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3969" w:type="dxa"/>
        <w:tblInd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tblGrid>
      <w:tr w:rsidR="0038507E" w:rsidRPr="00FE7170" w:rsidTr="00EC309B">
        <w:tc>
          <w:tcPr>
            <w:tcW w:w="3969" w:type="dxa"/>
          </w:tcPr>
          <w:p w:rsidR="0038507E" w:rsidRPr="00FE7170" w:rsidRDefault="0038507E" w:rsidP="00EC309B">
            <w:pPr>
              <w:jc w:val="center"/>
              <w:rPr>
                <w:rFonts w:ascii="Times New Roman" w:eastAsia="Calibri" w:hAnsi="Times New Roman" w:cs="Times New Roman"/>
                <w:sz w:val="24"/>
                <w:szCs w:val="24"/>
              </w:rPr>
            </w:pPr>
            <w:r w:rsidRPr="00FE7170">
              <w:rPr>
                <w:rFonts w:ascii="Times New Roman" w:eastAsia="Calibri" w:hAnsi="Times New Roman" w:cs="Times New Roman"/>
                <w:sz w:val="24"/>
                <w:szCs w:val="24"/>
              </w:rPr>
              <w:t>УТВЕРЖДЕН</w:t>
            </w:r>
          </w:p>
          <w:p w:rsidR="0038507E" w:rsidRPr="00FE7170" w:rsidRDefault="0038507E" w:rsidP="00EC309B">
            <w:pPr>
              <w:jc w:val="center"/>
              <w:rPr>
                <w:rFonts w:ascii="Times New Roman" w:eastAsia="Calibri" w:hAnsi="Times New Roman" w:cs="Times New Roman"/>
                <w:sz w:val="24"/>
                <w:szCs w:val="24"/>
              </w:rPr>
            </w:pPr>
            <w:r w:rsidRPr="00FE7170">
              <w:rPr>
                <w:rFonts w:ascii="Times New Roman" w:eastAsia="Calibri" w:hAnsi="Times New Roman" w:cs="Times New Roman"/>
                <w:sz w:val="24"/>
                <w:szCs w:val="24"/>
              </w:rPr>
              <w:t>приказом Федерального казначейства</w:t>
            </w:r>
          </w:p>
          <w:p w:rsidR="0038507E" w:rsidRPr="00FE7170" w:rsidRDefault="0038507E" w:rsidP="00EC309B">
            <w:pPr>
              <w:jc w:val="center"/>
              <w:rPr>
                <w:rFonts w:ascii="Times New Roman" w:eastAsia="Calibri" w:hAnsi="Times New Roman" w:cs="Times New Roman"/>
              </w:rPr>
            </w:pPr>
            <w:r w:rsidRPr="00FE7170">
              <w:rPr>
                <w:rFonts w:ascii="Times New Roman" w:eastAsia="Calibri" w:hAnsi="Times New Roman" w:cs="Times New Roman"/>
                <w:sz w:val="24"/>
                <w:szCs w:val="24"/>
              </w:rPr>
              <w:t>от «____»_________201</w:t>
            </w:r>
            <w:r>
              <w:rPr>
                <w:rFonts w:ascii="Times New Roman" w:eastAsia="Calibri" w:hAnsi="Times New Roman" w:cs="Times New Roman"/>
                <w:sz w:val="24"/>
                <w:szCs w:val="24"/>
              </w:rPr>
              <w:t>8</w:t>
            </w:r>
            <w:r w:rsidRPr="00FE7170">
              <w:rPr>
                <w:rFonts w:ascii="Times New Roman" w:eastAsia="Calibri" w:hAnsi="Times New Roman" w:cs="Times New Roman"/>
                <w:sz w:val="24"/>
                <w:szCs w:val="24"/>
              </w:rPr>
              <w:t xml:space="preserve"> г. №____</w:t>
            </w:r>
          </w:p>
        </w:tc>
      </w:tr>
    </w:tbl>
    <w:p w:rsidR="0038507E" w:rsidRPr="00CD6D6D" w:rsidRDefault="0038507E" w:rsidP="0038507E">
      <w:pPr>
        <w:spacing w:after="0" w:line="240" w:lineRule="auto"/>
        <w:jc w:val="center"/>
        <w:rPr>
          <w:rFonts w:ascii="Times New Roman" w:eastAsia="Times New Roman" w:hAnsi="Times New Roman" w:cs="Times New Roman"/>
          <w:b/>
          <w:sz w:val="2"/>
          <w:szCs w:val="24"/>
          <w:lang w:eastAsia="ru-RU"/>
        </w:rPr>
      </w:pPr>
    </w:p>
    <w:p w:rsidR="0038507E" w:rsidRDefault="0038507E" w:rsidP="0038507E">
      <w:pPr>
        <w:spacing w:after="0" w:line="240" w:lineRule="auto"/>
        <w:jc w:val="center"/>
        <w:rPr>
          <w:rFonts w:ascii="Times New Roman" w:eastAsia="Times New Roman" w:hAnsi="Times New Roman" w:cs="Times New Roman"/>
          <w:b/>
          <w:sz w:val="24"/>
          <w:szCs w:val="24"/>
          <w:lang w:eastAsia="ru-RU"/>
        </w:rPr>
      </w:pPr>
    </w:p>
    <w:p w:rsidR="001668CE" w:rsidRDefault="001668CE" w:rsidP="0038507E">
      <w:pPr>
        <w:spacing w:after="0" w:line="240" w:lineRule="auto"/>
        <w:jc w:val="center"/>
        <w:rPr>
          <w:rFonts w:ascii="Times New Roman" w:eastAsia="Times New Roman" w:hAnsi="Times New Roman" w:cs="Times New Roman"/>
          <w:b/>
          <w:sz w:val="24"/>
          <w:szCs w:val="24"/>
          <w:lang w:eastAsia="ru-RU"/>
        </w:rPr>
      </w:pPr>
    </w:p>
    <w:p w:rsidR="001668CE" w:rsidRDefault="001668CE" w:rsidP="0038507E">
      <w:pPr>
        <w:spacing w:after="0" w:line="240" w:lineRule="auto"/>
        <w:jc w:val="center"/>
        <w:rPr>
          <w:rFonts w:ascii="Times New Roman" w:eastAsia="Times New Roman" w:hAnsi="Times New Roman" w:cs="Times New Roman"/>
          <w:b/>
          <w:sz w:val="24"/>
          <w:szCs w:val="24"/>
          <w:lang w:eastAsia="ru-RU"/>
        </w:rPr>
      </w:pPr>
    </w:p>
    <w:p w:rsidR="0038507E" w:rsidRPr="00FE7170" w:rsidRDefault="0038507E" w:rsidP="00230022">
      <w:pPr>
        <w:spacing w:after="0" w:line="240" w:lineRule="auto"/>
        <w:jc w:val="center"/>
        <w:rPr>
          <w:rFonts w:ascii="Times New Roman" w:eastAsia="Times New Roman" w:hAnsi="Times New Roman" w:cs="Times New Roman"/>
          <w:b/>
          <w:bCs/>
          <w:sz w:val="24"/>
          <w:szCs w:val="24"/>
          <w:lang w:eastAsia="ru-RU"/>
        </w:rPr>
      </w:pPr>
      <w:r w:rsidRPr="00FE7170">
        <w:rPr>
          <w:rFonts w:ascii="Times New Roman" w:eastAsia="Times New Roman" w:hAnsi="Times New Roman" w:cs="Times New Roman"/>
          <w:b/>
          <w:sz w:val="24"/>
          <w:szCs w:val="24"/>
          <w:lang w:eastAsia="ru-RU"/>
        </w:rPr>
        <w:t>КЛАССИФИКАТОР</w:t>
      </w:r>
    </w:p>
    <w:p w:rsidR="0038507E" w:rsidRDefault="0038507E" w:rsidP="00C32D86">
      <w:pPr>
        <w:spacing w:after="0" w:line="240" w:lineRule="auto"/>
        <w:jc w:val="center"/>
        <w:rPr>
          <w:rFonts w:ascii="Times New Roman" w:eastAsia="Times New Roman" w:hAnsi="Times New Roman" w:cs="Times New Roman"/>
          <w:b/>
          <w:sz w:val="24"/>
          <w:szCs w:val="24"/>
          <w:lang w:eastAsia="ru-RU"/>
        </w:rPr>
      </w:pPr>
      <w:r w:rsidRPr="00FE7170">
        <w:rPr>
          <w:rFonts w:ascii="Times New Roman" w:eastAsia="Times New Roman" w:hAnsi="Times New Roman" w:cs="Times New Roman"/>
          <w:b/>
          <w:bCs/>
          <w:sz w:val="24"/>
          <w:szCs w:val="24"/>
          <w:lang w:eastAsia="ru-RU"/>
        </w:rPr>
        <w:t xml:space="preserve">внутренних (операционных) казначейских рисков по направлениям деятельности управления Федерального казначейства </w:t>
      </w:r>
      <w:r w:rsidRPr="00FE7170">
        <w:rPr>
          <w:rFonts w:ascii="Times New Roman" w:eastAsia="Times New Roman" w:hAnsi="Times New Roman" w:cs="Times New Roman"/>
          <w:b/>
          <w:bCs/>
          <w:sz w:val="24"/>
          <w:szCs w:val="24"/>
          <w:lang w:eastAsia="ru-RU"/>
        </w:rPr>
        <w:br/>
        <w:t>по субъекту Российской Федерации</w:t>
      </w:r>
      <w:r w:rsidRPr="00FE7170">
        <w:rPr>
          <w:rFonts w:ascii="Times New Roman" w:eastAsia="Times New Roman" w:hAnsi="Times New Roman" w:cs="Times New Roman"/>
          <w:b/>
          <w:sz w:val="24"/>
          <w:szCs w:val="24"/>
          <w:lang w:eastAsia="ru-RU"/>
        </w:rPr>
        <w:t xml:space="preserve"> (субъектам Российской Федерации, находящимся в границах федерального округа</w:t>
      </w:r>
      <w:r w:rsidR="00BE7DFD">
        <w:rPr>
          <w:rFonts w:ascii="Times New Roman" w:eastAsia="Times New Roman" w:hAnsi="Times New Roman" w:cs="Times New Roman"/>
          <w:b/>
          <w:sz w:val="24"/>
          <w:szCs w:val="24"/>
          <w:lang w:eastAsia="ru-RU"/>
        </w:rPr>
        <w:t>)</w:t>
      </w:r>
    </w:p>
    <w:p w:rsidR="00230022" w:rsidRDefault="00230022" w:rsidP="00C32D86">
      <w:pPr>
        <w:spacing w:after="0" w:line="240" w:lineRule="auto"/>
        <w:jc w:val="center"/>
      </w:pPr>
    </w:p>
    <w:tbl>
      <w:tblPr>
        <w:tblStyle w:val="a3"/>
        <w:tblW w:w="14833" w:type="dxa"/>
        <w:tblLook w:val="04A0" w:firstRow="1" w:lastRow="0" w:firstColumn="1" w:lastColumn="0" w:noHBand="0" w:noVBand="1"/>
      </w:tblPr>
      <w:tblGrid>
        <w:gridCol w:w="882"/>
        <w:gridCol w:w="693"/>
        <w:gridCol w:w="688"/>
        <w:gridCol w:w="572"/>
        <w:gridCol w:w="5220"/>
        <w:gridCol w:w="736"/>
        <w:gridCol w:w="759"/>
        <w:gridCol w:w="783"/>
        <w:gridCol w:w="736"/>
        <w:gridCol w:w="759"/>
        <w:gridCol w:w="783"/>
        <w:gridCol w:w="2222"/>
      </w:tblGrid>
      <w:tr w:rsidR="0038507E" w:rsidTr="00DA4AB2">
        <w:trPr>
          <w:trHeight w:val="420"/>
          <w:tblHeader/>
        </w:trPr>
        <w:tc>
          <w:tcPr>
            <w:tcW w:w="882" w:type="dxa"/>
            <w:vMerge w:val="restart"/>
            <w:vAlign w:val="center"/>
          </w:tcPr>
          <w:p w:rsidR="0038507E" w:rsidRPr="00FE7170" w:rsidRDefault="0038507E" w:rsidP="00EC309B">
            <w:pPr>
              <w:jc w:val="center"/>
              <w:rPr>
                <w:rFonts w:ascii="Times New Roman" w:hAnsi="Times New Roman" w:cs="Times New Roman"/>
                <w:b/>
                <w:sz w:val="24"/>
                <w:szCs w:val="24"/>
              </w:rPr>
            </w:pPr>
            <w:r w:rsidRPr="00FE7170">
              <w:rPr>
                <w:rFonts w:ascii="Times New Roman" w:hAnsi="Times New Roman" w:cs="Times New Roman"/>
                <w:b/>
                <w:sz w:val="24"/>
                <w:szCs w:val="24"/>
              </w:rPr>
              <w:t>№</w:t>
            </w:r>
          </w:p>
          <w:p w:rsidR="0038507E" w:rsidRPr="00FE7170" w:rsidRDefault="0038507E" w:rsidP="00EC309B">
            <w:pPr>
              <w:jc w:val="center"/>
              <w:rPr>
                <w:rFonts w:ascii="Times New Roman" w:hAnsi="Times New Roman" w:cs="Times New Roman"/>
                <w:b/>
                <w:sz w:val="24"/>
                <w:szCs w:val="24"/>
              </w:rPr>
            </w:pPr>
            <w:proofErr w:type="gramStart"/>
            <w:r w:rsidRPr="00FE7170">
              <w:rPr>
                <w:rFonts w:ascii="Times New Roman" w:hAnsi="Times New Roman" w:cs="Times New Roman"/>
                <w:b/>
                <w:sz w:val="24"/>
                <w:szCs w:val="24"/>
              </w:rPr>
              <w:t>п</w:t>
            </w:r>
            <w:proofErr w:type="gramEnd"/>
            <w:r w:rsidRPr="00FE7170">
              <w:rPr>
                <w:rFonts w:ascii="Times New Roman" w:hAnsi="Times New Roman" w:cs="Times New Roman"/>
                <w:b/>
                <w:sz w:val="24"/>
                <w:szCs w:val="24"/>
              </w:rPr>
              <w:t>/п</w:t>
            </w:r>
          </w:p>
        </w:tc>
        <w:tc>
          <w:tcPr>
            <w:tcW w:w="1953" w:type="dxa"/>
            <w:gridSpan w:val="3"/>
            <w:vMerge w:val="restart"/>
            <w:vAlign w:val="center"/>
          </w:tcPr>
          <w:p w:rsidR="0038507E" w:rsidRPr="00FE7170" w:rsidRDefault="0038507E" w:rsidP="00EC309B">
            <w:pPr>
              <w:jc w:val="center"/>
              <w:rPr>
                <w:rFonts w:ascii="Times New Roman" w:hAnsi="Times New Roman" w:cs="Times New Roman"/>
                <w:b/>
                <w:sz w:val="24"/>
                <w:szCs w:val="24"/>
              </w:rPr>
            </w:pPr>
            <w:r w:rsidRPr="00FE7170">
              <w:rPr>
                <w:rFonts w:ascii="Times New Roman" w:hAnsi="Times New Roman" w:cs="Times New Roman"/>
                <w:b/>
                <w:sz w:val="24"/>
                <w:szCs w:val="24"/>
              </w:rPr>
              <w:t>Код</w:t>
            </w:r>
          </w:p>
          <w:p w:rsidR="0038507E" w:rsidRPr="00FE7170" w:rsidRDefault="0038507E" w:rsidP="00EC309B">
            <w:pPr>
              <w:jc w:val="center"/>
              <w:rPr>
                <w:rFonts w:ascii="Times New Roman" w:hAnsi="Times New Roman" w:cs="Times New Roman"/>
                <w:b/>
                <w:sz w:val="24"/>
                <w:szCs w:val="24"/>
              </w:rPr>
            </w:pPr>
            <w:r w:rsidRPr="00FE7170">
              <w:rPr>
                <w:rFonts w:ascii="Times New Roman" w:hAnsi="Times New Roman" w:cs="Times New Roman"/>
                <w:b/>
                <w:sz w:val="24"/>
                <w:szCs w:val="24"/>
              </w:rPr>
              <w:t>риска</w:t>
            </w:r>
          </w:p>
        </w:tc>
        <w:tc>
          <w:tcPr>
            <w:tcW w:w="5220" w:type="dxa"/>
            <w:vMerge w:val="restart"/>
            <w:vAlign w:val="center"/>
          </w:tcPr>
          <w:p w:rsidR="0038507E" w:rsidRPr="00FE7170" w:rsidRDefault="0038507E" w:rsidP="00DD586D">
            <w:pPr>
              <w:jc w:val="center"/>
              <w:rPr>
                <w:rFonts w:ascii="Times New Roman" w:hAnsi="Times New Roman" w:cs="Times New Roman"/>
                <w:b/>
                <w:sz w:val="24"/>
                <w:szCs w:val="24"/>
              </w:rPr>
            </w:pPr>
            <w:r w:rsidRPr="00FE7170">
              <w:rPr>
                <w:rFonts w:ascii="Times New Roman" w:hAnsi="Times New Roman" w:cs="Times New Roman"/>
                <w:b/>
                <w:sz w:val="24"/>
                <w:szCs w:val="24"/>
              </w:rPr>
              <w:t>Наименование риска</w:t>
            </w:r>
          </w:p>
        </w:tc>
        <w:tc>
          <w:tcPr>
            <w:tcW w:w="2278" w:type="dxa"/>
            <w:gridSpan w:val="3"/>
          </w:tcPr>
          <w:p w:rsidR="0038507E" w:rsidRDefault="0038507E" w:rsidP="00EC309B">
            <w:pPr>
              <w:jc w:val="center"/>
              <w:rPr>
                <w:rFonts w:ascii="Times New Roman" w:hAnsi="Times New Roman" w:cs="Times New Roman"/>
                <w:b/>
                <w:sz w:val="24"/>
                <w:szCs w:val="24"/>
              </w:rPr>
            </w:pPr>
            <w:r>
              <w:rPr>
                <w:rFonts w:ascii="Times New Roman" w:hAnsi="Times New Roman" w:cs="Times New Roman"/>
                <w:b/>
                <w:sz w:val="24"/>
                <w:szCs w:val="24"/>
              </w:rPr>
              <w:t>Степень влияния</w:t>
            </w:r>
          </w:p>
          <w:p w:rsidR="0038507E" w:rsidRPr="009F7390" w:rsidRDefault="0038507E" w:rsidP="00EC309B">
            <w:pPr>
              <w:jc w:val="center"/>
              <w:rPr>
                <w:rFonts w:ascii="Times New Roman" w:hAnsi="Times New Roman" w:cs="Times New Roman"/>
                <w:b/>
                <w:sz w:val="24"/>
                <w:szCs w:val="24"/>
              </w:rPr>
            </w:pPr>
            <w:r>
              <w:rPr>
                <w:rFonts w:ascii="Times New Roman" w:hAnsi="Times New Roman" w:cs="Times New Roman"/>
                <w:b/>
                <w:sz w:val="24"/>
                <w:szCs w:val="24"/>
              </w:rPr>
              <w:t>р</w:t>
            </w:r>
            <w:r w:rsidRPr="009F7390">
              <w:rPr>
                <w:rFonts w:ascii="Times New Roman" w:hAnsi="Times New Roman" w:cs="Times New Roman"/>
                <w:b/>
                <w:sz w:val="24"/>
                <w:szCs w:val="24"/>
              </w:rPr>
              <w:t>иска</w:t>
            </w:r>
            <w:bookmarkStart w:id="0" w:name="_Ref493170898"/>
            <w:r>
              <w:rPr>
                <w:rStyle w:val="a6"/>
                <w:rFonts w:ascii="Times New Roman" w:hAnsi="Times New Roman" w:cs="Times New Roman"/>
                <w:b/>
                <w:sz w:val="24"/>
                <w:szCs w:val="24"/>
              </w:rPr>
              <w:footnoteReference w:customMarkFollows="1" w:id="1"/>
              <w:t>*</w:t>
            </w:r>
            <w:bookmarkEnd w:id="0"/>
          </w:p>
        </w:tc>
        <w:tc>
          <w:tcPr>
            <w:tcW w:w="2278" w:type="dxa"/>
            <w:gridSpan w:val="3"/>
          </w:tcPr>
          <w:p w:rsidR="0038507E" w:rsidRDefault="0038507E" w:rsidP="00EC309B">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Вероятность</w:t>
            </w:r>
          </w:p>
          <w:p w:rsidR="0038507E" w:rsidRDefault="0038507E" w:rsidP="00EC309B">
            <w:pPr>
              <w:jc w:val="center"/>
              <w:rPr>
                <w:rFonts w:ascii="Times New Roman" w:eastAsia="Times New Roman" w:hAnsi="Times New Roman" w:cs="Times New Roman"/>
                <w:b/>
                <w:sz w:val="24"/>
                <w:szCs w:val="24"/>
                <w:lang w:eastAsia="ru-RU"/>
              </w:rPr>
            </w:pPr>
            <w:r w:rsidRPr="00CD6D6D">
              <w:rPr>
                <w:rFonts w:ascii="Times New Roman" w:eastAsia="Times New Roman" w:hAnsi="Times New Roman" w:cs="Times New Roman"/>
                <w:b/>
                <w:sz w:val="24"/>
                <w:szCs w:val="24"/>
                <w:lang w:eastAsia="ru-RU"/>
              </w:rPr>
              <w:t>риска</w:t>
            </w:r>
            <w:r w:rsidRPr="00691A6D">
              <w:rPr>
                <w:rFonts w:ascii="Times New Roman" w:eastAsia="Times New Roman" w:hAnsi="Times New Roman" w:cs="Times New Roman"/>
                <w:b/>
                <w:sz w:val="24"/>
                <w:szCs w:val="24"/>
                <w:vertAlign w:val="superscript"/>
                <w:lang w:eastAsia="ru-RU"/>
              </w:rPr>
              <w:t>⃰</w:t>
            </w:r>
          </w:p>
        </w:tc>
        <w:tc>
          <w:tcPr>
            <w:tcW w:w="2222" w:type="dxa"/>
            <w:vMerge w:val="restart"/>
          </w:tcPr>
          <w:p w:rsidR="0038507E" w:rsidRDefault="0038507E" w:rsidP="00EC309B">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Уровень</w:t>
            </w:r>
          </w:p>
          <w:p w:rsidR="0038507E" w:rsidRPr="00691A6D" w:rsidRDefault="0038507E" w:rsidP="00EC309B">
            <w:pPr>
              <w:jc w:val="center"/>
              <w:rPr>
                <w:rFonts w:ascii="Times New Roman" w:eastAsia="Times New Roman" w:hAnsi="Times New Roman" w:cs="Times New Roman"/>
                <w:b/>
                <w:sz w:val="24"/>
                <w:szCs w:val="24"/>
                <w:vertAlign w:val="superscript"/>
                <w:lang w:eastAsia="ru-RU"/>
              </w:rPr>
            </w:pPr>
            <w:r w:rsidRPr="00CD6D6D">
              <w:rPr>
                <w:rFonts w:ascii="Times New Roman" w:eastAsia="Times New Roman" w:hAnsi="Times New Roman" w:cs="Times New Roman"/>
                <w:b/>
                <w:sz w:val="24"/>
                <w:szCs w:val="24"/>
                <w:lang w:eastAsia="ru-RU"/>
              </w:rPr>
              <w:t>риска</w:t>
            </w:r>
            <w:r w:rsidRPr="00691A6D">
              <w:rPr>
                <w:rFonts w:ascii="Times New Roman" w:eastAsia="Times New Roman" w:hAnsi="Times New Roman" w:cs="Times New Roman"/>
                <w:b/>
                <w:sz w:val="24"/>
                <w:szCs w:val="24"/>
                <w:vertAlign w:val="superscript"/>
                <w:lang w:eastAsia="ru-RU"/>
              </w:rPr>
              <w:t>⃰</w:t>
            </w:r>
          </w:p>
        </w:tc>
      </w:tr>
      <w:tr w:rsidR="0038507E" w:rsidTr="00DA4AB2">
        <w:trPr>
          <w:trHeight w:val="420"/>
          <w:tblHeader/>
        </w:trPr>
        <w:tc>
          <w:tcPr>
            <w:tcW w:w="882" w:type="dxa"/>
            <w:vMerge/>
            <w:vAlign w:val="center"/>
          </w:tcPr>
          <w:p w:rsidR="0038507E" w:rsidRPr="00FE7170" w:rsidRDefault="0038507E" w:rsidP="00EC309B">
            <w:pPr>
              <w:jc w:val="center"/>
              <w:rPr>
                <w:rFonts w:ascii="Times New Roman" w:hAnsi="Times New Roman" w:cs="Times New Roman"/>
                <w:b/>
                <w:sz w:val="24"/>
                <w:szCs w:val="24"/>
              </w:rPr>
            </w:pPr>
          </w:p>
        </w:tc>
        <w:tc>
          <w:tcPr>
            <w:tcW w:w="1953" w:type="dxa"/>
            <w:gridSpan w:val="3"/>
            <w:vMerge/>
            <w:vAlign w:val="center"/>
          </w:tcPr>
          <w:p w:rsidR="0038507E" w:rsidRPr="00FE7170" w:rsidRDefault="0038507E" w:rsidP="00EC309B">
            <w:pPr>
              <w:jc w:val="center"/>
              <w:rPr>
                <w:rFonts w:ascii="Times New Roman" w:hAnsi="Times New Roman" w:cs="Times New Roman"/>
                <w:b/>
                <w:sz w:val="24"/>
                <w:szCs w:val="24"/>
              </w:rPr>
            </w:pPr>
          </w:p>
        </w:tc>
        <w:tc>
          <w:tcPr>
            <w:tcW w:w="5220" w:type="dxa"/>
            <w:vMerge/>
            <w:vAlign w:val="center"/>
          </w:tcPr>
          <w:p w:rsidR="0038507E" w:rsidRPr="00FE7170" w:rsidRDefault="0038507E" w:rsidP="00EC309B">
            <w:pPr>
              <w:jc w:val="center"/>
              <w:rPr>
                <w:rFonts w:ascii="Times New Roman" w:hAnsi="Times New Roman" w:cs="Times New Roman"/>
                <w:b/>
                <w:sz w:val="24"/>
                <w:szCs w:val="24"/>
              </w:rPr>
            </w:pPr>
          </w:p>
        </w:tc>
        <w:tc>
          <w:tcPr>
            <w:tcW w:w="736" w:type="dxa"/>
          </w:tcPr>
          <w:p w:rsidR="0038507E" w:rsidRDefault="0038507E" w:rsidP="00EC309B">
            <w:pPr>
              <w:jc w:val="center"/>
              <w:rPr>
                <w:rFonts w:ascii="Times New Roman" w:hAnsi="Times New Roman" w:cs="Times New Roman"/>
                <w:b/>
                <w:sz w:val="24"/>
                <w:szCs w:val="24"/>
              </w:rPr>
            </w:pPr>
            <w:r>
              <w:rPr>
                <w:rFonts w:ascii="Times New Roman" w:hAnsi="Times New Roman" w:cs="Times New Roman"/>
                <w:b/>
                <w:sz w:val="24"/>
                <w:szCs w:val="24"/>
              </w:rPr>
              <w:t>низ</w:t>
            </w:r>
          </w:p>
          <w:p w:rsidR="0038507E" w:rsidRDefault="0038507E" w:rsidP="00EC309B">
            <w:pPr>
              <w:jc w:val="center"/>
              <w:rPr>
                <w:rFonts w:ascii="Times New Roman" w:hAnsi="Times New Roman" w:cs="Times New Roman"/>
                <w:b/>
                <w:sz w:val="24"/>
                <w:szCs w:val="24"/>
              </w:rPr>
            </w:pPr>
            <w:r>
              <w:rPr>
                <w:rFonts w:ascii="Times New Roman" w:hAnsi="Times New Roman" w:cs="Times New Roman"/>
                <w:b/>
                <w:sz w:val="24"/>
                <w:szCs w:val="24"/>
              </w:rPr>
              <w:t>кая</w:t>
            </w:r>
          </w:p>
          <w:p w:rsidR="007C0558" w:rsidRDefault="007C0558" w:rsidP="00EC309B">
            <w:pPr>
              <w:jc w:val="center"/>
              <w:rPr>
                <w:rFonts w:ascii="Times New Roman" w:hAnsi="Times New Roman" w:cs="Times New Roman"/>
                <w:b/>
                <w:sz w:val="24"/>
                <w:szCs w:val="24"/>
              </w:rPr>
            </w:pPr>
            <w:r>
              <w:rPr>
                <w:rFonts w:ascii="Times New Roman" w:hAnsi="Times New Roman" w:cs="Times New Roman"/>
                <w:b/>
                <w:sz w:val="24"/>
                <w:szCs w:val="24"/>
              </w:rPr>
              <w:t>(0,5)</w:t>
            </w:r>
          </w:p>
        </w:tc>
        <w:tc>
          <w:tcPr>
            <w:tcW w:w="759" w:type="dxa"/>
          </w:tcPr>
          <w:p w:rsidR="0038507E" w:rsidRDefault="0038507E" w:rsidP="00EC309B">
            <w:pPr>
              <w:jc w:val="center"/>
              <w:rPr>
                <w:rFonts w:ascii="Times New Roman" w:hAnsi="Times New Roman" w:cs="Times New Roman"/>
                <w:b/>
                <w:sz w:val="24"/>
                <w:szCs w:val="24"/>
              </w:rPr>
            </w:pPr>
            <w:r>
              <w:rPr>
                <w:rFonts w:ascii="Times New Roman" w:hAnsi="Times New Roman" w:cs="Times New Roman"/>
                <w:b/>
                <w:sz w:val="24"/>
                <w:szCs w:val="24"/>
              </w:rPr>
              <w:t>сред</w:t>
            </w:r>
          </w:p>
          <w:p w:rsidR="0038507E" w:rsidRDefault="0038507E" w:rsidP="00EC309B">
            <w:pPr>
              <w:jc w:val="center"/>
              <w:rPr>
                <w:rFonts w:ascii="Times New Roman" w:hAnsi="Times New Roman" w:cs="Times New Roman"/>
                <w:b/>
                <w:sz w:val="24"/>
                <w:szCs w:val="24"/>
              </w:rPr>
            </w:pPr>
            <w:proofErr w:type="spellStart"/>
            <w:r>
              <w:rPr>
                <w:rFonts w:ascii="Times New Roman" w:hAnsi="Times New Roman" w:cs="Times New Roman"/>
                <w:b/>
                <w:sz w:val="24"/>
                <w:szCs w:val="24"/>
              </w:rPr>
              <w:t>няя</w:t>
            </w:r>
            <w:proofErr w:type="spellEnd"/>
          </w:p>
          <w:p w:rsidR="007C0558" w:rsidRDefault="007C0558" w:rsidP="00EC309B">
            <w:pPr>
              <w:jc w:val="center"/>
              <w:rPr>
                <w:rFonts w:ascii="Times New Roman" w:hAnsi="Times New Roman" w:cs="Times New Roman"/>
                <w:b/>
                <w:sz w:val="24"/>
                <w:szCs w:val="24"/>
              </w:rPr>
            </w:pPr>
            <w:r>
              <w:rPr>
                <w:rFonts w:ascii="Times New Roman" w:hAnsi="Times New Roman" w:cs="Times New Roman"/>
                <w:b/>
                <w:sz w:val="24"/>
                <w:szCs w:val="24"/>
              </w:rPr>
              <w:t>(0,8)</w:t>
            </w:r>
          </w:p>
        </w:tc>
        <w:tc>
          <w:tcPr>
            <w:tcW w:w="783" w:type="dxa"/>
          </w:tcPr>
          <w:p w:rsidR="0038507E" w:rsidRDefault="0038507E" w:rsidP="00EC309B">
            <w:pPr>
              <w:jc w:val="center"/>
              <w:rPr>
                <w:rFonts w:ascii="Times New Roman" w:hAnsi="Times New Roman" w:cs="Times New Roman"/>
                <w:b/>
                <w:sz w:val="24"/>
                <w:szCs w:val="24"/>
              </w:rPr>
            </w:pPr>
            <w:proofErr w:type="spellStart"/>
            <w:r>
              <w:rPr>
                <w:rFonts w:ascii="Times New Roman" w:hAnsi="Times New Roman" w:cs="Times New Roman"/>
                <w:b/>
                <w:sz w:val="24"/>
                <w:szCs w:val="24"/>
              </w:rPr>
              <w:t>высо</w:t>
            </w:r>
            <w:proofErr w:type="spellEnd"/>
          </w:p>
          <w:p w:rsidR="0038507E" w:rsidRDefault="0038507E" w:rsidP="00EC309B">
            <w:pPr>
              <w:jc w:val="center"/>
              <w:rPr>
                <w:rFonts w:ascii="Times New Roman" w:hAnsi="Times New Roman" w:cs="Times New Roman"/>
                <w:b/>
                <w:sz w:val="24"/>
                <w:szCs w:val="24"/>
              </w:rPr>
            </w:pPr>
            <w:r>
              <w:rPr>
                <w:rFonts w:ascii="Times New Roman" w:hAnsi="Times New Roman" w:cs="Times New Roman"/>
                <w:b/>
                <w:sz w:val="24"/>
                <w:szCs w:val="24"/>
              </w:rPr>
              <w:t>кая</w:t>
            </w:r>
          </w:p>
          <w:p w:rsidR="007C0558" w:rsidRDefault="007C0558" w:rsidP="00EC309B">
            <w:pPr>
              <w:jc w:val="center"/>
              <w:rPr>
                <w:rFonts w:ascii="Times New Roman" w:hAnsi="Times New Roman" w:cs="Times New Roman"/>
                <w:b/>
                <w:sz w:val="24"/>
                <w:szCs w:val="24"/>
              </w:rPr>
            </w:pPr>
            <w:r>
              <w:rPr>
                <w:rFonts w:ascii="Times New Roman" w:hAnsi="Times New Roman" w:cs="Times New Roman"/>
                <w:b/>
                <w:sz w:val="24"/>
                <w:szCs w:val="24"/>
              </w:rPr>
              <w:t>(1,0)</w:t>
            </w:r>
          </w:p>
        </w:tc>
        <w:tc>
          <w:tcPr>
            <w:tcW w:w="736" w:type="dxa"/>
          </w:tcPr>
          <w:p w:rsidR="0038507E" w:rsidRDefault="0038507E" w:rsidP="00EC309B">
            <w:pPr>
              <w:jc w:val="center"/>
              <w:rPr>
                <w:rFonts w:ascii="Times New Roman" w:hAnsi="Times New Roman" w:cs="Times New Roman"/>
                <w:b/>
                <w:sz w:val="24"/>
                <w:szCs w:val="24"/>
              </w:rPr>
            </w:pPr>
            <w:r>
              <w:rPr>
                <w:rFonts w:ascii="Times New Roman" w:hAnsi="Times New Roman" w:cs="Times New Roman"/>
                <w:b/>
                <w:sz w:val="24"/>
                <w:szCs w:val="24"/>
              </w:rPr>
              <w:t>низ</w:t>
            </w:r>
          </w:p>
          <w:p w:rsidR="0038507E" w:rsidRDefault="0038507E" w:rsidP="00EC309B">
            <w:pPr>
              <w:jc w:val="center"/>
              <w:rPr>
                <w:rFonts w:ascii="Times New Roman" w:hAnsi="Times New Roman" w:cs="Times New Roman"/>
                <w:b/>
                <w:sz w:val="24"/>
                <w:szCs w:val="24"/>
              </w:rPr>
            </w:pPr>
            <w:r>
              <w:rPr>
                <w:rFonts w:ascii="Times New Roman" w:hAnsi="Times New Roman" w:cs="Times New Roman"/>
                <w:b/>
                <w:sz w:val="24"/>
                <w:szCs w:val="24"/>
              </w:rPr>
              <w:t>кая</w:t>
            </w:r>
          </w:p>
          <w:p w:rsidR="007C0558" w:rsidRDefault="007C0558">
            <w:pPr>
              <w:jc w:val="center"/>
              <w:rPr>
                <w:rFonts w:ascii="Times New Roman" w:hAnsi="Times New Roman" w:cs="Times New Roman"/>
                <w:b/>
                <w:sz w:val="24"/>
                <w:szCs w:val="24"/>
              </w:rPr>
            </w:pPr>
            <w:r>
              <w:rPr>
                <w:rFonts w:ascii="Times New Roman" w:hAnsi="Times New Roman" w:cs="Times New Roman"/>
                <w:b/>
                <w:sz w:val="24"/>
                <w:szCs w:val="24"/>
              </w:rPr>
              <w:t>(0,5)</w:t>
            </w:r>
          </w:p>
        </w:tc>
        <w:tc>
          <w:tcPr>
            <w:tcW w:w="759" w:type="dxa"/>
          </w:tcPr>
          <w:p w:rsidR="0038507E" w:rsidRDefault="0038507E" w:rsidP="00EC309B">
            <w:pPr>
              <w:jc w:val="center"/>
              <w:rPr>
                <w:rFonts w:ascii="Times New Roman" w:hAnsi="Times New Roman" w:cs="Times New Roman"/>
                <w:b/>
                <w:sz w:val="24"/>
                <w:szCs w:val="24"/>
              </w:rPr>
            </w:pPr>
            <w:r>
              <w:rPr>
                <w:rFonts w:ascii="Times New Roman" w:hAnsi="Times New Roman" w:cs="Times New Roman"/>
                <w:b/>
                <w:sz w:val="24"/>
                <w:szCs w:val="24"/>
              </w:rPr>
              <w:t>сред</w:t>
            </w:r>
          </w:p>
          <w:p w:rsidR="0038507E" w:rsidRDefault="0038507E" w:rsidP="00EC309B">
            <w:pPr>
              <w:jc w:val="center"/>
              <w:rPr>
                <w:rFonts w:ascii="Times New Roman" w:hAnsi="Times New Roman" w:cs="Times New Roman"/>
                <w:b/>
                <w:sz w:val="24"/>
                <w:szCs w:val="24"/>
              </w:rPr>
            </w:pPr>
            <w:proofErr w:type="spellStart"/>
            <w:r>
              <w:rPr>
                <w:rFonts w:ascii="Times New Roman" w:hAnsi="Times New Roman" w:cs="Times New Roman"/>
                <w:b/>
                <w:sz w:val="24"/>
                <w:szCs w:val="24"/>
              </w:rPr>
              <w:t>няя</w:t>
            </w:r>
            <w:proofErr w:type="spellEnd"/>
          </w:p>
          <w:p w:rsidR="007C0558" w:rsidRDefault="007C0558" w:rsidP="007B2333">
            <w:pPr>
              <w:jc w:val="center"/>
              <w:rPr>
                <w:rFonts w:ascii="Times New Roman" w:hAnsi="Times New Roman" w:cs="Times New Roman"/>
                <w:b/>
                <w:sz w:val="24"/>
                <w:szCs w:val="24"/>
              </w:rPr>
            </w:pPr>
            <w:r>
              <w:rPr>
                <w:rFonts w:ascii="Times New Roman" w:hAnsi="Times New Roman" w:cs="Times New Roman"/>
                <w:b/>
                <w:sz w:val="24"/>
                <w:szCs w:val="24"/>
              </w:rPr>
              <w:t>(0,</w:t>
            </w:r>
            <w:r w:rsidR="007B2333">
              <w:rPr>
                <w:rFonts w:ascii="Times New Roman" w:hAnsi="Times New Roman" w:cs="Times New Roman"/>
                <w:b/>
                <w:sz w:val="24"/>
                <w:szCs w:val="24"/>
              </w:rPr>
              <w:t>7</w:t>
            </w:r>
            <w:r>
              <w:rPr>
                <w:rFonts w:ascii="Times New Roman" w:hAnsi="Times New Roman" w:cs="Times New Roman"/>
                <w:b/>
                <w:sz w:val="24"/>
                <w:szCs w:val="24"/>
              </w:rPr>
              <w:t>)</w:t>
            </w:r>
          </w:p>
        </w:tc>
        <w:tc>
          <w:tcPr>
            <w:tcW w:w="783" w:type="dxa"/>
          </w:tcPr>
          <w:p w:rsidR="0038507E" w:rsidRDefault="0038507E" w:rsidP="00EC309B">
            <w:pPr>
              <w:jc w:val="center"/>
              <w:rPr>
                <w:rFonts w:ascii="Times New Roman" w:hAnsi="Times New Roman" w:cs="Times New Roman"/>
                <w:b/>
                <w:sz w:val="24"/>
                <w:szCs w:val="24"/>
              </w:rPr>
            </w:pPr>
            <w:proofErr w:type="spellStart"/>
            <w:r>
              <w:rPr>
                <w:rFonts w:ascii="Times New Roman" w:hAnsi="Times New Roman" w:cs="Times New Roman"/>
                <w:b/>
                <w:sz w:val="24"/>
                <w:szCs w:val="24"/>
              </w:rPr>
              <w:t>высо</w:t>
            </w:r>
            <w:proofErr w:type="spellEnd"/>
          </w:p>
          <w:p w:rsidR="0038507E" w:rsidRDefault="0038507E" w:rsidP="00EC309B">
            <w:pPr>
              <w:jc w:val="center"/>
              <w:rPr>
                <w:rFonts w:ascii="Times New Roman" w:hAnsi="Times New Roman" w:cs="Times New Roman"/>
                <w:b/>
                <w:sz w:val="24"/>
                <w:szCs w:val="24"/>
              </w:rPr>
            </w:pPr>
            <w:r>
              <w:rPr>
                <w:rFonts w:ascii="Times New Roman" w:hAnsi="Times New Roman" w:cs="Times New Roman"/>
                <w:b/>
                <w:sz w:val="24"/>
                <w:szCs w:val="24"/>
              </w:rPr>
              <w:t>кая</w:t>
            </w:r>
          </w:p>
          <w:p w:rsidR="007C0558" w:rsidRDefault="007C0558" w:rsidP="00EC309B">
            <w:pPr>
              <w:jc w:val="center"/>
              <w:rPr>
                <w:rFonts w:ascii="Times New Roman" w:hAnsi="Times New Roman" w:cs="Times New Roman"/>
                <w:b/>
                <w:sz w:val="24"/>
                <w:szCs w:val="24"/>
              </w:rPr>
            </w:pPr>
            <w:r>
              <w:rPr>
                <w:rFonts w:ascii="Times New Roman" w:hAnsi="Times New Roman" w:cs="Times New Roman"/>
                <w:b/>
                <w:sz w:val="24"/>
                <w:szCs w:val="24"/>
              </w:rPr>
              <w:t>(0,9)</w:t>
            </w:r>
          </w:p>
        </w:tc>
        <w:tc>
          <w:tcPr>
            <w:tcW w:w="2222" w:type="dxa"/>
            <w:vMerge/>
          </w:tcPr>
          <w:p w:rsidR="0038507E" w:rsidRDefault="0038507E" w:rsidP="00EC309B">
            <w:pPr>
              <w:jc w:val="center"/>
              <w:rPr>
                <w:rFonts w:ascii="Times New Roman" w:eastAsia="Times New Roman" w:hAnsi="Times New Roman" w:cs="Times New Roman"/>
                <w:b/>
                <w:sz w:val="24"/>
                <w:szCs w:val="24"/>
                <w:lang w:eastAsia="ru-RU"/>
              </w:rPr>
            </w:pPr>
          </w:p>
        </w:tc>
      </w:tr>
      <w:tr w:rsidR="00E447CF" w:rsidTr="00533373">
        <w:tc>
          <w:tcPr>
            <w:tcW w:w="14833" w:type="dxa"/>
            <w:gridSpan w:val="12"/>
          </w:tcPr>
          <w:p w:rsidR="00E447CF" w:rsidRDefault="00E447CF" w:rsidP="00C32D86">
            <w:pPr>
              <w:jc w:val="both"/>
            </w:pPr>
            <w:r w:rsidRPr="00FE7170">
              <w:rPr>
                <w:rFonts w:ascii="Times New Roman" w:eastAsia="Times New Roman" w:hAnsi="Times New Roman" w:cs="Times New Roman"/>
                <w:b/>
                <w:bCs/>
                <w:sz w:val="24"/>
                <w:szCs w:val="24"/>
                <w:u w:val="single"/>
              </w:rPr>
              <w:t>Направление деятельности:</w:t>
            </w:r>
            <w:r w:rsidRPr="00FE7170">
              <w:rPr>
                <w:rFonts w:ascii="Times New Roman" w:eastAsia="Times New Roman" w:hAnsi="Times New Roman" w:cs="Times New Roman"/>
                <w:b/>
                <w:bCs/>
                <w:sz w:val="24"/>
                <w:szCs w:val="24"/>
              </w:rPr>
              <w:t xml:space="preserve"> </w:t>
            </w:r>
            <w:r w:rsidRPr="00FE7170">
              <w:rPr>
                <w:rFonts w:ascii="Times New Roman" w:eastAsia="Times New Roman" w:hAnsi="Times New Roman" w:cs="Times New Roman"/>
                <w:b/>
                <w:bCs/>
                <w:sz w:val="24"/>
                <w:szCs w:val="24"/>
                <w:lang w:val="en-US"/>
              </w:rPr>
              <w:t>I</w:t>
            </w:r>
            <w:r w:rsidRPr="00FE7170">
              <w:rPr>
                <w:rFonts w:ascii="Times New Roman" w:eastAsia="Times New Roman" w:hAnsi="Times New Roman" w:cs="Times New Roman"/>
                <w:b/>
                <w:bCs/>
                <w:sz w:val="24"/>
                <w:szCs w:val="24"/>
              </w:rPr>
              <w:t xml:space="preserve">. Организация и осуществление учета поступлений в бюджетную систему Российской Федерации </w:t>
            </w:r>
            <w:r w:rsidR="004A0D4B">
              <w:rPr>
                <w:rFonts w:ascii="Times New Roman" w:eastAsia="Times New Roman" w:hAnsi="Times New Roman" w:cs="Times New Roman"/>
                <w:b/>
                <w:bCs/>
                <w:sz w:val="24"/>
                <w:szCs w:val="24"/>
              </w:rPr>
              <w:br/>
            </w:r>
            <w:r w:rsidRPr="00FE7170">
              <w:rPr>
                <w:rFonts w:ascii="Times New Roman" w:eastAsia="Times New Roman" w:hAnsi="Times New Roman" w:cs="Times New Roman"/>
                <w:b/>
                <w:bCs/>
                <w:sz w:val="24"/>
                <w:szCs w:val="24"/>
              </w:rPr>
              <w:t>и их распределения между бюджетами бюджетной системы Российской Федерации</w:t>
            </w:r>
          </w:p>
        </w:tc>
      </w:tr>
      <w:tr w:rsidR="00E447CF" w:rsidTr="00DA4AB2">
        <w:tc>
          <w:tcPr>
            <w:tcW w:w="882" w:type="dxa"/>
            <w:vMerge w:val="restart"/>
          </w:tcPr>
          <w:p w:rsidR="00E447CF" w:rsidRDefault="00E447CF" w:rsidP="00EC309B">
            <w:pPr>
              <w:jc w:val="center"/>
              <w:rPr>
                <w:rFonts w:ascii="Times New Roman" w:hAnsi="Times New Roman" w:cs="Times New Roman"/>
                <w:sz w:val="24"/>
                <w:szCs w:val="24"/>
              </w:rPr>
            </w:pPr>
            <w:r>
              <w:rPr>
                <w:rFonts w:ascii="Times New Roman" w:hAnsi="Times New Roman" w:cs="Times New Roman"/>
                <w:sz w:val="24"/>
                <w:szCs w:val="24"/>
              </w:rPr>
              <w:t>1.</w:t>
            </w:r>
          </w:p>
          <w:p w:rsidR="00E447CF" w:rsidRDefault="00E447CF" w:rsidP="00EC309B">
            <w:pPr>
              <w:jc w:val="center"/>
              <w:rPr>
                <w:rFonts w:ascii="Times New Roman" w:hAnsi="Times New Roman" w:cs="Times New Roman"/>
                <w:sz w:val="24"/>
                <w:szCs w:val="24"/>
              </w:rPr>
            </w:pPr>
          </w:p>
          <w:p w:rsidR="00E447CF" w:rsidRDefault="00E447CF" w:rsidP="00EC309B">
            <w:pPr>
              <w:jc w:val="center"/>
              <w:rPr>
                <w:rFonts w:ascii="Times New Roman" w:hAnsi="Times New Roman" w:cs="Times New Roman"/>
                <w:sz w:val="24"/>
                <w:szCs w:val="24"/>
              </w:rPr>
            </w:pPr>
          </w:p>
          <w:p w:rsidR="00E447CF" w:rsidRDefault="00E447CF" w:rsidP="00EC309B">
            <w:pPr>
              <w:jc w:val="center"/>
              <w:rPr>
                <w:rFonts w:ascii="Times New Roman" w:hAnsi="Times New Roman" w:cs="Times New Roman"/>
                <w:sz w:val="24"/>
                <w:szCs w:val="24"/>
              </w:rPr>
            </w:pPr>
          </w:p>
          <w:p w:rsidR="00E447CF" w:rsidRDefault="00E447CF" w:rsidP="00EC309B">
            <w:pPr>
              <w:jc w:val="center"/>
              <w:rPr>
                <w:rFonts w:ascii="Times New Roman" w:hAnsi="Times New Roman" w:cs="Times New Roman"/>
                <w:sz w:val="24"/>
                <w:szCs w:val="24"/>
              </w:rPr>
            </w:pPr>
          </w:p>
          <w:p w:rsidR="00E447CF" w:rsidRDefault="00E447CF" w:rsidP="00EC309B">
            <w:pPr>
              <w:jc w:val="center"/>
              <w:rPr>
                <w:rFonts w:ascii="Times New Roman" w:hAnsi="Times New Roman" w:cs="Times New Roman"/>
                <w:sz w:val="24"/>
                <w:szCs w:val="24"/>
              </w:rPr>
            </w:pPr>
          </w:p>
          <w:p w:rsidR="00E447CF" w:rsidRDefault="00E447CF" w:rsidP="00EC309B">
            <w:pPr>
              <w:jc w:val="center"/>
              <w:rPr>
                <w:rFonts w:ascii="Times New Roman" w:hAnsi="Times New Roman" w:cs="Times New Roman"/>
                <w:sz w:val="24"/>
                <w:szCs w:val="24"/>
              </w:rPr>
            </w:pPr>
          </w:p>
          <w:p w:rsidR="00E447CF" w:rsidRDefault="00E447CF" w:rsidP="00EC309B">
            <w:pPr>
              <w:jc w:val="center"/>
              <w:rPr>
                <w:rFonts w:ascii="Times New Roman" w:hAnsi="Times New Roman" w:cs="Times New Roman"/>
                <w:sz w:val="24"/>
                <w:szCs w:val="24"/>
              </w:rPr>
            </w:pPr>
          </w:p>
          <w:p w:rsidR="00E447CF" w:rsidRDefault="00E447CF" w:rsidP="00EC309B">
            <w:pPr>
              <w:jc w:val="center"/>
              <w:rPr>
                <w:rFonts w:ascii="Times New Roman" w:hAnsi="Times New Roman" w:cs="Times New Roman"/>
                <w:sz w:val="24"/>
                <w:szCs w:val="24"/>
              </w:rPr>
            </w:pPr>
          </w:p>
          <w:p w:rsidR="00E447CF" w:rsidRDefault="00E447CF" w:rsidP="00EC309B">
            <w:pPr>
              <w:jc w:val="center"/>
              <w:rPr>
                <w:rFonts w:ascii="Times New Roman" w:hAnsi="Times New Roman" w:cs="Times New Roman"/>
                <w:sz w:val="24"/>
                <w:szCs w:val="24"/>
              </w:rPr>
            </w:pPr>
          </w:p>
          <w:p w:rsidR="00E447CF" w:rsidRDefault="00E447CF" w:rsidP="00EC309B">
            <w:pPr>
              <w:jc w:val="center"/>
              <w:rPr>
                <w:rFonts w:ascii="Times New Roman" w:hAnsi="Times New Roman" w:cs="Times New Roman"/>
                <w:sz w:val="24"/>
                <w:szCs w:val="24"/>
              </w:rPr>
            </w:pPr>
          </w:p>
        </w:tc>
        <w:tc>
          <w:tcPr>
            <w:tcW w:w="13951" w:type="dxa"/>
            <w:gridSpan w:val="11"/>
            <w:vAlign w:val="center"/>
          </w:tcPr>
          <w:p w:rsidR="00E447CF" w:rsidRDefault="007C071E" w:rsidP="00C32D86">
            <w:pPr>
              <w:jc w:val="both"/>
              <w:rPr>
                <w:rFonts w:ascii="Times New Roman" w:hAnsi="Times New Roman" w:cs="Times New Roman"/>
                <w:sz w:val="24"/>
                <w:szCs w:val="24"/>
              </w:rPr>
            </w:pPr>
            <w:r>
              <w:rPr>
                <w:rFonts w:ascii="Times New Roman" w:hAnsi="Times New Roman" w:cs="Times New Roman"/>
                <w:sz w:val="24"/>
                <w:szCs w:val="24"/>
              </w:rPr>
              <w:t>Ф</w:t>
            </w:r>
            <w:r w:rsidR="00E447CF">
              <w:rPr>
                <w:rFonts w:ascii="Times New Roman" w:hAnsi="Times New Roman" w:cs="Times New Roman"/>
                <w:sz w:val="24"/>
                <w:szCs w:val="24"/>
              </w:rPr>
              <w:t>ормировани</w:t>
            </w:r>
            <w:r>
              <w:rPr>
                <w:rFonts w:ascii="Times New Roman" w:hAnsi="Times New Roman" w:cs="Times New Roman"/>
                <w:sz w:val="24"/>
                <w:szCs w:val="24"/>
              </w:rPr>
              <w:t>е</w:t>
            </w:r>
            <w:r w:rsidR="00E447CF">
              <w:rPr>
                <w:rFonts w:ascii="Times New Roman" w:hAnsi="Times New Roman" w:cs="Times New Roman"/>
                <w:sz w:val="24"/>
                <w:szCs w:val="24"/>
              </w:rPr>
              <w:t xml:space="preserve"> </w:t>
            </w:r>
            <w:r w:rsidR="00E447CF" w:rsidRPr="00885B0B">
              <w:rPr>
                <w:rFonts w:ascii="Times New Roman" w:hAnsi="Times New Roman" w:cs="Times New Roman"/>
                <w:sz w:val="24"/>
                <w:szCs w:val="24"/>
              </w:rPr>
              <w:t>положени</w:t>
            </w:r>
            <w:r w:rsidR="00E447CF">
              <w:rPr>
                <w:rFonts w:ascii="Times New Roman" w:hAnsi="Times New Roman" w:cs="Times New Roman"/>
                <w:sz w:val="24"/>
                <w:szCs w:val="24"/>
              </w:rPr>
              <w:t>я</w:t>
            </w:r>
            <w:r w:rsidR="00E447CF" w:rsidRPr="00885B0B">
              <w:rPr>
                <w:rFonts w:ascii="Times New Roman" w:hAnsi="Times New Roman" w:cs="Times New Roman"/>
                <w:sz w:val="24"/>
                <w:szCs w:val="24"/>
              </w:rPr>
              <w:t xml:space="preserve"> о соответствующем структурном подразделении управления Федерального казначейства по субъекту Российской Федерации </w:t>
            </w:r>
            <w:r w:rsidR="00E447CF" w:rsidRPr="00885B0B">
              <w:rPr>
                <w:rFonts w:ascii="Times New Roman" w:eastAsia="Times New Roman" w:hAnsi="Times New Roman" w:cs="Times New Roman"/>
                <w:sz w:val="24"/>
                <w:szCs w:val="24"/>
                <w:lang w:eastAsia="ru-RU"/>
              </w:rPr>
              <w:t xml:space="preserve">(субъектам Российской Федерации, находящимся в границах федерального округа) </w:t>
            </w:r>
            <w:r w:rsidR="00E447CF" w:rsidRPr="00885B0B">
              <w:rPr>
                <w:rFonts w:ascii="Times New Roman" w:hAnsi="Times New Roman" w:cs="Times New Roman"/>
                <w:sz w:val="24"/>
                <w:szCs w:val="24"/>
              </w:rPr>
              <w:t>(далее – УФК)</w:t>
            </w:r>
            <w:r w:rsidR="00E447CF">
              <w:rPr>
                <w:rFonts w:ascii="Times New Roman" w:hAnsi="Times New Roman" w:cs="Times New Roman"/>
                <w:sz w:val="24"/>
                <w:szCs w:val="24"/>
              </w:rPr>
              <w:t>:</w:t>
            </w:r>
          </w:p>
        </w:tc>
      </w:tr>
      <w:tr w:rsidR="00E447CF" w:rsidTr="00DA4AB2">
        <w:tc>
          <w:tcPr>
            <w:tcW w:w="882" w:type="dxa"/>
            <w:vMerge/>
          </w:tcPr>
          <w:p w:rsidR="00E447CF" w:rsidRDefault="00E447CF" w:rsidP="00EC309B">
            <w:pPr>
              <w:jc w:val="center"/>
              <w:rPr>
                <w:rFonts w:ascii="Times New Roman" w:hAnsi="Times New Roman" w:cs="Times New Roman"/>
                <w:sz w:val="24"/>
                <w:szCs w:val="24"/>
              </w:rPr>
            </w:pPr>
          </w:p>
        </w:tc>
        <w:tc>
          <w:tcPr>
            <w:tcW w:w="693" w:type="dxa"/>
            <w:vAlign w:val="center"/>
          </w:tcPr>
          <w:p w:rsidR="00E447CF" w:rsidRPr="00885B0B" w:rsidRDefault="00E447CF" w:rsidP="00EC309B">
            <w:pPr>
              <w:jc w:val="center"/>
              <w:rPr>
                <w:rFonts w:ascii="Times New Roman" w:hAnsi="Times New Roman" w:cs="Times New Roman"/>
                <w:sz w:val="24"/>
                <w:szCs w:val="24"/>
              </w:rPr>
            </w:pPr>
            <w:r w:rsidRPr="00885B0B">
              <w:rPr>
                <w:rFonts w:ascii="Times New Roman" w:hAnsi="Times New Roman" w:cs="Times New Roman"/>
                <w:sz w:val="24"/>
                <w:szCs w:val="24"/>
              </w:rPr>
              <w:t>1</w:t>
            </w:r>
          </w:p>
        </w:tc>
        <w:tc>
          <w:tcPr>
            <w:tcW w:w="688" w:type="dxa"/>
            <w:vAlign w:val="center"/>
          </w:tcPr>
          <w:p w:rsidR="00E447CF" w:rsidRPr="00885B0B" w:rsidRDefault="00E447CF" w:rsidP="00EC309B">
            <w:pPr>
              <w:jc w:val="center"/>
              <w:rPr>
                <w:rFonts w:ascii="Times New Roman" w:hAnsi="Times New Roman" w:cs="Times New Roman"/>
                <w:sz w:val="24"/>
                <w:szCs w:val="24"/>
              </w:rPr>
            </w:pPr>
            <w:r w:rsidRPr="00885B0B">
              <w:rPr>
                <w:rFonts w:ascii="Times New Roman" w:hAnsi="Times New Roman" w:cs="Times New Roman"/>
                <w:sz w:val="24"/>
                <w:szCs w:val="24"/>
              </w:rPr>
              <w:t>1</w:t>
            </w:r>
          </w:p>
        </w:tc>
        <w:tc>
          <w:tcPr>
            <w:tcW w:w="572" w:type="dxa"/>
            <w:vAlign w:val="center"/>
          </w:tcPr>
          <w:p w:rsidR="00E447CF" w:rsidRPr="00885B0B" w:rsidRDefault="00E447CF" w:rsidP="00EC309B">
            <w:pPr>
              <w:jc w:val="center"/>
              <w:rPr>
                <w:rFonts w:ascii="Times New Roman" w:hAnsi="Times New Roman" w:cs="Times New Roman"/>
                <w:b/>
                <w:sz w:val="24"/>
                <w:szCs w:val="24"/>
              </w:rPr>
            </w:pPr>
            <w:r>
              <w:rPr>
                <w:rFonts w:ascii="Times New Roman" w:hAnsi="Times New Roman" w:cs="Times New Roman"/>
                <w:sz w:val="24"/>
                <w:szCs w:val="24"/>
              </w:rPr>
              <w:t>1</w:t>
            </w:r>
          </w:p>
        </w:tc>
        <w:tc>
          <w:tcPr>
            <w:tcW w:w="5220" w:type="dxa"/>
            <w:vAlign w:val="center"/>
          </w:tcPr>
          <w:p w:rsidR="00E447CF" w:rsidRPr="0055198E" w:rsidRDefault="00E447CF" w:rsidP="00EC309B">
            <w:pPr>
              <w:jc w:val="both"/>
              <w:rPr>
                <w:rFonts w:ascii="Times New Roman" w:hAnsi="Times New Roman" w:cs="Times New Roman"/>
                <w:sz w:val="24"/>
                <w:szCs w:val="24"/>
              </w:rPr>
            </w:pPr>
            <w:r w:rsidRPr="0055198E">
              <w:rPr>
                <w:rFonts w:ascii="Times New Roman" w:hAnsi="Times New Roman" w:cs="Times New Roman"/>
                <w:sz w:val="24"/>
                <w:szCs w:val="24"/>
              </w:rPr>
              <w:t>отсутствие в положении о соответствующем структурном подразделении УФК</w:t>
            </w:r>
            <w:r w:rsidR="0010680D" w:rsidRPr="0055198E">
              <w:rPr>
                <w:rFonts w:ascii="Times New Roman" w:hAnsi="Times New Roman" w:cs="Times New Roman"/>
                <w:sz w:val="24"/>
                <w:szCs w:val="24"/>
              </w:rPr>
              <w:t xml:space="preserve"> </w:t>
            </w:r>
            <w:r w:rsidRPr="0055198E">
              <w:rPr>
                <w:rFonts w:ascii="Times New Roman" w:hAnsi="Times New Roman" w:cs="Times New Roman"/>
                <w:sz w:val="24"/>
                <w:szCs w:val="24"/>
              </w:rPr>
              <w:t xml:space="preserve">функций, осуществляемых для решения задач: </w:t>
            </w:r>
          </w:p>
          <w:p w:rsidR="00E447CF" w:rsidRPr="0055198E" w:rsidRDefault="00E447CF" w:rsidP="00EC309B">
            <w:pPr>
              <w:ind w:firstLine="397"/>
              <w:jc w:val="both"/>
              <w:rPr>
                <w:rFonts w:ascii="Times New Roman" w:hAnsi="Times New Roman" w:cs="Times New Roman"/>
                <w:sz w:val="24"/>
                <w:szCs w:val="24"/>
              </w:rPr>
            </w:pPr>
            <w:r w:rsidRPr="0055198E">
              <w:rPr>
                <w:rFonts w:ascii="Times New Roman" w:hAnsi="Times New Roman" w:cs="Times New Roman"/>
                <w:sz w:val="24"/>
                <w:szCs w:val="24"/>
              </w:rPr>
              <w:t xml:space="preserve">организации и осуществления учета поступлений в бюджетную систему Российской Федерации и их распределения между бюджетами бюджетной системы Российской Федерации; </w:t>
            </w:r>
          </w:p>
          <w:p w:rsidR="0050035C" w:rsidRPr="0055198E" w:rsidRDefault="00E447CF" w:rsidP="001668CE">
            <w:pPr>
              <w:ind w:firstLine="397"/>
              <w:jc w:val="both"/>
              <w:rPr>
                <w:rFonts w:ascii="Times New Roman" w:hAnsi="Times New Roman" w:cs="Times New Roman"/>
                <w:sz w:val="24"/>
                <w:szCs w:val="24"/>
              </w:rPr>
            </w:pPr>
            <w:r w:rsidRPr="0055198E">
              <w:rPr>
                <w:rFonts w:ascii="Times New Roman" w:eastAsia="Times New Roman" w:hAnsi="Times New Roman" w:cs="Times New Roman"/>
                <w:sz w:val="24"/>
                <w:szCs w:val="24"/>
              </w:rPr>
              <w:t xml:space="preserve">организации регистрации участников в Государственной информационной системе о </w:t>
            </w:r>
            <w:r w:rsidRPr="0055198E">
              <w:rPr>
                <w:rFonts w:ascii="Times New Roman" w:eastAsia="Times New Roman" w:hAnsi="Times New Roman" w:cs="Times New Roman"/>
                <w:sz w:val="24"/>
                <w:szCs w:val="24"/>
              </w:rPr>
              <w:lastRenderedPageBreak/>
              <w:t>государственных и муниципальных платежах (далее – ГИС ГМП)</w:t>
            </w:r>
            <w:r w:rsidR="00514E55" w:rsidRPr="0055198E">
              <w:rPr>
                <w:rFonts w:ascii="Times New Roman" w:eastAsia="Times New Roman" w:hAnsi="Times New Roman" w:cs="Times New Roman"/>
                <w:sz w:val="24"/>
                <w:szCs w:val="24"/>
              </w:rPr>
              <w:t xml:space="preserve">, </w:t>
            </w:r>
            <w:r w:rsidR="00514E55" w:rsidRPr="0055198E">
              <w:rPr>
                <w:rFonts w:ascii="Times New Roman" w:eastAsia="Times New Roman" w:hAnsi="Times New Roman" w:cs="Times New Roman"/>
                <w:sz w:val="24"/>
                <w:szCs w:val="24"/>
                <w:lang w:eastAsia="ru-RU"/>
              </w:rPr>
              <w:t>внесения изменений в сведения об участниках ГИС ГМП и осуществления прекращения их доступа</w:t>
            </w:r>
            <w:r w:rsidRPr="0055198E">
              <w:rPr>
                <w:rFonts w:ascii="Times New Roman" w:eastAsia="Times New Roman" w:hAnsi="Times New Roman" w:cs="Times New Roman"/>
                <w:sz w:val="24"/>
                <w:szCs w:val="24"/>
              </w:rPr>
              <w:t>;</w:t>
            </w:r>
          </w:p>
        </w:tc>
        <w:tc>
          <w:tcPr>
            <w:tcW w:w="736" w:type="dxa"/>
            <w:vAlign w:val="center"/>
          </w:tcPr>
          <w:p w:rsidR="00E447CF" w:rsidRPr="00885B0B" w:rsidRDefault="00E447CF" w:rsidP="00EC309B">
            <w:pPr>
              <w:jc w:val="center"/>
              <w:rPr>
                <w:rFonts w:ascii="Times New Roman" w:hAnsi="Times New Roman" w:cs="Times New Roman"/>
                <w:sz w:val="24"/>
                <w:szCs w:val="24"/>
              </w:rPr>
            </w:pPr>
            <w:r w:rsidRPr="00885B0B">
              <w:rPr>
                <w:rFonts w:ascii="Times New Roman" w:hAnsi="Times New Roman" w:cs="Times New Roman"/>
                <w:sz w:val="24"/>
                <w:szCs w:val="24"/>
                <w:lang w:val="en-US"/>
              </w:rPr>
              <w:lastRenderedPageBreak/>
              <w:t>X</w:t>
            </w:r>
          </w:p>
        </w:tc>
        <w:tc>
          <w:tcPr>
            <w:tcW w:w="759" w:type="dxa"/>
            <w:vAlign w:val="center"/>
          </w:tcPr>
          <w:p w:rsidR="00E447CF" w:rsidRPr="00885B0B" w:rsidRDefault="00E447CF" w:rsidP="00EC309B">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3" w:type="dxa"/>
            <w:vAlign w:val="center"/>
          </w:tcPr>
          <w:p w:rsidR="00E447CF" w:rsidRPr="00885B0B" w:rsidRDefault="00E447CF" w:rsidP="00EC309B">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36" w:type="dxa"/>
            <w:vAlign w:val="center"/>
          </w:tcPr>
          <w:p w:rsidR="00E447CF" w:rsidRPr="00885B0B" w:rsidRDefault="00E447CF" w:rsidP="00EC309B">
            <w:pPr>
              <w:jc w:val="center"/>
              <w:rPr>
                <w:rFonts w:ascii="Times New Roman" w:hAnsi="Times New Roman" w:cs="Times New Roman"/>
                <w:sz w:val="24"/>
                <w:szCs w:val="24"/>
              </w:rPr>
            </w:pPr>
            <w:r w:rsidRPr="00885B0B">
              <w:rPr>
                <w:rFonts w:ascii="Times New Roman" w:hAnsi="Times New Roman" w:cs="Times New Roman"/>
                <w:sz w:val="24"/>
                <w:szCs w:val="24"/>
                <w:lang w:val="en-US"/>
              </w:rPr>
              <w:t>X</w:t>
            </w:r>
          </w:p>
        </w:tc>
        <w:tc>
          <w:tcPr>
            <w:tcW w:w="759" w:type="dxa"/>
            <w:vAlign w:val="center"/>
          </w:tcPr>
          <w:p w:rsidR="00E447CF" w:rsidRPr="00885B0B" w:rsidRDefault="00E447CF" w:rsidP="00EC309B">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3" w:type="dxa"/>
            <w:vAlign w:val="center"/>
          </w:tcPr>
          <w:p w:rsidR="00E447CF" w:rsidRPr="00885B0B" w:rsidRDefault="00E447CF" w:rsidP="00EC309B">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2222" w:type="dxa"/>
            <w:vAlign w:val="center"/>
          </w:tcPr>
          <w:p w:rsidR="00E447CF" w:rsidRPr="00885B0B" w:rsidRDefault="00E447CF" w:rsidP="00EC309B">
            <w:pPr>
              <w:jc w:val="center"/>
              <w:rPr>
                <w:rFonts w:ascii="Times New Roman" w:hAnsi="Times New Roman" w:cs="Times New Roman"/>
                <w:sz w:val="24"/>
                <w:szCs w:val="24"/>
              </w:rPr>
            </w:pPr>
            <w:r w:rsidRPr="00885B0B">
              <w:rPr>
                <w:rFonts w:ascii="Times New Roman" w:hAnsi="Times New Roman" w:cs="Times New Roman"/>
                <w:sz w:val="24"/>
                <w:szCs w:val="24"/>
              </w:rPr>
              <w:t>низкий</w:t>
            </w:r>
          </w:p>
        </w:tc>
      </w:tr>
      <w:tr w:rsidR="00E447CF" w:rsidTr="00DA4AB2">
        <w:tc>
          <w:tcPr>
            <w:tcW w:w="882" w:type="dxa"/>
            <w:vMerge/>
          </w:tcPr>
          <w:p w:rsidR="00E447CF" w:rsidRDefault="00E447CF" w:rsidP="00EC309B">
            <w:pPr>
              <w:jc w:val="center"/>
              <w:rPr>
                <w:rFonts w:ascii="Times New Roman" w:hAnsi="Times New Roman" w:cs="Times New Roman"/>
                <w:sz w:val="24"/>
                <w:szCs w:val="24"/>
              </w:rPr>
            </w:pPr>
          </w:p>
        </w:tc>
        <w:tc>
          <w:tcPr>
            <w:tcW w:w="693" w:type="dxa"/>
            <w:vAlign w:val="center"/>
          </w:tcPr>
          <w:p w:rsidR="00E447CF" w:rsidRPr="00885B0B" w:rsidRDefault="00E447CF" w:rsidP="00EC309B">
            <w:pPr>
              <w:jc w:val="center"/>
              <w:rPr>
                <w:rFonts w:ascii="Times New Roman" w:hAnsi="Times New Roman" w:cs="Times New Roman"/>
                <w:sz w:val="24"/>
                <w:szCs w:val="24"/>
              </w:rPr>
            </w:pPr>
            <w:r w:rsidRPr="00885B0B">
              <w:rPr>
                <w:rFonts w:ascii="Times New Roman" w:hAnsi="Times New Roman" w:cs="Times New Roman"/>
                <w:sz w:val="24"/>
                <w:szCs w:val="24"/>
              </w:rPr>
              <w:t>1</w:t>
            </w:r>
          </w:p>
        </w:tc>
        <w:tc>
          <w:tcPr>
            <w:tcW w:w="688" w:type="dxa"/>
            <w:vAlign w:val="center"/>
          </w:tcPr>
          <w:p w:rsidR="00E447CF" w:rsidRPr="00885B0B" w:rsidRDefault="00E447CF" w:rsidP="00EC309B">
            <w:pPr>
              <w:jc w:val="center"/>
              <w:rPr>
                <w:rFonts w:ascii="Times New Roman" w:hAnsi="Times New Roman" w:cs="Times New Roman"/>
                <w:sz w:val="24"/>
                <w:szCs w:val="24"/>
              </w:rPr>
            </w:pPr>
            <w:r w:rsidRPr="00885B0B">
              <w:rPr>
                <w:rFonts w:ascii="Times New Roman" w:hAnsi="Times New Roman" w:cs="Times New Roman"/>
                <w:sz w:val="24"/>
                <w:szCs w:val="24"/>
              </w:rPr>
              <w:t>1</w:t>
            </w:r>
          </w:p>
        </w:tc>
        <w:tc>
          <w:tcPr>
            <w:tcW w:w="572" w:type="dxa"/>
            <w:vAlign w:val="center"/>
          </w:tcPr>
          <w:p w:rsidR="00E447CF" w:rsidRDefault="00E447CF" w:rsidP="00EC309B">
            <w:pPr>
              <w:jc w:val="center"/>
              <w:rPr>
                <w:rFonts w:ascii="Times New Roman" w:hAnsi="Times New Roman" w:cs="Times New Roman"/>
                <w:sz w:val="24"/>
                <w:szCs w:val="24"/>
              </w:rPr>
            </w:pPr>
            <w:r>
              <w:rPr>
                <w:rFonts w:ascii="Times New Roman" w:hAnsi="Times New Roman" w:cs="Times New Roman"/>
                <w:sz w:val="24"/>
                <w:szCs w:val="24"/>
              </w:rPr>
              <w:t>2</w:t>
            </w:r>
          </w:p>
        </w:tc>
        <w:tc>
          <w:tcPr>
            <w:tcW w:w="5220" w:type="dxa"/>
            <w:vAlign w:val="center"/>
          </w:tcPr>
          <w:p w:rsidR="00E447CF" w:rsidRPr="0055198E" w:rsidRDefault="00E447CF" w:rsidP="00EC309B">
            <w:pPr>
              <w:jc w:val="both"/>
              <w:rPr>
                <w:rFonts w:ascii="Times New Roman" w:hAnsi="Times New Roman" w:cs="Times New Roman"/>
                <w:sz w:val="24"/>
                <w:szCs w:val="24"/>
              </w:rPr>
            </w:pPr>
            <w:r w:rsidRPr="0055198E">
              <w:rPr>
                <w:rFonts w:ascii="Times New Roman" w:hAnsi="Times New Roman" w:cs="Times New Roman"/>
                <w:sz w:val="24"/>
                <w:szCs w:val="24"/>
              </w:rPr>
              <w:t xml:space="preserve">иные риски по пункту 1 по направлению деятельности УФК </w:t>
            </w:r>
            <w:r w:rsidRPr="0055198E">
              <w:rPr>
                <w:rFonts w:ascii="Times New Roman" w:hAnsi="Times New Roman" w:cs="Times New Roman"/>
                <w:sz w:val="24"/>
                <w:szCs w:val="24"/>
                <w:lang w:val="en-US"/>
              </w:rPr>
              <w:t>I</w:t>
            </w:r>
            <w:r w:rsidRPr="0055198E">
              <w:rPr>
                <w:rFonts w:ascii="Times New Roman" w:hAnsi="Times New Roman" w:cs="Times New Roman"/>
                <w:sz w:val="24"/>
                <w:szCs w:val="24"/>
              </w:rPr>
              <w:t xml:space="preserve"> «Осуществление учета поступлений в бюджетную систему Российской Федерации и их распределения между бюджетами бюджетной системы Российской Федерации»</w:t>
            </w:r>
            <w:r w:rsidRPr="0055198E">
              <w:rPr>
                <w:rFonts w:ascii="Times New Roman" w:eastAsia="Times New Roman" w:hAnsi="Times New Roman"/>
                <w:bCs/>
                <w:sz w:val="24"/>
                <w:szCs w:val="24"/>
              </w:rPr>
              <w:t xml:space="preserve"> (далее – направление деятельности </w:t>
            </w:r>
            <w:r w:rsidRPr="0055198E">
              <w:rPr>
                <w:rFonts w:ascii="Times New Roman" w:eastAsia="Times New Roman" w:hAnsi="Times New Roman"/>
                <w:bCs/>
                <w:sz w:val="24"/>
                <w:szCs w:val="24"/>
                <w:lang w:val="en-US"/>
              </w:rPr>
              <w:t>I</w:t>
            </w:r>
            <w:r w:rsidRPr="0055198E">
              <w:rPr>
                <w:rFonts w:ascii="Times New Roman" w:eastAsia="Times New Roman" w:hAnsi="Times New Roman"/>
                <w:bCs/>
                <w:sz w:val="24"/>
                <w:szCs w:val="24"/>
              </w:rPr>
              <w:t>).</w:t>
            </w:r>
          </w:p>
        </w:tc>
        <w:tc>
          <w:tcPr>
            <w:tcW w:w="736" w:type="dxa"/>
            <w:vAlign w:val="center"/>
          </w:tcPr>
          <w:p w:rsidR="00E447CF" w:rsidRPr="001608C0" w:rsidRDefault="00E447CF" w:rsidP="00EC309B">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59" w:type="dxa"/>
            <w:vAlign w:val="center"/>
          </w:tcPr>
          <w:p w:rsidR="00E447CF" w:rsidRPr="00885B0B" w:rsidRDefault="00E447CF" w:rsidP="00EC309B">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3" w:type="dxa"/>
            <w:vAlign w:val="center"/>
          </w:tcPr>
          <w:p w:rsidR="00E447CF" w:rsidRPr="00885B0B" w:rsidRDefault="00E447CF" w:rsidP="00EC309B">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36" w:type="dxa"/>
            <w:vAlign w:val="center"/>
          </w:tcPr>
          <w:p w:rsidR="00E447CF" w:rsidRPr="001608C0" w:rsidRDefault="00E447CF" w:rsidP="00EC309B">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59" w:type="dxa"/>
            <w:vAlign w:val="center"/>
          </w:tcPr>
          <w:p w:rsidR="00E447CF" w:rsidRPr="00885B0B" w:rsidRDefault="00E447CF" w:rsidP="00EC309B">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3" w:type="dxa"/>
            <w:vAlign w:val="center"/>
          </w:tcPr>
          <w:p w:rsidR="00E447CF" w:rsidRPr="00885B0B" w:rsidRDefault="00E447CF" w:rsidP="00EC309B">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2222" w:type="dxa"/>
            <w:vAlign w:val="center"/>
          </w:tcPr>
          <w:p w:rsidR="00E447CF" w:rsidRPr="00885B0B" w:rsidRDefault="00E447CF" w:rsidP="00EC309B">
            <w:pPr>
              <w:jc w:val="center"/>
              <w:rPr>
                <w:rFonts w:ascii="Times New Roman" w:hAnsi="Times New Roman" w:cs="Times New Roman"/>
                <w:sz w:val="24"/>
                <w:szCs w:val="24"/>
              </w:rPr>
            </w:pPr>
            <w:r w:rsidRPr="00885B0B">
              <w:rPr>
                <w:rFonts w:ascii="Times New Roman" w:hAnsi="Times New Roman" w:cs="Times New Roman"/>
                <w:sz w:val="24"/>
                <w:szCs w:val="24"/>
              </w:rPr>
              <w:t>низкий</w:t>
            </w:r>
          </w:p>
        </w:tc>
      </w:tr>
      <w:tr w:rsidR="00E447CF" w:rsidTr="00DA4AB2">
        <w:tc>
          <w:tcPr>
            <w:tcW w:w="882" w:type="dxa"/>
            <w:vMerge w:val="restart"/>
          </w:tcPr>
          <w:p w:rsidR="00E447CF" w:rsidRDefault="00E447CF" w:rsidP="00EC309B">
            <w:pPr>
              <w:jc w:val="center"/>
              <w:rPr>
                <w:rFonts w:ascii="Times New Roman" w:hAnsi="Times New Roman" w:cs="Times New Roman"/>
                <w:sz w:val="24"/>
                <w:szCs w:val="24"/>
              </w:rPr>
            </w:pPr>
            <w:r>
              <w:rPr>
                <w:rFonts w:ascii="Times New Roman" w:hAnsi="Times New Roman" w:cs="Times New Roman"/>
                <w:sz w:val="24"/>
                <w:szCs w:val="24"/>
              </w:rPr>
              <w:t>2.</w:t>
            </w:r>
          </w:p>
        </w:tc>
        <w:tc>
          <w:tcPr>
            <w:tcW w:w="13951" w:type="dxa"/>
            <w:gridSpan w:val="11"/>
            <w:vAlign w:val="center"/>
          </w:tcPr>
          <w:p w:rsidR="00E447CF" w:rsidRPr="0055198E" w:rsidRDefault="007C071E" w:rsidP="007C071E">
            <w:pPr>
              <w:jc w:val="both"/>
              <w:rPr>
                <w:rFonts w:ascii="Times New Roman" w:hAnsi="Times New Roman" w:cs="Times New Roman"/>
                <w:sz w:val="24"/>
                <w:szCs w:val="24"/>
              </w:rPr>
            </w:pPr>
            <w:r w:rsidRPr="0055198E">
              <w:rPr>
                <w:rFonts w:ascii="Times New Roman" w:hAnsi="Times New Roman" w:cs="Times New Roman"/>
                <w:sz w:val="24"/>
                <w:szCs w:val="24"/>
              </w:rPr>
              <w:t>Ф</w:t>
            </w:r>
            <w:r w:rsidR="00E447CF" w:rsidRPr="0055198E">
              <w:rPr>
                <w:rFonts w:ascii="Times New Roman" w:hAnsi="Times New Roman" w:cs="Times New Roman"/>
                <w:sz w:val="24"/>
                <w:szCs w:val="24"/>
              </w:rPr>
              <w:t>ормировани</w:t>
            </w:r>
            <w:r w:rsidRPr="0055198E">
              <w:rPr>
                <w:rFonts w:ascii="Times New Roman" w:hAnsi="Times New Roman" w:cs="Times New Roman"/>
                <w:sz w:val="24"/>
                <w:szCs w:val="24"/>
              </w:rPr>
              <w:t>е</w:t>
            </w:r>
            <w:r w:rsidR="00E447CF" w:rsidRPr="0055198E">
              <w:rPr>
                <w:rFonts w:ascii="Times New Roman" w:hAnsi="Times New Roman" w:cs="Times New Roman"/>
                <w:sz w:val="24"/>
                <w:szCs w:val="24"/>
              </w:rPr>
              <w:t xml:space="preserve"> должностных регламентов сотрудников соответствующего структурного подразделения УФК:</w:t>
            </w:r>
          </w:p>
        </w:tc>
      </w:tr>
      <w:tr w:rsidR="00E447CF" w:rsidTr="00DA4AB2">
        <w:tc>
          <w:tcPr>
            <w:tcW w:w="882" w:type="dxa"/>
            <w:vMerge/>
          </w:tcPr>
          <w:p w:rsidR="00E447CF" w:rsidRDefault="00E447CF" w:rsidP="00EC309B">
            <w:pPr>
              <w:jc w:val="center"/>
              <w:rPr>
                <w:rFonts w:ascii="Times New Roman" w:hAnsi="Times New Roman" w:cs="Times New Roman"/>
                <w:sz w:val="24"/>
                <w:szCs w:val="24"/>
              </w:rPr>
            </w:pPr>
          </w:p>
        </w:tc>
        <w:tc>
          <w:tcPr>
            <w:tcW w:w="693" w:type="dxa"/>
            <w:vAlign w:val="center"/>
          </w:tcPr>
          <w:p w:rsidR="00E447CF" w:rsidRPr="00885B0B" w:rsidRDefault="00E447CF" w:rsidP="00EC309B">
            <w:pPr>
              <w:jc w:val="center"/>
              <w:rPr>
                <w:rFonts w:ascii="Times New Roman" w:hAnsi="Times New Roman" w:cs="Times New Roman"/>
                <w:sz w:val="24"/>
                <w:szCs w:val="24"/>
              </w:rPr>
            </w:pPr>
            <w:r w:rsidRPr="00885B0B">
              <w:rPr>
                <w:rFonts w:ascii="Times New Roman" w:hAnsi="Times New Roman" w:cs="Times New Roman"/>
                <w:sz w:val="24"/>
                <w:szCs w:val="24"/>
              </w:rPr>
              <w:t>1</w:t>
            </w:r>
          </w:p>
        </w:tc>
        <w:tc>
          <w:tcPr>
            <w:tcW w:w="688" w:type="dxa"/>
            <w:vAlign w:val="center"/>
          </w:tcPr>
          <w:p w:rsidR="00E447CF" w:rsidRPr="00885B0B" w:rsidRDefault="00E447CF" w:rsidP="00EC309B">
            <w:pPr>
              <w:jc w:val="center"/>
              <w:rPr>
                <w:rFonts w:ascii="Times New Roman" w:hAnsi="Times New Roman" w:cs="Times New Roman"/>
                <w:sz w:val="24"/>
                <w:szCs w:val="24"/>
              </w:rPr>
            </w:pPr>
            <w:r w:rsidRPr="00885B0B">
              <w:rPr>
                <w:rFonts w:ascii="Times New Roman" w:hAnsi="Times New Roman" w:cs="Times New Roman"/>
                <w:sz w:val="24"/>
                <w:szCs w:val="24"/>
              </w:rPr>
              <w:t>2</w:t>
            </w:r>
          </w:p>
        </w:tc>
        <w:tc>
          <w:tcPr>
            <w:tcW w:w="572" w:type="dxa"/>
            <w:vAlign w:val="center"/>
          </w:tcPr>
          <w:p w:rsidR="00E447CF" w:rsidRPr="00885B0B" w:rsidRDefault="00E447CF" w:rsidP="00EC309B">
            <w:pPr>
              <w:jc w:val="center"/>
            </w:pPr>
            <w:r>
              <w:rPr>
                <w:rFonts w:ascii="Times New Roman" w:hAnsi="Times New Roman" w:cs="Times New Roman"/>
                <w:sz w:val="24"/>
                <w:szCs w:val="24"/>
              </w:rPr>
              <w:t>1</w:t>
            </w:r>
          </w:p>
        </w:tc>
        <w:tc>
          <w:tcPr>
            <w:tcW w:w="5220" w:type="dxa"/>
            <w:vAlign w:val="center"/>
          </w:tcPr>
          <w:p w:rsidR="00E447CF" w:rsidRPr="0055198E" w:rsidRDefault="00E447CF" w:rsidP="00EC309B">
            <w:pPr>
              <w:jc w:val="both"/>
              <w:rPr>
                <w:rFonts w:ascii="Times New Roman" w:hAnsi="Times New Roman" w:cs="Times New Roman"/>
                <w:sz w:val="24"/>
                <w:szCs w:val="24"/>
              </w:rPr>
            </w:pPr>
            <w:r w:rsidRPr="0055198E">
              <w:rPr>
                <w:rFonts w:ascii="Times New Roman" w:hAnsi="Times New Roman" w:cs="Times New Roman"/>
                <w:sz w:val="24"/>
                <w:szCs w:val="24"/>
              </w:rPr>
              <w:t>несоответствие должностных обязанностей сотрудников соответствующего структурного подразделения УФК, содержащихся в их должностных регламентах, функциям, предусмотренным положением о структурном подразделении УФК;</w:t>
            </w:r>
          </w:p>
        </w:tc>
        <w:tc>
          <w:tcPr>
            <w:tcW w:w="736" w:type="dxa"/>
            <w:vAlign w:val="center"/>
          </w:tcPr>
          <w:p w:rsidR="00E447CF" w:rsidRPr="00885B0B" w:rsidRDefault="00E447CF" w:rsidP="00EC309B">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59" w:type="dxa"/>
            <w:vAlign w:val="center"/>
          </w:tcPr>
          <w:p w:rsidR="00E447CF" w:rsidRPr="00885B0B" w:rsidRDefault="00E447CF" w:rsidP="00EC309B">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83" w:type="dxa"/>
            <w:vAlign w:val="center"/>
          </w:tcPr>
          <w:p w:rsidR="00E447CF" w:rsidRPr="00885B0B" w:rsidRDefault="00E447CF" w:rsidP="00EC309B">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36" w:type="dxa"/>
            <w:vAlign w:val="center"/>
          </w:tcPr>
          <w:p w:rsidR="00E447CF" w:rsidRPr="00885B0B" w:rsidRDefault="00E447CF" w:rsidP="00EC309B">
            <w:pPr>
              <w:jc w:val="center"/>
            </w:pPr>
            <w:r w:rsidRPr="00885B0B">
              <w:rPr>
                <w:rFonts w:ascii="Times New Roman" w:hAnsi="Times New Roman" w:cs="Times New Roman"/>
                <w:sz w:val="24"/>
                <w:szCs w:val="24"/>
              </w:rPr>
              <w:t>Х</w:t>
            </w:r>
          </w:p>
        </w:tc>
        <w:tc>
          <w:tcPr>
            <w:tcW w:w="759" w:type="dxa"/>
            <w:vAlign w:val="center"/>
          </w:tcPr>
          <w:p w:rsidR="00E447CF" w:rsidRPr="00885B0B" w:rsidRDefault="00E447CF" w:rsidP="00EC309B">
            <w:pPr>
              <w:jc w:val="center"/>
            </w:pPr>
            <w:r w:rsidRPr="00885B0B">
              <w:rPr>
                <w:rFonts w:ascii="Times New Roman" w:hAnsi="Times New Roman" w:cs="Times New Roman"/>
                <w:sz w:val="24"/>
                <w:szCs w:val="24"/>
              </w:rPr>
              <w:t>–</w:t>
            </w:r>
          </w:p>
        </w:tc>
        <w:tc>
          <w:tcPr>
            <w:tcW w:w="783" w:type="dxa"/>
            <w:vAlign w:val="center"/>
          </w:tcPr>
          <w:p w:rsidR="00E447CF" w:rsidRPr="00885B0B" w:rsidRDefault="00E447CF" w:rsidP="00EC309B">
            <w:pPr>
              <w:jc w:val="center"/>
            </w:pPr>
            <w:r w:rsidRPr="00885B0B">
              <w:rPr>
                <w:rFonts w:ascii="Times New Roman" w:hAnsi="Times New Roman" w:cs="Times New Roman"/>
                <w:sz w:val="24"/>
                <w:szCs w:val="24"/>
              </w:rPr>
              <w:t>–</w:t>
            </w:r>
          </w:p>
        </w:tc>
        <w:tc>
          <w:tcPr>
            <w:tcW w:w="2222" w:type="dxa"/>
            <w:vAlign w:val="center"/>
          </w:tcPr>
          <w:p w:rsidR="00E447CF" w:rsidRPr="00885B0B" w:rsidRDefault="00783808">
            <w:pPr>
              <w:jc w:val="center"/>
              <w:rPr>
                <w:rFonts w:ascii="Times New Roman" w:hAnsi="Times New Roman" w:cs="Times New Roman"/>
                <w:sz w:val="24"/>
                <w:szCs w:val="24"/>
              </w:rPr>
            </w:pPr>
            <w:r>
              <w:rPr>
                <w:rFonts w:ascii="Times New Roman" w:hAnsi="Times New Roman" w:cs="Times New Roman"/>
                <w:sz w:val="24"/>
                <w:szCs w:val="24"/>
              </w:rPr>
              <w:t>средний</w:t>
            </w:r>
          </w:p>
        </w:tc>
      </w:tr>
      <w:tr w:rsidR="00E447CF" w:rsidTr="00DA4AB2">
        <w:tc>
          <w:tcPr>
            <w:tcW w:w="882" w:type="dxa"/>
            <w:vMerge/>
          </w:tcPr>
          <w:p w:rsidR="00E447CF" w:rsidRDefault="00E447CF" w:rsidP="00EC309B">
            <w:pPr>
              <w:jc w:val="center"/>
              <w:rPr>
                <w:rFonts w:ascii="Times New Roman" w:hAnsi="Times New Roman" w:cs="Times New Roman"/>
                <w:sz w:val="24"/>
                <w:szCs w:val="24"/>
              </w:rPr>
            </w:pPr>
          </w:p>
        </w:tc>
        <w:tc>
          <w:tcPr>
            <w:tcW w:w="693" w:type="dxa"/>
            <w:vAlign w:val="center"/>
          </w:tcPr>
          <w:p w:rsidR="00E447CF" w:rsidRPr="00885B0B" w:rsidRDefault="00E447CF" w:rsidP="00EC309B">
            <w:pPr>
              <w:jc w:val="center"/>
              <w:rPr>
                <w:rFonts w:ascii="Times New Roman" w:hAnsi="Times New Roman" w:cs="Times New Roman"/>
                <w:sz w:val="24"/>
                <w:szCs w:val="24"/>
              </w:rPr>
            </w:pPr>
            <w:r>
              <w:rPr>
                <w:rFonts w:ascii="Times New Roman" w:hAnsi="Times New Roman" w:cs="Times New Roman"/>
                <w:sz w:val="24"/>
                <w:szCs w:val="24"/>
              </w:rPr>
              <w:t>1</w:t>
            </w:r>
          </w:p>
        </w:tc>
        <w:tc>
          <w:tcPr>
            <w:tcW w:w="688" w:type="dxa"/>
            <w:vAlign w:val="center"/>
          </w:tcPr>
          <w:p w:rsidR="00E447CF" w:rsidRPr="00885B0B" w:rsidRDefault="00E447CF" w:rsidP="00EC309B">
            <w:pPr>
              <w:jc w:val="center"/>
              <w:rPr>
                <w:rFonts w:ascii="Times New Roman" w:hAnsi="Times New Roman" w:cs="Times New Roman"/>
                <w:sz w:val="24"/>
                <w:szCs w:val="24"/>
              </w:rPr>
            </w:pPr>
            <w:r>
              <w:rPr>
                <w:rFonts w:ascii="Times New Roman" w:hAnsi="Times New Roman" w:cs="Times New Roman"/>
                <w:sz w:val="24"/>
                <w:szCs w:val="24"/>
              </w:rPr>
              <w:t>2</w:t>
            </w:r>
          </w:p>
        </w:tc>
        <w:tc>
          <w:tcPr>
            <w:tcW w:w="572" w:type="dxa"/>
            <w:vAlign w:val="center"/>
          </w:tcPr>
          <w:p w:rsidR="00E447CF" w:rsidRDefault="00E447CF" w:rsidP="00EC309B">
            <w:pPr>
              <w:jc w:val="center"/>
              <w:rPr>
                <w:rFonts w:ascii="Times New Roman" w:hAnsi="Times New Roman" w:cs="Times New Roman"/>
                <w:sz w:val="24"/>
                <w:szCs w:val="24"/>
              </w:rPr>
            </w:pPr>
            <w:r>
              <w:rPr>
                <w:rFonts w:ascii="Times New Roman" w:hAnsi="Times New Roman" w:cs="Times New Roman"/>
                <w:sz w:val="24"/>
                <w:szCs w:val="24"/>
              </w:rPr>
              <w:t>2</w:t>
            </w:r>
          </w:p>
        </w:tc>
        <w:tc>
          <w:tcPr>
            <w:tcW w:w="5220" w:type="dxa"/>
            <w:vAlign w:val="center"/>
          </w:tcPr>
          <w:p w:rsidR="00E447CF" w:rsidRPr="0055198E" w:rsidRDefault="00E447CF" w:rsidP="00EC309B">
            <w:pPr>
              <w:jc w:val="both"/>
              <w:rPr>
                <w:rFonts w:ascii="Times New Roman" w:hAnsi="Times New Roman" w:cs="Times New Roman"/>
                <w:sz w:val="24"/>
                <w:szCs w:val="24"/>
              </w:rPr>
            </w:pPr>
            <w:r w:rsidRPr="0055198E">
              <w:rPr>
                <w:rFonts w:ascii="Times New Roman" w:hAnsi="Times New Roman" w:cs="Times New Roman"/>
                <w:sz w:val="24"/>
                <w:szCs w:val="24"/>
              </w:rPr>
              <w:t xml:space="preserve">иные риски по пункту 2 направления деятельности </w:t>
            </w:r>
            <w:r w:rsidRPr="0055198E">
              <w:rPr>
                <w:rFonts w:ascii="Times New Roman" w:hAnsi="Times New Roman" w:cs="Times New Roman"/>
                <w:sz w:val="24"/>
                <w:szCs w:val="24"/>
                <w:lang w:val="en-US"/>
              </w:rPr>
              <w:t>I</w:t>
            </w:r>
            <w:r w:rsidRPr="0055198E">
              <w:rPr>
                <w:rFonts w:ascii="Times New Roman" w:hAnsi="Times New Roman" w:cs="Times New Roman"/>
                <w:sz w:val="24"/>
                <w:szCs w:val="24"/>
              </w:rPr>
              <w:t>.</w:t>
            </w:r>
          </w:p>
        </w:tc>
        <w:tc>
          <w:tcPr>
            <w:tcW w:w="736" w:type="dxa"/>
            <w:vAlign w:val="center"/>
          </w:tcPr>
          <w:p w:rsidR="00E447CF" w:rsidRPr="00885B0B" w:rsidRDefault="00E447CF" w:rsidP="00EC309B">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59" w:type="dxa"/>
            <w:vAlign w:val="center"/>
          </w:tcPr>
          <w:p w:rsidR="00E447CF" w:rsidRPr="00885B0B" w:rsidRDefault="00E447CF" w:rsidP="00EC309B">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3" w:type="dxa"/>
            <w:vAlign w:val="center"/>
          </w:tcPr>
          <w:p w:rsidR="00E447CF" w:rsidRPr="00885B0B" w:rsidRDefault="00E447CF" w:rsidP="00EC309B">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36" w:type="dxa"/>
            <w:vAlign w:val="center"/>
          </w:tcPr>
          <w:p w:rsidR="00E447CF" w:rsidRPr="00885B0B" w:rsidRDefault="00E447CF" w:rsidP="00EC309B">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59" w:type="dxa"/>
            <w:vAlign w:val="center"/>
          </w:tcPr>
          <w:p w:rsidR="00E447CF" w:rsidRPr="00885B0B" w:rsidRDefault="00E447CF" w:rsidP="00EC309B">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3" w:type="dxa"/>
            <w:vAlign w:val="center"/>
          </w:tcPr>
          <w:p w:rsidR="00E447CF" w:rsidRPr="00885B0B" w:rsidRDefault="00E447CF" w:rsidP="00EC309B">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2222" w:type="dxa"/>
            <w:vAlign w:val="center"/>
          </w:tcPr>
          <w:p w:rsidR="00E447CF" w:rsidRPr="00885B0B" w:rsidRDefault="00E447CF" w:rsidP="00EC309B">
            <w:pPr>
              <w:jc w:val="center"/>
              <w:rPr>
                <w:rFonts w:ascii="Times New Roman" w:hAnsi="Times New Roman" w:cs="Times New Roman"/>
                <w:sz w:val="24"/>
                <w:szCs w:val="24"/>
              </w:rPr>
            </w:pPr>
            <w:r>
              <w:rPr>
                <w:rFonts w:ascii="Times New Roman" w:hAnsi="Times New Roman" w:cs="Times New Roman"/>
                <w:sz w:val="24"/>
                <w:szCs w:val="24"/>
              </w:rPr>
              <w:t>низкий</w:t>
            </w:r>
          </w:p>
        </w:tc>
      </w:tr>
      <w:tr w:rsidR="00E447CF" w:rsidTr="00DA4AB2">
        <w:tc>
          <w:tcPr>
            <w:tcW w:w="882" w:type="dxa"/>
            <w:vMerge w:val="restart"/>
          </w:tcPr>
          <w:p w:rsidR="00E447CF" w:rsidRPr="00885B0B" w:rsidRDefault="00E447CF" w:rsidP="00EC309B">
            <w:pPr>
              <w:jc w:val="center"/>
              <w:rPr>
                <w:rFonts w:ascii="Times New Roman" w:hAnsi="Times New Roman" w:cs="Times New Roman"/>
                <w:sz w:val="24"/>
                <w:szCs w:val="24"/>
              </w:rPr>
            </w:pPr>
            <w:r w:rsidRPr="00885B0B">
              <w:rPr>
                <w:rFonts w:ascii="Times New Roman" w:hAnsi="Times New Roman" w:cs="Times New Roman"/>
                <w:sz w:val="24"/>
                <w:szCs w:val="24"/>
              </w:rPr>
              <w:t>3</w:t>
            </w:r>
            <w:r w:rsidRPr="00885B0B">
              <w:rPr>
                <w:rFonts w:ascii="Times New Roman" w:hAnsi="Times New Roman" w:cs="Times New Roman"/>
                <w:sz w:val="24"/>
                <w:szCs w:val="24"/>
                <w:lang w:val="en-US"/>
              </w:rPr>
              <w:t>.</w:t>
            </w:r>
          </w:p>
        </w:tc>
        <w:tc>
          <w:tcPr>
            <w:tcW w:w="13951" w:type="dxa"/>
            <w:gridSpan w:val="11"/>
            <w:vAlign w:val="center"/>
          </w:tcPr>
          <w:p w:rsidR="00E447CF" w:rsidRPr="0055198E" w:rsidRDefault="007C071E" w:rsidP="007C071E">
            <w:pPr>
              <w:rPr>
                <w:rFonts w:ascii="Times New Roman" w:hAnsi="Times New Roman" w:cs="Times New Roman"/>
                <w:sz w:val="24"/>
                <w:szCs w:val="24"/>
              </w:rPr>
            </w:pPr>
            <w:r w:rsidRPr="0055198E">
              <w:rPr>
                <w:rFonts w:ascii="Times New Roman" w:hAnsi="Times New Roman" w:cs="Times New Roman"/>
                <w:sz w:val="24"/>
                <w:szCs w:val="24"/>
              </w:rPr>
              <w:t>Ф</w:t>
            </w:r>
            <w:r w:rsidR="00E447CF" w:rsidRPr="0055198E">
              <w:rPr>
                <w:rFonts w:ascii="Times New Roman" w:hAnsi="Times New Roman" w:cs="Times New Roman"/>
                <w:sz w:val="24"/>
                <w:szCs w:val="24"/>
              </w:rPr>
              <w:t>ормировани</w:t>
            </w:r>
            <w:r w:rsidRPr="0055198E">
              <w:rPr>
                <w:rFonts w:ascii="Times New Roman" w:hAnsi="Times New Roman" w:cs="Times New Roman"/>
                <w:sz w:val="24"/>
                <w:szCs w:val="24"/>
              </w:rPr>
              <w:t>е</w:t>
            </w:r>
            <w:r w:rsidR="00BB7931">
              <w:rPr>
                <w:rFonts w:ascii="Times New Roman" w:hAnsi="Times New Roman" w:cs="Times New Roman"/>
                <w:sz w:val="24"/>
                <w:szCs w:val="24"/>
              </w:rPr>
              <w:t xml:space="preserve"> </w:t>
            </w:r>
            <w:r w:rsidR="00E447CF" w:rsidRPr="0055198E">
              <w:rPr>
                <w:rFonts w:ascii="Times New Roman" w:hAnsi="Times New Roman" w:cs="Times New Roman"/>
                <w:sz w:val="24"/>
                <w:szCs w:val="24"/>
              </w:rPr>
              <w:t xml:space="preserve">показателей оценки результативности по направлению деятельности </w:t>
            </w:r>
            <w:r w:rsidR="00E447CF" w:rsidRPr="0055198E">
              <w:rPr>
                <w:rFonts w:ascii="Times New Roman" w:hAnsi="Times New Roman" w:cs="Times New Roman"/>
                <w:sz w:val="24"/>
                <w:szCs w:val="24"/>
                <w:lang w:val="en-US"/>
              </w:rPr>
              <w:t>I</w:t>
            </w:r>
            <w:r w:rsidR="00E447CF" w:rsidRPr="0055198E">
              <w:rPr>
                <w:rFonts w:ascii="Times New Roman" w:hAnsi="Times New Roman" w:cs="Times New Roman"/>
                <w:sz w:val="24"/>
                <w:szCs w:val="24"/>
              </w:rPr>
              <w:t xml:space="preserve">: </w:t>
            </w:r>
          </w:p>
        </w:tc>
      </w:tr>
      <w:tr w:rsidR="00E447CF" w:rsidTr="00DA4AB2">
        <w:tc>
          <w:tcPr>
            <w:tcW w:w="882" w:type="dxa"/>
            <w:vMerge/>
          </w:tcPr>
          <w:p w:rsidR="00E447CF" w:rsidRPr="00440C93" w:rsidRDefault="00E447CF" w:rsidP="00EC309B">
            <w:pPr>
              <w:jc w:val="center"/>
              <w:rPr>
                <w:rFonts w:ascii="Times New Roman" w:hAnsi="Times New Roman" w:cs="Times New Roman"/>
                <w:sz w:val="24"/>
                <w:szCs w:val="24"/>
              </w:rPr>
            </w:pPr>
          </w:p>
        </w:tc>
        <w:tc>
          <w:tcPr>
            <w:tcW w:w="693" w:type="dxa"/>
            <w:vAlign w:val="center"/>
          </w:tcPr>
          <w:p w:rsidR="00E447CF" w:rsidRDefault="00E447CF" w:rsidP="00EC309B">
            <w:pPr>
              <w:jc w:val="center"/>
              <w:rPr>
                <w:rFonts w:ascii="Times New Roman" w:hAnsi="Times New Roman" w:cs="Times New Roman"/>
                <w:sz w:val="24"/>
                <w:szCs w:val="24"/>
              </w:rPr>
            </w:pPr>
            <w:r w:rsidRPr="00885B0B">
              <w:rPr>
                <w:rFonts w:ascii="Times New Roman" w:hAnsi="Times New Roman" w:cs="Times New Roman"/>
                <w:sz w:val="24"/>
                <w:szCs w:val="24"/>
              </w:rPr>
              <w:t>1</w:t>
            </w:r>
          </w:p>
        </w:tc>
        <w:tc>
          <w:tcPr>
            <w:tcW w:w="688" w:type="dxa"/>
            <w:vAlign w:val="center"/>
          </w:tcPr>
          <w:p w:rsidR="00E447CF" w:rsidRDefault="00E447CF" w:rsidP="00EC309B">
            <w:pPr>
              <w:jc w:val="center"/>
              <w:rPr>
                <w:rFonts w:ascii="Times New Roman" w:hAnsi="Times New Roman" w:cs="Times New Roman"/>
                <w:sz w:val="24"/>
                <w:szCs w:val="24"/>
              </w:rPr>
            </w:pPr>
            <w:r w:rsidRPr="00885B0B">
              <w:rPr>
                <w:rFonts w:ascii="Times New Roman" w:hAnsi="Times New Roman" w:cs="Times New Roman"/>
                <w:sz w:val="24"/>
                <w:szCs w:val="24"/>
              </w:rPr>
              <w:t>3</w:t>
            </w:r>
          </w:p>
        </w:tc>
        <w:tc>
          <w:tcPr>
            <w:tcW w:w="572" w:type="dxa"/>
            <w:vAlign w:val="center"/>
          </w:tcPr>
          <w:p w:rsidR="00E447CF" w:rsidRDefault="00E447CF" w:rsidP="00EC309B">
            <w:pPr>
              <w:jc w:val="center"/>
              <w:rPr>
                <w:rFonts w:ascii="Times New Roman" w:hAnsi="Times New Roman" w:cs="Times New Roman"/>
                <w:sz w:val="24"/>
                <w:szCs w:val="24"/>
              </w:rPr>
            </w:pPr>
            <w:r>
              <w:rPr>
                <w:rFonts w:ascii="Times New Roman" w:hAnsi="Times New Roman" w:cs="Times New Roman"/>
                <w:sz w:val="24"/>
                <w:szCs w:val="24"/>
              </w:rPr>
              <w:t>1</w:t>
            </w:r>
          </w:p>
        </w:tc>
        <w:tc>
          <w:tcPr>
            <w:tcW w:w="5220" w:type="dxa"/>
            <w:vAlign w:val="center"/>
          </w:tcPr>
          <w:p w:rsidR="00E447CF" w:rsidRPr="0055198E" w:rsidRDefault="00E447CF" w:rsidP="00EC309B">
            <w:pPr>
              <w:jc w:val="both"/>
              <w:rPr>
                <w:rFonts w:ascii="Times New Roman" w:hAnsi="Times New Roman" w:cs="Times New Roman"/>
                <w:sz w:val="24"/>
                <w:szCs w:val="24"/>
              </w:rPr>
            </w:pPr>
            <w:r w:rsidRPr="0055198E">
              <w:rPr>
                <w:rFonts w:ascii="Times New Roman" w:hAnsi="Times New Roman" w:cs="Times New Roman"/>
                <w:sz w:val="24"/>
                <w:szCs w:val="24"/>
              </w:rPr>
              <w:t xml:space="preserve">недостоверность значений показателей оценки результативности по направлению деятельности </w:t>
            </w:r>
            <w:r w:rsidRPr="0055198E">
              <w:rPr>
                <w:rFonts w:ascii="Times New Roman" w:hAnsi="Times New Roman" w:cs="Times New Roman"/>
                <w:sz w:val="24"/>
                <w:szCs w:val="24"/>
                <w:lang w:val="en-US"/>
              </w:rPr>
              <w:t>I</w:t>
            </w:r>
            <w:r w:rsidRPr="0055198E">
              <w:rPr>
                <w:rFonts w:ascii="Times New Roman" w:hAnsi="Times New Roman" w:cs="Times New Roman"/>
                <w:sz w:val="24"/>
                <w:szCs w:val="24"/>
              </w:rPr>
              <w:t>;</w:t>
            </w:r>
          </w:p>
        </w:tc>
        <w:tc>
          <w:tcPr>
            <w:tcW w:w="736" w:type="dxa"/>
            <w:vAlign w:val="center"/>
          </w:tcPr>
          <w:p w:rsidR="00E447CF" w:rsidRDefault="00E447CF" w:rsidP="00EC309B">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59" w:type="dxa"/>
            <w:vAlign w:val="center"/>
          </w:tcPr>
          <w:p w:rsidR="00E447CF" w:rsidRDefault="00E447CF" w:rsidP="00EC309B">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83" w:type="dxa"/>
            <w:vAlign w:val="center"/>
          </w:tcPr>
          <w:p w:rsidR="00E447CF" w:rsidRDefault="00E447CF" w:rsidP="00EC309B">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36" w:type="dxa"/>
            <w:vAlign w:val="center"/>
          </w:tcPr>
          <w:p w:rsidR="00E447CF" w:rsidRDefault="00E447CF" w:rsidP="00EC309B">
            <w:pPr>
              <w:jc w:val="center"/>
            </w:pPr>
            <w:r w:rsidRPr="00885B0B">
              <w:rPr>
                <w:rFonts w:ascii="Times New Roman" w:hAnsi="Times New Roman" w:cs="Times New Roman"/>
                <w:sz w:val="24"/>
                <w:szCs w:val="24"/>
              </w:rPr>
              <w:t>Х</w:t>
            </w:r>
          </w:p>
        </w:tc>
        <w:tc>
          <w:tcPr>
            <w:tcW w:w="759" w:type="dxa"/>
            <w:vAlign w:val="center"/>
          </w:tcPr>
          <w:p w:rsidR="00E447CF" w:rsidRDefault="00E447CF" w:rsidP="00EC309B">
            <w:pPr>
              <w:jc w:val="center"/>
            </w:pPr>
            <w:r w:rsidRPr="00885B0B">
              <w:rPr>
                <w:rFonts w:ascii="Times New Roman" w:hAnsi="Times New Roman" w:cs="Times New Roman"/>
                <w:sz w:val="24"/>
                <w:szCs w:val="24"/>
              </w:rPr>
              <w:t>–</w:t>
            </w:r>
          </w:p>
        </w:tc>
        <w:tc>
          <w:tcPr>
            <w:tcW w:w="783" w:type="dxa"/>
            <w:vAlign w:val="center"/>
          </w:tcPr>
          <w:p w:rsidR="00E447CF" w:rsidRDefault="00E447CF" w:rsidP="00EC309B">
            <w:pPr>
              <w:jc w:val="center"/>
            </w:pPr>
            <w:r w:rsidRPr="00885B0B">
              <w:rPr>
                <w:rFonts w:ascii="Times New Roman" w:hAnsi="Times New Roman" w:cs="Times New Roman"/>
                <w:sz w:val="24"/>
                <w:szCs w:val="24"/>
              </w:rPr>
              <w:t>–</w:t>
            </w:r>
          </w:p>
        </w:tc>
        <w:tc>
          <w:tcPr>
            <w:tcW w:w="2222" w:type="dxa"/>
            <w:vAlign w:val="center"/>
          </w:tcPr>
          <w:p w:rsidR="00E447CF" w:rsidRDefault="00E447CF" w:rsidP="00EC309B">
            <w:pPr>
              <w:jc w:val="center"/>
            </w:pPr>
            <w:r>
              <w:rPr>
                <w:rFonts w:ascii="Times New Roman" w:hAnsi="Times New Roman" w:cs="Times New Roman"/>
                <w:sz w:val="24"/>
                <w:szCs w:val="24"/>
              </w:rPr>
              <w:t>средний</w:t>
            </w:r>
          </w:p>
        </w:tc>
      </w:tr>
      <w:tr w:rsidR="00E447CF" w:rsidTr="00DA4AB2">
        <w:tc>
          <w:tcPr>
            <w:tcW w:w="882" w:type="dxa"/>
            <w:vMerge/>
          </w:tcPr>
          <w:p w:rsidR="00E447CF" w:rsidRDefault="00E447CF" w:rsidP="00EC309B">
            <w:pPr>
              <w:jc w:val="center"/>
              <w:rPr>
                <w:rFonts w:ascii="Times New Roman" w:hAnsi="Times New Roman" w:cs="Times New Roman"/>
                <w:sz w:val="24"/>
                <w:szCs w:val="24"/>
              </w:rPr>
            </w:pPr>
          </w:p>
        </w:tc>
        <w:tc>
          <w:tcPr>
            <w:tcW w:w="693" w:type="dxa"/>
            <w:vAlign w:val="center"/>
          </w:tcPr>
          <w:p w:rsidR="00E447CF" w:rsidRDefault="00E447CF" w:rsidP="00EC309B">
            <w:pPr>
              <w:jc w:val="center"/>
              <w:rPr>
                <w:rFonts w:ascii="Times New Roman" w:hAnsi="Times New Roman" w:cs="Times New Roman"/>
                <w:sz w:val="24"/>
                <w:szCs w:val="24"/>
              </w:rPr>
            </w:pPr>
            <w:r w:rsidRPr="00885B0B">
              <w:rPr>
                <w:rFonts w:ascii="Times New Roman" w:hAnsi="Times New Roman" w:cs="Times New Roman"/>
                <w:sz w:val="24"/>
                <w:szCs w:val="24"/>
              </w:rPr>
              <w:t>1</w:t>
            </w:r>
          </w:p>
        </w:tc>
        <w:tc>
          <w:tcPr>
            <w:tcW w:w="688" w:type="dxa"/>
            <w:vAlign w:val="center"/>
          </w:tcPr>
          <w:p w:rsidR="00E447CF" w:rsidRDefault="00E447CF" w:rsidP="00EC309B">
            <w:pPr>
              <w:jc w:val="center"/>
              <w:rPr>
                <w:rFonts w:ascii="Times New Roman" w:hAnsi="Times New Roman" w:cs="Times New Roman"/>
                <w:sz w:val="24"/>
                <w:szCs w:val="24"/>
              </w:rPr>
            </w:pPr>
            <w:r w:rsidRPr="00885B0B">
              <w:rPr>
                <w:rFonts w:ascii="Times New Roman" w:hAnsi="Times New Roman" w:cs="Times New Roman"/>
                <w:sz w:val="24"/>
                <w:szCs w:val="24"/>
              </w:rPr>
              <w:t>3</w:t>
            </w:r>
          </w:p>
        </w:tc>
        <w:tc>
          <w:tcPr>
            <w:tcW w:w="572" w:type="dxa"/>
            <w:vAlign w:val="center"/>
          </w:tcPr>
          <w:p w:rsidR="00E447CF" w:rsidRDefault="00E447CF" w:rsidP="00EC309B">
            <w:pPr>
              <w:jc w:val="center"/>
              <w:rPr>
                <w:rFonts w:ascii="Times New Roman" w:hAnsi="Times New Roman" w:cs="Times New Roman"/>
                <w:sz w:val="24"/>
                <w:szCs w:val="24"/>
              </w:rPr>
            </w:pPr>
            <w:r>
              <w:rPr>
                <w:rFonts w:ascii="Times New Roman" w:hAnsi="Times New Roman" w:cs="Times New Roman"/>
                <w:sz w:val="24"/>
                <w:szCs w:val="24"/>
              </w:rPr>
              <w:t>2</w:t>
            </w:r>
          </w:p>
        </w:tc>
        <w:tc>
          <w:tcPr>
            <w:tcW w:w="5220" w:type="dxa"/>
            <w:vAlign w:val="center"/>
          </w:tcPr>
          <w:p w:rsidR="00E447CF" w:rsidRPr="0055198E" w:rsidRDefault="00E447CF" w:rsidP="00EC309B">
            <w:pPr>
              <w:jc w:val="both"/>
              <w:rPr>
                <w:rFonts w:ascii="Times New Roman" w:hAnsi="Times New Roman" w:cs="Times New Roman"/>
                <w:sz w:val="24"/>
                <w:szCs w:val="24"/>
              </w:rPr>
            </w:pPr>
            <w:r w:rsidRPr="0055198E">
              <w:rPr>
                <w:rFonts w:ascii="Times New Roman" w:hAnsi="Times New Roman" w:cs="Times New Roman"/>
                <w:sz w:val="24"/>
                <w:szCs w:val="24"/>
              </w:rPr>
              <w:t xml:space="preserve">иные риски по пункту 3 направления деятельности </w:t>
            </w:r>
            <w:r w:rsidRPr="0055198E">
              <w:rPr>
                <w:rFonts w:ascii="Times New Roman" w:hAnsi="Times New Roman" w:cs="Times New Roman"/>
                <w:sz w:val="24"/>
                <w:szCs w:val="24"/>
                <w:lang w:val="en-US"/>
              </w:rPr>
              <w:t>I</w:t>
            </w:r>
            <w:r w:rsidRPr="0055198E">
              <w:rPr>
                <w:rFonts w:ascii="Times New Roman" w:hAnsi="Times New Roman" w:cs="Times New Roman"/>
                <w:sz w:val="24"/>
                <w:szCs w:val="24"/>
              </w:rPr>
              <w:t>.</w:t>
            </w:r>
          </w:p>
        </w:tc>
        <w:tc>
          <w:tcPr>
            <w:tcW w:w="736" w:type="dxa"/>
            <w:vAlign w:val="center"/>
          </w:tcPr>
          <w:p w:rsidR="00E447CF" w:rsidRDefault="00E447CF" w:rsidP="00EC309B">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59" w:type="dxa"/>
            <w:vAlign w:val="center"/>
          </w:tcPr>
          <w:p w:rsidR="00E447CF" w:rsidRDefault="00E447CF" w:rsidP="00EC309B">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3" w:type="dxa"/>
            <w:vAlign w:val="center"/>
          </w:tcPr>
          <w:p w:rsidR="00E447CF" w:rsidRDefault="00E447CF" w:rsidP="00EC309B">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36" w:type="dxa"/>
            <w:vAlign w:val="center"/>
          </w:tcPr>
          <w:p w:rsidR="00E447CF" w:rsidRDefault="00E447CF" w:rsidP="00EC309B">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59" w:type="dxa"/>
            <w:vAlign w:val="center"/>
          </w:tcPr>
          <w:p w:rsidR="00E447CF" w:rsidRDefault="00E447CF" w:rsidP="00EC309B">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3" w:type="dxa"/>
            <w:vAlign w:val="center"/>
          </w:tcPr>
          <w:p w:rsidR="00E447CF" w:rsidRDefault="00E447CF" w:rsidP="00EC309B">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2222" w:type="dxa"/>
            <w:vAlign w:val="center"/>
          </w:tcPr>
          <w:p w:rsidR="00E447CF" w:rsidRPr="00643310" w:rsidRDefault="00E447CF" w:rsidP="00EC309B">
            <w:pPr>
              <w:jc w:val="center"/>
              <w:rPr>
                <w:rFonts w:ascii="Times New Roman" w:hAnsi="Times New Roman" w:cs="Times New Roman"/>
                <w:sz w:val="24"/>
                <w:szCs w:val="24"/>
              </w:rPr>
            </w:pPr>
            <w:r>
              <w:rPr>
                <w:rFonts w:ascii="Times New Roman" w:hAnsi="Times New Roman" w:cs="Times New Roman"/>
                <w:sz w:val="24"/>
                <w:szCs w:val="24"/>
              </w:rPr>
              <w:t>низкий</w:t>
            </w:r>
          </w:p>
        </w:tc>
      </w:tr>
      <w:tr w:rsidR="00E447CF" w:rsidTr="00DA4AB2">
        <w:tc>
          <w:tcPr>
            <w:tcW w:w="882" w:type="dxa"/>
            <w:vMerge w:val="restart"/>
          </w:tcPr>
          <w:p w:rsidR="00E447CF" w:rsidRDefault="00E447CF" w:rsidP="00E447CF">
            <w:pPr>
              <w:jc w:val="center"/>
              <w:rPr>
                <w:rFonts w:ascii="Times New Roman" w:hAnsi="Times New Roman" w:cs="Times New Roman"/>
                <w:sz w:val="24"/>
                <w:szCs w:val="24"/>
              </w:rPr>
            </w:pPr>
            <w:r w:rsidRPr="00885B0B">
              <w:rPr>
                <w:rFonts w:ascii="Times New Roman" w:hAnsi="Times New Roman" w:cs="Times New Roman"/>
                <w:sz w:val="24"/>
                <w:szCs w:val="24"/>
              </w:rPr>
              <w:t>4</w:t>
            </w:r>
            <w:r w:rsidRPr="00885B0B">
              <w:rPr>
                <w:rFonts w:ascii="Times New Roman" w:hAnsi="Times New Roman" w:cs="Times New Roman"/>
                <w:sz w:val="24"/>
                <w:szCs w:val="24"/>
                <w:lang w:val="en-US"/>
              </w:rPr>
              <w:t>.</w:t>
            </w:r>
          </w:p>
          <w:p w:rsidR="00E447CF" w:rsidRDefault="00E447CF" w:rsidP="00E447CF">
            <w:pPr>
              <w:jc w:val="center"/>
              <w:rPr>
                <w:rFonts w:ascii="Times New Roman" w:hAnsi="Times New Roman" w:cs="Times New Roman"/>
                <w:sz w:val="24"/>
                <w:szCs w:val="24"/>
              </w:rPr>
            </w:pPr>
          </w:p>
          <w:p w:rsidR="00E447CF" w:rsidRDefault="00E447CF" w:rsidP="00E447CF">
            <w:pPr>
              <w:jc w:val="center"/>
              <w:rPr>
                <w:rFonts w:ascii="Times New Roman" w:hAnsi="Times New Roman" w:cs="Times New Roman"/>
                <w:sz w:val="24"/>
                <w:szCs w:val="24"/>
              </w:rPr>
            </w:pPr>
          </w:p>
          <w:p w:rsidR="00E447CF" w:rsidRDefault="00E447CF" w:rsidP="00E447CF">
            <w:pPr>
              <w:jc w:val="center"/>
              <w:rPr>
                <w:rFonts w:ascii="Times New Roman" w:hAnsi="Times New Roman" w:cs="Times New Roman"/>
                <w:sz w:val="24"/>
                <w:szCs w:val="24"/>
              </w:rPr>
            </w:pPr>
          </w:p>
          <w:p w:rsidR="00E447CF" w:rsidRPr="00E447CF" w:rsidRDefault="00E447CF" w:rsidP="00E447CF">
            <w:pPr>
              <w:jc w:val="center"/>
              <w:rPr>
                <w:rFonts w:ascii="Times New Roman" w:hAnsi="Times New Roman" w:cs="Times New Roman"/>
                <w:sz w:val="24"/>
                <w:szCs w:val="24"/>
              </w:rPr>
            </w:pPr>
          </w:p>
        </w:tc>
        <w:tc>
          <w:tcPr>
            <w:tcW w:w="13951" w:type="dxa"/>
            <w:gridSpan w:val="11"/>
            <w:vAlign w:val="center"/>
          </w:tcPr>
          <w:p w:rsidR="00E447CF" w:rsidRPr="0055198E" w:rsidRDefault="007C071E" w:rsidP="007C071E">
            <w:pPr>
              <w:jc w:val="both"/>
              <w:rPr>
                <w:rFonts w:ascii="Times New Roman" w:hAnsi="Times New Roman" w:cs="Times New Roman"/>
                <w:sz w:val="24"/>
                <w:szCs w:val="24"/>
              </w:rPr>
            </w:pPr>
            <w:r w:rsidRPr="0055198E">
              <w:rPr>
                <w:rFonts w:ascii="Times New Roman" w:hAnsi="Times New Roman" w:cs="Times New Roman"/>
                <w:sz w:val="24"/>
                <w:szCs w:val="24"/>
              </w:rPr>
              <w:lastRenderedPageBreak/>
              <w:t>О</w:t>
            </w:r>
            <w:r w:rsidR="00E447CF" w:rsidRPr="0055198E">
              <w:rPr>
                <w:rFonts w:ascii="Times New Roman" w:hAnsi="Times New Roman" w:cs="Times New Roman"/>
                <w:sz w:val="24"/>
                <w:szCs w:val="24"/>
              </w:rPr>
              <w:t>существлени</w:t>
            </w:r>
            <w:r w:rsidRPr="0055198E">
              <w:rPr>
                <w:rFonts w:ascii="Times New Roman" w:hAnsi="Times New Roman" w:cs="Times New Roman"/>
                <w:sz w:val="24"/>
                <w:szCs w:val="24"/>
              </w:rPr>
              <w:t>е</w:t>
            </w:r>
            <w:r w:rsidR="00E447CF" w:rsidRPr="0055198E">
              <w:rPr>
                <w:rFonts w:ascii="Times New Roman" w:hAnsi="Times New Roman" w:cs="Times New Roman"/>
                <w:sz w:val="24"/>
                <w:szCs w:val="24"/>
              </w:rPr>
              <w:t xml:space="preserve"> </w:t>
            </w:r>
            <w:r w:rsidR="00717DE3" w:rsidRPr="0055198E">
              <w:rPr>
                <w:rFonts w:ascii="Times New Roman" w:hAnsi="Times New Roman" w:cs="Times New Roman"/>
                <w:sz w:val="24"/>
                <w:szCs w:val="24"/>
              </w:rPr>
              <w:t xml:space="preserve">в установленном порядке </w:t>
            </w:r>
            <w:r w:rsidR="00717DE3" w:rsidRPr="0055198E">
              <w:rPr>
                <w:rFonts w:ascii="Times New Roman" w:hAnsi="Times New Roman" w:cs="Times New Roman"/>
                <w:bCs/>
                <w:sz w:val="24"/>
                <w:szCs w:val="24"/>
              </w:rPr>
              <w:t>управления внутренними (операционными) казначейскими рисками</w:t>
            </w:r>
            <w:r w:rsidR="00717DE3" w:rsidRPr="0055198E">
              <w:rPr>
                <w:rFonts w:ascii="Times New Roman" w:hAnsi="Times New Roman" w:cs="Times New Roman"/>
                <w:sz w:val="24"/>
                <w:szCs w:val="24"/>
              </w:rPr>
              <w:t xml:space="preserve">, </w:t>
            </w:r>
            <w:r w:rsidR="00E447CF" w:rsidRPr="0055198E">
              <w:rPr>
                <w:rFonts w:ascii="Times New Roman" w:hAnsi="Times New Roman" w:cs="Times New Roman"/>
                <w:sz w:val="24"/>
                <w:szCs w:val="24"/>
              </w:rPr>
              <w:t xml:space="preserve">внутреннего контроля </w:t>
            </w:r>
            <w:r w:rsidR="00E447CF" w:rsidRPr="0055198E">
              <w:rPr>
                <w:rFonts w:ascii="Times New Roman" w:hAnsi="Times New Roman" w:cs="Times New Roman"/>
                <w:sz w:val="24"/>
                <w:szCs w:val="24"/>
              </w:rPr>
              <w:lastRenderedPageBreak/>
              <w:t>в структурном подразделении УФК:</w:t>
            </w:r>
          </w:p>
        </w:tc>
      </w:tr>
      <w:tr w:rsidR="00891BE7" w:rsidTr="00DA4AB2">
        <w:tc>
          <w:tcPr>
            <w:tcW w:w="882" w:type="dxa"/>
            <w:vMerge/>
          </w:tcPr>
          <w:p w:rsidR="00891BE7" w:rsidRPr="00885B0B" w:rsidRDefault="00891BE7" w:rsidP="00EC309B">
            <w:pPr>
              <w:jc w:val="center"/>
              <w:rPr>
                <w:rFonts w:ascii="Times New Roman" w:hAnsi="Times New Roman" w:cs="Times New Roman"/>
                <w:sz w:val="24"/>
                <w:szCs w:val="24"/>
              </w:rPr>
            </w:pPr>
          </w:p>
        </w:tc>
        <w:tc>
          <w:tcPr>
            <w:tcW w:w="693" w:type="dxa"/>
            <w:vAlign w:val="center"/>
          </w:tcPr>
          <w:p w:rsidR="00891BE7" w:rsidRPr="00885B0B" w:rsidRDefault="00891BE7" w:rsidP="00EC309B">
            <w:pPr>
              <w:jc w:val="center"/>
              <w:rPr>
                <w:rFonts w:ascii="Times New Roman" w:hAnsi="Times New Roman" w:cs="Times New Roman"/>
                <w:sz w:val="24"/>
                <w:szCs w:val="24"/>
              </w:rPr>
            </w:pPr>
            <w:r w:rsidRPr="00885B0B">
              <w:rPr>
                <w:rFonts w:ascii="Times New Roman" w:hAnsi="Times New Roman" w:cs="Times New Roman"/>
                <w:sz w:val="24"/>
                <w:szCs w:val="24"/>
              </w:rPr>
              <w:t>1</w:t>
            </w:r>
          </w:p>
        </w:tc>
        <w:tc>
          <w:tcPr>
            <w:tcW w:w="688" w:type="dxa"/>
            <w:vAlign w:val="center"/>
          </w:tcPr>
          <w:p w:rsidR="00891BE7" w:rsidRPr="00885B0B" w:rsidRDefault="00891BE7" w:rsidP="00EC309B">
            <w:pPr>
              <w:jc w:val="center"/>
              <w:rPr>
                <w:rFonts w:ascii="Times New Roman" w:hAnsi="Times New Roman" w:cs="Times New Roman"/>
                <w:sz w:val="24"/>
                <w:szCs w:val="24"/>
              </w:rPr>
            </w:pPr>
            <w:r w:rsidRPr="00885B0B">
              <w:rPr>
                <w:rFonts w:ascii="Times New Roman" w:hAnsi="Times New Roman" w:cs="Times New Roman"/>
                <w:sz w:val="24"/>
                <w:szCs w:val="24"/>
              </w:rPr>
              <w:t>4</w:t>
            </w:r>
          </w:p>
        </w:tc>
        <w:tc>
          <w:tcPr>
            <w:tcW w:w="572" w:type="dxa"/>
            <w:vAlign w:val="center"/>
          </w:tcPr>
          <w:p w:rsidR="00891BE7" w:rsidRDefault="00891BE7">
            <w:pPr>
              <w:jc w:val="center"/>
              <w:rPr>
                <w:rFonts w:ascii="Times New Roman" w:hAnsi="Times New Roman" w:cs="Times New Roman"/>
                <w:sz w:val="24"/>
                <w:szCs w:val="24"/>
              </w:rPr>
            </w:pPr>
            <w:r>
              <w:rPr>
                <w:rFonts w:ascii="Times New Roman" w:hAnsi="Times New Roman" w:cs="Times New Roman"/>
                <w:sz w:val="24"/>
                <w:szCs w:val="24"/>
              </w:rPr>
              <w:t>1</w:t>
            </w:r>
          </w:p>
        </w:tc>
        <w:tc>
          <w:tcPr>
            <w:tcW w:w="5220" w:type="dxa"/>
            <w:vAlign w:val="center"/>
          </w:tcPr>
          <w:p w:rsidR="00891BE7" w:rsidRPr="0055198E" w:rsidRDefault="003B453F">
            <w:pPr>
              <w:jc w:val="both"/>
              <w:rPr>
                <w:rFonts w:ascii="Times New Roman" w:hAnsi="Times New Roman" w:cs="Times New Roman"/>
                <w:sz w:val="24"/>
                <w:szCs w:val="24"/>
              </w:rPr>
            </w:pPr>
            <w:r w:rsidRPr="0055198E">
              <w:rPr>
                <w:rFonts w:ascii="Times New Roman" w:hAnsi="Times New Roman"/>
                <w:sz w:val="24"/>
                <w:szCs w:val="24"/>
              </w:rPr>
              <w:t>отсутствие</w:t>
            </w:r>
            <w:r w:rsidR="00891BE7" w:rsidRPr="0055198E">
              <w:rPr>
                <w:rFonts w:ascii="Times New Roman" w:hAnsi="Times New Roman"/>
                <w:sz w:val="24"/>
                <w:szCs w:val="24"/>
              </w:rPr>
              <w:t xml:space="preserve"> в структурном подразделении УФК утвержденного Реестра внутренних рисков;</w:t>
            </w:r>
          </w:p>
        </w:tc>
        <w:tc>
          <w:tcPr>
            <w:tcW w:w="736" w:type="dxa"/>
            <w:vAlign w:val="center"/>
          </w:tcPr>
          <w:p w:rsidR="00891BE7" w:rsidRPr="00885B0B" w:rsidRDefault="00891BE7" w:rsidP="00EC309B">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59" w:type="dxa"/>
            <w:vAlign w:val="center"/>
          </w:tcPr>
          <w:p w:rsidR="00891BE7" w:rsidRPr="00885B0B" w:rsidRDefault="00891BE7" w:rsidP="00EC309B">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3" w:type="dxa"/>
            <w:vAlign w:val="center"/>
          </w:tcPr>
          <w:p w:rsidR="00891BE7" w:rsidRPr="00885B0B" w:rsidRDefault="00891BE7" w:rsidP="00EC309B">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36" w:type="dxa"/>
            <w:vAlign w:val="center"/>
          </w:tcPr>
          <w:p w:rsidR="00891BE7" w:rsidRPr="00885B0B" w:rsidRDefault="00891BE7" w:rsidP="00EC309B">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59" w:type="dxa"/>
            <w:vAlign w:val="center"/>
          </w:tcPr>
          <w:p w:rsidR="00891BE7" w:rsidRPr="00885B0B" w:rsidRDefault="00891BE7" w:rsidP="00EC309B">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3" w:type="dxa"/>
            <w:vAlign w:val="center"/>
          </w:tcPr>
          <w:p w:rsidR="00891BE7" w:rsidRPr="00885B0B" w:rsidRDefault="00891BE7" w:rsidP="00EC309B">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2222" w:type="dxa"/>
            <w:vAlign w:val="center"/>
          </w:tcPr>
          <w:p w:rsidR="00891BE7" w:rsidRDefault="00891BE7" w:rsidP="00EC309B">
            <w:pPr>
              <w:jc w:val="center"/>
              <w:rPr>
                <w:rFonts w:ascii="Times New Roman" w:hAnsi="Times New Roman" w:cs="Times New Roman"/>
                <w:sz w:val="24"/>
                <w:szCs w:val="24"/>
              </w:rPr>
            </w:pPr>
            <w:r>
              <w:rPr>
                <w:rFonts w:ascii="Times New Roman" w:hAnsi="Times New Roman" w:cs="Times New Roman"/>
                <w:sz w:val="24"/>
                <w:szCs w:val="24"/>
              </w:rPr>
              <w:t>значимый</w:t>
            </w:r>
          </w:p>
        </w:tc>
      </w:tr>
      <w:tr w:rsidR="00891BE7" w:rsidTr="00DA4AB2">
        <w:tc>
          <w:tcPr>
            <w:tcW w:w="882" w:type="dxa"/>
            <w:vMerge/>
          </w:tcPr>
          <w:p w:rsidR="00891BE7" w:rsidRPr="00885B0B" w:rsidRDefault="00891BE7" w:rsidP="00EC309B">
            <w:pPr>
              <w:jc w:val="center"/>
              <w:rPr>
                <w:rFonts w:ascii="Times New Roman" w:hAnsi="Times New Roman" w:cs="Times New Roman"/>
                <w:sz w:val="24"/>
                <w:szCs w:val="24"/>
              </w:rPr>
            </w:pPr>
          </w:p>
        </w:tc>
        <w:tc>
          <w:tcPr>
            <w:tcW w:w="693" w:type="dxa"/>
            <w:vAlign w:val="center"/>
          </w:tcPr>
          <w:p w:rsidR="00891BE7" w:rsidRPr="00885B0B" w:rsidRDefault="00891BE7" w:rsidP="00EC309B">
            <w:pPr>
              <w:jc w:val="center"/>
              <w:rPr>
                <w:rFonts w:ascii="Times New Roman" w:hAnsi="Times New Roman" w:cs="Times New Roman"/>
                <w:sz w:val="24"/>
                <w:szCs w:val="24"/>
              </w:rPr>
            </w:pPr>
            <w:r w:rsidRPr="00885B0B">
              <w:rPr>
                <w:rFonts w:ascii="Times New Roman" w:hAnsi="Times New Roman" w:cs="Times New Roman"/>
                <w:sz w:val="24"/>
                <w:szCs w:val="24"/>
              </w:rPr>
              <w:t>1</w:t>
            </w:r>
          </w:p>
        </w:tc>
        <w:tc>
          <w:tcPr>
            <w:tcW w:w="688" w:type="dxa"/>
            <w:vAlign w:val="center"/>
          </w:tcPr>
          <w:p w:rsidR="00891BE7" w:rsidRPr="00885B0B" w:rsidRDefault="00891BE7" w:rsidP="00EC309B">
            <w:pPr>
              <w:jc w:val="center"/>
              <w:rPr>
                <w:rFonts w:ascii="Times New Roman" w:hAnsi="Times New Roman" w:cs="Times New Roman"/>
                <w:sz w:val="24"/>
                <w:szCs w:val="24"/>
              </w:rPr>
            </w:pPr>
            <w:r w:rsidRPr="00885B0B">
              <w:rPr>
                <w:rFonts w:ascii="Times New Roman" w:hAnsi="Times New Roman" w:cs="Times New Roman"/>
                <w:sz w:val="24"/>
                <w:szCs w:val="24"/>
              </w:rPr>
              <w:t>4</w:t>
            </w:r>
          </w:p>
        </w:tc>
        <w:tc>
          <w:tcPr>
            <w:tcW w:w="572" w:type="dxa"/>
            <w:vAlign w:val="center"/>
          </w:tcPr>
          <w:p w:rsidR="00891BE7" w:rsidRDefault="00891BE7">
            <w:pPr>
              <w:jc w:val="center"/>
              <w:rPr>
                <w:rFonts w:ascii="Times New Roman" w:hAnsi="Times New Roman" w:cs="Times New Roman"/>
                <w:sz w:val="24"/>
                <w:szCs w:val="24"/>
              </w:rPr>
            </w:pPr>
            <w:r>
              <w:rPr>
                <w:rFonts w:ascii="Times New Roman" w:hAnsi="Times New Roman" w:cs="Times New Roman"/>
                <w:sz w:val="24"/>
                <w:szCs w:val="24"/>
              </w:rPr>
              <w:t>2</w:t>
            </w:r>
          </w:p>
        </w:tc>
        <w:tc>
          <w:tcPr>
            <w:tcW w:w="5220" w:type="dxa"/>
            <w:vAlign w:val="center"/>
          </w:tcPr>
          <w:p w:rsidR="00891BE7" w:rsidRPr="0055198E" w:rsidRDefault="003B453F">
            <w:pPr>
              <w:jc w:val="both"/>
              <w:rPr>
                <w:rFonts w:ascii="Times New Roman" w:hAnsi="Times New Roman" w:cs="Times New Roman"/>
                <w:sz w:val="24"/>
                <w:szCs w:val="24"/>
              </w:rPr>
            </w:pPr>
            <w:r w:rsidRPr="0055198E">
              <w:rPr>
                <w:rFonts w:ascii="Times New Roman" w:hAnsi="Times New Roman" w:cs="Times New Roman"/>
                <w:sz w:val="24"/>
                <w:szCs w:val="24"/>
              </w:rPr>
              <w:t>не</w:t>
            </w:r>
            <w:r w:rsidR="00891BE7" w:rsidRPr="0055198E">
              <w:rPr>
                <w:rFonts w:ascii="Times New Roman" w:hAnsi="Times New Roman" w:cs="Times New Roman"/>
                <w:sz w:val="24"/>
                <w:szCs w:val="24"/>
              </w:rPr>
              <w:t>соблюдение порядка формирования и представления Отчета о результатах управления внутренними рисками структурного подразделения УФК;</w:t>
            </w:r>
          </w:p>
        </w:tc>
        <w:tc>
          <w:tcPr>
            <w:tcW w:w="736" w:type="dxa"/>
            <w:vAlign w:val="center"/>
          </w:tcPr>
          <w:p w:rsidR="00891BE7" w:rsidRPr="00885B0B" w:rsidRDefault="00891BE7" w:rsidP="00EC309B">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59" w:type="dxa"/>
            <w:vAlign w:val="center"/>
          </w:tcPr>
          <w:p w:rsidR="00891BE7" w:rsidRPr="00885B0B" w:rsidRDefault="00891BE7" w:rsidP="00EC309B">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3" w:type="dxa"/>
            <w:vAlign w:val="center"/>
          </w:tcPr>
          <w:p w:rsidR="00891BE7" w:rsidRPr="00885B0B" w:rsidRDefault="00891BE7" w:rsidP="00EC309B">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36" w:type="dxa"/>
            <w:vAlign w:val="center"/>
          </w:tcPr>
          <w:p w:rsidR="00891BE7" w:rsidRPr="00885B0B" w:rsidRDefault="00891BE7" w:rsidP="00EC309B">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59" w:type="dxa"/>
            <w:vAlign w:val="center"/>
          </w:tcPr>
          <w:p w:rsidR="00891BE7" w:rsidRPr="00885B0B" w:rsidRDefault="00891BE7" w:rsidP="00EC309B">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3" w:type="dxa"/>
            <w:vAlign w:val="center"/>
          </w:tcPr>
          <w:p w:rsidR="00891BE7" w:rsidRPr="00885B0B" w:rsidRDefault="00891BE7" w:rsidP="00EC309B">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2222" w:type="dxa"/>
            <w:vAlign w:val="center"/>
          </w:tcPr>
          <w:p w:rsidR="00891BE7" w:rsidRDefault="00891BE7" w:rsidP="00EC309B">
            <w:pPr>
              <w:jc w:val="center"/>
              <w:rPr>
                <w:rFonts w:ascii="Times New Roman" w:hAnsi="Times New Roman" w:cs="Times New Roman"/>
                <w:sz w:val="24"/>
                <w:szCs w:val="24"/>
              </w:rPr>
            </w:pPr>
            <w:r>
              <w:rPr>
                <w:rFonts w:ascii="Times New Roman" w:hAnsi="Times New Roman" w:cs="Times New Roman"/>
                <w:sz w:val="24"/>
                <w:szCs w:val="24"/>
              </w:rPr>
              <w:t>значимый</w:t>
            </w:r>
          </w:p>
        </w:tc>
      </w:tr>
      <w:tr w:rsidR="00891BE7" w:rsidTr="00DA4AB2">
        <w:tc>
          <w:tcPr>
            <w:tcW w:w="882" w:type="dxa"/>
            <w:vMerge/>
          </w:tcPr>
          <w:p w:rsidR="00891BE7" w:rsidRPr="00885B0B" w:rsidRDefault="00891BE7" w:rsidP="00EC309B">
            <w:pPr>
              <w:jc w:val="center"/>
              <w:rPr>
                <w:rFonts w:ascii="Times New Roman" w:hAnsi="Times New Roman" w:cs="Times New Roman"/>
                <w:sz w:val="24"/>
                <w:szCs w:val="24"/>
              </w:rPr>
            </w:pPr>
          </w:p>
        </w:tc>
        <w:tc>
          <w:tcPr>
            <w:tcW w:w="693" w:type="dxa"/>
            <w:vAlign w:val="center"/>
          </w:tcPr>
          <w:p w:rsidR="00891BE7" w:rsidRPr="00885B0B" w:rsidRDefault="00891BE7" w:rsidP="00EC309B">
            <w:pPr>
              <w:jc w:val="center"/>
              <w:rPr>
                <w:rFonts w:ascii="Times New Roman" w:hAnsi="Times New Roman" w:cs="Times New Roman"/>
                <w:sz w:val="24"/>
                <w:szCs w:val="24"/>
              </w:rPr>
            </w:pPr>
            <w:r w:rsidRPr="00885B0B">
              <w:rPr>
                <w:rFonts w:ascii="Times New Roman" w:hAnsi="Times New Roman" w:cs="Times New Roman"/>
                <w:sz w:val="24"/>
                <w:szCs w:val="24"/>
              </w:rPr>
              <w:t>1</w:t>
            </w:r>
          </w:p>
        </w:tc>
        <w:tc>
          <w:tcPr>
            <w:tcW w:w="688" w:type="dxa"/>
            <w:vAlign w:val="center"/>
          </w:tcPr>
          <w:p w:rsidR="00891BE7" w:rsidRPr="00885B0B" w:rsidRDefault="00891BE7" w:rsidP="00EC309B">
            <w:pPr>
              <w:jc w:val="center"/>
              <w:rPr>
                <w:rFonts w:ascii="Times New Roman" w:hAnsi="Times New Roman" w:cs="Times New Roman"/>
                <w:sz w:val="24"/>
                <w:szCs w:val="24"/>
              </w:rPr>
            </w:pPr>
            <w:r w:rsidRPr="00885B0B">
              <w:rPr>
                <w:rFonts w:ascii="Times New Roman" w:hAnsi="Times New Roman" w:cs="Times New Roman"/>
                <w:sz w:val="24"/>
                <w:szCs w:val="24"/>
              </w:rPr>
              <w:t>4</w:t>
            </w:r>
          </w:p>
        </w:tc>
        <w:tc>
          <w:tcPr>
            <w:tcW w:w="572" w:type="dxa"/>
            <w:vAlign w:val="center"/>
          </w:tcPr>
          <w:p w:rsidR="00891BE7" w:rsidRDefault="00891BE7" w:rsidP="00EC309B">
            <w:pPr>
              <w:jc w:val="center"/>
              <w:rPr>
                <w:rFonts w:ascii="Times New Roman" w:hAnsi="Times New Roman" w:cs="Times New Roman"/>
                <w:sz w:val="24"/>
                <w:szCs w:val="24"/>
              </w:rPr>
            </w:pPr>
            <w:r>
              <w:rPr>
                <w:rFonts w:ascii="Times New Roman" w:hAnsi="Times New Roman" w:cs="Times New Roman"/>
                <w:sz w:val="24"/>
                <w:szCs w:val="24"/>
              </w:rPr>
              <w:t>3</w:t>
            </w:r>
          </w:p>
        </w:tc>
        <w:tc>
          <w:tcPr>
            <w:tcW w:w="5220" w:type="dxa"/>
            <w:vAlign w:val="center"/>
          </w:tcPr>
          <w:p w:rsidR="00891BE7" w:rsidRPr="0055198E" w:rsidRDefault="003B453F">
            <w:pPr>
              <w:jc w:val="both"/>
              <w:rPr>
                <w:rFonts w:ascii="Times New Roman" w:hAnsi="Times New Roman" w:cs="Times New Roman"/>
                <w:sz w:val="24"/>
                <w:szCs w:val="24"/>
              </w:rPr>
            </w:pPr>
            <w:r w:rsidRPr="0055198E">
              <w:rPr>
                <w:rFonts w:ascii="Times New Roman" w:hAnsi="Times New Roman"/>
                <w:sz w:val="24"/>
                <w:szCs w:val="24"/>
              </w:rPr>
              <w:t>отсутствие в</w:t>
            </w:r>
            <w:r w:rsidR="00891BE7" w:rsidRPr="0055198E">
              <w:rPr>
                <w:rFonts w:ascii="Times New Roman" w:hAnsi="Times New Roman"/>
                <w:sz w:val="24"/>
                <w:szCs w:val="24"/>
              </w:rPr>
              <w:t xml:space="preserve"> структурном подразделении УФК утвержденной Карты внутреннего контроля на очередной год;</w:t>
            </w:r>
          </w:p>
        </w:tc>
        <w:tc>
          <w:tcPr>
            <w:tcW w:w="736" w:type="dxa"/>
            <w:vAlign w:val="center"/>
          </w:tcPr>
          <w:p w:rsidR="00891BE7" w:rsidRPr="00885B0B" w:rsidRDefault="00891BE7" w:rsidP="00EC309B">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59" w:type="dxa"/>
            <w:vAlign w:val="center"/>
          </w:tcPr>
          <w:p w:rsidR="00891BE7" w:rsidRPr="00885B0B" w:rsidRDefault="00891BE7" w:rsidP="00EC309B">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3" w:type="dxa"/>
            <w:vAlign w:val="center"/>
          </w:tcPr>
          <w:p w:rsidR="00891BE7" w:rsidRPr="00885B0B" w:rsidRDefault="00891BE7" w:rsidP="00EC309B">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36" w:type="dxa"/>
            <w:vAlign w:val="center"/>
          </w:tcPr>
          <w:p w:rsidR="00891BE7" w:rsidRPr="00885B0B" w:rsidRDefault="00891BE7" w:rsidP="00EC309B">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59" w:type="dxa"/>
            <w:vAlign w:val="center"/>
          </w:tcPr>
          <w:p w:rsidR="00891BE7" w:rsidRPr="00885B0B" w:rsidRDefault="00891BE7" w:rsidP="00EC309B">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3" w:type="dxa"/>
            <w:vAlign w:val="center"/>
          </w:tcPr>
          <w:p w:rsidR="00891BE7" w:rsidRPr="00885B0B" w:rsidRDefault="00891BE7" w:rsidP="00EC309B">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2222" w:type="dxa"/>
            <w:vAlign w:val="center"/>
          </w:tcPr>
          <w:p w:rsidR="00891BE7" w:rsidRDefault="00891BE7" w:rsidP="00EC309B">
            <w:pPr>
              <w:jc w:val="center"/>
              <w:rPr>
                <w:rFonts w:ascii="Times New Roman" w:hAnsi="Times New Roman" w:cs="Times New Roman"/>
                <w:sz w:val="24"/>
                <w:szCs w:val="24"/>
              </w:rPr>
            </w:pPr>
            <w:r>
              <w:rPr>
                <w:rFonts w:ascii="Times New Roman" w:hAnsi="Times New Roman" w:cs="Times New Roman"/>
                <w:sz w:val="24"/>
                <w:szCs w:val="24"/>
              </w:rPr>
              <w:t>значимый</w:t>
            </w:r>
          </w:p>
        </w:tc>
      </w:tr>
      <w:tr w:rsidR="00891BE7" w:rsidTr="00DA4AB2">
        <w:tc>
          <w:tcPr>
            <w:tcW w:w="882" w:type="dxa"/>
            <w:vMerge/>
          </w:tcPr>
          <w:p w:rsidR="00891BE7" w:rsidRPr="00885B0B" w:rsidRDefault="00891BE7" w:rsidP="00EC309B">
            <w:pPr>
              <w:jc w:val="center"/>
              <w:rPr>
                <w:rFonts w:ascii="Times New Roman" w:hAnsi="Times New Roman" w:cs="Times New Roman"/>
                <w:sz w:val="24"/>
                <w:szCs w:val="24"/>
              </w:rPr>
            </w:pPr>
          </w:p>
        </w:tc>
        <w:tc>
          <w:tcPr>
            <w:tcW w:w="693" w:type="dxa"/>
            <w:vAlign w:val="center"/>
          </w:tcPr>
          <w:p w:rsidR="00891BE7" w:rsidRPr="00885B0B" w:rsidRDefault="00891BE7" w:rsidP="00EC309B">
            <w:pPr>
              <w:jc w:val="center"/>
              <w:rPr>
                <w:rFonts w:ascii="Times New Roman" w:hAnsi="Times New Roman" w:cs="Times New Roman"/>
                <w:sz w:val="24"/>
                <w:szCs w:val="24"/>
              </w:rPr>
            </w:pPr>
            <w:r w:rsidRPr="00885B0B">
              <w:rPr>
                <w:rFonts w:ascii="Times New Roman" w:hAnsi="Times New Roman" w:cs="Times New Roman"/>
                <w:sz w:val="24"/>
                <w:szCs w:val="24"/>
              </w:rPr>
              <w:t>1</w:t>
            </w:r>
          </w:p>
        </w:tc>
        <w:tc>
          <w:tcPr>
            <w:tcW w:w="688" w:type="dxa"/>
            <w:vAlign w:val="center"/>
          </w:tcPr>
          <w:p w:rsidR="00891BE7" w:rsidRPr="00885B0B" w:rsidRDefault="00891BE7" w:rsidP="00EC309B">
            <w:pPr>
              <w:jc w:val="center"/>
              <w:rPr>
                <w:rFonts w:ascii="Times New Roman" w:hAnsi="Times New Roman" w:cs="Times New Roman"/>
                <w:sz w:val="24"/>
                <w:szCs w:val="24"/>
              </w:rPr>
            </w:pPr>
            <w:r w:rsidRPr="00885B0B">
              <w:rPr>
                <w:rFonts w:ascii="Times New Roman" w:hAnsi="Times New Roman" w:cs="Times New Roman"/>
                <w:sz w:val="24"/>
                <w:szCs w:val="24"/>
              </w:rPr>
              <w:t>4</w:t>
            </w:r>
          </w:p>
        </w:tc>
        <w:tc>
          <w:tcPr>
            <w:tcW w:w="572" w:type="dxa"/>
            <w:vAlign w:val="center"/>
          </w:tcPr>
          <w:p w:rsidR="00891BE7" w:rsidRDefault="00891BE7">
            <w:pPr>
              <w:jc w:val="center"/>
              <w:rPr>
                <w:rFonts w:ascii="Times New Roman" w:hAnsi="Times New Roman" w:cs="Times New Roman"/>
                <w:sz w:val="24"/>
                <w:szCs w:val="24"/>
              </w:rPr>
            </w:pPr>
            <w:r>
              <w:rPr>
                <w:rFonts w:ascii="Times New Roman" w:hAnsi="Times New Roman" w:cs="Times New Roman"/>
                <w:sz w:val="24"/>
                <w:szCs w:val="24"/>
              </w:rPr>
              <w:t>4</w:t>
            </w:r>
          </w:p>
        </w:tc>
        <w:tc>
          <w:tcPr>
            <w:tcW w:w="5220" w:type="dxa"/>
            <w:vAlign w:val="center"/>
          </w:tcPr>
          <w:p w:rsidR="00891BE7" w:rsidRPr="0055198E" w:rsidRDefault="003B453F">
            <w:pPr>
              <w:jc w:val="both"/>
              <w:rPr>
                <w:rFonts w:ascii="Times New Roman" w:hAnsi="Times New Roman" w:cs="Times New Roman"/>
                <w:sz w:val="24"/>
                <w:szCs w:val="24"/>
              </w:rPr>
            </w:pPr>
            <w:r w:rsidRPr="0055198E">
              <w:rPr>
                <w:rFonts w:ascii="Times New Roman" w:hAnsi="Times New Roman" w:cs="Times New Roman"/>
                <w:sz w:val="24"/>
                <w:szCs w:val="24"/>
              </w:rPr>
              <w:t>не</w:t>
            </w:r>
            <w:r w:rsidR="00891BE7" w:rsidRPr="0055198E">
              <w:rPr>
                <w:rFonts w:ascii="Times New Roman" w:hAnsi="Times New Roman" w:cs="Times New Roman"/>
                <w:sz w:val="24"/>
                <w:szCs w:val="24"/>
              </w:rPr>
              <w:t>соблюдение порядка ведения структурным подразделением УФК Ж</w:t>
            </w:r>
            <w:r w:rsidR="00891BE7" w:rsidRPr="0055198E">
              <w:rPr>
                <w:rFonts w:ascii="Times New Roman" w:eastAsia="Times New Roman" w:hAnsi="Times New Roman" w:cs="Times New Roman"/>
                <w:sz w:val="24"/>
                <w:szCs w:val="24"/>
                <w:lang w:eastAsia="ru-RU"/>
              </w:rPr>
              <w:t>урнала учета выявленных нарушений за текущий год</w:t>
            </w:r>
            <w:r w:rsidR="00891BE7" w:rsidRPr="0055198E">
              <w:rPr>
                <w:rFonts w:ascii="Times New Roman" w:hAnsi="Times New Roman" w:cs="Times New Roman"/>
                <w:sz w:val="24"/>
                <w:szCs w:val="24"/>
              </w:rPr>
              <w:t>;</w:t>
            </w:r>
          </w:p>
        </w:tc>
        <w:tc>
          <w:tcPr>
            <w:tcW w:w="736" w:type="dxa"/>
            <w:vAlign w:val="center"/>
          </w:tcPr>
          <w:p w:rsidR="00891BE7" w:rsidRPr="00885B0B" w:rsidRDefault="00891BE7" w:rsidP="00EC309B">
            <w:pPr>
              <w:jc w:val="center"/>
              <w:rPr>
                <w:rFonts w:ascii="Times New Roman" w:hAnsi="Times New Roman" w:cs="Times New Roman"/>
                <w:sz w:val="24"/>
                <w:szCs w:val="24"/>
              </w:rPr>
            </w:pPr>
            <w:r>
              <w:rPr>
                <w:rFonts w:ascii="Times New Roman" w:hAnsi="Times New Roman" w:cs="Times New Roman"/>
                <w:sz w:val="24"/>
                <w:szCs w:val="24"/>
              </w:rPr>
              <w:t>–</w:t>
            </w:r>
          </w:p>
        </w:tc>
        <w:tc>
          <w:tcPr>
            <w:tcW w:w="759" w:type="dxa"/>
            <w:vAlign w:val="center"/>
          </w:tcPr>
          <w:p w:rsidR="00891BE7" w:rsidRPr="00885B0B" w:rsidRDefault="00891BE7" w:rsidP="00EC309B">
            <w:pPr>
              <w:jc w:val="center"/>
              <w:rPr>
                <w:rFonts w:ascii="Times New Roman" w:hAnsi="Times New Roman" w:cs="Times New Roman"/>
                <w:sz w:val="24"/>
                <w:szCs w:val="24"/>
              </w:rPr>
            </w:pPr>
            <w:r>
              <w:rPr>
                <w:rFonts w:ascii="Times New Roman" w:hAnsi="Times New Roman" w:cs="Times New Roman"/>
                <w:sz w:val="24"/>
                <w:szCs w:val="24"/>
              </w:rPr>
              <w:t>Х</w:t>
            </w:r>
          </w:p>
        </w:tc>
        <w:tc>
          <w:tcPr>
            <w:tcW w:w="783" w:type="dxa"/>
            <w:vAlign w:val="center"/>
          </w:tcPr>
          <w:p w:rsidR="00891BE7" w:rsidRPr="00885B0B" w:rsidRDefault="00891BE7" w:rsidP="00EC309B">
            <w:pPr>
              <w:jc w:val="center"/>
              <w:rPr>
                <w:rFonts w:ascii="Times New Roman" w:hAnsi="Times New Roman" w:cs="Times New Roman"/>
                <w:sz w:val="24"/>
                <w:szCs w:val="24"/>
              </w:rPr>
            </w:pPr>
            <w:r>
              <w:rPr>
                <w:rFonts w:ascii="Times New Roman" w:hAnsi="Times New Roman" w:cs="Times New Roman"/>
                <w:sz w:val="24"/>
                <w:szCs w:val="24"/>
              </w:rPr>
              <w:t>–</w:t>
            </w:r>
          </w:p>
        </w:tc>
        <w:tc>
          <w:tcPr>
            <w:tcW w:w="736" w:type="dxa"/>
            <w:vAlign w:val="center"/>
          </w:tcPr>
          <w:p w:rsidR="00891BE7" w:rsidRPr="00885B0B" w:rsidRDefault="00891BE7" w:rsidP="00EC309B">
            <w:pPr>
              <w:jc w:val="center"/>
              <w:rPr>
                <w:rFonts w:ascii="Times New Roman" w:hAnsi="Times New Roman" w:cs="Times New Roman"/>
                <w:sz w:val="24"/>
                <w:szCs w:val="24"/>
              </w:rPr>
            </w:pPr>
            <w:r>
              <w:rPr>
                <w:rFonts w:ascii="Times New Roman" w:hAnsi="Times New Roman" w:cs="Times New Roman"/>
                <w:sz w:val="24"/>
                <w:szCs w:val="24"/>
              </w:rPr>
              <w:t>Х</w:t>
            </w:r>
          </w:p>
        </w:tc>
        <w:tc>
          <w:tcPr>
            <w:tcW w:w="759" w:type="dxa"/>
            <w:vAlign w:val="center"/>
          </w:tcPr>
          <w:p w:rsidR="00891BE7" w:rsidRPr="00885B0B" w:rsidRDefault="00891BE7" w:rsidP="00EC309B">
            <w:pPr>
              <w:jc w:val="center"/>
              <w:rPr>
                <w:rFonts w:ascii="Times New Roman" w:hAnsi="Times New Roman" w:cs="Times New Roman"/>
                <w:sz w:val="24"/>
                <w:szCs w:val="24"/>
              </w:rPr>
            </w:pPr>
            <w:r>
              <w:rPr>
                <w:rFonts w:ascii="Times New Roman" w:hAnsi="Times New Roman" w:cs="Times New Roman"/>
                <w:sz w:val="24"/>
                <w:szCs w:val="24"/>
              </w:rPr>
              <w:t>–</w:t>
            </w:r>
          </w:p>
        </w:tc>
        <w:tc>
          <w:tcPr>
            <w:tcW w:w="783" w:type="dxa"/>
            <w:vAlign w:val="center"/>
          </w:tcPr>
          <w:p w:rsidR="00891BE7" w:rsidRPr="00885B0B" w:rsidRDefault="00891BE7" w:rsidP="00EC309B">
            <w:pPr>
              <w:jc w:val="center"/>
              <w:rPr>
                <w:rFonts w:ascii="Times New Roman" w:hAnsi="Times New Roman" w:cs="Times New Roman"/>
                <w:sz w:val="24"/>
                <w:szCs w:val="24"/>
              </w:rPr>
            </w:pPr>
            <w:r>
              <w:rPr>
                <w:rFonts w:ascii="Times New Roman" w:hAnsi="Times New Roman" w:cs="Times New Roman"/>
                <w:sz w:val="24"/>
                <w:szCs w:val="24"/>
              </w:rPr>
              <w:t>–</w:t>
            </w:r>
          </w:p>
        </w:tc>
        <w:tc>
          <w:tcPr>
            <w:tcW w:w="2222" w:type="dxa"/>
            <w:vAlign w:val="center"/>
          </w:tcPr>
          <w:p w:rsidR="00891BE7" w:rsidRDefault="00891BE7" w:rsidP="00EC309B">
            <w:pPr>
              <w:jc w:val="center"/>
              <w:rPr>
                <w:rFonts w:ascii="Times New Roman" w:hAnsi="Times New Roman" w:cs="Times New Roman"/>
                <w:sz w:val="24"/>
                <w:szCs w:val="24"/>
              </w:rPr>
            </w:pPr>
            <w:r>
              <w:rPr>
                <w:rFonts w:ascii="Times New Roman" w:hAnsi="Times New Roman" w:cs="Times New Roman"/>
                <w:sz w:val="24"/>
                <w:szCs w:val="24"/>
              </w:rPr>
              <w:t>средний</w:t>
            </w:r>
          </w:p>
        </w:tc>
      </w:tr>
      <w:tr w:rsidR="00891BE7" w:rsidTr="00DA4AB2">
        <w:tc>
          <w:tcPr>
            <w:tcW w:w="882" w:type="dxa"/>
            <w:vMerge/>
          </w:tcPr>
          <w:p w:rsidR="00891BE7" w:rsidRPr="00885B0B" w:rsidRDefault="00891BE7" w:rsidP="00EC309B">
            <w:pPr>
              <w:jc w:val="center"/>
              <w:rPr>
                <w:rFonts w:ascii="Times New Roman" w:hAnsi="Times New Roman" w:cs="Times New Roman"/>
                <w:sz w:val="24"/>
                <w:szCs w:val="24"/>
              </w:rPr>
            </w:pPr>
          </w:p>
        </w:tc>
        <w:tc>
          <w:tcPr>
            <w:tcW w:w="693" w:type="dxa"/>
            <w:vAlign w:val="center"/>
          </w:tcPr>
          <w:p w:rsidR="00891BE7" w:rsidRPr="00885B0B" w:rsidRDefault="00891BE7" w:rsidP="00EC309B">
            <w:pPr>
              <w:jc w:val="center"/>
              <w:rPr>
                <w:rFonts w:ascii="Times New Roman" w:hAnsi="Times New Roman" w:cs="Times New Roman"/>
                <w:sz w:val="24"/>
                <w:szCs w:val="24"/>
              </w:rPr>
            </w:pPr>
            <w:r w:rsidRPr="00885B0B">
              <w:rPr>
                <w:rFonts w:ascii="Times New Roman" w:hAnsi="Times New Roman" w:cs="Times New Roman"/>
                <w:sz w:val="24"/>
                <w:szCs w:val="24"/>
              </w:rPr>
              <w:t>1</w:t>
            </w:r>
          </w:p>
        </w:tc>
        <w:tc>
          <w:tcPr>
            <w:tcW w:w="688" w:type="dxa"/>
            <w:vAlign w:val="center"/>
          </w:tcPr>
          <w:p w:rsidR="00891BE7" w:rsidRPr="00885B0B" w:rsidRDefault="00891BE7" w:rsidP="00EC309B">
            <w:pPr>
              <w:jc w:val="center"/>
              <w:rPr>
                <w:rFonts w:ascii="Times New Roman" w:hAnsi="Times New Roman" w:cs="Times New Roman"/>
                <w:sz w:val="24"/>
                <w:szCs w:val="24"/>
              </w:rPr>
            </w:pPr>
            <w:r w:rsidRPr="00885B0B">
              <w:rPr>
                <w:rFonts w:ascii="Times New Roman" w:hAnsi="Times New Roman" w:cs="Times New Roman"/>
                <w:sz w:val="24"/>
                <w:szCs w:val="24"/>
              </w:rPr>
              <w:t>4</w:t>
            </w:r>
          </w:p>
        </w:tc>
        <w:tc>
          <w:tcPr>
            <w:tcW w:w="572" w:type="dxa"/>
            <w:vAlign w:val="center"/>
          </w:tcPr>
          <w:p w:rsidR="00891BE7" w:rsidRDefault="00891BE7">
            <w:pPr>
              <w:jc w:val="center"/>
              <w:rPr>
                <w:rFonts w:ascii="Times New Roman" w:hAnsi="Times New Roman" w:cs="Times New Roman"/>
                <w:sz w:val="24"/>
                <w:szCs w:val="24"/>
              </w:rPr>
            </w:pPr>
            <w:r>
              <w:rPr>
                <w:rFonts w:ascii="Times New Roman" w:hAnsi="Times New Roman" w:cs="Times New Roman"/>
                <w:sz w:val="24"/>
                <w:szCs w:val="24"/>
              </w:rPr>
              <w:t>5</w:t>
            </w:r>
          </w:p>
        </w:tc>
        <w:tc>
          <w:tcPr>
            <w:tcW w:w="5220" w:type="dxa"/>
            <w:vAlign w:val="center"/>
          </w:tcPr>
          <w:p w:rsidR="00891BE7" w:rsidRPr="0055198E" w:rsidRDefault="003B453F">
            <w:pPr>
              <w:jc w:val="both"/>
              <w:rPr>
                <w:rFonts w:ascii="Times New Roman" w:hAnsi="Times New Roman" w:cs="Times New Roman"/>
                <w:sz w:val="24"/>
                <w:szCs w:val="24"/>
              </w:rPr>
            </w:pPr>
            <w:r w:rsidRPr="0055198E">
              <w:rPr>
                <w:rFonts w:ascii="Times New Roman" w:hAnsi="Times New Roman" w:cs="Times New Roman"/>
                <w:sz w:val="24"/>
                <w:szCs w:val="24"/>
              </w:rPr>
              <w:t>не</w:t>
            </w:r>
            <w:r w:rsidR="00891BE7" w:rsidRPr="0055198E">
              <w:rPr>
                <w:rFonts w:ascii="Times New Roman" w:hAnsi="Times New Roman" w:cs="Times New Roman"/>
                <w:sz w:val="24"/>
                <w:szCs w:val="24"/>
              </w:rPr>
              <w:t>соблюдение порядка формирования и представления</w:t>
            </w:r>
            <w:r w:rsidR="00891BE7" w:rsidRPr="0055198E">
              <w:rPr>
                <w:rFonts w:ascii="Times New Roman" w:eastAsia="Times New Roman" w:hAnsi="Times New Roman" w:cs="Times New Roman"/>
                <w:sz w:val="28"/>
                <w:szCs w:val="28"/>
                <w:lang w:eastAsia="ru-RU"/>
              </w:rPr>
              <w:t xml:space="preserve"> </w:t>
            </w:r>
            <w:r w:rsidR="00891BE7" w:rsidRPr="0055198E">
              <w:rPr>
                <w:rFonts w:ascii="Times New Roman" w:eastAsia="Times New Roman" w:hAnsi="Times New Roman" w:cs="Times New Roman"/>
                <w:sz w:val="24"/>
                <w:szCs w:val="24"/>
                <w:lang w:eastAsia="ru-RU"/>
              </w:rPr>
              <w:t>Отчета о проведенных контрольных мероприятиях за отчетный квартал;</w:t>
            </w:r>
          </w:p>
        </w:tc>
        <w:tc>
          <w:tcPr>
            <w:tcW w:w="736" w:type="dxa"/>
            <w:vAlign w:val="center"/>
          </w:tcPr>
          <w:p w:rsidR="00891BE7" w:rsidRPr="00885B0B" w:rsidRDefault="00891BE7" w:rsidP="00EC309B">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59" w:type="dxa"/>
            <w:vAlign w:val="center"/>
          </w:tcPr>
          <w:p w:rsidR="00891BE7" w:rsidRPr="00885B0B" w:rsidRDefault="00891BE7" w:rsidP="00EC309B">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3" w:type="dxa"/>
            <w:vAlign w:val="center"/>
          </w:tcPr>
          <w:p w:rsidR="00891BE7" w:rsidRPr="00885B0B" w:rsidRDefault="00891BE7" w:rsidP="00EC309B">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36" w:type="dxa"/>
            <w:vAlign w:val="center"/>
          </w:tcPr>
          <w:p w:rsidR="00891BE7" w:rsidRPr="00885B0B" w:rsidRDefault="00891BE7" w:rsidP="00EC309B">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59" w:type="dxa"/>
            <w:vAlign w:val="center"/>
          </w:tcPr>
          <w:p w:rsidR="00891BE7" w:rsidRPr="00885B0B" w:rsidRDefault="00891BE7" w:rsidP="00EC309B">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3" w:type="dxa"/>
            <w:vAlign w:val="center"/>
          </w:tcPr>
          <w:p w:rsidR="00891BE7" w:rsidRPr="00885B0B" w:rsidRDefault="00891BE7" w:rsidP="00EC309B">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2222" w:type="dxa"/>
            <w:vAlign w:val="center"/>
          </w:tcPr>
          <w:p w:rsidR="00891BE7" w:rsidRDefault="00891BE7" w:rsidP="00EC309B">
            <w:pPr>
              <w:jc w:val="center"/>
              <w:rPr>
                <w:rFonts w:ascii="Times New Roman" w:hAnsi="Times New Roman" w:cs="Times New Roman"/>
                <w:sz w:val="24"/>
                <w:szCs w:val="24"/>
              </w:rPr>
            </w:pPr>
            <w:r>
              <w:rPr>
                <w:rFonts w:ascii="Times New Roman" w:hAnsi="Times New Roman" w:cs="Times New Roman"/>
                <w:sz w:val="24"/>
                <w:szCs w:val="24"/>
              </w:rPr>
              <w:t>значимый</w:t>
            </w:r>
          </w:p>
        </w:tc>
      </w:tr>
      <w:tr w:rsidR="00891BE7" w:rsidTr="00DA4AB2">
        <w:tc>
          <w:tcPr>
            <w:tcW w:w="882" w:type="dxa"/>
            <w:vMerge/>
          </w:tcPr>
          <w:p w:rsidR="00891BE7" w:rsidRDefault="00891BE7"/>
        </w:tc>
        <w:tc>
          <w:tcPr>
            <w:tcW w:w="693" w:type="dxa"/>
            <w:vAlign w:val="center"/>
          </w:tcPr>
          <w:p w:rsidR="00891BE7" w:rsidRPr="00885B0B" w:rsidRDefault="00891BE7" w:rsidP="00EC309B">
            <w:pPr>
              <w:jc w:val="center"/>
              <w:rPr>
                <w:rFonts w:ascii="Times New Roman" w:hAnsi="Times New Roman" w:cs="Times New Roman"/>
                <w:sz w:val="24"/>
                <w:szCs w:val="24"/>
              </w:rPr>
            </w:pPr>
            <w:r w:rsidRPr="00885B0B">
              <w:rPr>
                <w:rFonts w:ascii="Times New Roman" w:hAnsi="Times New Roman" w:cs="Times New Roman"/>
                <w:sz w:val="24"/>
                <w:szCs w:val="24"/>
              </w:rPr>
              <w:t>1</w:t>
            </w:r>
          </w:p>
        </w:tc>
        <w:tc>
          <w:tcPr>
            <w:tcW w:w="688" w:type="dxa"/>
            <w:vAlign w:val="center"/>
          </w:tcPr>
          <w:p w:rsidR="00891BE7" w:rsidRPr="00885B0B" w:rsidRDefault="00891BE7" w:rsidP="00EC309B">
            <w:pPr>
              <w:jc w:val="center"/>
              <w:rPr>
                <w:rFonts w:ascii="Times New Roman" w:hAnsi="Times New Roman" w:cs="Times New Roman"/>
                <w:sz w:val="24"/>
                <w:szCs w:val="24"/>
              </w:rPr>
            </w:pPr>
            <w:r w:rsidRPr="00885B0B">
              <w:rPr>
                <w:rFonts w:ascii="Times New Roman" w:hAnsi="Times New Roman" w:cs="Times New Roman"/>
                <w:sz w:val="24"/>
                <w:szCs w:val="24"/>
              </w:rPr>
              <w:t>4</w:t>
            </w:r>
          </w:p>
        </w:tc>
        <w:tc>
          <w:tcPr>
            <w:tcW w:w="572" w:type="dxa"/>
            <w:vAlign w:val="center"/>
          </w:tcPr>
          <w:p w:rsidR="00891BE7" w:rsidRDefault="00891BE7">
            <w:pPr>
              <w:jc w:val="center"/>
              <w:rPr>
                <w:rFonts w:ascii="Times New Roman" w:hAnsi="Times New Roman" w:cs="Times New Roman"/>
                <w:sz w:val="24"/>
                <w:szCs w:val="24"/>
              </w:rPr>
            </w:pPr>
            <w:r>
              <w:rPr>
                <w:rFonts w:ascii="Times New Roman" w:hAnsi="Times New Roman" w:cs="Times New Roman"/>
                <w:sz w:val="24"/>
                <w:szCs w:val="24"/>
              </w:rPr>
              <w:t>6</w:t>
            </w:r>
          </w:p>
        </w:tc>
        <w:tc>
          <w:tcPr>
            <w:tcW w:w="5220" w:type="dxa"/>
            <w:vAlign w:val="center"/>
          </w:tcPr>
          <w:p w:rsidR="00891BE7" w:rsidRPr="0055198E" w:rsidRDefault="00891BE7" w:rsidP="007175A3">
            <w:pPr>
              <w:jc w:val="both"/>
              <w:rPr>
                <w:rFonts w:ascii="Times New Roman" w:hAnsi="Times New Roman" w:cs="Times New Roman"/>
                <w:sz w:val="24"/>
                <w:szCs w:val="24"/>
              </w:rPr>
            </w:pPr>
            <w:r w:rsidRPr="0055198E">
              <w:rPr>
                <w:rFonts w:ascii="Times New Roman" w:hAnsi="Times New Roman" w:cs="Times New Roman"/>
                <w:sz w:val="24"/>
                <w:szCs w:val="24"/>
              </w:rPr>
              <w:t xml:space="preserve">иные риски по пункту 4 направления деятельности </w:t>
            </w:r>
            <w:r w:rsidRPr="0055198E">
              <w:rPr>
                <w:rFonts w:ascii="Times New Roman" w:hAnsi="Times New Roman" w:cs="Times New Roman"/>
                <w:sz w:val="24"/>
                <w:szCs w:val="24"/>
                <w:lang w:val="en-US"/>
              </w:rPr>
              <w:t>I</w:t>
            </w:r>
            <w:r w:rsidRPr="0055198E">
              <w:rPr>
                <w:rFonts w:ascii="Times New Roman" w:hAnsi="Times New Roman" w:cs="Times New Roman"/>
                <w:sz w:val="24"/>
                <w:szCs w:val="24"/>
              </w:rPr>
              <w:t>.</w:t>
            </w:r>
          </w:p>
        </w:tc>
        <w:tc>
          <w:tcPr>
            <w:tcW w:w="736" w:type="dxa"/>
            <w:vAlign w:val="center"/>
          </w:tcPr>
          <w:p w:rsidR="00891BE7" w:rsidRPr="00885B0B" w:rsidRDefault="00891BE7" w:rsidP="00EC309B">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59" w:type="dxa"/>
            <w:vAlign w:val="center"/>
          </w:tcPr>
          <w:p w:rsidR="00891BE7" w:rsidRPr="00885B0B" w:rsidRDefault="00891BE7" w:rsidP="00EC309B">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3" w:type="dxa"/>
            <w:vAlign w:val="center"/>
          </w:tcPr>
          <w:p w:rsidR="00891BE7" w:rsidRPr="00885B0B" w:rsidRDefault="00891BE7" w:rsidP="00EC309B">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36" w:type="dxa"/>
            <w:vAlign w:val="center"/>
          </w:tcPr>
          <w:p w:rsidR="00891BE7" w:rsidRPr="00885B0B" w:rsidRDefault="00891BE7" w:rsidP="00EC309B">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59" w:type="dxa"/>
            <w:vAlign w:val="center"/>
          </w:tcPr>
          <w:p w:rsidR="00891BE7" w:rsidRPr="00885B0B" w:rsidRDefault="00891BE7" w:rsidP="00EC309B">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3" w:type="dxa"/>
            <w:vAlign w:val="center"/>
          </w:tcPr>
          <w:p w:rsidR="00891BE7" w:rsidRPr="00885B0B" w:rsidRDefault="00891BE7" w:rsidP="00EC309B">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2222" w:type="dxa"/>
            <w:vAlign w:val="center"/>
          </w:tcPr>
          <w:p w:rsidR="00891BE7" w:rsidRPr="00885B0B" w:rsidRDefault="00891BE7" w:rsidP="00EC309B">
            <w:pPr>
              <w:jc w:val="center"/>
              <w:rPr>
                <w:rFonts w:ascii="Times New Roman" w:hAnsi="Times New Roman" w:cs="Times New Roman"/>
                <w:sz w:val="24"/>
                <w:szCs w:val="24"/>
              </w:rPr>
            </w:pPr>
            <w:r>
              <w:rPr>
                <w:rFonts w:ascii="Times New Roman" w:hAnsi="Times New Roman" w:cs="Times New Roman"/>
                <w:sz w:val="24"/>
                <w:szCs w:val="24"/>
              </w:rPr>
              <w:t>низкий</w:t>
            </w:r>
          </w:p>
        </w:tc>
      </w:tr>
      <w:tr w:rsidR="00891BE7" w:rsidTr="00DA4AB2">
        <w:tc>
          <w:tcPr>
            <w:tcW w:w="882" w:type="dxa"/>
            <w:vMerge w:val="restart"/>
          </w:tcPr>
          <w:p w:rsidR="00891BE7" w:rsidRDefault="00891BE7" w:rsidP="00EC309B">
            <w:pPr>
              <w:jc w:val="center"/>
              <w:rPr>
                <w:rFonts w:ascii="Times New Roman" w:hAnsi="Times New Roman" w:cs="Times New Roman"/>
                <w:sz w:val="24"/>
                <w:szCs w:val="24"/>
              </w:rPr>
            </w:pPr>
            <w:r w:rsidRPr="00885B0B">
              <w:rPr>
                <w:rFonts w:ascii="Times New Roman" w:hAnsi="Times New Roman" w:cs="Times New Roman"/>
                <w:sz w:val="24"/>
                <w:szCs w:val="24"/>
              </w:rPr>
              <w:t>5</w:t>
            </w:r>
            <w:r w:rsidRPr="001608C0">
              <w:rPr>
                <w:rFonts w:ascii="Times New Roman" w:hAnsi="Times New Roman" w:cs="Times New Roman"/>
                <w:sz w:val="24"/>
                <w:szCs w:val="24"/>
              </w:rPr>
              <w:t>.</w:t>
            </w:r>
          </w:p>
          <w:p w:rsidR="00891BE7" w:rsidRDefault="00891BE7" w:rsidP="00EC309B">
            <w:pPr>
              <w:jc w:val="center"/>
              <w:rPr>
                <w:rFonts w:ascii="Times New Roman" w:hAnsi="Times New Roman" w:cs="Times New Roman"/>
                <w:sz w:val="24"/>
                <w:szCs w:val="24"/>
              </w:rPr>
            </w:pPr>
          </w:p>
          <w:p w:rsidR="00891BE7" w:rsidRDefault="00891BE7" w:rsidP="00EC309B">
            <w:pPr>
              <w:jc w:val="center"/>
              <w:rPr>
                <w:rFonts w:ascii="Times New Roman" w:hAnsi="Times New Roman" w:cs="Times New Roman"/>
                <w:sz w:val="24"/>
                <w:szCs w:val="24"/>
              </w:rPr>
            </w:pPr>
          </w:p>
          <w:p w:rsidR="00891BE7" w:rsidRDefault="00891BE7" w:rsidP="00EC309B">
            <w:pPr>
              <w:jc w:val="center"/>
              <w:rPr>
                <w:rFonts w:ascii="Times New Roman" w:hAnsi="Times New Roman" w:cs="Times New Roman"/>
                <w:sz w:val="24"/>
                <w:szCs w:val="24"/>
              </w:rPr>
            </w:pPr>
          </w:p>
          <w:p w:rsidR="00891BE7" w:rsidRDefault="00891BE7" w:rsidP="00EC309B">
            <w:pPr>
              <w:jc w:val="center"/>
              <w:rPr>
                <w:rFonts w:ascii="Times New Roman" w:hAnsi="Times New Roman" w:cs="Times New Roman"/>
                <w:sz w:val="24"/>
                <w:szCs w:val="24"/>
              </w:rPr>
            </w:pPr>
          </w:p>
          <w:p w:rsidR="00891BE7" w:rsidRPr="00885B0B" w:rsidRDefault="00891BE7" w:rsidP="00EC309B">
            <w:pPr>
              <w:jc w:val="center"/>
              <w:rPr>
                <w:rFonts w:ascii="Times New Roman" w:hAnsi="Times New Roman" w:cs="Times New Roman"/>
                <w:sz w:val="24"/>
                <w:szCs w:val="24"/>
              </w:rPr>
            </w:pPr>
          </w:p>
        </w:tc>
        <w:tc>
          <w:tcPr>
            <w:tcW w:w="13951" w:type="dxa"/>
            <w:gridSpan w:val="11"/>
            <w:vAlign w:val="center"/>
          </w:tcPr>
          <w:p w:rsidR="00891BE7" w:rsidRPr="0055198E" w:rsidRDefault="00891BE7" w:rsidP="007C071E">
            <w:pPr>
              <w:jc w:val="both"/>
              <w:rPr>
                <w:rFonts w:ascii="Times New Roman" w:hAnsi="Times New Roman" w:cs="Times New Roman"/>
                <w:sz w:val="24"/>
                <w:szCs w:val="24"/>
              </w:rPr>
            </w:pPr>
            <w:r w:rsidRPr="0055198E">
              <w:rPr>
                <w:rFonts w:ascii="Times New Roman" w:hAnsi="Times New Roman" w:cs="Times New Roman"/>
                <w:sz w:val="24"/>
                <w:szCs w:val="24"/>
              </w:rPr>
              <w:t>Формирование документов, подтверждающих обоснованность проведения операций на счете УФК, открытом на балансовом счете № 40101 «Доходы, распределяемые органами Федерального казначейства между бюджетами бюджетной системы Российской Федерации» (далее – счет № 40101):</w:t>
            </w:r>
          </w:p>
        </w:tc>
      </w:tr>
      <w:tr w:rsidR="00891BE7" w:rsidTr="00DA4AB2">
        <w:tc>
          <w:tcPr>
            <w:tcW w:w="882" w:type="dxa"/>
            <w:vMerge/>
          </w:tcPr>
          <w:p w:rsidR="00891BE7" w:rsidRPr="00440C93" w:rsidRDefault="00891BE7" w:rsidP="00EC309B">
            <w:pPr>
              <w:jc w:val="center"/>
              <w:rPr>
                <w:rFonts w:ascii="Times New Roman" w:hAnsi="Times New Roman" w:cs="Times New Roman"/>
                <w:sz w:val="24"/>
                <w:szCs w:val="24"/>
              </w:rPr>
            </w:pPr>
          </w:p>
        </w:tc>
        <w:tc>
          <w:tcPr>
            <w:tcW w:w="693" w:type="dxa"/>
            <w:vAlign w:val="center"/>
          </w:tcPr>
          <w:p w:rsidR="00891BE7" w:rsidRDefault="00891BE7" w:rsidP="00EC309B">
            <w:pPr>
              <w:jc w:val="center"/>
              <w:rPr>
                <w:rFonts w:ascii="Times New Roman" w:hAnsi="Times New Roman" w:cs="Times New Roman"/>
                <w:sz w:val="24"/>
                <w:szCs w:val="24"/>
              </w:rPr>
            </w:pPr>
            <w:r w:rsidRPr="00885B0B">
              <w:rPr>
                <w:rFonts w:ascii="Times New Roman" w:hAnsi="Times New Roman" w:cs="Times New Roman"/>
                <w:sz w:val="24"/>
                <w:szCs w:val="24"/>
              </w:rPr>
              <w:t>1</w:t>
            </w:r>
          </w:p>
        </w:tc>
        <w:tc>
          <w:tcPr>
            <w:tcW w:w="688" w:type="dxa"/>
            <w:vAlign w:val="center"/>
          </w:tcPr>
          <w:p w:rsidR="00891BE7" w:rsidRDefault="00891BE7" w:rsidP="00EC309B">
            <w:pPr>
              <w:jc w:val="center"/>
              <w:rPr>
                <w:rFonts w:ascii="Times New Roman" w:hAnsi="Times New Roman" w:cs="Times New Roman"/>
                <w:sz w:val="24"/>
                <w:szCs w:val="24"/>
              </w:rPr>
            </w:pPr>
            <w:r w:rsidRPr="00885B0B">
              <w:rPr>
                <w:rFonts w:ascii="Times New Roman" w:hAnsi="Times New Roman" w:cs="Times New Roman"/>
                <w:sz w:val="24"/>
                <w:szCs w:val="24"/>
              </w:rPr>
              <w:t>5</w:t>
            </w:r>
          </w:p>
        </w:tc>
        <w:tc>
          <w:tcPr>
            <w:tcW w:w="572" w:type="dxa"/>
            <w:vAlign w:val="center"/>
          </w:tcPr>
          <w:p w:rsidR="00891BE7" w:rsidRDefault="00891BE7" w:rsidP="00EC309B">
            <w:pPr>
              <w:jc w:val="center"/>
              <w:rPr>
                <w:rFonts w:ascii="Times New Roman" w:hAnsi="Times New Roman" w:cs="Times New Roman"/>
                <w:sz w:val="24"/>
                <w:szCs w:val="24"/>
              </w:rPr>
            </w:pPr>
            <w:r>
              <w:rPr>
                <w:rFonts w:ascii="Times New Roman" w:hAnsi="Times New Roman" w:cs="Times New Roman"/>
                <w:sz w:val="24"/>
                <w:szCs w:val="24"/>
              </w:rPr>
              <w:t>1</w:t>
            </w:r>
          </w:p>
        </w:tc>
        <w:tc>
          <w:tcPr>
            <w:tcW w:w="5220" w:type="dxa"/>
            <w:vAlign w:val="center"/>
          </w:tcPr>
          <w:p w:rsidR="00891BE7" w:rsidRPr="0055198E" w:rsidRDefault="00891BE7" w:rsidP="00BB7931">
            <w:pPr>
              <w:jc w:val="both"/>
              <w:rPr>
                <w:rFonts w:ascii="Times New Roman" w:hAnsi="Times New Roman" w:cs="Times New Roman"/>
                <w:sz w:val="24"/>
                <w:szCs w:val="24"/>
              </w:rPr>
            </w:pPr>
            <w:r w:rsidRPr="0055198E">
              <w:rPr>
                <w:rFonts w:ascii="Times New Roman" w:hAnsi="Times New Roman" w:cs="Times New Roman"/>
                <w:sz w:val="24"/>
                <w:szCs w:val="24"/>
              </w:rPr>
              <w:t>отсутствие документов, подтверждающих обоснованность проведения операций на счете УФК, открытом на счете № 40101 с учетом внебанковских операций;</w:t>
            </w:r>
          </w:p>
        </w:tc>
        <w:tc>
          <w:tcPr>
            <w:tcW w:w="736" w:type="dxa"/>
            <w:vAlign w:val="center"/>
          </w:tcPr>
          <w:p w:rsidR="00891BE7" w:rsidRDefault="00891BE7" w:rsidP="00EC309B">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59" w:type="dxa"/>
            <w:vAlign w:val="center"/>
          </w:tcPr>
          <w:p w:rsidR="00891BE7" w:rsidRDefault="00891BE7" w:rsidP="00EC309B">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3" w:type="dxa"/>
            <w:vAlign w:val="center"/>
          </w:tcPr>
          <w:p w:rsidR="00891BE7" w:rsidRDefault="00891BE7" w:rsidP="00EC309B">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36" w:type="dxa"/>
            <w:vAlign w:val="center"/>
          </w:tcPr>
          <w:p w:rsidR="00891BE7" w:rsidRDefault="00891BE7" w:rsidP="00BE232F">
            <w:pPr>
              <w:jc w:val="center"/>
            </w:pPr>
            <w:r w:rsidRPr="00885B0B">
              <w:rPr>
                <w:rFonts w:ascii="Times New Roman" w:hAnsi="Times New Roman" w:cs="Times New Roman"/>
                <w:sz w:val="24"/>
                <w:szCs w:val="24"/>
              </w:rPr>
              <w:t>Х</w:t>
            </w:r>
          </w:p>
        </w:tc>
        <w:tc>
          <w:tcPr>
            <w:tcW w:w="759" w:type="dxa"/>
            <w:vAlign w:val="center"/>
          </w:tcPr>
          <w:p w:rsidR="00891BE7" w:rsidRDefault="00891BE7" w:rsidP="00EC309B">
            <w:r w:rsidRPr="00885B0B">
              <w:rPr>
                <w:rFonts w:ascii="Times New Roman" w:hAnsi="Times New Roman" w:cs="Times New Roman"/>
                <w:sz w:val="24"/>
                <w:szCs w:val="24"/>
              </w:rPr>
              <w:t>–</w:t>
            </w:r>
          </w:p>
        </w:tc>
        <w:tc>
          <w:tcPr>
            <w:tcW w:w="783" w:type="dxa"/>
            <w:vAlign w:val="center"/>
          </w:tcPr>
          <w:p w:rsidR="00891BE7" w:rsidRDefault="00891BE7" w:rsidP="00EC309B">
            <w:r w:rsidRPr="00885B0B">
              <w:rPr>
                <w:rFonts w:ascii="Times New Roman" w:hAnsi="Times New Roman" w:cs="Times New Roman"/>
                <w:sz w:val="24"/>
                <w:szCs w:val="24"/>
              </w:rPr>
              <w:t>–</w:t>
            </w:r>
          </w:p>
        </w:tc>
        <w:tc>
          <w:tcPr>
            <w:tcW w:w="2222" w:type="dxa"/>
            <w:vAlign w:val="center"/>
          </w:tcPr>
          <w:p w:rsidR="00891BE7" w:rsidRDefault="00891BE7" w:rsidP="00EC309B">
            <w:pPr>
              <w:jc w:val="center"/>
            </w:pPr>
            <w:r>
              <w:rPr>
                <w:rFonts w:ascii="Times New Roman" w:hAnsi="Times New Roman" w:cs="Times New Roman"/>
                <w:sz w:val="24"/>
                <w:szCs w:val="24"/>
              </w:rPr>
              <w:t>значимый</w:t>
            </w:r>
          </w:p>
        </w:tc>
      </w:tr>
      <w:tr w:rsidR="00891BE7" w:rsidTr="00DA4AB2">
        <w:tc>
          <w:tcPr>
            <w:tcW w:w="882" w:type="dxa"/>
            <w:vMerge/>
          </w:tcPr>
          <w:p w:rsidR="00891BE7" w:rsidRDefault="00891BE7" w:rsidP="00EC309B">
            <w:pPr>
              <w:jc w:val="center"/>
              <w:rPr>
                <w:rFonts w:ascii="Times New Roman" w:hAnsi="Times New Roman" w:cs="Times New Roman"/>
                <w:sz w:val="24"/>
                <w:szCs w:val="24"/>
              </w:rPr>
            </w:pPr>
          </w:p>
        </w:tc>
        <w:tc>
          <w:tcPr>
            <w:tcW w:w="693" w:type="dxa"/>
            <w:vAlign w:val="center"/>
          </w:tcPr>
          <w:p w:rsidR="00891BE7" w:rsidRDefault="00891BE7" w:rsidP="00EC309B">
            <w:pPr>
              <w:jc w:val="center"/>
              <w:rPr>
                <w:rFonts w:ascii="Times New Roman" w:hAnsi="Times New Roman" w:cs="Times New Roman"/>
                <w:sz w:val="24"/>
                <w:szCs w:val="24"/>
              </w:rPr>
            </w:pPr>
            <w:r w:rsidRPr="00885B0B">
              <w:rPr>
                <w:rFonts w:ascii="Times New Roman" w:hAnsi="Times New Roman" w:cs="Times New Roman"/>
                <w:sz w:val="24"/>
                <w:szCs w:val="24"/>
              </w:rPr>
              <w:t>1</w:t>
            </w:r>
          </w:p>
        </w:tc>
        <w:tc>
          <w:tcPr>
            <w:tcW w:w="688" w:type="dxa"/>
            <w:vAlign w:val="center"/>
          </w:tcPr>
          <w:p w:rsidR="00891BE7" w:rsidRDefault="00891BE7" w:rsidP="00EC309B">
            <w:pPr>
              <w:jc w:val="center"/>
              <w:rPr>
                <w:rFonts w:ascii="Times New Roman" w:hAnsi="Times New Roman" w:cs="Times New Roman"/>
                <w:sz w:val="24"/>
                <w:szCs w:val="24"/>
              </w:rPr>
            </w:pPr>
            <w:r w:rsidRPr="00885B0B">
              <w:rPr>
                <w:rFonts w:ascii="Times New Roman" w:hAnsi="Times New Roman" w:cs="Times New Roman"/>
                <w:sz w:val="24"/>
                <w:szCs w:val="24"/>
              </w:rPr>
              <w:t>5</w:t>
            </w:r>
          </w:p>
        </w:tc>
        <w:tc>
          <w:tcPr>
            <w:tcW w:w="572" w:type="dxa"/>
            <w:vAlign w:val="center"/>
          </w:tcPr>
          <w:p w:rsidR="00891BE7" w:rsidRDefault="00891BE7" w:rsidP="00EC309B">
            <w:pPr>
              <w:jc w:val="center"/>
              <w:rPr>
                <w:rFonts w:ascii="Times New Roman" w:hAnsi="Times New Roman" w:cs="Times New Roman"/>
                <w:sz w:val="24"/>
                <w:szCs w:val="24"/>
              </w:rPr>
            </w:pPr>
            <w:r>
              <w:rPr>
                <w:rFonts w:ascii="Times New Roman" w:hAnsi="Times New Roman" w:cs="Times New Roman"/>
                <w:sz w:val="24"/>
                <w:szCs w:val="24"/>
              </w:rPr>
              <w:t>2</w:t>
            </w:r>
          </w:p>
        </w:tc>
        <w:tc>
          <w:tcPr>
            <w:tcW w:w="5220" w:type="dxa"/>
          </w:tcPr>
          <w:p w:rsidR="00891BE7" w:rsidRPr="0055198E" w:rsidRDefault="00891BE7" w:rsidP="00EC309B">
            <w:pPr>
              <w:jc w:val="both"/>
              <w:rPr>
                <w:rFonts w:ascii="Times New Roman" w:hAnsi="Times New Roman" w:cs="Times New Roman"/>
                <w:sz w:val="24"/>
                <w:szCs w:val="24"/>
              </w:rPr>
            </w:pPr>
            <w:r w:rsidRPr="0055198E">
              <w:rPr>
                <w:rFonts w:ascii="Times New Roman" w:hAnsi="Times New Roman" w:cs="Times New Roman"/>
                <w:sz w:val="24"/>
                <w:szCs w:val="24"/>
              </w:rPr>
              <w:t xml:space="preserve">иные риски по пункту 5 направления деятельности </w:t>
            </w:r>
            <w:r w:rsidRPr="0055198E">
              <w:rPr>
                <w:rFonts w:ascii="Times New Roman" w:hAnsi="Times New Roman" w:cs="Times New Roman"/>
                <w:sz w:val="24"/>
                <w:szCs w:val="24"/>
                <w:lang w:val="en-US"/>
              </w:rPr>
              <w:t>I</w:t>
            </w:r>
            <w:r w:rsidRPr="0055198E">
              <w:rPr>
                <w:rFonts w:ascii="Times New Roman" w:hAnsi="Times New Roman" w:cs="Times New Roman"/>
                <w:sz w:val="24"/>
                <w:szCs w:val="24"/>
              </w:rPr>
              <w:t>.</w:t>
            </w:r>
          </w:p>
        </w:tc>
        <w:tc>
          <w:tcPr>
            <w:tcW w:w="736" w:type="dxa"/>
            <w:vAlign w:val="center"/>
          </w:tcPr>
          <w:p w:rsidR="00891BE7" w:rsidRDefault="00891BE7" w:rsidP="00EC309B">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59" w:type="dxa"/>
            <w:vAlign w:val="center"/>
          </w:tcPr>
          <w:p w:rsidR="00891BE7" w:rsidRDefault="00891BE7" w:rsidP="00EC309B">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3" w:type="dxa"/>
            <w:vAlign w:val="center"/>
          </w:tcPr>
          <w:p w:rsidR="00891BE7" w:rsidRDefault="00891BE7" w:rsidP="00EC309B">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36" w:type="dxa"/>
            <w:vAlign w:val="center"/>
          </w:tcPr>
          <w:p w:rsidR="00891BE7" w:rsidRDefault="00891BE7" w:rsidP="00BE232F">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59" w:type="dxa"/>
            <w:vAlign w:val="center"/>
          </w:tcPr>
          <w:p w:rsidR="00891BE7" w:rsidRDefault="00891BE7" w:rsidP="00EC309B">
            <w:pPr>
              <w:rPr>
                <w:rFonts w:ascii="Times New Roman" w:hAnsi="Times New Roman" w:cs="Times New Roman"/>
                <w:sz w:val="24"/>
                <w:szCs w:val="24"/>
              </w:rPr>
            </w:pPr>
            <w:r w:rsidRPr="00885B0B">
              <w:rPr>
                <w:rFonts w:ascii="Times New Roman" w:hAnsi="Times New Roman" w:cs="Times New Roman"/>
                <w:sz w:val="24"/>
                <w:szCs w:val="24"/>
              </w:rPr>
              <w:t>–</w:t>
            </w:r>
          </w:p>
        </w:tc>
        <w:tc>
          <w:tcPr>
            <w:tcW w:w="783" w:type="dxa"/>
            <w:vAlign w:val="center"/>
          </w:tcPr>
          <w:p w:rsidR="00891BE7" w:rsidRDefault="00891BE7" w:rsidP="00EC309B">
            <w:pPr>
              <w:rPr>
                <w:rFonts w:ascii="Times New Roman" w:hAnsi="Times New Roman" w:cs="Times New Roman"/>
                <w:sz w:val="24"/>
                <w:szCs w:val="24"/>
              </w:rPr>
            </w:pPr>
            <w:r w:rsidRPr="00885B0B">
              <w:rPr>
                <w:rFonts w:ascii="Times New Roman" w:hAnsi="Times New Roman" w:cs="Times New Roman"/>
                <w:sz w:val="24"/>
                <w:szCs w:val="24"/>
              </w:rPr>
              <w:t>–</w:t>
            </w:r>
          </w:p>
        </w:tc>
        <w:tc>
          <w:tcPr>
            <w:tcW w:w="2222" w:type="dxa"/>
            <w:vAlign w:val="center"/>
          </w:tcPr>
          <w:p w:rsidR="00891BE7" w:rsidRDefault="00891BE7" w:rsidP="00EC309B">
            <w:pPr>
              <w:jc w:val="center"/>
              <w:rPr>
                <w:rFonts w:ascii="Times New Roman" w:hAnsi="Times New Roman" w:cs="Times New Roman"/>
                <w:sz w:val="24"/>
                <w:szCs w:val="24"/>
              </w:rPr>
            </w:pPr>
            <w:r>
              <w:rPr>
                <w:rFonts w:ascii="Times New Roman" w:hAnsi="Times New Roman" w:cs="Times New Roman"/>
                <w:sz w:val="24"/>
                <w:szCs w:val="24"/>
              </w:rPr>
              <w:t>низкий</w:t>
            </w:r>
          </w:p>
        </w:tc>
      </w:tr>
      <w:tr w:rsidR="00891BE7" w:rsidTr="00DA4AB2">
        <w:tc>
          <w:tcPr>
            <w:tcW w:w="882" w:type="dxa"/>
            <w:vMerge w:val="restart"/>
          </w:tcPr>
          <w:p w:rsidR="00891BE7" w:rsidRDefault="00891BE7" w:rsidP="00EC309B">
            <w:pPr>
              <w:jc w:val="center"/>
              <w:rPr>
                <w:rFonts w:ascii="Times New Roman" w:hAnsi="Times New Roman" w:cs="Times New Roman"/>
                <w:sz w:val="24"/>
                <w:szCs w:val="24"/>
              </w:rPr>
            </w:pPr>
            <w:r>
              <w:rPr>
                <w:rFonts w:ascii="Times New Roman" w:hAnsi="Times New Roman" w:cs="Times New Roman"/>
                <w:sz w:val="24"/>
                <w:szCs w:val="24"/>
              </w:rPr>
              <w:t>6.</w:t>
            </w:r>
          </w:p>
        </w:tc>
        <w:tc>
          <w:tcPr>
            <w:tcW w:w="13951" w:type="dxa"/>
            <w:gridSpan w:val="11"/>
          </w:tcPr>
          <w:p w:rsidR="00891BE7" w:rsidRPr="009341B1" w:rsidRDefault="00891BE7" w:rsidP="000502CA">
            <w:pPr>
              <w:rPr>
                <w:rFonts w:ascii="Times New Roman" w:hAnsi="Times New Roman" w:cs="Times New Roman"/>
                <w:sz w:val="24"/>
                <w:szCs w:val="24"/>
              </w:rPr>
            </w:pPr>
            <w:r w:rsidRPr="0055198E">
              <w:rPr>
                <w:rFonts w:ascii="Times New Roman" w:hAnsi="Times New Roman" w:cs="Times New Roman"/>
                <w:sz w:val="24"/>
                <w:szCs w:val="24"/>
              </w:rPr>
              <w:t>Осуществление ведения аналитического учета:</w:t>
            </w:r>
          </w:p>
        </w:tc>
      </w:tr>
      <w:tr w:rsidR="00891BE7" w:rsidTr="00DA4AB2">
        <w:tc>
          <w:tcPr>
            <w:tcW w:w="882" w:type="dxa"/>
            <w:vMerge/>
          </w:tcPr>
          <w:p w:rsidR="00891BE7" w:rsidRDefault="00891BE7" w:rsidP="00EC309B">
            <w:pPr>
              <w:jc w:val="center"/>
            </w:pPr>
          </w:p>
        </w:tc>
        <w:tc>
          <w:tcPr>
            <w:tcW w:w="693" w:type="dxa"/>
            <w:vAlign w:val="center"/>
          </w:tcPr>
          <w:p w:rsidR="00891BE7" w:rsidRDefault="00891BE7" w:rsidP="00EC309B">
            <w:pPr>
              <w:jc w:val="center"/>
              <w:rPr>
                <w:rFonts w:ascii="Times New Roman" w:hAnsi="Times New Roman" w:cs="Times New Roman"/>
                <w:sz w:val="24"/>
                <w:szCs w:val="24"/>
              </w:rPr>
            </w:pPr>
            <w:r>
              <w:rPr>
                <w:rFonts w:ascii="Times New Roman" w:hAnsi="Times New Roman" w:cs="Times New Roman"/>
                <w:sz w:val="24"/>
                <w:szCs w:val="24"/>
              </w:rPr>
              <w:t>1</w:t>
            </w:r>
          </w:p>
        </w:tc>
        <w:tc>
          <w:tcPr>
            <w:tcW w:w="688" w:type="dxa"/>
            <w:vAlign w:val="center"/>
          </w:tcPr>
          <w:p w:rsidR="00891BE7" w:rsidRDefault="00891BE7" w:rsidP="00EC309B">
            <w:pPr>
              <w:jc w:val="center"/>
              <w:rPr>
                <w:rFonts w:ascii="Times New Roman" w:hAnsi="Times New Roman" w:cs="Times New Roman"/>
                <w:sz w:val="24"/>
                <w:szCs w:val="24"/>
              </w:rPr>
            </w:pPr>
            <w:r>
              <w:rPr>
                <w:rFonts w:ascii="Times New Roman" w:hAnsi="Times New Roman" w:cs="Times New Roman"/>
                <w:sz w:val="24"/>
                <w:szCs w:val="24"/>
              </w:rPr>
              <w:t>6</w:t>
            </w:r>
          </w:p>
        </w:tc>
        <w:tc>
          <w:tcPr>
            <w:tcW w:w="572" w:type="dxa"/>
            <w:vAlign w:val="center"/>
          </w:tcPr>
          <w:p w:rsidR="00891BE7" w:rsidRDefault="00891BE7" w:rsidP="00EC309B">
            <w:pPr>
              <w:jc w:val="center"/>
              <w:rPr>
                <w:rFonts w:ascii="Times New Roman" w:hAnsi="Times New Roman" w:cs="Times New Roman"/>
                <w:sz w:val="24"/>
                <w:szCs w:val="24"/>
              </w:rPr>
            </w:pPr>
            <w:r>
              <w:rPr>
                <w:rFonts w:ascii="Times New Roman" w:hAnsi="Times New Roman" w:cs="Times New Roman"/>
                <w:sz w:val="24"/>
                <w:szCs w:val="24"/>
              </w:rPr>
              <w:t>1</w:t>
            </w:r>
          </w:p>
        </w:tc>
        <w:tc>
          <w:tcPr>
            <w:tcW w:w="5220" w:type="dxa"/>
            <w:vAlign w:val="center"/>
          </w:tcPr>
          <w:p w:rsidR="00891BE7" w:rsidRPr="0055198E" w:rsidRDefault="00891BE7" w:rsidP="00EC309B">
            <w:pPr>
              <w:jc w:val="both"/>
              <w:rPr>
                <w:rFonts w:ascii="Times New Roman" w:hAnsi="Times New Roman" w:cs="Times New Roman"/>
                <w:sz w:val="24"/>
                <w:szCs w:val="24"/>
              </w:rPr>
            </w:pPr>
            <w:r w:rsidRPr="0055198E">
              <w:rPr>
                <w:rFonts w:ascii="Times New Roman" w:hAnsi="Times New Roman" w:cs="Times New Roman"/>
                <w:sz w:val="24"/>
                <w:szCs w:val="24"/>
              </w:rPr>
              <w:t>несоответствие регистров аналитического учета установленным формам;</w:t>
            </w:r>
          </w:p>
        </w:tc>
        <w:tc>
          <w:tcPr>
            <w:tcW w:w="736" w:type="dxa"/>
            <w:vAlign w:val="center"/>
          </w:tcPr>
          <w:p w:rsidR="00891BE7" w:rsidRDefault="00891BE7" w:rsidP="00EC309B">
            <w:pPr>
              <w:jc w:val="center"/>
              <w:rPr>
                <w:rFonts w:ascii="Times New Roman" w:hAnsi="Times New Roman" w:cs="Times New Roman"/>
                <w:sz w:val="24"/>
                <w:szCs w:val="24"/>
              </w:rPr>
            </w:pPr>
            <w:r>
              <w:rPr>
                <w:rFonts w:ascii="Times New Roman" w:hAnsi="Times New Roman" w:cs="Times New Roman"/>
                <w:sz w:val="24"/>
                <w:szCs w:val="24"/>
              </w:rPr>
              <w:t>–</w:t>
            </w:r>
          </w:p>
        </w:tc>
        <w:tc>
          <w:tcPr>
            <w:tcW w:w="759" w:type="dxa"/>
            <w:vAlign w:val="center"/>
          </w:tcPr>
          <w:p w:rsidR="00891BE7" w:rsidRDefault="00891BE7" w:rsidP="00EC309B">
            <w:pPr>
              <w:jc w:val="center"/>
              <w:rPr>
                <w:rFonts w:ascii="Times New Roman" w:hAnsi="Times New Roman" w:cs="Times New Roman"/>
                <w:sz w:val="24"/>
                <w:szCs w:val="24"/>
              </w:rPr>
            </w:pPr>
            <w:r>
              <w:rPr>
                <w:rFonts w:ascii="Times New Roman" w:hAnsi="Times New Roman" w:cs="Times New Roman"/>
                <w:sz w:val="24"/>
                <w:szCs w:val="24"/>
              </w:rPr>
              <w:t>Х</w:t>
            </w:r>
          </w:p>
        </w:tc>
        <w:tc>
          <w:tcPr>
            <w:tcW w:w="783" w:type="dxa"/>
            <w:vAlign w:val="center"/>
          </w:tcPr>
          <w:p w:rsidR="00891BE7" w:rsidRDefault="00891BE7" w:rsidP="00EC309B">
            <w:pPr>
              <w:jc w:val="center"/>
              <w:rPr>
                <w:rFonts w:ascii="Times New Roman" w:hAnsi="Times New Roman" w:cs="Times New Roman"/>
                <w:sz w:val="24"/>
                <w:szCs w:val="24"/>
              </w:rPr>
            </w:pPr>
            <w:r>
              <w:rPr>
                <w:rFonts w:ascii="Times New Roman" w:hAnsi="Times New Roman" w:cs="Times New Roman"/>
                <w:sz w:val="24"/>
                <w:szCs w:val="24"/>
              </w:rPr>
              <w:t>–</w:t>
            </w:r>
          </w:p>
        </w:tc>
        <w:tc>
          <w:tcPr>
            <w:tcW w:w="736" w:type="dxa"/>
            <w:vAlign w:val="center"/>
          </w:tcPr>
          <w:p w:rsidR="00891BE7" w:rsidRDefault="00891BE7" w:rsidP="00EC309B">
            <w:pPr>
              <w:jc w:val="center"/>
            </w:pPr>
            <w:r>
              <w:rPr>
                <w:rFonts w:ascii="Times New Roman" w:hAnsi="Times New Roman" w:cs="Times New Roman"/>
                <w:sz w:val="24"/>
                <w:szCs w:val="24"/>
              </w:rPr>
              <w:t>Х</w:t>
            </w:r>
          </w:p>
        </w:tc>
        <w:tc>
          <w:tcPr>
            <w:tcW w:w="759" w:type="dxa"/>
            <w:vAlign w:val="center"/>
          </w:tcPr>
          <w:p w:rsidR="00891BE7" w:rsidRDefault="00891BE7" w:rsidP="00EC309B">
            <w:pPr>
              <w:jc w:val="center"/>
            </w:pPr>
            <w:r>
              <w:rPr>
                <w:rFonts w:ascii="Times New Roman" w:hAnsi="Times New Roman" w:cs="Times New Roman"/>
                <w:sz w:val="24"/>
                <w:szCs w:val="24"/>
              </w:rPr>
              <w:t>–</w:t>
            </w:r>
          </w:p>
        </w:tc>
        <w:tc>
          <w:tcPr>
            <w:tcW w:w="783" w:type="dxa"/>
            <w:vAlign w:val="center"/>
          </w:tcPr>
          <w:p w:rsidR="00891BE7" w:rsidRDefault="00891BE7" w:rsidP="00EC309B">
            <w:pPr>
              <w:jc w:val="center"/>
            </w:pPr>
            <w:r>
              <w:rPr>
                <w:rFonts w:ascii="Times New Roman" w:hAnsi="Times New Roman" w:cs="Times New Roman"/>
                <w:sz w:val="24"/>
                <w:szCs w:val="24"/>
              </w:rPr>
              <w:t>–</w:t>
            </w:r>
          </w:p>
        </w:tc>
        <w:tc>
          <w:tcPr>
            <w:tcW w:w="2222" w:type="dxa"/>
            <w:vAlign w:val="center"/>
          </w:tcPr>
          <w:p w:rsidR="00891BE7" w:rsidRDefault="00891BE7" w:rsidP="005C7D2D">
            <w:pPr>
              <w:jc w:val="center"/>
            </w:pPr>
            <w:r>
              <w:rPr>
                <w:rFonts w:ascii="Times New Roman" w:hAnsi="Times New Roman" w:cs="Times New Roman"/>
                <w:sz w:val="24"/>
                <w:szCs w:val="24"/>
              </w:rPr>
              <w:t>средний</w:t>
            </w:r>
          </w:p>
        </w:tc>
      </w:tr>
      <w:tr w:rsidR="00891BE7" w:rsidTr="00DA4AB2">
        <w:tc>
          <w:tcPr>
            <w:tcW w:w="882" w:type="dxa"/>
            <w:vMerge/>
          </w:tcPr>
          <w:p w:rsidR="00891BE7" w:rsidRDefault="00891BE7" w:rsidP="00EC309B">
            <w:pPr>
              <w:jc w:val="center"/>
            </w:pPr>
          </w:p>
        </w:tc>
        <w:tc>
          <w:tcPr>
            <w:tcW w:w="693" w:type="dxa"/>
            <w:vAlign w:val="center"/>
          </w:tcPr>
          <w:p w:rsidR="00891BE7" w:rsidRDefault="00891BE7" w:rsidP="00EC309B">
            <w:pPr>
              <w:jc w:val="center"/>
              <w:rPr>
                <w:rFonts w:ascii="Times New Roman" w:hAnsi="Times New Roman" w:cs="Times New Roman"/>
                <w:sz w:val="24"/>
                <w:szCs w:val="24"/>
              </w:rPr>
            </w:pPr>
            <w:r>
              <w:rPr>
                <w:rFonts w:ascii="Times New Roman" w:hAnsi="Times New Roman" w:cs="Times New Roman"/>
                <w:sz w:val="24"/>
                <w:szCs w:val="24"/>
              </w:rPr>
              <w:t>1</w:t>
            </w:r>
          </w:p>
        </w:tc>
        <w:tc>
          <w:tcPr>
            <w:tcW w:w="688" w:type="dxa"/>
            <w:vAlign w:val="center"/>
          </w:tcPr>
          <w:p w:rsidR="00891BE7" w:rsidRDefault="00891BE7" w:rsidP="00EC309B">
            <w:pPr>
              <w:jc w:val="center"/>
              <w:rPr>
                <w:rFonts w:ascii="Times New Roman" w:hAnsi="Times New Roman" w:cs="Times New Roman"/>
                <w:sz w:val="24"/>
                <w:szCs w:val="24"/>
              </w:rPr>
            </w:pPr>
            <w:r>
              <w:rPr>
                <w:rFonts w:ascii="Times New Roman" w:hAnsi="Times New Roman" w:cs="Times New Roman"/>
                <w:sz w:val="24"/>
                <w:szCs w:val="24"/>
              </w:rPr>
              <w:t>6</w:t>
            </w:r>
          </w:p>
        </w:tc>
        <w:tc>
          <w:tcPr>
            <w:tcW w:w="572" w:type="dxa"/>
            <w:vAlign w:val="center"/>
          </w:tcPr>
          <w:p w:rsidR="00891BE7" w:rsidRDefault="00891BE7" w:rsidP="00EC309B">
            <w:pPr>
              <w:jc w:val="center"/>
              <w:rPr>
                <w:rFonts w:ascii="Times New Roman" w:hAnsi="Times New Roman" w:cs="Times New Roman"/>
                <w:sz w:val="24"/>
                <w:szCs w:val="24"/>
              </w:rPr>
            </w:pPr>
            <w:r>
              <w:rPr>
                <w:rFonts w:ascii="Times New Roman" w:hAnsi="Times New Roman" w:cs="Times New Roman"/>
                <w:sz w:val="24"/>
                <w:szCs w:val="24"/>
              </w:rPr>
              <w:t>2</w:t>
            </w:r>
          </w:p>
        </w:tc>
        <w:tc>
          <w:tcPr>
            <w:tcW w:w="5220" w:type="dxa"/>
            <w:vAlign w:val="center"/>
          </w:tcPr>
          <w:p w:rsidR="00891BE7" w:rsidRPr="0055198E" w:rsidRDefault="00891BE7" w:rsidP="00BB7931">
            <w:pPr>
              <w:jc w:val="both"/>
              <w:rPr>
                <w:rFonts w:ascii="Times New Roman" w:hAnsi="Times New Roman" w:cs="Times New Roman"/>
                <w:sz w:val="24"/>
                <w:szCs w:val="24"/>
              </w:rPr>
            </w:pPr>
            <w:r w:rsidRPr="0055198E">
              <w:rPr>
                <w:rFonts w:ascii="Times New Roman" w:hAnsi="Times New Roman" w:cs="Times New Roman"/>
                <w:sz w:val="24"/>
                <w:szCs w:val="24"/>
              </w:rPr>
              <w:t xml:space="preserve">несоответствие </w:t>
            </w:r>
            <w:r w:rsidRPr="0055198E">
              <w:rPr>
                <w:rFonts w:ascii="Times New Roman" w:eastAsia="Times New Roman" w:hAnsi="Times New Roman" w:cs="Times New Roman"/>
                <w:sz w:val="24"/>
                <w:szCs w:val="24"/>
                <w:lang w:eastAsia="ru-RU"/>
              </w:rPr>
              <w:t>кодов бюджетной классификации Российской Федерации, отраженных в регистрах аналитического учета по поступлениям, кодам бюджетной классификации,</w:t>
            </w:r>
            <w:r w:rsidRPr="0055198E">
              <w:rPr>
                <w:rFonts w:ascii="Times New Roman" w:eastAsia="Calibri" w:hAnsi="Times New Roman" w:cs="Times New Roman"/>
                <w:sz w:val="24"/>
                <w:szCs w:val="24"/>
                <w:lang w:eastAsia="ru-RU"/>
              </w:rPr>
              <w:t xml:space="preserve"> закрепленным в Реестрах администрируемых доходов (код формы по КФД 0531975)</w:t>
            </w:r>
            <w:r w:rsidR="0050035C" w:rsidRPr="0055198E">
              <w:rPr>
                <w:rFonts w:ascii="Times New Roman" w:eastAsia="Calibri" w:hAnsi="Times New Roman" w:cs="Times New Roman"/>
                <w:sz w:val="28"/>
                <w:szCs w:val="28"/>
                <w:lang w:eastAsia="ru-RU"/>
              </w:rPr>
              <w:t xml:space="preserve"> </w:t>
            </w:r>
            <w:r w:rsidR="0050035C" w:rsidRPr="0055198E">
              <w:rPr>
                <w:rFonts w:ascii="Times New Roman" w:eastAsia="Calibri" w:hAnsi="Times New Roman" w:cs="Times New Roman"/>
                <w:sz w:val="24"/>
                <w:szCs w:val="24"/>
                <w:lang w:eastAsia="ru-RU"/>
              </w:rPr>
              <w:t>и приказ</w:t>
            </w:r>
            <w:r w:rsidR="00BD64C7" w:rsidRPr="0055198E">
              <w:rPr>
                <w:rFonts w:ascii="Times New Roman" w:eastAsia="Calibri" w:hAnsi="Times New Roman" w:cs="Times New Roman"/>
                <w:sz w:val="24"/>
                <w:szCs w:val="24"/>
                <w:lang w:eastAsia="ru-RU"/>
              </w:rPr>
              <w:t>ом</w:t>
            </w:r>
            <w:r w:rsidR="0050035C" w:rsidRPr="0055198E">
              <w:rPr>
                <w:rFonts w:ascii="Times New Roman" w:eastAsia="Calibri" w:hAnsi="Times New Roman" w:cs="Times New Roman"/>
                <w:sz w:val="24"/>
                <w:szCs w:val="24"/>
                <w:lang w:eastAsia="ru-RU"/>
              </w:rPr>
              <w:t xml:space="preserve"> Министерства финансов Российской Федерации о порядке применения бюджетной классификации Российской Федерации на соответствующий финансовый год</w:t>
            </w:r>
            <w:r w:rsidRPr="0055198E">
              <w:rPr>
                <w:rFonts w:ascii="Times New Roman" w:hAnsi="Times New Roman" w:cs="Times New Roman"/>
                <w:sz w:val="24"/>
                <w:szCs w:val="24"/>
              </w:rPr>
              <w:t>;</w:t>
            </w:r>
          </w:p>
        </w:tc>
        <w:tc>
          <w:tcPr>
            <w:tcW w:w="736" w:type="dxa"/>
            <w:vAlign w:val="center"/>
          </w:tcPr>
          <w:p w:rsidR="00891BE7" w:rsidRDefault="00891BE7" w:rsidP="00EC309B">
            <w:pPr>
              <w:jc w:val="center"/>
              <w:rPr>
                <w:rFonts w:ascii="Times New Roman" w:hAnsi="Times New Roman" w:cs="Times New Roman"/>
                <w:sz w:val="24"/>
                <w:szCs w:val="24"/>
              </w:rPr>
            </w:pPr>
            <w:r>
              <w:rPr>
                <w:rFonts w:ascii="Times New Roman" w:hAnsi="Times New Roman" w:cs="Times New Roman"/>
                <w:sz w:val="24"/>
                <w:szCs w:val="24"/>
              </w:rPr>
              <w:t>–</w:t>
            </w:r>
          </w:p>
        </w:tc>
        <w:tc>
          <w:tcPr>
            <w:tcW w:w="759" w:type="dxa"/>
            <w:vAlign w:val="center"/>
          </w:tcPr>
          <w:p w:rsidR="00891BE7" w:rsidRDefault="00891BE7" w:rsidP="00EC309B">
            <w:pPr>
              <w:jc w:val="center"/>
              <w:rPr>
                <w:rFonts w:ascii="Times New Roman" w:hAnsi="Times New Roman" w:cs="Times New Roman"/>
                <w:sz w:val="24"/>
                <w:szCs w:val="24"/>
              </w:rPr>
            </w:pPr>
            <w:r>
              <w:rPr>
                <w:rFonts w:ascii="Times New Roman" w:hAnsi="Times New Roman" w:cs="Times New Roman"/>
                <w:sz w:val="24"/>
                <w:szCs w:val="24"/>
              </w:rPr>
              <w:t>–</w:t>
            </w:r>
          </w:p>
        </w:tc>
        <w:tc>
          <w:tcPr>
            <w:tcW w:w="783" w:type="dxa"/>
            <w:vAlign w:val="center"/>
          </w:tcPr>
          <w:p w:rsidR="00891BE7" w:rsidRDefault="00891BE7" w:rsidP="00EC309B">
            <w:pPr>
              <w:jc w:val="center"/>
            </w:pPr>
            <w:r>
              <w:rPr>
                <w:rFonts w:ascii="Times New Roman" w:hAnsi="Times New Roman" w:cs="Times New Roman"/>
                <w:sz w:val="24"/>
                <w:szCs w:val="24"/>
              </w:rPr>
              <w:t>Х</w:t>
            </w:r>
          </w:p>
        </w:tc>
        <w:tc>
          <w:tcPr>
            <w:tcW w:w="736" w:type="dxa"/>
            <w:vAlign w:val="center"/>
          </w:tcPr>
          <w:p w:rsidR="00891BE7" w:rsidRDefault="00891BE7" w:rsidP="00EC309B">
            <w:pPr>
              <w:jc w:val="center"/>
            </w:pPr>
            <w:r>
              <w:rPr>
                <w:rFonts w:ascii="Times New Roman" w:hAnsi="Times New Roman" w:cs="Times New Roman"/>
                <w:sz w:val="24"/>
                <w:szCs w:val="24"/>
              </w:rPr>
              <w:t>Х</w:t>
            </w:r>
          </w:p>
        </w:tc>
        <w:tc>
          <w:tcPr>
            <w:tcW w:w="759" w:type="dxa"/>
            <w:vAlign w:val="center"/>
          </w:tcPr>
          <w:p w:rsidR="00891BE7" w:rsidRDefault="00891BE7" w:rsidP="00EC309B">
            <w:pPr>
              <w:jc w:val="center"/>
            </w:pPr>
            <w:r>
              <w:rPr>
                <w:rFonts w:ascii="Times New Roman" w:hAnsi="Times New Roman" w:cs="Times New Roman"/>
                <w:sz w:val="24"/>
                <w:szCs w:val="24"/>
              </w:rPr>
              <w:t>–</w:t>
            </w:r>
          </w:p>
        </w:tc>
        <w:tc>
          <w:tcPr>
            <w:tcW w:w="783" w:type="dxa"/>
            <w:vAlign w:val="center"/>
          </w:tcPr>
          <w:p w:rsidR="00891BE7" w:rsidRDefault="00891BE7" w:rsidP="00EC309B">
            <w:pPr>
              <w:jc w:val="center"/>
            </w:pPr>
            <w:r>
              <w:rPr>
                <w:rFonts w:ascii="Times New Roman" w:hAnsi="Times New Roman" w:cs="Times New Roman"/>
                <w:sz w:val="24"/>
                <w:szCs w:val="24"/>
              </w:rPr>
              <w:t>–</w:t>
            </w:r>
          </w:p>
        </w:tc>
        <w:tc>
          <w:tcPr>
            <w:tcW w:w="2222" w:type="dxa"/>
            <w:vAlign w:val="center"/>
          </w:tcPr>
          <w:p w:rsidR="00891BE7" w:rsidRDefault="00891BE7" w:rsidP="00EC309B">
            <w:pPr>
              <w:jc w:val="center"/>
            </w:pPr>
            <w:r w:rsidRPr="00907664">
              <w:rPr>
                <w:rFonts w:ascii="Times New Roman" w:hAnsi="Times New Roman" w:cs="Times New Roman"/>
                <w:sz w:val="24"/>
                <w:szCs w:val="24"/>
              </w:rPr>
              <w:t>значимый</w:t>
            </w:r>
          </w:p>
        </w:tc>
      </w:tr>
      <w:tr w:rsidR="00891BE7" w:rsidTr="00DA4AB2">
        <w:tc>
          <w:tcPr>
            <w:tcW w:w="882" w:type="dxa"/>
            <w:vMerge/>
          </w:tcPr>
          <w:p w:rsidR="00891BE7" w:rsidRDefault="00891BE7" w:rsidP="00EC309B">
            <w:pPr>
              <w:jc w:val="center"/>
            </w:pPr>
          </w:p>
        </w:tc>
        <w:tc>
          <w:tcPr>
            <w:tcW w:w="693" w:type="dxa"/>
            <w:vAlign w:val="center"/>
          </w:tcPr>
          <w:p w:rsidR="00891BE7" w:rsidRDefault="00891BE7" w:rsidP="00EC309B">
            <w:pPr>
              <w:jc w:val="center"/>
              <w:rPr>
                <w:rFonts w:ascii="Times New Roman" w:hAnsi="Times New Roman" w:cs="Times New Roman"/>
                <w:sz w:val="24"/>
                <w:szCs w:val="24"/>
              </w:rPr>
            </w:pPr>
            <w:r>
              <w:rPr>
                <w:rFonts w:ascii="Times New Roman" w:hAnsi="Times New Roman" w:cs="Times New Roman"/>
                <w:sz w:val="24"/>
                <w:szCs w:val="24"/>
              </w:rPr>
              <w:t>1</w:t>
            </w:r>
          </w:p>
        </w:tc>
        <w:tc>
          <w:tcPr>
            <w:tcW w:w="688" w:type="dxa"/>
            <w:vAlign w:val="center"/>
          </w:tcPr>
          <w:p w:rsidR="00891BE7" w:rsidRDefault="00891BE7" w:rsidP="00EC309B">
            <w:pPr>
              <w:jc w:val="center"/>
              <w:rPr>
                <w:rFonts w:ascii="Times New Roman" w:hAnsi="Times New Roman" w:cs="Times New Roman"/>
                <w:sz w:val="24"/>
                <w:szCs w:val="24"/>
              </w:rPr>
            </w:pPr>
            <w:r>
              <w:rPr>
                <w:rFonts w:ascii="Times New Roman" w:hAnsi="Times New Roman" w:cs="Times New Roman"/>
                <w:sz w:val="24"/>
                <w:szCs w:val="24"/>
              </w:rPr>
              <w:t>6</w:t>
            </w:r>
          </w:p>
        </w:tc>
        <w:tc>
          <w:tcPr>
            <w:tcW w:w="572" w:type="dxa"/>
            <w:vAlign w:val="center"/>
          </w:tcPr>
          <w:p w:rsidR="00891BE7" w:rsidRDefault="00891BE7" w:rsidP="00EC309B">
            <w:pPr>
              <w:jc w:val="center"/>
              <w:rPr>
                <w:rFonts w:ascii="Times New Roman" w:hAnsi="Times New Roman" w:cs="Times New Roman"/>
                <w:sz w:val="24"/>
                <w:szCs w:val="24"/>
              </w:rPr>
            </w:pPr>
            <w:r>
              <w:rPr>
                <w:rFonts w:ascii="Times New Roman" w:hAnsi="Times New Roman" w:cs="Times New Roman"/>
                <w:sz w:val="24"/>
                <w:szCs w:val="24"/>
              </w:rPr>
              <w:t>3</w:t>
            </w:r>
          </w:p>
        </w:tc>
        <w:tc>
          <w:tcPr>
            <w:tcW w:w="5220" w:type="dxa"/>
            <w:vAlign w:val="center"/>
          </w:tcPr>
          <w:p w:rsidR="00891BE7" w:rsidRPr="0055198E" w:rsidRDefault="00891BE7" w:rsidP="00EC309B">
            <w:pPr>
              <w:jc w:val="both"/>
              <w:rPr>
                <w:rFonts w:ascii="Times New Roman" w:hAnsi="Times New Roman" w:cs="Times New Roman"/>
                <w:sz w:val="24"/>
                <w:szCs w:val="24"/>
              </w:rPr>
            </w:pPr>
            <w:r w:rsidRPr="0055198E">
              <w:rPr>
                <w:rFonts w:ascii="Times New Roman" w:hAnsi="Times New Roman" w:cs="Times New Roman"/>
                <w:sz w:val="24"/>
                <w:szCs w:val="24"/>
              </w:rPr>
              <w:t>несоответствие данных, отраженных в регистрах аналитического учета, данным выписки по счету № 40101 с учетом внебанковских операций;</w:t>
            </w:r>
          </w:p>
        </w:tc>
        <w:tc>
          <w:tcPr>
            <w:tcW w:w="736" w:type="dxa"/>
            <w:vAlign w:val="center"/>
          </w:tcPr>
          <w:p w:rsidR="00891BE7" w:rsidRDefault="00891BE7" w:rsidP="00EC309B">
            <w:pPr>
              <w:jc w:val="center"/>
              <w:rPr>
                <w:rFonts w:ascii="Times New Roman" w:hAnsi="Times New Roman" w:cs="Times New Roman"/>
                <w:sz w:val="24"/>
                <w:szCs w:val="24"/>
              </w:rPr>
            </w:pPr>
            <w:r>
              <w:rPr>
                <w:rFonts w:ascii="Times New Roman" w:hAnsi="Times New Roman" w:cs="Times New Roman"/>
                <w:sz w:val="24"/>
                <w:szCs w:val="24"/>
              </w:rPr>
              <w:t>–</w:t>
            </w:r>
          </w:p>
        </w:tc>
        <w:tc>
          <w:tcPr>
            <w:tcW w:w="759" w:type="dxa"/>
            <w:vAlign w:val="center"/>
          </w:tcPr>
          <w:p w:rsidR="00891BE7" w:rsidRDefault="00891BE7" w:rsidP="00EC309B">
            <w:pPr>
              <w:jc w:val="center"/>
              <w:rPr>
                <w:rFonts w:ascii="Times New Roman" w:hAnsi="Times New Roman" w:cs="Times New Roman"/>
                <w:sz w:val="24"/>
                <w:szCs w:val="24"/>
              </w:rPr>
            </w:pPr>
            <w:r>
              <w:rPr>
                <w:rFonts w:ascii="Times New Roman" w:hAnsi="Times New Roman" w:cs="Times New Roman"/>
                <w:sz w:val="24"/>
                <w:szCs w:val="24"/>
              </w:rPr>
              <w:t>–</w:t>
            </w:r>
          </w:p>
        </w:tc>
        <w:tc>
          <w:tcPr>
            <w:tcW w:w="783" w:type="dxa"/>
            <w:vAlign w:val="center"/>
          </w:tcPr>
          <w:p w:rsidR="00891BE7" w:rsidRDefault="00891BE7" w:rsidP="00EC309B">
            <w:pPr>
              <w:jc w:val="center"/>
            </w:pPr>
            <w:r>
              <w:rPr>
                <w:rFonts w:ascii="Times New Roman" w:hAnsi="Times New Roman" w:cs="Times New Roman"/>
                <w:sz w:val="24"/>
                <w:szCs w:val="24"/>
              </w:rPr>
              <w:t>Х</w:t>
            </w:r>
          </w:p>
        </w:tc>
        <w:tc>
          <w:tcPr>
            <w:tcW w:w="736" w:type="dxa"/>
            <w:vAlign w:val="center"/>
          </w:tcPr>
          <w:p w:rsidR="00891BE7" w:rsidRDefault="00891BE7" w:rsidP="00EC309B">
            <w:pPr>
              <w:jc w:val="center"/>
            </w:pPr>
            <w:r>
              <w:rPr>
                <w:rFonts w:ascii="Times New Roman" w:hAnsi="Times New Roman" w:cs="Times New Roman"/>
                <w:sz w:val="24"/>
                <w:szCs w:val="24"/>
              </w:rPr>
              <w:t>Х</w:t>
            </w:r>
          </w:p>
        </w:tc>
        <w:tc>
          <w:tcPr>
            <w:tcW w:w="759" w:type="dxa"/>
            <w:vAlign w:val="center"/>
          </w:tcPr>
          <w:p w:rsidR="00891BE7" w:rsidRDefault="00891BE7" w:rsidP="00EC309B">
            <w:pPr>
              <w:jc w:val="center"/>
            </w:pPr>
            <w:r>
              <w:rPr>
                <w:rFonts w:ascii="Times New Roman" w:hAnsi="Times New Roman" w:cs="Times New Roman"/>
                <w:sz w:val="24"/>
                <w:szCs w:val="24"/>
              </w:rPr>
              <w:t>–</w:t>
            </w:r>
          </w:p>
        </w:tc>
        <w:tc>
          <w:tcPr>
            <w:tcW w:w="783" w:type="dxa"/>
            <w:vAlign w:val="center"/>
          </w:tcPr>
          <w:p w:rsidR="00891BE7" w:rsidRDefault="00891BE7" w:rsidP="00EC309B">
            <w:pPr>
              <w:jc w:val="center"/>
            </w:pPr>
            <w:r>
              <w:rPr>
                <w:rFonts w:ascii="Times New Roman" w:hAnsi="Times New Roman" w:cs="Times New Roman"/>
                <w:sz w:val="24"/>
                <w:szCs w:val="24"/>
              </w:rPr>
              <w:t>–</w:t>
            </w:r>
          </w:p>
        </w:tc>
        <w:tc>
          <w:tcPr>
            <w:tcW w:w="2222" w:type="dxa"/>
            <w:vAlign w:val="center"/>
          </w:tcPr>
          <w:p w:rsidR="00891BE7" w:rsidRDefault="00891BE7" w:rsidP="00EC309B">
            <w:pPr>
              <w:jc w:val="center"/>
            </w:pPr>
            <w:r w:rsidRPr="00907664">
              <w:rPr>
                <w:rFonts w:ascii="Times New Roman" w:hAnsi="Times New Roman" w:cs="Times New Roman"/>
                <w:sz w:val="24"/>
                <w:szCs w:val="24"/>
              </w:rPr>
              <w:t>значимый</w:t>
            </w:r>
          </w:p>
        </w:tc>
      </w:tr>
      <w:tr w:rsidR="00891BE7" w:rsidTr="00DA4AB2">
        <w:tc>
          <w:tcPr>
            <w:tcW w:w="882" w:type="dxa"/>
            <w:vMerge/>
          </w:tcPr>
          <w:p w:rsidR="00891BE7" w:rsidRDefault="00891BE7" w:rsidP="00EC309B">
            <w:pPr>
              <w:jc w:val="center"/>
            </w:pPr>
          </w:p>
        </w:tc>
        <w:tc>
          <w:tcPr>
            <w:tcW w:w="693" w:type="dxa"/>
            <w:vAlign w:val="center"/>
          </w:tcPr>
          <w:p w:rsidR="00891BE7" w:rsidRDefault="00891BE7" w:rsidP="00EC309B">
            <w:pPr>
              <w:jc w:val="center"/>
              <w:rPr>
                <w:rFonts w:ascii="Times New Roman" w:hAnsi="Times New Roman" w:cs="Times New Roman"/>
                <w:sz w:val="24"/>
                <w:szCs w:val="24"/>
              </w:rPr>
            </w:pPr>
            <w:r>
              <w:rPr>
                <w:rFonts w:ascii="Times New Roman" w:hAnsi="Times New Roman" w:cs="Times New Roman"/>
                <w:sz w:val="24"/>
                <w:szCs w:val="24"/>
              </w:rPr>
              <w:t>1</w:t>
            </w:r>
          </w:p>
        </w:tc>
        <w:tc>
          <w:tcPr>
            <w:tcW w:w="688" w:type="dxa"/>
            <w:vAlign w:val="center"/>
          </w:tcPr>
          <w:p w:rsidR="00891BE7" w:rsidRDefault="00891BE7" w:rsidP="00EC309B">
            <w:pPr>
              <w:jc w:val="center"/>
              <w:rPr>
                <w:rFonts w:ascii="Times New Roman" w:hAnsi="Times New Roman" w:cs="Times New Roman"/>
                <w:sz w:val="24"/>
                <w:szCs w:val="24"/>
              </w:rPr>
            </w:pPr>
            <w:r>
              <w:rPr>
                <w:rFonts w:ascii="Times New Roman" w:hAnsi="Times New Roman" w:cs="Times New Roman"/>
                <w:sz w:val="24"/>
                <w:szCs w:val="24"/>
              </w:rPr>
              <w:t>6</w:t>
            </w:r>
          </w:p>
        </w:tc>
        <w:tc>
          <w:tcPr>
            <w:tcW w:w="572" w:type="dxa"/>
            <w:vAlign w:val="center"/>
          </w:tcPr>
          <w:p w:rsidR="00891BE7" w:rsidRDefault="00891BE7" w:rsidP="00EC309B">
            <w:pPr>
              <w:jc w:val="center"/>
              <w:rPr>
                <w:rFonts w:ascii="Times New Roman" w:hAnsi="Times New Roman" w:cs="Times New Roman"/>
                <w:sz w:val="24"/>
                <w:szCs w:val="24"/>
              </w:rPr>
            </w:pPr>
            <w:r>
              <w:rPr>
                <w:rFonts w:ascii="Times New Roman" w:hAnsi="Times New Roman" w:cs="Times New Roman"/>
                <w:sz w:val="24"/>
                <w:szCs w:val="24"/>
              </w:rPr>
              <w:t>4</w:t>
            </w:r>
          </w:p>
        </w:tc>
        <w:tc>
          <w:tcPr>
            <w:tcW w:w="5220" w:type="dxa"/>
            <w:vAlign w:val="center"/>
          </w:tcPr>
          <w:p w:rsidR="00891BE7" w:rsidRPr="0055198E" w:rsidRDefault="00891BE7" w:rsidP="00EC309B">
            <w:pPr>
              <w:jc w:val="both"/>
              <w:rPr>
                <w:rFonts w:ascii="Times New Roman" w:hAnsi="Times New Roman" w:cs="Times New Roman"/>
                <w:sz w:val="24"/>
                <w:szCs w:val="24"/>
              </w:rPr>
            </w:pPr>
            <w:r w:rsidRPr="0055198E">
              <w:rPr>
                <w:rFonts w:ascii="Times New Roman" w:hAnsi="Times New Roman" w:cs="Times New Roman"/>
                <w:sz w:val="24"/>
                <w:szCs w:val="24"/>
              </w:rPr>
              <w:t>несоблюдение порядка формирования и хранения регистров аналитического учета в электронной базе данных информационной системы УФК;</w:t>
            </w:r>
          </w:p>
        </w:tc>
        <w:tc>
          <w:tcPr>
            <w:tcW w:w="736" w:type="dxa"/>
            <w:vAlign w:val="center"/>
          </w:tcPr>
          <w:p w:rsidR="00891BE7" w:rsidRDefault="00891BE7" w:rsidP="00EC309B">
            <w:pPr>
              <w:jc w:val="center"/>
              <w:rPr>
                <w:rFonts w:ascii="Times New Roman" w:hAnsi="Times New Roman" w:cs="Times New Roman"/>
                <w:sz w:val="24"/>
                <w:szCs w:val="24"/>
              </w:rPr>
            </w:pPr>
            <w:r>
              <w:rPr>
                <w:rFonts w:ascii="Times New Roman" w:hAnsi="Times New Roman" w:cs="Times New Roman"/>
                <w:sz w:val="24"/>
                <w:szCs w:val="24"/>
              </w:rPr>
              <w:t>–</w:t>
            </w:r>
          </w:p>
        </w:tc>
        <w:tc>
          <w:tcPr>
            <w:tcW w:w="759" w:type="dxa"/>
            <w:vAlign w:val="center"/>
          </w:tcPr>
          <w:p w:rsidR="00891BE7" w:rsidRDefault="00891BE7" w:rsidP="00EC309B">
            <w:pPr>
              <w:jc w:val="center"/>
              <w:rPr>
                <w:rFonts w:ascii="Times New Roman" w:hAnsi="Times New Roman" w:cs="Times New Roman"/>
                <w:sz w:val="24"/>
                <w:szCs w:val="24"/>
              </w:rPr>
            </w:pPr>
            <w:r>
              <w:rPr>
                <w:rFonts w:ascii="Times New Roman" w:hAnsi="Times New Roman" w:cs="Times New Roman"/>
                <w:sz w:val="24"/>
                <w:szCs w:val="24"/>
              </w:rPr>
              <w:t>–</w:t>
            </w:r>
          </w:p>
        </w:tc>
        <w:tc>
          <w:tcPr>
            <w:tcW w:w="783" w:type="dxa"/>
            <w:vAlign w:val="center"/>
          </w:tcPr>
          <w:p w:rsidR="00891BE7" w:rsidRDefault="00891BE7" w:rsidP="00EC309B">
            <w:pPr>
              <w:jc w:val="center"/>
            </w:pPr>
            <w:r>
              <w:rPr>
                <w:rFonts w:ascii="Times New Roman" w:hAnsi="Times New Roman" w:cs="Times New Roman"/>
                <w:sz w:val="24"/>
                <w:szCs w:val="24"/>
              </w:rPr>
              <w:t>Х</w:t>
            </w:r>
          </w:p>
        </w:tc>
        <w:tc>
          <w:tcPr>
            <w:tcW w:w="736" w:type="dxa"/>
            <w:vAlign w:val="center"/>
          </w:tcPr>
          <w:p w:rsidR="00891BE7" w:rsidRDefault="00891BE7" w:rsidP="00EC309B">
            <w:pPr>
              <w:jc w:val="center"/>
            </w:pPr>
            <w:r>
              <w:rPr>
                <w:rFonts w:ascii="Times New Roman" w:hAnsi="Times New Roman" w:cs="Times New Roman"/>
                <w:sz w:val="24"/>
                <w:szCs w:val="24"/>
              </w:rPr>
              <w:t>Х</w:t>
            </w:r>
          </w:p>
        </w:tc>
        <w:tc>
          <w:tcPr>
            <w:tcW w:w="759" w:type="dxa"/>
            <w:vAlign w:val="center"/>
          </w:tcPr>
          <w:p w:rsidR="00891BE7" w:rsidRDefault="00891BE7" w:rsidP="00EC309B">
            <w:pPr>
              <w:jc w:val="center"/>
            </w:pPr>
            <w:r>
              <w:rPr>
                <w:rFonts w:ascii="Times New Roman" w:hAnsi="Times New Roman" w:cs="Times New Roman"/>
                <w:sz w:val="24"/>
                <w:szCs w:val="24"/>
              </w:rPr>
              <w:t>–</w:t>
            </w:r>
          </w:p>
        </w:tc>
        <w:tc>
          <w:tcPr>
            <w:tcW w:w="783" w:type="dxa"/>
            <w:vAlign w:val="center"/>
          </w:tcPr>
          <w:p w:rsidR="00891BE7" w:rsidRDefault="00891BE7" w:rsidP="00EC309B">
            <w:pPr>
              <w:jc w:val="center"/>
            </w:pPr>
            <w:r>
              <w:rPr>
                <w:rFonts w:ascii="Times New Roman" w:hAnsi="Times New Roman" w:cs="Times New Roman"/>
                <w:sz w:val="24"/>
                <w:szCs w:val="24"/>
              </w:rPr>
              <w:t>–</w:t>
            </w:r>
          </w:p>
        </w:tc>
        <w:tc>
          <w:tcPr>
            <w:tcW w:w="2222" w:type="dxa"/>
            <w:vAlign w:val="center"/>
          </w:tcPr>
          <w:p w:rsidR="00891BE7" w:rsidRDefault="00891BE7" w:rsidP="00EC309B">
            <w:pPr>
              <w:jc w:val="center"/>
            </w:pPr>
            <w:r w:rsidRPr="00907664">
              <w:rPr>
                <w:rFonts w:ascii="Times New Roman" w:hAnsi="Times New Roman" w:cs="Times New Roman"/>
                <w:sz w:val="24"/>
                <w:szCs w:val="24"/>
              </w:rPr>
              <w:t>значимый</w:t>
            </w:r>
          </w:p>
        </w:tc>
      </w:tr>
      <w:tr w:rsidR="00891BE7" w:rsidTr="00DA4AB2">
        <w:tc>
          <w:tcPr>
            <w:tcW w:w="882" w:type="dxa"/>
            <w:vMerge/>
          </w:tcPr>
          <w:p w:rsidR="00891BE7" w:rsidRDefault="00891BE7"/>
        </w:tc>
        <w:tc>
          <w:tcPr>
            <w:tcW w:w="693" w:type="dxa"/>
            <w:vAlign w:val="center"/>
          </w:tcPr>
          <w:p w:rsidR="00891BE7" w:rsidRDefault="00891BE7" w:rsidP="00EC309B">
            <w:pPr>
              <w:jc w:val="center"/>
              <w:rPr>
                <w:rFonts w:ascii="Times New Roman" w:hAnsi="Times New Roman" w:cs="Times New Roman"/>
                <w:sz w:val="24"/>
                <w:szCs w:val="24"/>
              </w:rPr>
            </w:pPr>
            <w:r>
              <w:rPr>
                <w:rFonts w:ascii="Times New Roman" w:hAnsi="Times New Roman" w:cs="Times New Roman"/>
                <w:sz w:val="24"/>
                <w:szCs w:val="24"/>
              </w:rPr>
              <w:t>1</w:t>
            </w:r>
          </w:p>
        </w:tc>
        <w:tc>
          <w:tcPr>
            <w:tcW w:w="688" w:type="dxa"/>
            <w:vAlign w:val="center"/>
          </w:tcPr>
          <w:p w:rsidR="00891BE7" w:rsidRDefault="00891BE7" w:rsidP="00EC309B">
            <w:pPr>
              <w:jc w:val="center"/>
              <w:rPr>
                <w:rFonts w:ascii="Times New Roman" w:hAnsi="Times New Roman" w:cs="Times New Roman"/>
                <w:sz w:val="24"/>
                <w:szCs w:val="24"/>
              </w:rPr>
            </w:pPr>
            <w:r>
              <w:rPr>
                <w:rFonts w:ascii="Times New Roman" w:hAnsi="Times New Roman" w:cs="Times New Roman"/>
                <w:sz w:val="24"/>
                <w:szCs w:val="24"/>
              </w:rPr>
              <w:t>6</w:t>
            </w:r>
          </w:p>
        </w:tc>
        <w:tc>
          <w:tcPr>
            <w:tcW w:w="572" w:type="dxa"/>
            <w:vAlign w:val="center"/>
          </w:tcPr>
          <w:p w:rsidR="00891BE7" w:rsidRDefault="00891BE7" w:rsidP="00EC309B">
            <w:pPr>
              <w:jc w:val="center"/>
              <w:rPr>
                <w:rFonts w:ascii="Times New Roman" w:hAnsi="Times New Roman" w:cs="Times New Roman"/>
                <w:sz w:val="24"/>
                <w:szCs w:val="24"/>
              </w:rPr>
            </w:pPr>
            <w:r>
              <w:rPr>
                <w:rFonts w:ascii="Times New Roman" w:hAnsi="Times New Roman" w:cs="Times New Roman"/>
                <w:sz w:val="24"/>
                <w:szCs w:val="24"/>
              </w:rPr>
              <w:t>5</w:t>
            </w:r>
          </w:p>
        </w:tc>
        <w:tc>
          <w:tcPr>
            <w:tcW w:w="5220" w:type="dxa"/>
            <w:vAlign w:val="center"/>
          </w:tcPr>
          <w:p w:rsidR="00891BE7" w:rsidRPr="0055198E" w:rsidRDefault="00891BE7" w:rsidP="00EC309B">
            <w:pPr>
              <w:jc w:val="both"/>
              <w:rPr>
                <w:rFonts w:ascii="Times New Roman" w:hAnsi="Times New Roman" w:cs="Times New Roman"/>
                <w:sz w:val="24"/>
                <w:szCs w:val="24"/>
              </w:rPr>
            </w:pPr>
            <w:r w:rsidRPr="0055198E">
              <w:rPr>
                <w:rFonts w:ascii="Times New Roman" w:hAnsi="Times New Roman" w:cs="Times New Roman"/>
                <w:sz w:val="24"/>
                <w:szCs w:val="24"/>
              </w:rPr>
              <w:t xml:space="preserve">иные риски по пункту 6 направления деятельности </w:t>
            </w:r>
            <w:r w:rsidRPr="0055198E">
              <w:rPr>
                <w:rFonts w:ascii="Times New Roman" w:hAnsi="Times New Roman" w:cs="Times New Roman"/>
                <w:sz w:val="24"/>
                <w:szCs w:val="24"/>
                <w:lang w:val="en-US"/>
              </w:rPr>
              <w:t>I</w:t>
            </w:r>
            <w:r w:rsidRPr="0055198E">
              <w:rPr>
                <w:rFonts w:ascii="Times New Roman" w:eastAsia="Times New Roman" w:hAnsi="Times New Roman"/>
                <w:bCs/>
                <w:sz w:val="24"/>
                <w:szCs w:val="24"/>
              </w:rPr>
              <w:t>.</w:t>
            </w:r>
          </w:p>
        </w:tc>
        <w:tc>
          <w:tcPr>
            <w:tcW w:w="736" w:type="dxa"/>
            <w:vAlign w:val="center"/>
          </w:tcPr>
          <w:p w:rsidR="00891BE7" w:rsidRDefault="00891BE7" w:rsidP="00EC309B">
            <w:pPr>
              <w:jc w:val="center"/>
              <w:rPr>
                <w:rFonts w:ascii="Times New Roman" w:hAnsi="Times New Roman" w:cs="Times New Roman"/>
                <w:sz w:val="24"/>
                <w:szCs w:val="24"/>
              </w:rPr>
            </w:pPr>
            <w:r w:rsidRPr="00E90656">
              <w:rPr>
                <w:rFonts w:ascii="Times New Roman" w:hAnsi="Times New Roman" w:cs="Times New Roman"/>
                <w:sz w:val="24"/>
                <w:szCs w:val="24"/>
              </w:rPr>
              <w:t>Х</w:t>
            </w:r>
          </w:p>
        </w:tc>
        <w:tc>
          <w:tcPr>
            <w:tcW w:w="759" w:type="dxa"/>
            <w:vAlign w:val="center"/>
          </w:tcPr>
          <w:p w:rsidR="00891BE7" w:rsidRDefault="00891BE7" w:rsidP="00EC309B">
            <w:pPr>
              <w:jc w:val="center"/>
              <w:rPr>
                <w:rFonts w:ascii="Times New Roman" w:hAnsi="Times New Roman" w:cs="Times New Roman"/>
                <w:sz w:val="24"/>
                <w:szCs w:val="24"/>
              </w:rPr>
            </w:pPr>
            <w:r w:rsidRPr="00E90656">
              <w:rPr>
                <w:rFonts w:ascii="Times New Roman" w:hAnsi="Times New Roman" w:cs="Times New Roman"/>
                <w:sz w:val="24"/>
                <w:szCs w:val="24"/>
              </w:rPr>
              <w:t>–</w:t>
            </w:r>
          </w:p>
        </w:tc>
        <w:tc>
          <w:tcPr>
            <w:tcW w:w="783" w:type="dxa"/>
            <w:vAlign w:val="center"/>
          </w:tcPr>
          <w:p w:rsidR="00891BE7" w:rsidRDefault="00891BE7" w:rsidP="00EC309B">
            <w:pPr>
              <w:jc w:val="center"/>
              <w:rPr>
                <w:rFonts w:ascii="Times New Roman" w:hAnsi="Times New Roman" w:cs="Times New Roman"/>
                <w:sz w:val="24"/>
                <w:szCs w:val="24"/>
              </w:rPr>
            </w:pPr>
            <w:r w:rsidRPr="00643310">
              <w:rPr>
                <w:rFonts w:ascii="Times New Roman" w:hAnsi="Times New Roman" w:cs="Times New Roman"/>
                <w:sz w:val="24"/>
                <w:szCs w:val="24"/>
              </w:rPr>
              <w:t>–</w:t>
            </w:r>
          </w:p>
        </w:tc>
        <w:tc>
          <w:tcPr>
            <w:tcW w:w="736" w:type="dxa"/>
            <w:vAlign w:val="center"/>
          </w:tcPr>
          <w:p w:rsidR="00891BE7" w:rsidRDefault="00891BE7" w:rsidP="00EC309B">
            <w:pPr>
              <w:jc w:val="center"/>
            </w:pPr>
            <w:r w:rsidRPr="00643310">
              <w:rPr>
                <w:rFonts w:ascii="Times New Roman" w:hAnsi="Times New Roman" w:cs="Times New Roman"/>
                <w:sz w:val="24"/>
                <w:szCs w:val="24"/>
              </w:rPr>
              <w:t>Х</w:t>
            </w:r>
          </w:p>
        </w:tc>
        <w:tc>
          <w:tcPr>
            <w:tcW w:w="759" w:type="dxa"/>
            <w:vAlign w:val="center"/>
          </w:tcPr>
          <w:p w:rsidR="00891BE7" w:rsidRDefault="00891BE7" w:rsidP="00EC309B">
            <w:pPr>
              <w:jc w:val="center"/>
            </w:pPr>
            <w:r w:rsidRPr="00E90656">
              <w:rPr>
                <w:rFonts w:ascii="Times New Roman" w:hAnsi="Times New Roman" w:cs="Times New Roman"/>
                <w:sz w:val="24"/>
                <w:szCs w:val="24"/>
              </w:rPr>
              <w:t>–</w:t>
            </w:r>
          </w:p>
        </w:tc>
        <w:tc>
          <w:tcPr>
            <w:tcW w:w="783" w:type="dxa"/>
            <w:vAlign w:val="center"/>
          </w:tcPr>
          <w:p w:rsidR="00891BE7" w:rsidRDefault="00891BE7" w:rsidP="00EC309B">
            <w:pPr>
              <w:jc w:val="center"/>
            </w:pPr>
            <w:r w:rsidRPr="00E90656">
              <w:rPr>
                <w:rFonts w:ascii="Times New Roman" w:hAnsi="Times New Roman" w:cs="Times New Roman"/>
                <w:sz w:val="24"/>
                <w:szCs w:val="24"/>
              </w:rPr>
              <w:t>–</w:t>
            </w:r>
          </w:p>
        </w:tc>
        <w:tc>
          <w:tcPr>
            <w:tcW w:w="2222" w:type="dxa"/>
            <w:vAlign w:val="center"/>
          </w:tcPr>
          <w:p w:rsidR="00891BE7" w:rsidRDefault="00891BE7" w:rsidP="00EC309B">
            <w:pPr>
              <w:jc w:val="center"/>
            </w:pPr>
            <w:r w:rsidRPr="00643310">
              <w:rPr>
                <w:rFonts w:ascii="Times New Roman" w:hAnsi="Times New Roman" w:cs="Times New Roman"/>
                <w:sz w:val="24"/>
                <w:szCs w:val="24"/>
              </w:rPr>
              <w:t>низкий</w:t>
            </w:r>
          </w:p>
        </w:tc>
      </w:tr>
      <w:tr w:rsidR="00891BE7" w:rsidTr="00DA4AB2">
        <w:tc>
          <w:tcPr>
            <w:tcW w:w="882" w:type="dxa"/>
            <w:vMerge w:val="restart"/>
          </w:tcPr>
          <w:p w:rsidR="00891BE7" w:rsidRDefault="00891BE7" w:rsidP="00EC309B">
            <w:pPr>
              <w:jc w:val="center"/>
              <w:rPr>
                <w:rFonts w:ascii="Times New Roman" w:hAnsi="Times New Roman" w:cs="Times New Roman"/>
                <w:sz w:val="24"/>
                <w:szCs w:val="24"/>
              </w:rPr>
            </w:pPr>
            <w:r>
              <w:rPr>
                <w:rFonts w:ascii="Times New Roman" w:hAnsi="Times New Roman" w:cs="Times New Roman"/>
                <w:sz w:val="24"/>
                <w:szCs w:val="24"/>
              </w:rPr>
              <w:t>7.</w:t>
            </w:r>
          </w:p>
        </w:tc>
        <w:tc>
          <w:tcPr>
            <w:tcW w:w="13951" w:type="dxa"/>
            <w:gridSpan w:val="11"/>
          </w:tcPr>
          <w:p w:rsidR="00891BE7" w:rsidRPr="0055198E" w:rsidRDefault="00891BE7" w:rsidP="000502CA">
            <w:pPr>
              <w:jc w:val="both"/>
              <w:rPr>
                <w:rFonts w:ascii="Times New Roman" w:hAnsi="Times New Roman" w:cs="Times New Roman"/>
                <w:sz w:val="24"/>
                <w:szCs w:val="24"/>
              </w:rPr>
            </w:pPr>
            <w:r w:rsidRPr="0055198E">
              <w:rPr>
                <w:rFonts w:ascii="Times New Roman" w:hAnsi="Times New Roman" w:cs="Times New Roman"/>
                <w:sz w:val="24"/>
                <w:szCs w:val="24"/>
              </w:rPr>
              <w:t>Осуществление распределения и перечисления поступлений в бюджеты бюджетной системы Российской Федерации:</w:t>
            </w:r>
          </w:p>
        </w:tc>
      </w:tr>
      <w:tr w:rsidR="00891BE7" w:rsidTr="00DA4AB2">
        <w:tc>
          <w:tcPr>
            <w:tcW w:w="882" w:type="dxa"/>
            <w:vMerge/>
          </w:tcPr>
          <w:p w:rsidR="00891BE7" w:rsidRDefault="00891BE7" w:rsidP="00EC309B">
            <w:pPr>
              <w:jc w:val="center"/>
            </w:pPr>
          </w:p>
        </w:tc>
        <w:tc>
          <w:tcPr>
            <w:tcW w:w="693" w:type="dxa"/>
            <w:vAlign w:val="center"/>
          </w:tcPr>
          <w:p w:rsidR="00891BE7" w:rsidRDefault="00891BE7" w:rsidP="00EC309B">
            <w:pPr>
              <w:jc w:val="center"/>
              <w:rPr>
                <w:rFonts w:ascii="Times New Roman" w:hAnsi="Times New Roman" w:cs="Times New Roman"/>
                <w:sz w:val="24"/>
                <w:szCs w:val="24"/>
              </w:rPr>
            </w:pPr>
            <w:r>
              <w:rPr>
                <w:rFonts w:ascii="Times New Roman" w:hAnsi="Times New Roman" w:cs="Times New Roman"/>
                <w:sz w:val="24"/>
                <w:szCs w:val="24"/>
              </w:rPr>
              <w:t>1</w:t>
            </w:r>
          </w:p>
        </w:tc>
        <w:tc>
          <w:tcPr>
            <w:tcW w:w="688" w:type="dxa"/>
            <w:vAlign w:val="center"/>
          </w:tcPr>
          <w:p w:rsidR="00891BE7" w:rsidRDefault="00891BE7" w:rsidP="00EC309B">
            <w:pPr>
              <w:jc w:val="center"/>
              <w:rPr>
                <w:rFonts w:ascii="Times New Roman" w:hAnsi="Times New Roman" w:cs="Times New Roman"/>
                <w:sz w:val="24"/>
                <w:szCs w:val="24"/>
              </w:rPr>
            </w:pPr>
            <w:r>
              <w:rPr>
                <w:rFonts w:ascii="Times New Roman" w:hAnsi="Times New Roman" w:cs="Times New Roman"/>
                <w:sz w:val="24"/>
                <w:szCs w:val="24"/>
              </w:rPr>
              <w:t>7</w:t>
            </w:r>
          </w:p>
        </w:tc>
        <w:tc>
          <w:tcPr>
            <w:tcW w:w="572" w:type="dxa"/>
            <w:vAlign w:val="center"/>
          </w:tcPr>
          <w:p w:rsidR="00891BE7" w:rsidRDefault="00891BE7" w:rsidP="00EC309B">
            <w:pPr>
              <w:jc w:val="center"/>
              <w:rPr>
                <w:rFonts w:ascii="Times New Roman" w:hAnsi="Times New Roman" w:cs="Times New Roman"/>
                <w:sz w:val="24"/>
                <w:szCs w:val="24"/>
              </w:rPr>
            </w:pPr>
            <w:r>
              <w:rPr>
                <w:rFonts w:ascii="Times New Roman" w:hAnsi="Times New Roman" w:cs="Times New Roman"/>
                <w:sz w:val="24"/>
                <w:szCs w:val="24"/>
              </w:rPr>
              <w:t>1</w:t>
            </w:r>
          </w:p>
        </w:tc>
        <w:tc>
          <w:tcPr>
            <w:tcW w:w="5220" w:type="dxa"/>
            <w:vAlign w:val="center"/>
          </w:tcPr>
          <w:p w:rsidR="00891BE7" w:rsidRPr="0055198E" w:rsidRDefault="00891BE7" w:rsidP="00EC309B">
            <w:pPr>
              <w:jc w:val="both"/>
              <w:rPr>
                <w:rFonts w:ascii="Times New Roman" w:hAnsi="Times New Roman" w:cs="Times New Roman"/>
                <w:sz w:val="24"/>
                <w:szCs w:val="24"/>
              </w:rPr>
            </w:pPr>
            <w:r w:rsidRPr="0055198E">
              <w:rPr>
                <w:rFonts w:ascii="Times New Roman" w:hAnsi="Times New Roman" w:cs="Times New Roman"/>
                <w:sz w:val="24"/>
                <w:szCs w:val="24"/>
              </w:rPr>
              <w:t>несоблюдение законодательно установленных нормативов распределения поступлений между бюджетами бюджетной системы Российской Федерации;</w:t>
            </w:r>
          </w:p>
        </w:tc>
        <w:tc>
          <w:tcPr>
            <w:tcW w:w="736" w:type="dxa"/>
            <w:vAlign w:val="center"/>
          </w:tcPr>
          <w:p w:rsidR="00891BE7" w:rsidRDefault="00891BE7" w:rsidP="00EC309B">
            <w:pPr>
              <w:jc w:val="center"/>
              <w:rPr>
                <w:rFonts w:ascii="Times New Roman" w:hAnsi="Times New Roman" w:cs="Times New Roman"/>
                <w:sz w:val="24"/>
                <w:szCs w:val="24"/>
              </w:rPr>
            </w:pPr>
            <w:r>
              <w:rPr>
                <w:rFonts w:ascii="Times New Roman" w:hAnsi="Times New Roman" w:cs="Times New Roman"/>
                <w:sz w:val="24"/>
                <w:szCs w:val="24"/>
              </w:rPr>
              <w:t>–</w:t>
            </w:r>
          </w:p>
        </w:tc>
        <w:tc>
          <w:tcPr>
            <w:tcW w:w="759" w:type="dxa"/>
            <w:vAlign w:val="center"/>
          </w:tcPr>
          <w:p w:rsidR="00891BE7" w:rsidRDefault="00891BE7" w:rsidP="00EC309B">
            <w:pPr>
              <w:jc w:val="center"/>
              <w:rPr>
                <w:rFonts w:ascii="Times New Roman" w:hAnsi="Times New Roman" w:cs="Times New Roman"/>
                <w:sz w:val="24"/>
                <w:szCs w:val="24"/>
              </w:rPr>
            </w:pPr>
            <w:r>
              <w:rPr>
                <w:rFonts w:ascii="Times New Roman" w:hAnsi="Times New Roman" w:cs="Times New Roman"/>
                <w:sz w:val="24"/>
                <w:szCs w:val="24"/>
              </w:rPr>
              <w:t>–</w:t>
            </w:r>
          </w:p>
        </w:tc>
        <w:tc>
          <w:tcPr>
            <w:tcW w:w="783" w:type="dxa"/>
            <w:vAlign w:val="center"/>
          </w:tcPr>
          <w:p w:rsidR="00891BE7" w:rsidRDefault="00891BE7" w:rsidP="00EC309B">
            <w:pPr>
              <w:jc w:val="center"/>
              <w:rPr>
                <w:rFonts w:ascii="Times New Roman" w:hAnsi="Times New Roman" w:cs="Times New Roman"/>
                <w:sz w:val="24"/>
                <w:szCs w:val="24"/>
              </w:rPr>
            </w:pPr>
            <w:r>
              <w:rPr>
                <w:rFonts w:ascii="Times New Roman" w:hAnsi="Times New Roman" w:cs="Times New Roman"/>
                <w:sz w:val="24"/>
                <w:szCs w:val="24"/>
              </w:rPr>
              <w:t>Х</w:t>
            </w:r>
          </w:p>
        </w:tc>
        <w:tc>
          <w:tcPr>
            <w:tcW w:w="736" w:type="dxa"/>
            <w:vAlign w:val="center"/>
          </w:tcPr>
          <w:p w:rsidR="00891BE7" w:rsidRDefault="00891BE7" w:rsidP="00EC309B">
            <w:pPr>
              <w:jc w:val="center"/>
            </w:pPr>
            <w:r>
              <w:rPr>
                <w:rFonts w:ascii="Times New Roman" w:hAnsi="Times New Roman" w:cs="Times New Roman"/>
                <w:sz w:val="24"/>
                <w:szCs w:val="24"/>
              </w:rPr>
              <w:t>Х</w:t>
            </w:r>
          </w:p>
        </w:tc>
        <w:tc>
          <w:tcPr>
            <w:tcW w:w="759" w:type="dxa"/>
            <w:vAlign w:val="center"/>
          </w:tcPr>
          <w:p w:rsidR="00891BE7" w:rsidRDefault="00891BE7" w:rsidP="00EC309B">
            <w:pPr>
              <w:jc w:val="center"/>
            </w:pPr>
            <w:r>
              <w:rPr>
                <w:rFonts w:ascii="Times New Roman" w:hAnsi="Times New Roman" w:cs="Times New Roman"/>
                <w:sz w:val="24"/>
                <w:szCs w:val="24"/>
              </w:rPr>
              <w:t>–</w:t>
            </w:r>
          </w:p>
        </w:tc>
        <w:tc>
          <w:tcPr>
            <w:tcW w:w="783" w:type="dxa"/>
            <w:vAlign w:val="center"/>
          </w:tcPr>
          <w:p w:rsidR="00891BE7" w:rsidRDefault="00891BE7" w:rsidP="00EC309B">
            <w:pPr>
              <w:jc w:val="center"/>
            </w:pPr>
            <w:r>
              <w:rPr>
                <w:rFonts w:ascii="Times New Roman" w:hAnsi="Times New Roman" w:cs="Times New Roman"/>
                <w:sz w:val="24"/>
                <w:szCs w:val="24"/>
              </w:rPr>
              <w:t>–</w:t>
            </w:r>
          </w:p>
        </w:tc>
        <w:tc>
          <w:tcPr>
            <w:tcW w:w="2222" w:type="dxa"/>
            <w:vAlign w:val="center"/>
          </w:tcPr>
          <w:p w:rsidR="00891BE7" w:rsidRDefault="00891BE7" w:rsidP="00EC309B">
            <w:pPr>
              <w:jc w:val="center"/>
            </w:pPr>
            <w:r w:rsidRPr="003E0F65">
              <w:rPr>
                <w:rFonts w:ascii="Times New Roman" w:hAnsi="Times New Roman" w:cs="Times New Roman"/>
                <w:sz w:val="24"/>
                <w:szCs w:val="24"/>
              </w:rPr>
              <w:t>значимый</w:t>
            </w:r>
          </w:p>
        </w:tc>
      </w:tr>
      <w:tr w:rsidR="00891BE7" w:rsidTr="00DA4AB2">
        <w:tc>
          <w:tcPr>
            <w:tcW w:w="882" w:type="dxa"/>
            <w:vMerge/>
          </w:tcPr>
          <w:p w:rsidR="00891BE7" w:rsidRDefault="00891BE7" w:rsidP="00EC309B">
            <w:pPr>
              <w:jc w:val="center"/>
            </w:pPr>
          </w:p>
        </w:tc>
        <w:tc>
          <w:tcPr>
            <w:tcW w:w="693" w:type="dxa"/>
            <w:vAlign w:val="center"/>
          </w:tcPr>
          <w:p w:rsidR="00891BE7" w:rsidRDefault="00891BE7" w:rsidP="00EC309B">
            <w:pPr>
              <w:jc w:val="center"/>
              <w:rPr>
                <w:rFonts w:ascii="Times New Roman" w:hAnsi="Times New Roman" w:cs="Times New Roman"/>
                <w:sz w:val="24"/>
                <w:szCs w:val="24"/>
              </w:rPr>
            </w:pPr>
            <w:r>
              <w:rPr>
                <w:rFonts w:ascii="Times New Roman" w:hAnsi="Times New Roman" w:cs="Times New Roman"/>
                <w:sz w:val="24"/>
                <w:szCs w:val="24"/>
              </w:rPr>
              <w:t>1</w:t>
            </w:r>
          </w:p>
        </w:tc>
        <w:tc>
          <w:tcPr>
            <w:tcW w:w="688" w:type="dxa"/>
            <w:vAlign w:val="center"/>
          </w:tcPr>
          <w:p w:rsidR="00891BE7" w:rsidRDefault="00891BE7" w:rsidP="00EC309B">
            <w:pPr>
              <w:jc w:val="center"/>
              <w:rPr>
                <w:rFonts w:ascii="Times New Roman" w:hAnsi="Times New Roman" w:cs="Times New Roman"/>
                <w:sz w:val="24"/>
                <w:szCs w:val="24"/>
              </w:rPr>
            </w:pPr>
            <w:r>
              <w:rPr>
                <w:rFonts w:ascii="Times New Roman" w:hAnsi="Times New Roman" w:cs="Times New Roman"/>
                <w:sz w:val="24"/>
                <w:szCs w:val="24"/>
              </w:rPr>
              <w:t>7</w:t>
            </w:r>
          </w:p>
        </w:tc>
        <w:tc>
          <w:tcPr>
            <w:tcW w:w="572" w:type="dxa"/>
            <w:vAlign w:val="center"/>
          </w:tcPr>
          <w:p w:rsidR="00891BE7" w:rsidRDefault="00891BE7" w:rsidP="00EC309B">
            <w:pPr>
              <w:jc w:val="center"/>
              <w:rPr>
                <w:rFonts w:ascii="Times New Roman" w:hAnsi="Times New Roman" w:cs="Times New Roman"/>
                <w:sz w:val="24"/>
                <w:szCs w:val="24"/>
              </w:rPr>
            </w:pPr>
            <w:r>
              <w:rPr>
                <w:rFonts w:ascii="Times New Roman" w:hAnsi="Times New Roman" w:cs="Times New Roman"/>
                <w:sz w:val="24"/>
                <w:szCs w:val="24"/>
              </w:rPr>
              <w:t>2</w:t>
            </w:r>
          </w:p>
        </w:tc>
        <w:tc>
          <w:tcPr>
            <w:tcW w:w="5220" w:type="dxa"/>
            <w:vAlign w:val="center"/>
          </w:tcPr>
          <w:p w:rsidR="00891BE7" w:rsidRPr="0055198E" w:rsidRDefault="00891BE7" w:rsidP="00EC309B">
            <w:pPr>
              <w:jc w:val="both"/>
              <w:rPr>
                <w:rFonts w:ascii="Times New Roman" w:hAnsi="Times New Roman" w:cs="Times New Roman"/>
                <w:sz w:val="24"/>
                <w:szCs w:val="24"/>
              </w:rPr>
            </w:pPr>
            <w:r w:rsidRPr="0055198E">
              <w:rPr>
                <w:rFonts w:ascii="Times New Roman" w:hAnsi="Times New Roman" w:cs="Times New Roman"/>
                <w:sz w:val="24"/>
                <w:szCs w:val="24"/>
              </w:rPr>
              <w:t>несвоевременность распределения поступлений между бюджетами и их перечисления в соответствующие бюджеты;</w:t>
            </w:r>
          </w:p>
        </w:tc>
        <w:tc>
          <w:tcPr>
            <w:tcW w:w="736" w:type="dxa"/>
            <w:vAlign w:val="center"/>
          </w:tcPr>
          <w:p w:rsidR="00891BE7" w:rsidRDefault="00891BE7" w:rsidP="00EC309B">
            <w:pPr>
              <w:jc w:val="center"/>
              <w:rPr>
                <w:rFonts w:ascii="Times New Roman" w:hAnsi="Times New Roman" w:cs="Times New Roman"/>
                <w:sz w:val="24"/>
                <w:szCs w:val="24"/>
              </w:rPr>
            </w:pPr>
            <w:r>
              <w:rPr>
                <w:rFonts w:ascii="Times New Roman" w:hAnsi="Times New Roman" w:cs="Times New Roman"/>
                <w:sz w:val="24"/>
                <w:szCs w:val="24"/>
              </w:rPr>
              <w:t>–</w:t>
            </w:r>
          </w:p>
        </w:tc>
        <w:tc>
          <w:tcPr>
            <w:tcW w:w="759" w:type="dxa"/>
            <w:vAlign w:val="center"/>
          </w:tcPr>
          <w:p w:rsidR="00891BE7" w:rsidRDefault="00891BE7" w:rsidP="00EC309B">
            <w:pPr>
              <w:jc w:val="center"/>
              <w:rPr>
                <w:rFonts w:ascii="Times New Roman" w:hAnsi="Times New Roman" w:cs="Times New Roman"/>
                <w:sz w:val="24"/>
                <w:szCs w:val="24"/>
              </w:rPr>
            </w:pPr>
            <w:r>
              <w:rPr>
                <w:rFonts w:ascii="Times New Roman" w:hAnsi="Times New Roman" w:cs="Times New Roman"/>
                <w:sz w:val="24"/>
                <w:szCs w:val="24"/>
              </w:rPr>
              <w:t>–</w:t>
            </w:r>
          </w:p>
        </w:tc>
        <w:tc>
          <w:tcPr>
            <w:tcW w:w="783" w:type="dxa"/>
            <w:vAlign w:val="center"/>
          </w:tcPr>
          <w:p w:rsidR="00891BE7" w:rsidRDefault="00891BE7" w:rsidP="00EC309B">
            <w:pPr>
              <w:jc w:val="center"/>
              <w:rPr>
                <w:rFonts w:ascii="Times New Roman" w:hAnsi="Times New Roman" w:cs="Times New Roman"/>
                <w:sz w:val="24"/>
                <w:szCs w:val="24"/>
              </w:rPr>
            </w:pPr>
            <w:r>
              <w:rPr>
                <w:rFonts w:ascii="Times New Roman" w:hAnsi="Times New Roman" w:cs="Times New Roman"/>
                <w:sz w:val="24"/>
                <w:szCs w:val="24"/>
              </w:rPr>
              <w:t>Х</w:t>
            </w:r>
          </w:p>
        </w:tc>
        <w:tc>
          <w:tcPr>
            <w:tcW w:w="736" w:type="dxa"/>
            <w:vAlign w:val="center"/>
          </w:tcPr>
          <w:p w:rsidR="00891BE7" w:rsidRDefault="00891BE7" w:rsidP="00EC309B">
            <w:pPr>
              <w:jc w:val="center"/>
            </w:pPr>
            <w:r>
              <w:rPr>
                <w:rFonts w:ascii="Times New Roman" w:hAnsi="Times New Roman" w:cs="Times New Roman"/>
                <w:sz w:val="24"/>
                <w:szCs w:val="24"/>
              </w:rPr>
              <w:t>Х</w:t>
            </w:r>
          </w:p>
        </w:tc>
        <w:tc>
          <w:tcPr>
            <w:tcW w:w="759" w:type="dxa"/>
            <w:vAlign w:val="center"/>
          </w:tcPr>
          <w:p w:rsidR="00891BE7" w:rsidRDefault="00891BE7" w:rsidP="00EC309B">
            <w:pPr>
              <w:jc w:val="center"/>
            </w:pPr>
            <w:r>
              <w:rPr>
                <w:rFonts w:ascii="Times New Roman" w:hAnsi="Times New Roman" w:cs="Times New Roman"/>
                <w:sz w:val="24"/>
                <w:szCs w:val="24"/>
              </w:rPr>
              <w:t>–</w:t>
            </w:r>
          </w:p>
        </w:tc>
        <w:tc>
          <w:tcPr>
            <w:tcW w:w="783" w:type="dxa"/>
            <w:vAlign w:val="center"/>
          </w:tcPr>
          <w:p w:rsidR="00891BE7" w:rsidRDefault="00891BE7" w:rsidP="00EC309B">
            <w:pPr>
              <w:jc w:val="center"/>
            </w:pPr>
            <w:r>
              <w:rPr>
                <w:rFonts w:ascii="Times New Roman" w:hAnsi="Times New Roman" w:cs="Times New Roman"/>
                <w:sz w:val="24"/>
                <w:szCs w:val="24"/>
              </w:rPr>
              <w:t>–</w:t>
            </w:r>
          </w:p>
        </w:tc>
        <w:tc>
          <w:tcPr>
            <w:tcW w:w="2222" w:type="dxa"/>
            <w:vAlign w:val="center"/>
          </w:tcPr>
          <w:p w:rsidR="00891BE7" w:rsidRDefault="00891BE7" w:rsidP="00EC309B">
            <w:pPr>
              <w:jc w:val="center"/>
            </w:pPr>
            <w:r w:rsidRPr="003E0F65">
              <w:rPr>
                <w:rFonts w:ascii="Times New Roman" w:hAnsi="Times New Roman" w:cs="Times New Roman"/>
                <w:sz w:val="24"/>
                <w:szCs w:val="24"/>
              </w:rPr>
              <w:t>значимый</w:t>
            </w:r>
          </w:p>
        </w:tc>
      </w:tr>
      <w:tr w:rsidR="00891BE7" w:rsidTr="00DA4AB2">
        <w:tc>
          <w:tcPr>
            <w:tcW w:w="882" w:type="dxa"/>
            <w:vMerge/>
          </w:tcPr>
          <w:p w:rsidR="00891BE7" w:rsidRDefault="00891BE7" w:rsidP="00EC309B">
            <w:pPr>
              <w:jc w:val="center"/>
            </w:pPr>
          </w:p>
        </w:tc>
        <w:tc>
          <w:tcPr>
            <w:tcW w:w="693" w:type="dxa"/>
            <w:vAlign w:val="center"/>
          </w:tcPr>
          <w:p w:rsidR="00891BE7" w:rsidRDefault="00891BE7" w:rsidP="00EC309B">
            <w:pPr>
              <w:jc w:val="center"/>
              <w:rPr>
                <w:rFonts w:ascii="Times New Roman" w:hAnsi="Times New Roman" w:cs="Times New Roman"/>
                <w:sz w:val="24"/>
                <w:szCs w:val="24"/>
              </w:rPr>
            </w:pPr>
            <w:r>
              <w:rPr>
                <w:rFonts w:ascii="Times New Roman" w:hAnsi="Times New Roman" w:cs="Times New Roman"/>
                <w:sz w:val="24"/>
                <w:szCs w:val="24"/>
              </w:rPr>
              <w:t>1</w:t>
            </w:r>
          </w:p>
        </w:tc>
        <w:tc>
          <w:tcPr>
            <w:tcW w:w="688" w:type="dxa"/>
            <w:vAlign w:val="center"/>
          </w:tcPr>
          <w:p w:rsidR="00891BE7" w:rsidRDefault="00891BE7" w:rsidP="00EC309B">
            <w:pPr>
              <w:jc w:val="center"/>
              <w:rPr>
                <w:rFonts w:ascii="Times New Roman" w:hAnsi="Times New Roman" w:cs="Times New Roman"/>
                <w:sz w:val="24"/>
                <w:szCs w:val="24"/>
              </w:rPr>
            </w:pPr>
            <w:r>
              <w:rPr>
                <w:rFonts w:ascii="Times New Roman" w:hAnsi="Times New Roman" w:cs="Times New Roman"/>
                <w:sz w:val="24"/>
                <w:szCs w:val="24"/>
              </w:rPr>
              <w:t>7</w:t>
            </w:r>
          </w:p>
        </w:tc>
        <w:tc>
          <w:tcPr>
            <w:tcW w:w="572" w:type="dxa"/>
            <w:vAlign w:val="center"/>
          </w:tcPr>
          <w:p w:rsidR="00891BE7" w:rsidRDefault="00891BE7" w:rsidP="00EC309B">
            <w:pPr>
              <w:jc w:val="center"/>
              <w:rPr>
                <w:rFonts w:ascii="Times New Roman" w:hAnsi="Times New Roman" w:cs="Times New Roman"/>
                <w:sz w:val="24"/>
                <w:szCs w:val="24"/>
              </w:rPr>
            </w:pPr>
            <w:r>
              <w:rPr>
                <w:rFonts w:ascii="Times New Roman" w:hAnsi="Times New Roman" w:cs="Times New Roman"/>
                <w:sz w:val="24"/>
                <w:szCs w:val="24"/>
              </w:rPr>
              <w:t>3</w:t>
            </w:r>
          </w:p>
        </w:tc>
        <w:tc>
          <w:tcPr>
            <w:tcW w:w="5220" w:type="dxa"/>
            <w:vAlign w:val="center"/>
          </w:tcPr>
          <w:p w:rsidR="00891BE7" w:rsidRPr="0055198E" w:rsidRDefault="00891BE7" w:rsidP="00EC309B">
            <w:pPr>
              <w:jc w:val="both"/>
              <w:rPr>
                <w:rFonts w:ascii="Times New Roman" w:hAnsi="Times New Roman" w:cs="Times New Roman"/>
                <w:sz w:val="24"/>
                <w:szCs w:val="24"/>
              </w:rPr>
            </w:pPr>
            <w:r w:rsidRPr="0055198E">
              <w:rPr>
                <w:rFonts w:ascii="Times New Roman" w:hAnsi="Times New Roman" w:cs="Times New Roman"/>
                <w:sz w:val="24"/>
                <w:szCs w:val="24"/>
              </w:rPr>
              <w:t xml:space="preserve">иные риски по пункту 7 направления деятельности </w:t>
            </w:r>
            <w:r w:rsidRPr="0055198E">
              <w:rPr>
                <w:rFonts w:ascii="Times New Roman" w:hAnsi="Times New Roman" w:cs="Times New Roman"/>
                <w:sz w:val="24"/>
                <w:szCs w:val="24"/>
                <w:lang w:val="en-US"/>
              </w:rPr>
              <w:t>I</w:t>
            </w:r>
            <w:r w:rsidRPr="0055198E">
              <w:rPr>
                <w:rFonts w:ascii="Times New Roman" w:hAnsi="Times New Roman" w:cs="Times New Roman"/>
                <w:sz w:val="24"/>
                <w:szCs w:val="24"/>
              </w:rPr>
              <w:t xml:space="preserve"> .</w:t>
            </w:r>
          </w:p>
        </w:tc>
        <w:tc>
          <w:tcPr>
            <w:tcW w:w="736" w:type="dxa"/>
            <w:vAlign w:val="center"/>
          </w:tcPr>
          <w:p w:rsidR="00891BE7" w:rsidRDefault="00891BE7" w:rsidP="00EC309B">
            <w:pPr>
              <w:jc w:val="center"/>
              <w:rPr>
                <w:rFonts w:ascii="Times New Roman" w:hAnsi="Times New Roman" w:cs="Times New Roman"/>
                <w:sz w:val="24"/>
                <w:szCs w:val="24"/>
              </w:rPr>
            </w:pPr>
            <w:r>
              <w:rPr>
                <w:rFonts w:ascii="Times New Roman" w:hAnsi="Times New Roman" w:cs="Times New Roman"/>
                <w:sz w:val="24"/>
                <w:szCs w:val="24"/>
              </w:rPr>
              <w:t>Х</w:t>
            </w:r>
          </w:p>
        </w:tc>
        <w:tc>
          <w:tcPr>
            <w:tcW w:w="759" w:type="dxa"/>
            <w:vAlign w:val="center"/>
          </w:tcPr>
          <w:p w:rsidR="00891BE7" w:rsidRDefault="00891BE7" w:rsidP="00EC309B">
            <w:pPr>
              <w:jc w:val="center"/>
              <w:rPr>
                <w:rFonts w:ascii="Times New Roman" w:hAnsi="Times New Roman" w:cs="Times New Roman"/>
                <w:sz w:val="24"/>
                <w:szCs w:val="24"/>
              </w:rPr>
            </w:pPr>
            <w:r>
              <w:rPr>
                <w:rFonts w:ascii="Times New Roman" w:hAnsi="Times New Roman" w:cs="Times New Roman"/>
                <w:sz w:val="24"/>
                <w:szCs w:val="24"/>
              </w:rPr>
              <w:t>–</w:t>
            </w:r>
          </w:p>
        </w:tc>
        <w:tc>
          <w:tcPr>
            <w:tcW w:w="783" w:type="dxa"/>
            <w:vAlign w:val="center"/>
          </w:tcPr>
          <w:p w:rsidR="00891BE7" w:rsidRDefault="00891BE7" w:rsidP="00EC309B">
            <w:pPr>
              <w:jc w:val="center"/>
              <w:rPr>
                <w:rFonts w:ascii="Times New Roman" w:hAnsi="Times New Roman" w:cs="Times New Roman"/>
                <w:sz w:val="24"/>
                <w:szCs w:val="24"/>
              </w:rPr>
            </w:pPr>
            <w:r>
              <w:rPr>
                <w:rFonts w:ascii="Times New Roman" w:hAnsi="Times New Roman" w:cs="Times New Roman"/>
                <w:sz w:val="24"/>
                <w:szCs w:val="24"/>
              </w:rPr>
              <w:t>–</w:t>
            </w:r>
          </w:p>
        </w:tc>
        <w:tc>
          <w:tcPr>
            <w:tcW w:w="736" w:type="dxa"/>
            <w:vAlign w:val="center"/>
          </w:tcPr>
          <w:p w:rsidR="00891BE7" w:rsidRDefault="00891BE7" w:rsidP="00EC309B">
            <w:pPr>
              <w:jc w:val="center"/>
            </w:pPr>
            <w:r w:rsidRPr="00643310">
              <w:rPr>
                <w:rFonts w:ascii="Times New Roman" w:hAnsi="Times New Roman" w:cs="Times New Roman"/>
                <w:sz w:val="24"/>
                <w:szCs w:val="24"/>
              </w:rPr>
              <w:t>Х</w:t>
            </w:r>
          </w:p>
        </w:tc>
        <w:tc>
          <w:tcPr>
            <w:tcW w:w="759" w:type="dxa"/>
            <w:vAlign w:val="center"/>
          </w:tcPr>
          <w:p w:rsidR="00891BE7" w:rsidRDefault="00891BE7" w:rsidP="00EC309B">
            <w:pPr>
              <w:jc w:val="center"/>
            </w:pPr>
            <w:r w:rsidRPr="00E90656">
              <w:rPr>
                <w:rFonts w:ascii="Times New Roman" w:hAnsi="Times New Roman" w:cs="Times New Roman"/>
                <w:sz w:val="24"/>
                <w:szCs w:val="24"/>
              </w:rPr>
              <w:t>–</w:t>
            </w:r>
          </w:p>
        </w:tc>
        <w:tc>
          <w:tcPr>
            <w:tcW w:w="783" w:type="dxa"/>
            <w:vAlign w:val="center"/>
          </w:tcPr>
          <w:p w:rsidR="00891BE7" w:rsidRDefault="00891BE7" w:rsidP="00EC309B">
            <w:pPr>
              <w:jc w:val="center"/>
            </w:pPr>
            <w:r w:rsidRPr="00E90656">
              <w:rPr>
                <w:rFonts w:ascii="Times New Roman" w:hAnsi="Times New Roman" w:cs="Times New Roman"/>
                <w:sz w:val="24"/>
                <w:szCs w:val="24"/>
              </w:rPr>
              <w:t>–</w:t>
            </w:r>
          </w:p>
        </w:tc>
        <w:tc>
          <w:tcPr>
            <w:tcW w:w="2222" w:type="dxa"/>
            <w:vAlign w:val="center"/>
          </w:tcPr>
          <w:p w:rsidR="00891BE7" w:rsidRDefault="00891BE7" w:rsidP="00EC309B">
            <w:pPr>
              <w:jc w:val="center"/>
            </w:pPr>
            <w:r w:rsidRPr="00643310">
              <w:rPr>
                <w:rFonts w:ascii="Times New Roman" w:hAnsi="Times New Roman" w:cs="Times New Roman"/>
                <w:sz w:val="24"/>
                <w:szCs w:val="24"/>
              </w:rPr>
              <w:t>низкий</w:t>
            </w:r>
          </w:p>
        </w:tc>
      </w:tr>
      <w:tr w:rsidR="00891BE7" w:rsidTr="00DA4AB2">
        <w:tc>
          <w:tcPr>
            <w:tcW w:w="882" w:type="dxa"/>
            <w:vMerge w:val="restart"/>
          </w:tcPr>
          <w:p w:rsidR="00891BE7" w:rsidRDefault="00891BE7" w:rsidP="00EC309B">
            <w:pPr>
              <w:jc w:val="center"/>
              <w:rPr>
                <w:rFonts w:ascii="Times New Roman" w:hAnsi="Times New Roman" w:cs="Times New Roman"/>
                <w:sz w:val="24"/>
                <w:szCs w:val="24"/>
              </w:rPr>
            </w:pPr>
            <w:r>
              <w:rPr>
                <w:rFonts w:ascii="Times New Roman" w:hAnsi="Times New Roman" w:cs="Times New Roman"/>
                <w:sz w:val="24"/>
                <w:szCs w:val="24"/>
              </w:rPr>
              <w:t>8</w:t>
            </w:r>
            <w:r>
              <w:rPr>
                <w:rFonts w:ascii="Times New Roman" w:hAnsi="Times New Roman" w:cs="Times New Roman"/>
                <w:sz w:val="24"/>
                <w:szCs w:val="24"/>
                <w:lang w:val="en-US"/>
              </w:rPr>
              <w:t>.</w:t>
            </w:r>
          </w:p>
        </w:tc>
        <w:tc>
          <w:tcPr>
            <w:tcW w:w="13951" w:type="dxa"/>
            <w:gridSpan w:val="11"/>
            <w:vAlign w:val="center"/>
          </w:tcPr>
          <w:p w:rsidR="00891BE7" w:rsidRPr="0055198E" w:rsidRDefault="00891BE7" w:rsidP="007C071E">
            <w:pPr>
              <w:jc w:val="both"/>
              <w:rPr>
                <w:rFonts w:ascii="Times New Roman" w:hAnsi="Times New Roman" w:cs="Times New Roman"/>
                <w:sz w:val="24"/>
                <w:szCs w:val="24"/>
              </w:rPr>
            </w:pPr>
            <w:r w:rsidRPr="0055198E">
              <w:rPr>
                <w:rFonts w:ascii="Times New Roman" w:hAnsi="Times New Roman" w:cs="Times New Roman"/>
                <w:sz w:val="24"/>
                <w:szCs w:val="24"/>
              </w:rPr>
              <w:t xml:space="preserve">Осуществление учета, распределения, перечисления от уплаты акцизов на нефтепродукты, </w:t>
            </w:r>
            <w:r w:rsidRPr="0055198E">
              <w:rPr>
                <w:rFonts w:ascii="Times New Roman" w:eastAsia="Times New Roman" w:hAnsi="Times New Roman" w:cs="Times New Roman"/>
                <w:sz w:val="24"/>
                <w:szCs w:val="24"/>
                <w:lang w:eastAsia="ru-RU"/>
              </w:rPr>
              <w:t>акцизов на крепкую алкогольную продукцию</w:t>
            </w:r>
            <w:r w:rsidRPr="0055198E">
              <w:rPr>
                <w:rFonts w:ascii="Times New Roman" w:eastAsia="Times New Roman" w:hAnsi="Times New Roman" w:cs="Times New Roman"/>
                <w:sz w:val="28"/>
                <w:szCs w:val="28"/>
                <w:lang w:eastAsia="ru-RU"/>
              </w:rPr>
              <w:t xml:space="preserve"> </w:t>
            </w:r>
            <w:r w:rsidRPr="0055198E">
              <w:rPr>
                <w:rFonts w:ascii="Times New Roman" w:hAnsi="Times New Roman" w:cs="Times New Roman"/>
                <w:sz w:val="24"/>
                <w:szCs w:val="24"/>
              </w:rPr>
              <w:t>(далее – акцизы), а также возврата (зачета, уточнения) сумм платежей по данным акцизам:</w:t>
            </w:r>
          </w:p>
        </w:tc>
      </w:tr>
      <w:tr w:rsidR="00891BE7" w:rsidTr="00DA4AB2">
        <w:tc>
          <w:tcPr>
            <w:tcW w:w="882" w:type="dxa"/>
            <w:vMerge/>
          </w:tcPr>
          <w:p w:rsidR="00891BE7" w:rsidRDefault="00891BE7" w:rsidP="00EC309B">
            <w:pPr>
              <w:jc w:val="center"/>
            </w:pPr>
          </w:p>
        </w:tc>
        <w:tc>
          <w:tcPr>
            <w:tcW w:w="693" w:type="dxa"/>
            <w:vAlign w:val="center"/>
          </w:tcPr>
          <w:p w:rsidR="00891BE7" w:rsidRDefault="00891BE7" w:rsidP="00EC309B">
            <w:pPr>
              <w:jc w:val="center"/>
              <w:rPr>
                <w:rFonts w:ascii="Times New Roman" w:hAnsi="Times New Roman" w:cs="Times New Roman"/>
                <w:sz w:val="24"/>
                <w:szCs w:val="24"/>
              </w:rPr>
            </w:pPr>
            <w:r>
              <w:rPr>
                <w:rFonts w:ascii="Times New Roman" w:hAnsi="Times New Roman" w:cs="Times New Roman"/>
                <w:sz w:val="24"/>
                <w:szCs w:val="24"/>
              </w:rPr>
              <w:t>1</w:t>
            </w:r>
          </w:p>
        </w:tc>
        <w:tc>
          <w:tcPr>
            <w:tcW w:w="688" w:type="dxa"/>
            <w:vAlign w:val="center"/>
          </w:tcPr>
          <w:p w:rsidR="00891BE7" w:rsidRDefault="00891BE7" w:rsidP="00EC309B">
            <w:pPr>
              <w:jc w:val="center"/>
              <w:rPr>
                <w:rFonts w:ascii="Times New Roman" w:hAnsi="Times New Roman" w:cs="Times New Roman"/>
                <w:sz w:val="24"/>
                <w:szCs w:val="24"/>
              </w:rPr>
            </w:pPr>
            <w:r>
              <w:rPr>
                <w:rFonts w:ascii="Times New Roman" w:hAnsi="Times New Roman" w:cs="Times New Roman"/>
                <w:sz w:val="24"/>
                <w:szCs w:val="24"/>
              </w:rPr>
              <w:t>8</w:t>
            </w:r>
          </w:p>
        </w:tc>
        <w:tc>
          <w:tcPr>
            <w:tcW w:w="572" w:type="dxa"/>
            <w:vAlign w:val="center"/>
          </w:tcPr>
          <w:p w:rsidR="00891BE7" w:rsidRDefault="00891BE7" w:rsidP="00EC309B">
            <w:pPr>
              <w:jc w:val="center"/>
              <w:rPr>
                <w:rFonts w:ascii="Times New Roman" w:hAnsi="Times New Roman" w:cs="Times New Roman"/>
                <w:sz w:val="24"/>
                <w:szCs w:val="24"/>
              </w:rPr>
            </w:pPr>
            <w:r>
              <w:rPr>
                <w:rFonts w:ascii="Times New Roman" w:hAnsi="Times New Roman" w:cs="Times New Roman"/>
                <w:sz w:val="24"/>
                <w:szCs w:val="24"/>
              </w:rPr>
              <w:t>1</w:t>
            </w:r>
          </w:p>
        </w:tc>
        <w:tc>
          <w:tcPr>
            <w:tcW w:w="5220" w:type="dxa"/>
            <w:vAlign w:val="center"/>
          </w:tcPr>
          <w:p w:rsidR="00891BE7" w:rsidRPr="0055198E" w:rsidRDefault="00891BE7" w:rsidP="00EC309B">
            <w:pPr>
              <w:jc w:val="both"/>
              <w:rPr>
                <w:rFonts w:ascii="Times New Roman" w:hAnsi="Times New Roman" w:cs="Times New Roman"/>
                <w:sz w:val="24"/>
                <w:szCs w:val="24"/>
              </w:rPr>
            </w:pPr>
            <w:r w:rsidRPr="0055198E">
              <w:rPr>
                <w:rFonts w:ascii="Times New Roman" w:hAnsi="Times New Roman" w:cs="Times New Roman"/>
                <w:sz w:val="24"/>
                <w:szCs w:val="24"/>
              </w:rPr>
              <w:t>несоблюдение порядка учета и распределения поступлений от уплаты акцизов;</w:t>
            </w:r>
          </w:p>
        </w:tc>
        <w:tc>
          <w:tcPr>
            <w:tcW w:w="736" w:type="dxa"/>
            <w:vAlign w:val="center"/>
          </w:tcPr>
          <w:p w:rsidR="00891BE7" w:rsidRDefault="00891BE7" w:rsidP="00EC309B">
            <w:pPr>
              <w:jc w:val="center"/>
              <w:rPr>
                <w:rFonts w:ascii="Times New Roman" w:hAnsi="Times New Roman" w:cs="Times New Roman"/>
                <w:sz w:val="24"/>
                <w:szCs w:val="24"/>
              </w:rPr>
            </w:pPr>
            <w:r>
              <w:rPr>
                <w:rFonts w:ascii="Times New Roman" w:hAnsi="Times New Roman" w:cs="Times New Roman"/>
                <w:sz w:val="24"/>
                <w:szCs w:val="24"/>
              </w:rPr>
              <w:t>–</w:t>
            </w:r>
          </w:p>
        </w:tc>
        <w:tc>
          <w:tcPr>
            <w:tcW w:w="759" w:type="dxa"/>
            <w:vAlign w:val="center"/>
          </w:tcPr>
          <w:p w:rsidR="00891BE7" w:rsidRDefault="00891BE7" w:rsidP="00EC309B">
            <w:pPr>
              <w:jc w:val="center"/>
              <w:rPr>
                <w:rFonts w:ascii="Times New Roman" w:hAnsi="Times New Roman" w:cs="Times New Roman"/>
                <w:sz w:val="24"/>
                <w:szCs w:val="24"/>
              </w:rPr>
            </w:pPr>
            <w:r>
              <w:rPr>
                <w:rFonts w:ascii="Times New Roman" w:hAnsi="Times New Roman" w:cs="Times New Roman"/>
                <w:sz w:val="24"/>
                <w:szCs w:val="24"/>
              </w:rPr>
              <w:t>–</w:t>
            </w:r>
          </w:p>
        </w:tc>
        <w:tc>
          <w:tcPr>
            <w:tcW w:w="783" w:type="dxa"/>
            <w:vAlign w:val="center"/>
          </w:tcPr>
          <w:p w:rsidR="00891BE7" w:rsidRDefault="00891BE7" w:rsidP="00EC309B">
            <w:pPr>
              <w:jc w:val="center"/>
              <w:rPr>
                <w:rFonts w:ascii="Times New Roman" w:hAnsi="Times New Roman" w:cs="Times New Roman"/>
                <w:sz w:val="24"/>
                <w:szCs w:val="24"/>
              </w:rPr>
            </w:pPr>
            <w:r>
              <w:rPr>
                <w:rFonts w:ascii="Times New Roman" w:hAnsi="Times New Roman" w:cs="Times New Roman"/>
                <w:sz w:val="24"/>
                <w:szCs w:val="24"/>
              </w:rPr>
              <w:t>Х</w:t>
            </w:r>
          </w:p>
        </w:tc>
        <w:tc>
          <w:tcPr>
            <w:tcW w:w="736" w:type="dxa"/>
            <w:vAlign w:val="center"/>
          </w:tcPr>
          <w:p w:rsidR="00891BE7" w:rsidRDefault="00891BE7" w:rsidP="00EC309B">
            <w:pPr>
              <w:jc w:val="center"/>
            </w:pPr>
            <w:r>
              <w:rPr>
                <w:rFonts w:ascii="Times New Roman" w:hAnsi="Times New Roman" w:cs="Times New Roman"/>
                <w:sz w:val="24"/>
                <w:szCs w:val="24"/>
              </w:rPr>
              <w:t>Х</w:t>
            </w:r>
          </w:p>
        </w:tc>
        <w:tc>
          <w:tcPr>
            <w:tcW w:w="759" w:type="dxa"/>
            <w:vAlign w:val="center"/>
          </w:tcPr>
          <w:p w:rsidR="00891BE7" w:rsidRDefault="00891BE7" w:rsidP="00EC309B">
            <w:pPr>
              <w:jc w:val="center"/>
            </w:pPr>
            <w:r>
              <w:rPr>
                <w:rFonts w:ascii="Times New Roman" w:hAnsi="Times New Roman" w:cs="Times New Roman"/>
                <w:sz w:val="24"/>
                <w:szCs w:val="24"/>
              </w:rPr>
              <w:t>–</w:t>
            </w:r>
          </w:p>
        </w:tc>
        <w:tc>
          <w:tcPr>
            <w:tcW w:w="783" w:type="dxa"/>
            <w:vAlign w:val="center"/>
          </w:tcPr>
          <w:p w:rsidR="00891BE7" w:rsidRDefault="00891BE7" w:rsidP="00EC309B">
            <w:pPr>
              <w:jc w:val="center"/>
            </w:pPr>
            <w:r>
              <w:rPr>
                <w:rFonts w:ascii="Times New Roman" w:hAnsi="Times New Roman" w:cs="Times New Roman"/>
                <w:sz w:val="24"/>
                <w:szCs w:val="24"/>
              </w:rPr>
              <w:t>–</w:t>
            </w:r>
          </w:p>
        </w:tc>
        <w:tc>
          <w:tcPr>
            <w:tcW w:w="2222" w:type="dxa"/>
            <w:vAlign w:val="center"/>
          </w:tcPr>
          <w:p w:rsidR="00891BE7" w:rsidRDefault="00891BE7" w:rsidP="00EC309B">
            <w:pPr>
              <w:jc w:val="center"/>
            </w:pPr>
            <w:r w:rsidRPr="00A56F8B">
              <w:rPr>
                <w:rFonts w:ascii="Times New Roman" w:hAnsi="Times New Roman" w:cs="Times New Roman"/>
                <w:sz w:val="24"/>
                <w:szCs w:val="24"/>
              </w:rPr>
              <w:t>значимый</w:t>
            </w:r>
          </w:p>
        </w:tc>
      </w:tr>
      <w:tr w:rsidR="00891BE7" w:rsidTr="00DA4AB2">
        <w:tc>
          <w:tcPr>
            <w:tcW w:w="882" w:type="dxa"/>
            <w:vMerge/>
          </w:tcPr>
          <w:p w:rsidR="00891BE7" w:rsidRDefault="00891BE7" w:rsidP="00EC309B">
            <w:pPr>
              <w:jc w:val="center"/>
              <w:rPr>
                <w:rFonts w:ascii="Times New Roman" w:eastAsia="Times New Roman" w:hAnsi="Times New Roman" w:cs="Times New Roman"/>
                <w:sz w:val="24"/>
                <w:szCs w:val="24"/>
                <w:lang w:eastAsia="ru-RU"/>
              </w:rPr>
            </w:pPr>
          </w:p>
        </w:tc>
        <w:tc>
          <w:tcPr>
            <w:tcW w:w="693" w:type="dxa"/>
            <w:vAlign w:val="center"/>
          </w:tcPr>
          <w:p w:rsidR="00891BE7" w:rsidRDefault="00891BE7" w:rsidP="00EC309B">
            <w:pPr>
              <w:jc w:val="center"/>
              <w:rPr>
                <w:rFonts w:ascii="Times New Roman" w:hAnsi="Times New Roman" w:cs="Times New Roman"/>
                <w:sz w:val="24"/>
                <w:szCs w:val="24"/>
              </w:rPr>
            </w:pPr>
            <w:r>
              <w:rPr>
                <w:rFonts w:ascii="Times New Roman" w:hAnsi="Times New Roman" w:cs="Times New Roman"/>
                <w:sz w:val="24"/>
                <w:szCs w:val="24"/>
              </w:rPr>
              <w:t>1</w:t>
            </w:r>
          </w:p>
        </w:tc>
        <w:tc>
          <w:tcPr>
            <w:tcW w:w="688" w:type="dxa"/>
            <w:vAlign w:val="center"/>
          </w:tcPr>
          <w:p w:rsidR="00891BE7" w:rsidRDefault="00891BE7" w:rsidP="00EC309B">
            <w:pPr>
              <w:jc w:val="center"/>
              <w:rPr>
                <w:rFonts w:ascii="Times New Roman" w:hAnsi="Times New Roman" w:cs="Times New Roman"/>
                <w:sz w:val="24"/>
                <w:szCs w:val="24"/>
              </w:rPr>
            </w:pPr>
            <w:r>
              <w:rPr>
                <w:rFonts w:ascii="Times New Roman" w:hAnsi="Times New Roman" w:cs="Times New Roman"/>
                <w:sz w:val="24"/>
                <w:szCs w:val="24"/>
              </w:rPr>
              <w:t>8</w:t>
            </w:r>
          </w:p>
        </w:tc>
        <w:tc>
          <w:tcPr>
            <w:tcW w:w="572" w:type="dxa"/>
            <w:vAlign w:val="center"/>
          </w:tcPr>
          <w:p w:rsidR="00891BE7" w:rsidRDefault="00891BE7" w:rsidP="00EC309B">
            <w:pPr>
              <w:jc w:val="center"/>
              <w:rPr>
                <w:rFonts w:ascii="Times New Roman" w:hAnsi="Times New Roman" w:cs="Times New Roman"/>
                <w:sz w:val="24"/>
                <w:szCs w:val="24"/>
              </w:rPr>
            </w:pPr>
            <w:r>
              <w:rPr>
                <w:rFonts w:ascii="Times New Roman" w:hAnsi="Times New Roman" w:cs="Times New Roman"/>
                <w:sz w:val="24"/>
                <w:szCs w:val="24"/>
              </w:rPr>
              <w:t>2</w:t>
            </w:r>
          </w:p>
        </w:tc>
        <w:tc>
          <w:tcPr>
            <w:tcW w:w="5220" w:type="dxa"/>
            <w:vAlign w:val="center"/>
          </w:tcPr>
          <w:p w:rsidR="00891BE7" w:rsidRPr="0055198E" w:rsidRDefault="00891BE7" w:rsidP="00EC309B">
            <w:pPr>
              <w:jc w:val="both"/>
              <w:rPr>
                <w:rFonts w:ascii="Times New Roman" w:hAnsi="Times New Roman" w:cs="Times New Roman"/>
                <w:sz w:val="24"/>
                <w:szCs w:val="24"/>
              </w:rPr>
            </w:pPr>
            <w:r w:rsidRPr="0055198E">
              <w:rPr>
                <w:rFonts w:ascii="Times New Roman" w:hAnsi="Times New Roman" w:cs="Times New Roman"/>
                <w:sz w:val="24"/>
                <w:szCs w:val="24"/>
              </w:rPr>
              <w:t>несоблюдение порядка возврата (зачета, уточнения) излишне уплаченных (взысканных) сумм акцизов, подлежащих возмещению сумм, а также сумм процентов за несвоевременное осуществление возврата и сумм процентов начисленных на излишне взысканные суммы акцизов;</w:t>
            </w:r>
          </w:p>
        </w:tc>
        <w:tc>
          <w:tcPr>
            <w:tcW w:w="736" w:type="dxa"/>
            <w:vAlign w:val="center"/>
          </w:tcPr>
          <w:p w:rsidR="00891BE7" w:rsidRDefault="00891BE7" w:rsidP="00EC309B">
            <w:pPr>
              <w:jc w:val="center"/>
              <w:rPr>
                <w:rFonts w:ascii="Times New Roman" w:hAnsi="Times New Roman" w:cs="Times New Roman"/>
                <w:sz w:val="24"/>
                <w:szCs w:val="24"/>
              </w:rPr>
            </w:pPr>
            <w:r>
              <w:rPr>
                <w:rFonts w:ascii="Times New Roman" w:hAnsi="Times New Roman" w:cs="Times New Roman"/>
                <w:sz w:val="24"/>
                <w:szCs w:val="24"/>
              </w:rPr>
              <w:t>–</w:t>
            </w:r>
          </w:p>
        </w:tc>
        <w:tc>
          <w:tcPr>
            <w:tcW w:w="759" w:type="dxa"/>
            <w:vAlign w:val="center"/>
          </w:tcPr>
          <w:p w:rsidR="00891BE7" w:rsidRDefault="00891BE7" w:rsidP="00EC309B">
            <w:pPr>
              <w:jc w:val="center"/>
              <w:rPr>
                <w:rFonts w:ascii="Times New Roman" w:hAnsi="Times New Roman" w:cs="Times New Roman"/>
                <w:sz w:val="24"/>
                <w:szCs w:val="24"/>
              </w:rPr>
            </w:pPr>
            <w:r>
              <w:rPr>
                <w:rFonts w:ascii="Times New Roman" w:hAnsi="Times New Roman" w:cs="Times New Roman"/>
                <w:sz w:val="24"/>
                <w:szCs w:val="24"/>
              </w:rPr>
              <w:t>–</w:t>
            </w:r>
          </w:p>
        </w:tc>
        <w:tc>
          <w:tcPr>
            <w:tcW w:w="783" w:type="dxa"/>
            <w:vAlign w:val="center"/>
          </w:tcPr>
          <w:p w:rsidR="00891BE7" w:rsidRDefault="00891BE7" w:rsidP="00EC309B">
            <w:pPr>
              <w:jc w:val="center"/>
              <w:rPr>
                <w:rFonts w:ascii="Times New Roman" w:hAnsi="Times New Roman" w:cs="Times New Roman"/>
                <w:sz w:val="24"/>
                <w:szCs w:val="24"/>
              </w:rPr>
            </w:pPr>
            <w:r>
              <w:rPr>
                <w:rFonts w:ascii="Times New Roman" w:hAnsi="Times New Roman" w:cs="Times New Roman"/>
                <w:sz w:val="24"/>
                <w:szCs w:val="24"/>
              </w:rPr>
              <w:t>Х</w:t>
            </w:r>
          </w:p>
        </w:tc>
        <w:tc>
          <w:tcPr>
            <w:tcW w:w="736" w:type="dxa"/>
            <w:vAlign w:val="center"/>
          </w:tcPr>
          <w:p w:rsidR="00891BE7" w:rsidRDefault="00891BE7" w:rsidP="00EC309B">
            <w:pPr>
              <w:jc w:val="center"/>
            </w:pPr>
            <w:r>
              <w:rPr>
                <w:rFonts w:ascii="Times New Roman" w:hAnsi="Times New Roman" w:cs="Times New Roman"/>
                <w:sz w:val="24"/>
                <w:szCs w:val="24"/>
              </w:rPr>
              <w:t>Х</w:t>
            </w:r>
          </w:p>
        </w:tc>
        <w:tc>
          <w:tcPr>
            <w:tcW w:w="759" w:type="dxa"/>
            <w:vAlign w:val="center"/>
          </w:tcPr>
          <w:p w:rsidR="00891BE7" w:rsidRDefault="00891BE7" w:rsidP="00EC309B">
            <w:pPr>
              <w:jc w:val="center"/>
            </w:pPr>
            <w:r>
              <w:rPr>
                <w:rFonts w:ascii="Times New Roman" w:hAnsi="Times New Roman" w:cs="Times New Roman"/>
                <w:sz w:val="24"/>
                <w:szCs w:val="24"/>
              </w:rPr>
              <w:t>–</w:t>
            </w:r>
          </w:p>
        </w:tc>
        <w:tc>
          <w:tcPr>
            <w:tcW w:w="783" w:type="dxa"/>
            <w:vAlign w:val="center"/>
          </w:tcPr>
          <w:p w:rsidR="00891BE7" w:rsidRDefault="00891BE7" w:rsidP="00EC309B">
            <w:pPr>
              <w:jc w:val="center"/>
            </w:pPr>
            <w:r>
              <w:rPr>
                <w:rFonts w:ascii="Times New Roman" w:hAnsi="Times New Roman" w:cs="Times New Roman"/>
                <w:sz w:val="24"/>
                <w:szCs w:val="24"/>
              </w:rPr>
              <w:t>–</w:t>
            </w:r>
          </w:p>
        </w:tc>
        <w:tc>
          <w:tcPr>
            <w:tcW w:w="2222" w:type="dxa"/>
            <w:vAlign w:val="center"/>
          </w:tcPr>
          <w:p w:rsidR="00891BE7" w:rsidRDefault="00891BE7" w:rsidP="00EC309B">
            <w:pPr>
              <w:jc w:val="center"/>
            </w:pPr>
            <w:r w:rsidRPr="00A56F8B">
              <w:rPr>
                <w:rFonts w:ascii="Times New Roman" w:hAnsi="Times New Roman" w:cs="Times New Roman"/>
                <w:sz w:val="24"/>
                <w:szCs w:val="24"/>
              </w:rPr>
              <w:t>значимый</w:t>
            </w:r>
          </w:p>
        </w:tc>
      </w:tr>
      <w:tr w:rsidR="0050035C" w:rsidTr="00DA4AB2">
        <w:tc>
          <w:tcPr>
            <w:tcW w:w="882" w:type="dxa"/>
            <w:vMerge/>
          </w:tcPr>
          <w:p w:rsidR="0050035C" w:rsidRDefault="0050035C" w:rsidP="00EC309B">
            <w:pPr>
              <w:jc w:val="center"/>
              <w:rPr>
                <w:rFonts w:ascii="Times New Roman" w:eastAsia="Times New Roman" w:hAnsi="Times New Roman" w:cs="Times New Roman"/>
                <w:sz w:val="24"/>
                <w:szCs w:val="24"/>
                <w:lang w:eastAsia="ru-RU"/>
              </w:rPr>
            </w:pPr>
          </w:p>
        </w:tc>
        <w:tc>
          <w:tcPr>
            <w:tcW w:w="693" w:type="dxa"/>
            <w:vAlign w:val="center"/>
          </w:tcPr>
          <w:p w:rsidR="0050035C" w:rsidRDefault="0050035C" w:rsidP="00EC309B">
            <w:pPr>
              <w:jc w:val="center"/>
              <w:rPr>
                <w:rFonts w:ascii="Times New Roman" w:hAnsi="Times New Roman" w:cs="Times New Roman"/>
                <w:sz w:val="24"/>
                <w:szCs w:val="24"/>
              </w:rPr>
            </w:pPr>
            <w:r>
              <w:rPr>
                <w:rFonts w:ascii="Times New Roman" w:hAnsi="Times New Roman" w:cs="Times New Roman"/>
                <w:sz w:val="24"/>
                <w:szCs w:val="24"/>
              </w:rPr>
              <w:t>1</w:t>
            </w:r>
          </w:p>
        </w:tc>
        <w:tc>
          <w:tcPr>
            <w:tcW w:w="688" w:type="dxa"/>
            <w:vAlign w:val="center"/>
          </w:tcPr>
          <w:p w:rsidR="0050035C" w:rsidRDefault="0050035C" w:rsidP="00EC309B">
            <w:pPr>
              <w:jc w:val="center"/>
              <w:rPr>
                <w:rFonts w:ascii="Times New Roman" w:hAnsi="Times New Roman" w:cs="Times New Roman"/>
                <w:sz w:val="24"/>
                <w:szCs w:val="24"/>
              </w:rPr>
            </w:pPr>
            <w:r>
              <w:rPr>
                <w:rFonts w:ascii="Times New Roman" w:hAnsi="Times New Roman" w:cs="Times New Roman"/>
                <w:sz w:val="24"/>
                <w:szCs w:val="24"/>
              </w:rPr>
              <w:t>8</w:t>
            </w:r>
          </w:p>
        </w:tc>
        <w:tc>
          <w:tcPr>
            <w:tcW w:w="572" w:type="dxa"/>
            <w:vAlign w:val="center"/>
          </w:tcPr>
          <w:p w:rsidR="0050035C" w:rsidRDefault="0050035C" w:rsidP="00EC309B">
            <w:pPr>
              <w:jc w:val="center"/>
              <w:rPr>
                <w:rFonts w:ascii="Times New Roman" w:hAnsi="Times New Roman" w:cs="Times New Roman"/>
                <w:sz w:val="24"/>
                <w:szCs w:val="24"/>
              </w:rPr>
            </w:pPr>
            <w:r>
              <w:rPr>
                <w:rFonts w:ascii="Times New Roman" w:hAnsi="Times New Roman" w:cs="Times New Roman"/>
                <w:sz w:val="24"/>
                <w:szCs w:val="24"/>
              </w:rPr>
              <w:t>3</w:t>
            </w:r>
          </w:p>
        </w:tc>
        <w:tc>
          <w:tcPr>
            <w:tcW w:w="5220" w:type="dxa"/>
            <w:vAlign w:val="center"/>
          </w:tcPr>
          <w:p w:rsidR="0050035C" w:rsidRPr="0055198E" w:rsidRDefault="0050035C" w:rsidP="00413E1B">
            <w:pPr>
              <w:jc w:val="both"/>
              <w:rPr>
                <w:rFonts w:ascii="Times New Roman" w:hAnsi="Times New Roman" w:cs="Times New Roman"/>
                <w:sz w:val="24"/>
                <w:szCs w:val="24"/>
              </w:rPr>
            </w:pPr>
            <w:r w:rsidRPr="0055198E">
              <w:rPr>
                <w:rFonts w:ascii="Times New Roman" w:eastAsia="Times New Roman" w:hAnsi="Times New Roman" w:cs="Times New Roman"/>
                <w:sz w:val="24"/>
                <w:szCs w:val="24"/>
                <w:lang w:eastAsia="ru-RU"/>
              </w:rPr>
              <w:t xml:space="preserve">несоблюдение </w:t>
            </w:r>
            <w:r w:rsidR="00413E1B" w:rsidRPr="0055198E">
              <w:rPr>
                <w:rFonts w:ascii="Times New Roman" w:eastAsia="Times New Roman" w:hAnsi="Times New Roman" w:cs="Times New Roman"/>
                <w:sz w:val="24"/>
                <w:szCs w:val="24"/>
                <w:lang w:eastAsia="ru-RU"/>
              </w:rPr>
              <w:t xml:space="preserve">УФК </w:t>
            </w:r>
            <w:r w:rsidRPr="0055198E">
              <w:rPr>
                <w:rFonts w:ascii="Times New Roman" w:eastAsia="Times New Roman" w:hAnsi="Times New Roman" w:cs="Times New Roman"/>
                <w:sz w:val="24"/>
                <w:szCs w:val="24"/>
                <w:lang w:eastAsia="ru-RU"/>
              </w:rPr>
              <w:t>сроков сверки перечисленных сумм акцизов с уполномоченным органом Федерального казначейства;</w:t>
            </w:r>
          </w:p>
        </w:tc>
        <w:tc>
          <w:tcPr>
            <w:tcW w:w="736" w:type="dxa"/>
            <w:vAlign w:val="center"/>
          </w:tcPr>
          <w:p w:rsidR="0050035C" w:rsidRDefault="0050035C" w:rsidP="00EC309B">
            <w:pPr>
              <w:jc w:val="center"/>
              <w:rPr>
                <w:rFonts w:ascii="Times New Roman" w:hAnsi="Times New Roman" w:cs="Times New Roman"/>
                <w:sz w:val="24"/>
                <w:szCs w:val="24"/>
              </w:rPr>
            </w:pPr>
            <w:r>
              <w:rPr>
                <w:rFonts w:ascii="Times New Roman" w:hAnsi="Times New Roman" w:cs="Times New Roman"/>
                <w:sz w:val="24"/>
                <w:szCs w:val="24"/>
              </w:rPr>
              <w:t>–</w:t>
            </w:r>
          </w:p>
        </w:tc>
        <w:tc>
          <w:tcPr>
            <w:tcW w:w="759" w:type="dxa"/>
            <w:vAlign w:val="center"/>
          </w:tcPr>
          <w:p w:rsidR="0050035C" w:rsidRDefault="0050035C" w:rsidP="00EC309B">
            <w:pPr>
              <w:jc w:val="center"/>
              <w:rPr>
                <w:rFonts w:ascii="Times New Roman" w:hAnsi="Times New Roman" w:cs="Times New Roman"/>
                <w:sz w:val="24"/>
                <w:szCs w:val="24"/>
              </w:rPr>
            </w:pPr>
            <w:r>
              <w:rPr>
                <w:rFonts w:ascii="Times New Roman" w:hAnsi="Times New Roman" w:cs="Times New Roman"/>
                <w:sz w:val="24"/>
                <w:szCs w:val="24"/>
              </w:rPr>
              <w:t>–</w:t>
            </w:r>
          </w:p>
        </w:tc>
        <w:tc>
          <w:tcPr>
            <w:tcW w:w="783" w:type="dxa"/>
            <w:vAlign w:val="center"/>
          </w:tcPr>
          <w:p w:rsidR="0050035C" w:rsidRDefault="0050035C" w:rsidP="00EC309B">
            <w:pPr>
              <w:jc w:val="center"/>
              <w:rPr>
                <w:rFonts w:ascii="Times New Roman" w:hAnsi="Times New Roman" w:cs="Times New Roman"/>
                <w:sz w:val="24"/>
                <w:szCs w:val="24"/>
              </w:rPr>
            </w:pPr>
            <w:r>
              <w:rPr>
                <w:rFonts w:ascii="Times New Roman" w:hAnsi="Times New Roman" w:cs="Times New Roman"/>
                <w:sz w:val="24"/>
                <w:szCs w:val="24"/>
              </w:rPr>
              <w:t>Х</w:t>
            </w:r>
          </w:p>
        </w:tc>
        <w:tc>
          <w:tcPr>
            <w:tcW w:w="736" w:type="dxa"/>
            <w:vAlign w:val="center"/>
          </w:tcPr>
          <w:p w:rsidR="0050035C" w:rsidRDefault="0050035C" w:rsidP="00EC309B">
            <w:pPr>
              <w:jc w:val="center"/>
              <w:rPr>
                <w:rFonts w:ascii="Times New Roman" w:hAnsi="Times New Roman" w:cs="Times New Roman"/>
                <w:sz w:val="24"/>
                <w:szCs w:val="24"/>
              </w:rPr>
            </w:pPr>
            <w:r>
              <w:rPr>
                <w:rFonts w:ascii="Times New Roman" w:hAnsi="Times New Roman" w:cs="Times New Roman"/>
                <w:sz w:val="24"/>
                <w:szCs w:val="24"/>
              </w:rPr>
              <w:t>Х</w:t>
            </w:r>
          </w:p>
        </w:tc>
        <w:tc>
          <w:tcPr>
            <w:tcW w:w="759" w:type="dxa"/>
            <w:vAlign w:val="center"/>
          </w:tcPr>
          <w:p w:rsidR="0050035C" w:rsidRDefault="0050035C" w:rsidP="00EC309B">
            <w:pPr>
              <w:jc w:val="center"/>
              <w:rPr>
                <w:rFonts w:ascii="Times New Roman" w:hAnsi="Times New Roman" w:cs="Times New Roman"/>
                <w:sz w:val="24"/>
                <w:szCs w:val="24"/>
              </w:rPr>
            </w:pPr>
            <w:r>
              <w:rPr>
                <w:rFonts w:ascii="Times New Roman" w:hAnsi="Times New Roman" w:cs="Times New Roman"/>
                <w:sz w:val="24"/>
                <w:szCs w:val="24"/>
              </w:rPr>
              <w:t>–</w:t>
            </w:r>
          </w:p>
        </w:tc>
        <w:tc>
          <w:tcPr>
            <w:tcW w:w="783" w:type="dxa"/>
            <w:vAlign w:val="center"/>
          </w:tcPr>
          <w:p w:rsidR="0050035C" w:rsidRDefault="0050035C" w:rsidP="00EC309B">
            <w:pPr>
              <w:jc w:val="center"/>
              <w:rPr>
                <w:rFonts w:ascii="Times New Roman" w:hAnsi="Times New Roman" w:cs="Times New Roman"/>
                <w:sz w:val="24"/>
                <w:szCs w:val="24"/>
              </w:rPr>
            </w:pPr>
            <w:r>
              <w:rPr>
                <w:rFonts w:ascii="Times New Roman" w:hAnsi="Times New Roman" w:cs="Times New Roman"/>
                <w:sz w:val="24"/>
                <w:szCs w:val="24"/>
              </w:rPr>
              <w:t>–</w:t>
            </w:r>
          </w:p>
        </w:tc>
        <w:tc>
          <w:tcPr>
            <w:tcW w:w="2222" w:type="dxa"/>
            <w:vAlign w:val="center"/>
          </w:tcPr>
          <w:p w:rsidR="0050035C" w:rsidRPr="00A56F8B" w:rsidRDefault="0050035C" w:rsidP="00EC309B">
            <w:pPr>
              <w:jc w:val="center"/>
              <w:rPr>
                <w:rFonts w:ascii="Times New Roman" w:hAnsi="Times New Roman" w:cs="Times New Roman"/>
                <w:sz w:val="24"/>
                <w:szCs w:val="24"/>
              </w:rPr>
            </w:pPr>
            <w:r w:rsidRPr="00A56F8B">
              <w:rPr>
                <w:rFonts w:ascii="Times New Roman" w:hAnsi="Times New Roman" w:cs="Times New Roman"/>
                <w:sz w:val="24"/>
                <w:szCs w:val="24"/>
              </w:rPr>
              <w:t>значимый</w:t>
            </w:r>
          </w:p>
        </w:tc>
      </w:tr>
      <w:tr w:rsidR="0050035C" w:rsidTr="00DA4AB2">
        <w:tc>
          <w:tcPr>
            <w:tcW w:w="882" w:type="dxa"/>
            <w:vMerge/>
          </w:tcPr>
          <w:p w:rsidR="0050035C" w:rsidRDefault="0050035C" w:rsidP="00EC309B">
            <w:pPr>
              <w:jc w:val="center"/>
              <w:rPr>
                <w:rFonts w:ascii="Times New Roman" w:eastAsia="Times New Roman" w:hAnsi="Times New Roman" w:cs="Times New Roman"/>
                <w:sz w:val="24"/>
                <w:szCs w:val="24"/>
                <w:lang w:eastAsia="ru-RU"/>
              </w:rPr>
            </w:pPr>
          </w:p>
        </w:tc>
        <w:tc>
          <w:tcPr>
            <w:tcW w:w="693" w:type="dxa"/>
            <w:vAlign w:val="center"/>
          </w:tcPr>
          <w:p w:rsidR="0050035C" w:rsidRDefault="0050035C" w:rsidP="00572398">
            <w:pPr>
              <w:jc w:val="center"/>
              <w:rPr>
                <w:rFonts w:ascii="Times New Roman" w:hAnsi="Times New Roman" w:cs="Times New Roman"/>
                <w:sz w:val="24"/>
                <w:szCs w:val="24"/>
              </w:rPr>
            </w:pPr>
            <w:r>
              <w:rPr>
                <w:rFonts w:ascii="Times New Roman" w:hAnsi="Times New Roman" w:cs="Times New Roman"/>
                <w:sz w:val="24"/>
                <w:szCs w:val="24"/>
              </w:rPr>
              <w:t>1</w:t>
            </w:r>
          </w:p>
        </w:tc>
        <w:tc>
          <w:tcPr>
            <w:tcW w:w="688" w:type="dxa"/>
            <w:vAlign w:val="center"/>
          </w:tcPr>
          <w:p w:rsidR="0050035C" w:rsidRDefault="0050035C" w:rsidP="00572398">
            <w:pPr>
              <w:jc w:val="center"/>
              <w:rPr>
                <w:rFonts w:ascii="Times New Roman" w:hAnsi="Times New Roman" w:cs="Times New Roman"/>
                <w:sz w:val="24"/>
                <w:szCs w:val="24"/>
              </w:rPr>
            </w:pPr>
            <w:r>
              <w:rPr>
                <w:rFonts w:ascii="Times New Roman" w:hAnsi="Times New Roman" w:cs="Times New Roman"/>
                <w:sz w:val="24"/>
                <w:szCs w:val="24"/>
              </w:rPr>
              <w:t>8</w:t>
            </w:r>
          </w:p>
        </w:tc>
        <w:tc>
          <w:tcPr>
            <w:tcW w:w="572" w:type="dxa"/>
            <w:vAlign w:val="center"/>
          </w:tcPr>
          <w:p w:rsidR="0050035C" w:rsidRDefault="0050035C" w:rsidP="0050035C">
            <w:pPr>
              <w:jc w:val="center"/>
              <w:rPr>
                <w:rFonts w:ascii="Times New Roman" w:hAnsi="Times New Roman" w:cs="Times New Roman"/>
                <w:sz w:val="24"/>
                <w:szCs w:val="24"/>
              </w:rPr>
            </w:pPr>
            <w:r>
              <w:rPr>
                <w:rFonts w:ascii="Times New Roman" w:hAnsi="Times New Roman" w:cs="Times New Roman"/>
                <w:sz w:val="24"/>
                <w:szCs w:val="24"/>
              </w:rPr>
              <w:t>4</w:t>
            </w:r>
          </w:p>
        </w:tc>
        <w:tc>
          <w:tcPr>
            <w:tcW w:w="5220" w:type="dxa"/>
            <w:vAlign w:val="center"/>
          </w:tcPr>
          <w:p w:rsidR="0050035C" w:rsidRPr="0055198E" w:rsidRDefault="0050035C" w:rsidP="00572398">
            <w:pPr>
              <w:jc w:val="both"/>
              <w:rPr>
                <w:rFonts w:ascii="Times New Roman" w:hAnsi="Times New Roman" w:cs="Times New Roman"/>
                <w:sz w:val="24"/>
                <w:szCs w:val="24"/>
              </w:rPr>
            </w:pPr>
            <w:r w:rsidRPr="0055198E">
              <w:rPr>
                <w:rFonts w:ascii="Times New Roman" w:hAnsi="Times New Roman" w:cs="Times New Roman"/>
                <w:sz w:val="24"/>
                <w:szCs w:val="24"/>
              </w:rPr>
              <w:t xml:space="preserve">иные риски по пункту 8 направления деятельности </w:t>
            </w:r>
            <w:r w:rsidRPr="0055198E">
              <w:rPr>
                <w:rFonts w:ascii="Times New Roman" w:hAnsi="Times New Roman" w:cs="Times New Roman"/>
                <w:sz w:val="24"/>
                <w:szCs w:val="24"/>
                <w:lang w:val="en-US"/>
              </w:rPr>
              <w:t>I</w:t>
            </w:r>
            <w:r w:rsidRPr="0055198E">
              <w:rPr>
                <w:rFonts w:ascii="Times New Roman" w:hAnsi="Times New Roman" w:cs="Times New Roman"/>
                <w:sz w:val="24"/>
                <w:szCs w:val="24"/>
              </w:rPr>
              <w:t>.</w:t>
            </w:r>
          </w:p>
        </w:tc>
        <w:tc>
          <w:tcPr>
            <w:tcW w:w="736" w:type="dxa"/>
            <w:vAlign w:val="center"/>
          </w:tcPr>
          <w:p w:rsidR="0050035C" w:rsidRDefault="0050035C" w:rsidP="00EC309B">
            <w:pPr>
              <w:jc w:val="center"/>
              <w:rPr>
                <w:rFonts w:ascii="Times New Roman" w:hAnsi="Times New Roman" w:cs="Times New Roman"/>
                <w:sz w:val="24"/>
                <w:szCs w:val="24"/>
              </w:rPr>
            </w:pPr>
            <w:r>
              <w:rPr>
                <w:rFonts w:ascii="Times New Roman" w:hAnsi="Times New Roman" w:cs="Times New Roman"/>
                <w:sz w:val="24"/>
                <w:szCs w:val="24"/>
              </w:rPr>
              <w:t>Х</w:t>
            </w:r>
          </w:p>
        </w:tc>
        <w:tc>
          <w:tcPr>
            <w:tcW w:w="759" w:type="dxa"/>
            <w:vAlign w:val="center"/>
          </w:tcPr>
          <w:p w:rsidR="0050035C" w:rsidRDefault="0050035C" w:rsidP="00EC309B">
            <w:pPr>
              <w:jc w:val="center"/>
              <w:rPr>
                <w:rFonts w:ascii="Times New Roman" w:hAnsi="Times New Roman" w:cs="Times New Roman"/>
                <w:sz w:val="24"/>
                <w:szCs w:val="24"/>
              </w:rPr>
            </w:pPr>
            <w:r>
              <w:rPr>
                <w:rFonts w:ascii="Times New Roman" w:hAnsi="Times New Roman" w:cs="Times New Roman"/>
                <w:sz w:val="24"/>
                <w:szCs w:val="24"/>
              </w:rPr>
              <w:t>–</w:t>
            </w:r>
          </w:p>
        </w:tc>
        <w:tc>
          <w:tcPr>
            <w:tcW w:w="783" w:type="dxa"/>
            <w:vAlign w:val="center"/>
          </w:tcPr>
          <w:p w:rsidR="0050035C" w:rsidRDefault="0050035C" w:rsidP="00EC309B">
            <w:pPr>
              <w:jc w:val="center"/>
              <w:rPr>
                <w:rFonts w:ascii="Times New Roman" w:hAnsi="Times New Roman" w:cs="Times New Roman"/>
                <w:sz w:val="24"/>
                <w:szCs w:val="24"/>
              </w:rPr>
            </w:pPr>
            <w:r>
              <w:rPr>
                <w:rFonts w:ascii="Times New Roman" w:hAnsi="Times New Roman" w:cs="Times New Roman"/>
                <w:sz w:val="24"/>
                <w:szCs w:val="24"/>
              </w:rPr>
              <w:t>–</w:t>
            </w:r>
          </w:p>
        </w:tc>
        <w:tc>
          <w:tcPr>
            <w:tcW w:w="736" w:type="dxa"/>
            <w:vAlign w:val="center"/>
          </w:tcPr>
          <w:p w:rsidR="0050035C" w:rsidRDefault="0050035C" w:rsidP="00EC309B">
            <w:pPr>
              <w:jc w:val="center"/>
            </w:pPr>
            <w:r w:rsidRPr="00643310">
              <w:rPr>
                <w:rFonts w:ascii="Times New Roman" w:hAnsi="Times New Roman" w:cs="Times New Roman"/>
                <w:sz w:val="24"/>
                <w:szCs w:val="24"/>
              </w:rPr>
              <w:t>Х</w:t>
            </w:r>
          </w:p>
        </w:tc>
        <w:tc>
          <w:tcPr>
            <w:tcW w:w="759" w:type="dxa"/>
            <w:vAlign w:val="center"/>
          </w:tcPr>
          <w:p w:rsidR="0050035C" w:rsidRDefault="0050035C" w:rsidP="00EC309B">
            <w:pPr>
              <w:jc w:val="center"/>
            </w:pPr>
            <w:r w:rsidRPr="00E90656">
              <w:rPr>
                <w:rFonts w:ascii="Times New Roman" w:hAnsi="Times New Roman" w:cs="Times New Roman"/>
                <w:sz w:val="24"/>
                <w:szCs w:val="24"/>
              </w:rPr>
              <w:t>–</w:t>
            </w:r>
          </w:p>
        </w:tc>
        <w:tc>
          <w:tcPr>
            <w:tcW w:w="783" w:type="dxa"/>
            <w:vAlign w:val="center"/>
          </w:tcPr>
          <w:p w:rsidR="0050035C" w:rsidRDefault="0050035C" w:rsidP="00EC309B">
            <w:pPr>
              <w:jc w:val="center"/>
            </w:pPr>
            <w:r w:rsidRPr="00E90656">
              <w:rPr>
                <w:rFonts w:ascii="Times New Roman" w:hAnsi="Times New Roman" w:cs="Times New Roman"/>
                <w:sz w:val="24"/>
                <w:szCs w:val="24"/>
              </w:rPr>
              <w:t>–</w:t>
            </w:r>
          </w:p>
        </w:tc>
        <w:tc>
          <w:tcPr>
            <w:tcW w:w="2222" w:type="dxa"/>
            <w:vAlign w:val="center"/>
          </w:tcPr>
          <w:p w:rsidR="0050035C" w:rsidRDefault="0050035C" w:rsidP="00EC309B">
            <w:pPr>
              <w:jc w:val="center"/>
            </w:pPr>
            <w:r w:rsidRPr="00643310">
              <w:rPr>
                <w:rFonts w:ascii="Times New Roman" w:hAnsi="Times New Roman" w:cs="Times New Roman"/>
                <w:sz w:val="24"/>
                <w:szCs w:val="24"/>
              </w:rPr>
              <w:t>низкий</w:t>
            </w:r>
          </w:p>
        </w:tc>
      </w:tr>
      <w:tr w:rsidR="0050035C" w:rsidTr="00DA4AB2">
        <w:tc>
          <w:tcPr>
            <w:tcW w:w="882" w:type="dxa"/>
            <w:vMerge w:val="restart"/>
          </w:tcPr>
          <w:p w:rsidR="0050035C" w:rsidRDefault="0050035C" w:rsidP="00EC309B">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p w:rsidR="0050035C" w:rsidRDefault="0050035C" w:rsidP="00EC309B">
            <w:pPr>
              <w:jc w:val="center"/>
              <w:rPr>
                <w:rFonts w:ascii="Times New Roman" w:eastAsia="Times New Roman" w:hAnsi="Times New Roman" w:cs="Times New Roman"/>
                <w:sz w:val="24"/>
                <w:szCs w:val="24"/>
                <w:lang w:eastAsia="ru-RU"/>
              </w:rPr>
            </w:pPr>
          </w:p>
          <w:p w:rsidR="0050035C" w:rsidRDefault="0050035C" w:rsidP="00EC309B">
            <w:pPr>
              <w:jc w:val="center"/>
              <w:rPr>
                <w:rFonts w:ascii="Times New Roman" w:eastAsia="Times New Roman" w:hAnsi="Times New Roman" w:cs="Times New Roman"/>
                <w:sz w:val="24"/>
                <w:szCs w:val="24"/>
                <w:lang w:eastAsia="ru-RU"/>
              </w:rPr>
            </w:pPr>
          </w:p>
          <w:p w:rsidR="0050035C" w:rsidRDefault="0050035C" w:rsidP="00EC309B">
            <w:pPr>
              <w:jc w:val="center"/>
              <w:rPr>
                <w:rFonts w:ascii="Times New Roman" w:eastAsia="Times New Roman" w:hAnsi="Times New Roman" w:cs="Times New Roman"/>
                <w:sz w:val="24"/>
                <w:szCs w:val="24"/>
                <w:lang w:eastAsia="ru-RU"/>
              </w:rPr>
            </w:pPr>
          </w:p>
          <w:p w:rsidR="0050035C" w:rsidRDefault="0050035C" w:rsidP="00EC309B">
            <w:pPr>
              <w:jc w:val="center"/>
              <w:rPr>
                <w:rFonts w:ascii="Times New Roman" w:eastAsia="Times New Roman" w:hAnsi="Times New Roman" w:cs="Times New Roman"/>
                <w:sz w:val="24"/>
                <w:szCs w:val="24"/>
                <w:lang w:eastAsia="ru-RU"/>
              </w:rPr>
            </w:pPr>
          </w:p>
          <w:p w:rsidR="0050035C" w:rsidRDefault="0050035C" w:rsidP="00EC309B">
            <w:pPr>
              <w:jc w:val="center"/>
              <w:rPr>
                <w:rFonts w:ascii="Times New Roman" w:eastAsia="Times New Roman" w:hAnsi="Times New Roman" w:cs="Times New Roman"/>
                <w:sz w:val="24"/>
                <w:szCs w:val="24"/>
                <w:lang w:eastAsia="ru-RU"/>
              </w:rPr>
            </w:pPr>
          </w:p>
          <w:p w:rsidR="0050035C" w:rsidRDefault="0050035C" w:rsidP="00EC309B">
            <w:pPr>
              <w:jc w:val="center"/>
              <w:rPr>
                <w:rFonts w:ascii="Times New Roman" w:eastAsia="Times New Roman" w:hAnsi="Times New Roman" w:cs="Times New Roman"/>
                <w:sz w:val="24"/>
                <w:szCs w:val="24"/>
                <w:lang w:eastAsia="ru-RU"/>
              </w:rPr>
            </w:pPr>
          </w:p>
          <w:p w:rsidR="0050035C" w:rsidRDefault="0050035C" w:rsidP="00EC309B">
            <w:pPr>
              <w:jc w:val="center"/>
              <w:rPr>
                <w:rFonts w:ascii="Times New Roman" w:eastAsia="Times New Roman" w:hAnsi="Times New Roman" w:cs="Times New Roman"/>
                <w:sz w:val="24"/>
                <w:szCs w:val="24"/>
                <w:lang w:eastAsia="ru-RU"/>
              </w:rPr>
            </w:pPr>
          </w:p>
          <w:p w:rsidR="0050035C" w:rsidRDefault="0050035C" w:rsidP="00EC309B">
            <w:pPr>
              <w:jc w:val="center"/>
              <w:rPr>
                <w:rFonts w:ascii="Times New Roman" w:eastAsia="Times New Roman" w:hAnsi="Times New Roman" w:cs="Times New Roman"/>
                <w:sz w:val="24"/>
                <w:szCs w:val="24"/>
                <w:lang w:eastAsia="ru-RU"/>
              </w:rPr>
            </w:pPr>
          </w:p>
        </w:tc>
        <w:tc>
          <w:tcPr>
            <w:tcW w:w="13951" w:type="dxa"/>
            <w:gridSpan w:val="11"/>
            <w:vAlign w:val="center"/>
          </w:tcPr>
          <w:p w:rsidR="0050035C" w:rsidRPr="0055198E" w:rsidRDefault="0050035C" w:rsidP="007C071E">
            <w:pPr>
              <w:jc w:val="both"/>
              <w:rPr>
                <w:rFonts w:ascii="Times New Roman" w:hAnsi="Times New Roman" w:cs="Times New Roman"/>
                <w:sz w:val="24"/>
                <w:szCs w:val="24"/>
              </w:rPr>
            </w:pPr>
            <w:r w:rsidRPr="0055198E">
              <w:rPr>
                <w:rFonts w:ascii="Times New Roman" w:hAnsi="Times New Roman" w:cs="Times New Roman"/>
                <w:sz w:val="24"/>
                <w:szCs w:val="24"/>
              </w:rPr>
              <w:t>Осуществление отдельных полномочий главного администратора (администратора) доходов бюджета субъекта Российской Федерации и местных бюджетов:</w:t>
            </w:r>
          </w:p>
        </w:tc>
      </w:tr>
      <w:tr w:rsidR="0050035C" w:rsidTr="00DA4AB2">
        <w:tc>
          <w:tcPr>
            <w:tcW w:w="882" w:type="dxa"/>
            <w:vMerge/>
          </w:tcPr>
          <w:p w:rsidR="0050035C" w:rsidRDefault="0050035C" w:rsidP="00EC309B">
            <w:pPr>
              <w:jc w:val="center"/>
            </w:pPr>
          </w:p>
        </w:tc>
        <w:tc>
          <w:tcPr>
            <w:tcW w:w="693" w:type="dxa"/>
            <w:vAlign w:val="center"/>
          </w:tcPr>
          <w:p w:rsidR="0050035C" w:rsidRDefault="0050035C" w:rsidP="00EC309B">
            <w:pPr>
              <w:jc w:val="center"/>
              <w:rPr>
                <w:rFonts w:ascii="Times New Roman" w:hAnsi="Times New Roman" w:cs="Times New Roman"/>
                <w:sz w:val="24"/>
                <w:szCs w:val="24"/>
              </w:rPr>
            </w:pPr>
            <w:r>
              <w:rPr>
                <w:rFonts w:ascii="Times New Roman" w:hAnsi="Times New Roman" w:cs="Times New Roman"/>
                <w:sz w:val="24"/>
                <w:szCs w:val="24"/>
              </w:rPr>
              <w:t>1</w:t>
            </w:r>
          </w:p>
        </w:tc>
        <w:tc>
          <w:tcPr>
            <w:tcW w:w="688" w:type="dxa"/>
            <w:vAlign w:val="center"/>
          </w:tcPr>
          <w:p w:rsidR="0050035C" w:rsidRDefault="0050035C" w:rsidP="00EC309B">
            <w:pPr>
              <w:jc w:val="center"/>
              <w:rPr>
                <w:rFonts w:ascii="Times New Roman" w:hAnsi="Times New Roman" w:cs="Times New Roman"/>
                <w:sz w:val="24"/>
                <w:szCs w:val="24"/>
              </w:rPr>
            </w:pPr>
            <w:r>
              <w:rPr>
                <w:rFonts w:ascii="Times New Roman" w:hAnsi="Times New Roman" w:cs="Times New Roman"/>
                <w:sz w:val="24"/>
                <w:szCs w:val="24"/>
              </w:rPr>
              <w:t>9</w:t>
            </w:r>
          </w:p>
        </w:tc>
        <w:tc>
          <w:tcPr>
            <w:tcW w:w="572" w:type="dxa"/>
            <w:vAlign w:val="center"/>
          </w:tcPr>
          <w:p w:rsidR="0050035C" w:rsidRDefault="0050035C" w:rsidP="00EC309B">
            <w:pPr>
              <w:jc w:val="center"/>
              <w:rPr>
                <w:rFonts w:ascii="Times New Roman" w:hAnsi="Times New Roman" w:cs="Times New Roman"/>
                <w:sz w:val="24"/>
                <w:szCs w:val="24"/>
              </w:rPr>
            </w:pPr>
            <w:r>
              <w:rPr>
                <w:rFonts w:ascii="Times New Roman" w:hAnsi="Times New Roman" w:cs="Times New Roman"/>
                <w:sz w:val="24"/>
                <w:szCs w:val="24"/>
              </w:rPr>
              <w:t>1</w:t>
            </w:r>
          </w:p>
        </w:tc>
        <w:tc>
          <w:tcPr>
            <w:tcW w:w="5220" w:type="dxa"/>
            <w:vAlign w:val="center"/>
          </w:tcPr>
          <w:p w:rsidR="0050035C" w:rsidRPr="0055198E" w:rsidRDefault="0050035C" w:rsidP="00BB7931">
            <w:pPr>
              <w:widowControl w:val="0"/>
              <w:autoSpaceDE w:val="0"/>
              <w:autoSpaceDN w:val="0"/>
              <w:adjustRightInd w:val="0"/>
              <w:jc w:val="both"/>
              <w:rPr>
                <w:rFonts w:ascii="Times New Roman" w:hAnsi="Times New Roman" w:cs="Times New Roman"/>
                <w:sz w:val="24"/>
                <w:szCs w:val="24"/>
              </w:rPr>
            </w:pPr>
            <w:proofErr w:type="gramStart"/>
            <w:r w:rsidRPr="0055198E">
              <w:rPr>
                <w:rFonts w:ascii="Times New Roman" w:hAnsi="Times New Roman" w:cs="Times New Roman"/>
                <w:sz w:val="24"/>
                <w:szCs w:val="24"/>
              </w:rPr>
              <w:t>несоблюдение порядка осуществления отдельных полномочий главного администратора (администратора) доходов бюджета субъекта Российской Федерации и местных бюджетов в соответствии с приказами Федерального казначейства от 30 декабря 2016 г. № 528 «О наделении территориальных органов Федерального казначейства отдельными полномочиями главного администратора (администратора) доходов бюджетов субъектов Российской Федерации и местных бюджетов»,</w:t>
            </w:r>
            <w:r w:rsidRPr="0055198E">
              <w:rPr>
                <w:rFonts w:ascii="Times New Roman" w:eastAsia="Times New Roman" w:hAnsi="Times New Roman" w:cs="Times New Roman"/>
                <w:sz w:val="24"/>
                <w:szCs w:val="24"/>
                <w:lang w:eastAsia="ru-RU"/>
              </w:rPr>
              <w:t xml:space="preserve"> от 28 декабря 2017 г. № 373 «О наделении территориальных органов Федерального казначейства отдельными</w:t>
            </w:r>
            <w:proofErr w:type="gramEnd"/>
            <w:r w:rsidRPr="0055198E">
              <w:rPr>
                <w:rFonts w:ascii="Times New Roman" w:eastAsia="Times New Roman" w:hAnsi="Times New Roman" w:cs="Times New Roman"/>
                <w:sz w:val="24"/>
                <w:szCs w:val="24"/>
                <w:lang w:eastAsia="ru-RU"/>
              </w:rPr>
              <w:t xml:space="preserve"> полномочиями главного администратора (администратора) доходов бюджетов субъектов Российской Федерации и местных бюджетов»</w:t>
            </w:r>
            <w:r w:rsidRPr="0055198E">
              <w:rPr>
                <w:rFonts w:ascii="Times New Roman" w:hAnsi="Times New Roman" w:cs="Times New Roman"/>
                <w:sz w:val="24"/>
                <w:szCs w:val="24"/>
              </w:rPr>
              <w:t>;</w:t>
            </w:r>
          </w:p>
        </w:tc>
        <w:tc>
          <w:tcPr>
            <w:tcW w:w="736" w:type="dxa"/>
            <w:vAlign w:val="center"/>
          </w:tcPr>
          <w:p w:rsidR="0050035C" w:rsidRDefault="0050035C" w:rsidP="00EC309B">
            <w:pPr>
              <w:jc w:val="center"/>
              <w:rPr>
                <w:rFonts w:ascii="Times New Roman" w:hAnsi="Times New Roman" w:cs="Times New Roman"/>
                <w:sz w:val="24"/>
                <w:szCs w:val="24"/>
              </w:rPr>
            </w:pPr>
            <w:r>
              <w:rPr>
                <w:rFonts w:ascii="Times New Roman" w:hAnsi="Times New Roman" w:cs="Times New Roman"/>
                <w:sz w:val="24"/>
                <w:szCs w:val="24"/>
              </w:rPr>
              <w:t>–</w:t>
            </w:r>
          </w:p>
        </w:tc>
        <w:tc>
          <w:tcPr>
            <w:tcW w:w="759" w:type="dxa"/>
            <w:vAlign w:val="center"/>
          </w:tcPr>
          <w:p w:rsidR="0050035C" w:rsidRDefault="0050035C" w:rsidP="00EC309B">
            <w:pPr>
              <w:jc w:val="center"/>
              <w:rPr>
                <w:rFonts w:ascii="Times New Roman" w:hAnsi="Times New Roman" w:cs="Times New Roman"/>
                <w:sz w:val="24"/>
                <w:szCs w:val="24"/>
              </w:rPr>
            </w:pPr>
            <w:r>
              <w:rPr>
                <w:rFonts w:ascii="Times New Roman" w:hAnsi="Times New Roman" w:cs="Times New Roman"/>
                <w:sz w:val="24"/>
                <w:szCs w:val="24"/>
              </w:rPr>
              <w:t>–</w:t>
            </w:r>
          </w:p>
        </w:tc>
        <w:tc>
          <w:tcPr>
            <w:tcW w:w="783" w:type="dxa"/>
            <w:vAlign w:val="center"/>
          </w:tcPr>
          <w:p w:rsidR="0050035C" w:rsidRDefault="0050035C" w:rsidP="00EC309B">
            <w:pPr>
              <w:jc w:val="center"/>
              <w:rPr>
                <w:rFonts w:ascii="Times New Roman" w:hAnsi="Times New Roman" w:cs="Times New Roman"/>
                <w:sz w:val="24"/>
                <w:szCs w:val="24"/>
              </w:rPr>
            </w:pPr>
            <w:r>
              <w:rPr>
                <w:rFonts w:ascii="Times New Roman" w:hAnsi="Times New Roman" w:cs="Times New Roman"/>
                <w:sz w:val="24"/>
                <w:szCs w:val="24"/>
              </w:rPr>
              <w:t>Х</w:t>
            </w:r>
          </w:p>
        </w:tc>
        <w:tc>
          <w:tcPr>
            <w:tcW w:w="736" w:type="dxa"/>
            <w:vAlign w:val="center"/>
          </w:tcPr>
          <w:p w:rsidR="0050035C" w:rsidRDefault="0050035C" w:rsidP="00EC309B">
            <w:pPr>
              <w:jc w:val="center"/>
            </w:pPr>
            <w:r>
              <w:rPr>
                <w:rFonts w:ascii="Times New Roman" w:hAnsi="Times New Roman" w:cs="Times New Roman"/>
                <w:sz w:val="24"/>
                <w:szCs w:val="24"/>
              </w:rPr>
              <w:t>Х</w:t>
            </w:r>
          </w:p>
        </w:tc>
        <w:tc>
          <w:tcPr>
            <w:tcW w:w="759" w:type="dxa"/>
            <w:vAlign w:val="center"/>
          </w:tcPr>
          <w:p w:rsidR="0050035C" w:rsidRDefault="0050035C" w:rsidP="00EC309B">
            <w:pPr>
              <w:jc w:val="center"/>
            </w:pPr>
            <w:r>
              <w:rPr>
                <w:rFonts w:ascii="Times New Roman" w:hAnsi="Times New Roman" w:cs="Times New Roman"/>
                <w:sz w:val="24"/>
                <w:szCs w:val="24"/>
              </w:rPr>
              <w:t>–</w:t>
            </w:r>
          </w:p>
        </w:tc>
        <w:tc>
          <w:tcPr>
            <w:tcW w:w="783" w:type="dxa"/>
            <w:vAlign w:val="center"/>
          </w:tcPr>
          <w:p w:rsidR="0050035C" w:rsidRDefault="0050035C" w:rsidP="00EC309B">
            <w:pPr>
              <w:jc w:val="center"/>
            </w:pPr>
            <w:r>
              <w:rPr>
                <w:rFonts w:ascii="Times New Roman" w:hAnsi="Times New Roman" w:cs="Times New Roman"/>
                <w:sz w:val="24"/>
                <w:szCs w:val="24"/>
              </w:rPr>
              <w:t>–</w:t>
            </w:r>
          </w:p>
        </w:tc>
        <w:tc>
          <w:tcPr>
            <w:tcW w:w="2222" w:type="dxa"/>
            <w:vAlign w:val="center"/>
          </w:tcPr>
          <w:p w:rsidR="0050035C" w:rsidRDefault="0050035C" w:rsidP="00EC309B">
            <w:pPr>
              <w:jc w:val="center"/>
            </w:pPr>
            <w:r>
              <w:rPr>
                <w:rFonts w:ascii="Times New Roman" w:hAnsi="Times New Roman" w:cs="Times New Roman"/>
                <w:sz w:val="24"/>
                <w:szCs w:val="24"/>
              </w:rPr>
              <w:t>значимый</w:t>
            </w:r>
          </w:p>
        </w:tc>
      </w:tr>
      <w:tr w:rsidR="0050035C" w:rsidTr="00DA4AB2">
        <w:tc>
          <w:tcPr>
            <w:tcW w:w="882" w:type="dxa"/>
            <w:vMerge/>
          </w:tcPr>
          <w:p w:rsidR="0050035C" w:rsidRDefault="0050035C" w:rsidP="00EC309B">
            <w:pPr>
              <w:jc w:val="center"/>
              <w:rPr>
                <w:rFonts w:ascii="Times New Roman" w:eastAsia="Times New Roman" w:hAnsi="Times New Roman" w:cs="Times New Roman"/>
                <w:sz w:val="24"/>
                <w:szCs w:val="24"/>
                <w:lang w:eastAsia="ru-RU"/>
              </w:rPr>
            </w:pPr>
          </w:p>
        </w:tc>
        <w:tc>
          <w:tcPr>
            <w:tcW w:w="693" w:type="dxa"/>
            <w:vAlign w:val="center"/>
          </w:tcPr>
          <w:p w:rsidR="0050035C" w:rsidRDefault="0050035C" w:rsidP="00EC309B">
            <w:pPr>
              <w:jc w:val="center"/>
              <w:rPr>
                <w:rFonts w:ascii="Times New Roman" w:hAnsi="Times New Roman" w:cs="Times New Roman"/>
                <w:sz w:val="24"/>
                <w:szCs w:val="24"/>
              </w:rPr>
            </w:pPr>
            <w:r>
              <w:rPr>
                <w:rFonts w:ascii="Times New Roman" w:hAnsi="Times New Roman" w:cs="Times New Roman"/>
                <w:sz w:val="24"/>
                <w:szCs w:val="24"/>
              </w:rPr>
              <w:t>1</w:t>
            </w:r>
          </w:p>
        </w:tc>
        <w:tc>
          <w:tcPr>
            <w:tcW w:w="688" w:type="dxa"/>
            <w:vAlign w:val="center"/>
          </w:tcPr>
          <w:p w:rsidR="0050035C" w:rsidRDefault="0050035C" w:rsidP="00EC309B">
            <w:pPr>
              <w:jc w:val="center"/>
              <w:rPr>
                <w:rFonts w:ascii="Times New Roman" w:hAnsi="Times New Roman" w:cs="Times New Roman"/>
                <w:sz w:val="24"/>
                <w:szCs w:val="24"/>
              </w:rPr>
            </w:pPr>
            <w:r>
              <w:rPr>
                <w:rFonts w:ascii="Times New Roman" w:hAnsi="Times New Roman" w:cs="Times New Roman"/>
                <w:sz w:val="24"/>
                <w:szCs w:val="24"/>
              </w:rPr>
              <w:t>9</w:t>
            </w:r>
          </w:p>
        </w:tc>
        <w:tc>
          <w:tcPr>
            <w:tcW w:w="572" w:type="dxa"/>
            <w:vAlign w:val="center"/>
          </w:tcPr>
          <w:p w:rsidR="0050035C" w:rsidRDefault="0050035C" w:rsidP="00BE7DFD">
            <w:pPr>
              <w:jc w:val="center"/>
              <w:rPr>
                <w:rFonts w:ascii="Times New Roman" w:hAnsi="Times New Roman" w:cs="Times New Roman"/>
                <w:sz w:val="24"/>
                <w:szCs w:val="24"/>
              </w:rPr>
            </w:pPr>
            <w:r>
              <w:rPr>
                <w:rFonts w:ascii="Times New Roman" w:hAnsi="Times New Roman" w:cs="Times New Roman"/>
                <w:sz w:val="24"/>
                <w:szCs w:val="24"/>
              </w:rPr>
              <w:t>2</w:t>
            </w:r>
          </w:p>
        </w:tc>
        <w:tc>
          <w:tcPr>
            <w:tcW w:w="5220" w:type="dxa"/>
            <w:vAlign w:val="center"/>
          </w:tcPr>
          <w:p w:rsidR="0050035C" w:rsidRPr="0055198E" w:rsidRDefault="0050035C" w:rsidP="00EC309B">
            <w:pPr>
              <w:jc w:val="both"/>
              <w:rPr>
                <w:rFonts w:ascii="Times New Roman" w:hAnsi="Times New Roman" w:cs="Times New Roman"/>
                <w:sz w:val="24"/>
                <w:szCs w:val="24"/>
              </w:rPr>
            </w:pPr>
            <w:r w:rsidRPr="0055198E">
              <w:rPr>
                <w:rFonts w:ascii="Times New Roman" w:hAnsi="Times New Roman" w:cs="Times New Roman"/>
                <w:sz w:val="24"/>
                <w:szCs w:val="24"/>
              </w:rPr>
              <w:t xml:space="preserve">иные риски по пункту 9 направления деятельности </w:t>
            </w:r>
            <w:r w:rsidRPr="0055198E">
              <w:rPr>
                <w:rFonts w:ascii="Times New Roman" w:hAnsi="Times New Roman" w:cs="Times New Roman"/>
                <w:sz w:val="24"/>
                <w:szCs w:val="24"/>
                <w:lang w:val="en-US"/>
              </w:rPr>
              <w:t>I</w:t>
            </w:r>
            <w:r w:rsidRPr="0055198E">
              <w:rPr>
                <w:rFonts w:ascii="Times New Roman" w:hAnsi="Times New Roman" w:cs="Times New Roman"/>
                <w:sz w:val="24"/>
                <w:szCs w:val="24"/>
              </w:rPr>
              <w:t>.</w:t>
            </w:r>
          </w:p>
        </w:tc>
        <w:tc>
          <w:tcPr>
            <w:tcW w:w="736" w:type="dxa"/>
            <w:vAlign w:val="center"/>
          </w:tcPr>
          <w:p w:rsidR="0050035C" w:rsidRDefault="0050035C" w:rsidP="00EC309B">
            <w:pPr>
              <w:jc w:val="center"/>
              <w:rPr>
                <w:rFonts w:ascii="Times New Roman" w:hAnsi="Times New Roman" w:cs="Times New Roman"/>
                <w:sz w:val="24"/>
                <w:szCs w:val="24"/>
              </w:rPr>
            </w:pPr>
            <w:r>
              <w:rPr>
                <w:rFonts w:ascii="Times New Roman" w:hAnsi="Times New Roman" w:cs="Times New Roman"/>
                <w:sz w:val="24"/>
                <w:szCs w:val="24"/>
              </w:rPr>
              <w:t>Х</w:t>
            </w:r>
          </w:p>
        </w:tc>
        <w:tc>
          <w:tcPr>
            <w:tcW w:w="759" w:type="dxa"/>
            <w:vAlign w:val="center"/>
          </w:tcPr>
          <w:p w:rsidR="0050035C" w:rsidRDefault="0050035C" w:rsidP="00EC309B">
            <w:pPr>
              <w:jc w:val="center"/>
              <w:rPr>
                <w:rFonts w:ascii="Times New Roman" w:hAnsi="Times New Roman" w:cs="Times New Roman"/>
                <w:sz w:val="24"/>
                <w:szCs w:val="24"/>
              </w:rPr>
            </w:pPr>
            <w:r>
              <w:rPr>
                <w:rFonts w:ascii="Times New Roman" w:hAnsi="Times New Roman" w:cs="Times New Roman"/>
                <w:sz w:val="24"/>
                <w:szCs w:val="24"/>
              </w:rPr>
              <w:t>–</w:t>
            </w:r>
          </w:p>
        </w:tc>
        <w:tc>
          <w:tcPr>
            <w:tcW w:w="783" w:type="dxa"/>
            <w:vAlign w:val="center"/>
          </w:tcPr>
          <w:p w:rsidR="0050035C" w:rsidRDefault="0050035C" w:rsidP="00EC309B">
            <w:pPr>
              <w:jc w:val="center"/>
              <w:rPr>
                <w:rFonts w:ascii="Times New Roman" w:hAnsi="Times New Roman" w:cs="Times New Roman"/>
                <w:sz w:val="24"/>
                <w:szCs w:val="24"/>
              </w:rPr>
            </w:pPr>
            <w:r>
              <w:rPr>
                <w:rFonts w:ascii="Times New Roman" w:hAnsi="Times New Roman" w:cs="Times New Roman"/>
                <w:sz w:val="24"/>
                <w:szCs w:val="24"/>
              </w:rPr>
              <w:t>–</w:t>
            </w:r>
          </w:p>
        </w:tc>
        <w:tc>
          <w:tcPr>
            <w:tcW w:w="736" w:type="dxa"/>
            <w:vAlign w:val="center"/>
          </w:tcPr>
          <w:p w:rsidR="0050035C" w:rsidRDefault="0050035C" w:rsidP="00EC309B">
            <w:pPr>
              <w:jc w:val="center"/>
            </w:pPr>
            <w:r w:rsidRPr="00643310">
              <w:rPr>
                <w:rFonts w:ascii="Times New Roman" w:hAnsi="Times New Roman" w:cs="Times New Roman"/>
                <w:sz w:val="24"/>
                <w:szCs w:val="24"/>
              </w:rPr>
              <w:t>Х</w:t>
            </w:r>
          </w:p>
        </w:tc>
        <w:tc>
          <w:tcPr>
            <w:tcW w:w="759" w:type="dxa"/>
            <w:vAlign w:val="center"/>
          </w:tcPr>
          <w:p w:rsidR="0050035C" w:rsidRDefault="0050035C" w:rsidP="00EC309B">
            <w:pPr>
              <w:jc w:val="center"/>
            </w:pPr>
            <w:r w:rsidRPr="00E90656">
              <w:rPr>
                <w:rFonts w:ascii="Times New Roman" w:hAnsi="Times New Roman" w:cs="Times New Roman"/>
                <w:sz w:val="24"/>
                <w:szCs w:val="24"/>
              </w:rPr>
              <w:t>–</w:t>
            </w:r>
          </w:p>
        </w:tc>
        <w:tc>
          <w:tcPr>
            <w:tcW w:w="783" w:type="dxa"/>
            <w:vAlign w:val="center"/>
          </w:tcPr>
          <w:p w:rsidR="0050035C" w:rsidRDefault="0050035C" w:rsidP="00EC309B">
            <w:pPr>
              <w:jc w:val="center"/>
            </w:pPr>
            <w:r w:rsidRPr="00E90656">
              <w:rPr>
                <w:rFonts w:ascii="Times New Roman" w:hAnsi="Times New Roman" w:cs="Times New Roman"/>
                <w:sz w:val="24"/>
                <w:szCs w:val="24"/>
              </w:rPr>
              <w:t>–</w:t>
            </w:r>
          </w:p>
        </w:tc>
        <w:tc>
          <w:tcPr>
            <w:tcW w:w="2222" w:type="dxa"/>
            <w:vAlign w:val="center"/>
          </w:tcPr>
          <w:p w:rsidR="0050035C" w:rsidRDefault="0050035C" w:rsidP="00EC309B">
            <w:pPr>
              <w:jc w:val="center"/>
            </w:pPr>
            <w:r w:rsidRPr="00643310">
              <w:rPr>
                <w:rFonts w:ascii="Times New Roman" w:hAnsi="Times New Roman" w:cs="Times New Roman"/>
                <w:sz w:val="24"/>
                <w:szCs w:val="24"/>
              </w:rPr>
              <w:t>низкий</w:t>
            </w:r>
          </w:p>
        </w:tc>
      </w:tr>
      <w:tr w:rsidR="0050035C" w:rsidTr="00DA4AB2">
        <w:tc>
          <w:tcPr>
            <w:tcW w:w="882" w:type="dxa"/>
            <w:vMerge w:val="restart"/>
          </w:tcPr>
          <w:p w:rsidR="0050035C" w:rsidRDefault="0050035C" w:rsidP="00EC309B">
            <w:pPr>
              <w:jc w:val="center"/>
              <w:rPr>
                <w:rFonts w:ascii="Times New Roman" w:hAnsi="Times New Roman" w:cs="Times New Roman"/>
                <w:sz w:val="24"/>
                <w:szCs w:val="24"/>
              </w:rPr>
            </w:pPr>
            <w:r>
              <w:rPr>
                <w:rFonts w:ascii="Times New Roman" w:hAnsi="Times New Roman" w:cs="Times New Roman"/>
                <w:sz w:val="24"/>
                <w:szCs w:val="24"/>
              </w:rPr>
              <w:t>10</w:t>
            </w:r>
            <w:r>
              <w:rPr>
                <w:rFonts w:ascii="Times New Roman" w:hAnsi="Times New Roman" w:cs="Times New Roman"/>
                <w:sz w:val="24"/>
                <w:szCs w:val="24"/>
                <w:lang w:val="en-US"/>
              </w:rPr>
              <w:t>.</w:t>
            </w:r>
          </w:p>
          <w:p w:rsidR="0050035C" w:rsidRPr="003070F7" w:rsidRDefault="0050035C" w:rsidP="00EC309B">
            <w:pPr>
              <w:jc w:val="center"/>
              <w:rPr>
                <w:rFonts w:ascii="Times New Roman" w:hAnsi="Times New Roman" w:cs="Times New Roman"/>
                <w:sz w:val="24"/>
                <w:szCs w:val="24"/>
              </w:rPr>
            </w:pPr>
          </w:p>
        </w:tc>
        <w:tc>
          <w:tcPr>
            <w:tcW w:w="13951" w:type="dxa"/>
            <w:gridSpan w:val="11"/>
            <w:vAlign w:val="center"/>
          </w:tcPr>
          <w:p w:rsidR="0050035C" w:rsidRPr="0055198E" w:rsidRDefault="0050035C" w:rsidP="007C071E">
            <w:pPr>
              <w:jc w:val="both"/>
              <w:rPr>
                <w:rFonts w:ascii="Times New Roman" w:hAnsi="Times New Roman" w:cs="Times New Roman"/>
                <w:sz w:val="24"/>
                <w:szCs w:val="24"/>
              </w:rPr>
            </w:pPr>
            <w:r w:rsidRPr="0055198E">
              <w:rPr>
                <w:rFonts w:ascii="Times New Roman" w:hAnsi="Times New Roman" w:cs="Times New Roman"/>
                <w:sz w:val="24"/>
                <w:szCs w:val="24"/>
              </w:rPr>
              <w:t>Осуществление учета поступлений, перечисленных в иностранной валюте, их распределения и перечисления в бюджеты субъектов Российской Федерации и местные бюджеты, а также их возврата (уточнения):</w:t>
            </w:r>
          </w:p>
        </w:tc>
      </w:tr>
      <w:tr w:rsidR="0050035C" w:rsidTr="00DA4AB2">
        <w:tc>
          <w:tcPr>
            <w:tcW w:w="882" w:type="dxa"/>
            <w:vMerge/>
          </w:tcPr>
          <w:p w:rsidR="0050035C" w:rsidRDefault="0050035C" w:rsidP="00EC309B">
            <w:pPr>
              <w:jc w:val="center"/>
            </w:pPr>
          </w:p>
        </w:tc>
        <w:tc>
          <w:tcPr>
            <w:tcW w:w="693" w:type="dxa"/>
            <w:vAlign w:val="center"/>
          </w:tcPr>
          <w:p w:rsidR="0050035C" w:rsidRDefault="0050035C" w:rsidP="00EC309B">
            <w:pPr>
              <w:jc w:val="center"/>
              <w:rPr>
                <w:rFonts w:ascii="Times New Roman" w:hAnsi="Times New Roman" w:cs="Times New Roman"/>
                <w:sz w:val="24"/>
                <w:szCs w:val="24"/>
              </w:rPr>
            </w:pPr>
            <w:r>
              <w:rPr>
                <w:rFonts w:ascii="Times New Roman" w:hAnsi="Times New Roman" w:cs="Times New Roman"/>
                <w:sz w:val="24"/>
                <w:szCs w:val="24"/>
              </w:rPr>
              <w:t>1</w:t>
            </w:r>
          </w:p>
        </w:tc>
        <w:tc>
          <w:tcPr>
            <w:tcW w:w="688" w:type="dxa"/>
            <w:vAlign w:val="center"/>
          </w:tcPr>
          <w:p w:rsidR="0050035C" w:rsidRDefault="0050035C" w:rsidP="00EC309B">
            <w:pPr>
              <w:jc w:val="center"/>
              <w:rPr>
                <w:rFonts w:ascii="Times New Roman" w:hAnsi="Times New Roman" w:cs="Times New Roman"/>
                <w:sz w:val="24"/>
                <w:szCs w:val="24"/>
              </w:rPr>
            </w:pPr>
            <w:r>
              <w:rPr>
                <w:rFonts w:ascii="Times New Roman" w:hAnsi="Times New Roman" w:cs="Times New Roman"/>
                <w:sz w:val="24"/>
                <w:szCs w:val="24"/>
              </w:rPr>
              <w:t>10</w:t>
            </w:r>
          </w:p>
        </w:tc>
        <w:tc>
          <w:tcPr>
            <w:tcW w:w="572" w:type="dxa"/>
            <w:vAlign w:val="center"/>
          </w:tcPr>
          <w:p w:rsidR="0050035C" w:rsidRDefault="0050035C" w:rsidP="00EC309B">
            <w:pPr>
              <w:jc w:val="center"/>
              <w:rPr>
                <w:rFonts w:ascii="Times New Roman" w:hAnsi="Times New Roman" w:cs="Times New Roman"/>
                <w:sz w:val="24"/>
                <w:szCs w:val="24"/>
              </w:rPr>
            </w:pPr>
            <w:r>
              <w:rPr>
                <w:rFonts w:ascii="Times New Roman" w:hAnsi="Times New Roman" w:cs="Times New Roman"/>
                <w:sz w:val="24"/>
                <w:szCs w:val="24"/>
              </w:rPr>
              <w:t>1</w:t>
            </w:r>
          </w:p>
        </w:tc>
        <w:tc>
          <w:tcPr>
            <w:tcW w:w="5220" w:type="dxa"/>
            <w:vAlign w:val="center"/>
          </w:tcPr>
          <w:p w:rsidR="0050035C" w:rsidRPr="0055198E" w:rsidRDefault="0050035C" w:rsidP="00EC309B">
            <w:pPr>
              <w:jc w:val="both"/>
              <w:rPr>
                <w:rFonts w:ascii="Times New Roman" w:hAnsi="Times New Roman" w:cs="Times New Roman"/>
                <w:sz w:val="24"/>
                <w:szCs w:val="24"/>
              </w:rPr>
            </w:pPr>
            <w:r w:rsidRPr="0055198E">
              <w:rPr>
                <w:rFonts w:ascii="Times New Roman" w:hAnsi="Times New Roman" w:cs="Times New Roman"/>
                <w:sz w:val="24"/>
                <w:szCs w:val="24"/>
              </w:rPr>
              <w:t>несоблюдение порядка учета поступлений, перечисленных в иностранной валюте;</w:t>
            </w:r>
          </w:p>
        </w:tc>
        <w:tc>
          <w:tcPr>
            <w:tcW w:w="736" w:type="dxa"/>
            <w:vAlign w:val="center"/>
          </w:tcPr>
          <w:p w:rsidR="0050035C" w:rsidRDefault="0050035C" w:rsidP="00EC309B">
            <w:pPr>
              <w:jc w:val="center"/>
              <w:rPr>
                <w:rFonts w:ascii="Times New Roman" w:hAnsi="Times New Roman" w:cs="Times New Roman"/>
                <w:sz w:val="24"/>
                <w:szCs w:val="24"/>
              </w:rPr>
            </w:pPr>
            <w:r>
              <w:rPr>
                <w:rFonts w:ascii="Times New Roman" w:hAnsi="Times New Roman" w:cs="Times New Roman"/>
                <w:sz w:val="24"/>
                <w:szCs w:val="24"/>
              </w:rPr>
              <w:t>–</w:t>
            </w:r>
          </w:p>
        </w:tc>
        <w:tc>
          <w:tcPr>
            <w:tcW w:w="759" w:type="dxa"/>
            <w:vAlign w:val="center"/>
          </w:tcPr>
          <w:p w:rsidR="0050035C" w:rsidRDefault="0050035C" w:rsidP="00EC309B">
            <w:pPr>
              <w:jc w:val="center"/>
              <w:rPr>
                <w:rFonts w:ascii="Times New Roman" w:hAnsi="Times New Roman" w:cs="Times New Roman"/>
                <w:sz w:val="24"/>
                <w:szCs w:val="24"/>
              </w:rPr>
            </w:pPr>
            <w:r>
              <w:rPr>
                <w:rFonts w:ascii="Times New Roman" w:hAnsi="Times New Roman" w:cs="Times New Roman"/>
                <w:sz w:val="24"/>
                <w:szCs w:val="24"/>
              </w:rPr>
              <w:t>–</w:t>
            </w:r>
          </w:p>
        </w:tc>
        <w:tc>
          <w:tcPr>
            <w:tcW w:w="783" w:type="dxa"/>
            <w:vAlign w:val="center"/>
          </w:tcPr>
          <w:p w:rsidR="0050035C" w:rsidRDefault="0050035C" w:rsidP="00EC309B">
            <w:pPr>
              <w:jc w:val="center"/>
              <w:rPr>
                <w:rFonts w:ascii="Times New Roman" w:hAnsi="Times New Roman" w:cs="Times New Roman"/>
                <w:sz w:val="24"/>
                <w:szCs w:val="24"/>
              </w:rPr>
            </w:pPr>
            <w:r>
              <w:rPr>
                <w:rFonts w:ascii="Times New Roman" w:hAnsi="Times New Roman" w:cs="Times New Roman"/>
                <w:sz w:val="24"/>
                <w:szCs w:val="24"/>
              </w:rPr>
              <w:t>Х</w:t>
            </w:r>
          </w:p>
        </w:tc>
        <w:tc>
          <w:tcPr>
            <w:tcW w:w="736" w:type="dxa"/>
            <w:vAlign w:val="center"/>
          </w:tcPr>
          <w:p w:rsidR="0050035C" w:rsidRDefault="0050035C" w:rsidP="00EC309B">
            <w:pPr>
              <w:jc w:val="center"/>
            </w:pPr>
            <w:r>
              <w:rPr>
                <w:rFonts w:ascii="Times New Roman" w:hAnsi="Times New Roman" w:cs="Times New Roman"/>
                <w:sz w:val="24"/>
                <w:szCs w:val="24"/>
              </w:rPr>
              <w:t>Х</w:t>
            </w:r>
          </w:p>
        </w:tc>
        <w:tc>
          <w:tcPr>
            <w:tcW w:w="759" w:type="dxa"/>
            <w:vAlign w:val="center"/>
          </w:tcPr>
          <w:p w:rsidR="0050035C" w:rsidRDefault="0050035C" w:rsidP="00EC309B">
            <w:pPr>
              <w:jc w:val="center"/>
            </w:pPr>
            <w:r>
              <w:rPr>
                <w:rFonts w:ascii="Times New Roman" w:hAnsi="Times New Roman" w:cs="Times New Roman"/>
                <w:sz w:val="24"/>
                <w:szCs w:val="24"/>
              </w:rPr>
              <w:t>–</w:t>
            </w:r>
          </w:p>
        </w:tc>
        <w:tc>
          <w:tcPr>
            <w:tcW w:w="783" w:type="dxa"/>
            <w:vAlign w:val="center"/>
          </w:tcPr>
          <w:p w:rsidR="0050035C" w:rsidRDefault="0050035C" w:rsidP="00EC309B">
            <w:pPr>
              <w:jc w:val="center"/>
            </w:pPr>
            <w:r>
              <w:rPr>
                <w:rFonts w:ascii="Times New Roman" w:hAnsi="Times New Roman" w:cs="Times New Roman"/>
                <w:sz w:val="24"/>
                <w:szCs w:val="24"/>
              </w:rPr>
              <w:t>–</w:t>
            </w:r>
          </w:p>
        </w:tc>
        <w:tc>
          <w:tcPr>
            <w:tcW w:w="2222" w:type="dxa"/>
            <w:vAlign w:val="center"/>
          </w:tcPr>
          <w:p w:rsidR="0050035C" w:rsidRDefault="0050035C" w:rsidP="00EC309B">
            <w:pPr>
              <w:jc w:val="center"/>
            </w:pPr>
            <w:r w:rsidRPr="00B6503B">
              <w:rPr>
                <w:rFonts w:ascii="Times New Roman" w:hAnsi="Times New Roman" w:cs="Times New Roman"/>
                <w:sz w:val="24"/>
                <w:szCs w:val="24"/>
              </w:rPr>
              <w:t>значимый</w:t>
            </w:r>
          </w:p>
        </w:tc>
      </w:tr>
      <w:tr w:rsidR="0050035C" w:rsidTr="00DA4AB2">
        <w:tc>
          <w:tcPr>
            <w:tcW w:w="882" w:type="dxa"/>
            <w:vMerge/>
          </w:tcPr>
          <w:p w:rsidR="0050035C" w:rsidRDefault="0050035C" w:rsidP="00EC309B">
            <w:pPr>
              <w:jc w:val="center"/>
            </w:pPr>
          </w:p>
        </w:tc>
        <w:tc>
          <w:tcPr>
            <w:tcW w:w="693" w:type="dxa"/>
            <w:vAlign w:val="center"/>
          </w:tcPr>
          <w:p w:rsidR="0050035C" w:rsidRDefault="0050035C" w:rsidP="00EC309B">
            <w:pPr>
              <w:jc w:val="center"/>
              <w:rPr>
                <w:rFonts w:ascii="Times New Roman" w:hAnsi="Times New Roman" w:cs="Times New Roman"/>
                <w:sz w:val="24"/>
                <w:szCs w:val="24"/>
              </w:rPr>
            </w:pPr>
            <w:r>
              <w:rPr>
                <w:rFonts w:ascii="Times New Roman" w:hAnsi="Times New Roman" w:cs="Times New Roman"/>
                <w:sz w:val="24"/>
                <w:szCs w:val="24"/>
              </w:rPr>
              <w:t>1</w:t>
            </w:r>
          </w:p>
        </w:tc>
        <w:tc>
          <w:tcPr>
            <w:tcW w:w="688" w:type="dxa"/>
            <w:vAlign w:val="center"/>
          </w:tcPr>
          <w:p w:rsidR="0050035C" w:rsidRDefault="0050035C" w:rsidP="00EC309B">
            <w:pPr>
              <w:jc w:val="center"/>
              <w:rPr>
                <w:rFonts w:ascii="Times New Roman" w:hAnsi="Times New Roman" w:cs="Times New Roman"/>
                <w:sz w:val="24"/>
                <w:szCs w:val="24"/>
              </w:rPr>
            </w:pPr>
            <w:r>
              <w:rPr>
                <w:rFonts w:ascii="Times New Roman" w:hAnsi="Times New Roman" w:cs="Times New Roman"/>
                <w:sz w:val="24"/>
                <w:szCs w:val="24"/>
              </w:rPr>
              <w:t>10</w:t>
            </w:r>
          </w:p>
        </w:tc>
        <w:tc>
          <w:tcPr>
            <w:tcW w:w="572" w:type="dxa"/>
            <w:vAlign w:val="center"/>
          </w:tcPr>
          <w:p w:rsidR="0050035C" w:rsidRDefault="0050035C" w:rsidP="00EC309B">
            <w:pPr>
              <w:jc w:val="center"/>
              <w:rPr>
                <w:rFonts w:ascii="Times New Roman" w:hAnsi="Times New Roman" w:cs="Times New Roman"/>
                <w:sz w:val="24"/>
                <w:szCs w:val="24"/>
              </w:rPr>
            </w:pPr>
            <w:r>
              <w:rPr>
                <w:rFonts w:ascii="Times New Roman" w:hAnsi="Times New Roman" w:cs="Times New Roman"/>
                <w:sz w:val="24"/>
                <w:szCs w:val="24"/>
              </w:rPr>
              <w:t>2</w:t>
            </w:r>
          </w:p>
        </w:tc>
        <w:tc>
          <w:tcPr>
            <w:tcW w:w="5220" w:type="dxa"/>
            <w:vAlign w:val="center"/>
          </w:tcPr>
          <w:p w:rsidR="0050035C" w:rsidRPr="0055198E" w:rsidRDefault="0050035C" w:rsidP="00EC309B">
            <w:pPr>
              <w:jc w:val="both"/>
              <w:rPr>
                <w:rFonts w:ascii="Times New Roman" w:hAnsi="Times New Roman" w:cs="Times New Roman"/>
                <w:sz w:val="24"/>
                <w:szCs w:val="24"/>
              </w:rPr>
            </w:pPr>
            <w:r w:rsidRPr="0055198E">
              <w:rPr>
                <w:rFonts w:ascii="Times New Roman" w:hAnsi="Times New Roman" w:cs="Times New Roman"/>
                <w:sz w:val="24"/>
                <w:szCs w:val="24"/>
              </w:rPr>
              <w:t>несоблюдение порядка распределения и перечисления платежей, перечисленных в иностранной валюте, в бюджеты субъектов Российской Федерации и местные бюджеты;</w:t>
            </w:r>
          </w:p>
        </w:tc>
        <w:tc>
          <w:tcPr>
            <w:tcW w:w="736" w:type="dxa"/>
            <w:vAlign w:val="center"/>
          </w:tcPr>
          <w:p w:rsidR="0050035C" w:rsidRDefault="0050035C" w:rsidP="00EC309B">
            <w:pPr>
              <w:jc w:val="center"/>
              <w:rPr>
                <w:rFonts w:ascii="Times New Roman" w:hAnsi="Times New Roman" w:cs="Times New Roman"/>
                <w:sz w:val="24"/>
                <w:szCs w:val="24"/>
              </w:rPr>
            </w:pPr>
            <w:r>
              <w:rPr>
                <w:rFonts w:ascii="Times New Roman" w:hAnsi="Times New Roman" w:cs="Times New Roman"/>
                <w:sz w:val="24"/>
                <w:szCs w:val="24"/>
              </w:rPr>
              <w:t>–</w:t>
            </w:r>
          </w:p>
        </w:tc>
        <w:tc>
          <w:tcPr>
            <w:tcW w:w="759" w:type="dxa"/>
            <w:vAlign w:val="center"/>
          </w:tcPr>
          <w:p w:rsidR="0050035C" w:rsidRDefault="0050035C" w:rsidP="00EC309B">
            <w:pPr>
              <w:jc w:val="center"/>
              <w:rPr>
                <w:rFonts w:ascii="Times New Roman" w:hAnsi="Times New Roman" w:cs="Times New Roman"/>
                <w:sz w:val="24"/>
                <w:szCs w:val="24"/>
              </w:rPr>
            </w:pPr>
            <w:r>
              <w:rPr>
                <w:rFonts w:ascii="Times New Roman" w:hAnsi="Times New Roman" w:cs="Times New Roman"/>
                <w:sz w:val="24"/>
                <w:szCs w:val="24"/>
              </w:rPr>
              <w:t>–</w:t>
            </w:r>
          </w:p>
        </w:tc>
        <w:tc>
          <w:tcPr>
            <w:tcW w:w="783" w:type="dxa"/>
            <w:vAlign w:val="center"/>
          </w:tcPr>
          <w:p w:rsidR="0050035C" w:rsidRDefault="0050035C" w:rsidP="00EC309B">
            <w:pPr>
              <w:jc w:val="center"/>
              <w:rPr>
                <w:rFonts w:ascii="Times New Roman" w:hAnsi="Times New Roman" w:cs="Times New Roman"/>
                <w:sz w:val="24"/>
                <w:szCs w:val="24"/>
              </w:rPr>
            </w:pPr>
            <w:r>
              <w:rPr>
                <w:rFonts w:ascii="Times New Roman" w:hAnsi="Times New Roman" w:cs="Times New Roman"/>
                <w:sz w:val="24"/>
                <w:szCs w:val="24"/>
              </w:rPr>
              <w:t>Х</w:t>
            </w:r>
          </w:p>
        </w:tc>
        <w:tc>
          <w:tcPr>
            <w:tcW w:w="736" w:type="dxa"/>
            <w:vAlign w:val="center"/>
          </w:tcPr>
          <w:p w:rsidR="0050035C" w:rsidRDefault="0050035C" w:rsidP="00EC309B">
            <w:pPr>
              <w:jc w:val="center"/>
            </w:pPr>
            <w:r>
              <w:rPr>
                <w:rFonts w:ascii="Times New Roman" w:hAnsi="Times New Roman" w:cs="Times New Roman"/>
                <w:sz w:val="24"/>
                <w:szCs w:val="24"/>
              </w:rPr>
              <w:t>Х</w:t>
            </w:r>
          </w:p>
        </w:tc>
        <w:tc>
          <w:tcPr>
            <w:tcW w:w="759" w:type="dxa"/>
            <w:vAlign w:val="center"/>
          </w:tcPr>
          <w:p w:rsidR="0050035C" w:rsidRDefault="0050035C" w:rsidP="00EC309B">
            <w:pPr>
              <w:jc w:val="center"/>
            </w:pPr>
            <w:r>
              <w:rPr>
                <w:rFonts w:ascii="Times New Roman" w:hAnsi="Times New Roman" w:cs="Times New Roman"/>
                <w:sz w:val="24"/>
                <w:szCs w:val="24"/>
              </w:rPr>
              <w:t>–</w:t>
            </w:r>
          </w:p>
        </w:tc>
        <w:tc>
          <w:tcPr>
            <w:tcW w:w="783" w:type="dxa"/>
            <w:vAlign w:val="center"/>
          </w:tcPr>
          <w:p w:rsidR="0050035C" w:rsidRDefault="0050035C" w:rsidP="00EC309B">
            <w:pPr>
              <w:jc w:val="center"/>
            </w:pPr>
            <w:r>
              <w:rPr>
                <w:rFonts w:ascii="Times New Roman" w:hAnsi="Times New Roman" w:cs="Times New Roman"/>
                <w:sz w:val="24"/>
                <w:szCs w:val="24"/>
              </w:rPr>
              <w:t>–</w:t>
            </w:r>
          </w:p>
        </w:tc>
        <w:tc>
          <w:tcPr>
            <w:tcW w:w="2222" w:type="dxa"/>
            <w:vAlign w:val="center"/>
          </w:tcPr>
          <w:p w:rsidR="0050035C" w:rsidRDefault="0050035C" w:rsidP="00EC309B">
            <w:pPr>
              <w:jc w:val="center"/>
            </w:pPr>
            <w:r w:rsidRPr="00B6503B">
              <w:rPr>
                <w:rFonts w:ascii="Times New Roman" w:hAnsi="Times New Roman" w:cs="Times New Roman"/>
                <w:sz w:val="24"/>
                <w:szCs w:val="24"/>
              </w:rPr>
              <w:t>значимый</w:t>
            </w:r>
          </w:p>
        </w:tc>
      </w:tr>
      <w:tr w:rsidR="0050035C" w:rsidTr="00DA4AB2">
        <w:tc>
          <w:tcPr>
            <w:tcW w:w="882" w:type="dxa"/>
            <w:vMerge/>
          </w:tcPr>
          <w:p w:rsidR="0050035C" w:rsidRDefault="0050035C" w:rsidP="00EC309B">
            <w:pPr>
              <w:jc w:val="center"/>
            </w:pPr>
          </w:p>
        </w:tc>
        <w:tc>
          <w:tcPr>
            <w:tcW w:w="693" w:type="dxa"/>
            <w:vAlign w:val="center"/>
          </w:tcPr>
          <w:p w:rsidR="0050035C" w:rsidRDefault="0050035C" w:rsidP="00EC309B">
            <w:pPr>
              <w:jc w:val="center"/>
              <w:rPr>
                <w:rFonts w:ascii="Times New Roman" w:hAnsi="Times New Roman" w:cs="Times New Roman"/>
                <w:sz w:val="24"/>
                <w:szCs w:val="24"/>
              </w:rPr>
            </w:pPr>
            <w:r>
              <w:rPr>
                <w:rFonts w:ascii="Times New Roman" w:hAnsi="Times New Roman" w:cs="Times New Roman"/>
                <w:sz w:val="24"/>
                <w:szCs w:val="24"/>
              </w:rPr>
              <w:t>1</w:t>
            </w:r>
          </w:p>
        </w:tc>
        <w:tc>
          <w:tcPr>
            <w:tcW w:w="688" w:type="dxa"/>
            <w:vAlign w:val="center"/>
          </w:tcPr>
          <w:p w:rsidR="0050035C" w:rsidRDefault="0050035C" w:rsidP="00EC309B">
            <w:pPr>
              <w:jc w:val="center"/>
              <w:rPr>
                <w:rFonts w:ascii="Times New Roman" w:hAnsi="Times New Roman" w:cs="Times New Roman"/>
                <w:sz w:val="24"/>
                <w:szCs w:val="24"/>
              </w:rPr>
            </w:pPr>
            <w:r>
              <w:rPr>
                <w:rFonts w:ascii="Times New Roman" w:hAnsi="Times New Roman" w:cs="Times New Roman"/>
                <w:sz w:val="24"/>
                <w:szCs w:val="24"/>
              </w:rPr>
              <w:t>10</w:t>
            </w:r>
          </w:p>
        </w:tc>
        <w:tc>
          <w:tcPr>
            <w:tcW w:w="572" w:type="dxa"/>
            <w:vAlign w:val="center"/>
          </w:tcPr>
          <w:p w:rsidR="0050035C" w:rsidRDefault="0050035C" w:rsidP="00EC309B">
            <w:pPr>
              <w:jc w:val="center"/>
              <w:rPr>
                <w:rFonts w:ascii="Times New Roman" w:hAnsi="Times New Roman" w:cs="Times New Roman"/>
                <w:sz w:val="24"/>
                <w:szCs w:val="24"/>
              </w:rPr>
            </w:pPr>
            <w:r>
              <w:rPr>
                <w:rFonts w:ascii="Times New Roman" w:hAnsi="Times New Roman" w:cs="Times New Roman"/>
                <w:sz w:val="24"/>
                <w:szCs w:val="24"/>
              </w:rPr>
              <w:t>3</w:t>
            </w:r>
          </w:p>
        </w:tc>
        <w:tc>
          <w:tcPr>
            <w:tcW w:w="5220" w:type="dxa"/>
            <w:vAlign w:val="center"/>
          </w:tcPr>
          <w:p w:rsidR="0050035C" w:rsidRPr="0055198E" w:rsidRDefault="0050035C" w:rsidP="00EC309B">
            <w:pPr>
              <w:jc w:val="both"/>
              <w:rPr>
                <w:rFonts w:ascii="Times New Roman" w:hAnsi="Times New Roman" w:cs="Times New Roman"/>
                <w:sz w:val="24"/>
                <w:szCs w:val="24"/>
              </w:rPr>
            </w:pPr>
            <w:r w:rsidRPr="0055198E">
              <w:rPr>
                <w:rFonts w:ascii="Times New Roman" w:hAnsi="Times New Roman" w:cs="Times New Roman"/>
                <w:sz w:val="24"/>
                <w:szCs w:val="24"/>
              </w:rPr>
              <w:t>несоблюдение порядка возврата (уточнения) сумм поступлений, перечисленных в иностранной валюте;</w:t>
            </w:r>
          </w:p>
        </w:tc>
        <w:tc>
          <w:tcPr>
            <w:tcW w:w="736" w:type="dxa"/>
            <w:vAlign w:val="center"/>
          </w:tcPr>
          <w:p w:rsidR="0050035C" w:rsidRDefault="0050035C" w:rsidP="00EC309B">
            <w:pPr>
              <w:jc w:val="center"/>
              <w:rPr>
                <w:rFonts w:ascii="Times New Roman" w:hAnsi="Times New Roman" w:cs="Times New Roman"/>
                <w:sz w:val="24"/>
                <w:szCs w:val="24"/>
              </w:rPr>
            </w:pPr>
            <w:r>
              <w:rPr>
                <w:rFonts w:ascii="Times New Roman" w:hAnsi="Times New Roman" w:cs="Times New Roman"/>
                <w:sz w:val="24"/>
                <w:szCs w:val="24"/>
              </w:rPr>
              <w:t>–</w:t>
            </w:r>
          </w:p>
        </w:tc>
        <w:tc>
          <w:tcPr>
            <w:tcW w:w="759" w:type="dxa"/>
            <w:vAlign w:val="center"/>
          </w:tcPr>
          <w:p w:rsidR="0050035C" w:rsidRDefault="0050035C" w:rsidP="00EC309B">
            <w:pPr>
              <w:jc w:val="center"/>
              <w:rPr>
                <w:rFonts w:ascii="Times New Roman" w:hAnsi="Times New Roman" w:cs="Times New Roman"/>
                <w:sz w:val="24"/>
                <w:szCs w:val="24"/>
              </w:rPr>
            </w:pPr>
            <w:r>
              <w:rPr>
                <w:rFonts w:ascii="Times New Roman" w:hAnsi="Times New Roman" w:cs="Times New Roman"/>
                <w:sz w:val="24"/>
                <w:szCs w:val="24"/>
              </w:rPr>
              <w:t>–</w:t>
            </w:r>
          </w:p>
        </w:tc>
        <w:tc>
          <w:tcPr>
            <w:tcW w:w="783" w:type="dxa"/>
            <w:vAlign w:val="center"/>
          </w:tcPr>
          <w:p w:rsidR="0050035C" w:rsidRDefault="0050035C" w:rsidP="00EC309B">
            <w:pPr>
              <w:jc w:val="center"/>
              <w:rPr>
                <w:rFonts w:ascii="Times New Roman" w:hAnsi="Times New Roman" w:cs="Times New Roman"/>
                <w:sz w:val="24"/>
                <w:szCs w:val="24"/>
              </w:rPr>
            </w:pPr>
            <w:r>
              <w:rPr>
                <w:rFonts w:ascii="Times New Roman" w:hAnsi="Times New Roman" w:cs="Times New Roman"/>
                <w:sz w:val="24"/>
                <w:szCs w:val="24"/>
              </w:rPr>
              <w:t>Х</w:t>
            </w:r>
          </w:p>
        </w:tc>
        <w:tc>
          <w:tcPr>
            <w:tcW w:w="736" w:type="dxa"/>
            <w:vAlign w:val="center"/>
          </w:tcPr>
          <w:p w:rsidR="0050035C" w:rsidRDefault="0050035C" w:rsidP="00EC309B">
            <w:pPr>
              <w:jc w:val="center"/>
            </w:pPr>
            <w:r>
              <w:rPr>
                <w:rFonts w:ascii="Times New Roman" w:hAnsi="Times New Roman" w:cs="Times New Roman"/>
                <w:sz w:val="24"/>
                <w:szCs w:val="24"/>
              </w:rPr>
              <w:t>Х</w:t>
            </w:r>
          </w:p>
        </w:tc>
        <w:tc>
          <w:tcPr>
            <w:tcW w:w="759" w:type="dxa"/>
            <w:vAlign w:val="center"/>
          </w:tcPr>
          <w:p w:rsidR="0050035C" w:rsidRDefault="0050035C" w:rsidP="00EC309B">
            <w:pPr>
              <w:jc w:val="center"/>
            </w:pPr>
            <w:r>
              <w:rPr>
                <w:rFonts w:ascii="Times New Roman" w:hAnsi="Times New Roman" w:cs="Times New Roman"/>
                <w:sz w:val="24"/>
                <w:szCs w:val="24"/>
              </w:rPr>
              <w:t>–</w:t>
            </w:r>
          </w:p>
        </w:tc>
        <w:tc>
          <w:tcPr>
            <w:tcW w:w="783" w:type="dxa"/>
            <w:vAlign w:val="center"/>
          </w:tcPr>
          <w:p w:rsidR="0050035C" w:rsidRDefault="0050035C" w:rsidP="00EC309B">
            <w:pPr>
              <w:jc w:val="center"/>
            </w:pPr>
            <w:r>
              <w:rPr>
                <w:rFonts w:ascii="Times New Roman" w:hAnsi="Times New Roman" w:cs="Times New Roman"/>
                <w:sz w:val="24"/>
                <w:szCs w:val="24"/>
              </w:rPr>
              <w:t>–</w:t>
            </w:r>
          </w:p>
        </w:tc>
        <w:tc>
          <w:tcPr>
            <w:tcW w:w="2222" w:type="dxa"/>
            <w:vAlign w:val="center"/>
          </w:tcPr>
          <w:p w:rsidR="0050035C" w:rsidRDefault="0050035C" w:rsidP="00EC309B">
            <w:pPr>
              <w:jc w:val="center"/>
            </w:pPr>
            <w:r w:rsidRPr="00B6503B">
              <w:rPr>
                <w:rFonts w:ascii="Times New Roman" w:hAnsi="Times New Roman" w:cs="Times New Roman"/>
                <w:sz w:val="24"/>
                <w:szCs w:val="24"/>
              </w:rPr>
              <w:t>значимый</w:t>
            </w:r>
          </w:p>
        </w:tc>
      </w:tr>
      <w:tr w:rsidR="0050035C" w:rsidTr="00DA4AB2">
        <w:tc>
          <w:tcPr>
            <w:tcW w:w="882" w:type="dxa"/>
            <w:vMerge/>
          </w:tcPr>
          <w:p w:rsidR="0050035C" w:rsidRDefault="0050035C" w:rsidP="00EC309B">
            <w:pPr>
              <w:jc w:val="center"/>
            </w:pPr>
          </w:p>
        </w:tc>
        <w:tc>
          <w:tcPr>
            <w:tcW w:w="693" w:type="dxa"/>
            <w:vAlign w:val="center"/>
          </w:tcPr>
          <w:p w:rsidR="0050035C" w:rsidRDefault="0050035C" w:rsidP="00EC309B">
            <w:pPr>
              <w:jc w:val="center"/>
              <w:rPr>
                <w:rFonts w:ascii="Times New Roman" w:hAnsi="Times New Roman" w:cs="Times New Roman"/>
                <w:sz w:val="24"/>
                <w:szCs w:val="24"/>
              </w:rPr>
            </w:pPr>
            <w:r>
              <w:rPr>
                <w:rFonts w:ascii="Times New Roman" w:hAnsi="Times New Roman" w:cs="Times New Roman"/>
                <w:sz w:val="24"/>
                <w:szCs w:val="24"/>
              </w:rPr>
              <w:t>1</w:t>
            </w:r>
          </w:p>
        </w:tc>
        <w:tc>
          <w:tcPr>
            <w:tcW w:w="688" w:type="dxa"/>
            <w:vAlign w:val="center"/>
          </w:tcPr>
          <w:p w:rsidR="0050035C" w:rsidRDefault="0050035C" w:rsidP="00EC309B">
            <w:pPr>
              <w:jc w:val="center"/>
              <w:rPr>
                <w:rFonts w:ascii="Times New Roman" w:hAnsi="Times New Roman" w:cs="Times New Roman"/>
                <w:sz w:val="24"/>
                <w:szCs w:val="24"/>
              </w:rPr>
            </w:pPr>
            <w:r>
              <w:rPr>
                <w:rFonts w:ascii="Times New Roman" w:hAnsi="Times New Roman" w:cs="Times New Roman"/>
                <w:sz w:val="24"/>
                <w:szCs w:val="24"/>
              </w:rPr>
              <w:t>10</w:t>
            </w:r>
          </w:p>
        </w:tc>
        <w:tc>
          <w:tcPr>
            <w:tcW w:w="572" w:type="dxa"/>
            <w:vAlign w:val="center"/>
          </w:tcPr>
          <w:p w:rsidR="0050035C" w:rsidRDefault="0050035C" w:rsidP="00EC309B">
            <w:pPr>
              <w:jc w:val="center"/>
              <w:rPr>
                <w:rFonts w:ascii="Times New Roman" w:hAnsi="Times New Roman" w:cs="Times New Roman"/>
                <w:sz w:val="24"/>
                <w:szCs w:val="24"/>
              </w:rPr>
            </w:pPr>
            <w:r>
              <w:rPr>
                <w:rFonts w:ascii="Times New Roman" w:hAnsi="Times New Roman" w:cs="Times New Roman"/>
                <w:sz w:val="24"/>
                <w:szCs w:val="24"/>
              </w:rPr>
              <w:t>4</w:t>
            </w:r>
          </w:p>
        </w:tc>
        <w:tc>
          <w:tcPr>
            <w:tcW w:w="5220" w:type="dxa"/>
            <w:vAlign w:val="center"/>
          </w:tcPr>
          <w:p w:rsidR="0050035C" w:rsidRPr="0055198E" w:rsidRDefault="0050035C" w:rsidP="00EC309B">
            <w:pPr>
              <w:jc w:val="both"/>
              <w:rPr>
                <w:rFonts w:ascii="Times New Roman" w:hAnsi="Times New Roman" w:cs="Times New Roman"/>
                <w:sz w:val="24"/>
                <w:szCs w:val="24"/>
              </w:rPr>
            </w:pPr>
            <w:r w:rsidRPr="0055198E">
              <w:rPr>
                <w:rFonts w:ascii="Times New Roman" w:hAnsi="Times New Roman" w:cs="Times New Roman"/>
                <w:sz w:val="24"/>
                <w:szCs w:val="24"/>
              </w:rPr>
              <w:t xml:space="preserve">иные риски по пункту 10 направления деятельности </w:t>
            </w:r>
            <w:r w:rsidRPr="0055198E">
              <w:rPr>
                <w:rFonts w:ascii="Times New Roman" w:hAnsi="Times New Roman" w:cs="Times New Roman"/>
                <w:sz w:val="24"/>
                <w:szCs w:val="24"/>
                <w:lang w:val="en-US"/>
              </w:rPr>
              <w:t>I</w:t>
            </w:r>
            <w:r w:rsidRPr="0055198E">
              <w:rPr>
                <w:rFonts w:ascii="Times New Roman" w:hAnsi="Times New Roman" w:cs="Times New Roman"/>
                <w:sz w:val="24"/>
                <w:szCs w:val="24"/>
              </w:rPr>
              <w:t>.</w:t>
            </w:r>
          </w:p>
        </w:tc>
        <w:tc>
          <w:tcPr>
            <w:tcW w:w="736" w:type="dxa"/>
            <w:vAlign w:val="center"/>
          </w:tcPr>
          <w:p w:rsidR="0050035C" w:rsidRDefault="0050035C" w:rsidP="00EC309B">
            <w:pPr>
              <w:jc w:val="center"/>
              <w:rPr>
                <w:rFonts w:ascii="Times New Roman" w:hAnsi="Times New Roman" w:cs="Times New Roman"/>
                <w:sz w:val="24"/>
                <w:szCs w:val="24"/>
              </w:rPr>
            </w:pPr>
            <w:r>
              <w:rPr>
                <w:rFonts w:ascii="Times New Roman" w:hAnsi="Times New Roman" w:cs="Times New Roman"/>
                <w:sz w:val="24"/>
                <w:szCs w:val="24"/>
              </w:rPr>
              <w:t>Х</w:t>
            </w:r>
          </w:p>
        </w:tc>
        <w:tc>
          <w:tcPr>
            <w:tcW w:w="759" w:type="dxa"/>
            <w:vAlign w:val="center"/>
          </w:tcPr>
          <w:p w:rsidR="0050035C" w:rsidRDefault="0050035C" w:rsidP="00EC309B">
            <w:pPr>
              <w:jc w:val="center"/>
              <w:rPr>
                <w:rFonts w:ascii="Times New Roman" w:hAnsi="Times New Roman" w:cs="Times New Roman"/>
                <w:sz w:val="24"/>
                <w:szCs w:val="24"/>
              </w:rPr>
            </w:pPr>
            <w:r>
              <w:rPr>
                <w:rFonts w:ascii="Times New Roman" w:hAnsi="Times New Roman" w:cs="Times New Roman"/>
                <w:sz w:val="24"/>
                <w:szCs w:val="24"/>
              </w:rPr>
              <w:t>–</w:t>
            </w:r>
          </w:p>
        </w:tc>
        <w:tc>
          <w:tcPr>
            <w:tcW w:w="783" w:type="dxa"/>
            <w:vAlign w:val="center"/>
          </w:tcPr>
          <w:p w:rsidR="0050035C" w:rsidRDefault="0050035C" w:rsidP="00EC309B">
            <w:pPr>
              <w:jc w:val="center"/>
              <w:rPr>
                <w:rFonts w:ascii="Times New Roman" w:hAnsi="Times New Roman" w:cs="Times New Roman"/>
                <w:sz w:val="24"/>
                <w:szCs w:val="24"/>
              </w:rPr>
            </w:pPr>
            <w:r>
              <w:rPr>
                <w:rFonts w:ascii="Times New Roman" w:hAnsi="Times New Roman" w:cs="Times New Roman"/>
                <w:sz w:val="24"/>
                <w:szCs w:val="24"/>
              </w:rPr>
              <w:t>–</w:t>
            </w:r>
          </w:p>
        </w:tc>
        <w:tc>
          <w:tcPr>
            <w:tcW w:w="736" w:type="dxa"/>
            <w:vAlign w:val="center"/>
          </w:tcPr>
          <w:p w:rsidR="0050035C" w:rsidRDefault="0050035C" w:rsidP="00EC309B">
            <w:pPr>
              <w:jc w:val="center"/>
            </w:pPr>
            <w:r w:rsidRPr="00643310">
              <w:rPr>
                <w:rFonts w:ascii="Times New Roman" w:hAnsi="Times New Roman" w:cs="Times New Roman"/>
                <w:sz w:val="24"/>
                <w:szCs w:val="24"/>
              </w:rPr>
              <w:t>Х</w:t>
            </w:r>
          </w:p>
        </w:tc>
        <w:tc>
          <w:tcPr>
            <w:tcW w:w="759" w:type="dxa"/>
            <w:vAlign w:val="center"/>
          </w:tcPr>
          <w:p w:rsidR="0050035C" w:rsidRDefault="0050035C" w:rsidP="00EC309B">
            <w:pPr>
              <w:jc w:val="center"/>
            </w:pPr>
            <w:r w:rsidRPr="00E90656">
              <w:rPr>
                <w:rFonts w:ascii="Times New Roman" w:hAnsi="Times New Roman" w:cs="Times New Roman"/>
                <w:sz w:val="24"/>
                <w:szCs w:val="24"/>
              </w:rPr>
              <w:t>–</w:t>
            </w:r>
          </w:p>
        </w:tc>
        <w:tc>
          <w:tcPr>
            <w:tcW w:w="783" w:type="dxa"/>
            <w:vAlign w:val="center"/>
          </w:tcPr>
          <w:p w:rsidR="0050035C" w:rsidRDefault="0050035C" w:rsidP="00EC309B">
            <w:pPr>
              <w:jc w:val="center"/>
            </w:pPr>
            <w:r w:rsidRPr="00E90656">
              <w:rPr>
                <w:rFonts w:ascii="Times New Roman" w:hAnsi="Times New Roman" w:cs="Times New Roman"/>
                <w:sz w:val="24"/>
                <w:szCs w:val="24"/>
              </w:rPr>
              <w:t>–</w:t>
            </w:r>
          </w:p>
        </w:tc>
        <w:tc>
          <w:tcPr>
            <w:tcW w:w="2222" w:type="dxa"/>
            <w:vAlign w:val="center"/>
          </w:tcPr>
          <w:p w:rsidR="0050035C" w:rsidRDefault="0050035C" w:rsidP="00EC309B">
            <w:pPr>
              <w:jc w:val="center"/>
            </w:pPr>
            <w:r w:rsidRPr="00643310">
              <w:rPr>
                <w:rFonts w:ascii="Times New Roman" w:hAnsi="Times New Roman" w:cs="Times New Roman"/>
                <w:sz w:val="24"/>
                <w:szCs w:val="24"/>
              </w:rPr>
              <w:t>низкий</w:t>
            </w:r>
          </w:p>
        </w:tc>
      </w:tr>
      <w:tr w:rsidR="0050035C" w:rsidTr="00DA4AB2">
        <w:tc>
          <w:tcPr>
            <w:tcW w:w="882" w:type="dxa"/>
            <w:vMerge w:val="restart"/>
          </w:tcPr>
          <w:p w:rsidR="0050035C" w:rsidRDefault="0050035C" w:rsidP="00EC309B">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Pr>
                <w:rFonts w:ascii="Times New Roman" w:eastAsia="Times New Roman" w:hAnsi="Times New Roman" w:cs="Times New Roman"/>
                <w:sz w:val="24"/>
                <w:szCs w:val="24"/>
                <w:lang w:val="en-US" w:eastAsia="ru-RU"/>
              </w:rPr>
              <w:t>.</w:t>
            </w:r>
          </w:p>
        </w:tc>
        <w:tc>
          <w:tcPr>
            <w:tcW w:w="13951" w:type="dxa"/>
            <w:gridSpan w:val="11"/>
            <w:vAlign w:val="center"/>
          </w:tcPr>
          <w:p w:rsidR="0050035C" w:rsidRPr="0055198E" w:rsidRDefault="0050035C" w:rsidP="007C071E">
            <w:pPr>
              <w:jc w:val="both"/>
              <w:rPr>
                <w:rFonts w:ascii="Times New Roman" w:hAnsi="Times New Roman" w:cs="Times New Roman"/>
                <w:sz w:val="24"/>
                <w:szCs w:val="24"/>
              </w:rPr>
            </w:pPr>
            <w:r w:rsidRPr="0055198E">
              <w:rPr>
                <w:rFonts w:ascii="Times New Roman" w:hAnsi="Times New Roman" w:cs="Times New Roman"/>
                <w:sz w:val="24"/>
                <w:szCs w:val="24"/>
              </w:rPr>
              <w:t xml:space="preserve">Осуществление </w:t>
            </w:r>
            <w:proofErr w:type="gramStart"/>
            <w:r w:rsidRPr="0055198E">
              <w:rPr>
                <w:rFonts w:ascii="Times New Roman" w:hAnsi="Times New Roman" w:cs="Times New Roman"/>
                <w:sz w:val="24"/>
                <w:szCs w:val="24"/>
              </w:rPr>
              <w:t xml:space="preserve">ведения </w:t>
            </w:r>
            <w:r w:rsidRPr="0055198E">
              <w:rPr>
                <w:rFonts w:ascii="Times New Roman" w:hAnsi="Times New Roman" w:cs="Times New Roman"/>
                <w:spacing w:val="-3"/>
                <w:sz w:val="24"/>
                <w:szCs w:val="24"/>
              </w:rPr>
              <w:t>лицевых счетов администраторов доходов бюджетов</w:t>
            </w:r>
            <w:proofErr w:type="gramEnd"/>
            <w:r w:rsidRPr="0055198E">
              <w:rPr>
                <w:rFonts w:ascii="Times New Roman" w:hAnsi="Times New Roman" w:cs="Times New Roman"/>
                <w:sz w:val="24"/>
                <w:szCs w:val="24"/>
              </w:rPr>
              <w:t>:</w:t>
            </w:r>
          </w:p>
        </w:tc>
      </w:tr>
      <w:tr w:rsidR="0050035C" w:rsidTr="00DA4AB2">
        <w:tc>
          <w:tcPr>
            <w:tcW w:w="882" w:type="dxa"/>
            <w:vMerge/>
          </w:tcPr>
          <w:p w:rsidR="0050035C" w:rsidRDefault="0050035C" w:rsidP="00EC309B">
            <w:pPr>
              <w:jc w:val="center"/>
            </w:pPr>
          </w:p>
        </w:tc>
        <w:tc>
          <w:tcPr>
            <w:tcW w:w="693" w:type="dxa"/>
            <w:vAlign w:val="center"/>
          </w:tcPr>
          <w:p w:rsidR="0050035C" w:rsidRDefault="0050035C" w:rsidP="00EC309B">
            <w:pPr>
              <w:jc w:val="center"/>
              <w:rPr>
                <w:rFonts w:ascii="Times New Roman" w:hAnsi="Times New Roman" w:cs="Times New Roman"/>
                <w:sz w:val="24"/>
                <w:szCs w:val="24"/>
              </w:rPr>
            </w:pPr>
            <w:r>
              <w:rPr>
                <w:rFonts w:ascii="Times New Roman" w:hAnsi="Times New Roman" w:cs="Times New Roman"/>
                <w:sz w:val="24"/>
                <w:szCs w:val="24"/>
              </w:rPr>
              <w:t>1</w:t>
            </w:r>
          </w:p>
        </w:tc>
        <w:tc>
          <w:tcPr>
            <w:tcW w:w="688" w:type="dxa"/>
            <w:vAlign w:val="center"/>
          </w:tcPr>
          <w:p w:rsidR="0050035C" w:rsidRDefault="0050035C" w:rsidP="00EC309B">
            <w:pPr>
              <w:jc w:val="center"/>
              <w:rPr>
                <w:rFonts w:ascii="Times New Roman" w:hAnsi="Times New Roman" w:cs="Times New Roman"/>
                <w:sz w:val="24"/>
                <w:szCs w:val="24"/>
              </w:rPr>
            </w:pPr>
            <w:r>
              <w:rPr>
                <w:rFonts w:ascii="Times New Roman" w:hAnsi="Times New Roman" w:cs="Times New Roman"/>
                <w:sz w:val="24"/>
                <w:szCs w:val="24"/>
              </w:rPr>
              <w:t>11</w:t>
            </w:r>
          </w:p>
        </w:tc>
        <w:tc>
          <w:tcPr>
            <w:tcW w:w="572" w:type="dxa"/>
            <w:vAlign w:val="center"/>
          </w:tcPr>
          <w:p w:rsidR="0050035C" w:rsidRDefault="0050035C" w:rsidP="00EC309B">
            <w:pPr>
              <w:jc w:val="center"/>
              <w:rPr>
                <w:rFonts w:ascii="Times New Roman" w:hAnsi="Times New Roman" w:cs="Times New Roman"/>
                <w:sz w:val="24"/>
                <w:szCs w:val="24"/>
              </w:rPr>
            </w:pPr>
            <w:r>
              <w:rPr>
                <w:rFonts w:ascii="Times New Roman" w:hAnsi="Times New Roman" w:cs="Times New Roman"/>
                <w:sz w:val="24"/>
                <w:szCs w:val="24"/>
              </w:rPr>
              <w:t>1</w:t>
            </w:r>
          </w:p>
        </w:tc>
        <w:tc>
          <w:tcPr>
            <w:tcW w:w="5220" w:type="dxa"/>
            <w:vAlign w:val="center"/>
          </w:tcPr>
          <w:p w:rsidR="0050035C" w:rsidRPr="0055198E" w:rsidRDefault="0050035C" w:rsidP="008C5755">
            <w:pPr>
              <w:tabs>
                <w:tab w:val="left" w:pos="1440"/>
              </w:tabs>
              <w:jc w:val="both"/>
              <w:rPr>
                <w:rFonts w:ascii="Times New Roman" w:hAnsi="Times New Roman" w:cs="Times New Roman"/>
                <w:sz w:val="24"/>
                <w:szCs w:val="24"/>
              </w:rPr>
            </w:pPr>
            <w:r w:rsidRPr="0055198E">
              <w:rPr>
                <w:rFonts w:ascii="Times New Roman" w:hAnsi="Times New Roman" w:cs="Times New Roman"/>
                <w:sz w:val="24"/>
                <w:szCs w:val="24"/>
              </w:rPr>
              <w:t xml:space="preserve">несоблюдение порядка </w:t>
            </w:r>
            <w:r w:rsidR="00C849C7" w:rsidRPr="0055198E">
              <w:rPr>
                <w:rFonts w:ascii="Times New Roman" w:eastAsia="Times New Roman" w:hAnsi="Times New Roman" w:cs="Times New Roman"/>
                <w:sz w:val="24"/>
                <w:szCs w:val="24"/>
                <w:lang w:eastAsia="ru-RU"/>
              </w:rPr>
              <w:t>направления отчетности при открытии (закрытии) лицевого счета администратора доходов бюджета;</w:t>
            </w:r>
          </w:p>
        </w:tc>
        <w:tc>
          <w:tcPr>
            <w:tcW w:w="736" w:type="dxa"/>
            <w:vAlign w:val="center"/>
          </w:tcPr>
          <w:p w:rsidR="0050035C" w:rsidRDefault="0050035C" w:rsidP="00EC309B">
            <w:pPr>
              <w:jc w:val="center"/>
              <w:rPr>
                <w:rFonts w:ascii="Times New Roman" w:hAnsi="Times New Roman" w:cs="Times New Roman"/>
                <w:sz w:val="24"/>
                <w:szCs w:val="24"/>
              </w:rPr>
            </w:pPr>
            <w:r>
              <w:rPr>
                <w:rFonts w:ascii="Times New Roman" w:hAnsi="Times New Roman" w:cs="Times New Roman"/>
                <w:sz w:val="24"/>
                <w:szCs w:val="24"/>
              </w:rPr>
              <w:t>–</w:t>
            </w:r>
          </w:p>
        </w:tc>
        <w:tc>
          <w:tcPr>
            <w:tcW w:w="759" w:type="dxa"/>
            <w:vAlign w:val="center"/>
          </w:tcPr>
          <w:p w:rsidR="0050035C" w:rsidRDefault="0050035C" w:rsidP="00EC309B">
            <w:pPr>
              <w:jc w:val="center"/>
              <w:rPr>
                <w:rFonts w:ascii="Times New Roman" w:hAnsi="Times New Roman" w:cs="Times New Roman"/>
                <w:sz w:val="24"/>
                <w:szCs w:val="24"/>
              </w:rPr>
            </w:pPr>
            <w:r>
              <w:rPr>
                <w:rFonts w:ascii="Times New Roman" w:hAnsi="Times New Roman" w:cs="Times New Roman"/>
                <w:sz w:val="24"/>
                <w:szCs w:val="24"/>
              </w:rPr>
              <w:t>–</w:t>
            </w:r>
          </w:p>
        </w:tc>
        <w:tc>
          <w:tcPr>
            <w:tcW w:w="783" w:type="dxa"/>
            <w:vAlign w:val="center"/>
          </w:tcPr>
          <w:p w:rsidR="0050035C" w:rsidRDefault="0050035C" w:rsidP="00EC309B">
            <w:pPr>
              <w:jc w:val="center"/>
              <w:rPr>
                <w:rFonts w:ascii="Times New Roman" w:hAnsi="Times New Roman" w:cs="Times New Roman"/>
                <w:sz w:val="24"/>
                <w:szCs w:val="24"/>
              </w:rPr>
            </w:pPr>
            <w:r>
              <w:rPr>
                <w:rFonts w:ascii="Times New Roman" w:hAnsi="Times New Roman" w:cs="Times New Roman"/>
                <w:sz w:val="24"/>
                <w:szCs w:val="24"/>
              </w:rPr>
              <w:t>Х</w:t>
            </w:r>
          </w:p>
        </w:tc>
        <w:tc>
          <w:tcPr>
            <w:tcW w:w="736" w:type="dxa"/>
            <w:vAlign w:val="center"/>
          </w:tcPr>
          <w:p w:rsidR="0050035C" w:rsidRDefault="0050035C" w:rsidP="00EC309B">
            <w:pPr>
              <w:jc w:val="center"/>
            </w:pPr>
            <w:r>
              <w:rPr>
                <w:rFonts w:ascii="Times New Roman" w:hAnsi="Times New Roman" w:cs="Times New Roman"/>
                <w:sz w:val="24"/>
                <w:szCs w:val="24"/>
              </w:rPr>
              <w:t>Х</w:t>
            </w:r>
          </w:p>
        </w:tc>
        <w:tc>
          <w:tcPr>
            <w:tcW w:w="759" w:type="dxa"/>
            <w:vAlign w:val="center"/>
          </w:tcPr>
          <w:p w:rsidR="0050035C" w:rsidRDefault="0050035C" w:rsidP="00EC309B">
            <w:pPr>
              <w:jc w:val="center"/>
            </w:pPr>
            <w:r>
              <w:rPr>
                <w:rFonts w:ascii="Times New Roman" w:hAnsi="Times New Roman" w:cs="Times New Roman"/>
                <w:sz w:val="24"/>
                <w:szCs w:val="24"/>
              </w:rPr>
              <w:t>–</w:t>
            </w:r>
          </w:p>
        </w:tc>
        <w:tc>
          <w:tcPr>
            <w:tcW w:w="783" w:type="dxa"/>
            <w:vAlign w:val="center"/>
          </w:tcPr>
          <w:p w:rsidR="0050035C" w:rsidRDefault="0050035C" w:rsidP="00EC309B">
            <w:pPr>
              <w:jc w:val="center"/>
            </w:pPr>
            <w:r>
              <w:rPr>
                <w:rFonts w:ascii="Times New Roman" w:hAnsi="Times New Roman" w:cs="Times New Roman"/>
                <w:sz w:val="24"/>
                <w:szCs w:val="24"/>
              </w:rPr>
              <w:t>–</w:t>
            </w:r>
          </w:p>
        </w:tc>
        <w:tc>
          <w:tcPr>
            <w:tcW w:w="2222" w:type="dxa"/>
            <w:vAlign w:val="center"/>
          </w:tcPr>
          <w:p w:rsidR="0050035C" w:rsidRDefault="0050035C" w:rsidP="00EC309B">
            <w:pPr>
              <w:jc w:val="center"/>
            </w:pPr>
            <w:r>
              <w:rPr>
                <w:rFonts w:ascii="Times New Roman" w:hAnsi="Times New Roman" w:cs="Times New Roman"/>
                <w:sz w:val="24"/>
                <w:szCs w:val="24"/>
              </w:rPr>
              <w:t>значимый</w:t>
            </w:r>
          </w:p>
        </w:tc>
      </w:tr>
      <w:tr w:rsidR="00C849C7" w:rsidTr="00DA4AB2">
        <w:tc>
          <w:tcPr>
            <w:tcW w:w="882" w:type="dxa"/>
            <w:vMerge/>
          </w:tcPr>
          <w:p w:rsidR="00C849C7" w:rsidRDefault="00C849C7" w:rsidP="00EC309B">
            <w:pPr>
              <w:jc w:val="center"/>
            </w:pPr>
          </w:p>
        </w:tc>
        <w:tc>
          <w:tcPr>
            <w:tcW w:w="693" w:type="dxa"/>
            <w:vAlign w:val="center"/>
          </w:tcPr>
          <w:p w:rsidR="00C849C7" w:rsidRDefault="00C849C7" w:rsidP="00EC309B">
            <w:pPr>
              <w:jc w:val="center"/>
              <w:rPr>
                <w:rFonts w:ascii="Times New Roman" w:hAnsi="Times New Roman" w:cs="Times New Roman"/>
                <w:sz w:val="24"/>
                <w:szCs w:val="24"/>
              </w:rPr>
            </w:pPr>
            <w:r>
              <w:rPr>
                <w:rFonts w:ascii="Times New Roman" w:hAnsi="Times New Roman" w:cs="Times New Roman"/>
                <w:sz w:val="24"/>
                <w:szCs w:val="24"/>
              </w:rPr>
              <w:t>1</w:t>
            </w:r>
          </w:p>
        </w:tc>
        <w:tc>
          <w:tcPr>
            <w:tcW w:w="688" w:type="dxa"/>
            <w:vAlign w:val="center"/>
          </w:tcPr>
          <w:p w:rsidR="00C849C7" w:rsidRDefault="00C849C7" w:rsidP="00EC309B">
            <w:pPr>
              <w:jc w:val="center"/>
              <w:rPr>
                <w:rFonts w:ascii="Times New Roman" w:hAnsi="Times New Roman" w:cs="Times New Roman"/>
                <w:sz w:val="24"/>
                <w:szCs w:val="24"/>
              </w:rPr>
            </w:pPr>
            <w:r>
              <w:rPr>
                <w:rFonts w:ascii="Times New Roman" w:hAnsi="Times New Roman" w:cs="Times New Roman"/>
                <w:sz w:val="24"/>
                <w:szCs w:val="24"/>
              </w:rPr>
              <w:t>11</w:t>
            </w:r>
          </w:p>
        </w:tc>
        <w:tc>
          <w:tcPr>
            <w:tcW w:w="572" w:type="dxa"/>
            <w:vAlign w:val="center"/>
          </w:tcPr>
          <w:p w:rsidR="00C849C7" w:rsidRDefault="00C849C7" w:rsidP="00EC309B">
            <w:pPr>
              <w:jc w:val="center"/>
              <w:rPr>
                <w:rFonts w:ascii="Times New Roman" w:hAnsi="Times New Roman" w:cs="Times New Roman"/>
                <w:sz w:val="24"/>
                <w:szCs w:val="24"/>
              </w:rPr>
            </w:pPr>
            <w:r>
              <w:rPr>
                <w:rFonts w:ascii="Times New Roman" w:hAnsi="Times New Roman" w:cs="Times New Roman"/>
                <w:sz w:val="24"/>
                <w:szCs w:val="24"/>
              </w:rPr>
              <w:t>2</w:t>
            </w:r>
          </w:p>
        </w:tc>
        <w:tc>
          <w:tcPr>
            <w:tcW w:w="5220" w:type="dxa"/>
            <w:vAlign w:val="center"/>
          </w:tcPr>
          <w:p w:rsidR="00C849C7" w:rsidRPr="0055198E" w:rsidRDefault="00C849C7" w:rsidP="008C5755">
            <w:pPr>
              <w:tabs>
                <w:tab w:val="left" w:pos="1440"/>
              </w:tabs>
              <w:jc w:val="both"/>
              <w:rPr>
                <w:rFonts w:ascii="Times New Roman" w:hAnsi="Times New Roman" w:cs="Times New Roman"/>
                <w:sz w:val="24"/>
                <w:szCs w:val="24"/>
              </w:rPr>
            </w:pPr>
            <w:r w:rsidRPr="0055198E">
              <w:rPr>
                <w:rFonts w:ascii="Times New Roman" w:eastAsia="Times New Roman" w:hAnsi="Times New Roman" w:cs="Times New Roman"/>
                <w:sz w:val="24"/>
                <w:szCs w:val="24"/>
                <w:lang w:eastAsia="ru-RU"/>
              </w:rPr>
              <w:t>несоблюдение порядка приема Реестра администрируемых доходов;</w:t>
            </w:r>
          </w:p>
        </w:tc>
        <w:tc>
          <w:tcPr>
            <w:tcW w:w="736" w:type="dxa"/>
            <w:vAlign w:val="center"/>
          </w:tcPr>
          <w:p w:rsidR="00C849C7" w:rsidRDefault="00C849C7" w:rsidP="00EC309B">
            <w:pPr>
              <w:jc w:val="center"/>
              <w:rPr>
                <w:rFonts w:ascii="Times New Roman" w:hAnsi="Times New Roman" w:cs="Times New Roman"/>
                <w:sz w:val="24"/>
                <w:szCs w:val="24"/>
              </w:rPr>
            </w:pPr>
            <w:r>
              <w:rPr>
                <w:rFonts w:ascii="Times New Roman" w:hAnsi="Times New Roman" w:cs="Times New Roman"/>
                <w:sz w:val="24"/>
                <w:szCs w:val="24"/>
              </w:rPr>
              <w:t>–</w:t>
            </w:r>
          </w:p>
        </w:tc>
        <w:tc>
          <w:tcPr>
            <w:tcW w:w="759" w:type="dxa"/>
            <w:vAlign w:val="center"/>
          </w:tcPr>
          <w:p w:rsidR="00C849C7" w:rsidRDefault="00C849C7" w:rsidP="00EC309B">
            <w:pPr>
              <w:jc w:val="center"/>
              <w:rPr>
                <w:rFonts w:ascii="Times New Roman" w:hAnsi="Times New Roman" w:cs="Times New Roman"/>
                <w:sz w:val="24"/>
                <w:szCs w:val="24"/>
              </w:rPr>
            </w:pPr>
            <w:r>
              <w:rPr>
                <w:rFonts w:ascii="Times New Roman" w:hAnsi="Times New Roman" w:cs="Times New Roman"/>
                <w:sz w:val="24"/>
                <w:szCs w:val="24"/>
              </w:rPr>
              <w:t>–</w:t>
            </w:r>
          </w:p>
        </w:tc>
        <w:tc>
          <w:tcPr>
            <w:tcW w:w="783" w:type="dxa"/>
            <w:vAlign w:val="center"/>
          </w:tcPr>
          <w:p w:rsidR="00C849C7" w:rsidRDefault="00C849C7" w:rsidP="00EC309B">
            <w:pPr>
              <w:jc w:val="center"/>
              <w:rPr>
                <w:rFonts w:ascii="Times New Roman" w:hAnsi="Times New Roman" w:cs="Times New Roman"/>
                <w:sz w:val="24"/>
                <w:szCs w:val="24"/>
              </w:rPr>
            </w:pPr>
            <w:r>
              <w:rPr>
                <w:rFonts w:ascii="Times New Roman" w:hAnsi="Times New Roman" w:cs="Times New Roman"/>
                <w:sz w:val="24"/>
                <w:szCs w:val="24"/>
              </w:rPr>
              <w:t>Х</w:t>
            </w:r>
          </w:p>
        </w:tc>
        <w:tc>
          <w:tcPr>
            <w:tcW w:w="736" w:type="dxa"/>
            <w:vAlign w:val="center"/>
          </w:tcPr>
          <w:p w:rsidR="00C849C7" w:rsidRDefault="00C849C7" w:rsidP="00EC309B">
            <w:pPr>
              <w:jc w:val="center"/>
              <w:rPr>
                <w:rFonts w:ascii="Times New Roman" w:hAnsi="Times New Roman" w:cs="Times New Roman"/>
                <w:sz w:val="24"/>
                <w:szCs w:val="24"/>
              </w:rPr>
            </w:pPr>
            <w:r>
              <w:rPr>
                <w:rFonts w:ascii="Times New Roman" w:hAnsi="Times New Roman" w:cs="Times New Roman"/>
                <w:sz w:val="24"/>
                <w:szCs w:val="24"/>
              </w:rPr>
              <w:t>Х</w:t>
            </w:r>
          </w:p>
        </w:tc>
        <w:tc>
          <w:tcPr>
            <w:tcW w:w="759" w:type="dxa"/>
            <w:vAlign w:val="center"/>
          </w:tcPr>
          <w:p w:rsidR="00C849C7" w:rsidRDefault="00C849C7" w:rsidP="00EC309B">
            <w:pPr>
              <w:jc w:val="center"/>
              <w:rPr>
                <w:rFonts w:ascii="Times New Roman" w:hAnsi="Times New Roman" w:cs="Times New Roman"/>
                <w:sz w:val="24"/>
                <w:szCs w:val="24"/>
              </w:rPr>
            </w:pPr>
            <w:r>
              <w:rPr>
                <w:rFonts w:ascii="Times New Roman" w:hAnsi="Times New Roman" w:cs="Times New Roman"/>
                <w:sz w:val="24"/>
                <w:szCs w:val="24"/>
              </w:rPr>
              <w:t>–</w:t>
            </w:r>
          </w:p>
        </w:tc>
        <w:tc>
          <w:tcPr>
            <w:tcW w:w="783" w:type="dxa"/>
            <w:vAlign w:val="center"/>
          </w:tcPr>
          <w:p w:rsidR="00C849C7" w:rsidRDefault="00C849C7" w:rsidP="00EC309B">
            <w:pPr>
              <w:jc w:val="center"/>
              <w:rPr>
                <w:rFonts w:ascii="Times New Roman" w:hAnsi="Times New Roman" w:cs="Times New Roman"/>
                <w:sz w:val="24"/>
                <w:szCs w:val="24"/>
              </w:rPr>
            </w:pPr>
            <w:r>
              <w:rPr>
                <w:rFonts w:ascii="Times New Roman" w:hAnsi="Times New Roman" w:cs="Times New Roman"/>
                <w:sz w:val="24"/>
                <w:szCs w:val="24"/>
              </w:rPr>
              <w:t>–</w:t>
            </w:r>
          </w:p>
        </w:tc>
        <w:tc>
          <w:tcPr>
            <w:tcW w:w="2222" w:type="dxa"/>
            <w:vAlign w:val="center"/>
          </w:tcPr>
          <w:p w:rsidR="00C849C7" w:rsidRDefault="00C849C7" w:rsidP="00EC309B">
            <w:pPr>
              <w:jc w:val="center"/>
              <w:rPr>
                <w:rFonts w:ascii="Times New Roman" w:hAnsi="Times New Roman" w:cs="Times New Roman"/>
                <w:sz w:val="24"/>
                <w:szCs w:val="24"/>
              </w:rPr>
            </w:pPr>
            <w:r>
              <w:rPr>
                <w:rFonts w:ascii="Times New Roman" w:hAnsi="Times New Roman" w:cs="Times New Roman"/>
                <w:sz w:val="24"/>
                <w:szCs w:val="24"/>
              </w:rPr>
              <w:t>значимый</w:t>
            </w:r>
          </w:p>
        </w:tc>
      </w:tr>
      <w:tr w:rsidR="00C849C7" w:rsidTr="00DA4AB2">
        <w:tc>
          <w:tcPr>
            <w:tcW w:w="882" w:type="dxa"/>
            <w:vMerge/>
          </w:tcPr>
          <w:p w:rsidR="00C849C7" w:rsidRDefault="00C849C7" w:rsidP="00EC309B">
            <w:pPr>
              <w:jc w:val="center"/>
              <w:rPr>
                <w:rFonts w:ascii="Times New Roman" w:eastAsia="Times New Roman" w:hAnsi="Times New Roman" w:cs="Times New Roman"/>
                <w:sz w:val="24"/>
                <w:szCs w:val="24"/>
                <w:lang w:eastAsia="ru-RU"/>
              </w:rPr>
            </w:pPr>
          </w:p>
        </w:tc>
        <w:tc>
          <w:tcPr>
            <w:tcW w:w="693" w:type="dxa"/>
            <w:vAlign w:val="center"/>
          </w:tcPr>
          <w:p w:rsidR="00C849C7" w:rsidRDefault="00C849C7" w:rsidP="00EC309B">
            <w:pPr>
              <w:jc w:val="center"/>
              <w:rPr>
                <w:rFonts w:ascii="Times New Roman" w:hAnsi="Times New Roman" w:cs="Times New Roman"/>
                <w:sz w:val="24"/>
                <w:szCs w:val="24"/>
              </w:rPr>
            </w:pPr>
            <w:r>
              <w:rPr>
                <w:rFonts w:ascii="Times New Roman" w:hAnsi="Times New Roman" w:cs="Times New Roman"/>
                <w:sz w:val="24"/>
                <w:szCs w:val="24"/>
              </w:rPr>
              <w:t>1</w:t>
            </w:r>
          </w:p>
        </w:tc>
        <w:tc>
          <w:tcPr>
            <w:tcW w:w="688" w:type="dxa"/>
            <w:vAlign w:val="center"/>
          </w:tcPr>
          <w:p w:rsidR="00C849C7" w:rsidRDefault="00C849C7" w:rsidP="00EC309B">
            <w:pPr>
              <w:jc w:val="center"/>
              <w:rPr>
                <w:rFonts w:ascii="Times New Roman" w:hAnsi="Times New Roman" w:cs="Times New Roman"/>
                <w:sz w:val="24"/>
                <w:szCs w:val="24"/>
              </w:rPr>
            </w:pPr>
            <w:r>
              <w:rPr>
                <w:rFonts w:ascii="Times New Roman" w:hAnsi="Times New Roman" w:cs="Times New Roman"/>
                <w:sz w:val="24"/>
                <w:szCs w:val="24"/>
              </w:rPr>
              <w:t>11</w:t>
            </w:r>
          </w:p>
        </w:tc>
        <w:tc>
          <w:tcPr>
            <w:tcW w:w="572" w:type="dxa"/>
            <w:vAlign w:val="center"/>
          </w:tcPr>
          <w:p w:rsidR="00C849C7" w:rsidRDefault="00C849C7" w:rsidP="00C849C7">
            <w:pPr>
              <w:jc w:val="center"/>
              <w:rPr>
                <w:rFonts w:ascii="Times New Roman" w:hAnsi="Times New Roman" w:cs="Times New Roman"/>
                <w:sz w:val="24"/>
                <w:szCs w:val="24"/>
              </w:rPr>
            </w:pPr>
            <w:r>
              <w:rPr>
                <w:rFonts w:ascii="Times New Roman" w:hAnsi="Times New Roman" w:cs="Times New Roman"/>
                <w:sz w:val="24"/>
                <w:szCs w:val="24"/>
              </w:rPr>
              <w:t>3</w:t>
            </w:r>
          </w:p>
        </w:tc>
        <w:tc>
          <w:tcPr>
            <w:tcW w:w="5220" w:type="dxa"/>
            <w:vAlign w:val="center"/>
          </w:tcPr>
          <w:p w:rsidR="00C849C7" w:rsidRPr="0055198E" w:rsidRDefault="00C849C7" w:rsidP="00EC309B">
            <w:pPr>
              <w:jc w:val="both"/>
              <w:rPr>
                <w:rFonts w:ascii="Times New Roman" w:hAnsi="Times New Roman" w:cs="Times New Roman"/>
                <w:sz w:val="24"/>
                <w:szCs w:val="24"/>
              </w:rPr>
            </w:pPr>
            <w:r w:rsidRPr="0055198E">
              <w:rPr>
                <w:rFonts w:ascii="Times New Roman" w:hAnsi="Times New Roman" w:cs="Times New Roman"/>
                <w:sz w:val="24"/>
                <w:szCs w:val="24"/>
              </w:rPr>
              <w:t xml:space="preserve">иные риски по пункту 11 направления деятельности </w:t>
            </w:r>
            <w:r w:rsidRPr="0055198E">
              <w:rPr>
                <w:rFonts w:ascii="Times New Roman" w:hAnsi="Times New Roman" w:cs="Times New Roman"/>
                <w:sz w:val="24"/>
                <w:szCs w:val="24"/>
                <w:lang w:val="en-US"/>
              </w:rPr>
              <w:t>I</w:t>
            </w:r>
            <w:r w:rsidRPr="0055198E">
              <w:rPr>
                <w:rFonts w:ascii="Times New Roman" w:hAnsi="Times New Roman" w:cs="Times New Roman"/>
                <w:sz w:val="24"/>
                <w:szCs w:val="24"/>
              </w:rPr>
              <w:t>.</w:t>
            </w:r>
          </w:p>
        </w:tc>
        <w:tc>
          <w:tcPr>
            <w:tcW w:w="736" w:type="dxa"/>
            <w:vAlign w:val="center"/>
          </w:tcPr>
          <w:p w:rsidR="00C849C7" w:rsidRDefault="00C849C7" w:rsidP="00EC309B">
            <w:pPr>
              <w:jc w:val="center"/>
              <w:rPr>
                <w:rFonts w:ascii="Times New Roman" w:hAnsi="Times New Roman" w:cs="Times New Roman"/>
                <w:sz w:val="24"/>
                <w:szCs w:val="24"/>
              </w:rPr>
            </w:pPr>
            <w:r>
              <w:rPr>
                <w:rFonts w:ascii="Times New Roman" w:hAnsi="Times New Roman" w:cs="Times New Roman"/>
                <w:sz w:val="24"/>
                <w:szCs w:val="24"/>
              </w:rPr>
              <w:t>Х</w:t>
            </w:r>
          </w:p>
        </w:tc>
        <w:tc>
          <w:tcPr>
            <w:tcW w:w="759" w:type="dxa"/>
            <w:vAlign w:val="center"/>
          </w:tcPr>
          <w:p w:rsidR="00C849C7" w:rsidRDefault="00C849C7" w:rsidP="00EC309B">
            <w:pPr>
              <w:jc w:val="center"/>
              <w:rPr>
                <w:rFonts w:ascii="Times New Roman" w:hAnsi="Times New Roman" w:cs="Times New Roman"/>
                <w:sz w:val="24"/>
                <w:szCs w:val="24"/>
              </w:rPr>
            </w:pPr>
            <w:r>
              <w:rPr>
                <w:rFonts w:ascii="Times New Roman" w:hAnsi="Times New Roman" w:cs="Times New Roman"/>
                <w:sz w:val="24"/>
                <w:szCs w:val="24"/>
              </w:rPr>
              <w:t>–</w:t>
            </w:r>
          </w:p>
        </w:tc>
        <w:tc>
          <w:tcPr>
            <w:tcW w:w="783" w:type="dxa"/>
            <w:vAlign w:val="center"/>
          </w:tcPr>
          <w:p w:rsidR="00C849C7" w:rsidRDefault="00C849C7" w:rsidP="00EC309B">
            <w:pPr>
              <w:jc w:val="center"/>
              <w:rPr>
                <w:rFonts w:ascii="Times New Roman" w:hAnsi="Times New Roman" w:cs="Times New Roman"/>
                <w:sz w:val="24"/>
                <w:szCs w:val="24"/>
              </w:rPr>
            </w:pPr>
            <w:r>
              <w:rPr>
                <w:rFonts w:ascii="Times New Roman" w:hAnsi="Times New Roman" w:cs="Times New Roman"/>
                <w:sz w:val="24"/>
                <w:szCs w:val="24"/>
              </w:rPr>
              <w:t>–</w:t>
            </w:r>
          </w:p>
        </w:tc>
        <w:tc>
          <w:tcPr>
            <w:tcW w:w="736" w:type="dxa"/>
            <w:vAlign w:val="center"/>
          </w:tcPr>
          <w:p w:rsidR="00C849C7" w:rsidRDefault="00C849C7" w:rsidP="00EC309B">
            <w:pPr>
              <w:jc w:val="center"/>
            </w:pPr>
            <w:r w:rsidRPr="00643310">
              <w:rPr>
                <w:rFonts w:ascii="Times New Roman" w:hAnsi="Times New Roman" w:cs="Times New Roman"/>
                <w:sz w:val="24"/>
                <w:szCs w:val="24"/>
              </w:rPr>
              <w:t>Х</w:t>
            </w:r>
          </w:p>
        </w:tc>
        <w:tc>
          <w:tcPr>
            <w:tcW w:w="759" w:type="dxa"/>
            <w:vAlign w:val="center"/>
          </w:tcPr>
          <w:p w:rsidR="00C849C7" w:rsidRDefault="00C849C7" w:rsidP="00EC309B">
            <w:pPr>
              <w:jc w:val="center"/>
            </w:pPr>
            <w:r w:rsidRPr="00E90656">
              <w:rPr>
                <w:rFonts w:ascii="Times New Roman" w:hAnsi="Times New Roman" w:cs="Times New Roman"/>
                <w:sz w:val="24"/>
                <w:szCs w:val="24"/>
              </w:rPr>
              <w:t>–</w:t>
            </w:r>
          </w:p>
        </w:tc>
        <w:tc>
          <w:tcPr>
            <w:tcW w:w="783" w:type="dxa"/>
            <w:vAlign w:val="center"/>
          </w:tcPr>
          <w:p w:rsidR="00C849C7" w:rsidRDefault="00C849C7" w:rsidP="00EC309B">
            <w:pPr>
              <w:jc w:val="center"/>
            </w:pPr>
            <w:r w:rsidRPr="00E90656">
              <w:rPr>
                <w:rFonts w:ascii="Times New Roman" w:hAnsi="Times New Roman" w:cs="Times New Roman"/>
                <w:sz w:val="24"/>
                <w:szCs w:val="24"/>
              </w:rPr>
              <w:t>–</w:t>
            </w:r>
          </w:p>
        </w:tc>
        <w:tc>
          <w:tcPr>
            <w:tcW w:w="2222" w:type="dxa"/>
            <w:vAlign w:val="center"/>
          </w:tcPr>
          <w:p w:rsidR="00C849C7" w:rsidRDefault="00C849C7" w:rsidP="00EC309B">
            <w:pPr>
              <w:jc w:val="center"/>
            </w:pPr>
            <w:r w:rsidRPr="00643310">
              <w:rPr>
                <w:rFonts w:ascii="Times New Roman" w:hAnsi="Times New Roman" w:cs="Times New Roman"/>
                <w:sz w:val="24"/>
                <w:szCs w:val="24"/>
              </w:rPr>
              <w:t>низкий</w:t>
            </w:r>
          </w:p>
        </w:tc>
      </w:tr>
      <w:tr w:rsidR="00C849C7" w:rsidTr="00DA4AB2">
        <w:tc>
          <w:tcPr>
            <w:tcW w:w="882" w:type="dxa"/>
            <w:vMerge w:val="restart"/>
          </w:tcPr>
          <w:p w:rsidR="00C849C7" w:rsidRDefault="00C849C7" w:rsidP="00EC309B">
            <w:pPr>
              <w:jc w:val="center"/>
              <w:rPr>
                <w:rFonts w:ascii="Times New Roman" w:hAnsi="Times New Roman" w:cs="Times New Roman"/>
                <w:sz w:val="24"/>
                <w:szCs w:val="24"/>
              </w:rPr>
            </w:pPr>
            <w:r>
              <w:rPr>
                <w:rFonts w:ascii="Times New Roman" w:hAnsi="Times New Roman" w:cs="Times New Roman"/>
                <w:sz w:val="24"/>
                <w:szCs w:val="24"/>
              </w:rPr>
              <w:t>12</w:t>
            </w:r>
            <w:r>
              <w:rPr>
                <w:rFonts w:ascii="Times New Roman" w:hAnsi="Times New Roman" w:cs="Times New Roman"/>
                <w:sz w:val="24"/>
                <w:szCs w:val="24"/>
                <w:lang w:val="en-US"/>
              </w:rPr>
              <w:t>.</w:t>
            </w:r>
          </w:p>
          <w:p w:rsidR="00C849C7" w:rsidRDefault="00C849C7" w:rsidP="00EC309B">
            <w:pPr>
              <w:jc w:val="center"/>
              <w:rPr>
                <w:rFonts w:ascii="Times New Roman" w:hAnsi="Times New Roman" w:cs="Times New Roman"/>
                <w:sz w:val="24"/>
                <w:szCs w:val="24"/>
              </w:rPr>
            </w:pPr>
          </w:p>
          <w:p w:rsidR="00C849C7" w:rsidRDefault="00C849C7" w:rsidP="00EC309B">
            <w:pPr>
              <w:jc w:val="center"/>
              <w:rPr>
                <w:rFonts w:ascii="Times New Roman" w:hAnsi="Times New Roman" w:cs="Times New Roman"/>
                <w:sz w:val="24"/>
                <w:szCs w:val="24"/>
              </w:rPr>
            </w:pPr>
          </w:p>
          <w:p w:rsidR="00C849C7" w:rsidRDefault="00C849C7" w:rsidP="00EC309B">
            <w:pPr>
              <w:jc w:val="center"/>
              <w:rPr>
                <w:rFonts w:ascii="Times New Roman" w:hAnsi="Times New Roman" w:cs="Times New Roman"/>
                <w:sz w:val="24"/>
                <w:szCs w:val="24"/>
              </w:rPr>
            </w:pPr>
          </w:p>
          <w:p w:rsidR="00C849C7" w:rsidRDefault="00C849C7" w:rsidP="00EC309B">
            <w:pPr>
              <w:jc w:val="center"/>
              <w:rPr>
                <w:rFonts w:ascii="Times New Roman" w:hAnsi="Times New Roman" w:cs="Times New Roman"/>
                <w:sz w:val="24"/>
                <w:szCs w:val="24"/>
              </w:rPr>
            </w:pPr>
          </w:p>
          <w:p w:rsidR="00C849C7" w:rsidRDefault="00C849C7" w:rsidP="00EC309B">
            <w:pPr>
              <w:jc w:val="center"/>
              <w:rPr>
                <w:rFonts w:ascii="Times New Roman" w:hAnsi="Times New Roman" w:cs="Times New Roman"/>
                <w:sz w:val="24"/>
                <w:szCs w:val="24"/>
              </w:rPr>
            </w:pPr>
          </w:p>
          <w:p w:rsidR="00C849C7" w:rsidRDefault="00C849C7" w:rsidP="00EC309B">
            <w:pPr>
              <w:jc w:val="center"/>
              <w:rPr>
                <w:rFonts w:ascii="Times New Roman" w:hAnsi="Times New Roman" w:cs="Times New Roman"/>
                <w:sz w:val="24"/>
                <w:szCs w:val="24"/>
              </w:rPr>
            </w:pPr>
          </w:p>
          <w:p w:rsidR="00C849C7" w:rsidRDefault="00C849C7" w:rsidP="00EC309B">
            <w:pPr>
              <w:jc w:val="center"/>
              <w:rPr>
                <w:rFonts w:ascii="Times New Roman" w:hAnsi="Times New Roman" w:cs="Times New Roman"/>
                <w:sz w:val="24"/>
                <w:szCs w:val="24"/>
              </w:rPr>
            </w:pPr>
          </w:p>
          <w:p w:rsidR="00C849C7" w:rsidRDefault="00C849C7" w:rsidP="00EC309B">
            <w:pPr>
              <w:jc w:val="center"/>
              <w:rPr>
                <w:rFonts w:ascii="Times New Roman" w:hAnsi="Times New Roman" w:cs="Times New Roman"/>
                <w:sz w:val="24"/>
                <w:szCs w:val="24"/>
              </w:rPr>
            </w:pPr>
          </w:p>
          <w:p w:rsidR="00C849C7" w:rsidRPr="00FA7AE8" w:rsidRDefault="00C849C7" w:rsidP="00EC309B">
            <w:pPr>
              <w:jc w:val="center"/>
              <w:rPr>
                <w:rFonts w:ascii="Times New Roman" w:hAnsi="Times New Roman" w:cs="Times New Roman"/>
                <w:sz w:val="24"/>
                <w:szCs w:val="24"/>
              </w:rPr>
            </w:pPr>
          </w:p>
          <w:p w:rsidR="00C849C7" w:rsidRDefault="00C849C7" w:rsidP="00EC309B">
            <w:pPr>
              <w:jc w:val="center"/>
              <w:rPr>
                <w:rFonts w:ascii="Times New Roman" w:hAnsi="Times New Roman" w:cs="Times New Roman"/>
                <w:sz w:val="24"/>
                <w:szCs w:val="24"/>
              </w:rPr>
            </w:pPr>
          </w:p>
        </w:tc>
        <w:tc>
          <w:tcPr>
            <w:tcW w:w="13951" w:type="dxa"/>
            <w:gridSpan w:val="11"/>
            <w:vAlign w:val="center"/>
          </w:tcPr>
          <w:p w:rsidR="00C849C7" w:rsidRPr="0055198E" w:rsidRDefault="00C849C7" w:rsidP="007C071E">
            <w:pPr>
              <w:jc w:val="both"/>
              <w:rPr>
                <w:rFonts w:ascii="Times New Roman" w:hAnsi="Times New Roman" w:cs="Times New Roman"/>
                <w:sz w:val="24"/>
                <w:szCs w:val="24"/>
              </w:rPr>
            </w:pPr>
            <w:r w:rsidRPr="0055198E">
              <w:rPr>
                <w:rFonts w:ascii="Times New Roman" w:hAnsi="Times New Roman" w:cs="Times New Roman"/>
                <w:sz w:val="24"/>
                <w:szCs w:val="24"/>
              </w:rPr>
              <w:t>Осуществление учета, уточнения и возврата невыясненных поступлений,</w:t>
            </w:r>
            <w:r w:rsidRPr="0055198E">
              <w:t xml:space="preserve"> </w:t>
            </w:r>
            <w:r w:rsidRPr="0055198E">
              <w:rPr>
                <w:rFonts w:ascii="Times New Roman" w:hAnsi="Times New Roman" w:cs="Times New Roman"/>
                <w:sz w:val="24"/>
                <w:szCs w:val="24"/>
              </w:rPr>
              <w:t>зачисляемых в федеральный бюджет (далее – невыясненные поступления):</w:t>
            </w:r>
          </w:p>
        </w:tc>
      </w:tr>
      <w:tr w:rsidR="00C849C7" w:rsidTr="00DA4AB2">
        <w:tc>
          <w:tcPr>
            <w:tcW w:w="882" w:type="dxa"/>
            <w:vMerge/>
          </w:tcPr>
          <w:p w:rsidR="00C849C7" w:rsidRDefault="00C849C7" w:rsidP="00EC309B">
            <w:pPr>
              <w:jc w:val="center"/>
            </w:pPr>
          </w:p>
        </w:tc>
        <w:tc>
          <w:tcPr>
            <w:tcW w:w="693" w:type="dxa"/>
            <w:vAlign w:val="center"/>
          </w:tcPr>
          <w:p w:rsidR="00C849C7" w:rsidRDefault="00C849C7" w:rsidP="00EC309B">
            <w:pPr>
              <w:jc w:val="center"/>
              <w:rPr>
                <w:rFonts w:ascii="Times New Roman" w:hAnsi="Times New Roman" w:cs="Times New Roman"/>
                <w:sz w:val="24"/>
                <w:szCs w:val="24"/>
              </w:rPr>
            </w:pPr>
            <w:r>
              <w:rPr>
                <w:rFonts w:ascii="Times New Roman" w:hAnsi="Times New Roman" w:cs="Times New Roman"/>
                <w:sz w:val="24"/>
                <w:szCs w:val="24"/>
              </w:rPr>
              <w:t>1</w:t>
            </w:r>
          </w:p>
        </w:tc>
        <w:tc>
          <w:tcPr>
            <w:tcW w:w="688" w:type="dxa"/>
            <w:vAlign w:val="center"/>
          </w:tcPr>
          <w:p w:rsidR="00C849C7" w:rsidRDefault="00C849C7" w:rsidP="00EC309B">
            <w:pPr>
              <w:jc w:val="center"/>
              <w:rPr>
                <w:rFonts w:ascii="Times New Roman" w:hAnsi="Times New Roman" w:cs="Times New Roman"/>
                <w:sz w:val="24"/>
                <w:szCs w:val="24"/>
              </w:rPr>
            </w:pPr>
            <w:r>
              <w:rPr>
                <w:rFonts w:ascii="Times New Roman" w:hAnsi="Times New Roman" w:cs="Times New Roman"/>
                <w:sz w:val="24"/>
                <w:szCs w:val="24"/>
              </w:rPr>
              <w:t>12</w:t>
            </w:r>
          </w:p>
        </w:tc>
        <w:tc>
          <w:tcPr>
            <w:tcW w:w="572" w:type="dxa"/>
            <w:vAlign w:val="center"/>
          </w:tcPr>
          <w:p w:rsidR="00C849C7" w:rsidRDefault="00C849C7" w:rsidP="00EC309B">
            <w:pPr>
              <w:jc w:val="center"/>
              <w:rPr>
                <w:rFonts w:ascii="Times New Roman" w:hAnsi="Times New Roman" w:cs="Times New Roman"/>
                <w:sz w:val="24"/>
                <w:szCs w:val="24"/>
              </w:rPr>
            </w:pPr>
            <w:r>
              <w:rPr>
                <w:rFonts w:ascii="Times New Roman" w:hAnsi="Times New Roman" w:cs="Times New Roman"/>
                <w:sz w:val="24"/>
                <w:szCs w:val="24"/>
              </w:rPr>
              <w:t>1</w:t>
            </w:r>
          </w:p>
        </w:tc>
        <w:tc>
          <w:tcPr>
            <w:tcW w:w="5220" w:type="dxa"/>
            <w:vAlign w:val="center"/>
          </w:tcPr>
          <w:p w:rsidR="00C849C7" w:rsidRPr="0055198E" w:rsidRDefault="00C849C7" w:rsidP="009F02FE">
            <w:pPr>
              <w:jc w:val="both"/>
              <w:rPr>
                <w:rFonts w:ascii="Times New Roman" w:hAnsi="Times New Roman" w:cs="Times New Roman"/>
                <w:sz w:val="24"/>
                <w:szCs w:val="24"/>
              </w:rPr>
            </w:pPr>
            <w:r w:rsidRPr="0055198E">
              <w:rPr>
                <w:rFonts w:ascii="Times New Roman" w:hAnsi="Times New Roman" w:cs="Times New Roman"/>
                <w:sz w:val="24"/>
                <w:szCs w:val="24"/>
              </w:rPr>
              <w:t>необоснованное отнесение поступлений к невыясненным поступлениям</w:t>
            </w:r>
            <w:r w:rsidRPr="0055198E">
              <w:rPr>
                <w:rFonts w:ascii="Times New Roman" w:eastAsia="Times New Roman" w:hAnsi="Times New Roman" w:cs="Times New Roman"/>
                <w:sz w:val="24"/>
                <w:szCs w:val="24"/>
                <w:lang w:eastAsia="ru-RU"/>
              </w:rPr>
              <w:t xml:space="preserve">, </w:t>
            </w:r>
            <w:proofErr w:type="spellStart"/>
            <w:r w:rsidRPr="0055198E">
              <w:rPr>
                <w:rFonts w:ascii="Times New Roman" w:eastAsia="Times New Roman" w:hAnsi="Times New Roman" w:cs="Times New Roman"/>
                <w:sz w:val="24"/>
                <w:szCs w:val="24"/>
                <w:lang w:eastAsia="ru-RU"/>
              </w:rPr>
              <w:t>ненаправление</w:t>
            </w:r>
            <w:proofErr w:type="spellEnd"/>
            <w:r w:rsidRPr="0055198E">
              <w:rPr>
                <w:rFonts w:ascii="Times New Roman" w:eastAsia="Times New Roman" w:hAnsi="Times New Roman" w:cs="Times New Roman"/>
                <w:sz w:val="24"/>
                <w:szCs w:val="24"/>
                <w:lang w:eastAsia="ru-RU"/>
              </w:rPr>
              <w:t xml:space="preserve"> в адрес администраторов доходов бюджета Запроса на выяснение принадлежности платежа (код формы по КФД 0531808)</w:t>
            </w:r>
            <w:r w:rsidRPr="0055198E">
              <w:rPr>
                <w:rFonts w:ascii="Times New Roman" w:hAnsi="Times New Roman" w:cs="Times New Roman"/>
                <w:sz w:val="24"/>
                <w:szCs w:val="24"/>
              </w:rPr>
              <w:t>;</w:t>
            </w:r>
          </w:p>
        </w:tc>
        <w:tc>
          <w:tcPr>
            <w:tcW w:w="736" w:type="dxa"/>
            <w:vAlign w:val="center"/>
          </w:tcPr>
          <w:p w:rsidR="00C849C7" w:rsidRDefault="00C849C7" w:rsidP="00EC309B">
            <w:pPr>
              <w:jc w:val="center"/>
              <w:rPr>
                <w:rFonts w:ascii="Times New Roman" w:hAnsi="Times New Roman" w:cs="Times New Roman"/>
                <w:sz w:val="24"/>
                <w:szCs w:val="24"/>
              </w:rPr>
            </w:pPr>
            <w:r>
              <w:rPr>
                <w:rFonts w:ascii="Times New Roman" w:hAnsi="Times New Roman" w:cs="Times New Roman"/>
                <w:sz w:val="24"/>
                <w:szCs w:val="24"/>
              </w:rPr>
              <w:t>–</w:t>
            </w:r>
          </w:p>
        </w:tc>
        <w:tc>
          <w:tcPr>
            <w:tcW w:w="759" w:type="dxa"/>
            <w:vAlign w:val="center"/>
          </w:tcPr>
          <w:p w:rsidR="00C849C7" w:rsidRDefault="00C849C7" w:rsidP="00EC309B">
            <w:pPr>
              <w:jc w:val="center"/>
              <w:rPr>
                <w:rFonts w:ascii="Times New Roman" w:hAnsi="Times New Roman" w:cs="Times New Roman"/>
                <w:sz w:val="24"/>
                <w:szCs w:val="24"/>
              </w:rPr>
            </w:pPr>
            <w:r>
              <w:rPr>
                <w:rFonts w:ascii="Times New Roman" w:hAnsi="Times New Roman" w:cs="Times New Roman"/>
                <w:sz w:val="24"/>
                <w:szCs w:val="24"/>
              </w:rPr>
              <w:t>–</w:t>
            </w:r>
          </w:p>
        </w:tc>
        <w:tc>
          <w:tcPr>
            <w:tcW w:w="783" w:type="dxa"/>
            <w:vAlign w:val="center"/>
          </w:tcPr>
          <w:p w:rsidR="00C849C7" w:rsidRDefault="00C849C7" w:rsidP="00EC309B">
            <w:pPr>
              <w:jc w:val="center"/>
              <w:rPr>
                <w:rFonts w:ascii="Times New Roman" w:hAnsi="Times New Roman" w:cs="Times New Roman"/>
                <w:sz w:val="24"/>
                <w:szCs w:val="24"/>
              </w:rPr>
            </w:pPr>
            <w:r>
              <w:rPr>
                <w:rFonts w:ascii="Times New Roman" w:hAnsi="Times New Roman" w:cs="Times New Roman"/>
                <w:sz w:val="24"/>
                <w:szCs w:val="24"/>
              </w:rPr>
              <w:t>Х</w:t>
            </w:r>
          </w:p>
        </w:tc>
        <w:tc>
          <w:tcPr>
            <w:tcW w:w="736" w:type="dxa"/>
            <w:vAlign w:val="center"/>
          </w:tcPr>
          <w:p w:rsidR="00C849C7" w:rsidRDefault="00C849C7" w:rsidP="00EC309B">
            <w:pPr>
              <w:jc w:val="center"/>
            </w:pPr>
            <w:r>
              <w:rPr>
                <w:rFonts w:ascii="Times New Roman" w:hAnsi="Times New Roman" w:cs="Times New Roman"/>
                <w:sz w:val="24"/>
                <w:szCs w:val="24"/>
              </w:rPr>
              <w:t>Х</w:t>
            </w:r>
          </w:p>
        </w:tc>
        <w:tc>
          <w:tcPr>
            <w:tcW w:w="759" w:type="dxa"/>
            <w:vAlign w:val="center"/>
          </w:tcPr>
          <w:p w:rsidR="00C849C7" w:rsidRDefault="00C849C7" w:rsidP="00EC309B">
            <w:pPr>
              <w:jc w:val="center"/>
            </w:pPr>
            <w:r>
              <w:rPr>
                <w:rFonts w:ascii="Times New Roman" w:hAnsi="Times New Roman" w:cs="Times New Roman"/>
                <w:sz w:val="24"/>
                <w:szCs w:val="24"/>
              </w:rPr>
              <w:t>–</w:t>
            </w:r>
          </w:p>
        </w:tc>
        <w:tc>
          <w:tcPr>
            <w:tcW w:w="783" w:type="dxa"/>
            <w:vAlign w:val="center"/>
          </w:tcPr>
          <w:p w:rsidR="00C849C7" w:rsidRDefault="00C849C7" w:rsidP="00EC309B">
            <w:pPr>
              <w:jc w:val="center"/>
            </w:pPr>
            <w:r>
              <w:rPr>
                <w:rFonts w:ascii="Times New Roman" w:hAnsi="Times New Roman" w:cs="Times New Roman"/>
                <w:sz w:val="24"/>
                <w:szCs w:val="24"/>
              </w:rPr>
              <w:t>–</w:t>
            </w:r>
          </w:p>
        </w:tc>
        <w:tc>
          <w:tcPr>
            <w:tcW w:w="2222" w:type="dxa"/>
            <w:vAlign w:val="center"/>
          </w:tcPr>
          <w:p w:rsidR="00C849C7" w:rsidRDefault="00C849C7" w:rsidP="00EC309B">
            <w:pPr>
              <w:jc w:val="center"/>
            </w:pPr>
            <w:r w:rsidRPr="00167C35">
              <w:rPr>
                <w:rFonts w:ascii="Times New Roman" w:hAnsi="Times New Roman" w:cs="Times New Roman"/>
                <w:sz w:val="24"/>
                <w:szCs w:val="24"/>
              </w:rPr>
              <w:t>значимый</w:t>
            </w:r>
          </w:p>
        </w:tc>
      </w:tr>
      <w:tr w:rsidR="00C849C7" w:rsidTr="00DA4AB2">
        <w:tc>
          <w:tcPr>
            <w:tcW w:w="882" w:type="dxa"/>
            <w:vMerge/>
          </w:tcPr>
          <w:p w:rsidR="00C849C7" w:rsidRDefault="00C849C7" w:rsidP="00EC309B">
            <w:pPr>
              <w:jc w:val="center"/>
            </w:pPr>
          </w:p>
        </w:tc>
        <w:tc>
          <w:tcPr>
            <w:tcW w:w="693" w:type="dxa"/>
            <w:vAlign w:val="center"/>
          </w:tcPr>
          <w:p w:rsidR="00C849C7" w:rsidRDefault="00C849C7" w:rsidP="00EC309B">
            <w:pPr>
              <w:jc w:val="center"/>
              <w:rPr>
                <w:rFonts w:ascii="Times New Roman" w:hAnsi="Times New Roman" w:cs="Times New Roman"/>
                <w:sz w:val="24"/>
                <w:szCs w:val="24"/>
              </w:rPr>
            </w:pPr>
            <w:r>
              <w:rPr>
                <w:rFonts w:ascii="Times New Roman" w:hAnsi="Times New Roman" w:cs="Times New Roman"/>
                <w:sz w:val="24"/>
                <w:szCs w:val="24"/>
              </w:rPr>
              <w:t>1</w:t>
            </w:r>
          </w:p>
        </w:tc>
        <w:tc>
          <w:tcPr>
            <w:tcW w:w="688" w:type="dxa"/>
            <w:vAlign w:val="center"/>
          </w:tcPr>
          <w:p w:rsidR="00C849C7" w:rsidRDefault="00C849C7" w:rsidP="00EC309B">
            <w:pPr>
              <w:jc w:val="center"/>
              <w:rPr>
                <w:rFonts w:ascii="Times New Roman" w:hAnsi="Times New Roman" w:cs="Times New Roman"/>
                <w:sz w:val="24"/>
                <w:szCs w:val="24"/>
              </w:rPr>
            </w:pPr>
            <w:r>
              <w:rPr>
                <w:rFonts w:ascii="Times New Roman" w:hAnsi="Times New Roman" w:cs="Times New Roman"/>
                <w:sz w:val="24"/>
                <w:szCs w:val="24"/>
              </w:rPr>
              <w:t>12</w:t>
            </w:r>
          </w:p>
        </w:tc>
        <w:tc>
          <w:tcPr>
            <w:tcW w:w="572" w:type="dxa"/>
            <w:vAlign w:val="center"/>
          </w:tcPr>
          <w:p w:rsidR="00C849C7" w:rsidRDefault="00C849C7" w:rsidP="00EC309B">
            <w:pPr>
              <w:jc w:val="center"/>
              <w:rPr>
                <w:rFonts w:ascii="Times New Roman" w:hAnsi="Times New Roman" w:cs="Times New Roman"/>
                <w:sz w:val="24"/>
                <w:szCs w:val="24"/>
              </w:rPr>
            </w:pPr>
            <w:r>
              <w:rPr>
                <w:rFonts w:ascii="Times New Roman" w:hAnsi="Times New Roman" w:cs="Times New Roman"/>
                <w:sz w:val="24"/>
                <w:szCs w:val="24"/>
              </w:rPr>
              <w:t>2</w:t>
            </w:r>
          </w:p>
        </w:tc>
        <w:tc>
          <w:tcPr>
            <w:tcW w:w="5220" w:type="dxa"/>
            <w:vAlign w:val="center"/>
          </w:tcPr>
          <w:p w:rsidR="00C849C7" w:rsidRPr="0055198E" w:rsidRDefault="00C849C7" w:rsidP="00EC309B">
            <w:pPr>
              <w:jc w:val="both"/>
              <w:rPr>
                <w:rFonts w:ascii="Times New Roman" w:hAnsi="Times New Roman" w:cs="Times New Roman"/>
                <w:sz w:val="24"/>
                <w:szCs w:val="24"/>
              </w:rPr>
            </w:pPr>
            <w:r w:rsidRPr="0055198E">
              <w:rPr>
                <w:rFonts w:ascii="Times New Roman" w:hAnsi="Times New Roman" w:cs="Times New Roman"/>
                <w:sz w:val="24"/>
                <w:szCs w:val="24"/>
              </w:rPr>
              <w:t>необоснованный возврат (перечисление) невыясненных поступлений плательщику (банку,</w:t>
            </w:r>
            <w:r w:rsidRPr="0055198E">
              <w:rPr>
                <w:rFonts w:ascii="Times New Roman" w:eastAsia="Times New Roman" w:hAnsi="Times New Roman" w:cs="Times New Roman"/>
                <w:sz w:val="28"/>
                <w:szCs w:val="28"/>
                <w:lang w:eastAsia="ru-RU"/>
              </w:rPr>
              <w:t xml:space="preserve"> </w:t>
            </w:r>
            <w:r w:rsidRPr="0055198E">
              <w:rPr>
                <w:rFonts w:ascii="Times New Roman" w:eastAsia="Times New Roman" w:hAnsi="Times New Roman" w:cs="Times New Roman"/>
                <w:sz w:val="24"/>
                <w:szCs w:val="24"/>
                <w:lang w:eastAsia="ru-RU"/>
              </w:rPr>
              <w:t>организации федеральной почтовой связи,</w:t>
            </w:r>
            <w:r w:rsidRPr="0055198E">
              <w:rPr>
                <w:rFonts w:ascii="Times New Roman" w:hAnsi="Times New Roman" w:cs="Times New Roman"/>
                <w:sz w:val="24"/>
                <w:szCs w:val="24"/>
              </w:rPr>
              <w:t xml:space="preserve"> </w:t>
            </w:r>
            <w:r w:rsidRPr="0055198E">
              <w:rPr>
                <w:rFonts w:ascii="Times New Roman" w:eastAsia="Times New Roman" w:hAnsi="Times New Roman" w:cs="Times New Roman"/>
                <w:sz w:val="24"/>
                <w:szCs w:val="24"/>
                <w:lang w:eastAsia="ru-RU"/>
              </w:rPr>
              <w:t xml:space="preserve">государственному или муниципальному </w:t>
            </w:r>
            <w:r w:rsidRPr="0055198E">
              <w:rPr>
                <w:rFonts w:ascii="Times New Roman" w:hAnsi="Times New Roman" w:cs="Times New Roman"/>
                <w:sz w:val="24"/>
                <w:szCs w:val="24"/>
              </w:rPr>
              <w:t xml:space="preserve">учреждению); </w:t>
            </w:r>
          </w:p>
        </w:tc>
        <w:tc>
          <w:tcPr>
            <w:tcW w:w="736" w:type="dxa"/>
            <w:vAlign w:val="center"/>
          </w:tcPr>
          <w:p w:rsidR="00C849C7" w:rsidRDefault="00C849C7" w:rsidP="00EC309B">
            <w:pPr>
              <w:jc w:val="center"/>
              <w:rPr>
                <w:rFonts w:ascii="Times New Roman" w:hAnsi="Times New Roman" w:cs="Times New Roman"/>
                <w:sz w:val="24"/>
                <w:szCs w:val="24"/>
              </w:rPr>
            </w:pPr>
            <w:r>
              <w:rPr>
                <w:rFonts w:ascii="Times New Roman" w:hAnsi="Times New Roman" w:cs="Times New Roman"/>
                <w:sz w:val="24"/>
                <w:szCs w:val="24"/>
              </w:rPr>
              <w:t>–</w:t>
            </w:r>
          </w:p>
        </w:tc>
        <w:tc>
          <w:tcPr>
            <w:tcW w:w="759" w:type="dxa"/>
            <w:vAlign w:val="center"/>
          </w:tcPr>
          <w:p w:rsidR="00C849C7" w:rsidRDefault="00C849C7" w:rsidP="00EC309B">
            <w:pPr>
              <w:jc w:val="center"/>
              <w:rPr>
                <w:rFonts w:ascii="Times New Roman" w:hAnsi="Times New Roman" w:cs="Times New Roman"/>
                <w:sz w:val="24"/>
                <w:szCs w:val="24"/>
              </w:rPr>
            </w:pPr>
            <w:r>
              <w:rPr>
                <w:rFonts w:ascii="Times New Roman" w:hAnsi="Times New Roman" w:cs="Times New Roman"/>
                <w:sz w:val="24"/>
                <w:szCs w:val="24"/>
              </w:rPr>
              <w:t>–</w:t>
            </w:r>
          </w:p>
        </w:tc>
        <w:tc>
          <w:tcPr>
            <w:tcW w:w="783" w:type="dxa"/>
            <w:vAlign w:val="center"/>
          </w:tcPr>
          <w:p w:rsidR="00C849C7" w:rsidRDefault="00C849C7" w:rsidP="00EC309B">
            <w:pPr>
              <w:jc w:val="center"/>
              <w:rPr>
                <w:rFonts w:ascii="Times New Roman" w:hAnsi="Times New Roman" w:cs="Times New Roman"/>
                <w:sz w:val="24"/>
                <w:szCs w:val="24"/>
              </w:rPr>
            </w:pPr>
            <w:r>
              <w:rPr>
                <w:rFonts w:ascii="Times New Roman" w:hAnsi="Times New Roman" w:cs="Times New Roman"/>
                <w:sz w:val="24"/>
                <w:szCs w:val="24"/>
              </w:rPr>
              <w:t>Х</w:t>
            </w:r>
          </w:p>
        </w:tc>
        <w:tc>
          <w:tcPr>
            <w:tcW w:w="736" w:type="dxa"/>
            <w:vAlign w:val="center"/>
          </w:tcPr>
          <w:p w:rsidR="00C849C7" w:rsidRDefault="00C849C7" w:rsidP="00EC309B">
            <w:pPr>
              <w:jc w:val="center"/>
            </w:pPr>
            <w:r>
              <w:rPr>
                <w:rFonts w:ascii="Times New Roman" w:hAnsi="Times New Roman" w:cs="Times New Roman"/>
                <w:sz w:val="24"/>
                <w:szCs w:val="24"/>
              </w:rPr>
              <w:t>Х</w:t>
            </w:r>
          </w:p>
        </w:tc>
        <w:tc>
          <w:tcPr>
            <w:tcW w:w="759" w:type="dxa"/>
            <w:vAlign w:val="center"/>
          </w:tcPr>
          <w:p w:rsidR="00C849C7" w:rsidRDefault="00C849C7" w:rsidP="00EC309B">
            <w:pPr>
              <w:jc w:val="center"/>
            </w:pPr>
            <w:r>
              <w:rPr>
                <w:rFonts w:ascii="Times New Roman" w:hAnsi="Times New Roman" w:cs="Times New Roman"/>
                <w:sz w:val="24"/>
                <w:szCs w:val="24"/>
              </w:rPr>
              <w:t>–</w:t>
            </w:r>
          </w:p>
        </w:tc>
        <w:tc>
          <w:tcPr>
            <w:tcW w:w="783" w:type="dxa"/>
            <w:vAlign w:val="center"/>
          </w:tcPr>
          <w:p w:rsidR="00C849C7" w:rsidRDefault="00C849C7" w:rsidP="00EC309B">
            <w:pPr>
              <w:jc w:val="center"/>
            </w:pPr>
            <w:r>
              <w:rPr>
                <w:rFonts w:ascii="Times New Roman" w:hAnsi="Times New Roman" w:cs="Times New Roman"/>
                <w:sz w:val="24"/>
                <w:szCs w:val="24"/>
              </w:rPr>
              <w:t>–</w:t>
            </w:r>
          </w:p>
        </w:tc>
        <w:tc>
          <w:tcPr>
            <w:tcW w:w="2222" w:type="dxa"/>
            <w:vAlign w:val="center"/>
          </w:tcPr>
          <w:p w:rsidR="00C849C7" w:rsidRDefault="00C849C7" w:rsidP="00EC309B">
            <w:pPr>
              <w:jc w:val="center"/>
            </w:pPr>
            <w:r w:rsidRPr="00167C35">
              <w:rPr>
                <w:rFonts w:ascii="Times New Roman" w:hAnsi="Times New Roman" w:cs="Times New Roman"/>
                <w:sz w:val="24"/>
                <w:szCs w:val="24"/>
              </w:rPr>
              <w:t>значимый</w:t>
            </w:r>
          </w:p>
        </w:tc>
      </w:tr>
      <w:tr w:rsidR="00C849C7" w:rsidTr="00DA4AB2">
        <w:tc>
          <w:tcPr>
            <w:tcW w:w="882" w:type="dxa"/>
            <w:vMerge/>
          </w:tcPr>
          <w:p w:rsidR="00C849C7" w:rsidRDefault="00C849C7" w:rsidP="00EC309B">
            <w:pPr>
              <w:jc w:val="center"/>
            </w:pPr>
          </w:p>
        </w:tc>
        <w:tc>
          <w:tcPr>
            <w:tcW w:w="693" w:type="dxa"/>
            <w:vAlign w:val="center"/>
          </w:tcPr>
          <w:p w:rsidR="00C849C7" w:rsidRDefault="00C849C7" w:rsidP="00EC309B">
            <w:pPr>
              <w:jc w:val="center"/>
              <w:rPr>
                <w:rFonts w:ascii="Times New Roman" w:hAnsi="Times New Roman" w:cs="Times New Roman"/>
                <w:sz w:val="24"/>
                <w:szCs w:val="24"/>
              </w:rPr>
            </w:pPr>
            <w:r>
              <w:rPr>
                <w:rFonts w:ascii="Times New Roman" w:hAnsi="Times New Roman" w:cs="Times New Roman"/>
                <w:sz w:val="24"/>
                <w:szCs w:val="24"/>
              </w:rPr>
              <w:t>1</w:t>
            </w:r>
          </w:p>
        </w:tc>
        <w:tc>
          <w:tcPr>
            <w:tcW w:w="688" w:type="dxa"/>
            <w:vAlign w:val="center"/>
          </w:tcPr>
          <w:p w:rsidR="00C849C7" w:rsidRDefault="00C849C7" w:rsidP="00EC309B">
            <w:pPr>
              <w:jc w:val="center"/>
              <w:rPr>
                <w:rFonts w:ascii="Times New Roman" w:hAnsi="Times New Roman" w:cs="Times New Roman"/>
                <w:sz w:val="24"/>
                <w:szCs w:val="24"/>
              </w:rPr>
            </w:pPr>
            <w:r>
              <w:rPr>
                <w:rFonts w:ascii="Times New Roman" w:hAnsi="Times New Roman" w:cs="Times New Roman"/>
                <w:sz w:val="24"/>
                <w:szCs w:val="24"/>
              </w:rPr>
              <w:t>12</w:t>
            </w:r>
          </w:p>
        </w:tc>
        <w:tc>
          <w:tcPr>
            <w:tcW w:w="572" w:type="dxa"/>
            <w:vAlign w:val="center"/>
          </w:tcPr>
          <w:p w:rsidR="00C849C7" w:rsidRDefault="00C849C7" w:rsidP="00EC309B">
            <w:pPr>
              <w:jc w:val="center"/>
              <w:rPr>
                <w:rFonts w:ascii="Times New Roman" w:hAnsi="Times New Roman" w:cs="Times New Roman"/>
                <w:sz w:val="24"/>
                <w:szCs w:val="24"/>
              </w:rPr>
            </w:pPr>
            <w:r>
              <w:rPr>
                <w:rFonts w:ascii="Times New Roman" w:hAnsi="Times New Roman" w:cs="Times New Roman"/>
                <w:sz w:val="24"/>
                <w:szCs w:val="24"/>
              </w:rPr>
              <w:t>3</w:t>
            </w:r>
          </w:p>
        </w:tc>
        <w:tc>
          <w:tcPr>
            <w:tcW w:w="5220" w:type="dxa"/>
            <w:vAlign w:val="center"/>
          </w:tcPr>
          <w:p w:rsidR="00C849C7" w:rsidRPr="0055198E" w:rsidRDefault="00C849C7" w:rsidP="00EC309B">
            <w:pPr>
              <w:jc w:val="both"/>
              <w:rPr>
                <w:rFonts w:ascii="Times New Roman" w:hAnsi="Times New Roman" w:cs="Times New Roman"/>
                <w:sz w:val="24"/>
                <w:szCs w:val="24"/>
              </w:rPr>
            </w:pPr>
            <w:r w:rsidRPr="0055198E">
              <w:rPr>
                <w:rFonts w:ascii="Times New Roman" w:hAnsi="Times New Roman" w:cs="Times New Roman"/>
                <w:sz w:val="24"/>
                <w:szCs w:val="24"/>
              </w:rPr>
              <w:t>несвоевременный возврат (перечисление) невыясненных поступлений плательщику (банку,</w:t>
            </w:r>
            <w:r w:rsidRPr="0055198E">
              <w:rPr>
                <w:rFonts w:ascii="Times New Roman" w:eastAsia="Times New Roman" w:hAnsi="Times New Roman" w:cs="Times New Roman"/>
                <w:sz w:val="24"/>
                <w:szCs w:val="24"/>
                <w:lang w:eastAsia="ru-RU"/>
              </w:rPr>
              <w:t xml:space="preserve"> организации федеральной почтовой связи,</w:t>
            </w:r>
            <w:r w:rsidRPr="0055198E">
              <w:rPr>
                <w:rFonts w:ascii="Times New Roman" w:hAnsi="Times New Roman" w:cs="Times New Roman"/>
                <w:sz w:val="24"/>
                <w:szCs w:val="24"/>
              </w:rPr>
              <w:t xml:space="preserve"> </w:t>
            </w:r>
            <w:r w:rsidRPr="0055198E">
              <w:rPr>
                <w:rFonts w:ascii="Times New Roman" w:eastAsia="Times New Roman" w:hAnsi="Times New Roman" w:cs="Times New Roman"/>
                <w:sz w:val="24"/>
                <w:szCs w:val="24"/>
                <w:lang w:eastAsia="ru-RU"/>
              </w:rPr>
              <w:t xml:space="preserve">государственному или муниципальному </w:t>
            </w:r>
            <w:r w:rsidRPr="0055198E">
              <w:rPr>
                <w:rFonts w:ascii="Times New Roman" w:hAnsi="Times New Roman" w:cs="Times New Roman"/>
                <w:sz w:val="24"/>
                <w:szCs w:val="24"/>
              </w:rPr>
              <w:t>учреждению);</w:t>
            </w:r>
          </w:p>
        </w:tc>
        <w:tc>
          <w:tcPr>
            <w:tcW w:w="736" w:type="dxa"/>
            <w:vAlign w:val="center"/>
          </w:tcPr>
          <w:p w:rsidR="00C849C7" w:rsidRDefault="00C849C7" w:rsidP="00EC309B">
            <w:pPr>
              <w:jc w:val="center"/>
              <w:rPr>
                <w:rFonts w:ascii="Times New Roman" w:hAnsi="Times New Roman" w:cs="Times New Roman"/>
                <w:sz w:val="24"/>
                <w:szCs w:val="24"/>
              </w:rPr>
            </w:pPr>
            <w:r>
              <w:rPr>
                <w:rFonts w:ascii="Times New Roman" w:hAnsi="Times New Roman" w:cs="Times New Roman"/>
                <w:sz w:val="24"/>
                <w:szCs w:val="24"/>
              </w:rPr>
              <w:t>–</w:t>
            </w:r>
          </w:p>
        </w:tc>
        <w:tc>
          <w:tcPr>
            <w:tcW w:w="759" w:type="dxa"/>
            <w:vAlign w:val="center"/>
          </w:tcPr>
          <w:p w:rsidR="00C849C7" w:rsidRDefault="00C849C7" w:rsidP="00EC309B">
            <w:pPr>
              <w:jc w:val="center"/>
              <w:rPr>
                <w:rFonts w:ascii="Times New Roman" w:hAnsi="Times New Roman" w:cs="Times New Roman"/>
                <w:sz w:val="24"/>
                <w:szCs w:val="24"/>
              </w:rPr>
            </w:pPr>
            <w:r>
              <w:rPr>
                <w:rFonts w:ascii="Times New Roman" w:hAnsi="Times New Roman" w:cs="Times New Roman"/>
                <w:sz w:val="24"/>
                <w:szCs w:val="24"/>
              </w:rPr>
              <w:t>–</w:t>
            </w:r>
          </w:p>
        </w:tc>
        <w:tc>
          <w:tcPr>
            <w:tcW w:w="783" w:type="dxa"/>
            <w:vAlign w:val="center"/>
          </w:tcPr>
          <w:p w:rsidR="00C849C7" w:rsidRDefault="00C849C7" w:rsidP="00EC309B">
            <w:pPr>
              <w:jc w:val="center"/>
              <w:rPr>
                <w:rFonts w:ascii="Times New Roman" w:hAnsi="Times New Roman" w:cs="Times New Roman"/>
                <w:sz w:val="24"/>
                <w:szCs w:val="24"/>
              </w:rPr>
            </w:pPr>
            <w:r>
              <w:rPr>
                <w:rFonts w:ascii="Times New Roman" w:hAnsi="Times New Roman" w:cs="Times New Roman"/>
                <w:sz w:val="24"/>
                <w:szCs w:val="24"/>
              </w:rPr>
              <w:t>Х</w:t>
            </w:r>
          </w:p>
        </w:tc>
        <w:tc>
          <w:tcPr>
            <w:tcW w:w="736" w:type="dxa"/>
            <w:vAlign w:val="center"/>
          </w:tcPr>
          <w:p w:rsidR="00C849C7" w:rsidRDefault="00C849C7" w:rsidP="00EC309B">
            <w:pPr>
              <w:jc w:val="center"/>
            </w:pPr>
            <w:r>
              <w:rPr>
                <w:rFonts w:ascii="Times New Roman" w:hAnsi="Times New Roman" w:cs="Times New Roman"/>
                <w:sz w:val="24"/>
                <w:szCs w:val="24"/>
              </w:rPr>
              <w:t>Х</w:t>
            </w:r>
          </w:p>
        </w:tc>
        <w:tc>
          <w:tcPr>
            <w:tcW w:w="759" w:type="dxa"/>
            <w:vAlign w:val="center"/>
          </w:tcPr>
          <w:p w:rsidR="00C849C7" w:rsidRDefault="00C849C7" w:rsidP="00EC309B">
            <w:pPr>
              <w:jc w:val="center"/>
            </w:pPr>
            <w:r>
              <w:rPr>
                <w:rFonts w:ascii="Times New Roman" w:hAnsi="Times New Roman" w:cs="Times New Roman"/>
                <w:sz w:val="24"/>
                <w:szCs w:val="24"/>
              </w:rPr>
              <w:t>–</w:t>
            </w:r>
          </w:p>
        </w:tc>
        <w:tc>
          <w:tcPr>
            <w:tcW w:w="783" w:type="dxa"/>
            <w:vAlign w:val="center"/>
          </w:tcPr>
          <w:p w:rsidR="00C849C7" w:rsidRDefault="00C849C7" w:rsidP="00EC309B">
            <w:pPr>
              <w:jc w:val="center"/>
            </w:pPr>
            <w:r>
              <w:rPr>
                <w:rFonts w:ascii="Times New Roman" w:hAnsi="Times New Roman" w:cs="Times New Roman"/>
                <w:sz w:val="24"/>
                <w:szCs w:val="24"/>
              </w:rPr>
              <w:t>–</w:t>
            </w:r>
          </w:p>
        </w:tc>
        <w:tc>
          <w:tcPr>
            <w:tcW w:w="2222" w:type="dxa"/>
            <w:vAlign w:val="center"/>
          </w:tcPr>
          <w:p w:rsidR="00C849C7" w:rsidRDefault="00C849C7" w:rsidP="00EC309B">
            <w:pPr>
              <w:jc w:val="center"/>
            </w:pPr>
            <w:r w:rsidRPr="00167C35">
              <w:rPr>
                <w:rFonts w:ascii="Times New Roman" w:hAnsi="Times New Roman" w:cs="Times New Roman"/>
                <w:sz w:val="24"/>
                <w:szCs w:val="24"/>
              </w:rPr>
              <w:t>значимый</w:t>
            </w:r>
          </w:p>
        </w:tc>
      </w:tr>
      <w:tr w:rsidR="00C849C7" w:rsidTr="00DA4AB2">
        <w:tc>
          <w:tcPr>
            <w:tcW w:w="882" w:type="dxa"/>
            <w:vMerge/>
          </w:tcPr>
          <w:p w:rsidR="00C849C7" w:rsidRDefault="00C849C7" w:rsidP="00EC309B">
            <w:pPr>
              <w:jc w:val="center"/>
            </w:pPr>
          </w:p>
        </w:tc>
        <w:tc>
          <w:tcPr>
            <w:tcW w:w="693" w:type="dxa"/>
            <w:vAlign w:val="center"/>
          </w:tcPr>
          <w:p w:rsidR="00C849C7" w:rsidRDefault="00C849C7" w:rsidP="00EC309B">
            <w:pPr>
              <w:jc w:val="center"/>
              <w:rPr>
                <w:rFonts w:ascii="Times New Roman" w:hAnsi="Times New Roman" w:cs="Times New Roman"/>
                <w:sz w:val="24"/>
                <w:szCs w:val="24"/>
              </w:rPr>
            </w:pPr>
            <w:r>
              <w:rPr>
                <w:rFonts w:ascii="Times New Roman" w:hAnsi="Times New Roman" w:cs="Times New Roman"/>
                <w:sz w:val="24"/>
                <w:szCs w:val="24"/>
              </w:rPr>
              <w:t>1</w:t>
            </w:r>
          </w:p>
        </w:tc>
        <w:tc>
          <w:tcPr>
            <w:tcW w:w="688" w:type="dxa"/>
            <w:vAlign w:val="center"/>
          </w:tcPr>
          <w:p w:rsidR="00C849C7" w:rsidRDefault="00C849C7" w:rsidP="00EC309B">
            <w:pPr>
              <w:jc w:val="center"/>
              <w:rPr>
                <w:rFonts w:ascii="Times New Roman" w:hAnsi="Times New Roman" w:cs="Times New Roman"/>
                <w:sz w:val="24"/>
                <w:szCs w:val="24"/>
              </w:rPr>
            </w:pPr>
            <w:r>
              <w:rPr>
                <w:rFonts w:ascii="Times New Roman" w:hAnsi="Times New Roman" w:cs="Times New Roman"/>
                <w:sz w:val="24"/>
                <w:szCs w:val="24"/>
              </w:rPr>
              <w:t>12</w:t>
            </w:r>
          </w:p>
        </w:tc>
        <w:tc>
          <w:tcPr>
            <w:tcW w:w="572" w:type="dxa"/>
            <w:vAlign w:val="center"/>
          </w:tcPr>
          <w:p w:rsidR="00C849C7" w:rsidRDefault="00C849C7" w:rsidP="00EC309B">
            <w:pPr>
              <w:jc w:val="center"/>
              <w:rPr>
                <w:rFonts w:ascii="Times New Roman" w:hAnsi="Times New Roman" w:cs="Times New Roman"/>
                <w:sz w:val="24"/>
                <w:szCs w:val="24"/>
              </w:rPr>
            </w:pPr>
            <w:r>
              <w:rPr>
                <w:rFonts w:ascii="Times New Roman" w:hAnsi="Times New Roman" w:cs="Times New Roman"/>
                <w:sz w:val="24"/>
                <w:szCs w:val="24"/>
              </w:rPr>
              <w:t>4</w:t>
            </w:r>
          </w:p>
        </w:tc>
        <w:tc>
          <w:tcPr>
            <w:tcW w:w="5220" w:type="dxa"/>
            <w:vAlign w:val="center"/>
          </w:tcPr>
          <w:p w:rsidR="00C849C7" w:rsidRPr="0055198E" w:rsidRDefault="00C849C7" w:rsidP="00EC309B">
            <w:pPr>
              <w:jc w:val="both"/>
              <w:rPr>
                <w:rFonts w:ascii="Times New Roman" w:hAnsi="Times New Roman" w:cs="Times New Roman"/>
                <w:sz w:val="24"/>
                <w:szCs w:val="24"/>
              </w:rPr>
            </w:pPr>
            <w:r w:rsidRPr="0055198E">
              <w:rPr>
                <w:rFonts w:ascii="Times New Roman" w:hAnsi="Times New Roman" w:cs="Times New Roman"/>
                <w:sz w:val="24"/>
                <w:szCs w:val="24"/>
              </w:rPr>
              <w:t>несоблюдение порядка оформления расчетных документов при возврате (перечисление) невыясненных поступлений плательщику (банку,</w:t>
            </w:r>
            <w:r w:rsidRPr="0055198E">
              <w:rPr>
                <w:rFonts w:ascii="Times New Roman" w:eastAsia="Times New Roman" w:hAnsi="Times New Roman" w:cs="Times New Roman"/>
                <w:sz w:val="24"/>
                <w:szCs w:val="24"/>
                <w:lang w:eastAsia="ru-RU"/>
              </w:rPr>
              <w:t xml:space="preserve"> организации федеральной почтовой связи,</w:t>
            </w:r>
            <w:r w:rsidRPr="0055198E">
              <w:rPr>
                <w:rFonts w:ascii="Times New Roman" w:hAnsi="Times New Roman" w:cs="Times New Roman"/>
                <w:sz w:val="24"/>
                <w:szCs w:val="24"/>
              </w:rPr>
              <w:t xml:space="preserve"> </w:t>
            </w:r>
            <w:r w:rsidRPr="0055198E">
              <w:rPr>
                <w:rFonts w:ascii="Times New Roman" w:eastAsia="Times New Roman" w:hAnsi="Times New Roman" w:cs="Times New Roman"/>
                <w:sz w:val="24"/>
                <w:szCs w:val="24"/>
                <w:lang w:eastAsia="ru-RU"/>
              </w:rPr>
              <w:t xml:space="preserve">государственному или муниципальному </w:t>
            </w:r>
            <w:r w:rsidRPr="0055198E">
              <w:rPr>
                <w:rFonts w:ascii="Times New Roman" w:hAnsi="Times New Roman" w:cs="Times New Roman"/>
                <w:sz w:val="24"/>
                <w:szCs w:val="24"/>
              </w:rPr>
              <w:t>учреждению);</w:t>
            </w:r>
          </w:p>
        </w:tc>
        <w:tc>
          <w:tcPr>
            <w:tcW w:w="736" w:type="dxa"/>
            <w:vAlign w:val="center"/>
          </w:tcPr>
          <w:p w:rsidR="00C849C7" w:rsidRDefault="00C849C7" w:rsidP="00EC309B">
            <w:pPr>
              <w:jc w:val="center"/>
              <w:rPr>
                <w:rFonts w:ascii="Times New Roman" w:hAnsi="Times New Roman" w:cs="Times New Roman"/>
                <w:sz w:val="24"/>
                <w:szCs w:val="24"/>
              </w:rPr>
            </w:pPr>
            <w:r>
              <w:rPr>
                <w:rFonts w:ascii="Times New Roman" w:hAnsi="Times New Roman" w:cs="Times New Roman"/>
                <w:sz w:val="24"/>
                <w:szCs w:val="24"/>
              </w:rPr>
              <w:t>–</w:t>
            </w:r>
          </w:p>
        </w:tc>
        <w:tc>
          <w:tcPr>
            <w:tcW w:w="759" w:type="dxa"/>
            <w:vAlign w:val="center"/>
          </w:tcPr>
          <w:p w:rsidR="00C849C7" w:rsidRDefault="00C849C7" w:rsidP="00EC309B">
            <w:pPr>
              <w:jc w:val="center"/>
              <w:rPr>
                <w:rFonts w:ascii="Times New Roman" w:hAnsi="Times New Roman" w:cs="Times New Roman"/>
                <w:sz w:val="24"/>
                <w:szCs w:val="24"/>
              </w:rPr>
            </w:pPr>
            <w:r>
              <w:rPr>
                <w:rFonts w:ascii="Times New Roman" w:hAnsi="Times New Roman" w:cs="Times New Roman"/>
                <w:sz w:val="24"/>
                <w:szCs w:val="24"/>
              </w:rPr>
              <w:t>–</w:t>
            </w:r>
          </w:p>
        </w:tc>
        <w:tc>
          <w:tcPr>
            <w:tcW w:w="783" w:type="dxa"/>
            <w:vAlign w:val="center"/>
          </w:tcPr>
          <w:p w:rsidR="00C849C7" w:rsidRDefault="00C849C7" w:rsidP="00EC309B">
            <w:pPr>
              <w:jc w:val="center"/>
              <w:rPr>
                <w:rFonts w:ascii="Times New Roman" w:hAnsi="Times New Roman" w:cs="Times New Roman"/>
                <w:sz w:val="24"/>
                <w:szCs w:val="24"/>
              </w:rPr>
            </w:pPr>
            <w:r>
              <w:rPr>
                <w:rFonts w:ascii="Times New Roman" w:hAnsi="Times New Roman" w:cs="Times New Roman"/>
                <w:sz w:val="24"/>
                <w:szCs w:val="24"/>
              </w:rPr>
              <w:t>Х</w:t>
            </w:r>
          </w:p>
        </w:tc>
        <w:tc>
          <w:tcPr>
            <w:tcW w:w="736" w:type="dxa"/>
            <w:vAlign w:val="center"/>
          </w:tcPr>
          <w:p w:rsidR="00C849C7" w:rsidRDefault="00C849C7" w:rsidP="00EC309B">
            <w:pPr>
              <w:jc w:val="center"/>
            </w:pPr>
            <w:r>
              <w:rPr>
                <w:rFonts w:ascii="Times New Roman" w:hAnsi="Times New Roman" w:cs="Times New Roman"/>
                <w:sz w:val="24"/>
                <w:szCs w:val="24"/>
              </w:rPr>
              <w:t>Х</w:t>
            </w:r>
          </w:p>
        </w:tc>
        <w:tc>
          <w:tcPr>
            <w:tcW w:w="759" w:type="dxa"/>
            <w:vAlign w:val="center"/>
          </w:tcPr>
          <w:p w:rsidR="00C849C7" w:rsidRDefault="00C849C7" w:rsidP="00EC309B">
            <w:pPr>
              <w:jc w:val="center"/>
            </w:pPr>
            <w:r>
              <w:rPr>
                <w:rFonts w:ascii="Times New Roman" w:hAnsi="Times New Roman" w:cs="Times New Roman"/>
                <w:sz w:val="24"/>
                <w:szCs w:val="24"/>
              </w:rPr>
              <w:t>–</w:t>
            </w:r>
          </w:p>
        </w:tc>
        <w:tc>
          <w:tcPr>
            <w:tcW w:w="783" w:type="dxa"/>
            <w:vAlign w:val="center"/>
          </w:tcPr>
          <w:p w:rsidR="00C849C7" w:rsidRDefault="00C849C7" w:rsidP="00EC309B">
            <w:pPr>
              <w:jc w:val="center"/>
            </w:pPr>
            <w:r>
              <w:rPr>
                <w:rFonts w:ascii="Times New Roman" w:hAnsi="Times New Roman" w:cs="Times New Roman"/>
                <w:sz w:val="24"/>
                <w:szCs w:val="24"/>
              </w:rPr>
              <w:t>–</w:t>
            </w:r>
          </w:p>
        </w:tc>
        <w:tc>
          <w:tcPr>
            <w:tcW w:w="2222" w:type="dxa"/>
            <w:vAlign w:val="center"/>
          </w:tcPr>
          <w:p w:rsidR="00C849C7" w:rsidRDefault="00C849C7" w:rsidP="00EC309B">
            <w:pPr>
              <w:jc w:val="center"/>
            </w:pPr>
            <w:r w:rsidRPr="00167C35">
              <w:rPr>
                <w:rFonts w:ascii="Times New Roman" w:hAnsi="Times New Roman" w:cs="Times New Roman"/>
                <w:sz w:val="24"/>
                <w:szCs w:val="24"/>
              </w:rPr>
              <w:t>значимый</w:t>
            </w:r>
          </w:p>
        </w:tc>
      </w:tr>
      <w:tr w:rsidR="00C849C7" w:rsidTr="00DA4AB2">
        <w:tc>
          <w:tcPr>
            <w:tcW w:w="882" w:type="dxa"/>
            <w:vMerge/>
          </w:tcPr>
          <w:p w:rsidR="00C849C7" w:rsidRDefault="00C849C7" w:rsidP="00EC309B">
            <w:pPr>
              <w:jc w:val="center"/>
            </w:pPr>
          </w:p>
        </w:tc>
        <w:tc>
          <w:tcPr>
            <w:tcW w:w="693" w:type="dxa"/>
            <w:vAlign w:val="center"/>
          </w:tcPr>
          <w:p w:rsidR="00C849C7" w:rsidRDefault="00C849C7" w:rsidP="00EC309B">
            <w:pPr>
              <w:jc w:val="center"/>
              <w:rPr>
                <w:rFonts w:ascii="Times New Roman" w:hAnsi="Times New Roman" w:cs="Times New Roman"/>
                <w:sz w:val="24"/>
                <w:szCs w:val="24"/>
              </w:rPr>
            </w:pPr>
            <w:r>
              <w:rPr>
                <w:rFonts w:ascii="Times New Roman" w:hAnsi="Times New Roman" w:cs="Times New Roman"/>
                <w:sz w:val="24"/>
                <w:szCs w:val="24"/>
              </w:rPr>
              <w:t>1</w:t>
            </w:r>
          </w:p>
        </w:tc>
        <w:tc>
          <w:tcPr>
            <w:tcW w:w="688" w:type="dxa"/>
            <w:vAlign w:val="center"/>
          </w:tcPr>
          <w:p w:rsidR="00C849C7" w:rsidRDefault="00C849C7" w:rsidP="00EC309B">
            <w:pPr>
              <w:jc w:val="center"/>
              <w:rPr>
                <w:rFonts w:ascii="Times New Roman" w:hAnsi="Times New Roman" w:cs="Times New Roman"/>
                <w:sz w:val="24"/>
                <w:szCs w:val="24"/>
              </w:rPr>
            </w:pPr>
            <w:r>
              <w:rPr>
                <w:rFonts w:ascii="Times New Roman" w:hAnsi="Times New Roman" w:cs="Times New Roman"/>
                <w:sz w:val="24"/>
                <w:szCs w:val="24"/>
              </w:rPr>
              <w:t>12</w:t>
            </w:r>
          </w:p>
        </w:tc>
        <w:tc>
          <w:tcPr>
            <w:tcW w:w="572" w:type="dxa"/>
            <w:vAlign w:val="center"/>
          </w:tcPr>
          <w:p w:rsidR="00C849C7" w:rsidRDefault="00C849C7" w:rsidP="00EC309B">
            <w:pPr>
              <w:jc w:val="center"/>
              <w:rPr>
                <w:rFonts w:ascii="Times New Roman" w:hAnsi="Times New Roman" w:cs="Times New Roman"/>
                <w:sz w:val="24"/>
                <w:szCs w:val="24"/>
              </w:rPr>
            </w:pPr>
            <w:r>
              <w:rPr>
                <w:rFonts w:ascii="Times New Roman" w:hAnsi="Times New Roman" w:cs="Times New Roman"/>
                <w:sz w:val="24"/>
                <w:szCs w:val="24"/>
              </w:rPr>
              <w:t>5</w:t>
            </w:r>
          </w:p>
        </w:tc>
        <w:tc>
          <w:tcPr>
            <w:tcW w:w="5220" w:type="dxa"/>
            <w:vAlign w:val="center"/>
          </w:tcPr>
          <w:p w:rsidR="00C849C7" w:rsidRPr="0055198E" w:rsidRDefault="00C849C7" w:rsidP="00BB7931">
            <w:pPr>
              <w:jc w:val="both"/>
              <w:rPr>
                <w:rFonts w:ascii="Times New Roman" w:hAnsi="Times New Roman" w:cs="Times New Roman"/>
                <w:sz w:val="24"/>
                <w:szCs w:val="24"/>
              </w:rPr>
            </w:pPr>
            <w:r w:rsidRPr="0055198E">
              <w:rPr>
                <w:rFonts w:ascii="Times New Roman" w:hAnsi="Times New Roman" w:cs="Times New Roman"/>
                <w:sz w:val="24"/>
                <w:szCs w:val="24"/>
              </w:rPr>
              <w:t xml:space="preserve">необоснованность исполнения </w:t>
            </w:r>
            <w:r w:rsidRPr="0055198E">
              <w:rPr>
                <w:rFonts w:ascii="Times New Roman" w:hAnsi="Times New Roman" w:cs="Times New Roman"/>
                <w:spacing w:val="-3"/>
                <w:sz w:val="24"/>
                <w:szCs w:val="24"/>
              </w:rPr>
              <w:t xml:space="preserve">Уведомлений об уточнении вида и принадлежности платежа администраторов доходов бюджетов на </w:t>
            </w:r>
            <w:r w:rsidRPr="0055198E">
              <w:rPr>
                <w:rFonts w:ascii="Times New Roman" w:hAnsi="Times New Roman" w:cs="Times New Roman"/>
                <w:sz w:val="24"/>
                <w:szCs w:val="24"/>
              </w:rPr>
              <w:t>уточнение невыясненных поступлений;</w:t>
            </w:r>
          </w:p>
        </w:tc>
        <w:tc>
          <w:tcPr>
            <w:tcW w:w="736" w:type="dxa"/>
            <w:vAlign w:val="center"/>
          </w:tcPr>
          <w:p w:rsidR="00C849C7" w:rsidRDefault="00C849C7" w:rsidP="00EC309B">
            <w:pPr>
              <w:jc w:val="center"/>
              <w:rPr>
                <w:rFonts w:ascii="Times New Roman" w:hAnsi="Times New Roman" w:cs="Times New Roman"/>
                <w:sz w:val="24"/>
                <w:szCs w:val="24"/>
              </w:rPr>
            </w:pPr>
            <w:r>
              <w:rPr>
                <w:rFonts w:ascii="Times New Roman" w:hAnsi="Times New Roman" w:cs="Times New Roman"/>
                <w:sz w:val="24"/>
                <w:szCs w:val="24"/>
              </w:rPr>
              <w:t>–</w:t>
            </w:r>
          </w:p>
        </w:tc>
        <w:tc>
          <w:tcPr>
            <w:tcW w:w="759" w:type="dxa"/>
            <w:vAlign w:val="center"/>
          </w:tcPr>
          <w:p w:rsidR="00C849C7" w:rsidRDefault="00C849C7" w:rsidP="00EC309B">
            <w:pPr>
              <w:jc w:val="center"/>
              <w:rPr>
                <w:rFonts w:ascii="Times New Roman" w:hAnsi="Times New Roman" w:cs="Times New Roman"/>
                <w:sz w:val="24"/>
                <w:szCs w:val="24"/>
              </w:rPr>
            </w:pPr>
            <w:r>
              <w:rPr>
                <w:rFonts w:ascii="Times New Roman" w:hAnsi="Times New Roman" w:cs="Times New Roman"/>
                <w:sz w:val="24"/>
                <w:szCs w:val="24"/>
              </w:rPr>
              <w:t>–</w:t>
            </w:r>
          </w:p>
        </w:tc>
        <w:tc>
          <w:tcPr>
            <w:tcW w:w="783" w:type="dxa"/>
            <w:vAlign w:val="center"/>
          </w:tcPr>
          <w:p w:rsidR="00C849C7" w:rsidRDefault="00C849C7" w:rsidP="00EC309B">
            <w:pPr>
              <w:jc w:val="center"/>
              <w:rPr>
                <w:rFonts w:ascii="Times New Roman" w:hAnsi="Times New Roman" w:cs="Times New Roman"/>
                <w:sz w:val="24"/>
                <w:szCs w:val="24"/>
              </w:rPr>
            </w:pPr>
            <w:r>
              <w:rPr>
                <w:rFonts w:ascii="Times New Roman" w:hAnsi="Times New Roman" w:cs="Times New Roman"/>
                <w:sz w:val="24"/>
                <w:szCs w:val="24"/>
              </w:rPr>
              <w:t>Х</w:t>
            </w:r>
          </w:p>
        </w:tc>
        <w:tc>
          <w:tcPr>
            <w:tcW w:w="736" w:type="dxa"/>
            <w:vAlign w:val="center"/>
          </w:tcPr>
          <w:p w:rsidR="00C849C7" w:rsidRDefault="00C849C7" w:rsidP="00EC309B">
            <w:pPr>
              <w:jc w:val="center"/>
            </w:pPr>
            <w:r>
              <w:rPr>
                <w:rFonts w:ascii="Times New Roman" w:hAnsi="Times New Roman" w:cs="Times New Roman"/>
                <w:sz w:val="24"/>
                <w:szCs w:val="24"/>
              </w:rPr>
              <w:t>Х</w:t>
            </w:r>
          </w:p>
        </w:tc>
        <w:tc>
          <w:tcPr>
            <w:tcW w:w="759" w:type="dxa"/>
            <w:vAlign w:val="center"/>
          </w:tcPr>
          <w:p w:rsidR="00C849C7" w:rsidRDefault="00C849C7" w:rsidP="00EC309B">
            <w:pPr>
              <w:jc w:val="center"/>
            </w:pPr>
            <w:r>
              <w:rPr>
                <w:rFonts w:ascii="Times New Roman" w:hAnsi="Times New Roman" w:cs="Times New Roman"/>
                <w:sz w:val="24"/>
                <w:szCs w:val="24"/>
              </w:rPr>
              <w:t>–</w:t>
            </w:r>
          </w:p>
        </w:tc>
        <w:tc>
          <w:tcPr>
            <w:tcW w:w="783" w:type="dxa"/>
            <w:vAlign w:val="center"/>
          </w:tcPr>
          <w:p w:rsidR="00C849C7" w:rsidRDefault="00C849C7" w:rsidP="00EC309B">
            <w:pPr>
              <w:jc w:val="center"/>
            </w:pPr>
            <w:r>
              <w:rPr>
                <w:rFonts w:ascii="Times New Roman" w:hAnsi="Times New Roman" w:cs="Times New Roman"/>
                <w:sz w:val="24"/>
                <w:szCs w:val="24"/>
              </w:rPr>
              <w:t>–</w:t>
            </w:r>
          </w:p>
        </w:tc>
        <w:tc>
          <w:tcPr>
            <w:tcW w:w="2222" w:type="dxa"/>
            <w:vAlign w:val="center"/>
          </w:tcPr>
          <w:p w:rsidR="00C849C7" w:rsidRDefault="00C849C7" w:rsidP="00EC309B">
            <w:pPr>
              <w:jc w:val="center"/>
            </w:pPr>
            <w:r w:rsidRPr="00167C35">
              <w:rPr>
                <w:rFonts w:ascii="Times New Roman" w:hAnsi="Times New Roman" w:cs="Times New Roman"/>
                <w:sz w:val="24"/>
                <w:szCs w:val="24"/>
              </w:rPr>
              <w:t>значимый</w:t>
            </w:r>
          </w:p>
        </w:tc>
      </w:tr>
      <w:tr w:rsidR="00C849C7" w:rsidTr="00DA4AB2">
        <w:tc>
          <w:tcPr>
            <w:tcW w:w="882" w:type="dxa"/>
            <w:vMerge/>
          </w:tcPr>
          <w:p w:rsidR="00C849C7" w:rsidRDefault="00C849C7" w:rsidP="00EC309B">
            <w:pPr>
              <w:jc w:val="center"/>
            </w:pPr>
          </w:p>
        </w:tc>
        <w:tc>
          <w:tcPr>
            <w:tcW w:w="693" w:type="dxa"/>
            <w:vAlign w:val="center"/>
          </w:tcPr>
          <w:p w:rsidR="00C849C7" w:rsidRDefault="00C849C7" w:rsidP="00EC309B">
            <w:pPr>
              <w:jc w:val="center"/>
              <w:rPr>
                <w:rFonts w:ascii="Times New Roman" w:hAnsi="Times New Roman" w:cs="Times New Roman"/>
                <w:sz w:val="24"/>
                <w:szCs w:val="24"/>
              </w:rPr>
            </w:pPr>
            <w:r>
              <w:rPr>
                <w:rFonts w:ascii="Times New Roman" w:hAnsi="Times New Roman" w:cs="Times New Roman"/>
                <w:sz w:val="24"/>
                <w:szCs w:val="24"/>
              </w:rPr>
              <w:t>1</w:t>
            </w:r>
          </w:p>
        </w:tc>
        <w:tc>
          <w:tcPr>
            <w:tcW w:w="688" w:type="dxa"/>
            <w:vAlign w:val="center"/>
          </w:tcPr>
          <w:p w:rsidR="00C849C7" w:rsidRDefault="00C849C7" w:rsidP="00EC309B">
            <w:pPr>
              <w:jc w:val="center"/>
              <w:rPr>
                <w:rFonts w:ascii="Times New Roman" w:hAnsi="Times New Roman" w:cs="Times New Roman"/>
                <w:sz w:val="24"/>
                <w:szCs w:val="24"/>
              </w:rPr>
            </w:pPr>
            <w:r>
              <w:rPr>
                <w:rFonts w:ascii="Times New Roman" w:hAnsi="Times New Roman" w:cs="Times New Roman"/>
                <w:sz w:val="24"/>
                <w:szCs w:val="24"/>
              </w:rPr>
              <w:t>12</w:t>
            </w:r>
          </w:p>
        </w:tc>
        <w:tc>
          <w:tcPr>
            <w:tcW w:w="572" w:type="dxa"/>
            <w:vAlign w:val="center"/>
          </w:tcPr>
          <w:p w:rsidR="00C849C7" w:rsidRDefault="00C849C7" w:rsidP="00EC309B">
            <w:pPr>
              <w:jc w:val="center"/>
              <w:rPr>
                <w:rFonts w:ascii="Times New Roman" w:hAnsi="Times New Roman" w:cs="Times New Roman"/>
                <w:sz w:val="24"/>
                <w:szCs w:val="24"/>
              </w:rPr>
            </w:pPr>
            <w:r>
              <w:rPr>
                <w:rFonts w:ascii="Times New Roman" w:hAnsi="Times New Roman" w:cs="Times New Roman"/>
                <w:sz w:val="24"/>
                <w:szCs w:val="24"/>
              </w:rPr>
              <w:t>6</w:t>
            </w:r>
          </w:p>
        </w:tc>
        <w:tc>
          <w:tcPr>
            <w:tcW w:w="5220" w:type="dxa"/>
            <w:vAlign w:val="center"/>
          </w:tcPr>
          <w:p w:rsidR="00C849C7" w:rsidRPr="0055198E" w:rsidRDefault="00C849C7" w:rsidP="00EC309B">
            <w:pPr>
              <w:jc w:val="both"/>
              <w:rPr>
                <w:rFonts w:ascii="Times New Roman" w:hAnsi="Times New Roman" w:cs="Times New Roman"/>
                <w:sz w:val="24"/>
                <w:szCs w:val="24"/>
              </w:rPr>
            </w:pPr>
            <w:r w:rsidRPr="0055198E">
              <w:rPr>
                <w:rFonts w:ascii="Times New Roman" w:hAnsi="Times New Roman" w:cs="Times New Roman"/>
                <w:sz w:val="24"/>
                <w:szCs w:val="24"/>
              </w:rPr>
              <w:t xml:space="preserve">несвоевременное </w:t>
            </w:r>
            <w:r w:rsidRPr="0055198E">
              <w:rPr>
                <w:rFonts w:ascii="Times New Roman" w:hAnsi="Times New Roman" w:cs="Times New Roman"/>
                <w:spacing w:val="-3"/>
                <w:sz w:val="24"/>
                <w:szCs w:val="24"/>
              </w:rPr>
              <w:t xml:space="preserve">исполнение Уведомлений об уточнении вида и принадлежности платежа администраторов доходов бюджетов на проведение операций </w:t>
            </w:r>
            <w:r w:rsidRPr="0055198E">
              <w:rPr>
                <w:rFonts w:ascii="Times New Roman" w:hAnsi="Times New Roman" w:cs="Times New Roman"/>
                <w:sz w:val="24"/>
                <w:szCs w:val="24"/>
              </w:rPr>
              <w:t xml:space="preserve">уточнения невыясненных поступлений </w:t>
            </w:r>
            <w:r w:rsidRPr="0055198E">
              <w:rPr>
                <w:rFonts w:ascii="Times New Roman" w:hAnsi="Times New Roman" w:cs="Times New Roman"/>
                <w:spacing w:val="-3"/>
                <w:sz w:val="24"/>
                <w:szCs w:val="24"/>
              </w:rPr>
              <w:t>(в том числе при недостаточности сре</w:t>
            </w:r>
            <w:proofErr w:type="gramStart"/>
            <w:r w:rsidRPr="0055198E">
              <w:rPr>
                <w:rFonts w:ascii="Times New Roman" w:hAnsi="Times New Roman" w:cs="Times New Roman"/>
                <w:spacing w:val="-3"/>
                <w:sz w:val="24"/>
                <w:szCs w:val="24"/>
              </w:rPr>
              <w:t>дств дл</w:t>
            </w:r>
            <w:proofErr w:type="gramEnd"/>
            <w:r w:rsidRPr="0055198E">
              <w:rPr>
                <w:rFonts w:ascii="Times New Roman" w:hAnsi="Times New Roman" w:cs="Times New Roman"/>
                <w:spacing w:val="-3"/>
                <w:sz w:val="24"/>
                <w:szCs w:val="24"/>
              </w:rPr>
              <w:t>я проведения операций уточнения на счете № 40101)</w:t>
            </w:r>
            <w:r w:rsidRPr="0055198E">
              <w:rPr>
                <w:rFonts w:ascii="Times New Roman" w:hAnsi="Times New Roman" w:cs="Times New Roman"/>
                <w:sz w:val="24"/>
                <w:szCs w:val="24"/>
              </w:rPr>
              <w:t>;</w:t>
            </w:r>
            <w:r w:rsidRPr="0055198E">
              <w:rPr>
                <w:rFonts w:ascii="Times New Roman" w:hAnsi="Times New Roman" w:cs="Times New Roman"/>
                <w:spacing w:val="-3"/>
                <w:sz w:val="24"/>
                <w:szCs w:val="24"/>
              </w:rPr>
              <w:t xml:space="preserve"> </w:t>
            </w:r>
          </w:p>
        </w:tc>
        <w:tc>
          <w:tcPr>
            <w:tcW w:w="736" w:type="dxa"/>
            <w:vAlign w:val="center"/>
          </w:tcPr>
          <w:p w:rsidR="00C849C7" w:rsidRDefault="00C849C7" w:rsidP="00EC309B">
            <w:pPr>
              <w:jc w:val="center"/>
              <w:rPr>
                <w:rFonts w:ascii="Times New Roman" w:hAnsi="Times New Roman" w:cs="Times New Roman"/>
                <w:sz w:val="24"/>
                <w:szCs w:val="24"/>
              </w:rPr>
            </w:pPr>
            <w:r>
              <w:rPr>
                <w:rFonts w:ascii="Times New Roman" w:hAnsi="Times New Roman" w:cs="Times New Roman"/>
                <w:sz w:val="24"/>
                <w:szCs w:val="24"/>
              </w:rPr>
              <w:t>–</w:t>
            </w:r>
          </w:p>
        </w:tc>
        <w:tc>
          <w:tcPr>
            <w:tcW w:w="759" w:type="dxa"/>
            <w:vAlign w:val="center"/>
          </w:tcPr>
          <w:p w:rsidR="00C849C7" w:rsidRDefault="00C849C7" w:rsidP="00EC309B">
            <w:pPr>
              <w:jc w:val="center"/>
              <w:rPr>
                <w:rFonts w:ascii="Times New Roman" w:hAnsi="Times New Roman" w:cs="Times New Roman"/>
                <w:sz w:val="24"/>
                <w:szCs w:val="24"/>
              </w:rPr>
            </w:pPr>
            <w:r>
              <w:rPr>
                <w:rFonts w:ascii="Times New Roman" w:hAnsi="Times New Roman" w:cs="Times New Roman"/>
                <w:sz w:val="24"/>
                <w:szCs w:val="24"/>
              </w:rPr>
              <w:t>–</w:t>
            </w:r>
          </w:p>
        </w:tc>
        <w:tc>
          <w:tcPr>
            <w:tcW w:w="783" w:type="dxa"/>
            <w:vAlign w:val="center"/>
          </w:tcPr>
          <w:p w:rsidR="00C849C7" w:rsidRDefault="00C849C7" w:rsidP="00EC309B">
            <w:pPr>
              <w:jc w:val="center"/>
              <w:rPr>
                <w:rFonts w:ascii="Times New Roman" w:hAnsi="Times New Roman" w:cs="Times New Roman"/>
                <w:sz w:val="24"/>
                <w:szCs w:val="24"/>
              </w:rPr>
            </w:pPr>
            <w:r>
              <w:rPr>
                <w:rFonts w:ascii="Times New Roman" w:hAnsi="Times New Roman" w:cs="Times New Roman"/>
                <w:sz w:val="24"/>
                <w:szCs w:val="24"/>
              </w:rPr>
              <w:t>Х</w:t>
            </w:r>
          </w:p>
        </w:tc>
        <w:tc>
          <w:tcPr>
            <w:tcW w:w="736" w:type="dxa"/>
            <w:vAlign w:val="center"/>
          </w:tcPr>
          <w:p w:rsidR="00C849C7" w:rsidRDefault="00C849C7" w:rsidP="00EC309B">
            <w:pPr>
              <w:jc w:val="center"/>
            </w:pPr>
            <w:r>
              <w:rPr>
                <w:rFonts w:ascii="Times New Roman" w:hAnsi="Times New Roman" w:cs="Times New Roman"/>
                <w:sz w:val="24"/>
                <w:szCs w:val="24"/>
              </w:rPr>
              <w:t>Х</w:t>
            </w:r>
          </w:p>
        </w:tc>
        <w:tc>
          <w:tcPr>
            <w:tcW w:w="759" w:type="dxa"/>
            <w:vAlign w:val="center"/>
          </w:tcPr>
          <w:p w:rsidR="00C849C7" w:rsidRDefault="00C849C7" w:rsidP="00EC309B">
            <w:pPr>
              <w:jc w:val="center"/>
            </w:pPr>
            <w:r>
              <w:rPr>
                <w:rFonts w:ascii="Times New Roman" w:hAnsi="Times New Roman" w:cs="Times New Roman"/>
                <w:sz w:val="24"/>
                <w:szCs w:val="24"/>
              </w:rPr>
              <w:t>–</w:t>
            </w:r>
          </w:p>
        </w:tc>
        <w:tc>
          <w:tcPr>
            <w:tcW w:w="783" w:type="dxa"/>
            <w:vAlign w:val="center"/>
          </w:tcPr>
          <w:p w:rsidR="00C849C7" w:rsidRDefault="00C849C7" w:rsidP="00EC309B">
            <w:pPr>
              <w:jc w:val="center"/>
            </w:pPr>
            <w:r>
              <w:rPr>
                <w:rFonts w:ascii="Times New Roman" w:hAnsi="Times New Roman" w:cs="Times New Roman"/>
                <w:sz w:val="24"/>
                <w:szCs w:val="24"/>
              </w:rPr>
              <w:t>–</w:t>
            </w:r>
          </w:p>
        </w:tc>
        <w:tc>
          <w:tcPr>
            <w:tcW w:w="2222" w:type="dxa"/>
            <w:vAlign w:val="center"/>
          </w:tcPr>
          <w:p w:rsidR="00C849C7" w:rsidRDefault="00C849C7" w:rsidP="00EC309B">
            <w:pPr>
              <w:jc w:val="center"/>
            </w:pPr>
            <w:r>
              <w:rPr>
                <w:rFonts w:ascii="Times New Roman" w:hAnsi="Times New Roman" w:cs="Times New Roman"/>
                <w:sz w:val="24"/>
                <w:szCs w:val="24"/>
              </w:rPr>
              <w:t>значимый</w:t>
            </w:r>
          </w:p>
        </w:tc>
      </w:tr>
      <w:tr w:rsidR="00C849C7" w:rsidTr="00DA4AB2">
        <w:tc>
          <w:tcPr>
            <w:tcW w:w="882" w:type="dxa"/>
            <w:vMerge/>
          </w:tcPr>
          <w:p w:rsidR="00C849C7" w:rsidRDefault="00C849C7" w:rsidP="00EC309B">
            <w:pPr>
              <w:jc w:val="center"/>
            </w:pPr>
          </w:p>
        </w:tc>
        <w:tc>
          <w:tcPr>
            <w:tcW w:w="693" w:type="dxa"/>
            <w:vAlign w:val="center"/>
          </w:tcPr>
          <w:p w:rsidR="00C849C7" w:rsidRDefault="00C849C7" w:rsidP="00EC309B">
            <w:pPr>
              <w:jc w:val="center"/>
              <w:rPr>
                <w:rFonts w:ascii="Times New Roman" w:hAnsi="Times New Roman" w:cs="Times New Roman"/>
                <w:sz w:val="24"/>
                <w:szCs w:val="24"/>
              </w:rPr>
            </w:pPr>
            <w:r>
              <w:rPr>
                <w:rFonts w:ascii="Times New Roman" w:hAnsi="Times New Roman" w:cs="Times New Roman"/>
                <w:sz w:val="24"/>
                <w:szCs w:val="24"/>
              </w:rPr>
              <w:t>1</w:t>
            </w:r>
          </w:p>
        </w:tc>
        <w:tc>
          <w:tcPr>
            <w:tcW w:w="688" w:type="dxa"/>
            <w:vAlign w:val="center"/>
          </w:tcPr>
          <w:p w:rsidR="00C849C7" w:rsidRDefault="00C849C7" w:rsidP="00EC309B">
            <w:pPr>
              <w:jc w:val="center"/>
              <w:rPr>
                <w:rFonts w:ascii="Times New Roman" w:hAnsi="Times New Roman" w:cs="Times New Roman"/>
                <w:sz w:val="24"/>
                <w:szCs w:val="24"/>
              </w:rPr>
            </w:pPr>
            <w:r>
              <w:rPr>
                <w:rFonts w:ascii="Times New Roman" w:hAnsi="Times New Roman" w:cs="Times New Roman"/>
                <w:sz w:val="24"/>
                <w:szCs w:val="24"/>
              </w:rPr>
              <w:t>12</w:t>
            </w:r>
          </w:p>
        </w:tc>
        <w:tc>
          <w:tcPr>
            <w:tcW w:w="572" w:type="dxa"/>
            <w:vAlign w:val="center"/>
          </w:tcPr>
          <w:p w:rsidR="00C849C7" w:rsidRDefault="00C849C7" w:rsidP="00EC309B">
            <w:pPr>
              <w:jc w:val="center"/>
              <w:rPr>
                <w:rFonts w:ascii="Times New Roman" w:hAnsi="Times New Roman" w:cs="Times New Roman"/>
                <w:sz w:val="24"/>
                <w:szCs w:val="24"/>
              </w:rPr>
            </w:pPr>
            <w:r>
              <w:rPr>
                <w:rFonts w:ascii="Times New Roman" w:hAnsi="Times New Roman" w:cs="Times New Roman"/>
                <w:sz w:val="24"/>
                <w:szCs w:val="24"/>
              </w:rPr>
              <w:t>7</w:t>
            </w:r>
          </w:p>
        </w:tc>
        <w:tc>
          <w:tcPr>
            <w:tcW w:w="5220" w:type="dxa"/>
            <w:vAlign w:val="center"/>
          </w:tcPr>
          <w:p w:rsidR="00C849C7" w:rsidRPr="0055198E" w:rsidRDefault="00C849C7" w:rsidP="00EC309B">
            <w:pPr>
              <w:jc w:val="both"/>
              <w:rPr>
                <w:rFonts w:ascii="Times New Roman" w:hAnsi="Times New Roman" w:cs="Times New Roman"/>
                <w:sz w:val="24"/>
                <w:szCs w:val="24"/>
              </w:rPr>
            </w:pPr>
            <w:r w:rsidRPr="0055198E">
              <w:rPr>
                <w:rFonts w:ascii="Times New Roman" w:hAnsi="Times New Roman" w:cs="Times New Roman"/>
                <w:sz w:val="24"/>
                <w:szCs w:val="24"/>
              </w:rPr>
              <w:t>несоблюдение порядка формирования Ведомости учета невыясненных поступлений (код формы по КФД 0531456);</w:t>
            </w:r>
          </w:p>
        </w:tc>
        <w:tc>
          <w:tcPr>
            <w:tcW w:w="736" w:type="dxa"/>
            <w:vAlign w:val="center"/>
          </w:tcPr>
          <w:p w:rsidR="00C849C7" w:rsidRDefault="00C849C7" w:rsidP="00EC309B">
            <w:pPr>
              <w:jc w:val="center"/>
              <w:rPr>
                <w:rFonts w:ascii="Times New Roman" w:hAnsi="Times New Roman" w:cs="Times New Roman"/>
                <w:sz w:val="24"/>
                <w:szCs w:val="24"/>
              </w:rPr>
            </w:pPr>
            <w:r>
              <w:rPr>
                <w:rFonts w:ascii="Times New Roman" w:hAnsi="Times New Roman" w:cs="Times New Roman"/>
                <w:sz w:val="24"/>
                <w:szCs w:val="24"/>
              </w:rPr>
              <w:t>–</w:t>
            </w:r>
          </w:p>
        </w:tc>
        <w:tc>
          <w:tcPr>
            <w:tcW w:w="759" w:type="dxa"/>
            <w:vAlign w:val="center"/>
          </w:tcPr>
          <w:p w:rsidR="00C849C7" w:rsidRDefault="00C849C7" w:rsidP="00EC309B">
            <w:pPr>
              <w:jc w:val="center"/>
              <w:rPr>
                <w:rFonts w:ascii="Times New Roman" w:hAnsi="Times New Roman" w:cs="Times New Roman"/>
                <w:sz w:val="24"/>
                <w:szCs w:val="24"/>
              </w:rPr>
            </w:pPr>
            <w:r>
              <w:rPr>
                <w:rFonts w:ascii="Times New Roman" w:hAnsi="Times New Roman" w:cs="Times New Roman"/>
                <w:sz w:val="24"/>
                <w:szCs w:val="24"/>
              </w:rPr>
              <w:t>–</w:t>
            </w:r>
          </w:p>
        </w:tc>
        <w:tc>
          <w:tcPr>
            <w:tcW w:w="783" w:type="dxa"/>
            <w:vAlign w:val="center"/>
          </w:tcPr>
          <w:p w:rsidR="00C849C7" w:rsidRDefault="00C849C7" w:rsidP="00EC309B">
            <w:pPr>
              <w:jc w:val="center"/>
              <w:rPr>
                <w:rFonts w:ascii="Times New Roman" w:hAnsi="Times New Roman" w:cs="Times New Roman"/>
                <w:sz w:val="24"/>
                <w:szCs w:val="24"/>
              </w:rPr>
            </w:pPr>
            <w:r>
              <w:rPr>
                <w:rFonts w:ascii="Times New Roman" w:hAnsi="Times New Roman" w:cs="Times New Roman"/>
                <w:sz w:val="24"/>
                <w:szCs w:val="24"/>
              </w:rPr>
              <w:t>Х</w:t>
            </w:r>
          </w:p>
        </w:tc>
        <w:tc>
          <w:tcPr>
            <w:tcW w:w="736" w:type="dxa"/>
            <w:vAlign w:val="center"/>
          </w:tcPr>
          <w:p w:rsidR="00C849C7" w:rsidRDefault="00C849C7" w:rsidP="00EC309B">
            <w:pPr>
              <w:jc w:val="center"/>
            </w:pPr>
            <w:r>
              <w:rPr>
                <w:rFonts w:ascii="Times New Roman" w:hAnsi="Times New Roman" w:cs="Times New Roman"/>
                <w:sz w:val="24"/>
                <w:szCs w:val="24"/>
              </w:rPr>
              <w:t>Х</w:t>
            </w:r>
          </w:p>
        </w:tc>
        <w:tc>
          <w:tcPr>
            <w:tcW w:w="759" w:type="dxa"/>
            <w:vAlign w:val="center"/>
          </w:tcPr>
          <w:p w:rsidR="00C849C7" w:rsidRDefault="00C849C7" w:rsidP="00EC309B">
            <w:pPr>
              <w:jc w:val="center"/>
            </w:pPr>
            <w:r>
              <w:rPr>
                <w:rFonts w:ascii="Times New Roman" w:hAnsi="Times New Roman" w:cs="Times New Roman"/>
                <w:sz w:val="24"/>
                <w:szCs w:val="24"/>
              </w:rPr>
              <w:t>–</w:t>
            </w:r>
          </w:p>
        </w:tc>
        <w:tc>
          <w:tcPr>
            <w:tcW w:w="783" w:type="dxa"/>
            <w:vAlign w:val="center"/>
          </w:tcPr>
          <w:p w:rsidR="00C849C7" w:rsidRDefault="00C849C7" w:rsidP="00EC309B">
            <w:pPr>
              <w:jc w:val="center"/>
            </w:pPr>
            <w:r>
              <w:rPr>
                <w:rFonts w:ascii="Times New Roman" w:hAnsi="Times New Roman" w:cs="Times New Roman"/>
                <w:sz w:val="24"/>
                <w:szCs w:val="24"/>
              </w:rPr>
              <w:t>–</w:t>
            </w:r>
          </w:p>
        </w:tc>
        <w:tc>
          <w:tcPr>
            <w:tcW w:w="2222" w:type="dxa"/>
            <w:vAlign w:val="center"/>
          </w:tcPr>
          <w:p w:rsidR="00C849C7" w:rsidRDefault="00C849C7" w:rsidP="00EC309B">
            <w:pPr>
              <w:jc w:val="center"/>
            </w:pPr>
            <w:r>
              <w:rPr>
                <w:rFonts w:ascii="Times New Roman" w:hAnsi="Times New Roman" w:cs="Times New Roman"/>
                <w:sz w:val="24"/>
                <w:szCs w:val="24"/>
              </w:rPr>
              <w:t xml:space="preserve">значимый </w:t>
            </w:r>
          </w:p>
        </w:tc>
      </w:tr>
      <w:tr w:rsidR="00C849C7" w:rsidTr="00DA4AB2">
        <w:tc>
          <w:tcPr>
            <w:tcW w:w="882" w:type="dxa"/>
            <w:vMerge/>
          </w:tcPr>
          <w:p w:rsidR="00C849C7" w:rsidRDefault="00C849C7" w:rsidP="00EC309B">
            <w:pPr>
              <w:jc w:val="center"/>
            </w:pPr>
          </w:p>
        </w:tc>
        <w:tc>
          <w:tcPr>
            <w:tcW w:w="693" w:type="dxa"/>
            <w:vAlign w:val="center"/>
          </w:tcPr>
          <w:p w:rsidR="00C849C7" w:rsidRDefault="00C849C7" w:rsidP="00EC309B">
            <w:pPr>
              <w:jc w:val="center"/>
              <w:rPr>
                <w:rFonts w:ascii="Times New Roman" w:hAnsi="Times New Roman" w:cs="Times New Roman"/>
                <w:sz w:val="24"/>
                <w:szCs w:val="24"/>
              </w:rPr>
            </w:pPr>
            <w:r>
              <w:rPr>
                <w:rFonts w:ascii="Times New Roman" w:hAnsi="Times New Roman" w:cs="Times New Roman"/>
                <w:sz w:val="24"/>
                <w:szCs w:val="24"/>
              </w:rPr>
              <w:t>1</w:t>
            </w:r>
          </w:p>
        </w:tc>
        <w:tc>
          <w:tcPr>
            <w:tcW w:w="688" w:type="dxa"/>
            <w:vAlign w:val="center"/>
          </w:tcPr>
          <w:p w:rsidR="00C849C7" w:rsidRDefault="00C849C7" w:rsidP="00EC309B">
            <w:pPr>
              <w:jc w:val="center"/>
              <w:rPr>
                <w:rFonts w:ascii="Times New Roman" w:hAnsi="Times New Roman" w:cs="Times New Roman"/>
                <w:sz w:val="24"/>
                <w:szCs w:val="24"/>
              </w:rPr>
            </w:pPr>
            <w:r>
              <w:rPr>
                <w:rFonts w:ascii="Times New Roman" w:hAnsi="Times New Roman" w:cs="Times New Roman"/>
                <w:sz w:val="24"/>
                <w:szCs w:val="24"/>
              </w:rPr>
              <w:t>12</w:t>
            </w:r>
          </w:p>
        </w:tc>
        <w:tc>
          <w:tcPr>
            <w:tcW w:w="572" w:type="dxa"/>
            <w:vAlign w:val="center"/>
          </w:tcPr>
          <w:p w:rsidR="00C849C7" w:rsidRDefault="00C849C7" w:rsidP="00EC309B">
            <w:pPr>
              <w:jc w:val="center"/>
              <w:rPr>
                <w:rFonts w:ascii="Times New Roman" w:hAnsi="Times New Roman" w:cs="Times New Roman"/>
                <w:sz w:val="24"/>
                <w:szCs w:val="24"/>
              </w:rPr>
            </w:pPr>
            <w:r>
              <w:rPr>
                <w:rFonts w:ascii="Times New Roman" w:hAnsi="Times New Roman" w:cs="Times New Roman"/>
                <w:sz w:val="24"/>
                <w:szCs w:val="24"/>
              </w:rPr>
              <w:t>8</w:t>
            </w:r>
          </w:p>
        </w:tc>
        <w:tc>
          <w:tcPr>
            <w:tcW w:w="5220" w:type="dxa"/>
            <w:vAlign w:val="center"/>
          </w:tcPr>
          <w:p w:rsidR="00C849C7" w:rsidRPr="0055198E" w:rsidRDefault="00C849C7" w:rsidP="00357C1B">
            <w:pPr>
              <w:jc w:val="both"/>
              <w:rPr>
                <w:rFonts w:ascii="Times New Roman" w:hAnsi="Times New Roman" w:cs="Times New Roman"/>
                <w:sz w:val="24"/>
                <w:szCs w:val="24"/>
              </w:rPr>
            </w:pPr>
            <w:r w:rsidRPr="0055198E">
              <w:rPr>
                <w:rFonts w:ascii="Times New Roman" w:eastAsia="Times New Roman" w:hAnsi="Times New Roman" w:cs="Times New Roman"/>
                <w:sz w:val="24"/>
                <w:szCs w:val="24"/>
                <w:lang w:eastAsia="ru-RU"/>
              </w:rPr>
              <w:t>несоблюдение порядка уточнения невыясне</w:t>
            </w:r>
            <w:r w:rsidR="000A4240" w:rsidRPr="0055198E">
              <w:rPr>
                <w:rFonts w:ascii="Times New Roman" w:eastAsia="Times New Roman" w:hAnsi="Times New Roman" w:cs="Times New Roman"/>
                <w:sz w:val="24"/>
                <w:szCs w:val="24"/>
                <w:lang w:eastAsia="ru-RU"/>
              </w:rPr>
              <w:t>н</w:t>
            </w:r>
            <w:r w:rsidRPr="0055198E">
              <w:rPr>
                <w:rFonts w:ascii="Times New Roman" w:eastAsia="Times New Roman" w:hAnsi="Times New Roman" w:cs="Times New Roman"/>
                <w:sz w:val="24"/>
                <w:szCs w:val="24"/>
                <w:lang w:eastAsia="ru-RU"/>
              </w:rPr>
              <w:t>ных поступлений на прочие неналоговые доходы федерального бюджета по платежам, зачисленным более трех лет и по которым по состоянию на 1 января текущего финансового года не осуществлены возврат, зачет, уточнение</w:t>
            </w:r>
            <w:r w:rsidR="00357C1B">
              <w:rPr>
                <w:rFonts w:ascii="Times New Roman" w:eastAsia="Times New Roman" w:hAnsi="Times New Roman" w:cs="Times New Roman"/>
                <w:sz w:val="24"/>
                <w:szCs w:val="24"/>
                <w:lang w:eastAsia="ru-RU"/>
              </w:rPr>
              <w:t>;</w:t>
            </w:r>
          </w:p>
        </w:tc>
        <w:tc>
          <w:tcPr>
            <w:tcW w:w="736" w:type="dxa"/>
            <w:vAlign w:val="center"/>
          </w:tcPr>
          <w:p w:rsidR="00C849C7" w:rsidRDefault="00C849C7" w:rsidP="00EC309B">
            <w:pPr>
              <w:jc w:val="center"/>
              <w:rPr>
                <w:rFonts w:ascii="Times New Roman" w:hAnsi="Times New Roman" w:cs="Times New Roman"/>
                <w:sz w:val="24"/>
                <w:szCs w:val="24"/>
              </w:rPr>
            </w:pPr>
            <w:r>
              <w:rPr>
                <w:rFonts w:ascii="Times New Roman" w:hAnsi="Times New Roman" w:cs="Times New Roman"/>
                <w:sz w:val="24"/>
                <w:szCs w:val="24"/>
              </w:rPr>
              <w:t>–</w:t>
            </w:r>
          </w:p>
        </w:tc>
        <w:tc>
          <w:tcPr>
            <w:tcW w:w="759" w:type="dxa"/>
            <w:vAlign w:val="center"/>
          </w:tcPr>
          <w:p w:rsidR="00C849C7" w:rsidRDefault="00C849C7" w:rsidP="00EC309B">
            <w:pPr>
              <w:jc w:val="center"/>
              <w:rPr>
                <w:rFonts w:ascii="Times New Roman" w:hAnsi="Times New Roman" w:cs="Times New Roman"/>
                <w:sz w:val="24"/>
                <w:szCs w:val="24"/>
              </w:rPr>
            </w:pPr>
            <w:r>
              <w:rPr>
                <w:rFonts w:ascii="Times New Roman" w:hAnsi="Times New Roman" w:cs="Times New Roman"/>
                <w:sz w:val="24"/>
                <w:szCs w:val="24"/>
              </w:rPr>
              <w:t>–</w:t>
            </w:r>
          </w:p>
        </w:tc>
        <w:tc>
          <w:tcPr>
            <w:tcW w:w="783" w:type="dxa"/>
            <w:vAlign w:val="center"/>
          </w:tcPr>
          <w:p w:rsidR="00C849C7" w:rsidRDefault="00C849C7" w:rsidP="00EC309B">
            <w:pPr>
              <w:jc w:val="center"/>
              <w:rPr>
                <w:rFonts w:ascii="Times New Roman" w:hAnsi="Times New Roman" w:cs="Times New Roman"/>
                <w:sz w:val="24"/>
                <w:szCs w:val="24"/>
              </w:rPr>
            </w:pPr>
            <w:r>
              <w:rPr>
                <w:rFonts w:ascii="Times New Roman" w:hAnsi="Times New Roman" w:cs="Times New Roman"/>
                <w:sz w:val="24"/>
                <w:szCs w:val="24"/>
              </w:rPr>
              <w:t>Х</w:t>
            </w:r>
          </w:p>
        </w:tc>
        <w:tc>
          <w:tcPr>
            <w:tcW w:w="736" w:type="dxa"/>
            <w:vAlign w:val="center"/>
          </w:tcPr>
          <w:p w:rsidR="00C849C7" w:rsidRDefault="00C849C7" w:rsidP="00EC309B">
            <w:pPr>
              <w:jc w:val="center"/>
              <w:rPr>
                <w:rFonts w:ascii="Times New Roman" w:hAnsi="Times New Roman" w:cs="Times New Roman"/>
                <w:sz w:val="24"/>
                <w:szCs w:val="24"/>
              </w:rPr>
            </w:pPr>
            <w:r>
              <w:rPr>
                <w:rFonts w:ascii="Times New Roman" w:hAnsi="Times New Roman" w:cs="Times New Roman"/>
                <w:sz w:val="24"/>
                <w:szCs w:val="24"/>
              </w:rPr>
              <w:t>Х</w:t>
            </w:r>
          </w:p>
        </w:tc>
        <w:tc>
          <w:tcPr>
            <w:tcW w:w="759" w:type="dxa"/>
            <w:vAlign w:val="center"/>
          </w:tcPr>
          <w:p w:rsidR="00C849C7" w:rsidRDefault="00C849C7" w:rsidP="00EC309B">
            <w:pPr>
              <w:jc w:val="center"/>
              <w:rPr>
                <w:rFonts w:ascii="Times New Roman" w:hAnsi="Times New Roman" w:cs="Times New Roman"/>
                <w:sz w:val="24"/>
                <w:szCs w:val="24"/>
              </w:rPr>
            </w:pPr>
            <w:r>
              <w:rPr>
                <w:rFonts w:ascii="Times New Roman" w:hAnsi="Times New Roman" w:cs="Times New Roman"/>
                <w:sz w:val="24"/>
                <w:szCs w:val="24"/>
              </w:rPr>
              <w:t>–</w:t>
            </w:r>
          </w:p>
        </w:tc>
        <w:tc>
          <w:tcPr>
            <w:tcW w:w="783" w:type="dxa"/>
            <w:vAlign w:val="center"/>
          </w:tcPr>
          <w:p w:rsidR="00C849C7" w:rsidRDefault="00C849C7" w:rsidP="00EC309B">
            <w:pPr>
              <w:jc w:val="center"/>
              <w:rPr>
                <w:rFonts w:ascii="Times New Roman" w:hAnsi="Times New Roman" w:cs="Times New Roman"/>
                <w:sz w:val="24"/>
                <w:szCs w:val="24"/>
              </w:rPr>
            </w:pPr>
            <w:r>
              <w:rPr>
                <w:rFonts w:ascii="Times New Roman" w:hAnsi="Times New Roman" w:cs="Times New Roman"/>
                <w:sz w:val="24"/>
                <w:szCs w:val="24"/>
              </w:rPr>
              <w:t>–</w:t>
            </w:r>
          </w:p>
        </w:tc>
        <w:tc>
          <w:tcPr>
            <w:tcW w:w="2222" w:type="dxa"/>
            <w:vAlign w:val="center"/>
          </w:tcPr>
          <w:p w:rsidR="00C849C7" w:rsidRDefault="00C849C7" w:rsidP="00EC309B">
            <w:pPr>
              <w:jc w:val="center"/>
              <w:rPr>
                <w:rFonts w:ascii="Times New Roman" w:hAnsi="Times New Roman" w:cs="Times New Roman"/>
                <w:sz w:val="24"/>
                <w:szCs w:val="24"/>
              </w:rPr>
            </w:pPr>
            <w:r>
              <w:rPr>
                <w:rFonts w:ascii="Times New Roman" w:hAnsi="Times New Roman" w:cs="Times New Roman"/>
                <w:sz w:val="24"/>
                <w:szCs w:val="24"/>
              </w:rPr>
              <w:t xml:space="preserve">значимый </w:t>
            </w:r>
          </w:p>
        </w:tc>
      </w:tr>
      <w:tr w:rsidR="00C849C7" w:rsidTr="00DA4AB2">
        <w:tc>
          <w:tcPr>
            <w:tcW w:w="882" w:type="dxa"/>
            <w:vMerge/>
          </w:tcPr>
          <w:p w:rsidR="00C849C7" w:rsidRDefault="00C849C7" w:rsidP="00EC309B">
            <w:pPr>
              <w:jc w:val="center"/>
            </w:pPr>
          </w:p>
        </w:tc>
        <w:tc>
          <w:tcPr>
            <w:tcW w:w="693" w:type="dxa"/>
            <w:vAlign w:val="center"/>
          </w:tcPr>
          <w:p w:rsidR="00C849C7" w:rsidRDefault="00C849C7" w:rsidP="00EC309B">
            <w:pPr>
              <w:jc w:val="center"/>
              <w:rPr>
                <w:rFonts w:ascii="Times New Roman" w:hAnsi="Times New Roman" w:cs="Times New Roman"/>
                <w:sz w:val="24"/>
                <w:szCs w:val="24"/>
              </w:rPr>
            </w:pPr>
            <w:r>
              <w:rPr>
                <w:rFonts w:ascii="Times New Roman" w:hAnsi="Times New Roman" w:cs="Times New Roman"/>
                <w:sz w:val="24"/>
                <w:szCs w:val="24"/>
              </w:rPr>
              <w:t>1</w:t>
            </w:r>
          </w:p>
        </w:tc>
        <w:tc>
          <w:tcPr>
            <w:tcW w:w="688" w:type="dxa"/>
            <w:vAlign w:val="center"/>
          </w:tcPr>
          <w:p w:rsidR="00C849C7" w:rsidRDefault="00C849C7" w:rsidP="00EC309B">
            <w:pPr>
              <w:jc w:val="center"/>
              <w:rPr>
                <w:rFonts w:ascii="Times New Roman" w:hAnsi="Times New Roman" w:cs="Times New Roman"/>
                <w:sz w:val="24"/>
                <w:szCs w:val="24"/>
              </w:rPr>
            </w:pPr>
            <w:r>
              <w:rPr>
                <w:rFonts w:ascii="Times New Roman" w:hAnsi="Times New Roman" w:cs="Times New Roman"/>
                <w:sz w:val="24"/>
                <w:szCs w:val="24"/>
              </w:rPr>
              <w:t>12</w:t>
            </w:r>
          </w:p>
        </w:tc>
        <w:tc>
          <w:tcPr>
            <w:tcW w:w="572" w:type="dxa"/>
            <w:vAlign w:val="center"/>
          </w:tcPr>
          <w:p w:rsidR="00C849C7" w:rsidRDefault="00C849C7" w:rsidP="00C849C7">
            <w:pPr>
              <w:jc w:val="center"/>
              <w:rPr>
                <w:rFonts w:ascii="Times New Roman" w:hAnsi="Times New Roman" w:cs="Times New Roman"/>
                <w:sz w:val="24"/>
                <w:szCs w:val="24"/>
              </w:rPr>
            </w:pPr>
            <w:r>
              <w:rPr>
                <w:rFonts w:ascii="Times New Roman" w:hAnsi="Times New Roman" w:cs="Times New Roman"/>
                <w:sz w:val="24"/>
                <w:szCs w:val="24"/>
              </w:rPr>
              <w:t>9</w:t>
            </w:r>
          </w:p>
        </w:tc>
        <w:tc>
          <w:tcPr>
            <w:tcW w:w="5220" w:type="dxa"/>
            <w:vAlign w:val="center"/>
          </w:tcPr>
          <w:p w:rsidR="00C849C7" w:rsidRPr="0055198E" w:rsidRDefault="00C849C7" w:rsidP="00EC309B">
            <w:pPr>
              <w:jc w:val="both"/>
              <w:rPr>
                <w:rFonts w:ascii="Times New Roman" w:hAnsi="Times New Roman" w:cs="Times New Roman"/>
                <w:sz w:val="24"/>
                <w:szCs w:val="24"/>
              </w:rPr>
            </w:pPr>
            <w:r w:rsidRPr="0055198E">
              <w:rPr>
                <w:rFonts w:ascii="Times New Roman" w:hAnsi="Times New Roman" w:cs="Times New Roman"/>
                <w:sz w:val="24"/>
                <w:szCs w:val="24"/>
              </w:rPr>
              <w:t xml:space="preserve">иные риски по пункту 12 направления деятельности </w:t>
            </w:r>
            <w:r w:rsidRPr="0055198E">
              <w:rPr>
                <w:rFonts w:ascii="Times New Roman" w:hAnsi="Times New Roman" w:cs="Times New Roman"/>
                <w:sz w:val="24"/>
                <w:szCs w:val="24"/>
                <w:lang w:val="en-US"/>
              </w:rPr>
              <w:t>I</w:t>
            </w:r>
            <w:r w:rsidRPr="0055198E">
              <w:rPr>
                <w:rFonts w:ascii="Times New Roman" w:hAnsi="Times New Roman" w:cs="Times New Roman"/>
                <w:sz w:val="24"/>
                <w:szCs w:val="24"/>
              </w:rPr>
              <w:t>.</w:t>
            </w:r>
          </w:p>
        </w:tc>
        <w:tc>
          <w:tcPr>
            <w:tcW w:w="736" w:type="dxa"/>
            <w:vAlign w:val="center"/>
          </w:tcPr>
          <w:p w:rsidR="00C849C7" w:rsidRDefault="00C849C7" w:rsidP="00EC309B">
            <w:pPr>
              <w:jc w:val="center"/>
              <w:rPr>
                <w:rFonts w:ascii="Times New Roman" w:hAnsi="Times New Roman" w:cs="Times New Roman"/>
                <w:sz w:val="24"/>
                <w:szCs w:val="24"/>
              </w:rPr>
            </w:pPr>
            <w:r>
              <w:rPr>
                <w:rFonts w:ascii="Times New Roman" w:hAnsi="Times New Roman" w:cs="Times New Roman"/>
                <w:sz w:val="24"/>
                <w:szCs w:val="24"/>
              </w:rPr>
              <w:t>Х</w:t>
            </w:r>
          </w:p>
        </w:tc>
        <w:tc>
          <w:tcPr>
            <w:tcW w:w="759" w:type="dxa"/>
            <w:vAlign w:val="center"/>
          </w:tcPr>
          <w:p w:rsidR="00C849C7" w:rsidRDefault="00C849C7" w:rsidP="00EC309B">
            <w:pPr>
              <w:jc w:val="center"/>
              <w:rPr>
                <w:rFonts w:ascii="Times New Roman" w:hAnsi="Times New Roman" w:cs="Times New Roman"/>
                <w:sz w:val="24"/>
                <w:szCs w:val="24"/>
              </w:rPr>
            </w:pPr>
            <w:r>
              <w:rPr>
                <w:rFonts w:ascii="Times New Roman" w:hAnsi="Times New Roman" w:cs="Times New Roman"/>
                <w:sz w:val="24"/>
                <w:szCs w:val="24"/>
              </w:rPr>
              <w:t>–</w:t>
            </w:r>
          </w:p>
        </w:tc>
        <w:tc>
          <w:tcPr>
            <w:tcW w:w="783" w:type="dxa"/>
            <w:vAlign w:val="center"/>
          </w:tcPr>
          <w:p w:rsidR="00C849C7" w:rsidRDefault="00C849C7" w:rsidP="00EC309B">
            <w:pPr>
              <w:jc w:val="center"/>
              <w:rPr>
                <w:rFonts w:ascii="Times New Roman" w:hAnsi="Times New Roman" w:cs="Times New Roman"/>
                <w:sz w:val="24"/>
                <w:szCs w:val="24"/>
              </w:rPr>
            </w:pPr>
            <w:r>
              <w:rPr>
                <w:rFonts w:ascii="Times New Roman" w:hAnsi="Times New Roman" w:cs="Times New Roman"/>
                <w:sz w:val="24"/>
                <w:szCs w:val="24"/>
              </w:rPr>
              <w:t>–</w:t>
            </w:r>
          </w:p>
        </w:tc>
        <w:tc>
          <w:tcPr>
            <w:tcW w:w="736" w:type="dxa"/>
            <w:vAlign w:val="center"/>
          </w:tcPr>
          <w:p w:rsidR="00C849C7" w:rsidRDefault="00C849C7" w:rsidP="00EC309B">
            <w:pPr>
              <w:jc w:val="center"/>
            </w:pPr>
            <w:r w:rsidRPr="00643310">
              <w:rPr>
                <w:rFonts w:ascii="Times New Roman" w:hAnsi="Times New Roman" w:cs="Times New Roman"/>
                <w:sz w:val="24"/>
                <w:szCs w:val="24"/>
              </w:rPr>
              <w:t>Х</w:t>
            </w:r>
          </w:p>
        </w:tc>
        <w:tc>
          <w:tcPr>
            <w:tcW w:w="759" w:type="dxa"/>
            <w:vAlign w:val="center"/>
          </w:tcPr>
          <w:p w:rsidR="00C849C7" w:rsidRDefault="00C849C7" w:rsidP="00EC309B">
            <w:pPr>
              <w:jc w:val="center"/>
            </w:pPr>
            <w:r w:rsidRPr="00E90656">
              <w:rPr>
                <w:rFonts w:ascii="Times New Roman" w:hAnsi="Times New Roman" w:cs="Times New Roman"/>
                <w:sz w:val="24"/>
                <w:szCs w:val="24"/>
              </w:rPr>
              <w:t>–</w:t>
            </w:r>
          </w:p>
        </w:tc>
        <w:tc>
          <w:tcPr>
            <w:tcW w:w="783" w:type="dxa"/>
            <w:vAlign w:val="center"/>
          </w:tcPr>
          <w:p w:rsidR="00C849C7" w:rsidRDefault="00C849C7" w:rsidP="00EC309B">
            <w:pPr>
              <w:jc w:val="center"/>
            </w:pPr>
            <w:r w:rsidRPr="00E90656">
              <w:rPr>
                <w:rFonts w:ascii="Times New Roman" w:hAnsi="Times New Roman" w:cs="Times New Roman"/>
                <w:sz w:val="24"/>
                <w:szCs w:val="24"/>
              </w:rPr>
              <w:t>–</w:t>
            </w:r>
          </w:p>
        </w:tc>
        <w:tc>
          <w:tcPr>
            <w:tcW w:w="2222" w:type="dxa"/>
            <w:vAlign w:val="center"/>
          </w:tcPr>
          <w:p w:rsidR="00C849C7" w:rsidRDefault="00C849C7" w:rsidP="00EC309B">
            <w:pPr>
              <w:jc w:val="center"/>
            </w:pPr>
            <w:r w:rsidRPr="00643310">
              <w:rPr>
                <w:rFonts w:ascii="Times New Roman" w:hAnsi="Times New Roman" w:cs="Times New Roman"/>
                <w:sz w:val="24"/>
                <w:szCs w:val="24"/>
              </w:rPr>
              <w:t>низкий</w:t>
            </w:r>
          </w:p>
        </w:tc>
      </w:tr>
      <w:tr w:rsidR="00C849C7" w:rsidTr="00DA4AB2">
        <w:tc>
          <w:tcPr>
            <w:tcW w:w="882" w:type="dxa"/>
            <w:vMerge w:val="restart"/>
          </w:tcPr>
          <w:p w:rsidR="00C849C7" w:rsidRDefault="00C849C7" w:rsidP="00EC309B">
            <w:pPr>
              <w:jc w:val="center"/>
              <w:rPr>
                <w:rFonts w:ascii="Times New Roman" w:hAnsi="Times New Roman" w:cs="Times New Roman"/>
                <w:sz w:val="24"/>
                <w:szCs w:val="24"/>
              </w:rPr>
            </w:pPr>
            <w:r>
              <w:rPr>
                <w:rFonts w:ascii="Times New Roman" w:hAnsi="Times New Roman" w:cs="Times New Roman"/>
                <w:sz w:val="24"/>
                <w:szCs w:val="24"/>
              </w:rPr>
              <w:t>13</w:t>
            </w:r>
            <w:r>
              <w:rPr>
                <w:rFonts w:ascii="Times New Roman" w:hAnsi="Times New Roman" w:cs="Times New Roman"/>
                <w:sz w:val="24"/>
                <w:szCs w:val="24"/>
                <w:lang w:val="en-US"/>
              </w:rPr>
              <w:t>.</w:t>
            </w:r>
          </w:p>
          <w:p w:rsidR="00C849C7" w:rsidRDefault="00C849C7" w:rsidP="00EC309B">
            <w:pPr>
              <w:jc w:val="center"/>
              <w:rPr>
                <w:rFonts w:ascii="Times New Roman" w:hAnsi="Times New Roman" w:cs="Times New Roman"/>
                <w:sz w:val="24"/>
                <w:szCs w:val="24"/>
              </w:rPr>
            </w:pPr>
          </w:p>
          <w:p w:rsidR="00C849C7" w:rsidRDefault="00C849C7" w:rsidP="00EC309B">
            <w:pPr>
              <w:jc w:val="center"/>
              <w:rPr>
                <w:rFonts w:ascii="Times New Roman" w:hAnsi="Times New Roman" w:cs="Times New Roman"/>
                <w:sz w:val="24"/>
                <w:szCs w:val="24"/>
              </w:rPr>
            </w:pPr>
          </w:p>
          <w:p w:rsidR="00C849C7" w:rsidRDefault="00C849C7" w:rsidP="00EC309B">
            <w:pPr>
              <w:jc w:val="center"/>
              <w:rPr>
                <w:rFonts w:ascii="Times New Roman" w:hAnsi="Times New Roman" w:cs="Times New Roman"/>
                <w:sz w:val="24"/>
                <w:szCs w:val="24"/>
              </w:rPr>
            </w:pPr>
          </w:p>
          <w:p w:rsidR="00C849C7" w:rsidRDefault="00C849C7" w:rsidP="00EC309B">
            <w:pPr>
              <w:jc w:val="center"/>
              <w:rPr>
                <w:rFonts w:ascii="Times New Roman" w:hAnsi="Times New Roman" w:cs="Times New Roman"/>
                <w:sz w:val="24"/>
                <w:szCs w:val="24"/>
              </w:rPr>
            </w:pPr>
          </w:p>
          <w:p w:rsidR="00C849C7" w:rsidRDefault="00C849C7" w:rsidP="00EC309B">
            <w:pPr>
              <w:jc w:val="center"/>
              <w:rPr>
                <w:rFonts w:ascii="Times New Roman" w:hAnsi="Times New Roman" w:cs="Times New Roman"/>
                <w:sz w:val="24"/>
                <w:szCs w:val="24"/>
              </w:rPr>
            </w:pPr>
          </w:p>
          <w:p w:rsidR="00C849C7" w:rsidRDefault="00C849C7" w:rsidP="00EC309B">
            <w:pPr>
              <w:jc w:val="center"/>
              <w:rPr>
                <w:rFonts w:ascii="Times New Roman" w:hAnsi="Times New Roman" w:cs="Times New Roman"/>
                <w:sz w:val="24"/>
                <w:szCs w:val="24"/>
              </w:rPr>
            </w:pPr>
          </w:p>
          <w:p w:rsidR="00C849C7" w:rsidRDefault="00C849C7" w:rsidP="00EC309B">
            <w:pPr>
              <w:jc w:val="center"/>
              <w:rPr>
                <w:rFonts w:ascii="Times New Roman" w:hAnsi="Times New Roman" w:cs="Times New Roman"/>
                <w:sz w:val="24"/>
                <w:szCs w:val="24"/>
              </w:rPr>
            </w:pPr>
          </w:p>
          <w:p w:rsidR="00C849C7" w:rsidRDefault="00C849C7" w:rsidP="00EC309B">
            <w:pPr>
              <w:jc w:val="center"/>
              <w:rPr>
                <w:rFonts w:ascii="Times New Roman" w:hAnsi="Times New Roman" w:cs="Times New Roman"/>
                <w:sz w:val="24"/>
                <w:szCs w:val="24"/>
              </w:rPr>
            </w:pPr>
          </w:p>
          <w:p w:rsidR="00C849C7" w:rsidRDefault="00C849C7" w:rsidP="00EC309B">
            <w:pPr>
              <w:jc w:val="center"/>
              <w:rPr>
                <w:rFonts w:ascii="Times New Roman" w:hAnsi="Times New Roman" w:cs="Times New Roman"/>
                <w:sz w:val="24"/>
                <w:szCs w:val="24"/>
              </w:rPr>
            </w:pPr>
          </w:p>
          <w:p w:rsidR="00C849C7" w:rsidRPr="00FA7AE8" w:rsidRDefault="00C849C7" w:rsidP="00EC309B">
            <w:pPr>
              <w:jc w:val="center"/>
              <w:rPr>
                <w:rFonts w:ascii="Times New Roman" w:hAnsi="Times New Roman" w:cs="Times New Roman"/>
                <w:sz w:val="24"/>
                <w:szCs w:val="24"/>
              </w:rPr>
            </w:pPr>
          </w:p>
          <w:p w:rsidR="00C849C7" w:rsidRDefault="00C849C7" w:rsidP="00EC309B">
            <w:pPr>
              <w:jc w:val="center"/>
              <w:rPr>
                <w:rFonts w:ascii="Times New Roman" w:hAnsi="Times New Roman" w:cs="Times New Roman"/>
                <w:sz w:val="24"/>
                <w:szCs w:val="24"/>
              </w:rPr>
            </w:pPr>
          </w:p>
        </w:tc>
        <w:tc>
          <w:tcPr>
            <w:tcW w:w="13951" w:type="dxa"/>
            <w:gridSpan w:val="11"/>
            <w:vAlign w:val="center"/>
          </w:tcPr>
          <w:p w:rsidR="00C849C7" w:rsidRPr="0055198E" w:rsidRDefault="00C849C7" w:rsidP="007C071E">
            <w:pPr>
              <w:jc w:val="both"/>
              <w:rPr>
                <w:rFonts w:ascii="Times New Roman" w:hAnsi="Times New Roman" w:cs="Times New Roman"/>
                <w:sz w:val="24"/>
                <w:szCs w:val="24"/>
              </w:rPr>
            </w:pPr>
            <w:r w:rsidRPr="0055198E">
              <w:rPr>
                <w:rFonts w:ascii="Times New Roman" w:hAnsi="Times New Roman" w:cs="Times New Roman"/>
                <w:sz w:val="24"/>
                <w:szCs w:val="24"/>
              </w:rPr>
              <w:t>Осуществление уточнения невыясненных поступлений, ошибочно зачисленных на счет другого территориального органа Федерального казначейства (далее – орган Федерального казначейства):</w:t>
            </w:r>
          </w:p>
        </w:tc>
      </w:tr>
      <w:tr w:rsidR="00C849C7" w:rsidTr="00DA4AB2">
        <w:tc>
          <w:tcPr>
            <w:tcW w:w="882" w:type="dxa"/>
            <w:vMerge/>
          </w:tcPr>
          <w:p w:rsidR="00C849C7" w:rsidRDefault="00C849C7" w:rsidP="00EC309B">
            <w:pPr>
              <w:jc w:val="center"/>
            </w:pPr>
          </w:p>
        </w:tc>
        <w:tc>
          <w:tcPr>
            <w:tcW w:w="693" w:type="dxa"/>
            <w:vAlign w:val="center"/>
          </w:tcPr>
          <w:p w:rsidR="00C849C7" w:rsidRDefault="00C849C7" w:rsidP="00EC309B">
            <w:pPr>
              <w:jc w:val="center"/>
              <w:rPr>
                <w:rFonts w:ascii="Times New Roman" w:hAnsi="Times New Roman" w:cs="Times New Roman"/>
                <w:sz w:val="24"/>
                <w:szCs w:val="24"/>
              </w:rPr>
            </w:pPr>
            <w:r>
              <w:rPr>
                <w:rFonts w:ascii="Times New Roman" w:hAnsi="Times New Roman" w:cs="Times New Roman"/>
                <w:sz w:val="24"/>
                <w:szCs w:val="24"/>
              </w:rPr>
              <w:t>1</w:t>
            </w:r>
          </w:p>
        </w:tc>
        <w:tc>
          <w:tcPr>
            <w:tcW w:w="688" w:type="dxa"/>
            <w:vAlign w:val="center"/>
          </w:tcPr>
          <w:p w:rsidR="00C849C7" w:rsidRDefault="00C849C7" w:rsidP="00EC309B">
            <w:pPr>
              <w:jc w:val="center"/>
              <w:rPr>
                <w:rFonts w:ascii="Times New Roman" w:hAnsi="Times New Roman" w:cs="Times New Roman"/>
                <w:sz w:val="24"/>
                <w:szCs w:val="24"/>
              </w:rPr>
            </w:pPr>
            <w:r>
              <w:rPr>
                <w:rFonts w:ascii="Times New Roman" w:hAnsi="Times New Roman" w:cs="Times New Roman"/>
                <w:sz w:val="24"/>
                <w:szCs w:val="24"/>
              </w:rPr>
              <w:t>13</w:t>
            </w:r>
          </w:p>
        </w:tc>
        <w:tc>
          <w:tcPr>
            <w:tcW w:w="572" w:type="dxa"/>
            <w:vAlign w:val="center"/>
          </w:tcPr>
          <w:p w:rsidR="00C849C7" w:rsidRDefault="00C849C7" w:rsidP="00EC309B">
            <w:pPr>
              <w:jc w:val="center"/>
              <w:rPr>
                <w:rFonts w:ascii="Times New Roman" w:hAnsi="Times New Roman" w:cs="Times New Roman"/>
                <w:sz w:val="24"/>
                <w:szCs w:val="24"/>
              </w:rPr>
            </w:pPr>
            <w:r>
              <w:rPr>
                <w:rFonts w:ascii="Times New Roman" w:hAnsi="Times New Roman" w:cs="Times New Roman"/>
                <w:sz w:val="24"/>
                <w:szCs w:val="24"/>
              </w:rPr>
              <w:t>1</w:t>
            </w:r>
          </w:p>
        </w:tc>
        <w:tc>
          <w:tcPr>
            <w:tcW w:w="5220" w:type="dxa"/>
            <w:vAlign w:val="center"/>
          </w:tcPr>
          <w:p w:rsidR="00C849C7" w:rsidRPr="0055198E" w:rsidRDefault="00C849C7" w:rsidP="00EC309B">
            <w:pPr>
              <w:jc w:val="both"/>
              <w:rPr>
                <w:rFonts w:ascii="Times New Roman" w:hAnsi="Times New Roman" w:cs="Times New Roman"/>
                <w:sz w:val="24"/>
                <w:szCs w:val="24"/>
              </w:rPr>
            </w:pPr>
            <w:r w:rsidRPr="0055198E">
              <w:rPr>
                <w:rFonts w:ascii="Times New Roman" w:hAnsi="Times New Roman" w:cs="Times New Roman"/>
                <w:sz w:val="24"/>
                <w:szCs w:val="24"/>
              </w:rPr>
              <w:t xml:space="preserve">несоблюдение порядка формирования и направления Реестра платежей, ошибочно зачисленных на счет другого органа Федерального казначейства </w:t>
            </w:r>
            <w:r w:rsidRPr="0055198E">
              <w:rPr>
                <w:rFonts w:ascii="Times New Roman" w:eastAsia="Times New Roman" w:hAnsi="Times New Roman" w:cs="Times New Roman"/>
                <w:sz w:val="24"/>
                <w:szCs w:val="24"/>
                <w:lang w:eastAsia="ru-RU"/>
              </w:rPr>
              <w:t>(далее – Реестр платежей)</w:t>
            </w:r>
            <w:r w:rsidRPr="0055198E">
              <w:rPr>
                <w:rFonts w:ascii="Times New Roman" w:hAnsi="Times New Roman" w:cs="Times New Roman"/>
                <w:sz w:val="24"/>
                <w:szCs w:val="24"/>
              </w:rPr>
              <w:t>, в УФК, на счет которого ошибочно зачислены средства;</w:t>
            </w:r>
          </w:p>
        </w:tc>
        <w:tc>
          <w:tcPr>
            <w:tcW w:w="736" w:type="dxa"/>
            <w:vAlign w:val="center"/>
          </w:tcPr>
          <w:p w:rsidR="00C849C7" w:rsidRDefault="00C849C7" w:rsidP="00EC309B">
            <w:pPr>
              <w:jc w:val="center"/>
              <w:rPr>
                <w:rFonts w:ascii="Times New Roman" w:hAnsi="Times New Roman" w:cs="Times New Roman"/>
                <w:sz w:val="24"/>
                <w:szCs w:val="24"/>
              </w:rPr>
            </w:pPr>
            <w:r>
              <w:rPr>
                <w:rFonts w:ascii="Times New Roman" w:hAnsi="Times New Roman" w:cs="Times New Roman"/>
                <w:sz w:val="24"/>
                <w:szCs w:val="24"/>
              </w:rPr>
              <w:t>–</w:t>
            </w:r>
          </w:p>
        </w:tc>
        <w:tc>
          <w:tcPr>
            <w:tcW w:w="759" w:type="dxa"/>
            <w:vAlign w:val="center"/>
          </w:tcPr>
          <w:p w:rsidR="00C849C7" w:rsidRDefault="00C849C7" w:rsidP="00EC309B">
            <w:pPr>
              <w:jc w:val="center"/>
              <w:rPr>
                <w:rFonts w:ascii="Times New Roman" w:hAnsi="Times New Roman" w:cs="Times New Roman"/>
                <w:sz w:val="24"/>
                <w:szCs w:val="24"/>
              </w:rPr>
            </w:pPr>
            <w:r>
              <w:rPr>
                <w:rFonts w:ascii="Times New Roman" w:hAnsi="Times New Roman" w:cs="Times New Roman"/>
                <w:sz w:val="24"/>
                <w:szCs w:val="24"/>
              </w:rPr>
              <w:t>–</w:t>
            </w:r>
          </w:p>
        </w:tc>
        <w:tc>
          <w:tcPr>
            <w:tcW w:w="783" w:type="dxa"/>
            <w:vAlign w:val="center"/>
          </w:tcPr>
          <w:p w:rsidR="00C849C7" w:rsidRDefault="00C849C7" w:rsidP="00EC309B">
            <w:pPr>
              <w:jc w:val="center"/>
              <w:rPr>
                <w:rFonts w:ascii="Times New Roman" w:hAnsi="Times New Roman" w:cs="Times New Roman"/>
                <w:sz w:val="24"/>
                <w:szCs w:val="24"/>
              </w:rPr>
            </w:pPr>
            <w:r>
              <w:rPr>
                <w:rFonts w:ascii="Times New Roman" w:hAnsi="Times New Roman" w:cs="Times New Roman"/>
                <w:sz w:val="24"/>
                <w:szCs w:val="24"/>
              </w:rPr>
              <w:t>Х</w:t>
            </w:r>
          </w:p>
        </w:tc>
        <w:tc>
          <w:tcPr>
            <w:tcW w:w="736" w:type="dxa"/>
            <w:vAlign w:val="center"/>
          </w:tcPr>
          <w:p w:rsidR="00C849C7" w:rsidRDefault="00C849C7" w:rsidP="00EC309B">
            <w:pPr>
              <w:jc w:val="center"/>
            </w:pPr>
            <w:r>
              <w:rPr>
                <w:rFonts w:ascii="Times New Roman" w:hAnsi="Times New Roman" w:cs="Times New Roman"/>
                <w:sz w:val="24"/>
                <w:szCs w:val="24"/>
              </w:rPr>
              <w:t>Х</w:t>
            </w:r>
          </w:p>
        </w:tc>
        <w:tc>
          <w:tcPr>
            <w:tcW w:w="759" w:type="dxa"/>
            <w:vAlign w:val="center"/>
          </w:tcPr>
          <w:p w:rsidR="00C849C7" w:rsidRDefault="00C849C7" w:rsidP="00EC309B">
            <w:pPr>
              <w:jc w:val="center"/>
            </w:pPr>
            <w:r>
              <w:rPr>
                <w:rFonts w:ascii="Times New Roman" w:hAnsi="Times New Roman" w:cs="Times New Roman"/>
                <w:sz w:val="24"/>
                <w:szCs w:val="24"/>
              </w:rPr>
              <w:t>–</w:t>
            </w:r>
          </w:p>
        </w:tc>
        <w:tc>
          <w:tcPr>
            <w:tcW w:w="783" w:type="dxa"/>
            <w:vAlign w:val="center"/>
          </w:tcPr>
          <w:p w:rsidR="00C849C7" w:rsidRDefault="00C849C7" w:rsidP="00EC309B">
            <w:pPr>
              <w:jc w:val="center"/>
            </w:pPr>
            <w:r>
              <w:rPr>
                <w:rFonts w:ascii="Times New Roman" w:hAnsi="Times New Roman" w:cs="Times New Roman"/>
                <w:sz w:val="24"/>
                <w:szCs w:val="24"/>
              </w:rPr>
              <w:t>–</w:t>
            </w:r>
          </w:p>
        </w:tc>
        <w:tc>
          <w:tcPr>
            <w:tcW w:w="2222" w:type="dxa"/>
            <w:vAlign w:val="center"/>
          </w:tcPr>
          <w:p w:rsidR="00C849C7" w:rsidRDefault="00C849C7" w:rsidP="00EC309B">
            <w:pPr>
              <w:jc w:val="center"/>
            </w:pPr>
            <w:r w:rsidRPr="00BA6141">
              <w:rPr>
                <w:rFonts w:ascii="Times New Roman" w:hAnsi="Times New Roman" w:cs="Times New Roman"/>
                <w:sz w:val="24"/>
                <w:szCs w:val="24"/>
              </w:rPr>
              <w:t>значимый</w:t>
            </w:r>
          </w:p>
        </w:tc>
      </w:tr>
      <w:tr w:rsidR="00C849C7" w:rsidTr="00DA4AB2">
        <w:tc>
          <w:tcPr>
            <w:tcW w:w="882" w:type="dxa"/>
            <w:vMerge/>
          </w:tcPr>
          <w:p w:rsidR="00C849C7" w:rsidRDefault="00C849C7" w:rsidP="00EC309B">
            <w:pPr>
              <w:jc w:val="center"/>
            </w:pPr>
          </w:p>
        </w:tc>
        <w:tc>
          <w:tcPr>
            <w:tcW w:w="693" w:type="dxa"/>
            <w:vAlign w:val="center"/>
          </w:tcPr>
          <w:p w:rsidR="00C849C7" w:rsidRDefault="00C849C7" w:rsidP="00EC309B">
            <w:pPr>
              <w:jc w:val="center"/>
              <w:rPr>
                <w:rFonts w:ascii="Times New Roman" w:hAnsi="Times New Roman" w:cs="Times New Roman"/>
                <w:sz w:val="24"/>
                <w:szCs w:val="24"/>
              </w:rPr>
            </w:pPr>
            <w:r>
              <w:rPr>
                <w:rFonts w:ascii="Times New Roman" w:hAnsi="Times New Roman" w:cs="Times New Roman"/>
                <w:sz w:val="24"/>
                <w:szCs w:val="24"/>
              </w:rPr>
              <w:t>1</w:t>
            </w:r>
          </w:p>
        </w:tc>
        <w:tc>
          <w:tcPr>
            <w:tcW w:w="688" w:type="dxa"/>
            <w:vAlign w:val="center"/>
          </w:tcPr>
          <w:p w:rsidR="00C849C7" w:rsidRDefault="00C849C7" w:rsidP="00EC309B">
            <w:pPr>
              <w:jc w:val="center"/>
              <w:rPr>
                <w:rFonts w:ascii="Times New Roman" w:hAnsi="Times New Roman" w:cs="Times New Roman"/>
                <w:sz w:val="24"/>
                <w:szCs w:val="24"/>
              </w:rPr>
            </w:pPr>
            <w:r>
              <w:rPr>
                <w:rFonts w:ascii="Times New Roman" w:hAnsi="Times New Roman" w:cs="Times New Roman"/>
                <w:sz w:val="24"/>
                <w:szCs w:val="24"/>
              </w:rPr>
              <w:t>13</w:t>
            </w:r>
          </w:p>
        </w:tc>
        <w:tc>
          <w:tcPr>
            <w:tcW w:w="572" w:type="dxa"/>
            <w:vAlign w:val="center"/>
          </w:tcPr>
          <w:p w:rsidR="00C849C7" w:rsidRDefault="00C849C7" w:rsidP="00EC309B">
            <w:pPr>
              <w:jc w:val="center"/>
              <w:rPr>
                <w:rFonts w:ascii="Times New Roman" w:hAnsi="Times New Roman" w:cs="Times New Roman"/>
                <w:sz w:val="24"/>
                <w:szCs w:val="24"/>
              </w:rPr>
            </w:pPr>
            <w:r>
              <w:rPr>
                <w:rFonts w:ascii="Times New Roman" w:hAnsi="Times New Roman" w:cs="Times New Roman"/>
                <w:sz w:val="24"/>
                <w:szCs w:val="24"/>
              </w:rPr>
              <w:t>2</w:t>
            </w:r>
          </w:p>
        </w:tc>
        <w:tc>
          <w:tcPr>
            <w:tcW w:w="5220" w:type="dxa"/>
            <w:vAlign w:val="center"/>
          </w:tcPr>
          <w:p w:rsidR="00C849C7" w:rsidRPr="0055198E" w:rsidRDefault="00C849C7" w:rsidP="00C849C7">
            <w:pPr>
              <w:jc w:val="both"/>
              <w:rPr>
                <w:rFonts w:ascii="Times New Roman" w:hAnsi="Times New Roman" w:cs="Times New Roman"/>
                <w:sz w:val="24"/>
                <w:szCs w:val="24"/>
              </w:rPr>
            </w:pPr>
            <w:r w:rsidRPr="0055198E">
              <w:rPr>
                <w:rFonts w:ascii="Times New Roman" w:hAnsi="Times New Roman" w:cs="Times New Roman"/>
                <w:sz w:val="24"/>
                <w:szCs w:val="24"/>
              </w:rPr>
              <w:t>несоблюдение порядка оформления и направления Реестра платежей</w:t>
            </w:r>
            <w:r w:rsidR="000A4240" w:rsidRPr="0055198E">
              <w:rPr>
                <w:rFonts w:ascii="Times New Roman" w:hAnsi="Times New Roman" w:cs="Times New Roman"/>
                <w:sz w:val="24"/>
                <w:szCs w:val="24"/>
              </w:rPr>
              <w:t xml:space="preserve"> </w:t>
            </w:r>
            <w:r w:rsidRPr="0055198E">
              <w:rPr>
                <w:rFonts w:ascii="Times New Roman" w:hAnsi="Times New Roman" w:cs="Times New Roman"/>
                <w:sz w:val="24"/>
                <w:szCs w:val="24"/>
              </w:rPr>
              <w:t>в УФК, от которого был получен указанный Реестр платежей;</w:t>
            </w:r>
          </w:p>
        </w:tc>
        <w:tc>
          <w:tcPr>
            <w:tcW w:w="736" w:type="dxa"/>
            <w:vAlign w:val="center"/>
          </w:tcPr>
          <w:p w:rsidR="00C849C7" w:rsidRDefault="00C849C7" w:rsidP="00EC309B">
            <w:pPr>
              <w:jc w:val="center"/>
              <w:rPr>
                <w:rFonts w:ascii="Times New Roman" w:hAnsi="Times New Roman" w:cs="Times New Roman"/>
                <w:sz w:val="24"/>
                <w:szCs w:val="24"/>
              </w:rPr>
            </w:pPr>
            <w:r>
              <w:rPr>
                <w:rFonts w:ascii="Times New Roman" w:hAnsi="Times New Roman" w:cs="Times New Roman"/>
                <w:sz w:val="24"/>
                <w:szCs w:val="24"/>
              </w:rPr>
              <w:t>–</w:t>
            </w:r>
          </w:p>
        </w:tc>
        <w:tc>
          <w:tcPr>
            <w:tcW w:w="759" w:type="dxa"/>
            <w:vAlign w:val="center"/>
          </w:tcPr>
          <w:p w:rsidR="00C849C7" w:rsidRDefault="00C849C7" w:rsidP="00EC309B">
            <w:pPr>
              <w:jc w:val="center"/>
              <w:rPr>
                <w:rFonts w:ascii="Times New Roman" w:hAnsi="Times New Roman" w:cs="Times New Roman"/>
                <w:sz w:val="24"/>
                <w:szCs w:val="24"/>
              </w:rPr>
            </w:pPr>
            <w:r>
              <w:rPr>
                <w:rFonts w:ascii="Times New Roman" w:hAnsi="Times New Roman" w:cs="Times New Roman"/>
                <w:sz w:val="24"/>
                <w:szCs w:val="24"/>
              </w:rPr>
              <w:t>–</w:t>
            </w:r>
          </w:p>
        </w:tc>
        <w:tc>
          <w:tcPr>
            <w:tcW w:w="783" w:type="dxa"/>
            <w:vAlign w:val="center"/>
          </w:tcPr>
          <w:p w:rsidR="00C849C7" w:rsidRDefault="00C849C7" w:rsidP="00EC309B">
            <w:pPr>
              <w:jc w:val="center"/>
              <w:rPr>
                <w:rFonts w:ascii="Times New Roman" w:hAnsi="Times New Roman" w:cs="Times New Roman"/>
                <w:sz w:val="24"/>
                <w:szCs w:val="24"/>
              </w:rPr>
            </w:pPr>
            <w:r>
              <w:rPr>
                <w:rFonts w:ascii="Times New Roman" w:hAnsi="Times New Roman" w:cs="Times New Roman"/>
                <w:sz w:val="24"/>
                <w:szCs w:val="24"/>
              </w:rPr>
              <w:t>Х</w:t>
            </w:r>
          </w:p>
        </w:tc>
        <w:tc>
          <w:tcPr>
            <w:tcW w:w="736" w:type="dxa"/>
            <w:vAlign w:val="center"/>
          </w:tcPr>
          <w:p w:rsidR="00C849C7" w:rsidRDefault="00C849C7" w:rsidP="00EC309B">
            <w:pPr>
              <w:jc w:val="center"/>
            </w:pPr>
            <w:r>
              <w:rPr>
                <w:rFonts w:ascii="Times New Roman" w:hAnsi="Times New Roman" w:cs="Times New Roman"/>
                <w:sz w:val="24"/>
                <w:szCs w:val="24"/>
              </w:rPr>
              <w:t>Х</w:t>
            </w:r>
          </w:p>
        </w:tc>
        <w:tc>
          <w:tcPr>
            <w:tcW w:w="759" w:type="dxa"/>
            <w:vAlign w:val="center"/>
          </w:tcPr>
          <w:p w:rsidR="00C849C7" w:rsidRDefault="00C849C7" w:rsidP="00EC309B">
            <w:pPr>
              <w:jc w:val="center"/>
            </w:pPr>
            <w:r>
              <w:rPr>
                <w:rFonts w:ascii="Times New Roman" w:hAnsi="Times New Roman" w:cs="Times New Roman"/>
                <w:sz w:val="24"/>
                <w:szCs w:val="24"/>
              </w:rPr>
              <w:t>–</w:t>
            </w:r>
          </w:p>
        </w:tc>
        <w:tc>
          <w:tcPr>
            <w:tcW w:w="783" w:type="dxa"/>
            <w:vAlign w:val="center"/>
          </w:tcPr>
          <w:p w:rsidR="00C849C7" w:rsidRDefault="00C849C7" w:rsidP="00EC309B">
            <w:pPr>
              <w:jc w:val="center"/>
            </w:pPr>
            <w:r>
              <w:rPr>
                <w:rFonts w:ascii="Times New Roman" w:hAnsi="Times New Roman" w:cs="Times New Roman"/>
                <w:sz w:val="24"/>
                <w:szCs w:val="24"/>
              </w:rPr>
              <w:t>–</w:t>
            </w:r>
          </w:p>
        </w:tc>
        <w:tc>
          <w:tcPr>
            <w:tcW w:w="2222" w:type="dxa"/>
            <w:vAlign w:val="center"/>
          </w:tcPr>
          <w:p w:rsidR="00C849C7" w:rsidRDefault="00C849C7" w:rsidP="00EC309B">
            <w:pPr>
              <w:jc w:val="center"/>
            </w:pPr>
            <w:r w:rsidRPr="00BA6141">
              <w:rPr>
                <w:rFonts w:ascii="Times New Roman" w:hAnsi="Times New Roman" w:cs="Times New Roman"/>
                <w:sz w:val="24"/>
                <w:szCs w:val="24"/>
              </w:rPr>
              <w:t>значимый</w:t>
            </w:r>
          </w:p>
        </w:tc>
      </w:tr>
      <w:tr w:rsidR="00C849C7" w:rsidTr="00DA4AB2">
        <w:tc>
          <w:tcPr>
            <w:tcW w:w="882" w:type="dxa"/>
            <w:vMerge/>
          </w:tcPr>
          <w:p w:rsidR="00C849C7" w:rsidRDefault="00C849C7" w:rsidP="00EC309B">
            <w:pPr>
              <w:jc w:val="center"/>
            </w:pPr>
          </w:p>
        </w:tc>
        <w:tc>
          <w:tcPr>
            <w:tcW w:w="693" w:type="dxa"/>
            <w:vAlign w:val="center"/>
          </w:tcPr>
          <w:p w:rsidR="00C849C7" w:rsidRDefault="00C849C7" w:rsidP="00EC309B">
            <w:pPr>
              <w:jc w:val="center"/>
              <w:rPr>
                <w:rFonts w:ascii="Times New Roman" w:hAnsi="Times New Roman" w:cs="Times New Roman"/>
                <w:sz w:val="24"/>
                <w:szCs w:val="24"/>
              </w:rPr>
            </w:pPr>
            <w:r>
              <w:rPr>
                <w:rFonts w:ascii="Times New Roman" w:hAnsi="Times New Roman" w:cs="Times New Roman"/>
                <w:sz w:val="24"/>
                <w:szCs w:val="24"/>
              </w:rPr>
              <w:t>1</w:t>
            </w:r>
          </w:p>
        </w:tc>
        <w:tc>
          <w:tcPr>
            <w:tcW w:w="688" w:type="dxa"/>
            <w:vAlign w:val="center"/>
          </w:tcPr>
          <w:p w:rsidR="00C849C7" w:rsidRDefault="00C849C7" w:rsidP="00EC309B">
            <w:pPr>
              <w:jc w:val="center"/>
              <w:rPr>
                <w:rFonts w:ascii="Times New Roman" w:hAnsi="Times New Roman" w:cs="Times New Roman"/>
                <w:sz w:val="24"/>
                <w:szCs w:val="24"/>
              </w:rPr>
            </w:pPr>
            <w:r>
              <w:rPr>
                <w:rFonts w:ascii="Times New Roman" w:hAnsi="Times New Roman" w:cs="Times New Roman"/>
                <w:sz w:val="24"/>
                <w:szCs w:val="24"/>
              </w:rPr>
              <w:t>13</w:t>
            </w:r>
          </w:p>
        </w:tc>
        <w:tc>
          <w:tcPr>
            <w:tcW w:w="572" w:type="dxa"/>
            <w:vAlign w:val="center"/>
          </w:tcPr>
          <w:p w:rsidR="00C849C7" w:rsidRDefault="00C849C7" w:rsidP="00EC309B">
            <w:pPr>
              <w:jc w:val="center"/>
              <w:rPr>
                <w:rFonts w:ascii="Times New Roman" w:hAnsi="Times New Roman" w:cs="Times New Roman"/>
                <w:sz w:val="24"/>
                <w:szCs w:val="24"/>
              </w:rPr>
            </w:pPr>
            <w:r>
              <w:rPr>
                <w:rFonts w:ascii="Times New Roman" w:hAnsi="Times New Roman" w:cs="Times New Roman"/>
                <w:sz w:val="24"/>
                <w:szCs w:val="24"/>
              </w:rPr>
              <w:t>3</w:t>
            </w:r>
          </w:p>
        </w:tc>
        <w:tc>
          <w:tcPr>
            <w:tcW w:w="5220" w:type="dxa"/>
            <w:vAlign w:val="center"/>
          </w:tcPr>
          <w:p w:rsidR="00C849C7" w:rsidRPr="0055198E" w:rsidRDefault="00C849C7" w:rsidP="00EC309B">
            <w:pPr>
              <w:jc w:val="both"/>
              <w:rPr>
                <w:rFonts w:ascii="Times New Roman" w:hAnsi="Times New Roman" w:cs="Times New Roman"/>
                <w:sz w:val="24"/>
                <w:szCs w:val="24"/>
              </w:rPr>
            </w:pPr>
            <w:r w:rsidRPr="0055198E">
              <w:rPr>
                <w:rFonts w:ascii="Times New Roman" w:hAnsi="Times New Roman" w:cs="Times New Roman"/>
                <w:sz w:val="24"/>
                <w:szCs w:val="24"/>
              </w:rPr>
              <w:t>несоблюдение правил отражения операций приема (передачи) невыясненных поступлений ошибочно зачисленных на счет другого органа Федерального казначейства, в Ведомости учета невыясненных поступлений (код формы по КФД 0531456);</w:t>
            </w:r>
          </w:p>
        </w:tc>
        <w:tc>
          <w:tcPr>
            <w:tcW w:w="736" w:type="dxa"/>
            <w:vAlign w:val="center"/>
          </w:tcPr>
          <w:p w:rsidR="00C849C7" w:rsidRDefault="00C849C7" w:rsidP="00EC309B">
            <w:pPr>
              <w:jc w:val="center"/>
              <w:rPr>
                <w:rFonts w:ascii="Times New Roman" w:hAnsi="Times New Roman" w:cs="Times New Roman"/>
                <w:sz w:val="24"/>
                <w:szCs w:val="24"/>
              </w:rPr>
            </w:pPr>
            <w:r>
              <w:rPr>
                <w:rFonts w:ascii="Times New Roman" w:hAnsi="Times New Roman" w:cs="Times New Roman"/>
                <w:sz w:val="24"/>
                <w:szCs w:val="24"/>
              </w:rPr>
              <w:t>–</w:t>
            </w:r>
          </w:p>
        </w:tc>
        <w:tc>
          <w:tcPr>
            <w:tcW w:w="759" w:type="dxa"/>
            <w:vAlign w:val="center"/>
          </w:tcPr>
          <w:p w:rsidR="00C849C7" w:rsidRDefault="00C849C7" w:rsidP="00EC309B">
            <w:pPr>
              <w:jc w:val="center"/>
              <w:rPr>
                <w:rFonts w:ascii="Times New Roman" w:hAnsi="Times New Roman" w:cs="Times New Roman"/>
                <w:sz w:val="24"/>
                <w:szCs w:val="24"/>
              </w:rPr>
            </w:pPr>
            <w:r>
              <w:rPr>
                <w:rFonts w:ascii="Times New Roman" w:hAnsi="Times New Roman" w:cs="Times New Roman"/>
                <w:sz w:val="24"/>
                <w:szCs w:val="24"/>
              </w:rPr>
              <w:t>–</w:t>
            </w:r>
          </w:p>
        </w:tc>
        <w:tc>
          <w:tcPr>
            <w:tcW w:w="783" w:type="dxa"/>
            <w:vAlign w:val="center"/>
          </w:tcPr>
          <w:p w:rsidR="00C849C7" w:rsidRDefault="00C849C7" w:rsidP="00EC309B">
            <w:pPr>
              <w:jc w:val="center"/>
              <w:rPr>
                <w:rFonts w:ascii="Times New Roman" w:hAnsi="Times New Roman" w:cs="Times New Roman"/>
                <w:sz w:val="24"/>
                <w:szCs w:val="24"/>
              </w:rPr>
            </w:pPr>
            <w:r>
              <w:rPr>
                <w:rFonts w:ascii="Times New Roman" w:hAnsi="Times New Roman" w:cs="Times New Roman"/>
                <w:sz w:val="24"/>
                <w:szCs w:val="24"/>
              </w:rPr>
              <w:t>Х</w:t>
            </w:r>
          </w:p>
        </w:tc>
        <w:tc>
          <w:tcPr>
            <w:tcW w:w="736" w:type="dxa"/>
            <w:vAlign w:val="center"/>
          </w:tcPr>
          <w:p w:rsidR="00C849C7" w:rsidRDefault="00C849C7" w:rsidP="00EC309B">
            <w:pPr>
              <w:jc w:val="center"/>
            </w:pPr>
            <w:r>
              <w:rPr>
                <w:rFonts w:ascii="Times New Roman" w:hAnsi="Times New Roman" w:cs="Times New Roman"/>
                <w:sz w:val="24"/>
                <w:szCs w:val="24"/>
              </w:rPr>
              <w:t>Х</w:t>
            </w:r>
          </w:p>
        </w:tc>
        <w:tc>
          <w:tcPr>
            <w:tcW w:w="759" w:type="dxa"/>
            <w:vAlign w:val="center"/>
          </w:tcPr>
          <w:p w:rsidR="00C849C7" w:rsidRDefault="00C849C7" w:rsidP="00EC309B">
            <w:pPr>
              <w:jc w:val="center"/>
            </w:pPr>
            <w:r>
              <w:rPr>
                <w:rFonts w:ascii="Times New Roman" w:hAnsi="Times New Roman" w:cs="Times New Roman"/>
                <w:sz w:val="24"/>
                <w:szCs w:val="24"/>
              </w:rPr>
              <w:t>–</w:t>
            </w:r>
          </w:p>
        </w:tc>
        <w:tc>
          <w:tcPr>
            <w:tcW w:w="783" w:type="dxa"/>
            <w:vAlign w:val="center"/>
          </w:tcPr>
          <w:p w:rsidR="00C849C7" w:rsidRDefault="00C849C7" w:rsidP="00EC309B">
            <w:pPr>
              <w:jc w:val="center"/>
            </w:pPr>
            <w:r>
              <w:rPr>
                <w:rFonts w:ascii="Times New Roman" w:hAnsi="Times New Roman" w:cs="Times New Roman"/>
                <w:sz w:val="24"/>
                <w:szCs w:val="24"/>
              </w:rPr>
              <w:t>–</w:t>
            </w:r>
          </w:p>
        </w:tc>
        <w:tc>
          <w:tcPr>
            <w:tcW w:w="2222" w:type="dxa"/>
            <w:vAlign w:val="center"/>
          </w:tcPr>
          <w:p w:rsidR="00C849C7" w:rsidRDefault="00C849C7" w:rsidP="00EC309B">
            <w:pPr>
              <w:jc w:val="center"/>
            </w:pPr>
            <w:r w:rsidRPr="00BA6141">
              <w:rPr>
                <w:rFonts w:ascii="Times New Roman" w:hAnsi="Times New Roman" w:cs="Times New Roman"/>
                <w:sz w:val="24"/>
                <w:szCs w:val="24"/>
              </w:rPr>
              <w:t>значимый</w:t>
            </w:r>
          </w:p>
        </w:tc>
      </w:tr>
      <w:tr w:rsidR="00C849C7" w:rsidTr="00DA4AB2">
        <w:tc>
          <w:tcPr>
            <w:tcW w:w="882" w:type="dxa"/>
            <w:vMerge/>
          </w:tcPr>
          <w:p w:rsidR="00C849C7" w:rsidRDefault="00C849C7" w:rsidP="00EC309B">
            <w:pPr>
              <w:jc w:val="center"/>
            </w:pPr>
          </w:p>
        </w:tc>
        <w:tc>
          <w:tcPr>
            <w:tcW w:w="693" w:type="dxa"/>
            <w:vAlign w:val="center"/>
          </w:tcPr>
          <w:p w:rsidR="00C849C7" w:rsidRDefault="00C849C7" w:rsidP="00EC309B">
            <w:pPr>
              <w:jc w:val="center"/>
              <w:rPr>
                <w:rFonts w:ascii="Times New Roman" w:hAnsi="Times New Roman" w:cs="Times New Roman"/>
                <w:sz w:val="24"/>
                <w:szCs w:val="24"/>
              </w:rPr>
            </w:pPr>
            <w:r>
              <w:rPr>
                <w:rFonts w:ascii="Times New Roman" w:hAnsi="Times New Roman" w:cs="Times New Roman"/>
                <w:sz w:val="24"/>
                <w:szCs w:val="24"/>
              </w:rPr>
              <w:t>1</w:t>
            </w:r>
          </w:p>
        </w:tc>
        <w:tc>
          <w:tcPr>
            <w:tcW w:w="688" w:type="dxa"/>
            <w:vAlign w:val="center"/>
          </w:tcPr>
          <w:p w:rsidR="00C849C7" w:rsidRDefault="00C849C7" w:rsidP="00EC309B">
            <w:pPr>
              <w:jc w:val="center"/>
              <w:rPr>
                <w:rFonts w:ascii="Times New Roman" w:hAnsi="Times New Roman" w:cs="Times New Roman"/>
                <w:sz w:val="24"/>
                <w:szCs w:val="24"/>
              </w:rPr>
            </w:pPr>
            <w:r>
              <w:rPr>
                <w:rFonts w:ascii="Times New Roman" w:hAnsi="Times New Roman" w:cs="Times New Roman"/>
                <w:sz w:val="24"/>
                <w:szCs w:val="24"/>
              </w:rPr>
              <w:t>13</w:t>
            </w:r>
          </w:p>
        </w:tc>
        <w:tc>
          <w:tcPr>
            <w:tcW w:w="572" w:type="dxa"/>
            <w:vAlign w:val="center"/>
          </w:tcPr>
          <w:p w:rsidR="00C849C7" w:rsidRDefault="00C849C7" w:rsidP="00EC309B">
            <w:pPr>
              <w:jc w:val="center"/>
              <w:rPr>
                <w:rFonts w:ascii="Times New Roman" w:hAnsi="Times New Roman" w:cs="Times New Roman"/>
                <w:sz w:val="24"/>
                <w:szCs w:val="24"/>
              </w:rPr>
            </w:pPr>
            <w:r>
              <w:rPr>
                <w:rFonts w:ascii="Times New Roman" w:hAnsi="Times New Roman" w:cs="Times New Roman"/>
                <w:sz w:val="24"/>
                <w:szCs w:val="24"/>
              </w:rPr>
              <w:t>4</w:t>
            </w:r>
          </w:p>
        </w:tc>
        <w:tc>
          <w:tcPr>
            <w:tcW w:w="5220" w:type="dxa"/>
            <w:vAlign w:val="center"/>
          </w:tcPr>
          <w:p w:rsidR="00C849C7" w:rsidRPr="0055198E" w:rsidRDefault="00C849C7" w:rsidP="00EC309B">
            <w:pPr>
              <w:jc w:val="both"/>
              <w:rPr>
                <w:rFonts w:ascii="Times New Roman" w:hAnsi="Times New Roman" w:cs="Times New Roman"/>
                <w:sz w:val="24"/>
                <w:szCs w:val="24"/>
              </w:rPr>
            </w:pPr>
            <w:r w:rsidRPr="0055198E">
              <w:rPr>
                <w:rFonts w:ascii="Times New Roman" w:hAnsi="Times New Roman" w:cs="Times New Roman"/>
                <w:sz w:val="24"/>
                <w:szCs w:val="24"/>
              </w:rPr>
              <w:t>несоблюдение установленных сроков уточнения невыясненных поступлений, ошибочно зачисленных на счет другого органа Федерального казначейства;</w:t>
            </w:r>
          </w:p>
        </w:tc>
        <w:tc>
          <w:tcPr>
            <w:tcW w:w="736" w:type="dxa"/>
            <w:vAlign w:val="center"/>
          </w:tcPr>
          <w:p w:rsidR="00C849C7" w:rsidRDefault="00C849C7" w:rsidP="00EC309B">
            <w:pPr>
              <w:jc w:val="center"/>
              <w:rPr>
                <w:rFonts w:ascii="Times New Roman" w:hAnsi="Times New Roman" w:cs="Times New Roman"/>
                <w:sz w:val="24"/>
                <w:szCs w:val="24"/>
              </w:rPr>
            </w:pPr>
            <w:r>
              <w:rPr>
                <w:rFonts w:ascii="Times New Roman" w:hAnsi="Times New Roman" w:cs="Times New Roman"/>
                <w:sz w:val="24"/>
                <w:szCs w:val="24"/>
              </w:rPr>
              <w:t>–</w:t>
            </w:r>
          </w:p>
        </w:tc>
        <w:tc>
          <w:tcPr>
            <w:tcW w:w="759" w:type="dxa"/>
            <w:vAlign w:val="center"/>
          </w:tcPr>
          <w:p w:rsidR="00C849C7" w:rsidRDefault="00C849C7" w:rsidP="00EC309B">
            <w:pPr>
              <w:jc w:val="center"/>
              <w:rPr>
                <w:rFonts w:ascii="Times New Roman" w:hAnsi="Times New Roman" w:cs="Times New Roman"/>
                <w:sz w:val="24"/>
                <w:szCs w:val="24"/>
              </w:rPr>
            </w:pPr>
            <w:r>
              <w:rPr>
                <w:rFonts w:ascii="Times New Roman" w:hAnsi="Times New Roman" w:cs="Times New Roman"/>
                <w:sz w:val="24"/>
                <w:szCs w:val="24"/>
              </w:rPr>
              <w:t>–</w:t>
            </w:r>
          </w:p>
        </w:tc>
        <w:tc>
          <w:tcPr>
            <w:tcW w:w="783" w:type="dxa"/>
            <w:vAlign w:val="center"/>
          </w:tcPr>
          <w:p w:rsidR="00C849C7" w:rsidRDefault="00C849C7" w:rsidP="00EC309B">
            <w:pPr>
              <w:jc w:val="center"/>
              <w:rPr>
                <w:rFonts w:ascii="Times New Roman" w:hAnsi="Times New Roman" w:cs="Times New Roman"/>
                <w:sz w:val="24"/>
                <w:szCs w:val="24"/>
              </w:rPr>
            </w:pPr>
            <w:r>
              <w:rPr>
                <w:rFonts w:ascii="Times New Roman" w:hAnsi="Times New Roman" w:cs="Times New Roman"/>
                <w:sz w:val="24"/>
                <w:szCs w:val="24"/>
              </w:rPr>
              <w:t>Х</w:t>
            </w:r>
          </w:p>
        </w:tc>
        <w:tc>
          <w:tcPr>
            <w:tcW w:w="736" w:type="dxa"/>
            <w:vAlign w:val="center"/>
          </w:tcPr>
          <w:p w:rsidR="00C849C7" w:rsidRDefault="00C849C7" w:rsidP="00EC309B">
            <w:pPr>
              <w:jc w:val="center"/>
            </w:pPr>
            <w:r>
              <w:rPr>
                <w:rFonts w:ascii="Times New Roman" w:hAnsi="Times New Roman" w:cs="Times New Roman"/>
                <w:sz w:val="24"/>
                <w:szCs w:val="24"/>
              </w:rPr>
              <w:t>Х</w:t>
            </w:r>
          </w:p>
        </w:tc>
        <w:tc>
          <w:tcPr>
            <w:tcW w:w="759" w:type="dxa"/>
            <w:vAlign w:val="center"/>
          </w:tcPr>
          <w:p w:rsidR="00C849C7" w:rsidRDefault="00C849C7" w:rsidP="00EC309B">
            <w:pPr>
              <w:jc w:val="center"/>
            </w:pPr>
            <w:r>
              <w:rPr>
                <w:rFonts w:ascii="Times New Roman" w:hAnsi="Times New Roman" w:cs="Times New Roman"/>
                <w:sz w:val="24"/>
                <w:szCs w:val="24"/>
              </w:rPr>
              <w:t>–</w:t>
            </w:r>
          </w:p>
        </w:tc>
        <w:tc>
          <w:tcPr>
            <w:tcW w:w="783" w:type="dxa"/>
            <w:vAlign w:val="center"/>
          </w:tcPr>
          <w:p w:rsidR="00C849C7" w:rsidRDefault="00C849C7" w:rsidP="00EC309B">
            <w:pPr>
              <w:jc w:val="center"/>
            </w:pPr>
            <w:r>
              <w:rPr>
                <w:rFonts w:ascii="Times New Roman" w:hAnsi="Times New Roman" w:cs="Times New Roman"/>
                <w:sz w:val="24"/>
                <w:szCs w:val="24"/>
              </w:rPr>
              <w:t>–</w:t>
            </w:r>
          </w:p>
        </w:tc>
        <w:tc>
          <w:tcPr>
            <w:tcW w:w="2222" w:type="dxa"/>
            <w:vAlign w:val="center"/>
          </w:tcPr>
          <w:p w:rsidR="00C849C7" w:rsidRDefault="00C849C7" w:rsidP="00EC309B">
            <w:pPr>
              <w:jc w:val="center"/>
            </w:pPr>
            <w:r w:rsidRPr="00BA6141">
              <w:rPr>
                <w:rFonts w:ascii="Times New Roman" w:hAnsi="Times New Roman" w:cs="Times New Roman"/>
                <w:sz w:val="24"/>
                <w:szCs w:val="24"/>
              </w:rPr>
              <w:t>значимый</w:t>
            </w:r>
          </w:p>
        </w:tc>
      </w:tr>
      <w:tr w:rsidR="00C849C7" w:rsidTr="00DA4AB2">
        <w:tc>
          <w:tcPr>
            <w:tcW w:w="882" w:type="dxa"/>
            <w:vMerge/>
          </w:tcPr>
          <w:p w:rsidR="00C849C7" w:rsidRDefault="00C849C7" w:rsidP="00EC309B">
            <w:pPr>
              <w:jc w:val="center"/>
            </w:pPr>
          </w:p>
        </w:tc>
        <w:tc>
          <w:tcPr>
            <w:tcW w:w="693" w:type="dxa"/>
            <w:vAlign w:val="center"/>
          </w:tcPr>
          <w:p w:rsidR="00C849C7" w:rsidRDefault="00C849C7" w:rsidP="00EC309B">
            <w:pPr>
              <w:jc w:val="center"/>
              <w:rPr>
                <w:rFonts w:ascii="Times New Roman" w:hAnsi="Times New Roman" w:cs="Times New Roman"/>
                <w:sz w:val="24"/>
                <w:szCs w:val="24"/>
              </w:rPr>
            </w:pPr>
            <w:r>
              <w:rPr>
                <w:rFonts w:ascii="Times New Roman" w:hAnsi="Times New Roman" w:cs="Times New Roman"/>
                <w:sz w:val="24"/>
                <w:szCs w:val="24"/>
              </w:rPr>
              <w:t>1</w:t>
            </w:r>
          </w:p>
        </w:tc>
        <w:tc>
          <w:tcPr>
            <w:tcW w:w="688" w:type="dxa"/>
            <w:vAlign w:val="center"/>
          </w:tcPr>
          <w:p w:rsidR="00C849C7" w:rsidRDefault="00C849C7" w:rsidP="00EC309B">
            <w:pPr>
              <w:jc w:val="center"/>
              <w:rPr>
                <w:rFonts w:ascii="Times New Roman" w:hAnsi="Times New Roman" w:cs="Times New Roman"/>
                <w:sz w:val="24"/>
                <w:szCs w:val="24"/>
              </w:rPr>
            </w:pPr>
            <w:r>
              <w:rPr>
                <w:rFonts w:ascii="Times New Roman" w:hAnsi="Times New Roman" w:cs="Times New Roman"/>
                <w:sz w:val="24"/>
                <w:szCs w:val="24"/>
              </w:rPr>
              <w:t>13</w:t>
            </w:r>
          </w:p>
        </w:tc>
        <w:tc>
          <w:tcPr>
            <w:tcW w:w="572" w:type="dxa"/>
            <w:vAlign w:val="center"/>
          </w:tcPr>
          <w:p w:rsidR="00C849C7" w:rsidRDefault="00C849C7" w:rsidP="00EC309B">
            <w:pPr>
              <w:jc w:val="center"/>
              <w:rPr>
                <w:rFonts w:ascii="Times New Roman" w:hAnsi="Times New Roman" w:cs="Times New Roman"/>
                <w:sz w:val="24"/>
                <w:szCs w:val="24"/>
              </w:rPr>
            </w:pPr>
            <w:r>
              <w:rPr>
                <w:rFonts w:ascii="Times New Roman" w:hAnsi="Times New Roman" w:cs="Times New Roman"/>
                <w:sz w:val="24"/>
                <w:szCs w:val="24"/>
              </w:rPr>
              <w:t>5</w:t>
            </w:r>
          </w:p>
        </w:tc>
        <w:tc>
          <w:tcPr>
            <w:tcW w:w="5220" w:type="dxa"/>
          </w:tcPr>
          <w:p w:rsidR="00C849C7" w:rsidRPr="0055198E" w:rsidRDefault="00C849C7" w:rsidP="00EC309B">
            <w:pPr>
              <w:jc w:val="both"/>
              <w:rPr>
                <w:rFonts w:ascii="Times New Roman" w:hAnsi="Times New Roman" w:cs="Times New Roman"/>
                <w:sz w:val="24"/>
                <w:szCs w:val="24"/>
              </w:rPr>
            </w:pPr>
            <w:r w:rsidRPr="0055198E">
              <w:rPr>
                <w:rFonts w:ascii="Times New Roman" w:hAnsi="Times New Roman" w:cs="Times New Roman"/>
                <w:sz w:val="24"/>
                <w:szCs w:val="24"/>
              </w:rPr>
              <w:t xml:space="preserve">иные риски по пункту 13 направления деятельности </w:t>
            </w:r>
            <w:r w:rsidRPr="0055198E">
              <w:rPr>
                <w:rFonts w:ascii="Times New Roman" w:hAnsi="Times New Roman" w:cs="Times New Roman"/>
                <w:sz w:val="24"/>
                <w:szCs w:val="24"/>
                <w:lang w:val="en-US"/>
              </w:rPr>
              <w:t>I</w:t>
            </w:r>
            <w:r w:rsidRPr="0055198E">
              <w:rPr>
                <w:rFonts w:ascii="Times New Roman" w:hAnsi="Times New Roman" w:cs="Times New Roman"/>
                <w:sz w:val="24"/>
                <w:szCs w:val="24"/>
              </w:rPr>
              <w:t>.</w:t>
            </w:r>
          </w:p>
        </w:tc>
        <w:tc>
          <w:tcPr>
            <w:tcW w:w="736" w:type="dxa"/>
            <w:vAlign w:val="center"/>
          </w:tcPr>
          <w:p w:rsidR="00C849C7" w:rsidRDefault="00C849C7" w:rsidP="00EC309B">
            <w:pPr>
              <w:jc w:val="center"/>
              <w:rPr>
                <w:rFonts w:ascii="Times New Roman" w:hAnsi="Times New Roman" w:cs="Times New Roman"/>
                <w:sz w:val="24"/>
                <w:szCs w:val="24"/>
              </w:rPr>
            </w:pPr>
            <w:r>
              <w:rPr>
                <w:rFonts w:ascii="Times New Roman" w:hAnsi="Times New Roman" w:cs="Times New Roman"/>
                <w:sz w:val="24"/>
                <w:szCs w:val="24"/>
              </w:rPr>
              <w:t>Х</w:t>
            </w:r>
          </w:p>
        </w:tc>
        <w:tc>
          <w:tcPr>
            <w:tcW w:w="759" w:type="dxa"/>
            <w:vAlign w:val="center"/>
          </w:tcPr>
          <w:p w:rsidR="00C849C7" w:rsidRDefault="00C849C7" w:rsidP="00EC309B">
            <w:pPr>
              <w:jc w:val="center"/>
              <w:rPr>
                <w:rFonts w:ascii="Times New Roman" w:hAnsi="Times New Roman" w:cs="Times New Roman"/>
                <w:sz w:val="24"/>
                <w:szCs w:val="24"/>
              </w:rPr>
            </w:pPr>
            <w:r>
              <w:rPr>
                <w:rFonts w:ascii="Times New Roman" w:hAnsi="Times New Roman" w:cs="Times New Roman"/>
                <w:sz w:val="24"/>
                <w:szCs w:val="24"/>
              </w:rPr>
              <w:t>–</w:t>
            </w:r>
          </w:p>
        </w:tc>
        <w:tc>
          <w:tcPr>
            <w:tcW w:w="783" w:type="dxa"/>
            <w:vAlign w:val="center"/>
          </w:tcPr>
          <w:p w:rsidR="00C849C7" w:rsidRDefault="00C849C7" w:rsidP="00EC309B">
            <w:pPr>
              <w:jc w:val="center"/>
              <w:rPr>
                <w:rFonts w:ascii="Times New Roman" w:hAnsi="Times New Roman" w:cs="Times New Roman"/>
                <w:sz w:val="24"/>
                <w:szCs w:val="24"/>
              </w:rPr>
            </w:pPr>
            <w:r>
              <w:rPr>
                <w:rFonts w:ascii="Times New Roman" w:hAnsi="Times New Roman" w:cs="Times New Roman"/>
                <w:sz w:val="24"/>
                <w:szCs w:val="24"/>
              </w:rPr>
              <w:t>–</w:t>
            </w:r>
          </w:p>
        </w:tc>
        <w:tc>
          <w:tcPr>
            <w:tcW w:w="736" w:type="dxa"/>
            <w:vAlign w:val="center"/>
          </w:tcPr>
          <w:p w:rsidR="00C849C7" w:rsidRDefault="00C849C7" w:rsidP="00EC309B">
            <w:pPr>
              <w:jc w:val="center"/>
            </w:pPr>
            <w:r w:rsidRPr="00643310">
              <w:rPr>
                <w:rFonts w:ascii="Times New Roman" w:hAnsi="Times New Roman" w:cs="Times New Roman"/>
                <w:sz w:val="24"/>
                <w:szCs w:val="24"/>
              </w:rPr>
              <w:t>Х</w:t>
            </w:r>
          </w:p>
        </w:tc>
        <w:tc>
          <w:tcPr>
            <w:tcW w:w="759" w:type="dxa"/>
            <w:vAlign w:val="center"/>
          </w:tcPr>
          <w:p w:rsidR="00C849C7" w:rsidRDefault="00C849C7" w:rsidP="00EC309B">
            <w:pPr>
              <w:jc w:val="center"/>
            </w:pPr>
            <w:r w:rsidRPr="00E90656">
              <w:rPr>
                <w:rFonts w:ascii="Times New Roman" w:hAnsi="Times New Roman" w:cs="Times New Roman"/>
                <w:sz w:val="24"/>
                <w:szCs w:val="24"/>
              </w:rPr>
              <w:t>–</w:t>
            </w:r>
          </w:p>
        </w:tc>
        <w:tc>
          <w:tcPr>
            <w:tcW w:w="783" w:type="dxa"/>
            <w:vAlign w:val="center"/>
          </w:tcPr>
          <w:p w:rsidR="00C849C7" w:rsidRDefault="00C849C7" w:rsidP="00EC309B">
            <w:pPr>
              <w:jc w:val="center"/>
            </w:pPr>
            <w:r w:rsidRPr="00E90656">
              <w:rPr>
                <w:rFonts w:ascii="Times New Roman" w:hAnsi="Times New Roman" w:cs="Times New Roman"/>
                <w:sz w:val="24"/>
                <w:szCs w:val="24"/>
              </w:rPr>
              <w:t>–</w:t>
            </w:r>
          </w:p>
        </w:tc>
        <w:tc>
          <w:tcPr>
            <w:tcW w:w="2222" w:type="dxa"/>
            <w:vAlign w:val="center"/>
          </w:tcPr>
          <w:p w:rsidR="00C849C7" w:rsidRDefault="00C849C7" w:rsidP="00EC309B">
            <w:pPr>
              <w:jc w:val="center"/>
            </w:pPr>
            <w:r w:rsidRPr="00643310">
              <w:rPr>
                <w:rFonts w:ascii="Times New Roman" w:hAnsi="Times New Roman" w:cs="Times New Roman"/>
                <w:sz w:val="24"/>
                <w:szCs w:val="24"/>
              </w:rPr>
              <w:t>низкий</w:t>
            </w:r>
          </w:p>
        </w:tc>
      </w:tr>
      <w:tr w:rsidR="00C849C7" w:rsidTr="00DA4AB2">
        <w:tc>
          <w:tcPr>
            <w:tcW w:w="882" w:type="dxa"/>
            <w:vMerge w:val="restart"/>
          </w:tcPr>
          <w:p w:rsidR="00C849C7" w:rsidRDefault="00C849C7" w:rsidP="00EC309B">
            <w:pPr>
              <w:jc w:val="center"/>
              <w:rPr>
                <w:rFonts w:ascii="Times New Roman" w:hAnsi="Times New Roman" w:cs="Times New Roman"/>
                <w:sz w:val="24"/>
                <w:szCs w:val="24"/>
              </w:rPr>
            </w:pPr>
            <w:r>
              <w:rPr>
                <w:rFonts w:ascii="Times New Roman" w:hAnsi="Times New Roman" w:cs="Times New Roman"/>
                <w:sz w:val="24"/>
                <w:szCs w:val="24"/>
              </w:rPr>
              <w:t>14.</w:t>
            </w:r>
          </w:p>
        </w:tc>
        <w:tc>
          <w:tcPr>
            <w:tcW w:w="13951" w:type="dxa"/>
            <w:gridSpan w:val="11"/>
            <w:vAlign w:val="center"/>
          </w:tcPr>
          <w:p w:rsidR="00C849C7" w:rsidRPr="0055198E" w:rsidRDefault="00C849C7" w:rsidP="00EC309B">
            <w:pPr>
              <w:jc w:val="both"/>
              <w:rPr>
                <w:rFonts w:ascii="Times New Roman" w:hAnsi="Times New Roman" w:cs="Times New Roman"/>
                <w:sz w:val="24"/>
                <w:szCs w:val="24"/>
              </w:rPr>
            </w:pPr>
            <w:r w:rsidRPr="0055198E">
              <w:rPr>
                <w:rFonts w:ascii="Times New Roman" w:hAnsi="Times New Roman" w:cs="Times New Roman"/>
                <w:sz w:val="24"/>
                <w:szCs w:val="24"/>
              </w:rPr>
              <w:t>Осуществление завершения операций по счетам № 40101 и № 40101(3) УФК:</w:t>
            </w:r>
          </w:p>
        </w:tc>
      </w:tr>
      <w:tr w:rsidR="00C849C7" w:rsidTr="00DA4AB2">
        <w:tc>
          <w:tcPr>
            <w:tcW w:w="882" w:type="dxa"/>
            <w:vMerge/>
          </w:tcPr>
          <w:p w:rsidR="00C849C7" w:rsidRPr="002B2BBD" w:rsidRDefault="00C849C7" w:rsidP="00EC309B">
            <w:pPr>
              <w:jc w:val="center"/>
              <w:rPr>
                <w:rFonts w:ascii="Times New Roman" w:hAnsi="Times New Roman" w:cs="Times New Roman"/>
                <w:sz w:val="24"/>
                <w:szCs w:val="24"/>
              </w:rPr>
            </w:pPr>
          </w:p>
        </w:tc>
        <w:tc>
          <w:tcPr>
            <w:tcW w:w="693" w:type="dxa"/>
            <w:vAlign w:val="center"/>
          </w:tcPr>
          <w:p w:rsidR="00C849C7" w:rsidRDefault="00C849C7" w:rsidP="00EC309B">
            <w:pPr>
              <w:jc w:val="center"/>
              <w:rPr>
                <w:rFonts w:ascii="Times New Roman" w:hAnsi="Times New Roman" w:cs="Times New Roman"/>
                <w:sz w:val="24"/>
                <w:szCs w:val="24"/>
              </w:rPr>
            </w:pPr>
            <w:r>
              <w:rPr>
                <w:rFonts w:ascii="Times New Roman" w:hAnsi="Times New Roman" w:cs="Times New Roman"/>
                <w:sz w:val="24"/>
                <w:szCs w:val="24"/>
              </w:rPr>
              <w:t>1</w:t>
            </w:r>
          </w:p>
        </w:tc>
        <w:tc>
          <w:tcPr>
            <w:tcW w:w="688" w:type="dxa"/>
            <w:vAlign w:val="center"/>
          </w:tcPr>
          <w:p w:rsidR="00C849C7" w:rsidRDefault="00C849C7" w:rsidP="00EC309B">
            <w:pPr>
              <w:jc w:val="center"/>
              <w:rPr>
                <w:rFonts w:ascii="Times New Roman" w:hAnsi="Times New Roman" w:cs="Times New Roman"/>
                <w:sz w:val="24"/>
                <w:szCs w:val="24"/>
              </w:rPr>
            </w:pPr>
            <w:r>
              <w:rPr>
                <w:rFonts w:ascii="Times New Roman" w:hAnsi="Times New Roman" w:cs="Times New Roman"/>
                <w:sz w:val="24"/>
                <w:szCs w:val="24"/>
              </w:rPr>
              <w:t>14</w:t>
            </w:r>
          </w:p>
        </w:tc>
        <w:tc>
          <w:tcPr>
            <w:tcW w:w="572" w:type="dxa"/>
            <w:vAlign w:val="center"/>
          </w:tcPr>
          <w:p w:rsidR="00C849C7" w:rsidRDefault="00C849C7" w:rsidP="00EC309B">
            <w:pPr>
              <w:jc w:val="center"/>
              <w:rPr>
                <w:rFonts w:ascii="Times New Roman" w:hAnsi="Times New Roman" w:cs="Times New Roman"/>
                <w:sz w:val="24"/>
                <w:szCs w:val="24"/>
              </w:rPr>
            </w:pPr>
            <w:r>
              <w:rPr>
                <w:rFonts w:ascii="Times New Roman" w:hAnsi="Times New Roman" w:cs="Times New Roman"/>
                <w:sz w:val="24"/>
                <w:szCs w:val="24"/>
              </w:rPr>
              <w:t>1</w:t>
            </w:r>
          </w:p>
        </w:tc>
        <w:tc>
          <w:tcPr>
            <w:tcW w:w="5220" w:type="dxa"/>
            <w:vAlign w:val="center"/>
          </w:tcPr>
          <w:p w:rsidR="00C849C7" w:rsidRPr="0055198E" w:rsidRDefault="00C849C7" w:rsidP="00BE232F">
            <w:pPr>
              <w:jc w:val="both"/>
              <w:rPr>
                <w:rFonts w:ascii="Times New Roman" w:hAnsi="Times New Roman" w:cs="Times New Roman"/>
                <w:sz w:val="24"/>
                <w:szCs w:val="24"/>
              </w:rPr>
            </w:pPr>
            <w:r w:rsidRPr="0055198E">
              <w:rPr>
                <w:rFonts w:ascii="Times New Roman" w:hAnsi="Times New Roman" w:cs="Times New Roman"/>
                <w:sz w:val="24"/>
                <w:szCs w:val="24"/>
              </w:rPr>
              <w:t>несоблюдение порядка завершения операций по счетам № 40101 и № 40101(3) УФК;</w:t>
            </w:r>
          </w:p>
        </w:tc>
        <w:tc>
          <w:tcPr>
            <w:tcW w:w="736" w:type="dxa"/>
            <w:vAlign w:val="center"/>
          </w:tcPr>
          <w:p w:rsidR="00C849C7" w:rsidRDefault="00C849C7" w:rsidP="00EC309B">
            <w:pPr>
              <w:jc w:val="center"/>
              <w:rPr>
                <w:rFonts w:ascii="Times New Roman" w:hAnsi="Times New Roman" w:cs="Times New Roman"/>
                <w:sz w:val="24"/>
                <w:szCs w:val="24"/>
              </w:rPr>
            </w:pPr>
            <w:r>
              <w:rPr>
                <w:rFonts w:ascii="Times New Roman" w:hAnsi="Times New Roman" w:cs="Times New Roman"/>
                <w:sz w:val="24"/>
                <w:szCs w:val="24"/>
              </w:rPr>
              <w:t>–</w:t>
            </w:r>
          </w:p>
        </w:tc>
        <w:tc>
          <w:tcPr>
            <w:tcW w:w="759" w:type="dxa"/>
            <w:vAlign w:val="center"/>
          </w:tcPr>
          <w:p w:rsidR="00C849C7" w:rsidRDefault="00C849C7" w:rsidP="00EC309B">
            <w:pPr>
              <w:jc w:val="center"/>
              <w:rPr>
                <w:rFonts w:ascii="Times New Roman" w:hAnsi="Times New Roman" w:cs="Times New Roman"/>
                <w:sz w:val="24"/>
                <w:szCs w:val="24"/>
              </w:rPr>
            </w:pPr>
            <w:r>
              <w:rPr>
                <w:rFonts w:ascii="Times New Roman" w:hAnsi="Times New Roman" w:cs="Times New Roman"/>
                <w:sz w:val="24"/>
                <w:szCs w:val="24"/>
              </w:rPr>
              <w:t>–</w:t>
            </w:r>
          </w:p>
        </w:tc>
        <w:tc>
          <w:tcPr>
            <w:tcW w:w="783" w:type="dxa"/>
            <w:vAlign w:val="center"/>
          </w:tcPr>
          <w:p w:rsidR="00C849C7" w:rsidRDefault="00C849C7" w:rsidP="00EC309B">
            <w:pPr>
              <w:jc w:val="center"/>
              <w:rPr>
                <w:rFonts w:ascii="Times New Roman" w:hAnsi="Times New Roman" w:cs="Times New Roman"/>
                <w:sz w:val="24"/>
                <w:szCs w:val="24"/>
              </w:rPr>
            </w:pPr>
            <w:r>
              <w:rPr>
                <w:rFonts w:ascii="Times New Roman" w:hAnsi="Times New Roman" w:cs="Times New Roman"/>
                <w:sz w:val="24"/>
                <w:szCs w:val="24"/>
              </w:rPr>
              <w:t>Х</w:t>
            </w:r>
          </w:p>
        </w:tc>
        <w:tc>
          <w:tcPr>
            <w:tcW w:w="736" w:type="dxa"/>
            <w:vAlign w:val="center"/>
          </w:tcPr>
          <w:p w:rsidR="00C849C7" w:rsidRDefault="00C849C7" w:rsidP="00EC309B">
            <w:pPr>
              <w:jc w:val="center"/>
            </w:pPr>
            <w:r>
              <w:rPr>
                <w:rFonts w:ascii="Times New Roman" w:hAnsi="Times New Roman" w:cs="Times New Roman"/>
                <w:sz w:val="24"/>
                <w:szCs w:val="24"/>
              </w:rPr>
              <w:t>Х</w:t>
            </w:r>
          </w:p>
        </w:tc>
        <w:tc>
          <w:tcPr>
            <w:tcW w:w="759" w:type="dxa"/>
            <w:vAlign w:val="center"/>
          </w:tcPr>
          <w:p w:rsidR="00C849C7" w:rsidRDefault="00C849C7" w:rsidP="00EC309B">
            <w:pPr>
              <w:jc w:val="center"/>
            </w:pPr>
            <w:r>
              <w:rPr>
                <w:rFonts w:ascii="Times New Roman" w:hAnsi="Times New Roman" w:cs="Times New Roman"/>
                <w:sz w:val="24"/>
                <w:szCs w:val="24"/>
              </w:rPr>
              <w:t>–</w:t>
            </w:r>
          </w:p>
        </w:tc>
        <w:tc>
          <w:tcPr>
            <w:tcW w:w="783" w:type="dxa"/>
            <w:vAlign w:val="center"/>
          </w:tcPr>
          <w:p w:rsidR="00C849C7" w:rsidRDefault="00C849C7" w:rsidP="00EC309B">
            <w:pPr>
              <w:jc w:val="center"/>
            </w:pPr>
            <w:r>
              <w:rPr>
                <w:rFonts w:ascii="Times New Roman" w:hAnsi="Times New Roman" w:cs="Times New Roman"/>
                <w:sz w:val="24"/>
                <w:szCs w:val="24"/>
              </w:rPr>
              <w:t>–</w:t>
            </w:r>
          </w:p>
        </w:tc>
        <w:tc>
          <w:tcPr>
            <w:tcW w:w="2222" w:type="dxa"/>
            <w:vAlign w:val="center"/>
          </w:tcPr>
          <w:p w:rsidR="00C849C7" w:rsidRDefault="00C849C7" w:rsidP="00EC309B">
            <w:pPr>
              <w:jc w:val="center"/>
            </w:pPr>
            <w:r>
              <w:rPr>
                <w:rFonts w:ascii="Times New Roman" w:hAnsi="Times New Roman" w:cs="Times New Roman"/>
                <w:sz w:val="24"/>
                <w:szCs w:val="24"/>
              </w:rPr>
              <w:t xml:space="preserve">значимый </w:t>
            </w:r>
          </w:p>
        </w:tc>
      </w:tr>
      <w:tr w:rsidR="00C849C7" w:rsidTr="00DA4AB2">
        <w:tc>
          <w:tcPr>
            <w:tcW w:w="882" w:type="dxa"/>
            <w:vMerge/>
          </w:tcPr>
          <w:p w:rsidR="00C849C7" w:rsidRDefault="00C849C7" w:rsidP="00EC309B">
            <w:pPr>
              <w:jc w:val="center"/>
              <w:rPr>
                <w:rFonts w:ascii="Times New Roman" w:hAnsi="Times New Roman" w:cs="Times New Roman"/>
                <w:sz w:val="24"/>
                <w:szCs w:val="24"/>
              </w:rPr>
            </w:pPr>
          </w:p>
        </w:tc>
        <w:tc>
          <w:tcPr>
            <w:tcW w:w="693" w:type="dxa"/>
            <w:vAlign w:val="center"/>
          </w:tcPr>
          <w:p w:rsidR="00C849C7" w:rsidRDefault="00C849C7" w:rsidP="00EC309B">
            <w:pPr>
              <w:jc w:val="center"/>
              <w:rPr>
                <w:rFonts w:ascii="Times New Roman" w:hAnsi="Times New Roman" w:cs="Times New Roman"/>
                <w:sz w:val="24"/>
                <w:szCs w:val="24"/>
              </w:rPr>
            </w:pPr>
            <w:r>
              <w:rPr>
                <w:rFonts w:ascii="Times New Roman" w:hAnsi="Times New Roman" w:cs="Times New Roman"/>
                <w:sz w:val="24"/>
                <w:szCs w:val="24"/>
              </w:rPr>
              <w:t>1</w:t>
            </w:r>
          </w:p>
        </w:tc>
        <w:tc>
          <w:tcPr>
            <w:tcW w:w="688" w:type="dxa"/>
            <w:vAlign w:val="center"/>
          </w:tcPr>
          <w:p w:rsidR="00C849C7" w:rsidRDefault="00C849C7" w:rsidP="00EC309B">
            <w:pPr>
              <w:jc w:val="center"/>
              <w:rPr>
                <w:rFonts w:ascii="Times New Roman" w:hAnsi="Times New Roman" w:cs="Times New Roman"/>
                <w:sz w:val="24"/>
                <w:szCs w:val="24"/>
              </w:rPr>
            </w:pPr>
            <w:r>
              <w:rPr>
                <w:rFonts w:ascii="Times New Roman" w:hAnsi="Times New Roman" w:cs="Times New Roman"/>
                <w:sz w:val="24"/>
                <w:szCs w:val="24"/>
              </w:rPr>
              <w:t>14</w:t>
            </w:r>
          </w:p>
        </w:tc>
        <w:tc>
          <w:tcPr>
            <w:tcW w:w="572" w:type="dxa"/>
            <w:vAlign w:val="center"/>
          </w:tcPr>
          <w:p w:rsidR="00C849C7" w:rsidRDefault="00C849C7" w:rsidP="00EC309B">
            <w:pPr>
              <w:jc w:val="center"/>
              <w:rPr>
                <w:rFonts w:ascii="Times New Roman" w:hAnsi="Times New Roman" w:cs="Times New Roman"/>
                <w:sz w:val="24"/>
                <w:szCs w:val="24"/>
              </w:rPr>
            </w:pPr>
            <w:r>
              <w:rPr>
                <w:rFonts w:ascii="Times New Roman" w:hAnsi="Times New Roman" w:cs="Times New Roman"/>
                <w:sz w:val="24"/>
                <w:szCs w:val="24"/>
              </w:rPr>
              <w:t>2</w:t>
            </w:r>
          </w:p>
        </w:tc>
        <w:tc>
          <w:tcPr>
            <w:tcW w:w="5220" w:type="dxa"/>
          </w:tcPr>
          <w:p w:rsidR="00C849C7" w:rsidRPr="0055198E" w:rsidRDefault="00C849C7" w:rsidP="00EC309B">
            <w:pPr>
              <w:jc w:val="both"/>
              <w:rPr>
                <w:rFonts w:ascii="Times New Roman" w:hAnsi="Times New Roman" w:cs="Times New Roman"/>
                <w:sz w:val="24"/>
                <w:szCs w:val="24"/>
              </w:rPr>
            </w:pPr>
            <w:r w:rsidRPr="0055198E">
              <w:rPr>
                <w:rFonts w:ascii="Times New Roman" w:hAnsi="Times New Roman" w:cs="Times New Roman"/>
                <w:sz w:val="24"/>
                <w:szCs w:val="24"/>
              </w:rPr>
              <w:t xml:space="preserve">иные риски по пункту 14 направления деятельности </w:t>
            </w:r>
            <w:r w:rsidRPr="0055198E">
              <w:rPr>
                <w:rFonts w:ascii="Times New Roman" w:hAnsi="Times New Roman" w:cs="Times New Roman"/>
                <w:sz w:val="24"/>
                <w:szCs w:val="24"/>
                <w:lang w:val="en-US"/>
              </w:rPr>
              <w:t>I</w:t>
            </w:r>
            <w:r w:rsidRPr="0055198E">
              <w:rPr>
                <w:rFonts w:ascii="Times New Roman" w:hAnsi="Times New Roman" w:cs="Times New Roman"/>
                <w:sz w:val="24"/>
                <w:szCs w:val="24"/>
              </w:rPr>
              <w:t>.</w:t>
            </w:r>
          </w:p>
        </w:tc>
        <w:tc>
          <w:tcPr>
            <w:tcW w:w="736" w:type="dxa"/>
            <w:vAlign w:val="center"/>
          </w:tcPr>
          <w:p w:rsidR="00C849C7" w:rsidRDefault="00C849C7" w:rsidP="00EC309B">
            <w:pPr>
              <w:jc w:val="center"/>
              <w:rPr>
                <w:rFonts w:ascii="Times New Roman" w:hAnsi="Times New Roman" w:cs="Times New Roman"/>
                <w:sz w:val="24"/>
                <w:szCs w:val="24"/>
              </w:rPr>
            </w:pPr>
            <w:r>
              <w:rPr>
                <w:rFonts w:ascii="Times New Roman" w:hAnsi="Times New Roman" w:cs="Times New Roman"/>
                <w:sz w:val="24"/>
                <w:szCs w:val="24"/>
              </w:rPr>
              <w:t>Х</w:t>
            </w:r>
          </w:p>
        </w:tc>
        <w:tc>
          <w:tcPr>
            <w:tcW w:w="759" w:type="dxa"/>
            <w:vAlign w:val="center"/>
          </w:tcPr>
          <w:p w:rsidR="00C849C7" w:rsidRDefault="00C849C7" w:rsidP="00EC309B">
            <w:pPr>
              <w:jc w:val="center"/>
              <w:rPr>
                <w:rFonts w:ascii="Times New Roman" w:hAnsi="Times New Roman" w:cs="Times New Roman"/>
                <w:sz w:val="24"/>
                <w:szCs w:val="24"/>
              </w:rPr>
            </w:pPr>
            <w:r>
              <w:rPr>
                <w:rFonts w:ascii="Times New Roman" w:hAnsi="Times New Roman" w:cs="Times New Roman"/>
                <w:sz w:val="24"/>
                <w:szCs w:val="24"/>
              </w:rPr>
              <w:t>–</w:t>
            </w:r>
          </w:p>
        </w:tc>
        <w:tc>
          <w:tcPr>
            <w:tcW w:w="783" w:type="dxa"/>
            <w:vAlign w:val="center"/>
          </w:tcPr>
          <w:p w:rsidR="00C849C7" w:rsidRDefault="00C849C7" w:rsidP="00EC309B">
            <w:pPr>
              <w:jc w:val="center"/>
              <w:rPr>
                <w:rFonts w:ascii="Times New Roman" w:hAnsi="Times New Roman" w:cs="Times New Roman"/>
                <w:sz w:val="24"/>
                <w:szCs w:val="24"/>
              </w:rPr>
            </w:pPr>
            <w:r>
              <w:rPr>
                <w:rFonts w:ascii="Times New Roman" w:hAnsi="Times New Roman" w:cs="Times New Roman"/>
                <w:sz w:val="24"/>
                <w:szCs w:val="24"/>
              </w:rPr>
              <w:t>–</w:t>
            </w:r>
          </w:p>
        </w:tc>
        <w:tc>
          <w:tcPr>
            <w:tcW w:w="736" w:type="dxa"/>
            <w:vAlign w:val="center"/>
          </w:tcPr>
          <w:p w:rsidR="00C849C7" w:rsidRDefault="00C849C7" w:rsidP="00EC309B">
            <w:pPr>
              <w:jc w:val="center"/>
            </w:pPr>
            <w:r w:rsidRPr="00643310">
              <w:rPr>
                <w:rFonts w:ascii="Times New Roman" w:hAnsi="Times New Roman" w:cs="Times New Roman"/>
                <w:sz w:val="24"/>
                <w:szCs w:val="24"/>
              </w:rPr>
              <w:t>Х</w:t>
            </w:r>
          </w:p>
        </w:tc>
        <w:tc>
          <w:tcPr>
            <w:tcW w:w="759" w:type="dxa"/>
            <w:vAlign w:val="center"/>
          </w:tcPr>
          <w:p w:rsidR="00C849C7" w:rsidRDefault="00C849C7" w:rsidP="00EC309B">
            <w:pPr>
              <w:jc w:val="center"/>
            </w:pPr>
            <w:r w:rsidRPr="00E90656">
              <w:rPr>
                <w:rFonts w:ascii="Times New Roman" w:hAnsi="Times New Roman" w:cs="Times New Roman"/>
                <w:sz w:val="24"/>
                <w:szCs w:val="24"/>
              </w:rPr>
              <w:t>–</w:t>
            </w:r>
          </w:p>
        </w:tc>
        <w:tc>
          <w:tcPr>
            <w:tcW w:w="783" w:type="dxa"/>
            <w:vAlign w:val="center"/>
          </w:tcPr>
          <w:p w:rsidR="00C849C7" w:rsidRDefault="00C849C7" w:rsidP="00EC309B">
            <w:pPr>
              <w:jc w:val="center"/>
            </w:pPr>
            <w:r w:rsidRPr="00E90656">
              <w:rPr>
                <w:rFonts w:ascii="Times New Roman" w:hAnsi="Times New Roman" w:cs="Times New Roman"/>
                <w:sz w:val="24"/>
                <w:szCs w:val="24"/>
              </w:rPr>
              <w:t>–</w:t>
            </w:r>
          </w:p>
        </w:tc>
        <w:tc>
          <w:tcPr>
            <w:tcW w:w="2222" w:type="dxa"/>
            <w:vAlign w:val="center"/>
          </w:tcPr>
          <w:p w:rsidR="00C849C7" w:rsidRDefault="00C849C7" w:rsidP="00EC309B">
            <w:pPr>
              <w:jc w:val="center"/>
            </w:pPr>
            <w:r w:rsidRPr="00643310">
              <w:rPr>
                <w:rFonts w:ascii="Times New Roman" w:hAnsi="Times New Roman" w:cs="Times New Roman"/>
                <w:sz w:val="24"/>
                <w:szCs w:val="24"/>
              </w:rPr>
              <w:t>низкий</w:t>
            </w:r>
          </w:p>
        </w:tc>
      </w:tr>
      <w:tr w:rsidR="00C849C7" w:rsidTr="00DA4AB2">
        <w:tc>
          <w:tcPr>
            <w:tcW w:w="882" w:type="dxa"/>
            <w:vMerge w:val="restart"/>
          </w:tcPr>
          <w:p w:rsidR="00C849C7" w:rsidRDefault="00C849C7" w:rsidP="00EC309B">
            <w:pPr>
              <w:jc w:val="center"/>
              <w:rPr>
                <w:rFonts w:ascii="Times New Roman" w:hAnsi="Times New Roman" w:cs="Times New Roman"/>
                <w:sz w:val="24"/>
                <w:szCs w:val="24"/>
              </w:rPr>
            </w:pPr>
            <w:r>
              <w:rPr>
                <w:rFonts w:ascii="Times New Roman" w:hAnsi="Times New Roman" w:cs="Times New Roman"/>
                <w:sz w:val="24"/>
                <w:szCs w:val="24"/>
              </w:rPr>
              <w:t>15</w:t>
            </w:r>
            <w:r>
              <w:rPr>
                <w:rFonts w:ascii="Times New Roman" w:hAnsi="Times New Roman" w:cs="Times New Roman"/>
                <w:sz w:val="24"/>
                <w:szCs w:val="24"/>
                <w:lang w:val="en-US"/>
              </w:rPr>
              <w:t>.</w:t>
            </w:r>
          </w:p>
          <w:p w:rsidR="00C849C7" w:rsidRDefault="00C849C7" w:rsidP="00EC309B">
            <w:pPr>
              <w:jc w:val="center"/>
              <w:rPr>
                <w:rFonts w:ascii="Times New Roman" w:hAnsi="Times New Roman" w:cs="Times New Roman"/>
                <w:sz w:val="24"/>
                <w:szCs w:val="24"/>
              </w:rPr>
            </w:pPr>
          </w:p>
          <w:p w:rsidR="00C849C7" w:rsidRDefault="00C849C7" w:rsidP="00EC309B">
            <w:pPr>
              <w:jc w:val="center"/>
              <w:rPr>
                <w:rFonts w:ascii="Times New Roman" w:hAnsi="Times New Roman" w:cs="Times New Roman"/>
                <w:sz w:val="24"/>
                <w:szCs w:val="24"/>
              </w:rPr>
            </w:pPr>
          </w:p>
          <w:p w:rsidR="00C849C7" w:rsidRDefault="00C849C7" w:rsidP="00EC309B">
            <w:pPr>
              <w:jc w:val="center"/>
              <w:rPr>
                <w:rFonts w:ascii="Times New Roman" w:hAnsi="Times New Roman" w:cs="Times New Roman"/>
                <w:sz w:val="24"/>
                <w:szCs w:val="24"/>
              </w:rPr>
            </w:pPr>
          </w:p>
          <w:p w:rsidR="00C849C7" w:rsidRDefault="00C849C7" w:rsidP="00EC309B">
            <w:pPr>
              <w:jc w:val="center"/>
              <w:rPr>
                <w:rFonts w:ascii="Times New Roman" w:hAnsi="Times New Roman" w:cs="Times New Roman"/>
                <w:sz w:val="24"/>
                <w:szCs w:val="24"/>
              </w:rPr>
            </w:pPr>
          </w:p>
          <w:p w:rsidR="00C849C7" w:rsidRDefault="00C849C7" w:rsidP="00EC309B">
            <w:pPr>
              <w:jc w:val="center"/>
              <w:rPr>
                <w:rFonts w:ascii="Times New Roman" w:hAnsi="Times New Roman" w:cs="Times New Roman"/>
                <w:sz w:val="24"/>
                <w:szCs w:val="24"/>
              </w:rPr>
            </w:pPr>
          </w:p>
          <w:p w:rsidR="00C849C7" w:rsidRDefault="00C849C7" w:rsidP="00EC309B">
            <w:pPr>
              <w:jc w:val="center"/>
              <w:rPr>
                <w:rFonts w:ascii="Times New Roman" w:hAnsi="Times New Roman" w:cs="Times New Roman"/>
                <w:sz w:val="24"/>
                <w:szCs w:val="24"/>
              </w:rPr>
            </w:pPr>
          </w:p>
          <w:p w:rsidR="00C849C7" w:rsidRDefault="00C849C7" w:rsidP="00EC309B">
            <w:pPr>
              <w:jc w:val="center"/>
              <w:rPr>
                <w:rFonts w:ascii="Times New Roman" w:hAnsi="Times New Roman" w:cs="Times New Roman"/>
                <w:sz w:val="24"/>
                <w:szCs w:val="24"/>
              </w:rPr>
            </w:pPr>
          </w:p>
          <w:p w:rsidR="00C849C7" w:rsidRDefault="00C849C7" w:rsidP="00EC309B">
            <w:pPr>
              <w:jc w:val="center"/>
              <w:rPr>
                <w:rFonts w:ascii="Times New Roman" w:hAnsi="Times New Roman" w:cs="Times New Roman"/>
                <w:sz w:val="24"/>
                <w:szCs w:val="24"/>
              </w:rPr>
            </w:pPr>
          </w:p>
          <w:p w:rsidR="00C849C7" w:rsidRDefault="00C849C7" w:rsidP="00EC309B">
            <w:pPr>
              <w:jc w:val="center"/>
              <w:rPr>
                <w:rFonts w:ascii="Times New Roman" w:hAnsi="Times New Roman" w:cs="Times New Roman"/>
                <w:sz w:val="24"/>
                <w:szCs w:val="24"/>
              </w:rPr>
            </w:pPr>
          </w:p>
          <w:p w:rsidR="00C849C7" w:rsidRDefault="00C849C7" w:rsidP="00EC309B">
            <w:pPr>
              <w:jc w:val="center"/>
              <w:rPr>
                <w:rFonts w:ascii="Times New Roman" w:hAnsi="Times New Roman" w:cs="Times New Roman"/>
                <w:sz w:val="24"/>
                <w:szCs w:val="24"/>
              </w:rPr>
            </w:pPr>
          </w:p>
          <w:p w:rsidR="00C849C7" w:rsidRPr="00FA7AE8" w:rsidRDefault="00C849C7" w:rsidP="00EC309B">
            <w:pPr>
              <w:jc w:val="center"/>
              <w:rPr>
                <w:rFonts w:ascii="Times New Roman" w:hAnsi="Times New Roman" w:cs="Times New Roman"/>
                <w:sz w:val="24"/>
                <w:szCs w:val="24"/>
              </w:rPr>
            </w:pPr>
          </w:p>
        </w:tc>
        <w:tc>
          <w:tcPr>
            <w:tcW w:w="13951" w:type="dxa"/>
            <w:gridSpan w:val="11"/>
            <w:vAlign w:val="center"/>
          </w:tcPr>
          <w:p w:rsidR="00C849C7" w:rsidRPr="0055198E" w:rsidRDefault="00C849C7" w:rsidP="007C071E">
            <w:pPr>
              <w:jc w:val="both"/>
              <w:rPr>
                <w:rFonts w:ascii="Times New Roman" w:hAnsi="Times New Roman" w:cs="Times New Roman"/>
                <w:sz w:val="24"/>
                <w:szCs w:val="24"/>
              </w:rPr>
            </w:pPr>
            <w:r w:rsidRPr="0055198E">
              <w:rPr>
                <w:rFonts w:ascii="Times New Roman" w:hAnsi="Times New Roman" w:cs="Times New Roman"/>
                <w:sz w:val="24"/>
                <w:szCs w:val="24"/>
              </w:rPr>
              <w:t xml:space="preserve">Осуществление представления </w:t>
            </w:r>
            <w:r w:rsidR="00BD4372" w:rsidRPr="0055198E">
              <w:rPr>
                <w:rFonts w:ascii="Times New Roman" w:hAnsi="Times New Roman" w:cs="Times New Roman"/>
                <w:sz w:val="24"/>
                <w:szCs w:val="24"/>
              </w:rPr>
              <w:t xml:space="preserve">(направления) </w:t>
            </w:r>
            <w:r w:rsidRPr="0055198E">
              <w:rPr>
                <w:rFonts w:ascii="Times New Roman" w:hAnsi="Times New Roman" w:cs="Times New Roman"/>
                <w:sz w:val="24"/>
                <w:szCs w:val="24"/>
              </w:rPr>
              <w:t>финансовым органам и органам управления государственными внебюджетными фондами Российской Федерации,</w:t>
            </w:r>
            <w:r w:rsidRPr="0055198E">
              <w:rPr>
                <w:rFonts w:ascii="Times New Roman" w:eastAsia="Times New Roman" w:hAnsi="Times New Roman" w:cs="Times New Roman"/>
                <w:sz w:val="24"/>
                <w:szCs w:val="24"/>
                <w:lang w:eastAsia="ru-RU"/>
              </w:rPr>
              <w:t xml:space="preserve"> органам управления территориальных государственных внебюджетных фондов</w:t>
            </w:r>
            <w:r w:rsidRPr="0055198E">
              <w:rPr>
                <w:rFonts w:ascii="Times New Roman" w:hAnsi="Times New Roman" w:cs="Times New Roman"/>
                <w:sz w:val="24"/>
                <w:szCs w:val="24"/>
              </w:rPr>
              <w:t xml:space="preserve"> информации о распределении и перечислении поступлений в соответствующие бюджеты:</w:t>
            </w:r>
          </w:p>
        </w:tc>
      </w:tr>
      <w:tr w:rsidR="00C849C7" w:rsidTr="00DA4AB2">
        <w:tc>
          <w:tcPr>
            <w:tcW w:w="882" w:type="dxa"/>
            <w:vMerge/>
          </w:tcPr>
          <w:p w:rsidR="00C849C7" w:rsidRDefault="00C849C7" w:rsidP="00EC309B">
            <w:pPr>
              <w:jc w:val="center"/>
            </w:pPr>
          </w:p>
        </w:tc>
        <w:tc>
          <w:tcPr>
            <w:tcW w:w="693" w:type="dxa"/>
            <w:vAlign w:val="center"/>
          </w:tcPr>
          <w:p w:rsidR="00C849C7" w:rsidRDefault="00C849C7" w:rsidP="00EC309B">
            <w:pPr>
              <w:jc w:val="center"/>
              <w:rPr>
                <w:rFonts w:ascii="Times New Roman" w:hAnsi="Times New Roman" w:cs="Times New Roman"/>
                <w:sz w:val="24"/>
                <w:szCs w:val="24"/>
              </w:rPr>
            </w:pPr>
            <w:r>
              <w:rPr>
                <w:rFonts w:ascii="Times New Roman" w:hAnsi="Times New Roman" w:cs="Times New Roman"/>
                <w:sz w:val="24"/>
                <w:szCs w:val="24"/>
              </w:rPr>
              <w:t>1</w:t>
            </w:r>
          </w:p>
        </w:tc>
        <w:tc>
          <w:tcPr>
            <w:tcW w:w="688" w:type="dxa"/>
            <w:vAlign w:val="center"/>
          </w:tcPr>
          <w:p w:rsidR="00C849C7" w:rsidRDefault="00C849C7" w:rsidP="00EC309B">
            <w:pPr>
              <w:jc w:val="center"/>
              <w:rPr>
                <w:rFonts w:ascii="Times New Roman" w:hAnsi="Times New Roman" w:cs="Times New Roman"/>
                <w:sz w:val="24"/>
                <w:szCs w:val="24"/>
              </w:rPr>
            </w:pPr>
            <w:r>
              <w:rPr>
                <w:rFonts w:ascii="Times New Roman" w:hAnsi="Times New Roman" w:cs="Times New Roman"/>
                <w:sz w:val="24"/>
                <w:szCs w:val="24"/>
              </w:rPr>
              <w:t>15</w:t>
            </w:r>
          </w:p>
        </w:tc>
        <w:tc>
          <w:tcPr>
            <w:tcW w:w="572" w:type="dxa"/>
            <w:vAlign w:val="center"/>
          </w:tcPr>
          <w:p w:rsidR="00C849C7" w:rsidRDefault="00C849C7" w:rsidP="00EC309B">
            <w:pPr>
              <w:jc w:val="center"/>
              <w:rPr>
                <w:rFonts w:ascii="Times New Roman" w:hAnsi="Times New Roman" w:cs="Times New Roman"/>
                <w:sz w:val="24"/>
                <w:szCs w:val="24"/>
              </w:rPr>
            </w:pPr>
            <w:r>
              <w:rPr>
                <w:rFonts w:ascii="Times New Roman" w:hAnsi="Times New Roman" w:cs="Times New Roman"/>
                <w:sz w:val="24"/>
                <w:szCs w:val="24"/>
              </w:rPr>
              <w:t>1</w:t>
            </w:r>
          </w:p>
        </w:tc>
        <w:tc>
          <w:tcPr>
            <w:tcW w:w="5220" w:type="dxa"/>
            <w:vAlign w:val="center"/>
          </w:tcPr>
          <w:p w:rsidR="00C849C7" w:rsidRPr="0055198E" w:rsidRDefault="00BD4372" w:rsidP="00BD4372">
            <w:pPr>
              <w:tabs>
                <w:tab w:val="center" w:pos="4677"/>
                <w:tab w:val="right" w:pos="9355"/>
              </w:tabs>
              <w:jc w:val="both"/>
              <w:rPr>
                <w:rFonts w:ascii="Times New Roman" w:hAnsi="Times New Roman" w:cs="Times New Roman"/>
                <w:sz w:val="24"/>
                <w:szCs w:val="24"/>
              </w:rPr>
            </w:pPr>
            <w:r w:rsidRPr="0055198E">
              <w:rPr>
                <w:rFonts w:ascii="Times New Roman" w:hAnsi="Times New Roman" w:cs="Times New Roman"/>
                <w:sz w:val="24"/>
                <w:szCs w:val="24"/>
              </w:rPr>
              <w:t>несоблюдение порядка представления (</w:t>
            </w:r>
            <w:r w:rsidR="00C849C7" w:rsidRPr="0055198E">
              <w:rPr>
                <w:rFonts w:ascii="Times New Roman" w:hAnsi="Times New Roman" w:cs="Times New Roman"/>
                <w:sz w:val="24"/>
                <w:szCs w:val="24"/>
              </w:rPr>
              <w:t>направлени</w:t>
            </w:r>
            <w:r w:rsidRPr="0055198E">
              <w:rPr>
                <w:rFonts w:ascii="Times New Roman" w:hAnsi="Times New Roman" w:cs="Times New Roman"/>
                <w:sz w:val="24"/>
                <w:szCs w:val="24"/>
              </w:rPr>
              <w:t>я)</w:t>
            </w:r>
            <w:r w:rsidR="00C849C7" w:rsidRPr="0055198E">
              <w:rPr>
                <w:rFonts w:ascii="Times New Roman" w:hAnsi="Times New Roman" w:cs="Times New Roman"/>
                <w:sz w:val="24"/>
                <w:szCs w:val="24"/>
              </w:rPr>
              <w:t xml:space="preserve"> финансовым органам и органам управления государственными внебюджетными фондами Российской Федерации, органам управления территориальных государственных внебюджетных фондов информации о распределении и перечислении поступлений в соответствующие бюджеты;</w:t>
            </w:r>
          </w:p>
        </w:tc>
        <w:tc>
          <w:tcPr>
            <w:tcW w:w="736" w:type="dxa"/>
            <w:vAlign w:val="center"/>
          </w:tcPr>
          <w:p w:rsidR="00C849C7" w:rsidRDefault="00C849C7" w:rsidP="00EC309B">
            <w:pPr>
              <w:jc w:val="center"/>
              <w:rPr>
                <w:rFonts w:ascii="Times New Roman" w:hAnsi="Times New Roman" w:cs="Times New Roman"/>
                <w:sz w:val="24"/>
                <w:szCs w:val="24"/>
              </w:rPr>
            </w:pPr>
            <w:r>
              <w:rPr>
                <w:rFonts w:ascii="Times New Roman" w:hAnsi="Times New Roman" w:cs="Times New Roman"/>
                <w:sz w:val="24"/>
                <w:szCs w:val="24"/>
              </w:rPr>
              <w:t>–</w:t>
            </w:r>
          </w:p>
        </w:tc>
        <w:tc>
          <w:tcPr>
            <w:tcW w:w="759" w:type="dxa"/>
            <w:vAlign w:val="center"/>
          </w:tcPr>
          <w:p w:rsidR="00C849C7" w:rsidRDefault="00C849C7" w:rsidP="00EC309B">
            <w:pPr>
              <w:jc w:val="center"/>
              <w:rPr>
                <w:rFonts w:ascii="Times New Roman" w:hAnsi="Times New Roman" w:cs="Times New Roman"/>
                <w:sz w:val="24"/>
                <w:szCs w:val="24"/>
              </w:rPr>
            </w:pPr>
            <w:r>
              <w:rPr>
                <w:rFonts w:ascii="Times New Roman" w:hAnsi="Times New Roman" w:cs="Times New Roman"/>
                <w:sz w:val="24"/>
                <w:szCs w:val="24"/>
              </w:rPr>
              <w:t>–</w:t>
            </w:r>
          </w:p>
        </w:tc>
        <w:tc>
          <w:tcPr>
            <w:tcW w:w="783" w:type="dxa"/>
            <w:vAlign w:val="center"/>
          </w:tcPr>
          <w:p w:rsidR="00C849C7" w:rsidRDefault="00C849C7" w:rsidP="00EC309B">
            <w:pPr>
              <w:jc w:val="center"/>
              <w:rPr>
                <w:rFonts w:ascii="Times New Roman" w:hAnsi="Times New Roman" w:cs="Times New Roman"/>
                <w:sz w:val="24"/>
                <w:szCs w:val="24"/>
              </w:rPr>
            </w:pPr>
            <w:r>
              <w:rPr>
                <w:rFonts w:ascii="Times New Roman" w:hAnsi="Times New Roman" w:cs="Times New Roman"/>
                <w:sz w:val="24"/>
                <w:szCs w:val="24"/>
              </w:rPr>
              <w:t>Х</w:t>
            </w:r>
          </w:p>
        </w:tc>
        <w:tc>
          <w:tcPr>
            <w:tcW w:w="736" w:type="dxa"/>
            <w:vAlign w:val="center"/>
          </w:tcPr>
          <w:p w:rsidR="00C849C7" w:rsidRDefault="00C849C7" w:rsidP="00EC309B">
            <w:pPr>
              <w:jc w:val="center"/>
            </w:pPr>
            <w:r>
              <w:rPr>
                <w:rFonts w:ascii="Times New Roman" w:hAnsi="Times New Roman" w:cs="Times New Roman"/>
                <w:sz w:val="24"/>
                <w:szCs w:val="24"/>
              </w:rPr>
              <w:t>Х</w:t>
            </w:r>
          </w:p>
        </w:tc>
        <w:tc>
          <w:tcPr>
            <w:tcW w:w="759" w:type="dxa"/>
            <w:vAlign w:val="center"/>
          </w:tcPr>
          <w:p w:rsidR="00C849C7" w:rsidRDefault="00C849C7" w:rsidP="00EC309B">
            <w:pPr>
              <w:jc w:val="center"/>
            </w:pPr>
            <w:r>
              <w:rPr>
                <w:rFonts w:ascii="Times New Roman" w:hAnsi="Times New Roman" w:cs="Times New Roman"/>
                <w:sz w:val="24"/>
                <w:szCs w:val="24"/>
              </w:rPr>
              <w:t>–</w:t>
            </w:r>
          </w:p>
        </w:tc>
        <w:tc>
          <w:tcPr>
            <w:tcW w:w="783" w:type="dxa"/>
            <w:vAlign w:val="center"/>
          </w:tcPr>
          <w:p w:rsidR="00C849C7" w:rsidRDefault="00C849C7" w:rsidP="00EC309B">
            <w:pPr>
              <w:jc w:val="center"/>
            </w:pPr>
            <w:r>
              <w:rPr>
                <w:rFonts w:ascii="Times New Roman" w:hAnsi="Times New Roman" w:cs="Times New Roman"/>
                <w:sz w:val="24"/>
                <w:szCs w:val="24"/>
              </w:rPr>
              <w:t>–</w:t>
            </w:r>
          </w:p>
        </w:tc>
        <w:tc>
          <w:tcPr>
            <w:tcW w:w="2222" w:type="dxa"/>
            <w:vAlign w:val="center"/>
          </w:tcPr>
          <w:p w:rsidR="00C849C7" w:rsidRDefault="00C849C7" w:rsidP="00EC309B">
            <w:pPr>
              <w:jc w:val="center"/>
            </w:pPr>
            <w:r>
              <w:rPr>
                <w:rFonts w:ascii="Times New Roman" w:hAnsi="Times New Roman" w:cs="Times New Roman"/>
                <w:sz w:val="24"/>
                <w:szCs w:val="24"/>
              </w:rPr>
              <w:t xml:space="preserve">значимый </w:t>
            </w:r>
          </w:p>
        </w:tc>
      </w:tr>
      <w:tr w:rsidR="00BD4372" w:rsidTr="00DA4AB2">
        <w:tc>
          <w:tcPr>
            <w:tcW w:w="882" w:type="dxa"/>
            <w:vMerge/>
          </w:tcPr>
          <w:p w:rsidR="00BD4372" w:rsidRDefault="00BD4372" w:rsidP="00EC309B">
            <w:pPr>
              <w:jc w:val="center"/>
            </w:pPr>
          </w:p>
        </w:tc>
        <w:tc>
          <w:tcPr>
            <w:tcW w:w="693" w:type="dxa"/>
            <w:vAlign w:val="center"/>
          </w:tcPr>
          <w:p w:rsidR="00BD4372" w:rsidRDefault="00BD4372" w:rsidP="00B12EEC">
            <w:pPr>
              <w:jc w:val="center"/>
              <w:rPr>
                <w:rFonts w:ascii="Times New Roman" w:hAnsi="Times New Roman" w:cs="Times New Roman"/>
                <w:sz w:val="24"/>
                <w:szCs w:val="24"/>
              </w:rPr>
            </w:pPr>
            <w:r>
              <w:rPr>
                <w:rFonts w:ascii="Times New Roman" w:hAnsi="Times New Roman" w:cs="Times New Roman"/>
                <w:sz w:val="24"/>
                <w:szCs w:val="24"/>
              </w:rPr>
              <w:t>1</w:t>
            </w:r>
          </w:p>
        </w:tc>
        <w:tc>
          <w:tcPr>
            <w:tcW w:w="688" w:type="dxa"/>
            <w:vAlign w:val="center"/>
          </w:tcPr>
          <w:p w:rsidR="00BD4372" w:rsidRDefault="00BD4372" w:rsidP="00B12EEC">
            <w:pPr>
              <w:jc w:val="center"/>
              <w:rPr>
                <w:rFonts w:ascii="Times New Roman" w:hAnsi="Times New Roman" w:cs="Times New Roman"/>
                <w:sz w:val="24"/>
                <w:szCs w:val="24"/>
              </w:rPr>
            </w:pPr>
            <w:r>
              <w:rPr>
                <w:rFonts w:ascii="Times New Roman" w:hAnsi="Times New Roman" w:cs="Times New Roman"/>
                <w:sz w:val="24"/>
                <w:szCs w:val="24"/>
              </w:rPr>
              <w:t>15</w:t>
            </w:r>
          </w:p>
        </w:tc>
        <w:tc>
          <w:tcPr>
            <w:tcW w:w="572" w:type="dxa"/>
            <w:vAlign w:val="center"/>
          </w:tcPr>
          <w:p w:rsidR="00BD4372" w:rsidRDefault="00BD4372" w:rsidP="00B12EEC">
            <w:pPr>
              <w:jc w:val="center"/>
              <w:rPr>
                <w:rFonts w:ascii="Times New Roman" w:hAnsi="Times New Roman" w:cs="Times New Roman"/>
                <w:sz w:val="24"/>
                <w:szCs w:val="24"/>
              </w:rPr>
            </w:pPr>
            <w:r>
              <w:rPr>
                <w:rFonts w:ascii="Times New Roman" w:hAnsi="Times New Roman" w:cs="Times New Roman"/>
                <w:sz w:val="24"/>
                <w:szCs w:val="24"/>
              </w:rPr>
              <w:t>2</w:t>
            </w:r>
          </w:p>
        </w:tc>
        <w:tc>
          <w:tcPr>
            <w:tcW w:w="5220" w:type="dxa"/>
          </w:tcPr>
          <w:p w:rsidR="00BD4372" w:rsidRPr="0055198E" w:rsidRDefault="00BD4372" w:rsidP="00B12EEC">
            <w:pPr>
              <w:jc w:val="both"/>
              <w:rPr>
                <w:rFonts w:ascii="Times New Roman" w:hAnsi="Times New Roman" w:cs="Times New Roman"/>
                <w:sz w:val="24"/>
                <w:szCs w:val="24"/>
              </w:rPr>
            </w:pPr>
            <w:r w:rsidRPr="0055198E">
              <w:rPr>
                <w:rFonts w:ascii="Times New Roman" w:hAnsi="Times New Roman" w:cs="Times New Roman"/>
                <w:sz w:val="24"/>
                <w:szCs w:val="24"/>
              </w:rPr>
              <w:t xml:space="preserve">иные риски по пункту 15 направления деятельности </w:t>
            </w:r>
            <w:r w:rsidRPr="0055198E">
              <w:rPr>
                <w:rFonts w:ascii="Times New Roman" w:hAnsi="Times New Roman" w:cs="Times New Roman"/>
                <w:sz w:val="24"/>
                <w:szCs w:val="24"/>
                <w:lang w:val="en-US"/>
              </w:rPr>
              <w:t>I</w:t>
            </w:r>
            <w:r w:rsidRPr="0055198E">
              <w:rPr>
                <w:rFonts w:ascii="Times New Roman" w:hAnsi="Times New Roman" w:cs="Times New Roman"/>
                <w:sz w:val="24"/>
                <w:szCs w:val="24"/>
              </w:rPr>
              <w:t>.</w:t>
            </w:r>
          </w:p>
        </w:tc>
        <w:tc>
          <w:tcPr>
            <w:tcW w:w="736" w:type="dxa"/>
            <w:vAlign w:val="center"/>
          </w:tcPr>
          <w:p w:rsidR="00BD4372" w:rsidRDefault="00BD4372" w:rsidP="00B12EEC">
            <w:pPr>
              <w:jc w:val="center"/>
              <w:rPr>
                <w:rFonts w:ascii="Times New Roman" w:hAnsi="Times New Roman" w:cs="Times New Roman"/>
                <w:sz w:val="24"/>
                <w:szCs w:val="24"/>
              </w:rPr>
            </w:pPr>
            <w:r>
              <w:rPr>
                <w:rFonts w:ascii="Times New Roman" w:hAnsi="Times New Roman" w:cs="Times New Roman"/>
                <w:sz w:val="24"/>
                <w:szCs w:val="24"/>
              </w:rPr>
              <w:t>Х</w:t>
            </w:r>
          </w:p>
        </w:tc>
        <w:tc>
          <w:tcPr>
            <w:tcW w:w="759" w:type="dxa"/>
            <w:vAlign w:val="center"/>
          </w:tcPr>
          <w:p w:rsidR="00BD4372" w:rsidRDefault="00BD4372" w:rsidP="00B12EEC">
            <w:pPr>
              <w:jc w:val="center"/>
              <w:rPr>
                <w:rFonts w:ascii="Times New Roman" w:hAnsi="Times New Roman" w:cs="Times New Roman"/>
                <w:sz w:val="24"/>
                <w:szCs w:val="24"/>
              </w:rPr>
            </w:pPr>
            <w:r>
              <w:rPr>
                <w:rFonts w:ascii="Times New Roman" w:hAnsi="Times New Roman" w:cs="Times New Roman"/>
                <w:sz w:val="24"/>
                <w:szCs w:val="24"/>
              </w:rPr>
              <w:t>–</w:t>
            </w:r>
          </w:p>
        </w:tc>
        <w:tc>
          <w:tcPr>
            <w:tcW w:w="783" w:type="dxa"/>
            <w:vAlign w:val="center"/>
          </w:tcPr>
          <w:p w:rsidR="00BD4372" w:rsidRDefault="00BD4372" w:rsidP="00B12EEC">
            <w:pPr>
              <w:jc w:val="center"/>
              <w:rPr>
                <w:rFonts w:ascii="Times New Roman" w:hAnsi="Times New Roman" w:cs="Times New Roman"/>
                <w:sz w:val="24"/>
                <w:szCs w:val="24"/>
              </w:rPr>
            </w:pPr>
            <w:r>
              <w:rPr>
                <w:rFonts w:ascii="Times New Roman" w:hAnsi="Times New Roman" w:cs="Times New Roman"/>
                <w:sz w:val="24"/>
                <w:szCs w:val="24"/>
              </w:rPr>
              <w:t>–</w:t>
            </w:r>
          </w:p>
        </w:tc>
        <w:tc>
          <w:tcPr>
            <w:tcW w:w="736" w:type="dxa"/>
            <w:vAlign w:val="center"/>
          </w:tcPr>
          <w:p w:rsidR="00BD4372" w:rsidRDefault="00BD4372" w:rsidP="00B12EEC">
            <w:pPr>
              <w:jc w:val="center"/>
            </w:pPr>
            <w:r w:rsidRPr="00643310">
              <w:rPr>
                <w:rFonts w:ascii="Times New Roman" w:hAnsi="Times New Roman" w:cs="Times New Roman"/>
                <w:sz w:val="24"/>
                <w:szCs w:val="24"/>
              </w:rPr>
              <w:t>Х</w:t>
            </w:r>
          </w:p>
        </w:tc>
        <w:tc>
          <w:tcPr>
            <w:tcW w:w="759" w:type="dxa"/>
            <w:vAlign w:val="center"/>
          </w:tcPr>
          <w:p w:rsidR="00BD4372" w:rsidRDefault="00BD4372" w:rsidP="00B12EEC">
            <w:pPr>
              <w:jc w:val="center"/>
            </w:pPr>
            <w:r w:rsidRPr="00E90656">
              <w:rPr>
                <w:rFonts w:ascii="Times New Roman" w:hAnsi="Times New Roman" w:cs="Times New Roman"/>
                <w:sz w:val="24"/>
                <w:szCs w:val="24"/>
              </w:rPr>
              <w:t>–</w:t>
            </w:r>
          </w:p>
        </w:tc>
        <w:tc>
          <w:tcPr>
            <w:tcW w:w="783" w:type="dxa"/>
            <w:vAlign w:val="center"/>
          </w:tcPr>
          <w:p w:rsidR="00BD4372" w:rsidRDefault="00BD4372" w:rsidP="00B12EEC">
            <w:pPr>
              <w:jc w:val="center"/>
            </w:pPr>
            <w:r w:rsidRPr="00E90656">
              <w:rPr>
                <w:rFonts w:ascii="Times New Roman" w:hAnsi="Times New Roman" w:cs="Times New Roman"/>
                <w:sz w:val="24"/>
                <w:szCs w:val="24"/>
              </w:rPr>
              <w:t>–</w:t>
            </w:r>
          </w:p>
        </w:tc>
        <w:tc>
          <w:tcPr>
            <w:tcW w:w="2222" w:type="dxa"/>
            <w:vAlign w:val="center"/>
          </w:tcPr>
          <w:p w:rsidR="00BD4372" w:rsidRDefault="00BD4372" w:rsidP="00B12EEC">
            <w:pPr>
              <w:jc w:val="center"/>
            </w:pPr>
            <w:r w:rsidRPr="00643310">
              <w:rPr>
                <w:rFonts w:ascii="Times New Roman" w:hAnsi="Times New Roman" w:cs="Times New Roman"/>
                <w:sz w:val="24"/>
                <w:szCs w:val="24"/>
              </w:rPr>
              <w:t>низкий</w:t>
            </w:r>
          </w:p>
        </w:tc>
      </w:tr>
      <w:tr w:rsidR="00BD4372" w:rsidTr="00DA4AB2">
        <w:tc>
          <w:tcPr>
            <w:tcW w:w="882" w:type="dxa"/>
            <w:vMerge w:val="restart"/>
          </w:tcPr>
          <w:p w:rsidR="00BD4372" w:rsidRDefault="00BD4372" w:rsidP="00EC309B">
            <w:pPr>
              <w:jc w:val="center"/>
              <w:rPr>
                <w:rFonts w:ascii="Times New Roman" w:hAnsi="Times New Roman" w:cs="Times New Roman"/>
                <w:sz w:val="24"/>
                <w:szCs w:val="24"/>
              </w:rPr>
            </w:pPr>
            <w:r>
              <w:rPr>
                <w:rFonts w:ascii="Times New Roman" w:hAnsi="Times New Roman" w:cs="Times New Roman"/>
                <w:sz w:val="24"/>
                <w:szCs w:val="24"/>
              </w:rPr>
              <w:t>16</w:t>
            </w:r>
            <w:r>
              <w:rPr>
                <w:rFonts w:ascii="Times New Roman" w:hAnsi="Times New Roman" w:cs="Times New Roman"/>
                <w:sz w:val="24"/>
                <w:szCs w:val="24"/>
                <w:lang w:val="en-US"/>
              </w:rPr>
              <w:t>.</w:t>
            </w:r>
          </w:p>
          <w:p w:rsidR="00BD4372" w:rsidRDefault="00BD4372" w:rsidP="00EC309B">
            <w:pPr>
              <w:jc w:val="center"/>
              <w:rPr>
                <w:rFonts w:ascii="Times New Roman" w:hAnsi="Times New Roman" w:cs="Times New Roman"/>
                <w:sz w:val="24"/>
                <w:szCs w:val="24"/>
              </w:rPr>
            </w:pPr>
          </w:p>
          <w:p w:rsidR="00BD4372" w:rsidRPr="003070F7" w:rsidRDefault="00BD4372" w:rsidP="00EC309B">
            <w:pPr>
              <w:jc w:val="center"/>
              <w:rPr>
                <w:rFonts w:ascii="Times New Roman" w:hAnsi="Times New Roman" w:cs="Times New Roman"/>
                <w:sz w:val="24"/>
                <w:szCs w:val="24"/>
              </w:rPr>
            </w:pPr>
          </w:p>
        </w:tc>
        <w:tc>
          <w:tcPr>
            <w:tcW w:w="13951" w:type="dxa"/>
            <w:gridSpan w:val="11"/>
            <w:vAlign w:val="center"/>
          </w:tcPr>
          <w:p w:rsidR="00BD4372" w:rsidRPr="0055198E" w:rsidRDefault="00BD4372" w:rsidP="007C071E">
            <w:pPr>
              <w:jc w:val="both"/>
              <w:rPr>
                <w:rFonts w:ascii="Times New Roman" w:hAnsi="Times New Roman" w:cs="Times New Roman"/>
                <w:sz w:val="24"/>
                <w:szCs w:val="24"/>
              </w:rPr>
            </w:pPr>
            <w:r w:rsidRPr="0055198E">
              <w:rPr>
                <w:rFonts w:ascii="Times New Roman" w:hAnsi="Times New Roman" w:cs="Times New Roman"/>
                <w:sz w:val="24"/>
                <w:szCs w:val="24"/>
              </w:rPr>
              <w:t>Осуществление представления администраторам доходов бюджетов</w:t>
            </w:r>
            <w:r w:rsidRPr="0055198E">
              <w:rPr>
                <w:rFonts w:ascii="Times New Roman" w:eastAsia="Times New Roman" w:hAnsi="Times New Roman" w:cs="Times New Roman"/>
                <w:sz w:val="24"/>
                <w:szCs w:val="24"/>
                <w:lang w:eastAsia="ru-RU"/>
              </w:rPr>
              <w:t xml:space="preserve"> </w:t>
            </w:r>
            <w:r w:rsidRPr="0055198E">
              <w:rPr>
                <w:rFonts w:ascii="Times New Roman" w:hAnsi="Times New Roman" w:cs="Times New Roman"/>
                <w:sz w:val="24"/>
                <w:szCs w:val="24"/>
              </w:rPr>
              <w:t xml:space="preserve">информации, </w:t>
            </w:r>
            <w:r w:rsidRPr="0055198E">
              <w:rPr>
                <w:rFonts w:ascii="Times New Roman" w:eastAsia="Times New Roman" w:hAnsi="Times New Roman" w:cs="Times New Roman"/>
                <w:sz w:val="24"/>
                <w:szCs w:val="24"/>
                <w:lang w:eastAsia="ru-RU"/>
              </w:rPr>
              <w:t>установленной нормативными правовыми актами Министерства финансов Российской Федерации (далее – Минфин России) и Федерального казначейства</w:t>
            </w:r>
            <w:r w:rsidRPr="0055198E">
              <w:rPr>
                <w:rFonts w:ascii="Times New Roman" w:hAnsi="Times New Roman" w:cs="Times New Roman"/>
                <w:sz w:val="24"/>
                <w:szCs w:val="24"/>
              </w:rPr>
              <w:t>:</w:t>
            </w:r>
          </w:p>
        </w:tc>
      </w:tr>
      <w:tr w:rsidR="00BD4372" w:rsidTr="00DA4AB2">
        <w:tc>
          <w:tcPr>
            <w:tcW w:w="882" w:type="dxa"/>
            <w:vMerge/>
          </w:tcPr>
          <w:p w:rsidR="00BD4372" w:rsidRDefault="00BD4372" w:rsidP="00EC309B">
            <w:pPr>
              <w:jc w:val="center"/>
            </w:pPr>
          </w:p>
        </w:tc>
        <w:tc>
          <w:tcPr>
            <w:tcW w:w="693" w:type="dxa"/>
            <w:vAlign w:val="center"/>
          </w:tcPr>
          <w:p w:rsidR="00BD4372" w:rsidRDefault="00BD4372" w:rsidP="00EC309B">
            <w:pPr>
              <w:jc w:val="center"/>
              <w:rPr>
                <w:rFonts w:ascii="Times New Roman" w:hAnsi="Times New Roman" w:cs="Times New Roman"/>
                <w:sz w:val="24"/>
                <w:szCs w:val="24"/>
              </w:rPr>
            </w:pPr>
            <w:r>
              <w:rPr>
                <w:rFonts w:ascii="Times New Roman" w:hAnsi="Times New Roman" w:cs="Times New Roman"/>
                <w:sz w:val="24"/>
                <w:szCs w:val="24"/>
              </w:rPr>
              <w:t>1</w:t>
            </w:r>
          </w:p>
        </w:tc>
        <w:tc>
          <w:tcPr>
            <w:tcW w:w="688" w:type="dxa"/>
            <w:vAlign w:val="center"/>
          </w:tcPr>
          <w:p w:rsidR="00BD4372" w:rsidRDefault="00BD4372" w:rsidP="00EC309B">
            <w:pPr>
              <w:jc w:val="center"/>
              <w:rPr>
                <w:rFonts w:ascii="Times New Roman" w:hAnsi="Times New Roman" w:cs="Times New Roman"/>
                <w:sz w:val="24"/>
                <w:szCs w:val="24"/>
              </w:rPr>
            </w:pPr>
            <w:r>
              <w:rPr>
                <w:rFonts w:ascii="Times New Roman" w:hAnsi="Times New Roman" w:cs="Times New Roman"/>
                <w:sz w:val="24"/>
                <w:szCs w:val="24"/>
              </w:rPr>
              <w:t>16</w:t>
            </w:r>
          </w:p>
        </w:tc>
        <w:tc>
          <w:tcPr>
            <w:tcW w:w="572" w:type="dxa"/>
            <w:vAlign w:val="center"/>
          </w:tcPr>
          <w:p w:rsidR="00BD4372" w:rsidRDefault="00BD4372" w:rsidP="00EC309B">
            <w:pPr>
              <w:jc w:val="center"/>
              <w:rPr>
                <w:rFonts w:ascii="Times New Roman" w:hAnsi="Times New Roman" w:cs="Times New Roman"/>
                <w:sz w:val="24"/>
                <w:szCs w:val="24"/>
              </w:rPr>
            </w:pPr>
            <w:r>
              <w:rPr>
                <w:rFonts w:ascii="Times New Roman" w:hAnsi="Times New Roman" w:cs="Times New Roman"/>
                <w:sz w:val="24"/>
                <w:szCs w:val="24"/>
              </w:rPr>
              <w:t>1</w:t>
            </w:r>
          </w:p>
        </w:tc>
        <w:tc>
          <w:tcPr>
            <w:tcW w:w="5220" w:type="dxa"/>
            <w:vAlign w:val="center"/>
          </w:tcPr>
          <w:p w:rsidR="00BD4372" w:rsidRPr="0055198E" w:rsidRDefault="00BD4372" w:rsidP="00EC309B">
            <w:pPr>
              <w:jc w:val="both"/>
              <w:rPr>
                <w:rFonts w:ascii="Times New Roman" w:hAnsi="Times New Roman" w:cs="Times New Roman"/>
                <w:sz w:val="24"/>
                <w:szCs w:val="24"/>
              </w:rPr>
            </w:pPr>
            <w:r w:rsidRPr="0055198E">
              <w:rPr>
                <w:rFonts w:ascii="Times New Roman" w:eastAsia="Times New Roman" w:hAnsi="Times New Roman" w:cs="Times New Roman"/>
                <w:sz w:val="24"/>
                <w:szCs w:val="24"/>
                <w:lang w:eastAsia="ru-RU"/>
              </w:rPr>
              <w:t>несоблюдение порядка предоставления информации администраторам доходов бюджетов;</w:t>
            </w:r>
          </w:p>
        </w:tc>
        <w:tc>
          <w:tcPr>
            <w:tcW w:w="736" w:type="dxa"/>
            <w:vAlign w:val="center"/>
          </w:tcPr>
          <w:p w:rsidR="00BD4372" w:rsidRDefault="00BD4372" w:rsidP="00EC309B">
            <w:pPr>
              <w:jc w:val="center"/>
              <w:rPr>
                <w:rFonts w:ascii="Times New Roman" w:hAnsi="Times New Roman" w:cs="Times New Roman"/>
                <w:sz w:val="24"/>
                <w:szCs w:val="24"/>
              </w:rPr>
            </w:pPr>
            <w:r>
              <w:rPr>
                <w:rFonts w:ascii="Times New Roman" w:hAnsi="Times New Roman" w:cs="Times New Roman"/>
                <w:sz w:val="24"/>
                <w:szCs w:val="24"/>
              </w:rPr>
              <w:t>–</w:t>
            </w:r>
          </w:p>
        </w:tc>
        <w:tc>
          <w:tcPr>
            <w:tcW w:w="759" w:type="dxa"/>
            <w:vAlign w:val="center"/>
          </w:tcPr>
          <w:p w:rsidR="00BD4372" w:rsidRDefault="00BD4372" w:rsidP="00EC309B">
            <w:pPr>
              <w:jc w:val="center"/>
              <w:rPr>
                <w:rFonts w:ascii="Times New Roman" w:hAnsi="Times New Roman" w:cs="Times New Roman"/>
                <w:sz w:val="24"/>
                <w:szCs w:val="24"/>
              </w:rPr>
            </w:pPr>
            <w:r>
              <w:rPr>
                <w:rFonts w:ascii="Times New Roman" w:hAnsi="Times New Roman" w:cs="Times New Roman"/>
                <w:sz w:val="24"/>
                <w:szCs w:val="24"/>
              </w:rPr>
              <w:t>–</w:t>
            </w:r>
          </w:p>
        </w:tc>
        <w:tc>
          <w:tcPr>
            <w:tcW w:w="783" w:type="dxa"/>
            <w:vAlign w:val="center"/>
          </w:tcPr>
          <w:p w:rsidR="00BD4372" w:rsidRDefault="00BD4372" w:rsidP="00EC309B">
            <w:pPr>
              <w:jc w:val="center"/>
              <w:rPr>
                <w:rFonts w:ascii="Times New Roman" w:hAnsi="Times New Roman" w:cs="Times New Roman"/>
                <w:sz w:val="24"/>
                <w:szCs w:val="24"/>
              </w:rPr>
            </w:pPr>
            <w:r>
              <w:rPr>
                <w:rFonts w:ascii="Times New Roman" w:hAnsi="Times New Roman" w:cs="Times New Roman"/>
                <w:sz w:val="24"/>
                <w:szCs w:val="24"/>
              </w:rPr>
              <w:t>Х</w:t>
            </w:r>
          </w:p>
        </w:tc>
        <w:tc>
          <w:tcPr>
            <w:tcW w:w="736" w:type="dxa"/>
            <w:vAlign w:val="center"/>
          </w:tcPr>
          <w:p w:rsidR="00BD4372" w:rsidRDefault="00BD4372" w:rsidP="00EC309B">
            <w:pPr>
              <w:jc w:val="center"/>
            </w:pPr>
            <w:r>
              <w:rPr>
                <w:rFonts w:ascii="Times New Roman" w:hAnsi="Times New Roman" w:cs="Times New Roman"/>
                <w:sz w:val="24"/>
                <w:szCs w:val="24"/>
              </w:rPr>
              <w:t>Х</w:t>
            </w:r>
          </w:p>
        </w:tc>
        <w:tc>
          <w:tcPr>
            <w:tcW w:w="759" w:type="dxa"/>
            <w:vAlign w:val="center"/>
          </w:tcPr>
          <w:p w:rsidR="00BD4372" w:rsidRDefault="00BD4372" w:rsidP="00EC309B">
            <w:pPr>
              <w:jc w:val="center"/>
            </w:pPr>
            <w:r>
              <w:rPr>
                <w:rFonts w:ascii="Times New Roman" w:hAnsi="Times New Roman" w:cs="Times New Roman"/>
                <w:sz w:val="24"/>
                <w:szCs w:val="24"/>
              </w:rPr>
              <w:t>–</w:t>
            </w:r>
          </w:p>
        </w:tc>
        <w:tc>
          <w:tcPr>
            <w:tcW w:w="783" w:type="dxa"/>
            <w:vAlign w:val="center"/>
          </w:tcPr>
          <w:p w:rsidR="00BD4372" w:rsidRDefault="00BD4372" w:rsidP="00EC309B">
            <w:pPr>
              <w:jc w:val="center"/>
            </w:pPr>
            <w:r>
              <w:rPr>
                <w:rFonts w:ascii="Times New Roman" w:hAnsi="Times New Roman" w:cs="Times New Roman"/>
                <w:sz w:val="24"/>
                <w:szCs w:val="24"/>
              </w:rPr>
              <w:t>–</w:t>
            </w:r>
          </w:p>
        </w:tc>
        <w:tc>
          <w:tcPr>
            <w:tcW w:w="2222" w:type="dxa"/>
            <w:vAlign w:val="center"/>
          </w:tcPr>
          <w:p w:rsidR="00BD4372" w:rsidRDefault="00BD4372" w:rsidP="00EC309B">
            <w:pPr>
              <w:jc w:val="center"/>
            </w:pPr>
            <w:r>
              <w:rPr>
                <w:rFonts w:ascii="Times New Roman" w:hAnsi="Times New Roman" w:cs="Times New Roman"/>
                <w:sz w:val="24"/>
                <w:szCs w:val="24"/>
              </w:rPr>
              <w:t xml:space="preserve">значимый </w:t>
            </w:r>
          </w:p>
        </w:tc>
      </w:tr>
      <w:tr w:rsidR="00BD4372" w:rsidTr="00DA4AB2">
        <w:tc>
          <w:tcPr>
            <w:tcW w:w="882" w:type="dxa"/>
            <w:vMerge/>
          </w:tcPr>
          <w:p w:rsidR="00BD4372" w:rsidRDefault="00BD4372" w:rsidP="00EC309B">
            <w:pPr>
              <w:jc w:val="center"/>
            </w:pPr>
          </w:p>
        </w:tc>
        <w:tc>
          <w:tcPr>
            <w:tcW w:w="693" w:type="dxa"/>
            <w:vAlign w:val="center"/>
          </w:tcPr>
          <w:p w:rsidR="00BD4372" w:rsidRDefault="00BD4372" w:rsidP="00EC309B">
            <w:pPr>
              <w:jc w:val="center"/>
              <w:rPr>
                <w:rFonts w:ascii="Times New Roman" w:hAnsi="Times New Roman" w:cs="Times New Roman"/>
                <w:sz w:val="24"/>
                <w:szCs w:val="24"/>
              </w:rPr>
            </w:pPr>
            <w:r>
              <w:rPr>
                <w:rFonts w:ascii="Times New Roman" w:hAnsi="Times New Roman" w:cs="Times New Roman"/>
                <w:sz w:val="24"/>
                <w:szCs w:val="24"/>
              </w:rPr>
              <w:t>1</w:t>
            </w:r>
          </w:p>
        </w:tc>
        <w:tc>
          <w:tcPr>
            <w:tcW w:w="688" w:type="dxa"/>
            <w:vAlign w:val="center"/>
          </w:tcPr>
          <w:p w:rsidR="00BD4372" w:rsidRDefault="00BD4372" w:rsidP="00EC309B">
            <w:pPr>
              <w:jc w:val="center"/>
              <w:rPr>
                <w:rFonts w:ascii="Times New Roman" w:hAnsi="Times New Roman" w:cs="Times New Roman"/>
                <w:sz w:val="24"/>
                <w:szCs w:val="24"/>
              </w:rPr>
            </w:pPr>
            <w:r>
              <w:rPr>
                <w:rFonts w:ascii="Times New Roman" w:hAnsi="Times New Roman" w:cs="Times New Roman"/>
                <w:sz w:val="24"/>
                <w:szCs w:val="24"/>
              </w:rPr>
              <w:t>16</w:t>
            </w:r>
          </w:p>
        </w:tc>
        <w:tc>
          <w:tcPr>
            <w:tcW w:w="572" w:type="dxa"/>
            <w:vAlign w:val="center"/>
          </w:tcPr>
          <w:p w:rsidR="00BD4372" w:rsidRDefault="00BD4372" w:rsidP="00EC309B">
            <w:pPr>
              <w:jc w:val="center"/>
              <w:rPr>
                <w:rFonts w:ascii="Times New Roman" w:hAnsi="Times New Roman" w:cs="Times New Roman"/>
                <w:sz w:val="24"/>
                <w:szCs w:val="24"/>
              </w:rPr>
            </w:pPr>
            <w:r>
              <w:rPr>
                <w:rFonts w:ascii="Times New Roman" w:hAnsi="Times New Roman" w:cs="Times New Roman"/>
                <w:sz w:val="24"/>
                <w:szCs w:val="24"/>
              </w:rPr>
              <w:t>2</w:t>
            </w:r>
          </w:p>
        </w:tc>
        <w:tc>
          <w:tcPr>
            <w:tcW w:w="5220" w:type="dxa"/>
            <w:vAlign w:val="center"/>
          </w:tcPr>
          <w:p w:rsidR="00BD4372" w:rsidRPr="0055198E" w:rsidRDefault="00BD4372" w:rsidP="00EC309B">
            <w:pPr>
              <w:jc w:val="both"/>
              <w:rPr>
                <w:rFonts w:ascii="Times New Roman" w:hAnsi="Times New Roman" w:cs="Times New Roman"/>
                <w:sz w:val="24"/>
                <w:szCs w:val="24"/>
              </w:rPr>
            </w:pPr>
            <w:r w:rsidRPr="0055198E">
              <w:rPr>
                <w:rFonts w:ascii="Times New Roman" w:hAnsi="Times New Roman" w:cs="Times New Roman"/>
                <w:sz w:val="24"/>
                <w:szCs w:val="24"/>
              </w:rPr>
              <w:t>предоставление администраторам доходов бюджетов неполной информации;</w:t>
            </w:r>
          </w:p>
        </w:tc>
        <w:tc>
          <w:tcPr>
            <w:tcW w:w="736" w:type="dxa"/>
            <w:vAlign w:val="center"/>
          </w:tcPr>
          <w:p w:rsidR="00BD4372" w:rsidRDefault="00BD4372" w:rsidP="00EC309B">
            <w:pPr>
              <w:jc w:val="center"/>
              <w:rPr>
                <w:rFonts w:ascii="Times New Roman" w:hAnsi="Times New Roman" w:cs="Times New Roman"/>
                <w:sz w:val="24"/>
                <w:szCs w:val="24"/>
              </w:rPr>
            </w:pPr>
            <w:r>
              <w:rPr>
                <w:rFonts w:ascii="Times New Roman" w:hAnsi="Times New Roman" w:cs="Times New Roman"/>
                <w:sz w:val="24"/>
                <w:szCs w:val="24"/>
              </w:rPr>
              <w:t>–</w:t>
            </w:r>
          </w:p>
        </w:tc>
        <w:tc>
          <w:tcPr>
            <w:tcW w:w="759" w:type="dxa"/>
            <w:vAlign w:val="center"/>
          </w:tcPr>
          <w:p w:rsidR="00BD4372" w:rsidRDefault="00BD4372" w:rsidP="00EC309B">
            <w:pPr>
              <w:jc w:val="center"/>
              <w:rPr>
                <w:rFonts w:ascii="Times New Roman" w:hAnsi="Times New Roman" w:cs="Times New Roman"/>
                <w:sz w:val="24"/>
                <w:szCs w:val="24"/>
              </w:rPr>
            </w:pPr>
            <w:r>
              <w:rPr>
                <w:rFonts w:ascii="Times New Roman" w:hAnsi="Times New Roman" w:cs="Times New Roman"/>
                <w:sz w:val="24"/>
                <w:szCs w:val="24"/>
              </w:rPr>
              <w:t>–</w:t>
            </w:r>
          </w:p>
        </w:tc>
        <w:tc>
          <w:tcPr>
            <w:tcW w:w="783" w:type="dxa"/>
            <w:vAlign w:val="center"/>
          </w:tcPr>
          <w:p w:rsidR="00BD4372" w:rsidRDefault="00BD4372" w:rsidP="00EC309B">
            <w:pPr>
              <w:jc w:val="center"/>
              <w:rPr>
                <w:rFonts w:ascii="Times New Roman" w:hAnsi="Times New Roman" w:cs="Times New Roman"/>
                <w:sz w:val="24"/>
                <w:szCs w:val="24"/>
              </w:rPr>
            </w:pPr>
            <w:r>
              <w:rPr>
                <w:rFonts w:ascii="Times New Roman" w:hAnsi="Times New Roman" w:cs="Times New Roman"/>
                <w:sz w:val="24"/>
                <w:szCs w:val="24"/>
              </w:rPr>
              <w:t>Х</w:t>
            </w:r>
          </w:p>
        </w:tc>
        <w:tc>
          <w:tcPr>
            <w:tcW w:w="736" w:type="dxa"/>
            <w:vAlign w:val="center"/>
          </w:tcPr>
          <w:p w:rsidR="00BD4372" w:rsidRDefault="00BD4372" w:rsidP="00EC309B">
            <w:pPr>
              <w:jc w:val="center"/>
            </w:pPr>
            <w:r>
              <w:rPr>
                <w:rFonts w:ascii="Times New Roman" w:hAnsi="Times New Roman" w:cs="Times New Roman"/>
                <w:sz w:val="24"/>
                <w:szCs w:val="24"/>
              </w:rPr>
              <w:t>Х</w:t>
            </w:r>
          </w:p>
        </w:tc>
        <w:tc>
          <w:tcPr>
            <w:tcW w:w="759" w:type="dxa"/>
            <w:vAlign w:val="center"/>
          </w:tcPr>
          <w:p w:rsidR="00BD4372" w:rsidRDefault="00BD4372" w:rsidP="00EC309B">
            <w:pPr>
              <w:jc w:val="center"/>
            </w:pPr>
            <w:r>
              <w:rPr>
                <w:rFonts w:ascii="Times New Roman" w:hAnsi="Times New Roman" w:cs="Times New Roman"/>
                <w:sz w:val="24"/>
                <w:szCs w:val="24"/>
              </w:rPr>
              <w:t>–</w:t>
            </w:r>
          </w:p>
        </w:tc>
        <w:tc>
          <w:tcPr>
            <w:tcW w:w="783" w:type="dxa"/>
            <w:vAlign w:val="center"/>
          </w:tcPr>
          <w:p w:rsidR="00BD4372" w:rsidRDefault="00BD4372" w:rsidP="00EC309B">
            <w:pPr>
              <w:jc w:val="center"/>
            </w:pPr>
            <w:r>
              <w:rPr>
                <w:rFonts w:ascii="Times New Roman" w:hAnsi="Times New Roman" w:cs="Times New Roman"/>
                <w:sz w:val="24"/>
                <w:szCs w:val="24"/>
              </w:rPr>
              <w:t>–</w:t>
            </w:r>
          </w:p>
        </w:tc>
        <w:tc>
          <w:tcPr>
            <w:tcW w:w="2222" w:type="dxa"/>
            <w:vAlign w:val="center"/>
          </w:tcPr>
          <w:p w:rsidR="00BD4372" w:rsidRDefault="00BD4372" w:rsidP="00EC309B">
            <w:pPr>
              <w:jc w:val="center"/>
            </w:pPr>
            <w:r>
              <w:rPr>
                <w:rFonts w:ascii="Times New Roman" w:hAnsi="Times New Roman" w:cs="Times New Roman"/>
                <w:sz w:val="24"/>
                <w:szCs w:val="24"/>
              </w:rPr>
              <w:t xml:space="preserve">значимый </w:t>
            </w:r>
          </w:p>
        </w:tc>
      </w:tr>
      <w:tr w:rsidR="00BD4372" w:rsidTr="00DA4AB2">
        <w:tc>
          <w:tcPr>
            <w:tcW w:w="882" w:type="dxa"/>
            <w:vMerge/>
          </w:tcPr>
          <w:p w:rsidR="00BD4372" w:rsidRDefault="00BD4372" w:rsidP="00EC309B">
            <w:pPr>
              <w:jc w:val="center"/>
            </w:pPr>
          </w:p>
        </w:tc>
        <w:tc>
          <w:tcPr>
            <w:tcW w:w="693" w:type="dxa"/>
            <w:vAlign w:val="center"/>
          </w:tcPr>
          <w:p w:rsidR="00BD4372" w:rsidRDefault="00BD4372" w:rsidP="00EC309B">
            <w:pPr>
              <w:jc w:val="center"/>
              <w:rPr>
                <w:rFonts w:ascii="Times New Roman" w:hAnsi="Times New Roman" w:cs="Times New Roman"/>
                <w:sz w:val="24"/>
                <w:szCs w:val="24"/>
              </w:rPr>
            </w:pPr>
            <w:r>
              <w:rPr>
                <w:rFonts w:ascii="Times New Roman" w:hAnsi="Times New Roman" w:cs="Times New Roman"/>
                <w:sz w:val="24"/>
                <w:szCs w:val="24"/>
              </w:rPr>
              <w:t>1</w:t>
            </w:r>
          </w:p>
        </w:tc>
        <w:tc>
          <w:tcPr>
            <w:tcW w:w="688" w:type="dxa"/>
            <w:vAlign w:val="center"/>
          </w:tcPr>
          <w:p w:rsidR="00BD4372" w:rsidRDefault="00BD4372" w:rsidP="00EC309B">
            <w:pPr>
              <w:jc w:val="center"/>
              <w:rPr>
                <w:rFonts w:ascii="Times New Roman" w:hAnsi="Times New Roman" w:cs="Times New Roman"/>
                <w:sz w:val="24"/>
                <w:szCs w:val="24"/>
              </w:rPr>
            </w:pPr>
            <w:r>
              <w:rPr>
                <w:rFonts w:ascii="Times New Roman" w:hAnsi="Times New Roman" w:cs="Times New Roman"/>
                <w:sz w:val="24"/>
                <w:szCs w:val="24"/>
              </w:rPr>
              <w:t>16</w:t>
            </w:r>
          </w:p>
        </w:tc>
        <w:tc>
          <w:tcPr>
            <w:tcW w:w="572" w:type="dxa"/>
            <w:vAlign w:val="center"/>
          </w:tcPr>
          <w:p w:rsidR="00BD4372" w:rsidRDefault="00BD4372" w:rsidP="00EC309B">
            <w:pPr>
              <w:jc w:val="center"/>
              <w:rPr>
                <w:rFonts w:ascii="Times New Roman" w:hAnsi="Times New Roman" w:cs="Times New Roman"/>
                <w:sz w:val="24"/>
                <w:szCs w:val="24"/>
              </w:rPr>
            </w:pPr>
            <w:r>
              <w:rPr>
                <w:rFonts w:ascii="Times New Roman" w:hAnsi="Times New Roman" w:cs="Times New Roman"/>
                <w:sz w:val="24"/>
                <w:szCs w:val="24"/>
              </w:rPr>
              <w:t>3</w:t>
            </w:r>
          </w:p>
        </w:tc>
        <w:tc>
          <w:tcPr>
            <w:tcW w:w="5220" w:type="dxa"/>
            <w:vAlign w:val="center"/>
          </w:tcPr>
          <w:p w:rsidR="00BD4372" w:rsidRPr="0055198E" w:rsidRDefault="00BD4372" w:rsidP="00EC309B">
            <w:pPr>
              <w:jc w:val="both"/>
              <w:rPr>
                <w:rFonts w:ascii="Times New Roman" w:hAnsi="Times New Roman" w:cs="Times New Roman"/>
                <w:sz w:val="24"/>
                <w:szCs w:val="24"/>
              </w:rPr>
            </w:pPr>
            <w:r w:rsidRPr="0055198E">
              <w:rPr>
                <w:rFonts w:ascii="Times New Roman" w:hAnsi="Times New Roman" w:cs="Times New Roman"/>
                <w:sz w:val="24"/>
                <w:szCs w:val="24"/>
              </w:rPr>
              <w:t>несоответствие предоставленной администраторам доходов бюджетов информации учетным данным;</w:t>
            </w:r>
          </w:p>
        </w:tc>
        <w:tc>
          <w:tcPr>
            <w:tcW w:w="736" w:type="dxa"/>
            <w:vAlign w:val="center"/>
          </w:tcPr>
          <w:p w:rsidR="00BD4372" w:rsidRDefault="00BD4372" w:rsidP="00EC309B">
            <w:pPr>
              <w:jc w:val="center"/>
              <w:rPr>
                <w:rFonts w:ascii="Times New Roman" w:hAnsi="Times New Roman" w:cs="Times New Roman"/>
                <w:sz w:val="24"/>
                <w:szCs w:val="24"/>
              </w:rPr>
            </w:pPr>
            <w:r>
              <w:rPr>
                <w:rFonts w:ascii="Times New Roman" w:hAnsi="Times New Roman" w:cs="Times New Roman"/>
                <w:sz w:val="24"/>
                <w:szCs w:val="24"/>
              </w:rPr>
              <w:t>–</w:t>
            </w:r>
          </w:p>
        </w:tc>
        <w:tc>
          <w:tcPr>
            <w:tcW w:w="759" w:type="dxa"/>
            <w:vAlign w:val="center"/>
          </w:tcPr>
          <w:p w:rsidR="00BD4372" w:rsidRDefault="00BD4372" w:rsidP="00EC309B">
            <w:pPr>
              <w:jc w:val="center"/>
              <w:rPr>
                <w:rFonts w:ascii="Times New Roman" w:hAnsi="Times New Roman" w:cs="Times New Roman"/>
                <w:sz w:val="24"/>
                <w:szCs w:val="24"/>
              </w:rPr>
            </w:pPr>
            <w:r>
              <w:rPr>
                <w:rFonts w:ascii="Times New Roman" w:hAnsi="Times New Roman" w:cs="Times New Roman"/>
                <w:sz w:val="24"/>
                <w:szCs w:val="24"/>
              </w:rPr>
              <w:t>–</w:t>
            </w:r>
          </w:p>
        </w:tc>
        <w:tc>
          <w:tcPr>
            <w:tcW w:w="783" w:type="dxa"/>
            <w:vAlign w:val="center"/>
          </w:tcPr>
          <w:p w:rsidR="00BD4372" w:rsidRDefault="00BD4372" w:rsidP="00EC309B">
            <w:pPr>
              <w:jc w:val="center"/>
              <w:rPr>
                <w:rFonts w:ascii="Times New Roman" w:hAnsi="Times New Roman" w:cs="Times New Roman"/>
                <w:sz w:val="24"/>
                <w:szCs w:val="24"/>
              </w:rPr>
            </w:pPr>
            <w:r>
              <w:rPr>
                <w:rFonts w:ascii="Times New Roman" w:hAnsi="Times New Roman" w:cs="Times New Roman"/>
                <w:sz w:val="24"/>
                <w:szCs w:val="24"/>
              </w:rPr>
              <w:t>Х</w:t>
            </w:r>
          </w:p>
        </w:tc>
        <w:tc>
          <w:tcPr>
            <w:tcW w:w="736" w:type="dxa"/>
            <w:vAlign w:val="center"/>
          </w:tcPr>
          <w:p w:rsidR="00BD4372" w:rsidRDefault="00BD4372" w:rsidP="00EC309B">
            <w:pPr>
              <w:jc w:val="center"/>
            </w:pPr>
            <w:r>
              <w:rPr>
                <w:rFonts w:ascii="Times New Roman" w:hAnsi="Times New Roman" w:cs="Times New Roman"/>
                <w:sz w:val="24"/>
                <w:szCs w:val="24"/>
              </w:rPr>
              <w:t>Х</w:t>
            </w:r>
          </w:p>
        </w:tc>
        <w:tc>
          <w:tcPr>
            <w:tcW w:w="759" w:type="dxa"/>
            <w:vAlign w:val="center"/>
          </w:tcPr>
          <w:p w:rsidR="00BD4372" w:rsidRDefault="00BD4372" w:rsidP="00EC309B">
            <w:pPr>
              <w:jc w:val="center"/>
            </w:pPr>
            <w:r>
              <w:rPr>
                <w:rFonts w:ascii="Times New Roman" w:hAnsi="Times New Roman" w:cs="Times New Roman"/>
                <w:sz w:val="24"/>
                <w:szCs w:val="24"/>
              </w:rPr>
              <w:t>–</w:t>
            </w:r>
          </w:p>
        </w:tc>
        <w:tc>
          <w:tcPr>
            <w:tcW w:w="783" w:type="dxa"/>
            <w:vAlign w:val="center"/>
          </w:tcPr>
          <w:p w:rsidR="00BD4372" w:rsidRDefault="00BD4372" w:rsidP="00EC309B">
            <w:pPr>
              <w:jc w:val="center"/>
            </w:pPr>
            <w:r>
              <w:rPr>
                <w:rFonts w:ascii="Times New Roman" w:hAnsi="Times New Roman" w:cs="Times New Roman"/>
                <w:sz w:val="24"/>
                <w:szCs w:val="24"/>
              </w:rPr>
              <w:t>–</w:t>
            </w:r>
          </w:p>
        </w:tc>
        <w:tc>
          <w:tcPr>
            <w:tcW w:w="2222" w:type="dxa"/>
            <w:vAlign w:val="center"/>
          </w:tcPr>
          <w:p w:rsidR="00BD4372" w:rsidRDefault="00BD4372" w:rsidP="00EC309B">
            <w:pPr>
              <w:jc w:val="center"/>
            </w:pPr>
            <w:r>
              <w:rPr>
                <w:rFonts w:ascii="Times New Roman" w:hAnsi="Times New Roman" w:cs="Times New Roman"/>
                <w:sz w:val="24"/>
                <w:szCs w:val="24"/>
              </w:rPr>
              <w:t xml:space="preserve">значимый </w:t>
            </w:r>
          </w:p>
        </w:tc>
      </w:tr>
      <w:tr w:rsidR="00BD4372" w:rsidTr="00DA4AB2">
        <w:tc>
          <w:tcPr>
            <w:tcW w:w="882" w:type="dxa"/>
            <w:vMerge/>
          </w:tcPr>
          <w:p w:rsidR="00BD4372" w:rsidRDefault="00BD4372" w:rsidP="00EC309B">
            <w:pPr>
              <w:jc w:val="center"/>
            </w:pPr>
          </w:p>
        </w:tc>
        <w:tc>
          <w:tcPr>
            <w:tcW w:w="693" w:type="dxa"/>
            <w:vAlign w:val="center"/>
          </w:tcPr>
          <w:p w:rsidR="00BD4372" w:rsidRDefault="00BD4372" w:rsidP="00EC309B">
            <w:pPr>
              <w:jc w:val="center"/>
              <w:rPr>
                <w:rFonts w:ascii="Times New Roman" w:hAnsi="Times New Roman" w:cs="Times New Roman"/>
                <w:sz w:val="24"/>
                <w:szCs w:val="24"/>
              </w:rPr>
            </w:pPr>
            <w:r>
              <w:rPr>
                <w:rFonts w:ascii="Times New Roman" w:hAnsi="Times New Roman" w:cs="Times New Roman"/>
                <w:sz w:val="24"/>
                <w:szCs w:val="24"/>
              </w:rPr>
              <w:t>1</w:t>
            </w:r>
          </w:p>
        </w:tc>
        <w:tc>
          <w:tcPr>
            <w:tcW w:w="688" w:type="dxa"/>
            <w:vAlign w:val="center"/>
          </w:tcPr>
          <w:p w:rsidR="00BD4372" w:rsidRDefault="00BD4372" w:rsidP="00EC309B">
            <w:pPr>
              <w:jc w:val="center"/>
              <w:rPr>
                <w:rFonts w:ascii="Times New Roman" w:hAnsi="Times New Roman" w:cs="Times New Roman"/>
                <w:sz w:val="24"/>
                <w:szCs w:val="24"/>
              </w:rPr>
            </w:pPr>
            <w:r>
              <w:rPr>
                <w:rFonts w:ascii="Times New Roman" w:hAnsi="Times New Roman" w:cs="Times New Roman"/>
                <w:sz w:val="24"/>
                <w:szCs w:val="24"/>
              </w:rPr>
              <w:t>16</w:t>
            </w:r>
          </w:p>
        </w:tc>
        <w:tc>
          <w:tcPr>
            <w:tcW w:w="572" w:type="dxa"/>
            <w:vAlign w:val="center"/>
          </w:tcPr>
          <w:p w:rsidR="00BD4372" w:rsidRDefault="00BD4372" w:rsidP="00EC309B">
            <w:pPr>
              <w:jc w:val="center"/>
              <w:rPr>
                <w:rFonts w:ascii="Times New Roman" w:hAnsi="Times New Roman" w:cs="Times New Roman"/>
                <w:sz w:val="24"/>
                <w:szCs w:val="24"/>
              </w:rPr>
            </w:pPr>
            <w:r>
              <w:rPr>
                <w:rFonts w:ascii="Times New Roman" w:hAnsi="Times New Roman" w:cs="Times New Roman"/>
                <w:sz w:val="24"/>
                <w:szCs w:val="24"/>
              </w:rPr>
              <w:t>4</w:t>
            </w:r>
          </w:p>
        </w:tc>
        <w:tc>
          <w:tcPr>
            <w:tcW w:w="5220" w:type="dxa"/>
            <w:vAlign w:val="center"/>
          </w:tcPr>
          <w:p w:rsidR="00BD4372" w:rsidRPr="0055198E" w:rsidRDefault="00BD4372" w:rsidP="000A4240">
            <w:pPr>
              <w:jc w:val="both"/>
              <w:rPr>
                <w:rFonts w:ascii="Times New Roman" w:hAnsi="Times New Roman" w:cs="Times New Roman"/>
                <w:sz w:val="24"/>
                <w:szCs w:val="24"/>
              </w:rPr>
            </w:pPr>
            <w:r w:rsidRPr="0055198E">
              <w:rPr>
                <w:rFonts w:ascii="Times New Roman" w:hAnsi="Times New Roman" w:cs="Times New Roman"/>
                <w:sz w:val="24"/>
                <w:szCs w:val="24"/>
              </w:rPr>
              <w:t>несоблюдение сроков направления</w:t>
            </w:r>
            <w:r w:rsidR="000A4240" w:rsidRPr="0055198E">
              <w:rPr>
                <w:rFonts w:ascii="Times New Roman" w:hAnsi="Times New Roman" w:cs="Times New Roman"/>
                <w:sz w:val="24"/>
                <w:szCs w:val="24"/>
              </w:rPr>
              <w:t xml:space="preserve"> </w:t>
            </w:r>
            <w:r w:rsidRPr="0055198E">
              <w:rPr>
                <w:rFonts w:ascii="Times New Roman" w:hAnsi="Times New Roman" w:cs="Times New Roman"/>
                <w:sz w:val="24"/>
                <w:szCs w:val="24"/>
              </w:rPr>
              <w:t>администраторам доходов бюджетов информации;</w:t>
            </w:r>
          </w:p>
        </w:tc>
        <w:tc>
          <w:tcPr>
            <w:tcW w:w="736" w:type="dxa"/>
            <w:vAlign w:val="center"/>
          </w:tcPr>
          <w:p w:rsidR="00BD4372" w:rsidRDefault="00BD4372" w:rsidP="00EC309B">
            <w:pPr>
              <w:jc w:val="center"/>
              <w:rPr>
                <w:rFonts w:ascii="Times New Roman" w:hAnsi="Times New Roman" w:cs="Times New Roman"/>
                <w:sz w:val="24"/>
                <w:szCs w:val="24"/>
              </w:rPr>
            </w:pPr>
            <w:r>
              <w:rPr>
                <w:rFonts w:ascii="Times New Roman" w:hAnsi="Times New Roman" w:cs="Times New Roman"/>
                <w:sz w:val="24"/>
                <w:szCs w:val="24"/>
              </w:rPr>
              <w:t>–</w:t>
            </w:r>
          </w:p>
        </w:tc>
        <w:tc>
          <w:tcPr>
            <w:tcW w:w="759" w:type="dxa"/>
            <w:vAlign w:val="center"/>
          </w:tcPr>
          <w:p w:rsidR="00BD4372" w:rsidRDefault="00BD4372" w:rsidP="00EC309B">
            <w:pPr>
              <w:jc w:val="center"/>
              <w:rPr>
                <w:rFonts w:ascii="Times New Roman" w:hAnsi="Times New Roman" w:cs="Times New Roman"/>
                <w:sz w:val="24"/>
                <w:szCs w:val="24"/>
              </w:rPr>
            </w:pPr>
            <w:r>
              <w:rPr>
                <w:rFonts w:ascii="Times New Roman" w:hAnsi="Times New Roman" w:cs="Times New Roman"/>
                <w:sz w:val="24"/>
                <w:szCs w:val="24"/>
              </w:rPr>
              <w:t>–</w:t>
            </w:r>
          </w:p>
        </w:tc>
        <w:tc>
          <w:tcPr>
            <w:tcW w:w="783" w:type="dxa"/>
            <w:vAlign w:val="center"/>
          </w:tcPr>
          <w:p w:rsidR="00BD4372" w:rsidRDefault="00BD4372" w:rsidP="00EC309B">
            <w:pPr>
              <w:jc w:val="center"/>
              <w:rPr>
                <w:rFonts w:ascii="Times New Roman" w:hAnsi="Times New Roman" w:cs="Times New Roman"/>
                <w:sz w:val="24"/>
                <w:szCs w:val="24"/>
              </w:rPr>
            </w:pPr>
            <w:r>
              <w:rPr>
                <w:rFonts w:ascii="Times New Roman" w:hAnsi="Times New Roman" w:cs="Times New Roman"/>
                <w:sz w:val="24"/>
                <w:szCs w:val="24"/>
              </w:rPr>
              <w:t>Х</w:t>
            </w:r>
          </w:p>
        </w:tc>
        <w:tc>
          <w:tcPr>
            <w:tcW w:w="736" w:type="dxa"/>
            <w:vAlign w:val="center"/>
          </w:tcPr>
          <w:p w:rsidR="00BD4372" w:rsidRDefault="00BD4372" w:rsidP="00EC309B">
            <w:pPr>
              <w:jc w:val="center"/>
            </w:pPr>
            <w:r>
              <w:rPr>
                <w:rFonts w:ascii="Times New Roman" w:hAnsi="Times New Roman" w:cs="Times New Roman"/>
                <w:sz w:val="24"/>
                <w:szCs w:val="24"/>
              </w:rPr>
              <w:t>Х</w:t>
            </w:r>
          </w:p>
        </w:tc>
        <w:tc>
          <w:tcPr>
            <w:tcW w:w="759" w:type="dxa"/>
            <w:vAlign w:val="center"/>
          </w:tcPr>
          <w:p w:rsidR="00BD4372" w:rsidRDefault="00BD4372" w:rsidP="00EC309B">
            <w:pPr>
              <w:jc w:val="center"/>
            </w:pPr>
            <w:r>
              <w:rPr>
                <w:rFonts w:ascii="Times New Roman" w:hAnsi="Times New Roman" w:cs="Times New Roman"/>
                <w:sz w:val="24"/>
                <w:szCs w:val="24"/>
              </w:rPr>
              <w:t>–</w:t>
            </w:r>
          </w:p>
        </w:tc>
        <w:tc>
          <w:tcPr>
            <w:tcW w:w="783" w:type="dxa"/>
            <w:vAlign w:val="center"/>
          </w:tcPr>
          <w:p w:rsidR="00BD4372" w:rsidRDefault="00BD4372" w:rsidP="00EC309B">
            <w:pPr>
              <w:jc w:val="center"/>
            </w:pPr>
            <w:r>
              <w:rPr>
                <w:rFonts w:ascii="Times New Roman" w:hAnsi="Times New Roman" w:cs="Times New Roman"/>
                <w:sz w:val="24"/>
                <w:szCs w:val="24"/>
              </w:rPr>
              <w:t>–</w:t>
            </w:r>
          </w:p>
        </w:tc>
        <w:tc>
          <w:tcPr>
            <w:tcW w:w="2222" w:type="dxa"/>
            <w:vAlign w:val="center"/>
          </w:tcPr>
          <w:p w:rsidR="00BD4372" w:rsidRDefault="00BD4372" w:rsidP="00EC309B">
            <w:pPr>
              <w:jc w:val="center"/>
            </w:pPr>
            <w:r>
              <w:rPr>
                <w:rFonts w:ascii="Times New Roman" w:hAnsi="Times New Roman" w:cs="Times New Roman"/>
                <w:sz w:val="24"/>
                <w:szCs w:val="24"/>
              </w:rPr>
              <w:t xml:space="preserve">значимый </w:t>
            </w:r>
          </w:p>
        </w:tc>
      </w:tr>
      <w:tr w:rsidR="00BD4372" w:rsidTr="00DA4AB2">
        <w:tc>
          <w:tcPr>
            <w:tcW w:w="882" w:type="dxa"/>
            <w:vMerge/>
          </w:tcPr>
          <w:p w:rsidR="00BD4372" w:rsidRDefault="00BD4372" w:rsidP="00EC309B">
            <w:pPr>
              <w:jc w:val="center"/>
            </w:pPr>
          </w:p>
        </w:tc>
        <w:tc>
          <w:tcPr>
            <w:tcW w:w="693" w:type="dxa"/>
            <w:vAlign w:val="center"/>
          </w:tcPr>
          <w:p w:rsidR="00BD4372" w:rsidRDefault="00BD4372" w:rsidP="00EC309B">
            <w:pPr>
              <w:jc w:val="center"/>
              <w:rPr>
                <w:rFonts w:ascii="Times New Roman" w:hAnsi="Times New Roman" w:cs="Times New Roman"/>
                <w:sz w:val="24"/>
                <w:szCs w:val="24"/>
              </w:rPr>
            </w:pPr>
            <w:r>
              <w:rPr>
                <w:rFonts w:ascii="Times New Roman" w:hAnsi="Times New Roman" w:cs="Times New Roman"/>
                <w:sz w:val="24"/>
                <w:szCs w:val="24"/>
              </w:rPr>
              <w:t>1</w:t>
            </w:r>
          </w:p>
        </w:tc>
        <w:tc>
          <w:tcPr>
            <w:tcW w:w="688" w:type="dxa"/>
            <w:vAlign w:val="center"/>
          </w:tcPr>
          <w:p w:rsidR="00BD4372" w:rsidRDefault="00BD4372" w:rsidP="00EC309B">
            <w:pPr>
              <w:jc w:val="center"/>
              <w:rPr>
                <w:rFonts w:ascii="Times New Roman" w:hAnsi="Times New Roman" w:cs="Times New Roman"/>
                <w:sz w:val="24"/>
                <w:szCs w:val="24"/>
              </w:rPr>
            </w:pPr>
            <w:r>
              <w:rPr>
                <w:rFonts w:ascii="Times New Roman" w:hAnsi="Times New Roman" w:cs="Times New Roman"/>
                <w:sz w:val="24"/>
                <w:szCs w:val="24"/>
              </w:rPr>
              <w:t>16</w:t>
            </w:r>
          </w:p>
        </w:tc>
        <w:tc>
          <w:tcPr>
            <w:tcW w:w="572" w:type="dxa"/>
            <w:vAlign w:val="center"/>
          </w:tcPr>
          <w:p w:rsidR="00BD4372" w:rsidRDefault="00BD4372" w:rsidP="00EC309B">
            <w:pPr>
              <w:jc w:val="center"/>
              <w:rPr>
                <w:rFonts w:ascii="Times New Roman" w:hAnsi="Times New Roman" w:cs="Times New Roman"/>
                <w:sz w:val="24"/>
                <w:szCs w:val="24"/>
              </w:rPr>
            </w:pPr>
            <w:r>
              <w:rPr>
                <w:rFonts w:ascii="Times New Roman" w:hAnsi="Times New Roman" w:cs="Times New Roman"/>
                <w:sz w:val="24"/>
                <w:szCs w:val="24"/>
              </w:rPr>
              <w:t>5</w:t>
            </w:r>
          </w:p>
        </w:tc>
        <w:tc>
          <w:tcPr>
            <w:tcW w:w="5220" w:type="dxa"/>
            <w:vAlign w:val="center"/>
          </w:tcPr>
          <w:p w:rsidR="00BD4372" w:rsidRPr="0055198E" w:rsidRDefault="00BD4372" w:rsidP="00EC309B">
            <w:pPr>
              <w:jc w:val="both"/>
              <w:rPr>
                <w:rFonts w:ascii="Times New Roman" w:hAnsi="Times New Roman" w:cs="Times New Roman"/>
                <w:sz w:val="24"/>
                <w:szCs w:val="24"/>
              </w:rPr>
            </w:pPr>
            <w:r w:rsidRPr="0055198E">
              <w:rPr>
                <w:rFonts w:ascii="Times New Roman" w:hAnsi="Times New Roman" w:cs="Times New Roman"/>
                <w:sz w:val="24"/>
                <w:szCs w:val="24"/>
              </w:rPr>
              <w:t xml:space="preserve">иные риски по пункту 16 направления деятельности </w:t>
            </w:r>
            <w:r w:rsidRPr="0055198E">
              <w:rPr>
                <w:rFonts w:ascii="Times New Roman" w:hAnsi="Times New Roman" w:cs="Times New Roman"/>
                <w:sz w:val="24"/>
                <w:szCs w:val="24"/>
                <w:lang w:val="en-US"/>
              </w:rPr>
              <w:t>I</w:t>
            </w:r>
            <w:r w:rsidRPr="0055198E">
              <w:rPr>
                <w:rFonts w:ascii="Times New Roman" w:hAnsi="Times New Roman" w:cs="Times New Roman"/>
                <w:sz w:val="24"/>
                <w:szCs w:val="24"/>
              </w:rPr>
              <w:t>.</w:t>
            </w:r>
          </w:p>
        </w:tc>
        <w:tc>
          <w:tcPr>
            <w:tcW w:w="736" w:type="dxa"/>
            <w:vAlign w:val="center"/>
          </w:tcPr>
          <w:p w:rsidR="00BD4372" w:rsidRDefault="00BD4372" w:rsidP="00EC309B">
            <w:pPr>
              <w:jc w:val="center"/>
              <w:rPr>
                <w:rFonts w:ascii="Times New Roman" w:hAnsi="Times New Roman" w:cs="Times New Roman"/>
                <w:sz w:val="24"/>
                <w:szCs w:val="24"/>
              </w:rPr>
            </w:pPr>
            <w:r>
              <w:rPr>
                <w:rFonts w:ascii="Times New Roman" w:hAnsi="Times New Roman" w:cs="Times New Roman"/>
                <w:sz w:val="24"/>
                <w:szCs w:val="24"/>
              </w:rPr>
              <w:t>Х</w:t>
            </w:r>
          </w:p>
        </w:tc>
        <w:tc>
          <w:tcPr>
            <w:tcW w:w="759" w:type="dxa"/>
            <w:vAlign w:val="center"/>
          </w:tcPr>
          <w:p w:rsidR="00BD4372" w:rsidRDefault="00BD4372" w:rsidP="00EC309B">
            <w:pPr>
              <w:jc w:val="center"/>
              <w:rPr>
                <w:rFonts w:ascii="Times New Roman" w:hAnsi="Times New Roman" w:cs="Times New Roman"/>
                <w:sz w:val="24"/>
                <w:szCs w:val="24"/>
              </w:rPr>
            </w:pPr>
            <w:r>
              <w:rPr>
                <w:rFonts w:ascii="Times New Roman" w:hAnsi="Times New Roman" w:cs="Times New Roman"/>
                <w:sz w:val="24"/>
                <w:szCs w:val="24"/>
              </w:rPr>
              <w:t>–</w:t>
            </w:r>
          </w:p>
        </w:tc>
        <w:tc>
          <w:tcPr>
            <w:tcW w:w="783" w:type="dxa"/>
            <w:vAlign w:val="center"/>
          </w:tcPr>
          <w:p w:rsidR="00BD4372" w:rsidRDefault="00BD4372" w:rsidP="00EC309B">
            <w:pPr>
              <w:jc w:val="center"/>
              <w:rPr>
                <w:rFonts w:ascii="Times New Roman" w:hAnsi="Times New Roman" w:cs="Times New Roman"/>
                <w:sz w:val="24"/>
                <w:szCs w:val="24"/>
              </w:rPr>
            </w:pPr>
            <w:r>
              <w:rPr>
                <w:rFonts w:ascii="Times New Roman" w:hAnsi="Times New Roman" w:cs="Times New Roman"/>
                <w:sz w:val="24"/>
                <w:szCs w:val="24"/>
              </w:rPr>
              <w:t>–</w:t>
            </w:r>
          </w:p>
        </w:tc>
        <w:tc>
          <w:tcPr>
            <w:tcW w:w="736" w:type="dxa"/>
            <w:vAlign w:val="center"/>
          </w:tcPr>
          <w:p w:rsidR="00BD4372" w:rsidRDefault="00BD4372" w:rsidP="00EC309B">
            <w:pPr>
              <w:jc w:val="center"/>
            </w:pPr>
            <w:r w:rsidRPr="00643310">
              <w:rPr>
                <w:rFonts w:ascii="Times New Roman" w:hAnsi="Times New Roman" w:cs="Times New Roman"/>
                <w:sz w:val="24"/>
                <w:szCs w:val="24"/>
              </w:rPr>
              <w:t>Х</w:t>
            </w:r>
          </w:p>
        </w:tc>
        <w:tc>
          <w:tcPr>
            <w:tcW w:w="759" w:type="dxa"/>
            <w:vAlign w:val="center"/>
          </w:tcPr>
          <w:p w:rsidR="00BD4372" w:rsidRDefault="00BD4372" w:rsidP="00EC309B">
            <w:pPr>
              <w:jc w:val="center"/>
            </w:pPr>
            <w:r w:rsidRPr="00E90656">
              <w:rPr>
                <w:rFonts w:ascii="Times New Roman" w:hAnsi="Times New Roman" w:cs="Times New Roman"/>
                <w:sz w:val="24"/>
                <w:szCs w:val="24"/>
              </w:rPr>
              <w:t>–</w:t>
            </w:r>
          </w:p>
        </w:tc>
        <w:tc>
          <w:tcPr>
            <w:tcW w:w="783" w:type="dxa"/>
            <w:vAlign w:val="center"/>
          </w:tcPr>
          <w:p w:rsidR="00BD4372" w:rsidRDefault="00BD4372" w:rsidP="00EC309B">
            <w:pPr>
              <w:jc w:val="center"/>
            </w:pPr>
            <w:r w:rsidRPr="00E90656">
              <w:rPr>
                <w:rFonts w:ascii="Times New Roman" w:hAnsi="Times New Roman" w:cs="Times New Roman"/>
                <w:sz w:val="24"/>
                <w:szCs w:val="24"/>
              </w:rPr>
              <w:t>–</w:t>
            </w:r>
          </w:p>
        </w:tc>
        <w:tc>
          <w:tcPr>
            <w:tcW w:w="2222" w:type="dxa"/>
            <w:vAlign w:val="center"/>
          </w:tcPr>
          <w:p w:rsidR="00BD4372" w:rsidRDefault="00BD4372" w:rsidP="00EC309B">
            <w:pPr>
              <w:jc w:val="center"/>
            </w:pPr>
            <w:r w:rsidRPr="00643310">
              <w:rPr>
                <w:rFonts w:ascii="Times New Roman" w:hAnsi="Times New Roman" w:cs="Times New Roman"/>
                <w:sz w:val="24"/>
                <w:szCs w:val="24"/>
              </w:rPr>
              <w:t>низкий</w:t>
            </w:r>
          </w:p>
        </w:tc>
      </w:tr>
      <w:tr w:rsidR="00BD4372" w:rsidTr="00DA4AB2">
        <w:tc>
          <w:tcPr>
            <w:tcW w:w="882" w:type="dxa"/>
            <w:vMerge w:val="restart"/>
          </w:tcPr>
          <w:p w:rsidR="00BD4372" w:rsidRDefault="00BD4372" w:rsidP="00EC309B">
            <w:pPr>
              <w:jc w:val="center"/>
              <w:rPr>
                <w:rFonts w:ascii="Times New Roman" w:hAnsi="Times New Roman" w:cs="Times New Roman"/>
                <w:sz w:val="24"/>
                <w:szCs w:val="24"/>
              </w:rPr>
            </w:pPr>
            <w:r>
              <w:rPr>
                <w:rFonts w:ascii="Times New Roman" w:hAnsi="Times New Roman" w:cs="Times New Roman"/>
                <w:sz w:val="24"/>
                <w:szCs w:val="24"/>
              </w:rPr>
              <w:t>17</w:t>
            </w:r>
            <w:r>
              <w:rPr>
                <w:rFonts w:ascii="Times New Roman" w:hAnsi="Times New Roman" w:cs="Times New Roman"/>
                <w:sz w:val="24"/>
                <w:szCs w:val="24"/>
                <w:lang w:val="en-US"/>
              </w:rPr>
              <w:t>.</w:t>
            </w:r>
          </w:p>
          <w:p w:rsidR="00BD4372" w:rsidRDefault="00BD4372" w:rsidP="00EC309B">
            <w:pPr>
              <w:jc w:val="center"/>
              <w:rPr>
                <w:rFonts w:ascii="Times New Roman" w:hAnsi="Times New Roman" w:cs="Times New Roman"/>
                <w:sz w:val="24"/>
                <w:szCs w:val="24"/>
              </w:rPr>
            </w:pPr>
          </w:p>
          <w:p w:rsidR="00BD4372" w:rsidRDefault="00BD4372" w:rsidP="00EC309B">
            <w:pPr>
              <w:jc w:val="center"/>
              <w:rPr>
                <w:rFonts w:ascii="Times New Roman" w:hAnsi="Times New Roman" w:cs="Times New Roman"/>
                <w:sz w:val="24"/>
                <w:szCs w:val="24"/>
              </w:rPr>
            </w:pPr>
          </w:p>
          <w:p w:rsidR="00BD4372" w:rsidRDefault="00BD4372" w:rsidP="00EC309B">
            <w:pPr>
              <w:jc w:val="center"/>
              <w:rPr>
                <w:rFonts w:ascii="Times New Roman" w:hAnsi="Times New Roman" w:cs="Times New Roman"/>
                <w:sz w:val="24"/>
                <w:szCs w:val="24"/>
              </w:rPr>
            </w:pPr>
          </w:p>
          <w:p w:rsidR="00BD4372" w:rsidRDefault="00BD4372" w:rsidP="00EC309B">
            <w:pPr>
              <w:jc w:val="center"/>
              <w:rPr>
                <w:rFonts w:ascii="Times New Roman" w:hAnsi="Times New Roman" w:cs="Times New Roman"/>
                <w:sz w:val="24"/>
                <w:szCs w:val="24"/>
              </w:rPr>
            </w:pPr>
          </w:p>
          <w:p w:rsidR="00BD4372" w:rsidRDefault="00BD4372" w:rsidP="00EC309B">
            <w:pPr>
              <w:jc w:val="center"/>
              <w:rPr>
                <w:rFonts w:ascii="Times New Roman" w:hAnsi="Times New Roman" w:cs="Times New Roman"/>
                <w:sz w:val="24"/>
                <w:szCs w:val="24"/>
              </w:rPr>
            </w:pPr>
          </w:p>
          <w:p w:rsidR="00BD4372" w:rsidRDefault="00BD4372" w:rsidP="00EC309B">
            <w:pPr>
              <w:jc w:val="center"/>
              <w:rPr>
                <w:rFonts w:ascii="Times New Roman" w:hAnsi="Times New Roman" w:cs="Times New Roman"/>
                <w:sz w:val="24"/>
                <w:szCs w:val="24"/>
              </w:rPr>
            </w:pPr>
          </w:p>
          <w:p w:rsidR="00BD4372" w:rsidRDefault="00BD4372" w:rsidP="00EC309B">
            <w:pPr>
              <w:jc w:val="center"/>
              <w:rPr>
                <w:rFonts w:ascii="Times New Roman" w:hAnsi="Times New Roman" w:cs="Times New Roman"/>
                <w:sz w:val="24"/>
                <w:szCs w:val="24"/>
              </w:rPr>
            </w:pPr>
          </w:p>
          <w:p w:rsidR="00BD4372" w:rsidRPr="00FA7AE8" w:rsidRDefault="00BD4372" w:rsidP="00EC309B">
            <w:pPr>
              <w:jc w:val="center"/>
              <w:rPr>
                <w:rFonts w:ascii="Times New Roman" w:hAnsi="Times New Roman" w:cs="Times New Roman"/>
                <w:sz w:val="24"/>
                <w:szCs w:val="24"/>
              </w:rPr>
            </w:pPr>
          </w:p>
          <w:p w:rsidR="00BD4372" w:rsidRDefault="00BD4372" w:rsidP="00EC309B">
            <w:pPr>
              <w:jc w:val="center"/>
              <w:rPr>
                <w:rFonts w:ascii="Times New Roman" w:hAnsi="Times New Roman" w:cs="Times New Roman"/>
                <w:sz w:val="24"/>
                <w:szCs w:val="24"/>
              </w:rPr>
            </w:pPr>
          </w:p>
        </w:tc>
        <w:tc>
          <w:tcPr>
            <w:tcW w:w="13951" w:type="dxa"/>
            <w:gridSpan w:val="11"/>
            <w:vAlign w:val="center"/>
          </w:tcPr>
          <w:p w:rsidR="00BD4372" w:rsidRPr="0055198E" w:rsidRDefault="00BD4372" w:rsidP="007C071E">
            <w:pPr>
              <w:jc w:val="both"/>
              <w:rPr>
                <w:rFonts w:ascii="Times New Roman" w:hAnsi="Times New Roman" w:cs="Times New Roman"/>
                <w:sz w:val="24"/>
                <w:szCs w:val="24"/>
              </w:rPr>
            </w:pPr>
            <w:r w:rsidRPr="0055198E">
              <w:rPr>
                <w:rFonts w:ascii="Times New Roman" w:hAnsi="Times New Roman" w:cs="Times New Roman"/>
                <w:sz w:val="24"/>
                <w:szCs w:val="24"/>
              </w:rPr>
              <w:t>Осуществление перерасчета поступлений между бюджетами (перечислений (взысканий) из бюджетов) (далее – перерасчет поступлений):</w:t>
            </w:r>
          </w:p>
        </w:tc>
      </w:tr>
      <w:tr w:rsidR="00BD4372" w:rsidTr="00DA4AB2">
        <w:tc>
          <w:tcPr>
            <w:tcW w:w="882" w:type="dxa"/>
            <w:vMerge/>
          </w:tcPr>
          <w:p w:rsidR="00BD4372" w:rsidRDefault="00BD4372" w:rsidP="00EC309B">
            <w:pPr>
              <w:jc w:val="center"/>
            </w:pPr>
          </w:p>
        </w:tc>
        <w:tc>
          <w:tcPr>
            <w:tcW w:w="693" w:type="dxa"/>
            <w:vAlign w:val="center"/>
          </w:tcPr>
          <w:p w:rsidR="00BD4372" w:rsidRDefault="00BD4372" w:rsidP="00EC309B">
            <w:pPr>
              <w:jc w:val="center"/>
              <w:rPr>
                <w:rFonts w:ascii="Times New Roman" w:hAnsi="Times New Roman" w:cs="Times New Roman"/>
                <w:sz w:val="24"/>
                <w:szCs w:val="24"/>
              </w:rPr>
            </w:pPr>
            <w:r>
              <w:rPr>
                <w:rFonts w:ascii="Times New Roman" w:hAnsi="Times New Roman" w:cs="Times New Roman"/>
                <w:sz w:val="24"/>
                <w:szCs w:val="24"/>
              </w:rPr>
              <w:t>1</w:t>
            </w:r>
          </w:p>
        </w:tc>
        <w:tc>
          <w:tcPr>
            <w:tcW w:w="688" w:type="dxa"/>
            <w:vAlign w:val="center"/>
          </w:tcPr>
          <w:p w:rsidR="00BD4372" w:rsidRDefault="00BD4372" w:rsidP="00EC309B">
            <w:pPr>
              <w:jc w:val="center"/>
              <w:rPr>
                <w:rFonts w:ascii="Times New Roman" w:hAnsi="Times New Roman" w:cs="Times New Roman"/>
                <w:sz w:val="24"/>
                <w:szCs w:val="24"/>
              </w:rPr>
            </w:pPr>
            <w:r>
              <w:rPr>
                <w:rFonts w:ascii="Times New Roman" w:hAnsi="Times New Roman" w:cs="Times New Roman"/>
                <w:sz w:val="24"/>
                <w:szCs w:val="24"/>
              </w:rPr>
              <w:t>17</w:t>
            </w:r>
          </w:p>
        </w:tc>
        <w:tc>
          <w:tcPr>
            <w:tcW w:w="572" w:type="dxa"/>
            <w:vAlign w:val="center"/>
          </w:tcPr>
          <w:p w:rsidR="00BD4372" w:rsidRDefault="00BD4372" w:rsidP="00EC309B">
            <w:pPr>
              <w:jc w:val="center"/>
              <w:rPr>
                <w:rFonts w:ascii="Times New Roman" w:hAnsi="Times New Roman" w:cs="Times New Roman"/>
                <w:sz w:val="24"/>
                <w:szCs w:val="24"/>
              </w:rPr>
            </w:pPr>
            <w:r>
              <w:rPr>
                <w:rFonts w:ascii="Times New Roman" w:hAnsi="Times New Roman" w:cs="Times New Roman"/>
                <w:sz w:val="24"/>
                <w:szCs w:val="24"/>
              </w:rPr>
              <w:t>1</w:t>
            </w:r>
          </w:p>
        </w:tc>
        <w:tc>
          <w:tcPr>
            <w:tcW w:w="5220" w:type="dxa"/>
            <w:vAlign w:val="center"/>
          </w:tcPr>
          <w:p w:rsidR="00BD4372" w:rsidRPr="0055198E" w:rsidRDefault="00BD4372" w:rsidP="00EC309B">
            <w:pPr>
              <w:jc w:val="both"/>
              <w:rPr>
                <w:rFonts w:ascii="Times New Roman" w:hAnsi="Times New Roman" w:cs="Times New Roman"/>
                <w:sz w:val="24"/>
                <w:szCs w:val="24"/>
              </w:rPr>
            </w:pPr>
            <w:r w:rsidRPr="0055198E">
              <w:rPr>
                <w:rFonts w:ascii="Times New Roman" w:hAnsi="Times New Roman" w:cs="Times New Roman"/>
                <w:sz w:val="24"/>
                <w:szCs w:val="24"/>
              </w:rPr>
              <w:t xml:space="preserve">несоблюдение </w:t>
            </w:r>
            <w:proofErr w:type="gramStart"/>
            <w:r w:rsidRPr="0055198E">
              <w:rPr>
                <w:rFonts w:ascii="Times New Roman" w:hAnsi="Times New Roman" w:cs="Times New Roman"/>
                <w:sz w:val="24"/>
                <w:szCs w:val="24"/>
              </w:rPr>
              <w:t>порядка исполнения документов администраторов доходов бюджетов</w:t>
            </w:r>
            <w:proofErr w:type="gramEnd"/>
            <w:r w:rsidRPr="0055198E">
              <w:rPr>
                <w:rFonts w:ascii="Times New Roman" w:hAnsi="Times New Roman" w:cs="Times New Roman"/>
                <w:sz w:val="24"/>
                <w:szCs w:val="24"/>
              </w:rPr>
              <w:t xml:space="preserve"> и (или) соответствующих органов, организующих исполнение бюджетов, о перечислении (взыскании) средств соответствующего бюджета, установленного законодательством Российской Федерации;</w:t>
            </w:r>
          </w:p>
        </w:tc>
        <w:tc>
          <w:tcPr>
            <w:tcW w:w="736" w:type="dxa"/>
            <w:vAlign w:val="center"/>
          </w:tcPr>
          <w:p w:rsidR="00BD4372" w:rsidRDefault="00BD4372" w:rsidP="00EC309B">
            <w:pPr>
              <w:jc w:val="center"/>
              <w:rPr>
                <w:rFonts w:ascii="Times New Roman" w:hAnsi="Times New Roman" w:cs="Times New Roman"/>
                <w:sz w:val="24"/>
                <w:szCs w:val="24"/>
              </w:rPr>
            </w:pPr>
            <w:r>
              <w:rPr>
                <w:rFonts w:ascii="Times New Roman" w:hAnsi="Times New Roman" w:cs="Times New Roman"/>
                <w:sz w:val="24"/>
                <w:szCs w:val="24"/>
              </w:rPr>
              <w:t>–</w:t>
            </w:r>
          </w:p>
        </w:tc>
        <w:tc>
          <w:tcPr>
            <w:tcW w:w="759" w:type="dxa"/>
            <w:vAlign w:val="center"/>
          </w:tcPr>
          <w:p w:rsidR="00BD4372" w:rsidRDefault="00BD4372" w:rsidP="00EC309B">
            <w:pPr>
              <w:jc w:val="center"/>
              <w:rPr>
                <w:rFonts w:ascii="Times New Roman" w:hAnsi="Times New Roman" w:cs="Times New Roman"/>
                <w:sz w:val="24"/>
                <w:szCs w:val="24"/>
              </w:rPr>
            </w:pPr>
            <w:r>
              <w:rPr>
                <w:rFonts w:ascii="Times New Roman" w:hAnsi="Times New Roman" w:cs="Times New Roman"/>
                <w:sz w:val="24"/>
                <w:szCs w:val="24"/>
              </w:rPr>
              <w:t>–</w:t>
            </w:r>
          </w:p>
        </w:tc>
        <w:tc>
          <w:tcPr>
            <w:tcW w:w="783" w:type="dxa"/>
            <w:vAlign w:val="center"/>
          </w:tcPr>
          <w:p w:rsidR="00BD4372" w:rsidRDefault="00BD4372" w:rsidP="00EC309B">
            <w:pPr>
              <w:jc w:val="center"/>
              <w:rPr>
                <w:rFonts w:ascii="Times New Roman" w:hAnsi="Times New Roman" w:cs="Times New Roman"/>
                <w:sz w:val="24"/>
                <w:szCs w:val="24"/>
              </w:rPr>
            </w:pPr>
            <w:r>
              <w:rPr>
                <w:rFonts w:ascii="Times New Roman" w:hAnsi="Times New Roman" w:cs="Times New Roman"/>
                <w:sz w:val="24"/>
                <w:szCs w:val="24"/>
              </w:rPr>
              <w:t>Х</w:t>
            </w:r>
          </w:p>
        </w:tc>
        <w:tc>
          <w:tcPr>
            <w:tcW w:w="736" w:type="dxa"/>
            <w:vAlign w:val="center"/>
          </w:tcPr>
          <w:p w:rsidR="00BD4372" w:rsidRDefault="00BD4372" w:rsidP="00EC309B">
            <w:pPr>
              <w:jc w:val="center"/>
            </w:pPr>
            <w:r>
              <w:rPr>
                <w:rFonts w:ascii="Times New Roman" w:hAnsi="Times New Roman" w:cs="Times New Roman"/>
                <w:sz w:val="24"/>
                <w:szCs w:val="24"/>
              </w:rPr>
              <w:t>Х</w:t>
            </w:r>
          </w:p>
        </w:tc>
        <w:tc>
          <w:tcPr>
            <w:tcW w:w="759" w:type="dxa"/>
            <w:vAlign w:val="center"/>
          </w:tcPr>
          <w:p w:rsidR="00BD4372" w:rsidRDefault="00BD4372" w:rsidP="00EC309B">
            <w:pPr>
              <w:jc w:val="center"/>
            </w:pPr>
            <w:r>
              <w:rPr>
                <w:rFonts w:ascii="Times New Roman" w:hAnsi="Times New Roman" w:cs="Times New Roman"/>
                <w:sz w:val="24"/>
                <w:szCs w:val="24"/>
              </w:rPr>
              <w:t>–</w:t>
            </w:r>
          </w:p>
        </w:tc>
        <w:tc>
          <w:tcPr>
            <w:tcW w:w="783" w:type="dxa"/>
            <w:vAlign w:val="center"/>
          </w:tcPr>
          <w:p w:rsidR="00BD4372" w:rsidRDefault="00BD4372" w:rsidP="00EC309B">
            <w:pPr>
              <w:jc w:val="center"/>
            </w:pPr>
            <w:r>
              <w:rPr>
                <w:rFonts w:ascii="Times New Roman" w:hAnsi="Times New Roman" w:cs="Times New Roman"/>
                <w:sz w:val="24"/>
                <w:szCs w:val="24"/>
              </w:rPr>
              <w:t>–</w:t>
            </w:r>
          </w:p>
        </w:tc>
        <w:tc>
          <w:tcPr>
            <w:tcW w:w="2222" w:type="dxa"/>
            <w:vAlign w:val="center"/>
          </w:tcPr>
          <w:p w:rsidR="00BD4372" w:rsidRDefault="00BD4372" w:rsidP="00EC309B">
            <w:pPr>
              <w:jc w:val="center"/>
            </w:pPr>
            <w:r>
              <w:rPr>
                <w:rFonts w:ascii="Times New Roman" w:hAnsi="Times New Roman" w:cs="Times New Roman"/>
                <w:sz w:val="24"/>
                <w:szCs w:val="24"/>
              </w:rPr>
              <w:t xml:space="preserve">значимый </w:t>
            </w:r>
          </w:p>
        </w:tc>
      </w:tr>
      <w:tr w:rsidR="00BD4372" w:rsidTr="00DA4AB2">
        <w:tc>
          <w:tcPr>
            <w:tcW w:w="882" w:type="dxa"/>
            <w:vMerge/>
          </w:tcPr>
          <w:p w:rsidR="00BD4372" w:rsidRDefault="00BD4372" w:rsidP="00EC309B">
            <w:pPr>
              <w:jc w:val="center"/>
            </w:pPr>
          </w:p>
        </w:tc>
        <w:tc>
          <w:tcPr>
            <w:tcW w:w="693" w:type="dxa"/>
            <w:vAlign w:val="center"/>
          </w:tcPr>
          <w:p w:rsidR="00BD4372" w:rsidRDefault="00BD4372" w:rsidP="00EC309B">
            <w:pPr>
              <w:jc w:val="center"/>
              <w:rPr>
                <w:rFonts w:ascii="Times New Roman" w:hAnsi="Times New Roman" w:cs="Times New Roman"/>
                <w:sz w:val="24"/>
                <w:szCs w:val="24"/>
              </w:rPr>
            </w:pPr>
            <w:r>
              <w:rPr>
                <w:rFonts w:ascii="Times New Roman" w:hAnsi="Times New Roman" w:cs="Times New Roman"/>
                <w:sz w:val="24"/>
                <w:szCs w:val="24"/>
              </w:rPr>
              <w:t>1</w:t>
            </w:r>
          </w:p>
        </w:tc>
        <w:tc>
          <w:tcPr>
            <w:tcW w:w="688" w:type="dxa"/>
            <w:vAlign w:val="center"/>
          </w:tcPr>
          <w:p w:rsidR="00BD4372" w:rsidRDefault="00BD4372" w:rsidP="00EC309B">
            <w:pPr>
              <w:jc w:val="center"/>
              <w:rPr>
                <w:rFonts w:ascii="Times New Roman" w:hAnsi="Times New Roman" w:cs="Times New Roman"/>
                <w:sz w:val="24"/>
                <w:szCs w:val="24"/>
              </w:rPr>
            </w:pPr>
            <w:r>
              <w:rPr>
                <w:rFonts w:ascii="Times New Roman" w:hAnsi="Times New Roman" w:cs="Times New Roman"/>
                <w:sz w:val="24"/>
                <w:szCs w:val="24"/>
              </w:rPr>
              <w:t>17</w:t>
            </w:r>
          </w:p>
        </w:tc>
        <w:tc>
          <w:tcPr>
            <w:tcW w:w="572" w:type="dxa"/>
            <w:vAlign w:val="center"/>
          </w:tcPr>
          <w:p w:rsidR="00BD4372" w:rsidRDefault="00BD4372" w:rsidP="00EC309B">
            <w:pPr>
              <w:jc w:val="center"/>
              <w:rPr>
                <w:rFonts w:ascii="Times New Roman" w:hAnsi="Times New Roman" w:cs="Times New Roman"/>
                <w:sz w:val="24"/>
                <w:szCs w:val="24"/>
              </w:rPr>
            </w:pPr>
            <w:r>
              <w:rPr>
                <w:rFonts w:ascii="Times New Roman" w:hAnsi="Times New Roman" w:cs="Times New Roman"/>
                <w:sz w:val="24"/>
                <w:szCs w:val="24"/>
              </w:rPr>
              <w:t>2</w:t>
            </w:r>
          </w:p>
        </w:tc>
        <w:tc>
          <w:tcPr>
            <w:tcW w:w="5220" w:type="dxa"/>
            <w:vAlign w:val="center"/>
          </w:tcPr>
          <w:p w:rsidR="00BD4372" w:rsidRPr="0055198E" w:rsidRDefault="00BD4372" w:rsidP="00EC309B">
            <w:pPr>
              <w:jc w:val="both"/>
              <w:rPr>
                <w:rFonts w:ascii="Times New Roman" w:hAnsi="Times New Roman" w:cs="Times New Roman"/>
                <w:sz w:val="24"/>
                <w:szCs w:val="24"/>
              </w:rPr>
            </w:pPr>
            <w:r w:rsidRPr="0055198E">
              <w:rPr>
                <w:rFonts w:ascii="Times New Roman" w:hAnsi="Times New Roman" w:cs="Times New Roman"/>
                <w:sz w:val="24"/>
                <w:szCs w:val="24"/>
              </w:rPr>
              <w:t>несвоевременное проведение операций по перерасчету поступлений;</w:t>
            </w:r>
          </w:p>
        </w:tc>
        <w:tc>
          <w:tcPr>
            <w:tcW w:w="736" w:type="dxa"/>
            <w:vAlign w:val="center"/>
          </w:tcPr>
          <w:p w:rsidR="00BD4372" w:rsidRDefault="00BD4372" w:rsidP="00EC309B">
            <w:pPr>
              <w:jc w:val="center"/>
              <w:rPr>
                <w:rFonts w:ascii="Times New Roman" w:hAnsi="Times New Roman" w:cs="Times New Roman"/>
                <w:sz w:val="24"/>
                <w:szCs w:val="24"/>
              </w:rPr>
            </w:pPr>
            <w:r>
              <w:rPr>
                <w:rFonts w:ascii="Times New Roman" w:hAnsi="Times New Roman" w:cs="Times New Roman"/>
                <w:sz w:val="24"/>
                <w:szCs w:val="24"/>
              </w:rPr>
              <w:t>–</w:t>
            </w:r>
          </w:p>
        </w:tc>
        <w:tc>
          <w:tcPr>
            <w:tcW w:w="759" w:type="dxa"/>
            <w:vAlign w:val="center"/>
          </w:tcPr>
          <w:p w:rsidR="00BD4372" w:rsidRDefault="00BD4372" w:rsidP="00EC309B">
            <w:pPr>
              <w:jc w:val="center"/>
              <w:rPr>
                <w:rFonts w:ascii="Times New Roman" w:hAnsi="Times New Roman" w:cs="Times New Roman"/>
                <w:sz w:val="24"/>
                <w:szCs w:val="24"/>
              </w:rPr>
            </w:pPr>
            <w:r>
              <w:rPr>
                <w:rFonts w:ascii="Times New Roman" w:hAnsi="Times New Roman" w:cs="Times New Roman"/>
                <w:sz w:val="24"/>
                <w:szCs w:val="24"/>
              </w:rPr>
              <w:t>–</w:t>
            </w:r>
          </w:p>
        </w:tc>
        <w:tc>
          <w:tcPr>
            <w:tcW w:w="783" w:type="dxa"/>
            <w:vAlign w:val="center"/>
          </w:tcPr>
          <w:p w:rsidR="00BD4372" w:rsidRDefault="00BD4372" w:rsidP="00EC309B">
            <w:pPr>
              <w:jc w:val="center"/>
              <w:rPr>
                <w:rFonts w:ascii="Times New Roman" w:hAnsi="Times New Roman" w:cs="Times New Roman"/>
                <w:sz w:val="24"/>
                <w:szCs w:val="24"/>
              </w:rPr>
            </w:pPr>
            <w:r>
              <w:rPr>
                <w:rFonts w:ascii="Times New Roman" w:hAnsi="Times New Roman" w:cs="Times New Roman"/>
                <w:sz w:val="24"/>
                <w:szCs w:val="24"/>
              </w:rPr>
              <w:t>Х</w:t>
            </w:r>
          </w:p>
        </w:tc>
        <w:tc>
          <w:tcPr>
            <w:tcW w:w="736" w:type="dxa"/>
            <w:vAlign w:val="center"/>
          </w:tcPr>
          <w:p w:rsidR="00BD4372" w:rsidRDefault="00BD4372" w:rsidP="00EC309B">
            <w:pPr>
              <w:jc w:val="center"/>
            </w:pPr>
            <w:r>
              <w:rPr>
                <w:rFonts w:ascii="Times New Roman" w:hAnsi="Times New Roman" w:cs="Times New Roman"/>
                <w:sz w:val="24"/>
                <w:szCs w:val="24"/>
              </w:rPr>
              <w:t>Х</w:t>
            </w:r>
          </w:p>
        </w:tc>
        <w:tc>
          <w:tcPr>
            <w:tcW w:w="759" w:type="dxa"/>
            <w:vAlign w:val="center"/>
          </w:tcPr>
          <w:p w:rsidR="00BD4372" w:rsidRDefault="00BD4372" w:rsidP="00EC309B">
            <w:pPr>
              <w:jc w:val="center"/>
            </w:pPr>
            <w:r>
              <w:rPr>
                <w:rFonts w:ascii="Times New Roman" w:hAnsi="Times New Roman" w:cs="Times New Roman"/>
                <w:sz w:val="24"/>
                <w:szCs w:val="24"/>
              </w:rPr>
              <w:t>–</w:t>
            </w:r>
          </w:p>
        </w:tc>
        <w:tc>
          <w:tcPr>
            <w:tcW w:w="783" w:type="dxa"/>
            <w:vAlign w:val="center"/>
          </w:tcPr>
          <w:p w:rsidR="00BD4372" w:rsidRDefault="00BD4372" w:rsidP="00EC309B">
            <w:pPr>
              <w:jc w:val="center"/>
            </w:pPr>
            <w:r>
              <w:rPr>
                <w:rFonts w:ascii="Times New Roman" w:hAnsi="Times New Roman" w:cs="Times New Roman"/>
                <w:sz w:val="24"/>
                <w:szCs w:val="24"/>
              </w:rPr>
              <w:t>–</w:t>
            </w:r>
          </w:p>
        </w:tc>
        <w:tc>
          <w:tcPr>
            <w:tcW w:w="2222" w:type="dxa"/>
            <w:vAlign w:val="center"/>
          </w:tcPr>
          <w:p w:rsidR="00BD4372" w:rsidRDefault="00BD4372" w:rsidP="00EC309B">
            <w:pPr>
              <w:jc w:val="center"/>
            </w:pPr>
            <w:r>
              <w:rPr>
                <w:rFonts w:ascii="Times New Roman" w:hAnsi="Times New Roman" w:cs="Times New Roman"/>
                <w:sz w:val="24"/>
                <w:szCs w:val="24"/>
              </w:rPr>
              <w:t xml:space="preserve">значимый </w:t>
            </w:r>
          </w:p>
        </w:tc>
      </w:tr>
      <w:tr w:rsidR="00BD4372" w:rsidTr="00DA4AB2">
        <w:tc>
          <w:tcPr>
            <w:tcW w:w="882" w:type="dxa"/>
            <w:vMerge/>
          </w:tcPr>
          <w:p w:rsidR="00BD4372" w:rsidRDefault="00BD4372" w:rsidP="00EC309B">
            <w:pPr>
              <w:jc w:val="center"/>
            </w:pPr>
          </w:p>
        </w:tc>
        <w:tc>
          <w:tcPr>
            <w:tcW w:w="693" w:type="dxa"/>
            <w:vAlign w:val="center"/>
          </w:tcPr>
          <w:p w:rsidR="00BD4372" w:rsidRDefault="00BD4372" w:rsidP="00EC309B">
            <w:pPr>
              <w:jc w:val="center"/>
              <w:rPr>
                <w:rFonts w:ascii="Times New Roman" w:hAnsi="Times New Roman" w:cs="Times New Roman"/>
                <w:sz w:val="24"/>
                <w:szCs w:val="24"/>
              </w:rPr>
            </w:pPr>
            <w:r>
              <w:rPr>
                <w:rFonts w:ascii="Times New Roman" w:hAnsi="Times New Roman" w:cs="Times New Roman"/>
                <w:sz w:val="24"/>
                <w:szCs w:val="24"/>
              </w:rPr>
              <w:t>1</w:t>
            </w:r>
          </w:p>
        </w:tc>
        <w:tc>
          <w:tcPr>
            <w:tcW w:w="688" w:type="dxa"/>
            <w:vAlign w:val="center"/>
          </w:tcPr>
          <w:p w:rsidR="00BD4372" w:rsidRDefault="00BD4372" w:rsidP="00EC309B">
            <w:pPr>
              <w:jc w:val="center"/>
              <w:rPr>
                <w:rFonts w:ascii="Times New Roman" w:hAnsi="Times New Roman" w:cs="Times New Roman"/>
                <w:sz w:val="24"/>
                <w:szCs w:val="24"/>
              </w:rPr>
            </w:pPr>
            <w:r>
              <w:rPr>
                <w:rFonts w:ascii="Times New Roman" w:hAnsi="Times New Roman" w:cs="Times New Roman"/>
                <w:sz w:val="24"/>
                <w:szCs w:val="24"/>
              </w:rPr>
              <w:t>17</w:t>
            </w:r>
          </w:p>
        </w:tc>
        <w:tc>
          <w:tcPr>
            <w:tcW w:w="572" w:type="dxa"/>
            <w:vAlign w:val="center"/>
          </w:tcPr>
          <w:p w:rsidR="00BD4372" w:rsidRDefault="00BD4372" w:rsidP="00EC309B">
            <w:pPr>
              <w:jc w:val="center"/>
              <w:rPr>
                <w:rFonts w:ascii="Times New Roman" w:hAnsi="Times New Roman" w:cs="Times New Roman"/>
                <w:sz w:val="24"/>
                <w:szCs w:val="24"/>
              </w:rPr>
            </w:pPr>
            <w:r>
              <w:rPr>
                <w:rFonts w:ascii="Times New Roman" w:hAnsi="Times New Roman" w:cs="Times New Roman"/>
                <w:sz w:val="24"/>
                <w:szCs w:val="24"/>
              </w:rPr>
              <w:t>3</w:t>
            </w:r>
          </w:p>
        </w:tc>
        <w:tc>
          <w:tcPr>
            <w:tcW w:w="5220" w:type="dxa"/>
            <w:vAlign w:val="center"/>
          </w:tcPr>
          <w:p w:rsidR="00BD4372" w:rsidRPr="0055198E" w:rsidRDefault="00BD4372" w:rsidP="00EC309B">
            <w:pPr>
              <w:autoSpaceDE w:val="0"/>
              <w:autoSpaceDN w:val="0"/>
              <w:adjustRightInd w:val="0"/>
              <w:jc w:val="both"/>
              <w:rPr>
                <w:rFonts w:ascii="Times New Roman" w:hAnsi="Times New Roman" w:cs="Times New Roman"/>
                <w:sz w:val="24"/>
                <w:szCs w:val="24"/>
              </w:rPr>
            </w:pPr>
            <w:r w:rsidRPr="0055198E">
              <w:rPr>
                <w:rFonts w:ascii="Times New Roman" w:eastAsia="Times New Roman" w:hAnsi="Times New Roman" w:cs="Times New Roman"/>
                <w:spacing w:val="-3"/>
                <w:sz w:val="24"/>
                <w:szCs w:val="24"/>
                <w:lang w:eastAsia="ru-RU"/>
              </w:rPr>
              <w:t>несоблюдение установленного порядка оформления документов на проведение операций по перерасчету поступлений;</w:t>
            </w:r>
          </w:p>
        </w:tc>
        <w:tc>
          <w:tcPr>
            <w:tcW w:w="736" w:type="dxa"/>
            <w:vAlign w:val="center"/>
          </w:tcPr>
          <w:p w:rsidR="00BD4372" w:rsidRDefault="00BD4372" w:rsidP="00EC309B">
            <w:pPr>
              <w:jc w:val="center"/>
              <w:rPr>
                <w:rFonts w:ascii="Times New Roman" w:hAnsi="Times New Roman" w:cs="Times New Roman"/>
                <w:sz w:val="24"/>
                <w:szCs w:val="24"/>
              </w:rPr>
            </w:pPr>
            <w:r>
              <w:rPr>
                <w:rFonts w:ascii="Times New Roman" w:hAnsi="Times New Roman" w:cs="Times New Roman"/>
                <w:sz w:val="24"/>
                <w:szCs w:val="24"/>
              </w:rPr>
              <w:t>–</w:t>
            </w:r>
          </w:p>
        </w:tc>
        <w:tc>
          <w:tcPr>
            <w:tcW w:w="759" w:type="dxa"/>
            <w:vAlign w:val="center"/>
          </w:tcPr>
          <w:p w:rsidR="00BD4372" w:rsidRDefault="00BD4372" w:rsidP="00EC309B">
            <w:pPr>
              <w:jc w:val="center"/>
              <w:rPr>
                <w:rFonts w:ascii="Times New Roman" w:hAnsi="Times New Roman" w:cs="Times New Roman"/>
                <w:sz w:val="24"/>
                <w:szCs w:val="24"/>
              </w:rPr>
            </w:pPr>
            <w:r>
              <w:rPr>
                <w:rFonts w:ascii="Times New Roman" w:hAnsi="Times New Roman" w:cs="Times New Roman"/>
                <w:sz w:val="24"/>
                <w:szCs w:val="24"/>
              </w:rPr>
              <w:t>–</w:t>
            </w:r>
          </w:p>
        </w:tc>
        <w:tc>
          <w:tcPr>
            <w:tcW w:w="783" w:type="dxa"/>
            <w:vAlign w:val="center"/>
          </w:tcPr>
          <w:p w:rsidR="00BD4372" w:rsidRDefault="00BD4372" w:rsidP="00EC309B">
            <w:pPr>
              <w:jc w:val="center"/>
              <w:rPr>
                <w:rFonts w:ascii="Times New Roman" w:hAnsi="Times New Roman" w:cs="Times New Roman"/>
                <w:sz w:val="24"/>
                <w:szCs w:val="24"/>
              </w:rPr>
            </w:pPr>
            <w:r>
              <w:rPr>
                <w:rFonts w:ascii="Times New Roman" w:hAnsi="Times New Roman" w:cs="Times New Roman"/>
                <w:sz w:val="24"/>
                <w:szCs w:val="24"/>
              </w:rPr>
              <w:t>Х</w:t>
            </w:r>
          </w:p>
        </w:tc>
        <w:tc>
          <w:tcPr>
            <w:tcW w:w="736" w:type="dxa"/>
            <w:vAlign w:val="center"/>
          </w:tcPr>
          <w:p w:rsidR="00BD4372" w:rsidRDefault="00BD4372" w:rsidP="00EC309B">
            <w:pPr>
              <w:jc w:val="center"/>
              <w:rPr>
                <w:rFonts w:ascii="Times New Roman" w:hAnsi="Times New Roman" w:cs="Times New Roman"/>
                <w:sz w:val="24"/>
                <w:szCs w:val="24"/>
              </w:rPr>
            </w:pPr>
            <w:r>
              <w:rPr>
                <w:rFonts w:ascii="Times New Roman" w:hAnsi="Times New Roman" w:cs="Times New Roman"/>
                <w:sz w:val="24"/>
                <w:szCs w:val="24"/>
              </w:rPr>
              <w:t>Х</w:t>
            </w:r>
          </w:p>
        </w:tc>
        <w:tc>
          <w:tcPr>
            <w:tcW w:w="759" w:type="dxa"/>
            <w:vAlign w:val="center"/>
          </w:tcPr>
          <w:p w:rsidR="00BD4372" w:rsidRDefault="00BD4372" w:rsidP="00EC309B">
            <w:pPr>
              <w:jc w:val="center"/>
              <w:rPr>
                <w:rFonts w:ascii="Times New Roman" w:hAnsi="Times New Roman" w:cs="Times New Roman"/>
                <w:sz w:val="24"/>
                <w:szCs w:val="24"/>
              </w:rPr>
            </w:pPr>
            <w:r>
              <w:rPr>
                <w:rFonts w:ascii="Times New Roman" w:hAnsi="Times New Roman" w:cs="Times New Roman"/>
                <w:sz w:val="24"/>
                <w:szCs w:val="24"/>
              </w:rPr>
              <w:t>–</w:t>
            </w:r>
          </w:p>
        </w:tc>
        <w:tc>
          <w:tcPr>
            <w:tcW w:w="783" w:type="dxa"/>
            <w:vAlign w:val="center"/>
          </w:tcPr>
          <w:p w:rsidR="00BD4372" w:rsidRDefault="00BD4372" w:rsidP="00EC309B">
            <w:pPr>
              <w:jc w:val="center"/>
              <w:rPr>
                <w:rFonts w:ascii="Times New Roman" w:hAnsi="Times New Roman" w:cs="Times New Roman"/>
                <w:sz w:val="24"/>
                <w:szCs w:val="24"/>
              </w:rPr>
            </w:pPr>
            <w:r>
              <w:rPr>
                <w:rFonts w:ascii="Times New Roman" w:hAnsi="Times New Roman" w:cs="Times New Roman"/>
                <w:sz w:val="24"/>
                <w:szCs w:val="24"/>
              </w:rPr>
              <w:t>–</w:t>
            </w:r>
          </w:p>
        </w:tc>
        <w:tc>
          <w:tcPr>
            <w:tcW w:w="2222" w:type="dxa"/>
            <w:vAlign w:val="center"/>
          </w:tcPr>
          <w:p w:rsidR="00BD4372" w:rsidRDefault="00BD4372" w:rsidP="00EC309B">
            <w:pPr>
              <w:jc w:val="center"/>
            </w:pPr>
            <w:r>
              <w:rPr>
                <w:rFonts w:ascii="Times New Roman" w:hAnsi="Times New Roman" w:cs="Times New Roman"/>
                <w:sz w:val="24"/>
                <w:szCs w:val="24"/>
              </w:rPr>
              <w:t xml:space="preserve">значимый </w:t>
            </w:r>
          </w:p>
        </w:tc>
      </w:tr>
      <w:tr w:rsidR="00BD4372" w:rsidTr="00DA4AB2">
        <w:tc>
          <w:tcPr>
            <w:tcW w:w="882" w:type="dxa"/>
            <w:vMerge/>
          </w:tcPr>
          <w:p w:rsidR="00BD4372" w:rsidRDefault="00BD4372" w:rsidP="00EC309B">
            <w:pPr>
              <w:jc w:val="center"/>
            </w:pPr>
          </w:p>
        </w:tc>
        <w:tc>
          <w:tcPr>
            <w:tcW w:w="693" w:type="dxa"/>
            <w:vAlign w:val="center"/>
          </w:tcPr>
          <w:p w:rsidR="00BD4372" w:rsidRDefault="00BD4372" w:rsidP="00EC309B">
            <w:pPr>
              <w:jc w:val="center"/>
              <w:rPr>
                <w:rFonts w:ascii="Times New Roman" w:hAnsi="Times New Roman" w:cs="Times New Roman"/>
                <w:sz w:val="24"/>
                <w:szCs w:val="24"/>
              </w:rPr>
            </w:pPr>
            <w:r>
              <w:rPr>
                <w:rFonts w:ascii="Times New Roman" w:hAnsi="Times New Roman" w:cs="Times New Roman"/>
                <w:sz w:val="24"/>
                <w:szCs w:val="24"/>
              </w:rPr>
              <w:t>1</w:t>
            </w:r>
          </w:p>
        </w:tc>
        <w:tc>
          <w:tcPr>
            <w:tcW w:w="688" w:type="dxa"/>
            <w:vAlign w:val="center"/>
          </w:tcPr>
          <w:p w:rsidR="00BD4372" w:rsidRDefault="00BD4372" w:rsidP="00EC309B">
            <w:pPr>
              <w:jc w:val="center"/>
              <w:rPr>
                <w:rFonts w:ascii="Times New Roman" w:hAnsi="Times New Roman" w:cs="Times New Roman"/>
                <w:sz w:val="24"/>
                <w:szCs w:val="24"/>
              </w:rPr>
            </w:pPr>
            <w:r>
              <w:rPr>
                <w:rFonts w:ascii="Times New Roman" w:hAnsi="Times New Roman" w:cs="Times New Roman"/>
                <w:sz w:val="24"/>
                <w:szCs w:val="24"/>
              </w:rPr>
              <w:t>17</w:t>
            </w:r>
          </w:p>
        </w:tc>
        <w:tc>
          <w:tcPr>
            <w:tcW w:w="572" w:type="dxa"/>
            <w:vAlign w:val="center"/>
          </w:tcPr>
          <w:p w:rsidR="00BD4372" w:rsidRDefault="00BD4372" w:rsidP="00EC309B">
            <w:pPr>
              <w:jc w:val="center"/>
              <w:rPr>
                <w:rFonts w:ascii="Times New Roman" w:hAnsi="Times New Roman" w:cs="Times New Roman"/>
                <w:sz w:val="24"/>
                <w:szCs w:val="24"/>
              </w:rPr>
            </w:pPr>
            <w:r>
              <w:rPr>
                <w:rFonts w:ascii="Times New Roman" w:hAnsi="Times New Roman" w:cs="Times New Roman"/>
                <w:sz w:val="24"/>
                <w:szCs w:val="24"/>
              </w:rPr>
              <w:t>4</w:t>
            </w:r>
          </w:p>
        </w:tc>
        <w:tc>
          <w:tcPr>
            <w:tcW w:w="5220" w:type="dxa"/>
            <w:vAlign w:val="center"/>
          </w:tcPr>
          <w:p w:rsidR="00BD4372" w:rsidRPr="0055198E" w:rsidRDefault="00BD4372" w:rsidP="00EC309B">
            <w:pPr>
              <w:jc w:val="both"/>
              <w:rPr>
                <w:rFonts w:ascii="Times New Roman" w:hAnsi="Times New Roman" w:cs="Times New Roman"/>
                <w:sz w:val="24"/>
                <w:szCs w:val="24"/>
              </w:rPr>
            </w:pPr>
            <w:r w:rsidRPr="0055198E">
              <w:rPr>
                <w:rFonts w:ascii="Times New Roman" w:hAnsi="Times New Roman" w:cs="Times New Roman"/>
                <w:sz w:val="24"/>
                <w:szCs w:val="24"/>
              </w:rPr>
              <w:t>несоблюдение правил отражения операций по перерасчету поступлений в Ведомости учета перерасчета поступлений между бюджетами (код формы по КФД 0531460), Ведомости учета внебанковских операций (код формы по КФД 0531461);</w:t>
            </w:r>
          </w:p>
        </w:tc>
        <w:tc>
          <w:tcPr>
            <w:tcW w:w="736" w:type="dxa"/>
            <w:vAlign w:val="center"/>
          </w:tcPr>
          <w:p w:rsidR="00BD4372" w:rsidRDefault="00BD4372" w:rsidP="00EC309B">
            <w:pPr>
              <w:jc w:val="center"/>
              <w:rPr>
                <w:rFonts w:ascii="Times New Roman" w:hAnsi="Times New Roman" w:cs="Times New Roman"/>
                <w:sz w:val="24"/>
                <w:szCs w:val="24"/>
              </w:rPr>
            </w:pPr>
            <w:r>
              <w:rPr>
                <w:rFonts w:ascii="Times New Roman" w:hAnsi="Times New Roman" w:cs="Times New Roman"/>
                <w:sz w:val="24"/>
                <w:szCs w:val="24"/>
              </w:rPr>
              <w:t>–</w:t>
            </w:r>
          </w:p>
        </w:tc>
        <w:tc>
          <w:tcPr>
            <w:tcW w:w="759" w:type="dxa"/>
            <w:vAlign w:val="center"/>
          </w:tcPr>
          <w:p w:rsidR="00BD4372" w:rsidRDefault="00BD4372" w:rsidP="00EC309B">
            <w:pPr>
              <w:jc w:val="center"/>
              <w:rPr>
                <w:rFonts w:ascii="Times New Roman" w:hAnsi="Times New Roman" w:cs="Times New Roman"/>
                <w:sz w:val="24"/>
                <w:szCs w:val="24"/>
              </w:rPr>
            </w:pPr>
            <w:r>
              <w:rPr>
                <w:rFonts w:ascii="Times New Roman" w:hAnsi="Times New Roman" w:cs="Times New Roman"/>
                <w:sz w:val="24"/>
                <w:szCs w:val="24"/>
              </w:rPr>
              <w:t>–</w:t>
            </w:r>
          </w:p>
        </w:tc>
        <w:tc>
          <w:tcPr>
            <w:tcW w:w="783" w:type="dxa"/>
            <w:vAlign w:val="center"/>
          </w:tcPr>
          <w:p w:rsidR="00BD4372" w:rsidRDefault="00BD4372" w:rsidP="00EC309B">
            <w:pPr>
              <w:jc w:val="center"/>
              <w:rPr>
                <w:rFonts w:ascii="Times New Roman" w:hAnsi="Times New Roman" w:cs="Times New Roman"/>
                <w:sz w:val="24"/>
                <w:szCs w:val="24"/>
              </w:rPr>
            </w:pPr>
            <w:r>
              <w:rPr>
                <w:rFonts w:ascii="Times New Roman" w:hAnsi="Times New Roman" w:cs="Times New Roman"/>
                <w:sz w:val="24"/>
                <w:szCs w:val="24"/>
              </w:rPr>
              <w:t>Х</w:t>
            </w:r>
          </w:p>
        </w:tc>
        <w:tc>
          <w:tcPr>
            <w:tcW w:w="736" w:type="dxa"/>
            <w:vAlign w:val="center"/>
          </w:tcPr>
          <w:p w:rsidR="00BD4372" w:rsidRDefault="00BD4372" w:rsidP="00EC309B">
            <w:pPr>
              <w:jc w:val="center"/>
            </w:pPr>
            <w:r>
              <w:rPr>
                <w:rFonts w:ascii="Times New Roman" w:hAnsi="Times New Roman" w:cs="Times New Roman"/>
                <w:sz w:val="24"/>
                <w:szCs w:val="24"/>
              </w:rPr>
              <w:t>Х</w:t>
            </w:r>
          </w:p>
        </w:tc>
        <w:tc>
          <w:tcPr>
            <w:tcW w:w="759" w:type="dxa"/>
            <w:vAlign w:val="center"/>
          </w:tcPr>
          <w:p w:rsidR="00BD4372" w:rsidRDefault="00BD4372" w:rsidP="00EC309B">
            <w:pPr>
              <w:jc w:val="center"/>
            </w:pPr>
            <w:r>
              <w:rPr>
                <w:rFonts w:ascii="Times New Roman" w:hAnsi="Times New Roman" w:cs="Times New Roman"/>
                <w:sz w:val="24"/>
                <w:szCs w:val="24"/>
              </w:rPr>
              <w:t>–</w:t>
            </w:r>
          </w:p>
        </w:tc>
        <w:tc>
          <w:tcPr>
            <w:tcW w:w="783" w:type="dxa"/>
            <w:vAlign w:val="center"/>
          </w:tcPr>
          <w:p w:rsidR="00BD4372" w:rsidRDefault="00BD4372" w:rsidP="00EC309B">
            <w:pPr>
              <w:jc w:val="center"/>
            </w:pPr>
            <w:r>
              <w:rPr>
                <w:rFonts w:ascii="Times New Roman" w:hAnsi="Times New Roman" w:cs="Times New Roman"/>
                <w:sz w:val="24"/>
                <w:szCs w:val="24"/>
              </w:rPr>
              <w:t>–</w:t>
            </w:r>
          </w:p>
        </w:tc>
        <w:tc>
          <w:tcPr>
            <w:tcW w:w="2222" w:type="dxa"/>
            <w:vAlign w:val="center"/>
          </w:tcPr>
          <w:p w:rsidR="00BD4372" w:rsidRDefault="00BD4372" w:rsidP="00EC309B">
            <w:pPr>
              <w:jc w:val="center"/>
            </w:pPr>
            <w:r>
              <w:rPr>
                <w:rFonts w:ascii="Times New Roman" w:hAnsi="Times New Roman" w:cs="Times New Roman"/>
                <w:sz w:val="24"/>
                <w:szCs w:val="24"/>
              </w:rPr>
              <w:t xml:space="preserve">значимый </w:t>
            </w:r>
          </w:p>
        </w:tc>
      </w:tr>
      <w:tr w:rsidR="00BD4372" w:rsidTr="00DA4AB2">
        <w:tc>
          <w:tcPr>
            <w:tcW w:w="882" w:type="dxa"/>
            <w:vMerge/>
          </w:tcPr>
          <w:p w:rsidR="00BD4372" w:rsidRDefault="00BD4372" w:rsidP="00EC309B">
            <w:pPr>
              <w:jc w:val="center"/>
            </w:pPr>
          </w:p>
        </w:tc>
        <w:tc>
          <w:tcPr>
            <w:tcW w:w="693" w:type="dxa"/>
            <w:vAlign w:val="center"/>
          </w:tcPr>
          <w:p w:rsidR="00BD4372" w:rsidRDefault="00BD4372" w:rsidP="00EC309B">
            <w:pPr>
              <w:jc w:val="center"/>
              <w:rPr>
                <w:rFonts w:ascii="Times New Roman" w:hAnsi="Times New Roman" w:cs="Times New Roman"/>
                <w:sz w:val="24"/>
                <w:szCs w:val="24"/>
              </w:rPr>
            </w:pPr>
          </w:p>
        </w:tc>
        <w:tc>
          <w:tcPr>
            <w:tcW w:w="688" w:type="dxa"/>
            <w:vAlign w:val="center"/>
          </w:tcPr>
          <w:p w:rsidR="00BD4372" w:rsidRDefault="00BD4372" w:rsidP="00EC309B">
            <w:pPr>
              <w:jc w:val="center"/>
              <w:rPr>
                <w:rFonts w:ascii="Times New Roman" w:hAnsi="Times New Roman" w:cs="Times New Roman"/>
                <w:sz w:val="24"/>
                <w:szCs w:val="24"/>
              </w:rPr>
            </w:pPr>
          </w:p>
        </w:tc>
        <w:tc>
          <w:tcPr>
            <w:tcW w:w="572" w:type="dxa"/>
            <w:vAlign w:val="center"/>
          </w:tcPr>
          <w:p w:rsidR="00BD4372" w:rsidRDefault="00BD4372" w:rsidP="00EC309B">
            <w:pPr>
              <w:jc w:val="center"/>
              <w:rPr>
                <w:rFonts w:ascii="Times New Roman" w:hAnsi="Times New Roman" w:cs="Times New Roman"/>
                <w:sz w:val="24"/>
                <w:szCs w:val="24"/>
              </w:rPr>
            </w:pPr>
          </w:p>
        </w:tc>
        <w:tc>
          <w:tcPr>
            <w:tcW w:w="5220" w:type="dxa"/>
            <w:vAlign w:val="center"/>
          </w:tcPr>
          <w:p w:rsidR="00BD4372" w:rsidRPr="0055198E" w:rsidRDefault="00BD4372" w:rsidP="008C5755">
            <w:pPr>
              <w:autoSpaceDE w:val="0"/>
              <w:autoSpaceDN w:val="0"/>
              <w:adjustRightInd w:val="0"/>
              <w:jc w:val="both"/>
              <w:rPr>
                <w:rFonts w:ascii="Times New Roman" w:hAnsi="Times New Roman" w:cs="Times New Roman"/>
                <w:sz w:val="24"/>
                <w:szCs w:val="24"/>
              </w:rPr>
            </w:pPr>
            <w:r w:rsidRPr="0055198E">
              <w:rPr>
                <w:rFonts w:ascii="Times New Roman" w:eastAsia="Times New Roman" w:hAnsi="Times New Roman" w:cs="Times New Roman"/>
                <w:sz w:val="24"/>
                <w:szCs w:val="24"/>
                <w:lang w:eastAsia="ru-RU"/>
              </w:rPr>
              <w:t>несоблюдение установленного порядка взыскания денежных средств на основании приказов Министерства финансов Российской Федерации, направленных в УФК Федеральным казначейством;</w:t>
            </w:r>
          </w:p>
        </w:tc>
        <w:tc>
          <w:tcPr>
            <w:tcW w:w="736" w:type="dxa"/>
            <w:vAlign w:val="center"/>
          </w:tcPr>
          <w:p w:rsidR="00BD4372" w:rsidRDefault="00BD4372" w:rsidP="00EC309B">
            <w:pPr>
              <w:jc w:val="center"/>
              <w:rPr>
                <w:rFonts w:ascii="Times New Roman" w:hAnsi="Times New Roman" w:cs="Times New Roman"/>
                <w:sz w:val="24"/>
                <w:szCs w:val="24"/>
              </w:rPr>
            </w:pPr>
          </w:p>
        </w:tc>
        <w:tc>
          <w:tcPr>
            <w:tcW w:w="759" w:type="dxa"/>
            <w:vAlign w:val="center"/>
          </w:tcPr>
          <w:p w:rsidR="00BD4372" w:rsidRDefault="00BD4372" w:rsidP="00EC309B">
            <w:pPr>
              <w:jc w:val="center"/>
              <w:rPr>
                <w:rFonts w:ascii="Times New Roman" w:hAnsi="Times New Roman" w:cs="Times New Roman"/>
                <w:sz w:val="24"/>
                <w:szCs w:val="24"/>
              </w:rPr>
            </w:pPr>
          </w:p>
        </w:tc>
        <w:tc>
          <w:tcPr>
            <w:tcW w:w="783" w:type="dxa"/>
            <w:vAlign w:val="center"/>
          </w:tcPr>
          <w:p w:rsidR="00BD4372" w:rsidRDefault="00BD4372" w:rsidP="00EC309B">
            <w:pPr>
              <w:jc w:val="center"/>
              <w:rPr>
                <w:rFonts w:ascii="Times New Roman" w:hAnsi="Times New Roman" w:cs="Times New Roman"/>
                <w:sz w:val="24"/>
                <w:szCs w:val="24"/>
              </w:rPr>
            </w:pPr>
          </w:p>
        </w:tc>
        <w:tc>
          <w:tcPr>
            <w:tcW w:w="736" w:type="dxa"/>
            <w:vAlign w:val="center"/>
          </w:tcPr>
          <w:p w:rsidR="00BD4372" w:rsidRDefault="00BD4372" w:rsidP="00EC309B">
            <w:pPr>
              <w:jc w:val="center"/>
              <w:rPr>
                <w:rFonts w:ascii="Times New Roman" w:hAnsi="Times New Roman" w:cs="Times New Roman"/>
                <w:sz w:val="24"/>
                <w:szCs w:val="24"/>
              </w:rPr>
            </w:pPr>
          </w:p>
        </w:tc>
        <w:tc>
          <w:tcPr>
            <w:tcW w:w="759" w:type="dxa"/>
            <w:vAlign w:val="center"/>
          </w:tcPr>
          <w:p w:rsidR="00BD4372" w:rsidRDefault="00BD4372" w:rsidP="00EC309B">
            <w:pPr>
              <w:jc w:val="center"/>
              <w:rPr>
                <w:rFonts w:ascii="Times New Roman" w:hAnsi="Times New Roman" w:cs="Times New Roman"/>
                <w:sz w:val="24"/>
                <w:szCs w:val="24"/>
              </w:rPr>
            </w:pPr>
          </w:p>
        </w:tc>
        <w:tc>
          <w:tcPr>
            <w:tcW w:w="783" w:type="dxa"/>
            <w:vAlign w:val="center"/>
          </w:tcPr>
          <w:p w:rsidR="00BD4372" w:rsidRDefault="00BD4372" w:rsidP="00EC309B">
            <w:pPr>
              <w:jc w:val="center"/>
              <w:rPr>
                <w:rFonts w:ascii="Times New Roman" w:hAnsi="Times New Roman" w:cs="Times New Roman"/>
                <w:sz w:val="24"/>
                <w:szCs w:val="24"/>
              </w:rPr>
            </w:pPr>
          </w:p>
        </w:tc>
        <w:tc>
          <w:tcPr>
            <w:tcW w:w="2222" w:type="dxa"/>
            <w:vAlign w:val="center"/>
          </w:tcPr>
          <w:p w:rsidR="00BD4372" w:rsidRDefault="00BD4372" w:rsidP="00EC309B">
            <w:pPr>
              <w:jc w:val="center"/>
              <w:rPr>
                <w:rFonts w:ascii="Times New Roman" w:hAnsi="Times New Roman" w:cs="Times New Roman"/>
                <w:sz w:val="24"/>
                <w:szCs w:val="24"/>
              </w:rPr>
            </w:pPr>
          </w:p>
        </w:tc>
      </w:tr>
      <w:tr w:rsidR="00BD4372" w:rsidTr="00DA4AB2">
        <w:tc>
          <w:tcPr>
            <w:tcW w:w="882" w:type="dxa"/>
            <w:vMerge/>
          </w:tcPr>
          <w:p w:rsidR="00BD4372" w:rsidRDefault="00BD4372"/>
        </w:tc>
        <w:tc>
          <w:tcPr>
            <w:tcW w:w="693" w:type="dxa"/>
            <w:vAlign w:val="center"/>
          </w:tcPr>
          <w:p w:rsidR="00BD4372" w:rsidRDefault="00BD4372" w:rsidP="00EC309B">
            <w:pPr>
              <w:jc w:val="center"/>
              <w:rPr>
                <w:rFonts w:ascii="Times New Roman" w:hAnsi="Times New Roman" w:cs="Times New Roman"/>
                <w:sz w:val="24"/>
                <w:szCs w:val="24"/>
              </w:rPr>
            </w:pPr>
            <w:r>
              <w:rPr>
                <w:rFonts w:ascii="Times New Roman" w:hAnsi="Times New Roman" w:cs="Times New Roman"/>
                <w:sz w:val="24"/>
                <w:szCs w:val="24"/>
              </w:rPr>
              <w:t>1</w:t>
            </w:r>
          </w:p>
        </w:tc>
        <w:tc>
          <w:tcPr>
            <w:tcW w:w="688" w:type="dxa"/>
            <w:vAlign w:val="center"/>
          </w:tcPr>
          <w:p w:rsidR="00BD4372" w:rsidRDefault="00BD4372" w:rsidP="00EC309B">
            <w:pPr>
              <w:jc w:val="center"/>
              <w:rPr>
                <w:rFonts w:ascii="Times New Roman" w:hAnsi="Times New Roman" w:cs="Times New Roman"/>
                <w:sz w:val="24"/>
                <w:szCs w:val="24"/>
              </w:rPr>
            </w:pPr>
            <w:r>
              <w:rPr>
                <w:rFonts w:ascii="Times New Roman" w:hAnsi="Times New Roman" w:cs="Times New Roman"/>
                <w:sz w:val="24"/>
                <w:szCs w:val="24"/>
              </w:rPr>
              <w:t>17</w:t>
            </w:r>
          </w:p>
        </w:tc>
        <w:tc>
          <w:tcPr>
            <w:tcW w:w="572" w:type="dxa"/>
            <w:vAlign w:val="center"/>
          </w:tcPr>
          <w:p w:rsidR="00BD4372" w:rsidRDefault="00BD4372" w:rsidP="00EC309B">
            <w:pPr>
              <w:jc w:val="center"/>
              <w:rPr>
                <w:rFonts w:ascii="Times New Roman" w:hAnsi="Times New Roman" w:cs="Times New Roman"/>
                <w:sz w:val="24"/>
                <w:szCs w:val="24"/>
              </w:rPr>
            </w:pPr>
            <w:r>
              <w:rPr>
                <w:rFonts w:ascii="Times New Roman" w:hAnsi="Times New Roman" w:cs="Times New Roman"/>
                <w:sz w:val="24"/>
                <w:szCs w:val="24"/>
              </w:rPr>
              <w:t>5</w:t>
            </w:r>
          </w:p>
        </w:tc>
        <w:tc>
          <w:tcPr>
            <w:tcW w:w="5220" w:type="dxa"/>
            <w:vAlign w:val="center"/>
          </w:tcPr>
          <w:p w:rsidR="00BD4372" w:rsidRPr="0055198E" w:rsidRDefault="00BD4372" w:rsidP="00EC309B">
            <w:pPr>
              <w:jc w:val="both"/>
              <w:rPr>
                <w:rFonts w:ascii="Times New Roman" w:hAnsi="Times New Roman" w:cs="Times New Roman"/>
                <w:sz w:val="24"/>
                <w:szCs w:val="24"/>
              </w:rPr>
            </w:pPr>
            <w:r w:rsidRPr="0055198E">
              <w:rPr>
                <w:rFonts w:ascii="Times New Roman" w:hAnsi="Times New Roman" w:cs="Times New Roman"/>
                <w:sz w:val="24"/>
                <w:szCs w:val="24"/>
              </w:rPr>
              <w:t xml:space="preserve">иные риски по пункту 17 направления деятельности </w:t>
            </w:r>
            <w:r w:rsidRPr="0055198E">
              <w:rPr>
                <w:rFonts w:ascii="Times New Roman" w:hAnsi="Times New Roman" w:cs="Times New Roman"/>
                <w:sz w:val="24"/>
                <w:szCs w:val="24"/>
                <w:lang w:val="en-US"/>
              </w:rPr>
              <w:t>I</w:t>
            </w:r>
            <w:r w:rsidRPr="0055198E">
              <w:rPr>
                <w:rFonts w:ascii="Times New Roman" w:hAnsi="Times New Roman" w:cs="Times New Roman"/>
                <w:sz w:val="24"/>
                <w:szCs w:val="24"/>
              </w:rPr>
              <w:t>.</w:t>
            </w:r>
          </w:p>
        </w:tc>
        <w:tc>
          <w:tcPr>
            <w:tcW w:w="736" w:type="dxa"/>
            <w:vAlign w:val="center"/>
          </w:tcPr>
          <w:p w:rsidR="00BD4372" w:rsidRDefault="00BD4372" w:rsidP="00EC309B">
            <w:pPr>
              <w:jc w:val="center"/>
              <w:rPr>
                <w:rFonts w:ascii="Times New Roman" w:hAnsi="Times New Roman" w:cs="Times New Roman"/>
                <w:sz w:val="24"/>
                <w:szCs w:val="24"/>
              </w:rPr>
            </w:pPr>
            <w:r>
              <w:rPr>
                <w:rFonts w:ascii="Times New Roman" w:hAnsi="Times New Roman" w:cs="Times New Roman"/>
                <w:sz w:val="24"/>
                <w:szCs w:val="24"/>
              </w:rPr>
              <w:t>Х</w:t>
            </w:r>
          </w:p>
        </w:tc>
        <w:tc>
          <w:tcPr>
            <w:tcW w:w="759" w:type="dxa"/>
            <w:vAlign w:val="center"/>
          </w:tcPr>
          <w:p w:rsidR="00BD4372" w:rsidRDefault="00BD4372" w:rsidP="00EC309B">
            <w:pPr>
              <w:jc w:val="center"/>
              <w:rPr>
                <w:rFonts w:ascii="Times New Roman" w:hAnsi="Times New Roman" w:cs="Times New Roman"/>
                <w:sz w:val="24"/>
                <w:szCs w:val="24"/>
              </w:rPr>
            </w:pPr>
            <w:r>
              <w:rPr>
                <w:rFonts w:ascii="Times New Roman" w:hAnsi="Times New Roman" w:cs="Times New Roman"/>
                <w:sz w:val="24"/>
                <w:szCs w:val="24"/>
              </w:rPr>
              <w:t>–</w:t>
            </w:r>
          </w:p>
        </w:tc>
        <w:tc>
          <w:tcPr>
            <w:tcW w:w="783" w:type="dxa"/>
            <w:vAlign w:val="center"/>
          </w:tcPr>
          <w:p w:rsidR="00BD4372" w:rsidRDefault="00BD4372" w:rsidP="00EC309B">
            <w:pPr>
              <w:jc w:val="center"/>
              <w:rPr>
                <w:rFonts w:ascii="Times New Roman" w:hAnsi="Times New Roman" w:cs="Times New Roman"/>
                <w:sz w:val="24"/>
                <w:szCs w:val="24"/>
              </w:rPr>
            </w:pPr>
            <w:r>
              <w:rPr>
                <w:rFonts w:ascii="Times New Roman" w:hAnsi="Times New Roman" w:cs="Times New Roman"/>
                <w:sz w:val="24"/>
                <w:szCs w:val="24"/>
              </w:rPr>
              <w:t>–</w:t>
            </w:r>
          </w:p>
        </w:tc>
        <w:tc>
          <w:tcPr>
            <w:tcW w:w="736" w:type="dxa"/>
            <w:vAlign w:val="center"/>
          </w:tcPr>
          <w:p w:rsidR="00BD4372" w:rsidRDefault="00BD4372" w:rsidP="00EC309B">
            <w:pPr>
              <w:jc w:val="center"/>
            </w:pPr>
            <w:r w:rsidRPr="00643310">
              <w:rPr>
                <w:rFonts w:ascii="Times New Roman" w:hAnsi="Times New Roman" w:cs="Times New Roman"/>
                <w:sz w:val="24"/>
                <w:szCs w:val="24"/>
              </w:rPr>
              <w:t>Х</w:t>
            </w:r>
          </w:p>
        </w:tc>
        <w:tc>
          <w:tcPr>
            <w:tcW w:w="759" w:type="dxa"/>
            <w:vAlign w:val="center"/>
          </w:tcPr>
          <w:p w:rsidR="00BD4372" w:rsidRDefault="00BD4372" w:rsidP="00EC309B">
            <w:pPr>
              <w:jc w:val="center"/>
            </w:pPr>
            <w:r w:rsidRPr="00E90656">
              <w:rPr>
                <w:rFonts w:ascii="Times New Roman" w:hAnsi="Times New Roman" w:cs="Times New Roman"/>
                <w:sz w:val="24"/>
                <w:szCs w:val="24"/>
              </w:rPr>
              <w:t>–</w:t>
            </w:r>
          </w:p>
        </w:tc>
        <w:tc>
          <w:tcPr>
            <w:tcW w:w="783" w:type="dxa"/>
            <w:vAlign w:val="center"/>
          </w:tcPr>
          <w:p w:rsidR="00BD4372" w:rsidRDefault="00BD4372" w:rsidP="00EC309B">
            <w:pPr>
              <w:jc w:val="center"/>
            </w:pPr>
            <w:r w:rsidRPr="00E90656">
              <w:rPr>
                <w:rFonts w:ascii="Times New Roman" w:hAnsi="Times New Roman" w:cs="Times New Roman"/>
                <w:sz w:val="24"/>
                <w:szCs w:val="24"/>
              </w:rPr>
              <w:t>–</w:t>
            </w:r>
          </w:p>
        </w:tc>
        <w:tc>
          <w:tcPr>
            <w:tcW w:w="2222" w:type="dxa"/>
            <w:vAlign w:val="center"/>
          </w:tcPr>
          <w:p w:rsidR="00BD4372" w:rsidRDefault="00BD4372" w:rsidP="00EC309B">
            <w:pPr>
              <w:jc w:val="center"/>
            </w:pPr>
            <w:r w:rsidRPr="00643310">
              <w:rPr>
                <w:rFonts w:ascii="Times New Roman" w:hAnsi="Times New Roman" w:cs="Times New Roman"/>
                <w:sz w:val="24"/>
                <w:szCs w:val="24"/>
              </w:rPr>
              <w:t>низкий</w:t>
            </w:r>
          </w:p>
        </w:tc>
      </w:tr>
      <w:tr w:rsidR="00BD4372" w:rsidTr="00DA4AB2">
        <w:tc>
          <w:tcPr>
            <w:tcW w:w="882" w:type="dxa"/>
            <w:vMerge w:val="restart"/>
          </w:tcPr>
          <w:p w:rsidR="00BD4372" w:rsidRPr="003070F7" w:rsidRDefault="00BD4372" w:rsidP="00EC309B">
            <w:pPr>
              <w:jc w:val="center"/>
              <w:rPr>
                <w:rFonts w:ascii="Times New Roman" w:hAnsi="Times New Roman" w:cs="Times New Roman"/>
                <w:sz w:val="24"/>
                <w:szCs w:val="24"/>
              </w:rPr>
            </w:pPr>
            <w:r>
              <w:rPr>
                <w:rFonts w:ascii="Times New Roman" w:hAnsi="Times New Roman" w:cs="Times New Roman"/>
                <w:sz w:val="24"/>
                <w:szCs w:val="24"/>
              </w:rPr>
              <w:t>18</w:t>
            </w:r>
            <w:r>
              <w:rPr>
                <w:rFonts w:ascii="Times New Roman" w:hAnsi="Times New Roman" w:cs="Times New Roman"/>
                <w:sz w:val="24"/>
                <w:szCs w:val="24"/>
                <w:lang w:val="en-US"/>
              </w:rPr>
              <w:t>.</w:t>
            </w:r>
          </w:p>
        </w:tc>
        <w:tc>
          <w:tcPr>
            <w:tcW w:w="13951" w:type="dxa"/>
            <w:gridSpan w:val="11"/>
            <w:vAlign w:val="center"/>
          </w:tcPr>
          <w:p w:rsidR="00BD4372" w:rsidRPr="0055198E" w:rsidRDefault="00BD4372" w:rsidP="000502CA">
            <w:pPr>
              <w:jc w:val="both"/>
              <w:rPr>
                <w:rFonts w:ascii="Times New Roman" w:hAnsi="Times New Roman" w:cs="Times New Roman"/>
                <w:sz w:val="24"/>
                <w:szCs w:val="24"/>
              </w:rPr>
            </w:pPr>
            <w:r w:rsidRPr="0055198E">
              <w:rPr>
                <w:rFonts w:ascii="Times New Roman" w:hAnsi="Times New Roman" w:cs="Times New Roman"/>
                <w:sz w:val="24"/>
                <w:szCs w:val="24"/>
              </w:rPr>
              <w:t>Осуществление проведения операций по межрегиональным зачетам:</w:t>
            </w:r>
          </w:p>
        </w:tc>
      </w:tr>
      <w:tr w:rsidR="00BD4372" w:rsidTr="00DA4AB2">
        <w:tc>
          <w:tcPr>
            <w:tcW w:w="882" w:type="dxa"/>
            <w:vMerge/>
          </w:tcPr>
          <w:p w:rsidR="00BD4372" w:rsidRDefault="00BD4372" w:rsidP="00EC309B">
            <w:pPr>
              <w:jc w:val="center"/>
            </w:pPr>
          </w:p>
        </w:tc>
        <w:tc>
          <w:tcPr>
            <w:tcW w:w="693" w:type="dxa"/>
            <w:vAlign w:val="center"/>
          </w:tcPr>
          <w:p w:rsidR="00BD4372" w:rsidRDefault="00BD4372" w:rsidP="00EC309B">
            <w:pPr>
              <w:jc w:val="center"/>
              <w:rPr>
                <w:rFonts w:ascii="Times New Roman" w:hAnsi="Times New Roman" w:cs="Times New Roman"/>
                <w:sz w:val="24"/>
                <w:szCs w:val="24"/>
              </w:rPr>
            </w:pPr>
            <w:r>
              <w:rPr>
                <w:rFonts w:ascii="Times New Roman" w:hAnsi="Times New Roman" w:cs="Times New Roman"/>
                <w:sz w:val="24"/>
                <w:szCs w:val="24"/>
              </w:rPr>
              <w:t>1</w:t>
            </w:r>
          </w:p>
        </w:tc>
        <w:tc>
          <w:tcPr>
            <w:tcW w:w="688" w:type="dxa"/>
            <w:vAlign w:val="center"/>
          </w:tcPr>
          <w:p w:rsidR="00BD4372" w:rsidRDefault="00BD4372" w:rsidP="00EC309B">
            <w:pPr>
              <w:jc w:val="center"/>
              <w:rPr>
                <w:rFonts w:ascii="Times New Roman" w:hAnsi="Times New Roman" w:cs="Times New Roman"/>
                <w:sz w:val="24"/>
                <w:szCs w:val="24"/>
              </w:rPr>
            </w:pPr>
            <w:r>
              <w:rPr>
                <w:rFonts w:ascii="Times New Roman" w:hAnsi="Times New Roman" w:cs="Times New Roman"/>
                <w:sz w:val="24"/>
                <w:szCs w:val="24"/>
              </w:rPr>
              <w:t>18</w:t>
            </w:r>
          </w:p>
        </w:tc>
        <w:tc>
          <w:tcPr>
            <w:tcW w:w="572" w:type="dxa"/>
            <w:vAlign w:val="center"/>
          </w:tcPr>
          <w:p w:rsidR="00BD4372" w:rsidRDefault="00BD4372" w:rsidP="00EC309B">
            <w:pPr>
              <w:jc w:val="center"/>
              <w:rPr>
                <w:rFonts w:ascii="Times New Roman" w:hAnsi="Times New Roman" w:cs="Times New Roman"/>
                <w:sz w:val="24"/>
                <w:szCs w:val="24"/>
              </w:rPr>
            </w:pPr>
            <w:r>
              <w:rPr>
                <w:rFonts w:ascii="Times New Roman" w:hAnsi="Times New Roman" w:cs="Times New Roman"/>
                <w:sz w:val="24"/>
                <w:szCs w:val="24"/>
              </w:rPr>
              <w:t>1</w:t>
            </w:r>
          </w:p>
        </w:tc>
        <w:tc>
          <w:tcPr>
            <w:tcW w:w="5220" w:type="dxa"/>
            <w:vAlign w:val="center"/>
          </w:tcPr>
          <w:p w:rsidR="00BD4372" w:rsidRPr="0055198E" w:rsidRDefault="00BD4372" w:rsidP="00997BC9">
            <w:pPr>
              <w:tabs>
                <w:tab w:val="left" w:pos="1440"/>
              </w:tabs>
              <w:autoSpaceDE w:val="0"/>
              <w:autoSpaceDN w:val="0"/>
              <w:adjustRightInd w:val="0"/>
              <w:jc w:val="both"/>
              <w:rPr>
                <w:rFonts w:ascii="Times New Roman" w:hAnsi="Times New Roman" w:cs="Times New Roman"/>
                <w:sz w:val="24"/>
                <w:szCs w:val="24"/>
              </w:rPr>
            </w:pPr>
            <w:r w:rsidRPr="0055198E">
              <w:rPr>
                <w:rFonts w:ascii="Times New Roman" w:hAnsi="Times New Roman" w:cs="Times New Roman"/>
                <w:spacing w:val="-3"/>
                <w:sz w:val="24"/>
                <w:szCs w:val="24"/>
              </w:rPr>
              <w:t xml:space="preserve">необоснованность исполнения </w:t>
            </w:r>
            <w:r w:rsidR="00892411" w:rsidRPr="0055198E">
              <w:rPr>
                <w:rFonts w:ascii="Times New Roman" w:eastAsia="Times New Roman" w:hAnsi="Times New Roman" w:cs="Times New Roman"/>
                <w:sz w:val="24"/>
                <w:szCs w:val="24"/>
                <w:lang w:eastAsia="ru-RU"/>
              </w:rPr>
              <w:t xml:space="preserve">Уведомлений о зачете излишне уплаченных (взысканных) сумм налогов и сборов, других поступлений, пеней, штрафов по </w:t>
            </w:r>
            <w:r w:rsidR="00BC3BC5" w:rsidRPr="0055198E">
              <w:rPr>
                <w:rFonts w:ascii="Times New Roman" w:eastAsia="Times New Roman" w:hAnsi="Times New Roman" w:cs="Times New Roman"/>
                <w:sz w:val="24"/>
                <w:szCs w:val="24"/>
                <w:lang w:eastAsia="ru-RU"/>
              </w:rPr>
              <w:t>н</w:t>
            </w:r>
            <w:r w:rsidR="00892411" w:rsidRPr="0055198E">
              <w:rPr>
                <w:rFonts w:ascii="Times New Roman" w:eastAsia="Times New Roman" w:hAnsi="Times New Roman" w:cs="Times New Roman"/>
                <w:sz w:val="24"/>
                <w:szCs w:val="24"/>
                <w:lang w:eastAsia="ru-RU"/>
              </w:rPr>
              <w:t>им, а также подлежащих возмещению сумм налогов, осуществляемом администраторами доходов бюджета, подведомственными одному главному администратору доходов бюджета, находящимися на территориях различных субъектов Российской Фед</w:t>
            </w:r>
            <w:r w:rsidR="000A4240" w:rsidRPr="0055198E">
              <w:rPr>
                <w:rFonts w:ascii="Times New Roman" w:eastAsia="Times New Roman" w:hAnsi="Times New Roman" w:cs="Times New Roman"/>
                <w:sz w:val="24"/>
                <w:szCs w:val="24"/>
                <w:lang w:eastAsia="ru-RU"/>
              </w:rPr>
              <w:t>е</w:t>
            </w:r>
            <w:r w:rsidR="00892411" w:rsidRPr="0055198E">
              <w:rPr>
                <w:rFonts w:ascii="Times New Roman" w:eastAsia="Times New Roman" w:hAnsi="Times New Roman" w:cs="Times New Roman"/>
                <w:sz w:val="24"/>
                <w:szCs w:val="24"/>
                <w:lang w:eastAsia="ru-RU"/>
              </w:rPr>
              <w:t>рации (далее – Уведомления о межрегиональном зачете)</w:t>
            </w:r>
            <w:r w:rsidRPr="0055198E">
              <w:rPr>
                <w:rFonts w:ascii="Times New Roman" w:hAnsi="Times New Roman" w:cs="Times New Roman"/>
                <w:spacing w:val="-3"/>
                <w:sz w:val="24"/>
                <w:szCs w:val="24"/>
              </w:rPr>
              <w:t>;</w:t>
            </w:r>
          </w:p>
        </w:tc>
        <w:tc>
          <w:tcPr>
            <w:tcW w:w="736" w:type="dxa"/>
            <w:vAlign w:val="center"/>
          </w:tcPr>
          <w:p w:rsidR="00BD4372" w:rsidRDefault="00BD4372" w:rsidP="00EC309B">
            <w:pPr>
              <w:jc w:val="center"/>
              <w:rPr>
                <w:rFonts w:ascii="Times New Roman" w:hAnsi="Times New Roman" w:cs="Times New Roman"/>
                <w:spacing w:val="-3"/>
                <w:sz w:val="24"/>
                <w:szCs w:val="24"/>
              </w:rPr>
            </w:pPr>
            <w:r>
              <w:rPr>
                <w:rFonts w:ascii="Times New Roman" w:hAnsi="Times New Roman" w:cs="Times New Roman"/>
                <w:spacing w:val="-3"/>
                <w:sz w:val="24"/>
                <w:szCs w:val="24"/>
              </w:rPr>
              <w:t>–</w:t>
            </w:r>
          </w:p>
        </w:tc>
        <w:tc>
          <w:tcPr>
            <w:tcW w:w="759" w:type="dxa"/>
            <w:vAlign w:val="center"/>
          </w:tcPr>
          <w:p w:rsidR="00BD4372" w:rsidRDefault="00BD4372" w:rsidP="00EC309B">
            <w:pPr>
              <w:jc w:val="center"/>
              <w:rPr>
                <w:rFonts w:ascii="Times New Roman" w:hAnsi="Times New Roman" w:cs="Times New Roman"/>
                <w:sz w:val="24"/>
                <w:szCs w:val="24"/>
              </w:rPr>
            </w:pPr>
            <w:r>
              <w:rPr>
                <w:rFonts w:ascii="Times New Roman" w:hAnsi="Times New Roman" w:cs="Times New Roman"/>
                <w:sz w:val="24"/>
                <w:szCs w:val="24"/>
              </w:rPr>
              <w:t>–</w:t>
            </w:r>
          </w:p>
        </w:tc>
        <w:tc>
          <w:tcPr>
            <w:tcW w:w="783" w:type="dxa"/>
            <w:vAlign w:val="center"/>
          </w:tcPr>
          <w:p w:rsidR="00BD4372" w:rsidRDefault="00BD4372" w:rsidP="00EC309B">
            <w:pPr>
              <w:jc w:val="center"/>
              <w:rPr>
                <w:rFonts w:ascii="Times New Roman" w:hAnsi="Times New Roman" w:cs="Times New Roman"/>
                <w:sz w:val="24"/>
                <w:szCs w:val="24"/>
              </w:rPr>
            </w:pPr>
            <w:r>
              <w:rPr>
                <w:rFonts w:ascii="Times New Roman" w:hAnsi="Times New Roman" w:cs="Times New Roman"/>
                <w:sz w:val="24"/>
                <w:szCs w:val="24"/>
              </w:rPr>
              <w:t>Х</w:t>
            </w:r>
          </w:p>
        </w:tc>
        <w:tc>
          <w:tcPr>
            <w:tcW w:w="736" w:type="dxa"/>
            <w:vAlign w:val="center"/>
          </w:tcPr>
          <w:p w:rsidR="00BD4372" w:rsidRDefault="00BD4372" w:rsidP="00EC309B">
            <w:pPr>
              <w:jc w:val="center"/>
            </w:pPr>
            <w:r>
              <w:rPr>
                <w:rFonts w:ascii="Times New Roman" w:hAnsi="Times New Roman" w:cs="Times New Roman"/>
                <w:sz w:val="24"/>
                <w:szCs w:val="24"/>
              </w:rPr>
              <w:t>Х</w:t>
            </w:r>
          </w:p>
        </w:tc>
        <w:tc>
          <w:tcPr>
            <w:tcW w:w="759" w:type="dxa"/>
            <w:vAlign w:val="center"/>
          </w:tcPr>
          <w:p w:rsidR="00BD4372" w:rsidRDefault="00BD4372" w:rsidP="00EC309B">
            <w:pPr>
              <w:jc w:val="center"/>
            </w:pPr>
            <w:r>
              <w:rPr>
                <w:rFonts w:ascii="Times New Roman" w:hAnsi="Times New Roman" w:cs="Times New Roman"/>
                <w:sz w:val="24"/>
                <w:szCs w:val="24"/>
              </w:rPr>
              <w:t>–</w:t>
            </w:r>
          </w:p>
        </w:tc>
        <w:tc>
          <w:tcPr>
            <w:tcW w:w="783" w:type="dxa"/>
            <w:vAlign w:val="center"/>
          </w:tcPr>
          <w:p w:rsidR="00BD4372" w:rsidRDefault="00BD4372" w:rsidP="00EC309B">
            <w:pPr>
              <w:jc w:val="center"/>
            </w:pPr>
            <w:r>
              <w:rPr>
                <w:rFonts w:ascii="Times New Roman" w:hAnsi="Times New Roman" w:cs="Times New Roman"/>
                <w:sz w:val="24"/>
                <w:szCs w:val="24"/>
              </w:rPr>
              <w:t>–</w:t>
            </w:r>
          </w:p>
        </w:tc>
        <w:tc>
          <w:tcPr>
            <w:tcW w:w="2222" w:type="dxa"/>
            <w:vAlign w:val="center"/>
          </w:tcPr>
          <w:p w:rsidR="00BD4372" w:rsidRDefault="00BD4372" w:rsidP="00EC309B">
            <w:pPr>
              <w:jc w:val="center"/>
            </w:pPr>
            <w:r>
              <w:rPr>
                <w:rFonts w:ascii="Times New Roman" w:hAnsi="Times New Roman" w:cs="Times New Roman"/>
                <w:sz w:val="24"/>
                <w:szCs w:val="24"/>
              </w:rPr>
              <w:t xml:space="preserve">значимый </w:t>
            </w:r>
          </w:p>
        </w:tc>
      </w:tr>
      <w:tr w:rsidR="00BD4372" w:rsidTr="00DA4AB2">
        <w:tc>
          <w:tcPr>
            <w:tcW w:w="882" w:type="dxa"/>
            <w:vMerge/>
          </w:tcPr>
          <w:p w:rsidR="00BD4372" w:rsidRDefault="00BD4372" w:rsidP="00EC309B">
            <w:pPr>
              <w:jc w:val="center"/>
            </w:pPr>
          </w:p>
        </w:tc>
        <w:tc>
          <w:tcPr>
            <w:tcW w:w="693" w:type="dxa"/>
            <w:vAlign w:val="center"/>
          </w:tcPr>
          <w:p w:rsidR="00BD4372" w:rsidRDefault="00BD4372" w:rsidP="00EC309B">
            <w:pPr>
              <w:jc w:val="center"/>
              <w:rPr>
                <w:rFonts w:ascii="Times New Roman" w:hAnsi="Times New Roman" w:cs="Times New Roman"/>
                <w:sz w:val="24"/>
                <w:szCs w:val="24"/>
              </w:rPr>
            </w:pPr>
            <w:r>
              <w:rPr>
                <w:rFonts w:ascii="Times New Roman" w:hAnsi="Times New Roman" w:cs="Times New Roman"/>
                <w:sz w:val="24"/>
                <w:szCs w:val="24"/>
              </w:rPr>
              <w:t>1</w:t>
            </w:r>
          </w:p>
        </w:tc>
        <w:tc>
          <w:tcPr>
            <w:tcW w:w="688" w:type="dxa"/>
            <w:vAlign w:val="center"/>
          </w:tcPr>
          <w:p w:rsidR="00BD4372" w:rsidRDefault="00BD4372" w:rsidP="00EC309B">
            <w:pPr>
              <w:jc w:val="center"/>
              <w:rPr>
                <w:rFonts w:ascii="Times New Roman" w:hAnsi="Times New Roman" w:cs="Times New Roman"/>
                <w:sz w:val="24"/>
                <w:szCs w:val="24"/>
              </w:rPr>
            </w:pPr>
            <w:r>
              <w:rPr>
                <w:rFonts w:ascii="Times New Roman" w:hAnsi="Times New Roman" w:cs="Times New Roman"/>
                <w:sz w:val="24"/>
                <w:szCs w:val="24"/>
              </w:rPr>
              <w:t>18</w:t>
            </w:r>
          </w:p>
        </w:tc>
        <w:tc>
          <w:tcPr>
            <w:tcW w:w="572" w:type="dxa"/>
            <w:vAlign w:val="center"/>
          </w:tcPr>
          <w:p w:rsidR="00BD4372" w:rsidRDefault="00BD4372" w:rsidP="00EC309B">
            <w:pPr>
              <w:jc w:val="center"/>
              <w:rPr>
                <w:rFonts w:ascii="Times New Roman" w:hAnsi="Times New Roman" w:cs="Times New Roman"/>
                <w:sz w:val="24"/>
                <w:szCs w:val="24"/>
              </w:rPr>
            </w:pPr>
            <w:r>
              <w:rPr>
                <w:rFonts w:ascii="Times New Roman" w:hAnsi="Times New Roman" w:cs="Times New Roman"/>
                <w:sz w:val="24"/>
                <w:szCs w:val="24"/>
              </w:rPr>
              <w:t>2</w:t>
            </w:r>
          </w:p>
        </w:tc>
        <w:tc>
          <w:tcPr>
            <w:tcW w:w="5220" w:type="dxa"/>
            <w:vAlign w:val="center"/>
          </w:tcPr>
          <w:p w:rsidR="00BD4372" w:rsidRPr="0055198E" w:rsidRDefault="00BD4372" w:rsidP="003F4235">
            <w:pPr>
              <w:jc w:val="both"/>
              <w:rPr>
                <w:rFonts w:ascii="Times New Roman" w:hAnsi="Times New Roman" w:cs="Times New Roman"/>
                <w:sz w:val="24"/>
                <w:szCs w:val="24"/>
              </w:rPr>
            </w:pPr>
            <w:r w:rsidRPr="0055198E">
              <w:rPr>
                <w:rFonts w:ascii="Times New Roman" w:hAnsi="Times New Roman" w:cs="Times New Roman"/>
                <w:sz w:val="24"/>
                <w:szCs w:val="24"/>
              </w:rPr>
              <w:t xml:space="preserve">несвоевременное проведение операций по </w:t>
            </w:r>
            <w:r w:rsidR="003F4235" w:rsidRPr="0055198E">
              <w:rPr>
                <w:rFonts w:ascii="Times New Roman" w:eastAsia="Times New Roman" w:hAnsi="Times New Roman" w:cs="Times New Roman"/>
                <w:sz w:val="24"/>
                <w:szCs w:val="24"/>
                <w:lang w:eastAsia="ru-RU"/>
              </w:rPr>
              <w:t xml:space="preserve">Уведомлениям о </w:t>
            </w:r>
            <w:r w:rsidRPr="0055198E">
              <w:rPr>
                <w:rFonts w:ascii="Times New Roman" w:hAnsi="Times New Roman" w:cs="Times New Roman"/>
                <w:sz w:val="24"/>
                <w:szCs w:val="24"/>
              </w:rPr>
              <w:t>межрегиональн</w:t>
            </w:r>
            <w:r w:rsidR="003F4235" w:rsidRPr="0055198E">
              <w:rPr>
                <w:rFonts w:ascii="Times New Roman" w:hAnsi="Times New Roman" w:cs="Times New Roman"/>
                <w:sz w:val="24"/>
                <w:szCs w:val="24"/>
              </w:rPr>
              <w:t>ом</w:t>
            </w:r>
            <w:r w:rsidRPr="0055198E">
              <w:rPr>
                <w:rFonts w:ascii="Times New Roman" w:hAnsi="Times New Roman" w:cs="Times New Roman"/>
                <w:sz w:val="24"/>
                <w:szCs w:val="24"/>
              </w:rPr>
              <w:t xml:space="preserve"> зачет</w:t>
            </w:r>
            <w:r w:rsidR="003F4235" w:rsidRPr="0055198E">
              <w:rPr>
                <w:rFonts w:ascii="Times New Roman" w:hAnsi="Times New Roman" w:cs="Times New Roman"/>
                <w:sz w:val="24"/>
                <w:szCs w:val="24"/>
              </w:rPr>
              <w:t>е</w:t>
            </w:r>
            <w:r w:rsidRPr="0055198E">
              <w:rPr>
                <w:rFonts w:ascii="Times New Roman" w:hAnsi="Times New Roman" w:cs="Times New Roman"/>
                <w:sz w:val="24"/>
                <w:szCs w:val="24"/>
              </w:rPr>
              <w:t>;</w:t>
            </w:r>
          </w:p>
        </w:tc>
        <w:tc>
          <w:tcPr>
            <w:tcW w:w="736" w:type="dxa"/>
            <w:vAlign w:val="center"/>
          </w:tcPr>
          <w:p w:rsidR="00BD4372" w:rsidRDefault="00BD4372" w:rsidP="00EC309B">
            <w:pPr>
              <w:jc w:val="center"/>
              <w:rPr>
                <w:rFonts w:ascii="Times New Roman" w:hAnsi="Times New Roman" w:cs="Times New Roman"/>
                <w:sz w:val="24"/>
                <w:szCs w:val="24"/>
              </w:rPr>
            </w:pPr>
            <w:r>
              <w:rPr>
                <w:rFonts w:ascii="Times New Roman" w:hAnsi="Times New Roman" w:cs="Times New Roman"/>
                <w:sz w:val="24"/>
                <w:szCs w:val="24"/>
              </w:rPr>
              <w:t>–</w:t>
            </w:r>
          </w:p>
        </w:tc>
        <w:tc>
          <w:tcPr>
            <w:tcW w:w="759" w:type="dxa"/>
            <w:vAlign w:val="center"/>
          </w:tcPr>
          <w:p w:rsidR="00BD4372" w:rsidRDefault="00BD4372" w:rsidP="00EC309B">
            <w:pPr>
              <w:jc w:val="center"/>
              <w:rPr>
                <w:rFonts w:ascii="Times New Roman" w:hAnsi="Times New Roman" w:cs="Times New Roman"/>
                <w:sz w:val="24"/>
                <w:szCs w:val="24"/>
              </w:rPr>
            </w:pPr>
            <w:r>
              <w:rPr>
                <w:rFonts w:ascii="Times New Roman" w:hAnsi="Times New Roman" w:cs="Times New Roman"/>
                <w:sz w:val="24"/>
                <w:szCs w:val="24"/>
              </w:rPr>
              <w:t>–</w:t>
            </w:r>
          </w:p>
        </w:tc>
        <w:tc>
          <w:tcPr>
            <w:tcW w:w="783" w:type="dxa"/>
            <w:vAlign w:val="center"/>
          </w:tcPr>
          <w:p w:rsidR="00BD4372" w:rsidRDefault="00BD4372" w:rsidP="00EC309B">
            <w:pPr>
              <w:jc w:val="center"/>
              <w:rPr>
                <w:rFonts w:ascii="Times New Roman" w:hAnsi="Times New Roman" w:cs="Times New Roman"/>
                <w:sz w:val="24"/>
                <w:szCs w:val="24"/>
              </w:rPr>
            </w:pPr>
            <w:r>
              <w:rPr>
                <w:rFonts w:ascii="Times New Roman" w:hAnsi="Times New Roman" w:cs="Times New Roman"/>
                <w:sz w:val="24"/>
                <w:szCs w:val="24"/>
              </w:rPr>
              <w:t>Х</w:t>
            </w:r>
          </w:p>
        </w:tc>
        <w:tc>
          <w:tcPr>
            <w:tcW w:w="736" w:type="dxa"/>
            <w:vAlign w:val="center"/>
          </w:tcPr>
          <w:p w:rsidR="00BD4372" w:rsidRDefault="00BD4372" w:rsidP="00EC309B">
            <w:pPr>
              <w:jc w:val="center"/>
            </w:pPr>
            <w:r>
              <w:rPr>
                <w:rFonts w:ascii="Times New Roman" w:hAnsi="Times New Roman" w:cs="Times New Roman"/>
                <w:sz w:val="24"/>
                <w:szCs w:val="24"/>
              </w:rPr>
              <w:t>Х</w:t>
            </w:r>
          </w:p>
        </w:tc>
        <w:tc>
          <w:tcPr>
            <w:tcW w:w="759" w:type="dxa"/>
            <w:vAlign w:val="center"/>
          </w:tcPr>
          <w:p w:rsidR="00BD4372" w:rsidRDefault="00BD4372" w:rsidP="00EC309B">
            <w:pPr>
              <w:jc w:val="center"/>
            </w:pPr>
            <w:r>
              <w:rPr>
                <w:rFonts w:ascii="Times New Roman" w:hAnsi="Times New Roman" w:cs="Times New Roman"/>
                <w:sz w:val="24"/>
                <w:szCs w:val="24"/>
              </w:rPr>
              <w:t>–</w:t>
            </w:r>
          </w:p>
        </w:tc>
        <w:tc>
          <w:tcPr>
            <w:tcW w:w="783" w:type="dxa"/>
            <w:vAlign w:val="center"/>
          </w:tcPr>
          <w:p w:rsidR="00BD4372" w:rsidRDefault="00BD4372" w:rsidP="00EC309B">
            <w:pPr>
              <w:jc w:val="center"/>
            </w:pPr>
            <w:r>
              <w:rPr>
                <w:rFonts w:ascii="Times New Roman" w:hAnsi="Times New Roman" w:cs="Times New Roman"/>
                <w:sz w:val="24"/>
                <w:szCs w:val="24"/>
              </w:rPr>
              <w:t>–</w:t>
            </w:r>
          </w:p>
        </w:tc>
        <w:tc>
          <w:tcPr>
            <w:tcW w:w="2222" w:type="dxa"/>
            <w:vAlign w:val="center"/>
          </w:tcPr>
          <w:p w:rsidR="00BD4372" w:rsidRDefault="00BD4372" w:rsidP="00EC309B">
            <w:pPr>
              <w:jc w:val="center"/>
            </w:pPr>
            <w:r>
              <w:rPr>
                <w:rFonts w:ascii="Times New Roman" w:hAnsi="Times New Roman" w:cs="Times New Roman"/>
                <w:sz w:val="24"/>
                <w:szCs w:val="24"/>
              </w:rPr>
              <w:t xml:space="preserve">значимый </w:t>
            </w:r>
          </w:p>
        </w:tc>
      </w:tr>
      <w:tr w:rsidR="00BD4372" w:rsidTr="00DA4AB2">
        <w:tc>
          <w:tcPr>
            <w:tcW w:w="882" w:type="dxa"/>
            <w:vMerge/>
          </w:tcPr>
          <w:p w:rsidR="00BD4372" w:rsidRDefault="00BD4372" w:rsidP="00EC309B">
            <w:pPr>
              <w:jc w:val="center"/>
            </w:pPr>
          </w:p>
        </w:tc>
        <w:tc>
          <w:tcPr>
            <w:tcW w:w="693" w:type="dxa"/>
            <w:vAlign w:val="center"/>
          </w:tcPr>
          <w:p w:rsidR="00BD4372" w:rsidRDefault="00BD4372" w:rsidP="00EC309B">
            <w:pPr>
              <w:jc w:val="center"/>
              <w:rPr>
                <w:rFonts w:ascii="Times New Roman" w:hAnsi="Times New Roman" w:cs="Times New Roman"/>
                <w:sz w:val="24"/>
                <w:szCs w:val="24"/>
              </w:rPr>
            </w:pPr>
            <w:r>
              <w:rPr>
                <w:rFonts w:ascii="Times New Roman" w:hAnsi="Times New Roman" w:cs="Times New Roman"/>
                <w:sz w:val="24"/>
                <w:szCs w:val="24"/>
              </w:rPr>
              <w:t>1</w:t>
            </w:r>
          </w:p>
        </w:tc>
        <w:tc>
          <w:tcPr>
            <w:tcW w:w="688" w:type="dxa"/>
            <w:vAlign w:val="center"/>
          </w:tcPr>
          <w:p w:rsidR="00BD4372" w:rsidRDefault="00BD4372" w:rsidP="00EC309B">
            <w:pPr>
              <w:jc w:val="center"/>
              <w:rPr>
                <w:rFonts w:ascii="Times New Roman" w:hAnsi="Times New Roman" w:cs="Times New Roman"/>
                <w:sz w:val="24"/>
                <w:szCs w:val="24"/>
              </w:rPr>
            </w:pPr>
            <w:r>
              <w:rPr>
                <w:rFonts w:ascii="Times New Roman" w:hAnsi="Times New Roman" w:cs="Times New Roman"/>
                <w:sz w:val="24"/>
                <w:szCs w:val="24"/>
              </w:rPr>
              <w:t>18</w:t>
            </w:r>
          </w:p>
        </w:tc>
        <w:tc>
          <w:tcPr>
            <w:tcW w:w="572" w:type="dxa"/>
            <w:vAlign w:val="center"/>
          </w:tcPr>
          <w:p w:rsidR="00BD4372" w:rsidRDefault="00BD4372" w:rsidP="00EC309B">
            <w:pPr>
              <w:jc w:val="center"/>
              <w:rPr>
                <w:rFonts w:ascii="Times New Roman" w:hAnsi="Times New Roman" w:cs="Times New Roman"/>
                <w:sz w:val="24"/>
                <w:szCs w:val="24"/>
              </w:rPr>
            </w:pPr>
            <w:r>
              <w:rPr>
                <w:rFonts w:ascii="Times New Roman" w:hAnsi="Times New Roman" w:cs="Times New Roman"/>
                <w:sz w:val="24"/>
                <w:szCs w:val="24"/>
              </w:rPr>
              <w:t>3</w:t>
            </w:r>
          </w:p>
        </w:tc>
        <w:tc>
          <w:tcPr>
            <w:tcW w:w="5220" w:type="dxa"/>
            <w:vAlign w:val="center"/>
          </w:tcPr>
          <w:p w:rsidR="00BD4372" w:rsidRPr="0055198E" w:rsidRDefault="00BD4372" w:rsidP="003F4235">
            <w:pPr>
              <w:jc w:val="both"/>
              <w:rPr>
                <w:rFonts w:ascii="Times New Roman" w:hAnsi="Times New Roman" w:cs="Times New Roman"/>
                <w:sz w:val="24"/>
                <w:szCs w:val="24"/>
              </w:rPr>
            </w:pPr>
            <w:r w:rsidRPr="0055198E">
              <w:rPr>
                <w:rFonts w:ascii="Times New Roman" w:hAnsi="Times New Roman" w:cs="Times New Roman"/>
                <w:sz w:val="24"/>
                <w:szCs w:val="24"/>
              </w:rPr>
              <w:t xml:space="preserve">несоблюдение порядка оформления расчетных документов на проведение </w:t>
            </w:r>
            <w:r w:rsidR="003F4235" w:rsidRPr="0055198E">
              <w:rPr>
                <w:rFonts w:ascii="Times New Roman" w:eastAsia="Times New Roman" w:hAnsi="Times New Roman" w:cs="Times New Roman"/>
                <w:sz w:val="24"/>
                <w:szCs w:val="24"/>
                <w:lang w:eastAsia="ru-RU"/>
              </w:rPr>
              <w:t>Уведомлений о</w:t>
            </w:r>
            <w:r w:rsidR="003F4235" w:rsidRPr="0055198E">
              <w:rPr>
                <w:rFonts w:ascii="Times New Roman" w:hAnsi="Times New Roman" w:cs="Times New Roman"/>
                <w:sz w:val="24"/>
                <w:szCs w:val="24"/>
              </w:rPr>
              <w:t xml:space="preserve"> </w:t>
            </w:r>
            <w:r w:rsidRPr="0055198E">
              <w:rPr>
                <w:rFonts w:ascii="Times New Roman" w:hAnsi="Times New Roman" w:cs="Times New Roman"/>
                <w:sz w:val="24"/>
                <w:szCs w:val="24"/>
              </w:rPr>
              <w:t>межрегиональн</w:t>
            </w:r>
            <w:r w:rsidR="003F4235" w:rsidRPr="0055198E">
              <w:rPr>
                <w:rFonts w:ascii="Times New Roman" w:hAnsi="Times New Roman" w:cs="Times New Roman"/>
                <w:sz w:val="24"/>
                <w:szCs w:val="24"/>
              </w:rPr>
              <w:t>ом</w:t>
            </w:r>
            <w:r w:rsidRPr="0055198E">
              <w:rPr>
                <w:rFonts w:ascii="Times New Roman" w:hAnsi="Times New Roman" w:cs="Times New Roman"/>
                <w:sz w:val="24"/>
                <w:szCs w:val="24"/>
              </w:rPr>
              <w:t xml:space="preserve"> зачет</w:t>
            </w:r>
            <w:r w:rsidR="003F4235" w:rsidRPr="0055198E">
              <w:rPr>
                <w:rFonts w:ascii="Times New Roman" w:hAnsi="Times New Roman" w:cs="Times New Roman"/>
                <w:sz w:val="24"/>
                <w:szCs w:val="24"/>
              </w:rPr>
              <w:t>е</w:t>
            </w:r>
            <w:r w:rsidRPr="0055198E">
              <w:rPr>
                <w:rFonts w:ascii="Times New Roman" w:hAnsi="Times New Roman" w:cs="Times New Roman"/>
                <w:sz w:val="24"/>
                <w:szCs w:val="24"/>
              </w:rPr>
              <w:t>;</w:t>
            </w:r>
          </w:p>
        </w:tc>
        <w:tc>
          <w:tcPr>
            <w:tcW w:w="736" w:type="dxa"/>
            <w:vAlign w:val="center"/>
          </w:tcPr>
          <w:p w:rsidR="00BD4372" w:rsidRDefault="00BD4372" w:rsidP="00EC309B">
            <w:pPr>
              <w:jc w:val="center"/>
              <w:rPr>
                <w:rFonts w:ascii="Times New Roman" w:hAnsi="Times New Roman" w:cs="Times New Roman"/>
                <w:sz w:val="24"/>
                <w:szCs w:val="24"/>
              </w:rPr>
            </w:pPr>
            <w:r>
              <w:rPr>
                <w:rFonts w:ascii="Times New Roman" w:hAnsi="Times New Roman" w:cs="Times New Roman"/>
                <w:sz w:val="24"/>
                <w:szCs w:val="24"/>
              </w:rPr>
              <w:t>–</w:t>
            </w:r>
          </w:p>
        </w:tc>
        <w:tc>
          <w:tcPr>
            <w:tcW w:w="759" w:type="dxa"/>
            <w:vAlign w:val="center"/>
          </w:tcPr>
          <w:p w:rsidR="00BD4372" w:rsidRDefault="00BD4372" w:rsidP="00EC309B">
            <w:pPr>
              <w:jc w:val="center"/>
              <w:rPr>
                <w:rFonts w:ascii="Times New Roman" w:hAnsi="Times New Roman" w:cs="Times New Roman"/>
                <w:sz w:val="24"/>
                <w:szCs w:val="24"/>
              </w:rPr>
            </w:pPr>
            <w:r>
              <w:rPr>
                <w:rFonts w:ascii="Times New Roman" w:hAnsi="Times New Roman" w:cs="Times New Roman"/>
                <w:sz w:val="24"/>
                <w:szCs w:val="24"/>
              </w:rPr>
              <w:t>–</w:t>
            </w:r>
          </w:p>
        </w:tc>
        <w:tc>
          <w:tcPr>
            <w:tcW w:w="783" w:type="dxa"/>
            <w:vAlign w:val="center"/>
          </w:tcPr>
          <w:p w:rsidR="00BD4372" w:rsidRDefault="00BD4372" w:rsidP="00EC309B">
            <w:pPr>
              <w:jc w:val="center"/>
              <w:rPr>
                <w:rFonts w:ascii="Times New Roman" w:hAnsi="Times New Roman" w:cs="Times New Roman"/>
                <w:sz w:val="24"/>
                <w:szCs w:val="24"/>
              </w:rPr>
            </w:pPr>
            <w:r>
              <w:rPr>
                <w:rFonts w:ascii="Times New Roman" w:hAnsi="Times New Roman" w:cs="Times New Roman"/>
                <w:sz w:val="24"/>
                <w:szCs w:val="24"/>
              </w:rPr>
              <w:t>Х</w:t>
            </w:r>
          </w:p>
        </w:tc>
        <w:tc>
          <w:tcPr>
            <w:tcW w:w="736" w:type="dxa"/>
            <w:vAlign w:val="center"/>
          </w:tcPr>
          <w:p w:rsidR="00BD4372" w:rsidRDefault="00BD4372" w:rsidP="00EC309B">
            <w:pPr>
              <w:jc w:val="center"/>
            </w:pPr>
            <w:r>
              <w:rPr>
                <w:rFonts w:ascii="Times New Roman" w:hAnsi="Times New Roman" w:cs="Times New Roman"/>
                <w:sz w:val="24"/>
                <w:szCs w:val="24"/>
              </w:rPr>
              <w:t>Х</w:t>
            </w:r>
          </w:p>
        </w:tc>
        <w:tc>
          <w:tcPr>
            <w:tcW w:w="759" w:type="dxa"/>
            <w:vAlign w:val="center"/>
          </w:tcPr>
          <w:p w:rsidR="00BD4372" w:rsidRDefault="00BD4372" w:rsidP="00EC309B">
            <w:pPr>
              <w:jc w:val="center"/>
            </w:pPr>
            <w:r>
              <w:rPr>
                <w:rFonts w:ascii="Times New Roman" w:hAnsi="Times New Roman" w:cs="Times New Roman"/>
                <w:sz w:val="24"/>
                <w:szCs w:val="24"/>
              </w:rPr>
              <w:t>–</w:t>
            </w:r>
          </w:p>
        </w:tc>
        <w:tc>
          <w:tcPr>
            <w:tcW w:w="783" w:type="dxa"/>
            <w:vAlign w:val="center"/>
          </w:tcPr>
          <w:p w:rsidR="00BD4372" w:rsidRDefault="00BD4372" w:rsidP="00EC309B">
            <w:pPr>
              <w:jc w:val="center"/>
            </w:pPr>
            <w:r>
              <w:rPr>
                <w:rFonts w:ascii="Times New Roman" w:hAnsi="Times New Roman" w:cs="Times New Roman"/>
                <w:sz w:val="24"/>
                <w:szCs w:val="24"/>
              </w:rPr>
              <w:t>–</w:t>
            </w:r>
          </w:p>
        </w:tc>
        <w:tc>
          <w:tcPr>
            <w:tcW w:w="2222" w:type="dxa"/>
            <w:vAlign w:val="center"/>
          </w:tcPr>
          <w:p w:rsidR="00BD4372" w:rsidRDefault="00BD4372" w:rsidP="00EC309B">
            <w:pPr>
              <w:jc w:val="center"/>
            </w:pPr>
            <w:r>
              <w:rPr>
                <w:rFonts w:ascii="Times New Roman" w:hAnsi="Times New Roman" w:cs="Times New Roman"/>
                <w:sz w:val="24"/>
                <w:szCs w:val="24"/>
              </w:rPr>
              <w:t xml:space="preserve">значимый </w:t>
            </w:r>
          </w:p>
        </w:tc>
      </w:tr>
      <w:tr w:rsidR="00BD4372" w:rsidTr="00DA4AB2">
        <w:tc>
          <w:tcPr>
            <w:tcW w:w="882" w:type="dxa"/>
            <w:vMerge/>
          </w:tcPr>
          <w:p w:rsidR="00BD4372" w:rsidRDefault="00BD4372" w:rsidP="00EC309B">
            <w:pPr>
              <w:jc w:val="center"/>
            </w:pPr>
          </w:p>
        </w:tc>
        <w:tc>
          <w:tcPr>
            <w:tcW w:w="693" w:type="dxa"/>
            <w:vAlign w:val="center"/>
          </w:tcPr>
          <w:p w:rsidR="00BD4372" w:rsidRDefault="00BD4372" w:rsidP="00BE232F">
            <w:pPr>
              <w:jc w:val="center"/>
              <w:rPr>
                <w:rFonts w:ascii="Times New Roman" w:hAnsi="Times New Roman" w:cs="Times New Roman"/>
                <w:sz w:val="24"/>
                <w:szCs w:val="24"/>
              </w:rPr>
            </w:pPr>
            <w:r>
              <w:rPr>
                <w:rFonts w:ascii="Times New Roman" w:hAnsi="Times New Roman" w:cs="Times New Roman"/>
                <w:sz w:val="24"/>
                <w:szCs w:val="24"/>
              </w:rPr>
              <w:t>1</w:t>
            </w:r>
          </w:p>
        </w:tc>
        <w:tc>
          <w:tcPr>
            <w:tcW w:w="688" w:type="dxa"/>
            <w:vAlign w:val="center"/>
          </w:tcPr>
          <w:p w:rsidR="00BD4372" w:rsidRDefault="00BD4372" w:rsidP="00BE232F">
            <w:pPr>
              <w:jc w:val="center"/>
              <w:rPr>
                <w:rFonts w:ascii="Times New Roman" w:hAnsi="Times New Roman" w:cs="Times New Roman"/>
                <w:sz w:val="24"/>
                <w:szCs w:val="24"/>
              </w:rPr>
            </w:pPr>
            <w:r>
              <w:rPr>
                <w:rFonts w:ascii="Times New Roman" w:hAnsi="Times New Roman" w:cs="Times New Roman"/>
                <w:sz w:val="24"/>
                <w:szCs w:val="24"/>
              </w:rPr>
              <w:t>18</w:t>
            </w:r>
          </w:p>
        </w:tc>
        <w:tc>
          <w:tcPr>
            <w:tcW w:w="572" w:type="dxa"/>
            <w:vAlign w:val="center"/>
          </w:tcPr>
          <w:p w:rsidR="00BD4372" w:rsidRDefault="00BD4372" w:rsidP="00BE232F">
            <w:pPr>
              <w:jc w:val="center"/>
              <w:rPr>
                <w:rFonts w:ascii="Times New Roman" w:hAnsi="Times New Roman" w:cs="Times New Roman"/>
                <w:sz w:val="24"/>
                <w:szCs w:val="24"/>
              </w:rPr>
            </w:pPr>
            <w:r>
              <w:rPr>
                <w:rFonts w:ascii="Times New Roman" w:hAnsi="Times New Roman" w:cs="Times New Roman"/>
                <w:sz w:val="24"/>
                <w:szCs w:val="24"/>
              </w:rPr>
              <w:t>4</w:t>
            </w:r>
          </w:p>
        </w:tc>
        <w:tc>
          <w:tcPr>
            <w:tcW w:w="5220" w:type="dxa"/>
            <w:vAlign w:val="center"/>
          </w:tcPr>
          <w:p w:rsidR="00BD4372" w:rsidRPr="0055198E" w:rsidRDefault="00BD4372" w:rsidP="00EC309B">
            <w:pPr>
              <w:jc w:val="both"/>
              <w:rPr>
                <w:rFonts w:ascii="Times New Roman" w:hAnsi="Times New Roman" w:cs="Times New Roman"/>
                <w:sz w:val="24"/>
                <w:szCs w:val="24"/>
              </w:rPr>
            </w:pPr>
            <w:r w:rsidRPr="0055198E">
              <w:rPr>
                <w:rFonts w:ascii="Times New Roman" w:hAnsi="Times New Roman" w:cs="Times New Roman"/>
                <w:sz w:val="24"/>
                <w:szCs w:val="24"/>
              </w:rPr>
              <w:t xml:space="preserve">иные риски по пункту 18 направления деятельности </w:t>
            </w:r>
            <w:r w:rsidRPr="0055198E">
              <w:rPr>
                <w:rFonts w:ascii="Times New Roman" w:hAnsi="Times New Roman" w:cs="Times New Roman"/>
                <w:sz w:val="24"/>
                <w:szCs w:val="24"/>
                <w:lang w:val="en-US"/>
              </w:rPr>
              <w:t>I</w:t>
            </w:r>
            <w:r w:rsidRPr="0055198E">
              <w:rPr>
                <w:rFonts w:ascii="Times New Roman" w:hAnsi="Times New Roman" w:cs="Times New Roman"/>
                <w:sz w:val="24"/>
                <w:szCs w:val="24"/>
              </w:rPr>
              <w:t>.</w:t>
            </w:r>
          </w:p>
        </w:tc>
        <w:tc>
          <w:tcPr>
            <w:tcW w:w="736" w:type="dxa"/>
            <w:vAlign w:val="center"/>
          </w:tcPr>
          <w:p w:rsidR="00BD4372" w:rsidRDefault="00BD4372" w:rsidP="00EC309B">
            <w:pPr>
              <w:jc w:val="center"/>
              <w:rPr>
                <w:rFonts w:ascii="Times New Roman" w:hAnsi="Times New Roman" w:cs="Times New Roman"/>
                <w:sz w:val="24"/>
                <w:szCs w:val="24"/>
              </w:rPr>
            </w:pPr>
            <w:r>
              <w:rPr>
                <w:rFonts w:ascii="Times New Roman" w:hAnsi="Times New Roman" w:cs="Times New Roman"/>
                <w:sz w:val="24"/>
                <w:szCs w:val="24"/>
              </w:rPr>
              <w:t>Х</w:t>
            </w:r>
          </w:p>
        </w:tc>
        <w:tc>
          <w:tcPr>
            <w:tcW w:w="759" w:type="dxa"/>
            <w:vAlign w:val="center"/>
          </w:tcPr>
          <w:p w:rsidR="00BD4372" w:rsidRDefault="00BD4372" w:rsidP="00EC309B">
            <w:pPr>
              <w:jc w:val="center"/>
              <w:rPr>
                <w:rFonts w:ascii="Times New Roman" w:hAnsi="Times New Roman" w:cs="Times New Roman"/>
                <w:sz w:val="24"/>
                <w:szCs w:val="24"/>
              </w:rPr>
            </w:pPr>
            <w:r>
              <w:rPr>
                <w:rFonts w:ascii="Times New Roman" w:hAnsi="Times New Roman" w:cs="Times New Roman"/>
                <w:sz w:val="24"/>
                <w:szCs w:val="24"/>
              </w:rPr>
              <w:t>–</w:t>
            </w:r>
          </w:p>
        </w:tc>
        <w:tc>
          <w:tcPr>
            <w:tcW w:w="783" w:type="dxa"/>
            <w:vAlign w:val="center"/>
          </w:tcPr>
          <w:p w:rsidR="00BD4372" w:rsidRDefault="00BD4372" w:rsidP="00EC309B">
            <w:pPr>
              <w:jc w:val="center"/>
              <w:rPr>
                <w:rFonts w:ascii="Times New Roman" w:hAnsi="Times New Roman" w:cs="Times New Roman"/>
                <w:sz w:val="24"/>
                <w:szCs w:val="24"/>
              </w:rPr>
            </w:pPr>
            <w:r>
              <w:rPr>
                <w:rFonts w:ascii="Times New Roman" w:hAnsi="Times New Roman" w:cs="Times New Roman"/>
                <w:sz w:val="24"/>
                <w:szCs w:val="24"/>
              </w:rPr>
              <w:t>–</w:t>
            </w:r>
          </w:p>
        </w:tc>
        <w:tc>
          <w:tcPr>
            <w:tcW w:w="736" w:type="dxa"/>
            <w:vAlign w:val="center"/>
          </w:tcPr>
          <w:p w:rsidR="00BD4372" w:rsidRDefault="00BD4372" w:rsidP="00EC309B">
            <w:pPr>
              <w:jc w:val="center"/>
            </w:pPr>
            <w:r w:rsidRPr="00643310">
              <w:rPr>
                <w:rFonts w:ascii="Times New Roman" w:hAnsi="Times New Roman" w:cs="Times New Roman"/>
                <w:sz w:val="24"/>
                <w:szCs w:val="24"/>
              </w:rPr>
              <w:t>Х</w:t>
            </w:r>
          </w:p>
        </w:tc>
        <w:tc>
          <w:tcPr>
            <w:tcW w:w="759" w:type="dxa"/>
            <w:vAlign w:val="center"/>
          </w:tcPr>
          <w:p w:rsidR="00BD4372" w:rsidRDefault="00BD4372" w:rsidP="00EC309B">
            <w:pPr>
              <w:jc w:val="center"/>
            </w:pPr>
            <w:r w:rsidRPr="00E90656">
              <w:rPr>
                <w:rFonts w:ascii="Times New Roman" w:hAnsi="Times New Roman" w:cs="Times New Roman"/>
                <w:sz w:val="24"/>
                <w:szCs w:val="24"/>
              </w:rPr>
              <w:t>–</w:t>
            </w:r>
          </w:p>
        </w:tc>
        <w:tc>
          <w:tcPr>
            <w:tcW w:w="783" w:type="dxa"/>
            <w:vAlign w:val="center"/>
          </w:tcPr>
          <w:p w:rsidR="00BD4372" w:rsidRDefault="00BD4372" w:rsidP="00EC309B">
            <w:pPr>
              <w:jc w:val="center"/>
            </w:pPr>
            <w:r w:rsidRPr="00E90656">
              <w:rPr>
                <w:rFonts w:ascii="Times New Roman" w:hAnsi="Times New Roman" w:cs="Times New Roman"/>
                <w:sz w:val="24"/>
                <w:szCs w:val="24"/>
              </w:rPr>
              <w:t>–</w:t>
            </w:r>
          </w:p>
        </w:tc>
        <w:tc>
          <w:tcPr>
            <w:tcW w:w="2222" w:type="dxa"/>
            <w:vAlign w:val="center"/>
          </w:tcPr>
          <w:p w:rsidR="00BD4372" w:rsidRDefault="00BD4372" w:rsidP="00EC309B">
            <w:pPr>
              <w:jc w:val="center"/>
            </w:pPr>
            <w:r w:rsidRPr="00643310">
              <w:rPr>
                <w:rFonts w:ascii="Times New Roman" w:hAnsi="Times New Roman" w:cs="Times New Roman"/>
                <w:sz w:val="24"/>
                <w:szCs w:val="24"/>
              </w:rPr>
              <w:t>низкий</w:t>
            </w:r>
          </w:p>
        </w:tc>
      </w:tr>
      <w:tr w:rsidR="00BD4372" w:rsidTr="00DA4AB2">
        <w:tc>
          <w:tcPr>
            <w:tcW w:w="882" w:type="dxa"/>
            <w:vMerge w:val="restart"/>
          </w:tcPr>
          <w:p w:rsidR="00BD4372" w:rsidRDefault="00BD4372" w:rsidP="00EC309B">
            <w:pPr>
              <w:jc w:val="center"/>
              <w:rPr>
                <w:rFonts w:ascii="Times New Roman" w:hAnsi="Times New Roman" w:cs="Times New Roman"/>
                <w:sz w:val="24"/>
                <w:szCs w:val="24"/>
              </w:rPr>
            </w:pPr>
            <w:r>
              <w:rPr>
                <w:rFonts w:ascii="Times New Roman" w:hAnsi="Times New Roman" w:cs="Times New Roman"/>
                <w:sz w:val="24"/>
                <w:szCs w:val="24"/>
              </w:rPr>
              <w:t>19</w:t>
            </w:r>
            <w:r>
              <w:rPr>
                <w:rFonts w:ascii="Times New Roman" w:hAnsi="Times New Roman" w:cs="Times New Roman"/>
                <w:sz w:val="24"/>
                <w:szCs w:val="24"/>
                <w:lang w:val="en-US"/>
              </w:rPr>
              <w:t>.</w:t>
            </w:r>
          </w:p>
          <w:p w:rsidR="00BD4372" w:rsidRDefault="00BD4372" w:rsidP="00EC309B">
            <w:pPr>
              <w:jc w:val="center"/>
              <w:rPr>
                <w:rFonts w:ascii="Times New Roman" w:hAnsi="Times New Roman" w:cs="Times New Roman"/>
                <w:sz w:val="24"/>
                <w:szCs w:val="24"/>
              </w:rPr>
            </w:pPr>
          </w:p>
          <w:p w:rsidR="00BD4372" w:rsidRDefault="00BD4372" w:rsidP="00EC309B">
            <w:pPr>
              <w:jc w:val="center"/>
              <w:rPr>
                <w:rFonts w:ascii="Times New Roman" w:hAnsi="Times New Roman" w:cs="Times New Roman"/>
                <w:sz w:val="24"/>
                <w:szCs w:val="24"/>
              </w:rPr>
            </w:pPr>
          </w:p>
          <w:p w:rsidR="00BD4372" w:rsidRDefault="00BD4372" w:rsidP="00EC309B">
            <w:pPr>
              <w:jc w:val="center"/>
              <w:rPr>
                <w:rFonts w:ascii="Times New Roman" w:hAnsi="Times New Roman" w:cs="Times New Roman"/>
                <w:sz w:val="24"/>
                <w:szCs w:val="24"/>
              </w:rPr>
            </w:pPr>
          </w:p>
        </w:tc>
        <w:tc>
          <w:tcPr>
            <w:tcW w:w="13951" w:type="dxa"/>
            <w:gridSpan w:val="11"/>
            <w:vAlign w:val="center"/>
          </w:tcPr>
          <w:p w:rsidR="003F4235" w:rsidRPr="0055198E" w:rsidRDefault="003F4235">
            <w:pPr>
              <w:jc w:val="both"/>
              <w:rPr>
                <w:rFonts w:ascii="Times New Roman" w:hAnsi="Times New Roman" w:cs="Times New Roman"/>
                <w:sz w:val="24"/>
                <w:szCs w:val="24"/>
              </w:rPr>
            </w:pPr>
            <w:r w:rsidRPr="0055198E">
              <w:rPr>
                <w:rFonts w:ascii="Times New Roman" w:eastAsia="Times New Roman" w:hAnsi="Times New Roman" w:cs="Times New Roman"/>
                <w:spacing w:val="-3"/>
                <w:sz w:val="24"/>
                <w:szCs w:val="24"/>
                <w:lang w:eastAsia="ru-RU"/>
              </w:rPr>
              <w:t>Исполнение документов администратора доходов бюджета (Заявка на возврат, Уведомления об уточнении вида и принадлежности платежа, Уведомлений о зачете, межрегиональном уточнении, Запроса на аннулировани</w:t>
            </w:r>
            <w:r w:rsidR="00997BC9">
              <w:rPr>
                <w:rFonts w:ascii="Times New Roman" w:eastAsia="Times New Roman" w:hAnsi="Times New Roman" w:cs="Times New Roman"/>
                <w:spacing w:val="-3"/>
                <w:sz w:val="24"/>
                <w:szCs w:val="24"/>
                <w:lang w:eastAsia="ru-RU"/>
              </w:rPr>
              <w:t>е</w:t>
            </w:r>
            <w:r w:rsidRPr="0055198E">
              <w:rPr>
                <w:rFonts w:ascii="Times New Roman" w:eastAsia="Times New Roman" w:hAnsi="Times New Roman" w:cs="Times New Roman"/>
                <w:spacing w:val="-3"/>
                <w:sz w:val="24"/>
                <w:szCs w:val="24"/>
                <w:lang w:eastAsia="ru-RU"/>
              </w:rPr>
              <w:t xml:space="preserve"> Заявки на возврат</w:t>
            </w:r>
            <w:r w:rsidR="00C924B1" w:rsidRPr="0055198E">
              <w:rPr>
                <w:rFonts w:ascii="Times New Roman" w:eastAsia="Times New Roman" w:hAnsi="Times New Roman" w:cs="Times New Roman"/>
                <w:spacing w:val="-3"/>
                <w:sz w:val="24"/>
                <w:szCs w:val="24"/>
                <w:lang w:eastAsia="ru-RU"/>
              </w:rPr>
              <w:t>)</w:t>
            </w:r>
            <w:r w:rsidR="00E0359E" w:rsidRPr="0055198E">
              <w:rPr>
                <w:rFonts w:ascii="Times New Roman" w:eastAsia="Times New Roman" w:hAnsi="Times New Roman" w:cs="Times New Roman"/>
                <w:spacing w:val="-3"/>
                <w:sz w:val="24"/>
                <w:szCs w:val="24"/>
                <w:lang w:eastAsia="ru-RU"/>
              </w:rPr>
              <w:t>:</w:t>
            </w:r>
          </w:p>
        </w:tc>
      </w:tr>
      <w:tr w:rsidR="00BD4372" w:rsidTr="00DA4AB2">
        <w:tc>
          <w:tcPr>
            <w:tcW w:w="882" w:type="dxa"/>
            <w:vMerge/>
          </w:tcPr>
          <w:p w:rsidR="00BD4372" w:rsidRDefault="00BD4372" w:rsidP="00EC309B">
            <w:pPr>
              <w:jc w:val="center"/>
            </w:pPr>
          </w:p>
        </w:tc>
        <w:tc>
          <w:tcPr>
            <w:tcW w:w="693" w:type="dxa"/>
            <w:vAlign w:val="center"/>
          </w:tcPr>
          <w:p w:rsidR="00BD4372" w:rsidRDefault="00BD4372" w:rsidP="00EC309B">
            <w:pPr>
              <w:jc w:val="center"/>
              <w:rPr>
                <w:rFonts w:ascii="Times New Roman" w:hAnsi="Times New Roman" w:cs="Times New Roman"/>
                <w:sz w:val="24"/>
                <w:szCs w:val="24"/>
              </w:rPr>
            </w:pPr>
            <w:r>
              <w:rPr>
                <w:rFonts w:ascii="Times New Roman" w:hAnsi="Times New Roman" w:cs="Times New Roman"/>
                <w:sz w:val="24"/>
                <w:szCs w:val="24"/>
              </w:rPr>
              <w:t>1</w:t>
            </w:r>
          </w:p>
        </w:tc>
        <w:tc>
          <w:tcPr>
            <w:tcW w:w="688" w:type="dxa"/>
            <w:vAlign w:val="center"/>
          </w:tcPr>
          <w:p w:rsidR="00BD4372" w:rsidRDefault="00BD4372" w:rsidP="00EC309B">
            <w:pPr>
              <w:jc w:val="center"/>
              <w:rPr>
                <w:rFonts w:ascii="Times New Roman" w:hAnsi="Times New Roman" w:cs="Times New Roman"/>
                <w:sz w:val="24"/>
                <w:szCs w:val="24"/>
              </w:rPr>
            </w:pPr>
            <w:r>
              <w:rPr>
                <w:rFonts w:ascii="Times New Roman" w:hAnsi="Times New Roman" w:cs="Times New Roman"/>
                <w:sz w:val="24"/>
                <w:szCs w:val="24"/>
              </w:rPr>
              <w:t>19</w:t>
            </w:r>
          </w:p>
        </w:tc>
        <w:tc>
          <w:tcPr>
            <w:tcW w:w="572" w:type="dxa"/>
            <w:vAlign w:val="center"/>
          </w:tcPr>
          <w:p w:rsidR="00BD4372" w:rsidRDefault="00BD4372" w:rsidP="00EC309B">
            <w:pPr>
              <w:jc w:val="center"/>
              <w:rPr>
                <w:rFonts w:ascii="Times New Roman" w:hAnsi="Times New Roman" w:cs="Times New Roman"/>
                <w:sz w:val="24"/>
                <w:szCs w:val="24"/>
              </w:rPr>
            </w:pPr>
            <w:r>
              <w:rPr>
                <w:rFonts w:ascii="Times New Roman" w:hAnsi="Times New Roman" w:cs="Times New Roman"/>
                <w:sz w:val="24"/>
                <w:szCs w:val="24"/>
              </w:rPr>
              <w:t>1</w:t>
            </w:r>
          </w:p>
        </w:tc>
        <w:tc>
          <w:tcPr>
            <w:tcW w:w="5220" w:type="dxa"/>
            <w:vAlign w:val="center"/>
          </w:tcPr>
          <w:p w:rsidR="00E0359E" w:rsidRPr="0055198E" w:rsidRDefault="00BD4372" w:rsidP="000A4240">
            <w:pPr>
              <w:jc w:val="both"/>
              <w:rPr>
                <w:rFonts w:ascii="Times New Roman" w:hAnsi="Times New Roman" w:cs="Times New Roman"/>
                <w:sz w:val="24"/>
                <w:szCs w:val="24"/>
              </w:rPr>
            </w:pPr>
            <w:r w:rsidRPr="0055198E">
              <w:rPr>
                <w:rFonts w:ascii="Times New Roman" w:hAnsi="Times New Roman" w:cs="Times New Roman"/>
                <w:spacing w:val="-3"/>
                <w:sz w:val="24"/>
                <w:szCs w:val="24"/>
              </w:rPr>
              <w:t xml:space="preserve">необоснованность </w:t>
            </w:r>
            <w:proofErr w:type="gramStart"/>
            <w:r w:rsidRPr="0055198E">
              <w:rPr>
                <w:rFonts w:ascii="Times New Roman" w:hAnsi="Times New Roman" w:cs="Times New Roman"/>
                <w:spacing w:val="-3"/>
                <w:sz w:val="24"/>
                <w:szCs w:val="24"/>
              </w:rPr>
              <w:t xml:space="preserve">исполнения </w:t>
            </w:r>
            <w:r w:rsidR="00E0359E" w:rsidRPr="0055198E">
              <w:rPr>
                <w:rFonts w:ascii="Times New Roman" w:eastAsia="Times New Roman" w:hAnsi="Times New Roman" w:cs="Times New Roman"/>
                <w:spacing w:val="-3"/>
                <w:sz w:val="24"/>
                <w:szCs w:val="24"/>
                <w:lang w:eastAsia="ru-RU"/>
              </w:rPr>
              <w:t>документов администратора доходов бюджета</w:t>
            </w:r>
            <w:proofErr w:type="gramEnd"/>
            <w:r w:rsidRPr="0055198E">
              <w:rPr>
                <w:rFonts w:ascii="Times New Roman" w:hAnsi="Times New Roman" w:cs="Times New Roman"/>
                <w:spacing w:val="-3"/>
                <w:sz w:val="24"/>
                <w:szCs w:val="24"/>
              </w:rPr>
              <w:t>;</w:t>
            </w:r>
          </w:p>
        </w:tc>
        <w:tc>
          <w:tcPr>
            <w:tcW w:w="736" w:type="dxa"/>
            <w:vAlign w:val="center"/>
          </w:tcPr>
          <w:p w:rsidR="00BD4372" w:rsidRDefault="00BD4372" w:rsidP="00EC309B">
            <w:pPr>
              <w:jc w:val="center"/>
              <w:rPr>
                <w:rFonts w:ascii="Times New Roman" w:hAnsi="Times New Roman" w:cs="Times New Roman"/>
                <w:sz w:val="24"/>
                <w:szCs w:val="24"/>
              </w:rPr>
            </w:pPr>
            <w:r>
              <w:rPr>
                <w:rFonts w:ascii="Times New Roman" w:hAnsi="Times New Roman" w:cs="Times New Roman"/>
                <w:sz w:val="24"/>
                <w:szCs w:val="24"/>
              </w:rPr>
              <w:t>–</w:t>
            </w:r>
          </w:p>
        </w:tc>
        <w:tc>
          <w:tcPr>
            <w:tcW w:w="759" w:type="dxa"/>
            <w:vAlign w:val="center"/>
          </w:tcPr>
          <w:p w:rsidR="00BD4372" w:rsidRDefault="00BD4372" w:rsidP="00EC309B">
            <w:pPr>
              <w:jc w:val="center"/>
              <w:rPr>
                <w:rFonts w:ascii="Times New Roman" w:hAnsi="Times New Roman" w:cs="Times New Roman"/>
                <w:sz w:val="24"/>
                <w:szCs w:val="24"/>
              </w:rPr>
            </w:pPr>
            <w:r>
              <w:rPr>
                <w:rFonts w:ascii="Times New Roman" w:hAnsi="Times New Roman" w:cs="Times New Roman"/>
                <w:sz w:val="24"/>
                <w:szCs w:val="24"/>
              </w:rPr>
              <w:t>–</w:t>
            </w:r>
          </w:p>
        </w:tc>
        <w:tc>
          <w:tcPr>
            <w:tcW w:w="783" w:type="dxa"/>
            <w:vAlign w:val="center"/>
          </w:tcPr>
          <w:p w:rsidR="00BD4372" w:rsidRDefault="00BD4372" w:rsidP="00EC309B">
            <w:pPr>
              <w:jc w:val="center"/>
              <w:rPr>
                <w:rFonts w:ascii="Times New Roman" w:hAnsi="Times New Roman" w:cs="Times New Roman"/>
                <w:sz w:val="24"/>
                <w:szCs w:val="24"/>
              </w:rPr>
            </w:pPr>
            <w:r>
              <w:rPr>
                <w:rFonts w:ascii="Times New Roman" w:hAnsi="Times New Roman" w:cs="Times New Roman"/>
                <w:sz w:val="24"/>
                <w:szCs w:val="24"/>
              </w:rPr>
              <w:t>Х</w:t>
            </w:r>
          </w:p>
        </w:tc>
        <w:tc>
          <w:tcPr>
            <w:tcW w:w="736" w:type="dxa"/>
            <w:vAlign w:val="center"/>
          </w:tcPr>
          <w:p w:rsidR="00BD4372" w:rsidRDefault="00BD4372" w:rsidP="00EC309B">
            <w:pPr>
              <w:jc w:val="center"/>
            </w:pPr>
            <w:r>
              <w:rPr>
                <w:rFonts w:ascii="Times New Roman" w:hAnsi="Times New Roman" w:cs="Times New Roman"/>
                <w:sz w:val="24"/>
                <w:szCs w:val="24"/>
              </w:rPr>
              <w:t>Х</w:t>
            </w:r>
          </w:p>
        </w:tc>
        <w:tc>
          <w:tcPr>
            <w:tcW w:w="759" w:type="dxa"/>
            <w:vAlign w:val="center"/>
          </w:tcPr>
          <w:p w:rsidR="00BD4372" w:rsidRDefault="00BD4372" w:rsidP="00EC309B">
            <w:pPr>
              <w:jc w:val="center"/>
            </w:pPr>
            <w:r>
              <w:rPr>
                <w:rFonts w:ascii="Times New Roman" w:hAnsi="Times New Roman" w:cs="Times New Roman"/>
                <w:sz w:val="24"/>
                <w:szCs w:val="24"/>
              </w:rPr>
              <w:t>–</w:t>
            </w:r>
          </w:p>
        </w:tc>
        <w:tc>
          <w:tcPr>
            <w:tcW w:w="783" w:type="dxa"/>
            <w:vAlign w:val="center"/>
          </w:tcPr>
          <w:p w:rsidR="00BD4372" w:rsidRDefault="00BD4372" w:rsidP="00EC309B">
            <w:pPr>
              <w:jc w:val="center"/>
            </w:pPr>
            <w:r>
              <w:rPr>
                <w:rFonts w:ascii="Times New Roman" w:hAnsi="Times New Roman" w:cs="Times New Roman"/>
                <w:sz w:val="24"/>
                <w:szCs w:val="24"/>
              </w:rPr>
              <w:t>–</w:t>
            </w:r>
          </w:p>
        </w:tc>
        <w:tc>
          <w:tcPr>
            <w:tcW w:w="2222" w:type="dxa"/>
            <w:vAlign w:val="center"/>
          </w:tcPr>
          <w:p w:rsidR="00BD4372" w:rsidRDefault="00BD4372" w:rsidP="00EC309B">
            <w:pPr>
              <w:jc w:val="center"/>
            </w:pPr>
            <w:r>
              <w:rPr>
                <w:rFonts w:ascii="Times New Roman" w:hAnsi="Times New Roman" w:cs="Times New Roman"/>
                <w:sz w:val="24"/>
                <w:szCs w:val="24"/>
              </w:rPr>
              <w:t xml:space="preserve">значимый </w:t>
            </w:r>
          </w:p>
        </w:tc>
      </w:tr>
      <w:tr w:rsidR="00BD4372" w:rsidTr="00DA4AB2">
        <w:tc>
          <w:tcPr>
            <w:tcW w:w="882" w:type="dxa"/>
            <w:vMerge/>
          </w:tcPr>
          <w:p w:rsidR="00BD4372" w:rsidRDefault="00BD4372" w:rsidP="00EC309B">
            <w:pPr>
              <w:jc w:val="center"/>
            </w:pPr>
          </w:p>
        </w:tc>
        <w:tc>
          <w:tcPr>
            <w:tcW w:w="693" w:type="dxa"/>
            <w:vAlign w:val="center"/>
          </w:tcPr>
          <w:p w:rsidR="00BD4372" w:rsidRDefault="00BD4372" w:rsidP="00EC309B">
            <w:pPr>
              <w:jc w:val="center"/>
              <w:rPr>
                <w:rFonts w:ascii="Times New Roman" w:hAnsi="Times New Roman" w:cs="Times New Roman"/>
                <w:sz w:val="24"/>
                <w:szCs w:val="24"/>
              </w:rPr>
            </w:pPr>
            <w:r>
              <w:rPr>
                <w:rFonts w:ascii="Times New Roman" w:hAnsi="Times New Roman" w:cs="Times New Roman"/>
                <w:sz w:val="24"/>
                <w:szCs w:val="24"/>
              </w:rPr>
              <w:t>1</w:t>
            </w:r>
          </w:p>
        </w:tc>
        <w:tc>
          <w:tcPr>
            <w:tcW w:w="688" w:type="dxa"/>
            <w:vAlign w:val="center"/>
          </w:tcPr>
          <w:p w:rsidR="00BD4372" w:rsidRDefault="00BD4372" w:rsidP="00EC309B">
            <w:pPr>
              <w:jc w:val="center"/>
              <w:rPr>
                <w:rFonts w:ascii="Times New Roman" w:hAnsi="Times New Roman" w:cs="Times New Roman"/>
                <w:sz w:val="24"/>
                <w:szCs w:val="24"/>
              </w:rPr>
            </w:pPr>
            <w:r>
              <w:rPr>
                <w:rFonts w:ascii="Times New Roman" w:hAnsi="Times New Roman" w:cs="Times New Roman"/>
                <w:sz w:val="24"/>
                <w:szCs w:val="24"/>
              </w:rPr>
              <w:t>19</w:t>
            </w:r>
          </w:p>
        </w:tc>
        <w:tc>
          <w:tcPr>
            <w:tcW w:w="572" w:type="dxa"/>
            <w:vAlign w:val="center"/>
          </w:tcPr>
          <w:p w:rsidR="00BD4372" w:rsidRDefault="00BD4372" w:rsidP="00EC309B">
            <w:pPr>
              <w:jc w:val="center"/>
              <w:rPr>
                <w:rFonts w:ascii="Times New Roman" w:hAnsi="Times New Roman" w:cs="Times New Roman"/>
                <w:sz w:val="24"/>
                <w:szCs w:val="24"/>
              </w:rPr>
            </w:pPr>
            <w:r>
              <w:rPr>
                <w:rFonts w:ascii="Times New Roman" w:hAnsi="Times New Roman" w:cs="Times New Roman"/>
                <w:sz w:val="24"/>
                <w:szCs w:val="24"/>
              </w:rPr>
              <w:t>2</w:t>
            </w:r>
          </w:p>
        </w:tc>
        <w:tc>
          <w:tcPr>
            <w:tcW w:w="5220" w:type="dxa"/>
            <w:vAlign w:val="center"/>
          </w:tcPr>
          <w:p w:rsidR="00BD4372" w:rsidRPr="0055198E" w:rsidRDefault="00E0359E" w:rsidP="00E0359E">
            <w:pPr>
              <w:jc w:val="both"/>
              <w:rPr>
                <w:rFonts w:ascii="Times New Roman" w:hAnsi="Times New Roman" w:cs="Times New Roman"/>
                <w:sz w:val="24"/>
                <w:szCs w:val="24"/>
              </w:rPr>
            </w:pPr>
            <w:r w:rsidRPr="0055198E">
              <w:rPr>
                <w:rFonts w:ascii="Times New Roman" w:eastAsia="Times New Roman" w:hAnsi="Times New Roman" w:cs="Times New Roman"/>
                <w:spacing w:val="-3"/>
                <w:sz w:val="24"/>
                <w:szCs w:val="24"/>
                <w:lang w:eastAsia="ru-RU"/>
              </w:rPr>
              <w:t>несоблюдение</w:t>
            </w:r>
            <w:r w:rsidRPr="0055198E">
              <w:rPr>
                <w:rFonts w:ascii="Times New Roman" w:eastAsia="Times New Roman" w:hAnsi="Times New Roman" w:cs="Times New Roman"/>
                <w:sz w:val="24"/>
                <w:szCs w:val="24"/>
                <w:lang w:eastAsia="ru-RU"/>
              </w:rPr>
              <w:t xml:space="preserve"> установленного порядка оформления документов, направленных администратором доходов бюджета в УФК</w:t>
            </w:r>
            <w:r w:rsidR="00BD4372" w:rsidRPr="0055198E">
              <w:rPr>
                <w:rFonts w:ascii="Times New Roman" w:hAnsi="Times New Roman" w:cs="Times New Roman"/>
                <w:spacing w:val="-3"/>
                <w:sz w:val="24"/>
                <w:szCs w:val="24"/>
              </w:rPr>
              <w:t>;</w:t>
            </w:r>
            <w:r w:rsidRPr="0055198E">
              <w:rPr>
                <w:rFonts w:ascii="Times New Roman" w:eastAsia="Times New Roman" w:hAnsi="Times New Roman" w:cs="Times New Roman"/>
                <w:spacing w:val="-3"/>
                <w:sz w:val="24"/>
                <w:szCs w:val="24"/>
                <w:lang w:eastAsia="ru-RU"/>
              </w:rPr>
              <w:t xml:space="preserve"> </w:t>
            </w:r>
          </w:p>
        </w:tc>
        <w:tc>
          <w:tcPr>
            <w:tcW w:w="736" w:type="dxa"/>
            <w:vAlign w:val="center"/>
          </w:tcPr>
          <w:p w:rsidR="00BD4372" w:rsidRDefault="00BD4372" w:rsidP="00EC309B">
            <w:pPr>
              <w:jc w:val="center"/>
              <w:rPr>
                <w:rFonts w:ascii="Times New Roman" w:hAnsi="Times New Roman" w:cs="Times New Roman"/>
                <w:sz w:val="24"/>
                <w:szCs w:val="24"/>
              </w:rPr>
            </w:pPr>
            <w:r>
              <w:rPr>
                <w:rFonts w:ascii="Times New Roman" w:hAnsi="Times New Roman" w:cs="Times New Roman"/>
                <w:sz w:val="24"/>
                <w:szCs w:val="24"/>
              </w:rPr>
              <w:t>–</w:t>
            </w:r>
          </w:p>
        </w:tc>
        <w:tc>
          <w:tcPr>
            <w:tcW w:w="759" w:type="dxa"/>
            <w:vAlign w:val="center"/>
          </w:tcPr>
          <w:p w:rsidR="00BD4372" w:rsidRDefault="00BD4372" w:rsidP="00EC309B">
            <w:pPr>
              <w:jc w:val="center"/>
              <w:rPr>
                <w:rFonts w:ascii="Times New Roman" w:hAnsi="Times New Roman" w:cs="Times New Roman"/>
                <w:sz w:val="24"/>
                <w:szCs w:val="24"/>
              </w:rPr>
            </w:pPr>
            <w:r>
              <w:rPr>
                <w:rFonts w:ascii="Times New Roman" w:hAnsi="Times New Roman" w:cs="Times New Roman"/>
                <w:sz w:val="24"/>
                <w:szCs w:val="24"/>
              </w:rPr>
              <w:t>–</w:t>
            </w:r>
          </w:p>
        </w:tc>
        <w:tc>
          <w:tcPr>
            <w:tcW w:w="783" w:type="dxa"/>
            <w:vAlign w:val="center"/>
          </w:tcPr>
          <w:p w:rsidR="00BD4372" w:rsidRDefault="00BD4372" w:rsidP="00EC309B">
            <w:pPr>
              <w:jc w:val="center"/>
              <w:rPr>
                <w:rFonts w:ascii="Times New Roman" w:hAnsi="Times New Roman" w:cs="Times New Roman"/>
                <w:sz w:val="24"/>
                <w:szCs w:val="24"/>
              </w:rPr>
            </w:pPr>
            <w:r>
              <w:rPr>
                <w:rFonts w:ascii="Times New Roman" w:hAnsi="Times New Roman" w:cs="Times New Roman"/>
                <w:sz w:val="24"/>
                <w:szCs w:val="24"/>
              </w:rPr>
              <w:t>Х</w:t>
            </w:r>
          </w:p>
        </w:tc>
        <w:tc>
          <w:tcPr>
            <w:tcW w:w="736" w:type="dxa"/>
            <w:vAlign w:val="center"/>
          </w:tcPr>
          <w:p w:rsidR="00BD4372" w:rsidRDefault="00BD4372" w:rsidP="00EC309B">
            <w:pPr>
              <w:jc w:val="center"/>
            </w:pPr>
            <w:r>
              <w:rPr>
                <w:rFonts w:ascii="Times New Roman" w:hAnsi="Times New Roman" w:cs="Times New Roman"/>
                <w:sz w:val="24"/>
                <w:szCs w:val="24"/>
              </w:rPr>
              <w:t>Х</w:t>
            </w:r>
          </w:p>
        </w:tc>
        <w:tc>
          <w:tcPr>
            <w:tcW w:w="759" w:type="dxa"/>
            <w:vAlign w:val="center"/>
          </w:tcPr>
          <w:p w:rsidR="00BD4372" w:rsidRDefault="00BD4372" w:rsidP="00EC309B">
            <w:pPr>
              <w:jc w:val="center"/>
            </w:pPr>
            <w:r>
              <w:rPr>
                <w:rFonts w:ascii="Times New Roman" w:hAnsi="Times New Roman" w:cs="Times New Roman"/>
                <w:sz w:val="24"/>
                <w:szCs w:val="24"/>
              </w:rPr>
              <w:t>–</w:t>
            </w:r>
          </w:p>
        </w:tc>
        <w:tc>
          <w:tcPr>
            <w:tcW w:w="783" w:type="dxa"/>
            <w:vAlign w:val="center"/>
          </w:tcPr>
          <w:p w:rsidR="00BD4372" w:rsidRDefault="00BD4372" w:rsidP="00EC309B">
            <w:pPr>
              <w:jc w:val="center"/>
            </w:pPr>
            <w:r>
              <w:rPr>
                <w:rFonts w:ascii="Times New Roman" w:hAnsi="Times New Roman" w:cs="Times New Roman"/>
                <w:sz w:val="24"/>
                <w:szCs w:val="24"/>
              </w:rPr>
              <w:t>–</w:t>
            </w:r>
          </w:p>
        </w:tc>
        <w:tc>
          <w:tcPr>
            <w:tcW w:w="2222" w:type="dxa"/>
            <w:vAlign w:val="center"/>
          </w:tcPr>
          <w:p w:rsidR="00BD4372" w:rsidRDefault="00BD4372" w:rsidP="00EC309B">
            <w:pPr>
              <w:jc w:val="center"/>
            </w:pPr>
            <w:r>
              <w:rPr>
                <w:rFonts w:ascii="Times New Roman" w:hAnsi="Times New Roman" w:cs="Times New Roman"/>
                <w:sz w:val="24"/>
                <w:szCs w:val="24"/>
              </w:rPr>
              <w:t xml:space="preserve">значимый </w:t>
            </w:r>
          </w:p>
        </w:tc>
      </w:tr>
      <w:tr w:rsidR="00BD4372" w:rsidTr="00DA4AB2">
        <w:tc>
          <w:tcPr>
            <w:tcW w:w="882" w:type="dxa"/>
            <w:vMerge/>
          </w:tcPr>
          <w:p w:rsidR="00BD4372" w:rsidRDefault="00BD4372" w:rsidP="00EC309B">
            <w:pPr>
              <w:jc w:val="center"/>
            </w:pPr>
          </w:p>
        </w:tc>
        <w:tc>
          <w:tcPr>
            <w:tcW w:w="693" w:type="dxa"/>
            <w:vAlign w:val="center"/>
          </w:tcPr>
          <w:p w:rsidR="00BD4372" w:rsidRDefault="00BD4372" w:rsidP="00EC309B">
            <w:pPr>
              <w:jc w:val="center"/>
              <w:rPr>
                <w:rFonts w:ascii="Times New Roman" w:hAnsi="Times New Roman" w:cs="Times New Roman"/>
                <w:sz w:val="24"/>
                <w:szCs w:val="24"/>
              </w:rPr>
            </w:pPr>
            <w:r>
              <w:rPr>
                <w:rFonts w:ascii="Times New Roman" w:hAnsi="Times New Roman" w:cs="Times New Roman"/>
                <w:sz w:val="24"/>
                <w:szCs w:val="24"/>
              </w:rPr>
              <w:t>1</w:t>
            </w:r>
          </w:p>
        </w:tc>
        <w:tc>
          <w:tcPr>
            <w:tcW w:w="688" w:type="dxa"/>
            <w:vAlign w:val="center"/>
          </w:tcPr>
          <w:p w:rsidR="00BD4372" w:rsidRDefault="00BD4372" w:rsidP="00EC309B">
            <w:pPr>
              <w:jc w:val="center"/>
              <w:rPr>
                <w:rFonts w:ascii="Times New Roman" w:hAnsi="Times New Roman" w:cs="Times New Roman"/>
                <w:sz w:val="24"/>
                <w:szCs w:val="24"/>
              </w:rPr>
            </w:pPr>
            <w:r>
              <w:rPr>
                <w:rFonts w:ascii="Times New Roman" w:hAnsi="Times New Roman" w:cs="Times New Roman"/>
                <w:sz w:val="24"/>
                <w:szCs w:val="24"/>
              </w:rPr>
              <w:t>19</w:t>
            </w:r>
          </w:p>
        </w:tc>
        <w:tc>
          <w:tcPr>
            <w:tcW w:w="572" w:type="dxa"/>
            <w:vAlign w:val="center"/>
          </w:tcPr>
          <w:p w:rsidR="00BD4372" w:rsidRDefault="00BD4372" w:rsidP="00EC309B">
            <w:pPr>
              <w:jc w:val="center"/>
              <w:rPr>
                <w:rFonts w:ascii="Times New Roman" w:hAnsi="Times New Roman" w:cs="Times New Roman"/>
                <w:sz w:val="24"/>
                <w:szCs w:val="24"/>
              </w:rPr>
            </w:pPr>
            <w:r>
              <w:rPr>
                <w:rFonts w:ascii="Times New Roman" w:hAnsi="Times New Roman" w:cs="Times New Roman"/>
                <w:sz w:val="24"/>
                <w:szCs w:val="24"/>
              </w:rPr>
              <w:t>3</w:t>
            </w:r>
          </w:p>
        </w:tc>
        <w:tc>
          <w:tcPr>
            <w:tcW w:w="5220" w:type="dxa"/>
          </w:tcPr>
          <w:p w:rsidR="00BD4372" w:rsidRPr="0055198E" w:rsidRDefault="00E0359E" w:rsidP="00E0359E">
            <w:pPr>
              <w:jc w:val="both"/>
              <w:rPr>
                <w:rFonts w:ascii="Times New Roman" w:hAnsi="Times New Roman" w:cs="Times New Roman"/>
                <w:spacing w:val="-3"/>
                <w:sz w:val="24"/>
                <w:szCs w:val="24"/>
              </w:rPr>
            </w:pPr>
            <w:r w:rsidRPr="0055198E">
              <w:rPr>
                <w:rFonts w:ascii="Times New Roman" w:eastAsia="Times New Roman" w:hAnsi="Times New Roman" w:cs="Times New Roman"/>
                <w:spacing w:val="-3"/>
                <w:sz w:val="24"/>
                <w:szCs w:val="24"/>
                <w:lang w:eastAsia="ru-RU"/>
              </w:rPr>
              <w:t xml:space="preserve">несвоевременность </w:t>
            </w:r>
            <w:proofErr w:type="gramStart"/>
            <w:r w:rsidRPr="0055198E">
              <w:rPr>
                <w:rFonts w:ascii="Times New Roman" w:eastAsia="Times New Roman" w:hAnsi="Times New Roman" w:cs="Times New Roman"/>
                <w:spacing w:val="-3"/>
                <w:sz w:val="24"/>
                <w:szCs w:val="24"/>
                <w:lang w:eastAsia="ru-RU"/>
              </w:rPr>
              <w:t>исполнения документов администратора доходов бюджета</w:t>
            </w:r>
            <w:proofErr w:type="gramEnd"/>
            <w:r w:rsidR="00BD4372" w:rsidRPr="0055198E">
              <w:rPr>
                <w:rFonts w:ascii="Times New Roman" w:hAnsi="Times New Roman" w:cs="Times New Roman"/>
                <w:spacing w:val="-3"/>
                <w:sz w:val="24"/>
                <w:szCs w:val="24"/>
              </w:rPr>
              <w:t>;</w:t>
            </w:r>
          </w:p>
        </w:tc>
        <w:tc>
          <w:tcPr>
            <w:tcW w:w="736" w:type="dxa"/>
            <w:vAlign w:val="center"/>
          </w:tcPr>
          <w:p w:rsidR="00BD4372" w:rsidRDefault="00BD4372" w:rsidP="00EC309B">
            <w:pPr>
              <w:jc w:val="center"/>
              <w:rPr>
                <w:rFonts w:ascii="Times New Roman" w:hAnsi="Times New Roman" w:cs="Times New Roman"/>
                <w:sz w:val="24"/>
                <w:szCs w:val="24"/>
              </w:rPr>
            </w:pPr>
            <w:r>
              <w:rPr>
                <w:rFonts w:ascii="Times New Roman" w:hAnsi="Times New Roman" w:cs="Times New Roman"/>
                <w:sz w:val="24"/>
                <w:szCs w:val="24"/>
              </w:rPr>
              <w:t>–</w:t>
            </w:r>
          </w:p>
        </w:tc>
        <w:tc>
          <w:tcPr>
            <w:tcW w:w="759" w:type="dxa"/>
            <w:vAlign w:val="center"/>
          </w:tcPr>
          <w:p w:rsidR="00BD4372" w:rsidRDefault="00BD4372" w:rsidP="00EC309B">
            <w:pPr>
              <w:jc w:val="center"/>
              <w:rPr>
                <w:rFonts w:ascii="Times New Roman" w:hAnsi="Times New Roman" w:cs="Times New Roman"/>
                <w:sz w:val="24"/>
                <w:szCs w:val="24"/>
              </w:rPr>
            </w:pPr>
            <w:r>
              <w:rPr>
                <w:rFonts w:ascii="Times New Roman" w:hAnsi="Times New Roman" w:cs="Times New Roman"/>
                <w:sz w:val="24"/>
                <w:szCs w:val="24"/>
              </w:rPr>
              <w:t>–</w:t>
            </w:r>
          </w:p>
        </w:tc>
        <w:tc>
          <w:tcPr>
            <w:tcW w:w="783" w:type="dxa"/>
            <w:vAlign w:val="center"/>
          </w:tcPr>
          <w:p w:rsidR="00BD4372" w:rsidRDefault="00BD4372" w:rsidP="00EC309B">
            <w:pPr>
              <w:jc w:val="center"/>
              <w:rPr>
                <w:rFonts w:ascii="Times New Roman" w:hAnsi="Times New Roman" w:cs="Times New Roman"/>
                <w:sz w:val="24"/>
                <w:szCs w:val="24"/>
              </w:rPr>
            </w:pPr>
            <w:r>
              <w:rPr>
                <w:rFonts w:ascii="Times New Roman" w:hAnsi="Times New Roman" w:cs="Times New Roman"/>
                <w:sz w:val="24"/>
                <w:szCs w:val="24"/>
              </w:rPr>
              <w:t>Х</w:t>
            </w:r>
          </w:p>
        </w:tc>
        <w:tc>
          <w:tcPr>
            <w:tcW w:w="736" w:type="dxa"/>
            <w:vAlign w:val="center"/>
          </w:tcPr>
          <w:p w:rsidR="00BD4372" w:rsidRDefault="00BD4372" w:rsidP="00EC309B">
            <w:pPr>
              <w:jc w:val="center"/>
            </w:pPr>
            <w:r>
              <w:rPr>
                <w:rFonts w:ascii="Times New Roman" w:hAnsi="Times New Roman" w:cs="Times New Roman"/>
                <w:sz w:val="24"/>
                <w:szCs w:val="24"/>
              </w:rPr>
              <w:t>Х</w:t>
            </w:r>
          </w:p>
        </w:tc>
        <w:tc>
          <w:tcPr>
            <w:tcW w:w="759" w:type="dxa"/>
            <w:vAlign w:val="center"/>
          </w:tcPr>
          <w:p w:rsidR="00BD4372" w:rsidRDefault="00BD4372" w:rsidP="00EC309B">
            <w:pPr>
              <w:jc w:val="center"/>
            </w:pPr>
            <w:r>
              <w:rPr>
                <w:rFonts w:ascii="Times New Roman" w:hAnsi="Times New Roman" w:cs="Times New Roman"/>
                <w:sz w:val="24"/>
                <w:szCs w:val="24"/>
              </w:rPr>
              <w:t>–</w:t>
            </w:r>
          </w:p>
        </w:tc>
        <w:tc>
          <w:tcPr>
            <w:tcW w:w="783" w:type="dxa"/>
            <w:vAlign w:val="center"/>
          </w:tcPr>
          <w:p w:rsidR="00BD4372" w:rsidRDefault="00BD4372" w:rsidP="00EC309B">
            <w:pPr>
              <w:jc w:val="center"/>
            </w:pPr>
            <w:r>
              <w:rPr>
                <w:rFonts w:ascii="Times New Roman" w:hAnsi="Times New Roman" w:cs="Times New Roman"/>
                <w:sz w:val="24"/>
                <w:szCs w:val="24"/>
              </w:rPr>
              <w:t>–</w:t>
            </w:r>
          </w:p>
        </w:tc>
        <w:tc>
          <w:tcPr>
            <w:tcW w:w="2222" w:type="dxa"/>
            <w:vAlign w:val="center"/>
          </w:tcPr>
          <w:p w:rsidR="00BD4372" w:rsidRDefault="00BD4372" w:rsidP="00EC309B">
            <w:pPr>
              <w:jc w:val="center"/>
            </w:pPr>
            <w:r>
              <w:rPr>
                <w:rFonts w:ascii="Times New Roman" w:hAnsi="Times New Roman" w:cs="Times New Roman"/>
                <w:sz w:val="24"/>
                <w:szCs w:val="24"/>
              </w:rPr>
              <w:t xml:space="preserve">значимый </w:t>
            </w:r>
          </w:p>
        </w:tc>
      </w:tr>
      <w:tr w:rsidR="00BD4372" w:rsidTr="00DA4AB2">
        <w:tc>
          <w:tcPr>
            <w:tcW w:w="882" w:type="dxa"/>
            <w:vMerge/>
          </w:tcPr>
          <w:p w:rsidR="00BD4372" w:rsidRDefault="00BD4372"/>
        </w:tc>
        <w:tc>
          <w:tcPr>
            <w:tcW w:w="693" w:type="dxa"/>
            <w:vAlign w:val="center"/>
          </w:tcPr>
          <w:p w:rsidR="00BD4372" w:rsidRDefault="00BD4372" w:rsidP="00EC309B">
            <w:pPr>
              <w:jc w:val="center"/>
              <w:rPr>
                <w:rFonts w:ascii="Times New Roman" w:hAnsi="Times New Roman" w:cs="Times New Roman"/>
                <w:sz w:val="24"/>
                <w:szCs w:val="24"/>
              </w:rPr>
            </w:pPr>
            <w:r>
              <w:rPr>
                <w:rFonts w:ascii="Times New Roman" w:hAnsi="Times New Roman" w:cs="Times New Roman"/>
                <w:sz w:val="24"/>
                <w:szCs w:val="24"/>
              </w:rPr>
              <w:t>1</w:t>
            </w:r>
          </w:p>
        </w:tc>
        <w:tc>
          <w:tcPr>
            <w:tcW w:w="688" w:type="dxa"/>
            <w:vAlign w:val="center"/>
          </w:tcPr>
          <w:p w:rsidR="00BD4372" w:rsidRDefault="00BD4372" w:rsidP="00EC309B">
            <w:pPr>
              <w:jc w:val="center"/>
              <w:rPr>
                <w:rFonts w:ascii="Times New Roman" w:hAnsi="Times New Roman" w:cs="Times New Roman"/>
                <w:sz w:val="24"/>
                <w:szCs w:val="24"/>
              </w:rPr>
            </w:pPr>
            <w:r>
              <w:rPr>
                <w:rFonts w:ascii="Times New Roman" w:hAnsi="Times New Roman" w:cs="Times New Roman"/>
                <w:sz w:val="24"/>
                <w:szCs w:val="24"/>
              </w:rPr>
              <w:t>19</w:t>
            </w:r>
          </w:p>
        </w:tc>
        <w:tc>
          <w:tcPr>
            <w:tcW w:w="572" w:type="dxa"/>
            <w:vAlign w:val="center"/>
          </w:tcPr>
          <w:p w:rsidR="00BD4372" w:rsidRDefault="00BD4372" w:rsidP="00EC309B">
            <w:pPr>
              <w:jc w:val="center"/>
              <w:rPr>
                <w:rFonts w:ascii="Times New Roman" w:hAnsi="Times New Roman" w:cs="Times New Roman"/>
                <w:sz w:val="24"/>
                <w:szCs w:val="24"/>
              </w:rPr>
            </w:pPr>
            <w:r>
              <w:rPr>
                <w:rFonts w:ascii="Times New Roman" w:hAnsi="Times New Roman" w:cs="Times New Roman"/>
                <w:sz w:val="24"/>
                <w:szCs w:val="24"/>
              </w:rPr>
              <w:t>4</w:t>
            </w:r>
          </w:p>
        </w:tc>
        <w:tc>
          <w:tcPr>
            <w:tcW w:w="5220" w:type="dxa"/>
            <w:vAlign w:val="center"/>
          </w:tcPr>
          <w:p w:rsidR="00BD4372" w:rsidRPr="0055198E" w:rsidRDefault="00BD4372" w:rsidP="008C5755">
            <w:pPr>
              <w:autoSpaceDE w:val="0"/>
              <w:autoSpaceDN w:val="0"/>
              <w:adjustRightInd w:val="0"/>
              <w:jc w:val="both"/>
              <w:rPr>
                <w:rFonts w:ascii="Times New Roman" w:hAnsi="Times New Roman" w:cs="Times New Roman"/>
                <w:spacing w:val="-3"/>
                <w:sz w:val="24"/>
                <w:szCs w:val="24"/>
              </w:rPr>
            </w:pPr>
            <w:r w:rsidRPr="0055198E">
              <w:rPr>
                <w:rFonts w:ascii="Times New Roman" w:hAnsi="Times New Roman" w:cs="Times New Roman"/>
                <w:sz w:val="24"/>
                <w:szCs w:val="24"/>
              </w:rPr>
              <w:t xml:space="preserve">несоблюдение </w:t>
            </w:r>
            <w:r w:rsidR="00E0359E" w:rsidRPr="0055198E">
              <w:rPr>
                <w:rFonts w:ascii="Times New Roman" w:eastAsia="Times New Roman" w:hAnsi="Times New Roman" w:cs="Times New Roman"/>
                <w:spacing w:val="-3"/>
                <w:sz w:val="24"/>
                <w:szCs w:val="24"/>
                <w:lang w:eastAsia="ru-RU"/>
              </w:rPr>
              <w:t>установленных требований</w:t>
            </w:r>
            <w:r w:rsidR="0010022C" w:rsidRPr="009341B1">
              <w:rPr>
                <w:rFonts w:ascii="Times New Roman" w:eastAsia="Times New Roman" w:hAnsi="Times New Roman" w:cs="Times New Roman"/>
                <w:spacing w:val="-3"/>
                <w:sz w:val="24"/>
                <w:szCs w:val="24"/>
                <w:lang w:eastAsia="ru-RU"/>
              </w:rPr>
              <w:t xml:space="preserve"> при проверке</w:t>
            </w:r>
            <w:r w:rsidR="00E0359E" w:rsidRPr="0055198E">
              <w:rPr>
                <w:rFonts w:ascii="Times New Roman" w:eastAsia="Times New Roman" w:hAnsi="Times New Roman" w:cs="Times New Roman"/>
                <w:spacing w:val="-3"/>
                <w:sz w:val="24"/>
                <w:szCs w:val="24"/>
                <w:lang w:eastAsia="ru-RU"/>
              </w:rPr>
              <w:t xml:space="preserve"> </w:t>
            </w:r>
            <w:r w:rsidR="00E0359E" w:rsidRPr="0055198E">
              <w:rPr>
                <w:rFonts w:ascii="Times New Roman" w:eastAsia="Times New Roman" w:hAnsi="Times New Roman" w:cs="Times New Roman"/>
                <w:sz w:val="24"/>
                <w:szCs w:val="24"/>
                <w:lang w:eastAsia="ru-RU"/>
              </w:rPr>
              <w:t>обоснованности возврата администратором доходов бюджета излишне или ошибочно уплаченных сумм по платежам, порядок возврата которых не установлен федеральными законами;</w:t>
            </w:r>
          </w:p>
        </w:tc>
        <w:tc>
          <w:tcPr>
            <w:tcW w:w="736" w:type="dxa"/>
            <w:vAlign w:val="center"/>
          </w:tcPr>
          <w:p w:rsidR="00BD4372" w:rsidRDefault="00BD4372" w:rsidP="00EC309B">
            <w:pPr>
              <w:jc w:val="center"/>
              <w:rPr>
                <w:rFonts w:ascii="Times New Roman" w:hAnsi="Times New Roman" w:cs="Times New Roman"/>
                <w:sz w:val="24"/>
                <w:szCs w:val="24"/>
              </w:rPr>
            </w:pPr>
            <w:r>
              <w:rPr>
                <w:rFonts w:ascii="Times New Roman" w:hAnsi="Times New Roman" w:cs="Times New Roman"/>
                <w:sz w:val="24"/>
                <w:szCs w:val="24"/>
              </w:rPr>
              <w:t>–</w:t>
            </w:r>
          </w:p>
        </w:tc>
        <w:tc>
          <w:tcPr>
            <w:tcW w:w="759" w:type="dxa"/>
            <w:vAlign w:val="center"/>
          </w:tcPr>
          <w:p w:rsidR="00BD4372" w:rsidRDefault="00BD4372" w:rsidP="00EC309B">
            <w:pPr>
              <w:jc w:val="center"/>
              <w:rPr>
                <w:rFonts w:ascii="Times New Roman" w:hAnsi="Times New Roman" w:cs="Times New Roman"/>
                <w:sz w:val="24"/>
                <w:szCs w:val="24"/>
              </w:rPr>
            </w:pPr>
            <w:r>
              <w:rPr>
                <w:rFonts w:ascii="Times New Roman" w:hAnsi="Times New Roman" w:cs="Times New Roman"/>
                <w:sz w:val="24"/>
                <w:szCs w:val="24"/>
              </w:rPr>
              <w:t>–</w:t>
            </w:r>
          </w:p>
        </w:tc>
        <w:tc>
          <w:tcPr>
            <w:tcW w:w="783" w:type="dxa"/>
            <w:vAlign w:val="center"/>
          </w:tcPr>
          <w:p w:rsidR="00BD4372" w:rsidRDefault="00BD4372" w:rsidP="00EC309B">
            <w:pPr>
              <w:jc w:val="center"/>
              <w:rPr>
                <w:rFonts w:ascii="Times New Roman" w:hAnsi="Times New Roman" w:cs="Times New Roman"/>
                <w:sz w:val="24"/>
                <w:szCs w:val="24"/>
              </w:rPr>
            </w:pPr>
            <w:r>
              <w:rPr>
                <w:rFonts w:ascii="Times New Roman" w:hAnsi="Times New Roman" w:cs="Times New Roman"/>
                <w:sz w:val="24"/>
                <w:szCs w:val="24"/>
              </w:rPr>
              <w:t>Х</w:t>
            </w:r>
          </w:p>
        </w:tc>
        <w:tc>
          <w:tcPr>
            <w:tcW w:w="736" w:type="dxa"/>
            <w:vAlign w:val="center"/>
          </w:tcPr>
          <w:p w:rsidR="00BD4372" w:rsidRDefault="00BD4372" w:rsidP="00EC309B">
            <w:pPr>
              <w:jc w:val="center"/>
            </w:pPr>
            <w:r>
              <w:rPr>
                <w:rFonts w:ascii="Times New Roman" w:hAnsi="Times New Roman" w:cs="Times New Roman"/>
                <w:sz w:val="24"/>
                <w:szCs w:val="24"/>
              </w:rPr>
              <w:t>Х</w:t>
            </w:r>
          </w:p>
        </w:tc>
        <w:tc>
          <w:tcPr>
            <w:tcW w:w="759" w:type="dxa"/>
            <w:vAlign w:val="center"/>
          </w:tcPr>
          <w:p w:rsidR="00BD4372" w:rsidRDefault="00BD4372" w:rsidP="00EC309B">
            <w:pPr>
              <w:jc w:val="center"/>
            </w:pPr>
            <w:r>
              <w:rPr>
                <w:rFonts w:ascii="Times New Roman" w:hAnsi="Times New Roman" w:cs="Times New Roman"/>
                <w:sz w:val="24"/>
                <w:szCs w:val="24"/>
              </w:rPr>
              <w:t>–</w:t>
            </w:r>
          </w:p>
        </w:tc>
        <w:tc>
          <w:tcPr>
            <w:tcW w:w="783" w:type="dxa"/>
            <w:vAlign w:val="center"/>
          </w:tcPr>
          <w:p w:rsidR="00BD4372" w:rsidRDefault="00BD4372" w:rsidP="00EC309B">
            <w:pPr>
              <w:jc w:val="center"/>
            </w:pPr>
            <w:r>
              <w:rPr>
                <w:rFonts w:ascii="Times New Roman" w:hAnsi="Times New Roman" w:cs="Times New Roman"/>
                <w:sz w:val="24"/>
                <w:szCs w:val="24"/>
              </w:rPr>
              <w:t>–</w:t>
            </w:r>
          </w:p>
        </w:tc>
        <w:tc>
          <w:tcPr>
            <w:tcW w:w="2222" w:type="dxa"/>
            <w:vAlign w:val="center"/>
          </w:tcPr>
          <w:p w:rsidR="00BD4372" w:rsidRDefault="00BD4372" w:rsidP="00EC309B">
            <w:pPr>
              <w:jc w:val="center"/>
            </w:pPr>
            <w:r>
              <w:rPr>
                <w:rFonts w:ascii="Times New Roman" w:hAnsi="Times New Roman" w:cs="Times New Roman"/>
                <w:sz w:val="24"/>
                <w:szCs w:val="24"/>
              </w:rPr>
              <w:t xml:space="preserve">значимый </w:t>
            </w:r>
          </w:p>
        </w:tc>
      </w:tr>
      <w:tr w:rsidR="00BD4372" w:rsidTr="00DA4AB2">
        <w:tc>
          <w:tcPr>
            <w:tcW w:w="882" w:type="dxa"/>
            <w:vMerge/>
          </w:tcPr>
          <w:p w:rsidR="00BD4372" w:rsidRDefault="00BD4372"/>
        </w:tc>
        <w:tc>
          <w:tcPr>
            <w:tcW w:w="693" w:type="dxa"/>
            <w:vAlign w:val="center"/>
          </w:tcPr>
          <w:p w:rsidR="00BD4372" w:rsidRDefault="00BD4372" w:rsidP="00EC309B">
            <w:pPr>
              <w:jc w:val="center"/>
              <w:rPr>
                <w:rFonts w:ascii="Times New Roman" w:hAnsi="Times New Roman" w:cs="Times New Roman"/>
                <w:sz w:val="24"/>
                <w:szCs w:val="24"/>
              </w:rPr>
            </w:pPr>
            <w:r>
              <w:rPr>
                <w:rFonts w:ascii="Times New Roman" w:hAnsi="Times New Roman" w:cs="Times New Roman"/>
                <w:sz w:val="24"/>
                <w:szCs w:val="24"/>
              </w:rPr>
              <w:t>1</w:t>
            </w:r>
          </w:p>
        </w:tc>
        <w:tc>
          <w:tcPr>
            <w:tcW w:w="688" w:type="dxa"/>
            <w:vAlign w:val="center"/>
          </w:tcPr>
          <w:p w:rsidR="00BD4372" w:rsidRDefault="00BD4372" w:rsidP="00EC309B">
            <w:pPr>
              <w:jc w:val="center"/>
              <w:rPr>
                <w:rFonts w:ascii="Times New Roman" w:hAnsi="Times New Roman" w:cs="Times New Roman"/>
                <w:sz w:val="24"/>
                <w:szCs w:val="24"/>
              </w:rPr>
            </w:pPr>
            <w:r>
              <w:rPr>
                <w:rFonts w:ascii="Times New Roman" w:hAnsi="Times New Roman" w:cs="Times New Roman"/>
                <w:sz w:val="24"/>
                <w:szCs w:val="24"/>
              </w:rPr>
              <w:t>19</w:t>
            </w:r>
          </w:p>
        </w:tc>
        <w:tc>
          <w:tcPr>
            <w:tcW w:w="572" w:type="dxa"/>
            <w:vAlign w:val="center"/>
          </w:tcPr>
          <w:p w:rsidR="00BD4372" w:rsidRDefault="00BD4372" w:rsidP="00EC309B">
            <w:pPr>
              <w:jc w:val="center"/>
              <w:rPr>
                <w:rFonts w:ascii="Times New Roman" w:hAnsi="Times New Roman" w:cs="Times New Roman"/>
                <w:sz w:val="24"/>
                <w:szCs w:val="24"/>
              </w:rPr>
            </w:pPr>
            <w:r>
              <w:rPr>
                <w:rFonts w:ascii="Times New Roman" w:hAnsi="Times New Roman" w:cs="Times New Roman"/>
                <w:sz w:val="24"/>
                <w:szCs w:val="24"/>
              </w:rPr>
              <w:t>5</w:t>
            </w:r>
          </w:p>
        </w:tc>
        <w:tc>
          <w:tcPr>
            <w:tcW w:w="5220" w:type="dxa"/>
            <w:vAlign w:val="center"/>
          </w:tcPr>
          <w:p w:rsidR="00BD4372" w:rsidRPr="0055198E" w:rsidRDefault="00E0359E" w:rsidP="00E0359E">
            <w:pPr>
              <w:jc w:val="both"/>
              <w:rPr>
                <w:rFonts w:ascii="Times New Roman" w:hAnsi="Times New Roman" w:cs="Times New Roman"/>
                <w:sz w:val="24"/>
                <w:szCs w:val="24"/>
              </w:rPr>
            </w:pPr>
            <w:r w:rsidRPr="0055198E">
              <w:rPr>
                <w:rFonts w:ascii="Times New Roman" w:eastAsia="Times New Roman" w:hAnsi="Times New Roman" w:cs="Times New Roman"/>
                <w:sz w:val="24"/>
                <w:szCs w:val="24"/>
                <w:lang w:eastAsia="ru-RU"/>
              </w:rPr>
              <w:t>необоснованность отказа в исполнении документов администраторов доходов бюджета и направлении Протокола;</w:t>
            </w:r>
          </w:p>
        </w:tc>
        <w:tc>
          <w:tcPr>
            <w:tcW w:w="736" w:type="dxa"/>
            <w:vAlign w:val="center"/>
          </w:tcPr>
          <w:p w:rsidR="00BD4372" w:rsidRDefault="00BD4372" w:rsidP="00EC309B">
            <w:pPr>
              <w:jc w:val="center"/>
              <w:rPr>
                <w:rFonts w:ascii="Times New Roman" w:hAnsi="Times New Roman" w:cs="Times New Roman"/>
                <w:sz w:val="24"/>
                <w:szCs w:val="24"/>
              </w:rPr>
            </w:pPr>
            <w:r>
              <w:rPr>
                <w:rFonts w:ascii="Times New Roman" w:hAnsi="Times New Roman" w:cs="Times New Roman"/>
                <w:sz w:val="24"/>
                <w:szCs w:val="24"/>
              </w:rPr>
              <w:t>–</w:t>
            </w:r>
          </w:p>
        </w:tc>
        <w:tc>
          <w:tcPr>
            <w:tcW w:w="759" w:type="dxa"/>
            <w:vAlign w:val="center"/>
          </w:tcPr>
          <w:p w:rsidR="00BD4372" w:rsidRDefault="00BD4372" w:rsidP="00EC309B">
            <w:pPr>
              <w:jc w:val="center"/>
              <w:rPr>
                <w:rFonts w:ascii="Times New Roman" w:hAnsi="Times New Roman" w:cs="Times New Roman"/>
                <w:sz w:val="24"/>
                <w:szCs w:val="24"/>
              </w:rPr>
            </w:pPr>
            <w:r>
              <w:rPr>
                <w:rFonts w:ascii="Times New Roman" w:hAnsi="Times New Roman" w:cs="Times New Roman"/>
                <w:sz w:val="24"/>
                <w:szCs w:val="24"/>
              </w:rPr>
              <w:t>–</w:t>
            </w:r>
          </w:p>
        </w:tc>
        <w:tc>
          <w:tcPr>
            <w:tcW w:w="783" w:type="dxa"/>
            <w:vAlign w:val="center"/>
          </w:tcPr>
          <w:p w:rsidR="00BD4372" w:rsidRDefault="00BD4372" w:rsidP="00EC309B">
            <w:pPr>
              <w:jc w:val="center"/>
              <w:rPr>
                <w:rFonts w:ascii="Times New Roman" w:hAnsi="Times New Roman" w:cs="Times New Roman"/>
                <w:sz w:val="24"/>
                <w:szCs w:val="24"/>
              </w:rPr>
            </w:pPr>
            <w:r>
              <w:rPr>
                <w:rFonts w:ascii="Times New Roman" w:hAnsi="Times New Roman" w:cs="Times New Roman"/>
                <w:sz w:val="24"/>
                <w:szCs w:val="24"/>
              </w:rPr>
              <w:t>Х</w:t>
            </w:r>
          </w:p>
        </w:tc>
        <w:tc>
          <w:tcPr>
            <w:tcW w:w="736" w:type="dxa"/>
            <w:vAlign w:val="center"/>
          </w:tcPr>
          <w:p w:rsidR="00BD4372" w:rsidRDefault="00BD4372" w:rsidP="00EC309B">
            <w:pPr>
              <w:jc w:val="center"/>
            </w:pPr>
            <w:r>
              <w:rPr>
                <w:rFonts w:ascii="Times New Roman" w:hAnsi="Times New Roman" w:cs="Times New Roman"/>
                <w:sz w:val="24"/>
                <w:szCs w:val="24"/>
              </w:rPr>
              <w:t>Х</w:t>
            </w:r>
          </w:p>
        </w:tc>
        <w:tc>
          <w:tcPr>
            <w:tcW w:w="759" w:type="dxa"/>
            <w:vAlign w:val="center"/>
          </w:tcPr>
          <w:p w:rsidR="00BD4372" w:rsidRDefault="00BD4372" w:rsidP="00EC309B">
            <w:pPr>
              <w:jc w:val="center"/>
            </w:pPr>
            <w:r>
              <w:rPr>
                <w:rFonts w:ascii="Times New Roman" w:hAnsi="Times New Roman" w:cs="Times New Roman"/>
                <w:sz w:val="24"/>
                <w:szCs w:val="24"/>
              </w:rPr>
              <w:t>–</w:t>
            </w:r>
          </w:p>
        </w:tc>
        <w:tc>
          <w:tcPr>
            <w:tcW w:w="783" w:type="dxa"/>
            <w:vAlign w:val="center"/>
          </w:tcPr>
          <w:p w:rsidR="00BD4372" w:rsidRDefault="00BD4372" w:rsidP="00EC309B">
            <w:pPr>
              <w:jc w:val="center"/>
            </w:pPr>
            <w:r>
              <w:rPr>
                <w:rFonts w:ascii="Times New Roman" w:hAnsi="Times New Roman" w:cs="Times New Roman"/>
                <w:sz w:val="24"/>
                <w:szCs w:val="24"/>
              </w:rPr>
              <w:t>–</w:t>
            </w:r>
          </w:p>
        </w:tc>
        <w:tc>
          <w:tcPr>
            <w:tcW w:w="2222" w:type="dxa"/>
            <w:vAlign w:val="center"/>
          </w:tcPr>
          <w:p w:rsidR="00BD4372" w:rsidRDefault="00BD4372" w:rsidP="00EC309B">
            <w:pPr>
              <w:jc w:val="center"/>
            </w:pPr>
            <w:r>
              <w:rPr>
                <w:rFonts w:ascii="Times New Roman" w:hAnsi="Times New Roman" w:cs="Times New Roman"/>
                <w:sz w:val="24"/>
                <w:szCs w:val="24"/>
              </w:rPr>
              <w:t xml:space="preserve">значимый </w:t>
            </w:r>
          </w:p>
        </w:tc>
      </w:tr>
      <w:tr w:rsidR="00BD4372" w:rsidTr="00DA4AB2">
        <w:tc>
          <w:tcPr>
            <w:tcW w:w="882" w:type="dxa"/>
            <w:vMerge/>
          </w:tcPr>
          <w:p w:rsidR="00BD4372" w:rsidRDefault="00BD4372"/>
        </w:tc>
        <w:tc>
          <w:tcPr>
            <w:tcW w:w="693" w:type="dxa"/>
            <w:vAlign w:val="center"/>
          </w:tcPr>
          <w:p w:rsidR="00BD4372" w:rsidRDefault="00BD4372" w:rsidP="00EC309B">
            <w:pPr>
              <w:jc w:val="center"/>
              <w:rPr>
                <w:rFonts w:ascii="Times New Roman" w:hAnsi="Times New Roman" w:cs="Times New Roman"/>
                <w:sz w:val="24"/>
                <w:szCs w:val="24"/>
              </w:rPr>
            </w:pPr>
            <w:r>
              <w:rPr>
                <w:rFonts w:ascii="Times New Roman" w:hAnsi="Times New Roman" w:cs="Times New Roman"/>
                <w:sz w:val="24"/>
                <w:szCs w:val="24"/>
              </w:rPr>
              <w:t>1</w:t>
            </w:r>
          </w:p>
        </w:tc>
        <w:tc>
          <w:tcPr>
            <w:tcW w:w="688" w:type="dxa"/>
            <w:vAlign w:val="center"/>
          </w:tcPr>
          <w:p w:rsidR="00BD4372" w:rsidRDefault="00BD4372" w:rsidP="00EC309B">
            <w:pPr>
              <w:jc w:val="center"/>
              <w:rPr>
                <w:rFonts w:ascii="Times New Roman" w:hAnsi="Times New Roman" w:cs="Times New Roman"/>
                <w:sz w:val="24"/>
                <w:szCs w:val="24"/>
              </w:rPr>
            </w:pPr>
            <w:r>
              <w:rPr>
                <w:rFonts w:ascii="Times New Roman" w:hAnsi="Times New Roman" w:cs="Times New Roman"/>
                <w:sz w:val="24"/>
                <w:szCs w:val="24"/>
              </w:rPr>
              <w:t>19</w:t>
            </w:r>
          </w:p>
        </w:tc>
        <w:tc>
          <w:tcPr>
            <w:tcW w:w="572" w:type="dxa"/>
            <w:vAlign w:val="center"/>
          </w:tcPr>
          <w:p w:rsidR="00BD4372" w:rsidRDefault="00E0359E" w:rsidP="00EC309B">
            <w:pPr>
              <w:jc w:val="center"/>
              <w:rPr>
                <w:rFonts w:ascii="Times New Roman" w:hAnsi="Times New Roman" w:cs="Times New Roman"/>
                <w:sz w:val="24"/>
                <w:szCs w:val="24"/>
              </w:rPr>
            </w:pPr>
            <w:r>
              <w:rPr>
                <w:rFonts w:ascii="Times New Roman" w:hAnsi="Times New Roman" w:cs="Times New Roman"/>
                <w:sz w:val="24"/>
                <w:szCs w:val="24"/>
              </w:rPr>
              <w:t>6</w:t>
            </w:r>
          </w:p>
        </w:tc>
        <w:tc>
          <w:tcPr>
            <w:tcW w:w="5220" w:type="dxa"/>
          </w:tcPr>
          <w:p w:rsidR="00BD4372" w:rsidRPr="0055198E" w:rsidRDefault="00BD4372" w:rsidP="00BE232F">
            <w:pPr>
              <w:pStyle w:val="a7"/>
              <w:tabs>
                <w:tab w:val="left" w:pos="1260"/>
                <w:tab w:val="left" w:pos="1440"/>
                <w:tab w:val="left" w:pos="1620"/>
              </w:tabs>
              <w:spacing w:line="240" w:lineRule="auto"/>
              <w:ind w:firstLine="0"/>
              <w:rPr>
                <w:sz w:val="24"/>
                <w:szCs w:val="24"/>
              </w:rPr>
            </w:pPr>
            <w:r w:rsidRPr="0055198E">
              <w:rPr>
                <w:sz w:val="24"/>
                <w:szCs w:val="24"/>
              </w:rPr>
              <w:t xml:space="preserve">иные риски по пункту 19 направления деятельности </w:t>
            </w:r>
            <w:r w:rsidRPr="0055198E">
              <w:rPr>
                <w:sz w:val="24"/>
                <w:szCs w:val="24"/>
                <w:lang w:val="en-US"/>
              </w:rPr>
              <w:t>I</w:t>
            </w:r>
            <w:r w:rsidRPr="0055198E">
              <w:rPr>
                <w:sz w:val="24"/>
                <w:szCs w:val="24"/>
              </w:rPr>
              <w:t>.</w:t>
            </w:r>
          </w:p>
        </w:tc>
        <w:tc>
          <w:tcPr>
            <w:tcW w:w="736" w:type="dxa"/>
            <w:vAlign w:val="center"/>
          </w:tcPr>
          <w:p w:rsidR="00BD4372" w:rsidRDefault="00BD4372" w:rsidP="00EC309B">
            <w:pPr>
              <w:jc w:val="center"/>
              <w:rPr>
                <w:rFonts w:ascii="Times New Roman" w:hAnsi="Times New Roman" w:cs="Times New Roman"/>
                <w:sz w:val="24"/>
                <w:szCs w:val="24"/>
              </w:rPr>
            </w:pPr>
            <w:r>
              <w:rPr>
                <w:rFonts w:ascii="Times New Roman" w:hAnsi="Times New Roman" w:cs="Times New Roman"/>
                <w:sz w:val="24"/>
                <w:szCs w:val="24"/>
              </w:rPr>
              <w:t>Х</w:t>
            </w:r>
          </w:p>
        </w:tc>
        <w:tc>
          <w:tcPr>
            <w:tcW w:w="759" w:type="dxa"/>
            <w:vAlign w:val="center"/>
          </w:tcPr>
          <w:p w:rsidR="00BD4372" w:rsidRDefault="00BD4372" w:rsidP="00EC309B">
            <w:pPr>
              <w:jc w:val="center"/>
              <w:rPr>
                <w:rFonts w:ascii="Times New Roman" w:hAnsi="Times New Roman" w:cs="Times New Roman"/>
                <w:sz w:val="24"/>
                <w:szCs w:val="24"/>
              </w:rPr>
            </w:pPr>
            <w:r>
              <w:rPr>
                <w:rFonts w:ascii="Times New Roman" w:hAnsi="Times New Roman" w:cs="Times New Roman"/>
                <w:sz w:val="24"/>
                <w:szCs w:val="24"/>
              </w:rPr>
              <w:t>–</w:t>
            </w:r>
          </w:p>
        </w:tc>
        <w:tc>
          <w:tcPr>
            <w:tcW w:w="783" w:type="dxa"/>
            <w:vAlign w:val="center"/>
          </w:tcPr>
          <w:p w:rsidR="00BD4372" w:rsidRDefault="00BD4372" w:rsidP="00EC309B">
            <w:pPr>
              <w:jc w:val="center"/>
              <w:rPr>
                <w:rFonts w:ascii="Times New Roman" w:hAnsi="Times New Roman" w:cs="Times New Roman"/>
                <w:sz w:val="24"/>
                <w:szCs w:val="24"/>
              </w:rPr>
            </w:pPr>
            <w:r>
              <w:rPr>
                <w:rFonts w:ascii="Times New Roman" w:hAnsi="Times New Roman" w:cs="Times New Roman"/>
                <w:sz w:val="24"/>
                <w:szCs w:val="24"/>
              </w:rPr>
              <w:t>–</w:t>
            </w:r>
          </w:p>
        </w:tc>
        <w:tc>
          <w:tcPr>
            <w:tcW w:w="736" w:type="dxa"/>
            <w:vAlign w:val="center"/>
          </w:tcPr>
          <w:p w:rsidR="00BD4372" w:rsidRDefault="00BD4372" w:rsidP="00EC309B">
            <w:pPr>
              <w:jc w:val="center"/>
            </w:pPr>
            <w:r w:rsidRPr="00643310">
              <w:rPr>
                <w:rFonts w:ascii="Times New Roman" w:hAnsi="Times New Roman" w:cs="Times New Roman"/>
                <w:sz w:val="24"/>
                <w:szCs w:val="24"/>
              </w:rPr>
              <w:t>Х</w:t>
            </w:r>
          </w:p>
        </w:tc>
        <w:tc>
          <w:tcPr>
            <w:tcW w:w="759" w:type="dxa"/>
            <w:vAlign w:val="center"/>
          </w:tcPr>
          <w:p w:rsidR="00BD4372" w:rsidRDefault="00BD4372" w:rsidP="00EC309B">
            <w:pPr>
              <w:jc w:val="center"/>
            </w:pPr>
            <w:r w:rsidRPr="00E90656">
              <w:rPr>
                <w:rFonts w:ascii="Times New Roman" w:hAnsi="Times New Roman" w:cs="Times New Roman"/>
                <w:sz w:val="24"/>
                <w:szCs w:val="24"/>
              </w:rPr>
              <w:t>–</w:t>
            </w:r>
          </w:p>
        </w:tc>
        <w:tc>
          <w:tcPr>
            <w:tcW w:w="783" w:type="dxa"/>
            <w:vAlign w:val="center"/>
          </w:tcPr>
          <w:p w:rsidR="00BD4372" w:rsidRDefault="00BD4372" w:rsidP="00EC309B">
            <w:pPr>
              <w:jc w:val="center"/>
            </w:pPr>
            <w:r w:rsidRPr="00E90656">
              <w:rPr>
                <w:rFonts w:ascii="Times New Roman" w:hAnsi="Times New Roman" w:cs="Times New Roman"/>
                <w:sz w:val="24"/>
                <w:szCs w:val="24"/>
              </w:rPr>
              <w:t>–</w:t>
            </w:r>
          </w:p>
        </w:tc>
        <w:tc>
          <w:tcPr>
            <w:tcW w:w="2222" w:type="dxa"/>
            <w:vAlign w:val="center"/>
          </w:tcPr>
          <w:p w:rsidR="00BD4372" w:rsidRDefault="00BD4372" w:rsidP="00EC309B">
            <w:pPr>
              <w:jc w:val="center"/>
            </w:pPr>
            <w:r w:rsidRPr="00643310">
              <w:rPr>
                <w:rFonts w:ascii="Times New Roman" w:hAnsi="Times New Roman" w:cs="Times New Roman"/>
                <w:sz w:val="24"/>
                <w:szCs w:val="24"/>
              </w:rPr>
              <w:t>низкий</w:t>
            </w:r>
          </w:p>
        </w:tc>
      </w:tr>
      <w:tr w:rsidR="00BD4372" w:rsidTr="00DA4AB2">
        <w:tc>
          <w:tcPr>
            <w:tcW w:w="882" w:type="dxa"/>
            <w:vMerge w:val="restart"/>
          </w:tcPr>
          <w:p w:rsidR="00BD4372" w:rsidRDefault="00BD4372" w:rsidP="00EC309B">
            <w:pPr>
              <w:jc w:val="center"/>
              <w:rPr>
                <w:rFonts w:ascii="Times New Roman" w:hAnsi="Times New Roman" w:cs="Times New Roman"/>
                <w:sz w:val="24"/>
                <w:szCs w:val="24"/>
              </w:rPr>
            </w:pPr>
            <w:r>
              <w:rPr>
                <w:rFonts w:ascii="Times New Roman" w:hAnsi="Times New Roman" w:cs="Times New Roman"/>
                <w:sz w:val="24"/>
                <w:szCs w:val="24"/>
              </w:rPr>
              <w:t>20</w:t>
            </w:r>
            <w:r>
              <w:rPr>
                <w:rFonts w:ascii="Times New Roman" w:hAnsi="Times New Roman" w:cs="Times New Roman"/>
                <w:sz w:val="24"/>
                <w:szCs w:val="24"/>
                <w:lang w:val="en-US"/>
              </w:rPr>
              <w:t>.</w:t>
            </w:r>
          </w:p>
          <w:p w:rsidR="00BD4372" w:rsidRPr="003070F7" w:rsidRDefault="00BD4372" w:rsidP="00EC309B">
            <w:pPr>
              <w:jc w:val="center"/>
              <w:rPr>
                <w:rFonts w:ascii="Times New Roman" w:hAnsi="Times New Roman" w:cs="Times New Roman"/>
                <w:sz w:val="24"/>
                <w:szCs w:val="24"/>
              </w:rPr>
            </w:pPr>
          </w:p>
        </w:tc>
        <w:tc>
          <w:tcPr>
            <w:tcW w:w="13951" w:type="dxa"/>
            <w:gridSpan w:val="11"/>
            <w:vAlign w:val="center"/>
          </w:tcPr>
          <w:p w:rsidR="00BD4372" w:rsidRPr="0055198E" w:rsidRDefault="00BD4372" w:rsidP="007C071E">
            <w:pPr>
              <w:jc w:val="both"/>
              <w:rPr>
                <w:rFonts w:ascii="Times New Roman" w:hAnsi="Times New Roman" w:cs="Times New Roman"/>
                <w:sz w:val="24"/>
                <w:szCs w:val="24"/>
              </w:rPr>
            </w:pPr>
            <w:r w:rsidRPr="0055198E">
              <w:rPr>
                <w:rFonts w:ascii="Times New Roman" w:hAnsi="Times New Roman" w:cs="Times New Roman"/>
                <w:sz w:val="24"/>
                <w:szCs w:val="24"/>
              </w:rPr>
              <w:t xml:space="preserve">Осуществление </w:t>
            </w:r>
            <w:r w:rsidRPr="0055198E">
              <w:rPr>
                <w:rFonts w:ascii="Times New Roman" w:hAnsi="Times New Roman" w:cs="Times New Roman"/>
                <w:spacing w:val="-3"/>
                <w:sz w:val="24"/>
                <w:szCs w:val="24"/>
              </w:rPr>
              <w:t>привлечения денежных средств с единых счетов бюджетов при недостаточности на счете № 40101 сре</w:t>
            </w:r>
            <w:proofErr w:type="gramStart"/>
            <w:r w:rsidRPr="0055198E">
              <w:rPr>
                <w:rFonts w:ascii="Times New Roman" w:hAnsi="Times New Roman" w:cs="Times New Roman"/>
                <w:spacing w:val="-3"/>
                <w:sz w:val="24"/>
                <w:szCs w:val="24"/>
              </w:rPr>
              <w:t>дств дл</w:t>
            </w:r>
            <w:proofErr w:type="gramEnd"/>
            <w:r w:rsidRPr="0055198E">
              <w:rPr>
                <w:rFonts w:ascii="Times New Roman" w:hAnsi="Times New Roman" w:cs="Times New Roman"/>
                <w:spacing w:val="-3"/>
                <w:sz w:val="24"/>
                <w:szCs w:val="24"/>
              </w:rPr>
              <w:t>я проведения операций возврата (уточнения, зачета) сумм платежа:</w:t>
            </w:r>
          </w:p>
        </w:tc>
      </w:tr>
      <w:tr w:rsidR="00BD4372" w:rsidTr="00DA4AB2">
        <w:tc>
          <w:tcPr>
            <w:tcW w:w="882" w:type="dxa"/>
            <w:vMerge/>
          </w:tcPr>
          <w:p w:rsidR="00BD4372" w:rsidRDefault="00BD4372" w:rsidP="00EC309B">
            <w:pPr>
              <w:jc w:val="center"/>
            </w:pPr>
          </w:p>
        </w:tc>
        <w:tc>
          <w:tcPr>
            <w:tcW w:w="693" w:type="dxa"/>
            <w:vAlign w:val="center"/>
          </w:tcPr>
          <w:p w:rsidR="00BD4372" w:rsidRDefault="00BD4372" w:rsidP="00EC309B">
            <w:pPr>
              <w:jc w:val="center"/>
              <w:rPr>
                <w:rFonts w:ascii="Times New Roman" w:hAnsi="Times New Roman" w:cs="Times New Roman"/>
                <w:sz w:val="24"/>
                <w:szCs w:val="24"/>
              </w:rPr>
            </w:pPr>
            <w:r>
              <w:rPr>
                <w:rFonts w:ascii="Times New Roman" w:hAnsi="Times New Roman" w:cs="Times New Roman"/>
                <w:sz w:val="24"/>
                <w:szCs w:val="24"/>
              </w:rPr>
              <w:t>1</w:t>
            </w:r>
          </w:p>
        </w:tc>
        <w:tc>
          <w:tcPr>
            <w:tcW w:w="688" w:type="dxa"/>
            <w:vAlign w:val="center"/>
          </w:tcPr>
          <w:p w:rsidR="00BD4372" w:rsidRDefault="00BD4372" w:rsidP="00EC309B">
            <w:pPr>
              <w:jc w:val="center"/>
              <w:rPr>
                <w:rFonts w:ascii="Times New Roman" w:hAnsi="Times New Roman" w:cs="Times New Roman"/>
                <w:sz w:val="24"/>
                <w:szCs w:val="24"/>
              </w:rPr>
            </w:pPr>
            <w:r>
              <w:rPr>
                <w:rFonts w:ascii="Times New Roman" w:hAnsi="Times New Roman" w:cs="Times New Roman"/>
                <w:sz w:val="24"/>
                <w:szCs w:val="24"/>
              </w:rPr>
              <w:t>20</w:t>
            </w:r>
          </w:p>
        </w:tc>
        <w:tc>
          <w:tcPr>
            <w:tcW w:w="572" w:type="dxa"/>
            <w:vAlign w:val="center"/>
          </w:tcPr>
          <w:p w:rsidR="00BD4372" w:rsidRDefault="00BD4372" w:rsidP="00EC309B">
            <w:pPr>
              <w:jc w:val="center"/>
              <w:rPr>
                <w:rFonts w:ascii="Times New Roman" w:hAnsi="Times New Roman" w:cs="Times New Roman"/>
                <w:sz w:val="24"/>
                <w:szCs w:val="24"/>
              </w:rPr>
            </w:pPr>
            <w:r>
              <w:rPr>
                <w:rFonts w:ascii="Times New Roman" w:hAnsi="Times New Roman" w:cs="Times New Roman"/>
                <w:sz w:val="24"/>
                <w:szCs w:val="24"/>
              </w:rPr>
              <w:t>1</w:t>
            </w:r>
          </w:p>
        </w:tc>
        <w:tc>
          <w:tcPr>
            <w:tcW w:w="5220" w:type="dxa"/>
            <w:vAlign w:val="center"/>
          </w:tcPr>
          <w:p w:rsidR="00BD4372" w:rsidRPr="0055198E" w:rsidRDefault="00BD4372" w:rsidP="00EC309B">
            <w:pPr>
              <w:jc w:val="both"/>
              <w:rPr>
                <w:rFonts w:ascii="Times New Roman" w:hAnsi="Times New Roman" w:cs="Times New Roman"/>
                <w:sz w:val="24"/>
                <w:szCs w:val="24"/>
              </w:rPr>
            </w:pPr>
            <w:r w:rsidRPr="0055198E">
              <w:rPr>
                <w:rFonts w:ascii="Times New Roman" w:hAnsi="Times New Roman" w:cs="Times New Roman"/>
                <w:spacing w:val="-3"/>
                <w:sz w:val="24"/>
                <w:szCs w:val="24"/>
              </w:rPr>
              <w:t>н</w:t>
            </w:r>
            <w:r w:rsidRPr="0055198E">
              <w:rPr>
                <w:rFonts w:ascii="Times New Roman" w:hAnsi="Times New Roman" w:cs="Times New Roman"/>
                <w:sz w:val="24"/>
                <w:szCs w:val="24"/>
              </w:rPr>
              <w:t>есоблюдение</w:t>
            </w:r>
            <w:r w:rsidRPr="0055198E">
              <w:rPr>
                <w:rFonts w:ascii="Times New Roman" w:hAnsi="Times New Roman" w:cs="Times New Roman"/>
                <w:spacing w:val="-3"/>
                <w:sz w:val="24"/>
                <w:szCs w:val="24"/>
              </w:rPr>
              <w:t xml:space="preserve"> установленного порядка привлечения денежных средств с единого счета федерального бюджета </w:t>
            </w:r>
            <w:r w:rsidRPr="0055198E">
              <w:rPr>
                <w:rFonts w:ascii="Times New Roman" w:eastAsia="Times New Roman" w:hAnsi="Times New Roman" w:cs="Times New Roman"/>
                <w:spacing w:val="-3"/>
                <w:sz w:val="24"/>
                <w:szCs w:val="24"/>
                <w:lang w:eastAsia="ru-RU"/>
              </w:rPr>
              <w:t xml:space="preserve">и (или) единых счетов бюджетов государственных внебюджетных фондов Российской Федерации </w:t>
            </w:r>
            <w:r w:rsidRPr="0055198E">
              <w:rPr>
                <w:rFonts w:ascii="Times New Roman" w:hAnsi="Times New Roman" w:cs="Times New Roman"/>
                <w:spacing w:val="-3"/>
                <w:sz w:val="24"/>
                <w:szCs w:val="24"/>
              </w:rPr>
              <w:t>при исполнении соответствующих документов администраторов доходов бюджетов при проведении операций возврата (уточнения, зачета) сумм платежа;</w:t>
            </w:r>
          </w:p>
        </w:tc>
        <w:tc>
          <w:tcPr>
            <w:tcW w:w="736" w:type="dxa"/>
            <w:vAlign w:val="center"/>
          </w:tcPr>
          <w:p w:rsidR="00BD4372" w:rsidRDefault="00BD4372" w:rsidP="00EC309B">
            <w:pPr>
              <w:jc w:val="center"/>
              <w:rPr>
                <w:rFonts w:ascii="Times New Roman" w:hAnsi="Times New Roman" w:cs="Times New Roman"/>
                <w:sz w:val="24"/>
                <w:szCs w:val="24"/>
              </w:rPr>
            </w:pPr>
            <w:r>
              <w:rPr>
                <w:rFonts w:ascii="Times New Roman" w:hAnsi="Times New Roman" w:cs="Times New Roman"/>
                <w:sz w:val="24"/>
                <w:szCs w:val="24"/>
              </w:rPr>
              <w:t>–</w:t>
            </w:r>
          </w:p>
        </w:tc>
        <w:tc>
          <w:tcPr>
            <w:tcW w:w="759" w:type="dxa"/>
            <w:vAlign w:val="center"/>
          </w:tcPr>
          <w:p w:rsidR="00BD4372" w:rsidRDefault="00BD4372" w:rsidP="00EC309B">
            <w:pPr>
              <w:jc w:val="center"/>
              <w:rPr>
                <w:rFonts w:ascii="Times New Roman" w:hAnsi="Times New Roman" w:cs="Times New Roman"/>
                <w:sz w:val="24"/>
                <w:szCs w:val="24"/>
              </w:rPr>
            </w:pPr>
            <w:r>
              <w:rPr>
                <w:rFonts w:ascii="Times New Roman" w:hAnsi="Times New Roman" w:cs="Times New Roman"/>
                <w:sz w:val="24"/>
                <w:szCs w:val="24"/>
              </w:rPr>
              <w:t>–</w:t>
            </w:r>
          </w:p>
        </w:tc>
        <w:tc>
          <w:tcPr>
            <w:tcW w:w="783" w:type="dxa"/>
            <w:vAlign w:val="center"/>
          </w:tcPr>
          <w:p w:rsidR="00BD4372" w:rsidRDefault="00BD4372" w:rsidP="00EC309B">
            <w:pPr>
              <w:jc w:val="center"/>
              <w:rPr>
                <w:rFonts w:ascii="Times New Roman" w:hAnsi="Times New Roman" w:cs="Times New Roman"/>
                <w:sz w:val="24"/>
                <w:szCs w:val="24"/>
              </w:rPr>
            </w:pPr>
            <w:r>
              <w:rPr>
                <w:rFonts w:ascii="Times New Roman" w:hAnsi="Times New Roman" w:cs="Times New Roman"/>
                <w:sz w:val="24"/>
                <w:szCs w:val="24"/>
              </w:rPr>
              <w:t>Х</w:t>
            </w:r>
          </w:p>
        </w:tc>
        <w:tc>
          <w:tcPr>
            <w:tcW w:w="736" w:type="dxa"/>
            <w:vAlign w:val="center"/>
          </w:tcPr>
          <w:p w:rsidR="00BD4372" w:rsidRDefault="00BD4372" w:rsidP="00EC309B">
            <w:pPr>
              <w:jc w:val="center"/>
            </w:pPr>
            <w:r>
              <w:rPr>
                <w:rFonts w:ascii="Times New Roman" w:hAnsi="Times New Roman" w:cs="Times New Roman"/>
                <w:sz w:val="24"/>
                <w:szCs w:val="24"/>
              </w:rPr>
              <w:t>Х</w:t>
            </w:r>
          </w:p>
        </w:tc>
        <w:tc>
          <w:tcPr>
            <w:tcW w:w="759" w:type="dxa"/>
            <w:vAlign w:val="center"/>
          </w:tcPr>
          <w:p w:rsidR="00BD4372" w:rsidRDefault="00BD4372" w:rsidP="00EC309B">
            <w:pPr>
              <w:jc w:val="center"/>
            </w:pPr>
            <w:r>
              <w:rPr>
                <w:rFonts w:ascii="Times New Roman" w:hAnsi="Times New Roman" w:cs="Times New Roman"/>
                <w:sz w:val="24"/>
                <w:szCs w:val="24"/>
              </w:rPr>
              <w:t>–</w:t>
            </w:r>
          </w:p>
        </w:tc>
        <w:tc>
          <w:tcPr>
            <w:tcW w:w="783" w:type="dxa"/>
            <w:vAlign w:val="center"/>
          </w:tcPr>
          <w:p w:rsidR="00BD4372" w:rsidRDefault="00BD4372" w:rsidP="00EC309B">
            <w:pPr>
              <w:jc w:val="center"/>
            </w:pPr>
            <w:r>
              <w:rPr>
                <w:rFonts w:ascii="Times New Roman" w:hAnsi="Times New Roman" w:cs="Times New Roman"/>
                <w:sz w:val="24"/>
                <w:szCs w:val="24"/>
              </w:rPr>
              <w:t>–</w:t>
            </w:r>
          </w:p>
        </w:tc>
        <w:tc>
          <w:tcPr>
            <w:tcW w:w="2222" w:type="dxa"/>
            <w:vAlign w:val="center"/>
          </w:tcPr>
          <w:p w:rsidR="00BD4372" w:rsidRDefault="00BD4372" w:rsidP="00EC309B">
            <w:pPr>
              <w:jc w:val="center"/>
            </w:pPr>
            <w:r>
              <w:rPr>
                <w:rFonts w:ascii="Times New Roman" w:hAnsi="Times New Roman" w:cs="Times New Roman"/>
                <w:sz w:val="24"/>
                <w:szCs w:val="24"/>
              </w:rPr>
              <w:t xml:space="preserve">значимый </w:t>
            </w:r>
          </w:p>
        </w:tc>
      </w:tr>
      <w:tr w:rsidR="00BD4372" w:rsidTr="00DA4AB2">
        <w:tc>
          <w:tcPr>
            <w:tcW w:w="882" w:type="dxa"/>
            <w:vMerge/>
          </w:tcPr>
          <w:p w:rsidR="00BD4372" w:rsidRDefault="00BD4372" w:rsidP="00EC309B">
            <w:pPr>
              <w:jc w:val="center"/>
            </w:pPr>
          </w:p>
        </w:tc>
        <w:tc>
          <w:tcPr>
            <w:tcW w:w="693" w:type="dxa"/>
            <w:vAlign w:val="center"/>
          </w:tcPr>
          <w:p w:rsidR="00BD4372" w:rsidRDefault="00BD4372" w:rsidP="00EC309B">
            <w:pPr>
              <w:jc w:val="center"/>
              <w:rPr>
                <w:rFonts w:ascii="Times New Roman" w:hAnsi="Times New Roman" w:cs="Times New Roman"/>
                <w:sz w:val="24"/>
                <w:szCs w:val="24"/>
              </w:rPr>
            </w:pPr>
            <w:r>
              <w:rPr>
                <w:rFonts w:ascii="Times New Roman" w:hAnsi="Times New Roman" w:cs="Times New Roman"/>
                <w:sz w:val="24"/>
                <w:szCs w:val="24"/>
              </w:rPr>
              <w:t>1</w:t>
            </w:r>
          </w:p>
        </w:tc>
        <w:tc>
          <w:tcPr>
            <w:tcW w:w="688" w:type="dxa"/>
            <w:vAlign w:val="center"/>
          </w:tcPr>
          <w:p w:rsidR="00BD4372" w:rsidRDefault="00BD4372" w:rsidP="00EC309B">
            <w:pPr>
              <w:jc w:val="center"/>
              <w:rPr>
                <w:rFonts w:ascii="Times New Roman" w:hAnsi="Times New Roman" w:cs="Times New Roman"/>
                <w:sz w:val="24"/>
                <w:szCs w:val="24"/>
              </w:rPr>
            </w:pPr>
            <w:r>
              <w:rPr>
                <w:rFonts w:ascii="Times New Roman" w:hAnsi="Times New Roman" w:cs="Times New Roman"/>
                <w:sz w:val="24"/>
                <w:szCs w:val="24"/>
              </w:rPr>
              <w:t>20</w:t>
            </w:r>
          </w:p>
        </w:tc>
        <w:tc>
          <w:tcPr>
            <w:tcW w:w="572" w:type="dxa"/>
            <w:vAlign w:val="center"/>
          </w:tcPr>
          <w:p w:rsidR="00BD4372" w:rsidRDefault="00BD4372" w:rsidP="00EC309B">
            <w:pPr>
              <w:jc w:val="center"/>
              <w:rPr>
                <w:rFonts w:ascii="Times New Roman" w:hAnsi="Times New Roman" w:cs="Times New Roman"/>
                <w:sz w:val="24"/>
                <w:szCs w:val="24"/>
              </w:rPr>
            </w:pPr>
            <w:r>
              <w:rPr>
                <w:rFonts w:ascii="Times New Roman" w:hAnsi="Times New Roman" w:cs="Times New Roman"/>
                <w:sz w:val="24"/>
                <w:szCs w:val="24"/>
              </w:rPr>
              <w:t>2</w:t>
            </w:r>
          </w:p>
        </w:tc>
        <w:tc>
          <w:tcPr>
            <w:tcW w:w="5220" w:type="dxa"/>
            <w:vAlign w:val="center"/>
          </w:tcPr>
          <w:p w:rsidR="00BD4372" w:rsidRPr="0055198E" w:rsidRDefault="00BD4372" w:rsidP="00EC309B">
            <w:pPr>
              <w:autoSpaceDE w:val="0"/>
              <w:autoSpaceDN w:val="0"/>
              <w:adjustRightInd w:val="0"/>
              <w:jc w:val="both"/>
              <w:rPr>
                <w:rFonts w:ascii="Times New Roman" w:hAnsi="Times New Roman" w:cs="Times New Roman"/>
                <w:sz w:val="24"/>
                <w:szCs w:val="24"/>
              </w:rPr>
            </w:pPr>
            <w:r w:rsidRPr="0055198E">
              <w:rPr>
                <w:rFonts w:ascii="Times New Roman" w:hAnsi="Times New Roman" w:cs="Times New Roman"/>
                <w:spacing w:val="-3"/>
                <w:sz w:val="24"/>
                <w:szCs w:val="24"/>
              </w:rPr>
              <w:t>н</w:t>
            </w:r>
            <w:r w:rsidRPr="0055198E">
              <w:rPr>
                <w:rFonts w:ascii="Times New Roman" w:hAnsi="Times New Roman" w:cs="Times New Roman"/>
                <w:sz w:val="24"/>
                <w:szCs w:val="24"/>
              </w:rPr>
              <w:t>есоблюдение</w:t>
            </w:r>
            <w:r w:rsidRPr="0055198E">
              <w:rPr>
                <w:rFonts w:ascii="Times New Roman" w:hAnsi="Times New Roman" w:cs="Times New Roman"/>
                <w:spacing w:val="-3"/>
                <w:sz w:val="24"/>
                <w:szCs w:val="24"/>
              </w:rPr>
              <w:t xml:space="preserve"> установленного порядка привлечения денежных средств с единого счета бюджета субъекта Российской Федерации (местного бюджета, бюджета </w:t>
            </w:r>
            <w:r w:rsidRPr="0055198E">
              <w:rPr>
                <w:rFonts w:ascii="Times New Roman" w:eastAsia="Times New Roman" w:hAnsi="Times New Roman" w:cs="Times New Roman"/>
                <w:spacing w:val="-3"/>
                <w:sz w:val="24"/>
                <w:szCs w:val="24"/>
                <w:lang w:eastAsia="ru-RU"/>
              </w:rPr>
              <w:t>территориального фонда обязательного медицинского страхования</w:t>
            </w:r>
            <w:r w:rsidRPr="0055198E">
              <w:rPr>
                <w:rFonts w:ascii="Times New Roman" w:hAnsi="Times New Roman" w:cs="Times New Roman"/>
                <w:spacing w:val="-3"/>
                <w:sz w:val="24"/>
                <w:szCs w:val="24"/>
              </w:rPr>
              <w:t>) при исполнении соответствующих документов администраторов доходов бюджетов при проведении операций возврата (уточнения, зачета) сумм платежа;</w:t>
            </w:r>
          </w:p>
        </w:tc>
        <w:tc>
          <w:tcPr>
            <w:tcW w:w="736" w:type="dxa"/>
            <w:vAlign w:val="center"/>
          </w:tcPr>
          <w:p w:rsidR="00BD4372" w:rsidRDefault="00BD4372" w:rsidP="00EC309B">
            <w:pPr>
              <w:jc w:val="center"/>
              <w:rPr>
                <w:rFonts w:ascii="Times New Roman" w:hAnsi="Times New Roman" w:cs="Times New Roman"/>
                <w:sz w:val="24"/>
                <w:szCs w:val="24"/>
              </w:rPr>
            </w:pPr>
            <w:r>
              <w:rPr>
                <w:rFonts w:ascii="Times New Roman" w:hAnsi="Times New Roman" w:cs="Times New Roman"/>
                <w:sz w:val="24"/>
                <w:szCs w:val="24"/>
              </w:rPr>
              <w:t>–</w:t>
            </w:r>
          </w:p>
        </w:tc>
        <w:tc>
          <w:tcPr>
            <w:tcW w:w="759" w:type="dxa"/>
            <w:vAlign w:val="center"/>
          </w:tcPr>
          <w:p w:rsidR="00BD4372" w:rsidRDefault="00BD4372" w:rsidP="00EC309B">
            <w:pPr>
              <w:jc w:val="center"/>
              <w:rPr>
                <w:rFonts w:ascii="Times New Roman" w:hAnsi="Times New Roman" w:cs="Times New Roman"/>
                <w:sz w:val="24"/>
                <w:szCs w:val="24"/>
              </w:rPr>
            </w:pPr>
            <w:r>
              <w:rPr>
                <w:rFonts w:ascii="Times New Roman" w:hAnsi="Times New Roman" w:cs="Times New Roman"/>
                <w:sz w:val="24"/>
                <w:szCs w:val="24"/>
              </w:rPr>
              <w:t>–</w:t>
            </w:r>
          </w:p>
        </w:tc>
        <w:tc>
          <w:tcPr>
            <w:tcW w:w="783" w:type="dxa"/>
            <w:vAlign w:val="center"/>
          </w:tcPr>
          <w:p w:rsidR="00BD4372" w:rsidRDefault="00BD4372" w:rsidP="00EC309B">
            <w:pPr>
              <w:jc w:val="center"/>
              <w:rPr>
                <w:rFonts w:ascii="Times New Roman" w:hAnsi="Times New Roman" w:cs="Times New Roman"/>
                <w:sz w:val="24"/>
                <w:szCs w:val="24"/>
              </w:rPr>
            </w:pPr>
            <w:r>
              <w:rPr>
                <w:rFonts w:ascii="Times New Roman" w:hAnsi="Times New Roman" w:cs="Times New Roman"/>
                <w:sz w:val="24"/>
                <w:szCs w:val="24"/>
              </w:rPr>
              <w:t>Х</w:t>
            </w:r>
          </w:p>
        </w:tc>
        <w:tc>
          <w:tcPr>
            <w:tcW w:w="736" w:type="dxa"/>
            <w:vAlign w:val="center"/>
          </w:tcPr>
          <w:p w:rsidR="00BD4372" w:rsidRDefault="00BD4372" w:rsidP="00EC309B">
            <w:pPr>
              <w:jc w:val="center"/>
            </w:pPr>
            <w:r>
              <w:rPr>
                <w:rFonts w:ascii="Times New Roman" w:hAnsi="Times New Roman" w:cs="Times New Roman"/>
                <w:sz w:val="24"/>
                <w:szCs w:val="24"/>
              </w:rPr>
              <w:t>Х</w:t>
            </w:r>
          </w:p>
        </w:tc>
        <w:tc>
          <w:tcPr>
            <w:tcW w:w="759" w:type="dxa"/>
            <w:vAlign w:val="center"/>
          </w:tcPr>
          <w:p w:rsidR="00BD4372" w:rsidRDefault="00BD4372" w:rsidP="00EC309B">
            <w:pPr>
              <w:jc w:val="center"/>
            </w:pPr>
            <w:r>
              <w:rPr>
                <w:rFonts w:ascii="Times New Roman" w:hAnsi="Times New Roman" w:cs="Times New Roman"/>
                <w:sz w:val="24"/>
                <w:szCs w:val="24"/>
              </w:rPr>
              <w:t>–</w:t>
            </w:r>
          </w:p>
        </w:tc>
        <w:tc>
          <w:tcPr>
            <w:tcW w:w="783" w:type="dxa"/>
            <w:vAlign w:val="center"/>
          </w:tcPr>
          <w:p w:rsidR="00BD4372" w:rsidRDefault="00BD4372" w:rsidP="00EC309B">
            <w:pPr>
              <w:jc w:val="center"/>
            </w:pPr>
            <w:r>
              <w:rPr>
                <w:rFonts w:ascii="Times New Roman" w:hAnsi="Times New Roman" w:cs="Times New Roman"/>
                <w:sz w:val="24"/>
                <w:szCs w:val="24"/>
              </w:rPr>
              <w:t>–</w:t>
            </w:r>
          </w:p>
        </w:tc>
        <w:tc>
          <w:tcPr>
            <w:tcW w:w="2222" w:type="dxa"/>
            <w:vAlign w:val="center"/>
          </w:tcPr>
          <w:p w:rsidR="00BD4372" w:rsidRDefault="00BD4372" w:rsidP="00EC309B">
            <w:pPr>
              <w:jc w:val="center"/>
            </w:pPr>
            <w:r>
              <w:rPr>
                <w:rFonts w:ascii="Times New Roman" w:hAnsi="Times New Roman" w:cs="Times New Roman"/>
                <w:sz w:val="24"/>
                <w:szCs w:val="24"/>
              </w:rPr>
              <w:t xml:space="preserve">значимый </w:t>
            </w:r>
          </w:p>
        </w:tc>
      </w:tr>
      <w:tr w:rsidR="00BD4372" w:rsidTr="00DA4AB2">
        <w:tc>
          <w:tcPr>
            <w:tcW w:w="882" w:type="dxa"/>
            <w:vMerge/>
          </w:tcPr>
          <w:p w:rsidR="00BD4372" w:rsidRDefault="00BD4372" w:rsidP="00EC309B">
            <w:pPr>
              <w:jc w:val="center"/>
            </w:pPr>
          </w:p>
        </w:tc>
        <w:tc>
          <w:tcPr>
            <w:tcW w:w="693" w:type="dxa"/>
            <w:vAlign w:val="center"/>
          </w:tcPr>
          <w:p w:rsidR="00BD4372" w:rsidRDefault="00BD4372" w:rsidP="00EC309B">
            <w:pPr>
              <w:jc w:val="center"/>
              <w:rPr>
                <w:rFonts w:ascii="Times New Roman" w:hAnsi="Times New Roman" w:cs="Times New Roman"/>
                <w:sz w:val="24"/>
                <w:szCs w:val="24"/>
              </w:rPr>
            </w:pPr>
            <w:r>
              <w:rPr>
                <w:rFonts w:ascii="Times New Roman" w:hAnsi="Times New Roman" w:cs="Times New Roman"/>
                <w:sz w:val="24"/>
                <w:szCs w:val="24"/>
              </w:rPr>
              <w:t>1</w:t>
            </w:r>
          </w:p>
        </w:tc>
        <w:tc>
          <w:tcPr>
            <w:tcW w:w="688" w:type="dxa"/>
            <w:vAlign w:val="center"/>
          </w:tcPr>
          <w:p w:rsidR="00BD4372" w:rsidRDefault="00BD4372" w:rsidP="00EC309B">
            <w:pPr>
              <w:jc w:val="center"/>
              <w:rPr>
                <w:rFonts w:ascii="Times New Roman" w:hAnsi="Times New Roman" w:cs="Times New Roman"/>
                <w:sz w:val="24"/>
                <w:szCs w:val="24"/>
              </w:rPr>
            </w:pPr>
            <w:r>
              <w:rPr>
                <w:rFonts w:ascii="Times New Roman" w:hAnsi="Times New Roman" w:cs="Times New Roman"/>
                <w:sz w:val="24"/>
                <w:szCs w:val="24"/>
              </w:rPr>
              <w:t>20</w:t>
            </w:r>
          </w:p>
        </w:tc>
        <w:tc>
          <w:tcPr>
            <w:tcW w:w="572" w:type="dxa"/>
            <w:vAlign w:val="center"/>
          </w:tcPr>
          <w:p w:rsidR="00BD4372" w:rsidRDefault="00BD4372" w:rsidP="00EC309B">
            <w:pPr>
              <w:jc w:val="center"/>
              <w:rPr>
                <w:rFonts w:ascii="Times New Roman" w:hAnsi="Times New Roman" w:cs="Times New Roman"/>
                <w:sz w:val="24"/>
                <w:szCs w:val="24"/>
              </w:rPr>
            </w:pPr>
            <w:r>
              <w:rPr>
                <w:rFonts w:ascii="Times New Roman" w:hAnsi="Times New Roman" w:cs="Times New Roman"/>
                <w:sz w:val="24"/>
                <w:szCs w:val="24"/>
              </w:rPr>
              <w:t>3</w:t>
            </w:r>
          </w:p>
        </w:tc>
        <w:tc>
          <w:tcPr>
            <w:tcW w:w="5220" w:type="dxa"/>
            <w:vAlign w:val="center"/>
          </w:tcPr>
          <w:p w:rsidR="00BD4372" w:rsidRPr="0055198E" w:rsidRDefault="00BD4372" w:rsidP="00EC309B">
            <w:pPr>
              <w:autoSpaceDE w:val="0"/>
              <w:autoSpaceDN w:val="0"/>
              <w:adjustRightInd w:val="0"/>
              <w:jc w:val="both"/>
              <w:rPr>
                <w:rFonts w:ascii="Times New Roman" w:hAnsi="Times New Roman" w:cs="Times New Roman"/>
                <w:spacing w:val="-3"/>
                <w:sz w:val="24"/>
                <w:szCs w:val="24"/>
              </w:rPr>
            </w:pPr>
            <w:r w:rsidRPr="0055198E">
              <w:rPr>
                <w:rFonts w:ascii="Times New Roman" w:hAnsi="Times New Roman" w:cs="Times New Roman"/>
                <w:sz w:val="24"/>
                <w:szCs w:val="24"/>
              </w:rPr>
              <w:t xml:space="preserve">иные риски по пункту 20 направления деятельности </w:t>
            </w:r>
            <w:r w:rsidRPr="0055198E">
              <w:rPr>
                <w:rFonts w:ascii="Times New Roman" w:hAnsi="Times New Roman" w:cs="Times New Roman"/>
                <w:sz w:val="24"/>
                <w:szCs w:val="24"/>
                <w:lang w:val="en-US"/>
              </w:rPr>
              <w:t>I</w:t>
            </w:r>
            <w:r w:rsidRPr="0055198E">
              <w:rPr>
                <w:rFonts w:ascii="Times New Roman" w:hAnsi="Times New Roman" w:cs="Times New Roman"/>
                <w:sz w:val="24"/>
                <w:szCs w:val="24"/>
              </w:rPr>
              <w:t>.</w:t>
            </w:r>
          </w:p>
        </w:tc>
        <w:tc>
          <w:tcPr>
            <w:tcW w:w="736" w:type="dxa"/>
            <w:vAlign w:val="center"/>
          </w:tcPr>
          <w:p w:rsidR="00BD4372" w:rsidRDefault="00BD4372" w:rsidP="00EC309B">
            <w:pPr>
              <w:jc w:val="center"/>
              <w:rPr>
                <w:rFonts w:ascii="Times New Roman" w:hAnsi="Times New Roman" w:cs="Times New Roman"/>
                <w:sz w:val="24"/>
                <w:szCs w:val="24"/>
              </w:rPr>
            </w:pPr>
            <w:r>
              <w:rPr>
                <w:rFonts w:ascii="Times New Roman" w:hAnsi="Times New Roman" w:cs="Times New Roman"/>
                <w:sz w:val="24"/>
                <w:szCs w:val="24"/>
              </w:rPr>
              <w:t>Х</w:t>
            </w:r>
          </w:p>
        </w:tc>
        <w:tc>
          <w:tcPr>
            <w:tcW w:w="759" w:type="dxa"/>
            <w:vAlign w:val="center"/>
          </w:tcPr>
          <w:p w:rsidR="00BD4372" w:rsidRDefault="00BD4372" w:rsidP="00EC309B">
            <w:pPr>
              <w:jc w:val="center"/>
              <w:rPr>
                <w:rFonts w:ascii="Times New Roman" w:hAnsi="Times New Roman" w:cs="Times New Roman"/>
                <w:sz w:val="24"/>
                <w:szCs w:val="24"/>
              </w:rPr>
            </w:pPr>
            <w:r>
              <w:rPr>
                <w:rFonts w:ascii="Times New Roman" w:hAnsi="Times New Roman" w:cs="Times New Roman"/>
                <w:sz w:val="24"/>
                <w:szCs w:val="24"/>
              </w:rPr>
              <w:t>–</w:t>
            </w:r>
          </w:p>
        </w:tc>
        <w:tc>
          <w:tcPr>
            <w:tcW w:w="783" w:type="dxa"/>
            <w:vAlign w:val="center"/>
          </w:tcPr>
          <w:p w:rsidR="00BD4372" w:rsidRDefault="00BD4372" w:rsidP="00EC309B">
            <w:pPr>
              <w:jc w:val="center"/>
              <w:rPr>
                <w:rFonts w:ascii="Times New Roman" w:hAnsi="Times New Roman" w:cs="Times New Roman"/>
                <w:sz w:val="24"/>
                <w:szCs w:val="24"/>
              </w:rPr>
            </w:pPr>
            <w:r>
              <w:rPr>
                <w:rFonts w:ascii="Times New Roman" w:hAnsi="Times New Roman" w:cs="Times New Roman"/>
                <w:sz w:val="24"/>
                <w:szCs w:val="24"/>
              </w:rPr>
              <w:t>–</w:t>
            </w:r>
          </w:p>
        </w:tc>
        <w:tc>
          <w:tcPr>
            <w:tcW w:w="736" w:type="dxa"/>
            <w:vAlign w:val="center"/>
          </w:tcPr>
          <w:p w:rsidR="00BD4372" w:rsidRDefault="00BD4372" w:rsidP="00EC309B">
            <w:pPr>
              <w:jc w:val="center"/>
            </w:pPr>
            <w:r w:rsidRPr="00643310">
              <w:rPr>
                <w:rFonts w:ascii="Times New Roman" w:hAnsi="Times New Roman" w:cs="Times New Roman"/>
                <w:sz w:val="24"/>
                <w:szCs w:val="24"/>
              </w:rPr>
              <w:t>Х</w:t>
            </w:r>
          </w:p>
        </w:tc>
        <w:tc>
          <w:tcPr>
            <w:tcW w:w="759" w:type="dxa"/>
            <w:vAlign w:val="center"/>
          </w:tcPr>
          <w:p w:rsidR="00BD4372" w:rsidRDefault="00BD4372" w:rsidP="00EC309B">
            <w:pPr>
              <w:jc w:val="center"/>
            </w:pPr>
            <w:r w:rsidRPr="00E90656">
              <w:rPr>
                <w:rFonts w:ascii="Times New Roman" w:hAnsi="Times New Roman" w:cs="Times New Roman"/>
                <w:sz w:val="24"/>
                <w:szCs w:val="24"/>
              </w:rPr>
              <w:t>–</w:t>
            </w:r>
          </w:p>
        </w:tc>
        <w:tc>
          <w:tcPr>
            <w:tcW w:w="783" w:type="dxa"/>
            <w:vAlign w:val="center"/>
          </w:tcPr>
          <w:p w:rsidR="00BD4372" w:rsidRDefault="00BD4372" w:rsidP="00EC309B">
            <w:pPr>
              <w:jc w:val="center"/>
            </w:pPr>
            <w:r w:rsidRPr="00E90656">
              <w:rPr>
                <w:rFonts w:ascii="Times New Roman" w:hAnsi="Times New Roman" w:cs="Times New Roman"/>
                <w:sz w:val="24"/>
                <w:szCs w:val="24"/>
              </w:rPr>
              <w:t>–</w:t>
            </w:r>
          </w:p>
        </w:tc>
        <w:tc>
          <w:tcPr>
            <w:tcW w:w="2222" w:type="dxa"/>
            <w:vAlign w:val="center"/>
          </w:tcPr>
          <w:p w:rsidR="00BD4372" w:rsidRDefault="00BD4372" w:rsidP="00EC309B">
            <w:pPr>
              <w:jc w:val="center"/>
            </w:pPr>
            <w:r w:rsidRPr="00643310">
              <w:rPr>
                <w:rFonts w:ascii="Times New Roman" w:hAnsi="Times New Roman" w:cs="Times New Roman"/>
                <w:sz w:val="24"/>
                <w:szCs w:val="24"/>
              </w:rPr>
              <w:t>низкий</w:t>
            </w:r>
          </w:p>
        </w:tc>
      </w:tr>
      <w:tr w:rsidR="00BD4372" w:rsidTr="00DA4AB2">
        <w:tc>
          <w:tcPr>
            <w:tcW w:w="882" w:type="dxa"/>
            <w:vMerge w:val="restart"/>
          </w:tcPr>
          <w:p w:rsidR="00BD4372" w:rsidRDefault="00BD4372" w:rsidP="000A6D57">
            <w:pPr>
              <w:jc w:val="center"/>
              <w:rPr>
                <w:rFonts w:ascii="Times New Roman" w:hAnsi="Times New Roman" w:cs="Times New Roman"/>
                <w:sz w:val="24"/>
                <w:szCs w:val="24"/>
                <w:lang w:val="en-US"/>
              </w:rPr>
            </w:pPr>
            <w:r>
              <w:rPr>
                <w:rFonts w:ascii="Times New Roman" w:hAnsi="Times New Roman" w:cs="Times New Roman"/>
                <w:sz w:val="24"/>
                <w:szCs w:val="24"/>
              </w:rPr>
              <w:t>21</w:t>
            </w:r>
            <w:r>
              <w:rPr>
                <w:rFonts w:ascii="Times New Roman" w:hAnsi="Times New Roman" w:cs="Times New Roman"/>
                <w:sz w:val="24"/>
                <w:szCs w:val="24"/>
                <w:lang w:val="en-US"/>
              </w:rPr>
              <w:t>.</w:t>
            </w:r>
          </w:p>
        </w:tc>
        <w:tc>
          <w:tcPr>
            <w:tcW w:w="13951" w:type="dxa"/>
            <w:gridSpan w:val="11"/>
            <w:vAlign w:val="center"/>
          </w:tcPr>
          <w:p w:rsidR="00BD4372" w:rsidRPr="0055198E" w:rsidRDefault="00BD4372" w:rsidP="007C071E">
            <w:pPr>
              <w:jc w:val="both"/>
            </w:pPr>
            <w:r w:rsidRPr="0055198E">
              <w:rPr>
                <w:rFonts w:ascii="Times New Roman" w:hAnsi="Times New Roman" w:cs="Times New Roman"/>
                <w:sz w:val="24"/>
                <w:szCs w:val="24"/>
              </w:rPr>
              <w:t xml:space="preserve">Осуществление </w:t>
            </w:r>
            <w:r w:rsidRPr="0055198E">
              <w:rPr>
                <w:rFonts w:ascii="Times New Roman" w:hAnsi="Times New Roman" w:cs="Times New Roman"/>
                <w:iCs/>
                <w:sz w:val="24"/>
                <w:szCs w:val="24"/>
              </w:rPr>
              <w:t>регистрации участников ГИС ГМП в данной системе:</w:t>
            </w:r>
          </w:p>
        </w:tc>
      </w:tr>
      <w:tr w:rsidR="00BD4372" w:rsidTr="00DA4AB2">
        <w:tc>
          <w:tcPr>
            <w:tcW w:w="882" w:type="dxa"/>
            <w:vMerge/>
          </w:tcPr>
          <w:p w:rsidR="00BD4372" w:rsidRDefault="00BD4372" w:rsidP="00EC309B">
            <w:pPr>
              <w:jc w:val="center"/>
            </w:pPr>
          </w:p>
        </w:tc>
        <w:tc>
          <w:tcPr>
            <w:tcW w:w="693" w:type="dxa"/>
            <w:vAlign w:val="center"/>
          </w:tcPr>
          <w:p w:rsidR="00BD4372" w:rsidRDefault="00BD4372" w:rsidP="00EC309B">
            <w:pPr>
              <w:jc w:val="center"/>
              <w:rPr>
                <w:rFonts w:ascii="Times New Roman" w:hAnsi="Times New Roman" w:cs="Times New Roman"/>
                <w:sz w:val="24"/>
                <w:szCs w:val="24"/>
              </w:rPr>
            </w:pPr>
            <w:r>
              <w:rPr>
                <w:rFonts w:ascii="Times New Roman" w:hAnsi="Times New Roman" w:cs="Times New Roman"/>
                <w:sz w:val="24"/>
                <w:szCs w:val="24"/>
              </w:rPr>
              <w:t>1</w:t>
            </w:r>
          </w:p>
        </w:tc>
        <w:tc>
          <w:tcPr>
            <w:tcW w:w="688" w:type="dxa"/>
            <w:vAlign w:val="center"/>
          </w:tcPr>
          <w:p w:rsidR="00BD4372" w:rsidRDefault="00BD4372" w:rsidP="000A6D57">
            <w:pPr>
              <w:jc w:val="center"/>
              <w:rPr>
                <w:rFonts w:ascii="Times New Roman" w:hAnsi="Times New Roman" w:cs="Times New Roman"/>
                <w:sz w:val="24"/>
                <w:szCs w:val="24"/>
              </w:rPr>
            </w:pPr>
            <w:r>
              <w:rPr>
                <w:rFonts w:ascii="Times New Roman" w:hAnsi="Times New Roman" w:cs="Times New Roman"/>
                <w:sz w:val="24"/>
                <w:szCs w:val="24"/>
              </w:rPr>
              <w:t>21</w:t>
            </w:r>
          </w:p>
        </w:tc>
        <w:tc>
          <w:tcPr>
            <w:tcW w:w="572" w:type="dxa"/>
            <w:vAlign w:val="center"/>
          </w:tcPr>
          <w:p w:rsidR="00BD4372" w:rsidRDefault="00BD4372" w:rsidP="00EC309B">
            <w:pPr>
              <w:jc w:val="center"/>
              <w:rPr>
                <w:rFonts w:ascii="Times New Roman" w:hAnsi="Times New Roman" w:cs="Times New Roman"/>
                <w:sz w:val="24"/>
                <w:szCs w:val="24"/>
              </w:rPr>
            </w:pPr>
            <w:r>
              <w:rPr>
                <w:rFonts w:ascii="Times New Roman" w:hAnsi="Times New Roman" w:cs="Times New Roman"/>
                <w:sz w:val="24"/>
                <w:szCs w:val="24"/>
              </w:rPr>
              <w:t>1</w:t>
            </w:r>
          </w:p>
        </w:tc>
        <w:tc>
          <w:tcPr>
            <w:tcW w:w="5220" w:type="dxa"/>
            <w:vAlign w:val="center"/>
          </w:tcPr>
          <w:p w:rsidR="00BD4372" w:rsidRPr="0055198E" w:rsidRDefault="00BD4372" w:rsidP="00EC309B">
            <w:pPr>
              <w:jc w:val="both"/>
              <w:rPr>
                <w:rFonts w:ascii="Times New Roman" w:hAnsi="Times New Roman" w:cs="Times New Roman"/>
                <w:sz w:val="24"/>
                <w:szCs w:val="24"/>
              </w:rPr>
            </w:pPr>
            <w:r w:rsidRPr="0055198E">
              <w:rPr>
                <w:rFonts w:ascii="Times New Roman" w:hAnsi="Times New Roman" w:cs="Times New Roman"/>
                <w:iCs/>
                <w:sz w:val="24"/>
                <w:szCs w:val="24"/>
              </w:rPr>
              <w:t>необоснованный отказ в регистрации участника ГИС ГМП в данной системе;</w:t>
            </w:r>
          </w:p>
        </w:tc>
        <w:tc>
          <w:tcPr>
            <w:tcW w:w="736" w:type="dxa"/>
            <w:vAlign w:val="center"/>
          </w:tcPr>
          <w:p w:rsidR="00BD4372" w:rsidRDefault="00BD4372" w:rsidP="00EC309B">
            <w:pPr>
              <w:jc w:val="center"/>
              <w:rPr>
                <w:rFonts w:ascii="Times New Roman" w:hAnsi="Times New Roman" w:cs="Times New Roman"/>
                <w:iCs/>
                <w:sz w:val="24"/>
                <w:szCs w:val="24"/>
              </w:rPr>
            </w:pPr>
            <w:r>
              <w:rPr>
                <w:rFonts w:ascii="Times New Roman" w:hAnsi="Times New Roman" w:cs="Times New Roman"/>
                <w:snapToGrid w:val="0"/>
                <w:sz w:val="24"/>
                <w:szCs w:val="24"/>
              </w:rPr>
              <w:t>–</w:t>
            </w:r>
          </w:p>
        </w:tc>
        <w:tc>
          <w:tcPr>
            <w:tcW w:w="759" w:type="dxa"/>
            <w:vAlign w:val="center"/>
          </w:tcPr>
          <w:p w:rsidR="00BD4372" w:rsidRDefault="00BD4372" w:rsidP="00EC309B">
            <w:pPr>
              <w:jc w:val="center"/>
              <w:rPr>
                <w:rFonts w:ascii="Times New Roman" w:hAnsi="Times New Roman" w:cs="Times New Roman"/>
                <w:iCs/>
                <w:sz w:val="24"/>
                <w:szCs w:val="24"/>
              </w:rPr>
            </w:pPr>
            <w:r>
              <w:rPr>
                <w:rFonts w:ascii="Times New Roman" w:hAnsi="Times New Roman" w:cs="Times New Roman"/>
                <w:iCs/>
                <w:sz w:val="24"/>
                <w:szCs w:val="24"/>
              </w:rPr>
              <w:t>Х</w:t>
            </w:r>
          </w:p>
        </w:tc>
        <w:tc>
          <w:tcPr>
            <w:tcW w:w="783" w:type="dxa"/>
            <w:vAlign w:val="center"/>
          </w:tcPr>
          <w:p w:rsidR="00BD4372" w:rsidRDefault="00BD4372" w:rsidP="00EC309B">
            <w:pPr>
              <w:jc w:val="center"/>
              <w:rPr>
                <w:rFonts w:ascii="Times New Roman" w:hAnsi="Times New Roman" w:cs="Times New Roman"/>
                <w:iCs/>
                <w:sz w:val="24"/>
                <w:szCs w:val="24"/>
              </w:rPr>
            </w:pPr>
            <w:r>
              <w:rPr>
                <w:rFonts w:ascii="Times New Roman" w:hAnsi="Times New Roman" w:cs="Times New Roman"/>
                <w:snapToGrid w:val="0"/>
                <w:sz w:val="24"/>
                <w:szCs w:val="24"/>
              </w:rPr>
              <w:t>–</w:t>
            </w:r>
          </w:p>
        </w:tc>
        <w:tc>
          <w:tcPr>
            <w:tcW w:w="736" w:type="dxa"/>
            <w:vAlign w:val="center"/>
          </w:tcPr>
          <w:p w:rsidR="00BD4372" w:rsidRPr="005351E1" w:rsidRDefault="00BD4372" w:rsidP="00EC309B">
            <w:pPr>
              <w:jc w:val="center"/>
              <w:rPr>
                <w:rFonts w:ascii="Times New Roman" w:hAnsi="Times New Roman" w:cs="Times New Roman"/>
                <w:sz w:val="24"/>
                <w:szCs w:val="24"/>
              </w:rPr>
            </w:pPr>
            <w:r w:rsidRPr="00D14006">
              <w:rPr>
                <w:rFonts w:ascii="Times New Roman" w:hAnsi="Times New Roman" w:cs="Times New Roman"/>
                <w:iCs/>
                <w:sz w:val="24"/>
                <w:szCs w:val="24"/>
              </w:rPr>
              <w:t>Х</w:t>
            </w:r>
          </w:p>
        </w:tc>
        <w:tc>
          <w:tcPr>
            <w:tcW w:w="759" w:type="dxa"/>
            <w:vAlign w:val="center"/>
          </w:tcPr>
          <w:p w:rsidR="00BD4372" w:rsidRPr="005351E1" w:rsidRDefault="00BD4372" w:rsidP="00EC309B">
            <w:pPr>
              <w:jc w:val="center"/>
              <w:rPr>
                <w:rFonts w:ascii="Times New Roman" w:hAnsi="Times New Roman" w:cs="Times New Roman"/>
                <w:sz w:val="24"/>
                <w:szCs w:val="24"/>
              </w:rPr>
            </w:pPr>
            <w:r w:rsidRPr="00D14006">
              <w:rPr>
                <w:rFonts w:ascii="Times New Roman" w:hAnsi="Times New Roman" w:cs="Times New Roman"/>
                <w:snapToGrid w:val="0"/>
                <w:sz w:val="24"/>
                <w:szCs w:val="24"/>
              </w:rPr>
              <w:t>–</w:t>
            </w:r>
          </w:p>
        </w:tc>
        <w:tc>
          <w:tcPr>
            <w:tcW w:w="783" w:type="dxa"/>
            <w:vAlign w:val="center"/>
          </w:tcPr>
          <w:p w:rsidR="00BD4372" w:rsidRPr="005351E1" w:rsidRDefault="00BD4372" w:rsidP="00EC309B">
            <w:pPr>
              <w:jc w:val="center"/>
              <w:rPr>
                <w:rFonts w:ascii="Times New Roman" w:hAnsi="Times New Roman" w:cs="Times New Roman"/>
                <w:sz w:val="24"/>
                <w:szCs w:val="24"/>
              </w:rPr>
            </w:pPr>
            <w:r w:rsidRPr="00D14006">
              <w:rPr>
                <w:rFonts w:ascii="Times New Roman" w:hAnsi="Times New Roman" w:cs="Times New Roman"/>
                <w:snapToGrid w:val="0"/>
                <w:sz w:val="24"/>
                <w:szCs w:val="24"/>
              </w:rPr>
              <w:t>–</w:t>
            </w:r>
          </w:p>
        </w:tc>
        <w:tc>
          <w:tcPr>
            <w:tcW w:w="2222" w:type="dxa"/>
            <w:vAlign w:val="center"/>
          </w:tcPr>
          <w:p w:rsidR="00BD4372" w:rsidRPr="005351E1" w:rsidRDefault="00BD4372" w:rsidP="00EC309B">
            <w:pPr>
              <w:jc w:val="center"/>
              <w:rPr>
                <w:rFonts w:ascii="Times New Roman" w:hAnsi="Times New Roman" w:cs="Times New Roman"/>
                <w:sz w:val="24"/>
                <w:szCs w:val="24"/>
              </w:rPr>
            </w:pPr>
            <w:r>
              <w:rPr>
                <w:rFonts w:ascii="Times New Roman" w:hAnsi="Times New Roman" w:cs="Times New Roman"/>
                <w:sz w:val="24"/>
                <w:szCs w:val="24"/>
              </w:rPr>
              <w:t>средний</w:t>
            </w:r>
          </w:p>
        </w:tc>
      </w:tr>
      <w:tr w:rsidR="00BD4372" w:rsidTr="00DA4AB2">
        <w:tc>
          <w:tcPr>
            <w:tcW w:w="882" w:type="dxa"/>
            <w:vMerge/>
          </w:tcPr>
          <w:p w:rsidR="00BD4372" w:rsidRDefault="00BD4372" w:rsidP="00EC309B">
            <w:pPr>
              <w:jc w:val="center"/>
            </w:pPr>
          </w:p>
        </w:tc>
        <w:tc>
          <w:tcPr>
            <w:tcW w:w="693" w:type="dxa"/>
            <w:vAlign w:val="center"/>
          </w:tcPr>
          <w:p w:rsidR="00BD4372" w:rsidRDefault="00BD4372" w:rsidP="00EC309B">
            <w:pPr>
              <w:jc w:val="center"/>
              <w:rPr>
                <w:rFonts w:ascii="Times New Roman" w:hAnsi="Times New Roman" w:cs="Times New Roman"/>
                <w:sz w:val="24"/>
                <w:szCs w:val="24"/>
              </w:rPr>
            </w:pPr>
            <w:r>
              <w:rPr>
                <w:rFonts w:ascii="Times New Roman" w:hAnsi="Times New Roman" w:cs="Times New Roman"/>
                <w:sz w:val="24"/>
                <w:szCs w:val="24"/>
              </w:rPr>
              <w:t>1</w:t>
            </w:r>
          </w:p>
        </w:tc>
        <w:tc>
          <w:tcPr>
            <w:tcW w:w="688" w:type="dxa"/>
            <w:vAlign w:val="center"/>
          </w:tcPr>
          <w:p w:rsidR="00BD4372" w:rsidRDefault="00BD4372" w:rsidP="000A6D57">
            <w:pPr>
              <w:jc w:val="center"/>
              <w:rPr>
                <w:rFonts w:ascii="Times New Roman" w:hAnsi="Times New Roman" w:cs="Times New Roman"/>
                <w:sz w:val="24"/>
                <w:szCs w:val="24"/>
              </w:rPr>
            </w:pPr>
            <w:r>
              <w:rPr>
                <w:rFonts w:ascii="Times New Roman" w:hAnsi="Times New Roman" w:cs="Times New Roman"/>
                <w:sz w:val="24"/>
                <w:szCs w:val="24"/>
              </w:rPr>
              <w:t>21</w:t>
            </w:r>
          </w:p>
        </w:tc>
        <w:tc>
          <w:tcPr>
            <w:tcW w:w="572" w:type="dxa"/>
            <w:vAlign w:val="center"/>
          </w:tcPr>
          <w:p w:rsidR="00BD4372" w:rsidRDefault="00BD4372" w:rsidP="00EC309B">
            <w:pPr>
              <w:jc w:val="center"/>
              <w:rPr>
                <w:rFonts w:ascii="Times New Roman" w:hAnsi="Times New Roman" w:cs="Times New Roman"/>
                <w:sz w:val="24"/>
                <w:szCs w:val="24"/>
              </w:rPr>
            </w:pPr>
            <w:r>
              <w:rPr>
                <w:rFonts w:ascii="Times New Roman" w:hAnsi="Times New Roman" w:cs="Times New Roman"/>
                <w:sz w:val="24"/>
                <w:szCs w:val="24"/>
              </w:rPr>
              <w:t>2</w:t>
            </w:r>
          </w:p>
        </w:tc>
        <w:tc>
          <w:tcPr>
            <w:tcW w:w="5220" w:type="dxa"/>
            <w:vAlign w:val="center"/>
          </w:tcPr>
          <w:p w:rsidR="00BD4372" w:rsidRPr="0055198E" w:rsidRDefault="00BD4372" w:rsidP="00EC309B">
            <w:pPr>
              <w:jc w:val="both"/>
              <w:rPr>
                <w:rFonts w:ascii="Times New Roman" w:hAnsi="Times New Roman" w:cs="Times New Roman"/>
                <w:sz w:val="24"/>
                <w:szCs w:val="24"/>
              </w:rPr>
            </w:pPr>
            <w:r w:rsidRPr="0055198E">
              <w:rPr>
                <w:rFonts w:ascii="Times New Roman" w:hAnsi="Times New Roman" w:cs="Times New Roman"/>
                <w:iCs/>
                <w:sz w:val="24"/>
                <w:szCs w:val="24"/>
              </w:rPr>
              <w:t>н</w:t>
            </w:r>
            <w:r w:rsidRPr="0055198E">
              <w:rPr>
                <w:rFonts w:ascii="Times New Roman" w:hAnsi="Times New Roman" w:cs="Times New Roman"/>
                <w:sz w:val="24"/>
                <w:szCs w:val="24"/>
              </w:rPr>
              <w:t>есоблюдение</w:t>
            </w:r>
            <w:r w:rsidRPr="0055198E">
              <w:rPr>
                <w:rFonts w:ascii="Times New Roman" w:hAnsi="Times New Roman" w:cs="Times New Roman"/>
                <w:iCs/>
                <w:sz w:val="24"/>
                <w:szCs w:val="24"/>
              </w:rPr>
              <w:t xml:space="preserve"> сроков регистрации участников ГИС ГМП в данной системе;</w:t>
            </w:r>
          </w:p>
        </w:tc>
        <w:tc>
          <w:tcPr>
            <w:tcW w:w="736" w:type="dxa"/>
            <w:vAlign w:val="center"/>
          </w:tcPr>
          <w:p w:rsidR="00BD4372" w:rsidRDefault="00BD4372" w:rsidP="00EC309B">
            <w:pPr>
              <w:jc w:val="center"/>
              <w:rPr>
                <w:rFonts w:ascii="Times New Roman" w:hAnsi="Times New Roman" w:cs="Times New Roman"/>
                <w:iCs/>
                <w:sz w:val="24"/>
                <w:szCs w:val="24"/>
              </w:rPr>
            </w:pPr>
            <w:r>
              <w:rPr>
                <w:rFonts w:ascii="Times New Roman" w:hAnsi="Times New Roman" w:cs="Times New Roman"/>
                <w:snapToGrid w:val="0"/>
                <w:sz w:val="24"/>
                <w:szCs w:val="24"/>
              </w:rPr>
              <w:t>–</w:t>
            </w:r>
          </w:p>
        </w:tc>
        <w:tc>
          <w:tcPr>
            <w:tcW w:w="759" w:type="dxa"/>
            <w:vAlign w:val="center"/>
          </w:tcPr>
          <w:p w:rsidR="00BD4372" w:rsidRDefault="00BD4372" w:rsidP="00EC309B">
            <w:pPr>
              <w:jc w:val="center"/>
              <w:rPr>
                <w:rFonts w:ascii="Times New Roman" w:hAnsi="Times New Roman" w:cs="Times New Roman"/>
                <w:iCs/>
                <w:sz w:val="24"/>
                <w:szCs w:val="24"/>
              </w:rPr>
            </w:pPr>
            <w:r>
              <w:rPr>
                <w:rFonts w:ascii="Times New Roman" w:hAnsi="Times New Roman" w:cs="Times New Roman"/>
                <w:iCs/>
                <w:sz w:val="24"/>
                <w:szCs w:val="24"/>
              </w:rPr>
              <w:t>Х</w:t>
            </w:r>
          </w:p>
        </w:tc>
        <w:tc>
          <w:tcPr>
            <w:tcW w:w="783" w:type="dxa"/>
            <w:vAlign w:val="center"/>
          </w:tcPr>
          <w:p w:rsidR="00BD4372" w:rsidRDefault="00BD4372" w:rsidP="00EC309B">
            <w:pPr>
              <w:jc w:val="center"/>
              <w:rPr>
                <w:rFonts w:ascii="Times New Roman" w:hAnsi="Times New Roman" w:cs="Times New Roman"/>
                <w:iCs/>
                <w:sz w:val="24"/>
                <w:szCs w:val="24"/>
              </w:rPr>
            </w:pPr>
            <w:r>
              <w:rPr>
                <w:rFonts w:ascii="Times New Roman" w:hAnsi="Times New Roman" w:cs="Times New Roman"/>
                <w:snapToGrid w:val="0"/>
                <w:sz w:val="24"/>
                <w:szCs w:val="24"/>
              </w:rPr>
              <w:t>–</w:t>
            </w:r>
          </w:p>
        </w:tc>
        <w:tc>
          <w:tcPr>
            <w:tcW w:w="736" w:type="dxa"/>
            <w:vAlign w:val="center"/>
          </w:tcPr>
          <w:p w:rsidR="00BD4372" w:rsidRPr="005351E1" w:rsidRDefault="00BD4372" w:rsidP="00EC309B">
            <w:pPr>
              <w:jc w:val="center"/>
              <w:rPr>
                <w:rFonts w:ascii="Times New Roman" w:hAnsi="Times New Roman" w:cs="Times New Roman"/>
                <w:sz w:val="24"/>
                <w:szCs w:val="24"/>
              </w:rPr>
            </w:pPr>
            <w:r w:rsidRPr="00D14006">
              <w:rPr>
                <w:rFonts w:ascii="Times New Roman" w:hAnsi="Times New Roman" w:cs="Times New Roman"/>
                <w:iCs/>
                <w:sz w:val="24"/>
                <w:szCs w:val="24"/>
              </w:rPr>
              <w:t>Х</w:t>
            </w:r>
          </w:p>
        </w:tc>
        <w:tc>
          <w:tcPr>
            <w:tcW w:w="759" w:type="dxa"/>
            <w:vAlign w:val="center"/>
          </w:tcPr>
          <w:p w:rsidR="00BD4372" w:rsidRPr="005351E1" w:rsidRDefault="00BD4372" w:rsidP="00EC309B">
            <w:pPr>
              <w:jc w:val="center"/>
              <w:rPr>
                <w:rFonts w:ascii="Times New Roman" w:hAnsi="Times New Roman" w:cs="Times New Roman"/>
                <w:sz w:val="24"/>
                <w:szCs w:val="24"/>
              </w:rPr>
            </w:pPr>
            <w:r w:rsidRPr="00D14006">
              <w:rPr>
                <w:rFonts w:ascii="Times New Roman" w:hAnsi="Times New Roman" w:cs="Times New Roman"/>
                <w:snapToGrid w:val="0"/>
                <w:sz w:val="24"/>
                <w:szCs w:val="24"/>
              </w:rPr>
              <w:t>–</w:t>
            </w:r>
          </w:p>
        </w:tc>
        <w:tc>
          <w:tcPr>
            <w:tcW w:w="783" w:type="dxa"/>
            <w:vAlign w:val="center"/>
          </w:tcPr>
          <w:p w:rsidR="00BD4372" w:rsidRPr="005351E1" w:rsidRDefault="00BD4372" w:rsidP="00EC309B">
            <w:pPr>
              <w:jc w:val="center"/>
              <w:rPr>
                <w:rFonts w:ascii="Times New Roman" w:hAnsi="Times New Roman" w:cs="Times New Roman"/>
                <w:sz w:val="24"/>
                <w:szCs w:val="24"/>
              </w:rPr>
            </w:pPr>
            <w:r w:rsidRPr="00D14006">
              <w:rPr>
                <w:rFonts w:ascii="Times New Roman" w:hAnsi="Times New Roman" w:cs="Times New Roman"/>
                <w:snapToGrid w:val="0"/>
                <w:sz w:val="24"/>
                <w:szCs w:val="24"/>
              </w:rPr>
              <w:t>–</w:t>
            </w:r>
          </w:p>
        </w:tc>
        <w:tc>
          <w:tcPr>
            <w:tcW w:w="2222" w:type="dxa"/>
            <w:vAlign w:val="center"/>
          </w:tcPr>
          <w:p w:rsidR="00BD4372" w:rsidRPr="005351E1" w:rsidRDefault="00BD4372" w:rsidP="005C7D2D">
            <w:pPr>
              <w:jc w:val="center"/>
              <w:rPr>
                <w:rFonts w:ascii="Times New Roman" w:hAnsi="Times New Roman" w:cs="Times New Roman"/>
                <w:sz w:val="24"/>
                <w:szCs w:val="24"/>
              </w:rPr>
            </w:pPr>
            <w:r>
              <w:rPr>
                <w:rFonts w:ascii="Times New Roman" w:hAnsi="Times New Roman" w:cs="Times New Roman"/>
                <w:sz w:val="24"/>
                <w:szCs w:val="24"/>
              </w:rPr>
              <w:t>средний</w:t>
            </w:r>
          </w:p>
        </w:tc>
      </w:tr>
      <w:tr w:rsidR="00BD4372" w:rsidTr="00DA4AB2">
        <w:tc>
          <w:tcPr>
            <w:tcW w:w="882" w:type="dxa"/>
            <w:vMerge/>
          </w:tcPr>
          <w:p w:rsidR="00BD4372" w:rsidRDefault="00BD4372" w:rsidP="00EC309B">
            <w:pPr>
              <w:jc w:val="center"/>
            </w:pPr>
          </w:p>
        </w:tc>
        <w:tc>
          <w:tcPr>
            <w:tcW w:w="693" w:type="dxa"/>
            <w:vAlign w:val="center"/>
          </w:tcPr>
          <w:p w:rsidR="00BD4372" w:rsidRDefault="00BD4372" w:rsidP="00EC309B">
            <w:pPr>
              <w:jc w:val="center"/>
              <w:rPr>
                <w:rFonts w:ascii="Times New Roman" w:hAnsi="Times New Roman" w:cs="Times New Roman"/>
                <w:sz w:val="24"/>
                <w:szCs w:val="24"/>
              </w:rPr>
            </w:pPr>
            <w:r>
              <w:rPr>
                <w:rFonts w:ascii="Times New Roman" w:hAnsi="Times New Roman" w:cs="Times New Roman"/>
                <w:sz w:val="24"/>
                <w:szCs w:val="24"/>
              </w:rPr>
              <w:t>1</w:t>
            </w:r>
          </w:p>
        </w:tc>
        <w:tc>
          <w:tcPr>
            <w:tcW w:w="688" w:type="dxa"/>
            <w:vAlign w:val="center"/>
          </w:tcPr>
          <w:p w:rsidR="00BD4372" w:rsidRDefault="00BD4372" w:rsidP="000A6D57">
            <w:pPr>
              <w:jc w:val="center"/>
              <w:rPr>
                <w:rFonts w:ascii="Times New Roman" w:hAnsi="Times New Roman" w:cs="Times New Roman"/>
                <w:sz w:val="24"/>
                <w:szCs w:val="24"/>
              </w:rPr>
            </w:pPr>
            <w:r>
              <w:rPr>
                <w:rFonts w:ascii="Times New Roman" w:hAnsi="Times New Roman" w:cs="Times New Roman"/>
                <w:sz w:val="24"/>
                <w:szCs w:val="24"/>
              </w:rPr>
              <w:t>21</w:t>
            </w:r>
          </w:p>
        </w:tc>
        <w:tc>
          <w:tcPr>
            <w:tcW w:w="572" w:type="dxa"/>
            <w:vAlign w:val="center"/>
          </w:tcPr>
          <w:p w:rsidR="00BD4372" w:rsidRDefault="00BD4372" w:rsidP="00EC309B">
            <w:pPr>
              <w:jc w:val="center"/>
              <w:rPr>
                <w:rFonts w:ascii="Times New Roman" w:hAnsi="Times New Roman" w:cs="Times New Roman"/>
                <w:sz w:val="24"/>
                <w:szCs w:val="24"/>
              </w:rPr>
            </w:pPr>
            <w:r>
              <w:rPr>
                <w:rFonts w:ascii="Times New Roman" w:hAnsi="Times New Roman" w:cs="Times New Roman"/>
                <w:sz w:val="24"/>
                <w:szCs w:val="24"/>
              </w:rPr>
              <w:t>3</w:t>
            </w:r>
          </w:p>
        </w:tc>
        <w:tc>
          <w:tcPr>
            <w:tcW w:w="5220" w:type="dxa"/>
            <w:vAlign w:val="center"/>
          </w:tcPr>
          <w:p w:rsidR="00BD4372" w:rsidRPr="0055198E" w:rsidRDefault="00BD4372">
            <w:pPr>
              <w:jc w:val="both"/>
              <w:rPr>
                <w:rFonts w:ascii="Times New Roman" w:hAnsi="Times New Roman" w:cs="Times New Roman"/>
                <w:iCs/>
                <w:sz w:val="24"/>
                <w:szCs w:val="24"/>
              </w:rPr>
            </w:pPr>
            <w:r w:rsidRPr="0055198E">
              <w:rPr>
                <w:rFonts w:ascii="Times New Roman" w:hAnsi="Times New Roman" w:cs="Times New Roman"/>
                <w:iCs/>
                <w:sz w:val="24"/>
                <w:szCs w:val="24"/>
              </w:rPr>
              <w:t>н</w:t>
            </w:r>
            <w:r w:rsidRPr="0055198E">
              <w:rPr>
                <w:rFonts w:ascii="Times New Roman" w:hAnsi="Times New Roman" w:cs="Times New Roman"/>
                <w:sz w:val="24"/>
                <w:szCs w:val="24"/>
              </w:rPr>
              <w:t>есоблюдение</w:t>
            </w:r>
            <w:r w:rsidRPr="0055198E">
              <w:rPr>
                <w:rFonts w:ascii="Times New Roman" w:hAnsi="Times New Roman" w:cs="Times New Roman"/>
                <w:iCs/>
                <w:sz w:val="24"/>
                <w:szCs w:val="24"/>
              </w:rPr>
              <w:t xml:space="preserve"> требований по проверке полноты и </w:t>
            </w:r>
            <w:proofErr w:type="gramStart"/>
            <w:r w:rsidRPr="0055198E">
              <w:rPr>
                <w:rFonts w:ascii="Times New Roman" w:hAnsi="Times New Roman" w:cs="Times New Roman"/>
                <w:iCs/>
                <w:sz w:val="24"/>
                <w:szCs w:val="24"/>
              </w:rPr>
              <w:t>соответствия</w:t>
            </w:r>
            <w:proofErr w:type="gramEnd"/>
            <w:r w:rsidRPr="0055198E">
              <w:rPr>
                <w:rFonts w:ascii="Times New Roman" w:hAnsi="Times New Roman" w:cs="Times New Roman"/>
                <w:iCs/>
                <w:sz w:val="24"/>
                <w:szCs w:val="24"/>
              </w:rPr>
              <w:t xml:space="preserve"> представленных участником ГИС ГМП документов для регистрации в данной системе, по </w:t>
            </w:r>
            <w:r w:rsidRPr="0055198E">
              <w:rPr>
                <w:rFonts w:ascii="Times New Roman" w:eastAsia="Times New Roman" w:hAnsi="Times New Roman" w:cs="Times New Roman"/>
                <w:sz w:val="24"/>
                <w:szCs w:val="24"/>
                <w:lang w:eastAsia="ru-RU"/>
              </w:rPr>
              <w:t>внесению изменений в сведения об участниках</w:t>
            </w:r>
            <w:r w:rsidRPr="0055198E">
              <w:rPr>
                <w:rFonts w:ascii="Times New Roman" w:eastAsia="Times New Roman" w:hAnsi="Times New Roman" w:cs="Times New Roman"/>
                <w:iCs/>
                <w:sz w:val="24"/>
                <w:szCs w:val="24"/>
                <w:lang w:eastAsia="ru-RU"/>
              </w:rPr>
              <w:t xml:space="preserve"> ГИС ГМП</w:t>
            </w:r>
            <w:r w:rsidRPr="0055198E">
              <w:rPr>
                <w:rFonts w:ascii="Times New Roman" w:eastAsia="Times New Roman" w:hAnsi="Times New Roman" w:cs="Times New Roman"/>
                <w:sz w:val="24"/>
                <w:szCs w:val="24"/>
                <w:lang w:eastAsia="ru-RU"/>
              </w:rPr>
              <w:t xml:space="preserve"> и прекращению их доступа к ГИС ГМП</w:t>
            </w:r>
            <w:r w:rsidRPr="0055198E">
              <w:rPr>
                <w:rFonts w:ascii="Times New Roman" w:hAnsi="Times New Roman" w:cs="Times New Roman"/>
                <w:iCs/>
                <w:sz w:val="24"/>
                <w:szCs w:val="24"/>
              </w:rPr>
              <w:t>;</w:t>
            </w:r>
          </w:p>
        </w:tc>
        <w:tc>
          <w:tcPr>
            <w:tcW w:w="736" w:type="dxa"/>
            <w:vAlign w:val="center"/>
          </w:tcPr>
          <w:p w:rsidR="00BD4372" w:rsidRDefault="00BD4372" w:rsidP="00EC309B">
            <w:pPr>
              <w:jc w:val="center"/>
              <w:rPr>
                <w:rFonts w:ascii="Times New Roman" w:hAnsi="Times New Roman" w:cs="Times New Roman"/>
                <w:iCs/>
                <w:sz w:val="24"/>
                <w:szCs w:val="24"/>
              </w:rPr>
            </w:pPr>
            <w:r>
              <w:rPr>
                <w:rFonts w:ascii="Times New Roman" w:hAnsi="Times New Roman" w:cs="Times New Roman"/>
                <w:snapToGrid w:val="0"/>
                <w:sz w:val="24"/>
                <w:szCs w:val="24"/>
              </w:rPr>
              <w:t>–</w:t>
            </w:r>
          </w:p>
        </w:tc>
        <w:tc>
          <w:tcPr>
            <w:tcW w:w="759" w:type="dxa"/>
            <w:vAlign w:val="center"/>
          </w:tcPr>
          <w:p w:rsidR="00BD4372" w:rsidRDefault="00BD4372" w:rsidP="00EC309B">
            <w:pPr>
              <w:jc w:val="center"/>
              <w:rPr>
                <w:rFonts w:ascii="Times New Roman" w:hAnsi="Times New Roman" w:cs="Times New Roman"/>
                <w:iCs/>
                <w:sz w:val="24"/>
                <w:szCs w:val="24"/>
              </w:rPr>
            </w:pPr>
            <w:r>
              <w:rPr>
                <w:rFonts w:ascii="Times New Roman" w:hAnsi="Times New Roman" w:cs="Times New Roman"/>
                <w:iCs/>
                <w:sz w:val="24"/>
                <w:szCs w:val="24"/>
              </w:rPr>
              <w:t>Х</w:t>
            </w:r>
          </w:p>
        </w:tc>
        <w:tc>
          <w:tcPr>
            <w:tcW w:w="783" w:type="dxa"/>
            <w:vAlign w:val="center"/>
          </w:tcPr>
          <w:p w:rsidR="00BD4372" w:rsidRDefault="00BD4372" w:rsidP="00EC309B">
            <w:pPr>
              <w:jc w:val="center"/>
              <w:rPr>
                <w:rFonts w:ascii="Times New Roman" w:hAnsi="Times New Roman" w:cs="Times New Roman"/>
                <w:iCs/>
                <w:sz w:val="24"/>
                <w:szCs w:val="24"/>
              </w:rPr>
            </w:pPr>
            <w:r>
              <w:rPr>
                <w:rFonts w:ascii="Times New Roman" w:hAnsi="Times New Roman" w:cs="Times New Roman"/>
                <w:snapToGrid w:val="0"/>
                <w:sz w:val="24"/>
                <w:szCs w:val="24"/>
              </w:rPr>
              <w:t>–</w:t>
            </w:r>
          </w:p>
        </w:tc>
        <w:tc>
          <w:tcPr>
            <w:tcW w:w="736" w:type="dxa"/>
            <w:vAlign w:val="center"/>
          </w:tcPr>
          <w:p w:rsidR="00BD4372" w:rsidRPr="005351E1" w:rsidRDefault="00BD4372" w:rsidP="00EC309B">
            <w:pPr>
              <w:jc w:val="center"/>
              <w:rPr>
                <w:rFonts w:ascii="Times New Roman" w:hAnsi="Times New Roman" w:cs="Times New Roman"/>
                <w:sz w:val="24"/>
                <w:szCs w:val="24"/>
              </w:rPr>
            </w:pPr>
            <w:r w:rsidRPr="00D14006">
              <w:rPr>
                <w:rFonts w:ascii="Times New Roman" w:hAnsi="Times New Roman" w:cs="Times New Roman"/>
                <w:iCs/>
                <w:sz w:val="24"/>
                <w:szCs w:val="24"/>
              </w:rPr>
              <w:t>Х</w:t>
            </w:r>
          </w:p>
        </w:tc>
        <w:tc>
          <w:tcPr>
            <w:tcW w:w="759" w:type="dxa"/>
            <w:vAlign w:val="center"/>
          </w:tcPr>
          <w:p w:rsidR="00BD4372" w:rsidRPr="005351E1" w:rsidRDefault="00BD4372" w:rsidP="00EC309B">
            <w:pPr>
              <w:jc w:val="center"/>
              <w:rPr>
                <w:rFonts w:ascii="Times New Roman" w:hAnsi="Times New Roman" w:cs="Times New Roman"/>
                <w:sz w:val="24"/>
                <w:szCs w:val="24"/>
              </w:rPr>
            </w:pPr>
            <w:r w:rsidRPr="00D14006">
              <w:rPr>
                <w:rFonts w:ascii="Times New Roman" w:hAnsi="Times New Roman" w:cs="Times New Roman"/>
                <w:snapToGrid w:val="0"/>
                <w:sz w:val="24"/>
                <w:szCs w:val="24"/>
              </w:rPr>
              <w:t>–</w:t>
            </w:r>
          </w:p>
        </w:tc>
        <w:tc>
          <w:tcPr>
            <w:tcW w:w="783" w:type="dxa"/>
            <w:vAlign w:val="center"/>
          </w:tcPr>
          <w:p w:rsidR="00BD4372" w:rsidRPr="005351E1" w:rsidRDefault="00BD4372" w:rsidP="00EC309B">
            <w:pPr>
              <w:jc w:val="center"/>
              <w:rPr>
                <w:rFonts w:ascii="Times New Roman" w:hAnsi="Times New Roman" w:cs="Times New Roman"/>
                <w:sz w:val="24"/>
                <w:szCs w:val="24"/>
              </w:rPr>
            </w:pPr>
            <w:r w:rsidRPr="00D14006">
              <w:rPr>
                <w:rFonts w:ascii="Times New Roman" w:hAnsi="Times New Roman" w:cs="Times New Roman"/>
                <w:snapToGrid w:val="0"/>
                <w:sz w:val="24"/>
                <w:szCs w:val="24"/>
              </w:rPr>
              <w:t>–</w:t>
            </w:r>
          </w:p>
        </w:tc>
        <w:tc>
          <w:tcPr>
            <w:tcW w:w="2222" w:type="dxa"/>
            <w:vAlign w:val="center"/>
          </w:tcPr>
          <w:p w:rsidR="00BD4372" w:rsidRPr="005351E1" w:rsidRDefault="00BD4372" w:rsidP="005C7D2D">
            <w:pPr>
              <w:jc w:val="center"/>
              <w:rPr>
                <w:rFonts w:ascii="Times New Roman" w:hAnsi="Times New Roman" w:cs="Times New Roman"/>
                <w:sz w:val="24"/>
                <w:szCs w:val="24"/>
              </w:rPr>
            </w:pPr>
            <w:r>
              <w:rPr>
                <w:rFonts w:ascii="Times New Roman" w:hAnsi="Times New Roman" w:cs="Times New Roman"/>
                <w:sz w:val="24"/>
                <w:szCs w:val="24"/>
              </w:rPr>
              <w:t>средний</w:t>
            </w:r>
          </w:p>
        </w:tc>
      </w:tr>
      <w:tr w:rsidR="00BD4372" w:rsidTr="00DA4AB2">
        <w:tc>
          <w:tcPr>
            <w:tcW w:w="882" w:type="dxa"/>
            <w:vMerge/>
          </w:tcPr>
          <w:p w:rsidR="00BD4372" w:rsidRDefault="00BD4372" w:rsidP="00EC309B">
            <w:pPr>
              <w:jc w:val="center"/>
            </w:pPr>
          </w:p>
        </w:tc>
        <w:tc>
          <w:tcPr>
            <w:tcW w:w="693" w:type="dxa"/>
            <w:vAlign w:val="center"/>
          </w:tcPr>
          <w:p w:rsidR="00BD4372" w:rsidRDefault="00BD4372" w:rsidP="00EC309B">
            <w:pPr>
              <w:jc w:val="center"/>
              <w:rPr>
                <w:rFonts w:ascii="Times New Roman" w:hAnsi="Times New Roman" w:cs="Times New Roman"/>
                <w:sz w:val="24"/>
                <w:szCs w:val="24"/>
              </w:rPr>
            </w:pPr>
            <w:r>
              <w:rPr>
                <w:rFonts w:ascii="Times New Roman" w:hAnsi="Times New Roman" w:cs="Times New Roman"/>
                <w:sz w:val="24"/>
                <w:szCs w:val="24"/>
              </w:rPr>
              <w:t>1</w:t>
            </w:r>
          </w:p>
        </w:tc>
        <w:tc>
          <w:tcPr>
            <w:tcW w:w="688" w:type="dxa"/>
            <w:vAlign w:val="center"/>
          </w:tcPr>
          <w:p w:rsidR="00BD4372" w:rsidRDefault="00BD4372" w:rsidP="000A6D57">
            <w:pPr>
              <w:jc w:val="center"/>
              <w:rPr>
                <w:rFonts w:ascii="Times New Roman" w:hAnsi="Times New Roman" w:cs="Times New Roman"/>
                <w:sz w:val="24"/>
                <w:szCs w:val="24"/>
              </w:rPr>
            </w:pPr>
            <w:r>
              <w:rPr>
                <w:rFonts w:ascii="Times New Roman" w:hAnsi="Times New Roman" w:cs="Times New Roman"/>
                <w:sz w:val="24"/>
                <w:szCs w:val="24"/>
              </w:rPr>
              <w:t>21</w:t>
            </w:r>
          </w:p>
        </w:tc>
        <w:tc>
          <w:tcPr>
            <w:tcW w:w="572" w:type="dxa"/>
            <w:vAlign w:val="center"/>
          </w:tcPr>
          <w:p w:rsidR="00BD4372" w:rsidRDefault="00BD4372" w:rsidP="00EC309B">
            <w:pPr>
              <w:jc w:val="center"/>
              <w:rPr>
                <w:rFonts w:ascii="Times New Roman" w:hAnsi="Times New Roman" w:cs="Times New Roman"/>
                <w:sz w:val="24"/>
                <w:szCs w:val="24"/>
              </w:rPr>
            </w:pPr>
            <w:r>
              <w:rPr>
                <w:rFonts w:ascii="Times New Roman" w:hAnsi="Times New Roman" w:cs="Times New Roman"/>
                <w:sz w:val="24"/>
                <w:szCs w:val="24"/>
              </w:rPr>
              <w:t>4</w:t>
            </w:r>
          </w:p>
        </w:tc>
        <w:tc>
          <w:tcPr>
            <w:tcW w:w="5220" w:type="dxa"/>
            <w:vAlign w:val="center"/>
          </w:tcPr>
          <w:p w:rsidR="00BD4372" w:rsidRPr="0055198E" w:rsidRDefault="00BD4372" w:rsidP="000A6D57">
            <w:pPr>
              <w:jc w:val="both"/>
              <w:rPr>
                <w:rFonts w:ascii="Times New Roman" w:hAnsi="Times New Roman" w:cs="Times New Roman"/>
                <w:iCs/>
                <w:sz w:val="24"/>
                <w:szCs w:val="24"/>
              </w:rPr>
            </w:pPr>
            <w:r w:rsidRPr="0055198E">
              <w:rPr>
                <w:rFonts w:ascii="Times New Roman" w:hAnsi="Times New Roman" w:cs="Times New Roman"/>
                <w:sz w:val="24"/>
                <w:szCs w:val="24"/>
              </w:rPr>
              <w:t xml:space="preserve">иные риски по пункту 21 направления деятельности </w:t>
            </w:r>
            <w:r w:rsidRPr="0055198E">
              <w:rPr>
                <w:rFonts w:ascii="Times New Roman" w:hAnsi="Times New Roman" w:cs="Times New Roman"/>
                <w:sz w:val="24"/>
                <w:szCs w:val="24"/>
                <w:lang w:val="en-US"/>
              </w:rPr>
              <w:t>I</w:t>
            </w:r>
            <w:r w:rsidRPr="0055198E">
              <w:rPr>
                <w:rFonts w:ascii="Times New Roman" w:hAnsi="Times New Roman" w:cs="Times New Roman"/>
                <w:sz w:val="24"/>
                <w:szCs w:val="24"/>
              </w:rPr>
              <w:t>.</w:t>
            </w:r>
          </w:p>
        </w:tc>
        <w:tc>
          <w:tcPr>
            <w:tcW w:w="736" w:type="dxa"/>
            <w:vAlign w:val="center"/>
          </w:tcPr>
          <w:p w:rsidR="00BD4372" w:rsidRDefault="00BD4372" w:rsidP="00EC309B">
            <w:pPr>
              <w:jc w:val="center"/>
              <w:rPr>
                <w:rFonts w:ascii="Times New Roman" w:hAnsi="Times New Roman" w:cs="Times New Roman"/>
                <w:sz w:val="24"/>
                <w:szCs w:val="24"/>
              </w:rPr>
            </w:pPr>
            <w:r>
              <w:rPr>
                <w:rFonts w:ascii="Times New Roman" w:hAnsi="Times New Roman" w:cs="Times New Roman"/>
                <w:sz w:val="24"/>
                <w:szCs w:val="24"/>
              </w:rPr>
              <w:t>Х</w:t>
            </w:r>
          </w:p>
        </w:tc>
        <w:tc>
          <w:tcPr>
            <w:tcW w:w="759" w:type="dxa"/>
            <w:vAlign w:val="center"/>
          </w:tcPr>
          <w:p w:rsidR="00BD4372" w:rsidRDefault="00BD4372" w:rsidP="00EC309B">
            <w:pPr>
              <w:jc w:val="center"/>
              <w:rPr>
                <w:rFonts w:ascii="Times New Roman" w:hAnsi="Times New Roman" w:cs="Times New Roman"/>
                <w:sz w:val="24"/>
                <w:szCs w:val="24"/>
              </w:rPr>
            </w:pPr>
            <w:r>
              <w:rPr>
                <w:rFonts w:ascii="Times New Roman" w:hAnsi="Times New Roman" w:cs="Times New Roman"/>
                <w:snapToGrid w:val="0"/>
                <w:sz w:val="24"/>
                <w:szCs w:val="24"/>
              </w:rPr>
              <w:t>–</w:t>
            </w:r>
          </w:p>
        </w:tc>
        <w:tc>
          <w:tcPr>
            <w:tcW w:w="783" w:type="dxa"/>
            <w:vAlign w:val="center"/>
          </w:tcPr>
          <w:p w:rsidR="00BD4372" w:rsidRDefault="00BD4372" w:rsidP="00EC309B">
            <w:pPr>
              <w:jc w:val="center"/>
              <w:rPr>
                <w:rFonts w:ascii="Times New Roman" w:hAnsi="Times New Roman" w:cs="Times New Roman"/>
                <w:sz w:val="24"/>
                <w:szCs w:val="24"/>
              </w:rPr>
            </w:pPr>
            <w:r>
              <w:rPr>
                <w:rFonts w:ascii="Times New Roman" w:hAnsi="Times New Roman" w:cs="Times New Roman"/>
                <w:snapToGrid w:val="0"/>
                <w:sz w:val="24"/>
                <w:szCs w:val="24"/>
              </w:rPr>
              <w:t>–</w:t>
            </w:r>
          </w:p>
        </w:tc>
        <w:tc>
          <w:tcPr>
            <w:tcW w:w="736" w:type="dxa"/>
            <w:vAlign w:val="center"/>
          </w:tcPr>
          <w:p w:rsidR="00BD4372" w:rsidRPr="005351E1" w:rsidRDefault="00BD4372" w:rsidP="00EC309B">
            <w:pPr>
              <w:jc w:val="center"/>
              <w:rPr>
                <w:rFonts w:ascii="Times New Roman" w:hAnsi="Times New Roman" w:cs="Times New Roman"/>
                <w:sz w:val="24"/>
                <w:szCs w:val="24"/>
              </w:rPr>
            </w:pPr>
            <w:r w:rsidRPr="00D14006">
              <w:rPr>
                <w:rFonts w:ascii="Times New Roman" w:hAnsi="Times New Roman" w:cs="Times New Roman"/>
                <w:iCs/>
                <w:sz w:val="24"/>
                <w:szCs w:val="24"/>
              </w:rPr>
              <w:t>Х</w:t>
            </w:r>
          </w:p>
        </w:tc>
        <w:tc>
          <w:tcPr>
            <w:tcW w:w="759" w:type="dxa"/>
            <w:vAlign w:val="center"/>
          </w:tcPr>
          <w:p w:rsidR="00BD4372" w:rsidRPr="005351E1" w:rsidRDefault="00BD4372" w:rsidP="00EC309B">
            <w:pPr>
              <w:jc w:val="center"/>
              <w:rPr>
                <w:rFonts w:ascii="Times New Roman" w:hAnsi="Times New Roman" w:cs="Times New Roman"/>
                <w:sz w:val="24"/>
                <w:szCs w:val="24"/>
              </w:rPr>
            </w:pPr>
            <w:r w:rsidRPr="00D14006">
              <w:rPr>
                <w:rFonts w:ascii="Times New Roman" w:hAnsi="Times New Roman" w:cs="Times New Roman"/>
                <w:snapToGrid w:val="0"/>
                <w:sz w:val="24"/>
                <w:szCs w:val="24"/>
              </w:rPr>
              <w:t>–</w:t>
            </w:r>
          </w:p>
        </w:tc>
        <w:tc>
          <w:tcPr>
            <w:tcW w:w="783" w:type="dxa"/>
            <w:vAlign w:val="center"/>
          </w:tcPr>
          <w:p w:rsidR="00BD4372" w:rsidRPr="005351E1" w:rsidRDefault="00BD4372" w:rsidP="00EC309B">
            <w:pPr>
              <w:jc w:val="center"/>
              <w:rPr>
                <w:rFonts w:ascii="Times New Roman" w:hAnsi="Times New Roman" w:cs="Times New Roman"/>
                <w:sz w:val="24"/>
                <w:szCs w:val="24"/>
              </w:rPr>
            </w:pPr>
            <w:r w:rsidRPr="00D14006">
              <w:rPr>
                <w:rFonts w:ascii="Times New Roman" w:hAnsi="Times New Roman" w:cs="Times New Roman"/>
                <w:snapToGrid w:val="0"/>
                <w:sz w:val="24"/>
                <w:szCs w:val="24"/>
              </w:rPr>
              <w:t>–</w:t>
            </w:r>
          </w:p>
        </w:tc>
        <w:tc>
          <w:tcPr>
            <w:tcW w:w="2222" w:type="dxa"/>
            <w:vAlign w:val="center"/>
          </w:tcPr>
          <w:p w:rsidR="00BD4372" w:rsidRPr="005351E1" w:rsidRDefault="00BD4372" w:rsidP="00EC309B">
            <w:pPr>
              <w:jc w:val="center"/>
              <w:rPr>
                <w:rFonts w:ascii="Times New Roman" w:hAnsi="Times New Roman" w:cs="Times New Roman"/>
                <w:sz w:val="24"/>
                <w:szCs w:val="24"/>
              </w:rPr>
            </w:pPr>
            <w:r w:rsidRPr="005351E1">
              <w:rPr>
                <w:rFonts w:ascii="Times New Roman" w:hAnsi="Times New Roman" w:cs="Times New Roman"/>
                <w:sz w:val="24"/>
                <w:szCs w:val="24"/>
              </w:rPr>
              <w:t>низкий</w:t>
            </w:r>
          </w:p>
        </w:tc>
      </w:tr>
      <w:tr w:rsidR="00BD4372" w:rsidTr="00DA4AB2">
        <w:tc>
          <w:tcPr>
            <w:tcW w:w="882" w:type="dxa"/>
            <w:vMerge w:val="restart"/>
          </w:tcPr>
          <w:p w:rsidR="00BD4372" w:rsidRDefault="00BD4372" w:rsidP="00EC309B">
            <w:pPr>
              <w:jc w:val="center"/>
              <w:rPr>
                <w:rFonts w:ascii="Times New Roman" w:hAnsi="Times New Roman" w:cs="Times New Roman"/>
                <w:sz w:val="24"/>
                <w:szCs w:val="24"/>
              </w:rPr>
            </w:pPr>
            <w:r w:rsidRPr="00031417">
              <w:rPr>
                <w:rFonts w:ascii="Times New Roman" w:hAnsi="Times New Roman" w:cs="Times New Roman"/>
                <w:sz w:val="24"/>
                <w:szCs w:val="24"/>
              </w:rPr>
              <w:t>2</w:t>
            </w:r>
            <w:r>
              <w:rPr>
                <w:rFonts w:ascii="Times New Roman" w:hAnsi="Times New Roman" w:cs="Times New Roman"/>
                <w:sz w:val="24"/>
                <w:szCs w:val="24"/>
              </w:rPr>
              <w:t>2</w:t>
            </w:r>
            <w:r w:rsidRPr="00031417">
              <w:rPr>
                <w:rFonts w:ascii="Times New Roman" w:hAnsi="Times New Roman" w:cs="Times New Roman"/>
                <w:sz w:val="24"/>
                <w:szCs w:val="24"/>
              </w:rPr>
              <w:t>.</w:t>
            </w:r>
          </w:p>
          <w:p w:rsidR="00BD4372" w:rsidRPr="00031417" w:rsidRDefault="00BD4372" w:rsidP="00EC309B">
            <w:pPr>
              <w:jc w:val="center"/>
              <w:rPr>
                <w:rFonts w:ascii="Times New Roman" w:hAnsi="Times New Roman" w:cs="Times New Roman"/>
                <w:sz w:val="24"/>
                <w:szCs w:val="24"/>
              </w:rPr>
            </w:pPr>
          </w:p>
        </w:tc>
        <w:tc>
          <w:tcPr>
            <w:tcW w:w="13951" w:type="dxa"/>
            <w:gridSpan w:val="11"/>
            <w:vAlign w:val="center"/>
          </w:tcPr>
          <w:p w:rsidR="00BD4372" w:rsidRPr="0055198E" w:rsidRDefault="00E669DD">
            <w:pPr>
              <w:jc w:val="both"/>
              <w:rPr>
                <w:rFonts w:ascii="Times New Roman" w:hAnsi="Times New Roman" w:cs="Times New Roman"/>
                <w:iCs/>
                <w:sz w:val="24"/>
                <w:szCs w:val="24"/>
              </w:rPr>
            </w:pPr>
            <w:r w:rsidRPr="0055198E">
              <w:rPr>
                <w:rFonts w:ascii="Times New Roman" w:hAnsi="Times New Roman" w:cs="Times New Roman"/>
                <w:sz w:val="24"/>
                <w:szCs w:val="24"/>
              </w:rPr>
              <w:t>С</w:t>
            </w:r>
            <w:r w:rsidR="00BD4372" w:rsidRPr="0055198E">
              <w:rPr>
                <w:rFonts w:ascii="Times New Roman" w:hAnsi="Times New Roman" w:cs="Times New Roman"/>
                <w:sz w:val="24"/>
                <w:szCs w:val="24"/>
              </w:rPr>
              <w:t>оставлени</w:t>
            </w:r>
            <w:r w:rsidRPr="0055198E">
              <w:rPr>
                <w:rFonts w:ascii="Times New Roman" w:hAnsi="Times New Roman" w:cs="Times New Roman"/>
                <w:sz w:val="24"/>
                <w:szCs w:val="24"/>
              </w:rPr>
              <w:t>е</w:t>
            </w:r>
            <w:r w:rsidR="00BD4372" w:rsidRPr="0055198E">
              <w:rPr>
                <w:rFonts w:ascii="Times New Roman" w:hAnsi="Times New Roman" w:cs="Times New Roman"/>
                <w:sz w:val="24"/>
                <w:szCs w:val="24"/>
              </w:rPr>
              <w:t xml:space="preserve"> установленных форм отчетности и представлени</w:t>
            </w:r>
            <w:r w:rsidRPr="0055198E">
              <w:rPr>
                <w:rFonts w:ascii="Times New Roman" w:hAnsi="Times New Roman" w:cs="Times New Roman"/>
                <w:sz w:val="24"/>
                <w:szCs w:val="24"/>
              </w:rPr>
              <w:t>е</w:t>
            </w:r>
            <w:r w:rsidR="00BD4372" w:rsidRPr="0055198E">
              <w:rPr>
                <w:rFonts w:ascii="Times New Roman" w:hAnsi="Times New Roman" w:cs="Times New Roman"/>
                <w:sz w:val="24"/>
                <w:szCs w:val="24"/>
              </w:rPr>
              <w:t xml:space="preserve"> ее в Межрегиональное операционное управление Федерального казначейства (далее – МОУ ФК):</w:t>
            </w:r>
          </w:p>
        </w:tc>
      </w:tr>
      <w:tr w:rsidR="00BD4372" w:rsidTr="00DA4AB2">
        <w:tc>
          <w:tcPr>
            <w:tcW w:w="882" w:type="dxa"/>
            <w:vMerge/>
          </w:tcPr>
          <w:p w:rsidR="00BD4372" w:rsidRDefault="00BD4372" w:rsidP="00EC309B">
            <w:pPr>
              <w:jc w:val="center"/>
            </w:pPr>
          </w:p>
        </w:tc>
        <w:tc>
          <w:tcPr>
            <w:tcW w:w="693" w:type="dxa"/>
            <w:vAlign w:val="center"/>
          </w:tcPr>
          <w:p w:rsidR="00BD4372" w:rsidRDefault="00BD4372" w:rsidP="00EC309B">
            <w:pPr>
              <w:jc w:val="center"/>
              <w:rPr>
                <w:rFonts w:ascii="Times New Roman" w:hAnsi="Times New Roman" w:cs="Times New Roman"/>
                <w:sz w:val="24"/>
                <w:szCs w:val="24"/>
              </w:rPr>
            </w:pPr>
            <w:r>
              <w:rPr>
                <w:rFonts w:ascii="Times New Roman" w:hAnsi="Times New Roman" w:cs="Times New Roman"/>
                <w:sz w:val="24"/>
                <w:szCs w:val="24"/>
              </w:rPr>
              <w:t>1</w:t>
            </w:r>
          </w:p>
        </w:tc>
        <w:tc>
          <w:tcPr>
            <w:tcW w:w="688" w:type="dxa"/>
            <w:vAlign w:val="center"/>
          </w:tcPr>
          <w:p w:rsidR="00BD4372" w:rsidRDefault="00BD4372" w:rsidP="000A6D57">
            <w:pPr>
              <w:jc w:val="center"/>
              <w:rPr>
                <w:rFonts w:ascii="Times New Roman" w:hAnsi="Times New Roman" w:cs="Times New Roman"/>
                <w:sz w:val="24"/>
                <w:szCs w:val="24"/>
              </w:rPr>
            </w:pPr>
            <w:r>
              <w:rPr>
                <w:rFonts w:ascii="Times New Roman" w:hAnsi="Times New Roman" w:cs="Times New Roman"/>
                <w:sz w:val="24"/>
                <w:szCs w:val="24"/>
              </w:rPr>
              <w:t>22</w:t>
            </w:r>
          </w:p>
        </w:tc>
        <w:tc>
          <w:tcPr>
            <w:tcW w:w="572" w:type="dxa"/>
            <w:vAlign w:val="center"/>
          </w:tcPr>
          <w:p w:rsidR="00BD4372" w:rsidRDefault="00BD4372" w:rsidP="00EC309B">
            <w:pPr>
              <w:jc w:val="center"/>
              <w:rPr>
                <w:rFonts w:ascii="Times New Roman" w:hAnsi="Times New Roman" w:cs="Times New Roman"/>
                <w:sz w:val="24"/>
                <w:szCs w:val="24"/>
              </w:rPr>
            </w:pPr>
            <w:r>
              <w:rPr>
                <w:rFonts w:ascii="Times New Roman" w:hAnsi="Times New Roman" w:cs="Times New Roman"/>
                <w:sz w:val="24"/>
                <w:szCs w:val="24"/>
              </w:rPr>
              <w:t>1</w:t>
            </w:r>
          </w:p>
        </w:tc>
        <w:tc>
          <w:tcPr>
            <w:tcW w:w="5220" w:type="dxa"/>
            <w:vAlign w:val="center"/>
          </w:tcPr>
          <w:p w:rsidR="00BD4372" w:rsidRPr="0055198E" w:rsidRDefault="00BD4372" w:rsidP="00E0359E">
            <w:pPr>
              <w:jc w:val="both"/>
              <w:rPr>
                <w:rFonts w:ascii="Times New Roman" w:hAnsi="Times New Roman" w:cs="Times New Roman"/>
                <w:sz w:val="24"/>
                <w:szCs w:val="24"/>
              </w:rPr>
            </w:pPr>
            <w:r w:rsidRPr="0055198E">
              <w:rPr>
                <w:rFonts w:ascii="Times New Roman" w:hAnsi="Times New Roman" w:cs="Times New Roman"/>
                <w:sz w:val="24"/>
                <w:szCs w:val="24"/>
              </w:rPr>
              <w:t xml:space="preserve">несоблюдение порядка формирования </w:t>
            </w:r>
            <w:r w:rsidR="00E0359E" w:rsidRPr="0055198E">
              <w:rPr>
                <w:rFonts w:ascii="Times New Roman" w:eastAsia="Times New Roman" w:hAnsi="Times New Roman" w:cs="Times New Roman"/>
                <w:sz w:val="24"/>
                <w:szCs w:val="24"/>
                <w:lang w:eastAsia="ru-RU"/>
              </w:rPr>
              <w:t>отчетности и иной информации, необходимой при учете поступлений в бюджетную систему Российской Федерации и их распределения между бюджетами бюджетной системы Российской Федерации</w:t>
            </w:r>
            <w:r w:rsidRPr="0055198E">
              <w:rPr>
                <w:rFonts w:ascii="Times New Roman" w:hAnsi="Times New Roman" w:cs="Times New Roman"/>
                <w:sz w:val="24"/>
                <w:szCs w:val="24"/>
              </w:rPr>
              <w:t>;</w:t>
            </w:r>
          </w:p>
        </w:tc>
        <w:tc>
          <w:tcPr>
            <w:tcW w:w="736" w:type="dxa"/>
            <w:vAlign w:val="center"/>
          </w:tcPr>
          <w:p w:rsidR="00BD4372" w:rsidRDefault="00BD4372" w:rsidP="00EC309B">
            <w:pPr>
              <w:jc w:val="center"/>
              <w:rPr>
                <w:rFonts w:ascii="Times New Roman" w:hAnsi="Times New Roman" w:cs="Times New Roman"/>
                <w:sz w:val="24"/>
                <w:szCs w:val="24"/>
              </w:rPr>
            </w:pPr>
            <w:r>
              <w:rPr>
                <w:rFonts w:ascii="Times New Roman" w:hAnsi="Times New Roman" w:cs="Times New Roman"/>
                <w:sz w:val="24"/>
                <w:szCs w:val="24"/>
              </w:rPr>
              <w:t>–</w:t>
            </w:r>
          </w:p>
        </w:tc>
        <w:tc>
          <w:tcPr>
            <w:tcW w:w="759" w:type="dxa"/>
            <w:vAlign w:val="center"/>
          </w:tcPr>
          <w:p w:rsidR="00BD4372" w:rsidRDefault="00BD4372" w:rsidP="00EC309B">
            <w:pPr>
              <w:jc w:val="center"/>
              <w:rPr>
                <w:rFonts w:ascii="Times New Roman" w:hAnsi="Times New Roman" w:cs="Times New Roman"/>
                <w:sz w:val="24"/>
                <w:szCs w:val="24"/>
              </w:rPr>
            </w:pPr>
            <w:r>
              <w:rPr>
                <w:rFonts w:ascii="Times New Roman" w:hAnsi="Times New Roman" w:cs="Times New Roman"/>
                <w:sz w:val="24"/>
                <w:szCs w:val="24"/>
              </w:rPr>
              <w:t>–</w:t>
            </w:r>
          </w:p>
        </w:tc>
        <w:tc>
          <w:tcPr>
            <w:tcW w:w="783" w:type="dxa"/>
            <w:vAlign w:val="center"/>
          </w:tcPr>
          <w:p w:rsidR="00BD4372" w:rsidRDefault="00BD4372" w:rsidP="00EC309B">
            <w:pPr>
              <w:jc w:val="center"/>
              <w:rPr>
                <w:rFonts w:ascii="Times New Roman" w:hAnsi="Times New Roman" w:cs="Times New Roman"/>
                <w:sz w:val="24"/>
                <w:szCs w:val="24"/>
              </w:rPr>
            </w:pPr>
            <w:r>
              <w:rPr>
                <w:rFonts w:ascii="Times New Roman" w:hAnsi="Times New Roman" w:cs="Times New Roman"/>
                <w:sz w:val="24"/>
                <w:szCs w:val="24"/>
              </w:rPr>
              <w:t>Х</w:t>
            </w:r>
          </w:p>
        </w:tc>
        <w:tc>
          <w:tcPr>
            <w:tcW w:w="736" w:type="dxa"/>
            <w:vAlign w:val="center"/>
          </w:tcPr>
          <w:p w:rsidR="00BD4372" w:rsidRDefault="00BD4372" w:rsidP="00EC309B">
            <w:pPr>
              <w:jc w:val="center"/>
            </w:pPr>
            <w:r>
              <w:rPr>
                <w:rFonts w:ascii="Times New Roman" w:hAnsi="Times New Roman" w:cs="Times New Roman"/>
                <w:sz w:val="24"/>
                <w:szCs w:val="24"/>
              </w:rPr>
              <w:t>Х</w:t>
            </w:r>
          </w:p>
        </w:tc>
        <w:tc>
          <w:tcPr>
            <w:tcW w:w="759" w:type="dxa"/>
            <w:vAlign w:val="center"/>
          </w:tcPr>
          <w:p w:rsidR="00BD4372" w:rsidRDefault="00BD4372" w:rsidP="00EC309B">
            <w:pPr>
              <w:jc w:val="center"/>
            </w:pPr>
            <w:r>
              <w:rPr>
                <w:rFonts w:ascii="Times New Roman" w:hAnsi="Times New Roman" w:cs="Times New Roman"/>
                <w:sz w:val="24"/>
                <w:szCs w:val="24"/>
              </w:rPr>
              <w:t>–</w:t>
            </w:r>
          </w:p>
        </w:tc>
        <w:tc>
          <w:tcPr>
            <w:tcW w:w="783" w:type="dxa"/>
            <w:vAlign w:val="center"/>
          </w:tcPr>
          <w:p w:rsidR="00BD4372" w:rsidRDefault="00BD4372" w:rsidP="00EC309B">
            <w:pPr>
              <w:jc w:val="center"/>
            </w:pPr>
            <w:r>
              <w:rPr>
                <w:rFonts w:ascii="Times New Roman" w:hAnsi="Times New Roman" w:cs="Times New Roman"/>
                <w:sz w:val="24"/>
                <w:szCs w:val="24"/>
              </w:rPr>
              <w:t>–</w:t>
            </w:r>
          </w:p>
        </w:tc>
        <w:tc>
          <w:tcPr>
            <w:tcW w:w="2222" w:type="dxa"/>
            <w:vAlign w:val="center"/>
          </w:tcPr>
          <w:p w:rsidR="00BD4372" w:rsidRDefault="00BD4372" w:rsidP="00EC309B">
            <w:pPr>
              <w:jc w:val="center"/>
            </w:pPr>
            <w:r>
              <w:rPr>
                <w:rFonts w:ascii="Times New Roman" w:hAnsi="Times New Roman" w:cs="Times New Roman"/>
                <w:sz w:val="24"/>
                <w:szCs w:val="24"/>
              </w:rPr>
              <w:t xml:space="preserve">значимый </w:t>
            </w:r>
          </w:p>
        </w:tc>
      </w:tr>
      <w:tr w:rsidR="00BD4372" w:rsidTr="00DA4AB2">
        <w:tc>
          <w:tcPr>
            <w:tcW w:w="882" w:type="dxa"/>
            <w:vMerge/>
          </w:tcPr>
          <w:p w:rsidR="00BD4372" w:rsidRDefault="00BD4372" w:rsidP="00EC309B">
            <w:pPr>
              <w:jc w:val="center"/>
            </w:pPr>
          </w:p>
        </w:tc>
        <w:tc>
          <w:tcPr>
            <w:tcW w:w="693" w:type="dxa"/>
            <w:vAlign w:val="center"/>
          </w:tcPr>
          <w:p w:rsidR="00BD4372" w:rsidRDefault="00BD4372" w:rsidP="00EC309B">
            <w:pPr>
              <w:jc w:val="center"/>
              <w:rPr>
                <w:rFonts w:ascii="Times New Roman" w:hAnsi="Times New Roman" w:cs="Times New Roman"/>
                <w:sz w:val="24"/>
                <w:szCs w:val="24"/>
              </w:rPr>
            </w:pPr>
            <w:r>
              <w:rPr>
                <w:rFonts w:ascii="Times New Roman" w:hAnsi="Times New Roman" w:cs="Times New Roman"/>
                <w:sz w:val="24"/>
                <w:szCs w:val="24"/>
              </w:rPr>
              <w:t>1</w:t>
            </w:r>
          </w:p>
        </w:tc>
        <w:tc>
          <w:tcPr>
            <w:tcW w:w="688" w:type="dxa"/>
            <w:vAlign w:val="center"/>
          </w:tcPr>
          <w:p w:rsidR="00BD4372" w:rsidRDefault="00BD4372" w:rsidP="000A6D57">
            <w:pPr>
              <w:jc w:val="center"/>
              <w:rPr>
                <w:rFonts w:ascii="Times New Roman" w:hAnsi="Times New Roman" w:cs="Times New Roman"/>
                <w:sz w:val="24"/>
                <w:szCs w:val="24"/>
              </w:rPr>
            </w:pPr>
            <w:r>
              <w:rPr>
                <w:rFonts w:ascii="Times New Roman" w:hAnsi="Times New Roman" w:cs="Times New Roman"/>
                <w:sz w:val="24"/>
                <w:szCs w:val="24"/>
              </w:rPr>
              <w:t>22</w:t>
            </w:r>
          </w:p>
        </w:tc>
        <w:tc>
          <w:tcPr>
            <w:tcW w:w="572" w:type="dxa"/>
            <w:vAlign w:val="center"/>
          </w:tcPr>
          <w:p w:rsidR="00BD4372" w:rsidRDefault="00BD4372" w:rsidP="00EC309B">
            <w:pPr>
              <w:jc w:val="center"/>
              <w:rPr>
                <w:rFonts w:ascii="Times New Roman" w:hAnsi="Times New Roman" w:cs="Times New Roman"/>
                <w:sz w:val="24"/>
                <w:szCs w:val="24"/>
              </w:rPr>
            </w:pPr>
            <w:r>
              <w:rPr>
                <w:rFonts w:ascii="Times New Roman" w:hAnsi="Times New Roman" w:cs="Times New Roman"/>
                <w:sz w:val="24"/>
                <w:szCs w:val="24"/>
              </w:rPr>
              <w:t>2</w:t>
            </w:r>
          </w:p>
        </w:tc>
        <w:tc>
          <w:tcPr>
            <w:tcW w:w="5220" w:type="dxa"/>
            <w:vAlign w:val="center"/>
          </w:tcPr>
          <w:p w:rsidR="00BD4372" w:rsidRPr="0055198E" w:rsidRDefault="00BD4372" w:rsidP="00E0359E">
            <w:pPr>
              <w:jc w:val="both"/>
              <w:rPr>
                <w:rFonts w:ascii="Times New Roman" w:hAnsi="Times New Roman" w:cs="Times New Roman"/>
                <w:sz w:val="24"/>
                <w:szCs w:val="24"/>
              </w:rPr>
            </w:pPr>
            <w:r w:rsidRPr="0055198E">
              <w:rPr>
                <w:rFonts w:ascii="Times New Roman" w:hAnsi="Times New Roman" w:cs="Times New Roman"/>
                <w:sz w:val="24"/>
                <w:szCs w:val="24"/>
              </w:rPr>
              <w:t>несвоевременное представление в МОУ ФК</w:t>
            </w:r>
            <w:r w:rsidR="00E0359E" w:rsidRPr="0055198E">
              <w:rPr>
                <w:rFonts w:ascii="Times New Roman" w:hAnsi="Times New Roman" w:cs="Times New Roman"/>
                <w:sz w:val="24"/>
                <w:szCs w:val="24"/>
              </w:rPr>
              <w:t xml:space="preserve"> </w:t>
            </w:r>
            <w:r w:rsidR="00E0359E" w:rsidRPr="0055198E">
              <w:rPr>
                <w:rFonts w:ascii="Times New Roman" w:eastAsia="Times New Roman" w:hAnsi="Times New Roman" w:cs="Times New Roman"/>
                <w:sz w:val="24"/>
                <w:szCs w:val="24"/>
                <w:lang w:eastAsia="ru-RU"/>
              </w:rPr>
              <w:t>отчетности и иной информации, необходимой при учете поступлений в бюджетную систему Российской Федерации и их распределения между бюджетами бюджетной системы Российской Федерации</w:t>
            </w:r>
            <w:r w:rsidRPr="0055198E">
              <w:rPr>
                <w:rFonts w:ascii="Times New Roman" w:hAnsi="Times New Roman" w:cs="Times New Roman"/>
                <w:sz w:val="24"/>
                <w:szCs w:val="24"/>
              </w:rPr>
              <w:t>.</w:t>
            </w:r>
          </w:p>
        </w:tc>
        <w:tc>
          <w:tcPr>
            <w:tcW w:w="736" w:type="dxa"/>
            <w:vAlign w:val="center"/>
          </w:tcPr>
          <w:p w:rsidR="00BD4372" w:rsidRDefault="00BD4372" w:rsidP="00EC309B">
            <w:pPr>
              <w:jc w:val="center"/>
              <w:rPr>
                <w:rFonts w:ascii="Times New Roman" w:hAnsi="Times New Roman" w:cs="Times New Roman"/>
                <w:sz w:val="24"/>
                <w:szCs w:val="24"/>
              </w:rPr>
            </w:pPr>
            <w:r>
              <w:rPr>
                <w:rFonts w:ascii="Times New Roman" w:hAnsi="Times New Roman" w:cs="Times New Roman"/>
                <w:sz w:val="24"/>
                <w:szCs w:val="24"/>
              </w:rPr>
              <w:t>–</w:t>
            </w:r>
          </w:p>
        </w:tc>
        <w:tc>
          <w:tcPr>
            <w:tcW w:w="759" w:type="dxa"/>
            <w:vAlign w:val="center"/>
          </w:tcPr>
          <w:p w:rsidR="00BD4372" w:rsidRDefault="00BD4372" w:rsidP="00EC309B">
            <w:pPr>
              <w:jc w:val="center"/>
              <w:rPr>
                <w:rFonts w:ascii="Times New Roman" w:hAnsi="Times New Roman" w:cs="Times New Roman"/>
                <w:sz w:val="24"/>
                <w:szCs w:val="24"/>
              </w:rPr>
            </w:pPr>
            <w:r>
              <w:rPr>
                <w:rFonts w:ascii="Times New Roman" w:hAnsi="Times New Roman" w:cs="Times New Roman"/>
                <w:sz w:val="24"/>
                <w:szCs w:val="24"/>
              </w:rPr>
              <w:t>–</w:t>
            </w:r>
          </w:p>
        </w:tc>
        <w:tc>
          <w:tcPr>
            <w:tcW w:w="783" w:type="dxa"/>
            <w:vAlign w:val="center"/>
          </w:tcPr>
          <w:p w:rsidR="00BD4372" w:rsidRDefault="00BD4372" w:rsidP="00EC309B">
            <w:pPr>
              <w:jc w:val="center"/>
              <w:rPr>
                <w:rFonts w:ascii="Times New Roman" w:hAnsi="Times New Roman" w:cs="Times New Roman"/>
                <w:sz w:val="24"/>
                <w:szCs w:val="24"/>
              </w:rPr>
            </w:pPr>
            <w:r>
              <w:rPr>
                <w:rFonts w:ascii="Times New Roman" w:hAnsi="Times New Roman" w:cs="Times New Roman"/>
                <w:sz w:val="24"/>
                <w:szCs w:val="24"/>
              </w:rPr>
              <w:t>Х</w:t>
            </w:r>
          </w:p>
        </w:tc>
        <w:tc>
          <w:tcPr>
            <w:tcW w:w="736" w:type="dxa"/>
            <w:vAlign w:val="center"/>
          </w:tcPr>
          <w:p w:rsidR="00BD4372" w:rsidRDefault="00BD4372" w:rsidP="00EC309B">
            <w:pPr>
              <w:jc w:val="center"/>
            </w:pPr>
            <w:r>
              <w:rPr>
                <w:rFonts w:ascii="Times New Roman" w:hAnsi="Times New Roman" w:cs="Times New Roman"/>
                <w:sz w:val="24"/>
                <w:szCs w:val="24"/>
              </w:rPr>
              <w:t>Х</w:t>
            </w:r>
          </w:p>
        </w:tc>
        <w:tc>
          <w:tcPr>
            <w:tcW w:w="759" w:type="dxa"/>
            <w:vAlign w:val="center"/>
          </w:tcPr>
          <w:p w:rsidR="00BD4372" w:rsidRDefault="00BD4372" w:rsidP="00EC309B">
            <w:pPr>
              <w:jc w:val="center"/>
            </w:pPr>
            <w:r>
              <w:rPr>
                <w:rFonts w:ascii="Times New Roman" w:hAnsi="Times New Roman" w:cs="Times New Roman"/>
                <w:sz w:val="24"/>
                <w:szCs w:val="24"/>
              </w:rPr>
              <w:t>–</w:t>
            </w:r>
          </w:p>
        </w:tc>
        <w:tc>
          <w:tcPr>
            <w:tcW w:w="783" w:type="dxa"/>
            <w:vAlign w:val="center"/>
          </w:tcPr>
          <w:p w:rsidR="00BD4372" w:rsidRDefault="00BD4372" w:rsidP="00EC309B">
            <w:pPr>
              <w:jc w:val="center"/>
            </w:pPr>
            <w:r>
              <w:rPr>
                <w:rFonts w:ascii="Times New Roman" w:hAnsi="Times New Roman" w:cs="Times New Roman"/>
                <w:sz w:val="24"/>
                <w:szCs w:val="24"/>
              </w:rPr>
              <w:t>–</w:t>
            </w:r>
          </w:p>
        </w:tc>
        <w:tc>
          <w:tcPr>
            <w:tcW w:w="2222" w:type="dxa"/>
            <w:vAlign w:val="center"/>
          </w:tcPr>
          <w:p w:rsidR="00BD4372" w:rsidRDefault="00BD4372" w:rsidP="00EC309B">
            <w:pPr>
              <w:jc w:val="center"/>
            </w:pPr>
            <w:r>
              <w:rPr>
                <w:rFonts w:ascii="Times New Roman" w:hAnsi="Times New Roman" w:cs="Times New Roman"/>
                <w:sz w:val="24"/>
                <w:szCs w:val="24"/>
              </w:rPr>
              <w:t xml:space="preserve">значимый </w:t>
            </w:r>
          </w:p>
        </w:tc>
      </w:tr>
      <w:tr w:rsidR="00BD4372" w:rsidTr="00DA4AB2">
        <w:tc>
          <w:tcPr>
            <w:tcW w:w="882" w:type="dxa"/>
            <w:vMerge w:val="restart"/>
          </w:tcPr>
          <w:p w:rsidR="00BD4372" w:rsidRPr="005A587D" w:rsidRDefault="00BD4372">
            <w:pPr>
              <w:jc w:val="center"/>
              <w:rPr>
                <w:rFonts w:ascii="Times New Roman" w:hAnsi="Times New Roman" w:cs="Times New Roman"/>
                <w:sz w:val="24"/>
                <w:szCs w:val="24"/>
              </w:rPr>
            </w:pPr>
            <w:r>
              <w:rPr>
                <w:rFonts w:ascii="Times New Roman" w:hAnsi="Times New Roman" w:cs="Times New Roman"/>
                <w:sz w:val="24"/>
                <w:szCs w:val="24"/>
              </w:rPr>
              <w:t>2</w:t>
            </w:r>
            <w:r w:rsidR="005232C3">
              <w:rPr>
                <w:rFonts w:ascii="Times New Roman" w:hAnsi="Times New Roman" w:cs="Times New Roman"/>
                <w:sz w:val="24"/>
                <w:szCs w:val="24"/>
              </w:rPr>
              <w:t>3</w:t>
            </w:r>
            <w:r>
              <w:rPr>
                <w:rFonts w:ascii="Times New Roman" w:hAnsi="Times New Roman" w:cs="Times New Roman"/>
                <w:sz w:val="24"/>
                <w:szCs w:val="24"/>
              </w:rPr>
              <w:t>.</w:t>
            </w:r>
          </w:p>
        </w:tc>
        <w:tc>
          <w:tcPr>
            <w:tcW w:w="13951" w:type="dxa"/>
            <w:gridSpan w:val="11"/>
            <w:vAlign w:val="center"/>
          </w:tcPr>
          <w:p w:rsidR="00BD4372" w:rsidRPr="005351E1" w:rsidRDefault="00BD4372" w:rsidP="000502CA">
            <w:pPr>
              <w:jc w:val="both"/>
              <w:rPr>
                <w:rFonts w:ascii="Times New Roman" w:hAnsi="Times New Roman" w:cs="Times New Roman"/>
                <w:sz w:val="24"/>
                <w:szCs w:val="24"/>
              </w:rPr>
            </w:pPr>
            <w:r>
              <w:rPr>
                <w:rFonts w:ascii="Times New Roman" w:hAnsi="Times New Roman" w:cs="Times New Roman"/>
                <w:sz w:val="24"/>
                <w:szCs w:val="24"/>
              </w:rPr>
              <w:t xml:space="preserve">Использование </w:t>
            </w:r>
            <w:r w:rsidRPr="0002035E">
              <w:rPr>
                <w:rFonts w:ascii="Times New Roman" w:hAnsi="Times New Roman" w:cs="Times New Roman"/>
                <w:sz w:val="24"/>
                <w:szCs w:val="24"/>
              </w:rPr>
              <w:t>технологических регламентов Федерального казначейства в части осуществления функций по направлению деятельности I</w:t>
            </w:r>
            <w:r>
              <w:rPr>
                <w:rFonts w:ascii="Times New Roman" w:hAnsi="Times New Roman" w:cs="Times New Roman"/>
                <w:sz w:val="24"/>
                <w:szCs w:val="24"/>
              </w:rPr>
              <w:t>:</w:t>
            </w:r>
          </w:p>
        </w:tc>
      </w:tr>
      <w:tr w:rsidR="00BD4372" w:rsidTr="00DA4AB2">
        <w:tc>
          <w:tcPr>
            <w:tcW w:w="882" w:type="dxa"/>
            <w:vMerge/>
          </w:tcPr>
          <w:p w:rsidR="00BD4372" w:rsidRPr="005A587D" w:rsidRDefault="00BD4372" w:rsidP="00EC309B">
            <w:pPr>
              <w:jc w:val="center"/>
              <w:rPr>
                <w:rFonts w:ascii="Times New Roman" w:hAnsi="Times New Roman" w:cs="Times New Roman"/>
                <w:sz w:val="24"/>
                <w:szCs w:val="24"/>
              </w:rPr>
            </w:pPr>
          </w:p>
        </w:tc>
        <w:tc>
          <w:tcPr>
            <w:tcW w:w="693" w:type="dxa"/>
            <w:vAlign w:val="center"/>
          </w:tcPr>
          <w:p w:rsidR="00BD4372" w:rsidRDefault="00BD4372" w:rsidP="00EC309B">
            <w:pPr>
              <w:jc w:val="center"/>
              <w:rPr>
                <w:rFonts w:ascii="Times New Roman" w:hAnsi="Times New Roman" w:cs="Times New Roman"/>
                <w:sz w:val="24"/>
                <w:szCs w:val="24"/>
              </w:rPr>
            </w:pPr>
            <w:r>
              <w:rPr>
                <w:rFonts w:ascii="Times New Roman" w:hAnsi="Times New Roman" w:cs="Times New Roman"/>
                <w:sz w:val="24"/>
                <w:szCs w:val="24"/>
              </w:rPr>
              <w:t>1</w:t>
            </w:r>
          </w:p>
        </w:tc>
        <w:tc>
          <w:tcPr>
            <w:tcW w:w="688" w:type="dxa"/>
            <w:vAlign w:val="center"/>
          </w:tcPr>
          <w:p w:rsidR="00BD4372" w:rsidRDefault="00BD4372">
            <w:pPr>
              <w:jc w:val="center"/>
              <w:rPr>
                <w:rFonts w:ascii="Times New Roman" w:hAnsi="Times New Roman" w:cs="Times New Roman"/>
                <w:sz w:val="24"/>
                <w:szCs w:val="24"/>
              </w:rPr>
            </w:pPr>
            <w:r>
              <w:rPr>
                <w:rFonts w:ascii="Times New Roman" w:hAnsi="Times New Roman" w:cs="Times New Roman"/>
                <w:sz w:val="24"/>
                <w:szCs w:val="24"/>
              </w:rPr>
              <w:t>2</w:t>
            </w:r>
            <w:r w:rsidR="005232C3">
              <w:rPr>
                <w:rFonts w:ascii="Times New Roman" w:hAnsi="Times New Roman" w:cs="Times New Roman"/>
                <w:sz w:val="24"/>
                <w:szCs w:val="24"/>
              </w:rPr>
              <w:t>3</w:t>
            </w:r>
          </w:p>
        </w:tc>
        <w:tc>
          <w:tcPr>
            <w:tcW w:w="572" w:type="dxa"/>
            <w:vAlign w:val="center"/>
          </w:tcPr>
          <w:p w:rsidR="00BD4372" w:rsidRDefault="00BD4372" w:rsidP="00EC309B">
            <w:pPr>
              <w:jc w:val="center"/>
              <w:rPr>
                <w:rFonts w:ascii="Times New Roman" w:hAnsi="Times New Roman" w:cs="Times New Roman"/>
                <w:sz w:val="24"/>
                <w:szCs w:val="24"/>
              </w:rPr>
            </w:pPr>
            <w:r>
              <w:rPr>
                <w:rFonts w:ascii="Times New Roman" w:hAnsi="Times New Roman" w:cs="Times New Roman"/>
                <w:sz w:val="24"/>
                <w:szCs w:val="24"/>
              </w:rPr>
              <w:t>1</w:t>
            </w:r>
          </w:p>
        </w:tc>
        <w:tc>
          <w:tcPr>
            <w:tcW w:w="5220" w:type="dxa"/>
            <w:vAlign w:val="center"/>
          </w:tcPr>
          <w:p w:rsidR="00BD4372" w:rsidRDefault="00BD4372" w:rsidP="00EC309B">
            <w:pPr>
              <w:jc w:val="both"/>
              <w:rPr>
                <w:rFonts w:ascii="Times New Roman" w:hAnsi="Times New Roman" w:cs="Times New Roman"/>
                <w:sz w:val="24"/>
                <w:szCs w:val="24"/>
              </w:rPr>
            </w:pPr>
            <w:r>
              <w:rPr>
                <w:rFonts w:ascii="Times New Roman" w:hAnsi="Times New Roman" w:cs="Times New Roman"/>
                <w:sz w:val="24"/>
                <w:szCs w:val="24"/>
              </w:rPr>
              <w:t>н</w:t>
            </w:r>
            <w:r w:rsidRPr="0002035E">
              <w:rPr>
                <w:rFonts w:ascii="Times New Roman" w:hAnsi="Times New Roman" w:cs="Times New Roman"/>
                <w:sz w:val="24"/>
                <w:szCs w:val="24"/>
              </w:rPr>
              <w:t>есоблюдение требований технологических регламентов Федерального казначейства в части осуществления функций по направлению деятельности I</w:t>
            </w:r>
            <w:r>
              <w:rPr>
                <w:rFonts w:ascii="Times New Roman" w:hAnsi="Times New Roman" w:cs="Times New Roman"/>
                <w:sz w:val="24"/>
                <w:szCs w:val="24"/>
              </w:rPr>
              <w:t>;</w:t>
            </w:r>
          </w:p>
        </w:tc>
        <w:tc>
          <w:tcPr>
            <w:tcW w:w="736" w:type="dxa"/>
            <w:vAlign w:val="center"/>
          </w:tcPr>
          <w:p w:rsidR="00BD4372" w:rsidRDefault="00BD4372" w:rsidP="00EC309B">
            <w:pPr>
              <w:jc w:val="center"/>
              <w:rPr>
                <w:rFonts w:ascii="Times New Roman" w:hAnsi="Times New Roman" w:cs="Times New Roman"/>
                <w:iCs/>
                <w:sz w:val="24"/>
                <w:szCs w:val="24"/>
              </w:rPr>
            </w:pPr>
            <w:r>
              <w:rPr>
                <w:rFonts w:ascii="Times New Roman" w:hAnsi="Times New Roman" w:cs="Times New Roman"/>
                <w:snapToGrid w:val="0"/>
                <w:sz w:val="24"/>
                <w:szCs w:val="24"/>
              </w:rPr>
              <w:t>–</w:t>
            </w:r>
          </w:p>
        </w:tc>
        <w:tc>
          <w:tcPr>
            <w:tcW w:w="759" w:type="dxa"/>
            <w:vAlign w:val="center"/>
          </w:tcPr>
          <w:p w:rsidR="00BD4372" w:rsidRDefault="00BD4372" w:rsidP="00EC309B">
            <w:pPr>
              <w:jc w:val="center"/>
              <w:rPr>
                <w:rFonts w:ascii="Times New Roman" w:hAnsi="Times New Roman" w:cs="Times New Roman"/>
                <w:iCs/>
                <w:sz w:val="24"/>
                <w:szCs w:val="24"/>
              </w:rPr>
            </w:pPr>
            <w:r>
              <w:rPr>
                <w:rFonts w:ascii="Times New Roman" w:hAnsi="Times New Roman" w:cs="Times New Roman"/>
                <w:iCs/>
                <w:sz w:val="24"/>
                <w:szCs w:val="24"/>
              </w:rPr>
              <w:t>Х</w:t>
            </w:r>
          </w:p>
        </w:tc>
        <w:tc>
          <w:tcPr>
            <w:tcW w:w="783" w:type="dxa"/>
            <w:vAlign w:val="center"/>
          </w:tcPr>
          <w:p w:rsidR="00BD4372" w:rsidRDefault="00BD4372" w:rsidP="00EC309B">
            <w:pPr>
              <w:jc w:val="center"/>
              <w:rPr>
                <w:rFonts w:ascii="Times New Roman" w:hAnsi="Times New Roman" w:cs="Times New Roman"/>
                <w:iCs/>
                <w:sz w:val="24"/>
                <w:szCs w:val="24"/>
              </w:rPr>
            </w:pPr>
            <w:r>
              <w:rPr>
                <w:rFonts w:ascii="Times New Roman" w:hAnsi="Times New Roman" w:cs="Times New Roman"/>
                <w:snapToGrid w:val="0"/>
                <w:sz w:val="24"/>
                <w:szCs w:val="24"/>
              </w:rPr>
              <w:t>–</w:t>
            </w:r>
          </w:p>
        </w:tc>
        <w:tc>
          <w:tcPr>
            <w:tcW w:w="736" w:type="dxa"/>
            <w:vAlign w:val="center"/>
          </w:tcPr>
          <w:p w:rsidR="00BD4372" w:rsidRDefault="00BD4372" w:rsidP="00EC309B">
            <w:pPr>
              <w:jc w:val="center"/>
            </w:pPr>
            <w:r>
              <w:rPr>
                <w:rFonts w:ascii="Times New Roman" w:hAnsi="Times New Roman" w:cs="Times New Roman"/>
                <w:sz w:val="24"/>
                <w:szCs w:val="24"/>
              </w:rPr>
              <w:t>Х</w:t>
            </w:r>
          </w:p>
        </w:tc>
        <w:tc>
          <w:tcPr>
            <w:tcW w:w="759" w:type="dxa"/>
            <w:vAlign w:val="center"/>
          </w:tcPr>
          <w:p w:rsidR="00BD4372" w:rsidRDefault="00BD4372" w:rsidP="00EC309B">
            <w:pPr>
              <w:jc w:val="center"/>
            </w:pPr>
            <w:r>
              <w:rPr>
                <w:rFonts w:ascii="Times New Roman" w:hAnsi="Times New Roman" w:cs="Times New Roman"/>
                <w:sz w:val="24"/>
                <w:szCs w:val="24"/>
              </w:rPr>
              <w:t>–</w:t>
            </w:r>
          </w:p>
        </w:tc>
        <w:tc>
          <w:tcPr>
            <w:tcW w:w="783" w:type="dxa"/>
            <w:vAlign w:val="center"/>
          </w:tcPr>
          <w:p w:rsidR="00BD4372" w:rsidRDefault="00BD4372" w:rsidP="00EC309B">
            <w:pPr>
              <w:jc w:val="center"/>
            </w:pPr>
            <w:r>
              <w:rPr>
                <w:rFonts w:ascii="Times New Roman" w:hAnsi="Times New Roman" w:cs="Times New Roman"/>
                <w:sz w:val="24"/>
                <w:szCs w:val="24"/>
              </w:rPr>
              <w:t>–</w:t>
            </w:r>
          </w:p>
        </w:tc>
        <w:tc>
          <w:tcPr>
            <w:tcW w:w="2222" w:type="dxa"/>
            <w:vAlign w:val="center"/>
          </w:tcPr>
          <w:p w:rsidR="00BD4372" w:rsidRPr="005351E1" w:rsidRDefault="00BD4372" w:rsidP="005C7D2D">
            <w:pPr>
              <w:jc w:val="center"/>
              <w:rPr>
                <w:rFonts w:ascii="Times New Roman" w:hAnsi="Times New Roman" w:cs="Times New Roman"/>
                <w:sz w:val="24"/>
                <w:szCs w:val="24"/>
              </w:rPr>
            </w:pPr>
            <w:r>
              <w:rPr>
                <w:rFonts w:ascii="Times New Roman" w:hAnsi="Times New Roman" w:cs="Times New Roman"/>
                <w:sz w:val="24"/>
                <w:szCs w:val="24"/>
              </w:rPr>
              <w:t>средний</w:t>
            </w:r>
          </w:p>
        </w:tc>
      </w:tr>
      <w:tr w:rsidR="00BD4372" w:rsidTr="00DA4AB2">
        <w:tc>
          <w:tcPr>
            <w:tcW w:w="882" w:type="dxa"/>
            <w:vMerge/>
          </w:tcPr>
          <w:p w:rsidR="00BD4372" w:rsidRPr="005A587D" w:rsidRDefault="00BD4372" w:rsidP="00EC309B">
            <w:pPr>
              <w:jc w:val="center"/>
              <w:rPr>
                <w:rFonts w:ascii="Times New Roman" w:hAnsi="Times New Roman" w:cs="Times New Roman"/>
                <w:sz w:val="24"/>
                <w:szCs w:val="24"/>
              </w:rPr>
            </w:pPr>
          </w:p>
        </w:tc>
        <w:tc>
          <w:tcPr>
            <w:tcW w:w="693" w:type="dxa"/>
            <w:vAlign w:val="center"/>
          </w:tcPr>
          <w:p w:rsidR="00BD4372" w:rsidRDefault="00BD4372" w:rsidP="00EC309B">
            <w:pPr>
              <w:jc w:val="center"/>
              <w:rPr>
                <w:rFonts w:ascii="Times New Roman" w:hAnsi="Times New Roman" w:cs="Times New Roman"/>
                <w:sz w:val="24"/>
                <w:szCs w:val="24"/>
              </w:rPr>
            </w:pPr>
            <w:r>
              <w:rPr>
                <w:rFonts w:ascii="Times New Roman" w:hAnsi="Times New Roman" w:cs="Times New Roman"/>
                <w:sz w:val="24"/>
                <w:szCs w:val="24"/>
              </w:rPr>
              <w:t>1</w:t>
            </w:r>
          </w:p>
        </w:tc>
        <w:tc>
          <w:tcPr>
            <w:tcW w:w="688" w:type="dxa"/>
            <w:vAlign w:val="center"/>
          </w:tcPr>
          <w:p w:rsidR="00BD4372" w:rsidRDefault="00BD4372">
            <w:pPr>
              <w:jc w:val="center"/>
              <w:rPr>
                <w:rFonts w:ascii="Times New Roman" w:hAnsi="Times New Roman" w:cs="Times New Roman"/>
                <w:sz w:val="24"/>
                <w:szCs w:val="24"/>
              </w:rPr>
            </w:pPr>
            <w:r>
              <w:rPr>
                <w:rFonts w:ascii="Times New Roman" w:hAnsi="Times New Roman" w:cs="Times New Roman"/>
                <w:sz w:val="24"/>
                <w:szCs w:val="24"/>
              </w:rPr>
              <w:t>2</w:t>
            </w:r>
            <w:r w:rsidR="005232C3">
              <w:rPr>
                <w:rFonts w:ascii="Times New Roman" w:hAnsi="Times New Roman" w:cs="Times New Roman"/>
                <w:sz w:val="24"/>
                <w:szCs w:val="24"/>
              </w:rPr>
              <w:t>3</w:t>
            </w:r>
          </w:p>
        </w:tc>
        <w:tc>
          <w:tcPr>
            <w:tcW w:w="572" w:type="dxa"/>
            <w:vAlign w:val="center"/>
          </w:tcPr>
          <w:p w:rsidR="00BD4372" w:rsidRDefault="00BD4372" w:rsidP="00EC309B">
            <w:pPr>
              <w:jc w:val="center"/>
              <w:rPr>
                <w:rFonts w:ascii="Times New Roman" w:hAnsi="Times New Roman" w:cs="Times New Roman"/>
                <w:sz w:val="24"/>
                <w:szCs w:val="24"/>
              </w:rPr>
            </w:pPr>
            <w:r>
              <w:rPr>
                <w:rFonts w:ascii="Times New Roman" w:hAnsi="Times New Roman" w:cs="Times New Roman"/>
                <w:sz w:val="24"/>
                <w:szCs w:val="24"/>
              </w:rPr>
              <w:t>2</w:t>
            </w:r>
          </w:p>
        </w:tc>
        <w:tc>
          <w:tcPr>
            <w:tcW w:w="5220" w:type="dxa"/>
            <w:vAlign w:val="center"/>
          </w:tcPr>
          <w:p w:rsidR="00BD4372" w:rsidRDefault="00BD4372">
            <w:pPr>
              <w:jc w:val="both"/>
              <w:rPr>
                <w:rFonts w:ascii="Times New Roman" w:hAnsi="Times New Roman" w:cs="Times New Roman"/>
                <w:iCs/>
                <w:sz w:val="24"/>
                <w:szCs w:val="24"/>
              </w:rPr>
            </w:pPr>
            <w:r>
              <w:rPr>
                <w:rFonts w:ascii="Times New Roman" w:hAnsi="Times New Roman" w:cs="Times New Roman"/>
                <w:sz w:val="24"/>
                <w:szCs w:val="24"/>
              </w:rPr>
              <w:t>иные риски по пункту 2</w:t>
            </w:r>
            <w:r w:rsidR="005232C3">
              <w:rPr>
                <w:rFonts w:ascii="Times New Roman" w:hAnsi="Times New Roman" w:cs="Times New Roman"/>
                <w:sz w:val="24"/>
                <w:szCs w:val="24"/>
              </w:rPr>
              <w:t>3</w:t>
            </w:r>
            <w:r>
              <w:rPr>
                <w:rFonts w:ascii="Times New Roman" w:hAnsi="Times New Roman" w:cs="Times New Roman"/>
                <w:sz w:val="24"/>
                <w:szCs w:val="24"/>
              </w:rPr>
              <w:t xml:space="preserve"> направления деятельности </w:t>
            </w:r>
            <w:r>
              <w:rPr>
                <w:rFonts w:ascii="Times New Roman" w:hAnsi="Times New Roman" w:cs="Times New Roman"/>
                <w:sz w:val="24"/>
                <w:szCs w:val="24"/>
                <w:lang w:val="en-US"/>
              </w:rPr>
              <w:t>I</w:t>
            </w:r>
            <w:r>
              <w:rPr>
                <w:rFonts w:ascii="Times New Roman" w:hAnsi="Times New Roman" w:cs="Times New Roman"/>
                <w:sz w:val="24"/>
                <w:szCs w:val="24"/>
              </w:rPr>
              <w:t>.</w:t>
            </w:r>
          </w:p>
        </w:tc>
        <w:tc>
          <w:tcPr>
            <w:tcW w:w="736" w:type="dxa"/>
            <w:vAlign w:val="center"/>
          </w:tcPr>
          <w:p w:rsidR="00BD4372" w:rsidRDefault="00BD4372" w:rsidP="00EC309B">
            <w:pPr>
              <w:jc w:val="center"/>
              <w:rPr>
                <w:rFonts w:ascii="Times New Roman" w:hAnsi="Times New Roman" w:cs="Times New Roman"/>
                <w:sz w:val="24"/>
                <w:szCs w:val="24"/>
              </w:rPr>
            </w:pPr>
            <w:r>
              <w:rPr>
                <w:rFonts w:ascii="Times New Roman" w:hAnsi="Times New Roman" w:cs="Times New Roman"/>
                <w:sz w:val="24"/>
                <w:szCs w:val="24"/>
              </w:rPr>
              <w:t>Х</w:t>
            </w:r>
          </w:p>
        </w:tc>
        <w:tc>
          <w:tcPr>
            <w:tcW w:w="759" w:type="dxa"/>
            <w:vAlign w:val="center"/>
          </w:tcPr>
          <w:p w:rsidR="00BD4372" w:rsidRDefault="00BD4372" w:rsidP="00EC309B">
            <w:pPr>
              <w:jc w:val="center"/>
              <w:rPr>
                <w:rFonts w:ascii="Times New Roman" w:hAnsi="Times New Roman" w:cs="Times New Roman"/>
                <w:sz w:val="24"/>
                <w:szCs w:val="24"/>
              </w:rPr>
            </w:pPr>
            <w:r>
              <w:rPr>
                <w:rFonts w:ascii="Times New Roman" w:hAnsi="Times New Roman" w:cs="Times New Roman"/>
                <w:snapToGrid w:val="0"/>
                <w:sz w:val="24"/>
                <w:szCs w:val="24"/>
              </w:rPr>
              <w:t>–</w:t>
            </w:r>
          </w:p>
        </w:tc>
        <w:tc>
          <w:tcPr>
            <w:tcW w:w="783" w:type="dxa"/>
            <w:vAlign w:val="center"/>
          </w:tcPr>
          <w:p w:rsidR="00BD4372" w:rsidRDefault="00BD4372" w:rsidP="00EC309B">
            <w:pPr>
              <w:jc w:val="center"/>
              <w:rPr>
                <w:rFonts w:ascii="Times New Roman" w:hAnsi="Times New Roman" w:cs="Times New Roman"/>
                <w:sz w:val="24"/>
                <w:szCs w:val="24"/>
              </w:rPr>
            </w:pPr>
            <w:r>
              <w:rPr>
                <w:rFonts w:ascii="Times New Roman" w:hAnsi="Times New Roman" w:cs="Times New Roman"/>
                <w:snapToGrid w:val="0"/>
                <w:sz w:val="24"/>
                <w:szCs w:val="24"/>
              </w:rPr>
              <w:t>–</w:t>
            </w:r>
          </w:p>
        </w:tc>
        <w:tc>
          <w:tcPr>
            <w:tcW w:w="736" w:type="dxa"/>
            <w:vAlign w:val="center"/>
          </w:tcPr>
          <w:p w:rsidR="00BD4372" w:rsidRPr="005351E1" w:rsidRDefault="00BD4372" w:rsidP="00EC309B">
            <w:pPr>
              <w:jc w:val="center"/>
              <w:rPr>
                <w:rFonts w:ascii="Times New Roman" w:hAnsi="Times New Roman" w:cs="Times New Roman"/>
                <w:sz w:val="24"/>
                <w:szCs w:val="24"/>
              </w:rPr>
            </w:pPr>
            <w:r w:rsidRPr="00D14006">
              <w:rPr>
                <w:rFonts w:ascii="Times New Roman" w:hAnsi="Times New Roman" w:cs="Times New Roman"/>
                <w:iCs/>
                <w:sz w:val="24"/>
                <w:szCs w:val="24"/>
              </w:rPr>
              <w:t>Х</w:t>
            </w:r>
          </w:p>
        </w:tc>
        <w:tc>
          <w:tcPr>
            <w:tcW w:w="759" w:type="dxa"/>
            <w:vAlign w:val="center"/>
          </w:tcPr>
          <w:p w:rsidR="00BD4372" w:rsidRPr="005351E1" w:rsidRDefault="00BD4372" w:rsidP="00EC309B">
            <w:pPr>
              <w:jc w:val="center"/>
              <w:rPr>
                <w:rFonts w:ascii="Times New Roman" w:hAnsi="Times New Roman" w:cs="Times New Roman"/>
                <w:sz w:val="24"/>
                <w:szCs w:val="24"/>
              </w:rPr>
            </w:pPr>
            <w:r w:rsidRPr="00D14006">
              <w:rPr>
                <w:rFonts w:ascii="Times New Roman" w:hAnsi="Times New Roman" w:cs="Times New Roman"/>
                <w:snapToGrid w:val="0"/>
                <w:sz w:val="24"/>
                <w:szCs w:val="24"/>
              </w:rPr>
              <w:t>–</w:t>
            </w:r>
          </w:p>
        </w:tc>
        <w:tc>
          <w:tcPr>
            <w:tcW w:w="783" w:type="dxa"/>
            <w:vAlign w:val="center"/>
          </w:tcPr>
          <w:p w:rsidR="00BD4372" w:rsidRPr="005351E1" w:rsidRDefault="00BD4372" w:rsidP="00EC309B">
            <w:pPr>
              <w:jc w:val="center"/>
              <w:rPr>
                <w:rFonts w:ascii="Times New Roman" w:hAnsi="Times New Roman" w:cs="Times New Roman"/>
                <w:sz w:val="24"/>
                <w:szCs w:val="24"/>
              </w:rPr>
            </w:pPr>
            <w:r w:rsidRPr="00D14006">
              <w:rPr>
                <w:rFonts w:ascii="Times New Roman" w:hAnsi="Times New Roman" w:cs="Times New Roman"/>
                <w:snapToGrid w:val="0"/>
                <w:sz w:val="24"/>
                <w:szCs w:val="24"/>
              </w:rPr>
              <w:t>–</w:t>
            </w:r>
          </w:p>
        </w:tc>
        <w:tc>
          <w:tcPr>
            <w:tcW w:w="2222" w:type="dxa"/>
            <w:vAlign w:val="center"/>
          </w:tcPr>
          <w:p w:rsidR="00BD4372" w:rsidRPr="005351E1" w:rsidRDefault="00BD4372" w:rsidP="00EC309B">
            <w:pPr>
              <w:jc w:val="center"/>
              <w:rPr>
                <w:rFonts w:ascii="Times New Roman" w:hAnsi="Times New Roman" w:cs="Times New Roman"/>
                <w:sz w:val="24"/>
                <w:szCs w:val="24"/>
              </w:rPr>
            </w:pPr>
            <w:r w:rsidRPr="005351E1">
              <w:rPr>
                <w:rFonts w:ascii="Times New Roman" w:hAnsi="Times New Roman" w:cs="Times New Roman"/>
                <w:sz w:val="24"/>
                <w:szCs w:val="24"/>
              </w:rPr>
              <w:t>низкий</w:t>
            </w:r>
          </w:p>
        </w:tc>
      </w:tr>
      <w:tr w:rsidR="00BD4372" w:rsidTr="00DA4AB2">
        <w:tc>
          <w:tcPr>
            <w:tcW w:w="882" w:type="dxa"/>
          </w:tcPr>
          <w:p w:rsidR="00BD4372" w:rsidRPr="006C392A" w:rsidRDefault="00BD4372">
            <w:pPr>
              <w:jc w:val="center"/>
              <w:rPr>
                <w:rFonts w:ascii="Times New Roman" w:hAnsi="Times New Roman" w:cs="Times New Roman"/>
                <w:sz w:val="24"/>
                <w:szCs w:val="24"/>
                <w:lang w:val="en-US"/>
              </w:rPr>
            </w:pPr>
            <w:r w:rsidRPr="006C392A">
              <w:rPr>
                <w:rFonts w:ascii="Times New Roman" w:hAnsi="Times New Roman" w:cs="Times New Roman"/>
                <w:sz w:val="24"/>
                <w:szCs w:val="24"/>
              </w:rPr>
              <w:t>2</w:t>
            </w:r>
            <w:r w:rsidR="005232C3">
              <w:rPr>
                <w:rFonts w:ascii="Times New Roman" w:hAnsi="Times New Roman" w:cs="Times New Roman"/>
                <w:sz w:val="24"/>
                <w:szCs w:val="24"/>
              </w:rPr>
              <w:t>4</w:t>
            </w:r>
            <w:r w:rsidRPr="006C392A">
              <w:rPr>
                <w:rFonts w:ascii="Times New Roman" w:hAnsi="Times New Roman" w:cs="Times New Roman"/>
                <w:sz w:val="24"/>
                <w:szCs w:val="24"/>
                <w:lang w:val="en-US"/>
              </w:rPr>
              <w:t>.</w:t>
            </w:r>
          </w:p>
        </w:tc>
        <w:tc>
          <w:tcPr>
            <w:tcW w:w="693" w:type="dxa"/>
            <w:vAlign w:val="center"/>
          </w:tcPr>
          <w:p w:rsidR="00BD4372" w:rsidRPr="006C392A" w:rsidRDefault="00BD4372" w:rsidP="00EC309B">
            <w:pPr>
              <w:jc w:val="center"/>
              <w:rPr>
                <w:rFonts w:ascii="Times New Roman" w:hAnsi="Times New Roman" w:cs="Times New Roman"/>
                <w:sz w:val="24"/>
                <w:szCs w:val="24"/>
              </w:rPr>
            </w:pPr>
            <w:r w:rsidRPr="006C392A">
              <w:rPr>
                <w:rFonts w:ascii="Times New Roman" w:hAnsi="Times New Roman" w:cs="Times New Roman"/>
                <w:sz w:val="24"/>
                <w:szCs w:val="24"/>
              </w:rPr>
              <w:t>1</w:t>
            </w:r>
          </w:p>
        </w:tc>
        <w:tc>
          <w:tcPr>
            <w:tcW w:w="688" w:type="dxa"/>
            <w:vAlign w:val="center"/>
          </w:tcPr>
          <w:p w:rsidR="00BD4372" w:rsidRPr="006C392A" w:rsidRDefault="00BD4372">
            <w:pPr>
              <w:jc w:val="center"/>
              <w:rPr>
                <w:rFonts w:ascii="Times New Roman" w:hAnsi="Times New Roman" w:cs="Times New Roman"/>
                <w:sz w:val="24"/>
                <w:szCs w:val="24"/>
              </w:rPr>
            </w:pPr>
            <w:r w:rsidRPr="006C392A">
              <w:rPr>
                <w:rFonts w:ascii="Times New Roman" w:hAnsi="Times New Roman" w:cs="Times New Roman"/>
                <w:sz w:val="24"/>
                <w:szCs w:val="24"/>
              </w:rPr>
              <w:t>2</w:t>
            </w:r>
            <w:r w:rsidR="005232C3">
              <w:rPr>
                <w:rFonts w:ascii="Times New Roman" w:hAnsi="Times New Roman" w:cs="Times New Roman"/>
                <w:sz w:val="24"/>
                <w:szCs w:val="24"/>
              </w:rPr>
              <w:t>4</w:t>
            </w:r>
          </w:p>
        </w:tc>
        <w:tc>
          <w:tcPr>
            <w:tcW w:w="572" w:type="dxa"/>
            <w:vAlign w:val="center"/>
          </w:tcPr>
          <w:p w:rsidR="00BD4372" w:rsidRPr="006C392A" w:rsidRDefault="00CC4E12" w:rsidP="00CC4E12">
            <w:pPr>
              <w:jc w:val="center"/>
              <w:rPr>
                <w:rFonts w:ascii="Times New Roman" w:hAnsi="Times New Roman" w:cs="Times New Roman"/>
                <w:sz w:val="24"/>
                <w:szCs w:val="24"/>
              </w:rPr>
            </w:pPr>
            <w:r>
              <w:rPr>
                <w:rFonts w:ascii="Times New Roman" w:hAnsi="Times New Roman" w:cs="Times New Roman"/>
                <w:sz w:val="24"/>
                <w:szCs w:val="24"/>
              </w:rPr>
              <w:t>1</w:t>
            </w:r>
          </w:p>
        </w:tc>
        <w:tc>
          <w:tcPr>
            <w:tcW w:w="5220" w:type="dxa"/>
            <w:vAlign w:val="center"/>
          </w:tcPr>
          <w:p w:rsidR="00BD4372" w:rsidRPr="00F44A8B" w:rsidRDefault="00BD4372" w:rsidP="00BB7931">
            <w:pPr>
              <w:jc w:val="both"/>
              <w:rPr>
                <w:rFonts w:ascii="Times New Roman" w:hAnsi="Times New Roman" w:cs="Times New Roman"/>
                <w:sz w:val="24"/>
                <w:szCs w:val="24"/>
              </w:rPr>
            </w:pPr>
            <w:r w:rsidRPr="00672339">
              <w:rPr>
                <w:rFonts w:ascii="Times New Roman" w:hAnsi="Times New Roman" w:cs="Times New Roman"/>
                <w:sz w:val="24"/>
                <w:szCs w:val="24"/>
              </w:rPr>
              <w:t xml:space="preserve">Другие риски, возникающие в работе УФК при осуществлении </w:t>
            </w:r>
            <w:r w:rsidRPr="005378F7">
              <w:rPr>
                <w:rFonts w:ascii="Times New Roman" w:hAnsi="Times New Roman" w:cs="Times New Roman"/>
                <w:sz w:val="24"/>
                <w:szCs w:val="24"/>
              </w:rPr>
              <w:t>операций, действий (в том числе по формированию документов)</w:t>
            </w:r>
            <w:r w:rsidRPr="008F71F9">
              <w:rPr>
                <w:rFonts w:ascii="Times New Roman" w:hAnsi="Times New Roman" w:cs="Times New Roman"/>
                <w:sz w:val="24"/>
                <w:szCs w:val="24"/>
              </w:rPr>
              <w:t xml:space="preserve"> </w:t>
            </w:r>
            <w:r w:rsidRPr="00F44A8B">
              <w:rPr>
                <w:rFonts w:ascii="Times New Roman" w:hAnsi="Times New Roman" w:cs="Times New Roman"/>
                <w:sz w:val="24"/>
                <w:szCs w:val="24"/>
              </w:rPr>
              <w:t>по направлению деятельности I. </w:t>
            </w:r>
          </w:p>
        </w:tc>
        <w:tc>
          <w:tcPr>
            <w:tcW w:w="736" w:type="dxa"/>
            <w:vAlign w:val="center"/>
          </w:tcPr>
          <w:p w:rsidR="00BD4372" w:rsidRPr="00E90656" w:rsidRDefault="00BD4372" w:rsidP="00EC309B">
            <w:pPr>
              <w:jc w:val="center"/>
              <w:rPr>
                <w:rFonts w:ascii="Times New Roman" w:hAnsi="Times New Roman" w:cs="Times New Roman"/>
                <w:sz w:val="24"/>
                <w:szCs w:val="24"/>
              </w:rPr>
            </w:pPr>
            <w:r w:rsidRPr="00E90656">
              <w:rPr>
                <w:rFonts w:ascii="Times New Roman" w:hAnsi="Times New Roman" w:cs="Times New Roman"/>
                <w:sz w:val="24"/>
                <w:szCs w:val="24"/>
              </w:rPr>
              <w:t>Х</w:t>
            </w:r>
          </w:p>
        </w:tc>
        <w:tc>
          <w:tcPr>
            <w:tcW w:w="759" w:type="dxa"/>
            <w:vAlign w:val="center"/>
          </w:tcPr>
          <w:p w:rsidR="00BD4372" w:rsidRPr="00E90656" w:rsidRDefault="00BD4372" w:rsidP="00EC309B">
            <w:pPr>
              <w:jc w:val="center"/>
              <w:rPr>
                <w:rFonts w:ascii="Times New Roman" w:hAnsi="Times New Roman" w:cs="Times New Roman"/>
                <w:sz w:val="24"/>
                <w:szCs w:val="24"/>
              </w:rPr>
            </w:pPr>
            <w:r w:rsidRPr="00E90656">
              <w:rPr>
                <w:rFonts w:ascii="Times New Roman" w:hAnsi="Times New Roman" w:cs="Times New Roman"/>
                <w:sz w:val="24"/>
                <w:szCs w:val="24"/>
              </w:rPr>
              <w:t>–</w:t>
            </w:r>
          </w:p>
        </w:tc>
        <w:tc>
          <w:tcPr>
            <w:tcW w:w="783" w:type="dxa"/>
            <w:vAlign w:val="center"/>
          </w:tcPr>
          <w:p w:rsidR="00BD4372" w:rsidRPr="00E90656" w:rsidRDefault="00BD4372" w:rsidP="00EC309B">
            <w:pPr>
              <w:jc w:val="center"/>
              <w:rPr>
                <w:rFonts w:ascii="Times New Roman" w:hAnsi="Times New Roman" w:cs="Times New Roman"/>
                <w:sz w:val="24"/>
                <w:szCs w:val="24"/>
              </w:rPr>
            </w:pPr>
            <w:r w:rsidRPr="00E90656">
              <w:rPr>
                <w:rFonts w:ascii="Times New Roman" w:hAnsi="Times New Roman" w:cs="Times New Roman"/>
                <w:sz w:val="24"/>
                <w:szCs w:val="24"/>
              </w:rPr>
              <w:t>–</w:t>
            </w:r>
          </w:p>
        </w:tc>
        <w:tc>
          <w:tcPr>
            <w:tcW w:w="736" w:type="dxa"/>
            <w:vAlign w:val="center"/>
          </w:tcPr>
          <w:p w:rsidR="00BD4372" w:rsidRPr="00DA53BE" w:rsidRDefault="00BD4372" w:rsidP="00EC309B">
            <w:pPr>
              <w:jc w:val="center"/>
              <w:rPr>
                <w:rFonts w:ascii="Times New Roman" w:hAnsi="Times New Roman" w:cs="Times New Roman"/>
                <w:sz w:val="24"/>
                <w:szCs w:val="24"/>
              </w:rPr>
            </w:pPr>
            <w:r w:rsidRPr="00E90656">
              <w:rPr>
                <w:rFonts w:ascii="Times New Roman" w:hAnsi="Times New Roman" w:cs="Times New Roman"/>
                <w:sz w:val="24"/>
                <w:szCs w:val="24"/>
              </w:rPr>
              <w:t>Х</w:t>
            </w:r>
          </w:p>
        </w:tc>
        <w:tc>
          <w:tcPr>
            <w:tcW w:w="759" w:type="dxa"/>
            <w:vAlign w:val="center"/>
          </w:tcPr>
          <w:p w:rsidR="00BD4372" w:rsidRPr="00DA53BE" w:rsidRDefault="00BD4372" w:rsidP="00EC309B">
            <w:pPr>
              <w:jc w:val="center"/>
              <w:rPr>
                <w:rFonts w:ascii="Times New Roman" w:hAnsi="Times New Roman" w:cs="Times New Roman"/>
                <w:sz w:val="24"/>
                <w:szCs w:val="24"/>
              </w:rPr>
            </w:pPr>
            <w:r w:rsidRPr="00E90656">
              <w:rPr>
                <w:rFonts w:ascii="Times New Roman" w:hAnsi="Times New Roman" w:cs="Times New Roman"/>
                <w:sz w:val="24"/>
                <w:szCs w:val="24"/>
              </w:rPr>
              <w:t>–</w:t>
            </w:r>
          </w:p>
        </w:tc>
        <w:tc>
          <w:tcPr>
            <w:tcW w:w="783" w:type="dxa"/>
            <w:vAlign w:val="center"/>
          </w:tcPr>
          <w:p w:rsidR="00BD4372" w:rsidRPr="00DA53BE" w:rsidRDefault="00BD4372" w:rsidP="00EC309B">
            <w:pPr>
              <w:jc w:val="center"/>
              <w:rPr>
                <w:rFonts w:ascii="Times New Roman" w:hAnsi="Times New Roman" w:cs="Times New Roman"/>
                <w:sz w:val="24"/>
                <w:szCs w:val="24"/>
              </w:rPr>
            </w:pPr>
            <w:r w:rsidRPr="00E90656">
              <w:rPr>
                <w:rFonts w:ascii="Times New Roman" w:hAnsi="Times New Roman" w:cs="Times New Roman"/>
                <w:sz w:val="24"/>
                <w:szCs w:val="24"/>
              </w:rPr>
              <w:t>–</w:t>
            </w:r>
          </w:p>
        </w:tc>
        <w:tc>
          <w:tcPr>
            <w:tcW w:w="2222" w:type="dxa"/>
            <w:vAlign w:val="center"/>
          </w:tcPr>
          <w:p w:rsidR="00BD4372" w:rsidRPr="00DA53BE" w:rsidRDefault="00BD4372" w:rsidP="00EC309B">
            <w:pPr>
              <w:jc w:val="center"/>
              <w:rPr>
                <w:rFonts w:ascii="Times New Roman" w:hAnsi="Times New Roman" w:cs="Times New Roman"/>
                <w:sz w:val="24"/>
                <w:szCs w:val="24"/>
              </w:rPr>
            </w:pPr>
            <w:r w:rsidRPr="00DA53BE">
              <w:rPr>
                <w:rFonts w:ascii="Times New Roman" w:hAnsi="Times New Roman" w:cs="Times New Roman"/>
                <w:sz w:val="24"/>
                <w:szCs w:val="24"/>
              </w:rPr>
              <w:t>низкий</w:t>
            </w:r>
          </w:p>
        </w:tc>
      </w:tr>
      <w:tr w:rsidR="00BD4372" w:rsidTr="00533373">
        <w:tc>
          <w:tcPr>
            <w:tcW w:w="14833" w:type="dxa"/>
            <w:gridSpan w:val="12"/>
          </w:tcPr>
          <w:p w:rsidR="00BD4372" w:rsidRDefault="00BD4372" w:rsidP="00C32D86">
            <w:pPr>
              <w:jc w:val="both"/>
            </w:pPr>
            <w:r w:rsidRPr="007E0C14">
              <w:rPr>
                <w:rFonts w:ascii="Times New Roman" w:eastAsia="Times New Roman" w:hAnsi="Times New Roman" w:cs="Times New Roman"/>
                <w:b/>
                <w:bCs/>
                <w:sz w:val="24"/>
                <w:szCs w:val="24"/>
                <w:u w:val="single"/>
                <w:lang w:eastAsia="ru-RU"/>
              </w:rPr>
              <w:t>Направление деятельности:</w:t>
            </w:r>
            <w:r w:rsidRPr="007E0C14">
              <w:rPr>
                <w:rFonts w:ascii="Times New Roman" w:eastAsia="Times New Roman" w:hAnsi="Times New Roman" w:cs="Times New Roman"/>
                <w:b/>
                <w:bCs/>
                <w:sz w:val="24"/>
                <w:szCs w:val="24"/>
                <w:lang w:eastAsia="ru-RU"/>
              </w:rPr>
              <w:t xml:space="preserve"> II. Организация и осуществление электронных расчетов в системе банковских расчетов между УФК </w:t>
            </w:r>
            <w:r>
              <w:rPr>
                <w:rFonts w:ascii="Times New Roman" w:eastAsia="Times New Roman" w:hAnsi="Times New Roman" w:cs="Times New Roman"/>
                <w:b/>
                <w:bCs/>
                <w:sz w:val="24"/>
                <w:szCs w:val="24"/>
                <w:lang w:eastAsia="ru-RU"/>
              </w:rPr>
              <w:br/>
            </w:r>
            <w:r w:rsidRPr="007E0C14">
              <w:rPr>
                <w:rFonts w:ascii="Times New Roman" w:eastAsia="Times New Roman" w:hAnsi="Times New Roman" w:cs="Times New Roman"/>
                <w:b/>
                <w:bCs/>
                <w:sz w:val="24"/>
                <w:szCs w:val="24"/>
                <w:lang w:eastAsia="ru-RU"/>
              </w:rPr>
              <w:t xml:space="preserve">и учреждением </w:t>
            </w:r>
            <w:r w:rsidRPr="007E0C14">
              <w:rPr>
                <w:rFonts w:ascii="Times New Roman" w:eastAsia="Calibri" w:hAnsi="Times New Roman" w:cs="Times New Roman"/>
                <w:b/>
                <w:sz w:val="24"/>
                <w:szCs w:val="24"/>
              </w:rPr>
              <w:t>Банка России</w:t>
            </w:r>
            <w:r w:rsidRPr="007E0C14">
              <w:rPr>
                <w:rFonts w:ascii="Times New Roman" w:eastAsia="Times New Roman" w:hAnsi="Times New Roman" w:cs="Times New Roman"/>
                <w:b/>
                <w:bCs/>
                <w:sz w:val="24"/>
                <w:szCs w:val="24"/>
                <w:lang w:eastAsia="ru-RU"/>
              </w:rPr>
              <w:t>, кредитными организациями</w:t>
            </w:r>
          </w:p>
        </w:tc>
      </w:tr>
      <w:tr w:rsidR="00BD4372" w:rsidTr="00DA4AB2">
        <w:tc>
          <w:tcPr>
            <w:tcW w:w="882" w:type="dxa"/>
            <w:vMerge w:val="restart"/>
          </w:tcPr>
          <w:p w:rsidR="00BD4372" w:rsidRDefault="00BD4372" w:rsidP="0027190B">
            <w:pPr>
              <w:jc w:val="center"/>
              <w:rPr>
                <w:rFonts w:ascii="Times New Roman" w:hAnsi="Times New Roman" w:cs="Times New Roman"/>
                <w:sz w:val="24"/>
                <w:szCs w:val="24"/>
              </w:rPr>
            </w:pPr>
            <w:r>
              <w:rPr>
                <w:rFonts w:ascii="Times New Roman" w:hAnsi="Times New Roman" w:cs="Times New Roman"/>
                <w:sz w:val="24"/>
                <w:szCs w:val="24"/>
              </w:rPr>
              <w:t>1.</w:t>
            </w:r>
          </w:p>
          <w:p w:rsidR="00BD4372" w:rsidRDefault="00BD4372" w:rsidP="0027190B">
            <w:pPr>
              <w:jc w:val="center"/>
              <w:rPr>
                <w:rFonts w:ascii="Times New Roman" w:hAnsi="Times New Roman" w:cs="Times New Roman"/>
                <w:sz w:val="24"/>
                <w:szCs w:val="24"/>
              </w:rPr>
            </w:pPr>
          </w:p>
          <w:p w:rsidR="00BD4372" w:rsidRDefault="00BD4372" w:rsidP="0027190B">
            <w:pPr>
              <w:jc w:val="center"/>
              <w:rPr>
                <w:rFonts w:ascii="Times New Roman" w:hAnsi="Times New Roman" w:cs="Times New Roman"/>
                <w:sz w:val="24"/>
                <w:szCs w:val="24"/>
              </w:rPr>
            </w:pPr>
          </w:p>
          <w:p w:rsidR="00BD4372" w:rsidRDefault="00BD4372" w:rsidP="0027190B">
            <w:pPr>
              <w:jc w:val="center"/>
              <w:rPr>
                <w:rFonts w:ascii="Times New Roman" w:hAnsi="Times New Roman" w:cs="Times New Roman"/>
                <w:sz w:val="24"/>
                <w:szCs w:val="24"/>
              </w:rPr>
            </w:pPr>
          </w:p>
          <w:p w:rsidR="00BD4372" w:rsidRDefault="00BD4372" w:rsidP="0027190B">
            <w:pPr>
              <w:jc w:val="center"/>
              <w:rPr>
                <w:rFonts w:ascii="Times New Roman" w:hAnsi="Times New Roman" w:cs="Times New Roman"/>
                <w:sz w:val="24"/>
                <w:szCs w:val="24"/>
              </w:rPr>
            </w:pPr>
          </w:p>
          <w:p w:rsidR="00BD4372" w:rsidRDefault="00BD4372" w:rsidP="0027190B">
            <w:pPr>
              <w:jc w:val="center"/>
              <w:rPr>
                <w:rFonts w:ascii="Times New Roman" w:hAnsi="Times New Roman" w:cs="Times New Roman"/>
                <w:sz w:val="24"/>
                <w:szCs w:val="24"/>
              </w:rPr>
            </w:pPr>
          </w:p>
          <w:p w:rsidR="00BD4372" w:rsidRDefault="00BD4372" w:rsidP="0027190B">
            <w:pPr>
              <w:jc w:val="center"/>
              <w:rPr>
                <w:rFonts w:ascii="Times New Roman" w:hAnsi="Times New Roman" w:cs="Times New Roman"/>
                <w:sz w:val="24"/>
                <w:szCs w:val="24"/>
              </w:rPr>
            </w:pPr>
          </w:p>
          <w:p w:rsidR="00BD4372" w:rsidRDefault="00BD4372" w:rsidP="0027190B">
            <w:pPr>
              <w:jc w:val="center"/>
              <w:rPr>
                <w:rFonts w:ascii="Times New Roman" w:hAnsi="Times New Roman" w:cs="Times New Roman"/>
                <w:sz w:val="24"/>
                <w:szCs w:val="24"/>
              </w:rPr>
            </w:pPr>
          </w:p>
          <w:p w:rsidR="00BD4372" w:rsidRDefault="00BD4372" w:rsidP="0027190B">
            <w:pPr>
              <w:jc w:val="center"/>
              <w:rPr>
                <w:rFonts w:ascii="Times New Roman" w:hAnsi="Times New Roman" w:cs="Times New Roman"/>
                <w:sz w:val="24"/>
                <w:szCs w:val="24"/>
              </w:rPr>
            </w:pPr>
          </w:p>
          <w:p w:rsidR="00BD4372" w:rsidRDefault="00BD4372" w:rsidP="0027190B">
            <w:pPr>
              <w:jc w:val="center"/>
              <w:rPr>
                <w:rFonts w:ascii="Times New Roman" w:hAnsi="Times New Roman" w:cs="Times New Roman"/>
                <w:sz w:val="24"/>
                <w:szCs w:val="24"/>
              </w:rPr>
            </w:pPr>
          </w:p>
          <w:p w:rsidR="00BD4372" w:rsidRDefault="00BD4372" w:rsidP="0027190B">
            <w:pPr>
              <w:jc w:val="center"/>
              <w:rPr>
                <w:rFonts w:ascii="Times New Roman" w:hAnsi="Times New Roman" w:cs="Times New Roman"/>
                <w:sz w:val="24"/>
                <w:szCs w:val="24"/>
              </w:rPr>
            </w:pPr>
          </w:p>
          <w:p w:rsidR="00BD4372" w:rsidRDefault="00BD4372" w:rsidP="0027190B">
            <w:pPr>
              <w:jc w:val="center"/>
              <w:rPr>
                <w:rFonts w:ascii="Times New Roman" w:hAnsi="Times New Roman" w:cs="Times New Roman"/>
                <w:sz w:val="24"/>
                <w:szCs w:val="24"/>
              </w:rPr>
            </w:pPr>
          </w:p>
          <w:p w:rsidR="00BD4372" w:rsidRDefault="00BD4372" w:rsidP="0027190B">
            <w:pPr>
              <w:jc w:val="center"/>
              <w:rPr>
                <w:rFonts w:ascii="Times New Roman" w:hAnsi="Times New Roman" w:cs="Times New Roman"/>
                <w:sz w:val="24"/>
                <w:szCs w:val="24"/>
              </w:rPr>
            </w:pPr>
          </w:p>
          <w:p w:rsidR="00BD4372" w:rsidRDefault="00BD4372" w:rsidP="0027190B">
            <w:pPr>
              <w:jc w:val="center"/>
              <w:rPr>
                <w:rFonts w:ascii="Times New Roman" w:hAnsi="Times New Roman" w:cs="Times New Roman"/>
                <w:sz w:val="24"/>
                <w:szCs w:val="24"/>
              </w:rPr>
            </w:pPr>
          </w:p>
          <w:p w:rsidR="00BD4372" w:rsidRDefault="00BD4372" w:rsidP="0027190B">
            <w:pPr>
              <w:jc w:val="center"/>
              <w:rPr>
                <w:rFonts w:ascii="Times New Roman" w:hAnsi="Times New Roman" w:cs="Times New Roman"/>
                <w:sz w:val="24"/>
                <w:szCs w:val="24"/>
              </w:rPr>
            </w:pPr>
          </w:p>
        </w:tc>
        <w:tc>
          <w:tcPr>
            <w:tcW w:w="13951" w:type="dxa"/>
            <w:gridSpan w:val="11"/>
            <w:vAlign w:val="center"/>
          </w:tcPr>
          <w:p w:rsidR="00BD4372" w:rsidRDefault="00BD4372" w:rsidP="00134834">
            <w:pPr>
              <w:jc w:val="both"/>
              <w:rPr>
                <w:rFonts w:ascii="Times New Roman" w:hAnsi="Times New Roman" w:cs="Times New Roman"/>
                <w:sz w:val="24"/>
                <w:szCs w:val="24"/>
              </w:rPr>
            </w:pPr>
            <w:r>
              <w:rPr>
                <w:rFonts w:ascii="Times New Roman" w:hAnsi="Times New Roman" w:cs="Times New Roman"/>
                <w:sz w:val="24"/>
                <w:szCs w:val="24"/>
              </w:rPr>
              <w:t xml:space="preserve">Формирование </w:t>
            </w:r>
            <w:r w:rsidRPr="00885B0B">
              <w:rPr>
                <w:rFonts w:ascii="Times New Roman" w:hAnsi="Times New Roman" w:cs="Times New Roman"/>
                <w:sz w:val="24"/>
                <w:szCs w:val="24"/>
              </w:rPr>
              <w:t>положени</w:t>
            </w:r>
            <w:r>
              <w:rPr>
                <w:rFonts w:ascii="Times New Roman" w:hAnsi="Times New Roman" w:cs="Times New Roman"/>
                <w:sz w:val="24"/>
                <w:szCs w:val="24"/>
              </w:rPr>
              <w:t>я</w:t>
            </w:r>
            <w:r w:rsidRPr="00885B0B">
              <w:rPr>
                <w:rFonts w:ascii="Times New Roman" w:hAnsi="Times New Roman" w:cs="Times New Roman"/>
                <w:sz w:val="24"/>
                <w:szCs w:val="24"/>
              </w:rPr>
              <w:t xml:space="preserve"> о соответствующем структурном подразделении УФК</w:t>
            </w:r>
            <w:r>
              <w:rPr>
                <w:rFonts w:ascii="Times New Roman" w:hAnsi="Times New Roman" w:cs="Times New Roman"/>
                <w:sz w:val="24"/>
                <w:szCs w:val="24"/>
              </w:rPr>
              <w:t>:</w:t>
            </w:r>
          </w:p>
        </w:tc>
      </w:tr>
      <w:tr w:rsidR="00BD4372" w:rsidTr="00DA4AB2">
        <w:tc>
          <w:tcPr>
            <w:tcW w:w="882" w:type="dxa"/>
            <w:vMerge/>
          </w:tcPr>
          <w:p w:rsidR="00BD4372" w:rsidRDefault="00BD4372" w:rsidP="00EC309B">
            <w:pPr>
              <w:jc w:val="center"/>
              <w:rPr>
                <w:rFonts w:ascii="Times New Roman" w:hAnsi="Times New Roman" w:cs="Times New Roman"/>
                <w:sz w:val="24"/>
                <w:szCs w:val="24"/>
              </w:rPr>
            </w:pPr>
          </w:p>
        </w:tc>
        <w:tc>
          <w:tcPr>
            <w:tcW w:w="693" w:type="dxa"/>
            <w:vAlign w:val="center"/>
          </w:tcPr>
          <w:p w:rsidR="00BD4372" w:rsidRPr="00885B0B" w:rsidRDefault="00BD4372" w:rsidP="0027190B">
            <w:pPr>
              <w:jc w:val="center"/>
              <w:rPr>
                <w:rFonts w:ascii="Times New Roman" w:hAnsi="Times New Roman" w:cs="Times New Roman"/>
                <w:sz w:val="24"/>
                <w:szCs w:val="24"/>
              </w:rPr>
            </w:pPr>
            <w:r>
              <w:rPr>
                <w:rFonts w:ascii="Times New Roman" w:hAnsi="Times New Roman" w:cs="Times New Roman"/>
                <w:sz w:val="24"/>
                <w:szCs w:val="24"/>
              </w:rPr>
              <w:t>2</w:t>
            </w:r>
          </w:p>
        </w:tc>
        <w:tc>
          <w:tcPr>
            <w:tcW w:w="688" w:type="dxa"/>
            <w:vAlign w:val="center"/>
          </w:tcPr>
          <w:p w:rsidR="00BD4372" w:rsidRPr="00885B0B" w:rsidRDefault="00BD4372" w:rsidP="00EC309B">
            <w:pPr>
              <w:jc w:val="center"/>
              <w:rPr>
                <w:rFonts w:ascii="Times New Roman" w:hAnsi="Times New Roman" w:cs="Times New Roman"/>
                <w:sz w:val="24"/>
                <w:szCs w:val="24"/>
              </w:rPr>
            </w:pPr>
            <w:r w:rsidRPr="00885B0B">
              <w:rPr>
                <w:rFonts w:ascii="Times New Roman" w:hAnsi="Times New Roman" w:cs="Times New Roman"/>
                <w:sz w:val="24"/>
                <w:szCs w:val="24"/>
              </w:rPr>
              <w:t>1</w:t>
            </w:r>
          </w:p>
        </w:tc>
        <w:tc>
          <w:tcPr>
            <w:tcW w:w="572" w:type="dxa"/>
            <w:vAlign w:val="center"/>
          </w:tcPr>
          <w:p w:rsidR="00BD4372" w:rsidRPr="00885B0B" w:rsidRDefault="00BD4372" w:rsidP="00EC309B">
            <w:pPr>
              <w:jc w:val="center"/>
              <w:rPr>
                <w:rFonts w:ascii="Times New Roman" w:hAnsi="Times New Roman" w:cs="Times New Roman"/>
                <w:b/>
                <w:sz w:val="24"/>
                <w:szCs w:val="24"/>
              </w:rPr>
            </w:pPr>
            <w:r>
              <w:rPr>
                <w:rFonts w:ascii="Times New Roman" w:hAnsi="Times New Roman" w:cs="Times New Roman"/>
                <w:sz w:val="24"/>
                <w:szCs w:val="24"/>
              </w:rPr>
              <w:t>1</w:t>
            </w:r>
          </w:p>
        </w:tc>
        <w:tc>
          <w:tcPr>
            <w:tcW w:w="5220" w:type="dxa"/>
            <w:vAlign w:val="center"/>
          </w:tcPr>
          <w:p w:rsidR="00BD4372" w:rsidRDefault="00BD4372" w:rsidP="00EC309B">
            <w:pPr>
              <w:jc w:val="both"/>
              <w:rPr>
                <w:rFonts w:ascii="Times New Roman" w:hAnsi="Times New Roman" w:cs="Times New Roman"/>
                <w:sz w:val="24"/>
                <w:szCs w:val="24"/>
              </w:rPr>
            </w:pPr>
            <w:r>
              <w:rPr>
                <w:rFonts w:ascii="Times New Roman" w:hAnsi="Times New Roman" w:cs="Times New Roman"/>
                <w:sz w:val="24"/>
                <w:szCs w:val="24"/>
              </w:rPr>
              <w:t>о</w:t>
            </w:r>
            <w:r w:rsidRPr="00885B0B">
              <w:rPr>
                <w:rFonts w:ascii="Times New Roman" w:hAnsi="Times New Roman" w:cs="Times New Roman"/>
                <w:sz w:val="24"/>
                <w:szCs w:val="24"/>
              </w:rPr>
              <w:t>тсутствие в положении о соответствующем структурном подразделении УФК</w:t>
            </w:r>
            <w:r>
              <w:rPr>
                <w:rFonts w:ascii="Times New Roman" w:hAnsi="Times New Roman" w:cs="Times New Roman"/>
                <w:sz w:val="24"/>
                <w:szCs w:val="24"/>
              </w:rPr>
              <w:t xml:space="preserve"> </w:t>
            </w:r>
            <w:r w:rsidRPr="00885B0B">
              <w:rPr>
                <w:rFonts w:ascii="Times New Roman" w:hAnsi="Times New Roman" w:cs="Times New Roman"/>
                <w:sz w:val="24"/>
                <w:szCs w:val="24"/>
              </w:rPr>
              <w:t>функций, осуществляемых для решения задач:</w:t>
            </w:r>
          </w:p>
          <w:p w:rsidR="00BD4372" w:rsidRDefault="00BD4372" w:rsidP="006C392A">
            <w:pPr>
              <w:ind w:firstLine="397"/>
              <w:jc w:val="both"/>
              <w:rPr>
                <w:rFonts w:ascii="Times New Roman" w:hAnsi="Times New Roman" w:cs="Times New Roman"/>
                <w:sz w:val="24"/>
                <w:szCs w:val="24"/>
              </w:rPr>
            </w:pPr>
            <w:r>
              <w:rPr>
                <w:rFonts w:ascii="Times New Roman" w:hAnsi="Times New Roman" w:cs="Times New Roman"/>
                <w:sz w:val="24"/>
                <w:szCs w:val="24"/>
              </w:rPr>
              <w:t>организации и осуществления электронных расчетов в системе банковских расчетов между УФК и учреждением Банка России, кредитными организациями;</w:t>
            </w:r>
          </w:p>
          <w:p w:rsidR="00BD4372" w:rsidRDefault="00BD4372" w:rsidP="006C392A">
            <w:pPr>
              <w:ind w:firstLine="397"/>
              <w:jc w:val="both"/>
              <w:rPr>
                <w:rFonts w:ascii="Times New Roman" w:hAnsi="Times New Roman" w:cs="Times New Roman"/>
                <w:sz w:val="24"/>
                <w:szCs w:val="24"/>
              </w:rPr>
            </w:pPr>
            <w:r>
              <w:rPr>
                <w:rFonts w:ascii="Times New Roman" w:hAnsi="Times New Roman" w:cs="Times New Roman"/>
                <w:sz w:val="24"/>
                <w:szCs w:val="24"/>
              </w:rPr>
              <w:t>обеспечения функционирования единого казначейского счета в части счета, открытого УФК в учреждении Банка России;</w:t>
            </w:r>
          </w:p>
          <w:p w:rsidR="00BD4372" w:rsidRDefault="00BD4372" w:rsidP="006C392A">
            <w:pPr>
              <w:ind w:firstLine="397"/>
              <w:jc w:val="both"/>
              <w:rPr>
                <w:rFonts w:ascii="Times New Roman" w:hAnsi="Times New Roman" w:cs="Times New Roman"/>
                <w:sz w:val="24"/>
                <w:szCs w:val="24"/>
              </w:rPr>
            </w:pPr>
            <w:r>
              <w:rPr>
                <w:rFonts w:ascii="Times New Roman" w:hAnsi="Times New Roman" w:cs="Times New Roman"/>
                <w:sz w:val="24"/>
                <w:szCs w:val="24"/>
              </w:rPr>
              <w:t>координации действий структурных подразделений УФК при осуществлении операций на счетах, открытых УФК в учреждении Банка России и кредитных организациях;</w:t>
            </w:r>
          </w:p>
          <w:p w:rsidR="00BD4372" w:rsidRDefault="00BD4372" w:rsidP="006C392A">
            <w:pPr>
              <w:ind w:firstLine="397"/>
              <w:jc w:val="both"/>
              <w:rPr>
                <w:rFonts w:ascii="Times New Roman" w:hAnsi="Times New Roman" w:cs="Times New Roman"/>
                <w:sz w:val="24"/>
                <w:szCs w:val="24"/>
              </w:rPr>
            </w:pPr>
            <w:r>
              <w:rPr>
                <w:rFonts w:ascii="Times New Roman" w:hAnsi="Times New Roman" w:cs="Times New Roman"/>
                <w:sz w:val="24"/>
                <w:szCs w:val="24"/>
              </w:rPr>
              <w:t>взаимодействия с ГИС ГМП в части полномочий УФК;</w:t>
            </w:r>
          </w:p>
          <w:p w:rsidR="00BD4372" w:rsidRDefault="00BD4372" w:rsidP="006C392A">
            <w:pPr>
              <w:ind w:firstLine="397"/>
              <w:jc w:val="both"/>
              <w:rPr>
                <w:rFonts w:ascii="Times New Roman" w:eastAsia="Times New Roman" w:hAnsi="Times New Roman" w:cs="Times New Roman"/>
                <w:sz w:val="24"/>
                <w:szCs w:val="24"/>
                <w:lang w:eastAsia="ru-RU"/>
              </w:rPr>
            </w:pPr>
            <w:r w:rsidRPr="005A587D">
              <w:rPr>
                <w:rFonts w:ascii="Times New Roman" w:eastAsia="Times New Roman" w:hAnsi="Times New Roman" w:cs="Times New Roman"/>
                <w:sz w:val="24"/>
                <w:szCs w:val="24"/>
                <w:lang w:eastAsia="ru-RU"/>
              </w:rPr>
              <w:t>обеспечения взаимодействия с государственной информационной системой жилищно-коммунального хозяйства (далее – ГИС ЖКХ)</w:t>
            </w:r>
            <w:r>
              <w:rPr>
                <w:rFonts w:ascii="Times New Roman" w:eastAsia="Times New Roman" w:hAnsi="Times New Roman" w:cs="Times New Roman"/>
                <w:sz w:val="24"/>
                <w:szCs w:val="24"/>
                <w:lang w:eastAsia="ru-RU"/>
              </w:rPr>
              <w:t>;</w:t>
            </w:r>
          </w:p>
          <w:p w:rsidR="00BD4372" w:rsidRPr="009B0998" w:rsidRDefault="00BD4372" w:rsidP="006C392A">
            <w:pPr>
              <w:autoSpaceDE w:val="0"/>
              <w:autoSpaceDN w:val="0"/>
              <w:adjustRightInd w:val="0"/>
              <w:ind w:firstLine="397"/>
              <w:jc w:val="both"/>
              <w:rPr>
                <w:rFonts w:ascii="Times New Roman" w:hAnsi="Times New Roman" w:cs="Times New Roman"/>
                <w:sz w:val="24"/>
                <w:szCs w:val="24"/>
              </w:rPr>
            </w:pPr>
            <w:r w:rsidRPr="006C392A">
              <w:rPr>
                <w:rFonts w:ascii="Times New Roman" w:eastAsia="Times New Roman" w:hAnsi="Times New Roman" w:cs="Times New Roman"/>
                <w:sz w:val="24"/>
                <w:szCs w:val="24"/>
                <w:lang w:eastAsia="ru-RU"/>
              </w:rPr>
              <w:t xml:space="preserve">обеспечения выявления административных правонарушений, предусмотренных частью 1 статьи 15.15.16 Кодекса Российской Федерации об административных правонарушениях (Собрание законодательства Российской Федерации, 2002, № 1, ст. 1; 2018, № 18, ст. 2573) </w:t>
            </w:r>
            <w:r w:rsidRPr="006C392A">
              <w:rPr>
                <w:rFonts w:ascii="Times New Roman" w:eastAsia="Calibri" w:hAnsi="Times New Roman" w:cs="Times New Roman"/>
                <w:bCs/>
                <w:sz w:val="24"/>
                <w:szCs w:val="24"/>
              </w:rPr>
              <w:t>(далее – КоАП)</w:t>
            </w:r>
            <w:r w:rsidRPr="006C392A">
              <w:rPr>
                <w:rFonts w:ascii="Times New Roman" w:eastAsia="Times New Roman" w:hAnsi="Times New Roman" w:cs="Times New Roman"/>
                <w:sz w:val="24"/>
                <w:szCs w:val="24"/>
                <w:lang w:eastAsia="ru-RU"/>
              </w:rPr>
              <w:t>,</w:t>
            </w:r>
            <w:r w:rsidRPr="006C392A">
              <w:rPr>
                <w:rFonts w:ascii="Times New Roman" w:eastAsia="Calibri" w:hAnsi="Times New Roman" w:cs="Times New Roman"/>
                <w:bCs/>
                <w:sz w:val="24"/>
                <w:szCs w:val="24"/>
              </w:rPr>
              <w:t xml:space="preserve"> </w:t>
            </w:r>
            <w:r w:rsidRPr="006C392A">
              <w:rPr>
                <w:rFonts w:ascii="Times New Roman" w:eastAsia="Times New Roman" w:hAnsi="Times New Roman" w:cs="Times New Roman"/>
                <w:sz w:val="24"/>
                <w:szCs w:val="24"/>
                <w:lang w:eastAsia="ru-RU"/>
              </w:rPr>
              <w:t>на основании информации, получаемой из информационных систем (подсистем) Федерального казначейства, в установленной сфере деятельности;</w:t>
            </w:r>
          </w:p>
        </w:tc>
        <w:tc>
          <w:tcPr>
            <w:tcW w:w="736" w:type="dxa"/>
            <w:vAlign w:val="center"/>
          </w:tcPr>
          <w:p w:rsidR="00BD4372" w:rsidRDefault="00BD4372" w:rsidP="00EC309B">
            <w:pPr>
              <w:jc w:val="center"/>
              <w:rPr>
                <w:rFonts w:ascii="Times New Roman" w:hAnsi="Times New Roman" w:cs="Times New Roman"/>
                <w:sz w:val="24"/>
                <w:szCs w:val="24"/>
              </w:rPr>
            </w:pPr>
            <w:r>
              <w:rPr>
                <w:rFonts w:ascii="Times New Roman" w:hAnsi="Times New Roman" w:cs="Times New Roman"/>
                <w:sz w:val="24"/>
                <w:szCs w:val="24"/>
              </w:rPr>
              <w:t>–</w:t>
            </w:r>
          </w:p>
        </w:tc>
        <w:tc>
          <w:tcPr>
            <w:tcW w:w="759" w:type="dxa"/>
            <w:vAlign w:val="center"/>
          </w:tcPr>
          <w:p w:rsidR="00BD4372" w:rsidRDefault="00BD4372" w:rsidP="00EC309B">
            <w:pPr>
              <w:jc w:val="center"/>
              <w:rPr>
                <w:rFonts w:ascii="Times New Roman" w:hAnsi="Times New Roman" w:cs="Times New Roman"/>
                <w:sz w:val="24"/>
                <w:szCs w:val="24"/>
              </w:rPr>
            </w:pPr>
            <w:r>
              <w:rPr>
                <w:rFonts w:ascii="Times New Roman" w:hAnsi="Times New Roman" w:cs="Times New Roman"/>
                <w:sz w:val="24"/>
                <w:szCs w:val="24"/>
              </w:rPr>
              <w:t>Х</w:t>
            </w:r>
          </w:p>
        </w:tc>
        <w:tc>
          <w:tcPr>
            <w:tcW w:w="783" w:type="dxa"/>
            <w:vAlign w:val="center"/>
          </w:tcPr>
          <w:p w:rsidR="00BD4372" w:rsidRDefault="00BD4372" w:rsidP="00EC309B">
            <w:pPr>
              <w:jc w:val="center"/>
              <w:rPr>
                <w:rFonts w:ascii="Times New Roman" w:hAnsi="Times New Roman" w:cs="Times New Roman"/>
                <w:sz w:val="24"/>
                <w:szCs w:val="24"/>
              </w:rPr>
            </w:pPr>
            <w:r>
              <w:rPr>
                <w:rFonts w:ascii="Times New Roman" w:hAnsi="Times New Roman" w:cs="Times New Roman"/>
                <w:sz w:val="24"/>
                <w:szCs w:val="24"/>
              </w:rPr>
              <w:t>–</w:t>
            </w:r>
          </w:p>
        </w:tc>
        <w:tc>
          <w:tcPr>
            <w:tcW w:w="736" w:type="dxa"/>
            <w:vAlign w:val="center"/>
          </w:tcPr>
          <w:p w:rsidR="00BD4372" w:rsidRPr="005351E1" w:rsidRDefault="00BD4372" w:rsidP="00EC309B">
            <w:pPr>
              <w:jc w:val="center"/>
              <w:rPr>
                <w:rFonts w:ascii="Times New Roman" w:hAnsi="Times New Roman" w:cs="Times New Roman"/>
                <w:sz w:val="24"/>
                <w:szCs w:val="24"/>
              </w:rPr>
            </w:pPr>
            <w:r w:rsidRPr="00D14006">
              <w:rPr>
                <w:rFonts w:ascii="Times New Roman" w:hAnsi="Times New Roman" w:cs="Times New Roman"/>
                <w:sz w:val="24"/>
                <w:szCs w:val="24"/>
              </w:rPr>
              <w:t>–</w:t>
            </w:r>
          </w:p>
        </w:tc>
        <w:tc>
          <w:tcPr>
            <w:tcW w:w="759" w:type="dxa"/>
            <w:vAlign w:val="center"/>
          </w:tcPr>
          <w:p w:rsidR="00BD4372" w:rsidRPr="005351E1" w:rsidRDefault="00BD4372" w:rsidP="00EC309B">
            <w:pPr>
              <w:jc w:val="center"/>
              <w:rPr>
                <w:rFonts w:ascii="Times New Roman" w:hAnsi="Times New Roman" w:cs="Times New Roman"/>
                <w:sz w:val="24"/>
                <w:szCs w:val="24"/>
              </w:rPr>
            </w:pPr>
            <w:r w:rsidRPr="00D14006">
              <w:rPr>
                <w:rFonts w:ascii="Times New Roman" w:hAnsi="Times New Roman" w:cs="Times New Roman"/>
                <w:sz w:val="24"/>
                <w:szCs w:val="24"/>
              </w:rPr>
              <w:t>Х</w:t>
            </w:r>
          </w:p>
        </w:tc>
        <w:tc>
          <w:tcPr>
            <w:tcW w:w="783" w:type="dxa"/>
            <w:vAlign w:val="center"/>
          </w:tcPr>
          <w:p w:rsidR="00BD4372" w:rsidRPr="005351E1" w:rsidRDefault="00BD4372" w:rsidP="00EC309B">
            <w:pPr>
              <w:jc w:val="center"/>
              <w:rPr>
                <w:rFonts w:ascii="Times New Roman" w:hAnsi="Times New Roman" w:cs="Times New Roman"/>
                <w:sz w:val="24"/>
                <w:szCs w:val="24"/>
              </w:rPr>
            </w:pPr>
            <w:r w:rsidRPr="00D14006">
              <w:rPr>
                <w:rFonts w:ascii="Times New Roman" w:hAnsi="Times New Roman" w:cs="Times New Roman"/>
                <w:sz w:val="24"/>
                <w:szCs w:val="24"/>
              </w:rPr>
              <w:t>–</w:t>
            </w:r>
          </w:p>
        </w:tc>
        <w:tc>
          <w:tcPr>
            <w:tcW w:w="2222" w:type="dxa"/>
            <w:vAlign w:val="center"/>
          </w:tcPr>
          <w:p w:rsidR="00BD4372" w:rsidRPr="005351E1" w:rsidRDefault="00BD4372" w:rsidP="00EC309B">
            <w:pPr>
              <w:jc w:val="center"/>
              <w:rPr>
                <w:rFonts w:ascii="Times New Roman" w:hAnsi="Times New Roman" w:cs="Times New Roman"/>
                <w:sz w:val="24"/>
                <w:szCs w:val="24"/>
              </w:rPr>
            </w:pPr>
            <w:r>
              <w:rPr>
                <w:rFonts w:ascii="Times New Roman" w:hAnsi="Times New Roman" w:cs="Times New Roman"/>
                <w:sz w:val="24"/>
                <w:szCs w:val="24"/>
              </w:rPr>
              <w:t>значимый</w:t>
            </w:r>
          </w:p>
        </w:tc>
      </w:tr>
      <w:tr w:rsidR="00BD4372" w:rsidTr="00DA4AB2">
        <w:tc>
          <w:tcPr>
            <w:tcW w:w="882" w:type="dxa"/>
            <w:vMerge/>
          </w:tcPr>
          <w:p w:rsidR="00BD4372" w:rsidRDefault="00BD4372" w:rsidP="00EC309B">
            <w:pPr>
              <w:jc w:val="center"/>
              <w:rPr>
                <w:rFonts w:ascii="Times New Roman" w:hAnsi="Times New Roman" w:cs="Times New Roman"/>
                <w:sz w:val="24"/>
                <w:szCs w:val="24"/>
              </w:rPr>
            </w:pPr>
          </w:p>
        </w:tc>
        <w:tc>
          <w:tcPr>
            <w:tcW w:w="693" w:type="dxa"/>
            <w:vAlign w:val="center"/>
          </w:tcPr>
          <w:p w:rsidR="00BD4372" w:rsidRPr="00885B0B" w:rsidRDefault="00BD4372" w:rsidP="0027190B">
            <w:pPr>
              <w:jc w:val="center"/>
              <w:rPr>
                <w:rFonts w:ascii="Times New Roman" w:hAnsi="Times New Roman" w:cs="Times New Roman"/>
                <w:sz w:val="24"/>
                <w:szCs w:val="24"/>
              </w:rPr>
            </w:pPr>
            <w:r>
              <w:rPr>
                <w:rFonts w:ascii="Times New Roman" w:hAnsi="Times New Roman" w:cs="Times New Roman"/>
                <w:sz w:val="24"/>
                <w:szCs w:val="24"/>
              </w:rPr>
              <w:t>2</w:t>
            </w:r>
          </w:p>
        </w:tc>
        <w:tc>
          <w:tcPr>
            <w:tcW w:w="688" w:type="dxa"/>
            <w:vAlign w:val="center"/>
          </w:tcPr>
          <w:p w:rsidR="00BD4372" w:rsidRPr="00885B0B" w:rsidRDefault="00BD4372" w:rsidP="00EC309B">
            <w:pPr>
              <w:jc w:val="center"/>
              <w:rPr>
                <w:rFonts w:ascii="Times New Roman" w:hAnsi="Times New Roman" w:cs="Times New Roman"/>
                <w:sz w:val="24"/>
                <w:szCs w:val="24"/>
              </w:rPr>
            </w:pPr>
            <w:r w:rsidRPr="00885B0B">
              <w:rPr>
                <w:rFonts w:ascii="Times New Roman" w:hAnsi="Times New Roman" w:cs="Times New Roman"/>
                <w:sz w:val="24"/>
                <w:szCs w:val="24"/>
              </w:rPr>
              <w:t>1</w:t>
            </w:r>
          </w:p>
        </w:tc>
        <w:tc>
          <w:tcPr>
            <w:tcW w:w="572" w:type="dxa"/>
            <w:vAlign w:val="center"/>
          </w:tcPr>
          <w:p w:rsidR="00BD4372" w:rsidRDefault="00BD4372" w:rsidP="00EC309B">
            <w:pPr>
              <w:jc w:val="center"/>
              <w:rPr>
                <w:rFonts w:ascii="Times New Roman" w:hAnsi="Times New Roman" w:cs="Times New Roman"/>
                <w:sz w:val="24"/>
                <w:szCs w:val="24"/>
              </w:rPr>
            </w:pPr>
            <w:r>
              <w:rPr>
                <w:rFonts w:ascii="Times New Roman" w:hAnsi="Times New Roman" w:cs="Times New Roman"/>
                <w:sz w:val="24"/>
                <w:szCs w:val="24"/>
              </w:rPr>
              <w:t>2</w:t>
            </w:r>
          </w:p>
        </w:tc>
        <w:tc>
          <w:tcPr>
            <w:tcW w:w="5220" w:type="dxa"/>
            <w:vAlign w:val="center"/>
          </w:tcPr>
          <w:p w:rsidR="00BD4372" w:rsidRPr="00885B0B" w:rsidRDefault="00BD4372" w:rsidP="0027190B">
            <w:pPr>
              <w:jc w:val="both"/>
              <w:rPr>
                <w:rFonts w:ascii="Times New Roman" w:hAnsi="Times New Roman" w:cs="Times New Roman"/>
                <w:sz w:val="24"/>
                <w:szCs w:val="24"/>
              </w:rPr>
            </w:pPr>
            <w:r w:rsidRPr="00885B0B">
              <w:rPr>
                <w:rFonts w:ascii="Times New Roman" w:hAnsi="Times New Roman" w:cs="Times New Roman"/>
                <w:sz w:val="24"/>
                <w:szCs w:val="24"/>
              </w:rPr>
              <w:t xml:space="preserve">иные риски по пункту </w:t>
            </w:r>
            <w:r>
              <w:rPr>
                <w:rFonts w:ascii="Times New Roman" w:hAnsi="Times New Roman" w:cs="Times New Roman"/>
                <w:sz w:val="24"/>
                <w:szCs w:val="24"/>
              </w:rPr>
              <w:t>1</w:t>
            </w:r>
            <w:r w:rsidRPr="00885B0B">
              <w:rPr>
                <w:rFonts w:ascii="Times New Roman" w:hAnsi="Times New Roman" w:cs="Times New Roman"/>
                <w:sz w:val="24"/>
                <w:szCs w:val="24"/>
              </w:rPr>
              <w:t xml:space="preserve"> по направлению деятельности УФК </w:t>
            </w:r>
            <w:r w:rsidRPr="009765A7">
              <w:rPr>
                <w:rFonts w:ascii="Times New Roman" w:eastAsia="Times New Roman" w:hAnsi="Times New Roman" w:cs="Times New Roman"/>
                <w:bCs/>
                <w:sz w:val="24"/>
                <w:szCs w:val="24"/>
                <w:lang w:eastAsia="ru-RU"/>
              </w:rPr>
              <w:t>II</w:t>
            </w:r>
            <w:r>
              <w:rPr>
                <w:rFonts w:ascii="Times New Roman" w:hAnsi="Times New Roman" w:cs="Times New Roman"/>
                <w:sz w:val="24"/>
                <w:szCs w:val="24"/>
              </w:rPr>
              <w:t xml:space="preserve"> «Организация и осуществление электронных расчетов в системе банковских расчетов между УФК и учреждением Банка России, кредитными организациями» (далее – направление деятельности </w:t>
            </w:r>
            <w:r>
              <w:rPr>
                <w:rFonts w:ascii="Times New Roman" w:hAnsi="Times New Roman" w:cs="Times New Roman"/>
                <w:sz w:val="24"/>
                <w:szCs w:val="24"/>
                <w:lang w:val="en-US"/>
              </w:rPr>
              <w:t>II</w:t>
            </w:r>
            <w:r>
              <w:rPr>
                <w:rFonts w:ascii="Times New Roman" w:hAnsi="Times New Roman" w:cs="Times New Roman"/>
                <w:sz w:val="24"/>
                <w:szCs w:val="24"/>
              </w:rPr>
              <w:t>)</w:t>
            </w:r>
            <w:r>
              <w:rPr>
                <w:rFonts w:ascii="Times New Roman" w:hAnsi="Times New Roman" w:cs="Times New Roman"/>
                <w:bCs/>
                <w:sz w:val="24"/>
                <w:szCs w:val="24"/>
              </w:rPr>
              <w:t>.</w:t>
            </w:r>
          </w:p>
        </w:tc>
        <w:tc>
          <w:tcPr>
            <w:tcW w:w="736" w:type="dxa"/>
            <w:vAlign w:val="center"/>
          </w:tcPr>
          <w:p w:rsidR="00BD4372" w:rsidRPr="00E90656" w:rsidRDefault="00BD4372" w:rsidP="00EC309B">
            <w:pPr>
              <w:jc w:val="center"/>
              <w:rPr>
                <w:rFonts w:ascii="Times New Roman" w:hAnsi="Times New Roman" w:cs="Times New Roman"/>
                <w:sz w:val="24"/>
                <w:szCs w:val="24"/>
              </w:rPr>
            </w:pPr>
            <w:r w:rsidRPr="00E90656">
              <w:rPr>
                <w:rFonts w:ascii="Times New Roman" w:hAnsi="Times New Roman" w:cs="Times New Roman"/>
                <w:sz w:val="24"/>
                <w:szCs w:val="24"/>
              </w:rPr>
              <w:t>Х</w:t>
            </w:r>
          </w:p>
        </w:tc>
        <w:tc>
          <w:tcPr>
            <w:tcW w:w="759" w:type="dxa"/>
            <w:vAlign w:val="center"/>
          </w:tcPr>
          <w:p w:rsidR="00BD4372" w:rsidRPr="00E90656" w:rsidRDefault="00BD4372" w:rsidP="00EC309B">
            <w:pPr>
              <w:jc w:val="center"/>
              <w:rPr>
                <w:rFonts w:ascii="Times New Roman" w:hAnsi="Times New Roman" w:cs="Times New Roman"/>
                <w:sz w:val="24"/>
                <w:szCs w:val="24"/>
              </w:rPr>
            </w:pPr>
            <w:r w:rsidRPr="00E90656">
              <w:rPr>
                <w:rFonts w:ascii="Times New Roman" w:hAnsi="Times New Roman" w:cs="Times New Roman"/>
                <w:sz w:val="24"/>
                <w:szCs w:val="24"/>
              </w:rPr>
              <w:t>–</w:t>
            </w:r>
          </w:p>
        </w:tc>
        <w:tc>
          <w:tcPr>
            <w:tcW w:w="783" w:type="dxa"/>
            <w:vAlign w:val="center"/>
          </w:tcPr>
          <w:p w:rsidR="00BD4372" w:rsidRPr="00E90656" w:rsidRDefault="00BD4372" w:rsidP="00EC309B">
            <w:pPr>
              <w:jc w:val="center"/>
              <w:rPr>
                <w:rFonts w:ascii="Times New Roman" w:hAnsi="Times New Roman" w:cs="Times New Roman"/>
                <w:sz w:val="24"/>
                <w:szCs w:val="24"/>
              </w:rPr>
            </w:pPr>
            <w:r w:rsidRPr="00E90656">
              <w:rPr>
                <w:rFonts w:ascii="Times New Roman" w:hAnsi="Times New Roman" w:cs="Times New Roman"/>
                <w:sz w:val="24"/>
                <w:szCs w:val="24"/>
              </w:rPr>
              <w:t>–</w:t>
            </w:r>
          </w:p>
        </w:tc>
        <w:tc>
          <w:tcPr>
            <w:tcW w:w="736" w:type="dxa"/>
            <w:vAlign w:val="center"/>
          </w:tcPr>
          <w:p w:rsidR="00BD4372" w:rsidRPr="00DA53BE" w:rsidRDefault="00BD4372" w:rsidP="00EC309B">
            <w:pPr>
              <w:jc w:val="center"/>
              <w:rPr>
                <w:rFonts w:ascii="Times New Roman" w:hAnsi="Times New Roman" w:cs="Times New Roman"/>
                <w:sz w:val="24"/>
                <w:szCs w:val="24"/>
              </w:rPr>
            </w:pPr>
            <w:r w:rsidRPr="00E90656">
              <w:rPr>
                <w:rFonts w:ascii="Times New Roman" w:hAnsi="Times New Roman" w:cs="Times New Roman"/>
                <w:sz w:val="24"/>
                <w:szCs w:val="24"/>
              </w:rPr>
              <w:t>Х</w:t>
            </w:r>
          </w:p>
        </w:tc>
        <w:tc>
          <w:tcPr>
            <w:tcW w:w="759" w:type="dxa"/>
            <w:vAlign w:val="center"/>
          </w:tcPr>
          <w:p w:rsidR="00BD4372" w:rsidRPr="00DA53BE" w:rsidRDefault="00BD4372" w:rsidP="00EC309B">
            <w:pPr>
              <w:jc w:val="center"/>
              <w:rPr>
                <w:rFonts w:ascii="Times New Roman" w:hAnsi="Times New Roman" w:cs="Times New Roman"/>
                <w:sz w:val="24"/>
                <w:szCs w:val="24"/>
              </w:rPr>
            </w:pPr>
            <w:r w:rsidRPr="00E90656">
              <w:rPr>
                <w:rFonts w:ascii="Times New Roman" w:hAnsi="Times New Roman" w:cs="Times New Roman"/>
                <w:sz w:val="24"/>
                <w:szCs w:val="24"/>
              </w:rPr>
              <w:t>–</w:t>
            </w:r>
          </w:p>
        </w:tc>
        <w:tc>
          <w:tcPr>
            <w:tcW w:w="783" w:type="dxa"/>
            <w:vAlign w:val="center"/>
          </w:tcPr>
          <w:p w:rsidR="00BD4372" w:rsidRPr="00DA53BE" w:rsidRDefault="00BD4372" w:rsidP="00EC309B">
            <w:pPr>
              <w:jc w:val="center"/>
              <w:rPr>
                <w:rFonts w:ascii="Times New Roman" w:hAnsi="Times New Roman" w:cs="Times New Roman"/>
                <w:sz w:val="24"/>
                <w:szCs w:val="24"/>
              </w:rPr>
            </w:pPr>
            <w:r w:rsidRPr="00E90656">
              <w:rPr>
                <w:rFonts w:ascii="Times New Roman" w:hAnsi="Times New Roman" w:cs="Times New Roman"/>
                <w:sz w:val="24"/>
                <w:szCs w:val="24"/>
              </w:rPr>
              <w:t>–</w:t>
            </w:r>
          </w:p>
        </w:tc>
        <w:tc>
          <w:tcPr>
            <w:tcW w:w="2222" w:type="dxa"/>
            <w:vAlign w:val="center"/>
          </w:tcPr>
          <w:p w:rsidR="00BD4372" w:rsidRPr="00DA53BE" w:rsidRDefault="00BD4372" w:rsidP="00EC309B">
            <w:pPr>
              <w:jc w:val="center"/>
              <w:rPr>
                <w:rFonts w:ascii="Times New Roman" w:hAnsi="Times New Roman" w:cs="Times New Roman"/>
                <w:sz w:val="24"/>
                <w:szCs w:val="24"/>
              </w:rPr>
            </w:pPr>
            <w:r w:rsidRPr="00DA53BE">
              <w:rPr>
                <w:rFonts w:ascii="Times New Roman" w:hAnsi="Times New Roman" w:cs="Times New Roman"/>
                <w:sz w:val="24"/>
                <w:szCs w:val="24"/>
              </w:rPr>
              <w:t>низкий</w:t>
            </w:r>
          </w:p>
        </w:tc>
      </w:tr>
      <w:tr w:rsidR="00BD4372" w:rsidTr="00DA4AB2">
        <w:tc>
          <w:tcPr>
            <w:tcW w:w="882" w:type="dxa"/>
            <w:vMerge w:val="restart"/>
          </w:tcPr>
          <w:p w:rsidR="00BD4372" w:rsidRDefault="00BD4372" w:rsidP="00EC309B">
            <w:pPr>
              <w:jc w:val="center"/>
              <w:rPr>
                <w:rFonts w:ascii="Times New Roman" w:hAnsi="Times New Roman" w:cs="Times New Roman"/>
                <w:sz w:val="24"/>
                <w:szCs w:val="24"/>
              </w:rPr>
            </w:pPr>
            <w:r>
              <w:rPr>
                <w:rFonts w:ascii="Times New Roman" w:hAnsi="Times New Roman" w:cs="Times New Roman"/>
                <w:sz w:val="24"/>
                <w:szCs w:val="24"/>
              </w:rPr>
              <w:t>2.</w:t>
            </w:r>
          </w:p>
        </w:tc>
        <w:tc>
          <w:tcPr>
            <w:tcW w:w="13951" w:type="dxa"/>
            <w:gridSpan w:val="11"/>
            <w:vAlign w:val="center"/>
          </w:tcPr>
          <w:p w:rsidR="00BD4372" w:rsidRPr="00DA53BE" w:rsidRDefault="00BD4372" w:rsidP="000F4FF2">
            <w:pPr>
              <w:jc w:val="both"/>
              <w:rPr>
                <w:rFonts w:ascii="Times New Roman" w:hAnsi="Times New Roman" w:cs="Times New Roman"/>
                <w:sz w:val="24"/>
                <w:szCs w:val="24"/>
              </w:rPr>
            </w:pPr>
            <w:r>
              <w:rPr>
                <w:rFonts w:ascii="Times New Roman" w:hAnsi="Times New Roman" w:cs="Times New Roman"/>
                <w:sz w:val="24"/>
                <w:szCs w:val="24"/>
              </w:rPr>
              <w:t>Формирование</w:t>
            </w:r>
            <w:r w:rsidRPr="00885B0B">
              <w:rPr>
                <w:rFonts w:ascii="Times New Roman" w:hAnsi="Times New Roman" w:cs="Times New Roman"/>
                <w:sz w:val="24"/>
                <w:szCs w:val="24"/>
              </w:rPr>
              <w:t xml:space="preserve"> должностных регламент</w:t>
            </w:r>
            <w:r>
              <w:rPr>
                <w:rFonts w:ascii="Times New Roman" w:hAnsi="Times New Roman" w:cs="Times New Roman"/>
                <w:sz w:val="24"/>
                <w:szCs w:val="24"/>
              </w:rPr>
              <w:t>ов</w:t>
            </w:r>
            <w:r w:rsidRPr="00885B0B">
              <w:rPr>
                <w:rFonts w:ascii="Times New Roman" w:hAnsi="Times New Roman" w:cs="Times New Roman"/>
                <w:sz w:val="24"/>
                <w:szCs w:val="24"/>
              </w:rPr>
              <w:t xml:space="preserve"> сотрудников соответствующего структурного подразделения УФК</w:t>
            </w:r>
            <w:r>
              <w:rPr>
                <w:rFonts w:ascii="Times New Roman" w:hAnsi="Times New Roman" w:cs="Times New Roman"/>
                <w:sz w:val="24"/>
                <w:szCs w:val="24"/>
              </w:rPr>
              <w:t>:</w:t>
            </w:r>
          </w:p>
        </w:tc>
      </w:tr>
      <w:tr w:rsidR="00BD4372" w:rsidTr="00DA4AB2">
        <w:tc>
          <w:tcPr>
            <w:tcW w:w="882" w:type="dxa"/>
            <w:vMerge/>
          </w:tcPr>
          <w:p w:rsidR="00BD4372" w:rsidRDefault="00BD4372" w:rsidP="00EC309B">
            <w:pPr>
              <w:jc w:val="center"/>
              <w:rPr>
                <w:rFonts w:ascii="Times New Roman" w:hAnsi="Times New Roman" w:cs="Times New Roman"/>
                <w:sz w:val="24"/>
                <w:szCs w:val="24"/>
              </w:rPr>
            </w:pPr>
          </w:p>
        </w:tc>
        <w:tc>
          <w:tcPr>
            <w:tcW w:w="693" w:type="dxa"/>
            <w:vAlign w:val="center"/>
          </w:tcPr>
          <w:p w:rsidR="00BD4372" w:rsidRPr="00885B0B" w:rsidRDefault="00BD4372" w:rsidP="00A22F4B">
            <w:pPr>
              <w:jc w:val="center"/>
              <w:rPr>
                <w:rFonts w:ascii="Times New Roman" w:hAnsi="Times New Roman" w:cs="Times New Roman"/>
                <w:sz w:val="24"/>
                <w:szCs w:val="24"/>
              </w:rPr>
            </w:pPr>
            <w:r>
              <w:rPr>
                <w:rFonts w:ascii="Times New Roman" w:hAnsi="Times New Roman" w:cs="Times New Roman"/>
                <w:sz w:val="24"/>
                <w:szCs w:val="24"/>
              </w:rPr>
              <w:t>2</w:t>
            </w:r>
          </w:p>
        </w:tc>
        <w:tc>
          <w:tcPr>
            <w:tcW w:w="688" w:type="dxa"/>
            <w:vAlign w:val="center"/>
          </w:tcPr>
          <w:p w:rsidR="00BD4372" w:rsidRPr="00885B0B" w:rsidRDefault="00BD4372" w:rsidP="00EC309B">
            <w:pPr>
              <w:jc w:val="center"/>
              <w:rPr>
                <w:rFonts w:ascii="Times New Roman" w:hAnsi="Times New Roman" w:cs="Times New Roman"/>
                <w:sz w:val="24"/>
                <w:szCs w:val="24"/>
              </w:rPr>
            </w:pPr>
            <w:r w:rsidRPr="00885B0B">
              <w:rPr>
                <w:rFonts w:ascii="Times New Roman" w:hAnsi="Times New Roman" w:cs="Times New Roman"/>
                <w:sz w:val="24"/>
                <w:szCs w:val="24"/>
              </w:rPr>
              <w:t>2</w:t>
            </w:r>
          </w:p>
        </w:tc>
        <w:tc>
          <w:tcPr>
            <w:tcW w:w="572" w:type="dxa"/>
            <w:vAlign w:val="center"/>
          </w:tcPr>
          <w:p w:rsidR="00BD4372" w:rsidRPr="00885B0B" w:rsidRDefault="00BD4372" w:rsidP="00EC309B">
            <w:pPr>
              <w:jc w:val="center"/>
            </w:pPr>
            <w:r>
              <w:rPr>
                <w:rFonts w:ascii="Times New Roman" w:hAnsi="Times New Roman" w:cs="Times New Roman"/>
                <w:sz w:val="24"/>
                <w:szCs w:val="24"/>
              </w:rPr>
              <w:t>1</w:t>
            </w:r>
          </w:p>
        </w:tc>
        <w:tc>
          <w:tcPr>
            <w:tcW w:w="5220" w:type="dxa"/>
            <w:vAlign w:val="center"/>
          </w:tcPr>
          <w:p w:rsidR="00BD4372" w:rsidRPr="00885B0B" w:rsidRDefault="00BD4372" w:rsidP="00EC309B">
            <w:pPr>
              <w:jc w:val="both"/>
              <w:rPr>
                <w:rFonts w:ascii="Times New Roman" w:hAnsi="Times New Roman" w:cs="Times New Roman"/>
                <w:sz w:val="24"/>
                <w:szCs w:val="24"/>
              </w:rPr>
            </w:pPr>
            <w:r>
              <w:rPr>
                <w:rFonts w:ascii="Times New Roman" w:hAnsi="Times New Roman" w:cs="Times New Roman"/>
                <w:sz w:val="24"/>
                <w:szCs w:val="24"/>
              </w:rPr>
              <w:t>н</w:t>
            </w:r>
            <w:r w:rsidRPr="00885B0B">
              <w:rPr>
                <w:rFonts w:ascii="Times New Roman" w:hAnsi="Times New Roman" w:cs="Times New Roman"/>
                <w:sz w:val="24"/>
                <w:szCs w:val="24"/>
              </w:rPr>
              <w:t>есоответствие должностных обязанностей сотрудников соответствующего структурного подразделения УФК, содержащихся в их должностных регламентах, функциям, предусмотренным положением о структурном подразделении УФК</w:t>
            </w:r>
            <w:r>
              <w:rPr>
                <w:rFonts w:ascii="Times New Roman" w:hAnsi="Times New Roman" w:cs="Times New Roman"/>
                <w:sz w:val="24"/>
                <w:szCs w:val="24"/>
              </w:rPr>
              <w:t>;</w:t>
            </w:r>
          </w:p>
        </w:tc>
        <w:tc>
          <w:tcPr>
            <w:tcW w:w="736" w:type="dxa"/>
            <w:vAlign w:val="center"/>
          </w:tcPr>
          <w:p w:rsidR="00BD4372" w:rsidRDefault="00BD4372" w:rsidP="00EC309B">
            <w:pPr>
              <w:jc w:val="center"/>
              <w:rPr>
                <w:rFonts w:ascii="Times New Roman" w:hAnsi="Times New Roman" w:cs="Times New Roman"/>
                <w:sz w:val="24"/>
                <w:szCs w:val="24"/>
              </w:rPr>
            </w:pPr>
            <w:r>
              <w:rPr>
                <w:rFonts w:ascii="Times New Roman" w:hAnsi="Times New Roman" w:cs="Times New Roman"/>
                <w:sz w:val="24"/>
                <w:szCs w:val="24"/>
              </w:rPr>
              <w:t>–</w:t>
            </w:r>
          </w:p>
        </w:tc>
        <w:tc>
          <w:tcPr>
            <w:tcW w:w="759" w:type="dxa"/>
            <w:vAlign w:val="center"/>
          </w:tcPr>
          <w:p w:rsidR="00BD4372" w:rsidRDefault="00BD4372" w:rsidP="00EC309B">
            <w:pPr>
              <w:jc w:val="center"/>
              <w:rPr>
                <w:rFonts w:ascii="Times New Roman" w:hAnsi="Times New Roman" w:cs="Times New Roman"/>
                <w:sz w:val="24"/>
                <w:szCs w:val="24"/>
              </w:rPr>
            </w:pPr>
            <w:r>
              <w:rPr>
                <w:rFonts w:ascii="Times New Roman" w:hAnsi="Times New Roman" w:cs="Times New Roman"/>
                <w:sz w:val="24"/>
                <w:szCs w:val="24"/>
              </w:rPr>
              <w:t>Х</w:t>
            </w:r>
          </w:p>
        </w:tc>
        <w:tc>
          <w:tcPr>
            <w:tcW w:w="783" w:type="dxa"/>
            <w:vAlign w:val="center"/>
          </w:tcPr>
          <w:p w:rsidR="00BD4372" w:rsidRDefault="00BD4372" w:rsidP="00EC309B">
            <w:pPr>
              <w:jc w:val="center"/>
              <w:rPr>
                <w:rFonts w:ascii="Times New Roman" w:hAnsi="Times New Roman" w:cs="Times New Roman"/>
                <w:sz w:val="24"/>
                <w:szCs w:val="24"/>
              </w:rPr>
            </w:pPr>
            <w:r>
              <w:rPr>
                <w:rFonts w:ascii="Times New Roman" w:hAnsi="Times New Roman" w:cs="Times New Roman"/>
                <w:sz w:val="24"/>
                <w:szCs w:val="24"/>
              </w:rPr>
              <w:t>–</w:t>
            </w:r>
          </w:p>
        </w:tc>
        <w:tc>
          <w:tcPr>
            <w:tcW w:w="736" w:type="dxa"/>
            <w:vAlign w:val="center"/>
          </w:tcPr>
          <w:p w:rsidR="00BD4372" w:rsidRDefault="00BD4372" w:rsidP="00EC309B">
            <w:pPr>
              <w:jc w:val="center"/>
            </w:pPr>
            <w:r>
              <w:rPr>
                <w:rFonts w:ascii="Times New Roman" w:hAnsi="Times New Roman" w:cs="Times New Roman"/>
                <w:sz w:val="24"/>
                <w:szCs w:val="24"/>
              </w:rPr>
              <w:t>Х</w:t>
            </w:r>
          </w:p>
        </w:tc>
        <w:tc>
          <w:tcPr>
            <w:tcW w:w="759" w:type="dxa"/>
            <w:vAlign w:val="center"/>
          </w:tcPr>
          <w:p w:rsidR="00BD4372" w:rsidRDefault="00BD4372" w:rsidP="00EC309B">
            <w:pPr>
              <w:jc w:val="center"/>
            </w:pPr>
            <w:r>
              <w:rPr>
                <w:rFonts w:ascii="Times New Roman" w:hAnsi="Times New Roman" w:cs="Times New Roman"/>
                <w:sz w:val="24"/>
                <w:szCs w:val="24"/>
              </w:rPr>
              <w:t>–</w:t>
            </w:r>
          </w:p>
        </w:tc>
        <w:tc>
          <w:tcPr>
            <w:tcW w:w="783" w:type="dxa"/>
            <w:vAlign w:val="center"/>
          </w:tcPr>
          <w:p w:rsidR="00BD4372" w:rsidRDefault="00BD4372" w:rsidP="00EC309B">
            <w:pPr>
              <w:jc w:val="center"/>
            </w:pPr>
            <w:r>
              <w:rPr>
                <w:rFonts w:ascii="Times New Roman" w:hAnsi="Times New Roman" w:cs="Times New Roman"/>
                <w:sz w:val="24"/>
                <w:szCs w:val="24"/>
              </w:rPr>
              <w:t>–</w:t>
            </w:r>
          </w:p>
        </w:tc>
        <w:tc>
          <w:tcPr>
            <w:tcW w:w="2222" w:type="dxa"/>
            <w:vAlign w:val="center"/>
          </w:tcPr>
          <w:p w:rsidR="00BD4372" w:rsidRPr="005351E1" w:rsidRDefault="00BD4372" w:rsidP="005C7D2D">
            <w:pPr>
              <w:jc w:val="center"/>
              <w:rPr>
                <w:rFonts w:ascii="Times New Roman" w:hAnsi="Times New Roman" w:cs="Times New Roman"/>
                <w:sz w:val="24"/>
                <w:szCs w:val="24"/>
              </w:rPr>
            </w:pPr>
            <w:r>
              <w:rPr>
                <w:rFonts w:ascii="Times New Roman" w:hAnsi="Times New Roman" w:cs="Times New Roman"/>
                <w:sz w:val="24"/>
                <w:szCs w:val="24"/>
              </w:rPr>
              <w:t>средний</w:t>
            </w:r>
          </w:p>
        </w:tc>
      </w:tr>
      <w:tr w:rsidR="00BD4372" w:rsidTr="00DA4AB2">
        <w:tc>
          <w:tcPr>
            <w:tcW w:w="882" w:type="dxa"/>
            <w:vMerge/>
          </w:tcPr>
          <w:p w:rsidR="00BD4372" w:rsidRDefault="00BD4372" w:rsidP="00EC309B">
            <w:pPr>
              <w:jc w:val="center"/>
              <w:rPr>
                <w:rFonts w:ascii="Times New Roman" w:hAnsi="Times New Roman" w:cs="Times New Roman"/>
                <w:sz w:val="24"/>
                <w:szCs w:val="24"/>
              </w:rPr>
            </w:pPr>
          </w:p>
        </w:tc>
        <w:tc>
          <w:tcPr>
            <w:tcW w:w="693" w:type="dxa"/>
            <w:vAlign w:val="center"/>
          </w:tcPr>
          <w:p w:rsidR="00BD4372" w:rsidRPr="00885B0B" w:rsidRDefault="00BD4372" w:rsidP="00A22F4B">
            <w:pPr>
              <w:jc w:val="center"/>
              <w:rPr>
                <w:rFonts w:ascii="Times New Roman" w:hAnsi="Times New Roman" w:cs="Times New Roman"/>
                <w:sz w:val="24"/>
                <w:szCs w:val="24"/>
              </w:rPr>
            </w:pPr>
            <w:r>
              <w:rPr>
                <w:rFonts w:ascii="Times New Roman" w:hAnsi="Times New Roman" w:cs="Times New Roman"/>
                <w:sz w:val="24"/>
                <w:szCs w:val="24"/>
              </w:rPr>
              <w:t>2</w:t>
            </w:r>
          </w:p>
        </w:tc>
        <w:tc>
          <w:tcPr>
            <w:tcW w:w="688" w:type="dxa"/>
            <w:vAlign w:val="center"/>
          </w:tcPr>
          <w:p w:rsidR="00BD4372" w:rsidRPr="00885B0B" w:rsidRDefault="00BD4372" w:rsidP="00EC309B">
            <w:pPr>
              <w:jc w:val="center"/>
              <w:rPr>
                <w:rFonts w:ascii="Times New Roman" w:hAnsi="Times New Roman" w:cs="Times New Roman"/>
                <w:sz w:val="24"/>
                <w:szCs w:val="24"/>
              </w:rPr>
            </w:pPr>
            <w:r>
              <w:rPr>
                <w:rFonts w:ascii="Times New Roman" w:hAnsi="Times New Roman" w:cs="Times New Roman"/>
                <w:sz w:val="24"/>
                <w:szCs w:val="24"/>
              </w:rPr>
              <w:t>2</w:t>
            </w:r>
          </w:p>
        </w:tc>
        <w:tc>
          <w:tcPr>
            <w:tcW w:w="572" w:type="dxa"/>
            <w:vAlign w:val="center"/>
          </w:tcPr>
          <w:p w:rsidR="00BD4372" w:rsidRDefault="00BD4372" w:rsidP="00EC309B">
            <w:pPr>
              <w:jc w:val="center"/>
              <w:rPr>
                <w:rFonts w:ascii="Times New Roman" w:hAnsi="Times New Roman" w:cs="Times New Roman"/>
                <w:sz w:val="24"/>
                <w:szCs w:val="24"/>
              </w:rPr>
            </w:pPr>
            <w:r>
              <w:rPr>
                <w:rFonts w:ascii="Times New Roman" w:hAnsi="Times New Roman" w:cs="Times New Roman"/>
                <w:sz w:val="24"/>
                <w:szCs w:val="24"/>
              </w:rPr>
              <w:t>2</w:t>
            </w:r>
          </w:p>
        </w:tc>
        <w:tc>
          <w:tcPr>
            <w:tcW w:w="5220" w:type="dxa"/>
            <w:vAlign w:val="center"/>
          </w:tcPr>
          <w:p w:rsidR="00BD4372" w:rsidRPr="00825980" w:rsidRDefault="00BD4372" w:rsidP="0027190B">
            <w:pPr>
              <w:jc w:val="both"/>
              <w:rPr>
                <w:rFonts w:ascii="Times New Roman" w:hAnsi="Times New Roman" w:cs="Times New Roman"/>
                <w:sz w:val="24"/>
                <w:szCs w:val="24"/>
              </w:rPr>
            </w:pPr>
            <w:r w:rsidRPr="00885B0B">
              <w:rPr>
                <w:rFonts w:ascii="Times New Roman" w:hAnsi="Times New Roman" w:cs="Times New Roman"/>
                <w:sz w:val="24"/>
                <w:szCs w:val="24"/>
              </w:rPr>
              <w:t xml:space="preserve">иные риски по пункту </w:t>
            </w:r>
            <w:r>
              <w:rPr>
                <w:rFonts w:ascii="Times New Roman" w:hAnsi="Times New Roman" w:cs="Times New Roman"/>
                <w:sz w:val="24"/>
                <w:szCs w:val="24"/>
              </w:rPr>
              <w:t>2</w:t>
            </w:r>
            <w:r w:rsidRPr="00885B0B">
              <w:rPr>
                <w:rFonts w:ascii="Times New Roman" w:hAnsi="Times New Roman" w:cs="Times New Roman"/>
                <w:sz w:val="24"/>
                <w:szCs w:val="24"/>
              </w:rPr>
              <w:t xml:space="preserve"> направлени</w:t>
            </w:r>
            <w:r>
              <w:rPr>
                <w:rFonts w:ascii="Times New Roman" w:hAnsi="Times New Roman" w:cs="Times New Roman"/>
                <w:sz w:val="24"/>
                <w:szCs w:val="24"/>
              </w:rPr>
              <w:t>я</w:t>
            </w:r>
            <w:r w:rsidRPr="00885B0B">
              <w:rPr>
                <w:rFonts w:ascii="Times New Roman" w:hAnsi="Times New Roman" w:cs="Times New Roman"/>
                <w:sz w:val="24"/>
                <w:szCs w:val="24"/>
              </w:rPr>
              <w:t xml:space="preserve"> деятельности</w:t>
            </w:r>
            <w:r w:rsidRPr="0027190B">
              <w:rPr>
                <w:rFonts w:ascii="Times New Roman" w:hAnsi="Times New Roman" w:cs="Times New Roman"/>
                <w:sz w:val="24"/>
                <w:szCs w:val="24"/>
              </w:rPr>
              <w:t xml:space="preserve"> </w:t>
            </w:r>
            <w:r>
              <w:rPr>
                <w:rFonts w:ascii="Times New Roman" w:hAnsi="Times New Roman" w:cs="Times New Roman"/>
                <w:sz w:val="24"/>
                <w:szCs w:val="24"/>
                <w:lang w:val="en-US"/>
              </w:rPr>
              <w:t>II</w:t>
            </w:r>
            <w:r>
              <w:rPr>
                <w:rFonts w:ascii="Times New Roman" w:hAnsi="Times New Roman" w:cs="Times New Roman"/>
                <w:sz w:val="24"/>
                <w:szCs w:val="24"/>
              </w:rPr>
              <w:t>.</w:t>
            </w:r>
          </w:p>
        </w:tc>
        <w:tc>
          <w:tcPr>
            <w:tcW w:w="736" w:type="dxa"/>
            <w:vAlign w:val="center"/>
          </w:tcPr>
          <w:p w:rsidR="00BD4372" w:rsidRPr="00885B0B" w:rsidRDefault="00BD4372" w:rsidP="00EC309B">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59" w:type="dxa"/>
            <w:vAlign w:val="center"/>
          </w:tcPr>
          <w:p w:rsidR="00BD4372" w:rsidRPr="00885B0B" w:rsidRDefault="00BD4372" w:rsidP="00EC309B">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3" w:type="dxa"/>
            <w:vAlign w:val="center"/>
          </w:tcPr>
          <w:p w:rsidR="00BD4372" w:rsidRPr="00885B0B" w:rsidRDefault="00BD4372" w:rsidP="00EC309B">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36" w:type="dxa"/>
            <w:vAlign w:val="center"/>
          </w:tcPr>
          <w:p w:rsidR="00BD4372" w:rsidRPr="00885B0B" w:rsidRDefault="00BD4372" w:rsidP="00EC309B">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59" w:type="dxa"/>
            <w:vAlign w:val="center"/>
          </w:tcPr>
          <w:p w:rsidR="00BD4372" w:rsidRPr="00885B0B" w:rsidRDefault="00BD4372" w:rsidP="00EC309B">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3" w:type="dxa"/>
            <w:vAlign w:val="center"/>
          </w:tcPr>
          <w:p w:rsidR="00BD4372" w:rsidRPr="00885B0B" w:rsidRDefault="00BD4372" w:rsidP="00EC309B">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2222" w:type="dxa"/>
            <w:vAlign w:val="center"/>
          </w:tcPr>
          <w:p w:rsidR="00BD4372" w:rsidRPr="00885B0B" w:rsidRDefault="00BD4372" w:rsidP="00EC309B">
            <w:pPr>
              <w:jc w:val="center"/>
              <w:rPr>
                <w:rFonts w:ascii="Times New Roman" w:hAnsi="Times New Roman" w:cs="Times New Roman"/>
                <w:sz w:val="24"/>
                <w:szCs w:val="24"/>
              </w:rPr>
            </w:pPr>
            <w:r>
              <w:rPr>
                <w:rFonts w:ascii="Times New Roman" w:hAnsi="Times New Roman" w:cs="Times New Roman"/>
                <w:sz w:val="24"/>
                <w:szCs w:val="24"/>
              </w:rPr>
              <w:t>низкий</w:t>
            </w:r>
          </w:p>
        </w:tc>
      </w:tr>
      <w:tr w:rsidR="00BD4372" w:rsidTr="00DA4AB2">
        <w:tc>
          <w:tcPr>
            <w:tcW w:w="882" w:type="dxa"/>
            <w:vMerge w:val="restart"/>
          </w:tcPr>
          <w:p w:rsidR="00BD4372" w:rsidRPr="00885B0B" w:rsidRDefault="00BD4372" w:rsidP="00EC309B">
            <w:pPr>
              <w:jc w:val="center"/>
              <w:rPr>
                <w:rFonts w:ascii="Times New Roman" w:hAnsi="Times New Roman" w:cs="Times New Roman"/>
                <w:sz w:val="24"/>
                <w:szCs w:val="24"/>
              </w:rPr>
            </w:pPr>
            <w:r w:rsidRPr="00885B0B">
              <w:rPr>
                <w:rFonts w:ascii="Times New Roman" w:hAnsi="Times New Roman" w:cs="Times New Roman"/>
                <w:sz w:val="24"/>
                <w:szCs w:val="24"/>
              </w:rPr>
              <w:t>3</w:t>
            </w:r>
            <w:r w:rsidRPr="00885B0B">
              <w:rPr>
                <w:rFonts w:ascii="Times New Roman" w:hAnsi="Times New Roman" w:cs="Times New Roman"/>
                <w:sz w:val="24"/>
                <w:szCs w:val="24"/>
                <w:lang w:val="en-US"/>
              </w:rPr>
              <w:t>.</w:t>
            </w:r>
          </w:p>
        </w:tc>
        <w:tc>
          <w:tcPr>
            <w:tcW w:w="13951" w:type="dxa"/>
            <w:gridSpan w:val="11"/>
            <w:vAlign w:val="center"/>
          </w:tcPr>
          <w:p w:rsidR="00BD4372" w:rsidRPr="00885B0B" w:rsidRDefault="00BD4372" w:rsidP="00BB7931">
            <w:pPr>
              <w:rPr>
                <w:rFonts w:ascii="Times New Roman" w:hAnsi="Times New Roman" w:cs="Times New Roman"/>
                <w:sz w:val="24"/>
                <w:szCs w:val="24"/>
              </w:rPr>
            </w:pPr>
            <w:r>
              <w:rPr>
                <w:rFonts w:ascii="Times New Roman" w:hAnsi="Times New Roman" w:cs="Times New Roman"/>
                <w:sz w:val="24"/>
                <w:szCs w:val="24"/>
              </w:rPr>
              <w:t xml:space="preserve"> Формирование</w:t>
            </w:r>
            <w:r w:rsidRPr="00885B0B">
              <w:rPr>
                <w:rFonts w:ascii="Times New Roman" w:hAnsi="Times New Roman" w:cs="Times New Roman"/>
                <w:sz w:val="24"/>
                <w:szCs w:val="24"/>
              </w:rPr>
              <w:t xml:space="preserve"> показателей оценки результативности по направлению деятельности </w:t>
            </w:r>
            <w:r>
              <w:rPr>
                <w:rFonts w:ascii="Times New Roman" w:hAnsi="Times New Roman" w:cs="Times New Roman"/>
                <w:sz w:val="24"/>
                <w:szCs w:val="24"/>
                <w:lang w:val="en-US"/>
              </w:rPr>
              <w:t>II</w:t>
            </w:r>
            <w:r>
              <w:rPr>
                <w:rFonts w:ascii="Times New Roman" w:hAnsi="Times New Roman" w:cs="Times New Roman"/>
                <w:sz w:val="24"/>
                <w:szCs w:val="24"/>
              </w:rPr>
              <w:t>:</w:t>
            </w:r>
            <w:r w:rsidRPr="00885B0B">
              <w:rPr>
                <w:rFonts w:ascii="Times New Roman" w:hAnsi="Times New Roman" w:cs="Times New Roman"/>
                <w:sz w:val="24"/>
                <w:szCs w:val="24"/>
              </w:rPr>
              <w:t xml:space="preserve"> </w:t>
            </w:r>
          </w:p>
        </w:tc>
      </w:tr>
      <w:tr w:rsidR="00BD4372" w:rsidTr="00DA4AB2">
        <w:tc>
          <w:tcPr>
            <w:tcW w:w="882" w:type="dxa"/>
            <w:vMerge/>
          </w:tcPr>
          <w:p w:rsidR="00BD4372" w:rsidRPr="00440C93" w:rsidRDefault="00BD4372" w:rsidP="00EC309B">
            <w:pPr>
              <w:jc w:val="center"/>
              <w:rPr>
                <w:rFonts w:ascii="Times New Roman" w:hAnsi="Times New Roman" w:cs="Times New Roman"/>
                <w:sz w:val="24"/>
                <w:szCs w:val="24"/>
              </w:rPr>
            </w:pPr>
          </w:p>
        </w:tc>
        <w:tc>
          <w:tcPr>
            <w:tcW w:w="693" w:type="dxa"/>
            <w:vAlign w:val="center"/>
          </w:tcPr>
          <w:p w:rsidR="00BD4372" w:rsidRDefault="00BD4372" w:rsidP="00A22F4B">
            <w:pPr>
              <w:jc w:val="center"/>
              <w:rPr>
                <w:rFonts w:ascii="Times New Roman" w:hAnsi="Times New Roman" w:cs="Times New Roman"/>
                <w:sz w:val="24"/>
                <w:szCs w:val="24"/>
              </w:rPr>
            </w:pPr>
            <w:r>
              <w:rPr>
                <w:rFonts w:ascii="Times New Roman" w:hAnsi="Times New Roman" w:cs="Times New Roman"/>
                <w:sz w:val="24"/>
                <w:szCs w:val="24"/>
              </w:rPr>
              <w:t>2</w:t>
            </w:r>
          </w:p>
        </w:tc>
        <w:tc>
          <w:tcPr>
            <w:tcW w:w="688" w:type="dxa"/>
            <w:vAlign w:val="center"/>
          </w:tcPr>
          <w:p w:rsidR="00BD4372" w:rsidRDefault="00BD4372" w:rsidP="00EC309B">
            <w:pPr>
              <w:jc w:val="center"/>
              <w:rPr>
                <w:rFonts w:ascii="Times New Roman" w:hAnsi="Times New Roman" w:cs="Times New Roman"/>
                <w:sz w:val="24"/>
                <w:szCs w:val="24"/>
              </w:rPr>
            </w:pPr>
            <w:r w:rsidRPr="00885B0B">
              <w:rPr>
                <w:rFonts w:ascii="Times New Roman" w:hAnsi="Times New Roman" w:cs="Times New Roman"/>
                <w:sz w:val="24"/>
                <w:szCs w:val="24"/>
              </w:rPr>
              <w:t>3</w:t>
            </w:r>
          </w:p>
        </w:tc>
        <w:tc>
          <w:tcPr>
            <w:tcW w:w="572" w:type="dxa"/>
            <w:vAlign w:val="center"/>
          </w:tcPr>
          <w:p w:rsidR="00BD4372" w:rsidRDefault="00BD4372" w:rsidP="00EC309B">
            <w:pPr>
              <w:jc w:val="center"/>
              <w:rPr>
                <w:rFonts w:ascii="Times New Roman" w:hAnsi="Times New Roman" w:cs="Times New Roman"/>
                <w:sz w:val="24"/>
                <w:szCs w:val="24"/>
              </w:rPr>
            </w:pPr>
            <w:r>
              <w:rPr>
                <w:rFonts w:ascii="Times New Roman" w:hAnsi="Times New Roman" w:cs="Times New Roman"/>
                <w:sz w:val="24"/>
                <w:szCs w:val="24"/>
              </w:rPr>
              <w:t>1</w:t>
            </w:r>
          </w:p>
        </w:tc>
        <w:tc>
          <w:tcPr>
            <w:tcW w:w="5220" w:type="dxa"/>
            <w:vAlign w:val="center"/>
          </w:tcPr>
          <w:p w:rsidR="00BD4372" w:rsidRDefault="00BD4372" w:rsidP="0027190B">
            <w:pPr>
              <w:jc w:val="both"/>
              <w:rPr>
                <w:rFonts w:ascii="Times New Roman" w:hAnsi="Times New Roman" w:cs="Times New Roman"/>
                <w:sz w:val="24"/>
                <w:szCs w:val="24"/>
              </w:rPr>
            </w:pPr>
            <w:r>
              <w:rPr>
                <w:rFonts w:ascii="Times New Roman" w:hAnsi="Times New Roman" w:cs="Times New Roman"/>
                <w:sz w:val="24"/>
                <w:szCs w:val="24"/>
              </w:rPr>
              <w:t>н</w:t>
            </w:r>
            <w:r w:rsidRPr="00885B0B">
              <w:rPr>
                <w:rFonts w:ascii="Times New Roman" w:hAnsi="Times New Roman" w:cs="Times New Roman"/>
                <w:sz w:val="24"/>
                <w:szCs w:val="24"/>
              </w:rPr>
              <w:t xml:space="preserve">едостоверность значений показателей оценки результативности по направлению деятельности </w:t>
            </w:r>
            <w:r>
              <w:rPr>
                <w:rFonts w:ascii="Times New Roman" w:hAnsi="Times New Roman" w:cs="Times New Roman"/>
                <w:sz w:val="24"/>
                <w:szCs w:val="24"/>
                <w:lang w:val="en-US"/>
              </w:rPr>
              <w:t>II</w:t>
            </w:r>
            <w:r>
              <w:rPr>
                <w:rFonts w:ascii="Times New Roman" w:hAnsi="Times New Roman" w:cs="Times New Roman"/>
                <w:sz w:val="24"/>
                <w:szCs w:val="24"/>
              </w:rPr>
              <w:t>;</w:t>
            </w:r>
          </w:p>
        </w:tc>
        <w:tc>
          <w:tcPr>
            <w:tcW w:w="736" w:type="dxa"/>
            <w:vAlign w:val="center"/>
          </w:tcPr>
          <w:p w:rsidR="00BD4372" w:rsidRDefault="00BD4372" w:rsidP="00EC309B">
            <w:pPr>
              <w:jc w:val="center"/>
              <w:rPr>
                <w:rFonts w:ascii="Times New Roman" w:hAnsi="Times New Roman" w:cs="Times New Roman"/>
                <w:sz w:val="24"/>
                <w:szCs w:val="24"/>
              </w:rPr>
            </w:pPr>
            <w:r>
              <w:rPr>
                <w:rFonts w:ascii="Times New Roman" w:hAnsi="Times New Roman" w:cs="Times New Roman"/>
                <w:sz w:val="24"/>
                <w:szCs w:val="24"/>
              </w:rPr>
              <w:t>–</w:t>
            </w:r>
          </w:p>
        </w:tc>
        <w:tc>
          <w:tcPr>
            <w:tcW w:w="759" w:type="dxa"/>
            <w:vAlign w:val="center"/>
          </w:tcPr>
          <w:p w:rsidR="00BD4372" w:rsidRDefault="00BD4372" w:rsidP="00EC309B">
            <w:pPr>
              <w:jc w:val="center"/>
              <w:rPr>
                <w:rFonts w:ascii="Times New Roman" w:hAnsi="Times New Roman" w:cs="Times New Roman"/>
                <w:sz w:val="24"/>
                <w:szCs w:val="24"/>
              </w:rPr>
            </w:pPr>
            <w:r>
              <w:rPr>
                <w:rFonts w:ascii="Times New Roman" w:hAnsi="Times New Roman" w:cs="Times New Roman"/>
                <w:sz w:val="24"/>
                <w:szCs w:val="24"/>
              </w:rPr>
              <w:t>Х</w:t>
            </w:r>
          </w:p>
        </w:tc>
        <w:tc>
          <w:tcPr>
            <w:tcW w:w="783" w:type="dxa"/>
            <w:vAlign w:val="center"/>
          </w:tcPr>
          <w:p w:rsidR="00BD4372" w:rsidRDefault="00BD4372" w:rsidP="00EC309B">
            <w:pPr>
              <w:jc w:val="center"/>
              <w:rPr>
                <w:rFonts w:ascii="Times New Roman" w:hAnsi="Times New Roman" w:cs="Times New Roman"/>
                <w:sz w:val="24"/>
                <w:szCs w:val="24"/>
              </w:rPr>
            </w:pPr>
            <w:r>
              <w:rPr>
                <w:rFonts w:ascii="Times New Roman" w:hAnsi="Times New Roman" w:cs="Times New Roman"/>
                <w:sz w:val="24"/>
                <w:szCs w:val="24"/>
              </w:rPr>
              <w:t>–</w:t>
            </w:r>
          </w:p>
        </w:tc>
        <w:tc>
          <w:tcPr>
            <w:tcW w:w="736" w:type="dxa"/>
            <w:vAlign w:val="center"/>
          </w:tcPr>
          <w:p w:rsidR="00BD4372" w:rsidRDefault="00BD4372" w:rsidP="00EC309B">
            <w:pPr>
              <w:jc w:val="center"/>
            </w:pPr>
            <w:r>
              <w:rPr>
                <w:rFonts w:ascii="Times New Roman" w:hAnsi="Times New Roman" w:cs="Times New Roman"/>
                <w:sz w:val="24"/>
                <w:szCs w:val="24"/>
              </w:rPr>
              <w:t>Х</w:t>
            </w:r>
          </w:p>
        </w:tc>
        <w:tc>
          <w:tcPr>
            <w:tcW w:w="759" w:type="dxa"/>
            <w:vAlign w:val="center"/>
          </w:tcPr>
          <w:p w:rsidR="00BD4372" w:rsidRDefault="00BD4372" w:rsidP="00EC309B">
            <w:pPr>
              <w:jc w:val="center"/>
            </w:pPr>
            <w:r>
              <w:rPr>
                <w:rFonts w:ascii="Times New Roman" w:hAnsi="Times New Roman" w:cs="Times New Roman"/>
                <w:sz w:val="24"/>
                <w:szCs w:val="24"/>
              </w:rPr>
              <w:t>–</w:t>
            </w:r>
          </w:p>
        </w:tc>
        <w:tc>
          <w:tcPr>
            <w:tcW w:w="783" w:type="dxa"/>
            <w:vAlign w:val="center"/>
          </w:tcPr>
          <w:p w:rsidR="00BD4372" w:rsidRDefault="00BD4372" w:rsidP="00EC309B">
            <w:pPr>
              <w:jc w:val="center"/>
            </w:pPr>
            <w:r>
              <w:rPr>
                <w:rFonts w:ascii="Times New Roman" w:hAnsi="Times New Roman" w:cs="Times New Roman"/>
                <w:sz w:val="24"/>
                <w:szCs w:val="24"/>
              </w:rPr>
              <w:t>–</w:t>
            </w:r>
          </w:p>
        </w:tc>
        <w:tc>
          <w:tcPr>
            <w:tcW w:w="2222" w:type="dxa"/>
            <w:vAlign w:val="center"/>
          </w:tcPr>
          <w:p w:rsidR="00BD4372" w:rsidRPr="005351E1" w:rsidRDefault="00BD4372" w:rsidP="005C7D2D">
            <w:pPr>
              <w:jc w:val="center"/>
              <w:rPr>
                <w:rFonts w:ascii="Times New Roman" w:hAnsi="Times New Roman" w:cs="Times New Roman"/>
                <w:sz w:val="24"/>
                <w:szCs w:val="24"/>
              </w:rPr>
            </w:pPr>
            <w:r>
              <w:rPr>
                <w:rFonts w:ascii="Times New Roman" w:hAnsi="Times New Roman" w:cs="Times New Roman"/>
                <w:sz w:val="24"/>
                <w:szCs w:val="24"/>
              </w:rPr>
              <w:t>средний</w:t>
            </w:r>
          </w:p>
        </w:tc>
      </w:tr>
      <w:tr w:rsidR="00BD4372" w:rsidTr="00DA4AB2">
        <w:tc>
          <w:tcPr>
            <w:tcW w:w="882" w:type="dxa"/>
            <w:vMerge/>
          </w:tcPr>
          <w:p w:rsidR="00BD4372" w:rsidRDefault="00BD4372" w:rsidP="00EC309B">
            <w:pPr>
              <w:jc w:val="center"/>
              <w:rPr>
                <w:rFonts w:ascii="Times New Roman" w:hAnsi="Times New Roman" w:cs="Times New Roman"/>
                <w:sz w:val="24"/>
                <w:szCs w:val="24"/>
              </w:rPr>
            </w:pPr>
          </w:p>
        </w:tc>
        <w:tc>
          <w:tcPr>
            <w:tcW w:w="693" w:type="dxa"/>
            <w:vAlign w:val="center"/>
          </w:tcPr>
          <w:p w:rsidR="00BD4372" w:rsidRDefault="00BD4372" w:rsidP="00A22F4B">
            <w:pPr>
              <w:jc w:val="center"/>
              <w:rPr>
                <w:rFonts w:ascii="Times New Roman" w:hAnsi="Times New Roman" w:cs="Times New Roman"/>
                <w:sz w:val="24"/>
                <w:szCs w:val="24"/>
              </w:rPr>
            </w:pPr>
            <w:r>
              <w:rPr>
                <w:rFonts w:ascii="Times New Roman" w:hAnsi="Times New Roman" w:cs="Times New Roman"/>
                <w:sz w:val="24"/>
                <w:szCs w:val="24"/>
              </w:rPr>
              <w:t>2</w:t>
            </w:r>
          </w:p>
        </w:tc>
        <w:tc>
          <w:tcPr>
            <w:tcW w:w="688" w:type="dxa"/>
            <w:vAlign w:val="center"/>
          </w:tcPr>
          <w:p w:rsidR="00BD4372" w:rsidRDefault="00BD4372" w:rsidP="00EC309B">
            <w:pPr>
              <w:jc w:val="center"/>
              <w:rPr>
                <w:rFonts w:ascii="Times New Roman" w:hAnsi="Times New Roman" w:cs="Times New Roman"/>
                <w:sz w:val="24"/>
                <w:szCs w:val="24"/>
              </w:rPr>
            </w:pPr>
            <w:r w:rsidRPr="00885B0B">
              <w:rPr>
                <w:rFonts w:ascii="Times New Roman" w:hAnsi="Times New Roman" w:cs="Times New Roman"/>
                <w:sz w:val="24"/>
                <w:szCs w:val="24"/>
              </w:rPr>
              <w:t>3</w:t>
            </w:r>
          </w:p>
        </w:tc>
        <w:tc>
          <w:tcPr>
            <w:tcW w:w="572" w:type="dxa"/>
            <w:vAlign w:val="center"/>
          </w:tcPr>
          <w:p w:rsidR="00BD4372" w:rsidRDefault="00BD4372" w:rsidP="00EC309B">
            <w:pPr>
              <w:jc w:val="center"/>
              <w:rPr>
                <w:rFonts w:ascii="Times New Roman" w:hAnsi="Times New Roman" w:cs="Times New Roman"/>
                <w:sz w:val="24"/>
                <w:szCs w:val="24"/>
              </w:rPr>
            </w:pPr>
            <w:r>
              <w:rPr>
                <w:rFonts w:ascii="Times New Roman" w:hAnsi="Times New Roman" w:cs="Times New Roman"/>
                <w:sz w:val="24"/>
                <w:szCs w:val="24"/>
              </w:rPr>
              <w:t>2</w:t>
            </w:r>
          </w:p>
        </w:tc>
        <w:tc>
          <w:tcPr>
            <w:tcW w:w="5220" w:type="dxa"/>
            <w:vAlign w:val="center"/>
          </w:tcPr>
          <w:p w:rsidR="00BD4372" w:rsidRDefault="00BD4372" w:rsidP="00235253">
            <w:pPr>
              <w:jc w:val="both"/>
              <w:rPr>
                <w:rFonts w:ascii="Times New Roman" w:hAnsi="Times New Roman" w:cs="Times New Roman"/>
                <w:sz w:val="24"/>
                <w:szCs w:val="24"/>
              </w:rPr>
            </w:pPr>
            <w:r w:rsidRPr="00885B0B">
              <w:rPr>
                <w:rFonts w:ascii="Times New Roman" w:hAnsi="Times New Roman" w:cs="Times New Roman"/>
                <w:sz w:val="24"/>
                <w:szCs w:val="24"/>
              </w:rPr>
              <w:t xml:space="preserve">иные риски по пункту </w:t>
            </w:r>
            <w:r>
              <w:rPr>
                <w:rFonts w:ascii="Times New Roman" w:hAnsi="Times New Roman" w:cs="Times New Roman"/>
                <w:sz w:val="24"/>
                <w:szCs w:val="24"/>
              </w:rPr>
              <w:t>3</w:t>
            </w:r>
            <w:r w:rsidRPr="00885B0B">
              <w:rPr>
                <w:rFonts w:ascii="Times New Roman" w:hAnsi="Times New Roman" w:cs="Times New Roman"/>
                <w:sz w:val="24"/>
                <w:szCs w:val="24"/>
              </w:rPr>
              <w:t xml:space="preserve"> направлени</w:t>
            </w:r>
            <w:r>
              <w:rPr>
                <w:rFonts w:ascii="Times New Roman" w:hAnsi="Times New Roman" w:cs="Times New Roman"/>
                <w:sz w:val="24"/>
                <w:szCs w:val="24"/>
              </w:rPr>
              <w:t>я</w:t>
            </w:r>
            <w:r w:rsidRPr="00885B0B">
              <w:rPr>
                <w:rFonts w:ascii="Times New Roman" w:hAnsi="Times New Roman" w:cs="Times New Roman"/>
                <w:sz w:val="24"/>
                <w:szCs w:val="24"/>
              </w:rPr>
              <w:t xml:space="preserve"> деятельности </w:t>
            </w:r>
            <w:r>
              <w:rPr>
                <w:rFonts w:ascii="Times New Roman" w:hAnsi="Times New Roman" w:cs="Times New Roman"/>
                <w:sz w:val="24"/>
                <w:szCs w:val="24"/>
                <w:lang w:val="en-US"/>
              </w:rPr>
              <w:t>II</w:t>
            </w:r>
            <w:r>
              <w:rPr>
                <w:rFonts w:ascii="Times New Roman" w:hAnsi="Times New Roman" w:cs="Times New Roman"/>
                <w:sz w:val="24"/>
                <w:szCs w:val="24"/>
              </w:rPr>
              <w:t>.</w:t>
            </w:r>
          </w:p>
        </w:tc>
        <w:tc>
          <w:tcPr>
            <w:tcW w:w="736" w:type="dxa"/>
            <w:vAlign w:val="center"/>
          </w:tcPr>
          <w:p w:rsidR="00BD4372" w:rsidRDefault="00BD4372" w:rsidP="00EC309B">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59" w:type="dxa"/>
            <w:vAlign w:val="center"/>
          </w:tcPr>
          <w:p w:rsidR="00BD4372" w:rsidRDefault="00BD4372" w:rsidP="00EC309B">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3" w:type="dxa"/>
            <w:vAlign w:val="center"/>
          </w:tcPr>
          <w:p w:rsidR="00BD4372" w:rsidRDefault="00BD4372" w:rsidP="00EC309B">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36" w:type="dxa"/>
            <w:vAlign w:val="center"/>
          </w:tcPr>
          <w:p w:rsidR="00BD4372" w:rsidRDefault="00BD4372" w:rsidP="00EC309B">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59" w:type="dxa"/>
            <w:vAlign w:val="center"/>
          </w:tcPr>
          <w:p w:rsidR="00BD4372" w:rsidRDefault="00BD4372" w:rsidP="00EC309B">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3" w:type="dxa"/>
            <w:vAlign w:val="center"/>
          </w:tcPr>
          <w:p w:rsidR="00BD4372" w:rsidRDefault="00BD4372" w:rsidP="00EC309B">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2222" w:type="dxa"/>
            <w:vAlign w:val="center"/>
          </w:tcPr>
          <w:p w:rsidR="00BD4372" w:rsidRPr="00643310" w:rsidRDefault="00BD4372" w:rsidP="00EC309B">
            <w:pPr>
              <w:jc w:val="center"/>
              <w:rPr>
                <w:rFonts w:ascii="Times New Roman" w:hAnsi="Times New Roman" w:cs="Times New Roman"/>
                <w:sz w:val="24"/>
                <w:szCs w:val="24"/>
              </w:rPr>
            </w:pPr>
            <w:r>
              <w:rPr>
                <w:rFonts w:ascii="Times New Roman" w:hAnsi="Times New Roman" w:cs="Times New Roman"/>
                <w:sz w:val="24"/>
                <w:szCs w:val="24"/>
              </w:rPr>
              <w:t>низкий</w:t>
            </w:r>
          </w:p>
        </w:tc>
      </w:tr>
      <w:tr w:rsidR="00BD4372" w:rsidTr="00DA4AB2">
        <w:tc>
          <w:tcPr>
            <w:tcW w:w="882" w:type="dxa"/>
            <w:vMerge w:val="restart"/>
          </w:tcPr>
          <w:p w:rsidR="00BD4372" w:rsidRPr="00E447CF" w:rsidRDefault="00BD4372" w:rsidP="0027190B">
            <w:pPr>
              <w:jc w:val="center"/>
              <w:rPr>
                <w:rFonts w:ascii="Times New Roman" w:hAnsi="Times New Roman" w:cs="Times New Roman"/>
                <w:sz w:val="24"/>
                <w:szCs w:val="24"/>
              </w:rPr>
            </w:pPr>
            <w:r w:rsidRPr="00885B0B">
              <w:rPr>
                <w:rFonts w:ascii="Times New Roman" w:hAnsi="Times New Roman" w:cs="Times New Roman"/>
                <w:sz w:val="24"/>
                <w:szCs w:val="24"/>
              </w:rPr>
              <w:t>4</w:t>
            </w:r>
            <w:r w:rsidRPr="00885B0B">
              <w:rPr>
                <w:rFonts w:ascii="Times New Roman" w:hAnsi="Times New Roman" w:cs="Times New Roman"/>
                <w:sz w:val="24"/>
                <w:szCs w:val="24"/>
                <w:lang w:val="en-US"/>
              </w:rPr>
              <w:t>.</w:t>
            </w:r>
          </w:p>
        </w:tc>
        <w:tc>
          <w:tcPr>
            <w:tcW w:w="13951" w:type="dxa"/>
            <w:gridSpan w:val="11"/>
            <w:vAlign w:val="center"/>
          </w:tcPr>
          <w:p w:rsidR="00BD4372" w:rsidRPr="00885B0B" w:rsidRDefault="00BD4372" w:rsidP="000F4FF2">
            <w:pPr>
              <w:jc w:val="both"/>
              <w:rPr>
                <w:rFonts w:ascii="Times New Roman" w:hAnsi="Times New Roman" w:cs="Times New Roman"/>
                <w:sz w:val="24"/>
                <w:szCs w:val="24"/>
              </w:rPr>
            </w:pPr>
            <w:r>
              <w:rPr>
                <w:rFonts w:ascii="Times New Roman" w:hAnsi="Times New Roman" w:cs="Times New Roman"/>
                <w:sz w:val="24"/>
                <w:szCs w:val="24"/>
              </w:rPr>
              <w:t>О</w:t>
            </w:r>
            <w:r w:rsidRPr="00885B0B">
              <w:rPr>
                <w:rFonts w:ascii="Times New Roman" w:hAnsi="Times New Roman" w:cs="Times New Roman"/>
                <w:sz w:val="24"/>
                <w:szCs w:val="24"/>
              </w:rPr>
              <w:t>существлени</w:t>
            </w:r>
            <w:r>
              <w:rPr>
                <w:rFonts w:ascii="Times New Roman" w:hAnsi="Times New Roman" w:cs="Times New Roman"/>
                <w:sz w:val="24"/>
                <w:szCs w:val="24"/>
              </w:rPr>
              <w:t>е</w:t>
            </w:r>
            <w:r w:rsidRPr="00885B0B">
              <w:rPr>
                <w:rFonts w:ascii="Times New Roman" w:hAnsi="Times New Roman" w:cs="Times New Roman"/>
                <w:sz w:val="24"/>
                <w:szCs w:val="24"/>
              </w:rPr>
              <w:t xml:space="preserve"> </w:t>
            </w:r>
            <w:r>
              <w:rPr>
                <w:rFonts w:ascii="Times New Roman" w:hAnsi="Times New Roman" w:cs="Times New Roman"/>
                <w:sz w:val="24"/>
                <w:szCs w:val="24"/>
              </w:rPr>
              <w:t xml:space="preserve">в установленном </w:t>
            </w:r>
            <w:r w:rsidRPr="00DB0D46">
              <w:rPr>
                <w:rFonts w:ascii="Times New Roman" w:hAnsi="Times New Roman" w:cs="Times New Roman"/>
                <w:sz w:val="24"/>
                <w:szCs w:val="24"/>
              </w:rPr>
              <w:t xml:space="preserve">порядке </w:t>
            </w:r>
            <w:r w:rsidRPr="008D1F28">
              <w:rPr>
                <w:rFonts w:ascii="Times New Roman" w:hAnsi="Times New Roman" w:cs="Times New Roman"/>
                <w:bCs/>
                <w:sz w:val="24"/>
                <w:szCs w:val="24"/>
              </w:rPr>
              <w:t>управления внутренними (операционными) казначейскими рисками</w:t>
            </w:r>
            <w:r>
              <w:rPr>
                <w:rFonts w:ascii="Times New Roman" w:hAnsi="Times New Roman" w:cs="Times New Roman"/>
                <w:sz w:val="24"/>
                <w:szCs w:val="24"/>
              </w:rPr>
              <w:t>,</w:t>
            </w:r>
            <w:r w:rsidRPr="00885B0B">
              <w:rPr>
                <w:rFonts w:ascii="Times New Roman" w:hAnsi="Times New Roman" w:cs="Times New Roman"/>
                <w:sz w:val="24"/>
                <w:szCs w:val="24"/>
              </w:rPr>
              <w:t xml:space="preserve"> внутреннего контроля </w:t>
            </w:r>
            <w:r>
              <w:rPr>
                <w:rFonts w:ascii="Times New Roman" w:hAnsi="Times New Roman" w:cs="Times New Roman"/>
                <w:sz w:val="24"/>
                <w:szCs w:val="24"/>
              </w:rPr>
              <w:t xml:space="preserve">в </w:t>
            </w:r>
            <w:r w:rsidRPr="00885B0B">
              <w:rPr>
                <w:rFonts w:ascii="Times New Roman" w:hAnsi="Times New Roman" w:cs="Times New Roman"/>
                <w:sz w:val="24"/>
                <w:szCs w:val="24"/>
              </w:rPr>
              <w:t>структурно</w:t>
            </w:r>
            <w:r>
              <w:rPr>
                <w:rFonts w:ascii="Times New Roman" w:hAnsi="Times New Roman" w:cs="Times New Roman"/>
                <w:sz w:val="24"/>
                <w:szCs w:val="24"/>
              </w:rPr>
              <w:t>м</w:t>
            </w:r>
            <w:r w:rsidRPr="00885B0B">
              <w:rPr>
                <w:rFonts w:ascii="Times New Roman" w:hAnsi="Times New Roman" w:cs="Times New Roman"/>
                <w:sz w:val="24"/>
                <w:szCs w:val="24"/>
              </w:rPr>
              <w:t xml:space="preserve"> подразделени</w:t>
            </w:r>
            <w:r>
              <w:rPr>
                <w:rFonts w:ascii="Times New Roman" w:hAnsi="Times New Roman" w:cs="Times New Roman"/>
                <w:sz w:val="24"/>
                <w:szCs w:val="24"/>
              </w:rPr>
              <w:t>и</w:t>
            </w:r>
            <w:r w:rsidRPr="00885B0B">
              <w:rPr>
                <w:rFonts w:ascii="Times New Roman" w:hAnsi="Times New Roman" w:cs="Times New Roman"/>
                <w:sz w:val="24"/>
                <w:szCs w:val="24"/>
              </w:rPr>
              <w:t xml:space="preserve"> УФК</w:t>
            </w:r>
            <w:r>
              <w:rPr>
                <w:rFonts w:ascii="Times New Roman" w:hAnsi="Times New Roman" w:cs="Times New Roman"/>
                <w:sz w:val="24"/>
                <w:szCs w:val="24"/>
              </w:rPr>
              <w:t>:</w:t>
            </w:r>
          </w:p>
        </w:tc>
      </w:tr>
      <w:tr w:rsidR="00BD4372" w:rsidTr="00DA4AB2">
        <w:tc>
          <w:tcPr>
            <w:tcW w:w="882" w:type="dxa"/>
            <w:vMerge/>
          </w:tcPr>
          <w:p w:rsidR="00BD4372" w:rsidRPr="00885B0B" w:rsidRDefault="00BD4372" w:rsidP="00EC309B">
            <w:pPr>
              <w:jc w:val="center"/>
              <w:rPr>
                <w:rFonts w:ascii="Times New Roman" w:hAnsi="Times New Roman" w:cs="Times New Roman"/>
                <w:sz w:val="24"/>
                <w:szCs w:val="24"/>
              </w:rPr>
            </w:pPr>
          </w:p>
        </w:tc>
        <w:tc>
          <w:tcPr>
            <w:tcW w:w="693" w:type="dxa"/>
            <w:vAlign w:val="center"/>
          </w:tcPr>
          <w:p w:rsidR="00BD4372" w:rsidRDefault="00BD4372">
            <w:pPr>
              <w:jc w:val="center"/>
              <w:rPr>
                <w:rFonts w:ascii="Times New Roman" w:hAnsi="Times New Roman" w:cs="Times New Roman"/>
                <w:sz w:val="24"/>
                <w:szCs w:val="24"/>
              </w:rPr>
            </w:pPr>
            <w:r>
              <w:rPr>
                <w:rFonts w:ascii="Times New Roman" w:hAnsi="Times New Roman" w:cs="Times New Roman"/>
                <w:sz w:val="24"/>
                <w:szCs w:val="24"/>
              </w:rPr>
              <w:t>2</w:t>
            </w:r>
          </w:p>
        </w:tc>
        <w:tc>
          <w:tcPr>
            <w:tcW w:w="688" w:type="dxa"/>
            <w:vAlign w:val="center"/>
          </w:tcPr>
          <w:p w:rsidR="00BD4372" w:rsidRPr="00885B0B" w:rsidRDefault="00BD4372" w:rsidP="00EC309B">
            <w:pPr>
              <w:jc w:val="center"/>
              <w:rPr>
                <w:rFonts w:ascii="Times New Roman" w:hAnsi="Times New Roman" w:cs="Times New Roman"/>
                <w:sz w:val="24"/>
                <w:szCs w:val="24"/>
              </w:rPr>
            </w:pPr>
            <w:r w:rsidRPr="00885B0B">
              <w:rPr>
                <w:rFonts w:ascii="Times New Roman" w:hAnsi="Times New Roman" w:cs="Times New Roman"/>
                <w:sz w:val="24"/>
                <w:szCs w:val="24"/>
              </w:rPr>
              <w:t>4</w:t>
            </w:r>
          </w:p>
        </w:tc>
        <w:tc>
          <w:tcPr>
            <w:tcW w:w="572" w:type="dxa"/>
            <w:vAlign w:val="center"/>
          </w:tcPr>
          <w:p w:rsidR="00BD4372" w:rsidRDefault="00BD4372" w:rsidP="00EC309B">
            <w:pPr>
              <w:jc w:val="center"/>
              <w:rPr>
                <w:rFonts w:ascii="Times New Roman" w:hAnsi="Times New Roman" w:cs="Times New Roman"/>
                <w:sz w:val="24"/>
                <w:szCs w:val="24"/>
              </w:rPr>
            </w:pPr>
            <w:r>
              <w:rPr>
                <w:rFonts w:ascii="Times New Roman" w:hAnsi="Times New Roman" w:cs="Times New Roman"/>
                <w:sz w:val="24"/>
                <w:szCs w:val="24"/>
              </w:rPr>
              <w:t>1</w:t>
            </w:r>
          </w:p>
        </w:tc>
        <w:tc>
          <w:tcPr>
            <w:tcW w:w="5220" w:type="dxa"/>
            <w:vAlign w:val="center"/>
          </w:tcPr>
          <w:p w:rsidR="00BD4372" w:rsidRDefault="00BD4372" w:rsidP="00EC309B">
            <w:pPr>
              <w:jc w:val="both"/>
              <w:rPr>
                <w:rFonts w:ascii="Times New Roman" w:hAnsi="Times New Roman" w:cs="Times New Roman"/>
                <w:sz w:val="24"/>
                <w:szCs w:val="24"/>
              </w:rPr>
            </w:pPr>
            <w:r>
              <w:rPr>
                <w:rFonts w:ascii="Times New Roman" w:hAnsi="Times New Roman"/>
                <w:sz w:val="24"/>
                <w:szCs w:val="24"/>
              </w:rPr>
              <w:t>отсутствие</w:t>
            </w:r>
            <w:r w:rsidRPr="004F4458">
              <w:rPr>
                <w:rFonts w:ascii="Times New Roman" w:hAnsi="Times New Roman"/>
                <w:sz w:val="24"/>
                <w:szCs w:val="24"/>
              </w:rPr>
              <w:t xml:space="preserve"> в структурном подразделении УФК утвержденного Реестра внутренних рисков</w:t>
            </w:r>
            <w:r>
              <w:rPr>
                <w:rFonts w:ascii="Times New Roman" w:hAnsi="Times New Roman"/>
                <w:sz w:val="24"/>
                <w:szCs w:val="24"/>
              </w:rPr>
              <w:t>;</w:t>
            </w:r>
          </w:p>
        </w:tc>
        <w:tc>
          <w:tcPr>
            <w:tcW w:w="736" w:type="dxa"/>
            <w:vAlign w:val="center"/>
          </w:tcPr>
          <w:p w:rsidR="00BD4372" w:rsidRDefault="00BD4372" w:rsidP="00EC309B">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59" w:type="dxa"/>
            <w:vAlign w:val="center"/>
          </w:tcPr>
          <w:p w:rsidR="00BD4372" w:rsidRDefault="00BD4372" w:rsidP="00EC309B">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3" w:type="dxa"/>
            <w:vAlign w:val="center"/>
          </w:tcPr>
          <w:p w:rsidR="00BD4372" w:rsidRDefault="00BD4372" w:rsidP="00EC309B">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36" w:type="dxa"/>
            <w:vAlign w:val="center"/>
          </w:tcPr>
          <w:p w:rsidR="00BD4372" w:rsidRPr="00D14006" w:rsidRDefault="00BD4372" w:rsidP="00EC309B">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59" w:type="dxa"/>
            <w:vAlign w:val="center"/>
          </w:tcPr>
          <w:p w:rsidR="00BD4372" w:rsidRPr="00D14006" w:rsidRDefault="00BD4372" w:rsidP="00EC309B">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3" w:type="dxa"/>
            <w:vAlign w:val="center"/>
          </w:tcPr>
          <w:p w:rsidR="00BD4372" w:rsidRPr="00D14006" w:rsidRDefault="00BD4372" w:rsidP="00EC309B">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2222" w:type="dxa"/>
            <w:vAlign w:val="center"/>
          </w:tcPr>
          <w:p w:rsidR="00BD4372" w:rsidRDefault="00BD4372" w:rsidP="00EC309B">
            <w:pPr>
              <w:jc w:val="center"/>
              <w:rPr>
                <w:rFonts w:ascii="Times New Roman" w:hAnsi="Times New Roman" w:cs="Times New Roman"/>
                <w:sz w:val="24"/>
                <w:szCs w:val="24"/>
              </w:rPr>
            </w:pPr>
            <w:r>
              <w:rPr>
                <w:rFonts w:ascii="Times New Roman" w:hAnsi="Times New Roman" w:cs="Times New Roman"/>
                <w:sz w:val="24"/>
                <w:szCs w:val="24"/>
              </w:rPr>
              <w:t>значимый</w:t>
            </w:r>
          </w:p>
        </w:tc>
      </w:tr>
      <w:tr w:rsidR="00BD4372" w:rsidTr="00DA4AB2">
        <w:tc>
          <w:tcPr>
            <w:tcW w:w="882" w:type="dxa"/>
            <w:vMerge/>
          </w:tcPr>
          <w:p w:rsidR="00BD4372" w:rsidRPr="00885B0B" w:rsidRDefault="00BD4372" w:rsidP="00EC309B">
            <w:pPr>
              <w:jc w:val="center"/>
              <w:rPr>
                <w:rFonts w:ascii="Times New Roman" w:hAnsi="Times New Roman" w:cs="Times New Roman"/>
                <w:sz w:val="24"/>
                <w:szCs w:val="24"/>
              </w:rPr>
            </w:pPr>
          </w:p>
        </w:tc>
        <w:tc>
          <w:tcPr>
            <w:tcW w:w="693" w:type="dxa"/>
            <w:vAlign w:val="center"/>
          </w:tcPr>
          <w:p w:rsidR="00BD4372" w:rsidRDefault="00BD4372" w:rsidP="00A22F4B">
            <w:pPr>
              <w:jc w:val="center"/>
              <w:rPr>
                <w:rFonts w:ascii="Times New Roman" w:hAnsi="Times New Roman" w:cs="Times New Roman"/>
                <w:sz w:val="24"/>
                <w:szCs w:val="24"/>
              </w:rPr>
            </w:pPr>
            <w:r>
              <w:rPr>
                <w:rFonts w:ascii="Times New Roman" w:hAnsi="Times New Roman" w:cs="Times New Roman"/>
                <w:sz w:val="24"/>
                <w:szCs w:val="24"/>
              </w:rPr>
              <w:t>2</w:t>
            </w:r>
          </w:p>
        </w:tc>
        <w:tc>
          <w:tcPr>
            <w:tcW w:w="688" w:type="dxa"/>
            <w:vAlign w:val="center"/>
          </w:tcPr>
          <w:p w:rsidR="00BD4372" w:rsidRPr="00885B0B" w:rsidRDefault="00BD4372" w:rsidP="00EC309B">
            <w:pPr>
              <w:jc w:val="center"/>
              <w:rPr>
                <w:rFonts w:ascii="Times New Roman" w:hAnsi="Times New Roman" w:cs="Times New Roman"/>
                <w:sz w:val="24"/>
                <w:szCs w:val="24"/>
              </w:rPr>
            </w:pPr>
            <w:r w:rsidRPr="00885B0B">
              <w:rPr>
                <w:rFonts w:ascii="Times New Roman" w:hAnsi="Times New Roman" w:cs="Times New Roman"/>
                <w:sz w:val="24"/>
                <w:szCs w:val="24"/>
              </w:rPr>
              <w:t>4</w:t>
            </w:r>
          </w:p>
        </w:tc>
        <w:tc>
          <w:tcPr>
            <w:tcW w:w="572" w:type="dxa"/>
            <w:vAlign w:val="center"/>
          </w:tcPr>
          <w:p w:rsidR="00BD4372" w:rsidRDefault="00BD4372" w:rsidP="00EC309B">
            <w:pPr>
              <w:jc w:val="center"/>
              <w:rPr>
                <w:rFonts w:ascii="Times New Roman" w:hAnsi="Times New Roman" w:cs="Times New Roman"/>
                <w:sz w:val="24"/>
                <w:szCs w:val="24"/>
              </w:rPr>
            </w:pPr>
            <w:r>
              <w:rPr>
                <w:rFonts w:ascii="Times New Roman" w:hAnsi="Times New Roman" w:cs="Times New Roman"/>
                <w:sz w:val="24"/>
                <w:szCs w:val="24"/>
              </w:rPr>
              <w:t>2</w:t>
            </w:r>
          </w:p>
        </w:tc>
        <w:tc>
          <w:tcPr>
            <w:tcW w:w="5220" w:type="dxa"/>
            <w:vAlign w:val="center"/>
          </w:tcPr>
          <w:p w:rsidR="00BD4372" w:rsidRDefault="00BD4372" w:rsidP="00EC309B">
            <w:pPr>
              <w:jc w:val="both"/>
              <w:rPr>
                <w:rFonts w:ascii="Times New Roman" w:hAnsi="Times New Roman" w:cs="Times New Roman"/>
                <w:sz w:val="24"/>
                <w:szCs w:val="24"/>
              </w:rPr>
            </w:pPr>
            <w:r>
              <w:rPr>
                <w:rFonts w:ascii="Times New Roman" w:hAnsi="Times New Roman" w:cs="Times New Roman"/>
                <w:sz w:val="24"/>
                <w:szCs w:val="24"/>
              </w:rPr>
              <w:t>нес</w:t>
            </w:r>
            <w:r w:rsidRPr="008A7372">
              <w:rPr>
                <w:rFonts w:ascii="Times New Roman" w:hAnsi="Times New Roman" w:cs="Times New Roman"/>
                <w:sz w:val="24"/>
                <w:szCs w:val="24"/>
              </w:rPr>
              <w:t>облюдение порядка формирования</w:t>
            </w:r>
            <w:r>
              <w:rPr>
                <w:rFonts w:ascii="Times New Roman" w:hAnsi="Times New Roman" w:cs="Times New Roman"/>
                <w:sz w:val="24"/>
                <w:szCs w:val="24"/>
              </w:rPr>
              <w:t xml:space="preserve"> и представления</w:t>
            </w:r>
            <w:r w:rsidRPr="008A7372">
              <w:rPr>
                <w:rFonts w:ascii="Times New Roman" w:hAnsi="Times New Roman" w:cs="Times New Roman"/>
                <w:sz w:val="24"/>
                <w:szCs w:val="24"/>
              </w:rPr>
              <w:t xml:space="preserve"> Отчета о результатах управления внутренними рисками</w:t>
            </w:r>
            <w:r w:rsidRPr="004F4458">
              <w:rPr>
                <w:rFonts w:ascii="Times New Roman" w:hAnsi="Times New Roman" w:cs="Times New Roman"/>
                <w:sz w:val="24"/>
                <w:szCs w:val="24"/>
              </w:rPr>
              <w:t xml:space="preserve"> структурного подразделения УФК</w:t>
            </w:r>
            <w:r>
              <w:rPr>
                <w:rFonts w:ascii="Times New Roman" w:hAnsi="Times New Roman" w:cs="Times New Roman"/>
                <w:sz w:val="24"/>
                <w:szCs w:val="24"/>
              </w:rPr>
              <w:t>;</w:t>
            </w:r>
          </w:p>
        </w:tc>
        <w:tc>
          <w:tcPr>
            <w:tcW w:w="736" w:type="dxa"/>
            <w:vAlign w:val="center"/>
          </w:tcPr>
          <w:p w:rsidR="00BD4372" w:rsidRDefault="00BD4372" w:rsidP="00EC309B">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59" w:type="dxa"/>
            <w:vAlign w:val="center"/>
          </w:tcPr>
          <w:p w:rsidR="00BD4372" w:rsidRDefault="00BD4372" w:rsidP="00EC309B">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3" w:type="dxa"/>
            <w:vAlign w:val="center"/>
          </w:tcPr>
          <w:p w:rsidR="00BD4372" w:rsidRDefault="00BD4372" w:rsidP="00EC309B">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36" w:type="dxa"/>
            <w:vAlign w:val="center"/>
          </w:tcPr>
          <w:p w:rsidR="00BD4372" w:rsidRPr="00D14006" w:rsidRDefault="00BD4372" w:rsidP="00EC309B">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59" w:type="dxa"/>
            <w:vAlign w:val="center"/>
          </w:tcPr>
          <w:p w:rsidR="00BD4372" w:rsidRPr="00D14006" w:rsidRDefault="00BD4372" w:rsidP="00EC309B">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3" w:type="dxa"/>
            <w:vAlign w:val="center"/>
          </w:tcPr>
          <w:p w:rsidR="00BD4372" w:rsidRPr="00D14006" w:rsidRDefault="00BD4372" w:rsidP="00EC309B">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2222" w:type="dxa"/>
            <w:vAlign w:val="center"/>
          </w:tcPr>
          <w:p w:rsidR="00BD4372" w:rsidRDefault="00BD4372" w:rsidP="00EC309B">
            <w:pPr>
              <w:jc w:val="center"/>
              <w:rPr>
                <w:rFonts w:ascii="Times New Roman" w:hAnsi="Times New Roman" w:cs="Times New Roman"/>
                <w:sz w:val="24"/>
                <w:szCs w:val="24"/>
              </w:rPr>
            </w:pPr>
            <w:r>
              <w:rPr>
                <w:rFonts w:ascii="Times New Roman" w:hAnsi="Times New Roman" w:cs="Times New Roman"/>
                <w:sz w:val="24"/>
                <w:szCs w:val="24"/>
              </w:rPr>
              <w:t>значимый</w:t>
            </w:r>
          </w:p>
        </w:tc>
      </w:tr>
      <w:tr w:rsidR="00BD4372" w:rsidTr="00DA4AB2">
        <w:tc>
          <w:tcPr>
            <w:tcW w:w="882" w:type="dxa"/>
            <w:vMerge/>
          </w:tcPr>
          <w:p w:rsidR="00BD4372" w:rsidRPr="00885B0B" w:rsidRDefault="00BD4372" w:rsidP="00EC309B">
            <w:pPr>
              <w:jc w:val="center"/>
              <w:rPr>
                <w:rFonts w:ascii="Times New Roman" w:hAnsi="Times New Roman" w:cs="Times New Roman"/>
                <w:sz w:val="24"/>
                <w:szCs w:val="24"/>
              </w:rPr>
            </w:pPr>
          </w:p>
        </w:tc>
        <w:tc>
          <w:tcPr>
            <w:tcW w:w="693" w:type="dxa"/>
            <w:vAlign w:val="center"/>
          </w:tcPr>
          <w:p w:rsidR="00BD4372" w:rsidRDefault="00BD4372" w:rsidP="00A22F4B">
            <w:pPr>
              <w:jc w:val="center"/>
              <w:rPr>
                <w:rFonts w:ascii="Times New Roman" w:hAnsi="Times New Roman" w:cs="Times New Roman"/>
                <w:sz w:val="24"/>
                <w:szCs w:val="24"/>
              </w:rPr>
            </w:pPr>
            <w:r>
              <w:rPr>
                <w:rFonts w:ascii="Times New Roman" w:hAnsi="Times New Roman" w:cs="Times New Roman"/>
                <w:sz w:val="24"/>
                <w:szCs w:val="24"/>
              </w:rPr>
              <w:t>2</w:t>
            </w:r>
          </w:p>
        </w:tc>
        <w:tc>
          <w:tcPr>
            <w:tcW w:w="688" w:type="dxa"/>
            <w:vAlign w:val="center"/>
          </w:tcPr>
          <w:p w:rsidR="00BD4372" w:rsidRPr="00885B0B" w:rsidRDefault="00BD4372" w:rsidP="00EC309B">
            <w:pPr>
              <w:jc w:val="center"/>
              <w:rPr>
                <w:rFonts w:ascii="Times New Roman" w:hAnsi="Times New Roman" w:cs="Times New Roman"/>
                <w:sz w:val="24"/>
                <w:szCs w:val="24"/>
              </w:rPr>
            </w:pPr>
            <w:r w:rsidRPr="00885B0B">
              <w:rPr>
                <w:rFonts w:ascii="Times New Roman" w:hAnsi="Times New Roman" w:cs="Times New Roman"/>
                <w:sz w:val="24"/>
                <w:szCs w:val="24"/>
              </w:rPr>
              <w:t>4</w:t>
            </w:r>
          </w:p>
        </w:tc>
        <w:tc>
          <w:tcPr>
            <w:tcW w:w="572" w:type="dxa"/>
            <w:vAlign w:val="center"/>
          </w:tcPr>
          <w:p w:rsidR="00BD4372" w:rsidRDefault="00BD4372" w:rsidP="00EC309B">
            <w:pPr>
              <w:jc w:val="center"/>
              <w:rPr>
                <w:rFonts w:ascii="Times New Roman" w:hAnsi="Times New Roman" w:cs="Times New Roman"/>
                <w:sz w:val="24"/>
                <w:szCs w:val="24"/>
              </w:rPr>
            </w:pPr>
            <w:r>
              <w:rPr>
                <w:rFonts w:ascii="Times New Roman" w:hAnsi="Times New Roman" w:cs="Times New Roman"/>
                <w:sz w:val="24"/>
                <w:szCs w:val="24"/>
              </w:rPr>
              <w:t>3</w:t>
            </w:r>
          </w:p>
        </w:tc>
        <w:tc>
          <w:tcPr>
            <w:tcW w:w="5220" w:type="dxa"/>
            <w:vAlign w:val="center"/>
          </w:tcPr>
          <w:p w:rsidR="00BD4372" w:rsidRDefault="00BD4372" w:rsidP="00EC309B">
            <w:pPr>
              <w:jc w:val="both"/>
              <w:rPr>
                <w:rFonts w:ascii="Times New Roman" w:hAnsi="Times New Roman" w:cs="Times New Roman"/>
                <w:sz w:val="24"/>
                <w:szCs w:val="24"/>
              </w:rPr>
            </w:pPr>
            <w:r>
              <w:rPr>
                <w:rFonts w:ascii="Times New Roman" w:hAnsi="Times New Roman"/>
                <w:sz w:val="24"/>
                <w:szCs w:val="24"/>
              </w:rPr>
              <w:t>отсутствие</w:t>
            </w:r>
            <w:r w:rsidRPr="004F4458">
              <w:rPr>
                <w:rFonts w:ascii="Times New Roman" w:hAnsi="Times New Roman"/>
                <w:sz w:val="24"/>
                <w:szCs w:val="24"/>
              </w:rPr>
              <w:t xml:space="preserve"> </w:t>
            </w:r>
            <w:r>
              <w:rPr>
                <w:rFonts w:ascii="Times New Roman" w:hAnsi="Times New Roman"/>
                <w:sz w:val="24"/>
                <w:szCs w:val="24"/>
              </w:rPr>
              <w:t>в</w:t>
            </w:r>
            <w:r w:rsidRPr="00741B0A">
              <w:rPr>
                <w:rFonts w:ascii="Times New Roman" w:hAnsi="Times New Roman"/>
                <w:sz w:val="24"/>
                <w:szCs w:val="24"/>
              </w:rPr>
              <w:t xml:space="preserve"> структурном подразделении УФК утвержденно</w:t>
            </w:r>
            <w:r>
              <w:rPr>
                <w:rFonts w:ascii="Times New Roman" w:hAnsi="Times New Roman"/>
                <w:sz w:val="24"/>
                <w:szCs w:val="24"/>
              </w:rPr>
              <w:t>й Карты внутреннего контроля на очередной год;</w:t>
            </w:r>
          </w:p>
        </w:tc>
        <w:tc>
          <w:tcPr>
            <w:tcW w:w="736" w:type="dxa"/>
            <w:vAlign w:val="center"/>
          </w:tcPr>
          <w:p w:rsidR="00BD4372" w:rsidRDefault="00BD4372" w:rsidP="00EC309B">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59" w:type="dxa"/>
            <w:vAlign w:val="center"/>
          </w:tcPr>
          <w:p w:rsidR="00BD4372" w:rsidRDefault="00BD4372" w:rsidP="00EC309B">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3" w:type="dxa"/>
            <w:vAlign w:val="center"/>
          </w:tcPr>
          <w:p w:rsidR="00BD4372" w:rsidRDefault="00BD4372" w:rsidP="00EC309B">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36" w:type="dxa"/>
            <w:vAlign w:val="center"/>
          </w:tcPr>
          <w:p w:rsidR="00BD4372" w:rsidRPr="00D14006" w:rsidRDefault="00BD4372" w:rsidP="00EC309B">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59" w:type="dxa"/>
            <w:vAlign w:val="center"/>
          </w:tcPr>
          <w:p w:rsidR="00BD4372" w:rsidRPr="00D14006" w:rsidRDefault="00BD4372" w:rsidP="00EC309B">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3" w:type="dxa"/>
            <w:vAlign w:val="center"/>
          </w:tcPr>
          <w:p w:rsidR="00BD4372" w:rsidRPr="00D14006" w:rsidRDefault="00BD4372" w:rsidP="00EC309B">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2222" w:type="dxa"/>
            <w:vAlign w:val="center"/>
          </w:tcPr>
          <w:p w:rsidR="00BD4372" w:rsidRDefault="00BD4372" w:rsidP="00EC309B">
            <w:pPr>
              <w:jc w:val="center"/>
              <w:rPr>
                <w:rFonts w:ascii="Times New Roman" w:hAnsi="Times New Roman" w:cs="Times New Roman"/>
                <w:sz w:val="24"/>
                <w:szCs w:val="24"/>
              </w:rPr>
            </w:pPr>
            <w:r>
              <w:rPr>
                <w:rFonts w:ascii="Times New Roman" w:hAnsi="Times New Roman" w:cs="Times New Roman"/>
                <w:sz w:val="24"/>
                <w:szCs w:val="24"/>
              </w:rPr>
              <w:t>значимый</w:t>
            </w:r>
          </w:p>
        </w:tc>
      </w:tr>
      <w:tr w:rsidR="00BD4372" w:rsidTr="00DA4AB2">
        <w:tc>
          <w:tcPr>
            <w:tcW w:w="882" w:type="dxa"/>
            <w:vMerge/>
          </w:tcPr>
          <w:p w:rsidR="00BD4372" w:rsidRPr="00885B0B" w:rsidRDefault="00BD4372" w:rsidP="00EC309B">
            <w:pPr>
              <w:jc w:val="center"/>
              <w:rPr>
                <w:rFonts w:ascii="Times New Roman" w:hAnsi="Times New Roman" w:cs="Times New Roman"/>
                <w:sz w:val="24"/>
                <w:szCs w:val="24"/>
              </w:rPr>
            </w:pPr>
          </w:p>
        </w:tc>
        <w:tc>
          <w:tcPr>
            <w:tcW w:w="693" w:type="dxa"/>
            <w:vAlign w:val="center"/>
          </w:tcPr>
          <w:p w:rsidR="00BD4372" w:rsidRDefault="00BD4372" w:rsidP="00A22F4B">
            <w:pPr>
              <w:jc w:val="center"/>
              <w:rPr>
                <w:rFonts w:ascii="Times New Roman" w:hAnsi="Times New Roman" w:cs="Times New Roman"/>
                <w:sz w:val="24"/>
                <w:szCs w:val="24"/>
              </w:rPr>
            </w:pPr>
            <w:r>
              <w:rPr>
                <w:rFonts w:ascii="Times New Roman" w:hAnsi="Times New Roman" w:cs="Times New Roman"/>
                <w:sz w:val="24"/>
                <w:szCs w:val="24"/>
              </w:rPr>
              <w:t>2</w:t>
            </w:r>
          </w:p>
        </w:tc>
        <w:tc>
          <w:tcPr>
            <w:tcW w:w="688" w:type="dxa"/>
            <w:vAlign w:val="center"/>
          </w:tcPr>
          <w:p w:rsidR="00BD4372" w:rsidRPr="00885B0B" w:rsidRDefault="00BD4372" w:rsidP="00EC309B">
            <w:pPr>
              <w:jc w:val="center"/>
              <w:rPr>
                <w:rFonts w:ascii="Times New Roman" w:hAnsi="Times New Roman" w:cs="Times New Roman"/>
                <w:sz w:val="24"/>
                <w:szCs w:val="24"/>
              </w:rPr>
            </w:pPr>
            <w:r w:rsidRPr="00885B0B">
              <w:rPr>
                <w:rFonts w:ascii="Times New Roman" w:hAnsi="Times New Roman" w:cs="Times New Roman"/>
                <w:sz w:val="24"/>
                <w:szCs w:val="24"/>
              </w:rPr>
              <w:t>4</w:t>
            </w:r>
          </w:p>
        </w:tc>
        <w:tc>
          <w:tcPr>
            <w:tcW w:w="572" w:type="dxa"/>
            <w:vAlign w:val="center"/>
          </w:tcPr>
          <w:p w:rsidR="00BD4372" w:rsidRDefault="00BD4372" w:rsidP="00EC309B">
            <w:pPr>
              <w:jc w:val="center"/>
              <w:rPr>
                <w:rFonts w:ascii="Times New Roman" w:hAnsi="Times New Roman" w:cs="Times New Roman"/>
                <w:sz w:val="24"/>
                <w:szCs w:val="24"/>
              </w:rPr>
            </w:pPr>
            <w:r>
              <w:rPr>
                <w:rFonts w:ascii="Times New Roman" w:hAnsi="Times New Roman" w:cs="Times New Roman"/>
                <w:sz w:val="24"/>
                <w:szCs w:val="24"/>
              </w:rPr>
              <w:t>4</w:t>
            </w:r>
          </w:p>
        </w:tc>
        <w:tc>
          <w:tcPr>
            <w:tcW w:w="5220" w:type="dxa"/>
            <w:vAlign w:val="center"/>
          </w:tcPr>
          <w:p w:rsidR="00BD4372" w:rsidRDefault="00BD4372" w:rsidP="00EC309B">
            <w:pPr>
              <w:jc w:val="both"/>
              <w:rPr>
                <w:rFonts w:ascii="Times New Roman" w:hAnsi="Times New Roman" w:cs="Times New Roman"/>
                <w:sz w:val="24"/>
                <w:szCs w:val="24"/>
              </w:rPr>
            </w:pPr>
            <w:r>
              <w:rPr>
                <w:rFonts w:ascii="Times New Roman" w:hAnsi="Times New Roman" w:cs="Times New Roman"/>
                <w:sz w:val="24"/>
                <w:szCs w:val="24"/>
              </w:rPr>
              <w:t>не</w:t>
            </w:r>
            <w:r w:rsidRPr="00005067">
              <w:rPr>
                <w:rFonts w:ascii="Times New Roman" w:hAnsi="Times New Roman" w:cs="Times New Roman"/>
                <w:sz w:val="24"/>
                <w:szCs w:val="24"/>
              </w:rPr>
              <w:t>соблюдение порядка ведения структурным подразделением УФК Ж</w:t>
            </w:r>
            <w:r w:rsidRPr="004F4458">
              <w:rPr>
                <w:rFonts w:ascii="Times New Roman" w:eastAsia="Times New Roman" w:hAnsi="Times New Roman" w:cs="Times New Roman"/>
                <w:sz w:val="24"/>
                <w:szCs w:val="24"/>
                <w:lang w:eastAsia="ru-RU"/>
              </w:rPr>
              <w:t>урнала учета выявленных нарушений за текущий год</w:t>
            </w:r>
            <w:r w:rsidRPr="00005067">
              <w:rPr>
                <w:rFonts w:ascii="Times New Roman" w:hAnsi="Times New Roman" w:cs="Times New Roman"/>
                <w:sz w:val="24"/>
                <w:szCs w:val="24"/>
              </w:rPr>
              <w:t>;</w:t>
            </w:r>
          </w:p>
        </w:tc>
        <w:tc>
          <w:tcPr>
            <w:tcW w:w="736" w:type="dxa"/>
            <w:vAlign w:val="center"/>
          </w:tcPr>
          <w:p w:rsidR="00BD4372" w:rsidRDefault="00BD4372" w:rsidP="00EC309B">
            <w:pPr>
              <w:jc w:val="center"/>
              <w:rPr>
                <w:rFonts w:ascii="Times New Roman" w:hAnsi="Times New Roman" w:cs="Times New Roman"/>
                <w:sz w:val="24"/>
                <w:szCs w:val="24"/>
              </w:rPr>
            </w:pPr>
            <w:r>
              <w:rPr>
                <w:rFonts w:ascii="Times New Roman" w:hAnsi="Times New Roman" w:cs="Times New Roman"/>
                <w:sz w:val="24"/>
                <w:szCs w:val="24"/>
              </w:rPr>
              <w:t>–</w:t>
            </w:r>
          </w:p>
        </w:tc>
        <w:tc>
          <w:tcPr>
            <w:tcW w:w="759" w:type="dxa"/>
            <w:vAlign w:val="center"/>
          </w:tcPr>
          <w:p w:rsidR="00BD4372" w:rsidRDefault="00BD4372" w:rsidP="00EC309B">
            <w:pPr>
              <w:jc w:val="center"/>
              <w:rPr>
                <w:rFonts w:ascii="Times New Roman" w:hAnsi="Times New Roman" w:cs="Times New Roman"/>
                <w:sz w:val="24"/>
                <w:szCs w:val="24"/>
              </w:rPr>
            </w:pPr>
            <w:r>
              <w:rPr>
                <w:rFonts w:ascii="Times New Roman" w:hAnsi="Times New Roman" w:cs="Times New Roman"/>
                <w:sz w:val="24"/>
                <w:szCs w:val="24"/>
              </w:rPr>
              <w:t>Х</w:t>
            </w:r>
          </w:p>
        </w:tc>
        <w:tc>
          <w:tcPr>
            <w:tcW w:w="783" w:type="dxa"/>
            <w:vAlign w:val="center"/>
          </w:tcPr>
          <w:p w:rsidR="00BD4372" w:rsidRDefault="00BD4372" w:rsidP="00EC309B">
            <w:pPr>
              <w:jc w:val="center"/>
              <w:rPr>
                <w:rFonts w:ascii="Times New Roman" w:hAnsi="Times New Roman" w:cs="Times New Roman"/>
                <w:sz w:val="24"/>
                <w:szCs w:val="24"/>
              </w:rPr>
            </w:pPr>
            <w:r>
              <w:rPr>
                <w:rFonts w:ascii="Times New Roman" w:hAnsi="Times New Roman" w:cs="Times New Roman"/>
                <w:sz w:val="24"/>
                <w:szCs w:val="24"/>
              </w:rPr>
              <w:t>–</w:t>
            </w:r>
          </w:p>
        </w:tc>
        <w:tc>
          <w:tcPr>
            <w:tcW w:w="736" w:type="dxa"/>
            <w:vAlign w:val="center"/>
          </w:tcPr>
          <w:p w:rsidR="00BD4372" w:rsidRPr="00D14006" w:rsidRDefault="00BD4372" w:rsidP="00EC309B">
            <w:pPr>
              <w:jc w:val="center"/>
              <w:rPr>
                <w:rFonts w:ascii="Times New Roman" w:hAnsi="Times New Roman" w:cs="Times New Roman"/>
                <w:sz w:val="24"/>
                <w:szCs w:val="24"/>
              </w:rPr>
            </w:pPr>
            <w:r>
              <w:rPr>
                <w:rFonts w:ascii="Times New Roman" w:hAnsi="Times New Roman" w:cs="Times New Roman"/>
                <w:sz w:val="24"/>
                <w:szCs w:val="24"/>
              </w:rPr>
              <w:t>Х</w:t>
            </w:r>
          </w:p>
        </w:tc>
        <w:tc>
          <w:tcPr>
            <w:tcW w:w="759" w:type="dxa"/>
            <w:vAlign w:val="center"/>
          </w:tcPr>
          <w:p w:rsidR="00BD4372" w:rsidRPr="00D14006" w:rsidRDefault="00BD4372" w:rsidP="00EC309B">
            <w:pPr>
              <w:jc w:val="center"/>
              <w:rPr>
                <w:rFonts w:ascii="Times New Roman" w:hAnsi="Times New Roman" w:cs="Times New Roman"/>
                <w:sz w:val="24"/>
                <w:szCs w:val="24"/>
              </w:rPr>
            </w:pPr>
            <w:r>
              <w:rPr>
                <w:rFonts w:ascii="Times New Roman" w:hAnsi="Times New Roman" w:cs="Times New Roman"/>
                <w:sz w:val="24"/>
                <w:szCs w:val="24"/>
              </w:rPr>
              <w:t>–</w:t>
            </w:r>
          </w:p>
        </w:tc>
        <w:tc>
          <w:tcPr>
            <w:tcW w:w="783" w:type="dxa"/>
            <w:vAlign w:val="center"/>
          </w:tcPr>
          <w:p w:rsidR="00BD4372" w:rsidRPr="00D14006" w:rsidRDefault="00BD4372" w:rsidP="00EC309B">
            <w:pPr>
              <w:jc w:val="center"/>
              <w:rPr>
                <w:rFonts w:ascii="Times New Roman" w:hAnsi="Times New Roman" w:cs="Times New Roman"/>
                <w:sz w:val="24"/>
                <w:szCs w:val="24"/>
              </w:rPr>
            </w:pPr>
            <w:r>
              <w:rPr>
                <w:rFonts w:ascii="Times New Roman" w:hAnsi="Times New Roman" w:cs="Times New Roman"/>
                <w:sz w:val="24"/>
                <w:szCs w:val="24"/>
              </w:rPr>
              <w:t>–</w:t>
            </w:r>
          </w:p>
        </w:tc>
        <w:tc>
          <w:tcPr>
            <w:tcW w:w="2222" w:type="dxa"/>
            <w:vAlign w:val="center"/>
          </w:tcPr>
          <w:p w:rsidR="00BD4372" w:rsidRDefault="00BD4372" w:rsidP="00EC309B">
            <w:pPr>
              <w:jc w:val="center"/>
              <w:rPr>
                <w:rFonts w:ascii="Times New Roman" w:hAnsi="Times New Roman" w:cs="Times New Roman"/>
                <w:sz w:val="24"/>
                <w:szCs w:val="24"/>
              </w:rPr>
            </w:pPr>
            <w:r>
              <w:rPr>
                <w:rFonts w:ascii="Times New Roman" w:hAnsi="Times New Roman" w:cs="Times New Roman"/>
                <w:sz w:val="24"/>
                <w:szCs w:val="24"/>
              </w:rPr>
              <w:t>средний</w:t>
            </w:r>
          </w:p>
        </w:tc>
      </w:tr>
      <w:tr w:rsidR="00BD4372" w:rsidTr="00DA4AB2">
        <w:tc>
          <w:tcPr>
            <w:tcW w:w="882" w:type="dxa"/>
            <w:vMerge/>
          </w:tcPr>
          <w:p w:rsidR="00BD4372" w:rsidRPr="00885B0B" w:rsidRDefault="00BD4372" w:rsidP="00EC309B">
            <w:pPr>
              <w:jc w:val="center"/>
              <w:rPr>
                <w:rFonts w:ascii="Times New Roman" w:hAnsi="Times New Roman" w:cs="Times New Roman"/>
                <w:sz w:val="24"/>
                <w:szCs w:val="24"/>
              </w:rPr>
            </w:pPr>
          </w:p>
        </w:tc>
        <w:tc>
          <w:tcPr>
            <w:tcW w:w="693" w:type="dxa"/>
            <w:vAlign w:val="center"/>
          </w:tcPr>
          <w:p w:rsidR="00BD4372" w:rsidRPr="00885B0B" w:rsidRDefault="00BD4372" w:rsidP="00A22F4B">
            <w:pPr>
              <w:jc w:val="center"/>
              <w:rPr>
                <w:rFonts w:ascii="Times New Roman" w:hAnsi="Times New Roman" w:cs="Times New Roman"/>
                <w:sz w:val="24"/>
                <w:szCs w:val="24"/>
              </w:rPr>
            </w:pPr>
            <w:r>
              <w:rPr>
                <w:rFonts w:ascii="Times New Roman" w:hAnsi="Times New Roman" w:cs="Times New Roman"/>
                <w:sz w:val="24"/>
                <w:szCs w:val="24"/>
              </w:rPr>
              <w:t>2</w:t>
            </w:r>
          </w:p>
        </w:tc>
        <w:tc>
          <w:tcPr>
            <w:tcW w:w="688" w:type="dxa"/>
            <w:vAlign w:val="center"/>
          </w:tcPr>
          <w:p w:rsidR="00BD4372" w:rsidRPr="00885B0B" w:rsidRDefault="00BD4372" w:rsidP="00EC309B">
            <w:pPr>
              <w:jc w:val="center"/>
              <w:rPr>
                <w:rFonts w:ascii="Times New Roman" w:hAnsi="Times New Roman" w:cs="Times New Roman"/>
                <w:sz w:val="24"/>
                <w:szCs w:val="24"/>
              </w:rPr>
            </w:pPr>
            <w:r w:rsidRPr="00885B0B">
              <w:rPr>
                <w:rFonts w:ascii="Times New Roman" w:hAnsi="Times New Roman" w:cs="Times New Roman"/>
                <w:sz w:val="24"/>
                <w:szCs w:val="24"/>
              </w:rPr>
              <w:t>4</w:t>
            </w:r>
          </w:p>
        </w:tc>
        <w:tc>
          <w:tcPr>
            <w:tcW w:w="572" w:type="dxa"/>
            <w:vAlign w:val="center"/>
          </w:tcPr>
          <w:p w:rsidR="00BD4372" w:rsidRPr="00885B0B" w:rsidRDefault="00BD4372" w:rsidP="00EC309B">
            <w:pPr>
              <w:jc w:val="center"/>
              <w:rPr>
                <w:rFonts w:ascii="Times New Roman" w:hAnsi="Times New Roman" w:cs="Times New Roman"/>
                <w:sz w:val="24"/>
                <w:szCs w:val="24"/>
              </w:rPr>
            </w:pPr>
            <w:r>
              <w:rPr>
                <w:rFonts w:ascii="Times New Roman" w:hAnsi="Times New Roman" w:cs="Times New Roman"/>
                <w:sz w:val="24"/>
                <w:szCs w:val="24"/>
              </w:rPr>
              <w:t>5</w:t>
            </w:r>
          </w:p>
        </w:tc>
        <w:tc>
          <w:tcPr>
            <w:tcW w:w="5220" w:type="dxa"/>
            <w:vAlign w:val="center"/>
          </w:tcPr>
          <w:p w:rsidR="00BD4372" w:rsidRPr="00885B0B" w:rsidRDefault="00BD4372" w:rsidP="00EC309B">
            <w:pPr>
              <w:jc w:val="both"/>
              <w:rPr>
                <w:rFonts w:ascii="Times New Roman" w:hAnsi="Times New Roman" w:cs="Times New Roman"/>
                <w:sz w:val="24"/>
                <w:szCs w:val="24"/>
              </w:rPr>
            </w:pPr>
            <w:r>
              <w:rPr>
                <w:rFonts w:ascii="Times New Roman" w:hAnsi="Times New Roman" w:cs="Times New Roman"/>
                <w:sz w:val="24"/>
                <w:szCs w:val="24"/>
              </w:rPr>
              <w:t>нес</w:t>
            </w:r>
            <w:r w:rsidRPr="00741B0A">
              <w:rPr>
                <w:rFonts w:ascii="Times New Roman" w:hAnsi="Times New Roman" w:cs="Times New Roman"/>
                <w:sz w:val="24"/>
                <w:szCs w:val="24"/>
              </w:rPr>
              <w:t>облюдение порядка формирования</w:t>
            </w:r>
            <w:r>
              <w:rPr>
                <w:rFonts w:ascii="Times New Roman" w:hAnsi="Times New Roman" w:cs="Times New Roman"/>
                <w:sz w:val="24"/>
                <w:szCs w:val="24"/>
              </w:rPr>
              <w:t xml:space="preserve"> и представления</w:t>
            </w:r>
            <w:r w:rsidRPr="00005067">
              <w:rPr>
                <w:rFonts w:ascii="Times New Roman" w:eastAsia="Times New Roman" w:hAnsi="Times New Roman" w:cs="Times New Roman"/>
                <w:sz w:val="28"/>
                <w:szCs w:val="28"/>
                <w:lang w:eastAsia="ru-RU"/>
              </w:rPr>
              <w:t xml:space="preserve"> </w:t>
            </w:r>
            <w:r w:rsidRPr="004F4458">
              <w:rPr>
                <w:rFonts w:ascii="Times New Roman" w:eastAsia="Times New Roman" w:hAnsi="Times New Roman" w:cs="Times New Roman"/>
                <w:sz w:val="24"/>
                <w:szCs w:val="24"/>
                <w:lang w:eastAsia="ru-RU"/>
              </w:rPr>
              <w:t>Отчета о проведенных контрольных мероприятиях за отчетный квартал</w:t>
            </w:r>
            <w:r>
              <w:rPr>
                <w:rFonts w:ascii="Times New Roman" w:eastAsia="Times New Roman" w:hAnsi="Times New Roman" w:cs="Times New Roman"/>
                <w:sz w:val="24"/>
                <w:szCs w:val="24"/>
                <w:lang w:eastAsia="ru-RU"/>
              </w:rPr>
              <w:t>;</w:t>
            </w:r>
          </w:p>
        </w:tc>
        <w:tc>
          <w:tcPr>
            <w:tcW w:w="736" w:type="dxa"/>
            <w:vAlign w:val="center"/>
          </w:tcPr>
          <w:p w:rsidR="00BD4372" w:rsidRDefault="00BD4372" w:rsidP="00EC309B">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59" w:type="dxa"/>
            <w:vAlign w:val="center"/>
          </w:tcPr>
          <w:p w:rsidR="00BD4372" w:rsidRDefault="00BD4372" w:rsidP="00EC309B">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3" w:type="dxa"/>
            <w:vAlign w:val="center"/>
          </w:tcPr>
          <w:p w:rsidR="00BD4372" w:rsidRDefault="00BD4372" w:rsidP="00EC309B">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36" w:type="dxa"/>
            <w:vAlign w:val="center"/>
          </w:tcPr>
          <w:p w:rsidR="00BD4372" w:rsidRDefault="00BD4372" w:rsidP="00EC309B">
            <w:pPr>
              <w:jc w:val="center"/>
            </w:pPr>
            <w:r w:rsidRPr="00885B0B">
              <w:rPr>
                <w:rFonts w:ascii="Times New Roman" w:hAnsi="Times New Roman" w:cs="Times New Roman"/>
                <w:sz w:val="24"/>
                <w:szCs w:val="24"/>
              </w:rPr>
              <w:t>Х</w:t>
            </w:r>
          </w:p>
        </w:tc>
        <w:tc>
          <w:tcPr>
            <w:tcW w:w="759" w:type="dxa"/>
            <w:vAlign w:val="center"/>
          </w:tcPr>
          <w:p w:rsidR="00BD4372" w:rsidRDefault="00BD4372" w:rsidP="00EC309B">
            <w:pPr>
              <w:jc w:val="center"/>
            </w:pPr>
            <w:r w:rsidRPr="00885B0B">
              <w:rPr>
                <w:rFonts w:ascii="Times New Roman" w:hAnsi="Times New Roman" w:cs="Times New Roman"/>
                <w:sz w:val="24"/>
                <w:szCs w:val="24"/>
              </w:rPr>
              <w:t>–</w:t>
            </w:r>
          </w:p>
        </w:tc>
        <w:tc>
          <w:tcPr>
            <w:tcW w:w="783" w:type="dxa"/>
            <w:vAlign w:val="center"/>
          </w:tcPr>
          <w:p w:rsidR="00BD4372" w:rsidRDefault="00BD4372" w:rsidP="00EC309B">
            <w:pPr>
              <w:jc w:val="center"/>
            </w:pPr>
            <w:r w:rsidRPr="00885B0B">
              <w:rPr>
                <w:rFonts w:ascii="Times New Roman" w:hAnsi="Times New Roman" w:cs="Times New Roman"/>
                <w:sz w:val="24"/>
                <w:szCs w:val="24"/>
              </w:rPr>
              <w:t>–</w:t>
            </w:r>
          </w:p>
        </w:tc>
        <w:tc>
          <w:tcPr>
            <w:tcW w:w="2222" w:type="dxa"/>
            <w:vAlign w:val="center"/>
          </w:tcPr>
          <w:p w:rsidR="00BD4372" w:rsidRPr="00885B0B" w:rsidRDefault="00BD4372" w:rsidP="00EC309B">
            <w:pPr>
              <w:jc w:val="center"/>
              <w:rPr>
                <w:rFonts w:ascii="Times New Roman" w:hAnsi="Times New Roman" w:cs="Times New Roman"/>
                <w:sz w:val="24"/>
                <w:szCs w:val="24"/>
              </w:rPr>
            </w:pPr>
            <w:r>
              <w:rPr>
                <w:rFonts w:ascii="Times New Roman" w:hAnsi="Times New Roman" w:cs="Times New Roman"/>
                <w:sz w:val="24"/>
                <w:szCs w:val="24"/>
              </w:rPr>
              <w:t>значимый</w:t>
            </w:r>
          </w:p>
        </w:tc>
      </w:tr>
      <w:tr w:rsidR="00BD4372" w:rsidTr="00DA4AB2">
        <w:tc>
          <w:tcPr>
            <w:tcW w:w="882" w:type="dxa"/>
            <w:vMerge/>
          </w:tcPr>
          <w:p w:rsidR="00BD4372" w:rsidRDefault="00BD4372" w:rsidP="00EC309B"/>
        </w:tc>
        <w:tc>
          <w:tcPr>
            <w:tcW w:w="693" w:type="dxa"/>
            <w:vAlign w:val="center"/>
          </w:tcPr>
          <w:p w:rsidR="00BD4372" w:rsidRPr="00885B0B" w:rsidRDefault="00BD4372" w:rsidP="00A22F4B">
            <w:pPr>
              <w:jc w:val="center"/>
              <w:rPr>
                <w:rFonts w:ascii="Times New Roman" w:hAnsi="Times New Roman" w:cs="Times New Roman"/>
                <w:sz w:val="24"/>
                <w:szCs w:val="24"/>
              </w:rPr>
            </w:pPr>
            <w:r>
              <w:rPr>
                <w:rFonts w:ascii="Times New Roman" w:hAnsi="Times New Roman" w:cs="Times New Roman"/>
                <w:sz w:val="24"/>
                <w:szCs w:val="24"/>
              </w:rPr>
              <w:t>2</w:t>
            </w:r>
          </w:p>
        </w:tc>
        <w:tc>
          <w:tcPr>
            <w:tcW w:w="688" w:type="dxa"/>
            <w:vAlign w:val="center"/>
          </w:tcPr>
          <w:p w:rsidR="00BD4372" w:rsidRPr="00885B0B" w:rsidRDefault="00BD4372" w:rsidP="00EC309B">
            <w:pPr>
              <w:jc w:val="center"/>
              <w:rPr>
                <w:rFonts w:ascii="Times New Roman" w:hAnsi="Times New Roman" w:cs="Times New Roman"/>
                <w:sz w:val="24"/>
                <w:szCs w:val="24"/>
              </w:rPr>
            </w:pPr>
            <w:r w:rsidRPr="00885B0B">
              <w:rPr>
                <w:rFonts w:ascii="Times New Roman" w:hAnsi="Times New Roman" w:cs="Times New Roman"/>
                <w:sz w:val="24"/>
                <w:szCs w:val="24"/>
              </w:rPr>
              <w:t>4</w:t>
            </w:r>
          </w:p>
        </w:tc>
        <w:tc>
          <w:tcPr>
            <w:tcW w:w="572" w:type="dxa"/>
            <w:vAlign w:val="center"/>
          </w:tcPr>
          <w:p w:rsidR="00BD4372" w:rsidRDefault="00BD4372" w:rsidP="00EC309B">
            <w:pPr>
              <w:jc w:val="center"/>
              <w:rPr>
                <w:rFonts w:ascii="Times New Roman" w:hAnsi="Times New Roman" w:cs="Times New Roman"/>
                <w:sz w:val="24"/>
                <w:szCs w:val="24"/>
              </w:rPr>
            </w:pPr>
            <w:r>
              <w:rPr>
                <w:rFonts w:ascii="Times New Roman" w:hAnsi="Times New Roman" w:cs="Times New Roman"/>
                <w:sz w:val="24"/>
                <w:szCs w:val="24"/>
              </w:rPr>
              <w:t>6</w:t>
            </w:r>
          </w:p>
        </w:tc>
        <w:tc>
          <w:tcPr>
            <w:tcW w:w="5220" w:type="dxa"/>
            <w:vAlign w:val="center"/>
          </w:tcPr>
          <w:p w:rsidR="00BD4372" w:rsidRDefault="00BD4372" w:rsidP="007175A3">
            <w:pPr>
              <w:jc w:val="both"/>
              <w:rPr>
                <w:rFonts w:ascii="Times New Roman" w:hAnsi="Times New Roman" w:cs="Times New Roman"/>
                <w:sz w:val="24"/>
                <w:szCs w:val="24"/>
              </w:rPr>
            </w:pPr>
            <w:r w:rsidRPr="00885B0B">
              <w:rPr>
                <w:rFonts w:ascii="Times New Roman" w:hAnsi="Times New Roman" w:cs="Times New Roman"/>
                <w:sz w:val="24"/>
                <w:szCs w:val="24"/>
              </w:rPr>
              <w:t xml:space="preserve">иные риски по пункту </w:t>
            </w:r>
            <w:r>
              <w:rPr>
                <w:rFonts w:ascii="Times New Roman" w:hAnsi="Times New Roman" w:cs="Times New Roman"/>
                <w:sz w:val="24"/>
                <w:szCs w:val="24"/>
              </w:rPr>
              <w:t>4</w:t>
            </w:r>
            <w:r w:rsidRPr="00885B0B">
              <w:rPr>
                <w:rFonts w:ascii="Times New Roman" w:hAnsi="Times New Roman" w:cs="Times New Roman"/>
                <w:sz w:val="24"/>
                <w:szCs w:val="24"/>
              </w:rPr>
              <w:t xml:space="preserve"> направлени</w:t>
            </w:r>
            <w:r>
              <w:rPr>
                <w:rFonts w:ascii="Times New Roman" w:hAnsi="Times New Roman" w:cs="Times New Roman"/>
                <w:sz w:val="24"/>
                <w:szCs w:val="24"/>
              </w:rPr>
              <w:t>я</w:t>
            </w:r>
            <w:r w:rsidRPr="00885B0B">
              <w:rPr>
                <w:rFonts w:ascii="Times New Roman" w:hAnsi="Times New Roman" w:cs="Times New Roman"/>
                <w:sz w:val="24"/>
                <w:szCs w:val="24"/>
              </w:rPr>
              <w:t xml:space="preserve"> деятельности </w:t>
            </w:r>
            <w:r>
              <w:rPr>
                <w:rFonts w:ascii="Times New Roman" w:hAnsi="Times New Roman" w:cs="Times New Roman"/>
                <w:sz w:val="24"/>
                <w:szCs w:val="24"/>
                <w:lang w:val="en-US"/>
              </w:rPr>
              <w:t>II</w:t>
            </w:r>
            <w:r>
              <w:rPr>
                <w:rFonts w:ascii="Times New Roman" w:hAnsi="Times New Roman" w:cs="Times New Roman"/>
                <w:sz w:val="24"/>
                <w:szCs w:val="24"/>
              </w:rPr>
              <w:t>.</w:t>
            </w:r>
          </w:p>
        </w:tc>
        <w:tc>
          <w:tcPr>
            <w:tcW w:w="736" w:type="dxa"/>
            <w:vAlign w:val="center"/>
          </w:tcPr>
          <w:p w:rsidR="00BD4372" w:rsidRPr="00885B0B" w:rsidRDefault="00BD4372" w:rsidP="00EC309B">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59" w:type="dxa"/>
            <w:vAlign w:val="center"/>
          </w:tcPr>
          <w:p w:rsidR="00BD4372" w:rsidRPr="00885B0B" w:rsidRDefault="00BD4372" w:rsidP="00EC309B">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3" w:type="dxa"/>
            <w:vAlign w:val="center"/>
          </w:tcPr>
          <w:p w:rsidR="00BD4372" w:rsidRPr="00885B0B" w:rsidRDefault="00BD4372" w:rsidP="00EC309B">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36" w:type="dxa"/>
            <w:vAlign w:val="center"/>
          </w:tcPr>
          <w:p w:rsidR="00BD4372" w:rsidRPr="00885B0B" w:rsidRDefault="00BD4372" w:rsidP="00EC309B">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59" w:type="dxa"/>
            <w:vAlign w:val="center"/>
          </w:tcPr>
          <w:p w:rsidR="00BD4372" w:rsidRPr="00885B0B" w:rsidRDefault="00BD4372" w:rsidP="00EC309B">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3" w:type="dxa"/>
            <w:vAlign w:val="center"/>
          </w:tcPr>
          <w:p w:rsidR="00BD4372" w:rsidRPr="00885B0B" w:rsidRDefault="00BD4372" w:rsidP="00EC309B">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2222" w:type="dxa"/>
            <w:vAlign w:val="center"/>
          </w:tcPr>
          <w:p w:rsidR="00BD4372" w:rsidRPr="00885B0B" w:rsidRDefault="00BD4372" w:rsidP="00EC309B">
            <w:pPr>
              <w:jc w:val="center"/>
              <w:rPr>
                <w:rFonts w:ascii="Times New Roman" w:hAnsi="Times New Roman" w:cs="Times New Roman"/>
                <w:sz w:val="24"/>
                <w:szCs w:val="24"/>
              </w:rPr>
            </w:pPr>
            <w:r>
              <w:rPr>
                <w:rFonts w:ascii="Times New Roman" w:hAnsi="Times New Roman" w:cs="Times New Roman"/>
                <w:sz w:val="24"/>
                <w:szCs w:val="24"/>
              </w:rPr>
              <w:t>низкий</w:t>
            </w:r>
          </w:p>
        </w:tc>
      </w:tr>
      <w:tr w:rsidR="00BD4372" w:rsidTr="00DA4AB2">
        <w:tc>
          <w:tcPr>
            <w:tcW w:w="882" w:type="dxa"/>
            <w:vMerge w:val="restart"/>
          </w:tcPr>
          <w:p w:rsidR="00BD4372" w:rsidRDefault="00BD4372" w:rsidP="00EC309B">
            <w:pPr>
              <w:jc w:val="center"/>
            </w:pPr>
            <w:r>
              <w:rPr>
                <w:rFonts w:ascii="Times New Roman" w:hAnsi="Times New Roman" w:cs="Times New Roman"/>
                <w:sz w:val="24"/>
                <w:szCs w:val="24"/>
              </w:rPr>
              <w:t>5.</w:t>
            </w:r>
          </w:p>
        </w:tc>
        <w:tc>
          <w:tcPr>
            <w:tcW w:w="13951" w:type="dxa"/>
            <w:gridSpan w:val="11"/>
          </w:tcPr>
          <w:p w:rsidR="00BD4372" w:rsidRDefault="00BD4372" w:rsidP="000F4FF2">
            <w:r>
              <w:rPr>
                <w:rFonts w:ascii="Times New Roman" w:hAnsi="Times New Roman" w:cs="Times New Roman"/>
                <w:sz w:val="24"/>
                <w:szCs w:val="24"/>
              </w:rPr>
              <w:t>О</w:t>
            </w:r>
            <w:r w:rsidRPr="00885B0B">
              <w:rPr>
                <w:rFonts w:ascii="Times New Roman" w:hAnsi="Times New Roman" w:cs="Times New Roman"/>
                <w:sz w:val="24"/>
                <w:szCs w:val="24"/>
              </w:rPr>
              <w:t>существлени</w:t>
            </w:r>
            <w:r>
              <w:rPr>
                <w:rFonts w:ascii="Times New Roman" w:hAnsi="Times New Roman" w:cs="Times New Roman"/>
                <w:sz w:val="24"/>
                <w:szCs w:val="24"/>
              </w:rPr>
              <w:t>е</w:t>
            </w:r>
            <w:r w:rsidRPr="00031935">
              <w:rPr>
                <w:rFonts w:ascii="Times New Roman" w:hAnsi="Times New Roman" w:cs="Times New Roman"/>
                <w:sz w:val="24"/>
                <w:szCs w:val="24"/>
              </w:rPr>
              <w:t xml:space="preserve"> формирования</w:t>
            </w:r>
            <w:r w:rsidRPr="001E406E">
              <w:rPr>
                <w:rFonts w:ascii="Times New Roman" w:eastAsia="Calibri" w:hAnsi="Times New Roman" w:cs="Times New Roman"/>
                <w:sz w:val="24"/>
                <w:szCs w:val="24"/>
              </w:rPr>
              <w:t xml:space="preserve"> и направления в МОУ ФК Консолидированных заявок на перечисление средств со счета МОУ ФК</w:t>
            </w:r>
            <w:r>
              <w:rPr>
                <w:rFonts w:ascii="Times New Roman" w:eastAsia="Calibri" w:hAnsi="Times New Roman" w:cs="Times New Roman"/>
                <w:sz w:val="24"/>
                <w:szCs w:val="24"/>
              </w:rPr>
              <w:t>:</w:t>
            </w:r>
          </w:p>
        </w:tc>
      </w:tr>
      <w:tr w:rsidR="00BD4372" w:rsidTr="00DA4AB2">
        <w:tc>
          <w:tcPr>
            <w:tcW w:w="882" w:type="dxa"/>
            <w:vMerge/>
          </w:tcPr>
          <w:p w:rsidR="00BD4372" w:rsidRDefault="00BD4372" w:rsidP="00EC309B">
            <w:pPr>
              <w:jc w:val="center"/>
              <w:rPr>
                <w:rFonts w:ascii="Times New Roman" w:hAnsi="Times New Roman" w:cs="Times New Roman"/>
                <w:sz w:val="24"/>
                <w:szCs w:val="24"/>
              </w:rPr>
            </w:pPr>
          </w:p>
        </w:tc>
        <w:tc>
          <w:tcPr>
            <w:tcW w:w="693" w:type="dxa"/>
            <w:vAlign w:val="center"/>
          </w:tcPr>
          <w:p w:rsidR="00BD4372" w:rsidRDefault="00BD4372" w:rsidP="00EC309B">
            <w:pPr>
              <w:jc w:val="center"/>
              <w:rPr>
                <w:rFonts w:ascii="Times New Roman" w:hAnsi="Times New Roman" w:cs="Times New Roman"/>
                <w:sz w:val="24"/>
                <w:szCs w:val="24"/>
              </w:rPr>
            </w:pPr>
            <w:r>
              <w:rPr>
                <w:rFonts w:ascii="Times New Roman" w:hAnsi="Times New Roman" w:cs="Times New Roman"/>
                <w:sz w:val="24"/>
                <w:szCs w:val="24"/>
              </w:rPr>
              <w:t>2</w:t>
            </w:r>
          </w:p>
        </w:tc>
        <w:tc>
          <w:tcPr>
            <w:tcW w:w="688" w:type="dxa"/>
            <w:vAlign w:val="center"/>
          </w:tcPr>
          <w:p w:rsidR="00BD4372" w:rsidRDefault="00BD4372" w:rsidP="00EC309B">
            <w:pPr>
              <w:jc w:val="center"/>
              <w:rPr>
                <w:rFonts w:ascii="Times New Roman" w:hAnsi="Times New Roman" w:cs="Times New Roman"/>
                <w:sz w:val="24"/>
                <w:szCs w:val="24"/>
              </w:rPr>
            </w:pPr>
            <w:r>
              <w:rPr>
                <w:rFonts w:ascii="Times New Roman" w:hAnsi="Times New Roman" w:cs="Times New Roman"/>
                <w:sz w:val="24"/>
                <w:szCs w:val="24"/>
              </w:rPr>
              <w:t>5</w:t>
            </w:r>
          </w:p>
        </w:tc>
        <w:tc>
          <w:tcPr>
            <w:tcW w:w="572" w:type="dxa"/>
            <w:vAlign w:val="center"/>
          </w:tcPr>
          <w:p w:rsidR="00BD4372" w:rsidRDefault="00BD4372" w:rsidP="00EC309B">
            <w:pPr>
              <w:jc w:val="center"/>
              <w:rPr>
                <w:rFonts w:ascii="Times New Roman" w:hAnsi="Times New Roman" w:cs="Times New Roman"/>
                <w:sz w:val="24"/>
                <w:szCs w:val="24"/>
              </w:rPr>
            </w:pPr>
            <w:r>
              <w:rPr>
                <w:rFonts w:ascii="Times New Roman" w:hAnsi="Times New Roman" w:cs="Times New Roman"/>
                <w:sz w:val="24"/>
                <w:szCs w:val="24"/>
              </w:rPr>
              <w:t>1</w:t>
            </w:r>
          </w:p>
        </w:tc>
        <w:tc>
          <w:tcPr>
            <w:tcW w:w="5220" w:type="dxa"/>
            <w:vAlign w:val="center"/>
          </w:tcPr>
          <w:p w:rsidR="00BD4372" w:rsidRDefault="00BD4372" w:rsidP="00EC309B">
            <w:pPr>
              <w:jc w:val="both"/>
              <w:rPr>
                <w:rFonts w:ascii="Times New Roman" w:hAnsi="Times New Roman" w:cs="Times New Roman"/>
                <w:sz w:val="24"/>
                <w:szCs w:val="24"/>
              </w:rPr>
            </w:pPr>
            <w:r>
              <w:rPr>
                <w:rFonts w:ascii="Times New Roman" w:hAnsi="Times New Roman" w:cs="Times New Roman"/>
                <w:sz w:val="24"/>
                <w:szCs w:val="24"/>
              </w:rPr>
              <w:t>н</w:t>
            </w:r>
            <w:r w:rsidRPr="00031935">
              <w:rPr>
                <w:rFonts w:ascii="Times New Roman" w:hAnsi="Times New Roman" w:cs="Times New Roman"/>
                <w:sz w:val="24"/>
                <w:szCs w:val="24"/>
              </w:rPr>
              <w:t>есоблюдение порядка формирования</w:t>
            </w:r>
            <w:r w:rsidRPr="001E406E">
              <w:rPr>
                <w:rFonts w:ascii="Times New Roman" w:eastAsia="Calibri" w:hAnsi="Times New Roman" w:cs="Times New Roman"/>
                <w:sz w:val="24"/>
                <w:szCs w:val="24"/>
              </w:rPr>
              <w:t xml:space="preserve"> и направления в МОУ ФК Консолидированных заявок на перечисление средств со счета МОУ ФК, открытого на балансовом счете № 40105 «Средства федерального бюджета» (далее – счет № 40105), на счета УФК для осуществления кассовых выплат</w:t>
            </w:r>
            <w:r>
              <w:rPr>
                <w:rFonts w:ascii="Times New Roman" w:eastAsia="Calibri" w:hAnsi="Times New Roman" w:cs="Times New Roman"/>
                <w:sz w:val="24"/>
                <w:szCs w:val="24"/>
              </w:rPr>
              <w:t>;</w:t>
            </w:r>
            <w:r w:rsidRPr="00031935">
              <w:rPr>
                <w:rFonts w:ascii="Times New Roman" w:hAnsi="Times New Roman" w:cs="Times New Roman"/>
                <w:sz w:val="24"/>
                <w:szCs w:val="24"/>
              </w:rPr>
              <w:t xml:space="preserve"> </w:t>
            </w:r>
          </w:p>
        </w:tc>
        <w:tc>
          <w:tcPr>
            <w:tcW w:w="736" w:type="dxa"/>
            <w:vAlign w:val="center"/>
          </w:tcPr>
          <w:p w:rsidR="00BD4372" w:rsidRDefault="00BD4372" w:rsidP="00EC309B">
            <w:pPr>
              <w:jc w:val="center"/>
              <w:rPr>
                <w:rFonts w:ascii="Times New Roman" w:hAnsi="Times New Roman" w:cs="Times New Roman"/>
                <w:sz w:val="24"/>
                <w:szCs w:val="24"/>
              </w:rPr>
            </w:pPr>
            <w:r>
              <w:rPr>
                <w:rFonts w:ascii="Times New Roman" w:hAnsi="Times New Roman" w:cs="Times New Roman"/>
                <w:sz w:val="24"/>
                <w:szCs w:val="24"/>
              </w:rPr>
              <w:t>–</w:t>
            </w:r>
          </w:p>
        </w:tc>
        <w:tc>
          <w:tcPr>
            <w:tcW w:w="759" w:type="dxa"/>
            <w:vAlign w:val="center"/>
          </w:tcPr>
          <w:p w:rsidR="00BD4372" w:rsidRDefault="00BD4372" w:rsidP="00EC309B">
            <w:pPr>
              <w:jc w:val="center"/>
              <w:rPr>
                <w:rFonts w:ascii="Times New Roman" w:hAnsi="Times New Roman" w:cs="Times New Roman"/>
                <w:sz w:val="24"/>
                <w:szCs w:val="24"/>
              </w:rPr>
            </w:pPr>
            <w:r>
              <w:rPr>
                <w:rFonts w:ascii="Times New Roman" w:hAnsi="Times New Roman" w:cs="Times New Roman"/>
                <w:sz w:val="24"/>
                <w:szCs w:val="24"/>
              </w:rPr>
              <w:t>–</w:t>
            </w:r>
          </w:p>
        </w:tc>
        <w:tc>
          <w:tcPr>
            <w:tcW w:w="783" w:type="dxa"/>
            <w:vAlign w:val="center"/>
          </w:tcPr>
          <w:p w:rsidR="00BD4372" w:rsidRDefault="00BD4372" w:rsidP="00EC309B">
            <w:pPr>
              <w:jc w:val="center"/>
              <w:rPr>
                <w:rFonts w:ascii="Times New Roman" w:hAnsi="Times New Roman" w:cs="Times New Roman"/>
                <w:sz w:val="24"/>
                <w:szCs w:val="24"/>
              </w:rPr>
            </w:pPr>
            <w:r>
              <w:rPr>
                <w:rFonts w:ascii="Times New Roman" w:hAnsi="Times New Roman" w:cs="Times New Roman"/>
                <w:sz w:val="24"/>
                <w:szCs w:val="24"/>
              </w:rPr>
              <w:t>Х</w:t>
            </w:r>
          </w:p>
        </w:tc>
        <w:tc>
          <w:tcPr>
            <w:tcW w:w="736" w:type="dxa"/>
            <w:vAlign w:val="center"/>
          </w:tcPr>
          <w:p w:rsidR="00BD4372" w:rsidRDefault="00BD4372" w:rsidP="00EC309B">
            <w:pPr>
              <w:jc w:val="center"/>
            </w:pPr>
            <w:r w:rsidRPr="00D14006">
              <w:rPr>
                <w:rFonts w:ascii="Times New Roman" w:hAnsi="Times New Roman" w:cs="Times New Roman"/>
                <w:sz w:val="24"/>
                <w:szCs w:val="24"/>
              </w:rPr>
              <w:t>–</w:t>
            </w:r>
          </w:p>
        </w:tc>
        <w:tc>
          <w:tcPr>
            <w:tcW w:w="759" w:type="dxa"/>
            <w:vAlign w:val="center"/>
          </w:tcPr>
          <w:p w:rsidR="00BD4372" w:rsidRDefault="00BD4372" w:rsidP="00EC309B">
            <w:pPr>
              <w:jc w:val="center"/>
            </w:pPr>
            <w:r w:rsidRPr="00D14006">
              <w:rPr>
                <w:rFonts w:ascii="Times New Roman" w:hAnsi="Times New Roman" w:cs="Times New Roman"/>
                <w:sz w:val="24"/>
                <w:szCs w:val="24"/>
              </w:rPr>
              <w:t>Х</w:t>
            </w:r>
          </w:p>
        </w:tc>
        <w:tc>
          <w:tcPr>
            <w:tcW w:w="783" w:type="dxa"/>
            <w:vAlign w:val="center"/>
          </w:tcPr>
          <w:p w:rsidR="00BD4372" w:rsidRDefault="00BD4372" w:rsidP="00EC309B">
            <w:pPr>
              <w:jc w:val="center"/>
            </w:pPr>
            <w:r w:rsidRPr="00D14006">
              <w:rPr>
                <w:rFonts w:ascii="Times New Roman" w:hAnsi="Times New Roman" w:cs="Times New Roman"/>
                <w:sz w:val="24"/>
                <w:szCs w:val="24"/>
              </w:rPr>
              <w:t>–</w:t>
            </w:r>
          </w:p>
        </w:tc>
        <w:tc>
          <w:tcPr>
            <w:tcW w:w="2222" w:type="dxa"/>
            <w:vAlign w:val="center"/>
          </w:tcPr>
          <w:p w:rsidR="00BD4372" w:rsidRDefault="00BD4372" w:rsidP="00A22F4B">
            <w:pPr>
              <w:jc w:val="center"/>
            </w:pPr>
            <w:r>
              <w:rPr>
                <w:rFonts w:ascii="Times New Roman" w:hAnsi="Times New Roman" w:cs="Times New Roman"/>
                <w:sz w:val="24"/>
                <w:szCs w:val="24"/>
              </w:rPr>
              <w:t>значимый</w:t>
            </w:r>
            <w:r w:rsidRPr="00885B0B">
              <w:rPr>
                <w:rFonts w:ascii="Times New Roman" w:hAnsi="Times New Roman" w:cs="Times New Roman"/>
                <w:sz w:val="24"/>
                <w:szCs w:val="24"/>
              </w:rPr>
              <w:t xml:space="preserve"> </w:t>
            </w:r>
          </w:p>
        </w:tc>
      </w:tr>
      <w:tr w:rsidR="00BD4372" w:rsidTr="00DA4AB2">
        <w:tc>
          <w:tcPr>
            <w:tcW w:w="882" w:type="dxa"/>
            <w:vMerge/>
          </w:tcPr>
          <w:p w:rsidR="00BD4372" w:rsidRDefault="00BD4372"/>
        </w:tc>
        <w:tc>
          <w:tcPr>
            <w:tcW w:w="693" w:type="dxa"/>
            <w:vAlign w:val="center"/>
          </w:tcPr>
          <w:p w:rsidR="00BD4372" w:rsidRPr="00885B0B" w:rsidRDefault="00BD4372" w:rsidP="00A22F4B">
            <w:pPr>
              <w:jc w:val="center"/>
              <w:rPr>
                <w:rFonts w:ascii="Times New Roman" w:hAnsi="Times New Roman" w:cs="Times New Roman"/>
                <w:sz w:val="24"/>
                <w:szCs w:val="24"/>
              </w:rPr>
            </w:pPr>
            <w:r>
              <w:rPr>
                <w:rFonts w:ascii="Times New Roman" w:hAnsi="Times New Roman" w:cs="Times New Roman"/>
                <w:sz w:val="24"/>
                <w:szCs w:val="24"/>
              </w:rPr>
              <w:t>2</w:t>
            </w:r>
          </w:p>
        </w:tc>
        <w:tc>
          <w:tcPr>
            <w:tcW w:w="688" w:type="dxa"/>
            <w:vAlign w:val="center"/>
          </w:tcPr>
          <w:p w:rsidR="00BD4372" w:rsidRPr="00885B0B" w:rsidRDefault="00BD4372" w:rsidP="00235253">
            <w:pPr>
              <w:jc w:val="center"/>
              <w:rPr>
                <w:rFonts w:ascii="Times New Roman" w:hAnsi="Times New Roman" w:cs="Times New Roman"/>
                <w:sz w:val="24"/>
                <w:szCs w:val="24"/>
              </w:rPr>
            </w:pPr>
            <w:r>
              <w:rPr>
                <w:rFonts w:ascii="Times New Roman" w:hAnsi="Times New Roman" w:cs="Times New Roman"/>
                <w:sz w:val="24"/>
                <w:szCs w:val="24"/>
              </w:rPr>
              <w:t>5</w:t>
            </w:r>
          </w:p>
        </w:tc>
        <w:tc>
          <w:tcPr>
            <w:tcW w:w="572" w:type="dxa"/>
            <w:vAlign w:val="center"/>
          </w:tcPr>
          <w:p w:rsidR="00BD4372" w:rsidRDefault="00BD4372" w:rsidP="00EC309B">
            <w:pPr>
              <w:jc w:val="center"/>
              <w:rPr>
                <w:rFonts w:ascii="Times New Roman" w:hAnsi="Times New Roman" w:cs="Times New Roman"/>
                <w:sz w:val="24"/>
                <w:szCs w:val="24"/>
              </w:rPr>
            </w:pPr>
            <w:r>
              <w:rPr>
                <w:rFonts w:ascii="Times New Roman" w:hAnsi="Times New Roman" w:cs="Times New Roman"/>
                <w:sz w:val="24"/>
                <w:szCs w:val="24"/>
              </w:rPr>
              <w:t>2</w:t>
            </w:r>
          </w:p>
        </w:tc>
        <w:tc>
          <w:tcPr>
            <w:tcW w:w="5220" w:type="dxa"/>
            <w:vAlign w:val="center"/>
          </w:tcPr>
          <w:p w:rsidR="00BD4372" w:rsidRDefault="00BD4372" w:rsidP="00EC309B">
            <w:pPr>
              <w:jc w:val="both"/>
              <w:rPr>
                <w:rFonts w:ascii="Times New Roman" w:hAnsi="Times New Roman" w:cs="Times New Roman"/>
                <w:sz w:val="24"/>
                <w:szCs w:val="24"/>
              </w:rPr>
            </w:pPr>
            <w:r w:rsidRPr="00885B0B">
              <w:rPr>
                <w:rFonts w:ascii="Times New Roman" w:hAnsi="Times New Roman" w:cs="Times New Roman"/>
                <w:sz w:val="24"/>
                <w:szCs w:val="24"/>
              </w:rPr>
              <w:t xml:space="preserve">иные риски по пункту </w:t>
            </w:r>
            <w:r>
              <w:rPr>
                <w:rFonts w:ascii="Times New Roman" w:hAnsi="Times New Roman" w:cs="Times New Roman"/>
                <w:sz w:val="24"/>
                <w:szCs w:val="24"/>
              </w:rPr>
              <w:t>5</w:t>
            </w:r>
            <w:r w:rsidRPr="00885B0B">
              <w:rPr>
                <w:rFonts w:ascii="Times New Roman" w:hAnsi="Times New Roman" w:cs="Times New Roman"/>
                <w:sz w:val="24"/>
                <w:szCs w:val="24"/>
              </w:rPr>
              <w:t xml:space="preserve"> направлени</w:t>
            </w:r>
            <w:r>
              <w:rPr>
                <w:rFonts w:ascii="Times New Roman" w:hAnsi="Times New Roman" w:cs="Times New Roman"/>
                <w:sz w:val="24"/>
                <w:szCs w:val="24"/>
              </w:rPr>
              <w:t>я</w:t>
            </w:r>
            <w:r w:rsidRPr="00885B0B">
              <w:rPr>
                <w:rFonts w:ascii="Times New Roman" w:hAnsi="Times New Roman" w:cs="Times New Roman"/>
                <w:sz w:val="24"/>
                <w:szCs w:val="24"/>
              </w:rPr>
              <w:t xml:space="preserve"> деятельности </w:t>
            </w:r>
            <w:r>
              <w:rPr>
                <w:rFonts w:ascii="Times New Roman" w:hAnsi="Times New Roman" w:cs="Times New Roman"/>
                <w:sz w:val="24"/>
                <w:szCs w:val="24"/>
                <w:lang w:val="en-US"/>
              </w:rPr>
              <w:t>II</w:t>
            </w:r>
            <w:r>
              <w:rPr>
                <w:rFonts w:ascii="Times New Roman" w:hAnsi="Times New Roman" w:cs="Times New Roman"/>
                <w:sz w:val="24"/>
                <w:szCs w:val="24"/>
              </w:rPr>
              <w:t>.</w:t>
            </w:r>
          </w:p>
        </w:tc>
        <w:tc>
          <w:tcPr>
            <w:tcW w:w="736" w:type="dxa"/>
            <w:vAlign w:val="center"/>
          </w:tcPr>
          <w:p w:rsidR="00BD4372" w:rsidRPr="00885B0B" w:rsidRDefault="00BD4372" w:rsidP="00EC309B">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59" w:type="dxa"/>
            <w:vAlign w:val="center"/>
          </w:tcPr>
          <w:p w:rsidR="00BD4372" w:rsidRPr="00885B0B" w:rsidRDefault="00BD4372" w:rsidP="00EC309B">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3" w:type="dxa"/>
            <w:vAlign w:val="center"/>
          </w:tcPr>
          <w:p w:rsidR="00BD4372" w:rsidRPr="00885B0B" w:rsidRDefault="00BD4372" w:rsidP="00EC309B">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36" w:type="dxa"/>
            <w:vAlign w:val="center"/>
          </w:tcPr>
          <w:p w:rsidR="00BD4372" w:rsidRPr="00885B0B" w:rsidRDefault="00BD4372" w:rsidP="00EC309B">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59" w:type="dxa"/>
            <w:vAlign w:val="center"/>
          </w:tcPr>
          <w:p w:rsidR="00BD4372" w:rsidRPr="00885B0B" w:rsidRDefault="00BD4372" w:rsidP="00EC309B">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3" w:type="dxa"/>
            <w:vAlign w:val="center"/>
          </w:tcPr>
          <w:p w:rsidR="00BD4372" w:rsidRPr="00885B0B" w:rsidRDefault="00BD4372" w:rsidP="00EC309B">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2222" w:type="dxa"/>
            <w:vAlign w:val="center"/>
          </w:tcPr>
          <w:p w:rsidR="00BD4372" w:rsidRPr="00885B0B" w:rsidRDefault="00BD4372" w:rsidP="00EC309B">
            <w:pPr>
              <w:jc w:val="center"/>
              <w:rPr>
                <w:rFonts w:ascii="Times New Roman" w:hAnsi="Times New Roman" w:cs="Times New Roman"/>
                <w:sz w:val="24"/>
                <w:szCs w:val="24"/>
              </w:rPr>
            </w:pPr>
            <w:r>
              <w:rPr>
                <w:rFonts w:ascii="Times New Roman" w:hAnsi="Times New Roman" w:cs="Times New Roman"/>
                <w:sz w:val="24"/>
                <w:szCs w:val="24"/>
              </w:rPr>
              <w:t>низкий</w:t>
            </w:r>
          </w:p>
        </w:tc>
      </w:tr>
      <w:tr w:rsidR="00BD4372" w:rsidTr="00DA4AB2">
        <w:tc>
          <w:tcPr>
            <w:tcW w:w="882" w:type="dxa"/>
            <w:vMerge w:val="restart"/>
          </w:tcPr>
          <w:p w:rsidR="00BD4372" w:rsidRDefault="00BD4372" w:rsidP="00EC309B">
            <w:pPr>
              <w:jc w:val="center"/>
              <w:rPr>
                <w:rFonts w:ascii="Times New Roman" w:hAnsi="Times New Roman" w:cs="Times New Roman"/>
                <w:sz w:val="24"/>
                <w:szCs w:val="24"/>
              </w:rPr>
            </w:pPr>
            <w:r>
              <w:rPr>
                <w:rFonts w:ascii="Times New Roman" w:hAnsi="Times New Roman" w:cs="Times New Roman"/>
                <w:sz w:val="24"/>
                <w:szCs w:val="24"/>
              </w:rPr>
              <w:t>6.</w:t>
            </w:r>
          </w:p>
          <w:p w:rsidR="00BD4372" w:rsidRDefault="00BD4372" w:rsidP="00EC309B">
            <w:pPr>
              <w:jc w:val="center"/>
              <w:rPr>
                <w:rFonts w:ascii="Times New Roman" w:hAnsi="Times New Roman" w:cs="Times New Roman"/>
                <w:sz w:val="24"/>
                <w:szCs w:val="24"/>
              </w:rPr>
            </w:pPr>
          </w:p>
          <w:p w:rsidR="00BD4372" w:rsidRDefault="00BD4372" w:rsidP="00EC309B">
            <w:pPr>
              <w:jc w:val="center"/>
              <w:rPr>
                <w:rFonts w:ascii="Times New Roman" w:hAnsi="Times New Roman" w:cs="Times New Roman"/>
                <w:sz w:val="24"/>
                <w:szCs w:val="24"/>
              </w:rPr>
            </w:pPr>
          </w:p>
          <w:p w:rsidR="00BD4372" w:rsidRDefault="00BD4372" w:rsidP="00EC309B">
            <w:pPr>
              <w:jc w:val="center"/>
              <w:rPr>
                <w:rFonts w:ascii="Times New Roman" w:hAnsi="Times New Roman" w:cs="Times New Roman"/>
                <w:sz w:val="24"/>
                <w:szCs w:val="24"/>
              </w:rPr>
            </w:pPr>
          </w:p>
          <w:p w:rsidR="00BD4372" w:rsidRDefault="00BD4372" w:rsidP="00EC309B">
            <w:pPr>
              <w:jc w:val="center"/>
              <w:rPr>
                <w:rFonts w:ascii="Times New Roman" w:hAnsi="Times New Roman" w:cs="Times New Roman"/>
                <w:sz w:val="24"/>
                <w:szCs w:val="24"/>
              </w:rPr>
            </w:pPr>
          </w:p>
          <w:p w:rsidR="00BD4372" w:rsidRDefault="00BD4372" w:rsidP="00EC309B">
            <w:pPr>
              <w:jc w:val="center"/>
              <w:rPr>
                <w:rFonts w:ascii="Times New Roman" w:hAnsi="Times New Roman" w:cs="Times New Roman"/>
                <w:sz w:val="24"/>
                <w:szCs w:val="24"/>
              </w:rPr>
            </w:pPr>
          </w:p>
          <w:p w:rsidR="00BD4372" w:rsidRDefault="00BD4372" w:rsidP="00EC309B">
            <w:pPr>
              <w:jc w:val="center"/>
              <w:rPr>
                <w:rFonts w:ascii="Times New Roman" w:hAnsi="Times New Roman" w:cs="Times New Roman"/>
                <w:sz w:val="24"/>
                <w:szCs w:val="24"/>
              </w:rPr>
            </w:pPr>
          </w:p>
          <w:p w:rsidR="00BD4372" w:rsidRDefault="00BD4372" w:rsidP="00EC309B">
            <w:pPr>
              <w:jc w:val="center"/>
              <w:rPr>
                <w:rFonts w:ascii="Times New Roman" w:hAnsi="Times New Roman" w:cs="Times New Roman"/>
                <w:sz w:val="24"/>
                <w:szCs w:val="24"/>
              </w:rPr>
            </w:pPr>
          </w:p>
          <w:p w:rsidR="00BD4372" w:rsidRDefault="00BD4372" w:rsidP="00EC309B">
            <w:pPr>
              <w:jc w:val="center"/>
              <w:rPr>
                <w:rFonts w:ascii="Times New Roman" w:hAnsi="Times New Roman" w:cs="Times New Roman"/>
                <w:sz w:val="24"/>
                <w:szCs w:val="24"/>
              </w:rPr>
            </w:pPr>
          </w:p>
          <w:p w:rsidR="00BD4372" w:rsidRDefault="00BD4372" w:rsidP="00EC309B">
            <w:pPr>
              <w:jc w:val="center"/>
              <w:rPr>
                <w:rFonts w:ascii="Times New Roman" w:hAnsi="Times New Roman" w:cs="Times New Roman"/>
                <w:sz w:val="24"/>
                <w:szCs w:val="24"/>
              </w:rPr>
            </w:pPr>
          </w:p>
          <w:p w:rsidR="00BD4372" w:rsidRDefault="00BD4372" w:rsidP="00EC309B">
            <w:pPr>
              <w:jc w:val="center"/>
              <w:rPr>
                <w:rFonts w:ascii="Times New Roman" w:hAnsi="Times New Roman" w:cs="Times New Roman"/>
                <w:sz w:val="24"/>
                <w:szCs w:val="24"/>
              </w:rPr>
            </w:pPr>
          </w:p>
          <w:p w:rsidR="00BD4372" w:rsidRDefault="00BD4372" w:rsidP="00EC309B">
            <w:pPr>
              <w:jc w:val="center"/>
              <w:rPr>
                <w:rFonts w:ascii="Times New Roman" w:hAnsi="Times New Roman" w:cs="Times New Roman"/>
                <w:sz w:val="24"/>
                <w:szCs w:val="24"/>
              </w:rPr>
            </w:pPr>
          </w:p>
          <w:p w:rsidR="00BD4372" w:rsidRDefault="00BD4372" w:rsidP="00EC309B">
            <w:pPr>
              <w:jc w:val="center"/>
              <w:rPr>
                <w:rFonts w:ascii="Times New Roman" w:hAnsi="Times New Roman" w:cs="Times New Roman"/>
                <w:sz w:val="24"/>
                <w:szCs w:val="24"/>
              </w:rPr>
            </w:pPr>
          </w:p>
          <w:p w:rsidR="00BD4372" w:rsidRDefault="00BD4372" w:rsidP="00EC309B">
            <w:pPr>
              <w:jc w:val="center"/>
              <w:rPr>
                <w:rFonts w:ascii="Times New Roman" w:hAnsi="Times New Roman" w:cs="Times New Roman"/>
                <w:sz w:val="24"/>
                <w:szCs w:val="24"/>
              </w:rPr>
            </w:pPr>
          </w:p>
        </w:tc>
        <w:tc>
          <w:tcPr>
            <w:tcW w:w="13951" w:type="dxa"/>
            <w:gridSpan w:val="11"/>
            <w:vAlign w:val="center"/>
          </w:tcPr>
          <w:p w:rsidR="00BD4372" w:rsidRDefault="00BD4372" w:rsidP="000F4FF2">
            <w:pPr>
              <w:jc w:val="both"/>
              <w:rPr>
                <w:rFonts w:ascii="Times New Roman" w:hAnsi="Times New Roman" w:cs="Times New Roman"/>
                <w:sz w:val="24"/>
                <w:szCs w:val="24"/>
              </w:rPr>
            </w:pPr>
            <w:r>
              <w:rPr>
                <w:rFonts w:ascii="Times New Roman" w:hAnsi="Times New Roman" w:cs="Times New Roman"/>
                <w:sz w:val="24"/>
                <w:szCs w:val="24"/>
              </w:rPr>
              <w:t>О</w:t>
            </w:r>
            <w:r w:rsidRPr="00885B0B">
              <w:rPr>
                <w:rFonts w:ascii="Times New Roman" w:hAnsi="Times New Roman" w:cs="Times New Roman"/>
                <w:sz w:val="24"/>
                <w:szCs w:val="24"/>
              </w:rPr>
              <w:t>существлени</w:t>
            </w:r>
            <w:r>
              <w:rPr>
                <w:rFonts w:ascii="Times New Roman" w:hAnsi="Times New Roman" w:cs="Times New Roman"/>
                <w:sz w:val="24"/>
                <w:szCs w:val="24"/>
              </w:rPr>
              <w:t>е формирования расчетных документов для проведения кассовых выплат со счетов УФК и обеспечения их передачи в учреждение Банка России, кредитные организации:</w:t>
            </w:r>
          </w:p>
        </w:tc>
      </w:tr>
      <w:tr w:rsidR="00BD4372" w:rsidTr="00DA4AB2">
        <w:tc>
          <w:tcPr>
            <w:tcW w:w="882" w:type="dxa"/>
            <w:vMerge/>
          </w:tcPr>
          <w:p w:rsidR="00BD4372" w:rsidRDefault="00BD4372" w:rsidP="00EC309B">
            <w:pPr>
              <w:rPr>
                <w:rFonts w:ascii="Times New Roman" w:hAnsi="Times New Roman" w:cs="Times New Roman"/>
                <w:sz w:val="24"/>
                <w:szCs w:val="24"/>
              </w:rPr>
            </w:pPr>
          </w:p>
        </w:tc>
        <w:tc>
          <w:tcPr>
            <w:tcW w:w="693" w:type="dxa"/>
            <w:vAlign w:val="center"/>
          </w:tcPr>
          <w:p w:rsidR="00BD4372" w:rsidRDefault="00BD4372" w:rsidP="00EC309B">
            <w:pPr>
              <w:jc w:val="center"/>
              <w:rPr>
                <w:rFonts w:ascii="Times New Roman" w:hAnsi="Times New Roman" w:cs="Times New Roman"/>
                <w:sz w:val="24"/>
                <w:szCs w:val="24"/>
              </w:rPr>
            </w:pPr>
            <w:r>
              <w:rPr>
                <w:rFonts w:ascii="Times New Roman" w:hAnsi="Times New Roman" w:cs="Times New Roman"/>
                <w:sz w:val="24"/>
                <w:szCs w:val="24"/>
              </w:rPr>
              <w:t>2</w:t>
            </w:r>
          </w:p>
        </w:tc>
        <w:tc>
          <w:tcPr>
            <w:tcW w:w="688" w:type="dxa"/>
            <w:vAlign w:val="center"/>
          </w:tcPr>
          <w:p w:rsidR="00BD4372" w:rsidRDefault="00BD4372" w:rsidP="00EC309B">
            <w:pPr>
              <w:jc w:val="center"/>
            </w:pPr>
            <w:r>
              <w:rPr>
                <w:rFonts w:ascii="Times New Roman" w:hAnsi="Times New Roman" w:cs="Times New Roman"/>
                <w:sz w:val="24"/>
                <w:szCs w:val="24"/>
              </w:rPr>
              <w:t>6</w:t>
            </w:r>
          </w:p>
        </w:tc>
        <w:tc>
          <w:tcPr>
            <w:tcW w:w="572" w:type="dxa"/>
            <w:vAlign w:val="center"/>
          </w:tcPr>
          <w:p w:rsidR="00BD4372" w:rsidRDefault="00BD4372" w:rsidP="00EC309B">
            <w:pPr>
              <w:jc w:val="center"/>
              <w:rPr>
                <w:rFonts w:ascii="Times New Roman" w:hAnsi="Times New Roman" w:cs="Times New Roman"/>
                <w:sz w:val="24"/>
                <w:szCs w:val="24"/>
              </w:rPr>
            </w:pPr>
            <w:r>
              <w:rPr>
                <w:rFonts w:ascii="Times New Roman" w:hAnsi="Times New Roman" w:cs="Times New Roman"/>
                <w:sz w:val="24"/>
                <w:szCs w:val="24"/>
              </w:rPr>
              <w:t>1</w:t>
            </w:r>
          </w:p>
        </w:tc>
        <w:tc>
          <w:tcPr>
            <w:tcW w:w="5220" w:type="dxa"/>
            <w:vAlign w:val="center"/>
          </w:tcPr>
          <w:p w:rsidR="00BD4372" w:rsidRDefault="00BD4372" w:rsidP="00EC309B">
            <w:pPr>
              <w:jc w:val="both"/>
              <w:rPr>
                <w:rFonts w:ascii="Times New Roman" w:hAnsi="Times New Roman" w:cs="Times New Roman"/>
                <w:sz w:val="24"/>
                <w:szCs w:val="24"/>
              </w:rPr>
            </w:pPr>
            <w:r>
              <w:rPr>
                <w:rFonts w:ascii="Times New Roman" w:hAnsi="Times New Roman" w:cs="Times New Roman"/>
                <w:sz w:val="24"/>
                <w:szCs w:val="24"/>
              </w:rPr>
              <w:t>отсутствие приказа о наделении должностных лиц ключами электронной подписи;</w:t>
            </w:r>
          </w:p>
        </w:tc>
        <w:tc>
          <w:tcPr>
            <w:tcW w:w="736" w:type="dxa"/>
            <w:vAlign w:val="center"/>
          </w:tcPr>
          <w:p w:rsidR="00BD4372" w:rsidRDefault="00BD4372" w:rsidP="00EC309B">
            <w:pPr>
              <w:jc w:val="center"/>
              <w:rPr>
                <w:rFonts w:ascii="Times New Roman" w:hAnsi="Times New Roman" w:cs="Times New Roman"/>
                <w:sz w:val="24"/>
                <w:szCs w:val="24"/>
              </w:rPr>
            </w:pPr>
            <w:r>
              <w:rPr>
                <w:rFonts w:ascii="Times New Roman" w:hAnsi="Times New Roman" w:cs="Times New Roman"/>
                <w:sz w:val="24"/>
                <w:szCs w:val="24"/>
              </w:rPr>
              <w:t>–</w:t>
            </w:r>
          </w:p>
        </w:tc>
        <w:tc>
          <w:tcPr>
            <w:tcW w:w="759" w:type="dxa"/>
            <w:vAlign w:val="center"/>
          </w:tcPr>
          <w:p w:rsidR="00BD4372" w:rsidRDefault="00BD4372" w:rsidP="00EC309B">
            <w:pPr>
              <w:jc w:val="center"/>
              <w:rPr>
                <w:rFonts w:ascii="Times New Roman" w:hAnsi="Times New Roman" w:cs="Times New Roman"/>
                <w:sz w:val="24"/>
                <w:szCs w:val="24"/>
              </w:rPr>
            </w:pPr>
            <w:r>
              <w:rPr>
                <w:rFonts w:ascii="Times New Roman" w:hAnsi="Times New Roman" w:cs="Times New Roman"/>
                <w:sz w:val="24"/>
                <w:szCs w:val="24"/>
              </w:rPr>
              <w:t>–</w:t>
            </w:r>
          </w:p>
        </w:tc>
        <w:tc>
          <w:tcPr>
            <w:tcW w:w="783" w:type="dxa"/>
            <w:vAlign w:val="center"/>
          </w:tcPr>
          <w:p w:rsidR="00BD4372" w:rsidRDefault="00BD4372" w:rsidP="00EC309B">
            <w:pPr>
              <w:jc w:val="center"/>
              <w:rPr>
                <w:rFonts w:ascii="Times New Roman" w:hAnsi="Times New Roman" w:cs="Times New Roman"/>
                <w:sz w:val="24"/>
                <w:szCs w:val="24"/>
              </w:rPr>
            </w:pPr>
            <w:r>
              <w:rPr>
                <w:rFonts w:ascii="Times New Roman" w:hAnsi="Times New Roman" w:cs="Times New Roman"/>
                <w:sz w:val="24"/>
                <w:szCs w:val="24"/>
              </w:rPr>
              <w:t>Х</w:t>
            </w:r>
          </w:p>
        </w:tc>
        <w:tc>
          <w:tcPr>
            <w:tcW w:w="736" w:type="dxa"/>
            <w:vAlign w:val="center"/>
          </w:tcPr>
          <w:p w:rsidR="00BD4372" w:rsidRDefault="00BD4372" w:rsidP="00EC309B">
            <w:pPr>
              <w:jc w:val="center"/>
            </w:pPr>
            <w:r>
              <w:rPr>
                <w:rFonts w:ascii="Times New Roman" w:hAnsi="Times New Roman" w:cs="Times New Roman"/>
                <w:sz w:val="24"/>
                <w:szCs w:val="24"/>
              </w:rPr>
              <w:t>Х</w:t>
            </w:r>
          </w:p>
        </w:tc>
        <w:tc>
          <w:tcPr>
            <w:tcW w:w="759" w:type="dxa"/>
            <w:vAlign w:val="center"/>
          </w:tcPr>
          <w:p w:rsidR="00BD4372" w:rsidRDefault="00BD4372" w:rsidP="00EC309B">
            <w:pPr>
              <w:jc w:val="center"/>
            </w:pPr>
            <w:r>
              <w:rPr>
                <w:rFonts w:ascii="Times New Roman" w:hAnsi="Times New Roman" w:cs="Times New Roman"/>
                <w:sz w:val="24"/>
                <w:szCs w:val="24"/>
              </w:rPr>
              <w:t>–</w:t>
            </w:r>
          </w:p>
        </w:tc>
        <w:tc>
          <w:tcPr>
            <w:tcW w:w="783" w:type="dxa"/>
            <w:vAlign w:val="center"/>
          </w:tcPr>
          <w:p w:rsidR="00BD4372" w:rsidRDefault="00BD4372" w:rsidP="00EC309B">
            <w:pPr>
              <w:jc w:val="center"/>
            </w:pPr>
            <w:r>
              <w:rPr>
                <w:rFonts w:ascii="Times New Roman" w:hAnsi="Times New Roman" w:cs="Times New Roman"/>
                <w:sz w:val="24"/>
                <w:szCs w:val="24"/>
              </w:rPr>
              <w:t>–</w:t>
            </w:r>
          </w:p>
        </w:tc>
        <w:tc>
          <w:tcPr>
            <w:tcW w:w="2222" w:type="dxa"/>
            <w:vAlign w:val="center"/>
          </w:tcPr>
          <w:p w:rsidR="00BD4372" w:rsidRDefault="00BD4372" w:rsidP="00A22F4B">
            <w:pPr>
              <w:jc w:val="center"/>
            </w:pPr>
            <w:r w:rsidRPr="003853BD">
              <w:rPr>
                <w:rFonts w:ascii="Times New Roman" w:hAnsi="Times New Roman" w:cs="Times New Roman"/>
                <w:sz w:val="24"/>
                <w:szCs w:val="24"/>
              </w:rPr>
              <w:t>значимый</w:t>
            </w:r>
          </w:p>
        </w:tc>
      </w:tr>
      <w:tr w:rsidR="00BD4372" w:rsidTr="00DA4AB2">
        <w:tc>
          <w:tcPr>
            <w:tcW w:w="882" w:type="dxa"/>
            <w:vMerge/>
          </w:tcPr>
          <w:p w:rsidR="00BD4372" w:rsidRDefault="00BD4372" w:rsidP="00EC309B">
            <w:pPr>
              <w:rPr>
                <w:rFonts w:ascii="Times New Roman" w:hAnsi="Times New Roman" w:cs="Times New Roman"/>
                <w:sz w:val="24"/>
                <w:szCs w:val="24"/>
              </w:rPr>
            </w:pPr>
          </w:p>
        </w:tc>
        <w:tc>
          <w:tcPr>
            <w:tcW w:w="693" w:type="dxa"/>
            <w:vAlign w:val="center"/>
          </w:tcPr>
          <w:p w:rsidR="00BD4372" w:rsidRDefault="00BD4372" w:rsidP="00EC309B">
            <w:pPr>
              <w:jc w:val="center"/>
              <w:rPr>
                <w:rFonts w:ascii="Times New Roman" w:hAnsi="Times New Roman" w:cs="Times New Roman"/>
                <w:sz w:val="24"/>
                <w:szCs w:val="24"/>
              </w:rPr>
            </w:pPr>
            <w:r>
              <w:rPr>
                <w:rFonts w:ascii="Times New Roman" w:hAnsi="Times New Roman" w:cs="Times New Roman"/>
                <w:sz w:val="24"/>
                <w:szCs w:val="24"/>
              </w:rPr>
              <w:t>2</w:t>
            </w:r>
          </w:p>
        </w:tc>
        <w:tc>
          <w:tcPr>
            <w:tcW w:w="688" w:type="dxa"/>
            <w:vAlign w:val="center"/>
          </w:tcPr>
          <w:p w:rsidR="00BD4372" w:rsidRDefault="00BD4372" w:rsidP="00EC309B">
            <w:pPr>
              <w:jc w:val="center"/>
            </w:pPr>
            <w:r>
              <w:rPr>
                <w:rFonts w:ascii="Times New Roman" w:hAnsi="Times New Roman" w:cs="Times New Roman"/>
                <w:sz w:val="24"/>
                <w:szCs w:val="24"/>
              </w:rPr>
              <w:t>6</w:t>
            </w:r>
          </w:p>
        </w:tc>
        <w:tc>
          <w:tcPr>
            <w:tcW w:w="572" w:type="dxa"/>
            <w:vAlign w:val="center"/>
          </w:tcPr>
          <w:p w:rsidR="00BD4372" w:rsidRDefault="00BD4372" w:rsidP="00EC309B">
            <w:pPr>
              <w:jc w:val="center"/>
              <w:rPr>
                <w:rFonts w:ascii="Times New Roman" w:hAnsi="Times New Roman" w:cs="Times New Roman"/>
                <w:sz w:val="24"/>
                <w:szCs w:val="24"/>
              </w:rPr>
            </w:pPr>
            <w:r>
              <w:rPr>
                <w:rFonts w:ascii="Times New Roman" w:hAnsi="Times New Roman" w:cs="Times New Roman"/>
                <w:sz w:val="24"/>
                <w:szCs w:val="24"/>
              </w:rPr>
              <w:t>2</w:t>
            </w:r>
          </w:p>
        </w:tc>
        <w:tc>
          <w:tcPr>
            <w:tcW w:w="5220" w:type="dxa"/>
            <w:vAlign w:val="center"/>
          </w:tcPr>
          <w:p w:rsidR="00BD4372" w:rsidRDefault="00BD4372" w:rsidP="00EC309B">
            <w:pPr>
              <w:jc w:val="both"/>
              <w:rPr>
                <w:rFonts w:ascii="Times New Roman" w:hAnsi="Times New Roman" w:cs="Times New Roman"/>
                <w:sz w:val="24"/>
                <w:szCs w:val="24"/>
              </w:rPr>
            </w:pPr>
            <w:r>
              <w:rPr>
                <w:rFonts w:ascii="Times New Roman" w:hAnsi="Times New Roman" w:cs="Times New Roman"/>
                <w:sz w:val="24"/>
                <w:szCs w:val="24"/>
              </w:rPr>
              <w:t>отсутствие приказа о назначении лиц, ответственных за проведение расчетов через расчетную сеть Банка России;</w:t>
            </w:r>
          </w:p>
        </w:tc>
        <w:tc>
          <w:tcPr>
            <w:tcW w:w="736" w:type="dxa"/>
            <w:vAlign w:val="center"/>
          </w:tcPr>
          <w:p w:rsidR="00BD4372" w:rsidRDefault="00BD4372" w:rsidP="00EC309B">
            <w:pPr>
              <w:jc w:val="center"/>
              <w:rPr>
                <w:rFonts w:ascii="Times New Roman" w:hAnsi="Times New Roman" w:cs="Times New Roman"/>
                <w:sz w:val="24"/>
                <w:szCs w:val="24"/>
              </w:rPr>
            </w:pPr>
            <w:r>
              <w:rPr>
                <w:rFonts w:ascii="Times New Roman" w:hAnsi="Times New Roman" w:cs="Times New Roman"/>
                <w:sz w:val="24"/>
                <w:szCs w:val="24"/>
              </w:rPr>
              <w:t>–</w:t>
            </w:r>
          </w:p>
        </w:tc>
        <w:tc>
          <w:tcPr>
            <w:tcW w:w="759" w:type="dxa"/>
            <w:vAlign w:val="center"/>
          </w:tcPr>
          <w:p w:rsidR="00BD4372" w:rsidRDefault="00BD4372" w:rsidP="00EC309B">
            <w:pPr>
              <w:jc w:val="center"/>
              <w:rPr>
                <w:rFonts w:ascii="Times New Roman" w:hAnsi="Times New Roman" w:cs="Times New Roman"/>
                <w:sz w:val="24"/>
                <w:szCs w:val="24"/>
              </w:rPr>
            </w:pPr>
            <w:r>
              <w:rPr>
                <w:rFonts w:ascii="Times New Roman" w:hAnsi="Times New Roman" w:cs="Times New Roman"/>
                <w:sz w:val="24"/>
                <w:szCs w:val="24"/>
              </w:rPr>
              <w:t>–</w:t>
            </w:r>
          </w:p>
        </w:tc>
        <w:tc>
          <w:tcPr>
            <w:tcW w:w="783" w:type="dxa"/>
            <w:vAlign w:val="center"/>
          </w:tcPr>
          <w:p w:rsidR="00BD4372" w:rsidRDefault="00BD4372" w:rsidP="00EC309B">
            <w:pPr>
              <w:jc w:val="center"/>
              <w:rPr>
                <w:rFonts w:ascii="Times New Roman" w:hAnsi="Times New Roman" w:cs="Times New Roman"/>
                <w:sz w:val="24"/>
                <w:szCs w:val="24"/>
              </w:rPr>
            </w:pPr>
            <w:r>
              <w:rPr>
                <w:rFonts w:ascii="Times New Roman" w:hAnsi="Times New Roman" w:cs="Times New Roman"/>
                <w:sz w:val="24"/>
                <w:szCs w:val="24"/>
              </w:rPr>
              <w:t>Х</w:t>
            </w:r>
          </w:p>
        </w:tc>
        <w:tc>
          <w:tcPr>
            <w:tcW w:w="736" w:type="dxa"/>
            <w:vAlign w:val="center"/>
          </w:tcPr>
          <w:p w:rsidR="00BD4372" w:rsidRDefault="00BD4372" w:rsidP="00EC309B">
            <w:pPr>
              <w:jc w:val="center"/>
            </w:pPr>
            <w:r>
              <w:rPr>
                <w:rFonts w:ascii="Times New Roman" w:hAnsi="Times New Roman" w:cs="Times New Roman"/>
                <w:sz w:val="24"/>
                <w:szCs w:val="24"/>
              </w:rPr>
              <w:t>Х</w:t>
            </w:r>
          </w:p>
        </w:tc>
        <w:tc>
          <w:tcPr>
            <w:tcW w:w="759" w:type="dxa"/>
            <w:vAlign w:val="center"/>
          </w:tcPr>
          <w:p w:rsidR="00BD4372" w:rsidRDefault="00BD4372" w:rsidP="00EC309B">
            <w:pPr>
              <w:jc w:val="center"/>
            </w:pPr>
            <w:r>
              <w:rPr>
                <w:rFonts w:ascii="Times New Roman" w:hAnsi="Times New Roman" w:cs="Times New Roman"/>
                <w:sz w:val="24"/>
                <w:szCs w:val="24"/>
              </w:rPr>
              <w:t>–</w:t>
            </w:r>
          </w:p>
        </w:tc>
        <w:tc>
          <w:tcPr>
            <w:tcW w:w="783" w:type="dxa"/>
            <w:vAlign w:val="center"/>
          </w:tcPr>
          <w:p w:rsidR="00BD4372" w:rsidRDefault="00BD4372" w:rsidP="00EC309B">
            <w:pPr>
              <w:jc w:val="center"/>
            </w:pPr>
            <w:r>
              <w:rPr>
                <w:rFonts w:ascii="Times New Roman" w:hAnsi="Times New Roman" w:cs="Times New Roman"/>
                <w:sz w:val="24"/>
                <w:szCs w:val="24"/>
              </w:rPr>
              <w:t>–</w:t>
            </w:r>
          </w:p>
        </w:tc>
        <w:tc>
          <w:tcPr>
            <w:tcW w:w="2222" w:type="dxa"/>
            <w:vAlign w:val="center"/>
          </w:tcPr>
          <w:p w:rsidR="00BD4372" w:rsidRDefault="00BD4372" w:rsidP="00A22F4B">
            <w:pPr>
              <w:jc w:val="center"/>
            </w:pPr>
            <w:r w:rsidRPr="003853BD">
              <w:rPr>
                <w:rFonts w:ascii="Times New Roman" w:hAnsi="Times New Roman" w:cs="Times New Roman"/>
                <w:sz w:val="24"/>
                <w:szCs w:val="24"/>
              </w:rPr>
              <w:t>значимый</w:t>
            </w:r>
          </w:p>
        </w:tc>
      </w:tr>
      <w:tr w:rsidR="00BD4372" w:rsidTr="00DA4AB2">
        <w:tc>
          <w:tcPr>
            <w:tcW w:w="882" w:type="dxa"/>
            <w:vMerge/>
          </w:tcPr>
          <w:p w:rsidR="00BD4372" w:rsidRDefault="00BD4372" w:rsidP="00EC309B">
            <w:pPr>
              <w:rPr>
                <w:rFonts w:ascii="Times New Roman" w:hAnsi="Times New Roman" w:cs="Times New Roman"/>
                <w:sz w:val="24"/>
                <w:szCs w:val="24"/>
              </w:rPr>
            </w:pPr>
          </w:p>
        </w:tc>
        <w:tc>
          <w:tcPr>
            <w:tcW w:w="693" w:type="dxa"/>
            <w:vAlign w:val="center"/>
          </w:tcPr>
          <w:p w:rsidR="00BD4372" w:rsidRDefault="00BD4372" w:rsidP="00EC309B">
            <w:pPr>
              <w:jc w:val="center"/>
              <w:rPr>
                <w:rFonts w:ascii="Times New Roman" w:hAnsi="Times New Roman" w:cs="Times New Roman"/>
                <w:sz w:val="24"/>
                <w:szCs w:val="24"/>
              </w:rPr>
            </w:pPr>
            <w:r>
              <w:rPr>
                <w:rFonts w:ascii="Times New Roman" w:hAnsi="Times New Roman" w:cs="Times New Roman"/>
                <w:sz w:val="24"/>
                <w:szCs w:val="24"/>
              </w:rPr>
              <w:t>2</w:t>
            </w:r>
          </w:p>
        </w:tc>
        <w:tc>
          <w:tcPr>
            <w:tcW w:w="688" w:type="dxa"/>
            <w:vAlign w:val="center"/>
          </w:tcPr>
          <w:p w:rsidR="00BD4372" w:rsidRDefault="00BD4372" w:rsidP="00EC309B">
            <w:pPr>
              <w:jc w:val="center"/>
            </w:pPr>
            <w:r>
              <w:rPr>
                <w:rFonts w:ascii="Times New Roman" w:hAnsi="Times New Roman" w:cs="Times New Roman"/>
                <w:sz w:val="24"/>
                <w:szCs w:val="24"/>
              </w:rPr>
              <w:t>6</w:t>
            </w:r>
          </w:p>
        </w:tc>
        <w:tc>
          <w:tcPr>
            <w:tcW w:w="572" w:type="dxa"/>
            <w:vAlign w:val="center"/>
          </w:tcPr>
          <w:p w:rsidR="00BD4372" w:rsidRDefault="00BD4372" w:rsidP="00EC309B">
            <w:pPr>
              <w:jc w:val="center"/>
              <w:rPr>
                <w:rFonts w:ascii="Times New Roman" w:hAnsi="Times New Roman" w:cs="Times New Roman"/>
                <w:sz w:val="24"/>
                <w:szCs w:val="24"/>
              </w:rPr>
            </w:pPr>
            <w:r>
              <w:rPr>
                <w:rFonts w:ascii="Times New Roman" w:hAnsi="Times New Roman" w:cs="Times New Roman"/>
                <w:sz w:val="24"/>
                <w:szCs w:val="24"/>
              </w:rPr>
              <w:t>3</w:t>
            </w:r>
          </w:p>
        </w:tc>
        <w:tc>
          <w:tcPr>
            <w:tcW w:w="5220" w:type="dxa"/>
            <w:vAlign w:val="center"/>
          </w:tcPr>
          <w:p w:rsidR="00BD4372" w:rsidRDefault="00BD4372" w:rsidP="00EC309B">
            <w:pPr>
              <w:jc w:val="both"/>
              <w:rPr>
                <w:rFonts w:ascii="Times New Roman" w:hAnsi="Times New Roman" w:cs="Times New Roman"/>
                <w:sz w:val="24"/>
                <w:szCs w:val="24"/>
              </w:rPr>
            </w:pPr>
            <w:r>
              <w:rPr>
                <w:rFonts w:ascii="Times New Roman" w:hAnsi="Times New Roman" w:cs="Times New Roman"/>
                <w:sz w:val="24"/>
                <w:szCs w:val="24"/>
              </w:rPr>
              <w:t>несоблюдение требований технологических регламентов и локальных документов УФК в части разграничения полномочий должностных лиц, осуществляющих контроль при передаче реестра направленных платежей в учреждение Банка России;</w:t>
            </w:r>
          </w:p>
        </w:tc>
        <w:tc>
          <w:tcPr>
            <w:tcW w:w="736" w:type="dxa"/>
            <w:vAlign w:val="center"/>
          </w:tcPr>
          <w:p w:rsidR="00BD4372" w:rsidRDefault="00BD4372" w:rsidP="00EC309B">
            <w:pPr>
              <w:jc w:val="center"/>
              <w:rPr>
                <w:rFonts w:ascii="Times New Roman" w:hAnsi="Times New Roman" w:cs="Times New Roman"/>
                <w:sz w:val="24"/>
                <w:szCs w:val="24"/>
              </w:rPr>
            </w:pPr>
            <w:r>
              <w:rPr>
                <w:rFonts w:ascii="Times New Roman" w:hAnsi="Times New Roman" w:cs="Times New Roman"/>
                <w:sz w:val="24"/>
                <w:szCs w:val="24"/>
              </w:rPr>
              <w:t>–</w:t>
            </w:r>
          </w:p>
        </w:tc>
        <w:tc>
          <w:tcPr>
            <w:tcW w:w="759" w:type="dxa"/>
            <w:vAlign w:val="center"/>
          </w:tcPr>
          <w:p w:rsidR="00BD4372" w:rsidRDefault="00BD4372" w:rsidP="00EC309B">
            <w:pPr>
              <w:jc w:val="center"/>
              <w:rPr>
                <w:rFonts w:ascii="Times New Roman" w:hAnsi="Times New Roman" w:cs="Times New Roman"/>
                <w:sz w:val="24"/>
                <w:szCs w:val="24"/>
              </w:rPr>
            </w:pPr>
            <w:r>
              <w:rPr>
                <w:rFonts w:ascii="Times New Roman" w:hAnsi="Times New Roman" w:cs="Times New Roman"/>
                <w:sz w:val="24"/>
                <w:szCs w:val="24"/>
              </w:rPr>
              <w:t>Х</w:t>
            </w:r>
          </w:p>
        </w:tc>
        <w:tc>
          <w:tcPr>
            <w:tcW w:w="783" w:type="dxa"/>
            <w:vAlign w:val="center"/>
          </w:tcPr>
          <w:p w:rsidR="00BD4372" w:rsidRDefault="00BD4372" w:rsidP="00EC309B">
            <w:pPr>
              <w:jc w:val="center"/>
              <w:rPr>
                <w:rFonts w:ascii="Times New Roman" w:hAnsi="Times New Roman" w:cs="Times New Roman"/>
                <w:sz w:val="24"/>
                <w:szCs w:val="24"/>
              </w:rPr>
            </w:pPr>
            <w:r>
              <w:rPr>
                <w:rFonts w:ascii="Times New Roman" w:hAnsi="Times New Roman" w:cs="Times New Roman"/>
                <w:sz w:val="24"/>
                <w:szCs w:val="24"/>
              </w:rPr>
              <w:t>–</w:t>
            </w:r>
          </w:p>
        </w:tc>
        <w:tc>
          <w:tcPr>
            <w:tcW w:w="736" w:type="dxa"/>
            <w:vAlign w:val="center"/>
          </w:tcPr>
          <w:p w:rsidR="00BD4372" w:rsidRDefault="00BD4372" w:rsidP="00EC309B">
            <w:pPr>
              <w:jc w:val="center"/>
            </w:pPr>
            <w:r>
              <w:rPr>
                <w:rFonts w:ascii="Times New Roman" w:hAnsi="Times New Roman" w:cs="Times New Roman"/>
                <w:sz w:val="24"/>
                <w:szCs w:val="24"/>
              </w:rPr>
              <w:t>Х</w:t>
            </w:r>
          </w:p>
        </w:tc>
        <w:tc>
          <w:tcPr>
            <w:tcW w:w="759" w:type="dxa"/>
            <w:vAlign w:val="center"/>
          </w:tcPr>
          <w:p w:rsidR="00BD4372" w:rsidRDefault="00BD4372" w:rsidP="00EC309B">
            <w:pPr>
              <w:jc w:val="center"/>
            </w:pPr>
            <w:r>
              <w:rPr>
                <w:rFonts w:ascii="Times New Roman" w:hAnsi="Times New Roman" w:cs="Times New Roman"/>
                <w:sz w:val="24"/>
                <w:szCs w:val="24"/>
              </w:rPr>
              <w:t>–</w:t>
            </w:r>
          </w:p>
        </w:tc>
        <w:tc>
          <w:tcPr>
            <w:tcW w:w="783" w:type="dxa"/>
            <w:vAlign w:val="center"/>
          </w:tcPr>
          <w:p w:rsidR="00BD4372" w:rsidRDefault="00BD4372" w:rsidP="00EC309B">
            <w:pPr>
              <w:jc w:val="center"/>
            </w:pPr>
            <w:r>
              <w:rPr>
                <w:rFonts w:ascii="Times New Roman" w:hAnsi="Times New Roman" w:cs="Times New Roman"/>
                <w:sz w:val="24"/>
                <w:szCs w:val="24"/>
              </w:rPr>
              <w:t>–</w:t>
            </w:r>
          </w:p>
        </w:tc>
        <w:tc>
          <w:tcPr>
            <w:tcW w:w="2222" w:type="dxa"/>
            <w:vAlign w:val="center"/>
          </w:tcPr>
          <w:p w:rsidR="00BD4372" w:rsidRPr="005351E1" w:rsidRDefault="00BD4372" w:rsidP="005C7D2D">
            <w:pPr>
              <w:jc w:val="center"/>
              <w:rPr>
                <w:rFonts w:ascii="Times New Roman" w:hAnsi="Times New Roman" w:cs="Times New Roman"/>
                <w:sz w:val="24"/>
                <w:szCs w:val="24"/>
              </w:rPr>
            </w:pPr>
            <w:r>
              <w:rPr>
                <w:rFonts w:ascii="Times New Roman" w:hAnsi="Times New Roman" w:cs="Times New Roman"/>
                <w:sz w:val="24"/>
                <w:szCs w:val="24"/>
              </w:rPr>
              <w:t>средний</w:t>
            </w:r>
          </w:p>
        </w:tc>
      </w:tr>
      <w:tr w:rsidR="00BD4372" w:rsidTr="00DA4AB2">
        <w:tc>
          <w:tcPr>
            <w:tcW w:w="882" w:type="dxa"/>
            <w:vMerge/>
          </w:tcPr>
          <w:p w:rsidR="00BD4372" w:rsidRDefault="00BD4372" w:rsidP="00EC309B">
            <w:pPr>
              <w:rPr>
                <w:rFonts w:ascii="Times New Roman" w:hAnsi="Times New Roman" w:cs="Times New Roman"/>
                <w:sz w:val="24"/>
                <w:szCs w:val="24"/>
              </w:rPr>
            </w:pPr>
          </w:p>
        </w:tc>
        <w:tc>
          <w:tcPr>
            <w:tcW w:w="693" w:type="dxa"/>
            <w:vAlign w:val="center"/>
          </w:tcPr>
          <w:p w:rsidR="00BD4372" w:rsidRDefault="00BD4372" w:rsidP="00EC309B">
            <w:pPr>
              <w:jc w:val="center"/>
              <w:rPr>
                <w:rFonts w:ascii="Times New Roman" w:hAnsi="Times New Roman" w:cs="Times New Roman"/>
                <w:sz w:val="24"/>
                <w:szCs w:val="24"/>
              </w:rPr>
            </w:pPr>
            <w:r>
              <w:rPr>
                <w:rFonts w:ascii="Times New Roman" w:hAnsi="Times New Roman" w:cs="Times New Roman"/>
                <w:sz w:val="24"/>
                <w:szCs w:val="24"/>
              </w:rPr>
              <w:t>2</w:t>
            </w:r>
          </w:p>
        </w:tc>
        <w:tc>
          <w:tcPr>
            <w:tcW w:w="688" w:type="dxa"/>
            <w:vAlign w:val="center"/>
          </w:tcPr>
          <w:p w:rsidR="00BD4372" w:rsidRDefault="00BD4372" w:rsidP="00EC309B">
            <w:pPr>
              <w:jc w:val="center"/>
              <w:rPr>
                <w:rFonts w:ascii="Times New Roman" w:hAnsi="Times New Roman" w:cs="Times New Roman"/>
                <w:sz w:val="24"/>
                <w:szCs w:val="24"/>
              </w:rPr>
            </w:pPr>
            <w:r>
              <w:rPr>
                <w:rFonts w:ascii="Times New Roman" w:hAnsi="Times New Roman" w:cs="Times New Roman"/>
                <w:sz w:val="24"/>
                <w:szCs w:val="24"/>
              </w:rPr>
              <w:t>6</w:t>
            </w:r>
          </w:p>
        </w:tc>
        <w:tc>
          <w:tcPr>
            <w:tcW w:w="572" w:type="dxa"/>
            <w:vAlign w:val="center"/>
          </w:tcPr>
          <w:p w:rsidR="00BD4372" w:rsidRDefault="00BD4372" w:rsidP="00EC309B">
            <w:pPr>
              <w:jc w:val="center"/>
              <w:rPr>
                <w:rFonts w:ascii="Times New Roman" w:hAnsi="Times New Roman" w:cs="Times New Roman"/>
                <w:sz w:val="24"/>
                <w:szCs w:val="24"/>
              </w:rPr>
            </w:pPr>
            <w:r>
              <w:rPr>
                <w:rFonts w:ascii="Times New Roman" w:hAnsi="Times New Roman" w:cs="Times New Roman"/>
                <w:sz w:val="24"/>
                <w:szCs w:val="24"/>
              </w:rPr>
              <w:t>4</w:t>
            </w:r>
          </w:p>
        </w:tc>
        <w:tc>
          <w:tcPr>
            <w:tcW w:w="5220" w:type="dxa"/>
            <w:vAlign w:val="center"/>
          </w:tcPr>
          <w:p w:rsidR="00BD4372" w:rsidRDefault="00BD4372" w:rsidP="00EC309B">
            <w:pPr>
              <w:jc w:val="both"/>
              <w:rPr>
                <w:rFonts w:ascii="Times New Roman" w:hAnsi="Times New Roman" w:cs="Times New Roman"/>
                <w:sz w:val="24"/>
                <w:szCs w:val="24"/>
              </w:rPr>
            </w:pPr>
            <w:r>
              <w:rPr>
                <w:rFonts w:ascii="Times New Roman" w:eastAsia="Times New Roman" w:hAnsi="Times New Roman" w:cs="Times New Roman"/>
                <w:snapToGrid w:val="0"/>
                <w:color w:val="000000"/>
                <w:sz w:val="24"/>
                <w:szCs w:val="24"/>
                <w:lang w:eastAsia="ru-RU"/>
              </w:rPr>
              <w:t>н</w:t>
            </w:r>
            <w:r>
              <w:rPr>
                <w:rFonts w:ascii="Times New Roman" w:hAnsi="Times New Roman" w:cs="Times New Roman"/>
                <w:sz w:val="24"/>
                <w:szCs w:val="24"/>
              </w:rPr>
              <w:t>есоблюдение</w:t>
            </w:r>
            <w:r>
              <w:rPr>
                <w:rFonts w:ascii="Times New Roman" w:eastAsia="Times New Roman" w:hAnsi="Times New Roman" w:cs="Times New Roman"/>
                <w:snapToGrid w:val="0"/>
                <w:color w:val="000000"/>
                <w:sz w:val="24"/>
                <w:szCs w:val="24"/>
                <w:lang w:eastAsia="ru-RU"/>
              </w:rPr>
              <w:t xml:space="preserve"> требований технологических регламентов и локальных документов УФК в части осуществления уточнения реквизитов расчетных документов на основании запросов кредитной организации, направленных в УФК в электронном виде;</w:t>
            </w:r>
          </w:p>
        </w:tc>
        <w:tc>
          <w:tcPr>
            <w:tcW w:w="736" w:type="dxa"/>
            <w:vAlign w:val="center"/>
          </w:tcPr>
          <w:p w:rsidR="00BD4372" w:rsidRDefault="00BD4372" w:rsidP="00EC309B">
            <w:pPr>
              <w:jc w:val="center"/>
              <w:rPr>
                <w:rFonts w:ascii="Times New Roman" w:hAnsi="Times New Roman" w:cs="Times New Roman"/>
                <w:sz w:val="24"/>
                <w:szCs w:val="24"/>
              </w:rPr>
            </w:pPr>
            <w:r>
              <w:t>–</w:t>
            </w:r>
          </w:p>
        </w:tc>
        <w:tc>
          <w:tcPr>
            <w:tcW w:w="759" w:type="dxa"/>
            <w:vAlign w:val="center"/>
          </w:tcPr>
          <w:p w:rsidR="00BD4372" w:rsidRDefault="00BD4372" w:rsidP="00EC309B">
            <w:pPr>
              <w:jc w:val="center"/>
              <w:rPr>
                <w:rFonts w:ascii="Times New Roman" w:hAnsi="Times New Roman" w:cs="Times New Roman"/>
                <w:sz w:val="24"/>
                <w:szCs w:val="24"/>
              </w:rPr>
            </w:pPr>
            <w:r>
              <w:rPr>
                <w:rFonts w:ascii="Times New Roman" w:hAnsi="Times New Roman" w:cs="Times New Roman"/>
                <w:sz w:val="24"/>
                <w:szCs w:val="24"/>
              </w:rPr>
              <w:t>–</w:t>
            </w:r>
          </w:p>
        </w:tc>
        <w:tc>
          <w:tcPr>
            <w:tcW w:w="783" w:type="dxa"/>
            <w:vAlign w:val="center"/>
          </w:tcPr>
          <w:p w:rsidR="00BD4372" w:rsidRDefault="00BD4372" w:rsidP="00EC309B">
            <w:pPr>
              <w:jc w:val="center"/>
              <w:rPr>
                <w:rFonts w:ascii="Times New Roman" w:hAnsi="Times New Roman" w:cs="Times New Roman"/>
                <w:sz w:val="24"/>
                <w:szCs w:val="24"/>
              </w:rPr>
            </w:pPr>
            <w:r>
              <w:rPr>
                <w:rFonts w:ascii="Times New Roman" w:hAnsi="Times New Roman" w:cs="Times New Roman"/>
                <w:sz w:val="24"/>
                <w:szCs w:val="24"/>
              </w:rPr>
              <w:t>Х</w:t>
            </w:r>
          </w:p>
        </w:tc>
        <w:tc>
          <w:tcPr>
            <w:tcW w:w="736" w:type="dxa"/>
            <w:vAlign w:val="center"/>
          </w:tcPr>
          <w:p w:rsidR="00BD4372" w:rsidRDefault="00BD4372" w:rsidP="00EC309B">
            <w:pPr>
              <w:jc w:val="center"/>
            </w:pPr>
            <w:r w:rsidRPr="00D14006">
              <w:rPr>
                <w:rFonts w:ascii="Times New Roman" w:hAnsi="Times New Roman" w:cs="Times New Roman"/>
                <w:sz w:val="24"/>
                <w:szCs w:val="24"/>
              </w:rPr>
              <w:t>–</w:t>
            </w:r>
          </w:p>
        </w:tc>
        <w:tc>
          <w:tcPr>
            <w:tcW w:w="759" w:type="dxa"/>
            <w:vAlign w:val="center"/>
          </w:tcPr>
          <w:p w:rsidR="00BD4372" w:rsidRDefault="00BD4372" w:rsidP="00EC309B">
            <w:pPr>
              <w:jc w:val="center"/>
            </w:pPr>
            <w:r w:rsidRPr="00D14006">
              <w:rPr>
                <w:rFonts w:ascii="Times New Roman" w:hAnsi="Times New Roman" w:cs="Times New Roman"/>
                <w:sz w:val="24"/>
                <w:szCs w:val="24"/>
              </w:rPr>
              <w:t>Х</w:t>
            </w:r>
          </w:p>
        </w:tc>
        <w:tc>
          <w:tcPr>
            <w:tcW w:w="783" w:type="dxa"/>
            <w:vAlign w:val="center"/>
          </w:tcPr>
          <w:p w:rsidR="00BD4372" w:rsidRDefault="00BD4372" w:rsidP="00EC309B">
            <w:pPr>
              <w:jc w:val="center"/>
            </w:pPr>
            <w:r w:rsidRPr="00D14006">
              <w:rPr>
                <w:rFonts w:ascii="Times New Roman" w:hAnsi="Times New Roman" w:cs="Times New Roman"/>
                <w:sz w:val="24"/>
                <w:szCs w:val="24"/>
              </w:rPr>
              <w:t>–</w:t>
            </w:r>
          </w:p>
        </w:tc>
        <w:tc>
          <w:tcPr>
            <w:tcW w:w="2222" w:type="dxa"/>
            <w:vAlign w:val="center"/>
          </w:tcPr>
          <w:p w:rsidR="00BD4372" w:rsidRDefault="00BD4372" w:rsidP="00A22F4B">
            <w:pPr>
              <w:jc w:val="center"/>
            </w:pPr>
            <w:r w:rsidRPr="00C05472">
              <w:rPr>
                <w:rFonts w:ascii="Times New Roman" w:hAnsi="Times New Roman" w:cs="Times New Roman"/>
                <w:sz w:val="24"/>
                <w:szCs w:val="24"/>
              </w:rPr>
              <w:t>значимый</w:t>
            </w:r>
          </w:p>
        </w:tc>
      </w:tr>
      <w:tr w:rsidR="00BD4372" w:rsidTr="00DA4AB2">
        <w:tc>
          <w:tcPr>
            <w:tcW w:w="882" w:type="dxa"/>
            <w:vMerge/>
          </w:tcPr>
          <w:p w:rsidR="00BD4372" w:rsidRDefault="00BD4372"/>
        </w:tc>
        <w:tc>
          <w:tcPr>
            <w:tcW w:w="693" w:type="dxa"/>
            <w:vAlign w:val="center"/>
          </w:tcPr>
          <w:p w:rsidR="00BD4372" w:rsidRDefault="00BD4372" w:rsidP="00EC309B">
            <w:pPr>
              <w:jc w:val="center"/>
              <w:rPr>
                <w:rFonts w:ascii="Times New Roman" w:hAnsi="Times New Roman" w:cs="Times New Roman"/>
                <w:sz w:val="24"/>
                <w:szCs w:val="24"/>
              </w:rPr>
            </w:pPr>
            <w:r>
              <w:rPr>
                <w:rFonts w:ascii="Times New Roman" w:hAnsi="Times New Roman" w:cs="Times New Roman"/>
                <w:sz w:val="24"/>
                <w:szCs w:val="24"/>
              </w:rPr>
              <w:t>2</w:t>
            </w:r>
          </w:p>
        </w:tc>
        <w:tc>
          <w:tcPr>
            <w:tcW w:w="688" w:type="dxa"/>
            <w:vAlign w:val="center"/>
          </w:tcPr>
          <w:p w:rsidR="00BD4372" w:rsidRDefault="00BD4372" w:rsidP="00EC309B">
            <w:pPr>
              <w:jc w:val="center"/>
              <w:rPr>
                <w:rFonts w:ascii="Times New Roman" w:hAnsi="Times New Roman" w:cs="Times New Roman"/>
                <w:sz w:val="24"/>
                <w:szCs w:val="24"/>
              </w:rPr>
            </w:pPr>
            <w:r>
              <w:rPr>
                <w:rFonts w:ascii="Times New Roman" w:hAnsi="Times New Roman" w:cs="Times New Roman"/>
                <w:sz w:val="24"/>
                <w:szCs w:val="24"/>
              </w:rPr>
              <w:t>6</w:t>
            </w:r>
          </w:p>
        </w:tc>
        <w:tc>
          <w:tcPr>
            <w:tcW w:w="572" w:type="dxa"/>
            <w:vAlign w:val="center"/>
          </w:tcPr>
          <w:p w:rsidR="00BD4372" w:rsidRDefault="00BD4372" w:rsidP="00EC309B">
            <w:pPr>
              <w:jc w:val="center"/>
              <w:rPr>
                <w:rFonts w:ascii="Times New Roman" w:hAnsi="Times New Roman" w:cs="Times New Roman"/>
                <w:sz w:val="24"/>
                <w:szCs w:val="24"/>
              </w:rPr>
            </w:pPr>
            <w:r>
              <w:rPr>
                <w:rFonts w:ascii="Times New Roman" w:hAnsi="Times New Roman" w:cs="Times New Roman"/>
                <w:sz w:val="24"/>
                <w:szCs w:val="24"/>
              </w:rPr>
              <w:t>5</w:t>
            </w:r>
          </w:p>
        </w:tc>
        <w:tc>
          <w:tcPr>
            <w:tcW w:w="5220" w:type="dxa"/>
            <w:vAlign w:val="center"/>
          </w:tcPr>
          <w:p w:rsidR="00BD4372" w:rsidRDefault="00BD4372" w:rsidP="00EC309B">
            <w:pPr>
              <w:jc w:val="both"/>
              <w:rPr>
                <w:rFonts w:ascii="Times New Roman" w:eastAsia="Times New Roman" w:hAnsi="Times New Roman" w:cs="Times New Roman"/>
                <w:snapToGrid w:val="0"/>
                <w:color w:val="000000"/>
                <w:sz w:val="24"/>
                <w:szCs w:val="24"/>
                <w:lang w:eastAsia="ru-RU"/>
              </w:rPr>
            </w:pPr>
            <w:r>
              <w:rPr>
                <w:rFonts w:ascii="Times New Roman" w:eastAsia="Times New Roman" w:hAnsi="Times New Roman" w:cs="Times New Roman"/>
                <w:snapToGrid w:val="0"/>
                <w:color w:val="000000"/>
                <w:sz w:val="24"/>
                <w:szCs w:val="24"/>
                <w:lang w:eastAsia="ru-RU"/>
              </w:rPr>
              <w:t>несанкционированные платежные операции, связанные с некорректной работой программного обеспечения, используемого в УФК;</w:t>
            </w:r>
          </w:p>
        </w:tc>
        <w:tc>
          <w:tcPr>
            <w:tcW w:w="736" w:type="dxa"/>
            <w:vAlign w:val="center"/>
          </w:tcPr>
          <w:p w:rsidR="00BD4372" w:rsidRDefault="00BD4372" w:rsidP="00EC309B">
            <w:pPr>
              <w:jc w:val="center"/>
              <w:rPr>
                <w:rFonts w:ascii="Times New Roman" w:hAnsi="Times New Roman" w:cs="Times New Roman"/>
                <w:sz w:val="24"/>
                <w:szCs w:val="24"/>
              </w:rPr>
            </w:pPr>
            <w:r>
              <w:t>–</w:t>
            </w:r>
          </w:p>
        </w:tc>
        <w:tc>
          <w:tcPr>
            <w:tcW w:w="759" w:type="dxa"/>
            <w:vAlign w:val="center"/>
          </w:tcPr>
          <w:p w:rsidR="00BD4372" w:rsidRDefault="00BD4372" w:rsidP="00EC309B">
            <w:pPr>
              <w:jc w:val="center"/>
              <w:rPr>
                <w:rFonts w:ascii="Times New Roman" w:hAnsi="Times New Roman" w:cs="Times New Roman"/>
                <w:sz w:val="24"/>
                <w:szCs w:val="24"/>
              </w:rPr>
            </w:pPr>
            <w:r>
              <w:rPr>
                <w:rFonts w:ascii="Times New Roman" w:hAnsi="Times New Roman" w:cs="Times New Roman"/>
                <w:sz w:val="24"/>
                <w:szCs w:val="24"/>
              </w:rPr>
              <w:t>–</w:t>
            </w:r>
          </w:p>
        </w:tc>
        <w:tc>
          <w:tcPr>
            <w:tcW w:w="783" w:type="dxa"/>
            <w:vAlign w:val="center"/>
          </w:tcPr>
          <w:p w:rsidR="00BD4372" w:rsidRDefault="00BD4372" w:rsidP="00EC309B">
            <w:pPr>
              <w:jc w:val="center"/>
              <w:rPr>
                <w:rFonts w:ascii="Times New Roman" w:hAnsi="Times New Roman" w:cs="Times New Roman"/>
                <w:sz w:val="24"/>
                <w:szCs w:val="24"/>
              </w:rPr>
            </w:pPr>
            <w:r>
              <w:rPr>
                <w:rFonts w:ascii="Times New Roman" w:hAnsi="Times New Roman" w:cs="Times New Roman"/>
                <w:sz w:val="24"/>
                <w:szCs w:val="24"/>
              </w:rPr>
              <w:t>Х</w:t>
            </w:r>
          </w:p>
        </w:tc>
        <w:tc>
          <w:tcPr>
            <w:tcW w:w="736" w:type="dxa"/>
            <w:vAlign w:val="center"/>
          </w:tcPr>
          <w:p w:rsidR="00BD4372" w:rsidRDefault="00BD4372" w:rsidP="00EC309B">
            <w:pPr>
              <w:jc w:val="center"/>
            </w:pPr>
            <w:r w:rsidRPr="00D14006">
              <w:rPr>
                <w:rFonts w:ascii="Times New Roman" w:hAnsi="Times New Roman" w:cs="Times New Roman"/>
                <w:sz w:val="24"/>
                <w:szCs w:val="24"/>
              </w:rPr>
              <w:t>–</w:t>
            </w:r>
          </w:p>
        </w:tc>
        <w:tc>
          <w:tcPr>
            <w:tcW w:w="759" w:type="dxa"/>
            <w:vAlign w:val="center"/>
          </w:tcPr>
          <w:p w:rsidR="00BD4372" w:rsidRDefault="00BD4372" w:rsidP="00EC309B">
            <w:pPr>
              <w:jc w:val="center"/>
            </w:pPr>
            <w:r w:rsidRPr="00D14006">
              <w:rPr>
                <w:rFonts w:ascii="Times New Roman" w:hAnsi="Times New Roman" w:cs="Times New Roman"/>
                <w:sz w:val="24"/>
                <w:szCs w:val="24"/>
              </w:rPr>
              <w:t>Х</w:t>
            </w:r>
          </w:p>
        </w:tc>
        <w:tc>
          <w:tcPr>
            <w:tcW w:w="783" w:type="dxa"/>
            <w:vAlign w:val="center"/>
          </w:tcPr>
          <w:p w:rsidR="00BD4372" w:rsidRDefault="00BD4372" w:rsidP="00EC309B">
            <w:pPr>
              <w:jc w:val="center"/>
            </w:pPr>
            <w:r w:rsidRPr="00D14006">
              <w:rPr>
                <w:rFonts w:ascii="Times New Roman" w:hAnsi="Times New Roman" w:cs="Times New Roman"/>
                <w:sz w:val="24"/>
                <w:szCs w:val="24"/>
              </w:rPr>
              <w:t>–</w:t>
            </w:r>
          </w:p>
        </w:tc>
        <w:tc>
          <w:tcPr>
            <w:tcW w:w="2222" w:type="dxa"/>
            <w:vAlign w:val="center"/>
          </w:tcPr>
          <w:p w:rsidR="00BD4372" w:rsidRDefault="00BD4372" w:rsidP="00A22F4B">
            <w:pPr>
              <w:jc w:val="center"/>
            </w:pPr>
            <w:r w:rsidRPr="00C05472">
              <w:rPr>
                <w:rFonts w:ascii="Times New Roman" w:hAnsi="Times New Roman" w:cs="Times New Roman"/>
                <w:sz w:val="24"/>
                <w:szCs w:val="24"/>
              </w:rPr>
              <w:t>значимый</w:t>
            </w:r>
          </w:p>
        </w:tc>
      </w:tr>
      <w:tr w:rsidR="00BD4372" w:rsidTr="00DA4AB2">
        <w:tc>
          <w:tcPr>
            <w:tcW w:w="882" w:type="dxa"/>
            <w:vMerge/>
          </w:tcPr>
          <w:p w:rsidR="00BD4372" w:rsidRDefault="00BD4372"/>
        </w:tc>
        <w:tc>
          <w:tcPr>
            <w:tcW w:w="693" w:type="dxa"/>
            <w:vAlign w:val="center"/>
          </w:tcPr>
          <w:p w:rsidR="00BD4372" w:rsidRDefault="00BD4372" w:rsidP="00EC309B">
            <w:pPr>
              <w:jc w:val="center"/>
              <w:rPr>
                <w:rFonts w:ascii="Times New Roman" w:hAnsi="Times New Roman" w:cs="Times New Roman"/>
                <w:sz w:val="24"/>
                <w:szCs w:val="24"/>
              </w:rPr>
            </w:pPr>
            <w:r>
              <w:rPr>
                <w:rFonts w:ascii="Times New Roman" w:hAnsi="Times New Roman" w:cs="Times New Roman"/>
                <w:sz w:val="24"/>
                <w:szCs w:val="24"/>
              </w:rPr>
              <w:t>2</w:t>
            </w:r>
          </w:p>
        </w:tc>
        <w:tc>
          <w:tcPr>
            <w:tcW w:w="688" w:type="dxa"/>
            <w:vAlign w:val="center"/>
          </w:tcPr>
          <w:p w:rsidR="00BD4372" w:rsidRDefault="00BD4372" w:rsidP="00EC309B">
            <w:pPr>
              <w:jc w:val="center"/>
              <w:rPr>
                <w:rFonts w:ascii="Times New Roman" w:hAnsi="Times New Roman" w:cs="Times New Roman"/>
                <w:sz w:val="24"/>
                <w:szCs w:val="24"/>
              </w:rPr>
            </w:pPr>
            <w:r>
              <w:rPr>
                <w:rFonts w:ascii="Times New Roman" w:hAnsi="Times New Roman" w:cs="Times New Roman"/>
                <w:sz w:val="24"/>
                <w:szCs w:val="24"/>
              </w:rPr>
              <w:t>6</w:t>
            </w:r>
          </w:p>
        </w:tc>
        <w:tc>
          <w:tcPr>
            <w:tcW w:w="572" w:type="dxa"/>
            <w:vAlign w:val="center"/>
          </w:tcPr>
          <w:p w:rsidR="00BD4372" w:rsidRDefault="00BD4372" w:rsidP="00EC309B">
            <w:pPr>
              <w:jc w:val="center"/>
              <w:rPr>
                <w:rFonts w:ascii="Times New Roman" w:hAnsi="Times New Roman" w:cs="Times New Roman"/>
                <w:sz w:val="24"/>
                <w:szCs w:val="24"/>
              </w:rPr>
            </w:pPr>
            <w:r>
              <w:rPr>
                <w:rFonts w:ascii="Times New Roman" w:hAnsi="Times New Roman" w:cs="Times New Roman"/>
                <w:sz w:val="24"/>
                <w:szCs w:val="24"/>
              </w:rPr>
              <w:t>6</w:t>
            </w:r>
          </w:p>
        </w:tc>
        <w:tc>
          <w:tcPr>
            <w:tcW w:w="5220" w:type="dxa"/>
            <w:vAlign w:val="center"/>
          </w:tcPr>
          <w:p w:rsidR="00BD4372" w:rsidRDefault="00BD4372" w:rsidP="00EC309B">
            <w:pPr>
              <w:jc w:val="both"/>
              <w:rPr>
                <w:rFonts w:ascii="Times New Roman" w:hAnsi="Times New Roman" w:cs="Times New Roman"/>
                <w:sz w:val="24"/>
                <w:szCs w:val="24"/>
              </w:rPr>
            </w:pPr>
            <w:proofErr w:type="gramStart"/>
            <w:r>
              <w:rPr>
                <w:rFonts w:ascii="Times New Roman" w:hAnsi="Times New Roman" w:cs="Times New Roman"/>
                <w:sz w:val="24"/>
                <w:szCs w:val="24"/>
              </w:rPr>
              <w:t xml:space="preserve">несоблюдение требований, установленных Инструкцией об организации и обеспечении безопасности хранения, обработки и передачи по каналам связи с использованием средств криптографической защиты информации с ограниченным доступом, не содержащей сведений, составляющих государственную тайну, утвержденной приказом </w:t>
            </w:r>
            <w:r>
              <w:rPr>
                <w:rFonts w:ascii="Times New Roman" w:eastAsia="Times New Roman" w:hAnsi="Times New Roman" w:cs="Times New Roman"/>
                <w:snapToGrid w:val="0"/>
                <w:color w:val="000000"/>
                <w:sz w:val="24"/>
                <w:szCs w:val="24"/>
                <w:lang w:eastAsia="ru-RU"/>
              </w:rPr>
              <w:t xml:space="preserve">Федерального агентства правительственной связи при Президенте Российской Федерации </w:t>
            </w:r>
            <w:r>
              <w:rPr>
                <w:rFonts w:ascii="Times New Roman" w:hAnsi="Times New Roman" w:cs="Times New Roman"/>
                <w:sz w:val="24"/>
                <w:szCs w:val="24"/>
              </w:rPr>
              <w:t xml:space="preserve">от 13 июня 2001 г. № 152 </w:t>
            </w:r>
            <w:r>
              <w:rPr>
                <w:rFonts w:ascii="Times New Roman" w:eastAsia="Times New Roman" w:hAnsi="Times New Roman" w:cs="Times New Roman"/>
                <w:snapToGrid w:val="0"/>
                <w:color w:val="000000"/>
                <w:sz w:val="24"/>
                <w:szCs w:val="24"/>
                <w:lang w:eastAsia="ru-RU"/>
              </w:rPr>
              <w:t>(з</w:t>
            </w:r>
            <w:r>
              <w:rPr>
                <w:rFonts w:ascii="Times New Roman" w:eastAsia="Times New Roman" w:hAnsi="Times New Roman" w:cs="Times New Roman"/>
                <w:sz w:val="24"/>
                <w:szCs w:val="24"/>
                <w:lang w:eastAsia="ru-RU"/>
              </w:rPr>
              <w:t>арегистрирован в Министерстве юстиции Российской Федерации 6 августа 2001 г., регистрационный номер 2848</w:t>
            </w:r>
            <w:proofErr w:type="gramEnd"/>
            <w:r>
              <w:rPr>
                <w:rFonts w:ascii="Times New Roman" w:eastAsia="Times New Roman" w:hAnsi="Times New Roman" w:cs="Times New Roman"/>
                <w:sz w:val="24"/>
                <w:szCs w:val="24"/>
                <w:lang w:eastAsia="ru-RU"/>
              </w:rPr>
              <w:t>; «</w:t>
            </w:r>
            <w:proofErr w:type="gramStart"/>
            <w:r>
              <w:rPr>
                <w:rFonts w:ascii="Times New Roman" w:eastAsia="Times New Roman" w:hAnsi="Times New Roman" w:cs="Times New Roman"/>
                <w:sz w:val="24"/>
                <w:szCs w:val="24"/>
                <w:lang w:eastAsia="ru-RU"/>
              </w:rPr>
              <w:t>Бюллетень нормативных актов федеральных органов исполнительной власти», 2001, № 34)</w:t>
            </w:r>
            <w:r>
              <w:rPr>
                <w:rFonts w:ascii="Times New Roman" w:hAnsi="Times New Roman" w:cs="Times New Roman"/>
                <w:sz w:val="24"/>
                <w:szCs w:val="24"/>
              </w:rPr>
              <w:t>;</w:t>
            </w:r>
            <w:proofErr w:type="gramEnd"/>
          </w:p>
        </w:tc>
        <w:tc>
          <w:tcPr>
            <w:tcW w:w="736" w:type="dxa"/>
            <w:vAlign w:val="center"/>
          </w:tcPr>
          <w:p w:rsidR="00BD4372" w:rsidRDefault="00BD4372" w:rsidP="00EC309B">
            <w:pPr>
              <w:jc w:val="center"/>
              <w:rPr>
                <w:rFonts w:ascii="Times New Roman" w:hAnsi="Times New Roman" w:cs="Times New Roman"/>
                <w:sz w:val="24"/>
                <w:szCs w:val="24"/>
              </w:rPr>
            </w:pPr>
            <w:r>
              <w:rPr>
                <w:rFonts w:ascii="Times New Roman" w:hAnsi="Times New Roman" w:cs="Times New Roman"/>
                <w:sz w:val="24"/>
                <w:szCs w:val="24"/>
              </w:rPr>
              <w:t>–</w:t>
            </w:r>
          </w:p>
        </w:tc>
        <w:tc>
          <w:tcPr>
            <w:tcW w:w="759" w:type="dxa"/>
            <w:vAlign w:val="center"/>
          </w:tcPr>
          <w:p w:rsidR="00BD4372" w:rsidRDefault="00BD4372" w:rsidP="00EC309B">
            <w:pPr>
              <w:jc w:val="center"/>
              <w:rPr>
                <w:rFonts w:ascii="Times New Roman" w:hAnsi="Times New Roman" w:cs="Times New Roman"/>
                <w:sz w:val="24"/>
                <w:szCs w:val="24"/>
              </w:rPr>
            </w:pPr>
            <w:r>
              <w:rPr>
                <w:rFonts w:ascii="Times New Roman" w:hAnsi="Times New Roman" w:cs="Times New Roman"/>
                <w:sz w:val="24"/>
                <w:szCs w:val="24"/>
              </w:rPr>
              <w:t>Х</w:t>
            </w:r>
          </w:p>
        </w:tc>
        <w:tc>
          <w:tcPr>
            <w:tcW w:w="783" w:type="dxa"/>
            <w:vAlign w:val="center"/>
          </w:tcPr>
          <w:p w:rsidR="00BD4372" w:rsidRDefault="00BD4372" w:rsidP="00EC309B">
            <w:pPr>
              <w:jc w:val="center"/>
              <w:rPr>
                <w:rFonts w:ascii="Times New Roman" w:hAnsi="Times New Roman" w:cs="Times New Roman"/>
                <w:sz w:val="24"/>
                <w:szCs w:val="24"/>
              </w:rPr>
            </w:pPr>
            <w:r>
              <w:rPr>
                <w:rFonts w:ascii="Times New Roman" w:hAnsi="Times New Roman" w:cs="Times New Roman"/>
                <w:sz w:val="24"/>
                <w:szCs w:val="24"/>
              </w:rPr>
              <w:t>–</w:t>
            </w:r>
          </w:p>
        </w:tc>
        <w:tc>
          <w:tcPr>
            <w:tcW w:w="736" w:type="dxa"/>
            <w:vAlign w:val="center"/>
          </w:tcPr>
          <w:p w:rsidR="00BD4372" w:rsidRDefault="00BD4372" w:rsidP="00EC309B">
            <w:pPr>
              <w:jc w:val="center"/>
            </w:pPr>
            <w:r>
              <w:rPr>
                <w:rFonts w:ascii="Times New Roman" w:hAnsi="Times New Roman" w:cs="Times New Roman"/>
                <w:sz w:val="24"/>
                <w:szCs w:val="24"/>
              </w:rPr>
              <w:t>Х</w:t>
            </w:r>
          </w:p>
        </w:tc>
        <w:tc>
          <w:tcPr>
            <w:tcW w:w="759" w:type="dxa"/>
            <w:vAlign w:val="center"/>
          </w:tcPr>
          <w:p w:rsidR="00BD4372" w:rsidRDefault="00BD4372" w:rsidP="00EC309B">
            <w:pPr>
              <w:jc w:val="center"/>
            </w:pPr>
            <w:r>
              <w:rPr>
                <w:rFonts w:ascii="Times New Roman" w:hAnsi="Times New Roman" w:cs="Times New Roman"/>
                <w:sz w:val="24"/>
                <w:szCs w:val="24"/>
              </w:rPr>
              <w:t>–</w:t>
            </w:r>
          </w:p>
        </w:tc>
        <w:tc>
          <w:tcPr>
            <w:tcW w:w="783" w:type="dxa"/>
            <w:vAlign w:val="center"/>
          </w:tcPr>
          <w:p w:rsidR="00BD4372" w:rsidRDefault="00BD4372" w:rsidP="00EC309B">
            <w:pPr>
              <w:jc w:val="center"/>
            </w:pPr>
            <w:r>
              <w:rPr>
                <w:rFonts w:ascii="Times New Roman" w:hAnsi="Times New Roman" w:cs="Times New Roman"/>
                <w:sz w:val="24"/>
                <w:szCs w:val="24"/>
              </w:rPr>
              <w:t>–</w:t>
            </w:r>
          </w:p>
        </w:tc>
        <w:tc>
          <w:tcPr>
            <w:tcW w:w="2222" w:type="dxa"/>
            <w:vAlign w:val="center"/>
          </w:tcPr>
          <w:p w:rsidR="00BD4372" w:rsidRPr="005351E1" w:rsidRDefault="00BD4372" w:rsidP="005C7D2D">
            <w:pPr>
              <w:jc w:val="center"/>
              <w:rPr>
                <w:rFonts w:ascii="Times New Roman" w:hAnsi="Times New Roman" w:cs="Times New Roman"/>
                <w:sz w:val="24"/>
                <w:szCs w:val="24"/>
              </w:rPr>
            </w:pPr>
            <w:r>
              <w:rPr>
                <w:rFonts w:ascii="Times New Roman" w:hAnsi="Times New Roman" w:cs="Times New Roman"/>
                <w:sz w:val="24"/>
                <w:szCs w:val="24"/>
              </w:rPr>
              <w:t>средний</w:t>
            </w:r>
          </w:p>
        </w:tc>
      </w:tr>
      <w:tr w:rsidR="00BD4372" w:rsidTr="00DA4AB2">
        <w:tc>
          <w:tcPr>
            <w:tcW w:w="882" w:type="dxa"/>
            <w:vMerge/>
          </w:tcPr>
          <w:p w:rsidR="00BD4372" w:rsidRDefault="00BD4372"/>
        </w:tc>
        <w:tc>
          <w:tcPr>
            <w:tcW w:w="693" w:type="dxa"/>
            <w:vAlign w:val="center"/>
          </w:tcPr>
          <w:p w:rsidR="00BD4372" w:rsidRDefault="00BD4372" w:rsidP="00EC309B">
            <w:pPr>
              <w:jc w:val="center"/>
              <w:rPr>
                <w:rFonts w:ascii="Times New Roman" w:hAnsi="Times New Roman" w:cs="Times New Roman"/>
                <w:sz w:val="24"/>
                <w:szCs w:val="24"/>
              </w:rPr>
            </w:pPr>
            <w:r>
              <w:rPr>
                <w:rFonts w:ascii="Times New Roman" w:hAnsi="Times New Roman" w:cs="Times New Roman"/>
                <w:sz w:val="24"/>
                <w:szCs w:val="24"/>
              </w:rPr>
              <w:t>2</w:t>
            </w:r>
          </w:p>
        </w:tc>
        <w:tc>
          <w:tcPr>
            <w:tcW w:w="688" w:type="dxa"/>
            <w:vAlign w:val="center"/>
          </w:tcPr>
          <w:p w:rsidR="00BD4372" w:rsidRDefault="00BD4372" w:rsidP="00EC309B">
            <w:pPr>
              <w:jc w:val="center"/>
              <w:rPr>
                <w:rFonts w:ascii="Times New Roman" w:hAnsi="Times New Roman" w:cs="Times New Roman"/>
                <w:sz w:val="24"/>
                <w:szCs w:val="24"/>
              </w:rPr>
            </w:pPr>
            <w:r>
              <w:rPr>
                <w:rFonts w:ascii="Times New Roman" w:hAnsi="Times New Roman" w:cs="Times New Roman"/>
                <w:sz w:val="24"/>
                <w:szCs w:val="24"/>
              </w:rPr>
              <w:t>6</w:t>
            </w:r>
          </w:p>
        </w:tc>
        <w:tc>
          <w:tcPr>
            <w:tcW w:w="572" w:type="dxa"/>
            <w:vAlign w:val="center"/>
          </w:tcPr>
          <w:p w:rsidR="00BD4372" w:rsidRDefault="00BD4372" w:rsidP="00EC309B">
            <w:pPr>
              <w:jc w:val="center"/>
              <w:rPr>
                <w:rFonts w:ascii="Times New Roman" w:hAnsi="Times New Roman" w:cs="Times New Roman"/>
                <w:sz w:val="24"/>
                <w:szCs w:val="24"/>
              </w:rPr>
            </w:pPr>
            <w:r>
              <w:rPr>
                <w:rFonts w:ascii="Times New Roman" w:hAnsi="Times New Roman" w:cs="Times New Roman"/>
                <w:sz w:val="24"/>
                <w:szCs w:val="24"/>
              </w:rPr>
              <w:t>7</w:t>
            </w:r>
          </w:p>
        </w:tc>
        <w:tc>
          <w:tcPr>
            <w:tcW w:w="5220" w:type="dxa"/>
            <w:vAlign w:val="center"/>
          </w:tcPr>
          <w:p w:rsidR="00BD4372" w:rsidRDefault="00BD4372" w:rsidP="00EC309B">
            <w:pPr>
              <w:jc w:val="both"/>
              <w:rPr>
                <w:rFonts w:ascii="Times New Roman" w:hAnsi="Times New Roman" w:cs="Times New Roman"/>
                <w:sz w:val="24"/>
                <w:szCs w:val="24"/>
              </w:rPr>
            </w:pPr>
            <w:r>
              <w:rPr>
                <w:rFonts w:ascii="Times New Roman" w:hAnsi="Times New Roman" w:cs="Times New Roman"/>
                <w:sz w:val="24"/>
                <w:szCs w:val="24"/>
              </w:rPr>
              <w:t xml:space="preserve">иные риски по пункту 6 направления деятельности </w:t>
            </w:r>
            <w:r>
              <w:rPr>
                <w:rFonts w:ascii="Times New Roman" w:hAnsi="Times New Roman" w:cs="Times New Roman"/>
                <w:sz w:val="24"/>
                <w:szCs w:val="24"/>
                <w:lang w:val="en-US"/>
              </w:rPr>
              <w:t>II</w:t>
            </w:r>
            <w:r>
              <w:rPr>
                <w:rFonts w:ascii="Times New Roman" w:hAnsi="Times New Roman" w:cs="Times New Roman"/>
                <w:sz w:val="24"/>
                <w:szCs w:val="24"/>
              </w:rPr>
              <w:t>.</w:t>
            </w:r>
          </w:p>
        </w:tc>
        <w:tc>
          <w:tcPr>
            <w:tcW w:w="736" w:type="dxa"/>
            <w:vAlign w:val="center"/>
          </w:tcPr>
          <w:p w:rsidR="00BD4372" w:rsidRDefault="00BD4372" w:rsidP="00EC309B">
            <w:pPr>
              <w:jc w:val="center"/>
              <w:rPr>
                <w:rFonts w:ascii="Times New Roman" w:hAnsi="Times New Roman" w:cs="Times New Roman"/>
                <w:sz w:val="24"/>
                <w:szCs w:val="24"/>
              </w:rPr>
            </w:pPr>
            <w:r>
              <w:rPr>
                <w:rFonts w:ascii="Times New Roman" w:hAnsi="Times New Roman" w:cs="Times New Roman"/>
                <w:sz w:val="24"/>
                <w:szCs w:val="24"/>
              </w:rPr>
              <w:t>Х</w:t>
            </w:r>
          </w:p>
        </w:tc>
        <w:tc>
          <w:tcPr>
            <w:tcW w:w="759" w:type="dxa"/>
            <w:vAlign w:val="center"/>
          </w:tcPr>
          <w:p w:rsidR="00BD4372" w:rsidRDefault="00BD4372" w:rsidP="00EC309B">
            <w:pPr>
              <w:jc w:val="center"/>
              <w:rPr>
                <w:rFonts w:ascii="Times New Roman" w:hAnsi="Times New Roman" w:cs="Times New Roman"/>
                <w:sz w:val="24"/>
                <w:szCs w:val="24"/>
              </w:rPr>
            </w:pPr>
            <w:r>
              <w:rPr>
                <w:rFonts w:ascii="Times New Roman" w:hAnsi="Times New Roman" w:cs="Times New Roman"/>
                <w:sz w:val="24"/>
                <w:szCs w:val="24"/>
              </w:rPr>
              <w:t>–</w:t>
            </w:r>
          </w:p>
        </w:tc>
        <w:tc>
          <w:tcPr>
            <w:tcW w:w="783" w:type="dxa"/>
            <w:vAlign w:val="center"/>
          </w:tcPr>
          <w:p w:rsidR="00BD4372" w:rsidRDefault="00BD4372" w:rsidP="00EC309B">
            <w:pPr>
              <w:jc w:val="center"/>
              <w:rPr>
                <w:rFonts w:ascii="Times New Roman" w:hAnsi="Times New Roman" w:cs="Times New Roman"/>
                <w:sz w:val="24"/>
                <w:szCs w:val="24"/>
              </w:rPr>
            </w:pPr>
            <w:r>
              <w:rPr>
                <w:rFonts w:ascii="Times New Roman" w:hAnsi="Times New Roman" w:cs="Times New Roman"/>
                <w:sz w:val="24"/>
                <w:szCs w:val="24"/>
              </w:rPr>
              <w:t>–</w:t>
            </w:r>
          </w:p>
        </w:tc>
        <w:tc>
          <w:tcPr>
            <w:tcW w:w="736" w:type="dxa"/>
            <w:vAlign w:val="center"/>
          </w:tcPr>
          <w:p w:rsidR="00BD4372" w:rsidRDefault="00BD4372" w:rsidP="00EC309B">
            <w:pPr>
              <w:jc w:val="center"/>
            </w:pPr>
            <w:r>
              <w:rPr>
                <w:rFonts w:ascii="Times New Roman" w:hAnsi="Times New Roman" w:cs="Times New Roman"/>
                <w:sz w:val="24"/>
                <w:szCs w:val="24"/>
              </w:rPr>
              <w:t>Х</w:t>
            </w:r>
          </w:p>
        </w:tc>
        <w:tc>
          <w:tcPr>
            <w:tcW w:w="759" w:type="dxa"/>
            <w:vAlign w:val="center"/>
          </w:tcPr>
          <w:p w:rsidR="00BD4372" w:rsidRPr="00357C1B" w:rsidRDefault="00BD4372" w:rsidP="00EC309B">
            <w:pPr>
              <w:jc w:val="center"/>
              <w:rPr>
                <w:rFonts w:ascii="Times New Roman" w:hAnsi="Times New Roman" w:cs="Times New Roman"/>
                <w:sz w:val="24"/>
                <w:szCs w:val="24"/>
              </w:rPr>
            </w:pPr>
            <w:r>
              <w:rPr>
                <w:rFonts w:ascii="Times New Roman" w:hAnsi="Times New Roman" w:cs="Times New Roman"/>
                <w:sz w:val="24"/>
                <w:szCs w:val="24"/>
              </w:rPr>
              <w:t>–</w:t>
            </w:r>
          </w:p>
        </w:tc>
        <w:tc>
          <w:tcPr>
            <w:tcW w:w="783" w:type="dxa"/>
            <w:vAlign w:val="center"/>
          </w:tcPr>
          <w:p w:rsidR="00BD4372" w:rsidRPr="00357C1B" w:rsidRDefault="00BD4372" w:rsidP="00EC309B">
            <w:pPr>
              <w:jc w:val="center"/>
              <w:rPr>
                <w:rFonts w:ascii="Times New Roman" w:hAnsi="Times New Roman" w:cs="Times New Roman"/>
                <w:sz w:val="24"/>
                <w:szCs w:val="24"/>
              </w:rPr>
            </w:pPr>
            <w:r>
              <w:rPr>
                <w:rFonts w:ascii="Times New Roman" w:hAnsi="Times New Roman" w:cs="Times New Roman"/>
                <w:sz w:val="24"/>
                <w:szCs w:val="24"/>
              </w:rPr>
              <w:t>–</w:t>
            </w:r>
          </w:p>
        </w:tc>
        <w:tc>
          <w:tcPr>
            <w:tcW w:w="2222" w:type="dxa"/>
            <w:vAlign w:val="center"/>
          </w:tcPr>
          <w:p w:rsidR="00BD4372" w:rsidRDefault="00BD4372" w:rsidP="00EC309B">
            <w:pPr>
              <w:jc w:val="center"/>
            </w:pPr>
            <w:r>
              <w:rPr>
                <w:rFonts w:ascii="Times New Roman" w:hAnsi="Times New Roman" w:cs="Times New Roman"/>
                <w:sz w:val="24"/>
                <w:szCs w:val="24"/>
              </w:rPr>
              <w:t>низкий</w:t>
            </w:r>
          </w:p>
        </w:tc>
      </w:tr>
      <w:tr w:rsidR="00BD4372" w:rsidTr="00DA4AB2">
        <w:tc>
          <w:tcPr>
            <w:tcW w:w="882" w:type="dxa"/>
            <w:vMerge w:val="restart"/>
          </w:tcPr>
          <w:p w:rsidR="00BD4372" w:rsidRPr="00EC309B" w:rsidRDefault="00BD4372" w:rsidP="00EC309B">
            <w:pPr>
              <w:jc w:val="center"/>
              <w:rPr>
                <w:rFonts w:ascii="Times New Roman" w:hAnsi="Times New Roman" w:cs="Times New Roman"/>
                <w:sz w:val="24"/>
                <w:szCs w:val="24"/>
              </w:rPr>
            </w:pPr>
            <w:r w:rsidRPr="00EC309B">
              <w:rPr>
                <w:rFonts w:ascii="Times New Roman" w:hAnsi="Times New Roman" w:cs="Times New Roman"/>
                <w:sz w:val="24"/>
                <w:szCs w:val="24"/>
              </w:rPr>
              <w:t>7.</w:t>
            </w:r>
          </w:p>
        </w:tc>
        <w:tc>
          <w:tcPr>
            <w:tcW w:w="13951" w:type="dxa"/>
            <w:gridSpan w:val="11"/>
            <w:vAlign w:val="center"/>
          </w:tcPr>
          <w:p w:rsidR="00BD4372" w:rsidRPr="007D6188" w:rsidRDefault="00BD4372" w:rsidP="000F4FF2">
            <w:pPr>
              <w:rPr>
                <w:rFonts w:ascii="Times New Roman" w:hAnsi="Times New Roman" w:cs="Times New Roman"/>
                <w:sz w:val="24"/>
                <w:szCs w:val="24"/>
              </w:rPr>
            </w:pPr>
            <w:r>
              <w:rPr>
                <w:rFonts w:ascii="Times New Roman" w:hAnsi="Times New Roman" w:cs="Times New Roman"/>
                <w:sz w:val="24"/>
                <w:szCs w:val="24"/>
              </w:rPr>
              <w:t>О</w:t>
            </w:r>
            <w:r w:rsidRPr="00885B0B">
              <w:rPr>
                <w:rFonts w:ascii="Times New Roman" w:hAnsi="Times New Roman" w:cs="Times New Roman"/>
                <w:sz w:val="24"/>
                <w:szCs w:val="24"/>
              </w:rPr>
              <w:t>существлени</w:t>
            </w:r>
            <w:r>
              <w:rPr>
                <w:rFonts w:ascii="Times New Roman" w:hAnsi="Times New Roman" w:cs="Times New Roman"/>
                <w:sz w:val="24"/>
                <w:szCs w:val="24"/>
              </w:rPr>
              <w:t>е</w:t>
            </w:r>
            <w:r w:rsidRPr="009765A7">
              <w:rPr>
                <w:rFonts w:ascii="Times New Roman" w:eastAsia="Times New Roman" w:hAnsi="Times New Roman" w:cs="Times New Roman"/>
                <w:sz w:val="24"/>
                <w:szCs w:val="24"/>
                <w:lang w:eastAsia="ru-RU"/>
              </w:rPr>
              <w:t xml:space="preserve"> </w:t>
            </w:r>
            <w:proofErr w:type="gramStart"/>
            <w:r w:rsidRPr="009765A7">
              <w:rPr>
                <w:rFonts w:ascii="Times New Roman" w:eastAsia="Times New Roman" w:hAnsi="Times New Roman" w:cs="Times New Roman"/>
                <w:sz w:val="24"/>
                <w:szCs w:val="24"/>
                <w:lang w:eastAsia="ru-RU"/>
              </w:rPr>
              <w:t>контроля за</w:t>
            </w:r>
            <w:proofErr w:type="gramEnd"/>
            <w:r w:rsidRPr="009765A7">
              <w:rPr>
                <w:rFonts w:ascii="Times New Roman" w:eastAsia="Times New Roman" w:hAnsi="Times New Roman" w:cs="Times New Roman"/>
                <w:sz w:val="24"/>
                <w:szCs w:val="24"/>
                <w:lang w:eastAsia="ru-RU"/>
              </w:rPr>
              <w:t xml:space="preserve"> соответствием данных полученных выписок банка проведенным операциям</w:t>
            </w:r>
            <w:r>
              <w:rPr>
                <w:rFonts w:ascii="Times New Roman" w:eastAsia="Times New Roman" w:hAnsi="Times New Roman" w:cs="Times New Roman"/>
                <w:sz w:val="24"/>
                <w:szCs w:val="24"/>
                <w:lang w:eastAsia="ru-RU"/>
              </w:rPr>
              <w:t>:</w:t>
            </w:r>
          </w:p>
        </w:tc>
      </w:tr>
      <w:tr w:rsidR="00BD4372" w:rsidTr="00DA4AB2">
        <w:tc>
          <w:tcPr>
            <w:tcW w:w="882" w:type="dxa"/>
            <w:vMerge/>
          </w:tcPr>
          <w:p w:rsidR="00BD4372" w:rsidRPr="00EC309B" w:rsidRDefault="00BD4372" w:rsidP="00EC309B">
            <w:pPr>
              <w:jc w:val="center"/>
              <w:rPr>
                <w:rFonts w:ascii="Times New Roman" w:hAnsi="Times New Roman" w:cs="Times New Roman"/>
                <w:sz w:val="24"/>
                <w:szCs w:val="24"/>
              </w:rPr>
            </w:pPr>
          </w:p>
        </w:tc>
        <w:tc>
          <w:tcPr>
            <w:tcW w:w="693" w:type="dxa"/>
            <w:vAlign w:val="center"/>
          </w:tcPr>
          <w:p w:rsidR="00BD4372" w:rsidRDefault="00BD4372" w:rsidP="00EC309B">
            <w:pPr>
              <w:jc w:val="center"/>
              <w:rPr>
                <w:rFonts w:ascii="Times New Roman" w:hAnsi="Times New Roman" w:cs="Times New Roman"/>
                <w:sz w:val="24"/>
                <w:szCs w:val="24"/>
              </w:rPr>
            </w:pPr>
            <w:r>
              <w:rPr>
                <w:rFonts w:ascii="Times New Roman" w:hAnsi="Times New Roman" w:cs="Times New Roman"/>
                <w:sz w:val="24"/>
                <w:szCs w:val="24"/>
              </w:rPr>
              <w:t>2</w:t>
            </w:r>
          </w:p>
        </w:tc>
        <w:tc>
          <w:tcPr>
            <w:tcW w:w="688" w:type="dxa"/>
            <w:vAlign w:val="center"/>
          </w:tcPr>
          <w:p w:rsidR="00BD4372" w:rsidRDefault="00BD4372" w:rsidP="00EC309B">
            <w:pPr>
              <w:jc w:val="center"/>
              <w:rPr>
                <w:rFonts w:ascii="Times New Roman" w:hAnsi="Times New Roman" w:cs="Times New Roman"/>
                <w:sz w:val="24"/>
                <w:szCs w:val="24"/>
              </w:rPr>
            </w:pPr>
            <w:r>
              <w:rPr>
                <w:rFonts w:ascii="Times New Roman" w:hAnsi="Times New Roman" w:cs="Times New Roman"/>
                <w:sz w:val="24"/>
                <w:szCs w:val="24"/>
              </w:rPr>
              <w:t>7</w:t>
            </w:r>
          </w:p>
        </w:tc>
        <w:tc>
          <w:tcPr>
            <w:tcW w:w="572" w:type="dxa"/>
            <w:vAlign w:val="center"/>
          </w:tcPr>
          <w:p w:rsidR="00BD4372" w:rsidRDefault="00BD4372" w:rsidP="00EC309B">
            <w:pPr>
              <w:jc w:val="center"/>
              <w:rPr>
                <w:rFonts w:ascii="Times New Roman" w:hAnsi="Times New Roman" w:cs="Times New Roman"/>
                <w:sz w:val="24"/>
                <w:szCs w:val="24"/>
              </w:rPr>
            </w:pPr>
            <w:r>
              <w:rPr>
                <w:rFonts w:ascii="Times New Roman" w:hAnsi="Times New Roman" w:cs="Times New Roman"/>
                <w:sz w:val="24"/>
                <w:szCs w:val="24"/>
              </w:rPr>
              <w:t>1</w:t>
            </w:r>
          </w:p>
        </w:tc>
        <w:tc>
          <w:tcPr>
            <w:tcW w:w="5220" w:type="dxa"/>
            <w:vAlign w:val="center"/>
          </w:tcPr>
          <w:p w:rsidR="00BD4372" w:rsidRDefault="00BD4372" w:rsidP="00EC309B">
            <w:pPr>
              <w:jc w:val="both"/>
              <w:rPr>
                <w:rFonts w:ascii="Times New Roman" w:hAnsi="Times New Roman" w:cs="Times New Roman"/>
                <w:sz w:val="24"/>
                <w:szCs w:val="24"/>
              </w:rPr>
            </w:pPr>
            <w:r>
              <w:rPr>
                <w:rFonts w:ascii="Times New Roman" w:eastAsia="Times New Roman" w:hAnsi="Times New Roman" w:cs="Times New Roman"/>
                <w:sz w:val="24"/>
                <w:szCs w:val="24"/>
                <w:lang w:eastAsia="ru-RU"/>
              </w:rPr>
              <w:t>не</w:t>
            </w:r>
            <w:r w:rsidRPr="009765A7">
              <w:rPr>
                <w:rFonts w:ascii="Times New Roman" w:eastAsia="Times New Roman" w:hAnsi="Times New Roman" w:cs="Times New Roman"/>
                <w:sz w:val="24"/>
                <w:szCs w:val="24"/>
                <w:lang w:eastAsia="ru-RU"/>
              </w:rPr>
              <w:t>соответствие данных полученных выписок банка проведенным операциям</w:t>
            </w:r>
            <w:r>
              <w:rPr>
                <w:rFonts w:ascii="Times New Roman" w:eastAsia="Times New Roman" w:hAnsi="Times New Roman" w:cs="Times New Roman"/>
                <w:sz w:val="24"/>
                <w:szCs w:val="24"/>
                <w:lang w:eastAsia="ru-RU"/>
              </w:rPr>
              <w:t xml:space="preserve"> УФК;</w:t>
            </w:r>
            <w:r w:rsidRPr="009765A7">
              <w:rPr>
                <w:rFonts w:ascii="Times New Roman" w:eastAsia="Times New Roman" w:hAnsi="Times New Roman" w:cs="Times New Roman"/>
                <w:sz w:val="24"/>
                <w:szCs w:val="24"/>
                <w:lang w:eastAsia="ru-RU"/>
              </w:rPr>
              <w:t xml:space="preserve"> </w:t>
            </w:r>
          </w:p>
        </w:tc>
        <w:tc>
          <w:tcPr>
            <w:tcW w:w="736" w:type="dxa"/>
            <w:vAlign w:val="center"/>
          </w:tcPr>
          <w:p w:rsidR="00BD4372" w:rsidRPr="00357C1B" w:rsidRDefault="00357C1B" w:rsidP="00EC309B">
            <w:pPr>
              <w:jc w:val="center"/>
              <w:rPr>
                <w:rFonts w:ascii="Times New Roman" w:hAnsi="Times New Roman" w:cs="Times New Roman"/>
                <w:sz w:val="24"/>
                <w:szCs w:val="24"/>
              </w:rPr>
            </w:pPr>
            <w:r>
              <w:rPr>
                <w:rFonts w:ascii="Times New Roman" w:hAnsi="Times New Roman" w:cs="Times New Roman"/>
                <w:sz w:val="24"/>
                <w:szCs w:val="24"/>
              </w:rPr>
              <w:t>–</w:t>
            </w:r>
          </w:p>
        </w:tc>
        <w:tc>
          <w:tcPr>
            <w:tcW w:w="759" w:type="dxa"/>
            <w:vAlign w:val="center"/>
          </w:tcPr>
          <w:p w:rsidR="00BD4372" w:rsidRDefault="00BD4372" w:rsidP="00EC309B">
            <w:pPr>
              <w:jc w:val="center"/>
              <w:rPr>
                <w:rFonts w:ascii="Times New Roman" w:hAnsi="Times New Roman" w:cs="Times New Roman"/>
                <w:sz w:val="24"/>
                <w:szCs w:val="24"/>
              </w:rPr>
            </w:pPr>
            <w:r>
              <w:rPr>
                <w:rFonts w:ascii="Times New Roman" w:hAnsi="Times New Roman" w:cs="Times New Roman"/>
                <w:sz w:val="24"/>
                <w:szCs w:val="24"/>
              </w:rPr>
              <w:t>–</w:t>
            </w:r>
          </w:p>
        </w:tc>
        <w:tc>
          <w:tcPr>
            <w:tcW w:w="783" w:type="dxa"/>
            <w:vAlign w:val="center"/>
          </w:tcPr>
          <w:p w:rsidR="00BD4372" w:rsidRDefault="00BD4372" w:rsidP="00EC309B">
            <w:pPr>
              <w:jc w:val="center"/>
              <w:rPr>
                <w:rFonts w:ascii="Times New Roman" w:hAnsi="Times New Roman" w:cs="Times New Roman"/>
                <w:sz w:val="24"/>
                <w:szCs w:val="24"/>
              </w:rPr>
            </w:pPr>
            <w:r>
              <w:rPr>
                <w:rFonts w:ascii="Times New Roman" w:hAnsi="Times New Roman" w:cs="Times New Roman"/>
                <w:sz w:val="24"/>
                <w:szCs w:val="24"/>
              </w:rPr>
              <w:t>Х</w:t>
            </w:r>
          </w:p>
        </w:tc>
        <w:tc>
          <w:tcPr>
            <w:tcW w:w="736" w:type="dxa"/>
            <w:vAlign w:val="center"/>
          </w:tcPr>
          <w:p w:rsidR="00BD4372" w:rsidRPr="00357C1B" w:rsidRDefault="00BD4372" w:rsidP="00EC309B">
            <w:pPr>
              <w:jc w:val="center"/>
              <w:rPr>
                <w:rFonts w:ascii="Times New Roman" w:hAnsi="Times New Roman" w:cs="Times New Roman"/>
                <w:sz w:val="24"/>
                <w:szCs w:val="24"/>
              </w:rPr>
            </w:pPr>
            <w:r w:rsidRPr="00D14006">
              <w:rPr>
                <w:rFonts w:ascii="Times New Roman" w:hAnsi="Times New Roman" w:cs="Times New Roman"/>
                <w:sz w:val="24"/>
                <w:szCs w:val="24"/>
              </w:rPr>
              <w:t>–</w:t>
            </w:r>
          </w:p>
        </w:tc>
        <w:tc>
          <w:tcPr>
            <w:tcW w:w="759" w:type="dxa"/>
            <w:vAlign w:val="center"/>
          </w:tcPr>
          <w:p w:rsidR="00BD4372" w:rsidRDefault="00BD4372" w:rsidP="00EC309B">
            <w:pPr>
              <w:jc w:val="center"/>
            </w:pPr>
            <w:r w:rsidRPr="00D14006">
              <w:rPr>
                <w:rFonts w:ascii="Times New Roman" w:hAnsi="Times New Roman" w:cs="Times New Roman"/>
                <w:sz w:val="24"/>
                <w:szCs w:val="24"/>
              </w:rPr>
              <w:t>Х</w:t>
            </w:r>
          </w:p>
        </w:tc>
        <w:tc>
          <w:tcPr>
            <w:tcW w:w="783" w:type="dxa"/>
            <w:vAlign w:val="center"/>
          </w:tcPr>
          <w:p w:rsidR="00BD4372" w:rsidRPr="00357C1B" w:rsidRDefault="00BD4372" w:rsidP="00EC309B">
            <w:pPr>
              <w:jc w:val="center"/>
              <w:rPr>
                <w:rFonts w:ascii="Times New Roman" w:hAnsi="Times New Roman" w:cs="Times New Roman"/>
                <w:sz w:val="24"/>
                <w:szCs w:val="24"/>
              </w:rPr>
            </w:pPr>
            <w:r w:rsidRPr="00D14006">
              <w:rPr>
                <w:rFonts w:ascii="Times New Roman" w:hAnsi="Times New Roman" w:cs="Times New Roman"/>
                <w:sz w:val="24"/>
                <w:szCs w:val="24"/>
              </w:rPr>
              <w:t>–</w:t>
            </w:r>
          </w:p>
        </w:tc>
        <w:tc>
          <w:tcPr>
            <w:tcW w:w="2222" w:type="dxa"/>
            <w:vAlign w:val="center"/>
          </w:tcPr>
          <w:p w:rsidR="00BD4372" w:rsidRDefault="00BD4372" w:rsidP="00A22F4B">
            <w:pPr>
              <w:jc w:val="center"/>
            </w:pPr>
            <w:r w:rsidRPr="00C05472">
              <w:rPr>
                <w:rFonts w:ascii="Times New Roman" w:hAnsi="Times New Roman" w:cs="Times New Roman"/>
                <w:sz w:val="24"/>
                <w:szCs w:val="24"/>
              </w:rPr>
              <w:t>значимый</w:t>
            </w:r>
          </w:p>
        </w:tc>
      </w:tr>
      <w:tr w:rsidR="00BD4372" w:rsidTr="00DA4AB2">
        <w:tc>
          <w:tcPr>
            <w:tcW w:w="882" w:type="dxa"/>
            <w:vMerge/>
          </w:tcPr>
          <w:p w:rsidR="00BD4372" w:rsidRPr="00EC309B" w:rsidRDefault="00BD4372" w:rsidP="00EC309B">
            <w:pPr>
              <w:jc w:val="center"/>
              <w:rPr>
                <w:rFonts w:ascii="Times New Roman" w:hAnsi="Times New Roman" w:cs="Times New Roman"/>
                <w:sz w:val="24"/>
                <w:szCs w:val="24"/>
              </w:rPr>
            </w:pPr>
          </w:p>
        </w:tc>
        <w:tc>
          <w:tcPr>
            <w:tcW w:w="693" w:type="dxa"/>
            <w:vAlign w:val="center"/>
          </w:tcPr>
          <w:p w:rsidR="00BD4372" w:rsidRDefault="00BD4372" w:rsidP="00EC309B">
            <w:pPr>
              <w:jc w:val="center"/>
              <w:rPr>
                <w:rFonts w:ascii="Times New Roman" w:hAnsi="Times New Roman" w:cs="Times New Roman"/>
                <w:sz w:val="24"/>
                <w:szCs w:val="24"/>
              </w:rPr>
            </w:pPr>
            <w:r>
              <w:rPr>
                <w:rFonts w:ascii="Times New Roman" w:hAnsi="Times New Roman" w:cs="Times New Roman"/>
                <w:sz w:val="24"/>
                <w:szCs w:val="24"/>
              </w:rPr>
              <w:t>2</w:t>
            </w:r>
          </w:p>
        </w:tc>
        <w:tc>
          <w:tcPr>
            <w:tcW w:w="688" w:type="dxa"/>
            <w:vAlign w:val="center"/>
          </w:tcPr>
          <w:p w:rsidR="00BD4372" w:rsidRDefault="00BD4372" w:rsidP="00EC309B">
            <w:pPr>
              <w:jc w:val="center"/>
              <w:rPr>
                <w:rFonts w:ascii="Times New Roman" w:hAnsi="Times New Roman" w:cs="Times New Roman"/>
                <w:sz w:val="24"/>
                <w:szCs w:val="24"/>
              </w:rPr>
            </w:pPr>
            <w:r>
              <w:rPr>
                <w:rFonts w:ascii="Times New Roman" w:hAnsi="Times New Roman" w:cs="Times New Roman"/>
                <w:sz w:val="24"/>
                <w:szCs w:val="24"/>
              </w:rPr>
              <w:t>7</w:t>
            </w:r>
          </w:p>
        </w:tc>
        <w:tc>
          <w:tcPr>
            <w:tcW w:w="572" w:type="dxa"/>
            <w:vAlign w:val="center"/>
          </w:tcPr>
          <w:p w:rsidR="00BD4372" w:rsidRDefault="00BD4372" w:rsidP="00EC309B">
            <w:pPr>
              <w:jc w:val="center"/>
              <w:rPr>
                <w:rFonts w:ascii="Times New Roman" w:hAnsi="Times New Roman" w:cs="Times New Roman"/>
                <w:sz w:val="24"/>
                <w:szCs w:val="24"/>
              </w:rPr>
            </w:pPr>
            <w:r>
              <w:rPr>
                <w:rFonts w:ascii="Times New Roman" w:hAnsi="Times New Roman" w:cs="Times New Roman"/>
                <w:sz w:val="24"/>
                <w:szCs w:val="24"/>
              </w:rPr>
              <w:t>2</w:t>
            </w:r>
          </w:p>
        </w:tc>
        <w:tc>
          <w:tcPr>
            <w:tcW w:w="5220" w:type="dxa"/>
            <w:vAlign w:val="center"/>
          </w:tcPr>
          <w:p w:rsidR="00BD4372" w:rsidRPr="007F63E4" w:rsidRDefault="00BD4372" w:rsidP="00357C1B">
            <w:pPr>
              <w:jc w:val="both"/>
              <w:rPr>
                <w:rFonts w:ascii="Times New Roman" w:hAnsi="Times New Roman" w:cs="Times New Roman"/>
                <w:sz w:val="24"/>
                <w:szCs w:val="24"/>
              </w:rPr>
            </w:pPr>
            <w:proofErr w:type="spellStart"/>
            <w:r>
              <w:rPr>
                <w:rFonts w:ascii="Times New Roman" w:eastAsia="Times New Roman" w:hAnsi="Times New Roman" w:cs="Times New Roman"/>
                <w:sz w:val="24"/>
                <w:szCs w:val="24"/>
                <w:lang w:eastAsia="ru-RU"/>
              </w:rPr>
              <w:t>не</w:t>
            </w:r>
            <w:r w:rsidRPr="009765A7">
              <w:rPr>
                <w:rFonts w:ascii="Times New Roman" w:eastAsia="Times New Roman" w:hAnsi="Times New Roman" w:cs="Times New Roman"/>
                <w:sz w:val="24"/>
                <w:szCs w:val="24"/>
                <w:lang w:eastAsia="ru-RU"/>
              </w:rPr>
              <w:t>подтверждение</w:t>
            </w:r>
            <w:proofErr w:type="spellEnd"/>
            <w:r w:rsidRPr="009765A7">
              <w:rPr>
                <w:rFonts w:ascii="Times New Roman" w:eastAsia="Times New Roman" w:hAnsi="Times New Roman" w:cs="Times New Roman"/>
                <w:sz w:val="24"/>
                <w:szCs w:val="24"/>
                <w:lang w:eastAsia="ru-RU"/>
              </w:rPr>
              <w:t xml:space="preserve"> расходной части выписок по всем счетам УФК</w:t>
            </w:r>
            <w:r>
              <w:rPr>
                <w:rFonts w:ascii="Times New Roman" w:eastAsia="Times New Roman" w:hAnsi="Times New Roman" w:cs="Times New Roman"/>
                <w:sz w:val="24"/>
                <w:szCs w:val="24"/>
                <w:lang w:eastAsia="ru-RU"/>
              </w:rPr>
              <w:t>;</w:t>
            </w:r>
          </w:p>
        </w:tc>
        <w:tc>
          <w:tcPr>
            <w:tcW w:w="736" w:type="dxa"/>
            <w:vAlign w:val="center"/>
          </w:tcPr>
          <w:p w:rsidR="00BD4372" w:rsidRPr="00357C1B" w:rsidRDefault="00BD4372" w:rsidP="00EC309B">
            <w:pPr>
              <w:jc w:val="center"/>
              <w:rPr>
                <w:rFonts w:ascii="Times New Roman" w:hAnsi="Times New Roman" w:cs="Times New Roman"/>
                <w:sz w:val="24"/>
                <w:szCs w:val="24"/>
              </w:rPr>
            </w:pPr>
            <w:r w:rsidRPr="00357C1B">
              <w:rPr>
                <w:rFonts w:ascii="Times New Roman" w:hAnsi="Times New Roman" w:cs="Times New Roman"/>
                <w:sz w:val="24"/>
                <w:szCs w:val="24"/>
              </w:rPr>
              <w:t>–</w:t>
            </w:r>
          </w:p>
        </w:tc>
        <w:tc>
          <w:tcPr>
            <w:tcW w:w="759" w:type="dxa"/>
            <w:vAlign w:val="center"/>
          </w:tcPr>
          <w:p w:rsidR="00BD4372" w:rsidRDefault="00BD4372" w:rsidP="00EC309B">
            <w:pPr>
              <w:jc w:val="center"/>
              <w:rPr>
                <w:rFonts w:ascii="Times New Roman" w:hAnsi="Times New Roman" w:cs="Times New Roman"/>
                <w:sz w:val="24"/>
                <w:szCs w:val="24"/>
              </w:rPr>
            </w:pPr>
            <w:r>
              <w:rPr>
                <w:rFonts w:ascii="Times New Roman" w:hAnsi="Times New Roman" w:cs="Times New Roman"/>
                <w:sz w:val="24"/>
                <w:szCs w:val="24"/>
              </w:rPr>
              <w:t>–</w:t>
            </w:r>
          </w:p>
        </w:tc>
        <w:tc>
          <w:tcPr>
            <w:tcW w:w="783" w:type="dxa"/>
            <w:vAlign w:val="center"/>
          </w:tcPr>
          <w:p w:rsidR="00BD4372" w:rsidRDefault="00BD4372" w:rsidP="00EC309B">
            <w:pPr>
              <w:jc w:val="center"/>
              <w:rPr>
                <w:rFonts w:ascii="Times New Roman" w:hAnsi="Times New Roman" w:cs="Times New Roman"/>
                <w:sz w:val="24"/>
                <w:szCs w:val="24"/>
              </w:rPr>
            </w:pPr>
            <w:r>
              <w:rPr>
                <w:rFonts w:ascii="Times New Roman" w:hAnsi="Times New Roman" w:cs="Times New Roman"/>
                <w:sz w:val="24"/>
                <w:szCs w:val="24"/>
              </w:rPr>
              <w:t>Х</w:t>
            </w:r>
          </w:p>
        </w:tc>
        <w:tc>
          <w:tcPr>
            <w:tcW w:w="736" w:type="dxa"/>
            <w:vAlign w:val="center"/>
          </w:tcPr>
          <w:p w:rsidR="00BD4372" w:rsidRPr="00357C1B" w:rsidRDefault="00BD4372" w:rsidP="00EC309B">
            <w:pPr>
              <w:jc w:val="center"/>
              <w:rPr>
                <w:rFonts w:ascii="Times New Roman" w:hAnsi="Times New Roman" w:cs="Times New Roman"/>
                <w:sz w:val="24"/>
                <w:szCs w:val="24"/>
              </w:rPr>
            </w:pPr>
            <w:r w:rsidRPr="00D14006">
              <w:rPr>
                <w:rFonts w:ascii="Times New Roman" w:hAnsi="Times New Roman" w:cs="Times New Roman"/>
                <w:sz w:val="24"/>
                <w:szCs w:val="24"/>
              </w:rPr>
              <w:t>–</w:t>
            </w:r>
          </w:p>
        </w:tc>
        <w:tc>
          <w:tcPr>
            <w:tcW w:w="759" w:type="dxa"/>
            <w:vAlign w:val="center"/>
          </w:tcPr>
          <w:p w:rsidR="00BD4372" w:rsidRDefault="00BD4372" w:rsidP="00EC309B">
            <w:pPr>
              <w:jc w:val="center"/>
            </w:pPr>
            <w:r w:rsidRPr="00D14006">
              <w:rPr>
                <w:rFonts w:ascii="Times New Roman" w:hAnsi="Times New Roman" w:cs="Times New Roman"/>
                <w:sz w:val="24"/>
                <w:szCs w:val="24"/>
              </w:rPr>
              <w:t>Х</w:t>
            </w:r>
          </w:p>
        </w:tc>
        <w:tc>
          <w:tcPr>
            <w:tcW w:w="783" w:type="dxa"/>
            <w:vAlign w:val="center"/>
          </w:tcPr>
          <w:p w:rsidR="00BD4372" w:rsidRPr="00357C1B" w:rsidRDefault="00BD4372" w:rsidP="00EC309B">
            <w:pPr>
              <w:jc w:val="center"/>
              <w:rPr>
                <w:rFonts w:ascii="Times New Roman" w:hAnsi="Times New Roman" w:cs="Times New Roman"/>
                <w:sz w:val="24"/>
                <w:szCs w:val="24"/>
              </w:rPr>
            </w:pPr>
            <w:r w:rsidRPr="00D14006">
              <w:rPr>
                <w:rFonts w:ascii="Times New Roman" w:hAnsi="Times New Roman" w:cs="Times New Roman"/>
                <w:sz w:val="24"/>
                <w:szCs w:val="24"/>
              </w:rPr>
              <w:t>–</w:t>
            </w:r>
          </w:p>
        </w:tc>
        <w:tc>
          <w:tcPr>
            <w:tcW w:w="2222" w:type="dxa"/>
            <w:vAlign w:val="center"/>
          </w:tcPr>
          <w:p w:rsidR="00BD4372" w:rsidRDefault="00BD4372" w:rsidP="00A22F4B">
            <w:pPr>
              <w:jc w:val="center"/>
            </w:pPr>
            <w:r w:rsidRPr="00C05472">
              <w:rPr>
                <w:rFonts w:ascii="Times New Roman" w:hAnsi="Times New Roman" w:cs="Times New Roman"/>
                <w:sz w:val="24"/>
                <w:szCs w:val="24"/>
              </w:rPr>
              <w:t>значимый</w:t>
            </w:r>
          </w:p>
        </w:tc>
      </w:tr>
      <w:tr w:rsidR="00BD4372" w:rsidTr="00DA4AB2">
        <w:tc>
          <w:tcPr>
            <w:tcW w:w="882" w:type="dxa"/>
            <w:vMerge/>
          </w:tcPr>
          <w:p w:rsidR="00BD4372" w:rsidRPr="00EC309B" w:rsidRDefault="00BD4372" w:rsidP="00EC309B">
            <w:pPr>
              <w:jc w:val="center"/>
              <w:rPr>
                <w:rFonts w:ascii="Times New Roman" w:hAnsi="Times New Roman" w:cs="Times New Roman"/>
                <w:sz w:val="24"/>
                <w:szCs w:val="24"/>
              </w:rPr>
            </w:pPr>
          </w:p>
        </w:tc>
        <w:tc>
          <w:tcPr>
            <w:tcW w:w="693" w:type="dxa"/>
            <w:vAlign w:val="center"/>
          </w:tcPr>
          <w:p w:rsidR="00BD4372" w:rsidRDefault="00BD4372" w:rsidP="00EC309B">
            <w:pPr>
              <w:jc w:val="center"/>
              <w:rPr>
                <w:rFonts w:ascii="Times New Roman" w:hAnsi="Times New Roman" w:cs="Times New Roman"/>
                <w:sz w:val="24"/>
                <w:szCs w:val="24"/>
              </w:rPr>
            </w:pPr>
            <w:r>
              <w:rPr>
                <w:rFonts w:ascii="Times New Roman" w:hAnsi="Times New Roman" w:cs="Times New Roman"/>
                <w:sz w:val="24"/>
                <w:szCs w:val="24"/>
              </w:rPr>
              <w:t>2</w:t>
            </w:r>
          </w:p>
        </w:tc>
        <w:tc>
          <w:tcPr>
            <w:tcW w:w="688" w:type="dxa"/>
            <w:vAlign w:val="center"/>
          </w:tcPr>
          <w:p w:rsidR="00BD4372" w:rsidRDefault="00BD4372" w:rsidP="00EC309B">
            <w:pPr>
              <w:jc w:val="center"/>
              <w:rPr>
                <w:rFonts w:ascii="Times New Roman" w:hAnsi="Times New Roman" w:cs="Times New Roman"/>
                <w:sz w:val="24"/>
                <w:szCs w:val="24"/>
              </w:rPr>
            </w:pPr>
            <w:r>
              <w:rPr>
                <w:rFonts w:ascii="Times New Roman" w:hAnsi="Times New Roman" w:cs="Times New Roman"/>
                <w:sz w:val="24"/>
                <w:szCs w:val="24"/>
              </w:rPr>
              <w:t>7</w:t>
            </w:r>
          </w:p>
        </w:tc>
        <w:tc>
          <w:tcPr>
            <w:tcW w:w="572" w:type="dxa"/>
            <w:vAlign w:val="center"/>
          </w:tcPr>
          <w:p w:rsidR="00BD4372" w:rsidRDefault="00BD4372" w:rsidP="00EC309B">
            <w:pPr>
              <w:jc w:val="center"/>
              <w:rPr>
                <w:rFonts w:ascii="Times New Roman" w:hAnsi="Times New Roman" w:cs="Times New Roman"/>
                <w:sz w:val="24"/>
                <w:szCs w:val="24"/>
              </w:rPr>
            </w:pPr>
            <w:r>
              <w:rPr>
                <w:rFonts w:ascii="Times New Roman" w:hAnsi="Times New Roman" w:cs="Times New Roman"/>
                <w:sz w:val="24"/>
                <w:szCs w:val="24"/>
              </w:rPr>
              <w:t>3</w:t>
            </w:r>
          </w:p>
        </w:tc>
        <w:tc>
          <w:tcPr>
            <w:tcW w:w="5220" w:type="dxa"/>
            <w:vAlign w:val="center"/>
          </w:tcPr>
          <w:p w:rsidR="00BD4372" w:rsidRDefault="00BD4372" w:rsidP="00EC309B">
            <w:pPr>
              <w:jc w:val="both"/>
              <w:rPr>
                <w:rFonts w:ascii="Times New Roman" w:hAnsi="Times New Roman" w:cs="Times New Roman"/>
                <w:sz w:val="24"/>
                <w:szCs w:val="24"/>
              </w:rPr>
            </w:pPr>
            <w:r>
              <w:rPr>
                <w:rFonts w:ascii="Times New Roman" w:hAnsi="Times New Roman" w:cs="Times New Roman"/>
                <w:sz w:val="24"/>
                <w:szCs w:val="24"/>
              </w:rPr>
              <w:t xml:space="preserve">иные риски по пункту 7 направления деятельности </w:t>
            </w:r>
            <w:r>
              <w:rPr>
                <w:rFonts w:ascii="Times New Roman" w:hAnsi="Times New Roman" w:cs="Times New Roman"/>
                <w:sz w:val="24"/>
                <w:szCs w:val="24"/>
                <w:lang w:val="en-US"/>
              </w:rPr>
              <w:t>II</w:t>
            </w:r>
            <w:r>
              <w:rPr>
                <w:rFonts w:ascii="Times New Roman" w:hAnsi="Times New Roman" w:cs="Times New Roman"/>
                <w:sz w:val="24"/>
                <w:szCs w:val="24"/>
              </w:rPr>
              <w:t>.</w:t>
            </w:r>
          </w:p>
        </w:tc>
        <w:tc>
          <w:tcPr>
            <w:tcW w:w="736" w:type="dxa"/>
            <w:vAlign w:val="center"/>
          </w:tcPr>
          <w:p w:rsidR="00BD4372" w:rsidRDefault="00BD4372" w:rsidP="00EC309B">
            <w:pPr>
              <w:jc w:val="center"/>
              <w:rPr>
                <w:rFonts w:ascii="Times New Roman" w:hAnsi="Times New Roman" w:cs="Times New Roman"/>
                <w:sz w:val="24"/>
                <w:szCs w:val="24"/>
              </w:rPr>
            </w:pPr>
            <w:r>
              <w:rPr>
                <w:rFonts w:ascii="Times New Roman" w:hAnsi="Times New Roman" w:cs="Times New Roman"/>
                <w:sz w:val="24"/>
                <w:szCs w:val="24"/>
              </w:rPr>
              <w:t>Х</w:t>
            </w:r>
          </w:p>
        </w:tc>
        <w:tc>
          <w:tcPr>
            <w:tcW w:w="759" w:type="dxa"/>
            <w:vAlign w:val="center"/>
          </w:tcPr>
          <w:p w:rsidR="00BD4372" w:rsidRDefault="00BD4372" w:rsidP="00EC309B">
            <w:pPr>
              <w:jc w:val="center"/>
              <w:rPr>
                <w:rFonts w:ascii="Times New Roman" w:hAnsi="Times New Roman" w:cs="Times New Roman"/>
                <w:sz w:val="24"/>
                <w:szCs w:val="24"/>
              </w:rPr>
            </w:pPr>
            <w:r>
              <w:rPr>
                <w:rFonts w:ascii="Times New Roman" w:hAnsi="Times New Roman" w:cs="Times New Roman"/>
                <w:sz w:val="24"/>
                <w:szCs w:val="24"/>
              </w:rPr>
              <w:t>–</w:t>
            </w:r>
          </w:p>
        </w:tc>
        <w:tc>
          <w:tcPr>
            <w:tcW w:w="783" w:type="dxa"/>
            <w:vAlign w:val="center"/>
          </w:tcPr>
          <w:p w:rsidR="00BD4372" w:rsidRDefault="00BD4372" w:rsidP="00EC309B">
            <w:pPr>
              <w:jc w:val="center"/>
              <w:rPr>
                <w:rFonts w:ascii="Times New Roman" w:hAnsi="Times New Roman" w:cs="Times New Roman"/>
                <w:sz w:val="24"/>
                <w:szCs w:val="24"/>
              </w:rPr>
            </w:pPr>
            <w:r>
              <w:rPr>
                <w:rFonts w:ascii="Times New Roman" w:hAnsi="Times New Roman" w:cs="Times New Roman"/>
                <w:sz w:val="24"/>
                <w:szCs w:val="24"/>
              </w:rPr>
              <w:t>–</w:t>
            </w:r>
          </w:p>
        </w:tc>
        <w:tc>
          <w:tcPr>
            <w:tcW w:w="736" w:type="dxa"/>
            <w:vAlign w:val="center"/>
          </w:tcPr>
          <w:p w:rsidR="00BD4372" w:rsidRDefault="00BD4372" w:rsidP="00EC309B">
            <w:pPr>
              <w:jc w:val="center"/>
            </w:pPr>
            <w:r>
              <w:rPr>
                <w:rFonts w:ascii="Times New Roman" w:hAnsi="Times New Roman" w:cs="Times New Roman"/>
                <w:sz w:val="24"/>
                <w:szCs w:val="24"/>
              </w:rPr>
              <w:t>Х</w:t>
            </w:r>
          </w:p>
        </w:tc>
        <w:tc>
          <w:tcPr>
            <w:tcW w:w="759" w:type="dxa"/>
            <w:vAlign w:val="center"/>
          </w:tcPr>
          <w:p w:rsidR="00BD4372" w:rsidRPr="00357C1B" w:rsidRDefault="00BD4372" w:rsidP="00EC309B">
            <w:pPr>
              <w:jc w:val="center"/>
              <w:rPr>
                <w:rFonts w:ascii="Times New Roman" w:hAnsi="Times New Roman" w:cs="Times New Roman"/>
                <w:sz w:val="24"/>
                <w:szCs w:val="24"/>
              </w:rPr>
            </w:pPr>
            <w:r>
              <w:rPr>
                <w:rFonts w:ascii="Times New Roman" w:hAnsi="Times New Roman" w:cs="Times New Roman"/>
                <w:sz w:val="24"/>
                <w:szCs w:val="24"/>
              </w:rPr>
              <w:t>–</w:t>
            </w:r>
          </w:p>
        </w:tc>
        <w:tc>
          <w:tcPr>
            <w:tcW w:w="783" w:type="dxa"/>
            <w:vAlign w:val="center"/>
          </w:tcPr>
          <w:p w:rsidR="00BD4372" w:rsidRPr="00357C1B" w:rsidRDefault="00BD4372" w:rsidP="00EC309B">
            <w:pPr>
              <w:jc w:val="center"/>
              <w:rPr>
                <w:rFonts w:ascii="Times New Roman" w:hAnsi="Times New Roman" w:cs="Times New Roman"/>
                <w:sz w:val="24"/>
                <w:szCs w:val="24"/>
              </w:rPr>
            </w:pPr>
            <w:r>
              <w:rPr>
                <w:rFonts w:ascii="Times New Roman" w:hAnsi="Times New Roman" w:cs="Times New Roman"/>
                <w:sz w:val="24"/>
                <w:szCs w:val="24"/>
              </w:rPr>
              <w:t>–</w:t>
            </w:r>
          </w:p>
        </w:tc>
        <w:tc>
          <w:tcPr>
            <w:tcW w:w="2222" w:type="dxa"/>
            <w:vAlign w:val="center"/>
          </w:tcPr>
          <w:p w:rsidR="00BD4372" w:rsidRDefault="00BD4372" w:rsidP="00EC309B">
            <w:pPr>
              <w:jc w:val="center"/>
            </w:pPr>
            <w:r>
              <w:rPr>
                <w:rFonts w:ascii="Times New Roman" w:hAnsi="Times New Roman" w:cs="Times New Roman"/>
                <w:sz w:val="24"/>
                <w:szCs w:val="24"/>
              </w:rPr>
              <w:t>низкий</w:t>
            </w:r>
          </w:p>
        </w:tc>
      </w:tr>
      <w:tr w:rsidR="00BD4372" w:rsidTr="00DA4AB2">
        <w:tc>
          <w:tcPr>
            <w:tcW w:w="882" w:type="dxa"/>
            <w:vMerge w:val="restart"/>
          </w:tcPr>
          <w:p w:rsidR="00BD4372" w:rsidRPr="00EC309B" w:rsidRDefault="00BD4372" w:rsidP="00EC309B">
            <w:pPr>
              <w:jc w:val="center"/>
              <w:rPr>
                <w:rFonts w:ascii="Times New Roman" w:hAnsi="Times New Roman" w:cs="Times New Roman"/>
                <w:sz w:val="24"/>
                <w:szCs w:val="24"/>
              </w:rPr>
            </w:pPr>
            <w:r w:rsidRPr="00EC309B">
              <w:rPr>
                <w:rFonts w:ascii="Times New Roman" w:hAnsi="Times New Roman" w:cs="Times New Roman"/>
                <w:sz w:val="24"/>
                <w:szCs w:val="24"/>
              </w:rPr>
              <w:t>8.</w:t>
            </w:r>
          </w:p>
        </w:tc>
        <w:tc>
          <w:tcPr>
            <w:tcW w:w="13951" w:type="dxa"/>
            <w:gridSpan w:val="11"/>
            <w:vAlign w:val="center"/>
          </w:tcPr>
          <w:p w:rsidR="00BD4372" w:rsidRPr="007D6188" w:rsidRDefault="00BD4372" w:rsidP="000F4FF2">
            <w:pPr>
              <w:jc w:val="both"/>
              <w:rPr>
                <w:rFonts w:ascii="Times New Roman" w:hAnsi="Times New Roman" w:cs="Times New Roman"/>
                <w:sz w:val="24"/>
                <w:szCs w:val="24"/>
              </w:rPr>
            </w:pPr>
            <w:r>
              <w:rPr>
                <w:rFonts w:ascii="Times New Roman" w:hAnsi="Times New Roman" w:cs="Times New Roman"/>
                <w:sz w:val="24"/>
                <w:szCs w:val="24"/>
              </w:rPr>
              <w:t>О</w:t>
            </w:r>
            <w:r w:rsidRPr="00885B0B">
              <w:rPr>
                <w:rFonts w:ascii="Times New Roman" w:hAnsi="Times New Roman" w:cs="Times New Roman"/>
                <w:sz w:val="24"/>
                <w:szCs w:val="24"/>
              </w:rPr>
              <w:t>существлени</w:t>
            </w:r>
            <w:r>
              <w:rPr>
                <w:rFonts w:ascii="Times New Roman" w:hAnsi="Times New Roman" w:cs="Times New Roman"/>
                <w:sz w:val="24"/>
                <w:szCs w:val="24"/>
              </w:rPr>
              <w:t xml:space="preserve">е </w:t>
            </w:r>
            <w:proofErr w:type="gramStart"/>
            <w:r>
              <w:rPr>
                <w:rFonts w:ascii="Times New Roman" w:hAnsi="Times New Roman" w:cs="Times New Roman"/>
                <w:sz w:val="24"/>
                <w:szCs w:val="24"/>
              </w:rPr>
              <w:t>контроля за</w:t>
            </w:r>
            <w:proofErr w:type="gramEnd"/>
            <w:r>
              <w:rPr>
                <w:rFonts w:ascii="Times New Roman" w:hAnsi="Times New Roman" w:cs="Times New Roman"/>
                <w:sz w:val="24"/>
                <w:szCs w:val="24"/>
              </w:rPr>
              <w:t xml:space="preserve"> соответствием данных платежных документов, представляемых получателями бюджетных средств в УФК:</w:t>
            </w:r>
          </w:p>
        </w:tc>
      </w:tr>
      <w:tr w:rsidR="00BD4372" w:rsidTr="00DA4AB2">
        <w:tc>
          <w:tcPr>
            <w:tcW w:w="882" w:type="dxa"/>
            <w:vMerge/>
          </w:tcPr>
          <w:p w:rsidR="00BD4372" w:rsidRPr="00EC309B" w:rsidRDefault="00BD4372" w:rsidP="00EC309B">
            <w:pPr>
              <w:jc w:val="center"/>
              <w:rPr>
                <w:rFonts w:ascii="Times New Roman" w:hAnsi="Times New Roman" w:cs="Times New Roman"/>
                <w:sz w:val="24"/>
                <w:szCs w:val="24"/>
              </w:rPr>
            </w:pPr>
          </w:p>
        </w:tc>
        <w:tc>
          <w:tcPr>
            <w:tcW w:w="693" w:type="dxa"/>
            <w:vAlign w:val="center"/>
          </w:tcPr>
          <w:p w:rsidR="00BD4372" w:rsidRDefault="00BD4372" w:rsidP="00EC309B">
            <w:pPr>
              <w:jc w:val="center"/>
              <w:rPr>
                <w:rFonts w:ascii="Times New Roman" w:hAnsi="Times New Roman" w:cs="Times New Roman"/>
                <w:sz w:val="24"/>
                <w:szCs w:val="24"/>
              </w:rPr>
            </w:pPr>
            <w:r>
              <w:rPr>
                <w:rFonts w:ascii="Times New Roman" w:hAnsi="Times New Roman" w:cs="Times New Roman"/>
                <w:sz w:val="24"/>
                <w:szCs w:val="24"/>
              </w:rPr>
              <w:t>2</w:t>
            </w:r>
          </w:p>
        </w:tc>
        <w:tc>
          <w:tcPr>
            <w:tcW w:w="688" w:type="dxa"/>
            <w:vAlign w:val="center"/>
          </w:tcPr>
          <w:p w:rsidR="00BD4372" w:rsidRDefault="00BD4372" w:rsidP="00EC309B">
            <w:pPr>
              <w:jc w:val="center"/>
              <w:rPr>
                <w:rFonts w:ascii="Times New Roman" w:hAnsi="Times New Roman" w:cs="Times New Roman"/>
                <w:sz w:val="24"/>
                <w:szCs w:val="24"/>
              </w:rPr>
            </w:pPr>
            <w:r>
              <w:rPr>
                <w:rFonts w:ascii="Times New Roman" w:hAnsi="Times New Roman" w:cs="Times New Roman"/>
                <w:sz w:val="24"/>
                <w:szCs w:val="24"/>
              </w:rPr>
              <w:t>8</w:t>
            </w:r>
          </w:p>
        </w:tc>
        <w:tc>
          <w:tcPr>
            <w:tcW w:w="572" w:type="dxa"/>
            <w:vAlign w:val="center"/>
          </w:tcPr>
          <w:p w:rsidR="00BD4372" w:rsidRDefault="00BD4372" w:rsidP="005C7733">
            <w:pPr>
              <w:jc w:val="center"/>
              <w:rPr>
                <w:rFonts w:ascii="Times New Roman" w:hAnsi="Times New Roman" w:cs="Times New Roman"/>
                <w:sz w:val="24"/>
                <w:szCs w:val="24"/>
              </w:rPr>
            </w:pPr>
            <w:r>
              <w:rPr>
                <w:rFonts w:ascii="Times New Roman" w:hAnsi="Times New Roman" w:cs="Times New Roman"/>
                <w:sz w:val="24"/>
                <w:szCs w:val="24"/>
              </w:rPr>
              <w:t>1</w:t>
            </w:r>
          </w:p>
        </w:tc>
        <w:tc>
          <w:tcPr>
            <w:tcW w:w="5220" w:type="dxa"/>
            <w:vAlign w:val="center"/>
          </w:tcPr>
          <w:p w:rsidR="00BD4372" w:rsidRDefault="00BD4372" w:rsidP="005C7733">
            <w:pPr>
              <w:jc w:val="both"/>
              <w:rPr>
                <w:rFonts w:ascii="Times New Roman" w:hAnsi="Times New Roman" w:cs="Times New Roman"/>
                <w:sz w:val="24"/>
                <w:szCs w:val="24"/>
              </w:rPr>
            </w:pPr>
            <w:r>
              <w:rPr>
                <w:rFonts w:ascii="Times New Roman" w:hAnsi="Times New Roman" w:cs="Times New Roman"/>
                <w:sz w:val="24"/>
                <w:szCs w:val="24"/>
              </w:rPr>
              <w:t>несоответствие данных платежных документов, представляемых на бумажных (электронных) носителях получателями бюджетных средств в УФК, данным реестров направленных платежей, передаваемых для проведения кассовых выплат в учреждение Банка России;</w:t>
            </w:r>
          </w:p>
        </w:tc>
        <w:tc>
          <w:tcPr>
            <w:tcW w:w="736" w:type="dxa"/>
            <w:vAlign w:val="center"/>
          </w:tcPr>
          <w:p w:rsidR="00BD4372" w:rsidRPr="00357C1B" w:rsidRDefault="00BD4372" w:rsidP="00EC309B">
            <w:pPr>
              <w:jc w:val="center"/>
              <w:rPr>
                <w:rFonts w:ascii="Times New Roman" w:hAnsi="Times New Roman" w:cs="Times New Roman"/>
                <w:sz w:val="24"/>
                <w:szCs w:val="24"/>
              </w:rPr>
            </w:pPr>
            <w:r w:rsidRPr="00357C1B">
              <w:rPr>
                <w:rFonts w:ascii="Times New Roman" w:hAnsi="Times New Roman" w:cs="Times New Roman"/>
                <w:sz w:val="24"/>
                <w:szCs w:val="24"/>
              </w:rPr>
              <w:t>–</w:t>
            </w:r>
          </w:p>
        </w:tc>
        <w:tc>
          <w:tcPr>
            <w:tcW w:w="759" w:type="dxa"/>
            <w:vAlign w:val="center"/>
          </w:tcPr>
          <w:p w:rsidR="00BD4372" w:rsidRDefault="00BD4372" w:rsidP="00EC309B">
            <w:pPr>
              <w:jc w:val="center"/>
              <w:rPr>
                <w:rFonts w:ascii="Times New Roman" w:hAnsi="Times New Roman" w:cs="Times New Roman"/>
                <w:sz w:val="24"/>
                <w:szCs w:val="24"/>
              </w:rPr>
            </w:pPr>
            <w:r>
              <w:rPr>
                <w:rFonts w:ascii="Times New Roman" w:hAnsi="Times New Roman" w:cs="Times New Roman"/>
                <w:sz w:val="24"/>
                <w:szCs w:val="24"/>
              </w:rPr>
              <w:t>–</w:t>
            </w:r>
          </w:p>
        </w:tc>
        <w:tc>
          <w:tcPr>
            <w:tcW w:w="783" w:type="dxa"/>
            <w:vAlign w:val="center"/>
          </w:tcPr>
          <w:p w:rsidR="00BD4372" w:rsidRDefault="00BD4372" w:rsidP="00EC309B">
            <w:pPr>
              <w:jc w:val="center"/>
              <w:rPr>
                <w:rFonts w:ascii="Times New Roman" w:hAnsi="Times New Roman" w:cs="Times New Roman"/>
                <w:sz w:val="24"/>
                <w:szCs w:val="24"/>
              </w:rPr>
            </w:pPr>
            <w:r>
              <w:rPr>
                <w:rFonts w:ascii="Times New Roman" w:hAnsi="Times New Roman" w:cs="Times New Roman"/>
                <w:sz w:val="24"/>
                <w:szCs w:val="24"/>
              </w:rPr>
              <w:t>Х</w:t>
            </w:r>
          </w:p>
        </w:tc>
        <w:tc>
          <w:tcPr>
            <w:tcW w:w="736" w:type="dxa"/>
            <w:vAlign w:val="center"/>
          </w:tcPr>
          <w:p w:rsidR="00BD4372" w:rsidRPr="00357C1B" w:rsidRDefault="00BD4372" w:rsidP="00EC309B">
            <w:pPr>
              <w:jc w:val="center"/>
              <w:rPr>
                <w:rFonts w:ascii="Times New Roman" w:hAnsi="Times New Roman" w:cs="Times New Roman"/>
                <w:sz w:val="24"/>
                <w:szCs w:val="24"/>
              </w:rPr>
            </w:pPr>
            <w:r w:rsidRPr="00D14006">
              <w:rPr>
                <w:rFonts w:ascii="Times New Roman" w:hAnsi="Times New Roman" w:cs="Times New Roman"/>
                <w:sz w:val="24"/>
                <w:szCs w:val="24"/>
              </w:rPr>
              <w:t>–</w:t>
            </w:r>
          </w:p>
        </w:tc>
        <w:tc>
          <w:tcPr>
            <w:tcW w:w="759" w:type="dxa"/>
            <w:vAlign w:val="center"/>
          </w:tcPr>
          <w:p w:rsidR="00BD4372" w:rsidRPr="00357C1B" w:rsidRDefault="00BD4372" w:rsidP="00EC309B">
            <w:pPr>
              <w:jc w:val="center"/>
              <w:rPr>
                <w:rFonts w:ascii="Times New Roman" w:hAnsi="Times New Roman" w:cs="Times New Roman"/>
                <w:sz w:val="24"/>
                <w:szCs w:val="24"/>
              </w:rPr>
            </w:pPr>
            <w:r w:rsidRPr="00D14006">
              <w:rPr>
                <w:rFonts w:ascii="Times New Roman" w:hAnsi="Times New Roman" w:cs="Times New Roman"/>
                <w:sz w:val="24"/>
                <w:szCs w:val="24"/>
              </w:rPr>
              <w:t>Х</w:t>
            </w:r>
          </w:p>
        </w:tc>
        <w:tc>
          <w:tcPr>
            <w:tcW w:w="783" w:type="dxa"/>
            <w:vAlign w:val="center"/>
          </w:tcPr>
          <w:p w:rsidR="00BD4372" w:rsidRPr="00357C1B" w:rsidRDefault="00BD4372" w:rsidP="00EC309B">
            <w:pPr>
              <w:jc w:val="center"/>
              <w:rPr>
                <w:rFonts w:ascii="Times New Roman" w:hAnsi="Times New Roman" w:cs="Times New Roman"/>
                <w:sz w:val="24"/>
                <w:szCs w:val="24"/>
              </w:rPr>
            </w:pPr>
            <w:r w:rsidRPr="00D14006">
              <w:rPr>
                <w:rFonts w:ascii="Times New Roman" w:hAnsi="Times New Roman" w:cs="Times New Roman"/>
                <w:sz w:val="24"/>
                <w:szCs w:val="24"/>
              </w:rPr>
              <w:t>–</w:t>
            </w:r>
          </w:p>
        </w:tc>
        <w:tc>
          <w:tcPr>
            <w:tcW w:w="2222" w:type="dxa"/>
            <w:vAlign w:val="center"/>
          </w:tcPr>
          <w:p w:rsidR="00BD4372" w:rsidRDefault="00BD4372" w:rsidP="00A22F4B">
            <w:pPr>
              <w:jc w:val="center"/>
            </w:pPr>
            <w:r w:rsidRPr="00C05472">
              <w:rPr>
                <w:rFonts w:ascii="Times New Roman" w:hAnsi="Times New Roman" w:cs="Times New Roman"/>
                <w:sz w:val="24"/>
                <w:szCs w:val="24"/>
              </w:rPr>
              <w:t>значимый</w:t>
            </w:r>
          </w:p>
        </w:tc>
      </w:tr>
      <w:tr w:rsidR="00BD4372" w:rsidTr="00DA4AB2">
        <w:tc>
          <w:tcPr>
            <w:tcW w:w="882" w:type="dxa"/>
            <w:vMerge/>
          </w:tcPr>
          <w:p w:rsidR="00BD4372" w:rsidRPr="00EC309B" w:rsidRDefault="00BD4372" w:rsidP="00EC309B">
            <w:pPr>
              <w:jc w:val="center"/>
              <w:rPr>
                <w:rFonts w:ascii="Times New Roman" w:hAnsi="Times New Roman" w:cs="Times New Roman"/>
                <w:sz w:val="24"/>
                <w:szCs w:val="24"/>
              </w:rPr>
            </w:pPr>
          </w:p>
        </w:tc>
        <w:tc>
          <w:tcPr>
            <w:tcW w:w="693" w:type="dxa"/>
            <w:vAlign w:val="center"/>
          </w:tcPr>
          <w:p w:rsidR="00BD4372" w:rsidRDefault="00BD4372" w:rsidP="00A22F4B">
            <w:pPr>
              <w:jc w:val="center"/>
              <w:rPr>
                <w:rFonts w:ascii="Times New Roman" w:hAnsi="Times New Roman" w:cs="Times New Roman"/>
                <w:sz w:val="24"/>
                <w:szCs w:val="24"/>
              </w:rPr>
            </w:pPr>
            <w:r>
              <w:rPr>
                <w:rFonts w:ascii="Times New Roman" w:hAnsi="Times New Roman" w:cs="Times New Roman"/>
                <w:sz w:val="24"/>
                <w:szCs w:val="24"/>
              </w:rPr>
              <w:t>2</w:t>
            </w:r>
          </w:p>
        </w:tc>
        <w:tc>
          <w:tcPr>
            <w:tcW w:w="688" w:type="dxa"/>
            <w:vAlign w:val="center"/>
          </w:tcPr>
          <w:p w:rsidR="00BD4372" w:rsidRDefault="00BD4372" w:rsidP="005C7733">
            <w:pPr>
              <w:jc w:val="center"/>
              <w:rPr>
                <w:rFonts w:ascii="Times New Roman" w:hAnsi="Times New Roman" w:cs="Times New Roman"/>
                <w:sz w:val="24"/>
                <w:szCs w:val="24"/>
              </w:rPr>
            </w:pPr>
            <w:r>
              <w:rPr>
                <w:rFonts w:ascii="Times New Roman" w:hAnsi="Times New Roman" w:cs="Times New Roman"/>
                <w:sz w:val="24"/>
                <w:szCs w:val="24"/>
              </w:rPr>
              <w:t>8</w:t>
            </w:r>
          </w:p>
        </w:tc>
        <w:tc>
          <w:tcPr>
            <w:tcW w:w="572" w:type="dxa"/>
            <w:vAlign w:val="center"/>
          </w:tcPr>
          <w:p w:rsidR="00BD4372" w:rsidRDefault="00BD4372" w:rsidP="005C7733">
            <w:pPr>
              <w:jc w:val="center"/>
              <w:rPr>
                <w:rFonts w:ascii="Times New Roman" w:hAnsi="Times New Roman" w:cs="Times New Roman"/>
                <w:sz w:val="24"/>
                <w:szCs w:val="24"/>
              </w:rPr>
            </w:pPr>
            <w:r>
              <w:rPr>
                <w:rFonts w:ascii="Times New Roman" w:hAnsi="Times New Roman" w:cs="Times New Roman"/>
                <w:sz w:val="24"/>
                <w:szCs w:val="24"/>
              </w:rPr>
              <w:t>2</w:t>
            </w:r>
          </w:p>
        </w:tc>
        <w:tc>
          <w:tcPr>
            <w:tcW w:w="5220" w:type="dxa"/>
            <w:vAlign w:val="center"/>
          </w:tcPr>
          <w:p w:rsidR="00BD4372" w:rsidRDefault="00BD4372" w:rsidP="00235253">
            <w:pPr>
              <w:jc w:val="both"/>
              <w:rPr>
                <w:rFonts w:ascii="Times New Roman" w:hAnsi="Times New Roman" w:cs="Times New Roman"/>
                <w:sz w:val="24"/>
                <w:szCs w:val="24"/>
              </w:rPr>
            </w:pPr>
            <w:r>
              <w:rPr>
                <w:rFonts w:ascii="Times New Roman" w:hAnsi="Times New Roman" w:cs="Times New Roman"/>
                <w:sz w:val="24"/>
                <w:szCs w:val="24"/>
              </w:rPr>
              <w:t xml:space="preserve">иные риски по пункту 8 направления деятельности </w:t>
            </w:r>
            <w:r>
              <w:rPr>
                <w:rFonts w:ascii="Times New Roman" w:hAnsi="Times New Roman" w:cs="Times New Roman"/>
                <w:sz w:val="24"/>
                <w:szCs w:val="24"/>
                <w:lang w:val="en-US"/>
              </w:rPr>
              <w:t>II</w:t>
            </w:r>
            <w:r>
              <w:rPr>
                <w:rFonts w:ascii="Times New Roman" w:hAnsi="Times New Roman" w:cs="Times New Roman"/>
                <w:sz w:val="24"/>
                <w:szCs w:val="24"/>
              </w:rPr>
              <w:t>.</w:t>
            </w:r>
          </w:p>
        </w:tc>
        <w:tc>
          <w:tcPr>
            <w:tcW w:w="736" w:type="dxa"/>
            <w:vAlign w:val="center"/>
          </w:tcPr>
          <w:p w:rsidR="00BD4372" w:rsidRDefault="00BD4372" w:rsidP="00A22F4B">
            <w:pPr>
              <w:jc w:val="center"/>
              <w:rPr>
                <w:rFonts w:ascii="Times New Roman" w:hAnsi="Times New Roman" w:cs="Times New Roman"/>
                <w:sz w:val="24"/>
                <w:szCs w:val="24"/>
              </w:rPr>
            </w:pPr>
            <w:r>
              <w:rPr>
                <w:rFonts w:ascii="Times New Roman" w:hAnsi="Times New Roman" w:cs="Times New Roman"/>
                <w:sz w:val="24"/>
                <w:szCs w:val="24"/>
              </w:rPr>
              <w:t>Х</w:t>
            </w:r>
          </w:p>
        </w:tc>
        <w:tc>
          <w:tcPr>
            <w:tcW w:w="759" w:type="dxa"/>
            <w:vAlign w:val="center"/>
          </w:tcPr>
          <w:p w:rsidR="00BD4372" w:rsidRDefault="00BD4372" w:rsidP="00A22F4B">
            <w:pPr>
              <w:jc w:val="center"/>
              <w:rPr>
                <w:rFonts w:ascii="Times New Roman" w:hAnsi="Times New Roman" w:cs="Times New Roman"/>
                <w:sz w:val="24"/>
                <w:szCs w:val="24"/>
              </w:rPr>
            </w:pPr>
            <w:r>
              <w:rPr>
                <w:rFonts w:ascii="Times New Roman" w:hAnsi="Times New Roman" w:cs="Times New Roman"/>
                <w:sz w:val="24"/>
                <w:szCs w:val="24"/>
              </w:rPr>
              <w:t>–</w:t>
            </w:r>
          </w:p>
        </w:tc>
        <w:tc>
          <w:tcPr>
            <w:tcW w:w="783" w:type="dxa"/>
            <w:vAlign w:val="center"/>
          </w:tcPr>
          <w:p w:rsidR="00BD4372" w:rsidRDefault="00BD4372" w:rsidP="00A22F4B">
            <w:pPr>
              <w:jc w:val="center"/>
              <w:rPr>
                <w:rFonts w:ascii="Times New Roman" w:hAnsi="Times New Roman" w:cs="Times New Roman"/>
                <w:sz w:val="24"/>
                <w:szCs w:val="24"/>
              </w:rPr>
            </w:pPr>
            <w:r>
              <w:rPr>
                <w:rFonts w:ascii="Times New Roman" w:hAnsi="Times New Roman" w:cs="Times New Roman"/>
                <w:sz w:val="24"/>
                <w:szCs w:val="24"/>
              </w:rPr>
              <w:t>–</w:t>
            </w:r>
          </w:p>
        </w:tc>
        <w:tc>
          <w:tcPr>
            <w:tcW w:w="736" w:type="dxa"/>
            <w:vAlign w:val="center"/>
          </w:tcPr>
          <w:p w:rsidR="00BD4372" w:rsidRPr="00357C1B" w:rsidRDefault="00BD4372" w:rsidP="00A22F4B">
            <w:pPr>
              <w:jc w:val="center"/>
              <w:rPr>
                <w:rFonts w:ascii="Times New Roman" w:hAnsi="Times New Roman" w:cs="Times New Roman"/>
                <w:sz w:val="24"/>
                <w:szCs w:val="24"/>
              </w:rPr>
            </w:pPr>
            <w:r>
              <w:rPr>
                <w:rFonts w:ascii="Times New Roman" w:hAnsi="Times New Roman" w:cs="Times New Roman"/>
                <w:sz w:val="24"/>
                <w:szCs w:val="24"/>
              </w:rPr>
              <w:t>Х</w:t>
            </w:r>
          </w:p>
        </w:tc>
        <w:tc>
          <w:tcPr>
            <w:tcW w:w="759" w:type="dxa"/>
            <w:vAlign w:val="center"/>
          </w:tcPr>
          <w:p w:rsidR="00BD4372" w:rsidRPr="00357C1B" w:rsidRDefault="00BD4372" w:rsidP="00A22F4B">
            <w:pPr>
              <w:jc w:val="center"/>
              <w:rPr>
                <w:rFonts w:ascii="Times New Roman" w:hAnsi="Times New Roman" w:cs="Times New Roman"/>
                <w:sz w:val="24"/>
                <w:szCs w:val="24"/>
              </w:rPr>
            </w:pPr>
            <w:r>
              <w:rPr>
                <w:rFonts w:ascii="Times New Roman" w:hAnsi="Times New Roman" w:cs="Times New Roman"/>
                <w:sz w:val="24"/>
                <w:szCs w:val="24"/>
              </w:rPr>
              <w:t>–</w:t>
            </w:r>
          </w:p>
        </w:tc>
        <w:tc>
          <w:tcPr>
            <w:tcW w:w="783" w:type="dxa"/>
            <w:vAlign w:val="center"/>
          </w:tcPr>
          <w:p w:rsidR="00BD4372" w:rsidRPr="00357C1B" w:rsidRDefault="00BD4372" w:rsidP="00A22F4B">
            <w:pPr>
              <w:jc w:val="center"/>
              <w:rPr>
                <w:rFonts w:ascii="Times New Roman" w:hAnsi="Times New Roman" w:cs="Times New Roman"/>
                <w:sz w:val="24"/>
                <w:szCs w:val="24"/>
              </w:rPr>
            </w:pPr>
            <w:r>
              <w:rPr>
                <w:rFonts w:ascii="Times New Roman" w:hAnsi="Times New Roman" w:cs="Times New Roman"/>
                <w:sz w:val="24"/>
                <w:szCs w:val="24"/>
              </w:rPr>
              <w:t>–</w:t>
            </w:r>
          </w:p>
        </w:tc>
        <w:tc>
          <w:tcPr>
            <w:tcW w:w="2222" w:type="dxa"/>
            <w:vAlign w:val="center"/>
          </w:tcPr>
          <w:p w:rsidR="00BD4372" w:rsidRDefault="00BD4372" w:rsidP="00A22F4B">
            <w:pPr>
              <w:jc w:val="center"/>
            </w:pPr>
            <w:r>
              <w:rPr>
                <w:rFonts w:ascii="Times New Roman" w:hAnsi="Times New Roman" w:cs="Times New Roman"/>
                <w:sz w:val="24"/>
                <w:szCs w:val="24"/>
              </w:rPr>
              <w:t>низкий</w:t>
            </w:r>
          </w:p>
        </w:tc>
      </w:tr>
      <w:tr w:rsidR="00BD4372" w:rsidTr="00DA4AB2">
        <w:tc>
          <w:tcPr>
            <w:tcW w:w="882" w:type="dxa"/>
            <w:vMerge w:val="restart"/>
          </w:tcPr>
          <w:p w:rsidR="00BD4372" w:rsidRDefault="00BD4372" w:rsidP="00A22F4B">
            <w:pPr>
              <w:jc w:val="center"/>
              <w:rPr>
                <w:rFonts w:ascii="Times New Roman" w:hAnsi="Times New Roman" w:cs="Times New Roman"/>
                <w:sz w:val="24"/>
                <w:szCs w:val="24"/>
              </w:rPr>
            </w:pPr>
            <w:r>
              <w:rPr>
                <w:rFonts w:ascii="Times New Roman" w:hAnsi="Times New Roman" w:cs="Times New Roman"/>
                <w:sz w:val="24"/>
                <w:szCs w:val="24"/>
              </w:rPr>
              <w:t>9.</w:t>
            </w:r>
          </w:p>
          <w:p w:rsidR="00BD4372" w:rsidRDefault="00BD4372" w:rsidP="00A22F4B">
            <w:pPr>
              <w:jc w:val="center"/>
              <w:rPr>
                <w:rFonts w:ascii="Times New Roman" w:hAnsi="Times New Roman" w:cs="Times New Roman"/>
                <w:sz w:val="24"/>
                <w:szCs w:val="24"/>
              </w:rPr>
            </w:pPr>
          </w:p>
          <w:p w:rsidR="00BD4372" w:rsidRDefault="00BD4372" w:rsidP="00A22F4B">
            <w:pPr>
              <w:jc w:val="center"/>
              <w:rPr>
                <w:rFonts w:ascii="Times New Roman" w:hAnsi="Times New Roman" w:cs="Times New Roman"/>
                <w:sz w:val="24"/>
                <w:szCs w:val="24"/>
              </w:rPr>
            </w:pPr>
          </w:p>
          <w:p w:rsidR="00BD4372" w:rsidRDefault="00BD4372" w:rsidP="00A22F4B">
            <w:pPr>
              <w:jc w:val="center"/>
              <w:rPr>
                <w:rFonts w:ascii="Times New Roman" w:hAnsi="Times New Roman" w:cs="Times New Roman"/>
                <w:sz w:val="24"/>
                <w:szCs w:val="24"/>
              </w:rPr>
            </w:pPr>
          </w:p>
          <w:p w:rsidR="00BD4372" w:rsidRDefault="00BD4372" w:rsidP="00A22F4B">
            <w:pPr>
              <w:jc w:val="center"/>
              <w:rPr>
                <w:rFonts w:ascii="Times New Roman" w:hAnsi="Times New Roman" w:cs="Times New Roman"/>
                <w:sz w:val="24"/>
                <w:szCs w:val="24"/>
              </w:rPr>
            </w:pPr>
          </w:p>
          <w:p w:rsidR="00BD4372" w:rsidRDefault="00BD4372" w:rsidP="00A22F4B">
            <w:pPr>
              <w:jc w:val="center"/>
              <w:rPr>
                <w:rFonts w:ascii="Times New Roman" w:hAnsi="Times New Roman" w:cs="Times New Roman"/>
                <w:sz w:val="24"/>
                <w:szCs w:val="24"/>
              </w:rPr>
            </w:pPr>
          </w:p>
          <w:p w:rsidR="00BD4372" w:rsidRDefault="00BD4372" w:rsidP="00A22F4B">
            <w:pPr>
              <w:jc w:val="center"/>
              <w:rPr>
                <w:rFonts w:ascii="Times New Roman" w:hAnsi="Times New Roman" w:cs="Times New Roman"/>
                <w:sz w:val="24"/>
                <w:szCs w:val="24"/>
              </w:rPr>
            </w:pPr>
          </w:p>
          <w:p w:rsidR="00BD4372" w:rsidRDefault="00BD4372" w:rsidP="00A22F4B">
            <w:pPr>
              <w:jc w:val="center"/>
              <w:rPr>
                <w:rFonts w:ascii="Times New Roman" w:hAnsi="Times New Roman" w:cs="Times New Roman"/>
                <w:sz w:val="24"/>
                <w:szCs w:val="24"/>
              </w:rPr>
            </w:pPr>
          </w:p>
          <w:p w:rsidR="00BD4372" w:rsidRDefault="00BD4372" w:rsidP="00A22F4B">
            <w:pPr>
              <w:jc w:val="center"/>
              <w:rPr>
                <w:rFonts w:ascii="Times New Roman" w:hAnsi="Times New Roman" w:cs="Times New Roman"/>
                <w:sz w:val="24"/>
                <w:szCs w:val="24"/>
              </w:rPr>
            </w:pPr>
          </w:p>
          <w:p w:rsidR="00BD4372" w:rsidRDefault="00BD4372" w:rsidP="00A22F4B">
            <w:pPr>
              <w:jc w:val="center"/>
              <w:rPr>
                <w:rFonts w:ascii="Times New Roman" w:hAnsi="Times New Roman" w:cs="Times New Roman"/>
                <w:sz w:val="24"/>
                <w:szCs w:val="24"/>
              </w:rPr>
            </w:pPr>
          </w:p>
          <w:p w:rsidR="00BD4372" w:rsidRDefault="00BD4372" w:rsidP="00A22F4B">
            <w:pPr>
              <w:jc w:val="center"/>
              <w:rPr>
                <w:rFonts w:ascii="Times New Roman" w:hAnsi="Times New Roman" w:cs="Times New Roman"/>
                <w:sz w:val="24"/>
                <w:szCs w:val="24"/>
              </w:rPr>
            </w:pPr>
          </w:p>
          <w:p w:rsidR="00BD4372" w:rsidRDefault="00BD4372" w:rsidP="00A22F4B">
            <w:pPr>
              <w:jc w:val="center"/>
              <w:rPr>
                <w:rFonts w:ascii="Times New Roman" w:hAnsi="Times New Roman" w:cs="Times New Roman"/>
                <w:sz w:val="24"/>
                <w:szCs w:val="24"/>
              </w:rPr>
            </w:pPr>
          </w:p>
          <w:p w:rsidR="00BD4372" w:rsidRDefault="00BD4372" w:rsidP="00A22F4B">
            <w:pPr>
              <w:jc w:val="center"/>
              <w:rPr>
                <w:rFonts w:ascii="Times New Roman" w:hAnsi="Times New Roman" w:cs="Times New Roman"/>
                <w:sz w:val="24"/>
                <w:szCs w:val="24"/>
              </w:rPr>
            </w:pPr>
          </w:p>
          <w:p w:rsidR="00BD4372" w:rsidRDefault="00BD4372" w:rsidP="00A22F4B">
            <w:pPr>
              <w:jc w:val="center"/>
              <w:rPr>
                <w:rFonts w:ascii="Times New Roman" w:hAnsi="Times New Roman" w:cs="Times New Roman"/>
                <w:sz w:val="24"/>
                <w:szCs w:val="24"/>
              </w:rPr>
            </w:pPr>
          </w:p>
          <w:p w:rsidR="00BD4372" w:rsidRDefault="00BD4372" w:rsidP="00A22F4B">
            <w:pPr>
              <w:jc w:val="center"/>
              <w:rPr>
                <w:rFonts w:ascii="Times New Roman" w:hAnsi="Times New Roman" w:cs="Times New Roman"/>
                <w:sz w:val="24"/>
                <w:szCs w:val="24"/>
              </w:rPr>
            </w:pPr>
          </w:p>
          <w:p w:rsidR="00BD4372" w:rsidRDefault="00BD4372" w:rsidP="00A22F4B">
            <w:pPr>
              <w:jc w:val="center"/>
              <w:rPr>
                <w:rFonts w:ascii="Times New Roman" w:hAnsi="Times New Roman" w:cs="Times New Roman"/>
                <w:sz w:val="24"/>
                <w:szCs w:val="24"/>
              </w:rPr>
            </w:pPr>
          </w:p>
          <w:p w:rsidR="00BD4372" w:rsidRDefault="00BD4372" w:rsidP="00A22F4B">
            <w:pPr>
              <w:jc w:val="center"/>
              <w:rPr>
                <w:rFonts w:ascii="Times New Roman" w:hAnsi="Times New Roman" w:cs="Times New Roman"/>
                <w:sz w:val="24"/>
                <w:szCs w:val="24"/>
              </w:rPr>
            </w:pPr>
          </w:p>
          <w:p w:rsidR="00BD4372" w:rsidRDefault="00BD4372" w:rsidP="00A22F4B">
            <w:pPr>
              <w:jc w:val="center"/>
              <w:rPr>
                <w:rFonts w:ascii="Times New Roman" w:hAnsi="Times New Roman" w:cs="Times New Roman"/>
                <w:sz w:val="24"/>
                <w:szCs w:val="24"/>
              </w:rPr>
            </w:pPr>
          </w:p>
          <w:p w:rsidR="00BD4372" w:rsidRDefault="00BD4372" w:rsidP="00A22F4B">
            <w:pPr>
              <w:jc w:val="center"/>
              <w:rPr>
                <w:rFonts w:ascii="Times New Roman" w:hAnsi="Times New Roman" w:cs="Times New Roman"/>
                <w:sz w:val="24"/>
                <w:szCs w:val="24"/>
              </w:rPr>
            </w:pPr>
          </w:p>
          <w:p w:rsidR="00BD4372" w:rsidRDefault="00BD4372" w:rsidP="00A22F4B">
            <w:pPr>
              <w:jc w:val="center"/>
              <w:rPr>
                <w:rFonts w:ascii="Times New Roman" w:hAnsi="Times New Roman" w:cs="Times New Roman"/>
                <w:sz w:val="24"/>
                <w:szCs w:val="24"/>
              </w:rPr>
            </w:pPr>
          </w:p>
          <w:p w:rsidR="00BD4372" w:rsidRDefault="00BD4372" w:rsidP="00A22F4B">
            <w:pPr>
              <w:jc w:val="center"/>
              <w:rPr>
                <w:rFonts w:ascii="Times New Roman" w:hAnsi="Times New Roman" w:cs="Times New Roman"/>
                <w:sz w:val="24"/>
                <w:szCs w:val="24"/>
              </w:rPr>
            </w:pPr>
          </w:p>
          <w:p w:rsidR="00BD4372" w:rsidRDefault="00BD4372" w:rsidP="00A22F4B">
            <w:pPr>
              <w:jc w:val="center"/>
              <w:rPr>
                <w:rFonts w:ascii="Times New Roman" w:hAnsi="Times New Roman" w:cs="Times New Roman"/>
                <w:sz w:val="24"/>
                <w:szCs w:val="24"/>
              </w:rPr>
            </w:pPr>
          </w:p>
          <w:p w:rsidR="00BD4372" w:rsidRDefault="00BD4372" w:rsidP="00A22F4B">
            <w:pPr>
              <w:jc w:val="center"/>
              <w:rPr>
                <w:rFonts w:ascii="Times New Roman" w:hAnsi="Times New Roman" w:cs="Times New Roman"/>
                <w:sz w:val="24"/>
                <w:szCs w:val="24"/>
              </w:rPr>
            </w:pPr>
          </w:p>
          <w:p w:rsidR="00BD4372" w:rsidRDefault="00BD4372" w:rsidP="00A22F4B">
            <w:pPr>
              <w:jc w:val="center"/>
              <w:rPr>
                <w:rFonts w:ascii="Times New Roman" w:hAnsi="Times New Roman" w:cs="Times New Roman"/>
                <w:sz w:val="24"/>
                <w:szCs w:val="24"/>
              </w:rPr>
            </w:pPr>
          </w:p>
          <w:p w:rsidR="00BD4372" w:rsidRDefault="00BD4372" w:rsidP="00A22F4B">
            <w:pPr>
              <w:jc w:val="center"/>
              <w:rPr>
                <w:rFonts w:ascii="Times New Roman" w:hAnsi="Times New Roman" w:cs="Times New Roman"/>
                <w:sz w:val="24"/>
                <w:szCs w:val="24"/>
              </w:rPr>
            </w:pPr>
          </w:p>
          <w:p w:rsidR="00BD4372" w:rsidRDefault="00BD4372" w:rsidP="00A22F4B">
            <w:pPr>
              <w:jc w:val="center"/>
              <w:rPr>
                <w:rFonts w:ascii="Times New Roman" w:hAnsi="Times New Roman" w:cs="Times New Roman"/>
                <w:sz w:val="24"/>
                <w:szCs w:val="24"/>
              </w:rPr>
            </w:pPr>
          </w:p>
          <w:p w:rsidR="00BD4372" w:rsidRDefault="00BD4372" w:rsidP="00A22F4B">
            <w:pPr>
              <w:jc w:val="center"/>
              <w:rPr>
                <w:rFonts w:ascii="Times New Roman" w:hAnsi="Times New Roman" w:cs="Times New Roman"/>
                <w:sz w:val="24"/>
                <w:szCs w:val="24"/>
              </w:rPr>
            </w:pPr>
          </w:p>
          <w:p w:rsidR="00BD4372" w:rsidRDefault="00BD4372" w:rsidP="00A22F4B">
            <w:pPr>
              <w:jc w:val="center"/>
              <w:rPr>
                <w:rFonts w:ascii="Times New Roman" w:hAnsi="Times New Roman" w:cs="Times New Roman"/>
                <w:sz w:val="24"/>
                <w:szCs w:val="24"/>
              </w:rPr>
            </w:pPr>
          </w:p>
          <w:p w:rsidR="00BD4372" w:rsidRDefault="00BD4372" w:rsidP="00A22F4B">
            <w:pPr>
              <w:jc w:val="center"/>
              <w:rPr>
                <w:rFonts w:ascii="Times New Roman" w:hAnsi="Times New Roman" w:cs="Times New Roman"/>
                <w:sz w:val="24"/>
                <w:szCs w:val="24"/>
              </w:rPr>
            </w:pPr>
          </w:p>
          <w:p w:rsidR="00BD4372" w:rsidRDefault="00BD4372" w:rsidP="00A22F4B">
            <w:pPr>
              <w:jc w:val="center"/>
              <w:rPr>
                <w:rFonts w:ascii="Times New Roman" w:hAnsi="Times New Roman" w:cs="Times New Roman"/>
                <w:sz w:val="24"/>
                <w:szCs w:val="24"/>
              </w:rPr>
            </w:pPr>
          </w:p>
          <w:p w:rsidR="00BD4372" w:rsidRDefault="00BD4372" w:rsidP="00A22F4B">
            <w:pPr>
              <w:jc w:val="center"/>
              <w:rPr>
                <w:rFonts w:ascii="Times New Roman" w:hAnsi="Times New Roman" w:cs="Times New Roman"/>
                <w:sz w:val="24"/>
                <w:szCs w:val="24"/>
              </w:rPr>
            </w:pPr>
          </w:p>
          <w:p w:rsidR="00BD4372" w:rsidRDefault="00BD4372" w:rsidP="00A22F4B">
            <w:pPr>
              <w:jc w:val="center"/>
              <w:rPr>
                <w:rFonts w:ascii="Times New Roman" w:hAnsi="Times New Roman" w:cs="Times New Roman"/>
                <w:sz w:val="24"/>
                <w:szCs w:val="24"/>
              </w:rPr>
            </w:pPr>
          </w:p>
          <w:p w:rsidR="00BD4372" w:rsidRDefault="00BD4372" w:rsidP="00A22F4B">
            <w:pPr>
              <w:jc w:val="center"/>
              <w:rPr>
                <w:rFonts w:ascii="Times New Roman" w:hAnsi="Times New Roman" w:cs="Times New Roman"/>
                <w:sz w:val="24"/>
                <w:szCs w:val="24"/>
              </w:rPr>
            </w:pPr>
          </w:p>
          <w:p w:rsidR="00BD4372" w:rsidRDefault="00BD4372" w:rsidP="00A22F4B">
            <w:pPr>
              <w:jc w:val="center"/>
              <w:rPr>
                <w:rFonts w:ascii="Times New Roman" w:hAnsi="Times New Roman" w:cs="Times New Roman"/>
                <w:sz w:val="24"/>
                <w:szCs w:val="24"/>
              </w:rPr>
            </w:pPr>
          </w:p>
          <w:p w:rsidR="00BD4372" w:rsidRDefault="00BD4372" w:rsidP="00A22F4B">
            <w:pPr>
              <w:jc w:val="center"/>
              <w:rPr>
                <w:rFonts w:ascii="Times New Roman" w:hAnsi="Times New Roman" w:cs="Times New Roman"/>
                <w:sz w:val="24"/>
                <w:szCs w:val="24"/>
              </w:rPr>
            </w:pPr>
          </w:p>
          <w:p w:rsidR="00BD4372" w:rsidRDefault="00BD4372" w:rsidP="00A22F4B">
            <w:pPr>
              <w:jc w:val="center"/>
              <w:rPr>
                <w:rFonts w:ascii="Times New Roman" w:hAnsi="Times New Roman" w:cs="Times New Roman"/>
                <w:sz w:val="24"/>
                <w:szCs w:val="24"/>
              </w:rPr>
            </w:pPr>
          </w:p>
          <w:p w:rsidR="00BD4372" w:rsidRDefault="00BD4372" w:rsidP="00A22F4B">
            <w:pPr>
              <w:jc w:val="center"/>
              <w:rPr>
                <w:rFonts w:ascii="Times New Roman" w:hAnsi="Times New Roman" w:cs="Times New Roman"/>
                <w:sz w:val="24"/>
                <w:szCs w:val="24"/>
              </w:rPr>
            </w:pPr>
          </w:p>
          <w:p w:rsidR="00BD4372" w:rsidRDefault="00BD4372" w:rsidP="00A22F4B">
            <w:pPr>
              <w:jc w:val="center"/>
              <w:rPr>
                <w:rFonts w:ascii="Times New Roman" w:hAnsi="Times New Roman" w:cs="Times New Roman"/>
                <w:sz w:val="24"/>
                <w:szCs w:val="24"/>
              </w:rPr>
            </w:pPr>
          </w:p>
          <w:p w:rsidR="00BD4372" w:rsidRDefault="00BD4372" w:rsidP="00A22F4B">
            <w:pPr>
              <w:jc w:val="center"/>
              <w:rPr>
                <w:rFonts w:ascii="Times New Roman" w:hAnsi="Times New Roman" w:cs="Times New Roman"/>
                <w:sz w:val="24"/>
                <w:szCs w:val="24"/>
              </w:rPr>
            </w:pPr>
          </w:p>
          <w:p w:rsidR="00BD4372" w:rsidRDefault="00BD4372" w:rsidP="00A22F4B">
            <w:pPr>
              <w:jc w:val="center"/>
              <w:rPr>
                <w:rFonts w:ascii="Times New Roman" w:hAnsi="Times New Roman" w:cs="Times New Roman"/>
                <w:sz w:val="24"/>
                <w:szCs w:val="24"/>
              </w:rPr>
            </w:pPr>
          </w:p>
          <w:p w:rsidR="00BD4372" w:rsidRDefault="00BD4372" w:rsidP="00A22F4B">
            <w:pPr>
              <w:jc w:val="center"/>
              <w:rPr>
                <w:rFonts w:ascii="Times New Roman" w:hAnsi="Times New Roman" w:cs="Times New Roman"/>
                <w:sz w:val="24"/>
                <w:szCs w:val="24"/>
              </w:rPr>
            </w:pPr>
          </w:p>
          <w:p w:rsidR="00BD4372" w:rsidRDefault="00BD4372" w:rsidP="00A22F4B">
            <w:pPr>
              <w:jc w:val="center"/>
              <w:rPr>
                <w:rFonts w:ascii="Times New Roman" w:hAnsi="Times New Roman" w:cs="Times New Roman"/>
                <w:sz w:val="24"/>
                <w:szCs w:val="24"/>
              </w:rPr>
            </w:pPr>
          </w:p>
          <w:p w:rsidR="00BD4372" w:rsidRDefault="00BD4372" w:rsidP="00A22F4B">
            <w:pPr>
              <w:jc w:val="center"/>
              <w:rPr>
                <w:rFonts w:ascii="Times New Roman" w:hAnsi="Times New Roman" w:cs="Times New Roman"/>
                <w:sz w:val="24"/>
                <w:szCs w:val="24"/>
              </w:rPr>
            </w:pPr>
          </w:p>
          <w:p w:rsidR="00BD4372" w:rsidRDefault="00BD4372" w:rsidP="00A22F4B">
            <w:pPr>
              <w:jc w:val="center"/>
              <w:rPr>
                <w:rFonts w:ascii="Times New Roman" w:hAnsi="Times New Roman" w:cs="Times New Roman"/>
                <w:sz w:val="24"/>
                <w:szCs w:val="24"/>
              </w:rPr>
            </w:pPr>
          </w:p>
          <w:p w:rsidR="00BD4372" w:rsidRDefault="00BD4372" w:rsidP="00A22F4B">
            <w:pPr>
              <w:jc w:val="center"/>
              <w:rPr>
                <w:rFonts w:ascii="Times New Roman" w:hAnsi="Times New Roman" w:cs="Times New Roman"/>
                <w:sz w:val="24"/>
                <w:szCs w:val="24"/>
              </w:rPr>
            </w:pPr>
          </w:p>
          <w:p w:rsidR="00BD4372" w:rsidRDefault="00BD4372" w:rsidP="00A22F4B">
            <w:pPr>
              <w:jc w:val="center"/>
              <w:rPr>
                <w:rFonts w:ascii="Times New Roman" w:hAnsi="Times New Roman" w:cs="Times New Roman"/>
                <w:sz w:val="24"/>
                <w:szCs w:val="24"/>
              </w:rPr>
            </w:pPr>
          </w:p>
          <w:p w:rsidR="00BD4372" w:rsidRDefault="00BD4372" w:rsidP="00A22F4B">
            <w:pPr>
              <w:jc w:val="center"/>
              <w:rPr>
                <w:rFonts w:ascii="Times New Roman" w:hAnsi="Times New Roman" w:cs="Times New Roman"/>
                <w:sz w:val="24"/>
                <w:szCs w:val="24"/>
              </w:rPr>
            </w:pPr>
          </w:p>
          <w:p w:rsidR="00BD4372" w:rsidRDefault="00BD4372" w:rsidP="00A22F4B">
            <w:pPr>
              <w:jc w:val="center"/>
              <w:rPr>
                <w:rFonts w:ascii="Times New Roman" w:hAnsi="Times New Roman" w:cs="Times New Roman"/>
                <w:sz w:val="24"/>
                <w:szCs w:val="24"/>
              </w:rPr>
            </w:pPr>
          </w:p>
          <w:p w:rsidR="00BD4372" w:rsidRDefault="00BD4372" w:rsidP="00A22F4B">
            <w:pPr>
              <w:jc w:val="center"/>
              <w:rPr>
                <w:rFonts w:ascii="Times New Roman" w:hAnsi="Times New Roman" w:cs="Times New Roman"/>
                <w:sz w:val="24"/>
                <w:szCs w:val="24"/>
              </w:rPr>
            </w:pPr>
          </w:p>
        </w:tc>
        <w:tc>
          <w:tcPr>
            <w:tcW w:w="13951" w:type="dxa"/>
            <w:gridSpan w:val="11"/>
            <w:vAlign w:val="center"/>
          </w:tcPr>
          <w:p w:rsidR="00BD4372" w:rsidRDefault="00BD4372" w:rsidP="000F4FF2">
            <w:pPr>
              <w:jc w:val="both"/>
              <w:rPr>
                <w:rFonts w:ascii="Times New Roman" w:hAnsi="Times New Roman" w:cs="Times New Roman"/>
                <w:sz w:val="24"/>
                <w:szCs w:val="24"/>
              </w:rPr>
            </w:pPr>
            <w:r>
              <w:rPr>
                <w:rFonts w:ascii="Times New Roman" w:hAnsi="Times New Roman" w:cs="Times New Roman"/>
                <w:sz w:val="24"/>
                <w:szCs w:val="24"/>
              </w:rPr>
              <w:t>Обеспечение наличными денежными средствами организаций, лицевые счета которых открыты в УФК, финансовом органе субъекта Российской Федерации (муниципального образования):</w:t>
            </w:r>
          </w:p>
        </w:tc>
      </w:tr>
      <w:tr w:rsidR="00BD4372" w:rsidTr="00DA4AB2">
        <w:tc>
          <w:tcPr>
            <w:tcW w:w="882" w:type="dxa"/>
            <w:vMerge/>
          </w:tcPr>
          <w:p w:rsidR="00BD4372" w:rsidRDefault="00BD4372" w:rsidP="00A22F4B">
            <w:pPr>
              <w:rPr>
                <w:rFonts w:ascii="Times New Roman" w:hAnsi="Times New Roman" w:cs="Times New Roman"/>
                <w:sz w:val="24"/>
                <w:szCs w:val="24"/>
              </w:rPr>
            </w:pPr>
          </w:p>
        </w:tc>
        <w:tc>
          <w:tcPr>
            <w:tcW w:w="693" w:type="dxa"/>
            <w:vAlign w:val="center"/>
          </w:tcPr>
          <w:p w:rsidR="00BD4372" w:rsidRDefault="00BD4372" w:rsidP="00A22F4B">
            <w:pPr>
              <w:jc w:val="center"/>
              <w:rPr>
                <w:rFonts w:ascii="Times New Roman" w:hAnsi="Times New Roman" w:cs="Times New Roman"/>
                <w:sz w:val="24"/>
                <w:szCs w:val="24"/>
              </w:rPr>
            </w:pPr>
            <w:r>
              <w:rPr>
                <w:rFonts w:ascii="Times New Roman" w:hAnsi="Times New Roman" w:cs="Times New Roman"/>
                <w:sz w:val="24"/>
                <w:szCs w:val="24"/>
              </w:rPr>
              <w:t>2</w:t>
            </w:r>
          </w:p>
        </w:tc>
        <w:tc>
          <w:tcPr>
            <w:tcW w:w="688" w:type="dxa"/>
            <w:vAlign w:val="center"/>
          </w:tcPr>
          <w:p w:rsidR="00BD4372" w:rsidRDefault="00BD4372" w:rsidP="00A22F4B">
            <w:pPr>
              <w:jc w:val="center"/>
            </w:pPr>
            <w:r>
              <w:rPr>
                <w:rFonts w:ascii="Times New Roman" w:hAnsi="Times New Roman" w:cs="Times New Roman"/>
                <w:sz w:val="24"/>
                <w:szCs w:val="24"/>
              </w:rPr>
              <w:t>9</w:t>
            </w:r>
          </w:p>
        </w:tc>
        <w:tc>
          <w:tcPr>
            <w:tcW w:w="572" w:type="dxa"/>
            <w:vAlign w:val="center"/>
          </w:tcPr>
          <w:p w:rsidR="00BD4372" w:rsidRDefault="00BD4372" w:rsidP="00A22F4B">
            <w:pPr>
              <w:jc w:val="center"/>
              <w:rPr>
                <w:rFonts w:ascii="Times New Roman" w:hAnsi="Times New Roman" w:cs="Times New Roman"/>
                <w:sz w:val="24"/>
                <w:szCs w:val="24"/>
              </w:rPr>
            </w:pPr>
            <w:r>
              <w:rPr>
                <w:rFonts w:ascii="Times New Roman" w:hAnsi="Times New Roman" w:cs="Times New Roman"/>
                <w:sz w:val="24"/>
                <w:szCs w:val="24"/>
              </w:rPr>
              <w:t>1</w:t>
            </w:r>
          </w:p>
        </w:tc>
        <w:tc>
          <w:tcPr>
            <w:tcW w:w="5220" w:type="dxa"/>
            <w:vAlign w:val="center"/>
          </w:tcPr>
          <w:p w:rsidR="00BD4372" w:rsidRDefault="00BD4372" w:rsidP="00A22F4B">
            <w:pPr>
              <w:jc w:val="both"/>
              <w:rPr>
                <w:rFonts w:ascii="Times New Roman" w:hAnsi="Times New Roman" w:cs="Times New Roman"/>
                <w:sz w:val="24"/>
                <w:szCs w:val="24"/>
              </w:rPr>
            </w:pPr>
            <w:r>
              <w:rPr>
                <w:rFonts w:ascii="Times New Roman" w:hAnsi="Times New Roman" w:cs="Times New Roman"/>
                <w:sz w:val="24"/>
                <w:szCs w:val="24"/>
              </w:rPr>
              <w:t>несоблюдение порядка работы по получению денежных чековых книжек в учреждении Банка России и кредитных организациях, их учета и выдачи клиентам;</w:t>
            </w:r>
          </w:p>
        </w:tc>
        <w:tc>
          <w:tcPr>
            <w:tcW w:w="736" w:type="dxa"/>
            <w:vAlign w:val="center"/>
          </w:tcPr>
          <w:p w:rsidR="00BD4372" w:rsidRDefault="00BD4372" w:rsidP="00A22F4B">
            <w:pPr>
              <w:jc w:val="center"/>
              <w:rPr>
                <w:rFonts w:ascii="Times New Roman" w:hAnsi="Times New Roman" w:cs="Times New Roman"/>
                <w:sz w:val="24"/>
                <w:szCs w:val="24"/>
              </w:rPr>
            </w:pPr>
            <w:r>
              <w:rPr>
                <w:rFonts w:ascii="Times New Roman" w:hAnsi="Times New Roman" w:cs="Times New Roman"/>
                <w:sz w:val="24"/>
                <w:szCs w:val="24"/>
              </w:rPr>
              <w:t>–</w:t>
            </w:r>
          </w:p>
        </w:tc>
        <w:tc>
          <w:tcPr>
            <w:tcW w:w="759" w:type="dxa"/>
            <w:vAlign w:val="center"/>
          </w:tcPr>
          <w:p w:rsidR="00BD4372" w:rsidRDefault="00BD4372" w:rsidP="00A22F4B">
            <w:pPr>
              <w:jc w:val="center"/>
              <w:rPr>
                <w:rFonts w:ascii="Times New Roman" w:hAnsi="Times New Roman" w:cs="Times New Roman"/>
                <w:sz w:val="24"/>
                <w:szCs w:val="24"/>
              </w:rPr>
            </w:pPr>
            <w:r>
              <w:rPr>
                <w:rFonts w:ascii="Times New Roman" w:hAnsi="Times New Roman" w:cs="Times New Roman"/>
                <w:sz w:val="24"/>
                <w:szCs w:val="24"/>
              </w:rPr>
              <w:t>Х</w:t>
            </w:r>
          </w:p>
        </w:tc>
        <w:tc>
          <w:tcPr>
            <w:tcW w:w="783" w:type="dxa"/>
            <w:vAlign w:val="center"/>
          </w:tcPr>
          <w:p w:rsidR="00BD4372" w:rsidRDefault="00BD4372" w:rsidP="00A22F4B">
            <w:pPr>
              <w:jc w:val="center"/>
              <w:rPr>
                <w:rFonts w:ascii="Times New Roman" w:hAnsi="Times New Roman" w:cs="Times New Roman"/>
                <w:sz w:val="24"/>
                <w:szCs w:val="24"/>
              </w:rPr>
            </w:pPr>
            <w:r>
              <w:rPr>
                <w:rFonts w:ascii="Times New Roman" w:hAnsi="Times New Roman" w:cs="Times New Roman"/>
                <w:sz w:val="24"/>
                <w:szCs w:val="24"/>
              </w:rPr>
              <w:t>–</w:t>
            </w:r>
          </w:p>
        </w:tc>
        <w:tc>
          <w:tcPr>
            <w:tcW w:w="736" w:type="dxa"/>
            <w:vAlign w:val="center"/>
          </w:tcPr>
          <w:p w:rsidR="00BD4372" w:rsidRPr="00357C1B" w:rsidRDefault="00BD4372" w:rsidP="00A22F4B">
            <w:pPr>
              <w:jc w:val="center"/>
              <w:rPr>
                <w:rFonts w:ascii="Times New Roman" w:hAnsi="Times New Roman" w:cs="Times New Roman"/>
                <w:sz w:val="24"/>
                <w:szCs w:val="24"/>
              </w:rPr>
            </w:pPr>
            <w:r>
              <w:rPr>
                <w:rFonts w:ascii="Times New Roman" w:hAnsi="Times New Roman" w:cs="Times New Roman"/>
                <w:sz w:val="24"/>
                <w:szCs w:val="24"/>
              </w:rPr>
              <w:t>–</w:t>
            </w:r>
          </w:p>
        </w:tc>
        <w:tc>
          <w:tcPr>
            <w:tcW w:w="759" w:type="dxa"/>
            <w:vAlign w:val="center"/>
          </w:tcPr>
          <w:p w:rsidR="00BD4372" w:rsidRPr="00357C1B" w:rsidRDefault="00BD4372" w:rsidP="00A22F4B">
            <w:pPr>
              <w:jc w:val="center"/>
              <w:rPr>
                <w:rFonts w:ascii="Times New Roman" w:hAnsi="Times New Roman" w:cs="Times New Roman"/>
                <w:sz w:val="24"/>
                <w:szCs w:val="24"/>
              </w:rPr>
            </w:pPr>
            <w:r>
              <w:rPr>
                <w:rFonts w:ascii="Times New Roman" w:hAnsi="Times New Roman" w:cs="Times New Roman"/>
                <w:sz w:val="24"/>
                <w:szCs w:val="24"/>
              </w:rPr>
              <w:t>Х</w:t>
            </w:r>
          </w:p>
        </w:tc>
        <w:tc>
          <w:tcPr>
            <w:tcW w:w="783" w:type="dxa"/>
            <w:vAlign w:val="center"/>
          </w:tcPr>
          <w:p w:rsidR="00BD4372" w:rsidRPr="00357C1B" w:rsidRDefault="00BD4372" w:rsidP="00A22F4B">
            <w:pPr>
              <w:jc w:val="center"/>
              <w:rPr>
                <w:rFonts w:ascii="Times New Roman" w:hAnsi="Times New Roman" w:cs="Times New Roman"/>
                <w:sz w:val="24"/>
                <w:szCs w:val="24"/>
              </w:rPr>
            </w:pPr>
            <w:r>
              <w:rPr>
                <w:rFonts w:ascii="Times New Roman" w:hAnsi="Times New Roman" w:cs="Times New Roman"/>
                <w:sz w:val="24"/>
                <w:szCs w:val="24"/>
              </w:rPr>
              <w:t>–</w:t>
            </w:r>
          </w:p>
        </w:tc>
        <w:tc>
          <w:tcPr>
            <w:tcW w:w="2222" w:type="dxa"/>
            <w:vAlign w:val="center"/>
          </w:tcPr>
          <w:p w:rsidR="00BD4372" w:rsidRDefault="00BD4372" w:rsidP="005C7D2D">
            <w:pPr>
              <w:jc w:val="center"/>
            </w:pPr>
            <w:r>
              <w:rPr>
                <w:rFonts w:ascii="Times New Roman" w:hAnsi="Times New Roman" w:cs="Times New Roman"/>
                <w:sz w:val="24"/>
                <w:szCs w:val="24"/>
              </w:rPr>
              <w:t>значимый</w:t>
            </w:r>
          </w:p>
        </w:tc>
      </w:tr>
      <w:tr w:rsidR="00BD4372" w:rsidTr="00DA4AB2">
        <w:tc>
          <w:tcPr>
            <w:tcW w:w="882" w:type="dxa"/>
            <w:vMerge/>
          </w:tcPr>
          <w:p w:rsidR="00BD4372" w:rsidRDefault="00BD4372" w:rsidP="00A22F4B">
            <w:pPr>
              <w:rPr>
                <w:rFonts w:ascii="Times New Roman" w:hAnsi="Times New Roman" w:cs="Times New Roman"/>
                <w:sz w:val="24"/>
                <w:szCs w:val="24"/>
              </w:rPr>
            </w:pPr>
          </w:p>
        </w:tc>
        <w:tc>
          <w:tcPr>
            <w:tcW w:w="693" w:type="dxa"/>
            <w:vAlign w:val="center"/>
          </w:tcPr>
          <w:p w:rsidR="00BD4372" w:rsidRDefault="00BD4372" w:rsidP="00A22F4B">
            <w:pPr>
              <w:jc w:val="center"/>
              <w:rPr>
                <w:rFonts w:ascii="Times New Roman" w:hAnsi="Times New Roman" w:cs="Times New Roman"/>
                <w:sz w:val="24"/>
                <w:szCs w:val="24"/>
              </w:rPr>
            </w:pPr>
            <w:r>
              <w:rPr>
                <w:rFonts w:ascii="Times New Roman" w:hAnsi="Times New Roman" w:cs="Times New Roman"/>
                <w:sz w:val="24"/>
                <w:szCs w:val="24"/>
              </w:rPr>
              <w:t>2</w:t>
            </w:r>
          </w:p>
        </w:tc>
        <w:tc>
          <w:tcPr>
            <w:tcW w:w="688" w:type="dxa"/>
            <w:vAlign w:val="center"/>
          </w:tcPr>
          <w:p w:rsidR="00BD4372" w:rsidRDefault="00BD4372" w:rsidP="00A22F4B">
            <w:pPr>
              <w:jc w:val="center"/>
            </w:pPr>
            <w:r>
              <w:rPr>
                <w:rFonts w:ascii="Times New Roman" w:hAnsi="Times New Roman" w:cs="Times New Roman"/>
                <w:sz w:val="24"/>
                <w:szCs w:val="24"/>
              </w:rPr>
              <w:t>9</w:t>
            </w:r>
          </w:p>
        </w:tc>
        <w:tc>
          <w:tcPr>
            <w:tcW w:w="572" w:type="dxa"/>
            <w:vAlign w:val="center"/>
          </w:tcPr>
          <w:p w:rsidR="00BD4372" w:rsidRDefault="00BD4372" w:rsidP="00A22F4B">
            <w:pPr>
              <w:jc w:val="center"/>
              <w:rPr>
                <w:rFonts w:ascii="Times New Roman" w:hAnsi="Times New Roman" w:cs="Times New Roman"/>
                <w:sz w:val="24"/>
                <w:szCs w:val="24"/>
              </w:rPr>
            </w:pPr>
            <w:r>
              <w:rPr>
                <w:rFonts w:ascii="Times New Roman" w:hAnsi="Times New Roman" w:cs="Times New Roman"/>
                <w:sz w:val="24"/>
                <w:szCs w:val="24"/>
              </w:rPr>
              <w:t>2</w:t>
            </w:r>
          </w:p>
        </w:tc>
        <w:tc>
          <w:tcPr>
            <w:tcW w:w="5220" w:type="dxa"/>
            <w:vAlign w:val="center"/>
          </w:tcPr>
          <w:p w:rsidR="00BD4372" w:rsidRDefault="00BD4372" w:rsidP="00A22F4B">
            <w:pPr>
              <w:jc w:val="both"/>
              <w:rPr>
                <w:rFonts w:ascii="Times New Roman" w:hAnsi="Times New Roman" w:cs="Times New Roman"/>
                <w:sz w:val="24"/>
                <w:szCs w:val="24"/>
              </w:rPr>
            </w:pPr>
            <w:r>
              <w:rPr>
                <w:rFonts w:ascii="Times New Roman" w:hAnsi="Times New Roman" w:cs="Times New Roman"/>
                <w:sz w:val="24"/>
                <w:szCs w:val="24"/>
              </w:rPr>
              <w:t>несоблюдение порядка формирования Бухгалтерской справки (код формы по ОКУД 0504833);</w:t>
            </w:r>
          </w:p>
        </w:tc>
        <w:tc>
          <w:tcPr>
            <w:tcW w:w="736" w:type="dxa"/>
            <w:vAlign w:val="center"/>
          </w:tcPr>
          <w:p w:rsidR="00BD4372" w:rsidRDefault="00BD4372" w:rsidP="00A22F4B">
            <w:pPr>
              <w:jc w:val="center"/>
              <w:rPr>
                <w:rFonts w:ascii="Times New Roman" w:hAnsi="Times New Roman" w:cs="Times New Roman"/>
                <w:sz w:val="24"/>
                <w:szCs w:val="24"/>
              </w:rPr>
            </w:pPr>
            <w:r>
              <w:rPr>
                <w:rFonts w:ascii="Times New Roman" w:hAnsi="Times New Roman" w:cs="Times New Roman"/>
                <w:sz w:val="24"/>
                <w:szCs w:val="24"/>
              </w:rPr>
              <w:t>–</w:t>
            </w:r>
          </w:p>
        </w:tc>
        <w:tc>
          <w:tcPr>
            <w:tcW w:w="759" w:type="dxa"/>
            <w:vAlign w:val="center"/>
          </w:tcPr>
          <w:p w:rsidR="00BD4372" w:rsidRDefault="00BD4372" w:rsidP="00A22F4B">
            <w:pPr>
              <w:jc w:val="center"/>
              <w:rPr>
                <w:rFonts w:ascii="Times New Roman" w:hAnsi="Times New Roman" w:cs="Times New Roman"/>
                <w:sz w:val="24"/>
                <w:szCs w:val="24"/>
              </w:rPr>
            </w:pPr>
            <w:r>
              <w:rPr>
                <w:rFonts w:ascii="Times New Roman" w:hAnsi="Times New Roman" w:cs="Times New Roman"/>
                <w:sz w:val="24"/>
                <w:szCs w:val="24"/>
              </w:rPr>
              <w:t>–</w:t>
            </w:r>
          </w:p>
        </w:tc>
        <w:tc>
          <w:tcPr>
            <w:tcW w:w="783" w:type="dxa"/>
            <w:vAlign w:val="center"/>
          </w:tcPr>
          <w:p w:rsidR="00BD4372" w:rsidRDefault="00BD4372" w:rsidP="00A22F4B">
            <w:pPr>
              <w:jc w:val="center"/>
              <w:rPr>
                <w:rFonts w:ascii="Times New Roman" w:hAnsi="Times New Roman" w:cs="Times New Roman"/>
                <w:sz w:val="24"/>
                <w:szCs w:val="24"/>
              </w:rPr>
            </w:pPr>
            <w:r>
              <w:rPr>
                <w:rFonts w:ascii="Times New Roman" w:hAnsi="Times New Roman" w:cs="Times New Roman"/>
                <w:sz w:val="24"/>
                <w:szCs w:val="24"/>
              </w:rPr>
              <w:t>Х</w:t>
            </w:r>
          </w:p>
        </w:tc>
        <w:tc>
          <w:tcPr>
            <w:tcW w:w="736" w:type="dxa"/>
            <w:vAlign w:val="center"/>
          </w:tcPr>
          <w:p w:rsidR="00BD4372" w:rsidRPr="00357C1B" w:rsidRDefault="00BD4372" w:rsidP="00A22F4B">
            <w:pPr>
              <w:jc w:val="center"/>
              <w:rPr>
                <w:rFonts w:ascii="Times New Roman" w:hAnsi="Times New Roman" w:cs="Times New Roman"/>
                <w:sz w:val="24"/>
                <w:szCs w:val="24"/>
              </w:rPr>
            </w:pPr>
            <w:r>
              <w:rPr>
                <w:rFonts w:ascii="Times New Roman" w:hAnsi="Times New Roman" w:cs="Times New Roman"/>
                <w:sz w:val="24"/>
                <w:szCs w:val="24"/>
              </w:rPr>
              <w:t>Х</w:t>
            </w:r>
          </w:p>
        </w:tc>
        <w:tc>
          <w:tcPr>
            <w:tcW w:w="759" w:type="dxa"/>
            <w:vAlign w:val="center"/>
          </w:tcPr>
          <w:p w:rsidR="00BD4372" w:rsidRPr="00357C1B" w:rsidRDefault="00BD4372" w:rsidP="00A22F4B">
            <w:pPr>
              <w:jc w:val="center"/>
              <w:rPr>
                <w:rFonts w:ascii="Times New Roman" w:hAnsi="Times New Roman" w:cs="Times New Roman"/>
                <w:sz w:val="24"/>
                <w:szCs w:val="24"/>
              </w:rPr>
            </w:pPr>
            <w:r>
              <w:rPr>
                <w:rFonts w:ascii="Times New Roman" w:hAnsi="Times New Roman" w:cs="Times New Roman"/>
                <w:sz w:val="24"/>
                <w:szCs w:val="24"/>
              </w:rPr>
              <w:t>–</w:t>
            </w:r>
          </w:p>
        </w:tc>
        <w:tc>
          <w:tcPr>
            <w:tcW w:w="783" w:type="dxa"/>
            <w:vAlign w:val="center"/>
          </w:tcPr>
          <w:p w:rsidR="00BD4372" w:rsidRPr="00357C1B" w:rsidRDefault="00BD4372" w:rsidP="00A22F4B">
            <w:pPr>
              <w:jc w:val="center"/>
              <w:rPr>
                <w:rFonts w:ascii="Times New Roman" w:hAnsi="Times New Roman" w:cs="Times New Roman"/>
                <w:sz w:val="24"/>
                <w:szCs w:val="24"/>
              </w:rPr>
            </w:pPr>
            <w:r>
              <w:rPr>
                <w:rFonts w:ascii="Times New Roman" w:hAnsi="Times New Roman" w:cs="Times New Roman"/>
                <w:sz w:val="24"/>
                <w:szCs w:val="24"/>
              </w:rPr>
              <w:t>–</w:t>
            </w:r>
          </w:p>
        </w:tc>
        <w:tc>
          <w:tcPr>
            <w:tcW w:w="2222" w:type="dxa"/>
            <w:vAlign w:val="center"/>
          </w:tcPr>
          <w:p w:rsidR="00BD4372" w:rsidRDefault="00BD4372" w:rsidP="00A22F4B">
            <w:pPr>
              <w:jc w:val="center"/>
            </w:pPr>
            <w:r w:rsidRPr="00C05472">
              <w:rPr>
                <w:rFonts w:ascii="Times New Roman" w:hAnsi="Times New Roman" w:cs="Times New Roman"/>
                <w:sz w:val="24"/>
                <w:szCs w:val="24"/>
              </w:rPr>
              <w:t>значимый</w:t>
            </w:r>
          </w:p>
        </w:tc>
      </w:tr>
      <w:tr w:rsidR="00BD4372" w:rsidTr="00DA4AB2">
        <w:tc>
          <w:tcPr>
            <w:tcW w:w="882" w:type="dxa"/>
            <w:vMerge/>
          </w:tcPr>
          <w:p w:rsidR="00BD4372" w:rsidRDefault="00BD4372" w:rsidP="00A22F4B">
            <w:pPr>
              <w:rPr>
                <w:rFonts w:ascii="Times New Roman" w:hAnsi="Times New Roman" w:cs="Times New Roman"/>
                <w:sz w:val="24"/>
                <w:szCs w:val="24"/>
              </w:rPr>
            </w:pPr>
          </w:p>
        </w:tc>
        <w:tc>
          <w:tcPr>
            <w:tcW w:w="693" w:type="dxa"/>
            <w:vAlign w:val="center"/>
          </w:tcPr>
          <w:p w:rsidR="00BD4372" w:rsidRDefault="00BD4372" w:rsidP="00A22F4B">
            <w:pPr>
              <w:jc w:val="center"/>
              <w:rPr>
                <w:rFonts w:ascii="Times New Roman" w:hAnsi="Times New Roman" w:cs="Times New Roman"/>
                <w:sz w:val="24"/>
                <w:szCs w:val="24"/>
              </w:rPr>
            </w:pPr>
            <w:r>
              <w:rPr>
                <w:rFonts w:ascii="Times New Roman" w:hAnsi="Times New Roman" w:cs="Times New Roman"/>
                <w:sz w:val="24"/>
                <w:szCs w:val="24"/>
              </w:rPr>
              <w:t>2</w:t>
            </w:r>
          </w:p>
        </w:tc>
        <w:tc>
          <w:tcPr>
            <w:tcW w:w="688" w:type="dxa"/>
            <w:vAlign w:val="center"/>
          </w:tcPr>
          <w:p w:rsidR="00BD4372" w:rsidRDefault="00BD4372" w:rsidP="00A22F4B">
            <w:pPr>
              <w:jc w:val="center"/>
              <w:rPr>
                <w:rFonts w:ascii="Times New Roman" w:hAnsi="Times New Roman" w:cs="Times New Roman"/>
                <w:sz w:val="24"/>
                <w:szCs w:val="24"/>
              </w:rPr>
            </w:pPr>
            <w:r>
              <w:rPr>
                <w:rFonts w:ascii="Times New Roman" w:hAnsi="Times New Roman" w:cs="Times New Roman"/>
                <w:sz w:val="24"/>
                <w:szCs w:val="24"/>
              </w:rPr>
              <w:t>9</w:t>
            </w:r>
          </w:p>
        </w:tc>
        <w:tc>
          <w:tcPr>
            <w:tcW w:w="572" w:type="dxa"/>
            <w:vAlign w:val="center"/>
          </w:tcPr>
          <w:p w:rsidR="00BD4372" w:rsidRDefault="00BD4372" w:rsidP="00A22F4B">
            <w:pPr>
              <w:jc w:val="center"/>
              <w:rPr>
                <w:rFonts w:ascii="Times New Roman" w:hAnsi="Times New Roman" w:cs="Times New Roman"/>
                <w:sz w:val="24"/>
                <w:szCs w:val="24"/>
              </w:rPr>
            </w:pPr>
            <w:r>
              <w:rPr>
                <w:rFonts w:ascii="Times New Roman" w:hAnsi="Times New Roman" w:cs="Times New Roman"/>
                <w:sz w:val="24"/>
                <w:szCs w:val="24"/>
              </w:rPr>
              <w:t>3</w:t>
            </w:r>
          </w:p>
        </w:tc>
        <w:tc>
          <w:tcPr>
            <w:tcW w:w="5220" w:type="dxa"/>
            <w:vAlign w:val="center"/>
          </w:tcPr>
          <w:p w:rsidR="00BD4372" w:rsidRDefault="00BD4372" w:rsidP="00A22F4B">
            <w:pPr>
              <w:jc w:val="both"/>
              <w:rPr>
                <w:rFonts w:ascii="Times New Roman" w:hAnsi="Times New Roman" w:cs="Times New Roman"/>
                <w:sz w:val="24"/>
                <w:szCs w:val="24"/>
              </w:rPr>
            </w:pPr>
            <w:r>
              <w:rPr>
                <w:rFonts w:ascii="Times New Roman" w:hAnsi="Times New Roman" w:cs="Times New Roman"/>
                <w:sz w:val="24"/>
                <w:szCs w:val="24"/>
              </w:rPr>
              <w:t>несоблюдение порядка перечисления средств на счет, открытый УФК на балансовом счете № 40116 «Средства для выдачи и внесения наличных денег и осуществления расчетов по отдельным операциям» (далее – счет № 40116);</w:t>
            </w:r>
          </w:p>
        </w:tc>
        <w:tc>
          <w:tcPr>
            <w:tcW w:w="736" w:type="dxa"/>
            <w:vAlign w:val="center"/>
          </w:tcPr>
          <w:p w:rsidR="00BD4372" w:rsidRDefault="00BD4372" w:rsidP="00A22F4B">
            <w:pPr>
              <w:jc w:val="center"/>
              <w:rPr>
                <w:rFonts w:ascii="Times New Roman" w:hAnsi="Times New Roman" w:cs="Times New Roman"/>
                <w:sz w:val="24"/>
                <w:szCs w:val="24"/>
              </w:rPr>
            </w:pPr>
            <w:r>
              <w:rPr>
                <w:rFonts w:ascii="Times New Roman" w:hAnsi="Times New Roman" w:cs="Times New Roman"/>
                <w:sz w:val="24"/>
                <w:szCs w:val="24"/>
              </w:rPr>
              <w:t>–</w:t>
            </w:r>
          </w:p>
        </w:tc>
        <w:tc>
          <w:tcPr>
            <w:tcW w:w="759" w:type="dxa"/>
            <w:vAlign w:val="center"/>
          </w:tcPr>
          <w:p w:rsidR="00BD4372" w:rsidRDefault="00BD4372" w:rsidP="00A22F4B">
            <w:pPr>
              <w:jc w:val="center"/>
              <w:rPr>
                <w:rFonts w:ascii="Times New Roman" w:hAnsi="Times New Roman" w:cs="Times New Roman"/>
                <w:sz w:val="24"/>
                <w:szCs w:val="24"/>
              </w:rPr>
            </w:pPr>
            <w:r>
              <w:rPr>
                <w:rFonts w:ascii="Times New Roman" w:hAnsi="Times New Roman" w:cs="Times New Roman"/>
                <w:sz w:val="24"/>
                <w:szCs w:val="24"/>
              </w:rPr>
              <w:t>–</w:t>
            </w:r>
          </w:p>
        </w:tc>
        <w:tc>
          <w:tcPr>
            <w:tcW w:w="783" w:type="dxa"/>
            <w:vAlign w:val="center"/>
          </w:tcPr>
          <w:p w:rsidR="00BD4372" w:rsidRDefault="00BD4372" w:rsidP="00A22F4B">
            <w:pPr>
              <w:jc w:val="center"/>
              <w:rPr>
                <w:rFonts w:ascii="Times New Roman" w:hAnsi="Times New Roman" w:cs="Times New Roman"/>
                <w:sz w:val="24"/>
                <w:szCs w:val="24"/>
              </w:rPr>
            </w:pPr>
            <w:r>
              <w:rPr>
                <w:rFonts w:ascii="Times New Roman" w:hAnsi="Times New Roman" w:cs="Times New Roman"/>
                <w:sz w:val="24"/>
                <w:szCs w:val="24"/>
              </w:rPr>
              <w:t>Х</w:t>
            </w:r>
          </w:p>
        </w:tc>
        <w:tc>
          <w:tcPr>
            <w:tcW w:w="736" w:type="dxa"/>
            <w:vAlign w:val="center"/>
          </w:tcPr>
          <w:p w:rsidR="00BD4372" w:rsidRDefault="00BD4372" w:rsidP="00A22F4B">
            <w:pPr>
              <w:jc w:val="center"/>
              <w:rPr>
                <w:rFonts w:ascii="Times New Roman" w:hAnsi="Times New Roman" w:cs="Times New Roman"/>
                <w:sz w:val="24"/>
                <w:szCs w:val="24"/>
              </w:rPr>
            </w:pPr>
            <w:r>
              <w:rPr>
                <w:rFonts w:ascii="Times New Roman" w:hAnsi="Times New Roman" w:cs="Times New Roman"/>
                <w:sz w:val="24"/>
                <w:szCs w:val="24"/>
              </w:rPr>
              <w:t>Х</w:t>
            </w:r>
          </w:p>
        </w:tc>
        <w:tc>
          <w:tcPr>
            <w:tcW w:w="759" w:type="dxa"/>
            <w:vAlign w:val="center"/>
          </w:tcPr>
          <w:p w:rsidR="00BD4372" w:rsidRDefault="00BD4372" w:rsidP="00A22F4B">
            <w:pPr>
              <w:jc w:val="center"/>
              <w:rPr>
                <w:rFonts w:ascii="Times New Roman" w:hAnsi="Times New Roman" w:cs="Times New Roman"/>
                <w:sz w:val="24"/>
                <w:szCs w:val="24"/>
              </w:rPr>
            </w:pPr>
            <w:r>
              <w:rPr>
                <w:rFonts w:ascii="Times New Roman" w:hAnsi="Times New Roman" w:cs="Times New Roman"/>
                <w:sz w:val="24"/>
                <w:szCs w:val="24"/>
              </w:rPr>
              <w:t>–</w:t>
            </w:r>
          </w:p>
        </w:tc>
        <w:tc>
          <w:tcPr>
            <w:tcW w:w="783" w:type="dxa"/>
            <w:vAlign w:val="center"/>
          </w:tcPr>
          <w:p w:rsidR="00BD4372" w:rsidRDefault="00BD4372" w:rsidP="00A22F4B">
            <w:pPr>
              <w:jc w:val="center"/>
              <w:rPr>
                <w:rFonts w:ascii="Times New Roman" w:hAnsi="Times New Roman" w:cs="Times New Roman"/>
                <w:sz w:val="24"/>
                <w:szCs w:val="24"/>
              </w:rPr>
            </w:pPr>
            <w:r>
              <w:rPr>
                <w:rFonts w:ascii="Times New Roman" w:hAnsi="Times New Roman" w:cs="Times New Roman"/>
                <w:sz w:val="24"/>
                <w:szCs w:val="24"/>
              </w:rPr>
              <w:t>–</w:t>
            </w:r>
          </w:p>
        </w:tc>
        <w:tc>
          <w:tcPr>
            <w:tcW w:w="2222" w:type="dxa"/>
            <w:vAlign w:val="center"/>
          </w:tcPr>
          <w:p w:rsidR="00BD4372" w:rsidRDefault="00BD4372" w:rsidP="00A22F4B">
            <w:pPr>
              <w:jc w:val="center"/>
            </w:pPr>
            <w:r w:rsidRPr="00C05472">
              <w:rPr>
                <w:rFonts w:ascii="Times New Roman" w:hAnsi="Times New Roman" w:cs="Times New Roman"/>
                <w:sz w:val="24"/>
                <w:szCs w:val="24"/>
              </w:rPr>
              <w:t>значимый</w:t>
            </w:r>
          </w:p>
        </w:tc>
      </w:tr>
      <w:tr w:rsidR="00BD4372" w:rsidTr="00DA4AB2">
        <w:tc>
          <w:tcPr>
            <w:tcW w:w="882" w:type="dxa"/>
            <w:vMerge/>
          </w:tcPr>
          <w:p w:rsidR="00BD4372" w:rsidRDefault="00BD4372" w:rsidP="00A22F4B">
            <w:pPr>
              <w:rPr>
                <w:rFonts w:ascii="Times New Roman" w:hAnsi="Times New Roman" w:cs="Times New Roman"/>
                <w:sz w:val="24"/>
                <w:szCs w:val="24"/>
              </w:rPr>
            </w:pPr>
          </w:p>
        </w:tc>
        <w:tc>
          <w:tcPr>
            <w:tcW w:w="693" w:type="dxa"/>
            <w:vAlign w:val="center"/>
          </w:tcPr>
          <w:p w:rsidR="00BD4372" w:rsidRDefault="00BD4372" w:rsidP="00A22F4B">
            <w:pPr>
              <w:jc w:val="center"/>
              <w:rPr>
                <w:rFonts w:ascii="Times New Roman" w:hAnsi="Times New Roman" w:cs="Times New Roman"/>
                <w:sz w:val="24"/>
                <w:szCs w:val="24"/>
              </w:rPr>
            </w:pPr>
            <w:r>
              <w:rPr>
                <w:rFonts w:ascii="Times New Roman" w:hAnsi="Times New Roman" w:cs="Times New Roman"/>
                <w:sz w:val="24"/>
                <w:szCs w:val="24"/>
              </w:rPr>
              <w:t>2</w:t>
            </w:r>
          </w:p>
        </w:tc>
        <w:tc>
          <w:tcPr>
            <w:tcW w:w="688" w:type="dxa"/>
            <w:vAlign w:val="center"/>
          </w:tcPr>
          <w:p w:rsidR="00BD4372" w:rsidRDefault="00BD4372" w:rsidP="00A22F4B">
            <w:pPr>
              <w:jc w:val="center"/>
            </w:pPr>
            <w:r>
              <w:rPr>
                <w:rFonts w:ascii="Times New Roman" w:hAnsi="Times New Roman" w:cs="Times New Roman"/>
                <w:sz w:val="24"/>
                <w:szCs w:val="24"/>
              </w:rPr>
              <w:t>9</w:t>
            </w:r>
          </w:p>
        </w:tc>
        <w:tc>
          <w:tcPr>
            <w:tcW w:w="572" w:type="dxa"/>
            <w:vAlign w:val="center"/>
          </w:tcPr>
          <w:p w:rsidR="00BD4372" w:rsidRDefault="00BD4372" w:rsidP="00A22F4B">
            <w:pPr>
              <w:jc w:val="center"/>
              <w:rPr>
                <w:rFonts w:ascii="Times New Roman" w:hAnsi="Times New Roman" w:cs="Times New Roman"/>
                <w:sz w:val="24"/>
                <w:szCs w:val="24"/>
              </w:rPr>
            </w:pPr>
            <w:r>
              <w:rPr>
                <w:rFonts w:ascii="Times New Roman" w:hAnsi="Times New Roman" w:cs="Times New Roman"/>
                <w:sz w:val="24"/>
                <w:szCs w:val="24"/>
              </w:rPr>
              <w:t>4</w:t>
            </w:r>
          </w:p>
        </w:tc>
        <w:tc>
          <w:tcPr>
            <w:tcW w:w="5220" w:type="dxa"/>
            <w:vAlign w:val="center"/>
          </w:tcPr>
          <w:p w:rsidR="00BD4372" w:rsidRDefault="00BD4372">
            <w:pPr>
              <w:jc w:val="both"/>
              <w:rPr>
                <w:rFonts w:ascii="Times New Roman" w:hAnsi="Times New Roman" w:cs="Times New Roman"/>
                <w:sz w:val="24"/>
                <w:szCs w:val="24"/>
              </w:rPr>
            </w:pPr>
            <w:r>
              <w:rPr>
                <w:rFonts w:ascii="Times New Roman" w:hAnsi="Times New Roman" w:cs="Times New Roman"/>
                <w:sz w:val="24"/>
                <w:szCs w:val="24"/>
              </w:rPr>
              <w:t>несоблюдение правил перечисления денежных сре</w:t>
            </w:r>
            <w:proofErr w:type="gramStart"/>
            <w:r>
              <w:rPr>
                <w:rFonts w:ascii="Times New Roman" w:hAnsi="Times New Roman" w:cs="Times New Roman"/>
                <w:sz w:val="24"/>
                <w:szCs w:val="24"/>
              </w:rPr>
              <w:t>дств с с</w:t>
            </w:r>
            <w:proofErr w:type="gramEnd"/>
            <w:r>
              <w:rPr>
                <w:rFonts w:ascii="Times New Roman" w:hAnsi="Times New Roman" w:cs="Times New Roman"/>
                <w:sz w:val="24"/>
                <w:szCs w:val="24"/>
              </w:rPr>
              <w:t>оответствующих счетов № 40116 на соответствующие счета УФК</w:t>
            </w:r>
            <w:r w:rsidR="00525986">
              <w:rPr>
                <w:rFonts w:ascii="Times New Roman" w:hAnsi="Times New Roman" w:cs="Times New Roman"/>
                <w:sz w:val="24"/>
                <w:szCs w:val="24"/>
              </w:rPr>
              <w:t xml:space="preserve"> </w:t>
            </w:r>
            <w:r w:rsidR="00525986" w:rsidRPr="009341B1">
              <w:rPr>
                <w:rFonts w:ascii="Times New Roman" w:eastAsia="Times New Roman" w:hAnsi="Times New Roman" w:cs="Times New Roman"/>
                <w:sz w:val="24"/>
                <w:szCs w:val="24"/>
                <w:lang w:eastAsia="ru-RU"/>
              </w:rPr>
              <w:t>(финансовых органов субъектов Российской Федерации (муниципальных образований)</w:t>
            </w:r>
            <w:r w:rsidRPr="00525986">
              <w:rPr>
                <w:rFonts w:ascii="Times New Roman" w:hAnsi="Times New Roman" w:cs="Times New Roman"/>
                <w:sz w:val="24"/>
                <w:szCs w:val="24"/>
              </w:rPr>
              <w:t>;</w:t>
            </w:r>
          </w:p>
        </w:tc>
        <w:tc>
          <w:tcPr>
            <w:tcW w:w="736" w:type="dxa"/>
            <w:vAlign w:val="center"/>
          </w:tcPr>
          <w:p w:rsidR="00BD4372" w:rsidRDefault="00BD4372" w:rsidP="00A22F4B">
            <w:pPr>
              <w:jc w:val="center"/>
              <w:rPr>
                <w:rFonts w:ascii="Times New Roman" w:hAnsi="Times New Roman" w:cs="Times New Roman"/>
                <w:sz w:val="24"/>
                <w:szCs w:val="24"/>
              </w:rPr>
            </w:pPr>
            <w:r>
              <w:rPr>
                <w:rFonts w:ascii="Times New Roman" w:hAnsi="Times New Roman" w:cs="Times New Roman"/>
                <w:sz w:val="24"/>
                <w:szCs w:val="24"/>
              </w:rPr>
              <w:t>–</w:t>
            </w:r>
          </w:p>
        </w:tc>
        <w:tc>
          <w:tcPr>
            <w:tcW w:w="759" w:type="dxa"/>
            <w:vAlign w:val="center"/>
          </w:tcPr>
          <w:p w:rsidR="00BD4372" w:rsidRDefault="00BD4372" w:rsidP="00A22F4B">
            <w:pPr>
              <w:jc w:val="center"/>
              <w:rPr>
                <w:rFonts w:ascii="Times New Roman" w:hAnsi="Times New Roman" w:cs="Times New Roman"/>
                <w:sz w:val="24"/>
                <w:szCs w:val="24"/>
              </w:rPr>
            </w:pPr>
            <w:r>
              <w:rPr>
                <w:rFonts w:ascii="Times New Roman" w:hAnsi="Times New Roman" w:cs="Times New Roman"/>
                <w:sz w:val="24"/>
                <w:szCs w:val="24"/>
              </w:rPr>
              <w:t>–</w:t>
            </w:r>
          </w:p>
        </w:tc>
        <w:tc>
          <w:tcPr>
            <w:tcW w:w="783" w:type="dxa"/>
            <w:vAlign w:val="center"/>
          </w:tcPr>
          <w:p w:rsidR="00BD4372" w:rsidRDefault="00BD4372" w:rsidP="00A22F4B">
            <w:pPr>
              <w:jc w:val="center"/>
              <w:rPr>
                <w:rFonts w:ascii="Times New Roman" w:hAnsi="Times New Roman" w:cs="Times New Roman"/>
                <w:sz w:val="24"/>
                <w:szCs w:val="24"/>
              </w:rPr>
            </w:pPr>
            <w:r>
              <w:rPr>
                <w:rFonts w:ascii="Times New Roman" w:hAnsi="Times New Roman" w:cs="Times New Roman"/>
                <w:sz w:val="24"/>
                <w:szCs w:val="24"/>
              </w:rPr>
              <w:t>Х</w:t>
            </w:r>
          </w:p>
        </w:tc>
        <w:tc>
          <w:tcPr>
            <w:tcW w:w="736" w:type="dxa"/>
            <w:vAlign w:val="center"/>
          </w:tcPr>
          <w:p w:rsidR="00BD4372" w:rsidRPr="00357C1B" w:rsidRDefault="00BD4372" w:rsidP="00A22F4B">
            <w:pPr>
              <w:jc w:val="center"/>
              <w:rPr>
                <w:rFonts w:ascii="Times New Roman" w:hAnsi="Times New Roman" w:cs="Times New Roman"/>
                <w:sz w:val="24"/>
                <w:szCs w:val="24"/>
              </w:rPr>
            </w:pPr>
            <w:r>
              <w:rPr>
                <w:rFonts w:ascii="Times New Roman" w:hAnsi="Times New Roman" w:cs="Times New Roman"/>
                <w:sz w:val="24"/>
                <w:szCs w:val="24"/>
              </w:rPr>
              <w:t>Х</w:t>
            </w:r>
          </w:p>
        </w:tc>
        <w:tc>
          <w:tcPr>
            <w:tcW w:w="759" w:type="dxa"/>
            <w:vAlign w:val="center"/>
          </w:tcPr>
          <w:p w:rsidR="00BD4372" w:rsidRPr="00357C1B" w:rsidRDefault="00BD4372" w:rsidP="00A22F4B">
            <w:pPr>
              <w:jc w:val="center"/>
              <w:rPr>
                <w:rFonts w:ascii="Times New Roman" w:hAnsi="Times New Roman" w:cs="Times New Roman"/>
                <w:sz w:val="24"/>
                <w:szCs w:val="24"/>
              </w:rPr>
            </w:pPr>
            <w:r>
              <w:rPr>
                <w:rFonts w:ascii="Times New Roman" w:hAnsi="Times New Roman" w:cs="Times New Roman"/>
                <w:sz w:val="24"/>
                <w:szCs w:val="24"/>
              </w:rPr>
              <w:t>–</w:t>
            </w:r>
          </w:p>
        </w:tc>
        <w:tc>
          <w:tcPr>
            <w:tcW w:w="783" w:type="dxa"/>
            <w:vAlign w:val="center"/>
          </w:tcPr>
          <w:p w:rsidR="00BD4372" w:rsidRPr="00357C1B" w:rsidRDefault="00BD4372" w:rsidP="00A22F4B">
            <w:pPr>
              <w:jc w:val="center"/>
              <w:rPr>
                <w:rFonts w:ascii="Times New Roman" w:hAnsi="Times New Roman" w:cs="Times New Roman"/>
                <w:sz w:val="24"/>
                <w:szCs w:val="24"/>
              </w:rPr>
            </w:pPr>
            <w:r>
              <w:rPr>
                <w:rFonts w:ascii="Times New Roman" w:hAnsi="Times New Roman" w:cs="Times New Roman"/>
                <w:sz w:val="24"/>
                <w:szCs w:val="24"/>
              </w:rPr>
              <w:t>–</w:t>
            </w:r>
          </w:p>
        </w:tc>
        <w:tc>
          <w:tcPr>
            <w:tcW w:w="2222" w:type="dxa"/>
            <w:vAlign w:val="center"/>
          </w:tcPr>
          <w:p w:rsidR="00BD4372" w:rsidRDefault="00BD4372" w:rsidP="00A22F4B">
            <w:pPr>
              <w:jc w:val="center"/>
            </w:pPr>
            <w:r w:rsidRPr="00C05472">
              <w:rPr>
                <w:rFonts w:ascii="Times New Roman" w:hAnsi="Times New Roman" w:cs="Times New Roman"/>
                <w:sz w:val="24"/>
                <w:szCs w:val="24"/>
              </w:rPr>
              <w:t>значимый</w:t>
            </w:r>
          </w:p>
        </w:tc>
      </w:tr>
      <w:tr w:rsidR="00BD4372" w:rsidTr="00DA4AB2">
        <w:tc>
          <w:tcPr>
            <w:tcW w:w="882" w:type="dxa"/>
            <w:vMerge/>
          </w:tcPr>
          <w:p w:rsidR="00BD4372" w:rsidRDefault="00BD4372" w:rsidP="00A22F4B">
            <w:pPr>
              <w:rPr>
                <w:rFonts w:ascii="Times New Roman" w:hAnsi="Times New Roman" w:cs="Times New Roman"/>
                <w:sz w:val="24"/>
                <w:szCs w:val="24"/>
              </w:rPr>
            </w:pPr>
          </w:p>
        </w:tc>
        <w:tc>
          <w:tcPr>
            <w:tcW w:w="693" w:type="dxa"/>
            <w:vAlign w:val="center"/>
          </w:tcPr>
          <w:p w:rsidR="00BD4372" w:rsidRDefault="00BD4372" w:rsidP="00A22F4B">
            <w:pPr>
              <w:jc w:val="center"/>
              <w:rPr>
                <w:rFonts w:ascii="Times New Roman" w:hAnsi="Times New Roman" w:cs="Times New Roman"/>
                <w:sz w:val="24"/>
                <w:szCs w:val="24"/>
              </w:rPr>
            </w:pPr>
            <w:r>
              <w:rPr>
                <w:rFonts w:ascii="Times New Roman" w:hAnsi="Times New Roman" w:cs="Times New Roman"/>
                <w:sz w:val="24"/>
                <w:szCs w:val="24"/>
              </w:rPr>
              <w:t>2</w:t>
            </w:r>
          </w:p>
        </w:tc>
        <w:tc>
          <w:tcPr>
            <w:tcW w:w="688" w:type="dxa"/>
            <w:vAlign w:val="center"/>
          </w:tcPr>
          <w:p w:rsidR="00BD4372" w:rsidRDefault="00BD4372" w:rsidP="00A22F4B">
            <w:pPr>
              <w:jc w:val="center"/>
            </w:pPr>
            <w:r>
              <w:rPr>
                <w:rFonts w:ascii="Times New Roman" w:hAnsi="Times New Roman" w:cs="Times New Roman"/>
                <w:sz w:val="24"/>
                <w:szCs w:val="24"/>
              </w:rPr>
              <w:t>9</w:t>
            </w:r>
          </w:p>
        </w:tc>
        <w:tc>
          <w:tcPr>
            <w:tcW w:w="572" w:type="dxa"/>
            <w:vAlign w:val="center"/>
          </w:tcPr>
          <w:p w:rsidR="00BD4372" w:rsidRDefault="00BD4372" w:rsidP="00A22F4B">
            <w:pPr>
              <w:jc w:val="center"/>
              <w:rPr>
                <w:rFonts w:ascii="Times New Roman" w:hAnsi="Times New Roman" w:cs="Times New Roman"/>
                <w:sz w:val="24"/>
                <w:szCs w:val="24"/>
              </w:rPr>
            </w:pPr>
            <w:r>
              <w:rPr>
                <w:rFonts w:ascii="Times New Roman" w:hAnsi="Times New Roman" w:cs="Times New Roman"/>
                <w:sz w:val="24"/>
                <w:szCs w:val="24"/>
              </w:rPr>
              <w:t>5</w:t>
            </w:r>
          </w:p>
        </w:tc>
        <w:tc>
          <w:tcPr>
            <w:tcW w:w="5220" w:type="dxa"/>
            <w:vAlign w:val="center"/>
          </w:tcPr>
          <w:p w:rsidR="00BD4372" w:rsidRDefault="00BD4372" w:rsidP="00357C1B">
            <w:pPr>
              <w:widowControl w:val="0"/>
              <w:autoSpaceDE w:val="0"/>
              <w:autoSpaceDN w:val="0"/>
              <w:adjustRightInd w:val="0"/>
              <w:jc w:val="both"/>
              <w:rPr>
                <w:rFonts w:ascii="Times New Roman" w:hAnsi="Times New Roman" w:cs="Times New Roman"/>
                <w:sz w:val="24"/>
                <w:szCs w:val="24"/>
              </w:rPr>
            </w:pPr>
            <w:proofErr w:type="gramStart"/>
            <w:r w:rsidRPr="00D5588C">
              <w:rPr>
                <w:rFonts w:ascii="Times New Roman" w:hAnsi="Times New Roman" w:cs="Times New Roman"/>
                <w:sz w:val="24"/>
                <w:szCs w:val="24"/>
              </w:rPr>
              <w:t xml:space="preserve">отсутствие в Договоре банковского счета, заключенном между УФК и кредитной организацией, положений, </w:t>
            </w:r>
            <w:r w:rsidRPr="00D5588C">
              <w:rPr>
                <w:rFonts w:ascii="Times New Roman" w:eastAsia="Times New Roman" w:hAnsi="Times New Roman" w:cs="Times New Roman"/>
                <w:sz w:val="24"/>
                <w:szCs w:val="24"/>
                <w:lang w:eastAsia="ru-RU"/>
              </w:rPr>
              <w:t xml:space="preserve">установленных </w:t>
            </w:r>
            <w:r w:rsidRPr="00936CE6">
              <w:rPr>
                <w:rFonts w:ascii="Times New Roman" w:eastAsia="Times New Roman" w:hAnsi="Times New Roman" w:cs="Times New Roman"/>
                <w:sz w:val="24"/>
                <w:szCs w:val="24"/>
                <w:lang w:eastAsia="ru-RU"/>
              </w:rPr>
              <w:t xml:space="preserve">пунктом 5 Правил обеспечения наличными денежными средствами организаций, лицевые счета которых открыты в органах Федерального казначейства, финансовых органах субъектов Российской Федерации (муниципальных образований), утвержденных </w:t>
            </w:r>
            <w:r w:rsidRPr="00D5588C">
              <w:rPr>
                <w:rFonts w:ascii="Times New Roman" w:eastAsia="Times New Roman" w:hAnsi="Times New Roman" w:cs="Times New Roman"/>
                <w:sz w:val="24"/>
                <w:szCs w:val="24"/>
                <w:lang w:eastAsia="ru-RU"/>
              </w:rPr>
              <w:t>приказом Федерального</w:t>
            </w:r>
            <w:r>
              <w:rPr>
                <w:rFonts w:ascii="Times New Roman" w:eastAsia="Times New Roman" w:hAnsi="Times New Roman" w:cs="Times New Roman"/>
                <w:sz w:val="24"/>
                <w:szCs w:val="24"/>
                <w:lang w:eastAsia="ru-RU"/>
              </w:rPr>
              <w:t xml:space="preserve"> казначейства от 30 июня 2014 г. №</w:t>
            </w:r>
            <w:r w:rsidR="00357C1B">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 xml:space="preserve">10н </w:t>
            </w:r>
            <w:r>
              <w:rPr>
                <w:rFonts w:ascii="Times New Roman" w:eastAsia="Times New Roman" w:hAnsi="Times New Roman" w:cs="Times New Roman"/>
                <w:snapToGrid w:val="0"/>
                <w:color w:val="000000"/>
                <w:sz w:val="24"/>
                <w:szCs w:val="24"/>
                <w:lang w:eastAsia="ru-RU"/>
              </w:rPr>
              <w:t>(з</w:t>
            </w:r>
            <w:r>
              <w:rPr>
                <w:rFonts w:ascii="Times New Roman" w:eastAsia="Times New Roman" w:hAnsi="Times New Roman" w:cs="Times New Roman"/>
                <w:sz w:val="24"/>
                <w:szCs w:val="24"/>
                <w:lang w:eastAsia="ru-RU"/>
              </w:rPr>
              <w:t>арегистрирован в Министерстве юстиции Российской Федерации 29 сентября 2014 г., регистрационный номер 34153;</w:t>
            </w:r>
            <w:proofErr w:type="gramEnd"/>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Бюллетень нормативных актов федеральных органов исполнительной власти, 2014, № 47</w:t>
            </w:r>
            <w:r w:rsidRPr="00084453">
              <w:rPr>
                <w:rFonts w:ascii="Times New Roman" w:eastAsia="Times New Roman" w:hAnsi="Times New Roman" w:cs="Times New Roman"/>
                <w:sz w:val="24"/>
                <w:szCs w:val="24"/>
                <w:lang w:eastAsia="ru-RU"/>
              </w:rPr>
              <w:t>);</w:t>
            </w:r>
            <w:r>
              <w:rPr>
                <w:rFonts w:ascii="Times New Roman" w:hAnsi="Times New Roman" w:cs="Times New Roman"/>
                <w:sz w:val="24"/>
                <w:szCs w:val="24"/>
              </w:rPr>
              <w:t xml:space="preserve"> </w:t>
            </w:r>
            <w:proofErr w:type="gramEnd"/>
          </w:p>
        </w:tc>
        <w:tc>
          <w:tcPr>
            <w:tcW w:w="736" w:type="dxa"/>
            <w:vAlign w:val="center"/>
          </w:tcPr>
          <w:p w:rsidR="00BD4372" w:rsidRDefault="00BD4372" w:rsidP="00A22F4B">
            <w:pPr>
              <w:jc w:val="center"/>
              <w:rPr>
                <w:rFonts w:ascii="Times New Roman" w:hAnsi="Times New Roman" w:cs="Times New Roman"/>
                <w:sz w:val="24"/>
                <w:szCs w:val="24"/>
              </w:rPr>
            </w:pPr>
            <w:r>
              <w:rPr>
                <w:rFonts w:ascii="Times New Roman" w:hAnsi="Times New Roman" w:cs="Times New Roman"/>
                <w:sz w:val="24"/>
                <w:szCs w:val="24"/>
              </w:rPr>
              <w:t>–</w:t>
            </w:r>
          </w:p>
        </w:tc>
        <w:tc>
          <w:tcPr>
            <w:tcW w:w="759" w:type="dxa"/>
            <w:vAlign w:val="center"/>
          </w:tcPr>
          <w:p w:rsidR="00BD4372" w:rsidRDefault="00BD4372" w:rsidP="00A22F4B">
            <w:pPr>
              <w:jc w:val="center"/>
              <w:rPr>
                <w:rFonts w:ascii="Times New Roman" w:hAnsi="Times New Roman" w:cs="Times New Roman"/>
                <w:sz w:val="24"/>
                <w:szCs w:val="24"/>
              </w:rPr>
            </w:pPr>
            <w:r>
              <w:rPr>
                <w:rFonts w:ascii="Times New Roman" w:hAnsi="Times New Roman" w:cs="Times New Roman"/>
                <w:sz w:val="24"/>
                <w:szCs w:val="24"/>
              </w:rPr>
              <w:t>Х</w:t>
            </w:r>
          </w:p>
        </w:tc>
        <w:tc>
          <w:tcPr>
            <w:tcW w:w="783" w:type="dxa"/>
            <w:vAlign w:val="center"/>
          </w:tcPr>
          <w:p w:rsidR="00BD4372" w:rsidRDefault="00BD4372" w:rsidP="00A22F4B">
            <w:pPr>
              <w:jc w:val="center"/>
              <w:rPr>
                <w:rFonts w:ascii="Times New Roman" w:hAnsi="Times New Roman" w:cs="Times New Roman"/>
                <w:sz w:val="24"/>
                <w:szCs w:val="24"/>
              </w:rPr>
            </w:pPr>
            <w:r>
              <w:rPr>
                <w:rFonts w:ascii="Times New Roman" w:hAnsi="Times New Roman" w:cs="Times New Roman"/>
                <w:sz w:val="24"/>
                <w:szCs w:val="24"/>
              </w:rPr>
              <w:t>–</w:t>
            </w:r>
          </w:p>
        </w:tc>
        <w:tc>
          <w:tcPr>
            <w:tcW w:w="736" w:type="dxa"/>
            <w:vAlign w:val="center"/>
          </w:tcPr>
          <w:p w:rsidR="00BD4372" w:rsidRPr="00357C1B" w:rsidRDefault="00BD4372" w:rsidP="00A22F4B">
            <w:pPr>
              <w:jc w:val="center"/>
              <w:rPr>
                <w:rFonts w:ascii="Times New Roman" w:hAnsi="Times New Roman" w:cs="Times New Roman"/>
                <w:sz w:val="24"/>
                <w:szCs w:val="24"/>
              </w:rPr>
            </w:pPr>
            <w:r>
              <w:rPr>
                <w:rFonts w:ascii="Times New Roman" w:hAnsi="Times New Roman" w:cs="Times New Roman"/>
                <w:sz w:val="24"/>
                <w:szCs w:val="24"/>
              </w:rPr>
              <w:t>Х</w:t>
            </w:r>
          </w:p>
        </w:tc>
        <w:tc>
          <w:tcPr>
            <w:tcW w:w="759" w:type="dxa"/>
            <w:vAlign w:val="center"/>
          </w:tcPr>
          <w:p w:rsidR="00BD4372" w:rsidRPr="00357C1B" w:rsidRDefault="00BD4372" w:rsidP="00A22F4B">
            <w:pPr>
              <w:jc w:val="center"/>
              <w:rPr>
                <w:rFonts w:ascii="Times New Roman" w:hAnsi="Times New Roman" w:cs="Times New Roman"/>
                <w:sz w:val="24"/>
                <w:szCs w:val="24"/>
              </w:rPr>
            </w:pPr>
            <w:r>
              <w:rPr>
                <w:rFonts w:ascii="Times New Roman" w:hAnsi="Times New Roman" w:cs="Times New Roman"/>
                <w:sz w:val="24"/>
                <w:szCs w:val="24"/>
              </w:rPr>
              <w:t>–</w:t>
            </w:r>
          </w:p>
        </w:tc>
        <w:tc>
          <w:tcPr>
            <w:tcW w:w="783" w:type="dxa"/>
            <w:vAlign w:val="center"/>
          </w:tcPr>
          <w:p w:rsidR="00BD4372" w:rsidRPr="00357C1B" w:rsidRDefault="00BD4372" w:rsidP="00A22F4B">
            <w:pPr>
              <w:jc w:val="center"/>
              <w:rPr>
                <w:rFonts w:ascii="Times New Roman" w:hAnsi="Times New Roman" w:cs="Times New Roman"/>
                <w:sz w:val="24"/>
                <w:szCs w:val="24"/>
              </w:rPr>
            </w:pPr>
            <w:r>
              <w:rPr>
                <w:rFonts w:ascii="Times New Roman" w:hAnsi="Times New Roman" w:cs="Times New Roman"/>
                <w:sz w:val="24"/>
                <w:szCs w:val="24"/>
              </w:rPr>
              <w:t>–</w:t>
            </w:r>
          </w:p>
        </w:tc>
        <w:tc>
          <w:tcPr>
            <w:tcW w:w="2222" w:type="dxa"/>
            <w:vAlign w:val="center"/>
          </w:tcPr>
          <w:p w:rsidR="00BD4372" w:rsidRPr="005351E1" w:rsidRDefault="00BD4372" w:rsidP="005C7D2D">
            <w:pPr>
              <w:jc w:val="center"/>
              <w:rPr>
                <w:rFonts w:ascii="Times New Roman" w:hAnsi="Times New Roman" w:cs="Times New Roman"/>
                <w:sz w:val="24"/>
                <w:szCs w:val="24"/>
              </w:rPr>
            </w:pPr>
            <w:r>
              <w:rPr>
                <w:rFonts w:ascii="Times New Roman" w:hAnsi="Times New Roman" w:cs="Times New Roman"/>
                <w:sz w:val="24"/>
                <w:szCs w:val="24"/>
              </w:rPr>
              <w:t>средний</w:t>
            </w:r>
          </w:p>
        </w:tc>
      </w:tr>
      <w:tr w:rsidR="00BD4372" w:rsidTr="00DA4AB2">
        <w:tc>
          <w:tcPr>
            <w:tcW w:w="882" w:type="dxa"/>
            <w:vMerge/>
          </w:tcPr>
          <w:p w:rsidR="00BD4372" w:rsidRDefault="00BD4372"/>
        </w:tc>
        <w:tc>
          <w:tcPr>
            <w:tcW w:w="693" w:type="dxa"/>
            <w:vAlign w:val="center"/>
          </w:tcPr>
          <w:p w:rsidR="00BD4372" w:rsidRDefault="00BD4372" w:rsidP="00A22F4B">
            <w:pPr>
              <w:jc w:val="center"/>
              <w:rPr>
                <w:rFonts w:ascii="Times New Roman" w:hAnsi="Times New Roman" w:cs="Times New Roman"/>
                <w:sz w:val="24"/>
                <w:szCs w:val="24"/>
              </w:rPr>
            </w:pPr>
            <w:r>
              <w:rPr>
                <w:rFonts w:ascii="Times New Roman" w:hAnsi="Times New Roman" w:cs="Times New Roman"/>
                <w:sz w:val="24"/>
                <w:szCs w:val="24"/>
              </w:rPr>
              <w:t>2</w:t>
            </w:r>
          </w:p>
        </w:tc>
        <w:tc>
          <w:tcPr>
            <w:tcW w:w="688" w:type="dxa"/>
            <w:vAlign w:val="center"/>
          </w:tcPr>
          <w:p w:rsidR="00BD4372" w:rsidRDefault="00BD4372" w:rsidP="00A22F4B">
            <w:pPr>
              <w:jc w:val="center"/>
            </w:pPr>
            <w:r>
              <w:rPr>
                <w:rFonts w:ascii="Times New Roman" w:hAnsi="Times New Roman" w:cs="Times New Roman"/>
                <w:sz w:val="24"/>
                <w:szCs w:val="24"/>
              </w:rPr>
              <w:t>9</w:t>
            </w:r>
          </w:p>
        </w:tc>
        <w:tc>
          <w:tcPr>
            <w:tcW w:w="572" w:type="dxa"/>
            <w:vAlign w:val="center"/>
          </w:tcPr>
          <w:p w:rsidR="00BD4372" w:rsidRDefault="00BD4372" w:rsidP="00A22F4B">
            <w:pPr>
              <w:jc w:val="center"/>
              <w:rPr>
                <w:rFonts w:ascii="Times New Roman" w:hAnsi="Times New Roman" w:cs="Times New Roman"/>
                <w:sz w:val="24"/>
                <w:szCs w:val="24"/>
              </w:rPr>
            </w:pPr>
            <w:r>
              <w:rPr>
                <w:rFonts w:ascii="Times New Roman" w:hAnsi="Times New Roman" w:cs="Times New Roman"/>
                <w:sz w:val="24"/>
                <w:szCs w:val="24"/>
              </w:rPr>
              <w:t>6</w:t>
            </w:r>
          </w:p>
        </w:tc>
        <w:tc>
          <w:tcPr>
            <w:tcW w:w="5220" w:type="dxa"/>
            <w:vAlign w:val="center"/>
          </w:tcPr>
          <w:p w:rsidR="00BD4372" w:rsidRPr="000860B7" w:rsidRDefault="00BD4372" w:rsidP="00A22F4B">
            <w:pPr>
              <w:jc w:val="both"/>
              <w:rPr>
                <w:rFonts w:ascii="Times New Roman" w:hAnsi="Times New Roman" w:cs="Times New Roman"/>
                <w:sz w:val="24"/>
                <w:szCs w:val="24"/>
              </w:rPr>
            </w:pPr>
            <w:r w:rsidRPr="000860B7">
              <w:rPr>
                <w:rFonts w:ascii="Times New Roman" w:hAnsi="Times New Roman" w:cs="Times New Roman"/>
                <w:sz w:val="24"/>
                <w:szCs w:val="24"/>
              </w:rPr>
              <w:t xml:space="preserve">несоблюдение порядка формирования Реестра на выпуск карт </w:t>
            </w:r>
            <w:r w:rsidRPr="006137B2">
              <w:rPr>
                <w:rFonts w:ascii="Times New Roman" w:eastAsia="Times New Roman" w:hAnsi="Times New Roman" w:cs="Times New Roman"/>
                <w:sz w:val="24"/>
                <w:szCs w:val="24"/>
                <w:lang w:eastAsia="ru-RU"/>
              </w:rPr>
              <w:t xml:space="preserve">(код формы по КФД 0531248) </w:t>
            </w:r>
            <w:r w:rsidRPr="000860B7">
              <w:rPr>
                <w:rFonts w:ascii="Times New Roman" w:hAnsi="Times New Roman" w:cs="Times New Roman"/>
                <w:sz w:val="24"/>
                <w:szCs w:val="24"/>
              </w:rPr>
              <w:t>и направления его в кредитную организацию;</w:t>
            </w:r>
          </w:p>
        </w:tc>
        <w:tc>
          <w:tcPr>
            <w:tcW w:w="736" w:type="dxa"/>
            <w:vAlign w:val="center"/>
          </w:tcPr>
          <w:p w:rsidR="00BD4372" w:rsidRDefault="00BD4372" w:rsidP="00A22F4B">
            <w:pPr>
              <w:jc w:val="center"/>
              <w:rPr>
                <w:rFonts w:ascii="Times New Roman" w:hAnsi="Times New Roman" w:cs="Times New Roman"/>
                <w:sz w:val="24"/>
                <w:szCs w:val="24"/>
              </w:rPr>
            </w:pPr>
            <w:r>
              <w:rPr>
                <w:rFonts w:ascii="Times New Roman" w:hAnsi="Times New Roman" w:cs="Times New Roman"/>
                <w:sz w:val="24"/>
                <w:szCs w:val="24"/>
              </w:rPr>
              <w:t>–</w:t>
            </w:r>
          </w:p>
        </w:tc>
        <w:tc>
          <w:tcPr>
            <w:tcW w:w="759" w:type="dxa"/>
            <w:vAlign w:val="center"/>
          </w:tcPr>
          <w:p w:rsidR="00BD4372" w:rsidRDefault="00BD4372" w:rsidP="00A22F4B">
            <w:pPr>
              <w:jc w:val="center"/>
              <w:rPr>
                <w:rFonts w:ascii="Times New Roman" w:hAnsi="Times New Roman" w:cs="Times New Roman"/>
                <w:sz w:val="24"/>
                <w:szCs w:val="24"/>
              </w:rPr>
            </w:pPr>
            <w:r>
              <w:rPr>
                <w:rFonts w:ascii="Times New Roman" w:hAnsi="Times New Roman" w:cs="Times New Roman"/>
                <w:sz w:val="24"/>
                <w:szCs w:val="24"/>
              </w:rPr>
              <w:t>Х</w:t>
            </w:r>
          </w:p>
        </w:tc>
        <w:tc>
          <w:tcPr>
            <w:tcW w:w="783" w:type="dxa"/>
            <w:vAlign w:val="center"/>
          </w:tcPr>
          <w:p w:rsidR="00BD4372" w:rsidRDefault="00BD4372" w:rsidP="00A22F4B">
            <w:pPr>
              <w:jc w:val="center"/>
              <w:rPr>
                <w:rFonts w:ascii="Times New Roman" w:hAnsi="Times New Roman" w:cs="Times New Roman"/>
                <w:sz w:val="24"/>
                <w:szCs w:val="24"/>
              </w:rPr>
            </w:pPr>
            <w:r>
              <w:rPr>
                <w:rFonts w:ascii="Times New Roman" w:hAnsi="Times New Roman" w:cs="Times New Roman"/>
                <w:sz w:val="24"/>
                <w:szCs w:val="24"/>
              </w:rPr>
              <w:t>–</w:t>
            </w:r>
          </w:p>
        </w:tc>
        <w:tc>
          <w:tcPr>
            <w:tcW w:w="736" w:type="dxa"/>
            <w:vAlign w:val="center"/>
          </w:tcPr>
          <w:p w:rsidR="00BD4372" w:rsidRPr="00357C1B" w:rsidRDefault="00BD4372" w:rsidP="00A22F4B">
            <w:pPr>
              <w:jc w:val="center"/>
              <w:rPr>
                <w:rFonts w:ascii="Times New Roman" w:hAnsi="Times New Roman" w:cs="Times New Roman"/>
                <w:sz w:val="24"/>
                <w:szCs w:val="24"/>
              </w:rPr>
            </w:pPr>
            <w:r>
              <w:rPr>
                <w:rFonts w:ascii="Times New Roman" w:hAnsi="Times New Roman" w:cs="Times New Roman"/>
                <w:sz w:val="24"/>
                <w:szCs w:val="24"/>
              </w:rPr>
              <w:t>Х</w:t>
            </w:r>
          </w:p>
        </w:tc>
        <w:tc>
          <w:tcPr>
            <w:tcW w:w="759" w:type="dxa"/>
            <w:vAlign w:val="center"/>
          </w:tcPr>
          <w:p w:rsidR="00BD4372" w:rsidRPr="00357C1B" w:rsidRDefault="00BD4372" w:rsidP="00A22F4B">
            <w:pPr>
              <w:jc w:val="center"/>
              <w:rPr>
                <w:rFonts w:ascii="Times New Roman" w:hAnsi="Times New Roman" w:cs="Times New Roman"/>
                <w:sz w:val="24"/>
                <w:szCs w:val="24"/>
              </w:rPr>
            </w:pPr>
            <w:r>
              <w:rPr>
                <w:rFonts w:ascii="Times New Roman" w:hAnsi="Times New Roman" w:cs="Times New Roman"/>
                <w:sz w:val="24"/>
                <w:szCs w:val="24"/>
              </w:rPr>
              <w:t>–</w:t>
            </w:r>
          </w:p>
        </w:tc>
        <w:tc>
          <w:tcPr>
            <w:tcW w:w="783" w:type="dxa"/>
            <w:vAlign w:val="center"/>
          </w:tcPr>
          <w:p w:rsidR="00BD4372" w:rsidRPr="00357C1B" w:rsidRDefault="00BD4372" w:rsidP="00A22F4B">
            <w:pPr>
              <w:jc w:val="center"/>
              <w:rPr>
                <w:rFonts w:ascii="Times New Roman" w:hAnsi="Times New Roman" w:cs="Times New Roman"/>
                <w:sz w:val="24"/>
                <w:szCs w:val="24"/>
              </w:rPr>
            </w:pPr>
            <w:r>
              <w:rPr>
                <w:rFonts w:ascii="Times New Roman" w:hAnsi="Times New Roman" w:cs="Times New Roman"/>
                <w:sz w:val="24"/>
                <w:szCs w:val="24"/>
              </w:rPr>
              <w:t>–</w:t>
            </w:r>
          </w:p>
        </w:tc>
        <w:tc>
          <w:tcPr>
            <w:tcW w:w="2222" w:type="dxa"/>
            <w:vAlign w:val="center"/>
          </w:tcPr>
          <w:p w:rsidR="00BD4372" w:rsidRPr="005351E1" w:rsidRDefault="00BD4372" w:rsidP="005C7D2D">
            <w:pPr>
              <w:jc w:val="center"/>
              <w:rPr>
                <w:rFonts w:ascii="Times New Roman" w:hAnsi="Times New Roman" w:cs="Times New Roman"/>
                <w:sz w:val="24"/>
                <w:szCs w:val="24"/>
              </w:rPr>
            </w:pPr>
            <w:r>
              <w:rPr>
                <w:rFonts w:ascii="Times New Roman" w:hAnsi="Times New Roman" w:cs="Times New Roman"/>
                <w:sz w:val="24"/>
                <w:szCs w:val="24"/>
              </w:rPr>
              <w:t>средний</w:t>
            </w:r>
          </w:p>
        </w:tc>
      </w:tr>
      <w:tr w:rsidR="00BD4372" w:rsidTr="00DA4AB2">
        <w:tc>
          <w:tcPr>
            <w:tcW w:w="882" w:type="dxa"/>
            <w:vMerge/>
          </w:tcPr>
          <w:p w:rsidR="00BD4372" w:rsidRDefault="00BD4372"/>
        </w:tc>
        <w:tc>
          <w:tcPr>
            <w:tcW w:w="693" w:type="dxa"/>
            <w:vAlign w:val="center"/>
          </w:tcPr>
          <w:p w:rsidR="00BD4372" w:rsidRDefault="00BD4372" w:rsidP="00A22F4B">
            <w:pPr>
              <w:jc w:val="center"/>
              <w:rPr>
                <w:rFonts w:ascii="Times New Roman" w:hAnsi="Times New Roman" w:cs="Times New Roman"/>
                <w:sz w:val="24"/>
                <w:szCs w:val="24"/>
              </w:rPr>
            </w:pPr>
            <w:r>
              <w:rPr>
                <w:rFonts w:ascii="Times New Roman" w:hAnsi="Times New Roman" w:cs="Times New Roman"/>
                <w:sz w:val="24"/>
                <w:szCs w:val="24"/>
              </w:rPr>
              <w:t>2</w:t>
            </w:r>
          </w:p>
        </w:tc>
        <w:tc>
          <w:tcPr>
            <w:tcW w:w="688" w:type="dxa"/>
            <w:vAlign w:val="center"/>
          </w:tcPr>
          <w:p w:rsidR="00BD4372" w:rsidRDefault="00BD4372" w:rsidP="00A22F4B">
            <w:pPr>
              <w:jc w:val="center"/>
            </w:pPr>
            <w:r>
              <w:rPr>
                <w:rFonts w:ascii="Times New Roman" w:hAnsi="Times New Roman" w:cs="Times New Roman"/>
                <w:sz w:val="24"/>
                <w:szCs w:val="24"/>
              </w:rPr>
              <w:t>9</w:t>
            </w:r>
          </w:p>
        </w:tc>
        <w:tc>
          <w:tcPr>
            <w:tcW w:w="572" w:type="dxa"/>
            <w:vAlign w:val="center"/>
          </w:tcPr>
          <w:p w:rsidR="00BD4372" w:rsidRDefault="00BD4372" w:rsidP="00A22F4B">
            <w:pPr>
              <w:jc w:val="center"/>
              <w:rPr>
                <w:rFonts w:ascii="Times New Roman" w:hAnsi="Times New Roman" w:cs="Times New Roman"/>
                <w:sz w:val="24"/>
                <w:szCs w:val="24"/>
              </w:rPr>
            </w:pPr>
            <w:r>
              <w:rPr>
                <w:rFonts w:ascii="Times New Roman" w:hAnsi="Times New Roman" w:cs="Times New Roman"/>
                <w:sz w:val="24"/>
                <w:szCs w:val="24"/>
              </w:rPr>
              <w:t>7</w:t>
            </w:r>
          </w:p>
        </w:tc>
        <w:tc>
          <w:tcPr>
            <w:tcW w:w="5220" w:type="dxa"/>
            <w:vAlign w:val="center"/>
          </w:tcPr>
          <w:p w:rsidR="00BD4372" w:rsidRPr="000860B7" w:rsidRDefault="00BD4372" w:rsidP="00A22F4B">
            <w:pPr>
              <w:jc w:val="both"/>
              <w:rPr>
                <w:rFonts w:ascii="Times New Roman" w:hAnsi="Times New Roman" w:cs="Times New Roman"/>
                <w:sz w:val="24"/>
                <w:szCs w:val="24"/>
              </w:rPr>
            </w:pPr>
            <w:r w:rsidRPr="000860B7">
              <w:rPr>
                <w:rFonts w:ascii="Times New Roman" w:hAnsi="Times New Roman" w:cs="Times New Roman"/>
                <w:sz w:val="24"/>
                <w:szCs w:val="24"/>
              </w:rPr>
              <w:t xml:space="preserve">несоблюдение порядка </w:t>
            </w:r>
            <w:r>
              <w:rPr>
                <w:rFonts w:ascii="Times New Roman" w:hAnsi="Times New Roman" w:cs="Times New Roman"/>
                <w:sz w:val="24"/>
                <w:szCs w:val="24"/>
              </w:rPr>
              <w:t>ведения</w:t>
            </w:r>
            <w:r w:rsidRPr="000860B7">
              <w:rPr>
                <w:rFonts w:ascii="Times New Roman" w:hAnsi="Times New Roman" w:cs="Times New Roman"/>
                <w:sz w:val="24"/>
                <w:szCs w:val="24"/>
              </w:rPr>
              <w:t xml:space="preserve"> Журнала регистрации карт </w:t>
            </w:r>
            <w:r w:rsidRPr="006137B2">
              <w:rPr>
                <w:rFonts w:ascii="Times New Roman" w:eastAsia="Times New Roman" w:hAnsi="Times New Roman" w:cs="Times New Roman"/>
                <w:sz w:val="24"/>
                <w:szCs w:val="24"/>
                <w:lang w:eastAsia="ru-RU"/>
              </w:rPr>
              <w:t>(код формы по КФД 0531249)</w:t>
            </w:r>
            <w:r w:rsidRPr="000860B7">
              <w:rPr>
                <w:rFonts w:ascii="Times New Roman" w:hAnsi="Times New Roman" w:cs="Times New Roman"/>
                <w:sz w:val="24"/>
                <w:szCs w:val="24"/>
              </w:rPr>
              <w:t xml:space="preserve">, </w:t>
            </w:r>
            <w:r w:rsidRPr="000860B7">
              <w:rPr>
                <w:rFonts w:ascii="Times New Roman" w:eastAsia="Times New Roman" w:hAnsi="Times New Roman" w:cs="Times New Roman"/>
                <w:sz w:val="24"/>
                <w:szCs w:val="24"/>
                <w:lang w:eastAsia="ru-RU"/>
              </w:rPr>
              <w:t xml:space="preserve">Журнала регистрации бланков денежных чековых книжек </w:t>
            </w:r>
            <w:r w:rsidRPr="006137B2">
              <w:rPr>
                <w:rFonts w:ascii="Times New Roman" w:eastAsia="Times New Roman" w:hAnsi="Times New Roman" w:cs="Times New Roman"/>
                <w:sz w:val="24"/>
                <w:szCs w:val="24"/>
                <w:lang w:eastAsia="ru-RU"/>
              </w:rPr>
              <w:t>(код формы по КФД</w:t>
            </w:r>
            <w:r>
              <w:rPr>
                <w:rFonts w:ascii="Times New Roman" w:eastAsia="Times New Roman" w:hAnsi="Times New Roman" w:cs="Times New Roman"/>
                <w:sz w:val="24"/>
                <w:szCs w:val="24"/>
                <w:lang w:eastAsia="ru-RU"/>
              </w:rPr>
              <w:t xml:space="preserve"> </w:t>
            </w:r>
            <w:r w:rsidRPr="006137B2">
              <w:rPr>
                <w:rFonts w:ascii="Times New Roman" w:eastAsia="Times New Roman" w:hAnsi="Times New Roman" w:cs="Times New Roman"/>
                <w:sz w:val="24"/>
                <w:szCs w:val="24"/>
                <w:lang w:eastAsia="ru-RU"/>
              </w:rPr>
              <w:t>0531241)</w:t>
            </w:r>
            <w:r w:rsidRPr="000860B7">
              <w:rPr>
                <w:rFonts w:ascii="Times New Roman" w:hAnsi="Times New Roman" w:cs="Times New Roman"/>
                <w:sz w:val="24"/>
                <w:szCs w:val="24"/>
              </w:rPr>
              <w:t>;</w:t>
            </w:r>
          </w:p>
        </w:tc>
        <w:tc>
          <w:tcPr>
            <w:tcW w:w="736" w:type="dxa"/>
            <w:vAlign w:val="center"/>
          </w:tcPr>
          <w:p w:rsidR="00BD4372" w:rsidRDefault="00BD4372" w:rsidP="00A22F4B">
            <w:pPr>
              <w:jc w:val="center"/>
              <w:rPr>
                <w:rFonts w:ascii="Times New Roman" w:hAnsi="Times New Roman" w:cs="Times New Roman"/>
                <w:sz w:val="24"/>
                <w:szCs w:val="24"/>
              </w:rPr>
            </w:pPr>
            <w:r>
              <w:rPr>
                <w:rFonts w:ascii="Times New Roman" w:hAnsi="Times New Roman" w:cs="Times New Roman"/>
                <w:sz w:val="24"/>
                <w:szCs w:val="24"/>
              </w:rPr>
              <w:t>Х</w:t>
            </w:r>
          </w:p>
        </w:tc>
        <w:tc>
          <w:tcPr>
            <w:tcW w:w="759" w:type="dxa"/>
            <w:vAlign w:val="center"/>
          </w:tcPr>
          <w:p w:rsidR="00BD4372" w:rsidRDefault="00BD4372" w:rsidP="00A22F4B">
            <w:pPr>
              <w:jc w:val="center"/>
              <w:rPr>
                <w:rFonts w:ascii="Times New Roman" w:hAnsi="Times New Roman" w:cs="Times New Roman"/>
                <w:sz w:val="24"/>
                <w:szCs w:val="24"/>
              </w:rPr>
            </w:pPr>
            <w:r>
              <w:rPr>
                <w:rFonts w:ascii="Times New Roman" w:hAnsi="Times New Roman" w:cs="Times New Roman"/>
                <w:sz w:val="24"/>
                <w:szCs w:val="24"/>
              </w:rPr>
              <w:t>–</w:t>
            </w:r>
          </w:p>
        </w:tc>
        <w:tc>
          <w:tcPr>
            <w:tcW w:w="783" w:type="dxa"/>
            <w:vAlign w:val="center"/>
          </w:tcPr>
          <w:p w:rsidR="00BD4372" w:rsidRDefault="00BD4372" w:rsidP="00A22F4B">
            <w:pPr>
              <w:jc w:val="center"/>
              <w:rPr>
                <w:rFonts w:ascii="Times New Roman" w:hAnsi="Times New Roman" w:cs="Times New Roman"/>
                <w:sz w:val="24"/>
                <w:szCs w:val="24"/>
              </w:rPr>
            </w:pPr>
            <w:r>
              <w:rPr>
                <w:rFonts w:ascii="Times New Roman" w:hAnsi="Times New Roman" w:cs="Times New Roman"/>
                <w:sz w:val="24"/>
                <w:szCs w:val="24"/>
              </w:rPr>
              <w:t>–</w:t>
            </w:r>
          </w:p>
        </w:tc>
        <w:tc>
          <w:tcPr>
            <w:tcW w:w="736" w:type="dxa"/>
            <w:vAlign w:val="center"/>
          </w:tcPr>
          <w:p w:rsidR="00BD4372" w:rsidRPr="00357C1B" w:rsidRDefault="00BD4372" w:rsidP="00A22F4B">
            <w:pPr>
              <w:jc w:val="center"/>
              <w:rPr>
                <w:rFonts w:ascii="Times New Roman" w:hAnsi="Times New Roman" w:cs="Times New Roman"/>
                <w:sz w:val="24"/>
                <w:szCs w:val="24"/>
              </w:rPr>
            </w:pPr>
            <w:r>
              <w:rPr>
                <w:rFonts w:ascii="Times New Roman" w:hAnsi="Times New Roman" w:cs="Times New Roman"/>
                <w:sz w:val="24"/>
                <w:szCs w:val="24"/>
              </w:rPr>
              <w:t>–</w:t>
            </w:r>
          </w:p>
        </w:tc>
        <w:tc>
          <w:tcPr>
            <w:tcW w:w="759" w:type="dxa"/>
            <w:vAlign w:val="center"/>
          </w:tcPr>
          <w:p w:rsidR="00BD4372" w:rsidRPr="00357C1B" w:rsidRDefault="00BD4372" w:rsidP="00A22F4B">
            <w:pPr>
              <w:jc w:val="center"/>
              <w:rPr>
                <w:rFonts w:ascii="Times New Roman" w:hAnsi="Times New Roman" w:cs="Times New Roman"/>
                <w:sz w:val="24"/>
                <w:szCs w:val="24"/>
              </w:rPr>
            </w:pPr>
            <w:r>
              <w:rPr>
                <w:rFonts w:ascii="Times New Roman" w:hAnsi="Times New Roman" w:cs="Times New Roman"/>
                <w:sz w:val="24"/>
                <w:szCs w:val="24"/>
              </w:rPr>
              <w:t>Х</w:t>
            </w:r>
          </w:p>
        </w:tc>
        <w:tc>
          <w:tcPr>
            <w:tcW w:w="783" w:type="dxa"/>
            <w:vAlign w:val="center"/>
          </w:tcPr>
          <w:p w:rsidR="00BD4372" w:rsidRPr="00357C1B" w:rsidRDefault="00BD4372" w:rsidP="00A22F4B">
            <w:pPr>
              <w:jc w:val="center"/>
              <w:rPr>
                <w:rFonts w:ascii="Times New Roman" w:hAnsi="Times New Roman" w:cs="Times New Roman"/>
                <w:sz w:val="24"/>
                <w:szCs w:val="24"/>
              </w:rPr>
            </w:pPr>
            <w:r>
              <w:rPr>
                <w:rFonts w:ascii="Times New Roman" w:hAnsi="Times New Roman" w:cs="Times New Roman"/>
                <w:sz w:val="24"/>
                <w:szCs w:val="24"/>
              </w:rPr>
              <w:t>–</w:t>
            </w:r>
          </w:p>
        </w:tc>
        <w:tc>
          <w:tcPr>
            <w:tcW w:w="2222" w:type="dxa"/>
            <w:vAlign w:val="center"/>
          </w:tcPr>
          <w:p w:rsidR="00BD4372" w:rsidRPr="005351E1" w:rsidRDefault="00BD4372" w:rsidP="005C7D2D">
            <w:pPr>
              <w:jc w:val="center"/>
              <w:rPr>
                <w:rFonts w:ascii="Times New Roman" w:hAnsi="Times New Roman" w:cs="Times New Roman"/>
                <w:sz w:val="24"/>
                <w:szCs w:val="24"/>
              </w:rPr>
            </w:pPr>
            <w:r>
              <w:rPr>
                <w:rFonts w:ascii="Times New Roman" w:hAnsi="Times New Roman" w:cs="Times New Roman"/>
                <w:sz w:val="24"/>
                <w:szCs w:val="24"/>
              </w:rPr>
              <w:t>средний</w:t>
            </w:r>
          </w:p>
        </w:tc>
      </w:tr>
      <w:tr w:rsidR="00BD4372" w:rsidTr="00DA4AB2">
        <w:tc>
          <w:tcPr>
            <w:tcW w:w="882" w:type="dxa"/>
            <w:vMerge/>
          </w:tcPr>
          <w:p w:rsidR="00BD4372" w:rsidRDefault="00BD4372"/>
        </w:tc>
        <w:tc>
          <w:tcPr>
            <w:tcW w:w="693" w:type="dxa"/>
            <w:vAlign w:val="center"/>
          </w:tcPr>
          <w:p w:rsidR="00BD4372" w:rsidRPr="000860B7" w:rsidRDefault="00BD4372" w:rsidP="00A22F4B">
            <w:pPr>
              <w:jc w:val="center"/>
              <w:rPr>
                <w:rFonts w:ascii="Times New Roman" w:hAnsi="Times New Roman" w:cs="Times New Roman"/>
                <w:sz w:val="24"/>
                <w:szCs w:val="24"/>
              </w:rPr>
            </w:pPr>
            <w:r w:rsidRPr="000860B7">
              <w:rPr>
                <w:rFonts w:ascii="Times New Roman" w:hAnsi="Times New Roman" w:cs="Times New Roman"/>
                <w:sz w:val="24"/>
                <w:szCs w:val="24"/>
              </w:rPr>
              <w:t>2</w:t>
            </w:r>
          </w:p>
        </w:tc>
        <w:tc>
          <w:tcPr>
            <w:tcW w:w="688" w:type="dxa"/>
            <w:vAlign w:val="center"/>
          </w:tcPr>
          <w:p w:rsidR="00BD4372" w:rsidRPr="000860B7" w:rsidRDefault="00BD4372" w:rsidP="00A22F4B">
            <w:pPr>
              <w:jc w:val="center"/>
              <w:rPr>
                <w:rFonts w:ascii="Times New Roman" w:hAnsi="Times New Roman" w:cs="Times New Roman"/>
                <w:sz w:val="24"/>
                <w:szCs w:val="24"/>
              </w:rPr>
            </w:pPr>
            <w:r w:rsidRPr="000860B7">
              <w:rPr>
                <w:rFonts w:ascii="Times New Roman" w:hAnsi="Times New Roman" w:cs="Times New Roman"/>
                <w:sz w:val="24"/>
                <w:szCs w:val="24"/>
              </w:rPr>
              <w:t>9</w:t>
            </w:r>
          </w:p>
        </w:tc>
        <w:tc>
          <w:tcPr>
            <w:tcW w:w="572" w:type="dxa"/>
            <w:vAlign w:val="center"/>
          </w:tcPr>
          <w:p w:rsidR="00BD4372" w:rsidRPr="004C580B" w:rsidRDefault="00BD4372" w:rsidP="00A22F4B">
            <w:pPr>
              <w:jc w:val="center"/>
              <w:rPr>
                <w:rFonts w:ascii="Times New Roman" w:hAnsi="Times New Roman" w:cs="Times New Roman"/>
                <w:sz w:val="24"/>
                <w:szCs w:val="24"/>
              </w:rPr>
            </w:pPr>
            <w:r>
              <w:rPr>
                <w:rFonts w:ascii="Times New Roman" w:hAnsi="Times New Roman" w:cs="Times New Roman"/>
                <w:sz w:val="24"/>
                <w:szCs w:val="24"/>
              </w:rPr>
              <w:t>8</w:t>
            </w:r>
          </w:p>
        </w:tc>
        <w:tc>
          <w:tcPr>
            <w:tcW w:w="5220" w:type="dxa"/>
            <w:vAlign w:val="center"/>
          </w:tcPr>
          <w:p w:rsidR="00BD4372" w:rsidRPr="000860B7" w:rsidRDefault="00BD4372" w:rsidP="00235253">
            <w:pPr>
              <w:autoSpaceDE w:val="0"/>
              <w:autoSpaceDN w:val="0"/>
              <w:adjustRightInd w:val="0"/>
              <w:jc w:val="both"/>
              <w:rPr>
                <w:rFonts w:ascii="Times New Roman" w:hAnsi="Times New Roman" w:cs="Times New Roman"/>
                <w:sz w:val="24"/>
                <w:szCs w:val="24"/>
              </w:rPr>
            </w:pPr>
            <w:r>
              <w:rPr>
                <w:rFonts w:ascii="Times New Roman" w:eastAsia="Times New Roman" w:hAnsi="Times New Roman" w:cs="Times New Roman"/>
                <w:sz w:val="24"/>
                <w:szCs w:val="24"/>
                <w:lang w:eastAsia="ru-RU"/>
              </w:rPr>
              <w:t>н</w:t>
            </w:r>
            <w:r w:rsidRPr="006137B2">
              <w:rPr>
                <w:rFonts w:ascii="Times New Roman" w:eastAsia="Times New Roman" w:hAnsi="Times New Roman" w:cs="Times New Roman"/>
                <w:sz w:val="24"/>
                <w:szCs w:val="24"/>
                <w:lang w:eastAsia="ru-RU"/>
              </w:rPr>
              <w:t xml:space="preserve">есоблюдение порядка формирования и несвоевременность предоставления клиентам Ведомости </w:t>
            </w:r>
            <w:proofErr w:type="gramStart"/>
            <w:r w:rsidRPr="006137B2">
              <w:rPr>
                <w:rFonts w:ascii="Times New Roman" w:eastAsia="Times New Roman" w:hAnsi="Times New Roman" w:cs="Times New Roman"/>
                <w:sz w:val="24"/>
                <w:szCs w:val="24"/>
                <w:lang w:eastAsia="ru-RU"/>
              </w:rPr>
              <w:t>операций уполномоченного подразделения получателя средств бюджета</w:t>
            </w:r>
            <w:proofErr w:type="gramEnd"/>
            <w:r>
              <w:rPr>
                <w:rFonts w:ascii="Times New Roman" w:eastAsia="Times New Roman" w:hAnsi="Times New Roman" w:cs="Times New Roman"/>
                <w:sz w:val="24"/>
                <w:szCs w:val="24"/>
                <w:lang w:eastAsia="ru-RU"/>
              </w:rPr>
              <w:t xml:space="preserve"> с денежными средствами</w:t>
            </w:r>
            <w:r w:rsidRPr="006137B2">
              <w:rPr>
                <w:rFonts w:ascii="Times New Roman" w:eastAsia="Times New Roman" w:hAnsi="Times New Roman" w:cs="Times New Roman"/>
                <w:sz w:val="24"/>
                <w:szCs w:val="24"/>
                <w:lang w:eastAsia="ru-RU"/>
              </w:rPr>
              <w:t xml:space="preserve"> (код формы по КФД 0531244) (Ведомости операций</w:t>
            </w:r>
            <w:r>
              <w:rPr>
                <w:rFonts w:ascii="Times New Roman" w:eastAsia="Times New Roman" w:hAnsi="Times New Roman" w:cs="Times New Roman"/>
                <w:sz w:val="24"/>
                <w:szCs w:val="24"/>
                <w:lang w:eastAsia="ru-RU"/>
              </w:rPr>
              <w:t xml:space="preserve"> у</w:t>
            </w:r>
            <w:r w:rsidRPr="006137B2">
              <w:rPr>
                <w:rFonts w:ascii="Times New Roman" w:eastAsia="Times New Roman" w:hAnsi="Times New Roman" w:cs="Times New Roman"/>
                <w:sz w:val="24"/>
                <w:szCs w:val="24"/>
                <w:lang w:eastAsia="ru-RU"/>
              </w:rPr>
              <w:t xml:space="preserve">полномоченного подразделения </w:t>
            </w:r>
            <w:proofErr w:type="spellStart"/>
            <w:r w:rsidRPr="006137B2">
              <w:rPr>
                <w:rFonts w:ascii="Times New Roman" w:eastAsia="Times New Roman" w:hAnsi="Times New Roman" w:cs="Times New Roman"/>
                <w:sz w:val="24"/>
                <w:szCs w:val="24"/>
                <w:lang w:eastAsia="ru-RU"/>
              </w:rPr>
              <w:t>неучастника</w:t>
            </w:r>
            <w:proofErr w:type="spellEnd"/>
            <w:r w:rsidRPr="006137B2">
              <w:rPr>
                <w:rFonts w:ascii="Times New Roman" w:eastAsia="Times New Roman" w:hAnsi="Times New Roman" w:cs="Times New Roman"/>
                <w:sz w:val="24"/>
                <w:szCs w:val="24"/>
                <w:lang w:eastAsia="ru-RU"/>
              </w:rPr>
              <w:t xml:space="preserve"> бюджетного процесса</w:t>
            </w:r>
            <w:r>
              <w:rPr>
                <w:rFonts w:ascii="Times New Roman" w:eastAsia="Times New Roman" w:hAnsi="Times New Roman" w:cs="Times New Roman"/>
                <w:sz w:val="24"/>
                <w:szCs w:val="24"/>
                <w:lang w:eastAsia="ru-RU"/>
              </w:rPr>
              <w:t xml:space="preserve"> с денежными средствами</w:t>
            </w:r>
            <w:r w:rsidRPr="006137B2">
              <w:rPr>
                <w:rFonts w:ascii="Times New Roman" w:eastAsia="Times New Roman" w:hAnsi="Times New Roman" w:cs="Times New Roman"/>
                <w:sz w:val="24"/>
                <w:szCs w:val="24"/>
                <w:lang w:eastAsia="ru-RU"/>
              </w:rPr>
              <w:t xml:space="preserve"> (код формы по КФД 0531245));</w:t>
            </w:r>
          </w:p>
        </w:tc>
        <w:tc>
          <w:tcPr>
            <w:tcW w:w="736" w:type="dxa"/>
            <w:vAlign w:val="center"/>
          </w:tcPr>
          <w:p w:rsidR="00BD4372" w:rsidRDefault="00BD4372" w:rsidP="00A22F4B">
            <w:pPr>
              <w:jc w:val="center"/>
              <w:rPr>
                <w:rFonts w:ascii="Times New Roman" w:hAnsi="Times New Roman" w:cs="Times New Roman"/>
                <w:sz w:val="24"/>
                <w:szCs w:val="24"/>
              </w:rPr>
            </w:pPr>
            <w:r>
              <w:rPr>
                <w:rFonts w:ascii="Times New Roman" w:hAnsi="Times New Roman" w:cs="Times New Roman"/>
                <w:sz w:val="24"/>
                <w:szCs w:val="24"/>
              </w:rPr>
              <w:t>–</w:t>
            </w:r>
          </w:p>
        </w:tc>
        <w:tc>
          <w:tcPr>
            <w:tcW w:w="759" w:type="dxa"/>
            <w:vAlign w:val="center"/>
          </w:tcPr>
          <w:p w:rsidR="00BD4372" w:rsidRDefault="00BD4372" w:rsidP="00A22F4B">
            <w:pPr>
              <w:jc w:val="center"/>
              <w:rPr>
                <w:rFonts w:ascii="Times New Roman" w:hAnsi="Times New Roman" w:cs="Times New Roman"/>
                <w:sz w:val="24"/>
                <w:szCs w:val="24"/>
              </w:rPr>
            </w:pPr>
            <w:r>
              <w:rPr>
                <w:rFonts w:ascii="Times New Roman" w:hAnsi="Times New Roman" w:cs="Times New Roman"/>
                <w:sz w:val="24"/>
                <w:szCs w:val="24"/>
              </w:rPr>
              <w:t>Х</w:t>
            </w:r>
          </w:p>
        </w:tc>
        <w:tc>
          <w:tcPr>
            <w:tcW w:w="783" w:type="dxa"/>
            <w:vAlign w:val="center"/>
          </w:tcPr>
          <w:p w:rsidR="00BD4372" w:rsidRDefault="00BD4372" w:rsidP="00A22F4B">
            <w:pPr>
              <w:jc w:val="center"/>
              <w:rPr>
                <w:rFonts w:ascii="Times New Roman" w:hAnsi="Times New Roman" w:cs="Times New Roman"/>
                <w:sz w:val="24"/>
                <w:szCs w:val="24"/>
              </w:rPr>
            </w:pPr>
            <w:r>
              <w:rPr>
                <w:rFonts w:ascii="Times New Roman" w:hAnsi="Times New Roman" w:cs="Times New Roman"/>
                <w:sz w:val="24"/>
                <w:szCs w:val="24"/>
              </w:rPr>
              <w:t>–</w:t>
            </w:r>
          </w:p>
        </w:tc>
        <w:tc>
          <w:tcPr>
            <w:tcW w:w="736" w:type="dxa"/>
            <w:vAlign w:val="center"/>
          </w:tcPr>
          <w:p w:rsidR="00BD4372" w:rsidRPr="00357C1B" w:rsidRDefault="00BD4372" w:rsidP="00A22F4B">
            <w:pPr>
              <w:jc w:val="center"/>
              <w:rPr>
                <w:rFonts w:ascii="Times New Roman" w:hAnsi="Times New Roman" w:cs="Times New Roman"/>
                <w:sz w:val="24"/>
                <w:szCs w:val="24"/>
              </w:rPr>
            </w:pPr>
            <w:r>
              <w:rPr>
                <w:rFonts w:ascii="Times New Roman" w:hAnsi="Times New Roman" w:cs="Times New Roman"/>
                <w:sz w:val="24"/>
                <w:szCs w:val="24"/>
              </w:rPr>
              <w:t>–</w:t>
            </w:r>
          </w:p>
        </w:tc>
        <w:tc>
          <w:tcPr>
            <w:tcW w:w="759" w:type="dxa"/>
            <w:vAlign w:val="center"/>
          </w:tcPr>
          <w:p w:rsidR="00BD4372" w:rsidRPr="00357C1B" w:rsidRDefault="00BD4372" w:rsidP="00A22F4B">
            <w:pPr>
              <w:jc w:val="center"/>
              <w:rPr>
                <w:rFonts w:ascii="Times New Roman" w:hAnsi="Times New Roman" w:cs="Times New Roman"/>
                <w:sz w:val="24"/>
                <w:szCs w:val="24"/>
              </w:rPr>
            </w:pPr>
            <w:r>
              <w:rPr>
                <w:rFonts w:ascii="Times New Roman" w:hAnsi="Times New Roman" w:cs="Times New Roman"/>
                <w:sz w:val="24"/>
                <w:szCs w:val="24"/>
              </w:rPr>
              <w:t>Х</w:t>
            </w:r>
          </w:p>
        </w:tc>
        <w:tc>
          <w:tcPr>
            <w:tcW w:w="783" w:type="dxa"/>
            <w:vAlign w:val="center"/>
          </w:tcPr>
          <w:p w:rsidR="00BD4372" w:rsidRPr="00357C1B" w:rsidRDefault="00BD4372" w:rsidP="00A22F4B">
            <w:pPr>
              <w:jc w:val="center"/>
              <w:rPr>
                <w:rFonts w:ascii="Times New Roman" w:hAnsi="Times New Roman" w:cs="Times New Roman"/>
                <w:sz w:val="24"/>
                <w:szCs w:val="24"/>
              </w:rPr>
            </w:pPr>
            <w:r>
              <w:rPr>
                <w:rFonts w:ascii="Times New Roman" w:hAnsi="Times New Roman" w:cs="Times New Roman"/>
                <w:sz w:val="24"/>
                <w:szCs w:val="24"/>
              </w:rPr>
              <w:t>–</w:t>
            </w:r>
          </w:p>
        </w:tc>
        <w:tc>
          <w:tcPr>
            <w:tcW w:w="2222" w:type="dxa"/>
            <w:vAlign w:val="center"/>
          </w:tcPr>
          <w:p w:rsidR="00BD4372" w:rsidRDefault="00BD4372" w:rsidP="005C7D2D">
            <w:pPr>
              <w:jc w:val="center"/>
            </w:pPr>
            <w:r>
              <w:rPr>
                <w:rFonts w:ascii="Times New Roman" w:hAnsi="Times New Roman" w:cs="Times New Roman"/>
                <w:sz w:val="24"/>
                <w:szCs w:val="24"/>
              </w:rPr>
              <w:t>значимый</w:t>
            </w:r>
          </w:p>
        </w:tc>
      </w:tr>
      <w:tr w:rsidR="00BD4372" w:rsidTr="00DA4AB2">
        <w:tc>
          <w:tcPr>
            <w:tcW w:w="882" w:type="dxa"/>
            <w:vMerge/>
          </w:tcPr>
          <w:p w:rsidR="00BD4372" w:rsidRDefault="00BD4372"/>
        </w:tc>
        <w:tc>
          <w:tcPr>
            <w:tcW w:w="693" w:type="dxa"/>
            <w:vAlign w:val="center"/>
          </w:tcPr>
          <w:p w:rsidR="00BD4372" w:rsidRDefault="00BD4372" w:rsidP="00A22F4B">
            <w:pPr>
              <w:jc w:val="center"/>
              <w:rPr>
                <w:rFonts w:ascii="Times New Roman" w:hAnsi="Times New Roman" w:cs="Times New Roman"/>
                <w:sz w:val="24"/>
                <w:szCs w:val="24"/>
              </w:rPr>
            </w:pPr>
            <w:r>
              <w:rPr>
                <w:rFonts w:ascii="Times New Roman" w:hAnsi="Times New Roman" w:cs="Times New Roman"/>
                <w:sz w:val="24"/>
                <w:szCs w:val="24"/>
              </w:rPr>
              <w:t>2</w:t>
            </w:r>
          </w:p>
        </w:tc>
        <w:tc>
          <w:tcPr>
            <w:tcW w:w="688" w:type="dxa"/>
            <w:vAlign w:val="center"/>
          </w:tcPr>
          <w:p w:rsidR="00BD4372" w:rsidRDefault="00BD4372" w:rsidP="00A22F4B">
            <w:pPr>
              <w:jc w:val="center"/>
            </w:pPr>
            <w:r>
              <w:rPr>
                <w:rFonts w:ascii="Times New Roman" w:hAnsi="Times New Roman" w:cs="Times New Roman"/>
                <w:sz w:val="24"/>
                <w:szCs w:val="24"/>
              </w:rPr>
              <w:t>9</w:t>
            </w:r>
          </w:p>
        </w:tc>
        <w:tc>
          <w:tcPr>
            <w:tcW w:w="572" w:type="dxa"/>
            <w:vAlign w:val="center"/>
          </w:tcPr>
          <w:p w:rsidR="00BD4372" w:rsidRDefault="00BD4372" w:rsidP="00A22F4B">
            <w:pPr>
              <w:jc w:val="center"/>
              <w:rPr>
                <w:rFonts w:ascii="Times New Roman" w:hAnsi="Times New Roman" w:cs="Times New Roman"/>
                <w:sz w:val="24"/>
                <w:szCs w:val="24"/>
              </w:rPr>
            </w:pPr>
            <w:r>
              <w:rPr>
                <w:rFonts w:ascii="Times New Roman" w:hAnsi="Times New Roman" w:cs="Times New Roman"/>
                <w:sz w:val="24"/>
                <w:szCs w:val="24"/>
              </w:rPr>
              <w:t>9</w:t>
            </w:r>
          </w:p>
        </w:tc>
        <w:tc>
          <w:tcPr>
            <w:tcW w:w="5220" w:type="dxa"/>
            <w:vAlign w:val="center"/>
          </w:tcPr>
          <w:p w:rsidR="00BD4372" w:rsidRPr="00E36EC0" w:rsidRDefault="00BD4372" w:rsidP="00A22F4B">
            <w:pPr>
              <w:jc w:val="both"/>
              <w:rPr>
                <w:rFonts w:ascii="Times New Roman" w:hAnsi="Times New Roman" w:cs="Times New Roman"/>
                <w:sz w:val="24"/>
                <w:szCs w:val="24"/>
              </w:rPr>
            </w:pPr>
            <w:r w:rsidRPr="000860B7">
              <w:rPr>
                <w:rFonts w:ascii="Times New Roman" w:hAnsi="Times New Roman" w:cs="Times New Roman"/>
                <w:sz w:val="24"/>
                <w:szCs w:val="24"/>
              </w:rPr>
              <w:t>н</w:t>
            </w:r>
            <w:r w:rsidRPr="00E36EC0">
              <w:rPr>
                <w:rFonts w:ascii="Times New Roman" w:hAnsi="Times New Roman" w:cs="Times New Roman"/>
                <w:sz w:val="24"/>
                <w:szCs w:val="24"/>
              </w:rPr>
              <w:t>есоблюдение порядка формирования и несвоевременное пред</w:t>
            </w:r>
            <w:r w:rsidRPr="004C580B">
              <w:rPr>
                <w:rFonts w:ascii="Times New Roman" w:hAnsi="Times New Roman" w:cs="Times New Roman"/>
                <w:sz w:val="24"/>
                <w:szCs w:val="24"/>
              </w:rPr>
              <w:t>оставление клиентам С</w:t>
            </w:r>
            <w:r w:rsidRPr="00EB31E9">
              <w:rPr>
                <w:rFonts w:ascii="Times New Roman" w:hAnsi="Times New Roman" w:cs="Times New Roman"/>
                <w:sz w:val="24"/>
                <w:szCs w:val="24"/>
              </w:rPr>
              <w:t>ведений об операциях, совершаемых с использованием карт</w:t>
            </w:r>
            <w:r w:rsidRPr="00FF73DF">
              <w:rPr>
                <w:rFonts w:ascii="Times New Roman" w:hAnsi="Times New Roman" w:cs="Times New Roman"/>
                <w:sz w:val="24"/>
                <w:szCs w:val="24"/>
              </w:rPr>
              <w:t xml:space="preserve"> </w:t>
            </w:r>
            <w:r w:rsidRPr="006137B2">
              <w:rPr>
                <w:rFonts w:ascii="Times New Roman" w:eastAsia="Times New Roman" w:hAnsi="Times New Roman" w:cs="Times New Roman"/>
                <w:sz w:val="24"/>
                <w:szCs w:val="24"/>
                <w:lang w:eastAsia="ru-RU"/>
              </w:rPr>
              <w:t>(код формы по КФД 0531246)</w:t>
            </w:r>
            <w:r w:rsidRPr="000860B7">
              <w:rPr>
                <w:rFonts w:ascii="Times New Roman" w:hAnsi="Times New Roman" w:cs="Times New Roman"/>
                <w:sz w:val="24"/>
                <w:szCs w:val="24"/>
              </w:rPr>
              <w:t xml:space="preserve"> (при получении соответствующей информации </w:t>
            </w:r>
            <w:proofErr w:type="gramStart"/>
            <w:r w:rsidRPr="000860B7">
              <w:rPr>
                <w:rFonts w:ascii="Times New Roman" w:hAnsi="Times New Roman" w:cs="Times New Roman"/>
                <w:sz w:val="24"/>
                <w:szCs w:val="24"/>
              </w:rPr>
              <w:t>от</w:t>
            </w:r>
            <w:proofErr w:type="gramEnd"/>
            <w:r w:rsidRPr="000860B7">
              <w:rPr>
                <w:rFonts w:ascii="Times New Roman" w:hAnsi="Times New Roman" w:cs="Times New Roman"/>
                <w:sz w:val="24"/>
                <w:szCs w:val="24"/>
              </w:rPr>
              <w:t xml:space="preserve"> кредитной организации); </w:t>
            </w:r>
          </w:p>
        </w:tc>
        <w:tc>
          <w:tcPr>
            <w:tcW w:w="736" w:type="dxa"/>
            <w:vAlign w:val="center"/>
          </w:tcPr>
          <w:p w:rsidR="00BD4372" w:rsidRDefault="00BD4372" w:rsidP="00A22F4B">
            <w:pPr>
              <w:jc w:val="center"/>
              <w:rPr>
                <w:rFonts w:ascii="Times New Roman" w:hAnsi="Times New Roman" w:cs="Times New Roman"/>
                <w:sz w:val="24"/>
                <w:szCs w:val="24"/>
              </w:rPr>
            </w:pPr>
            <w:r>
              <w:rPr>
                <w:rFonts w:ascii="Times New Roman" w:hAnsi="Times New Roman" w:cs="Times New Roman"/>
                <w:sz w:val="24"/>
                <w:szCs w:val="24"/>
              </w:rPr>
              <w:t>–</w:t>
            </w:r>
          </w:p>
        </w:tc>
        <w:tc>
          <w:tcPr>
            <w:tcW w:w="759" w:type="dxa"/>
            <w:vAlign w:val="center"/>
          </w:tcPr>
          <w:p w:rsidR="00BD4372" w:rsidRDefault="00BD4372" w:rsidP="00A22F4B">
            <w:pPr>
              <w:jc w:val="center"/>
              <w:rPr>
                <w:rFonts w:ascii="Times New Roman" w:hAnsi="Times New Roman" w:cs="Times New Roman"/>
                <w:sz w:val="24"/>
                <w:szCs w:val="24"/>
              </w:rPr>
            </w:pPr>
            <w:r>
              <w:rPr>
                <w:rFonts w:ascii="Times New Roman" w:hAnsi="Times New Roman" w:cs="Times New Roman"/>
                <w:sz w:val="24"/>
                <w:szCs w:val="24"/>
              </w:rPr>
              <w:t>Х</w:t>
            </w:r>
          </w:p>
        </w:tc>
        <w:tc>
          <w:tcPr>
            <w:tcW w:w="783" w:type="dxa"/>
            <w:vAlign w:val="center"/>
          </w:tcPr>
          <w:p w:rsidR="00BD4372" w:rsidRDefault="00BD4372" w:rsidP="00A22F4B">
            <w:pPr>
              <w:jc w:val="center"/>
              <w:rPr>
                <w:rFonts w:ascii="Times New Roman" w:hAnsi="Times New Roman" w:cs="Times New Roman"/>
                <w:sz w:val="24"/>
                <w:szCs w:val="24"/>
              </w:rPr>
            </w:pPr>
            <w:r>
              <w:rPr>
                <w:rFonts w:ascii="Times New Roman" w:hAnsi="Times New Roman" w:cs="Times New Roman"/>
                <w:sz w:val="24"/>
                <w:szCs w:val="24"/>
              </w:rPr>
              <w:t>–</w:t>
            </w:r>
          </w:p>
        </w:tc>
        <w:tc>
          <w:tcPr>
            <w:tcW w:w="736" w:type="dxa"/>
            <w:vAlign w:val="center"/>
          </w:tcPr>
          <w:p w:rsidR="00BD4372" w:rsidRPr="00357C1B" w:rsidRDefault="00BD4372" w:rsidP="00A22F4B">
            <w:pPr>
              <w:jc w:val="center"/>
              <w:rPr>
                <w:rFonts w:ascii="Times New Roman" w:hAnsi="Times New Roman" w:cs="Times New Roman"/>
                <w:sz w:val="24"/>
                <w:szCs w:val="24"/>
              </w:rPr>
            </w:pPr>
            <w:r>
              <w:rPr>
                <w:rFonts w:ascii="Times New Roman" w:hAnsi="Times New Roman" w:cs="Times New Roman"/>
                <w:sz w:val="24"/>
                <w:szCs w:val="24"/>
              </w:rPr>
              <w:t>–</w:t>
            </w:r>
          </w:p>
        </w:tc>
        <w:tc>
          <w:tcPr>
            <w:tcW w:w="759" w:type="dxa"/>
            <w:vAlign w:val="center"/>
          </w:tcPr>
          <w:p w:rsidR="00BD4372" w:rsidRPr="00357C1B" w:rsidRDefault="00BD4372" w:rsidP="00A22F4B">
            <w:pPr>
              <w:jc w:val="center"/>
              <w:rPr>
                <w:rFonts w:ascii="Times New Roman" w:hAnsi="Times New Roman" w:cs="Times New Roman"/>
                <w:sz w:val="24"/>
                <w:szCs w:val="24"/>
              </w:rPr>
            </w:pPr>
            <w:r>
              <w:rPr>
                <w:rFonts w:ascii="Times New Roman" w:hAnsi="Times New Roman" w:cs="Times New Roman"/>
                <w:sz w:val="24"/>
                <w:szCs w:val="24"/>
              </w:rPr>
              <w:t>Х</w:t>
            </w:r>
          </w:p>
        </w:tc>
        <w:tc>
          <w:tcPr>
            <w:tcW w:w="783" w:type="dxa"/>
            <w:vAlign w:val="center"/>
          </w:tcPr>
          <w:p w:rsidR="00BD4372" w:rsidRPr="00357C1B" w:rsidRDefault="00BD4372" w:rsidP="00A22F4B">
            <w:pPr>
              <w:jc w:val="center"/>
              <w:rPr>
                <w:rFonts w:ascii="Times New Roman" w:hAnsi="Times New Roman" w:cs="Times New Roman"/>
                <w:sz w:val="24"/>
                <w:szCs w:val="24"/>
              </w:rPr>
            </w:pPr>
            <w:r>
              <w:rPr>
                <w:rFonts w:ascii="Times New Roman" w:hAnsi="Times New Roman" w:cs="Times New Roman"/>
                <w:sz w:val="24"/>
                <w:szCs w:val="24"/>
              </w:rPr>
              <w:t>–</w:t>
            </w:r>
          </w:p>
        </w:tc>
        <w:tc>
          <w:tcPr>
            <w:tcW w:w="2222" w:type="dxa"/>
            <w:vAlign w:val="center"/>
          </w:tcPr>
          <w:p w:rsidR="00BD4372" w:rsidRDefault="00BD4372" w:rsidP="005C7D2D">
            <w:pPr>
              <w:jc w:val="center"/>
            </w:pPr>
            <w:r>
              <w:rPr>
                <w:rFonts w:ascii="Times New Roman" w:hAnsi="Times New Roman" w:cs="Times New Roman"/>
                <w:sz w:val="24"/>
                <w:szCs w:val="24"/>
              </w:rPr>
              <w:t>значимый</w:t>
            </w:r>
          </w:p>
        </w:tc>
      </w:tr>
      <w:tr w:rsidR="00BD4372" w:rsidTr="00DA4AB2">
        <w:tc>
          <w:tcPr>
            <w:tcW w:w="882" w:type="dxa"/>
            <w:vMerge/>
          </w:tcPr>
          <w:p w:rsidR="00BD4372" w:rsidRDefault="00BD4372"/>
        </w:tc>
        <w:tc>
          <w:tcPr>
            <w:tcW w:w="693" w:type="dxa"/>
            <w:vAlign w:val="center"/>
          </w:tcPr>
          <w:p w:rsidR="00BD4372" w:rsidRDefault="00BD4372" w:rsidP="00A22F4B">
            <w:pPr>
              <w:jc w:val="center"/>
              <w:rPr>
                <w:rFonts w:ascii="Times New Roman" w:hAnsi="Times New Roman" w:cs="Times New Roman"/>
                <w:sz w:val="24"/>
                <w:szCs w:val="24"/>
              </w:rPr>
            </w:pPr>
            <w:r>
              <w:rPr>
                <w:rFonts w:ascii="Times New Roman" w:hAnsi="Times New Roman" w:cs="Times New Roman"/>
                <w:sz w:val="24"/>
                <w:szCs w:val="24"/>
              </w:rPr>
              <w:t>2</w:t>
            </w:r>
          </w:p>
        </w:tc>
        <w:tc>
          <w:tcPr>
            <w:tcW w:w="688" w:type="dxa"/>
            <w:vAlign w:val="center"/>
          </w:tcPr>
          <w:p w:rsidR="00BD4372" w:rsidRDefault="00BD4372" w:rsidP="00A22F4B">
            <w:pPr>
              <w:jc w:val="center"/>
            </w:pPr>
            <w:r>
              <w:rPr>
                <w:rFonts w:ascii="Times New Roman" w:hAnsi="Times New Roman" w:cs="Times New Roman"/>
                <w:sz w:val="24"/>
                <w:szCs w:val="24"/>
              </w:rPr>
              <w:t>9</w:t>
            </w:r>
          </w:p>
        </w:tc>
        <w:tc>
          <w:tcPr>
            <w:tcW w:w="572" w:type="dxa"/>
            <w:vAlign w:val="center"/>
          </w:tcPr>
          <w:p w:rsidR="00BD4372" w:rsidRDefault="00BD4372" w:rsidP="00A22F4B">
            <w:pPr>
              <w:jc w:val="center"/>
              <w:rPr>
                <w:rFonts w:ascii="Times New Roman" w:hAnsi="Times New Roman" w:cs="Times New Roman"/>
                <w:sz w:val="24"/>
                <w:szCs w:val="24"/>
              </w:rPr>
            </w:pPr>
            <w:r>
              <w:rPr>
                <w:rFonts w:ascii="Times New Roman" w:hAnsi="Times New Roman" w:cs="Times New Roman"/>
                <w:sz w:val="24"/>
                <w:szCs w:val="24"/>
              </w:rPr>
              <w:t>10</w:t>
            </w:r>
          </w:p>
        </w:tc>
        <w:tc>
          <w:tcPr>
            <w:tcW w:w="5220" w:type="dxa"/>
            <w:vAlign w:val="center"/>
          </w:tcPr>
          <w:p w:rsidR="00BD4372" w:rsidRDefault="00BD4372" w:rsidP="00A22F4B">
            <w:pPr>
              <w:jc w:val="both"/>
              <w:rPr>
                <w:rFonts w:ascii="Times New Roman" w:hAnsi="Times New Roman" w:cs="Times New Roman"/>
                <w:sz w:val="24"/>
                <w:szCs w:val="24"/>
              </w:rPr>
            </w:pPr>
            <w:r>
              <w:rPr>
                <w:rFonts w:ascii="Times New Roman" w:hAnsi="Times New Roman" w:cs="Times New Roman"/>
                <w:sz w:val="24"/>
                <w:szCs w:val="24"/>
              </w:rPr>
              <w:t xml:space="preserve">иные риски по пункту 9 направления деятельности </w:t>
            </w:r>
            <w:r>
              <w:rPr>
                <w:rFonts w:ascii="Times New Roman" w:hAnsi="Times New Roman" w:cs="Times New Roman"/>
                <w:sz w:val="24"/>
                <w:szCs w:val="24"/>
                <w:lang w:val="en-US"/>
              </w:rPr>
              <w:t>II</w:t>
            </w:r>
            <w:r>
              <w:rPr>
                <w:rFonts w:ascii="Times New Roman" w:hAnsi="Times New Roman" w:cs="Times New Roman"/>
                <w:sz w:val="24"/>
                <w:szCs w:val="24"/>
              </w:rPr>
              <w:t>.</w:t>
            </w:r>
          </w:p>
        </w:tc>
        <w:tc>
          <w:tcPr>
            <w:tcW w:w="736" w:type="dxa"/>
            <w:vAlign w:val="center"/>
          </w:tcPr>
          <w:p w:rsidR="00BD4372" w:rsidRDefault="00BD4372" w:rsidP="00A22F4B">
            <w:pPr>
              <w:jc w:val="center"/>
              <w:rPr>
                <w:rFonts w:ascii="Times New Roman" w:hAnsi="Times New Roman" w:cs="Times New Roman"/>
                <w:sz w:val="24"/>
                <w:szCs w:val="24"/>
              </w:rPr>
            </w:pPr>
            <w:r>
              <w:rPr>
                <w:rFonts w:ascii="Times New Roman" w:hAnsi="Times New Roman" w:cs="Times New Roman"/>
                <w:sz w:val="24"/>
                <w:szCs w:val="24"/>
              </w:rPr>
              <w:t>Х</w:t>
            </w:r>
          </w:p>
        </w:tc>
        <w:tc>
          <w:tcPr>
            <w:tcW w:w="759" w:type="dxa"/>
            <w:vAlign w:val="center"/>
          </w:tcPr>
          <w:p w:rsidR="00BD4372" w:rsidRDefault="00BD4372" w:rsidP="00A22F4B">
            <w:pPr>
              <w:jc w:val="center"/>
              <w:rPr>
                <w:rFonts w:ascii="Times New Roman" w:hAnsi="Times New Roman" w:cs="Times New Roman"/>
                <w:sz w:val="24"/>
                <w:szCs w:val="24"/>
              </w:rPr>
            </w:pPr>
            <w:r>
              <w:rPr>
                <w:rFonts w:ascii="Times New Roman" w:hAnsi="Times New Roman" w:cs="Times New Roman"/>
                <w:sz w:val="24"/>
                <w:szCs w:val="24"/>
              </w:rPr>
              <w:t>–</w:t>
            </w:r>
          </w:p>
        </w:tc>
        <w:tc>
          <w:tcPr>
            <w:tcW w:w="783" w:type="dxa"/>
            <w:vAlign w:val="center"/>
          </w:tcPr>
          <w:p w:rsidR="00BD4372" w:rsidRDefault="00BD4372" w:rsidP="00A22F4B">
            <w:pPr>
              <w:jc w:val="center"/>
              <w:rPr>
                <w:rFonts w:ascii="Times New Roman" w:hAnsi="Times New Roman" w:cs="Times New Roman"/>
                <w:sz w:val="24"/>
                <w:szCs w:val="24"/>
              </w:rPr>
            </w:pPr>
            <w:r>
              <w:rPr>
                <w:rFonts w:ascii="Times New Roman" w:hAnsi="Times New Roman" w:cs="Times New Roman"/>
                <w:sz w:val="24"/>
                <w:szCs w:val="24"/>
              </w:rPr>
              <w:t>–</w:t>
            </w:r>
          </w:p>
        </w:tc>
        <w:tc>
          <w:tcPr>
            <w:tcW w:w="736" w:type="dxa"/>
            <w:vAlign w:val="center"/>
          </w:tcPr>
          <w:p w:rsidR="00BD4372" w:rsidRPr="00357C1B" w:rsidRDefault="00BD4372" w:rsidP="00A22F4B">
            <w:pPr>
              <w:jc w:val="center"/>
              <w:rPr>
                <w:rFonts w:ascii="Times New Roman" w:hAnsi="Times New Roman" w:cs="Times New Roman"/>
                <w:sz w:val="24"/>
                <w:szCs w:val="24"/>
              </w:rPr>
            </w:pPr>
            <w:r w:rsidRPr="00643310">
              <w:rPr>
                <w:rFonts w:ascii="Times New Roman" w:hAnsi="Times New Roman" w:cs="Times New Roman"/>
                <w:sz w:val="24"/>
                <w:szCs w:val="24"/>
              </w:rPr>
              <w:t>Х</w:t>
            </w:r>
          </w:p>
        </w:tc>
        <w:tc>
          <w:tcPr>
            <w:tcW w:w="759" w:type="dxa"/>
            <w:vAlign w:val="center"/>
          </w:tcPr>
          <w:p w:rsidR="00BD4372" w:rsidRPr="00357C1B" w:rsidRDefault="00BD4372" w:rsidP="00A22F4B">
            <w:pPr>
              <w:jc w:val="center"/>
              <w:rPr>
                <w:rFonts w:ascii="Times New Roman" w:hAnsi="Times New Roman" w:cs="Times New Roman"/>
                <w:sz w:val="24"/>
                <w:szCs w:val="24"/>
              </w:rPr>
            </w:pPr>
            <w:r w:rsidRPr="00E90656">
              <w:rPr>
                <w:rFonts w:ascii="Times New Roman" w:hAnsi="Times New Roman" w:cs="Times New Roman"/>
                <w:sz w:val="24"/>
                <w:szCs w:val="24"/>
              </w:rPr>
              <w:t>–</w:t>
            </w:r>
          </w:p>
        </w:tc>
        <w:tc>
          <w:tcPr>
            <w:tcW w:w="783" w:type="dxa"/>
            <w:vAlign w:val="center"/>
          </w:tcPr>
          <w:p w:rsidR="00BD4372" w:rsidRPr="00357C1B" w:rsidRDefault="00BD4372" w:rsidP="00A22F4B">
            <w:pPr>
              <w:jc w:val="center"/>
              <w:rPr>
                <w:rFonts w:ascii="Times New Roman" w:hAnsi="Times New Roman" w:cs="Times New Roman"/>
                <w:sz w:val="24"/>
                <w:szCs w:val="24"/>
              </w:rPr>
            </w:pPr>
            <w:r w:rsidRPr="00E90656">
              <w:rPr>
                <w:rFonts w:ascii="Times New Roman" w:hAnsi="Times New Roman" w:cs="Times New Roman"/>
                <w:sz w:val="24"/>
                <w:szCs w:val="24"/>
              </w:rPr>
              <w:t>–</w:t>
            </w:r>
          </w:p>
        </w:tc>
        <w:tc>
          <w:tcPr>
            <w:tcW w:w="2222" w:type="dxa"/>
            <w:vAlign w:val="center"/>
          </w:tcPr>
          <w:p w:rsidR="00BD4372" w:rsidRDefault="00BD4372" w:rsidP="00A22F4B">
            <w:pPr>
              <w:jc w:val="center"/>
            </w:pPr>
            <w:r w:rsidRPr="00643310">
              <w:rPr>
                <w:rFonts w:ascii="Times New Roman" w:hAnsi="Times New Roman" w:cs="Times New Roman"/>
                <w:sz w:val="24"/>
                <w:szCs w:val="24"/>
              </w:rPr>
              <w:t>низкий</w:t>
            </w:r>
          </w:p>
        </w:tc>
      </w:tr>
      <w:tr w:rsidR="00BD4372" w:rsidTr="00DA4AB2">
        <w:tc>
          <w:tcPr>
            <w:tcW w:w="882" w:type="dxa"/>
            <w:vMerge w:val="restart"/>
          </w:tcPr>
          <w:p w:rsidR="00BD4372" w:rsidRDefault="00BD4372" w:rsidP="00A22F4B">
            <w:pPr>
              <w:jc w:val="center"/>
            </w:pPr>
            <w:r w:rsidRPr="006C392A">
              <w:rPr>
                <w:rFonts w:ascii="Times New Roman" w:hAnsi="Times New Roman" w:cs="Times New Roman"/>
                <w:sz w:val="24"/>
                <w:szCs w:val="24"/>
              </w:rPr>
              <w:t>10.</w:t>
            </w:r>
          </w:p>
        </w:tc>
        <w:tc>
          <w:tcPr>
            <w:tcW w:w="13951" w:type="dxa"/>
            <w:gridSpan w:val="11"/>
          </w:tcPr>
          <w:p w:rsidR="00BD4372" w:rsidRDefault="00BD4372" w:rsidP="000F4FF2">
            <w:pPr>
              <w:jc w:val="both"/>
            </w:pPr>
            <w:r>
              <w:rPr>
                <w:rFonts w:ascii="Times New Roman" w:hAnsi="Times New Roman" w:cs="Times New Roman"/>
                <w:sz w:val="24"/>
                <w:szCs w:val="24"/>
              </w:rPr>
              <w:t>Использование средств, поступивших на счета, открытые УФК на балансовых счетах № 40101, № 40105 в соответствии с Консолидированной заявкой:</w:t>
            </w:r>
          </w:p>
        </w:tc>
      </w:tr>
      <w:tr w:rsidR="00BD4372" w:rsidTr="00DA4AB2">
        <w:tc>
          <w:tcPr>
            <w:tcW w:w="882" w:type="dxa"/>
            <w:vMerge/>
          </w:tcPr>
          <w:p w:rsidR="00BD4372" w:rsidRDefault="00BD4372" w:rsidP="00A22F4B">
            <w:pPr>
              <w:jc w:val="center"/>
              <w:rPr>
                <w:rFonts w:ascii="Times New Roman" w:hAnsi="Times New Roman" w:cs="Times New Roman"/>
                <w:sz w:val="24"/>
                <w:szCs w:val="24"/>
              </w:rPr>
            </w:pPr>
          </w:p>
        </w:tc>
        <w:tc>
          <w:tcPr>
            <w:tcW w:w="693" w:type="dxa"/>
            <w:vAlign w:val="center"/>
          </w:tcPr>
          <w:p w:rsidR="00BD4372" w:rsidRDefault="00BD4372" w:rsidP="005E17DA">
            <w:pPr>
              <w:jc w:val="center"/>
              <w:rPr>
                <w:rFonts w:ascii="Times New Roman" w:hAnsi="Times New Roman" w:cs="Times New Roman"/>
                <w:sz w:val="24"/>
                <w:szCs w:val="24"/>
              </w:rPr>
            </w:pPr>
            <w:r>
              <w:rPr>
                <w:rFonts w:ascii="Times New Roman" w:hAnsi="Times New Roman" w:cs="Times New Roman"/>
                <w:sz w:val="24"/>
                <w:szCs w:val="24"/>
              </w:rPr>
              <w:t>2</w:t>
            </w:r>
          </w:p>
        </w:tc>
        <w:tc>
          <w:tcPr>
            <w:tcW w:w="688" w:type="dxa"/>
            <w:vAlign w:val="center"/>
          </w:tcPr>
          <w:p w:rsidR="00BD4372" w:rsidRDefault="00BD4372" w:rsidP="005E17DA">
            <w:pPr>
              <w:jc w:val="center"/>
              <w:rPr>
                <w:rFonts w:ascii="Times New Roman" w:hAnsi="Times New Roman" w:cs="Times New Roman"/>
                <w:sz w:val="24"/>
                <w:szCs w:val="24"/>
              </w:rPr>
            </w:pPr>
            <w:r>
              <w:rPr>
                <w:rFonts w:ascii="Times New Roman" w:hAnsi="Times New Roman" w:cs="Times New Roman"/>
                <w:sz w:val="24"/>
                <w:szCs w:val="24"/>
              </w:rPr>
              <w:t>10</w:t>
            </w:r>
          </w:p>
        </w:tc>
        <w:tc>
          <w:tcPr>
            <w:tcW w:w="572" w:type="dxa"/>
            <w:vAlign w:val="center"/>
          </w:tcPr>
          <w:p w:rsidR="00BD4372" w:rsidRDefault="00BD4372" w:rsidP="005F368F">
            <w:pPr>
              <w:jc w:val="center"/>
              <w:rPr>
                <w:rFonts w:ascii="Times New Roman" w:hAnsi="Times New Roman" w:cs="Times New Roman"/>
                <w:sz w:val="24"/>
                <w:szCs w:val="24"/>
              </w:rPr>
            </w:pPr>
            <w:r>
              <w:rPr>
                <w:rFonts w:ascii="Times New Roman" w:hAnsi="Times New Roman" w:cs="Times New Roman"/>
                <w:sz w:val="24"/>
                <w:szCs w:val="24"/>
              </w:rPr>
              <w:t>1</w:t>
            </w:r>
          </w:p>
        </w:tc>
        <w:tc>
          <w:tcPr>
            <w:tcW w:w="5220" w:type="dxa"/>
            <w:vAlign w:val="center"/>
          </w:tcPr>
          <w:p w:rsidR="00BD4372" w:rsidRDefault="00BD4372" w:rsidP="00E63FE7">
            <w:pPr>
              <w:jc w:val="both"/>
              <w:rPr>
                <w:rFonts w:ascii="Times New Roman" w:hAnsi="Times New Roman" w:cs="Times New Roman"/>
                <w:sz w:val="24"/>
                <w:szCs w:val="24"/>
              </w:rPr>
            </w:pPr>
            <w:r>
              <w:rPr>
                <w:rFonts w:ascii="Times New Roman" w:hAnsi="Times New Roman" w:cs="Times New Roman"/>
                <w:sz w:val="24"/>
                <w:szCs w:val="24"/>
              </w:rPr>
              <w:t>несоответствие суммы, указанной в Консолидированной заявке на перечисление средств федерального бюджета на счета, открытые УФК на балансовых счетах № 40101, № 40105, сумме платежных документов, представленных получателями бюджетных средств;</w:t>
            </w:r>
          </w:p>
        </w:tc>
        <w:tc>
          <w:tcPr>
            <w:tcW w:w="736" w:type="dxa"/>
            <w:vAlign w:val="center"/>
          </w:tcPr>
          <w:p w:rsidR="00BD4372" w:rsidRDefault="00BD4372" w:rsidP="00A22F4B">
            <w:pPr>
              <w:jc w:val="center"/>
              <w:rPr>
                <w:rFonts w:ascii="Times New Roman" w:hAnsi="Times New Roman" w:cs="Times New Roman"/>
                <w:sz w:val="24"/>
                <w:szCs w:val="24"/>
              </w:rPr>
            </w:pPr>
            <w:r>
              <w:rPr>
                <w:rFonts w:ascii="Times New Roman" w:hAnsi="Times New Roman" w:cs="Times New Roman"/>
                <w:sz w:val="24"/>
                <w:szCs w:val="24"/>
              </w:rPr>
              <w:t>–</w:t>
            </w:r>
          </w:p>
        </w:tc>
        <w:tc>
          <w:tcPr>
            <w:tcW w:w="759" w:type="dxa"/>
            <w:vAlign w:val="center"/>
          </w:tcPr>
          <w:p w:rsidR="00BD4372" w:rsidRDefault="00BD4372" w:rsidP="00A22F4B">
            <w:pPr>
              <w:jc w:val="center"/>
              <w:rPr>
                <w:rFonts w:ascii="Times New Roman" w:hAnsi="Times New Roman" w:cs="Times New Roman"/>
                <w:sz w:val="24"/>
                <w:szCs w:val="24"/>
              </w:rPr>
            </w:pPr>
            <w:r>
              <w:rPr>
                <w:rFonts w:ascii="Times New Roman" w:hAnsi="Times New Roman" w:cs="Times New Roman"/>
                <w:sz w:val="24"/>
                <w:szCs w:val="24"/>
              </w:rPr>
              <w:t>–</w:t>
            </w:r>
          </w:p>
        </w:tc>
        <w:tc>
          <w:tcPr>
            <w:tcW w:w="783" w:type="dxa"/>
            <w:vAlign w:val="center"/>
          </w:tcPr>
          <w:p w:rsidR="00BD4372" w:rsidRDefault="00BD4372" w:rsidP="00A22F4B">
            <w:pPr>
              <w:jc w:val="center"/>
              <w:rPr>
                <w:rFonts w:ascii="Times New Roman" w:hAnsi="Times New Roman" w:cs="Times New Roman"/>
                <w:sz w:val="24"/>
                <w:szCs w:val="24"/>
              </w:rPr>
            </w:pPr>
            <w:r>
              <w:rPr>
                <w:rFonts w:ascii="Times New Roman" w:hAnsi="Times New Roman" w:cs="Times New Roman"/>
                <w:sz w:val="24"/>
                <w:szCs w:val="24"/>
              </w:rPr>
              <w:t>Х</w:t>
            </w:r>
          </w:p>
        </w:tc>
        <w:tc>
          <w:tcPr>
            <w:tcW w:w="736" w:type="dxa"/>
            <w:vAlign w:val="center"/>
          </w:tcPr>
          <w:p w:rsidR="00BD4372" w:rsidRPr="00357C1B" w:rsidRDefault="00BD4372" w:rsidP="00A22F4B">
            <w:pPr>
              <w:jc w:val="center"/>
              <w:rPr>
                <w:rFonts w:ascii="Times New Roman" w:hAnsi="Times New Roman" w:cs="Times New Roman"/>
                <w:sz w:val="24"/>
                <w:szCs w:val="24"/>
              </w:rPr>
            </w:pPr>
            <w:r>
              <w:rPr>
                <w:rFonts w:ascii="Times New Roman" w:hAnsi="Times New Roman" w:cs="Times New Roman"/>
                <w:sz w:val="24"/>
                <w:szCs w:val="24"/>
              </w:rPr>
              <w:t>–</w:t>
            </w:r>
          </w:p>
        </w:tc>
        <w:tc>
          <w:tcPr>
            <w:tcW w:w="759" w:type="dxa"/>
            <w:vAlign w:val="center"/>
          </w:tcPr>
          <w:p w:rsidR="00BD4372" w:rsidRPr="00357C1B" w:rsidRDefault="00BD4372" w:rsidP="00A22F4B">
            <w:pPr>
              <w:jc w:val="center"/>
              <w:rPr>
                <w:rFonts w:ascii="Times New Roman" w:hAnsi="Times New Roman" w:cs="Times New Roman"/>
                <w:sz w:val="24"/>
                <w:szCs w:val="24"/>
              </w:rPr>
            </w:pPr>
            <w:r>
              <w:rPr>
                <w:rFonts w:ascii="Times New Roman" w:hAnsi="Times New Roman" w:cs="Times New Roman"/>
                <w:sz w:val="24"/>
                <w:szCs w:val="24"/>
              </w:rPr>
              <w:t>Х</w:t>
            </w:r>
          </w:p>
        </w:tc>
        <w:tc>
          <w:tcPr>
            <w:tcW w:w="783" w:type="dxa"/>
            <w:vAlign w:val="center"/>
          </w:tcPr>
          <w:p w:rsidR="00BD4372" w:rsidRPr="00357C1B" w:rsidRDefault="00BD4372" w:rsidP="00A22F4B">
            <w:pPr>
              <w:jc w:val="center"/>
              <w:rPr>
                <w:rFonts w:ascii="Times New Roman" w:hAnsi="Times New Roman" w:cs="Times New Roman"/>
                <w:sz w:val="24"/>
                <w:szCs w:val="24"/>
              </w:rPr>
            </w:pPr>
            <w:r>
              <w:rPr>
                <w:rFonts w:ascii="Times New Roman" w:hAnsi="Times New Roman" w:cs="Times New Roman"/>
                <w:sz w:val="24"/>
                <w:szCs w:val="24"/>
              </w:rPr>
              <w:t>–</w:t>
            </w:r>
          </w:p>
        </w:tc>
        <w:tc>
          <w:tcPr>
            <w:tcW w:w="2222" w:type="dxa"/>
            <w:vAlign w:val="center"/>
          </w:tcPr>
          <w:p w:rsidR="00BD4372" w:rsidRDefault="00BD4372" w:rsidP="00A22F4B">
            <w:pPr>
              <w:jc w:val="center"/>
            </w:pPr>
            <w:r w:rsidRPr="00C05472">
              <w:rPr>
                <w:rFonts w:ascii="Times New Roman" w:hAnsi="Times New Roman" w:cs="Times New Roman"/>
                <w:sz w:val="24"/>
                <w:szCs w:val="24"/>
              </w:rPr>
              <w:t>значимый</w:t>
            </w:r>
          </w:p>
        </w:tc>
      </w:tr>
      <w:tr w:rsidR="00BD4372" w:rsidTr="00DA4AB2">
        <w:tc>
          <w:tcPr>
            <w:tcW w:w="882" w:type="dxa"/>
            <w:vMerge/>
          </w:tcPr>
          <w:p w:rsidR="00BD4372" w:rsidRDefault="00BD4372" w:rsidP="00A22F4B">
            <w:pPr>
              <w:jc w:val="center"/>
              <w:rPr>
                <w:rFonts w:ascii="Times New Roman" w:hAnsi="Times New Roman" w:cs="Times New Roman"/>
                <w:sz w:val="24"/>
                <w:szCs w:val="24"/>
              </w:rPr>
            </w:pPr>
          </w:p>
        </w:tc>
        <w:tc>
          <w:tcPr>
            <w:tcW w:w="693" w:type="dxa"/>
            <w:vAlign w:val="center"/>
          </w:tcPr>
          <w:p w:rsidR="00BD4372" w:rsidRDefault="00BD4372" w:rsidP="00A22F4B">
            <w:pPr>
              <w:jc w:val="center"/>
              <w:rPr>
                <w:rFonts w:ascii="Times New Roman" w:hAnsi="Times New Roman" w:cs="Times New Roman"/>
                <w:sz w:val="24"/>
                <w:szCs w:val="24"/>
              </w:rPr>
            </w:pPr>
            <w:r>
              <w:rPr>
                <w:rFonts w:ascii="Times New Roman" w:hAnsi="Times New Roman" w:cs="Times New Roman"/>
                <w:sz w:val="24"/>
                <w:szCs w:val="24"/>
              </w:rPr>
              <w:t>2</w:t>
            </w:r>
          </w:p>
        </w:tc>
        <w:tc>
          <w:tcPr>
            <w:tcW w:w="688" w:type="dxa"/>
            <w:vAlign w:val="center"/>
          </w:tcPr>
          <w:p w:rsidR="00BD4372" w:rsidRDefault="00BD4372" w:rsidP="00A22F4B">
            <w:pPr>
              <w:jc w:val="center"/>
              <w:rPr>
                <w:rFonts w:ascii="Times New Roman" w:hAnsi="Times New Roman" w:cs="Times New Roman"/>
                <w:sz w:val="24"/>
                <w:szCs w:val="24"/>
              </w:rPr>
            </w:pPr>
            <w:r>
              <w:rPr>
                <w:rFonts w:ascii="Times New Roman" w:hAnsi="Times New Roman" w:cs="Times New Roman"/>
                <w:sz w:val="24"/>
                <w:szCs w:val="24"/>
              </w:rPr>
              <w:t>10</w:t>
            </w:r>
          </w:p>
        </w:tc>
        <w:tc>
          <w:tcPr>
            <w:tcW w:w="572" w:type="dxa"/>
            <w:vAlign w:val="center"/>
          </w:tcPr>
          <w:p w:rsidR="00BD4372" w:rsidRDefault="00BD4372" w:rsidP="00E63FE7">
            <w:pPr>
              <w:jc w:val="center"/>
              <w:rPr>
                <w:rFonts w:ascii="Times New Roman" w:hAnsi="Times New Roman" w:cs="Times New Roman"/>
                <w:sz w:val="24"/>
                <w:szCs w:val="24"/>
              </w:rPr>
            </w:pPr>
            <w:r>
              <w:rPr>
                <w:rFonts w:ascii="Times New Roman" w:hAnsi="Times New Roman" w:cs="Times New Roman"/>
                <w:sz w:val="24"/>
                <w:szCs w:val="24"/>
              </w:rPr>
              <w:t>2</w:t>
            </w:r>
          </w:p>
        </w:tc>
        <w:tc>
          <w:tcPr>
            <w:tcW w:w="5220" w:type="dxa"/>
            <w:vAlign w:val="center"/>
          </w:tcPr>
          <w:p w:rsidR="00BD4372" w:rsidRDefault="00BD4372" w:rsidP="00013CFA">
            <w:pPr>
              <w:jc w:val="both"/>
              <w:rPr>
                <w:rFonts w:ascii="Times New Roman" w:hAnsi="Times New Roman" w:cs="Times New Roman"/>
                <w:sz w:val="24"/>
                <w:szCs w:val="24"/>
              </w:rPr>
            </w:pPr>
            <w:r>
              <w:rPr>
                <w:rFonts w:ascii="Times New Roman" w:hAnsi="Times New Roman" w:cs="Times New Roman"/>
                <w:sz w:val="24"/>
                <w:szCs w:val="24"/>
              </w:rPr>
              <w:t>использование текущим операционным днем средств, поступивших на счета, открытые УФК на балансовых счетах № 40101, № 40105, в соответствии с Консолидированной заявкой для осуществления кассовых выплат следующего операционного дня;</w:t>
            </w:r>
          </w:p>
        </w:tc>
        <w:tc>
          <w:tcPr>
            <w:tcW w:w="736" w:type="dxa"/>
            <w:vAlign w:val="center"/>
          </w:tcPr>
          <w:p w:rsidR="00BD4372" w:rsidRDefault="00BD4372" w:rsidP="00A22F4B">
            <w:pPr>
              <w:jc w:val="center"/>
              <w:rPr>
                <w:rFonts w:ascii="Times New Roman" w:hAnsi="Times New Roman" w:cs="Times New Roman"/>
                <w:sz w:val="24"/>
                <w:szCs w:val="24"/>
              </w:rPr>
            </w:pPr>
            <w:r>
              <w:rPr>
                <w:rFonts w:ascii="Times New Roman" w:hAnsi="Times New Roman" w:cs="Times New Roman"/>
                <w:sz w:val="24"/>
                <w:szCs w:val="24"/>
              </w:rPr>
              <w:t>–</w:t>
            </w:r>
          </w:p>
        </w:tc>
        <w:tc>
          <w:tcPr>
            <w:tcW w:w="759" w:type="dxa"/>
            <w:vAlign w:val="center"/>
          </w:tcPr>
          <w:p w:rsidR="00BD4372" w:rsidRDefault="00BD4372" w:rsidP="00A22F4B">
            <w:pPr>
              <w:jc w:val="center"/>
              <w:rPr>
                <w:rFonts w:ascii="Times New Roman" w:hAnsi="Times New Roman" w:cs="Times New Roman"/>
                <w:sz w:val="24"/>
                <w:szCs w:val="24"/>
              </w:rPr>
            </w:pPr>
            <w:r>
              <w:rPr>
                <w:rFonts w:ascii="Times New Roman" w:hAnsi="Times New Roman" w:cs="Times New Roman"/>
                <w:sz w:val="24"/>
                <w:szCs w:val="24"/>
              </w:rPr>
              <w:t>–</w:t>
            </w:r>
          </w:p>
        </w:tc>
        <w:tc>
          <w:tcPr>
            <w:tcW w:w="783" w:type="dxa"/>
            <w:vAlign w:val="center"/>
          </w:tcPr>
          <w:p w:rsidR="00BD4372" w:rsidRDefault="00BD4372" w:rsidP="00A22F4B">
            <w:pPr>
              <w:jc w:val="center"/>
              <w:rPr>
                <w:rFonts w:ascii="Times New Roman" w:hAnsi="Times New Roman" w:cs="Times New Roman"/>
                <w:sz w:val="24"/>
                <w:szCs w:val="24"/>
              </w:rPr>
            </w:pPr>
            <w:r>
              <w:rPr>
                <w:rFonts w:ascii="Times New Roman" w:hAnsi="Times New Roman" w:cs="Times New Roman"/>
                <w:sz w:val="24"/>
                <w:szCs w:val="24"/>
              </w:rPr>
              <w:t>Х</w:t>
            </w:r>
          </w:p>
        </w:tc>
        <w:tc>
          <w:tcPr>
            <w:tcW w:w="736" w:type="dxa"/>
            <w:vAlign w:val="center"/>
          </w:tcPr>
          <w:p w:rsidR="00BD4372" w:rsidRPr="00357C1B" w:rsidRDefault="00BD4372" w:rsidP="00A22F4B">
            <w:pPr>
              <w:jc w:val="center"/>
              <w:rPr>
                <w:rFonts w:ascii="Times New Roman" w:hAnsi="Times New Roman" w:cs="Times New Roman"/>
                <w:sz w:val="24"/>
                <w:szCs w:val="24"/>
              </w:rPr>
            </w:pPr>
            <w:r>
              <w:rPr>
                <w:rFonts w:ascii="Times New Roman" w:hAnsi="Times New Roman" w:cs="Times New Roman"/>
                <w:sz w:val="24"/>
                <w:szCs w:val="24"/>
              </w:rPr>
              <w:t>–</w:t>
            </w:r>
          </w:p>
        </w:tc>
        <w:tc>
          <w:tcPr>
            <w:tcW w:w="759" w:type="dxa"/>
            <w:vAlign w:val="center"/>
          </w:tcPr>
          <w:p w:rsidR="00BD4372" w:rsidRPr="00357C1B" w:rsidRDefault="00BD4372" w:rsidP="00A22F4B">
            <w:pPr>
              <w:jc w:val="center"/>
              <w:rPr>
                <w:rFonts w:ascii="Times New Roman" w:hAnsi="Times New Roman" w:cs="Times New Roman"/>
                <w:sz w:val="24"/>
                <w:szCs w:val="24"/>
              </w:rPr>
            </w:pPr>
            <w:r>
              <w:rPr>
                <w:rFonts w:ascii="Times New Roman" w:hAnsi="Times New Roman" w:cs="Times New Roman"/>
                <w:sz w:val="24"/>
                <w:szCs w:val="24"/>
              </w:rPr>
              <w:t>Х</w:t>
            </w:r>
          </w:p>
        </w:tc>
        <w:tc>
          <w:tcPr>
            <w:tcW w:w="783" w:type="dxa"/>
            <w:vAlign w:val="center"/>
          </w:tcPr>
          <w:p w:rsidR="00BD4372" w:rsidRPr="00357C1B" w:rsidRDefault="00BD4372" w:rsidP="00A22F4B">
            <w:pPr>
              <w:jc w:val="center"/>
              <w:rPr>
                <w:rFonts w:ascii="Times New Roman" w:hAnsi="Times New Roman" w:cs="Times New Roman"/>
                <w:sz w:val="24"/>
                <w:szCs w:val="24"/>
              </w:rPr>
            </w:pPr>
            <w:r>
              <w:rPr>
                <w:rFonts w:ascii="Times New Roman" w:hAnsi="Times New Roman" w:cs="Times New Roman"/>
                <w:sz w:val="24"/>
                <w:szCs w:val="24"/>
              </w:rPr>
              <w:t>–</w:t>
            </w:r>
          </w:p>
        </w:tc>
        <w:tc>
          <w:tcPr>
            <w:tcW w:w="2222" w:type="dxa"/>
            <w:vAlign w:val="center"/>
          </w:tcPr>
          <w:p w:rsidR="00BD4372" w:rsidRDefault="00BD4372" w:rsidP="00A22F4B">
            <w:pPr>
              <w:jc w:val="center"/>
            </w:pPr>
            <w:r w:rsidRPr="00C05472">
              <w:rPr>
                <w:rFonts w:ascii="Times New Roman" w:hAnsi="Times New Roman" w:cs="Times New Roman"/>
                <w:sz w:val="24"/>
                <w:szCs w:val="24"/>
              </w:rPr>
              <w:t>значимый</w:t>
            </w:r>
          </w:p>
        </w:tc>
      </w:tr>
      <w:tr w:rsidR="00BD4372" w:rsidTr="00DA4AB2">
        <w:tc>
          <w:tcPr>
            <w:tcW w:w="882" w:type="dxa"/>
            <w:vMerge/>
          </w:tcPr>
          <w:p w:rsidR="00BD4372" w:rsidRDefault="00BD4372" w:rsidP="00A22F4B">
            <w:pPr>
              <w:jc w:val="center"/>
              <w:rPr>
                <w:rFonts w:ascii="Times New Roman" w:hAnsi="Times New Roman" w:cs="Times New Roman"/>
                <w:sz w:val="24"/>
                <w:szCs w:val="24"/>
              </w:rPr>
            </w:pPr>
          </w:p>
        </w:tc>
        <w:tc>
          <w:tcPr>
            <w:tcW w:w="693" w:type="dxa"/>
            <w:vAlign w:val="center"/>
          </w:tcPr>
          <w:p w:rsidR="00BD4372" w:rsidRDefault="00BD4372" w:rsidP="00A22F4B">
            <w:pPr>
              <w:jc w:val="center"/>
              <w:rPr>
                <w:rFonts w:ascii="Times New Roman" w:hAnsi="Times New Roman" w:cs="Times New Roman"/>
                <w:sz w:val="24"/>
                <w:szCs w:val="24"/>
              </w:rPr>
            </w:pPr>
            <w:r>
              <w:rPr>
                <w:rFonts w:ascii="Times New Roman" w:hAnsi="Times New Roman" w:cs="Times New Roman"/>
                <w:sz w:val="24"/>
                <w:szCs w:val="24"/>
              </w:rPr>
              <w:t>2</w:t>
            </w:r>
          </w:p>
        </w:tc>
        <w:tc>
          <w:tcPr>
            <w:tcW w:w="688" w:type="dxa"/>
            <w:vAlign w:val="center"/>
          </w:tcPr>
          <w:p w:rsidR="00BD4372" w:rsidRDefault="00BD4372" w:rsidP="00013CFA">
            <w:pPr>
              <w:jc w:val="center"/>
            </w:pPr>
            <w:r>
              <w:rPr>
                <w:rFonts w:ascii="Times New Roman" w:hAnsi="Times New Roman" w:cs="Times New Roman"/>
                <w:sz w:val="24"/>
                <w:szCs w:val="24"/>
              </w:rPr>
              <w:t>10</w:t>
            </w:r>
          </w:p>
        </w:tc>
        <w:tc>
          <w:tcPr>
            <w:tcW w:w="572" w:type="dxa"/>
            <w:vAlign w:val="center"/>
          </w:tcPr>
          <w:p w:rsidR="00BD4372" w:rsidRDefault="00BD4372" w:rsidP="00E63FE7">
            <w:pPr>
              <w:jc w:val="center"/>
              <w:rPr>
                <w:rFonts w:ascii="Times New Roman" w:hAnsi="Times New Roman" w:cs="Times New Roman"/>
                <w:sz w:val="24"/>
                <w:szCs w:val="24"/>
              </w:rPr>
            </w:pPr>
            <w:r>
              <w:rPr>
                <w:rFonts w:ascii="Times New Roman" w:hAnsi="Times New Roman" w:cs="Times New Roman"/>
                <w:sz w:val="24"/>
                <w:szCs w:val="24"/>
              </w:rPr>
              <w:t>3</w:t>
            </w:r>
          </w:p>
        </w:tc>
        <w:tc>
          <w:tcPr>
            <w:tcW w:w="5220" w:type="dxa"/>
            <w:vAlign w:val="center"/>
          </w:tcPr>
          <w:p w:rsidR="00BD4372" w:rsidRDefault="00BD4372" w:rsidP="00013CFA">
            <w:pPr>
              <w:jc w:val="both"/>
              <w:rPr>
                <w:rFonts w:ascii="Times New Roman" w:hAnsi="Times New Roman" w:cs="Times New Roman"/>
                <w:sz w:val="24"/>
                <w:szCs w:val="24"/>
              </w:rPr>
            </w:pPr>
            <w:r>
              <w:rPr>
                <w:rFonts w:ascii="Times New Roman" w:hAnsi="Times New Roman" w:cs="Times New Roman"/>
                <w:sz w:val="24"/>
                <w:szCs w:val="24"/>
              </w:rPr>
              <w:t xml:space="preserve">иные риски по пункту 10 направления деятельности </w:t>
            </w:r>
            <w:r>
              <w:rPr>
                <w:rFonts w:ascii="Times New Roman" w:hAnsi="Times New Roman" w:cs="Times New Roman"/>
                <w:sz w:val="24"/>
                <w:szCs w:val="24"/>
                <w:lang w:val="en-US"/>
              </w:rPr>
              <w:t>II</w:t>
            </w:r>
            <w:r>
              <w:rPr>
                <w:rFonts w:ascii="Times New Roman" w:hAnsi="Times New Roman" w:cs="Times New Roman"/>
                <w:sz w:val="24"/>
                <w:szCs w:val="24"/>
              </w:rPr>
              <w:t>.</w:t>
            </w:r>
          </w:p>
        </w:tc>
        <w:tc>
          <w:tcPr>
            <w:tcW w:w="736" w:type="dxa"/>
            <w:vAlign w:val="center"/>
          </w:tcPr>
          <w:p w:rsidR="00BD4372" w:rsidRDefault="00BD4372" w:rsidP="00A22F4B">
            <w:pPr>
              <w:jc w:val="center"/>
              <w:rPr>
                <w:rFonts w:ascii="Times New Roman" w:hAnsi="Times New Roman" w:cs="Times New Roman"/>
                <w:sz w:val="24"/>
                <w:szCs w:val="24"/>
              </w:rPr>
            </w:pPr>
            <w:r>
              <w:rPr>
                <w:rFonts w:ascii="Times New Roman" w:hAnsi="Times New Roman" w:cs="Times New Roman"/>
                <w:sz w:val="24"/>
                <w:szCs w:val="24"/>
              </w:rPr>
              <w:t>Х</w:t>
            </w:r>
          </w:p>
        </w:tc>
        <w:tc>
          <w:tcPr>
            <w:tcW w:w="759" w:type="dxa"/>
            <w:vAlign w:val="center"/>
          </w:tcPr>
          <w:p w:rsidR="00BD4372" w:rsidRDefault="00BD4372" w:rsidP="00A22F4B">
            <w:pPr>
              <w:jc w:val="center"/>
              <w:rPr>
                <w:rFonts w:ascii="Times New Roman" w:hAnsi="Times New Roman" w:cs="Times New Roman"/>
                <w:sz w:val="24"/>
                <w:szCs w:val="24"/>
              </w:rPr>
            </w:pPr>
            <w:r>
              <w:rPr>
                <w:rFonts w:ascii="Times New Roman" w:hAnsi="Times New Roman" w:cs="Times New Roman"/>
                <w:sz w:val="24"/>
                <w:szCs w:val="24"/>
              </w:rPr>
              <w:t>–</w:t>
            </w:r>
          </w:p>
        </w:tc>
        <w:tc>
          <w:tcPr>
            <w:tcW w:w="783" w:type="dxa"/>
            <w:vAlign w:val="center"/>
          </w:tcPr>
          <w:p w:rsidR="00BD4372" w:rsidRDefault="00BD4372" w:rsidP="00A22F4B">
            <w:pPr>
              <w:jc w:val="center"/>
              <w:rPr>
                <w:rFonts w:ascii="Times New Roman" w:hAnsi="Times New Roman" w:cs="Times New Roman"/>
                <w:sz w:val="24"/>
                <w:szCs w:val="24"/>
              </w:rPr>
            </w:pPr>
            <w:r>
              <w:rPr>
                <w:rFonts w:ascii="Times New Roman" w:hAnsi="Times New Roman" w:cs="Times New Roman"/>
                <w:sz w:val="24"/>
                <w:szCs w:val="24"/>
              </w:rPr>
              <w:t>–</w:t>
            </w:r>
          </w:p>
        </w:tc>
        <w:tc>
          <w:tcPr>
            <w:tcW w:w="736" w:type="dxa"/>
            <w:vAlign w:val="center"/>
          </w:tcPr>
          <w:p w:rsidR="00BD4372" w:rsidRPr="00357C1B" w:rsidRDefault="00BD4372" w:rsidP="00A22F4B">
            <w:pPr>
              <w:jc w:val="center"/>
              <w:rPr>
                <w:rFonts w:ascii="Times New Roman" w:hAnsi="Times New Roman" w:cs="Times New Roman"/>
                <w:sz w:val="24"/>
                <w:szCs w:val="24"/>
              </w:rPr>
            </w:pPr>
            <w:r w:rsidRPr="00643310">
              <w:rPr>
                <w:rFonts w:ascii="Times New Roman" w:hAnsi="Times New Roman" w:cs="Times New Roman"/>
                <w:sz w:val="24"/>
                <w:szCs w:val="24"/>
              </w:rPr>
              <w:t>Х</w:t>
            </w:r>
          </w:p>
        </w:tc>
        <w:tc>
          <w:tcPr>
            <w:tcW w:w="759" w:type="dxa"/>
            <w:vAlign w:val="center"/>
          </w:tcPr>
          <w:p w:rsidR="00BD4372" w:rsidRPr="00357C1B" w:rsidRDefault="00BD4372" w:rsidP="00A22F4B">
            <w:pPr>
              <w:jc w:val="center"/>
              <w:rPr>
                <w:rFonts w:ascii="Times New Roman" w:hAnsi="Times New Roman" w:cs="Times New Roman"/>
                <w:sz w:val="24"/>
                <w:szCs w:val="24"/>
              </w:rPr>
            </w:pPr>
            <w:r w:rsidRPr="00E90656">
              <w:rPr>
                <w:rFonts w:ascii="Times New Roman" w:hAnsi="Times New Roman" w:cs="Times New Roman"/>
                <w:sz w:val="24"/>
                <w:szCs w:val="24"/>
              </w:rPr>
              <w:t>–</w:t>
            </w:r>
          </w:p>
        </w:tc>
        <w:tc>
          <w:tcPr>
            <w:tcW w:w="783" w:type="dxa"/>
            <w:vAlign w:val="center"/>
          </w:tcPr>
          <w:p w:rsidR="00BD4372" w:rsidRPr="00357C1B" w:rsidRDefault="00BD4372" w:rsidP="00A22F4B">
            <w:pPr>
              <w:jc w:val="center"/>
              <w:rPr>
                <w:rFonts w:ascii="Times New Roman" w:hAnsi="Times New Roman" w:cs="Times New Roman"/>
                <w:sz w:val="24"/>
                <w:szCs w:val="24"/>
              </w:rPr>
            </w:pPr>
            <w:r w:rsidRPr="00E90656">
              <w:rPr>
                <w:rFonts w:ascii="Times New Roman" w:hAnsi="Times New Roman" w:cs="Times New Roman"/>
                <w:sz w:val="24"/>
                <w:szCs w:val="24"/>
              </w:rPr>
              <w:t>–</w:t>
            </w:r>
          </w:p>
        </w:tc>
        <w:tc>
          <w:tcPr>
            <w:tcW w:w="2222" w:type="dxa"/>
            <w:vAlign w:val="center"/>
          </w:tcPr>
          <w:p w:rsidR="00BD4372" w:rsidRDefault="00BD4372" w:rsidP="00A22F4B">
            <w:pPr>
              <w:jc w:val="center"/>
            </w:pPr>
            <w:r w:rsidRPr="00643310">
              <w:rPr>
                <w:rFonts w:ascii="Times New Roman" w:hAnsi="Times New Roman" w:cs="Times New Roman"/>
                <w:sz w:val="24"/>
                <w:szCs w:val="24"/>
              </w:rPr>
              <w:t>низкий</w:t>
            </w:r>
          </w:p>
        </w:tc>
      </w:tr>
      <w:tr w:rsidR="00BD4372" w:rsidTr="00DA4AB2">
        <w:tc>
          <w:tcPr>
            <w:tcW w:w="882" w:type="dxa"/>
            <w:vMerge w:val="restart"/>
          </w:tcPr>
          <w:p w:rsidR="00BD4372" w:rsidRDefault="00BD4372" w:rsidP="00A22F4B">
            <w:pPr>
              <w:jc w:val="center"/>
              <w:rPr>
                <w:rFonts w:ascii="Times New Roman" w:hAnsi="Times New Roman" w:cs="Times New Roman"/>
                <w:sz w:val="24"/>
                <w:szCs w:val="24"/>
              </w:rPr>
            </w:pPr>
            <w:r>
              <w:rPr>
                <w:rFonts w:ascii="Times New Roman" w:hAnsi="Times New Roman" w:cs="Times New Roman"/>
                <w:sz w:val="24"/>
                <w:szCs w:val="24"/>
              </w:rPr>
              <w:t>11.</w:t>
            </w:r>
          </w:p>
          <w:p w:rsidR="00BD4372" w:rsidRDefault="00BD4372" w:rsidP="00A22F4B">
            <w:pPr>
              <w:jc w:val="center"/>
              <w:rPr>
                <w:rFonts w:ascii="Times New Roman" w:hAnsi="Times New Roman" w:cs="Times New Roman"/>
                <w:sz w:val="24"/>
                <w:szCs w:val="24"/>
              </w:rPr>
            </w:pPr>
          </w:p>
          <w:p w:rsidR="00BD4372" w:rsidRDefault="00BD4372" w:rsidP="00A22F4B">
            <w:pPr>
              <w:jc w:val="center"/>
              <w:rPr>
                <w:rFonts w:ascii="Times New Roman" w:hAnsi="Times New Roman" w:cs="Times New Roman"/>
                <w:sz w:val="24"/>
                <w:szCs w:val="24"/>
              </w:rPr>
            </w:pPr>
          </w:p>
          <w:p w:rsidR="00BD4372" w:rsidRDefault="00BD4372" w:rsidP="00A22F4B">
            <w:pPr>
              <w:jc w:val="center"/>
              <w:rPr>
                <w:rFonts w:ascii="Times New Roman" w:hAnsi="Times New Roman" w:cs="Times New Roman"/>
                <w:sz w:val="24"/>
                <w:szCs w:val="24"/>
              </w:rPr>
            </w:pPr>
          </w:p>
        </w:tc>
        <w:tc>
          <w:tcPr>
            <w:tcW w:w="13951" w:type="dxa"/>
            <w:gridSpan w:val="11"/>
            <w:vAlign w:val="center"/>
          </w:tcPr>
          <w:p w:rsidR="00BD4372" w:rsidRPr="00B1534F" w:rsidRDefault="00BD4372" w:rsidP="00E03D10">
            <w:pPr>
              <w:rPr>
                <w:rFonts w:ascii="Times New Roman" w:hAnsi="Times New Roman" w:cs="Times New Roman"/>
                <w:sz w:val="24"/>
                <w:szCs w:val="24"/>
              </w:rPr>
            </w:pPr>
            <w:r>
              <w:rPr>
                <w:rFonts w:ascii="Times New Roman" w:hAnsi="Times New Roman" w:cs="Times New Roman"/>
                <w:sz w:val="24"/>
                <w:szCs w:val="24"/>
              </w:rPr>
              <w:t>О</w:t>
            </w:r>
            <w:r w:rsidRPr="00885B0B">
              <w:rPr>
                <w:rFonts w:ascii="Times New Roman" w:hAnsi="Times New Roman" w:cs="Times New Roman"/>
                <w:sz w:val="24"/>
                <w:szCs w:val="24"/>
              </w:rPr>
              <w:t>существлени</w:t>
            </w:r>
            <w:r>
              <w:rPr>
                <w:rFonts w:ascii="Times New Roman" w:hAnsi="Times New Roman" w:cs="Times New Roman"/>
                <w:sz w:val="24"/>
                <w:szCs w:val="24"/>
              </w:rPr>
              <w:t xml:space="preserve">е работы в </w:t>
            </w:r>
            <w:r>
              <w:rPr>
                <w:rFonts w:ascii="Times New Roman" w:eastAsia="Times New Roman" w:hAnsi="Times New Roman" w:cs="Times New Roman"/>
                <w:sz w:val="24"/>
                <w:szCs w:val="24"/>
              </w:rPr>
              <w:t>ГИС ГМП:</w:t>
            </w:r>
          </w:p>
        </w:tc>
      </w:tr>
      <w:tr w:rsidR="00BD4372" w:rsidTr="00DA4AB2">
        <w:tc>
          <w:tcPr>
            <w:tcW w:w="882" w:type="dxa"/>
            <w:vMerge/>
          </w:tcPr>
          <w:p w:rsidR="00BD4372" w:rsidRDefault="00BD4372" w:rsidP="00A22F4B">
            <w:pPr>
              <w:jc w:val="center"/>
              <w:rPr>
                <w:rFonts w:ascii="Times New Roman" w:hAnsi="Times New Roman" w:cs="Times New Roman"/>
                <w:sz w:val="24"/>
                <w:szCs w:val="24"/>
              </w:rPr>
            </w:pPr>
          </w:p>
        </w:tc>
        <w:tc>
          <w:tcPr>
            <w:tcW w:w="693" w:type="dxa"/>
            <w:vAlign w:val="center"/>
          </w:tcPr>
          <w:p w:rsidR="00BD4372" w:rsidRDefault="00BD4372" w:rsidP="007E46FF">
            <w:pPr>
              <w:jc w:val="center"/>
              <w:rPr>
                <w:rFonts w:ascii="Times New Roman" w:hAnsi="Times New Roman" w:cs="Times New Roman"/>
                <w:sz w:val="24"/>
                <w:szCs w:val="24"/>
              </w:rPr>
            </w:pPr>
            <w:r>
              <w:rPr>
                <w:rFonts w:ascii="Times New Roman" w:hAnsi="Times New Roman" w:cs="Times New Roman"/>
                <w:sz w:val="24"/>
                <w:szCs w:val="24"/>
              </w:rPr>
              <w:t>2</w:t>
            </w:r>
          </w:p>
        </w:tc>
        <w:tc>
          <w:tcPr>
            <w:tcW w:w="688" w:type="dxa"/>
            <w:vAlign w:val="center"/>
          </w:tcPr>
          <w:p w:rsidR="00BD4372" w:rsidRDefault="00BD4372" w:rsidP="00BE7DFD">
            <w:pPr>
              <w:jc w:val="center"/>
            </w:pPr>
            <w:r>
              <w:rPr>
                <w:rFonts w:ascii="Times New Roman" w:hAnsi="Times New Roman" w:cs="Times New Roman"/>
                <w:sz w:val="24"/>
                <w:szCs w:val="24"/>
              </w:rPr>
              <w:t>11</w:t>
            </w:r>
          </w:p>
        </w:tc>
        <w:tc>
          <w:tcPr>
            <w:tcW w:w="572" w:type="dxa"/>
            <w:vAlign w:val="center"/>
          </w:tcPr>
          <w:p w:rsidR="00BD4372" w:rsidRDefault="00BD4372" w:rsidP="00BE7DFD">
            <w:pPr>
              <w:jc w:val="center"/>
              <w:rPr>
                <w:rFonts w:ascii="Times New Roman" w:hAnsi="Times New Roman" w:cs="Times New Roman"/>
                <w:sz w:val="24"/>
                <w:szCs w:val="24"/>
              </w:rPr>
            </w:pPr>
            <w:r>
              <w:rPr>
                <w:rFonts w:ascii="Times New Roman" w:hAnsi="Times New Roman" w:cs="Times New Roman"/>
                <w:sz w:val="24"/>
                <w:szCs w:val="24"/>
              </w:rPr>
              <w:t>1</w:t>
            </w:r>
          </w:p>
        </w:tc>
        <w:tc>
          <w:tcPr>
            <w:tcW w:w="5220" w:type="dxa"/>
            <w:vAlign w:val="center"/>
          </w:tcPr>
          <w:p w:rsidR="00BD4372" w:rsidRDefault="00BD4372" w:rsidP="00E63FE7">
            <w:pPr>
              <w:autoSpaceDE w:val="0"/>
              <w:autoSpaceDN w:val="0"/>
              <w:adjustRightInd w:val="0"/>
              <w:jc w:val="both"/>
              <w:rPr>
                <w:rFonts w:ascii="Times New Roman" w:hAnsi="Times New Roman" w:cs="Times New Roman"/>
                <w:sz w:val="24"/>
                <w:szCs w:val="24"/>
              </w:rPr>
            </w:pPr>
            <w:proofErr w:type="gramStart"/>
            <w:r>
              <w:rPr>
                <w:rFonts w:ascii="Times New Roman" w:hAnsi="Times New Roman" w:cs="Times New Roman"/>
                <w:sz w:val="24"/>
                <w:szCs w:val="24"/>
              </w:rPr>
              <w:t>несоблюдение порядка формирования и н</w:t>
            </w:r>
            <w:r>
              <w:rPr>
                <w:rFonts w:ascii="Times New Roman" w:eastAsia="Times New Roman" w:hAnsi="Times New Roman" w:cs="Times New Roman"/>
                <w:sz w:val="24"/>
                <w:szCs w:val="24"/>
              </w:rPr>
              <w:t xml:space="preserve">аправления оператору ГИС ГМП </w:t>
            </w:r>
            <w:r>
              <w:rPr>
                <w:rFonts w:ascii="Times New Roman" w:eastAsia="Times New Roman" w:hAnsi="Times New Roman" w:cs="Times New Roman"/>
                <w:sz w:val="24"/>
                <w:szCs w:val="24"/>
                <w:lang w:eastAsia="ru-RU"/>
              </w:rPr>
              <w:t>извещений о приеме к исполнению распоряжений, извещений об уточнении информации о приеме к исполнению распоряжений, извещений об аннулировании информации о приеме к исполнению распоряжений получателей средств федерального бюджета (получателей средств бюджета субъекта Российской Федерации, получателей средств местного бюджета), администраторов источников финансирования дефицита федерального бюджета (администраторов источников финансирования дефицита бюджета субъекта Российской Федерации</w:t>
            </w:r>
            <w:proofErr w:type="gramEnd"/>
            <w:r>
              <w:rPr>
                <w:rFonts w:ascii="Times New Roman" w:eastAsia="Times New Roman" w:hAnsi="Times New Roman" w:cs="Times New Roman"/>
                <w:sz w:val="24"/>
                <w:szCs w:val="24"/>
                <w:lang w:eastAsia="ru-RU"/>
              </w:rPr>
              <w:t>, администраторов источников финансирования дефицита местного бюджета), федеральных бюджетных учреждений (бюджетных учреждений субъектов Российской Федерации, муниципальных бюджетных учреждений), федеральных автономных учреждений (автономных учреждений субъектов Российской Федерации, муниципальных автономных учреждений), лицевые счета которых открыты в УФК;</w:t>
            </w:r>
          </w:p>
        </w:tc>
        <w:tc>
          <w:tcPr>
            <w:tcW w:w="736" w:type="dxa"/>
            <w:vAlign w:val="center"/>
          </w:tcPr>
          <w:p w:rsidR="00BD4372" w:rsidRDefault="00BD4372" w:rsidP="00A22F4B">
            <w:pPr>
              <w:jc w:val="center"/>
              <w:rPr>
                <w:rFonts w:ascii="Times New Roman" w:hAnsi="Times New Roman" w:cs="Times New Roman"/>
                <w:sz w:val="24"/>
                <w:szCs w:val="24"/>
              </w:rPr>
            </w:pPr>
            <w:r>
              <w:rPr>
                <w:rFonts w:ascii="Times New Roman" w:hAnsi="Times New Roman" w:cs="Times New Roman"/>
                <w:sz w:val="24"/>
                <w:szCs w:val="24"/>
              </w:rPr>
              <w:t>–</w:t>
            </w:r>
          </w:p>
        </w:tc>
        <w:tc>
          <w:tcPr>
            <w:tcW w:w="759" w:type="dxa"/>
            <w:vAlign w:val="center"/>
          </w:tcPr>
          <w:p w:rsidR="00BD4372" w:rsidRDefault="00BD4372" w:rsidP="00A22F4B">
            <w:pPr>
              <w:jc w:val="center"/>
              <w:rPr>
                <w:rFonts w:ascii="Times New Roman" w:hAnsi="Times New Roman" w:cs="Times New Roman"/>
                <w:sz w:val="24"/>
                <w:szCs w:val="24"/>
              </w:rPr>
            </w:pPr>
            <w:r>
              <w:rPr>
                <w:rFonts w:ascii="Times New Roman" w:hAnsi="Times New Roman" w:cs="Times New Roman"/>
                <w:sz w:val="24"/>
                <w:szCs w:val="24"/>
              </w:rPr>
              <w:t>Х</w:t>
            </w:r>
          </w:p>
        </w:tc>
        <w:tc>
          <w:tcPr>
            <w:tcW w:w="783" w:type="dxa"/>
            <w:vAlign w:val="center"/>
          </w:tcPr>
          <w:p w:rsidR="00BD4372" w:rsidRDefault="00BD4372" w:rsidP="00A22F4B">
            <w:pPr>
              <w:jc w:val="center"/>
              <w:rPr>
                <w:rFonts w:ascii="Times New Roman" w:hAnsi="Times New Roman" w:cs="Times New Roman"/>
                <w:sz w:val="24"/>
                <w:szCs w:val="24"/>
              </w:rPr>
            </w:pPr>
            <w:r>
              <w:rPr>
                <w:rFonts w:ascii="Times New Roman" w:hAnsi="Times New Roman" w:cs="Times New Roman"/>
                <w:sz w:val="24"/>
                <w:szCs w:val="24"/>
              </w:rPr>
              <w:t>–</w:t>
            </w:r>
          </w:p>
        </w:tc>
        <w:tc>
          <w:tcPr>
            <w:tcW w:w="736" w:type="dxa"/>
            <w:vAlign w:val="center"/>
          </w:tcPr>
          <w:p w:rsidR="00BD4372" w:rsidRPr="005351E1" w:rsidRDefault="00BD4372" w:rsidP="00A22F4B">
            <w:pPr>
              <w:jc w:val="center"/>
              <w:rPr>
                <w:rFonts w:ascii="Times New Roman" w:hAnsi="Times New Roman" w:cs="Times New Roman"/>
                <w:sz w:val="24"/>
                <w:szCs w:val="24"/>
              </w:rPr>
            </w:pPr>
            <w:r w:rsidRPr="00D14006">
              <w:rPr>
                <w:rFonts w:ascii="Times New Roman" w:hAnsi="Times New Roman" w:cs="Times New Roman"/>
                <w:sz w:val="24"/>
                <w:szCs w:val="24"/>
              </w:rPr>
              <w:t>–</w:t>
            </w:r>
          </w:p>
        </w:tc>
        <w:tc>
          <w:tcPr>
            <w:tcW w:w="759" w:type="dxa"/>
            <w:vAlign w:val="center"/>
          </w:tcPr>
          <w:p w:rsidR="00BD4372" w:rsidRPr="005351E1" w:rsidRDefault="00BD4372" w:rsidP="00A22F4B">
            <w:pPr>
              <w:jc w:val="center"/>
              <w:rPr>
                <w:rFonts w:ascii="Times New Roman" w:hAnsi="Times New Roman" w:cs="Times New Roman"/>
                <w:sz w:val="24"/>
                <w:szCs w:val="24"/>
              </w:rPr>
            </w:pPr>
            <w:r w:rsidRPr="00D14006">
              <w:rPr>
                <w:rFonts w:ascii="Times New Roman" w:hAnsi="Times New Roman" w:cs="Times New Roman"/>
                <w:sz w:val="24"/>
                <w:szCs w:val="24"/>
              </w:rPr>
              <w:t>Х</w:t>
            </w:r>
          </w:p>
        </w:tc>
        <w:tc>
          <w:tcPr>
            <w:tcW w:w="783" w:type="dxa"/>
            <w:vAlign w:val="center"/>
          </w:tcPr>
          <w:p w:rsidR="00BD4372" w:rsidRPr="005351E1" w:rsidRDefault="00BD4372" w:rsidP="00A22F4B">
            <w:pPr>
              <w:jc w:val="center"/>
              <w:rPr>
                <w:rFonts w:ascii="Times New Roman" w:hAnsi="Times New Roman" w:cs="Times New Roman"/>
                <w:sz w:val="24"/>
                <w:szCs w:val="24"/>
              </w:rPr>
            </w:pPr>
            <w:r w:rsidRPr="00D14006">
              <w:rPr>
                <w:rFonts w:ascii="Times New Roman" w:hAnsi="Times New Roman" w:cs="Times New Roman"/>
                <w:sz w:val="24"/>
                <w:szCs w:val="24"/>
              </w:rPr>
              <w:t>–</w:t>
            </w:r>
          </w:p>
        </w:tc>
        <w:tc>
          <w:tcPr>
            <w:tcW w:w="2222" w:type="dxa"/>
            <w:vAlign w:val="center"/>
          </w:tcPr>
          <w:p w:rsidR="00BD4372" w:rsidRPr="005351E1" w:rsidRDefault="00BD4372" w:rsidP="005C7D2D">
            <w:pPr>
              <w:jc w:val="center"/>
              <w:rPr>
                <w:rFonts w:ascii="Times New Roman" w:hAnsi="Times New Roman" w:cs="Times New Roman"/>
                <w:sz w:val="24"/>
                <w:szCs w:val="24"/>
              </w:rPr>
            </w:pPr>
            <w:r>
              <w:rPr>
                <w:rFonts w:ascii="Times New Roman" w:hAnsi="Times New Roman" w:cs="Times New Roman"/>
                <w:sz w:val="24"/>
                <w:szCs w:val="24"/>
              </w:rPr>
              <w:t>значимый</w:t>
            </w:r>
          </w:p>
        </w:tc>
      </w:tr>
      <w:tr w:rsidR="00BD4372" w:rsidTr="00DA4AB2">
        <w:tc>
          <w:tcPr>
            <w:tcW w:w="882" w:type="dxa"/>
            <w:vMerge/>
          </w:tcPr>
          <w:p w:rsidR="00BD4372" w:rsidRDefault="00BD4372" w:rsidP="00A22F4B">
            <w:pPr>
              <w:jc w:val="center"/>
              <w:rPr>
                <w:rFonts w:ascii="Times New Roman" w:hAnsi="Times New Roman" w:cs="Times New Roman"/>
                <w:sz w:val="24"/>
                <w:szCs w:val="24"/>
              </w:rPr>
            </w:pPr>
          </w:p>
        </w:tc>
        <w:tc>
          <w:tcPr>
            <w:tcW w:w="693" w:type="dxa"/>
            <w:vAlign w:val="center"/>
          </w:tcPr>
          <w:p w:rsidR="00BD4372" w:rsidRDefault="00BD4372" w:rsidP="00A22F4B">
            <w:pPr>
              <w:jc w:val="center"/>
              <w:rPr>
                <w:rFonts w:ascii="Times New Roman" w:hAnsi="Times New Roman" w:cs="Times New Roman"/>
                <w:sz w:val="24"/>
                <w:szCs w:val="24"/>
              </w:rPr>
            </w:pPr>
            <w:r>
              <w:rPr>
                <w:rFonts w:ascii="Times New Roman" w:hAnsi="Times New Roman" w:cs="Times New Roman"/>
                <w:sz w:val="24"/>
                <w:szCs w:val="24"/>
              </w:rPr>
              <w:t>2</w:t>
            </w:r>
          </w:p>
        </w:tc>
        <w:tc>
          <w:tcPr>
            <w:tcW w:w="688" w:type="dxa"/>
            <w:vAlign w:val="center"/>
          </w:tcPr>
          <w:p w:rsidR="00BD4372" w:rsidRDefault="00BD4372" w:rsidP="00BE7DFD">
            <w:pPr>
              <w:jc w:val="center"/>
            </w:pPr>
            <w:r>
              <w:rPr>
                <w:rFonts w:ascii="Times New Roman" w:hAnsi="Times New Roman" w:cs="Times New Roman"/>
                <w:sz w:val="24"/>
                <w:szCs w:val="24"/>
              </w:rPr>
              <w:t>11</w:t>
            </w:r>
          </w:p>
        </w:tc>
        <w:tc>
          <w:tcPr>
            <w:tcW w:w="572" w:type="dxa"/>
            <w:vAlign w:val="center"/>
          </w:tcPr>
          <w:p w:rsidR="00BD4372" w:rsidRDefault="00BD4372" w:rsidP="00E63FE7">
            <w:pPr>
              <w:jc w:val="center"/>
              <w:rPr>
                <w:rFonts w:ascii="Times New Roman" w:hAnsi="Times New Roman" w:cs="Times New Roman"/>
                <w:sz w:val="24"/>
                <w:szCs w:val="24"/>
              </w:rPr>
            </w:pPr>
            <w:r>
              <w:rPr>
                <w:rFonts w:ascii="Times New Roman" w:hAnsi="Times New Roman" w:cs="Times New Roman"/>
                <w:sz w:val="24"/>
                <w:szCs w:val="24"/>
              </w:rPr>
              <w:t>2</w:t>
            </w:r>
          </w:p>
        </w:tc>
        <w:tc>
          <w:tcPr>
            <w:tcW w:w="5220" w:type="dxa"/>
            <w:vAlign w:val="center"/>
          </w:tcPr>
          <w:p w:rsidR="00BD4372" w:rsidRDefault="00BD4372" w:rsidP="00BE7DFD">
            <w:pPr>
              <w:jc w:val="both"/>
              <w:rPr>
                <w:rFonts w:ascii="Times New Roman" w:hAnsi="Times New Roman" w:cs="Times New Roman"/>
                <w:sz w:val="24"/>
                <w:szCs w:val="24"/>
              </w:rPr>
            </w:pPr>
            <w:r>
              <w:rPr>
                <w:rFonts w:ascii="Times New Roman" w:hAnsi="Times New Roman" w:cs="Times New Roman"/>
                <w:sz w:val="24"/>
                <w:szCs w:val="24"/>
              </w:rPr>
              <w:t xml:space="preserve">иные риски по пункту 11 направления деятельности </w:t>
            </w:r>
            <w:r>
              <w:rPr>
                <w:rFonts w:ascii="Times New Roman" w:hAnsi="Times New Roman" w:cs="Times New Roman"/>
                <w:sz w:val="24"/>
                <w:szCs w:val="24"/>
                <w:lang w:val="en-US"/>
              </w:rPr>
              <w:t>II</w:t>
            </w:r>
            <w:r>
              <w:rPr>
                <w:rFonts w:ascii="Times New Roman" w:hAnsi="Times New Roman" w:cs="Times New Roman"/>
                <w:sz w:val="24"/>
                <w:szCs w:val="24"/>
              </w:rPr>
              <w:t>.</w:t>
            </w:r>
          </w:p>
        </w:tc>
        <w:tc>
          <w:tcPr>
            <w:tcW w:w="736" w:type="dxa"/>
            <w:vAlign w:val="center"/>
          </w:tcPr>
          <w:p w:rsidR="00BD4372" w:rsidRDefault="00BD4372" w:rsidP="00A22F4B">
            <w:pPr>
              <w:jc w:val="center"/>
              <w:rPr>
                <w:rFonts w:ascii="Times New Roman" w:hAnsi="Times New Roman" w:cs="Times New Roman"/>
                <w:sz w:val="24"/>
                <w:szCs w:val="24"/>
              </w:rPr>
            </w:pPr>
            <w:r>
              <w:rPr>
                <w:rFonts w:ascii="Times New Roman" w:hAnsi="Times New Roman" w:cs="Times New Roman"/>
                <w:sz w:val="24"/>
                <w:szCs w:val="24"/>
              </w:rPr>
              <w:t>Х</w:t>
            </w:r>
          </w:p>
        </w:tc>
        <w:tc>
          <w:tcPr>
            <w:tcW w:w="759" w:type="dxa"/>
            <w:vAlign w:val="center"/>
          </w:tcPr>
          <w:p w:rsidR="00BD4372" w:rsidRDefault="00BD4372" w:rsidP="00A22F4B">
            <w:pPr>
              <w:jc w:val="center"/>
              <w:rPr>
                <w:rFonts w:ascii="Times New Roman" w:hAnsi="Times New Roman" w:cs="Times New Roman"/>
                <w:sz w:val="24"/>
                <w:szCs w:val="24"/>
              </w:rPr>
            </w:pPr>
            <w:r>
              <w:rPr>
                <w:rFonts w:ascii="Times New Roman" w:hAnsi="Times New Roman" w:cs="Times New Roman"/>
                <w:sz w:val="24"/>
                <w:szCs w:val="24"/>
              </w:rPr>
              <w:t>–</w:t>
            </w:r>
          </w:p>
        </w:tc>
        <w:tc>
          <w:tcPr>
            <w:tcW w:w="783" w:type="dxa"/>
            <w:vAlign w:val="center"/>
          </w:tcPr>
          <w:p w:rsidR="00BD4372" w:rsidRDefault="00BD4372" w:rsidP="00A22F4B">
            <w:pPr>
              <w:jc w:val="center"/>
              <w:rPr>
                <w:rFonts w:ascii="Times New Roman" w:hAnsi="Times New Roman" w:cs="Times New Roman"/>
                <w:sz w:val="24"/>
                <w:szCs w:val="24"/>
              </w:rPr>
            </w:pPr>
            <w:r>
              <w:rPr>
                <w:rFonts w:ascii="Times New Roman" w:hAnsi="Times New Roman" w:cs="Times New Roman"/>
                <w:sz w:val="24"/>
                <w:szCs w:val="24"/>
              </w:rPr>
              <w:t>–</w:t>
            </w:r>
          </w:p>
        </w:tc>
        <w:tc>
          <w:tcPr>
            <w:tcW w:w="736" w:type="dxa"/>
            <w:vAlign w:val="center"/>
          </w:tcPr>
          <w:p w:rsidR="00BD4372" w:rsidRPr="00357C1B" w:rsidRDefault="00BD4372" w:rsidP="00A22F4B">
            <w:pPr>
              <w:jc w:val="center"/>
              <w:rPr>
                <w:rFonts w:ascii="Times New Roman" w:hAnsi="Times New Roman" w:cs="Times New Roman"/>
                <w:sz w:val="24"/>
                <w:szCs w:val="24"/>
              </w:rPr>
            </w:pPr>
            <w:r w:rsidRPr="00643310">
              <w:rPr>
                <w:rFonts w:ascii="Times New Roman" w:hAnsi="Times New Roman" w:cs="Times New Roman"/>
                <w:sz w:val="24"/>
                <w:szCs w:val="24"/>
              </w:rPr>
              <w:t>Х</w:t>
            </w:r>
          </w:p>
        </w:tc>
        <w:tc>
          <w:tcPr>
            <w:tcW w:w="759" w:type="dxa"/>
            <w:vAlign w:val="center"/>
          </w:tcPr>
          <w:p w:rsidR="00BD4372" w:rsidRPr="00357C1B" w:rsidRDefault="00BD4372" w:rsidP="00A22F4B">
            <w:pPr>
              <w:jc w:val="center"/>
              <w:rPr>
                <w:rFonts w:ascii="Times New Roman" w:hAnsi="Times New Roman" w:cs="Times New Roman"/>
                <w:sz w:val="24"/>
                <w:szCs w:val="24"/>
              </w:rPr>
            </w:pPr>
            <w:r w:rsidRPr="00E90656">
              <w:rPr>
                <w:rFonts w:ascii="Times New Roman" w:hAnsi="Times New Roman" w:cs="Times New Roman"/>
                <w:sz w:val="24"/>
                <w:szCs w:val="24"/>
              </w:rPr>
              <w:t>–</w:t>
            </w:r>
          </w:p>
        </w:tc>
        <w:tc>
          <w:tcPr>
            <w:tcW w:w="783" w:type="dxa"/>
            <w:vAlign w:val="center"/>
          </w:tcPr>
          <w:p w:rsidR="00BD4372" w:rsidRPr="00357C1B" w:rsidRDefault="00BD4372" w:rsidP="00A22F4B">
            <w:pPr>
              <w:jc w:val="center"/>
              <w:rPr>
                <w:rFonts w:ascii="Times New Roman" w:hAnsi="Times New Roman" w:cs="Times New Roman"/>
                <w:sz w:val="24"/>
                <w:szCs w:val="24"/>
              </w:rPr>
            </w:pPr>
            <w:r w:rsidRPr="00E90656">
              <w:rPr>
                <w:rFonts w:ascii="Times New Roman" w:hAnsi="Times New Roman" w:cs="Times New Roman"/>
                <w:sz w:val="24"/>
                <w:szCs w:val="24"/>
              </w:rPr>
              <w:t>–</w:t>
            </w:r>
          </w:p>
        </w:tc>
        <w:tc>
          <w:tcPr>
            <w:tcW w:w="2222" w:type="dxa"/>
            <w:vAlign w:val="center"/>
          </w:tcPr>
          <w:p w:rsidR="00BD4372" w:rsidRDefault="00BD4372" w:rsidP="00A22F4B">
            <w:pPr>
              <w:jc w:val="center"/>
            </w:pPr>
            <w:r w:rsidRPr="00643310">
              <w:rPr>
                <w:rFonts w:ascii="Times New Roman" w:hAnsi="Times New Roman" w:cs="Times New Roman"/>
                <w:sz w:val="24"/>
                <w:szCs w:val="24"/>
              </w:rPr>
              <w:t>низкий</w:t>
            </w:r>
          </w:p>
        </w:tc>
      </w:tr>
      <w:tr w:rsidR="00BD4372" w:rsidTr="00DA4AB2">
        <w:tc>
          <w:tcPr>
            <w:tcW w:w="882" w:type="dxa"/>
            <w:vMerge w:val="restart"/>
          </w:tcPr>
          <w:p w:rsidR="00BD4372" w:rsidRDefault="00BD4372" w:rsidP="00BE7DFD">
            <w:pPr>
              <w:jc w:val="center"/>
            </w:pPr>
            <w:r>
              <w:rPr>
                <w:rFonts w:ascii="Times New Roman" w:hAnsi="Times New Roman" w:cs="Times New Roman"/>
                <w:sz w:val="24"/>
                <w:szCs w:val="24"/>
              </w:rPr>
              <w:t>12.</w:t>
            </w:r>
          </w:p>
        </w:tc>
        <w:tc>
          <w:tcPr>
            <w:tcW w:w="13951" w:type="dxa"/>
            <w:gridSpan w:val="11"/>
          </w:tcPr>
          <w:p w:rsidR="00BD4372" w:rsidRDefault="00BD4372" w:rsidP="000F4FF2">
            <w:r>
              <w:rPr>
                <w:rFonts w:ascii="Times New Roman" w:hAnsi="Times New Roman" w:cs="Times New Roman"/>
                <w:sz w:val="24"/>
                <w:szCs w:val="24"/>
              </w:rPr>
              <w:t>О</w:t>
            </w:r>
            <w:r w:rsidRPr="00885B0B">
              <w:rPr>
                <w:rFonts w:ascii="Times New Roman" w:hAnsi="Times New Roman" w:cs="Times New Roman"/>
                <w:sz w:val="24"/>
                <w:szCs w:val="24"/>
              </w:rPr>
              <w:t>существлени</w:t>
            </w:r>
            <w:r>
              <w:rPr>
                <w:rFonts w:ascii="Times New Roman" w:hAnsi="Times New Roman" w:cs="Times New Roman"/>
                <w:sz w:val="24"/>
                <w:szCs w:val="24"/>
              </w:rPr>
              <w:t>е комплектования, хранения, учета и использования архивных документов</w:t>
            </w:r>
            <w:r>
              <w:rPr>
                <w:rFonts w:ascii="Times New Roman" w:eastAsia="Times New Roman" w:hAnsi="Times New Roman" w:cs="Times New Roman"/>
                <w:sz w:val="24"/>
                <w:szCs w:val="24"/>
              </w:rPr>
              <w:t>:</w:t>
            </w:r>
          </w:p>
        </w:tc>
      </w:tr>
      <w:tr w:rsidR="00BD4372" w:rsidTr="00DA4AB2">
        <w:tc>
          <w:tcPr>
            <w:tcW w:w="882" w:type="dxa"/>
            <w:vMerge/>
          </w:tcPr>
          <w:p w:rsidR="00BD4372" w:rsidRDefault="00BD4372" w:rsidP="00A22F4B">
            <w:pPr>
              <w:jc w:val="center"/>
              <w:rPr>
                <w:rFonts w:ascii="Times New Roman" w:hAnsi="Times New Roman" w:cs="Times New Roman"/>
                <w:sz w:val="24"/>
                <w:szCs w:val="24"/>
              </w:rPr>
            </w:pPr>
          </w:p>
        </w:tc>
        <w:tc>
          <w:tcPr>
            <w:tcW w:w="693" w:type="dxa"/>
            <w:vAlign w:val="center"/>
          </w:tcPr>
          <w:p w:rsidR="00BD4372" w:rsidRDefault="00BD4372" w:rsidP="00A22F4B">
            <w:pPr>
              <w:jc w:val="center"/>
              <w:rPr>
                <w:rFonts w:ascii="Times New Roman" w:hAnsi="Times New Roman" w:cs="Times New Roman"/>
                <w:sz w:val="24"/>
                <w:szCs w:val="24"/>
              </w:rPr>
            </w:pPr>
            <w:r>
              <w:rPr>
                <w:rFonts w:ascii="Times New Roman" w:hAnsi="Times New Roman" w:cs="Times New Roman"/>
                <w:sz w:val="24"/>
                <w:szCs w:val="24"/>
              </w:rPr>
              <w:t>2</w:t>
            </w:r>
          </w:p>
        </w:tc>
        <w:tc>
          <w:tcPr>
            <w:tcW w:w="688" w:type="dxa"/>
            <w:vAlign w:val="center"/>
          </w:tcPr>
          <w:p w:rsidR="00BD4372" w:rsidRDefault="00BD4372" w:rsidP="00BE7DFD">
            <w:pPr>
              <w:jc w:val="center"/>
              <w:rPr>
                <w:rFonts w:ascii="Times New Roman" w:hAnsi="Times New Roman" w:cs="Times New Roman"/>
                <w:sz w:val="24"/>
                <w:szCs w:val="24"/>
              </w:rPr>
            </w:pPr>
            <w:r>
              <w:rPr>
                <w:rFonts w:ascii="Times New Roman" w:hAnsi="Times New Roman" w:cs="Times New Roman"/>
                <w:sz w:val="24"/>
                <w:szCs w:val="24"/>
              </w:rPr>
              <w:t>12</w:t>
            </w:r>
          </w:p>
        </w:tc>
        <w:tc>
          <w:tcPr>
            <w:tcW w:w="572" w:type="dxa"/>
            <w:vAlign w:val="center"/>
          </w:tcPr>
          <w:p w:rsidR="00BD4372" w:rsidRDefault="00BD4372" w:rsidP="00E63FE7">
            <w:pPr>
              <w:jc w:val="center"/>
              <w:rPr>
                <w:rFonts w:ascii="Times New Roman" w:hAnsi="Times New Roman" w:cs="Times New Roman"/>
                <w:sz w:val="24"/>
                <w:szCs w:val="24"/>
              </w:rPr>
            </w:pPr>
            <w:r>
              <w:rPr>
                <w:rFonts w:ascii="Times New Roman" w:hAnsi="Times New Roman" w:cs="Times New Roman"/>
                <w:sz w:val="24"/>
                <w:szCs w:val="24"/>
              </w:rPr>
              <w:t>1</w:t>
            </w:r>
          </w:p>
        </w:tc>
        <w:tc>
          <w:tcPr>
            <w:tcW w:w="5220" w:type="dxa"/>
            <w:vAlign w:val="center"/>
          </w:tcPr>
          <w:p w:rsidR="00BD4372" w:rsidRDefault="00BD4372" w:rsidP="00E63FE7">
            <w:pPr>
              <w:jc w:val="both"/>
              <w:rPr>
                <w:rFonts w:ascii="Times New Roman" w:hAnsi="Times New Roman" w:cs="Times New Roman"/>
                <w:sz w:val="24"/>
                <w:szCs w:val="24"/>
              </w:rPr>
            </w:pPr>
            <w:r>
              <w:rPr>
                <w:rFonts w:ascii="Times New Roman" w:hAnsi="Times New Roman" w:cs="Times New Roman"/>
                <w:sz w:val="24"/>
                <w:szCs w:val="24"/>
              </w:rPr>
              <w:t>несоблюдение порядка работы по комплектованию, хранению, учету и использованию архивных документов, образовавшихся в ходе деятельности структурного подразделения УФК;</w:t>
            </w:r>
          </w:p>
        </w:tc>
        <w:tc>
          <w:tcPr>
            <w:tcW w:w="736" w:type="dxa"/>
            <w:vAlign w:val="center"/>
          </w:tcPr>
          <w:p w:rsidR="00BD4372" w:rsidRDefault="00BD4372" w:rsidP="00A22F4B">
            <w:pPr>
              <w:jc w:val="center"/>
              <w:rPr>
                <w:rFonts w:ascii="Times New Roman" w:hAnsi="Times New Roman" w:cs="Times New Roman"/>
                <w:sz w:val="24"/>
                <w:szCs w:val="24"/>
              </w:rPr>
            </w:pPr>
            <w:r>
              <w:rPr>
                <w:rFonts w:ascii="Times New Roman" w:hAnsi="Times New Roman" w:cs="Times New Roman"/>
                <w:sz w:val="24"/>
                <w:szCs w:val="24"/>
              </w:rPr>
              <w:t>Х</w:t>
            </w:r>
          </w:p>
        </w:tc>
        <w:tc>
          <w:tcPr>
            <w:tcW w:w="759" w:type="dxa"/>
            <w:vAlign w:val="center"/>
          </w:tcPr>
          <w:p w:rsidR="00BD4372" w:rsidRDefault="00BD4372" w:rsidP="00A22F4B">
            <w:pPr>
              <w:jc w:val="center"/>
              <w:rPr>
                <w:rFonts w:ascii="Times New Roman" w:hAnsi="Times New Roman" w:cs="Times New Roman"/>
                <w:sz w:val="24"/>
                <w:szCs w:val="24"/>
              </w:rPr>
            </w:pPr>
            <w:r>
              <w:rPr>
                <w:rFonts w:ascii="Times New Roman" w:hAnsi="Times New Roman" w:cs="Times New Roman"/>
                <w:sz w:val="24"/>
                <w:szCs w:val="24"/>
              </w:rPr>
              <w:t>–</w:t>
            </w:r>
          </w:p>
        </w:tc>
        <w:tc>
          <w:tcPr>
            <w:tcW w:w="783" w:type="dxa"/>
            <w:vAlign w:val="center"/>
          </w:tcPr>
          <w:p w:rsidR="00BD4372" w:rsidRDefault="00BD4372" w:rsidP="00A22F4B">
            <w:pPr>
              <w:jc w:val="center"/>
              <w:rPr>
                <w:rFonts w:ascii="Times New Roman" w:hAnsi="Times New Roman" w:cs="Times New Roman"/>
                <w:sz w:val="24"/>
                <w:szCs w:val="24"/>
              </w:rPr>
            </w:pPr>
            <w:r>
              <w:rPr>
                <w:rFonts w:ascii="Times New Roman" w:hAnsi="Times New Roman" w:cs="Times New Roman"/>
                <w:sz w:val="24"/>
                <w:szCs w:val="24"/>
              </w:rPr>
              <w:t>–</w:t>
            </w:r>
          </w:p>
        </w:tc>
        <w:tc>
          <w:tcPr>
            <w:tcW w:w="736" w:type="dxa"/>
            <w:vAlign w:val="center"/>
          </w:tcPr>
          <w:p w:rsidR="00BD4372" w:rsidRPr="00357C1B" w:rsidRDefault="00BD4372" w:rsidP="00A22F4B">
            <w:pPr>
              <w:jc w:val="center"/>
              <w:rPr>
                <w:rFonts w:ascii="Times New Roman" w:hAnsi="Times New Roman" w:cs="Times New Roman"/>
                <w:sz w:val="24"/>
                <w:szCs w:val="24"/>
              </w:rPr>
            </w:pPr>
            <w:r>
              <w:rPr>
                <w:rFonts w:ascii="Times New Roman" w:hAnsi="Times New Roman" w:cs="Times New Roman"/>
                <w:sz w:val="24"/>
                <w:szCs w:val="24"/>
              </w:rPr>
              <w:t>–</w:t>
            </w:r>
          </w:p>
        </w:tc>
        <w:tc>
          <w:tcPr>
            <w:tcW w:w="759" w:type="dxa"/>
            <w:vAlign w:val="center"/>
          </w:tcPr>
          <w:p w:rsidR="00BD4372" w:rsidRPr="00357C1B" w:rsidRDefault="00BD4372" w:rsidP="00A22F4B">
            <w:pPr>
              <w:jc w:val="center"/>
              <w:rPr>
                <w:rFonts w:ascii="Times New Roman" w:hAnsi="Times New Roman" w:cs="Times New Roman"/>
                <w:sz w:val="24"/>
                <w:szCs w:val="24"/>
              </w:rPr>
            </w:pPr>
            <w:r>
              <w:rPr>
                <w:rFonts w:ascii="Times New Roman" w:hAnsi="Times New Roman" w:cs="Times New Roman"/>
                <w:sz w:val="24"/>
                <w:szCs w:val="24"/>
              </w:rPr>
              <w:t>Х</w:t>
            </w:r>
          </w:p>
        </w:tc>
        <w:tc>
          <w:tcPr>
            <w:tcW w:w="783" w:type="dxa"/>
            <w:vAlign w:val="center"/>
          </w:tcPr>
          <w:p w:rsidR="00BD4372" w:rsidRPr="00357C1B" w:rsidRDefault="00BD4372" w:rsidP="00A22F4B">
            <w:pPr>
              <w:jc w:val="center"/>
              <w:rPr>
                <w:rFonts w:ascii="Times New Roman" w:hAnsi="Times New Roman" w:cs="Times New Roman"/>
                <w:sz w:val="24"/>
                <w:szCs w:val="24"/>
              </w:rPr>
            </w:pPr>
            <w:r>
              <w:rPr>
                <w:rFonts w:ascii="Times New Roman" w:hAnsi="Times New Roman" w:cs="Times New Roman"/>
                <w:sz w:val="24"/>
                <w:szCs w:val="24"/>
              </w:rPr>
              <w:t>–</w:t>
            </w:r>
          </w:p>
        </w:tc>
        <w:tc>
          <w:tcPr>
            <w:tcW w:w="2222" w:type="dxa"/>
            <w:vAlign w:val="center"/>
          </w:tcPr>
          <w:p w:rsidR="00BD4372" w:rsidRPr="005351E1" w:rsidRDefault="00BD4372" w:rsidP="005C7D2D">
            <w:pPr>
              <w:jc w:val="center"/>
              <w:rPr>
                <w:rFonts w:ascii="Times New Roman" w:hAnsi="Times New Roman" w:cs="Times New Roman"/>
                <w:sz w:val="24"/>
                <w:szCs w:val="24"/>
              </w:rPr>
            </w:pPr>
            <w:r>
              <w:rPr>
                <w:rFonts w:ascii="Times New Roman" w:hAnsi="Times New Roman" w:cs="Times New Roman"/>
                <w:sz w:val="24"/>
                <w:szCs w:val="24"/>
              </w:rPr>
              <w:t>средний</w:t>
            </w:r>
          </w:p>
        </w:tc>
      </w:tr>
      <w:tr w:rsidR="00BD4372" w:rsidTr="00DA4AB2">
        <w:tc>
          <w:tcPr>
            <w:tcW w:w="882" w:type="dxa"/>
            <w:vMerge/>
          </w:tcPr>
          <w:p w:rsidR="00BD4372" w:rsidRDefault="00BD4372" w:rsidP="00A22F4B">
            <w:pPr>
              <w:jc w:val="center"/>
              <w:rPr>
                <w:rFonts w:ascii="Times New Roman" w:hAnsi="Times New Roman" w:cs="Times New Roman"/>
                <w:sz w:val="24"/>
                <w:szCs w:val="24"/>
              </w:rPr>
            </w:pPr>
          </w:p>
        </w:tc>
        <w:tc>
          <w:tcPr>
            <w:tcW w:w="693" w:type="dxa"/>
            <w:vAlign w:val="center"/>
          </w:tcPr>
          <w:p w:rsidR="00BD4372" w:rsidRDefault="00BD4372" w:rsidP="00A22F4B">
            <w:pPr>
              <w:jc w:val="center"/>
              <w:rPr>
                <w:rFonts w:ascii="Times New Roman" w:hAnsi="Times New Roman" w:cs="Times New Roman"/>
                <w:sz w:val="24"/>
                <w:szCs w:val="24"/>
              </w:rPr>
            </w:pPr>
            <w:r>
              <w:rPr>
                <w:rFonts w:ascii="Times New Roman" w:hAnsi="Times New Roman" w:cs="Times New Roman"/>
                <w:sz w:val="24"/>
                <w:szCs w:val="24"/>
              </w:rPr>
              <w:t>2</w:t>
            </w:r>
          </w:p>
        </w:tc>
        <w:tc>
          <w:tcPr>
            <w:tcW w:w="688" w:type="dxa"/>
            <w:vAlign w:val="center"/>
          </w:tcPr>
          <w:p w:rsidR="00BD4372" w:rsidRDefault="00BD4372" w:rsidP="00BE7DFD">
            <w:pPr>
              <w:jc w:val="center"/>
            </w:pPr>
            <w:r>
              <w:rPr>
                <w:rFonts w:ascii="Times New Roman" w:hAnsi="Times New Roman" w:cs="Times New Roman"/>
                <w:sz w:val="24"/>
                <w:szCs w:val="24"/>
              </w:rPr>
              <w:t>12</w:t>
            </w:r>
          </w:p>
        </w:tc>
        <w:tc>
          <w:tcPr>
            <w:tcW w:w="572" w:type="dxa"/>
            <w:vAlign w:val="center"/>
          </w:tcPr>
          <w:p w:rsidR="00BD4372" w:rsidRDefault="00BD4372" w:rsidP="00A22F4B">
            <w:pPr>
              <w:jc w:val="center"/>
              <w:rPr>
                <w:rFonts w:ascii="Times New Roman" w:hAnsi="Times New Roman" w:cs="Times New Roman"/>
                <w:sz w:val="24"/>
                <w:szCs w:val="24"/>
              </w:rPr>
            </w:pPr>
            <w:r>
              <w:rPr>
                <w:rFonts w:ascii="Times New Roman" w:hAnsi="Times New Roman" w:cs="Times New Roman"/>
                <w:sz w:val="24"/>
                <w:szCs w:val="24"/>
              </w:rPr>
              <w:t>2</w:t>
            </w:r>
          </w:p>
        </w:tc>
        <w:tc>
          <w:tcPr>
            <w:tcW w:w="5220" w:type="dxa"/>
            <w:vAlign w:val="center"/>
          </w:tcPr>
          <w:p w:rsidR="00BD4372" w:rsidRDefault="00BD4372" w:rsidP="00436BA9">
            <w:pPr>
              <w:jc w:val="both"/>
              <w:rPr>
                <w:rFonts w:ascii="Times New Roman" w:hAnsi="Times New Roman" w:cs="Times New Roman"/>
                <w:sz w:val="24"/>
                <w:szCs w:val="24"/>
              </w:rPr>
            </w:pPr>
            <w:r>
              <w:rPr>
                <w:rFonts w:ascii="Times New Roman" w:hAnsi="Times New Roman" w:cs="Times New Roman"/>
                <w:sz w:val="24"/>
                <w:szCs w:val="24"/>
              </w:rPr>
              <w:t xml:space="preserve">иные риски по пункту 12 направления деятельности </w:t>
            </w:r>
            <w:r>
              <w:rPr>
                <w:rFonts w:ascii="Times New Roman" w:hAnsi="Times New Roman" w:cs="Times New Roman"/>
                <w:sz w:val="24"/>
                <w:szCs w:val="24"/>
                <w:lang w:val="en-US"/>
              </w:rPr>
              <w:t>II</w:t>
            </w:r>
            <w:r>
              <w:rPr>
                <w:rFonts w:ascii="Times New Roman" w:hAnsi="Times New Roman" w:cs="Times New Roman"/>
                <w:sz w:val="24"/>
                <w:szCs w:val="24"/>
              </w:rPr>
              <w:t>.</w:t>
            </w:r>
          </w:p>
        </w:tc>
        <w:tc>
          <w:tcPr>
            <w:tcW w:w="736" w:type="dxa"/>
            <w:vAlign w:val="center"/>
          </w:tcPr>
          <w:p w:rsidR="00BD4372" w:rsidRDefault="00BD4372" w:rsidP="00A22F4B">
            <w:pPr>
              <w:jc w:val="center"/>
              <w:rPr>
                <w:rFonts w:ascii="Times New Roman" w:hAnsi="Times New Roman" w:cs="Times New Roman"/>
                <w:sz w:val="24"/>
                <w:szCs w:val="24"/>
              </w:rPr>
            </w:pPr>
            <w:r>
              <w:rPr>
                <w:rFonts w:ascii="Times New Roman" w:hAnsi="Times New Roman" w:cs="Times New Roman"/>
                <w:sz w:val="24"/>
                <w:szCs w:val="24"/>
              </w:rPr>
              <w:t>Х</w:t>
            </w:r>
          </w:p>
        </w:tc>
        <w:tc>
          <w:tcPr>
            <w:tcW w:w="759" w:type="dxa"/>
            <w:vAlign w:val="center"/>
          </w:tcPr>
          <w:p w:rsidR="00BD4372" w:rsidRDefault="00BD4372" w:rsidP="00A22F4B">
            <w:pPr>
              <w:jc w:val="center"/>
              <w:rPr>
                <w:rFonts w:ascii="Times New Roman" w:hAnsi="Times New Roman" w:cs="Times New Roman"/>
                <w:sz w:val="24"/>
                <w:szCs w:val="24"/>
              </w:rPr>
            </w:pPr>
            <w:r>
              <w:rPr>
                <w:rFonts w:ascii="Times New Roman" w:hAnsi="Times New Roman" w:cs="Times New Roman"/>
                <w:sz w:val="24"/>
                <w:szCs w:val="24"/>
              </w:rPr>
              <w:t>–</w:t>
            </w:r>
          </w:p>
        </w:tc>
        <w:tc>
          <w:tcPr>
            <w:tcW w:w="783" w:type="dxa"/>
            <w:vAlign w:val="center"/>
          </w:tcPr>
          <w:p w:rsidR="00BD4372" w:rsidRDefault="00BD4372" w:rsidP="00A22F4B">
            <w:pPr>
              <w:jc w:val="center"/>
              <w:rPr>
                <w:rFonts w:ascii="Times New Roman" w:hAnsi="Times New Roman" w:cs="Times New Roman"/>
                <w:sz w:val="24"/>
                <w:szCs w:val="24"/>
              </w:rPr>
            </w:pPr>
            <w:r>
              <w:rPr>
                <w:rFonts w:ascii="Times New Roman" w:hAnsi="Times New Roman" w:cs="Times New Roman"/>
                <w:sz w:val="24"/>
                <w:szCs w:val="24"/>
              </w:rPr>
              <w:t>–</w:t>
            </w:r>
          </w:p>
        </w:tc>
        <w:tc>
          <w:tcPr>
            <w:tcW w:w="736" w:type="dxa"/>
            <w:vAlign w:val="center"/>
          </w:tcPr>
          <w:p w:rsidR="00BD4372" w:rsidRDefault="00BD4372" w:rsidP="00A22F4B">
            <w:pPr>
              <w:jc w:val="center"/>
            </w:pPr>
            <w:r w:rsidRPr="00643310">
              <w:rPr>
                <w:rFonts w:ascii="Times New Roman" w:hAnsi="Times New Roman" w:cs="Times New Roman"/>
                <w:sz w:val="24"/>
                <w:szCs w:val="24"/>
              </w:rPr>
              <w:t>Х</w:t>
            </w:r>
          </w:p>
        </w:tc>
        <w:tc>
          <w:tcPr>
            <w:tcW w:w="759" w:type="dxa"/>
            <w:vAlign w:val="center"/>
          </w:tcPr>
          <w:p w:rsidR="00BD4372" w:rsidRDefault="00BD4372" w:rsidP="00A22F4B">
            <w:pPr>
              <w:jc w:val="center"/>
            </w:pPr>
            <w:r w:rsidRPr="00E90656">
              <w:rPr>
                <w:rFonts w:ascii="Times New Roman" w:hAnsi="Times New Roman" w:cs="Times New Roman"/>
                <w:sz w:val="24"/>
                <w:szCs w:val="24"/>
              </w:rPr>
              <w:t>–</w:t>
            </w:r>
          </w:p>
        </w:tc>
        <w:tc>
          <w:tcPr>
            <w:tcW w:w="783" w:type="dxa"/>
            <w:vAlign w:val="center"/>
          </w:tcPr>
          <w:p w:rsidR="00BD4372" w:rsidRDefault="00BD4372" w:rsidP="00A22F4B">
            <w:pPr>
              <w:jc w:val="center"/>
            </w:pPr>
            <w:r w:rsidRPr="00E90656">
              <w:rPr>
                <w:rFonts w:ascii="Times New Roman" w:hAnsi="Times New Roman" w:cs="Times New Roman"/>
                <w:sz w:val="24"/>
                <w:szCs w:val="24"/>
              </w:rPr>
              <w:t>–</w:t>
            </w:r>
          </w:p>
        </w:tc>
        <w:tc>
          <w:tcPr>
            <w:tcW w:w="2222" w:type="dxa"/>
            <w:vAlign w:val="center"/>
          </w:tcPr>
          <w:p w:rsidR="00BD4372" w:rsidRDefault="00BD4372" w:rsidP="00A22F4B">
            <w:pPr>
              <w:jc w:val="center"/>
            </w:pPr>
            <w:r w:rsidRPr="00643310">
              <w:rPr>
                <w:rFonts w:ascii="Times New Roman" w:hAnsi="Times New Roman" w:cs="Times New Roman"/>
                <w:sz w:val="24"/>
                <w:szCs w:val="24"/>
              </w:rPr>
              <w:t>низкий</w:t>
            </w:r>
          </w:p>
        </w:tc>
      </w:tr>
      <w:tr w:rsidR="00BD4372" w:rsidTr="00DA4AB2">
        <w:tc>
          <w:tcPr>
            <w:tcW w:w="882" w:type="dxa"/>
            <w:vMerge w:val="restart"/>
          </w:tcPr>
          <w:p w:rsidR="00BD4372" w:rsidRDefault="00BD4372" w:rsidP="00A22F4B">
            <w:pPr>
              <w:jc w:val="center"/>
              <w:rPr>
                <w:rFonts w:ascii="Times New Roman" w:hAnsi="Times New Roman" w:cs="Times New Roman"/>
                <w:sz w:val="24"/>
                <w:szCs w:val="24"/>
              </w:rPr>
            </w:pPr>
            <w:r>
              <w:rPr>
                <w:rFonts w:ascii="Times New Roman" w:hAnsi="Times New Roman" w:cs="Times New Roman"/>
                <w:sz w:val="24"/>
                <w:szCs w:val="24"/>
              </w:rPr>
              <w:t>13.</w:t>
            </w:r>
          </w:p>
          <w:p w:rsidR="00BD4372" w:rsidRDefault="00BD4372" w:rsidP="00A22F4B">
            <w:pPr>
              <w:jc w:val="center"/>
              <w:rPr>
                <w:rFonts w:ascii="Times New Roman" w:hAnsi="Times New Roman" w:cs="Times New Roman"/>
                <w:sz w:val="24"/>
                <w:szCs w:val="24"/>
              </w:rPr>
            </w:pPr>
          </w:p>
          <w:p w:rsidR="00BD4372" w:rsidRDefault="00BD4372" w:rsidP="00A22F4B">
            <w:pPr>
              <w:jc w:val="center"/>
              <w:rPr>
                <w:rFonts w:ascii="Times New Roman" w:hAnsi="Times New Roman" w:cs="Times New Roman"/>
                <w:sz w:val="24"/>
                <w:szCs w:val="24"/>
              </w:rPr>
            </w:pPr>
          </w:p>
          <w:p w:rsidR="00BD4372" w:rsidRDefault="00BD4372" w:rsidP="00A22F4B">
            <w:pPr>
              <w:jc w:val="center"/>
              <w:rPr>
                <w:rFonts w:ascii="Times New Roman" w:hAnsi="Times New Roman" w:cs="Times New Roman"/>
                <w:sz w:val="24"/>
                <w:szCs w:val="24"/>
              </w:rPr>
            </w:pPr>
          </w:p>
          <w:p w:rsidR="00BD4372" w:rsidRDefault="00BD4372" w:rsidP="00A22F4B">
            <w:pPr>
              <w:jc w:val="center"/>
              <w:rPr>
                <w:rFonts w:ascii="Times New Roman" w:hAnsi="Times New Roman" w:cs="Times New Roman"/>
                <w:sz w:val="24"/>
                <w:szCs w:val="24"/>
              </w:rPr>
            </w:pPr>
          </w:p>
        </w:tc>
        <w:tc>
          <w:tcPr>
            <w:tcW w:w="13951" w:type="dxa"/>
            <w:gridSpan w:val="11"/>
            <w:vAlign w:val="center"/>
          </w:tcPr>
          <w:p w:rsidR="00BD4372" w:rsidRPr="005351E1" w:rsidRDefault="00BD4372" w:rsidP="00E03D10">
            <w:pPr>
              <w:rPr>
                <w:rFonts w:ascii="Times New Roman" w:hAnsi="Times New Roman" w:cs="Times New Roman"/>
                <w:sz w:val="24"/>
                <w:szCs w:val="24"/>
              </w:rPr>
            </w:pPr>
            <w:r>
              <w:rPr>
                <w:rFonts w:ascii="Times New Roman" w:hAnsi="Times New Roman" w:cs="Times New Roman"/>
                <w:sz w:val="24"/>
                <w:szCs w:val="24"/>
              </w:rPr>
              <w:t>О</w:t>
            </w:r>
            <w:r w:rsidRPr="00885B0B">
              <w:rPr>
                <w:rFonts w:ascii="Times New Roman" w:hAnsi="Times New Roman" w:cs="Times New Roman"/>
                <w:sz w:val="24"/>
                <w:szCs w:val="24"/>
              </w:rPr>
              <w:t>существлени</w:t>
            </w:r>
            <w:r>
              <w:rPr>
                <w:rFonts w:ascii="Times New Roman" w:hAnsi="Times New Roman" w:cs="Times New Roman"/>
                <w:sz w:val="24"/>
                <w:szCs w:val="24"/>
              </w:rPr>
              <w:t xml:space="preserve">е работы в </w:t>
            </w:r>
            <w:r>
              <w:rPr>
                <w:rFonts w:ascii="Times New Roman" w:eastAsia="Times New Roman" w:hAnsi="Times New Roman" w:cs="Times New Roman"/>
                <w:sz w:val="24"/>
                <w:szCs w:val="24"/>
              </w:rPr>
              <w:t>ГИС ЖКХ:</w:t>
            </w:r>
          </w:p>
        </w:tc>
      </w:tr>
      <w:tr w:rsidR="00BD4372" w:rsidTr="00DA4AB2">
        <w:tc>
          <w:tcPr>
            <w:tcW w:w="882" w:type="dxa"/>
            <w:vMerge/>
          </w:tcPr>
          <w:p w:rsidR="00BD4372" w:rsidRDefault="00BD4372" w:rsidP="00A22F4B">
            <w:pPr>
              <w:jc w:val="center"/>
              <w:rPr>
                <w:rFonts w:ascii="Times New Roman" w:hAnsi="Times New Roman" w:cs="Times New Roman"/>
                <w:sz w:val="24"/>
                <w:szCs w:val="24"/>
              </w:rPr>
            </w:pPr>
          </w:p>
        </w:tc>
        <w:tc>
          <w:tcPr>
            <w:tcW w:w="693" w:type="dxa"/>
            <w:vAlign w:val="center"/>
          </w:tcPr>
          <w:p w:rsidR="00BD4372" w:rsidRDefault="00BD4372" w:rsidP="00A22F4B">
            <w:pPr>
              <w:jc w:val="center"/>
              <w:rPr>
                <w:rFonts w:ascii="Times New Roman" w:hAnsi="Times New Roman" w:cs="Times New Roman"/>
                <w:sz w:val="24"/>
                <w:szCs w:val="24"/>
              </w:rPr>
            </w:pPr>
            <w:r>
              <w:rPr>
                <w:rFonts w:ascii="Times New Roman" w:hAnsi="Times New Roman" w:cs="Times New Roman"/>
                <w:sz w:val="24"/>
                <w:szCs w:val="24"/>
              </w:rPr>
              <w:t>2</w:t>
            </w:r>
          </w:p>
        </w:tc>
        <w:tc>
          <w:tcPr>
            <w:tcW w:w="688" w:type="dxa"/>
            <w:vAlign w:val="center"/>
          </w:tcPr>
          <w:p w:rsidR="00BD4372" w:rsidRDefault="00BD4372" w:rsidP="00BE7DFD">
            <w:pPr>
              <w:jc w:val="center"/>
              <w:rPr>
                <w:rFonts w:ascii="Times New Roman" w:hAnsi="Times New Roman" w:cs="Times New Roman"/>
                <w:sz w:val="24"/>
                <w:szCs w:val="24"/>
              </w:rPr>
            </w:pPr>
            <w:r>
              <w:rPr>
                <w:rFonts w:ascii="Times New Roman" w:hAnsi="Times New Roman" w:cs="Times New Roman"/>
                <w:sz w:val="24"/>
                <w:szCs w:val="24"/>
              </w:rPr>
              <w:t>13</w:t>
            </w:r>
          </w:p>
        </w:tc>
        <w:tc>
          <w:tcPr>
            <w:tcW w:w="572" w:type="dxa"/>
            <w:vAlign w:val="center"/>
          </w:tcPr>
          <w:p w:rsidR="00BD4372" w:rsidRDefault="00BD4372" w:rsidP="00A22F4B">
            <w:pPr>
              <w:jc w:val="center"/>
              <w:rPr>
                <w:rFonts w:ascii="Times New Roman" w:hAnsi="Times New Roman" w:cs="Times New Roman"/>
                <w:sz w:val="24"/>
                <w:szCs w:val="24"/>
              </w:rPr>
            </w:pPr>
            <w:r>
              <w:rPr>
                <w:rFonts w:ascii="Times New Roman" w:hAnsi="Times New Roman" w:cs="Times New Roman"/>
                <w:sz w:val="24"/>
                <w:szCs w:val="24"/>
              </w:rPr>
              <w:t>1</w:t>
            </w:r>
          </w:p>
        </w:tc>
        <w:tc>
          <w:tcPr>
            <w:tcW w:w="5220" w:type="dxa"/>
            <w:vAlign w:val="center"/>
          </w:tcPr>
          <w:p w:rsidR="00BD4372" w:rsidRDefault="00BD4372" w:rsidP="00A22F4B">
            <w:pPr>
              <w:widowControl w:val="0"/>
              <w:autoSpaceDE w:val="0"/>
              <w:autoSpaceDN w:val="0"/>
              <w:adjustRightInd w:val="0"/>
              <w:jc w:val="both"/>
              <w:rPr>
                <w:rFonts w:ascii="Times New Roman" w:hAnsi="Times New Roman" w:cs="Times New Roman"/>
                <w:sz w:val="24"/>
                <w:szCs w:val="24"/>
              </w:rPr>
            </w:pPr>
            <w:proofErr w:type="gramStart"/>
            <w:r>
              <w:rPr>
                <w:rFonts w:ascii="Times New Roman" w:hAnsi="Times New Roman" w:cs="Times New Roman"/>
                <w:sz w:val="24"/>
                <w:szCs w:val="24"/>
              </w:rPr>
              <w:t>н</w:t>
            </w:r>
            <w:r w:rsidRPr="00F52330">
              <w:rPr>
                <w:rFonts w:ascii="Times New Roman" w:hAnsi="Times New Roman" w:cs="Times New Roman"/>
                <w:sz w:val="24"/>
                <w:szCs w:val="24"/>
              </w:rPr>
              <w:t>есоблюдение порядка</w:t>
            </w:r>
            <w:r w:rsidRPr="00BE163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и сроков </w:t>
            </w:r>
            <w:r w:rsidRPr="00E84779">
              <w:rPr>
                <w:rFonts w:ascii="Times New Roman" w:hAnsi="Times New Roman" w:cs="Times New Roman"/>
                <w:sz w:val="24"/>
                <w:szCs w:val="24"/>
              </w:rPr>
              <w:t>о</w:t>
            </w:r>
            <w:r w:rsidRPr="00E84779">
              <w:rPr>
                <w:rFonts w:ascii="Times New Roman" w:eastAsia="Times New Roman" w:hAnsi="Times New Roman" w:cs="Times New Roman"/>
                <w:sz w:val="24"/>
                <w:szCs w:val="24"/>
                <w:lang w:eastAsia="ru-RU"/>
              </w:rPr>
              <w:t>существлени</w:t>
            </w:r>
            <w:r>
              <w:rPr>
                <w:rFonts w:ascii="Times New Roman" w:eastAsia="Times New Roman" w:hAnsi="Times New Roman" w:cs="Times New Roman"/>
                <w:sz w:val="24"/>
                <w:szCs w:val="24"/>
                <w:lang w:eastAsia="ru-RU"/>
              </w:rPr>
              <w:t>я</w:t>
            </w:r>
            <w:r w:rsidRPr="00E84779">
              <w:rPr>
                <w:rFonts w:ascii="Times New Roman" w:eastAsia="Times New Roman" w:hAnsi="Times New Roman" w:cs="Times New Roman"/>
                <w:sz w:val="24"/>
                <w:szCs w:val="24"/>
                <w:lang w:eastAsia="ru-RU"/>
              </w:rPr>
              <w:t xml:space="preserve"> </w:t>
            </w:r>
            <w:r w:rsidRPr="00F22CB3">
              <w:rPr>
                <w:rFonts w:ascii="Times New Roman" w:eastAsia="Times New Roman" w:hAnsi="Times New Roman" w:cs="Times New Roman"/>
                <w:sz w:val="24"/>
                <w:szCs w:val="24"/>
                <w:lang w:eastAsia="ru-RU"/>
              </w:rPr>
              <w:t>размещения, уточнения и аннулирования в ГИС ЖКХ информации о внесении платы за жилое помещение и коммунальные услуги после проведения кассовых операций по кассовым выплатам получателей бюджетных средств федерального бюджета (субъекта Российской Федерации, местных бюджетов), администраторов источников финансирования дефицита федерального бюджета (бюджета субъекта Российской Федерации, местных бюджетов), федеральных бюджетных (автономных) учреждений (бюджетных (автономных) учреждений субъекта Российской</w:t>
            </w:r>
            <w:proofErr w:type="gramEnd"/>
            <w:r w:rsidRPr="00F22CB3">
              <w:rPr>
                <w:rFonts w:ascii="Times New Roman" w:eastAsia="Times New Roman" w:hAnsi="Times New Roman" w:cs="Times New Roman"/>
                <w:sz w:val="24"/>
                <w:szCs w:val="24"/>
                <w:lang w:eastAsia="ru-RU"/>
              </w:rPr>
              <w:t xml:space="preserve"> </w:t>
            </w:r>
            <w:proofErr w:type="gramStart"/>
            <w:r w:rsidRPr="00F22CB3">
              <w:rPr>
                <w:rFonts w:ascii="Times New Roman" w:eastAsia="Times New Roman" w:hAnsi="Times New Roman" w:cs="Times New Roman"/>
                <w:sz w:val="24"/>
                <w:szCs w:val="24"/>
                <w:lang w:eastAsia="ru-RU"/>
              </w:rPr>
              <w:t xml:space="preserve">Федерации (местных бюджетов)), </w:t>
            </w:r>
            <w:r w:rsidRPr="00F22CB3">
              <w:rPr>
                <w:rFonts w:ascii="Times New Roman" w:eastAsia="Calibri" w:hAnsi="Times New Roman" w:cs="Times New Roman"/>
                <w:bCs/>
                <w:sz w:val="24"/>
                <w:szCs w:val="24"/>
              </w:rPr>
              <w:t xml:space="preserve">иных юридических лиц (их обособленных подразделений), не являющихся в соответствии с Бюджетным кодексом </w:t>
            </w:r>
            <w:r w:rsidRPr="00F22CB3">
              <w:rPr>
                <w:rFonts w:ascii="Times New Roman" w:eastAsia="Times New Roman" w:hAnsi="Times New Roman" w:cs="Times New Roman"/>
                <w:sz w:val="24"/>
                <w:szCs w:val="24"/>
                <w:lang w:eastAsia="ru-RU"/>
              </w:rPr>
              <w:t xml:space="preserve">Российской Федерации (Собрание законодательства Российской Федерации, 1998, № 31, ст. 3823) </w:t>
            </w:r>
            <w:r w:rsidRPr="00F22CB3">
              <w:rPr>
                <w:rFonts w:ascii="Times New Roman" w:eastAsia="Calibri" w:hAnsi="Times New Roman" w:cs="Times New Roman"/>
                <w:bCs/>
                <w:sz w:val="24"/>
                <w:szCs w:val="24"/>
              </w:rPr>
              <w:t xml:space="preserve">получателями бюджетных средств (далее </w:t>
            </w:r>
            <w:r>
              <w:rPr>
                <w:rFonts w:ascii="Times New Roman" w:eastAsia="Calibri" w:hAnsi="Times New Roman" w:cs="Times New Roman"/>
                <w:bCs/>
                <w:sz w:val="24"/>
                <w:szCs w:val="24"/>
              </w:rPr>
              <w:t xml:space="preserve">соответственно </w:t>
            </w:r>
            <w:r w:rsidRPr="00F22CB3">
              <w:rPr>
                <w:rFonts w:ascii="Times New Roman" w:eastAsia="Calibri" w:hAnsi="Times New Roman" w:cs="Times New Roman"/>
                <w:bCs/>
                <w:sz w:val="24"/>
                <w:szCs w:val="24"/>
              </w:rPr>
              <w:t xml:space="preserve">– </w:t>
            </w:r>
            <w:r w:rsidRPr="00F22CB3">
              <w:rPr>
                <w:rFonts w:ascii="Times New Roman" w:eastAsia="Times New Roman" w:hAnsi="Times New Roman" w:cs="Times New Roman"/>
                <w:sz w:val="24"/>
                <w:szCs w:val="24"/>
                <w:lang w:eastAsia="ru-RU"/>
              </w:rPr>
              <w:t>БК РФ</w:t>
            </w:r>
            <w:r>
              <w:rPr>
                <w:rFonts w:ascii="Times New Roman" w:eastAsia="Times New Roman" w:hAnsi="Times New Roman" w:cs="Times New Roman"/>
                <w:sz w:val="24"/>
                <w:szCs w:val="24"/>
                <w:lang w:eastAsia="ru-RU"/>
              </w:rPr>
              <w:t>,</w:t>
            </w:r>
            <w:r w:rsidRPr="00F22CB3">
              <w:rPr>
                <w:rFonts w:ascii="Times New Roman" w:eastAsia="Calibri" w:hAnsi="Times New Roman" w:cs="Times New Roman"/>
                <w:bCs/>
                <w:sz w:val="24"/>
                <w:szCs w:val="24"/>
              </w:rPr>
              <w:t xml:space="preserve"> </w:t>
            </w:r>
            <w:proofErr w:type="spellStart"/>
            <w:r w:rsidRPr="00F22CB3">
              <w:rPr>
                <w:rFonts w:ascii="Times New Roman" w:eastAsia="Calibri" w:hAnsi="Times New Roman" w:cs="Times New Roman"/>
                <w:bCs/>
                <w:sz w:val="24"/>
                <w:szCs w:val="24"/>
              </w:rPr>
              <w:t>неучастники</w:t>
            </w:r>
            <w:proofErr w:type="spellEnd"/>
            <w:r w:rsidRPr="00F22CB3">
              <w:rPr>
                <w:rFonts w:ascii="Times New Roman" w:eastAsia="Calibri" w:hAnsi="Times New Roman" w:cs="Times New Roman"/>
                <w:bCs/>
                <w:sz w:val="24"/>
                <w:szCs w:val="24"/>
              </w:rPr>
              <w:t xml:space="preserve"> бюджетного процесса)</w:t>
            </w:r>
            <w:r w:rsidRPr="00F22CB3">
              <w:rPr>
                <w:rFonts w:ascii="Times New Roman" w:eastAsia="Times New Roman" w:hAnsi="Times New Roman" w:cs="Times New Roman"/>
                <w:sz w:val="24"/>
                <w:szCs w:val="24"/>
                <w:lang w:eastAsia="ru-RU"/>
              </w:rPr>
              <w:t>, лицевые счета которых открыты в УФК</w:t>
            </w:r>
            <w:r>
              <w:rPr>
                <w:rFonts w:ascii="Times New Roman" w:eastAsia="Times New Roman" w:hAnsi="Times New Roman" w:cs="Times New Roman"/>
                <w:sz w:val="24"/>
                <w:szCs w:val="24"/>
                <w:lang w:eastAsia="ru-RU"/>
              </w:rPr>
              <w:t>;</w:t>
            </w:r>
            <w:proofErr w:type="gramEnd"/>
          </w:p>
        </w:tc>
        <w:tc>
          <w:tcPr>
            <w:tcW w:w="736" w:type="dxa"/>
            <w:vAlign w:val="center"/>
          </w:tcPr>
          <w:p w:rsidR="00BD4372" w:rsidRDefault="00BD4372" w:rsidP="00A22F4B">
            <w:pPr>
              <w:jc w:val="center"/>
              <w:rPr>
                <w:rFonts w:ascii="Times New Roman" w:hAnsi="Times New Roman" w:cs="Times New Roman"/>
                <w:sz w:val="24"/>
                <w:szCs w:val="24"/>
              </w:rPr>
            </w:pPr>
            <w:r w:rsidRPr="00357C1B">
              <w:rPr>
                <w:rFonts w:ascii="Times New Roman" w:hAnsi="Times New Roman" w:cs="Times New Roman"/>
                <w:sz w:val="24"/>
                <w:szCs w:val="24"/>
              </w:rPr>
              <w:t>–</w:t>
            </w:r>
          </w:p>
        </w:tc>
        <w:tc>
          <w:tcPr>
            <w:tcW w:w="759" w:type="dxa"/>
            <w:vAlign w:val="center"/>
          </w:tcPr>
          <w:p w:rsidR="00BD4372" w:rsidRDefault="00BD4372" w:rsidP="00A22F4B">
            <w:pPr>
              <w:jc w:val="center"/>
              <w:rPr>
                <w:rFonts w:ascii="Times New Roman" w:hAnsi="Times New Roman" w:cs="Times New Roman"/>
                <w:sz w:val="24"/>
                <w:szCs w:val="24"/>
              </w:rPr>
            </w:pPr>
            <w:r w:rsidRPr="00357C1B">
              <w:rPr>
                <w:rFonts w:ascii="Times New Roman" w:hAnsi="Times New Roman" w:cs="Times New Roman"/>
                <w:sz w:val="24"/>
                <w:szCs w:val="24"/>
              </w:rPr>
              <w:t>Х</w:t>
            </w:r>
          </w:p>
        </w:tc>
        <w:tc>
          <w:tcPr>
            <w:tcW w:w="783" w:type="dxa"/>
            <w:vAlign w:val="center"/>
          </w:tcPr>
          <w:p w:rsidR="00BD4372" w:rsidRDefault="00BD4372" w:rsidP="00A22F4B">
            <w:pPr>
              <w:jc w:val="center"/>
              <w:rPr>
                <w:rFonts w:ascii="Times New Roman" w:hAnsi="Times New Roman" w:cs="Times New Roman"/>
                <w:sz w:val="24"/>
                <w:szCs w:val="24"/>
              </w:rPr>
            </w:pPr>
            <w:r w:rsidRPr="00357C1B">
              <w:rPr>
                <w:rFonts w:ascii="Times New Roman" w:hAnsi="Times New Roman" w:cs="Times New Roman"/>
                <w:sz w:val="24"/>
                <w:szCs w:val="24"/>
              </w:rPr>
              <w:t>–</w:t>
            </w:r>
          </w:p>
        </w:tc>
        <w:tc>
          <w:tcPr>
            <w:tcW w:w="736" w:type="dxa"/>
            <w:vAlign w:val="center"/>
          </w:tcPr>
          <w:p w:rsidR="00BD4372" w:rsidRPr="005351E1" w:rsidRDefault="00BD4372" w:rsidP="00A22F4B">
            <w:pPr>
              <w:jc w:val="center"/>
              <w:rPr>
                <w:rFonts w:ascii="Times New Roman" w:hAnsi="Times New Roman" w:cs="Times New Roman"/>
                <w:sz w:val="24"/>
                <w:szCs w:val="24"/>
              </w:rPr>
            </w:pPr>
            <w:r w:rsidRPr="00357C1B">
              <w:rPr>
                <w:rFonts w:ascii="Times New Roman" w:hAnsi="Times New Roman" w:cs="Times New Roman"/>
                <w:sz w:val="24"/>
                <w:szCs w:val="24"/>
              </w:rPr>
              <w:t>–</w:t>
            </w:r>
          </w:p>
        </w:tc>
        <w:tc>
          <w:tcPr>
            <w:tcW w:w="759" w:type="dxa"/>
            <w:vAlign w:val="center"/>
          </w:tcPr>
          <w:p w:rsidR="00BD4372" w:rsidRPr="005351E1" w:rsidRDefault="00BD4372" w:rsidP="00A22F4B">
            <w:pPr>
              <w:jc w:val="center"/>
              <w:rPr>
                <w:rFonts w:ascii="Times New Roman" w:hAnsi="Times New Roman" w:cs="Times New Roman"/>
                <w:sz w:val="24"/>
                <w:szCs w:val="24"/>
              </w:rPr>
            </w:pPr>
            <w:r w:rsidRPr="00357C1B">
              <w:rPr>
                <w:rFonts w:ascii="Times New Roman" w:hAnsi="Times New Roman" w:cs="Times New Roman"/>
                <w:sz w:val="24"/>
                <w:szCs w:val="24"/>
              </w:rPr>
              <w:t>Х</w:t>
            </w:r>
          </w:p>
        </w:tc>
        <w:tc>
          <w:tcPr>
            <w:tcW w:w="783" w:type="dxa"/>
            <w:vAlign w:val="center"/>
          </w:tcPr>
          <w:p w:rsidR="00BD4372" w:rsidRPr="005351E1" w:rsidRDefault="00BD4372" w:rsidP="00A22F4B">
            <w:pPr>
              <w:jc w:val="center"/>
              <w:rPr>
                <w:rFonts w:ascii="Times New Roman" w:hAnsi="Times New Roman" w:cs="Times New Roman"/>
                <w:sz w:val="24"/>
                <w:szCs w:val="24"/>
              </w:rPr>
            </w:pPr>
            <w:r w:rsidRPr="00357C1B">
              <w:rPr>
                <w:rFonts w:ascii="Times New Roman" w:hAnsi="Times New Roman" w:cs="Times New Roman"/>
                <w:sz w:val="24"/>
                <w:szCs w:val="24"/>
              </w:rPr>
              <w:t>–</w:t>
            </w:r>
          </w:p>
        </w:tc>
        <w:tc>
          <w:tcPr>
            <w:tcW w:w="2222" w:type="dxa"/>
            <w:vAlign w:val="center"/>
          </w:tcPr>
          <w:p w:rsidR="00BD4372" w:rsidRPr="005351E1" w:rsidRDefault="00BD4372" w:rsidP="005C7D2D">
            <w:pPr>
              <w:jc w:val="center"/>
              <w:rPr>
                <w:rFonts w:ascii="Times New Roman" w:hAnsi="Times New Roman" w:cs="Times New Roman"/>
                <w:sz w:val="24"/>
                <w:szCs w:val="24"/>
              </w:rPr>
            </w:pPr>
            <w:r>
              <w:rPr>
                <w:rFonts w:ascii="Times New Roman" w:hAnsi="Times New Roman" w:cs="Times New Roman"/>
                <w:sz w:val="24"/>
                <w:szCs w:val="24"/>
              </w:rPr>
              <w:t>значимый</w:t>
            </w:r>
          </w:p>
        </w:tc>
      </w:tr>
      <w:tr w:rsidR="00BD4372" w:rsidTr="00DA4AB2">
        <w:tc>
          <w:tcPr>
            <w:tcW w:w="882" w:type="dxa"/>
            <w:vMerge/>
          </w:tcPr>
          <w:p w:rsidR="00BD4372" w:rsidRDefault="00BD4372" w:rsidP="00A22F4B">
            <w:pPr>
              <w:jc w:val="center"/>
              <w:rPr>
                <w:rFonts w:ascii="Times New Roman" w:hAnsi="Times New Roman" w:cs="Times New Roman"/>
                <w:sz w:val="24"/>
                <w:szCs w:val="24"/>
              </w:rPr>
            </w:pPr>
          </w:p>
        </w:tc>
        <w:tc>
          <w:tcPr>
            <w:tcW w:w="693" w:type="dxa"/>
            <w:vAlign w:val="center"/>
          </w:tcPr>
          <w:p w:rsidR="00BD4372" w:rsidRDefault="00BD4372" w:rsidP="00A22F4B">
            <w:pPr>
              <w:jc w:val="center"/>
              <w:rPr>
                <w:rFonts w:ascii="Times New Roman" w:hAnsi="Times New Roman" w:cs="Times New Roman"/>
                <w:sz w:val="24"/>
                <w:szCs w:val="24"/>
              </w:rPr>
            </w:pPr>
            <w:r>
              <w:rPr>
                <w:rFonts w:ascii="Times New Roman" w:hAnsi="Times New Roman" w:cs="Times New Roman"/>
                <w:sz w:val="24"/>
                <w:szCs w:val="24"/>
              </w:rPr>
              <w:t>2</w:t>
            </w:r>
          </w:p>
        </w:tc>
        <w:tc>
          <w:tcPr>
            <w:tcW w:w="688" w:type="dxa"/>
            <w:vAlign w:val="center"/>
          </w:tcPr>
          <w:p w:rsidR="00BD4372" w:rsidRDefault="00BD4372" w:rsidP="00BE7DFD">
            <w:pPr>
              <w:jc w:val="center"/>
            </w:pPr>
            <w:r>
              <w:rPr>
                <w:rFonts w:ascii="Times New Roman" w:hAnsi="Times New Roman" w:cs="Times New Roman"/>
                <w:sz w:val="24"/>
                <w:szCs w:val="24"/>
              </w:rPr>
              <w:t>13</w:t>
            </w:r>
          </w:p>
        </w:tc>
        <w:tc>
          <w:tcPr>
            <w:tcW w:w="572" w:type="dxa"/>
            <w:vAlign w:val="center"/>
          </w:tcPr>
          <w:p w:rsidR="00BD4372" w:rsidRDefault="00BD4372" w:rsidP="00A22F4B">
            <w:pPr>
              <w:jc w:val="center"/>
              <w:rPr>
                <w:rFonts w:ascii="Times New Roman" w:hAnsi="Times New Roman" w:cs="Times New Roman"/>
                <w:sz w:val="24"/>
                <w:szCs w:val="24"/>
              </w:rPr>
            </w:pPr>
            <w:r>
              <w:rPr>
                <w:rFonts w:ascii="Times New Roman" w:hAnsi="Times New Roman" w:cs="Times New Roman"/>
                <w:sz w:val="24"/>
                <w:szCs w:val="24"/>
              </w:rPr>
              <w:t>2</w:t>
            </w:r>
          </w:p>
        </w:tc>
        <w:tc>
          <w:tcPr>
            <w:tcW w:w="5220" w:type="dxa"/>
            <w:vAlign w:val="center"/>
          </w:tcPr>
          <w:p w:rsidR="00BD4372" w:rsidRDefault="00BD4372" w:rsidP="00BE7DFD">
            <w:pPr>
              <w:jc w:val="both"/>
              <w:rPr>
                <w:rFonts w:ascii="Times New Roman" w:hAnsi="Times New Roman" w:cs="Times New Roman"/>
                <w:sz w:val="24"/>
                <w:szCs w:val="24"/>
              </w:rPr>
            </w:pPr>
            <w:r>
              <w:rPr>
                <w:rFonts w:ascii="Times New Roman" w:hAnsi="Times New Roman" w:cs="Times New Roman"/>
                <w:sz w:val="24"/>
                <w:szCs w:val="24"/>
              </w:rPr>
              <w:t xml:space="preserve">иные риски по пункту 13 направления деятельности </w:t>
            </w:r>
            <w:r>
              <w:rPr>
                <w:rFonts w:ascii="Times New Roman" w:hAnsi="Times New Roman" w:cs="Times New Roman"/>
                <w:sz w:val="24"/>
                <w:szCs w:val="24"/>
                <w:lang w:val="en-US"/>
              </w:rPr>
              <w:t>II</w:t>
            </w:r>
            <w:r>
              <w:rPr>
                <w:rFonts w:ascii="Times New Roman" w:hAnsi="Times New Roman" w:cs="Times New Roman"/>
                <w:sz w:val="24"/>
                <w:szCs w:val="24"/>
              </w:rPr>
              <w:t>.</w:t>
            </w:r>
          </w:p>
        </w:tc>
        <w:tc>
          <w:tcPr>
            <w:tcW w:w="736" w:type="dxa"/>
            <w:vAlign w:val="center"/>
          </w:tcPr>
          <w:p w:rsidR="00BD4372" w:rsidRDefault="00BD4372" w:rsidP="00A22F4B">
            <w:pPr>
              <w:jc w:val="center"/>
              <w:rPr>
                <w:rFonts w:ascii="Times New Roman" w:hAnsi="Times New Roman" w:cs="Times New Roman"/>
                <w:sz w:val="24"/>
                <w:szCs w:val="24"/>
              </w:rPr>
            </w:pPr>
            <w:r>
              <w:rPr>
                <w:rFonts w:ascii="Times New Roman" w:hAnsi="Times New Roman" w:cs="Times New Roman"/>
                <w:sz w:val="24"/>
                <w:szCs w:val="24"/>
              </w:rPr>
              <w:t>Х</w:t>
            </w:r>
          </w:p>
        </w:tc>
        <w:tc>
          <w:tcPr>
            <w:tcW w:w="759" w:type="dxa"/>
            <w:vAlign w:val="center"/>
          </w:tcPr>
          <w:p w:rsidR="00BD4372" w:rsidRDefault="00BD4372" w:rsidP="00A22F4B">
            <w:pPr>
              <w:jc w:val="center"/>
              <w:rPr>
                <w:rFonts w:ascii="Times New Roman" w:hAnsi="Times New Roman" w:cs="Times New Roman"/>
                <w:sz w:val="24"/>
                <w:szCs w:val="24"/>
              </w:rPr>
            </w:pPr>
            <w:r>
              <w:rPr>
                <w:rFonts w:ascii="Times New Roman" w:hAnsi="Times New Roman" w:cs="Times New Roman"/>
                <w:sz w:val="24"/>
                <w:szCs w:val="24"/>
              </w:rPr>
              <w:t>–</w:t>
            </w:r>
          </w:p>
        </w:tc>
        <w:tc>
          <w:tcPr>
            <w:tcW w:w="783" w:type="dxa"/>
            <w:vAlign w:val="center"/>
          </w:tcPr>
          <w:p w:rsidR="00BD4372" w:rsidRDefault="00BD4372" w:rsidP="00A22F4B">
            <w:pPr>
              <w:jc w:val="center"/>
              <w:rPr>
                <w:rFonts w:ascii="Times New Roman" w:hAnsi="Times New Roman" w:cs="Times New Roman"/>
                <w:sz w:val="24"/>
                <w:szCs w:val="24"/>
              </w:rPr>
            </w:pPr>
            <w:r>
              <w:rPr>
                <w:rFonts w:ascii="Times New Roman" w:hAnsi="Times New Roman" w:cs="Times New Roman"/>
                <w:sz w:val="24"/>
                <w:szCs w:val="24"/>
              </w:rPr>
              <w:t>–</w:t>
            </w:r>
          </w:p>
        </w:tc>
        <w:tc>
          <w:tcPr>
            <w:tcW w:w="736" w:type="dxa"/>
            <w:vAlign w:val="center"/>
          </w:tcPr>
          <w:p w:rsidR="00BD4372" w:rsidRPr="00357C1B" w:rsidRDefault="00BD4372" w:rsidP="00A22F4B">
            <w:pPr>
              <w:jc w:val="center"/>
              <w:rPr>
                <w:rFonts w:ascii="Times New Roman" w:hAnsi="Times New Roman" w:cs="Times New Roman"/>
                <w:sz w:val="24"/>
                <w:szCs w:val="24"/>
              </w:rPr>
            </w:pPr>
            <w:r w:rsidRPr="00643310">
              <w:rPr>
                <w:rFonts w:ascii="Times New Roman" w:hAnsi="Times New Roman" w:cs="Times New Roman"/>
                <w:sz w:val="24"/>
                <w:szCs w:val="24"/>
              </w:rPr>
              <w:t>Х</w:t>
            </w:r>
          </w:p>
        </w:tc>
        <w:tc>
          <w:tcPr>
            <w:tcW w:w="759" w:type="dxa"/>
            <w:vAlign w:val="center"/>
          </w:tcPr>
          <w:p w:rsidR="00BD4372" w:rsidRPr="00357C1B" w:rsidRDefault="00BD4372" w:rsidP="00A22F4B">
            <w:pPr>
              <w:jc w:val="center"/>
              <w:rPr>
                <w:rFonts w:ascii="Times New Roman" w:hAnsi="Times New Roman" w:cs="Times New Roman"/>
                <w:sz w:val="24"/>
                <w:szCs w:val="24"/>
              </w:rPr>
            </w:pPr>
            <w:r w:rsidRPr="00E90656">
              <w:rPr>
                <w:rFonts w:ascii="Times New Roman" w:hAnsi="Times New Roman" w:cs="Times New Roman"/>
                <w:sz w:val="24"/>
                <w:szCs w:val="24"/>
              </w:rPr>
              <w:t>–</w:t>
            </w:r>
          </w:p>
        </w:tc>
        <w:tc>
          <w:tcPr>
            <w:tcW w:w="783" w:type="dxa"/>
            <w:vAlign w:val="center"/>
          </w:tcPr>
          <w:p w:rsidR="00BD4372" w:rsidRPr="00357C1B" w:rsidRDefault="00BD4372" w:rsidP="00A22F4B">
            <w:pPr>
              <w:jc w:val="center"/>
              <w:rPr>
                <w:rFonts w:ascii="Times New Roman" w:hAnsi="Times New Roman" w:cs="Times New Roman"/>
                <w:sz w:val="24"/>
                <w:szCs w:val="24"/>
              </w:rPr>
            </w:pPr>
            <w:r w:rsidRPr="00E90656">
              <w:rPr>
                <w:rFonts w:ascii="Times New Roman" w:hAnsi="Times New Roman" w:cs="Times New Roman"/>
                <w:sz w:val="24"/>
                <w:szCs w:val="24"/>
              </w:rPr>
              <w:t>–</w:t>
            </w:r>
          </w:p>
        </w:tc>
        <w:tc>
          <w:tcPr>
            <w:tcW w:w="2222" w:type="dxa"/>
            <w:vAlign w:val="center"/>
          </w:tcPr>
          <w:p w:rsidR="00BD4372" w:rsidRDefault="00BD4372" w:rsidP="00A22F4B">
            <w:pPr>
              <w:jc w:val="center"/>
            </w:pPr>
            <w:r w:rsidRPr="00643310">
              <w:rPr>
                <w:rFonts w:ascii="Times New Roman" w:hAnsi="Times New Roman" w:cs="Times New Roman"/>
                <w:sz w:val="24"/>
                <w:szCs w:val="24"/>
              </w:rPr>
              <w:t>низкий</w:t>
            </w:r>
          </w:p>
        </w:tc>
      </w:tr>
      <w:tr w:rsidR="00BD4372" w:rsidTr="00DA4AB2">
        <w:tc>
          <w:tcPr>
            <w:tcW w:w="882" w:type="dxa"/>
            <w:vMerge w:val="restart"/>
          </w:tcPr>
          <w:p w:rsidR="00BD4372" w:rsidRDefault="00BD4372" w:rsidP="00A22F4B">
            <w:pPr>
              <w:jc w:val="center"/>
              <w:rPr>
                <w:rFonts w:ascii="Times New Roman" w:hAnsi="Times New Roman" w:cs="Times New Roman"/>
                <w:sz w:val="24"/>
                <w:szCs w:val="24"/>
              </w:rPr>
            </w:pPr>
            <w:r>
              <w:rPr>
                <w:rFonts w:ascii="Times New Roman" w:hAnsi="Times New Roman" w:cs="Times New Roman"/>
                <w:sz w:val="24"/>
                <w:szCs w:val="24"/>
              </w:rPr>
              <w:t>14.</w:t>
            </w:r>
          </w:p>
        </w:tc>
        <w:tc>
          <w:tcPr>
            <w:tcW w:w="13951" w:type="dxa"/>
            <w:gridSpan w:val="11"/>
            <w:vAlign w:val="center"/>
          </w:tcPr>
          <w:p w:rsidR="00BD4372" w:rsidRPr="00643310" w:rsidRDefault="00BD4372" w:rsidP="000F4FF2">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О</w:t>
            </w:r>
            <w:r w:rsidRPr="00885B0B">
              <w:rPr>
                <w:rFonts w:ascii="Times New Roman" w:hAnsi="Times New Roman" w:cs="Times New Roman"/>
                <w:sz w:val="24"/>
                <w:szCs w:val="24"/>
              </w:rPr>
              <w:t>существлени</w:t>
            </w:r>
            <w:r>
              <w:rPr>
                <w:rFonts w:ascii="Times New Roman" w:hAnsi="Times New Roman" w:cs="Times New Roman"/>
                <w:sz w:val="24"/>
                <w:szCs w:val="24"/>
              </w:rPr>
              <w:t xml:space="preserve">е </w:t>
            </w:r>
            <w:proofErr w:type="gramStart"/>
            <w:r>
              <w:rPr>
                <w:rFonts w:ascii="Times New Roman" w:hAnsi="Times New Roman" w:cs="Times New Roman"/>
                <w:sz w:val="24"/>
                <w:szCs w:val="24"/>
              </w:rPr>
              <w:t>контроля за</w:t>
            </w:r>
            <w:proofErr w:type="gramEnd"/>
            <w:r>
              <w:rPr>
                <w:rFonts w:ascii="Times New Roman" w:hAnsi="Times New Roman" w:cs="Times New Roman"/>
                <w:sz w:val="24"/>
                <w:szCs w:val="24"/>
              </w:rPr>
              <w:t xml:space="preserve"> исполнением платежных документов на перечисление средств, подлежащих зачислению на счета бюджетов бюджетной системы Российской Федерации:</w:t>
            </w:r>
          </w:p>
        </w:tc>
      </w:tr>
      <w:tr w:rsidR="00BD4372" w:rsidTr="00DA4AB2">
        <w:tc>
          <w:tcPr>
            <w:tcW w:w="882" w:type="dxa"/>
            <w:vMerge/>
          </w:tcPr>
          <w:p w:rsidR="00BD4372" w:rsidRDefault="00BD4372" w:rsidP="00A22F4B">
            <w:pPr>
              <w:jc w:val="center"/>
              <w:rPr>
                <w:rFonts w:ascii="Times New Roman" w:hAnsi="Times New Roman" w:cs="Times New Roman"/>
                <w:sz w:val="24"/>
                <w:szCs w:val="24"/>
              </w:rPr>
            </w:pPr>
          </w:p>
        </w:tc>
        <w:tc>
          <w:tcPr>
            <w:tcW w:w="693" w:type="dxa"/>
            <w:vAlign w:val="center"/>
          </w:tcPr>
          <w:p w:rsidR="00BD4372" w:rsidRDefault="00BD4372">
            <w:pPr>
              <w:jc w:val="center"/>
              <w:rPr>
                <w:rFonts w:ascii="Times New Roman" w:hAnsi="Times New Roman" w:cs="Times New Roman"/>
                <w:sz w:val="24"/>
                <w:szCs w:val="24"/>
              </w:rPr>
            </w:pPr>
            <w:r>
              <w:rPr>
                <w:rFonts w:ascii="Times New Roman" w:hAnsi="Times New Roman" w:cs="Times New Roman"/>
                <w:sz w:val="24"/>
                <w:szCs w:val="24"/>
              </w:rPr>
              <w:t>2</w:t>
            </w:r>
          </w:p>
        </w:tc>
        <w:tc>
          <w:tcPr>
            <w:tcW w:w="688" w:type="dxa"/>
            <w:vAlign w:val="center"/>
          </w:tcPr>
          <w:p w:rsidR="00BD4372" w:rsidRDefault="00BD4372" w:rsidP="00BE7DFD">
            <w:pPr>
              <w:jc w:val="center"/>
              <w:rPr>
                <w:rFonts w:ascii="Times New Roman" w:hAnsi="Times New Roman" w:cs="Times New Roman"/>
                <w:sz w:val="24"/>
                <w:szCs w:val="24"/>
              </w:rPr>
            </w:pPr>
            <w:r>
              <w:rPr>
                <w:rFonts w:ascii="Times New Roman" w:hAnsi="Times New Roman" w:cs="Times New Roman"/>
                <w:sz w:val="24"/>
                <w:szCs w:val="24"/>
              </w:rPr>
              <w:t>14</w:t>
            </w:r>
          </w:p>
        </w:tc>
        <w:tc>
          <w:tcPr>
            <w:tcW w:w="572" w:type="dxa"/>
            <w:vAlign w:val="center"/>
          </w:tcPr>
          <w:p w:rsidR="00BD4372" w:rsidRDefault="00BD4372" w:rsidP="00A22F4B">
            <w:pPr>
              <w:jc w:val="center"/>
              <w:rPr>
                <w:rFonts w:ascii="Times New Roman" w:hAnsi="Times New Roman" w:cs="Times New Roman"/>
                <w:sz w:val="24"/>
                <w:szCs w:val="24"/>
              </w:rPr>
            </w:pPr>
            <w:r>
              <w:rPr>
                <w:rFonts w:ascii="Times New Roman" w:hAnsi="Times New Roman" w:cs="Times New Roman"/>
                <w:sz w:val="24"/>
                <w:szCs w:val="24"/>
              </w:rPr>
              <w:t>1</w:t>
            </w:r>
          </w:p>
        </w:tc>
        <w:tc>
          <w:tcPr>
            <w:tcW w:w="5220" w:type="dxa"/>
            <w:vAlign w:val="center"/>
          </w:tcPr>
          <w:p w:rsidR="00BD4372" w:rsidRPr="009B0998" w:rsidRDefault="00BD4372" w:rsidP="006C392A">
            <w:pPr>
              <w:widowControl w:val="0"/>
              <w:autoSpaceDE w:val="0"/>
              <w:autoSpaceDN w:val="0"/>
              <w:adjustRightInd w:val="0"/>
              <w:jc w:val="both"/>
              <w:rPr>
                <w:rFonts w:ascii="Times New Roman" w:hAnsi="Times New Roman" w:cs="Times New Roman"/>
                <w:sz w:val="24"/>
                <w:szCs w:val="24"/>
              </w:rPr>
            </w:pPr>
            <w:r>
              <w:rPr>
                <w:rFonts w:ascii="Times New Roman" w:eastAsia="Times New Roman" w:hAnsi="Times New Roman" w:cs="Times New Roman"/>
                <w:sz w:val="24"/>
                <w:szCs w:val="24"/>
                <w:lang w:eastAsia="ru-RU"/>
              </w:rPr>
              <w:t>нео</w:t>
            </w:r>
            <w:r w:rsidRPr="006C392A">
              <w:rPr>
                <w:rFonts w:ascii="Times New Roman" w:eastAsia="Times New Roman" w:hAnsi="Times New Roman" w:cs="Times New Roman"/>
                <w:sz w:val="24"/>
                <w:szCs w:val="24"/>
                <w:lang w:eastAsia="ru-RU"/>
              </w:rPr>
              <w:t>существление выявления административных правонарушений, предусмотренных частью 1 статьи 15.15.16 КоАП, на основании информации, получаемой из информационных систем (подсистем) Федерального казначейства в установленной сфере деятельности</w:t>
            </w:r>
            <w:r>
              <w:rPr>
                <w:rFonts w:ascii="Times New Roman" w:eastAsia="Times New Roman" w:hAnsi="Times New Roman" w:cs="Times New Roman"/>
                <w:sz w:val="24"/>
                <w:szCs w:val="24"/>
                <w:lang w:eastAsia="ru-RU"/>
              </w:rPr>
              <w:t>;</w:t>
            </w:r>
          </w:p>
        </w:tc>
        <w:tc>
          <w:tcPr>
            <w:tcW w:w="736" w:type="dxa"/>
            <w:vAlign w:val="center"/>
          </w:tcPr>
          <w:p w:rsidR="00BD4372" w:rsidRDefault="00BD4372" w:rsidP="00A22F4B">
            <w:pPr>
              <w:jc w:val="center"/>
              <w:rPr>
                <w:rFonts w:ascii="Times New Roman" w:hAnsi="Times New Roman" w:cs="Times New Roman"/>
                <w:sz w:val="24"/>
                <w:szCs w:val="24"/>
              </w:rPr>
            </w:pPr>
            <w:r w:rsidRPr="00357C1B">
              <w:rPr>
                <w:rFonts w:ascii="Times New Roman" w:hAnsi="Times New Roman" w:cs="Times New Roman"/>
                <w:sz w:val="24"/>
                <w:szCs w:val="24"/>
              </w:rPr>
              <w:t>–</w:t>
            </w:r>
          </w:p>
        </w:tc>
        <w:tc>
          <w:tcPr>
            <w:tcW w:w="759" w:type="dxa"/>
            <w:vAlign w:val="center"/>
          </w:tcPr>
          <w:p w:rsidR="00BD4372" w:rsidRDefault="00BD4372" w:rsidP="00A22F4B">
            <w:pPr>
              <w:jc w:val="center"/>
              <w:rPr>
                <w:rFonts w:ascii="Times New Roman" w:hAnsi="Times New Roman" w:cs="Times New Roman"/>
                <w:sz w:val="24"/>
                <w:szCs w:val="24"/>
              </w:rPr>
            </w:pPr>
            <w:r w:rsidRPr="00357C1B">
              <w:rPr>
                <w:rFonts w:ascii="Times New Roman" w:hAnsi="Times New Roman" w:cs="Times New Roman"/>
                <w:sz w:val="24"/>
                <w:szCs w:val="24"/>
              </w:rPr>
              <w:t>Х</w:t>
            </w:r>
          </w:p>
        </w:tc>
        <w:tc>
          <w:tcPr>
            <w:tcW w:w="783" w:type="dxa"/>
            <w:vAlign w:val="center"/>
          </w:tcPr>
          <w:p w:rsidR="00BD4372" w:rsidRDefault="00BD4372" w:rsidP="00A22F4B">
            <w:pPr>
              <w:jc w:val="center"/>
              <w:rPr>
                <w:rFonts w:ascii="Times New Roman" w:hAnsi="Times New Roman" w:cs="Times New Roman"/>
                <w:sz w:val="24"/>
                <w:szCs w:val="24"/>
              </w:rPr>
            </w:pPr>
            <w:r w:rsidRPr="00357C1B">
              <w:rPr>
                <w:rFonts w:ascii="Times New Roman" w:hAnsi="Times New Roman" w:cs="Times New Roman"/>
                <w:sz w:val="24"/>
                <w:szCs w:val="24"/>
              </w:rPr>
              <w:t>–</w:t>
            </w:r>
          </w:p>
        </w:tc>
        <w:tc>
          <w:tcPr>
            <w:tcW w:w="736" w:type="dxa"/>
            <w:vAlign w:val="center"/>
          </w:tcPr>
          <w:p w:rsidR="00BD4372" w:rsidRPr="00643310" w:rsidRDefault="00BD4372" w:rsidP="00A22F4B">
            <w:pPr>
              <w:jc w:val="center"/>
              <w:rPr>
                <w:rFonts w:ascii="Times New Roman" w:hAnsi="Times New Roman" w:cs="Times New Roman"/>
                <w:sz w:val="24"/>
                <w:szCs w:val="24"/>
              </w:rPr>
            </w:pPr>
            <w:r>
              <w:rPr>
                <w:rFonts w:ascii="Times New Roman" w:hAnsi="Times New Roman" w:cs="Times New Roman"/>
                <w:sz w:val="24"/>
                <w:szCs w:val="24"/>
              </w:rPr>
              <w:t>Х</w:t>
            </w:r>
          </w:p>
        </w:tc>
        <w:tc>
          <w:tcPr>
            <w:tcW w:w="759" w:type="dxa"/>
            <w:vAlign w:val="center"/>
          </w:tcPr>
          <w:p w:rsidR="00BD4372" w:rsidRPr="00E90656" w:rsidRDefault="00BD4372" w:rsidP="00A22F4B">
            <w:pPr>
              <w:jc w:val="center"/>
              <w:rPr>
                <w:rFonts w:ascii="Times New Roman" w:hAnsi="Times New Roman" w:cs="Times New Roman"/>
                <w:sz w:val="24"/>
                <w:szCs w:val="24"/>
              </w:rPr>
            </w:pPr>
            <w:r>
              <w:rPr>
                <w:rFonts w:ascii="Times New Roman" w:hAnsi="Times New Roman" w:cs="Times New Roman"/>
                <w:sz w:val="24"/>
                <w:szCs w:val="24"/>
              </w:rPr>
              <w:t>–</w:t>
            </w:r>
          </w:p>
        </w:tc>
        <w:tc>
          <w:tcPr>
            <w:tcW w:w="783" w:type="dxa"/>
            <w:vAlign w:val="center"/>
          </w:tcPr>
          <w:p w:rsidR="00BD4372" w:rsidRPr="00E90656" w:rsidRDefault="00BD4372" w:rsidP="00A22F4B">
            <w:pPr>
              <w:jc w:val="center"/>
              <w:rPr>
                <w:rFonts w:ascii="Times New Roman" w:hAnsi="Times New Roman" w:cs="Times New Roman"/>
                <w:sz w:val="24"/>
                <w:szCs w:val="24"/>
              </w:rPr>
            </w:pPr>
            <w:r>
              <w:rPr>
                <w:rFonts w:ascii="Times New Roman" w:hAnsi="Times New Roman" w:cs="Times New Roman"/>
                <w:sz w:val="24"/>
                <w:szCs w:val="24"/>
              </w:rPr>
              <w:t>–</w:t>
            </w:r>
          </w:p>
        </w:tc>
        <w:tc>
          <w:tcPr>
            <w:tcW w:w="2222" w:type="dxa"/>
            <w:vAlign w:val="center"/>
          </w:tcPr>
          <w:p w:rsidR="00BD4372" w:rsidRPr="005351E1" w:rsidRDefault="00BD4372" w:rsidP="005C7D2D">
            <w:pPr>
              <w:jc w:val="center"/>
              <w:rPr>
                <w:rFonts w:ascii="Times New Roman" w:hAnsi="Times New Roman" w:cs="Times New Roman"/>
                <w:sz w:val="24"/>
                <w:szCs w:val="24"/>
              </w:rPr>
            </w:pPr>
            <w:r>
              <w:rPr>
                <w:rFonts w:ascii="Times New Roman" w:hAnsi="Times New Roman" w:cs="Times New Roman"/>
                <w:sz w:val="24"/>
                <w:szCs w:val="24"/>
              </w:rPr>
              <w:t>средний</w:t>
            </w:r>
          </w:p>
        </w:tc>
      </w:tr>
      <w:tr w:rsidR="00BD4372" w:rsidTr="00DA4AB2">
        <w:tc>
          <w:tcPr>
            <w:tcW w:w="882" w:type="dxa"/>
            <w:vMerge/>
          </w:tcPr>
          <w:p w:rsidR="00BD4372" w:rsidRDefault="00BD4372" w:rsidP="00A22F4B">
            <w:pPr>
              <w:jc w:val="center"/>
              <w:rPr>
                <w:rFonts w:ascii="Times New Roman" w:hAnsi="Times New Roman" w:cs="Times New Roman"/>
                <w:sz w:val="24"/>
                <w:szCs w:val="24"/>
              </w:rPr>
            </w:pPr>
          </w:p>
        </w:tc>
        <w:tc>
          <w:tcPr>
            <w:tcW w:w="693" w:type="dxa"/>
            <w:vAlign w:val="center"/>
          </w:tcPr>
          <w:p w:rsidR="00BD4372" w:rsidRDefault="00BD4372" w:rsidP="00A957B0">
            <w:pPr>
              <w:jc w:val="center"/>
              <w:rPr>
                <w:rFonts w:ascii="Times New Roman" w:hAnsi="Times New Roman" w:cs="Times New Roman"/>
                <w:sz w:val="24"/>
                <w:szCs w:val="24"/>
              </w:rPr>
            </w:pPr>
            <w:r>
              <w:rPr>
                <w:rFonts w:ascii="Times New Roman" w:hAnsi="Times New Roman" w:cs="Times New Roman"/>
                <w:sz w:val="24"/>
                <w:szCs w:val="24"/>
              </w:rPr>
              <w:t>2</w:t>
            </w:r>
          </w:p>
        </w:tc>
        <w:tc>
          <w:tcPr>
            <w:tcW w:w="688" w:type="dxa"/>
            <w:vAlign w:val="center"/>
          </w:tcPr>
          <w:p w:rsidR="00BD4372" w:rsidRDefault="00BD4372" w:rsidP="00BE7DFD">
            <w:pPr>
              <w:jc w:val="center"/>
              <w:rPr>
                <w:rFonts w:ascii="Times New Roman" w:hAnsi="Times New Roman" w:cs="Times New Roman"/>
                <w:sz w:val="24"/>
                <w:szCs w:val="24"/>
              </w:rPr>
            </w:pPr>
            <w:r>
              <w:rPr>
                <w:rFonts w:ascii="Times New Roman" w:hAnsi="Times New Roman" w:cs="Times New Roman"/>
                <w:sz w:val="24"/>
                <w:szCs w:val="24"/>
              </w:rPr>
              <w:t>14</w:t>
            </w:r>
          </w:p>
        </w:tc>
        <w:tc>
          <w:tcPr>
            <w:tcW w:w="572" w:type="dxa"/>
            <w:vAlign w:val="center"/>
          </w:tcPr>
          <w:p w:rsidR="00BD4372" w:rsidRDefault="00BD4372" w:rsidP="00A22F4B">
            <w:pPr>
              <w:jc w:val="center"/>
              <w:rPr>
                <w:rFonts w:ascii="Times New Roman" w:hAnsi="Times New Roman" w:cs="Times New Roman"/>
                <w:sz w:val="24"/>
                <w:szCs w:val="24"/>
              </w:rPr>
            </w:pPr>
            <w:r>
              <w:rPr>
                <w:rFonts w:ascii="Times New Roman" w:hAnsi="Times New Roman" w:cs="Times New Roman"/>
                <w:sz w:val="24"/>
                <w:szCs w:val="24"/>
              </w:rPr>
              <w:t>2</w:t>
            </w:r>
          </w:p>
        </w:tc>
        <w:tc>
          <w:tcPr>
            <w:tcW w:w="5220" w:type="dxa"/>
            <w:vAlign w:val="center"/>
          </w:tcPr>
          <w:p w:rsidR="00BD4372" w:rsidRDefault="00BD4372" w:rsidP="00A957B0">
            <w:pPr>
              <w:widowControl w:val="0"/>
              <w:autoSpaceDE w:val="0"/>
              <w:autoSpaceDN w:val="0"/>
              <w:adjustRightInd w:val="0"/>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иные риски по пункту 14 направления деятельности </w:t>
            </w:r>
            <w:r>
              <w:rPr>
                <w:rFonts w:ascii="Times New Roman" w:hAnsi="Times New Roman" w:cs="Times New Roman"/>
                <w:sz w:val="24"/>
                <w:szCs w:val="24"/>
                <w:lang w:val="en-US"/>
              </w:rPr>
              <w:t>II</w:t>
            </w:r>
            <w:r>
              <w:rPr>
                <w:rFonts w:ascii="Times New Roman" w:hAnsi="Times New Roman" w:cs="Times New Roman"/>
                <w:sz w:val="24"/>
                <w:szCs w:val="24"/>
              </w:rPr>
              <w:t>.</w:t>
            </w:r>
          </w:p>
        </w:tc>
        <w:tc>
          <w:tcPr>
            <w:tcW w:w="736" w:type="dxa"/>
            <w:vAlign w:val="center"/>
          </w:tcPr>
          <w:p w:rsidR="00BD4372" w:rsidRDefault="00BD4372" w:rsidP="00A22F4B">
            <w:pPr>
              <w:jc w:val="center"/>
              <w:rPr>
                <w:rFonts w:ascii="Times New Roman" w:hAnsi="Times New Roman" w:cs="Times New Roman"/>
                <w:sz w:val="24"/>
                <w:szCs w:val="24"/>
              </w:rPr>
            </w:pPr>
            <w:r>
              <w:rPr>
                <w:rFonts w:ascii="Times New Roman" w:hAnsi="Times New Roman" w:cs="Times New Roman"/>
                <w:sz w:val="24"/>
                <w:szCs w:val="24"/>
              </w:rPr>
              <w:t>Х</w:t>
            </w:r>
          </w:p>
        </w:tc>
        <w:tc>
          <w:tcPr>
            <w:tcW w:w="759" w:type="dxa"/>
            <w:vAlign w:val="center"/>
          </w:tcPr>
          <w:p w:rsidR="00BD4372" w:rsidRDefault="00BD4372" w:rsidP="00A22F4B">
            <w:pPr>
              <w:jc w:val="center"/>
              <w:rPr>
                <w:rFonts w:ascii="Times New Roman" w:hAnsi="Times New Roman" w:cs="Times New Roman"/>
                <w:sz w:val="24"/>
                <w:szCs w:val="24"/>
              </w:rPr>
            </w:pPr>
            <w:r>
              <w:rPr>
                <w:rFonts w:ascii="Times New Roman" w:hAnsi="Times New Roman" w:cs="Times New Roman"/>
                <w:sz w:val="24"/>
                <w:szCs w:val="24"/>
              </w:rPr>
              <w:t>–</w:t>
            </w:r>
          </w:p>
        </w:tc>
        <w:tc>
          <w:tcPr>
            <w:tcW w:w="783" w:type="dxa"/>
            <w:vAlign w:val="center"/>
          </w:tcPr>
          <w:p w:rsidR="00BD4372" w:rsidRDefault="00BD4372" w:rsidP="00A22F4B">
            <w:pPr>
              <w:jc w:val="center"/>
              <w:rPr>
                <w:rFonts w:ascii="Times New Roman" w:hAnsi="Times New Roman" w:cs="Times New Roman"/>
                <w:sz w:val="24"/>
                <w:szCs w:val="24"/>
              </w:rPr>
            </w:pPr>
            <w:r>
              <w:rPr>
                <w:rFonts w:ascii="Times New Roman" w:hAnsi="Times New Roman" w:cs="Times New Roman"/>
                <w:sz w:val="24"/>
                <w:szCs w:val="24"/>
              </w:rPr>
              <w:t>–</w:t>
            </w:r>
          </w:p>
        </w:tc>
        <w:tc>
          <w:tcPr>
            <w:tcW w:w="736" w:type="dxa"/>
            <w:vAlign w:val="center"/>
          </w:tcPr>
          <w:p w:rsidR="00BD4372" w:rsidRPr="00643310" w:rsidRDefault="00BD4372" w:rsidP="00A22F4B">
            <w:pPr>
              <w:jc w:val="center"/>
              <w:rPr>
                <w:rFonts w:ascii="Times New Roman" w:hAnsi="Times New Roman" w:cs="Times New Roman"/>
                <w:sz w:val="24"/>
                <w:szCs w:val="24"/>
              </w:rPr>
            </w:pPr>
            <w:r w:rsidRPr="00643310">
              <w:rPr>
                <w:rFonts w:ascii="Times New Roman" w:hAnsi="Times New Roman" w:cs="Times New Roman"/>
                <w:sz w:val="24"/>
                <w:szCs w:val="24"/>
              </w:rPr>
              <w:t>Х</w:t>
            </w:r>
          </w:p>
        </w:tc>
        <w:tc>
          <w:tcPr>
            <w:tcW w:w="759" w:type="dxa"/>
            <w:vAlign w:val="center"/>
          </w:tcPr>
          <w:p w:rsidR="00BD4372" w:rsidRPr="00E90656" w:rsidRDefault="00BD4372" w:rsidP="00A22F4B">
            <w:pPr>
              <w:jc w:val="center"/>
              <w:rPr>
                <w:rFonts w:ascii="Times New Roman" w:hAnsi="Times New Roman" w:cs="Times New Roman"/>
                <w:sz w:val="24"/>
                <w:szCs w:val="24"/>
              </w:rPr>
            </w:pPr>
            <w:r w:rsidRPr="00E90656">
              <w:rPr>
                <w:rFonts w:ascii="Times New Roman" w:hAnsi="Times New Roman" w:cs="Times New Roman"/>
                <w:sz w:val="24"/>
                <w:szCs w:val="24"/>
              </w:rPr>
              <w:t>–</w:t>
            </w:r>
          </w:p>
        </w:tc>
        <w:tc>
          <w:tcPr>
            <w:tcW w:w="783" w:type="dxa"/>
            <w:vAlign w:val="center"/>
          </w:tcPr>
          <w:p w:rsidR="00BD4372" w:rsidRPr="00E90656" w:rsidRDefault="00BD4372" w:rsidP="00A22F4B">
            <w:pPr>
              <w:jc w:val="center"/>
              <w:rPr>
                <w:rFonts w:ascii="Times New Roman" w:hAnsi="Times New Roman" w:cs="Times New Roman"/>
                <w:sz w:val="24"/>
                <w:szCs w:val="24"/>
              </w:rPr>
            </w:pPr>
            <w:r w:rsidRPr="00E90656">
              <w:rPr>
                <w:rFonts w:ascii="Times New Roman" w:hAnsi="Times New Roman" w:cs="Times New Roman"/>
                <w:sz w:val="24"/>
                <w:szCs w:val="24"/>
              </w:rPr>
              <w:t>–</w:t>
            </w:r>
          </w:p>
        </w:tc>
        <w:tc>
          <w:tcPr>
            <w:tcW w:w="2222" w:type="dxa"/>
            <w:vAlign w:val="center"/>
          </w:tcPr>
          <w:p w:rsidR="00BD4372" w:rsidRPr="00643310" w:rsidRDefault="00BD4372" w:rsidP="00A22F4B">
            <w:pPr>
              <w:jc w:val="center"/>
              <w:rPr>
                <w:rFonts w:ascii="Times New Roman" w:hAnsi="Times New Roman" w:cs="Times New Roman"/>
                <w:sz w:val="24"/>
                <w:szCs w:val="24"/>
              </w:rPr>
            </w:pPr>
            <w:r w:rsidRPr="00643310">
              <w:rPr>
                <w:rFonts w:ascii="Times New Roman" w:hAnsi="Times New Roman" w:cs="Times New Roman"/>
                <w:sz w:val="24"/>
                <w:szCs w:val="24"/>
              </w:rPr>
              <w:t>низкий</w:t>
            </w:r>
          </w:p>
        </w:tc>
      </w:tr>
      <w:tr w:rsidR="00BD4372" w:rsidTr="00DA4AB2">
        <w:tc>
          <w:tcPr>
            <w:tcW w:w="882" w:type="dxa"/>
            <w:vMerge w:val="restart"/>
          </w:tcPr>
          <w:p w:rsidR="00BD4372" w:rsidRDefault="00BD4372">
            <w:pPr>
              <w:jc w:val="center"/>
              <w:rPr>
                <w:rFonts w:ascii="Times New Roman" w:hAnsi="Times New Roman" w:cs="Times New Roman"/>
                <w:sz w:val="24"/>
                <w:szCs w:val="24"/>
              </w:rPr>
            </w:pPr>
            <w:r>
              <w:rPr>
                <w:rFonts w:ascii="Times New Roman" w:hAnsi="Times New Roman" w:cs="Times New Roman"/>
                <w:sz w:val="24"/>
                <w:szCs w:val="24"/>
              </w:rPr>
              <w:t>15.</w:t>
            </w:r>
          </w:p>
        </w:tc>
        <w:tc>
          <w:tcPr>
            <w:tcW w:w="13951" w:type="dxa"/>
            <w:gridSpan w:val="11"/>
            <w:vAlign w:val="center"/>
          </w:tcPr>
          <w:p w:rsidR="00BD4372" w:rsidRPr="005351E1" w:rsidRDefault="00BD4372" w:rsidP="000F4FF2">
            <w:pPr>
              <w:jc w:val="both"/>
              <w:rPr>
                <w:rFonts w:ascii="Times New Roman" w:hAnsi="Times New Roman" w:cs="Times New Roman"/>
                <w:sz w:val="24"/>
                <w:szCs w:val="24"/>
              </w:rPr>
            </w:pPr>
            <w:r>
              <w:rPr>
                <w:rFonts w:ascii="Times New Roman" w:hAnsi="Times New Roman" w:cs="Times New Roman"/>
                <w:sz w:val="24"/>
                <w:szCs w:val="24"/>
              </w:rPr>
              <w:t xml:space="preserve">Использование </w:t>
            </w:r>
            <w:r w:rsidRPr="0002035E">
              <w:rPr>
                <w:rFonts w:ascii="Times New Roman" w:hAnsi="Times New Roman" w:cs="Times New Roman"/>
                <w:sz w:val="24"/>
                <w:szCs w:val="24"/>
              </w:rPr>
              <w:t xml:space="preserve">технологических регламентов Федерального казначейства в части осуществления функций по направлению деятельности </w:t>
            </w:r>
            <w:r>
              <w:rPr>
                <w:rFonts w:ascii="Times New Roman" w:hAnsi="Times New Roman" w:cs="Times New Roman"/>
                <w:sz w:val="24"/>
                <w:szCs w:val="24"/>
                <w:lang w:val="en-US"/>
              </w:rPr>
              <w:t>II</w:t>
            </w:r>
            <w:r>
              <w:rPr>
                <w:rFonts w:ascii="Times New Roman" w:hAnsi="Times New Roman" w:cs="Times New Roman"/>
                <w:sz w:val="24"/>
                <w:szCs w:val="24"/>
              </w:rPr>
              <w:t>:</w:t>
            </w:r>
          </w:p>
        </w:tc>
      </w:tr>
      <w:tr w:rsidR="00BD4372" w:rsidTr="00DA4AB2">
        <w:tc>
          <w:tcPr>
            <w:tcW w:w="882" w:type="dxa"/>
            <w:vMerge/>
          </w:tcPr>
          <w:p w:rsidR="00BD4372" w:rsidRDefault="00BD4372" w:rsidP="00A22F4B">
            <w:pPr>
              <w:jc w:val="center"/>
              <w:rPr>
                <w:rFonts w:ascii="Times New Roman" w:hAnsi="Times New Roman" w:cs="Times New Roman"/>
                <w:sz w:val="24"/>
                <w:szCs w:val="24"/>
              </w:rPr>
            </w:pPr>
          </w:p>
        </w:tc>
        <w:tc>
          <w:tcPr>
            <w:tcW w:w="693" w:type="dxa"/>
            <w:vAlign w:val="center"/>
          </w:tcPr>
          <w:p w:rsidR="00BD4372" w:rsidRDefault="00BD4372" w:rsidP="00A22F4B">
            <w:pPr>
              <w:jc w:val="center"/>
              <w:rPr>
                <w:rFonts w:ascii="Times New Roman" w:hAnsi="Times New Roman" w:cs="Times New Roman"/>
                <w:sz w:val="24"/>
                <w:szCs w:val="24"/>
              </w:rPr>
            </w:pPr>
            <w:r>
              <w:rPr>
                <w:rFonts w:ascii="Times New Roman" w:hAnsi="Times New Roman" w:cs="Times New Roman"/>
                <w:sz w:val="24"/>
                <w:szCs w:val="24"/>
              </w:rPr>
              <w:t>2</w:t>
            </w:r>
          </w:p>
        </w:tc>
        <w:tc>
          <w:tcPr>
            <w:tcW w:w="688" w:type="dxa"/>
            <w:vAlign w:val="center"/>
          </w:tcPr>
          <w:p w:rsidR="00BD4372" w:rsidRDefault="00BD4372">
            <w:pPr>
              <w:jc w:val="center"/>
              <w:rPr>
                <w:rFonts w:ascii="Times New Roman" w:hAnsi="Times New Roman" w:cs="Times New Roman"/>
                <w:sz w:val="24"/>
                <w:szCs w:val="24"/>
              </w:rPr>
            </w:pPr>
            <w:r>
              <w:rPr>
                <w:rFonts w:ascii="Times New Roman" w:hAnsi="Times New Roman" w:cs="Times New Roman"/>
                <w:sz w:val="24"/>
                <w:szCs w:val="24"/>
              </w:rPr>
              <w:t>15</w:t>
            </w:r>
          </w:p>
        </w:tc>
        <w:tc>
          <w:tcPr>
            <w:tcW w:w="572" w:type="dxa"/>
            <w:vAlign w:val="center"/>
          </w:tcPr>
          <w:p w:rsidR="00BD4372" w:rsidRDefault="00BD4372" w:rsidP="00A22F4B">
            <w:pPr>
              <w:jc w:val="center"/>
              <w:rPr>
                <w:rFonts w:ascii="Times New Roman" w:hAnsi="Times New Roman" w:cs="Times New Roman"/>
                <w:sz w:val="24"/>
                <w:szCs w:val="24"/>
              </w:rPr>
            </w:pPr>
            <w:r>
              <w:rPr>
                <w:rFonts w:ascii="Times New Roman" w:hAnsi="Times New Roman" w:cs="Times New Roman"/>
                <w:sz w:val="24"/>
                <w:szCs w:val="24"/>
              </w:rPr>
              <w:t>1</w:t>
            </w:r>
          </w:p>
        </w:tc>
        <w:tc>
          <w:tcPr>
            <w:tcW w:w="5220" w:type="dxa"/>
            <w:vAlign w:val="center"/>
          </w:tcPr>
          <w:p w:rsidR="00BD4372" w:rsidRDefault="00BD4372" w:rsidP="00A22F4B">
            <w:pPr>
              <w:tabs>
                <w:tab w:val="left" w:pos="1260"/>
                <w:tab w:val="left" w:pos="1440"/>
                <w:tab w:val="left" w:pos="1620"/>
              </w:tabs>
              <w:jc w:val="both"/>
              <w:rPr>
                <w:rFonts w:ascii="Times New Roman" w:hAnsi="Times New Roman" w:cs="Times New Roman"/>
                <w:sz w:val="24"/>
                <w:szCs w:val="24"/>
              </w:rPr>
            </w:pPr>
            <w:r>
              <w:rPr>
                <w:rFonts w:ascii="Times New Roman" w:eastAsia="Calibri" w:hAnsi="Times New Roman" w:cs="Times New Roman"/>
                <w:sz w:val="24"/>
                <w:szCs w:val="24"/>
              </w:rPr>
              <w:t>н</w:t>
            </w:r>
            <w:r>
              <w:rPr>
                <w:rFonts w:ascii="Times New Roman" w:hAnsi="Times New Roman" w:cs="Times New Roman"/>
                <w:sz w:val="24"/>
                <w:szCs w:val="24"/>
              </w:rPr>
              <w:t>есоблюдение</w:t>
            </w:r>
            <w:r>
              <w:rPr>
                <w:rFonts w:ascii="Times New Roman" w:eastAsia="Calibri" w:hAnsi="Times New Roman" w:cs="Times New Roman"/>
                <w:sz w:val="24"/>
                <w:szCs w:val="24"/>
              </w:rPr>
              <w:t xml:space="preserve"> требований технологических регламентов Федерального казначейства в части осуществления функций по направлению деятельности</w:t>
            </w:r>
            <w:r w:rsidRPr="009765A7">
              <w:rPr>
                <w:rFonts w:ascii="Times New Roman" w:hAnsi="Times New Roman" w:cs="Times New Roman"/>
                <w:sz w:val="24"/>
                <w:szCs w:val="24"/>
              </w:rPr>
              <w:t xml:space="preserve"> </w:t>
            </w:r>
            <w:r>
              <w:rPr>
                <w:rFonts w:ascii="Times New Roman" w:hAnsi="Times New Roman" w:cs="Times New Roman"/>
                <w:sz w:val="24"/>
                <w:szCs w:val="24"/>
                <w:lang w:val="en-US"/>
              </w:rPr>
              <w:t>II</w:t>
            </w:r>
            <w:r>
              <w:rPr>
                <w:rFonts w:ascii="Times New Roman" w:hAnsi="Times New Roman" w:cs="Times New Roman"/>
                <w:sz w:val="24"/>
                <w:szCs w:val="24"/>
              </w:rPr>
              <w:t>;</w:t>
            </w:r>
          </w:p>
        </w:tc>
        <w:tc>
          <w:tcPr>
            <w:tcW w:w="736" w:type="dxa"/>
            <w:vAlign w:val="center"/>
          </w:tcPr>
          <w:p w:rsidR="00BD4372" w:rsidRPr="00357C1B" w:rsidRDefault="00BD4372" w:rsidP="00A22F4B">
            <w:pPr>
              <w:jc w:val="center"/>
              <w:rPr>
                <w:rFonts w:ascii="Times New Roman" w:hAnsi="Times New Roman" w:cs="Times New Roman"/>
                <w:sz w:val="24"/>
                <w:szCs w:val="24"/>
              </w:rPr>
            </w:pPr>
            <w:r w:rsidRPr="00357C1B">
              <w:rPr>
                <w:rFonts w:ascii="Times New Roman" w:hAnsi="Times New Roman" w:cs="Times New Roman"/>
                <w:sz w:val="24"/>
                <w:szCs w:val="24"/>
              </w:rPr>
              <w:t>–</w:t>
            </w:r>
          </w:p>
        </w:tc>
        <w:tc>
          <w:tcPr>
            <w:tcW w:w="759" w:type="dxa"/>
            <w:vAlign w:val="center"/>
          </w:tcPr>
          <w:p w:rsidR="00BD4372" w:rsidRPr="00357C1B" w:rsidRDefault="00BD4372" w:rsidP="00A22F4B">
            <w:pPr>
              <w:jc w:val="center"/>
              <w:rPr>
                <w:rFonts w:ascii="Times New Roman" w:hAnsi="Times New Roman" w:cs="Times New Roman"/>
                <w:sz w:val="24"/>
                <w:szCs w:val="24"/>
              </w:rPr>
            </w:pPr>
            <w:r w:rsidRPr="00357C1B">
              <w:rPr>
                <w:rFonts w:ascii="Times New Roman" w:hAnsi="Times New Roman" w:cs="Times New Roman"/>
                <w:sz w:val="24"/>
                <w:szCs w:val="24"/>
              </w:rPr>
              <w:t>Х</w:t>
            </w:r>
          </w:p>
        </w:tc>
        <w:tc>
          <w:tcPr>
            <w:tcW w:w="783" w:type="dxa"/>
            <w:vAlign w:val="center"/>
          </w:tcPr>
          <w:p w:rsidR="00BD4372" w:rsidRPr="00357C1B" w:rsidRDefault="00BD4372" w:rsidP="00A22F4B">
            <w:pPr>
              <w:jc w:val="center"/>
              <w:rPr>
                <w:rFonts w:ascii="Times New Roman" w:hAnsi="Times New Roman" w:cs="Times New Roman"/>
                <w:sz w:val="24"/>
                <w:szCs w:val="24"/>
              </w:rPr>
            </w:pPr>
            <w:r w:rsidRPr="00357C1B">
              <w:rPr>
                <w:rFonts w:ascii="Times New Roman" w:hAnsi="Times New Roman" w:cs="Times New Roman"/>
                <w:sz w:val="24"/>
                <w:szCs w:val="24"/>
              </w:rPr>
              <w:t>–</w:t>
            </w:r>
          </w:p>
        </w:tc>
        <w:tc>
          <w:tcPr>
            <w:tcW w:w="736" w:type="dxa"/>
            <w:vAlign w:val="center"/>
          </w:tcPr>
          <w:p w:rsidR="00BD4372" w:rsidRPr="00357C1B" w:rsidRDefault="00BD4372" w:rsidP="00A22F4B">
            <w:pPr>
              <w:jc w:val="center"/>
              <w:rPr>
                <w:rFonts w:ascii="Times New Roman" w:hAnsi="Times New Roman" w:cs="Times New Roman"/>
                <w:sz w:val="24"/>
                <w:szCs w:val="24"/>
              </w:rPr>
            </w:pPr>
            <w:r>
              <w:rPr>
                <w:rFonts w:ascii="Times New Roman" w:hAnsi="Times New Roman" w:cs="Times New Roman"/>
                <w:sz w:val="24"/>
                <w:szCs w:val="24"/>
              </w:rPr>
              <w:t>Х</w:t>
            </w:r>
          </w:p>
        </w:tc>
        <w:tc>
          <w:tcPr>
            <w:tcW w:w="759" w:type="dxa"/>
            <w:vAlign w:val="center"/>
          </w:tcPr>
          <w:p w:rsidR="00BD4372" w:rsidRPr="00357C1B" w:rsidRDefault="00BD4372" w:rsidP="00A22F4B">
            <w:pPr>
              <w:jc w:val="center"/>
              <w:rPr>
                <w:rFonts w:ascii="Times New Roman" w:hAnsi="Times New Roman" w:cs="Times New Roman"/>
                <w:sz w:val="24"/>
                <w:szCs w:val="24"/>
              </w:rPr>
            </w:pPr>
            <w:r>
              <w:rPr>
                <w:rFonts w:ascii="Times New Roman" w:hAnsi="Times New Roman" w:cs="Times New Roman"/>
                <w:sz w:val="24"/>
                <w:szCs w:val="24"/>
              </w:rPr>
              <w:t>–</w:t>
            </w:r>
          </w:p>
        </w:tc>
        <w:tc>
          <w:tcPr>
            <w:tcW w:w="783" w:type="dxa"/>
            <w:vAlign w:val="center"/>
          </w:tcPr>
          <w:p w:rsidR="00BD4372" w:rsidRPr="00357C1B" w:rsidRDefault="00BD4372" w:rsidP="00A22F4B">
            <w:pPr>
              <w:jc w:val="center"/>
              <w:rPr>
                <w:rFonts w:ascii="Times New Roman" w:hAnsi="Times New Roman" w:cs="Times New Roman"/>
                <w:sz w:val="24"/>
                <w:szCs w:val="24"/>
              </w:rPr>
            </w:pPr>
            <w:r>
              <w:rPr>
                <w:rFonts w:ascii="Times New Roman" w:hAnsi="Times New Roman" w:cs="Times New Roman"/>
                <w:sz w:val="24"/>
                <w:szCs w:val="24"/>
              </w:rPr>
              <w:t>–</w:t>
            </w:r>
          </w:p>
        </w:tc>
        <w:tc>
          <w:tcPr>
            <w:tcW w:w="2222" w:type="dxa"/>
            <w:vAlign w:val="center"/>
          </w:tcPr>
          <w:p w:rsidR="00BD4372" w:rsidRPr="005351E1" w:rsidRDefault="00BD4372" w:rsidP="005C7D2D">
            <w:pPr>
              <w:jc w:val="center"/>
              <w:rPr>
                <w:rFonts w:ascii="Times New Roman" w:hAnsi="Times New Roman" w:cs="Times New Roman"/>
                <w:sz w:val="24"/>
                <w:szCs w:val="24"/>
              </w:rPr>
            </w:pPr>
            <w:r>
              <w:rPr>
                <w:rFonts w:ascii="Times New Roman" w:hAnsi="Times New Roman" w:cs="Times New Roman"/>
                <w:sz w:val="24"/>
                <w:szCs w:val="24"/>
              </w:rPr>
              <w:t>средний</w:t>
            </w:r>
          </w:p>
        </w:tc>
      </w:tr>
      <w:tr w:rsidR="00BD4372" w:rsidTr="00DA4AB2">
        <w:tc>
          <w:tcPr>
            <w:tcW w:w="882" w:type="dxa"/>
            <w:vMerge/>
          </w:tcPr>
          <w:p w:rsidR="00BD4372" w:rsidRDefault="00BD4372" w:rsidP="00A22F4B">
            <w:pPr>
              <w:jc w:val="center"/>
              <w:rPr>
                <w:rFonts w:ascii="Times New Roman" w:hAnsi="Times New Roman" w:cs="Times New Roman"/>
                <w:sz w:val="24"/>
                <w:szCs w:val="24"/>
              </w:rPr>
            </w:pPr>
          </w:p>
        </w:tc>
        <w:tc>
          <w:tcPr>
            <w:tcW w:w="693" w:type="dxa"/>
            <w:vAlign w:val="center"/>
          </w:tcPr>
          <w:p w:rsidR="00BD4372" w:rsidRDefault="00BD4372" w:rsidP="00A22F4B">
            <w:pPr>
              <w:jc w:val="center"/>
              <w:rPr>
                <w:rFonts w:ascii="Times New Roman" w:hAnsi="Times New Roman" w:cs="Times New Roman"/>
                <w:sz w:val="24"/>
                <w:szCs w:val="24"/>
              </w:rPr>
            </w:pPr>
            <w:r>
              <w:rPr>
                <w:rFonts w:ascii="Times New Roman" w:hAnsi="Times New Roman" w:cs="Times New Roman"/>
                <w:sz w:val="24"/>
                <w:szCs w:val="24"/>
              </w:rPr>
              <w:t>2</w:t>
            </w:r>
          </w:p>
        </w:tc>
        <w:tc>
          <w:tcPr>
            <w:tcW w:w="688" w:type="dxa"/>
            <w:vAlign w:val="center"/>
          </w:tcPr>
          <w:p w:rsidR="00BD4372" w:rsidRDefault="00BD4372">
            <w:pPr>
              <w:jc w:val="center"/>
            </w:pPr>
            <w:r>
              <w:rPr>
                <w:rFonts w:ascii="Times New Roman" w:hAnsi="Times New Roman" w:cs="Times New Roman"/>
                <w:sz w:val="24"/>
                <w:szCs w:val="24"/>
              </w:rPr>
              <w:t>15</w:t>
            </w:r>
          </w:p>
        </w:tc>
        <w:tc>
          <w:tcPr>
            <w:tcW w:w="572" w:type="dxa"/>
            <w:vAlign w:val="center"/>
          </w:tcPr>
          <w:p w:rsidR="00BD4372" w:rsidRDefault="00BD4372" w:rsidP="00A22F4B">
            <w:pPr>
              <w:jc w:val="center"/>
              <w:rPr>
                <w:rFonts w:ascii="Times New Roman" w:hAnsi="Times New Roman" w:cs="Times New Roman"/>
                <w:sz w:val="24"/>
                <w:szCs w:val="24"/>
              </w:rPr>
            </w:pPr>
            <w:r>
              <w:rPr>
                <w:rFonts w:ascii="Times New Roman" w:hAnsi="Times New Roman" w:cs="Times New Roman"/>
                <w:sz w:val="24"/>
                <w:szCs w:val="24"/>
              </w:rPr>
              <w:t>2</w:t>
            </w:r>
          </w:p>
        </w:tc>
        <w:tc>
          <w:tcPr>
            <w:tcW w:w="5220" w:type="dxa"/>
            <w:vAlign w:val="center"/>
          </w:tcPr>
          <w:p w:rsidR="00BD4372" w:rsidRDefault="00BD4372">
            <w:pPr>
              <w:jc w:val="both"/>
              <w:rPr>
                <w:rFonts w:ascii="Times New Roman" w:hAnsi="Times New Roman" w:cs="Times New Roman"/>
                <w:sz w:val="24"/>
                <w:szCs w:val="24"/>
              </w:rPr>
            </w:pPr>
            <w:r>
              <w:rPr>
                <w:rFonts w:ascii="Times New Roman" w:hAnsi="Times New Roman" w:cs="Times New Roman"/>
                <w:sz w:val="24"/>
                <w:szCs w:val="24"/>
              </w:rPr>
              <w:t xml:space="preserve">иные риски по пункту 15 направления деятельности </w:t>
            </w:r>
            <w:r>
              <w:rPr>
                <w:rFonts w:ascii="Times New Roman" w:hAnsi="Times New Roman" w:cs="Times New Roman"/>
                <w:sz w:val="24"/>
                <w:szCs w:val="24"/>
                <w:lang w:val="en-US"/>
              </w:rPr>
              <w:t>II</w:t>
            </w:r>
            <w:r>
              <w:rPr>
                <w:rFonts w:ascii="Times New Roman" w:hAnsi="Times New Roman" w:cs="Times New Roman"/>
                <w:sz w:val="24"/>
                <w:szCs w:val="24"/>
              </w:rPr>
              <w:t>.</w:t>
            </w:r>
          </w:p>
        </w:tc>
        <w:tc>
          <w:tcPr>
            <w:tcW w:w="736" w:type="dxa"/>
            <w:vAlign w:val="center"/>
          </w:tcPr>
          <w:p w:rsidR="00BD4372" w:rsidRDefault="00BD4372" w:rsidP="00A22F4B">
            <w:pPr>
              <w:jc w:val="center"/>
              <w:rPr>
                <w:rFonts w:ascii="Times New Roman" w:hAnsi="Times New Roman" w:cs="Times New Roman"/>
                <w:sz w:val="24"/>
                <w:szCs w:val="24"/>
              </w:rPr>
            </w:pPr>
            <w:r>
              <w:rPr>
                <w:rFonts w:ascii="Times New Roman" w:hAnsi="Times New Roman" w:cs="Times New Roman"/>
                <w:sz w:val="24"/>
                <w:szCs w:val="24"/>
              </w:rPr>
              <w:t>Х</w:t>
            </w:r>
          </w:p>
        </w:tc>
        <w:tc>
          <w:tcPr>
            <w:tcW w:w="759" w:type="dxa"/>
            <w:vAlign w:val="center"/>
          </w:tcPr>
          <w:p w:rsidR="00BD4372" w:rsidRDefault="00BD4372" w:rsidP="00A22F4B">
            <w:pPr>
              <w:jc w:val="center"/>
              <w:rPr>
                <w:rFonts w:ascii="Times New Roman" w:hAnsi="Times New Roman" w:cs="Times New Roman"/>
                <w:sz w:val="24"/>
                <w:szCs w:val="24"/>
              </w:rPr>
            </w:pPr>
            <w:r>
              <w:rPr>
                <w:rFonts w:ascii="Times New Roman" w:hAnsi="Times New Roman" w:cs="Times New Roman"/>
                <w:sz w:val="24"/>
                <w:szCs w:val="24"/>
              </w:rPr>
              <w:t>–</w:t>
            </w:r>
          </w:p>
        </w:tc>
        <w:tc>
          <w:tcPr>
            <w:tcW w:w="783" w:type="dxa"/>
            <w:vAlign w:val="center"/>
          </w:tcPr>
          <w:p w:rsidR="00BD4372" w:rsidRDefault="00BD4372" w:rsidP="00A22F4B">
            <w:pPr>
              <w:jc w:val="center"/>
              <w:rPr>
                <w:rFonts w:ascii="Times New Roman" w:hAnsi="Times New Roman" w:cs="Times New Roman"/>
                <w:sz w:val="24"/>
                <w:szCs w:val="24"/>
              </w:rPr>
            </w:pPr>
            <w:r>
              <w:rPr>
                <w:rFonts w:ascii="Times New Roman" w:hAnsi="Times New Roman" w:cs="Times New Roman"/>
                <w:sz w:val="24"/>
                <w:szCs w:val="24"/>
              </w:rPr>
              <w:t>–</w:t>
            </w:r>
          </w:p>
        </w:tc>
        <w:tc>
          <w:tcPr>
            <w:tcW w:w="736" w:type="dxa"/>
            <w:vAlign w:val="center"/>
          </w:tcPr>
          <w:p w:rsidR="00BD4372" w:rsidRPr="00357C1B" w:rsidRDefault="00BD4372" w:rsidP="00A22F4B">
            <w:pPr>
              <w:jc w:val="center"/>
              <w:rPr>
                <w:rFonts w:ascii="Times New Roman" w:hAnsi="Times New Roman" w:cs="Times New Roman"/>
                <w:sz w:val="24"/>
                <w:szCs w:val="24"/>
              </w:rPr>
            </w:pPr>
            <w:r w:rsidRPr="00643310">
              <w:rPr>
                <w:rFonts w:ascii="Times New Roman" w:hAnsi="Times New Roman" w:cs="Times New Roman"/>
                <w:sz w:val="24"/>
                <w:szCs w:val="24"/>
              </w:rPr>
              <w:t>Х</w:t>
            </w:r>
          </w:p>
        </w:tc>
        <w:tc>
          <w:tcPr>
            <w:tcW w:w="759" w:type="dxa"/>
            <w:vAlign w:val="center"/>
          </w:tcPr>
          <w:p w:rsidR="00BD4372" w:rsidRPr="00357C1B" w:rsidRDefault="00BD4372" w:rsidP="00A22F4B">
            <w:pPr>
              <w:jc w:val="center"/>
              <w:rPr>
                <w:rFonts w:ascii="Times New Roman" w:hAnsi="Times New Roman" w:cs="Times New Roman"/>
                <w:sz w:val="24"/>
                <w:szCs w:val="24"/>
              </w:rPr>
            </w:pPr>
            <w:r w:rsidRPr="00E90656">
              <w:rPr>
                <w:rFonts w:ascii="Times New Roman" w:hAnsi="Times New Roman" w:cs="Times New Roman"/>
                <w:sz w:val="24"/>
                <w:szCs w:val="24"/>
              </w:rPr>
              <w:t>–</w:t>
            </w:r>
          </w:p>
        </w:tc>
        <w:tc>
          <w:tcPr>
            <w:tcW w:w="783" w:type="dxa"/>
            <w:vAlign w:val="center"/>
          </w:tcPr>
          <w:p w:rsidR="00BD4372" w:rsidRPr="00357C1B" w:rsidRDefault="00BD4372" w:rsidP="00A22F4B">
            <w:pPr>
              <w:jc w:val="center"/>
              <w:rPr>
                <w:rFonts w:ascii="Times New Roman" w:hAnsi="Times New Roman" w:cs="Times New Roman"/>
                <w:sz w:val="24"/>
                <w:szCs w:val="24"/>
              </w:rPr>
            </w:pPr>
            <w:r w:rsidRPr="00E90656">
              <w:rPr>
                <w:rFonts w:ascii="Times New Roman" w:hAnsi="Times New Roman" w:cs="Times New Roman"/>
                <w:sz w:val="24"/>
                <w:szCs w:val="24"/>
              </w:rPr>
              <w:t>–</w:t>
            </w:r>
          </w:p>
        </w:tc>
        <w:tc>
          <w:tcPr>
            <w:tcW w:w="2222" w:type="dxa"/>
            <w:vAlign w:val="center"/>
          </w:tcPr>
          <w:p w:rsidR="00BD4372" w:rsidRDefault="00BD4372" w:rsidP="00A22F4B">
            <w:pPr>
              <w:jc w:val="center"/>
            </w:pPr>
            <w:r w:rsidRPr="00643310">
              <w:rPr>
                <w:rFonts w:ascii="Times New Roman" w:hAnsi="Times New Roman" w:cs="Times New Roman"/>
                <w:sz w:val="24"/>
                <w:szCs w:val="24"/>
              </w:rPr>
              <w:t>низкий</w:t>
            </w:r>
          </w:p>
        </w:tc>
      </w:tr>
      <w:tr w:rsidR="00BD4372" w:rsidTr="00DA4AB2">
        <w:tc>
          <w:tcPr>
            <w:tcW w:w="882" w:type="dxa"/>
          </w:tcPr>
          <w:p w:rsidR="00BD4372" w:rsidRDefault="00BD4372">
            <w:pPr>
              <w:jc w:val="center"/>
              <w:rPr>
                <w:rFonts w:ascii="Times New Roman" w:hAnsi="Times New Roman" w:cs="Times New Roman"/>
                <w:sz w:val="24"/>
                <w:szCs w:val="24"/>
              </w:rPr>
            </w:pPr>
            <w:r>
              <w:rPr>
                <w:rFonts w:ascii="Times New Roman" w:hAnsi="Times New Roman" w:cs="Times New Roman"/>
                <w:sz w:val="24"/>
                <w:szCs w:val="24"/>
              </w:rPr>
              <w:t>16.</w:t>
            </w:r>
          </w:p>
        </w:tc>
        <w:tc>
          <w:tcPr>
            <w:tcW w:w="693" w:type="dxa"/>
            <w:vAlign w:val="center"/>
          </w:tcPr>
          <w:p w:rsidR="00BD4372" w:rsidRDefault="00BD4372" w:rsidP="00A22F4B">
            <w:pPr>
              <w:jc w:val="center"/>
              <w:rPr>
                <w:rFonts w:ascii="Times New Roman" w:hAnsi="Times New Roman" w:cs="Times New Roman"/>
                <w:sz w:val="24"/>
                <w:szCs w:val="24"/>
              </w:rPr>
            </w:pPr>
            <w:r>
              <w:rPr>
                <w:rFonts w:ascii="Times New Roman" w:hAnsi="Times New Roman" w:cs="Times New Roman"/>
                <w:sz w:val="24"/>
                <w:szCs w:val="24"/>
              </w:rPr>
              <w:t>2</w:t>
            </w:r>
          </w:p>
        </w:tc>
        <w:tc>
          <w:tcPr>
            <w:tcW w:w="688" w:type="dxa"/>
            <w:vAlign w:val="center"/>
          </w:tcPr>
          <w:p w:rsidR="00BD4372" w:rsidRDefault="00BD4372">
            <w:pPr>
              <w:jc w:val="center"/>
              <w:rPr>
                <w:rFonts w:ascii="Times New Roman" w:hAnsi="Times New Roman" w:cs="Times New Roman"/>
                <w:sz w:val="24"/>
                <w:szCs w:val="24"/>
              </w:rPr>
            </w:pPr>
            <w:r>
              <w:rPr>
                <w:rFonts w:ascii="Times New Roman" w:hAnsi="Times New Roman" w:cs="Times New Roman"/>
                <w:sz w:val="24"/>
                <w:szCs w:val="24"/>
              </w:rPr>
              <w:t>16</w:t>
            </w:r>
          </w:p>
        </w:tc>
        <w:tc>
          <w:tcPr>
            <w:tcW w:w="572" w:type="dxa"/>
            <w:vAlign w:val="center"/>
          </w:tcPr>
          <w:p w:rsidR="00BD4372" w:rsidRDefault="00CC4E12">
            <w:pPr>
              <w:jc w:val="center"/>
              <w:rPr>
                <w:rFonts w:ascii="Times New Roman" w:hAnsi="Times New Roman" w:cs="Times New Roman"/>
                <w:sz w:val="24"/>
                <w:szCs w:val="24"/>
              </w:rPr>
            </w:pPr>
            <w:r>
              <w:rPr>
                <w:rFonts w:ascii="Times New Roman" w:hAnsi="Times New Roman" w:cs="Times New Roman"/>
                <w:sz w:val="24"/>
                <w:szCs w:val="24"/>
              </w:rPr>
              <w:t>1</w:t>
            </w:r>
          </w:p>
        </w:tc>
        <w:tc>
          <w:tcPr>
            <w:tcW w:w="5220" w:type="dxa"/>
            <w:vAlign w:val="center"/>
          </w:tcPr>
          <w:p w:rsidR="00BD4372" w:rsidRDefault="00BD4372" w:rsidP="00BB7931">
            <w:pPr>
              <w:jc w:val="both"/>
              <w:rPr>
                <w:rFonts w:ascii="Times New Roman" w:hAnsi="Times New Roman" w:cs="Times New Roman"/>
                <w:sz w:val="24"/>
                <w:szCs w:val="24"/>
              </w:rPr>
            </w:pPr>
            <w:r w:rsidRPr="008F71F9">
              <w:rPr>
                <w:rFonts w:ascii="Times New Roman" w:hAnsi="Times New Roman" w:cs="Times New Roman"/>
                <w:sz w:val="24"/>
                <w:szCs w:val="24"/>
              </w:rPr>
              <w:t xml:space="preserve">Другие риски, возникающие в работе УФК при осуществлении операций, действий (в том числе по формированию документов) </w:t>
            </w:r>
            <w:r>
              <w:rPr>
                <w:rFonts w:ascii="Times New Roman" w:hAnsi="Times New Roman" w:cs="Times New Roman"/>
                <w:sz w:val="24"/>
                <w:szCs w:val="24"/>
              </w:rPr>
              <w:t xml:space="preserve">по направлению деятельности </w:t>
            </w:r>
            <w:r>
              <w:rPr>
                <w:rFonts w:ascii="Times New Roman" w:hAnsi="Times New Roman" w:cs="Times New Roman"/>
                <w:sz w:val="24"/>
                <w:szCs w:val="24"/>
                <w:lang w:val="en-US"/>
              </w:rPr>
              <w:t>II</w:t>
            </w:r>
            <w:r w:rsidR="00357C1B">
              <w:rPr>
                <w:rFonts w:ascii="Times New Roman" w:hAnsi="Times New Roman" w:cs="Times New Roman"/>
                <w:sz w:val="24"/>
                <w:szCs w:val="24"/>
              </w:rPr>
              <w:t>.</w:t>
            </w:r>
          </w:p>
        </w:tc>
        <w:tc>
          <w:tcPr>
            <w:tcW w:w="736" w:type="dxa"/>
            <w:vAlign w:val="center"/>
          </w:tcPr>
          <w:p w:rsidR="00BD4372" w:rsidRDefault="00BD4372" w:rsidP="00A22F4B">
            <w:pPr>
              <w:jc w:val="center"/>
              <w:rPr>
                <w:rFonts w:ascii="Times New Roman" w:hAnsi="Times New Roman" w:cs="Times New Roman"/>
                <w:sz w:val="24"/>
                <w:szCs w:val="24"/>
              </w:rPr>
            </w:pPr>
            <w:r>
              <w:rPr>
                <w:rFonts w:ascii="Times New Roman" w:hAnsi="Times New Roman" w:cs="Times New Roman"/>
                <w:sz w:val="24"/>
                <w:szCs w:val="24"/>
              </w:rPr>
              <w:t>Х</w:t>
            </w:r>
          </w:p>
        </w:tc>
        <w:tc>
          <w:tcPr>
            <w:tcW w:w="759" w:type="dxa"/>
            <w:vAlign w:val="center"/>
          </w:tcPr>
          <w:p w:rsidR="00BD4372" w:rsidRDefault="00BD4372" w:rsidP="00A22F4B">
            <w:pPr>
              <w:jc w:val="center"/>
              <w:rPr>
                <w:rFonts w:ascii="Times New Roman" w:hAnsi="Times New Roman" w:cs="Times New Roman"/>
                <w:sz w:val="24"/>
                <w:szCs w:val="24"/>
              </w:rPr>
            </w:pPr>
            <w:r>
              <w:rPr>
                <w:rFonts w:ascii="Times New Roman" w:hAnsi="Times New Roman" w:cs="Times New Roman"/>
                <w:sz w:val="24"/>
                <w:szCs w:val="24"/>
              </w:rPr>
              <w:t>–</w:t>
            </w:r>
          </w:p>
        </w:tc>
        <w:tc>
          <w:tcPr>
            <w:tcW w:w="783" w:type="dxa"/>
            <w:vAlign w:val="center"/>
          </w:tcPr>
          <w:p w:rsidR="00BD4372" w:rsidRDefault="00BD4372" w:rsidP="00A22F4B">
            <w:pPr>
              <w:jc w:val="center"/>
              <w:rPr>
                <w:rFonts w:ascii="Times New Roman" w:hAnsi="Times New Roman" w:cs="Times New Roman"/>
                <w:sz w:val="24"/>
                <w:szCs w:val="24"/>
              </w:rPr>
            </w:pPr>
            <w:r>
              <w:rPr>
                <w:rFonts w:ascii="Times New Roman" w:hAnsi="Times New Roman" w:cs="Times New Roman"/>
                <w:sz w:val="24"/>
                <w:szCs w:val="24"/>
              </w:rPr>
              <w:t>–</w:t>
            </w:r>
          </w:p>
        </w:tc>
        <w:tc>
          <w:tcPr>
            <w:tcW w:w="736" w:type="dxa"/>
            <w:vAlign w:val="center"/>
          </w:tcPr>
          <w:p w:rsidR="00BD4372" w:rsidRPr="00357C1B" w:rsidRDefault="00BD4372" w:rsidP="00A22F4B">
            <w:pPr>
              <w:jc w:val="center"/>
              <w:rPr>
                <w:rFonts w:ascii="Times New Roman" w:hAnsi="Times New Roman" w:cs="Times New Roman"/>
                <w:sz w:val="24"/>
                <w:szCs w:val="24"/>
              </w:rPr>
            </w:pPr>
            <w:r>
              <w:rPr>
                <w:rFonts w:ascii="Times New Roman" w:hAnsi="Times New Roman" w:cs="Times New Roman"/>
                <w:sz w:val="24"/>
                <w:szCs w:val="24"/>
              </w:rPr>
              <w:t>Х</w:t>
            </w:r>
          </w:p>
        </w:tc>
        <w:tc>
          <w:tcPr>
            <w:tcW w:w="759" w:type="dxa"/>
            <w:vAlign w:val="center"/>
          </w:tcPr>
          <w:p w:rsidR="00BD4372" w:rsidRPr="00357C1B" w:rsidRDefault="00BD4372" w:rsidP="00A22F4B">
            <w:pPr>
              <w:jc w:val="center"/>
              <w:rPr>
                <w:rFonts w:ascii="Times New Roman" w:hAnsi="Times New Roman" w:cs="Times New Roman"/>
                <w:sz w:val="24"/>
                <w:szCs w:val="24"/>
              </w:rPr>
            </w:pPr>
            <w:r>
              <w:rPr>
                <w:rFonts w:ascii="Times New Roman" w:hAnsi="Times New Roman" w:cs="Times New Roman"/>
                <w:sz w:val="24"/>
                <w:szCs w:val="24"/>
              </w:rPr>
              <w:t>–</w:t>
            </w:r>
          </w:p>
        </w:tc>
        <w:tc>
          <w:tcPr>
            <w:tcW w:w="783" w:type="dxa"/>
            <w:vAlign w:val="center"/>
          </w:tcPr>
          <w:p w:rsidR="00BD4372" w:rsidRPr="00357C1B" w:rsidRDefault="00BD4372" w:rsidP="00A22F4B">
            <w:pPr>
              <w:jc w:val="center"/>
              <w:rPr>
                <w:rFonts w:ascii="Times New Roman" w:hAnsi="Times New Roman" w:cs="Times New Roman"/>
                <w:sz w:val="24"/>
                <w:szCs w:val="24"/>
              </w:rPr>
            </w:pPr>
            <w:r>
              <w:rPr>
                <w:rFonts w:ascii="Times New Roman" w:hAnsi="Times New Roman" w:cs="Times New Roman"/>
                <w:sz w:val="24"/>
                <w:szCs w:val="24"/>
              </w:rPr>
              <w:t>–</w:t>
            </w:r>
          </w:p>
        </w:tc>
        <w:tc>
          <w:tcPr>
            <w:tcW w:w="2222" w:type="dxa"/>
            <w:vAlign w:val="center"/>
          </w:tcPr>
          <w:p w:rsidR="00BD4372" w:rsidRPr="00793DB2" w:rsidRDefault="00BD4372" w:rsidP="00A22F4B">
            <w:pPr>
              <w:jc w:val="center"/>
              <w:rPr>
                <w:rFonts w:ascii="Times New Roman" w:hAnsi="Times New Roman" w:cs="Times New Roman"/>
                <w:sz w:val="24"/>
                <w:szCs w:val="24"/>
              </w:rPr>
            </w:pPr>
            <w:r w:rsidRPr="00793DB2">
              <w:rPr>
                <w:rFonts w:ascii="Times New Roman" w:hAnsi="Times New Roman" w:cs="Times New Roman"/>
                <w:sz w:val="24"/>
                <w:szCs w:val="24"/>
              </w:rPr>
              <w:t>низкий</w:t>
            </w:r>
          </w:p>
        </w:tc>
      </w:tr>
      <w:tr w:rsidR="00BD4372" w:rsidTr="00533373">
        <w:tc>
          <w:tcPr>
            <w:tcW w:w="14833" w:type="dxa"/>
            <w:gridSpan w:val="12"/>
          </w:tcPr>
          <w:p w:rsidR="00BD4372" w:rsidRPr="00A169B2" w:rsidRDefault="00BD4372" w:rsidP="00C32D86">
            <w:pPr>
              <w:jc w:val="both"/>
            </w:pPr>
            <w:r w:rsidRPr="00A169B2">
              <w:rPr>
                <w:rFonts w:ascii="Times New Roman" w:eastAsia="Times New Roman" w:hAnsi="Times New Roman" w:cs="Times New Roman"/>
                <w:b/>
                <w:bCs/>
                <w:sz w:val="24"/>
                <w:szCs w:val="24"/>
                <w:u w:val="single"/>
                <w:lang w:eastAsia="ru-RU"/>
              </w:rPr>
              <w:t>Направление деятельности:</w:t>
            </w:r>
            <w:r w:rsidRPr="00A169B2">
              <w:rPr>
                <w:rFonts w:ascii="Times New Roman" w:eastAsia="Times New Roman" w:hAnsi="Times New Roman" w:cs="Times New Roman"/>
                <w:b/>
                <w:bCs/>
                <w:sz w:val="24"/>
                <w:szCs w:val="24"/>
                <w:lang w:eastAsia="ru-RU"/>
              </w:rPr>
              <w:t xml:space="preserve"> </w:t>
            </w:r>
            <w:r w:rsidRPr="00A169B2">
              <w:rPr>
                <w:rFonts w:ascii="Times New Roman" w:eastAsia="Times New Roman" w:hAnsi="Times New Roman" w:cs="Times New Roman"/>
                <w:b/>
                <w:bCs/>
                <w:sz w:val="24"/>
                <w:szCs w:val="24"/>
                <w:lang w:val="en-US" w:eastAsia="ru-RU"/>
              </w:rPr>
              <w:t>III</w:t>
            </w:r>
            <w:r w:rsidRPr="00A169B2">
              <w:rPr>
                <w:rFonts w:ascii="Times New Roman" w:eastAsia="Times New Roman" w:hAnsi="Times New Roman" w:cs="Times New Roman"/>
                <w:b/>
                <w:bCs/>
                <w:sz w:val="24"/>
                <w:szCs w:val="24"/>
                <w:lang w:eastAsia="ru-RU"/>
              </w:rPr>
              <w:t>.</w:t>
            </w:r>
            <w:r w:rsidRPr="00A169B2">
              <w:rPr>
                <w:rFonts w:ascii="Times New Roman" w:eastAsia="Times New Roman" w:hAnsi="Times New Roman" w:cs="Times New Roman"/>
                <w:b/>
                <w:bCs/>
                <w:sz w:val="24"/>
                <w:szCs w:val="24"/>
                <w:lang w:val="en-US" w:eastAsia="ru-RU"/>
              </w:rPr>
              <w:t> </w:t>
            </w:r>
            <w:r w:rsidRPr="00A169B2">
              <w:rPr>
                <w:rFonts w:ascii="Times New Roman" w:eastAsia="Times New Roman" w:hAnsi="Times New Roman" w:cs="Times New Roman"/>
                <w:b/>
                <w:sz w:val="24"/>
                <w:szCs w:val="24"/>
                <w:lang w:eastAsia="ru-RU"/>
              </w:rPr>
              <w:t xml:space="preserve">Осуществление и учет операций со средствами федерального бюджета, средствами, поступающими во временное распоряжение получателей средств федерального бюджета, средствами бюджета Союзного государства, средствами для финансирования мероприятий по оперативно-розыскной деятельности, средствами федеральных бюджетных (автономных) учреждений и иных </w:t>
            </w:r>
            <w:proofErr w:type="spellStart"/>
            <w:r w:rsidRPr="00A169B2">
              <w:rPr>
                <w:rFonts w:ascii="Times New Roman" w:eastAsia="Times New Roman" w:hAnsi="Times New Roman" w:cs="Times New Roman"/>
                <w:b/>
                <w:sz w:val="24"/>
                <w:szCs w:val="24"/>
                <w:lang w:eastAsia="ru-RU"/>
              </w:rPr>
              <w:t>неучастников</w:t>
            </w:r>
            <w:proofErr w:type="spellEnd"/>
            <w:r w:rsidRPr="00A169B2">
              <w:rPr>
                <w:rFonts w:ascii="Times New Roman" w:eastAsia="Times New Roman" w:hAnsi="Times New Roman" w:cs="Times New Roman"/>
                <w:b/>
                <w:sz w:val="24"/>
                <w:szCs w:val="24"/>
                <w:lang w:eastAsia="ru-RU"/>
              </w:rPr>
              <w:t xml:space="preserve"> бюджетного процесса, средствами обязательного медицинского страхования, </w:t>
            </w:r>
            <w:r w:rsidRPr="00A169B2">
              <w:rPr>
                <w:rFonts w:ascii="Times New Roman" w:eastAsia="Times New Roman" w:hAnsi="Times New Roman" w:cs="Times New Roman"/>
                <w:b/>
                <w:sz w:val="24"/>
                <w:szCs w:val="24"/>
              </w:rPr>
              <w:t>поступающими федеральным бюджетным (автономным) учреждениям</w:t>
            </w:r>
          </w:p>
        </w:tc>
      </w:tr>
      <w:tr w:rsidR="00BD4372" w:rsidTr="00DA4AB2">
        <w:tc>
          <w:tcPr>
            <w:tcW w:w="882" w:type="dxa"/>
            <w:vMerge w:val="restart"/>
          </w:tcPr>
          <w:p w:rsidR="00BD4372" w:rsidRDefault="00BD4372" w:rsidP="00861BA9">
            <w:pPr>
              <w:jc w:val="center"/>
              <w:rPr>
                <w:rFonts w:ascii="Times New Roman" w:hAnsi="Times New Roman" w:cs="Times New Roman"/>
                <w:sz w:val="24"/>
                <w:szCs w:val="24"/>
              </w:rPr>
            </w:pPr>
            <w:r>
              <w:rPr>
                <w:rFonts w:ascii="Times New Roman" w:hAnsi="Times New Roman" w:cs="Times New Roman"/>
                <w:sz w:val="24"/>
                <w:szCs w:val="24"/>
              </w:rPr>
              <w:t>1.</w:t>
            </w:r>
          </w:p>
          <w:p w:rsidR="00BD4372" w:rsidRDefault="00BD4372" w:rsidP="00861BA9">
            <w:pPr>
              <w:jc w:val="center"/>
              <w:rPr>
                <w:rFonts w:ascii="Times New Roman" w:hAnsi="Times New Roman" w:cs="Times New Roman"/>
                <w:sz w:val="24"/>
                <w:szCs w:val="24"/>
              </w:rPr>
            </w:pPr>
          </w:p>
          <w:p w:rsidR="00BD4372" w:rsidRDefault="00BD4372" w:rsidP="00861BA9">
            <w:pPr>
              <w:jc w:val="center"/>
              <w:rPr>
                <w:rFonts w:ascii="Times New Roman" w:hAnsi="Times New Roman" w:cs="Times New Roman"/>
                <w:sz w:val="24"/>
                <w:szCs w:val="24"/>
              </w:rPr>
            </w:pPr>
          </w:p>
          <w:p w:rsidR="00BD4372" w:rsidRDefault="00BD4372" w:rsidP="00861BA9">
            <w:pPr>
              <w:jc w:val="center"/>
              <w:rPr>
                <w:rFonts w:ascii="Times New Roman" w:hAnsi="Times New Roman" w:cs="Times New Roman"/>
                <w:sz w:val="24"/>
                <w:szCs w:val="24"/>
              </w:rPr>
            </w:pPr>
          </w:p>
          <w:p w:rsidR="00BD4372" w:rsidRDefault="00BD4372" w:rsidP="00861BA9">
            <w:pPr>
              <w:jc w:val="center"/>
              <w:rPr>
                <w:rFonts w:ascii="Times New Roman" w:hAnsi="Times New Roman" w:cs="Times New Roman"/>
                <w:sz w:val="24"/>
                <w:szCs w:val="24"/>
              </w:rPr>
            </w:pPr>
          </w:p>
          <w:p w:rsidR="00BD4372" w:rsidRDefault="00BD4372" w:rsidP="00861BA9">
            <w:pPr>
              <w:jc w:val="center"/>
              <w:rPr>
                <w:rFonts w:ascii="Times New Roman" w:hAnsi="Times New Roman" w:cs="Times New Roman"/>
                <w:sz w:val="24"/>
                <w:szCs w:val="24"/>
              </w:rPr>
            </w:pPr>
          </w:p>
          <w:p w:rsidR="00BD4372" w:rsidRDefault="00BD4372" w:rsidP="00861BA9">
            <w:pPr>
              <w:jc w:val="center"/>
              <w:rPr>
                <w:rFonts w:ascii="Times New Roman" w:hAnsi="Times New Roman" w:cs="Times New Roman"/>
                <w:sz w:val="24"/>
                <w:szCs w:val="24"/>
              </w:rPr>
            </w:pPr>
          </w:p>
          <w:p w:rsidR="00BD4372" w:rsidRDefault="00BD4372" w:rsidP="00861BA9">
            <w:pPr>
              <w:jc w:val="center"/>
              <w:rPr>
                <w:rFonts w:ascii="Times New Roman" w:hAnsi="Times New Roman" w:cs="Times New Roman"/>
                <w:sz w:val="24"/>
                <w:szCs w:val="24"/>
              </w:rPr>
            </w:pPr>
          </w:p>
          <w:p w:rsidR="00BD4372" w:rsidRDefault="00BD4372" w:rsidP="00861BA9">
            <w:pPr>
              <w:jc w:val="center"/>
              <w:rPr>
                <w:rFonts w:ascii="Times New Roman" w:hAnsi="Times New Roman" w:cs="Times New Roman"/>
                <w:sz w:val="24"/>
                <w:szCs w:val="24"/>
              </w:rPr>
            </w:pPr>
          </w:p>
          <w:p w:rsidR="00BD4372" w:rsidRDefault="00BD4372" w:rsidP="00861BA9">
            <w:pPr>
              <w:jc w:val="center"/>
              <w:rPr>
                <w:rFonts w:ascii="Times New Roman" w:hAnsi="Times New Roman" w:cs="Times New Roman"/>
                <w:sz w:val="24"/>
                <w:szCs w:val="24"/>
              </w:rPr>
            </w:pPr>
          </w:p>
          <w:p w:rsidR="00BD4372" w:rsidRDefault="00BD4372" w:rsidP="00861BA9">
            <w:pPr>
              <w:jc w:val="center"/>
              <w:rPr>
                <w:rFonts w:ascii="Times New Roman" w:hAnsi="Times New Roman" w:cs="Times New Roman"/>
                <w:sz w:val="24"/>
                <w:szCs w:val="24"/>
              </w:rPr>
            </w:pPr>
          </w:p>
          <w:p w:rsidR="00BD4372" w:rsidRDefault="00BD4372" w:rsidP="00861BA9">
            <w:pPr>
              <w:jc w:val="center"/>
              <w:rPr>
                <w:rFonts w:ascii="Times New Roman" w:hAnsi="Times New Roman" w:cs="Times New Roman"/>
                <w:sz w:val="24"/>
                <w:szCs w:val="24"/>
              </w:rPr>
            </w:pPr>
          </w:p>
          <w:p w:rsidR="00BD4372" w:rsidRDefault="00BD4372" w:rsidP="00861BA9">
            <w:pPr>
              <w:jc w:val="center"/>
              <w:rPr>
                <w:rFonts w:ascii="Times New Roman" w:hAnsi="Times New Roman" w:cs="Times New Roman"/>
                <w:sz w:val="24"/>
                <w:szCs w:val="24"/>
              </w:rPr>
            </w:pPr>
          </w:p>
          <w:p w:rsidR="00BD4372" w:rsidRDefault="00BD4372" w:rsidP="00861BA9">
            <w:pPr>
              <w:jc w:val="center"/>
              <w:rPr>
                <w:rFonts w:ascii="Times New Roman" w:hAnsi="Times New Roman" w:cs="Times New Roman"/>
                <w:sz w:val="24"/>
                <w:szCs w:val="24"/>
              </w:rPr>
            </w:pPr>
          </w:p>
          <w:p w:rsidR="00BD4372" w:rsidRDefault="00BD4372" w:rsidP="00861BA9">
            <w:pPr>
              <w:jc w:val="center"/>
              <w:rPr>
                <w:rFonts w:ascii="Times New Roman" w:hAnsi="Times New Roman" w:cs="Times New Roman"/>
                <w:sz w:val="24"/>
                <w:szCs w:val="24"/>
              </w:rPr>
            </w:pPr>
          </w:p>
          <w:p w:rsidR="00BD4372" w:rsidRDefault="00BD4372" w:rsidP="00861BA9">
            <w:pPr>
              <w:jc w:val="center"/>
              <w:rPr>
                <w:rFonts w:ascii="Times New Roman" w:hAnsi="Times New Roman" w:cs="Times New Roman"/>
                <w:sz w:val="24"/>
                <w:szCs w:val="24"/>
              </w:rPr>
            </w:pPr>
          </w:p>
          <w:p w:rsidR="00BD4372" w:rsidRDefault="00BD4372" w:rsidP="00861BA9">
            <w:pPr>
              <w:jc w:val="center"/>
              <w:rPr>
                <w:rFonts w:ascii="Times New Roman" w:hAnsi="Times New Roman" w:cs="Times New Roman"/>
                <w:sz w:val="24"/>
                <w:szCs w:val="24"/>
              </w:rPr>
            </w:pPr>
          </w:p>
          <w:p w:rsidR="00BD4372" w:rsidRDefault="00BD4372" w:rsidP="00861BA9">
            <w:pPr>
              <w:jc w:val="center"/>
              <w:rPr>
                <w:rFonts w:ascii="Times New Roman" w:hAnsi="Times New Roman" w:cs="Times New Roman"/>
                <w:sz w:val="24"/>
                <w:szCs w:val="24"/>
              </w:rPr>
            </w:pPr>
          </w:p>
          <w:p w:rsidR="00BD4372" w:rsidRDefault="00BD4372" w:rsidP="00861BA9">
            <w:pPr>
              <w:jc w:val="center"/>
              <w:rPr>
                <w:rFonts w:ascii="Times New Roman" w:hAnsi="Times New Roman" w:cs="Times New Roman"/>
                <w:sz w:val="24"/>
                <w:szCs w:val="24"/>
              </w:rPr>
            </w:pPr>
          </w:p>
          <w:p w:rsidR="00BD4372" w:rsidRDefault="00BD4372" w:rsidP="00861BA9">
            <w:pPr>
              <w:jc w:val="center"/>
              <w:rPr>
                <w:rFonts w:ascii="Times New Roman" w:hAnsi="Times New Roman" w:cs="Times New Roman"/>
                <w:sz w:val="24"/>
                <w:szCs w:val="24"/>
              </w:rPr>
            </w:pPr>
          </w:p>
          <w:p w:rsidR="00BD4372" w:rsidRDefault="00BD4372" w:rsidP="00861BA9">
            <w:pPr>
              <w:jc w:val="center"/>
              <w:rPr>
                <w:rFonts w:ascii="Times New Roman" w:hAnsi="Times New Roman" w:cs="Times New Roman"/>
                <w:sz w:val="24"/>
                <w:szCs w:val="24"/>
              </w:rPr>
            </w:pPr>
          </w:p>
          <w:p w:rsidR="00BD4372" w:rsidRDefault="00BD4372" w:rsidP="00861BA9">
            <w:pPr>
              <w:jc w:val="center"/>
              <w:rPr>
                <w:rFonts w:ascii="Times New Roman" w:hAnsi="Times New Roman" w:cs="Times New Roman"/>
                <w:sz w:val="24"/>
                <w:szCs w:val="24"/>
              </w:rPr>
            </w:pPr>
          </w:p>
          <w:p w:rsidR="00BD4372" w:rsidRDefault="00BD4372" w:rsidP="00861BA9">
            <w:pPr>
              <w:jc w:val="center"/>
              <w:rPr>
                <w:rFonts w:ascii="Times New Roman" w:hAnsi="Times New Roman" w:cs="Times New Roman"/>
                <w:sz w:val="24"/>
                <w:szCs w:val="24"/>
              </w:rPr>
            </w:pPr>
          </w:p>
          <w:p w:rsidR="00BD4372" w:rsidRDefault="00BD4372" w:rsidP="00861BA9">
            <w:pPr>
              <w:jc w:val="center"/>
              <w:rPr>
                <w:rFonts w:ascii="Times New Roman" w:hAnsi="Times New Roman" w:cs="Times New Roman"/>
                <w:sz w:val="24"/>
                <w:szCs w:val="24"/>
              </w:rPr>
            </w:pPr>
          </w:p>
          <w:p w:rsidR="00BD4372" w:rsidRDefault="00BD4372" w:rsidP="00861BA9">
            <w:pPr>
              <w:jc w:val="center"/>
              <w:rPr>
                <w:rFonts w:ascii="Times New Roman" w:hAnsi="Times New Roman" w:cs="Times New Roman"/>
                <w:sz w:val="24"/>
                <w:szCs w:val="24"/>
              </w:rPr>
            </w:pPr>
          </w:p>
          <w:p w:rsidR="00BD4372" w:rsidRDefault="00BD4372" w:rsidP="00861BA9">
            <w:pPr>
              <w:jc w:val="center"/>
              <w:rPr>
                <w:rFonts w:ascii="Times New Roman" w:hAnsi="Times New Roman" w:cs="Times New Roman"/>
                <w:sz w:val="24"/>
                <w:szCs w:val="24"/>
              </w:rPr>
            </w:pPr>
          </w:p>
        </w:tc>
        <w:tc>
          <w:tcPr>
            <w:tcW w:w="13951" w:type="dxa"/>
            <w:gridSpan w:val="11"/>
            <w:vAlign w:val="center"/>
          </w:tcPr>
          <w:p w:rsidR="00BD4372" w:rsidRPr="00A169B2" w:rsidRDefault="00BD4372" w:rsidP="000F4FF2">
            <w:pPr>
              <w:jc w:val="both"/>
              <w:rPr>
                <w:rFonts w:ascii="Times New Roman" w:hAnsi="Times New Roman" w:cs="Times New Roman"/>
                <w:sz w:val="24"/>
                <w:szCs w:val="24"/>
              </w:rPr>
            </w:pPr>
            <w:r w:rsidRPr="00A169B2">
              <w:rPr>
                <w:rFonts w:ascii="Times New Roman" w:hAnsi="Times New Roman" w:cs="Times New Roman"/>
                <w:sz w:val="24"/>
                <w:szCs w:val="24"/>
              </w:rPr>
              <w:t>Формирование положения о соответствующем структурном подразделении УФК:</w:t>
            </w:r>
          </w:p>
        </w:tc>
      </w:tr>
      <w:tr w:rsidR="00BD4372" w:rsidTr="00DA4AB2">
        <w:tc>
          <w:tcPr>
            <w:tcW w:w="882" w:type="dxa"/>
            <w:vMerge/>
          </w:tcPr>
          <w:p w:rsidR="00BD4372" w:rsidRDefault="00BD4372" w:rsidP="00EA121A">
            <w:pPr>
              <w:jc w:val="center"/>
              <w:rPr>
                <w:rFonts w:ascii="Times New Roman" w:hAnsi="Times New Roman" w:cs="Times New Roman"/>
                <w:sz w:val="24"/>
                <w:szCs w:val="24"/>
              </w:rPr>
            </w:pPr>
          </w:p>
        </w:tc>
        <w:tc>
          <w:tcPr>
            <w:tcW w:w="693" w:type="dxa"/>
            <w:vAlign w:val="center"/>
          </w:tcPr>
          <w:p w:rsidR="00BD4372" w:rsidRPr="00A169B2" w:rsidRDefault="00BD4372" w:rsidP="00861BA9">
            <w:pPr>
              <w:jc w:val="center"/>
              <w:rPr>
                <w:rFonts w:ascii="Times New Roman" w:hAnsi="Times New Roman" w:cs="Times New Roman"/>
                <w:sz w:val="24"/>
                <w:szCs w:val="24"/>
              </w:rPr>
            </w:pPr>
            <w:r w:rsidRPr="00A169B2">
              <w:rPr>
                <w:rFonts w:ascii="Times New Roman" w:hAnsi="Times New Roman" w:cs="Times New Roman"/>
                <w:sz w:val="24"/>
                <w:szCs w:val="24"/>
              </w:rPr>
              <w:t>3</w:t>
            </w:r>
          </w:p>
        </w:tc>
        <w:tc>
          <w:tcPr>
            <w:tcW w:w="688" w:type="dxa"/>
            <w:vAlign w:val="center"/>
          </w:tcPr>
          <w:p w:rsidR="00BD4372" w:rsidRPr="00A169B2" w:rsidRDefault="00BD4372" w:rsidP="00EA121A">
            <w:pPr>
              <w:jc w:val="center"/>
              <w:rPr>
                <w:rFonts w:ascii="Times New Roman" w:hAnsi="Times New Roman" w:cs="Times New Roman"/>
                <w:sz w:val="24"/>
                <w:szCs w:val="24"/>
              </w:rPr>
            </w:pPr>
            <w:r w:rsidRPr="00A169B2">
              <w:rPr>
                <w:rFonts w:ascii="Times New Roman" w:hAnsi="Times New Roman" w:cs="Times New Roman"/>
                <w:sz w:val="24"/>
                <w:szCs w:val="24"/>
              </w:rPr>
              <w:t>1</w:t>
            </w:r>
          </w:p>
        </w:tc>
        <w:tc>
          <w:tcPr>
            <w:tcW w:w="572" w:type="dxa"/>
            <w:vAlign w:val="center"/>
          </w:tcPr>
          <w:p w:rsidR="00BD4372" w:rsidRPr="00A169B2" w:rsidRDefault="00BD4372" w:rsidP="00EA121A">
            <w:pPr>
              <w:jc w:val="center"/>
              <w:rPr>
                <w:rFonts w:ascii="Times New Roman" w:hAnsi="Times New Roman" w:cs="Times New Roman"/>
                <w:b/>
                <w:sz w:val="24"/>
                <w:szCs w:val="24"/>
              </w:rPr>
            </w:pPr>
            <w:r w:rsidRPr="00A169B2">
              <w:rPr>
                <w:rFonts w:ascii="Times New Roman" w:hAnsi="Times New Roman" w:cs="Times New Roman"/>
                <w:sz w:val="24"/>
                <w:szCs w:val="24"/>
              </w:rPr>
              <w:t>1</w:t>
            </w:r>
          </w:p>
        </w:tc>
        <w:tc>
          <w:tcPr>
            <w:tcW w:w="5220" w:type="dxa"/>
            <w:vAlign w:val="center"/>
          </w:tcPr>
          <w:p w:rsidR="00BD4372" w:rsidRPr="00A169B2" w:rsidRDefault="00BD4372" w:rsidP="00EA121A">
            <w:pPr>
              <w:jc w:val="both"/>
              <w:rPr>
                <w:rFonts w:ascii="Times New Roman" w:hAnsi="Times New Roman" w:cs="Times New Roman"/>
                <w:sz w:val="24"/>
                <w:szCs w:val="24"/>
              </w:rPr>
            </w:pPr>
            <w:r w:rsidRPr="00A169B2">
              <w:rPr>
                <w:rFonts w:ascii="Times New Roman" w:hAnsi="Times New Roman" w:cs="Times New Roman"/>
                <w:sz w:val="24"/>
                <w:szCs w:val="24"/>
              </w:rPr>
              <w:t xml:space="preserve">отсутствие в положении о соответствующем структурном подразделении УФК функций, осуществляемых для решения задач: </w:t>
            </w:r>
          </w:p>
          <w:p w:rsidR="00BD4372" w:rsidRPr="00A169B2" w:rsidRDefault="00BD4372" w:rsidP="006C392A">
            <w:pPr>
              <w:ind w:firstLine="397"/>
              <w:jc w:val="both"/>
              <w:rPr>
                <w:rFonts w:ascii="Times New Roman" w:hAnsi="Times New Roman" w:cs="Times New Roman"/>
                <w:sz w:val="24"/>
                <w:szCs w:val="24"/>
              </w:rPr>
            </w:pPr>
            <w:proofErr w:type="gramStart"/>
            <w:r w:rsidRPr="00A169B2">
              <w:rPr>
                <w:rFonts w:ascii="Times New Roman" w:hAnsi="Times New Roman" w:cs="Times New Roman"/>
                <w:sz w:val="24"/>
                <w:szCs w:val="24"/>
              </w:rPr>
              <w:t xml:space="preserve">осуществления и учета операций со средствами федерального бюджета, средствами, поступающими во временное распоряжение получателей средств федерального бюджета в соответствии с бюджетным законодательством Российской Федерации, средствами бюджета Союзного государства, средствами для финансирования мероприятий по оперативно-розыскной деятельности, </w:t>
            </w:r>
            <w:r w:rsidRPr="00A169B2">
              <w:rPr>
                <w:rFonts w:ascii="Times New Roman" w:eastAsia="Times New Roman" w:hAnsi="Times New Roman" w:cs="Times New Roman"/>
                <w:sz w:val="24"/>
                <w:szCs w:val="24"/>
              </w:rPr>
              <w:t xml:space="preserve">средствами федеральных бюджетных (автономных) учреждений и </w:t>
            </w:r>
            <w:r w:rsidRPr="00A169B2">
              <w:rPr>
                <w:rFonts w:ascii="Times New Roman" w:eastAsia="Calibri" w:hAnsi="Times New Roman" w:cs="Times New Roman"/>
                <w:bCs/>
                <w:sz w:val="24"/>
                <w:szCs w:val="24"/>
              </w:rPr>
              <w:t xml:space="preserve">иных </w:t>
            </w:r>
            <w:proofErr w:type="spellStart"/>
            <w:r w:rsidRPr="00A169B2">
              <w:rPr>
                <w:rFonts w:ascii="Times New Roman" w:eastAsia="Calibri" w:hAnsi="Times New Roman" w:cs="Times New Roman"/>
                <w:bCs/>
                <w:sz w:val="24"/>
                <w:szCs w:val="24"/>
              </w:rPr>
              <w:t>неучастников</w:t>
            </w:r>
            <w:proofErr w:type="spellEnd"/>
            <w:r w:rsidRPr="00A169B2">
              <w:rPr>
                <w:rFonts w:ascii="Times New Roman" w:eastAsia="Calibri" w:hAnsi="Times New Roman" w:cs="Times New Roman"/>
                <w:bCs/>
                <w:sz w:val="24"/>
                <w:szCs w:val="24"/>
              </w:rPr>
              <w:t xml:space="preserve"> бюджетного процесса, а также </w:t>
            </w:r>
            <w:r w:rsidRPr="00A169B2">
              <w:rPr>
                <w:rFonts w:ascii="Times New Roman" w:eastAsia="Times New Roman" w:hAnsi="Times New Roman" w:cs="Times New Roman"/>
                <w:sz w:val="24"/>
                <w:szCs w:val="24"/>
              </w:rPr>
              <w:t xml:space="preserve">средствами обязательного медицинского страхования, поступающими федеральным бюджетным (автономным) учреждениям, </w:t>
            </w:r>
            <w:r w:rsidRPr="00A169B2">
              <w:rPr>
                <w:rFonts w:ascii="Times New Roman" w:hAnsi="Times New Roman" w:cs="Times New Roman"/>
                <w:sz w:val="24"/>
                <w:szCs w:val="24"/>
              </w:rPr>
              <w:t>на соответствующих лицевых счетах</w:t>
            </w:r>
            <w:proofErr w:type="gramEnd"/>
            <w:r w:rsidRPr="00A169B2">
              <w:rPr>
                <w:rFonts w:ascii="Times New Roman" w:hAnsi="Times New Roman" w:cs="Times New Roman"/>
                <w:sz w:val="24"/>
                <w:szCs w:val="24"/>
              </w:rPr>
              <w:t>, открытых в УФК;</w:t>
            </w:r>
          </w:p>
          <w:p w:rsidR="00130341" w:rsidRPr="00A169B2" w:rsidRDefault="00130341">
            <w:pPr>
              <w:ind w:firstLine="397"/>
              <w:jc w:val="both"/>
              <w:rPr>
                <w:rFonts w:ascii="Times New Roman" w:hAnsi="Times New Roman" w:cs="Times New Roman"/>
                <w:sz w:val="24"/>
                <w:szCs w:val="24"/>
              </w:rPr>
            </w:pPr>
            <w:r w:rsidRPr="009341B1">
              <w:rPr>
                <w:rFonts w:ascii="Times New Roman" w:eastAsia="Times New Roman" w:hAnsi="Times New Roman" w:cs="Times New Roman"/>
                <w:sz w:val="24"/>
                <w:szCs w:val="24"/>
                <w:lang w:eastAsia="ru-RU"/>
              </w:rPr>
              <w:t>осуществления и учета операций по обеспечению наличными денежными средствами организаций, лицевые счета которых открыты в УФК, финансовом органе субъекта Российской Федерации (муниципального образования);</w:t>
            </w:r>
          </w:p>
          <w:p w:rsidR="00BD4372" w:rsidRPr="00A169B2" w:rsidRDefault="00BD4372" w:rsidP="006C392A">
            <w:pPr>
              <w:ind w:firstLine="397"/>
              <w:jc w:val="both"/>
              <w:rPr>
                <w:rFonts w:ascii="Times New Roman" w:hAnsi="Times New Roman" w:cs="Times New Roman"/>
                <w:sz w:val="24"/>
                <w:szCs w:val="24"/>
              </w:rPr>
            </w:pPr>
            <w:r w:rsidRPr="00A169B2">
              <w:rPr>
                <w:rFonts w:ascii="Times New Roman" w:eastAsia="Times New Roman" w:hAnsi="Times New Roman" w:cs="Times New Roman"/>
                <w:sz w:val="24"/>
                <w:szCs w:val="24"/>
                <w:lang w:eastAsia="ru-RU"/>
              </w:rPr>
              <w:t>обеспечения выявления административных правонарушений, предусмотренных частью 2 статьи 15.15.16 КоАП, по неисполнению кредитной организацией или Банком России представления органа Федерального казначейства о приостановлении операций по счетам, открытым участникам бюджетного процесса федерального уровня и федеральным бюджетным учреждениям в нарушение бюджетного законодательства Российской Федерации и иных нормативных правовых актов, регулирующих бюджетные правоотношения;</w:t>
            </w:r>
          </w:p>
        </w:tc>
        <w:tc>
          <w:tcPr>
            <w:tcW w:w="736" w:type="dxa"/>
            <w:vAlign w:val="center"/>
          </w:tcPr>
          <w:p w:rsidR="00BD4372" w:rsidRPr="00A169B2" w:rsidRDefault="00BD4372" w:rsidP="00EA121A">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59" w:type="dxa"/>
            <w:vAlign w:val="center"/>
          </w:tcPr>
          <w:p w:rsidR="00BD4372" w:rsidRPr="00A169B2" w:rsidRDefault="00BD4372" w:rsidP="00EA121A">
            <w:pPr>
              <w:jc w:val="center"/>
              <w:rPr>
                <w:rFonts w:ascii="Times New Roman" w:hAnsi="Times New Roman" w:cs="Times New Roman"/>
                <w:sz w:val="24"/>
                <w:szCs w:val="24"/>
              </w:rPr>
            </w:pPr>
          </w:p>
          <w:p w:rsidR="00BD4372" w:rsidRPr="00A169B2" w:rsidRDefault="00BD4372" w:rsidP="00EA121A">
            <w:pPr>
              <w:jc w:val="center"/>
              <w:rPr>
                <w:rFonts w:ascii="Times New Roman" w:hAnsi="Times New Roman" w:cs="Times New Roman"/>
                <w:sz w:val="24"/>
                <w:szCs w:val="24"/>
              </w:rPr>
            </w:pPr>
            <w:r w:rsidRPr="00A169B2">
              <w:rPr>
                <w:rFonts w:ascii="Times New Roman" w:hAnsi="Times New Roman" w:cs="Times New Roman"/>
                <w:sz w:val="24"/>
                <w:szCs w:val="24"/>
              </w:rPr>
              <w:t>Х</w:t>
            </w:r>
          </w:p>
          <w:p w:rsidR="00BD4372" w:rsidRPr="00A169B2" w:rsidRDefault="00BD4372" w:rsidP="00EA121A">
            <w:pPr>
              <w:jc w:val="center"/>
              <w:rPr>
                <w:rFonts w:ascii="Times New Roman" w:hAnsi="Times New Roman" w:cs="Times New Roman"/>
                <w:sz w:val="24"/>
                <w:szCs w:val="24"/>
              </w:rPr>
            </w:pPr>
          </w:p>
        </w:tc>
        <w:tc>
          <w:tcPr>
            <w:tcW w:w="783" w:type="dxa"/>
            <w:vAlign w:val="center"/>
          </w:tcPr>
          <w:p w:rsidR="00BD4372" w:rsidRPr="00A169B2" w:rsidRDefault="00BD4372" w:rsidP="00EA121A">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36" w:type="dxa"/>
            <w:vAlign w:val="center"/>
          </w:tcPr>
          <w:p w:rsidR="00BD4372" w:rsidRPr="00357C1B" w:rsidRDefault="00BD4372" w:rsidP="00EA121A">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59" w:type="dxa"/>
            <w:vAlign w:val="center"/>
          </w:tcPr>
          <w:p w:rsidR="00BD4372" w:rsidRPr="00357C1B" w:rsidRDefault="00BD4372" w:rsidP="00EA121A">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83" w:type="dxa"/>
            <w:vAlign w:val="center"/>
          </w:tcPr>
          <w:p w:rsidR="00BD4372" w:rsidRPr="00357C1B" w:rsidRDefault="00BD4372" w:rsidP="00EA121A">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2222" w:type="dxa"/>
            <w:vAlign w:val="center"/>
          </w:tcPr>
          <w:p w:rsidR="00BD4372" w:rsidRPr="00A169B2" w:rsidRDefault="00BD4372" w:rsidP="005C7D2D">
            <w:pPr>
              <w:jc w:val="center"/>
              <w:rPr>
                <w:rFonts w:ascii="Times New Roman" w:hAnsi="Times New Roman" w:cs="Times New Roman"/>
                <w:sz w:val="24"/>
                <w:szCs w:val="24"/>
              </w:rPr>
            </w:pPr>
            <w:r w:rsidRPr="00A169B2">
              <w:rPr>
                <w:rFonts w:ascii="Times New Roman" w:hAnsi="Times New Roman" w:cs="Times New Roman"/>
                <w:sz w:val="24"/>
                <w:szCs w:val="24"/>
              </w:rPr>
              <w:t>средний</w:t>
            </w:r>
          </w:p>
        </w:tc>
      </w:tr>
      <w:tr w:rsidR="00BD4372" w:rsidTr="00DA4AB2">
        <w:tc>
          <w:tcPr>
            <w:tcW w:w="882" w:type="dxa"/>
            <w:vMerge/>
          </w:tcPr>
          <w:p w:rsidR="00BD4372" w:rsidRDefault="00BD4372" w:rsidP="00EA121A">
            <w:pPr>
              <w:jc w:val="center"/>
              <w:rPr>
                <w:rFonts w:ascii="Times New Roman" w:hAnsi="Times New Roman" w:cs="Times New Roman"/>
                <w:sz w:val="24"/>
                <w:szCs w:val="24"/>
              </w:rPr>
            </w:pPr>
          </w:p>
        </w:tc>
        <w:tc>
          <w:tcPr>
            <w:tcW w:w="693" w:type="dxa"/>
            <w:vAlign w:val="center"/>
          </w:tcPr>
          <w:p w:rsidR="00BD4372" w:rsidRPr="00A169B2" w:rsidRDefault="00BD4372" w:rsidP="00861BA9">
            <w:pPr>
              <w:jc w:val="center"/>
              <w:rPr>
                <w:rFonts w:ascii="Times New Roman" w:hAnsi="Times New Roman" w:cs="Times New Roman"/>
                <w:sz w:val="24"/>
                <w:szCs w:val="24"/>
              </w:rPr>
            </w:pPr>
            <w:r w:rsidRPr="00A169B2">
              <w:rPr>
                <w:rFonts w:ascii="Times New Roman" w:hAnsi="Times New Roman" w:cs="Times New Roman"/>
                <w:sz w:val="24"/>
                <w:szCs w:val="24"/>
              </w:rPr>
              <w:t>3</w:t>
            </w:r>
          </w:p>
        </w:tc>
        <w:tc>
          <w:tcPr>
            <w:tcW w:w="688" w:type="dxa"/>
            <w:vAlign w:val="center"/>
          </w:tcPr>
          <w:p w:rsidR="00BD4372" w:rsidRPr="00A169B2" w:rsidRDefault="00BD4372" w:rsidP="00EA121A">
            <w:pPr>
              <w:jc w:val="center"/>
              <w:rPr>
                <w:rFonts w:ascii="Times New Roman" w:hAnsi="Times New Roman" w:cs="Times New Roman"/>
                <w:sz w:val="24"/>
                <w:szCs w:val="24"/>
              </w:rPr>
            </w:pPr>
            <w:r w:rsidRPr="00A169B2">
              <w:rPr>
                <w:rFonts w:ascii="Times New Roman" w:hAnsi="Times New Roman" w:cs="Times New Roman"/>
                <w:sz w:val="24"/>
                <w:szCs w:val="24"/>
              </w:rPr>
              <w:t>1</w:t>
            </w:r>
          </w:p>
        </w:tc>
        <w:tc>
          <w:tcPr>
            <w:tcW w:w="572" w:type="dxa"/>
            <w:vAlign w:val="center"/>
          </w:tcPr>
          <w:p w:rsidR="00BD4372" w:rsidRPr="00A169B2" w:rsidRDefault="00BD4372" w:rsidP="00EA121A">
            <w:pPr>
              <w:jc w:val="center"/>
              <w:rPr>
                <w:rFonts w:ascii="Times New Roman" w:hAnsi="Times New Roman" w:cs="Times New Roman"/>
                <w:sz w:val="24"/>
                <w:szCs w:val="24"/>
              </w:rPr>
            </w:pPr>
            <w:r w:rsidRPr="00A169B2">
              <w:rPr>
                <w:rFonts w:ascii="Times New Roman" w:hAnsi="Times New Roman" w:cs="Times New Roman"/>
                <w:sz w:val="24"/>
                <w:szCs w:val="24"/>
              </w:rPr>
              <w:t>2</w:t>
            </w:r>
          </w:p>
        </w:tc>
        <w:tc>
          <w:tcPr>
            <w:tcW w:w="5220" w:type="dxa"/>
            <w:vAlign w:val="center"/>
          </w:tcPr>
          <w:p w:rsidR="00BD4372" w:rsidRPr="00A169B2" w:rsidRDefault="00BD4372" w:rsidP="004C3B13">
            <w:pPr>
              <w:jc w:val="both"/>
              <w:rPr>
                <w:rFonts w:ascii="Times New Roman" w:hAnsi="Times New Roman" w:cs="Times New Roman"/>
                <w:sz w:val="24"/>
                <w:szCs w:val="24"/>
              </w:rPr>
            </w:pPr>
            <w:proofErr w:type="gramStart"/>
            <w:r w:rsidRPr="00A169B2">
              <w:rPr>
                <w:rFonts w:ascii="Times New Roman" w:hAnsi="Times New Roman" w:cs="Times New Roman"/>
                <w:sz w:val="24"/>
                <w:szCs w:val="24"/>
              </w:rPr>
              <w:t xml:space="preserve">иные риски по пункту 1 по направлению деятельности УФК </w:t>
            </w:r>
            <w:r w:rsidRPr="00A169B2">
              <w:rPr>
                <w:rFonts w:ascii="Times New Roman" w:eastAsia="Times New Roman" w:hAnsi="Times New Roman" w:cs="Times New Roman"/>
                <w:bCs/>
                <w:sz w:val="24"/>
                <w:szCs w:val="24"/>
                <w:lang w:val="en-US" w:eastAsia="ru-RU"/>
              </w:rPr>
              <w:t>III</w:t>
            </w:r>
            <w:r w:rsidRPr="00A169B2">
              <w:rPr>
                <w:rFonts w:ascii="Times New Roman" w:hAnsi="Times New Roman" w:cs="Times New Roman"/>
                <w:sz w:val="24"/>
                <w:szCs w:val="24"/>
              </w:rPr>
              <w:t xml:space="preserve"> «О</w:t>
            </w:r>
            <w:r w:rsidRPr="00A169B2">
              <w:rPr>
                <w:rFonts w:ascii="Times New Roman" w:eastAsia="Times New Roman" w:hAnsi="Times New Roman" w:cs="Times New Roman"/>
                <w:sz w:val="24"/>
                <w:szCs w:val="24"/>
                <w:lang w:eastAsia="ru-RU"/>
              </w:rPr>
              <w:t xml:space="preserve">существление и учет операций со средствами федерального бюджета, средствами, поступающими во временное распоряжение получателей средств федерального бюджета, средствами бюджета Союзного государства, средствами для финансирования мероприятий по оперативно-розыскной деятельности, средствами федеральных бюджетных (автономных) учреждений и иных </w:t>
            </w:r>
            <w:proofErr w:type="spellStart"/>
            <w:r w:rsidRPr="00A169B2">
              <w:rPr>
                <w:rFonts w:ascii="Times New Roman" w:eastAsia="Times New Roman" w:hAnsi="Times New Roman" w:cs="Times New Roman"/>
                <w:sz w:val="24"/>
                <w:szCs w:val="24"/>
                <w:lang w:eastAsia="ru-RU"/>
              </w:rPr>
              <w:t>неучастников</w:t>
            </w:r>
            <w:proofErr w:type="spellEnd"/>
            <w:r w:rsidRPr="00A169B2">
              <w:rPr>
                <w:rFonts w:ascii="Times New Roman" w:eastAsia="Times New Roman" w:hAnsi="Times New Roman" w:cs="Times New Roman"/>
                <w:sz w:val="24"/>
                <w:szCs w:val="24"/>
                <w:lang w:eastAsia="ru-RU"/>
              </w:rPr>
              <w:t xml:space="preserve"> бюджетного процесса,</w:t>
            </w:r>
            <w:r w:rsidRPr="00A169B2">
              <w:rPr>
                <w:rFonts w:ascii="Times New Roman" w:eastAsia="Times New Roman" w:hAnsi="Times New Roman" w:cs="Times New Roman"/>
                <w:sz w:val="24"/>
                <w:szCs w:val="24"/>
                <w:vertAlign w:val="superscript"/>
                <w:lang w:eastAsia="ru-RU"/>
              </w:rPr>
              <w:t xml:space="preserve"> </w:t>
            </w:r>
            <w:r w:rsidRPr="00A169B2">
              <w:rPr>
                <w:rFonts w:ascii="Times New Roman" w:eastAsia="Times New Roman" w:hAnsi="Times New Roman" w:cs="Times New Roman"/>
                <w:sz w:val="24"/>
                <w:szCs w:val="24"/>
                <w:lang w:eastAsia="ru-RU"/>
              </w:rPr>
              <w:t>средствами обязательного медицинского страхования, поступающими федеральным бюджетным (автономным) учреждениям»</w:t>
            </w:r>
            <w:r w:rsidRPr="00A169B2">
              <w:rPr>
                <w:rFonts w:ascii="Times New Roman" w:eastAsia="Times New Roman" w:hAnsi="Times New Roman" w:cs="Times New Roman"/>
                <w:sz w:val="24"/>
                <w:szCs w:val="24"/>
              </w:rPr>
              <w:t xml:space="preserve"> (далее – направление деятельности</w:t>
            </w:r>
            <w:proofErr w:type="gramEnd"/>
            <w:r w:rsidRPr="00A169B2">
              <w:rPr>
                <w:rFonts w:ascii="Times New Roman" w:eastAsia="Times New Roman" w:hAnsi="Times New Roman" w:cs="Times New Roman"/>
                <w:sz w:val="24"/>
                <w:szCs w:val="24"/>
              </w:rPr>
              <w:t xml:space="preserve"> </w:t>
            </w:r>
            <w:r w:rsidRPr="00A169B2">
              <w:rPr>
                <w:rFonts w:ascii="Times New Roman" w:eastAsia="Times New Roman" w:hAnsi="Times New Roman" w:cs="Times New Roman"/>
                <w:sz w:val="24"/>
                <w:szCs w:val="24"/>
                <w:lang w:val="en-US"/>
              </w:rPr>
              <w:t>III</w:t>
            </w:r>
            <w:r w:rsidRPr="00A169B2">
              <w:rPr>
                <w:rFonts w:ascii="Times New Roman" w:eastAsia="Times New Roman" w:hAnsi="Times New Roman" w:cs="Times New Roman"/>
                <w:sz w:val="24"/>
                <w:szCs w:val="24"/>
              </w:rPr>
              <w:t>).</w:t>
            </w:r>
          </w:p>
        </w:tc>
        <w:tc>
          <w:tcPr>
            <w:tcW w:w="736" w:type="dxa"/>
            <w:vAlign w:val="center"/>
          </w:tcPr>
          <w:p w:rsidR="00BD4372" w:rsidRPr="00A169B2" w:rsidRDefault="00BD4372" w:rsidP="00EA121A">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59" w:type="dxa"/>
            <w:vAlign w:val="center"/>
          </w:tcPr>
          <w:p w:rsidR="00BD4372" w:rsidRPr="00A169B2" w:rsidRDefault="00BD4372" w:rsidP="00EA121A">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83" w:type="dxa"/>
            <w:vAlign w:val="center"/>
          </w:tcPr>
          <w:p w:rsidR="00BD4372" w:rsidRPr="00A169B2" w:rsidRDefault="00BD4372" w:rsidP="00EA121A">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36" w:type="dxa"/>
            <w:vAlign w:val="center"/>
          </w:tcPr>
          <w:p w:rsidR="00BD4372" w:rsidRPr="00A169B2" w:rsidRDefault="00BD4372" w:rsidP="00EA121A">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59" w:type="dxa"/>
            <w:vAlign w:val="center"/>
          </w:tcPr>
          <w:p w:rsidR="00BD4372" w:rsidRPr="00A169B2" w:rsidRDefault="00BD4372" w:rsidP="00EA121A">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83" w:type="dxa"/>
            <w:vAlign w:val="center"/>
          </w:tcPr>
          <w:p w:rsidR="00BD4372" w:rsidRPr="00A169B2" w:rsidRDefault="00BD4372" w:rsidP="00EA121A">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2222" w:type="dxa"/>
            <w:vAlign w:val="center"/>
          </w:tcPr>
          <w:p w:rsidR="00BD4372" w:rsidRPr="00A169B2" w:rsidRDefault="00BD4372" w:rsidP="00EA121A">
            <w:pPr>
              <w:jc w:val="center"/>
              <w:rPr>
                <w:rFonts w:ascii="Times New Roman" w:hAnsi="Times New Roman" w:cs="Times New Roman"/>
                <w:sz w:val="24"/>
                <w:szCs w:val="24"/>
              </w:rPr>
            </w:pPr>
            <w:r w:rsidRPr="00A169B2">
              <w:rPr>
                <w:rFonts w:ascii="Times New Roman" w:hAnsi="Times New Roman" w:cs="Times New Roman"/>
                <w:sz w:val="24"/>
                <w:szCs w:val="24"/>
              </w:rPr>
              <w:t>низкий</w:t>
            </w:r>
          </w:p>
        </w:tc>
      </w:tr>
      <w:tr w:rsidR="00BD4372" w:rsidTr="00DA4AB2">
        <w:tc>
          <w:tcPr>
            <w:tcW w:w="882" w:type="dxa"/>
            <w:vMerge w:val="restart"/>
          </w:tcPr>
          <w:p w:rsidR="00BD4372" w:rsidRDefault="00BD4372" w:rsidP="00EA121A">
            <w:pPr>
              <w:jc w:val="center"/>
              <w:rPr>
                <w:rFonts w:ascii="Times New Roman" w:hAnsi="Times New Roman" w:cs="Times New Roman"/>
                <w:sz w:val="24"/>
                <w:szCs w:val="24"/>
              </w:rPr>
            </w:pPr>
            <w:r>
              <w:rPr>
                <w:rFonts w:ascii="Times New Roman" w:hAnsi="Times New Roman" w:cs="Times New Roman"/>
                <w:sz w:val="24"/>
                <w:szCs w:val="24"/>
              </w:rPr>
              <w:t>2.</w:t>
            </w:r>
          </w:p>
        </w:tc>
        <w:tc>
          <w:tcPr>
            <w:tcW w:w="13951" w:type="dxa"/>
            <w:gridSpan w:val="11"/>
            <w:vAlign w:val="center"/>
          </w:tcPr>
          <w:p w:rsidR="00BD4372" w:rsidRPr="00A169B2" w:rsidRDefault="00BD4372" w:rsidP="000F4FF2">
            <w:pPr>
              <w:jc w:val="both"/>
              <w:rPr>
                <w:rFonts w:ascii="Times New Roman" w:hAnsi="Times New Roman" w:cs="Times New Roman"/>
                <w:sz w:val="24"/>
                <w:szCs w:val="24"/>
              </w:rPr>
            </w:pPr>
            <w:r w:rsidRPr="00A169B2">
              <w:rPr>
                <w:rFonts w:ascii="Times New Roman" w:hAnsi="Times New Roman" w:cs="Times New Roman"/>
                <w:sz w:val="24"/>
                <w:szCs w:val="24"/>
              </w:rPr>
              <w:t>Формирование должностных регламентов сотрудников соответствующего структурного подразделения УФК:</w:t>
            </w:r>
          </w:p>
        </w:tc>
      </w:tr>
      <w:tr w:rsidR="00BD4372" w:rsidTr="00DA4AB2">
        <w:tc>
          <w:tcPr>
            <w:tcW w:w="882" w:type="dxa"/>
            <w:vMerge/>
          </w:tcPr>
          <w:p w:rsidR="00BD4372" w:rsidRDefault="00BD4372" w:rsidP="00EA121A">
            <w:pPr>
              <w:jc w:val="center"/>
              <w:rPr>
                <w:rFonts w:ascii="Times New Roman" w:hAnsi="Times New Roman" w:cs="Times New Roman"/>
                <w:sz w:val="24"/>
                <w:szCs w:val="24"/>
              </w:rPr>
            </w:pPr>
          </w:p>
        </w:tc>
        <w:tc>
          <w:tcPr>
            <w:tcW w:w="693" w:type="dxa"/>
            <w:vAlign w:val="center"/>
          </w:tcPr>
          <w:p w:rsidR="00BD4372" w:rsidRPr="00A169B2" w:rsidRDefault="00BD4372" w:rsidP="00861BA9">
            <w:pPr>
              <w:jc w:val="center"/>
              <w:rPr>
                <w:rFonts w:ascii="Times New Roman" w:hAnsi="Times New Roman" w:cs="Times New Roman"/>
                <w:sz w:val="24"/>
                <w:szCs w:val="24"/>
              </w:rPr>
            </w:pPr>
            <w:r w:rsidRPr="00A169B2">
              <w:rPr>
                <w:rFonts w:ascii="Times New Roman" w:hAnsi="Times New Roman" w:cs="Times New Roman"/>
                <w:sz w:val="24"/>
                <w:szCs w:val="24"/>
              </w:rPr>
              <w:t>3</w:t>
            </w:r>
          </w:p>
        </w:tc>
        <w:tc>
          <w:tcPr>
            <w:tcW w:w="688" w:type="dxa"/>
            <w:vAlign w:val="center"/>
          </w:tcPr>
          <w:p w:rsidR="00BD4372" w:rsidRPr="00A169B2" w:rsidRDefault="00BD4372" w:rsidP="00EA121A">
            <w:pPr>
              <w:jc w:val="center"/>
              <w:rPr>
                <w:rFonts w:ascii="Times New Roman" w:hAnsi="Times New Roman" w:cs="Times New Roman"/>
                <w:sz w:val="24"/>
                <w:szCs w:val="24"/>
              </w:rPr>
            </w:pPr>
            <w:r w:rsidRPr="00A169B2">
              <w:rPr>
                <w:rFonts w:ascii="Times New Roman" w:hAnsi="Times New Roman" w:cs="Times New Roman"/>
                <w:sz w:val="24"/>
                <w:szCs w:val="24"/>
              </w:rPr>
              <w:t>2</w:t>
            </w:r>
          </w:p>
        </w:tc>
        <w:tc>
          <w:tcPr>
            <w:tcW w:w="572" w:type="dxa"/>
            <w:vAlign w:val="center"/>
          </w:tcPr>
          <w:p w:rsidR="00BD4372" w:rsidRPr="00A169B2" w:rsidRDefault="00BD4372" w:rsidP="00EA121A">
            <w:pPr>
              <w:jc w:val="center"/>
            </w:pPr>
            <w:r w:rsidRPr="00A169B2">
              <w:rPr>
                <w:rFonts w:ascii="Times New Roman" w:hAnsi="Times New Roman" w:cs="Times New Roman"/>
                <w:sz w:val="24"/>
                <w:szCs w:val="24"/>
              </w:rPr>
              <w:t>1</w:t>
            </w:r>
          </w:p>
        </w:tc>
        <w:tc>
          <w:tcPr>
            <w:tcW w:w="5220" w:type="dxa"/>
            <w:vAlign w:val="center"/>
          </w:tcPr>
          <w:p w:rsidR="00BD4372" w:rsidRPr="00A169B2" w:rsidRDefault="00BD4372" w:rsidP="00EA121A">
            <w:pPr>
              <w:jc w:val="both"/>
              <w:rPr>
                <w:rFonts w:ascii="Times New Roman" w:hAnsi="Times New Roman" w:cs="Times New Roman"/>
                <w:sz w:val="24"/>
                <w:szCs w:val="24"/>
              </w:rPr>
            </w:pPr>
            <w:r w:rsidRPr="00A169B2">
              <w:rPr>
                <w:rFonts w:ascii="Times New Roman" w:hAnsi="Times New Roman" w:cs="Times New Roman"/>
                <w:sz w:val="24"/>
                <w:szCs w:val="24"/>
              </w:rPr>
              <w:t>несоответствие должностных обязанностей сотрудников соответствующего структурного подразделения УФК, содержащихся в их должностных регламентах, функциям, предусмотренным положением о структурном подразделении УФК;</w:t>
            </w:r>
          </w:p>
        </w:tc>
        <w:tc>
          <w:tcPr>
            <w:tcW w:w="736" w:type="dxa"/>
            <w:vAlign w:val="center"/>
          </w:tcPr>
          <w:p w:rsidR="00BD4372" w:rsidRPr="00A169B2" w:rsidRDefault="00BD4372" w:rsidP="00EA121A">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59" w:type="dxa"/>
            <w:vAlign w:val="center"/>
          </w:tcPr>
          <w:p w:rsidR="00BD4372" w:rsidRPr="00A169B2" w:rsidRDefault="00BD4372" w:rsidP="00EA121A">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83" w:type="dxa"/>
            <w:vAlign w:val="center"/>
          </w:tcPr>
          <w:p w:rsidR="00BD4372" w:rsidRPr="00A169B2" w:rsidRDefault="00BD4372" w:rsidP="00EA121A">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36" w:type="dxa"/>
            <w:vAlign w:val="center"/>
          </w:tcPr>
          <w:p w:rsidR="00BD4372" w:rsidRPr="00357C1B" w:rsidRDefault="00BD4372" w:rsidP="00EA121A">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59" w:type="dxa"/>
            <w:vAlign w:val="center"/>
          </w:tcPr>
          <w:p w:rsidR="00BD4372" w:rsidRPr="00357C1B" w:rsidRDefault="00BD4372" w:rsidP="00EA121A">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83" w:type="dxa"/>
            <w:vAlign w:val="center"/>
          </w:tcPr>
          <w:p w:rsidR="00BD4372" w:rsidRPr="00357C1B" w:rsidRDefault="00BD4372" w:rsidP="00EA121A">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2222" w:type="dxa"/>
            <w:vAlign w:val="center"/>
          </w:tcPr>
          <w:p w:rsidR="00BD4372" w:rsidRPr="00A169B2" w:rsidRDefault="00BD4372" w:rsidP="005C7D2D">
            <w:pPr>
              <w:jc w:val="center"/>
              <w:rPr>
                <w:rFonts w:ascii="Times New Roman" w:hAnsi="Times New Roman" w:cs="Times New Roman"/>
                <w:sz w:val="24"/>
                <w:szCs w:val="24"/>
              </w:rPr>
            </w:pPr>
            <w:r w:rsidRPr="00A169B2">
              <w:rPr>
                <w:rFonts w:ascii="Times New Roman" w:hAnsi="Times New Roman" w:cs="Times New Roman"/>
                <w:sz w:val="24"/>
                <w:szCs w:val="24"/>
              </w:rPr>
              <w:t>средний</w:t>
            </w:r>
          </w:p>
        </w:tc>
      </w:tr>
      <w:tr w:rsidR="00BD4372" w:rsidTr="00DA4AB2">
        <w:tc>
          <w:tcPr>
            <w:tcW w:w="882" w:type="dxa"/>
            <w:vMerge/>
          </w:tcPr>
          <w:p w:rsidR="00BD4372" w:rsidRDefault="00BD4372" w:rsidP="00EA121A">
            <w:pPr>
              <w:jc w:val="center"/>
              <w:rPr>
                <w:rFonts w:ascii="Times New Roman" w:hAnsi="Times New Roman" w:cs="Times New Roman"/>
                <w:sz w:val="24"/>
                <w:szCs w:val="24"/>
              </w:rPr>
            </w:pPr>
          </w:p>
        </w:tc>
        <w:tc>
          <w:tcPr>
            <w:tcW w:w="693" w:type="dxa"/>
            <w:vAlign w:val="center"/>
          </w:tcPr>
          <w:p w:rsidR="00BD4372" w:rsidRPr="00A169B2" w:rsidRDefault="00BD4372" w:rsidP="00861BA9">
            <w:pPr>
              <w:jc w:val="center"/>
              <w:rPr>
                <w:rFonts w:ascii="Times New Roman" w:hAnsi="Times New Roman" w:cs="Times New Roman"/>
                <w:sz w:val="24"/>
                <w:szCs w:val="24"/>
              </w:rPr>
            </w:pPr>
            <w:r w:rsidRPr="00A169B2">
              <w:rPr>
                <w:rFonts w:ascii="Times New Roman" w:hAnsi="Times New Roman" w:cs="Times New Roman"/>
                <w:sz w:val="24"/>
                <w:szCs w:val="24"/>
              </w:rPr>
              <w:t>3</w:t>
            </w:r>
          </w:p>
        </w:tc>
        <w:tc>
          <w:tcPr>
            <w:tcW w:w="688" w:type="dxa"/>
            <w:vAlign w:val="center"/>
          </w:tcPr>
          <w:p w:rsidR="00BD4372" w:rsidRPr="00A169B2" w:rsidRDefault="00BD4372" w:rsidP="00EA121A">
            <w:pPr>
              <w:jc w:val="center"/>
              <w:rPr>
                <w:rFonts w:ascii="Times New Roman" w:hAnsi="Times New Roman" w:cs="Times New Roman"/>
                <w:sz w:val="24"/>
                <w:szCs w:val="24"/>
              </w:rPr>
            </w:pPr>
            <w:r w:rsidRPr="00A169B2">
              <w:rPr>
                <w:rFonts w:ascii="Times New Roman" w:hAnsi="Times New Roman" w:cs="Times New Roman"/>
                <w:sz w:val="24"/>
                <w:szCs w:val="24"/>
              </w:rPr>
              <w:t>2</w:t>
            </w:r>
          </w:p>
        </w:tc>
        <w:tc>
          <w:tcPr>
            <w:tcW w:w="572" w:type="dxa"/>
            <w:vAlign w:val="center"/>
          </w:tcPr>
          <w:p w:rsidR="00BD4372" w:rsidRPr="00A169B2" w:rsidRDefault="00BD4372" w:rsidP="00EA121A">
            <w:pPr>
              <w:jc w:val="center"/>
              <w:rPr>
                <w:rFonts w:ascii="Times New Roman" w:hAnsi="Times New Roman" w:cs="Times New Roman"/>
                <w:sz w:val="24"/>
                <w:szCs w:val="24"/>
              </w:rPr>
            </w:pPr>
            <w:r w:rsidRPr="00A169B2">
              <w:rPr>
                <w:rFonts w:ascii="Times New Roman" w:hAnsi="Times New Roman" w:cs="Times New Roman"/>
                <w:sz w:val="24"/>
                <w:szCs w:val="24"/>
              </w:rPr>
              <w:t>2</w:t>
            </w:r>
          </w:p>
        </w:tc>
        <w:tc>
          <w:tcPr>
            <w:tcW w:w="5220" w:type="dxa"/>
            <w:vAlign w:val="center"/>
          </w:tcPr>
          <w:p w:rsidR="00BD4372" w:rsidRPr="00A169B2" w:rsidRDefault="00BD4372" w:rsidP="00861BA9">
            <w:pPr>
              <w:jc w:val="both"/>
              <w:rPr>
                <w:rFonts w:ascii="Times New Roman" w:hAnsi="Times New Roman" w:cs="Times New Roman"/>
                <w:sz w:val="24"/>
                <w:szCs w:val="24"/>
              </w:rPr>
            </w:pPr>
            <w:r w:rsidRPr="00A169B2">
              <w:rPr>
                <w:rFonts w:ascii="Times New Roman" w:hAnsi="Times New Roman" w:cs="Times New Roman"/>
                <w:sz w:val="24"/>
                <w:szCs w:val="24"/>
              </w:rPr>
              <w:t xml:space="preserve">иные риски по пункту 2 направления деятельности </w:t>
            </w:r>
            <w:r w:rsidRPr="00A169B2">
              <w:rPr>
                <w:rFonts w:ascii="Times New Roman" w:eastAsia="Times New Roman" w:hAnsi="Times New Roman" w:cs="Times New Roman"/>
                <w:bCs/>
                <w:sz w:val="24"/>
                <w:szCs w:val="24"/>
                <w:lang w:val="en-US" w:eastAsia="ru-RU"/>
              </w:rPr>
              <w:t>III</w:t>
            </w:r>
            <w:r w:rsidRPr="00A169B2">
              <w:rPr>
                <w:rFonts w:ascii="Times New Roman" w:hAnsi="Times New Roman" w:cs="Times New Roman"/>
                <w:sz w:val="24"/>
                <w:szCs w:val="24"/>
              </w:rPr>
              <w:t>.</w:t>
            </w:r>
          </w:p>
        </w:tc>
        <w:tc>
          <w:tcPr>
            <w:tcW w:w="736" w:type="dxa"/>
            <w:vAlign w:val="center"/>
          </w:tcPr>
          <w:p w:rsidR="00BD4372" w:rsidRPr="00A169B2" w:rsidRDefault="00BD4372" w:rsidP="00EA121A">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59" w:type="dxa"/>
            <w:vAlign w:val="center"/>
          </w:tcPr>
          <w:p w:rsidR="00BD4372" w:rsidRPr="00A169B2" w:rsidRDefault="00BD4372" w:rsidP="00EA121A">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83" w:type="dxa"/>
            <w:vAlign w:val="center"/>
          </w:tcPr>
          <w:p w:rsidR="00BD4372" w:rsidRPr="00A169B2" w:rsidRDefault="00BD4372" w:rsidP="00EA121A">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36" w:type="dxa"/>
            <w:vAlign w:val="center"/>
          </w:tcPr>
          <w:p w:rsidR="00BD4372" w:rsidRPr="00A169B2" w:rsidRDefault="00BD4372" w:rsidP="00EA121A">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59" w:type="dxa"/>
            <w:vAlign w:val="center"/>
          </w:tcPr>
          <w:p w:rsidR="00BD4372" w:rsidRPr="00A169B2" w:rsidRDefault="00BD4372" w:rsidP="00EA121A">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83" w:type="dxa"/>
            <w:vAlign w:val="center"/>
          </w:tcPr>
          <w:p w:rsidR="00BD4372" w:rsidRPr="00A169B2" w:rsidRDefault="00BD4372" w:rsidP="00EA121A">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2222" w:type="dxa"/>
            <w:vAlign w:val="center"/>
          </w:tcPr>
          <w:p w:rsidR="00BD4372" w:rsidRPr="00A169B2" w:rsidRDefault="00BD4372" w:rsidP="00EA121A">
            <w:pPr>
              <w:jc w:val="center"/>
              <w:rPr>
                <w:rFonts w:ascii="Times New Roman" w:hAnsi="Times New Roman" w:cs="Times New Roman"/>
                <w:sz w:val="24"/>
                <w:szCs w:val="24"/>
              </w:rPr>
            </w:pPr>
            <w:r w:rsidRPr="00A169B2">
              <w:rPr>
                <w:rFonts w:ascii="Times New Roman" w:hAnsi="Times New Roman" w:cs="Times New Roman"/>
                <w:sz w:val="24"/>
                <w:szCs w:val="24"/>
              </w:rPr>
              <w:t>низкий</w:t>
            </w:r>
          </w:p>
        </w:tc>
      </w:tr>
      <w:tr w:rsidR="00BD4372" w:rsidTr="00DA4AB2">
        <w:tc>
          <w:tcPr>
            <w:tcW w:w="882" w:type="dxa"/>
            <w:vMerge w:val="restart"/>
          </w:tcPr>
          <w:p w:rsidR="00BD4372" w:rsidRPr="00885B0B" w:rsidRDefault="00BD4372" w:rsidP="00EA121A">
            <w:pPr>
              <w:jc w:val="center"/>
              <w:rPr>
                <w:rFonts w:ascii="Times New Roman" w:hAnsi="Times New Roman" w:cs="Times New Roman"/>
                <w:sz w:val="24"/>
                <w:szCs w:val="24"/>
              </w:rPr>
            </w:pPr>
            <w:r w:rsidRPr="00885B0B">
              <w:rPr>
                <w:rFonts w:ascii="Times New Roman" w:hAnsi="Times New Roman" w:cs="Times New Roman"/>
                <w:sz w:val="24"/>
                <w:szCs w:val="24"/>
              </w:rPr>
              <w:t>3</w:t>
            </w:r>
            <w:r w:rsidRPr="00885B0B">
              <w:rPr>
                <w:rFonts w:ascii="Times New Roman" w:hAnsi="Times New Roman" w:cs="Times New Roman"/>
                <w:sz w:val="24"/>
                <w:szCs w:val="24"/>
                <w:lang w:val="en-US"/>
              </w:rPr>
              <w:t>.</w:t>
            </w:r>
          </w:p>
        </w:tc>
        <w:tc>
          <w:tcPr>
            <w:tcW w:w="13951" w:type="dxa"/>
            <w:gridSpan w:val="11"/>
            <w:vAlign w:val="center"/>
          </w:tcPr>
          <w:p w:rsidR="00BD4372" w:rsidRPr="00A169B2" w:rsidRDefault="00BD4372" w:rsidP="00BB7931">
            <w:pPr>
              <w:rPr>
                <w:rFonts w:ascii="Times New Roman" w:hAnsi="Times New Roman" w:cs="Times New Roman"/>
                <w:sz w:val="24"/>
                <w:szCs w:val="24"/>
              </w:rPr>
            </w:pPr>
            <w:r w:rsidRPr="00A169B2">
              <w:rPr>
                <w:rFonts w:ascii="Times New Roman" w:hAnsi="Times New Roman" w:cs="Times New Roman"/>
                <w:sz w:val="24"/>
                <w:szCs w:val="24"/>
              </w:rPr>
              <w:t xml:space="preserve">Формирование показателей оценки результативности по направлению деятельности </w:t>
            </w:r>
            <w:r w:rsidRPr="00A169B2">
              <w:rPr>
                <w:rFonts w:ascii="Times New Roman" w:hAnsi="Times New Roman" w:cs="Times New Roman"/>
                <w:sz w:val="24"/>
                <w:szCs w:val="24"/>
                <w:lang w:val="en-US"/>
              </w:rPr>
              <w:t>II</w:t>
            </w:r>
            <w:r w:rsidRPr="00A169B2">
              <w:rPr>
                <w:rFonts w:ascii="Times New Roman" w:hAnsi="Times New Roman" w:cs="Times New Roman"/>
                <w:sz w:val="24"/>
                <w:szCs w:val="24"/>
              </w:rPr>
              <w:t xml:space="preserve">: </w:t>
            </w:r>
          </w:p>
        </w:tc>
      </w:tr>
      <w:tr w:rsidR="00BD4372" w:rsidTr="00DA4AB2">
        <w:tc>
          <w:tcPr>
            <w:tcW w:w="882" w:type="dxa"/>
            <w:vMerge/>
          </w:tcPr>
          <w:p w:rsidR="00BD4372" w:rsidRPr="00440C93" w:rsidRDefault="00BD4372" w:rsidP="00EA121A">
            <w:pPr>
              <w:jc w:val="center"/>
              <w:rPr>
                <w:rFonts w:ascii="Times New Roman" w:hAnsi="Times New Roman" w:cs="Times New Roman"/>
                <w:sz w:val="24"/>
                <w:szCs w:val="24"/>
              </w:rPr>
            </w:pPr>
          </w:p>
        </w:tc>
        <w:tc>
          <w:tcPr>
            <w:tcW w:w="693" w:type="dxa"/>
            <w:vAlign w:val="center"/>
          </w:tcPr>
          <w:p w:rsidR="00BD4372" w:rsidRPr="00A169B2" w:rsidRDefault="00BD4372" w:rsidP="00861BA9">
            <w:pPr>
              <w:jc w:val="center"/>
              <w:rPr>
                <w:rFonts w:ascii="Times New Roman" w:hAnsi="Times New Roman" w:cs="Times New Roman"/>
                <w:sz w:val="24"/>
                <w:szCs w:val="24"/>
              </w:rPr>
            </w:pPr>
            <w:r w:rsidRPr="00A169B2">
              <w:rPr>
                <w:rFonts w:ascii="Times New Roman" w:hAnsi="Times New Roman" w:cs="Times New Roman"/>
                <w:sz w:val="24"/>
                <w:szCs w:val="24"/>
              </w:rPr>
              <w:t>3</w:t>
            </w:r>
          </w:p>
        </w:tc>
        <w:tc>
          <w:tcPr>
            <w:tcW w:w="688" w:type="dxa"/>
            <w:vAlign w:val="center"/>
          </w:tcPr>
          <w:p w:rsidR="00BD4372" w:rsidRPr="00A169B2" w:rsidRDefault="00BD4372" w:rsidP="00EA121A">
            <w:pPr>
              <w:jc w:val="center"/>
              <w:rPr>
                <w:rFonts w:ascii="Times New Roman" w:hAnsi="Times New Roman" w:cs="Times New Roman"/>
                <w:sz w:val="24"/>
                <w:szCs w:val="24"/>
              </w:rPr>
            </w:pPr>
            <w:r w:rsidRPr="00A169B2">
              <w:rPr>
                <w:rFonts w:ascii="Times New Roman" w:hAnsi="Times New Roman" w:cs="Times New Roman"/>
                <w:sz w:val="24"/>
                <w:szCs w:val="24"/>
              </w:rPr>
              <w:t>3</w:t>
            </w:r>
          </w:p>
        </w:tc>
        <w:tc>
          <w:tcPr>
            <w:tcW w:w="572" w:type="dxa"/>
            <w:vAlign w:val="center"/>
          </w:tcPr>
          <w:p w:rsidR="00BD4372" w:rsidRPr="00A169B2" w:rsidRDefault="00BD4372" w:rsidP="00EA121A">
            <w:pPr>
              <w:jc w:val="center"/>
              <w:rPr>
                <w:rFonts w:ascii="Times New Roman" w:hAnsi="Times New Roman" w:cs="Times New Roman"/>
                <w:sz w:val="24"/>
                <w:szCs w:val="24"/>
              </w:rPr>
            </w:pPr>
            <w:r w:rsidRPr="00A169B2">
              <w:rPr>
                <w:rFonts w:ascii="Times New Roman" w:hAnsi="Times New Roman" w:cs="Times New Roman"/>
                <w:sz w:val="24"/>
                <w:szCs w:val="24"/>
              </w:rPr>
              <w:t>1</w:t>
            </w:r>
          </w:p>
        </w:tc>
        <w:tc>
          <w:tcPr>
            <w:tcW w:w="5220" w:type="dxa"/>
            <w:vAlign w:val="center"/>
          </w:tcPr>
          <w:p w:rsidR="00BD4372" w:rsidRPr="00A169B2" w:rsidRDefault="00BD4372" w:rsidP="00861BA9">
            <w:pPr>
              <w:jc w:val="both"/>
              <w:rPr>
                <w:rFonts w:ascii="Times New Roman" w:hAnsi="Times New Roman" w:cs="Times New Roman"/>
                <w:sz w:val="24"/>
                <w:szCs w:val="24"/>
              </w:rPr>
            </w:pPr>
            <w:r w:rsidRPr="00A169B2">
              <w:rPr>
                <w:rFonts w:ascii="Times New Roman" w:hAnsi="Times New Roman" w:cs="Times New Roman"/>
                <w:sz w:val="24"/>
                <w:szCs w:val="24"/>
              </w:rPr>
              <w:t xml:space="preserve">недостоверность значений показателей оценки результативности по направлению деятельности </w:t>
            </w:r>
            <w:r w:rsidRPr="00A169B2">
              <w:rPr>
                <w:rFonts w:ascii="Times New Roman" w:eastAsia="Times New Roman" w:hAnsi="Times New Roman" w:cs="Times New Roman"/>
                <w:bCs/>
                <w:sz w:val="24"/>
                <w:szCs w:val="24"/>
                <w:lang w:val="en-US" w:eastAsia="ru-RU"/>
              </w:rPr>
              <w:t>III</w:t>
            </w:r>
            <w:r w:rsidRPr="00A169B2">
              <w:rPr>
                <w:rFonts w:ascii="Times New Roman" w:hAnsi="Times New Roman" w:cs="Times New Roman"/>
                <w:sz w:val="24"/>
                <w:szCs w:val="24"/>
              </w:rPr>
              <w:t>;</w:t>
            </w:r>
          </w:p>
        </w:tc>
        <w:tc>
          <w:tcPr>
            <w:tcW w:w="736" w:type="dxa"/>
            <w:vAlign w:val="center"/>
          </w:tcPr>
          <w:p w:rsidR="00BD4372" w:rsidRPr="00357C1B" w:rsidRDefault="00BD4372" w:rsidP="00EA121A">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59" w:type="dxa"/>
            <w:vAlign w:val="center"/>
          </w:tcPr>
          <w:p w:rsidR="00BD4372" w:rsidRPr="00357C1B" w:rsidRDefault="00BD4372" w:rsidP="00EA121A">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83" w:type="dxa"/>
            <w:vAlign w:val="center"/>
          </w:tcPr>
          <w:p w:rsidR="00BD4372" w:rsidRPr="00357C1B" w:rsidRDefault="00BD4372" w:rsidP="00EA121A">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36" w:type="dxa"/>
            <w:vAlign w:val="center"/>
          </w:tcPr>
          <w:p w:rsidR="00BD4372" w:rsidRPr="00357C1B" w:rsidRDefault="00BD4372" w:rsidP="00EA121A">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59" w:type="dxa"/>
            <w:vAlign w:val="center"/>
          </w:tcPr>
          <w:p w:rsidR="00BD4372" w:rsidRPr="00357C1B" w:rsidRDefault="00BD4372" w:rsidP="00EA121A">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83" w:type="dxa"/>
            <w:vAlign w:val="center"/>
          </w:tcPr>
          <w:p w:rsidR="00BD4372" w:rsidRPr="00357C1B" w:rsidRDefault="00BD4372" w:rsidP="00EA121A">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2222" w:type="dxa"/>
            <w:vAlign w:val="center"/>
          </w:tcPr>
          <w:p w:rsidR="00BD4372" w:rsidRPr="00A169B2" w:rsidRDefault="00BD4372" w:rsidP="00A75584">
            <w:pPr>
              <w:jc w:val="center"/>
              <w:rPr>
                <w:rFonts w:ascii="Times New Roman" w:hAnsi="Times New Roman" w:cs="Times New Roman"/>
                <w:sz w:val="24"/>
                <w:szCs w:val="24"/>
              </w:rPr>
            </w:pPr>
            <w:r w:rsidRPr="00A169B2">
              <w:rPr>
                <w:rFonts w:ascii="Times New Roman" w:hAnsi="Times New Roman" w:cs="Times New Roman"/>
                <w:sz w:val="24"/>
                <w:szCs w:val="24"/>
              </w:rPr>
              <w:t>средний</w:t>
            </w:r>
          </w:p>
        </w:tc>
      </w:tr>
      <w:tr w:rsidR="00BD4372" w:rsidTr="00DA4AB2">
        <w:tc>
          <w:tcPr>
            <w:tcW w:w="882" w:type="dxa"/>
            <w:vMerge/>
          </w:tcPr>
          <w:p w:rsidR="00BD4372" w:rsidRDefault="00BD4372" w:rsidP="00EA121A">
            <w:pPr>
              <w:jc w:val="center"/>
              <w:rPr>
                <w:rFonts w:ascii="Times New Roman" w:hAnsi="Times New Roman" w:cs="Times New Roman"/>
                <w:sz w:val="24"/>
                <w:szCs w:val="24"/>
              </w:rPr>
            </w:pPr>
          </w:p>
        </w:tc>
        <w:tc>
          <w:tcPr>
            <w:tcW w:w="693" w:type="dxa"/>
            <w:vAlign w:val="center"/>
          </w:tcPr>
          <w:p w:rsidR="00BD4372" w:rsidRPr="00A169B2" w:rsidRDefault="00BD4372" w:rsidP="00861BA9">
            <w:pPr>
              <w:jc w:val="center"/>
              <w:rPr>
                <w:rFonts w:ascii="Times New Roman" w:hAnsi="Times New Roman" w:cs="Times New Roman"/>
                <w:sz w:val="24"/>
                <w:szCs w:val="24"/>
              </w:rPr>
            </w:pPr>
            <w:r w:rsidRPr="00A169B2">
              <w:rPr>
                <w:rFonts w:ascii="Times New Roman" w:hAnsi="Times New Roman" w:cs="Times New Roman"/>
                <w:sz w:val="24"/>
                <w:szCs w:val="24"/>
              </w:rPr>
              <w:t>3</w:t>
            </w:r>
          </w:p>
        </w:tc>
        <w:tc>
          <w:tcPr>
            <w:tcW w:w="688" w:type="dxa"/>
            <w:vAlign w:val="center"/>
          </w:tcPr>
          <w:p w:rsidR="00BD4372" w:rsidRPr="00A169B2" w:rsidRDefault="00BD4372" w:rsidP="00EA121A">
            <w:pPr>
              <w:jc w:val="center"/>
              <w:rPr>
                <w:rFonts w:ascii="Times New Roman" w:hAnsi="Times New Roman" w:cs="Times New Roman"/>
                <w:sz w:val="24"/>
                <w:szCs w:val="24"/>
              </w:rPr>
            </w:pPr>
            <w:r w:rsidRPr="00A169B2">
              <w:rPr>
                <w:rFonts w:ascii="Times New Roman" w:hAnsi="Times New Roman" w:cs="Times New Roman"/>
                <w:sz w:val="24"/>
                <w:szCs w:val="24"/>
              </w:rPr>
              <w:t>3</w:t>
            </w:r>
          </w:p>
        </w:tc>
        <w:tc>
          <w:tcPr>
            <w:tcW w:w="572" w:type="dxa"/>
            <w:vAlign w:val="center"/>
          </w:tcPr>
          <w:p w:rsidR="00BD4372" w:rsidRPr="00A169B2" w:rsidRDefault="00BD4372" w:rsidP="00EA121A">
            <w:pPr>
              <w:jc w:val="center"/>
              <w:rPr>
                <w:rFonts w:ascii="Times New Roman" w:hAnsi="Times New Roman" w:cs="Times New Roman"/>
                <w:sz w:val="24"/>
                <w:szCs w:val="24"/>
              </w:rPr>
            </w:pPr>
            <w:r w:rsidRPr="00A169B2">
              <w:rPr>
                <w:rFonts w:ascii="Times New Roman" w:hAnsi="Times New Roman" w:cs="Times New Roman"/>
                <w:sz w:val="24"/>
                <w:szCs w:val="24"/>
              </w:rPr>
              <w:t>2</w:t>
            </w:r>
          </w:p>
        </w:tc>
        <w:tc>
          <w:tcPr>
            <w:tcW w:w="5220" w:type="dxa"/>
            <w:vAlign w:val="center"/>
          </w:tcPr>
          <w:p w:rsidR="00BD4372" w:rsidRPr="00A169B2" w:rsidRDefault="00BD4372" w:rsidP="00861BA9">
            <w:pPr>
              <w:jc w:val="both"/>
              <w:rPr>
                <w:rFonts w:ascii="Times New Roman" w:hAnsi="Times New Roman" w:cs="Times New Roman"/>
                <w:sz w:val="24"/>
                <w:szCs w:val="24"/>
              </w:rPr>
            </w:pPr>
            <w:r w:rsidRPr="00A169B2">
              <w:rPr>
                <w:rFonts w:ascii="Times New Roman" w:hAnsi="Times New Roman" w:cs="Times New Roman"/>
                <w:sz w:val="24"/>
                <w:szCs w:val="24"/>
              </w:rPr>
              <w:t xml:space="preserve">иные риски по пункту 3 направления деятельности </w:t>
            </w:r>
            <w:r w:rsidRPr="00A169B2">
              <w:rPr>
                <w:rFonts w:ascii="Times New Roman" w:eastAsia="Times New Roman" w:hAnsi="Times New Roman" w:cs="Times New Roman"/>
                <w:bCs/>
                <w:sz w:val="24"/>
                <w:szCs w:val="24"/>
                <w:lang w:val="en-US" w:eastAsia="ru-RU"/>
              </w:rPr>
              <w:t>III</w:t>
            </w:r>
            <w:r w:rsidRPr="00A169B2">
              <w:rPr>
                <w:rFonts w:ascii="Times New Roman" w:hAnsi="Times New Roman" w:cs="Times New Roman"/>
                <w:sz w:val="24"/>
                <w:szCs w:val="24"/>
              </w:rPr>
              <w:t>.</w:t>
            </w:r>
          </w:p>
        </w:tc>
        <w:tc>
          <w:tcPr>
            <w:tcW w:w="736" w:type="dxa"/>
            <w:vAlign w:val="center"/>
          </w:tcPr>
          <w:p w:rsidR="00BD4372" w:rsidRPr="00A169B2" w:rsidRDefault="00BD4372" w:rsidP="00EA121A">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59" w:type="dxa"/>
            <w:vAlign w:val="center"/>
          </w:tcPr>
          <w:p w:rsidR="00BD4372" w:rsidRPr="00A169B2" w:rsidRDefault="00BD4372" w:rsidP="00EA121A">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83" w:type="dxa"/>
            <w:vAlign w:val="center"/>
          </w:tcPr>
          <w:p w:rsidR="00BD4372" w:rsidRPr="00A169B2" w:rsidRDefault="00BD4372" w:rsidP="00EA121A">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36" w:type="dxa"/>
            <w:vAlign w:val="center"/>
          </w:tcPr>
          <w:p w:rsidR="00BD4372" w:rsidRPr="00A169B2" w:rsidRDefault="00BD4372" w:rsidP="00EA121A">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59" w:type="dxa"/>
            <w:vAlign w:val="center"/>
          </w:tcPr>
          <w:p w:rsidR="00BD4372" w:rsidRPr="00A169B2" w:rsidRDefault="00BD4372" w:rsidP="00EA121A">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83" w:type="dxa"/>
            <w:vAlign w:val="center"/>
          </w:tcPr>
          <w:p w:rsidR="00BD4372" w:rsidRPr="00A169B2" w:rsidRDefault="00BD4372" w:rsidP="00EA121A">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2222" w:type="dxa"/>
            <w:vAlign w:val="center"/>
          </w:tcPr>
          <w:p w:rsidR="00BD4372" w:rsidRPr="00A169B2" w:rsidRDefault="00BD4372" w:rsidP="00EA121A">
            <w:pPr>
              <w:jc w:val="center"/>
              <w:rPr>
                <w:rFonts w:ascii="Times New Roman" w:hAnsi="Times New Roman" w:cs="Times New Roman"/>
                <w:sz w:val="24"/>
                <w:szCs w:val="24"/>
              </w:rPr>
            </w:pPr>
            <w:r w:rsidRPr="00A169B2">
              <w:rPr>
                <w:rFonts w:ascii="Times New Roman" w:hAnsi="Times New Roman" w:cs="Times New Roman"/>
                <w:sz w:val="24"/>
                <w:szCs w:val="24"/>
              </w:rPr>
              <w:t>низкий</w:t>
            </w:r>
          </w:p>
        </w:tc>
      </w:tr>
      <w:tr w:rsidR="00BD4372" w:rsidTr="00DA4AB2">
        <w:tc>
          <w:tcPr>
            <w:tcW w:w="882" w:type="dxa"/>
            <w:vMerge w:val="restart"/>
          </w:tcPr>
          <w:p w:rsidR="00BD4372" w:rsidRPr="00E447CF" w:rsidRDefault="00BD4372" w:rsidP="00EA121A">
            <w:pPr>
              <w:jc w:val="center"/>
              <w:rPr>
                <w:rFonts w:ascii="Times New Roman" w:hAnsi="Times New Roman" w:cs="Times New Roman"/>
                <w:sz w:val="24"/>
                <w:szCs w:val="24"/>
              </w:rPr>
            </w:pPr>
            <w:r w:rsidRPr="00885B0B">
              <w:rPr>
                <w:rFonts w:ascii="Times New Roman" w:hAnsi="Times New Roman" w:cs="Times New Roman"/>
                <w:sz w:val="24"/>
                <w:szCs w:val="24"/>
              </w:rPr>
              <w:t>4</w:t>
            </w:r>
            <w:r w:rsidRPr="00885B0B">
              <w:rPr>
                <w:rFonts w:ascii="Times New Roman" w:hAnsi="Times New Roman" w:cs="Times New Roman"/>
                <w:sz w:val="24"/>
                <w:szCs w:val="24"/>
                <w:lang w:val="en-US"/>
              </w:rPr>
              <w:t>.</w:t>
            </w:r>
          </w:p>
        </w:tc>
        <w:tc>
          <w:tcPr>
            <w:tcW w:w="13951" w:type="dxa"/>
            <w:gridSpan w:val="11"/>
            <w:vAlign w:val="center"/>
          </w:tcPr>
          <w:p w:rsidR="00BD4372" w:rsidRPr="00A169B2" w:rsidRDefault="00BD4372" w:rsidP="000F4FF2">
            <w:pPr>
              <w:jc w:val="both"/>
              <w:rPr>
                <w:rFonts w:ascii="Times New Roman" w:hAnsi="Times New Roman" w:cs="Times New Roman"/>
                <w:sz w:val="24"/>
                <w:szCs w:val="24"/>
              </w:rPr>
            </w:pPr>
            <w:r w:rsidRPr="00A169B2">
              <w:rPr>
                <w:rFonts w:ascii="Times New Roman" w:hAnsi="Times New Roman" w:cs="Times New Roman"/>
                <w:sz w:val="24"/>
                <w:szCs w:val="24"/>
              </w:rPr>
              <w:t xml:space="preserve">Осуществление в установленном порядке </w:t>
            </w:r>
            <w:r w:rsidRPr="00A169B2">
              <w:rPr>
                <w:rFonts w:ascii="Times New Roman" w:hAnsi="Times New Roman" w:cs="Times New Roman"/>
                <w:bCs/>
                <w:sz w:val="24"/>
                <w:szCs w:val="24"/>
              </w:rPr>
              <w:t>управления внутренними (операционными) казначейскими рисками</w:t>
            </w:r>
            <w:r w:rsidRPr="00A169B2">
              <w:rPr>
                <w:rFonts w:ascii="Times New Roman" w:hAnsi="Times New Roman" w:cs="Times New Roman"/>
                <w:sz w:val="24"/>
                <w:szCs w:val="24"/>
              </w:rPr>
              <w:t>, внутреннего контроля в структурном подразделении УФК:</w:t>
            </w:r>
          </w:p>
        </w:tc>
      </w:tr>
      <w:tr w:rsidR="00BD4372" w:rsidTr="00DA4AB2">
        <w:tc>
          <w:tcPr>
            <w:tcW w:w="882" w:type="dxa"/>
            <w:vMerge/>
          </w:tcPr>
          <w:p w:rsidR="00BD4372" w:rsidRPr="00885B0B" w:rsidRDefault="00BD4372" w:rsidP="00EA121A">
            <w:pPr>
              <w:jc w:val="center"/>
              <w:rPr>
                <w:rFonts w:ascii="Times New Roman" w:hAnsi="Times New Roman" w:cs="Times New Roman"/>
                <w:sz w:val="24"/>
                <w:szCs w:val="24"/>
              </w:rPr>
            </w:pPr>
          </w:p>
        </w:tc>
        <w:tc>
          <w:tcPr>
            <w:tcW w:w="693" w:type="dxa"/>
            <w:vAlign w:val="center"/>
          </w:tcPr>
          <w:p w:rsidR="00BD4372" w:rsidRPr="00A169B2" w:rsidRDefault="00BD4372">
            <w:pPr>
              <w:jc w:val="center"/>
              <w:rPr>
                <w:rFonts w:ascii="Times New Roman" w:hAnsi="Times New Roman" w:cs="Times New Roman"/>
                <w:sz w:val="24"/>
                <w:szCs w:val="24"/>
              </w:rPr>
            </w:pPr>
            <w:r w:rsidRPr="00A169B2">
              <w:rPr>
                <w:rFonts w:ascii="Times New Roman" w:hAnsi="Times New Roman" w:cs="Times New Roman"/>
                <w:sz w:val="24"/>
                <w:szCs w:val="24"/>
              </w:rPr>
              <w:t>3</w:t>
            </w:r>
          </w:p>
        </w:tc>
        <w:tc>
          <w:tcPr>
            <w:tcW w:w="688" w:type="dxa"/>
            <w:vAlign w:val="center"/>
          </w:tcPr>
          <w:p w:rsidR="00BD4372" w:rsidRPr="00A169B2" w:rsidRDefault="00BD4372" w:rsidP="00EA121A">
            <w:pPr>
              <w:jc w:val="center"/>
              <w:rPr>
                <w:rFonts w:ascii="Times New Roman" w:hAnsi="Times New Roman" w:cs="Times New Roman"/>
                <w:sz w:val="24"/>
                <w:szCs w:val="24"/>
              </w:rPr>
            </w:pPr>
            <w:r w:rsidRPr="00A169B2">
              <w:rPr>
                <w:rFonts w:ascii="Times New Roman" w:hAnsi="Times New Roman" w:cs="Times New Roman"/>
                <w:sz w:val="24"/>
                <w:szCs w:val="24"/>
              </w:rPr>
              <w:t>4</w:t>
            </w:r>
          </w:p>
        </w:tc>
        <w:tc>
          <w:tcPr>
            <w:tcW w:w="572" w:type="dxa"/>
            <w:vAlign w:val="center"/>
          </w:tcPr>
          <w:p w:rsidR="00BD4372" w:rsidRPr="00A169B2" w:rsidRDefault="00BD4372" w:rsidP="00EA121A">
            <w:pPr>
              <w:jc w:val="center"/>
              <w:rPr>
                <w:rFonts w:ascii="Times New Roman" w:hAnsi="Times New Roman" w:cs="Times New Roman"/>
                <w:sz w:val="24"/>
                <w:szCs w:val="24"/>
              </w:rPr>
            </w:pPr>
            <w:r w:rsidRPr="00A169B2">
              <w:rPr>
                <w:rFonts w:ascii="Times New Roman" w:hAnsi="Times New Roman" w:cs="Times New Roman"/>
                <w:sz w:val="24"/>
                <w:szCs w:val="24"/>
              </w:rPr>
              <w:t>1</w:t>
            </w:r>
          </w:p>
        </w:tc>
        <w:tc>
          <w:tcPr>
            <w:tcW w:w="5220" w:type="dxa"/>
            <w:vAlign w:val="center"/>
          </w:tcPr>
          <w:p w:rsidR="00BD4372" w:rsidRPr="00A169B2" w:rsidRDefault="00BD4372" w:rsidP="00EA121A">
            <w:pPr>
              <w:jc w:val="both"/>
              <w:rPr>
                <w:rFonts w:ascii="Times New Roman" w:hAnsi="Times New Roman" w:cs="Times New Roman"/>
                <w:sz w:val="24"/>
                <w:szCs w:val="24"/>
              </w:rPr>
            </w:pPr>
            <w:r w:rsidRPr="00A169B2">
              <w:rPr>
                <w:rFonts w:ascii="Times New Roman" w:hAnsi="Times New Roman"/>
                <w:sz w:val="24"/>
                <w:szCs w:val="24"/>
              </w:rPr>
              <w:t>отсутствие в структурном подразделении УФК утвержденного Реестра внутренних рисков;</w:t>
            </w:r>
          </w:p>
        </w:tc>
        <w:tc>
          <w:tcPr>
            <w:tcW w:w="736" w:type="dxa"/>
            <w:vAlign w:val="center"/>
          </w:tcPr>
          <w:p w:rsidR="00BD4372" w:rsidRPr="00A169B2" w:rsidRDefault="00BD4372" w:rsidP="00EA121A">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59" w:type="dxa"/>
            <w:vAlign w:val="center"/>
          </w:tcPr>
          <w:p w:rsidR="00BD4372" w:rsidRPr="00A169B2" w:rsidRDefault="00BD4372" w:rsidP="00EA121A">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83" w:type="dxa"/>
            <w:vAlign w:val="center"/>
          </w:tcPr>
          <w:p w:rsidR="00BD4372" w:rsidRPr="00A169B2" w:rsidRDefault="00BD4372" w:rsidP="00EA121A">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36" w:type="dxa"/>
            <w:vAlign w:val="center"/>
          </w:tcPr>
          <w:p w:rsidR="00BD4372" w:rsidRPr="00A169B2" w:rsidRDefault="00BD4372" w:rsidP="00EA121A">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59" w:type="dxa"/>
            <w:vAlign w:val="center"/>
          </w:tcPr>
          <w:p w:rsidR="00BD4372" w:rsidRPr="00A169B2" w:rsidRDefault="00BD4372" w:rsidP="00EA121A">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83" w:type="dxa"/>
            <w:vAlign w:val="center"/>
          </w:tcPr>
          <w:p w:rsidR="00BD4372" w:rsidRPr="00A169B2" w:rsidRDefault="00BD4372" w:rsidP="00EA121A">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2222" w:type="dxa"/>
            <w:vAlign w:val="center"/>
          </w:tcPr>
          <w:p w:rsidR="00BD4372" w:rsidRPr="00A169B2" w:rsidRDefault="00BD4372" w:rsidP="00A52280">
            <w:pPr>
              <w:jc w:val="center"/>
              <w:rPr>
                <w:rFonts w:ascii="Times New Roman" w:hAnsi="Times New Roman" w:cs="Times New Roman"/>
                <w:sz w:val="24"/>
                <w:szCs w:val="24"/>
              </w:rPr>
            </w:pPr>
            <w:r w:rsidRPr="00A169B2">
              <w:rPr>
                <w:rFonts w:ascii="Times New Roman" w:hAnsi="Times New Roman" w:cs="Times New Roman"/>
                <w:sz w:val="24"/>
                <w:szCs w:val="24"/>
              </w:rPr>
              <w:t>значимый</w:t>
            </w:r>
          </w:p>
        </w:tc>
      </w:tr>
      <w:tr w:rsidR="00BD4372" w:rsidTr="00DA4AB2">
        <w:tc>
          <w:tcPr>
            <w:tcW w:w="882" w:type="dxa"/>
            <w:vMerge/>
          </w:tcPr>
          <w:p w:rsidR="00BD4372" w:rsidRPr="00885B0B" w:rsidRDefault="00BD4372" w:rsidP="00EA121A">
            <w:pPr>
              <w:jc w:val="center"/>
              <w:rPr>
                <w:rFonts w:ascii="Times New Roman" w:hAnsi="Times New Roman" w:cs="Times New Roman"/>
                <w:sz w:val="24"/>
                <w:szCs w:val="24"/>
              </w:rPr>
            </w:pPr>
          </w:p>
        </w:tc>
        <w:tc>
          <w:tcPr>
            <w:tcW w:w="693" w:type="dxa"/>
            <w:vAlign w:val="center"/>
          </w:tcPr>
          <w:p w:rsidR="00BD4372" w:rsidRPr="00A169B2" w:rsidRDefault="00BD4372" w:rsidP="00861BA9">
            <w:pPr>
              <w:jc w:val="center"/>
              <w:rPr>
                <w:rFonts w:ascii="Times New Roman" w:hAnsi="Times New Roman" w:cs="Times New Roman"/>
                <w:sz w:val="24"/>
                <w:szCs w:val="24"/>
              </w:rPr>
            </w:pPr>
            <w:r w:rsidRPr="00A169B2">
              <w:rPr>
                <w:rFonts w:ascii="Times New Roman" w:hAnsi="Times New Roman" w:cs="Times New Roman"/>
                <w:sz w:val="24"/>
                <w:szCs w:val="24"/>
              </w:rPr>
              <w:t>3</w:t>
            </w:r>
          </w:p>
        </w:tc>
        <w:tc>
          <w:tcPr>
            <w:tcW w:w="688" w:type="dxa"/>
            <w:vAlign w:val="center"/>
          </w:tcPr>
          <w:p w:rsidR="00BD4372" w:rsidRPr="00A169B2" w:rsidRDefault="00BD4372" w:rsidP="00EA121A">
            <w:pPr>
              <w:jc w:val="center"/>
              <w:rPr>
                <w:rFonts w:ascii="Times New Roman" w:hAnsi="Times New Roman" w:cs="Times New Roman"/>
                <w:sz w:val="24"/>
                <w:szCs w:val="24"/>
              </w:rPr>
            </w:pPr>
            <w:r w:rsidRPr="00A169B2">
              <w:rPr>
                <w:rFonts w:ascii="Times New Roman" w:hAnsi="Times New Roman" w:cs="Times New Roman"/>
                <w:sz w:val="24"/>
                <w:szCs w:val="24"/>
              </w:rPr>
              <w:t>4</w:t>
            </w:r>
          </w:p>
        </w:tc>
        <w:tc>
          <w:tcPr>
            <w:tcW w:w="572" w:type="dxa"/>
            <w:vAlign w:val="center"/>
          </w:tcPr>
          <w:p w:rsidR="00BD4372" w:rsidRPr="00A169B2" w:rsidRDefault="00BD4372" w:rsidP="00EA121A">
            <w:pPr>
              <w:jc w:val="center"/>
              <w:rPr>
                <w:rFonts w:ascii="Times New Roman" w:hAnsi="Times New Roman" w:cs="Times New Roman"/>
                <w:sz w:val="24"/>
                <w:szCs w:val="24"/>
              </w:rPr>
            </w:pPr>
            <w:r w:rsidRPr="00A169B2">
              <w:rPr>
                <w:rFonts w:ascii="Times New Roman" w:hAnsi="Times New Roman" w:cs="Times New Roman"/>
                <w:sz w:val="24"/>
                <w:szCs w:val="24"/>
              </w:rPr>
              <w:t>2</w:t>
            </w:r>
          </w:p>
        </w:tc>
        <w:tc>
          <w:tcPr>
            <w:tcW w:w="5220" w:type="dxa"/>
            <w:vAlign w:val="center"/>
          </w:tcPr>
          <w:p w:rsidR="00BD4372" w:rsidRPr="00A169B2" w:rsidRDefault="00BD4372" w:rsidP="00EA121A">
            <w:pPr>
              <w:jc w:val="both"/>
              <w:rPr>
                <w:rFonts w:ascii="Times New Roman" w:hAnsi="Times New Roman" w:cs="Times New Roman"/>
                <w:sz w:val="24"/>
                <w:szCs w:val="24"/>
              </w:rPr>
            </w:pPr>
            <w:r w:rsidRPr="00A169B2">
              <w:rPr>
                <w:rFonts w:ascii="Times New Roman" w:hAnsi="Times New Roman" w:cs="Times New Roman"/>
                <w:sz w:val="24"/>
                <w:szCs w:val="24"/>
              </w:rPr>
              <w:t>несоблюдение порядка формирования и представления Отчета о результатах управления внутренними рисками структурного подразделения УФК;</w:t>
            </w:r>
          </w:p>
        </w:tc>
        <w:tc>
          <w:tcPr>
            <w:tcW w:w="736" w:type="dxa"/>
            <w:vAlign w:val="center"/>
          </w:tcPr>
          <w:p w:rsidR="00BD4372" w:rsidRPr="00A169B2" w:rsidRDefault="00BD4372" w:rsidP="00EA121A">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59" w:type="dxa"/>
            <w:vAlign w:val="center"/>
          </w:tcPr>
          <w:p w:rsidR="00BD4372" w:rsidRPr="00A169B2" w:rsidRDefault="00BD4372" w:rsidP="00EA121A">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83" w:type="dxa"/>
            <w:vAlign w:val="center"/>
          </w:tcPr>
          <w:p w:rsidR="00BD4372" w:rsidRPr="00A169B2" w:rsidRDefault="00BD4372" w:rsidP="00EA121A">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36" w:type="dxa"/>
            <w:vAlign w:val="center"/>
          </w:tcPr>
          <w:p w:rsidR="00BD4372" w:rsidRPr="00A169B2" w:rsidRDefault="00BD4372" w:rsidP="00EA121A">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59" w:type="dxa"/>
            <w:vAlign w:val="center"/>
          </w:tcPr>
          <w:p w:rsidR="00BD4372" w:rsidRPr="00A169B2" w:rsidRDefault="00BD4372" w:rsidP="00EA121A">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83" w:type="dxa"/>
            <w:vAlign w:val="center"/>
          </w:tcPr>
          <w:p w:rsidR="00BD4372" w:rsidRPr="00A169B2" w:rsidRDefault="00BD4372" w:rsidP="00EA121A">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2222" w:type="dxa"/>
            <w:vAlign w:val="center"/>
          </w:tcPr>
          <w:p w:rsidR="00BD4372" w:rsidRPr="00A169B2" w:rsidRDefault="00BD4372" w:rsidP="00A52280">
            <w:pPr>
              <w:jc w:val="center"/>
              <w:rPr>
                <w:rFonts w:ascii="Times New Roman" w:hAnsi="Times New Roman" w:cs="Times New Roman"/>
                <w:sz w:val="24"/>
                <w:szCs w:val="24"/>
              </w:rPr>
            </w:pPr>
            <w:r w:rsidRPr="00A169B2">
              <w:rPr>
                <w:rFonts w:ascii="Times New Roman" w:hAnsi="Times New Roman" w:cs="Times New Roman"/>
                <w:sz w:val="24"/>
                <w:szCs w:val="24"/>
              </w:rPr>
              <w:t>значимый</w:t>
            </w:r>
          </w:p>
        </w:tc>
      </w:tr>
      <w:tr w:rsidR="00BD4372" w:rsidTr="00DA4AB2">
        <w:tc>
          <w:tcPr>
            <w:tcW w:w="882" w:type="dxa"/>
            <w:vMerge/>
          </w:tcPr>
          <w:p w:rsidR="00BD4372" w:rsidRPr="00885B0B" w:rsidRDefault="00BD4372" w:rsidP="00EA121A">
            <w:pPr>
              <w:jc w:val="center"/>
              <w:rPr>
                <w:rFonts w:ascii="Times New Roman" w:hAnsi="Times New Roman" w:cs="Times New Roman"/>
                <w:sz w:val="24"/>
                <w:szCs w:val="24"/>
              </w:rPr>
            </w:pPr>
          </w:p>
        </w:tc>
        <w:tc>
          <w:tcPr>
            <w:tcW w:w="693" w:type="dxa"/>
            <w:vAlign w:val="center"/>
          </w:tcPr>
          <w:p w:rsidR="00BD4372" w:rsidRPr="00A169B2" w:rsidRDefault="00BD4372" w:rsidP="00861BA9">
            <w:pPr>
              <w:jc w:val="center"/>
              <w:rPr>
                <w:rFonts w:ascii="Times New Roman" w:hAnsi="Times New Roman" w:cs="Times New Roman"/>
                <w:sz w:val="24"/>
                <w:szCs w:val="24"/>
              </w:rPr>
            </w:pPr>
            <w:r w:rsidRPr="00A169B2">
              <w:rPr>
                <w:rFonts w:ascii="Times New Roman" w:hAnsi="Times New Roman" w:cs="Times New Roman"/>
                <w:sz w:val="24"/>
                <w:szCs w:val="24"/>
              </w:rPr>
              <w:t>3</w:t>
            </w:r>
          </w:p>
        </w:tc>
        <w:tc>
          <w:tcPr>
            <w:tcW w:w="688" w:type="dxa"/>
            <w:vAlign w:val="center"/>
          </w:tcPr>
          <w:p w:rsidR="00BD4372" w:rsidRPr="00A169B2" w:rsidRDefault="00BD4372" w:rsidP="00EA121A">
            <w:pPr>
              <w:jc w:val="center"/>
              <w:rPr>
                <w:rFonts w:ascii="Times New Roman" w:hAnsi="Times New Roman" w:cs="Times New Roman"/>
                <w:sz w:val="24"/>
                <w:szCs w:val="24"/>
              </w:rPr>
            </w:pPr>
            <w:r w:rsidRPr="00A169B2">
              <w:rPr>
                <w:rFonts w:ascii="Times New Roman" w:hAnsi="Times New Roman" w:cs="Times New Roman"/>
                <w:sz w:val="24"/>
                <w:szCs w:val="24"/>
              </w:rPr>
              <w:t>4</w:t>
            </w:r>
          </w:p>
        </w:tc>
        <w:tc>
          <w:tcPr>
            <w:tcW w:w="572" w:type="dxa"/>
            <w:vAlign w:val="center"/>
          </w:tcPr>
          <w:p w:rsidR="00BD4372" w:rsidRPr="00A169B2" w:rsidRDefault="00BD4372" w:rsidP="00EA121A">
            <w:pPr>
              <w:jc w:val="center"/>
              <w:rPr>
                <w:rFonts w:ascii="Times New Roman" w:hAnsi="Times New Roman" w:cs="Times New Roman"/>
                <w:sz w:val="24"/>
                <w:szCs w:val="24"/>
              </w:rPr>
            </w:pPr>
            <w:r w:rsidRPr="00A169B2">
              <w:rPr>
                <w:rFonts w:ascii="Times New Roman" w:hAnsi="Times New Roman" w:cs="Times New Roman"/>
                <w:sz w:val="24"/>
                <w:szCs w:val="24"/>
              </w:rPr>
              <w:t>3</w:t>
            </w:r>
          </w:p>
        </w:tc>
        <w:tc>
          <w:tcPr>
            <w:tcW w:w="5220" w:type="dxa"/>
            <w:vAlign w:val="center"/>
          </w:tcPr>
          <w:p w:rsidR="00BD4372" w:rsidRPr="00A169B2" w:rsidRDefault="00BD4372" w:rsidP="00EA121A">
            <w:pPr>
              <w:jc w:val="both"/>
              <w:rPr>
                <w:rFonts w:ascii="Times New Roman" w:hAnsi="Times New Roman" w:cs="Times New Roman"/>
                <w:sz w:val="24"/>
                <w:szCs w:val="24"/>
              </w:rPr>
            </w:pPr>
            <w:r w:rsidRPr="00A169B2">
              <w:rPr>
                <w:rFonts w:ascii="Times New Roman" w:hAnsi="Times New Roman"/>
                <w:sz w:val="24"/>
                <w:szCs w:val="24"/>
              </w:rPr>
              <w:t>отсутствие в структурном подразделении УФК утвержденной Карты внутреннего контроля на очередной год;</w:t>
            </w:r>
          </w:p>
        </w:tc>
        <w:tc>
          <w:tcPr>
            <w:tcW w:w="736" w:type="dxa"/>
            <w:vAlign w:val="center"/>
          </w:tcPr>
          <w:p w:rsidR="00BD4372" w:rsidRPr="00A169B2" w:rsidRDefault="00BD4372" w:rsidP="00EA121A">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59" w:type="dxa"/>
            <w:vAlign w:val="center"/>
          </w:tcPr>
          <w:p w:rsidR="00BD4372" w:rsidRPr="00A169B2" w:rsidRDefault="00BD4372" w:rsidP="00EA121A">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83" w:type="dxa"/>
            <w:vAlign w:val="center"/>
          </w:tcPr>
          <w:p w:rsidR="00BD4372" w:rsidRPr="00A169B2" w:rsidRDefault="00BD4372" w:rsidP="00EA121A">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36" w:type="dxa"/>
            <w:vAlign w:val="center"/>
          </w:tcPr>
          <w:p w:rsidR="00BD4372" w:rsidRPr="00A169B2" w:rsidRDefault="00BD4372" w:rsidP="00EA121A">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59" w:type="dxa"/>
            <w:vAlign w:val="center"/>
          </w:tcPr>
          <w:p w:rsidR="00BD4372" w:rsidRPr="00A169B2" w:rsidRDefault="00BD4372" w:rsidP="00EA121A">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83" w:type="dxa"/>
            <w:vAlign w:val="center"/>
          </w:tcPr>
          <w:p w:rsidR="00BD4372" w:rsidRPr="00A169B2" w:rsidRDefault="00BD4372" w:rsidP="00EA121A">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2222" w:type="dxa"/>
            <w:vAlign w:val="center"/>
          </w:tcPr>
          <w:p w:rsidR="00BD4372" w:rsidRPr="00A169B2" w:rsidRDefault="00BD4372" w:rsidP="00A52280">
            <w:pPr>
              <w:jc w:val="center"/>
              <w:rPr>
                <w:rFonts w:ascii="Times New Roman" w:hAnsi="Times New Roman" w:cs="Times New Roman"/>
                <w:sz w:val="24"/>
                <w:szCs w:val="24"/>
              </w:rPr>
            </w:pPr>
            <w:r w:rsidRPr="00A169B2">
              <w:rPr>
                <w:rFonts w:ascii="Times New Roman" w:hAnsi="Times New Roman" w:cs="Times New Roman"/>
                <w:sz w:val="24"/>
                <w:szCs w:val="24"/>
              </w:rPr>
              <w:t>значимый</w:t>
            </w:r>
          </w:p>
        </w:tc>
      </w:tr>
      <w:tr w:rsidR="00BD4372" w:rsidTr="00DA4AB2">
        <w:tc>
          <w:tcPr>
            <w:tcW w:w="882" w:type="dxa"/>
            <w:vMerge/>
          </w:tcPr>
          <w:p w:rsidR="00BD4372" w:rsidRPr="00885B0B" w:rsidRDefault="00BD4372" w:rsidP="00EA121A">
            <w:pPr>
              <w:jc w:val="center"/>
              <w:rPr>
                <w:rFonts w:ascii="Times New Roman" w:hAnsi="Times New Roman" w:cs="Times New Roman"/>
                <w:sz w:val="24"/>
                <w:szCs w:val="24"/>
              </w:rPr>
            </w:pPr>
          </w:p>
        </w:tc>
        <w:tc>
          <w:tcPr>
            <w:tcW w:w="693" w:type="dxa"/>
            <w:vAlign w:val="center"/>
          </w:tcPr>
          <w:p w:rsidR="00BD4372" w:rsidRPr="00A169B2" w:rsidRDefault="00BD4372" w:rsidP="00861BA9">
            <w:pPr>
              <w:jc w:val="center"/>
              <w:rPr>
                <w:rFonts w:ascii="Times New Roman" w:hAnsi="Times New Roman" w:cs="Times New Roman"/>
                <w:sz w:val="24"/>
                <w:szCs w:val="24"/>
              </w:rPr>
            </w:pPr>
            <w:r w:rsidRPr="00A169B2">
              <w:rPr>
                <w:rFonts w:ascii="Times New Roman" w:hAnsi="Times New Roman" w:cs="Times New Roman"/>
                <w:sz w:val="24"/>
                <w:szCs w:val="24"/>
              </w:rPr>
              <w:t>3</w:t>
            </w:r>
          </w:p>
        </w:tc>
        <w:tc>
          <w:tcPr>
            <w:tcW w:w="688" w:type="dxa"/>
            <w:vAlign w:val="center"/>
          </w:tcPr>
          <w:p w:rsidR="00BD4372" w:rsidRPr="00A169B2" w:rsidRDefault="00BD4372" w:rsidP="00EA121A">
            <w:pPr>
              <w:jc w:val="center"/>
              <w:rPr>
                <w:rFonts w:ascii="Times New Roman" w:hAnsi="Times New Roman" w:cs="Times New Roman"/>
                <w:sz w:val="24"/>
                <w:szCs w:val="24"/>
              </w:rPr>
            </w:pPr>
            <w:r w:rsidRPr="00A169B2">
              <w:rPr>
                <w:rFonts w:ascii="Times New Roman" w:hAnsi="Times New Roman" w:cs="Times New Roman"/>
                <w:sz w:val="24"/>
                <w:szCs w:val="24"/>
              </w:rPr>
              <w:t>4</w:t>
            </w:r>
          </w:p>
        </w:tc>
        <w:tc>
          <w:tcPr>
            <w:tcW w:w="572" w:type="dxa"/>
            <w:vAlign w:val="center"/>
          </w:tcPr>
          <w:p w:rsidR="00BD4372" w:rsidRPr="00A169B2" w:rsidRDefault="00BD4372" w:rsidP="00EA121A">
            <w:pPr>
              <w:jc w:val="center"/>
              <w:rPr>
                <w:rFonts w:ascii="Times New Roman" w:hAnsi="Times New Roman" w:cs="Times New Roman"/>
                <w:sz w:val="24"/>
                <w:szCs w:val="24"/>
              </w:rPr>
            </w:pPr>
            <w:r w:rsidRPr="00A169B2">
              <w:rPr>
                <w:rFonts w:ascii="Times New Roman" w:hAnsi="Times New Roman" w:cs="Times New Roman"/>
                <w:sz w:val="24"/>
                <w:szCs w:val="24"/>
              </w:rPr>
              <w:t>4</w:t>
            </w:r>
          </w:p>
        </w:tc>
        <w:tc>
          <w:tcPr>
            <w:tcW w:w="5220" w:type="dxa"/>
            <w:vAlign w:val="center"/>
          </w:tcPr>
          <w:p w:rsidR="00BD4372" w:rsidRPr="00A169B2" w:rsidRDefault="00BD4372" w:rsidP="00EA121A">
            <w:pPr>
              <w:jc w:val="both"/>
              <w:rPr>
                <w:rFonts w:ascii="Times New Roman" w:hAnsi="Times New Roman" w:cs="Times New Roman"/>
                <w:sz w:val="24"/>
                <w:szCs w:val="24"/>
              </w:rPr>
            </w:pPr>
            <w:r w:rsidRPr="00A169B2">
              <w:rPr>
                <w:rFonts w:ascii="Times New Roman" w:hAnsi="Times New Roman" w:cs="Times New Roman"/>
                <w:sz w:val="24"/>
                <w:szCs w:val="24"/>
              </w:rPr>
              <w:t>несоблюдение порядка ведения структурным подразделением УФК Ж</w:t>
            </w:r>
            <w:r w:rsidRPr="00A169B2">
              <w:rPr>
                <w:rFonts w:ascii="Times New Roman" w:eastAsia="Times New Roman" w:hAnsi="Times New Roman" w:cs="Times New Roman"/>
                <w:sz w:val="24"/>
                <w:szCs w:val="24"/>
                <w:lang w:eastAsia="ru-RU"/>
              </w:rPr>
              <w:t>урнала учета выявленных нарушений за текущий год</w:t>
            </w:r>
            <w:r w:rsidRPr="00A169B2">
              <w:rPr>
                <w:rFonts w:ascii="Times New Roman" w:hAnsi="Times New Roman" w:cs="Times New Roman"/>
                <w:sz w:val="24"/>
                <w:szCs w:val="24"/>
              </w:rPr>
              <w:t>;</w:t>
            </w:r>
          </w:p>
        </w:tc>
        <w:tc>
          <w:tcPr>
            <w:tcW w:w="736" w:type="dxa"/>
            <w:vAlign w:val="center"/>
          </w:tcPr>
          <w:p w:rsidR="00BD4372" w:rsidRPr="00A169B2" w:rsidRDefault="00BD4372" w:rsidP="00EA121A">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59" w:type="dxa"/>
            <w:vAlign w:val="center"/>
          </w:tcPr>
          <w:p w:rsidR="00BD4372" w:rsidRPr="00A169B2" w:rsidRDefault="00BD4372" w:rsidP="00EA121A">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83" w:type="dxa"/>
            <w:vAlign w:val="center"/>
          </w:tcPr>
          <w:p w:rsidR="00BD4372" w:rsidRPr="00A169B2" w:rsidRDefault="00BD4372" w:rsidP="00EA121A">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36" w:type="dxa"/>
            <w:vAlign w:val="center"/>
          </w:tcPr>
          <w:p w:rsidR="00BD4372" w:rsidRPr="00A169B2" w:rsidRDefault="00BD4372" w:rsidP="00EA121A">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59" w:type="dxa"/>
            <w:vAlign w:val="center"/>
          </w:tcPr>
          <w:p w:rsidR="00BD4372" w:rsidRPr="00A169B2" w:rsidRDefault="00BD4372" w:rsidP="00EA121A">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83" w:type="dxa"/>
            <w:vAlign w:val="center"/>
          </w:tcPr>
          <w:p w:rsidR="00BD4372" w:rsidRPr="00A169B2" w:rsidRDefault="00BD4372" w:rsidP="00EA121A">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2222" w:type="dxa"/>
            <w:vAlign w:val="center"/>
          </w:tcPr>
          <w:p w:rsidR="00BD4372" w:rsidRPr="00A169B2" w:rsidRDefault="00BD4372" w:rsidP="00A52280">
            <w:pPr>
              <w:jc w:val="center"/>
              <w:rPr>
                <w:rFonts w:ascii="Times New Roman" w:hAnsi="Times New Roman" w:cs="Times New Roman"/>
                <w:sz w:val="24"/>
                <w:szCs w:val="24"/>
              </w:rPr>
            </w:pPr>
            <w:r w:rsidRPr="00A169B2">
              <w:rPr>
                <w:rFonts w:ascii="Times New Roman" w:hAnsi="Times New Roman" w:cs="Times New Roman"/>
                <w:sz w:val="24"/>
                <w:szCs w:val="24"/>
              </w:rPr>
              <w:t>средний</w:t>
            </w:r>
          </w:p>
        </w:tc>
      </w:tr>
      <w:tr w:rsidR="00BD4372" w:rsidTr="00DA4AB2">
        <w:tc>
          <w:tcPr>
            <w:tcW w:w="882" w:type="dxa"/>
            <w:vMerge/>
          </w:tcPr>
          <w:p w:rsidR="00BD4372" w:rsidRPr="00885B0B" w:rsidRDefault="00BD4372" w:rsidP="00EA121A">
            <w:pPr>
              <w:jc w:val="center"/>
              <w:rPr>
                <w:rFonts w:ascii="Times New Roman" w:hAnsi="Times New Roman" w:cs="Times New Roman"/>
                <w:sz w:val="24"/>
                <w:szCs w:val="24"/>
              </w:rPr>
            </w:pPr>
          </w:p>
        </w:tc>
        <w:tc>
          <w:tcPr>
            <w:tcW w:w="693" w:type="dxa"/>
            <w:vAlign w:val="center"/>
          </w:tcPr>
          <w:p w:rsidR="00BD4372" w:rsidRPr="00A169B2" w:rsidRDefault="00BD4372" w:rsidP="00861BA9">
            <w:pPr>
              <w:jc w:val="center"/>
              <w:rPr>
                <w:rFonts w:ascii="Times New Roman" w:hAnsi="Times New Roman" w:cs="Times New Roman"/>
                <w:sz w:val="24"/>
                <w:szCs w:val="24"/>
              </w:rPr>
            </w:pPr>
            <w:r w:rsidRPr="00A169B2">
              <w:rPr>
                <w:rFonts w:ascii="Times New Roman" w:hAnsi="Times New Roman" w:cs="Times New Roman"/>
                <w:sz w:val="24"/>
                <w:szCs w:val="24"/>
              </w:rPr>
              <w:t>3</w:t>
            </w:r>
          </w:p>
        </w:tc>
        <w:tc>
          <w:tcPr>
            <w:tcW w:w="688" w:type="dxa"/>
            <w:vAlign w:val="center"/>
          </w:tcPr>
          <w:p w:rsidR="00BD4372" w:rsidRPr="00A169B2" w:rsidRDefault="00BD4372" w:rsidP="00EA121A">
            <w:pPr>
              <w:jc w:val="center"/>
              <w:rPr>
                <w:rFonts w:ascii="Times New Roman" w:hAnsi="Times New Roman" w:cs="Times New Roman"/>
                <w:sz w:val="24"/>
                <w:szCs w:val="24"/>
              </w:rPr>
            </w:pPr>
            <w:r w:rsidRPr="00A169B2">
              <w:rPr>
                <w:rFonts w:ascii="Times New Roman" w:hAnsi="Times New Roman" w:cs="Times New Roman"/>
                <w:sz w:val="24"/>
                <w:szCs w:val="24"/>
              </w:rPr>
              <w:t>4</w:t>
            </w:r>
          </w:p>
        </w:tc>
        <w:tc>
          <w:tcPr>
            <w:tcW w:w="572" w:type="dxa"/>
            <w:vAlign w:val="center"/>
          </w:tcPr>
          <w:p w:rsidR="00BD4372" w:rsidRPr="00A169B2" w:rsidRDefault="00BD4372" w:rsidP="00EA121A">
            <w:pPr>
              <w:jc w:val="center"/>
              <w:rPr>
                <w:rFonts w:ascii="Times New Roman" w:hAnsi="Times New Roman" w:cs="Times New Roman"/>
                <w:sz w:val="24"/>
                <w:szCs w:val="24"/>
              </w:rPr>
            </w:pPr>
            <w:r w:rsidRPr="00A169B2">
              <w:rPr>
                <w:rFonts w:ascii="Times New Roman" w:hAnsi="Times New Roman" w:cs="Times New Roman"/>
                <w:sz w:val="24"/>
                <w:szCs w:val="24"/>
              </w:rPr>
              <w:t>5</w:t>
            </w:r>
          </w:p>
        </w:tc>
        <w:tc>
          <w:tcPr>
            <w:tcW w:w="5220" w:type="dxa"/>
            <w:vAlign w:val="center"/>
          </w:tcPr>
          <w:p w:rsidR="00BD4372" w:rsidRPr="00A169B2" w:rsidRDefault="00BD4372" w:rsidP="00EA121A">
            <w:pPr>
              <w:jc w:val="both"/>
              <w:rPr>
                <w:rFonts w:ascii="Times New Roman" w:hAnsi="Times New Roman" w:cs="Times New Roman"/>
                <w:sz w:val="24"/>
                <w:szCs w:val="24"/>
              </w:rPr>
            </w:pPr>
            <w:r w:rsidRPr="00A169B2">
              <w:rPr>
                <w:rFonts w:ascii="Times New Roman" w:hAnsi="Times New Roman" w:cs="Times New Roman"/>
                <w:sz w:val="24"/>
                <w:szCs w:val="24"/>
              </w:rPr>
              <w:t>несоблюдение порядка формирования и представления</w:t>
            </w:r>
            <w:r w:rsidRPr="00A169B2">
              <w:rPr>
                <w:rFonts w:ascii="Times New Roman" w:eastAsia="Times New Roman" w:hAnsi="Times New Roman" w:cs="Times New Roman"/>
                <w:sz w:val="28"/>
                <w:szCs w:val="28"/>
                <w:lang w:eastAsia="ru-RU"/>
              </w:rPr>
              <w:t xml:space="preserve"> </w:t>
            </w:r>
            <w:r w:rsidRPr="00A169B2">
              <w:rPr>
                <w:rFonts w:ascii="Times New Roman" w:eastAsia="Times New Roman" w:hAnsi="Times New Roman" w:cs="Times New Roman"/>
                <w:sz w:val="24"/>
                <w:szCs w:val="24"/>
                <w:lang w:eastAsia="ru-RU"/>
              </w:rPr>
              <w:t>Отчета о проведенных контрольных мероприятиях за отчетный квартал;</w:t>
            </w:r>
          </w:p>
        </w:tc>
        <w:tc>
          <w:tcPr>
            <w:tcW w:w="736" w:type="dxa"/>
            <w:vAlign w:val="center"/>
          </w:tcPr>
          <w:p w:rsidR="00BD4372" w:rsidRPr="00A169B2" w:rsidRDefault="00BD4372" w:rsidP="00EA121A">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59" w:type="dxa"/>
            <w:vAlign w:val="center"/>
          </w:tcPr>
          <w:p w:rsidR="00BD4372" w:rsidRPr="00A169B2" w:rsidRDefault="00BD4372" w:rsidP="00EA121A">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83" w:type="dxa"/>
            <w:vAlign w:val="center"/>
          </w:tcPr>
          <w:p w:rsidR="00BD4372" w:rsidRPr="00A169B2" w:rsidRDefault="00BD4372" w:rsidP="00EA121A">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36" w:type="dxa"/>
            <w:vAlign w:val="center"/>
          </w:tcPr>
          <w:p w:rsidR="00BD4372" w:rsidRPr="00A169B2" w:rsidRDefault="00BD4372" w:rsidP="00EA121A">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59" w:type="dxa"/>
            <w:vAlign w:val="center"/>
          </w:tcPr>
          <w:p w:rsidR="00BD4372" w:rsidRPr="00A169B2" w:rsidRDefault="00BD4372" w:rsidP="00EA121A">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83" w:type="dxa"/>
            <w:vAlign w:val="center"/>
          </w:tcPr>
          <w:p w:rsidR="00BD4372" w:rsidRPr="00A169B2" w:rsidRDefault="00BD4372" w:rsidP="00EA121A">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2222" w:type="dxa"/>
            <w:vAlign w:val="center"/>
          </w:tcPr>
          <w:p w:rsidR="00BD4372" w:rsidRPr="00A169B2" w:rsidRDefault="00BD4372" w:rsidP="00A52280">
            <w:pPr>
              <w:jc w:val="center"/>
              <w:rPr>
                <w:rFonts w:ascii="Times New Roman" w:hAnsi="Times New Roman" w:cs="Times New Roman"/>
                <w:sz w:val="24"/>
                <w:szCs w:val="24"/>
              </w:rPr>
            </w:pPr>
            <w:r w:rsidRPr="00A169B2">
              <w:rPr>
                <w:rFonts w:ascii="Times New Roman" w:hAnsi="Times New Roman" w:cs="Times New Roman"/>
                <w:sz w:val="24"/>
                <w:szCs w:val="24"/>
              </w:rPr>
              <w:t>значимый</w:t>
            </w:r>
          </w:p>
        </w:tc>
      </w:tr>
      <w:tr w:rsidR="00BD4372" w:rsidTr="00DA4AB2">
        <w:tc>
          <w:tcPr>
            <w:tcW w:w="882" w:type="dxa"/>
            <w:vMerge/>
          </w:tcPr>
          <w:p w:rsidR="00BD4372" w:rsidRDefault="00BD4372" w:rsidP="00EA121A"/>
        </w:tc>
        <w:tc>
          <w:tcPr>
            <w:tcW w:w="693" w:type="dxa"/>
            <w:vAlign w:val="center"/>
          </w:tcPr>
          <w:p w:rsidR="00BD4372" w:rsidRPr="00A169B2" w:rsidRDefault="00BD4372" w:rsidP="00861BA9">
            <w:pPr>
              <w:jc w:val="center"/>
              <w:rPr>
                <w:rFonts w:ascii="Times New Roman" w:hAnsi="Times New Roman" w:cs="Times New Roman"/>
                <w:sz w:val="24"/>
                <w:szCs w:val="24"/>
              </w:rPr>
            </w:pPr>
            <w:r w:rsidRPr="00A169B2">
              <w:rPr>
                <w:rFonts w:ascii="Times New Roman" w:hAnsi="Times New Roman" w:cs="Times New Roman"/>
                <w:sz w:val="24"/>
                <w:szCs w:val="24"/>
              </w:rPr>
              <w:t>3</w:t>
            </w:r>
          </w:p>
        </w:tc>
        <w:tc>
          <w:tcPr>
            <w:tcW w:w="688" w:type="dxa"/>
            <w:vAlign w:val="center"/>
          </w:tcPr>
          <w:p w:rsidR="00BD4372" w:rsidRPr="00A169B2" w:rsidRDefault="00BD4372" w:rsidP="00EA121A">
            <w:pPr>
              <w:jc w:val="center"/>
              <w:rPr>
                <w:rFonts w:ascii="Times New Roman" w:hAnsi="Times New Roman" w:cs="Times New Roman"/>
                <w:sz w:val="24"/>
                <w:szCs w:val="24"/>
              </w:rPr>
            </w:pPr>
            <w:r w:rsidRPr="00A169B2">
              <w:rPr>
                <w:rFonts w:ascii="Times New Roman" w:hAnsi="Times New Roman" w:cs="Times New Roman"/>
                <w:sz w:val="24"/>
                <w:szCs w:val="24"/>
              </w:rPr>
              <w:t>4</w:t>
            </w:r>
          </w:p>
        </w:tc>
        <w:tc>
          <w:tcPr>
            <w:tcW w:w="572" w:type="dxa"/>
            <w:vAlign w:val="center"/>
          </w:tcPr>
          <w:p w:rsidR="00BD4372" w:rsidRPr="00A169B2" w:rsidRDefault="00BD4372" w:rsidP="00EA121A">
            <w:pPr>
              <w:jc w:val="center"/>
              <w:rPr>
                <w:rFonts w:ascii="Times New Roman" w:hAnsi="Times New Roman" w:cs="Times New Roman"/>
                <w:sz w:val="24"/>
                <w:szCs w:val="24"/>
              </w:rPr>
            </w:pPr>
            <w:r w:rsidRPr="00A169B2">
              <w:rPr>
                <w:rFonts w:ascii="Times New Roman" w:hAnsi="Times New Roman" w:cs="Times New Roman"/>
                <w:sz w:val="24"/>
                <w:szCs w:val="24"/>
              </w:rPr>
              <w:t>6</w:t>
            </w:r>
          </w:p>
        </w:tc>
        <w:tc>
          <w:tcPr>
            <w:tcW w:w="5220" w:type="dxa"/>
            <w:vAlign w:val="center"/>
          </w:tcPr>
          <w:p w:rsidR="00BD4372" w:rsidRPr="00A169B2" w:rsidRDefault="00BD4372" w:rsidP="007175A3">
            <w:pPr>
              <w:jc w:val="both"/>
              <w:rPr>
                <w:rFonts w:ascii="Times New Roman" w:hAnsi="Times New Roman" w:cs="Times New Roman"/>
                <w:sz w:val="24"/>
                <w:szCs w:val="24"/>
              </w:rPr>
            </w:pPr>
            <w:r w:rsidRPr="00A169B2">
              <w:rPr>
                <w:rFonts w:ascii="Times New Roman" w:hAnsi="Times New Roman" w:cs="Times New Roman"/>
                <w:sz w:val="24"/>
                <w:szCs w:val="24"/>
              </w:rPr>
              <w:t xml:space="preserve">иные риски по пункту 4 направления деятельности </w:t>
            </w:r>
            <w:r w:rsidRPr="00A169B2">
              <w:rPr>
                <w:rFonts w:ascii="Times New Roman" w:eastAsia="Times New Roman" w:hAnsi="Times New Roman" w:cs="Times New Roman"/>
                <w:bCs/>
                <w:sz w:val="24"/>
                <w:szCs w:val="24"/>
                <w:lang w:val="en-US" w:eastAsia="ru-RU"/>
              </w:rPr>
              <w:t>III</w:t>
            </w:r>
            <w:r w:rsidRPr="00A169B2">
              <w:rPr>
                <w:rFonts w:ascii="Times New Roman" w:hAnsi="Times New Roman" w:cs="Times New Roman"/>
                <w:sz w:val="24"/>
                <w:szCs w:val="24"/>
              </w:rPr>
              <w:t>.</w:t>
            </w:r>
          </w:p>
        </w:tc>
        <w:tc>
          <w:tcPr>
            <w:tcW w:w="736" w:type="dxa"/>
            <w:vAlign w:val="center"/>
          </w:tcPr>
          <w:p w:rsidR="00BD4372" w:rsidRPr="00A169B2" w:rsidRDefault="00BD4372" w:rsidP="00EA121A">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59" w:type="dxa"/>
            <w:vAlign w:val="center"/>
          </w:tcPr>
          <w:p w:rsidR="00BD4372" w:rsidRPr="00A169B2" w:rsidRDefault="00BD4372" w:rsidP="00EA121A">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83" w:type="dxa"/>
            <w:vAlign w:val="center"/>
          </w:tcPr>
          <w:p w:rsidR="00BD4372" w:rsidRPr="00A169B2" w:rsidRDefault="00BD4372" w:rsidP="00EA121A">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36" w:type="dxa"/>
            <w:vAlign w:val="center"/>
          </w:tcPr>
          <w:p w:rsidR="00BD4372" w:rsidRPr="00A169B2" w:rsidRDefault="00BD4372" w:rsidP="00EA121A">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59" w:type="dxa"/>
            <w:vAlign w:val="center"/>
          </w:tcPr>
          <w:p w:rsidR="00BD4372" w:rsidRPr="00A169B2" w:rsidRDefault="00BD4372" w:rsidP="00EA121A">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83" w:type="dxa"/>
            <w:vAlign w:val="center"/>
          </w:tcPr>
          <w:p w:rsidR="00BD4372" w:rsidRPr="00A169B2" w:rsidRDefault="00BD4372" w:rsidP="00EA121A">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2222" w:type="dxa"/>
            <w:vAlign w:val="center"/>
          </w:tcPr>
          <w:p w:rsidR="00BD4372" w:rsidRPr="00A169B2" w:rsidRDefault="00BD4372" w:rsidP="00EA121A">
            <w:pPr>
              <w:jc w:val="center"/>
              <w:rPr>
                <w:rFonts w:ascii="Times New Roman" w:hAnsi="Times New Roman" w:cs="Times New Roman"/>
                <w:sz w:val="24"/>
                <w:szCs w:val="24"/>
              </w:rPr>
            </w:pPr>
            <w:r w:rsidRPr="00A169B2">
              <w:rPr>
                <w:rFonts w:ascii="Times New Roman" w:hAnsi="Times New Roman" w:cs="Times New Roman"/>
                <w:sz w:val="24"/>
                <w:szCs w:val="24"/>
              </w:rPr>
              <w:t>низкий</w:t>
            </w:r>
          </w:p>
        </w:tc>
      </w:tr>
      <w:tr w:rsidR="00BD4372" w:rsidTr="00DA4AB2">
        <w:tc>
          <w:tcPr>
            <w:tcW w:w="882" w:type="dxa"/>
            <w:vMerge w:val="restart"/>
          </w:tcPr>
          <w:p w:rsidR="00BD4372" w:rsidRDefault="00BD4372" w:rsidP="00EA121A">
            <w:pPr>
              <w:jc w:val="center"/>
            </w:pPr>
            <w:r>
              <w:rPr>
                <w:rFonts w:ascii="Times New Roman" w:hAnsi="Times New Roman" w:cs="Times New Roman"/>
                <w:sz w:val="24"/>
                <w:szCs w:val="24"/>
              </w:rPr>
              <w:t>5.</w:t>
            </w:r>
          </w:p>
        </w:tc>
        <w:tc>
          <w:tcPr>
            <w:tcW w:w="13951" w:type="dxa"/>
            <w:gridSpan w:val="11"/>
          </w:tcPr>
          <w:p w:rsidR="00BD4372" w:rsidRPr="00A169B2" w:rsidRDefault="00BD4372" w:rsidP="00461891">
            <w:pPr>
              <w:jc w:val="both"/>
            </w:pPr>
            <w:r w:rsidRPr="00A169B2">
              <w:rPr>
                <w:rFonts w:ascii="Times New Roman" w:hAnsi="Times New Roman" w:cs="Times New Roman"/>
                <w:sz w:val="24"/>
                <w:szCs w:val="24"/>
              </w:rPr>
              <w:t>Осуществление ведения лицевых счетов клиентов:</w:t>
            </w:r>
          </w:p>
        </w:tc>
      </w:tr>
      <w:tr w:rsidR="00BD4372" w:rsidTr="00DA4AB2">
        <w:tc>
          <w:tcPr>
            <w:tcW w:w="882" w:type="dxa"/>
            <w:vMerge/>
          </w:tcPr>
          <w:p w:rsidR="00BD4372" w:rsidRDefault="00BD4372" w:rsidP="00EA121A">
            <w:pPr>
              <w:jc w:val="center"/>
              <w:rPr>
                <w:rFonts w:ascii="Times New Roman" w:hAnsi="Times New Roman" w:cs="Times New Roman"/>
                <w:sz w:val="24"/>
                <w:szCs w:val="24"/>
              </w:rPr>
            </w:pPr>
          </w:p>
        </w:tc>
        <w:tc>
          <w:tcPr>
            <w:tcW w:w="693" w:type="dxa"/>
            <w:vAlign w:val="center"/>
          </w:tcPr>
          <w:p w:rsidR="00BD4372" w:rsidRPr="00A169B2" w:rsidRDefault="00BD4372" w:rsidP="00EA121A">
            <w:pPr>
              <w:jc w:val="center"/>
              <w:rPr>
                <w:rFonts w:ascii="Times New Roman" w:hAnsi="Times New Roman" w:cs="Times New Roman"/>
                <w:sz w:val="24"/>
                <w:szCs w:val="24"/>
              </w:rPr>
            </w:pPr>
            <w:r w:rsidRPr="00A169B2">
              <w:rPr>
                <w:rFonts w:ascii="Times New Roman" w:hAnsi="Times New Roman" w:cs="Times New Roman"/>
                <w:sz w:val="24"/>
                <w:szCs w:val="24"/>
              </w:rPr>
              <w:t>3</w:t>
            </w:r>
          </w:p>
        </w:tc>
        <w:tc>
          <w:tcPr>
            <w:tcW w:w="688" w:type="dxa"/>
            <w:vAlign w:val="center"/>
          </w:tcPr>
          <w:p w:rsidR="00BD4372" w:rsidRPr="00A169B2" w:rsidRDefault="00BD4372" w:rsidP="00EA121A">
            <w:pPr>
              <w:jc w:val="center"/>
              <w:rPr>
                <w:rFonts w:ascii="Times New Roman" w:hAnsi="Times New Roman" w:cs="Times New Roman"/>
                <w:sz w:val="24"/>
                <w:szCs w:val="24"/>
              </w:rPr>
            </w:pPr>
            <w:r w:rsidRPr="00A169B2">
              <w:rPr>
                <w:rFonts w:ascii="Times New Roman" w:hAnsi="Times New Roman" w:cs="Times New Roman"/>
                <w:sz w:val="24"/>
                <w:szCs w:val="24"/>
              </w:rPr>
              <w:t>5</w:t>
            </w:r>
          </w:p>
        </w:tc>
        <w:tc>
          <w:tcPr>
            <w:tcW w:w="572" w:type="dxa"/>
            <w:vAlign w:val="center"/>
          </w:tcPr>
          <w:p w:rsidR="00BD4372" w:rsidRPr="00A169B2" w:rsidRDefault="00BD4372" w:rsidP="007175A3">
            <w:pPr>
              <w:jc w:val="center"/>
              <w:rPr>
                <w:rFonts w:ascii="Times New Roman" w:hAnsi="Times New Roman" w:cs="Times New Roman"/>
                <w:sz w:val="24"/>
                <w:szCs w:val="24"/>
              </w:rPr>
            </w:pPr>
            <w:r w:rsidRPr="00A169B2">
              <w:rPr>
                <w:rFonts w:ascii="Times New Roman" w:hAnsi="Times New Roman" w:cs="Times New Roman"/>
                <w:sz w:val="24"/>
                <w:szCs w:val="24"/>
              </w:rPr>
              <w:t>1</w:t>
            </w:r>
          </w:p>
        </w:tc>
        <w:tc>
          <w:tcPr>
            <w:tcW w:w="5220" w:type="dxa"/>
            <w:vAlign w:val="center"/>
          </w:tcPr>
          <w:p w:rsidR="00BD4372" w:rsidRPr="00A169B2" w:rsidRDefault="00BD4372" w:rsidP="007175A3">
            <w:pPr>
              <w:jc w:val="both"/>
              <w:rPr>
                <w:rFonts w:ascii="Times New Roman" w:hAnsi="Times New Roman" w:cs="Times New Roman"/>
                <w:sz w:val="24"/>
                <w:szCs w:val="24"/>
              </w:rPr>
            </w:pPr>
            <w:r w:rsidRPr="00A169B2">
              <w:rPr>
                <w:rFonts w:ascii="Times New Roman" w:hAnsi="Times New Roman" w:cs="Times New Roman"/>
                <w:sz w:val="24"/>
                <w:szCs w:val="24"/>
              </w:rPr>
              <w:t xml:space="preserve">несоблюдение порядка ведения лицевых счетов участников бюджетного процесса, бюджетных (автономных) учреждений, иных </w:t>
            </w:r>
            <w:proofErr w:type="spellStart"/>
            <w:r w:rsidRPr="00A169B2">
              <w:rPr>
                <w:rFonts w:ascii="Times New Roman" w:hAnsi="Times New Roman" w:cs="Times New Roman"/>
                <w:sz w:val="24"/>
                <w:szCs w:val="24"/>
              </w:rPr>
              <w:t>неучастников</w:t>
            </w:r>
            <w:proofErr w:type="spellEnd"/>
            <w:r w:rsidRPr="00A169B2">
              <w:rPr>
                <w:rFonts w:ascii="Times New Roman" w:hAnsi="Times New Roman" w:cs="Times New Roman"/>
                <w:sz w:val="24"/>
                <w:szCs w:val="24"/>
              </w:rPr>
              <w:t xml:space="preserve"> бюджетного процесса (далее – клиент), которым в УФК в установленном порядке открыты лицевые счета;</w:t>
            </w:r>
          </w:p>
        </w:tc>
        <w:tc>
          <w:tcPr>
            <w:tcW w:w="736" w:type="dxa"/>
            <w:vAlign w:val="center"/>
          </w:tcPr>
          <w:p w:rsidR="00BD4372" w:rsidRPr="0099578C" w:rsidRDefault="00BD4372" w:rsidP="00EA121A">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59" w:type="dxa"/>
            <w:vAlign w:val="center"/>
          </w:tcPr>
          <w:p w:rsidR="00BD4372" w:rsidRPr="00A169B2" w:rsidRDefault="00BD4372" w:rsidP="00EA121A">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83" w:type="dxa"/>
            <w:vAlign w:val="center"/>
          </w:tcPr>
          <w:p w:rsidR="00BD4372" w:rsidRPr="0099578C" w:rsidRDefault="00BD4372" w:rsidP="00EA121A">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36" w:type="dxa"/>
            <w:vAlign w:val="center"/>
          </w:tcPr>
          <w:p w:rsidR="00BD4372" w:rsidRPr="0099578C" w:rsidRDefault="00BD4372" w:rsidP="00EA121A">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59" w:type="dxa"/>
            <w:vAlign w:val="center"/>
          </w:tcPr>
          <w:p w:rsidR="00BD4372" w:rsidRPr="0099578C" w:rsidRDefault="00BD4372" w:rsidP="00EA121A">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83" w:type="dxa"/>
            <w:vAlign w:val="center"/>
          </w:tcPr>
          <w:p w:rsidR="00BD4372" w:rsidRPr="0099578C" w:rsidRDefault="00BD4372" w:rsidP="00EA121A">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2222" w:type="dxa"/>
            <w:vAlign w:val="center"/>
          </w:tcPr>
          <w:p w:rsidR="00BD4372" w:rsidRPr="00A169B2" w:rsidRDefault="00BD4372" w:rsidP="00A52280">
            <w:pPr>
              <w:jc w:val="center"/>
            </w:pPr>
            <w:r w:rsidRPr="00A169B2">
              <w:rPr>
                <w:rFonts w:ascii="Times New Roman" w:hAnsi="Times New Roman" w:cs="Times New Roman"/>
                <w:sz w:val="24"/>
                <w:szCs w:val="24"/>
              </w:rPr>
              <w:t>значимый</w:t>
            </w:r>
          </w:p>
        </w:tc>
      </w:tr>
      <w:tr w:rsidR="00BD4372" w:rsidTr="00DA4AB2">
        <w:tc>
          <w:tcPr>
            <w:tcW w:w="882" w:type="dxa"/>
            <w:vMerge/>
          </w:tcPr>
          <w:p w:rsidR="00BD4372" w:rsidRDefault="00BD4372" w:rsidP="00EA121A">
            <w:pPr>
              <w:jc w:val="center"/>
              <w:rPr>
                <w:rFonts w:ascii="Times New Roman" w:hAnsi="Times New Roman" w:cs="Times New Roman"/>
                <w:sz w:val="24"/>
                <w:szCs w:val="24"/>
              </w:rPr>
            </w:pPr>
          </w:p>
        </w:tc>
        <w:tc>
          <w:tcPr>
            <w:tcW w:w="693" w:type="dxa"/>
            <w:vAlign w:val="center"/>
          </w:tcPr>
          <w:p w:rsidR="00BD4372" w:rsidRPr="00A169B2" w:rsidRDefault="00BD4372" w:rsidP="00EA121A">
            <w:pPr>
              <w:jc w:val="center"/>
              <w:rPr>
                <w:rFonts w:ascii="Times New Roman" w:hAnsi="Times New Roman" w:cs="Times New Roman"/>
                <w:sz w:val="24"/>
                <w:szCs w:val="24"/>
              </w:rPr>
            </w:pPr>
            <w:r w:rsidRPr="00A169B2">
              <w:rPr>
                <w:rFonts w:ascii="Times New Roman" w:hAnsi="Times New Roman" w:cs="Times New Roman"/>
                <w:sz w:val="24"/>
                <w:szCs w:val="24"/>
              </w:rPr>
              <w:t>3</w:t>
            </w:r>
          </w:p>
        </w:tc>
        <w:tc>
          <w:tcPr>
            <w:tcW w:w="688" w:type="dxa"/>
            <w:vAlign w:val="center"/>
          </w:tcPr>
          <w:p w:rsidR="00BD4372" w:rsidRPr="00A169B2" w:rsidRDefault="00BD4372" w:rsidP="00572A52">
            <w:pPr>
              <w:jc w:val="center"/>
              <w:rPr>
                <w:rFonts w:ascii="Times New Roman" w:hAnsi="Times New Roman" w:cs="Times New Roman"/>
                <w:sz w:val="24"/>
                <w:szCs w:val="24"/>
              </w:rPr>
            </w:pPr>
            <w:r w:rsidRPr="00A169B2">
              <w:rPr>
                <w:rFonts w:ascii="Times New Roman" w:hAnsi="Times New Roman" w:cs="Times New Roman"/>
                <w:sz w:val="24"/>
                <w:szCs w:val="24"/>
              </w:rPr>
              <w:t>5</w:t>
            </w:r>
          </w:p>
        </w:tc>
        <w:tc>
          <w:tcPr>
            <w:tcW w:w="572" w:type="dxa"/>
            <w:vAlign w:val="center"/>
          </w:tcPr>
          <w:p w:rsidR="00BD4372" w:rsidRPr="00A169B2" w:rsidRDefault="00BD4372" w:rsidP="00572A52">
            <w:pPr>
              <w:jc w:val="center"/>
              <w:rPr>
                <w:rFonts w:ascii="Times New Roman" w:hAnsi="Times New Roman" w:cs="Times New Roman"/>
                <w:sz w:val="24"/>
                <w:szCs w:val="24"/>
              </w:rPr>
            </w:pPr>
            <w:r w:rsidRPr="00A169B2">
              <w:rPr>
                <w:rFonts w:ascii="Times New Roman" w:hAnsi="Times New Roman" w:cs="Times New Roman"/>
                <w:sz w:val="24"/>
                <w:szCs w:val="24"/>
              </w:rPr>
              <w:t>2</w:t>
            </w:r>
          </w:p>
        </w:tc>
        <w:tc>
          <w:tcPr>
            <w:tcW w:w="5220" w:type="dxa"/>
            <w:vAlign w:val="center"/>
          </w:tcPr>
          <w:p w:rsidR="00BD4372" w:rsidRPr="00A169B2" w:rsidRDefault="00BD4372" w:rsidP="007175A3">
            <w:pPr>
              <w:jc w:val="both"/>
              <w:rPr>
                <w:rFonts w:ascii="Times New Roman" w:hAnsi="Times New Roman" w:cs="Times New Roman"/>
                <w:sz w:val="24"/>
                <w:szCs w:val="24"/>
              </w:rPr>
            </w:pPr>
            <w:r w:rsidRPr="00A169B2">
              <w:rPr>
                <w:rFonts w:ascii="Times New Roman" w:hAnsi="Times New Roman" w:cs="Times New Roman"/>
                <w:sz w:val="24"/>
                <w:szCs w:val="24"/>
              </w:rPr>
              <w:t xml:space="preserve">иные риски по пункту 5 направления деятельности </w:t>
            </w:r>
            <w:r w:rsidRPr="00A169B2">
              <w:rPr>
                <w:rFonts w:ascii="Times New Roman" w:eastAsia="Times New Roman" w:hAnsi="Times New Roman" w:cs="Times New Roman"/>
                <w:bCs/>
                <w:sz w:val="24"/>
                <w:szCs w:val="24"/>
                <w:lang w:val="en-US" w:eastAsia="ru-RU"/>
              </w:rPr>
              <w:t>III</w:t>
            </w:r>
            <w:r w:rsidRPr="00A169B2">
              <w:rPr>
                <w:rFonts w:ascii="Times New Roman" w:hAnsi="Times New Roman" w:cs="Times New Roman"/>
                <w:sz w:val="24"/>
                <w:szCs w:val="24"/>
              </w:rPr>
              <w:t>.</w:t>
            </w:r>
          </w:p>
        </w:tc>
        <w:tc>
          <w:tcPr>
            <w:tcW w:w="736" w:type="dxa"/>
            <w:vAlign w:val="center"/>
          </w:tcPr>
          <w:p w:rsidR="00BD4372" w:rsidRPr="00A169B2" w:rsidRDefault="00BD4372" w:rsidP="00EA121A">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59" w:type="dxa"/>
            <w:vAlign w:val="center"/>
          </w:tcPr>
          <w:p w:rsidR="00BD4372" w:rsidRPr="00A169B2" w:rsidRDefault="00BD4372" w:rsidP="00EA121A">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83" w:type="dxa"/>
            <w:vAlign w:val="center"/>
          </w:tcPr>
          <w:p w:rsidR="00BD4372" w:rsidRPr="00A169B2" w:rsidRDefault="00BD4372" w:rsidP="00EA121A">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36" w:type="dxa"/>
            <w:vAlign w:val="center"/>
          </w:tcPr>
          <w:p w:rsidR="00BD4372" w:rsidRPr="00A169B2" w:rsidRDefault="00BD4372" w:rsidP="00EA121A">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59" w:type="dxa"/>
            <w:vAlign w:val="center"/>
          </w:tcPr>
          <w:p w:rsidR="00BD4372" w:rsidRPr="00A169B2" w:rsidRDefault="00BD4372" w:rsidP="00EA121A">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83" w:type="dxa"/>
            <w:vAlign w:val="center"/>
          </w:tcPr>
          <w:p w:rsidR="00BD4372" w:rsidRPr="00A169B2" w:rsidRDefault="00BD4372" w:rsidP="00EA121A">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2222" w:type="dxa"/>
            <w:vAlign w:val="center"/>
          </w:tcPr>
          <w:p w:rsidR="00BD4372" w:rsidRPr="00A169B2" w:rsidRDefault="00BD4372" w:rsidP="00EA121A">
            <w:pPr>
              <w:jc w:val="center"/>
              <w:rPr>
                <w:rFonts w:ascii="Times New Roman" w:hAnsi="Times New Roman" w:cs="Times New Roman"/>
                <w:sz w:val="24"/>
                <w:szCs w:val="24"/>
              </w:rPr>
            </w:pPr>
            <w:r w:rsidRPr="00A169B2">
              <w:rPr>
                <w:rFonts w:ascii="Times New Roman" w:hAnsi="Times New Roman" w:cs="Times New Roman"/>
                <w:sz w:val="24"/>
                <w:szCs w:val="24"/>
              </w:rPr>
              <w:t>низкий</w:t>
            </w:r>
          </w:p>
        </w:tc>
      </w:tr>
      <w:tr w:rsidR="00BD4372" w:rsidTr="00DA4AB2">
        <w:tc>
          <w:tcPr>
            <w:tcW w:w="882" w:type="dxa"/>
            <w:vMerge w:val="restart"/>
          </w:tcPr>
          <w:p w:rsidR="00BD4372" w:rsidRDefault="00BD4372" w:rsidP="00EA121A">
            <w:pPr>
              <w:jc w:val="center"/>
              <w:rPr>
                <w:rFonts w:ascii="Times New Roman" w:hAnsi="Times New Roman" w:cs="Times New Roman"/>
                <w:sz w:val="24"/>
                <w:szCs w:val="24"/>
              </w:rPr>
            </w:pPr>
            <w:r>
              <w:rPr>
                <w:rFonts w:ascii="Times New Roman" w:hAnsi="Times New Roman" w:cs="Times New Roman"/>
                <w:sz w:val="24"/>
                <w:szCs w:val="24"/>
              </w:rPr>
              <w:t>6.</w:t>
            </w:r>
          </w:p>
        </w:tc>
        <w:tc>
          <w:tcPr>
            <w:tcW w:w="13951" w:type="dxa"/>
            <w:gridSpan w:val="11"/>
            <w:vAlign w:val="center"/>
          </w:tcPr>
          <w:p w:rsidR="00BD4372" w:rsidRPr="00A169B2" w:rsidRDefault="00BD4372" w:rsidP="00461891">
            <w:pPr>
              <w:rPr>
                <w:rFonts w:ascii="Times New Roman" w:hAnsi="Times New Roman" w:cs="Times New Roman"/>
                <w:sz w:val="24"/>
                <w:szCs w:val="24"/>
              </w:rPr>
            </w:pPr>
            <w:r w:rsidRPr="00A169B2">
              <w:rPr>
                <w:rFonts w:ascii="Times New Roman" w:hAnsi="Times New Roman" w:cs="Times New Roman"/>
                <w:sz w:val="24"/>
                <w:szCs w:val="24"/>
              </w:rPr>
              <w:t>Формирование регистров аналитического учета операций:</w:t>
            </w:r>
          </w:p>
        </w:tc>
      </w:tr>
      <w:tr w:rsidR="00BD4372" w:rsidTr="00DA4AB2">
        <w:tc>
          <w:tcPr>
            <w:tcW w:w="882" w:type="dxa"/>
            <w:vMerge/>
          </w:tcPr>
          <w:p w:rsidR="00BD4372" w:rsidRDefault="00BD4372" w:rsidP="00EA121A">
            <w:pPr>
              <w:jc w:val="center"/>
              <w:rPr>
                <w:rFonts w:ascii="Times New Roman" w:hAnsi="Times New Roman" w:cs="Times New Roman"/>
                <w:sz w:val="24"/>
                <w:szCs w:val="24"/>
              </w:rPr>
            </w:pPr>
          </w:p>
        </w:tc>
        <w:tc>
          <w:tcPr>
            <w:tcW w:w="693" w:type="dxa"/>
            <w:vAlign w:val="center"/>
          </w:tcPr>
          <w:p w:rsidR="00BD4372" w:rsidRPr="00A169B2" w:rsidRDefault="00BD4372" w:rsidP="00EA121A">
            <w:pPr>
              <w:jc w:val="center"/>
              <w:rPr>
                <w:rFonts w:ascii="Times New Roman" w:hAnsi="Times New Roman" w:cs="Times New Roman"/>
                <w:sz w:val="24"/>
                <w:szCs w:val="24"/>
              </w:rPr>
            </w:pPr>
            <w:r w:rsidRPr="00A169B2">
              <w:rPr>
                <w:rFonts w:ascii="Times New Roman" w:hAnsi="Times New Roman" w:cs="Times New Roman"/>
                <w:sz w:val="24"/>
                <w:szCs w:val="24"/>
              </w:rPr>
              <w:t>3</w:t>
            </w:r>
          </w:p>
        </w:tc>
        <w:tc>
          <w:tcPr>
            <w:tcW w:w="688" w:type="dxa"/>
            <w:vAlign w:val="center"/>
          </w:tcPr>
          <w:p w:rsidR="00BD4372" w:rsidRPr="00A169B2" w:rsidRDefault="00BD4372" w:rsidP="00EA121A">
            <w:pPr>
              <w:jc w:val="center"/>
              <w:rPr>
                <w:rFonts w:ascii="Times New Roman" w:hAnsi="Times New Roman" w:cs="Times New Roman"/>
                <w:sz w:val="24"/>
                <w:szCs w:val="24"/>
              </w:rPr>
            </w:pPr>
            <w:r w:rsidRPr="00A169B2">
              <w:rPr>
                <w:rFonts w:ascii="Times New Roman" w:hAnsi="Times New Roman" w:cs="Times New Roman"/>
                <w:sz w:val="24"/>
                <w:szCs w:val="24"/>
              </w:rPr>
              <w:t>6</w:t>
            </w:r>
          </w:p>
        </w:tc>
        <w:tc>
          <w:tcPr>
            <w:tcW w:w="572" w:type="dxa"/>
            <w:vAlign w:val="center"/>
          </w:tcPr>
          <w:p w:rsidR="00BD4372" w:rsidRPr="00A169B2" w:rsidRDefault="00BD4372" w:rsidP="00FD53FB">
            <w:pPr>
              <w:jc w:val="center"/>
              <w:rPr>
                <w:rFonts w:ascii="Times New Roman" w:hAnsi="Times New Roman" w:cs="Times New Roman"/>
                <w:sz w:val="24"/>
                <w:szCs w:val="24"/>
              </w:rPr>
            </w:pPr>
            <w:r w:rsidRPr="00A169B2">
              <w:rPr>
                <w:rFonts w:ascii="Times New Roman" w:hAnsi="Times New Roman" w:cs="Times New Roman"/>
                <w:sz w:val="24"/>
                <w:szCs w:val="24"/>
              </w:rPr>
              <w:t>1</w:t>
            </w:r>
          </w:p>
        </w:tc>
        <w:tc>
          <w:tcPr>
            <w:tcW w:w="5220" w:type="dxa"/>
            <w:vAlign w:val="center"/>
          </w:tcPr>
          <w:p w:rsidR="00BD4372" w:rsidRPr="00A169B2" w:rsidRDefault="00BD4372" w:rsidP="004C3B13">
            <w:pPr>
              <w:jc w:val="both"/>
              <w:rPr>
                <w:rFonts w:ascii="Times New Roman" w:hAnsi="Times New Roman" w:cs="Times New Roman"/>
                <w:sz w:val="24"/>
                <w:szCs w:val="24"/>
              </w:rPr>
            </w:pPr>
            <w:proofErr w:type="gramStart"/>
            <w:r w:rsidRPr="00A169B2">
              <w:rPr>
                <w:rFonts w:ascii="Times New Roman" w:hAnsi="Times New Roman" w:cs="Times New Roman"/>
                <w:sz w:val="24"/>
                <w:szCs w:val="24"/>
              </w:rPr>
              <w:t xml:space="preserve">несоблюдение установленного порядка и сроков формирования регистров аналитического учета операций со средствами федерального бюджета, средствами, поступающими во временное распоряжение получателей средств федерального бюджета в соответствии с бюджетным законодательством Российской Федерации, средствами бюджета Союзного государства, средствами для финансирования мероприятий по оперативно-розыскной деятельности, </w:t>
            </w:r>
            <w:r w:rsidRPr="00A169B2">
              <w:rPr>
                <w:rFonts w:ascii="Times New Roman" w:eastAsia="Times New Roman" w:hAnsi="Times New Roman" w:cs="Times New Roman"/>
                <w:sz w:val="24"/>
                <w:szCs w:val="24"/>
              </w:rPr>
              <w:t>средствами федеральных бюджетных (автономных) учреждений</w:t>
            </w:r>
            <w:r w:rsidRPr="00A169B2">
              <w:rPr>
                <w:rFonts w:ascii="Times New Roman" w:eastAsia="Times New Roman" w:hAnsi="Times New Roman" w:cs="Times New Roman"/>
                <w:sz w:val="24"/>
                <w:szCs w:val="24"/>
                <w:vertAlign w:val="superscript"/>
              </w:rPr>
              <w:t xml:space="preserve"> </w:t>
            </w:r>
            <w:r w:rsidRPr="00A169B2">
              <w:rPr>
                <w:rFonts w:ascii="Times New Roman" w:eastAsia="Times New Roman" w:hAnsi="Times New Roman" w:cs="Times New Roman"/>
                <w:sz w:val="24"/>
                <w:szCs w:val="24"/>
              </w:rPr>
              <w:t xml:space="preserve">и иных </w:t>
            </w:r>
            <w:proofErr w:type="spellStart"/>
            <w:r w:rsidRPr="00A169B2">
              <w:rPr>
                <w:rFonts w:ascii="Times New Roman" w:eastAsia="Times New Roman" w:hAnsi="Times New Roman" w:cs="Times New Roman"/>
                <w:sz w:val="24"/>
                <w:szCs w:val="24"/>
              </w:rPr>
              <w:t>неучастников</w:t>
            </w:r>
            <w:proofErr w:type="spellEnd"/>
            <w:r w:rsidRPr="00A169B2">
              <w:rPr>
                <w:rFonts w:ascii="Times New Roman" w:eastAsia="Times New Roman" w:hAnsi="Times New Roman" w:cs="Times New Roman"/>
                <w:sz w:val="24"/>
                <w:szCs w:val="24"/>
              </w:rPr>
              <w:t xml:space="preserve"> бюджетного процесса, средствами обязательного медицинского страхования, поступающими федеральным бюджетным (автономным) учреждениям;</w:t>
            </w:r>
            <w:proofErr w:type="gramEnd"/>
          </w:p>
        </w:tc>
        <w:tc>
          <w:tcPr>
            <w:tcW w:w="736" w:type="dxa"/>
            <w:vAlign w:val="center"/>
          </w:tcPr>
          <w:p w:rsidR="00BD4372" w:rsidRPr="0099578C" w:rsidRDefault="00BD4372" w:rsidP="00EA121A">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59" w:type="dxa"/>
            <w:vAlign w:val="center"/>
          </w:tcPr>
          <w:p w:rsidR="00BD4372" w:rsidRPr="0099578C" w:rsidRDefault="00BD4372" w:rsidP="00EA121A">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83" w:type="dxa"/>
            <w:vAlign w:val="center"/>
          </w:tcPr>
          <w:p w:rsidR="00BD4372" w:rsidRPr="0099578C" w:rsidRDefault="00BD4372" w:rsidP="00EA121A">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36" w:type="dxa"/>
            <w:vAlign w:val="center"/>
          </w:tcPr>
          <w:p w:rsidR="00BD4372" w:rsidRPr="0099578C" w:rsidRDefault="00BD4372" w:rsidP="00EA121A">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59" w:type="dxa"/>
            <w:vAlign w:val="center"/>
          </w:tcPr>
          <w:p w:rsidR="00BD4372" w:rsidRPr="0099578C" w:rsidRDefault="00BD4372" w:rsidP="00EA121A">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83" w:type="dxa"/>
            <w:vAlign w:val="center"/>
          </w:tcPr>
          <w:p w:rsidR="00BD4372" w:rsidRPr="0099578C" w:rsidRDefault="00BD4372" w:rsidP="00EA121A">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2222" w:type="dxa"/>
            <w:vAlign w:val="center"/>
          </w:tcPr>
          <w:p w:rsidR="00BD4372" w:rsidRPr="00A169B2" w:rsidRDefault="00BD4372" w:rsidP="00A52280">
            <w:pPr>
              <w:jc w:val="center"/>
            </w:pPr>
            <w:r w:rsidRPr="00A169B2">
              <w:rPr>
                <w:rFonts w:ascii="Times New Roman" w:hAnsi="Times New Roman" w:cs="Times New Roman"/>
                <w:sz w:val="24"/>
                <w:szCs w:val="24"/>
              </w:rPr>
              <w:t>значимый</w:t>
            </w:r>
          </w:p>
        </w:tc>
      </w:tr>
      <w:tr w:rsidR="00BD4372" w:rsidTr="00DA4AB2">
        <w:tc>
          <w:tcPr>
            <w:tcW w:w="882" w:type="dxa"/>
            <w:vMerge/>
          </w:tcPr>
          <w:p w:rsidR="00BD4372" w:rsidRDefault="00BD4372"/>
        </w:tc>
        <w:tc>
          <w:tcPr>
            <w:tcW w:w="693" w:type="dxa"/>
            <w:vAlign w:val="center"/>
          </w:tcPr>
          <w:p w:rsidR="00BD4372" w:rsidRPr="00A169B2" w:rsidRDefault="00BD4372" w:rsidP="00EA121A">
            <w:pPr>
              <w:jc w:val="center"/>
              <w:rPr>
                <w:rFonts w:ascii="Times New Roman" w:hAnsi="Times New Roman" w:cs="Times New Roman"/>
                <w:sz w:val="24"/>
                <w:szCs w:val="24"/>
              </w:rPr>
            </w:pPr>
            <w:r w:rsidRPr="00A169B2">
              <w:rPr>
                <w:rFonts w:ascii="Times New Roman" w:hAnsi="Times New Roman" w:cs="Times New Roman"/>
                <w:sz w:val="24"/>
                <w:szCs w:val="24"/>
              </w:rPr>
              <w:t>3</w:t>
            </w:r>
          </w:p>
        </w:tc>
        <w:tc>
          <w:tcPr>
            <w:tcW w:w="688" w:type="dxa"/>
            <w:vAlign w:val="center"/>
          </w:tcPr>
          <w:p w:rsidR="00BD4372" w:rsidRPr="00A169B2" w:rsidRDefault="00BD4372" w:rsidP="00572A52">
            <w:pPr>
              <w:jc w:val="center"/>
              <w:rPr>
                <w:rFonts w:ascii="Times New Roman" w:hAnsi="Times New Roman" w:cs="Times New Roman"/>
                <w:sz w:val="24"/>
                <w:szCs w:val="24"/>
              </w:rPr>
            </w:pPr>
            <w:r w:rsidRPr="00A169B2">
              <w:rPr>
                <w:rFonts w:ascii="Times New Roman" w:hAnsi="Times New Roman" w:cs="Times New Roman"/>
                <w:sz w:val="24"/>
                <w:szCs w:val="24"/>
              </w:rPr>
              <w:t>6</w:t>
            </w:r>
          </w:p>
        </w:tc>
        <w:tc>
          <w:tcPr>
            <w:tcW w:w="572" w:type="dxa"/>
            <w:vAlign w:val="center"/>
          </w:tcPr>
          <w:p w:rsidR="00BD4372" w:rsidRPr="00A169B2" w:rsidRDefault="00BD4372" w:rsidP="00EA121A">
            <w:pPr>
              <w:jc w:val="center"/>
              <w:rPr>
                <w:rFonts w:ascii="Times New Roman" w:hAnsi="Times New Roman" w:cs="Times New Roman"/>
                <w:sz w:val="24"/>
                <w:szCs w:val="24"/>
              </w:rPr>
            </w:pPr>
            <w:r w:rsidRPr="00A169B2">
              <w:rPr>
                <w:rFonts w:ascii="Times New Roman" w:hAnsi="Times New Roman" w:cs="Times New Roman"/>
                <w:sz w:val="24"/>
                <w:szCs w:val="24"/>
              </w:rPr>
              <w:t>2</w:t>
            </w:r>
          </w:p>
        </w:tc>
        <w:tc>
          <w:tcPr>
            <w:tcW w:w="5220" w:type="dxa"/>
            <w:vAlign w:val="center"/>
          </w:tcPr>
          <w:p w:rsidR="00BD4372" w:rsidRPr="00A169B2" w:rsidRDefault="00BD4372" w:rsidP="00572A52">
            <w:pPr>
              <w:jc w:val="both"/>
              <w:rPr>
                <w:rFonts w:ascii="Times New Roman" w:hAnsi="Times New Roman" w:cs="Times New Roman"/>
                <w:sz w:val="24"/>
                <w:szCs w:val="24"/>
              </w:rPr>
            </w:pPr>
            <w:r w:rsidRPr="00A169B2">
              <w:rPr>
                <w:rFonts w:ascii="Times New Roman" w:hAnsi="Times New Roman" w:cs="Times New Roman"/>
                <w:sz w:val="24"/>
                <w:szCs w:val="24"/>
              </w:rPr>
              <w:t xml:space="preserve">иные риски по пункту 6 направления деятельности </w:t>
            </w:r>
            <w:r w:rsidRPr="00A169B2">
              <w:rPr>
                <w:rFonts w:ascii="Times New Roman" w:eastAsia="Times New Roman" w:hAnsi="Times New Roman" w:cs="Times New Roman"/>
                <w:bCs/>
                <w:sz w:val="24"/>
                <w:szCs w:val="24"/>
                <w:lang w:val="en-US" w:eastAsia="ru-RU"/>
              </w:rPr>
              <w:t>III</w:t>
            </w:r>
            <w:r w:rsidRPr="00A169B2">
              <w:rPr>
                <w:rFonts w:ascii="Times New Roman" w:hAnsi="Times New Roman" w:cs="Times New Roman"/>
                <w:sz w:val="24"/>
                <w:szCs w:val="24"/>
              </w:rPr>
              <w:t>.</w:t>
            </w:r>
          </w:p>
        </w:tc>
        <w:tc>
          <w:tcPr>
            <w:tcW w:w="736" w:type="dxa"/>
            <w:vAlign w:val="center"/>
          </w:tcPr>
          <w:p w:rsidR="00BD4372" w:rsidRPr="00A169B2" w:rsidRDefault="00BD4372" w:rsidP="00EA121A">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59" w:type="dxa"/>
            <w:vAlign w:val="center"/>
          </w:tcPr>
          <w:p w:rsidR="00BD4372" w:rsidRPr="00A169B2" w:rsidRDefault="00BD4372" w:rsidP="00EA121A">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83" w:type="dxa"/>
            <w:vAlign w:val="center"/>
          </w:tcPr>
          <w:p w:rsidR="00BD4372" w:rsidRPr="00A169B2" w:rsidRDefault="00BD4372" w:rsidP="00EA121A">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36" w:type="dxa"/>
            <w:vAlign w:val="center"/>
          </w:tcPr>
          <w:p w:rsidR="00BD4372" w:rsidRPr="00A169B2" w:rsidRDefault="00BD4372" w:rsidP="00EA121A">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59" w:type="dxa"/>
            <w:vAlign w:val="center"/>
          </w:tcPr>
          <w:p w:rsidR="00BD4372" w:rsidRPr="00A169B2" w:rsidRDefault="00BD4372" w:rsidP="00EA121A">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83" w:type="dxa"/>
            <w:vAlign w:val="center"/>
          </w:tcPr>
          <w:p w:rsidR="00BD4372" w:rsidRPr="00A169B2" w:rsidRDefault="00BD4372" w:rsidP="00EA121A">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2222" w:type="dxa"/>
            <w:vAlign w:val="center"/>
          </w:tcPr>
          <w:p w:rsidR="00BD4372" w:rsidRPr="00A169B2" w:rsidRDefault="00BD4372" w:rsidP="00EA121A">
            <w:pPr>
              <w:jc w:val="center"/>
              <w:rPr>
                <w:rFonts w:ascii="Times New Roman" w:hAnsi="Times New Roman" w:cs="Times New Roman"/>
                <w:sz w:val="24"/>
                <w:szCs w:val="24"/>
              </w:rPr>
            </w:pPr>
            <w:r w:rsidRPr="00A169B2">
              <w:rPr>
                <w:rFonts w:ascii="Times New Roman" w:hAnsi="Times New Roman" w:cs="Times New Roman"/>
                <w:sz w:val="24"/>
                <w:szCs w:val="24"/>
              </w:rPr>
              <w:t>низкий</w:t>
            </w:r>
          </w:p>
        </w:tc>
      </w:tr>
      <w:tr w:rsidR="00BD4372" w:rsidTr="00DA4AB2">
        <w:tc>
          <w:tcPr>
            <w:tcW w:w="882" w:type="dxa"/>
            <w:vMerge w:val="restart"/>
          </w:tcPr>
          <w:p w:rsidR="00BD4372" w:rsidRDefault="00BD4372" w:rsidP="00EA121A">
            <w:pPr>
              <w:jc w:val="center"/>
              <w:rPr>
                <w:rFonts w:ascii="Times New Roman" w:hAnsi="Times New Roman" w:cs="Times New Roman"/>
                <w:sz w:val="24"/>
                <w:szCs w:val="24"/>
              </w:rPr>
            </w:pPr>
            <w:r>
              <w:rPr>
                <w:rFonts w:ascii="Times New Roman" w:hAnsi="Times New Roman" w:cs="Times New Roman"/>
                <w:sz w:val="24"/>
                <w:szCs w:val="24"/>
              </w:rPr>
              <w:t>7.</w:t>
            </w:r>
          </w:p>
          <w:p w:rsidR="00BD4372" w:rsidRDefault="00BD4372" w:rsidP="00EA121A">
            <w:pPr>
              <w:jc w:val="center"/>
              <w:rPr>
                <w:rFonts w:ascii="Times New Roman" w:hAnsi="Times New Roman" w:cs="Times New Roman"/>
                <w:sz w:val="24"/>
                <w:szCs w:val="24"/>
              </w:rPr>
            </w:pPr>
          </w:p>
          <w:p w:rsidR="00BD4372" w:rsidRDefault="00BD4372" w:rsidP="00EA121A">
            <w:pPr>
              <w:jc w:val="center"/>
              <w:rPr>
                <w:rFonts w:ascii="Times New Roman" w:hAnsi="Times New Roman" w:cs="Times New Roman"/>
                <w:sz w:val="24"/>
                <w:szCs w:val="24"/>
              </w:rPr>
            </w:pPr>
          </w:p>
        </w:tc>
        <w:tc>
          <w:tcPr>
            <w:tcW w:w="13951" w:type="dxa"/>
            <w:gridSpan w:val="11"/>
            <w:vAlign w:val="center"/>
          </w:tcPr>
          <w:p w:rsidR="00BD4372" w:rsidRPr="00A169B2" w:rsidRDefault="00BD4372" w:rsidP="00461891">
            <w:pPr>
              <w:jc w:val="both"/>
            </w:pPr>
            <w:r w:rsidRPr="00A169B2">
              <w:rPr>
                <w:rFonts w:ascii="Times New Roman" w:hAnsi="Times New Roman" w:cs="Times New Roman"/>
                <w:sz w:val="24"/>
                <w:szCs w:val="24"/>
              </w:rPr>
              <w:t xml:space="preserve">Осуществление </w:t>
            </w:r>
            <w:r w:rsidRPr="00A169B2">
              <w:rPr>
                <w:rFonts w:ascii="Times New Roman" w:eastAsia="Times New Roman" w:hAnsi="Times New Roman" w:cs="Times New Roman"/>
                <w:sz w:val="24"/>
                <w:szCs w:val="24"/>
                <w:lang w:eastAsia="ru-RU"/>
              </w:rPr>
              <w:t>доведения бюджетных ассигнований и (или) лимитов бюджетных обязательств, предельных объемов финансирования (далее – бюджетные данные), в случае принятия Минфином России соответствующего решения, при организации исполнения федерального бюджета по расходам и источникам финансирования дефицита федерального бюджета и передачи бюджетных данных при реорганизации участников бюджетного процесса федерального уровня:</w:t>
            </w:r>
          </w:p>
        </w:tc>
      </w:tr>
      <w:tr w:rsidR="00BD4372" w:rsidTr="00DA4AB2">
        <w:tc>
          <w:tcPr>
            <w:tcW w:w="882" w:type="dxa"/>
            <w:vMerge/>
          </w:tcPr>
          <w:p w:rsidR="00BD4372" w:rsidRDefault="00BD4372" w:rsidP="00EA121A">
            <w:pPr>
              <w:jc w:val="center"/>
              <w:rPr>
                <w:rFonts w:ascii="Times New Roman" w:hAnsi="Times New Roman" w:cs="Times New Roman"/>
                <w:sz w:val="24"/>
                <w:szCs w:val="24"/>
              </w:rPr>
            </w:pPr>
          </w:p>
        </w:tc>
        <w:tc>
          <w:tcPr>
            <w:tcW w:w="693" w:type="dxa"/>
            <w:vAlign w:val="center"/>
          </w:tcPr>
          <w:p w:rsidR="00BD4372" w:rsidRPr="00A169B2" w:rsidRDefault="00BD4372" w:rsidP="00EA121A">
            <w:pPr>
              <w:jc w:val="center"/>
              <w:rPr>
                <w:rFonts w:ascii="Times New Roman" w:hAnsi="Times New Roman" w:cs="Times New Roman"/>
                <w:sz w:val="24"/>
                <w:szCs w:val="24"/>
              </w:rPr>
            </w:pPr>
            <w:r w:rsidRPr="00A169B2">
              <w:rPr>
                <w:rFonts w:ascii="Times New Roman" w:hAnsi="Times New Roman" w:cs="Times New Roman"/>
                <w:sz w:val="24"/>
                <w:szCs w:val="24"/>
              </w:rPr>
              <w:t>3</w:t>
            </w:r>
          </w:p>
        </w:tc>
        <w:tc>
          <w:tcPr>
            <w:tcW w:w="688" w:type="dxa"/>
            <w:vAlign w:val="center"/>
          </w:tcPr>
          <w:p w:rsidR="00BD4372" w:rsidRPr="00A169B2" w:rsidRDefault="00BD4372" w:rsidP="00EA121A">
            <w:pPr>
              <w:jc w:val="center"/>
              <w:rPr>
                <w:rFonts w:ascii="Times New Roman" w:hAnsi="Times New Roman" w:cs="Times New Roman"/>
                <w:sz w:val="24"/>
                <w:szCs w:val="24"/>
              </w:rPr>
            </w:pPr>
            <w:r w:rsidRPr="00A169B2">
              <w:rPr>
                <w:rFonts w:ascii="Times New Roman" w:hAnsi="Times New Roman" w:cs="Times New Roman"/>
                <w:sz w:val="24"/>
                <w:szCs w:val="24"/>
              </w:rPr>
              <w:t>7</w:t>
            </w:r>
          </w:p>
        </w:tc>
        <w:tc>
          <w:tcPr>
            <w:tcW w:w="572" w:type="dxa"/>
            <w:vAlign w:val="center"/>
          </w:tcPr>
          <w:p w:rsidR="00BD4372" w:rsidRPr="00A169B2" w:rsidRDefault="00BD4372" w:rsidP="00EA121A">
            <w:pPr>
              <w:jc w:val="center"/>
              <w:rPr>
                <w:rFonts w:ascii="Times New Roman" w:hAnsi="Times New Roman" w:cs="Times New Roman"/>
                <w:sz w:val="24"/>
                <w:szCs w:val="24"/>
              </w:rPr>
            </w:pPr>
            <w:r w:rsidRPr="00A169B2">
              <w:rPr>
                <w:rFonts w:ascii="Times New Roman" w:hAnsi="Times New Roman" w:cs="Times New Roman"/>
                <w:sz w:val="24"/>
                <w:szCs w:val="24"/>
              </w:rPr>
              <w:t>1</w:t>
            </w:r>
          </w:p>
        </w:tc>
        <w:tc>
          <w:tcPr>
            <w:tcW w:w="5220" w:type="dxa"/>
            <w:vAlign w:val="center"/>
          </w:tcPr>
          <w:p w:rsidR="00BD4372" w:rsidRPr="00A169B2" w:rsidRDefault="00BD4372" w:rsidP="00EA121A">
            <w:pPr>
              <w:jc w:val="both"/>
              <w:rPr>
                <w:rFonts w:ascii="Times New Roman" w:hAnsi="Times New Roman" w:cs="Times New Roman"/>
                <w:sz w:val="24"/>
                <w:szCs w:val="24"/>
              </w:rPr>
            </w:pPr>
            <w:r w:rsidRPr="00A169B2">
              <w:rPr>
                <w:rFonts w:ascii="Times New Roman" w:hAnsi="Times New Roman" w:cs="Times New Roman"/>
                <w:sz w:val="24"/>
                <w:szCs w:val="24"/>
              </w:rPr>
              <w:t>несвоевременность отражения на соответствующих лицевых счетах клиентов операций по доведению и распределению бюджетных данных;</w:t>
            </w:r>
          </w:p>
        </w:tc>
        <w:tc>
          <w:tcPr>
            <w:tcW w:w="736" w:type="dxa"/>
            <w:vAlign w:val="center"/>
          </w:tcPr>
          <w:p w:rsidR="00BD4372" w:rsidRPr="0099578C" w:rsidRDefault="00BD4372" w:rsidP="00EA121A">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59" w:type="dxa"/>
            <w:vAlign w:val="center"/>
          </w:tcPr>
          <w:p w:rsidR="00BD4372" w:rsidRPr="0099578C" w:rsidRDefault="00BD4372" w:rsidP="00EA121A">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83" w:type="dxa"/>
            <w:vAlign w:val="center"/>
          </w:tcPr>
          <w:p w:rsidR="00BD4372" w:rsidRPr="0099578C" w:rsidRDefault="00BD4372" w:rsidP="00EA121A">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36" w:type="dxa"/>
            <w:vAlign w:val="center"/>
          </w:tcPr>
          <w:p w:rsidR="00BD4372" w:rsidRPr="0099578C" w:rsidRDefault="00BD4372" w:rsidP="00EA121A">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59" w:type="dxa"/>
            <w:vAlign w:val="center"/>
          </w:tcPr>
          <w:p w:rsidR="00BD4372" w:rsidRPr="0099578C" w:rsidRDefault="00BD4372" w:rsidP="00EA121A">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83" w:type="dxa"/>
            <w:vAlign w:val="center"/>
          </w:tcPr>
          <w:p w:rsidR="00BD4372" w:rsidRPr="0099578C" w:rsidRDefault="00BD4372" w:rsidP="00EA121A">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2222" w:type="dxa"/>
            <w:vAlign w:val="center"/>
          </w:tcPr>
          <w:p w:rsidR="00BD4372" w:rsidRPr="00A169B2" w:rsidRDefault="00BD4372" w:rsidP="00A52280">
            <w:pPr>
              <w:jc w:val="center"/>
            </w:pPr>
            <w:r w:rsidRPr="00A169B2">
              <w:rPr>
                <w:rFonts w:ascii="Times New Roman" w:hAnsi="Times New Roman" w:cs="Times New Roman"/>
                <w:sz w:val="24"/>
                <w:szCs w:val="24"/>
              </w:rPr>
              <w:t>значимый</w:t>
            </w:r>
          </w:p>
        </w:tc>
      </w:tr>
      <w:tr w:rsidR="00BD4372" w:rsidTr="00DA4AB2">
        <w:tc>
          <w:tcPr>
            <w:tcW w:w="882" w:type="dxa"/>
            <w:vMerge/>
          </w:tcPr>
          <w:p w:rsidR="00BD4372" w:rsidRDefault="00BD4372" w:rsidP="00EA121A">
            <w:pPr>
              <w:jc w:val="center"/>
              <w:rPr>
                <w:rFonts w:ascii="Times New Roman" w:hAnsi="Times New Roman" w:cs="Times New Roman"/>
                <w:sz w:val="24"/>
                <w:szCs w:val="24"/>
              </w:rPr>
            </w:pPr>
          </w:p>
        </w:tc>
        <w:tc>
          <w:tcPr>
            <w:tcW w:w="693" w:type="dxa"/>
            <w:vAlign w:val="center"/>
          </w:tcPr>
          <w:p w:rsidR="00BD4372" w:rsidRPr="00A169B2" w:rsidRDefault="00BD4372" w:rsidP="00EA121A">
            <w:pPr>
              <w:jc w:val="center"/>
              <w:rPr>
                <w:rFonts w:ascii="Times New Roman" w:hAnsi="Times New Roman" w:cs="Times New Roman"/>
                <w:sz w:val="24"/>
                <w:szCs w:val="24"/>
              </w:rPr>
            </w:pPr>
            <w:r w:rsidRPr="00A169B2">
              <w:rPr>
                <w:rFonts w:ascii="Times New Roman" w:hAnsi="Times New Roman" w:cs="Times New Roman"/>
                <w:sz w:val="24"/>
                <w:szCs w:val="24"/>
              </w:rPr>
              <w:t>3</w:t>
            </w:r>
          </w:p>
        </w:tc>
        <w:tc>
          <w:tcPr>
            <w:tcW w:w="688" w:type="dxa"/>
            <w:vAlign w:val="center"/>
          </w:tcPr>
          <w:p w:rsidR="00BD4372" w:rsidRPr="00A169B2" w:rsidRDefault="00BD4372" w:rsidP="00EA121A">
            <w:pPr>
              <w:jc w:val="center"/>
              <w:rPr>
                <w:rFonts w:ascii="Times New Roman" w:hAnsi="Times New Roman" w:cs="Times New Roman"/>
                <w:sz w:val="24"/>
                <w:szCs w:val="24"/>
              </w:rPr>
            </w:pPr>
            <w:r w:rsidRPr="00A169B2">
              <w:rPr>
                <w:rFonts w:ascii="Times New Roman" w:hAnsi="Times New Roman" w:cs="Times New Roman"/>
                <w:sz w:val="24"/>
                <w:szCs w:val="24"/>
              </w:rPr>
              <w:t>7</w:t>
            </w:r>
          </w:p>
        </w:tc>
        <w:tc>
          <w:tcPr>
            <w:tcW w:w="572" w:type="dxa"/>
            <w:vAlign w:val="center"/>
          </w:tcPr>
          <w:p w:rsidR="00BD4372" w:rsidRPr="00A169B2" w:rsidRDefault="00BD4372" w:rsidP="00EA121A">
            <w:pPr>
              <w:jc w:val="center"/>
              <w:rPr>
                <w:rFonts w:ascii="Times New Roman" w:hAnsi="Times New Roman" w:cs="Times New Roman"/>
                <w:sz w:val="24"/>
                <w:szCs w:val="24"/>
              </w:rPr>
            </w:pPr>
            <w:r w:rsidRPr="00A169B2">
              <w:rPr>
                <w:rFonts w:ascii="Times New Roman" w:hAnsi="Times New Roman" w:cs="Times New Roman"/>
                <w:sz w:val="24"/>
                <w:szCs w:val="24"/>
              </w:rPr>
              <w:t>2</w:t>
            </w:r>
          </w:p>
        </w:tc>
        <w:tc>
          <w:tcPr>
            <w:tcW w:w="5220" w:type="dxa"/>
            <w:vAlign w:val="center"/>
          </w:tcPr>
          <w:p w:rsidR="00BD4372" w:rsidRPr="00A169B2" w:rsidRDefault="00BD4372" w:rsidP="00EA121A">
            <w:pPr>
              <w:jc w:val="both"/>
              <w:rPr>
                <w:rFonts w:ascii="Times New Roman" w:hAnsi="Times New Roman" w:cs="Times New Roman"/>
                <w:sz w:val="24"/>
                <w:szCs w:val="24"/>
              </w:rPr>
            </w:pPr>
            <w:r w:rsidRPr="00A169B2">
              <w:rPr>
                <w:rFonts w:ascii="Times New Roman" w:hAnsi="Times New Roman" w:cs="Times New Roman"/>
                <w:sz w:val="24"/>
                <w:szCs w:val="24"/>
              </w:rPr>
              <w:t>несоблюдение порядка отзыва распорядителем неиспользованных и/или нераспределенных бюджетных данных, отраженных на соответствующих лицевых счетах клиентов;</w:t>
            </w:r>
          </w:p>
        </w:tc>
        <w:tc>
          <w:tcPr>
            <w:tcW w:w="736" w:type="dxa"/>
            <w:vAlign w:val="center"/>
          </w:tcPr>
          <w:p w:rsidR="00BD4372" w:rsidRPr="0099578C" w:rsidRDefault="00BD4372" w:rsidP="00EA121A">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59" w:type="dxa"/>
            <w:vAlign w:val="center"/>
          </w:tcPr>
          <w:p w:rsidR="00BD4372" w:rsidRPr="0099578C" w:rsidRDefault="00BD4372" w:rsidP="00EA121A">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83" w:type="dxa"/>
            <w:vAlign w:val="center"/>
          </w:tcPr>
          <w:p w:rsidR="00BD4372" w:rsidRPr="0099578C" w:rsidRDefault="00BD4372" w:rsidP="00EA121A">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36" w:type="dxa"/>
            <w:vAlign w:val="center"/>
          </w:tcPr>
          <w:p w:rsidR="00BD4372" w:rsidRPr="0099578C" w:rsidRDefault="00BD4372" w:rsidP="00EA121A">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59" w:type="dxa"/>
            <w:vAlign w:val="center"/>
          </w:tcPr>
          <w:p w:rsidR="00BD4372" w:rsidRPr="0099578C" w:rsidRDefault="00BD4372" w:rsidP="00EA121A">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83" w:type="dxa"/>
            <w:vAlign w:val="center"/>
          </w:tcPr>
          <w:p w:rsidR="00BD4372" w:rsidRPr="0099578C" w:rsidRDefault="00BD4372" w:rsidP="00EA121A">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2222" w:type="dxa"/>
            <w:vAlign w:val="center"/>
          </w:tcPr>
          <w:p w:rsidR="00BD4372" w:rsidRPr="00A169B2" w:rsidRDefault="00BD4372" w:rsidP="00A52280">
            <w:pPr>
              <w:jc w:val="center"/>
            </w:pPr>
            <w:r w:rsidRPr="00A169B2">
              <w:rPr>
                <w:rFonts w:ascii="Times New Roman" w:hAnsi="Times New Roman" w:cs="Times New Roman"/>
                <w:sz w:val="24"/>
                <w:szCs w:val="24"/>
              </w:rPr>
              <w:t>значимый</w:t>
            </w:r>
          </w:p>
        </w:tc>
      </w:tr>
      <w:tr w:rsidR="00BD4372" w:rsidTr="00DA4AB2">
        <w:tc>
          <w:tcPr>
            <w:tcW w:w="882" w:type="dxa"/>
            <w:vMerge/>
          </w:tcPr>
          <w:p w:rsidR="00BD4372" w:rsidRDefault="00BD4372" w:rsidP="00EA121A">
            <w:pPr>
              <w:jc w:val="center"/>
              <w:rPr>
                <w:rFonts w:ascii="Times New Roman" w:hAnsi="Times New Roman" w:cs="Times New Roman"/>
                <w:sz w:val="24"/>
                <w:szCs w:val="24"/>
              </w:rPr>
            </w:pPr>
          </w:p>
        </w:tc>
        <w:tc>
          <w:tcPr>
            <w:tcW w:w="693" w:type="dxa"/>
            <w:vAlign w:val="center"/>
          </w:tcPr>
          <w:p w:rsidR="00BD4372" w:rsidRPr="00A169B2" w:rsidRDefault="00BD4372" w:rsidP="00EA121A">
            <w:pPr>
              <w:jc w:val="center"/>
              <w:rPr>
                <w:rFonts w:ascii="Times New Roman" w:hAnsi="Times New Roman" w:cs="Times New Roman"/>
                <w:sz w:val="24"/>
                <w:szCs w:val="24"/>
              </w:rPr>
            </w:pPr>
            <w:r w:rsidRPr="00A169B2">
              <w:rPr>
                <w:rFonts w:ascii="Times New Roman" w:hAnsi="Times New Roman" w:cs="Times New Roman"/>
                <w:sz w:val="24"/>
                <w:szCs w:val="24"/>
              </w:rPr>
              <w:t>3</w:t>
            </w:r>
          </w:p>
        </w:tc>
        <w:tc>
          <w:tcPr>
            <w:tcW w:w="688" w:type="dxa"/>
            <w:vAlign w:val="center"/>
          </w:tcPr>
          <w:p w:rsidR="00BD4372" w:rsidRPr="00A169B2" w:rsidRDefault="00BD4372" w:rsidP="00EA121A">
            <w:pPr>
              <w:jc w:val="center"/>
              <w:rPr>
                <w:rFonts w:ascii="Times New Roman" w:hAnsi="Times New Roman" w:cs="Times New Roman"/>
                <w:sz w:val="24"/>
                <w:szCs w:val="24"/>
              </w:rPr>
            </w:pPr>
            <w:r w:rsidRPr="00A169B2">
              <w:rPr>
                <w:rFonts w:ascii="Times New Roman" w:hAnsi="Times New Roman" w:cs="Times New Roman"/>
                <w:sz w:val="24"/>
                <w:szCs w:val="24"/>
              </w:rPr>
              <w:t>7</w:t>
            </w:r>
          </w:p>
        </w:tc>
        <w:tc>
          <w:tcPr>
            <w:tcW w:w="572" w:type="dxa"/>
            <w:vAlign w:val="center"/>
          </w:tcPr>
          <w:p w:rsidR="00BD4372" w:rsidRPr="00A169B2" w:rsidRDefault="00BD4372" w:rsidP="00EA121A">
            <w:pPr>
              <w:jc w:val="center"/>
              <w:rPr>
                <w:rFonts w:ascii="Times New Roman" w:hAnsi="Times New Roman" w:cs="Times New Roman"/>
                <w:sz w:val="24"/>
                <w:szCs w:val="24"/>
              </w:rPr>
            </w:pPr>
            <w:r w:rsidRPr="00A169B2">
              <w:rPr>
                <w:rFonts w:ascii="Times New Roman" w:hAnsi="Times New Roman" w:cs="Times New Roman"/>
                <w:sz w:val="24"/>
                <w:szCs w:val="24"/>
              </w:rPr>
              <w:t>3</w:t>
            </w:r>
          </w:p>
        </w:tc>
        <w:tc>
          <w:tcPr>
            <w:tcW w:w="5220" w:type="dxa"/>
            <w:vAlign w:val="center"/>
          </w:tcPr>
          <w:p w:rsidR="00BD4372" w:rsidRPr="00A169B2" w:rsidRDefault="00BD4372" w:rsidP="00EA121A">
            <w:pPr>
              <w:jc w:val="both"/>
              <w:rPr>
                <w:rFonts w:ascii="Times New Roman" w:hAnsi="Times New Roman" w:cs="Times New Roman"/>
                <w:sz w:val="24"/>
                <w:szCs w:val="24"/>
              </w:rPr>
            </w:pPr>
            <w:r w:rsidRPr="00A169B2">
              <w:rPr>
                <w:rFonts w:ascii="Times New Roman" w:hAnsi="Times New Roman" w:cs="Times New Roman"/>
                <w:sz w:val="24"/>
                <w:szCs w:val="24"/>
              </w:rPr>
              <w:t>превышение бюджетных данных, распределенных распорядителями средств федерального бюджета между нижестоящими распорядителями и получателями средств федерального бюджета, над утвержденными им бюджетными данными;</w:t>
            </w:r>
          </w:p>
        </w:tc>
        <w:tc>
          <w:tcPr>
            <w:tcW w:w="736" w:type="dxa"/>
            <w:vAlign w:val="center"/>
          </w:tcPr>
          <w:p w:rsidR="00BD4372" w:rsidRPr="0099578C" w:rsidRDefault="00BD4372" w:rsidP="00EA121A">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59" w:type="dxa"/>
            <w:vAlign w:val="center"/>
          </w:tcPr>
          <w:p w:rsidR="00BD4372" w:rsidRPr="0099578C" w:rsidRDefault="00BD4372" w:rsidP="00EA121A">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83" w:type="dxa"/>
            <w:vAlign w:val="center"/>
          </w:tcPr>
          <w:p w:rsidR="00BD4372" w:rsidRPr="00A169B2" w:rsidRDefault="00BD4372" w:rsidP="00EA121A">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36" w:type="dxa"/>
            <w:vAlign w:val="center"/>
          </w:tcPr>
          <w:p w:rsidR="00BD4372" w:rsidRPr="0099578C" w:rsidRDefault="00BD4372" w:rsidP="00EA121A">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59" w:type="dxa"/>
            <w:vAlign w:val="center"/>
          </w:tcPr>
          <w:p w:rsidR="00BD4372" w:rsidRPr="0099578C" w:rsidRDefault="00BD4372" w:rsidP="00EA121A">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83" w:type="dxa"/>
            <w:vAlign w:val="center"/>
          </w:tcPr>
          <w:p w:rsidR="00BD4372" w:rsidRPr="0099578C" w:rsidRDefault="00BD4372" w:rsidP="00EA121A">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2222" w:type="dxa"/>
            <w:vAlign w:val="center"/>
          </w:tcPr>
          <w:p w:rsidR="00BD4372" w:rsidRPr="00A169B2" w:rsidRDefault="00BD4372" w:rsidP="00A52280">
            <w:pPr>
              <w:jc w:val="center"/>
            </w:pPr>
            <w:r w:rsidRPr="00A169B2">
              <w:rPr>
                <w:rFonts w:ascii="Times New Roman" w:hAnsi="Times New Roman" w:cs="Times New Roman"/>
                <w:sz w:val="24"/>
                <w:szCs w:val="24"/>
              </w:rPr>
              <w:t>значимый</w:t>
            </w:r>
          </w:p>
        </w:tc>
      </w:tr>
      <w:tr w:rsidR="00BD4372" w:rsidTr="00DA4AB2">
        <w:tc>
          <w:tcPr>
            <w:tcW w:w="882" w:type="dxa"/>
            <w:vMerge/>
          </w:tcPr>
          <w:p w:rsidR="00BD4372" w:rsidRDefault="00BD4372" w:rsidP="00EA121A">
            <w:pPr>
              <w:jc w:val="center"/>
              <w:rPr>
                <w:rFonts w:ascii="Times New Roman" w:hAnsi="Times New Roman" w:cs="Times New Roman"/>
                <w:sz w:val="24"/>
                <w:szCs w:val="24"/>
              </w:rPr>
            </w:pPr>
          </w:p>
        </w:tc>
        <w:tc>
          <w:tcPr>
            <w:tcW w:w="693" w:type="dxa"/>
            <w:vAlign w:val="center"/>
          </w:tcPr>
          <w:p w:rsidR="00BD4372" w:rsidRPr="00A169B2" w:rsidRDefault="00BD4372" w:rsidP="00EA121A">
            <w:pPr>
              <w:jc w:val="center"/>
              <w:rPr>
                <w:rFonts w:ascii="Times New Roman" w:hAnsi="Times New Roman" w:cs="Times New Roman"/>
                <w:sz w:val="24"/>
                <w:szCs w:val="24"/>
              </w:rPr>
            </w:pPr>
            <w:r w:rsidRPr="00A169B2">
              <w:rPr>
                <w:rFonts w:ascii="Times New Roman" w:hAnsi="Times New Roman" w:cs="Times New Roman"/>
                <w:sz w:val="24"/>
                <w:szCs w:val="24"/>
              </w:rPr>
              <w:t>3</w:t>
            </w:r>
          </w:p>
        </w:tc>
        <w:tc>
          <w:tcPr>
            <w:tcW w:w="688" w:type="dxa"/>
            <w:vAlign w:val="center"/>
          </w:tcPr>
          <w:p w:rsidR="00BD4372" w:rsidRPr="00A169B2" w:rsidRDefault="00BD4372" w:rsidP="00EA121A">
            <w:pPr>
              <w:jc w:val="center"/>
              <w:rPr>
                <w:rFonts w:ascii="Times New Roman" w:hAnsi="Times New Roman" w:cs="Times New Roman"/>
                <w:sz w:val="24"/>
                <w:szCs w:val="24"/>
              </w:rPr>
            </w:pPr>
            <w:r w:rsidRPr="00A169B2">
              <w:rPr>
                <w:rFonts w:ascii="Times New Roman" w:hAnsi="Times New Roman" w:cs="Times New Roman"/>
                <w:sz w:val="24"/>
                <w:szCs w:val="24"/>
              </w:rPr>
              <w:t>7</w:t>
            </w:r>
          </w:p>
        </w:tc>
        <w:tc>
          <w:tcPr>
            <w:tcW w:w="572" w:type="dxa"/>
            <w:vAlign w:val="center"/>
          </w:tcPr>
          <w:p w:rsidR="00BD4372" w:rsidRPr="00A169B2" w:rsidRDefault="00BD4372" w:rsidP="00EA121A">
            <w:pPr>
              <w:jc w:val="center"/>
              <w:rPr>
                <w:rFonts w:ascii="Times New Roman" w:hAnsi="Times New Roman" w:cs="Times New Roman"/>
                <w:sz w:val="24"/>
                <w:szCs w:val="24"/>
              </w:rPr>
            </w:pPr>
            <w:r w:rsidRPr="00A169B2">
              <w:rPr>
                <w:rFonts w:ascii="Times New Roman" w:hAnsi="Times New Roman" w:cs="Times New Roman"/>
                <w:sz w:val="24"/>
                <w:szCs w:val="24"/>
              </w:rPr>
              <w:t>4</w:t>
            </w:r>
          </w:p>
        </w:tc>
        <w:tc>
          <w:tcPr>
            <w:tcW w:w="5220" w:type="dxa"/>
            <w:vAlign w:val="center"/>
          </w:tcPr>
          <w:p w:rsidR="00BD4372" w:rsidRPr="00A169B2" w:rsidRDefault="00BD4372" w:rsidP="00EA121A">
            <w:pPr>
              <w:jc w:val="both"/>
              <w:rPr>
                <w:rFonts w:ascii="Times New Roman" w:hAnsi="Times New Roman" w:cs="Times New Roman"/>
                <w:sz w:val="24"/>
                <w:szCs w:val="24"/>
              </w:rPr>
            </w:pPr>
            <w:r w:rsidRPr="00A169B2">
              <w:rPr>
                <w:rFonts w:ascii="Times New Roman" w:hAnsi="Times New Roman" w:cs="Times New Roman"/>
                <w:sz w:val="24"/>
                <w:szCs w:val="24"/>
              </w:rPr>
              <w:t>иные риски по пункту 7</w:t>
            </w:r>
            <w:r w:rsidRPr="00A169B2">
              <w:rPr>
                <w:rFonts w:ascii="Times New Roman" w:hAnsi="Times New Roman"/>
                <w:bCs/>
                <w:sz w:val="24"/>
                <w:szCs w:val="24"/>
              </w:rPr>
              <w:t xml:space="preserve"> направления деятельности </w:t>
            </w:r>
            <w:r w:rsidRPr="00A169B2">
              <w:rPr>
                <w:rFonts w:ascii="Times New Roman" w:hAnsi="Times New Roman"/>
                <w:bCs/>
                <w:sz w:val="24"/>
                <w:szCs w:val="24"/>
                <w:lang w:val="en-US"/>
              </w:rPr>
              <w:t>III</w:t>
            </w:r>
            <w:r w:rsidRPr="00A169B2">
              <w:rPr>
                <w:rFonts w:ascii="Times New Roman" w:hAnsi="Times New Roman" w:cs="Times New Roman"/>
                <w:sz w:val="24"/>
                <w:szCs w:val="24"/>
              </w:rPr>
              <w:t>.</w:t>
            </w:r>
          </w:p>
        </w:tc>
        <w:tc>
          <w:tcPr>
            <w:tcW w:w="736" w:type="dxa"/>
            <w:vAlign w:val="center"/>
          </w:tcPr>
          <w:p w:rsidR="00BD4372" w:rsidRPr="00A169B2" w:rsidRDefault="00BD4372" w:rsidP="00EA121A">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59" w:type="dxa"/>
            <w:vAlign w:val="center"/>
          </w:tcPr>
          <w:p w:rsidR="00BD4372" w:rsidRPr="0099578C" w:rsidRDefault="00BD4372" w:rsidP="00EA121A">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83" w:type="dxa"/>
            <w:vAlign w:val="center"/>
          </w:tcPr>
          <w:p w:rsidR="00BD4372" w:rsidRPr="0099578C" w:rsidRDefault="00BD4372" w:rsidP="00EA121A">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36" w:type="dxa"/>
            <w:vAlign w:val="center"/>
          </w:tcPr>
          <w:p w:rsidR="00BD4372" w:rsidRPr="0099578C" w:rsidRDefault="00BD4372" w:rsidP="00EA121A">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59" w:type="dxa"/>
            <w:vAlign w:val="center"/>
          </w:tcPr>
          <w:p w:rsidR="00BD4372" w:rsidRPr="0099578C" w:rsidRDefault="00BD4372" w:rsidP="00EA121A">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83" w:type="dxa"/>
            <w:vAlign w:val="center"/>
          </w:tcPr>
          <w:p w:rsidR="00BD4372" w:rsidRPr="0099578C" w:rsidRDefault="00BD4372" w:rsidP="00EA121A">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2222" w:type="dxa"/>
            <w:vAlign w:val="center"/>
          </w:tcPr>
          <w:p w:rsidR="00BD4372" w:rsidRPr="00A169B2" w:rsidRDefault="00BD4372" w:rsidP="00EA121A">
            <w:pPr>
              <w:jc w:val="center"/>
            </w:pPr>
            <w:r w:rsidRPr="00A169B2">
              <w:rPr>
                <w:rFonts w:ascii="Times New Roman" w:hAnsi="Times New Roman" w:cs="Times New Roman"/>
                <w:sz w:val="24"/>
                <w:szCs w:val="24"/>
              </w:rPr>
              <w:t>низкий</w:t>
            </w:r>
          </w:p>
        </w:tc>
      </w:tr>
      <w:tr w:rsidR="00BD4372" w:rsidTr="00DA4AB2">
        <w:tc>
          <w:tcPr>
            <w:tcW w:w="882" w:type="dxa"/>
            <w:vMerge w:val="restart"/>
          </w:tcPr>
          <w:p w:rsidR="00BD4372" w:rsidRDefault="00BD4372" w:rsidP="00EA121A">
            <w:pPr>
              <w:jc w:val="center"/>
              <w:rPr>
                <w:rFonts w:ascii="Times New Roman" w:hAnsi="Times New Roman" w:cs="Times New Roman"/>
                <w:sz w:val="24"/>
                <w:szCs w:val="24"/>
              </w:rPr>
            </w:pPr>
            <w:r>
              <w:rPr>
                <w:rFonts w:ascii="Times New Roman" w:hAnsi="Times New Roman" w:cs="Times New Roman"/>
                <w:sz w:val="24"/>
                <w:szCs w:val="24"/>
              </w:rPr>
              <w:t>8.</w:t>
            </w:r>
          </w:p>
          <w:p w:rsidR="00BD4372" w:rsidRDefault="00BD4372" w:rsidP="00EA121A">
            <w:pPr>
              <w:jc w:val="center"/>
              <w:rPr>
                <w:rFonts w:ascii="Times New Roman" w:hAnsi="Times New Roman" w:cs="Times New Roman"/>
                <w:sz w:val="24"/>
                <w:szCs w:val="24"/>
              </w:rPr>
            </w:pPr>
          </w:p>
          <w:p w:rsidR="00BD4372" w:rsidRDefault="00BD4372" w:rsidP="00EA121A">
            <w:pPr>
              <w:jc w:val="center"/>
              <w:rPr>
                <w:rFonts w:ascii="Times New Roman" w:hAnsi="Times New Roman" w:cs="Times New Roman"/>
                <w:sz w:val="24"/>
                <w:szCs w:val="24"/>
              </w:rPr>
            </w:pPr>
          </w:p>
          <w:p w:rsidR="00BD4372" w:rsidRDefault="00BD4372" w:rsidP="00EA121A">
            <w:pPr>
              <w:jc w:val="center"/>
              <w:rPr>
                <w:rFonts w:ascii="Times New Roman" w:hAnsi="Times New Roman" w:cs="Times New Roman"/>
                <w:sz w:val="24"/>
                <w:szCs w:val="24"/>
              </w:rPr>
            </w:pPr>
          </w:p>
          <w:p w:rsidR="00BD4372" w:rsidRDefault="00BD4372" w:rsidP="00EA121A">
            <w:pPr>
              <w:jc w:val="center"/>
              <w:rPr>
                <w:rFonts w:ascii="Times New Roman" w:hAnsi="Times New Roman" w:cs="Times New Roman"/>
                <w:sz w:val="24"/>
                <w:szCs w:val="24"/>
              </w:rPr>
            </w:pPr>
          </w:p>
          <w:p w:rsidR="00BD4372" w:rsidRDefault="00BD4372" w:rsidP="00EA121A">
            <w:pPr>
              <w:jc w:val="center"/>
            </w:pPr>
          </w:p>
        </w:tc>
        <w:tc>
          <w:tcPr>
            <w:tcW w:w="13951" w:type="dxa"/>
            <w:gridSpan w:val="11"/>
          </w:tcPr>
          <w:p w:rsidR="00BD4372" w:rsidRPr="00A169B2" w:rsidRDefault="00BD4372" w:rsidP="00461891">
            <w:pPr>
              <w:jc w:val="both"/>
            </w:pPr>
            <w:r w:rsidRPr="00A169B2">
              <w:rPr>
                <w:rFonts w:ascii="Times New Roman" w:hAnsi="Times New Roman" w:cs="Times New Roman"/>
                <w:sz w:val="24"/>
                <w:szCs w:val="24"/>
              </w:rPr>
              <w:t>Осуществление операций со средствами, поступающими во временное распоряжение получателя средств федерального бюджета:</w:t>
            </w:r>
          </w:p>
        </w:tc>
      </w:tr>
      <w:tr w:rsidR="00BD4372" w:rsidTr="00DA4AB2">
        <w:tc>
          <w:tcPr>
            <w:tcW w:w="882" w:type="dxa"/>
            <w:vMerge/>
          </w:tcPr>
          <w:p w:rsidR="00BD4372" w:rsidRDefault="00BD4372" w:rsidP="00EA121A">
            <w:pPr>
              <w:jc w:val="center"/>
              <w:rPr>
                <w:rFonts w:ascii="Times New Roman" w:hAnsi="Times New Roman" w:cs="Times New Roman"/>
                <w:sz w:val="24"/>
                <w:szCs w:val="24"/>
              </w:rPr>
            </w:pPr>
          </w:p>
        </w:tc>
        <w:tc>
          <w:tcPr>
            <w:tcW w:w="693" w:type="dxa"/>
            <w:vAlign w:val="center"/>
          </w:tcPr>
          <w:p w:rsidR="00BD4372" w:rsidRPr="00A169B2" w:rsidRDefault="00BD4372" w:rsidP="00EA121A">
            <w:pPr>
              <w:jc w:val="center"/>
              <w:rPr>
                <w:rFonts w:ascii="Times New Roman" w:hAnsi="Times New Roman" w:cs="Times New Roman"/>
                <w:sz w:val="24"/>
                <w:szCs w:val="24"/>
              </w:rPr>
            </w:pPr>
            <w:r w:rsidRPr="00A169B2">
              <w:rPr>
                <w:rFonts w:ascii="Times New Roman" w:hAnsi="Times New Roman" w:cs="Times New Roman"/>
                <w:sz w:val="24"/>
                <w:szCs w:val="24"/>
              </w:rPr>
              <w:t>3</w:t>
            </w:r>
          </w:p>
        </w:tc>
        <w:tc>
          <w:tcPr>
            <w:tcW w:w="688" w:type="dxa"/>
            <w:vAlign w:val="center"/>
          </w:tcPr>
          <w:p w:rsidR="00BD4372" w:rsidRPr="00A169B2" w:rsidRDefault="00BD4372" w:rsidP="00EA121A">
            <w:pPr>
              <w:jc w:val="center"/>
              <w:rPr>
                <w:rFonts w:ascii="Times New Roman" w:hAnsi="Times New Roman" w:cs="Times New Roman"/>
                <w:sz w:val="24"/>
                <w:szCs w:val="24"/>
              </w:rPr>
            </w:pPr>
            <w:r w:rsidRPr="00A169B2">
              <w:rPr>
                <w:rFonts w:ascii="Times New Roman" w:hAnsi="Times New Roman" w:cs="Times New Roman"/>
                <w:sz w:val="24"/>
                <w:szCs w:val="24"/>
              </w:rPr>
              <w:t>8</w:t>
            </w:r>
          </w:p>
        </w:tc>
        <w:tc>
          <w:tcPr>
            <w:tcW w:w="572" w:type="dxa"/>
            <w:vAlign w:val="center"/>
          </w:tcPr>
          <w:p w:rsidR="00BD4372" w:rsidRPr="00A169B2" w:rsidRDefault="00BD4372" w:rsidP="00572A52">
            <w:pPr>
              <w:jc w:val="center"/>
              <w:rPr>
                <w:rFonts w:ascii="Times New Roman" w:hAnsi="Times New Roman" w:cs="Times New Roman"/>
                <w:sz w:val="24"/>
                <w:szCs w:val="24"/>
              </w:rPr>
            </w:pPr>
            <w:r w:rsidRPr="00A169B2">
              <w:rPr>
                <w:rFonts w:ascii="Times New Roman" w:hAnsi="Times New Roman" w:cs="Times New Roman"/>
                <w:sz w:val="24"/>
                <w:szCs w:val="24"/>
              </w:rPr>
              <w:t>1</w:t>
            </w:r>
          </w:p>
        </w:tc>
        <w:tc>
          <w:tcPr>
            <w:tcW w:w="5220" w:type="dxa"/>
            <w:vAlign w:val="center"/>
          </w:tcPr>
          <w:p w:rsidR="00BD4372" w:rsidRPr="00A169B2" w:rsidRDefault="00BD4372" w:rsidP="00493A45">
            <w:pPr>
              <w:jc w:val="both"/>
              <w:rPr>
                <w:rFonts w:ascii="Times New Roman" w:hAnsi="Times New Roman" w:cs="Times New Roman"/>
                <w:sz w:val="24"/>
                <w:szCs w:val="24"/>
              </w:rPr>
            </w:pPr>
            <w:r w:rsidRPr="00A169B2">
              <w:rPr>
                <w:rFonts w:ascii="Times New Roman" w:hAnsi="Times New Roman" w:cs="Times New Roman"/>
                <w:sz w:val="24"/>
                <w:szCs w:val="24"/>
              </w:rPr>
              <w:t>несоблюдение порядка осуществления операций на лицевом счете для учета операций со средствами, поступающими во временное распоряжение получателя средств федерального бюджета;</w:t>
            </w:r>
          </w:p>
        </w:tc>
        <w:tc>
          <w:tcPr>
            <w:tcW w:w="736" w:type="dxa"/>
            <w:vAlign w:val="center"/>
          </w:tcPr>
          <w:p w:rsidR="00BD4372" w:rsidRPr="0099578C" w:rsidRDefault="00BD4372" w:rsidP="00EA121A">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59" w:type="dxa"/>
            <w:vAlign w:val="center"/>
          </w:tcPr>
          <w:p w:rsidR="00BD4372" w:rsidRPr="0099578C" w:rsidRDefault="00BD4372" w:rsidP="00EA121A">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83" w:type="dxa"/>
            <w:vAlign w:val="center"/>
          </w:tcPr>
          <w:p w:rsidR="00BD4372" w:rsidRPr="0099578C" w:rsidRDefault="00BD4372" w:rsidP="00EA121A">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36" w:type="dxa"/>
            <w:vAlign w:val="center"/>
          </w:tcPr>
          <w:p w:rsidR="00BD4372" w:rsidRPr="0099578C" w:rsidRDefault="00BD4372" w:rsidP="00EA121A">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59" w:type="dxa"/>
            <w:vAlign w:val="center"/>
          </w:tcPr>
          <w:p w:rsidR="00BD4372" w:rsidRPr="0099578C" w:rsidRDefault="00BD4372" w:rsidP="00EA121A">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83" w:type="dxa"/>
            <w:vAlign w:val="center"/>
          </w:tcPr>
          <w:p w:rsidR="00BD4372" w:rsidRPr="0099578C" w:rsidRDefault="00BD4372" w:rsidP="00EA121A">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2222" w:type="dxa"/>
            <w:vAlign w:val="center"/>
          </w:tcPr>
          <w:p w:rsidR="00BD4372" w:rsidRPr="00A169B2" w:rsidRDefault="00BD4372" w:rsidP="00A52280">
            <w:pPr>
              <w:jc w:val="center"/>
            </w:pPr>
            <w:r w:rsidRPr="00A169B2">
              <w:rPr>
                <w:rFonts w:ascii="Times New Roman" w:hAnsi="Times New Roman" w:cs="Times New Roman"/>
                <w:sz w:val="24"/>
                <w:szCs w:val="24"/>
              </w:rPr>
              <w:t>значимый</w:t>
            </w:r>
          </w:p>
        </w:tc>
      </w:tr>
      <w:tr w:rsidR="00BD4372" w:rsidTr="00DA4AB2">
        <w:tc>
          <w:tcPr>
            <w:tcW w:w="882" w:type="dxa"/>
            <w:vMerge/>
          </w:tcPr>
          <w:p w:rsidR="00BD4372" w:rsidRDefault="00BD4372"/>
        </w:tc>
        <w:tc>
          <w:tcPr>
            <w:tcW w:w="693" w:type="dxa"/>
            <w:vAlign w:val="center"/>
          </w:tcPr>
          <w:p w:rsidR="00BD4372" w:rsidRPr="00A169B2" w:rsidRDefault="00BD4372" w:rsidP="00EA121A">
            <w:pPr>
              <w:jc w:val="center"/>
              <w:rPr>
                <w:rFonts w:ascii="Times New Roman" w:hAnsi="Times New Roman" w:cs="Times New Roman"/>
                <w:sz w:val="24"/>
                <w:szCs w:val="24"/>
              </w:rPr>
            </w:pPr>
            <w:r w:rsidRPr="00A169B2">
              <w:rPr>
                <w:rFonts w:ascii="Times New Roman" w:hAnsi="Times New Roman" w:cs="Times New Roman"/>
                <w:sz w:val="24"/>
                <w:szCs w:val="24"/>
              </w:rPr>
              <w:t>3</w:t>
            </w:r>
          </w:p>
        </w:tc>
        <w:tc>
          <w:tcPr>
            <w:tcW w:w="688" w:type="dxa"/>
            <w:vAlign w:val="center"/>
          </w:tcPr>
          <w:p w:rsidR="00BD4372" w:rsidRPr="00A169B2" w:rsidRDefault="00BD4372" w:rsidP="00EA121A">
            <w:pPr>
              <w:jc w:val="center"/>
              <w:rPr>
                <w:rFonts w:ascii="Times New Roman" w:hAnsi="Times New Roman" w:cs="Times New Roman"/>
                <w:sz w:val="24"/>
                <w:szCs w:val="24"/>
              </w:rPr>
            </w:pPr>
            <w:r w:rsidRPr="00A169B2">
              <w:rPr>
                <w:rFonts w:ascii="Times New Roman" w:hAnsi="Times New Roman" w:cs="Times New Roman"/>
                <w:sz w:val="24"/>
                <w:szCs w:val="24"/>
              </w:rPr>
              <w:t>8</w:t>
            </w:r>
          </w:p>
        </w:tc>
        <w:tc>
          <w:tcPr>
            <w:tcW w:w="572" w:type="dxa"/>
            <w:vAlign w:val="center"/>
          </w:tcPr>
          <w:p w:rsidR="00BD4372" w:rsidRPr="00A169B2" w:rsidRDefault="00BD4372" w:rsidP="00FD53FB">
            <w:pPr>
              <w:jc w:val="center"/>
              <w:rPr>
                <w:rFonts w:ascii="Times New Roman" w:hAnsi="Times New Roman" w:cs="Times New Roman"/>
                <w:sz w:val="24"/>
                <w:szCs w:val="24"/>
              </w:rPr>
            </w:pPr>
            <w:r w:rsidRPr="00A169B2">
              <w:rPr>
                <w:rFonts w:ascii="Times New Roman" w:hAnsi="Times New Roman" w:cs="Times New Roman"/>
                <w:sz w:val="24"/>
                <w:szCs w:val="24"/>
              </w:rPr>
              <w:t>2</w:t>
            </w:r>
          </w:p>
        </w:tc>
        <w:tc>
          <w:tcPr>
            <w:tcW w:w="5220" w:type="dxa"/>
            <w:vAlign w:val="center"/>
          </w:tcPr>
          <w:p w:rsidR="00BD4372" w:rsidRPr="00A169B2" w:rsidRDefault="00BD4372" w:rsidP="004C3B13">
            <w:pPr>
              <w:pStyle w:val="ConsPlusNormal"/>
              <w:ind w:firstLine="0"/>
              <w:jc w:val="both"/>
              <w:rPr>
                <w:rFonts w:ascii="Times New Roman" w:hAnsi="Times New Roman" w:cs="Times New Roman"/>
                <w:sz w:val="24"/>
                <w:szCs w:val="24"/>
              </w:rPr>
            </w:pPr>
            <w:r w:rsidRPr="00A169B2">
              <w:rPr>
                <w:rFonts w:ascii="Times New Roman" w:hAnsi="Times New Roman" w:cs="Times New Roman"/>
                <w:sz w:val="24"/>
                <w:szCs w:val="24"/>
              </w:rPr>
              <w:t>иные риски по пункту 8</w:t>
            </w:r>
            <w:r w:rsidRPr="00A169B2">
              <w:rPr>
                <w:rFonts w:ascii="Times New Roman" w:hAnsi="Times New Roman"/>
                <w:bCs/>
                <w:sz w:val="24"/>
                <w:szCs w:val="24"/>
              </w:rPr>
              <w:t xml:space="preserve"> направления деятельности </w:t>
            </w:r>
            <w:r w:rsidRPr="00A169B2">
              <w:rPr>
                <w:rFonts w:ascii="Times New Roman" w:hAnsi="Times New Roman"/>
                <w:bCs/>
                <w:sz w:val="24"/>
                <w:szCs w:val="24"/>
                <w:lang w:val="en-US"/>
              </w:rPr>
              <w:t>III</w:t>
            </w:r>
            <w:r w:rsidRPr="00A169B2">
              <w:rPr>
                <w:rFonts w:ascii="Times New Roman" w:hAnsi="Times New Roman"/>
                <w:bCs/>
                <w:sz w:val="24"/>
                <w:szCs w:val="24"/>
              </w:rPr>
              <w:t>.</w:t>
            </w:r>
          </w:p>
        </w:tc>
        <w:tc>
          <w:tcPr>
            <w:tcW w:w="736" w:type="dxa"/>
            <w:vAlign w:val="center"/>
          </w:tcPr>
          <w:p w:rsidR="00BD4372" w:rsidRPr="00A169B2" w:rsidRDefault="00BD4372" w:rsidP="00EA121A">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59" w:type="dxa"/>
            <w:vAlign w:val="center"/>
          </w:tcPr>
          <w:p w:rsidR="00BD4372" w:rsidRPr="00A169B2" w:rsidRDefault="00BD4372" w:rsidP="00EA121A">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83" w:type="dxa"/>
            <w:vAlign w:val="center"/>
          </w:tcPr>
          <w:p w:rsidR="00BD4372" w:rsidRPr="00A169B2" w:rsidRDefault="00BD4372" w:rsidP="00EA121A">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36" w:type="dxa"/>
            <w:vAlign w:val="center"/>
          </w:tcPr>
          <w:p w:rsidR="00BD4372" w:rsidRPr="0099578C" w:rsidRDefault="00BD4372" w:rsidP="00EA121A">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59" w:type="dxa"/>
            <w:vAlign w:val="center"/>
          </w:tcPr>
          <w:p w:rsidR="00BD4372" w:rsidRPr="0099578C" w:rsidRDefault="00BD4372" w:rsidP="00EA121A">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83" w:type="dxa"/>
            <w:vAlign w:val="center"/>
          </w:tcPr>
          <w:p w:rsidR="00BD4372" w:rsidRPr="0099578C" w:rsidRDefault="00BD4372" w:rsidP="00EA121A">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2222" w:type="dxa"/>
            <w:vAlign w:val="center"/>
          </w:tcPr>
          <w:p w:rsidR="00BD4372" w:rsidRPr="00A169B2" w:rsidRDefault="00BD4372" w:rsidP="00EA121A">
            <w:pPr>
              <w:jc w:val="center"/>
            </w:pPr>
            <w:r w:rsidRPr="00A169B2">
              <w:rPr>
                <w:rFonts w:ascii="Times New Roman" w:hAnsi="Times New Roman" w:cs="Times New Roman"/>
                <w:sz w:val="24"/>
                <w:szCs w:val="24"/>
              </w:rPr>
              <w:t xml:space="preserve">низкий </w:t>
            </w:r>
          </w:p>
        </w:tc>
      </w:tr>
      <w:tr w:rsidR="00BD4372" w:rsidTr="00DA4AB2">
        <w:tc>
          <w:tcPr>
            <w:tcW w:w="882" w:type="dxa"/>
            <w:vMerge w:val="restart"/>
          </w:tcPr>
          <w:p w:rsidR="00BD4372" w:rsidRDefault="00BD4372" w:rsidP="004C3B13">
            <w:pPr>
              <w:jc w:val="center"/>
              <w:rPr>
                <w:rFonts w:ascii="Times New Roman" w:hAnsi="Times New Roman" w:cs="Times New Roman"/>
                <w:sz w:val="24"/>
                <w:szCs w:val="24"/>
              </w:rPr>
            </w:pPr>
            <w:r>
              <w:rPr>
                <w:rFonts w:ascii="Times New Roman" w:hAnsi="Times New Roman" w:cs="Times New Roman"/>
                <w:sz w:val="24"/>
                <w:szCs w:val="24"/>
              </w:rPr>
              <w:t>9.</w:t>
            </w:r>
          </w:p>
        </w:tc>
        <w:tc>
          <w:tcPr>
            <w:tcW w:w="13951" w:type="dxa"/>
            <w:gridSpan w:val="11"/>
            <w:vAlign w:val="center"/>
          </w:tcPr>
          <w:p w:rsidR="00BD4372" w:rsidRPr="00A169B2" w:rsidRDefault="00BD4372" w:rsidP="00461891">
            <w:pPr>
              <w:rPr>
                <w:rFonts w:ascii="Times New Roman" w:hAnsi="Times New Roman" w:cs="Times New Roman"/>
                <w:sz w:val="24"/>
                <w:szCs w:val="24"/>
              </w:rPr>
            </w:pPr>
            <w:r w:rsidRPr="00A169B2">
              <w:rPr>
                <w:rFonts w:ascii="Times New Roman" w:hAnsi="Times New Roman" w:cs="Times New Roman"/>
                <w:sz w:val="24"/>
                <w:szCs w:val="24"/>
              </w:rPr>
              <w:t>Исполнение бюджета Союзного государства:</w:t>
            </w:r>
          </w:p>
        </w:tc>
      </w:tr>
      <w:tr w:rsidR="00BD4372" w:rsidTr="00DA4AB2">
        <w:tc>
          <w:tcPr>
            <w:tcW w:w="882" w:type="dxa"/>
            <w:vMerge/>
          </w:tcPr>
          <w:p w:rsidR="00BD4372" w:rsidRDefault="00BD4372" w:rsidP="00EA121A">
            <w:pPr>
              <w:jc w:val="center"/>
              <w:rPr>
                <w:rFonts w:ascii="Times New Roman" w:hAnsi="Times New Roman" w:cs="Times New Roman"/>
                <w:sz w:val="24"/>
                <w:szCs w:val="24"/>
              </w:rPr>
            </w:pPr>
          </w:p>
        </w:tc>
        <w:tc>
          <w:tcPr>
            <w:tcW w:w="693" w:type="dxa"/>
            <w:vAlign w:val="center"/>
          </w:tcPr>
          <w:p w:rsidR="00BD4372" w:rsidRPr="00A169B2" w:rsidRDefault="00BD4372" w:rsidP="00EA121A">
            <w:pPr>
              <w:jc w:val="center"/>
              <w:rPr>
                <w:rFonts w:ascii="Times New Roman" w:hAnsi="Times New Roman" w:cs="Times New Roman"/>
                <w:sz w:val="24"/>
                <w:szCs w:val="24"/>
              </w:rPr>
            </w:pPr>
            <w:r w:rsidRPr="00A169B2">
              <w:rPr>
                <w:rFonts w:ascii="Times New Roman" w:hAnsi="Times New Roman" w:cs="Times New Roman"/>
                <w:sz w:val="24"/>
                <w:szCs w:val="24"/>
              </w:rPr>
              <w:t>3</w:t>
            </w:r>
          </w:p>
        </w:tc>
        <w:tc>
          <w:tcPr>
            <w:tcW w:w="688" w:type="dxa"/>
            <w:vAlign w:val="center"/>
          </w:tcPr>
          <w:p w:rsidR="00BD4372" w:rsidRPr="00A169B2" w:rsidRDefault="00BD4372" w:rsidP="00EA121A">
            <w:pPr>
              <w:jc w:val="center"/>
              <w:rPr>
                <w:rFonts w:ascii="Times New Roman" w:hAnsi="Times New Roman" w:cs="Times New Roman"/>
                <w:sz w:val="24"/>
                <w:szCs w:val="24"/>
              </w:rPr>
            </w:pPr>
            <w:r w:rsidRPr="00A169B2">
              <w:rPr>
                <w:rFonts w:ascii="Times New Roman" w:hAnsi="Times New Roman" w:cs="Times New Roman"/>
                <w:sz w:val="24"/>
                <w:szCs w:val="24"/>
              </w:rPr>
              <w:t>9</w:t>
            </w:r>
          </w:p>
        </w:tc>
        <w:tc>
          <w:tcPr>
            <w:tcW w:w="572" w:type="dxa"/>
            <w:vAlign w:val="center"/>
          </w:tcPr>
          <w:p w:rsidR="00BD4372" w:rsidRPr="00A169B2" w:rsidRDefault="00BD4372" w:rsidP="00EA121A">
            <w:pPr>
              <w:jc w:val="center"/>
              <w:rPr>
                <w:rFonts w:ascii="Times New Roman" w:hAnsi="Times New Roman" w:cs="Times New Roman"/>
                <w:sz w:val="24"/>
                <w:szCs w:val="24"/>
              </w:rPr>
            </w:pPr>
            <w:r w:rsidRPr="00A169B2">
              <w:rPr>
                <w:rFonts w:ascii="Times New Roman" w:hAnsi="Times New Roman" w:cs="Times New Roman"/>
                <w:sz w:val="24"/>
                <w:szCs w:val="24"/>
              </w:rPr>
              <w:t>1</w:t>
            </w:r>
          </w:p>
        </w:tc>
        <w:tc>
          <w:tcPr>
            <w:tcW w:w="5220" w:type="dxa"/>
            <w:vAlign w:val="center"/>
          </w:tcPr>
          <w:p w:rsidR="00BD4372" w:rsidRPr="00A169B2" w:rsidRDefault="00BD4372" w:rsidP="00EA121A">
            <w:pPr>
              <w:jc w:val="both"/>
              <w:rPr>
                <w:rFonts w:ascii="Times New Roman" w:hAnsi="Times New Roman" w:cs="Times New Roman"/>
                <w:sz w:val="24"/>
                <w:szCs w:val="24"/>
              </w:rPr>
            </w:pPr>
            <w:r w:rsidRPr="00A169B2">
              <w:rPr>
                <w:rFonts w:ascii="Times New Roman" w:hAnsi="Times New Roman" w:cs="Times New Roman"/>
                <w:sz w:val="24"/>
                <w:szCs w:val="24"/>
              </w:rPr>
              <w:t>несоблюдение порядка открытия, переоформления и закрытия лицевых счетов распорядителей и получателей средств бюджета Союзного государства (далее – лицевой счет клиента Союзного государства);</w:t>
            </w:r>
          </w:p>
        </w:tc>
        <w:tc>
          <w:tcPr>
            <w:tcW w:w="736" w:type="dxa"/>
            <w:vAlign w:val="center"/>
          </w:tcPr>
          <w:p w:rsidR="00BD4372" w:rsidRPr="0099578C" w:rsidRDefault="00BD4372" w:rsidP="00EA121A">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59" w:type="dxa"/>
            <w:vAlign w:val="center"/>
          </w:tcPr>
          <w:p w:rsidR="00BD4372" w:rsidRPr="0099578C" w:rsidRDefault="00BD4372" w:rsidP="00EA121A">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83" w:type="dxa"/>
            <w:vAlign w:val="center"/>
          </w:tcPr>
          <w:p w:rsidR="00BD4372" w:rsidRPr="00A169B2" w:rsidRDefault="00BD4372" w:rsidP="00EA121A">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36" w:type="dxa"/>
            <w:vAlign w:val="center"/>
          </w:tcPr>
          <w:p w:rsidR="00BD4372" w:rsidRPr="0099578C" w:rsidRDefault="00BD4372" w:rsidP="00EA121A">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59" w:type="dxa"/>
            <w:vAlign w:val="center"/>
          </w:tcPr>
          <w:p w:rsidR="00BD4372" w:rsidRPr="0099578C" w:rsidRDefault="00BD4372" w:rsidP="00EA121A">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83" w:type="dxa"/>
            <w:vAlign w:val="center"/>
          </w:tcPr>
          <w:p w:rsidR="00BD4372" w:rsidRPr="0099578C" w:rsidRDefault="00BD4372" w:rsidP="00EA121A">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2222" w:type="dxa"/>
            <w:vAlign w:val="center"/>
          </w:tcPr>
          <w:p w:rsidR="00BD4372" w:rsidRPr="00A169B2" w:rsidRDefault="00BD4372" w:rsidP="00A52280">
            <w:pPr>
              <w:jc w:val="center"/>
            </w:pPr>
            <w:r w:rsidRPr="00A169B2">
              <w:rPr>
                <w:rFonts w:ascii="Times New Roman" w:hAnsi="Times New Roman" w:cs="Times New Roman"/>
                <w:sz w:val="24"/>
                <w:szCs w:val="24"/>
              </w:rPr>
              <w:t>значимый</w:t>
            </w:r>
          </w:p>
        </w:tc>
      </w:tr>
      <w:tr w:rsidR="00BD4372" w:rsidTr="00DA4AB2">
        <w:tc>
          <w:tcPr>
            <w:tcW w:w="882" w:type="dxa"/>
            <w:vMerge/>
          </w:tcPr>
          <w:p w:rsidR="00BD4372" w:rsidRDefault="00BD4372" w:rsidP="00EA121A">
            <w:pPr>
              <w:jc w:val="center"/>
              <w:rPr>
                <w:rFonts w:ascii="Times New Roman" w:hAnsi="Times New Roman" w:cs="Times New Roman"/>
                <w:sz w:val="24"/>
                <w:szCs w:val="24"/>
              </w:rPr>
            </w:pPr>
          </w:p>
        </w:tc>
        <w:tc>
          <w:tcPr>
            <w:tcW w:w="693" w:type="dxa"/>
            <w:vAlign w:val="center"/>
          </w:tcPr>
          <w:p w:rsidR="00BD4372" w:rsidRPr="00A169B2" w:rsidRDefault="00BD4372" w:rsidP="00EA121A">
            <w:pPr>
              <w:jc w:val="center"/>
              <w:rPr>
                <w:rFonts w:ascii="Times New Roman" w:hAnsi="Times New Roman" w:cs="Times New Roman"/>
                <w:sz w:val="24"/>
                <w:szCs w:val="24"/>
              </w:rPr>
            </w:pPr>
            <w:r w:rsidRPr="00A169B2">
              <w:rPr>
                <w:rFonts w:ascii="Times New Roman" w:hAnsi="Times New Roman" w:cs="Times New Roman"/>
                <w:sz w:val="24"/>
                <w:szCs w:val="24"/>
              </w:rPr>
              <w:t>3</w:t>
            </w:r>
          </w:p>
        </w:tc>
        <w:tc>
          <w:tcPr>
            <w:tcW w:w="688" w:type="dxa"/>
            <w:vAlign w:val="center"/>
          </w:tcPr>
          <w:p w:rsidR="00BD4372" w:rsidRPr="00A169B2" w:rsidRDefault="00BD4372" w:rsidP="00EA121A">
            <w:pPr>
              <w:jc w:val="center"/>
              <w:rPr>
                <w:rFonts w:ascii="Times New Roman" w:hAnsi="Times New Roman" w:cs="Times New Roman"/>
                <w:sz w:val="24"/>
                <w:szCs w:val="24"/>
              </w:rPr>
            </w:pPr>
            <w:r w:rsidRPr="00A169B2">
              <w:rPr>
                <w:rFonts w:ascii="Times New Roman" w:hAnsi="Times New Roman" w:cs="Times New Roman"/>
                <w:sz w:val="24"/>
                <w:szCs w:val="24"/>
              </w:rPr>
              <w:t>9</w:t>
            </w:r>
          </w:p>
        </w:tc>
        <w:tc>
          <w:tcPr>
            <w:tcW w:w="572" w:type="dxa"/>
            <w:vAlign w:val="center"/>
          </w:tcPr>
          <w:p w:rsidR="00BD4372" w:rsidRPr="00A169B2" w:rsidRDefault="00BD4372" w:rsidP="00EA121A">
            <w:pPr>
              <w:jc w:val="center"/>
              <w:rPr>
                <w:rFonts w:ascii="Times New Roman" w:hAnsi="Times New Roman" w:cs="Times New Roman"/>
                <w:sz w:val="24"/>
                <w:szCs w:val="24"/>
              </w:rPr>
            </w:pPr>
            <w:r w:rsidRPr="00A169B2">
              <w:rPr>
                <w:rFonts w:ascii="Times New Roman" w:hAnsi="Times New Roman" w:cs="Times New Roman"/>
                <w:sz w:val="24"/>
                <w:szCs w:val="24"/>
              </w:rPr>
              <w:t>2</w:t>
            </w:r>
          </w:p>
        </w:tc>
        <w:tc>
          <w:tcPr>
            <w:tcW w:w="5220" w:type="dxa"/>
            <w:vAlign w:val="center"/>
          </w:tcPr>
          <w:p w:rsidR="00BD4372" w:rsidRPr="00A169B2" w:rsidRDefault="00BD4372" w:rsidP="00EA121A">
            <w:pPr>
              <w:jc w:val="both"/>
              <w:rPr>
                <w:rFonts w:ascii="Times New Roman" w:hAnsi="Times New Roman" w:cs="Times New Roman"/>
                <w:sz w:val="24"/>
                <w:szCs w:val="24"/>
              </w:rPr>
            </w:pPr>
            <w:r w:rsidRPr="00A169B2">
              <w:rPr>
                <w:rFonts w:ascii="Times New Roman" w:hAnsi="Times New Roman" w:cs="Times New Roman"/>
                <w:sz w:val="24"/>
                <w:szCs w:val="24"/>
              </w:rPr>
              <w:t xml:space="preserve">несвоевременность отражения на лицевых счетах </w:t>
            </w:r>
            <w:proofErr w:type="gramStart"/>
            <w:r w:rsidRPr="00A169B2">
              <w:rPr>
                <w:rFonts w:ascii="Times New Roman" w:hAnsi="Times New Roman" w:cs="Times New Roman"/>
                <w:sz w:val="24"/>
                <w:szCs w:val="24"/>
              </w:rPr>
              <w:t>клиентов Союзного государства объемов финансирования расходов бюджета Союзного</w:t>
            </w:r>
            <w:proofErr w:type="gramEnd"/>
            <w:r w:rsidRPr="00A169B2">
              <w:rPr>
                <w:rFonts w:ascii="Times New Roman" w:hAnsi="Times New Roman" w:cs="Times New Roman"/>
                <w:sz w:val="24"/>
                <w:szCs w:val="24"/>
              </w:rPr>
              <w:t xml:space="preserve"> государства, доведенных реестрами финансирования и отзыва неиспользованных и/или нераспределенных объемов финансирования расходов бюджета Союзного государства;</w:t>
            </w:r>
          </w:p>
        </w:tc>
        <w:tc>
          <w:tcPr>
            <w:tcW w:w="736" w:type="dxa"/>
            <w:vAlign w:val="center"/>
          </w:tcPr>
          <w:p w:rsidR="00BD4372" w:rsidRPr="0099578C" w:rsidRDefault="00BD4372" w:rsidP="00EA121A">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59" w:type="dxa"/>
            <w:vAlign w:val="center"/>
          </w:tcPr>
          <w:p w:rsidR="00BD4372" w:rsidRPr="0099578C" w:rsidRDefault="00BD4372" w:rsidP="00EA121A">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83" w:type="dxa"/>
            <w:vAlign w:val="center"/>
          </w:tcPr>
          <w:p w:rsidR="00BD4372" w:rsidRPr="0099578C" w:rsidRDefault="00BD4372" w:rsidP="00EA121A">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36" w:type="dxa"/>
            <w:vAlign w:val="center"/>
          </w:tcPr>
          <w:p w:rsidR="00BD4372" w:rsidRPr="0099578C" w:rsidRDefault="00BD4372" w:rsidP="00EA121A">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59" w:type="dxa"/>
            <w:vAlign w:val="center"/>
          </w:tcPr>
          <w:p w:rsidR="00BD4372" w:rsidRPr="0099578C" w:rsidRDefault="00BD4372" w:rsidP="00EA121A">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83" w:type="dxa"/>
            <w:vAlign w:val="center"/>
          </w:tcPr>
          <w:p w:rsidR="00BD4372" w:rsidRPr="0099578C" w:rsidRDefault="00BD4372" w:rsidP="00EA121A">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2222" w:type="dxa"/>
            <w:vAlign w:val="center"/>
          </w:tcPr>
          <w:p w:rsidR="00BD4372" w:rsidRPr="00A169B2" w:rsidRDefault="00BD4372" w:rsidP="00A52280">
            <w:pPr>
              <w:jc w:val="center"/>
            </w:pPr>
            <w:r w:rsidRPr="00A169B2">
              <w:rPr>
                <w:rFonts w:ascii="Times New Roman" w:hAnsi="Times New Roman" w:cs="Times New Roman"/>
                <w:sz w:val="24"/>
                <w:szCs w:val="24"/>
              </w:rPr>
              <w:t>значимый</w:t>
            </w:r>
          </w:p>
        </w:tc>
      </w:tr>
      <w:tr w:rsidR="00BD4372" w:rsidTr="00DA4AB2">
        <w:tc>
          <w:tcPr>
            <w:tcW w:w="882" w:type="dxa"/>
            <w:vMerge/>
          </w:tcPr>
          <w:p w:rsidR="00BD4372" w:rsidRDefault="00BD4372" w:rsidP="00EA121A">
            <w:pPr>
              <w:jc w:val="center"/>
              <w:rPr>
                <w:rFonts w:ascii="Times New Roman" w:hAnsi="Times New Roman" w:cs="Times New Roman"/>
                <w:sz w:val="24"/>
                <w:szCs w:val="24"/>
              </w:rPr>
            </w:pPr>
          </w:p>
        </w:tc>
        <w:tc>
          <w:tcPr>
            <w:tcW w:w="693" w:type="dxa"/>
            <w:vAlign w:val="center"/>
          </w:tcPr>
          <w:p w:rsidR="00BD4372" w:rsidRPr="00A169B2" w:rsidRDefault="00BD4372" w:rsidP="00EA121A">
            <w:pPr>
              <w:jc w:val="center"/>
              <w:rPr>
                <w:rFonts w:ascii="Times New Roman" w:hAnsi="Times New Roman" w:cs="Times New Roman"/>
                <w:sz w:val="24"/>
                <w:szCs w:val="24"/>
              </w:rPr>
            </w:pPr>
            <w:r w:rsidRPr="00A169B2">
              <w:rPr>
                <w:rFonts w:ascii="Times New Roman" w:hAnsi="Times New Roman" w:cs="Times New Roman"/>
                <w:sz w:val="24"/>
                <w:szCs w:val="24"/>
              </w:rPr>
              <w:t>3</w:t>
            </w:r>
          </w:p>
        </w:tc>
        <w:tc>
          <w:tcPr>
            <w:tcW w:w="688" w:type="dxa"/>
            <w:vAlign w:val="center"/>
          </w:tcPr>
          <w:p w:rsidR="00BD4372" w:rsidRPr="00A169B2" w:rsidRDefault="00BD4372" w:rsidP="00EA121A">
            <w:pPr>
              <w:jc w:val="center"/>
              <w:rPr>
                <w:rFonts w:ascii="Times New Roman" w:hAnsi="Times New Roman" w:cs="Times New Roman"/>
                <w:sz w:val="24"/>
                <w:szCs w:val="24"/>
              </w:rPr>
            </w:pPr>
            <w:r w:rsidRPr="00A169B2">
              <w:rPr>
                <w:rFonts w:ascii="Times New Roman" w:hAnsi="Times New Roman" w:cs="Times New Roman"/>
                <w:sz w:val="24"/>
                <w:szCs w:val="24"/>
              </w:rPr>
              <w:t>9</w:t>
            </w:r>
          </w:p>
        </w:tc>
        <w:tc>
          <w:tcPr>
            <w:tcW w:w="572" w:type="dxa"/>
            <w:vAlign w:val="center"/>
          </w:tcPr>
          <w:p w:rsidR="00BD4372" w:rsidRPr="00A169B2" w:rsidRDefault="00BD4372" w:rsidP="00EA121A">
            <w:pPr>
              <w:jc w:val="center"/>
              <w:rPr>
                <w:rFonts w:ascii="Times New Roman" w:hAnsi="Times New Roman" w:cs="Times New Roman"/>
                <w:sz w:val="24"/>
                <w:szCs w:val="24"/>
              </w:rPr>
            </w:pPr>
            <w:r w:rsidRPr="00A169B2">
              <w:rPr>
                <w:rFonts w:ascii="Times New Roman" w:hAnsi="Times New Roman" w:cs="Times New Roman"/>
                <w:sz w:val="24"/>
                <w:szCs w:val="24"/>
              </w:rPr>
              <w:t>3</w:t>
            </w:r>
          </w:p>
        </w:tc>
        <w:tc>
          <w:tcPr>
            <w:tcW w:w="5220" w:type="dxa"/>
            <w:vAlign w:val="center"/>
          </w:tcPr>
          <w:p w:rsidR="00BD4372" w:rsidRPr="00A169B2" w:rsidRDefault="00BD4372" w:rsidP="00EA121A">
            <w:pPr>
              <w:jc w:val="both"/>
              <w:rPr>
                <w:rFonts w:ascii="Times New Roman" w:hAnsi="Times New Roman" w:cs="Times New Roman"/>
                <w:sz w:val="24"/>
                <w:szCs w:val="24"/>
              </w:rPr>
            </w:pPr>
            <w:r w:rsidRPr="00A169B2">
              <w:rPr>
                <w:rFonts w:ascii="Times New Roman" w:hAnsi="Times New Roman" w:cs="Times New Roman"/>
                <w:sz w:val="24"/>
                <w:szCs w:val="24"/>
              </w:rPr>
              <w:t xml:space="preserve">несоблюдение </w:t>
            </w:r>
            <w:proofErr w:type="gramStart"/>
            <w:r w:rsidRPr="00A169B2">
              <w:rPr>
                <w:rFonts w:ascii="Times New Roman" w:hAnsi="Times New Roman" w:cs="Times New Roman"/>
                <w:sz w:val="24"/>
                <w:szCs w:val="24"/>
              </w:rPr>
              <w:t>порядка кассового обслуживания исполнения бюджета Союзного государства</w:t>
            </w:r>
            <w:proofErr w:type="gramEnd"/>
            <w:r w:rsidRPr="00A169B2">
              <w:rPr>
                <w:rFonts w:ascii="Times New Roman" w:hAnsi="Times New Roman" w:cs="Times New Roman"/>
                <w:sz w:val="24"/>
                <w:szCs w:val="24"/>
              </w:rPr>
              <w:t xml:space="preserve"> и санкционирования расходов получателей средств бюджета Союзного государства;</w:t>
            </w:r>
          </w:p>
        </w:tc>
        <w:tc>
          <w:tcPr>
            <w:tcW w:w="736" w:type="dxa"/>
            <w:vAlign w:val="center"/>
          </w:tcPr>
          <w:p w:rsidR="00BD4372" w:rsidRPr="0099578C" w:rsidRDefault="00BD4372" w:rsidP="00EA121A">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59" w:type="dxa"/>
            <w:vAlign w:val="center"/>
          </w:tcPr>
          <w:p w:rsidR="00BD4372" w:rsidRPr="0099578C" w:rsidRDefault="00BD4372" w:rsidP="00EA121A">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83" w:type="dxa"/>
            <w:vAlign w:val="center"/>
          </w:tcPr>
          <w:p w:rsidR="00BD4372" w:rsidRPr="0099578C" w:rsidRDefault="00BD4372" w:rsidP="00EA121A">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36" w:type="dxa"/>
            <w:vAlign w:val="center"/>
          </w:tcPr>
          <w:p w:rsidR="00BD4372" w:rsidRPr="0099578C" w:rsidRDefault="00BD4372" w:rsidP="00EA121A">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59" w:type="dxa"/>
            <w:vAlign w:val="center"/>
          </w:tcPr>
          <w:p w:rsidR="00BD4372" w:rsidRPr="0099578C" w:rsidRDefault="00BD4372" w:rsidP="00EA121A">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83" w:type="dxa"/>
            <w:vAlign w:val="center"/>
          </w:tcPr>
          <w:p w:rsidR="00BD4372" w:rsidRPr="0099578C" w:rsidRDefault="00BD4372" w:rsidP="00EA121A">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2222" w:type="dxa"/>
            <w:vAlign w:val="center"/>
          </w:tcPr>
          <w:p w:rsidR="00BD4372" w:rsidRPr="00A169B2" w:rsidRDefault="00BD4372" w:rsidP="00A52280">
            <w:pPr>
              <w:jc w:val="center"/>
            </w:pPr>
            <w:r w:rsidRPr="00A169B2">
              <w:rPr>
                <w:rFonts w:ascii="Times New Roman" w:hAnsi="Times New Roman" w:cs="Times New Roman"/>
                <w:sz w:val="24"/>
                <w:szCs w:val="24"/>
              </w:rPr>
              <w:t>значимый</w:t>
            </w:r>
          </w:p>
        </w:tc>
      </w:tr>
      <w:tr w:rsidR="00BD4372" w:rsidTr="00DA4AB2">
        <w:tc>
          <w:tcPr>
            <w:tcW w:w="882" w:type="dxa"/>
            <w:vMerge/>
          </w:tcPr>
          <w:p w:rsidR="00BD4372" w:rsidRDefault="00BD4372" w:rsidP="00EA121A">
            <w:pPr>
              <w:jc w:val="center"/>
              <w:rPr>
                <w:rFonts w:ascii="Times New Roman" w:hAnsi="Times New Roman" w:cs="Times New Roman"/>
                <w:sz w:val="24"/>
                <w:szCs w:val="24"/>
              </w:rPr>
            </w:pPr>
          </w:p>
        </w:tc>
        <w:tc>
          <w:tcPr>
            <w:tcW w:w="693" w:type="dxa"/>
            <w:vAlign w:val="center"/>
          </w:tcPr>
          <w:p w:rsidR="00BD4372" w:rsidRPr="00A169B2" w:rsidRDefault="00BD4372" w:rsidP="00EA121A">
            <w:pPr>
              <w:jc w:val="center"/>
              <w:rPr>
                <w:rFonts w:ascii="Times New Roman" w:hAnsi="Times New Roman" w:cs="Times New Roman"/>
                <w:sz w:val="24"/>
                <w:szCs w:val="24"/>
              </w:rPr>
            </w:pPr>
            <w:r w:rsidRPr="00A169B2">
              <w:rPr>
                <w:rFonts w:ascii="Times New Roman" w:hAnsi="Times New Roman" w:cs="Times New Roman"/>
                <w:sz w:val="24"/>
                <w:szCs w:val="24"/>
              </w:rPr>
              <w:t>3</w:t>
            </w:r>
          </w:p>
        </w:tc>
        <w:tc>
          <w:tcPr>
            <w:tcW w:w="688" w:type="dxa"/>
            <w:vAlign w:val="center"/>
          </w:tcPr>
          <w:p w:rsidR="00BD4372" w:rsidRPr="00A169B2" w:rsidRDefault="00BD4372" w:rsidP="00EA121A">
            <w:pPr>
              <w:jc w:val="center"/>
              <w:rPr>
                <w:rFonts w:ascii="Times New Roman" w:hAnsi="Times New Roman" w:cs="Times New Roman"/>
                <w:sz w:val="24"/>
                <w:szCs w:val="24"/>
              </w:rPr>
            </w:pPr>
            <w:r w:rsidRPr="00A169B2">
              <w:rPr>
                <w:rFonts w:ascii="Times New Roman" w:hAnsi="Times New Roman" w:cs="Times New Roman"/>
                <w:sz w:val="24"/>
                <w:szCs w:val="24"/>
              </w:rPr>
              <w:t>9</w:t>
            </w:r>
          </w:p>
        </w:tc>
        <w:tc>
          <w:tcPr>
            <w:tcW w:w="572" w:type="dxa"/>
            <w:vAlign w:val="center"/>
          </w:tcPr>
          <w:p w:rsidR="00BD4372" w:rsidRPr="00A169B2" w:rsidRDefault="00BD4372" w:rsidP="00EA121A">
            <w:pPr>
              <w:jc w:val="center"/>
              <w:rPr>
                <w:rFonts w:ascii="Times New Roman" w:hAnsi="Times New Roman" w:cs="Times New Roman"/>
                <w:sz w:val="24"/>
                <w:szCs w:val="24"/>
              </w:rPr>
            </w:pPr>
            <w:r w:rsidRPr="00A169B2">
              <w:rPr>
                <w:rFonts w:ascii="Times New Roman" w:hAnsi="Times New Roman" w:cs="Times New Roman"/>
                <w:sz w:val="24"/>
                <w:szCs w:val="24"/>
              </w:rPr>
              <w:t>4</w:t>
            </w:r>
          </w:p>
        </w:tc>
        <w:tc>
          <w:tcPr>
            <w:tcW w:w="5220" w:type="dxa"/>
            <w:vAlign w:val="center"/>
          </w:tcPr>
          <w:p w:rsidR="00BD4372" w:rsidRPr="00A169B2" w:rsidRDefault="00BD4372" w:rsidP="00EA121A">
            <w:pPr>
              <w:jc w:val="both"/>
              <w:rPr>
                <w:rFonts w:ascii="Times New Roman" w:hAnsi="Times New Roman" w:cs="Times New Roman"/>
                <w:sz w:val="24"/>
                <w:szCs w:val="24"/>
              </w:rPr>
            </w:pPr>
            <w:r w:rsidRPr="00A169B2">
              <w:rPr>
                <w:rFonts w:ascii="Times New Roman" w:hAnsi="Times New Roman" w:cs="Times New Roman"/>
                <w:sz w:val="24"/>
                <w:szCs w:val="24"/>
              </w:rPr>
              <w:t>несоблюдение порядка завершения операций по исполнению бюджета Союзного государства в текущем финансовом году;</w:t>
            </w:r>
          </w:p>
        </w:tc>
        <w:tc>
          <w:tcPr>
            <w:tcW w:w="736" w:type="dxa"/>
            <w:vAlign w:val="center"/>
          </w:tcPr>
          <w:p w:rsidR="00BD4372" w:rsidRPr="0099578C" w:rsidRDefault="00BD4372" w:rsidP="00EA121A">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59" w:type="dxa"/>
            <w:vAlign w:val="center"/>
          </w:tcPr>
          <w:p w:rsidR="00BD4372" w:rsidRPr="0099578C" w:rsidRDefault="00BD4372" w:rsidP="00EA121A">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83" w:type="dxa"/>
            <w:vAlign w:val="center"/>
          </w:tcPr>
          <w:p w:rsidR="00BD4372" w:rsidRPr="0099578C" w:rsidRDefault="00BD4372" w:rsidP="00EA121A">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36" w:type="dxa"/>
            <w:vAlign w:val="center"/>
          </w:tcPr>
          <w:p w:rsidR="00BD4372" w:rsidRPr="0099578C" w:rsidRDefault="00BD4372" w:rsidP="00EA121A">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59" w:type="dxa"/>
            <w:vAlign w:val="center"/>
          </w:tcPr>
          <w:p w:rsidR="00BD4372" w:rsidRPr="0099578C" w:rsidRDefault="00BD4372" w:rsidP="00EA121A">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83" w:type="dxa"/>
            <w:vAlign w:val="center"/>
          </w:tcPr>
          <w:p w:rsidR="00BD4372" w:rsidRPr="0099578C" w:rsidRDefault="00BD4372" w:rsidP="00EA121A">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2222" w:type="dxa"/>
            <w:vAlign w:val="center"/>
          </w:tcPr>
          <w:p w:rsidR="00BD4372" w:rsidRPr="00A169B2" w:rsidRDefault="00BD4372" w:rsidP="00A52280">
            <w:pPr>
              <w:jc w:val="center"/>
            </w:pPr>
            <w:r w:rsidRPr="00A169B2">
              <w:rPr>
                <w:rFonts w:ascii="Times New Roman" w:hAnsi="Times New Roman" w:cs="Times New Roman"/>
                <w:sz w:val="24"/>
                <w:szCs w:val="24"/>
              </w:rPr>
              <w:t>значимый</w:t>
            </w:r>
          </w:p>
        </w:tc>
      </w:tr>
      <w:tr w:rsidR="00BD4372" w:rsidTr="00DA4AB2">
        <w:tc>
          <w:tcPr>
            <w:tcW w:w="882" w:type="dxa"/>
            <w:vMerge/>
          </w:tcPr>
          <w:p w:rsidR="00BD4372" w:rsidRDefault="00BD4372" w:rsidP="00EA121A">
            <w:pPr>
              <w:jc w:val="center"/>
              <w:rPr>
                <w:rFonts w:ascii="Times New Roman" w:hAnsi="Times New Roman" w:cs="Times New Roman"/>
                <w:sz w:val="24"/>
                <w:szCs w:val="24"/>
              </w:rPr>
            </w:pPr>
          </w:p>
        </w:tc>
        <w:tc>
          <w:tcPr>
            <w:tcW w:w="693" w:type="dxa"/>
            <w:vAlign w:val="center"/>
          </w:tcPr>
          <w:p w:rsidR="00BD4372" w:rsidRPr="00A169B2" w:rsidRDefault="00BD4372" w:rsidP="00EA121A">
            <w:pPr>
              <w:jc w:val="center"/>
              <w:rPr>
                <w:rFonts w:ascii="Times New Roman" w:hAnsi="Times New Roman" w:cs="Times New Roman"/>
                <w:sz w:val="24"/>
                <w:szCs w:val="24"/>
              </w:rPr>
            </w:pPr>
            <w:r w:rsidRPr="00A169B2">
              <w:rPr>
                <w:rFonts w:ascii="Times New Roman" w:hAnsi="Times New Roman" w:cs="Times New Roman"/>
                <w:sz w:val="24"/>
                <w:szCs w:val="24"/>
              </w:rPr>
              <w:t>3</w:t>
            </w:r>
          </w:p>
        </w:tc>
        <w:tc>
          <w:tcPr>
            <w:tcW w:w="688" w:type="dxa"/>
            <w:vAlign w:val="center"/>
          </w:tcPr>
          <w:p w:rsidR="00BD4372" w:rsidRPr="00A169B2" w:rsidRDefault="00BD4372" w:rsidP="00EA121A">
            <w:pPr>
              <w:jc w:val="center"/>
              <w:rPr>
                <w:rFonts w:ascii="Times New Roman" w:hAnsi="Times New Roman" w:cs="Times New Roman"/>
                <w:sz w:val="24"/>
                <w:szCs w:val="24"/>
              </w:rPr>
            </w:pPr>
            <w:r w:rsidRPr="00A169B2">
              <w:rPr>
                <w:rFonts w:ascii="Times New Roman" w:hAnsi="Times New Roman" w:cs="Times New Roman"/>
                <w:sz w:val="24"/>
                <w:szCs w:val="24"/>
              </w:rPr>
              <w:t>9</w:t>
            </w:r>
          </w:p>
        </w:tc>
        <w:tc>
          <w:tcPr>
            <w:tcW w:w="572" w:type="dxa"/>
            <w:vAlign w:val="center"/>
          </w:tcPr>
          <w:p w:rsidR="00BD4372" w:rsidRPr="00A169B2" w:rsidRDefault="00BD4372" w:rsidP="00EA121A">
            <w:pPr>
              <w:jc w:val="center"/>
              <w:rPr>
                <w:rFonts w:ascii="Times New Roman" w:hAnsi="Times New Roman" w:cs="Times New Roman"/>
                <w:sz w:val="24"/>
                <w:szCs w:val="24"/>
              </w:rPr>
            </w:pPr>
            <w:r w:rsidRPr="00A169B2">
              <w:rPr>
                <w:rFonts w:ascii="Times New Roman" w:hAnsi="Times New Roman" w:cs="Times New Roman"/>
                <w:sz w:val="24"/>
                <w:szCs w:val="24"/>
              </w:rPr>
              <w:t>5</w:t>
            </w:r>
          </w:p>
        </w:tc>
        <w:tc>
          <w:tcPr>
            <w:tcW w:w="5220" w:type="dxa"/>
            <w:vAlign w:val="center"/>
          </w:tcPr>
          <w:p w:rsidR="00BD4372" w:rsidRPr="00A169B2" w:rsidRDefault="00BD4372" w:rsidP="00EA121A">
            <w:pPr>
              <w:autoSpaceDE w:val="0"/>
              <w:autoSpaceDN w:val="0"/>
              <w:adjustRightInd w:val="0"/>
              <w:jc w:val="both"/>
              <w:rPr>
                <w:rFonts w:ascii="Times New Roman" w:hAnsi="Times New Roman" w:cs="Times New Roman"/>
                <w:sz w:val="24"/>
                <w:szCs w:val="24"/>
              </w:rPr>
            </w:pPr>
            <w:r w:rsidRPr="00A169B2">
              <w:rPr>
                <w:rFonts w:ascii="Times New Roman" w:hAnsi="Times New Roman" w:cs="Times New Roman"/>
                <w:sz w:val="24"/>
                <w:szCs w:val="24"/>
              </w:rPr>
              <w:t>иные риски по пункту 10</w:t>
            </w:r>
            <w:r w:rsidRPr="00A169B2">
              <w:rPr>
                <w:rFonts w:ascii="Times New Roman" w:hAnsi="Times New Roman"/>
                <w:bCs/>
                <w:sz w:val="24"/>
                <w:szCs w:val="24"/>
              </w:rPr>
              <w:t xml:space="preserve"> направления деятельности </w:t>
            </w:r>
            <w:r w:rsidRPr="00A169B2">
              <w:rPr>
                <w:rFonts w:ascii="Times New Roman" w:hAnsi="Times New Roman"/>
                <w:bCs/>
                <w:sz w:val="24"/>
                <w:szCs w:val="24"/>
                <w:lang w:val="en-US"/>
              </w:rPr>
              <w:t>III</w:t>
            </w:r>
            <w:r w:rsidRPr="00A169B2">
              <w:rPr>
                <w:rFonts w:ascii="Times New Roman" w:hAnsi="Times New Roman"/>
                <w:bCs/>
                <w:sz w:val="24"/>
                <w:szCs w:val="24"/>
              </w:rPr>
              <w:t>.</w:t>
            </w:r>
          </w:p>
        </w:tc>
        <w:tc>
          <w:tcPr>
            <w:tcW w:w="736" w:type="dxa"/>
            <w:vAlign w:val="center"/>
          </w:tcPr>
          <w:p w:rsidR="00BD4372" w:rsidRPr="00A169B2" w:rsidRDefault="00BD4372" w:rsidP="00EA121A">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59" w:type="dxa"/>
            <w:vAlign w:val="center"/>
          </w:tcPr>
          <w:p w:rsidR="00BD4372" w:rsidRPr="0099578C" w:rsidRDefault="00BD4372" w:rsidP="00EA121A">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83" w:type="dxa"/>
            <w:vAlign w:val="center"/>
          </w:tcPr>
          <w:p w:rsidR="00BD4372" w:rsidRPr="0099578C" w:rsidRDefault="00BD4372" w:rsidP="00EA121A">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36" w:type="dxa"/>
            <w:vAlign w:val="center"/>
          </w:tcPr>
          <w:p w:rsidR="00BD4372" w:rsidRPr="0099578C" w:rsidRDefault="00BD4372" w:rsidP="00EA121A">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59" w:type="dxa"/>
            <w:vAlign w:val="center"/>
          </w:tcPr>
          <w:p w:rsidR="00BD4372" w:rsidRPr="0099578C" w:rsidRDefault="00BD4372" w:rsidP="00EA121A">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83" w:type="dxa"/>
            <w:vAlign w:val="center"/>
          </w:tcPr>
          <w:p w:rsidR="00BD4372" w:rsidRPr="0099578C" w:rsidRDefault="00BD4372" w:rsidP="00EA121A">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2222" w:type="dxa"/>
            <w:vAlign w:val="center"/>
          </w:tcPr>
          <w:p w:rsidR="00BD4372" w:rsidRPr="00A169B2" w:rsidRDefault="00BD4372" w:rsidP="00EA121A">
            <w:pPr>
              <w:jc w:val="center"/>
            </w:pPr>
            <w:r w:rsidRPr="00A169B2">
              <w:rPr>
                <w:rFonts w:ascii="Times New Roman" w:hAnsi="Times New Roman" w:cs="Times New Roman"/>
                <w:sz w:val="24"/>
                <w:szCs w:val="24"/>
              </w:rPr>
              <w:t>низкий</w:t>
            </w:r>
          </w:p>
        </w:tc>
      </w:tr>
      <w:tr w:rsidR="00BD4372" w:rsidTr="00DA4AB2">
        <w:tc>
          <w:tcPr>
            <w:tcW w:w="882" w:type="dxa"/>
            <w:vMerge w:val="restart"/>
          </w:tcPr>
          <w:p w:rsidR="00BD4372" w:rsidRDefault="00BD4372" w:rsidP="004C3B13">
            <w:pPr>
              <w:jc w:val="center"/>
            </w:pPr>
            <w:r>
              <w:rPr>
                <w:rFonts w:ascii="Times New Roman" w:hAnsi="Times New Roman" w:cs="Times New Roman"/>
                <w:sz w:val="24"/>
                <w:szCs w:val="24"/>
              </w:rPr>
              <w:t>10.</w:t>
            </w:r>
          </w:p>
        </w:tc>
        <w:tc>
          <w:tcPr>
            <w:tcW w:w="13951" w:type="dxa"/>
            <w:gridSpan w:val="11"/>
          </w:tcPr>
          <w:p w:rsidR="00BD4372" w:rsidRPr="00A169B2" w:rsidRDefault="00BD4372" w:rsidP="00461891">
            <w:pPr>
              <w:autoSpaceDE w:val="0"/>
              <w:autoSpaceDN w:val="0"/>
              <w:adjustRightInd w:val="0"/>
              <w:jc w:val="both"/>
            </w:pPr>
            <w:r w:rsidRPr="00A169B2">
              <w:rPr>
                <w:rFonts w:ascii="Times New Roman" w:hAnsi="Times New Roman" w:cs="Times New Roman"/>
                <w:sz w:val="24"/>
                <w:szCs w:val="24"/>
              </w:rPr>
              <w:t xml:space="preserve">Осуществление предварительного и текущего </w:t>
            </w:r>
            <w:proofErr w:type="gramStart"/>
            <w:r w:rsidRPr="00A169B2">
              <w:rPr>
                <w:rFonts w:ascii="Times New Roman" w:hAnsi="Times New Roman" w:cs="Times New Roman"/>
                <w:sz w:val="24"/>
                <w:szCs w:val="24"/>
              </w:rPr>
              <w:t>контроля за</w:t>
            </w:r>
            <w:proofErr w:type="gramEnd"/>
            <w:r w:rsidRPr="00A169B2">
              <w:rPr>
                <w:rFonts w:ascii="Times New Roman" w:hAnsi="Times New Roman" w:cs="Times New Roman"/>
                <w:sz w:val="24"/>
                <w:szCs w:val="24"/>
              </w:rPr>
              <w:t xml:space="preserve"> ведением операций со средствами федерального бюджета получателями средств федерального бюджета:</w:t>
            </w:r>
          </w:p>
        </w:tc>
      </w:tr>
      <w:tr w:rsidR="00BD4372" w:rsidTr="00DA4AB2">
        <w:tc>
          <w:tcPr>
            <w:tcW w:w="882" w:type="dxa"/>
            <w:vMerge/>
          </w:tcPr>
          <w:p w:rsidR="00BD4372" w:rsidRDefault="00BD4372" w:rsidP="00EA121A">
            <w:pPr>
              <w:jc w:val="center"/>
              <w:rPr>
                <w:rFonts w:ascii="Times New Roman" w:hAnsi="Times New Roman" w:cs="Times New Roman"/>
                <w:sz w:val="24"/>
                <w:szCs w:val="24"/>
              </w:rPr>
            </w:pPr>
          </w:p>
        </w:tc>
        <w:tc>
          <w:tcPr>
            <w:tcW w:w="693" w:type="dxa"/>
            <w:vAlign w:val="center"/>
          </w:tcPr>
          <w:p w:rsidR="00BD4372" w:rsidRPr="00A169B2" w:rsidRDefault="00BD4372" w:rsidP="00EA121A">
            <w:pPr>
              <w:jc w:val="center"/>
              <w:rPr>
                <w:rFonts w:ascii="Times New Roman" w:hAnsi="Times New Roman" w:cs="Times New Roman"/>
                <w:sz w:val="24"/>
                <w:szCs w:val="24"/>
              </w:rPr>
            </w:pPr>
            <w:r w:rsidRPr="00A169B2">
              <w:rPr>
                <w:rFonts w:ascii="Times New Roman" w:hAnsi="Times New Roman" w:cs="Times New Roman"/>
                <w:sz w:val="24"/>
                <w:szCs w:val="24"/>
              </w:rPr>
              <w:t>3</w:t>
            </w:r>
          </w:p>
        </w:tc>
        <w:tc>
          <w:tcPr>
            <w:tcW w:w="688" w:type="dxa"/>
            <w:vAlign w:val="center"/>
          </w:tcPr>
          <w:p w:rsidR="00BD4372" w:rsidRPr="00A169B2" w:rsidRDefault="00BD4372" w:rsidP="004C3B13">
            <w:pPr>
              <w:jc w:val="center"/>
              <w:rPr>
                <w:rFonts w:ascii="Times New Roman" w:hAnsi="Times New Roman" w:cs="Times New Roman"/>
                <w:sz w:val="24"/>
                <w:szCs w:val="24"/>
              </w:rPr>
            </w:pPr>
            <w:r w:rsidRPr="00A169B2">
              <w:rPr>
                <w:rFonts w:ascii="Times New Roman" w:hAnsi="Times New Roman" w:cs="Times New Roman"/>
                <w:sz w:val="24"/>
                <w:szCs w:val="24"/>
              </w:rPr>
              <w:t>10</w:t>
            </w:r>
          </w:p>
        </w:tc>
        <w:tc>
          <w:tcPr>
            <w:tcW w:w="572" w:type="dxa"/>
            <w:vAlign w:val="center"/>
          </w:tcPr>
          <w:p w:rsidR="00BD4372" w:rsidRPr="00A169B2" w:rsidRDefault="00BD4372" w:rsidP="00D20D94">
            <w:pPr>
              <w:jc w:val="center"/>
              <w:rPr>
                <w:rFonts w:ascii="Times New Roman" w:hAnsi="Times New Roman" w:cs="Times New Roman"/>
                <w:sz w:val="24"/>
                <w:szCs w:val="24"/>
              </w:rPr>
            </w:pPr>
            <w:r w:rsidRPr="00A169B2">
              <w:rPr>
                <w:rFonts w:ascii="Times New Roman" w:hAnsi="Times New Roman" w:cs="Times New Roman"/>
                <w:sz w:val="24"/>
                <w:szCs w:val="24"/>
              </w:rPr>
              <w:t>1</w:t>
            </w:r>
          </w:p>
        </w:tc>
        <w:tc>
          <w:tcPr>
            <w:tcW w:w="5220" w:type="dxa"/>
            <w:vAlign w:val="center"/>
          </w:tcPr>
          <w:p w:rsidR="00BD4372" w:rsidRPr="00A169B2" w:rsidRDefault="00BD4372" w:rsidP="00D20D94">
            <w:pPr>
              <w:tabs>
                <w:tab w:val="left" w:pos="993"/>
              </w:tabs>
              <w:jc w:val="both"/>
              <w:rPr>
                <w:rFonts w:ascii="Times New Roman" w:hAnsi="Times New Roman" w:cs="Times New Roman"/>
                <w:sz w:val="24"/>
                <w:szCs w:val="24"/>
              </w:rPr>
            </w:pPr>
            <w:r w:rsidRPr="00A169B2">
              <w:rPr>
                <w:rFonts w:ascii="Times New Roman" w:eastAsia="Times New Roman" w:hAnsi="Times New Roman" w:cs="Times New Roman"/>
                <w:sz w:val="24"/>
                <w:szCs w:val="24"/>
                <w:lang w:eastAsia="ru-RU"/>
              </w:rPr>
              <w:t>превышение кассовых выплат, учтенных на соответствующих лицевых счетах получателей бюджетных средств, иных получателей бюджетных средств, над суммами доведенных бюджетных данных;</w:t>
            </w:r>
          </w:p>
        </w:tc>
        <w:tc>
          <w:tcPr>
            <w:tcW w:w="736" w:type="dxa"/>
            <w:vAlign w:val="center"/>
          </w:tcPr>
          <w:p w:rsidR="00BD4372" w:rsidRPr="00A169B2" w:rsidRDefault="00BD4372" w:rsidP="00EA121A">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59" w:type="dxa"/>
            <w:vAlign w:val="center"/>
          </w:tcPr>
          <w:p w:rsidR="00BD4372" w:rsidRPr="00A169B2" w:rsidRDefault="00BD4372" w:rsidP="00EA121A">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83" w:type="dxa"/>
            <w:vAlign w:val="center"/>
          </w:tcPr>
          <w:p w:rsidR="00BD4372" w:rsidRPr="00A169B2" w:rsidRDefault="00BD4372" w:rsidP="00EA121A">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36" w:type="dxa"/>
            <w:vAlign w:val="center"/>
          </w:tcPr>
          <w:p w:rsidR="00BD4372" w:rsidRPr="0099578C" w:rsidRDefault="00BD4372" w:rsidP="00EA121A">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59" w:type="dxa"/>
            <w:vAlign w:val="center"/>
          </w:tcPr>
          <w:p w:rsidR="00BD4372" w:rsidRPr="0099578C" w:rsidRDefault="00BD4372" w:rsidP="00EA121A">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83" w:type="dxa"/>
            <w:vAlign w:val="center"/>
          </w:tcPr>
          <w:p w:rsidR="00BD4372" w:rsidRPr="0099578C" w:rsidRDefault="00BD4372" w:rsidP="00EA121A">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2222" w:type="dxa"/>
            <w:vAlign w:val="center"/>
          </w:tcPr>
          <w:p w:rsidR="00BD4372" w:rsidRPr="00A169B2" w:rsidRDefault="00BD4372" w:rsidP="00A52280">
            <w:pPr>
              <w:jc w:val="center"/>
            </w:pPr>
            <w:r w:rsidRPr="00A169B2">
              <w:rPr>
                <w:rFonts w:ascii="Times New Roman" w:hAnsi="Times New Roman" w:cs="Times New Roman"/>
                <w:sz w:val="24"/>
                <w:szCs w:val="24"/>
              </w:rPr>
              <w:t>значимый</w:t>
            </w:r>
          </w:p>
        </w:tc>
      </w:tr>
      <w:tr w:rsidR="00BD4372" w:rsidTr="00DA4AB2">
        <w:tc>
          <w:tcPr>
            <w:tcW w:w="882" w:type="dxa"/>
            <w:vMerge/>
          </w:tcPr>
          <w:p w:rsidR="00BD4372" w:rsidRDefault="00BD4372"/>
        </w:tc>
        <w:tc>
          <w:tcPr>
            <w:tcW w:w="693" w:type="dxa"/>
            <w:vAlign w:val="center"/>
          </w:tcPr>
          <w:p w:rsidR="00BD4372" w:rsidRPr="00A169B2" w:rsidRDefault="00BD4372" w:rsidP="00D20D94">
            <w:pPr>
              <w:jc w:val="center"/>
              <w:rPr>
                <w:rFonts w:ascii="Times New Roman" w:hAnsi="Times New Roman" w:cs="Times New Roman"/>
                <w:sz w:val="24"/>
                <w:szCs w:val="24"/>
              </w:rPr>
            </w:pPr>
            <w:r w:rsidRPr="00A169B2">
              <w:rPr>
                <w:rFonts w:ascii="Times New Roman" w:hAnsi="Times New Roman" w:cs="Times New Roman"/>
                <w:sz w:val="24"/>
                <w:szCs w:val="24"/>
              </w:rPr>
              <w:t>3</w:t>
            </w:r>
          </w:p>
        </w:tc>
        <w:tc>
          <w:tcPr>
            <w:tcW w:w="688" w:type="dxa"/>
            <w:vAlign w:val="center"/>
          </w:tcPr>
          <w:p w:rsidR="00BD4372" w:rsidRPr="00A169B2" w:rsidRDefault="00BD4372" w:rsidP="00D20D94">
            <w:pPr>
              <w:jc w:val="center"/>
              <w:rPr>
                <w:rFonts w:ascii="Times New Roman" w:hAnsi="Times New Roman" w:cs="Times New Roman"/>
                <w:sz w:val="24"/>
                <w:szCs w:val="24"/>
              </w:rPr>
            </w:pPr>
            <w:r w:rsidRPr="00A169B2">
              <w:rPr>
                <w:rFonts w:ascii="Times New Roman" w:hAnsi="Times New Roman" w:cs="Times New Roman"/>
                <w:sz w:val="24"/>
                <w:szCs w:val="24"/>
              </w:rPr>
              <w:t>10</w:t>
            </w:r>
          </w:p>
        </w:tc>
        <w:tc>
          <w:tcPr>
            <w:tcW w:w="572" w:type="dxa"/>
            <w:vAlign w:val="center"/>
          </w:tcPr>
          <w:p w:rsidR="00BD4372" w:rsidRPr="00A169B2" w:rsidRDefault="00BD4372" w:rsidP="00D20D94">
            <w:pPr>
              <w:jc w:val="center"/>
              <w:rPr>
                <w:rFonts w:ascii="Times New Roman" w:hAnsi="Times New Roman" w:cs="Times New Roman"/>
                <w:sz w:val="24"/>
                <w:szCs w:val="24"/>
              </w:rPr>
            </w:pPr>
            <w:r w:rsidRPr="00A169B2">
              <w:rPr>
                <w:rFonts w:ascii="Times New Roman" w:hAnsi="Times New Roman" w:cs="Times New Roman"/>
                <w:sz w:val="24"/>
                <w:szCs w:val="24"/>
              </w:rPr>
              <w:t>2</w:t>
            </w:r>
          </w:p>
        </w:tc>
        <w:tc>
          <w:tcPr>
            <w:tcW w:w="5220" w:type="dxa"/>
            <w:vAlign w:val="center"/>
          </w:tcPr>
          <w:p w:rsidR="00BD4372" w:rsidRPr="00A169B2" w:rsidRDefault="00BD4372" w:rsidP="00D20D94">
            <w:pPr>
              <w:jc w:val="both"/>
              <w:rPr>
                <w:rFonts w:ascii="Times New Roman" w:hAnsi="Times New Roman" w:cs="Times New Roman"/>
                <w:sz w:val="24"/>
                <w:szCs w:val="24"/>
              </w:rPr>
            </w:pPr>
            <w:r w:rsidRPr="00A169B2">
              <w:rPr>
                <w:rFonts w:ascii="Times New Roman" w:hAnsi="Times New Roman" w:cs="Times New Roman"/>
                <w:sz w:val="24"/>
                <w:szCs w:val="24"/>
              </w:rPr>
              <w:t>превышение бюджетных ассигнований для осуществления кассовых выплат по источникам финансирования дефицита федерального бюджета, доведенных главному администратору источников финансирования дефицита бюджета (администратору с полномочиями главного администратора), над распределенными им суммами между нижестоящими администраторами источников финансирования дефицита бюджета;</w:t>
            </w:r>
          </w:p>
        </w:tc>
        <w:tc>
          <w:tcPr>
            <w:tcW w:w="736" w:type="dxa"/>
            <w:vAlign w:val="center"/>
          </w:tcPr>
          <w:p w:rsidR="00BD4372" w:rsidRPr="0099578C" w:rsidRDefault="00BD4372" w:rsidP="00D20D94">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59" w:type="dxa"/>
            <w:vAlign w:val="center"/>
          </w:tcPr>
          <w:p w:rsidR="00BD4372" w:rsidRPr="0099578C" w:rsidRDefault="00BD4372" w:rsidP="00D20D94">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83" w:type="dxa"/>
            <w:vAlign w:val="center"/>
          </w:tcPr>
          <w:p w:rsidR="00BD4372" w:rsidRPr="0099578C" w:rsidRDefault="00BD4372" w:rsidP="00D20D94">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36" w:type="dxa"/>
            <w:vAlign w:val="center"/>
          </w:tcPr>
          <w:p w:rsidR="00BD4372" w:rsidRPr="0099578C" w:rsidRDefault="00BD4372" w:rsidP="00D20D94">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59" w:type="dxa"/>
            <w:vAlign w:val="center"/>
          </w:tcPr>
          <w:p w:rsidR="00BD4372" w:rsidRPr="0099578C" w:rsidRDefault="00BD4372" w:rsidP="00D20D94">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83" w:type="dxa"/>
            <w:vAlign w:val="center"/>
          </w:tcPr>
          <w:p w:rsidR="00BD4372" w:rsidRPr="0099578C" w:rsidRDefault="00BD4372" w:rsidP="00D20D94">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2222" w:type="dxa"/>
            <w:vAlign w:val="center"/>
          </w:tcPr>
          <w:p w:rsidR="00BD4372" w:rsidRPr="00A169B2" w:rsidRDefault="00BD4372" w:rsidP="00A52280">
            <w:pPr>
              <w:jc w:val="center"/>
            </w:pPr>
            <w:r w:rsidRPr="00A169B2">
              <w:rPr>
                <w:rFonts w:ascii="Times New Roman" w:hAnsi="Times New Roman" w:cs="Times New Roman"/>
                <w:sz w:val="24"/>
                <w:szCs w:val="24"/>
              </w:rPr>
              <w:t>значимый</w:t>
            </w:r>
          </w:p>
        </w:tc>
      </w:tr>
      <w:tr w:rsidR="00BD4372" w:rsidTr="00DA4AB2">
        <w:tc>
          <w:tcPr>
            <w:tcW w:w="882" w:type="dxa"/>
            <w:vMerge/>
          </w:tcPr>
          <w:p w:rsidR="00BD4372" w:rsidRDefault="00BD4372"/>
        </w:tc>
        <w:tc>
          <w:tcPr>
            <w:tcW w:w="693" w:type="dxa"/>
            <w:vAlign w:val="center"/>
          </w:tcPr>
          <w:p w:rsidR="00BD4372" w:rsidRPr="00A169B2" w:rsidRDefault="00BD4372" w:rsidP="00A8383E">
            <w:pPr>
              <w:jc w:val="center"/>
              <w:rPr>
                <w:rFonts w:ascii="Times New Roman" w:hAnsi="Times New Roman" w:cs="Times New Roman"/>
                <w:sz w:val="24"/>
                <w:szCs w:val="24"/>
              </w:rPr>
            </w:pPr>
            <w:r w:rsidRPr="00A169B2">
              <w:rPr>
                <w:rFonts w:ascii="Times New Roman" w:hAnsi="Times New Roman" w:cs="Times New Roman"/>
                <w:sz w:val="24"/>
                <w:szCs w:val="24"/>
              </w:rPr>
              <w:t>3</w:t>
            </w:r>
          </w:p>
        </w:tc>
        <w:tc>
          <w:tcPr>
            <w:tcW w:w="688" w:type="dxa"/>
            <w:vAlign w:val="center"/>
          </w:tcPr>
          <w:p w:rsidR="00BD4372" w:rsidRPr="00A169B2" w:rsidRDefault="00BD4372" w:rsidP="00C264ED">
            <w:pPr>
              <w:jc w:val="center"/>
              <w:rPr>
                <w:rFonts w:ascii="Times New Roman" w:hAnsi="Times New Roman" w:cs="Times New Roman"/>
                <w:sz w:val="24"/>
                <w:szCs w:val="24"/>
              </w:rPr>
            </w:pPr>
            <w:r w:rsidRPr="00A169B2">
              <w:rPr>
                <w:rFonts w:ascii="Times New Roman" w:hAnsi="Times New Roman" w:cs="Times New Roman"/>
                <w:sz w:val="24"/>
                <w:szCs w:val="24"/>
              </w:rPr>
              <w:t>10</w:t>
            </w:r>
          </w:p>
        </w:tc>
        <w:tc>
          <w:tcPr>
            <w:tcW w:w="572" w:type="dxa"/>
            <w:vAlign w:val="center"/>
          </w:tcPr>
          <w:p w:rsidR="00BD4372" w:rsidRPr="00A169B2" w:rsidRDefault="00BD4372" w:rsidP="00C264ED">
            <w:pPr>
              <w:jc w:val="center"/>
              <w:rPr>
                <w:rFonts w:ascii="Times New Roman" w:hAnsi="Times New Roman" w:cs="Times New Roman"/>
                <w:sz w:val="24"/>
                <w:szCs w:val="24"/>
              </w:rPr>
            </w:pPr>
            <w:r w:rsidRPr="00A169B2">
              <w:rPr>
                <w:rFonts w:ascii="Times New Roman" w:hAnsi="Times New Roman" w:cs="Times New Roman"/>
                <w:sz w:val="24"/>
                <w:szCs w:val="24"/>
              </w:rPr>
              <w:t>3</w:t>
            </w:r>
          </w:p>
        </w:tc>
        <w:tc>
          <w:tcPr>
            <w:tcW w:w="5220" w:type="dxa"/>
            <w:vAlign w:val="center"/>
          </w:tcPr>
          <w:p w:rsidR="00BD4372" w:rsidRPr="00A169B2" w:rsidRDefault="00BD4372" w:rsidP="004C3B13">
            <w:pPr>
              <w:autoSpaceDE w:val="0"/>
              <w:autoSpaceDN w:val="0"/>
              <w:adjustRightInd w:val="0"/>
              <w:jc w:val="both"/>
              <w:rPr>
                <w:rFonts w:ascii="Times New Roman" w:hAnsi="Times New Roman" w:cs="Times New Roman"/>
                <w:sz w:val="24"/>
                <w:szCs w:val="24"/>
              </w:rPr>
            </w:pPr>
            <w:r w:rsidRPr="00A169B2">
              <w:rPr>
                <w:rFonts w:ascii="Times New Roman" w:hAnsi="Times New Roman" w:cs="Times New Roman"/>
                <w:sz w:val="24"/>
                <w:szCs w:val="24"/>
              </w:rPr>
              <w:t>иные риски по пункту 10</w:t>
            </w:r>
            <w:r w:rsidRPr="00A169B2">
              <w:rPr>
                <w:rFonts w:ascii="Times New Roman" w:hAnsi="Times New Roman"/>
                <w:bCs/>
                <w:sz w:val="24"/>
                <w:szCs w:val="24"/>
              </w:rPr>
              <w:t xml:space="preserve"> направления деятельности </w:t>
            </w:r>
            <w:r w:rsidRPr="00A169B2">
              <w:rPr>
                <w:rFonts w:ascii="Times New Roman" w:hAnsi="Times New Roman"/>
                <w:bCs/>
                <w:sz w:val="24"/>
                <w:szCs w:val="24"/>
                <w:lang w:val="en-US"/>
              </w:rPr>
              <w:t>III</w:t>
            </w:r>
            <w:r w:rsidRPr="00A169B2">
              <w:rPr>
                <w:rFonts w:ascii="Times New Roman" w:hAnsi="Times New Roman"/>
                <w:bCs/>
                <w:sz w:val="24"/>
                <w:szCs w:val="24"/>
              </w:rPr>
              <w:t>.</w:t>
            </w:r>
          </w:p>
        </w:tc>
        <w:tc>
          <w:tcPr>
            <w:tcW w:w="736" w:type="dxa"/>
            <w:vAlign w:val="center"/>
          </w:tcPr>
          <w:p w:rsidR="00BD4372" w:rsidRPr="00A169B2" w:rsidRDefault="00BD4372" w:rsidP="00A8383E">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59" w:type="dxa"/>
            <w:vAlign w:val="center"/>
          </w:tcPr>
          <w:p w:rsidR="00BD4372" w:rsidRPr="0099578C" w:rsidRDefault="00BD4372" w:rsidP="00A8383E">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83" w:type="dxa"/>
            <w:vAlign w:val="center"/>
          </w:tcPr>
          <w:p w:rsidR="00BD4372" w:rsidRPr="0099578C" w:rsidRDefault="00BD4372" w:rsidP="00A8383E">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36" w:type="dxa"/>
            <w:vAlign w:val="center"/>
          </w:tcPr>
          <w:p w:rsidR="00BD4372" w:rsidRPr="0099578C" w:rsidRDefault="00BD4372" w:rsidP="00A8383E">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59" w:type="dxa"/>
            <w:vAlign w:val="center"/>
          </w:tcPr>
          <w:p w:rsidR="00BD4372" w:rsidRPr="0099578C" w:rsidRDefault="00BD4372" w:rsidP="00A8383E">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83" w:type="dxa"/>
            <w:vAlign w:val="center"/>
          </w:tcPr>
          <w:p w:rsidR="00BD4372" w:rsidRPr="0099578C" w:rsidRDefault="00BD4372" w:rsidP="00A8383E">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2222" w:type="dxa"/>
            <w:vAlign w:val="center"/>
          </w:tcPr>
          <w:p w:rsidR="00BD4372" w:rsidRPr="00A169B2" w:rsidRDefault="00BD4372" w:rsidP="00A8383E">
            <w:pPr>
              <w:jc w:val="center"/>
            </w:pPr>
            <w:r w:rsidRPr="00A169B2">
              <w:rPr>
                <w:rFonts w:ascii="Times New Roman" w:hAnsi="Times New Roman" w:cs="Times New Roman"/>
                <w:sz w:val="24"/>
                <w:szCs w:val="24"/>
              </w:rPr>
              <w:t>низкий</w:t>
            </w:r>
          </w:p>
        </w:tc>
      </w:tr>
      <w:tr w:rsidR="00BD4372" w:rsidTr="00DA4AB2">
        <w:tc>
          <w:tcPr>
            <w:tcW w:w="882" w:type="dxa"/>
            <w:vMerge w:val="restart"/>
          </w:tcPr>
          <w:p w:rsidR="00BD4372" w:rsidRDefault="00BD4372" w:rsidP="004C3B13">
            <w:pPr>
              <w:jc w:val="center"/>
              <w:rPr>
                <w:rFonts w:ascii="Times New Roman" w:hAnsi="Times New Roman" w:cs="Times New Roman"/>
                <w:sz w:val="24"/>
                <w:szCs w:val="24"/>
              </w:rPr>
            </w:pPr>
            <w:r>
              <w:rPr>
                <w:rFonts w:ascii="Times New Roman" w:hAnsi="Times New Roman" w:cs="Times New Roman"/>
                <w:sz w:val="24"/>
                <w:szCs w:val="24"/>
              </w:rPr>
              <w:t>11.</w:t>
            </w:r>
          </w:p>
        </w:tc>
        <w:tc>
          <w:tcPr>
            <w:tcW w:w="13951" w:type="dxa"/>
            <w:gridSpan w:val="11"/>
            <w:vAlign w:val="center"/>
          </w:tcPr>
          <w:p w:rsidR="00BD4372" w:rsidRPr="00A169B2" w:rsidRDefault="00BD4372" w:rsidP="0099578C">
            <w:pPr>
              <w:jc w:val="both"/>
              <w:rPr>
                <w:rFonts w:ascii="Times New Roman" w:hAnsi="Times New Roman" w:cs="Times New Roman"/>
                <w:sz w:val="24"/>
                <w:szCs w:val="24"/>
              </w:rPr>
            </w:pPr>
            <w:r w:rsidRPr="00A169B2">
              <w:rPr>
                <w:rFonts w:ascii="Times New Roman" w:hAnsi="Times New Roman" w:cs="Times New Roman"/>
                <w:sz w:val="24"/>
                <w:szCs w:val="24"/>
              </w:rPr>
              <w:t xml:space="preserve">Осуществление </w:t>
            </w:r>
            <w:r w:rsidRPr="00A169B2">
              <w:rPr>
                <w:rFonts w:ascii="Times New Roman" w:eastAsia="Times New Roman" w:hAnsi="Times New Roman" w:cs="Times New Roman"/>
                <w:sz w:val="24"/>
                <w:szCs w:val="24"/>
                <w:lang w:eastAsia="ru-RU"/>
              </w:rPr>
              <w:t>контроля, предусмотренного Федеральным законом от 5 апреля 2013</w:t>
            </w:r>
            <w:r w:rsidR="0099578C">
              <w:rPr>
                <w:rFonts w:ascii="Times New Roman" w:eastAsia="Times New Roman" w:hAnsi="Times New Roman" w:cs="Times New Roman"/>
                <w:sz w:val="24"/>
                <w:szCs w:val="24"/>
                <w:lang w:eastAsia="ru-RU"/>
              </w:rPr>
              <w:t> г. № </w:t>
            </w:r>
            <w:r w:rsidRPr="00A169B2">
              <w:rPr>
                <w:rFonts w:ascii="Times New Roman" w:eastAsia="Times New Roman" w:hAnsi="Times New Roman" w:cs="Times New Roman"/>
                <w:sz w:val="24"/>
                <w:szCs w:val="24"/>
                <w:lang w:eastAsia="ru-RU"/>
              </w:rPr>
              <w:t>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w:t>
            </w:r>
            <w:r w:rsidR="0099578C">
              <w:rPr>
                <w:rFonts w:ascii="Times New Roman" w:eastAsia="Times New Roman" w:hAnsi="Times New Roman" w:cs="Times New Roman"/>
                <w:sz w:val="24"/>
                <w:szCs w:val="24"/>
                <w:lang w:eastAsia="ru-RU"/>
              </w:rPr>
              <w:t> </w:t>
            </w:r>
            <w:r w:rsidRPr="00A169B2">
              <w:rPr>
                <w:rFonts w:ascii="Times New Roman" w:eastAsia="Times New Roman" w:hAnsi="Times New Roman" w:cs="Times New Roman"/>
                <w:sz w:val="24"/>
                <w:szCs w:val="24"/>
                <w:lang w:eastAsia="ru-RU"/>
              </w:rPr>
              <w:t>14, ст. 1652) (далее – Закон №</w:t>
            </w:r>
            <w:r w:rsidR="0099578C">
              <w:rPr>
                <w:rFonts w:ascii="Times New Roman" w:eastAsia="Times New Roman" w:hAnsi="Times New Roman" w:cs="Times New Roman"/>
                <w:sz w:val="24"/>
                <w:szCs w:val="24"/>
                <w:lang w:eastAsia="ru-RU"/>
              </w:rPr>
              <w:t> </w:t>
            </w:r>
            <w:r w:rsidRPr="00A169B2">
              <w:rPr>
                <w:rFonts w:ascii="Times New Roman" w:eastAsia="Times New Roman" w:hAnsi="Times New Roman" w:cs="Times New Roman"/>
                <w:sz w:val="24"/>
                <w:szCs w:val="24"/>
                <w:lang w:eastAsia="ru-RU"/>
              </w:rPr>
              <w:t>44-ФЗ)</w:t>
            </w:r>
            <w:r w:rsidRPr="00A169B2">
              <w:rPr>
                <w:rFonts w:ascii="Times New Roman" w:eastAsia="Times New Roman" w:hAnsi="Times New Roman" w:cs="Times New Roman"/>
                <w:sz w:val="24"/>
                <w:szCs w:val="24"/>
                <w:vertAlign w:val="superscript"/>
                <w:lang w:eastAsia="ru-RU"/>
              </w:rPr>
              <w:t xml:space="preserve"> </w:t>
            </w:r>
            <w:r w:rsidRPr="00A169B2">
              <w:rPr>
                <w:rFonts w:ascii="Times New Roman" w:eastAsia="Times New Roman" w:hAnsi="Times New Roman" w:cs="Times New Roman"/>
                <w:sz w:val="24"/>
                <w:szCs w:val="24"/>
                <w:vertAlign w:val="superscript"/>
                <w:lang w:eastAsia="ru-RU"/>
              </w:rPr>
              <w:footnoteReference w:id="2"/>
            </w:r>
            <w:r w:rsidRPr="00A169B2">
              <w:rPr>
                <w:rFonts w:ascii="Times New Roman" w:eastAsia="Times New Roman" w:hAnsi="Times New Roman" w:cs="Times New Roman"/>
                <w:sz w:val="24"/>
                <w:szCs w:val="24"/>
                <w:lang w:eastAsia="ru-RU"/>
              </w:rPr>
              <w:t>:</w:t>
            </w:r>
          </w:p>
        </w:tc>
      </w:tr>
      <w:tr w:rsidR="00BD4372" w:rsidTr="00DA4AB2">
        <w:tc>
          <w:tcPr>
            <w:tcW w:w="882" w:type="dxa"/>
            <w:vMerge/>
          </w:tcPr>
          <w:p w:rsidR="00BD4372" w:rsidRDefault="00BD4372" w:rsidP="00EA121A">
            <w:pPr>
              <w:jc w:val="center"/>
              <w:rPr>
                <w:rFonts w:ascii="Times New Roman" w:hAnsi="Times New Roman" w:cs="Times New Roman"/>
                <w:sz w:val="24"/>
                <w:szCs w:val="24"/>
              </w:rPr>
            </w:pPr>
          </w:p>
        </w:tc>
        <w:tc>
          <w:tcPr>
            <w:tcW w:w="693" w:type="dxa"/>
            <w:vAlign w:val="center"/>
          </w:tcPr>
          <w:p w:rsidR="00BD4372" w:rsidRPr="00A169B2" w:rsidRDefault="00BD4372" w:rsidP="00EA121A">
            <w:pPr>
              <w:jc w:val="center"/>
              <w:rPr>
                <w:rFonts w:ascii="Times New Roman" w:hAnsi="Times New Roman" w:cs="Times New Roman"/>
                <w:sz w:val="24"/>
                <w:szCs w:val="24"/>
              </w:rPr>
            </w:pPr>
            <w:r w:rsidRPr="00A169B2">
              <w:rPr>
                <w:rFonts w:ascii="Times New Roman" w:hAnsi="Times New Roman" w:cs="Times New Roman"/>
                <w:sz w:val="24"/>
                <w:szCs w:val="24"/>
              </w:rPr>
              <w:t>3</w:t>
            </w:r>
          </w:p>
        </w:tc>
        <w:tc>
          <w:tcPr>
            <w:tcW w:w="688" w:type="dxa"/>
            <w:vAlign w:val="center"/>
          </w:tcPr>
          <w:p w:rsidR="00BD4372" w:rsidRPr="00A169B2" w:rsidRDefault="00BD4372" w:rsidP="004C3B13">
            <w:pPr>
              <w:jc w:val="center"/>
              <w:rPr>
                <w:rFonts w:ascii="Times New Roman" w:hAnsi="Times New Roman" w:cs="Times New Roman"/>
                <w:sz w:val="24"/>
                <w:szCs w:val="24"/>
              </w:rPr>
            </w:pPr>
            <w:r w:rsidRPr="00A169B2">
              <w:rPr>
                <w:rFonts w:ascii="Times New Roman" w:hAnsi="Times New Roman" w:cs="Times New Roman"/>
                <w:sz w:val="24"/>
                <w:szCs w:val="24"/>
              </w:rPr>
              <w:t>11</w:t>
            </w:r>
          </w:p>
        </w:tc>
        <w:tc>
          <w:tcPr>
            <w:tcW w:w="572" w:type="dxa"/>
            <w:vAlign w:val="center"/>
          </w:tcPr>
          <w:p w:rsidR="00BD4372" w:rsidRPr="00A169B2" w:rsidRDefault="00BD4372" w:rsidP="00C264ED">
            <w:pPr>
              <w:jc w:val="center"/>
              <w:rPr>
                <w:rFonts w:ascii="Times New Roman" w:hAnsi="Times New Roman" w:cs="Times New Roman"/>
                <w:sz w:val="24"/>
                <w:szCs w:val="24"/>
              </w:rPr>
            </w:pPr>
            <w:r w:rsidRPr="00A169B2">
              <w:rPr>
                <w:rFonts w:ascii="Times New Roman" w:hAnsi="Times New Roman" w:cs="Times New Roman"/>
                <w:sz w:val="24"/>
                <w:szCs w:val="24"/>
              </w:rPr>
              <w:t>1</w:t>
            </w:r>
          </w:p>
        </w:tc>
        <w:tc>
          <w:tcPr>
            <w:tcW w:w="5220" w:type="dxa"/>
          </w:tcPr>
          <w:p w:rsidR="00BD4372" w:rsidRPr="00A169B2" w:rsidRDefault="00BD4372" w:rsidP="0099578C">
            <w:pPr>
              <w:tabs>
                <w:tab w:val="left" w:pos="1440"/>
                <w:tab w:val="left" w:pos="1620"/>
                <w:tab w:val="left" w:pos="6637"/>
              </w:tabs>
              <w:jc w:val="both"/>
              <w:rPr>
                <w:rFonts w:ascii="Times New Roman" w:eastAsia="Times New Roman" w:hAnsi="Times New Roman" w:cs="Times New Roman"/>
                <w:sz w:val="24"/>
                <w:szCs w:val="24"/>
                <w:lang w:eastAsia="ru-RU"/>
              </w:rPr>
            </w:pPr>
            <w:proofErr w:type="gramStart"/>
            <w:r w:rsidRPr="00A169B2">
              <w:rPr>
                <w:rFonts w:ascii="Times New Roman" w:eastAsia="Times New Roman" w:hAnsi="Times New Roman" w:cs="Times New Roman"/>
                <w:sz w:val="24"/>
                <w:szCs w:val="24"/>
                <w:lang w:eastAsia="ru-RU"/>
              </w:rPr>
              <w:t xml:space="preserve">несоблюдение порядка </w:t>
            </w:r>
            <w:r w:rsidRPr="00A169B2">
              <w:rPr>
                <w:rFonts w:ascii="Times New Roman" w:hAnsi="Times New Roman" w:cs="Times New Roman"/>
                <w:sz w:val="24"/>
                <w:szCs w:val="24"/>
              </w:rPr>
              <w:t xml:space="preserve">осуществления </w:t>
            </w:r>
            <w:r w:rsidRPr="00A169B2">
              <w:rPr>
                <w:rFonts w:ascii="Times New Roman" w:eastAsia="Times New Roman" w:hAnsi="Times New Roman" w:cs="Times New Roman"/>
                <w:sz w:val="24"/>
                <w:szCs w:val="24"/>
                <w:lang w:eastAsia="ru-RU"/>
              </w:rPr>
              <w:t>контроля, предусмотренного положен</w:t>
            </w:r>
            <w:r w:rsidR="0099578C">
              <w:rPr>
                <w:rFonts w:ascii="Times New Roman" w:eastAsia="Times New Roman" w:hAnsi="Times New Roman" w:cs="Times New Roman"/>
                <w:sz w:val="24"/>
                <w:szCs w:val="24"/>
                <w:lang w:eastAsia="ru-RU"/>
              </w:rPr>
              <w:t>иями части 5 статьи 99 Закона № </w:t>
            </w:r>
            <w:r w:rsidRPr="00A169B2">
              <w:rPr>
                <w:rFonts w:ascii="Times New Roman" w:eastAsia="Times New Roman" w:hAnsi="Times New Roman" w:cs="Times New Roman"/>
                <w:sz w:val="24"/>
                <w:szCs w:val="24"/>
                <w:lang w:eastAsia="ru-RU"/>
              </w:rPr>
              <w:t xml:space="preserve">44-ФЗ и пунктами 13, 14 Правил ведения реестра контрактов, заключенных заказчиками и пунктом 13 Правил ведения реестра контрактов, содержащего сведения, составляющие государственную тайну, утвержденных постановлением Правительства Российской Федерации </w:t>
            </w:r>
            <w:r w:rsidR="0099578C">
              <w:rPr>
                <w:rFonts w:ascii="Times New Roman" w:eastAsia="Times New Roman" w:hAnsi="Times New Roman" w:cs="Times New Roman"/>
                <w:sz w:val="24"/>
                <w:szCs w:val="24"/>
                <w:lang w:eastAsia="ru-RU"/>
              </w:rPr>
              <w:br/>
            </w:r>
            <w:r w:rsidRPr="00A169B2">
              <w:rPr>
                <w:rFonts w:ascii="Times New Roman" w:eastAsia="Times New Roman" w:hAnsi="Times New Roman" w:cs="Times New Roman"/>
                <w:sz w:val="24"/>
                <w:szCs w:val="24"/>
                <w:lang w:eastAsia="ru-RU"/>
              </w:rPr>
              <w:t>от 28 ноября 2013</w:t>
            </w:r>
            <w:r w:rsidR="0099578C">
              <w:rPr>
                <w:rFonts w:ascii="Times New Roman" w:eastAsia="Times New Roman" w:hAnsi="Times New Roman" w:cs="Times New Roman"/>
                <w:sz w:val="24"/>
                <w:szCs w:val="24"/>
                <w:lang w:eastAsia="ru-RU"/>
              </w:rPr>
              <w:t> </w:t>
            </w:r>
            <w:r w:rsidRPr="00A169B2">
              <w:rPr>
                <w:rFonts w:ascii="Times New Roman" w:eastAsia="Times New Roman" w:hAnsi="Times New Roman" w:cs="Times New Roman"/>
                <w:sz w:val="24"/>
                <w:szCs w:val="24"/>
                <w:lang w:eastAsia="ru-RU"/>
              </w:rPr>
              <w:t>г. №</w:t>
            </w:r>
            <w:r w:rsidR="0099578C">
              <w:rPr>
                <w:rFonts w:ascii="Times New Roman" w:eastAsia="Times New Roman" w:hAnsi="Times New Roman" w:cs="Times New Roman"/>
                <w:sz w:val="24"/>
                <w:szCs w:val="24"/>
                <w:lang w:eastAsia="ru-RU"/>
              </w:rPr>
              <w:t> </w:t>
            </w:r>
            <w:r w:rsidRPr="00A169B2">
              <w:rPr>
                <w:rFonts w:ascii="Times New Roman" w:eastAsia="Times New Roman" w:hAnsi="Times New Roman" w:cs="Times New Roman"/>
                <w:sz w:val="24"/>
                <w:szCs w:val="24"/>
                <w:lang w:eastAsia="ru-RU"/>
              </w:rPr>
              <w:t>1084 (Собрание законодательства Российской Федерации, 2013, № 49);</w:t>
            </w:r>
            <w:proofErr w:type="gramEnd"/>
          </w:p>
        </w:tc>
        <w:tc>
          <w:tcPr>
            <w:tcW w:w="736" w:type="dxa"/>
            <w:vAlign w:val="center"/>
          </w:tcPr>
          <w:p w:rsidR="00BD4372" w:rsidRPr="00A169B2" w:rsidRDefault="00BD4372" w:rsidP="00EA121A">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59" w:type="dxa"/>
            <w:vAlign w:val="center"/>
          </w:tcPr>
          <w:p w:rsidR="00BD4372" w:rsidRPr="00A169B2" w:rsidRDefault="00BD4372" w:rsidP="00EA121A">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83" w:type="dxa"/>
            <w:vAlign w:val="center"/>
          </w:tcPr>
          <w:p w:rsidR="00BD4372" w:rsidRPr="00A169B2" w:rsidRDefault="00BD4372" w:rsidP="00EA121A">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36" w:type="dxa"/>
            <w:vAlign w:val="center"/>
          </w:tcPr>
          <w:p w:rsidR="00BD4372" w:rsidRPr="0099578C" w:rsidRDefault="00BD4372" w:rsidP="00EA121A">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59" w:type="dxa"/>
            <w:vAlign w:val="center"/>
          </w:tcPr>
          <w:p w:rsidR="00BD4372" w:rsidRPr="0099578C" w:rsidRDefault="00BD4372" w:rsidP="00EA121A">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83" w:type="dxa"/>
            <w:vAlign w:val="center"/>
          </w:tcPr>
          <w:p w:rsidR="00BD4372" w:rsidRPr="0099578C" w:rsidRDefault="00BD4372" w:rsidP="00EA121A">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2222" w:type="dxa"/>
            <w:vAlign w:val="center"/>
          </w:tcPr>
          <w:p w:rsidR="00BD4372" w:rsidRPr="00A169B2" w:rsidRDefault="00BD4372" w:rsidP="00A52280">
            <w:pPr>
              <w:jc w:val="center"/>
            </w:pPr>
            <w:r w:rsidRPr="00A169B2">
              <w:rPr>
                <w:rFonts w:ascii="Times New Roman" w:hAnsi="Times New Roman" w:cs="Times New Roman"/>
                <w:sz w:val="24"/>
                <w:szCs w:val="24"/>
              </w:rPr>
              <w:t>значимый</w:t>
            </w:r>
          </w:p>
        </w:tc>
      </w:tr>
      <w:tr w:rsidR="00BD4372" w:rsidTr="00DA4AB2">
        <w:tc>
          <w:tcPr>
            <w:tcW w:w="882" w:type="dxa"/>
            <w:vMerge/>
          </w:tcPr>
          <w:p w:rsidR="00BD4372" w:rsidRDefault="00BD4372" w:rsidP="00EA121A">
            <w:pPr>
              <w:jc w:val="center"/>
              <w:rPr>
                <w:rFonts w:ascii="Times New Roman" w:hAnsi="Times New Roman" w:cs="Times New Roman"/>
                <w:sz w:val="24"/>
                <w:szCs w:val="24"/>
              </w:rPr>
            </w:pPr>
          </w:p>
        </w:tc>
        <w:tc>
          <w:tcPr>
            <w:tcW w:w="693" w:type="dxa"/>
            <w:vAlign w:val="center"/>
          </w:tcPr>
          <w:p w:rsidR="00BD4372" w:rsidRPr="00A169B2" w:rsidRDefault="00BD4372" w:rsidP="00A8383E">
            <w:pPr>
              <w:jc w:val="center"/>
              <w:rPr>
                <w:rFonts w:ascii="Times New Roman" w:hAnsi="Times New Roman" w:cs="Times New Roman"/>
                <w:sz w:val="24"/>
                <w:szCs w:val="24"/>
              </w:rPr>
            </w:pPr>
            <w:r w:rsidRPr="00A169B2">
              <w:rPr>
                <w:rFonts w:ascii="Times New Roman" w:hAnsi="Times New Roman" w:cs="Times New Roman"/>
                <w:sz w:val="24"/>
                <w:szCs w:val="24"/>
              </w:rPr>
              <w:t>3</w:t>
            </w:r>
          </w:p>
        </w:tc>
        <w:tc>
          <w:tcPr>
            <w:tcW w:w="688" w:type="dxa"/>
            <w:vAlign w:val="center"/>
          </w:tcPr>
          <w:p w:rsidR="00BD4372" w:rsidRPr="00A169B2" w:rsidRDefault="00BD4372" w:rsidP="004C3B13">
            <w:pPr>
              <w:jc w:val="center"/>
              <w:rPr>
                <w:rFonts w:ascii="Times New Roman" w:hAnsi="Times New Roman" w:cs="Times New Roman"/>
                <w:sz w:val="24"/>
                <w:szCs w:val="24"/>
              </w:rPr>
            </w:pPr>
            <w:r w:rsidRPr="00A169B2">
              <w:rPr>
                <w:rFonts w:ascii="Times New Roman" w:hAnsi="Times New Roman" w:cs="Times New Roman"/>
                <w:sz w:val="24"/>
                <w:szCs w:val="24"/>
              </w:rPr>
              <w:t>11</w:t>
            </w:r>
          </w:p>
        </w:tc>
        <w:tc>
          <w:tcPr>
            <w:tcW w:w="572" w:type="dxa"/>
            <w:vAlign w:val="center"/>
          </w:tcPr>
          <w:p w:rsidR="00BD4372" w:rsidRPr="00A169B2" w:rsidRDefault="00BD4372" w:rsidP="00C264ED">
            <w:pPr>
              <w:jc w:val="center"/>
              <w:rPr>
                <w:rFonts w:ascii="Times New Roman" w:hAnsi="Times New Roman" w:cs="Times New Roman"/>
                <w:sz w:val="24"/>
                <w:szCs w:val="24"/>
              </w:rPr>
            </w:pPr>
            <w:r w:rsidRPr="00A169B2">
              <w:rPr>
                <w:rFonts w:ascii="Times New Roman" w:hAnsi="Times New Roman" w:cs="Times New Roman"/>
                <w:sz w:val="24"/>
                <w:szCs w:val="24"/>
              </w:rPr>
              <w:t>2</w:t>
            </w:r>
          </w:p>
        </w:tc>
        <w:tc>
          <w:tcPr>
            <w:tcW w:w="5220" w:type="dxa"/>
            <w:vAlign w:val="center"/>
          </w:tcPr>
          <w:p w:rsidR="00BD4372" w:rsidRPr="00A169B2" w:rsidRDefault="00BD4372" w:rsidP="004C3B13">
            <w:pPr>
              <w:autoSpaceDE w:val="0"/>
              <w:autoSpaceDN w:val="0"/>
              <w:adjustRightInd w:val="0"/>
              <w:jc w:val="both"/>
              <w:rPr>
                <w:rFonts w:ascii="Times New Roman" w:hAnsi="Times New Roman" w:cs="Times New Roman"/>
                <w:sz w:val="24"/>
                <w:szCs w:val="24"/>
              </w:rPr>
            </w:pPr>
            <w:r w:rsidRPr="00A169B2">
              <w:rPr>
                <w:rFonts w:ascii="Times New Roman" w:hAnsi="Times New Roman" w:cs="Times New Roman"/>
                <w:sz w:val="24"/>
                <w:szCs w:val="24"/>
              </w:rPr>
              <w:t>иные риски по пункту 11</w:t>
            </w:r>
            <w:r w:rsidRPr="00A169B2">
              <w:rPr>
                <w:rFonts w:ascii="Times New Roman" w:hAnsi="Times New Roman"/>
                <w:bCs/>
                <w:sz w:val="24"/>
                <w:szCs w:val="24"/>
              </w:rPr>
              <w:t xml:space="preserve"> направления деятельности </w:t>
            </w:r>
            <w:r w:rsidRPr="00A169B2">
              <w:rPr>
                <w:rFonts w:ascii="Times New Roman" w:hAnsi="Times New Roman"/>
                <w:bCs/>
                <w:sz w:val="24"/>
                <w:szCs w:val="24"/>
                <w:lang w:val="en-US"/>
              </w:rPr>
              <w:t>III</w:t>
            </w:r>
            <w:r w:rsidRPr="00A169B2">
              <w:rPr>
                <w:rFonts w:ascii="Times New Roman" w:hAnsi="Times New Roman"/>
                <w:bCs/>
                <w:sz w:val="24"/>
                <w:szCs w:val="24"/>
              </w:rPr>
              <w:t>.</w:t>
            </w:r>
          </w:p>
        </w:tc>
        <w:tc>
          <w:tcPr>
            <w:tcW w:w="736" w:type="dxa"/>
            <w:vAlign w:val="center"/>
          </w:tcPr>
          <w:p w:rsidR="00BD4372" w:rsidRPr="00A169B2" w:rsidRDefault="00BD4372" w:rsidP="00A8383E">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59" w:type="dxa"/>
            <w:vAlign w:val="center"/>
          </w:tcPr>
          <w:p w:rsidR="00BD4372" w:rsidRPr="0099578C" w:rsidRDefault="00BD4372" w:rsidP="00A8383E">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83" w:type="dxa"/>
            <w:vAlign w:val="center"/>
          </w:tcPr>
          <w:p w:rsidR="00BD4372" w:rsidRPr="0099578C" w:rsidRDefault="00BD4372" w:rsidP="00A8383E">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36" w:type="dxa"/>
            <w:vAlign w:val="center"/>
          </w:tcPr>
          <w:p w:rsidR="00BD4372" w:rsidRPr="0099578C" w:rsidRDefault="00BD4372" w:rsidP="00A8383E">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59" w:type="dxa"/>
            <w:vAlign w:val="center"/>
          </w:tcPr>
          <w:p w:rsidR="00BD4372" w:rsidRPr="0099578C" w:rsidRDefault="00BD4372" w:rsidP="00A8383E">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83" w:type="dxa"/>
            <w:vAlign w:val="center"/>
          </w:tcPr>
          <w:p w:rsidR="00BD4372" w:rsidRPr="0099578C" w:rsidRDefault="00BD4372" w:rsidP="00A8383E">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2222" w:type="dxa"/>
            <w:vAlign w:val="center"/>
          </w:tcPr>
          <w:p w:rsidR="00BD4372" w:rsidRPr="00A169B2" w:rsidRDefault="00BD4372" w:rsidP="00A8383E">
            <w:pPr>
              <w:jc w:val="center"/>
            </w:pPr>
            <w:r w:rsidRPr="00A169B2">
              <w:rPr>
                <w:rFonts w:ascii="Times New Roman" w:hAnsi="Times New Roman" w:cs="Times New Roman"/>
                <w:sz w:val="24"/>
                <w:szCs w:val="24"/>
              </w:rPr>
              <w:t>низкий</w:t>
            </w:r>
          </w:p>
        </w:tc>
      </w:tr>
      <w:tr w:rsidR="00BD4372" w:rsidTr="00DA4AB2">
        <w:tc>
          <w:tcPr>
            <w:tcW w:w="882" w:type="dxa"/>
            <w:vMerge w:val="restart"/>
          </w:tcPr>
          <w:p w:rsidR="00BD4372" w:rsidRDefault="00BD4372" w:rsidP="004C3B13">
            <w:pPr>
              <w:jc w:val="center"/>
              <w:rPr>
                <w:rFonts w:ascii="Times New Roman" w:hAnsi="Times New Roman" w:cs="Times New Roman"/>
                <w:sz w:val="24"/>
                <w:szCs w:val="24"/>
              </w:rPr>
            </w:pPr>
            <w:r>
              <w:rPr>
                <w:rFonts w:ascii="Times New Roman" w:hAnsi="Times New Roman" w:cs="Times New Roman"/>
                <w:sz w:val="24"/>
                <w:szCs w:val="24"/>
              </w:rPr>
              <w:t>12.</w:t>
            </w:r>
          </w:p>
        </w:tc>
        <w:tc>
          <w:tcPr>
            <w:tcW w:w="13951" w:type="dxa"/>
            <w:gridSpan w:val="11"/>
            <w:vAlign w:val="center"/>
          </w:tcPr>
          <w:p w:rsidR="00BD4372" w:rsidRPr="00A169B2" w:rsidRDefault="00BD4372" w:rsidP="00461891">
            <w:pPr>
              <w:jc w:val="both"/>
              <w:rPr>
                <w:rFonts w:ascii="Times New Roman" w:hAnsi="Times New Roman" w:cs="Times New Roman"/>
                <w:sz w:val="24"/>
                <w:szCs w:val="24"/>
              </w:rPr>
            </w:pPr>
            <w:r w:rsidRPr="00A169B2">
              <w:rPr>
                <w:rFonts w:ascii="Times New Roman" w:hAnsi="Times New Roman" w:cs="Times New Roman"/>
                <w:sz w:val="24"/>
                <w:szCs w:val="24"/>
              </w:rPr>
              <w:t xml:space="preserve">Осуществление </w:t>
            </w:r>
            <w:proofErr w:type="gramStart"/>
            <w:r w:rsidRPr="00A169B2">
              <w:rPr>
                <w:rFonts w:ascii="Times New Roman" w:eastAsia="Times New Roman" w:hAnsi="Times New Roman" w:cs="Times New Roman"/>
                <w:sz w:val="24"/>
                <w:szCs w:val="24"/>
                <w:lang w:eastAsia="ru-RU"/>
              </w:rPr>
              <w:t>санкционирования оплаты денежных обязательств получателей средств федерального бюджета</w:t>
            </w:r>
            <w:proofErr w:type="gramEnd"/>
            <w:r w:rsidRPr="00A169B2">
              <w:rPr>
                <w:rFonts w:ascii="Times New Roman" w:eastAsia="Times New Roman" w:hAnsi="Times New Roman" w:cs="Times New Roman"/>
                <w:sz w:val="24"/>
                <w:szCs w:val="24"/>
                <w:lang w:eastAsia="ru-RU"/>
              </w:rPr>
              <w:t xml:space="preserve"> и администраторов источников внутреннего финансирования дефицита федерального бюджета:</w:t>
            </w:r>
          </w:p>
        </w:tc>
      </w:tr>
      <w:tr w:rsidR="00BD4372" w:rsidTr="00DA4AB2">
        <w:tc>
          <w:tcPr>
            <w:tcW w:w="882" w:type="dxa"/>
            <w:vMerge/>
          </w:tcPr>
          <w:p w:rsidR="00BD4372" w:rsidRDefault="00BD4372" w:rsidP="00C264ED">
            <w:pPr>
              <w:jc w:val="center"/>
              <w:rPr>
                <w:rFonts w:ascii="Times New Roman" w:hAnsi="Times New Roman" w:cs="Times New Roman"/>
                <w:sz w:val="24"/>
                <w:szCs w:val="24"/>
              </w:rPr>
            </w:pPr>
          </w:p>
        </w:tc>
        <w:tc>
          <w:tcPr>
            <w:tcW w:w="693" w:type="dxa"/>
            <w:vAlign w:val="center"/>
          </w:tcPr>
          <w:p w:rsidR="00BD4372" w:rsidRPr="00A169B2" w:rsidRDefault="00BD4372" w:rsidP="00EA121A">
            <w:pPr>
              <w:jc w:val="center"/>
              <w:rPr>
                <w:rFonts w:ascii="Times New Roman" w:hAnsi="Times New Roman" w:cs="Times New Roman"/>
                <w:sz w:val="24"/>
                <w:szCs w:val="24"/>
              </w:rPr>
            </w:pPr>
            <w:r w:rsidRPr="00A169B2">
              <w:rPr>
                <w:rFonts w:ascii="Times New Roman" w:hAnsi="Times New Roman" w:cs="Times New Roman"/>
                <w:sz w:val="24"/>
                <w:szCs w:val="24"/>
              </w:rPr>
              <w:t>3</w:t>
            </w:r>
          </w:p>
        </w:tc>
        <w:tc>
          <w:tcPr>
            <w:tcW w:w="688" w:type="dxa"/>
            <w:vAlign w:val="center"/>
          </w:tcPr>
          <w:p w:rsidR="00BD4372" w:rsidRPr="00A169B2" w:rsidRDefault="00BD4372" w:rsidP="004C3B13">
            <w:pPr>
              <w:jc w:val="center"/>
              <w:rPr>
                <w:rFonts w:ascii="Times New Roman" w:hAnsi="Times New Roman" w:cs="Times New Roman"/>
                <w:sz w:val="24"/>
                <w:szCs w:val="24"/>
              </w:rPr>
            </w:pPr>
            <w:r w:rsidRPr="00A169B2">
              <w:rPr>
                <w:rFonts w:ascii="Times New Roman" w:hAnsi="Times New Roman" w:cs="Times New Roman"/>
                <w:sz w:val="24"/>
                <w:szCs w:val="24"/>
              </w:rPr>
              <w:t>12</w:t>
            </w:r>
          </w:p>
        </w:tc>
        <w:tc>
          <w:tcPr>
            <w:tcW w:w="572" w:type="dxa"/>
            <w:vAlign w:val="center"/>
          </w:tcPr>
          <w:p w:rsidR="00BD4372" w:rsidRPr="00A169B2" w:rsidRDefault="00BD4372" w:rsidP="009D036D">
            <w:pPr>
              <w:jc w:val="center"/>
              <w:rPr>
                <w:rFonts w:ascii="Times New Roman" w:hAnsi="Times New Roman" w:cs="Times New Roman"/>
                <w:sz w:val="24"/>
                <w:szCs w:val="24"/>
              </w:rPr>
            </w:pPr>
            <w:r w:rsidRPr="00A169B2">
              <w:rPr>
                <w:rFonts w:ascii="Times New Roman" w:hAnsi="Times New Roman" w:cs="Times New Roman"/>
                <w:sz w:val="24"/>
                <w:szCs w:val="24"/>
              </w:rPr>
              <w:t>1</w:t>
            </w:r>
          </w:p>
        </w:tc>
        <w:tc>
          <w:tcPr>
            <w:tcW w:w="5220" w:type="dxa"/>
          </w:tcPr>
          <w:p w:rsidR="00BD4372" w:rsidRPr="00A169B2" w:rsidRDefault="00BD4372" w:rsidP="0046647C">
            <w:pPr>
              <w:jc w:val="both"/>
              <w:rPr>
                <w:rFonts w:ascii="Times New Roman" w:eastAsia="Times New Roman" w:hAnsi="Times New Roman" w:cs="Times New Roman"/>
                <w:sz w:val="24"/>
                <w:szCs w:val="24"/>
                <w:lang w:eastAsia="ru-RU"/>
              </w:rPr>
            </w:pPr>
            <w:r w:rsidRPr="00A169B2">
              <w:rPr>
                <w:rFonts w:ascii="Times New Roman" w:eastAsia="Times New Roman" w:hAnsi="Times New Roman" w:cs="Times New Roman"/>
                <w:sz w:val="24"/>
                <w:szCs w:val="24"/>
                <w:lang w:eastAsia="ru-RU"/>
              </w:rPr>
              <w:t xml:space="preserve">несоблюдение </w:t>
            </w:r>
            <w:proofErr w:type="gramStart"/>
            <w:r w:rsidRPr="00A169B2">
              <w:rPr>
                <w:rFonts w:ascii="Times New Roman" w:eastAsia="Times New Roman" w:hAnsi="Times New Roman" w:cs="Times New Roman"/>
                <w:sz w:val="24"/>
                <w:szCs w:val="24"/>
                <w:lang w:eastAsia="ru-RU"/>
              </w:rPr>
              <w:t>порядка санкционирования оплаты денежных обязательств получателей средств федерального бюджета</w:t>
            </w:r>
            <w:proofErr w:type="gramEnd"/>
            <w:r w:rsidRPr="00A169B2">
              <w:rPr>
                <w:rFonts w:ascii="Times New Roman" w:eastAsia="Times New Roman" w:hAnsi="Times New Roman" w:cs="Times New Roman"/>
                <w:sz w:val="24"/>
                <w:szCs w:val="24"/>
                <w:lang w:eastAsia="ru-RU"/>
              </w:rPr>
              <w:t xml:space="preserve"> и администраторов источников внутреннего финансирования дефицита федерального бюджета;</w:t>
            </w:r>
          </w:p>
        </w:tc>
        <w:tc>
          <w:tcPr>
            <w:tcW w:w="736" w:type="dxa"/>
            <w:vAlign w:val="center"/>
          </w:tcPr>
          <w:p w:rsidR="00BD4372" w:rsidRPr="00A169B2" w:rsidRDefault="00BD4372" w:rsidP="00EA121A">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59" w:type="dxa"/>
            <w:vAlign w:val="center"/>
          </w:tcPr>
          <w:p w:rsidR="00BD4372" w:rsidRPr="00A169B2" w:rsidRDefault="00BD4372" w:rsidP="00EA121A">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83" w:type="dxa"/>
            <w:vAlign w:val="center"/>
          </w:tcPr>
          <w:p w:rsidR="00BD4372" w:rsidRPr="00A169B2" w:rsidRDefault="00BD4372" w:rsidP="00EA121A">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36" w:type="dxa"/>
            <w:vAlign w:val="center"/>
          </w:tcPr>
          <w:p w:rsidR="00BD4372" w:rsidRPr="0099578C" w:rsidRDefault="00BD4372" w:rsidP="00EA121A">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59" w:type="dxa"/>
            <w:vAlign w:val="center"/>
          </w:tcPr>
          <w:p w:rsidR="00BD4372" w:rsidRPr="00A169B2" w:rsidRDefault="00BD4372" w:rsidP="00EA121A">
            <w:pPr>
              <w:jc w:val="center"/>
              <w:rPr>
                <w:rFonts w:ascii="Times New Roman" w:hAnsi="Times New Roman" w:cs="Times New Roman"/>
                <w:sz w:val="24"/>
                <w:szCs w:val="24"/>
              </w:rPr>
            </w:pPr>
          </w:p>
          <w:p w:rsidR="00BD4372" w:rsidRPr="00A169B2" w:rsidRDefault="00BD4372" w:rsidP="00EA121A">
            <w:pPr>
              <w:jc w:val="center"/>
              <w:rPr>
                <w:rFonts w:ascii="Times New Roman" w:hAnsi="Times New Roman" w:cs="Times New Roman"/>
                <w:sz w:val="24"/>
                <w:szCs w:val="24"/>
              </w:rPr>
            </w:pPr>
            <w:r w:rsidRPr="00A169B2">
              <w:rPr>
                <w:rFonts w:ascii="Times New Roman" w:hAnsi="Times New Roman" w:cs="Times New Roman"/>
                <w:sz w:val="24"/>
                <w:szCs w:val="24"/>
              </w:rPr>
              <w:t>Х</w:t>
            </w:r>
          </w:p>
          <w:p w:rsidR="00BD4372" w:rsidRPr="0099578C" w:rsidRDefault="00BD4372" w:rsidP="00EA121A">
            <w:pPr>
              <w:jc w:val="center"/>
              <w:rPr>
                <w:rFonts w:ascii="Times New Roman" w:hAnsi="Times New Roman" w:cs="Times New Roman"/>
                <w:sz w:val="24"/>
                <w:szCs w:val="24"/>
              </w:rPr>
            </w:pPr>
          </w:p>
        </w:tc>
        <w:tc>
          <w:tcPr>
            <w:tcW w:w="783" w:type="dxa"/>
            <w:vAlign w:val="center"/>
          </w:tcPr>
          <w:p w:rsidR="00BD4372" w:rsidRPr="0099578C" w:rsidRDefault="00BD4372" w:rsidP="00EA121A">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2222" w:type="dxa"/>
            <w:vAlign w:val="center"/>
          </w:tcPr>
          <w:p w:rsidR="00BD4372" w:rsidRPr="00A169B2" w:rsidRDefault="00BD4372" w:rsidP="00A52280">
            <w:pPr>
              <w:jc w:val="center"/>
            </w:pPr>
            <w:r w:rsidRPr="00A169B2">
              <w:rPr>
                <w:rFonts w:ascii="Times New Roman" w:hAnsi="Times New Roman" w:cs="Times New Roman"/>
                <w:sz w:val="24"/>
                <w:szCs w:val="24"/>
              </w:rPr>
              <w:t>значимый</w:t>
            </w:r>
          </w:p>
        </w:tc>
      </w:tr>
      <w:tr w:rsidR="00BD4372" w:rsidTr="00DA4AB2">
        <w:tc>
          <w:tcPr>
            <w:tcW w:w="882" w:type="dxa"/>
            <w:vMerge/>
          </w:tcPr>
          <w:p w:rsidR="00BD4372" w:rsidRDefault="00BD4372" w:rsidP="00C264ED">
            <w:pPr>
              <w:jc w:val="center"/>
              <w:rPr>
                <w:rFonts w:ascii="Times New Roman" w:hAnsi="Times New Roman" w:cs="Times New Roman"/>
                <w:sz w:val="24"/>
                <w:szCs w:val="24"/>
              </w:rPr>
            </w:pPr>
          </w:p>
        </w:tc>
        <w:tc>
          <w:tcPr>
            <w:tcW w:w="693" w:type="dxa"/>
            <w:vAlign w:val="center"/>
          </w:tcPr>
          <w:p w:rsidR="00BD4372" w:rsidRPr="00A169B2" w:rsidRDefault="00BD4372" w:rsidP="00A8383E">
            <w:pPr>
              <w:jc w:val="center"/>
              <w:rPr>
                <w:rFonts w:ascii="Times New Roman" w:hAnsi="Times New Roman" w:cs="Times New Roman"/>
                <w:sz w:val="24"/>
                <w:szCs w:val="24"/>
              </w:rPr>
            </w:pPr>
            <w:r w:rsidRPr="00A169B2">
              <w:rPr>
                <w:rFonts w:ascii="Times New Roman" w:hAnsi="Times New Roman" w:cs="Times New Roman"/>
                <w:sz w:val="24"/>
                <w:szCs w:val="24"/>
              </w:rPr>
              <w:t>3</w:t>
            </w:r>
          </w:p>
        </w:tc>
        <w:tc>
          <w:tcPr>
            <w:tcW w:w="688" w:type="dxa"/>
            <w:vAlign w:val="center"/>
          </w:tcPr>
          <w:p w:rsidR="00BD4372" w:rsidRPr="00A169B2" w:rsidRDefault="00BD4372" w:rsidP="00A8383E">
            <w:pPr>
              <w:jc w:val="center"/>
              <w:rPr>
                <w:rFonts w:ascii="Times New Roman" w:hAnsi="Times New Roman" w:cs="Times New Roman"/>
                <w:sz w:val="24"/>
                <w:szCs w:val="24"/>
              </w:rPr>
            </w:pPr>
          </w:p>
          <w:p w:rsidR="00BD4372" w:rsidRPr="00A169B2" w:rsidRDefault="00BD4372" w:rsidP="00A8383E">
            <w:pPr>
              <w:jc w:val="center"/>
              <w:rPr>
                <w:rFonts w:ascii="Times New Roman" w:hAnsi="Times New Roman" w:cs="Times New Roman"/>
                <w:sz w:val="24"/>
                <w:szCs w:val="24"/>
              </w:rPr>
            </w:pPr>
            <w:r w:rsidRPr="00A169B2">
              <w:rPr>
                <w:rFonts w:ascii="Times New Roman" w:hAnsi="Times New Roman" w:cs="Times New Roman"/>
                <w:sz w:val="24"/>
                <w:szCs w:val="24"/>
              </w:rPr>
              <w:t>12</w:t>
            </w:r>
          </w:p>
          <w:p w:rsidR="00BD4372" w:rsidRPr="00A169B2" w:rsidRDefault="00BD4372" w:rsidP="00A8383E">
            <w:pPr>
              <w:jc w:val="center"/>
              <w:rPr>
                <w:rFonts w:ascii="Times New Roman" w:hAnsi="Times New Roman" w:cs="Times New Roman"/>
                <w:sz w:val="24"/>
                <w:szCs w:val="24"/>
              </w:rPr>
            </w:pPr>
          </w:p>
        </w:tc>
        <w:tc>
          <w:tcPr>
            <w:tcW w:w="572" w:type="dxa"/>
            <w:vAlign w:val="center"/>
          </w:tcPr>
          <w:p w:rsidR="00BD4372" w:rsidRPr="00A169B2" w:rsidRDefault="00BD4372" w:rsidP="0046647C">
            <w:pPr>
              <w:jc w:val="center"/>
              <w:rPr>
                <w:rFonts w:ascii="Times New Roman" w:hAnsi="Times New Roman" w:cs="Times New Roman"/>
                <w:sz w:val="24"/>
                <w:szCs w:val="24"/>
              </w:rPr>
            </w:pPr>
            <w:r w:rsidRPr="00A169B2">
              <w:rPr>
                <w:rFonts w:ascii="Times New Roman" w:hAnsi="Times New Roman" w:cs="Times New Roman"/>
                <w:sz w:val="24"/>
                <w:szCs w:val="24"/>
              </w:rPr>
              <w:t>2</w:t>
            </w:r>
          </w:p>
        </w:tc>
        <w:tc>
          <w:tcPr>
            <w:tcW w:w="5220" w:type="dxa"/>
            <w:vAlign w:val="center"/>
          </w:tcPr>
          <w:p w:rsidR="00BD4372" w:rsidRPr="00A169B2" w:rsidRDefault="00BD4372" w:rsidP="0046647C">
            <w:pPr>
              <w:autoSpaceDE w:val="0"/>
              <w:autoSpaceDN w:val="0"/>
              <w:adjustRightInd w:val="0"/>
              <w:jc w:val="both"/>
              <w:rPr>
                <w:rFonts w:ascii="Times New Roman" w:hAnsi="Times New Roman" w:cs="Times New Roman"/>
                <w:sz w:val="24"/>
                <w:szCs w:val="24"/>
              </w:rPr>
            </w:pPr>
            <w:r w:rsidRPr="00A169B2">
              <w:rPr>
                <w:rFonts w:ascii="Times New Roman" w:hAnsi="Times New Roman" w:cs="Times New Roman"/>
                <w:sz w:val="24"/>
                <w:szCs w:val="24"/>
              </w:rPr>
              <w:t>несоблюдение порядка санкционирования</w:t>
            </w:r>
            <w:r w:rsidRPr="00A169B2">
              <w:rPr>
                <w:rFonts w:ascii="Times New Roman" w:eastAsia="Times New Roman" w:hAnsi="Times New Roman" w:cs="Times New Roman"/>
                <w:sz w:val="24"/>
                <w:szCs w:val="24"/>
                <w:lang w:eastAsia="ru-RU"/>
              </w:rPr>
              <w:t xml:space="preserve"> расходов федеральных бюджетных (автономных) учреждений, источником финансового обеспечения которых являются субсидии, полученные</w:t>
            </w:r>
            <w:r w:rsidRPr="00A169B2">
              <w:rPr>
                <w:rFonts w:ascii="Times New Roman" w:hAnsi="Times New Roman" w:cs="Times New Roman"/>
                <w:sz w:val="24"/>
                <w:szCs w:val="24"/>
              </w:rPr>
              <w:t xml:space="preserve"> </w:t>
            </w:r>
            <w:r w:rsidRPr="00A169B2">
              <w:rPr>
                <w:rFonts w:ascii="Times New Roman" w:eastAsia="Times New Roman" w:hAnsi="Times New Roman" w:cs="Times New Roman"/>
                <w:sz w:val="24"/>
                <w:szCs w:val="24"/>
                <w:lang w:eastAsia="ru-RU"/>
              </w:rPr>
              <w:t xml:space="preserve">в соответствии с абзацем вторым </w:t>
            </w:r>
            <w:hyperlink r:id="rId8" w:history="1">
              <w:r w:rsidRPr="00A169B2">
                <w:rPr>
                  <w:rFonts w:ascii="Times New Roman" w:eastAsia="Times New Roman" w:hAnsi="Times New Roman" w:cs="Times New Roman"/>
                  <w:sz w:val="24"/>
                  <w:szCs w:val="24"/>
                  <w:lang w:eastAsia="ru-RU"/>
                </w:rPr>
                <w:t>части 1 статьи 78.1</w:t>
              </w:r>
            </w:hyperlink>
            <w:r w:rsidRPr="00A169B2">
              <w:rPr>
                <w:rFonts w:ascii="Times New Roman" w:eastAsia="Times New Roman" w:hAnsi="Times New Roman" w:cs="Times New Roman"/>
                <w:sz w:val="24"/>
                <w:szCs w:val="24"/>
                <w:lang w:eastAsia="ru-RU"/>
              </w:rPr>
              <w:t xml:space="preserve"> и статьей 78.2 БК РФ, лицевые счета которых открыты в УФК;</w:t>
            </w:r>
          </w:p>
        </w:tc>
        <w:tc>
          <w:tcPr>
            <w:tcW w:w="736" w:type="dxa"/>
            <w:vAlign w:val="center"/>
          </w:tcPr>
          <w:p w:rsidR="00BD4372" w:rsidRPr="00A169B2" w:rsidRDefault="00BD4372" w:rsidP="00A8383E">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59" w:type="dxa"/>
            <w:vAlign w:val="center"/>
          </w:tcPr>
          <w:p w:rsidR="00BD4372" w:rsidRPr="00A169B2" w:rsidRDefault="00BD4372" w:rsidP="00A8383E">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83" w:type="dxa"/>
            <w:vAlign w:val="center"/>
          </w:tcPr>
          <w:p w:rsidR="00BD4372" w:rsidRPr="00A169B2" w:rsidRDefault="00BD4372" w:rsidP="00A8383E">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36" w:type="dxa"/>
            <w:vAlign w:val="center"/>
          </w:tcPr>
          <w:p w:rsidR="00BD4372" w:rsidRPr="0099578C" w:rsidRDefault="00BD4372" w:rsidP="00A8383E">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59" w:type="dxa"/>
            <w:vAlign w:val="center"/>
          </w:tcPr>
          <w:p w:rsidR="00BD4372" w:rsidRPr="0099578C" w:rsidRDefault="00BD4372" w:rsidP="00A8383E">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83" w:type="dxa"/>
            <w:vAlign w:val="center"/>
          </w:tcPr>
          <w:p w:rsidR="00BD4372" w:rsidRPr="0099578C" w:rsidRDefault="00BD4372" w:rsidP="00A8383E">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2222" w:type="dxa"/>
            <w:vAlign w:val="center"/>
          </w:tcPr>
          <w:p w:rsidR="00BD4372" w:rsidRPr="00A169B2" w:rsidRDefault="00BD4372" w:rsidP="00A52280">
            <w:pPr>
              <w:jc w:val="center"/>
            </w:pPr>
            <w:r w:rsidRPr="00A169B2">
              <w:rPr>
                <w:rFonts w:ascii="Times New Roman" w:hAnsi="Times New Roman" w:cs="Times New Roman"/>
                <w:sz w:val="24"/>
                <w:szCs w:val="24"/>
              </w:rPr>
              <w:t>значимый</w:t>
            </w:r>
          </w:p>
        </w:tc>
      </w:tr>
      <w:tr w:rsidR="00BD4372" w:rsidTr="00DA4AB2">
        <w:tc>
          <w:tcPr>
            <w:tcW w:w="882" w:type="dxa"/>
            <w:vMerge/>
          </w:tcPr>
          <w:p w:rsidR="00BD4372" w:rsidRDefault="00BD4372" w:rsidP="00EA121A">
            <w:pPr>
              <w:jc w:val="center"/>
              <w:rPr>
                <w:rFonts w:ascii="Times New Roman" w:hAnsi="Times New Roman" w:cs="Times New Roman"/>
                <w:sz w:val="24"/>
                <w:szCs w:val="24"/>
              </w:rPr>
            </w:pPr>
          </w:p>
        </w:tc>
        <w:tc>
          <w:tcPr>
            <w:tcW w:w="693" w:type="dxa"/>
            <w:vAlign w:val="center"/>
          </w:tcPr>
          <w:p w:rsidR="00BD4372" w:rsidRPr="00A169B2" w:rsidRDefault="00BD4372" w:rsidP="00A8383E">
            <w:pPr>
              <w:jc w:val="center"/>
              <w:rPr>
                <w:rFonts w:ascii="Times New Roman" w:hAnsi="Times New Roman" w:cs="Times New Roman"/>
                <w:sz w:val="24"/>
                <w:szCs w:val="24"/>
              </w:rPr>
            </w:pPr>
            <w:r w:rsidRPr="00A169B2">
              <w:rPr>
                <w:rFonts w:ascii="Times New Roman" w:hAnsi="Times New Roman" w:cs="Times New Roman"/>
                <w:sz w:val="24"/>
                <w:szCs w:val="24"/>
              </w:rPr>
              <w:t>3</w:t>
            </w:r>
          </w:p>
        </w:tc>
        <w:tc>
          <w:tcPr>
            <w:tcW w:w="688" w:type="dxa"/>
            <w:vAlign w:val="center"/>
          </w:tcPr>
          <w:p w:rsidR="00BD4372" w:rsidRPr="00A169B2" w:rsidRDefault="00BD4372" w:rsidP="004C3B13">
            <w:pPr>
              <w:jc w:val="center"/>
              <w:rPr>
                <w:rFonts w:ascii="Times New Roman" w:hAnsi="Times New Roman" w:cs="Times New Roman"/>
                <w:sz w:val="24"/>
                <w:szCs w:val="24"/>
              </w:rPr>
            </w:pPr>
            <w:r w:rsidRPr="00A169B2">
              <w:rPr>
                <w:rFonts w:ascii="Times New Roman" w:hAnsi="Times New Roman" w:cs="Times New Roman"/>
                <w:sz w:val="24"/>
                <w:szCs w:val="24"/>
              </w:rPr>
              <w:t>12</w:t>
            </w:r>
          </w:p>
        </w:tc>
        <w:tc>
          <w:tcPr>
            <w:tcW w:w="572" w:type="dxa"/>
            <w:vAlign w:val="center"/>
          </w:tcPr>
          <w:p w:rsidR="00BD4372" w:rsidRPr="00A169B2" w:rsidRDefault="00BD4372" w:rsidP="0046647C">
            <w:pPr>
              <w:jc w:val="center"/>
              <w:rPr>
                <w:rFonts w:ascii="Times New Roman" w:hAnsi="Times New Roman" w:cs="Times New Roman"/>
                <w:sz w:val="24"/>
                <w:szCs w:val="24"/>
              </w:rPr>
            </w:pPr>
            <w:r w:rsidRPr="00A169B2">
              <w:rPr>
                <w:rFonts w:ascii="Times New Roman" w:hAnsi="Times New Roman" w:cs="Times New Roman"/>
                <w:sz w:val="24"/>
                <w:szCs w:val="24"/>
              </w:rPr>
              <w:t>3</w:t>
            </w:r>
          </w:p>
        </w:tc>
        <w:tc>
          <w:tcPr>
            <w:tcW w:w="5220" w:type="dxa"/>
            <w:vAlign w:val="center"/>
          </w:tcPr>
          <w:p w:rsidR="00BD4372" w:rsidRPr="00A169B2" w:rsidRDefault="00BD4372" w:rsidP="004C3B13">
            <w:pPr>
              <w:autoSpaceDE w:val="0"/>
              <w:autoSpaceDN w:val="0"/>
              <w:adjustRightInd w:val="0"/>
              <w:jc w:val="both"/>
              <w:rPr>
                <w:rFonts w:ascii="Times New Roman" w:hAnsi="Times New Roman" w:cs="Times New Roman"/>
                <w:sz w:val="24"/>
                <w:szCs w:val="24"/>
              </w:rPr>
            </w:pPr>
            <w:r w:rsidRPr="00A169B2">
              <w:rPr>
                <w:rFonts w:ascii="Times New Roman" w:hAnsi="Times New Roman" w:cs="Times New Roman"/>
                <w:sz w:val="24"/>
                <w:szCs w:val="24"/>
              </w:rPr>
              <w:t>иные риски по пункту 12</w:t>
            </w:r>
            <w:r w:rsidRPr="00A169B2">
              <w:rPr>
                <w:rFonts w:ascii="Times New Roman" w:hAnsi="Times New Roman"/>
                <w:bCs/>
                <w:sz w:val="24"/>
                <w:szCs w:val="24"/>
              </w:rPr>
              <w:t xml:space="preserve"> направления деятельности </w:t>
            </w:r>
            <w:r w:rsidRPr="00A169B2">
              <w:rPr>
                <w:rFonts w:ascii="Times New Roman" w:hAnsi="Times New Roman"/>
                <w:bCs/>
                <w:sz w:val="24"/>
                <w:szCs w:val="24"/>
                <w:lang w:val="en-US"/>
              </w:rPr>
              <w:t>III</w:t>
            </w:r>
            <w:r w:rsidRPr="00A169B2">
              <w:rPr>
                <w:rFonts w:ascii="Times New Roman" w:hAnsi="Times New Roman"/>
                <w:bCs/>
                <w:sz w:val="24"/>
                <w:szCs w:val="24"/>
              </w:rPr>
              <w:t>.</w:t>
            </w:r>
          </w:p>
        </w:tc>
        <w:tc>
          <w:tcPr>
            <w:tcW w:w="736" w:type="dxa"/>
            <w:vAlign w:val="center"/>
          </w:tcPr>
          <w:p w:rsidR="00BD4372" w:rsidRPr="00A169B2" w:rsidRDefault="00BD4372" w:rsidP="00A8383E">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59" w:type="dxa"/>
            <w:vAlign w:val="center"/>
          </w:tcPr>
          <w:p w:rsidR="00BD4372" w:rsidRPr="0099578C" w:rsidRDefault="00BD4372" w:rsidP="00A8383E">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83" w:type="dxa"/>
            <w:vAlign w:val="center"/>
          </w:tcPr>
          <w:p w:rsidR="00BD4372" w:rsidRPr="0099578C" w:rsidRDefault="00BD4372" w:rsidP="00A8383E">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36" w:type="dxa"/>
            <w:vAlign w:val="center"/>
          </w:tcPr>
          <w:p w:rsidR="00BD4372" w:rsidRPr="0099578C" w:rsidRDefault="00BD4372" w:rsidP="00A8383E">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59" w:type="dxa"/>
            <w:vAlign w:val="center"/>
          </w:tcPr>
          <w:p w:rsidR="00BD4372" w:rsidRPr="0099578C" w:rsidRDefault="00BD4372" w:rsidP="00A8383E">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83" w:type="dxa"/>
            <w:vAlign w:val="center"/>
          </w:tcPr>
          <w:p w:rsidR="00BD4372" w:rsidRPr="0099578C" w:rsidRDefault="00BD4372" w:rsidP="00A8383E">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2222" w:type="dxa"/>
            <w:vAlign w:val="center"/>
          </w:tcPr>
          <w:p w:rsidR="00BD4372" w:rsidRPr="00A169B2" w:rsidRDefault="00BD4372" w:rsidP="00A8383E">
            <w:pPr>
              <w:jc w:val="center"/>
            </w:pPr>
            <w:r w:rsidRPr="00A169B2">
              <w:rPr>
                <w:rFonts w:ascii="Times New Roman" w:hAnsi="Times New Roman" w:cs="Times New Roman"/>
                <w:sz w:val="24"/>
                <w:szCs w:val="24"/>
              </w:rPr>
              <w:t>низкий</w:t>
            </w:r>
          </w:p>
        </w:tc>
      </w:tr>
      <w:tr w:rsidR="00BD4372" w:rsidTr="00DA4AB2">
        <w:tc>
          <w:tcPr>
            <w:tcW w:w="882" w:type="dxa"/>
            <w:vMerge w:val="restart"/>
          </w:tcPr>
          <w:p w:rsidR="00BD4372" w:rsidRDefault="00BD4372" w:rsidP="004C3B13">
            <w:pPr>
              <w:jc w:val="center"/>
              <w:rPr>
                <w:rFonts w:ascii="Times New Roman" w:hAnsi="Times New Roman" w:cs="Times New Roman"/>
                <w:sz w:val="24"/>
                <w:szCs w:val="24"/>
              </w:rPr>
            </w:pPr>
            <w:r>
              <w:rPr>
                <w:rFonts w:ascii="Times New Roman" w:hAnsi="Times New Roman" w:cs="Times New Roman"/>
                <w:sz w:val="24"/>
                <w:szCs w:val="24"/>
              </w:rPr>
              <w:t>13.</w:t>
            </w:r>
          </w:p>
        </w:tc>
        <w:tc>
          <w:tcPr>
            <w:tcW w:w="13951" w:type="dxa"/>
            <w:gridSpan w:val="11"/>
            <w:vAlign w:val="center"/>
          </w:tcPr>
          <w:p w:rsidR="00BD4372" w:rsidRPr="00A169B2" w:rsidRDefault="00BD4372" w:rsidP="00461891">
            <w:pPr>
              <w:rPr>
                <w:rFonts w:ascii="Times New Roman" w:hAnsi="Times New Roman" w:cs="Times New Roman"/>
                <w:sz w:val="24"/>
                <w:szCs w:val="24"/>
              </w:rPr>
            </w:pPr>
            <w:r w:rsidRPr="00A169B2">
              <w:rPr>
                <w:rFonts w:ascii="Times New Roman" w:hAnsi="Times New Roman" w:cs="Times New Roman"/>
                <w:sz w:val="24"/>
                <w:szCs w:val="24"/>
              </w:rPr>
              <w:t xml:space="preserve">Осуществление учета бюджетных </w:t>
            </w:r>
            <w:r w:rsidRPr="00A169B2">
              <w:rPr>
                <w:rFonts w:ascii="Times New Roman" w:eastAsia="Times New Roman" w:hAnsi="Times New Roman" w:cs="Times New Roman"/>
                <w:sz w:val="24"/>
                <w:szCs w:val="24"/>
                <w:lang w:eastAsia="ru-RU"/>
              </w:rPr>
              <w:t xml:space="preserve">и денежных обязательств </w:t>
            </w:r>
            <w:r w:rsidRPr="00A169B2">
              <w:rPr>
                <w:rFonts w:ascii="Times New Roman" w:hAnsi="Times New Roman" w:cs="Times New Roman"/>
                <w:sz w:val="24"/>
                <w:szCs w:val="24"/>
              </w:rPr>
              <w:t>получателей средств федерального бюджета:</w:t>
            </w:r>
          </w:p>
        </w:tc>
      </w:tr>
      <w:tr w:rsidR="00BD4372" w:rsidTr="00DA4AB2">
        <w:tc>
          <w:tcPr>
            <w:tcW w:w="882" w:type="dxa"/>
            <w:vMerge/>
          </w:tcPr>
          <w:p w:rsidR="00BD4372" w:rsidRDefault="00BD4372" w:rsidP="00E23456">
            <w:pPr>
              <w:jc w:val="center"/>
              <w:rPr>
                <w:rFonts w:ascii="Times New Roman" w:hAnsi="Times New Roman" w:cs="Times New Roman"/>
                <w:sz w:val="24"/>
                <w:szCs w:val="24"/>
              </w:rPr>
            </w:pPr>
          </w:p>
        </w:tc>
        <w:tc>
          <w:tcPr>
            <w:tcW w:w="693" w:type="dxa"/>
            <w:vAlign w:val="center"/>
          </w:tcPr>
          <w:p w:rsidR="00BD4372" w:rsidRPr="00A169B2" w:rsidRDefault="00BD4372" w:rsidP="00EA121A">
            <w:pPr>
              <w:jc w:val="center"/>
              <w:rPr>
                <w:rFonts w:ascii="Times New Roman" w:hAnsi="Times New Roman" w:cs="Times New Roman"/>
                <w:sz w:val="24"/>
                <w:szCs w:val="24"/>
              </w:rPr>
            </w:pPr>
            <w:r w:rsidRPr="00A169B2">
              <w:rPr>
                <w:rFonts w:ascii="Times New Roman" w:hAnsi="Times New Roman" w:cs="Times New Roman"/>
                <w:sz w:val="24"/>
                <w:szCs w:val="24"/>
              </w:rPr>
              <w:t>3</w:t>
            </w:r>
          </w:p>
        </w:tc>
        <w:tc>
          <w:tcPr>
            <w:tcW w:w="688" w:type="dxa"/>
            <w:vAlign w:val="center"/>
          </w:tcPr>
          <w:p w:rsidR="00BD4372" w:rsidRPr="00A169B2" w:rsidRDefault="00BD4372" w:rsidP="004C3B13">
            <w:pPr>
              <w:jc w:val="center"/>
              <w:rPr>
                <w:rFonts w:ascii="Times New Roman" w:hAnsi="Times New Roman" w:cs="Times New Roman"/>
                <w:sz w:val="24"/>
                <w:szCs w:val="24"/>
              </w:rPr>
            </w:pPr>
            <w:r w:rsidRPr="00A169B2">
              <w:rPr>
                <w:rFonts w:ascii="Times New Roman" w:hAnsi="Times New Roman" w:cs="Times New Roman"/>
                <w:sz w:val="24"/>
                <w:szCs w:val="24"/>
              </w:rPr>
              <w:t>13</w:t>
            </w:r>
          </w:p>
        </w:tc>
        <w:tc>
          <w:tcPr>
            <w:tcW w:w="572" w:type="dxa"/>
            <w:vAlign w:val="center"/>
          </w:tcPr>
          <w:p w:rsidR="00BD4372" w:rsidRPr="00A169B2" w:rsidRDefault="00BD4372" w:rsidP="00E23456">
            <w:pPr>
              <w:jc w:val="center"/>
              <w:rPr>
                <w:rFonts w:ascii="Times New Roman" w:hAnsi="Times New Roman" w:cs="Times New Roman"/>
                <w:sz w:val="24"/>
                <w:szCs w:val="24"/>
              </w:rPr>
            </w:pPr>
            <w:r w:rsidRPr="00A169B2">
              <w:rPr>
                <w:rFonts w:ascii="Times New Roman" w:hAnsi="Times New Roman" w:cs="Times New Roman"/>
                <w:sz w:val="24"/>
                <w:szCs w:val="24"/>
              </w:rPr>
              <w:t>1</w:t>
            </w:r>
          </w:p>
        </w:tc>
        <w:tc>
          <w:tcPr>
            <w:tcW w:w="5220" w:type="dxa"/>
          </w:tcPr>
          <w:p w:rsidR="00BD4372" w:rsidRPr="00A169B2" w:rsidRDefault="00BD4372" w:rsidP="00E23456">
            <w:pPr>
              <w:jc w:val="both"/>
              <w:rPr>
                <w:rFonts w:ascii="Times New Roman" w:hAnsi="Times New Roman" w:cs="Times New Roman"/>
                <w:sz w:val="24"/>
                <w:szCs w:val="24"/>
              </w:rPr>
            </w:pPr>
            <w:r w:rsidRPr="00A169B2">
              <w:rPr>
                <w:rFonts w:ascii="Times New Roman" w:hAnsi="Times New Roman" w:cs="Times New Roman"/>
                <w:sz w:val="24"/>
                <w:szCs w:val="24"/>
              </w:rPr>
              <w:t xml:space="preserve">несоблюдение порядка учета бюджетных </w:t>
            </w:r>
            <w:r w:rsidRPr="00A169B2">
              <w:rPr>
                <w:rFonts w:ascii="Times New Roman" w:eastAsia="Times New Roman" w:hAnsi="Times New Roman" w:cs="Times New Roman"/>
                <w:sz w:val="24"/>
                <w:szCs w:val="24"/>
                <w:lang w:eastAsia="ru-RU"/>
              </w:rPr>
              <w:t xml:space="preserve">и денежных обязательств </w:t>
            </w:r>
            <w:r w:rsidRPr="00A169B2">
              <w:rPr>
                <w:rFonts w:ascii="Times New Roman" w:hAnsi="Times New Roman" w:cs="Times New Roman"/>
                <w:sz w:val="24"/>
                <w:szCs w:val="24"/>
              </w:rPr>
              <w:t>получателей средств федерального бюджета;</w:t>
            </w:r>
          </w:p>
        </w:tc>
        <w:tc>
          <w:tcPr>
            <w:tcW w:w="736" w:type="dxa"/>
            <w:vAlign w:val="center"/>
          </w:tcPr>
          <w:p w:rsidR="00BD4372" w:rsidRPr="0099578C" w:rsidRDefault="00BD4372" w:rsidP="00EA121A">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59" w:type="dxa"/>
            <w:vAlign w:val="center"/>
          </w:tcPr>
          <w:p w:rsidR="00BD4372" w:rsidRPr="0099578C" w:rsidRDefault="00BD4372" w:rsidP="00EA121A">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83" w:type="dxa"/>
            <w:vAlign w:val="center"/>
          </w:tcPr>
          <w:p w:rsidR="00BD4372" w:rsidRPr="0099578C" w:rsidRDefault="00BD4372" w:rsidP="00EA121A">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36" w:type="dxa"/>
            <w:vAlign w:val="center"/>
          </w:tcPr>
          <w:p w:rsidR="00BD4372" w:rsidRPr="0099578C" w:rsidRDefault="00BD4372" w:rsidP="00EA121A">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59" w:type="dxa"/>
            <w:vAlign w:val="center"/>
          </w:tcPr>
          <w:p w:rsidR="00BD4372" w:rsidRPr="0099578C" w:rsidRDefault="00BD4372" w:rsidP="00EA121A">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83" w:type="dxa"/>
            <w:vAlign w:val="center"/>
          </w:tcPr>
          <w:p w:rsidR="00BD4372" w:rsidRPr="0099578C" w:rsidRDefault="00BD4372" w:rsidP="00EA121A">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2222" w:type="dxa"/>
            <w:vAlign w:val="center"/>
          </w:tcPr>
          <w:p w:rsidR="00BD4372" w:rsidRPr="00A169B2" w:rsidRDefault="00BD4372" w:rsidP="00A52280">
            <w:pPr>
              <w:jc w:val="center"/>
            </w:pPr>
            <w:r w:rsidRPr="00A169B2">
              <w:rPr>
                <w:rFonts w:ascii="Times New Roman" w:hAnsi="Times New Roman" w:cs="Times New Roman"/>
                <w:sz w:val="24"/>
                <w:szCs w:val="24"/>
              </w:rPr>
              <w:t>значимый</w:t>
            </w:r>
          </w:p>
        </w:tc>
      </w:tr>
      <w:tr w:rsidR="00BD4372" w:rsidTr="00DA4AB2">
        <w:tc>
          <w:tcPr>
            <w:tcW w:w="882" w:type="dxa"/>
            <w:vMerge/>
          </w:tcPr>
          <w:p w:rsidR="00BD4372" w:rsidRDefault="00BD4372" w:rsidP="00EA121A">
            <w:pPr>
              <w:jc w:val="center"/>
              <w:rPr>
                <w:rFonts w:ascii="Times New Roman" w:hAnsi="Times New Roman" w:cs="Times New Roman"/>
                <w:sz w:val="24"/>
                <w:szCs w:val="24"/>
              </w:rPr>
            </w:pPr>
          </w:p>
        </w:tc>
        <w:tc>
          <w:tcPr>
            <w:tcW w:w="693" w:type="dxa"/>
            <w:vAlign w:val="center"/>
          </w:tcPr>
          <w:p w:rsidR="00BD4372" w:rsidRPr="00A169B2" w:rsidRDefault="00BD4372" w:rsidP="00A8383E">
            <w:pPr>
              <w:jc w:val="center"/>
              <w:rPr>
                <w:rFonts w:ascii="Times New Roman" w:hAnsi="Times New Roman" w:cs="Times New Roman"/>
                <w:sz w:val="24"/>
                <w:szCs w:val="24"/>
              </w:rPr>
            </w:pPr>
            <w:r w:rsidRPr="00A169B2">
              <w:rPr>
                <w:rFonts w:ascii="Times New Roman" w:hAnsi="Times New Roman" w:cs="Times New Roman"/>
                <w:sz w:val="24"/>
                <w:szCs w:val="24"/>
              </w:rPr>
              <w:t>3</w:t>
            </w:r>
          </w:p>
        </w:tc>
        <w:tc>
          <w:tcPr>
            <w:tcW w:w="688" w:type="dxa"/>
            <w:vAlign w:val="center"/>
          </w:tcPr>
          <w:p w:rsidR="00BD4372" w:rsidRPr="00A169B2" w:rsidRDefault="00BD4372" w:rsidP="004C3B13">
            <w:pPr>
              <w:jc w:val="center"/>
              <w:rPr>
                <w:rFonts w:ascii="Times New Roman" w:hAnsi="Times New Roman" w:cs="Times New Roman"/>
                <w:sz w:val="24"/>
                <w:szCs w:val="24"/>
              </w:rPr>
            </w:pPr>
            <w:r w:rsidRPr="00A169B2">
              <w:rPr>
                <w:rFonts w:ascii="Times New Roman" w:hAnsi="Times New Roman" w:cs="Times New Roman"/>
                <w:sz w:val="24"/>
                <w:szCs w:val="24"/>
              </w:rPr>
              <w:t>13</w:t>
            </w:r>
          </w:p>
        </w:tc>
        <w:tc>
          <w:tcPr>
            <w:tcW w:w="572" w:type="dxa"/>
            <w:vAlign w:val="center"/>
          </w:tcPr>
          <w:p w:rsidR="00BD4372" w:rsidRPr="00A169B2" w:rsidRDefault="00BD4372" w:rsidP="00E23456">
            <w:pPr>
              <w:jc w:val="center"/>
              <w:rPr>
                <w:rFonts w:ascii="Times New Roman" w:hAnsi="Times New Roman" w:cs="Times New Roman"/>
                <w:sz w:val="24"/>
                <w:szCs w:val="24"/>
              </w:rPr>
            </w:pPr>
            <w:r w:rsidRPr="00A169B2">
              <w:rPr>
                <w:rFonts w:ascii="Times New Roman" w:hAnsi="Times New Roman" w:cs="Times New Roman"/>
                <w:sz w:val="24"/>
                <w:szCs w:val="24"/>
              </w:rPr>
              <w:t>2</w:t>
            </w:r>
          </w:p>
        </w:tc>
        <w:tc>
          <w:tcPr>
            <w:tcW w:w="5220" w:type="dxa"/>
            <w:vAlign w:val="center"/>
          </w:tcPr>
          <w:p w:rsidR="00BD4372" w:rsidRPr="00A169B2" w:rsidRDefault="00BD4372" w:rsidP="004C3B13">
            <w:pPr>
              <w:autoSpaceDE w:val="0"/>
              <w:autoSpaceDN w:val="0"/>
              <w:adjustRightInd w:val="0"/>
              <w:jc w:val="both"/>
              <w:rPr>
                <w:rFonts w:ascii="Times New Roman" w:hAnsi="Times New Roman" w:cs="Times New Roman"/>
                <w:sz w:val="24"/>
                <w:szCs w:val="24"/>
              </w:rPr>
            </w:pPr>
            <w:r w:rsidRPr="00A169B2">
              <w:rPr>
                <w:rFonts w:ascii="Times New Roman" w:hAnsi="Times New Roman" w:cs="Times New Roman"/>
                <w:sz w:val="24"/>
                <w:szCs w:val="24"/>
              </w:rPr>
              <w:t>иные риски по пункту 13</w:t>
            </w:r>
            <w:r w:rsidRPr="00A169B2">
              <w:rPr>
                <w:rFonts w:ascii="Times New Roman" w:hAnsi="Times New Roman"/>
                <w:bCs/>
                <w:sz w:val="24"/>
                <w:szCs w:val="24"/>
              </w:rPr>
              <w:t xml:space="preserve"> направления деятельности </w:t>
            </w:r>
            <w:r w:rsidRPr="00A169B2">
              <w:rPr>
                <w:rFonts w:ascii="Times New Roman" w:hAnsi="Times New Roman"/>
                <w:bCs/>
                <w:sz w:val="24"/>
                <w:szCs w:val="24"/>
                <w:lang w:val="en-US"/>
              </w:rPr>
              <w:t>III</w:t>
            </w:r>
            <w:r w:rsidRPr="00A169B2">
              <w:rPr>
                <w:rFonts w:ascii="Times New Roman" w:hAnsi="Times New Roman"/>
                <w:bCs/>
                <w:sz w:val="24"/>
                <w:szCs w:val="24"/>
              </w:rPr>
              <w:t>.</w:t>
            </w:r>
          </w:p>
        </w:tc>
        <w:tc>
          <w:tcPr>
            <w:tcW w:w="736" w:type="dxa"/>
            <w:vAlign w:val="center"/>
          </w:tcPr>
          <w:p w:rsidR="00BD4372" w:rsidRPr="00A169B2" w:rsidRDefault="00BD4372" w:rsidP="00A8383E">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59" w:type="dxa"/>
            <w:vAlign w:val="center"/>
          </w:tcPr>
          <w:p w:rsidR="00BD4372" w:rsidRPr="0099578C" w:rsidRDefault="00BD4372" w:rsidP="00A8383E">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83" w:type="dxa"/>
            <w:vAlign w:val="center"/>
          </w:tcPr>
          <w:p w:rsidR="00BD4372" w:rsidRPr="0099578C" w:rsidRDefault="00BD4372" w:rsidP="00A8383E">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36" w:type="dxa"/>
            <w:vAlign w:val="center"/>
          </w:tcPr>
          <w:p w:rsidR="00BD4372" w:rsidRPr="0099578C" w:rsidRDefault="00BD4372" w:rsidP="00A8383E">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59" w:type="dxa"/>
            <w:vAlign w:val="center"/>
          </w:tcPr>
          <w:p w:rsidR="00BD4372" w:rsidRPr="0099578C" w:rsidRDefault="00BD4372" w:rsidP="00A8383E">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83" w:type="dxa"/>
            <w:vAlign w:val="center"/>
          </w:tcPr>
          <w:p w:rsidR="00BD4372" w:rsidRPr="0099578C" w:rsidRDefault="00BD4372" w:rsidP="00A8383E">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2222" w:type="dxa"/>
            <w:vAlign w:val="center"/>
          </w:tcPr>
          <w:p w:rsidR="00BD4372" w:rsidRPr="00A169B2" w:rsidRDefault="00BD4372" w:rsidP="00A8383E">
            <w:pPr>
              <w:jc w:val="center"/>
            </w:pPr>
            <w:r w:rsidRPr="00A169B2">
              <w:rPr>
                <w:rFonts w:ascii="Times New Roman" w:hAnsi="Times New Roman" w:cs="Times New Roman"/>
                <w:sz w:val="24"/>
                <w:szCs w:val="24"/>
              </w:rPr>
              <w:t>низкий</w:t>
            </w:r>
          </w:p>
        </w:tc>
      </w:tr>
      <w:tr w:rsidR="00BD4372" w:rsidTr="00DA4AB2">
        <w:tc>
          <w:tcPr>
            <w:tcW w:w="882" w:type="dxa"/>
            <w:vMerge w:val="restart"/>
          </w:tcPr>
          <w:p w:rsidR="00BD4372" w:rsidRDefault="00BD4372" w:rsidP="004C3B13">
            <w:pPr>
              <w:jc w:val="center"/>
              <w:rPr>
                <w:rFonts w:ascii="Times New Roman" w:hAnsi="Times New Roman" w:cs="Times New Roman"/>
                <w:sz w:val="24"/>
                <w:szCs w:val="24"/>
              </w:rPr>
            </w:pPr>
            <w:r>
              <w:rPr>
                <w:rFonts w:ascii="Times New Roman" w:hAnsi="Times New Roman" w:cs="Times New Roman"/>
                <w:sz w:val="24"/>
                <w:szCs w:val="24"/>
              </w:rPr>
              <w:t>14.</w:t>
            </w:r>
          </w:p>
        </w:tc>
        <w:tc>
          <w:tcPr>
            <w:tcW w:w="13951" w:type="dxa"/>
            <w:gridSpan w:val="11"/>
            <w:vAlign w:val="center"/>
          </w:tcPr>
          <w:p w:rsidR="00BD4372" w:rsidRPr="00A169B2" w:rsidRDefault="00BD4372" w:rsidP="00461891">
            <w:pPr>
              <w:jc w:val="both"/>
              <w:rPr>
                <w:rFonts w:ascii="Times New Roman" w:hAnsi="Times New Roman" w:cs="Times New Roman"/>
                <w:sz w:val="24"/>
                <w:szCs w:val="24"/>
              </w:rPr>
            </w:pPr>
            <w:r w:rsidRPr="00A169B2">
              <w:rPr>
                <w:rFonts w:ascii="Times New Roman" w:hAnsi="Times New Roman" w:cs="Times New Roman"/>
                <w:sz w:val="24"/>
                <w:szCs w:val="24"/>
              </w:rPr>
              <w:t xml:space="preserve">Осуществление </w:t>
            </w:r>
            <w:r w:rsidRPr="00A169B2">
              <w:rPr>
                <w:rFonts w:ascii="Times New Roman" w:eastAsia="Times New Roman" w:hAnsi="Times New Roman" w:cs="Times New Roman"/>
                <w:sz w:val="24"/>
                <w:szCs w:val="24"/>
              </w:rPr>
              <w:t>операций по обеспечению наличными денежными средствами организаций федерального уровня:</w:t>
            </w:r>
          </w:p>
        </w:tc>
      </w:tr>
      <w:tr w:rsidR="00BD4372" w:rsidTr="00DA4AB2">
        <w:tc>
          <w:tcPr>
            <w:tcW w:w="882" w:type="dxa"/>
            <w:vMerge/>
          </w:tcPr>
          <w:p w:rsidR="00BD4372" w:rsidRDefault="00BD4372" w:rsidP="00E23456">
            <w:pPr>
              <w:jc w:val="center"/>
              <w:rPr>
                <w:rFonts w:ascii="Times New Roman" w:hAnsi="Times New Roman" w:cs="Times New Roman"/>
                <w:sz w:val="24"/>
                <w:szCs w:val="24"/>
              </w:rPr>
            </w:pPr>
          </w:p>
        </w:tc>
        <w:tc>
          <w:tcPr>
            <w:tcW w:w="693" w:type="dxa"/>
            <w:vAlign w:val="center"/>
          </w:tcPr>
          <w:p w:rsidR="00BD4372" w:rsidRPr="00A169B2" w:rsidRDefault="00BD4372" w:rsidP="00EA121A">
            <w:pPr>
              <w:jc w:val="center"/>
              <w:rPr>
                <w:rFonts w:ascii="Times New Roman" w:hAnsi="Times New Roman" w:cs="Times New Roman"/>
                <w:sz w:val="24"/>
                <w:szCs w:val="24"/>
              </w:rPr>
            </w:pPr>
            <w:r w:rsidRPr="00A169B2">
              <w:rPr>
                <w:rFonts w:ascii="Times New Roman" w:hAnsi="Times New Roman" w:cs="Times New Roman"/>
                <w:sz w:val="24"/>
                <w:szCs w:val="24"/>
              </w:rPr>
              <w:t>3</w:t>
            </w:r>
          </w:p>
        </w:tc>
        <w:tc>
          <w:tcPr>
            <w:tcW w:w="688" w:type="dxa"/>
            <w:vAlign w:val="center"/>
          </w:tcPr>
          <w:p w:rsidR="00BD4372" w:rsidRPr="00A169B2" w:rsidRDefault="00BD4372" w:rsidP="004C3B13">
            <w:pPr>
              <w:jc w:val="center"/>
              <w:rPr>
                <w:rFonts w:ascii="Times New Roman" w:hAnsi="Times New Roman" w:cs="Times New Roman"/>
                <w:sz w:val="24"/>
                <w:szCs w:val="24"/>
              </w:rPr>
            </w:pPr>
            <w:r w:rsidRPr="00A169B2">
              <w:rPr>
                <w:rFonts w:ascii="Times New Roman" w:hAnsi="Times New Roman" w:cs="Times New Roman"/>
                <w:sz w:val="24"/>
                <w:szCs w:val="24"/>
              </w:rPr>
              <w:t>14</w:t>
            </w:r>
          </w:p>
        </w:tc>
        <w:tc>
          <w:tcPr>
            <w:tcW w:w="572" w:type="dxa"/>
            <w:vAlign w:val="center"/>
          </w:tcPr>
          <w:p w:rsidR="00BD4372" w:rsidRPr="00A169B2" w:rsidRDefault="00BD4372" w:rsidP="00E23456">
            <w:pPr>
              <w:jc w:val="center"/>
              <w:rPr>
                <w:rFonts w:ascii="Times New Roman" w:hAnsi="Times New Roman" w:cs="Times New Roman"/>
                <w:sz w:val="24"/>
                <w:szCs w:val="24"/>
              </w:rPr>
            </w:pPr>
            <w:r w:rsidRPr="00A169B2">
              <w:rPr>
                <w:rFonts w:ascii="Times New Roman" w:hAnsi="Times New Roman" w:cs="Times New Roman"/>
                <w:sz w:val="24"/>
                <w:szCs w:val="24"/>
              </w:rPr>
              <w:t>1</w:t>
            </w:r>
          </w:p>
        </w:tc>
        <w:tc>
          <w:tcPr>
            <w:tcW w:w="5220" w:type="dxa"/>
          </w:tcPr>
          <w:p w:rsidR="00BD4372" w:rsidRPr="00A169B2" w:rsidRDefault="00BD4372" w:rsidP="00E23456">
            <w:pPr>
              <w:tabs>
                <w:tab w:val="left" w:pos="1440"/>
              </w:tabs>
              <w:jc w:val="both"/>
              <w:rPr>
                <w:rFonts w:ascii="Times New Roman" w:hAnsi="Times New Roman" w:cs="Times New Roman"/>
                <w:sz w:val="24"/>
                <w:szCs w:val="24"/>
              </w:rPr>
            </w:pPr>
            <w:r w:rsidRPr="00A169B2">
              <w:rPr>
                <w:rFonts w:ascii="Times New Roman" w:eastAsia="Times New Roman" w:hAnsi="Times New Roman" w:cs="Times New Roman"/>
                <w:sz w:val="24"/>
                <w:szCs w:val="24"/>
              </w:rPr>
              <w:t>н</w:t>
            </w:r>
            <w:r w:rsidRPr="00A169B2">
              <w:rPr>
                <w:rFonts w:ascii="Times New Roman" w:hAnsi="Times New Roman" w:cs="Times New Roman"/>
                <w:sz w:val="24"/>
                <w:szCs w:val="24"/>
              </w:rPr>
              <w:t>есоблюдение</w:t>
            </w:r>
            <w:r w:rsidRPr="00A169B2">
              <w:rPr>
                <w:rFonts w:ascii="Times New Roman" w:eastAsia="Times New Roman" w:hAnsi="Times New Roman" w:cs="Times New Roman"/>
                <w:sz w:val="24"/>
                <w:szCs w:val="24"/>
              </w:rPr>
              <w:t xml:space="preserve"> порядка проведения операций по обеспечению наличными денежными средствами и осуществление операций с использованием расчетных (дебетовых) карт организаций федерального уровня, лицевые счета которых открыты в УФК;</w:t>
            </w:r>
          </w:p>
        </w:tc>
        <w:tc>
          <w:tcPr>
            <w:tcW w:w="736" w:type="dxa"/>
            <w:vAlign w:val="center"/>
          </w:tcPr>
          <w:p w:rsidR="00BD4372" w:rsidRPr="0099578C" w:rsidRDefault="00BD4372" w:rsidP="00EA121A">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59" w:type="dxa"/>
            <w:vAlign w:val="center"/>
          </w:tcPr>
          <w:p w:rsidR="00BD4372" w:rsidRPr="0099578C" w:rsidRDefault="00BD4372" w:rsidP="00EA121A">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83" w:type="dxa"/>
            <w:vAlign w:val="center"/>
          </w:tcPr>
          <w:p w:rsidR="00BD4372" w:rsidRPr="0099578C" w:rsidRDefault="00BD4372" w:rsidP="00EA121A">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36" w:type="dxa"/>
            <w:vAlign w:val="center"/>
          </w:tcPr>
          <w:p w:rsidR="00BD4372" w:rsidRPr="0099578C" w:rsidRDefault="00BD4372" w:rsidP="00EA121A">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59" w:type="dxa"/>
            <w:vAlign w:val="center"/>
          </w:tcPr>
          <w:p w:rsidR="00BD4372" w:rsidRPr="0099578C" w:rsidRDefault="00BD4372" w:rsidP="00EA121A">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83" w:type="dxa"/>
            <w:vAlign w:val="center"/>
          </w:tcPr>
          <w:p w:rsidR="00BD4372" w:rsidRPr="0099578C" w:rsidRDefault="00BD4372" w:rsidP="00EA121A">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2222" w:type="dxa"/>
            <w:vAlign w:val="center"/>
          </w:tcPr>
          <w:p w:rsidR="00BD4372" w:rsidRPr="00A169B2" w:rsidRDefault="00BD4372" w:rsidP="00A52280">
            <w:pPr>
              <w:jc w:val="center"/>
            </w:pPr>
            <w:r w:rsidRPr="00A169B2">
              <w:rPr>
                <w:rFonts w:ascii="Times New Roman" w:hAnsi="Times New Roman" w:cs="Times New Roman"/>
                <w:sz w:val="24"/>
                <w:szCs w:val="24"/>
              </w:rPr>
              <w:t>значимый</w:t>
            </w:r>
          </w:p>
        </w:tc>
      </w:tr>
      <w:tr w:rsidR="00BD4372" w:rsidTr="00DA4AB2">
        <w:tc>
          <w:tcPr>
            <w:tcW w:w="882" w:type="dxa"/>
            <w:vMerge/>
          </w:tcPr>
          <w:p w:rsidR="00BD4372" w:rsidRDefault="00BD4372" w:rsidP="00EA121A">
            <w:pPr>
              <w:jc w:val="center"/>
              <w:rPr>
                <w:rFonts w:ascii="Times New Roman" w:hAnsi="Times New Roman" w:cs="Times New Roman"/>
                <w:sz w:val="24"/>
                <w:szCs w:val="24"/>
              </w:rPr>
            </w:pPr>
          </w:p>
        </w:tc>
        <w:tc>
          <w:tcPr>
            <w:tcW w:w="693" w:type="dxa"/>
            <w:vAlign w:val="center"/>
          </w:tcPr>
          <w:p w:rsidR="00BD4372" w:rsidRPr="00A169B2" w:rsidRDefault="00BD4372" w:rsidP="00A8383E">
            <w:pPr>
              <w:jc w:val="center"/>
              <w:rPr>
                <w:rFonts w:ascii="Times New Roman" w:hAnsi="Times New Roman" w:cs="Times New Roman"/>
                <w:sz w:val="24"/>
                <w:szCs w:val="24"/>
              </w:rPr>
            </w:pPr>
            <w:r w:rsidRPr="00A169B2">
              <w:rPr>
                <w:rFonts w:ascii="Times New Roman" w:hAnsi="Times New Roman" w:cs="Times New Roman"/>
                <w:sz w:val="24"/>
                <w:szCs w:val="24"/>
              </w:rPr>
              <w:t>3</w:t>
            </w:r>
          </w:p>
        </w:tc>
        <w:tc>
          <w:tcPr>
            <w:tcW w:w="688" w:type="dxa"/>
            <w:vAlign w:val="center"/>
          </w:tcPr>
          <w:p w:rsidR="00BD4372" w:rsidRPr="00A169B2" w:rsidRDefault="00BD4372" w:rsidP="004C3B13">
            <w:pPr>
              <w:jc w:val="center"/>
              <w:rPr>
                <w:rFonts w:ascii="Times New Roman" w:hAnsi="Times New Roman" w:cs="Times New Roman"/>
                <w:sz w:val="24"/>
                <w:szCs w:val="24"/>
              </w:rPr>
            </w:pPr>
            <w:r w:rsidRPr="00A169B2">
              <w:rPr>
                <w:rFonts w:ascii="Times New Roman" w:hAnsi="Times New Roman" w:cs="Times New Roman"/>
                <w:sz w:val="24"/>
                <w:szCs w:val="24"/>
              </w:rPr>
              <w:t>14</w:t>
            </w:r>
          </w:p>
        </w:tc>
        <w:tc>
          <w:tcPr>
            <w:tcW w:w="572" w:type="dxa"/>
            <w:vAlign w:val="center"/>
          </w:tcPr>
          <w:p w:rsidR="00BD4372" w:rsidRPr="00A169B2" w:rsidRDefault="00BD4372" w:rsidP="00A8383E">
            <w:pPr>
              <w:jc w:val="center"/>
              <w:rPr>
                <w:rFonts w:ascii="Times New Roman" w:hAnsi="Times New Roman" w:cs="Times New Roman"/>
                <w:sz w:val="24"/>
                <w:szCs w:val="24"/>
              </w:rPr>
            </w:pPr>
            <w:r w:rsidRPr="00A169B2">
              <w:rPr>
                <w:rFonts w:ascii="Times New Roman" w:hAnsi="Times New Roman" w:cs="Times New Roman"/>
                <w:sz w:val="24"/>
                <w:szCs w:val="24"/>
              </w:rPr>
              <w:t>2</w:t>
            </w:r>
          </w:p>
        </w:tc>
        <w:tc>
          <w:tcPr>
            <w:tcW w:w="5220" w:type="dxa"/>
            <w:vAlign w:val="center"/>
          </w:tcPr>
          <w:p w:rsidR="00BD4372" w:rsidRPr="00A169B2" w:rsidRDefault="00BD4372" w:rsidP="004C3B13">
            <w:pPr>
              <w:autoSpaceDE w:val="0"/>
              <w:autoSpaceDN w:val="0"/>
              <w:adjustRightInd w:val="0"/>
              <w:jc w:val="both"/>
              <w:rPr>
                <w:rFonts w:ascii="Times New Roman" w:hAnsi="Times New Roman" w:cs="Times New Roman"/>
                <w:sz w:val="24"/>
                <w:szCs w:val="24"/>
              </w:rPr>
            </w:pPr>
            <w:r w:rsidRPr="00A169B2">
              <w:rPr>
                <w:rFonts w:ascii="Times New Roman" w:hAnsi="Times New Roman" w:cs="Times New Roman"/>
                <w:sz w:val="24"/>
                <w:szCs w:val="24"/>
              </w:rPr>
              <w:t>иные риски по пункту 14</w:t>
            </w:r>
            <w:r w:rsidRPr="00A169B2">
              <w:rPr>
                <w:rFonts w:ascii="Times New Roman" w:hAnsi="Times New Roman"/>
                <w:bCs/>
                <w:sz w:val="24"/>
                <w:szCs w:val="24"/>
              </w:rPr>
              <w:t xml:space="preserve"> направления деятельности </w:t>
            </w:r>
            <w:r w:rsidRPr="00A169B2">
              <w:rPr>
                <w:rFonts w:ascii="Times New Roman" w:hAnsi="Times New Roman"/>
                <w:bCs/>
                <w:sz w:val="24"/>
                <w:szCs w:val="24"/>
                <w:lang w:val="en-US"/>
              </w:rPr>
              <w:t>III</w:t>
            </w:r>
            <w:r w:rsidRPr="00A169B2">
              <w:rPr>
                <w:rFonts w:ascii="Times New Roman" w:hAnsi="Times New Roman"/>
                <w:bCs/>
                <w:sz w:val="24"/>
                <w:szCs w:val="24"/>
              </w:rPr>
              <w:t>.</w:t>
            </w:r>
          </w:p>
        </w:tc>
        <w:tc>
          <w:tcPr>
            <w:tcW w:w="736" w:type="dxa"/>
            <w:vAlign w:val="center"/>
          </w:tcPr>
          <w:p w:rsidR="00BD4372" w:rsidRPr="00A169B2" w:rsidRDefault="00BD4372" w:rsidP="00A8383E">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59" w:type="dxa"/>
            <w:vAlign w:val="center"/>
          </w:tcPr>
          <w:p w:rsidR="00BD4372" w:rsidRPr="0099578C" w:rsidRDefault="00BD4372" w:rsidP="00A8383E">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83" w:type="dxa"/>
            <w:vAlign w:val="center"/>
          </w:tcPr>
          <w:p w:rsidR="00BD4372" w:rsidRPr="0099578C" w:rsidRDefault="00BD4372" w:rsidP="00A8383E">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36" w:type="dxa"/>
            <w:vAlign w:val="center"/>
          </w:tcPr>
          <w:p w:rsidR="00BD4372" w:rsidRPr="0099578C" w:rsidRDefault="00BD4372" w:rsidP="00A8383E">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59" w:type="dxa"/>
            <w:vAlign w:val="center"/>
          </w:tcPr>
          <w:p w:rsidR="00BD4372" w:rsidRPr="0099578C" w:rsidRDefault="00BD4372" w:rsidP="00A8383E">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83" w:type="dxa"/>
            <w:vAlign w:val="center"/>
          </w:tcPr>
          <w:p w:rsidR="00BD4372" w:rsidRPr="0099578C" w:rsidRDefault="00BD4372" w:rsidP="00A8383E">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2222" w:type="dxa"/>
            <w:vAlign w:val="center"/>
          </w:tcPr>
          <w:p w:rsidR="00BD4372" w:rsidRPr="00A169B2" w:rsidRDefault="00BD4372" w:rsidP="00A8383E">
            <w:pPr>
              <w:jc w:val="center"/>
            </w:pPr>
            <w:r w:rsidRPr="00A169B2">
              <w:rPr>
                <w:rFonts w:ascii="Times New Roman" w:hAnsi="Times New Roman" w:cs="Times New Roman"/>
                <w:sz w:val="24"/>
                <w:szCs w:val="24"/>
              </w:rPr>
              <w:t>низкий</w:t>
            </w:r>
          </w:p>
        </w:tc>
      </w:tr>
      <w:tr w:rsidR="00BD4372" w:rsidTr="00DA4AB2">
        <w:tc>
          <w:tcPr>
            <w:tcW w:w="882" w:type="dxa"/>
            <w:vMerge w:val="restart"/>
          </w:tcPr>
          <w:p w:rsidR="00BD4372" w:rsidRDefault="00BD4372" w:rsidP="00E23456">
            <w:pPr>
              <w:jc w:val="center"/>
              <w:rPr>
                <w:rFonts w:ascii="Times New Roman" w:hAnsi="Times New Roman" w:cs="Times New Roman"/>
                <w:sz w:val="24"/>
                <w:szCs w:val="24"/>
              </w:rPr>
            </w:pPr>
            <w:r>
              <w:rPr>
                <w:rFonts w:ascii="Times New Roman" w:hAnsi="Times New Roman" w:cs="Times New Roman"/>
                <w:sz w:val="24"/>
                <w:szCs w:val="24"/>
              </w:rPr>
              <w:t>15.</w:t>
            </w:r>
          </w:p>
          <w:p w:rsidR="00BD4372" w:rsidRDefault="00BD4372" w:rsidP="00E23456">
            <w:pPr>
              <w:jc w:val="center"/>
              <w:rPr>
                <w:rFonts w:ascii="Times New Roman" w:hAnsi="Times New Roman" w:cs="Times New Roman"/>
                <w:sz w:val="24"/>
                <w:szCs w:val="24"/>
              </w:rPr>
            </w:pPr>
          </w:p>
          <w:p w:rsidR="00BD4372" w:rsidRDefault="00BD4372" w:rsidP="00E23456">
            <w:pPr>
              <w:jc w:val="center"/>
              <w:rPr>
                <w:rFonts w:ascii="Times New Roman" w:hAnsi="Times New Roman" w:cs="Times New Roman"/>
                <w:sz w:val="24"/>
                <w:szCs w:val="24"/>
              </w:rPr>
            </w:pPr>
          </w:p>
        </w:tc>
        <w:tc>
          <w:tcPr>
            <w:tcW w:w="13951" w:type="dxa"/>
            <w:gridSpan w:val="11"/>
            <w:vAlign w:val="center"/>
          </w:tcPr>
          <w:p w:rsidR="00BD4372" w:rsidRPr="00A169B2" w:rsidRDefault="00BD4372" w:rsidP="00461891">
            <w:pPr>
              <w:rPr>
                <w:rFonts w:ascii="Times New Roman" w:hAnsi="Times New Roman" w:cs="Times New Roman"/>
                <w:sz w:val="24"/>
                <w:szCs w:val="24"/>
              </w:rPr>
            </w:pPr>
            <w:r w:rsidRPr="00A169B2">
              <w:rPr>
                <w:rFonts w:ascii="Times New Roman" w:hAnsi="Times New Roman" w:cs="Times New Roman"/>
                <w:sz w:val="24"/>
                <w:szCs w:val="24"/>
              </w:rPr>
              <w:t>Осуществление завершения операций по исполнению федерального бюджета в текущем финансовом году:</w:t>
            </w:r>
          </w:p>
        </w:tc>
      </w:tr>
      <w:tr w:rsidR="00BD4372" w:rsidTr="00DA4AB2">
        <w:tc>
          <w:tcPr>
            <w:tcW w:w="882" w:type="dxa"/>
            <w:vMerge/>
          </w:tcPr>
          <w:p w:rsidR="00BD4372" w:rsidRDefault="00BD4372" w:rsidP="00EA121A">
            <w:pPr>
              <w:jc w:val="center"/>
              <w:rPr>
                <w:rFonts w:ascii="Times New Roman" w:hAnsi="Times New Roman" w:cs="Times New Roman"/>
                <w:sz w:val="24"/>
                <w:szCs w:val="24"/>
              </w:rPr>
            </w:pPr>
          </w:p>
        </w:tc>
        <w:tc>
          <w:tcPr>
            <w:tcW w:w="693" w:type="dxa"/>
            <w:vAlign w:val="center"/>
          </w:tcPr>
          <w:p w:rsidR="00BD4372" w:rsidRPr="00A169B2" w:rsidRDefault="00BD4372" w:rsidP="00EA121A">
            <w:pPr>
              <w:jc w:val="center"/>
              <w:rPr>
                <w:rFonts w:ascii="Times New Roman" w:hAnsi="Times New Roman" w:cs="Times New Roman"/>
                <w:sz w:val="24"/>
                <w:szCs w:val="24"/>
              </w:rPr>
            </w:pPr>
            <w:r w:rsidRPr="00A169B2">
              <w:rPr>
                <w:rFonts w:ascii="Times New Roman" w:hAnsi="Times New Roman" w:cs="Times New Roman"/>
                <w:sz w:val="24"/>
                <w:szCs w:val="24"/>
              </w:rPr>
              <w:t>3</w:t>
            </w:r>
          </w:p>
        </w:tc>
        <w:tc>
          <w:tcPr>
            <w:tcW w:w="688" w:type="dxa"/>
            <w:vAlign w:val="center"/>
          </w:tcPr>
          <w:p w:rsidR="00BD4372" w:rsidRPr="00A169B2" w:rsidRDefault="00BD4372" w:rsidP="004C3B13">
            <w:pPr>
              <w:jc w:val="center"/>
              <w:rPr>
                <w:rFonts w:ascii="Times New Roman" w:hAnsi="Times New Roman" w:cs="Times New Roman"/>
                <w:sz w:val="24"/>
                <w:szCs w:val="24"/>
              </w:rPr>
            </w:pPr>
            <w:r w:rsidRPr="00A169B2">
              <w:rPr>
                <w:rFonts w:ascii="Times New Roman" w:hAnsi="Times New Roman" w:cs="Times New Roman"/>
                <w:sz w:val="24"/>
                <w:szCs w:val="24"/>
              </w:rPr>
              <w:t>15</w:t>
            </w:r>
          </w:p>
        </w:tc>
        <w:tc>
          <w:tcPr>
            <w:tcW w:w="572" w:type="dxa"/>
            <w:vAlign w:val="center"/>
          </w:tcPr>
          <w:p w:rsidR="00BD4372" w:rsidRPr="00A169B2" w:rsidRDefault="00BD4372" w:rsidP="00EA121A">
            <w:pPr>
              <w:jc w:val="center"/>
              <w:rPr>
                <w:rFonts w:ascii="Times New Roman" w:hAnsi="Times New Roman" w:cs="Times New Roman"/>
                <w:sz w:val="24"/>
                <w:szCs w:val="24"/>
              </w:rPr>
            </w:pPr>
            <w:r w:rsidRPr="00A169B2">
              <w:rPr>
                <w:rFonts w:ascii="Times New Roman" w:hAnsi="Times New Roman" w:cs="Times New Roman"/>
                <w:sz w:val="24"/>
                <w:szCs w:val="24"/>
              </w:rPr>
              <w:t>1</w:t>
            </w:r>
          </w:p>
        </w:tc>
        <w:tc>
          <w:tcPr>
            <w:tcW w:w="5220" w:type="dxa"/>
            <w:vAlign w:val="center"/>
          </w:tcPr>
          <w:p w:rsidR="00BD4372" w:rsidRPr="00A169B2" w:rsidRDefault="00BD4372" w:rsidP="00E23456">
            <w:pPr>
              <w:jc w:val="both"/>
              <w:rPr>
                <w:rFonts w:ascii="Times New Roman" w:hAnsi="Times New Roman" w:cs="Times New Roman"/>
                <w:sz w:val="24"/>
                <w:szCs w:val="24"/>
              </w:rPr>
            </w:pPr>
            <w:r w:rsidRPr="00A169B2">
              <w:rPr>
                <w:rFonts w:ascii="Times New Roman" w:hAnsi="Times New Roman" w:cs="Times New Roman"/>
                <w:sz w:val="24"/>
                <w:szCs w:val="24"/>
              </w:rPr>
              <w:t>несоблюдение порядка завершения операций по исполнению федерального бюджета в текущем финансовом году;</w:t>
            </w:r>
          </w:p>
        </w:tc>
        <w:tc>
          <w:tcPr>
            <w:tcW w:w="736" w:type="dxa"/>
            <w:vAlign w:val="center"/>
          </w:tcPr>
          <w:p w:rsidR="00BD4372" w:rsidRPr="0099578C" w:rsidRDefault="00BD4372" w:rsidP="00EA121A">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59" w:type="dxa"/>
            <w:vAlign w:val="center"/>
          </w:tcPr>
          <w:p w:rsidR="00BD4372" w:rsidRPr="0099578C" w:rsidRDefault="00BD4372" w:rsidP="00EA121A">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83" w:type="dxa"/>
            <w:vAlign w:val="center"/>
          </w:tcPr>
          <w:p w:rsidR="00BD4372" w:rsidRPr="0099578C" w:rsidRDefault="00BD4372" w:rsidP="00EA121A">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36" w:type="dxa"/>
            <w:vAlign w:val="center"/>
          </w:tcPr>
          <w:p w:rsidR="00BD4372" w:rsidRPr="0099578C" w:rsidRDefault="00BD4372" w:rsidP="00EA121A">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59" w:type="dxa"/>
            <w:vAlign w:val="center"/>
          </w:tcPr>
          <w:p w:rsidR="00BD4372" w:rsidRPr="0099578C" w:rsidRDefault="00BD4372" w:rsidP="00EA121A">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83" w:type="dxa"/>
            <w:vAlign w:val="center"/>
          </w:tcPr>
          <w:p w:rsidR="00BD4372" w:rsidRPr="0099578C" w:rsidRDefault="00BD4372" w:rsidP="00EA121A">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2222" w:type="dxa"/>
            <w:vAlign w:val="center"/>
          </w:tcPr>
          <w:p w:rsidR="00BD4372" w:rsidRPr="00A169B2" w:rsidRDefault="00BD4372" w:rsidP="00A52280">
            <w:pPr>
              <w:jc w:val="center"/>
            </w:pPr>
            <w:r w:rsidRPr="00A169B2">
              <w:rPr>
                <w:rFonts w:ascii="Times New Roman" w:hAnsi="Times New Roman" w:cs="Times New Roman"/>
                <w:sz w:val="24"/>
                <w:szCs w:val="24"/>
              </w:rPr>
              <w:t>значимый</w:t>
            </w:r>
          </w:p>
        </w:tc>
      </w:tr>
      <w:tr w:rsidR="00BD4372" w:rsidTr="00DA4AB2">
        <w:tc>
          <w:tcPr>
            <w:tcW w:w="882" w:type="dxa"/>
            <w:vMerge/>
          </w:tcPr>
          <w:p w:rsidR="00BD4372" w:rsidRDefault="00BD4372" w:rsidP="00EA121A">
            <w:pPr>
              <w:jc w:val="center"/>
              <w:rPr>
                <w:rFonts w:ascii="Times New Roman" w:hAnsi="Times New Roman" w:cs="Times New Roman"/>
                <w:sz w:val="24"/>
                <w:szCs w:val="24"/>
              </w:rPr>
            </w:pPr>
          </w:p>
        </w:tc>
        <w:tc>
          <w:tcPr>
            <w:tcW w:w="693" w:type="dxa"/>
            <w:vAlign w:val="center"/>
          </w:tcPr>
          <w:p w:rsidR="00BD4372" w:rsidRPr="00A169B2" w:rsidRDefault="00BD4372" w:rsidP="00A8383E">
            <w:pPr>
              <w:jc w:val="center"/>
              <w:rPr>
                <w:rFonts w:ascii="Times New Roman" w:hAnsi="Times New Roman" w:cs="Times New Roman"/>
                <w:sz w:val="24"/>
                <w:szCs w:val="24"/>
              </w:rPr>
            </w:pPr>
            <w:r w:rsidRPr="00A169B2">
              <w:rPr>
                <w:rFonts w:ascii="Times New Roman" w:hAnsi="Times New Roman" w:cs="Times New Roman"/>
                <w:sz w:val="24"/>
                <w:szCs w:val="24"/>
              </w:rPr>
              <w:t>3</w:t>
            </w:r>
          </w:p>
        </w:tc>
        <w:tc>
          <w:tcPr>
            <w:tcW w:w="688" w:type="dxa"/>
            <w:vAlign w:val="center"/>
          </w:tcPr>
          <w:p w:rsidR="00BD4372" w:rsidRPr="00A169B2" w:rsidRDefault="00BD4372" w:rsidP="004C3B13">
            <w:pPr>
              <w:jc w:val="center"/>
              <w:rPr>
                <w:rFonts w:ascii="Times New Roman" w:hAnsi="Times New Roman" w:cs="Times New Roman"/>
                <w:sz w:val="24"/>
                <w:szCs w:val="24"/>
              </w:rPr>
            </w:pPr>
            <w:r w:rsidRPr="00A169B2">
              <w:rPr>
                <w:rFonts w:ascii="Times New Roman" w:hAnsi="Times New Roman" w:cs="Times New Roman"/>
                <w:sz w:val="24"/>
                <w:szCs w:val="24"/>
              </w:rPr>
              <w:t>15</w:t>
            </w:r>
          </w:p>
        </w:tc>
        <w:tc>
          <w:tcPr>
            <w:tcW w:w="572" w:type="dxa"/>
            <w:vAlign w:val="center"/>
          </w:tcPr>
          <w:p w:rsidR="00BD4372" w:rsidRPr="00A169B2" w:rsidRDefault="00BD4372" w:rsidP="00A8383E">
            <w:pPr>
              <w:jc w:val="center"/>
              <w:rPr>
                <w:rFonts w:ascii="Times New Roman" w:hAnsi="Times New Roman" w:cs="Times New Roman"/>
                <w:sz w:val="24"/>
                <w:szCs w:val="24"/>
              </w:rPr>
            </w:pPr>
            <w:r w:rsidRPr="00A169B2">
              <w:rPr>
                <w:rFonts w:ascii="Times New Roman" w:hAnsi="Times New Roman" w:cs="Times New Roman"/>
                <w:sz w:val="24"/>
                <w:szCs w:val="24"/>
              </w:rPr>
              <w:t>2</w:t>
            </w:r>
          </w:p>
        </w:tc>
        <w:tc>
          <w:tcPr>
            <w:tcW w:w="5220" w:type="dxa"/>
            <w:vAlign w:val="center"/>
          </w:tcPr>
          <w:p w:rsidR="00BD4372" w:rsidRPr="00A169B2" w:rsidRDefault="00BD4372" w:rsidP="004C3B13">
            <w:pPr>
              <w:autoSpaceDE w:val="0"/>
              <w:autoSpaceDN w:val="0"/>
              <w:adjustRightInd w:val="0"/>
              <w:jc w:val="both"/>
              <w:rPr>
                <w:rFonts w:ascii="Times New Roman" w:hAnsi="Times New Roman" w:cs="Times New Roman"/>
                <w:sz w:val="24"/>
                <w:szCs w:val="24"/>
              </w:rPr>
            </w:pPr>
            <w:r w:rsidRPr="00A169B2">
              <w:rPr>
                <w:rFonts w:ascii="Times New Roman" w:hAnsi="Times New Roman" w:cs="Times New Roman"/>
                <w:sz w:val="24"/>
                <w:szCs w:val="24"/>
              </w:rPr>
              <w:t>иные риски по пункту 15</w:t>
            </w:r>
            <w:r w:rsidRPr="00A169B2">
              <w:rPr>
                <w:rFonts w:ascii="Times New Roman" w:hAnsi="Times New Roman"/>
                <w:bCs/>
                <w:sz w:val="24"/>
                <w:szCs w:val="24"/>
              </w:rPr>
              <w:t xml:space="preserve"> направления деятельности </w:t>
            </w:r>
            <w:r w:rsidRPr="00A169B2">
              <w:rPr>
                <w:rFonts w:ascii="Times New Roman" w:hAnsi="Times New Roman"/>
                <w:bCs/>
                <w:sz w:val="24"/>
                <w:szCs w:val="24"/>
                <w:lang w:val="en-US"/>
              </w:rPr>
              <w:t>III</w:t>
            </w:r>
            <w:r w:rsidRPr="00A169B2">
              <w:rPr>
                <w:rFonts w:ascii="Times New Roman" w:hAnsi="Times New Roman"/>
                <w:bCs/>
                <w:sz w:val="24"/>
                <w:szCs w:val="24"/>
              </w:rPr>
              <w:t>.</w:t>
            </w:r>
          </w:p>
        </w:tc>
        <w:tc>
          <w:tcPr>
            <w:tcW w:w="736" w:type="dxa"/>
            <w:vAlign w:val="center"/>
          </w:tcPr>
          <w:p w:rsidR="00BD4372" w:rsidRPr="00A169B2" w:rsidRDefault="00BD4372" w:rsidP="00A8383E">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59" w:type="dxa"/>
            <w:vAlign w:val="center"/>
          </w:tcPr>
          <w:p w:rsidR="00BD4372" w:rsidRPr="0099578C" w:rsidRDefault="00BD4372" w:rsidP="00A8383E">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83" w:type="dxa"/>
            <w:vAlign w:val="center"/>
          </w:tcPr>
          <w:p w:rsidR="00BD4372" w:rsidRPr="0099578C" w:rsidRDefault="00BD4372" w:rsidP="00A8383E">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36" w:type="dxa"/>
            <w:vAlign w:val="center"/>
          </w:tcPr>
          <w:p w:rsidR="00BD4372" w:rsidRPr="0099578C" w:rsidRDefault="00BD4372" w:rsidP="00A8383E">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59" w:type="dxa"/>
            <w:vAlign w:val="center"/>
          </w:tcPr>
          <w:p w:rsidR="00BD4372" w:rsidRPr="0099578C" w:rsidRDefault="00BD4372" w:rsidP="00A8383E">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83" w:type="dxa"/>
            <w:vAlign w:val="center"/>
          </w:tcPr>
          <w:p w:rsidR="00BD4372" w:rsidRPr="0099578C" w:rsidRDefault="00BD4372" w:rsidP="00A8383E">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2222" w:type="dxa"/>
            <w:vAlign w:val="center"/>
          </w:tcPr>
          <w:p w:rsidR="00BD4372" w:rsidRPr="00A169B2" w:rsidRDefault="00BD4372" w:rsidP="00A8383E">
            <w:pPr>
              <w:jc w:val="center"/>
            </w:pPr>
            <w:r w:rsidRPr="00A169B2">
              <w:rPr>
                <w:rFonts w:ascii="Times New Roman" w:hAnsi="Times New Roman" w:cs="Times New Roman"/>
                <w:sz w:val="24"/>
                <w:szCs w:val="24"/>
              </w:rPr>
              <w:t>низкий</w:t>
            </w:r>
          </w:p>
        </w:tc>
      </w:tr>
      <w:tr w:rsidR="00BD4372" w:rsidTr="00DA4AB2">
        <w:tc>
          <w:tcPr>
            <w:tcW w:w="882" w:type="dxa"/>
            <w:vMerge w:val="restart"/>
          </w:tcPr>
          <w:p w:rsidR="00BD4372" w:rsidRDefault="00BD4372" w:rsidP="004C3B13">
            <w:pPr>
              <w:jc w:val="center"/>
              <w:rPr>
                <w:rFonts w:ascii="Times New Roman" w:hAnsi="Times New Roman" w:cs="Times New Roman"/>
                <w:sz w:val="24"/>
                <w:szCs w:val="24"/>
              </w:rPr>
            </w:pPr>
            <w:r>
              <w:rPr>
                <w:rFonts w:ascii="Times New Roman" w:hAnsi="Times New Roman" w:cs="Times New Roman"/>
                <w:sz w:val="24"/>
                <w:szCs w:val="24"/>
              </w:rPr>
              <w:t>16.</w:t>
            </w:r>
          </w:p>
        </w:tc>
        <w:tc>
          <w:tcPr>
            <w:tcW w:w="13951" w:type="dxa"/>
            <w:gridSpan w:val="11"/>
            <w:vAlign w:val="center"/>
          </w:tcPr>
          <w:p w:rsidR="00BD4372" w:rsidRPr="00A169B2" w:rsidRDefault="00BD4372" w:rsidP="00BB7931">
            <w:pPr>
              <w:jc w:val="both"/>
              <w:rPr>
                <w:rFonts w:ascii="Times New Roman" w:hAnsi="Times New Roman" w:cs="Times New Roman"/>
                <w:sz w:val="24"/>
                <w:szCs w:val="24"/>
              </w:rPr>
            </w:pPr>
            <w:r w:rsidRPr="00A169B2">
              <w:rPr>
                <w:rFonts w:ascii="Times New Roman" w:hAnsi="Times New Roman" w:cs="Times New Roman"/>
                <w:sz w:val="24"/>
                <w:szCs w:val="24"/>
              </w:rPr>
              <w:t>Осуществление взыскания неиспользованных остатков субсидий, предоставленных из федерального бюджета:</w:t>
            </w:r>
          </w:p>
        </w:tc>
      </w:tr>
      <w:tr w:rsidR="00BD4372" w:rsidTr="00DA4AB2">
        <w:tc>
          <w:tcPr>
            <w:tcW w:w="882" w:type="dxa"/>
            <w:vMerge/>
          </w:tcPr>
          <w:p w:rsidR="00BD4372" w:rsidRDefault="00BD4372" w:rsidP="00A8383E">
            <w:pPr>
              <w:jc w:val="center"/>
              <w:rPr>
                <w:rFonts w:ascii="Times New Roman" w:hAnsi="Times New Roman" w:cs="Times New Roman"/>
                <w:sz w:val="24"/>
                <w:szCs w:val="24"/>
              </w:rPr>
            </w:pPr>
          </w:p>
        </w:tc>
        <w:tc>
          <w:tcPr>
            <w:tcW w:w="693" w:type="dxa"/>
            <w:vAlign w:val="center"/>
          </w:tcPr>
          <w:p w:rsidR="00BD4372" w:rsidRPr="00A169B2" w:rsidRDefault="00BD4372" w:rsidP="00EA121A">
            <w:pPr>
              <w:jc w:val="center"/>
              <w:rPr>
                <w:rFonts w:ascii="Times New Roman" w:hAnsi="Times New Roman" w:cs="Times New Roman"/>
                <w:sz w:val="24"/>
                <w:szCs w:val="24"/>
              </w:rPr>
            </w:pPr>
            <w:r w:rsidRPr="00A169B2">
              <w:rPr>
                <w:rFonts w:ascii="Times New Roman" w:hAnsi="Times New Roman" w:cs="Times New Roman"/>
                <w:sz w:val="24"/>
                <w:szCs w:val="24"/>
              </w:rPr>
              <w:t>3</w:t>
            </w:r>
          </w:p>
        </w:tc>
        <w:tc>
          <w:tcPr>
            <w:tcW w:w="688" w:type="dxa"/>
            <w:vAlign w:val="center"/>
          </w:tcPr>
          <w:p w:rsidR="00BD4372" w:rsidRPr="00A169B2" w:rsidRDefault="00BD4372" w:rsidP="004C3B13">
            <w:pPr>
              <w:jc w:val="center"/>
              <w:rPr>
                <w:rFonts w:ascii="Times New Roman" w:hAnsi="Times New Roman" w:cs="Times New Roman"/>
                <w:sz w:val="24"/>
                <w:szCs w:val="24"/>
              </w:rPr>
            </w:pPr>
            <w:r w:rsidRPr="00A169B2">
              <w:rPr>
                <w:rFonts w:ascii="Times New Roman" w:hAnsi="Times New Roman" w:cs="Times New Roman"/>
                <w:sz w:val="24"/>
                <w:szCs w:val="24"/>
              </w:rPr>
              <w:t>16</w:t>
            </w:r>
          </w:p>
        </w:tc>
        <w:tc>
          <w:tcPr>
            <w:tcW w:w="572" w:type="dxa"/>
            <w:vAlign w:val="center"/>
          </w:tcPr>
          <w:p w:rsidR="00BD4372" w:rsidRPr="00A169B2" w:rsidRDefault="00BD4372" w:rsidP="00A8383E">
            <w:pPr>
              <w:jc w:val="center"/>
              <w:rPr>
                <w:rFonts w:ascii="Times New Roman" w:hAnsi="Times New Roman" w:cs="Times New Roman"/>
                <w:sz w:val="24"/>
                <w:szCs w:val="24"/>
              </w:rPr>
            </w:pPr>
            <w:r w:rsidRPr="00A169B2">
              <w:rPr>
                <w:rFonts w:ascii="Times New Roman" w:hAnsi="Times New Roman" w:cs="Times New Roman"/>
                <w:sz w:val="24"/>
                <w:szCs w:val="24"/>
              </w:rPr>
              <w:t>1</w:t>
            </w:r>
          </w:p>
        </w:tc>
        <w:tc>
          <w:tcPr>
            <w:tcW w:w="5220" w:type="dxa"/>
            <w:vAlign w:val="center"/>
          </w:tcPr>
          <w:p w:rsidR="00BD4372" w:rsidRPr="00A169B2" w:rsidRDefault="00BD4372" w:rsidP="00A8383E">
            <w:pPr>
              <w:jc w:val="both"/>
              <w:rPr>
                <w:rFonts w:ascii="Times New Roman" w:hAnsi="Times New Roman" w:cs="Times New Roman"/>
                <w:sz w:val="24"/>
                <w:szCs w:val="24"/>
              </w:rPr>
            </w:pPr>
            <w:r w:rsidRPr="00A169B2">
              <w:rPr>
                <w:rFonts w:ascii="Times New Roman" w:hAnsi="Times New Roman" w:cs="Times New Roman"/>
                <w:sz w:val="24"/>
                <w:szCs w:val="24"/>
              </w:rPr>
              <w:t xml:space="preserve">несоблюдение порядка взыскания неиспользованных остатков субсидий, предоставленных из федерального бюджета федеральным бюджетным (автономным) учреждениям, </w:t>
            </w:r>
            <w:r w:rsidRPr="00A169B2">
              <w:rPr>
                <w:rFonts w:ascii="Times New Roman" w:eastAsia="Times New Roman" w:hAnsi="Times New Roman" w:cs="Times New Roman"/>
                <w:sz w:val="24"/>
                <w:szCs w:val="24"/>
                <w:lang w:eastAsia="ru-RU"/>
              </w:rPr>
              <w:t xml:space="preserve">федеральным государственным унитарным предприятиям, </w:t>
            </w:r>
            <w:r w:rsidRPr="00A169B2">
              <w:rPr>
                <w:rFonts w:ascii="Times New Roman" w:hAnsi="Times New Roman" w:cs="Times New Roman"/>
                <w:sz w:val="24"/>
                <w:szCs w:val="24"/>
              </w:rPr>
              <w:t>лицевые счета которых открыты в УФК;</w:t>
            </w:r>
          </w:p>
        </w:tc>
        <w:tc>
          <w:tcPr>
            <w:tcW w:w="736" w:type="dxa"/>
            <w:vAlign w:val="center"/>
          </w:tcPr>
          <w:p w:rsidR="00BD4372" w:rsidRPr="0099578C" w:rsidRDefault="00BD4372" w:rsidP="00EA121A">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59" w:type="dxa"/>
            <w:vAlign w:val="center"/>
          </w:tcPr>
          <w:p w:rsidR="00BD4372" w:rsidRPr="0099578C" w:rsidRDefault="00BD4372" w:rsidP="00EA121A">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83" w:type="dxa"/>
            <w:vAlign w:val="center"/>
          </w:tcPr>
          <w:p w:rsidR="00BD4372" w:rsidRPr="0099578C" w:rsidRDefault="00BD4372" w:rsidP="00EA121A">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36" w:type="dxa"/>
            <w:vAlign w:val="center"/>
          </w:tcPr>
          <w:p w:rsidR="00BD4372" w:rsidRPr="0099578C" w:rsidRDefault="00BD4372" w:rsidP="00EA121A">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59" w:type="dxa"/>
            <w:vAlign w:val="center"/>
          </w:tcPr>
          <w:p w:rsidR="00BD4372" w:rsidRPr="0099578C" w:rsidRDefault="00BD4372" w:rsidP="00EA121A">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83" w:type="dxa"/>
            <w:vAlign w:val="center"/>
          </w:tcPr>
          <w:p w:rsidR="00BD4372" w:rsidRPr="0099578C" w:rsidRDefault="00BD4372" w:rsidP="00EA121A">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2222" w:type="dxa"/>
            <w:vAlign w:val="center"/>
          </w:tcPr>
          <w:p w:rsidR="00BD4372" w:rsidRPr="00A169B2" w:rsidRDefault="00BD4372" w:rsidP="00A52280">
            <w:pPr>
              <w:jc w:val="center"/>
            </w:pPr>
            <w:r w:rsidRPr="00A169B2">
              <w:rPr>
                <w:rFonts w:ascii="Times New Roman" w:hAnsi="Times New Roman" w:cs="Times New Roman"/>
                <w:sz w:val="24"/>
                <w:szCs w:val="24"/>
              </w:rPr>
              <w:t>значимый</w:t>
            </w:r>
          </w:p>
        </w:tc>
      </w:tr>
      <w:tr w:rsidR="00BD4372" w:rsidTr="00DA4AB2">
        <w:tc>
          <w:tcPr>
            <w:tcW w:w="882" w:type="dxa"/>
            <w:vMerge/>
          </w:tcPr>
          <w:p w:rsidR="00BD4372" w:rsidRDefault="00BD4372" w:rsidP="00EA121A">
            <w:pPr>
              <w:jc w:val="center"/>
              <w:rPr>
                <w:rFonts w:ascii="Times New Roman" w:hAnsi="Times New Roman" w:cs="Times New Roman"/>
                <w:sz w:val="24"/>
                <w:szCs w:val="24"/>
              </w:rPr>
            </w:pPr>
          </w:p>
        </w:tc>
        <w:tc>
          <w:tcPr>
            <w:tcW w:w="693" w:type="dxa"/>
            <w:vAlign w:val="center"/>
          </w:tcPr>
          <w:p w:rsidR="00BD4372" w:rsidRPr="00A169B2" w:rsidRDefault="00BD4372" w:rsidP="00A8383E">
            <w:pPr>
              <w:jc w:val="center"/>
              <w:rPr>
                <w:rFonts w:ascii="Times New Roman" w:hAnsi="Times New Roman" w:cs="Times New Roman"/>
                <w:sz w:val="24"/>
                <w:szCs w:val="24"/>
              </w:rPr>
            </w:pPr>
            <w:r w:rsidRPr="00A169B2">
              <w:rPr>
                <w:rFonts w:ascii="Times New Roman" w:hAnsi="Times New Roman" w:cs="Times New Roman"/>
                <w:sz w:val="24"/>
                <w:szCs w:val="24"/>
              </w:rPr>
              <w:t>3</w:t>
            </w:r>
          </w:p>
        </w:tc>
        <w:tc>
          <w:tcPr>
            <w:tcW w:w="688" w:type="dxa"/>
            <w:vAlign w:val="center"/>
          </w:tcPr>
          <w:p w:rsidR="00BD4372" w:rsidRPr="00A169B2" w:rsidRDefault="00BD4372" w:rsidP="004C3B13">
            <w:pPr>
              <w:jc w:val="center"/>
              <w:rPr>
                <w:rFonts w:ascii="Times New Roman" w:hAnsi="Times New Roman" w:cs="Times New Roman"/>
                <w:sz w:val="24"/>
                <w:szCs w:val="24"/>
              </w:rPr>
            </w:pPr>
            <w:r w:rsidRPr="00A169B2">
              <w:rPr>
                <w:rFonts w:ascii="Times New Roman" w:hAnsi="Times New Roman" w:cs="Times New Roman"/>
                <w:sz w:val="24"/>
                <w:szCs w:val="24"/>
              </w:rPr>
              <w:t>16</w:t>
            </w:r>
          </w:p>
        </w:tc>
        <w:tc>
          <w:tcPr>
            <w:tcW w:w="572" w:type="dxa"/>
            <w:vAlign w:val="center"/>
          </w:tcPr>
          <w:p w:rsidR="00BD4372" w:rsidRPr="00A169B2" w:rsidRDefault="00BD4372" w:rsidP="00A8383E">
            <w:pPr>
              <w:jc w:val="center"/>
              <w:rPr>
                <w:rFonts w:ascii="Times New Roman" w:hAnsi="Times New Roman" w:cs="Times New Roman"/>
                <w:sz w:val="24"/>
                <w:szCs w:val="24"/>
              </w:rPr>
            </w:pPr>
            <w:r w:rsidRPr="00A169B2">
              <w:rPr>
                <w:rFonts w:ascii="Times New Roman" w:hAnsi="Times New Roman" w:cs="Times New Roman"/>
                <w:sz w:val="24"/>
                <w:szCs w:val="24"/>
              </w:rPr>
              <w:t>2</w:t>
            </w:r>
          </w:p>
        </w:tc>
        <w:tc>
          <w:tcPr>
            <w:tcW w:w="5220" w:type="dxa"/>
            <w:vAlign w:val="center"/>
          </w:tcPr>
          <w:p w:rsidR="00BD4372" w:rsidRPr="00A169B2" w:rsidRDefault="00BD4372" w:rsidP="004C3B13">
            <w:pPr>
              <w:autoSpaceDE w:val="0"/>
              <w:autoSpaceDN w:val="0"/>
              <w:adjustRightInd w:val="0"/>
              <w:jc w:val="both"/>
              <w:rPr>
                <w:rFonts w:ascii="Times New Roman" w:hAnsi="Times New Roman" w:cs="Times New Roman"/>
                <w:sz w:val="24"/>
                <w:szCs w:val="24"/>
              </w:rPr>
            </w:pPr>
            <w:r w:rsidRPr="00A169B2">
              <w:rPr>
                <w:rFonts w:ascii="Times New Roman" w:hAnsi="Times New Roman" w:cs="Times New Roman"/>
                <w:sz w:val="24"/>
                <w:szCs w:val="24"/>
              </w:rPr>
              <w:t>иные риски по пункту 16</w:t>
            </w:r>
            <w:r w:rsidRPr="00A169B2">
              <w:rPr>
                <w:rFonts w:ascii="Times New Roman" w:hAnsi="Times New Roman"/>
                <w:bCs/>
                <w:sz w:val="24"/>
                <w:szCs w:val="24"/>
              </w:rPr>
              <w:t xml:space="preserve"> направления деятельности </w:t>
            </w:r>
            <w:r w:rsidRPr="00A169B2">
              <w:rPr>
                <w:rFonts w:ascii="Times New Roman" w:hAnsi="Times New Roman"/>
                <w:bCs/>
                <w:sz w:val="24"/>
                <w:szCs w:val="24"/>
                <w:lang w:val="en-US"/>
              </w:rPr>
              <w:t>III</w:t>
            </w:r>
            <w:r w:rsidRPr="00A169B2">
              <w:rPr>
                <w:rFonts w:ascii="Times New Roman" w:hAnsi="Times New Roman"/>
                <w:bCs/>
                <w:sz w:val="24"/>
                <w:szCs w:val="24"/>
              </w:rPr>
              <w:t>.</w:t>
            </w:r>
          </w:p>
        </w:tc>
        <w:tc>
          <w:tcPr>
            <w:tcW w:w="736" w:type="dxa"/>
            <w:vAlign w:val="center"/>
          </w:tcPr>
          <w:p w:rsidR="00BD4372" w:rsidRPr="00A169B2" w:rsidRDefault="00BD4372" w:rsidP="00A8383E">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59" w:type="dxa"/>
            <w:vAlign w:val="center"/>
          </w:tcPr>
          <w:p w:rsidR="00BD4372" w:rsidRPr="0099578C" w:rsidRDefault="00BD4372" w:rsidP="00A8383E">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83" w:type="dxa"/>
            <w:vAlign w:val="center"/>
          </w:tcPr>
          <w:p w:rsidR="00BD4372" w:rsidRPr="0099578C" w:rsidRDefault="00BD4372" w:rsidP="00A8383E">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36" w:type="dxa"/>
            <w:vAlign w:val="center"/>
          </w:tcPr>
          <w:p w:rsidR="00BD4372" w:rsidRPr="0099578C" w:rsidRDefault="00BD4372" w:rsidP="00A8383E">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59" w:type="dxa"/>
            <w:vAlign w:val="center"/>
          </w:tcPr>
          <w:p w:rsidR="00BD4372" w:rsidRPr="0099578C" w:rsidRDefault="00BD4372" w:rsidP="00A8383E">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83" w:type="dxa"/>
            <w:vAlign w:val="center"/>
          </w:tcPr>
          <w:p w:rsidR="00BD4372" w:rsidRPr="0099578C" w:rsidRDefault="00BD4372" w:rsidP="00A8383E">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2222" w:type="dxa"/>
            <w:vAlign w:val="center"/>
          </w:tcPr>
          <w:p w:rsidR="00BD4372" w:rsidRPr="00A169B2" w:rsidRDefault="00BD4372" w:rsidP="00A8383E">
            <w:pPr>
              <w:jc w:val="center"/>
            </w:pPr>
            <w:r w:rsidRPr="00A169B2">
              <w:rPr>
                <w:rFonts w:ascii="Times New Roman" w:hAnsi="Times New Roman" w:cs="Times New Roman"/>
                <w:sz w:val="24"/>
                <w:szCs w:val="24"/>
              </w:rPr>
              <w:t>низкий</w:t>
            </w:r>
          </w:p>
        </w:tc>
      </w:tr>
      <w:tr w:rsidR="00BD4372" w:rsidTr="00DA4AB2">
        <w:tc>
          <w:tcPr>
            <w:tcW w:w="882" w:type="dxa"/>
            <w:vMerge w:val="restart"/>
          </w:tcPr>
          <w:p w:rsidR="00BD4372" w:rsidRDefault="00BD4372" w:rsidP="004C3B13">
            <w:pPr>
              <w:jc w:val="center"/>
              <w:rPr>
                <w:rFonts w:ascii="Times New Roman" w:hAnsi="Times New Roman" w:cs="Times New Roman"/>
                <w:sz w:val="24"/>
                <w:szCs w:val="24"/>
              </w:rPr>
            </w:pPr>
            <w:r>
              <w:rPr>
                <w:rFonts w:ascii="Times New Roman" w:hAnsi="Times New Roman" w:cs="Times New Roman"/>
                <w:sz w:val="24"/>
                <w:szCs w:val="24"/>
              </w:rPr>
              <w:t>17.</w:t>
            </w:r>
          </w:p>
        </w:tc>
        <w:tc>
          <w:tcPr>
            <w:tcW w:w="13951" w:type="dxa"/>
            <w:gridSpan w:val="11"/>
            <w:vAlign w:val="center"/>
          </w:tcPr>
          <w:p w:rsidR="00BD4372" w:rsidRPr="00A169B2" w:rsidRDefault="00BD4372" w:rsidP="00461891">
            <w:pPr>
              <w:rPr>
                <w:rFonts w:ascii="Times New Roman" w:hAnsi="Times New Roman" w:cs="Times New Roman"/>
                <w:sz w:val="24"/>
                <w:szCs w:val="24"/>
              </w:rPr>
            </w:pPr>
            <w:r w:rsidRPr="00A169B2">
              <w:rPr>
                <w:rFonts w:ascii="Times New Roman" w:hAnsi="Times New Roman" w:cs="Times New Roman"/>
                <w:sz w:val="24"/>
                <w:szCs w:val="24"/>
              </w:rPr>
              <w:t xml:space="preserve">Осуществление доведения выписок </w:t>
            </w:r>
            <w:r w:rsidRPr="00A169B2">
              <w:rPr>
                <w:rFonts w:ascii="Times New Roman" w:eastAsia="Times New Roman" w:hAnsi="Times New Roman" w:cs="Times New Roman"/>
                <w:sz w:val="24"/>
                <w:szCs w:val="24"/>
              </w:rPr>
              <w:t>из соответствующих лицевых счетов клиентов:</w:t>
            </w:r>
          </w:p>
        </w:tc>
      </w:tr>
      <w:tr w:rsidR="00BD4372" w:rsidTr="00DA4AB2">
        <w:tc>
          <w:tcPr>
            <w:tcW w:w="882" w:type="dxa"/>
            <w:vMerge/>
          </w:tcPr>
          <w:p w:rsidR="00BD4372" w:rsidRDefault="00BD4372" w:rsidP="00A8383E">
            <w:pPr>
              <w:jc w:val="center"/>
              <w:rPr>
                <w:rFonts w:ascii="Times New Roman" w:hAnsi="Times New Roman" w:cs="Times New Roman"/>
                <w:sz w:val="24"/>
                <w:szCs w:val="24"/>
              </w:rPr>
            </w:pPr>
          </w:p>
        </w:tc>
        <w:tc>
          <w:tcPr>
            <w:tcW w:w="693" w:type="dxa"/>
            <w:vAlign w:val="center"/>
          </w:tcPr>
          <w:p w:rsidR="00BD4372" w:rsidRPr="00A169B2" w:rsidRDefault="00BD4372" w:rsidP="00EA121A">
            <w:pPr>
              <w:jc w:val="center"/>
              <w:rPr>
                <w:rFonts w:ascii="Times New Roman" w:hAnsi="Times New Roman" w:cs="Times New Roman"/>
                <w:sz w:val="24"/>
                <w:szCs w:val="24"/>
              </w:rPr>
            </w:pPr>
            <w:r w:rsidRPr="00A169B2">
              <w:rPr>
                <w:rFonts w:ascii="Times New Roman" w:hAnsi="Times New Roman" w:cs="Times New Roman"/>
                <w:sz w:val="24"/>
                <w:szCs w:val="24"/>
              </w:rPr>
              <w:t>3</w:t>
            </w:r>
          </w:p>
        </w:tc>
        <w:tc>
          <w:tcPr>
            <w:tcW w:w="688" w:type="dxa"/>
            <w:vAlign w:val="center"/>
          </w:tcPr>
          <w:p w:rsidR="00BD4372" w:rsidRPr="00A169B2" w:rsidRDefault="00BD4372" w:rsidP="004C3B13">
            <w:pPr>
              <w:jc w:val="center"/>
              <w:rPr>
                <w:rFonts w:ascii="Times New Roman" w:hAnsi="Times New Roman" w:cs="Times New Roman"/>
                <w:sz w:val="24"/>
                <w:szCs w:val="24"/>
              </w:rPr>
            </w:pPr>
            <w:r w:rsidRPr="00A169B2">
              <w:rPr>
                <w:rFonts w:ascii="Times New Roman" w:hAnsi="Times New Roman" w:cs="Times New Roman"/>
                <w:sz w:val="24"/>
                <w:szCs w:val="24"/>
              </w:rPr>
              <w:t>17</w:t>
            </w:r>
          </w:p>
        </w:tc>
        <w:tc>
          <w:tcPr>
            <w:tcW w:w="572" w:type="dxa"/>
            <w:vAlign w:val="center"/>
          </w:tcPr>
          <w:p w:rsidR="00BD4372" w:rsidRPr="00A169B2" w:rsidRDefault="00BD4372" w:rsidP="00A8383E">
            <w:pPr>
              <w:jc w:val="center"/>
              <w:rPr>
                <w:rFonts w:ascii="Times New Roman" w:hAnsi="Times New Roman" w:cs="Times New Roman"/>
                <w:sz w:val="24"/>
                <w:szCs w:val="24"/>
              </w:rPr>
            </w:pPr>
            <w:r w:rsidRPr="00A169B2">
              <w:rPr>
                <w:rFonts w:ascii="Times New Roman" w:hAnsi="Times New Roman" w:cs="Times New Roman"/>
                <w:sz w:val="24"/>
                <w:szCs w:val="24"/>
              </w:rPr>
              <w:t>1</w:t>
            </w:r>
          </w:p>
        </w:tc>
        <w:tc>
          <w:tcPr>
            <w:tcW w:w="5220" w:type="dxa"/>
            <w:vAlign w:val="center"/>
          </w:tcPr>
          <w:p w:rsidR="00BD4372" w:rsidRPr="00A169B2" w:rsidRDefault="00BD4372" w:rsidP="00A8383E">
            <w:pPr>
              <w:autoSpaceDE w:val="0"/>
              <w:autoSpaceDN w:val="0"/>
              <w:adjustRightInd w:val="0"/>
              <w:jc w:val="both"/>
              <w:rPr>
                <w:rFonts w:ascii="Times New Roman" w:hAnsi="Times New Roman" w:cs="Times New Roman"/>
                <w:sz w:val="24"/>
                <w:szCs w:val="24"/>
              </w:rPr>
            </w:pPr>
            <w:r w:rsidRPr="00A169B2">
              <w:rPr>
                <w:rFonts w:ascii="Times New Roman" w:eastAsia="Times New Roman" w:hAnsi="Times New Roman" w:cs="Times New Roman"/>
                <w:sz w:val="24"/>
                <w:szCs w:val="24"/>
              </w:rPr>
              <w:t>н</w:t>
            </w:r>
            <w:r w:rsidRPr="00A169B2">
              <w:rPr>
                <w:rFonts w:ascii="Times New Roman" w:hAnsi="Times New Roman" w:cs="Times New Roman"/>
                <w:sz w:val="24"/>
                <w:szCs w:val="24"/>
              </w:rPr>
              <w:t xml:space="preserve">есвоевременность доведения выписок </w:t>
            </w:r>
            <w:r w:rsidRPr="00A169B2">
              <w:rPr>
                <w:rFonts w:ascii="Times New Roman" w:eastAsia="Times New Roman" w:hAnsi="Times New Roman" w:cs="Times New Roman"/>
                <w:sz w:val="24"/>
                <w:szCs w:val="24"/>
              </w:rPr>
              <w:t>из соответствующих лицевых счетов клиентов;</w:t>
            </w:r>
          </w:p>
        </w:tc>
        <w:tc>
          <w:tcPr>
            <w:tcW w:w="736" w:type="dxa"/>
            <w:vAlign w:val="center"/>
          </w:tcPr>
          <w:p w:rsidR="00BD4372" w:rsidRPr="00A169B2" w:rsidRDefault="00BD4372" w:rsidP="0099578C">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59" w:type="dxa"/>
            <w:vAlign w:val="center"/>
          </w:tcPr>
          <w:p w:rsidR="00BD4372" w:rsidRPr="0099578C" w:rsidRDefault="00BD4372" w:rsidP="0099578C">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83" w:type="dxa"/>
            <w:vAlign w:val="center"/>
          </w:tcPr>
          <w:p w:rsidR="00BD4372" w:rsidRPr="0099578C" w:rsidRDefault="00BD4372" w:rsidP="0099578C">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36" w:type="dxa"/>
            <w:vAlign w:val="center"/>
          </w:tcPr>
          <w:p w:rsidR="00BD4372" w:rsidRPr="0099578C" w:rsidRDefault="00BD4372" w:rsidP="0099578C">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59" w:type="dxa"/>
            <w:vAlign w:val="center"/>
          </w:tcPr>
          <w:p w:rsidR="00BD4372" w:rsidRPr="0099578C" w:rsidRDefault="00BD4372" w:rsidP="0099578C">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83" w:type="dxa"/>
            <w:vAlign w:val="center"/>
          </w:tcPr>
          <w:p w:rsidR="00BD4372" w:rsidRPr="0099578C" w:rsidRDefault="00BD4372" w:rsidP="0099578C">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2222" w:type="dxa"/>
            <w:vAlign w:val="center"/>
          </w:tcPr>
          <w:p w:rsidR="00BD4372" w:rsidRPr="00A169B2" w:rsidRDefault="00BD4372" w:rsidP="00A52280">
            <w:pPr>
              <w:jc w:val="center"/>
            </w:pPr>
            <w:r w:rsidRPr="00A169B2">
              <w:rPr>
                <w:rFonts w:ascii="Times New Roman" w:hAnsi="Times New Roman" w:cs="Times New Roman"/>
                <w:sz w:val="24"/>
                <w:szCs w:val="24"/>
              </w:rPr>
              <w:t>значимый</w:t>
            </w:r>
          </w:p>
        </w:tc>
      </w:tr>
      <w:tr w:rsidR="00BD4372" w:rsidTr="00DA4AB2">
        <w:tc>
          <w:tcPr>
            <w:tcW w:w="882" w:type="dxa"/>
            <w:vMerge/>
          </w:tcPr>
          <w:p w:rsidR="00BD4372" w:rsidRDefault="00BD4372" w:rsidP="00EA121A">
            <w:pPr>
              <w:jc w:val="center"/>
              <w:rPr>
                <w:rFonts w:ascii="Times New Roman" w:hAnsi="Times New Roman" w:cs="Times New Roman"/>
                <w:sz w:val="24"/>
                <w:szCs w:val="24"/>
              </w:rPr>
            </w:pPr>
          </w:p>
        </w:tc>
        <w:tc>
          <w:tcPr>
            <w:tcW w:w="693" w:type="dxa"/>
            <w:vAlign w:val="center"/>
          </w:tcPr>
          <w:p w:rsidR="00BD4372" w:rsidRPr="00A169B2" w:rsidRDefault="00BD4372" w:rsidP="00A8383E">
            <w:pPr>
              <w:jc w:val="center"/>
              <w:rPr>
                <w:rFonts w:ascii="Times New Roman" w:hAnsi="Times New Roman" w:cs="Times New Roman"/>
                <w:sz w:val="24"/>
                <w:szCs w:val="24"/>
              </w:rPr>
            </w:pPr>
            <w:r w:rsidRPr="00A169B2">
              <w:rPr>
                <w:rFonts w:ascii="Times New Roman" w:hAnsi="Times New Roman" w:cs="Times New Roman"/>
                <w:sz w:val="24"/>
                <w:szCs w:val="24"/>
              </w:rPr>
              <w:t>3</w:t>
            </w:r>
          </w:p>
        </w:tc>
        <w:tc>
          <w:tcPr>
            <w:tcW w:w="688" w:type="dxa"/>
            <w:vAlign w:val="center"/>
          </w:tcPr>
          <w:p w:rsidR="00BD4372" w:rsidRPr="00A169B2" w:rsidRDefault="00BD4372" w:rsidP="004C3B13">
            <w:pPr>
              <w:jc w:val="center"/>
              <w:rPr>
                <w:rFonts w:ascii="Times New Roman" w:hAnsi="Times New Roman" w:cs="Times New Roman"/>
                <w:sz w:val="24"/>
                <w:szCs w:val="24"/>
              </w:rPr>
            </w:pPr>
            <w:r w:rsidRPr="00A169B2">
              <w:rPr>
                <w:rFonts w:ascii="Times New Roman" w:hAnsi="Times New Roman" w:cs="Times New Roman"/>
                <w:sz w:val="24"/>
                <w:szCs w:val="24"/>
              </w:rPr>
              <w:t>17</w:t>
            </w:r>
          </w:p>
        </w:tc>
        <w:tc>
          <w:tcPr>
            <w:tcW w:w="572" w:type="dxa"/>
            <w:vAlign w:val="center"/>
          </w:tcPr>
          <w:p w:rsidR="00BD4372" w:rsidRPr="00A169B2" w:rsidRDefault="00BD4372" w:rsidP="00A8383E">
            <w:pPr>
              <w:jc w:val="center"/>
              <w:rPr>
                <w:rFonts w:ascii="Times New Roman" w:hAnsi="Times New Roman" w:cs="Times New Roman"/>
                <w:sz w:val="24"/>
                <w:szCs w:val="24"/>
              </w:rPr>
            </w:pPr>
            <w:r w:rsidRPr="00A169B2">
              <w:rPr>
                <w:rFonts w:ascii="Times New Roman" w:hAnsi="Times New Roman" w:cs="Times New Roman"/>
                <w:sz w:val="24"/>
                <w:szCs w:val="24"/>
              </w:rPr>
              <w:t>2</w:t>
            </w:r>
          </w:p>
        </w:tc>
        <w:tc>
          <w:tcPr>
            <w:tcW w:w="5220" w:type="dxa"/>
            <w:vAlign w:val="center"/>
          </w:tcPr>
          <w:p w:rsidR="00BD4372" w:rsidRPr="00A169B2" w:rsidRDefault="00BD4372" w:rsidP="004C3B13">
            <w:pPr>
              <w:autoSpaceDE w:val="0"/>
              <w:autoSpaceDN w:val="0"/>
              <w:adjustRightInd w:val="0"/>
              <w:jc w:val="both"/>
              <w:rPr>
                <w:rFonts w:ascii="Times New Roman" w:hAnsi="Times New Roman" w:cs="Times New Roman"/>
                <w:sz w:val="24"/>
                <w:szCs w:val="24"/>
              </w:rPr>
            </w:pPr>
            <w:r w:rsidRPr="00A169B2">
              <w:rPr>
                <w:rFonts w:ascii="Times New Roman" w:hAnsi="Times New Roman" w:cs="Times New Roman"/>
                <w:sz w:val="24"/>
                <w:szCs w:val="24"/>
              </w:rPr>
              <w:t>иные риски по пункту 17</w:t>
            </w:r>
            <w:r w:rsidRPr="00A169B2">
              <w:rPr>
                <w:rFonts w:ascii="Times New Roman" w:hAnsi="Times New Roman"/>
                <w:bCs/>
                <w:sz w:val="24"/>
                <w:szCs w:val="24"/>
              </w:rPr>
              <w:t xml:space="preserve"> направления деятельности </w:t>
            </w:r>
            <w:r w:rsidRPr="00A169B2">
              <w:rPr>
                <w:rFonts w:ascii="Times New Roman" w:hAnsi="Times New Roman"/>
                <w:bCs/>
                <w:sz w:val="24"/>
                <w:szCs w:val="24"/>
                <w:lang w:val="en-US"/>
              </w:rPr>
              <w:t>III</w:t>
            </w:r>
            <w:r w:rsidRPr="00A169B2">
              <w:rPr>
                <w:rFonts w:ascii="Times New Roman" w:hAnsi="Times New Roman"/>
                <w:bCs/>
                <w:sz w:val="24"/>
                <w:szCs w:val="24"/>
              </w:rPr>
              <w:t>.</w:t>
            </w:r>
          </w:p>
        </w:tc>
        <w:tc>
          <w:tcPr>
            <w:tcW w:w="736" w:type="dxa"/>
            <w:vAlign w:val="center"/>
          </w:tcPr>
          <w:p w:rsidR="00BD4372" w:rsidRPr="00A169B2" w:rsidRDefault="00BD4372" w:rsidP="00A8383E">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59" w:type="dxa"/>
            <w:vAlign w:val="center"/>
          </w:tcPr>
          <w:p w:rsidR="00BD4372" w:rsidRPr="0099578C" w:rsidRDefault="00BD4372" w:rsidP="00A8383E">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83" w:type="dxa"/>
            <w:vAlign w:val="center"/>
          </w:tcPr>
          <w:p w:rsidR="00BD4372" w:rsidRPr="0099578C" w:rsidRDefault="00BD4372" w:rsidP="00A8383E">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36" w:type="dxa"/>
            <w:vAlign w:val="center"/>
          </w:tcPr>
          <w:p w:rsidR="00BD4372" w:rsidRPr="0099578C" w:rsidRDefault="00BD4372" w:rsidP="00A8383E">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59" w:type="dxa"/>
            <w:vAlign w:val="center"/>
          </w:tcPr>
          <w:p w:rsidR="00BD4372" w:rsidRPr="0099578C" w:rsidRDefault="00BD4372" w:rsidP="00A8383E">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83" w:type="dxa"/>
            <w:vAlign w:val="center"/>
          </w:tcPr>
          <w:p w:rsidR="00BD4372" w:rsidRPr="0099578C" w:rsidRDefault="00BD4372" w:rsidP="00A8383E">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2222" w:type="dxa"/>
            <w:vAlign w:val="center"/>
          </w:tcPr>
          <w:p w:rsidR="00BD4372" w:rsidRPr="00A169B2" w:rsidRDefault="00BD4372" w:rsidP="00A8383E">
            <w:pPr>
              <w:jc w:val="center"/>
            </w:pPr>
            <w:r w:rsidRPr="00A169B2">
              <w:rPr>
                <w:rFonts w:ascii="Times New Roman" w:hAnsi="Times New Roman" w:cs="Times New Roman"/>
                <w:sz w:val="24"/>
                <w:szCs w:val="24"/>
              </w:rPr>
              <w:t>низкий</w:t>
            </w:r>
          </w:p>
        </w:tc>
      </w:tr>
      <w:tr w:rsidR="00BD4372" w:rsidTr="00DA4AB2">
        <w:tc>
          <w:tcPr>
            <w:tcW w:w="882" w:type="dxa"/>
            <w:vMerge w:val="restart"/>
          </w:tcPr>
          <w:p w:rsidR="00BD4372" w:rsidRDefault="00BD4372" w:rsidP="004C3B13">
            <w:pPr>
              <w:jc w:val="center"/>
              <w:rPr>
                <w:rFonts w:ascii="Times New Roman" w:hAnsi="Times New Roman" w:cs="Times New Roman"/>
                <w:sz w:val="24"/>
                <w:szCs w:val="24"/>
              </w:rPr>
            </w:pPr>
            <w:r>
              <w:rPr>
                <w:rFonts w:ascii="Times New Roman" w:hAnsi="Times New Roman" w:cs="Times New Roman"/>
                <w:sz w:val="24"/>
                <w:szCs w:val="24"/>
              </w:rPr>
              <w:t>18.</w:t>
            </w:r>
          </w:p>
        </w:tc>
        <w:tc>
          <w:tcPr>
            <w:tcW w:w="13951" w:type="dxa"/>
            <w:gridSpan w:val="11"/>
            <w:vAlign w:val="center"/>
          </w:tcPr>
          <w:p w:rsidR="00BD4372" w:rsidRPr="00A169B2" w:rsidRDefault="00BD4372" w:rsidP="00BB7931">
            <w:pPr>
              <w:rPr>
                <w:rFonts w:ascii="Times New Roman" w:hAnsi="Times New Roman" w:cs="Times New Roman"/>
                <w:sz w:val="24"/>
                <w:szCs w:val="24"/>
              </w:rPr>
            </w:pPr>
            <w:r w:rsidRPr="00A169B2">
              <w:rPr>
                <w:rFonts w:ascii="Times New Roman" w:hAnsi="Times New Roman" w:cs="Times New Roman"/>
                <w:sz w:val="24"/>
                <w:szCs w:val="24"/>
              </w:rPr>
              <w:t>Осуществление возврата клиентам документов без исполнения:</w:t>
            </w:r>
          </w:p>
        </w:tc>
      </w:tr>
      <w:tr w:rsidR="00BD4372" w:rsidTr="00DA4AB2">
        <w:tc>
          <w:tcPr>
            <w:tcW w:w="882" w:type="dxa"/>
            <w:vMerge/>
          </w:tcPr>
          <w:p w:rsidR="00BD4372" w:rsidRDefault="00BD4372" w:rsidP="00A8383E">
            <w:pPr>
              <w:jc w:val="center"/>
              <w:rPr>
                <w:rFonts w:ascii="Times New Roman" w:hAnsi="Times New Roman" w:cs="Times New Roman"/>
                <w:sz w:val="24"/>
                <w:szCs w:val="24"/>
              </w:rPr>
            </w:pPr>
          </w:p>
        </w:tc>
        <w:tc>
          <w:tcPr>
            <w:tcW w:w="693" w:type="dxa"/>
            <w:vAlign w:val="center"/>
          </w:tcPr>
          <w:p w:rsidR="00BD4372" w:rsidRPr="00A169B2" w:rsidRDefault="00BD4372" w:rsidP="00EA121A">
            <w:pPr>
              <w:jc w:val="center"/>
              <w:rPr>
                <w:rFonts w:ascii="Times New Roman" w:hAnsi="Times New Roman" w:cs="Times New Roman"/>
                <w:sz w:val="24"/>
                <w:szCs w:val="24"/>
              </w:rPr>
            </w:pPr>
            <w:r w:rsidRPr="00A169B2">
              <w:rPr>
                <w:rFonts w:ascii="Times New Roman" w:hAnsi="Times New Roman" w:cs="Times New Roman"/>
                <w:sz w:val="24"/>
                <w:szCs w:val="24"/>
              </w:rPr>
              <w:t>3</w:t>
            </w:r>
          </w:p>
        </w:tc>
        <w:tc>
          <w:tcPr>
            <w:tcW w:w="688" w:type="dxa"/>
            <w:vAlign w:val="center"/>
          </w:tcPr>
          <w:p w:rsidR="00BD4372" w:rsidRPr="00A169B2" w:rsidRDefault="00BD4372" w:rsidP="004C3B13">
            <w:pPr>
              <w:jc w:val="center"/>
              <w:rPr>
                <w:rFonts w:ascii="Times New Roman" w:hAnsi="Times New Roman" w:cs="Times New Roman"/>
                <w:sz w:val="24"/>
                <w:szCs w:val="24"/>
              </w:rPr>
            </w:pPr>
            <w:r w:rsidRPr="00A169B2">
              <w:rPr>
                <w:rFonts w:ascii="Times New Roman" w:hAnsi="Times New Roman" w:cs="Times New Roman"/>
                <w:sz w:val="24"/>
                <w:szCs w:val="24"/>
              </w:rPr>
              <w:t>18</w:t>
            </w:r>
          </w:p>
        </w:tc>
        <w:tc>
          <w:tcPr>
            <w:tcW w:w="572" w:type="dxa"/>
            <w:vAlign w:val="center"/>
          </w:tcPr>
          <w:p w:rsidR="00BD4372" w:rsidRPr="00A169B2" w:rsidRDefault="00BD4372" w:rsidP="00A8383E">
            <w:pPr>
              <w:jc w:val="center"/>
              <w:rPr>
                <w:rFonts w:ascii="Times New Roman" w:hAnsi="Times New Roman" w:cs="Times New Roman"/>
                <w:sz w:val="24"/>
                <w:szCs w:val="24"/>
              </w:rPr>
            </w:pPr>
            <w:r w:rsidRPr="00A169B2">
              <w:rPr>
                <w:rFonts w:ascii="Times New Roman" w:hAnsi="Times New Roman" w:cs="Times New Roman"/>
                <w:sz w:val="24"/>
                <w:szCs w:val="24"/>
              </w:rPr>
              <w:t>1</w:t>
            </w:r>
          </w:p>
        </w:tc>
        <w:tc>
          <w:tcPr>
            <w:tcW w:w="5220" w:type="dxa"/>
            <w:vAlign w:val="center"/>
          </w:tcPr>
          <w:p w:rsidR="00BD4372" w:rsidRPr="00A169B2" w:rsidRDefault="00BD4372" w:rsidP="00A8383E">
            <w:pPr>
              <w:autoSpaceDE w:val="0"/>
              <w:autoSpaceDN w:val="0"/>
              <w:adjustRightInd w:val="0"/>
              <w:jc w:val="both"/>
              <w:rPr>
                <w:rFonts w:ascii="Times New Roman" w:hAnsi="Times New Roman" w:cs="Times New Roman"/>
                <w:sz w:val="24"/>
                <w:szCs w:val="24"/>
              </w:rPr>
            </w:pPr>
            <w:r w:rsidRPr="00A169B2">
              <w:rPr>
                <w:rFonts w:ascii="Times New Roman" w:hAnsi="Times New Roman" w:cs="Times New Roman"/>
                <w:sz w:val="24"/>
                <w:szCs w:val="24"/>
              </w:rPr>
              <w:t xml:space="preserve">неправомерность возврата клиентам документов без исполнения; </w:t>
            </w:r>
          </w:p>
        </w:tc>
        <w:tc>
          <w:tcPr>
            <w:tcW w:w="736" w:type="dxa"/>
            <w:vAlign w:val="center"/>
          </w:tcPr>
          <w:p w:rsidR="00BD4372" w:rsidRPr="0099578C" w:rsidRDefault="00BD4372" w:rsidP="00EA121A">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59" w:type="dxa"/>
            <w:vAlign w:val="center"/>
          </w:tcPr>
          <w:p w:rsidR="00BD4372" w:rsidRPr="0099578C" w:rsidRDefault="00BD4372" w:rsidP="00EA121A">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83" w:type="dxa"/>
            <w:vAlign w:val="center"/>
          </w:tcPr>
          <w:p w:rsidR="00BD4372" w:rsidRPr="0099578C" w:rsidRDefault="00BD4372" w:rsidP="00EA121A">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36" w:type="dxa"/>
            <w:vAlign w:val="center"/>
          </w:tcPr>
          <w:p w:rsidR="00BD4372" w:rsidRPr="0099578C" w:rsidRDefault="00BD4372" w:rsidP="00EA121A">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59" w:type="dxa"/>
            <w:vAlign w:val="center"/>
          </w:tcPr>
          <w:p w:rsidR="00BD4372" w:rsidRPr="0099578C" w:rsidRDefault="00BD4372" w:rsidP="00EA121A">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83" w:type="dxa"/>
            <w:vAlign w:val="center"/>
          </w:tcPr>
          <w:p w:rsidR="00BD4372" w:rsidRPr="0099578C" w:rsidRDefault="00BD4372" w:rsidP="00EA121A">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2222" w:type="dxa"/>
            <w:vAlign w:val="center"/>
          </w:tcPr>
          <w:p w:rsidR="00BD4372" w:rsidRPr="00A169B2" w:rsidRDefault="00BD4372" w:rsidP="0095792D">
            <w:pPr>
              <w:jc w:val="center"/>
            </w:pPr>
            <w:r w:rsidRPr="00A169B2">
              <w:rPr>
                <w:rFonts w:ascii="Times New Roman" w:hAnsi="Times New Roman" w:cs="Times New Roman"/>
                <w:sz w:val="24"/>
                <w:szCs w:val="24"/>
              </w:rPr>
              <w:t>значимый</w:t>
            </w:r>
          </w:p>
        </w:tc>
      </w:tr>
      <w:tr w:rsidR="00BD4372" w:rsidTr="00DA4AB2">
        <w:tc>
          <w:tcPr>
            <w:tcW w:w="882" w:type="dxa"/>
            <w:vMerge/>
          </w:tcPr>
          <w:p w:rsidR="00BD4372" w:rsidRDefault="00BD4372" w:rsidP="00EA121A">
            <w:pPr>
              <w:jc w:val="center"/>
              <w:rPr>
                <w:rFonts w:ascii="Times New Roman" w:hAnsi="Times New Roman" w:cs="Times New Roman"/>
                <w:sz w:val="24"/>
                <w:szCs w:val="24"/>
              </w:rPr>
            </w:pPr>
          </w:p>
        </w:tc>
        <w:tc>
          <w:tcPr>
            <w:tcW w:w="693" w:type="dxa"/>
            <w:vAlign w:val="center"/>
          </w:tcPr>
          <w:p w:rsidR="00BD4372" w:rsidRPr="00A169B2" w:rsidRDefault="00BD4372" w:rsidP="00EA121A">
            <w:pPr>
              <w:jc w:val="center"/>
              <w:rPr>
                <w:rFonts w:ascii="Times New Roman" w:hAnsi="Times New Roman" w:cs="Times New Roman"/>
                <w:sz w:val="24"/>
                <w:szCs w:val="24"/>
              </w:rPr>
            </w:pPr>
            <w:r w:rsidRPr="00A169B2">
              <w:rPr>
                <w:rFonts w:ascii="Times New Roman" w:hAnsi="Times New Roman" w:cs="Times New Roman"/>
                <w:sz w:val="24"/>
                <w:szCs w:val="24"/>
              </w:rPr>
              <w:t>3</w:t>
            </w:r>
          </w:p>
        </w:tc>
        <w:tc>
          <w:tcPr>
            <w:tcW w:w="688" w:type="dxa"/>
            <w:vAlign w:val="center"/>
          </w:tcPr>
          <w:p w:rsidR="00BD4372" w:rsidRPr="00A169B2" w:rsidRDefault="00BD4372" w:rsidP="004C3B13">
            <w:pPr>
              <w:jc w:val="center"/>
              <w:rPr>
                <w:rFonts w:ascii="Times New Roman" w:hAnsi="Times New Roman" w:cs="Times New Roman"/>
                <w:sz w:val="24"/>
                <w:szCs w:val="24"/>
              </w:rPr>
            </w:pPr>
            <w:r w:rsidRPr="00A169B2">
              <w:rPr>
                <w:rFonts w:ascii="Times New Roman" w:hAnsi="Times New Roman" w:cs="Times New Roman"/>
                <w:sz w:val="24"/>
                <w:szCs w:val="24"/>
              </w:rPr>
              <w:t>18</w:t>
            </w:r>
          </w:p>
        </w:tc>
        <w:tc>
          <w:tcPr>
            <w:tcW w:w="572" w:type="dxa"/>
            <w:vAlign w:val="center"/>
          </w:tcPr>
          <w:p w:rsidR="00BD4372" w:rsidRPr="00A169B2" w:rsidRDefault="00BD4372" w:rsidP="00A8383E">
            <w:pPr>
              <w:jc w:val="center"/>
              <w:rPr>
                <w:rFonts w:ascii="Times New Roman" w:hAnsi="Times New Roman" w:cs="Times New Roman"/>
                <w:sz w:val="24"/>
                <w:szCs w:val="24"/>
              </w:rPr>
            </w:pPr>
            <w:r w:rsidRPr="00A169B2">
              <w:rPr>
                <w:rFonts w:ascii="Times New Roman" w:hAnsi="Times New Roman" w:cs="Times New Roman"/>
                <w:sz w:val="24"/>
                <w:szCs w:val="24"/>
              </w:rPr>
              <w:t>2</w:t>
            </w:r>
          </w:p>
        </w:tc>
        <w:tc>
          <w:tcPr>
            <w:tcW w:w="5220" w:type="dxa"/>
            <w:vAlign w:val="center"/>
          </w:tcPr>
          <w:p w:rsidR="00BD4372" w:rsidRPr="00A169B2" w:rsidRDefault="00BD4372" w:rsidP="00A8383E">
            <w:pPr>
              <w:autoSpaceDE w:val="0"/>
              <w:autoSpaceDN w:val="0"/>
              <w:adjustRightInd w:val="0"/>
              <w:jc w:val="both"/>
              <w:rPr>
                <w:rFonts w:ascii="Times New Roman" w:hAnsi="Times New Roman" w:cs="Times New Roman"/>
                <w:sz w:val="24"/>
                <w:szCs w:val="24"/>
              </w:rPr>
            </w:pPr>
            <w:r w:rsidRPr="00A169B2">
              <w:rPr>
                <w:rFonts w:ascii="Times New Roman" w:hAnsi="Times New Roman" w:cs="Times New Roman"/>
                <w:sz w:val="24"/>
                <w:szCs w:val="24"/>
              </w:rPr>
              <w:t>несвоевременность возврата клиентам документов без исполнения;</w:t>
            </w:r>
          </w:p>
        </w:tc>
        <w:tc>
          <w:tcPr>
            <w:tcW w:w="736" w:type="dxa"/>
            <w:vAlign w:val="center"/>
          </w:tcPr>
          <w:p w:rsidR="00BD4372" w:rsidRPr="0099578C" w:rsidRDefault="00BD4372" w:rsidP="00A8383E">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59" w:type="dxa"/>
            <w:vAlign w:val="center"/>
          </w:tcPr>
          <w:p w:rsidR="00BD4372" w:rsidRPr="0099578C" w:rsidRDefault="00BD4372" w:rsidP="00A8383E">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83" w:type="dxa"/>
            <w:vAlign w:val="center"/>
          </w:tcPr>
          <w:p w:rsidR="00BD4372" w:rsidRPr="0099578C" w:rsidRDefault="00BD4372" w:rsidP="00A8383E">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36" w:type="dxa"/>
            <w:vAlign w:val="center"/>
          </w:tcPr>
          <w:p w:rsidR="00BD4372" w:rsidRPr="0099578C" w:rsidRDefault="00BD4372" w:rsidP="00A8383E">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59" w:type="dxa"/>
            <w:vAlign w:val="center"/>
          </w:tcPr>
          <w:p w:rsidR="00BD4372" w:rsidRPr="0099578C" w:rsidRDefault="00BD4372" w:rsidP="00A8383E">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83" w:type="dxa"/>
            <w:vAlign w:val="center"/>
          </w:tcPr>
          <w:p w:rsidR="00BD4372" w:rsidRPr="0099578C" w:rsidRDefault="00BD4372" w:rsidP="00A8383E">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2222" w:type="dxa"/>
            <w:vAlign w:val="center"/>
          </w:tcPr>
          <w:p w:rsidR="00BD4372" w:rsidRPr="00A169B2" w:rsidRDefault="00BD4372" w:rsidP="0095792D">
            <w:pPr>
              <w:jc w:val="center"/>
            </w:pPr>
            <w:r w:rsidRPr="00A169B2">
              <w:rPr>
                <w:rFonts w:ascii="Times New Roman" w:hAnsi="Times New Roman" w:cs="Times New Roman"/>
                <w:sz w:val="24"/>
                <w:szCs w:val="24"/>
              </w:rPr>
              <w:t>значимый</w:t>
            </w:r>
          </w:p>
        </w:tc>
      </w:tr>
      <w:tr w:rsidR="00BD4372" w:rsidTr="00DA4AB2">
        <w:tc>
          <w:tcPr>
            <w:tcW w:w="882" w:type="dxa"/>
            <w:vMerge/>
          </w:tcPr>
          <w:p w:rsidR="00BD4372" w:rsidRDefault="00BD4372" w:rsidP="00EA121A">
            <w:pPr>
              <w:jc w:val="center"/>
              <w:rPr>
                <w:rFonts w:ascii="Times New Roman" w:hAnsi="Times New Roman" w:cs="Times New Roman"/>
                <w:sz w:val="24"/>
                <w:szCs w:val="24"/>
              </w:rPr>
            </w:pPr>
          </w:p>
        </w:tc>
        <w:tc>
          <w:tcPr>
            <w:tcW w:w="693" w:type="dxa"/>
            <w:vAlign w:val="center"/>
          </w:tcPr>
          <w:p w:rsidR="00BD4372" w:rsidRPr="00A169B2" w:rsidRDefault="00BD4372" w:rsidP="00A8383E">
            <w:pPr>
              <w:jc w:val="center"/>
              <w:rPr>
                <w:rFonts w:ascii="Times New Roman" w:hAnsi="Times New Roman" w:cs="Times New Roman"/>
                <w:sz w:val="24"/>
                <w:szCs w:val="24"/>
              </w:rPr>
            </w:pPr>
            <w:r w:rsidRPr="00A169B2">
              <w:rPr>
                <w:rFonts w:ascii="Times New Roman" w:hAnsi="Times New Roman" w:cs="Times New Roman"/>
                <w:sz w:val="24"/>
                <w:szCs w:val="24"/>
              </w:rPr>
              <w:t>3</w:t>
            </w:r>
          </w:p>
        </w:tc>
        <w:tc>
          <w:tcPr>
            <w:tcW w:w="688" w:type="dxa"/>
            <w:vAlign w:val="center"/>
          </w:tcPr>
          <w:p w:rsidR="00BD4372" w:rsidRPr="00A169B2" w:rsidRDefault="00BD4372" w:rsidP="004C3B13">
            <w:pPr>
              <w:jc w:val="center"/>
              <w:rPr>
                <w:rFonts w:ascii="Times New Roman" w:hAnsi="Times New Roman" w:cs="Times New Roman"/>
                <w:sz w:val="24"/>
                <w:szCs w:val="24"/>
              </w:rPr>
            </w:pPr>
            <w:r w:rsidRPr="00A169B2">
              <w:rPr>
                <w:rFonts w:ascii="Times New Roman" w:hAnsi="Times New Roman" w:cs="Times New Roman"/>
                <w:sz w:val="24"/>
                <w:szCs w:val="24"/>
              </w:rPr>
              <w:t>18</w:t>
            </w:r>
          </w:p>
        </w:tc>
        <w:tc>
          <w:tcPr>
            <w:tcW w:w="572" w:type="dxa"/>
            <w:vAlign w:val="center"/>
          </w:tcPr>
          <w:p w:rsidR="00BD4372" w:rsidRPr="00A169B2" w:rsidRDefault="00BD4372" w:rsidP="00A8383E">
            <w:pPr>
              <w:jc w:val="center"/>
              <w:rPr>
                <w:rFonts w:ascii="Times New Roman" w:hAnsi="Times New Roman" w:cs="Times New Roman"/>
                <w:sz w:val="24"/>
                <w:szCs w:val="24"/>
              </w:rPr>
            </w:pPr>
            <w:r w:rsidRPr="00A169B2">
              <w:rPr>
                <w:rFonts w:ascii="Times New Roman" w:hAnsi="Times New Roman" w:cs="Times New Roman"/>
                <w:sz w:val="24"/>
                <w:szCs w:val="24"/>
              </w:rPr>
              <w:t>3</w:t>
            </w:r>
          </w:p>
        </w:tc>
        <w:tc>
          <w:tcPr>
            <w:tcW w:w="5220" w:type="dxa"/>
            <w:vAlign w:val="center"/>
          </w:tcPr>
          <w:p w:rsidR="00BD4372" w:rsidRPr="00A169B2" w:rsidRDefault="00BD4372" w:rsidP="004C3B13">
            <w:pPr>
              <w:autoSpaceDE w:val="0"/>
              <w:autoSpaceDN w:val="0"/>
              <w:adjustRightInd w:val="0"/>
              <w:jc w:val="both"/>
              <w:rPr>
                <w:rFonts w:ascii="Times New Roman" w:hAnsi="Times New Roman" w:cs="Times New Roman"/>
                <w:sz w:val="24"/>
                <w:szCs w:val="24"/>
              </w:rPr>
            </w:pPr>
            <w:r w:rsidRPr="00A169B2">
              <w:rPr>
                <w:rFonts w:ascii="Times New Roman" w:hAnsi="Times New Roman" w:cs="Times New Roman"/>
                <w:sz w:val="24"/>
                <w:szCs w:val="24"/>
              </w:rPr>
              <w:t>иные риски по пункту 18</w:t>
            </w:r>
            <w:r w:rsidRPr="00A169B2">
              <w:rPr>
                <w:rFonts w:ascii="Times New Roman" w:hAnsi="Times New Roman"/>
                <w:bCs/>
                <w:sz w:val="24"/>
                <w:szCs w:val="24"/>
              </w:rPr>
              <w:t xml:space="preserve"> направления деятельности </w:t>
            </w:r>
            <w:r w:rsidRPr="00A169B2">
              <w:rPr>
                <w:rFonts w:ascii="Times New Roman" w:hAnsi="Times New Roman"/>
                <w:bCs/>
                <w:sz w:val="24"/>
                <w:szCs w:val="24"/>
                <w:lang w:val="en-US"/>
              </w:rPr>
              <w:t>III</w:t>
            </w:r>
            <w:r w:rsidRPr="00A169B2">
              <w:rPr>
                <w:rFonts w:ascii="Times New Roman" w:hAnsi="Times New Roman"/>
                <w:bCs/>
                <w:sz w:val="24"/>
                <w:szCs w:val="24"/>
              </w:rPr>
              <w:t>.</w:t>
            </w:r>
          </w:p>
        </w:tc>
        <w:tc>
          <w:tcPr>
            <w:tcW w:w="736" w:type="dxa"/>
            <w:vAlign w:val="center"/>
          </w:tcPr>
          <w:p w:rsidR="00BD4372" w:rsidRPr="00A169B2" w:rsidRDefault="00BD4372" w:rsidP="00A8383E">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59" w:type="dxa"/>
            <w:vAlign w:val="center"/>
          </w:tcPr>
          <w:p w:rsidR="00BD4372" w:rsidRPr="0099578C" w:rsidRDefault="00BD4372" w:rsidP="00A8383E">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83" w:type="dxa"/>
            <w:vAlign w:val="center"/>
          </w:tcPr>
          <w:p w:rsidR="00BD4372" w:rsidRPr="0099578C" w:rsidRDefault="00BD4372" w:rsidP="00A8383E">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36" w:type="dxa"/>
            <w:vAlign w:val="center"/>
          </w:tcPr>
          <w:p w:rsidR="00BD4372" w:rsidRPr="0099578C" w:rsidRDefault="00BD4372" w:rsidP="00A8383E">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59" w:type="dxa"/>
            <w:vAlign w:val="center"/>
          </w:tcPr>
          <w:p w:rsidR="00BD4372" w:rsidRPr="0099578C" w:rsidRDefault="00BD4372" w:rsidP="00A8383E">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83" w:type="dxa"/>
            <w:vAlign w:val="center"/>
          </w:tcPr>
          <w:p w:rsidR="00BD4372" w:rsidRPr="0099578C" w:rsidRDefault="00BD4372" w:rsidP="00A8383E">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2222" w:type="dxa"/>
            <w:vAlign w:val="center"/>
          </w:tcPr>
          <w:p w:rsidR="00BD4372" w:rsidRPr="00A169B2" w:rsidRDefault="00BD4372" w:rsidP="00A8383E">
            <w:pPr>
              <w:jc w:val="center"/>
            </w:pPr>
            <w:r w:rsidRPr="00A169B2">
              <w:rPr>
                <w:rFonts w:ascii="Times New Roman" w:hAnsi="Times New Roman" w:cs="Times New Roman"/>
                <w:sz w:val="24"/>
                <w:szCs w:val="24"/>
              </w:rPr>
              <w:t>низкий</w:t>
            </w:r>
          </w:p>
        </w:tc>
      </w:tr>
      <w:tr w:rsidR="00BD4372" w:rsidTr="00DA4AB2">
        <w:tc>
          <w:tcPr>
            <w:tcW w:w="882" w:type="dxa"/>
            <w:vMerge w:val="restart"/>
          </w:tcPr>
          <w:p w:rsidR="00BD4372" w:rsidRDefault="00BD4372" w:rsidP="004C3B13">
            <w:pPr>
              <w:jc w:val="center"/>
              <w:rPr>
                <w:rFonts w:ascii="Times New Roman" w:hAnsi="Times New Roman" w:cs="Times New Roman"/>
                <w:sz w:val="24"/>
                <w:szCs w:val="24"/>
              </w:rPr>
            </w:pPr>
            <w:r>
              <w:rPr>
                <w:rFonts w:ascii="Times New Roman" w:hAnsi="Times New Roman" w:cs="Times New Roman"/>
                <w:sz w:val="24"/>
                <w:szCs w:val="24"/>
              </w:rPr>
              <w:t>19.</w:t>
            </w:r>
          </w:p>
        </w:tc>
        <w:tc>
          <w:tcPr>
            <w:tcW w:w="13951" w:type="dxa"/>
            <w:gridSpan w:val="11"/>
            <w:vAlign w:val="center"/>
          </w:tcPr>
          <w:p w:rsidR="00BD4372" w:rsidRPr="00A169B2" w:rsidRDefault="00BD4372" w:rsidP="00461891">
            <w:pPr>
              <w:rPr>
                <w:rFonts w:ascii="Times New Roman" w:hAnsi="Times New Roman" w:cs="Times New Roman"/>
                <w:sz w:val="24"/>
                <w:szCs w:val="24"/>
              </w:rPr>
            </w:pPr>
            <w:r w:rsidRPr="00A169B2">
              <w:rPr>
                <w:rFonts w:ascii="Times New Roman" w:hAnsi="Times New Roman" w:cs="Times New Roman"/>
                <w:sz w:val="24"/>
                <w:szCs w:val="24"/>
              </w:rPr>
              <w:t xml:space="preserve">Осуществление </w:t>
            </w:r>
            <w:r w:rsidRPr="00A169B2">
              <w:rPr>
                <w:rFonts w:ascii="Times New Roman" w:eastAsia="Times New Roman" w:hAnsi="Times New Roman" w:cs="Times New Roman"/>
                <w:sz w:val="24"/>
                <w:szCs w:val="24"/>
              </w:rPr>
              <w:t>формирования и представления в МОУ ФК установленной отчетности</w:t>
            </w:r>
            <w:r w:rsidRPr="00A169B2">
              <w:rPr>
                <w:rFonts w:ascii="Times New Roman" w:hAnsi="Times New Roman" w:cs="Times New Roman"/>
                <w:sz w:val="24"/>
                <w:szCs w:val="24"/>
              </w:rPr>
              <w:t>:</w:t>
            </w:r>
          </w:p>
        </w:tc>
      </w:tr>
      <w:tr w:rsidR="00BD4372" w:rsidTr="00DA4AB2">
        <w:tc>
          <w:tcPr>
            <w:tcW w:w="882" w:type="dxa"/>
            <w:vMerge/>
          </w:tcPr>
          <w:p w:rsidR="00BD4372" w:rsidRDefault="00BD4372" w:rsidP="00021AD6">
            <w:pPr>
              <w:jc w:val="center"/>
              <w:rPr>
                <w:rFonts w:ascii="Times New Roman" w:hAnsi="Times New Roman" w:cs="Times New Roman"/>
                <w:sz w:val="24"/>
                <w:szCs w:val="24"/>
              </w:rPr>
            </w:pPr>
          </w:p>
        </w:tc>
        <w:tc>
          <w:tcPr>
            <w:tcW w:w="693" w:type="dxa"/>
            <w:vAlign w:val="center"/>
          </w:tcPr>
          <w:p w:rsidR="00BD4372" w:rsidRPr="00A169B2" w:rsidRDefault="00BD4372" w:rsidP="00EA121A">
            <w:pPr>
              <w:jc w:val="center"/>
              <w:rPr>
                <w:rFonts w:ascii="Times New Roman" w:hAnsi="Times New Roman" w:cs="Times New Roman"/>
                <w:sz w:val="24"/>
                <w:szCs w:val="24"/>
              </w:rPr>
            </w:pPr>
            <w:r w:rsidRPr="00A169B2">
              <w:rPr>
                <w:rFonts w:ascii="Times New Roman" w:hAnsi="Times New Roman" w:cs="Times New Roman"/>
                <w:sz w:val="24"/>
                <w:szCs w:val="24"/>
              </w:rPr>
              <w:t>3</w:t>
            </w:r>
          </w:p>
        </w:tc>
        <w:tc>
          <w:tcPr>
            <w:tcW w:w="688" w:type="dxa"/>
            <w:vAlign w:val="center"/>
          </w:tcPr>
          <w:p w:rsidR="00BD4372" w:rsidRPr="00A169B2" w:rsidRDefault="00BD4372" w:rsidP="004C3B13">
            <w:pPr>
              <w:jc w:val="center"/>
              <w:rPr>
                <w:rFonts w:ascii="Times New Roman" w:hAnsi="Times New Roman" w:cs="Times New Roman"/>
                <w:sz w:val="24"/>
                <w:szCs w:val="24"/>
              </w:rPr>
            </w:pPr>
            <w:r w:rsidRPr="00A169B2">
              <w:rPr>
                <w:rFonts w:ascii="Times New Roman" w:hAnsi="Times New Roman" w:cs="Times New Roman"/>
                <w:sz w:val="24"/>
                <w:szCs w:val="24"/>
              </w:rPr>
              <w:t>19</w:t>
            </w:r>
          </w:p>
        </w:tc>
        <w:tc>
          <w:tcPr>
            <w:tcW w:w="572" w:type="dxa"/>
            <w:vAlign w:val="center"/>
          </w:tcPr>
          <w:p w:rsidR="00BD4372" w:rsidRPr="00A169B2" w:rsidRDefault="00BD4372" w:rsidP="00EA121A">
            <w:pPr>
              <w:jc w:val="center"/>
              <w:rPr>
                <w:rFonts w:ascii="Times New Roman" w:hAnsi="Times New Roman" w:cs="Times New Roman"/>
                <w:sz w:val="24"/>
                <w:szCs w:val="24"/>
              </w:rPr>
            </w:pPr>
            <w:r w:rsidRPr="00A169B2">
              <w:rPr>
                <w:rFonts w:ascii="Times New Roman" w:hAnsi="Times New Roman" w:cs="Times New Roman"/>
                <w:sz w:val="24"/>
                <w:szCs w:val="24"/>
              </w:rPr>
              <w:t>1</w:t>
            </w:r>
          </w:p>
        </w:tc>
        <w:tc>
          <w:tcPr>
            <w:tcW w:w="5220" w:type="dxa"/>
            <w:vAlign w:val="center"/>
          </w:tcPr>
          <w:p w:rsidR="00BD4372" w:rsidRPr="00A169B2" w:rsidRDefault="00BD4372" w:rsidP="00021AD6">
            <w:pPr>
              <w:tabs>
                <w:tab w:val="left" w:pos="1440"/>
                <w:tab w:val="left" w:pos="1620"/>
              </w:tabs>
              <w:jc w:val="both"/>
              <w:rPr>
                <w:rFonts w:ascii="Times New Roman" w:hAnsi="Times New Roman" w:cs="Times New Roman"/>
                <w:sz w:val="24"/>
                <w:szCs w:val="24"/>
              </w:rPr>
            </w:pPr>
            <w:r w:rsidRPr="00A169B2">
              <w:rPr>
                <w:rFonts w:ascii="Times New Roman" w:eastAsia="Times New Roman" w:hAnsi="Times New Roman" w:cs="Times New Roman"/>
                <w:sz w:val="24"/>
                <w:szCs w:val="24"/>
              </w:rPr>
              <w:t>н</w:t>
            </w:r>
            <w:r w:rsidRPr="00A169B2">
              <w:rPr>
                <w:rFonts w:ascii="Times New Roman" w:hAnsi="Times New Roman" w:cs="Times New Roman"/>
                <w:sz w:val="24"/>
                <w:szCs w:val="24"/>
              </w:rPr>
              <w:t>есоблюдение</w:t>
            </w:r>
            <w:r w:rsidRPr="00A169B2">
              <w:rPr>
                <w:rFonts w:ascii="Times New Roman" w:eastAsia="Times New Roman" w:hAnsi="Times New Roman" w:cs="Times New Roman"/>
                <w:sz w:val="24"/>
                <w:szCs w:val="24"/>
              </w:rPr>
              <w:t xml:space="preserve"> порядка формирования установленной отчетности;</w:t>
            </w:r>
          </w:p>
        </w:tc>
        <w:tc>
          <w:tcPr>
            <w:tcW w:w="736" w:type="dxa"/>
            <w:vAlign w:val="center"/>
          </w:tcPr>
          <w:p w:rsidR="00BD4372" w:rsidRPr="0099578C" w:rsidRDefault="00BD4372" w:rsidP="00EA121A">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59" w:type="dxa"/>
            <w:vAlign w:val="center"/>
          </w:tcPr>
          <w:p w:rsidR="00BD4372" w:rsidRPr="0099578C" w:rsidRDefault="00BD4372" w:rsidP="00EA121A">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83" w:type="dxa"/>
            <w:vAlign w:val="center"/>
          </w:tcPr>
          <w:p w:rsidR="00BD4372" w:rsidRPr="0099578C" w:rsidRDefault="00BD4372" w:rsidP="00EA121A">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36" w:type="dxa"/>
            <w:vAlign w:val="center"/>
          </w:tcPr>
          <w:p w:rsidR="00BD4372" w:rsidRPr="0099578C" w:rsidRDefault="00BD4372" w:rsidP="00EA121A">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59" w:type="dxa"/>
            <w:vAlign w:val="center"/>
          </w:tcPr>
          <w:p w:rsidR="00BD4372" w:rsidRPr="0099578C" w:rsidRDefault="00BD4372" w:rsidP="00EA121A">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83" w:type="dxa"/>
            <w:vAlign w:val="center"/>
          </w:tcPr>
          <w:p w:rsidR="00BD4372" w:rsidRPr="0099578C" w:rsidRDefault="00BD4372" w:rsidP="00EA121A">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2222" w:type="dxa"/>
            <w:vAlign w:val="center"/>
          </w:tcPr>
          <w:p w:rsidR="00BD4372" w:rsidRPr="00A169B2" w:rsidRDefault="00BD4372" w:rsidP="0095792D">
            <w:pPr>
              <w:jc w:val="center"/>
            </w:pPr>
            <w:r w:rsidRPr="00A169B2">
              <w:rPr>
                <w:rFonts w:ascii="Times New Roman" w:hAnsi="Times New Roman" w:cs="Times New Roman"/>
                <w:sz w:val="24"/>
                <w:szCs w:val="24"/>
              </w:rPr>
              <w:t>значимый</w:t>
            </w:r>
          </w:p>
        </w:tc>
      </w:tr>
      <w:tr w:rsidR="00BD4372" w:rsidTr="00DA4AB2">
        <w:tc>
          <w:tcPr>
            <w:tcW w:w="882" w:type="dxa"/>
            <w:vMerge/>
          </w:tcPr>
          <w:p w:rsidR="00BD4372" w:rsidRDefault="00BD4372" w:rsidP="00EA121A">
            <w:pPr>
              <w:jc w:val="center"/>
              <w:rPr>
                <w:rFonts w:ascii="Times New Roman" w:hAnsi="Times New Roman" w:cs="Times New Roman"/>
                <w:sz w:val="24"/>
                <w:szCs w:val="24"/>
              </w:rPr>
            </w:pPr>
          </w:p>
        </w:tc>
        <w:tc>
          <w:tcPr>
            <w:tcW w:w="693" w:type="dxa"/>
            <w:vAlign w:val="center"/>
          </w:tcPr>
          <w:p w:rsidR="00BD4372" w:rsidRPr="00A169B2" w:rsidRDefault="00BD4372" w:rsidP="00A52280">
            <w:pPr>
              <w:jc w:val="center"/>
              <w:rPr>
                <w:rFonts w:ascii="Times New Roman" w:hAnsi="Times New Roman" w:cs="Times New Roman"/>
                <w:sz w:val="24"/>
                <w:szCs w:val="24"/>
              </w:rPr>
            </w:pPr>
            <w:r w:rsidRPr="00A169B2">
              <w:rPr>
                <w:rFonts w:ascii="Times New Roman" w:hAnsi="Times New Roman" w:cs="Times New Roman"/>
                <w:sz w:val="24"/>
                <w:szCs w:val="24"/>
              </w:rPr>
              <w:t>3</w:t>
            </w:r>
          </w:p>
        </w:tc>
        <w:tc>
          <w:tcPr>
            <w:tcW w:w="688" w:type="dxa"/>
            <w:vAlign w:val="center"/>
          </w:tcPr>
          <w:p w:rsidR="00BD4372" w:rsidRPr="00A169B2" w:rsidRDefault="00BD4372" w:rsidP="00A52280">
            <w:pPr>
              <w:jc w:val="center"/>
              <w:rPr>
                <w:rFonts w:ascii="Times New Roman" w:hAnsi="Times New Roman" w:cs="Times New Roman"/>
                <w:sz w:val="24"/>
                <w:szCs w:val="24"/>
              </w:rPr>
            </w:pPr>
            <w:r w:rsidRPr="00A169B2">
              <w:rPr>
                <w:rFonts w:ascii="Times New Roman" w:hAnsi="Times New Roman" w:cs="Times New Roman"/>
                <w:sz w:val="24"/>
                <w:szCs w:val="24"/>
              </w:rPr>
              <w:t>19</w:t>
            </w:r>
          </w:p>
        </w:tc>
        <w:tc>
          <w:tcPr>
            <w:tcW w:w="572" w:type="dxa"/>
            <w:vAlign w:val="center"/>
          </w:tcPr>
          <w:p w:rsidR="00BD4372" w:rsidRPr="00A169B2" w:rsidRDefault="00BD4372" w:rsidP="00021AD6">
            <w:pPr>
              <w:jc w:val="center"/>
              <w:rPr>
                <w:rFonts w:ascii="Times New Roman" w:hAnsi="Times New Roman" w:cs="Times New Roman"/>
                <w:sz w:val="24"/>
                <w:szCs w:val="24"/>
              </w:rPr>
            </w:pPr>
            <w:r w:rsidRPr="00A169B2">
              <w:rPr>
                <w:rFonts w:ascii="Times New Roman" w:hAnsi="Times New Roman" w:cs="Times New Roman"/>
                <w:sz w:val="24"/>
                <w:szCs w:val="24"/>
              </w:rPr>
              <w:t>2</w:t>
            </w:r>
          </w:p>
        </w:tc>
        <w:tc>
          <w:tcPr>
            <w:tcW w:w="5220" w:type="dxa"/>
            <w:vAlign w:val="center"/>
          </w:tcPr>
          <w:p w:rsidR="00BD4372" w:rsidRPr="00A169B2" w:rsidRDefault="00BD4372" w:rsidP="00021AD6">
            <w:pPr>
              <w:tabs>
                <w:tab w:val="left" w:pos="1440"/>
                <w:tab w:val="left" w:pos="1620"/>
              </w:tabs>
              <w:jc w:val="both"/>
              <w:rPr>
                <w:rFonts w:ascii="Times New Roman" w:eastAsia="Times New Roman" w:hAnsi="Times New Roman" w:cs="Times New Roman"/>
                <w:sz w:val="24"/>
                <w:szCs w:val="24"/>
              </w:rPr>
            </w:pPr>
            <w:r w:rsidRPr="00A169B2">
              <w:rPr>
                <w:rFonts w:ascii="Times New Roman" w:eastAsia="Times New Roman" w:hAnsi="Times New Roman" w:cs="Times New Roman"/>
                <w:sz w:val="24"/>
                <w:szCs w:val="24"/>
              </w:rPr>
              <w:t>несвоевременность представления в МОУ ФК установленной отчетности;</w:t>
            </w:r>
          </w:p>
        </w:tc>
        <w:tc>
          <w:tcPr>
            <w:tcW w:w="736" w:type="dxa"/>
            <w:vAlign w:val="center"/>
          </w:tcPr>
          <w:p w:rsidR="00BD4372" w:rsidRPr="0099578C" w:rsidRDefault="00BD4372" w:rsidP="00A52280">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59" w:type="dxa"/>
            <w:vAlign w:val="center"/>
          </w:tcPr>
          <w:p w:rsidR="00BD4372" w:rsidRPr="0099578C" w:rsidRDefault="00BD4372" w:rsidP="00A52280">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83" w:type="dxa"/>
            <w:vAlign w:val="center"/>
          </w:tcPr>
          <w:p w:rsidR="00BD4372" w:rsidRPr="0099578C" w:rsidRDefault="00BD4372" w:rsidP="00A52280">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36" w:type="dxa"/>
            <w:vAlign w:val="center"/>
          </w:tcPr>
          <w:p w:rsidR="00BD4372" w:rsidRPr="0099578C" w:rsidRDefault="00BD4372" w:rsidP="00A52280">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59" w:type="dxa"/>
            <w:vAlign w:val="center"/>
          </w:tcPr>
          <w:p w:rsidR="00BD4372" w:rsidRPr="0099578C" w:rsidRDefault="00BD4372" w:rsidP="00A52280">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83" w:type="dxa"/>
            <w:vAlign w:val="center"/>
          </w:tcPr>
          <w:p w:rsidR="00BD4372" w:rsidRPr="0099578C" w:rsidRDefault="00BD4372" w:rsidP="00A52280">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2222" w:type="dxa"/>
            <w:vAlign w:val="center"/>
          </w:tcPr>
          <w:p w:rsidR="00BD4372" w:rsidRPr="00A169B2" w:rsidRDefault="00BD4372" w:rsidP="0095792D">
            <w:pPr>
              <w:jc w:val="center"/>
            </w:pPr>
            <w:r w:rsidRPr="00A169B2">
              <w:rPr>
                <w:rFonts w:ascii="Times New Roman" w:hAnsi="Times New Roman" w:cs="Times New Roman"/>
                <w:sz w:val="24"/>
                <w:szCs w:val="24"/>
              </w:rPr>
              <w:t>значимый</w:t>
            </w:r>
          </w:p>
        </w:tc>
      </w:tr>
      <w:tr w:rsidR="00BD4372" w:rsidTr="00DA4AB2">
        <w:tc>
          <w:tcPr>
            <w:tcW w:w="882" w:type="dxa"/>
            <w:vMerge/>
          </w:tcPr>
          <w:p w:rsidR="00BD4372" w:rsidRDefault="00BD4372" w:rsidP="00EA121A">
            <w:pPr>
              <w:jc w:val="center"/>
              <w:rPr>
                <w:rFonts w:ascii="Times New Roman" w:hAnsi="Times New Roman" w:cs="Times New Roman"/>
                <w:sz w:val="24"/>
                <w:szCs w:val="24"/>
              </w:rPr>
            </w:pPr>
          </w:p>
        </w:tc>
        <w:tc>
          <w:tcPr>
            <w:tcW w:w="693" w:type="dxa"/>
            <w:vAlign w:val="center"/>
          </w:tcPr>
          <w:p w:rsidR="00BD4372" w:rsidRPr="00A169B2" w:rsidRDefault="00BD4372" w:rsidP="00A52280">
            <w:pPr>
              <w:jc w:val="center"/>
              <w:rPr>
                <w:rFonts w:ascii="Times New Roman" w:hAnsi="Times New Roman" w:cs="Times New Roman"/>
                <w:sz w:val="24"/>
                <w:szCs w:val="24"/>
              </w:rPr>
            </w:pPr>
            <w:r w:rsidRPr="00A169B2">
              <w:rPr>
                <w:rFonts w:ascii="Times New Roman" w:hAnsi="Times New Roman" w:cs="Times New Roman"/>
                <w:sz w:val="24"/>
                <w:szCs w:val="24"/>
              </w:rPr>
              <w:t>3</w:t>
            </w:r>
          </w:p>
        </w:tc>
        <w:tc>
          <w:tcPr>
            <w:tcW w:w="688" w:type="dxa"/>
            <w:vAlign w:val="center"/>
          </w:tcPr>
          <w:p w:rsidR="00BD4372" w:rsidRPr="00A169B2" w:rsidRDefault="00BD4372" w:rsidP="00A52280">
            <w:pPr>
              <w:jc w:val="center"/>
              <w:rPr>
                <w:rFonts w:ascii="Times New Roman" w:hAnsi="Times New Roman" w:cs="Times New Roman"/>
                <w:sz w:val="24"/>
                <w:szCs w:val="24"/>
              </w:rPr>
            </w:pPr>
            <w:r w:rsidRPr="00A169B2">
              <w:rPr>
                <w:rFonts w:ascii="Times New Roman" w:hAnsi="Times New Roman" w:cs="Times New Roman"/>
                <w:sz w:val="24"/>
                <w:szCs w:val="24"/>
              </w:rPr>
              <w:t>19</w:t>
            </w:r>
          </w:p>
        </w:tc>
        <w:tc>
          <w:tcPr>
            <w:tcW w:w="572" w:type="dxa"/>
            <w:vAlign w:val="center"/>
          </w:tcPr>
          <w:p w:rsidR="00BD4372" w:rsidRPr="00A169B2" w:rsidRDefault="00BD4372" w:rsidP="00021AD6">
            <w:pPr>
              <w:jc w:val="center"/>
              <w:rPr>
                <w:rFonts w:ascii="Times New Roman" w:hAnsi="Times New Roman" w:cs="Times New Roman"/>
                <w:sz w:val="24"/>
                <w:szCs w:val="24"/>
              </w:rPr>
            </w:pPr>
            <w:r w:rsidRPr="00A169B2">
              <w:rPr>
                <w:rFonts w:ascii="Times New Roman" w:hAnsi="Times New Roman" w:cs="Times New Roman"/>
                <w:sz w:val="24"/>
                <w:szCs w:val="24"/>
              </w:rPr>
              <w:t>3</w:t>
            </w:r>
          </w:p>
        </w:tc>
        <w:tc>
          <w:tcPr>
            <w:tcW w:w="5220" w:type="dxa"/>
            <w:vAlign w:val="center"/>
          </w:tcPr>
          <w:p w:rsidR="00BD4372" w:rsidRPr="00A169B2" w:rsidRDefault="00BD4372" w:rsidP="004C3B13">
            <w:pPr>
              <w:autoSpaceDE w:val="0"/>
              <w:autoSpaceDN w:val="0"/>
              <w:adjustRightInd w:val="0"/>
              <w:jc w:val="both"/>
              <w:rPr>
                <w:rFonts w:ascii="Times New Roman" w:hAnsi="Times New Roman" w:cs="Times New Roman"/>
                <w:sz w:val="24"/>
                <w:szCs w:val="24"/>
              </w:rPr>
            </w:pPr>
            <w:r w:rsidRPr="00A169B2">
              <w:rPr>
                <w:rFonts w:ascii="Times New Roman" w:hAnsi="Times New Roman" w:cs="Times New Roman"/>
                <w:sz w:val="24"/>
                <w:szCs w:val="24"/>
              </w:rPr>
              <w:t>иные риски по пункту 19</w:t>
            </w:r>
            <w:r w:rsidRPr="00A169B2">
              <w:rPr>
                <w:rFonts w:ascii="Times New Roman" w:hAnsi="Times New Roman"/>
                <w:bCs/>
                <w:sz w:val="24"/>
                <w:szCs w:val="24"/>
              </w:rPr>
              <w:t xml:space="preserve"> направления деятельности </w:t>
            </w:r>
            <w:r w:rsidRPr="00A169B2">
              <w:rPr>
                <w:rFonts w:ascii="Times New Roman" w:hAnsi="Times New Roman"/>
                <w:bCs/>
                <w:sz w:val="24"/>
                <w:szCs w:val="24"/>
                <w:lang w:val="en-US"/>
              </w:rPr>
              <w:t>III</w:t>
            </w:r>
            <w:r w:rsidRPr="00A169B2">
              <w:rPr>
                <w:rFonts w:ascii="Times New Roman" w:hAnsi="Times New Roman"/>
                <w:bCs/>
                <w:sz w:val="24"/>
                <w:szCs w:val="24"/>
              </w:rPr>
              <w:t>.</w:t>
            </w:r>
          </w:p>
        </w:tc>
        <w:tc>
          <w:tcPr>
            <w:tcW w:w="736" w:type="dxa"/>
            <w:vAlign w:val="center"/>
          </w:tcPr>
          <w:p w:rsidR="00BD4372" w:rsidRPr="00A169B2" w:rsidRDefault="00BD4372" w:rsidP="00A52280">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59" w:type="dxa"/>
            <w:vAlign w:val="center"/>
          </w:tcPr>
          <w:p w:rsidR="00BD4372" w:rsidRPr="0099578C" w:rsidRDefault="00BD4372" w:rsidP="00A52280">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83" w:type="dxa"/>
            <w:vAlign w:val="center"/>
          </w:tcPr>
          <w:p w:rsidR="00BD4372" w:rsidRPr="0099578C" w:rsidRDefault="00BD4372" w:rsidP="00A52280">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36" w:type="dxa"/>
            <w:vAlign w:val="center"/>
          </w:tcPr>
          <w:p w:rsidR="00BD4372" w:rsidRPr="0099578C" w:rsidRDefault="00BD4372" w:rsidP="00A52280">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59" w:type="dxa"/>
            <w:vAlign w:val="center"/>
          </w:tcPr>
          <w:p w:rsidR="00BD4372" w:rsidRPr="0099578C" w:rsidRDefault="00BD4372" w:rsidP="00A52280">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83" w:type="dxa"/>
            <w:vAlign w:val="center"/>
          </w:tcPr>
          <w:p w:rsidR="00BD4372" w:rsidRPr="0099578C" w:rsidRDefault="00BD4372" w:rsidP="00A52280">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2222" w:type="dxa"/>
            <w:vAlign w:val="center"/>
          </w:tcPr>
          <w:p w:rsidR="00BD4372" w:rsidRPr="00A169B2" w:rsidRDefault="00BD4372" w:rsidP="00A52280">
            <w:pPr>
              <w:jc w:val="center"/>
            </w:pPr>
            <w:r w:rsidRPr="00A169B2">
              <w:rPr>
                <w:rFonts w:ascii="Times New Roman" w:hAnsi="Times New Roman" w:cs="Times New Roman"/>
                <w:sz w:val="24"/>
                <w:szCs w:val="24"/>
              </w:rPr>
              <w:t>низкий</w:t>
            </w:r>
          </w:p>
        </w:tc>
      </w:tr>
      <w:tr w:rsidR="00BD4372" w:rsidTr="00DA4AB2">
        <w:tc>
          <w:tcPr>
            <w:tcW w:w="882" w:type="dxa"/>
            <w:vMerge w:val="restart"/>
          </w:tcPr>
          <w:p w:rsidR="00BD4372" w:rsidRDefault="00BD4372" w:rsidP="00EA121A">
            <w:pPr>
              <w:jc w:val="center"/>
              <w:rPr>
                <w:rFonts w:ascii="Times New Roman" w:hAnsi="Times New Roman" w:cs="Times New Roman"/>
                <w:sz w:val="24"/>
                <w:szCs w:val="24"/>
              </w:rPr>
            </w:pPr>
            <w:r>
              <w:rPr>
                <w:rFonts w:ascii="Times New Roman" w:hAnsi="Times New Roman" w:cs="Times New Roman"/>
                <w:sz w:val="24"/>
                <w:szCs w:val="24"/>
              </w:rPr>
              <w:t>20.</w:t>
            </w:r>
          </w:p>
          <w:p w:rsidR="00BD4372" w:rsidRDefault="00BD4372" w:rsidP="00EA121A">
            <w:pPr>
              <w:jc w:val="center"/>
              <w:rPr>
                <w:rFonts w:ascii="Times New Roman" w:hAnsi="Times New Roman" w:cs="Times New Roman"/>
                <w:sz w:val="24"/>
                <w:szCs w:val="24"/>
              </w:rPr>
            </w:pPr>
          </w:p>
          <w:p w:rsidR="00BD4372" w:rsidRDefault="00BD4372" w:rsidP="00EA121A">
            <w:pPr>
              <w:jc w:val="center"/>
              <w:rPr>
                <w:rFonts w:ascii="Times New Roman" w:hAnsi="Times New Roman" w:cs="Times New Roman"/>
                <w:sz w:val="24"/>
                <w:szCs w:val="24"/>
              </w:rPr>
            </w:pPr>
          </w:p>
        </w:tc>
        <w:tc>
          <w:tcPr>
            <w:tcW w:w="13951" w:type="dxa"/>
            <w:gridSpan w:val="11"/>
            <w:vAlign w:val="center"/>
          </w:tcPr>
          <w:p w:rsidR="00BD4372" w:rsidRPr="00A169B2" w:rsidRDefault="00BD4372" w:rsidP="00461891">
            <w:pPr>
              <w:jc w:val="both"/>
              <w:rPr>
                <w:rFonts w:ascii="Times New Roman" w:hAnsi="Times New Roman" w:cs="Times New Roman"/>
                <w:sz w:val="24"/>
                <w:szCs w:val="24"/>
              </w:rPr>
            </w:pPr>
            <w:r w:rsidRPr="00A169B2">
              <w:rPr>
                <w:rFonts w:ascii="Times New Roman" w:hAnsi="Times New Roman" w:cs="Times New Roman"/>
                <w:sz w:val="24"/>
                <w:szCs w:val="24"/>
              </w:rPr>
              <w:t xml:space="preserve">Осуществление исполнения </w:t>
            </w:r>
            <w:r w:rsidRPr="00A169B2">
              <w:rPr>
                <w:rFonts w:ascii="Times New Roman" w:eastAsia="Times New Roman" w:hAnsi="Times New Roman" w:cs="Times New Roman"/>
                <w:sz w:val="24"/>
                <w:szCs w:val="24"/>
                <w:lang w:eastAsia="ru-RU"/>
              </w:rPr>
              <w:t>судебных актов, предусматривающих обращение взыскания на средства бюджетов бюджетной системы Российской Федерации:</w:t>
            </w:r>
          </w:p>
        </w:tc>
      </w:tr>
      <w:tr w:rsidR="00BD4372" w:rsidTr="00DA4AB2">
        <w:tc>
          <w:tcPr>
            <w:tcW w:w="882" w:type="dxa"/>
            <w:vMerge/>
          </w:tcPr>
          <w:p w:rsidR="00BD4372" w:rsidRDefault="00BD4372" w:rsidP="00EA121A">
            <w:pPr>
              <w:jc w:val="center"/>
              <w:rPr>
                <w:rFonts w:ascii="Times New Roman" w:hAnsi="Times New Roman" w:cs="Times New Roman"/>
                <w:sz w:val="24"/>
                <w:szCs w:val="24"/>
              </w:rPr>
            </w:pPr>
          </w:p>
        </w:tc>
        <w:tc>
          <w:tcPr>
            <w:tcW w:w="693" w:type="dxa"/>
            <w:vAlign w:val="center"/>
          </w:tcPr>
          <w:p w:rsidR="00BD4372" w:rsidRPr="00A169B2" w:rsidRDefault="00BD4372" w:rsidP="00EA121A">
            <w:pPr>
              <w:jc w:val="center"/>
              <w:rPr>
                <w:rFonts w:ascii="Times New Roman" w:hAnsi="Times New Roman" w:cs="Times New Roman"/>
                <w:sz w:val="24"/>
                <w:szCs w:val="24"/>
              </w:rPr>
            </w:pPr>
            <w:r w:rsidRPr="00A169B2">
              <w:rPr>
                <w:rFonts w:ascii="Times New Roman" w:hAnsi="Times New Roman" w:cs="Times New Roman"/>
                <w:sz w:val="24"/>
                <w:szCs w:val="24"/>
              </w:rPr>
              <w:t>3</w:t>
            </w:r>
          </w:p>
        </w:tc>
        <w:tc>
          <w:tcPr>
            <w:tcW w:w="688" w:type="dxa"/>
            <w:vAlign w:val="center"/>
          </w:tcPr>
          <w:p w:rsidR="00BD4372" w:rsidRPr="00A169B2" w:rsidRDefault="00BD4372" w:rsidP="004C3B13">
            <w:pPr>
              <w:jc w:val="center"/>
              <w:rPr>
                <w:rFonts w:ascii="Times New Roman" w:hAnsi="Times New Roman" w:cs="Times New Roman"/>
                <w:sz w:val="24"/>
                <w:szCs w:val="24"/>
              </w:rPr>
            </w:pPr>
            <w:r w:rsidRPr="00A169B2">
              <w:rPr>
                <w:rFonts w:ascii="Times New Roman" w:hAnsi="Times New Roman" w:cs="Times New Roman"/>
                <w:sz w:val="24"/>
                <w:szCs w:val="24"/>
              </w:rPr>
              <w:t>20</w:t>
            </w:r>
          </w:p>
        </w:tc>
        <w:tc>
          <w:tcPr>
            <w:tcW w:w="572" w:type="dxa"/>
            <w:vAlign w:val="center"/>
          </w:tcPr>
          <w:p w:rsidR="00BD4372" w:rsidRPr="00A169B2" w:rsidRDefault="00BD4372" w:rsidP="00EA121A">
            <w:pPr>
              <w:jc w:val="center"/>
              <w:rPr>
                <w:rFonts w:ascii="Times New Roman" w:hAnsi="Times New Roman" w:cs="Times New Roman"/>
                <w:sz w:val="24"/>
                <w:szCs w:val="24"/>
              </w:rPr>
            </w:pPr>
            <w:r w:rsidRPr="00A169B2">
              <w:rPr>
                <w:rFonts w:ascii="Times New Roman" w:hAnsi="Times New Roman" w:cs="Times New Roman"/>
                <w:sz w:val="24"/>
                <w:szCs w:val="24"/>
              </w:rPr>
              <w:t>1</w:t>
            </w:r>
          </w:p>
        </w:tc>
        <w:tc>
          <w:tcPr>
            <w:tcW w:w="5220" w:type="dxa"/>
            <w:vAlign w:val="center"/>
          </w:tcPr>
          <w:p w:rsidR="00BD4372" w:rsidRPr="00A169B2" w:rsidRDefault="00BD4372" w:rsidP="00021AD6">
            <w:pPr>
              <w:jc w:val="both"/>
              <w:rPr>
                <w:rFonts w:ascii="Times New Roman" w:hAnsi="Times New Roman" w:cs="Times New Roman"/>
                <w:sz w:val="24"/>
                <w:szCs w:val="24"/>
              </w:rPr>
            </w:pPr>
            <w:r w:rsidRPr="00A169B2">
              <w:rPr>
                <w:rFonts w:ascii="Times New Roman" w:hAnsi="Times New Roman" w:cs="Times New Roman"/>
                <w:sz w:val="24"/>
                <w:szCs w:val="24"/>
              </w:rPr>
              <w:t xml:space="preserve">несоблюдение порядка исполнения </w:t>
            </w:r>
            <w:r w:rsidRPr="00A169B2">
              <w:rPr>
                <w:rFonts w:ascii="Times New Roman" w:eastAsia="Times New Roman" w:hAnsi="Times New Roman" w:cs="Times New Roman"/>
                <w:sz w:val="24"/>
                <w:szCs w:val="24"/>
                <w:lang w:eastAsia="ru-RU"/>
              </w:rPr>
              <w:t xml:space="preserve">судебных актов, предусматривающих обращение взыскания на средства бюджетов бюджетной системы Российской Федерации по денежным обязательствам казенных учреждений, на средства бюджетных (автономных) учреждений; </w:t>
            </w:r>
          </w:p>
        </w:tc>
        <w:tc>
          <w:tcPr>
            <w:tcW w:w="736" w:type="dxa"/>
            <w:vAlign w:val="center"/>
          </w:tcPr>
          <w:p w:rsidR="00BD4372" w:rsidRPr="0099578C" w:rsidRDefault="00BD4372" w:rsidP="00EA121A">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59" w:type="dxa"/>
            <w:vAlign w:val="center"/>
          </w:tcPr>
          <w:p w:rsidR="00BD4372" w:rsidRPr="00A169B2" w:rsidRDefault="00BD4372" w:rsidP="00EA121A">
            <w:pPr>
              <w:ind w:left="-79"/>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83" w:type="dxa"/>
            <w:vAlign w:val="center"/>
          </w:tcPr>
          <w:p w:rsidR="00BD4372" w:rsidRPr="0099578C" w:rsidRDefault="00BD4372" w:rsidP="00EA121A">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36" w:type="dxa"/>
            <w:vAlign w:val="center"/>
          </w:tcPr>
          <w:p w:rsidR="00BD4372" w:rsidRPr="0099578C" w:rsidRDefault="00BD4372" w:rsidP="00EA121A">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59" w:type="dxa"/>
            <w:vAlign w:val="center"/>
          </w:tcPr>
          <w:p w:rsidR="00BD4372" w:rsidRPr="00A169B2" w:rsidRDefault="00BD4372" w:rsidP="00EA121A">
            <w:pPr>
              <w:jc w:val="center"/>
              <w:rPr>
                <w:rFonts w:ascii="Times New Roman" w:hAnsi="Times New Roman" w:cs="Times New Roman"/>
                <w:sz w:val="24"/>
                <w:szCs w:val="24"/>
              </w:rPr>
            </w:pPr>
          </w:p>
          <w:p w:rsidR="00BD4372" w:rsidRPr="00A169B2" w:rsidRDefault="00BD4372" w:rsidP="00EA121A">
            <w:pPr>
              <w:jc w:val="center"/>
              <w:rPr>
                <w:rFonts w:ascii="Times New Roman" w:hAnsi="Times New Roman" w:cs="Times New Roman"/>
                <w:sz w:val="24"/>
                <w:szCs w:val="24"/>
              </w:rPr>
            </w:pPr>
            <w:r w:rsidRPr="00A169B2">
              <w:rPr>
                <w:rFonts w:ascii="Times New Roman" w:hAnsi="Times New Roman" w:cs="Times New Roman"/>
                <w:sz w:val="24"/>
                <w:szCs w:val="24"/>
              </w:rPr>
              <w:t>Х</w:t>
            </w:r>
          </w:p>
          <w:p w:rsidR="00BD4372" w:rsidRPr="0099578C" w:rsidRDefault="00BD4372" w:rsidP="00EA121A">
            <w:pPr>
              <w:jc w:val="center"/>
              <w:rPr>
                <w:rFonts w:ascii="Times New Roman" w:hAnsi="Times New Roman" w:cs="Times New Roman"/>
                <w:sz w:val="24"/>
                <w:szCs w:val="24"/>
              </w:rPr>
            </w:pPr>
          </w:p>
        </w:tc>
        <w:tc>
          <w:tcPr>
            <w:tcW w:w="783" w:type="dxa"/>
            <w:vAlign w:val="center"/>
          </w:tcPr>
          <w:p w:rsidR="00BD4372" w:rsidRPr="0099578C" w:rsidRDefault="00BD4372" w:rsidP="00EA121A">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2222" w:type="dxa"/>
            <w:vAlign w:val="center"/>
          </w:tcPr>
          <w:p w:rsidR="00BD4372" w:rsidRPr="00A169B2" w:rsidRDefault="00BD4372" w:rsidP="00A75584">
            <w:pPr>
              <w:jc w:val="center"/>
            </w:pPr>
            <w:r w:rsidRPr="00A169B2">
              <w:rPr>
                <w:rFonts w:ascii="Times New Roman" w:hAnsi="Times New Roman" w:cs="Times New Roman"/>
                <w:sz w:val="24"/>
                <w:szCs w:val="24"/>
              </w:rPr>
              <w:t>значимый</w:t>
            </w:r>
          </w:p>
        </w:tc>
      </w:tr>
      <w:tr w:rsidR="00BD4372" w:rsidTr="00DA4AB2">
        <w:tc>
          <w:tcPr>
            <w:tcW w:w="882" w:type="dxa"/>
            <w:vMerge/>
          </w:tcPr>
          <w:p w:rsidR="00BD4372" w:rsidRDefault="00BD4372" w:rsidP="00EA121A">
            <w:pPr>
              <w:jc w:val="center"/>
              <w:rPr>
                <w:rFonts w:ascii="Times New Roman" w:hAnsi="Times New Roman" w:cs="Times New Roman"/>
                <w:sz w:val="24"/>
                <w:szCs w:val="24"/>
              </w:rPr>
            </w:pPr>
          </w:p>
        </w:tc>
        <w:tc>
          <w:tcPr>
            <w:tcW w:w="693" w:type="dxa"/>
            <w:vAlign w:val="center"/>
          </w:tcPr>
          <w:p w:rsidR="00BD4372" w:rsidRPr="00A169B2" w:rsidRDefault="00BD4372" w:rsidP="00A52280">
            <w:pPr>
              <w:jc w:val="center"/>
              <w:rPr>
                <w:rFonts w:ascii="Times New Roman" w:hAnsi="Times New Roman" w:cs="Times New Roman"/>
                <w:sz w:val="24"/>
                <w:szCs w:val="24"/>
              </w:rPr>
            </w:pPr>
            <w:r w:rsidRPr="00A169B2">
              <w:rPr>
                <w:rFonts w:ascii="Times New Roman" w:hAnsi="Times New Roman" w:cs="Times New Roman"/>
                <w:sz w:val="24"/>
                <w:szCs w:val="24"/>
              </w:rPr>
              <w:t>3</w:t>
            </w:r>
          </w:p>
        </w:tc>
        <w:tc>
          <w:tcPr>
            <w:tcW w:w="688" w:type="dxa"/>
            <w:vAlign w:val="center"/>
          </w:tcPr>
          <w:p w:rsidR="00BD4372" w:rsidRPr="00A169B2" w:rsidRDefault="00BD4372" w:rsidP="00A52280">
            <w:pPr>
              <w:jc w:val="center"/>
              <w:rPr>
                <w:rFonts w:ascii="Times New Roman" w:hAnsi="Times New Roman" w:cs="Times New Roman"/>
                <w:sz w:val="24"/>
                <w:szCs w:val="24"/>
              </w:rPr>
            </w:pPr>
            <w:r w:rsidRPr="00A169B2">
              <w:rPr>
                <w:rFonts w:ascii="Times New Roman" w:hAnsi="Times New Roman" w:cs="Times New Roman"/>
                <w:sz w:val="24"/>
                <w:szCs w:val="24"/>
              </w:rPr>
              <w:t>20</w:t>
            </w:r>
          </w:p>
        </w:tc>
        <w:tc>
          <w:tcPr>
            <w:tcW w:w="572" w:type="dxa"/>
            <w:vAlign w:val="center"/>
          </w:tcPr>
          <w:p w:rsidR="00BD4372" w:rsidRPr="00A169B2" w:rsidRDefault="00BD4372" w:rsidP="00021AD6">
            <w:pPr>
              <w:jc w:val="center"/>
              <w:rPr>
                <w:rFonts w:ascii="Times New Roman" w:hAnsi="Times New Roman" w:cs="Times New Roman"/>
                <w:sz w:val="24"/>
                <w:szCs w:val="24"/>
              </w:rPr>
            </w:pPr>
            <w:r w:rsidRPr="00A169B2">
              <w:rPr>
                <w:rFonts w:ascii="Times New Roman" w:hAnsi="Times New Roman" w:cs="Times New Roman"/>
                <w:sz w:val="24"/>
                <w:szCs w:val="24"/>
              </w:rPr>
              <w:t>2</w:t>
            </w:r>
          </w:p>
        </w:tc>
        <w:tc>
          <w:tcPr>
            <w:tcW w:w="5220" w:type="dxa"/>
            <w:vAlign w:val="center"/>
          </w:tcPr>
          <w:p w:rsidR="00BD4372" w:rsidRPr="00A169B2" w:rsidRDefault="00BD4372" w:rsidP="00021AD6">
            <w:pPr>
              <w:jc w:val="both"/>
              <w:rPr>
                <w:rFonts w:ascii="Times New Roman" w:hAnsi="Times New Roman" w:cs="Times New Roman"/>
                <w:sz w:val="24"/>
                <w:szCs w:val="24"/>
              </w:rPr>
            </w:pPr>
            <w:r w:rsidRPr="00A169B2">
              <w:rPr>
                <w:rFonts w:ascii="Times New Roman" w:eastAsia="Times New Roman" w:hAnsi="Times New Roman" w:cs="Times New Roman"/>
                <w:sz w:val="24"/>
                <w:szCs w:val="24"/>
                <w:lang w:eastAsia="ru-RU"/>
              </w:rPr>
              <w:t>неисполнение решений налогового органа о взыскании налога, сбора,</w:t>
            </w:r>
            <w:r w:rsidRPr="00A169B2">
              <w:rPr>
                <w:rFonts w:ascii="Times New Roman" w:eastAsia="Times New Roman" w:hAnsi="Times New Roman" w:cs="Times New Roman"/>
                <w:sz w:val="28"/>
                <w:szCs w:val="28"/>
                <w:lang w:eastAsia="ru-RU"/>
              </w:rPr>
              <w:t xml:space="preserve"> </w:t>
            </w:r>
            <w:r w:rsidRPr="00A169B2">
              <w:rPr>
                <w:rFonts w:ascii="Times New Roman" w:eastAsia="Times New Roman" w:hAnsi="Times New Roman" w:cs="Times New Roman"/>
                <w:sz w:val="24"/>
                <w:szCs w:val="24"/>
                <w:lang w:eastAsia="ru-RU"/>
              </w:rPr>
              <w:t>страхового взноса</w:t>
            </w:r>
            <w:r w:rsidRPr="00A169B2">
              <w:rPr>
                <w:rFonts w:ascii="Times New Roman" w:eastAsia="Times New Roman" w:hAnsi="Times New Roman" w:cs="Times New Roman"/>
                <w:sz w:val="28"/>
                <w:szCs w:val="28"/>
                <w:lang w:eastAsia="ru-RU"/>
              </w:rPr>
              <w:t>,</w:t>
            </w:r>
            <w:r w:rsidRPr="00A169B2">
              <w:rPr>
                <w:rFonts w:ascii="Times New Roman" w:eastAsia="Times New Roman" w:hAnsi="Times New Roman" w:cs="Times New Roman"/>
                <w:sz w:val="24"/>
                <w:szCs w:val="24"/>
                <w:lang w:eastAsia="ru-RU"/>
              </w:rPr>
              <w:t xml:space="preserve"> пеней и штрафов, предусматривающих обращение взыскания на средства бюджетов бюджетной системы Российской Федерации, на средства бюджетных (автономных) учреждений;</w:t>
            </w:r>
          </w:p>
        </w:tc>
        <w:tc>
          <w:tcPr>
            <w:tcW w:w="736" w:type="dxa"/>
            <w:vAlign w:val="center"/>
          </w:tcPr>
          <w:p w:rsidR="00BD4372" w:rsidRPr="0099578C" w:rsidRDefault="00BD4372" w:rsidP="00A52280">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59" w:type="dxa"/>
            <w:vAlign w:val="center"/>
          </w:tcPr>
          <w:p w:rsidR="00BD4372" w:rsidRPr="00A169B2" w:rsidRDefault="00BD4372" w:rsidP="00A52280">
            <w:pPr>
              <w:ind w:left="-79"/>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83" w:type="dxa"/>
            <w:vAlign w:val="center"/>
          </w:tcPr>
          <w:p w:rsidR="00BD4372" w:rsidRPr="0099578C" w:rsidRDefault="00BD4372" w:rsidP="00A52280">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36" w:type="dxa"/>
            <w:vAlign w:val="center"/>
          </w:tcPr>
          <w:p w:rsidR="00BD4372" w:rsidRPr="0099578C" w:rsidRDefault="00BD4372" w:rsidP="00A52280">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59" w:type="dxa"/>
            <w:vAlign w:val="center"/>
          </w:tcPr>
          <w:p w:rsidR="00BD4372" w:rsidRPr="00A169B2" w:rsidRDefault="00BD4372" w:rsidP="00A52280">
            <w:pPr>
              <w:jc w:val="center"/>
              <w:rPr>
                <w:rFonts w:ascii="Times New Roman" w:hAnsi="Times New Roman" w:cs="Times New Roman"/>
                <w:sz w:val="24"/>
                <w:szCs w:val="24"/>
              </w:rPr>
            </w:pPr>
          </w:p>
          <w:p w:rsidR="00BD4372" w:rsidRPr="00A169B2" w:rsidRDefault="00BD4372" w:rsidP="00A52280">
            <w:pPr>
              <w:jc w:val="center"/>
              <w:rPr>
                <w:rFonts w:ascii="Times New Roman" w:hAnsi="Times New Roman" w:cs="Times New Roman"/>
                <w:sz w:val="24"/>
                <w:szCs w:val="24"/>
              </w:rPr>
            </w:pPr>
            <w:r w:rsidRPr="00A169B2">
              <w:rPr>
                <w:rFonts w:ascii="Times New Roman" w:hAnsi="Times New Roman" w:cs="Times New Roman"/>
                <w:sz w:val="24"/>
                <w:szCs w:val="24"/>
              </w:rPr>
              <w:t>Х</w:t>
            </w:r>
          </w:p>
          <w:p w:rsidR="00BD4372" w:rsidRPr="0099578C" w:rsidRDefault="00BD4372" w:rsidP="00A52280">
            <w:pPr>
              <w:jc w:val="center"/>
              <w:rPr>
                <w:rFonts w:ascii="Times New Roman" w:hAnsi="Times New Roman" w:cs="Times New Roman"/>
                <w:sz w:val="24"/>
                <w:szCs w:val="24"/>
              </w:rPr>
            </w:pPr>
          </w:p>
        </w:tc>
        <w:tc>
          <w:tcPr>
            <w:tcW w:w="783" w:type="dxa"/>
            <w:vAlign w:val="center"/>
          </w:tcPr>
          <w:p w:rsidR="00BD4372" w:rsidRPr="0099578C" w:rsidRDefault="00BD4372" w:rsidP="00A52280">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2222" w:type="dxa"/>
            <w:vAlign w:val="center"/>
          </w:tcPr>
          <w:p w:rsidR="00BD4372" w:rsidRPr="00A169B2" w:rsidRDefault="00BD4372" w:rsidP="00A75584">
            <w:pPr>
              <w:jc w:val="center"/>
            </w:pPr>
            <w:r w:rsidRPr="00A169B2">
              <w:rPr>
                <w:rFonts w:ascii="Times New Roman" w:hAnsi="Times New Roman" w:cs="Times New Roman"/>
                <w:sz w:val="24"/>
                <w:szCs w:val="24"/>
              </w:rPr>
              <w:t>значимый</w:t>
            </w:r>
          </w:p>
        </w:tc>
      </w:tr>
      <w:tr w:rsidR="00BD4372" w:rsidTr="00DA4AB2">
        <w:tc>
          <w:tcPr>
            <w:tcW w:w="882" w:type="dxa"/>
            <w:vMerge/>
          </w:tcPr>
          <w:p w:rsidR="00BD4372" w:rsidRDefault="00BD4372" w:rsidP="00EA121A">
            <w:pPr>
              <w:jc w:val="center"/>
              <w:rPr>
                <w:rFonts w:ascii="Times New Roman" w:hAnsi="Times New Roman" w:cs="Times New Roman"/>
                <w:sz w:val="24"/>
                <w:szCs w:val="24"/>
              </w:rPr>
            </w:pPr>
          </w:p>
        </w:tc>
        <w:tc>
          <w:tcPr>
            <w:tcW w:w="693" w:type="dxa"/>
            <w:vAlign w:val="center"/>
          </w:tcPr>
          <w:p w:rsidR="00BD4372" w:rsidRPr="00A169B2" w:rsidRDefault="00BD4372" w:rsidP="00A52280">
            <w:pPr>
              <w:jc w:val="center"/>
              <w:rPr>
                <w:rFonts w:ascii="Times New Roman" w:hAnsi="Times New Roman" w:cs="Times New Roman"/>
                <w:sz w:val="24"/>
                <w:szCs w:val="24"/>
              </w:rPr>
            </w:pPr>
            <w:r w:rsidRPr="00A169B2">
              <w:rPr>
                <w:rFonts w:ascii="Times New Roman" w:hAnsi="Times New Roman" w:cs="Times New Roman"/>
                <w:sz w:val="24"/>
                <w:szCs w:val="24"/>
              </w:rPr>
              <w:t>3</w:t>
            </w:r>
          </w:p>
        </w:tc>
        <w:tc>
          <w:tcPr>
            <w:tcW w:w="688" w:type="dxa"/>
            <w:vAlign w:val="center"/>
          </w:tcPr>
          <w:p w:rsidR="00BD4372" w:rsidRPr="00A169B2" w:rsidRDefault="00BD4372" w:rsidP="00A52280">
            <w:pPr>
              <w:jc w:val="center"/>
              <w:rPr>
                <w:rFonts w:ascii="Times New Roman" w:hAnsi="Times New Roman" w:cs="Times New Roman"/>
                <w:sz w:val="24"/>
                <w:szCs w:val="24"/>
              </w:rPr>
            </w:pPr>
            <w:r w:rsidRPr="00A169B2">
              <w:rPr>
                <w:rFonts w:ascii="Times New Roman" w:hAnsi="Times New Roman" w:cs="Times New Roman"/>
                <w:sz w:val="24"/>
                <w:szCs w:val="24"/>
              </w:rPr>
              <w:t>20</w:t>
            </w:r>
          </w:p>
        </w:tc>
        <w:tc>
          <w:tcPr>
            <w:tcW w:w="572" w:type="dxa"/>
            <w:vAlign w:val="center"/>
          </w:tcPr>
          <w:p w:rsidR="00BD4372" w:rsidRPr="00A169B2" w:rsidRDefault="00BD4372" w:rsidP="00021AD6">
            <w:pPr>
              <w:jc w:val="center"/>
              <w:rPr>
                <w:rFonts w:ascii="Times New Roman" w:hAnsi="Times New Roman" w:cs="Times New Roman"/>
                <w:sz w:val="24"/>
                <w:szCs w:val="24"/>
              </w:rPr>
            </w:pPr>
            <w:r w:rsidRPr="00A169B2">
              <w:rPr>
                <w:rFonts w:ascii="Times New Roman" w:hAnsi="Times New Roman" w:cs="Times New Roman"/>
                <w:sz w:val="24"/>
                <w:szCs w:val="24"/>
              </w:rPr>
              <w:t>3</w:t>
            </w:r>
          </w:p>
        </w:tc>
        <w:tc>
          <w:tcPr>
            <w:tcW w:w="5220" w:type="dxa"/>
            <w:vAlign w:val="center"/>
          </w:tcPr>
          <w:p w:rsidR="00BD4372" w:rsidRPr="00A169B2" w:rsidRDefault="00BD4372" w:rsidP="00E94E56">
            <w:pPr>
              <w:autoSpaceDE w:val="0"/>
              <w:autoSpaceDN w:val="0"/>
              <w:adjustRightInd w:val="0"/>
              <w:jc w:val="both"/>
              <w:rPr>
                <w:rFonts w:ascii="Times New Roman" w:hAnsi="Times New Roman" w:cs="Times New Roman"/>
                <w:sz w:val="24"/>
                <w:szCs w:val="24"/>
              </w:rPr>
            </w:pPr>
            <w:r w:rsidRPr="00A169B2">
              <w:rPr>
                <w:rFonts w:ascii="Times New Roman" w:hAnsi="Times New Roman" w:cs="Times New Roman"/>
                <w:sz w:val="24"/>
                <w:szCs w:val="24"/>
              </w:rPr>
              <w:t>иные риски по пункту 20</w:t>
            </w:r>
            <w:r w:rsidRPr="00A169B2">
              <w:rPr>
                <w:rFonts w:ascii="Times New Roman" w:hAnsi="Times New Roman"/>
                <w:bCs/>
                <w:sz w:val="24"/>
                <w:szCs w:val="24"/>
              </w:rPr>
              <w:t xml:space="preserve"> направления деятельности </w:t>
            </w:r>
            <w:r w:rsidRPr="00A169B2">
              <w:rPr>
                <w:rFonts w:ascii="Times New Roman" w:hAnsi="Times New Roman"/>
                <w:bCs/>
                <w:sz w:val="24"/>
                <w:szCs w:val="24"/>
                <w:lang w:val="en-US"/>
              </w:rPr>
              <w:t>III</w:t>
            </w:r>
            <w:r w:rsidRPr="00A169B2">
              <w:rPr>
                <w:rFonts w:ascii="Times New Roman" w:hAnsi="Times New Roman"/>
                <w:bCs/>
                <w:sz w:val="24"/>
                <w:szCs w:val="24"/>
              </w:rPr>
              <w:t>.</w:t>
            </w:r>
          </w:p>
        </w:tc>
        <w:tc>
          <w:tcPr>
            <w:tcW w:w="736" w:type="dxa"/>
            <w:vAlign w:val="center"/>
          </w:tcPr>
          <w:p w:rsidR="00BD4372" w:rsidRPr="00A169B2" w:rsidRDefault="00BD4372" w:rsidP="00A52280">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59" w:type="dxa"/>
            <w:vAlign w:val="center"/>
          </w:tcPr>
          <w:p w:rsidR="00BD4372" w:rsidRPr="0099578C" w:rsidRDefault="00BD4372" w:rsidP="00A52280">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83" w:type="dxa"/>
            <w:vAlign w:val="center"/>
          </w:tcPr>
          <w:p w:rsidR="00BD4372" w:rsidRPr="0099578C" w:rsidRDefault="00BD4372" w:rsidP="00A52280">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36" w:type="dxa"/>
            <w:vAlign w:val="center"/>
          </w:tcPr>
          <w:p w:rsidR="00BD4372" w:rsidRPr="0099578C" w:rsidRDefault="00BD4372" w:rsidP="00A52280">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59" w:type="dxa"/>
            <w:vAlign w:val="center"/>
          </w:tcPr>
          <w:p w:rsidR="00BD4372" w:rsidRPr="0099578C" w:rsidRDefault="00BD4372" w:rsidP="00A52280">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83" w:type="dxa"/>
            <w:vAlign w:val="center"/>
          </w:tcPr>
          <w:p w:rsidR="00BD4372" w:rsidRPr="0099578C" w:rsidRDefault="00BD4372" w:rsidP="00A52280">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2222" w:type="dxa"/>
            <w:vAlign w:val="center"/>
          </w:tcPr>
          <w:p w:rsidR="00BD4372" w:rsidRPr="00A169B2" w:rsidRDefault="00BD4372" w:rsidP="00A52280">
            <w:pPr>
              <w:jc w:val="center"/>
            </w:pPr>
            <w:r w:rsidRPr="00A169B2">
              <w:rPr>
                <w:rFonts w:ascii="Times New Roman" w:hAnsi="Times New Roman" w:cs="Times New Roman"/>
                <w:sz w:val="24"/>
                <w:szCs w:val="24"/>
              </w:rPr>
              <w:t>низкий</w:t>
            </w:r>
          </w:p>
        </w:tc>
      </w:tr>
      <w:tr w:rsidR="00BD4372" w:rsidTr="00DA4AB2">
        <w:tc>
          <w:tcPr>
            <w:tcW w:w="882" w:type="dxa"/>
            <w:vMerge w:val="restart"/>
          </w:tcPr>
          <w:p w:rsidR="00BD4372" w:rsidRDefault="00BD4372" w:rsidP="00E94E56">
            <w:pPr>
              <w:jc w:val="center"/>
              <w:rPr>
                <w:rFonts w:ascii="Times New Roman" w:hAnsi="Times New Roman" w:cs="Times New Roman"/>
                <w:sz w:val="24"/>
                <w:szCs w:val="24"/>
              </w:rPr>
            </w:pPr>
            <w:r>
              <w:rPr>
                <w:rFonts w:ascii="Times New Roman" w:hAnsi="Times New Roman" w:cs="Times New Roman"/>
                <w:sz w:val="24"/>
                <w:szCs w:val="24"/>
              </w:rPr>
              <w:t>21.</w:t>
            </w:r>
          </w:p>
        </w:tc>
        <w:tc>
          <w:tcPr>
            <w:tcW w:w="13951" w:type="dxa"/>
            <w:gridSpan w:val="11"/>
            <w:vAlign w:val="center"/>
          </w:tcPr>
          <w:p w:rsidR="00BD4372" w:rsidRPr="00A169B2" w:rsidRDefault="00BD4372" w:rsidP="00BB7931">
            <w:pPr>
              <w:rPr>
                <w:rFonts w:ascii="Times New Roman" w:hAnsi="Times New Roman" w:cs="Times New Roman"/>
                <w:sz w:val="24"/>
                <w:szCs w:val="24"/>
              </w:rPr>
            </w:pPr>
            <w:r w:rsidRPr="00A169B2">
              <w:rPr>
                <w:rFonts w:ascii="Times New Roman" w:hAnsi="Times New Roman" w:cs="Times New Roman"/>
                <w:sz w:val="24"/>
                <w:szCs w:val="24"/>
              </w:rPr>
              <w:t xml:space="preserve">Осуществление приостановления операций на </w:t>
            </w:r>
            <w:r w:rsidRPr="00A169B2">
              <w:rPr>
                <w:rFonts w:ascii="Times New Roman" w:eastAsia="Times New Roman" w:hAnsi="Times New Roman" w:cs="Times New Roman"/>
                <w:sz w:val="24"/>
                <w:szCs w:val="24"/>
              </w:rPr>
              <w:t>лицевых счетах, открытых клиентам в УФК:</w:t>
            </w:r>
          </w:p>
        </w:tc>
      </w:tr>
      <w:tr w:rsidR="00BD4372" w:rsidTr="00DA4AB2">
        <w:tc>
          <w:tcPr>
            <w:tcW w:w="882" w:type="dxa"/>
            <w:vMerge/>
          </w:tcPr>
          <w:p w:rsidR="00BD4372" w:rsidRDefault="00BD4372" w:rsidP="00021AD6">
            <w:pPr>
              <w:jc w:val="center"/>
              <w:rPr>
                <w:rFonts w:ascii="Times New Roman" w:hAnsi="Times New Roman" w:cs="Times New Roman"/>
                <w:sz w:val="24"/>
                <w:szCs w:val="24"/>
              </w:rPr>
            </w:pPr>
          </w:p>
        </w:tc>
        <w:tc>
          <w:tcPr>
            <w:tcW w:w="693" w:type="dxa"/>
            <w:vAlign w:val="center"/>
          </w:tcPr>
          <w:p w:rsidR="00BD4372" w:rsidRPr="00A169B2" w:rsidRDefault="00BD4372" w:rsidP="00EA121A">
            <w:pPr>
              <w:jc w:val="center"/>
              <w:rPr>
                <w:rFonts w:ascii="Times New Roman" w:hAnsi="Times New Roman" w:cs="Times New Roman"/>
                <w:sz w:val="24"/>
                <w:szCs w:val="24"/>
              </w:rPr>
            </w:pPr>
            <w:r w:rsidRPr="00A169B2">
              <w:rPr>
                <w:rFonts w:ascii="Times New Roman" w:hAnsi="Times New Roman" w:cs="Times New Roman"/>
                <w:sz w:val="24"/>
                <w:szCs w:val="24"/>
              </w:rPr>
              <w:t>3</w:t>
            </w:r>
          </w:p>
        </w:tc>
        <w:tc>
          <w:tcPr>
            <w:tcW w:w="688" w:type="dxa"/>
            <w:vAlign w:val="center"/>
          </w:tcPr>
          <w:p w:rsidR="00BD4372" w:rsidRPr="00A169B2" w:rsidRDefault="00BD4372" w:rsidP="00E94E56">
            <w:pPr>
              <w:jc w:val="center"/>
              <w:rPr>
                <w:rFonts w:ascii="Times New Roman" w:hAnsi="Times New Roman" w:cs="Times New Roman"/>
                <w:sz w:val="24"/>
                <w:szCs w:val="24"/>
              </w:rPr>
            </w:pPr>
            <w:r w:rsidRPr="00A169B2">
              <w:rPr>
                <w:rFonts w:ascii="Times New Roman" w:hAnsi="Times New Roman" w:cs="Times New Roman"/>
                <w:sz w:val="24"/>
                <w:szCs w:val="24"/>
              </w:rPr>
              <w:t>21</w:t>
            </w:r>
          </w:p>
        </w:tc>
        <w:tc>
          <w:tcPr>
            <w:tcW w:w="572" w:type="dxa"/>
            <w:vAlign w:val="center"/>
          </w:tcPr>
          <w:p w:rsidR="00BD4372" w:rsidRPr="00A169B2" w:rsidRDefault="00BD4372" w:rsidP="005D7C31">
            <w:pPr>
              <w:jc w:val="center"/>
              <w:rPr>
                <w:rFonts w:ascii="Times New Roman" w:hAnsi="Times New Roman" w:cs="Times New Roman"/>
                <w:sz w:val="24"/>
                <w:szCs w:val="24"/>
              </w:rPr>
            </w:pPr>
            <w:r w:rsidRPr="00A169B2">
              <w:rPr>
                <w:rFonts w:ascii="Times New Roman" w:hAnsi="Times New Roman" w:cs="Times New Roman"/>
                <w:sz w:val="24"/>
                <w:szCs w:val="24"/>
              </w:rPr>
              <w:t>1</w:t>
            </w:r>
          </w:p>
        </w:tc>
        <w:tc>
          <w:tcPr>
            <w:tcW w:w="5220" w:type="dxa"/>
            <w:vAlign w:val="center"/>
          </w:tcPr>
          <w:p w:rsidR="00BD4372" w:rsidRPr="00A169B2" w:rsidRDefault="00BD4372" w:rsidP="00734121">
            <w:pPr>
              <w:jc w:val="both"/>
              <w:rPr>
                <w:rFonts w:ascii="Times New Roman" w:hAnsi="Times New Roman" w:cs="Times New Roman"/>
                <w:sz w:val="24"/>
                <w:szCs w:val="24"/>
              </w:rPr>
            </w:pPr>
            <w:r w:rsidRPr="00A169B2">
              <w:rPr>
                <w:rFonts w:ascii="Times New Roman" w:hAnsi="Times New Roman" w:cs="Times New Roman"/>
                <w:sz w:val="24"/>
                <w:szCs w:val="24"/>
              </w:rPr>
              <w:t>несоблюдение порядка приостановления операций на</w:t>
            </w:r>
            <w:r w:rsidRPr="00A169B2">
              <w:rPr>
                <w:rFonts w:ascii="Times New Roman" w:eastAsia="Times New Roman" w:hAnsi="Times New Roman" w:cs="Times New Roman"/>
                <w:sz w:val="24"/>
                <w:szCs w:val="24"/>
              </w:rPr>
              <w:t xml:space="preserve"> лицевых счетах, открытых клиентам в УФК, в соответствии с бюджетным законодательством Российской Федерации;</w:t>
            </w:r>
            <w:r w:rsidRPr="00A169B2">
              <w:rPr>
                <w:rFonts w:ascii="Times New Roman" w:hAnsi="Times New Roman" w:cs="Times New Roman"/>
                <w:sz w:val="24"/>
                <w:szCs w:val="24"/>
              </w:rPr>
              <w:t xml:space="preserve"> </w:t>
            </w:r>
          </w:p>
        </w:tc>
        <w:tc>
          <w:tcPr>
            <w:tcW w:w="736" w:type="dxa"/>
            <w:vAlign w:val="center"/>
          </w:tcPr>
          <w:p w:rsidR="00BD4372" w:rsidRPr="0099578C" w:rsidRDefault="00BD4372" w:rsidP="00EA121A">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59" w:type="dxa"/>
            <w:vAlign w:val="center"/>
          </w:tcPr>
          <w:p w:rsidR="00BD4372" w:rsidRPr="00A169B2" w:rsidRDefault="00BD4372" w:rsidP="00EA121A">
            <w:pPr>
              <w:ind w:left="-79"/>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83" w:type="dxa"/>
            <w:vAlign w:val="center"/>
          </w:tcPr>
          <w:p w:rsidR="00BD4372" w:rsidRPr="0099578C" w:rsidRDefault="00BD4372" w:rsidP="00EA121A">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36" w:type="dxa"/>
            <w:vAlign w:val="center"/>
          </w:tcPr>
          <w:p w:rsidR="00BD4372" w:rsidRPr="0099578C" w:rsidRDefault="00BD4372" w:rsidP="00EA121A">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59" w:type="dxa"/>
            <w:vAlign w:val="center"/>
          </w:tcPr>
          <w:p w:rsidR="00BD4372" w:rsidRPr="0099578C" w:rsidRDefault="00BD4372" w:rsidP="00EA121A">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83" w:type="dxa"/>
            <w:vAlign w:val="center"/>
          </w:tcPr>
          <w:p w:rsidR="00BD4372" w:rsidRPr="0099578C" w:rsidRDefault="00BD4372" w:rsidP="00EA121A">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2222" w:type="dxa"/>
            <w:vAlign w:val="center"/>
          </w:tcPr>
          <w:p w:rsidR="00BD4372" w:rsidRPr="00A169B2" w:rsidRDefault="00BD4372" w:rsidP="0095792D">
            <w:pPr>
              <w:jc w:val="center"/>
            </w:pPr>
            <w:r w:rsidRPr="00A169B2">
              <w:rPr>
                <w:rFonts w:ascii="Times New Roman" w:hAnsi="Times New Roman" w:cs="Times New Roman"/>
                <w:sz w:val="24"/>
                <w:szCs w:val="24"/>
              </w:rPr>
              <w:t>значимый</w:t>
            </w:r>
          </w:p>
        </w:tc>
      </w:tr>
      <w:tr w:rsidR="00BD4372" w:rsidTr="00DA4AB2">
        <w:tc>
          <w:tcPr>
            <w:tcW w:w="882" w:type="dxa"/>
            <w:vMerge/>
          </w:tcPr>
          <w:p w:rsidR="00BD4372" w:rsidRDefault="00BD4372" w:rsidP="00EA121A">
            <w:pPr>
              <w:jc w:val="center"/>
              <w:rPr>
                <w:rFonts w:ascii="Times New Roman" w:hAnsi="Times New Roman" w:cs="Times New Roman"/>
                <w:sz w:val="24"/>
                <w:szCs w:val="24"/>
              </w:rPr>
            </w:pPr>
          </w:p>
        </w:tc>
        <w:tc>
          <w:tcPr>
            <w:tcW w:w="693" w:type="dxa"/>
            <w:vAlign w:val="center"/>
          </w:tcPr>
          <w:p w:rsidR="00BD4372" w:rsidRPr="00A169B2" w:rsidRDefault="00BD4372" w:rsidP="00A52280">
            <w:pPr>
              <w:jc w:val="center"/>
              <w:rPr>
                <w:rFonts w:ascii="Times New Roman" w:hAnsi="Times New Roman" w:cs="Times New Roman"/>
                <w:sz w:val="24"/>
                <w:szCs w:val="24"/>
              </w:rPr>
            </w:pPr>
            <w:r w:rsidRPr="00A169B2">
              <w:rPr>
                <w:rFonts w:ascii="Times New Roman" w:hAnsi="Times New Roman" w:cs="Times New Roman"/>
                <w:sz w:val="24"/>
                <w:szCs w:val="24"/>
              </w:rPr>
              <w:t>3</w:t>
            </w:r>
          </w:p>
        </w:tc>
        <w:tc>
          <w:tcPr>
            <w:tcW w:w="688" w:type="dxa"/>
            <w:vAlign w:val="center"/>
          </w:tcPr>
          <w:p w:rsidR="00BD4372" w:rsidRPr="00A169B2" w:rsidRDefault="00BD4372" w:rsidP="00E94E56">
            <w:pPr>
              <w:jc w:val="center"/>
              <w:rPr>
                <w:rFonts w:ascii="Times New Roman" w:hAnsi="Times New Roman" w:cs="Times New Roman"/>
                <w:sz w:val="24"/>
                <w:szCs w:val="24"/>
              </w:rPr>
            </w:pPr>
            <w:r w:rsidRPr="00A169B2">
              <w:rPr>
                <w:rFonts w:ascii="Times New Roman" w:hAnsi="Times New Roman" w:cs="Times New Roman"/>
                <w:sz w:val="24"/>
                <w:szCs w:val="24"/>
              </w:rPr>
              <w:t>21</w:t>
            </w:r>
          </w:p>
        </w:tc>
        <w:tc>
          <w:tcPr>
            <w:tcW w:w="572" w:type="dxa"/>
            <w:vAlign w:val="center"/>
          </w:tcPr>
          <w:p w:rsidR="00BD4372" w:rsidRPr="00A169B2" w:rsidRDefault="00BD4372" w:rsidP="005D7C31">
            <w:pPr>
              <w:jc w:val="center"/>
              <w:rPr>
                <w:rFonts w:ascii="Times New Roman" w:hAnsi="Times New Roman" w:cs="Times New Roman"/>
                <w:sz w:val="24"/>
                <w:szCs w:val="24"/>
              </w:rPr>
            </w:pPr>
            <w:r w:rsidRPr="00A169B2">
              <w:rPr>
                <w:rFonts w:ascii="Times New Roman" w:hAnsi="Times New Roman" w:cs="Times New Roman"/>
                <w:sz w:val="24"/>
                <w:szCs w:val="24"/>
              </w:rPr>
              <w:t>2</w:t>
            </w:r>
          </w:p>
        </w:tc>
        <w:tc>
          <w:tcPr>
            <w:tcW w:w="5220" w:type="dxa"/>
            <w:vAlign w:val="center"/>
          </w:tcPr>
          <w:p w:rsidR="00BD4372" w:rsidRPr="00A169B2" w:rsidRDefault="00BD4372" w:rsidP="00E94E56">
            <w:pPr>
              <w:autoSpaceDE w:val="0"/>
              <w:autoSpaceDN w:val="0"/>
              <w:adjustRightInd w:val="0"/>
              <w:jc w:val="both"/>
              <w:rPr>
                <w:rFonts w:ascii="Times New Roman" w:hAnsi="Times New Roman" w:cs="Times New Roman"/>
                <w:sz w:val="24"/>
                <w:szCs w:val="24"/>
              </w:rPr>
            </w:pPr>
            <w:r w:rsidRPr="00A169B2">
              <w:rPr>
                <w:rFonts w:ascii="Times New Roman" w:hAnsi="Times New Roman" w:cs="Times New Roman"/>
                <w:sz w:val="24"/>
                <w:szCs w:val="24"/>
              </w:rPr>
              <w:t>иные риски по пункту 21</w:t>
            </w:r>
            <w:r w:rsidRPr="00A169B2">
              <w:rPr>
                <w:rFonts w:ascii="Times New Roman" w:hAnsi="Times New Roman"/>
                <w:bCs/>
                <w:sz w:val="24"/>
                <w:szCs w:val="24"/>
              </w:rPr>
              <w:t xml:space="preserve"> направления деятельности </w:t>
            </w:r>
            <w:r w:rsidRPr="00A169B2">
              <w:rPr>
                <w:rFonts w:ascii="Times New Roman" w:hAnsi="Times New Roman"/>
                <w:bCs/>
                <w:sz w:val="24"/>
                <w:szCs w:val="24"/>
                <w:lang w:val="en-US"/>
              </w:rPr>
              <w:t>III</w:t>
            </w:r>
            <w:r w:rsidRPr="00A169B2">
              <w:rPr>
                <w:rFonts w:ascii="Times New Roman" w:hAnsi="Times New Roman"/>
                <w:bCs/>
                <w:sz w:val="24"/>
                <w:szCs w:val="24"/>
              </w:rPr>
              <w:t>.</w:t>
            </w:r>
          </w:p>
        </w:tc>
        <w:tc>
          <w:tcPr>
            <w:tcW w:w="736" w:type="dxa"/>
            <w:vAlign w:val="center"/>
          </w:tcPr>
          <w:p w:rsidR="00BD4372" w:rsidRPr="00A169B2" w:rsidRDefault="00BD4372" w:rsidP="00A52280">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59" w:type="dxa"/>
            <w:vAlign w:val="center"/>
          </w:tcPr>
          <w:p w:rsidR="00BD4372" w:rsidRPr="0099578C" w:rsidRDefault="00BD4372" w:rsidP="00A52280">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83" w:type="dxa"/>
            <w:vAlign w:val="center"/>
          </w:tcPr>
          <w:p w:rsidR="00BD4372" w:rsidRPr="0099578C" w:rsidRDefault="00BD4372" w:rsidP="00A52280">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36" w:type="dxa"/>
            <w:vAlign w:val="center"/>
          </w:tcPr>
          <w:p w:rsidR="00BD4372" w:rsidRPr="0099578C" w:rsidRDefault="00BD4372" w:rsidP="00A52280">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59" w:type="dxa"/>
            <w:vAlign w:val="center"/>
          </w:tcPr>
          <w:p w:rsidR="00BD4372" w:rsidRPr="0099578C" w:rsidRDefault="00BD4372" w:rsidP="00A52280">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83" w:type="dxa"/>
            <w:vAlign w:val="center"/>
          </w:tcPr>
          <w:p w:rsidR="00BD4372" w:rsidRPr="0099578C" w:rsidRDefault="00BD4372" w:rsidP="00A52280">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2222" w:type="dxa"/>
            <w:vAlign w:val="center"/>
          </w:tcPr>
          <w:p w:rsidR="00BD4372" w:rsidRPr="00A169B2" w:rsidRDefault="00BD4372" w:rsidP="00A52280">
            <w:pPr>
              <w:jc w:val="center"/>
            </w:pPr>
            <w:r w:rsidRPr="00A169B2">
              <w:rPr>
                <w:rFonts w:ascii="Times New Roman" w:hAnsi="Times New Roman" w:cs="Times New Roman"/>
                <w:sz w:val="24"/>
                <w:szCs w:val="24"/>
              </w:rPr>
              <w:t>низкий</w:t>
            </w:r>
          </w:p>
        </w:tc>
      </w:tr>
      <w:tr w:rsidR="00BD4372" w:rsidTr="00DA4AB2">
        <w:tc>
          <w:tcPr>
            <w:tcW w:w="882" w:type="dxa"/>
            <w:vMerge w:val="restart"/>
          </w:tcPr>
          <w:p w:rsidR="00BD4372" w:rsidRDefault="00BD4372" w:rsidP="005D7C31">
            <w:pPr>
              <w:jc w:val="center"/>
              <w:rPr>
                <w:rFonts w:ascii="Times New Roman" w:hAnsi="Times New Roman" w:cs="Times New Roman"/>
                <w:sz w:val="24"/>
                <w:szCs w:val="24"/>
              </w:rPr>
            </w:pPr>
            <w:r>
              <w:rPr>
                <w:rFonts w:ascii="Times New Roman" w:hAnsi="Times New Roman" w:cs="Times New Roman"/>
                <w:sz w:val="24"/>
                <w:szCs w:val="24"/>
              </w:rPr>
              <w:t>22.</w:t>
            </w:r>
          </w:p>
          <w:p w:rsidR="00BD4372" w:rsidRDefault="00BD4372" w:rsidP="005D7C31">
            <w:pPr>
              <w:jc w:val="center"/>
              <w:rPr>
                <w:rFonts w:ascii="Times New Roman" w:hAnsi="Times New Roman" w:cs="Times New Roman"/>
                <w:sz w:val="24"/>
                <w:szCs w:val="24"/>
              </w:rPr>
            </w:pPr>
          </w:p>
          <w:p w:rsidR="00BD4372" w:rsidRDefault="00BD4372" w:rsidP="005D7C31">
            <w:pPr>
              <w:jc w:val="center"/>
              <w:rPr>
                <w:rFonts w:ascii="Times New Roman" w:hAnsi="Times New Roman" w:cs="Times New Roman"/>
                <w:sz w:val="24"/>
                <w:szCs w:val="24"/>
              </w:rPr>
            </w:pPr>
          </w:p>
          <w:p w:rsidR="00BD4372" w:rsidRDefault="00BD4372" w:rsidP="005D7C31">
            <w:pPr>
              <w:jc w:val="center"/>
              <w:rPr>
                <w:rFonts w:ascii="Times New Roman" w:hAnsi="Times New Roman" w:cs="Times New Roman"/>
                <w:sz w:val="24"/>
                <w:szCs w:val="24"/>
              </w:rPr>
            </w:pPr>
          </w:p>
          <w:p w:rsidR="00BD4372" w:rsidRDefault="00BD4372" w:rsidP="005D7C31">
            <w:pPr>
              <w:jc w:val="center"/>
              <w:rPr>
                <w:rFonts w:ascii="Times New Roman" w:hAnsi="Times New Roman" w:cs="Times New Roman"/>
                <w:sz w:val="24"/>
                <w:szCs w:val="24"/>
              </w:rPr>
            </w:pPr>
          </w:p>
          <w:p w:rsidR="00BD4372" w:rsidRDefault="00BD4372" w:rsidP="005D7C31">
            <w:pPr>
              <w:jc w:val="center"/>
              <w:rPr>
                <w:rFonts w:ascii="Times New Roman" w:hAnsi="Times New Roman" w:cs="Times New Roman"/>
                <w:sz w:val="24"/>
                <w:szCs w:val="24"/>
              </w:rPr>
            </w:pPr>
          </w:p>
          <w:p w:rsidR="00BD4372" w:rsidRDefault="00BD4372" w:rsidP="005D7C31">
            <w:pPr>
              <w:jc w:val="center"/>
              <w:rPr>
                <w:rFonts w:ascii="Times New Roman" w:hAnsi="Times New Roman" w:cs="Times New Roman"/>
                <w:sz w:val="24"/>
                <w:szCs w:val="24"/>
              </w:rPr>
            </w:pPr>
          </w:p>
          <w:p w:rsidR="00BD4372" w:rsidRDefault="00BD4372" w:rsidP="005D7C31">
            <w:pPr>
              <w:jc w:val="center"/>
              <w:rPr>
                <w:rFonts w:ascii="Times New Roman" w:hAnsi="Times New Roman" w:cs="Times New Roman"/>
                <w:sz w:val="24"/>
                <w:szCs w:val="24"/>
              </w:rPr>
            </w:pPr>
          </w:p>
          <w:p w:rsidR="00BD4372" w:rsidRDefault="00BD4372" w:rsidP="005D7C31">
            <w:pPr>
              <w:jc w:val="center"/>
              <w:rPr>
                <w:rFonts w:ascii="Times New Roman" w:hAnsi="Times New Roman" w:cs="Times New Roman"/>
                <w:sz w:val="24"/>
                <w:szCs w:val="24"/>
              </w:rPr>
            </w:pPr>
          </w:p>
          <w:p w:rsidR="00BD4372" w:rsidRDefault="00BD4372" w:rsidP="005D7C31">
            <w:pPr>
              <w:jc w:val="center"/>
              <w:rPr>
                <w:rFonts w:ascii="Times New Roman" w:hAnsi="Times New Roman" w:cs="Times New Roman"/>
                <w:sz w:val="24"/>
                <w:szCs w:val="24"/>
              </w:rPr>
            </w:pPr>
          </w:p>
          <w:p w:rsidR="00BD4372" w:rsidRDefault="00BD4372" w:rsidP="005D7C31">
            <w:pPr>
              <w:jc w:val="center"/>
              <w:rPr>
                <w:rFonts w:ascii="Times New Roman" w:hAnsi="Times New Roman" w:cs="Times New Roman"/>
                <w:sz w:val="24"/>
                <w:szCs w:val="24"/>
              </w:rPr>
            </w:pPr>
          </w:p>
          <w:p w:rsidR="00BD4372" w:rsidRDefault="00BD4372" w:rsidP="005D7C31">
            <w:pPr>
              <w:jc w:val="center"/>
              <w:rPr>
                <w:rFonts w:ascii="Times New Roman" w:hAnsi="Times New Roman" w:cs="Times New Roman"/>
                <w:sz w:val="24"/>
                <w:szCs w:val="24"/>
              </w:rPr>
            </w:pPr>
          </w:p>
          <w:p w:rsidR="00BD4372" w:rsidRDefault="00BD4372" w:rsidP="005D7C31">
            <w:pPr>
              <w:jc w:val="center"/>
              <w:rPr>
                <w:rFonts w:ascii="Times New Roman" w:hAnsi="Times New Roman" w:cs="Times New Roman"/>
                <w:sz w:val="24"/>
                <w:szCs w:val="24"/>
              </w:rPr>
            </w:pPr>
          </w:p>
          <w:p w:rsidR="00BD4372" w:rsidRDefault="00BD4372" w:rsidP="005D7C31">
            <w:pPr>
              <w:jc w:val="center"/>
              <w:rPr>
                <w:rFonts w:ascii="Times New Roman" w:hAnsi="Times New Roman" w:cs="Times New Roman"/>
                <w:sz w:val="24"/>
                <w:szCs w:val="24"/>
              </w:rPr>
            </w:pPr>
          </w:p>
          <w:p w:rsidR="00BD4372" w:rsidRDefault="00BD4372" w:rsidP="005D7C31">
            <w:pPr>
              <w:jc w:val="center"/>
              <w:rPr>
                <w:rFonts w:ascii="Times New Roman" w:hAnsi="Times New Roman" w:cs="Times New Roman"/>
                <w:sz w:val="24"/>
                <w:szCs w:val="24"/>
              </w:rPr>
            </w:pPr>
          </w:p>
          <w:p w:rsidR="00BD4372" w:rsidRDefault="00BD4372" w:rsidP="005D7C31">
            <w:pPr>
              <w:jc w:val="center"/>
              <w:rPr>
                <w:rFonts w:ascii="Times New Roman" w:hAnsi="Times New Roman" w:cs="Times New Roman"/>
                <w:sz w:val="24"/>
                <w:szCs w:val="24"/>
              </w:rPr>
            </w:pPr>
          </w:p>
          <w:p w:rsidR="00BD4372" w:rsidRDefault="00BD4372" w:rsidP="005D7C31">
            <w:pPr>
              <w:jc w:val="center"/>
              <w:rPr>
                <w:rFonts w:ascii="Times New Roman" w:hAnsi="Times New Roman" w:cs="Times New Roman"/>
                <w:sz w:val="24"/>
                <w:szCs w:val="24"/>
              </w:rPr>
            </w:pPr>
          </w:p>
          <w:p w:rsidR="00BD4372" w:rsidRDefault="00BD4372" w:rsidP="005D7C31">
            <w:pPr>
              <w:jc w:val="center"/>
              <w:rPr>
                <w:rFonts w:ascii="Times New Roman" w:hAnsi="Times New Roman" w:cs="Times New Roman"/>
                <w:sz w:val="24"/>
                <w:szCs w:val="24"/>
              </w:rPr>
            </w:pPr>
          </w:p>
        </w:tc>
        <w:tc>
          <w:tcPr>
            <w:tcW w:w="13951" w:type="dxa"/>
            <w:gridSpan w:val="11"/>
            <w:vAlign w:val="center"/>
          </w:tcPr>
          <w:p w:rsidR="00BD4372" w:rsidRPr="00A169B2" w:rsidRDefault="00BD4372" w:rsidP="00461891">
            <w:pPr>
              <w:jc w:val="both"/>
              <w:rPr>
                <w:rFonts w:ascii="Times New Roman" w:hAnsi="Times New Roman" w:cs="Times New Roman"/>
                <w:sz w:val="24"/>
                <w:szCs w:val="24"/>
              </w:rPr>
            </w:pPr>
            <w:r w:rsidRPr="00A169B2">
              <w:rPr>
                <w:rFonts w:ascii="Times New Roman" w:hAnsi="Times New Roman" w:cs="Times New Roman"/>
                <w:sz w:val="24"/>
                <w:szCs w:val="24"/>
              </w:rPr>
              <w:t xml:space="preserve">Осуществление </w:t>
            </w:r>
            <w:r w:rsidRPr="00A169B2">
              <w:rPr>
                <w:rFonts w:ascii="Times New Roman" w:hAnsi="Times New Roman" w:cs="Times New Roman"/>
                <w:spacing w:val="-3"/>
                <w:sz w:val="24"/>
                <w:szCs w:val="24"/>
              </w:rPr>
              <w:t>н</w:t>
            </w:r>
            <w:r w:rsidRPr="00A169B2">
              <w:rPr>
                <w:rFonts w:ascii="Times New Roman" w:hAnsi="Times New Roman" w:cs="Times New Roman"/>
                <w:sz w:val="24"/>
                <w:szCs w:val="24"/>
              </w:rPr>
              <w:t>аправления УФК представлений о приостановлении операций в валюте Российской Федерации</w:t>
            </w:r>
            <w:r w:rsidRPr="00A169B2">
              <w:rPr>
                <w:rFonts w:ascii="Times New Roman" w:eastAsia="Times New Roman" w:hAnsi="Times New Roman" w:cs="Times New Roman"/>
                <w:sz w:val="24"/>
                <w:szCs w:val="24"/>
              </w:rPr>
              <w:t>:</w:t>
            </w:r>
          </w:p>
        </w:tc>
      </w:tr>
      <w:tr w:rsidR="00BD4372" w:rsidTr="00DA4AB2">
        <w:tc>
          <w:tcPr>
            <w:tcW w:w="882" w:type="dxa"/>
            <w:vMerge/>
          </w:tcPr>
          <w:p w:rsidR="00BD4372" w:rsidRDefault="00BD4372" w:rsidP="005D7C31">
            <w:pPr>
              <w:jc w:val="center"/>
              <w:rPr>
                <w:rFonts w:ascii="Times New Roman" w:hAnsi="Times New Roman" w:cs="Times New Roman"/>
                <w:sz w:val="24"/>
                <w:szCs w:val="24"/>
              </w:rPr>
            </w:pPr>
          </w:p>
        </w:tc>
        <w:tc>
          <w:tcPr>
            <w:tcW w:w="693" w:type="dxa"/>
            <w:vAlign w:val="center"/>
          </w:tcPr>
          <w:p w:rsidR="00BD4372" w:rsidRPr="00A169B2" w:rsidRDefault="00BD4372" w:rsidP="00EA121A">
            <w:pPr>
              <w:jc w:val="center"/>
              <w:rPr>
                <w:rFonts w:ascii="Times New Roman" w:hAnsi="Times New Roman" w:cs="Times New Roman"/>
                <w:sz w:val="24"/>
                <w:szCs w:val="24"/>
              </w:rPr>
            </w:pPr>
            <w:r w:rsidRPr="00A169B2">
              <w:rPr>
                <w:rFonts w:ascii="Times New Roman" w:hAnsi="Times New Roman" w:cs="Times New Roman"/>
                <w:sz w:val="24"/>
                <w:szCs w:val="24"/>
              </w:rPr>
              <w:t>3</w:t>
            </w:r>
          </w:p>
        </w:tc>
        <w:tc>
          <w:tcPr>
            <w:tcW w:w="688" w:type="dxa"/>
            <w:vAlign w:val="center"/>
          </w:tcPr>
          <w:p w:rsidR="00BD4372" w:rsidRPr="00A169B2" w:rsidRDefault="00BD4372" w:rsidP="00E94E56">
            <w:pPr>
              <w:jc w:val="center"/>
              <w:rPr>
                <w:rFonts w:ascii="Times New Roman" w:hAnsi="Times New Roman" w:cs="Times New Roman"/>
                <w:sz w:val="24"/>
                <w:szCs w:val="24"/>
              </w:rPr>
            </w:pPr>
            <w:r w:rsidRPr="00A169B2">
              <w:rPr>
                <w:rFonts w:ascii="Times New Roman" w:hAnsi="Times New Roman" w:cs="Times New Roman"/>
                <w:sz w:val="24"/>
                <w:szCs w:val="24"/>
              </w:rPr>
              <w:t>22</w:t>
            </w:r>
          </w:p>
        </w:tc>
        <w:tc>
          <w:tcPr>
            <w:tcW w:w="572" w:type="dxa"/>
            <w:vAlign w:val="center"/>
          </w:tcPr>
          <w:p w:rsidR="00BD4372" w:rsidRPr="00A169B2" w:rsidRDefault="00BD4372" w:rsidP="005D7C31">
            <w:pPr>
              <w:jc w:val="center"/>
              <w:rPr>
                <w:rFonts w:ascii="Times New Roman" w:hAnsi="Times New Roman" w:cs="Times New Roman"/>
                <w:sz w:val="24"/>
                <w:szCs w:val="24"/>
              </w:rPr>
            </w:pPr>
            <w:r w:rsidRPr="00A169B2">
              <w:rPr>
                <w:rFonts w:ascii="Times New Roman" w:hAnsi="Times New Roman" w:cs="Times New Roman"/>
                <w:sz w:val="24"/>
                <w:szCs w:val="24"/>
              </w:rPr>
              <w:t>1</w:t>
            </w:r>
          </w:p>
        </w:tc>
        <w:tc>
          <w:tcPr>
            <w:tcW w:w="5220" w:type="dxa"/>
            <w:vAlign w:val="center"/>
          </w:tcPr>
          <w:p w:rsidR="00BD4372" w:rsidRPr="00A169B2" w:rsidRDefault="00BD4372" w:rsidP="005D7C31">
            <w:pPr>
              <w:shd w:val="clear" w:color="auto" w:fill="FFFFFF"/>
              <w:tabs>
                <w:tab w:val="left" w:pos="1440"/>
                <w:tab w:val="left" w:pos="1620"/>
              </w:tabs>
              <w:jc w:val="both"/>
              <w:rPr>
                <w:rFonts w:ascii="Times New Roman" w:hAnsi="Times New Roman" w:cs="Times New Roman"/>
                <w:sz w:val="24"/>
                <w:szCs w:val="24"/>
              </w:rPr>
            </w:pPr>
            <w:r w:rsidRPr="00A169B2">
              <w:rPr>
                <w:rFonts w:ascii="Times New Roman" w:hAnsi="Times New Roman" w:cs="Times New Roman"/>
                <w:spacing w:val="-3"/>
                <w:sz w:val="24"/>
                <w:szCs w:val="24"/>
              </w:rPr>
              <w:t>н</w:t>
            </w:r>
            <w:r w:rsidRPr="00A169B2">
              <w:rPr>
                <w:rFonts w:ascii="Times New Roman" w:hAnsi="Times New Roman" w:cs="Times New Roman"/>
                <w:sz w:val="24"/>
                <w:szCs w:val="24"/>
              </w:rPr>
              <w:t>есоблюдение</w:t>
            </w:r>
            <w:r w:rsidRPr="00A169B2">
              <w:rPr>
                <w:rFonts w:ascii="Times New Roman" w:hAnsi="Times New Roman" w:cs="Times New Roman"/>
                <w:spacing w:val="-3"/>
                <w:sz w:val="24"/>
                <w:szCs w:val="24"/>
              </w:rPr>
              <w:t xml:space="preserve"> порядка н</w:t>
            </w:r>
            <w:r w:rsidRPr="00A169B2">
              <w:rPr>
                <w:rFonts w:ascii="Times New Roman" w:hAnsi="Times New Roman" w:cs="Times New Roman"/>
                <w:sz w:val="24"/>
                <w:szCs w:val="24"/>
              </w:rPr>
              <w:t>аправления УФК представлений о приостановлении операций в валюте Российской Федерации по счетам, открытым участникам бюджетного процесса и федеральным бюджетным учреждениям в учреждении Банка России, кредитных организациях в нарушение бюджетного законодательства Российской Федерации;</w:t>
            </w:r>
          </w:p>
        </w:tc>
        <w:tc>
          <w:tcPr>
            <w:tcW w:w="736" w:type="dxa"/>
            <w:vAlign w:val="center"/>
          </w:tcPr>
          <w:p w:rsidR="00BD4372" w:rsidRPr="0099578C" w:rsidRDefault="00BD4372" w:rsidP="00EA121A">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59" w:type="dxa"/>
            <w:vAlign w:val="center"/>
          </w:tcPr>
          <w:p w:rsidR="00BD4372" w:rsidRPr="0099578C" w:rsidRDefault="00BD4372" w:rsidP="00EA121A">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83" w:type="dxa"/>
            <w:vAlign w:val="center"/>
          </w:tcPr>
          <w:p w:rsidR="00BD4372" w:rsidRPr="0099578C" w:rsidRDefault="00BD4372" w:rsidP="00EA121A">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36" w:type="dxa"/>
            <w:vAlign w:val="center"/>
          </w:tcPr>
          <w:p w:rsidR="00BD4372" w:rsidRPr="0099578C" w:rsidRDefault="00BD4372" w:rsidP="00EA121A">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59" w:type="dxa"/>
            <w:vAlign w:val="center"/>
          </w:tcPr>
          <w:p w:rsidR="00BD4372" w:rsidRPr="0099578C" w:rsidRDefault="00BD4372" w:rsidP="00EA121A">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83" w:type="dxa"/>
            <w:vAlign w:val="center"/>
          </w:tcPr>
          <w:p w:rsidR="00BD4372" w:rsidRPr="0099578C" w:rsidRDefault="00BD4372" w:rsidP="00EA121A">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2222" w:type="dxa"/>
            <w:vAlign w:val="center"/>
          </w:tcPr>
          <w:p w:rsidR="00BD4372" w:rsidRPr="00A169B2" w:rsidRDefault="00BD4372" w:rsidP="0095792D">
            <w:pPr>
              <w:jc w:val="center"/>
            </w:pPr>
            <w:r w:rsidRPr="00A169B2">
              <w:rPr>
                <w:rFonts w:ascii="Times New Roman" w:hAnsi="Times New Roman" w:cs="Times New Roman"/>
                <w:sz w:val="24"/>
                <w:szCs w:val="24"/>
              </w:rPr>
              <w:t>значимый</w:t>
            </w:r>
          </w:p>
        </w:tc>
      </w:tr>
      <w:tr w:rsidR="00BD4372" w:rsidTr="00DA4AB2">
        <w:tc>
          <w:tcPr>
            <w:tcW w:w="882" w:type="dxa"/>
            <w:vMerge/>
          </w:tcPr>
          <w:p w:rsidR="00BD4372" w:rsidRDefault="00BD4372" w:rsidP="00EA121A">
            <w:pPr>
              <w:jc w:val="center"/>
              <w:rPr>
                <w:rFonts w:ascii="Times New Roman" w:hAnsi="Times New Roman" w:cs="Times New Roman"/>
                <w:sz w:val="24"/>
                <w:szCs w:val="24"/>
              </w:rPr>
            </w:pPr>
          </w:p>
        </w:tc>
        <w:tc>
          <w:tcPr>
            <w:tcW w:w="693" w:type="dxa"/>
            <w:vAlign w:val="center"/>
          </w:tcPr>
          <w:p w:rsidR="00BD4372" w:rsidRPr="00A169B2" w:rsidRDefault="00BD4372" w:rsidP="00A52280">
            <w:pPr>
              <w:jc w:val="center"/>
              <w:rPr>
                <w:rFonts w:ascii="Times New Roman" w:hAnsi="Times New Roman" w:cs="Times New Roman"/>
                <w:sz w:val="24"/>
                <w:szCs w:val="24"/>
              </w:rPr>
            </w:pPr>
            <w:r w:rsidRPr="00A169B2">
              <w:rPr>
                <w:rFonts w:ascii="Times New Roman" w:hAnsi="Times New Roman" w:cs="Times New Roman"/>
                <w:sz w:val="24"/>
                <w:szCs w:val="24"/>
              </w:rPr>
              <w:t>3</w:t>
            </w:r>
          </w:p>
        </w:tc>
        <w:tc>
          <w:tcPr>
            <w:tcW w:w="688" w:type="dxa"/>
            <w:vAlign w:val="center"/>
          </w:tcPr>
          <w:p w:rsidR="00BD4372" w:rsidRPr="00A169B2" w:rsidRDefault="00BD4372" w:rsidP="008B05CA">
            <w:pPr>
              <w:jc w:val="center"/>
              <w:rPr>
                <w:rFonts w:ascii="Times New Roman" w:hAnsi="Times New Roman" w:cs="Times New Roman"/>
                <w:sz w:val="24"/>
                <w:szCs w:val="24"/>
              </w:rPr>
            </w:pPr>
            <w:r w:rsidRPr="00A169B2">
              <w:rPr>
                <w:rFonts w:ascii="Times New Roman" w:hAnsi="Times New Roman" w:cs="Times New Roman"/>
                <w:sz w:val="24"/>
                <w:szCs w:val="24"/>
              </w:rPr>
              <w:t>22</w:t>
            </w:r>
          </w:p>
        </w:tc>
        <w:tc>
          <w:tcPr>
            <w:tcW w:w="572" w:type="dxa"/>
            <w:vAlign w:val="center"/>
          </w:tcPr>
          <w:p w:rsidR="00BD4372" w:rsidRPr="00A169B2" w:rsidRDefault="00BD4372" w:rsidP="005D7C31">
            <w:pPr>
              <w:jc w:val="center"/>
              <w:rPr>
                <w:rFonts w:ascii="Times New Roman" w:hAnsi="Times New Roman" w:cs="Times New Roman"/>
                <w:sz w:val="24"/>
                <w:szCs w:val="24"/>
              </w:rPr>
            </w:pPr>
            <w:r w:rsidRPr="00A169B2">
              <w:rPr>
                <w:rFonts w:ascii="Times New Roman" w:hAnsi="Times New Roman" w:cs="Times New Roman"/>
                <w:sz w:val="24"/>
                <w:szCs w:val="24"/>
              </w:rPr>
              <w:t>2</w:t>
            </w:r>
          </w:p>
        </w:tc>
        <w:tc>
          <w:tcPr>
            <w:tcW w:w="5220" w:type="dxa"/>
            <w:vAlign w:val="center"/>
          </w:tcPr>
          <w:p w:rsidR="00BD4372" w:rsidRPr="00A169B2" w:rsidRDefault="00BD4372" w:rsidP="005D7C31">
            <w:pPr>
              <w:tabs>
                <w:tab w:val="left" w:pos="1440"/>
                <w:tab w:val="left" w:pos="1620"/>
              </w:tabs>
              <w:autoSpaceDE w:val="0"/>
              <w:autoSpaceDN w:val="0"/>
              <w:adjustRightInd w:val="0"/>
              <w:jc w:val="both"/>
              <w:rPr>
                <w:rFonts w:ascii="Times New Roman" w:hAnsi="Times New Roman" w:cs="Times New Roman"/>
                <w:sz w:val="24"/>
                <w:szCs w:val="24"/>
              </w:rPr>
            </w:pPr>
            <w:r w:rsidRPr="00A169B2">
              <w:rPr>
                <w:rFonts w:ascii="Times New Roman" w:hAnsi="Times New Roman" w:cs="Times New Roman"/>
                <w:sz w:val="24"/>
                <w:szCs w:val="24"/>
              </w:rPr>
              <w:t>несоблюдение порядка направления в Федеральное казначейство сведений о приостановлении операций в валюте Российской Федерации по счетам, открытым участникам бюджетного процесса и федеральным бюджетным учреждениям в учреждении Банка России, кредитных организациях в нарушение бюджетного законодательства Российской Федерации;</w:t>
            </w:r>
          </w:p>
        </w:tc>
        <w:tc>
          <w:tcPr>
            <w:tcW w:w="736" w:type="dxa"/>
            <w:vAlign w:val="center"/>
          </w:tcPr>
          <w:p w:rsidR="00BD4372" w:rsidRPr="0099578C" w:rsidRDefault="00BD4372" w:rsidP="00A52280">
            <w:pPr>
              <w:jc w:val="center"/>
              <w:rPr>
                <w:rFonts w:ascii="Times New Roman" w:hAnsi="Times New Roman" w:cs="Times New Roman"/>
                <w:sz w:val="24"/>
                <w:szCs w:val="24"/>
              </w:rPr>
            </w:pPr>
            <w:r w:rsidRPr="00A169B2">
              <w:rPr>
                <w:rFonts w:ascii="Times New Roman" w:hAnsi="Times New Roman" w:cs="Times New Roman"/>
                <w:sz w:val="24"/>
                <w:szCs w:val="24"/>
              </w:rPr>
              <w:t xml:space="preserve">Х </w:t>
            </w:r>
          </w:p>
        </w:tc>
        <w:tc>
          <w:tcPr>
            <w:tcW w:w="759" w:type="dxa"/>
            <w:vAlign w:val="center"/>
          </w:tcPr>
          <w:p w:rsidR="00BD4372" w:rsidRPr="0099578C" w:rsidRDefault="00BD4372" w:rsidP="00A52280">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83" w:type="dxa"/>
            <w:vAlign w:val="center"/>
          </w:tcPr>
          <w:p w:rsidR="00BD4372" w:rsidRPr="0099578C" w:rsidRDefault="00BD4372" w:rsidP="00A52280">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36" w:type="dxa"/>
            <w:vAlign w:val="center"/>
          </w:tcPr>
          <w:p w:rsidR="00BD4372" w:rsidRPr="0099578C" w:rsidRDefault="00BD4372" w:rsidP="00A52280">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59" w:type="dxa"/>
            <w:vAlign w:val="center"/>
          </w:tcPr>
          <w:p w:rsidR="00BD4372" w:rsidRPr="0099578C" w:rsidRDefault="00BD4372" w:rsidP="00A52280">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83" w:type="dxa"/>
            <w:vAlign w:val="center"/>
          </w:tcPr>
          <w:p w:rsidR="00BD4372" w:rsidRPr="0099578C" w:rsidRDefault="00BD4372" w:rsidP="00A52280">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2222" w:type="dxa"/>
            <w:vAlign w:val="center"/>
          </w:tcPr>
          <w:p w:rsidR="00BD4372" w:rsidRPr="00A169B2" w:rsidRDefault="00BD4372" w:rsidP="00A52280">
            <w:pPr>
              <w:jc w:val="center"/>
            </w:pPr>
            <w:r w:rsidRPr="00A169B2">
              <w:rPr>
                <w:rFonts w:ascii="Times New Roman" w:hAnsi="Times New Roman" w:cs="Times New Roman"/>
                <w:sz w:val="24"/>
                <w:szCs w:val="24"/>
              </w:rPr>
              <w:t>низкий</w:t>
            </w:r>
          </w:p>
        </w:tc>
      </w:tr>
      <w:tr w:rsidR="00BD4372" w:rsidTr="00DA4AB2">
        <w:tc>
          <w:tcPr>
            <w:tcW w:w="882" w:type="dxa"/>
            <w:vMerge/>
          </w:tcPr>
          <w:p w:rsidR="00BD4372" w:rsidRDefault="00BD4372" w:rsidP="00EA121A">
            <w:pPr>
              <w:jc w:val="center"/>
              <w:rPr>
                <w:rFonts w:ascii="Times New Roman" w:hAnsi="Times New Roman" w:cs="Times New Roman"/>
                <w:sz w:val="24"/>
                <w:szCs w:val="24"/>
              </w:rPr>
            </w:pPr>
          </w:p>
        </w:tc>
        <w:tc>
          <w:tcPr>
            <w:tcW w:w="693" w:type="dxa"/>
            <w:vAlign w:val="center"/>
          </w:tcPr>
          <w:p w:rsidR="00BD4372" w:rsidRPr="00A169B2" w:rsidRDefault="00BD4372" w:rsidP="00A52280">
            <w:pPr>
              <w:jc w:val="center"/>
              <w:rPr>
                <w:rFonts w:ascii="Times New Roman" w:hAnsi="Times New Roman" w:cs="Times New Roman"/>
                <w:sz w:val="24"/>
                <w:szCs w:val="24"/>
              </w:rPr>
            </w:pPr>
            <w:r w:rsidRPr="00A169B2">
              <w:rPr>
                <w:rFonts w:ascii="Times New Roman" w:hAnsi="Times New Roman" w:cs="Times New Roman"/>
                <w:sz w:val="24"/>
                <w:szCs w:val="24"/>
              </w:rPr>
              <w:t>3</w:t>
            </w:r>
          </w:p>
        </w:tc>
        <w:tc>
          <w:tcPr>
            <w:tcW w:w="688" w:type="dxa"/>
            <w:vAlign w:val="center"/>
          </w:tcPr>
          <w:p w:rsidR="00BD4372" w:rsidRPr="00A169B2" w:rsidRDefault="00BD4372" w:rsidP="00E94E56">
            <w:pPr>
              <w:jc w:val="center"/>
              <w:rPr>
                <w:rFonts w:ascii="Times New Roman" w:hAnsi="Times New Roman" w:cs="Times New Roman"/>
                <w:sz w:val="24"/>
                <w:szCs w:val="24"/>
              </w:rPr>
            </w:pPr>
            <w:r w:rsidRPr="00A169B2">
              <w:rPr>
                <w:rFonts w:ascii="Times New Roman" w:hAnsi="Times New Roman" w:cs="Times New Roman"/>
                <w:sz w:val="24"/>
                <w:szCs w:val="24"/>
              </w:rPr>
              <w:t>22</w:t>
            </w:r>
          </w:p>
        </w:tc>
        <w:tc>
          <w:tcPr>
            <w:tcW w:w="572" w:type="dxa"/>
            <w:vAlign w:val="center"/>
          </w:tcPr>
          <w:p w:rsidR="00BD4372" w:rsidRPr="00A169B2" w:rsidRDefault="00BD4372" w:rsidP="005D7C31">
            <w:pPr>
              <w:jc w:val="center"/>
              <w:rPr>
                <w:rFonts w:ascii="Times New Roman" w:hAnsi="Times New Roman" w:cs="Times New Roman"/>
                <w:sz w:val="24"/>
                <w:szCs w:val="24"/>
              </w:rPr>
            </w:pPr>
            <w:r w:rsidRPr="00A169B2">
              <w:rPr>
                <w:rFonts w:ascii="Times New Roman" w:hAnsi="Times New Roman" w:cs="Times New Roman"/>
                <w:sz w:val="24"/>
                <w:szCs w:val="24"/>
              </w:rPr>
              <w:t>3</w:t>
            </w:r>
          </w:p>
        </w:tc>
        <w:tc>
          <w:tcPr>
            <w:tcW w:w="5220" w:type="dxa"/>
            <w:vAlign w:val="center"/>
          </w:tcPr>
          <w:p w:rsidR="00BD4372" w:rsidRPr="00A169B2" w:rsidRDefault="00BD4372" w:rsidP="00E94E56">
            <w:pPr>
              <w:autoSpaceDE w:val="0"/>
              <w:autoSpaceDN w:val="0"/>
              <w:adjustRightInd w:val="0"/>
              <w:jc w:val="both"/>
              <w:rPr>
                <w:rFonts w:ascii="Times New Roman" w:hAnsi="Times New Roman" w:cs="Times New Roman"/>
                <w:sz w:val="24"/>
                <w:szCs w:val="24"/>
              </w:rPr>
            </w:pPr>
            <w:r w:rsidRPr="00A169B2">
              <w:rPr>
                <w:rFonts w:ascii="Times New Roman" w:hAnsi="Times New Roman" w:cs="Times New Roman"/>
                <w:sz w:val="24"/>
                <w:szCs w:val="24"/>
              </w:rPr>
              <w:t>иные риски по пункту 22</w:t>
            </w:r>
            <w:r w:rsidRPr="00A169B2">
              <w:rPr>
                <w:rFonts w:ascii="Times New Roman" w:hAnsi="Times New Roman"/>
                <w:bCs/>
                <w:sz w:val="24"/>
                <w:szCs w:val="24"/>
              </w:rPr>
              <w:t xml:space="preserve"> направления деятельности </w:t>
            </w:r>
            <w:r w:rsidRPr="00A169B2">
              <w:rPr>
                <w:rFonts w:ascii="Times New Roman" w:hAnsi="Times New Roman"/>
                <w:bCs/>
                <w:sz w:val="24"/>
                <w:szCs w:val="24"/>
                <w:lang w:val="en-US"/>
              </w:rPr>
              <w:t>III</w:t>
            </w:r>
            <w:r w:rsidRPr="00A169B2">
              <w:rPr>
                <w:rFonts w:ascii="Times New Roman" w:hAnsi="Times New Roman"/>
                <w:bCs/>
                <w:sz w:val="24"/>
                <w:szCs w:val="24"/>
              </w:rPr>
              <w:t>.</w:t>
            </w:r>
          </w:p>
        </w:tc>
        <w:tc>
          <w:tcPr>
            <w:tcW w:w="736" w:type="dxa"/>
            <w:vAlign w:val="center"/>
          </w:tcPr>
          <w:p w:rsidR="00BD4372" w:rsidRPr="00A169B2" w:rsidRDefault="00BD4372" w:rsidP="00A52280">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59" w:type="dxa"/>
            <w:vAlign w:val="center"/>
          </w:tcPr>
          <w:p w:rsidR="00BD4372" w:rsidRPr="0099578C" w:rsidRDefault="00BD4372" w:rsidP="00A52280">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83" w:type="dxa"/>
            <w:vAlign w:val="center"/>
          </w:tcPr>
          <w:p w:rsidR="00BD4372" w:rsidRPr="0099578C" w:rsidRDefault="00BD4372" w:rsidP="00A52280">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36" w:type="dxa"/>
            <w:vAlign w:val="center"/>
          </w:tcPr>
          <w:p w:rsidR="00BD4372" w:rsidRPr="0099578C" w:rsidRDefault="00BD4372" w:rsidP="00A52280">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59" w:type="dxa"/>
            <w:vAlign w:val="center"/>
          </w:tcPr>
          <w:p w:rsidR="00BD4372" w:rsidRPr="0099578C" w:rsidRDefault="00BD4372" w:rsidP="00A52280">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83" w:type="dxa"/>
            <w:vAlign w:val="center"/>
          </w:tcPr>
          <w:p w:rsidR="00BD4372" w:rsidRPr="0099578C" w:rsidRDefault="00BD4372" w:rsidP="00A52280">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2222" w:type="dxa"/>
            <w:vAlign w:val="center"/>
          </w:tcPr>
          <w:p w:rsidR="00BD4372" w:rsidRPr="00A169B2" w:rsidRDefault="00BD4372" w:rsidP="00A52280">
            <w:pPr>
              <w:jc w:val="center"/>
            </w:pPr>
            <w:r w:rsidRPr="00A169B2">
              <w:rPr>
                <w:rFonts w:ascii="Times New Roman" w:hAnsi="Times New Roman" w:cs="Times New Roman"/>
                <w:sz w:val="24"/>
                <w:szCs w:val="24"/>
              </w:rPr>
              <w:t>низкий</w:t>
            </w:r>
          </w:p>
        </w:tc>
      </w:tr>
      <w:tr w:rsidR="00BD4372" w:rsidTr="00DA4AB2">
        <w:tc>
          <w:tcPr>
            <w:tcW w:w="882" w:type="dxa"/>
            <w:vMerge w:val="restart"/>
          </w:tcPr>
          <w:p w:rsidR="00BD4372" w:rsidRDefault="00BD4372" w:rsidP="00E94E56">
            <w:pPr>
              <w:jc w:val="center"/>
              <w:rPr>
                <w:rFonts w:ascii="Times New Roman" w:hAnsi="Times New Roman" w:cs="Times New Roman"/>
                <w:sz w:val="24"/>
                <w:szCs w:val="24"/>
              </w:rPr>
            </w:pPr>
            <w:r>
              <w:rPr>
                <w:rFonts w:ascii="Times New Roman" w:hAnsi="Times New Roman" w:cs="Times New Roman"/>
                <w:sz w:val="24"/>
                <w:szCs w:val="24"/>
              </w:rPr>
              <w:t>23.</w:t>
            </w:r>
          </w:p>
        </w:tc>
        <w:tc>
          <w:tcPr>
            <w:tcW w:w="13951" w:type="dxa"/>
            <w:gridSpan w:val="11"/>
          </w:tcPr>
          <w:p w:rsidR="00BD4372" w:rsidRPr="00A169B2" w:rsidRDefault="00BD4372" w:rsidP="00461891">
            <w:pPr>
              <w:jc w:val="both"/>
              <w:rPr>
                <w:rFonts w:ascii="Times New Roman" w:hAnsi="Times New Roman" w:cs="Times New Roman"/>
                <w:sz w:val="24"/>
                <w:szCs w:val="24"/>
              </w:rPr>
            </w:pPr>
            <w:r w:rsidRPr="00A169B2">
              <w:rPr>
                <w:rFonts w:ascii="Times New Roman" w:hAnsi="Times New Roman" w:cs="Times New Roman"/>
                <w:sz w:val="24"/>
                <w:szCs w:val="24"/>
              </w:rPr>
              <w:t xml:space="preserve">Осуществление </w:t>
            </w:r>
            <w:r w:rsidRPr="00A169B2">
              <w:rPr>
                <w:rFonts w:ascii="Times New Roman" w:eastAsia="Times New Roman" w:hAnsi="Times New Roman" w:cs="Times New Roman"/>
                <w:sz w:val="24"/>
                <w:szCs w:val="24"/>
                <w:lang w:eastAsia="ru-RU"/>
              </w:rPr>
              <w:t>ведения Реестра соглашений (договоров) о предоставлении субсидий, бюджетных инвестиций, межбюджетных трансфертов:</w:t>
            </w:r>
          </w:p>
        </w:tc>
      </w:tr>
      <w:tr w:rsidR="00BD4372" w:rsidTr="00DA4AB2">
        <w:tc>
          <w:tcPr>
            <w:tcW w:w="882" w:type="dxa"/>
            <w:vMerge/>
          </w:tcPr>
          <w:p w:rsidR="00BD4372" w:rsidRDefault="00BD4372" w:rsidP="00EA121A">
            <w:pPr>
              <w:jc w:val="center"/>
              <w:rPr>
                <w:rFonts w:ascii="Times New Roman" w:hAnsi="Times New Roman" w:cs="Times New Roman"/>
                <w:sz w:val="24"/>
                <w:szCs w:val="24"/>
              </w:rPr>
            </w:pPr>
          </w:p>
        </w:tc>
        <w:tc>
          <w:tcPr>
            <w:tcW w:w="693" w:type="dxa"/>
            <w:vAlign w:val="center"/>
          </w:tcPr>
          <w:p w:rsidR="00BD4372" w:rsidRPr="00A169B2" w:rsidRDefault="00BD4372" w:rsidP="00EA121A">
            <w:pPr>
              <w:jc w:val="center"/>
              <w:rPr>
                <w:rFonts w:ascii="Times New Roman" w:hAnsi="Times New Roman" w:cs="Times New Roman"/>
                <w:sz w:val="24"/>
                <w:szCs w:val="24"/>
              </w:rPr>
            </w:pPr>
            <w:r w:rsidRPr="00A169B2">
              <w:rPr>
                <w:rFonts w:ascii="Times New Roman" w:hAnsi="Times New Roman" w:cs="Times New Roman"/>
                <w:sz w:val="24"/>
                <w:szCs w:val="24"/>
              </w:rPr>
              <w:t>3</w:t>
            </w:r>
          </w:p>
        </w:tc>
        <w:tc>
          <w:tcPr>
            <w:tcW w:w="688" w:type="dxa"/>
            <w:vAlign w:val="center"/>
          </w:tcPr>
          <w:p w:rsidR="00BD4372" w:rsidRPr="00A169B2" w:rsidRDefault="00BD4372" w:rsidP="00E94E56">
            <w:pPr>
              <w:jc w:val="center"/>
              <w:rPr>
                <w:rFonts w:ascii="Times New Roman" w:hAnsi="Times New Roman" w:cs="Times New Roman"/>
                <w:sz w:val="24"/>
                <w:szCs w:val="24"/>
              </w:rPr>
            </w:pPr>
            <w:r w:rsidRPr="00A169B2">
              <w:rPr>
                <w:rFonts w:ascii="Times New Roman" w:hAnsi="Times New Roman" w:cs="Times New Roman"/>
                <w:sz w:val="24"/>
                <w:szCs w:val="24"/>
              </w:rPr>
              <w:t>23</w:t>
            </w:r>
          </w:p>
        </w:tc>
        <w:tc>
          <w:tcPr>
            <w:tcW w:w="572" w:type="dxa"/>
            <w:vAlign w:val="center"/>
          </w:tcPr>
          <w:p w:rsidR="00BD4372" w:rsidRPr="00A169B2" w:rsidRDefault="00BD4372" w:rsidP="000F1CB7">
            <w:pPr>
              <w:jc w:val="center"/>
              <w:rPr>
                <w:rFonts w:ascii="Times New Roman" w:hAnsi="Times New Roman" w:cs="Times New Roman"/>
                <w:sz w:val="24"/>
                <w:szCs w:val="24"/>
              </w:rPr>
            </w:pPr>
            <w:r w:rsidRPr="00A169B2">
              <w:rPr>
                <w:rFonts w:ascii="Times New Roman" w:hAnsi="Times New Roman" w:cs="Times New Roman"/>
                <w:sz w:val="24"/>
                <w:szCs w:val="24"/>
              </w:rPr>
              <w:t>1</w:t>
            </w:r>
          </w:p>
        </w:tc>
        <w:tc>
          <w:tcPr>
            <w:tcW w:w="5220" w:type="dxa"/>
            <w:vAlign w:val="center"/>
          </w:tcPr>
          <w:p w:rsidR="00BD4372" w:rsidRPr="00A169B2" w:rsidRDefault="00BD4372" w:rsidP="00DE7391">
            <w:pPr>
              <w:tabs>
                <w:tab w:val="left" w:pos="1701"/>
              </w:tabs>
              <w:jc w:val="both"/>
              <w:rPr>
                <w:rFonts w:ascii="Times New Roman" w:hAnsi="Times New Roman" w:cs="Times New Roman"/>
                <w:sz w:val="24"/>
                <w:szCs w:val="24"/>
              </w:rPr>
            </w:pPr>
            <w:r w:rsidRPr="00A169B2">
              <w:rPr>
                <w:rFonts w:ascii="Times New Roman" w:eastAsia="Times New Roman" w:hAnsi="Times New Roman" w:cs="Times New Roman"/>
                <w:sz w:val="24"/>
                <w:szCs w:val="24"/>
                <w:lang w:eastAsia="ru-RU"/>
              </w:rPr>
              <w:t>несоблюдение порядка ведения Реестра соглашений (договоров) о предоставлении субсидий, бюджетных инвестиций, межбюджетных трансфертов;</w:t>
            </w:r>
          </w:p>
        </w:tc>
        <w:tc>
          <w:tcPr>
            <w:tcW w:w="736" w:type="dxa"/>
            <w:vAlign w:val="center"/>
          </w:tcPr>
          <w:p w:rsidR="00BD4372" w:rsidRPr="00A169B2" w:rsidRDefault="00BD4372" w:rsidP="00EA121A">
            <w:pPr>
              <w:jc w:val="center"/>
              <w:rPr>
                <w:rFonts w:ascii="Times New Roman" w:hAnsi="Times New Roman" w:cs="Times New Roman"/>
                <w:sz w:val="24"/>
                <w:szCs w:val="24"/>
              </w:rPr>
            </w:pPr>
            <w:r w:rsidRPr="00A169B2">
              <w:rPr>
                <w:rFonts w:ascii="Times New Roman" w:hAnsi="Times New Roman" w:cs="Times New Roman"/>
                <w:sz w:val="24"/>
                <w:szCs w:val="24"/>
              </w:rPr>
              <w:t xml:space="preserve">Х </w:t>
            </w:r>
          </w:p>
        </w:tc>
        <w:tc>
          <w:tcPr>
            <w:tcW w:w="759" w:type="dxa"/>
            <w:vAlign w:val="center"/>
          </w:tcPr>
          <w:p w:rsidR="00BD4372" w:rsidRPr="00A169B2" w:rsidRDefault="00BD4372" w:rsidP="00EA121A">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83" w:type="dxa"/>
            <w:vAlign w:val="center"/>
          </w:tcPr>
          <w:p w:rsidR="00BD4372" w:rsidRPr="00A169B2" w:rsidRDefault="00BD4372" w:rsidP="00EA121A">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36" w:type="dxa"/>
            <w:vAlign w:val="center"/>
          </w:tcPr>
          <w:p w:rsidR="00BD4372" w:rsidRPr="0099578C" w:rsidRDefault="00BD4372" w:rsidP="00EA121A">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59" w:type="dxa"/>
            <w:vAlign w:val="center"/>
          </w:tcPr>
          <w:p w:rsidR="00BD4372" w:rsidRPr="0099578C" w:rsidRDefault="00BD4372" w:rsidP="00EA121A">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83" w:type="dxa"/>
            <w:vAlign w:val="center"/>
          </w:tcPr>
          <w:p w:rsidR="00BD4372" w:rsidRPr="0099578C" w:rsidRDefault="00BD4372" w:rsidP="00EA121A">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2222" w:type="dxa"/>
            <w:vAlign w:val="center"/>
          </w:tcPr>
          <w:p w:rsidR="00BD4372" w:rsidRPr="00A169B2" w:rsidRDefault="00BD4372" w:rsidP="00EA121A">
            <w:pPr>
              <w:jc w:val="center"/>
            </w:pPr>
            <w:r w:rsidRPr="00A169B2">
              <w:rPr>
                <w:rFonts w:ascii="Times New Roman" w:hAnsi="Times New Roman" w:cs="Times New Roman"/>
                <w:sz w:val="24"/>
                <w:szCs w:val="24"/>
              </w:rPr>
              <w:t xml:space="preserve">низкий </w:t>
            </w:r>
          </w:p>
        </w:tc>
      </w:tr>
      <w:tr w:rsidR="00BD4372" w:rsidTr="00DA4AB2">
        <w:tc>
          <w:tcPr>
            <w:tcW w:w="882" w:type="dxa"/>
            <w:vMerge/>
          </w:tcPr>
          <w:p w:rsidR="00BD4372" w:rsidRDefault="00BD4372" w:rsidP="00EA121A">
            <w:pPr>
              <w:jc w:val="center"/>
              <w:rPr>
                <w:rFonts w:ascii="Times New Roman" w:hAnsi="Times New Roman" w:cs="Times New Roman"/>
                <w:sz w:val="24"/>
                <w:szCs w:val="24"/>
              </w:rPr>
            </w:pPr>
          </w:p>
        </w:tc>
        <w:tc>
          <w:tcPr>
            <w:tcW w:w="693" w:type="dxa"/>
            <w:vAlign w:val="center"/>
          </w:tcPr>
          <w:p w:rsidR="00BD4372" w:rsidRPr="00A169B2" w:rsidRDefault="00BD4372" w:rsidP="00A52280">
            <w:pPr>
              <w:jc w:val="center"/>
              <w:rPr>
                <w:rFonts w:ascii="Times New Roman" w:hAnsi="Times New Roman" w:cs="Times New Roman"/>
                <w:sz w:val="24"/>
                <w:szCs w:val="24"/>
              </w:rPr>
            </w:pPr>
            <w:r w:rsidRPr="00A169B2">
              <w:rPr>
                <w:rFonts w:ascii="Times New Roman" w:hAnsi="Times New Roman" w:cs="Times New Roman"/>
                <w:sz w:val="24"/>
                <w:szCs w:val="24"/>
              </w:rPr>
              <w:t>3</w:t>
            </w:r>
          </w:p>
        </w:tc>
        <w:tc>
          <w:tcPr>
            <w:tcW w:w="688" w:type="dxa"/>
            <w:vAlign w:val="center"/>
          </w:tcPr>
          <w:p w:rsidR="00BD4372" w:rsidRPr="00A169B2" w:rsidRDefault="00BD4372" w:rsidP="00E94E56">
            <w:pPr>
              <w:jc w:val="center"/>
              <w:rPr>
                <w:rFonts w:ascii="Times New Roman" w:hAnsi="Times New Roman" w:cs="Times New Roman"/>
                <w:sz w:val="24"/>
                <w:szCs w:val="24"/>
              </w:rPr>
            </w:pPr>
            <w:r w:rsidRPr="00A169B2">
              <w:rPr>
                <w:rFonts w:ascii="Times New Roman" w:hAnsi="Times New Roman" w:cs="Times New Roman"/>
                <w:sz w:val="24"/>
                <w:szCs w:val="24"/>
              </w:rPr>
              <w:t>23</w:t>
            </w:r>
          </w:p>
        </w:tc>
        <w:tc>
          <w:tcPr>
            <w:tcW w:w="572" w:type="dxa"/>
            <w:vAlign w:val="center"/>
          </w:tcPr>
          <w:p w:rsidR="00BD4372" w:rsidRPr="00A169B2" w:rsidRDefault="00BD4372" w:rsidP="000F1CB7">
            <w:pPr>
              <w:jc w:val="center"/>
              <w:rPr>
                <w:rFonts w:ascii="Times New Roman" w:hAnsi="Times New Roman" w:cs="Times New Roman"/>
                <w:sz w:val="24"/>
                <w:szCs w:val="24"/>
              </w:rPr>
            </w:pPr>
            <w:r w:rsidRPr="00A169B2">
              <w:rPr>
                <w:rFonts w:ascii="Times New Roman" w:hAnsi="Times New Roman" w:cs="Times New Roman"/>
                <w:sz w:val="24"/>
                <w:szCs w:val="24"/>
              </w:rPr>
              <w:t>2</w:t>
            </w:r>
          </w:p>
        </w:tc>
        <w:tc>
          <w:tcPr>
            <w:tcW w:w="5220" w:type="dxa"/>
            <w:vAlign w:val="center"/>
          </w:tcPr>
          <w:p w:rsidR="00BD4372" w:rsidRPr="00A169B2" w:rsidRDefault="00BD4372" w:rsidP="00E94E56">
            <w:pPr>
              <w:autoSpaceDE w:val="0"/>
              <w:autoSpaceDN w:val="0"/>
              <w:adjustRightInd w:val="0"/>
              <w:jc w:val="both"/>
              <w:rPr>
                <w:rFonts w:ascii="Times New Roman" w:hAnsi="Times New Roman" w:cs="Times New Roman"/>
                <w:sz w:val="24"/>
                <w:szCs w:val="24"/>
              </w:rPr>
            </w:pPr>
            <w:r w:rsidRPr="00A169B2">
              <w:rPr>
                <w:rFonts w:ascii="Times New Roman" w:hAnsi="Times New Roman" w:cs="Times New Roman"/>
                <w:sz w:val="24"/>
                <w:szCs w:val="24"/>
              </w:rPr>
              <w:t>иные риски по пункту 23</w:t>
            </w:r>
            <w:r w:rsidRPr="00A169B2">
              <w:rPr>
                <w:rFonts w:ascii="Times New Roman" w:hAnsi="Times New Roman"/>
                <w:bCs/>
                <w:sz w:val="24"/>
                <w:szCs w:val="24"/>
              </w:rPr>
              <w:t xml:space="preserve"> направления деятельности </w:t>
            </w:r>
            <w:r w:rsidRPr="00A169B2">
              <w:rPr>
                <w:rFonts w:ascii="Times New Roman" w:hAnsi="Times New Roman"/>
                <w:bCs/>
                <w:sz w:val="24"/>
                <w:szCs w:val="24"/>
                <w:lang w:val="en-US"/>
              </w:rPr>
              <w:t>III</w:t>
            </w:r>
            <w:r w:rsidRPr="00A169B2">
              <w:rPr>
                <w:rFonts w:ascii="Times New Roman" w:hAnsi="Times New Roman"/>
                <w:bCs/>
                <w:sz w:val="24"/>
                <w:szCs w:val="24"/>
              </w:rPr>
              <w:t>.</w:t>
            </w:r>
          </w:p>
        </w:tc>
        <w:tc>
          <w:tcPr>
            <w:tcW w:w="736" w:type="dxa"/>
            <w:vAlign w:val="center"/>
          </w:tcPr>
          <w:p w:rsidR="00BD4372" w:rsidRPr="00A169B2" w:rsidRDefault="00BD4372" w:rsidP="00A52280">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59" w:type="dxa"/>
            <w:vAlign w:val="center"/>
          </w:tcPr>
          <w:p w:rsidR="00BD4372" w:rsidRPr="0099578C" w:rsidRDefault="00BD4372" w:rsidP="00A52280">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83" w:type="dxa"/>
            <w:vAlign w:val="center"/>
          </w:tcPr>
          <w:p w:rsidR="00BD4372" w:rsidRPr="0099578C" w:rsidRDefault="00BD4372" w:rsidP="00A52280">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36" w:type="dxa"/>
            <w:vAlign w:val="center"/>
          </w:tcPr>
          <w:p w:rsidR="00BD4372" w:rsidRPr="0099578C" w:rsidRDefault="00BD4372" w:rsidP="00A52280">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59" w:type="dxa"/>
            <w:vAlign w:val="center"/>
          </w:tcPr>
          <w:p w:rsidR="00BD4372" w:rsidRPr="0099578C" w:rsidRDefault="00BD4372" w:rsidP="00A52280">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83" w:type="dxa"/>
            <w:vAlign w:val="center"/>
          </w:tcPr>
          <w:p w:rsidR="00BD4372" w:rsidRPr="0099578C" w:rsidRDefault="00BD4372" w:rsidP="00A52280">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2222" w:type="dxa"/>
            <w:vAlign w:val="center"/>
          </w:tcPr>
          <w:p w:rsidR="00BD4372" w:rsidRPr="00A169B2" w:rsidRDefault="00BD4372" w:rsidP="00A52280">
            <w:pPr>
              <w:jc w:val="center"/>
            </w:pPr>
            <w:r w:rsidRPr="00A169B2">
              <w:rPr>
                <w:rFonts w:ascii="Times New Roman" w:hAnsi="Times New Roman" w:cs="Times New Roman"/>
                <w:sz w:val="24"/>
                <w:szCs w:val="24"/>
              </w:rPr>
              <w:t>низкий</w:t>
            </w:r>
          </w:p>
        </w:tc>
      </w:tr>
      <w:tr w:rsidR="00BD4372" w:rsidTr="00DA4AB2">
        <w:tc>
          <w:tcPr>
            <w:tcW w:w="882" w:type="dxa"/>
            <w:vMerge w:val="restart"/>
          </w:tcPr>
          <w:p w:rsidR="00BD4372" w:rsidRDefault="00BD4372" w:rsidP="00E94E56">
            <w:pPr>
              <w:jc w:val="center"/>
              <w:rPr>
                <w:rFonts w:ascii="Times New Roman" w:hAnsi="Times New Roman" w:cs="Times New Roman"/>
                <w:sz w:val="24"/>
                <w:szCs w:val="24"/>
              </w:rPr>
            </w:pPr>
            <w:r>
              <w:rPr>
                <w:rFonts w:ascii="Times New Roman" w:hAnsi="Times New Roman" w:cs="Times New Roman"/>
                <w:sz w:val="24"/>
                <w:szCs w:val="24"/>
              </w:rPr>
              <w:t>24.</w:t>
            </w:r>
          </w:p>
        </w:tc>
        <w:tc>
          <w:tcPr>
            <w:tcW w:w="13951" w:type="dxa"/>
            <w:gridSpan w:val="11"/>
            <w:vAlign w:val="center"/>
          </w:tcPr>
          <w:p w:rsidR="00BD4372" w:rsidRPr="00A169B2" w:rsidRDefault="00BD4372" w:rsidP="00461891">
            <w:pPr>
              <w:jc w:val="both"/>
              <w:rPr>
                <w:rFonts w:ascii="Times New Roman" w:hAnsi="Times New Roman" w:cs="Times New Roman"/>
                <w:sz w:val="24"/>
                <w:szCs w:val="24"/>
              </w:rPr>
            </w:pPr>
            <w:r w:rsidRPr="00A169B2">
              <w:rPr>
                <w:rFonts w:ascii="Times New Roman" w:hAnsi="Times New Roman" w:cs="Times New Roman"/>
                <w:sz w:val="24"/>
                <w:szCs w:val="24"/>
              </w:rPr>
              <w:t xml:space="preserve"> Осуществление </w:t>
            </w:r>
            <w:proofErr w:type="gramStart"/>
            <w:r w:rsidRPr="00A169B2">
              <w:rPr>
                <w:rFonts w:ascii="Times New Roman" w:eastAsia="Times New Roman" w:hAnsi="Times New Roman" w:cs="Times New Roman"/>
                <w:sz w:val="24"/>
                <w:szCs w:val="24"/>
                <w:lang w:eastAsia="ru-RU"/>
              </w:rPr>
              <w:t>контроля за</w:t>
            </w:r>
            <w:proofErr w:type="gramEnd"/>
            <w:r w:rsidRPr="00A169B2">
              <w:rPr>
                <w:rFonts w:ascii="Times New Roman" w:eastAsia="Times New Roman" w:hAnsi="Times New Roman" w:cs="Times New Roman"/>
                <w:sz w:val="24"/>
                <w:szCs w:val="24"/>
                <w:lang w:eastAsia="ru-RU"/>
              </w:rPr>
              <w:t xml:space="preserve"> неисполнением кредитной организацией или Банком России представления органа Федерального казначейства:</w:t>
            </w:r>
          </w:p>
        </w:tc>
      </w:tr>
      <w:tr w:rsidR="00BD4372" w:rsidTr="00DA4AB2">
        <w:tc>
          <w:tcPr>
            <w:tcW w:w="882" w:type="dxa"/>
            <w:vMerge/>
          </w:tcPr>
          <w:p w:rsidR="00BD4372" w:rsidRDefault="00BD4372" w:rsidP="00EA121A">
            <w:pPr>
              <w:jc w:val="center"/>
              <w:rPr>
                <w:rFonts w:ascii="Times New Roman" w:hAnsi="Times New Roman" w:cs="Times New Roman"/>
                <w:sz w:val="24"/>
                <w:szCs w:val="24"/>
              </w:rPr>
            </w:pPr>
          </w:p>
        </w:tc>
        <w:tc>
          <w:tcPr>
            <w:tcW w:w="693" w:type="dxa"/>
            <w:vAlign w:val="center"/>
          </w:tcPr>
          <w:p w:rsidR="00BD4372" w:rsidRPr="00A169B2" w:rsidRDefault="00BD4372" w:rsidP="00A52280">
            <w:pPr>
              <w:jc w:val="center"/>
              <w:rPr>
                <w:rFonts w:ascii="Times New Roman" w:hAnsi="Times New Roman" w:cs="Times New Roman"/>
                <w:sz w:val="24"/>
                <w:szCs w:val="24"/>
              </w:rPr>
            </w:pPr>
            <w:r w:rsidRPr="00A169B2">
              <w:rPr>
                <w:rFonts w:ascii="Times New Roman" w:hAnsi="Times New Roman" w:cs="Times New Roman"/>
                <w:sz w:val="24"/>
                <w:szCs w:val="24"/>
              </w:rPr>
              <w:t>3</w:t>
            </w:r>
          </w:p>
        </w:tc>
        <w:tc>
          <w:tcPr>
            <w:tcW w:w="688" w:type="dxa"/>
            <w:vAlign w:val="center"/>
          </w:tcPr>
          <w:p w:rsidR="00BD4372" w:rsidRPr="00A169B2" w:rsidRDefault="00BD4372" w:rsidP="00E94E56">
            <w:pPr>
              <w:jc w:val="center"/>
              <w:rPr>
                <w:rFonts w:ascii="Times New Roman" w:hAnsi="Times New Roman" w:cs="Times New Roman"/>
                <w:sz w:val="24"/>
                <w:szCs w:val="24"/>
              </w:rPr>
            </w:pPr>
            <w:r w:rsidRPr="00A169B2">
              <w:rPr>
                <w:rFonts w:ascii="Times New Roman" w:hAnsi="Times New Roman" w:cs="Times New Roman"/>
                <w:sz w:val="24"/>
                <w:szCs w:val="24"/>
              </w:rPr>
              <w:t>24</w:t>
            </w:r>
          </w:p>
        </w:tc>
        <w:tc>
          <w:tcPr>
            <w:tcW w:w="572" w:type="dxa"/>
            <w:vAlign w:val="center"/>
          </w:tcPr>
          <w:p w:rsidR="00BD4372" w:rsidRPr="00A169B2" w:rsidRDefault="00BD4372" w:rsidP="000F1CB7">
            <w:pPr>
              <w:jc w:val="center"/>
              <w:rPr>
                <w:rFonts w:ascii="Times New Roman" w:hAnsi="Times New Roman" w:cs="Times New Roman"/>
                <w:sz w:val="24"/>
                <w:szCs w:val="24"/>
              </w:rPr>
            </w:pPr>
            <w:r w:rsidRPr="00A169B2">
              <w:rPr>
                <w:rFonts w:ascii="Times New Roman" w:hAnsi="Times New Roman" w:cs="Times New Roman"/>
                <w:sz w:val="24"/>
                <w:szCs w:val="24"/>
              </w:rPr>
              <w:t>1</w:t>
            </w:r>
          </w:p>
        </w:tc>
        <w:tc>
          <w:tcPr>
            <w:tcW w:w="5220" w:type="dxa"/>
            <w:vAlign w:val="center"/>
          </w:tcPr>
          <w:p w:rsidR="00BD4372" w:rsidRPr="00A169B2" w:rsidRDefault="00BD4372">
            <w:pPr>
              <w:autoSpaceDE w:val="0"/>
              <w:autoSpaceDN w:val="0"/>
              <w:adjustRightInd w:val="0"/>
              <w:jc w:val="both"/>
              <w:rPr>
                <w:rFonts w:ascii="Times New Roman" w:hAnsi="Times New Roman" w:cs="Times New Roman"/>
                <w:sz w:val="24"/>
                <w:szCs w:val="24"/>
              </w:rPr>
            </w:pPr>
            <w:r w:rsidRPr="00A169B2">
              <w:rPr>
                <w:rFonts w:ascii="Times New Roman" w:eastAsia="Times New Roman" w:hAnsi="Times New Roman" w:cs="Times New Roman"/>
                <w:sz w:val="24"/>
                <w:szCs w:val="24"/>
                <w:lang w:eastAsia="ru-RU"/>
              </w:rPr>
              <w:t>неосуществление выявления административных правонарушений, предусмотренных частью 2 статьи 15.15.16 КоАП, о неисполнении кредитной организацией или Банком России представления органа Федерального казначейства о приостановлении операций по счетам, открытым участникам бюджетного процесса федерального уровня и федеральным бюджетным учреждениям в нарушение бюджетного законодательства Российской Федерации и иных нормативных правовых актов, регулирующих бюджетные правоотношения;</w:t>
            </w:r>
          </w:p>
        </w:tc>
        <w:tc>
          <w:tcPr>
            <w:tcW w:w="736" w:type="dxa"/>
            <w:vAlign w:val="center"/>
          </w:tcPr>
          <w:p w:rsidR="00BD4372" w:rsidRPr="00A169B2" w:rsidRDefault="00BD4372" w:rsidP="00A52280">
            <w:pPr>
              <w:jc w:val="center"/>
              <w:rPr>
                <w:rFonts w:ascii="Times New Roman" w:hAnsi="Times New Roman" w:cs="Times New Roman"/>
                <w:sz w:val="24"/>
                <w:szCs w:val="24"/>
              </w:rPr>
            </w:pPr>
            <w:r w:rsidRPr="0099578C">
              <w:rPr>
                <w:rFonts w:ascii="Times New Roman" w:hAnsi="Times New Roman" w:cs="Times New Roman"/>
                <w:sz w:val="24"/>
                <w:szCs w:val="24"/>
              </w:rPr>
              <w:t>–</w:t>
            </w:r>
          </w:p>
        </w:tc>
        <w:tc>
          <w:tcPr>
            <w:tcW w:w="759" w:type="dxa"/>
            <w:vAlign w:val="center"/>
          </w:tcPr>
          <w:p w:rsidR="00BD4372" w:rsidRPr="00A169B2" w:rsidRDefault="00BD4372" w:rsidP="00A52280">
            <w:pPr>
              <w:jc w:val="center"/>
              <w:rPr>
                <w:rFonts w:ascii="Times New Roman" w:hAnsi="Times New Roman" w:cs="Times New Roman"/>
                <w:sz w:val="24"/>
                <w:szCs w:val="24"/>
              </w:rPr>
            </w:pPr>
            <w:r w:rsidRPr="0099578C">
              <w:rPr>
                <w:rFonts w:ascii="Times New Roman" w:hAnsi="Times New Roman" w:cs="Times New Roman"/>
                <w:sz w:val="24"/>
                <w:szCs w:val="24"/>
              </w:rPr>
              <w:t>Х</w:t>
            </w:r>
          </w:p>
        </w:tc>
        <w:tc>
          <w:tcPr>
            <w:tcW w:w="783" w:type="dxa"/>
            <w:vAlign w:val="center"/>
          </w:tcPr>
          <w:p w:rsidR="00BD4372" w:rsidRPr="00A169B2" w:rsidRDefault="00BD4372" w:rsidP="00A52280">
            <w:pPr>
              <w:jc w:val="center"/>
              <w:rPr>
                <w:rFonts w:ascii="Times New Roman" w:hAnsi="Times New Roman" w:cs="Times New Roman"/>
                <w:sz w:val="24"/>
                <w:szCs w:val="24"/>
              </w:rPr>
            </w:pPr>
            <w:r w:rsidRPr="0099578C">
              <w:rPr>
                <w:rFonts w:ascii="Times New Roman" w:hAnsi="Times New Roman" w:cs="Times New Roman"/>
                <w:sz w:val="24"/>
                <w:szCs w:val="24"/>
              </w:rPr>
              <w:t>–</w:t>
            </w:r>
          </w:p>
        </w:tc>
        <w:tc>
          <w:tcPr>
            <w:tcW w:w="736" w:type="dxa"/>
            <w:vAlign w:val="center"/>
          </w:tcPr>
          <w:p w:rsidR="00BD4372" w:rsidRPr="00A169B2" w:rsidRDefault="00BD4372" w:rsidP="00A52280">
            <w:pPr>
              <w:jc w:val="center"/>
              <w:rPr>
                <w:rFonts w:ascii="Times New Roman" w:hAnsi="Times New Roman" w:cs="Times New Roman"/>
                <w:sz w:val="24"/>
                <w:szCs w:val="24"/>
              </w:rPr>
            </w:pPr>
            <w:r w:rsidRPr="0099578C">
              <w:rPr>
                <w:rFonts w:ascii="Times New Roman" w:hAnsi="Times New Roman" w:cs="Times New Roman"/>
                <w:sz w:val="24"/>
                <w:szCs w:val="24"/>
              </w:rPr>
              <w:t>–</w:t>
            </w:r>
          </w:p>
        </w:tc>
        <w:tc>
          <w:tcPr>
            <w:tcW w:w="759" w:type="dxa"/>
            <w:vAlign w:val="center"/>
          </w:tcPr>
          <w:p w:rsidR="00BD4372" w:rsidRPr="00A169B2" w:rsidRDefault="00BD4372" w:rsidP="00A52280">
            <w:pPr>
              <w:jc w:val="center"/>
              <w:rPr>
                <w:rFonts w:ascii="Times New Roman" w:hAnsi="Times New Roman" w:cs="Times New Roman"/>
                <w:sz w:val="24"/>
                <w:szCs w:val="24"/>
              </w:rPr>
            </w:pPr>
            <w:r w:rsidRPr="0099578C">
              <w:rPr>
                <w:rFonts w:ascii="Times New Roman" w:hAnsi="Times New Roman" w:cs="Times New Roman"/>
                <w:sz w:val="24"/>
                <w:szCs w:val="24"/>
              </w:rPr>
              <w:t>Х</w:t>
            </w:r>
          </w:p>
        </w:tc>
        <w:tc>
          <w:tcPr>
            <w:tcW w:w="783" w:type="dxa"/>
            <w:vAlign w:val="center"/>
          </w:tcPr>
          <w:p w:rsidR="00BD4372" w:rsidRPr="00A169B2" w:rsidRDefault="00BD4372" w:rsidP="00A52280">
            <w:pPr>
              <w:jc w:val="center"/>
              <w:rPr>
                <w:rFonts w:ascii="Times New Roman" w:hAnsi="Times New Roman" w:cs="Times New Roman"/>
                <w:sz w:val="24"/>
                <w:szCs w:val="24"/>
              </w:rPr>
            </w:pPr>
            <w:r w:rsidRPr="0099578C">
              <w:rPr>
                <w:rFonts w:ascii="Times New Roman" w:hAnsi="Times New Roman" w:cs="Times New Roman"/>
                <w:sz w:val="24"/>
                <w:szCs w:val="24"/>
              </w:rPr>
              <w:t>–</w:t>
            </w:r>
          </w:p>
        </w:tc>
        <w:tc>
          <w:tcPr>
            <w:tcW w:w="2222" w:type="dxa"/>
            <w:vAlign w:val="center"/>
          </w:tcPr>
          <w:p w:rsidR="00BD4372" w:rsidRPr="00A169B2" w:rsidRDefault="00BD4372" w:rsidP="00A75584">
            <w:pPr>
              <w:jc w:val="center"/>
              <w:rPr>
                <w:rFonts w:ascii="Times New Roman" w:hAnsi="Times New Roman" w:cs="Times New Roman"/>
                <w:sz w:val="24"/>
                <w:szCs w:val="24"/>
              </w:rPr>
            </w:pPr>
            <w:r w:rsidRPr="00A169B2">
              <w:rPr>
                <w:rFonts w:ascii="Times New Roman" w:hAnsi="Times New Roman" w:cs="Times New Roman"/>
                <w:sz w:val="24"/>
                <w:szCs w:val="24"/>
              </w:rPr>
              <w:t>значимый</w:t>
            </w:r>
          </w:p>
        </w:tc>
      </w:tr>
      <w:tr w:rsidR="00BD4372" w:rsidTr="00DA4AB2">
        <w:tc>
          <w:tcPr>
            <w:tcW w:w="882" w:type="dxa"/>
            <w:vMerge/>
          </w:tcPr>
          <w:p w:rsidR="00BD4372" w:rsidRDefault="00BD4372" w:rsidP="00EA121A">
            <w:pPr>
              <w:jc w:val="center"/>
              <w:rPr>
                <w:rFonts w:ascii="Times New Roman" w:hAnsi="Times New Roman" w:cs="Times New Roman"/>
                <w:sz w:val="24"/>
                <w:szCs w:val="24"/>
              </w:rPr>
            </w:pPr>
          </w:p>
        </w:tc>
        <w:tc>
          <w:tcPr>
            <w:tcW w:w="693" w:type="dxa"/>
            <w:vAlign w:val="center"/>
          </w:tcPr>
          <w:p w:rsidR="00BD4372" w:rsidRPr="00A169B2" w:rsidRDefault="00BD4372" w:rsidP="00A52280">
            <w:pPr>
              <w:jc w:val="center"/>
              <w:rPr>
                <w:rFonts w:ascii="Times New Roman" w:hAnsi="Times New Roman" w:cs="Times New Roman"/>
                <w:sz w:val="24"/>
                <w:szCs w:val="24"/>
              </w:rPr>
            </w:pPr>
            <w:r w:rsidRPr="00A169B2">
              <w:rPr>
                <w:rFonts w:ascii="Times New Roman" w:hAnsi="Times New Roman" w:cs="Times New Roman"/>
                <w:sz w:val="24"/>
                <w:szCs w:val="24"/>
              </w:rPr>
              <w:t>3</w:t>
            </w:r>
          </w:p>
        </w:tc>
        <w:tc>
          <w:tcPr>
            <w:tcW w:w="688" w:type="dxa"/>
            <w:vAlign w:val="center"/>
          </w:tcPr>
          <w:p w:rsidR="00BD4372" w:rsidRPr="00A169B2" w:rsidRDefault="00BD4372" w:rsidP="00E94E56">
            <w:pPr>
              <w:jc w:val="center"/>
              <w:rPr>
                <w:rFonts w:ascii="Times New Roman" w:hAnsi="Times New Roman" w:cs="Times New Roman"/>
                <w:sz w:val="24"/>
                <w:szCs w:val="24"/>
              </w:rPr>
            </w:pPr>
            <w:r w:rsidRPr="00A169B2">
              <w:rPr>
                <w:rFonts w:ascii="Times New Roman" w:hAnsi="Times New Roman" w:cs="Times New Roman"/>
                <w:sz w:val="24"/>
                <w:szCs w:val="24"/>
              </w:rPr>
              <w:t>24</w:t>
            </w:r>
          </w:p>
        </w:tc>
        <w:tc>
          <w:tcPr>
            <w:tcW w:w="572" w:type="dxa"/>
            <w:vAlign w:val="center"/>
          </w:tcPr>
          <w:p w:rsidR="00BD4372" w:rsidRPr="00A169B2" w:rsidRDefault="00BD4372" w:rsidP="000F1CB7">
            <w:pPr>
              <w:jc w:val="center"/>
              <w:rPr>
                <w:rFonts w:ascii="Times New Roman" w:hAnsi="Times New Roman" w:cs="Times New Roman"/>
                <w:sz w:val="24"/>
                <w:szCs w:val="24"/>
              </w:rPr>
            </w:pPr>
            <w:r w:rsidRPr="00A169B2">
              <w:rPr>
                <w:rFonts w:ascii="Times New Roman" w:hAnsi="Times New Roman" w:cs="Times New Roman"/>
                <w:sz w:val="24"/>
                <w:szCs w:val="24"/>
              </w:rPr>
              <w:t>2</w:t>
            </w:r>
          </w:p>
        </w:tc>
        <w:tc>
          <w:tcPr>
            <w:tcW w:w="5220" w:type="dxa"/>
            <w:vAlign w:val="center"/>
          </w:tcPr>
          <w:p w:rsidR="00BD4372" w:rsidRPr="00A169B2" w:rsidRDefault="00BD4372" w:rsidP="00E94E56">
            <w:pPr>
              <w:autoSpaceDE w:val="0"/>
              <w:autoSpaceDN w:val="0"/>
              <w:adjustRightInd w:val="0"/>
              <w:jc w:val="both"/>
              <w:rPr>
                <w:rFonts w:ascii="Times New Roman" w:hAnsi="Times New Roman" w:cs="Times New Roman"/>
                <w:sz w:val="24"/>
                <w:szCs w:val="24"/>
              </w:rPr>
            </w:pPr>
            <w:r w:rsidRPr="00A169B2">
              <w:rPr>
                <w:rFonts w:ascii="Times New Roman" w:hAnsi="Times New Roman" w:cs="Times New Roman"/>
                <w:sz w:val="24"/>
                <w:szCs w:val="24"/>
              </w:rPr>
              <w:t>иные риски по пункту 24</w:t>
            </w:r>
            <w:r w:rsidRPr="00A169B2">
              <w:rPr>
                <w:rFonts w:ascii="Times New Roman" w:hAnsi="Times New Roman"/>
                <w:bCs/>
                <w:sz w:val="24"/>
                <w:szCs w:val="24"/>
              </w:rPr>
              <w:t xml:space="preserve"> направления деятельности </w:t>
            </w:r>
            <w:r w:rsidRPr="00A169B2">
              <w:rPr>
                <w:rFonts w:ascii="Times New Roman" w:hAnsi="Times New Roman"/>
                <w:bCs/>
                <w:sz w:val="24"/>
                <w:szCs w:val="24"/>
                <w:lang w:val="en-US"/>
              </w:rPr>
              <w:t>III</w:t>
            </w:r>
            <w:r w:rsidRPr="00A169B2">
              <w:rPr>
                <w:rFonts w:ascii="Times New Roman" w:hAnsi="Times New Roman"/>
                <w:bCs/>
                <w:sz w:val="24"/>
                <w:szCs w:val="24"/>
              </w:rPr>
              <w:t>.</w:t>
            </w:r>
          </w:p>
        </w:tc>
        <w:tc>
          <w:tcPr>
            <w:tcW w:w="736" w:type="dxa"/>
            <w:vAlign w:val="center"/>
          </w:tcPr>
          <w:p w:rsidR="00BD4372" w:rsidRPr="00A169B2" w:rsidRDefault="00BD4372" w:rsidP="00A52280">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59" w:type="dxa"/>
            <w:vAlign w:val="center"/>
          </w:tcPr>
          <w:p w:rsidR="00BD4372" w:rsidRPr="00A169B2" w:rsidRDefault="00BD4372" w:rsidP="00A52280">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83" w:type="dxa"/>
            <w:vAlign w:val="center"/>
          </w:tcPr>
          <w:p w:rsidR="00BD4372" w:rsidRPr="00A169B2" w:rsidRDefault="00BD4372" w:rsidP="00A52280">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36" w:type="dxa"/>
            <w:vAlign w:val="center"/>
          </w:tcPr>
          <w:p w:rsidR="00BD4372" w:rsidRPr="00A169B2" w:rsidRDefault="00BD4372" w:rsidP="00A52280">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59" w:type="dxa"/>
            <w:vAlign w:val="center"/>
          </w:tcPr>
          <w:p w:rsidR="00BD4372" w:rsidRPr="00A169B2" w:rsidRDefault="00BD4372" w:rsidP="00A52280">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83" w:type="dxa"/>
            <w:vAlign w:val="center"/>
          </w:tcPr>
          <w:p w:rsidR="00BD4372" w:rsidRPr="00A169B2" w:rsidRDefault="00BD4372" w:rsidP="00A52280">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2222" w:type="dxa"/>
            <w:vAlign w:val="center"/>
          </w:tcPr>
          <w:p w:rsidR="00BD4372" w:rsidRPr="00A169B2" w:rsidRDefault="00BD4372" w:rsidP="00A52280">
            <w:pPr>
              <w:jc w:val="center"/>
              <w:rPr>
                <w:rFonts w:ascii="Times New Roman" w:hAnsi="Times New Roman" w:cs="Times New Roman"/>
                <w:sz w:val="24"/>
                <w:szCs w:val="24"/>
              </w:rPr>
            </w:pPr>
            <w:r w:rsidRPr="00A169B2">
              <w:rPr>
                <w:rFonts w:ascii="Times New Roman" w:hAnsi="Times New Roman" w:cs="Times New Roman"/>
                <w:sz w:val="24"/>
                <w:szCs w:val="24"/>
              </w:rPr>
              <w:t>низкий</w:t>
            </w:r>
          </w:p>
        </w:tc>
      </w:tr>
      <w:tr w:rsidR="00BD4372" w:rsidTr="00DA4AB2">
        <w:tc>
          <w:tcPr>
            <w:tcW w:w="882" w:type="dxa"/>
            <w:vMerge w:val="restart"/>
          </w:tcPr>
          <w:p w:rsidR="00BD4372" w:rsidRDefault="00BD4372" w:rsidP="00E94E56">
            <w:pPr>
              <w:jc w:val="center"/>
              <w:rPr>
                <w:rFonts w:ascii="Times New Roman" w:hAnsi="Times New Roman" w:cs="Times New Roman"/>
                <w:sz w:val="24"/>
                <w:szCs w:val="24"/>
              </w:rPr>
            </w:pPr>
            <w:r>
              <w:rPr>
                <w:rFonts w:ascii="Times New Roman" w:hAnsi="Times New Roman" w:cs="Times New Roman"/>
                <w:sz w:val="24"/>
                <w:szCs w:val="24"/>
              </w:rPr>
              <w:t>25.</w:t>
            </w:r>
          </w:p>
        </w:tc>
        <w:tc>
          <w:tcPr>
            <w:tcW w:w="13951" w:type="dxa"/>
            <w:gridSpan w:val="11"/>
            <w:vAlign w:val="center"/>
          </w:tcPr>
          <w:p w:rsidR="00BD4372" w:rsidRPr="00A169B2" w:rsidRDefault="00BD4372" w:rsidP="00461891">
            <w:pPr>
              <w:jc w:val="both"/>
              <w:rPr>
                <w:rFonts w:ascii="Times New Roman" w:hAnsi="Times New Roman" w:cs="Times New Roman"/>
                <w:sz w:val="24"/>
                <w:szCs w:val="24"/>
              </w:rPr>
            </w:pPr>
            <w:r w:rsidRPr="00A169B2">
              <w:rPr>
                <w:rFonts w:ascii="Times New Roman" w:hAnsi="Times New Roman" w:cs="Times New Roman"/>
                <w:sz w:val="24"/>
                <w:szCs w:val="24"/>
              </w:rPr>
              <w:t>Использование технологических регламентов Федерального казначейства в части осуществления функций по направлению деятельности</w:t>
            </w:r>
            <w:r w:rsidRPr="00A169B2">
              <w:rPr>
                <w:rFonts w:ascii="Times New Roman" w:hAnsi="Times New Roman"/>
                <w:bCs/>
                <w:sz w:val="24"/>
                <w:szCs w:val="24"/>
              </w:rPr>
              <w:t xml:space="preserve"> </w:t>
            </w:r>
            <w:r w:rsidRPr="00A169B2">
              <w:rPr>
                <w:rFonts w:ascii="Times New Roman" w:hAnsi="Times New Roman"/>
                <w:bCs/>
                <w:sz w:val="24"/>
                <w:szCs w:val="24"/>
                <w:lang w:val="en-US"/>
              </w:rPr>
              <w:t>III</w:t>
            </w:r>
            <w:r w:rsidRPr="00A169B2">
              <w:rPr>
                <w:rFonts w:ascii="Times New Roman" w:hAnsi="Times New Roman" w:cs="Times New Roman"/>
                <w:sz w:val="24"/>
                <w:szCs w:val="24"/>
              </w:rPr>
              <w:t>:</w:t>
            </w:r>
          </w:p>
        </w:tc>
      </w:tr>
      <w:tr w:rsidR="00BD4372" w:rsidTr="00DA4AB2">
        <w:tc>
          <w:tcPr>
            <w:tcW w:w="882" w:type="dxa"/>
            <w:vMerge/>
          </w:tcPr>
          <w:p w:rsidR="00BD4372" w:rsidRDefault="00BD4372" w:rsidP="00A52280">
            <w:pPr>
              <w:jc w:val="center"/>
              <w:rPr>
                <w:rFonts w:ascii="Times New Roman" w:hAnsi="Times New Roman" w:cs="Times New Roman"/>
                <w:sz w:val="24"/>
                <w:szCs w:val="24"/>
              </w:rPr>
            </w:pPr>
          </w:p>
        </w:tc>
        <w:tc>
          <w:tcPr>
            <w:tcW w:w="693" w:type="dxa"/>
            <w:vAlign w:val="center"/>
          </w:tcPr>
          <w:p w:rsidR="00BD4372" w:rsidRPr="00A169B2" w:rsidRDefault="00BD4372" w:rsidP="00CF4A5B">
            <w:pPr>
              <w:jc w:val="center"/>
              <w:rPr>
                <w:rFonts w:ascii="Times New Roman" w:hAnsi="Times New Roman" w:cs="Times New Roman"/>
                <w:sz w:val="24"/>
                <w:szCs w:val="24"/>
              </w:rPr>
            </w:pPr>
            <w:r w:rsidRPr="00A169B2">
              <w:rPr>
                <w:rFonts w:ascii="Times New Roman" w:hAnsi="Times New Roman" w:cs="Times New Roman"/>
                <w:sz w:val="24"/>
                <w:szCs w:val="24"/>
              </w:rPr>
              <w:t>3</w:t>
            </w:r>
          </w:p>
        </w:tc>
        <w:tc>
          <w:tcPr>
            <w:tcW w:w="688" w:type="dxa"/>
            <w:vAlign w:val="center"/>
          </w:tcPr>
          <w:p w:rsidR="00BD4372" w:rsidRPr="00A169B2" w:rsidRDefault="00BD4372" w:rsidP="00E94E56">
            <w:pPr>
              <w:jc w:val="center"/>
              <w:rPr>
                <w:rFonts w:ascii="Times New Roman" w:hAnsi="Times New Roman" w:cs="Times New Roman"/>
                <w:sz w:val="24"/>
                <w:szCs w:val="24"/>
              </w:rPr>
            </w:pPr>
            <w:r w:rsidRPr="00A169B2">
              <w:rPr>
                <w:rFonts w:ascii="Times New Roman" w:hAnsi="Times New Roman" w:cs="Times New Roman"/>
                <w:sz w:val="24"/>
                <w:szCs w:val="24"/>
              </w:rPr>
              <w:t>25</w:t>
            </w:r>
          </w:p>
        </w:tc>
        <w:tc>
          <w:tcPr>
            <w:tcW w:w="572" w:type="dxa"/>
            <w:vAlign w:val="center"/>
          </w:tcPr>
          <w:p w:rsidR="00BD4372" w:rsidRPr="00A169B2" w:rsidRDefault="00BD4372" w:rsidP="00A52280">
            <w:pPr>
              <w:jc w:val="center"/>
              <w:rPr>
                <w:rFonts w:ascii="Times New Roman" w:hAnsi="Times New Roman" w:cs="Times New Roman"/>
                <w:sz w:val="24"/>
                <w:szCs w:val="24"/>
              </w:rPr>
            </w:pPr>
            <w:r w:rsidRPr="00A169B2">
              <w:rPr>
                <w:rFonts w:ascii="Times New Roman" w:hAnsi="Times New Roman" w:cs="Times New Roman"/>
                <w:sz w:val="24"/>
                <w:szCs w:val="24"/>
              </w:rPr>
              <w:t>1</w:t>
            </w:r>
          </w:p>
        </w:tc>
        <w:tc>
          <w:tcPr>
            <w:tcW w:w="5220" w:type="dxa"/>
            <w:vAlign w:val="center"/>
          </w:tcPr>
          <w:p w:rsidR="00BD4372" w:rsidRPr="00A169B2" w:rsidRDefault="00BD4372" w:rsidP="000F1CB7">
            <w:pPr>
              <w:tabs>
                <w:tab w:val="left" w:pos="1260"/>
                <w:tab w:val="left" w:pos="1440"/>
                <w:tab w:val="left" w:pos="1620"/>
              </w:tabs>
              <w:jc w:val="both"/>
              <w:rPr>
                <w:rFonts w:ascii="Times New Roman" w:hAnsi="Times New Roman" w:cs="Times New Roman"/>
                <w:sz w:val="24"/>
                <w:szCs w:val="24"/>
              </w:rPr>
            </w:pPr>
            <w:r w:rsidRPr="00A169B2">
              <w:rPr>
                <w:rFonts w:ascii="Times New Roman" w:eastAsia="Calibri" w:hAnsi="Times New Roman" w:cs="Times New Roman"/>
                <w:sz w:val="24"/>
                <w:szCs w:val="24"/>
              </w:rPr>
              <w:t>н</w:t>
            </w:r>
            <w:r w:rsidRPr="00A169B2">
              <w:rPr>
                <w:rFonts w:ascii="Times New Roman" w:hAnsi="Times New Roman" w:cs="Times New Roman"/>
                <w:sz w:val="24"/>
                <w:szCs w:val="24"/>
              </w:rPr>
              <w:t>есоблюдение</w:t>
            </w:r>
            <w:r w:rsidRPr="00A169B2">
              <w:rPr>
                <w:rFonts w:ascii="Times New Roman" w:eastAsia="Calibri" w:hAnsi="Times New Roman" w:cs="Times New Roman"/>
                <w:sz w:val="24"/>
                <w:szCs w:val="24"/>
              </w:rPr>
              <w:t xml:space="preserve"> требований технологических регламентов Федерального казначейства в части осуществления функций по направлению деятельности</w:t>
            </w:r>
            <w:r w:rsidRPr="00A169B2">
              <w:rPr>
                <w:rFonts w:ascii="Times New Roman" w:hAnsi="Times New Roman" w:cs="Times New Roman"/>
                <w:sz w:val="24"/>
                <w:szCs w:val="24"/>
              </w:rPr>
              <w:t xml:space="preserve"> </w:t>
            </w:r>
            <w:r w:rsidRPr="00A169B2">
              <w:rPr>
                <w:rFonts w:ascii="Times New Roman" w:hAnsi="Times New Roman"/>
                <w:bCs/>
                <w:sz w:val="24"/>
                <w:szCs w:val="24"/>
                <w:lang w:val="en-US"/>
              </w:rPr>
              <w:t>III</w:t>
            </w:r>
            <w:r w:rsidRPr="00A169B2">
              <w:rPr>
                <w:rFonts w:ascii="Times New Roman" w:hAnsi="Times New Roman" w:cs="Times New Roman"/>
                <w:sz w:val="24"/>
                <w:szCs w:val="24"/>
              </w:rPr>
              <w:t>;</w:t>
            </w:r>
          </w:p>
        </w:tc>
        <w:tc>
          <w:tcPr>
            <w:tcW w:w="736" w:type="dxa"/>
            <w:vAlign w:val="center"/>
          </w:tcPr>
          <w:p w:rsidR="00BD4372" w:rsidRPr="0099578C" w:rsidRDefault="00BD4372" w:rsidP="00EA121A">
            <w:pPr>
              <w:jc w:val="center"/>
              <w:rPr>
                <w:rFonts w:ascii="Times New Roman" w:hAnsi="Times New Roman" w:cs="Times New Roman"/>
                <w:sz w:val="24"/>
                <w:szCs w:val="24"/>
              </w:rPr>
            </w:pPr>
            <w:r w:rsidRPr="0099578C">
              <w:rPr>
                <w:rFonts w:ascii="Times New Roman" w:hAnsi="Times New Roman" w:cs="Times New Roman"/>
                <w:sz w:val="24"/>
                <w:szCs w:val="24"/>
              </w:rPr>
              <w:t>–</w:t>
            </w:r>
          </w:p>
        </w:tc>
        <w:tc>
          <w:tcPr>
            <w:tcW w:w="759" w:type="dxa"/>
            <w:vAlign w:val="center"/>
          </w:tcPr>
          <w:p w:rsidR="00BD4372" w:rsidRPr="0099578C" w:rsidRDefault="00BD4372" w:rsidP="00EA121A">
            <w:pPr>
              <w:jc w:val="center"/>
              <w:rPr>
                <w:rFonts w:ascii="Times New Roman" w:hAnsi="Times New Roman" w:cs="Times New Roman"/>
                <w:sz w:val="24"/>
                <w:szCs w:val="24"/>
              </w:rPr>
            </w:pPr>
            <w:r w:rsidRPr="0099578C">
              <w:rPr>
                <w:rFonts w:ascii="Times New Roman" w:hAnsi="Times New Roman" w:cs="Times New Roman"/>
                <w:sz w:val="24"/>
                <w:szCs w:val="24"/>
              </w:rPr>
              <w:t>Х</w:t>
            </w:r>
          </w:p>
        </w:tc>
        <w:tc>
          <w:tcPr>
            <w:tcW w:w="783" w:type="dxa"/>
            <w:vAlign w:val="center"/>
          </w:tcPr>
          <w:p w:rsidR="00BD4372" w:rsidRPr="0099578C" w:rsidRDefault="00BD4372" w:rsidP="00EA121A">
            <w:pPr>
              <w:jc w:val="center"/>
              <w:rPr>
                <w:rFonts w:ascii="Times New Roman" w:hAnsi="Times New Roman" w:cs="Times New Roman"/>
                <w:sz w:val="24"/>
                <w:szCs w:val="24"/>
              </w:rPr>
            </w:pPr>
            <w:r w:rsidRPr="0099578C">
              <w:rPr>
                <w:rFonts w:ascii="Times New Roman" w:hAnsi="Times New Roman" w:cs="Times New Roman"/>
                <w:sz w:val="24"/>
                <w:szCs w:val="24"/>
              </w:rPr>
              <w:t>–</w:t>
            </w:r>
          </w:p>
        </w:tc>
        <w:tc>
          <w:tcPr>
            <w:tcW w:w="736" w:type="dxa"/>
            <w:vAlign w:val="center"/>
          </w:tcPr>
          <w:p w:rsidR="00BD4372" w:rsidRPr="0099578C" w:rsidRDefault="00BD4372" w:rsidP="00EA121A">
            <w:pPr>
              <w:jc w:val="center"/>
              <w:rPr>
                <w:rFonts w:ascii="Times New Roman" w:hAnsi="Times New Roman" w:cs="Times New Roman"/>
                <w:sz w:val="24"/>
                <w:szCs w:val="24"/>
              </w:rPr>
            </w:pPr>
            <w:r w:rsidRPr="0099578C">
              <w:rPr>
                <w:rFonts w:ascii="Times New Roman" w:hAnsi="Times New Roman" w:cs="Times New Roman"/>
                <w:sz w:val="24"/>
                <w:szCs w:val="24"/>
              </w:rPr>
              <w:t>–</w:t>
            </w:r>
          </w:p>
        </w:tc>
        <w:tc>
          <w:tcPr>
            <w:tcW w:w="759" w:type="dxa"/>
            <w:vAlign w:val="center"/>
          </w:tcPr>
          <w:p w:rsidR="00BD4372" w:rsidRPr="0099578C" w:rsidRDefault="00BD4372" w:rsidP="00EA121A">
            <w:pPr>
              <w:jc w:val="center"/>
              <w:rPr>
                <w:rFonts w:ascii="Times New Roman" w:hAnsi="Times New Roman" w:cs="Times New Roman"/>
                <w:sz w:val="24"/>
                <w:szCs w:val="24"/>
              </w:rPr>
            </w:pPr>
            <w:r w:rsidRPr="0099578C">
              <w:rPr>
                <w:rFonts w:ascii="Times New Roman" w:hAnsi="Times New Roman" w:cs="Times New Roman"/>
                <w:sz w:val="24"/>
                <w:szCs w:val="24"/>
              </w:rPr>
              <w:t>Х</w:t>
            </w:r>
          </w:p>
        </w:tc>
        <w:tc>
          <w:tcPr>
            <w:tcW w:w="783" w:type="dxa"/>
            <w:vAlign w:val="center"/>
          </w:tcPr>
          <w:p w:rsidR="00BD4372" w:rsidRPr="0099578C" w:rsidRDefault="00BD4372" w:rsidP="00EA121A">
            <w:pPr>
              <w:jc w:val="center"/>
              <w:rPr>
                <w:rFonts w:ascii="Times New Roman" w:hAnsi="Times New Roman" w:cs="Times New Roman"/>
                <w:sz w:val="24"/>
                <w:szCs w:val="24"/>
              </w:rPr>
            </w:pPr>
            <w:r w:rsidRPr="0099578C">
              <w:rPr>
                <w:rFonts w:ascii="Times New Roman" w:hAnsi="Times New Roman" w:cs="Times New Roman"/>
                <w:sz w:val="24"/>
                <w:szCs w:val="24"/>
              </w:rPr>
              <w:t>–</w:t>
            </w:r>
          </w:p>
        </w:tc>
        <w:tc>
          <w:tcPr>
            <w:tcW w:w="2222" w:type="dxa"/>
            <w:vAlign w:val="center"/>
          </w:tcPr>
          <w:p w:rsidR="00BD4372" w:rsidRPr="00A169B2" w:rsidRDefault="00BD4372" w:rsidP="00A75584">
            <w:pPr>
              <w:jc w:val="center"/>
              <w:rPr>
                <w:rFonts w:ascii="Times New Roman" w:hAnsi="Times New Roman" w:cs="Times New Roman"/>
                <w:sz w:val="24"/>
                <w:szCs w:val="24"/>
              </w:rPr>
            </w:pPr>
            <w:r w:rsidRPr="00A169B2">
              <w:rPr>
                <w:rFonts w:ascii="Times New Roman" w:hAnsi="Times New Roman" w:cs="Times New Roman"/>
                <w:sz w:val="24"/>
                <w:szCs w:val="24"/>
              </w:rPr>
              <w:t>значимый</w:t>
            </w:r>
          </w:p>
        </w:tc>
      </w:tr>
      <w:tr w:rsidR="00BD4372" w:rsidTr="00DA4AB2">
        <w:tc>
          <w:tcPr>
            <w:tcW w:w="882" w:type="dxa"/>
            <w:vMerge/>
          </w:tcPr>
          <w:p w:rsidR="00BD4372" w:rsidRDefault="00BD4372" w:rsidP="00A52280">
            <w:pPr>
              <w:jc w:val="center"/>
              <w:rPr>
                <w:rFonts w:ascii="Times New Roman" w:hAnsi="Times New Roman" w:cs="Times New Roman"/>
                <w:sz w:val="24"/>
                <w:szCs w:val="24"/>
              </w:rPr>
            </w:pPr>
          </w:p>
        </w:tc>
        <w:tc>
          <w:tcPr>
            <w:tcW w:w="693" w:type="dxa"/>
            <w:vAlign w:val="center"/>
          </w:tcPr>
          <w:p w:rsidR="00BD4372" w:rsidRPr="00A169B2" w:rsidRDefault="00BD4372" w:rsidP="00CF4A5B">
            <w:pPr>
              <w:jc w:val="center"/>
              <w:rPr>
                <w:rFonts w:ascii="Times New Roman" w:hAnsi="Times New Roman" w:cs="Times New Roman"/>
                <w:sz w:val="24"/>
                <w:szCs w:val="24"/>
              </w:rPr>
            </w:pPr>
            <w:r w:rsidRPr="00A169B2">
              <w:rPr>
                <w:rFonts w:ascii="Times New Roman" w:hAnsi="Times New Roman" w:cs="Times New Roman"/>
                <w:sz w:val="24"/>
                <w:szCs w:val="24"/>
              </w:rPr>
              <w:t>3</w:t>
            </w:r>
          </w:p>
        </w:tc>
        <w:tc>
          <w:tcPr>
            <w:tcW w:w="688" w:type="dxa"/>
            <w:vAlign w:val="center"/>
          </w:tcPr>
          <w:p w:rsidR="00BD4372" w:rsidRPr="00A169B2" w:rsidRDefault="00BD4372" w:rsidP="00E94E56">
            <w:pPr>
              <w:jc w:val="center"/>
              <w:rPr>
                <w:rFonts w:ascii="Times New Roman" w:hAnsi="Times New Roman" w:cs="Times New Roman"/>
                <w:sz w:val="24"/>
                <w:szCs w:val="24"/>
              </w:rPr>
            </w:pPr>
            <w:r w:rsidRPr="00A169B2">
              <w:rPr>
                <w:rFonts w:ascii="Times New Roman" w:hAnsi="Times New Roman" w:cs="Times New Roman"/>
                <w:sz w:val="24"/>
                <w:szCs w:val="24"/>
              </w:rPr>
              <w:t>25</w:t>
            </w:r>
          </w:p>
        </w:tc>
        <w:tc>
          <w:tcPr>
            <w:tcW w:w="572" w:type="dxa"/>
            <w:vAlign w:val="center"/>
          </w:tcPr>
          <w:p w:rsidR="00BD4372" w:rsidRPr="00A169B2" w:rsidRDefault="00BD4372" w:rsidP="00A52280">
            <w:pPr>
              <w:jc w:val="center"/>
              <w:rPr>
                <w:rFonts w:ascii="Times New Roman" w:hAnsi="Times New Roman" w:cs="Times New Roman"/>
                <w:sz w:val="24"/>
                <w:szCs w:val="24"/>
              </w:rPr>
            </w:pPr>
            <w:r w:rsidRPr="00A169B2">
              <w:rPr>
                <w:rFonts w:ascii="Times New Roman" w:hAnsi="Times New Roman" w:cs="Times New Roman"/>
                <w:sz w:val="24"/>
                <w:szCs w:val="24"/>
              </w:rPr>
              <w:t>2</w:t>
            </w:r>
          </w:p>
        </w:tc>
        <w:tc>
          <w:tcPr>
            <w:tcW w:w="5220" w:type="dxa"/>
            <w:vAlign w:val="center"/>
          </w:tcPr>
          <w:p w:rsidR="00BD4372" w:rsidRPr="00A169B2" w:rsidRDefault="00BD4372" w:rsidP="00E94E56">
            <w:pPr>
              <w:jc w:val="both"/>
              <w:rPr>
                <w:rFonts w:ascii="Times New Roman" w:hAnsi="Times New Roman" w:cs="Times New Roman"/>
                <w:sz w:val="24"/>
                <w:szCs w:val="24"/>
              </w:rPr>
            </w:pPr>
            <w:r w:rsidRPr="00A169B2">
              <w:rPr>
                <w:rFonts w:ascii="Times New Roman" w:hAnsi="Times New Roman" w:cs="Times New Roman"/>
                <w:sz w:val="24"/>
                <w:szCs w:val="24"/>
              </w:rPr>
              <w:t xml:space="preserve">иные риски по пункту 25 направления деятельности </w:t>
            </w:r>
            <w:r w:rsidRPr="00A169B2">
              <w:rPr>
                <w:rFonts w:ascii="Times New Roman" w:hAnsi="Times New Roman"/>
                <w:bCs/>
                <w:sz w:val="24"/>
                <w:szCs w:val="24"/>
                <w:lang w:val="en-US"/>
              </w:rPr>
              <w:t>III</w:t>
            </w:r>
            <w:r w:rsidRPr="00A169B2">
              <w:rPr>
                <w:rFonts w:ascii="Times New Roman" w:hAnsi="Times New Roman" w:cs="Times New Roman"/>
                <w:sz w:val="24"/>
                <w:szCs w:val="24"/>
              </w:rPr>
              <w:t>.</w:t>
            </w:r>
          </w:p>
        </w:tc>
        <w:tc>
          <w:tcPr>
            <w:tcW w:w="736" w:type="dxa"/>
            <w:vAlign w:val="center"/>
          </w:tcPr>
          <w:p w:rsidR="00BD4372" w:rsidRPr="00A169B2" w:rsidRDefault="00BD4372" w:rsidP="00A52280">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59" w:type="dxa"/>
            <w:vAlign w:val="center"/>
          </w:tcPr>
          <w:p w:rsidR="00BD4372" w:rsidRPr="0099578C" w:rsidRDefault="00BD4372" w:rsidP="00A52280">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83" w:type="dxa"/>
            <w:vAlign w:val="center"/>
          </w:tcPr>
          <w:p w:rsidR="00BD4372" w:rsidRPr="0099578C" w:rsidRDefault="00BD4372" w:rsidP="00A52280">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36" w:type="dxa"/>
            <w:vAlign w:val="center"/>
          </w:tcPr>
          <w:p w:rsidR="00BD4372" w:rsidRPr="0099578C" w:rsidRDefault="00BD4372" w:rsidP="00A52280">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59" w:type="dxa"/>
            <w:vAlign w:val="center"/>
          </w:tcPr>
          <w:p w:rsidR="00BD4372" w:rsidRPr="0099578C" w:rsidRDefault="00BD4372" w:rsidP="00A52280">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83" w:type="dxa"/>
            <w:vAlign w:val="center"/>
          </w:tcPr>
          <w:p w:rsidR="00BD4372" w:rsidRPr="0099578C" w:rsidRDefault="00BD4372" w:rsidP="00A52280">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2222" w:type="dxa"/>
            <w:vAlign w:val="center"/>
          </w:tcPr>
          <w:p w:rsidR="00BD4372" w:rsidRPr="00A169B2" w:rsidRDefault="00BD4372" w:rsidP="00A52280">
            <w:pPr>
              <w:jc w:val="center"/>
            </w:pPr>
            <w:r w:rsidRPr="00A169B2">
              <w:rPr>
                <w:rFonts w:ascii="Times New Roman" w:hAnsi="Times New Roman" w:cs="Times New Roman"/>
                <w:sz w:val="24"/>
                <w:szCs w:val="24"/>
              </w:rPr>
              <w:t>низкий</w:t>
            </w:r>
          </w:p>
        </w:tc>
      </w:tr>
      <w:tr w:rsidR="00BD4372" w:rsidTr="00DA4AB2">
        <w:tc>
          <w:tcPr>
            <w:tcW w:w="882" w:type="dxa"/>
          </w:tcPr>
          <w:p w:rsidR="00BD4372" w:rsidRDefault="00BD4372" w:rsidP="00E94E56">
            <w:pPr>
              <w:jc w:val="center"/>
              <w:rPr>
                <w:rFonts w:ascii="Times New Roman" w:hAnsi="Times New Roman" w:cs="Times New Roman"/>
                <w:sz w:val="24"/>
                <w:szCs w:val="24"/>
              </w:rPr>
            </w:pPr>
            <w:r>
              <w:rPr>
                <w:rFonts w:ascii="Times New Roman" w:hAnsi="Times New Roman" w:cs="Times New Roman"/>
                <w:sz w:val="24"/>
                <w:szCs w:val="24"/>
              </w:rPr>
              <w:t>26.</w:t>
            </w:r>
          </w:p>
        </w:tc>
        <w:tc>
          <w:tcPr>
            <w:tcW w:w="693" w:type="dxa"/>
            <w:vAlign w:val="center"/>
          </w:tcPr>
          <w:p w:rsidR="00BD4372" w:rsidRPr="00A169B2" w:rsidRDefault="00BD4372" w:rsidP="00EA121A">
            <w:pPr>
              <w:jc w:val="center"/>
              <w:rPr>
                <w:rFonts w:ascii="Times New Roman" w:hAnsi="Times New Roman" w:cs="Times New Roman"/>
                <w:sz w:val="24"/>
                <w:szCs w:val="24"/>
              </w:rPr>
            </w:pPr>
            <w:r w:rsidRPr="00A169B2">
              <w:rPr>
                <w:rFonts w:ascii="Times New Roman" w:hAnsi="Times New Roman" w:cs="Times New Roman"/>
                <w:sz w:val="24"/>
                <w:szCs w:val="24"/>
              </w:rPr>
              <w:t>3</w:t>
            </w:r>
          </w:p>
        </w:tc>
        <w:tc>
          <w:tcPr>
            <w:tcW w:w="688" w:type="dxa"/>
            <w:vAlign w:val="center"/>
          </w:tcPr>
          <w:p w:rsidR="00BD4372" w:rsidRPr="00A169B2" w:rsidRDefault="00BD4372" w:rsidP="00E94E56">
            <w:pPr>
              <w:jc w:val="center"/>
              <w:rPr>
                <w:rFonts w:ascii="Times New Roman" w:hAnsi="Times New Roman" w:cs="Times New Roman"/>
                <w:sz w:val="24"/>
                <w:szCs w:val="24"/>
              </w:rPr>
            </w:pPr>
            <w:r w:rsidRPr="00A169B2">
              <w:rPr>
                <w:rFonts w:ascii="Times New Roman" w:hAnsi="Times New Roman" w:cs="Times New Roman"/>
                <w:sz w:val="24"/>
                <w:szCs w:val="24"/>
              </w:rPr>
              <w:t>26</w:t>
            </w:r>
          </w:p>
        </w:tc>
        <w:tc>
          <w:tcPr>
            <w:tcW w:w="572" w:type="dxa"/>
            <w:vAlign w:val="center"/>
          </w:tcPr>
          <w:p w:rsidR="00BD4372" w:rsidRPr="00A169B2" w:rsidRDefault="00CC4E12">
            <w:pPr>
              <w:jc w:val="center"/>
              <w:rPr>
                <w:rFonts w:ascii="Times New Roman" w:hAnsi="Times New Roman" w:cs="Times New Roman"/>
                <w:sz w:val="24"/>
                <w:szCs w:val="24"/>
              </w:rPr>
            </w:pPr>
            <w:r>
              <w:rPr>
                <w:rFonts w:ascii="Times New Roman" w:hAnsi="Times New Roman" w:cs="Times New Roman"/>
                <w:sz w:val="24"/>
                <w:szCs w:val="24"/>
              </w:rPr>
              <w:t>1</w:t>
            </w:r>
          </w:p>
        </w:tc>
        <w:tc>
          <w:tcPr>
            <w:tcW w:w="5220" w:type="dxa"/>
            <w:vAlign w:val="center"/>
          </w:tcPr>
          <w:p w:rsidR="00BD4372" w:rsidRPr="00A169B2" w:rsidRDefault="00BD4372" w:rsidP="0099578C">
            <w:pPr>
              <w:shd w:val="clear" w:color="auto" w:fill="FFFFFF"/>
              <w:jc w:val="both"/>
              <w:rPr>
                <w:rFonts w:ascii="Times New Roman" w:hAnsi="Times New Roman" w:cs="Times New Roman"/>
                <w:sz w:val="24"/>
                <w:szCs w:val="24"/>
              </w:rPr>
            </w:pPr>
            <w:r w:rsidRPr="00A169B2">
              <w:rPr>
                <w:rFonts w:ascii="Times New Roman" w:hAnsi="Times New Roman" w:cs="Times New Roman"/>
                <w:sz w:val="24"/>
                <w:szCs w:val="24"/>
              </w:rPr>
              <w:t xml:space="preserve">Другие риски, возникающие в работе УФК при осуществлении операций, действий (в том числе по формированию документов) по направлению деятельности </w:t>
            </w:r>
            <w:r w:rsidRPr="00A169B2">
              <w:rPr>
                <w:rFonts w:ascii="Times New Roman" w:hAnsi="Times New Roman" w:cs="Times New Roman"/>
                <w:sz w:val="24"/>
                <w:szCs w:val="24"/>
                <w:lang w:val="en-US"/>
              </w:rPr>
              <w:t>III</w:t>
            </w:r>
            <w:r w:rsidRPr="00A169B2">
              <w:rPr>
                <w:rFonts w:ascii="Times New Roman" w:hAnsi="Times New Roman" w:cs="Times New Roman"/>
                <w:sz w:val="24"/>
                <w:szCs w:val="24"/>
              </w:rPr>
              <w:t>.</w:t>
            </w:r>
          </w:p>
        </w:tc>
        <w:tc>
          <w:tcPr>
            <w:tcW w:w="736" w:type="dxa"/>
            <w:vAlign w:val="center"/>
          </w:tcPr>
          <w:p w:rsidR="00BD4372" w:rsidRPr="00A169B2" w:rsidRDefault="00BD4372" w:rsidP="0099578C">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59" w:type="dxa"/>
            <w:vAlign w:val="center"/>
          </w:tcPr>
          <w:p w:rsidR="00BD4372" w:rsidRPr="00A169B2" w:rsidRDefault="00BD4372" w:rsidP="0099578C">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83" w:type="dxa"/>
            <w:vAlign w:val="center"/>
          </w:tcPr>
          <w:p w:rsidR="00BD4372" w:rsidRPr="00A169B2" w:rsidRDefault="00BD4372" w:rsidP="0099578C">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36" w:type="dxa"/>
            <w:vAlign w:val="center"/>
          </w:tcPr>
          <w:p w:rsidR="00BD4372" w:rsidRPr="0099578C" w:rsidRDefault="00BD4372" w:rsidP="0099578C">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59" w:type="dxa"/>
            <w:vAlign w:val="center"/>
          </w:tcPr>
          <w:p w:rsidR="00BD4372" w:rsidRPr="0099578C" w:rsidRDefault="00BD4372" w:rsidP="0099578C">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83" w:type="dxa"/>
            <w:vAlign w:val="center"/>
          </w:tcPr>
          <w:p w:rsidR="00BD4372" w:rsidRPr="0099578C" w:rsidRDefault="00BD4372" w:rsidP="0099578C">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2222" w:type="dxa"/>
            <w:vAlign w:val="center"/>
          </w:tcPr>
          <w:p w:rsidR="00BD4372" w:rsidRPr="00A169B2" w:rsidRDefault="00BD4372" w:rsidP="0099578C">
            <w:pPr>
              <w:jc w:val="center"/>
            </w:pPr>
            <w:r w:rsidRPr="00A169B2">
              <w:rPr>
                <w:rFonts w:ascii="Times New Roman" w:hAnsi="Times New Roman" w:cs="Times New Roman"/>
                <w:sz w:val="24"/>
                <w:szCs w:val="24"/>
              </w:rPr>
              <w:t>низкий</w:t>
            </w:r>
          </w:p>
        </w:tc>
      </w:tr>
      <w:tr w:rsidR="00BD4372" w:rsidTr="00533373">
        <w:tc>
          <w:tcPr>
            <w:tcW w:w="14833" w:type="dxa"/>
            <w:gridSpan w:val="12"/>
          </w:tcPr>
          <w:p w:rsidR="00BD4372" w:rsidRPr="00A169B2" w:rsidRDefault="00BD4372" w:rsidP="00C32D86">
            <w:pPr>
              <w:rPr>
                <w:rFonts w:ascii="Times New Roman" w:hAnsi="Times New Roman" w:cs="Times New Roman"/>
                <w:sz w:val="24"/>
                <w:szCs w:val="24"/>
              </w:rPr>
            </w:pPr>
            <w:r w:rsidRPr="00A169B2">
              <w:rPr>
                <w:rFonts w:ascii="Times New Roman" w:eastAsia="Times New Roman" w:hAnsi="Times New Roman" w:cs="Times New Roman"/>
                <w:b/>
                <w:bCs/>
                <w:sz w:val="24"/>
                <w:szCs w:val="24"/>
                <w:u w:val="single"/>
                <w:lang w:eastAsia="ru-RU"/>
              </w:rPr>
              <w:t>Направление деятельности:</w:t>
            </w:r>
            <w:r w:rsidRPr="00A169B2">
              <w:rPr>
                <w:rFonts w:ascii="Times New Roman" w:eastAsia="Times New Roman" w:hAnsi="Times New Roman" w:cs="Times New Roman"/>
                <w:b/>
                <w:bCs/>
                <w:sz w:val="24"/>
                <w:szCs w:val="24"/>
                <w:lang w:eastAsia="ru-RU"/>
              </w:rPr>
              <w:t xml:space="preserve"> IV. </w:t>
            </w:r>
            <w:r w:rsidRPr="00A169B2">
              <w:rPr>
                <w:rFonts w:ascii="Times New Roman" w:eastAsia="Times New Roman" w:hAnsi="Times New Roman" w:cs="Times New Roman"/>
                <w:b/>
                <w:sz w:val="24"/>
                <w:szCs w:val="24"/>
                <w:lang w:eastAsia="ru-RU"/>
              </w:rPr>
              <w:t>Ведение федеральных реестров</w:t>
            </w:r>
          </w:p>
        </w:tc>
      </w:tr>
      <w:tr w:rsidR="00BD4372" w:rsidTr="00DA4AB2">
        <w:tc>
          <w:tcPr>
            <w:tcW w:w="882" w:type="dxa"/>
            <w:vMerge w:val="restart"/>
          </w:tcPr>
          <w:p w:rsidR="00BD4372" w:rsidRDefault="00BD4372" w:rsidP="00A52280">
            <w:pPr>
              <w:jc w:val="center"/>
              <w:rPr>
                <w:rFonts w:ascii="Times New Roman" w:hAnsi="Times New Roman" w:cs="Times New Roman"/>
                <w:sz w:val="24"/>
                <w:szCs w:val="24"/>
              </w:rPr>
            </w:pPr>
            <w:r>
              <w:rPr>
                <w:rFonts w:ascii="Times New Roman" w:hAnsi="Times New Roman" w:cs="Times New Roman"/>
                <w:sz w:val="24"/>
                <w:szCs w:val="24"/>
              </w:rPr>
              <w:t>1.</w:t>
            </w:r>
          </w:p>
          <w:p w:rsidR="00BD4372" w:rsidRDefault="00BD4372" w:rsidP="00A52280">
            <w:pPr>
              <w:jc w:val="center"/>
              <w:rPr>
                <w:rFonts w:ascii="Times New Roman" w:hAnsi="Times New Roman" w:cs="Times New Roman"/>
                <w:sz w:val="24"/>
                <w:szCs w:val="24"/>
              </w:rPr>
            </w:pPr>
          </w:p>
          <w:p w:rsidR="00BD4372" w:rsidRDefault="00BD4372" w:rsidP="00A52280">
            <w:pPr>
              <w:jc w:val="center"/>
              <w:rPr>
                <w:rFonts w:ascii="Times New Roman" w:hAnsi="Times New Roman" w:cs="Times New Roman"/>
                <w:sz w:val="24"/>
                <w:szCs w:val="24"/>
              </w:rPr>
            </w:pPr>
          </w:p>
          <w:p w:rsidR="00BD4372" w:rsidRDefault="00BD4372" w:rsidP="00A52280">
            <w:pPr>
              <w:jc w:val="center"/>
              <w:rPr>
                <w:rFonts w:ascii="Times New Roman" w:hAnsi="Times New Roman" w:cs="Times New Roman"/>
                <w:sz w:val="24"/>
                <w:szCs w:val="24"/>
              </w:rPr>
            </w:pPr>
          </w:p>
          <w:p w:rsidR="00BD4372" w:rsidRDefault="00BD4372" w:rsidP="00A52280">
            <w:pPr>
              <w:jc w:val="center"/>
              <w:rPr>
                <w:rFonts w:ascii="Times New Roman" w:hAnsi="Times New Roman" w:cs="Times New Roman"/>
                <w:sz w:val="24"/>
                <w:szCs w:val="24"/>
              </w:rPr>
            </w:pPr>
          </w:p>
          <w:p w:rsidR="00BD4372" w:rsidRDefault="00BD4372" w:rsidP="00A52280">
            <w:pPr>
              <w:jc w:val="center"/>
              <w:rPr>
                <w:rFonts w:ascii="Times New Roman" w:hAnsi="Times New Roman" w:cs="Times New Roman"/>
                <w:sz w:val="24"/>
                <w:szCs w:val="24"/>
              </w:rPr>
            </w:pPr>
          </w:p>
          <w:p w:rsidR="00BD4372" w:rsidRDefault="00BD4372" w:rsidP="00A52280">
            <w:pPr>
              <w:jc w:val="center"/>
              <w:rPr>
                <w:rFonts w:ascii="Times New Roman" w:hAnsi="Times New Roman" w:cs="Times New Roman"/>
                <w:sz w:val="24"/>
                <w:szCs w:val="24"/>
              </w:rPr>
            </w:pPr>
          </w:p>
          <w:p w:rsidR="00BD4372" w:rsidRDefault="00BD4372" w:rsidP="00A52280">
            <w:pPr>
              <w:jc w:val="center"/>
              <w:rPr>
                <w:rFonts w:ascii="Times New Roman" w:hAnsi="Times New Roman" w:cs="Times New Roman"/>
                <w:sz w:val="24"/>
                <w:szCs w:val="24"/>
              </w:rPr>
            </w:pPr>
          </w:p>
          <w:p w:rsidR="00BD4372" w:rsidRDefault="00BD4372" w:rsidP="00A52280">
            <w:pPr>
              <w:jc w:val="center"/>
              <w:rPr>
                <w:rFonts w:ascii="Times New Roman" w:hAnsi="Times New Roman" w:cs="Times New Roman"/>
                <w:sz w:val="24"/>
                <w:szCs w:val="24"/>
              </w:rPr>
            </w:pPr>
          </w:p>
          <w:p w:rsidR="00BD4372" w:rsidRDefault="00BD4372" w:rsidP="00A52280">
            <w:pPr>
              <w:jc w:val="center"/>
              <w:rPr>
                <w:rFonts w:ascii="Times New Roman" w:hAnsi="Times New Roman" w:cs="Times New Roman"/>
                <w:sz w:val="24"/>
                <w:szCs w:val="24"/>
              </w:rPr>
            </w:pPr>
          </w:p>
          <w:p w:rsidR="00BD4372" w:rsidRDefault="00BD4372" w:rsidP="00A52280">
            <w:pPr>
              <w:jc w:val="center"/>
              <w:rPr>
                <w:rFonts w:ascii="Times New Roman" w:hAnsi="Times New Roman" w:cs="Times New Roman"/>
                <w:sz w:val="24"/>
                <w:szCs w:val="24"/>
              </w:rPr>
            </w:pPr>
          </w:p>
          <w:p w:rsidR="00BD4372" w:rsidRDefault="00BD4372" w:rsidP="00A52280">
            <w:pPr>
              <w:jc w:val="center"/>
              <w:rPr>
                <w:rFonts w:ascii="Times New Roman" w:hAnsi="Times New Roman" w:cs="Times New Roman"/>
                <w:sz w:val="24"/>
                <w:szCs w:val="24"/>
              </w:rPr>
            </w:pPr>
          </w:p>
          <w:p w:rsidR="00BD4372" w:rsidRDefault="00BD4372" w:rsidP="00A52280">
            <w:pPr>
              <w:jc w:val="center"/>
              <w:rPr>
                <w:rFonts w:ascii="Times New Roman" w:hAnsi="Times New Roman" w:cs="Times New Roman"/>
                <w:sz w:val="24"/>
                <w:szCs w:val="24"/>
              </w:rPr>
            </w:pPr>
          </w:p>
          <w:p w:rsidR="00BD4372" w:rsidRDefault="00BD4372" w:rsidP="00A52280">
            <w:pPr>
              <w:jc w:val="center"/>
              <w:rPr>
                <w:rFonts w:ascii="Times New Roman" w:hAnsi="Times New Roman" w:cs="Times New Roman"/>
                <w:sz w:val="24"/>
                <w:szCs w:val="24"/>
              </w:rPr>
            </w:pPr>
          </w:p>
          <w:p w:rsidR="00BD4372" w:rsidRDefault="00BD4372" w:rsidP="00A52280">
            <w:pPr>
              <w:jc w:val="center"/>
              <w:rPr>
                <w:rFonts w:ascii="Times New Roman" w:hAnsi="Times New Roman" w:cs="Times New Roman"/>
                <w:sz w:val="24"/>
                <w:szCs w:val="24"/>
              </w:rPr>
            </w:pPr>
          </w:p>
          <w:p w:rsidR="00BD4372" w:rsidRDefault="00BD4372" w:rsidP="00A52280">
            <w:pPr>
              <w:jc w:val="center"/>
              <w:rPr>
                <w:rFonts w:ascii="Times New Roman" w:hAnsi="Times New Roman" w:cs="Times New Roman"/>
                <w:sz w:val="24"/>
                <w:szCs w:val="24"/>
              </w:rPr>
            </w:pPr>
          </w:p>
          <w:p w:rsidR="00BD4372" w:rsidRDefault="00BD4372" w:rsidP="00A52280">
            <w:pPr>
              <w:jc w:val="center"/>
              <w:rPr>
                <w:rFonts w:ascii="Times New Roman" w:hAnsi="Times New Roman" w:cs="Times New Roman"/>
                <w:sz w:val="24"/>
                <w:szCs w:val="24"/>
              </w:rPr>
            </w:pPr>
          </w:p>
          <w:p w:rsidR="00BD4372" w:rsidRDefault="00BD4372" w:rsidP="00A52280">
            <w:pPr>
              <w:jc w:val="center"/>
              <w:rPr>
                <w:rFonts w:ascii="Times New Roman" w:hAnsi="Times New Roman" w:cs="Times New Roman"/>
                <w:sz w:val="24"/>
                <w:szCs w:val="24"/>
              </w:rPr>
            </w:pPr>
          </w:p>
          <w:p w:rsidR="00BD4372" w:rsidRDefault="00BD4372" w:rsidP="00A52280">
            <w:pPr>
              <w:jc w:val="center"/>
              <w:rPr>
                <w:rFonts w:ascii="Times New Roman" w:hAnsi="Times New Roman" w:cs="Times New Roman"/>
                <w:sz w:val="24"/>
                <w:szCs w:val="24"/>
              </w:rPr>
            </w:pPr>
          </w:p>
          <w:p w:rsidR="00BD4372" w:rsidRDefault="00BD4372" w:rsidP="00A52280">
            <w:pPr>
              <w:jc w:val="center"/>
              <w:rPr>
                <w:rFonts w:ascii="Times New Roman" w:hAnsi="Times New Roman" w:cs="Times New Roman"/>
                <w:sz w:val="24"/>
                <w:szCs w:val="24"/>
              </w:rPr>
            </w:pPr>
          </w:p>
          <w:p w:rsidR="00BD4372" w:rsidRDefault="00BD4372" w:rsidP="00A52280">
            <w:pPr>
              <w:jc w:val="center"/>
              <w:rPr>
                <w:rFonts w:ascii="Times New Roman" w:hAnsi="Times New Roman" w:cs="Times New Roman"/>
                <w:sz w:val="24"/>
                <w:szCs w:val="24"/>
              </w:rPr>
            </w:pPr>
          </w:p>
        </w:tc>
        <w:tc>
          <w:tcPr>
            <w:tcW w:w="13951" w:type="dxa"/>
            <w:gridSpan w:val="11"/>
            <w:vAlign w:val="center"/>
          </w:tcPr>
          <w:p w:rsidR="00BD4372" w:rsidRPr="00A169B2" w:rsidRDefault="00BD4372" w:rsidP="00461891">
            <w:pPr>
              <w:jc w:val="both"/>
              <w:rPr>
                <w:rFonts w:ascii="Times New Roman" w:hAnsi="Times New Roman" w:cs="Times New Roman"/>
                <w:sz w:val="24"/>
                <w:szCs w:val="24"/>
              </w:rPr>
            </w:pPr>
            <w:r w:rsidRPr="00A169B2">
              <w:rPr>
                <w:rFonts w:ascii="Times New Roman" w:hAnsi="Times New Roman" w:cs="Times New Roman"/>
                <w:sz w:val="24"/>
                <w:szCs w:val="24"/>
              </w:rPr>
              <w:t>Формирование положения о соответствующем структурном подразделении УФК:</w:t>
            </w:r>
          </w:p>
        </w:tc>
      </w:tr>
      <w:tr w:rsidR="00BD4372" w:rsidTr="00DA4AB2">
        <w:tc>
          <w:tcPr>
            <w:tcW w:w="882" w:type="dxa"/>
            <w:vMerge/>
          </w:tcPr>
          <w:p w:rsidR="00BD4372" w:rsidRDefault="00BD4372" w:rsidP="00A52280">
            <w:pPr>
              <w:jc w:val="center"/>
              <w:rPr>
                <w:rFonts w:ascii="Times New Roman" w:hAnsi="Times New Roman" w:cs="Times New Roman"/>
                <w:sz w:val="24"/>
                <w:szCs w:val="24"/>
              </w:rPr>
            </w:pPr>
          </w:p>
        </w:tc>
        <w:tc>
          <w:tcPr>
            <w:tcW w:w="693" w:type="dxa"/>
            <w:vAlign w:val="center"/>
          </w:tcPr>
          <w:p w:rsidR="00BD4372" w:rsidRPr="00A169B2" w:rsidRDefault="00BD4372" w:rsidP="00E96998">
            <w:pPr>
              <w:jc w:val="center"/>
              <w:rPr>
                <w:rFonts w:ascii="Times New Roman" w:hAnsi="Times New Roman" w:cs="Times New Roman"/>
                <w:sz w:val="24"/>
                <w:szCs w:val="24"/>
              </w:rPr>
            </w:pPr>
            <w:r w:rsidRPr="00A169B2">
              <w:rPr>
                <w:rFonts w:ascii="Times New Roman" w:hAnsi="Times New Roman" w:cs="Times New Roman"/>
                <w:sz w:val="24"/>
                <w:szCs w:val="24"/>
              </w:rPr>
              <w:t>4</w:t>
            </w:r>
          </w:p>
        </w:tc>
        <w:tc>
          <w:tcPr>
            <w:tcW w:w="688" w:type="dxa"/>
            <w:vAlign w:val="center"/>
          </w:tcPr>
          <w:p w:rsidR="00BD4372" w:rsidRPr="00A169B2" w:rsidRDefault="00BD4372" w:rsidP="00A52280">
            <w:pPr>
              <w:jc w:val="center"/>
              <w:rPr>
                <w:rFonts w:ascii="Times New Roman" w:hAnsi="Times New Roman" w:cs="Times New Roman"/>
                <w:sz w:val="24"/>
                <w:szCs w:val="24"/>
              </w:rPr>
            </w:pPr>
            <w:r w:rsidRPr="00A169B2">
              <w:rPr>
                <w:rFonts w:ascii="Times New Roman" w:hAnsi="Times New Roman" w:cs="Times New Roman"/>
                <w:sz w:val="24"/>
                <w:szCs w:val="24"/>
              </w:rPr>
              <w:t>1</w:t>
            </w:r>
          </w:p>
        </w:tc>
        <w:tc>
          <w:tcPr>
            <w:tcW w:w="572" w:type="dxa"/>
            <w:vAlign w:val="center"/>
          </w:tcPr>
          <w:p w:rsidR="00BD4372" w:rsidRPr="00A169B2" w:rsidRDefault="00BD4372" w:rsidP="00A52280">
            <w:pPr>
              <w:jc w:val="center"/>
              <w:rPr>
                <w:rFonts w:ascii="Times New Roman" w:hAnsi="Times New Roman" w:cs="Times New Roman"/>
                <w:b/>
                <w:sz w:val="24"/>
                <w:szCs w:val="24"/>
              </w:rPr>
            </w:pPr>
            <w:r w:rsidRPr="00A169B2">
              <w:rPr>
                <w:rFonts w:ascii="Times New Roman" w:hAnsi="Times New Roman" w:cs="Times New Roman"/>
                <w:sz w:val="24"/>
                <w:szCs w:val="24"/>
              </w:rPr>
              <w:t>1</w:t>
            </w:r>
          </w:p>
        </w:tc>
        <w:tc>
          <w:tcPr>
            <w:tcW w:w="5220" w:type="dxa"/>
            <w:vAlign w:val="center"/>
          </w:tcPr>
          <w:p w:rsidR="00BD4372" w:rsidRPr="00A169B2" w:rsidRDefault="00BD4372" w:rsidP="00A52280">
            <w:pPr>
              <w:jc w:val="both"/>
              <w:rPr>
                <w:rFonts w:ascii="Times New Roman" w:hAnsi="Times New Roman" w:cs="Times New Roman"/>
                <w:sz w:val="24"/>
                <w:szCs w:val="24"/>
              </w:rPr>
            </w:pPr>
            <w:r w:rsidRPr="00A169B2">
              <w:rPr>
                <w:rFonts w:ascii="Times New Roman" w:hAnsi="Times New Roman" w:cs="Times New Roman"/>
                <w:sz w:val="24"/>
                <w:szCs w:val="24"/>
              </w:rPr>
              <w:t xml:space="preserve">отсутствие в положении о соответствующем структурном подразделении УФК функций, осуществляемых для решения задач: </w:t>
            </w:r>
          </w:p>
          <w:p w:rsidR="00BD4372" w:rsidRPr="00A169B2" w:rsidRDefault="00BD4372" w:rsidP="006C392A">
            <w:pPr>
              <w:ind w:firstLine="397"/>
              <w:jc w:val="both"/>
              <w:rPr>
                <w:rFonts w:ascii="Times New Roman" w:hAnsi="Times New Roman" w:cs="Times New Roman"/>
                <w:sz w:val="24"/>
                <w:szCs w:val="24"/>
              </w:rPr>
            </w:pPr>
            <w:proofErr w:type="gramStart"/>
            <w:r w:rsidRPr="00A169B2">
              <w:rPr>
                <w:rFonts w:ascii="Times New Roman" w:hAnsi="Times New Roman" w:cs="Times New Roman"/>
                <w:sz w:val="24"/>
                <w:szCs w:val="24"/>
              </w:rPr>
              <w:t xml:space="preserve">ведения Реестра участников бюджетного процесса, а также юридических лиц, не являющихся участниками бюджетного процесса </w:t>
            </w:r>
            <w:r w:rsidRPr="00A169B2">
              <w:rPr>
                <w:rFonts w:ascii="Times New Roman" w:eastAsia="Times New Roman" w:hAnsi="Times New Roman" w:cs="Times New Roman"/>
                <w:sz w:val="24"/>
                <w:szCs w:val="24"/>
                <w:lang w:eastAsia="ru-RU"/>
              </w:rPr>
              <w:t>(далее – Сводный реестр)</w:t>
            </w:r>
            <w:r w:rsidRPr="00A169B2">
              <w:rPr>
                <w:rFonts w:ascii="Times New Roman" w:hAnsi="Times New Roman" w:cs="Times New Roman"/>
                <w:sz w:val="24"/>
                <w:szCs w:val="24"/>
              </w:rPr>
              <w:t xml:space="preserve">, Перечня государственных (муниципальных) учреждений, Реестра контрактов, заключенных заказчиками, Реестра контрактов, содержащего сведения, составляющие государственную тайну, </w:t>
            </w:r>
            <w:r w:rsidRPr="00A169B2">
              <w:rPr>
                <w:rFonts w:ascii="Times New Roman" w:eastAsia="Times New Roman" w:hAnsi="Times New Roman" w:cs="Times New Roman"/>
                <w:sz w:val="28"/>
                <w:szCs w:val="28"/>
                <w:lang w:eastAsia="ru-RU"/>
              </w:rPr>
              <w:t>З</w:t>
            </w:r>
            <w:r w:rsidRPr="00A169B2">
              <w:rPr>
                <w:rFonts w:ascii="Times New Roman" w:eastAsia="Times New Roman" w:hAnsi="Times New Roman" w:cs="Times New Roman"/>
                <w:sz w:val="24"/>
                <w:szCs w:val="24"/>
                <w:lang w:eastAsia="ru-RU"/>
              </w:rPr>
              <w:t>акрытого реестра банковских гарантий, Перечня участников бюджетного процесса</w:t>
            </w:r>
            <w:r w:rsidRPr="00A169B2">
              <w:rPr>
                <w:rFonts w:ascii="Times New Roman" w:hAnsi="Times New Roman" w:cs="Times New Roman"/>
                <w:sz w:val="24"/>
                <w:szCs w:val="24"/>
              </w:rPr>
              <w:t xml:space="preserve">; </w:t>
            </w:r>
            <w:proofErr w:type="gramEnd"/>
          </w:p>
          <w:p w:rsidR="00BD4372" w:rsidRPr="00A169B2" w:rsidRDefault="00BD4372" w:rsidP="006C392A">
            <w:pPr>
              <w:ind w:firstLine="397"/>
              <w:jc w:val="both"/>
              <w:rPr>
                <w:rFonts w:ascii="Times New Roman" w:eastAsia="Times New Roman" w:hAnsi="Times New Roman" w:cs="Times New Roman"/>
                <w:sz w:val="24"/>
                <w:szCs w:val="24"/>
                <w:lang w:eastAsia="ru-RU"/>
              </w:rPr>
            </w:pPr>
            <w:r w:rsidRPr="00A169B2">
              <w:rPr>
                <w:rFonts w:ascii="Times New Roman" w:eastAsia="Times New Roman" w:hAnsi="Times New Roman" w:cs="Times New Roman"/>
                <w:sz w:val="24"/>
                <w:szCs w:val="24"/>
              </w:rPr>
              <w:t xml:space="preserve">открытия, переоформления, закрытия лицевых </w:t>
            </w:r>
            <w:proofErr w:type="gramStart"/>
            <w:r w:rsidRPr="00A169B2">
              <w:rPr>
                <w:rFonts w:ascii="Times New Roman" w:eastAsia="Times New Roman" w:hAnsi="Times New Roman" w:cs="Times New Roman"/>
                <w:sz w:val="24"/>
                <w:szCs w:val="24"/>
              </w:rPr>
              <w:t>счетов</w:t>
            </w:r>
            <w:r w:rsidRPr="00A169B2">
              <w:rPr>
                <w:rFonts w:ascii="Times New Roman" w:eastAsia="Times New Roman" w:hAnsi="Times New Roman" w:cs="Times New Roman"/>
                <w:sz w:val="24"/>
                <w:szCs w:val="24"/>
                <w:lang w:eastAsia="ru-RU"/>
              </w:rPr>
              <w:t xml:space="preserve"> участников бюджетного процесса бюджетов бюджетной системы Российской</w:t>
            </w:r>
            <w:proofErr w:type="gramEnd"/>
            <w:r w:rsidRPr="00A169B2">
              <w:rPr>
                <w:rFonts w:ascii="Times New Roman" w:eastAsia="Times New Roman" w:hAnsi="Times New Roman" w:cs="Times New Roman"/>
                <w:sz w:val="24"/>
                <w:szCs w:val="24"/>
                <w:lang w:eastAsia="ru-RU"/>
              </w:rPr>
              <w:t xml:space="preserve"> Федерации, бюджетных (автономных) учреждений и иных </w:t>
            </w:r>
            <w:proofErr w:type="spellStart"/>
            <w:r w:rsidRPr="00A169B2">
              <w:rPr>
                <w:rFonts w:ascii="Times New Roman" w:eastAsia="Times New Roman" w:hAnsi="Times New Roman" w:cs="Times New Roman"/>
                <w:sz w:val="24"/>
                <w:szCs w:val="24"/>
                <w:lang w:eastAsia="ru-RU"/>
              </w:rPr>
              <w:t>неучастников</w:t>
            </w:r>
            <w:proofErr w:type="spellEnd"/>
            <w:r w:rsidRPr="00A169B2">
              <w:rPr>
                <w:rFonts w:ascii="Times New Roman" w:eastAsia="Times New Roman" w:hAnsi="Times New Roman" w:cs="Times New Roman"/>
                <w:sz w:val="24"/>
                <w:szCs w:val="24"/>
                <w:lang w:eastAsia="ru-RU"/>
              </w:rPr>
              <w:t xml:space="preserve"> бюджетного процесса; </w:t>
            </w:r>
          </w:p>
          <w:p w:rsidR="00BD4372" w:rsidRPr="00A169B2" w:rsidRDefault="00BD4372" w:rsidP="006C392A">
            <w:pPr>
              <w:ind w:firstLine="397"/>
              <w:jc w:val="both"/>
              <w:rPr>
                <w:rFonts w:ascii="Times New Roman" w:eastAsia="Times New Roman" w:hAnsi="Times New Roman" w:cs="Times New Roman"/>
                <w:sz w:val="24"/>
                <w:szCs w:val="24"/>
              </w:rPr>
            </w:pPr>
            <w:r w:rsidRPr="00A169B2">
              <w:rPr>
                <w:rFonts w:ascii="Times New Roman" w:eastAsia="Times New Roman" w:hAnsi="Times New Roman" w:cs="Times New Roman"/>
                <w:sz w:val="24"/>
                <w:szCs w:val="24"/>
              </w:rPr>
              <w:t xml:space="preserve">обеспечения заключения генеральных соглашений о покупке (продаже) ценных бумаг по договорам </w:t>
            </w:r>
            <w:proofErr w:type="spellStart"/>
            <w:r w:rsidRPr="00A169B2">
              <w:rPr>
                <w:rFonts w:ascii="Times New Roman" w:eastAsia="Times New Roman" w:hAnsi="Times New Roman" w:cs="Times New Roman"/>
                <w:sz w:val="24"/>
                <w:szCs w:val="24"/>
              </w:rPr>
              <w:t>репо</w:t>
            </w:r>
            <w:proofErr w:type="spellEnd"/>
            <w:r w:rsidRPr="00A169B2">
              <w:rPr>
                <w:rFonts w:ascii="Times New Roman" w:eastAsia="Times New Roman" w:hAnsi="Times New Roman" w:cs="Times New Roman"/>
                <w:sz w:val="24"/>
                <w:szCs w:val="24"/>
              </w:rPr>
              <w:t>;</w:t>
            </w:r>
          </w:p>
          <w:p w:rsidR="00BD4372" w:rsidRPr="00A169B2" w:rsidRDefault="00BD4372" w:rsidP="006C392A">
            <w:pPr>
              <w:ind w:firstLine="397"/>
              <w:jc w:val="both"/>
              <w:rPr>
                <w:rFonts w:ascii="Times New Roman" w:hAnsi="Times New Roman" w:cs="Times New Roman"/>
                <w:sz w:val="24"/>
                <w:szCs w:val="24"/>
              </w:rPr>
            </w:pPr>
            <w:r w:rsidRPr="00A169B2">
              <w:rPr>
                <w:rFonts w:ascii="Times New Roman" w:eastAsia="Times New Roman" w:hAnsi="Times New Roman" w:cs="Times New Roman"/>
                <w:sz w:val="24"/>
                <w:szCs w:val="24"/>
              </w:rPr>
              <w:t>координации пользователей в целях предоставления сведений в государственную автоматизированную систему «Управление» (далее – система «Управление»)</w:t>
            </w:r>
            <w:r w:rsidRPr="00A169B2">
              <w:rPr>
                <w:rFonts w:ascii="Times New Roman" w:hAnsi="Times New Roman" w:cs="Times New Roman"/>
                <w:sz w:val="24"/>
                <w:szCs w:val="24"/>
              </w:rPr>
              <w:t>;</w:t>
            </w:r>
          </w:p>
        </w:tc>
        <w:tc>
          <w:tcPr>
            <w:tcW w:w="736" w:type="dxa"/>
            <w:vAlign w:val="center"/>
          </w:tcPr>
          <w:p w:rsidR="00BD4372" w:rsidRPr="00A169B2" w:rsidRDefault="00BD4372" w:rsidP="00A52280">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59" w:type="dxa"/>
            <w:vAlign w:val="center"/>
          </w:tcPr>
          <w:p w:rsidR="00BD4372" w:rsidRPr="00A169B2" w:rsidRDefault="00BD4372" w:rsidP="00A52280">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83" w:type="dxa"/>
            <w:vAlign w:val="center"/>
          </w:tcPr>
          <w:p w:rsidR="00BD4372" w:rsidRPr="00A169B2" w:rsidRDefault="00BD4372" w:rsidP="00A52280">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36" w:type="dxa"/>
            <w:vAlign w:val="center"/>
          </w:tcPr>
          <w:p w:rsidR="00BD4372" w:rsidRPr="0099578C" w:rsidRDefault="00BD4372" w:rsidP="00A52280">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59" w:type="dxa"/>
            <w:vAlign w:val="center"/>
          </w:tcPr>
          <w:p w:rsidR="00BD4372" w:rsidRPr="0099578C" w:rsidRDefault="00BD4372" w:rsidP="00A52280">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83" w:type="dxa"/>
            <w:vAlign w:val="center"/>
          </w:tcPr>
          <w:p w:rsidR="00BD4372" w:rsidRPr="0099578C" w:rsidRDefault="00BD4372" w:rsidP="00A52280">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2222" w:type="dxa"/>
            <w:vAlign w:val="center"/>
          </w:tcPr>
          <w:p w:rsidR="00BD4372" w:rsidRPr="00A169B2" w:rsidRDefault="00BD4372" w:rsidP="00A75584">
            <w:pPr>
              <w:jc w:val="center"/>
              <w:rPr>
                <w:rFonts w:ascii="Times New Roman" w:hAnsi="Times New Roman" w:cs="Times New Roman"/>
                <w:sz w:val="24"/>
                <w:szCs w:val="24"/>
              </w:rPr>
            </w:pPr>
            <w:r w:rsidRPr="00A169B2">
              <w:rPr>
                <w:rFonts w:ascii="Times New Roman" w:hAnsi="Times New Roman" w:cs="Times New Roman"/>
                <w:sz w:val="24"/>
                <w:szCs w:val="24"/>
              </w:rPr>
              <w:t>средний</w:t>
            </w:r>
          </w:p>
        </w:tc>
      </w:tr>
      <w:tr w:rsidR="00BD4372" w:rsidTr="00DA4AB2">
        <w:tc>
          <w:tcPr>
            <w:tcW w:w="882" w:type="dxa"/>
            <w:vMerge/>
          </w:tcPr>
          <w:p w:rsidR="00BD4372" w:rsidRDefault="00BD4372" w:rsidP="00A52280">
            <w:pPr>
              <w:jc w:val="center"/>
              <w:rPr>
                <w:rFonts w:ascii="Times New Roman" w:hAnsi="Times New Roman" w:cs="Times New Roman"/>
                <w:sz w:val="24"/>
                <w:szCs w:val="24"/>
              </w:rPr>
            </w:pPr>
          </w:p>
        </w:tc>
        <w:tc>
          <w:tcPr>
            <w:tcW w:w="693" w:type="dxa"/>
            <w:vAlign w:val="center"/>
          </w:tcPr>
          <w:p w:rsidR="00BD4372" w:rsidRPr="00A169B2" w:rsidRDefault="00BD4372" w:rsidP="00E96998">
            <w:pPr>
              <w:jc w:val="center"/>
              <w:rPr>
                <w:rFonts w:ascii="Times New Roman" w:hAnsi="Times New Roman" w:cs="Times New Roman"/>
                <w:sz w:val="24"/>
                <w:szCs w:val="24"/>
              </w:rPr>
            </w:pPr>
            <w:r w:rsidRPr="00A169B2">
              <w:rPr>
                <w:rFonts w:ascii="Times New Roman" w:hAnsi="Times New Roman" w:cs="Times New Roman"/>
                <w:sz w:val="24"/>
                <w:szCs w:val="24"/>
              </w:rPr>
              <w:t>4</w:t>
            </w:r>
          </w:p>
        </w:tc>
        <w:tc>
          <w:tcPr>
            <w:tcW w:w="688" w:type="dxa"/>
            <w:vAlign w:val="center"/>
          </w:tcPr>
          <w:p w:rsidR="00BD4372" w:rsidRPr="00A169B2" w:rsidRDefault="00BD4372" w:rsidP="00A52280">
            <w:pPr>
              <w:jc w:val="center"/>
              <w:rPr>
                <w:rFonts w:ascii="Times New Roman" w:hAnsi="Times New Roman" w:cs="Times New Roman"/>
                <w:sz w:val="24"/>
                <w:szCs w:val="24"/>
              </w:rPr>
            </w:pPr>
            <w:r w:rsidRPr="00A169B2">
              <w:rPr>
                <w:rFonts w:ascii="Times New Roman" w:hAnsi="Times New Roman" w:cs="Times New Roman"/>
                <w:sz w:val="24"/>
                <w:szCs w:val="24"/>
              </w:rPr>
              <w:t>1</w:t>
            </w:r>
          </w:p>
        </w:tc>
        <w:tc>
          <w:tcPr>
            <w:tcW w:w="572" w:type="dxa"/>
            <w:vAlign w:val="center"/>
          </w:tcPr>
          <w:p w:rsidR="00BD4372" w:rsidRPr="00A169B2" w:rsidRDefault="00BD4372" w:rsidP="00A52280">
            <w:pPr>
              <w:jc w:val="center"/>
              <w:rPr>
                <w:rFonts w:ascii="Times New Roman" w:hAnsi="Times New Roman" w:cs="Times New Roman"/>
                <w:sz w:val="24"/>
                <w:szCs w:val="24"/>
              </w:rPr>
            </w:pPr>
            <w:r w:rsidRPr="00A169B2">
              <w:rPr>
                <w:rFonts w:ascii="Times New Roman" w:hAnsi="Times New Roman" w:cs="Times New Roman"/>
                <w:sz w:val="24"/>
                <w:szCs w:val="24"/>
              </w:rPr>
              <w:t>2</w:t>
            </w:r>
          </w:p>
        </w:tc>
        <w:tc>
          <w:tcPr>
            <w:tcW w:w="5220" w:type="dxa"/>
            <w:vAlign w:val="center"/>
          </w:tcPr>
          <w:p w:rsidR="00BD4372" w:rsidRPr="00A169B2" w:rsidRDefault="00BD4372" w:rsidP="00A52280">
            <w:pPr>
              <w:jc w:val="both"/>
              <w:rPr>
                <w:rFonts w:ascii="Times New Roman" w:hAnsi="Times New Roman" w:cs="Times New Roman"/>
                <w:sz w:val="24"/>
                <w:szCs w:val="24"/>
              </w:rPr>
            </w:pPr>
            <w:r w:rsidRPr="00A169B2">
              <w:rPr>
                <w:rFonts w:ascii="Times New Roman" w:hAnsi="Times New Roman" w:cs="Times New Roman"/>
                <w:sz w:val="24"/>
                <w:szCs w:val="24"/>
              </w:rPr>
              <w:t>иные риски по пункту 1 по направлению деятельности УФК</w:t>
            </w:r>
            <w:r w:rsidRPr="00A169B2">
              <w:rPr>
                <w:rFonts w:ascii="Times New Roman" w:eastAsia="Times New Roman" w:hAnsi="Times New Roman" w:cs="Times New Roman"/>
                <w:bCs/>
                <w:sz w:val="24"/>
                <w:szCs w:val="24"/>
                <w:lang w:eastAsia="ru-RU"/>
              </w:rPr>
              <w:t xml:space="preserve"> IV</w:t>
            </w:r>
            <w:r w:rsidRPr="00A169B2">
              <w:rPr>
                <w:rFonts w:ascii="Times New Roman" w:hAnsi="Times New Roman" w:cs="Times New Roman"/>
                <w:sz w:val="24"/>
                <w:szCs w:val="24"/>
              </w:rPr>
              <w:t xml:space="preserve"> «Ведение федеральных реестров» (далее – направление деятельности </w:t>
            </w:r>
            <w:r w:rsidRPr="00A169B2">
              <w:rPr>
                <w:rFonts w:ascii="Times New Roman" w:hAnsi="Times New Roman" w:cs="Times New Roman"/>
                <w:bCs/>
                <w:sz w:val="24"/>
                <w:szCs w:val="24"/>
              </w:rPr>
              <w:t>IV).</w:t>
            </w:r>
          </w:p>
        </w:tc>
        <w:tc>
          <w:tcPr>
            <w:tcW w:w="736" w:type="dxa"/>
            <w:vAlign w:val="center"/>
          </w:tcPr>
          <w:p w:rsidR="00BD4372" w:rsidRPr="00A169B2" w:rsidRDefault="00BD4372" w:rsidP="00A52280">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59" w:type="dxa"/>
            <w:vAlign w:val="center"/>
          </w:tcPr>
          <w:p w:rsidR="00BD4372" w:rsidRPr="00A169B2" w:rsidRDefault="00BD4372" w:rsidP="00A52280">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83" w:type="dxa"/>
            <w:vAlign w:val="center"/>
          </w:tcPr>
          <w:p w:rsidR="00BD4372" w:rsidRPr="00A169B2" w:rsidRDefault="00BD4372" w:rsidP="00A52280">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36" w:type="dxa"/>
            <w:vAlign w:val="center"/>
          </w:tcPr>
          <w:p w:rsidR="00BD4372" w:rsidRPr="00A169B2" w:rsidRDefault="00BD4372" w:rsidP="00A52280">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59" w:type="dxa"/>
            <w:vAlign w:val="center"/>
          </w:tcPr>
          <w:p w:rsidR="00BD4372" w:rsidRPr="00A169B2" w:rsidRDefault="00BD4372" w:rsidP="00A52280">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83" w:type="dxa"/>
            <w:vAlign w:val="center"/>
          </w:tcPr>
          <w:p w:rsidR="00BD4372" w:rsidRPr="00A169B2" w:rsidRDefault="00BD4372" w:rsidP="00A52280">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2222" w:type="dxa"/>
            <w:vAlign w:val="center"/>
          </w:tcPr>
          <w:p w:rsidR="00BD4372" w:rsidRPr="00A169B2" w:rsidRDefault="00BD4372" w:rsidP="00A52280">
            <w:pPr>
              <w:jc w:val="center"/>
              <w:rPr>
                <w:rFonts w:ascii="Times New Roman" w:hAnsi="Times New Roman" w:cs="Times New Roman"/>
                <w:sz w:val="24"/>
                <w:szCs w:val="24"/>
              </w:rPr>
            </w:pPr>
            <w:r w:rsidRPr="00A169B2">
              <w:rPr>
                <w:rFonts w:ascii="Times New Roman" w:hAnsi="Times New Roman" w:cs="Times New Roman"/>
                <w:sz w:val="24"/>
                <w:szCs w:val="24"/>
              </w:rPr>
              <w:t>низкий</w:t>
            </w:r>
          </w:p>
        </w:tc>
      </w:tr>
      <w:tr w:rsidR="00BD4372" w:rsidTr="00DA4AB2">
        <w:tc>
          <w:tcPr>
            <w:tcW w:w="882" w:type="dxa"/>
            <w:vMerge w:val="restart"/>
          </w:tcPr>
          <w:p w:rsidR="00BD4372" w:rsidRDefault="00BD4372" w:rsidP="00A52280">
            <w:pPr>
              <w:jc w:val="center"/>
              <w:rPr>
                <w:rFonts w:ascii="Times New Roman" w:hAnsi="Times New Roman" w:cs="Times New Roman"/>
                <w:sz w:val="24"/>
                <w:szCs w:val="24"/>
              </w:rPr>
            </w:pPr>
            <w:r>
              <w:rPr>
                <w:rFonts w:ascii="Times New Roman" w:hAnsi="Times New Roman" w:cs="Times New Roman"/>
                <w:sz w:val="24"/>
                <w:szCs w:val="24"/>
              </w:rPr>
              <w:t>2.</w:t>
            </w:r>
          </w:p>
        </w:tc>
        <w:tc>
          <w:tcPr>
            <w:tcW w:w="13951" w:type="dxa"/>
            <w:gridSpan w:val="11"/>
            <w:vAlign w:val="center"/>
          </w:tcPr>
          <w:p w:rsidR="00BD4372" w:rsidRPr="00A169B2" w:rsidRDefault="00BD4372" w:rsidP="0051486C">
            <w:pPr>
              <w:jc w:val="both"/>
              <w:rPr>
                <w:rFonts w:ascii="Times New Roman" w:hAnsi="Times New Roman" w:cs="Times New Roman"/>
                <w:sz w:val="24"/>
                <w:szCs w:val="24"/>
              </w:rPr>
            </w:pPr>
            <w:r w:rsidRPr="00A169B2">
              <w:rPr>
                <w:rFonts w:ascii="Times New Roman" w:hAnsi="Times New Roman" w:cs="Times New Roman"/>
                <w:sz w:val="24"/>
                <w:szCs w:val="24"/>
              </w:rPr>
              <w:t>Формирование должностных регламентов сотрудников соответствующего структурного подразделения УФК:</w:t>
            </w:r>
          </w:p>
        </w:tc>
      </w:tr>
      <w:tr w:rsidR="00BD4372" w:rsidTr="00DA4AB2">
        <w:tc>
          <w:tcPr>
            <w:tcW w:w="882" w:type="dxa"/>
            <w:vMerge/>
          </w:tcPr>
          <w:p w:rsidR="00BD4372" w:rsidRDefault="00BD4372" w:rsidP="00A52280">
            <w:pPr>
              <w:jc w:val="center"/>
              <w:rPr>
                <w:rFonts w:ascii="Times New Roman" w:hAnsi="Times New Roman" w:cs="Times New Roman"/>
                <w:sz w:val="24"/>
                <w:szCs w:val="24"/>
              </w:rPr>
            </w:pPr>
          </w:p>
        </w:tc>
        <w:tc>
          <w:tcPr>
            <w:tcW w:w="693" w:type="dxa"/>
            <w:vAlign w:val="center"/>
          </w:tcPr>
          <w:p w:rsidR="00BD4372" w:rsidRPr="00A169B2" w:rsidRDefault="00BD4372" w:rsidP="00E96998">
            <w:pPr>
              <w:jc w:val="center"/>
              <w:rPr>
                <w:rFonts w:ascii="Times New Roman" w:hAnsi="Times New Roman" w:cs="Times New Roman"/>
                <w:sz w:val="24"/>
                <w:szCs w:val="24"/>
              </w:rPr>
            </w:pPr>
            <w:r w:rsidRPr="00A169B2">
              <w:rPr>
                <w:rFonts w:ascii="Times New Roman" w:hAnsi="Times New Roman" w:cs="Times New Roman"/>
                <w:sz w:val="24"/>
                <w:szCs w:val="24"/>
              </w:rPr>
              <w:t>4</w:t>
            </w:r>
          </w:p>
        </w:tc>
        <w:tc>
          <w:tcPr>
            <w:tcW w:w="688" w:type="dxa"/>
            <w:vAlign w:val="center"/>
          </w:tcPr>
          <w:p w:rsidR="00BD4372" w:rsidRPr="00A169B2" w:rsidRDefault="00BD4372" w:rsidP="00A52280">
            <w:pPr>
              <w:jc w:val="center"/>
              <w:rPr>
                <w:rFonts w:ascii="Times New Roman" w:hAnsi="Times New Roman" w:cs="Times New Roman"/>
                <w:sz w:val="24"/>
                <w:szCs w:val="24"/>
              </w:rPr>
            </w:pPr>
            <w:r w:rsidRPr="00A169B2">
              <w:rPr>
                <w:rFonts w:ascii="Times New Roman" w:hAnsi="Times New Roman" w:cs="Times New Roman"/>
                <w:sz w:val="24"/>
                <w:szCs w:val="24"/>
              </w:rPr>
              <w:t>2</w:t>
            </w:r>
          </w:p>
        </w:tc>
        <w:tc>
          <w:tcPr>
            <w:tcW w:w="572" w:type="dxa"/>
            <w:vAlign w:val="center"/>
          </w:tcPr>
          <w:p w:rsidR="00BD4372" w:rsidRPr="00A169B2" w:rsidRDefault="00BD4372" w:rsidP="00A52280">
            <w:pPr>
              <w:jc w:val="center"/>
            </w:pPr>
            <w:r w:rsidRPr="00A169B2">
              <w:rPr>
                <w:rFonts w:ascii="Times New Roman" w:hAnsi="Times New Roman" w:cs="Times New Roman"/>
                <w:sz w:val="24"/>
                <w:szCs w:val="24"/>
              </w:rPr>
              <w:t>1</w:t>
            </w:r>
          </w:p>
        </w:tc>
        <w:tc>
          <w:tcPr>
            <w:tcW w:w="5220" w:type="dxa"/>
            <w:vAlign w:val="center"/>
          </w:tcPr>
          <w:p w:rsidR="00BD4372" w:rsidRPr="00A169B2" w:rsidRDefault="00BD4372" w:rsidP="00A52280">
            <w:pPr>
              <w:jc w:val="both"/>
              <w:rPr>
                <w:rFonts w:ascii="Times New Roman" w:hAnsi="Times New Roman" w:cs="Times New Roman"/>
                <w:sz w:val="24"/>
                <w:szCs w:val="24"/>
              </w:rPr>
            </w:pPr>
            <w:r w:rsidRPr="00A169B2">
              <w:rPr>
                <w:rFonts w:ascii="Times New Roman" w:hAnsi="Times New Roman" w:cs="Times New Roman"/>
                <w:sz w:val="24"/>
                <w:szCs w:val="24"/>
              </w:rPr>
              <w:t>несоответствие должностных обязанностей сотрудников соответствующего структурного подразделения УФК, содержащихся в их должностных регламентах, функциям, предусмотренным положением о структурном подразделении УФК;</w:t>
            </w:r>
          </w:p>
        </w:tc>
        <w:tc>
          <w:tcPr>
            <w:tcW w:w="736" w:type="dxa"/>
            <w:vAlign w:val="center"/>
          </w:tcPr>
          <w:p w:rsidR="00BD4372" w:rsidRPr="00A169B2" w:rsidRDefault="00BD4372" w:rsidP="00A52280">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59" w:type="dxa"/>
            <w:vAlign w:val="center"/>
          </w:tcPr>
          <w:p w:rsidR="00BD4372" w:rsidRPr="00A169B2" w:rsidRDefault="00BD4372" w:rsidP="00A52280">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83" w:type="dxa"/>
            <w:vAlign w:val="center"/>
          </w:tcPr>
          <w:p w:rsidR="00BD4372" w:rsidRPr="00A169B2" w:rsidRDefault="00BD4372" w:rsidP="00A52280">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36" w:type="dxa"/>
            <w:vAlign w:val="center"/>
          </w:tcPr>
          <w:p w:rsidR="00BD4372" w:rsidRPr="0099578C" w:rsidRDefault="00BD4372" w:rsidP="00A52280">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59" w:type="dxa"/>
            <w:vAlign w:val="center"/>
          </w:tcPr>
          <w:p w:rsidR="00BD4372" w:rsidRPr="0099578C" w:rsidRDefault="00BD4372" w:rsidP="00A52280">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83" w:type="dxa"/>
            <w:vAlign w:val="center"/>
          </w:tcPr>
          <w:p w:rsidR="00BD4372" w:rsidRPr="0099578C" w:rsidRDefault="00BD4372" w:rsidP="00A52280">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2222" w:type="dxa"/>
            <w:vAlign w:val="center"/>
          </w:tcPr>
          <w:p w:rsidR="00BD4372" w:rsidRPr="00A169B2" w:rsidRDefault="00BD4372" w:rsidP="00A75584">
            <w:pPr>
              <w:jc w:val="center"/>
              <w:rPr>
                <w:rFonts w:ascii="Times New Roman" w:hAnsi="Times New Roman" w:cs="Times New Roman"/>
                <w:sz w:val="24"/>
                <w:szCs w:val="24"/>
              </w:rPr>
            </w:pPr>
            <w:r w:rsidRPr="00A169B2">
              <w:rPr>
                <w:rFonts w:ascii="Times New Roman" w:hAnsi="Times New Roman" w:cs="Times New Roman"/>
                <w:sz w:val="24"/>
                <w:szCs w:val="24"/>
              </w:rPr>
              <w:t>средний</w:t>
            </w:r>
          </w:p>
        </w:tc>
      </w:tr>
      <w:tr w:rsidR="00BD4372" w:rsidTr="00DA4AB2">
        <w:tc>
          <w:tcPr>
            <w:tcW w:w="882" w:type="dxa"/>
            <w:vMerge/>
          </w:tcPr>
          <w:p w:rsidR="00BD4372" w:rsidRDefault="00BD4372" w:rsidP="00A52280">
            <w:pPr>
              <w:jc w:val="center"/>
              <w:rPr>
                <w:rFonts w:ascii="Times New Roman" w:hAnsi="Times New Roman" w:cs="Times New Roman"/>
                <w:sz w:val="24"/>
                <w:szCs w:val="24"/>
              </w:rPr>
            </w:pPr>
          </w:p>
        </w:tc>
        <w:tc>
          <w:tcPr>
            <w:tcW w:w="693" w:type="dxa"/>
            <w:vAlign w:val="center"/>
          </w:tcPr>
          <w:p w:rsidR="00BD4372" w:rsidRPr="00A169B2" w:rsidRDefault="00BD4372" w:rsidP="00E96998">
            <w:pPr>
              <w:jc w:val="center"/>
              <w:rPr>
                <w:rFonts w:ascii="Times New Roman" w:hAnsi="Times New Roman" w:cs="Times New Roman"/>
                <w:sz w:val="24"/>
                <w:szCs w:val="24"/>
              </w:rPr>
            </w:pPr>
            <w:r w:rsidRPr="00A169B2">
              <w:rPr>
                <w:rFonts w:ascii="Times New Roman" w:hAnsi="Times New Roman" w:cs="Times New Roman"/>
                <w:sz w:val="24"/>
                <w:szCs w:val="24"/>
              </w:rPr>
              <w:t>4</w:t>
            </w:r>
          </w:p>
        </w:tc>
        <w:tc>
          <w:tcPr>
            <w:tcW w:w="688" w:type="dxa"/>
            <w:vAlign w:val="center"/>
          </w:tcPr>
          <w:p w:rsidR="00BD4372" w:rsidRPr="00A169B2" w:rsidRDefault="00BD4372" w:rsidP="00A52280">
            <w:pPr>
              <w:jc w:val="center"/>
              <w:rPr>
                <w:rFonts w:ascii="Times New Roman" w:hAnsi="Times New Roman" w:cs="Times New Roman"/>
                <w:sz w:val="24"/>
                <w:szCs w:val="24"/>
              </w:rPr>
            </w:pPr>
            <w:r w:rsidRPr="00A169B2">
              <w:rPr>
                <w:rFonts w:ascii="Times New Roman" w:hAnsi="Times New Roman" w:cs="Times New Roman"/>
                <w:sz w:val="24"/>
                <w:szCs w:val="24"/>
              </w:rPr>
              <w:t>2</w:t>
            </w:r>
          </w:p>
        </w:tc>
        <w:tc>
          <w:tcPr>
            <w:tcW w:w="572" w:type="dxa"/>
            <w:vAlign w:val="center"/>
          </w:tcPr>
          <w:p w:rsidR="00BD4372" w:rsidRPr="00A169B2" w:rsidRDefault="00BD4372" w:rsidP="00A52280">
            <w:pPr>
              <w:jc w:val="center"/>
              <w:rPr>
                <w:rFonts w:ascii="Times New Roman" w:hAnsi="Times New Roman" w:cs="Times New Roman"/>
                <w:sz w:val="24"/>
                <w:szCs w:val="24"/>
              </w:rPr>
            </w:pPr>
            <w:r w:rsidRPr="00A169B2">
              <w:rPr>
                <w:rFonts w:ascii="Times New Roman" w:hAnsi="Times New Roman" w:cs="Times New Roman"/>
                <w:sz w:val="24"/>
                <w:szCs w:val="24"/>
              </w:rPr>
              <w:t>2</w:t>
            </w:r>
          </w:p>
        </w:tc>
        <w:tc>
          <w:tcPr>
            <w:tcW w:w="5220" w:type="dxa"/>
            <w:vAlign w:val="center"/>
          </w:tcPr>
          <w:p w:rsidR="00BD4372" w:rsidRPr="00A169B2" w:rsidRDefault="00BD4372" w:rsidP="00A52280">
            <w:pPr>
              <w:jc w:val="both"/>
              <w:rPr>
                <w:rFonts w:ascii="Times New Roman" w:hAnsi="Times New Roman" w:cs="Times New Roman"/>
                <w:sz w:val="24"/>
                <w:szCs w:val="24"/>
              </w:rPr>
            </w:pPr>
            <w:r w:rsidRPr="00A169B2">
              <w:rPr>
                <w:rFonts w:ascii="Times New Roman" w:hAnsi="Times New Roman" w:cs="Times New Roman"/>
                <w:sz w:val="24"/>
                <w:szCs w:val="24"/>
              </w:rPr>
              <w:t xml:space="preserve">иные риски по пункту 2 направления деятельности </w:t>
            </w:r>
            <w:r w:rsidRPr="00A169B2">
              <w:rPr>
                <w:rFonts w:ascii="Times New Roman" w:hAnsi="Times New Roman" w:cs="Times New Roman"/>
                <w:bCs/>
                <w:sz w:val="24"/>
                <w:szCs w:val="24"/>
              </w:rPr>
              <w:t>IV</w:t>
            </w:r>
            <w:r w:rsidRPr="00A169B2">
              <w:rPr>
                <w:rFonts w:ascii="Times New Roman" w:hAnsi="Times New Roman" w:cs="Times New Roman"/>
                <w:sz w:val="24"/>
                <w:szCs w:val="24"/>
              </w:rPr>
              <w:t>.</w:t>
            </w:r>
          </w:p>
        </w:tc>
        <w:tc>
          <w:tcPr>
            <w:tcW w:w="736" w:type="dxa"/>
            <w:vAlign w:val="center"/>
          </w:tcPr>
          <w:p w:rsidR="00BD4372" w:rsidRPr="00A169B2" w:rsidRDefault="00BD4372" w:rsidP="00A52280">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59" w:type="dxa"/>
            <w:vAlign w:val="center"/>
          </w:tcPr>
          <w:p w:rsidR="00BD4372" w:rsidRPr="00A169B2" w:rsidRDefault="00BD4372" w:rsidP="00A52280">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83" w:type="dxa"/>
            <w:vAlign w:val="center"/>
          </w:tcPr>
          <w:p w:rsidR="00BD4372" w:rsidRPr="00A169B2" w:rsidRDefault="00BD4372" w:rsidP="00A52280">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36" w:type="dxa"/>
            <w:vAlign w:val="center"/>
          </w:tcPr>
          <w:p w:rsidR="00BD4372" w:rsidRPr="00A169B2" w:rsidRDefault="00BD4372" w:rsidP="00A52280">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59" w:type="dxa"/>
            <w:vAlign w:val="center"/>
          </w:tcPr>
          <w:p w:rsidR="00BD4372" w:rsidRPr="00A169B2" w:rsidRDefault="00BD4372" w:rsidP="00A52280">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83" w:type="dxa"/>
            <w:vAlign w:val="center"/>
          </w:tcPr>
          <w:p w:rsidR="00BD4372" w:rsidRPr="00A169B2" w:rsidRDefault="00BD4372" w:rsidP="00A52280">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2222" w:type="dxa"/>
            <w:vAlign w:val="center"/>
          </w:tcPr>
          <w:p w:rsidR="00BD4372" w:rsidRPr="00A169B2" w:rsidRDefault="00BD4372" w:rsidP="00A52280">
            <w:pPr>
              <w:jc w:val="center"/>
              <w:rPr>
                <w:rFonts w:ascii="Times New Roman" w:hAnsi="Times New Roman" w:cs="Times New Roman"/>
                <w:sz w:val="24"/>
                <w:szCs w:val="24"/>
              </w:rPr>
            </w:pPr>
            <w:r w:rsidRPr="00A169B2">
              <w:rPr>
                <w:rFonts w:ascii="Times New Roman" w:hAnsi="Times New Roman" w:cs="Times New Roman"/>
                <w:sz w:val="24"/>
                <w:szCs w:val="24"/>
              </w:rPr>
              <w:t>низкий</w:t>
            </w:r>
          </w:p>
        </w:tc>
      </w:tr>
      <w:tr w:rsidR="00BD4372" w:rsidTr="00DA4AB2">
        <w:tc>
          <w:tcPr>
            <w:tcW w:w="882" w:type="dxa"/>
            <w:vMerge w:val="restart"/>
          </w:tcPr>
          <w:p w:rsidR="00BD4372" w:rsidRPr="00885B0B" w:rsidRDefault="00BD4372" w:rsidP="00A52280">
            <w:pPr>
              <w:jc w:val="center"/>
              <w:rPr>
                <w:rFonts w:ascii="Times New Roman" w:hAnsi="Times New Roman" w:cs="Times New Roman"/>
                <w:sz w:val="24"/>
                <w:szCs w:val="24"/>
              </w:rPr>
            </w:pPr>
            <w:r w:rsidRPr="00885B0B">
              <w:rPr>
                <w:rFonts w:ascii="Times New Roman" w:hAnsi="Times New Roman" w:cs="Times New Roman"/>
                <w:sz w:val="24"/>
                <w:szCs w:val="24"/>
              </w:rPr>
              <w:t>3</w:t>
            </w:r>
            <w:r w:rsidRPr="00885B0B">
              <w:rPr>
                <w:rFonts w:ascii="Times New Roman" w:hAnsi="Times New Roman" w:cs="Times New Roman"/>
                <w:sz w:val="24"/>
                <w:szCs w:val="24"/>
                <w:lang w:val="en-US"/>
              </w:rPr>
              <w:t>.</w:t>
            </w:r>
          </w:p>
        </w:tc>
        <w:tc>
          <w:tcPr>
            <w:tcW w:w="13951" w:type="dxa"/>
            <w:gridSpan w:val="11"/>
            <w:vAlign w:val="center"/>
          </w:tcPr>
          <w:p w:rsidR="00BD4372" w:rsidRPr="00A169B2" w:rsidRDefault="00BD4372" w:rsidP="00BB7931">
            <w:pPr>
              <w:rPr>
                <w:rFonts w:ascii="Times New Roman" w:hAnsi="Times New Roman" w:cs="Times New Roman"/>
                <w:sz w:val="24"/>
                <w:szCs w:val="24"/>
              </w:rPr>
            </w:pPr>
            <w:r w:rsidRPr="00A169B2">
              <w:rPr>
                <w:rFonts w:ascii="Times New Roman" w:hAnsi="Times New Roman" w:cs="Times New Roman"/>
                <w:sz w:val="24"/>
                <w:szCs w:val="24"/>
              </w:rPr>
              <w:t xml:space="preserve">Формирование показателей оценки результативности по направлению деятельности </w:t>
            </w:r>
            <w:r w:rsidRPr="00A169B2">
              <w:rPr>
                <w:rFonts w:ascii="Times New Roman" w:hAnsi="Times New Roman" w:cs="Times New Roman"/>
                <w:bCs/>
                <w:sz w:val="24"/>
                <w:szCs w:val="24"/>
              </w:rPr>
              <w:t>IV</w:t>
            </w:r>
            <w:r w:rsidRPr="00A169B2">
              <w:rPr>
                <w:rFonts w:ascii="Times New Roman" w:hAnsi="Times New Roman" w:cs="Times New Roman"/>
                <w:sz w:val="24"/>
                <w:szCs w:val="24"/>
              </w:rPr>
              <w:t xml:space="preserve">: </w:t>
            </w:r>
          </w:p>
        </w:tc>
      </w:tr>
      <w:tr w:rsidR="00BD4372" w:rsidTr="00DA4AB2">
        <w:tc>
          <w:tcPr>
            <w:tcW w:w="882" w:type="dxa"/>
            <w:vMerge/>
          </w:tcPr>
          <w:p w:rsidR="00BD4372" w:rsidRPr="00440C93" w:rsidRDefault="00BD4372" w:rsidP="00A52280">
            <w:pPr>
              <w:jc w:val="center"/>
              <w:rPr>
                <w:rFonts w:ascii="Times New Roman" w:hAnsi="Times New Roman" w:cs="Times New Roman"/>
                <w:sz w:val="24"/>
                <w:szCs w:val="24"/>
              </w:rPr>
            </w:pPr>
          </w:p>
        </w:tc>
        <w:tc>
          <w:tcPr>
            <w:tcW w:w="693" w:type="dxa"/>
            <w:vAlign w:val="center"/>
          </w:tcPr>
          <w:p w:rsidR="00BD4372" w:rsidRPr="00A169B2" w:rsidRDefault="00BD4372" w:rsidP="0095792D">
            <w:pPr>
              <w:jc w:val="center"/>
              <w:rPr>
                <w:rFonts w:ascii="Times New Roman" w:hAnsi="Times New Roman" w:cs="Times New Roman"/>
                <w:sz w:val="24"/>
                <w:szCs w:val="24"/>
              </w:rPr>
            </w:pPr>
            <w:r w:rsidRPr="00A169B2">
              <w:rPr>
                <w:rFonts w:ascii="Times New Roman" w:hAnsi="Times New Roman" w:cs="Times New Roman"/>
                <w:sz w:val="24"/>
                <w:szCs w:val="24"/>
              </w:rPr>
              <w:t>4</w:t>
            </w:r>
          </w:p>
        </w:tc>
        <w:tc>
          <w:tcPr>
            <w:tcW w:w="688" w:type="dxa"/>
            <w:vAlign w:val="center"/>
          </w:tcPr>
          <w:p w:rsidR="00BD4372" w:rsidRPr="00A169B2" w:rsidRDefault="00BD4372" w:rsidP="00A52280">
            <w:pPr>
              <w:jc w:val="center"/>
              <w:rPr>
                <w:rFonts w:ascii="Times New Roman" w:hAnsi="Times New Roman" w:cs="Times New Roman"/>
                <w:sz w:val="24"/>
                <w:szCs w:val="24"/>
              </w:rPr>
            </w:pPr>
            <w:r w:rsidRPr="00A169B2">
              <w:rPr>
                <w:rFonts w:ascii="Times New Roman" w:hAnsi="Times New Roman" w:cs="Times New Roman"/>
                <w:sz w:val="24"/>
                <w:szCs w:val="24"/>
              </w:rPr>
              <w:t>3</w:t>
            </w:r>
          </w:p>
        </w:tc>
        <w:tc>
          <w:tcPr>
            <w:tcW w:w="572" w:type="dxa"/>
            <w:vAlign w:val="center"/>
          </w:tcPr>
          <w:p w:rsidR="00BD4372" w:rsidRPr="00A169B2" w:rsidRDefault="00BD4372" w:rsidP="00A52280">
            <w:pPr>
              <w:jc w:val="center"/>
              <w:rPr>
                <w:rFonts w:ascii="Times New Roman" w:hAnsi="Times New Roman" w:cs="Times New Roman"/>
                <w:sz w:val="24"/>
                <w:szCs w:val="24"/>
              </w:rPr>
            </w:pPr>
            <w:r w:rsidRPr="00A169B2">
              <w:rPr>
                <w:rFonts w:ascii="Times New Roman" w:hAnsi="Times New Roman" w:cs="Times New Roman"/>
                <w:sz w:val="24"/>
                <w:szCs w:val="24"/>
              </w:rPr>
              <w:t>1</w:t>
            </w:r>
          </w:p>
        </w:tc>
        <w:tc>
          <w:tcPr>
            <w:tcW w:w="5220" w:type="dxa"/>
            <w:vAlign w:val="center"/>
          </w:tcPr>
          <w:p w:rsidR="00BD4372" w:rsidRPr="00A169B2" w:rsidRDefault="00BD4372" w:rsidP="00A52280">
            <w:pPr>
              <w:jc w:val="both"/>
              <w:rPr>
                <w:rFonts w:ascii="Times New Roman" w:hAnsi="Times New Roman" w:cs="Times New Roman"/>
                <w:sz w:val="24"/>
                <w:szCs w:val="24"/>
              </w:rPr>
            </w:pPr>
            <w:r w:rsidRPr="00A169B2">
              <w:rPr>
                <w:rFonts w:ascii="Times New Roman" w:hAnsi="Times New Roman" w:cs="Times New Roman"/>
                <w:sz w:val="24"/>
                <w:szCs w:val="24"/>
              </w:rPr>
              <w:t xml:space="preserve">недостоверность значений показателей оценки результативности по направлению деятельности </w:t>
            </w:r>
            <w:r w:rsidRPr="00A169B2">
              <w:rPr>
                <w:rFonts w:ascii="Times New Roman" w:hAnsi="Times New Roman" w:cs="Times New Roman"/>
                <w:bCs/>
                <w:sz w:val="24"/>
                <w:szCs w:val="24"/>
              </w:rPr>
              <w:t>IV</w:t>
            </w:r>
            <w:r w:rsidRPr="00A169B2">
              <w:rPr>
                <w:rFonts w:ascii="Times New Roman" w:hAnsi="Times New Roman" w:cs="Times New Roman"/>
                <w:sz w:val="24"/>
                <w:szCs w:val="24"/>
              </w:rPr>
              <w:t>;</w:t>
            </w:r>
          </w:p>
        </w:tc>
        <w:tc>
          <w:tcPr>
            <w:tcW w:w="736" w:type="dxa"/>
            <w:vAlign w:val="center"/>
          </w:tcPr>
          <w:p w:rsidR="00BD4372" w:rsidRPr="00A169B2" w:rsidRDefault="00BD4372" w:rsidP="00A52280">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59" w:type="dxa"/>
            <w:vAlign w:val="center"/>
          </w:tcPr>
          <w:p w:rsidR="00BD4372" w:rsidRPr="00A169B2" w:rsidRDefault="00BD4372" w:rsidP="00A52280">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83" w:type="dxa"/>
            <w:vAlign w:val="center"/>
          </w:tcPr>
          <w:p w:rsidR="00BD4372" w:rsidRPr="00A169B2" w:rsidRDefault="00BD4372" w:rsidP="00A52280">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36" w:type="dxa"/>
            <w:vAlign w:val="center"/>
          </w:tcPr>
          <w:p w:rsidR="00BD4372" w:rsidRPr="0099578C" w:rsidRDefault="00BD4372" w:rsidP="00A52280">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59" w:type="dxa"/>
            <w:vAlign w:val="center"/>
          </w:tcPr>
          <w:p w:rsidR="00BD4372" w:rsidRPr="0099578C" w:rsidRDefault="00BD4372" w:rsidP="00A52280">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83" w:type="dxa"/>
            <w:vAlign w:val="center"/>
          </w:tcPr>
          <w:p w:rsidR="00BD4372" w:rsidRPr="0099578C" w:rsidRDefault="00BD4372" w:rsidP="00A52280">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2222" w:type="dxa"/>
            <w:vAlign w:val="center"/>
          </w:tcPr>
          <w:p w:rsidR="00BD4372" w:rsidRPr="00A169B2" w:rsidRDefault="00BD4372" w:rsidP="00A75584">
            <w:pPr>
              <w:jc w:val="center"/>
            </w:pPr>
            <w:r w:rsidRPr="00A169B2">
              <w:rPr>
                <w:rFonts w:ascii="Times New Roman" w:hAnsi="Times New Roman" w:cs="Times New Roman"/>
                <w:sz w:val="24"/>
                <w:szCs w:val="24"/>
              </w:rPr>
              <w:t>значимый</w:t>
            </w:r>
          </w:p>
        </w:tc>
      </w:tr>
      <w:tr w:rsidR="00BD4372" w:rsidTr="00DA4AB2">
        <w:tc>
          <w:tcPr>
            <w:tcW w:w="882" w:type="dxa"/>
            <w:vMerge/>
          </w:tcPr>
          <w:p w:rsidR="00BD4372" w:rsidRDefault="00BD4372" w:rsidP="00A52280">
            <w:pPr>
              <w:jc w:val="center"/>
              <w:rPr>
                <w:rFonts w:ascii="Times New Roman" w:hAnsi="Times New Roman" w:cs="Times New Roman"/>
                <w:sz w:val="24"/>
                <w:szCs w:val="24"/>
              </w:rPr>
            </w:pPr>
          </w:p>
        </w:tc>
        <w:tc>
          <w:tcPr>
            <w:tcW w:w="693" w:type="dxa"/>
            <w:vAlign w:val="center"/>
          </w:tcPr>
          <w:p w:rsidR="00BD4372" w:rsidRPr="00A169B2" w:rsidRDefault="00BD4372" w:rsidP="0095792D">
            <w:pPr>
              <w:jc w:val="center"/>
              <w:rPr>
                <w:rFonts w:ascii="Times New Roman" w:hAnsi="Times New Roman" w:cs="Times New Roman"/>
                <w:sz w:val="24"/>
                <w:szCs w:val="24"/>
              </w:rPr>
            </w:pPr>
            <w:r w:rsidRPr="00A169B2">
              <w:rPr>
                <w:rFonts w:ascii="Times New Roman" w:hAnsi="Times New Roman" w:cs="Times New Roman"/>
                <w:sz w:val="24"/>
                <w:szCs w:val="24"/>
              </w:rPr>
              <w:t>4</w:t>
            </w:r>
          </w:p>
        </w:tc>
        <w:tc>
          <w:tcPr>
            <w:tcW w:w="688" w:type="dxa"/>
            <w:vAlign w:val="center"/>
          </w:tcPr>
          <w:p w:rsidR="00BD4372" w:rsidRPr="00A169B2" w:rsidRDefault="00BD4372" w:rsidP="00A52280">
            <w:pPr>
              <w:jc w:val="center"/>
              <w:rPr>
                <w:rFonts w:ascii="Times New Roman" w:hAnsi="Times New Roman" w:cs="Times New Roman"/>
                <w:sz w:val="24"/>
                <w:szCs w:val="24"/>
              </w:rPr>
            </w:pPr>
            <w:r w:rsidRPr="00A169B2">
              <w:rPr>
                <w:rFonts w:ascii="Times New Roman" w:hAnsi="Times New Roman" w:cs="Times New Roman"/>
                <w:sz w:val="24"/>
                <w:szCs w:val="24"/>
              </w:rPr>
              <w:t>3</w:t>
            </w:r>
          </w:p>
        </w:tc>
        <w:tc>
          <w:tcPr>
            <w:tcW w:w="572" w:type="dxa"/>
            <w:vAlign w:val="center"/>
          </w:tcPr>
          <w:p w:rsidR="00BD4372" w:rsidRPr="00A169B2" w:rsidRDefault="00BD4372" w:rsidP="00A52280">
            <w:pPr>
              <w:jc w:val="center"/>
              <w:rPr>
                <w:rFonts w:ascii="Times New Roman" w:hAnsi="Times New Roman" w:cs="Times New Roman"/>
                <w:sz w:val="24"/>
                <w:szCs w:val="24"/>
              </w:rPr>
            </w:pPr>
            <w:r w:rsidRPr="00A169B2">
              <w:rPr>
                <w:rFonts w:ascii="Times New Roman" w:hAnsi="Times New Roman" w:cs="Times New Roman"/>
                <w:sz w:val="24"/>
                <w:szCs w:val="24"/>
              </w:rPr>
              <w:t>2</w:t>
            </w:r>
          </w:p>
        </w:tc>
        <w:tc>
          <w:tcPr>
            <w:tcW w:w="5220" w:type="dxa"/>
            <w:vAlign w:val="center"/>
          </w:tcPr>
          <w:p w:rsidR="00BD4372" w:rsidRPr="00A169B2" w:rsidRDefault="00BD4372" w:rsidP="00A52280">
            <w:pPr>
              <w:jc w:val="both"/>
              <w:rPr>
                <w:rFonts w:ascii="Times New Roman" w:hAnsi="Times New Roman" w:cs="Times New Roman"/>
                <w:sz w:val="24"/>
                <w:szCs w:val="24"/>
              </w:rPr>
            </w:pPr>
            <w:r w:rsidRPr="00A169B2">
              <w:rPr>
                <w:rFonts w:ascii="Times New Roman" w:hAnsi="Times New Roman" w:cs="Times New Roman"/>
                <w:sz w:val="24"/>
                <w:szCs w:val="24"/>
              </w:rPr>
              <w:t>иные риски по пункту 3 направления деятельности</w:t>
            </w:r>
            <w:r w:rsidRPr="00A169B2">
              <w:rPr>
                <w:rFonts w:ascii="Times New Roman" w:hAnsi="Times New Roman" w:cs="Times New Roman"/>
                <w:bCs/>
                <w:sz w:val="24"/>
                <w:szCs w:val="24"/>
              </w:rPr>
              <w:t xml:space="preserve"> IV</w:t>
            </w:r>
            <w:r w:rsidRPr="00A169B2">
              <w:rPr>
                <w:rFonts w:ascii="Times New Roman" w:hAnsi="Times New Roman" w:cs="Times New Roman"/>
                <w:sz w:val="24"/>
                <w:szCs w:val="24"/>
              </w:rPr>
              <w:t>.</w:t>
            </w:r>
          </w:p>
        </w:tc>
        <w:tc>
          <w:tcPr>
            <w:tcW w:w="736" w:type="dxa"/>
            <w:vAlign w:val="center"/>
          </w:tcPr>
          <w:p w:rsidR="00BD4372" w:rsidRPr="00A169B2" w:rsidRDefault="00BD4372" w:rsidP="00A52280">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59" w:type="dxa"/>
            <w:vAlign w:val="center"/>
          </w:tcPr>
          <w:p w:rsidR="00BD4372" w:rsidRPr="00A169B2" w:rsidRDefault="00BD4372" w:rsidP="00A52280">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83" w:type="dxa"/>
            <w:vAlign w:val="center"/>
          </w:tcPr>
          <w:p w:rsidR="00BD4372" w:rsidRPr="00A169B2" w:rsidRDefault="00BD4372" w:rsidP="00A52280">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36" w:type="dxa"/>
            <w:vAlign w:val="center"/>
          </w:tcPr>
          <w:p w:rsidR="00BD4372" w:rsidRPr="00A169B2" w:rsidRDefault="00BD4372" w:rsidP="00A52280">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59" w:type="dxa"/>
            <w:vAlign w:val="center"/>
          </w:tcPr>
          <w:p w:rsidR="00BD4372" w:rsidRPr="00A169B2" w:rsidRDefault="00BD4372" w:rsidP="00A52280">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83" w:type="dxa"/>
            <w:vAlign w:val="center"/>
          </w:tcPr>
          <w:p w:rsidR="00BD4372" w:rsidRPr="00A169B2" w:rsidRDefault="00BD4372" w:rsidP="00A52280">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2222" w:type="dxa"/>
            <w:vAlign w:val="center"/>
          </w:tcPr>
          <w:p w:rsidR="00BD4372" w:rsidRPr="00A169B2" w:rsidRDefault="00BD4372" w:rsidP="00A52280">
            <w:pPr>
              <w:jc w:val="center"/>
              <w:rPr>
                <w:rFonts w:ascii="Times New Roman" w:hAnsi="Times New Roman" w:cs="Times New Roman"/>
                <w:sz w:val="24"/>
                <w:szCs w:val="24"/>
              </w:rPr>
            </w:pPr>
            <w:r w:rsidRPr="00A169B2">
              <w:rPr>
                <w:rFonts w:ascii="Times New Roman" w:hAnsi="Times New Roman" w:cs="Times New Roman"/>
                <w:sz w:val="24"/>
                <w:szCs w:val="24"/>
              </w:rPr>
              <w:t>низкий</w:t>
            </w:r>
          </w:p>
        </w:tc>
      </w:tr>
      <w:tr w:rsidR="00BD4372" w:rsidTr="00DA4AB2">
        <w:tc>
          <w:tcPr>
            <w:tcW w:w="882" w:type="dxa"/>
            <w:vMerge w:val="restart"/>
          </w:tcPr>
          <w:p w:rsidR="00BD4372" w:rsidRPr="00E447CF" w:rsidRDefault="00BD4372" w:rsidP="00A52280">
            <w:pPr>
              <w:jc w:val="center"/>
              <w:rPr>
                <w:rFonts w:ascii="Times New Roman" w:hAnsi="Times New Roman" w:cs="Times New Roman"/>
                <w:sz w:val="24"/>
                <w:szCs w:val="24"/>
              </w:rPr>
            </w:pPr>
            <w:r w:rsidRPr="00885B0B">
              <w:rPr>
                <w:rFonts w:ascii="Times New Roman" w:hAnsi="Times New Roman" w:cs="Times New Roman"/>
                <w:sz w:val="24"/>
                <w:szCs w:val="24"/>
              </w:rPr>
              <w:t>4</w:t>
            </w:r>
            <w:r w:rsidRPr="00885B0B">
              <w:rPr>
                <w:rFonts w:ascii="Times New Roman" w:hAnsi="Times New Roman" w:cs="Times New Roman"/>
                <w:sz w:val="24"/>
                <w:szCs w:val="24"/>
                <w:lang w:val="en-US"/>
              </w:rPr>
              <w:t>.</w:t>
            </w:r>
          </w:p>
        </w:tc>
        <w:tc>
          <w:tcPr>
            <w:tcW w:w="13951" w:type="dxa"/>
            <w:gridSpan w:val="11"/>
            <w:vAlign w:val="center"/>
          </w:tcPr>
          <w:p w:rsidR="00BD4372" w:rsidRPr="00A169B2" w:rsidRDefault="00BD4372" w:rsidP="0051486C">
            <w:pPr>
              <w:jc w:val="both"/>
              <w:rPr>
                <w:rFonts w:ascii="Times New Roman" w:hAnsi="Times New Roman" w:cs="Times New Roman"/>
                <w:sz w:val="24"/>
                <w:szCs w:val="24"/>
              </w:rPr>
            </w:pPr>
            <w:r w:rsidRPr="00A169B2">
              <w:rPr>
                <w:rFonts w:ascii="Times New Roman" w:hAnsi="Times New Roman" w:cs="Times New Roman"/>
                <w:sz w:val="24"/>
                <w:szCs w:val="24"/>
              </w:rPr>
              <w:t xml:space="preserve">Осуществление в установленном порядке </w:t>
            </w:r>
            <w:r w:rsidRPr="00A169B2">
              <w:rPr>
                <w:rFonts w:ascii="Times New Roman" w:hAnsi="Times New Roman" w:cs="Times New Roman"/>
                <w:bCs/>
                <w:sz w:val="24"/>
                <w:szCs w:val="24"/>
              </w:rPr>
              <w:t>управления внутренними (операционными) казначейскими рисками</w:t>
            </w:r>
            <w:r w:rsidRPr="00A169B2">
              <w:rPr>
                <w:rFonts w:ascii="Times New Roman" w:hAnsi="Times New Roman" w:cs="Times New Roman"/>
                <w:sz w:val="24"/>
                <w:szCs w:val="24"/>
              </w:rPr>
              <w:t>, внутреннего контроля в структурном подразделении УФК:</w:t>
            </w:r>
          </w:p>
        </w:tc>
      </w:tr>
      <w:tr w:rsidR="00BD4372" w:rsidTr="00DA4AB2">
        <w:tc>
          <w:tcPr>
            <w:tcW w:w="882" w:type="dxa"/>
            <w:vMerge/>
          </w:tcPr>
          <w:p w:rsidR="00BD4372" w:rsidRPr="00885B0B" w:rsidRDefault="00BD4372" w:rsidP="00A52280">
            <w:pPr>
              <w:jc w:val="center"/>
              <w:rPr>
                <w:rFonts w:ascii="Times New Roman" w:hAnsi="Times New Roman" w:cs="Times New Roman"/>
                <w:sz w:val="24"/>
                <w:szCs w:val="24"/>
              </w:rPr>
            </w:pPr>
          </w:p>
        </w:tc>
        <w:tc>
          <w:tcPr>
            <w:tcW w:w="693" w:type="dxa"/>
            <w:vAlign w:val="center"/>
          </w:tcPr>
          <w:p w:rsidR="00BD4372" w:rsidRPr="00A169B2" w:rsidRDefault="00BD4372" w:rsidP="0095792D">
            <w:pPr>
              <w:jc w:val="center"/>
              <w:rPr>
                <w:rFonts w:ascii="Times New Roman" w:hAnsi="Times New Roman" w:cs="Times New Roman"/>
                <w:sz w:val="24"/>
                <w:szCs w:val="24"/>
              </w:rPr>
            </w:pPr>
            <w:r w:rsidRPr="00A169B2">
              <w:rPr>
                <w:rFonts w:ascii="Times New Roman" w:hAnsi="Times New Roman" w:cs="Times New Roman"/>
                <w:sz w:val="24"/>
                <w:szCs w:val="24"/>
              </w:rPr>
              <w:t>4</w:t>
            </w:r>
          </w:p>
        </w:tc>
        <w:tc>
          <w:tcPr>
            <w:tcW w:w="688" w:type="dxa"/>
            <w:vAlign w:val="center"/>
          </w:tcPr>
          <w:p w:rsidR="00BD4372" w:rsidRPr="00A169B2" w:rsidRDefault="00BD4372" w:rsidP="00A52280">
            <w:pPr>
              <w:jc w:val="center"/>
              <w:rPr>
                <w:rFonts w:ascii="Times New Roman" w:hAnsi="Times New Roman" w:cs="Times New Roman"/>
                <w:sz w:val="24"/>
                <w:szCs w:val="24"/>
              </w:rPr>
            </w:pPr>
            <w:r w:rsidRPr="00A169B2">
              <w:rPr>
                <w:rFonts w:ascii="Times New Roman" w:hAnsi="Times New Roman" w:cs="Times New Roman"/>
                <w:sz w:val="24"/>
                <w:szCs w:val="24"/>
              </w:rPr>
              <w:t>4</w:t>
            </w:r>
          </w:p>
        </w:tc>
        <w:tc>
          <w:tcPr>
            <w:tcW w:w="572" w:type="dxa"/>
            <w:vAlign w:val="center"/>
          </w:tcPr>
          <w:p w:rsidR="00BD4372" w:rsidRPr="00A169B2" w:rsidRDefault="00BD4372" w:rsidP="00A52280">
            <w:pPr>
              <w:jc w:val="center"/>
              <w:rPr>
                <w:rFonts w:ascii="Times New Roman" w:hAnsi="Times New Roman" w:cs="Times New Roman"/>
                <w:sz w:val="24"/>
                <w:szCs w:val="24"/>
              </w:rPr>
            </w:pPr>
            <w:r w:rsidRPr="00A169B2">
              <w:rPr>
                <w:rFonts w:ascii="Times New Roman" w:hAnsi="Times New Roman" w:cs="Times New Roman"/>
                <w:sz w:val="24"/>
                <w:szCs w:val="24"/>
              </w:rPr>
              <w:t>1</w:t>
            </w:r>
          </w:p>
        </w:tc>
        <w:tc>
          <w:tcPr>
            <w:tcW w:w="5220" w:type="dxa"/>
            <w:vAlign w:val="center"/>
          </w:tcPr>
          <w:p w:rsidR="00BD4372" w:rsidRPr="00A169B2" w:rsidRDefault="00BD4372" w:rsidP="00A52280">
            <w:pPr>
              <w:jc w:val="both"/>
              <w:rPr>
                <w:rFonts w:ascii="Times New Roman" w:hAnsi="Times New Roman" w:cs="Times New Roman"/>
                <w:sz w:val="24"/>
                <w:szCs w:val="24"/>
              </w:rPr>
            </w:pPr>
            <w:r w:rsidRPr="00A169B2">
              <w:rPr>
                <w:rFonts w:ascii="Times New Roman" w:hAnsi="Times New Roman"/>
                <w:sz w:val="24"/>
                <w:szCs w:val="24"/>
              </w:rPr>
              <w:t>отсутствие в структурном подразделении УФК утвержденного Реестра внутренних рисков;</w:t>
            </w:r>
          </w:p>
        </w:tc>
        <w:tc>
          <w:tcPr>
            <w:tcW w:w="736" w:type="dxa"/>
            <w:vAlign w:val="center"/>
          </w:tcPr>
          <w:p w:rsidR="00BD4372" w:rsidRPr="00A169B2" w:rsidRDefault="00BD4372" w:rsidP="00A52280">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59" w:type="dxa"/>
            <w:vAlign w:val="center"/>
          </w:tcPr>
          <w:p w:rsidR="00BD4372" w:rsidRPr="00A169B2" w:rsidRDefault="00BD4372" w:rsidP="00A52280">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83" w:type="dxa"/>
            <w:vAlign w:val="center"/>
          </w:tcPr>
          <w:p w:rsidR="00BD4372" w:rsidRPr="00A169B2" w:rsidRDefault="00BD4372" w:rsidP="00A52280">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36" w:type="dxa"/>
            <w:vAlign w:val="center"/>
          </w:tcPr>
          <w:p w:rsidR="00BD4372" w:rsidRPr="00A169B2" w:rsidRDefault="00BD4372" w:rsidP="00A52280">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59" w:type="dxa"/>
            <w:vAlign w:val="center"/>
          </w:tcPr>
          <w:p w:rsidR="00BD4372" w:rsidRPr="00A169B2" w:rsidRDefault="00BD4372" w:rsidP="00A52280">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83" w:type="dxa"/>
            <w:vAlign w:val="center"/>
          </w:tcPr>
          <w:p w:rsidR="00BD4372" w:rsidRPr="00A169B2" w:rsidRDefault="00BD4372" w:rsidP="00A52280">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2222" w:type="dxa"/>
            <w:vAlign w:val="center"/>
          </w:tcPr>
          <w:p w:rsidR="00BD4372" w:rsidRPr="00A169B2" w:rsidRDefault="00BD4372" w:rsidP="0095792D">
            <w:pPr>
              <w:jc w:val="center"/>
              <w:rPr>
                <w:rFonts w:ascii="Times New Roman" w:hAnsi="Times New Roman" w:cs="Times New Roman"/>
                <w:sz w:val="24"/>
                <w:szCs w:val="24"/>
              </w:rPr>
            </w:pPr>
            <w:r w:rsidRPr="00A169B2">
              <w:rPr>
                <w:rFonts w:ascii="Times New Roman" w:hAnsi="Times New Roman" w:cs="Times New Roman"/>
                <w:sz w:val="24"/>
                <w:szCs w:val="24"/>
              </w:rPr>
              <w:t>значимый</w:t>
            </w:r>
          </w:p>
        </w:tc>
      </w:tr>
      <w:tr w:rsidR="00BD4372" w:rsidTr="00DA4AB2">
        <w:tc>
          <w:tcPr>
            <w:tcW w:w="882" w:type="dxa"/>
            <w:vMerge/>
          </w:tcPr>
          <w:p w:rsidR="00BD4372" w:rsidRPr="00885B0B" w:rsidRDefault="00BD4372" w:rsidP="00A52280">
            <w:pPr>
              <w:jc w:val="center"/>
              <w:rPr>
                <w:rFonts w:ascii="Times New Roman" w:hAnsi="Times New Roman" w:cs="Times New Roman"/>
                <w:sz w:val="24"/>
                <w:szCs w:val="24"/>
              </w:rPr>
            </w:pPr>
          </w:p>
        </w:tc>
        <w:tc>
          <w:tcPr>
            <w:tcW w:w="693" w:type="dxa"/>
            <w:vAlign w:val="center"/>
          </w:tcPr>
          <w:p w:rsidR="00BD4372" w:rsidRPr="00A169B2" w:rsidRDefault="00BD4372" w:rsidP="0095792D">
            <w:pPr>
              <w:jc w:val="center"/>
              <w:rPr>
                <w:rFonts w:ascii="Times New Roman" w:hAnsi="Times New Roman" w:cs="Times New Roman"/>
                <w:sz w:val="24"/>
                <w:szCs w:val="24"/>
              </w:rPr>
            </w:pPr>
            <w:r w:rsidRPr="00A169B2">
              <w:rPr>
                <w:rFonts w:ascii="Times New Roman" w:hAnsi="Times New Roman" w:cs="Times New Roman"/>
                <w:sz w:val="24"/>
                <w:szCs w:val="24"/>
              </w:rPr>
              <w:t>4</w:t>
            </w:r>
          </w:p>
        </w:tc>
        <w:tc>
          <w:tcPr>
            <w:tcW w:w="688" w:type="dxa"/>
            <w:vAlign w:val="center"/>
          </w:tcPr>
          <w:p w:rsidR="00BD4372" w:rsidRPr="00A169B2" w:rsidRDefault="00BD4372" w:rsidP="00A52280">
            <w:pPr>
              <w:jc w:val="center"/>
              <w:rPr>
                <w:rFonts w:ascii="Times New Roman" w:hAnsi="Times New Roman" w:cs="Times New Roman"/>
                <w:sz w:val="24"/>
                <w:szCs w:val="24"/>
              </w:rPr>
            </w:pPr>
            <w:r w:rsidRPr="00A169B2">
              <w:rPr>
                <w:rFonts w:ascii="Times New Roman" w:hAnsi="Times New Roman" w:cs="Times New Roman"/>
                <w:sz w:val="24"/>
                <w:szCs w:val="24"/>
              </w:rPr>
              <w:t>4</w:t>
            </w:r>
          </w:p>
        </w:tc>
        <w:tc>
          <w:tcPr>
            <w:tcW w:w="572" w:type="dxa"/>
            <w:vAlign w:val="center"/>
          </w:tcPr>
          <w:p w:rsidR="00BD4372" w:rsidRPr="00A169B2" w:rsidRDefault="00BD4372" w:rsidP="00A52280">
            <w:pPr>
              <w:jc w:val="center"/>
              <w:rPr>
                <w:rFonts w:ascii="Times New Roman" w:hAnsi="Times New Roman" w:cs="Times New Roman"/>
                <w:sz w:val="24"/>
                <w:szCs w:val="24"/>
              </w:rPr>
            </w:pPr>
            <w:r w:rsidRPr="00A169B2">
              <w:rPr>
                <w:rFonts w:ascii="Times New Roman" w:hAnsi="Times New Roman" w:cs="Times New Roman"/>
                <w:sz w:val="24"/>
                <w:szCs w:val="24"/>
              </w:rPr>
              <w:t>2</w:t>
            </w:r>
          </w:p>
        </w:tc>
        <w:tc>
          <w:tcPr>
            <w:tcW w:w="5220" w:type="dxa"/>
            <w:vAlign w:val="center"/>
          </w:tcPr>
          <w:p w:rsidR="00BD4372" w:rsidRPr="00A169B2" w:rsidRDefault="00BD4372" w:rsidP="00A52280">
            <w:pPr>
              <w:jc w:val="both"/>
              <w:rPr>
                <w:rFonts w:ascii="Times New Roman" w:hAnsi="Times New Roman" w:cs="Times New Roman"/>
                <w:sz w:val="24"/>
                <w:szCs w:val="24"/>
              </w:rPr>
            </w:pPr>
            <w:r w:rsidRPr="00A169B2">
              <w:rPr>
                <w:rFonts w:ascii="Times New Roman" w:hAnsi="Times New Roman" w:cs="Times New Roman"/>
                <w:sz w:val="24"/>
                <w:szCs w:val="24"/>
              </w:rPr>
              <w:t>несоблюдение порядка формирования и представления Отчета о результатах управления внутренними рисками структурного подразделения УФК;</w:t>
            </w:r>
          </w:p>
        </w:tc>
        <w:tc>
          <w:tcPr>
            <w:tcW w:w="736" w:type="dxa"/>
            <w:vAlign w:val="center"/>
          </w:tcPr>
          <w:p w:rsidR="00BD4372" w:rsidRPr="00A169B2" w:rsidRDefault="00BD4372" w:rsidP="00A52280">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59" w:type="dxa"/>
            <w:vAlign w:val="center"/>
          </w:tcPr>
          <w:p w:rsidR="00BD4372" w:rsidRPr="00A169B2" w:rsidRDefault="00BD4372" w:rsidP="00A52280">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83" w:type="dxa"/>
            <w:vAlign w:val="center"/>
          </w:tcPr>
          <w:p w:rsidR="00BD4372" w:rsidRPr="00A169B2" w:rsidRDefault="00BD4372" w:rsidP="00A52280">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36" w:type="dxa"/>
            <w:vAlign w:val="center"/>
          </w:tcPr>
          <w:p w:rsidR="00BD4372" w:rsidRPr="00A169B2" w:rsidRDefault="00BD4372" w:rsidP="00A52280">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59" w:type="dxa"/>
            <w:vAlign w:val="center"/>
          </w:tcPr>
          <w:p w:rsidR="00BD4372" w:rsidRPr="00A169B2" w:rsidRDefault="00BD4372" w:rsidP="00A52280">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83" w:type="dxa"/>
            <w:vAlign w:val="center"/>
          </w:tcPr>
          <w:p w:rsidR="00BD4372" w:rsidRPr="00A169B2" w:rsidRDefault="00BD4372" w:rsidP="00A52280">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2222" w:type="dxa"/>
            <w:vAlign w:val="center"/>
          </w:tcPr>
          <w:p w:rsidR="00BD4372" w:rsidRPr="00A169B2" w:rsidRDefault="00BD4372" w:rsidP="0095792D">
            <w:pPr>
              <w:jc w:val="center"/>
              <w:rPr>
                <w:rFonts w:ascii="Times New Roman" w:hAnsi="Times New Roman" w:cs="Times New Roman"/>
                <w:sz w:val="24"/>
                <w:szCs w:val="24"/>
              </w:rPr>
            </w:pPr>
            <w:r w:rsidRPr="00A169B2">
              <w:rPr>
                <w:rFonts w:ascii="Times New Roman" w:hAnsi="Times New Roman" w:cs="Times New Roman"/>
                <w:sz w:val="24"/>
                <w:szCs w:val="24"/>
              </w:rPr>
              <w:t>значимый</w:t>
            </w:r>
          </w:p>
        </w:tc>
      </w:tr>
      <w:tr w:rsidR="00BD4372" w:rsidTr="00DA4AB2">
        <w:tc>
          <w:tcPr>
            <w:tcW w:w="882" w:type="dxa"/>
            <w:vMerge/>
          </w:tcPr>
          <w:p w:rsidR="00BD4372" w:rsidRPr="00885B0B" w:rsidRDefault="00BD4372" w:rsidP="00A52280">
            <w:pPr>
              <w:jc w:val="center"/>
              <w:rPr>
                <w:rFonts w:ascii="Times New Roman" w:hAnsi="Times New Roman" w:cs="Times New Roman"/>
                <w:sz w:val="24"/>
                <w:szCs w:val="24"/>
              </w:rPr>
            </w:pPr>
          </w:p>
        </w:tc>
        <w:tc>
          <w:tcPr>
            <w:tcW w:w="693" w:type="dxa"/>
            <w:vAlign w:val="center"/>
          </w:tcPr>
          <w:p w:rsidR="00BD4372" w:rsidRPr="00A169B2" w:rsidRDefault="00BD4372" w:rsidP="0095792D">
            <w:pPr>
              <w:jc w:val="center"/>
              <w:rPr>
                <w:rFonts w:ascii="Times New Roman" w:hAnsi="Times New Roman" w:cs="Times New Roman"/>
                <w:sz w:val="24"/>
                <w:szCs w:val="24"/>
              </w:rPr>
            </w:pPr>
            <w:r w:rsidRPr="00A169B2">
              <w:rPr>
                <w:rFonts w:ascii="Times New Roman" w:hAnsi="Times New Roman" w:cs="Times New Roman"/>
                <w:sz w:val="24"/>
                <w:szCs w:val="24"/>
              </w:rPr>
              <w:t>4</w:t>
            </w:r>
          </w:p>
        </w:tc>
        <w:tc>
          <w:tcPr>
            <w:tcW w:w="688" w:type="dxa"/>
            <w:vAlign w:val="center"/>
          </w:tcPr>
          <w:p w:rsidR="00BD4372" w:rsidRPr="00A169B2" w:rsidRDefault="00BD4372" w:rsidP="00A52280">
            <w:pPr>
              <w:jc w:val="center"/>
              <w:rPr>
                <w:rFonts w:ascii="Times New Roman" w:hAnsi="Times New Roman" w:cs="Times New Roman"/>
                <w:sz w:val="24"/>
                <w:szCs w:val="24"/>
              </w:rPr>
            </w:pPr>
            <w:r w:rsidRPr="00A169B2">
              <w:rPr>
                <w:rFonts w:ascii="Times New Roman" w:hAnsi="Times New Roman" w:cs="Times New Roman"/>
                <w:sz w:val="24"/>
                <w:szCs w:val="24"/>
              </w:rPr>
              <w:t>4</w:t>
            </w:r>
          </w:p>
        </w:tc>
        <w:tc>
          <w:tcPr>
            <w:tcW w:w="572" w:type="dxa"/>
            <w:vAlign w:val="center"/>
          </w:tcPr>
          <w:p w:rsidR="00BD4372" w:rsidRPr="00A169B2" w:rsidRDefault="00BD4372" w:rsidP="00A52280">
            <w:pPr>
              <w:jc w:val="center"/>
              <w:rPr>
                <w:rFonts w:ascii="Times New Roman" w:hAnsi="Times New Roman" w:cs="Times New Roman"/>
                <w:sz w:val="24"/>
                <w:szCs w:val="24"/>
              </w:rPr>
            </w:pPr>
            <w:r w:rsidRPr="00A169B2">
              <w:rPr>
                <w:rFonts w:ascii="Times New Roman" w:hAnsi="Times New Roman" w:cs="Times New Roman"/>
                <w:sz w:val="24"/>
                <w:szCs w:val="24"/>
              </w:rPr>
              <w:t>3</w:t>
            </w:r>
          </w:p>
        </w:tc>
        <w:tc>
          <w:tcPr>
            <w:tcW w:w="5220" w:type="dxa"/>
            <w:vAlign w:val="center"/>
          </w:tcPr>
          <w:p w:rsidR="00BD4372" w:rsidRPr="00A169B2" w:rsidRDefault="00BD4372" w:rsidP="00A52280">
            <w:pPr>
              <w:jc w:val="both"/>
              <w:rPr>
                <w:rFonts w:ascii="Times New Roman" w:hAnsi="Times New Roman" w:cs="Times New Roman"/>
                <w:sz w:val="24"/>
                <w:szCs w:val="24"/>
              </w:rPr>
            </w:pPr>
            <w:r w:rsidRPr="00A169B2">
              <w:rPr>
                <w:rFonts w:ascii="Times New Roman" w:hAnsi="Times New Roman"/>
                <w:sz w:val="24"/>
                <w:szCs w:val="24"/>
              </w:rPr>
              <w:t>отсутствие в структурном подразделении УФК утвержденной Карты внутреннего контроля на очередной год;</w:t>
            </w:r>
          </w:p>
        </w:tc>
        <w:tc>
          <w:tcPr>
            <w:tcW w:w="736" w:type="dxa"/>
            <w:vAlign w:val="center"/>
          </w:tcPr>
          <w:p w:rsidR="00BD4372" w:rsidRPr="00A169B2" w:rsidRDefault="00BD4372" w:rsidP="00A52280">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59" w:type="dxa"/>
            <w:vAlign w:val="center"/>
          </w:tcPr>
          <w:p w:rsidR="00BD4372" w:rsidRPr="00A169B2" w:rsidRDefault="00BD4372" w:rsidP="00A52280">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83" w:type="dxa"/>
            <w:vAlign w:val="center"/>
          </w:tcPr>
          <w:p w:rsidR="00BD4372" w:rsidRPr="00A169B2" w:rsidRDefault="00BD4372" w:rsidP="00A52280">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36" w:type="dxa"/>
            <w:vAlign w:val="center"/>
          </w:tcPr>
          <w:p w:rsidR="00BD4372" w:rsidRPr="00A169B2" w:rsidRDefault="00BD4372" w:rsidP="00A52280">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59" w:type="dxa"/>
            <w:vAlign w:val="center"/>
          </w:tcPr>
          <w:p w:rsidR="00BD4372" w:rsidRPr="00A169B2" w:rsidRDefault="00BD4372" w:rsidP="00A52280">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83" w:type="dxa"/>
            <w:vAlign w:val="center"/>
          </w:tcPr>
          <w:p w:rsidR="00BD4372" w:rsidRPr="00A169B2" w:rsidRDefault="00BD4372" w:rsidP="00A52280">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2222" w:type="dxa"/>
            <w:vAlign w:val="center"/>
          </w:tcPr>
          <w:p w:rsidR="00BD4372" w:rsidRPr="00A169B2" w:rsidRDefault="00BD4372" w:rsidP="0095792D">
            <w:pPr>
              <w:jc w:val="center"/>
              <w:rPr>
                <w:rFonts w:ascii="Times New Roman" w:hAnsi="Times New Roman" w:cs="Times New Roman"/>
                <w:sz w:val="24"/>
                <w:szCs w:val="24"/>
              </w:rPr>
            </w:pPr>
            <w:r w:rsidRPr="00A169B2">
              <w:rPr>
                <w:rFonts w:ascii="Times New Roman" w:hAnsi="Times New Roman" w:cs="Times New Roman"/>
                <w:sz w:val="24"/>
                <w:szCs w:val="24"/>
              </w:rPr>
              <w:t>значимый</w:t>
            </w:r>
          </w:p>
        </w:tc>
      </w:tr>
      <w:tr w:rsidR="00BD4372" w:rsidTr="00DA4AB2">
        <w:tc>
          <w:tcPr>
            <w:tcW w:w="882" w:type="dxa"/>
            <w:vMerge/>
          </w:tcPr>
          <w:p w:rsidR="00BD4372" w:rsidRPr="00885B0B" w:rsidRDefault="00BD4372" w:rsidP="00A52280">
            <w:pPr>
              <w:jc w:val="center"/>
              <w:rPr>
                <w:rFonts w:ascii="Times New Roman" w:hAnsi="Times New Roman" w:cs="Times New Roman"/>
                <w:sz w:val="24"/>
                <w:szCs w:val="24"/>
              </w:rPr>
            </w:pPr>
          </w:p>
        </w:tc>
        <w:tc>
          <w:tcPr>
            <w:tcW w:w="693" w:type="dxa"/>
            <w:vAlign w:val="center"/>
          </w:tcPr>
          <w:p w:rsidR="00BD4372" w:rsidRPr="00A169B2" w:rsidRDefault="00BD4372" w:rsidP="0095792D">
            <w:pPr>
              <w:jc w:val="center"/>
              <w:rPr>
                <w:rFonts w:ascii="Times New Roman" w:hAnsi="Times New Roman" w:cs="Times New Roman"/>
                <w:sz w:val="24"/>
                <w:szCs w:val="24"/>
              </w:rPr>
            </w:pPr>
            <w:r w:rsidRPr="00A169B2">
              <w:rPr>
                <w:rFonts w:ascii="Times New Roman" w:hAnsi="Times New Roman" w:cs="Times New Roman"/>
                <w:sz w:val="24"/>
                <w:szCs w:val="24"/>
              </w:rPr>
              <w:t>4</w:t>
            </w:r>
          </w:p>
        </w:tc>
        <w:tc>
          <w:tcPr>
            <w:tcW w:w="688" w:type="dxa"/>
            <w:vAlign w:val="center"/>
          </w:tcPr>
          <w:p w:rsidR="00BD4372" w:rsidRPr="00A169B2" w:rsidRDefault="00BD4372" w:rsidP="00A52280">
            <w:pPr>
              <w:jc w:val="center"/>
              <w:rPr>
                <w:rFonts w:ascii="Times New Roman" w:hAnsi="Times New Roman" w:cs="Times New Roman"/>
                <w:sz w:val="24"/>
                <w:szCs w:val="24"/>
              </w:rPr>
            </w:pPr>
            <w:r w:rsidRPr="00A169B2">
              <w:rPr>
                <w:rFonts w:ascii="Times New Roman" w:hAnsi="Times New Roman" w:cs="Times New Roman"/>
                <w:sz w:val="24"/>
                <w:szCs w:val="24"/>
              </w:rPr>
              <w:t>4</w:t>
            </w:r>
          </w:p>
        </w:tc>
        <w:tc>
          <w:tcPr>
            <w:tcW w:w="572" w:type="dxa"/>
            <w:vAlign w:val="center"/>
          </w:tcPr>
          <w:p w:rsidR="00BD4372" w:rsidRPr="00A169B2" w:rsidRDefault="00BD4372" w:rsidP="00A52280">
            <w:pPr>
              <w:jc w:val="center"/>
              <w:rPr>
                <w:rFonts w:ascii="Times New Roman" w:hAnsi="Times New Roman" w:cs="Times New Roman"/>
                <w:sz w:val="24"/>
                <w:szCs w:val="24"/>
              </w:rPr>
            </w:pPr>
            <w:r w:rsidRPr="00A169B2">
              <w:rPr>
                <w:rFonts w:ascii="Times New Roman" w:hAnsi="Times New Roman" w:cs="Times New Roman"/>
                <w:sz w:val="24"/>
                <w:szCs w:val="24"/>
              </w:rPr>
              <w:t>4</w:t>
            </w:r>
          </w:p>
        </w:tc>
        <w:tc>
          <w:tcPr>
            <w:tcW w:w="5220" w:type="dxa"/>
            <w:vAlign w:val="center"/>
          </w:tcPr>
          <w:p w:rsidR="00BD4372" w:rsidRPr="00A169B2" w:rsidRDefault="00BD4372" w:rsidP="00A52280">
            <w:pPr>
              <w:jc w:val="both"/>
              <w:rPr>
                <w:rFonts w:ascii="Times New Roman" w:hAnsi="Times New Roman" w:cs="Times New Roman"/>
                <w:sz w:val="24"/>
                <w:szCs w:val="24"/>
              </w:rPr>
            </w:pPr>
            <w:r w:rsidRPr="00A169B2">
              <w:rPr>
                <w:rFonts w:ascii="Times New Roman" w:hAnsi="Times New Roman" w:cs="Times New Roman"/>
                <w:sz w:val="24"/>
                <w:szCs w:val="24"/>
              </w:rPr>
              <w:t>несоблюдение порядка ведения структурным подразделением УФК Ж</w:t>
            </w:r>
            <w:r w:rsidRPr="00A169B2">
              <w:rPr>
                <w:rFonts w:ascii="Times New Roman" w:eastAsia="Times New Roman" w:hAnsi="Times New Roman" w:cs="Times New Roman"/>
                <w:sz w:val="24"/>
                <w:szCs w:val="24"/>
                <w:lang w:eastAsia="ru-RU"/>
              </w:rPr>
              <w:t>урнала учета выявленных нарушений за текущий год</w:t>
            </w:r>
            <w:r w:rsidRPr="00A169B2">
              <w:rPr>
                <w:rFonts w:ascii="Times New Roman" w:hAnsi="Times New Roman" w:cs="Times New Roman"/>
                <w:sz w:val="24"/>
                <w:szCs w:val="24"/>
              </w:rPr>
              <w:t>;</w:t>
            </w:r>
          </w:p>
        </w:tc>
        <w:tc>
          <w:tcPr>
            <w:tcW w:w="736" w:type="dxa"/>
            <w:vAlign w:val="center"/>
          </w:tcPr>
          <w:p w:rsidR="00BD4372" w:rsidRPr="00A169B2" w:rsidRDefault="00BD4372" w:rsidP="00A52280">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59" w:type="dxa"/>
            <w:vAlign w:val="center"/>
          </w:tcPr>
          <w:p w:rsidR="00BD4372" w:rsidRPr="00A169B2" w:rsidRDefault="00BD4372" w:rsidP="00A52280">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83" w:type="dxa"/>
            <w:vAlign w:val="center"/>
          </w:tcPr>
          <w:p w:rsidR="00BD4372" w:rsidRPr="00A169B2" w:rsidRDefault="00BD4372" w:rsidP="00A52280">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36" w:type="dxa"/>
            <w:vAlign w:val="center"/>
          </w:tcPr>
          <w:p w:rsidR="00BD4372" w:rsidRPr="00A169B2" w:rsidRDefault="00BD4372" w:rsidP="00A52280">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59" w:type="dxa"/>
            <w:vAlign w:val="center"/>
          </w:tcPr>
          <w:p w:rsidR="00BD4372" w:rsidRPr="00A169B2" w:rsidRDefault="00BD4372" w:rsidP="00A52280">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83" w:type="dxa"/>
            <w:vAlign w:val="center"/>
          </w:tcPr>
          <w:p w:rsidR="00BD4372" w:rsidRPr="00A169B2" w:rsidRDefault="00BD4372" w:rsidP="00A52280">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2222" w:type="dxa"/>
            <w:vAlign w:val="center"/>
          </w:tcPr>
          <w:p w:rsidR="00BD4372" w:rsidRPr="00A169B2" w:rsidRDefault="00BD4372" w:rsidP="0095792D">
            <w:pPr>
              <w:jc w:val="center"/>
              <w:rPr>
                <w:rFonts w:ascii="Times New Roman" w:hAnsi="Times New Roman" w:cs="Times New Roman"/>
                <w:sz w:val="24"/>
                <w:szCs w:val="24"/>
              </w:rPr>
            </w:pPr>
            <w:r w:rsidRPr="00A169B2">
              <w:rPr>
                <w:rFonts w:ascii="Times New Roman" w:hAnsi="Times New Roman" w:cs="Times New Roman"/>
                <w:sz w:val="24"/>
                <w:szCs w:val="24"/>
              </w:rPr>
              <w:t>средний</w:t>
            </w:r>
          </w:p>
        </w:tc>
      </w:tr>
      <w:tr w:rsidR="00BD4372" w:rsidTr="00DA4AB2">
        <w:tc>
          <w:tcPr>
            <w:tcW w:w="882" w:type="dxa"/>
            <w:vMerge/>
          </w:tcPr>
          <w:p w:rsidR="00BD4372" w:rsidRPr="00885B0B" w:rsidRDefault="00BD4372" w:rsidP="00A52280">
            <w:pPr>
              <w:jc w:val="center"/>
              <w:rPr>
                <w:rFonts w:ascii="Times New Roman" w:hAnsi="Times New Roman" w:cs="Times New Roman"/>
                <w:sz w:val="24"/>
                <w:szCs w:val="24"/>
              </w:rPr>
            </w:pPr>
          </w:p>
        </w:tc>
        <w:tc>
          <w:tcPr>
            <w:tcW w:w="693" w:type="dxa"/>
            <w:vAlign w:val="center"/>
          </w:tcPr>
          <w:p w:rsidR="00BD4372" w:rsidRPr="00A169B2" w:rsidRDefault="00BD4372" w:rsidP="0095792D">
            <w:pPr>
              <w:jc w:val="center"/>
              <w:rPr>
                <w:rFonts w:ascii="Times New Roman" w:hAnsi="Times New Roman" w:cs="Times New Roman"/>
                <w:sz w:val="24"/>
                <w:szCs w:val="24"/>
              </w:rPr>
            </w:pPr>
            <w:r w:rsidRPr="00A169B2">
              <w:rPr>
                <w:rFonts w:ascii="Times New Roman" w:hAnsi="Times New Roman" w:cs="Times New Roman"/>
                <w:sz w:val="24"/>
                <w:szCs w:val="24"/>
              </w:rPr>
              <w:t>4</w:t>
            </w:r>
          </w:p>
        </w:tc>
        <w:tc>
          <w:tcPr>
            <w:tcW w:w="688" w:type="dxa"/>
            <w:vAlign w:val="center"/>
          </w:tcPr>
          <w:p w:rsidR="00BD4372" w:rsidRPr="00A169B2" w:rsidRDefault="00BD4372" w:rsidP="00A52280">
            <w:pPr>
              <w:jc w:val="center"/>
              <w:rPr>
                <w:rFonts w:ascii="Times New Roman" w:hAnsi="Times New Roman" w:cs="Times New Roman"/>
                <w:sz w:val="24"/>
                <w:szCs w:val="24"/>
              </w:rPr>
            </w:pPr>
            <w:r w:rsidRPr="00A169B2">
              <w:rPr>
                <w:rFonts w:ascii="Times New Roman" w:hAnsi="Times New Roman" w:cs="Times New Roman"/>
                <w:sz w:val="24"/>
                <w:szCs w:val="24"/>
              </w:rPr>
              <w:t>4</w:t>
            </w:r>
          </w:p>
        </w:tc>
        <w:tc>
          <w:tcPr>
            <w:tcW w:w="572" w:type="dxa"/>
            <w:vAlign w:val="center"/>
          </w:tcPr>
          <w:p w:rsidR="00BD4372" w:rsidRPr="00A169B2" w:rsidRDefault="00BD4372" w:rsidP="00A52280">
            <w:pPr>
              <w:jc w:val="center"/>
              <w:rPr>
                <w:rFonts w:ascii="Times New Roman" w:hAnsi="Times New Roman" w:cs="Times New Roman"/>
                <w:sz w:val="24"/>
                <w:szCs w:val="24"/>
              </w:rPr>
            </w:pPr>
            <w:r w:rsidRPr="00A169B2">
              <w:rPr>
                <w:rFonts w:ascii="Times New Roman" w:hAnsi="Times New Roman" w:cs="Times New Roman"/>
                <w:sz w:val="24"/>
                <w:szCs w:val="24"/>
              </w:rPr>
              <w:t>5</w:t>
            </w:r>
          </w:p>
        </w:tc>
        <w:tc>
          <w:tcPr>
            <w:tcW w:w="5220" w:type="dxa"/>
            <w:vAlign w:val="center"/>
          </w:tcPr>
          <w:p w:rsidR="00BD4372" w:rsidRPr="00A169B2" w:rsidRDefault="00BD4372" w:rsidP="00A52280">
            <w:pPr>
              <w:jc w:val="both"/>
              <w:rPr>
                <w:rFonts w:ascii="Times New Roman" w:hAnsi="Times New Roman" w:cs="Times New Roman"/>
                <w:sz w:val="24"/>
                <w:szCs w:val="24"/>
              </w:rPr>
            </w:pPr>
            <w:r w:rsidRPr="00A169B2">
              <w:rPr>
                <w:rFonts w:ascii="Times New Roman" w:hAnsi="Times New Roman" w:cs="Times New Roman"/>
                <w:sz w:val="24"/>
                <w:szCs w:val="24"/>
              </w:rPr>
              <w:t>несоблюдение порядка формирования и представления</w:t>
            </w:r>
            <w:r w:rsidRPr="00A169B2">
              <w:rPr>
                <w:rFonts w:ascii="Times New Roman" w:eastAsia="Times New Roman" w:hAnsi="Times New Roman" w:cs="Times New Roman"/>
                <w:sz w:val="28"/>
                <w:szCs w:val="28"/>
                <w:lang w:eastAsia="ru-RU"/>
              </w:rPr>
              <w:t xml:space="preserve"> </w:t>
            </w:r>
            <w:r w:rsidRPr="00A169B2">
              <w:rPr>
                <w:rFonts w:ascii="Times New Roman" w:eastAsia="Times New Roman" w:hAnsi="Times New Roman" w:cs="Times New Roman"/>
                <w:sz w:val="24"/>
                <w:szCs w:val="24"/>
                <w:lang w:eastAsia="ru-RU"/>
              </w:rPr>
              <w:t>Отчета о проведенных контрольных мероприятиях за отчетный квартал;</w:t>
            </w:r>
          </w:p>
        </w:tc>
        <w:tc>
          <w:tcPr>
            <w:tcW w:w="736" w:type="dxa"/>
            <w:vAlign w:val="center"/>
          </w:tcPr>
          <w:p w:rsidR="00BD4372" w:rsidRPr="00A169B2" w:rsidRDefault="00BD4372" w:rsidP="00A52280">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59" w:type="dxa"/>
            <w:vAlign w:val="center"/>
          </w:tcPr>
          <w:p w:rsidR="00BD4372" w:rsidRPr="00A169B2" w:rsidRDefault="00BD4372" w:rsidP="00A52280">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83" w:type="dxa"/>
            <w:vAlign w:val="center"/>
          </w:tcPr>
          <w:p w:rsidR="00BD4372" w:rsidRPr="00A169B2" w:rsidRDefault="00BD4372" w:rsidP="00A52280">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36" w:type="dxa"/>
            <w:vAlign w:val="center"/>
          </w:tcPr>
          <w:p w:rsidR="00BD4372" w:rsidRPr="00A169B2" w:rsidRDefault="00BD4372" w:rsidP="00A52280">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59" w:type="dxa"/>
            <w:vAlign w:val="center"/>
          </w:tcPr>
          <w:p w:rsidR="00BD4372" w:rsidRPr="00A169B2" w:rsidRDefault="00BD4372" w:rsidP="00A52280">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83" w:type="dxa"/>
            <w:vAlign w:val="center"/>
          </w:tcPr>
          <w:p w:rsidR="00BD4372" w:rsidRPr="00A169B2" w:rsidRDefault="00BD4372" w:rsidP="00A52280">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2222" w:type="dxa"/>
            <w:vAlign w:val="center"/>
          </w:tcPr>
          <w:p w:rsidR="00BD4372" w:rsidRPr="00A169B2" w:rsidRDefault="00BD4372" w:rsidP="0095792D">
            <w:pPr>
              <w:jc w:val="center"/>
              <w:rPr>
                <w:rFonts w:ascii="Times New Roman" w:hAnsi="Times New Roman" w:cs="Times New Roman"/>
                <w:sz w:val="24"/>
                <w:szCs w:val="24"/>
              </w:rPr>
            </w:pPr>
            <w:r w:rsidRPr="00A169B2">
              <w:rPr>
                <w:rFonts w:ascii="Times New Roman" w:hAnsi="Times New Roman" w:cs="Times New Roman"/>
                <w:sz w:val="24"/>
                <w:szCs w:val="24"/>
              </w:rPr>
              <w:t>значимый</w:t>
            </w:r>
          </w:p>
        </w:tc>
      </w:tr>
      <w:tr w:rsidR="00BD4372" w:rsidTr="00DA4AB2">
        <w:tc>
          <w:tcPr>
            <w:tcW w:w="882" w:type="dxa"/>
            <w:vMerge/>
          </w:tcPr>
          <w:p w:rsidR="00BD4372" w:rsidRDefault="00BD4372" w:rsidP="00A52280"/>
        </w:tc>
        <w:tc>
          <w:tcPr>
            <w:tcW w:w="693" w:type="dxa"/>
            <w:vAlign w:val="center"/>
          </w:tcPr>
          <w:p w:rsidR="00BD4372" w:rsidRPr="00A169B2" w:rsidRDefault="00BD4372" w:rsidP="0095792D">
            <w:pPr>
              <w:jc w:val="center"/>
              <w:rPr>
                <w:rFonts w:ascii="Times New Roman" w:hAnsi="Times New Roman" w:cs="Times New Roman"/>
                <w:sz w:val="24"/>
                <w:szCs w:val="24"/>
              </w:rPr>
            </w:pPr>
            <w:r w:rsidRPr="00A169B2">
              <w:rPr>
                <w:rFonts w:ascii="Times New Roman" w:hAnsi="Times New Roman" w:cs="Times New Roman"/>
                <w:sz w:val="24"/>
                <w:szCs w:val="24"/>
              </w:rPr>
              <w:t>4</w:t>
            </w:r>
          </w:p>
        </w:tc>
        <w:tc>
          <w:tcPr>
            <w:tcW w:w="688" w:type="dxa"/>
            <w:vAlign w:val="center"/>
          </w:tcPr>
          <w:p w:rsidR="00BD4372" w:rsidRPr="00A169B2" w:rsidRDefault="00BD4372" w:rsidP="00A52280">
            <w:pPr>
              <w:jc w:val="center"/>
              <w:rPr>
                <w:rFonts w:ascii="Times New Roman" w:hAnsi="Times New Roman" w:cs="Times New Roman"/>
                <w:sz w:val="24"/>
                <w:szCs w:val="24"/>
              </w:rPr>
            </w:pPr>
            <w:r w:rsidRPr="00A169B2">
              <w:rPr>
                <w:rFonts w:ascii="Times New Roman" w:hAnsi="Times New Roman" w:cs="Times New Roman"/>
                <w:sz w:val="24"/>
                <w:szCs w:val="24"/>
              </w:rPr>
              <w:t>4</w:t>
            </w:r>
          </w:p>
        </w:tc>
        <w:tc>
          <w:tcPr>
            <w:tcW w:w="572" w:type="dxa"/>
            <w:vAlign w:val="center"/>
          </w:tcPr>
          <w:p w:rsidR="00BD4372" w:rsidRPr="00A169B2" w:rsidRDefault="00BD4372" w:rsidP="00A52280">
            <w:pPr>
              <w:jc w:val="center"/>
              <w:rPr>
                <w:rFonts w:ascii="Times New Roman" w:hAnsi="Times New Roman" w:cs="Times New Roman"/>
                <w:sz w:val="24"/>
                <w:szCs w:val="24"/>
              </w:rPr>
            </w:pPr>
            <w:r w:rsidRPr="00A169B2">
              <w:rPr>
                <w:rFonts w:ascii="Times New Roman" w:hAnsi="Times New Roman" w:cs="Times New Roman"/>
                <w:sz w:val="24"/>
                <w:szCs w:val="24"/>
              </w:rPr>
              <w:t>6</w:t>
            </w:r>
          </w:p>
        </w:tc>
        <w:tc>
          <w:tcPr>
            <w:tcW w:w="5220" w:type="dxa"/>
            <w:vAlign w:val="center"/>
          </w:tcPr>
          <w:p w:rsidR="00BD4372" w:rsidRPr="00A169B2" w:rsidRDefault="00BD4372" w:rsidP="00A52280">
            <w:pPr>
              <w:jc w:val="both"/>
              <w:rPr>
                <w:rFonts w:ascii="Times New Roman" w:hAnsi="Times New Roman" w:cs="Times New Roman"/>
                <w:sz w:val="24"/>
                <w:szCs w:val="24"/>
              </w:rPr>
            </w:pPr>
            <w:r w:rsidRPr="00A169B2">
              <w:rPr>
                <w:rFonts w:ascii="Times New Roman" w:hAnsi="Times New Roman" w:cs="Times New Roman"/>
                <w:sz w:val="24"/>
                <w:szCs w:val="24"/>
              </w:rPr>
              <w:t xml:space="preserve">иные риски по пункту 4 направления деятельности </w:t>
            </w:r>
            <w:r w:rsidRPr="00A169B2">
              <w:rPr>
                <w:rFonts w:ascii="Times New Roman" w:hAnsi="Times New Roman" w:cs="Times New Roman"/>
                <w:bCs/>
                <w:sz w:val="24"/>
                <w:szCs w:val="24"/>
              </w:rPr>
              <w:t>IV</w:t>
            </w:r>
            <w:r w:rsidRPr="00A169B2">
              <w:rPr>
                <w:rFonts w:ascii="Times New Roman" w:hAnsi="Times New Roman" w:cs="Times New Roman"/>
                <w:sz w:val="24"/>
                <w:szCs w:val="24"/>
              </w:rPr>
              <w:t>.</w:t>
            </w:r>
          </w:p>
        </w:tc>
        <w:tc>
          <w:tcPr>
            <w:tcW w:w="736" w:type="dxa"/>
            <w:vAlign w:val="center"/>
          </w:tcPr>
          <w:p w:rsidR="00BD4372" w:rsidRPr="00A169B2" w:rsidRDefault="00BD4372" w:rsidP="00A52280">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59" w:type="dxa"/>
            <w:vAlign w:val="center"/>
          </w:tcPr>
          <w:p w:rsidR="00BD4372" w:rsidRPr="00A169B2" w:rsidRDefault="00BD4372" w:rsidP="00A52280">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83" w:type="dxa"/>
            <w:vAlign w:val="center"/>
          </w:tcPr>
          <w:p w:rsidR="00BD4372" w:rsidRPr="00A169B2" w:rsidRDefault="00BD4372" w:rsidP="00A52280">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36" w:type="dxa"/>
            <w:vAlign w:val="center"/>
          </w:tcPr>
          <w:p w:rsidR="00BD4372" w:rsidRPr="00A169B2" w:rsidRDefault="00BD4372" w:rsidP="00A52280">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59" w:type="dxa"/>
            <w:vAlign w:val="center"/>
          </w:tcPr>
          <w:p w:rsidR="00BD4372" w:rsidRPr="00A169B2" w:rsidRDefault="00BD4372" w:rsidP="00A52280">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83" w:type="dxa"/>
            <w:vAlign w:val="center"/>
          </w:tcPr>
          <w:p w:rsidR="00BD4372" w:rsidRPr="00A169B2" w:rsidRDefault="00BD4372" w:rsidP="00A52280">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2222" w:type="dxa"/>
            <w:vAlign w:val="center"/>
          </w:tcPr>
          <w:p w:rsidR="00BD4372" w:rsidRPr="00A169B2" w:rsidRDefault="00BD4372" w:rsidP="00A52280">
            <w:pPr>
              <w:jc w:val="center"/>
              <w:rPr>
                <w:rFonts w:ascii="Times New Roman" w:hAnsi="Times New Roman" w:cs="Times New Roman"/>
                <w:sz w:val="24"/>
                <w:szCs w:val="24"/>
              </w:rPr>
            </w:pPr>
            <w:r w:rsidRPr="00A169B2">
              <w:rPr>
                <w:rFonts w:ascii="Times New Roman" w:hAnsi="Times New Roman" w:cs="Times New Roman"/>
                <w:sz w:val="24"/>
                <w:szCs w:val="24"/>
              </w:rPr>
              <w:t>низкий</w:t>
            </w:r>
          </w:p>
        </w:tc>
      </w:tr>
      <w:tr w:rsidR="00BD4372" w:rsidTr="00DA4AB2">
        <w:tc>
          <w:tcPr>
            <w:tcW w:w="882" w:type="dxa"/>
            <w:vMerge w:val="restart"/>
          </w:tcPr>
          <w:p w:rsidR="00BD4372" w:rsidRDefault="00BD4372" w:rsidP="0095792D">
            <w:pPr>
              <w:jc w:val="center"/>
              <w:rPr>
                <w:rFonts w:ascii="Times New Roman" w:hAnsi="Times New Roman" w:cs="Times New Roman"/>
                <w:sz w:val="24"/>
                <w:szCs w:val="24"/>
              </w:rPr>
            </w:pPr>
            <w:r>
              <w:rPr>
                <w:rFonts w:ascii="Times New Roman" w:hAnsi="Times New Roman" w:cs="Times New Roman"/>
                <w:sz w:val="24"/>
                <w:szCs w:val="24"/>
              </w:rPr>
              <w:t>5.</w:t>
            </w:r>
          </w:p>
          <w:p w:rsidR="00BD4372" w:rsidRDefault="00BD4372" w:rsidP="0095792D">
            <w:pPr>
              <w:jc w:val="center"/>
              <w:rPr>
                <w:rFonts w:ascii="Times New Roman" w:hAnsi="Times New Roman" w:cs="Times New Roman"/>
                <w:sz w:val="24"/>
                <w:szCs w:val="24"/>
              </w:rPr>
            </w:pPr>
          </w:p>
        </w:tc>
        <w:tc>
          <w:tcPr>
            <w:tcW w:w="13951" w:type="dxa"/>
            <w:gridSpan w:val="11"/>
            <w:vAlign w:val="center"/>
          </w:tcPr>
          <w:p w:rsidR="00BD4372" w:rsidRPr="00A169B2" w:rsidRDefault="00BD4372" w:rsidP="0051486C">
            <w:pPr>
              <w:jc w:val="both"/>
              <w:rPr>
                <w:rFonts w:ascii="Times New Roman" w:hAnsi="Times New Roman" w:cs="Times New Roman"/>
                <w:sz w:val="24"/>
                <w:szCs w:val="24"/>
              </w:rPr>
            </w:pPr>
            <w:r w:rsidRPr="00A169B2">
              <w:rPr>
                <w:rFonts w:ascii="Times New Roman" w:hAnsi="Times New Roman" w:cs="Times New Roman"/>
                <w:sz w:val="24"/>
                <w:szCs w:val="24"/>
              </w:rPr>
              <w:t>Осуществление формирования и ведения Сводного реестра:</w:t>
            </w:r>
          </w:p>
        </w:tc>
      </w:tr>
      <w:tr w:rsidR="00BD4372" w:rsidTr="00DA4AB2">
        <w:tc>
          <w:tcPr>
            <w:tcW w:w="882" w:type="dxa"/>
            <w:vMerge/>
          </w:tcPr>
          <w:p w:rsidR="00BD4372" w:rsidRDefault="00BD4372" w:rsidP="0095792D">
            <w:pPr>
              <w:jc w:val="center"/>
              <w:rPr>
                <w:rFonts w:ascii="Times New Roman" w:hAnsi="Times New Roman" w:cs="Times New Roman"/>
                <w:sz w:val="24"/>
                <w:szCs w:val="24"/>
              </w:rPr>
            </w:pPr>
          </w:p>
        </w:tc>
        <w:tc>
          <w:tcPr>
            <w:tcW w:w="693" w:type="dxa"/>
            <w:vAlign w:val="center"/>
          </w:tcPr>
          <w:p w:rsidR="00BD4372" w:rsidRPr="00A169B2" w:rsidRDefault="00BD4372" w:rsidP="0095792D">
            <w:pPr>
              <w:jc w:val="center"/>
              <w:rPr>
                <w:rFonts w:ascii="Times New Roman" w:hAnsi="Times New Roman" w:cs="Times New Roman"/>
                <w:sz w:val="24"/>
                <w:szCs w:val="24"/>
              </w:rPr>
            </w:pPr>
            <w:r w:rsidRPr="00A169B2">
              <w:rPr>
                <w:rFonts w:ascii="Times New Roman" w:hAnsi="Times New Roman" w:cs="Times New Roman"/>
                <w:sz w:val="24"/>
                <w:szCs w:val="24"/>
              </w:rPr>
              <w:t>4</w:t>
            </w:r>
          </w:p>
        </w:tc>
        <w:tc>
          <w:tcPr>
            <w:tcW w:w="688" w:type="dxa"/>
            <w:vAlign w:val="center"/>
          </w:tcPr>
          <w:p w:rsidR="00BD4372" w:rsidRPr="00A169B2" w:rsidRDefault="00BD4372" w:rsidP="0095792D">
            <w:pPr>
              <w:jc w:val="center"/>
              <w:rPr>
                <w:rFonts w:ascii="Times New Roman" w:hAnsi="Times New Roman" w:cs="Times New Roman"/>
                <w:sz w:val="24"/>
                <w:szCs w:val="24"/>
              </w:rPr>
            </w:pPr>
            <w:r w:rsidRPr="00A169B2">
              <w:rPr>
                <w:rFonts w:ascii="Times New Roman" w:hAnsi="Times New Roman" w:cs="Times New Roman"/>
                <w:sz w:val="24"/>
                <w:szCs w:val="24"/>
              </w:rPr>
              <w:t>5</w:t>
            </w:r>
          </w:p>
        </w:tc>
        <w:tc>
          <w:tcPr>
            <w:tcW w:w="572" w:type="dxa"/>
            <w:vAlign w:val="center"/>
          </w:tcPr>
          <w:p w:rsidR="00BD4372" w:rsidRPr="00A169B2" w:rsidRDefault="00BD4372" w:rsidP="0095792D">
            <w:pPr>
              <w:jc w:val="center"/>
              <w:rPr>
                <w:rFonts w:ascii="Times New Roman" w:hAnsi="Times New Roman" w:cs="Times New Roman"/>
                <w:sz w:val="24"/>
                <w:szCs w:val="24"/>
              </w:rPr>
            </w:pPr>
            <w:r w:rsidRPr="00A169B2">
              <w:rPr>
                <w:rFonts w:ascii="Times New Roman" w:hAnsi="Times New Roman" w:cs="Times New Roman"/>
                <w:sz w:val="24"/>
                <w:szCs w:val="24"/>
              </w:rPr>
              <w:t>1</w:t>
            </w:r>
          </w:p>
        </w:tc>
        <w:tc>
          <w:tcPr>
            <w:tcW w:w="5220" w:type="dxa"/>
          </w:tcPr>
          <w:p w:rsidR="00BD4372" w:rsidRPr="00A169B2" w:rsidRDefault="00BD4372" w:rsidP="0095792D">
            <w:pPr>
              <w:autoSpaceDE w:val="0"/>
              <w:autoSpaceDN w:val="0"/>
              <w:adjustRightInd w:val="0"/>
              <w:jc w:val="both"/>
              <w:rPr>
                <w:rFonts w:ascii="Times New Roman" w:hAnsi="Times New Roman" w:cs="Times New Roman"/>
                <w:sz w:val="24"/>
                <w:szCs w:val="24"/>
              </w:rPr>
            </w:pPr>
            <w:r w:rsidRPr="00A169B2">
              <w:rPr>
                <w:rFonts w:ascii="Times New Roman" w:hAnsi="Times New Roman" w:cs="Times New Roman"/>
                <w:sz w:val="24"/>
                <w:szCs w:val="24"/>
              </w:rPr>
              <w:t>несоблюдение правил формирования информации, содержащейся в реестровой записи Сводного реестра;</w:t>
            </w:r>
          </w:p>
        </w:tc>
        <w:tc>
          <w:tcPr>
            <w:tcW w:w="736" w:type="dxa"/>
            <w:vAlign w:val="center"/>
          </w:tcPr>
          <w:p w:rsidR="00BD4372" w:rsidRPr="00A169B2" w:rsidRDefault="00BD4372" w:rsidP="0095792D">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59" w:type="dxa"/>
            <w:vAlign w:val="center"/>
          </w:tcPr>
          <w:p w:rsidR="00BD4372" w:rsidRPr="00A169B2" w:rsidRDefault="00BD4372" w:rsidP="0095792D">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83" w:type="dxa"/>
            <w:vAlign w:val="center"/>
          </w:tcPr>
          <w:p w:rsidR="00BD4372" w:rsidRPr="00A169B2" w:rsidRDefault="00BD4372" w:rsidP="0095792D">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36" w:type="dxa"/>
            <w:vAlign w:val="center"/>
          </w:tcPr>
          <w:p w:rsidR="00BD4372" w:rsidRPr="0099578C" w:rsidRDefault="00BD4372" w:rsidP="0095792D">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59" w:type="dxa"/>
            <w:vAlign w:val="center"/>
          </w:tcPr>
          <w:p w:rsidR="00BD4372" w:rsidRPr="0099578C" w:rsidRDefault="00BD4372" w:rsidP="0095792D">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83" w:type="dxa"/>
            <w:vAlign w:val="center"/>
          </w:tcPr>
          <w:p w:rsidR="00BD4372" w:rsidRPr="0099578C" w:rsidRDefault="00BD4372" w:rsidP="0095792D">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2222" w:type="dxa"/>
            <w:vAlign w:val="center"/>
          </w:tcPr>
          <w:p w:rsidR="00BD4372" w:rsidRPr="00A169B2" w:rsidRDefault="00BD4372" w:rsidP="00EC41D5">
            <w:pPr>
              <w:jc w:val="center"/>
            </w:pPr>
            <w:r w:rsidRPr="00A169B2">
              <w:rPr>
                <w:rFonts w:ascii="Times New Roman" w:hAnsi="Times New Roman" w:cs="Times New Roman"/>
                <w:sz w:val="24"/>
                <w:szCs w:val="24"/>
              </w:rPr>
              <w:t>значимый</w:t>
            </w:r>
          </w:p>
        </w:tc>
      </w:tr>
      <w:tr w:rsidR="00BD4372" w:rsidTr="00DA4AB2">
        <w:tc>
          <w:tcPr>
            <w:tcW w:w="882" w:type="dxa"/>
            <w:vMerge/>
          </w:tcPr>
          <w:p w:rsidR="00BD4372" w:rsidRDefault="00BD4372" w:rsidP="0095792D">
            <w:pPr>
              <w:jc w:val="center"/>
              <w:rPr>
                <w:rFonts w:ascii="Times New Roman" w:hAnsi="Times New Roman" w:cs="Times New Roman"/>
                <w:sz w:val="24"/>
                <w:szCs w:val="24"/>
              </w:rPr>
            </w:pPr>
          </w:p>
        </w:tc>
        <w:tc>
          <w:tcPr>
            <w:tcW w:w="693" w:type="dxa"/>
            <w:vAlign w:val="center"/>
          </w:tcPr>
          <w:p w:rsidR="00BD4372" w:rsidRPr="00A169B2" w:rsidRDefault="00BD4372" w:rsidP="0095792D">
            <w:pPr>
              <w:jc w:val="center"/>
              <w:rPr>
                <w:rFonts w:ascii="Times New Roman" w:hAnsi="Times New Roman" w:cs="Times New Roman"/>
                <w:sz w:val="24"/>
                <w:szCs w:val="24"/>
              </w:rPr>
            </w:pPr>
            <w:r w:rsidRPr="00A169B2">
              <w:rPr>
                <w:rFonts w:ascii="Times New Roman" w:hAnsi="Times New Roman" w:cs="Times New Roman"/>
                <w:sz w:val="24"/>
                <w:szCs w:val="24"/>
              </w:rPr>
              <w:t>4</w:t>
            </w:r>
          </w:p>
        </w:tc>
        <w:tc>
          <w:tcPr>
            <w:tcW w:w="688" w:type="dxa"/>
            <w:vAlign w:val="center"/>
          </w:tcPr>
          <w:p w:rsidR="00BD4372" w:rsidRPr="00A169B2" w:rsidRDefault="00BD4372" w:rsidP="0095792D">
            <w:pPr>
              <w:jc w:val="center"/>
            </w:pPr>
            <w:r w:rsidRPr="00A169B2">
              <w:rPr>
                <w:rFonts w:ascii="Times New Roman" w:hAnsi="Times New Roman" w:cs="Times New Roman"/>
                <w:sz w:val="24"/>
                <w:szCs w:val="24"/>
              </w:rPr>
              <w:t>5</w:t>
            </w:r>
          </w:p>
        </w:tc>
        <w:tc>
          <w:tcPr>
            <w:tcW w:w="572" w:type="dxa"/>
            <w:vAlign w:val="center"/>
          </w:tcPr>
          <w:p w:rsidR="00BD4372" w:rsidRPr="00A169B2" w:rsidRDefault="00BD4372" w:rsidP="0095792D">
            <w:pPr>
              <w:jc w:val="center"/>
              <w:rPr>
                <w:rFonts w:ascii="Times New Roman" w:hAnsi="Times New Roman" w:cs="Times New Roman"/>
                <w:sz w:val="24"/>
                <w:szCs w:val="24"/>
              </w:rPr>
            </w:pPr>
            <w:r w:rsidRPr="00A169B2">
              <w:rPr>
                <w:rFonts w:ascii="Times New Roman" w:hAnsi="Times New Roman" w:cs="Times New Roman"/>
                <w:sz w:val="24"/>
                <w:szCs w:val="24"/>
              </w:rPr>
              <w:t>2</w:t>
            </w:r>
          </w:p>
        </w:tc>
        <w:tc>
          <w:tcPr>
            <w:tcW w:w="5220" w:type="dxa"/>
            <w:vAlign w:val="center"/>
          </w:tcPr>
          <w:p w:rsidR="00BD4372" w:rsidRPr="009341B1" w:rsidRDefault="00BD4372" w:rsidP="0095792D">
            <w:pPr>
              <w:autoSpaceDE w:val="0"/>
              <w:autoSpaceDN w:val="0"/>
              <w:adjustRightInd w:val="0"/>
              <w:jc w:val="both"/>
              <w:rPr>
                <w:rFonts w:ascii="Times New Roman" w:hAnsi="Times New Roman" w:cs="Times New Roman"/>
                <w:sz w:val="24"/>
                <w:szCs w:val="24"/>
              </w:rPr>
            </w:pPr>
            <w:r w:rsidRPr="00A169B2">
              <w:rPr>
                <w:rFonts w:ascii="Times New Roman" w:hAnsi="Times New Roman" w:cs="Times New Roman"/>
                <w:sz w:val="24"/>
                <w:szCs w:val="24"/>
              </w:rPr>
              <w:t>несвоевременность направления организациям извещения о включении (изменении) информации об организации в Сводный реестр в информационной системе в форме электронного документа по форме (код формы по ОКУД 0501121);</w:t>
            </w:r>
          </w:p>
        </w:tc>
        <w:tc>
          <w:tcPr>
            <w:tcW w:w="736" w:type="dxa"/>
            <w:vAlign w:val="center"/>
          </w:tcPr>
          <w:p w:rsidR="00BD4372" w:rsidRPr="00A169B2" w:rsidRDefault="00BD4372" w:rsidP="0095792D">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59" w:type="dxa"/>
            <w:vAlign w:val="center"/>
          </w:tcPr>
          <w:p w:rsidR="00BD4372" w:rsidRPr="00A169B2" w:rsidRDefault="00BD4372" w:rsidP="0095792D">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83" w:type="dxa"/>
            <w:vAlign w:val="center"/>
          </w:tcPr>
          <w:p w:rsidR="00BD4372" w:rsidRPr="00A169B2" w:rsidRDefault="00BD4372" w:rsidP="0095792D">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36" w:type="dxa"/>
            <w:vAlign w:val="center"/>
          </w:tcPr>
          <w:p w:rsidR="00BD4372" w:rsidRPr="0099578C" w:rsidRDefault="00BD4372" w:rsidP="0095792D">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59" w:type="dxa"/>
            <w:vAlign w:val="center"/>
          </w:tcPr>
          <w:p w:rsidR="00BD4372" w:rsidRPr="0099578C" w:rsidRDefault="00BD4372" w:rsidP="0095792D">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83" w:type="dxa"/>
            <w:vAlign w:val="center"/>
          </w:tcPr>
          <w:p w:rsidR="00BD4372" w:rsidRPr="0099578C" w:rsidRDefault="00BD4372" w:rsidP="0095792D">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2222" w:type="dxa"/>
            <w:vAlign w:val="center"/>
          </w:tcPr>
          <w:p w:rsidR="00BD4372" w:rsidRPr="00A169B2" w:rsidRDefault="00BD4372" w:rsidP="00EC41D5">
            <w:pPr>
              <w:jc w:val="center"/>
            </w:pPr>
            <w:r w:rsidRPr="00A169B2">
              <w:rPr>
                <w:rFonts w:ascii="Times New Roman" w:hAnsi="Times New Roman" w:cs="Times New Roman"/>
                <w:sz w:val="24"/>
                <w:szCs w:val="24"/>
              </w:rPr>
              <w:t>значимый</w:t>
            </w:r>
          </w:p>
        </w:tc>
      </w:tr>
      <w:tr w:rsidR="00BD4372" w:rsidTr="00DA4AB2">
        <w:tc>
          <w:tcPr>
            <w:tcW w:w="882" w:type="dxa"/>
            <w:vMerge/>
          </w:tcPr>
          <w:p w:rsidR="00BD4372" w:rsidRDefault="00BD4372" w:rsidP="0095792D">
            <w:pPr>
              <w:jc w:val="center"/>
              <w:rPr>
                <w:rFonts w:ascii="Times New Roman" w:hAnsi="Times New Roman" w:cs="Times New Roman"/>
                <w:sz w:val="24"/>
                <w:szCs w:val="24"/>
              </w:rPr>
            </w:pPr>
          </w:p>
        </w:tc>
        <w:tc>
          <w:tcPr>
            <w:tcW w:w="693" w:type="dxa"/>
            <w:vAlign w:val="center"/>
          </w:tcPr>
          <w:p w:rsidR="00BD4372" w:rsidRPr="00A169B2" w:rsidRDefault="00BD4372" w:rsidP="0095792D">
            <w:pPr>
              <w:jc w:val="center"/>
              <w:rPr>
                <w:rFonts w:ascii="Times New Roman" w:hAnsi="Times New Roman" w:cs="Times New Roman"/>
                <w:sz w:val="24"/>
                <w:szCs w:val="24"/>
              </w:rPr>
            </w:pPr>
            <w:r w:rsidRPr="00A169B2">
              <w:rPr>
                <w:rFonts w:ascii="Times New Roman" w:hAnsi="Times New Roman" w:cs="Times New Roman"/>
                <w:sz w:val="24"/>
                <w:szCs w:val="24"/>
              </w:rPr>
              <w:t>4</w:t>
            </w:r>
          </w:p>
        </w:tc>
        <w:tc>
          <w:tcPr>
            <w:tcW w:w="688" w:type="dxa"/>
            <w:vAlign w:val="center"/>
          </w:tcPr>
          <w:p w:rsidR="00BD4372" w:rsidRPr="00A169B2" w:rsidRDefault="00BD4372" w:rsidP="0095792D">
            <w:pPr>
              <w:jc w:val="center"/>
            </w:pPr>
            <w:r w:rsidRPr="00A169B2">
              <w:rPr>
                <w:rFonts w:ascii="Times New Roman" w:hAnsi="Times New Roman" w:cs="Times New Roman"/>
                <w:sz w:val="24"/>
                <w:szCs w:val="24"/>
              </w:rPr>
              <w:t>5</w:t>
            </w:r>
          </w:p>
        </w:tc>
        <w:tc>
          <w:tcPr>
            <w:tcW w:w="572" w:type="dxa"/>
            <w:vAlign w:val="center"/>
          </w:tcPr>
          <w:p w:rsidR="00BD4372" w:rsidRPr="00A169B2" w:rsidRDefault="00BD4372" w:rsidP="0095792D">
            <w:pPr>
              <w:jc w:val="center"/>
              <w:rPr>
                <w:rFonts w:ascii="Times New Roman" w:hAnsi="Times New Roman" w:cs="Times New Roman"/>
                <w:sz w:val="24"/>
                <w:szCs w:val="24"/>
              </w:rPr>
            </w:pPr>
            <w:r w:rsidRPr="00A169B2">
              <w:rPr>
                <w:rFonts w:ascii="Times New Roman" w:hAnsi="Times New Roman" w:cs="Times New Roman"/>
                <w:sz w:val="24"/>
                <w:szCs w:val="24"/>
              </w:rPr>
              <w:t>3</w:t>
            </w:r>
          </w:p>
        </w:tc>
        <w:tc>
          <w:tcPr>
            <w:tcW w:w="5220" w:type="dxa"/>
            <w:vAlign w:val="center"/>
          </w:tcPr>
          <w:p w:rsidR="00BD4372" w:rsidRPr="00A169B2" w:rsidRDefault="00BD4372" w:rsidP="0095792D">
            <w:pPr>
              <w:autoSpaceDE w:val="0"/>
              <w:autoSpaceDN w:val="0"/>
              <w:adjustRightInd w:val="0"/>
              <w:jc w:val="both"/>
              <w:rPr>
                <w:rFonts w:ascii="Times New Roman" w:hAnsi="Times New Roman" w:cs="Times New Roman"/>
                <w:sz w:val="24"/>
                <w:szCs w:val="24"/>
              </w:rPr>
            </w:pPr>
            <w:r w:rsidRPr="00A169B2">
              <w:rPr>
                <w:rFonts w:ascii="Times New Roman" w:hAnsi="Times New Roman" w:cs="Times New Roman"/>
                <w:sz w:val="24"/>
                <w:szCs w:val="24"/>
              </w:rPr>
              <w:t>несвоевременность направления организациям протокола, содержащего перечень выявленных несоответствий и (или) основания, по которым информация и документы не включены в Сводный реестр в информационной системе в форме электронного документа по форме (код формы по КФД 0531805), с приложением представленных информации и документов;</w:t>
            </w:r>
          </w:p>
        </w:tc>
        <w:tc>
          <w:tcPr>
            <w:tcW w:w="736" w:type="dxa"/>
            <w:vAlign w:val="center"/>
          </w:tcPr>
          <w:p w:rsidR="00BD4372" w:rsidRPr="00A169B2" w:rsidRDefault="00BD4372" w:rsidP="0095792D">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59" w:type="dxa"/>
            <w:vAlign w:val="center"/>
          </w:tcPr>
          <w:p w:rsidR="00BD4372" w:rsidRPr="00A169B2" w:rsidRDefault="00BD4372" w:rsidP="0095792D">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83" w:type="dxa"/>
            <w:vAlign w:val="center"/>
          </w:tcPr>
          <w:p w:rsidR="00BD4372" w:rsidRPr="00A169B2" w:rsidRDefault="00BD4372" w:rsidP="0095792D">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36" w:type="dxa"/>
            <w:vAlign w:val="center"/>
          </w:tcPr>
          <w:p w:rsidR="00BD4372" w:rsidRPr="0099578C" w:rsidRDefault="00BD4372" w:rsidP="0095792D">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59" w:type="dxa"/>
            <w:vAlign w:val="center"/>
          </w:tcPr>
          <w:p w:rsidR="00BD4372" w:rsidRPr="0099578C" w:rsidRDefault="00BD4372" w:rsidP="0095792D">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83" w:type="dxa"/>
            <w:vAlign w:val="center"/>
          </w:tcPr>
          <w:p w:rsidR="00BD4372" w:rsidRPr="0099578C" w:rsidRDefault="00BD4372" w:rsidP="0095792D">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2222" w:type="dxa"/>
            <w:vAlign w:val="center"/>
          </w:tcPr>
          <w:p w:rsidR="00BD4372" w:rsidRPr="00A169B2" w:rsidRDefault="00BD4372" w:rsidP="00EC41D5">
            <w:pPr>
              <w:jc w:val="center"/>
            </w:pPr>
            <w:r w:rsidRPr="00A169B2">
              <w:rPr>
                <w:rFonts w:ascii="Times New Roman" w:hAnsi="Times New Roman" w:cs="Times New Roman"/>
                <w:sz w:val="24"/>
                <w:szCs w:val="24"/>
              </w:rPr>
              <w:t>значимый</w:t>
            </w:r>
          </w:p>
        </w:tc>
      </w:tr>
      <w:tr w:rsidR="00BD4372" w:rsidTr="00DA4AB2">
        <w:tc>
          <w:tcPr>
            <w:tcW w:w="882" w:type="dxa"/>
            <w:vMerge/>
          </w:tcPr>
          <w:p w:rsidR="00BD4372" w:rsidRDefault="00BD4372" w:rsidP="0095792D">
            <w:pPr>
              <w:jc w:val="center"/>
              <w:rPr>
                <w:rFonts w:ascii="Times New Roman" w:hAnsi="Times New Roman" w:cs="Times New Roman"/>
                <w:sz w:val="24"/>
                <w:szCs w:val="24"/>
              </w:rPr>
            </w:pPr>
          </w:p>
        </w:tc>
        <w:tc>
          <w:tcPr>
            <w:tcW w:w="693" w:type="dxa"/>
            <w:vAlign w:val="center"/>
          </w:tcPr>
          <w:p w:rsidR="00BD4372" w:rsidRPr="00A169B2" w:rsidRDefault="00BD4372" w:rsidP="0095792D">
            <w:pPr>
              <w:jc w:val="center"/>
              <w:rPr>
                <w:rFonts w:ascii="Times New Roman" w:hAnsi="Times New Roman" w:cs="Times New Roman"/>
                <w:sz w:val="24"/>
                <w:szCs w:val="24"/>
              </w:rPr>
            </w:pPr>
            <w:r w:rsidRPr="00A169B2">
              <w:rPr>
                <w:rFonts w:ascii="Times New Roman" w:hAnsi="Times New Roman" w:cs="Times New Roman"/>
                <w:sz w:val="24"/>
                <w:szCs w:val="24"/>
              </w:rPr>
              <w:t>4</w:t>
            </w:r>
          </w:p>
        </w:tc>
        <w:tc>
          <w:tcPr>
            <w:tcW w:w="688" w:type="dxa"/>
            <w:vAlign w:val="center"/>
          </w:tcPr>
          <w:p w:rsidR="00BD4372" w:rsidRPr="00A169B2" w:rsidRDefault="00BD4372" w:rsidP="0095792D">
            <w:pPr>
              <w:jc w:val="center"/>
              <w:rPr>
                <w:rFonts w:ascii="Times New Roman" w:hAnsi="Times New Roman" w:cs="Times New Roman"/>
                <w:sz w:val="24"/>
                <w:szCs w:val="24"/>
              </w:rPr>
            </w:pPr>
            <w:r w:rsidRPr="00A169B2">
              <w:rPr>
                <w:rFonts w:ascii="Times New Roman" w:hAnsi="Times New Roman" w:cs="Times New Roman"/>
                <w:sz w:val="24"/>
                <w:szCs w:val="24"/>
              </w:rPr>
              <w:t>5</w:t>
            </w:r>
          </w:p>
        </w:tc>
        <w:tc>
          <w:tcPr>
            <w:tcW w:w="572" w:type="dxa"/>
            <w:vAlign w:val="center"/>
          </w:tcPr>
          <w:p w:rsidR="00BD4372" w:rsidRPr="00A169B2" w:rsidRDefault="00BD4372" w:rsidP="0095792D">
            <w:pPr>
              <w:jc w:val="center"/>
              <w:rPr>
                <w:rFonts w:ascii="Times New Roman" w:hAnsi="Times New Roman" w:cs="Times New Roman"/>
                <w:sz w:val="24"/>
                <w:szCs w:val="24"/>
              </w:rPr>
            </w:pPr>
            <w:r w:rsidRPr="00A169B2">
              <w:rPr>
                <w:rFonts w:ascii="Times New Roman" w:hAnsi="Times New Roman" w:cs="Times New Roman"/>
                <w:sz w:val="24"/>
                <w:szCs w:val="24"/>
              </w:rPr>
              <w:t>4</w:t>
            </w:r>
          </w:p>
        </w:tc>
        <w:tc>
          <w:tcPr>
            <w:tcW w:w="5220" w:type="dxa"/>
            <w:vAlign w:val="center"/>
          </w:tcPr>
          <w:p w:rsidR="00BD4372" w:rsidRPr="00A169B2" w:rsidRDefault="00BD4372" w:rsidP="00B5651E">
            <w:pPr>
              <w:autoSpaceDE w:val="0"/>
              <w:autoSpaceDN w:val="0"/>
              <w:adjustRightInd w:val="0"/>
              <w:jc w:val="both"/>
              <w:rPr>
                <w:rFonts w:ascii="Times New Roman" w:hAnsi="Times New Roman" w:cs="Times New Roman"/>
                <w:sz w:val="24"/>
                <w:szCs w:val="24"/>
              </w:rPr>
            </w:pPr>
            <w:r w:rsidRPr="00A169B2">
              <w:rPr>
                <w:rFonts w:ascii="Times New Roman" w:eastAsia="Times New Roman" w:hAnsi="Times New Roman" w:cs="Times New Roman"/>
                <w:sz w:val="24"/>
                <w:szCs w:val="24"/>
                <w:lang w:eastAsia="ru-RU"/>
              </w:rPr>
              <w:t>недостоверность информации, содержащейся в реестровой записи Сводного реестра;</w:t>
            </w:r>
          </w:p>
        </w:tc>
        <w:tc>
          <w:tcPr>
            <w:tcW w:w="736" w:type="dxa"/>
            <w:vAlign w:val="center"/>
          </w:tcPr>
          <w:p w:rsidR="00BD4372" w:rsidRPr="00A169B2" w:rsidRDefault="00BD4372" w:rsidP="0095792D">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59" w:type="dxa"/>
            <w:vAlign w:val="center"/>
          </w:tcPr>
          <w:p w:rsidR="00BD4372" w:rsidRPr="00A169B2" w:rsidRDefault="00BD4372" w:rsidP="0095792D">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83" w:type="dxa"/>
            <w:vAlign w:val="center"/>
          </w:tcPr>
          <w:p w:rsidR="00BD4372" w:rsidRPr="00A169B2" w:rsidRDefault="00BD4372" w:rsidP="0095792D">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36" w:type="dxa"/>
            <w:vAlign w:val="center"/>
          </w:tcPr>
          <w:p w:rsidR="00BD4372" w:rsidRPr="00A169B2" w:rsidRDefault="00BD4372" w:rsidP="0095792D">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59" w:type="dxa"/>
            <w:vAlign w:val="center"/>
          </w:tcPr>
          <w:p w:rsidR="00BD4372" w:rsidRPr="00A169B2" w:rsidRDefault="00BD4372" w:rsidP="0095792D">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83" w:type="dxa"/>
            <w:vAlign w:val="center"/>
          </w:tcPr>
          <w:p w:rsidR="00BD4372" w:rsidRPr="00A169B2" w:rsidRDefault="00BD4372" w:rsidP="0095792D">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2222" w:type="dxa"/>
            <w:vAlign w:val="center"/>
          </w:tcPr>
          <w:p w:rsidR="00BD4372" w:rsidRPr="00A169B2" w:rsidRDefault="00BD4372" w:rsidP="00EC41D5">
            <w:pPr>
              <w:jc w:val="center"/>
              <w:rPr>
                <w:rFonts w:ascii="Times New Roman" w:hAnsi="Times New Roman" w:cs="Times New Roman"/>
                <w:sz w:val="24"/>
                <w:szCs w:val="24"/>
              </w:rPr>
            </w:pPr>
            <w:r w:rsidRPr="00A169B2">
              <w:rPr>
                <w:rFonts w:ascii="Times New Roman" w:hAnsi="Times New Roman" w:cs="Times New Roman"/>
                <w:sz w:val="24"/>
                <w:szCs w:val="24"/>
              </w:rPr>
              <w:t>значимый</w:t>
            </w:r>
          </w:p>
        </w:tc>
      </w:tr>
      <w:tr w:rsidR="00BD4372" w:rsidTr="00DA4AB2">
        <w:tc>
          <w:tcPr>
            <w:tcW w:w="882" w:type="dxa"/>
            <w:vMerge/>
          </w:tcPr>
          <w:p w:rsidR="00BD4372" w:rsidRDefault="00BD4372" w:rsidP="0095792D">
            <w:pPr>
              <w:jc w:val="center"/>
              <w:rPr>
                <w:rFonts w:ascii="Times New Roman" w:hAnsi="Times New Roman" w:cs="Times New Roman"/>
                <w:sz w:val="24"/>
                <w:szCs w:val="24"/>
              </w:rPr>
            </w:pPr>
          </w:p>
        </w:tc>
        <w:tc>
          <w:tcPr>
            <w:tcW w:w="693" w:type="dxa"/>
            <w:vAlign w:val="center"/>
          </w:tcPr>
          <w:p w:rsidR="00BD4372" w:rsidRPr="00A169B2" w:rsidRDefault="00BD4372">
            <w:pPr>
              <w:jc w:val="center"/>
              <w:rPr>
                <w:rFonts w:ascii="Times New Roman" w:hAnsi="Times New Roman" w:cs="Times New Roman"/>
                <w:sz w:val="24"/>
                <w:szCs w:val="24"/>
              </w:rPr>
            </w:pPr>
            <w:r w:rsidRPr="00A169B2">
              <w:rPr>
                <w:rFonts w:ascii="Times New Roman" w:hAnsi="Times New Roman" w:cs="Times New Roman"/>
                <w:sz w:val="24"/>
                <w:szCs w:val="24"/>
              </w:rPr>
              <w:t>4</w:t>
            </w:r>
          </w:p>
        </w:tc>
        <w:tc>
          <w:tcPr>
            <w:tcW w:w="688" w:type="dxa"/>
            <w:vAlign w:val="center"/>
          </w:tcPr>
          <w:p w:rsidR="00BD4372" w:rsidRPr="00A169B2" w:rsidRDefault="00BD4372">
            <w:pPr>
              <w:jc w:val="center"/>
              <w:rPr>
                <w:rFonts w:ascii="Times New Roman" w:hAnsi="Times New Roman" w:cs="Times New Roman"/>
                <w:sz w:val="24"/>
                <w:szCs w:val="24"/>
              </w:rPr>
            </w:pPr>
            <w:r w:rsidRPr="00A169B2">
              <w:rPr>
                <w:rFonts w:ascii="Times New Roman" w:hAnsi="Times New Roman" w:cs="Times New Roman"/>
                <w:sz w:val="24"/>
                <w:szCs w:val="24"/>
              </w:rPr>
              <w:t>5</w:t>
            </w:r>
          </w:p>
        </w:tc>
        <w:tc>
          <w:tcPr>
            <w:tcW w:w="572" w:type="dxa"/>
            <w:vAlign w:val="center"/>
          </w:tcPr>
          <w:p w:rsidR="00BD4372" w:rsidRPr="00A169B2" w:rsidRDefault="00BD4372">
            <w:pPr>
              <w:jc w:val="center"/>
              <w:rPr>
                <w:rFonts w:ascii="Times New Roman" w:hAnsi="Times New Roman" w:cs="Times New Roman"/>
                <w:sz w:val="24"/>
                <w:szCs w:val="24"/>
              </w:rPr>
            </w:pPr>
            <w:r w:rsidRPr="00A169B2">
              <w:rPr>
                <w:rFonts w:ascii="Times New Roman" w:hAnsi="Times New Roman" w:cs="Times New Roman"/>
                <w:sz w:val="24"/>
                <w:szCs w:val="24"/>
              </w:rPr>
              <w:t>5</w:t>
            </w:r>
          </w:p>
        </w:tc>
        <w:tc>
          <w:tcPr>
            <w:tcW w:w="5220" w:type="dxa"/>
          </w:tcPr>
          <w:p w:rsidR="00BD4372" w:rsidRPr="00A169B2" w:rsidRDefault="00BD4372" w:rsidP="0095792D">
            <w:pPr>
              <w:jc w:val="both"/>
              <w:rPr>
                <w:rFonts w:ascii="Times New Roman" w:hAnsi="Times New Roman" w:cs="Times New Roman"/>
                <w:sz w:val="24"/>
                <w:szCs w:val="24"/>
              </w:rPr>
            </w:pPr>
            <w:r w:rsidRPr="00A169B2">
              <w:rPr>
                <w:rFonts w:ascii="Times New Roman" w:hAnsi="Times New Roman" w:cs="Times New Roman"/>
                <w:sz w:val="24"/>
                <w:szCs w:val="24"/>
              </w:rPr>
              <w:t>иные риски по пункту 5</w:t>
            </w:r>
            <w:r w:rsidRPr="00A169B2">
              <w:rPr>
                <w:rFonts w:ascii="Times New Roman" w:hAnsi="Times New Roman"/>
                <w:bCs/>
                <w:sz w:val="24"/>
                <w:szCs w:val="24"/>
              </w:rPr>
              <w:t xml:space="preserve"> направления деятельности </w:t>
            </w:r>
            <w:r w:rsidRPr="00A169B2">
              <w:rPr>
                <w:rFonts w:ascii="Times New Roman" w:hAnsi="Times New Roman" w:cs="Times New Roman"/>
                <w:bCs/>
                <w:sz w:val="24"/>
                <w:szCs w:val="24"/>
              </w:rPr>
              <w:t>IV</w:t>
            </w:r>
            <w:r w:rsidRPr="00A169B2">
              <w:rPr>
                <w:rFonts w:ascii="Times New Roman" w:hAnsi="Times New Roman"/>
                <w:bCs/>
                <w:sz w:val="24"/>
                <w:szCs w:val="24"/>
              </w:rPr>
              <w:t>.</w:t>
            </w:r>
          </w:p>
        </w:tc>
        <w:tc>
          <w:tcPr>
            <w:tcW w:w="736" w:type="dxa"/>
            <w:vAlign w:val="center"/>
          </w:tcPr>
          <w:p w:rsidR="00BD4372" w:rsidRPr="00A169B2" w:rsidRDefault="00BD4372">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59" w:type="dxa"/>
            <w:vAlign w:val="center"/>
          </w:tcPr>
          <w:p w:rsidR="00BD4372" w:rsidRPr="00A169B2" w:rsidRDefault="00BD437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83" w:type="dxa"/>
            <w:vAlign w:val="center"/>
          </w:tcPr>
          <w:p w:rsidR="00BD4372" w:rsidRPr="00A169B2" w:rsidRDefault="00BD437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36" w:type="dxa"/>
            <w:vAlign w:val="center"/>
          </w:tcPr>
          <w:p w:rsidR="00BD4372" w:rsidRPr="0099578C" w:rsidRDefault="00BD4372" w:rsidP="006C392A">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59" w:type="dxa"/>
            <w:vAlign w:val="center"/>
          </w:tcPr>
          <w:p w:rsidR="00BD4372" w:rsidRPr="0099578C" w:rsidRDefault="00BD4372" w:rsidP="006C392A">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83" w:type="dxa"/>
            <w:vAlign w:val="center"/>
          </w:tcPr>
          <w:p w:rsidR="00BD4372" w:rsidRPr="0099578C" w:rsidRDefault="00BD4372" w:rsidP="006C392A">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2222" w:type="dxa"/>
            <w:vAlign w:val="center"/>
          </w:tcPr>
          <w:p w:rsidR="00BD4372" w:rsidRPr="00A169B2" w:rsidRDefault="00BD4372" w:rsidP="0095792D">
            <w:pPr>
              <w:jc w:val="center"/>
            </w:pPr>
            <w:r w:rsidRPr="00A169B2">
              <w:rPr>
                <w:rFonts w:ascii="Times New Roman" w:hAnsi="Times New Roman" w:cs="Times New Roman"/>
                <w:sz w:val="24"/>
                <w:szCs w:val="24"/>
              </w:rPr>
              <w:t>низкий</w:t>
            </w:r>
          </w:p>
        </w:tc>
      </w:tr>
      <w:tr w:rsidR="00BD4372" w:rsidTr="00DA4AB2">
        <w:tc>
          <w:tcPr>
            <w:tcW w:w="882" w:type="dxa"/>
            <w:vMerge w:val="restart"/>
          </w:tcPr>
          <w:p w:rsidR="00BD4372" w:rsidRDefault="00BD4372" w:rsidP="0095792D">
            <w:pPr>
              <w:jc w:val="center"/>
              <w:rPr>
                <w:rFonts w:ascii="Times New Roman" w:hAnsi="Times New Roman" w:cs="Times New Roman"/>
                <w:sz w:val="24"/>
                <w:szCs w:val="24"/>
              </w:rPr>
            </w:pPr>
            <w:r>
              <w:rPr>
                <w:rFonts w:ascii="Times New Roman" w:eastAsia="Times New Roman" w:hAnsi="Times New Roman" w:cs="Times New Roman"/>
                <w:sz w:val="24"/>
                <w:szCs w:val="24"/>
                <w:lang w:eastAsia="ru-RU"/>
              </w:rPr>
              <w:t>6.</w:t>
            </w:r>
          </w:p>
        </w:tc>
        <w:tc>
          <w:tcPr>
            <w:tcW w:w="13951" w:type="dxa"/>
            <w:gridSpan w:val="11"/>
            <w:vAlign w:val="center"/>
          </w:tcPr>
          <w:p w:rsidR="00BD4372" w:rsidRPr="00A169B2" w:rsidRDefault="00BD4372" w:rsidP="0051486C">
            <w:pPr>
              <w:jc w:val="both"/>
              <w:rPr>
                <w:rFonts w:ascii="Times New Roman" w:hAnsi="Times New Roman" w:cs="Times New Roman"/>
                <w:sz w:val="24"/>
                <w:szCs w:val="24"/>
              </w:rPr>
            </w:pPr>
            <w:r w:rsidRPr="00A169B2">
              <w:rPr>
                <w:rFonts w:ascii="Times New Roman" w:hAnsi="Times New Roman" w:cs="Times New Roman"/>
                <w:sz w:val="24"/>
                <w:szCs w:val="24"/>
              </w:rPr>
              <w:t xml:space="preserve">Осуществление ведения </w:t>
            </w:r>
            <w:r w:rsidRPr="00A169B2">
              <w:rPr>
                <w:rFonts w:ascii="Times New Roman" w:eastAsia="Times New Roman" w:hAnsi="Times New Roman" w:cs="Times New Roman"/>
                <w:sz w:val="24"/>
                <w:szCs w:val="24"/>
              </w:rPr>
              <w:t>Перечня государственных (муниципальных) учреждений</w:t>
            </w:r>
            <w:r w:rsidRPr="00A169B2">
              <w:rPr>
                <w:rFonts w:ascii="Times New Roman" w:hAnsi="Times New Roman" w:cs="Times New Roman"/>
                <w:sz w:val="24"/>
                <w:szCs w:val="24"/>
              </w:rPr>
              <w:t>:</w:t>
            </w:r>
          </w:p>
        </w:tc>
      </w:tr>
      <w:tr w:rsidR="00BD4372" w:rsidTr="00DA4AB2">
        <w:tc>
          <w:tcPr>
            <w:tcW w:w="882" w:type="dxa"/>
            <w:vMerge/>
          </w:tcPr>
          <w:p w:rsidR="00BD4372" w:rsidRDefault="00BD4372" w:rsidP="0095792D">
            <w:pPr>
              <w:jc w:val="center"/>
              <w:rPr>
                <w:rFonts w:ascii="Times New Roman" w:hAnsi="Times New Roman" w:cs="Times New Roman"/>
                <w:sz w:val="24"/>
                <w:szCs w:val="24"/>
              </w:rPr>
            </w:pPr>
          </w:p>
        </w:tc>
        <w:tc>
          <w:tcPr>
            <w:tcW w:w="693" w:type="dxa"/>
            <w:vAlign w:val="center"/>
          </w:tcPr>
          <w:p w:rsidR="00BD4372" w:rsidRPr="00A169B2" w:rsidRDefault="00BD4372" w:rsidP="0095792D">
            <w:pPr>
              <w:jc w:val="center"/>
              <w:rPr>
                <w:rFonts w:ascii="Times New Roman" w:hAnsi="Times New Roman" w:cs="Times New Roman"/>
                <w:sz w:val="24"/>
                <w:szCs w:val="24"/>
              </w:rPr>
            </w:pPr>
            <w:r w:rsidRPr="00A169B2">
              <w:rPr>
                <w:rFonts w:ascii="Times New Roman" w:hAnsi="Times New Roman" w:cs="Times New Roman"/>
                <w:sz w:val="24"/>
                <w:szCs w:val="24"/>
              </w:rPr>
              <w:t>4</w:t>
            </w:r>
          </w:p>
        </w:tc>
        <w:tc>
          <w:tcPr>
            <w:tcW w:w="688" w:type="dxa"/>
            <w:vAlign w:val="center"/>
          </w:tcPr>
          <w:p w:rsidR="00BD4372" w:rsidRPr="00A169B2" w:rsidRDefault="00BD4372" w:rsidP="0095792D">
            <w:pPr>
              <w:jc w:val="center"/>
              <w:rPr>
                <w:rFonts w:ascii="Times New Roman" w:hAnsi="Times New Roman" w:cs="Times New Roman"/>
                <w:sz w:val="24"/>
                <w:szCs w:val="24"/>
              </w:rPr>
            </w:pPr>
            <w:r w:rsidRPr="00A169B2">
              <w:rPr>
                <w:rFonts w:ascii="Times New Roman" w:hAnsi="Times New Roman" w:cs="Times New Roman"/>
                <w:sz w:val="24"/>
                <w:szCs w:val="24"/>
              </w:rPr>
              <w:t>6</w:t>
            </w:r>
          </w:p>
        </w:tc>
        <w:tc>
          <w:tcPr>
            <w:tcW w:w="572" w:type="dxa"/>
            <w:vAlign w:val="center"/>
          </w:tcPr>
          <w:p w:rsidR="00BD4372" w:rsidRPr="00A169B2" w:rsidRDefault="00BD4372" w:rsidP="008F36A6">
            <w:pPr>
              <w:jc w:val="center"/>
              <w:rPr>
                <w:rFonts w:ascii="Times New Roman" w:hAnsi="Times New Roman" w:cs="Times New Roman"/>
                <w:sz w:val="24"/>
                <w:szCs w:val="24"/>
              </w:rPr>
            </w:pPr>
            <w:r w:rsidRPr="00A169B2">
              <w:rPr>
                <w:rFonts w:ascii="Times New Roman" w:hAnsi="Times New Roman" w:cs="Times New Roman"/>
                <w:sz w:val="24"/>
                <w:szCs w:val="24"/>
              </w:rPr>
              <w:t>1</w:t>
            </w:r>
          </w:p>
        </w:tc>
        <w:tc>
          <w:tcPr>
            <w:tcW w:w="5220" w:type="dxa"/>
            <w:vAlign w:val="center"/>
          </w:tcPr>
          <w:p w:rsidR="00BD4372" w:rsidRPr="00A169B2" w:rsidRDefault="00BD4372" w:rsidP="0060499B">
            <w:pPr>
              <w:autoSpaceDE w:val="0"/>
              <w:autoSpaceDN w:val="0"/>
              <w:adjustRightInd w:val="0"/>
              <w:jc w:val="both"/>
              <w:rPr>
                <w:rFonts w:ascii="Times New Roman" w:hAnsi="Times New Roman" w:cs="Times New Roman"/>
                <w:sz w:val="24"/>
                <w:szCs w:val="24"/>
              </w:rPr>
            </w:pPr>
            <w:r w:rsidRPr="00A169B2">
              <w:rPr>
                <w:rFonts w:ascii="Times New Roman" w:hAnsi="Times New Roman" w:cs="Times New Roman"/>
                <w:sz w:val="24"/>
                <w:szCs w:val="24"/>
              </w:rPr>
              <w:t xml:space="preserve">несоблюдение порядка ведения </w:t>
            </w:r>
            <w:r w:rsidRPr="00A169B2">
              <w:rPr>
                <w:rFonts w:ascii="Times New Roman" w:eastAsia="Times New Roman" w:hAnsi="Times New Roman" w:cs="Times New Roman"/>
                <w:sz w:val="24"/>
                <w:szCs w:val="24"/>
              </w:rPr>
              <w:t>Перечня государственных (муниципальных) учреждений;</w:t>
            </w:r>
          </w:p>
        </w:tc>
        <w:tc>
          <w:tcPr>
            <w:tcW w:w="736" w:type="dxa"/>
            <w:vAlign w:val="center"/>
          </w:tcPr>
          <w:p w:rsidR="00BD4372" w:rsidRPr="00A169B2" w:rsidRDefault="00BD4372" w:rsidP="0095792D">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59" w:type="dxa"/>
            <w:vAlign w:val="center"/>
          </w:tcPr>
          <w:p w:rsidR="00BD4372" w:rsidRPr="00A169B2" w:rsidRDefault="00BD4372" w:rsidP="0095792D">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83" w:type="dxa"/>
            <w:vAlign w:val="center"/>
          </w:tcPr>
          <w:p w:rsidR="00BD4372" w:rsidRPr="00A169B2" w:rsidRDefault="00BD4372" w:rsidP="0095792D">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36" w:type="dxa"/>
            <w:vAlign w:val="center"/>
          </w:tcPr>
          <w:p w:rsidR="00BD4372" w:rsidRPr="0099578C" w:rsidRDefault="00BD4372" w:rsidP="0095792D">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59" w:type="dxa"/>
            <w:vAlign w:val="center"/>
          </w:tcPr>
          <w:p w:rsidR="00BD4372" w:rsidRPr="0099578C" w:rsidRDefault="00BD4372" w:rsidP="0095792D">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83" w:type="dxa"/>
            <w:vAlign w:val="center"/>
          </w:tcPr>
          <w:p w:rsidR="00BD4372" w:rsidRPr="0099578C" w:rsidRDefault="00BD4372" w:rsidP="0095792D">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2222" w:type="dxa"/>
            <w:vAlign w:val="center"/>
          </w:tcPr>
          <w:p w:rsidR="00BD4372" w:rsidRPr="00A169B2" w:rsidRDefault="00BD4372" w:rsidP="00EC41D5">
            <w:pPr>
              <w:jc w:val="center"/>
            </w:pPr>
            <w:r w:rsidRPr="00A169B2">
              <w:rPr>
                <w:rFonts w:ascii="Times New Roman" w:hAnsi="Times New Roman" w:cs="Times New Roman"/>
                <w:sz w:val="24"/>
                <w:szCs w:val="24"/>
              </w:rPr>
              <w:t>значимый</w:t>
            </w:r>
          </w:p>
        </w:tc>
      </w:tr>
      <w:tr w:rsidR="00BD4372" w:rsidTr="00DA4AB2">
        <w:tc>
          <w:tcPr>
            <w:tcW w:w="882" w:type="dxa"/>
            <w:vMerge/>
          </w:tcPr>
          <w:p w:rsidR="00BD4372" w:rsidRDefault="00BD4372" w:rsidP="0095792D">
            <w:pPr>
              <w:jc w:val="center"/>
              <w:rPr>
                <w:rFonts w:ascii="Times New Roman" w:eastAsia="Times New Roman" w:hAnsi="Times New Roman" w:cs="Times New Roman"/>
                <w:sz w:val="24"/>
                <w:szCs w:val="24"/>
                <w:lang w:eastAsia="ru-RU"/>
              </w:rPr>
            </w:pPr>
          </w:p>
        </w:tc>
        <w:tc>
          <w:tcPr>
            <w:tcW w:w="693" w:type="dxa"/>
            <w:vAlign w:val="center"/>
          </w:tcPr>
          <w:p w:rsidR="00BD4372" w:rsidRPr="00A169B2" w:rsidRDefault="00BD4372">
            <w:pPr>
              <w:jc w:val="center"/>
              <w:rPr>
                <w:rFonts w:ascii="Times New Roman" w:hAnsi="Times New Roman" w:cs="Times New Roman"/>
                <w:sz w:val="24"/>
                <w:szCs w:val="24"/>
              </w:rPr>
            </w:pPr>
            <w:r w:rsidRPr="00A169B2">
              <w:rPr>
                <w:rFonts w:ascii="Times New Roman" w:hAnsi="Times New Roman" w:cs="Times New Roman"/>
                <w:sz w:val="24"/>
                <w:szCs w:val="24"/>
              </w:rPr>
              <w:t>4</w:t>
            </w:r>
          </w:p>
        </w:tc>
        <w:tc>
          <w:tcPr>
            <w:tcW w:w="688" w:type="dxa"/>
            <w:vAlign w:val="center"/>
          </w:tcPr>
          <w:p w:rsidR="00BD4372" w:rsidRPr="00A169B2" w:rsidRDefault="00BD4372">
            <w:pPr>
              <w:jc w:val="center"/>
              <w:rPr>
                <w:rFonts w:ascii="Times New Roman" w:hAnsi="Times New Roman" w:cs="Times New Roman"/>
                <w:sz w:val="24"/>
                <w:szCs w:val="24"/>
              </w:rPr>
            </w:pPr>
            <w:r w:rsidRPr="00A169B2">
              <w:rPr>
                <w:rFonts w:ascii="Times New Roman" w:hAnsi="Times New Roman" w:cs="Times New Roman"/>
                <w:sz w:val="24"/>
                <w:szCs w:val="24"/>
              </w:rPr>
              <w:t>6</w:t>
            </w:r>
          </w:p>
        </w:tc>
        <w:tc>
          <w:tcPr>
            <w:tcW w:w="572" w:type="dxa"/>
            <w:vAlign w:val="center"/>
          </w:tcPr>
          <w:p w:rsidR="00BD4372" w:rsidRPr="00A169B2" w:rsidRDefault="00BD4372">
            <w:pPr>
              <w:jc w:val="center"/>
              <w:rPr>
                <w:rFonts w:ascii="Times New Roman" w:hAnsi="Times New Roman" w:cs="Times New Roman"/>
                <w:sz w:val="24"/>
                <w:szCs w:val="24"/>
              </w:rPr>
            </w:pPr>
            <w:r w:rsidRPr="00A169B2">
              <w:rPr>
                <w:rFonts w:ascii="Times New Roman" w:hAnsi="Times New Roman" w:cs="Times New Roman"/>
                <w:sz w:val="24"/>
                <w:szCs w:val="24"/>
              </w:rPr>
              <w:t>2</w:t>
            </w:r>
          </w:p>
        </w:tc>
        <w:tc>
          <w:tcPr>
            <w:tcW w:w="5220" w:type="dxa"/>
          </w:tcPr>
          <w:p w:rsidR="00BD4372" w:rsidRPr="00A169B2" w:rsidRDefault="00BD4372" w:rsidP="0060499B">
            <w:pPr>
              <w:jc w:val="both"/>
              <w:rPr>
                <w:rFonts w:ascii="Times New Roman" w:hAnsi="Times New Roman" w:cs="Times New Roman"/>
                <w:sz w:val="24"/>
                <w:szCs w:val="24"/>
              </w:rPr>
            </w:pPr>
            <w:r w:rsidRPr="00A169B2">
              <w:rPr>
                <w:rFonts w:ascii="Times New Roman" w:hAnsi="Times New Roman" w:cs="Times New Roman"/>
                <w:sz w:val="24"/>
                <w:szCs w:val="24"/>
              </w:rPr>
              <w:t>иные риски по пункту 6</w:t>
            </w:r>
            <w:r w:rsidRPr="00A169B2">
              <w:rPr>
                <w:rFonts w:ascii="Times New Roman" w:hAnsi="Times New Roman"/>
                <w:bCs/>
                <w:sz w:val="24"/>
                <w:szCs w:val="24"/>
              </w:rPr>
              <w:t xml:space="preserve"> направления деятельности </w:t>
            </w:r>
            <w:r w:rsidRPr="00A169B2">
              <w:rPr>
                <w:rFonts w:ascii="Times New Roman" w:hAnsi="Times New Roman" w:cs="Times New Roman"/>
                <w:bCs/>
                <w:sz w:val="24"/>
                <w:szCs w:val="24"/>
              </w:rPr>
              <w:t>IV</w:t>
            </w:r>
            <w:r w:rsidRPr="00A169B2">
              <w:rPr>
                <w:rFonts w:ascii="Times New Roman" w:hAnsi="Times New Roman"/>
                <w:bCs/>
                <w:sz w:val="24"/>
                <w:szCs w:val="24"/>
              </w:rPr>
              <w:t>.</w:t>
            </w:r>
          </w:p>
        </w:tc>
        <w:tc>
          <w:tcPr>
            <w:tcW w:w="736" w:type="dxa"/>
            <w:vAlign w:val="center"/>
          </w:tcPr>
          <w:p w:rsidR="00BD4372" w:rsidRPr="00A169B2" w:rsidRDefault="00BD4372">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59" w:type="dxa"/>
            <w:vAlign w:val="center"/>
          </w:tcPr>
          <w:p w:rsidR="00BD4372" w:rsidRPr="00A169B2" w:rsidRDefault="00BD437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83" w:type="dxa"/>
            <w:vAlign w:val="center"/>
          </w:tcPr>
          <w:p w:rsidR="00BD4372" w:rsidRPr="00A169B2" w:rsidRDefault="00BD437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36" w:type="dxa"/>
            <w:vAlign w:val="center"/>
          </w:tcPr>
          <w:p w:rsidR="00BD4372" w:rsidRPr="0099578C" w:rsidRDefault="00BD4372" w:rsidP="006C392A">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59" w:type="dxa"/>
            <w:vAlign w:val="center"/>
          </w:tcPr>
          <w:p w:rsidR="00BD4372" w:rsidRPr="0099578C" w:rsidRDefault="00BD4372" w:rsidP="006C392A">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83" w:type="dxa"/>
            <w:vAlign w:val="center"/>
          </w:tcPr>
          <w:p w:rsidR="00BD4372" w:rsidRPr="0099578C" w:rsidRDefault="00BD4372" w:rsidP="006C392A">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2222" w:type="dxa"/>
            <w:vAlign w:val="center"/>
          </w:tcPr>
          <w:p w:rsidR="00BD4372" w:rsidRPr="00A169B2" w:rsidRDefault="00BD4372" w:rsidP="0095792D">
            <w:pPr>
              <w:jc w:val="center"/>
            </w:pPr>
            <w:r w:rsidRPr="00A169B2">
              <w:rPr>
                <w:rFonts w:ascii="Times New Roman" w:hAnsi="Times New Roman" w:cs="Times New Roman"/>
                <w:sz w:val="24"/>
                <w:szCs w:val="24"/>
              </w:rPr>
              <w:t>низкий</w:t>
            </w:r>
          </w:p>
        </w:tc>
      </w:tr>
      <w:tr w:rsidR="00BD4372" w:rsidTr="00DA4AB2">
        <w:tc>
          <w:tcPr>
            <w:tcW w:w="882" w:type="dxa"/>
            <w:vMerge w:val="restart"/>
          </w:tcPr>
          <w:p w:rsidR="00BD4372" w:rsidRDefault="00BD4372" w:rsidP="0095792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p w:rsidR="00BD4372" w:rsidRDefault="00BD4372" w:rsidP="0095792D">
            <w:pPr>
              <w:jc w:val="center"/>
              <w:rPr>
                <w:rFonts w:ascii="Times New Roman" w:eastAsia="Times New Roman" w:hAnsi="Times New Roman" w:cs="Times New Roman"/>
                <w:sz w:val="24"/>
                <w:szCs w:val="24"/>
                <w:lang w:eastAsia="ru-RU"/>
              </w:rPr>
            </w:pPr>
          </w:p>
          <w:p w:rsidR="00BD4372" w:rsidRDefault="00BD4372" w:rsidP="0095792D">
            <w:pPr>
              <w:jc w:val="center"/>
              <w:rPr>
                <w:rFonts w:ascii="Times New Roman" w:eastAsia="Times New Roman" w:hAnsi="Times New Roman" w:cs="Times New Roman"/>
                <w:sz w:val="24"/>
                <w:szCs w:val="24"/>
                <w:lang w:eastAsia="ru-RU"/>
              </w:rPr>
            </w:pPr>
          </w:p>
          <w:p w:rsidR="00BD4372" w:rsidRDefault="00BD4372" w:rsidP="0095792D">
            <w:pPr>
              <w:jc w:val="center"/>
              <w:rPr>
                <w:rFonts w:ascii="Times New Roman" w:eastAsia="Times New Roman" w:hAnsi="Times New Roman" w:cs="Times New Roman"/>
                <w:sz w:val="24"/>
                <w:szCs w:val="24"/>
                <w:lang w:eastAsia="ru-RU"/>
              </w:rPr>
            </w:pPr>
          </w:p>
          <w:p w:rsidR="00BD4372" w:rsidRDefault="00BD4372" w:rsidP="0095792D">
            <w:pPr>
              <w:jc w:val="center"/>
              <w:rPr>
                <w:rFonts w:ascii="Times New Roman" w:eastAsia="Times New Roman" w:hAnsi="Times New Roman" w:cs="Times New Roman"/>
                <w:sz w:val="24"/>
                <w:szCs w:val="24"/>
                <w:lang w:eastAsia="ru-RU"/>
              </w:rPr>
            </w:pPr>
          </w:p>
          <w:p w:rsidR="00BD4372" w:rsidRDefault="00BD4372" w:rsidP="0095792D">
            <w:pPr>
              <w:jc w:val="center"/>
              <w:rPr>
                <w:rFonts w:ascii="Times New Roman" w:eastAsia="Times New Roman" w:hAnsi="Times New Roman" w:cs="Times New Roman"/>
                <w:sz w:val="24"/>
                <w:szCs w:val="24"/>
                <w:lang w:eastAsia="ru-RU"/>
              </w:rPr>
            </w:pPr>
          </w:p>
          <w:p w:rsidR="00BD4372" w:rsidRDefault="00BD4372" w:rsidP="0095792D">
            <w:pPr>
              <w:jc w:val="center"/>
              <w:rPr>
                <w:rFonts w:ascii="Times New Roman" w:eastAsia="Times New Roman" w:hAnsi="Times New Roman" w:cs="Times New Roman"/>
                <w:sz w:val="24"/>
                <w:szCs w:val="24"/>
                <w:lang w:eastAsia="ru-RU"/>
              </w:rPr>
            </w:pPr>
          </w:p>
          <w:p w:rsidR="00BD4372" w:rsidRDefault="00BD4372" w:rsidP="0095792D">
            <w:pPr>
              <w:jc w:val="center"/>
              <w:rPr>
                <w:rFonts w:ascii="Times New Roman" w:eastAsia="Times New Roman" w:hAnsi="Times New Roman" w:cs="Times New Roman"/>
                <w:sz w:val="24"/>
                <w:szCs w:val="24"/>
                <w:lang w:eastAsia="ru-RU"/>
              </w:rPr>
            </w:pPr>
          </w:p>
          <w:p w:rsidR="00BD4372" w:rsidRDefault="00BD4372" w:rsidP="0095792D">
            <w:pPr>
              <w:jc w:val="center"/>
              <w:rPr>
                <w:rFonts w:ascii="Times New Roman" w:eastAsia="Times New Roman" w:hAnsi="Times New Roman" w:cs="Times New Roman"/>
                <w:sz w:val="24"/>
                <w:szCs w:val="24"/>
                <w:lang w:eastAsia="ru-RU"/>
              </w:rPr>
            </w:pPr>
          </w:p>
        </w:tc>
        <w:tc>
          <w:tcPr>
            <w:tcW w:w="13951" w:type="dxa"/>
            <w:gridSpan w:val="11"/>
            <w:vAlign w:val="center"/>
          </w:tcPr>
          <w:p w:rsidR="00BD4372" w:rsidRPr="00A169B2" w:rsidRDefault="00BD4372" w:rsidP="0051486C">
            <w:pPr>
              <w:jc w:val="both"/>
              <w:rPr>
                <w:rFonts w:ascii="Times New Roman" w:hAnsi="Times New Roman" w:cs="Times New Roman"/>
                <w:sz w:val="24"/>
                <w:szCs w:val="24"/>
              </w:rPr>
            </w:pPr>
            <w:r w:rsidRPr="00A169B2">
              <w:rPr>
                <w:rFonts w:ascii="Times New Roman" w:hAnsi="Times New Roman" w:cs="Times New Roman"/>
                <w:sz w:val="24"/>
                <w:szCs w:val="24"/>
              </w:rPr>
              <w:t xml:space="preserve">Осуществление </w:t>
            </w:r>
            <w:r w:rsidRPr="00A169B2">
              <w:rPr>
                <w:rFonts w:ascii="Times New Roman" w:eastAsia="Times New Roman" w:hAnsi="Times New Roman" w:cs="Times New Roman"/>
                <w:sz w:val="24"/>
                <w:szCs w:val="24"/>
                <w:lang w:eastAsia="ru-RU"/>
              </w:rPr>
              <w:t>ведения Реестра контрактов, заключенных заказчиками, Реестра контрактов, содержащего сведения, составляющие государственную тайну</w:t>
            </w:r>
            <w:r w:rsidRPr="00A169B2">
              <w:rPr>
                <w:rFonts w:ascii="Times New Roman" w:hAnsi="Times New Roman" w:cs="Times New Roman"/>
                <w:sz w:val="24"/>
                <w:szCs w:val="24"/>
              </w:rPr>
              <w:t>:</w:t>
            </w:r>
          </w:p>
        </w:tc>
      </w:tr>
      <w:tr w:rsidR="00BD4372" w:rsidTr="00DA4AB2">
        <w:tc>
          <w:tcPr>
            <w:tcW w:w="882" w:type="dxa"/>
            <w:vMerge/>
          </w:tcPr>
          <w:p w:rsidR="00BD4372" w:rsidRDefault="00BD4372" w:rsidP="0095792D">
            <w:pPr>
              <w:jc w:val="center"/>
              <w:rPr>
                <w:rFonts w:ascii="Times New Roman" w:eastAsia="Times New Roman" w:hAnsi="Times New Roman" w:cs="Times New Roman"/>
                <w:sz w:val="24"/>
                <w:szCs w:val="24"/>
                <w:lang w:eastAsia="ru-RU"/>
              </w:rPr>
            </w:pPr>
          </w:p>
        </w:tc>
        <w:tc>
          <w:tcPr>
            <w:tcW w:w="693" w:type="dxa"/>
            <w:vAlign w:val="center"/>
          </w:tcPr>
          <w:p w:rsidR="00BD4372" w:rsidRPr="00A169B2" w:rsidRDefault="00BD4372" w:rsidP="0095792D">
            <w:pPr>
              <w:jc w:val="center"/>
              <w:rPr>
                <w:rFonts w:ascii="Times New Roman" w:hAnsi="Times New Roman" w:cs="Times New Roman"/>
                <w:sz w:val="24"/>
                <w:szCs w:val="24"/>
              </w:rPr>
            </w:pPr>
            <w:r w:rsidRPr="00A169B2">
              <w:rPr>
                <w:rFonts w:ascii="Times New Roman" w:hAnsi="Times New Roman" w:cs="Times New Roman"/>
                <w:sz w:val="24"/>
                <w:szCs w:val="24"/>
              </w:rPr>
              <w:t>4</w:t>
            </w:r>
          </w:p>
        </w:tc>
        <w:tc>
          <w:tcPr>
            <w:tcW w:w="688" w:type="dxa"/>
            <w:vAlign w:val="center"/>
          </w:tcPr>
          <w:p w:rsidR="00BD4372" w:rsidRPr="00A169B2" w:rsidRDefault="00BD4372" w:rsidP="008F36A6">
            <w:pPr>
              <w:jc w:val="center"/>
              <w:rPr>
                <w:rFonts w:ascii="Times New Roman" w:hAnsi="Times New Roman" w:cs="Times New Roman"/>
                <w:sz w:val="24"/>
                <w:szCs w:val="24"/>
              </w:rPr>
            </w:pPr>
            <w:r w:rsidRPr="00A169B2">
              <w:rPr>
                <w:rFonts w:ascii="Times New Roman" w:hAnsi="Times New Roman" w:cs="Times New Roman"/>
                <w:sz w:val="24"/>
                <w:szCs w:val="24"/>
              </w:rPr>
              <w:t>7</w:t>
            </w:r>
          </w:p>
        </w:tc>
        <w:tc>
          <w:tcPr>
            <w:tcW w:w="572" w:type="dxa"/>
            <w:vAlign w:val="center"/>
          </w:tcPr>
          <w:p w:rsidR="00BD4372" w:rsidRPr="00A169B2" w:rsidRDefault="00BD4372" w:rsidP="0095792D">
            <w:pPr>
              <w:jc w:val="center"/>
              <w:rPr>
                <w:rFonts w:ascii="Times New Roman" w:hAnsi="Times New Roman" w:cs="Times New Roman"/>
                <w:sz w:val="24"/>
                <w:szCs w:val="24"/>
              </w:rPr>
            </w:pPr>
            <w:r w:rsidRPr="00A169B2">
              <w:rPr>
                <w:rFonts w:ascii="Times New Roman" w:hAnsi="Times New Roman" w:cs="Times New Roman"/>
                <w:sz w:val="24"/>
                <w:szCs w:val="24"/>
              </w:rPr>
              <w:t>1</w:t>
            </w:r>
          </w:p>
        </w:tc>
        <w:tc>
          <w:tcPr>
            <w:tcW w:w="5220" w:type="dxa"/>
            <w:vAlign w:val="center"/>
          </w:tcPr>
          <w:p w:rsidR="00BD4372" w:rsidRPr="00A169B2" w:rsidRDefault="00BD4372" w:rsidP="00BE7DFD">
            <w:pPr>
              <w:autoSpaceDE w:val="0"/>
              <w:autoSpaceDN w:val="0"/>
              <w:adjustRightInd w:val="0"/>
              <w:jc w:val="both"/>
              <w:rPr>
                <w:rFonts w:ascii="Times New Roman" w:hAnsi="Times New Roman" w:cs="Times New Roman"/>
                <w:sz w:val="24"/>
                <w:szCs w:val="24"/>
              </w:rPr>
            </w:pPr>
            <w:r w:rsidRPr="00A169B2">
              <w:rPr>
                <w:rFonts w:ascii="Times New Roman" w:eastAsia="Times New Roman" w:hAnsi="Times New Roman" w:cs="Times New Roman"/>
                <w:sz w:val="24"/>
                <w:szCs w:val="24"/>
                <w:lang w:eastAsia="ru-RU"/>
              </w:rPr>
              <w:t>несоблюдение порядка ведения Реестра контрактов, заключенных заказчиками, Реестра контрактов, содержащего сведения, составляющие государственную тайну, в том числе в части сроков проверки включаемых сведений, а также включения в указанные реестры информации и документов, предусмотренных законодательством Российской Федерации;</w:t>
            </w:r>
          </w:p>
        </w:tc>
        <w:tc>
          <w:tcPr>
            <w:tcW w:w="736" w:type="dxa"/>
            <w:vAlign w:val="center"/>
          </w:tcPr>
          <w:p w:rsidR="00BD4372" w:rsidRPr="00A169B2" w:rsidRDefault="00BD4372" w:rsidP="0095792D">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59" w:type="dxa"/>
            <w:vAlign w:val="center"/>
          </w:tcPr>
          <w:p w:rsidR="00BD4372" w:rsidRPr="00A169B2" w:rsidRDefault="00BD4372" w:rsidP="0095792D">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83" w:type="dxa"/>
            <w:vAlign w:val="center"/>
          </w:tcPr>
          <w:p w:rsidR="00BD4372" w:rsidRPr="00A169B2" w:rsidRDefault="00BD4372" w:rsidP="0095792D">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36" w:type="dxa"/>
            <w:vAlign w:val="center"/>
          </w:tcPr>
          <w:p w:rsidR="00BD4372" w:rsidRPr="0099578C" w:rsidRDefault="00BD4372" w:rsidP="0095792D">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59" w:type="dxa"/>
            <w:vAlign w:val="center"/>
          </w:tcPr>
          <w:p w:rsidR="00BD4372" w:rsidRPr="0099578C" w:rsidRDefault="00BD4372" w:rsidP="0095792D">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83" w:type="dxa"/>
            <w:vAlign w:val="center"/>
          </w:tcPr>
          <w:p w:rsidR="00BD4372" w:rsidRPr="0099578C" w:rsidRDefault="00BD4372" w:rsidP="0095792D">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2222" w:type="dxa"/>
            <w:vAlign w:val="center"/>
          </w:tcPr>
          <w:p w:rsidR="00BD4372" w:rsidRPr="00A169B2" w:rsidRDefault="00BD4372" w:rsidP="00EC41D5">
            <w:pPr>
              <w:jc w:val="center"/>
            </w:pPr>
            <w:r w:rsidRPr="00A169B2">
              <w:rPr>
                <w:rFonts w:ascii="Times New Roman" w:hAnsi="Times New Roman" w:cs="Times New Roman"/>
                <w:sz w:val="24"/>
                <w:szCs w:val="24"/>
              </w:rPr>
              <w:t>значимый</w:t>
            </w:r>
          </w:p>
        </w:tc>
      </w:tr>
      <w:tr w:rsidR="00BD4372" w:rsidTr="00DA4AB2">
        <w:tc>
          <w:tcPr>
            <w:tcW w:w="882" w:type="dxa"/>
            <w:vMerge/>
          </w:tcPr>
          <w:p w:rsidR="00BD4372" w:rsidRDefault="00BD4372" w:rsidP="0095792D">
            <w:pPr>
              <w:jc w:val="center"/>
              <w:rPr>
                <w:rFonts w:ascii="Times New Roman" w:eastAsia="Times New Roman" w:hAnsi="Times New Roman" w:cs="Times New Roman"/>
                <w:sz w:val="24"/>
                <w:szCs w:val="24"/>
                <w:lang w:eastAsia="ru-RU"/>
              </w:rPr>
            </w:pPr>
          </w:p>
        </w:tc>
        <w:tc>
          <w:tcPr>
            <w:tcW w:w="693" w:type="dxa"/>
            <w:vAlign w:val="center"/>
          </w:tcPr>
          <w:p w:rsidR="00BD4372" w:rsidRPr="00A169B2" w:rsidRDefault="00BD4372">
            <w:pPr>
              <w:jc w:val="center"/>
              <w:rPr>
                <w:rFonts w:ascii="Times New Roman" w:hAnsi="Times New Roman" w:cs="Times New Roman"/>
                <w:sz w:val="24"/>
                <w:szCs w:val="24"/>
              </w:rPr>
            </w:pPr>
            <w:r w:rsidRPr="00A169B2">
              <w:rPr>
                <w:rFonts w:ascii="Times New Roman" w:hAnsi="Times New Roman" w:cs="Times New Roman"/>
                <w:sz w:val="24"/>
                <w:szCs w:val="24"/>
              </w:rPr>
              <w:t>4</w:t>
            </w:r>
          </w:p>
        </w:tc>
        <w:tc>
          <w:tcPr>
            <w:tcW w:w="688" w:type="dxa"/>
            <w:vAlign w:val="center"/>
          </w:tcPr>
          <w:p w:rsidR="00BD4372" w:rsidRPr="00A169B2" w:rsidRDefault="00BD4372">
            <w:pPr>
              <w:jc w:val="center"/>
              <w:rPr>
                <w:rFonts w:ascii="Times New Roman" w:hAnsi="Times New Roman" w:cs="Times New Roman"/>
                <w:sz w:val="24"/>
                <w:szCs w:val="24"/>
              </w:rPr>
            </w:pPr>
            <w:r w:rsidRPr="00A169B2">
              <w:rPr>
                <w:rFonts w:ascii="Times New Roman" w:hAnsi="Times New Roman" w:cs="Times New Roman"/>
                <w:sz w:val="24"/>
                <w:szCs w:val="24"/>
              </w:rPr>
              <w:t>7</w:t>
            </w:r>
          </w:p>
        </w:tc>
        <w:tc>
          <w:tcPr>
            <w:tcW w:w="572" w:type="dxa"/>
            <w:vAlign w:val="center"/>
          </w:tcPr>
          <w:p w:rsidR="00BD4372" w:rsidRPr="00A169B2" w:rsidRDefault="00BD4372">
            <w:pPr>
              <w:jc w:val="center"/>
              <w:rPr>
                <w:rFonts w:ascii="Times New Roman" w:hAnsi="Times New Roman" w:cs="Times New Roman"/>
                <w:sz w:val="24"/>
                <w:szCs w:val="24"/>
              </w:rPr>
            </w:pPr>
            <w:r w:rsidRPr="00A169B2">
              <w:rPr>
                <w:rFonts w:ascii="Times New Roman" w:hAnsi="Times New Roman" w:cs="Times New Roman"/>
                <w:sz w:val="24"/>
                <w:szCs w:val="24"/>
              </w:rPr>
              <w:t>2</w:t>
            </w:r>
          </w:p>
        </w:tc>
        <w:tc>
          <w:tcPr>
            <w:tcW w:w="5220" w:type="dxa"/>
          </w:tcPr>
          <w:p w:rsidR="00BD4372" w:rsidRPr="00A169B2" w:rsidRDefault="00BD4372" w:rsidP="008F36A6">
            <w:pPr>
              <w:jc w:val="both"/>
              <w:rPr>
                <w:rFonts w:ascii="Times New Roman" w:hAnsi="Times New Roman" w:cs="Times New Roman"/>
                <w:sz w:val="24"/>
                <w:szCs w:val="24"/>
              </w:rPr>
            </w:pPr>
            <w:r w:rsidRPr="00A169B2">
              <w:rPr>
                <w:rFonts w:ascii="Times New Roman" w:hAnsi="Times New Roman" w:cs="Times New Roman"/>
                <w:sz w:val="24"/>
                <w:szCs w:val="24"/>
              </w:rPr>
              <w:t>иные риски по пункту 7</w:t>
            </w:r>
            <w:r w:rsidRPr="00A169B2">
              <w:rPr>
                <w:rFonts w:ascii="Times New Roman" w:hAnsi="Times New Roman"/>
                <w:bCs/>
                <w:sz w:val="24"/>
                <w:szCs w:val="24"/>
              </w:rPr>
              <w:t xml:space="preserve"> направления деятельности </w:t>
            </w:r>
            <w:r w:rsidRPr="00A169B2">
              <w:rPr>
                <w:rFonts w:ascii="Times New Roman" w:hAnsi="Times New Roman" w:cs="Times New Roman"/>
                <w:bCs/>
                <w:sz w:val="24"/>
                <w:szCs w:val="24"/>
              </w:rPr>
              <w:t>IV</w:t>
            </w:r>
            <w:r w:rsidRPr="00A169B2">
              <w:rPr>
                <w:rFonts w:ascii="Times New Roman" w:hAnsi="Times New Roman"/>
                <w:bCs/>
                <w:sz w:val="24"/>
                <w:szCs w:val="24"/>
              </w:rPr>
              <w:t>.</w:t>
            </w:r>
          </w:p>
        </w:tc>
        <w:tc>
          <w:tcPr>
            <w:tcW w:w="736" w:type="dxa"/>
            <w:vAlign w:val="center"/>
          </w:tcPr>
          <w:p w:rsidR="00BD4372" w:rsidRPr="00A169B2" w:rsidRDefault="00BD4372">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59" w:type="dxa"/>
            <w:vAlign w:val="center"/>
          </w:tcPr>
          <w:p w:rsidR="00BD4372" w:rsidRPr="00A169B2" w:rsidRDefault="00BD437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83" w:type="dxa"/>
            <w:vAlign w:val="center"/>
          </w:tcPr>
          <w:p w:rsidR="00BD4372" w:rsidRPr="00A169B2" w:rsidRDefault="00BD437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36" w:type="dxa"/>
            <w:vAlign w:val="center"/>
          </w:tcPr>
          <w:p w:rsidR="00BD4372" w:rsidRPr="0099578C" w:rsidRDefault="00BD4372" w:rsidP="006C392A">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59" w:type="dxa"/>
            <w:vAlign w:val="center"/>
          </w:tcPr>
          <w:p w:rsidR="00BD4372" w:rsidRPr="0099578C" w:rsidRDefault="00BD4372" w:rsidP="006C392A">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83" w:type="dxa"/>
            <w:vAlign w:val="center"/>
          </w:tcPr>
          <w:p w:rsidR="00BD4372" w:rsidRPr="0099578C" w:rsidRDefault="00BD4372" w:rsidP="006C392A">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2222" w:type="dxa"/>
            <w:vAlign w:val="center"/>
          </w:tcPr>
          <w:p w:rsidR="00BD4372" w:rsidRPr="00A169B2" w:rsidRDefault="00BD4372" w:rsidP="0095792D">
            <w:pPr>
              <w:jc w:val="center"/>
            </w:pPr>
            <w:r w:rsidRPr="00A169B2">
              <w:rPr>
                <w:rFonts w:ascii="Times New Roman" w:hAnsi="Times New Roman" w:cs="Times New Roman"/>
                <w:sz w:val="24"/>
                <w:szCs w:val="24"/>
              </w:rPr>
              <w:t>низкий</w:t>
            </w:r>
          </w:p>
        </w:tc>
      </w:tr>
      <w:tr w:rsidR="00BD4372" w:rsidTr="00DA4AB2">
        <w:tc>
          <w:tcPr>
            <w:tcW w:w="882" w:type="dxa"/>
            <w:vMerge w:val="restart"/>
          </w:tcPr>
          <w:p w:rsidR="00BD4372" w:rsidRDefault="00BD4372" w:rsidP="0095792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p w:rsidR="00BD4372" w:rsidRDefault="00BD4372" w:rsidP="0095792D">
            <w:pPr>
              <w:jc w:val="center"/>
              <w:rPr>
                <w:rFonts w:ascii="Times New Roman" w:eastAsia="Times New Roman" w:hAnsi="Times New Roman" w:cs="Times New Roman"/>
                <w:sz w:val="24"/>
                <w:szCs w:val="24"/>
                <w:lang w:eastAsia="ru-RU"/>
              </w:rPr>
            </w:pPr>
          </w:p>
          <w:p w:rsidR="00BD4372" w:rsidRDefault="00BD4372" w:rsidP="0095792D">
            <w:pPr>
              <w:jc w:val="center"/>
              <w:rPr>
                <w:rFonts w:ascii="Times New Roman" w:eastAsia="Times New Roman" w:hAnsi="Times New Roman" w:cs="Times New Roman"/>
                <w:sz w:val="24"/>
                <w:szCs w:val="24"/>
                <w:lang w:eastAsia="ru-RU"/>
              </w:rPr>
            </w:pPr>
          </w:p>
          <w:p w:rsidR="00BD4372" w:rsidRDefault="00BD4372" w:rsidP="0095792D">
            <w:pPr>
              <w:jc w:val="center"/>
              <w:rPr>
                <w:rFonts w:ascii="Times New Roman" w:eastAsia="Times New Roman" w:hAnsi="Times New Roman" w:cs="Times New Roman"/>
                <w:sz w:val="24"/>
                <w:szCs w:val="24"/>
                <w:lang w:eastAsia="ru-RU"/>
              </w:rPr>
            </w:pPr>
          </w:p>
          <w:p w:rsidR="00BD4372" w:rsidRDefault="00BD4372" w:rsidP="0095792D">
            <w:pPr>
              <w:jc w:val="center"/>
              <w:rPr>
                <w:rFonts w:ascii="Times New Roman" w:eastAsia="Times New Roman" w:hAnsi="Times New Roman" w:cs="Times New Roman"/>
                <w:sz w:val="24"/>
                <w:szCs w:val="24"/>
                <w:lang w:eastAsia="ru-RU"/>
              </w:rPr>
            </w:pPr>
          </w:p>
          <w:p w:rsidR="00BD4372" w:rsidRDefault="00BD4372" w:rsidP="0095792D">
            <w:pPr>
              <w:jc w:val="center"/>
              <w:rPr>
                <w:rFonts w:ascii="Times New Roman" w:eastAsia="Times New Roman" w:hAnsi="Times New Roman" w:cs="Times New Roman"/>
                <w:sz w:val="24"/>
                <w:szCs w:val="24"/>
                <w:lang w:eastAsia="ru-RU"/>
              </w:rPr>
            </w:pPr>
          </w:p>
          <w:p w:rsidR="00BD4372" w:rsidRDefault="00BD4372" w:rsidP="0095792D">
            <w:pPr>
              <w:jc w:val="center"/>
              <w:rPr>
                <w:rFonts w:ascii="Times New Roman" w:eastAsia="Times New Roman" w:hAnsi="Times New Roman" w:cs="Times New Roman"/>
                <w:sz w:val="24"/>
                <w:szCs w:val="24"/>
                <w:lang w:eastAsia="ru-RU"/>
              </w:rPr>
            </w:pPr>
          </w:p>
          <w:p w:rsidR="00BD4372" w:rsidRDefault="00BD4372" w:rsidP="0095792D">
            <w:pPr>
              <w:jc w:val="center"/>
              <w:rPr>
                <w:rFonts w:ascii="Times New Roman" w:eastAsia="Times New Roman" w:hAnsi="Times New Roman" w:cs="Times New Roman"/>
                <w:sz w:val="24"/>
                <w:szCs w:val="24"/>
                <w:lang w:eastAsia="ru-RU"/>
              </w:rPr>
            </w:pPr>
          </w:p>
          <w:p w:rsidR="00BD4372" w:rsidRDefault="00BD4372" w:rsidP="0095792D">
            <w:pPr>
              <w:jc w:val="center"/>
              <w:rPr>
                <w:rFonts w:ascii="Times New Roman" w:eastAsia="Times New Roman" w:hAnsi="Times New Roman" w:cs="Times New Roman"/>
                <w:sz w:val="24"/>
                <w:szCs w:val="24"/>
                <w:lang w:eastAsia="ru-RU"/>
              </w:rPr>
            </w:pPr>
          </w:p>
          <w:p w:rsidR="00BD4372" w:rsidRDefault="00BD4372" w:rsidP="0095792D">
            <w:pPr>
              <w:jc w:val="center"/>
              <w:rPr>
                <w:rFonts w:ascii="Times New Roman" w:eastAsia="Times New Roman" w:hAnsi="Times New Roman" w:cs="Times New Roman"/>
                <w:sz w:val="24"/>
                <w:szCs w:val="24"/>
                <w:lang w:eastAsia="ru-RU"/>
              </w:rPr>
            </w:pPr>
          </w:p>
          <w:p w:rsidR="00BD4372" w:rsidRDefault="00BD4372" w:rsidP="0095792D">
            <w:pPr>
              <w:jc w:val="center"/>
              <w:rPr>
                <w:rFonts w:ascii="Times New Roman" w:eastAsia="Times New Roman" w:hAnsi="Times New Roman" w:cs="Times New Roman"/>
                <w:sz w:val="24"/>
                <w:szCs w:val="24"/>
                <w:lang w:eastAsia="ru-RU"/>
              </w:rPr>
            </w:pPr>
          </w:p>
          <w:p w:rsidR="00BD4372" w:rsidRDefault="00BD4372" w:rsidP="0095792D">
            <w:pPr>
              <w:jc w:val="center"/>
              <w:rPr>
                <w:rFonts w:ascii="Times New Roman" w:eastAsia="Times New Roman" w:hAnsi="Times New Roman" w:cs="Times New Roman"/>
                <w:sz w:val="24"/>
                <w:szCs w:val="24"/>
                <w:lang w:eastAsia="ru-RU"/>
              </w:rPr>
            </w:pPr>
          </w:p>
          <w:p w:rsidR="00BD4372" w:rsidRDefault="00BD4372" w:rsidP="0095792D">
            <w:pPr>
              <w:jc w:val="center"/>
              <w:rPr>
                <w:rFonts w:ascii="Times New Roman" w:eastAsia="Times New Roman" w:hAnsi="Times New Roman" w:cs="Times New Roman"/>
                <w:sz w:val="24"/>
                <w:szCs w:val="24"/>
                <w:lang w:eastAsia="ru-RU"/>
              </w:rPr>
            </w:pPr>
          </w:p>
          <w:p w:rsidR="00BD4372" w:rsidRDefault="00BD4372" w:rsidP="0095792D">
            <w:pPr>
              <w:jc w:val="center"/>
              <w:rPr>
                <w:rFonts w:ascii="Times New Roman" w:eastAsia="Times New Roman" w:hAnsi="Times New Roman" w:cs="Times New Roman"/>
                <w:sz w:val="24"/>
                <w:szCs w:val="24"/>
                <w:lang w:eastAsia="ru-RU"/>
              </w:rPr>
            </w:pPr>
          </w:p>
          <w:p w:rsidR="00BD4372" w:rsidRDefault="00BD4372" w:rsidP="0095792D">
            <w:pPr>
              <w:jc w:val="center"/>
              <w:rPr>
                <w:rFonts w:ascii="Times New Roman" w:eastAsia="Times New Roman" w:hAnsi="Times New Roman" w:cs="Times New Roman"/>
                <w:sz w:val="24"/>
                <w:szCs w:val="24"/>
                <w:lang w:eastAsia="ru-RU"/>
              </w:rPr>
            </w:pPr>
          </w:p>
          <w:p w:rsidR="00BD4372" w:rsidRDefault="00BD4372" w:rsidP="0095792D">
            <w:pPr>
              <w:jc w:val="center"/>
              <w:rPr>
                <w:rFonts w:ascii="Times New Roman" w:eastAsia="Times New Roman" w:hAnsi="Times New Roman" w:cs="Times New Roman"/>
                <w:sz w:val="24"/>
                <w:szCs w:val="24"/>
                <w:lang w:eastAsia="ru-RU"/>
              </w:rPr>
            </w:pPr>
          </w:p>
          <w:p w:rsidR="00BD4372" w:rsidRDefault="00BD4372" w:rsidP="0095792D">
            <w:pPr>
              <w:jc w:val="center"/>
              <w:rPr>
                <w:rFonts w:ascii="Times New Roman" w:eastAsia="Times New Roman" w:hAnsi="Times New Roman" w:cs="Times New Roman"/>
                <w:sz w:val="24"/>
                <w:szCs w:val="24"/>
                <w:lang w:eastAsia="ru-RU"/>
              </w:rPr>
            </w:pPr>
          </w:p>
          <w:p w:rsidR="00BD4372" w:rsidRDefault="00BD4372" w:rsidP="0095792D">
            <w:pPr>
              <w:jc w:val="center"/>
              <w:rPr>
                <w:rFonts w:ascii="Times New Roman" w:eastAsia="Times New Roman" w:hAnsi="Times New Roman" w:cs="Times New Roman"/>
                <w:sz w:val="24"/>
                <w:szCs w:val="24"/>
                <w:lang w:eastAsia="ru-RU"/>
              </w:rPr>
            </w:pPr>
          </w:p>
          <w:p w:rsidR="00BD4372" w:rsidRDefault="00BD4372" w:rsidP="0095792D">
            <w:pPr>
              <w:jc w:val="center"/>
              <w:rPr>
                <w:rFonts w:ascii="Times New Roman" w:eastAsia="Times New Roman" w:hAnsi="Times New Roman" w:cs="Times New Roman"/>
                <w:sz w:val="24"/>
                <w:szCs w:val="24"/>
                <w:lang w:eastAsia="ru-RU"/>
              </w:rPr>
            </w:pPr>
          </w:p>
          <w:p w:rsidR="00BD4372" w:rsidRDefault="00BD4372" w:rsidP="0095792D">
            <w:pPr>
              <w:jc w:val="center"/>
              <w:rPr>
                <w:rFonts w:ascii="Times New Roman" w:eastAsia="Times New Roman" w:hAnsi="Times New Roman" w:cs="Times New Roman"/>
                <w:sz w:val="24"/>
                <w:szCs w:val="24"/>
                <w:lang w:eastAsia="ru-RU"/>
              </w:rPr>
            </w:pPr>
          </w:p>
          <w:p w:rsidR="00BD4372" w:rsidRDefault="00BD4372" w:rsidP="0095792D">
            <w:pPr>
              <w:jc w:val="center"/>
              <w:rPr>
                <w:rFonts w:ascii="Times New Roman" w:eastAsia="Times New Roman" w:hAnsi="Times New Roman" w:cs="Times New Roman"/>
                <w:sz w:val="24"/>
                <w:szCs w:val="24"/>
                <w:lang w:eastAsia="ru-RU"/>
              </w:rPr>
            </w:pPr>
          </w:p>
          <w:p w:rsidR="00BD4372" w:rsidRDefault="00BD4372" w:rsidP="0095792D">
            <w:pPr>
              <w:jc w:val="center"/>
              <w:rPr>
                <w:rFonts w:ascii="Times New Roman" w:eastAsia="Times New Roman" w:hAnsi="Times New Roman" w:cs="Times New Roman"/>
                <w:sz w:val="24"/>
                <w:szCs w:val="24"/>
                <w:lang w:eastAsia="ru-RU"/>
              </w:rPr>
            </w:pPr>
          </w:p>
          <w:p w:rsidR="00BD4372" w:rsidRDefault="00BD4372" w:rsidP="0095792D">
            <w:pPr>
              <w:jc w:val="center"/>
              <w:rPr>
                <w:rFonts w:ascii="Times New Roman" w:eastAsia="Times New Roman" w:hAnsi="Times New Roman" w:cs="Times New Roman"/>
                <w:sz w:val="24"/>
                <w:szCs w:val="24"/>
                <w:lang w:eastAsia="ru-RU"/>
              </w:rPr>
            </w:pPr>
          </w:p>
          <w:p w:rsidR="00BD4372" w:rsidRDefault="00BD4372" w:rsidP="0095792D">
            <w:pPr>
              <w:jc w:val="center"/>
              <w:rPr>
                <w:rFonts w:ascii="Times New Roman" w:eastAsia="Times New Roman" w:hAnsi="Times New Roman" w:cs="Times New Roman"/>
                <w:sz w:val="24"/>
                <w:szCs w:val="24"/>
                <w:lang w:eastAsia="ru-RU"/>
              </w:rPr>
            </w:pPr>
          </w:p>
          <w:p w:rsidR="00BD4372" w:rsidRDefault="00BD4372" w:rsidP="0095792D">
            <w:pPr>
              <w:jc w:val="center"/>
              <w:rPr>
                <w:rFonts w:ascii="Times New Roman" w:eastAsia="Times New Roman" w:hAnsi="Times New Roman" w:cs="Times New Roman"/>
                <w:sz w:val="24"/>
                <w:szCs w:val="24"/>
                <w:lang w:eastAsia="ru-RU"/>
              </w:rPr>
            </w:pPr>
          </w:p>
          <w:p w:rsidR="00BD4372" w:rsidRDefault="00BD4372" w:rsidP="0095792D">
            <w:pPr>
              <w:jc w:val="center"/>
              <w:rPr>
                <w:rFonts w:ascii="Times New Roman" w:eastAsia="Times New Roman" w:hAnsi="Times New Roman" w:cs="Times New Roman"/>
                <w:sz w:val="24"/>
                <w:szCs w:val="24"/>
                <w:lang w:eastAsia="ru-RU"/>
              </w:rPr>
            </w:pPr>
          </w:p>
          <w:p w:rsidR="00BD4372" w:rsidRDefault="00BD4372" w:rsidP="0095792D">
            <w:pPr>
              <w:jc w:val="center"/>
              <w:rPr>
                <w:rFonts w:ascii="Times New Roman" w:eastAsia="Times New Roman" w:hAnsi="Times New Roman" w:cs="Times New Roman"/>
                <w:sz w:val="24"/>
                <w:szCs w:val="24"/>
                <w:lang w:eastAsia="ru-RU"/>
              </w:rPr>
            </w:pPr>
          </w:p>
        </w:tc>
        <w:tc>
          <w:tcPr>
            <w:tcW w:w="13951" w:type="dxa"/>
            <w:gridSpan w:val="11"/>
            <w:vAlign w:val="center"/>
          </w:tcPr>
          <w:p w:rsidR="00BD4372" w:rsidRPr="00A169B2" w:rsidRDefault="00BD4372" w:rsidP="0051486C">
            <w:pPr>
              <w:jc w:val="both"/>
              <w:rPr>
                <w:rFonts w:ascii="Times New Roman" w:hAnsi="Times New Roman" w:cs="Times New Roman"/>
                <w:sz w:val="24"/>
                <w:szCs w:val="24"/>
              </w:rPr>
            </w:pPr>
            <w:r w:rsidRPr="00A169B2">
              <w:rPr>
                <w:rFonts w:ascii="Times New Roman" w:hAnsi="Times New Roman" w:cs="Times New Roman"/>
                <w:sz w:val="24"/>
                <w:szCs w:val="24"/>
              </w:rPr>
              <w:t>Осуществление в</w:t>
            </w:r>
            <w:r w:rsidRPr="00A169B2">
              <w:rPr>
                <w:rFonts w:ascii="Times New Roman" w:eastAsia="Times New Roman" w:hAnsi="Times New Roman" w:cs="Times New Roman"/>
                <w:sz w:val="24"/>
                <w:szCs w:val="24"/>
                <w:lang w:eastAsia="ru-RU"/>
              </w:rPr>
              <w:t>едения Закрытого реестра банковских гарантий, предоставленных в качестве обеспечения заявок и (или) исполнения контрактов, если такие заявки или контракты содержат сведения, составляющие государственную тайну:</w:t>
            </w:r>
          </w:p>
        </w:tc>
      </w:tr>
      <w:tr w:rsidR="00566EC0" w:rsidTr="00DA4AB2">
        <w:tc>
          <w:tcPr>
            <w:tcW w:w="882" w:type="dxa"/>
            <w:vMerge/>
          </w:tcPr>
          <w:p w:rsidR="00566EC0" w:rsidRDefault="00566EC0" w:rsidP="0095792D">
            <w:pPr>
              <w:jc w:val="center"/>
              <w:rPr>
                <w:rFonts w:ascii="Times New Roman" w:eastAsia="Times New Roman" w:hAnsi="Times New Roman" w:cs="Times New Roman"/>
                <w:sz w:val="24"/>
                <w:szCs w:val="24"/>
                <w:lang w:eastAsia="ru-RU"/>
              </w:rPr>
            </w:pPr>
          </w:p>
        </w:tc>
        <w:tc>
          <w:tcPr>
            <w:tcW w:w="693" w:type="dxa"/>
            <w:vAlign w:val="center"/>
          </w:tcPr>
          <w:p w:rsidR="00566EC0" w:rsidRPr="00A169B2" w:rsidRDefault="00566EC0" w:rsidP="0095792D">
            <w:pPr>
              <w:jc w:val="center"/>
              <w:rPr>
                <w:rFonts w:ascii="Times New Roman" w:hAnsi="Times New Roman" w:cs="Times New Roman"/>
                <w:sz w:val="24"/>
                <w:szCs w:val="24"/>
              </w:rPr>
            </w:pPr>
            <w:r w:rsidRPr="00A169B2">
              <w:rPr>
                <w:rFonts w:ascii="Times New Roman" w:hAnsi="Times New Roman" w:cs="Times New Roman"/>
                <w:sz w:val="24"/>
                <w:szCs w:val="24"/>
              </w:rPr>
              <w:t>4</w:t>
            </w:r>
          </w:p>
        </w:tc>
        <w:tc>
          <w:tcPr>
            <w:tcW w:w="688" w:type="dxa"/>
            <w:vAlign w:val="center"/>
          </w:tcPr>
          <w:p w:rsidR="00566EC0" w:rsidRPr="00A169B2" w:rsidRDefault="00566EC0" w:rsidP="0095792D">
            <w:pPr>
              <w:jc w:val="center"/>
              <w:rPr>
                <w:rFonts w:ascii="Times New Roman" w:hAnsi="Times New Roman" w:cs="Times New Roman"/>
                <w:sz w:val="24"/>
                <w:szCs w:val="24"/>
              </w:rPr>
            </w:pPr>
            <w:r w:rsidRPr="00A169B2">
              <w:rPr>
                <w:rFonts w:ascii="Times New Roman" w:hAnsi="Times New Roman" w:cs="Times New Roman"/>
                <w:sz w:val="24"/>
                <w:szCs w:val="24"/>
              </w:rPr>
              <w:t>8</w:t>
            </w:r>
          </w:p>
        </w:tc>
        <w:tc>
          <w:tcPr>
            <w:tcW w:w="572" w:type="dxa"/>
            <w:vAlign w:val="center"/>
          </w:tcPr>
          <w:p w:rsidR="00566EC0" w:rsidRPr="00A169B2" w:rsidRDefault="00566EC0" w:rsidP="0095792D">
            <w:pPr>
              <w:jc w:val="center"/>
              <w:rPr>
                <w:rFonts w:ascii="Times New Roman" w:hAnsi="Times New Roman" w:cs="Times New Roman"/>
                <w:sz w:val="24"/>
                <w:szCs w:val="24"/>
              </w:rPr>
            </w:pPr>
            <w:r w:rsidRPr="00A169B2">
              <w:rPr>
                <w:rFonts w:ascii="Times New Roman" w:hAnsi="Times New Roman" w:cs="Times New Roman"/>
                <w:sz w:val="24"/>
                <w:szCs w:val="24"/>
              </w:rPr>
              <w:t>1</w:t>
            </w:r>
          </w:p>
        </w:tc>
        <w:tc>
          <w:tcPr>
            <w:tcW w:w="5220" w:type="dxa"/>
            <w:vAlign w:val="center"/>
          </w:tcPr>
          <w:p w:rsidR="00566EC0" w:rsidRPr="00A169B2" w:rsidRDefault="00566EC0" w:rsidP="00D35C34">
            <w:pPr>
              <w:autoSpaceDE w:val="0"/>
              <w:autoSpaceDN w:val="0"/>
              <w:adjustRightInd w:val="0"/>
              <w:jc w:val="both"/>
              <w:rPr>
                <w:rFonts w:ascii="Times New Roman" w:hAnsi="Times New Roman" w:cs="Times New Roman"/>
                <w:sz w:val="24"/>
                <w:szCs w:val="24"/>
              </w:rPr>
            </w:pPr>
            <w:proofErr w:type="gramStart"/>
            <w:r w:rsidRPr="00A169B2">
              <w:rPr>
                <w:rFonts w:ascii="Times New Roman" w:eastAsia="Times New Roman" w:hAnsi="Times New Roman" w:cs="Times New Roman"/>
                <w:sz w:val="24"/>
                <w:szCs w:val="24"/>
                <w:lang w:eastAsia="ru-RU"/>
              </w:rPr>
              <w:t>несвоевременность осуществления проверки наличия информации, подлежащей включению в Закрытый реестр банковских гарантий, предусмотренной пунктом 4 Правил формирования и ведения закрытого реестра банковских гарантий, утвержденных постановлением Правительства Российской Федерации от 8 ноября 2013 г.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r w:rsidRPr="00A169B2">
              <w:rPr>
                <w:rFonts w:ascii="Times New Roman" w:eastAsia="Times New Roman" w:hAnsi="Times New Roman" w:cs="Times New Roman"/>
                <w:sz w:val="28"/>
                <w:szCs w:val="28"/>
                <w:lang w:eastAsia="ru-RU"/>
              </w:rPr>
              <w:t xml:space="preserve"> </w:t>
            </w:r>
            <w:r w:rsidRPr="00A169B2">
              <w:rPr>
                <w:rFonts w:ascii="Times New Roman" w:eastAsia="Times New Roman" w:hAnsi="Times New Roman" w:cs="Times New Roman"/>
                <w:sz w:val="24"/>
                <w:szCs w:val="24"/>
                <w:lang w:eastAsia="ru-RU"/>
              </w:rPr>
              <w:t>(Собрание законодательства Российской</w:t>
            </w:r>
            <w:proofErr w:type="gramEnd"/>
            <w:r w:rsidRPr="00A169B2">
              <w:rPr>
                <w:rFonts w:ascii="Times New Roman" w:eastAsia="Times New Roman" w:hAnsi="Times New Roman" w:cs="Times New Roman"/>
                <w:sz w:val="24"/>
                <w:szCs w:val="24"/>
                <w:lang w:eastAsia="ru-RU"/>
              </w:rPr>
              <w:t xml:space="preserve"> Федерации, 2013, № 46, ст. 5947; </w:t>
            </w:r>
            <w:proofErr w:type="gramStart"/>
            <w:r w:rsidRPr="00A169B2">
              <w:rPr>
                <w:rFonts w:ascii="Times New Roman" w:eastAsia="Times New Roman" w:hAnsi="Times New Roman" w:cs="Times New Roman"/>
                <w:sz w:val="24"/>
                <w:szCs w:val="24"/>
                <w:lang w:eastAsia="ru-RU"/>
              </w:rPr>
              <w:t>2015, № 15, ст. 2269) и ее несоответствие требованиям, установленным Порядком формирования и направления информации в целях формирования и ведения закрытого реестра банковских гарантий, а также направления Федеральным казначейством выписок и протоколов, утвержденным приказом Министерства финансов Российской Федерации от 22 октября 2015 г. № 164н (зарегистрирован в Министерстве юстиции Российской Федерации 30 декабря 2015 г., регистрационный номер 40369;</w:t>
            </w:r>
            <w:proofErr w:type="gramEnd"/>
            <w:r w:rsidRPr="00A169B2">
              <w:rPr>
                <w:rFonts w:ascii="Times New Roman" w:eastAsia="Times New Roman" w:hAnsi="Times New Roman" w:cs="Times New Roman"/>
                <w:sz w:val="24"/>
                <w:szCs w:val="24"/>
                <w:lang w:eastAsia="ru-RU"/>
              </w:rPr>
              <w:t xml:space="preserve"> </w:t>
            </w:r>
            <w:proofErr w:type="gramStart"/>
            <w:r w:rsidRPr="00A169B2">
              <w:rPr>
                <w:rFonts w:ascii="Times New Roman" w:eastAsia="Times New Roman" w:hAnsi="Times New Roman" w:cs="Times New Roman"/>
                <w:sz w:val="24"/>
                <w:szCs w:val="24"/>
                <w:lang w:eastAsia="ru-RU"/>
              </w:rPr>
              <w:t xml:space="preserve">Официальный интернет-портал правовой информации </w:t>
            </w:r>
            <w:hyperlink r:id="rId9" w:history="1">
              <w:r w:rsidRPr="00A169B2">
                <w:rPr>
                  <w:rFonts w:ascii="Times New Roman" w:eastAsia="Times New Roman" w:hAnsi="Times New Roman" w:cs="Times New Roman"/>
                  <w:sz w:val="24"/>
                  <w:szCs w:val="24"/>
                  <w:lang w:eastAsia="ru-RU"/>
                </w:rPr>
                <w:t>http://www.pravo.gov.ru</w:t>
              </w:r>
            </w:hyperlink>
            <w:r w:rsidRPr="00A169B2">
              <w:rPr>
                <w:rFonts w:ascii="Times New Roman" w:eastAsia="Times New Roman" w:hAnsi="Times New Roman" w:cs="Times New Roman"/>
                <w:sz w:val="24"/>
                <w:szCs w:val="24"/>
                <w:lang w:eastAsia="ru-RU"/>
              </w:rPr>
              <w:t>, 31декабря 2015</w:t>
            </w:r>
            <w:r w:rsidR="00D35C34">
              <w:rPr>
                <w:rFonts w:ascii="Times New Roman" w:eastAsia="Times New Roman" w:hAnsi="Times New Roman" w:cs="Times New Roman"/>
                <w:sz w:val="24"/>
                <w:szCs w:val="24"/>
                <w:lang w:eastAsia="ru-RU"/>
              </w:rPr>
              <w:t> </w:t>
            </w:r>
            <w:r w:rsidRPr="00A169B2">
              <w:rPr>
                <w:rFonts w:ascii="Times New Roman" w:eastAsia="Times New Roman" w:hAnsi="Times New Roman" w:cs="Times New Roman"/>
                <w:sz w:val="24"/>
                <w:szCs w:val="24"/>
                <w:lang w:eastAsia="ru-RU"/>
              </w:rPr>
              <w:t xml:space="preserve">г.); </w:t>
            </w:r>
            <w:proofErr w:type="gramEnd"/>
          </w:p>
        </w:tc>
        <w:tc>
          <w:tcPr>
            <w:tcW w:w="736" w:type="dxa"/>
            <w:vAlign w:val="center"/>
          </w:tcPr>
          <w:p w:rsidR="00566EC0" w:rsidRPr="00A169B2" w:rsidRDefault="00566EC0" w:rsidP="00D35C34">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59" w:type="dxa"/>
            <w:vAlign w:val="center"/>
          </w:tcPr>
          <w:p w:rsidR="00566EC0" w:rsidRPr="00A169B2" w:rsidRDefault="00566EC0" w:rsidP="00D35C34">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83" w:type="dxa"/>
            <w:vAlign w:val="center"/>
          </w:tcPr>
          <w:p w:rsidR="00566EC0" w:rsidRPr="00A169B2" w:rsidRDefault="00566EC0" w:rsidP="00D35C34">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36" w:type="dxa"/>
            <w:vAlign w:val="center"/>
          </w:tcPr>
          <w:p w:rsidR="00566EC0" w:rsidRPr="00D35C34" w:rsidRDefault="00566EC0" w:rsidP="00D35C34">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59" w:type="dxa"/>
            <w:vAlign w:val="center"/>
          </w:tcPr>
          <w:p w:rsidR="00566EC0" w:rsidRPr="00D35C34" w:rsidRDefault="00566EC0" w:rsidP="00D35C34">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83" w:type="dxa"/>
            <w:vAlign w:val="center"/>
          </w:tcPr>
          <w:p w:rsidR="00566EC0" w:rsidRPr="00D35C34" w:rsidRDefault="00566EC0" w:rsidP="00D35C34">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2222" w:type="dxa"/>
            <w:vAlign w:val="center"/>
          </w:tcPr>
          <w:p w:rsidR="00566EC0" w:rsidRPr="00A169B2" w:rsidRDefault="00566EC0" w:rsidP="00D35C34">
            <w:pPr>
              <w:jc w:val="center"/>
            </w:pPr>
            <w:r w:rsidRPr="00A169B2">
              <w:rPr>
                <w:rFonts w:ascii="Times New Roman" w:hAnsi="Times New Roman" w:cs="Times New Roman"/>
                <w:sz w:val="24"/>
                <w:szCs w:val="24"/>
              </w:rPr>
              <w:t>значимый</w:t>
            </w:r>
          </w:p>
        </w:tc>
      </w:tr>
      <w:tr w:rsidR="00566EC0" w:rsidTr="00DA4AB2">
        <w:tc>
          <w:tcPr>
            <w:tcW w:w="882" w:type="dxa"/>
            <w:vMerge/>
          </w:tcPr>
          <w:p w:rsidR="00566EC0" w:rsidRDefault="00566EC0" w:rsidP="00EA121A">
            <w:pPr>
              <w:jc w:val="center"/>
              <w:rPr>
                <w:rFonts w:ascii="Times New Roman" w:hAnsi="Times New Roman" w:cs="Times New Roman"/>
                <w:sz w:val="24"/>
                <w:szCs w:val="24"/>
              </w:rPr>
            </w:pPr>
          </w:p>
        </w:tc>
        <w:tc>
          <w:tcPr>
            <w:tcW w:w="693" w:type="dxa"/>
            <w:vAlign w:val="center"/>
          </w:tcPr>
          <w:p w:rsidR="00566EC0" w:rsidRPr="00A169B2" w:rsidRDefault="00566EC0" w:rsidP="0095792D">
            <w:pPr>
              <w:jc w:val="center"/>
              <w:rPr>
                <w:rFonts w:ascii="Times New Roman" w:hAnsi="Times New Roman" w:cs="Times New Roman"/>
                <w:sz w:val="24"/>
                <w:szCs w:val="24"/>
              </w:rPr>
            </w:pPr>
            <w:r w:rsidRPr="00A169B2">
              <w:rPr>
                <w:rFonts w:ascii="Times New Roman" w:hAnsi="Times New Roman" w:cs="Times New Roman"/>
                <w:sz w:val="24"/>
                <w:szCs w:val="24"/>
              </w:rPr>
              <w:t>4</w:t>
            </w:r>
          </w:p>
        </w:tc>
        <w:tc>
          <w:tcPr>
            <w:tcW w:w="688" w:type="dxa"/>
            <w:vAlign w:val="center"/>
          </w:tcPr>
          <w:p w:rsidR="00566EC0" w:rsidRPr="00A169B2" w:rsidRDefault="00566EC0" w:rsidP="0095792D">
            <w:pPr>
              <w:jc w:val="center"/>
              <w:rPr>
                <w:rFonts w:ascii="Times New Roman" w:hAnsi="Times New Roman" w:cs="Times New Roman"/>
                <w:sz w:val="24"/>
                <w:szCs w:val="24"/>
              </w:rPr>
            </w:pPr>
            <w:r w:rsidRPr="00A169B2">
              <w:rPr>
                <w:rFonts w:ascii="Times New Roman" w:hAnsi="Times New Roman" w:cs="Times New Roman"/>
                <w:sz w:val="24"/>
                <w:szCs w:val="24"/>
              </w:rPr>
              <w:t>8</w:t>
            </w:r>
          </w:p>
        </w:tc>
        <w:tc>
          <w:tcPr>
            <w:tcW w:w="572" w:type="dxa"/>
            <w:vAlign w:val="center"/>
          </w:tcPr>
          <w:p w:rsidR="00566EC0" w:rsidRPr="00A169B2" w:rsidRDefault="00566EC0" w:rsidP="0095792D">
            <w:pPr>
              <w:jc w:val="center"/>
              <w:rPr>
                <w:rFonts w:ascii="Times New Roman" w:hAnsi="Times New Roman" w:cs="Times New Roman"/>
                <w:sz w:val="24"/>
                <w:szCs w:val="24"/>
              </w:rPr>
            </w:pPr>
            <w:r w:rsidRPr="00A169B2">
              <w:rPr>
                <w:rFonts w:ascii="Times New Roman" w:hAnsi="Times New Roman" w:cs="Times New Roman"/>
                <w:sz w:val="24"/>
                <w:szCs w:val="24"/>
              </w:rPr>
              <w:t>2</w:t>
            </w:r>
          </w:p>
        </w:tc>
        <w:tc>
          <w:tcPr>
            <w:tcW w:w="5220" w:type="dxa"/>
            <w:vAlign w:val="center"/>
          </w:tcPr>
          <w:p w:rsidR="00566EC0" w:rsidRPr="00A169B2" w:rsidRDefault="00566EC0" w:rsidP="0095792D">
            <w:pPr>
              <w:autoSpaceDE w:val="0"/>
              <w:autoSpaceDN w:val="0"/>
              <w:adjustRightInd w:val="0"/>
              <w:jc w:val="both"/>
              <w:rPr>
                <w:rFonts w:ascii="Times New Roman" w:hAnsi="Times New Roman" w:cs="Times New Roman"/>
                <w:sz w:val="24"/>
                <w:szCs w:val="24"/>
              </w:rPr>
            </w:pPr>
            <w:r w:rsidRPr="00A169B2">
              <w:rPr>
                <w:rFonts w:ascii="Times New Roman" w:eastAsia="Times New Roman" w:hAnsi="Times New Roman" w:cs="Times New Roman"/>
                <w:sz w:val="24"/>
                <w:szCs w:val="24"/>
                <w:lang w:eastAsia="ru-RU"/>
              </w:rPr>
              <w:t>несвоевременность присвоения уникального номера реестровой записи в Закрытом реестре банковских гарантий;</w:t>
            </w:r>
          </w:p>
        </w:tc>
        <w:tc>
          <w:tcPr>
            <w:tcW w:w="736" w:type="dxa"/>
            <w:vAlign w:val="center"/>
          </w:tcPr>
          <w:p w:rsidR="00566EC0" w:rsidRPr="00A169B2" w:rsidRDefault="00566EC0" w:rsidP="0095792D">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59" w:type="dxa"/>
            <w:vAlign w:val="center"/>
          </w:tcPr>
          <w:p w:rsidR="00566EC0" w:rsidRPr="00A169B2" w:rsidRDefault="00566EC0" w:rsidP="0095792D">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83" w:type="dxa"/>
            <w:vAlign w:val="center"/>
          </w:tcPr>
          <w:p w:rsidR="00566EC0" w:rsidRPr="00A169B2" w:rsidRDefault="00566EC0" w:rsidP="0095792D">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36" w:type="dxa"/>
            <w:vAlign w:val="center"/>
          </w:tcPr>
          <w:p w:rsidR="00566EC0" w:rsidRPr="00D35C34" w:rsidRDefault="00566EC0" w:rsidP="0095792D">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59" w:type="dxa"/>
            <w:vAlign w:val="center"/>
          </w:tcPr>
          <w:p w:rsidR="00566EC0" w:rsidRPr="00D35C34" w:rsidRDefault="00566EC0" w:rsidP="0095792D">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83" w:type="dxa"/>
            <w:vAlign w:val="center"/>
          </w:tcPr>
          <w:p w:rsidR="00566EC0" w:rsidRPr="00D35C34" w:rsidRDefault="00566EC0" w:rsidP="0095792D">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2222" w:type="dxa"/>
            <w:vAlign w:val="center"/>
          </w:tcPr>
          <w:p w:rsidR="00566EC0" w:rsidRPr="00A169B2" w:rsidRDefault="00566EC0" w:rsidP="00EC41D5">
            <w:pPr>
              <w:jc w:val="center"/>
            </w:pPr>
            <w:r w:rsidRPr="00A169B2">
              <w:rPr>
                <w:rFonts w:ascii="Times New Roman" w:hAnsi="Times New Roman" w:cs="Times New Roman"/>
                <w:sz w:val="24"/>
                <w:szCs w:val="24"/>
              </w:rPr>
              <w:t>значимый</w:t>
            </w:r>
          </w:p>
        </w:tc>
      </w:tr>
      <w:tr w:rsidR="00566EC0" w:rsidTr="00DA4AB2">
        <w:tc>
          <w:tcPr>
            <w:tcW w:w="882" w:type="dxa"/>
            <w:vMerge/>
          </w:tcPr>
          <w:p w:rsidR="00566EC0" w:rsidRDefault="00566EC0" w:rsidP="00EA121A">
            <w:pPr>
              <w:jc w:val="center"/>
              <w:rPr>
                <w:rFonts w:ascii="Times New Roman" w:hAnsi="Times New Roman" w:cs="Times New Roman"/>
                <w:sz w:val="24"/>
                <w:szCs w:val="24"/>
              </w:rPr>
            </w:pPr>
          </w:p>
        </w:tc>
        <w:tc>
          <w:tcPr>
            <w:tcW w:w="693" w:type="dxa"/>
            <w:vAlign w:val="center"/>
          </w:tcPr>
          <w:p w:rsidR="00566EC0" w:rsidRPr="00A169B2" w:rsidRDefault="00566EC0" w:rsidP="0095792D">
            <w:pPr>
              <w:jc w:val="center"/>
              <w:rPr>
                <w:rFonts w:ascii="Times New Roman" w:hAnsi="Times New Roman" w:cs="Times New Roman"/>
                <w:sz w:val="24"/>
                <w:szCs w:val="24"/>
              </w:rPr>
            </w:pPr>
            <w:r w:rsidRPr="00A169B2">
              <w:rPr>
                <w:rFonts w:ascii="Times New Roman" w:hAnsi="Times New Roman" w:cs="Times New Roman"/>
                <w:sz w:val="24"/>
                <w:szCs w:val="24"/>
              </w:rPr>
              <w:t>4</w:t>
            </w:r>
          </w:p>
        </w:tc>
        <w:tc>
          <w:tcPr>
            <w:tcW w:w="688" w:type="dxa"/>
            <w:vAlign w:val="center"/>
          </w:tcPr>
          <w:p w:rsidR="00566EC0" w:rsidRPr="00A169B2" w:rsidRDefault="00566EC0" w:rsidP="0095792D">
            <w:pPr>
              <w:jc w:val="center"/>
              <w:rPr>
                <w:rFonts w:ascii="Times New Roman" w:hAnsi="Times New Roman" w:cs="Times New Roman"/>
                <w:sz w:val="24"/>
                <w:szCs w:val="24"/>
              </w:rPr>
            </w:pPr>
            <w:r w:rsidRPr="00A169B2">
              <w:rPr>
                <w:rFonts w:ascii="Times New Roman" w:hAnsi="Times New Roman" w:cs="Times New Roman"/>
                <w:sz w:val="24"/>
                <w:szCs w:val="24"/>
              </w:rPr>
              <w:t>8</w:t>
            </w:r>
          </w:p>
        </w:tc>
        <w:tc>
          <w:tcPr>
            <w:tcW w:w="572" w:type="dxa"/>
            <w:vAlign w:val="center"/>
          </w:tcPr>
          <w:p w:rsidR="00566EC0" w:rsidRPr="00A169B2" w:rsidRDefault="00566EC0" w:rsidP="0095792D">
            <w:pPr>
              <w:jc w:val="center"/>
              <w:rPr>
                <w:rFonts w:ascii="Times New Roman" w:hAnsi="Times New Roman" w:cs="Times New Roman"/>
                <w:sz w:val="24"/>
                <w:szCs w:val="24"/>
              </w:rPr>
            </w:pPr>
            <w:r w:rsidRPr="00A169B2">
              <w:rPr>
                <w:rFonts w:ascii="Times New Roman" w:hAnsi="Times New Roman" w:cs="Times New Roman"/>
                <w:sz w:val="24"/>
                <w:szCs w:val="24"/>
              </w:rPr>
              <w:t>3</w:t>
            </w:r>
          </w:p>
        </w:tc>
        <w:tc>
          <w:tcPr>
            <w:tcW w:w="5220" w:type="dxa"/>
            <w:vAlign w:val="center"/>
          </w:tcPr>
          <w:p w:rsidR="00566EC0" w:rsidRPr="00A169B2" w:rsidRDefault="00566EC0">
            <w:pPr>
              <w:autoSpaceDE w:val="0"/>
              <w:autoSpaceDN w:val="0"/>
              <w:adjustRightInd w:val="0"/>
              <w:jc w:val="both"/>
              <w:rPr>
                <w:rFonts w:ascii="Times New Roman" w:eastAsia="Times New Roman" w:hAnsi="Times New Roman" w:cs="Times New Roman"/>
                <w:sz w:val="24"/>
                <w:szCs w:val="24"/>
                <w:lang w:eastAsia="ru-RU"/>
              </w:rPr>
            </w:pPr>
            <w:r w:rsidRPr="00A169B2">
              <w:rPr>
                <w:rFonts w:ascii="Times New Roman" w:eastAsia="Times New Roman" w:hAnsi="Times New Roman" w:cs="Times New Roman"/>
                <w:sz w:val="24"/>
                <w:szCs w:val="24"/>
                <w:lang w:eastAsia="ru-RU"/>
              </w:rPr>
              <w:t>недостоверность информации, содержащейся в реестровой записи Закрытого реестра банковских гарантий;</w:t>
            </w:r>
          </w:p>
        </w:tc>
        <w:tc>
          <w:tcPr>
            <w:tcW w:w="736" w:type="dxa"/>
            <w:vAlign w:val="center"/>
          </w:tcPr>
          <w:p w:rsidR="00566EC0" w:rsidRPr="00A169B2" w:rsidRDefault="00566EC0" w:rsidP="0095792D">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59" w:type="dxa"/>
            <w:vAlign w:val="center"/>
          </w:tcPr>
          <w:p w:rsidR="00566EC0" w:rsidRPr="00A169B2" w:rsidRDefault="00566EC0" w:rsidP="0095792D">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83" w:type="dxa"/>
            <w:vAlign w:val="center"/>
          </w:tcPr>
          <w:p w:rsidR="00566EC0" w:rsidRPr="00A169B2" w:rsidRDefault="00566EC0" w:rsidP="0095792D">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36" w:type="dxa"/>
            <w:vAlign w:val="center"/>
          </w:tcPr>
          <w:p w:rsidR="00566EC0" w:rsidRPr="00A169B2" w:rsidRDefault="00566EC0" w:rsidP="0095792D">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59" w:type="dxa"/>
            <w:vAlign w:val="center"/>
          </w:tcPr>
          <w:p w:rsidR="00566EC0" w:rsidRPr="00A169B2" w:rsidRDefault="00566EC0" w:rsidP="0095792D">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83" w:type="dxa"/>
            <w:vAlign w:val="center"/>
          </w:tcPr>
          <w:p w:rsidR="00566EC0" w:rsidRPr="00A169B2" w:rsidRDefault="00566EC0" w:rsidP="0095792D">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2222" w:type="dxa"/>
            <w:vAlign w:val="center"/>
          </w:tcPr>
          <w:p w:rsidR="00566EC0" w:rsidRPr="00A169B2" w:rsidRDefault="00566EC0" w:rsidP="00EC41D5">
            <w:pPr>
              <w:jc w:val="center"/>
              <w:rPr>
                <w:rFonts w:ascii="Times New Roman" w:hAnsi="Times New Roman" w:cs="Times New Roman"/>
                <w:sz w:val="24"/>
                <w:szCs w:val="24"/>
              </w:rPr>
            </w:pPr>
            <w:r w:rsidRPr="00A169B2">
              <w:rPr>
                <w:rFonts w:ascii="Times New Roman" w:hAnsi="Times New Roman" w:cs="Times New Roman"/>
                <w:sz w:val="24"/>
                <w:szCs w:val="24"/>
              </w:rPr>
              <w:t>значимый</w:t>
            </w:r>
          </w:p>
        </w:tc>
      </w:tr>
      <w:tr w:rsidR="00566EC0" w:rsidTr="00DA4AB2">
        <w:tc>
          <w:tcPr>
            <w:tcW w:w="882" w:type="dxa"/>
            <w:vMerge/>
          </w:tcPr>
          <w:p w:rsidR="00566EC0" w:rsidRDefault="00566EC0" w:rsidP="00EA121A">
            <w:pPr>
              <w:jc w:val="center"/>
              <w:rPr>
                <w:rFonts w:ascii="Times New Roman" w:hAnsi="Times New Roman" w:cs="Times New Roman"/>
                <w:sz w:val="24"/>
                <w:szCs w:val="24"/>
              </w:rPr>
            </w:pPr>
          </w:p>
        </w:tc>
        <w:tc>
          <w:tcPr>
            <w:tcW w:w="693" w:type="dxa"/>
            <w:vAlign w:val="center"/>
          </w:tcPr>
          <w:p w:rsidR="00566EC0" w:rsidRPr="00A169B2" w:rsidRDefault="00566EC0" w:rsidP="0095792D">
            <w:pPr>
              <w:jc w:val="center"/>
              <w:rPr>
                <w:rFonts w:ascii="Times New Roman" w:hAnsi="Times New Roman" w:cs="Times New Roman"/>
                <w:sz w:val="24"/>
                <w:szCs w:val="24"/>
              </w:rPr>
            </w:pPr>
            <w:r w:rsidRPr="00A169B2">
              <w:rPr>
                <w:rFonts w:ascii="Times New Roman" w:hAnsi="Times New Roman" w:cs="Times New Roman"/>
                <w:sz w:val="24"/>
                <w:szCs w:val="24"/>
              </w:rPr>
              <w:t>4</w:t>
            </w:r>
          </w:p>
        </w:tc>
        <w:tc>
          <w:tcPr>
            <w:tcW w:w="688" w:type="dxa"/>
            <w:vAlign w:val="center"/>
          </w:tcPr>
          <w:p w:rsidR="00566EC0" w:rsidRPr="00A169B2" w:rsidRDefault="00566EC0" w:rsidP="0095792D">
            <w:pPr>
              <w:jc w:val="center"/>
              <w:rPr>
                <w:rFonts w:ascii="Times New Roman" w:hAnsi="Times New Roman" w:cs="Times New Roman"/>
                <w:sz w:val="24"/>
                <w:szCs w:val="24"/>
              </w:rPr>
            </w:pPr>
            <w:r w:rsidRPr="00A169B2">
              <w:rPr>
                <w:rFonts w:ascii="Times New Roman" w:hAnsi="Times New Roman" w:cs="Times New Roman"/>
                <w:sz w:val="24"/>
                <w:szCs w:val="24"/>
              </w:rPr>
              <w:t>8</w:t>
            </w:r>
          </w:p>
        </w:tc>
        <w:tc>
          <w:tcPr>
            <w:tcW w:w="572" w:type="dxa"/>
            <w:vAlign w:val="center"/>
          </w:tcPr>
          <w:p w:rsidR="00566EC0" w:rsidRPr="00A169B2" w:rsidRDefault="00566EC0" w:rsidP="0095792D">
            <w:pPr>
              <w:jc w:val="center"/>
              <w:rPr>
                <w:rFonts w:ascii="Times New Roman" w:hAnsi="Times New Roman" w:cs="Times New Roman"/>
                <w:sz w:val="24"/>
                <w:szCs w:val="24"/>
              </w:rPr>
            </w:pPr>
            <w:r w:rsidRPr="00A169B2">
              <w:rPr>
                <w:rFonts w:ascii="Times New Roman" w:hAnsi="Times New Roman" w:cs="Times New Roman"/>
                <w:sz w:val="24"/>
                <w:szCs w:val="24"/>
              </w:rPr>
              <w:t>4</w:t>
            </w:r>
          </w:p>
        </w:tc>
        <w:tc>
          <w:tcPr>
            <w:tcW w:w="5220" w:type="dxa"/>
            <w:vAlign w:val="center"/>
          </w:tcPr>
          <w:p w:rsidR="00566EC0" w:rsidRPr="00A169B2" w:rsidRDefault="00566EC0" w:rsidP="0095792D">
            <w:pPr>
              <w:autoSpaceDE w:val="0"/>
              <w:autoSpaceDN w:val="0"/>
              <w:adjustRightInd w:val="0"/>
              <w:jc w:val="both"/>
              <w:rPr>
                <w:rFonts w:ascii="Times New Roman" w:hAnsi="Times New Roman" w:cs="Times New Roman"/>
                <w:sz w:val="24"/>
                <w:szCs w:val="24"/>
              </w:rPr>
            </w:pPr>
            <w:r w:rsidRPr="00A169B2">
              <w:rPr>
                <w:rFonts w:ascii="Times New Roman" w:eastAsia="Times New Roman" w:hAnsi="Times New Roman" w:cs="Times New Roman"/>
                <w:sz w:val="24"/>
                <w:szCs w:val="24"/>
                <w:lang w:eastAsia="ru-RU"/>
              </w:rPr>
              <w:t xml:space="preserve">несвоевременность направления банку выписки из Закрытого реестра банковских гарантий; </w:t>
            </w:r>
          </w:p>
        </w:tc>
        <w:tc>
          <w:tcPr>
            <w:tcW w:w="736" w:type="dxa"/>
            <w:vAlign w:val="center"/>
          </w:tcPr>
          <w:p w:rsidR="00566EC0" w:rsidRPr="00A169B2" w:rsidRDefault="00566EC0" w:rsidP="0095792D">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59" w:type="dxa"/>
            <w:vAlign w:val="center"/>
          </w:tcPr>
          <w:p w:rsidR="00566EC0" w:rsidRPr="00A169B2" w:rsidRDefault="00566EC0" w:rsidP="0095792D">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83" w:type="dxa"/>
            <w:vAlign w:val="center"/>
          </w:tcPr>
          <w:p w:rsidR="00566EC0" w:rsidRPr="00A169B2" w:rsidRDefault="00566EC0" w:rsidP="0095792D">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36" w:type="dxa"/>
            <w:vAlign w:val="center"/>
          </w:tcPr>
          <w:p w:rsidR="00566EC0" w:rsidRPr="00D35C34" w:rsidRDefault="00566EC0" w:rsidP="0095792D">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59" w:type="dxa"/>
            <w:vAlign w:val="center"/>
          </w:tcPr>
          <w:p w:rsidR="00566EC0" w:rsidRPr="00D35C34" w:rsidRDefault="00566EC0" w:rsidP="0095792D">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83" w:type="dxa"/>
            <w:vAlign w:val="center"/>
          </w:tcPr>
          <w:p w:rsidR="00566EC0" w:rsidRPr="00D35C34" w:rsidRDefault="00566EC0" w:rsidP="0095792D">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2222" w:type="dxa"/>
            <w:vAlign w:val="center"/>
          </w:tcPr>
          <w:p w:rsidR="00566EC0" w:rsidRPr="00A169B2" w:rsidRDefault="00566EC0" w:rsidP="00EC41D5">
            <w:pPr>
              <w:jc w:val="center"/>
            </w:pPr>
            <w:r w:rsidRPr="00A169B2">
              <w:rPr>
                <w:rFonts w:ascii="Times New Roman" w:hAnsi="Times New Roman" w:cs="Times New Roman"/>
                <w:sz w:val="24"/>
                <w:szCs w:val="24"/>
              </w:rPr>
              <w:t>значимый</w:t>
            </w:r>
          </w:p>
        </w:tc>
      </w:tr>
      <w:tr w:rsidR="00566EC0" w:rsidTr="00DA4AB2">
        <w:tc>
          <w:tcPr>
            <w:tcW w:w="882" w:type="dxa"/>
            <w:vMerge/>
          </w:tcPr>
          <w:p w:rsidR="00566EC0" w:rsidRDefault="00566EC0" w:rsidP="00EA121A">
            <w:pPr>
              <w:jc w:val="center"/>
              <w:rPr>
                <w:rFonts w:ascii="Times New Roman" w:hAnsi="Times New Roman" w:cs="Times New Roman"/>
                <w:sz w:val="24"/>
                <w:szCs w:val="24"/>
              </w:rPr>
            </w:pPr>
          </w:p>
        </w:tc>
        <w:tc>
          <w:tcPr>
            <w:tcW w:w="693" w:type="dxa"/>
            <w:vAlign w:val="center"/>
          </w:tcPr>
          <w:p w:rsidR="00566EC0" w:rsidRPr="00A169B2" w:rsidRDefault="00566EC0" w:rsidP="0095792D">
            <w:pPr>
              <w:jc w:val="center"/>
              <w:rPr>
                <w:rFonts w:ascii="Times New Roman" w:hAnsi="Times New Roman" w:cs="Times New Roman"/>
                <w:sz w:val="24"/>
                <w:szCs w:val="24"/>
              </w:rPr>
            </w:pPr>
            <w:r w:rsidRPr="00A169B2">
              <w:rPr>
                <w:rFonts w:ascii="Times New Roman" w:hAnsi="Times New Roman" w:cs="Times New Roman"/>
                <w:sz w:val="24"/>
                <w:szCs w:val="24"/>
              </w:rPr>
              <w:t>4</w:t>
            </w:r>
          </w:p>
        </w:tc>
        <w:tc>
          <w:tcPr>
            <w:tcW w:w="688" w:type="dxa"/>
            <w:vAlign w:val="center"/>
          </w:tcPr>
          <w:p w:rsidR="00566EC0" w:rsidRPr="00A169B2" w:rsidRDefault="00566EC0" w:rsidP="0095792D">
            <w:pPr>
              <w:jc w:val="center"/>
              <w:rPr>
                <w:rFonts w:ascii="Times New Roman" w:hAnsi="Times New Roman" w:cs="Times New Roman"/>
                <w:sz w:val="24"/>
                <w:szCs w:val="24"/>
              </w:rPr>
            </w:pPr>
            <w:r w:rsidRPr="00A169B2">
              <w:rPr>
                <w:rFonts w:ascii="Times New Roman" w:hAnsi="Times New Roman" w:cs="Times New Roman"/>
                <w:sz w:val="24"/>
                <w:szCs w:val="24"/>
              </w:rPr>
              <w:t>8</w:t>
            </w:r>
          </w:p>
        </w:tc>
        <w:tc>
          <w:tcPr>
            <w:tcW w:w="572" w:type="dxa"/>
            <w:vAlign w:val="center"/>
          </w:tcPr>
          <w:p w:rsidR="00566EC0" w:rsidRPr="00A169B2" w:rsidRDefault="00566EC0" w:rsidP="0095792D">
            <w:pPr>
              <w:jc w:val="center"/>
              <w:rPr>
                <w:rFonts w:ascii="Times New Roman" w:hAnsi="Times New Roman" w:cs="Times New Roman"/>
                <w:sz w:val="24"/>
                <w:szCs w:val="24"/>
              </w:rPr>
            </w:pPr>
            <w:r w:rsidRPr="00A169B2">
              <w:rPr>
                <w:rFonts w:ascii="Times New Roman" w:hAnsi="Times New Roman" w:cs="Times New Roman"/>
                <w:sz w:val="24"/>
                <w:szCs w:val="24"/>
              </w:rPr>
              <w:t>5</w:t>
            </w:r>
          </w:p>
        </w:tc>
        <w:tc>
          <w:tcPr>
            <w:tcW w:w="5220" w:type="dxa"/>
            <w:vAlign w:val="center"/>
          </w:tcPr>
          <w:p w:rsidR="00566EC0" w:rsidRPr="00A169B2" w:rsidRDefault="00566EC0" w:rsidP="0095792D">
            <w:pPr>
              <w:autoSpaceDE w:val="0"/>
              <w:autoSpaceDN w:val="0"/>
              <w:adjustRightInd w:val="0"/>
              <w:jc w:val="both"/>
              <w:rPr>
                <w:rFonts w:ascii="Times New Roman" w:hAnsi="Times New Roman" w:cs="Times New Roman"/>
                <w:sz w:val="24"/>
                <w:szCs w:val="24"/>
              </w:rPr>
            </w:pPr>
            <w:r w:rsidRPr="00A169B2">
              <w:rPr>
                <w:rFonts w:ascii="Times New Roman" w:eastAsia="Times New Roman" w:hAnsi="Times New Roman" w:cs="Times New Roman"/>
                <w:sz w:val="24"/>
                <w:szCs w:val="24"/>
                <w:lang w:eastAsia="ru-RU"/>
              </w:rPr>
              <w:t xml:space="preserve">необоснованность </w:t>
            </w:r>
            <w:proofErr w:type="spellStart"/>
            <w:r w:rsidRPr="00A169B2">
              <w:rPr>
                <w:rFonts w:ascii="Times New Roman" w:eastAsia="Times New Roman" w:hAnsi="Times New Roman" w:cs="Times New Roman"/>
                <w:sz w:val="24"/>
                <w:szCs w:val="24"/>
                <w:lang w:eastAsia="ru-RU"/>
              </w:rPr>
              <w:t>невключения</w:t>
            </w:r>
            <w:proofErr w:type="spellEnd"/>
            <w:r w:rsidRPr="00A169B2">
              <w:rPr>
                <w:rFonts w:ascii="Times New Roman" w:eastAsia="Times New Roman" w:hAnsi="Times New Roman" w:cs="Times New Roman"/>
                <w:sz w:val="24"/>
                <w:szCs w:val="24"/>
                <w:lang w:eastAsia="ru-RU"/>
              </w:rPr>
              <w:t xml:space="preserve"> направленной банком информации, подлежащей включению в Закрытый реестр банковских гарантий;</w:t>
            </w:r>
          </w:p>
        </w:tc>
        <w:tc>
          <w:tcPr>
            <w:tcW w:w="736" w:type="dxa"/>
            <w:vAlign w:val="center"/>
          </w:tcPr>
          <w:p w:rsidR="00566EC0" w:rsidRPr="00A169B2" w:rsidRDefault="00566EC0" w:rsidP="0095792D">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59" w:type="dxa"/>
            <w:vAlign w:val="center"/>
          </w:tcPr>
          <w:p w:rsidR="00566EC0" w:rsidRPr="00A169B2" w:rsidRDefault="00566EC0" w:rsidP="0095792D">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83" w:type="dxa"/>
            <w:vAlign w:val="center"/>
          </w:tcPr>
          <w:p w:rsidR="00566EC0" w:rsidRPr="00A169B2" w:rsidRDefault="00566EC0" w:rsidP="0095792D">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36" w:type="dxa"/>
            <w:vAlign w:val="center"/>
          </w:tcPr>
          <w:p w:rsidR="00566EC0" w:rsidRPr="00D35C34" w:rsidRDefault="00566EC0" w:rsidP="0095792D">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59" w:type="dxa"/>
            <w:vAlign w:val="center"/>
          </w:tcPr>
          <w:p w:rsidR="00566EC0" w:rsidRPr="00D35C34" w:rsidRDefault="00566EC0" w:rsidP="0095792D">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83" w:type="dxa"/>
            <w:vAlign w:val="center"/>
          </w:tcPr>
          <w:p w:rsidR="00566EC0" w:rsidRPr="00D35C34" w:rsidRDefault="00566EC0" w:rsidP="0095792D">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2222" w:type="dxa"/>
            <w:vAlign w:val="center"/>
          </w:tcPr>
          <w:p w:rsidR="00566EC0" w:rsidRPr="00A169B2" w:rsidRDefault="00566EC0" w:rsidP="00EC41D5">
            <w:pPr>
              <w:jc w:val="center"/>
            </w:pPr>
            <w:r w:rsidRPr="00A169B2">
              <w:rPr>
                <w:rFonts w:ascii="Times New Roman" w:hAnsi="Times New Roman" w:cs="Times New Roman"/>
                <w:sz w:val="24"/>
                <w:szCs w:val="24"/>
              </w:rPr>
              <w:t>значимый</w:t>
            </w:r>
          </w:p>
        </w:tc>
      </w:tr>
      <w:tr w:rsidR="00566EC0" w:rsidTr="00DA4AB2">
        <w:tc>
          <w:tcPr>
            <w:tcW w:w="882" w:type="dxa"/>
            <w:vMerge/>
          </w:tcPr>
          <w:p w:rsidR="00566EC0" w:rsidRDefault="00566EC0" w:rsidP="00EA121A">
            <w:pPr>
              <w:jc w:val="center"/>
              <w:rPr>
                <w:rFonts w:ascii="Times New Roman" w:hAnsi="Times New Roman" w:cs="Times New Roman"/>
                <w:sz w:val="24"/>
                <w:szCs w:val="24"/>
              </w:rPr>
            </w:pPr>
          </w:p>
        </w:tc>
        <w:tc>
          <w:tcPr>
            <w:tcW w:w="693" w:type="dxa"/>
            <w:vAlign w:val="center"/>
          </w:tcPr>
          <w:p w:rsidR="00566EC0" w:rsidRPr="00A169B2" w:rsidRDefault="00566EC0" w:rsidP="0095792D">
            <w:pPr>
              <w:jc w:val="center"/>
              <w:rPr>
                <w:rFonts w:ascii="Times New Roman" w:hAnsi="Times New Roman" w:cs="Times New Roman"/>
                <w:sz w:val="24"/>
                <w:szCs w:val="24"/>
              </w:rPr>
            </w:pPr>
            <w:r w:rsidRPr="00A169B2">
              <w:rPr>
                <w:rFonts w:ascii="Times New Roman" w:hAnsi="Times New Roman" w:cs="Times New Roman"/>
                <w:sz w:val="24"/>
                <w:szCs w:val="24"/>
              </w:rPr>
              <w:t>4</w:t>
            </w:r>
          </w:p>
        </w:tc>
        <w:tc>
          <w:tcPr>
            <w:tcW w:w="688" w:type="dxa"/>
            <w:vAlign w:val="center"/>
          </w:tcPr>
          <w:p w:rsidR="00566EC0" w:rsidRPr="00A169B2" w:rsidRDefault="00566EC0" w:rsidP="0095792D">
            <w:pPr>
              <w:jc w:val="center"/>
              <w:rPr>
                <w:rFonts w:ascii="Times New Roman" w:hAnsi="Times New Roman" w:cs="Times New Roman"/>
                <w:sz w:val="24"/>
                <w:szCs w:val="24"/>
              </w:rPr>
            </w:pPr>
            <w:r w:rsidRPr="00A169B2">
              <w:rPr>
                <w:rFonts w:ascii="Times New Roman" w:hAnsi="Times New Roman" w:cs="Times New Roman"/>
                <w:sz w:val="24"/>
                <w:szCs w:val="24"/>
              </w:rPr>
              <w:t>8</w:t>
            </w:r>
          </w:p>
        </w:tc>
        <w:tc>
          <w:tcPr>
            <w:tcW w:w="572" w:type="dxa"/>
            <w:vAlign w:val="center"/>
          </w:tcPr>
          <w:p w:rsidR="00566EC0" w:rsidRPr="00A169B2" w:rsidRDefault="00566EC0" w:rsidP="0095792D">
            <w:pPr>
              <w:jc w:val="center"/>
              <w:rPr>
                <w:rFonts w:ascii="Times New Roman" w:hAnsi="Times New Roman" w:cs="Times New Roman"/>
                <w:sz w:val="24"/>
                <w:szCs w:val="24"/>
              </w:rPr>
            </w:pPr>
            <w:r w:rsidRPr="00A169B2">
              <w:rPr>
                <w:rFonts w:ascii="Times New Roman" w:hAnsi="Times New Roman" w:cs="Times New Roman"/>
                <w:sz w:val="24"/>
                <w:szCs w:val="24"/>
              </w:rPr>
              <w:t>6</w:t>
            </w:r>
          </w:p>
        </w:tc>
        <w:tc>
          <w:tcPr>
            <w:tcW w:w="5220" w:type="dxa"/>
            <w:vAlign w:val="center"/>
          </w:tcPr>
          <w:p w:rsidR="00566EC0" w:rsidRPr="00A169B2" w:rsidRDefault="00566EC0" w:rsidP="0095792D">
            <w:pPr>
              <w:autoSpaceDE w:val="0"/>
              <w:autoSpaceDN w:val="0"/>
              <w:adjustRightInd w:val="0"/>
              <w:jc w:val="both"/>
              <w:rPr>
                <w:rFonts w:ascii="Times New Roman" w:hAnsi="Times New Roman" w:cs="Times New Roman"/>
                <w:sz w:val="24"/>
                <w:szCs w:val="24"/>
              </w:rPr>
            </w:pPr>
            <w:r w:rsidRPr="00A169B2">
              <w:rPr>
                <w:rFonts w:ascii="Times New Roman" w:eastAsia="Times New Roman" w:hAnsi="Times New Roman" w:cs="Times New Roman"/>
                <w:sz w:val="24"/>
                <w:szCs w:val="24"/>
                <w:lang w:eastAsia="ru-RU"/>
              </w:rPr>
              <w:t>несвоевременность направления в банк протокола, содержащего сведения о выявленных несоответствиях, а также возврата банку поступившей информации, подлежащей включению в Закрытый реестр банковских гарантий.</w:t>
            </w:r>
          </w:p>
        </w:tc>
        <w:tc>
          <w:tcPr>
            <w:tcW w:w="736" w:type="dxa"/>
            <w:vAlign w:val="center"/>
          </w:tcPr>
          <w:p w:rsidR="00566EC0" w:rsidRPr="00A169B2" w:rsidRDefault="00566EC0" w:rsidP="0095792D">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59" w:type="dxa"/>
            <w:vAlign w:val="center"/>
          </w:tcPr>
          <w:p w:rsidR="00566EC0" w:rsidRPr="00A169B2" w:rsidRDefault="00566EC0" w:rsidP="0095792D">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83" w:type="dxa"/>
            <w:vAlign w:val="center"/>
          </w:tcPr>
          <w:p w:rsidR="00566EC0" w:rsidRPr="00A169B2" w:rsidRDefault="00566EC0" w:rsidP="0095792D">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36" w:type="dxa"/>
            <w:vAlign w:val="center"/>
          </w:tcPr>
          <w:p w:rsidR="00566EC0" w:rsidRPr="00D35C34" w:rsidRDefault="00566EC0" w:rsidP="0095792D">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59" w:type="dxa"/>
            <w:vAlign w:val="center"/>
          </w:tcPr>
          <w:p w:rsidR="00566EC0" w:rsidRPr="00D35C34" w:rsidRDefault="00566EC0" w:rsidP="0095792D">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83" w:type="dxa"/>
            <w:vAlign w:val="center"/>
          </w:tcPr>
          <w:p w:rsidR="00566EC0" w:rsidRPr="00D35C34" w:rsidRDefault="00566EC0" w:rsidP="0095792D">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2222" w:type="dxa"/>
            <w:vAlign w:val="center"/>
          </w:tcPr>
          <w:p w:rsidR="00566EC0" w:rsidRPr="00A169B2" w:rsidRDefault="00566EC0" w:rsidP="00EC41D5">
            <w:pPr>
              <w:jc w:val="center"/>
            </w:pPr>
            <w:r w:rsidRPr="00A169B2">
              <w:rPr>
                <w:rFonts w:ascii="Times New Roman" w:hAnsi="Times New Roman" w:cs="Times New Roman"/>
                <w:sz w:val="24"/>
                <w:szCs w:val="24"/>
              </w:rPr>
              <w:t>значимый</w:t>
            </w:r>
          </w:p>
        </w:tc>
      </w:tr>
      <w:tr w:rsidR="00566EC0" w:rsidTr="00DA4AB2">
        <w:tc>
          <w:tcPr>
            <w:tcW w:w="882" w:type="dxa"/>
            <w:vMerge w:val="restart"/>
          </w:tcPr>
          <w:p w:rsidR="00566EC0" w:rsidRDefault="00566EC0" w:rsidP="0095792D">
            <w:pPr>
              <w:jc w:val="center"/>
              <w:rPr>
                <w:rFonts w:ascii="Times New Roman" w:hAnsi="Times New Roman" w:cs="Times New Roman"/>
                <w:sz w:val="24"/>
                <w:szCs w:val="24"/>
              </w:rPr>
            </w:pPr>
            <w:r>
              <w:rPr>
                <w:rFonts w:ascii="Times New Roman" w:hAnsi="Times New Roman" w:cs="Times New Roman"/>
                <w:sz w:val="24"/>
                <w:szCs w:val="24"/>
              </w:rPr>
              <w:t>9.</w:t>
            </w:r>
          </w:p>
        </w:tc>
        <w:tc>
          <w:tcPr>
            <w:tcW w:w="13951" w:type="dxa"/>
            <w:gridSpan w:val="11"/>
            <w:vAlign w:val="center"/>
          </w:tcPr>
          <w:p w:rsidR="00566EC0" w:rsidRPr="00A169B2" w:rsidRDefault="00566EC0" w:rsidP="0051486C">
            <w:pPr>
              <w:jc w:val="both"/>
              <w:rPr>
                <w:rFonts w:ascii="Times New Roman" w:hAnsi="Times New Roman" w:cs="Times New Roman"/>
                <w:sz w:val="24"/>
                <w:szCs w:val="24"/>
              </w:rPr>
            </w:pPr>
            <w:r w:rsidRPr="00A169B2">
              <w:rPr>
                <w:rFonts w:ascii="Times New Roman" w:hAnsi="Times New Roman" w:cs="Times New Roman"/>
                <w:sz w:val="24"/>
                <w:szCs w:val="24"/>
              </w:rPr>
              <w:t>Осуществление ведения Сводного перечня заказчиков:</w:t>
            </w:r>
          </w:p>
        </w:tc>
      </w:tr>
      <w:tr w:rsidR="00566EC0" w:rsidTr="00DA4AB2">
        <w:tc>
          <w:tcPr>
            <w:tcW w:w="882" w:type="dxa"/>
            <w:vMerge/>
          </w:tcPr>
          <w:p w:rsidR="00566EC0" w:rsidRDefault="00566EC0" w:rsidP="0095792D">
            <w:pPr>
              <w:jc w:val="center"/>
              <w:rPr>
                <w:rFonts w:ascii="Times New Roman" w:hAnsi="Times New Roman" w:cs="Times New Roman"/>
                <w:sz w:val="24"/>
                <w:szCs w:val="24"/>
              </w:rPr>
            </w:pPr>
          </w:p>
        </w:tc>
        <w:tc>
          <w:tcPr>
            <w:tcW w:w="693" w:type="dxa"/>
            <w:vAlign w:val="center"/>
          </w:tcPr>
          <w:p w:rsidR="00566EC0" w:rsidRPr="00A169B2" w:rsidRDefault="00566EC0" w:rsidP="0095792D">
            <w:pPr>
              <w:jc w:val="center"/>
              <w:rPr>
                <w:rFonts w:ascii="Times New Roman" w:hAnsi="Times New Roman" w:cs="Times New Roman"/>
                <w:sz w:val="24"/>
                <w:szCs w:val="24"/>
              </w:rPr>
            </w:pPr>
            <w:r w:rsidRPr="00A169B2">
              <w:rPr>
                <w:rFonts w:ascii="Times New Roman" w:hAnsi="Times New Roman" w:cs="Times New Roman"/>
                <w:sz w:val="24"/>
                <w:szCs w:val="24"/>
              </w:rPr>
              <w:t>4</w:t>
            </w:r>
          </w:p>
        </w:tc>
        <w:tc>
          <w:tcPr>
            <w:tcW w:w="688" w:type="dxa"/>
            <w:vAlign w:val="center"/>
          </w:tcPr>
          <w:p w:rsidR="00566EC0" w:rsidRPr="00A169B2" w:rsidRDefault="00566EC0" w:rsidP="0095792D">
            <w:pPr>
              <w:jc w:val="center"/>
              <w:rPr>
                <w:rFonts w:ascii="Times New Roman" w:hAnsi="Times New Roman" w:cs="Times New Roman"/>
                <w:sz w:val="24"/>
                <w:szCs w:val="24"/>
              </w:rPr>
            </w:pPr>
            <w:r w:rsidRPr="00A169B2">
              <w:rPr>
                <w:rFonts w:ascii="Times New Roman" w:hAnsi="Times New Roman" w:cs="Times New Roman"/>
                <w:sz w:val="24"/>
                <w:szCs w:val="24"/>
              </w:rPr>
              <w:t>9</w:t>
            </w:r>
          </w:p>
        </w:tc>
        <w:tc>
          <w:tcPr>
            <w:tcW w:w="572" w:type="dxa"/>
            <w:vAlign w:val="center"/>
          </w:tcPr>
          <w:p w:rsidR="00566EC0" w:rsidRPr="00A169B2" w:rsidRDefault="00566EC0" w:rsidP="008F36A6">
            <w:pPr>
              <w:jc w:val="center"/>
              <w:rPr>
                <w:rFonts w:ascii="Times New Roman" w:hAnsi="Times New Roman" w:cs="Times New Roman"/>
                <w:sz w:val="24"/>
                <w:szCs w:val="24"/>
              </w:rPr>
            </w:pPr>
            <w:r w:rsidRPr="00A169B2">
              <w:rPr>
                <w:rFonts w:ascii="Times New Roman" w:hAnsi="Times New Roman" w:cs="Times New Roman"/>
                <w:sz w:val="24"/>
                <w:szCs w:val="24"/>
              </w:rPr>
              <w:t>1</w:t>
            </w:r>
          </w:p>
        </w:tc>
        <w:tc>
          <w:tcPr>
            <w:tcW w:w="5220" w:type="dxa"/>
            <w:vAlign w:val="center"/>
          </w:tcPr>
          <w:p w:rsidR="00566EC0" w:rsidRPr="00A169B2" w:rsidRDefault="00566EC0" w:rsidP="008F36A6">
            <w:pPr>
              <w:jc w:val="both"/>
              <w:rPr>
                <w:rFonts w:ascii="Times New Roman" w:hAnsi="Times New Roman" w:cs="Times New Roman"/>
                <w:sz w:val="24"/>
                <w:szCs w:val="24"/>
              </w:rPr>
            </w:pPr>
            <w:r w:rsidRPr="00A169B2">
              <w:rPr>
                <w:rFonts w:ascii="Times New Roman" w:hAnsi="Times New Roman" w:cs="Times New Roman"/>
                <w:sz w:val="24"/>
                <w:szCs w:val="24"/>
              </w:rPr>
              <w:t xml:space="preserve">несоблюдение порядка ведения Сводного перечня заказчиков в части возложенных на УФК полномочий; </w:t>
            </w:r>
          </w:p>
        </w:tc>
        <w:tc>
          <w:tcPr>
            <w:tcW w:w="736" w:type="dxa"/>
            <w:vAlign w:val="center"/>
          </w:tcPr>
          <w:p w:rsidR="00566EC0" w:rsidRPr="00A169B2" w:rsidRDefault="00566EC0" w:rsidP="0095792D">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59" w:type="dxa"/>
            <w:vAlign w:val="center"/>
          </w:tcPr>
          <w:p w:rsidR="00566EC0" w:rsidRPr="00A169B2" w:rsidRDefault="00566EC0" w:rsidP="0095792D">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83" w:type="dxa"/>
            <w:vAlign w:val="center"/>
          </w:tcPr>
          <w:p w:rsidR="00566EC0" w:rsidRPr="00A169B2" w:rsidRDefault="00566EC0" w:rsidP="0095792D">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36" w:type="dxa"/>
            <w:vAlign w:val="center"/>
          </w:tcPr>
          <w:p w:rsidR="00566EC0" w:rsidRPr="00D35C34" w:rsidRDefault="00566EC0" w:rsidP="0095792D">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59" w:type="dxa"/>
            <w:vAlign w:val="center"/>
          </w:tcPr>
          <w:p w:rsidR="00566EC0" w:rsidRPr="00D35C34" w:rsidRDefault="00566EC0" w:rsidP="0095792D">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83" w:type="dxa"/>
            <w:vAlign w:val="center"/>
          </w:tcPr>
          <w:p w:rsidR="00566EC0" w:rsidRPr="00D35C34" w:rsidRDefault="00566EC0" w:rsidP="0095792D">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2222" w:type="dxa"/>
            <w:vAlign w:val="center"/>
          </w:tcPr>
          <w:p w:rsidR="00566EC0" w:rsidRPr="00A169B2" w:rsidRDefault="00566EC0" w:rsidP="00EC41D5">
            <w:pPr>
              <w:jc w:val="center"/>
            </w:pPr>
            <w:r w:rsidRPr="00A169B2">
              <w:rPr>
                <w:rFonts w:ascii="Times New Roman" w:hAnsi="Times New Roman" w:cs="Times New Roman"/>
                <w:sz w:val="24"/>
                <w:szCs w:val="24"/>
              </w:rPr>
              <w:t>значимый</w:t>
            </w:r>
          </w:p>
        </w:tc>
      </w:tr>
      <w:tr w:rsidR="00566EC0" w:rsidTr="00DA4AB2">
        <w:tc>
          <w:tcPr>
            <w:tcW w:w="882" w:type="dxa"/>
            <w:vMerge/>
          </w:tcPr>
          <w:p w:rsidR="00566EC0" w:rsidRDefault="00566EC0" w:rsidP="0095792D">
            <w:pPr>
              <w:jc w:val="center"/>
              <w:rPr>
                <w:rFonts w:ascii="Times New Roman" w:hAnsi="Times New Roman" w:cs="Times New Roman"/>
                <w:sz w:val="24"/>
                <w:szCs w:val="24"/>
              </w:rPr>
            </w:pPr>
          </w:p>
        </w:tc>
        <w:tc>
          <w:tcPr>
            <w:tcW w:w="693" w:type="dxa"/>
          </w:tcPr>
          <w:p w:rsidR="00566EC0" w:rsidRPr="00A169B2" w:rsidRDefault="00566EC0" w:rsidP="0095792D">
            <w:pPr>
              <w:jc w:val="center"/>
              <w:rPr>
                <w:rFonts w:ascii="Times New Roman" w:hAnsi="Times New Roman" w:cs="Times New Roman"/>
                <w:sz w:val="24"/>
                <w:szCs w:val="24"/>
              </w:rPr>
            </w:pPr>
            <w:r w:rsidRPr="00A169B2">
              <w:rPr>
                <w:rFonts w:ascii="Times New Roman" w:hAnsi="Times New Roman" w:cs="Times New Roman"/>
                <w:sz w:val="24"/>
                <w:szCs w:val="24"/>
              </w:rPr>
              <w:t>4</w:t>
            </w:r>
          </w:p>
        </w:tc>
        <w:tc>
          <w:tcPr>
            <w:tcW w:w="688" w:type="dxa"/>
          </w:tcPr>
          <w:p w:rsidR="00566EC0" w:rsidRPr="00A169B2" w:rsidRDefault="00566EC0" w:rsidP="008F36A6">
            <w:pPr>
              <w:jc w:val="center"/>
              <w:rPr>
                <w:rFonts w:ascii="Times New Roman" w:hAnsi="Times New Roman" w:cs="Times New Roman"/>
                <w:sz w:val="24"/>
                <w:szCs w:val="24"/>
              </w:rPr>
            </w:pPr>
            <w:r w:rsidRPr="00A169B2">
              <w:rPr>
                <w:rFonts w:ascii="Times New Roman" w:hAnsi="Times New Roman" w:cs="Times New Roman"/>
                <w:sz w:val="24"/>
                <w:szCs w:val="24"/>
              </w:rPr>
              <w:t>9</w:t>
            </w:r>
          </w:p>
        </w:tc>
        <w:tc>
          <w:tcPr>
            <w:tcW w:w="572" w:type="dxa"/>
          </w:tcPr>
          <w:p w:rsidR="00566EC0" w:rsidRPr="00A169B2" w:rsidRDefault="00566EC0" w:rsidP="0095792D">
            <w:pPr>
              <w:jc w:val="center"/>
              <w:rPr>
                <w:rFonts w:ascii="Times New Roman" w:hAnsi="Times New Roman" w:cs="Times New Roman"/>
                <w:sz w:val="24"/>
                <w:szCs w:val="24"/>
              </w:rPr>
            </w:pPr>
            <w:r w:rsidRPr="00A169B2">
              <w:rPr>
                <w:rFonts w:ascii="Times New Roman" w:hAnsi="Times New Roman" w:cs="Times New Roman"/>
                <w:sz w:val="24"/>
                <w:szCs w:val="24"/>
              </w:rPr>
              <w:t>2</w:t>
            </w:r>
          </w:p>
        </w:tc>
        <w:tc>
          <w:tcPr>
            <w:tcW w:w="5220" w:type="dxa"/>
          </w:tcPr>
          <w:p w:rsidR="00566EC0" w:rsidRPr="00A169B2" w:rsidRDefault="00566EC0" w:rsidP="008F36A6">
            <w:pPr>
              <w:jc w:val="both"/>
              <w:rPr>
                <w:rFonts w:ascii="Times New Roman" w:hAnsi="Times New Roman" w:cs="Times New Roman"/>
                <w:sz w:val="24"/>
                <w:szCs w:val="24"/>
              </w:rPr>
            </w:pPr>
            <w:r w:rsidRPr="00A169B2">
              <w:rPr>
                <w:rFonts w:ascii="Times New Roman" w:hAnsi="Times New Roman" w:cs="Times New Roman"/>
                <w:sz w:val="24"/>
                <w:szCs w:val="24"/>
              </w:rPr>
              <w:t>иные риски по пункту 9</w:t>
            </w:r>
            <w:r w:rsidRPr="00A169B2">
              <w:rPr>
                <w:rFonts w:ascii="Times New Roman" w:hAnsi="Times New Roman"/>
                <w:bCs/>
                <w:sz w:val="24"/>
                <w:szCs w:val="24"/>
              </w:rPr>
              <w:t xml:space="preserve"> направления деятельности </w:t>
            </w:r>
            <w:r w:rsidRPr="00A169B2">
              <w:rPr>
                <w:rFonts w:ascii="Times New Roman" w:hAnsi="Times New Roman" w:cs="Times New Roman"/>
                <w:bCs/>
                <w:sz w:val="24"/>
                <w:szCs w:val="24"/>
              </w:rPr>
              <w:t>IV</w:t>
            </w:r>
            <w:r w:rsidRPr="00A169B2">
              <w:rPr>
                <w:rFonts w:ascii="Times New Roman" w:hAnsi="Times New Roman"/>
                <w:bCs/>
                <w:sz w:val="24"/>
                <w:szCs w:val="24"/>
              </w:rPr>
              <w:t>.</w:t>
            </w:r>
          </w:p>
        </w:tc>
        <w:tc>
          <w:tcPr>
            <w:tcW w:w="736" w:type="dxa"/>
            <w:vAlign w:val="center"/>
          </w:tcPr>
          <w:p w:rsidR="00566EC0" w:rsidRPr="00A169B2" w:rsidRDefault="00566EC0" w:rsidP="008B05CA">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59" w:type="dxa"/>
            <w:vAlign w:val="center"/>
          </w:tcPr>
          <w:p w:rsidR="00566EC0" w:rsidRPr="00A169B2" w:rsidRDefault="00566EC0" w:rsidP="008B05CA">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83" w:type="dxa"/>
            <w:vAlign w:val="center"/>
          </w:tcPr>
          <w:p w:rsidR="00566EC0" w:rsidRPr="00A169B2" w:rsidRDefault="00566EC0" w:rsidP="008B05CA">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36" w:type="dxa"/>
            <w:vAlign w:val="center"/>
          </w:tcPr>
          <w:p w:rsidR="00566EC0" w:rsidRPr="00D35C34" w:rsidRDefault="00566EC0" w:rsidP="008B05CA">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59" w:type="dxa"/>
            <w:vAlign w:val="center"/>
          </w:tcPr>
          <w:p w:rsidR="00566EC0" w:rsidRPr="00D35C34" w:rsidRDefault="00566EC0" w:rsidP="008B05CA">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83" w:type="dxa"/>
            <w:vAlign w:val="center"/>
          </w:tcPr>
          <w:p w:rsidR="00566EC0" w:rsidRPr="00D35C34" w:rsidRDefault="00566EC0" w:rsidP="008B05CA">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2222" w:type="dxa"/>
            <w:vAlign w:val="center"/>
          </w:tcPr>
          <w:p w:rsidR="00566EC0" w:rsidRPr="00A169B2" w:rsidRDefault="00566EC0" w:rsidP="0095792D">
            <w:pPr>
              <w:jc w:val="center"/>
            </w:pPr>
            <w:r w:rsidRPr="00A169B2">
              <w:rPr>
                <w:rFonts w:ascii="Times New Roman" w:hAnsi="Times New Roman" w:cs="Times New Roman"/>
                <w:sz w:val="24"/>
                <w:szCs w:val="24"/>
              </w:rPr>
              <w:t>низкий</w:t>
            </w:r>
          </w:p>
        </w:tc>
      </w:tr>
      <w:tr w:rsidR="00566EC0" w:rsidTr="00DA4AB2">
        <w:tc>
          <w:tcPr>
            <w:tcW w:w="882" w:type="dxa"/>
            <w:vMerge w:val="restart"/>
          </w:tcPr>
          <w:p w:rsidR="00566EC0" w:rsidRDefault="00566EC0" w:rsidP="0095792D">
            <w:pPr>
              <w:jc w:val="center"/>
              <w:rPr>
                <w:rFonts w:ascii="Times New Roman" w:hAnsi="Times New Roman" w:cs="Times New Roman"/>
                <w:sz w:val="24"/>
                <w:szCs w:val="24"/>
              </w:rPr>
            </w:pPr>
            <w:r>
              <w:rPr>
                <w:rFonts w:ascii="Times New Roman" w:hAnsi="Times New Roman" w:cs="Times New Roman"/>
                <w:sz w:val="24"/>
                <w:szCs w:val="24"/>
              </w:rPr>
              <w:t>10.</w:t>
            </w:r>
          </w:p>
        </w:tc>
        <w:tc>
          <w:tcPr>
            <w:tcW w:w="13951" w:type="dxa"/>
            <w:gridSpan w:val="11"/>
            <w:vAlign w:val="center"/>
          </w:tcPr>
          <w:p w:rsidR="00566EC0" w:rsidRPr="00A169B2" w:rsidRDefault="00566EC0" w:rsidP="0051486C">
            <w:pPr>
              <w:jc w:val="both"/>
              <w:rPr>
                <w:rFonts w:ascii="Times New Roman" w:hAnsi="Times New Roman" w:cs="Times New Roman"/>
                <w:sz w:val="24"/>
                <w:szCs w:val="24"/>
              </w:rPr>
            </w:pPr>
            <w:r w:rsidRPr="00A169B2">
              <w:rPr>
                <w:rFonts w:ascii="Times New Roman" w:hAnsi="Times New Roman" w:cs="Times New Roman"/>
                <w:sz w:val="24"/>
                <w:szCs w:val="24"/>
              </w:rPr>
              <w:t xml:space="preserve">Осуществление </w:t>
            </w:r>
            <w:r w:rsidRPr="00A169B2">
              <w:rPr>
                <w:rFonts w:ascii="Times New Roman" w:hAnsi="Times New Roman"/>
                <w:sz w:val="24"/>
                <w:szCs w:val="24"/>
              </w:rPr>
              <w:t>открытия, переоформления, закрытия лицевых счетов клиентов</w:t>
            </w:r>
            <w:r w:rsidRPr="00A169B2">
              <w:rPr>
                <w:rFonts w:ascii="Times New Roman" w:hAnsi="Times New Roman" w:cs="Times New Roman"/>
                <w:sz w:val="24"/>
                <w:szCs w:val="24"/>
              </w:rPr>
              <w:t>:</w:t>
            </w:r>
          </w:p>
        </w:tc>
      </w:tr>
      <w:tr w:rsidR="00566EC0" w:rsidTr="00DA4AB2">
        <w:tc>
          <w:tcPr>
            <w:tcW w:w="882" w:type="dxa"/>
            <w:vMerge/>
          </w:tcPr>
          <w:p w:rsidR="00566EC0" w:rsidRDefault="00566EC0" w:rsidP="0095792D">
            <w:pPr>
              <w:jc w:val="center"/>
              <w:rPr>
                <w:rFonts w:ascii="Times New Roman" w:hAnsi="Times New Roman" w:cs="Times New Roman"/>
                <w:sz w:val="24"/>
                <w:szCs w:val="24"/>
              </w:rPr>
            </w:pPr>
          </w:p>
        </w:tc>
        <w:tc>
          <w:tcPr>
            <w:tcW w:w="693" w:type="dxa"/>
            <w:vAlign w:val="center"/>
          </w:tcPr>
          <w:p w:rsidR="00566EC0" w:rsidRPr="00A169B2" w:rsidRDefault="00566EC0" w:rsidP="0095792D">
            <w:pPr>
              <w:jc w:val="center"/>
              <w:rPr>
                <w:rFonts w:ascii="Times New Roman" w:hAnsi="Times New Roman" w:cs="Times New Roman"/>
                <w:sz w:val="24"/>
                <w:szCs w:val="24"/>
              </w:rPr>
            </w:pPr>
            <w:r w:rsidRPr="00A169B2">
              <w:rPr>
                <w:rFonts w:ascii="Times New Roman" w:hAnsi="Times New Roman" w:cs="Times New Roman"/>
                <w:sz w:val="24"/>
                <w:szCs w:val="24"/>
              </w:rPr>
              <w:t>4</w:t>
            </w:r>
          </w:p>
        </w:tc>
        <w:tc>
          <w:tcPr>
            <w:tcW w:w="688" w:type="dxa"/>
            <w:vAlign w:val="center"/>
          </w:tcPr>
          <w:p w:rsidR="00566EC0" w:rsidRPr="00A169B2" w:rsidRDefault="00566EC0" w:rsidP="0095792D">
            <w:pPr>
              <w:jc w:val="center"/>
              <w:rPr>
                <w:rFonts w:ascii="Times New Roman" w:hAnsi="Times New Roman" w:cs="Times New Roman"/>
                <w:sz w:val="24"/>
                <w:szCs w:val="24"/>
              </w:rPr>
            </w:pPr>
            <w:r w:rsidRPr="00A169B2">
              <w:rPr>
                <w:rFonts w:ascii="Times New Roman" w:hAnsi="Times New Roman" w:cs="Times New Roman"/>
                <w:sz w:val="24"/>
                <w:szCs w:val="24"/>
              </w:rPr>
              <w:t>10</w:t>
            </w:r>
          </w:p>
        </w:tc>
        <w:tc>
          <w:tcPr>
            <w:tcW w:w="572" w:type="dxa"/>
            <w:vAlign w:val="center"/>
          </w:tcPr>
          <w:p w:rsidR="00566EC0" w:rsidRPr="00A169B2" w:rsidRDefault="00566EC0" w:rsidP="008F36A6">
            <w:pPr>
              <w:jc w:val="center"/>
              <w:rPr>
                <w:rFonts w:ascii="Times New Roman" w:hAnsi="Times New Roman" w:cs="Times New Roman"/>
                <w:sz w:val="24"/>
                <w:szCs w:val="24"/>
              </w:rPr>
            </w:pPr>
            <w:r w:rsidRPr="00A169B2">
              <w:rPr>
                <w:rFonts w:ascii="Times New Roman" w:hAnsi="Times New Roman" w:cs="Times New Roman"/>
                <w:sz w:val="24"/>
                <w:szCs w:val="24"/>
              </w:rPr>
              <w:t>1</w:t>
            </w:r>
          </w:p>
        </w:tc>
        <w:tc>
          <w:tcPr>
            <w:tcW w:w="5220" w:type="dxa"/>
          </w:tcPr>
          <w:p w:rsidR="00566EC0" w:rsidRPr="00A169B2" w:rsidRDefault="00566EC0" w:rsidP="00BE7DFD">
            <w:pPr>
              <w:jc w:val="both"/>
              <w:rPr>
                <w:rFonts w:ascii="Times New Roman" w:hAnsi="Times New Roman" w:cs="Times New Roman"/>
                <w:sz w:val="24"/>
                <w:szCs w:val="24"/>
              </w:rPr>
            </w:pPr>
            <w:r w:rsidRPr="00A169B2">
              <w:rPr>
                <w:rFonts w:ascii="Times New Roman" w:hAnsi="Times New Roman"/>
                <w:sz w:val="24"/>
                <w:szCs w:val="24"/>
              </w:rPr>
              <w:t>н</w:t>
            </w:r>
            <w:r w:rsidRPr="00A169B2">
              <w:rPr>
                <w:rFonts w:ascii="Times New Roman" w:hAnsi="Times New Roman" w:cs="Times New Roman"/>
                <w:sz w:val="24"/>
                <w:szCs w:val="24"/>
              </w:rPr>
              <w:t>есоблюдение</w:t>
            </w:r>
            <w:r w:rsidRPr="00A169B2">
              <w:rPr>
                <w:rFonts w:ascii="Times New Roman" w:hAnsi="Times New Roman"/>
                <w:sz w:val="24"/>
                <w:szCs w:val="24"/>
              </w:rPr>
              <w:t xml:space="preserve"> порядка открытия, переоформления, закрытия лицевых счетов клиентов;</w:t>
            </w:r>
          </w:p>
        </w:tc>
        <w:tc>
          <w:tcPr>
            <w:tcW w:w="736" w:type="dxa"/>
            <w:vAlign w:val="center"/>
          </w:tcPr>
          <w:p w:rsidR="00566EC0" w:rsidRPr="00A169B2" w:rsidRDefault="00566EC0" w:rsidP="0095792D">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59" w:type="dxa"/>
            <w:vAlign w:val="center"/>
          </w:tcPr>
          <w:p w:rsidR="00566EC0" w:rsidRPr="00A169B2" w:rsidRDefault="00566EC0" w:rsidP="0095792D">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83" w:type="dxa"/>
            <w:vAlign w:val="center"/>
          </w:tcPr>
          <w:p w:rsidR="00566EC0" w:rsidRPr="00A169B2" w:rsidRDefault="00566EC0" w:rsidP="0095792D">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36" w:type="dxa"/>
            <w:vAlign w:val="center"/>
          </w:tcPr>
          <w:p w:rsidR="00566EC0" w:rsidRPr="00D35C34" w:rsidRDefault="00566EC0" w:rsidP="0095792D">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59" w:type="dxa"/>
            <w:vAlign w:val="center"/>
          </w:tcPr>
          <w:p w:rsidR="00566EC0" w:rsidRPr="00D35C34" w:rsidRDefault="00566EC0" w:rsidP="0095792D">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83" w:type="dxa"/>
            <w:vAlign w:val="center"/>
          </w:tcPr>
          <w:p w:rsidR="00566EC0" w:rsidRPr="00D35C34" w:rsidRDefault="00566EC0" w:rsidP="0095792D">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2222" w:type="dxa"/>
            <w:vAlign w:val="center"/>
          </w:tcPr>
          <w:p w:rsidR="00566EC0" w:rsidRPr="00A169B2" w:rsidRDefault="00566EC0" w:rsidP="00EC41D5">
            <w:pPr>
              <w:jc w:val="center"/>
            </w:pPr>
            <w:r w:rsidRPr="00A169B2">
              <w:rPr>
                <w:rFonts w:ascii="Times New Roman" w:hAnsi="Times New Roman" w:cs="Times New Roman"/>
                <w:sz w:val="24"/>
                <w:szCs w:val="24"/>
              </w:rPr>
              <w:t>значимый</w:t>
            </w:r>
          </w:p>
        </w:tc>
      </w:tr>
      <w:tr w:rsidR="00566EC0" w:rsidTr="00DA4AB2">
        <w:tc>
          <w:tcPr>
            <w:tcW w:w="882" w:type="dxa"/>
            <w:vMerge/>
          </w:tcPr>
          <w:p w:rsidR="00566EC0" w:rsidRDefault="00566EC0" w:rsidP="0095792D">
            <w:pPr>
              <w:jc w:val="center"/>
              <w:rPr>
                <w:rFonts w:ascii="Times New Roman" w:hAnsi="Times New Roman" w:cs="Times New Roman"/>
                <w:sz w:val="24"/>
                <w:szCs w:val="24"/>
              </w:rPr>
            </w:pPr>
          </w:p>
        </w:tc>
        <w:tc>
          <w:tcPr>
            <w:tcW w:w="693" w:type="dxa"/>
            <w:vAlign w:val="center"/>
          </w:tcPr>
          <w:p w:rsidR="00566EC0" w:rsidRPr="00A169B2" w:rsidRDefault="00566EC0" w:rsidP="008B05CA">
            <w:pPr>
              <w:jc w:val="center"/>
              <w:rPr>
                <w:rFonts w:ascii="Times New Roman" w:hAnsi="Times New Roman" w:cs="Times New Roman"/>
                <w:sz w:val="24"/>
                <w:szCs w:val="24"/>
              </w:rPr>
            </w:pPr>
            <w:r w:rsidRPr="00A169B2">
              <w:rPr>
                <w:rFonts w:ascii="Times New Roman" w:hAnsi="Times New Roman" w:cs="Times New Roman"/>
                <w:sz w:val="24"/>
                <w:szCs w:val="24"/>
              </w:rPr>
              <w:t>4</w:t>
            </w:r>
          </w:p>
        </w:tc>
        <w:tc>
          <w:tcPr>
            <w:tcW w:w="688" w:type="dxa"/>
            <w:vAlign w:val="center"/>
          </w:tcPr>
          <w:p w:rsidR="00566EC0" w:rsidRPr="00A169B2" w:rsidRDefault="00566EC0" w:rsidP="008B05CA">
            <w:pPr>
              <w:jc w:val="center"/>
              <w:rPr>
                <w:rFonts w:ascii="Times New Roman" w:hAnsi="Times New Roman" w:cs="Times New Roman"/>
                <w:sz w:val="24"/>
                <w:szCs w:val="24"/>
              </w:rPr>
            </w:pPr>
            <w:r w:rsidRPr="00A169B2">
              <w:rPr>
                <w:rFonts w:ascii="Times New Roman" w:hAnsi="Times New Roman" w:cs="Times New Roman"/>
                <w:sz w:val="24"/>
                <w:szCs w:val="24"/>
              </w:rPr>
              <w:t>10</w:t>
            </w:r>
          </w:p>
        </w:tc>
        <w:tc>
          <w:tcPr>
            <w:tcW w:w="572" w:type="dxa"/>
            <w:vAlign w:val="center"/>
          </w:tcPr>
          <w:p w:rsidR="00566EC0" w:rsidRPr="00A169B2" w:rsidRDefault="00566EC0" w:rsidP="008B05CA">
            <w:pPr>
              <w:jc w:val="center"/>
              <w:rPr>
                <w:rFonts w:ascii="Times New Roman" w:hAnsi="Times New Roman" w:cs="Times New Roman"/>
                <w:sz w:val="24"/>
                <w:szCs w:val="24"/>
              </w:rPr>
            </w:pPr>
            <w:r w:rsidRPr="00A169B2">
              <w:rPr>
                <w:rFonts w:ascii="Times New Roman" w:hAnsi="Times New Roman" w:cs="Times New Roman"/>
                <w:sz w:val="24"/>
                <w:szCs w:val="24"/>
              </w:rPr>
              <w:t>2</w:t>
            </w:r>
          </w:p>
        </w:tc>
        <w:tc>
          <w:tcPr>
            <w:tcW w:w="5220" w:type="dxa"/>
          </w:tcPr>
          <w:p w:rsidR="00566EC0" w:rsidRPr="00A169B2" w:rsidRDefault="00566EC0" w:rsidP="008F36A6">
            <w:pPr>
              <w:jc w:val="both"/>
              <w:rPr>
                <w:rFonts w:ascii="Times New Roman" w:hAnsi="Times New Roman" w:cs="Times New Roman"/>
                <w:sz w:val="24"/>
                <w:szCs w:val="24"/>
              </w:rPr>
            </w:pPr>
            <w:r w:rsidRPr="00A169B2">
              <w:rPr>
                <w:rFonts w:ascii="Times New Roman" w:hAnsi="Times New Roman" w:cs="Times New Roman"/>
                <w:sz w:val="24"/>
                <w:szCs w:val="24"/>
              </w:rPr>
              <w:t>иные риски по пункту 10</w:t>
            </w:r>
            <w:r w:rsidRPr="00A169B2">
              <w:rPr>
                <w:rFonts w:ascii="Times New Roman" w:hAnsi="Times New Roman"/>
                <w:bCs/>
                <w:sz w:val="24"/>
                <w:szCs w:val="24"/>
              </w:rPr>
              <w:t xml:space="preserve"> направления деятельности </w:t>
            </w:r>
            <w:r w:rsidRPr="00A169B2">
              <w:rPr>
                <w:rFonts w:ascii="Times New Roman" w:hAnsi="Times New Roman" w:cs="Times New Roman"/>
                <w:bCs/>
                <w:sz w:val="24"/>
                <w:szCs w:val="24"/>
              </w:rPr>
              <w:t>IV</w:t>
            </w:r>
            <w:r w:rsidRPr="00A169B2">
              <w:rPr>
                <w:rFonts w:ascii="Times New Roman" w:hAnsi="Times New Roman"/>
                <w:bCs/>
                <w:sz w:val="24"/>
                <w:szCs w:val="24"/>
              </w:rPr>
              <w:t>.</w:t>
            </w:r>
          </w:p>
        </w:tc>
        <w:tc>
          <w:tcPr>
            <w:tcW w:w="736" w:type="dxa"/>
            <w:vAlign w:val="center"/>
          </w:tcPr>
          <w:p w:rsidR="00566EC0" w:rsidRPr="00A169B2" w:rsidRDefault="00566EC0" w:rsidP="008B05CA">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59" w:type="dxa"/>
            <w:vAlign w:val="center"/>
          </w:tcPr>
          <w:p w:rsidR="00566EC0" w:rsidRPr="00A169B2" w:rsidRDefault="00566EC0" w:rsidP="008B05CA">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83" w:type="dxa"/>
            <w:vAlign w:val="center"/>
          </w:tcPr>
          <w:p w:rsidR="00566EC0" w:rsidRPr="00A169B2" w:rsidRDefault="00566EC0" w:rsidP="008B05CA">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36" w:type="dxa"/>
            <w:vAlign w:val="center"/>
          </w:tcPr>
          <w:p w:rsidR="00566EC0" w:rsidRPr="00D35C34" w:rsidRDefault="00566EC0" w:rsidP="008B05CA">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59" w:type="dxa"/>
            <w:vAlign w:val="center"/>
          </w:tcPr>
          <w:p w:rsidR="00566EC0" w:rsidRPr="00D35C34" w:rsidRDefault="00566EC0" w:rsidP="008B05CA">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83" w:type="dxa"/>
            <w:vAlign w:val="center"/>
          </w:tcPr>
          <w:p w:rsidR="00566EC0" w:rsidRPr="00D35C34" w:rsidRDefault="00566EC0" w:rsidP="008B05CA">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2222" w:type="dxa"/>
            <w:vAlign w:val="center"/>
          </w:tcPr>
          <w:p w:rsidR="00566EC0" w:rsidRPr="00A169B2" w:rsidRDefault="00566EC0" w:rsidP="0095792D">
            <w:pPr>
              <w:jc w:val="center"/>
            </w:pPr>
            <w:r w:rsidRPr="00A169B2">
              <w:rPr>
                <w:rFonts w:ascii="Times New Roman" w:hAnsi="Times New Roman" w:cs="Times New Roman"/>
                <w:sz w:val="24"/>
                <w:szCs w:val="24"/>
              </w:rPr>
              <w:t>низкий</w:t>
            </w:r>
          </w:p>
        </w:tc>
      </w:tr>
      <w:tr w:rsidR="00566EC0" w:rsidTr="00DA4AB2">
        <w:tc>
          <w:tcPr>
            <w:tcW w:w="882" w:type="dxa"/>
            <w:vMerge w:val="restart"/>
          </w:tcPr>
          <w:p w:rsidR="00566EC0" w:rsidRDefault="00566EC0" w:rsidP="0095792D">
            <w:pPr>
              <w:jc w:val="center"/>
              <w:rPr>
                <w:rFonts w:ascii="Times New Roman" w:hAnsi="Times New Roman" w:cs="Times New Roman"/>
                <w:sz w:val="24"/>
                <w:szCs w:val="24"/>
              </w:rPr>
            </w:pPr>
            <w:r>
              <w:rPr>
                <w:rFonts w:ascii="Times New Roman" w:hAnsi="Times New Roman" w:cs="Times New Roman"/>
                <w:sz w:val="24"/>
                <w:szCs w:val="24"/>
              </w:rPr>
              <w:t>11.</w:t>
            </w:r>
          </w:p>
        </w:tc>
        <w:tc>
          <w:tcPr>
            <w:tcW w:w="13951" w:type="dxa"/>
            <w:gridSpan w:val="11"/>
            <w:vAlign w:val="center"/>
          </w:tcPr>
          <w:p w:rsidR="00566EC0" w:rsidRPr="00A169B2" w:rsidRDefault="00566EC0" w:rsidP="00BB7931">
            <w:pPr>
              <w:jc w:val="both"/>
              <w:rPr>
                <w:rFonts w:ascii="Times New Roman" w:hAnsi="Times New Roman" w:cs="Times New Roman"/>
                <w:sz w:val="24"/>
                <w:szCs w:val="24"/>
              </w:rPr>
            </w:pPr>
            <w:r w:rsidRPr="00A169B2">
              <w:rPr>
                <w:rFonts w:ascii="Times New Roman" w:hAnsi="Times New Roman" w:cs="Times New Roman"/>
                <w:sz w:val="24"/>
                <w:szCs w:val="24"/>
              </w:rPr>
              <w:t>Осуществление формирования</w:t>
            </w:r>
            <w:r w:rsidRPr="00A169B2">
              <w:rPr>
                <w:rFonts w:ascii="Times New Roman" w:hAnsi="Times New Roman"/>
                <w:sz w:val="24"/>
                <w:szCs w:val="24"/>
              </w:rPr>
              <w:t xml:space="preserve"> дел клиентов</w:t>
            </w:r>
            <w:r w:rsidRPr="00A169B2">
              <w:rPr>
                <w:rFonts w:ascii="Times New Roman" w:eastAsia="Times New Roman" w:hAnsi="Times New Roman" w:cs="Times New Roman"/>
                <w:sz w:val="24"/>
                <w:szCs w:val="24"/>
                <w:lang w:eastAsia="ru-RU"/>
              </w:rPr>
              <w:t xml:space="preserve"> и участников ГИС ГМП,</w:t>
            </w:r>
            <w:r w:rsidRPr="00A169B2">
              <w:rPr>
                <w:rFonts w:ascii="Times New Roman" w:hAnsi="Times New Roman"/>
                <w:sz w:val="24"/>
                <w:szCs w:val="24"/>
              </w:rPr>
              <w:t xml:space="preserve"> ведения книг регистрации лицевых счетов</w:t>
            </w:r>
            <w:r w:rsidRPr="00A169B2">
              <w:rPr>
                <w:rFonts w:ascii="Times New Roman" w:hAnsi="Times New Roman" w:cs="Times New Roman"/>
                <w:sz w:val="24"/>
                <w:szCs w:val="24"/>
              </w:rPr>
              <w:t>:</w:t>
            </w:r>
          </w:p>
        </w:tc>
      </w:tr>
      <w:tr w:rsidR="00566EC0" w:rsidTr="00DA4AB2">
        <w:tc>
          <w:tcPr>
            <w:tcW w:w="882" w:type="dxa"/>
            <w:vMerge/>
          </w:tcPr>
          <w:p w:rsidR="00566EC0" w:rsidRDefault="00566EC0" w:rsidP="0095792D">
            <w:pPr>
              <w:jc w:val="center"/>
              <w:rPr>
                <w:rFonts w:ascii="Times New Roman" w:hAnsi="Times New Roman" w:cs="Times New Roman"/>
                <w:sz w:val="24"/>
                <w:szCs w:val="24"/>
              </w:rPr>
            </w:pPr>
          </w:p>
        </w:tc>
        <w:tc>
          <w:tcPr>
            <w:tcW w:w="693" w:type="dxa"/>
            <w:vAlign w:val="center"/>
          </w:tcPr>
          <w:p w:rsidR="00566EC0" w:rsidRPr="00A169B2" w:rsidRDefault="00566EC0" w:rsidP="0095792D">
            <w:pPr>
              <w:jc w:val="center"/>
              <w:rPr>
                <w:rFonts w:ascii="Times New Roman" w:hAnsi="Times New Roman" w:cs="Times New Roman"/>
                <w:sz w:val="24"/>
                <w:szCs w:val="24"/>
              </w:rPr>
            </w:pPr>
            <w:r w:rsidRPr="00A169B2">
              <w:rPr>
                <w:rFonts w:ascii="Times New Roman" w:hAnsi="Times New Roman" w:cs="Times New Roman"/>
                <w:sz w:val="24"/>
                <w:szCs w:val="24"/>
              </w:rPr>
              <w:t>4</w:t>
            </w:r>
          </w:p>
        </w:tc>
        <w:tc>
          <w:tcPr>
            <w:tcW w:w="688" w:type="dxa"/>
            <w:vAlign w:val="center"/>
          </w:tcPr>
          <w:p w:rsidR="00566EC0" w:rsidRPr="00A169B2" w:rsidRDefault="00566EC0" w:rsidP="0095792D">
            <w:pPr>
              <w:jc w:val="center"/>
              <w:rPr>
                <w:rFonts w:ascii="Times New Roman" w:hAnsi="Times New Roman" w:cs="Times New Roman"/>
                <w:sz w:val="24"/>
                <w:szCs w:val="24"/>
              </w:rPr>
            </w:pPr>
            <w:r w:rsidRPr="00A169B2">
              <w:rPr>
                <w:rFonts w:ascii="Times New Roman" w:hAnsi="Times New Roman" w:cs="Times New Roman"/>
                <w:sz w:val="24"/>
                <w:szCs w:val="24"/>
              </w:rPr>
              <w:t>11</w:t>
            </w:r>
          </w:p>
        </w:tc>
        <w:tc>
          <w:tcPr>
            <w:tcW w:w="572" w:type="dxa"/>
            <w:vAlign w:val="center"/>
          </w:tcPr>
          <w:p w:rsidR="00566EC0" w:rsidRPr="00A169B2" w:rsidRDefault="00566EC0" w:rsidP="008F36A6">
            <w:pPr>
              <w:jc w:val="center"/>
              <w:rPr>
                <w:rFonts w:ascii="Times New Roman" w:hAnsi="Times New Roman" w:cs="Times New Roman"/>
                <w:sz w:val="24"/>
                <w:szCs w:val="24"/>
              </w:rPr>
            </w:pPr>
            <w:r w:rsidRPr="00A169B2">
              <w:rPr>
                <w:rFonts w:ascii="Times New Roman" w:hAnsi="Times New Roman" w:cs="Times New Roman"/>
                <w:sz w:val="24"/>
                <w:szCs w:val="24"/>
              </w:rPr>
              <w:t>1</w:t>
            </w:r>
          </w:p>
        </w:tc>
        <w:tc>
          <w:tcPr>
            <w:tcW w:w="5220" w:type="dxa"/>
            <w:vAlign w:val="center"/>
          </w:tcPr>
          <w:p w:rsidR="00566EC0" w:rsidRPr="00A169B2" w:rsidRDefault="00566EC0">
            <w:pPr>
              <w:jc w:val="both"/>
              <w:rPr>
                <w:rFonts w:ascii="Times New Roman" w:hAnsi="Times New Roman" w:cs="Times New Roman"/>
                <w:sz w:val="24"/>
                <w:szCs w:val="24"/>
              </w:rPr>
            </w:pPr>
            <w:r w:rsidRPr="00A169B2">
              <w:rPr>
                <w:rFonts w:ascii="Times New Roman" w:hAnsi="Times New Roman"/>
                <w:sz w:val="24"/>
                <w:szCs w:val="24"/>
              </w:rPr>
              <w:t>н</w:t>
            </w:r>
            <w:r w:rsidRPr="00A169B2">
              <w:rPr>
                <w:rFonts w:ascii="Times New Roman" w:hAnsi="Times New Roman" w:cs="Times New Roman"/>
                <w:sz w:val="24"/>
                <w:szCs w:val="24"/>
              </w:rPr>
              <w:t>есоблюдение</w:t>
            </w:r>
            <w:r w:rsidRPr="00A169B2">
              <w:rPr>
                <w:rFonts w:ascii="Times New Roman" w:hAnsi="Times New Roman"/>
                <w:sz w:val="24"/>
                <w:szCs w:val="24"/>
              </w:rPr>
              <w:t xml:space="preserve"> порядка формирования дел клиентов</w:t>
            </w:r>
            <w:r w:rsidRPr="00A169B2">
              <w:rPr>
                <w:rFonts w:ascii="Times New Roman" w:eastAsia="Times New Roman" w:hAnsi="Times New Roman" w:cs="Times New Roman"/>
                <w:sz w:val="24"/>
                <w:szCs w:val="24"/>
                <w:lang w:eastAsia="ru-RU"/>
              </w:rPr>
              <w:t xml:space="preserve"> и участников ГИС ГМП, формирования дел участников ГИС ГМП, которым не открыты лицевые счета в УФК</w:t>
            </w:r>
            <w:r w:rsidRPr="00A169B2">
              <w:rPr>
                <w:rFonts w:ascii="Times New Roman" w:hAnsi="Times New Roman"/>
                <w:sz w:val="24"/>
                <w:szCs w:val="24"/>
              </w:rPr>
              <w:t>;</w:t>
            </w:r>
          </w:p>
        </w:tc>
        <w:tc>
          <w:tcPr>
            <w:tcW w:w="736" w:type="dxa"/>
            <w:vAlign w:val="center"/>
          </w:tcPr>
          <w:p w:rsidR="00566EC0" w:rsidRPr="00A169B2" w:rsidRDefault="00566EC0" w:rsidP="0095792D">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59" w:type="dxa"/>
            <w:vAlign w:val="center"/>
          </w:tcPr>
          <w:p w:rsidR="00566EC0" w:rsidRPr="00A169B2" w:rsidRDefault="00566EC0" w:rsidP="0095792D">
            <w:pPr>
              <w:jc w:val="center"/>
              <w:rPr>
                <w:rFonts w:ascii="Times New Roman" w:hAnsi="Times New Roman" w:cs="Times New Roman"/>
                <w:sz w:val="24"/>
                <w:szCs w:val="24"/>
              </w:rPr>
            </w:pPr>
            <w:r w:rsidRPr="00D35C34">
              <w:rPr>
                <w:rFonts w:ascii="Times New Roman" w:hAnsi="Times New Roman" w:cs="Times New Roman"/>
                <w:sz w:val="24"/>
                <w:szCs w:val="24"/>
              </w:rPr>
              <w:t>X</w:t>
            </w:r>
          </w:p>
        </w:tc>
        <w:tc>
          <w:tcPr>
            <w:tcW w:w="783" w:type="dxa"/>
            <w:vAlign w:val="center"/>
          </w:tcPr>
          <w:p w:rsidR="00566EC0" w:rsidRPr="00A169B2" w:rsidRDefault="00566EC0" w:rsidP="0095792D">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36" w:type="dxa"/>
            <w:vAlign w:val="center"/>
          </w:tcPr>
          <w:p w:rsidR="00566EC0" w:rsidRPr="00A169B2" w:rsidRDefault="00566EC0" w:rsidP="0095792D">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59" w:type="dxa"/>
            <w:vAlign w:val="center"/>
          </w:tcPr>
          <w:p w:rsidR="00566EC0" w:rsidRPr="00A169B2" w:rsidRDefault="00566EC0" w:rsidP="0095792D">
            <w:pPr>
              <w:jc w:val="center"/>
              <w:rPr>
                <w:rFonts w:ascii="Times New Roman" w:hAnsi="Times New Roman" w:cs="Times New Roman"/>
                <w:sz w:val="24"/>
                <w:szCs w:val="24"/>
              </w:rPr>
            </w:pPr>
            <w:r w:rsidRPr="00D35C34">
              <w:rPr>
                <w:rFonts w:ascii="Times New Roman" w:hAnsi="Times New Roman" w:cs="Times New Roman"/>
                <w:sz w:val="24"/>
                <w:szCs w:val="24"/>
              </w:rPr>
              <w:t>X</w:t>
            </w:r>
          </w:p>
        </w:tc>
        <w:tc>
          <w:tcPr>
            <w:tcW w:w="783" w:type="dxa"/>
            <w:vAlign w:val="center"/>
          </w:tcPr>
          <w:p w:rsidR="00566EC0" w:rsidRPr="00A169B2" w:rsidRDefault="00566EC0" w:rsidP="0095792D">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2222" w:type="dxa"/>
            <w:vAlign w:val="center"/>
          </w:tcPr>
          <w:p w:rsidR="00566EC0" w:rsidRPr="00A169B2" w:rsidRDefault="00566EC0" w:rsidP="0095792D">
            <w:pPr>
              <w:jc w:val="center"/>
              <w:rPr>
                <w:rFonts w:ascii="Times New Roman" w:hAnsi="Times New Roman" w:cs="Times New Roman"/>
                <w:sz w:val="24"/>
                <w:szCs w:val="24"/>
              </w:rPr>
            </w:pPr>
            <w:r w:rsidRPr="00A169B2">
              <w:rPr>
                <w:rFonts w:ascii="Times New Roman" w:hAnsi="Times New Roman" w:cs="Times New Roman"/>
                <w:sz w:val="24"/>
                <w:szCs w:val="24"/>
              </w:rPr>
              <w:t xml:space="preserve"> значимый</w:t>
            </w:r>
          </w:p>
        </w:tc>
      </w:tr>
      <w:tr w:rsidR="00566EC0" w:rsidTr="00DA4AB2">
        <w:tc>
          <w:tcPr>
            <w:tcW w:w="882" w:type="dxa"/>
            <w:vMerge/>
          </w:tcPr>
          <w:p w:rsidR="00566EC0" w:rsidRDefault="00566EC0" w:rsidP="0095792D">
            <w:pPr>
              <w:jc w:val="center"/>
              <w:rPr>
                <w:rFonts w:ascii="Times New Roman" w:hAnsi="Times New Roman" w:cs="Times New Roman"/>
                <w:sz w:val="24"/>
                <w:szCs w:val="24"/>
              </w:rPr>
            </w:pPr>
          </w:p>
        </w:tc>
        <w:tc>
          <w:tcPr>
            <w:tcW w:w="693" w:type="dxa"/>
            <w:vAlign w:val="center"/>
          </w:tcPr>
          <w:p w:rsidR="00566EC0" w:rsidRPr="00A169B2" w:rsidRDefault="00566EC0" w:rsidP="008B05CA">
            <w:pPr>
              <w:jc w:val="center"/>
              <w:rPr>
                <w:rFonts w:ascii="Times New Roman" w:hAnsi="Times New Roman" w:cs="Times New Roman"/>
                <w:sz w:val="24"/>
                <w:szCs w:val="24"/>
              </w:rPr>
            </w:pPr>
            <w:r w:rsidRPr="00A169B2">
              <w:rPr>
                <w:rFonts w:ascii="Times New Roman" w:hAnsi="Times New Roman" w:cs="Times New Roman"/>
                <w:sz w:val="24"/>
                <w:szCs w:val="24"/>
              </w:rPr>
              <w:t>4</w:t>
            </w:r>
          </w:p>
        </w:tc>
        <w:tc>
          <w:tcPr>
            <w:tcW w:w="688" w:type="dxa"/>
            <w:vAlign w:val="center"/>
          </w:tcPr>
          <w:p w:rsidR="00566EC0" w:rsidRPr="00A169B2" w:rsidRDefault="00566EC0" w:rsidP="008B05CA">
            <w:pPr>
              <w:jc w:val="center"/>
              <w:rPr>
                <w:rFonts w:ascii="Times New Roman" w:hAnsi="Times New Roman" w:cs="Times New Roman"/>
                <w:sz w:val="24"/>
                <w:szCs w:val="24"/>
              </w:rPr>
            </w:pPr>
            <w:r w:rsidRPr="00A169B2">
              <w:rPr>
                <w:rFonts w:ascii="Times New Roman" w:hAnsi="Times New Roman" w:cs="Times New Roman"/>
                <w:sz w:val="24"/>
                <w:szCs w:val="24"/>
              </w:rPr>
              <w:t>11</w:t>
            </w:r>
          </w:p>
        </w:tc>
        <w:tc>
          <w:tcPr>
            <w:tcW w:w="572" w:type="dxa"/>
            <w:vAlign w:val="center"/>
          </w:tcPr>
          <w:p w:rsidR="00566EC0" w:rsidRPr="00A169B2" w:rsidRDefault="00566EC0" w:rsidP="008B05CA">
            <w:pPr>
              <w:jc w:val="center"/>
              <w:rPr>
                <w:rFonts w:ascii="Times New Roman" w:hAnsi="Times New Roman" w:cs="Times New Roman"/>
                <w:sz w:val="24"/>
                <w:szCs w:val="24"/>
              </w:rPr>
            </w:pPr>
            <w:r w:rsidRPr="00A169B2">
              <w:rPr>
                <w:rFonts w:ascii="Times New Roman" w:hAnsi="Times New Roman" w:cs="Times New Roman"/>
                <w:sz w:val="24"/>
                <w:szCs w:val="24"/>
              </w:rPr>
              <w:t>2</w:t>
            </w:r>
          </w:p>
        </w:tc>
        <w:tc>
          <w:tcPr>
            <w:tcW w:w="5220" w:type="dxa"/>
          </w:tcPr>
          <w:p w:rsidR="00566EC0" w:rsidRPr="00A169B2" w:rsidRDefault="00566EC0" w:rsidP="008F36A6">
            <w:pPr>
              <w:jc w:val="both"/>
              <w:rPr>
                <w:rFonts w:ascii="Times New Roman" w:hAnsi="Times New Roman" w:cs="Times New Roman"/>
                <w:sz w:val="24"/>
                <w:szCs w:val="24"/>
              </w:rPr>
            </w:pPr>
            <w:r w:rsidRPr="00A169B2">
              <w:rPr>
                <w:rFonts w:ascii="Times New Roman" w:hAnsi="Times New Roman"/>
                <w:sz w:val="24"/>
                <w:szCs w:val="24"/>
              </w:rPr>
              <w:t>н</w:t>
            </w:r>
            <w:r w:rsidRPr="00A169B2">
              <w:rPr>
                <w:rFonts w:ascii="Times New Roman" w:hAnsi="Times New Roman" w:cs="Times New Roman"/>
                <w:sz w:val="24"/>
                <w:szCs w:val="24"/>
              </w:rPr>
              <w:t>есоблюдение</w:t>
            </w:r>
            <w:r w:rsidRPr="00A169B2">
              <w:rPr>
                <w:rFonts w:ascii="Times New Roman" w:hAnsi="Times New Roman"/>
                <w:sz w:val="24"/>
                <w:szCs w:val="24"/>
              </w:rPr>
              <w:t xml:space="preserve"> </w:t>
            </w:r>
            <w:proofErr w:type="gramStart"/>
            <w:r w:rsidRPr="00A169B2">
              <w:rPr>
                <w:rFonts w:ascii="Times New Roman" w:hAnsi="Times New Roman"/>
                <w:sz w:val="24"/>
                <w:szCs w:val="24"/>
              </w:rPr>
              <w:t>порядка ведения книг регистрации лицевых счетов</w:t>
            </w:r>
            <w:proofErr w:type="gramEnd"/>
            <w:r w:rsidRPr="00A169B2">
              <w:rPr>
                <w:rFonts w:ascii="Times New Roman" w:hAnsi="Times New Roman"/>
                <w:sz w:val="24"/>
                <w:szCs w:val="24"/>
              </w:rPr>
              <w:t>;</w:t>
            </w:r>
          </w:p>
        </w:tc>
        <w:tc>
          <w:tcPr>
            <w:tcW w:w="736" w:type="dxa"/>
            <w:vAlign w:val="center"/>
          </w:tcPr>
          <w:p w:rsidR="00566EC0" w:rsidRPr="00A169B2" w:rsidRDefault="00566EC0" w:rsidP="008B05CA">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59" w:type="dxa"/>
            <w:vAlign w:val="center"/>
          </w:tcPr>
          <w:p w:rsidR="00566EC0" w:rsidRPr="00A169B2" w:rsidRDefault="00566EC0" w:rsidP="008B05CA">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83" w:type="dxa"/>
            <w:vAlign w:val="center"/>
          </w:tcPr>
          <w:p w:rsidR="00566EC0" w:rsidRPr="00A169B2" w:rsidRDefault="00566EC0" w:rsidP="008B05CA">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36" w:type="dxa"/>
            <w:vAlign w:val="center"/>
          </w:tcPr>
          <w:p w:rsidR="00566EC0" w:rsidRPr="00D35C34" w:rsidRDefault="00566EC0" w:rsidP="008B05CA">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59" w:type="dxa"/>
            <w:vAlign w:val="center"/>
          </w:tcPr>
          <w:p w:rsidR="00566EC0" w:rsidRPr="00D35C34" w:rsidRDefault="00566EC0" w:rsidP="008B05CA">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83" w:type="dxa"/>
            <w:vAlign w:val="center"/>
          </w:tcPr>
          <w:p w:rsidR="00566EC0" w:rsidRPr="00D35C34" w:rsidRDefault="00566EC0" w:rsidP="008B05CA">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2222" w:type="dxa"/>
            <w:vAlign w:val="center"/>
          </w:tcPr>
          <w:p w:rsidR="00566EC0" w:rsidRPr="00A169B2" w:rsidRDefault="00566EC0" w:rsidP="0095792D">
            <w:pPr>
              <w:jc w:val="center"/>
            </w:pPr>
            <w:r w:rsidRPr="00A169B2">
              <w:rPr>
                <w:rFonts w:ascii="Times New Roman" w:hAnsi="Times New Roman" w:cs="Times New Roman"/>
                <w:sz w:val="24"/>
                <w:szCs w:val="24"/>
              </w:rPr>
              <w:t xml:space="preserve"> значимый</w:t>
            </w:r>
          </w:p>
        </w:tc>
      </w:tr>
      <w:tr w:rsidR="00566EC0" w:rsidTr="00DA4AB2">
        <w:tc>
          <w:tcPr>
            <w:tcW w:w="882" w:type="dxa"/>
            <w:vMerge/>
          </w:tcPr>
          <w:p w:rsidR="00566EC0" w:rsidRDefault="00566EC0" w:rsidP="0095792D">
            <w:pPr>
              <w:jc w:val="center"/>
              <w:rPr>
                <w:rFonts w:ascii="Times New Roman" w:hAnsi="Times New Roman" w:cs="Times New Roman"/>
                <w:sz w:val="24"/>
                <w:szCs w:val="24"/>
              </w:rPr>
            </w:pPr>
          </w:p>
        </w:tc>
        <w:tc>
          <w:tcPr>
            <w:tcW w:w="693" w:type="dxa"/>
            <w:vAlign w:val="center"/>
          </w:tcPr>
          <w:p w:rsidR="00566EC0" w:rsidRPr="00A169B2" w:rsidRDefault="00566EC0" w:rsidP="008B05CA">
            <w:pPr>
              <w:jc w:val="center"/>
              <w:rPr>
                <w:rFonts w:ascii="Times New Roman" w:hAnsi="Times New Roman" w:cs="Times New Roman"/>
                <w:sz w:val="24"/>
                <w:szCs w:val="24"/>
              </w:rPr>
            </w:pPr>
            <w:r w:rsidRPr="00A169B2">
              <w:rPr>
                <w:rFonts w:ascii="Times New Roman" w:hAnsi="Times New Roman" w:cs="Times New Roman"/>
                <w:sz w:val="24"/>
                <w:szCs w:val="24"/>
              </w:rPr>
              <w:t>4</w:t>
            </w:r>
          </w:p>
        </w:tc>
        <w:tc>
          <w:tcPr>
            <w:tcW w:w="688" w:type="dxa"/>
            <w:vAlign w:val="center"/>
          </w:tcPr>
          <w:p w:rsidR="00566EC0" w:rsidRPr="00A169B2" w:rsidRDefault="00566EC0" w:rsidP="008B05CA">
            <w:pPr>
              <w:jc w:val="center"/>
              <w:rPr>
                <w:rFonts w:ascii="Times New Roman" w:hAnsi="Times New Roman" w:cs="Times New Roman"/>
                <w:sz w:val="24"/>
                <w:szCs w:val="24"/>
              </w:rPr>
            </w:pPr>
            <w:r w:rsidRPr="00A169B2">
              <w:rPr>
                <w:rFonts w:ascii="Times New Roman" w:hAnsi="Times New Roman" w:cs="Times New Roman"/>
                <w:sz w:val="24"/>
                <w:szCs w:val="24"/>
              </w:rPr>
              <w:t>11</w:t>
            </w:r>
          </w:p>
        </w:tc>
        <w:tc>
          <w:tcPr>
            <w:tcW w:w="572" w:type="dxa"/>
            <w:vAlign w:val="center"/>
          </w:tcPr>
          <w:p w:rsidR="00566EC0" w:rsidRPr="00A169B2" w:rsidRDefault="00566EC0" w:rsidP="008B05CA">
            <w:pPr>
              <w:jc w:val="center"/>
              <w:rPr>
                <w:rFonts w:ascii="Times New Roman" w:hAnsi="Times New Roman" w:cs="Times New Roman"/>
                <w:sz w:val="24"/>
                <w:szCs w:val="24"/>
              </w:rPr>
            </w:pPr>
            <w:r w:rsidRPr="00A169B2">
              <w:rPr>
                <w:rFonts w:ascii="Times New Roman" w:hAnsi="Times New Roman" w:cs="Times New Roman"/>
                <w:sz w:val="24"/>
                <w:szCs w:val="24"/>
              </w:rPr>
              <w:t>3</w:t>
            </w:r>
          </w:p>
        </w:tc>
        <w:tc>
          <w:tcPr>
            <w:tcW w:w="5220" w:type="dxa"/>
          </w:tcPr>
          <w:p w:rsidR="00566EC0" w:rsidRPr="00A169B2" w:rsidRDefault="00566EC0" w:rsidP="008F36A6">
            <w:pPr>
              <w:jc w:val="both"/>
              <w:rPr>
                <w:rFonts w:ascii="Times New Roman" w:hAnsi="Times New Roman" w:cs="Times New Roman"/>
                <w:sz w:val="24"/>
                <w:szCs w:val="24"/>
              </w:rPr>
            </w:pPr>
            <w:r w:rsidRPr="00A169B2">
              <w:rPr>
                <w:rFonts w:ascii="Times New Roman" w:hAnsi="Times New Roman" w:cs="Times New Roman"/>
                <w:sz w:val="24"/>
                <w:szCs w:val="24"/>
              </w:rPr>
              <w:t>иные риски по пункту 11</w:t>
            </w:r>
            <w:r w:rsidRPr="00A169B2">
              <w:rPr>
                <w:rFonts w:ascii="Times New Roman" w:hAnsi="Times New Roman"/>
                <w:bCs/>
                <w:sz w:val="24"/>
                <w:szCs w:val="24"/>
              </w:rPr>
              <w:t xml:space="preserve"> направления деятельности </w:t>
            </w:r>
            <w:r w:rsidRPr="00A169B2">
              <w:rPr>
                <w:rFonts w:ascii="Times New Roman" w:hAnsi="Times New Roman" w:cs="Times New Roman"/>
                <w:bCs/>
                <w:sz w:val="24"/>
                <w:szCs w:val="24"/>
              </w:rPr>
              <w:t>IV</w:t>
            </w:r>
            <w:r w:rsidRPr="00A169B2">
              <w:rPr>
                <w:rFonts w:ascii="Times New Roman" w:hAnsi="Times New Roman"/>
                <w:bCs/>
                <w:sz w:val="24"/>
                <w:szCs w:val="24"/>
              </w:rPr>
              <w:t>.</w:t>
            </w:r>
          </w:p>
        </w:tc>
        <w:tc>
          <w:tcPr>
            <w:tcW w:w="736" w:type="dxa"/>
            <w:vAlign w:val="center"/>
          </w:tcPr>
          <w:p w:rsidR="00566EC0" w:rsidRPr="00A169B2" w:rsidRDefault="00566EC0" w:rsidP="008B05CA">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59" w:type="dxa"/>
            <w:vAlign w:val="center"/>
          </w:tcPr>
          <w:p w:rsidR="00566EC0" w:rsidRPr="00A169B2" w:rsidRDefault="00566EC0" w:rsidP="008B05CA">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83" w:type="dxa"/>
            <w:vAlign w:val="center"/>
          </w:tcPr>
          <w:p w:rsidR="00566EC0" w:rsidRPr="00A169B2" w:rsidRDefault="00566EC0" w:rsidP="008B05CA">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36" w:type="dxa"/>
            <w:vAlign w:val="center"/>
          </w:tcPr>
          <w:p w:rsidR="00566EC0" w:rsidRPr="00D35C34" w:rsidRDefault="00566EC0" w:rsidP="008B05CA">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59" w:type="dxa"/>
            <w:vAlign w:val="center"/>
          </w:tcPr>
          <w:p w:rsidR="00566EC0" w:rsidRPr="00D35C34" w:rsidRDefault="00566EC0" w:rsidP="008B05CA">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83" w:type="dxa"/>
            <w:vAlign w:val="center"/>
          </w:tcPr>
          <w:p w:rsidR="00566EC0" w:rsidRPr="00D35C34" w:rsidRDefault="00566EC0" w:rsidP="008B05CA">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2222" w:type="dxa"/>
            <w:vAlign w:val="center"/>
          </w:tcPr>
          <w:p w:rsidR="00566EC0" w:rsidRPr="00A169B2" w:rsidRDefault="00566EC0" w:rsidP="0095792D">
            <w:pPr>
              <w:jc w:val="center"/>
            </w:pPr>
            <w:r w:rsidRPr="00A169B2">
              <w:rPr>
                <w:rFonts w:ascii="Times New Roman" w:hAnsi="Times New Roman" w:cs="Times New Roman"/>
                <w:sz w:val="24"/>
                <w:szCs w:val="24"/>
              </w:rPr>
              <w:t>низкий</w:t>
            </w:r>
          </w:p>
        </w:tc>
      </w:tr>
      <w:tr w:rsidR="00566EC0" w:rsidTr="00DA4AB2">
        <w:tc>
          <w:tcPr>
            <w:tcW w:w="882" w:type="dxa"/>
            <w:vMerge w:val="restart"/>
          </w:tcPr>
          <w:p w:rsidR="00566EC0" w:rsidRDefault="00566EC0" w:rsidP="0095792D">
            <w:pPr>
              <w:jc w:val="center"/>
              <w:rPr>
                <w:rFonts w:ascii="Times New Roman" w:hAnsi="Times New Roman" w:cs="Times New Roman"/>
                <w:sz w:val="24"/>
                <w:szCs w:val="24"/>
              </w:rPr>
            </w:pPr>
            <w:r>
              <w:rPr>
                <w:rFonts w:ascii="Times New Roman" w:hAnsi="Times New Roman" w:cs="Times New Roman"/>
                <w:sz w:val="24"/>
                <w:szCs w:val="24"/>
              </w:rPr>
              <w:t>12.</w:t>
            </w:r>
          </w:p>
        </w:tc>
        <w:tc>
          <w:tcPr>
            <w:tcW w:w="13951" w:type="dxa"/>
            <w:gridSpan w:val="11"/>
            <w:vAlign w:val="center"/>
          </w:tcPr>
          <w:p w:rsidR="00566EC0" w:rsidRPr="00A169B2" w:rsidRDefault="00566EC0" w:rsidP="0051486C">
            <w:pPr>
              <w:jc w:val="both"/>
              <w:rPr>
                <w:rFonts w:ascii="Times New Roman" w:hAnsi="Times New Roman" w:cs="Times New Roman"/>
                <w:sz w:val="24"/>
                <w:szCs w:val="24"/>
              </w:rPr>
            </w:pPr>
            <w:r w:rsidRPr="00A169B2">
              <w:rPr>
                <w:rFonts w:ascii="Times New Roman" w:hAnsi="Times New Roman" w:cs="Times New Roman"/>
                <w:sz w:val="24"/>
                <w:szCs w:val="24"/>
              </w:rPr>
              <w:t xml:space="preserve">Осуществление </w:t>
            </w:r>
            <w:r w:rsidRPr="00A169B2">
              <w:rPr>
                <w:rFonts w:ascii="Times New Roman" w:eastAsia="Times New Roman" w:hAnsi="Times New Roman" w:cs="Times New Roman"/>
                <w:sz w:val="24"/>
                <w:szCs w:val="24"/>
                <w:lang w:eastAsia="ru-RU"/>
              </w:rPr>
              <w:t>размещения информации на официальном сайте Российской Федерации в информационно-телекоммуникационной сети «Интернет» для размещения информации о государственных и муниципальных учреждениях</w:t>
            </w:r>
            <w:r w:rsidRPr="00A169B2">
              <w:rPr>
                <w:rFonts w:ascii="Times New Roman" w:hAnsi="Times New Roman" w:cs="Times New Roman"/>
                <w:sz w:val="24"/>
                <w:szCs w:val="24"/>
              </w:rPr>
              <w:t>:</w:t>
            </w:r>
          </w:p>
        </w:tc>
      </w:tr>
      <w:tr w:rsidR="00566EC0" w:rsidTr="00DA4AB2">
        <w:tc>
          <w:tcPr>
            <w:tcW w:w="882" w:type="dxa"/>
            <w:vMerge/>
          </w:tcPr>
          <w:p w:rsidR="00566EC0" w:rsidRDefault="00566EC0" w:rsidP="0095792D">
            <w:pPr>
              <w:jc w:val="center"/>
              <w:rPr>
                <w:rFonts w:ascii="Times New Roman" w:hAnsi="Times New Roman" w:cs="Times New Roman"/>
                <w:sz w:val="24"/>
                <w:szCs w:val="24"/>
              </w:rPr>
            </w:pPr>
          </w:p>
        </w:tc>
        <w:tc>
          <w:tcPr>
            <w:tcW w:w="693" w:type="dxa"/>
            <w:vAlign w:val="center"/>
          </w:tcPr>
          <w:p w:rsidR="00566EC0" w:rsidRPr="00A169B2" w:rsidRDefault="00566EC0" w:rsidP="0095792D">
            <w:pPr>
              <w:jc w:val="center"/>
              <w:rPr>
                <w:rFonts w:ascii="Times New Roman" w:hAnsi="Times New Roman" w:cs="Times New Roman"/>
                <w:sz w:val="24"/>
                <w:szCs w:val="24"/>
              </w:rPr>
            </w:pPr>
            <w:r w:rsidRPr="00A169B2">
              <w:rPr>
                <w:rFonts w:ascii="Times New Roman" w:hAnsi="Times New Roman" w:cs="Times New Roman"/>
                <w:sz w:val="24"/>
                <w:szCs w:val="24"/>
              </w:rPr>
              <w:t>4</w:t>
            </w:r>
          </w:p>
        </w:tc>
        <w:tc>
          <w:tcPr>
            <w:tcW w:w="688" w:type="dxa"/>
            <w:vAlign w:val="center"/>
          </w:tcPr>
          <w:p w:rsidR="00566EC0" w:rsidRPr="00A169B2" w:rsidRDefault="00566EC0" w:rsidP="0095792D">
            <w:pPr>
              <w:jc w:val="center"/>
              <w:rPr>
                <w:rFonts w:ascii="Times New Roman" w:hAnsi="Times New Roman" w:cs="Times New Roman"/>
                <w:sz w:val="24"/>
                <w:szCs w:val="24"/>
              </w:rPr>
            </w:pPr>
            <w:r w:rsidRPr="00A169B2">
              <w:rPr>
                <w:rFonts w:ascii="Times New Roman" w:hAnsi="Times New Roman" w:cs="Times New Roman"/>
                <w:sz w:val="24"/>
                <w:szCs w:val="24"/>
              </w:rPr>
              <w:t>12</w:t>
            </w:r>
          </w:p>
        </w:tc>
        <w:tc>
          <w:tcPr>
            <w:tcW w:w="572" w:type="dxa"/>
            <w:vAlign w:val="center"/>
          </w:tcPr>
          <w:p w:rsidR="00566EC0" w:rsidRPr="00A169B2" w:rsidRDefault="00566EC0" w:rsidP="0095792D">
            <w:pPr>
              <w:jc w:val="center"/>
              <w:rPr>
                <w:rFonts w:ascii="Times New Roman" w:hAnsi="Times New Roman" w:cs="Times New Roman"/>
                <w:sz w:val="24"/>
                <w:szCs w:val="24"/>
              </w:rPr>
            </w:pPr>
            <w:r w:rsidRPr="00A169B2">
              <w:rPr>
                <w:rFonts w:ascii="Times New Roman" w:hAnsi="Times New Roman" w:cs="Times New Roman"/>
                <w:sz w:val="24"/>
                <w:szCs w:val="24"/>
              </w:rPr>
              <w:t>1</w:t>
            </w:r>
          </w:p>
        </w:tc>
        <w:tc>
          <w:tcPr>
            <w:tcW w:w="5220" w:type="dxa"/>
            <w:vAlign w:val="center"/>
          </w:tcPr>
          <w:p w:rsidR="00566EC0" w:rsidRPr="00A169B2" w:rsidRDefault="00566EC0" w:rsidP="0095792D">
            <w:pPr>
              <w:tabs>
                <w:tab w:val="left" w:pos="1440"/>
                <w:tab w:val="left" w:pos="1620"/>
              </w:tabs>
              <w:jc w:val="both"/>
              <w:rPr>
                <w:rFonts w:ascii="Times New Roman" w:hAnsi="Times New Roman"/>
                <w:sz w:val="24"/>
                <w:szCs w:val="24"/>
              </w:rPr>
            </w:pPr>
            <w:r w:rsidRPr="00A169B2">
              <w:rPr>
                <w:rFonts w:ascii="Times New Roman" w:eastAsia="Times New Roman" w:hAnsi="Times New Roman" w:cs="Times New Roman"/>
                <w:sz w:val="24"/>
                <w:szCs w:val="24"/>
                <w:lang w:eastAsia="ru-RU"/>
              </w:rPr>
              <w:t>н</w:t>
            </w:r>
            <w:r w:rsidRPr="00A169B2">
              <w:rPr>
                <w:rFonts w:ascii="Times New Roman" w:hAnsi="Times New Roman" w:cs="Times New Roman"/>
                <w:sz w:val="24"/>
                <w:szCs w:val="24"/>
              </w:rPr>
              <w:t>есоблюдение порядка</w:t>
            </w:r>
            <w:r w:rsidRPr="00A169B2">
              <w:rPr>
                <w:rFonts w:ascii="Times New Roman" w:eastAsia="Times New Roman" w:hAnsi="Times New Roman" w:cs="Times New Roman"/>
                <w:sz w:val="24"/>
                <w:szCs w:val="24"/>
                <w:lang w:eastAsia="ru-RU"/>
              </w:rPr>
              <w:t xml:space="preserve"> приема и проверки документов, представленных государственными и муниципальными учреждениями в целях размещения информации на официальном сайте Российской Федерации в информационно-телекоммуникационной сети «Интернет» для размещения информации о государственных и муниципальных учреждениях;</w:t>
            </w:r>
          </w:p>
        </w:tc>
        <w:tc>
          <w:tcPr>
            <w:tcW w:w="736" w:type="dxa"/>
            <w:vAlign w:val="center"/>
          </w:tcPr>
          <w:p w:rsidR="00566EC0" w:rsidRPr="00A169B2" w:rsidRDefault="00566EC0" w:rsidP="0095792D">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59" w:type="dxa"/>
            <w:vAlign w:val="center"/>
          </w:tcPr>
          <w:p w:rsidR="00566EC0" w:rsidRPr="00A169B2" w:rsidRDefault="00566EC0" w:rsidP="0095792D">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83" w:type="dxa"/>
            <w:vAlign w:val="center"/>
          </w:tcPr>
          <w:p w:rsidR="00566EC0" w:rsidRPr="00A169B2" w:rsidRDefault="00566EC0" w:rsidP="0095792D">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36" w:type="dxa"/>
            <w:vAlign w:val="center"/>
          </w:tcPr>
          <w:p w:rsidR="00566EC0" w:rsidRPr="00D35C34" w:rsidRDefault="00566EC0" w:rsidP="0095792D">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59" w:type="dxa"/>
            <w:vAlign w:val="center"/>
          </w:tcPr>
          <w:p w:rsidR="00566EC0" w:rsidRPr="00D35C34" w:rsidRDefault="00566EC0" w:rsidP="0095792D">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83" w:type="dxa"/>
            <w:vAlign w:val="center"/>
          </w:tcPr>
          <w:p w:rsidR="00566EC0" w:rsidRPr="00D35C34" w:rsidRDefault="00566EC0" w:rsidP="0095792D">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2222" w:type="dxa"/>
            <w:vAlign w:val="center"/>
          </w:tcPr>
          <w:p w:rsidR="00566EC0" w:rsidRPr="00A169B2" w:rsidRDefault="00566EC0" w:rsidP="0095792D">
            <w:pPr>
              <w:jc w:val="center"/>
            </w:pPr>
            <w:r w:rsidRPr="00A169B2">
              <w:rPr>
                <w:rFonts w:ascii="Times New Roman" w:hAnsi="Times New Roman" w:cs="Times New Roman"/>
                <w:sz w:val="24"/>
                <w:szCs w:val="24"/>
              </w:rPr>
              <w:t>значимый</w:t>
            </w:r>
          </w:p>
        </w:tc>
      </w:tr>
      <w:tr w:rsidR="00566EC0" w:rsidTr="00DA4AB2">
        <w:tc>
          <w:tcPr>
            <w:tcW w:w="882" w:type="dxa"/>
            <w:vMerge/>
          </w:tcPr>
          <w:p w:rsidR="00566EC0" w:rsidRDefault="00566EC0" w:rsidP="0095792D">
            <w:pPr>
              <w:jc w:val="center"/>
              <w:rPr>
                <w:rFonts w:ascii="Times New Roman" w:hAnsi="Times New Roman" w:cs="Times New Roman"/>
                <w:sz w:val="24"/>
                <w:szCs w:val="24"/>
              </w:rPr>
            </w:pPr>
          </w:p>
        </w:tc>
        <w:tc>
          <w:tcPr>
            <w:tcW w:w="693" w:type="dxa"/>
            <w:vAlign w:val="center"/>
          </w:tcPr>
          <w:p w:rsidR="00566EC0" w:rsidRPr="00A169B2" w:rsidRDefault="00566EC0" w:rsidP="00981759">
            <w:pPr>
              <w:jc w:val="center"/>
              <w:rPr>
                <w:rFonts w:ascii="Times New Roman" w:hAnsi="Times New Roman" w:cs="Times New Roman"/>
                <w:sz w:val="24"/>
                <w:szCs w:val="24"/>
              </w:rPr>
            </w:pPr>
            <w:r w:rsidRPr="00A169B2">
              <w:rPr>
                <w:rFonts w:ascii="Times New Roman" w:hAnsi="Times New Roman" w:cs="Times New Roman"/>
                <w:sz w:val="24"/>
                <w:szCs w:val="24"/>
              </w:rPr>
              <w:t>4</w:t>
            </w:r>
          </w:p>
        </w:tc>
        <w:tc>
          <w:tcPr>
            <w:tcW w:w="688" w:type="dxa"/>
            <w:vAlign w:val="center"/>
          </w:tcPr>
          <w:p w:rsidR="00566EC0" w:rsidRPr="00A169B2" w:rsidRDefault="00566EC0" w:rsidP="00981759">
            <w:pPr>
              <w:jc w:val="center"/>
              <w:rPr>
                <w:rFonts w:ascii="Times New Roman" w:hAnsi="Times New Roman" w:cs="Times New Roman"/>
                <w:sz w:val="24"/>
                <w:szCs w:val="24"/>
              </w:rPr>
            </w:pPr>
            <w:r w:rsidRPr="00A169B2">
              <w:rPr>
                <w:rFonts w:ascii="Times New Roman" w:hAnsi="Times New Roman" w:cs="Times New Roman"/>
                <w:sz w:val="24"/>
                <w:szCs w:val="24"/>
              </w:rPr>
              <w:t>12</w:t>
            </w:r>
          </w:p>
        </w:tc>
        <w:tc>
          <w:tcPr>
            <w:tcW w:w="572" w:type="dxa"/>
            <w:vAlign w:val="center"/>
          </w:tcPr>
          <w:p w:rsidR="00566EC0" w:rsidRPr="00A169B2" w:rsidRDefault="00566EC0" w:rsidP="00981759">
            <w:pPr>
              <w:jc w:val="center"/>
              <w:rPr>
                <w:rFonts w:ascii="Times New Roman" w:hAnsi="Times New Roman" w:cs="Times New Roman"/>
                <w:sz w:val="24"/>
                <w:szCs w:val="24"/>
              </w:rPr>
            </w:pPr>
            <w:r w:rsidRPr="00A169B2">
              <w:rPr>
                <w:rFonts w:ascii="Times New Roman" w:hAnsi="Times New Roman" w:cs="Times New Roman"/>
                <w:sz w:val="24"/>
                <w:szCs w:val="24"/>
              </w:rPr>
              <w:t>2</w:t>
            </w:r>
          </w:p>
        </w:tc>
        <w:tc>
          <w:tcPr>
            <w:tcW w:w="5220" w:type="dxa"/>
          </w:tcPr>
          <w:p w:rsidR="00566EC0" w:rsidRPr="00A169B2" w:rsidRDefault="00566EC0" w:rsidP="008B05CA">
            <w:pPr>
              <w:jc w:val="both"/>
              <w:rPr>
                <w:rFonts w:ascii="Times New Roman" w:hAnsi="Times New Roman" w:cs="Times New Roman"/>
                <w:sz w:val="24"/>
                <w:szCs w:val="24"/>
              </w:rPr>
            </w:pPr>
            <w:r w:rsidRPr="00A169B2">
              <w:rPr>
                <w:rFonts w:ascii="Times New Roman" w:hAnsi="Times New Roman" w:cs="Times New Roman"/>
                <w:sz w:val="24"/>
                <w:szCs w:val="24"/>
              </w:rPr>
              <w:t>иные риски по пункту 12</w:t>
            </w:r>
            <w:r w:rsidRPr="00A169B2">
              <w:rPr>
                <w:rFonts w:ascii="Times New Roman" w:hAnsi="Times New Roman"/>
                <w:bCs/>
                <w:sz w:val="24"/>
                <w:szCs w:val="24"/>
              </w:rPr>
              <w:t xml:space="preserve"> направления деятельности </w:t>
            </w:r>
            <w:r w:rsidRPr="00A169B2">
              <w:rPr>
                <w:rFonts w:ascii="Times New Roman" w:hAnsi="Times New Roman" w:cs="Times New Roman"/>
                <w:bCs/>
                <w:sz w:val="24"/>
                <w:szCs w:val="24"/>
              </w:rPr>
              <w:t>IV</w:t>
            </w:r>
            <w:r w:rsidRPr="00A169B2">
              <w:rPr>
                <w:rFonts w:ascii="Times New Roman" w:hAnsi="Times New Roman"/>
                <w:bCs/>
                <w:sz w:val="24"/>
                <w:szCs w:val="24"/>
              </w:rPr>
              <w:t>.</w:t>
            </w:r>
          </w:p>
        </w:tc>
        <w:tc>
          <w:tcPr>
            <w:tcW w:w="736" w:type="dxa"/>
            <w:vAlign w:val="center"/>
          </w:tcPr>
          <w:p w:rsidR="00566EC0" w:rsidRPr="00A169B2" w:rsidRDefault="00566EC0" w:rsidP="008B05CA">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59" w:type="dxa"/>
            <w:vAlign w:val="center"/>
          </w:tcPr>
          <w:p w:rsidR="00566EC0" w:rsidRPr="00A169B2" w:rsidRDefault="00566EC0" w:rsidP="008B05CA">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83" w:type="dxa"/>
            <w:vAlign w:val="center"/>
          </w:tcPr>
          <w:p w:rsidR="00566EC0" w:rsidRPr="00A169B2" w:rsidRDefault="00566EC0" w:rsidP="008B05CA">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36" w:type="dxa"/>
            <w:vAlign w:val="center"/>
          </w:tcPr>
          <w:p w:rsidR="00566EC0" w:rsidRPr="00D35C34" w:rsidRDefault="00566EC0" w:rsidP="008B05CA">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59" w:type="dxa"/>
            <w:vAlign w:val="center"/>
          </w:tcPr>
          <w:p w:rsidR="00566EC0" w:rsidRPr="00D35C34" w:rsidRDefault="00566EC0" w:rsidP="008B05CA">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83" w:type="dxa"/>
            <w:vAlign w:val="center"/>
          </w:tcPr>
          <w:p w:rsidR="00566EC0" w:rsidRPr="00D35C34" w:rsidRDefault="00566EC0" w:rsidP="008B05CA">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2222" w:type="dxa"/>
            <w:vAlign w:val="center"/>
          </w:tcPr>
          <w:p w:rsidR="00566EC0" w:rsidRPr="00A169B2" w:rsidRDefault="00566EC0" w:rsidP="008B05CA">
            <w:pPr>
              <w:jc w:val="center"/>
            </w:pPr>
            <w:r w:rsidRPr="00A169B2">
              <w:rPr>
                <w:rFonts w:ascii="Times New Roman" w:hAnsi="Times New Roman" w:cs="Times New Roman"/>
                <w:sz w:val="24"/>
                <w:szCs w:val="24"/>
              </w:rPr>
              <w:t>низкий</w:t>
            </w:r>
          </w:p>
        </w:tc>
      </w:tr>
      <w:tr w:rsidR="00566EC0" w:rsidTr="00DA4AB2">
        <w:tc>
          <w:tcPr>
            <w:tcW w:w="882" w:type="dxa"/>
            <w:vMerge w:val="restart"/>
          </w:tcPr>
          <w:p w:rsidR="00566EC0" w:rsidRDefault="00566EC0" w:rsidP="0095792D">
            <w:pPr>
              <w:jc w:val="center"/>
              <w:rPr>
                <w:rFonts w:ascii="Times New Roman" w:hAnsi="Times New Roman" w:cs="Times New Roman"/>
                <w:sz w:val="24"/>
                <w:szCs w:val="24"/>
              </w:rPr>
            </w:pPr>
            <w:r>
              <w:rPr>
                <w:rFonts w:ascii="Times New Roman" w:hAnsi="Times New Roman" w:cs="Times New Roman"/>
                <w:sz w:val="24"/>
                <w:szCs w:val="24"/>
              </w:rPr>
              <w:t>13.</w:t>
            </w:r>
          </w:p>
          <w:p w:rsidR="00566EC0" w:rsidRDefault="00566EC0" w:rsidP="0095792D">
            <w:pPr>
              <w:jc w:val="center"/>
              <w:rPr>
                <w:rFonts w:ascii="Times New Roman" w:hAnsi="Times New Roman" w:cs="Times New Roman"/>
                <w:sz w:val="24"/>
                <w:szCs w:val="24"/>
              </w:rPr>
            </w:pPr>
          </w:p>
        </w:tc>
        <w:tc>
          <w:tcPr>
            <w:tcW w:w="13951" w:type="dxa"/>
            <w:gridSpan w:val="11"/>
            <w:vAlign w:val="center"/>
          </w:tcPr>
          <w:p w:rsidR="00566EC0" w:rsidRPr="00A169B2" w:rsidRDefault="00566EC0" w:rsidP="0051486C">
            <w:pPr>
              <w:jc w:val="both"/>
              <w:rPr>
                <w:rFonts w:ascii="Times New Roman" w:hAnsi="Times New Roman" w:cs="Times New Roman"/>
                <w:sz w:val="24"/>
                <w:szCs w:val="24"/>
              </w:rPr>
            </w:pPr>
            <w:r w:rsidRPr="00A169B2">
              <w:rPr>
                <w:rFonts w:ascii="Times New Roman" w:hAnsi="Times New Roman" w:cs="Times New Roman"/>
                <w:sz w:val="24"/>
                <w:szCs w:val="24"/>
              </w:rPr>
              <w:t xml:space="preserve">Осуществление </w:t>
            </w:r>
            <w:r w:rsidRPr="00A169B2">
              <w:rPr>
                <w:rFonts w:ascii="Times New Roman" w:hAnsi="Times New Roman"/>
                <w:sz w:val="24"/>
                <w:szCs w:val="24"/>
              </w:rPr>
              <w:t xml:space="preserve">работы по заключению и исполнению генеральных соглашений о покупке (продаже) ценных бумаг по договорам </w:t>
            </w:r>
            <w:proofErr w:type="spellStart"/>
            <w:r w:rsidRPr="00A169B2">
              <w:rPr>
                <w:rFonts w:ascii="Times New Roman" w:hAnsi="Times New Roman"/>
                <w:sz w:val="24"/>
                <w:szCs w:val="24"/>
              </w:rPr>
              <w:t>репо</w:t>
            </w:r>
            <w:proofErr w:type="spellEnd"/>
            <w:r w:rsidRPr="00A169B2">
              <w:rPr>
                <w:rFonts w:ascii="Times New Roman" w:hAnsi="Times New Roman"/>
                <w:sz w:val="24"/>
                <w:szCs w:val="24"/>
              </w:rPr>
              <w:t>:</w:t>
            </w:r>
          </w:p>
        </w:tc>
      </w:tr>
      <w:tr w:rsidR="00566EC0" w:rsidTr="00DA4AB2">
        <w:tc>
          <w:tcPr>
            <w:tcW w:w="882" w:type="dxa"/>
            <w:vMerge/>
          </w:tcPr>
          <w:p w:rsidR="00566EC0" w:rsidRDefault="00566EC0" w:rsidP="0095792D">
            <w:pPr>
              <w:jc w:val="center"/>
              <w:rPr>
                <w:rFonts w:ascii="Times New Roman" w:hAnsi="Times New Roman" w:cs="Times New Roman"/>
                <w:sz w:val="24"/>
                <w:szCs w:val="24"/>
              </w:rPr>
            </w:pPr>
          </w:p>
        </w:tc>
        <w:tc>
          <w:tcPr>
            <w:tcW w:w="693" w:type="dxa"/>
            <w:vAlign w:val="center"/>
          </w:tcPr>
          <w:p w:rsidR="00566EC0" w:rsidRPr="00A169B2" w:rsidRDefault="00566EC0" w:rsidP="0095792D">
            <w:pPr>
              <w:jc w:val="center"/>
              <w:rPr>
                <w:rFonts w:ascii="Times New Roman" w:hAnsi="Times New Roman" w:cs="Times New Roman"/>
                <w:sz w:val="24"/>
                <w:szCs w:val="24"/>
              </w:rPr>
            </w:pPr>
            <w:r w:rsidRPr="00A169B2">
              <w:rPr>
                <w:rFonts w:ascii="Times New Roman" w:hAnsi="Times New Roman" w:cs="Times New Roman"/>
                <w:sz w:val="24"/>
                <w:szCs w:val="24"/>
              </w:rPr>
              <w:t>4</w:t>
            </w:r>
          </w:p>
        </w:tc>
        <w:tc>
          <w:tcPr>
            <w:tcW w:w="688" w:type="dxa"/>
            <w:vAlign w:val="center"/>
          </w:tcPr>
          <w:p w:rsidR="00566EC0" w:rsidRPr="00A169B2" w:rsidRDefault="00566EC0" w:rsidP="0095792D">
            <w:pPr>
              <w:jc w:val="center"/>
              <w:rPr>
                <w:rFonts w:ascii="Times New Roman" w:hAnsi="Times New Roman" w:cs="Times New Roman"/>
                <w:sz w:val="24"/>
                <w:szCs w:val="24"/>
              </w:rPr>
            </w:pPr>
            <w:r w:rsidRPr="00A169B2">
              <w:rPr>
                <w:rFonts w:ascii="Times New Roman" w:hAnsi="Times New Roman" w:cs="Times New Roman"/>
                <w:sz w:val="24"/>
                <w:szCs w:val="24"/>
              </w:rPr>
              <w:t>13</w:t>
            </w:r>
          </w:p>
        </w:tc>
        <w:tc>
          <w:tcPr>
            <w:tcW w:w="572" w:type="dxa"/>
            <w:vAlign w:val="center"/>
          </w:tcPr>
          <w:p w:rsidR="00566EC0" w:rsidRPr="00A169B2" w:rsidRDefault="00566EC0" w:rsidP="0095792D">
            <w:pPr>
              <w:jc w:val="center"/>
              <w:rPr>
                <w:rFonts w:ascii="Times New Roman" w:hAnsi="Times New Roman" w:cs="Times New Roman"/>
                <w:sz w:val="24"/>
                <w:szCs w:val="24"/>
              </w:rPr>
            </w:pPr>
            <w:r w:rsidRPr="00A169B2">
              <w:rPr>
                <w:rFonts w:ascii="Times New Roman" w:hAnsi="Times New Roman" w:cs="Times New Roman"/>
                <w:sz w:val="24"/>
                <w:szCs w:val="24"/>
              </w:rPr>
              <w:t>1</w:t>
            </w:r>
          </w:p>
        </w:tc>
        <w:tc>
          <w:tcPr>
            <w:tcW w:w="5220" w:type="dxa"/>
            <w:vAlign w:val="center"/>
          </w:tcPr>
          <w:p w:rsidR="00566EC0" w:rsidRPr="00A169B2" w:rsidRDefault="00566EC0" w:rsidP="0095792D">
            <w:pPr>
              <w:tabs>
                <w:tab w:val="left" w:pos="1440"/>
                <w:tab w:val="left" w:pos="1620"/>
              </w:tabs>
              <w:jc w:val="both"/>
              <w:rPr>
                <w:rFonts w:ascii="Times New Roman" w:hAnsi="Times New Roman"/>
                <w:sz w:val="24"/>
                <w:szCs w:val="24"/>
              </w:rPr>
            </w:pPr>
            <w:r w:rsidRPr="00A169B2">
              <w:rPr>
                <w:rFonts w:ascii="Times New Roman" w:hAnsi="Times New Roman"/>
                <w:sz w:val="24"/>
                <w:szCs w:val="24"/>
              </w:rPr>
              <w:t xml:space="preserve">неосуществление проверки документов, представленных для заключения и исполнения генеральных соглашений о покупке (продаже) ценных бумаг по договорам </w:t>
            </w:r>
            <w:proofErr w:type="spellStart"/>
            <w:r w:rsidRPr="00A169B2">
              <w:rPr>
                <w:rFonts w:ascii="Times New Roman" w:hAnsi="Times New Roman"/>
                <w:sz w:val="24"/>
                <w:szCs w:val="24"/>
              </w:rPr>
              <w:t>репо</w:t>
            </w:r>
            <w:proofErr w:type="spellEnd"/>
            <w:r w:rsidRPr="00A169B2">
              <w:rPr>
                <w:rFonts w:ascii="Times New Roman" w:hAnsi="Times New Roman"/>
                <w:sz w:val="24"/>
                <w:szCs w:val="24"/>
              </w:rPr>
              <w:t>;</w:t>
            </w:r>
          </w:p>
        </w:tc>
        <w:tc>
          <w:tcPr>
            <w:tcW w:w="736" w:type="dxa"/>
            <w:vAlign w:val="center"/>
          </w:tcPr>
          <w:p w:rsidR="00566EC0" w:rsidRPr="00A169B2" w:rsidRDefault="00566EC0" w:rsidP="0095792D">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59" w:type="dxa"/>
            <w:vAlign w:val="center"/>
          </w:tcPr>
          <w:p w:rsidR="00566EC0" w:rsidRPr="00A169B2" w:rsidRDefault="00566EC0" w:rsidP="0095792D">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83" w:type="dxa"/>
            <w:vAlign w:val="center"/>
          </w:tcPr>
          <w:p w:rsidR="00566EC0" w:rsidRPr="00A169B2" w:rsidRDefault="00566EC0" w:rsidP="0095792D">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36" w:type="dxa"/>
            <w:vAlign w:val="center"/>
          </w:tcPr>
          <w:p w:rsidR="00566EC0" w:rsidRPr="00D35C34" w:rsidRDefault="00566EC0" w:rsidP="0095792D">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59" w:type="dxa"/>
            <w:vAlign w:val="center"/>
          </w:tcPr>
          <w:p w:rsidR="00566EC0" w:rsidRPr="00D35C34" w:rsidRDefault="00566EC0" w:rsidP="0095792D">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83" w:type="dxa"/>
            <w:vAlign w:val="center"/>
          </w:tcPr>
          <w:p w:rsidR="00566EC0" w:rsidRPr="00D35C34" w:rsidRDefault="00566EC0" w:rsidP="0095792D">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2222" w:type="dxa"/>
            <w:vAlign w:val="center"/>
          </w:tcPr>
          <w:p w:rsidR="00566EC0" w:rsidRPr="00A169B2" w:rsidRDefault="00566EC0" w:rsidP="00EC41D5">
            <w:pPr>
              <w:jc w:val="center"/>
            </w:pPr>
            <w:r w:rsidRPr="00A169B2">
              <w:rPr>
                <w:rFonts w:ascii="Times New Roman" w:hAnsi="Times New Roman" w:cs="Times New Roman"/>
                <w:sz w:val="24"/>
                <w:szCs w:val="24"/>
              </w:rPr>
              <w:t>значимый</w:t>
            </w:r>
          </w:p>
        </w:tc>
      </w:tr>
      <w:tr w:rsidR="00566EC0" w:rsidTr="00DA4AB2">
        <w:tc>
          <w:tcPr>
            <w:tcW w:w="882" w:type="dxa"/>
            <w:vMerge/>
          </w:tcPr>
          <w:p w:rsidR="00566EC0" w:rsidRDefault="00566EC0" w:rsidP="0095792D">
            <w:pPr>
              <w:jc w:val="center"/>
              <w:rPr>
                <w:rFonts w:ascii="Times New Roman" w:hAnsi="Times New Roman" w:cs="Times New Roman"/>
                <w:sz w:val="24"/>
                <w:szCs w:val="24"/>
              </w:rPr>
            </w:pPr>
          </w:p>
        </w:tc>
        <w:tc>
          <w:tcPr>
            <w:tcW w:w="693" w:type="dxa"/>
            <w:vAlign w:val="center"/>
          </w:tcPr>
          <w:p w:rsidR="00566EC0" w:rsidRPr="00A169B2" w:rsidRDefault="00566EC0" w:rsidP="0095792D">
            <w:pPr>
              <w:jc w:val="center"/>
              <w:rPr>
                <w:rFonts w:ascii="Times New Roman" w:hAnsi="Times New Roman" w:cs="Times New Roman"/>
                <w:sz w:val="24"/>
                <w:szCs w:val="24"/>
              </w:rPr>
            </w:pPr>
            <w:r w:rsidRPr="00A169B2">
              <w:rPr>
                <w:rFonts w:ascii="Times New Roman" w:hAnsi="Times New Roman" w:cs="Times New Roman"/>
                <w:sz w:val="24"/>
                <w:szCs w:val="24"/>
              </w:rPr>
              <w:t>4</w:t>
            </w:r>
          </w:p>
        </w:tc>
        <w:tc>
          <w:tcPr>
            <w:tcW w:w="688" w:type="dxa"/>
            <w:vAlign w:val="center"/>
          </w:tcPr>
          <w:p w:rsidR="00566EC0" w:rsidRPr="00A169B2" w:rsidRDefault="00566EC0" w:rsidP="0095792D">
            <w:pPr>
              <w:jc w:val="center"/>
              <w:rPr>
                <w:rFonts w:ascii="Times New Roman" w:hAnsi="Times New Roman" w:cs="Times New Roman"/>
                <w:sz w:val="24"/>
                <w:szCs w:val="24"/>
              </w:rPr>
            </w:pPr>
            <w:r w:rsidRPr="00A169B2">
              <w:rPr>
                <w:rFonts w:ascii="Times New Roman" w:hAnsi="Times New Roman" w:cs="Times New Roman"/>
                <w:sz w:val="24"/>
                <w:szCs w:val="24"/>
              </w:rPr>
              <w:t>13</w:t>
            </w:r>
          </w:p>
        </w:tc>
        <w:tc>
          <w:tcPr>
            <w:tcW w:w="572" w:type="dxa"/>
            <w:vAlign w:val="center"/>
          </w:tcPr>
          <w:p w:rsidR="00566EC0" w:rsidRPr="00A169B2" w:rsidRDefault="00566EC0" w:rsidP="0095792D">
            <w:pPr>
              <w:jc w:val="center"/>
              <w:rPr>
                <w:rFonts w:ascii="Times New Roman" w:hAnsi="Times New Roman" w:cs="Times New Roman"/>
                <w:sz w:val="24"/>
                <w:szCs w:val="24"/>
              </w:rPr>
            </w:pPr>
            <w:r w:rsidRPr="00A169B2">
              <w:rPr>
                <w:rFonts w:ascii="Times New Roman" w:hAnsi="Times New Roman" w:cs="Times New Roman"/>
                <w:sz w:val="24"/>
                <w:szCs w:val="24"/>
              </w:rPr>
              <w:t>2</w:t>
            </w:r>
          </w:p>
        </w:tc>
        <w:tc>
          <w:tcPr>
            <w:tcW w:w="5220" w:type="dxa"/>
            <w:vAlign w:val="center"/>
          </w:tcPr>
          <w:p w:rsidR="00566EC0" w:rsidRPr="00A169B2" w:rsidRDefault="00566EC0" w:rsidP="0095792D">
            <w:pPr>
              <w:tabs>
                <w:tab w:val="left" w:pos="1440"/>
                <w:tab w:val="left" w:pos="1620"/>
              </w:tabs>
              <w:jc w:val="both"/>
              <w:rPr>
                <w:rFonts w:ascii="Times New Roman" w:hAnsi="Times New Roman"/>
                <w:sz w:val="24"/>
                <w:szCs w:val="24"/>
              </w:rPr>
            </w:pPr>
            <w:r w:rsidRPr="00A169B2">
              <w:rPr>
                <w:rFonts w:ascii="Times New Roman" w:hAnsi="Times New Roman"/>
                <w:sz w:val="24"/>
                <w:szCs w:val="24"/>
              </w:rPr>
              <w:t>н</w:t>
            </w:r>
            <w:r w:rsidRPr="00A169B2">
              <w:rPr>
                <w:rFonts w:ascii="Times New Roman" w:hAnsi="Times New Roman" w:cs="Times New Roman"/>
                <w:sz w:val="24"/>
                <w:szCs w:val="24"/>
              </w:rPr>
              <w:t>есоблюдение</w:t>
            </w:r>
            <w:r w:rsidRPr="00A169B2">
              <w:rPr>
                <w:rFonts w:ascii="Times New Roman" w:hAnsi="Times New Roman"/>
                <w:sz w:val="24"/>
                <w:szCs w:val="24"/>
              </w:rPr>
              <w:t xml:space="preserve"> порядка заключения, внесения изменений и расторжения генеральных соглашений о покупке (продаже) ценных бумаг по договорам </w:t>
            </w:r>
            <w:proofErr w:type="spellStart"/>
            <w:r w:rsidRPr="00A169B2">
              <w:rPr>
                <w:rFonts w:ascii="Times New Roman" w:hAnsi="Times New Roman"/>
                <w:sz w:val="24"/>
                <w:szCs w:val="24"/>
              </w:rPr>
              <w:t>репо</w:t>
            </w:r>
            <w:proofErr w:type="spellEnd"/>
            <w:r w:rsidRPr="00A169B2">
              <w:rPr>
                <w:rFonts w:ascii="Times New Roman" w:hAnsi="Times New Roman"/>
                <w:sz w:val="24"/>
                <w:szCs w:val="24"/>
              </w:rPr>
              <w:t>;</w:t>
            </w:r>
          </w:p>
        </w:tc>
        <w:tc>
          <w:tcPr>
            <w:tcW w:w="736" w:type="dxa"/>
            <w:vAlign w:val="center"/>
          </w:tcPr>
          <w:p w:rsidR="00566EC0" w:rsidRPr="00A169B2" w:rsidRDefault="00566EC0" w:rsidP="0095792D">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59" w:type="dxa"/>
            <w:vAlign w:val="center"/>
          </w:tcPr>
          <w:p w:rsidR="00566EC0" w:rsidRPr="00A169B2" w:rsidRDefault="00566EC0" w:rsidP="0095792D">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83" w:type="dxa"/>
            <w:vAlign w:val="center"/>
          </w:tcPr>
          <w:p w:rsidR="00566EC0" w:rsidRPr="00A169B2" w:rsidRDefault="00566EC0" w:rsidP="0095792D">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36" w:type="dxa"/>
            <w:vAlign w:val="center"/>
          </w:tcPr>
          <w:p w:rsidR="00566EC0" w:rsidRPr="00D35C34" w:rsidRDefault="00566EC0" w:rsidP="0095792D">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59" w:type="dxa"/>
            <w:vAlign w:val="center"/>
          </w:tcPr>
          <w:p w:rsidR="00566EC0" w:rsidRPr="00D35C34" w:rsidRDefault="00566EC0" w:rsidP="0095792D">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83" w:type="dxa"/>
            <w:vAlign w:val="center"/>
          </w:tcPr>
          <w:p w:rsidR="00566EC0" w:rsidRPr="00D35C34" w:rsidRDefault="00566EC0" w:rsidP="0095792D">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2222" w:type="dxa"/>
            <w:vAlign w:val="center"/>
          </w:tcPr>
          <w:p w:rsidR="00566EC0" w:rsidRPr="00A169B2" w:rsidRDefault="00566EC0" w:rsidP="00EC41D5">
            <w:pPr>
              <w:jc w:val="center"/>
            </w:pPr>
            <w:r w:rsidRPr="00A169B2">
              <w:rPr>
                <w:rFonts w:ascii="Times New Roman" w:hAnsi="Times New Roman" w:cs="Times New Roman"/>
                <w:sz w:val="24"/>
                <w:szCs w:val="24"/>
              </w:rPr>
              <w:t>значимый</w:t>
            </w:r>
          </w:p>
        </w:tc>
      </w:tr>
      <w:tr w:rsidR="00566EC0" w:rsidTr="00DA4AB2">
        <w:tc>
          <w:tcPr>
            <w:tcW w:w="882" w:type="dxa"/>
            <w:vMerge/>
          </w:tcPr>
          <w:p w:rsidR="00566EC0" w:rsidRDefault="00566EC0" w:rsidP="0095792D">
            <w:pPr>
              <w:jc w:val="center"/>
              <w:rPr>
                <w:rFonts w:ascii="Times New Roman" w:hAnsi="Times New Roman" w:cs="Times New Roman"/>
                <w:sz w:val="24"/>
                <w:szCs w:val="24"/>
              </w:rPr>
            </w:pPr>
          </w:p>
        </w:tc>
        <w:tc>
          <w:tcPr>
            <w:tcW w:w="693" w:type="dxa"/>
            <w:vAlign w:val="center"/>
          </w:tcPr>
          <w:p w:rsidR="00566EC0" w:rsidRPr="00A169B2" w:rsidRDefault="00566EC0" w:rsidP="0095792D">
            <w:pPr>
              <w:jc w:val="center"/>
              <w:rPr>
                <w:rFonts w:ascii="Times New Roman" w:hAnsi="Times New Roman" w:cs="Times New Roman"/>
                <w:sz w:val="24"/>
                <w:szCs w:val="24"/>
              </w:rPr>
            </w:pPr>
            <w:r w:rsidRPr="00A169B2">
              <w:rPr>
                <w:rFonts w:ascii="Times New Roman" w:hAnsi="Times New Roman" w:cs="Times New Roman"/>
                <w:sz w:val="24"/>
                <w:szCs w:val="24"/>
              </w:rPr>
              <w:t>4</w:t>
            </w:r>
          </w:p>
        </w:tc>
        <w:tc>
          <w:tcPr>
            <w:tcW w:w="688" w:type="dxa"/>
            <w:vAlign w:val="center"/>
          </w:tcPr>
          <w:p w:rsidR="00566EC0" w:rsidRPr="00A169B2" w:rsidRDefault="00566EC0" w:rsidP="0095792D">
            <w:pPr>
              <w:jc w:val="center"/>
              <w:rPr>
                <w:rFonts w:ascii="Times New Roman" w:hAnsi="Times New Roman" w:cs="Times New Roman"/>
                <w:sz w:val="24"/>
                <w:szCs w:val="24"/>
              </w:rPr>
            </w:pPr>
            <w:r w:rsidRPr="00A169B2">
              <w:rPr>
                <w:rFonts w:ascii="Times New Roman" w:hAnsi="Times New Roman" w:cs="Times New Roman"/>
                <w:sz w:val="24"/>
                <w:szCs w:val="24"/>
              </w:rPr>
              <w:t>13</w:t>
            </w:r>
          </w:p>
        </w:tc>
        <w:tc>
          <w:tcPr>
            <w:tcW w:w="572" w:type="dxa"/>
            <w:vAlign w:val="center"/>
          </w:tcPr>
          <w:p w:rsidR="00566EC0" w:rsidRPr="00A169B2" w:rsidRDefault="00566EC0" w:rsidP="0095792D">
            <w:pPr>
              <w:jc w:val="center"/>
              <w:rPr>
                <w:rFonts w:ascii="Times New Roman" w:hAnsi="Times New Roman" w:cs="Times New Roman"/>
                <w:sz w:val="24"/>
                <w:szCs w:val="24"/>
              </w:rPr>
            </w:pPr>
            <w:r w:rsidRPr="00A169B2">
              <w:rPr>
                <w:rFonts w:ascii="Times New Roman" w:hAnsi="Times New Roman" w:cs="Times New Roman"/>
                <w:sz w:val="24"/>
                <w:szCs w:val="24"/>
              </w:rPr>
              <w:t>3</w:t>
            </w:r>
          </w:p>
        </w:tc>
        <w:tc>
          <w:tcPr>
            <w:tcW w:w="5220" w:type="dxa"/>
            <w:vAlign w:val="center"/>
          </w:tcPr>
          <w:p w:rsidR="00566EC0" w:rsidRPr="00A169B2" w:rsidRDefault="00566EC0" w:rsidP="0095792D">
            <w:pPr>
              <w:tabs>
                <w:tab w:val="left" w:pos="1440"/>
                <w:tab w:val="left" w:pos="1620"/>
              </w:tabs>
              <w:jc w:val="both"/>
              <w:rPr>
                <w:rFonts w:ascii="Times New Roman" w:hAnsi="Times New Roman"/>
                <w:sz w:val="24"/>
                <w:szCs w:val="24"/>
              </w:rPr>
            </w:pPr>
            <w:r w:rsidRPr="00A169B2">
              <w:rPr>
                <w:rFonts w:ascii="Times New Roman" w:hAnsi="Times New Roman"/>
                <w:sz w:val="24"/>
                <w:szCs w:val="24"/>
              </w:rPr>
              <w:t xml:space="preserve">неосуществление </w:t>
            </w:r>
            <w:proofErr w:type="gramStart"/>
            <w:r w:rsidRPr="00A169B2">
              <w:rPr>
                <w:rFonts w:ascii="Times New Roman" w:hAnsi="Times New Roman"/>
                <w:sz w:val="24"/>
                <w:szCs w:val="24"/>
              </w:rPr>
              <w:t>контроля за</w:t>
            </w:r>
            <w:proofErr w:type="gramEnd"/>
            <w:r w:rsidRPr="00A169B2">
              <w:rPr>
                <w:rFonts w:ascii="Times New Roman" w:hAnsi="Times New Roman"/>
                <w:sz w:val="24"/>
                <w:szCs w:val="24"/>
              </w:rPr>
              <w:t xml:space="preserve"> исполнением генеральных соглашений о покупке (продаже) ценных бумаг по договорам </w:t>
            </w:r>
            <w:proofErr w:type="spellStart"/>
            <w:r w:rsidRPr="00A169B2">
              <w:rPr>
                <w:rFonts w:ascii="Times New Roman" w:hAnsi="Times New Roman"/>
                <w:sz w:val="24"/>
                <w:szCs w:val="24"/>
              </w:rPr>
              <w:t>репо</w:t>
            </w:r>
            <w:proofErr w:type="spellEnd"/>
            <w:r w:rsidRPr="00A169B2">
              <w:rPr>
                <w:rFonts w:ascii="Times New Roman" w:hAnsi="Times New Roman"/>
                <w:sz w:val="24"/>
                <w:szCs w:val="24"/>
              </w:rPr>
              <w:t>;</w:t>
            </w:r>
          </w:p>
        </w:tc>
        <w:tc>
          <w:tcPr>
            <w:tcW w:w="736" w:type="dxa"/>
            <w:vAlign w:val="center"/>
          </w:tcPr>
          <w:p w:rsidR="00566EC0" w:rsidRPr="00A169B2" w:rsidRDefault="00566EC0" w:rsidP="0095792D">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59" w:type="dxa"/>
            <w:vAlign w:val="center"/>
          </w:tcPr>
          <w:p w:rsidR="00566EC0" w:rsidRPr="00A169B2" w:rsidRDefault="00566EC0" w:rsidP="0095792D">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83" w:type="dxa"/>
            <w:vAlign w:val="center"/>
          </w:tcPr>
          <w:p w:rsidR="00566EC0" w:rsidRPr="00A169B2" w:rsidRDefault="00566EC0" w:rsidP="0095792D">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36" w:type="dxa"/>
            <w:vAlign w:val="center"/>
          </w:tcPr>
          <w:p w:rsidR="00566EC0" w:rsidRPr="00D35C34" w:rsidRDefault="00566EC0" w:rsidP="0095792D">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59" w:type="dxa"/>
            <w:vAlign w:val="center"/>
          </w:tcPr>
          <w:p w:rsidR="00566EC0" w:rsidRPr="00D35C34" w:rsidRDefault="00566EC0" w:rsidP="0095792D">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83" w:type="dxa"/>
            <w:vAlign w:val="center"/>
          </w:tcPr>
          <w:p w:rsidR="00566EC0" w:rsidRPr="00D35C34" w:rsidRDefault="00566EC0" w:rsidP="0095792D">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2222" w:type="dxa"/>
            <w:vAlign w:val="center"/>
          </w:tcPr>
          <w:p w:rsidR="00566EC0" w:rsidRPr="00A169B2" w:rsidRDefault="00566EC0" w:rsidP="00EC41D5">
            <w:pPr>
              <w:jc w:val="center"/>
            </w:pPr>
            <w:r w:rsidRPr="00A169B2">
              <w:rPr>
                <w:rFonts w:ascii="Times New Roman" w:hAnsi="Times New Roman" w:cs="Times New Roman"/>
                <w:sz w:val="24"/>
                <w:szCs w:val="24"/>
              </w:rPr>
              <w:t>значимый</w:t>
            </w:r>
          </w:p>
        </w:tc>
      </w:tr>
      <w:tr w:rsidR="00566EC0" w:rsidTr="00DA4AB2">
        <w:tc>
          <w:tcPr>
            <w:tcW w:w="882" w:type="dxa"/>
            <w:vMerge/>
          </w:tcPr>
          <w:p w:rsidR="00566EC0" w:rsidRDefault="00566EC0" w:rsidP="0095792D">
            <w:pPr>
              <w:jc w:val="center"/>
              <w:rPr>
                <w:rFonts w:ascii="Times New Roman" w:hAnsi="Times New Roman" w:cs="Times New Roman"/>
                <w:sz w:val="24"/>
                <w:szCs w:val="24"/>
              </w:rPr>
            </w:pPr>
          </w:p>
        </w:tc>
        <w:tc>
          <w:tcPr>
            <w:tcW w:w="693" w:type="dxa"/>
            <w:vAlign w:val="center"/>
          </w:tcPr>
          <w:p w:rsidR="00566EC0" w:rsidRPr="00A169B2" w:rsidRDefault="00566EC0" w:rsidP="0095792D">
            <w:pPr>
              <w:jc w:val="center"/>
              <w:rPr>
                <w:rFonts w:ascii="Times New Roman" w:hAnsi="Times New Roman" w:cs="Times New Roman"/>
                <w:sz w:val="24"/>
                <w:szCs w:val="24"/>
              </w:rPr>
            </w:pPr>
            <w:r w:rsidRPr="00A169B2">
              <w:rPr>
                <w:rFonts w:ascii="Times New Roman" w:hAnsi="Times New Roman" w:cs="Times New Roman"/>
                <w:sz w:val="24"/>
                <w:szCs w:val="24"/>
              </w:rPr>
              <w:t>4</w:t>
            </w:r>
          </w:p>
        </w:tc>
        <w:tc>
          <w:tcPr>
            <w:tcW w:w="688" w:type="dxa"/>
            <w:vAlign w:val="center"/>
          </w:tcPr>
          <w:p w:rsidR="00566EC0" w:rsidRPr="00A169B2" w:rsidRDefault="00566EC0" w:rsidP="0095792D">
            <w:pPr>
              <w:jc w:val="center"/>
              <w:rPr>
                <w:rFonts w:ascii="Times New Roman" w:hAnsi="Times New Roman" w:cs="Times New Roman"/>
                <w:sz w:val="24"/>
                <w:szCs w:val="24"/>
              </w:rPr>
            </w:pPr>
            <w:r w:rsidRPr="00A169B2">
              <w:rPr>
                <w:rFonts w:ascii="Times New Roman" w:hAnsi="Times New Roman" w:cs="Times New Roman"/>
                <w:sz w:val="24"/>
                <w:szCs w:val="24"/>
              </w:rPr>
              <w:t>13</w:t>
            </w:r>
          </w:p>
        </w:tc>
        <w:tc>
          <w:tcPr>
            <w:tcW w:w="572" w:type="dxa"/>
            <w:vAlign w:val="center"/>
          </w:tcPr>
          <w:p w:rsidR="00566EC0" w:rsidRPr="00A169B2" w:rsidRDefault="00566EC0" w:rsidP="0095792D">
            <w:pPr>
              <w:jc w:val="center"/>
              <w:rPr>
                <w:rFonts w:ascii="Times New Roman" w:hAnsi="Times New Roman" w:cs="Times New Roman"/>
                <w:sz w:val="24"/>
                <w:szCs w:val="24"/>
              </w:rPr>
            </w:pPr>
            <w:r w:rsidRPr="00A169B2">
              <w:rPr>
                <w:rFonts w:ascii="Times New Roman" w:hAnsi="Times New Roman" w:cs="Times New Roman"/>
                <w:sz w:val="24"/>
                <w:szCs w:val="24"/>
              </w:rPr>
              <w:t>4</w:t>
            </w:r>
          </w:p>
        </w:tc>
        <w:tc>
          <w:tcPr>
            <w:tcW w:w="5220" w:type="dxa"/>
            <w:vAlign w:val="center"/>
          </w:tcPr>
          <w:p w:rsidR="00566EC0" w:rsidRPr="00A169B2" w:rsidRDefault="00566EC0" w:rsidP="0095792D">
            <w:pPr>
              <w:tabs>
                <w:tab w:val="left" w:pos="1440"/>
                <w:tab w:val="left" w:pos="1620"/>
              </w:tabs>
              <w:jc w:val="both"/>
              <w:rPr>
                <w:rFonts w:ascii="Times New Roman" w:hAnsi="Times New Roman"/>
                <w:sz w:val="24"/>
                <w:szCs w:val="24"/>
              </w:rPr>
            </w:pPr>
            <w:r w:rsidRPr="00A169B2">
              <w:rPr>
                <w:rFonts w:ascii="Times New Roman" w:hAnsi="Times New Roman"/>
                <w:sz w:val="24"/>
                <w:szCs w:val="24"/>
              </w:rPr>
              <w:t>н</w:t>
            </w:r>
            <w:r w:rsidRPr="00A169B2">
              <w:rPr>
                <w:rFonts w:ascii="Times New Roman" w:hAnsi="Times New Roman" w:cs="Times New Roman"/>
                <w:sz w:val="24"/>
                <w:szCs w:val="24"/>
              </w:rPr>
              <w:t>есоблюдение</w:t>
            </w:r>
            <w:r w:rsidRPr="00A169B2">
              <w:rPr>
                <w:rFonts w:ascii="Times New Roman" w:hAnsi="Times New Roman"/>
                <w:sz w:val="24"/>
                <w:szCs w:val="24"/>
              </w:rPr>
              <w:t xml:space="preserve"> порядка взаимодействия с кредитными организациями по вопросам заключения и исполнения генеральных соглашений о покупке (продаже) ценных бумаг по договорам </w:t>
            </w:r>
            <w:proofErr w:type="spellStart"/>
            <w:r w:rsidRPr="00A169B2">
              <w:rPr>
                <w:rFonts w:ascii="Times New Roman" w:hAnsi="Times New Roman"/>
                <w:sz w:val="24"/>
                <w:szCs w:val="24"/>
              </w:rPr>
              <w:t>репо</w:t>
            </w:r>
            <w:proofErr w:type="spellEnd"/>
            <w:r w:rsidRPr="00A169B2">
              <w:rPr>
                <w:rFonts w:ascii="Times New Roman" w:hAnsi="Times New Roman"/>
                <w:sz w:val="24"/>
                <w:szCs w:val="24"/>
              </w:rPr>
              <w:t>;</w:t>
            </w:r>
          </w:p>
        </w:tc>
        <w:tc>
          <w:tcPr>
            <w:tcW w:w="736" w:type="dxa"/>
            <w:vAlign w:val="center"/>
          </w:tcPr>
          <w:p w:rsidR="00566EC0" w:rsidRPr="00A169B2" w:rsidRDefault="00566EC0" w:rsidP="0095792D">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59" w:type="dxa"/>
            <w:vAlign w:val="center"/>
          </w:tcPr>
          <w:p w:rsidR="00566EC0" w:rsidRPr="00A169B2" w:rsidRDefault="00566EC0" w:rsidP="0095792D">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83" w:type="dxa"/>
            <w:vAlign w:val="center"/>
          </w:tcPr>
          <w:p w:rsidR="00566EC0" w:rsidRPr="00A169B2" w:rsidRDefault="00566EC0" w:rsidP="0095792D">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36" w:type="dxa"/>
            <w:vAlign w:val="center"/>
          </w:tcPr>
          <w:p w:rsidR="00566EC0" w:rsidRPr="00D35C34" w:rsidRDefault="00566EC0" w:rsidP="0095792D">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59" w:type="dxa"/>
            <w:vAlign w:val="center"/>
          </w:tcPr>
          <w:p w:rsidR="00566EC0" w:rsidRPr="00D35C34" w:rsidRDefault="00566EC0" w:rsidP="0095792D">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83" w:type="dxa"/>
            <w:vAlign w:val="center"/>
          </w:tcPr>
          <w:p w:rsidR="00566EC0" w:rsidRPr="00D35C34" w:rsidRDefault="00566EC0" w:rsidP="0095792D">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2222" w:type="dxa"/>
            <w:vAlign w:val="center"/>
          </w:tcPr>
          <w:p w:rsidR="00566EC0" w:rsidRPr="00A169B2" w:rsidRDefault="00566EC0" w:rsidP="00EC41D5">
            <w:pPr>
              <w:jc w:val="center"/>
            </w:pPr>
            <w:r w:rsidRPr="00A169B2">
              <w:rPr>
                <w:rFonts w:ascii="Times New Roman" w:hAnsi="Times New Roman" w:cs="Times New Roman"/>
                <w:sz w:val="24"/>
                <w:szCs w:val="24"/>
              </w:rPr>
              <w:t>значимый</w:t>
            </w:r>
          </w:p>
        </w:tc>
      </w:tr>
      <w:tr w:rsidR="00566EC0" w:rsidTr="00DA4AB2">
        <w:tc>
          <w:tcPr>
            <w:tcW w:w="882" w:type="dxa"/>
            <w:vMerge/>
          </w:tcPr>
          <w:p w:rsidR="00566EC0" w:rsidRDefault="00566EC0" w:rsidP="0095792D">
            <w:pPr>
              <w:jc w:val="center"/>
              <w:rPr>
                <w:rFonts w:ascii="Times New Roman" w:hAnsi="Times New Roman" w:cs="Times New Roman"/>
                <w:sz w:val="24"/>
                <w:szCs w:val="24"/>
              </w:rPr>
            </w:pPr>
          </w:p>
        </w:tc>
        <w:tc>
          <w:tcPr>
            <w:tcW w:w="693" w:type="dxa"/>
            <w:vAlign w:val="center"/>
          </w:tcPr>
          <w:p w:rsidR="00566EC0" w:rsidRPr="00A169B2" w:rsidRDefault="00566EC0" w:rsidP="0095792D">
            <w:pPr>
              <w:jc w:val="center"/>
              <w:rPr>
                <w:rFonts w:ascii="Times New Roman" w:hAnsi="Times New Roman" w:cs="Times New Roman"/>
                <w:sz w:val="24"/>
                <w:szCs w:val="24"/>
              </w:rPr>
            </w:pPr>
            <w:r w:rsidRPr="00A169B2">
              <w:rPr>
                <w:rFonts w:ascii="Times New Roman" w:hAnsi="Times New Roman" w:cs="Times New Roman"/>
                <w:sz w:val="24"/>
                <w:szCs w:val="24"/>
              </w:rPr>
              <w:t>4</w:t>
            </w:r>
          </w:p>
        </w:tc>
        <w:tc>
          <w:tcPr>
            <w:tcW w:w="688" w:type="dxa"/>
            <w:vAlign w:val="center"/>
          </w:tcPr>
          <w:p w:rsidR="00566EC0" w:rsidRPr="00A169B2" w:rsidRDefault="00566EC0" w:rsidP="0095792D">
            <w:pPr>
              <w:jc w:val="center"/>
              <w:rPr>
                <w:rFonts w:ascii="Times New Roman" w:hAnsi="Times New Roman" w:cs="Times New Roman"/>
                <w:sz w:val="24"/>
                <w:szCs w:val="24"/>
              </w:rPr>
            </w:pPr>
            <w:r w:rsidRPr="00A169B2">
              <w:rPr>
                <w:rFonts w:ascii="Times New Roman" w:hAnsi="Times New Roman" w:cs="Times New Roman"/>
                <w:sz w:val="24"/>
                <w:szCs w:val="24"/>
              </w:rPr>
              <w:t>13</w:t>
            </w:r>
          </w:p>
        </w:tc>
        <w:tc>
          <w:tcPr>
            <w:tcW w:w="572" w:type="dxa"/>
            <w:vAlign w:val="center"/>
          </w:tcPr>
          <w:p w:rsidR="00566EC0" w:rsidRPr="00A169B2" w:rsidRDefault="00566EC0" w:rsidP="0095792D">
            <w:pPr>
              <w:jc w:val="center"/>
              <w:rPr>
                <w:rFonts w:ascii="Times New Roman" w:hAnsi="Times New Roman" w:cs="Times New Roman"/>
                <w:sz w:val="24"/>
                <w:szCs w:val="24"/>
              </w:rPr>
            </w:pPr>
            <w:r w:rsidRPr="00A169B2">
              <w:rPr>
                <w:rFonts w:ascii="Times New Roman" w:hAnsi="Times New Roman" w:cs="Times New Roman"/>
                <w:sz w:val="24"/>
                <w:szCs w:val="24"/>
              </w:rPr>
              <w:t>5</w:t>
            </w:r>
          </w:p>
        </w:tc>
        <w:tc>
          <w:tcPr>
            <w:tcW w:w="5220" w:type="dxa"/>
            <w:vAlign w:val="center"/>
          </w:tcPr>
          <w:p w:rsidR="00566EC0" w:rsidRPr="00A169B2" w:rsidRDefault="00566EC0" w:rsidP="0095792D">
            <w:pPr>
              <w:tabs>
                <w:tab w:val="left" w:pos="1440"/>
                <w:tab w:val="left" w:pos="1620"/>
              </w:tabs>
              <w:jc w:val="both"/>
              <w:rPr>
                <w:rFonts w:ascii="Times New Roman" w:hAnsi="Times New Roman"/>
                <w:sz w:val="24"/>
                <w:szCs w:val="24"/>
              </w:rPr>
            </w:pPr>
            <w:r w:rsidRPr="00A169B2">
              <w:rPr>
                <w:rFonts w:ascii="Times New Roman" w:hAnsi="Times New Roman"/>
                <w:sz w:val="24"/>
                <w:szCs w:val="24"/>
              </w:rPr>
              <w:t xml:space="preserve">иные риски по пункту 13 направления деятельности </w:t>
            </w:r>
            <w:r w:rsidRPr="00A169B2">
              <w:rPr>
                <w:rFonts w:ascii="Times New Roman" w:hAnsi="Times New Roman" w:cs="Times New Roman"/>
                <w:bCs/>
                <w:sz w:val="24"/>
                <w:szCs w:val="24"/>
              </w:rPr>
              <w:t>IV.</w:t>
            </w:r>
          </w:p>
        </w:tc>
        <w:tc>
          <w:tcPr>
            <w:tcW w:w="736" w:type="dxa"/>
            <w:vAlign w:val="center"/>
          </w:tcPr>
          <w:p w:rsidR="00566EC0" w:rsidRPr="00A169B2" w:rsidRDefault="00566EC0" w:rsidP="0095792D">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59" w:type="dxa"/>
            <w:vAlign w:val="center"/>
          </w:tcPr>
          <w:p w:rsidR="00566EC0" w:rsidRPr="00A169B2" w:rsidRDefault="00566EC0" w:rsidP="0095792D">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83" w:type="dxa"/>
            <w:vAlign w:val="center"/>
          </w:tcPr>
          <w:p w:rsidR="00566EC0" w:rsidRPr="00A169B2" w:rsidRDefault="00566EC0" w:rsidP="0095792D">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36" w:type="dxa"/>
            <w:vAlign w:val="center"/>
          </w:tcPr>
          <w:p w:rsidR="00566EC0" w:rsidRPr="00D35C34" w:rsidRDefault="00566EC0" w:rsidP="0095792D">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59" w:type="dxa"/>
            <w:vAlign w:val="center"/>
          </w:tcPr>
          <w:p w:rsidR="00566EC0" w:rsidRPr="00D35C34" w:rsidRDefault="00566EC0" w:rsidP="0095792D">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83" w:type="dxa"/>
            <w:vAlign w:val="center"/>
          </w:tcPr>
          <w:p w:rsidR="00566EC0" w:rsidRPr="00D35C34" w:rsidRDefault="00566EC0" w:rsidP="0095792D">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2222" w:type="dxa"/>
            <w:vAlign w:val="center"/>
          </w:tcPr>
          <w:p w:rsidR="00566EC0" w:rsidRPr="00A169B2" w:rsidRDefault="00566EC0" w:rsidP="0095792D">
            <w:pPr>
              <w:jc w:val="center"/>
            </w:pPr>
            <w:r w:rsidRPr="00A169B2">
              <w:rPr>
                <w:rFonts w:ascii="Times New Roman" w:hAnsi="Times New Roman" w:cs="Times New Roman"/>
                <w:sz w:val="24"/>
                <w:szCs w:val="24"/>
              </w:rPr>
              <w:t>низкий</w:t>
            </w:r>
          </w:p>
        </w:tc>
      </w:tr>
      <w:tr w:rsidR="00566EC0" w:rsidTr="00DA4AB2">
        <w:tc>
          <w:tcPr>
            <w:tcW w:w="882" w:type="dxa"/>
            <w:vMerge w:val="restart"/>
          </w:tcPr>
          <w:p w:rsidR="00566EC0" w:rsidRDefault="00566EC0" w:rsidP="0095792D">
            <w:pPr>
              <w:jc w:val="center"/>
              <w:rPr>
                <w:rFonts w:ascii="Times New Roman" w:hAnsi="Times New Roman" w:cs="Times New Roman"/>
                <w:sz w:val="24"/>
                <w:szCs w:val="24"/>
              </w:rPr>
            </w:pPr>
            <w:r>
              <w:rPr>
                <w:rFonts w:ascii="Times New Roman" w:hAnsi="Times New Roman" w:cs="Times New Roman"/>
                <w:sz w:val="24"/>
                <w:szCs w:val="24"/>
              </w:rPr>
              <w:t>14.</w:t>
            </w:r>
          </w:p>
          <w:p w:rsidR="00566EC0" w:rsidRDefault="00566EC0" w:rsidP="0095792D">
            <w:pPr>
              <w:jc w:val="center"/>
              <w:rPr>
                <w:rFonts w:ascii="Times New Roman" w:hAnsi="Times New Roman" w:cs="Times New Roman"/>
                <w:sz w:val="24"/>
                <w:szCs w:val="24"/>
              </w:rPr>
            </w:pPr>
          </w:p>
        </w:tc>
        <w:tc>
          <w:tcPr>
            <w:tcW w:w="13951" w:type="dxa"/>
            <w:gridSpan w:val="11"/>
            <w:vAlign w:val="center"/>
          </w:tcPr>
          <w:p w:rsidR="00566EC0" w:rsidRPr="00A169B2" w:rsidRDefault="00566EC0" w:rsidP="0051486C">
            <w:pPr>
              <w:jc w:val="both"/>
              <w:rPr>
                <w:rFonts w:ascii="Times New Roman" w:hAnsi="Times New Roman" w:cs="Times New Roman"/>
                <w:sz w:val="24"/>
                <w:szCs w:val="24"/>
              </w:rPr>
            </w:pPr>
            <w:r w:rsidRPr="00A169B2">
              <w:rPr>
                <w:rFonts w:ascii="Times New Roman" w:hAnsi="Times New Roman" w:cs="Times New Roman"/>
                <w:sz w:val="24"/>
                <w:szCs w:val="24"/>
              </w:rPr>
              <w:t xml:space="preserve">Осуществление </w:t>
            </w:r>
            <w:r w:rsidRPr="00A169B2">
              <w:rPr>
                <w:rFonts w:ascii="Times New Roman" w:eastAsia="Times New Roman" w:hAnsi="Times New Roman" w:cs="Times New Roman"/>
                <w:sz w:val="24"/>
                <w:szCs w:val="24"/>
                <w:lang w:eastAsia="ru-RU"/>
              </w:rPr>
              <w:t>согласования Договоров (соглашений) о присоединении к Регламенту Удостоверяющего центра Федерального казначейства</w:t>
            </w:r>
            <w:r w:rsidRPr="00A169B2">
              <w:rPr>
                <w:rFonts w:ascii="Times New Roman" w:hAnsi="Times New Roman" w:cs="Times New Roman"/>
                <w:sz w:val="24"/>
                <w:szCs w:val="24"/>
              </w:rPr>
              <w:t>:</w:t>
            </w:r>
          </w:p>
        </w:tc>
      </w:tr>
      <w:tr w:rsidR="00566EC0" w:rsidTr="00DA4AB2">
        <w:tc>
          <w:tcPr>
            <w:tcW w:w="882" w:type="dxa"/>
            <w:vMerge/>
          </w:tcPr>
          <w:p w:rsidR="00566EC0" w:rsidRDefault="00566EC0" w:rsidP="0095792D">
            <w:pPr>
              <w:jc w:val="center"/>
              <w:rPr>
                <w:rFonts w:ascii="Times New Roman" w:hAnsi="Times New Roman" w:cs="Times New Roman"/>
                <w:sz w:val="24"/>
                <w:szCs w:val="24"/>
              </w:rPr>
            </w:pPr>
          </w:p>
        </w:tc>
        <w:tc>
          <w:tcPr>
            <w:tcW w:w="693" w:type="dxa"/>
            <w:vAlign w:val="center"/>
          </w:tcPr>
          <w:p w:rsidR="00566EC0" w:rsidRPr="00A169B2" w:rsidRDefault="00566EC0" w:rsidP="0095792D">
            <w:pPr>
              <w:jc w:val="center"/>
              <w:rPr>
                <w:rFonts w:ascii="Times New Roman" w:hAnsi="Times New Roman" w:cs="Times New Roman"/>
                <w:sz w:val="24"/>
                <w:szCs w:val="24"/>
              </w:rPr>
            </w:pPr>
            <w:r w:rsidRPr="00A169B2">
              <w:rPr>
                <w:rFonts w:ascii="Times New Roman" w:hAnsi="Times New Roman" w:cs="Times New Roman"/>
                <w:sz w:val="24"/>
                <w:szCs w:val="24"/>
              </w:rPr>
              <w:t>4</w:t>
            </w:r>
          </w:p>
        </w:tc>
        <w:tc>
          <w:tcPr>
            <w:tcW w:w="688" w:type="dxa"/>
            <w:vAlign w:val="center"/>
          </w:tcPr>
          <w:p w:rsidR="00566EC0" w:rsidRPr="00A169B2" w:rsidRDefault="00566EC0" w:rsidP="0095792D">
            <w:pPr>
              <w:jc w:val="center"/>
              <w:rPr>
                <w:rFonts w:ascii="Times New Roman" w:hAnsi="Times New Roman" w:cs="Times New Roman"/>
                <w:sz w:val="24"/>
                <w:szCs w:val="24"/>
              </w:rPr>
            </w:pPr>
          </w:p>
          <w:p w:rsidR="00566EC0" w:rsidRPr="00A169B2" w:rsidRDefault="00566EC0" w:rsidP="0095792D">
            <w:pPr>
              <w:jc w:val="center"/>
              <w:rPr>
                <w:rFonts w:ascii="Times New Roman" w:hAnsi="Times New Roman" w:cs="Times New Roman"/>
                <w:sz w:val="24"/>
                <w:szCs w:val="24"/>
              </w:rPr>
            </w:pPr>
            <w:r w:rsidRPr="00A169B2">
              <w:rPr>
                <w:rFonts w:ascii="Times New Roman" w:hAnsi="Times New Roman" w:cs="Times New Roman"/>
                <w:sz w:val="24"/>
                <w:szCs w:val="24"/>
              </w:rPr>
              <w:t>14</w:t>
            </w:r>
          </w:p>
          <w:p w:rsidR="00566EC0" w:rsidRPr="00A169B2" w:rsidRDefault="00566EC0" w:rsidP="0095792D">
            <w:pPr>
              <w:jc w:val="center"/>
              <w:rPr>
                <w:rFonts w:ascii="Times New Roman" w:hAnsi="Times New Roman" w:cs="Times New Roman"/>
                <w:sz w:val="24"/>
                <w:szCs w:val="24"/>
              </w:rPr>
            </w:pPr>
          </w:p>
        </w:tc>
        <w:tc>
          <w:tcPr>
            <w:tcW w:w="572" w:type="dxa"/>
            <w:vAlign w:val="center"/>
          </w:tcPr>
          <w:p w:rsidR="00566EC0" w:rsidRPr="00A169B2" w:rsidRDefault="00566EC0" w:rsidP="00255C0C">
            <w:pPr>
              <w:jc w:val="center"/>
              <w:rPr>
                <w:rFonts w:ascii="Times New Roman" w:hAnsi="Times New Roman" w:cs="Times New Roman"/>
                <w:sz w:val="24"/>
                <w:szCs w:val="24"/>
              </w:rPr>
            </w:pPr>
            <w:r w:rsidRPr="00A169B2">
              <w:rPr>
                <w:rFonts w:ascii="Times New Roman" w:hAnsi="Times New Roman" w:cs="Times New Roman"/>
                <w:sz w:val="24"/>
                <w:szCs w:val="24"/>
              </w:rPr>
              <w:t>1</w:t>
            </w:r>
          </w:p>
        </w:tc>
        <w:tc>
          <w:tcPr>
            <w:tcW w:w="5220" w:type="dxa"/>
            <w:vAlign w:val="center"/>
          </w:tcPr>
          <w:p w:rsidR="00566EC0" w:rsidRPr="00A169B2" w:rsidRDefault="00566EC0" w:rsidP="0095792D">
            <w:pPr>
              <w:tabs>
                <w:tab w:val="left" w:pos="1440"/>
                <w:tab w:val="left" w:pos="1620"/>
              </w:tabs>
              <w:jc w:val="both"/>
              <w:rPr>
                <w:rFonts w:ascii="Times New Roman" w:hAnsi="Times New Roman"/>
                <w:sz w:val="24"/>
                <w:szCs w:val="24"/>
              </w:rPr>
            </w:pPr>
            <w:r w:rsidRPr="00A169B2">
              <w:rPr>
                <w:rFonts w:ascii="Times New Roman" w:eastAsia="Times New Roman" w:hAnsi="Times New Roman" w:cs="Times New Roman"/>
                <w:sz w:val="24"/>
                <w:szCs w:val="24"/>
                <w:lang w:eastAsia="ru-RU"/>
              </w:rPr>
              <w:t>несоблюдение порядка согласования Договоров (соглашений) о присоединении к Регламенту Удостоверяющего центра Федерального казначейства в части подтверждения полномочий клиентов, включенных в Сводный реестр, на получение квалифицированных сертификатов ключей проверки электронных подписей в Удостоверяющем центре Федерального казначейства;</w:t>
            </w:r>
          </w:p>
        </w:tc>
        <w:tc>
          <w:tcPr>
            <w:tcW w:w="736" w:type="dxa"/>
            <w:vAlign w:val="center"/>
          </w:tcPr>
          <w:p w:rsidR="00566EC0" w:rsidRPr="00A169B2" w:rsidRDefault="00566EC0" w:rsidP="0095792D">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59" w:type="dxa"/>
            <w:vAlign w:val="center"/>
          </w:tcPr>
          <w:p w:rsidR="00566EC0" w:rsidRPr="00A169B2" w:rsidRDefault="00566EC0" w:rsidP="0095792D">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83" w:type="dxa"/>
            <w:vAlign w:val="center"/>
          </w:tcPr>
          <w:p w:rsidR="00566EC0" w:rsidRPr="00A169B2" w:rsidRDefault="00566EC0" w:rsidP="0095792D">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36" w:type="dxa"/>
            <w:vAlign w:val="center"/>
          </w:tcPr>
          <w:p w:rsidR="00566EC0" w:rsidRPr="00D35C34" w:rsidRDefault="00566EC0" w:rsidP="0095792D">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59" w:type="dxa"/>
            <w:vAlign w:val="center"/>
          </w:tcPr>
          <w:p w:rsidR="00566EC0" w:rsidRPr="00D35C34" w:rsidRDefault="00566EC0" w:rsidP="0095792D">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83" w:type="dxa"/>
            <w:vAlign w:val="center"/>
          </w:tcPr>
          <w:p w:rsidR="00566EC0" w:rsidRPr="00D35C34" w:rsidRDefault="00566EC0" w:rsidP="0095792D">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2222" w:type="dxa"/>
            <w:vAlign w:val="center"/>
          </w:tcPr>
          <w:p w:rsidR="00566EC0" w:rsidRPr="00A169B2" w:rsidRDefault="00566EC0" w:rsidP="009E5E7A">
            <w:pPr>
              <w:jc w:val="center"/>
            </w:pPr>
            <w:r w:rsidRPr="00A169B2">
              <w:rPr>
                <w:rFonts w:ascii="Times New Roman" w:hAnsi="Times New Roman" w:cs="Times New Roman"/>
                <w:sz w:val="24"/>
                <w:szCs w:val="24"/>
              </w:rPr>
              <w:t>средний</w:t>
            </w:r>
          </w:p>
        </w:tc>
      </w:tr>
      <w:tr w:rsidR="00566EC0" w:rsidTr="00DA4AB2">
        <w:tc>
          <w:tcPr>
            <w:tcW w:w="882" w:type="dxa"/>
            <w:vMerge/>
          </w:tcPr>
          <w:p w:rsidR="00566EC0" w:rsidRDefault="00566EC0" w:rsidP="0095792D">
            <w:pPr>
              <w:jc w:val="center"/>
              <w:rPr>
                <w:rFonts w:ascii="Times New Roman" w:hAnsi="Times New Roman" w:cs="Times New Roman"/>
                <w:sz w:val="24"/>
                <w:szCs w:val="24"/>
              </w:rPr>
            </w:pPr>
          </w:p>
        </w:tc>
        <w:tc>
          <w:tcPr>
            <w:tcW w:w="693" w:type="dxa"/>
            <w:vAlign w:val="center"/>
          </w:tcPr>
          <w:p w:rsidR="00566EC0" w:rsidRPr="00A169B2" w:rsidRDefault="00566EC0" w:rsidP="0095792D">
            <w:pPr>
              <w:jc w:val="center"/>
              <w:rPr>
                <w:rFonts w:ascii="Times New Roman" w:hAnsi="Times New Roman" w:cs="Times New Roman"/>
                <w:sz w:val="24"/>
                <w:szCs w:val="24"/>
              </w:rPr>
            </w:pPr>
            <w:r w:rsidRPr="00A169B2">
              <w:rPr>
                <w:rFonts w:ascii="Times New Roman" w:hAnsi="Times New Roman" w:cs="Times New Roman"/>
                <w:sz w:val="24"/>
                <w:szCs w:val="24"/>
              </w:rPr>
              <w:t>4</w:t>
            </w:r>
          </w:p>
        </w:tc>
        <w:tc>
          <w:tcPr>
            <w:tcW w:w="688" w:type="dxa"/>
            <w:vAlign w:val="center"/>
          </w:tcPr>
          <w:p w:rsidR="00566EC0" w:rsidRPr="00A169B2" w:rsidRDefault="00566EC0" w:rsidP="0095792D">
            <w:pPr>
              <w:jc w:val="center"/>
              <w:rPr>
                <w:rFonts w:ascii="Times New Roman" w:hAnsi="Times New Roman" w:cs="Times New Roman"/>
                <w:sz w:val="24"/>
                <w:szCs w:val="24"/>
              </w:rPr>
            </w:pPr>
            <w:r w:rsidRPr="00A169B2">
              <w:rPr>
                <w:rFonts w:ascii="Times New Roman" w:hAnsi="Times New Roman" w:cs="Times New Roman"/>
                <w:sz w:val="24"/>
                <w:szCs w:val="24"/>
              </w:rPr>
              <w:t>14</w:t>
            </w:r>
          </w:p>
        </w:tc>
        <w:tc>
          <w:tcPr>
            <w:tcW w:w="572" w:type="dxa"/>
            <w:vAlign w:val="center"/>
          </w:tcPr>
          <w:p w:rsidR="00566EC0" w:rsidRPr="00A169B2" w:rsidRDefault="00566EC0" w:rsidP="00255C0C">
            <w:pPr>
              <w:jc w:val="center"/>
              <w:rPr>
                <w:rFonts w:ascii="Times New Roman" w:hAnsi="Times New Roman" w:cs="Times New Roman"/>
                <w:sz w:val="24"/>
                <w:szCs w:val="24"/>
              </w:rPr>
            </w:pPr>
            <w:r w:rsidRPr="00A169B2">
              <w:rPr>
                <w:rFonts w:ascii="Times New Roman" w:hAnsi="Times New Roman" w:cs="Times New Roman"/>
                <w:sz w:val="24"/>
                <w:szCs w:val="24"/>
              </w:rPr>
              <w:t>2</w:t>
            </w:r>
          </w:p>
        </w:tc>
        <w:tc>
          <w:tcPr>
            <w:tcW w:w="5220" w:type="dxa"/>
            <w:vAlign w:val="center"/>
          </w:tcPr>
          <w:p w:rsidR="00566EC0" w:rsidRPr="00A169B2" w:rsidRDefault="00566EC0" w:rsidP="0095792D">
            <w:pPr>
              <w:tabs>
                <w:tab w:val="left" w:pos="1440"/>
                <w:tab w:val="left" w:pos="1620"/>
              </w:tabs>
              <w:jc w:val="both"/>
              <w:rPr>
                <w:rFonts w:ascii="Times New Roman" w:hAnsi="Times New Roman"/>
                <w:sz w:val="24"/>
                <w:szCs w:val="24"/>
              </w:rPr>
            </w:pPr>
            <w:r w:rsidRPr="00A169B2">
              <w:rPr>
                <w:rFonts w:ascii="Times New Roman" w:hAnsi="Times New Roman"/>
                <w:sz w:val="24"/>
                <w:szCs w:val="24"/>
              </w:rPr>
              <w:t xml:space="preserve">иные риски по пункту 14 направления деятельности </w:t>
            </w:r>
            <w:r w:rsidRPr="00A169B2">
              <w:rPr>
                <w:rFonts w:ascii="Times New Roman" w:hAnsi="Times New Roman" w:cs="Times New Roman"/>
                <w:bCs/>
                <w:sz w:val="24"/>
                <w:szCs w:val="24"/>
              </w:rPr>
              <w:t>IV.</w:t>
            </w:r>
          </w:p>
        </w:tc>
        <w:tc>
          <w:tcPr>
            <w:tcW w:w="736" w:type="dxa"/>
            <w:vAlign w:val="center"/>
          </w:tcPr>
          <w:p w:rsidR="00566EC0" w:rsidRPr="00A169B2" w:rsidRDefault="00566EC0" w:rsidP="0095792D">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59" w:type="dxa"/>
            <w:vAlign w:val="center"/>
          </w:tcPr>
          <w:p w:rsidR="00566EC0" w:rsidRPr="00A169B2" w:rsidRDefault="00566EC0" w:rsidP="0095792D">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83" w:type="dxa"/>
            <w:vAlign w:val="center"/>
          </w:tcPr>
          <w:p w:rsidR="00566EC0" w:rsidRPr="00A169B2" w:rsidRDefault="00566EC0" w:rsidP="0095792D">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36" w:type="dxa"/>
            <w:vAlign w:val="center"/>
          </w:tcPr>
          <w:p w:rsidR="00566EC0" w:rsidRPr="00D35C34" w:rsidRDefault="00566EC0" w:rsidP="0095792D">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59" w:type="dxa"/>
            <w:vAlign w:val="center"/>
          </w:tcPr>
          <w:p w:rsidR="00566EC0" w:rsidRPr="00D35C34" w:rsidRDefault="00566EC0" w:rsidP="0095792D">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83" w:type="dxa"/>
            <w:vAlign w:val="center"/>
          </w:tcPr>
          <w:p w:rsidR="00566EC0" w:rsidRPr="00D35C34" w:rsidRDefault="00566EC0" w:rsidP="0095792D">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2222" w:type="dxa"/>
            <w:vAlign w:val="center"/>
          </w:tcPr>
          <w:p w:rsidR="00566EC0" w:rsidRPr="00A169B2" w:rsidRDefault="00566EC0" w:rsidP="0095792D">
            <w:pPr>
              <w:jc w:val="center"/>
            </w:pPr>
            <w:r w:rsidRPr="00A169B2">
              <w:rPr>
                <w:rFonts w:ascii="Times New Roman" w:hAnsi="Times New Roman" w:cs="Times New Roman"/>
                <w:sz w:val="24"/>
                <w:szCs w:val="24"/>
              </w:rPr>
              <w:t>низкий</w:t>
            </w:r>
          </w:p>
        </w:tc>
      </w:tr>
      <w:tr w:rsidR="00566EC0" w:rsidTr="00DA4AB2">
        <w:tc>
          <w:tcPr>
            <w:tcW w:w="882" w:type="dxa"/>
            <w:vMerge w:val="restart"/>
          </w:tcPr>
          <w:p w:rsidR="00566EC0" w:rsidRDefault="00566EC0" w:rsidP="0095792D">
            <w:pPr>
              <w:jc w:val="center"/>
              <w:rPr>
                <w:rFonts w:ascii="Times New Roman" w:hAnsi="Times New Roman" w:cs="Times New Roman"/>
                <w:sz w:val="24"/>
                <w:szCs w:val="24"/>
              </w:rPr>
            </w:pPr>
            <w:r>
              <w:rPr>
                <w:rFonts w:ascii="Times New Roman" w:hAnsi="Times New Roman" w:cs="Times New Roman"/>
                <w:sz w:val="24"/>
                <w:szCs w:val="24"/>
              </w:rPr>
              <w:t>15.</w:t>
            </w:r>
          </w:p>
        </w:tc>
        <w:tc>
          <w:tcPr>
            <w:tcW w:w="13951" w:type="dxa"/>
            <w:gridSpan w:val="11"/>
            <w:vAlign w:val="center"/>
          </w:tcPr>
          <w:p w:rsidR="00566EC0" w:rsidRPr="00A169B2" w:rsidRDefault="00566EC0" w:rsidP="0051486C">
            <w:pPr>
              <w:rPr>
                <w:rFonts w:ascii="Times New Roman" w:hAnsi="Times New Roman" w:cs="Times New Roman"/>
                <w:sz w:val="24"/>
                <w:szCs w:val="24"/>
              </w:rPr>
            </w:pPr>
            <w:r w:rsidRPr="00A169B2">
              <w:rPr>
                <w:rFonts w:ascii="Times New Roman" w:hAnsi="Times New Roman" w:cs="Times New Roman"/>
                <w:sz w:val="24"/>
                <w:szCs w:val="24"/>
              </w:rPr>
              <w:t xml:space="preserve">Осуществление </w:t>
            </w:r>
            <w:r w:rsidRPr="00A169B2">
              <w:rPr>
                <w:rFonts w:ascii="Times New Roman" w:eastAsia="Times New Roman" w:hAnsi="Times New Roman" w:cs="Times New Roman"/>
                <w:sz w:val="24"/>
                <w:szCs w:val="24"/>
                <w:lang w:eastAsia="ru-RU"/>
              </w:rPr>
              <w:t>предоставления сведений в систему «Управление»:</w:t>
            </w:r>
          </w:p>
        </w:tc>
      </w:tr>
      <w:tr w:rsidR="00566EC0" w:rsidTr="00DA4AB2">
        <w:tc>
          <w:tcPr>
            <w:tcW w:w="882" w:type="dxa"/>
            <w:vMerge/>
          </w:tcPr>
          <w:p w:rsidR="00566EC0" w:rsidRDefault="00566EC0" w:rsidP="0095792D">
            <w:pPr>
              <w:jc w:val="center"/>
              <w:rPr>
                <w:rFonts w:ascii="Times New Roman" w:hAnsi="Times New Roman" w:cs="Times New Roman"/>
                <w:sz w:val="24"/>
                <w:szCs w:val="24"/>
              </w:rPr>
            </w:pPr>
          </w:p>
        </w:tc>
        <w:tc>
          <w:tcPr>
            <w:tcW w:w="693" w:type="dxa"/>
            <w:vAlign w:val="center"/>
          </w:tcPr>
          <w:p w:rsidR="00566EC0" w:rsidRPr="00A169B2" w:rsidRDefault="00566EC0" w:rsidP="0095792D">
            <w:pPr>
              <w:jc w:val="center"/>
              <w:rPr>
                <w:rFonts w:ascii="Times New Roman" w:hAnsi="Times New Roman" w:cs="Times New Roman"/>
                <w:sz w:val="24"/>
                <w:szCs w:val="24"/>
              </w:rPr>
            </w:pPr>
            <w:r w:rsidRPr="00A169B2">
              <w:rPr>
                <w:rFonts w:ascii="Times New Roman" w:hAnsi="Times New Roman" w:cs="Times New Roman"/>
                <w:sz w:val="24"/>
                <w:szCs w:val="24"/>
              </w:rPr>
              <w:t>4</w:t>
            </w:r>
          </w:p>
        </w:tc>
        <w:tc>
          <w:tcPr>
            <w:tcW w:w="688" w:type="dxa"/>
            <w:vAlign w:val="center"/>
          </w:tcPr>
          <w:p w:rsidR="00566EC0" w:rsidRPr="00A169B2" w:rsidRDefault="00566EC0" w:rsidP="0095792D">
            <w:pPr>
              <w:jc w:val="center"/>
              <w:rPr>
                <w:rFonts w:ascii="Times New Roman" w:hAnsi="Times New Roman" w:cs="Times New Roman"/>
                <w:sz w:val="24"/>
                <w:szCs w:val="24"/>
              </w:rPr>
            </w:pPr>
            <w:r w:rsidRPr="00A169B2">
              <w:rPr>
                <w:rFonts w:ascii="Times New Roman" w:hAnsi="Times New Roman" w:cs="Times New Roman"/>
                <w:sz w:val="24"/>
                <w:szCs w:val="24"/>
              </w:rPr>
              <w:t>15</w:t>
            </w:r>
          </w:p>
        </w:tc>
        <w:tc>
          <w:tcPr>
            <w:tcW w:w="572" w:type="dxa"/>
            <w:vAlign w:val="center"/>
          </w:tcPr>
          <w:p w:rsidR="00566EC0" w:rsidRPr="00A169B2" w:rsidRDefault="00566EC0" w:rsidP="0095792D">
            <w:pPr>
              <w:jc w:val="center"/>
              <w:rPr>
                <w:rFonts w:ascii="Times New Roman" w:hAnsi="Times New Roman" w:cs="Times New Roman"/>
                <w:sz w:val="24"/>
                <w:szCs w:val="24"/>
              </w:rPr>
            </w:pPr>
            <w:r w:rsidRPr="00A169B2">
              <w:rPr>
                <w:rFonts w:ascii="Times New Roman" w:hAnsi="Times New Roman" w:cs="Times New Roman"/>
                <w:sz w:val="24"/>
                <w:szCs w:val="24"/>
              </w:rPr>
              <w:t>1</w:t>
            </w:r>
          </w:p>
        </w:tc>
        <w:tc>
          <w:tcPr>
            <w:tcW w:w="5220" w:type="dxa"/>
            <w:vAlign w:val="center"/>
          </w:tcPr>
          <w:p w:rsidR="00566EC0" w:rsidRPr="00A169B2" w:rsidRDefault="00566EC0" w:rsidP="0095792D">
            <w:pPr>
              <w:tabs>
                <w:tab w:val="left" w:pos="1440"/>
                <w:tab w:val="left" w:pos="1620"/>
              </w:tabs>
              <w:jc w:val="both"/>
              <w:rPr>
                <w:rFonts w:ascii="Times New Roman" w:eastAsia="Times New Roman" w:hAnsi="Times New Roman" w:cs="Times New Roman"/>
                <w:sz w:val="24"/>
                <w:szCs w:val="24"/>
                <w:lang w:eastAsia="ru-RU"/>
              </w:rPr>
            </w:pPr>
            <w:r w:rsidRPr="00A169B2">
              <w:rPr>
                <w:rFonts w:ascii="Times New Roman" w:eastAsia="Times New Roman" w:hAnsi="Times New Roman" w:cs="Times New Roman"/>
                <w:sz w:val="24"/>
                <w:szCs w:val="24"/>
                <w:lang w:eastAsia="ru-RU"/>
              </w:rPr>
              <w:t>предоставление сведений в систему Управление» не в полном объеме;</w:t>
            </w:r>
          </w:p>
        </w:tc>
        <w:tc>
          <w:tcPr>
            <w:tcW w:w="736" w:type="dxa"/>
            <w:vAlign w:val="center"/>
          </w:tcPr>
          <w:p w:rsidR="00566EC0" w:rsidRPr="00A169B2" w:rsidRDefault="00566EC0" w:rsidP="0095792D">
            <w:pPr>
              <w:jc w:val="center"/>
              <w:rPr>
                <w:rFonts w:ascii="Times New Roman" w:hAnsi="Times New Roman" w:cs="Times New Roman"/>
                <w:sz w:val="24"/>
                <w:szCs w:val="24"/>
              </w:rPr>
            </w:pPr>
            <w:r w:rsidRPr="00D35C34">
              <w:rPr>
                <w:rFonts w:ascii="Times New Roman" w:hAnsi="Times New Roman" w:cs="Times New Roman"/>
                <w:sz w:val="24"/>
                <w:szCs w:val="24"/>
              </w:rPr>
              <w:t>–</w:t>
            </w:r>
          </w:p>
        </w:tc>
        <w:tc>
          <w:tcPr>
            <w:tcW w:w="759" w:type="dxa"/>
            <w:vAlign w:val="center"/>
          </w:tcPr>
          <w:p w:rsidR="00566EC0" w:rsidRPr="00A169B2" w:rsidRDefault="00566EC0" w:rsidP="0095792D">
            <w:pPr>
              <w:jc w:val="center"/>
              <w:rPr>
                <w:rFonts w:ascii="Times New Roman" w:hAnsi="Times New Roman" w:cs="Times New Roman"/>
                <w:sz w:val="24"/>
                <w:szCs w:val="24"/>
              </w:rPr>
            </w:pPr>
            <w:r w:rsidRPr="00D35C34">
              <w:rPr>
                <w:rFonts w:ascii="Times New Roman" w:hAnsi="Times New Roman" w:cs="Times New Roman"/>
                <w:sz w:val="24"/>
                <w:szCs w:val="24"/>
              </w:rPr>
              <w:t>Х</w:t>
            </w:r>
          </w:p>
        </w:tc>
        <w:tc>
          <w:tcPr>
            <w:tcW w:w="783" w:type="dxa"/>
            <w:vAlign w:val="center"/>
          </w:tcPr>
          <w:p w:rsidR="00566EC0" w:rsidRPr="00A169B2" w:rsidRDefault="00566EC0" w:rsidP="0095792D">
            <w:pPr>
              <w:jc w:val="center"/>
              <w:rPr>
                <w:rFonts w:ascii="Times New Roman" w:hAnsi="Times New Roman" w:cs="Times New Roman"/>
                <w:sz w:val="24"/>
                <w:szCs w:val="24"/>
              </w:rPr>
            </w:pPr>
            <w:r w:rsidRPr="00D35C34">
              <w:rPr>
                <w:rFonts w:ascii="Times New Roman" w:hAnsi="Times New Roman" w:cs="Times New Roman"/>
                <w:sz w:val="24"/>
                <w:szCs w:val="24"/>
              </w:rPr>
              <w:t>–</w:t>
            </w:r>
          </w:p>
        </w:tc>
        <w:tc>
          <w:tcPr>
            <w:tcW w:w="736" w:type="dxa"/>
            <w:vAlign w:val="center"/>
          </w:tcPr>
          <w:p w:rsidR="00566EC0" w:rsidRPr="00A169B2" w:rsidRDefault="00566EC0" w:rsidP="0095792D">
            <w:pPr>
              <w:jc w:val="center"/>
              <w:rPr>
                <w:rFonts w:ascii="Times New Roman" w:hAnsi="Times New Roman" w:cs="Times New Roman"/>
                <w:sz w:val="24"/>
                <w:szCs w:val="24"/>
              </w:rPr>
            </w:pPr>
            <w:r w:rsidRPr="00D35C34">
              <w:rPr>
                <w:rFonts w:ascii="Times New Roman" w:hAnsi="Times New Roman" w:cs="Times New Roman"/>
                <w:sz w:val="24"/>
                <w:szCs w:val="24"/>
              </w:rPr>
              <w:t>Х</w:t>
            </w:r>
          </w:p>
        </w:tc>
        <w:tc>
          <w:tcPr>
            <w:tcW w:w="759" w:type="dxa"/>
            <w:vAlign w:val="center"/>
          </w:tcPr>
          <w:p w:rsidR="00566EC0" w:rsidRPr="00D35C34" w:rsidRDefault="00566EC0" w:rsidP="00F35ECF">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83" w:type="dxa"/>
            <w:vAlign w:val="center"/>
          </w:tcPr>
          <w:p w:rsidR="00566EC0" w:rsidRPr="00D35C34" w:rsidRDefault="00566EC0" w:rsidP="00F35ECF">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2222" w:type="dxa"/>
            <w:vAlign w:val="center"/>
          </w:tcPr>
          <w:p w:rsidR="00566EC0" w:rsidRPr="00A169B2" w:rsidRDefault="00566EC0" w:rsidP="009E5E7A">
            <w:pPr>
              <w:jc w:val="center"/>
            </w:pPr>
            <w:r w:rsidRPr="00A169B2">
              <w:rPr>
                <w:rFonts w:ascii="Times New Roman" w:hAnsi="Times New Roman" w:cs="Times New Roman"/>
                <w:sz w:val="24"/>
                <w:szCs w:val="24"/>
              </w:rPr>
              <w:t>средний</w:t>
            </w:r>
          </w:p>
        </w:tc>
      </w:tr>
      <w:tr w:rsidR="00566EC0" w:rsidTr="00DA4AB2">
        <w:tc>
          <w:tcPr>
            <w:tcW w:w="882" w:type="dxa"/>
            <w:vMerge/>
          </w:tcPr>
          <w:p w:rsidR="00566EC0" w:rsidRDefault="00566EC0" w:rsidP="0095792D">
            <w:pPr>
              <w:jc w:val="center"/>
              <w:rPr>
                <w:rFonts w:ascii="Times New Roman" w:hAnsi="Times New Roman" w:cs="Times New Roman"/>
                <w:sz w:val="24"/>
                <w:szCs w:val="24"/>
              </w:rPr>
            </w:pPr>
          </w:p>
        </w:tc>
        <w:tc>
          <w:tcPr>
            <w:tcW w:w="693" w:type="dxa"/>
            <w:vAlign w:val="center"/>
          </w:tcPr>
          <w:p w:rsidR="00566EC0" w:rsidRPr="00A169B2" w:rsidRDefault="00566EC0" w:rsidP="0095792D">
            <w:pPr>
              <w:jc w:val="center"/>
              <w:rPr>
                <w:rFonts w:ascii="Times New Roman" w:hAnsi="Times New Roman" w:cs="Times New Roman"/>
                <w:sz w:val="24"/>
                <w:szCs w:val="24"/>
              </w:rPr>
            </w:pPr>
            <w:r w:rsidRPr="00A169B2">
              <w:rPr>
                <w:rFonts w:ascii="Times New Roman" w:hAnsi="Times New Roman" w:cs="Times New Roman"/>
                <w:sz w:val="24"/>
                <w:szCs w:val="24"/>
              </w:rPr>
              <w:t>4</w:t>
            </w:r>
          </w:p>
        </w:tc>
        <w:tc>
          <w:tcPr>
            <w:tcW w:w="688" w:type="dxa"/>
            <w:vAlign w:val="center"/>
          </w:tcPr>
          <w:p w:rsidR="00566EC0" w:rsidRPr="00A169B2" w:rsidRDefault="00566EC0" w:rsidP="0095792D">
            <w:pPr>
              <w:jc w:val="center"/>
              <w:rPr>
                <w:rFonts w:ascii="Times New Roman" w:hAnsi="Times New Roman" w:cs="Times New Roman"/>
                <w:sz w:val="24"/>
                <w:szCs w:val="24"/>
              </w:rPr>
            </w:pPr>
            <w:r w:rsidRPr="00A169B2">
              <w:rPr>
                <w:rFonts w:ascii="Times New Roman" w:hAnsi="Times New Roman" w:cs="Times New Roman"/>
                <w:sz w:val="24"/>
                <w:szCs w:val="24"/>
              </w:rPr>
              <w:t>15</w:t>
            </w:r>
          </w:p>
        </w:tc>
        <w:tc>
          <w:tcPr>
            <w:tcW w:w="572" w:type="dxa"/>
            <w:vAlign w:val="center"/>
          </w:tcPr>
          <w:p w:rsidR="00566EC0" w:rsidRPr="00A169B2" w:rsidRDefault="00566EC0" w:rsidP="0095792D">
            <w:pPr>
              <w:jc w:val="center"/>
              <w:rPr>
                <w:rFonts w:ascii="Times New Roman" w:hAnsi="Times New Roman" w:cs="Times New Roman"/>
                <w:sz w:val="24"/>
                <w:szCs w:val="24"/>
              </w:rPr>
            </w:pPr>
            <w:r w:rsidRPr="00A169B2">
              <w:rPr>
                <w:rFonts w:ascii="Times New Roman" w:hAnsi="Times New Roman" w:cs="Times New Roman"/>
                <w:sz w:val="24"/>
                <w:szCs w:val="24"/>
              </w:rPr>
              <w:t>2</w:t>
            </w:r>
          </w:p>
        </w:tc>
        <w:tc>
          <w:tcPr>
            <w:tcW w:w="5220" w:type="dxa"/>
            <w:vAlign w:val="center"/>
          </w:tcPr>
          <w:p w:rsidR="00566EC0" w:rsidRPr="00A169B2" w:rsidRDefault="00566EC0" w:rsidP="0095792D">
            <w:pPr>
              <w:tabs>
                <w:tab w:val="left" w:pos="1440"/>
                <w:tab w:val="left" w:pos="1620"/>
              </w:tabs>
              <w:jc w:val="both"/>
              <w:rPr>
                <w:rFonts w:ascii="Times New Roman" w:eastAsia="Times New Roman" w:hAnsi="Times New Roman" w:cs="Times New Roman"/>
                <w:sz w:val="24"/>
                <w:szCs w:val="24"/>
                <w:lang w:eastAsia="ru-RU"/>
              </w:rPr>
            </w:pPr>
            <w:r w:rsidRPr="00A169B2">
              <w:rPr>
                <w:rFonts w:ascii="Times New Roman" w:eastAsia="Times New Roman" w:hAnsi="Times New Roman" w:cs="Times New Roman"/>
                <w:sz w:val="24"/>
                <w:szCs w:val="24"/>
                <w:lang w:eastAsia="ru-RU"/>
              </w:rPr>
              <w:t>несвоевременное предоставление сведений в систему «Управление».</w:t>
            </w:r>
          </w:p>
        </w:tc>
        <w:tc>
          <w:tcPr>
            <w:tcW w:w="736" w:type="dxa"/>
            <w:vAlign w:val="center"/>
          </w:tcPr>
          <w:p w:rsidR="00566EC0" w:rsidRPr="00A169B2" w:rsidRDefault="00566EC0" w:rsidP="0095792D">
            <w:pPr>
              <w:jc w:val="center"/>
              <w:rPr>
                <w:rFonts w:ascii="Times New Roman" w:hAnsi="Times New Roman" w:cs="Times New Roman"/>
                <w:sz w:val="24"/>
                <w:szCs w:val="24"/>
              </w:rPr>
            </w:pPr>
            <w:r w:rsidRPr="00D35C34">
              <w:rPr>
                <w:rFonts w:ascii="Times New Roman" w:hAnsi="Times New Roman" w:cs="Times New Roman"/>
                <w:sz w:val="24"/>
                <w:szCs w:val="24"/>
              </w:rPr>
              <w:t>–</w:t>
            </w:r>
          </w:p>
        </w:tc>
        <w:tc>
          <w:tcPr>
            <w:tcW w:w="759" w:type="dxa"/>
            <w:vAlign w:val="center"/>
          </w:tcPr>
          <w:p w:rsidR="00566EC0" w:rsidRPr="00A169B2" w:rsidRDefault="00566EC0" w:rsidP="0095792D">
            <w:pPr>
              <w:jc w:val="center"/>
              <w:rPr>
                <w:rFonts w:ascii="Times New Roman" w:hAnsi="Times New Roman" w:cs="Times New Roman"/>
                <w:sz w:val="24"/>
                <w:szCs w:val="24"/>
              </w:rPr>
            </w:pPr>
            <w:r w:rsidRPr="00D35C34">
              <w:rPr>
                <w:rFonts w:ascii="Times New Roman" w:hAnsi="Times New Roman" w:cs="Times New Roman"/>
                <w:sz w:val="24"/>
                <w:szCs w:val="24"/>
              </w:rPr>
              <w:t>Х</w:t>
            </w:r>
          </w:p>
        </w:tc>
        <w:tc>
          <w:tcPr>
            <w:tcW w:w="783" w:type="dxa"/>
            <w:vAlign w:val="center"/>
          </w:tcPr>
          <w:p w:rsidR="00566EC0" w:rsidRPr="00A169B2" w:rsidRDefault="00566EC0" w:rsidP="0095792D">
            <w:pPr>
              <w:jc w:val="center"/>
              <w:rPr>
                <w:rFonts w:ascii="Times New Roman" w:hAnsi="Times New Roman" w:cs="Times New Roman"/>
                <w:sz w:val="24"/>
                <w:szCs w:val="24"/>
              </w:rPr>
            </w:pPr>
            <w:r w:rsidRPr="00D35C34">
              <w:rPr>
                <w:rFonts w:ascii="Times New Roman" w:hAnsi="Times New Roman" w:cs="Times New Roman"/>
                <w:sz w:val="24"/>
                <w:szCs w:val="24"/>
              </w:rPr>
              <w:t>–</w:t>
            </w:r>
          </w:p>
        </w:tc>
        <w:tc>
          <w:tcPr>
            <w:tcW w:w="736" w:type="dxa"/>
            <w:vAlign w:val="center"/>
          </w:tcPr>
          <w:p w:rsidR="00566EC0" w:rsidRPr="00A169B2" w:rsidRDefault="00566EC0" w:rsidP="0095792D">
            <w:pPr>
              <w:jc w:val="center"/>
              <w:rPr>
                <w:rFonts w:ascii="Times New Roman" w:hAnsi="Times New Roman" w:cs="Times New Roman"/>
                <w:sz w:val="24"/>
                <w:szCs w:val="24"/>
              </w:rPr>
            </w:pPr>
            <w:r w:rsidRPr="00D35C34">
              <w:rPr>
                <w:rFonts w:ascii="Times New Roman" w:hAnsi="Times New Roman" w:cs="Times New Roman"/>
                <w:sz w:val="24"/>
                <w:szCs w:val="24"/>
              </w:rPr>
              <w:t>Х</w:t>
            </w:r>
          </w:p>
        </w:tc>
        <w:tc>
          <w:tcPr>
            <w:tcW w:w="759" w:type="dxa"/>
            <w:vAlign w:val="center"/>
          </w:tcPr>
          <w:p w:rsidR="00566EC0" w:rsidRPr="00D35C34" w:rsidRDefault="00566EC0" w:rsidP="00F35ECF">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83" w:type="dxa"/>
            <w:vAlign w:val="center"/>
          </w:tcPr>
          <w:p w:rsidR="00566EC0" w:rsidRPr="00D35C34" w:rsidRDefault="00566EC0" w:rsidP="00F35ECF">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2222" w:type="dxa"/>
            <w:vAlign w:val="center"/>
          </w:tcPr>
          <w:p w:rsidR="00566EC0" w:rsidRPr="00A169B2" w:rsidRDefault="00566EC0" w:rsidP="009E5E7A">
            <w:pPr>
              <w:jc w:val="center"/>
            </w:pPr>
            <w:r w:rsidRPr="00A169B2">
              <w:rPr>
                <w:rFonts w:ascii="Times New Roman" w:hAnsi="Times New Roman" w:cs="Times New Roman"/>
                <w:sz w:val="24"/>
                <w:szCs w:val="24"/>
              </w:rPr>
              <w:t>средний</w:t>
            </w:r>
          </w:p>
        </w:tc>
      </w:tr>
      <w:tr w:rsidR="00566EC0" w:rsidTr="00DA4AB2">
        <w:tc>
          <w:tcPr>
            <w:tcW w:w="882" w:type="dxa"/>
            <w:vMerge w:val="restart"/>
          </w:tcPr>
          <w:p w:rsidR="00566EC0" w:rsidRDefault="00566EC0" w:rsidP="0095792D">
            <w:pPr>
              <w:jc w:val="center"/>
              <w:rPr>
                <w:rFonts w:ascii="Times New Roman" w:hAnsi="Times New Roman" w:cs="Times New Roman"/>
                <w:sz w:val="24"/>
                <w:szCs w:val="24"/>
              </w:rPr>
            </w:pPr>
            <w:r>
              <w:rPr>
                <w:rFonts w:ascii="Times New Roman" w:hAnsi="Times New Roman" w:cs="Times New Roman"/>
                <w:sz w:val="24"/>
                <w:szCs w:val="24"/>
              </w:rPr>
              <w:t>16.</w:t>
            </w:r>
          </w:p>
        </w:tc>
        <w:tc>
          <w:tcPr>
            <w:tcW w:w="13951" w:type="dxa"/>
            <w:gridSpan w:val="11"/>
            <w:vAlign w:val="center"/>
          </w:tcPr>
          <w:p w:rsidR="00566EC0" w:rsidRPr="00A169B2" w:rsidRDefault="00566EC0" w:rsidP="0051486C">
            <w:pPr>
              <w:jc w:val="both"/>
              <w:rPr>
                <w:rFonts w:ascii="Times New Roman" w:hAnsi="Times New Roman" w:cs="Times New Roman"/>
                <w:sz w:val="24"/>
                <w:szCs w:val="24"/>
              </w:rPr>
            </w:pPr>
            <w:r w:rsidRPr="00A169B2">
              <w:rPr>
                <w:rFonts w:ascii="Times New Roman" w:hAnsi="Times New Roman" w:cs="Times New Roman"/>
                <w:sz w:val="24"/>
                <w:szCs w:val="24"/>
              </w:rPr>
              <w:t>Использование технологических регламентов Федерального казначейства в части осуществления функций по направлению деятельности</w:t>
            </w:r>
            <w:r w:rsidRPr="00A169B2">
              <w:rPr>
                <w:rFonts w:ascii="Times New Roman" w:hAnsi="Times New Roman"/>
                <w:bCs/>
                <w:sz w:val="24"/>
                <w:szCs w:val="24"/>
              </w:rPr>
              <w:t xml:space="preserve"> </w:t>
            </w:r>
            <w:r w:rsidRPr="00A169B2">
              <w:rPr>
                <w:rFonts w:ascii="Times New Roman" w:hAnsi="Times New Roman" w:cs="Times New Roman"/>
                <w:bCs/>
                <w:sz w:val="24"/>
                <w:szCs w:val="24"/>
              </w:rPr>
              <w:t>IV</w:t>
            </w:r>
            <w:r w:rsidRPr="00A169B2">
              <w:rPr>
                <w:rFonts w:ascii="Times New Roman" w:hAnsi="Times New Roman" w:cs="Times New Roman"/>
                <w:sz w:val="24"/>
                <w:szCs w:val="24"/>
              </w:rPr>
              <w:t>:</w:t>
            </w:r>
          </w:p>
        </w:tc>
      </w:tr>
      <w:tr w:rsidR="00566EC0" w:rsidTr="00DA4AB2">
        <w:tc>
          <w:tcPr>
            <w:tcW w:w="882" w:type="dxa"/>
            <w:vMerge/>
          </w:tcPr>
          <w:p w:rsidR="00566EC0" w:rsidRDefault="00566EC0" w:rsidP="0095792D">
            <w:pPr>
              <w:jc w:val="center"/>
              <w:rPr>
                <w:rFonts w:ascii="Times New Roman" w:hAnsi="Times New Roman" w:cs="Times New Roman"/>
                <w:sz w:val="24"/>
                <w:szCs w:val="24"/>
              </w:rPr>
            </w:pPr>
          </w:p>
        </w:tc>
        <w:tc>
          <w:tcPr>
            <w:tcW w:w="693" w:type="dxa"/>
            <w:vAlign w:val="center"/>
          </w:tcPr>
          <w:p w:rsidR="00566EC0" w:rsidRPr="00A169B2" w:rsidRDefault="00566EC0" w:rsidP="0095792D">
            <w:pPr>
              <w:jc w:val="center"/>
              <w:rPr>
                <w:rFonts w:ascii="Times New Roman" w:hAnsi="Times New Roman" w:cs="Times New Roman"/>
                <w:sz w:val="24"/>
                <w:szCs w:val="24"/>
              </w:rPr>
            </w:pPr>
            <w:r w:rsidRPr="00A169B2">
              <w:rPr>
                <w:rFonts w:ascii="Times New Roman" w:hAnsi="Times New Roman" w:cs="Times New Roman"/>
                <w:sz w:val="24"/>
                <w:szCs w:val="24"/>
              </w:rPr>
              <w:t>4</w:t>
            </w:r>
          </w:p>
        </w:tc>
        <w:tc>
          <w:tcPr>
            <w:tcW w:w="688" w:type="dxa"/>
            <w:vAlign w:val="center"/>
          </w:tcPr>
          <w:p w:rsidR="00566EC0" w:rsidRPr="00A169B2" w:rsidRDefault="00566EC0" w:rsidP="0095792D">
            <w:pPr>
              <w:jc w:val="center"/>
              <w:rPr>
                <w:rFonts w:ascii="Times New Roman" w:hAnsi="Times New Roman" w:cs="Times New Roman"/>
                <w:sz w:val="24"/>
                <w:szCs w:val="24"/>
              </w:rPr>
            </w:pPr>
            <w:r w:rsidRPr="00A169B2">
              <w:rPr>
                <w:rFonts w:ascii="Times New Roman" w:hAnsi="Times New Roman" w:cs="Times New Roman"/>
                <w:sz w:val="24"/>
                <w:szCs w:val="24"/>
              </w:rPr>
              <w:t>16</w:t>
            </w:r>
          </w:p>
        </w:tc>
        <w:tc>
          <w:tcPr>
            <w:tcW w:w="572" w:type="dxa"/>
            <w:vAlign w:val="center"/>
          </w:tcPr>
          <w:p w:rsidR="00566EC0" w:rsidRPr="00A169B2" w:rsidRDefault="00566EC0" w:rsidP="0095792D">
            <w:pPr>
              <w:jc w:val="center"/>
              <w:rPr>
                <w:rFonts w:ascii="Times New Roman" w:hAnsi="Times New Roman" w:cs="Times New Roman"/>
                <w:sz w:val="24"/>
                <w:szCs w:val="24"/>
              </w:rPr>
            </w:pPr>
            <w:r w:rsidRPr="00A169B2">
              <w:rPr>
                <w:rFonts w:ascii="Times New Roman" w:hAnsi="Times New Roman" w:cs="Times New Roman"/>
                <w:sz w:val="24"/>
                <w:szCs w:val="24"/>
              </w:rPr>
              <w:t>1</w:t>
            </w:r>
          </w:p>
        </w:tc>
        <w:tc>
          <w:tcPr>
            <w:tcW w:w="5220" w:type="dxa"/>
            <w:vAlign w:val="center"/>
          </w:tcPr>
          <w:p w:rsidR="00566EC0" w:rsidRPr="00A169B2" w:rsidRDefault="00566EC0" w:rsidP="0095792D">
            <w:pPr>
              <w:tabs>
                <w:tab w:val="left" w:pos="1260"/>
                <w:tab w:val="left" w:pos="1440"/>
                <w:tab w:val="left" w:pos="1620"/>
              </w:tabs>
              <w:jc w:val="both"/>
              <w:rPr>
                <w:rFonts w:ascii="Times New Roman" w:hAnsi="Times New Roman" w:cs="Times New Roman"/>
                <w:sz w:val="24"/>
                <w:szCs w:val="24"/>
              </w:rPr>
            </w:pPr>
            <w:r w:rsidRPr="00A169B2">
              <w:rPr>
                <w:rFonts w:ascii="Times New Roman" w:eastAsia="Calibri" w:hAnsi="Times New Roman" w:cs="Times New Roman"/>
                <w:sz w:val="24"/>
                <w:szCs w:val="24"/>
              </w:rPr>
              <w:t>н</w:t>
            </w:r>
            <w:r w:rsidRPr="00A169B2">
              <w:rPr>
                <w:rFonts w:ascii="Times New Roman" w:hAnsi="Times New Roman" w:cs="Times New Roman"/>
                <w:sz w:val="24"/>
                <w:szCs w:val="24"/>
              </w:rPr>
              <w:t>есоблюдение</w:t>
            </w:r>
            <w:r w:rsidRPr="00A169B2">
              <w:rPr>
                <w:rFonts w:ascii="Times New Roman" w:eastAsia="Calibri" w:hAnsi="Times New Roman" w:cs="Times New Roman"/>
                <w:sz w:val="24"/>
                <w:szCs w:val="24"/>
              </w:rPr>
              <w:t xml:space="preserve"> требований технологических регламентов Федерального казначейства в части осуществления функций по направлению деятельности</w:t>
            </w:r>
            <w:r w:rsidRPr="00A169B2">
              <w:rPr>
                <w:rFonts w:ascii="Times New Roman" w:hAnsi="Times New Roman" w:cs="Times New Roman"/>
                <w:sz w:val="24"/>
                <w:szCs w:val="24"/>
              </w:rPr>
              <w:t xml:space="preserve"> </w:t>
            </w:r>
            <w:r w:rsidRPr="00A169B2">
              <w:rPr>
                <w:rFonts w:ascii="Times New Roman" w:hAnsi="Times New Roman" w:cs="Times New Roman"/>
                <w:bCs/>
                <w:sz w:val="24"/>
                <w:szCs w:val="24"/>
              </w:rPr>
              <w:t>IV</w:t>
            </w:r>
            <w:r w:rsidRPr="00A169B2">
              <w:rPr>
                <w:rFonts w:ascii="Times New Roman" w:hAnsi="Times New Roman" w:cs="Times New Roman"/>
                <w:sz w:val="24"/>
                <w:szCs w:val="24"/>
              </w:rPr>
              <w:t>;</w:t>
            </w:r>
          </w:p>
        </w:tc>
        <w:tc>
          <w:tcPr>
            <w:tcW w:w="736" w:type="dxa"/>
            <w:vAlign w:val="center"/>
          </w:tcPr>
          <w:p w:rsidR="00566EC0" w:rsidRPr="00D35C34" w:rsidRDefault="00566EC0" w:rsidP="0095792D">
            <w:pPr>
              <w:jc w:val="center"/>
              <w:rPr>
                <w:rFonts w:ascii="Times New Roman" w:hAnsi="Times New Roman" w:cs="Times New Roman"/>
                <w:sz w:val="24"/>
                <w:szCs w:val="24"/>
              </w:rPr>
            </w:pPr>
            <w:r w:rsidRPr="00D35C34">
              <w:rPr>
                <w:rFonts w:ascii="Times New Roman" w:hAnsi="Times New Roman" w:cs="Times New Roman"/>
                <w:sz w:val="24"/>
                <w:szCs w:val="24"/>
              </w:rPr>
              <w:t>–</w:t>
            </w:r>
          </w:p>
        </w:tc>
        <w:tc>
          <w:tcPr>
            <w:tcW w:w="759" w:type="dxa"/>
            <w:vAlign w:val="center"/>
          </w:tcPr>
          <w:p w:rsidR="00566EC0" w:rsidRPr="00D35C34" w:rsidRDefault="00566EC0" w:rsidP="0095792D">
            <w:pPr>
              <w:jc w:val="center"/>
              <w:rPr>
                <w:rFonts w:ascii="Times New Roman" w:hAnsi="Times New Roman" w:cs="Times New Roman"/>
                <w:sz w:val="24"/>
                <w:szCs w:val="24"/>
              </w:rPr>
            </w:pPr>
            <w:r w:rsidRPr="00D35C34">
              <w:rPr>
                <w:rFonts w:ascii="Times New Roman" w:hAnsi="Times New Roman" w:cs="Times New Roman"/>
                <w:sz w:val="24"/>
                <w:szCs w:val="24"/>
              </w:rPr>
              <w:t>Х</w:t>
            </w:r>
          </w:p>
        </w:tc>
        <w:tc>
          <w:tcPr>
            <w:tcW w:w="783" w:type="dxa"/>
            <w:vAlign w:val="center"/>
          </w:tcPr>
          <w:p w:rsidR="00566EC0" w:rsidRPr="00D35C34" w:rsidRDefault="00566EC0" w:rsidP="0095792D">
            <w:pPr>
              <w:jc w:val="center"/>
              <w:rPr>
                <w:rFonts w:ascii="Times New Roman" w:hAnsi="Times New Roman" w:cs="Times New Roman"/>
                <w:sz w:val="24"/>
                <w:szCs w:val="24"/>
              </w:rPr>
            </w:pPr>
            <w:r w:rsidRPr="00D35C34">
              <w:rPr>
                <w:rFonts w:ascii="Times New Roman" w:hAnsi="Times New Roman" w:cs="Times New Roman"/>
                <w:sz w:val="24"/>
                <w:szCs w:val="24"/>
              </w:rPr>
              <w:t>–</w:t>
            </w:r>
          </w:p>
        </w:tc>
        <w:tc>
          <w:tcPr>
            <w:tcW w:w="736" w:type="dxa"/>
            <w:vAlign w:val="center"/>
          </w:tcPr>
          <w:p w:rsidR="00566EC0" w:rsidRPr="00D35C34" w:rsidRDefault="00566EC0" w:rsidP="0095792D">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59" w:type="dxa"/>
            <w:vAlign w:val="center"/>
          </w:tcPr>
          <w:p w:rsidR="00566EC0" w:rsidRPr="00D35C34" w:rsidRDefault="00566EC0" w:rsidP="0095792D">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83" w:type="dxa"/>
            <w:vAlign w:val="center"/>
          </w:tcPr>
          <w:p w:rsidR="00566EC0" w:rsidRPr="00D35C34" w:rsidRDefault="00566EC0" w:rsidP="0095792D">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2222" w:type="dxa"/>
            <w:vAlign w:val="center"/>
          </w:tcPr>
          <w:p w:rsidR="00566EC0" w:rsidRPr="00A169B2" w:rsidRDefault="00566EC0" w:rsidP="009E5E7A">
            <w:pPr>
              <w:jc w:val="center"/>
            </w:pPr>
            <w:r w:rsidRPr="00A169B2">
              <w:rPr>
                <w:rFonts w:ascii="Times New Roman" w:hAnsi="Times New Roman" w:cs="Times New Roman"/>
                <w:sz w:val="24"/>
                <w:szCs w:val="24"/>
              </w:rPr>
              <w:t>средний</w:t>
            </w:r>
          </w:p>
        </w:tc>
      </w:tr>
      <w:tr w:rsidR="00566EC0" w:rsidTr="00DA4AB2">
        <w:tc>
          <w:tcPr>
            <w:tcW w:w="882" w:type="dxa"/>
            <w:vMerge/>
          </w:tcPr>
          <w:p w:rsidR="00566EC0" w:rsidRDefault="00566EC0" w:rsidP="0095792D">
            <w:pPr>
              <w:jc w:val="center"/>
              <w:rPr>
                <w:rFonts w:ascii="Times New Roman" w:hAnsi="Times New Roman" w:cs="Times New Roman"/>
                <w:sz w:val="24"/>
                <w:szCs w:val="24"/>
              </w:rPr>
            </w:pPr>
          </w:p>
        </w:tc>
        <w:tc>
          <w:tcPr>
            <w:tcW w:w="693" w:type="dxa"/>
            <w:vAlign w:val="center"/>
          </w:tcPr>
          <w:p w:rsidR="00566EC0" w:rsidRPr="00A169B2" w:rsidRDefault="00566EC0" w:rsidP="0095792D">
            <w:pPr>
              <w:jc w:val="center"/>
              <w:rPr>
                <w:rFonts w:ascii="Times New Roman" w:hAnsi="Times New Roman" w:cs="Times New Roman"/>
                <w:sz w:val="24"/>
                <w:szCs w:val="24"/>
              </w:rPr>
            </w:pPr>
            <w:r w:rsidRPr="00A169B2">
              <w:rPr>
                <w:rFonts w:ascii="Times New Roman" w:hAnsi="Times New Roman" w:cs="Times New Roman"/>
                <w:sz w:val="24"/>
                <w:szCs w:val="24"/>
              </w:rPr>
              <w:t>4</w:t>
            </w:r>
          </w:p>
        </w:tc>
        <w:tc>
          <w:tcPr>
            <w:tcW w:w="688" w:type="dxa"/>
            <w:vAlign w:val="center"/>
          </w:tcPr>
          <w:p w:rsidR="00566EC0" w:rsidRPr="00A169B2" w:rsidRDefault="00566EC0" w:rsidP="0095792D">
            <w:pPr>
              <w:jc w:val="center"/>
              <w:rPr>
                <w:rFonts w:ascii="Times New Roman" w:hAnsi="Times New Roman" w:cs="Times New Roman"/>
                <w:sz w:val="24"/>
                <w:szCs w:val="24"/>
              </w:rPr>
            </w:pPr>
            <w:r w:rsidRPr="00A169B2">
              <w:rPr>
                <w:rFonts w:ascii="Times New Roman" w:hAnsi="Times New Roman" w:cs="Times New Roman"/>
                <w:sz w:val="24"/>
                <w:szCs w:val="24"/>
              </w:rPr>
              <w:t>16</w:t>
            </w:r>
          </w:p>
        </w:tc>
        <w:tc>
          <w:tcPr>
            <w:tcW w:w="572" w:type="dxa"/>
            <w:vAlign w:val="center"/>
          </w:tcPr>
          <w:p w:rsidR="00566EC0" w:rsidRPr="00A169B2" w:rsidRDefault="00566EC0" w:rsidP="0095792D">
            <w:pPr>
              <w:jc w:val="center"/>
              <w:rPr>
                <w:rFonts w:ascii="Times New Roman" w:hAnsi="Times New Roman" w:cs="Times New Roman"/>
                <w:sz w:val="24"/>
                <w:szCs w:val="24"/>
              </w:rPr>
            </w:pPr>
            <w:r w:rsidRPr="00A169B2">
              <w:rPr>
                <w:rFonts w:ascii="Times New Roman" w:hAnsi="Times New Roman" w:cs="Times New Roman"/>
                <w:sz w:val="24"/>
                <w:szCs w:val="24"/>
              </w:rPr>
              <w:t>2</w:t>
            </w:r>
          </w:p>
        </w:tc>
        <w:tc>
          <w:tcPr>
            <w:tcW w:w="5220" w:type="dxa"/>
            <w:vAlign w:val="center"/>
          </w:tcPr>
          <w:p w:rsidR="00566EC0" w:rsidRPr="00A169B2" w:rsidRDefault="00566EC0" w:rsidP="0095792D">
            <w:pPr>
              <w:jc w:val="both"/>
              <w:rPr>
                <w:rFonts w:ascii="Times New Roman" w:hAnsi="Times New Roman" w:cs="Times New Roman"/>
                <w:sz w:val="24"/>
                <w:szCs w:val="24"/>
              </w:rPr>
            </w:pPr>
            <w:r w:rsidRPr="00A169B2">
              <w:rPr>
                <w:rFonts w:ascii="Times New Roman" w:hAnsi="Times New Roman" w:cs="Times New Roman"/>
                <w:sz w:val="24"/>
                <w:szCs w:val="24"/>
              </w:rPr>
              <w:t xml:space="preserve">иные риски по пункту 16 направления деятельности </w:t>
            </w:r>
            <w:r w:rsidRPr="00A169B2">
              <w:rPr>
                <w:rFonts w:ascii="Times New Roman" w:hAnsi="Times New Roman" w:cs="Times New Roman"/>
                <w:bCs/>
                <w:sz w:val="24"/>
                <w:szCs w:val="24"/>
              </w:rPr>
              <w:t>IV</w:t>
            </w:r>
            <w:r w:rsidRPr="00A169B2">
              <w:rPr>
                <w:rFonts w:ascii="Times New Roman" w:hAnsi="Times New Roman" w:cs="Times New Roman"/>
                <w:sz w:val="24"/>
                <w:szCs w:val="24"/>
              </w:rPr>
              <w:t>.</w:t>
            </w:r>
          </w:p>
        </w:tc>
        <w:tc>
          <w:tcPr>
            <w:tcW w:w="736" w:type="dxa"/>
            <w:vAlign w:val="center"/>
          </w:tcPr>
          <w:p w:rsidR="00566EC0" w:rsidRPr="00A169B2" w:rsidRDefault="00566EC0" w:rsidP="0095792D">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59" w:type="dxa"/>
            <w:vAlign w:val="center"/>
          </w:tcPr>
          <w:p w:rsidR="00566EC0" w:rsidRPr="00D35C34" w:rsidRDefault="00566EC0" w:rsidP="0095792D">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83" w:type="dxa"/>
            <w:vAlign w:val="center"/>
          </w:tcPr>
          <w:p w:rsidR="00566EC0" w:rsidRPr="00D35C34" w:rsidRDefault="00566EC0" w:rsidP="0095792D">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36" w:type="dxa"/>
            <w:vAlign w:val="center"/>
          </w:tcPr>
          <w:p w:rsidR="00566EC0" w:rsidRPr="00D35C34" w:rsidRDefault="00566EC0" w:rsidP="0095792D">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59" w:type="dxa"/>
            <w:vAlign w:val="center"/>
          </w:tcPr>
          <w:p w:rsidR="00566EC0" w:rsidRPr="00D35C34" w:rsidRDefault="00566EC0" w:rsidP="0095792D">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83" w:type="dxa"/>
            <w:vAlign w:val="center"/>
          </w:tcPr>
          <w:p w:rsidR="00566EC0" w:rsidRPr="00D35C34" w:rsidRDefault="00566EC0" w:rsidP="0095792D">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2222" w:type="dxa"/>
            <w:vAlign w:val="center"/>
          </w:tcPr>
          <w:p w:rsidR="00566EC0" w:rsidRPr="00A169B2" w:rsidRDefault="00566EC0" w:rsidP="0095792D">
            <w:pPr>
              <w:jc w:val="center"/>
            </w:pPr>
            <w:r w:rsidRPr="00A169B2">
              <w:rPr>
                <w:rFonts w:ascii="Times New Roman" w:hAnsi="Times New Roman" w:cs="Times New Roman"/>
                <w:sz w:val="24"/>
                <w:szCs w:val="24"/>
              </w:rPr>
              <w:t>низкий</w:t>
            </w:r>
          </w:p>
        </w:tc>
      </w:tr>
      <w:tr w:rsidR="00566EC0" w:rsidTr="00DA4AB2">
        <w:tc>
          <w:tcPr>
            <w:tcW w:w="882" w:type="dxa"/>
          </w:tcPr>
          <w:p w:rsidR="00566EC0" w:rsidRDefault="00566EC0" w:rsidP="0095792D">
            <w:pPr>
              <w:jc w:val="center"/>
              <w:rPr>
                <w:rFonts w:ascii="Times New Roman" w:hAnsi="Times New Roman" w:cs="Times New Roman"/>
                <w:sz w:val="24"/>
                <w:szCs w:val="24"/>
              </w:rPr>
            </w:pPr>
            <w:r>
              <w:rPr>
                <w:rFonts w:ascii="Times New Roman" w:eastAsia="Times New Roman" w:hAnsi="Times New Roman" w:cs="Times New Roman"/>
                <w:sz w:val="24"/>
                <w:szCs w:val="24"/>
                <w:lang w:eastAsia="ru-RU"/>
              </w:rPr>
              <w:t>17.</w:t>
            </w:r>
          </w:p>
        </w:tc>
        <w:tc>
          <w:tcPr>
            <w:tcW w:w="693" w:type="dxa"/>
            <w:vAlign w:val="center"/>
          </w:tcPr>
          <w:p w:rsidR="00566EC0" w:rsidRPr="00A169B2" w:rsidRDefault="00566EC0" w:rsidP="0095792D">
            <w:pPr>
              <w:jc w:val="center"/>
              <w:rPr>
                <w:rFonts w:ascii="Times New Roman" w:hAnsi="Times New Roman" w:cs="Times New Roman"/>
                <w:sz w:val="24"/>
                <w:szCs w:val="24"/>
              </w:rPr>
            </w:pPr>
            <w:r w:rsidRPr="00A169B2">
              <w:rPr>
                <w:rFonts w:ascii="Times New Roman" w:hAnsi="Times New Roman" w:cs="Times New Roman"/>
                <w:sz w:val="24"/>
                <w:szCs w:val="24"/>
              </w:rPr>
              <w:t>4</w:t>
            </w:r>
          </w:p>
        </w:tc>
        <w:tc>
          <w:tcPr>
            <w:tcW w:w="688" w:type="dxa"/>
            <w:vAlign w:val="center"/>
          </w:tcPr>
          <w:p w:rsidR="00566EC0" w:rsidRPr="00A169B2" w:rsidRDefault="00566EC0" w:rsidP="0095792D">
            <w:pPr>
              <w:jc w:val="center"/>
              <w:rPr>
                <w:rFonts w:ascii="Times New Roman" w:hAnsi="Times New Roman" w:cs="Times New Roman"/>
                <w:sz w:val="24"/>
                <w:szCs w:val="24"/>
              </w:rPr>
            </w:pPr>
            <w:r w:rsidRPr="00A169B2">
              <w:rPr>
                <w:rFonts w:ascii="Times New Roman" w:hAnsi="Times New Roman" w:cs="Times New Roman"/>
                <w:sz w:val="24"/>
                <w:szCs w:val="24"/>
              </w:rPr>
              <w:t>17</w:t>
            </w:r>
          </w:p>
        </w:tc>
        <w:tc>
          <w:tcPr>
            <w:tcW w:w="572" w:type="dxa"/>
            <w:vAlign w:val="center"/>
          </w:tcPr>
          <w:p w:rsidR="00566EC0" w:rsidRPr="00A169B2" w:rsidRDefault="00566EC0">
            <w:pPr>
              <w:jc w:val="center"/>
              <w:rPr>
                <w:rFonts w:ascii="Times New Roman" w:hAnsi="Times New Roman" w:cs="Times New Roman"/>
                <w:sz w:val="24"/>
                <w:szCs w:val="24"/>
              </w:rPr>
            </w:pPr>
            <w:r>
              <w:rPr>
                <w:rFonts w:ascii="Times New Roman" w:hAnsi="Times New Roman" w:cs="Times New Roman"/>
                <w:sz w:val="24"/>
                <w:szCs w:val="24"/>
              </w:rPr>
              <w:t>1</w:t>
            </w:r>
          </w:p>
        </w:tc>
        <w:tc>
          <w:tcPr>
            <w:tcW w:w="5220" w:type="dxa"/>
            <w:vAlign w:val="center"/>
          </w:tcPr>
          <w:p w:rsidR="00566EC0" w:rsidRPr="00A169B2" w:rsidRDefault="00566EC0" w:rsidP="00D35C34">
            <w:pPr>
              <w:jc w:val="both"/>
              <w:rPr>
                <w:rFonts w:ascii="Times New Roman" w:hAnsi="Times New Roman" w:cs="Times New Roman"/>
                <w:sz w:val="24"/>
                <w:szCs w:val="24"/>
              </w:rPr>
            </w:pPr>
            <w:r w:rsidRPr="00A169B2">
              <w:rPr>
                <w:rFonts w:ascii="Times New Roman" w:hAnsi="Times New Roman" w:cs="Times New Roman"/>
                <w:sz w:val="24"/>
                <w:szCs w:val="24"/>
              </w:rPr>
              <w:t xml:space="preserve">Другие риски, возникающие в работе УФК </w:t>
            </w:r>
            <w:r w:rsidR="00D35C34">
              <w:rPr>
                <w:rFonts w:ascii="Times New Roman" w:hAnsi="Times New Roman" w:cs="Times New Roman"/>
                <w:sz w:val="24"/>
                <w:szCs w:val="24"/>
              </w:rPr>
              <w:br/>
            </w:r>
            <w:r w:rsidRPr="00A169B2">
              <w:rPr>
                <w:rFonts w:ascii="Times New Roman" w:hAnsi="Times New Roman" w:cs="Times New Roman"/>
                <w:sz w:val="24"/>
                <w:szCs w:val="24"/>
              </w:rPr>
              <w:t xml:space="preserve">при осуществлении операций, действий (в том числе по формированию документов) </w:t>
            </w:r>
            <w:r w:rsidR="00D35C34">
              <w:rPr>
                <w:rFonts w:ascii="Times New Roman" w:hAnsi="Times New Roman" w:cs="Times New Roman"/>
                <w:sz w:val="24"/>
                <w:szCs w:val="24"/>
              </w:rPr>
              <w:br/>
            </w:r>
            <w:r w:rsidRPr="00A169B2">
              <w:rPr>
                <w:rFonts w:ascii="Times New Roman" w:hAnsi="Times New Roman" w:cs="Times New Roman"/>
                <w:sz w:val="24"/>
                <w:szCs w:val="24"/>
              </w:rPr>
              <w:t xml:space="preserve">по направлению деятельности </w:t>
            </w:r>
            <w:r w:rsidRPr="00A169B2">
              <w:rPr>
                <w:rFonts w:ascii="Times New Roman" w:hAnsi="Times New Roman" w:cs="Times New Roman"/>
                <w:bCs/>
                <w:sz w:val="24"/>
                <w:szCs w:val="24"/>
              </w:rPr>
              <w:t>IV</w:t>
            </w:r>
            <w:r w:rsidRPr="00A169B2">
              <w:rPr>
                <w:rFonts w:ascii="Times New Roman" w:hAnsi="Times New Roman" w:cs="Times New Roman"/>
                <w:sz w:val="24"/>
                <w:szCs w:val="24"/>
              </w:rPr>
              <w:t xml:space="preserve">. </w:t>
            </w:r>
          </w:p>
        </w:tc>
        <w:tc>
          <w:tcPr>
            <w:tcW w:w="736" w:type="dxa"/>
            <w:vAlign w:val="center"/>
          </w:tcPr>
          <w:p w:rsidR="00566EC0" w:rsidRPr="00A169B2" w:rsidRDefault="00566EC0" w:rsidP="0095792D">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59" w:type="dxa"/>
            <w:vAlign w:val="center"/>
          </w:tcPr>
          <w:p w:rsidR="00566EC0" w:rsidRPr="00A169B2" w:rsidRDefault="00566EC0" w:rsidP="0095792D">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83" w:type="dxa"/>
            <w:vAlign w:val="center"/>
          </w:tcPr>
          <w:p w:rsidR="00566EC0" w:rsidRPr="00A169B2" w:rsidRDefault="00566EC0" w:rsidP="0095792D">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36" w:type="dxa"/>
            <w:vAlign w:val="center"/>
          </w:tcPr>
          <w:p w:rsidR="00566EC0" w:rsidRPr="00D35C34" w:rsidRDefault="00566EC0" w:rsidP="0095792D">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59" w:type="dxa"/>
            <w:vAlign w:val="center"/>
          </w:tcPr>
          <w:p w:rsidR="00566EC0" w:rsidRPr="00D35C34" w:rsidRDefault="00566EC0" w:rsidP="0095792D">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83" w:type="dxa"/>
            <w:vAlign w:val="center"/>
          </w:tcPr>
          <w:p w:rsidR="00566EC0" w:rsidRPr="00D35C34" w:rsidRDefault="00566EC0" w:rsidP="0095792D">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2222" w:type="dxa"/>
            <w:vAlign w:val="center"/>
          </w:tcPr>
          <w:p w:rsidR="00566EC0" w:rsidRPr="00A169B2" w:rsidRDefault="00566EC0" w:rsidP="0095792D">
            <w:pPr>
              <w:jc w:val="center"/>
            </w:pPr>
            <w:r w:rsidRPr="00A169B2">
              <w:rPr>
                <w:rFonts w:ascii="Times New Roman" w:hAnsi="Times New Roman" w:cs="Times New Roman"/>
                <w:sz w:val="24"/>
                <w:szCs w:val="24"/>
              </w:rPr>
              <w:t>низкий</w:t>
            </w:r>
          </w:p>
        </w:tc>
      </w:tr>
      <w:tr w:rsidR="00566EC0" w:rsidTr="00533373">
        <w:tc>
          <w:tcPr>
            <w:tcW w:w="14833" w:type="dxa"/>
            <w:gridSpan w:val="12"/>
          </w:tcPr>
          <w:p w:rsidR="00566EC0" w:rsidRPr="00A169B2" w:rsidRDefault="00566EC0" w:rsidP="00C32D86">
            <w:pPr>
              <w:jc w:val="both"/>
              <w:rPr>
                <w:rFonts w:ascii="Times New Roman" w:hAnsi="Times New Roman" w:cs="Times New Roman"/>
                <w:sz w:val="24"/>
                <w:szCs w:val="24"/>
              </w:rPr>
            </w:pPr>
            <w:r w:rsidRPr="00A169B2">
              <w:rPr>
                <w:rFonts w:ascii="Times New Roman" w:eastAsia="Times New Roman" w:hAnsi="Times New Roman" w:cs="Times New Roman"/>
                <w:b/>
                <w:sz w:val="24"/>
                <w:szCs w:val="24"/>
                <w:u w:val="single"/>
                <w:lang w:eastAsia="ru-RU"/>
              </w:rPr>
              <w:t>Направление деятельности:</w:t>
            </w:r>
            <w:r w:rsidRPr="00A169B2">
              <w:rPr>
                <w:rFonts w:ascii="Times New Roman" w:eastAsia="Times New Roman" w:hAnsi="Times New Roman" w:cs="Times New Roman"/>
                <w:b/>
                <w:sz w:val="24"/>
                <w:szCs w:val="24"/>
                <w:lang w:eastAsia="ru-RU"/>
              </w:rPr>
              <w:t> </w:t>
            </w:r>
            <w:r w:rsidRPr="00A169B2">
              <w:rPr>
                <w:rFonts w:ascii="Times New Roman" w:eastAsia="Times New Roman" w:hAnsi="Times New Roman" w:cs="Times New Roman"/>
                <w:b/>
                <w:sz w:val="24"/>
                <w:szCs w:val="24"/>
                <w:lang w:val="en-US" w:eastAsia="ru-RU"/>
              </w:rPr>
              <w:t>V</w:t>
            </w:r>
            <w:r w:rsidRPr="00A169B2">
              <w:rPr>
                <w:rFonts w:ascii="Times New Roman" w:eastAsia="Times New Roman" w:hAnsi="Times New Roman" w:cs="Times New Roman"/>
                <w:b/>
                <w:sz w:val="24"/>
                <w:szCs w:val="24"/>
                <w:lang w:eastAsia="ru-RU"/>
              </w:rPr>
              <w:t>. Кассовое обслуживание исполнения бюджета</w:t>
            </w:r>
            <w:r w:rsidRPr="00A169B2">
              <w:rPr>
                <w:rFonts w:ascii="Times New Roman" w:eastAsia="Times New Roman" w:hAnsi="Times New Roman" w:cs="Times New Roman"/>
                <w:sz w:val="24"/>
                <w:szCs w:val="24"/>
                <w:lang w:eastAsia="ru-RU"/>
              </w:rPr>
              <w:t xml:space="preserve"> </w:t>
            </w:r>
            <w:r w:rsidRPr="00A169B2">
              <w:rPr>
                <w:rFonts w:ascii="Times New Roman" w:eastAsia="Times New Roman" w:hAnsi="Times New Roman" w:cs="Times New Roman"/>
                <w:b/>
                <w:sz w:val="24"/>
                <w:szCs w:val="24"/>
                <w:lang w:eastAsia="ru-RU"/>
              </w:rPr>
              <w:t xml:space="preserve">субъекта Российской Федерации </w:t>
            </w:r>
            <w:r w:rsidRPr="00A169B2">
              <w:rPr>
                <w:rFonts w:ascii="Times New Roman" w:eastAsia="Times New Roman" w:hAnsi="Times New Roman" w:cs="Times New Roman"/>
                <w:b/>
                <w:sz w:val="24"/>
                <w:szCs w:val="24"/>
                <w:lang w:eastAsia="ru-RU"/>
              </w:rPr>
              <w:br/>
              <w:t xml:space="preserve">(местных бюджетов), бюджетов государственных внебюджетных фондов, учет операций со средствами бюджетных (автономных) учреждений субъекта Российской Федерации (муниципальных бюджетных (автономных) учреждений) и иных </w:t>
            </w:r>
            <w:proofErr w:type="spellStart"/>
            <w:r w:rsidRPr="00A169B2">
              <w:rPr>
                <w:rFonts w:ascii="Times New Roman" w:eastAsia="Times New Roman" w:hAnsi="Times New Roman" w:cs="Times New Roman"/>
                <w:b/>
                <w:sz w:val="24"/>
                <w:szCs w:val="24"/>
                <w:lang w:eastAsia="ru-RU"/>
              </w:rPr>
              <w:t>неучастников</w:t>
            </w:r>
            <w:proofErr w:type="spellEnd"/>
            <w:r w:rsidRPr="00A169B2">
              <w:rPr>
                <w:rFonts w:ascii="Times New Roman" w:eastAsia="Times New Roman" w:hAnsi="Times New Roman" w:cs="Times New Roman"/>
                <w:b/>
                <w:sz w:val="24"/>
                <w:szCs w:val="24"/>
                <w:lang w:eastAsia="ru-RU"/>
              </w:rPr>
              <w:t xml:space="preserve"> бюджетного процесса субъекта Российской Федерации (муниципальных </w:t>
            </w:r>
            <w:proofErr w:type="spellStart"/>
            <w:r w:rsidRPr="00A169B2">
              <w:rPr>
                <w:rFonts w:ascii="Times New Roman" w:eastAsia="Times New Roman" w:hAnsi="Times New Roman" w:cs="Times New Roman"/>
                <w:b/>
                <w:sz w:val="24"/>
                <w:szCs w:val="24"/>
                <w:lang w:eastAsia="ru-RU"/>
              </w:rPr>
              <w:t>неучастников</w:t>
            </w:r>
            <w:proofErr w:type="spellEnd"/>
            <w:r w:rsidRPr="00A169B2">
              <w:rPr>
                <w:rFonts w:ascii="Times New Roman" w:eastAsia="Times New Roman" w:hAnsi="Times New Roman" w:cs="Times New Roman"/>
                <w:b/>
                <w:sz w:val="24"/>
                <w:szCs w:val="24"/>
                <w:lang w:eastAsia="ru-RU"/>
              </w:rPr>
              <w:t xml:space="preserve"> бюджетного процесса)</w:t>
            </w:r>
          </w:p>
        </w:tc>
      </w:tr>
      <w:tr w:rsidR="00566EC0" w:rsidTr="00DA4AB2">
        <w:tc>
          <w:tcPr>
            <w:tcW w:w="882" w:type="dxa"/>
            <w:vMerge w:val="restart"/>
          </w:tcPr>
          <w:p w:rsidR="00566EC0" w:rsidRDefault="00566EC0" w:rsidP="002952E4">
            <w:pPr>
              <w:jc w:val="center"/>
              <w:rPr>
                <w:rFonts w:ascii="Times New Roman" w:hAnsi="Times New Roman" w:cs="Times New Roman"/>
                <w:sz w:val="24"/>
                <w:szCs w:val="24"/>
              </w:rPr>
            </w:pPr>
            <w:r>
              <w:rPr>
                <w:rFonts w:ascii="Times New Roman" w:hAnsi="Times New Roman" w:cs="Times New Roman"/>
                <w:sz w:val="24"/>
                <w:szCs w:val="24"/>
              </w:rPr>
              <w:t>1.</w:t>
            </w:r>
          </w:p>
          <w:p w:rsidR="00566EC0" w:rsidRDefault="00566EC0" w:rsidP="002952E4">
            <w:pPr>
              <w:jc w:val="center"/>
              <w:rPr>
                <w:rFonts w:ascii="Times New Roman" w:hAnsi="Times New Roman" w:cs="Times New Roman"/>
                <w:sz w:val="24"/>
                <w:szCs w:val="24"/>
              </w:rPr>
            </w:pPr>
          </w:p>
          <w:p w:rsidR="00566EC0" w:rsidRDefault="00566EC0" w:rsidP="002952E4">
            <w:pPr>
              <w:jc w:val="center"/>
              <w:rPr>
                <w:rFonts w:ascii="Times New Roman" w:hAnsi="Times New Roman" w:cs="Times New Roman"/>
                <w:sz w:val="24"/>
                <w:szCs w:val="24"/>
              </w:rPr>
            </w:pPr>
          </w:p>
          <w:p w:rsidR="00566EC0" w:rsidRDefault="00566EC0" w:rsidP="002952E4">
            <w:pPr>
              <w:jc w:val="center"/>
              <w:rPr>
                <w:rFonts w:ascii="Times New Roman" w:hAnsi="Times New Roman" w:cs="Times New Roman"/>
                <w:sz w:val="24"/>
                <w:szCs w:val="24"/>
              </w:rPr>
            </w:pPr>
          </w:p>
          <w:p w:rsidR="00566EC0" w:rsidRDefault="00566EC0" w:rsidP="002952E4">
            <w:pPr>
              <w:jc w:val="center"/>
              <w:rPr>
                <w:rFonts w:ascii="Times New Roman" w:hAnsi="Times New Roman" w:cs="Times New Roman"/>
                <w:sz w:val="24"/>
                <w:szCs w:val="24"/>
              </w:rPr>
            </w:pPr>
          </w:p>
          <w:p w:rsidR="00566EC0" w:rsidRDefault="00566EC0" w:rsidP="002952E4">
            <w:pPr>
              <w:jc w:val="center"/>
              <w:rPr>
                <w:rFonts w:ascii="Times New Roman" w:hAnsi="Times New Roman" w:cs="Times New Roman"/>
                <w:sz w:val="24"/>
                <w:szCs w:val="24"/>
              </w:rPr>
            </w:pPr>
          </w:p>
          <w:p w:rsidR="00566EC0" w:rsidRDefault="00566EC0" w:rsidP="002952E4">
            <w:pPr>
              <w:jc w:val="center"/>
              <w:rPr>
                <w:rFonts w:ascii="Times New Roman" w:hAnsi="Times New Roman" w:cs="Times New Roman"/>
                <w:sz w:val="24"/>
                <w:szCs w:val="24"/>
              </w:rPr>
            </w:pPr>
          </w:p>
          <w:p w:rsidR="00566EC0" w:rsidRDefault="00566EC0" w:rsidP="002952E4">
            <w:pPr>
              <w:jc w:val="center"/>
              <w:rPr>
                <w:rFonts w:ascii="Times New Roman" w:hAnsi="Times New Roman" w:cs="Times New Roman"/>
                <w:sz w:val="24"/>
                <w:szCs w:val="24"/>
              </w:rPr>
            </w:pPr>
          </w:p>
          <w:p w:rsidR="00566EC0" w:rsidRDefault="00566EC0" w:rsidP="002952E4">
            <w:pPr>
              <w:jc w:val="center"/>
              <w:rPr>
                <w:rFonts w:ascii="Times New Roman" w:hAnsi="Times New Roman" w:cs="Times New Roman"/>
                <w:sz w:val="24"/>
                <w:szCs w:val="24"/>
              </w:rPr>
            </w:pPr>
          </w:p>
          <w:p w:rsidR="00566EC0" w:rsidRDefault="00566EC0" w:rsidP="002952E4">
            <w:pPr>
              <w:jc w:val="center"/>
              <w:rPr>
                <w:rFonts w:ascii="Times New Roman" w:hAnsi="Times New Roman" w:cs="Times New Roman"/>
                <w:sz w:val="24"/>
                <w:szCs w:val="24"/>
              </w:rPr>
            </w:pPr>
          </w:p>
          <w:p w:rsidR="00566EC0" w:rsidRDefault="00566EC0" w:rsidP="002952E4">
            <w:pPr>
              <w:jc w:val="center"/>
              <w:rPr>
                <w:rFonts w:ascii="Times New Roman" w:hAnsi="Times New Roman" w:cs="Times New Roman"/>
                <w:sz w:val="24"/>
                <w:szCs w:val="24"/>
              </w:rPr>
            </w:pPr>
          </w:p>
          <w:p w:rsidR="00566EC0" w:rsidRDefault="00566EC0" w:rsidP="002952E4">
            <w:pPr>
              <w:jc w:val="center"/>
              <w:rPr>
                <w:rFonts w:ascii="Times New Roman" w:hAnsi="Times New Roman" w:cs="Times New Roman"/>
                <w:sz w:val="24"/>
                <w:szCs w:val="24"/>
              </w:rPr>
            </w:pPr>
          </w:p>
          <w:p w:rsidR="00566EC0" w:rsidRDefault="00566EC0" w:rsidP="002952E4">
            <w:pPr>
              <w:jc w:val="center"/>
              <w:rPr>
                <w:rFonts w:ascii="Times New Roman" w:hAnsi="Times New Roman" w:cs="Times New Roman"/>
                <w:sz w:val="24"/>
                <w:szCs w:val="24"/>
              </w:rPr>
            </w:pPr>
          </w:p>
          <w:p w:rsidR="00566EC0" w:rsidRDefault="00566EC0" w:rsidP="002952E4">
            <w:pPr>
              <w:jc w:val="center"/>
              <w:rPr>
                <w:rFonts w:ascii="Times New Roman" w:hAnsi="Times New Roman" w:cs="Times New Roman"/>
                <w:sz w:val="24"/>
                <w:szCs w:val="24"/>
              </w:rPr>
            </w:pPr>
          </w:p>
          <w:p w:rsidR="00566EC0" w:rsidRDefault="00566EC0" w:rsidP="002952E4">
            <w:pPr>
              <w:jc w:val="center"/>
              <w:rPr>
                <w:rFonts w:ascii="Times New Roman" w:hAnsi="Times New Roman" w:cs="Times New Roman"/>
                <w:sz w:val="24"/>
                <w:szCs w:val="24"/>
              </w:rPr>
            </w:pPr>
          </w:p>
          <w:p w:rsidR="00566EC0" w:rsidRDefault="00566EC0" w:rsidP="002952E4">
            <w:pPr>
              <w:jc w:val="center"/>
              <w:rPr>
                <w:rFonts w:ascii="Times New Roman" w:hAnsi="Times New Roman" w:cs="Times New Roman"/>
                <w:sz w:val="24"/>
                <w:szCs w:val="24"/>
              </w:rPr>
            </w:pPr>
          </w:p>
          <w:p w:rsidR="00566EC0" w:rsidRDefault="00566EC0" w:rsidP="002952E4">
            <w:pPr>
              <w:jc w:val="center"/>
              <w:rPr>
                <w:rFonts w:ascii="Times New Roman" w:hAnsi="Times New Roman" w:cs="Times New Roman"/>
                <w:sz w:val="24"/>
                <w:szCs w:val="24"/>
              </w:rPr>
            </w:pPr>
          </w:p>
          <w:p w:rsidR="00566EC0" w:rsidRDefault="00566EC0" w:rsidP="002952E4">
            <w:pPr>
              <w:jc w:val="center"/>
              <w:rPr>
                <w:rFonts w:ascii="Times New Roman" w:hAnsi="Times New Roman" w:cs="Times New Roman"/>
                <w:sz w:val="24"/>
                <w:szCs w:val="24"/>
              </w:rPr>
            </w:pPr>
          </w:p>
          <w:p w:rsidR="00566EC0" w:rsidRDefault="00566EC0" w:rsidP="002952E4">
            <w:pPr>
              <w:jc w:val="center"/>
              <w:rPr>
                <w:rFonts w:ascii="Times New Roman" w:hAnsi="Times New Roman" w:cs="Times New Roman"/>
                <w:sz w:val="24"/>
                <w:szCs w:val="24"/>
              </w:rPr>
            </w:pPr>
          </w:p>
          <w:p w:rsidR="00566EC0" w:rsidRDefault="00566EC0" w:rsidP="002952E4">
            <w:pPr>
              <w:jc w:val="center"/>
              <w:rPr>
                <w:rFonts w:ascii="Times New Roman" w:hAnsi="Times New Roman" w:cs="Times New Roman"/>
                <w:sz w:val="24"/>
                <w:szCs w:val="24"/>
              </w:rPr>
            </w:pPr>
          </w:p>
          <w:p w:rsidR="00566EC0" w:rsidRDefault="00566EC0" w:rsidP="002952E4">
            <w:pPr>
              <w:jc w:val="center"/>
              <w:rPr>
                <w:rFonts w:ascii="Times New Roman" w:hAnsi="Times New Roman" w:cs="Times New Roman"/>
                <w:sz w:val="24"/>
                <w:szCs w:val="24"/>
              </w:rPr>
            </w:pPr>
          </w:p>
          <w:p w:rsidR="00566EC0" w:rsidRDefault="00566EC0" w:rsidP="002952E4">
            <w:pPr>
              <w:jc w:val="center"/>
              <w:rPr>
                <w:rFonts w:ascii="Times New Roman" w:hAnsi="Times New Roman" w:cs="Times New Roman"/>
                <w:sz w:val="24"/>
                <w:szCs w:val="24"/>
              </w:rPr>
            </w:pPr>
          </w:p>
          <w:p w:rsidR="00566EC0" w:rsidRDefault="00566EC0" w:rsidP="002952E4">
            <w:pPr>
              <w:jc w:val="center"/>
              <w:rPr>
                <w:rFonts w:ascii="Times New Roman" w:hAnsi="Times New Roman" w:cs="Times New Roman"/>
                <w:sz w:val="24"/>
                <w:szCs w:val="24"/>
              </w:rPr>
            </w:pPr>
          </w:p>
          <w:p w:rsidR="00566EC0" w:rsidRDefault="00566EC0" w:rsidP="002952E4">
            <w:pPr>
              <w:jc w:val="center"/>
              <w:rPr>
                <w:rFonts w:ascii="Times New Roman" w:hAnsi="Times New Roman" w:cs="Times New Roman"/>
                <w:sz w:val="24"/>
                <w:szCs w:val="24"/>
              </w:rPr>
            </w:pPr>
          </w:p>
          <w:p w:rsidR="00566EC0" w:rsidRDefault="00566EC0" w:rsidP="002952E4">
            <w:pPr>
              <w:jc w:val="center"/>
              <w:rPr>
                <w:rFonts w:ascii="Times New Roman" w:hAnsi="Times New Roman" w:cs="Times New Roman"/>
                <w:sz w:val="24"/>
                <w:szCs w:val="24"/>
              </w:rPr>
            </w:pPr>
          </w:p>
          <w:p w:rsidR="00566EC0" w:rsidRDefault="00566EC0" w:rsidP="002952E4">
            <w:pPr>
              <w:jc w:val="center"/>
              <w:rPr>
                <w:rFonts w:ascii="Times New Roman" w:hAnsi="Times New Roman" w:cs="Times New Roman"/>
                <w:sz w:val="24"/>
                <w:szCs w:val="24"/>
              </w:rPr>
            </w:pPr>
          </w:p>
          <w:p w:rsidR="00566EC0" w:rsidRDefault="00566EC0" w:rsidP="002952E4">
            <w:pPr>
              <w:jc w:val="center"/>
              <w:rPr>
                <w:rFonts w:ascii="Times New Roman" w:hAnsi="Times New Roman" w:cs="Times New Roman"/>
                <w:sz w:val="24"/>
                <w:szCs w:val="24"/>
              </w:rPr>
            </w:pPr>
          </w:p>
          <w:p w:rsidR="00566EC0" w:rsidRDefault="00566EC0" w:rsidP="002952E4">
            <w:pPr>
              <w:jc w:val="center"/>
              <w:rPr>
                <w:rFonts w:ascii="Times New Roman" w:hAnsi="Times New Roman" w:cs="Times New Roman"/>
                <w:sz w:val="24"/>
                <w:szCs w:val="24"/>
              </w:rPr>
            </w:pPr>
          </w:p>
          <w:p w:rsidR="00566EC0" w:rsidRDefault="00566EC0" w:rsidP="002952E4">
            <w:pPr>
              <w:jc w:val="center"/>
              <w:rPr>
                <w:rFonts w:ascii="Times New Roman" w:hAnsi="Times New Roman" w:cs="Times New Roman"/>
                <w:sz w:val="24"/>
                <w:szCs w:val="24"/>
              </w:rPr>
            </w:pPr>
          </w:p>
          <w:p w:rsidR="00566EC0" w:rsidRDefault="00566EC0" w:rsidP="002952E4">
            <w:pPr>
              <w:jc w:val="center"/>
              <w:rPr>
                <w:rFonts w:ascii="Times New Roman" w:hAnsi="Times New Roman" w:cs="Times New Roman"/>
                <w:sz w:val="24"/>
                <w:szCs w:val="24"/>
              </w:rPr>
            </w:pPr>
          </w:p>
          <w:p w:rsidR="00566EC0" w:rsidRDefault="00566EC0" w:rsidP="002952E4">
            <w:pPr>
              <w:jc w:val="center"/>
              <w:rPr>
                <w:rFonts w:ascii="Times New Roman" w:hAnsi="Times New Roman" w:cs="Times New Roman"/>
                <w:sz w:val="24"/>
                <w:szCs w:val="24"/>
              </w:rPr>
            </w:pPr>
          </w:p>
          <w:p w:rsidR="00566EC0" w:rsidRDefault="00566EC0" w:rsidP="002952E4">
            <w:pPr>
              <w:jc w:val="center"/>
              <w:rPr>
                <w:rFonts w:ascii="Times New Roman" w:hAnsi="Times New Roman" w:cs="Times New Roman"/>
                <w:sz w:val="24"/>
                <w:szCs w:val="24"/>
              </w:rPr>
            </w:pPr>
          </w:p>
        </w:tc>
        <w:tc>
          <w:tcPr>
            <w:tcW w:w="13951" w:type="dxa"/>
            <w:gridSpan w:val="11"/>
            <w:vAlign w:val="center"/>
          </w:tcPr>
          <w:p w:rsidR="00566EC0" w:rsidRPr="00A169B2" w:rsidRDefault="00566EC0" w:rsidP="00981759">
            <w:pPr>
              <w:jc w:val="both"/>
              <w:rPr>
                <w:rFonts w:ascii="Times New Roman" w:hAnsi="Times New Roman" w:cs="Times New Roman"/>
                <w:sz w:val="24"/>
                <w:szCs w:val="24"/>
              </w:rPr>
            </w:pPr>
            <w:r w:rsidRPr="00A169B2">
              <w:rPr>
                <w:rFonts w:ascii="Times New Roman" w:hAnsi="Times New Roman" w:cs="Times New Roman"/>
                <w:sz w:val="24"/>
                <w:szCs w:val="24"/>
              </w:rPr>
              <w:t>Формирование положения о соответствующем структурном подразделении УФК:</w:t>
            </w:r>
          </w:p>
        </w:tc>
      </w:tr>
      <w:tr w:rsidR="00566EC0" w:rsidTr="00DA4AB2">
        <w:tc>
          <w:tcPr>
            <w:tcW w:w="882" w:type="dxa"/>
            <w:vMerge/>
          </w:tcPr>
          <w:p w:rsidR="00566EC0" w:rsidRDefault="00566EC0" w:rsidP="00EC41D5">
            <w:pPr>
              <w:jc w:val="center"/>
              <w:rPr>
                <w:rFonts w:ascii="Times New Roman" w:hAnsi="Times New Roman" w:cs="Times New Roman"/>
                <w:sz w:val="24"/>
                <w:szCs w:val="24"/>
              </w:rPr>
            </w:pPr>
          </w:p>
        </w:tc>
        <w:tc>
          <w:tcPr>
            <w:tcW w:w="693" w:type="dxa"/>
            <w:vAlign w:val="center"/>
          </w:tcPr>
          <w:p w:rsidR="00566EC0" w:rsidRPr="00A169B2" w:rsidRDefault="00566EC0" w:rsidP="002952E4">
            <w:pPr>
              <w:jc w:val="center"/>
              <w:rPr>
                <w:rFonts w:ascii="Times New Roman" w:hAnsi="Times New Roman" w:cs="Times New Roman"/>
                <w:sz w:val="24"/>
                <w:szCs w:val="24"/>
              </w:rPr>
            </w:pPr>
            <w:r w:rsidRPr="00A169B2">
              <w:rPr>
                <w:rFonts w:ascii="Times New Roman" w:hAnsi="Times New Roman" w:cs="Times New Roman"/>
                <w:sz w:val="24"/>
                <w:szCs w:val="24"/>
              </w:rPr>
              <w:t>5</w:t>
            </w:r>
          </w:p>
        </w:tc>
        <w:tc>
          <w:tcPr>
            <w:tcW w:w="688" w:type="dxa"/>
            <w:vAlign w:val="center"/>
          </w:tcPr>
          <w:p w:rsidR="00566EC0" w:rsidRPr="00A169B2" w:rsidRDefault="00566EC0" w:rsidP="00EC41D5">
            <w:pPr>
              <w:jc w:val="center"/>
              <w:rPr>
                <w:rFonts w:ascii="Times New Roman" w:hAnsi="Times New Roman" w:cs="Times New Roman"/>
                <w:sz w:val="24"/>
                <w:szCs w:val="24"/>
              </w:rPr>
            </w:pPr>
            <w:r w:rsidRPr="00A169B2">
              <w:rPr>
                <w:rFonts w:ascii="Times New Roman" w:hAnsi="Times New Roman" w:cs="Times New Roman"/>
                <w:sz w:val="24"/>
                <w:szCs w:val="24"/>
              </w:rPr>
              <w:t>1</w:t>
            </w:r>
          </w:p>
        </w:tc>
        <w:tc>
          <w:tcPr>
            <w:tcW w:w="572" w:type="dxa"/>
            <w:vAlign w:val="center"/>
          </w:tcPr>
          <w:p w:rsidR="00566EC0" w:rsidRPr="00A169B2" w:rsidRDefault="00566EC0" w:rsidP="00EC41D5">
            <w:pPr>
              <w:jc w:val="center"/>
              <w:rPr>
                <w:rFonts w:ascii="Times New Roman" w:hAnsi="Times New Roman" w:cs="Times New Roman"/>
                <w:b/>
                <w:sz w:val="24"/>
                <w:szCs w:val="24"/>
              </w:rPr>
            </w:pPr>
            <w:r w:rsidRPr="00A169B2">
              <w:rPr>
                <w:rFonts w:ascii="Times New Roman" w:hAnsi="Times New Roman" w:cs="Times New Roman"/>
                <w:sz w:val="24"/>
                <w:szCs w:val="24"/>
              </w:rPr>
              <w:t>1</w:t>
            </w:r>
          </w:p>
        </w:tc>
        <w:tc>
          <w:tcPr>
            <w:tcW w:w="5220" w:type="dxa"/>
            <w:vAlign w:val="center"/>
          </w:tcPr>
          <w:p w:rsidR="00566EC0" w:rsidRPr="00A169B2" w:rsidRDefault="00566EC0" w:rsidP="00EC41D5">
            <w:pPr>
              <w:jc w:val="both"/>
              <w:rPr>
                <w:rFonts w:ascii="Times New Roman" w:hAnsi="Times New Roman" w:cs="Times New Roman"/>
                <w:sz w:val="24"/>
                <w:szCs w:val="24"/>
              </w:rPr>
            </w:pPr>
            <w:r w:rsidRPr="00A169B2">
              <w:rPr>
                <w:rFonts w:ascii="Times New Roman" w:hAnsi="Times New Roman" w:cs="Times New Roman"/>
                <w:sz w:val="24"/>
                <w:szCs w:val="24"/>
              </w:rPr>
              <w:t xml:space="preserve">отсутствие в положении о соответствующем структурном подразделении УФК функций, осуществляемых для решения задач: </w:t>
            </w:r>
          </w:p>
          <w:p w:rsidR="00566EC0" w:rsidRPr="00A169B2" w:rsidRDefault="00566EC0" w:rsidP="006C392A">
            <w:pPr>
              <w:widowControl w:val="0"/>
              <w:autoSpaceDE w:val="0"/>
              <w:autoSpaceDN w:val="0"/>
              <w:adjustRightInd w:val="0"/>
              <w:ind w:firstLine="397"/>
              <w:jc w:val="both"/>
              <w:rPr>
                <w:rFonts w:ascii="Times New Roman" w:eastAsia="Times New Roman" w:hAnsi="Times New Roman" w:cs="Times New Roman"/>
                <w:sz w:val="24"/>
                <w:szCs w:val="24"/>
                <w:lang w:eastAsia="ru-RU"/>
              </w:rPr>
            </w:pPr>
            <w:proofErr w:type="gramStart"/>
            <w:r w:rsidRPr="00A169B2">
              <w:rPr>
                <w:rFonts w:ascii="Times New Roman" w:eastAsia="Times New Roman" w:hAnsi="Times New Roman" w:cs="Times New Roman"/>
                <w:sz w:val="24"/>
                <w:szCs w:val="24"/>
                <w:lang w:eastAsia="ru-RU"/>
              </w:rPr>
              <w:t>осуществления в установленном порядке кассового обслуживания исполнения бюджета субъекта Российской Федерации, местных бюджетов, бюджетов государственных внебюджетных фондов Российской Федерации, территориальных государственных внебюджетных фондов в соответствии с бюджетным законодательством Российской Федерации, федеральными законами о бюджетах государственных внебюджетных фондов Российской Федерации, нормативными правовыми актами, законами (решениями) о бюджете субъекта Российской Федерации (местных бюджетах), законами субъектов Российской Федерации о бюджетах территориальных государственных внебюджетных</w:t>
            </w:r>
            <w:proofErr w:type="gramEnd"/>
            <w:r w:rsidRPr="00A169B2">
              <w:rPr>
                <w:rFonts w:ascii="Times New Roman" w:eastAsia="Times New Roman" w:hAnsi="Times New Roman" w:cs="Times New Roman"/>
                <w:sz w:val="24"/>
                <w:szCs w:val="24"/>
                <w:lang w:eastAsia="ru-RU"/>
              </w:rPr>
              <w:t xml:space="preserve"> </w:t>
            </w:r>
            <w:proofErr w:type="gramStart"/>
            <w:r w:rsidRPr="00A169B2">
              <w:rPr>
                <w:rFonts w:ascii="Times New Roman" w:eastAsia="Times New Roman" w:hAnsi="Times New Roman" w:cs="Times New Roman"/>
                <w:sz w:val="24"/>
                <w:szCs w:val="24"/>
                <w:lang w:eastAsia="ru-RU"/>
              </w:rPr>
              <w:t>фондов, соглашением об осуществлении УФК отдельных функций финансовых органов субъектов Российской Федерации (муниципальных образований), органов управления государственными внебюджетными фондами по исполнению соответствующих бюджетов, заключенным между органом Федерального казначейства и высшим исполнительным органом государственной власти субъекта Российской Федерации (местной администрацией муниципального образования), органами управления государственными внебюджетными фондами по исполнению соответствующих бюджетов, заключенным между органом Федерального казначейства и высшим исполнительным органом государственной</w:t>
            </w:r>
            <w:proofErr w:type="gramEnd"/>
            <w:r w:rsidRPr="00A169B2">
              <w:rPr>
                <w:rFonts w:ascii="Times New Roman" w:eastAsia="Times New Roman" w:hAnsi="Times New Roman" w:cs="Times New Roman"/>
                <w:sz w:val="24"/>
                <w:szCs w:val="24"/>
                <w:lang w:eastAsia="ru-RU"/>
              </w:rPr>
              <w:t xml:space="preserve"> власти субъекта Российской Федерации (местной администрацией муниципального образования), органами управления государственными внебюджетными фондами (далее – Соглашение о кассовом обслуживании соответствующего бюджета);</w:t>
            </w:r>
          </w:p>
          <w:p w:rsidR="00566EC0" w:rsidRPr="00A169B2" w:rsidRDefault="00566EC0" w:rsidP="006C392A">
            <w:pPr>
              <w:ind w:firstLine="397"/>
              <w:jc w:val="both"/>
              <w:rPr>
                <w:rFonts w:ascii="Times New Roman" w:eastAsia="Times New Roman" w:hAnsi="Times New Roman" w:cs="Times New Roman"/>
                <w:sz w:val="24"/>
                <w:szCs w:val="24"/>
                <w:lang w:eastAsia="ru-RU"/>
              </w:rPr>
            </w:pPr>
            <w:r w:rsidRPr="00A169B2">
              <w:rPr>
                <w:rFonts w:ascii="Times New Roman" w:eastAsia="Times New Roman" w:hAnsi="Times New Roman" w:cs="Times New Roman"/>
                <w:sz w:val="24"/>
                <w:szCs w:val="24"/>
                <w:lang w:eastAsia="ru-RU"/>
              </w:rPr>
              <w:t xml:space="preserve">учета операций со средствами бюджетных (автономных) учреждений субъекта Российской Федерации (муниципальных бюджетных (автономных) учреждений) и иных </w:t>
            </w:r>
            <w:proofErr w:type="spellStart"/>
            <w:r w:rsidRPr="00A169B2">
              <w:rPr>
                <w:rFonts w:ascii="Times New Roman" w:eastAsia="Times New Roman" w:hAnsi="Times New Roman" w:cs="Times New Roman"/>
                <w:sz w:val="24"/>
                <w:szCs w:val="24"/>
                <w:lang w:eastAsia="ru-RU"/>
              </w:rPr>
              <w:t>неучастников</w:t>
            </w:r>
            <w:proofErr w:type="spellEnd"/>
            <w:r w:rsidRPr="00A169B2">
              <w:rPr>
                <w:rFonts w:ascii="Times New Roman" w:eastAsia="Times New Roman" w:hAnsi="Times New Roman" w:cs="Times New Roman"/>
                <w:sz w:val="24"/>
                <w:szCs w:val="24"/>
                <w:lang w:eastAsia="ru-RU"/>
              </w:rPr>
              <w:t xml:space="preserve"> бюджетного процесса субъекта Российской Федерации (муниципальных </w:t>
            </w:r>
            <w:proofErr w:type="spellStart"/>
            <w:r w:rsidRPr="00A169B2">
              <w:rPr>
                <w:rFonts w:ascii="Times New Roman" w:eastAsia="Times New Roman" w:hAnsi="Times New Roman" w:cs="Times New Roman"/>
                <w:sz w:val="24"/>
                <w:szCs w:val="24"/>
                <w:lang w:eastAsia="ru-RU"/>
              </w:rPr>
              <w:t>неучастников</w:t>
            </w:r>
            <w:proofErr w:type="spellEnd"/>
            <w:r w:rsidRPr="00A169B2">
              <w:rPr>
                <w:rFonts w:ascii="Times New Roman" w:eastAsia="Times New Roman" w:hAnsi="Times New Roman" w:cs="Times New Roman"/>
                <w:sz w:val="24"/>
                <w:szCs w:val="24"/>
                <w:lang w:eastAsia="ru-RU"/>
              </w:rPr>
              <w:t xml:space="preserve"> бюджетного процесса) в соответствии с соглашением (обращением финансовых органов), заключенным согласно законодательству Российской Федерации;</w:t>
            </w:r>
          </w:p>
          <w:p w:rsidR="00566EC0" w:rsidRPr="00A169B2" w:rsidRDefault="00566EC0" w:rsidP="006C392A">
            <w:pPr>
              <w:widowControl w:val="0"/>
              <w:autoSpaceDE w:val="0"/>
              <w:autoSpaceDN w:val="0"/>
              <w:adjustRightInd w:val="0"/>
              <w:ind w:firstLine="397"/>
              <w:jc w:val="both"/>
              <w:rPr>
                <w:rFonts w:ascii="Times New Roman" w:eastAsia="Times New Roman" w:hAnsi="Times New Roman" w:cs="Times New Roman"/>
                <w:sz w:val="24"/>
                <w:szCs w:val="24"/>
                <w:lang w:eastAsia="ru-RU"/>
              </w:rPr>
            </w:pPr>
            <w:r w:rsidRPr="00A169B2">
              <w:rPr>
                <w:rFonts w:ascii="Times New Roman" w:eastAsia="Times New Roman" w:hAnsi="Times New Roman" w:cs="Times New Roman"/>
                <w:sz w:val="24"/>
                <w:szCs w:val="24"/>
                <w:lang w:eastAsia="ru-RU"/>
              </w:rPr>
              <w:t xml:space="preserve">учета операций со средствами бюджетных (автономных) учреждений субъекта Российской Федерации (муниципальных бюджетных (автономных) учреждений) в соответствии с соглашением и иных </w:t>
            </w:r>
            <w:proofErr w:type="spellStart"/>
            <w:r w:rsidRPr="00A169B2">
              <w:rPr>
                <w:rFonts w:ascii="Times New Roman" w:eastAsia="Times New Roman" w:hAnsi="Times New Roman" w:cs="Times New Roman"/>
                <w:sz w:val="24"/>
                <w:szCs w:val="24"/>
                <w:lang w:eastAsia="ru-RU"/>
              </w:rPr>
              <w:t>неучастников</w:t>
            </w:r>
            <w:proofErr w:type="spellEnd"/>
            <w:r w:rsidRPr="00A169B2">
              <w:rPr>
                <w:rFonts w:ascii="Times New Roman" w:eastAsia="Times New Roman" w:hAnsi="Times New Roman" w:cs="Times New Roman"/>
                <w:sz w:val="24"/>
                <w:szCs w:val="24"/>
                <w:lang w:eastAsia="ru-RU"/>
              </w:rPr>
              <w:t xml:space="preserve"> бюджетного процесса субъекта Российской Федерации (муниципальных </w:t>
            </w:r>
            <w:proofErr w:type="spellStart"/>
            <w:r w:rsidRPr="00A169B2">
              <w:rPr>
                <w:rFonts w:ascii="Times New Roman" w:eastAsia="Times New Roman" w:hAnsi="Times New Roman" w:cs="Times New Roman"/>
                <w:sz w:val="24"/>
                <w:szCs w:val="24"/>
                <w:lang w:eastAsia="ru-RU"/>
              </w:rPr>
              <w:t>неучастников</w:t>
            </w:r>
            <w:proofErr w:type="spellEnd"/>
            <w:r w:rsidRPr="00A169B2">
              <w:rPr>
                <w:rFonts w:ascii="Times New Roman" w:eastAsia="Times New Roman" w:hAnsi="Times New Roman" w:cs="Times New Roman"/>
                <w:sz w:val="24"/>
                <w:szCs w:val="24"/>
                <w:lang w:eastAsia="ru-RU"/>
              </w:rPr>
              <w:t xml:space="preserve"> бюджетного процесса), включая крестьянские (фермерские) хозяйства и индивидуальных предпринимателей в соответствии с законодательством Российской Федерации;</w:t>
            </w:r>
          </w:p>
          <w:p w:rsidR="00566EC0" w:rsidRPr="00A169B2" w:rsidRDefault="00566EC0" w:rsidP="006C392A">
            <w:pPr>
              <w:ind w:firstLine="397"/>
              <w:jc w:val="both"/>
              <w:rPr>
                <w:rFonts w:ascii="Times New Roman" w:hAnsi="Times New Roman" w:cs="Times New Roman"/>
                <w:sz w:val="24"/>
                <w:szCs w:val="24"/>
              </w:rPr>
            </w:pPr>
            <w:proofErr w:type="gramStart"/>
            <w:r w:rsidRPr="00A169B2">
              <w:rPr>
                <w:rFonts w:ascii="Times New Roman" w:eastAsia="Calibri" w:hAnsi="Times New Roman" w:cs="Times New Roman"/>
                <w:sz w:val="24"/>
                <w:szCs w:val="24"/>
              </w:rPr>
              <w:t>обеспечения выявления административных правонарушений, предусмотренных частью 2 статьи 15.15.16 КоАП, по</w:t>
            </w:r>
            <w:r w:rsidRPr="00A169B2">
              <w:rPr>
                <w:rFonts w:ascii="Times New Roman" w:eastAsia="Calibri" w:hAnsi="Times New Roman" w:cs="Times New Roman"/>
                <w:color w:val="000000"/>
                <w:sz w:val="24"/>
                <w:szCs w:val="24"/>
              </w:rPr>
              <w:t xml:space="preserve"> неисполнении кредитной организацией или Банком России представления органа Федерального </w:t>
            </w:r>
            <w:r w:rsidRPr="00A169B2">
              <w:rPr>
                <w:rFonts w:ascii="Times New Roman" w:eastAsia="Calibri" w:hAnsi="Times New Roman" w:cs="Times New Roman"/>
                <w:sz w:val="24"/>
                <w:szCs w:val="24"/>
              </w:rPr>
              <w:t xml:space="preserve">казначейства о приостановлении операций по счетам </w:t>
            </w:r>
            <w:r w:rsidRPr="00A169B2">
              <w:rPr>
                <w:rFonts w:ascii="Times New Roman" w:eastAsia="Calibri" w:hAnsi="Times New Roman" w:cs="Times New Roman"/>
                <w:color w:val="000000"/>
                <w:sz w:val="24"/>
                <w:szCs w:val="24"/>
              </w:rPr>
              <w:t>в валюте Российской Федерации</w:t>
            </w:r>
            <w:r w:rsidRPr="00A169B2">
              <w:rPr>
                <w:rFonts w:ascii="Times New Roman" w:eastAsia="Calibri" w:hAnsi="Times New Roman" w:cs="Times New Roman"/>
                <w:sz w:val="24"/>
                <w:szCs w:val="24"/>
              </w:rPr>
              <w:t>, открытым участникам бюджетного процесса</w:t>
            </w:r>
            <w:r w:rsidRPr="00A169B2">
              <w:rPr>
                <w:rFonts w:ascii="Times New Roman" w:eastAsia="Calibri" w:hAnsi="Times New Roman" w:cs="Times New Roman"/>
                <w:b/>
                <w:sz w:val="24"/>
                <w:szCs w:val="24"/>
              </w:rPr>
              <w:t xml:space="preserve"> </w:t>
            </w:r>
            <w:r w:rsidRPr="00A169B2">
              <w:rPr>
                <w:rFonts w:ascii="Times New Roman" w:eastAsia="Calibri" w:hAnsi="Times New Roman" w:cs="Times New Roman"/>
                <w:sz w:val="24"/>
                <w:szCs w:val="24"/>
              </w:rPr>
              <w:t xml:space="preserve">субъекта Российской Федерации (муниципального образования) и бюджетным учреждениям субъекта Российской Федерации (муниципальным бюджетным учреждениям) </w:t>
            </w:r>
            <w:r w:rsidRPr="00A169B2">
              <w:rPr>
                <w:rFonts w:ascii="Times New Roman" w:eastAsia="Calibri" w:hAnsi="Times New Roman" w:cs="Times New Roman"/>
                <w:color w:val="000000"/>
                <w:sz w:val="24"/>
                <w:szCs w:val="24"/>
              </w:rPr>
              <w:t>по учету средств бюджетов субъектов Российской Федерации (муниципальных образований), открытым финансовым органам</w:t>
            </w:r>
            <w:proofErr w:type="gramEnd"/>
            <w:r w:rsidRPr="00A169B2">
              <w:rPr>
                <w:rFonts w:ascii="Times New Roman" w:eastAsia="Calibri" w:hAnsi="Times New Roman" w:cs="Times New Roman"/>
                <w:color w:val="000000"/>
                <w:sz w:val="24"/>
                <w:szCs w:val="24"/>
              </w:rPr>
              <w:t xml:space="preserve"> субъектов Российской Федерации (муниципальных образований) в нарушение бюджетного законодательства Российской Федерации и иных нормативных правовых актов, регулирующих бюджетные правоотношения;</w:t>
            </w:r>
          </w:p>
        </w:tc>
        <w:tc>
          <w:tcPr>
            <w:tcW w:w="736" w:type="dxa"/>
            <w:vAlign w:val="center"/>
          </w:tcPr>
          <w:p w:rsidR="00566EC0" w:rsidRPr="00A169B2" w:rsidRDefault="00566EC0" w:rsidP="002952E4">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59" w:type="dxa"/>
            <w:vAlign w:val="center"/>
          </w:tcPr>
          <w:p w:rsidR="00566EC0" w:rsidRPr="00A169B2" w:rsidRDefault="00566EC0" w:rsidP="002952E4">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83" w:type="dxa"/>
            <w:vAlign w:val="center"/>
          </w:tcPr>
          <w:p w:rsidR="00566EC0" w:rsidRPr="00A169B2" w:rsidRDefault="00566EC0" w:rsidP="002952E4">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36" w:type="dxa"/>
            <w:vAlign w:val="center"/>
          </w:tcPr>
          <w:p w:rsidR="00566EC0" w:rsidRPr="00D35C34" w:rsidRDefault="00566EC0" w:rsidP="002952E4">
            <w:pPr>
              <w:jc w:val="center"/>
              <w:rPr>
                <w:rFonts w:ascii="Times New Roman" w:hAnsi="Times New Roman" w:cs="Times New Roman"/>
                <w:sz w:val="24"/>
                <w:szCs w:val="24"/>
              </w:rPr>
            </w:pPr>
            <w:r w:rsidRPr="00D35C34">
              <w:rPr>
                <w:rFonts w:ascii="Times New Roman" w:hAnsi="Times New Roman" w:cs="Times New Roman"/>
                <w:sz w:val="24"/>
                <w:szCs w:val="24"/>
              </w:rPr>
              <w:t>X</w:t>
            </w:r>
          </w:p>
        </w:tc>
        <w:tc>
          <w:tcPr>
            <w:tcW w:w="759" w:type="dxa"/>
            <w:vAlign w:val="center"/>
          </w:tcPr>
          <w:p w:rsidR="00566EC0" w:rsidRPr="00D35C34" w:rsidRDefault="00566EC0" w:rsidP="002952E4">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83" w:type="dxa"/>
            <w:vAlign w:val="center"/>
          </w:tcPr>
          <w:p w:rsidR="00566EC0" w:rsidRPr="00D35C34" w:rsidRDefault="00566EC0" w:rsidP="002952E4">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2222" w:type="dxa"/>
            <w:vAlign w:val="center"/>
          </w:tcPr>
          <w:p w:rsidR="00566EC0" w:rsidRPr="00A169B2" w:rsidRDefault="00566EC0" w:rsidP="009E5E7A">
            <w:pPr>
              <w:jc w:val="center"/>
            </w:pPr>
            <w:r w:rsidRPr="00A169B2">
              <w:rPr>
                <w:rFonts w:ascii="Times New Roman" w:hAnsi="Times New Roman" w:cs="Times New Roman"/>
                <w:sz w:val="24"/>
                <w:szCs w:val="24"/>
              </w:rPr>
              <w:t>средний</w:t>
            </w:r>
          </w:p>
        </w:tc>
      </w:tr>
      <w:tr w:rsidR="00566EC0" w:rsidTr="00DA4AB2">
        <w:tc>
          <w:tcPr>
            <w:tcW w:w="882" w:type="dxa"/>
            <w:vMerge/>
          </w:tcPr>
          <w:p w:rsidR="00566EC0" w:rsidRDefault="00566EC0" w:rsidP="00EA121A">
            <w:pPr>
              <w:jc w:val="center"/>
              <w:rPr>
                <w:rFonts w:ascii="Times New Roman" w:hAnsi="Times New Roman" w:cs="Times New Roman"/>
                <w:sz w:val="24"/>
                <w:szCs w:val="24"/>
              </w:rPr>
            </w:pPr>
          </w:p>
        </w:tc>
        <w:tc>
          <w:tcPr>
            <w:tcW w:w="693" w:type="dxa"/>
            <w:vAlign w:val="center"/>
          </w:tcPr>
          <w:p w:rsidR="00566EC0" w:rsidRPr="00A169B2" w:rsidRDefault="00566EC0" w:rsidP="002952E4">
            <w:pPr>
              <w:jc w:val="center"/>
              <w:rPr>
                <w:rFonts w:ascii="Times New Roman" w:hAnsi="Times New Roman" w:cs="Times New Roman"/>
                <w:sz w:val="24"/>
                <w:szCs w:val="24"/>
              </w:rPr>
            </w:pPr>
            <w:r w:rsidRPr="00A169B2">
              <w:rPr>
                <w:rFonts w:ascii="Times New Roman" w:hAnsi="Times New Roman" w:cs="Times New Roman"/>
                <w:sz w:val="24"/>
                <w:szCs w:val="24"/>
              </w:rPr>
              <w:t>5</w:t>
            </w:r>
          </w:p>
        </w:tc>
        <w:tc>
          <w:tcPr>
            <w:tcW w:w="688" w:type="dxa"/>
            <w:vAlign w:val="center"/>
          </w:tcPr>
          <w:p w:rsidR="00566EC0" w:rsidRPr="00A169B2" w:rsidRDefault="00566EC0" w:rsidP="00EC41D5">
            <w:pPr>
              <w:jc w:val="center"/>
              <w:rPr>
                <w:rFonts w:ascii="Times New Roman" w:hAnsi="Times New Roman" w:cs="Times New Roman"/>
                <w:sz w:val="24"/>
                <w:szCs w:val="24"/>
              </w:rPr>
            </w:pPr>
            <w:r w:rsidRPr="00A169B2">
              <w:rPr>
                <w:rFonts w:ascii="Times New Roman" w:hAnsi="Times New Roman" w:cs="Times New Roman"/>
                <w:sz w:val="24"/>
                <w:szCs w:val="24"/>
              </w:rPr>
              <w:t>1</w:t>
            </w:r>
          </w:p>
        </w:tc>
        <w:tc>
          <w:tcPr>
            <w:tcW w:w="572" w:type="dxa"/>
            <w:vAlign w:val="center"/>
          </w:tcPr>
          <w:p w:rsidR="00566EC0" w:rsidRPr="00A169B2" w:rsidRDefault="00566EC0" w:rsidP="00EC41D5">
            <w:pPr>
              <w:jc w:val="center"/>
              <w:rPr>
                <w:rFonts w:ascii="Times New Roman" w:hAnsi="Times New Roman" w:cs="Times New Roman"/>
                <w:sz w:val="24"/>
                <w:szCs w:val="24"/>
              </w:rPr>
            </w:pPr>
            <w:r w:rsidRPr="00A169B2">
              <w:rPr>
                <w:rFonts w:ascii="Times New Roman" w:hAnsi="Times New Roman" w:cs="Times New Roman"/>
                <w:sz w:val="24"/>
                <w:szCs w:val="24"/>
              </w:rPr>
              <w:t>2</w:t>
            </w:r>
          </w:p>
        </w:tc>
        <w:tc>
          <w:tcPr>
            <w:tcW w:w="5220" w:type="dxa"/>
            <w:vAlign w:val="center"/>
          </w:tcPr>
          <w:p w:rsidR="00566EC0" w:rsidRPr="00A169B2" w:rsidRDefault="00566EC0">
            <w:pPr>
              <w:jc w:val="both"/>
              <w:rPr>
                <w:rFonts w:ascii="Times New Roman" w:hAnsi="Times New Roman" w:cs="Times New Roman"/>
                <w:sz w:val="24"/>
                <w:szCs w:val="24"/>
              </w:rPr>
            </w:pPr>
            <w:proofErr w:type="gramStart"/>
            <w:r w:rsidRPr="00A169B2">
              <w:rPr>
                <w:rFonts w:ascii="Times New Roman" w:hAnsi="Times New Roman" w:cs="Times New Roman"/>
                <w:sz w:val="24"/>
                <w:szCs w:val="24"/>
              </w:rPr>
              <w:t>иные риски по пункту 1 по направлению деятельности УФК</w:t>
            </w:r>
            <w:r w:rsidRPr="00A169B2">
              <w:rPr>
                <w:rFonts w:ascii="Times New Roman" w:eastAsia="Times New Roman" w:hAnsi="Times New Roman" w:cs="Times New Roman"/>
                <w:bCs/>
                <w:sz w:val="24"/>
                <w:szCs w:val="24"/>
                <w:lang w:eastAsia="ru-RU"/>
              </w:rPr>
              <w:t xml:space="preserve"> </w:t>
            </w:r>
            <w:r w:rsidRPr="00A169B2">
              <w:rPr>
                <w:rFonts w:ascii="Times New Roman" w:hAnsi="Times New Roman" w:cs="Times New Roman"/>
                <w:bCs/>
                <w:sz w:val="24"/>
                <w:szCs w:val="24"/>
              </w:rPr>
              <w:t>V</w:t>
            </w:r>
            <w:r w:rsidRPr="00A169B2">
              <w:rPr>
                <w:rFonts w:ascii="Times New Roman" w:hAnsi="Times New Roman" w:cs="Times New Roman"/>
                <w:sz w:val="24"/>
                <w:szCs w:val="24"/>
              </w:rPr>
              <w:t xml:space="preserve"> «Кассовое обслуживание исполнения бюджета субъекта Российской Федерации (местных бюджетов), бюджетов государственных внебюджетных фондов,</w:t>
            </w:r>
            <w:r w:rsidRPr="00A169B2">
              <w:rPr>
                <w:rFonts w:ascii="Times New Roman" w:eastAsia="Times New Roman" w:hAnsi="Times New Roman" w:cs="Times New Roman"/>
                <w:sz w:val="24"/>
                <w:szCs w:val="24"/>
                <w:lang w:eastAsia="ru-RU"/>
              </w:rPr>
              <w:t xml:space="preserve"> учет операций со средствами бюджетных (автономных) учреждений субъекта Российской Федерации (муниципальных бюджетных (автономных) учреждений) и иных </w:t>
            </w:r>
            <w:proofErr w:type="spellStart"/>
            <w:r w:rsidRPr="00A169B2">
              <w:rPr>
                <w:rFonts w:ascii="Times New Roman" w:eastAsia="Times New Roman" w:hAnsi="Times New Roman" w:cs="Times New Roman"/>
                <w:sz w:val="24"/>
                <w:szCs w:val="24"/>
                <w:lang w:eastAsia="ru-RU"/>
              </w:rPr>
              <w:t>неучастников</w:t>
            </w:r>
            <w:proofErr w:type="spellEnd"/>
            <w:r w:rsidRPr="00A169B2">
              <w:rPr>
                <w:rFonts w:ascii="Times New Roman" w:eastAsia="Times New Roman" w:hAnsi="Times New Roman" w:cs="Times New Roman"/>
                <w:sz w:val="24"/>
                <w:szCs w:val="24"/>
                <w:lang w:eastAsia="ru-RU"/>
              </w:rPr>
              <w:t xml:space="preserve"> бюджетного процесса субъекта Российской Федерации (муниципальных </w:t>
            </w:r>
            <w:proofErr w:type="spellStart"/>
            <w:r w:rsidRPr="00A169B2">
              <w:rPr>
                <w:rFonts w:ascii="Times New Roman" w:eastAsia="Times New Roman" w:hAnsi="Times New Roman" w:cs="Times New Roman"/>
                <w:sz w:val="24"/>
                <w:szCs w:val="24"/>
                <w:lang w:eastAsia="ru-RU"/>
              </w:rPr>
              <w:t>неучастников</w:t>
            </w:r>
            <w:proofErr w:type="spellEnd"/>
            <w:r w:rsidRPr="00A169B2">
              <w:rPr>
                <w:rFonts w:ascii="Times New Roman" w:eastAsia="Times New Roman" w:hAnsi="Times New Roman" w:cs="Times New Roman"/>
                <w:sz w:val="24"/>
                <w:szCs w:val="24"/>
                <w:lang w:eastAsia="ru-RU"/>
              </w:rPr>
              <w:t xml:space="preserve"> бюджетного процесса)</w:t>
            </w:r>
            <w:r w:rsidRPr="00A169B2">
              <w:rPr>
                <w:rFonts w:ascii="Times New Roman" w:hAnsi="Times New Roman" w:cs="Times New Roman"/>
                <w:sz w:val="24"/>
                <w:szCs w:val="24"/>
              </w:rPr>
              <w:t xml:space="preserve">» (далее – направление деятельности </w:t>
            </w:r>
            <w:r w:rsidRPr="00A169B2">
              <w:rPr>
                <w:rFonts w:ascii="Times New Roman" w:hAnsi="Times New Roman" w:cs="Times New Roman"/>
                <w:bCs/>
                <w:sz w:val="24"/>
                <w:szCs w:val="24"/>
              </w:rPr>
              <w:t>V)</w:t>
            </w:r>
            <w:r w:rsidRPr="00A169B2">
              <w:rPr>
                <w:rFonts w:ascii="Times New Roman" w:hAnsi="Times New Roman" w:cs="Times New Roman"/>
                <w:sz w:val="24"/>
                <w:szCs w:val="24"/>
              </w:rPr>
              <w:t xml:space="preserve">. </w:t>
            </w:r>
            <w:proofErr w:type="gramEnd"/>
          </w:p>
        </w:tc>
        <w:tc>
          <w:tcPr>
            <w:tcW w:w="736" w:type="dxa"/>
            <w:vAlign w:val="center"/>
          </w:tcPr>
          <w:p w:rsidR="00566EC0" w:rsidRPr="00A169B2" w:rsidRDefault="00566EC0" w:rsidP="00EC41D5">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59" w:type="dxa"/>
            <w:vAlign w:val="center"/>
          </w:tcPr>
          <w:p w:rsidR="00566EC0" w:rsidRPr="00A169B2" w:rsidRDefault="00566EC0" w:rsidP="00EC41D5">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83" w:type="dxa"/>
            <w:vAlign w:val="center"/>
          </w:tcPr>
          <w:p w:rsidR="00566EC0" w:rsidRPr="00A169B2" w:rsidRDefault="00566EC0" w:rsidP="00EC41D5">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36" w:type="dxa"/>
            <w:vAlign w:val="center"/>
          </w:tcPr>
          <w:p w:rsidR="00566EC0" w:rsidRPr="00A169B2" w:rsidRDefault="00566EC0" w:rsidP="00EC41D5">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59" w:type="dxa"/>
            <w:vAlign w:val="center"/>
          </w:tcPr>
          <w:p w:rsidR="00566EC0" w:rsidRPr="00A169B2" w:rsidRDefault="00566EC0" w:rsidP="00EC41D5">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83" w:type="dxa"/>
            <w:vAlign w:val="center"/>
          </w:tcPr>
          <w:p w:rsidR="00566EC0" w:rsidRPr="00A169B2" w:rsidRDefault="00566EC0" w:rsidP="00EC41D5">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2222" w:type="dxa"/>
            <w:vAlign w:val="center"/>
          </w:tcPr>
          <w:p w:rsidR="00566EC0" w:rsidRPr="00A169B2" w:rsidRDefault="00566EC0" w:rsidP="00EC41D5">
            <w:pPr>
              <w:jc w:val="center"/>
              <w:rPr>
                <w:rFonts w:ascii="Times New Roman" w:hAnsi="Times New Roman" w:cs="Times New Roman"/>
                <w:sz w:val="24"/>
                <w:szCs w:val="24"/>
              </w:rPr>
            </w:pPr>
            <w:r w:rsidRPr="00A169B2">
              <w:rPr>
                <w:rFonts w:ascii="Times New Roman" w:hAnsi="Times New Roman" w:cs="Times New Roman"/>
                <w:sz w:val="24"/>
                <w:szCs w:val="24"/>
              </w:rPr>
              <w:t>низкий</w:t>
            </w:r>
          </w:p>
        </w:tc>
      </w:tr>
      <w:tr w:rsidR="00566EC0" w:rsidTr="00DA4AB2">
        <w:tc>
          <w:tcPr>
            <w:tcW w:w="882" w:type="dxa"/>
            <w:vMerge w:val="restart"/>
          </w:tcPr>
          <w:p w:rsidR="00566EC0" w:rsidRDefault="00566EC0" w:rsidP="00EC41D5">
            <w:pPr>
              <w:jc w:val="center"/>
              <w:rPr>
                <w:rFonts w:ascii="Times New Roman" w:hAnsi="Times New Roman" w:cs="Times New Roman"/>
                <w:sz w:val="24"/>
                <w:szCs w:val="24"/>
              </w:rPr>
            </w:pPr>
            <w:r>
              <w:rPr>
                <w:rFonts w:ascii="Times New Roman" w:hAnsi="Times New Roman" w:cs="Times New Roman"/>
                <w:sz w:val="24"/>
                <w:szCs w:val="24"/>
              </w:rPr>
              <w:t>2.</w:t>
            </w:r>
          </w:p>
          <w:p w:rsidR="00566EC0" w:rsidRDefault="00566EC0" w:rsidP="00EC41D5">
            <w:pPr>
              <w:jc w:val="center"/>
              <w:rPr>
                <w:rFonts w:ascii="Times New Roman" w:hAnsi="Times New Roman" w:cs="Times New Roman"/>
                <w:sz w:val="24"/>
                <w:szCs w:val="24"/>
              </w:rPr>
            </w:pPr>
          </w:p>
          <w:p w:rsidR="00566EC0" w:rsidRDefault="00566EC0" w:rsidP="00EC41D5">
            <w:pPr>
              <w:jc w:val="center"/>
              <w:rPr>
                <w:rFonts w:ascii="Times New Roman" w:hAnsi="Times New Roman" w:cs="Times New Roman"/>
                <w:sz w:val="24"/>
                <w:szCs w:val="24"/>
              </w:rPr>
            </w:pPr>
          </w:p>
        </w:tc>
        <w:tc>
          <w:tcPr>
            <w:tcW w:w="13951" w:type="dxa"/>
            <w:gridSpan w:val="11"/>
            <w:vAlign w:val="center"/>
          </w:tcPr>
          <w:p w:rsidR="00566EC0" w:rsidRPr="00A169B2" w:rsidRDefault="00566EC0" w:rsidP="00981759">
            <w:pPr>
              <w:jc w:val="both"/>
              <w:rPr>
                <w:rFonts w:ascii="Times New Roman" w:hAnsi="Times New Roman" w:cs="Times New Roman"/>
                <w:sz w:val="24"/>
                <w:szCs w:val="24"/>
              </w:rPr>
            </w:pPr>
            <w:r w:rsidRPr="00A169B2">
              <w:rPr>
                <w:rFonts w:ascii="Times New Roman" w:hAnsi="Times New Roman" w:cs="Times New Roman"/>
                <w:sz w:val="24"/>
                <w:szCs w:val="24"/>
              </w:rPr>
              <w:t>Формирование должностных регламентов сотрудников соответствующего структурного подразделения УФК:</w:t>
            </w:r>
          </w:p>
        </w:tc>
      </w:tr>
      <w:tr w:rsidR="00566EC0" w:rsidTr="00DA4AB2">
        <w:tc>
          <w:tcPr>
            <w:tcW w:w="882" w:type="dxa"/>
            <w:vMerge/>
          </w:tcPr>
          <w:p w:rsidR="00566EC0" w:rsidRDefault="00566EC0" w:rsidP="00EC41D5">
            <w:pPr>
              <w:jc w:val="center"/>
              <w:rPr>
                <w:rFonts w:ascii="Times New Roman" w:hAnsi="Times New Roman" w:cs="Times New Roman"/>
                <w:sz w:val="24"/>
                <w:szCs w:val="24"/>
              </w:rPr>
            </w:pPr>
          </w:p>
        </w:tc>
        <w:tc>
          <w:tcPr>
            <w:tcW w:w="693" w:type="dxa"/>
            <w:vAlign w:val="center"/>
          </w:tcPr>
          <w:p w:rsidR="00566EC0" w:rsidRPr="00A169B2" w:rsidRDefault="00566EC0" w:rsidP="00EC41D5">
            <w:pPr>
              <w:jc w:val="center"/>
              <w:rPr>
                <w:rFonts w:ascii="Times New Roman" w:hAnsi="Times New Roman" w:cs="Times New Roman"/>
                <w:sz w:val="24"/>
                <w:szCs w:val="24"/>
              </w:rPr>
            </w:pPr>
            <w:r w:rsidRPr="00A169B2">
              <w:rPr>
                <w:rFonts w:ascii="Times New Roman" w:hAnsi="Times New Roman" w:cs="Times New Roman"/>
                <w:sz w:val="24"/>
                <w:szCs w:val="24"/>
              </w:rPr>
              <w:t>5</w:t>
            </w:r>
          </w:p>
        </w:tc>
        <w:tc>
          <w:tcPr>
            <w:tcW w:w="688" w:type="dxa"/>
            <w:vAlign w:val="center"/>
          </w:tcPr>
          <w:p w:rsidR="00566EC0" w:rsidRPr="00A169B2" w:rsidRDefault="00566EC0" w:rsidP="00EC41D5">
            <w:pPr>
              <w:jc w:val="center"/>
              <w:rPr>
                <w:rFonts w:ascii="Times New Roman" w:hAnsi="Times New Roman" w:cs="Times New Roman"/>
                <w:sz w:val="24"/>
                <w:szCs w:val="24"/>
              </w:rPr>
            </w:pPr>
            <w:r w:rsidRPr="00A169B2">
              <w:rPr>
                <w:rFonts w:ascii="Times New Roman" w:hAnsi="Times New Roman" w:cs="Times New Roman"/>
                <w:sz w:val="24"/>
                <w:szCs w:val="24"/>
              </w:rPr>
              <w:t>2</w:t>
            </w:r>
          </w:p>
        </w:tc>
        <w:tc>
          <w:tcPr>
            <w:tcW w:w="572" w:type="dxa"/>
            <w:vAlign w:val="center"/>
          </w:tcPr>
          <w:p w:rsidR="00566EC0" w:rsidRPr="00A169B2" w:rsidRDefault="00566EC0" w:rsidP="00EC41D5">
            <w:pPr>
              <w:jc w:val="center"/>
            </w:pPr>
            <w:r w:rsidRPr="00A169B2">
              <w:rPr>
                <w:rFonts w:ascii="Times New Roman" w:hAnsi="Times New Roman" w:cs="Times New Roman"/>
                <w:sz w:val="24"/>
                <w:szCs w:val="24"/>
              </w:rPr>
              <w:t>1</w:t>
            </w:r>
          </w:p>
        </w:tc>
        <w:tc>
          <w:tcPr>
            <w:tcW w:w="5220" w:type="dxa"/>
            <w:vAlign w:val="center"/>
          </w:tcPr>
          <w:p w:rsidR="00566EC0" w:rsidRPr="00A169B2" w:rsidRDefault="00566EC0" w:rsidP="00EC41D5">
            <w:pPr>
              <w:jc w:val="both"/>
              <w:rPr>
                <w:rFonts w:ascii="Times New Roman" w:hAnsi="Times New Roman" w:cs="Times New Roman"/>
                <w:sz w:val="24"/>
                <w:szCs w:val="24"/>
              </w:rPr>
            </w:pPr>
            <w:r w:rsidRPr="00A169B2">
              <w:rPr>
                <w:rFonts w:ascii="Times New Roman" w:hAnsi="Times New Roman" w:cs="Times New Roman"/>
                <w:sz w:val="24"/>
                <w:szCs w:val="24"/>
              </w:rPr>
              <w:t>несоответствие должностных обязанностей сотрудников соответствующего структурного подразделения УФК, содержащихся в их должностных регламентах, функциям, предусмотренным положением о структурном подразделении УФК;</w:t>
            </w:r>
          </w:p>
        </w:tc>
        <w:tc>
          <w:tcPr>
            <w:tcW w:w="736" w:type="dxa"/>
            <w:vAlign w:val="center"/>
          </w:tcPr>
          <w:p w:rsidR="00566EC0" w:rsidRPr="00A169B2" w:rsidRDefault="00566EC0" w:rsidP="00EC41D5">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59" w:type="dxa"/>
            <w:vAlign w:val="center"/>
          </w:tcPr>
          <w:p w:rsidR="00566EC0" w:rsidRPr="00A169B2" w:rsidRDefault="00566EC0" w:rsidP="00EC41D5">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83" w:type="dxa"/>
            <w:vAlign w:val="center"/>
          </w:tcPr>
          <w:p w:rsidR="00566EC0" w:rsidRPr="00A169B2" w:rsidRDefault="00566EC0" w:rsidP="00EC41D5">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36" w:type="dxa"/>
            <w:vAlign w:val="center"/>
          </w:tcPr>
          <w:p w:rsidR="00566EC0" w:rsidRPr="00D35C34" w:rsidRDefault="00566EC0" w:rsidP="00EC41D5">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59" w:type="dxa"/>
            <w:vAlign w:val="center"/>
          </w:tcPr>
          <w:p w:rsidR="00566EC0" w:rsidRPr="00D35C34" w:rsidRDefault="00566EC0" w:rsidP="00EC41D5">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83" w:type="dxa"/>
            <w:vAlign w:val="center"/>
          </w:tcPr>
          <w:p w:rsidR="00566EC0" w:rsidRPr="00D35C34" w:rsidRDefault="00566EC0" w:rsidP="00EC41D5">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2222" w:type="dxa"/>
            <w:vAlign w:val="center"/>
          </w:tcPr>
          <w:p w:rsidR="00566EC0" w:rsidRPr="00A169B2" w:rsidRDefault="00566EC0" w:rsidP="00EC41D5">
            <w:pPr>
              <w:jc w:val="center"/>
            </w:pPr>
            <w:r w:rsidRPr="00A169B2">
              <w:rPr>
                <w:rFonts w:ascii="Times New Roman" w:hAnsi="Times New Roman" w:cs="Times New Roman"/>
                <w:sz w:val="24"/>
                <w:szCs w:val="24"/>
              </w:rPr>
              <w:t>низкий</w:t>
            </w:r>
          </w:p>
        </w:tc>
      </w:tr>
      <w:tr w:rsidR="00566EC0" w:rsidTr="00DA4AB2">
        <w:tc>
          <w:tcPr>
            <w:tcW w:w="882" w:type="dxa"/>
            <w:vMerge/>
          </w:tcPr>
          <w:p w:rsidR="00566EC0" w:rsidRDefault="00566EC0" w:rsidP="00EC41D5">
            <w:pPr>
              <w:jc w:val="center"/>
              <w:rPr>
                <w:rFonts w:ascii="Times New Roman" w:hAnsi="Times New Roman" w:cs="Times New Roman"/>
                <w:sz w:val="24"/>
                <w:szCs w:val="24"/>
              </w:rPr>
            </w:pPr>
          </w:p>
        </w:tc>
        <w:tc>
          <w:tcPr>
            <w:tcW w:w="693" w:type="dxa"/>
            <w:vAlign w:val="center"/>
          </w:tcPr>
          <w:p w:rsidR="00566EC0" w:rsidRPr="00A169B2" w:rsidRDefault="00566EC0" w:rsidP="00EC41D5">
            <w:pPr>
              <w:jc w:val="center"/>
              <w:rPr>
                <w:rFonts w:ascii="Times New Roman" w:hAnsi="Times New Roman" w:cs="Times New Roman"/>
                <w:sz w:val="24"/>
                <w:szCs w:val="24"/>
              </w:rPr>
            </w:pPr>
            <w:r w:rsidRPr="00A169B2">
              <w:rPr>
                <w:rFonts w:ascii="Times New Roman" w:hAnsi="Times New Roman" w:cs="Times New Roman"/>
                <w:sz w:val="24"/>
                <w:szCs w:val="24"/>
              </w:rPr>
              <w:t>5</w:t>
            </w:r>
          </w:p>
        </w:tc>
        <w:tc>
          <w:tcPr>
            <w:tcW w:w="688" w:type="dxa"/>
            <w:vAlign w:val="center"/>
          </w:tcPr>
          <w:p w:rsidR="00566EC0" w:rsidRPr="00A169B2" w:rsidRDefault="00566EC0" w:rsidP="00EC41D5">
            <w:pPr>
              <w:jc w:val="center"/>
              <w:rPr>
                <w:rFonts w:ascii="Times New Roman" w:hAnsi="Times New Roman" w:cs="Times New Roman"/>
                <w:sz w:val="24"/>
                <w:szCs w:val="24"/>
              </w:rPr>
            </w:pPr>
            <w:r w:rsidRPr="00A169B2">
              <w:rPr>
                <w:rFonts w:ascii="Times New Roman" w:hAnsi="Times New Roman" w:cs="Times New Roman"/>
                <w:sz w:val="24"/>
                <w:szCs w:val="24"/>
              </w:rPr>
              <w:t>2</w:t>
            </w:r>
          </w:p>
        </w:tc>
        <w:tc>
          <w:tcPr>
            <w:tcW w:w="572" w:type="dxa"/>
            <w:vAlign w:val="center"/>
          </w:tcPr>
          <w:p w:rsidR="00566EC0" w:rsidRPr="00A169B2" w:rsidRDefault="00566EC0" w:rsidP="00EC41D5">
            <w:pPr>
              <w:jc w:val="center"/>
              <w:rPr>
                <w:rFonts w:ascii="Times New Roman" w:hAnsi="Times New Roman" w:cs="Times New Roman"/>
                <w:sz w:val="24"/>
                <w:szCs w:val="24"/>
              </w:rPr>
            </w:pPr>
            <w:r w:rsidRPr="00A169B2">
              <w:rPr>
                <w:rFonts w:ascii="Times New Roman" w:hAnsi="Times New Roman" w:cs="Times New Roman"/>
                <w:sz w:val="24"/>
                <w:szCs w:val="24"/>
              </w:rPr>
              <w:t>2</w:t>
            </w:r>
          </w:p>
        </w:tc>
        <w:tc>
          <w:tcPr>
            <w:tcW w:w="5220" w:type="dxa"/>
            <w:vAlign w:val="center"/>
          </w:tcPr>
          <w:p w:rsidR="00566EC0" w:rsidRPr="00A169B2" w:rsidRDefault="00566EC0" w:rsidP="002952E4">
            <w:pPr>
              <w:jc w:val="both"/>
              <w:rPr>
                <w:rFonts w:ascii="Times New Roman" w:hAnsi="Times New Roman" w:cs="Times New Roman"/>
                <w:sz w:val="24"/>
                <w:szCs w:val="24"/>
              </w:rPr>
            </w:pPr>
            <w:r w:rsidRPr="00A169B2">
              <w:rPr>
                <w:rFonts w:ascii="Times New Roman" w:hAnsi="Times New Roman" w:cs="Times New Roman"/>
                <w:sz w:val="24"/>
                <w:szCs w:val="24"/>
              </w:rPr>
              <w:t xml:space="preserve">иные риски по пункту 2 направления деятельности </w:t>
            </w:r>
            <w:r w:rsidRPr="00A169B2">
              <w:rPr>
                <w:rFonts w:ascii="Times New Roman" w:hAnsi="Times New Roman" w:cs="Times New Roman"/>
                <w:bCs/>
                <w:sz w:val="24"/>
                <w:szCs w:val="24"/>
              </w:rPr>
              <w:t>V</w:t>
            </w:r>
            <w:r w:rsidRPr="00A169B2">
              <w:rPr>
                <w:rFonts w:ascii="Times New Roman" w:hAnsi="Times New Roman" w:cs="Times New Roman"/>
                <w:sz w:val="24"/>
                <w:szCs w:val="24"/>
              </w:rPr>
              <w:t>.</w:t>
            </w:r>
          </w:p>
        </w:tc>
        <w:tc>
          <w:tcPr>
            <w:tcW w:w="736" w:type="dxa"/>
            <w:vAlign w:val="center"/>
          </w:tcPr>
          <w:p w:rsidR="00566EC0" w:rsidRPr="00A169B2" w:rsidRDefault="00566EC0" w:rsidP="00EC41D5">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59" w:type="dxa"/>
            <w:vAlign w:val="center"/>
          </w:tcPr>
          <w:p w:rsidR="00566EC0" w:rsidRPr="00A169B2" w:rsidRDefault="00566EC0" w:rsidP="00EC41D5">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83" w:type="dxa"/>
            <w:vAlign w:val="center"/>
          </w:tcPr>
          <w:p w:rsidR="00566EC0" w:rsidRPr="00A169B2" w:rsidRDefault="00566EC0" w:rsidP="00EC41D5">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36" w:type="dxa"/>
            <w:vAlign w:val="center"/>
          </w:tcPr>
          <w:p w:rsidR="00566EC0" w:rsidRPr="00A169B2" w:rsidRDefault="00566EC0" w:rsidP="00EC41D5">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59" w:type="dxa"/>
            <w:vAlign w:val="center"/>
          </w:tcPr>
          <w:p w:rsidR="00566EC0" w:rsidRPr="00A169B2" w:rsidRDefault="00566EC0" w:rsidP="00EC41D5">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83" w:type="dxa"/>
            <w:vAlign w:val="center"/>
          </w:tcPr>
          <w:p w:rsidR="00566EC0" w:rsidRPr="00A169B2" w:rsidRDefault="00566EC0" w:rsidP="00EC41D5">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2222" w:type="dxa"/>
            <w:vAlign w:val="center"/>
          </w:tcPr>
          <w:p w:rsidR="00566EC0" w:rsidRPr="00A169B2" w:rsidRDefault="00566EC0" w:rsidP="00EC41D5">
            <w:pPr>
              <w:jc w:val="center"/>
              <w:rPr>
                <w:rFonts w:ascii="Times New Roman" w:hAnsi="Times New Roman" w:cs="Times New Roman"/>
                <w:sz w:val="24"/>
                <w:szCs w:val="24"/>
              </w:rPr>
            </w:pPr>
            <w:r w:rsidRPr="00A169B2">
              <w:rPr>
                <w:rFonts w:ascii="Times New Roman" w:hAnsi="Times New Roman" w:cs="Times New Roman"/>
                <w:sz w:val="24"/>
                <w:szCs w:val="24"/>
              </w:rPr>
              <w:t>низкий</w:t>
            </w:r>
          </w:p>
        </w:tc>
      </w:tr>
      <w:tr w:rsidR="00566EC0" w:rsidTr="00DA4AB2">
        <w:tc>
          <w:tcPr>
            <w:tcW w:w="882" w:type="dxa"/>
            <w:vMerge w:val="restart"/>
          </w:tcPr>
          <w:p w:rsidR="00566EC0" w:rsidRPr="00885B0B" w:rsidRDefault="00566EC0" w:rsidP="00EC41D5">
            <w:pPr>
              <w:jc w:val="center"/>
              <w:rPr>
                <w:rFonts w:ascii="Times New Roman" w:hAnsi="Times New Roman" w:cs="Times New Roman"/>
                <w:sz w:val="24"/>
                <w:szCs w:val="24"/>
              </w:rPr>
            </w:pPr>
            <w:r w:rsidRPr="00885B0B">
              <w:rPr>
                <w:rFonts w:ascii="Times New Roman" w:hAnsi="Times New Roman" w:cs="Times New Roman"/>
                <w:sz w:val="24"/>
                <w:szCs w:val="24"/>
              </w:rPr>
              <w:t>3</w:t>
            </w:r>
            <w:r w:rsidRPr="00885B0B">
              <w:rPr>
                <w:rFonts w:ascii="Times New Roman" w:hAnsi="Times New Roman" w:cs="Times New Roman"/>
                <w:sz w:val="24"/>
                <w:szCs w:val="24"/>
                <w:lang w:val="en-US"/>
              </w:rPr>
              <w:t>.</w:t>
            </w:r>
          </w:p>
        </w:tc>
        <w:tc>
          <w:tcPr>
            <w:tcW w:w="13951" w:type="dxa"/>
            <w:gridSpan w:val="11"/>
            <w:vAlign w:val="center"/>
          </w:tcPr>
          <w:p w:rsidR="00566EC0" w:rsidRPr="00A169B2" w:rsidRDefault="00566EC0" w:rsidP="00981759">
            <w:pPr>
              <w:rPr>
                <w:rFonts w:ascii="Times New Roman" w:hAnsi="Times New Roman" w:cs="Times New Roman"/>
                <w:sz w:val="24"/>
                <w:szCs w:val="24"/>
              </w:rPr>
            </w:pPr>
            <w:r w:rsidRPr="00A169B2">
              <w:rPr>
                <w:rFonts w:ascii="Times New Roman" w:hAnsi="Times New Roman" w:cs="Times New Roman"/>
                <w:sz w:val="24"/>
                <w:szCs w:val="24"/>
              </w:rPr>
              <w:t xml:space="preserve">Формирование показателей оценки результативности по направлению деятельности </w:t>
            </w:r>
            <w:r w:rsidRPr="00A169B2">
              <w:rPr>
                <w:rFonts w:ascii="Times New Roman" w:hAnsi="Times New Roman" w:cs="Times New Roman"/>
                <w:bCs/>
                <w:sz w:val="24"/>
                <w:szCs w:val="24"/>
              </w:rPr>
              <w:t>V</w:t>
            </w:r>
            <w:r w:rsidRPr="00A169B2">
              <w:rPr>
                <w:rFonts w:ascii="Times New Roman" w:hAnsi="Times New Roman" w:cs="Times New Roman"/>
                <w:sz w:val="24"/>
                <w:szCs w:val="24"/>
              </w:rPr>
              <w:t xml:space="preserve">: </w:t>
            </w:r>
          </w:p>
        </w:tc>
      </w:tr>
      <w:tr w:rsidR="00566EC0" w:rsidTr="00DA4AB2">
        <w:tc>
          <w:tcPr>
            <w:tcW w:w="882" w:type="dxa"/>
            <w:vMerge/>
          </w:tcPr>
          <w:p w:rsidR="00566EC0" w:rsidRPr="00440C93" w:rsidRDefault="00566EC0" w:rsidP="00EC41D5">
            <w:pPr>
              <w:jc w:val="center"/>
              <w:rPr>
                <w:rFonts w:ascii="Times New Roman" w:hAnsi="Times New Roman" w:cs="Times New Roman"/>
                <w:sz w:val="24"/>
                <w:szCs w:val="24"/>
              </w:rPr>
            </w:pPr>
          </w:p>
        </w:tc>
        <w:tc>
          <w:tcPr>
            <w:tcW w:w="693" w:type="dxa"/>
            <w:vAlign w:val="center"/>
          </w:tcPr>
          <w:p w:rsidR="00566EC0" w:rsidRPr="00A169B2" w:rsidRDefault="00566EC0" w:rsidP="00EC41D5">
            <w:pPr>
              <w:jc w:val="center"/>
              <w:rPr>
                <w:rFonts w:ascii="Times New Roman" w:hAnsi="Times New Roman" w:cs="Times New Roman"/>
                <w:sz w:val="24"/>
                <w:szCs w:val="24"/>
              </w:rPr>
            </w:pPr>
            <w:r w:rsidRPr="00A169B2">
              <w:rPr>
                <w:rFonts w:ascii="Times New Roman" w:hAnsi="Times New Roman" w:cs="Times New Roman"/>
                <w:sz w:val="24"/>
                <w:szCs w:val="24"/>
              </w:rPr>
              <w:t>5</w:t>
            </w:r>
          </w:p>
        </w:tc>
        <w:tc>
          <w:tcPr>
            <w:tcW w:w="688" w:type="dxa"/>
            <w:vAlign w:val="center"/>
          </w:tcPr>
          <w:p w:rsidR="00566EC0" w:rsidRPr="00A169B2" w:rsidRDefault="00566EC0" w:rsidP="00EC41D5">
            <w:pPr>
              <w:jc w:val="center"/>
              <w:rPr>
                <w:rFonts w:ascii="Times New Roman" w:hAnsi="Times New Roman" w:cs="Times New Roman"/>
                <w:sz w:val="24"/>
                <w:szCs w:val="24"/>
              </w:rPr>
            </w:pPr>
            <w:r w:rsidRPr="00A169B2">
              <w:rPr>
                <w:rFonts w:ascii="Times New Roman" w:hAnsi="Times New Roman" w:cs="Times New Roman"/>
                <w:sz w:val="24"/>
                <w:szCs w:val="24"/>
              </w:rPr>
              <w:t>3</w:t>
            </w:r>
          </w:p>
        </w:tc>
        <w:tc>
          <w:tcPr>
            <w:tcW w:w="572" w:type="dxa"/>
            <w:vAlign w:val="center"/>
          </w:tcPr>
          <w:p w:rsidR="00566EC0" w:rsidRPr="00A169B2" w:rsidRDefault="00566EC0" w:rsidP="00EC41D5">
            <w:pPr>
              <w:jc w:val="center"/>
              <w:rPr>
                <w:rFonts w:ascii="Times New Roman" w:hAnsi="Times New Roman" w:cs="Times New Roman"/>
                <w:sz w:val="24"/>
                <w:szCs w:val="24"/>
              </w:rPr>
            </w:pPr>
            <w:r w:rsidRPr="00A169B2">
              <w:rPr>
                <w:rFonts w:ascii="Times New Roman" w:hAnsi="Times New Roman" w:cs="Times New Roman"/>
                <w:sz w:val="24"/>
                <w:szCs w:val="24"/>
              </w:rPr>
              <w:t>1</w:t>
            </w:r>
          </w:p>
        </w:tc>
        <w:tc>
          <w:tcPr>
            <w:tcW w:w="5220" w:type="dxa"/>
            <w:vAlign w:val="center"/>
          </w:tcPr>
          <w:p w:rsidR="00566EC0" w:rsidRPr="00A169B2" w:rsidRDefault="00566EC0" w:rsidP="002952E4">
            <w:pPr>
              <w:jc w:val="both"/>
              <w:rPr>
                <w:rFonts w:ascii="Times New Roman" w:hAnsi="Times New Roman" w:cs="Times New Roman"/>
                <w:sz w:val="24"/>
                <w:szCs w:val="24"/>
              </w:rPr>
            </w:pPr>
            <w:r w:rsidRPr="00A169B2">
              <w:rPr>
                <w:rFonts w:ascii="Times New Roman" w:hAnsi="Times New Roman" w:cs="Times New Roman"/>
                <w:sz w:val="24"/>
                <w:szCs w:val="24"/>
              </w:rPr>
              <w:t xml:space="preserve">недостоверность значений показателей оценки результативности по направлению деятельности </w:t>
            </w:r>
            <w:r w:rsidRPr="00A169B2">
              <w:rPr>
                <w:rFonts w:ascii="Times New Roman" w:hAnsi="Times New Roman" w:cs="Times New Roman"/>
                <w:bCs/>
                <w:sz w:val="24"/>
                <w:szCs w:val="24"/>
              </w:rPr>
              <w:t>V</w:t>
            </w:r>
            <w:r w:rsidRPr="00A169B2">
              <w:rPr>
                <w:rFonts w:ascii="Times New Roman" w:hAnsi="Times New Roman" w:cs="Times New Roman"/>
                <w:sz w:val="24"/>
                <w:szCs w:val="24"/>
              </w:rPr>
              <w:t>;</w:t>
            </w:r>
          </w:p>
        </w:tc>
        <w:tc>
          <w:tcPr>
            <w:tcW w:w="736" w:type="dxa"/>
            <w:vAlign w:val="center"/>
          </w:tcPr>
          <w:p w:rsidR="00566EC0" w:rsidRPr="00A169B2" w:rsidRDefault="00566EC0" w:rsidP="00EC41D5">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59" w:type="dxa"/>
            <w:vAlign w:val="center"/>
          </w:tcPr>
          <w:p w:rsidR="00566EC0" w:rsidRPr="00A169B2" w:rsidRDefault="00566EC0" w:rsidP="00EC41D5">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83" w:type="dxa"/>
            <w:vAlign w:val="center"/>
          </w:tcPr>
          <w:p w:rsidR="00566EC0" w:rsidRPr="00A169B2" w:rsidRDefault="00566EC0" w:rsidP="00EC41D5">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36" w:type="dxa"/>
            <w:vAlign w:val="center"/>
          </w:tcPr>
          <w:p w:rsidR="00566EC0" w:rsidRPr="00D35C34" w:rsidRDefault="00566EC0" w:rsidP="00EC41D5">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59" w:type="dxa"/>
            <w:vAlign w:val="center"/>
          </w:tcPr>
          <w:p w:rsidR="00566EC0" w:rsidRPr="00D35C34" w:rsidRDefault="00566EC0" w:rsidP="00EC41D5">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83" w:type="dxa"/>
            <w:vAlign w:val="center"/>
          </w:tcPr>
          <w:p w:rsidR="00566EC0" w:rsidRPr="00D35C34" w:rsidRDefault="00566EC0" w:rsidP="00EC41D5">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2222" w:type="dxa"/>
            <w:vAlign w:val="center"/>
          </w:tcPr>
          <w:p w:rsidR="00566EC0" w:rsidRPr="00A169B2" w:rsidRDefault="00566EC0" w:rsidP="00EC41D5">
            <w:pPr>
              <w:jc w:val="center"/>
            </w:pPr>
            <w:r w:rsidRPr="00A169B2">
              <w:rPr>
                <w:rFonts w:ascii="Times New Roman" w:hAnsi="Times New Roman" w:cs="Times New Roman"/>
                <w:sz w:val="24"/>
                <w:szCs w:val="24"/>
              </w:rPr>
              <w:t>низкий</w:t>
            </w:r>
          </w:p>
        </w:tc>
      </w:tr>
      <w:tr w:rsidR="00566EC0" w:rsidTr="00DA4AB2">
        <w:tc>
          <w:tcPr>
            <w:tcW w:w="882" w:type="dxa"/>
            <w:vMerge/>
          </w:tcPr>
          <w:p w:rsidR="00566EC0" w:rsidRDefault="00566EC0" w:rsidP="00EC41D5">
            <w:pPr>
              <w:jc w:val="center"/>
              <w:rPr>
                <w:rFonts w:ascii="Times New Roman" w:hAnsi="Times New Roman" w:cs="Times New Roman"/>
                <w:sz w:val="24"/>
                <w:szCs w:val="24"/>
              </w:rPr>
            </w:pPr>
          </w:p>
        </w:tc>
        <w:tc>
          <w:tcPr>
            <w:tcW w:w="693" w:type="dxa"/>
            <w:vAlign w:val="center"/>
          </w:tcPr>
          <w:p w:rsidR="00566EC0" w:rsidRPr="00A169B2" w:rsidRDefault="00566EC0" w:rsidP="00EC41D5">
            <w:pPr>
              <w:jc w:val="center"/>
              <w:rPr>
                <w:rFonts w:ascii="Times New Roman" w:hAnsi="Times New Roman" w:cs="Times New Roman"/>
                <w:sz w:val="24"/>
                <w:szCs w:val="24"/>
              </w:rPr>
            </w:pPr>
            <w:r w:rsidRPr="00A169B2">
              <w:rPr>
                <w:rFonts w:ascii="Times New Roman" w:hAnsi="Times New Roman" w:cs="Times New Roman"/>
                <w:sz w:val="24"/>
                <w:szCs w:val="24"/>
              </w:rPr>
              <w:t>5</w:t>
            </w:r>
          </w:p>
        </w:tc>
        <w:tc>
          <w:tcPr>
            <w:tcW w:w="688" w:type="dxa"/>
            <w:vAlign w:val="center"/>
          </w:tcPr>
          <w:p w:rsidR="00566EC0" w:rsidRPr="00A169B2" w:rsidRDefault="00566EC0" w:rsidP="00EC41D5">
            <w:pPr>
              <w:jc w:val="center"/>
              <w:rPr>
                <w:rFonts w:ascii="Times New Roman" w:hAnsi="Times New Roman" w:cs="Times New Roman"/>
                <w:sz w:val="24"/>
                <w:szCs w:val="24"/>
              </w:rPr>
            </w:pPr>
            <w:r w:rsidRPr="00A169B2">
              <w:rPr>
                <w:rFonts w:ascii="Times New Roman" w:hAnsi="Times New Roman" w:cs="Times New Roman"/>
                <w:sz w:val="24"/>
                <w:szCs w:val="24"/>
              </w:rPr>
              <w:t>3</w:t>
            </w:r>
          </w:p>
        </w:tc>
        <w:tc>
          <w:tcPr>
            <w:tcW w:w="572" w:type="dxa"/>
            <w:vAlign w:val="center"/>
          </w:tcPr>
          <w:p w:rsidR="00566EC0" w:rsidRPr="00A169B2" w:rsidRDefault="00566EC0" w:rsidP="00EC41D5">
            <w:pPr>
              <w:jc w:val="center"/>
              <w:rPr>
                <w:rFonts w:ascii="Times New Roman" w:hAnsi="Times New Roman" w:cs="Times New Roman"/>
                <w:sz w:val="24"/>
                <w:szCs w:val="24"/>
              </w:rPr>
            </w:pPr>
            <w:r w:rsidRPr="00A169B2">
              <w:rPr>
                <w:rFonts w:ascii="Times New Roman" w:hAnsi="Times New Roman" w:cs="Times New Roman"/>
                <w:sz w:val="24"/>
                <w:szCs w:val="24"/>
              </w:rPr>
              <w:t>2</w:t>
            </w:r>
          </w:p>
        </w:tc>
        <w:tc>
          <w:tcPr>
            <w:tcW w:w="5220" w:type="dxa"/>
            <w:vAlign w:val="center"/>
          </w:tcPr>
          <w:p w:rsidR="00566EC0" w:rsidRPr="00A169B2" w:rsidRDefault="00566EC0" w:rsidP="002952E4">
            <w:pPr>
              <w:jc w:val="both"/>
              <w:rPr>
                <w:rFonts w:ascii="Times New Roman" w:hAnsi="Times New Roman" w:cs="Times New Roman"/>
                <w:sz w:val="24"/>
                <w:szCs w:val="24"/>
              </w:rPr>
            </w:pPr>
            <w:r w:rsidRPr="00A169B2">
              <w:rPr>
                <w:rFonts w:ascii="Times New Roman" w:hAnsi="Times New Roman" w:cs="Times New Roman"/>
                <w:sz w:val="24"/>
                <w:szCs w:val="24"/>
              </w:rPr>
              <w:t xml:space="preserve">иные риски по пункту 3 направления деятельности </w:t>
            </w:r>
            <w:r w:rsidRPr="00A169B2">
              <w:rPr>
                <w:rFonts w:ascii="Times New Roman" w:hAnsi="Times New Roman" w:cs="Times New Roman"/>
                <w:bCs/>
                <w:sz w:val="24"/>
                <w:szCs w:val="24"/>
              </w:rPr>
              <w:t>V</w:t>
            </w:r>
            <w:r w:rsidRPr="00A169B2">
              <w:rPr>
                <w:rFonts w:ascii="Times New Roman" w:hAnsi="Times New Roman" w:cs="Times New Roman"/>
                <w:sz w:val="24"/>
                <w:szCs w:val="24"/>
              </w:rPr>
              <w:t>.</w:t>
            </w:r>
          </w:p>
        </w:tc>
        <w:tc>
          <w:tcPr>
            <w:tcW w:w="736" w:type="dxa"/>
            <w:vAlign w:val="center"/>
          </w:tcPr>
          <w:p w:rsidR="00566EC0" w:rsidRPr="00A169B2" w:rsidRDefault="00566EC0" w:rsidP="00EC41D5">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59" w:type="dxa"/>
            <w:vAlign w:val="center"/>
          </w:tcPr>
          <w:p w:rsidR="00566EC0" w:rsidRPr="00A169B2" w:rsidRDefault="00566EC0" w:rsidP="00EC41D5">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83" w:type="dxa"/>
            <w:vAlign w:val="center"/>
          </w:tcPr>
          <w:p w:rsidR="00566EC0" w:rsidRPr="00A169B2" w:rsidRDefault="00566EC0" w:rsidP="00EC41D5">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36" w:type="dxa"/>
            <w:vAlign w:val="center"/>
          </w:tcPr>
          <w:p w:rsidR="00566EC0" w:rsidRPr="00A169B2" w:rsidRDefault="00566EC0" w:rsidP="00EC41D5">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59" w:type="dxa"/>
            <w:vAlign w:val="center"/>
          </w:tcPr>
          <w:p w:rsidR="00566EC0" w:rsidRPr="00A169B2" w:rsidRDefault="00566EC0" w:rsidP="00EC41D5">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83" w:type="dxa"/>
            <w:vAlign w:val="center"/>
          </w:tcPr>
          <w:p w:rsidR="00566EC0" w:rsidRPr="00A169B2" w:rsidRDefault="00566EC0" w:rsidP="00EC41D5">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2222" w:type="dxa"/>
            <w:vAlign w:val="center"/>
          </w:tcPr>
          <w:p w:rsidR="00566EC0" w:rsidRPr="00A169B2" w:rsidRDefault="00566EC0" w:rsidP="00EC41D5">
            <w:pPr>
              <w:jc w:val="center"/>
              <w:rPr>
                <w:rFonts w:ascii="Times New Roman" w:hAnsi="Times New Roman" w:cs="Times New Roman"/>
                <w:sz w:val="24"/>
                <w:szCs w:val="24"/>
              </w:rPr>
            </w:pPr>
            <w:r w:rsidRPr="00A169B2">
              <w:rPr>
                <w:rFonts w:ascii="Times New Roman" w:hAnsi="Times New Roman" w:cs="Times New Roman"/>
                <w:sz w:val="24"/>
                <w:szCs w:val="24"/>
              </w:rPr>
              <w:t>низкий</w:t>
            </w:r>
          </w:p>
        </w:tc>
      </w:tr>
      <w:tr w:rsidR="00566EC0" w:rsidTr="00DA4AB2">
        <w:tc>
          <w:tcPr>
            <w:tcW w:w="882" w:type="dxa"/>
            <w:vMerge w:val="restart"/>
          </w:tcPr>
          <w:p w:rsidR="00566EC0" w:rsidRPr="00E447CF" w:rsidRDefault="00566EC0" w:rsidP="00EC41D5">
            <w:pPr>
              <w:jc w:val="center"/>
              <w:rPr>
                <w:rFonts w:ascii="Times New Roman" w:hAnsi="Times New Roman" w:cs="Times New Roman"/>
                <w:sz w:val="24"/>
                <w:szCs w:val="24"/>
              </w:rPr>
            </w:pPr>
            <w:r w:rsidRPr="00885B0B">
              <w:rPr>
                <w:rFonts w:ascii="Times New Roman" w:hAnsi="Times New Roman" w:cs="Times New Roman"/>
                <w:sz w:val="24"/>
                <w:szCs w:val="24"/>
              </w:rPr>
              <w:t>4</w:t>
            </w:r>
            <w:r w:rsidRPr="00885B0B">
              <w:rPr>
                <w:rFonts w:ascii="Times New Roman" w:hAnsi="Times New Roman" w:cs="Times New Roman"/>
                <w:sz w:val="24"/>
                <w:szCs w:val="24"/>
                <w:lang w:val="en-US"/>
              </w:rPr>
              <w:t>.</w:t>
            </w:r>
          </w:p>
        </w:tc>
        <w:tc>
          <w:tcPr>
            <w:tcW w:w="13951" w:type="dxa"/>
            <w:gridSpan w:val="11"/>
            <w:vAlign w:val="center"/>
          </w:tcPr>
          <w:p w:rsidR="00566EC0" w:rsidRPr="00A169B2" w:rsidRDefault="00566EC0" w:rsidP="0051486C">
            <w:pPr>
              <w:jc w:val="both"/>
              <w:rPr>
                <w:rFonts w:ascii="Times New Roman" w:hAnsi="Times New Roman" w:cs="Times New Roman"/>
                <w:sz w:val="24"/>
                <w:szCs w:val="24"/>
              </w:rPr>
            </w:pPr>
            <w:r w:rsidRPr="00A169B2">
              <w:rPr>
                <w:rFonts w:ascii="Times New Roman" w:hAnsi="Times New Roman" w:cs="Times New Roman"/>
                <w:sz w:val="24"/>
                <w:szCs w:val="24"/>
              </w:rPr>
              <w:t xml:space="preserve">Осуществление в установленном порядке </w:t>
            </w:r>
            <w:r w:rsidRPr="00A169B2">
              <w:rPr>
                <w:rFonts w:ascii="Times New Roman" w:hAnsi="Times New Roman" w:cs="Times New Roman"/>
                <w:bCs/>
                <w:sz w:val="24"/>
                <w:szCs w:val="24"/>
              </w:rPr>
              <w:t>управления внутренними (операционными) казначейскими рисками</w:t>
            </w:r>
            <w:r w:rsidRPr="00A169B2">
              <w:rPr>
                <w:rFonts w:ascii="Times New Roman" w:hAnsi="Times New Roman" w:cs="Times New Roman"/>
                <w:sz w:val="24"/>
                <w:szCs w:val="24"/>
              </w:rPr>
              <w:t>, внутреннего контроля в структурном подразделении УФК:</w:t>
            </w:r>
          </w:p>
        </w:tc>
      </w:tr>
      <w:tr w:rsidR="00566EC0" w:rsidTr="00DA4AB2">
        <w:tc>
          <w:tcPr>
            <w:tcW w:w="882" w:type="dxa"/>
            <w:vMerge/>
          </w:tcPr>
          <w:p w:rsidR="00566EC0" w:rsidRPr="00885B0B" w:rsidRDefault="00566EC0" w:rsidP="00EC41D5">
            <w:pPr>
              <w:jc w:val="center"/>
              <w:rPr>
                <w:rFonts w:ascii="Times New Roman" w:hAnsi="Times New Roman" w:cs="Times New Roman"/>
                <w:sz w:val="24"/>
                <w:szCs w:val="24"/>
              </w:rPr>
            </w:pPr>
          </w:p>
        </w:tc>
        <w:tc>
          <w:tcPr>
            <w:tcW w:w="693" w:type="dxa"/>
            <w:vAlign w:val="center"/>
          </w:tcPr>
          <w:p w:rsidR="00566EC0" w:rsidRPr="00A169B2" w:rsidRDefault="00566EC0">
            <w:pPr>
              <w:jc w:val="center"/>
              <w:rPr>
                <w:rFonts w:ascii="Times New Roman" w:hAnsi="Times New Roman" w:cs="Times New Roman"/>
                <w:sz w:val="24"/>
                <w:szCs w:val="24"/>
              </w:rPr>
            </w:pPr>
            <w:r w:rsidRPr="00A169B2">
              <w:rPr>
                <w:rFonts w:ascii="Times New Roman" w:hAnsi="Times New Roman" w:cs="Times New Roman"/>
                <w:sz w:val="24"/>
                <w:szCs w:val="24"/>
              </w:rPr>
              <w:t>5</w:t>
            </w:r>
          </w:p>
        </w:tc>
        <w:tc>
          <w:tcPr>
            <w:tcW w:w="688" w:type="dxa"/>
            <w:vAlign w:val="center"/>
          </w:tcPr>
          <w:p w:rsidR="00566EC0" w:rsidRPr="00A169B2" w:rsidRDefault="00566EC0" w:rsidP="00EC41D5">
            <w:pPr>
              <w:jc w:val="center"/>
              <w:rPr>
                <w:rFonts w:ascii="Times New Roman" w:hAnsi="Times New Roman" w:cs="Times New Roman"/>
                <w:sz w:val="24"/>
                <w:szCs w:val="24"/>
              </w:rPr>
            </w:pPr>
            <w:r w:rsidRPr="00A169B2">
              <w:rPr>
                <w:rFonts w:ascii="Times New Roman" w:hAnsi="Times New Roman" w:cs="Times New Roman"/>
                <w:sz w:val="24"/>
                <w:szCs w:val="24"/>
              </w:rPr>
              <w:t>4</w:t>
            </w:r>
          </w:p>
        </w:tc>
        <w:tc>
          <w:tcPr>
            <w:tcW w:w="572" w:type="dxa"/>
            <w:vAlign w:val="center"/>
          </w:tcPr>
          <w:p w:rsidR="00566EC0" w:rsidRPr="00A169B2" w:rsidRDefault="00566EC0" w:rsidP="00EC41D5">
            <w:pPr>
              <w:jc w:val="center"/>
              <w:rPr>
                <w:rFonts w:ascii="Times New Roman" w:hAnsi="Times New Roman" w:cs="Times New Roman"/>
                <w:sz w:val="24"/>
                <w:szCs w:val="24"/>
              </w:rPr>
            </w:pPr>
            <w:r w:rsidRPr="00A169B2">
              <w:rPr>
                <w:rFonts w:ascii="Times New Roman" w:hAnsi="Times New Roman" w:cs="Times New Roman"/>
                <w:sz w:val="24"/>
                <w:szCs w:val="24"/>
              </w:rPr>
              <w:t>1</w:t>
            </w:r>
          </w:p>
        </w:tc>
        <w:tc>
          <w:tcPr>
            <w:tcW w:w="5220" w:type="dxa"/>
            <w:vAlign w:val="center"/>
          </w:tcPr>
          <w:p w:rsidR="00566EC0" w:rsidRPr="00A169B2" w:rsidRDefault="00566EC0" w:rsidP="00EC41D5">
            <w:pPr>
              <w:jc w:val="both"/>
              <w:rPr>
                <w:rFonts w:ascii="Times New Roman" w:hAnsi="Times New Roman" w:cs="Times New Roman"/>
                <w:sz w:val="24"/>
                <w:szCs w:val="24"/>
              </w:rPr>
            </w:pPr>
            <w:r w:rsidRPr="00A169B2">
              <w:rPr>
                <w:rFonts w:ascii="Times New Roman" w:hAnsi="Times New Roman"/>
                <w:sz w:val="24"/>
                <w:szCs w:val="24"/>
              </w:rPr>
              <w:t>отсутствие в структурном подразделении УФК утвержденного Реестра внутренних рисков;</w:t>
            </w:r>
          </w:p>
        </w:tc>
        <w:tc>
          <w:tcPr>
            <w:tcW w:w="736" w:type="dxa"/>
            <w:vAlign w:val="center"/>
          </w:tcPr>
          <w:p w:rsidR="00566EC0" w:rsidRPr="00A169B2" w:rsidRDefault="00566EC0" w:rsidP="00EC41D5">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59" w:type="dxa"/>
            <w:vAlign w:val="center"/>
          </w:tcPr>
          <w:p w:rsidR="00566EC0" w:rsidRPr="00A169B2" w:rsidRDefault="00566EC0" w:rsidP="00EC41D5">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83" w:type="dxa"/>
            <w:vAlign w:val="center"/>
          </w:tcPr>
          <w:p w:rsidR="00566EC0" w:rsidRPr="00A169B2" w:rsidRDefault="00566EC0" w:rsidP="00EC41D5">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36" w:type="dxa"/>
            <w:vAlign w:val="center"/>
          </w:tcPr>
          <w:p w:rsidR="00566EC0" w:rsidRPr="00A169B2" w:rsidRDefault="00566EC0" w:rsidP="00EC41D5">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59" w:type="dxa"/>
            <w:vAlign w:val="center"/>
          </w:tcPr>
          <w:p w:rsidR="00566EC0" w:rsidRPr="00A169B2" w:rsidRDefault="00566EC0" w:rsidP="00EC41D5">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83" w:type="dxa"/>
            <w:vAlign w:val="center"/>
          </w:tcPr>
          <w:p w:rsidR="00566EC0" w:rsidRPr="00A169B2" w:rsidRDefault="00566EC0" w:rsidP="00EC41D5">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2222" w:type="dxa"/>
            <w:vAlign w:val="center"/>
          </w:tcPr>
          <w:p w:rsidR="00566EC0" w:rsidRPr="00A169B2" w:rsidRDefault="00566EC0" w:rsidP="002E1A81">
            <w:pPr>
              <w:jc w:val="center"/>
              <w:rPr>
                <w:rFonts w:ascii="Times New Roman" w:hAnsi="Times New Roman" w:cs="Times New Roman"/>
                <w:sz w:val="24"/>
                <w:szCs w:val="24"/>
              </w:rPr>
            </w:pPr>
            <w:r w:rsidRPr="00A169B2">
              <w:rPr>
                <w:rFonts w:ascii="Times New Roman" w:hAnsi="Times New Roman" w:cs="Times New Roman"/>
                <w:sz w:val="24"/>
                <w:szCs w:val="24"/>
              </w:rPr>
              <w:t>значимый</w:t>
            </w:r>
          </w:p>
        </w:tc>
      </w:tr>
      <w:tr w:rsidR="00566EC0" w:rsidTr="00DA4AB2">
        <w:tc>
          <w:tcPr>
            <w:tcW w:w="882" w:type="dxa"/>
            <w:vMerge/>
          </w:tcPr>
          <w:p w:rsidR="00566EC0" w:rsidRPr="00885B0B" w:rsidRDefault="00566EC0" w:rsidP="00EC41D5">
            <w:pPr>
              <w:jc w:val="center"/>
              <w:rPr>
                <w:rFonts w:ascii="Times New Roman" w:hAnsi="Times New Roman" w:cs="Times New Roman"/>
                <w:sz w:val="24"/>
                <w:szCs w:val="24"/>
              </w:rPr>
            </w:pPr>
          </w:p>
        </w:tc>
        <w:tc>
          <w:tcPr>
            <w:tcW w:w="693" w:type="dxa"/>
            <w:vAlign w:val="center"/>
          </w:tcPr>
          <w:p w:rsidR="00566EC0" w:rsidRPr="00A169B2" w:rsidRDefault="00566EC0" w:rsidP="00EC41D5">
            <w:pPr>
              <w:jc w:val="center"/>
              <w:rPr>
                <w:rFonts w:ascii="Times New Roman" w:hAnsi="Times New Roman" w:cs="Times New Roman"/>
                <w:sz w:val="24"/>
                <w:szCs w:val="24"/>
              </w:rPr>
            </w:pPr>
            <w:r w:rsidRPr="00A169B2">
              <w:rPr>
                <w:rFonts w:ascii="Times New Roman" w:hAnsi="Times New Roman" w:cs="Times New Roman"/>
                <w:sz w:val="24"/>
                <w:szCs w:val="24"/>
              </w:rPr>
              <w:t>5</w:t>
            </w:r>
          </w:p>
        </w:tc>
        <w:tc>
          <w:tcPr>
            <w:tcW w:w="688" w:type="dxa"/>
            <w:vAlign w:val="center"/>
          </w:tcPr>
          <w:p w:rsidR="00566EC0" w:rsidRPr="00A169B2" w:rsidRDefault="00566EC0" w:rsidP="00EC41D5">
            <w:pPr>
              <w:jc w:val="center"/>
              <w:rPr>
                <w:rFonts w:ascii="Times New Roman" w:hAnsi="Times New Roman" w:cs="Times New Roman"/>
                <w:sz w:val="24"/>
                <w:szCs w:val="24"/>
              </w:rPr>
            </w:pPr>
            <w:r w:rsidRPr="00A169B2">
              <w:rPr>
                <w:rFonts w:ascii="Times New Roman" w:hAnsi="Times New Roman" w:cs="Times New Roman"/>
                <w:sz w:val="24"/>
                <w:szCs w:val="24"/>
              </w:rPr>
              <w:t>4</w:t>
            </w:r>
          </w:p>
        </w:tc>
        <w:tc>
          <w:tcPr>
            <w:tcW w:w="572" w:type="dxa"/>
            <w:vAlign w:val="center"/>
          </w:tcPr>
          <w:p w:rsidR="00566EC0" w:rsidRPr="00A169B2" w:rsidRDefault="00566EC0" w:rsidP="00EC41D5">
            <w:pPr>
              <w:jc w:val="center"/>
              <w:rPr>
                <w:rFonts w:ascii="Times New Roman" w:hAnsi="Times New Roman" w:cs="Times New Roman"/>
                <w:sz w:val="24"/>
                <w:szCs w:val="24"/>
              </w:rPr>
            </w:pPr>
            <w:r w:rsidRPr="00A169B2">
              <w:rPr>
                <w:rFonts w:ascii="Times New Roman" w:hAnsi="Times New Roman" w:cs="Times New Roman"/>
                <w:sz w:val="24"/>
                <w:szCs w:val="24"/>
              </w:rPr>
              <w:t>2</w:t>
            </w:r>
          </w:p>
        </w:tc>
        <w:tc>
          <w:tcPr>
            <w:tcW w:w="5220" w:type="dxa"/>
            <w:vAlign w:val="center"/>
          </w:tcPr>
          <w:p w:rsidR="00566EC0" w:rsidRPr="00A169B2" w:rsidRDefault="00566EC0" w:rsidP="00EC41D5">
            <w:pPr>
              <w:jc w:val="both"/>
              <w:rPr>
                <w:rFonts w:ascii="Times New Roman" w:hAnsi="Times New Roman" w:cs="Times New Roman"/>
                <w:sz w:val="24"/>
                <w:szCs w:val="24"/>
              </w:rPr>
            </w:pPr>
            <w:r w:rsidRPr="00A169B2">
              <w:rPr>
                <w:rFonts w:ascii="Times New Roman" w:hAnsi="Times New Roman" w:cs="Times New Roman"/>
                <w:sz w:val="24"/>
                <w:szCs w:val="24"/>
              </w:rPr>
              <w:t>несоблюдение порядка формирования и представления Отчета о результатах управления внутренними рисками структурного подразделения УФК;</w:t>
            </w:r>
          </w:p>
        </w:tc>
        <w:tc>
          <w:tcPr>
            <w:tcW w:w="736" w:type="dxa"/>
            <w:vAlign w:val="center"/>
          </w:tcPr>
          <w:p w:rsidR="00566EC0" w:rsidRPr="00A169B2" w:rsidRDefault="00566EC0" w:rsidP="00EC41D5">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59" w:type="dxa"/>
            <w:vAlign w:val="center"/>
          </w:tcPr>
          <w:p w:rsidR="00566EC0" w:rsidRPr="00A169B2" w:rsidRDefault="00566EC0" w:rsidP="00EC41D5">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83" w:type="dxa"/>
            <w:vAlign w:val="center"/>
          </w:tcPr>
          <w:p w:rsidR="00566EC0" w:rsidRPr="00A169B2" w:rsidRDefault="00566EC0" w:rsidP="00EC41D5">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36" w:type="dxa"/>
            <w:vAlign w:val="center"/>
          </w:tcPr>
          <w:p w:rsidR="00566EC0" w:rsidRPr="00A169B2" w:rsidRDefault="00566EC0" w:rsidP="00EC41D5">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59" w:type="dxa"/>
            <w:vAlign w:val="center"/>
          </w:tcPr>
          <w:p w:rsidR="00566EC0" w:rsidRPr="00A169B2" w:rsidRDefault="00566EC0" w:rsidP="00EC41D5">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83" w:type="dxa"/>
            <w:vAlign w:val="center"/>
          </w:tcPr>
          <w:p w:rsidR="00566EC0" w:rsidRPr="00A169B2" w:rsidRDefault="00566EC0" w:rsidP="00EC41D5">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2222" w:type="dxa"/>
            <w:vAlign w:val="center"/>
          </w:tcPr>
          <w:p w:rsidR="00566EC0" w:rsidRPr="00A169B2" w:rsidRDefault="00566EC0" w:rsidP="002E1A81">
            <w:pPr>
              <w:jc w:val="center"/>
              <w:rPr>
                <w:rFonts w:ascii="Times New Roman" w:hAnsi="Times New Roman" w:cs="Times New Roman"/>
                <w:sz w:val="24"/>
                <w:szCs w:val="24"/>
              </w:rPr>
            </w:pPr>
            <w:r w:rsidRPr="00A169B2">
              <w:rPr>
                <w:rFonts w:ascii="Times New Roman" w:hAnsi="Times New Roman" w:cs="Times New Roman"/>
                <w:sz w:val="24"/>
                <w:szCs w:val="24"/>
              </w:rPr>
              <w:t>значимый</w:t>
            </w:r>
          </w:p>
        </w:tc>
      </w:tr>
      <w:tr w:rsidR="00566EC0" w:rsidTr="00DA4AB2">
        <w:tc>
          <w:tcPr>
            <w:tcW w:w="882" w:type="dxa"/>
            <w:vMerge/>
          </w:tcPr>
          <w:p w:rsidR="00566EC0" w:rsidRPr="00885B0B" w:rsidRDefault="00566EC0" w:rsidP="00EC41D5">
            <w:pPr>
              <w:jc w:val="center"/>
              <w:rPr>
                <w:rFonts w:ascii="Times New Roman" w:hAnsi="Times New Roman" w:cs="Times New Roman"/>
                <w:sz w:val="24"/>
                <w:szCs w:val="24"/>
              </w:rPr>
            </w:pPr>
          </w:p>
        </w:tc>
        <w:tc>
          <w:tcPr>
            <w:tcW w:w="693" w:type="dxa"/>
            <w:vAlign w:val="center"/>
          </w:tcPr>
          <w:p w:rsidR="00566EC0" w:rsidRPr="00A169B2" w:rsidRDefault="00566EC0" w:rsidP="00EC41D5">
            <w:pPr>
              <w:jc w:val="center"/>
              <w:rPr>
                <w:rFonts w:ascii="Times New Roman" w:hAnsi="Times New Roman" w:cs="Times New Roman"/>
                <w:sz w:val="24"/>
                <w:szCs w:val="24"/>
              </w:rPr>
            </w:pPr>
            <w:r w:rsidRPr="00A169B2">
              <w:rPr>
                <w:rFonts w:ascii="Times New Roman" w:hAnsi="Times New Roman" w:cs="Times New Roman"/>
                <w:sz w:val="24"/>
                <w:szCs w:val="24"/>
              </w:rPr>
              <w:t>5</w:t>
            </w:r>
          </w:p>
        </w:tc>
        <w:tc>
          <w:tcPr>
            <w:tcW w:w="688" w:type="dxa"/>
            <w:vAlign w:val="center"/>
          </w:tcPr>
          <w:p w:rsidR="00566EC0" w:rsidRPr="00A169B2" w:rsidRDefault="00566EC0" w:rsidP="00EC41D5">
            <w:pPr>
              <w:jc w:val="center"/>
              <w:rPr>
                <w:rFonts w:ascii="Times New Roman" w:hAnsi="Times New Roman" w:cs="Times New Roman"/>
                <w:sz w:val="24"/>
                <w:szCs w:val="24"/>
              </w:rPr>
            </w:pPr>
            <w:r w:rsidRPr="00A169B2">
              <w:rPr>
                <w:rFonts w:ascii="Times New Roman" w:hAnsi="Times New Roman" w:cs="Times New Roman"/>
                <w:sz w:val="24"/>
                <w:szCs w:val="24"/>
              </w:rPr>
              <w:t>4</w:t>
            </w:r>
          </w:p>
        </w:tc>
        <w:tc>
          <w:tcPr>
            <w:tcW w:w="572" w:type="dxa"/>
            <w:vAlign w:val="center"/>
          </w:tcPr>
          <w:p w:rsidR="00566EC0" w:rsidRPr="00A169B2" w:rsidRDefault="00566EC0" w:rsidP="00EC41D5">
            <w:pPr>
              <w:jc w:val="center"/>
              <w:rPr>
                <w:rFonts w:ascii="Times New Roman" w:hAnsi="Times New Roman" w:cs="Times New Roman"/>
                <w:sz w:val="24"/>
                <w:szCs w:val="24"/>
              </w:rPr>
            </w:pPr>
            <w:r w:rsidRPr="00A169B2">
              <w:rPr>
                <w:rFonts w:ascii="Times New Roman" w:hAnsi="Times New Roman" w:cs="Times New Roman"/>
                <w:sz w:val="24"/>
                <w:szCs w:val="24"/>
              </w:rPr>
              <w:t>3</w:t>
            </w:r>
          </w:p>
        </w:tc>
        <w:tc>
          <w:tcPr>
            <w:tcW w:w="5220" w:type="dxa"/>
            <w:vAlign w:val="center"/>
          </w:tcPr>
          <w:p w:rsidR="00566EC0" w:rsidRPr="00A169B2" w:rsidRDefault="00566EC0" w:rsidP="00EC41D5">
            <w:pPr>
              <w:jc w:val="both"/>
              <w:rPr>
                <w:rFonts w:ascii="Times New Roman" w:hAnsi="Times New Roman" w:cs="Times New Roman"/>
                <w:sz w:val="24"/>
                <w:szCs w:val="24"/>
              </w:rPr>
            </w:pPr>
            <w:r w:rsidRPr="00A169B2">
              <w:rPr>
                <w:rFonts w:ascii="Times New Roman" w:hAnsi="Times New Roman"/>
                <w:sz w:val="24"/>
                <w:szCs w:val="24"/>
              </w:rPr>
              <w:t>отсутствие в структурном подразделении УФК утвержденной Карты внутреннего контроля на очередной год;</w:t>
            </w:r>
          </w:p>
        </w:tc>
        <w:tc>
          <w:tcPr>
            <w:tcW w:w="736" w:type="dxa"/>
            <w:vAlign w:val="center"/>
          </w:tcPr>
          <w:p w:rsidR="00566EC0" w:rsidRPr="00A169B2" w:rsidRDefault="00566EC0" w:rsidP="00EC41D5">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59" w:type="dxa"/>
            <w:vAlign w:val="center"/>
          </w:tcPr>
          <w:p w:rsidR="00566EC0" w:rsidRPr="00A169B2" w:rsidRDefault="00566EC0" w:rsidP="00EC41D5">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83" w:type="dxa"/>
            <w:vAlign w:val="center"/>
          </w:tcPr>
          <w:p w:rsidR="00566EC0" w:rsidRPr="00A169B2" w:rsidRDefault="00566EC0" w:rsidP="00EC41D5">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36" w:type="dxa"/>
            <w:vAlign w:val="center"/>
          </w:tcPr>
          <w:p w:rsidR="00566EC0" w:rsidRPr="00A169B2" w:rsidRDefault="00566EC0" w:rsidP="00EC41D5">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59" w:type="dxa"/>
            <w:vAlign w:val="center"/>
          </w:tcPr>
          <w:p w:rsidR="00566EC0" w:rsidRPr="00A169B2" w:rsidRDefault="00566EC0" w:rsidP="00EC41D5">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83" w:type="dxa"/>
            <w:vAlign w:val="center"/>
          </w:tcPr>
          <w:p w:rsidR="00566EC0" w:rsidRPr="00A169B2" w:rsidRDefault="00566EC0" w:rsidP="00EC41D5">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2222" w:type="dxa"/>
            <w:vAlign w:val="center"/>
          </w:tcPr>
          <w:p w:rsidR="00566EC0" w:rsidRPr="00A169B2" w:rsidRDefault="00566EC0" w:rsidP="002E1A81">
            <w:pPr>
              <w:jc w:val="center"/>
              <w:rPr>
                <w:rFonts w:ascii="Times New Roman" w:hAnsi="Times New Roman" w:cs="Times New Roman"/>
                <w:sz w:val="24"/>
                <w:szCs w:val="24"/>
              </w:rPr>
            </w:pPr>
            <w:r w:rsidRPr="00A169B2">
              <w:rPr>
                <w:rFonts w:ascii="Times New Roman" w:hAnsi="Times New Roman" w:cs="Times New Roman"/>
                <w:sz w:val="24"/>
                <w:szCs w:val="24"/>
              </w:rPr>
              <w:t>значимый</w:t>
            </w:r>
          </w:p>
        </w:tc>
      </w:tr>
      <w:tr w:rsidR="00566EC0" w:rsidTr="00DA4AB2">
        <w:tc>
          <w:tcPr>
            <w:tcW w:w="882" w:type="dxa"/>
            <w:vMerge/>
          </w:tcPr>
          <w:p w:rsidR="00566EC0" w:rsidRPr="00885B0B" w:rsidRDefault="00566EC0" w:rsidP="00EC41D5">
            <w:pPr>
              <w:jc w:val="center"/>
              <w:rPr>
                <w:rFonts w:ascii="Times New Roman" w:hAnsi="Times New Roman" w:cs="Times New Roman"/>
                <w:sz w:val="24"/>
                <w:szCs w:val="24"/>
              </w:rPr>
            </w:pPr>
          </w:p>
        </w:tc>
        <w:tc>
          <w:tcPr>
            <w:tcW w:w="693" w:type="dxa"/>
            <w:vAlign w:val="center"/>
          </w:tcPr>
          <w:p w:rsidR="00566EC0" w:rsidRPr="00A169B2" w:rsidRDefault="00566EC0" w:rsidP="00EC41D5">
            <w:pPr>
              <w:jc w:val="center"/>
              <w:rPr>
                <w:rFonts w:ascii="Times New Roman" w:hAnsi="Times New Roman" w:cs="Times New Roman"/>
                <w:sz w:val="24"/>
                <w:szCs w:val="24"/>
              </w:rPr>
            </w:pPr>
            <w:r w:rsidRPr="00A169B2">
              <w:rPr>
                <w:rFonts w:ascii="Times New Roman" w:hAnsi="Times New Roman" w:cs="Times New Roman"/>
                <w:sz w:val="24"/>
                <w:szCs w:val="24"/>
              </w:rPr>
              <w:t>5</w:t>
            </w:r>
          </w:p>
        </w:tc>
        <w:tc>
          <w:tcPr>
            <w:tcW w:w="688" w:type="dxa"/>
            <w:vAlign w:val="center"/>
          </w:tcPr>
          <w:p w:rsidR="00566EC0" w:rsidRPr="00A169B2" w:rsidRDefault="00566EC0" w:rsidP="00EC41D5">
            <w:pPr>
              <w:jc w:val="center"/>
              <w:rPr>
                <w:rFonts w:ascii="Times New Roman" w:hAnsi="Times New Roman" w:cs="Times New Roman"/>
                <w:sz w:val="24"/>
                <w:szCs w:val="24"/>
              </w:rPr>
            </w:pPr>
            <w:r w:rsidRPr="00A169B2">
              <w:rPr>
                <w:rFonts w:ascii="Times New Roman" w:hAnsi="Times New Roman" w:cs="Times New Roman"/>
                <w:sz w:val="24"/>
                <w:szCs w:val="24"/>
              </w:rPr>
              <w:t>4</w:t>
            </w:r>
          </w:p>
        </w:tc>
        <w:tc>
          <w:tcPr>
            <w:tcW w:w="572" w:type="dxa"/>
            <w:vAlign w:val="center"/>
          </w:tcPr>
          <w:p w:rsidR="00566EC0" w:rsidRPr="00A169B2" w:rsidRDefault="00566EC0" w:rsidP="00EC41D5">
            <w:pPr>
              <w:jc w:val="center"/>
              <w:rPr>
                <w:rFonts w:ascii="Times New Roman" w:hAnsi="Times New Roman" w:cs="Times New Roman"/>
                <w:sz w:val="24"/>
                <w:szCs w:val="24"/>
              </w:rPr>
            </w:pPr>
            <w:r w:rsidRPr="00A169B2">
              <w:rPr>
                <w:rFonts w:ascii="Times New Roman" w:hAnsi="Times New Roman" w:cs="Times New Roman"/>
                <w:sz w:val="24"/>
                <w:szCs w:val="24"/>
              </w:rPr>
              <w:t>4</w:t>
            </w:r>
          </w:p>
        </w:tc>
        <w:tc>
          <w:tcPr>
            <w:tcW w:w="5220" w:type="dxa"/>
            <w:vAlign w:val="center"/>
          </w:tcPr>
          <w:p w:rsidR="00566EC0" w:rsidRPr="00A169B2" w:rsidRDefault="00566EC0" w:rsidP="00EC41D5">
            <w:pPr>
              <w:jc w:val="both"/>
              <w:rPr>
                <w:rFonts w:ascii="Times New Roman" w:hAnsi="Times New Roman" w:cs="Times New Roman"/>
                <w:sz w:val="24"/>
                <w:szCs w:val="24"/>
              </w:rPr>
            </w:pPr>
            <w:r w:rsidRPr="00A169B2">
              <w:rPr>
                <w:rFonts w:ascii="Times New Roman" w:hAnsi="Times New Roman" w:cs="Times New Roman"/>
                <w:sz w:val="24"/>
                <w:szCs w:val="24"/>
              </w:rPr>
              <w:t>несоблюдение порядка ведения структурным подразделением УФК Ж</w:t>
            </w:r>
            <w:r w:rsidRPr="00A169B2">
              <w:rPr>
                <w:rFonts w:ascii="Times New Roman" w:eastAsia="Times New Roman" w:hAnsi="Times New Roman" w:cs="Times New Roman"/>
                <w:sz w:val="24"/>
                <w:szCs w:val="24"/>
                <w:lang w:eastAsia="ru-RU"/>
              </w:rPr>
              <w:t>урнала учета выявленных нарушений за текущий год</w:t>
            </w:r>
            <w:r w:rsidRPr="00A169B2">
              <w:rPr>
                <w:rFonts w:ascii="Times New Roman" w:hAnsi="Times New Roman" w:cs="Times New Roman"/>
                <w:sz w:val="24"/>
                <w:szCs w:val="24"/>
              </w:rPr>
              <w:t>;</w:t>
            </w:r>
          </w:p>
        </w:tc>
        <w:tc>
          <w:tcPr>
            <w:tcW w:w="736" w:type="dxa"/>
            <w:vAlign w:val="center"/>
          </w:tcPr>
          <w:p w:rsidR="00566EC0" w:rsidRPr="00A169B2" w:rsidRDefault="00566EC0" w:rsidP="00EC41D5">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59" w:type="dxa"/>
            <w:vAlign w:val="center"/>
          </w:tcPr>
          <w:p w:rsidR="00566EC0" w:rsidRPr="00A169B2" w:rsidRDefault="00566EC0" w:rsidP="00EC41D5">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83" w:type="dxa"/>
            <w:vAlign w:val="center"/>
          </w:tcPr>
          <w:p w:rsidR="00566EC0" w:rsidRPr="00A169B2" w:rsidRDefault="00566EC0" w:rsidP="00EC41D5">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36" w:type="dxa"/>
            <w:vAlign w:val="center"/>
          </w:tcPr>
          <w:p w:rsidR="00566EC0" w:rsidRPr="00A169B2" w:rsidRDefault="00566EC0" w:rsidP="00EC41D5">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59" w:type="dxa"/>
            <w:vAlign w:val="center"/>
          </w:tcPr>
          <w:p w:rsidR="00566EC0" w:rsidRPr="00A169B2" w:rsidRDefault="00566EC0" w:rsidP="00EC41D5">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83" w:type="dxa"/>
            <w:vAlign w:val="center"/>
          </w:tcPr>
          <w:p w:rsidR="00566EC0" w:rsidRPr="00A169B2" w:rsidRDefault="00566EC0" w:rsidP="00EC41D5">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2222" w:type="dxa"/>
            <w:vAlign w:val="center"/>
          </w:tcPr>
          <w:p w:rsidR="00566EC0" w:rsidRPr="00A169B2" w:rsidRDefault="00566EC0" w:rsidP="002E1A81">
            <w:pPr>
              <w:jc w:val="center"/>
              <w:rPr>
                <w:rFonts w:ascii="Times New Roman" w:hAnsi="Times New Roman" w:cs="Times New Roman"/>
                <w:sz w:val="24"/>
                <w:szCs w:val="24"/>
              </w:rPr>
            </w:pPr>
            <w:r w:rsidRPr="00A169B2">
              <w:rPr>
                <w:rFonts w:ascii="Times New Roman" w:hAnsi="Times New Roman" w:cs="Times New Roman"/>
                <w:sz w:val="24"/>
                <w:szCs w:val="24"/>
              </w:rPr>
              <w:t>средний</w:t>
            </w:r>
          </w:p>
        </w:tc>
      </w:tr>
      <w:tr w:rsidR="00566EC0" w:rsidTr="00DA4AB2">
        <w:tc>
          <w:tcPr>
            <w:tcW w:w="882" w:type="dxa"/>
            <w:vMerge/>
          </w:tcPr>
          <w:p w:rsidR="00566EC0" w:rsidRPr="00885B0B" w:rsidRDefault="00566EC0" w:rsidP="00EC41D5">
            <w:pPr>
              <w:jc w:val="center"/>
              <w:rPr>
                <w:rFonts w:ascii="Times New Roman" w:hAnsi="Times New Roman" w:cs="Times New Roman"/>
                <w:sz w:val="24"/>
                <w:szCs w:val="24"/>
              </w:rPr>
            </w:pPr>
          </w:p>
        </w:tc>
        <w:tc>
          <w:tcPr>
            <w:tcW w:w="693" w:type="dxa"/>
            <w:vAlign w:val="center"/>
          </w:tcPr>
          <w:p w:rsidR="00566EC0" w:rsidRPr="00A169B2" w:rsidRDefault="00566EC0" w:rsidP="00EC41D5">
            <w:pPr>
              <w:jc w:val="center"/>
              <w:rPr>
                <w:rFonts w:ascii="Times New Roman" w:hAnsi="Times New Roman" w:cs="Times New Roman"/>
                <w:sz w:val="24"/>
                <w:szCs w:val="24"/>
              </w:rPr>
            </w:pPr>
            <w:r w:rsidRPr="00A169B2">
              <w:rPr>
                <w:rFonts w:ascii="Times New Roman" w:hAnsi="Times New Roman" w:cs="Times New Roman"/>
                <w:sz w:val="24"/>
                <w:szCs w:val="24"/>
              </w:rPr>
              <w:t>5</w:t>
            </w:r>
          </w:p>
        </w:tc>
        <w:tc>
          <w:tcPr>
            <w:tcW w:w="688" w:type="dxa"/>
            <w:vAlign w:val="center"/>
          </w:tcPr>
          <w:p w:rsidR="00566EC0" w:rsidRPr="00A169B2" w:rsidRDefault="00566EC0" w:rsidP="00EC41D5">
            <w:pPr>
              <w:jc w:val="center"/>
              <w:rPr>
                <w:rFonts w:ascii="Times New Roman" w:hAnsi="Times New Roman" w:cs="Times New Roman"/>
                <w:sz w:val="24"/>
                <w:szCs w:val="24"/>
              </w:rPr>
            </w:pPr>
            <w:r w:rsidRPr="00A169B2">
              <w:rPr>
                <w:rFonts w:ascii="Times New Roman" w:hAnsi="Times New Roman" w:cs="Times New Roman"/>
                <w:sz w:val="24"/>
                <w:szCs w:val="24"/>
              </w:rPr>
              <w:t>4</w:t>
            </w:r>
          </w:p>
        </w:tc>
        <w:tc>
          <w:tcPr>
            <w:tcW w:w="572" w:type="dxa"/>
            <w:vAlign w:val="center"/>
          </w:tcPr>
          <w:p w:rsidR="00566EC0" w:rsidRPr="00A169B2" w:rsidRDefault="00566EC0" w:rsidP="00EC41D5">
            <w:pPr>
              <w:jc w:val="center"/>
              <w:rPr>
                <w:rFonts w:ascii="Times New Roman" w:hAnsi="Times New Roman" w:cs="Times New Roman"/>
                <w:sz w:val="24"/>
                <w:szCs w:val="24"/>
              </w:rPr>
            </w:pPr>
            <w:r w:rsidRPr="00A169B2">
              <w:rPr>
                <w:rFonts w:ascii="Times New Roman" w:hAnsi="Times New Roman" w:cs="Times New Roman"/>
                <w:sz w:val="24"/>
                <w:szCs w:val="24"/>
              </w:rPr>
              <w:t>5</w:t>
            </w:r>
          </w:p>
        </w:tc>
        <w:tc>
          <w:tcPr>
            <w:tcW w:w="5220" w:type="dxa"/>
            <w:vAlign w:val="center"/>
          </w:tcPr>
          <w:p w:rsidR="00566EC0" w:rsidRPr="00A169B2" w:rsidRDefault="00566EC0" w:rsidP="00EC41D5">
            <w:pPr>
              <w:jc w:val="both"/>
              <w:rPr>
                <w:rFonts w:ascii="Times New Roman" w:hAnsi="Times New Roman" w:cs="Times New Roman"/>
                <w:sz w:val="24"/>
                <w:szCs w:val="24"/>
              </w:rPr>
            </w:pPr>
            <w:r w:rsidRPr="00A169B2">
              <w:rPr>
                <w:rFonts w:ascii="Times New Roman" w:hAnsi="Times New Roman" w:cs="Times New Roman"/>
                <w:sz w:val="24"/>
                <w:szCs w:val="24"/>
              </w:rPr>
              <w:t>несоблюдение порядка формирования и представления</w:t>
            </w:r>
            <w:r w:rsidRPr="00A169B2">
              <w:rPr>
                <w:rFonts w:ascii="Times New Roman" w:eastAsia="Times New Roman" w:hAnsi="Times New Roman" w:cs="Times New Roman"/>
                <w:sz w:val="28"/>
                <w:szCs w:val="28"/>
                <w:lang w:eastAsia="ru-RU"/>
              </w:rPr>
              <w:t xml:space="preserve"> </w:t>
            </w:r>
            <w:r w:rsidRPr="00A169B2">
              <w:rPr>
                <w:rFonts w:ascii="Times New Roman" w:eastAsia="Times New Roman" w:hAnsi="Times New Roman" w:cs="Times New Roman"/>
                <w:sz w:val="24"/>
                <w:szCs w:val="24"/>
                <w:lang w:eastAsia="ru-RU"/>
              </w:rPr>
              <w:t>Отчета о проведенных контрольных мероприятиях за отчетный квартал;</w:t>
            </w:r>
          </w:p>
        </w:tc>
        <w:tc>
          <w:tcPr>
            <w:tcW w:w="736" w:type="dxa"/>
            <w:vAlign w:val="center"/>
          </w:tcPr>
          <w:p w:rsidR="00566EC0" w:rsidRPr="00A169B2" w:rsidRDefault="00566EC0" w:rsidP="00EC41D5">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59" w:type="dxa"/>
            <w:vAlign w:val="center"/>
          </w:tcPr>
          <w:p w:rsidR="00566EC0" w:rsidRPr="00A169B2" w:rsidRDefault="00566EC0" w:rsidP="00EC41D5">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83" w:type="dxa"/>
            <w:vAlign w:val="center"/>
          </w:tcPr>
          <w:p w:rsidR="00566EC0" w:rsidRPr="00A169B2" w:rsidRDefault="00566EC0" w:rsidP="00EC41D5">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36" w:type="dxa"/>
            <w:vAlign w:val="center"/>
          </w:tcPr>
          <w:p w:rsidR="00566EC0" w:rsidRPr="00A169B2" w:rsidRDefault="00566EC0" w:rsidP="00EC41D5">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59" w:type="dxa"/>
            <w:vAlign w:val="center"/>
          </w:tcPr>
          <w:p w:rsidR="00566EC0" w:rsidRPr="00A169B2" w:rsidRDefault="00566EC0" w:rsidP="00EC41D5">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83" w:type="dxa"/>
            <w:vAlign w:val="center"/>
          </w:tcPr>
          <w:p w:rsidR="00566EC0" w:rsidRPr="00A169B2" w:rsidRDefault="00566EC0" w:rsidP="00EC41D5">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2222" w:type="dxa"/>
            <w:vAlign w:val="center"/>
          </w:tcPr>
          <w:p w:rsidR="00566EC0" w:rsidRPr="00A169B2" w:rsidRDefault="00566EC0" w:rsidP="002E1A81">
            <w:pPr>
              <w:jc w:val="center"/>
              <w:rPr>
                <w:rFonts w:ascii="Times New Roman" w:hAnsi="Times New Roman" w:cs="Times New Roman"/>
                <w:sz w:val="24"/>
                <w:szCs w:val="24"/>
              </w:rPr>
            </w:pPr>
            <w:r w:rsidRPr="00A169B2">
              <w:rPr>
                <w:rFonts w:ascii="Times New Roman" w:hAnsi="Times New Roman" w:cs="Times New Roman"/>
                <w:sz w:val="24"/>
                <w:szCs w:val="24"/>
              </w:rPr>
              <w:t>значимый</w:t>
            </w:r>
          </w:p>
        </w:tc>
      </w:tr>
      <w:tr w:rsidR="00566EC0" w:rsidTr="00DA4AB2">
        <w:tc>
          <w:tcPr>
            <w:tcW w:w="882" w:type="dxa"/>
            <w:vMerge/>
          </w:tcPr>
          <w:p w:rsidR="00566EC0" w:rsidRDefault="00566EC0" w:rsidP="00EC41D5"/>
        </w:tc>
        <w:tc>
          <w:tcPr>
            <w:tcW w:w="693" w:type="dxa"/>
            <w:vAlign w:val="center"/>
          </w:tcPr>
          <w:p w:rsidR="00566EC0" w:rsidRPr="00A169B2" w:rsidRDefault="00566EC0" w:rsidP="00EC41D5">
            <w:pPr>
              <w:jc w:val="center"/>
              <w:rPr>
                <w:rFonts w:ascii="Times New Roman" w:hAnsi="Times New Roman" w:cs="Times New Roman"/>
                <w:sz w:val="24"/>
                <w:szCs w:val="24"/>
              </w:rPr>
            </w:pPr>
            <w:r w:rsidRPr="00A169B2">
              <w:rPr>
                <w:rFonts w:ascii="Times New Roman" w:hAnsi="Times New Roman" w:cs="Times New Roman"/>
                <w:sz w:val="24"/>
                <w:szCs w:val="24"/>
              </w:rPr>
              <w:t>5</w:t>
            </w:r>
          </w:p>
        </w:tc>
        <w:tc>
          <w:tcPr>
            <w:tcW w:w="688" w:type="dxa"/>
            <w:vAlign w:val="center"/>
          </w:tcPr>
          <w:p w:rsidR="00566EC0" w:rsidRPr="00A169B2" w:rsidRDefault="00566EC0" w:rsidP="00EC41D5">
            <w:pPr>
              <w:jc w:val="center"/>
              <w:rPr>
                <w:rFonts w:ascii="Times New Roman" w:hAnsi="Times New Roman" w:cs="Times New Roman"/>
                <w:sz w:val="24"/>
                <w:szCs w:val="24"/>
              </w:rPr>
            </w:pPr>
            <w:r w:rsidRPr="00A169B2">
              <w:rPr>
                <w:rFonts w:ascii="Times New Roman" w:hAnsi="Times New Roman" w:cs="Times New Roman"/>
                <w:sz w:val="24"/>
                <w:szCs w:val="24"/>
              </w:rPr>
              <w:t>4</w:t>
            </w:r>
          </w:p>
        </w:tc>
        <w:tc>
          <w:tcPr>
            <w:tcW w:w="572" w:type="dxa"/>
            <w:vAlign w:val="center"/>
          </w:tcPr>
          <w:p w:rsidR="00566EC0" w:rsidRPr="00A169B2" w:rsidRDefault="00566EC0" w:rsidP="00EC41D5">
            <w:pPr>
              <w:jc w:val="center"/>
              <w:rPr>
                <w:rFonts w:ascii="Times New Roman" w:hAnsi="Times New Roman" w:cs="Times New Roman"/>
                <w:sz w:val="24"/>
                <w:szCs w:val="24"/>
              </w:rPr>
            </w:pPr>
            <w:r w:rsidRPr="00A169B2">
              <w:rPr>
                <w:rFonts w:ascii="Times New Roman" w:hAnsi="Times New Roman" w:cs="Times New Roman"/>
                <w:sz w:val="24"/>
                <w:szCs w:val="24"/>
              </w:rPr>
              <w:t>6</w:t>
            </w:r>
          </w:p>
        </w:tc>
        <w:tc>
          <w:tcPr>
            <w:tcW w:w="5220" w:type="dxa"/>
            <w:vAlign w:val="center"/>
          </w:tcPr>
          <w:p w:rsidR="00566EC0" w:rsidRPr="00A169B2" w:rsidRDefault="00566EC0" w:rsidP="002952E4">
            <w:pPr>
              <w:jc w:val="both"/>
              <w:rPr>
                <w:rFonts w:ascii="Times New Roman" w:hAnsi="Times New Roman" w:cs="Times New Roman"/>
                <w:sz w:val="24"/>
                <w:szCs w:val="24"/>
              </w:rPr>
            </w:pPr>
            <w:r w:rsidRPr="00A169B2">
              <w:rPr>
                <w:rFonts w:ascii="Times New Roman" w:hAnsi="Times New Roman" w:cs="Times New Roman"/>
                <w:sz w:val="24"/>
                <w:szCs w:val="24"/>
              </w:rPr>
              <w:t xml:space="preserve">иные риски по пункту 4 направления деятельности </w:t>
            </w:r>
            <w:r w:rsidRPr="00A169B2">
              <w:rPr>
                <w:rFonts w:ascii="Times New Roman" w:hAnsi="Times New Roman" w:cs="Times New Roman"/>
                <w:bCs/>
                <w:sz w:val="24"/>
                <w:szCs w:val="24"/>
              </w:rPr>
              <w:t>V</w:t>
            </w:r>
            <w:r w:rsidRPr="00A169B2">
              <w:rPr>
                <w:rFonts w:ascii="Times New Roman" w:hAnsi="Times New Roman" w:cs="Times New Roman"/>
                <w:sz w:val="24"/>
                <w:szCs w:val="24"/>
              </w:rPr>
              <w:t>.</w:t>
            </w:r>
          </w:p>
        </w:tc>
        <w:tc>
          <w:tcPr>
            <w:tcW w:w="736" w:type="dxa"/>
            <w:vAlign w:val="center"/>
          </w:tcPr>
          <w:p w:rsidR="00566EC0" w:rsidRPr="00A169B2" w:rsidRDefault="00566EC0" w:rsidP="00EC41D5">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59" w:type="dxa"/>
            <w:vAlign w:val="center"/>
          </w:tcPr>
          <w:p w:rsidR="00566EC0" w:rsidRPr="00A169B2" w:rsidRDefault="00566EC0" w:rsidP="00EC41D5">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83" w:type="dxa"/>
            <w:vAlign w:val="center"/>
          </w:tcPr>
          <w:p w:rsidR="00566EC0" w:rsidRPr="00A169B2" w:rsidRDefault="00566EC0" w:rsidP="00EC41D5">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36" w:type="dxa"/>
            <w:vAlign w:val="center"/>
          </w:tcPr>
          <w:p w:rsidR="00566EC0" w:rsidRPr="00A169B2" w:rsidRDefault="00566EC0" w:rsidP="00EC41D5">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59" w:type="dxa"/>
            <w:vAlign w:val="center"/>
          </w:tcPr>
          <w:p w:rsidR="00566EC0" w:rsidRPr="00A169B2" w:rsidRDefault="00566EC0" w:rsidP="00EC41D5">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83" w:type="dxa"/>
            <w:vAlign w:val="center"/>
          </w:tcPr>
          <w:p w:rsidR="00566EC0" w:rsidRPr="00A169B2" w:rsidRDefault="00566EC0" w:rsidP="00EC41D5">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2222" w:type="dxa"/>
            <w:vAlign w:val="center"/>
          </w:tcPr>
          <w:p w:rsidR="00566EC0" w:rsidRPr="00A169B2" w:rsidRDefault="00566EC0" w:rsidP="00EC41D5">
            <w:pPr>
              <w:jc w:val="center"/>
              <w:rPr>
                <w:rFonts w:ascii="Times New Roman" w:hAnsi="Times New Roman" w:cs="Times New Roman"/>
                <w:sz w:val="24"/>
                <w:szCs w:val="24"/>
              </w:rPr>
            </w:pPr>
            <w:r w:rsidRPr="00A169B2">
              <w:rPr>
                <w:rFonts w:ascii="Times New Roman" w:hAnsi="Times New Roman" w:cs="Times New Roman"/>
                <w:sz w:val="24"/>
                <w:szCs w:val="24"/>
              </w:rPr>
              <w:t>низкий</w:t>
            </w:r>
          </w:p>
        </w:tc>
      </w:tr>
      <w:tr w:rsidR="00566EC0" w:rsidTr="00DA4AB2">
        <w:tc>
          <w:tcPr>
            <w:tcW w:w="882" w:type="dxa"/>
            <w:vMerge w:val="restart"/>
          </w:tcPr>
          <w:p w:rsidR="00566EC0" w:rsidRDefault="00566EC0" w:rsidP="00EC41D5">
            <w:pPr>
              <w:jc w:val="center"/>
              <w:rPr>
                <w:rFonts w:ascii="Times New Roman" w:hAnsi="Times New Roman" w:cs="Times New Roman"/>
                <w:sz w:val="24"/>
                <w:szCs w:val="24"/>
              </w:rPr>
            </w:pPr>
            <w:r>
              <w:rPr>
                <w:rFonts w:ascii="Times New Roman" w:hAnsi="Times New Roman" w:cs="Times New Roman"/>
                <w:sz w:val="24"/>
                <w:szCs w:val="24"/>
              </w:rPr>
              <w:t>5.</w:t>
            </w:r>
          </w:p>
          <w:p w:rsidR="00566EC0" w:rsidRDefault="00566EC0" w:rsidP="00EC41D5">
            <w:pPr>
              <w:jc w:val="center"/>
              <w:rPr>
                <w:rFonts w:ascii="Times New Roman" w:hAnsi="Times New Roman" w:cs="Times New Roman"/>
                <w:sz w:val="24"/>
                <w:szCs w:val="24"/>
              </w:rPr>
            </w:pPr>
          </w:p>
          <w:p w:rsidR="00566EC0" w:rsidRDefault="00566EC0" w:rsidP="00EC41D5">
            <w:pPr>
              <w:jc w:val="center"/>
              <w:rPr>
                <w:rFonts w:ascii="Times New Roman" w:hAnsi="Times New Roman" w:cs="Times New Roman"/>
                <w:sz w:val="24"/>
                <w:szCs w:val="24"/>
              </w:rPr>
            </w:pPr>
          </w:p>
          <w:p w:rsidR="00566EC0" w:rsidRDefault="00566EC0" w:rsidP="00EC41D5">
            <w:pPr>
              <w:jc w:val="center"/>
              <w:rPr>
                <w:rFonts w:ascii="Times New Roman" w:hAnsi="Times New Roman" w:cs="Times New Roman"/>
                <w:sz w:val="24"/>
                <w:szCs w:val="24"/>
              </w:rPr>
            </w:pPr>
          </w:p>
          <w:p w:rsidR="00566EC0" w:rsidRDefault="00566EC0" w:rsidP="00EC41D5">
            <w:pPr>
              <w:jc w:val="center"/>
              <w:rPr>
                <w:rFonts w:ascii="Times New Roman" w:hAnsi="Times New Roman" w:cs="Times New Roman"/>
                <w:sz w:val="24"/>
                <w:szCs w:val="24"/>
              </w:rPr>
            </w:pPr>
          </w:p>
          <w:p w:rsidR="00566EC0" w:rsidRDefault="00566EC0" w:rsidP="00EC41D5">
            <w:pPr>
              <w:jc w:val="center"/>
              <w:rPr>
                <w:rFonts w:ascii="Times New Roman" w:hAnsi="Times New Roman" w:cs="Times New Roman"/>
                <w:sz w:val="24"/>
                <w:szCs w:val="24"/>
              </w:rPr>
            </w:pPr>
          </w:p>
          <w:p w:rsidR="00566EC0" w:rsidRDefault="00566EC0" w:rsidP="00EC41D5">
            <w:pPr>
              <w:jc w:val="center"/>
              <w:rPr>
                <w:rFonts w:ascii="Times New Roman" w:hAnsi="Times New Roman" w:cs="Times New Roman"/>
                <w:sz w:val="24"/>
                <w:szCs w:val="24"/>
              </w:rPr>
            </w:pPr>
          </w:p>
          <w:p w:rsidR="00566EC0" w:rsidRDefault="00566EC0" w:rsidP="00EC41D5">
            <w:pPr>
              <w:jc w:val="center"/>
              <w:rPr>
                <w:rFonts w:ascii="Times New Roman" w:hAnsi="Times New Roman" w:cs="Times New Roman"/>
                <w:sz w:val="24"/>
                <w:szCs w:val="24"/>
              </w:rPr>
            </w:pPr>
          </w:p>
          <w:p w:rsidR="00566EC0" w:rsidRDefault="00566EC0" w:rsidP="00EC41D5">
            <w:pPr>
              <w:jc w:val="center"/>
              <w:rPr>
                <w:rFonts w:ascii="Times New Roman" w:hAnsi="Times New Roman" w:cs="Times New Roman"/>
                <w:sz w:val="24"/>
                <w:szCs w:val="24"/>
              </w:rPr>
            </w:pPr>
          </w:p>
          <w:p w:rsidR="00566EC0" w:rsidRDefault="00566EC0" w:rsidP="00EC41D5">
            <w:pPr>
              <w:jc w:val="center"/>
              <w:rPr>
                <w:rFonts w:ascii="Times New Roman" w:hAnsi="Times New Roman" w:cs="Times New Roman"/>
                <w:sz w:val="24"/>
                <w:szCs w:val="24"/>
              </w:rPr>
            </w:pPr>
          </w:p>
        </w:tc>
        <w:tc>
          <w:tcPr>
            <w:tcW w:w="13951" w:type="dxa"/>
            <w:gridSpan w:val="11"/>
            <w:vAlign w:val="center"/>
          </w:tcPr>
          <w:p w:rsidR="00566EC0" w:rsidRPr="00A169B2" w:rsidRDefault="00BB7931" w:rsidP="00544E14">
            <w:pPr>
              <w:jc w:val="both"/>
              <w:rPr>
                <w:rFonts w:ascii="Times New Roman" w:hAnsi="Times New Roman" w:cs="Times New Roman"/>
                <w:sz w:val="24"/>
                <w:szCs w:val="24"/>
              </w:rPr>
            </w:pPr>
            <w:proofErr w:type="gramStart"/>
            <w:r>
              <w:rPr>
                <w:rFonts w:ascii="Times New Roman" w:hAnsi="Times New Roman" w:cs="Times New Roman"/>
                <w:sz w:val="24"/>
                <w:szCs w:val="24"/>
              </w:rPr>
              <w:t xml:space="preserve">Формирование </w:t>
            </w:r>
            <w:r w:rsidR="00566EC0" w:rsidRPr="00A169B2">
              <w:rPr>
                <w:rFonts w:ascii="Times New Roman" w:hAnsi="Times New Roman" w:cs="Times New Roman"/>
                <w:sz w:val="24"/>
                <w:szCs w:val="24"/>
              </w:rPr>
              <w:t>регламента о порядке и условиях обмена информацией между финансовым органом субъекта Российской Федерации (муниципального образования,</w:t>
            </w:r>
            <w:r w:rsidR="00566EC0" w:rsidRPr="00A169B2">
              <w:rPr>
                <w:rFonts w:ascii="Times New Roman" w:eastAsia="Times New Roman" w:hAnsi="Times New Roman" w:cs="Times New Roman"/>
                <w:sz w:val="24"/>
                <w:szCs w:val="24"/>
                <w:lang w:eastAsia="ru-RU"/>
              </w:rPr>
              <w:t xml:space="preserve"> территориальным органом государственного внебюджетного фонда Российской Федерации (органом управления территориальным государственным внебюджетным фондом</w:t>
            </w:r>
            <w:r w:rsidR="00566EC0" w:rsidRPr="00A169B2">
              <w:rPr>
                <w:rFonts w:ascii="Times New Roman" w:hAnsi="Times New Roman" w:cs="Times New Roman"/>
                <w:sz w:val="24"/>
                <w:szCs w:val="24"/>
              </w:rPr>
              <w:t>) и органом Федерального казначейства:</w:t>
            </w:r>
            <w:proofErr w:type="gramEnd"/>
          </w:p>
        </w:tc>
      </w:tr>
      <w:tr w:rsidR="00566EC0" w:rsidTr="00DA4AB2">
        <w:tc>
          <w:tcPr>
            <w:tcW w:w="882" w:type="dxa"/>
            <w:vMerge/>
          </w:tcPr>
          <w:p w:rsidR="00566EC0" w:rsidRDefault="00566EC0" w:rsidP="00EC41D5">
            <w:pPr>
              <w:jc w:val="center"/>
              <w:rPr>
                <w:rFonts w:ascii="Times New Roman" w:hAnsi="Times New Roman" w:cs="Times New Roman"/>
                <w:sz w:val="24"/>
                <w:szCs w:val="24"/>
              </w:rPr>
            </w:pPr>
          </w:p>
        </w:tc>
        <w:tc>
          <w:tcPr>
            <w:tcW w:w="693" w:type="dxa"/>
            <w:vAlign w:val="center"/>
          </w:tcPr>
          <w:p w:rsidR="00566EC0" w:rsidRPr="00A169B2" w:rsidRDefault="00566EC0" w:rsidP="00EC41D5">
            <w:pPr>
              <w:jc w:val="center"/>
              <w:rPr>
                <w:rFonts w:ascii="Times New Roman" w:hAnsi="Times New Roman" w:cs="Times New Roman"/>
                <w:sz w:val="24"/>
                <w:szCs w:val="24"/>
              </w:rPr>
            </w:pPr>
            <w:r w:rsidRPr="00A169B2">
              <w:rPr>
                <w:rFonts w:ascii="Times New Roman" w:hAnsi="Times New Roman" w:cs="Times New Roman"/>
                <w:sz w:val="24"/>
                <w:szCs w:val="24"/>
              </w:rPr>
              <w:t>5</w:t>
            </w:r>
          </w:p>
        </w:tc>
        <w:tc>
          <w:tcPr>
            <w:tcW w:w="688" w:type="dxa"/>
            <w:vAlign w:val="center"/>
          </w:tcPr>
          <w:p w:rsidR="00566EC0" w:rsidRPr="00A169B2" w:rsidRDefault="00566EC0" w:rsidP="00EC41D5">
            <w:pPr>
              <w:jc w:val="center"/>
              <w:rPr>
                <w:rFonts w:ascii="Times New Roman" w:hAnsi="Times New Roman" w:cs="Times New Roman"/>
                <w:sz w:val="24"/>
                <w:szCs w:val="24"/>
              </w:rPr>
            </w:pPr>
            <w:r w:rsidRPr="00A169B2">
              <w:rPr>
                <w:rFonts w:ascii="Times New Roman" w:hAnsi="Times New Roman" w:cs="Times New Roman"/>
                <w:sz w:val="24"/>
                <w:szCs w:val="24"/>
              </w:rPr>
              <w:t>5</w:t>
            </w:r>
          </w:p>
        </w:tc>
        <w:tc>
          <w:tcPr>
            <w:tcW w:w="572" w:type="dxa"/>
            <w:vAlign w:val="center"/>
          </w:tcPr>
          <w:p w:rsidR="00566EC0" w:rsidRPr="00A169B2" w:rsidRDefault="00566EC0" w:rsidP="00EC41D5">
            <w:pPr>
              <w:jc w:val="center"/>
              <w:rPr>
                <w:rFonts w:ascii="Times New Roman" w:hAnsi="Times New Roman" w:cs="Times New Roman"/>
                <w:sz w:val="24"/>
                <w:szCs w:val="24"/>
              </w:rPr>
            </w:pPr>
            <w:r w:rsidRPr="00A169B2">
              <w:rPr>
                <w:rFonts w:ascii="Times New Roman" w:hAnsi="Times New Roman" w:cs="Times New Roman"/>
                <w:sz w:val="24"/>
                <w:szCs w:val="24"/>
              </w:rPr>
              <w:t>1</w:t>
            </w:r>
          </w:p>
        </w:tc>
        <w:tc>
          <w:tcPr>
            <w:tcW w:w="5220" w:type="dxa"/>
            <w:vAlign w:val="center"/>
          </w:tcPr>
          <w:p w:rsidR="00566EC0" w:rsidRPr="00A169B2" w:rsidRDefault="00566EC0" w:rsidP="00EC41D5">
            <w:pPr>
              <w:jc w:val="both"/>
              <w:rPr>
                <w:rFonts w:ascii="Times New Roman" w:hAnsi="Times New Roman" w:cs="Times New Roman"/>
                <w:sz w:val="24"/>
                <w:szCs w:val="24"/>
              </w:rPr>
            </w:pPr>
            <w:r w:rsidRPr="00A169B2">
              <w:rPr>
                <w:rFonts w:ascii="Times New Roman" w:hAnsi="Times New Roman" w:cs="Times New Roman"/>
                <w:sz w:val="24"/>
                <w:szCs w:val="24"/>
              </w:rPr>
              <w:t>несоответствие регламента о порядке и условиях обмена информацией между финансовым органом субъекта Российской Федерации (муниципального образования</w:t>
            </w:r>
            <w:r>
              <w:rPr>
                <w:rFonts w:ascii="Times New Roman" w:hAnsi="Times New Roman" w:cs="Times New Roman"/>
                <w:sz w:val="24"/>
                <w:szCs w:val="24"/>
              </w:rPr>
              <w:t>)</w:t>
            </w:r>
            <w:r w:rsidRPr="00A169B2">
              <w:rPr>
                <w:rFonts w:ascii="Times New Roman" w:hAnsi="Times New Roman" w:cs="Times New Roman"/>
                <w:sz w:val="24"/>
                <w:szCs w:val="24"/>
              </w:rPr>
              <w:t>,</w:t>
            </w:r>
            <w:r w:rsidRPr="00A169B2">
              <w:rPr>
                <w:rFonts w:ascii="Times New Roman" w:eastAsia="Times New Roman" w:hAnsi="Times New Roman" w:cs="Times New Roman"/>
                <w:sz w:val="24"/>
                <w:szCs w:val="24"/>
                <w:lang w:eastAsia="ru-RU"/>
              </w:rPr>
              <w:t xml:space="preserve"> территориальным органом государственного внебюджетного фонда Российской Федерации (органом управления территориальным государственным внебюджетным фондом</w:t>
            </w:r>
            <w:r w:rsidRPr="00A169B2">
              <w:rPr>
                <w:rFonts w:ascii="Times New Roman" w:hAnsi="Times New Roman" w:cs="Times New Roman"/>
                <w:sz w:val="24"/>
                <w:szCs w:val="24"/>
              </w:rPr>
              <w:t>) и органом Федерального казначейства при кассовом обслуживании исполнения соответствующего бюджета, требованиям нормативных правовых актов Минфина России, Федерального казначейства;</w:t>
            </w:r>
          </w:p>
        </w:tc>
        <w:tc>
          <w:tcPr>
            <w:tcW w:w="736" w:type="dxa"/>
            <w:vAlign w:val="center"/>
          </w:tcPr>
          <w:p w:rsidR="00566EC0" w:rsidRPr="00A169B2" w:rsidRDefault="00566EC0" w:rsidP="00EC41D5">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59" w:type="dxa"/>
            <w:vAlign w:val="center"/>
          </w:tcPr>
          <w:p w:rsidR="00566EC0" w:rsidRPr="00A169B2" w:rsidRDefault="00566EC0" w:rsidP="00EC41D5">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83" w:type="dxa"/>
            <w:vAlign w:val="center"/>
          </w:tcPr>
          <w:p w:rsidR="00566EC0" w:rsidRPr="00A169B2" w:rsidRDefault="00566EC0" w:rsidP="00EC41D5">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36" w:type="dxa"/>
            <w:vAlign w:val="center"/>
          </w:tcPr>
          <w:p w:rsidR="00566EC0" w:rsidRPr="00D35C34" w:rsidRDefault="00566EC0" w:rsidP="00EC41D5">
            <w:pPr>
              <w:jc w:val="center"/>
              <w:rPr>
                <w:rFonts w:ascii="Times New Roman" w:hAnsi="Times New Roman" w:cs="Times New Roman"/>
                <w:sz w:val="24"/>
                <w:szCs w:val="24"/>
              </w:rPr>
            </w:pPr>
            <w:r w:rsidRPr="00D35C34">
              <w:rPr>
                <w:rFonts w:ascii="Times New Roman" w:hAnsi="Times New Roman" w:cs="Times New Roman"/>
                <w:sz w:val="24"/>
                <w:szCs w:val="24"/>
              </w:rPr>
              <w:t>X</w:t>
            </w:r>
          </w:p>
        </w:tc>
        <w:tc>
          <w:tcPr>
            <w:tcW w:w="759" w:type="dxa"/>
            <w:vAlign w:val="center"/>
          </w:tcPr>
          <w:p w:rsidR="00566EC0" w:rsidRPr="00D35C34" w:rsidRDefault="00566EC0" w:rsidP="00EC41D5">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83" w:type="dxa"/>
            <w:vAlign w:val="center"/>
          </w:tcPr>
          <w:p w:rsidR="00566EC0" w:rsidRPr="00D35C34" w:rsidRDefault="00566EC0" w:rsidP="00EC41D5">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2222" w:type="dxa"/>
            <w:vAlign w:val="center"/>
          </w:tcPr>
          <w:p w:rsidR="00566EC0" w:rsidRPr="00A169B2" w:rsidRDefault="00566EC0" w:rsidP="009E5E7A">
            <w:pPr>
              <w:jc w:val="center"/>
            </w:pPr>
            <w:r w:rsidRPr="00A169B2">
              <w:rPr>
                <w:rFonts w:ascii="Times New Roman" w:hAnsi="Times New Roman" w:cs="Times New Roman"/>
                <w:sz w:val="24"/>
                <w:szCs w:val="24"/>
              </w:rPr>
              <w:t>средний</w:t>
            </w:r>
          </w:p>
        </w:tc>
      </w:tr>
      <w:tr w:rsidR="00566EC0" w:rsidTr="00DA4AB2">
        <w:tc>
          <w:tcPr>
            <w:tcW w:w="882" w:type="dxa"/>
            <w:vMerge/>
          </w:tcPr>
          <w:p w:rsidR="00566EC0" w:rsidRDefault="00566EC0" w:rsidP="00EC41D5">
            <w:pPr>
              <w:jc w:val="center"/>
              <w:rPr>
                <w:rFonts w:ascii="Times New Roman" w:hAnsi="Times New Roman" w:cs="Times New Roman"/>
                <w:sz w:val="24"/>
                <w:szCs w:val="24"/>
              </w:rPr>
            </w:pPr>
          </w:p>
        </w:tc>
        <w:tc>
          <w:tcPr>
            <w:tcW w:w="693" w:type="dxa"/>
            <w:vAlign w:val="center"/>
          </w:tcPr>
          <w:p w:rsidR="00566EC0" w:rsidRPr="00A169B2" w:rsidRDefault="00566EC0" w:rsidP="00EC41D5">
            <w:pPr>
              <w:jc w:val="center"/>
              <w:rPr>
                <w:rFonts w:ascii="Times New Roman" w:hAnsi="Times New Roman" w:cs="Times New Roman"/>
                <w:sz w:val="24"/>
                <w:szCs w:val="24"/>
              </w:rPr>
            </w:pPr>
            <w:r w:rsidRPr="00A169B2">
              <w:rPr>
                <w:rFonts w:ascii="Times New Roman" w:hAnsi="Times New Roman" w:cs="Times New Roman"/>
                <w:sz w:val="24"/>
                <w:szCs w:val="24"/>
              </w:rPr>
              <w:t>5</w:t>
            </w:r>
          </w:p>
        </w:tc>
        <w:tc>
          <w:tcPr>
            <w:tcW w:w="688" w:type="dxa"/>
            <w:vAlign w:val="center"/>
          </w:tcPr>
          <w:p w:rsidR="00566EC0" w:rsidRPr="00A169B2" w:rsidRDefault="00566EC0" w:rsidP="00EC41D5">
            <w:pPr>
              <w:jc w:val="center"/>
              <w:rPr>
                <w:rFonts w:ascii="Times New Roman" w:hAnsi="Times New Roman" w:cs="Times New Roman"/>
                <w:sz w:val="24"/>
                <w:szCs w:val="24"/>
              </w:rPr>
            </w:pPr>
            <w:r w:rsidRPr="00A169B2">
              <w:rPr>
                <w:rFonts w:ascii="Times New Roman" w:hAnsi="Times New Roman" w:cs="Times New Roman"/>
                <w:sz w:val="24"/>
                <w:szCs w:val="24"/>
              </w:rPr>
              <w:t>5</w:t>
            </w:r>
          </w:p>
        </w:tc>
        <w:tc>
          <w:tcPr>
            <w:tcW w:w="572" w:type="dxa"/>
            <w:vAlign w:val="center"/>
          </w:tcPr>
          <w:p w:rsidR="00566EC0" w:rsidRPr="00A169B2" w:rsidRDefault="00566EC0" w:rsidP="00EC41D5">
            <w:pPr>
              <w:jc w:val="center"/>
              <w:rPr>
                <w:rFonts w:ascii="Times New Roman" w:hAnsi="Times New Roman" w:cs="Times New Roman"/>
                <w:sz w:val="24"/>
                <w:szCs w:val="24"/>
              </w:rPr>
            </w:pPr>
            <w:r w:rsidRPr="00A169B2">
              <w:rPr>
                <w:rFonts w:ascii="Times New Roman" w:hAnsi="Times New Roman" w:cs="Times New Roman"/>
                <w:sz w:val="24"/>
                <w:szCs w:val="24"/>
              </w:rPr>
              <w:t>2</w:t>
            </w:r>
          </w:p>
        </w:tc>
        <w:tc>
          <w:tcPr>
            <w:tcW w:w="5220" w:type="dxa"/>
            <w:vAlign w:val="center"/>
          </w:tcPr>
          <w:p w:rsidR="00566EC0" w:rsidRPr="00A169B2" w:rsidRDefault="00566EC0" w:rsidP="008B05CA">
            <w:pPr>
              <w:jc w:val="both"/>
              <w:rPr>
                <w:rFonts w:ascii="Times New Roman" w:hAnsi="Times New Roman" w:cs="Times New Roman"/>
                <w:sz w:val="24"/>
                <w:szCs w:val="24"/>
              </w:rPr>
            </w:pPr>
            <w:r w:rsidRPr="00A169B2">
              <w:rPr>
                <w:rFonts w:ascii="Times New Roman" w:hAnsi="Times New Roman" w:cs="Times New Roman"/>
                <w:sz w:val="24"/>
                <w:szCs w:val="24"/>
              </w:rPr>
              <w:t xml:space="preserve">иные риски по пункту 5 направления деятельности </w:t>
            </w:r>
            <w:r w:rsidRPr="00A169B2">
              <w:rPr>
                <w:rFonts w:ascii="Times New Roman" w:hAnsi="Times New Roman" w:cs="Times New Roman"/>
                <w:bCs/>
                <w:sz w:val="24"/>
                <w:szCs w:val="24"/>
              </w:rPr>
              <w:t>V</w:t>
            </w:r>
            <w:r w:rsidRPr="00A169B2">
              <w:rPr>
                <w:rFonts w:ascii="Times New Roman" w:hAnsi="Times New Roman" w:cs="Times New Roman"/>
                <w:sz w:val="24"/>
                <w:szCs w:val="24"/>
              </w:rPr>
              <w:t>.</w:t>
            </w:r>
          </w:p>
        </w:tc>
        <w:tc>
          <w:tcPr>
            <w:tcW w:w="736" w:type="dxa"/>
            <w:vAlign w:val="center"/>
          </w:tcPr>
          <w:p w:rsidR="00566EC0" w:rsidRPr="00A169B2" w:rsidRDefault="00566EC0" w:rsidP="00EC41D5">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59" w:type="dxa"/>
            <w:vAlign w:val="center"/>
          </w:tcPr>
          <w:p w:rsidR="00566EC0" w:rsidRPr="00A169B2" w:rsidRDefault="00566EC0" w:rsidP="00EC41D5">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83" w:type="dxa"/>
            <w:vAlign w:val="center"/>
          </w:tcPr>
          <w:p w:rsidR="00566EC0" w:rsidRPr="00A169B2" w:rsidRDefault="00566EC0" w:rsidP="00EC41D5">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36" w:type="dxa"/>
            <w:vAlign w:val="center"/>
          </w:tcPr>
          <w:p w:rsidR="00566EC0" w:rsidRPr="00A169B2" w:rsidRDefault="00566EC0" w:rsidP="00EC41D5">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59" w:type="dxa"/>
            <w:vAlign w:val="center"/>
          </w:tcPr>
          <w:p w:rsidR="00566EC0" w:rsidRPr="00A169B2" w:rsidRDefault="00566EC0" w:rsidP="00EC41D5">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83" w:type="dxa"/>
            <w:vAlign w:val="center"/>
          </w:tcPr>
          <w:p w:rsidR="00566EC0" w:rsidRPr="00A169B2" w:rsidRDefault="00566EC0" w:rsidP="00EC41D5">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2222" w:type="dxa"/>
            <w:vAlign w:val="center"/>
          </w:tcPr>
          <w:p w:rsidR="00566EC0" w:rsidRPr="00A169B2" w:rsidRDefault="00566EC0" w:rsidP="00EC41D5">
            <w:pPr>
              <w:jc w:val="center"/>
              <w:rPr>
                <w:rFonts w:ascii="Times New Roman" w:hAnsi="Times New Roman" w:cs="Times New Roman"/>
                <w:sz w:val="24"/>
                <w:szCs w:val="24"/>
              </w:rPr>
            </w:pPr>
            <w:r w:rsidRPr="00A169B2">
              <w:rPr>
                <w:rFonts w:ascii="Times New Roman" w:hAnsi="Times New Roman" w:cs="Times New Roman"/>
                <w:sz w:val="24"/>
                <w:szCs w:val="24"/>
              </w:rPr>
              <w:t>низкий</w:t>
            </w:r>
          </w:p>
        </w:tc>
      </w:tr>
      <w:tr w:rsidR="00566EC0" w:rsidTr="00DA4AB2">
        <w:tc>
          <w:tcPr>
            <w:tcW w:w="882" w:type="dxa"/>
            <w:vMerge w:val="restart"/>
          </w:tcPr>
          <w:p w:rsidR="00566EC0" w:rsidRDefault="00566EC0" w:rsidP="00EC41D5">
            <w:pPr>
              <w:jc w:val="center"/>
              <w:rPr>
                <w:rFonts w:ascii="Times New Roman" w:hAnsi="Times New Roman" w:cs="Times New Roman"/>
                <w:sz w:val="24"/>
                <w:szCs w:val="24"/>
              </w:rPr>
            </w:pPr>
            <w:r>
              <w:rPr>
                <w:rFonts w:ascii="Times New Roman" w:hAnsi="Times New Roman" w:cs="Times New Roman"/>
                <w:sz w:val="24"/>
                <w:szCs w:val="24"/>
              </w:rPr>
              <w:t>6.</w:t>
            </w:r>
          </w:p>
          <w:p w:rsidR="00566EC0" w:rsidRDefault="00566EC0" w:rsidP="00EC41D5">
            <w:pPr>
              <w:jc w:val="center"/>
              <w:rPr>
                <w:rFonts w:ascii="Times New Roman" w:hAnsi="Times New Roman" w:cs="Times New Roman"/>
                <w:sz w:val="24"/>
                <w:szCs w:val="24"/>
              </w:rPr>
            </w:pPr>
          </w:p>
          <w:p w:rsidR="00566EC0" w:rsidRDefault="00566EC0" w:rsidP="00EC41D5">
            <w:pPr>
              <w:jc w:val="center"/>
              <w:rPr>
                <w:rFonts w:ascii="Times New Roman" w:hAnsi="Times New Roman" w:cs="Times New Roman"/>
                <w:sz w:val="24"/>
                <w:szCs w:val="24"/>
              </w:rPr>
            </w:pPr>
          </w:p>
          <w:p w:rsidR="00566EC0" w:rsidRDefault="00566EC0" w:rsidP="00EC41D5">
            <w:pPr>
              <w:jc w:val="center"/>
              <w:rPr>
                <w:rFonts w:ascii="Times New Roman" w:hAnsi="Times New Roman" w:cs="Times New Roman"/>
                <w:sz w:val="24"/>
                <w:szCs w:val="24"/>
              </w:rPr>
            </w:pPr>
          </w:p>
          <w:p w:rsidR="00566EC0" w:rsidRDefault="00566EC0" w:rsidP="00EC41D5">
            <w:pPr>
              <w:jc w:val="center"/>
              <w:rPr>
                <w:rFonts w:ascii="Times New Roman" w:hAnsi="Times New Roman" w:cs="Times New Roman"/>
                <w:sz w:val="24"/>
                <w:szCs w:val="24"/>
              </w:rPr>
            </w:pPr>
          </w:p>
          <w:p w:rsidR="00566EC0" w:rsidRDefault="00566EC0" w:rsidP="00EC41D5">
            <w:pPr>
              <w:jc w:val="center"/>
              <w:rPr>
                <w:rFonts w:ascii="Times New Roman" w:hAnsi="Times New Roman" w:cs="Times New Roman"/>
                <w:sz w:val="24"/>
                <w:szCs w:val="24"/>
              </w:rPr>
            </w:pPr>
          </w:p>
          <w:p w:rsidR="00566EC0" w:rsidRDefault="00566EC0" w:rsidP="00EC41D5">
            <w:pPr>
              <w:jc w:val="center"/>
              <w:rPr>
                <w:rFonts w:ascii="Times New Roman" w:hAnsi="Times New Roman" w:cs="Times New Roman"/>
                <w:sz w:val="24"/>
                <w:szCs w:val="24"/>
              </w:rPr>
            </w:pPr>
          </w:p>
          <w:p w:rsidR="00566EC0" w:rsidRDefault="00566EC0" w:rsidP="00EC41D5">
            <w:pPr>
              <w:jc w:val="center"/>
              <w:rPr>
                <w:rFonts w:ascii="Times New Roman" w:hAnsi="Times New Roman" w:cs="Times New Roman"/>
                <w:sz w:val="24"/>
                <w:szCs w:val="24"/>
              </w:rPr>
            </w:pPr>
          </w:p>
          <w:p w:rsidR="00566EC0" w:rsidRDefault="00566EC0" w:rsidP="00EC41D5">
            <w:pPr>
              <w:jc w:val="center"/>
              <w:rPr>
                <w:rFonts w:ascii="Times New Roman" w:hAnsi="Times New Roman" w:cs="Times New Roman"/>
                <w:sz w:val="24"/>
                <w:szCs w:val="24"/>
              </w:rPr>
            </w:pPr>
          </w:p>
          <w:p w:rsidR="00566EC0" w:rsidRDefault="00566EC0" w:rsidP="00EC41D5">
            <w:pPr>
              <w:jc w:val="center"/>
              <w:rPr>
                <w:rFonts w:ascii="Times New Roman" w:hAnsi="Times New Roman" w:cs="Times New Roman"/>
                <w:sz w:val="24"/>
                <w:szCs w:val="24"/>
              </w:rPr>
            </w:pPr>
          </w:p>
          <w:p w:rsidR="00566EC0" w:rsidRDefault="00566EC0" w:rsidP="00EC41D5">
            <w:pPr>
              <w:jc w:val="center"/>
              <w:rPr>
                <w:rFonts w:ascii="Times New Roman" w:hAnsi="Times New Roman" w:cs="Times New Roman"/>
                <w:sz w:val="24"/>
                <w:szCs w:val="24"/>
              </w:rPr>
            </w:pPr>
          </w:p>
          <w:p w:rsidR="00566EC0" w:rsidRDefault="00566EC0" w:rsidP="00EC41D5">
            <w:pPr>
              <w:jc w:val="center"/>
              <w:rPr>
                <w:rFonts w:ascii="Times New Roman" w:hAnsi="Times New Roman" w:cs="Times New Roman"/>
                <w:sz w:val="24"/>
                <w:szCs w:val="24"/>
              </w:rPr>
            </w:pPr>
          </w:p>
          <w:p w:rsidR="00566EC0" w:rsidRDefault="00566EC0" w:rsidP="00EC41D5">
            <w:pPr>
              <w:jc w:val="center"/>
              <w:rPr>
                <w:rFonts w:ascii="Times New Roman" w:hAnsi="Times New Roman" w:cs="Times New Roman"/>
                <w:sz w:val="24"/>
                <w:szCs w:val="24"/>
              </w:rPr>
            </w:pPr>
          </w:p>
          <w:p w:rsidR="00566EC0" w:rsidRDefault="00566EC0" w:rsidP="00EC41D5">
            <w:pPr>
              <w:jc w:val="center"/>
              <w:rPr>
                <w:rFonts w:ascii="Times New Roman" w:hAnsi="Times New Roman" w:cs="Times New Roman"/>
                <w:sz w:val="24"/>
                <w:szCs w:val="24"/>
              </w:rPr>
            </w:pPr>
          </w:p>
          <w:p w:rsidR="00566EC0" w:rsidRDefault="00566EC0" w:rsidP="00EC41D5">
            <w:pPr>
              <w:jc w:val="center"/>
              <w:rPr>
                <w:rFonts w:ascii="Times New Roman" w:hAnsi="Times New Roman" w:cs="Times New Roman"/>
                <w:sz w:val="24"/>
                <w:szCs w:val="24"/>
              </w:rPr>
            </w:pPr>
          </w:p>
          <w:p w:rsidR="00566EC0" w:rsidRDefault="00566EC0" w:rsidP="00EC41D5">
            <w:pPr>
              <w:jc w:val="center"/>
              <w:rPr>
                <w:rFonts w:ascii="Times New Roman" w:hAnsi="Times New Roman" w:cs="Times New Roman"/>
                <w:sz w:val="24"/>
                <w:szCs w:val="24"/>
              </w:rPr>
            </w:pPr>
          </w:p>
          <w:p w:rsidR="00566EC0" w:rsidRDefault="00566EC0" w:rsidP="00EC41D5">
            <w:pPr>
              <w:jc w:val="center"/>
              <w:rPr>
                <w:rFonts w:ascii="Times New Roman" w:hAnsi="Times New Roman" w:cs="Times New Roman"/>
                <w:sz w:val="24"/>
                <w:szCs w:val="24"/>
              </w:rPr>
            </w:pPr>
          </w:p>
          <w:p w:rsidR="00566EC0" w:rsidRDefault="00566EC0" w:rsidP="00EC41D5">
            <w:pPr>
              <w:jc w:val="center"/>
              <w:rPr>
                <w:rFonts w:ascii="Times New Roman" w:hAnsi="Times New Roman" w:cs="Times New Roman"/>
                <w:sz w:val="24"/>
                <w:szCs w:val="24"/>
              </w:rPr>
            </w:pPr>
          </w:p>
          <w:p w:rsidR="00566EC0" w:rsidRDefault="00566EC0" w:rsidP="00EC41D5">
            <w:pPr>
              <w:jc w:val="center"/>
              <w:rPr>
                <w:rFonts w:ascii="Times New Roman" w:hAnsi="Times New Roman" w:cs="Times New Roman"/>
                <w:sz w:val="24"/>
                <w:szCs w:val="24"/>
              </w:rPr>
            </w:pPr>
          </w:p>
          <w:p w:rsidR="00566EC0" w:rsidRDefault="00566EC0" w:rsidP="00EC41D5">
            <w:pPr>
              <w:jc w:val="center"/>
              <w:rPr>
                <w:rFonts w:ascii="Times New Roman" w:hAnsi="Times New Roman" w:cs="Times New Roman"/>
                <w:sz w:val="24"/>
                <w:szCs w:val="24"/>
              </w:rPr>
            </w:pPr>
          </w:p>
          <w:p w:rsidR="00566EC0" w:rsidRDefault="00566EC0" w:rsidP="00EC41D5">
            <w:pPr>
              <w:jc w:val="center"/>
              <w:rPr>
                <w:rFonts w:ascii="Times New Roman" w:hAnsi="Times New Roman" w:cs="Times New Roman"/>
                <w:sz w:val="24"/>
                <w:szCs w:val="24"/>
              </w:rPr>
            </w:pPr>
          </w:p>
          <w:p w:rsidR="00566EC0" w:rsidRDefault="00566EC0" w:rsidP="00EC41D5">
            <w:pPr>
              <w:jc w:val="center"/>
              <w:rPr>
                <w:rFonts w:ascii="Times New Roman" w:hAnsi="Times New Roman" w:cs="Times New Roman"/>
                <w:sz w:val="24"/>
                <w:szCs w:val="24"/>
              </w:rPr>
            </w:pPr>
          </w:p>
          <w:p w:rsidR="00566EC0" w:rsidRDefault="00566EC0" w:rsidP="00EC41D5">
            <w:pPr>
              <w:jc w:val="center"/>
              <w:rPr>
                <w:rFonts w:ascii="Times New Roman" w:hAnsi="Times New Roman" w:cs="Times New Roman"/>
                <w:sz w:val="24"/>
                <w:szCs w:val="24"/>
              </w:rPr>
            </w:pPr>
          </w:p>
          <w:p w:rsidR="00566EC0" w:rsidRDefault="00566EC0" w:rsidP="00EC41D5">
            <w:pPr>
              <w:jc w:val="center"/>
              <w:rPr>
                <w:rFonts w:ascii="Times New Roman" w:hAnsi="Times New Roman" w:cs="Times New Roman"/>
                <w:sz w:val="24"/>
                <w:szCs w:val="24"/>
              </w:rPr>
            </w:pPr>
          </w:p>
          <w:p w:rsidR="00566EC0" w:rsidRDefault="00566EC0" w:rsidP="00EC41D5">
            <w:pPr>
              <w:jc w:val="center"/>
              <w:rPr>
                <w:rFonts w:ascii="Times New Roman" w:hAnsi="Times New Roman" w:cs="Times New Roman"/>
                <w:sz w:val="24"/>
                <w:szCs w:val="24"/>
              </w:rPr>
            </w:pPr>
          </w:p>
          <w:p w:rsidR="00566EC0" w:rsidRDefault="00566EC0" w:rsidP="00EC41D5">
            <w:pPr>
              <w:jc w:val="center"/>
              <w:rPr>
                <w:rFonts w:ascii="Times New Roman" w:hAnsi="Times New Roman" w:cs="Times New Roman"/>
                <w:sz w:val="24"/>
                <w:szCs w:val="24"/>
              </w:rPr>
            </w:pPr>
          </w:p>
          <w:p w:rsidR="00566EC0" w:rsidRDefault="00566EC0" w:rsidP="00EC41D5">
            <w:pPr>
              <w:jc w:val="center"/>
              <w:rPr>
                <w:rFonts w:ascii="Times New Roman" w:hAnsi="Times New Roman" w:cs="Times New Roman"/>
                <w:sz w:val="24"/>
                <w:szCs w:val="24"/>
              </w:rPr>
            </w:pPr>
          </w:p>
          <w:p w:rsidR="00566EC0" w:rsidRDefault="00566EC0" w:rsidP="00EC41D5">
            <w:pPr>
              <w:jc w:val="center"/>
              <w:rPr>
                <w:rFonts w:ascii="Times New Roman" w:hAnsi="Times New Roman" w:cs="Times New Roman"/>
                <w:sz w:val="24"/>
                <w:szCs w:val="24"/>
              </w:rPr>
            </w:pPr>
          </w:p>
          <w:p w:rsidR="00566EC0" w:rsidRDefault="00566EC0" w:rsidP="00EC41D5">
            <w:pPr>
              <w:jc w:val="center"/>
              <w:rPr>
                <w:rFonts w:ascii="Times New Roman" w:hAnsi="Times New Roman" w:cs="Times New Roman"/>
                <w:sz w:val="24"/>
                <w:szCs w:val="24"/>
              </w:rPr>
            </w:pPr>
          </w:p>
          <w:p w:rsidR="00566EC0" w:rsidRDefault="00566EC0" w:rsidP="00EC41D5">
            <w:pPr>
              <w:jc w:val="center"/>
              <w:rPr>
                <w:rFonts w:ascii="Times New Roman" w:hAnsi="Times New Roman" w:cs="Times New Roman"/>
                <w:sz w:val="24"/>
                <w:szCs w:val="24"/>
              </w:rPr>
            </w:pPr>
          </w:p>
          <w:p w:rsidR="00566EC0" w:rsidRDefault="00566EC0" w:rsidP="00EC41D5">
            <w:pPr>
              <w:jc w:val="center"/>
              <w:rPr>
                <w:rFonts w:ascii="Times New Roman" w:hAnsi="Times New Roman" w:cs="Times New Roman"/>
                <w:sz w:val="24"/>
                <w:szCs w:val="24"/>
              </w:rPr>
            </w:pPr>
          </w:p>
          <w:p w:rsidR="00566EC0" w:rsidRDefault="00566EC0" w:rsidP="00EC41D5">
            <w:pPr>
              <w:jc w:val="center"/>
              <w:rPr>
                <w:rFonts w:ascii="Times New Roman" w:hAnsi="Times New Roman" w:cs="Times New Roman"/>
                <w:sz w:val="24"/>
                <w:szCs w:val="24"/>
              </w:rPr>
            </w:pPr>
          </w:p>
          <w:p w:rsidR="00566EC0" w:rsidRDefault="00566EC0" w:rsidP="00EC41D5">
            <w:pPr>
              <w:jc w:val="center"/>
              <w:rPr>
                <w:rFonts w:ascii="Times New Roman" w:hAnsi="Times New Roman" w:cs="Times New Roman"/>
                <w:sz w:val="24"/>
                <w:szCs w:val="24"/>
              </w:rPr>
            </w:pPr>
          </w:p>
          <w:p w:rsidR="00566EC0" w:rsidRDefault="00566EC0" w:rsidP="00EC41D5">
            <w:pPr>
              <w:jc w:val="center"/>
              <w:rPr>
                <w:rFonts w:ascii="Times New Roman" w:hAnsi="Times New Roman" w:cs="Times New Roman"/>
                <w:sz w:val="24"/>
                <w:szCs w:val="24"/>
              </w:rPr>
            </w:pPr>
          </w:p>
          <w:p w:rsidR="00566EC0" w:rsidRDefault="00566EC0" w:rsidP="00EC41D5">
            <w:pPr>
              <w:jc w:val="center"/>
              <w:rPr>
                <w:rFonts w:ascii="Times New Roman" w:hAnsi="Times New Roman" w:cs="Times New Roman"/>
                <w:sz w:val="24"/>
                <w:szCs w:val="24"/>
              </w:rPr>
            </w:pPr>
          </w:p>
          <w:p w:rsidR="00566EC0" w:rsidRDefault="00566EC0" w:rsidP="00EC41D5">
            <w:pPr>
              <w:jc w:val="center"/>
              <w:rPr>
                <w:rFonts w:ascii="Times New Roman" w:hAnsi="Times New Roman" w:cs="Times New Roman"/>
                <w:sz w:val="24"/>
                <w:szCs w:val="24"/>
              </w:rPr>
            </w:pPr>
          </w:p>
          <w:p w:rsidR="00566EC0" w:rsidRDefault="00566EC0" w:rsidP="00EC41D5">
            <w:pPr>
              <w:jc w:val="center"/>
              <w:rPr>
                <w:rFonts w:ascii="Times New Roman" w:hAnsi="Times New Roman" w:cs="Times New Roman"/>
                <w:sz w:val="24"/>
                <w:szCs w:val="24"/>
              </w:rPr>
            </w:pPr>
          </w:p>
          <w:p w:rsidR="00566EC0" w:rsidRDefault="00566EC0" w:rsidP="00EC41D5">
            <w:pPr>
              <w:jc w:val="center"/>
              <w:rPr>
                <w:rFonts w:ascii="Times New Roman" w:hAnsi="Times New Roman" w:cs="Times New Roman"/>
                <w:sz w:val="24"/>
                <w:szCs w:val="24"/>
              </w:rPr>
            </w:pPr>
          </w:p>
          <w:p w:rsidR="00566EC0" w:rsidRDefault="00566EC0" w:rsidP="00EC41D5">
            <w:pPr>
              <w:jc w:val="center"/>
              <w:rPr>
                <w:rFonts w:ascii="Times New Roman" w:hAnsi="Times New Roman" w:cs="Times New Roman"/>
                <w:sz w:val="24"/>
                <w:szCs w:val="24"/>
              </w:rPr>
            </w:pPr>
          </w:p>
          <w:p w:rsidR="00566EC0" w:rsidRDefault="00566EC0" w:rsidP="00EC41D5">
            <w:pPr>
              <w:jc w:val="center"/>
              <w:rPr>
                <w:rFonts w:ascii="Times New Roman" w:hAnsi="Times New Roman" w:cs="Times New Roman"/>
                <w:sz w:val="24"/>
                <w:szCs w:val="24"/>
              </w:rPr>
            </w:pPr>
          </w:p>
          <w:p w:rsidR="00566EC0" w:rsidRDefault="00566EC0" w:rsidP="00EC41D5">
            <w:pPr>
              <w:jc w:val="center"/>
              <w:rPr>
                <w:rFonts w:ascii="Times New Roman" w:hAnsi="Times New Roman" w:cs="Times New Roman"/>
                <w:sz w:val="24"/>
                <w:szCs w:val="24"/>
              </w:rPr>
            </w:pPr>
          </w:p>
          <w:p w:rsidR="00566EC0" w:rsidRDefault="00566EC0" w:rsidP="00EC41D5">
            <w:pPr>
              <w:jc w:val="center"/>
              <w:rPr>
                <w:rFonts w:ascii="Times New Roman" w:hAnsi="Times New Roman" w:cs="Times New Roman"/>
                <w:sz w:val="24"/>
                <w:szCs w:val="24"/>
              </w:rPr>
            </w:pPr>
          </w:p>
          <w:p w:rsidR="00566EC0" w:rsidRDefault="00566EC0" w:rsidP="00EC41D5">
            <w:pPr>
              <w:jc w:val="center"/>
              <w:rPr>
                <w:rFonts w:ascii="Times New Roman" w:hAnsi="Times New Roman" w:cs="Times New Roman"/>
                <w:sz w:val="24"/>
                <w:szCs w:val="24"/>
              </w:rPr>
            </w:pPr>
          </w:p>
          <w:p w:rsidR="00566EC0" w:rsidRDefault="00566EC0" w:rsidP="00EC41D5">
            <w:pPr>
              <w:jc w:val="center"/>
              <w:rPr>
                <w:rFonts w:ascii="Times New Roman" w:hAnsi="Times New Roman" w:cs="Times New Roman"/>
                <w:sz w:val="24"/>
                <w:szCs w:val="24"/>
              </w:rPr>
            </w:pPr>
          </w:p>
          <w:p w:rsidR="00566EC0" w:rsidRDefault="00566EC0" w:rsidP="00EC41D5">
            <w:pPr>
              <w:jc w:val="center"/>
              <w:rPr>
                <w:rFonts w:ascii="Times New Roman" w:hAnsi="Times New Roman" w:cs="Times New Roman"/>
                <w:sz w:val="24"/>
                <w:szCs w:val="24"/>
              </w:rPr>
            </w:pPr>
          </w:p>
          <w:p w:rsidR="00566EC0" w:rsidRDefault="00566EC0" w:rsidP="00EC41D5">
            <w:pPr>
              <w:jc w:val="center"/>
              <w:rPr>
                <w:rFonts w:ascii="Times New Roman" w:hAnsi="Times New Roman" w:cs="Times New Roman"/>
                <w:sz w:val="24"/>
                <w:szCs w:val="24"/>
              </w:rPr>
            </w:pPr>
          </w:p>
          <w:p w:rsidR="00566EC0" w:rsidRDefault="00566EC0" w:rsidP="00EC41D5">
            <w:pPr>
              <w:jc w:val="center"/>
              <w:rPr>
                <w:rFonts w:ascii="Times New Roman" w:hAnsi="Times New Roman" w:cs="Times New Roman"/>
                <w:sz w:val="24"/>
                <w:szCs w:val="24"/>
              </w:rPr>
            </w:pPr>
          </w:p>
          <w:p w:rsidR="00566EC0" w:rsidRDefault="00566EC0" w:rsidP="00EC41D5">
            <w:pPr>
              <w:jc w:val="center"/>
              <w:rPr>
                <w:rFonts w:ascii="Times New Roman" w:hAnsi="Times New Roman" w:cs="Times New Roman"/>
                <w:sz w:val="24"/>
                <w:szCs w:val="24"/>
              </w:rPr>
            </w:pPr>
          </w:p>
          <w:p w:rsidR="00566EC0" w:rsidRDefault="00566EC0" w:rsidP="00EC41D5">
            <w:pPr>
              <w:jc w:val="center"/>
              <w:rPr>
                <w:rFonts w:ascii="Times New Roman" w:hAnsi="Times New Roman" w:cs="Times New Roman"/>
                <w:sz w:val="24"/>
                <w:szCs w:val="24"/>
              </w:rPr>
            </w:pPr>
          </w:p>
          <w:p w:rsidR="00566EC0" w:rsidRDefault="00566EC0" w:rsidP="00EC41D5">
            <w:pPr>
              <w:jc w:val="center"/>
              <w:rPr>
                <w:rFonts w:ascii="Times New Roman" w:hAnsi="Times New Roman" w:cs="Times New Roman"/>
                <w:sz w:val="24"/>
                <w:szCs w:val="24"/>
              </w:rPr>
            </w:pPr>
          </w:p>
          <w:p w:rsidR="00566EC0" w:rsidRDefault="00566EC0" w:rsidP="00EC41D5">
            <w:pPr>
              <w:jc w:val="center"/>
              <w:rPr>
                <w:rFonts w:ascii="Times New Roman" w:hAnsi="Times New Roman" w:cs="Times New Roman"/>
                <w:sz w:val="24"/>
                <w:szCs w:val="24"/>
              </w:rPr>
            </w:pPr>
          </w:p>
          <w:p w:rsidR="00566EC0" w:rsidRDefault="00566EC0" w:rsidP="00EC41D5">
            <w:pPr>
              <w:jc w:val="center"/>
              <w:rPr>
                <w:rFonts w:ascii="Times New Roman" w:hAnsi="Times New Roman" w:cs="Times New Roman"/>
                <w:sz w:val="24"/>
                <w:szCs w:val="24"/>
              </w:rPr>
            </w:pPr>
          </w:p>
        </w:tc>
        <w:tc>
          <w:tcPr>
            <w:tcW w:w="13951" w:type="dxa"/>
            <w:gridSpan w:val="11"/>
            <w:vAlign w:val="center"/>
          </w:tcPr>
          <w:p w:rsidR="00566EC0" w:rsidRPr="00A169B2" w:rsidRDefault="00566EC0" w:rsidP="00544E14">
            <w:pPr>
              <w:jc w:val="both"/>
              <w:rPr>
                <w:rFonts w:ascii="Times New Roman" w:hAnsi="Times New Roman" w:cs="Times New Roman"/>
                <w:sz w:val="24"/>
                <w:szCs w:val="24"/>
              </w:rPr>
            </w:pPr>
            <w:r w:rsidRPr="00A169B2">
              <w:rPr>
                <w:rFonts w:ascii="Times New Roman" w:hAnsi="Times New Roman" w:cs="Times New Roman"/>
                <w:sz w:val="24"/>
                <w:szCs w:val="24"/>
              </w:rPr>
              <w:t xml:space="preserve">Исполнение федерального бюджета, кассовому обслуживанию исполнения бюджетов бюджетной системы Российской Федерации, предварительному и текущему </w:t>
            </w:r>
            <w:proofErr w:type="gramStart"/>
            <w:r w:rsidRPr="00A169B2">
              <w:rPr>
                <w:rFonts w:ascii="Times New Roman" w:hAnsi="Times New Roman" w:cs="Times New Roman"/>
                <w:sz w:val="24"/>
                <w:szCs w:val="24"/>
              </w:rPr>
              <w:t>контролю за</w:t>
            </w:r>
            <w:proofErr w:type="gramEnd"/>
            <w:r w:rsidRPr="00A169B2">
              <w:rPr>
                <w:rFonts w:ascii="Times New Roman" w:hAnsi="Times New Roman" w:cs="Times New Roman"/>
                <w:sz w:val="24"/>
                <w:szCs w:val="24"/>
              </w:rPr>
              <w:t xml:space="preserve"> ведением операций со средствами федерального получателями средств федерального бюджета:</w:t>
            </w:r>
          </w:p>
        </w:tc>
      </w:tr>
      <w:tr w:rsidR="00566EC0" w:rsidTr="00DA4AB2">
        <w:tc>
          <w:tcPr>
            <w:tcW w:w="882" w:type="dxa"/>
            <w:vMerge/>
          </w:tcPr>
          <w:p w:rsidR="00566EC0" w:rsidRDefault="00566EC0" w:rsidP="00EC41D5">
            <w:pPr>
              <w:jc w:val="center"/>
              <w:rPr>
                <w:rFonts w:ascii="Times New Roman" w:hAnsi="Times New Roman" w:cs="Times New Roman"/>
                <w:sz w:val="24"/>
                <w:szCs w:val="24"/>
              </w:rPr>
            </w:pPr>
          </w:p>
        </w:tc>
        <w:tc>
          <w:tcPr>
            <w:tcW w:w="693" w:type="dxa"/>
            <w:vAlign w:val="center"/>
          </w:tcPr>
          <w:p w:rsidR="00566EC0" w:rsidRPr="00A169B2" w:rsidRDefault="00566EC0" w:rsidP="00EC41D5">
            <w:pPr>
              <w:jc w:val="center"/>
              <w:rPr>
                <w:rFonts w:ascii="Times New Roman" w:hAnsi="Times New Roman" w:cs="Times New Roman"/>
                <w:sz w:val="24"/>
                <w:szCs w:val="24"/>
              </w:rPr>
            </w:pPr>
            <w:r w:rsidRPr="00A169B2">
              <w:rPr>
                <w:rFonts w:ascii="Times New Roman" w:hAnsi="Times New Roman" w:cs="Times New Roman"/>
                <w:sz w:val="24"/>
                <w:szCs w:val="24"/>
              </w:rPr>
              <w:t>5</w:t>
            </w:r>
          </w:p>
        </w:tc>
        <w:tc>
          <w:tcPr>
            <w:tcW w:w="688" w:type="dxa"/>
            <w:vAlign w:val="center"/>
          </w:tcPr>
          <w:p w:rsidR="00566EC0" w:rsidRPr="00A169B2" w:rsidRDefault="00566EC0" w:rsidP="00EC41D5">
            <w:pPr>
              <w:jc w:val="center"/>
              <w:rPr>
                <w:rFonts w:ascii="Times New Roman" w:hAnsi="Times New Roman" w:cs="Times New Roman"/>
                <w:sz w:val="24"/>
                <w:szCs w:val="24"/>
              </w:rPr>
            </w:pPr>
            <w:r w:rsidRPr="00A169B2">
              <w:rPr>
                <w:rFonts w:ascii="Times New Roman" w:hAnsi="Times New Roman" w:cs="Times New Roman"/>
                <w:sz w:val="24"/>
                <w:szCs w:val="24"/>
              </w:rPr>
              <w:t>6</w:t>
            </w:r>
          </w:p>
        </w:tc>
        <w:tc>
          <w:tcPr>
            <w:tcW w:w="572" w:type="dxa"/>
            <w:vAlign w:val="center"/>
          </w:tcPr>
          <w:p w:rsidR="00566EC0" w:rsidRPr="00A169B2" w:rsidRDefault="00566EC0" w:rsidP="00DF39BF">
            <w:pPr>
              <w:jc w:val="center"/>
              <w:rPr>
                <w:rFonts w:ascii="Times New Roman" w:hAnsi="Times New Roman" w:cs="Times New Roman"/>
                <w:sz w:val="24"/>
                <w:szCs w:val="24"/>
              </w:rPr>
            </w:pPr>
            <w:r w:rsidRPr="00A169B2">
              <w:rPr>
                <w:rFonts w:ascii="Times New Roman" w:hAnsi="Times New Roman" w:cs="Times New Roman"/>
                <w:sz w:val="24"/>
                <w:szCs w:val="24"/>
              </w:rPr>
              <w:t>1</w:t>
            </w:r>
          </w:p>
        </w:tc>
        <w:tc>
          <w:tcPr>
            <w:tcW w:w="5220" w:type="dxa"/>
            <w:vAlign w:val="center"/>
          </w:tcPr>
          <w:p w:rsidR="00566EC0" w:rsidRPr="00A169B2" w:rsidRDefault="00566EC0" w:rsidP="001015C1">
            <w:pPr>
              <w:jc w:val="both"/>
              <w:rPr>
                <w:rFonts w:ascii="Times New Roman" w:hAnsi="Times New Roman" w:cs="Times New Roman"/>
                <w:sz w:val="24"/>
                <w:szCs w:val="24"/>
              </w:rPr>
            </w:pPr>
            <w:r w:rsidRPr="00A169B2">
              <w:rPr>
                <w:rFonts w:ascii="Times New Roman" w:hAnsi="Times New Roman" w:cs="Times New Roman"/>
                <w:sz w:val="24"/>
                <w:szCs w:val="24"/>
              </w:rPr>
              <w:t xml:space="preserve">отсутствие (в случае </w:t>
            </w:r>
            <w:proofErr w:type="gramStart"/>
            <w:r w:rsidRPr="00A169B2">
              <w:rPr>
                <w:rFonts w:ascii="Times New Roman" w:hAnsi="Times New Roman" w:cs="Times New Roman"/>
                <w:sz w:val="24"/>
                <w:szCs w:val="24"/>
              </w:rPr>
              <w:t>установленных</w:t>
            </w:r>
            <w:proofErr w:type="gramEnd"/>
            <w:r w:rsidRPr="00A169B2">
              <w:rPr>
                <w:rFonts w:ascii="Times New Roman" w:hAnsi="Times New Roman" w:cs="Times New Roman"/>
                <w:sz w:val="24"/>
                <w:szCs w:val="24"/>
              </w:rPr>
              <w:t xml:space="preserve"> законодательством Российской Федерации) соглашения о</w:t>
            </w:r>
            <w:r w:rsidRPr="00A169B2">
              <w:rPr>
                <w:rFonts w:ascii="Times New Roman" w:eastAsia="Times New Roman" w:hAnsi="Times New Roman" w:cs="Times New Roman"/>
                <w:sz w:val="24"/>
                <w:szCs w:val="24"/>
                <w:lang w:eastAsia="ru-RU"/>
              </w:rPr>
              <w:t xml:space="preserve"> кассовом обслуживании исполнения соответствующего бюджета;</w:t>
            </w:r>
          </w:p>
        </w:tc>
        <w:tc>
          <w:tcPr>
            <w:tcW w:w="736" w:type="dxa"/>
            <w:vAlign w:val="center"/>
          </w:tcPr>
          <w:p w:rsidR="00566EC0" w:rsidRPr="00A169B2" w:rsidRDefault="00566EC0" w:rsidP="00EC41D5">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59" w:type="dxa"/>
            <w:vAlign w:val="center"/>
          </w:tcPr>
          <w:p w:rsidR="00566EC0" w:rsidRPr="00A169B2" w:rsidRDefault="00566EC0" w:rsidP="00EC41D5">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83" w:type="dxa"/>
            <w:vAlign w:val="center"/>
          </w:tcPr>
          <w:p w:rsidR="00566EC0" w:rsidRPr="00A169B2" w:rsidRDefault="00566EC0" w:rsidP="00EC41D5">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36" w:type="dxa"/>
            <w:vAlign w:val="center"/>
          </w:tcPr>
          <w:p w:rsidR="00566EC0" w:rsidRPr="00D35C34" w:rsidRDefault="00566EC0" w:rsidP="00EC41D5">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59" w:type="dxa"/>
            <w:vAlign w:val="center"/>
          </w:tcPr>
          <w:p w:rsidR="00566EC0" w:rsidRPr="00D35C34" w:rsidRDefault="00566EC0" w:rsidP="00EC41D5">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83" w:type="dxa"/>
            <w:vAlign w:val="center"/>
          </w:tcPr>
          <w:p w:rsidR="00566EC0" w:rsidRPr="00D35C34" w:rsidRDefault="00566EC0" w:rsidP="00EC41D5">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2222" w:type="dxa"/>
            <w:vAlign w:val="center"/>
          </w:tcPr>
          <w:p w:rsidR="00566EC0" w:rsidRPr="00A169B2" w:rsidRDefault="00566EC0" w:rsidP="002E1A81">
            <w:pPr>
              <w:jc w:val="center"/>
            </w:pPr>
            <w:r w:rsidRPr="00A169B2">
              <w:rPr>
                <w:rFonts w:ascii="Times New Roman" w:hAnsi="Times New Roman" w:cs="Times New Roman"/>
                <w:sz w:val="24"/>
                <w:szCs w:val="24"/>
              </w:rPr>
              <w:t>значимый</w:t>
            </w:r>
          </w:p>
        </w:tc>
      </w:tr>
      <w:tr w:rsidR="00566EC0" w:rsidTr="00DA4AB2">
        <w:tc>
          <w:tcPr>
            <w:tcW w:w="882" w:type="dxa"/>
            <w:vMerge/>
          </w:tcPr>
          <w:p w:rsidR="00566EC0" w:rsidRDefault="00566EC0" w:rsidP="00EC41D5">
            <w:pPr>
              <w:jc w:val="center"/>
              <w:rPr>
                <w:rFonts w:ascii="Times New Roman" w:hAnsi="Times New Roman" w:cs="Times New Roman"/>
                <w:sz w:val="24"/>
                <w:szCs w:val="24"/>
              </w:rPr>
            </w:pPr>
          </w:p>
        </w:tc>
        <w:tc>
          <w:tcPr>
            <w:tcW w:w="693" w:type="dxa"/>
            <w:vAlign w:val="center"/>
          </w:tcPr>
          <w:p w:rsidR="00566EC0" w:rsidRPr="00A169B2" w:rsidRDefault="00566EC0" w:rsidP="001015C1">
            <w:pPr>
              <w:jc w:val="center"/>
              <w:rPr>
                <w:rFonts w:ascii="Times New Roman" w:hAnsi="Times New Roman" w:cs="Times New Roman"/>
                <w:sz w:val="24"/>
                <w:szCs w:val="24"/>
              </w:rPr>
            </w:pPr>
            <w:r w:rsidRPr="00A169B2">
              <w:rPr>
                <w:rFonts w:ascii="Times New Roman" w:hAnsi="Times New Roman" w:cs="Times New Roman"/>
                <w:sz w:val="24"/>
                <w:szCs w:val="24"/>
              </w:rPr>
              <w:t>5</w:t>
            </w:r>
          </w:p>
        </w:tc>
        <w:tc>
          <w:tcPr>
            <w:tcW w:w="688" w:type="dxa"/>
            <w:vAlign w:val="center"/>
          </w:tcPr>
          <w:p w:rsidR="00566EC0" w:rsidRPr="00A169B2" w:rsidRDefault="00566EC0" w:rsidP="001015C1">
            <w:pPr>
              <w:jc w:val="center"/>
              <w:rPr>
                <w:rFonts w:ascii="Times New Roman" w:hAnsi="Times New Roman" w:cs="Times New Roman"/>
                <w:sz w:val="24"/>
                <w:szCs w:val="24"/>
              </w:rPr>
            </w:pPr>
            <w:r w:rsidRPr="00A169B2">
              <w:rPr>
                <w:rFonts w:ascii="Times New Roman" w:hAnsi="Times New Roman" w:cs="Times New Roman"/>
                <w:sz w:val="24"/>
                <w:szCs w:val="24"/>
              </w:rPr>
              <w:t>6</w:t>
            </w:r>
          </w:p>
        </w:tc>
        <w:tc>
          <w:tcPr>
            <w:tcW w:w="572" w:type="dxa"/>
            <w:vAlign w:val="center"/>
          </w:tcPr>
          <w:p w:rsidR="00566EC0" w:rsidRPr="00A169B2" w:rsidRDefault="00566EC0" w:rsidP="00DF39BF">
            <w:pPr>
              <w:jc w:val="center"/>
              <w:rPr>
                <w:rFonts w:ascii="Times New Roman" w:hAnsi="Times New Roman" w:cs="Times New Roman"/>
                <w:sz w:val="24"/>
                <w:szCs w:val="24"/>
              </w:rPr>
            </w:pPr>
            <w:r w:rsidRPr="00A169B2">
              <w:rPr>
                <w:rFonts w:ascii="Times New Roman" w:hAnsi="Times New Roman" w:cs="Times New Roman"/>
                <w:sz w:val="24"/>
                <w:szCs w:val="24"/>
              </w:rPr>
              <w:t>2</w:t>
            </w:r>
          </w:p>
        </w:tc>
        <w:tc>
          <w:tcPr>
            <w:tcW w:w="5220" w:type="dxa"/>
            <w:vAlign w:val="center"/>
          </w:tcPr>
          <w:p w:rsidR="00566EC0" w:rsidRPr="00A169B2" w:rsidRDefault="00566EC0" w:rsidP="001015C1">
            <w:pPr>
              <w:jc w:val="both"/>
              <w:rPr>
                <w:rFonts w:ascii="Times New Roman" w:hAnsi="Times New Roman" w:cs="Times New Roman"/>
                <w:sz w:val="24"/>
                <w:szCs w:val="24"/>
              </w:rPr>
            </w:pPr>
            <w:r w:rsidRPr="00A169B2">
              <w:rPr>
                <w:rFonts w:ascii="Times New Roman" w:hAnsi="Times New Roman" w:cs="Times New Roman"/>
                <w:sz w:val="24"/>
                <w:szCs w:val="24"/>
              </w:rPr>
              <w:t>отсутствие (в случае установленных законодательством Российской Федерации) соглашения об открытии и ведении органами Федерального казначейства лицевых счетов для учета операций бюджетных учреждений субъекта Российской Федерации (муниципальных бюджетных учреждений);</w:t>
            </w:r>
          </w:p>
        </w:tc>
        <w:tc>
          <w:tcPr>
            <w:tcW w:w="736" w:type="dxa"/>
            <w:vAlign w:val="center"/>
          </w:tcPr>
          <w:p w:rsidR="00566EC0" w:rsidRPr="00A169B2" w:rsidRDefault="00566EC0" w:rsidP="001015C1">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59" w:type="dxa"/>
            <w:vAlign w:val="center"/>
          </w:tcPr>
          <w:p w:rsidR="00566EC0" w:rsidRPr="00A169B2" w:rsidRDefault="00566EC0" w:rsidP="001015C1">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83" w:type="dxa"/>
            <w:vAlign w:val="center"/>
          </w:tcPr>
          <w:p w:rsidR="00566EC0" w:rsidRPr="00A169B2" w:rsidRDefault="00566EC0" w:rsidP="001015C1">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36" w:type="dxa"/>
            <w:vAlign w:val="center"/>
          </w:tcPr>
          <w:p w:rsidR="00566EC0" w:rsidRPr="00D35C34" w:rsidRDefault="00566EC0" w:rsidP="001015C1">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59" w:type="dxa"/>
            <w:vAlign w:val="center"/>
          </w:tcPr>
          <w:p w:rsidR="00566EC0" w:rsidRPr="00D35C34" w:rsidRDefault="00566EC0" w:rsidP="001015C1">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83" w:type="dxa"/>
            <w:vAlign w:val="center"/>
          </w:tcPr>
          <w:p w:rsidR="00566EC0" w:rsidRPr="00D35C34" w:rsidRDefault="00566EC0" w:rsidP="001015C1">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2222" w:type="dxa"/>
            <w:vAlign w:val="center"/>
          </w:tcPr>
          <w:p w:rsidR="00566EC0" w:rsidRPr="00A169B2" w:rsidRDefault="00566EC0" w:rsidP="002E1A81">
            <w:pPr>
              <w:jc w:val="center"/>
            </w:pPr>
            <w:r w:rsidRPr="00A169B2">
              <w:rPr>
                <w:rFonts w:ascii="Times New Roman" w:hAnsi="Times New Roman" w:cs="Times New Roman"/>
                <w:sz w:val="24"/>
                <w:szCs w:val="24"/>
              </w:rPr>
              <w:t>значимый</w:t>
            </w:r>
          </w:p>
        </w:tc>
      </w:tr>
      <w:tr w:rsidR="00566EC0" w:rsidTr="00DA4AB2">
        <w:tc>
          <w:tcPr>
            <w:tcW w:w="882" w:type="dxa"/>
            <w:vMerge/>
          </w:tcPr>
          <w:p w:rsidR="00566EC0" w:rsidRDefault="00566EC0" w:rsidP="00EC41D5">
            <w:pPr>
              <w:jc w:val="center"/>
              <w:rPr>
                <w:rFonts w:ascii="Times New Roman" w:hAnsi="Times New Roman" w:cs="Times New Roman"/>
                <w:sz w:val="24"/>
                <w:szCs w:val="24"/>
              </w:rPr>
            </w:pPr>
          </w:p>
        </w:tc>
        <w:tc>
          <w:tcPr>
            <w:tcW w:w="693" w:type="dxa"/>
            <w:vAlign w:val="center"/>
          </w:tcPr>
          <w:p w:rsidR="00566EC0" w:rsidRPr="00A169B2" w:rsidRDefault="00566EC0" w:rsidP="001015C1">
            <w:pPr>
              <w:jc w:val="center"/>
              <w:rPr>
                <w:rFonts w:ascii="Times New Roman" w:hAnsi="Times New Roman" w:cs="Times New Roman"/>
                <w:sz w:val="24"/>
                <w:szCs w:val="24"/>
              </w:rPr>
            </w:pPr>
            <w:r w:rsidRPr="00A169B2">
              <w:rPr>
                <w:rFonts w:ascii="Times New Roman" w:hAnsi="Times New Roman" w:cs="Times New Roman"/>
                <w:sz w:val="24"/>
                <w:szCs w:val="24"/>
              </w:rPr>
              <w:t>5</w:t>
            </w:r>
          </w:p>
        </w:tc>
        <w:tc>
          <w:tcPr>
            <w:tcW w:w="688" w:type="dxa"/>
            <w:vAlign w:val="center"/>
          </w:tcPr>
          <w:p w:rsidR="00566EC0" w:rsidRPr="00A169B2" w:rsidRDefault="00566EC0" w:rsidP="001015C1">
            <w:pPr>
              <w:jc w:val="center"/>
              <w:rPr>
                <w:rFonts w:ascii="Times New Roman" w:hAnsi="Times New Roman" w:cs="Times New Roman"/>
                <w:sz w:val="24"/>
                <w:szCs w:val="24"/>
              </w:rPr>
            </w:pPr>
            <w:r w:rsidRPr="00A169B2">
              <w:rPr>
                <w:rFonts w:ascii="Times New Roman" w:hAnsi="Times New Roman" w:cs="Times New Roman"/>
                <w:sz w:val="24"/>
                <w:szCs w:val="24"/>
              </w:rPr>
              <w:t>6</w:t>
            </w:r>
          </w:p>
        </w:tc>
        <w:tc>
          <w:tcPr>
            <w:tcW w:w="572" w:type="dxa"/>
            <w:vAlign w:val="center"/>
          </w:tcPr>
          <w:p w:rsidR="00566EC0" w:rsidRPr="00A169B2" w:rsidRDefault="00566EC0" w:rsidP="00DF39BF">
            <w:pPr>
              <w:jc w:val="center"/>
              <w:rPr>
                <w:rFonts w:ascii="Times New Roman" w:hAnsi="Times New Roman" w:cs="Times New Roman"/>
                <w:sz w:val="24"/>
                <w:szCs w:val="24"/>
              </w:rPr>
            </w:pPr>
            <w:r w:rsidRPr="00A169B2">
              <w:rPr>
                <w:rFonts w:ascii="Times New Roman" w:hAnsi="Times New Roman" w:cs="Times New Roman"/>
                <w:sz w:val="24"/>
                <w:szCs w:val="24"/>
              </w:rPr>
              <w:t>3</w:t>
            </w:r>
          </w:p>
        </w:tc>
        <w:tc>
          <w:tcPr>
            <w:tcW w:w="5220" w:type="dxa"/>
            <w:vAlign w:val="center"/>
          </w:tcPr>
          <w:p w:rsidR="00566EC0" w:rsidRPr="00A169B2" w:rsidRDefault="00566EC0" w:rsidP="001015C1">
            <w:pPr>
              <w:jc w:val="both"/>
              <w:rPr>
                <w:rFonts w:ascii="Times New Roman" w:hAnsi="Times New Roman" w:cs="Times New Roman"/>
                <w:sz w:val="24"/>
                <w:szCs w:val="24"/>
              </w:rPr>
            </w:pPr>
            <w:r w:rsidRPr="00A169B2">
              <w:rPr>
                <w:rFonts w:ascii="Times New Roman" w:hAnsi="Times New Roman" w:cs="Times New Roman"/>
                <w:sz w:val="24"/>
                <w:szCs w:val="24"/>
              </w:rPr>
              <w:t>отсутствие (в случае установленных законодательством Российской Федерации) соглашения об открытии автономным учреждениям субъекта Российской Федерации (муниципальным автономным учреждениям) лицевых счетов в органах Федерального казначейства;</w:t>
            </w:r>
          </w:p>
        </w:tc>
        <w:tc>
          <w:tcPr>
            <w:tcW w:w="736" w:type="dxa"/>
            <w:vAlign w:val="center"/>
          </w:tcPr>
          <w:p w:rsidR="00566EC0" w:rsidRPr="00A169B2" w:rsidRDefault="00566EC0" w:rsidP="001015C1">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59" w:type="dxa"/>
            <w:vAlign w:val="center"/>
          </w:tcPr>
          <w:p w:rsidR="00566EC0" w:rsidRPr="00A169B2" w:rsidRDefault="00566EC0" w:rsidP="001015C1">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83" w:type="dxa"/>
            <w:vAlign w:val="center"/>
          </w:tcPr>
          <w:p w:rsidR="00566EC0" w:rsidRPr="00A169B2" w:rsidRDefault="00566EC0" w:rsidP="001015C1">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36" w:type="dxa"/>
            <w:vAlign w:val="center"/>
          </w:tcPr>
          <w:p w:rsidR="00566EC0" w:rsidRPr="00D35C34" w:rsidRDefault="00566EC0" w:rsidP="001015C1">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59" w:type="dxa"/>
            <w:vAlign w:val="center"/>
          </w:tcPr>
          <w:p w:rsidR="00566EC0" w:rsidRPr="00D35C34" w:rsidRDefault="00566EC0" w:rsidP="001015C1">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83" w:type="dxa"/>
            <w:vAlign w:val="center"/>
          </w:tcPr>
          <w:p w:rsidR="00566EC0" w:rsidRPr="00D35C34" w:rsidRDefault="00566EC0" w:rsidP="001015C1">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2222" w:type="dxa"/>
            <w:vAlign w:val="center"/>
          </w:tcPr>
          <w:p w:rsidR="00566EC0" w:rsidRPr="00A169B2" w:rsidRDefault="00566EC0" w:rsidP="002E1A81">
            <w:pPr>
              <w:jc w:val="center"/>
            </w:pPr>
            <w:r w:rsidRPr="00A169B2">
              <w:rPr>
                <w:rFonts w:ascii="Times New Roman" w:hAnsi="Times New Roman" w:cs="Times New Roman"/>
                <w:sz w:val="24"/>
                <w:szCs w:val="24"/>
              </w:rPr>
              <w:t>значимый</w:t>
            </w:r>
          </w:p>
        </w:tc>
      </w:tr>
      <w:tr w:rsidR="00566EC0" w:rsidTr="00DA4AB2">
        <w:tc>
          <w:tcPr>
            <w:tcW w:w="882" w:type="dxa"/>
            <w:vMerge/>
          </w:tcPr>
          <w:p w:rsidR="00566EC0" w:rsidRDefault="00566EC0" w:rsidP="00EC41D5">
            <w:pPr>
              <w:jc w:val="center"/>
              <w:rPr>
                <w:rFonts w:ascii="Times New Roman" w:hAnsi="Times New Roman" w:cs="Times New Roman"/>
                <w:sz w:val="24"/>
                <w:szCs w:val="24"/>
              </w:rPr>
            </w:pPr>
          </w:p>
        </w:tc>
        <w:tc>
          <w:tcPr>
            <w:tcW w:w="693" w:type="dxa"/>
            <w:vAlign w:val="center"/>
          </w:tcPr>
          <w:p w:rsidR="00566EC0" w:rsidRPr="00A169B2" w:rsidRDefault="00566EC0" w:rsidP="001015C1">
            <w:pPr>
              <w:jc w:val="center"/>
              <w:rPr>
                <w:rFonts w:ascii="Times New Roman" w:hAnsi="Times New Roman" w:cs="Times New Roman"/>
                <w:sz w:val="24"/>
                <w:szCs w:val="24"/>
              </w:rPr>
            </w:pPr>
            <w:r w:rsidRPr="00A169B2">
              <w:rPr>
                <w:rFonts w:ascii="Times New Roman" w:hAnsi="Times New Roman" w:cs="Times New Roman"/>
                <w:sz w:val="24"/>
                <w:szCs w:val="24"/>
              </w:rPr>
              <w:t>5</w:t>
            </w:r>
          </w:p>
        </w:tc>
        <w:tc>
          <w:tcPr>
            <w:tcW w:w="688" w:type="dxa"/>
            <w:vAlign w:val="center"/>
          </w:tcPr>
          <w:p w:rsidR="00566EC0" w:rsidRPr="00A169B2" w:rsidRDefault="00566EC0" w:rsidP="001015C1">
            <w:pPr>
              <w:jc w:val="center"/>
              <w:rPr>
                <w:rFonts w:ascii="Times New Roman" w:hAnsi="Times New Roman" w:cs="Times New Roman"/>
                <w:sz w:val="24"/>
                <w:szCs w:val="24"/>
              </w:rPr>
            </w:pPr>
            <w:r w:rsidRPr="00A169B2">
              <w:rPr>
                <w:rFonts w:ascii="Times New Roman" w:hAnsi="Times New Roman" w:cs="Times New Roman"/>
                <w:sz w:val="24"/>
                <w:szCs w:val="24"/>
              </w:rPr>
              <w:t>6</w:t>
            </w:r>
          </w:p>
        </w:tc>
        <w:tc>
          <w:tcPr>
            <w:tcW w:w="572" w:type="dxa"/>
            <w:vAlign w:val="center"/>
          </w:tcPr>
          <w:p w:rsidR="00566EC0" w:rsidRPr="00A169B2" w:rsidRDefault="00566EC0" w:rsidP="00DF39BF">
            <w:pPr>
              <w:jc w:val="center"/>
              <w:rPr>
                <w:rFonts w:ascii="Times New Roman" w:hAnsi="Times New Roman" w:cs="Times New Roman"/>
                <w:sz w:val="24"/>
                <w:szCs w:val="24"/>
              </w:rPr>
            </w:pPr>
            <w:r w:rsidRPr="00A169B2">
              <w:rPr>
                <w:rFonts w:ascii="Times New Roman" w:hAnsi="Times New Roman" w:cs="Times New Roman"/>
                <w:sz w:val="24"/>
                <w:szCs w:val="24"/>
              </w:rPr>
              <w:t>4</w:t>
            </w:r>
          </w:p>
        </w:tc>
        <w:tc>
          <w:tcPr>
            <w:tcW w:w="5220" w:type="dxa"/>
            <w:vAlign w:val="center"/>
          </w:tcPr>
          <w:p w:rsidR="00566EC0" w:rsidRPr="00A169B2" w:rsidRDefault="00566EC0" w:rsidP="001015C1">
            <w:pPr>
              <w:jc w:val="both"/>
              <w:rPr>
                <w:rFonts w:ascii="Times New Roman" w:hAnsi="Times New Roman" w:cs="Times New Roman"/>
                <w:sz w:val="24"/>
                <w:szCs w:val="24"/>
              </w:rPr>
            </w:pPr>
            <w:r w:rsidRPr="00A169B2">
              <w:rPr>
                <w:rFonts w:ascii="Times New Roman" w:hAnsi="Times New Roman" w:cs="Times New Roman"/>
                <w:sz w:val="24"/>
                <w:szCs w:val="24"/>
              </w:rPr>
              <w:t>отсутствие (в случае установленных законодательством Российской Федерации) соглашения об осуществлении органом Федерального казначейства операций со средствами, поступающими во временное распоряжение получателей средств соответствующего бюджета;</w:t>
            </w:r>
          </w:p>
        </w:tc>
        <w:tc>
          <w:tcPr>
            <w:tcW w:w="736" w:type="dxa"/>
            <w:vAlign w:val="center"/>
          </w:tcPr>
          <w:p w:rsidR="00566EC0" w:rsidRPr="00A169B2" w:rsidRDefault="00566EC0" w:rsidP="001015C1">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59" w:type="dxa"/>
            <w:vAlign w:val="center"/>
          </w:tcPr>
          <w:p w:rsidR="00566EC0" w:rsidRPr="00A169B2" w:rsidRDefault="00566EC0" w:rsidP="001015C1">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83" w:type="dxa"/>
            <w:vAlign w:val="center"/>
          </w:tcPr>
          <w:p w:rsidR="00566EC0" w:rsidRPr="00A169B2" w:rsidRDefault="00566EC0" w:rsidP="001015C1">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36" w:type="dxa"/>
            <w:vAlign w:val="center"/>
          </w:tcPr>
          <w:p w:rsidR="00566EC0" w:rsidRPr="00D35C34" w:rsidRDefault="00566EC0" w:rsidP="001015C1">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59" w:type="dxa"/>
            <w:vAlign w:val="center"/>
          </w:tcPr>
          <w:p w:rsidR="00566EC0" w:rsidRPr="00D35C34" w:rsidRDefault="00566EC0" w:rsidP="001015C1">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83" w:type="dxa"/>
            <w:vAlign w:val="center"/>
          </w:tcPr>
          <w:p w:rsidR="00566EC0" w:rsidRPr="00D35C34" w:rsidRDefault="00566EC0" w:rsidP="001015C1">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2222" w:type="dxa"/>
            <w:vAlign w:val="center"/>
          </w:tcPr>
          <w:p w:rsidR="00566EC0" w:rsidRPr="00A169B2" w:rsidRDefault="00566EC0" w:rsidP="002E1A81">
            <w:pPr>
              <w:jc w:val="center"/>
            </w:pPr>
            <w:r w:rsidRPr="00A169B2">
              <w:rPr>
                <w:rFonts w:ascii="Times New Roman" w:hAnsi="Times New Roman" w:cs="Times New Roman"/>
                <w:sz w:val="24"/>
                <w:szCs w:val="24"/>
              </w:rPr>
              <w:t>значимый</w:t>
            </w:r>
          </w:p>
        </w:tc>
      </w:tr>
      <w:tr w:rsidR="00566EC0" w:rsidTr="00DA4AB2">
        <w:tc>
          <w:tcPr>
            <w:tcW w:w="882" w:type="dxa"/>
            <w:vMerge/>
          </w:tcPr>
          <w:p w:rsidR="00566EC0" w:rsidRDefault="00566EC0" w:rsidP="00EC41D5">
            <w:pPr>
              <w:jc w:val="center"/>
              <w:rPr>
                <w:rFonts w:ascii="Times New Roman" w:hAnsi="Times New Roman" w:cs="Times New Roman"/>
                <w:sz w:val="24"/>
                <w:szCs w:val="24"/>
              </w:rPr>
            </w:pPr>
          </w:p>
        </w:tc>
        <w:tc>
          <w:tcPr>
            <w:tcW w:w="693" w:type="dxa"/>
            <w:vAlign w:val="center"/>
          </w:tcPr>
          <w:p w:rsidR="00566EC0" w:rsidRPr="00A169B2" w:rsidRDefault="00566EC0" w:rsidP="001015C1">
            <w:pPr>
              <w:jc w:val="center"/>
              <w:rPr>
                <w:rFonts w:ascii="Times New Roman" w:hAnsi="Times New Roman" w:cs="Times New Roman"/>
                <w:sz w:val="24"/>
                <w:szCs w:val="24"/>
              </w:rPr>
            </w:pPr>
            <w:r w:rsidRPr="00A169B2">
              <w:rPr>
                <w:rFonts w:ascii="Times New Roman" w:hAnsi="Times New Roman" w:cs="Times New Roman"/>
                <w:sz w:val="24"/>
                <w:szCs w:val="24"/>
              </w:rPr>
              <w:t>5</w:t>
            </w:r>
          </w:p>
        </w:tc>
        <w:tc>
          <w:tcPr>
            <w:tcW w:w="688" w:type="dxa"/>
            <w:vAlign w:val="center"/>
          </w:tcPr>
          <w:p w:rsidR="00566EC0" w:rsidRPr="00A169B2" w:rsidRDefault="00566EC0" w:rsidP="001015C1">
            <w:pPr>
              <w:jc w:val="center"/>
              <w:rPr>
                <w:rFonts w:ascii="Times New Roman" w:hAnsi="Times New Roman" w:cs="Times New Roman"/>
                <w:sz w:val="24"/>
                <w:szCs w:val="24"/>
              </w:rPr>
            </w:pPr>
            <w:r w:rsidRPr="00A169B2">
              <w:rPr>
                <w:rFonts w:ascii="Times New Roman" w:hAnsi="Times New Roman" w:cs="Times New Roman"/>
                <w:sz w:val="24"/>
                <w:szCs w:val="24"/>
              </w:rPr>
              <w:t>6</w:t>
            </w:r>
          </w:p>
        </w:tc>
        <w:tc>
          <w:tcPr>
            <w:tcW w:w="572" w:type="dxa"/>
            <w:vAlign w:val="center"/>
          </w:tcPr>
          <w:p w:rsidR="00566EC0" w:rsidRPr="00A169B2" w:rsidRDefault="00566EC0" w:rsidP="00DF39BF">
            <w:pPr>
              <w:jc w:val="center"/>
              <w:rPr>
                <w:rFonts w:ascii="Times New Roman" w:hAnsi="Times New Roman" w:cs="Times New Roman"/>
                <w:sz w:val="24"/>
                <w:szCs w:val="24"/>
              </w:rPr>
            </w:pPr>
            <w:r w:rsidRPr="00A169B2">
              <w:rPr>
                <w:rFonts w:ascii="Times New Roman" w:hAnsi="Times New Roman" w:cs="Times New Roman"/>
                <w:sz w:val="24"/>
                <w:szCs w:val="24"/>
              </w:rPr>
              <w:t>5</w:t>
            </w:r>
          </w:p>
        </w:tc>
        <w:tc>
          <w:tcPr>
            <w:tcW w:w="5220" w:type="dxa"/>
            <w:vAlign w:val="center"/>
          </w:tcPr>
          <w:p w:rsidR="00566EC0" w:rsidRPr="00A169B2" w:rsidRDefault="00566EC0" w:rsidP="001015C1">
            <w:pPr>
              <w:autoSpaceDE w:val="0"/>
              <w:autoSpaceDN w:val="0"/>
              <w:adjustRightInd w:val="0"/>
              <w:jc w:val="both"/>
              <w:outlineLvl w:val="1"/>
              <w:rPr>
                <w:rFonts w:ascii="Times New Roman" w:hAnsi="Times New Roman" w:cs="Times New Roman"/>
                <w:sz w:val="24"/>
                <w:szCs w:val="24"/>
              </w:rPr>
            </w:pPr>
            <w:proofErr w:type="gramStart"/>
            <w:r w:rsidRPr="00A169B2">
              <w:rPr>
                <w:rFonts w:ascii="Times New Roman" w:hAnsi="Times New Roman" w:cs="Times New Roman"/>
                <w:sz w:val="24"/>
                <w:szCs w:val="24"/>
              </w:rPr>
              <w:t xml:space="preserve">отсутствие (в случае установленных законодательством Российской Федерации) соглашения о перечислении остатков средств </w:t>
            </w:r>
            <w:r w:rsidRPr="00A169B2">
              <w:rPr>
                <w:rFonts w:ascii="Times New Roman" w:eastAsia="Times New Roman" w:hAnsi="Times New Roman" w:cs="Times New Roman"/>
                <w:sz w:val="24"/>
                <w:szCs w:val="24"/>
                <w:lang w:eastAsia="ru-RU"/>
              </w:rPr>
              <w:t xml:space="preserve">поступающих во временное распоряжение казенных учреждений субъекта Российской Федерации (муниципальных казенных учреждений) и остатков средств бюджетных (автономных) учреждений субъекта Российской Федерации (муниципальных бюджетных (автономных) учреждений) с соответствующих счетов органов Федерального казначейства, открытых в </w:t>
            </w:r>
            <w:r w:rsidRPr="00A169B2">
              <w:rPr>
                <w:rFonts w:ascii="Times New Roman" w:hAnsi="Times New Roman" w:cs="Times New Roman"/>
                <w:sz w:val="24"/>
                <w:szCs w:val="24"/>
              </w:rPr>
              <w:t>учреждении</w:t>
            </w:r>
            <w:r w:rsidRPr="00A169B2">
              <w:rPr>
                <w:rFonts w:ascii="Times New Roman" w:eastAsia="Times New Roman" w:hAnsi="Times New Roman" w:cs="Times New Roman"/>
                <w:sz w:val="24"/>
                <w:szCs w:val="24"/>
                <w:lang w:eastAsia="ru-RU"/>
              </w:rPr>
              <w:t xml:space="preserve"> Банка России в соответствии с законодательством Российской Федерации для отражения операций со средствами, поступающими</w:t>
            </w:r>
            <w:proofErr w:type="gramEnd"/>
            <w:r w:rsidRPr="00A169B2">
              <w:rPr>
                <w:rFonts w:ascii="Times New Roman" w:eastAsia="Times New Roman" w:hAnsi="Times New Roman" w:cs="Times New Roman"/>
                <w:sz w:val="24"/>
                <w:szCs w:val="24"/>
                <w:lang w:eastAsia="ru-RU"/>
              </w:rPr>
              <w:t xml:space="preserve"> во временное распоряжение казенных учреждений субъекта Российской Федерации (муниципальных казенных учреждений) и со средствами бюджетных (автономных) учреждений субъекта Российской Федерации (муниципальных бюджетных (автономных) учреждений), в бюджет субъекта Российской Федерации (местные бюджеты), а также их возврата на указанные счета;</w:t>
            </w:r>
            <w:r w:rsidRPr="00A169B2">
              <w:rPr>
                <w:rFonts w:ascii="Times New Roman" w:hAnsi="Times New Roman" w:cs="Times New Roman"/>
                <w:sz w:val="24"/>
                <w:szCs w:val="24"/>
              </w:rPr>
              <w:t xml:space="preserve"> </w:t>
            </w:r>
          </w:p>
        </w:tc>
        <w:tc>
          <w:tcPr>
            <w:tcW w:w="736" w:type="dxa"/>
            <w:vAlign w:val="center"/>
          </w:tcPr>
          <w:p w:rsidR="00566EC0" w:rsidRPr="00A169B2" w:rsidRDefault="00566EC0" w:rsidP="001015C1">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59" w:type="dxa"/>
            <w:vAlign w:val="center"/>
          </w:tcPr>
          <w:p w:rsidR="00566EC0" w:rsidRPr="00A169B2" w:rsidRDefault="00566EC0" w:rsidP="001015C1">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83" w:type="dxa"/>
            <w:vAlign w:val="center"/>
          </w:tcPr>
          <w:p w:rsidR="00566EC0" w:rsidRPr="00A169B2" w:rsidRDefault="00566EC0" w:rsidP="001015C1">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36" w:type="dxa"/>
            <w:vAlign w:val="center"/>
          </w:tcPr>
          <w:p w:rsidR="00566EC0" w:rsidRPr="00D35C34" w:rsidRDefault="00566EC0" w:rsidP="001015C1">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59" w:type="dxa"/>
            <w:vAlign w:val="center"/>
          </w:tcPr>
          <w:p w:rsidR="00566EC0" w:rsidRPr="00D35C34" w:rsidRDefault="00566EC0" w:rsidP="001015C1">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83" w:type="dxa"/>
            <w:vAlign w:val="center"/>
          </w:tcPr>
          <w:p w:rsidR="00566EC0" w:rsidRPr="00D35C34" w:rsidRDefault="00566EC0" w:rsidP="001015C1">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2222" w:type="dxa"/>
            <w:vAlign w:val="center"/>
          </w:tcPr>
          <w:p w:rsidR="00566EC0" w:rsidRPr="00A169B2" w:rsidRDefault="00566EC0" w:rsidP="002E1A81">
            <w:pPr>
              <w:jc w:val="center"/>
            </w:pPr>
            <w:r w:rsidRPr="00A169B2">
              <w:rPr>
                <w:rFonts w:ascii="Times New Roman" w:hAnsi="Times New Roman" w:cs="Times New Roman"/>
                <w:sz w:val="24"/>
                <w:szCs w:val="24"/>
              </w:rPr>
              <w:t>значимый</w:t>
            </w:r>
          </w:p>
        </w:tc>
      </w:tr>
      <w:tr w:rsidR="00566EC0" w:rsidTr="00DA4AB2">
        <w:tc>
          <w:tcPr>
            <w:tcW w:w="882" w:type="dxa"/>
            <w:vMerge/>
          </w:tcPr>
          <w:p w:rsidR="00566EC0" w:rsidRDefault="00566EC0" w:rsidP="00EC41D5">
            <w:pPr>
              <w:jc w:val="center"/>
              <w:rPr>
                <w:rFonts w:ascii="Times New Roman" w:hAnsi="Times New Roman" w:cs="Times New Roman"/>
                <w:sz w:val="24"/>
                <w:szCs w:val="24"/>
              </w:rPr>
            </w:pPr>
          </w:p>
        </w:tc>
        <w:tc>
          <w:tcPr>
            <w:tcW w:w="693" w:type="dxa"/>
            <w:vAlign w:val="center"/>
          </w:tcPr>
          <w:p w:rsidR="00566EC0" w:rsidRPr="00A169B2" w:rsidRDefault="00566EC0" w:rsidP="001015C1">
            <w:pPr>
              <w:jc w:val="center"/>
              <w:rPr>
                <w:rFonts w:ascii="Times New Roman" w:hAnsi="Times New Roman" w:cs="Times New Roman"/>
                <w:sz w:val="24"/>
                <w:szCs w:val="24"/>
              </w:rPr>
            </w:pPr>
            <w:r w:rsidRPr="00A169B2">
              <w:rPr>
                <w:rFonts w:ascii="Times New Roman" w:hAnsi="Times New Roman" w:cs="Times New Roman"/>
                <w:sz w:val="24"/>
                <w:szCs w:val="24"/>
              </w:rPr>
              <w:t>5</w:t>
            </w:r>
          </w:p>
        </w:tc>
        <w:tc>
          <w:tcPr>
            <w:tcW w:w="688" w:type="dxa"/>
            <w:vAlign w:val="center"/>
          </w:tcPr>
          <w:p w:rsidR="00566EC0" w:rsidRPr="00A169B2" w:rsidRDefault="00566EC0" w:rsidP="001015C1">
            <w:pPr>
              <w:jc w:val="center"/>
              <w:rPr>
                <w:rFonts w:ascii="Times New Roman" w:hAnsi="Times New Roman" w:cs="Times New Roman"/>
                <w:sz w:val="24"/>
                <w:szCs w:val="24"/>
              </w:rPr>
            </w:pPr>
            <w:r w:rsidRPr="00A169B2">
              <w:rPr>
                <w:rFonts w:ascii="Times New Roman" w:hAnsi="Times New Roman" w:cs="Times New Roman"/>
                <w:sz w:val="24"/>
                <w:szCs w:val="24"/>
              </w:rPr>
              <w:t>6</w:t>
            </w:r>
          </w:p>
        </w:tc>
        <w:tc>
          <w:tcPr>
            <w:tcW w:w="572" w:type="dxa"/>
            <w:vAlign w:val="center"/>
          </w:tcPr>
          <w:p w:rsidR="00566EC0" w:rsidRPr="00A169B2" w:rsidRDefault="00566EC0" w:rsidP="00DF39BF">
            <w:pPr>
              <w:jc w:val="center"/>
              <w:rPr>
                <w:rFonts w:ascii="Times New Roman" w:hAnsi="Times New Roman" w:cs="Times New Roman"/>
                <w:sz w:val="24"/>
                <w:szCs w:val="24"/>
              </w:rPr>
            </w:pPr>
            <w:r w:rsidRPr="00A169B2">
              <w:rPr>
                <w:rFonts w:ascii="Times New Roman" w:hAnsi="Times New Roman" w:cs="Times New Roman"/>
                <w:sz w:val="24"/>
                <w:szCs w:val="24"/>
              </w:rPr>
              <w:t>6</w:t>
            </w:r>
          </w:p>
        </w:tc>
        <w:tc>
          <w:tcPr>
            <w:tcW w:w="5220" w:type="dxa"/>
            <w:vAlign w:val="center"/>
          </w:tcPr>
          <w:p w:rsidR="00566EC0" w:rsidRPr="00A169B2" w:rsidRDefault="00566EC0" w:rsidP="001015C1">
            <w:pPr>
              <w:autoSpaceDE w:val="0"/>
              <w:autoSpaceDN w:val="0"/>
              <w:adjustRightInd w:val="0"/>
              <w:jc w:val="both"/>
              <w:outlineLvl w:val="1"/>
              <w:rPr>
                <w:rFonts w:ascii="Times New Roman" w:hAnsi="Times New Roman" w:cs="Times New Roman"/>
                <w:sz w:val="24"/>
                <w:szCs w:val="24"/>
              </w:rPr>
            </w:pPr>
            <w:proofErr w:type="gramStart"/>
            <w:r w:rsidRPr="00A169B2">
              <w:rPr>
                <w:rFonts w:ascii="Times New Roman" w:hAnsi="Times New Roman" w:cs="Times New Roman"/>
                <w:sz w:val="24"/>
                <w:szCs w:val="24"/>
              </w:rPr>
              <w:t xml:space="preserve">отсутствие (в случае установленных законодательством Российской Федерации) </w:t>
            </w:r>
            <w:r w:rsidRPr="00A169B2">
              <w:rPr>
                <w:rFonts w:ascii="Times New Roman" w:eastAsia="Times New Roman" w:hAnsi="Times New Roman" w:cs="Times New Roman"/>
                <w:sz w:val="24"/>
                <w:szCs w:val="24"/>
                <w:lang w:eastAsia="ru-RU"/>
              </w:rPr>
              <w:t xml:space="preserve">соглашения об открытии органом Федерального казначейства в </w:t>
            </w:r>
            <w:r w:rsidRPr="00A169B2">
              <w:rPr>
                <w:rFonts w:ascii="Times New Roman" w:hAnsi="Times New Roman" w:cs="Times New Roman"/>
                <w:sz w:val="24"/>
                <w:szCs w:val="24"/>
              </w:rPr>
              <w:t>учреждении</w:t>
            </w:r>
            <w:r w:rsidRPr="00A169B2">
              <w:rPr>
                <w:rFonts w:ascii="Times New Roman" w:eastAsia="Times New Roman" w:hAnsi="Times New Roman" w:cs="Times New Roman"/>
                <w:sz w:val="24"/>
                <w:szCs w:val="24"/>
                <w:lang w:eastAsia="ru-RU"/>
              </w:rPr>
              <w:t xml:space="preserve"> Банка России счета для проведения в порядке, установленном Федеральным казначейством, операций со средствами бюджетных (автономных) учреждений субъектов Российской Федерации (муниципальных бюджетных (автономных) учреждений), лицевые счета которых открываются и ведутся в финансовом органе субъекта Российской Федерации (муниципального образования);</w:t>
            </w:r>
            <w:proofErr w:type="gramEnd"/>
          </w:p>
        </w:tc>
        <w:tc>
          <w:tcPr>
            <w:tcW w:w="736" w:type="dxa"/>
            <w:vAlign w:val="center"/>
          </w:tcPr>
          <w:p w:rsidR="00566EC0" w:rsidRPr="00A169B2" w:rsidRDefault="00566EC0" w:rsidP="001015C1">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59" w:type="dxa"/>
            <w:vAlign w:val="center"/>
          </w:tcPr>
          <w:p w:rsidR="00566EC0" w:rsidRPr="00A169B2" w:rsidRDefault="00566EC0" w:rsidP="001015C1">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83" w:type="dxa"/>
            <w:vAlign w:val="center"/>
          </w:tcPr>
          <w:p w:rsidR="00566EC0" w:rsidRPr="00A169B2" w:rsidRDefault="00566EC0" w:rsidP="001015C1">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36" w:type="dxa"/>
            <w:vAlign w:val="center"/>
          </w:tcPr>
          <w:p w:rsidR="00566EC0" w:rsidRPr="00D35C34" w:rsidRDefault="00566EC0" w:rsidP="001015C1">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59" w:type="dxa"/>
            <w:vAlign w:val="center"/>
          </w:tcPr>
          <w:p w:rsidR="00566EC0" w:rsidRPr="00D35C34" w:rsidRDefault="00566EC0" w:rsidP="001015C1">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83" w:type="dxa"/>
            <w:vAlign w:val="center"/>
          </w:tcPr>
          <w:p w:rsidR="00566EC0" w:rsidRPr="00D35C34" w:rsidRDefault="00566EC0" w:rsidP="001015C1">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2222" w:type="dxa"/>
            <w:vAlign w:val="center"/>
          </w:tcPr>
          <w:p w:rsidR="00566EC0" w:rsidRPr="00A169B2" w:rsidRDefault="00566EC0" w:rsidP="002E1A81">
            <w:pPr>
              <w:jc w:val="center"/>
            </w:pPr>
            <w:r w:rsidRPr="00A169B2">
              <w:rPr>
                <w:rFonts w:ascii="Times New Roman" w:hAnsi="Times New Roman" w:cs="Times New Roman"/>
                <w:sz w:val="24"/>
                <w:szCs w:val="24"/>
              </w:rPr>
              <w:t>значимый</w:t>
            </w:r>
          </w:p>
        </w:tc>
      </w:tr>
      <w:tr w:rsidR="00566EC0" w:rsidTr="00DA4AB2">
        <w:tc>
          <w:tcPr>
            <w:tcW w:w="882" w:type="dxa"/>
            <w:vMerge/>
          </w:tcPr>
          <w:p w:rsidR="00566EC0" w:rsidRDefault="00566EC0" w:rsidP="00EC41D5">
            <w:pPr>
              <w:jc w:val="center"/>
              <w:rPr>
                <w:rFonts w:ascii="Times New Roman" w:hAnsi="Times New Roman" w:cs="Times New Roman"/>
                <w:sz w:val="24"/>
                <w:szCs w:val="24"/>
              </w:rPr>
            </w:pPr>
          </w:p>
        </w:tc>
        <w:tc>
          <w:tcPr>
            <w:tcW w:w="693" w:type="dxa"/>
            <w:vAlign w:val="center"/>
          </w:tcPr>
          <w:p w:rsidR="00566EC0" w:rsidRPr="00A169B2" w:rsidRDefault="00566EC0" w:rsidP="001015C1">
            <w:pPr>
              <w:jc w:val="center"/>
              <w:rPr>
                <w:rFonts w:ascii="Times New Roman" w:hAnsi="Times New Roman" w:cs="Times New Roman"/>
                <w:sz w:val="24"/>
                <w:szCs w:val="24"/>
              </w:rPr>
            </w:pPr>
            <w:r w:rsidRPr="00A169B2">
              <w:rPr>
                <w:rFonts w:ascii="Times New Roman" w:hAnsi="Times New Roman" w:cs="Times New Roman"/>
                <w:sz w:val="24"/>
                <w:szCs w:val="24"/>
              </w:rPr>
              <w:t>5</w:t>
            </w:r>
          </w:p>
        </w:tc>
        <w:tc>
          <w:tcPr>
            <w:tcW w:w="688" w:type="dxa"/>
            <w:vAlign w:val="center"/>
          </w:tcPr>
          <w:p w:rsidR="00566EC0" w:rsidRPr="00A169B2" w:rsidRDefault="00566EC0" w:rsidP="001015C1">
            <w:pPr>
              <w:jc w:val="center"/>
              <w:rPr>
                <w:rFonts w:ascii="Times New Roman" w:hAnsi="Times New Roman" w:cs="Times New Roman"/>
                <w:sz w:val="24"/>
                <w:szCs w:val="24"/>
              </w:rPr>
            </w:pPr>
            <w:r w:rsidRPr="00A169B2">
              <w:rPr>
                <w:rFonts w:ascii="Times New Roman" w:hAnsi="Times New Roman" w:cs="Times New Roman"/>
                <w:sz w:val="24"/>
                <w:szCs w:val="24"/>
              </w:rPr>
              <w:t>6</w:t>
            </w:r>
          </w:p>
        </w:tc>
        <w:tc>
          <w:tcPr>
            <w:tcW w:w="572" w:type="dxa"/>
            <w:vAlign w:val="center"/>
          </w:tcPr>
          <w:p w:rsidR="00566EC0" w:rsidRPr="00A169B2" w:rsidRDefault="00566EC0" w:rsidP="00DF39BF">
            <w:pPr>
              <w:jc w:val="center"/>
              <w:rPr>
                <w:rFonts w:ascii="Times New Roman" w:hAnsi="Times New Roman" w:cs="Times New Roman"/>
                <w:sz w:val="24"/>
                <w:szCs w:val="24"/>
              </w:rPr>
            </w:pPr>
            <w:r w:rsidRPr="00A169B2">
              <w:rPr>
                <w:rFonts w:ascii="Times New Roman" w:hAnsi="Times New Roman" w:cs="Times New Roman"/>
                <w:sz w:val="24"/>
                <w:szCs w:val="24"/>
              </w:rPr>
              <w:t>7</w:t>
            </w:r>
          </w:p>
        </w:tc>
        <w:tc>
          <w:tcPr>
            <w:tcW w:w="5220" w:type="dxa"/>
            <w:vAlign w:val="center"/>
          </w:tcPr>
          <w:p w:rsidR="00566EC0" w:rsidRPr="00A169B2" w:rsidRDefault="00566EC0" w:rsidP="002E1A81">
            <w:pPr>
              <w:tabs>
                <w:tab w:val="left" w:pos="1440"/>
                <w:tab w:val="left" w:pos="1620"/>
              </w:tabs>
              <w:jc w:val="both"/>
              <w:rPr>
                <w:rFonts w:ascii="Times New Roman" w:hAnsi="Times New Roman" w:cs="Times New Roman"/>
                <w:sz w:val="24"/>
                <w:szCs w:val="24"/>
              </w:rPr>
            </w:pPr>
            <w:r w:rsidRPr="00A169B2">
              <w:rPr>
                <w:rFonts w:ascii="Times New Roman" w:hAnsi="Times New Roman" w:cs="Times New Roman"/>
                <w:sz w:val="24"/>
                <w:szCs w:val="24"/>
              </w:rPr>
              <w:t xml:space="preserve">отсутствие (в случае установленных законодательством Российской Федерации) </w:t>
            </w:r>
            <w:r w:rsidRPr="00A169B2">
              <w:rPr>
                <w:rFonts w:ascii="Times New Roman" w:eastAsia="Times New Roman" w:hAnsi="Times New Roman" w:cs="Times New Roman"/>
                <w:sz w:val="24"/>
                <w:szCs w:val="24"/>
                <w:lang w:eastAsia="ru-RU"/>
              </w:rPr>
              <w:t>иных соглашений по направлению деятельности</w:t>
            </w:r>
            <w:r w:rsidRPr="00A169B2">
              <w:rPr>
                <w:rFonts w:ascii="Times New Roman" w:hAnsi="Times New Roman" w:cs="Times New Roman"/>
                <w:bCs/>
                <w:sz w:val="24"/>
                <w:szCs w:val="24"/>
              </w:rPr>
              <w:t xml:space="preserve"> V;</w:t>
            </w:r>
          </w:p>
        </w:tc>
        <w:tc>
          <w:tcPr>
            <w:tcW w:w="736" w:type="dxa"/>
            <w:vAlign w:val="center"/>
          </w:tcPr>
          <w:p w:rsidR="00566EC0" w:rsidRPr="00A169B2" w:rsidRDefault="00566EC0" w:rsidP="001015C1">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59" w:type="dxa"/>
            <w:vAlign w:val="center"/>
          </w:tcPr>
          <w:p w:rsidR="00566EC0" w:rsidRPr="00A169B2" w:rsidRDefault="00566EC0" w:rsidP="001015C1">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83" w:type="dxa"/>
            <w:vAlign w:val="center"/>
          </w:tcPr>
          <w:p w:rsidR="00566EC0" w:rsidRPr="00A169B2" w:rsidRDefault="00566EC0" w:rsidP="001015C1">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36" w:type="dxa"/>
            <w:vAlign w:val="center"/>
          </w:tcPr>
          <w:p w:rsidR="00566EC0" w:rsidRPr="00D35C34" w:rsidRDefault="00566EC0" w:rsidP="001015C1">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59" w:type="dxa"/>
            <w:vAlign w:val="center"/>
          </w:tcPr>
          <w:p w:rsidR="00566EC0" w:rsidRPr="00D35C34" w:rsidRDefault="00566EC0" w:rsidP="001015C1">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83" w:type="dxa"/>
            <w:vAlign w:val="center"/>
          </w:tcPr>
          <w:p w:rsidR="00566EC0" w:rsidRPr="00D35C34" w:rsidRDefault="00566EC0" w:rsidP="001015C1">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2222" w:type="dxa"/>
            <w:vAlign w:val="center"/>
          </w:tcPr>
          <w:p w:rsidR="00566EC0" w:rsidRPr="00A169B2" w:rsidRDefault="00566EC0" w:rsidP="002E1A81">
            <w:pPr>
              <w:jc w:val="center"/>
            </w:pPr>
            <w:r w:rsidRPr="00A169B2">
              <w:rPr>
                <w:rFonts w:ascii="Times New Roman" w:hAnsi="Times New Roman" w:cs="Times New Roman"/>
                <w:sz w:val="24"/>
                <w:szCs w:val="24"/>
              </w:rPr>
              <w:t>значимый</w:t>
            </w:r>
          </w:p>
        </w:tc>
      </w:tr>
      <w:tr w:rsidR="00566EC0" w:rsidTr="00DA4AB2">
        <w:tc>
          <w:tcPr>
            <w:tcW w:w="882" w:type="dxa"/>
            <w:vMerge/>
          </w:tcPr>
          <w:p w:rsidR="00566EC0" w:rsidRDefault="00566EC0" w:rsidP="00EC41D5">
            <w:pPr>
              <w:jc w:val="center"/>
              <w:rPr>
                <w:rFonts w:ascii="Times New Roman" w:hAnsi="Times New Roman" w:cs="Times New Roman"/>
                <w:sz w:val="24"/>
                <w:szCs w:val="24"/>
              </w:rPr>
            </w:pPr>
          </w:p>
        </w:tc>
        <w:tc>
          <w:tcPr>
            <w:tcW w:w="693" w:type="dxa"/>
            <w:vAlign w:val="center"/>
          </w:tcPr>
          <w:p w:rsidR="00566EC0" w:rsidRPr="00A169B2" w:rsidRDefault="00566EC0" w:rsidP="00EC41D5">
            <w:pPr>
              <w:jc w:val="center"/>
              <w:rPr>
                <w:rFonts w:ascii="Times New Roman" w:hAnsi="Times New Roman" w:cs="Times New Roman"/>
                <w:sz w:val="24"/>
                <w:szCs w:val="24"/>
              </w:rPr>
            </w:pPr>
            <w:r w:rsidRPr="00A169B2">
              <w:rPr>
                <w:rFonts w:ascii="Times New Roman" w:hAnsi="Times New Roman" w:cs="Times New Roman"/>
                <w:sz w:val="24"/>
                <w:szCs w:val="24"/>
              </w:rPr>
              <w:t>5</w:t>
            </w:r>
          </w:p>
        </w:tc>
        <w:tc>
          <w:tcPr>
            <w:tcW w:w="688" w:type="dxa"/>
            <w:vAlign w:val="center"/>
          </w:tcPr>
          <w:p w:rsidR="00566EC0" w:rsidRPr="00A169B2" w:rsidRDefault="00566EC0" w:rsidP="00DF39BF">
            <w:pPr>
              <w:jc w:val="center"/>
              <w:rPr>
                <w:rFonts w:ascii="Times New Roman" w:hAnsi="Times New Roman" w:cs="Times New Roman"/>
                <w:sz w:val="24"/>
                <w:szCs w:val="24"/>
              </w:rPr>
            </w:pPr>
            <w:r w:rsidRPr="00A169B2">
              <w:rPr>
                <w:rFonts w:ascii="Times New Roman" w:hAnsi="Times New Roman" w:cs="Times New Roman"/>
                <w:sz w:val="24"/>
                <w:szCs w:val="24"/>
              </w:rPr>
              <w:t>6</w:t>
            </w:r>
          </w:p>
        </w:tc>
        <w:tc>
          <w:tcPr>
            <w:tcW w:w="572" w:type="dxa"/>
            <w:vAlign w:val="center"/>
          </w:tcPr>
          <w:p w:rsidR="00566EC0" w:rsidRPr="00A169B2" w:rsidRDefault="00566EC0" w:rsidP="00DF39BF">
            <w:pPr>
              <w:jc w:val="center"/>
              <w:rPr>
                <w:rFonts w:ascii="Times New Roman" w:hAnsi="Times New Roman" w:cs="Times New Roman"/>
                <w:sz w:val="24"/>
                <w:szCs w:val="24"/>
              </w:rPr>
            </w:pPr>
            <w:r w:rsidRPr="00A169B2">
              <w:rPr>
                <w:rFonts w:ascii="Times New Roman" w:hAnsi="Times New Roman" w:cs="Times New Roman"/>
                <w:sz w:val="24"/>
                <w:szCs w:val="24"/>
              </w:rPr>
              <w:t>8</w:t>
            </w:r>
          </w:p>
        </w:tc>
        <w:tc>
          <w:tcPr>
            <w:tcW w:w="5220" w:type="dxa"/>
            <w:vAlign w:val="center"/>
          </w:tcPr>
          <w:p w:rsidR="00566EC0" w:rsidRPr="00A169B2" w:rsidRDefault="00566EC0" w:rsidP="00DF39BF">
            <w:pPr>
              <w:jc w:val="both"/>
              <w:rPr>
                <w:rFonts w:ascii="Times New Roman" w:hAnsi="Times New Roman" w:cs="Times New Roman"/>
                <w:sz w:val="24"/>
                <w:szCs w:val="24"/>
              </w:rPr>
            </w:pPr>
            <w:r w:rsidRPr="00A169B2">
              <w:rPr>
                <w:rFonts w:ascii="Times New Roman" w:hAnsi="Times New Roman" w:cs="Times New Roman"/>
                <w:sz w:val="24"/>
                <w:szCs w:val="24"/>
              </w:rPr>
              <w:t xml:space="preserve">иные риски по пункту 6 направления деятельности </w:t>
            </w:r>
            <w:r w:rsidRPr="00A169B2">
              <w:rPr>
                <w:rFonts w:ascii="Times New Roman" w:hAnsi="Times New Roman" w:cs="Times New Roman"/>
                <w:bCs/>
                <w:sz w:val="24"/>
                <w:szCs w:val="24"/>
              </w:rPr>
              <w:t>V</w:t>
            </w:r>
            <w:r w:rsidRPr="00A169B2">
              <w:rPr>
                <w:rFonts w:ascii="Times New Roman" w:hAnsi="Times New Roman" w:cs="Times New Roman"/>
                <w:sz w:val="24"/>
                <w:szCs w:val="24"/>
              </w:rPr>
              <w:t>.</w:t>
            </w:r>
          </w:p>
        </w:tc>
        <w:tc>
          <w:tcPr>
            <w:tcW w:w="736" w:type="dxa"/>
            <w:vAlign w:val="center"/>
          </w:tcPr>
          <w:p w:rsidR="00566EC0" w:rsidRPr="00A169B2" w:rsidRDefault="00566EC0" w:rsidP="00EC41D5">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59" w:type="dxa"/>
            <w:vAlign w:val="center"/>
          </w:tcPr>
          <w:p w:rsidR="00566EC0" w:rsidRPr="00A169B2" w:rsidRDefault="00566EC0" w:rsidP="00EC41D5">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83" w:type="dxa"/>
            <w:vAlign w:val="center"/>
          </w:tcPr>
          <w:p w:rsidR="00566EC0" w:rsidRPr="00A169B2" w:rsidRDefault="00566EC0" w:rsidP="00EC41D5">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36" w:type="dxa"/>
            <w:vAlign w:val="center"/>
          </w:tcPr>
          <w:p w:rsidR="00566EC0" w:rsidRPr="00A169B2" w:rsidRDefault="00566EC0" w:rsidP="00EC41D5">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59" w:type="dxa"/>
            <w:vAlign w:val="center"/>
          </w:tcPr>
          <w:p w:rsidR="00566EC0" w:rsidRPr="00A169B2" w:rsidRDefault="00566EC0" w:rsidP="00EC41D5">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83" w:type="dxa"/>
            <w:vAlign w:val="center"/>
          </w:tcPr>
          <w:p w:rsidR="00566EC0" w:rsidRPr="00A169B2" w:rsidRDefault="00566EC0" w:rsidP="00EC41D5">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2222" w:type="dxa"/>
            <w:vAlign w:val="center"/>
          </w:tcPr>
          <w:p w:rsidR="00566EC0" w:rsidRPr="00A169B2" w:rsidRDefault="00566EC0" w:rsidP="00EC41D5">
            <w:pPr>
              <w:jc w:val="center"/>
              <w:rPr>
                <w:rFonts w:ascii="Times New Roman" w:hAnsi="Times New Roman" w:cs="Times New Roman"/>
                <w:sz w:val="24"/>
                <w:szCs w:val="24"/>
              </w:rPr>
            </w:pPr>
            <w:r w:rsidRPr="00A169B2">
              <w:rPr>
                <w:rFonts w:ascii="Times New Roman" w:hAnsi="Times New Roman" w:cs="Times New Roman"/>
                <w:sz w:val="24"/>
                <w:szCs w:val="24"/>
              </w:rPr>
              <w:t>низкий</w:t>
            </w:r>
          </w:p>
        </w:tc>
      </w:tr>
      <w:tr w:rsidR="00566EC0" w:rsidTr="00DA4AB2">
        <w:tc>
          <w:tcPr>
            <w:tcW w:w="882" w:type="dxa"/>
            <w:vMerge w:val="restart"/>
          </w:tcPr>
          <w:p w:rsidR="00566EC0" w:rsidRDefault="00566EC0" w:rsidP="00EC41D5">
            <w:pPr>
              <w:jc w:val="center"/>
              <w:rPr>
                <w:rFonts w:ascii="Times New Roman" w:hAnsi="Times New Roman" w:cs="Times New Roman"/>
                <w:sz w:val="24"/>
                <w:szCs w:val="24"/>
              </w:rPr>
            </w:pPr>
            <w:r>
              <w:rPr>
                <w:rFonts w:ascii="Times New Roman" w:hAnsi="Times New Roman" w:cs="Times New Roman"/>
                <w:sz w:val="24"/>
                <w:szCs w:val="24"/>
              </w:rPr>
              <w:t>7.</w:t>
            </w:r>
          </w:p>
        </w:tc>
        <w:tc>
          <w:tcPr>
            <w:tcW w:w="13951" w:type="dxa"/>
            <w:gridSpan w:val="11"/>
            <w:vAlign w:val="center"/>
          </w:tcPr>
          <w:p w:rsidR="00566EC0" w:rsidRPr="00A169B2" w:rsidRDefault="00566EC0" w:rsidP="00544E14">
            <w:pPr>
              <w:jc w:val="both"/>
              <w:rPr>
                <w:rFonts w:ascii="Times New Roman" w:hAnsi="Times New Roman" w:cs="Times New Roman"/>
                <w:sz w:val="24"/>
                <w:szCs w:val="24"/>
              </w:rPr>
            </w:pPr>
            <w:r w:rsidRPr="00A169B2">
              <w:rPr>
                <w:rFonts w:ascii="Times New Roman" w:hAnsi="Times New Roman" w:cs="Times New Roman"/>
                <w:sz w:val="24"/>
                <w:szCs w:val="24"/>
              </w:rPr>
              <w:t>Осуществление проведения и учета кассовых операций с источниками финансирования дефицита бюджета субъекта Российской Федерации (местных бюджетов), с источниками финансирования дефицита бюджетов государственных внебюджетных фондов:</w:t>
            </w:r>
          </w:p>
        </w:tc>
      </w:tr>
      <w:tr w:rsidR="00566EC0" w:rsidTr="00DA4AB2">
        <w:tc>
          <w:tcPr>
            <w:tcW w:w="882" w:type="dxa"/>
            <w:vMerge/>
          </w:tcPr>
          <w:p w:rsidR="00566EC0" w:rsidRDefault="00566EC0" w:rsidP="00EC41D5">
            <w:pPr>
              <w:jc w:val="center"/>
              <w:rPr>
                <w:rFonts w:ascii="Times New Roman" w:hAnsi="Times New Roman" w:cs="Times New Roman"/>
                <w:sz w:val="24"/>
                <w:szCs w:val="24"/>
              </w:rPr>
            </w:pPr>
          </w:p>
        </w:tc>
        <w:tc>
          <w:tcPr>
            <w:tcW w:w="693" w:type="dxa"/>
            <w:vAlign w:val="center"/>
          </w:tcPr>
          <w:p w:rsidR="00566EC0" w:rsidRPr="00A169B2" w:rsidRDefault="00566EC0" w:rsidP="00EC41D5">
            <w:pPr>
              <w:jc w:val="center"/>
              <w:rPr>
                <w:rFonts w:ascii="Times New Roman" w:hAnsi="Times New Roman" w:cs="Times New Roman"/>
                <w:sz w:val="24"/>
                <w:szCs w:val="24"/>
              </w:rPr>
            </w:pPr>
            <w:r w:rsidRPr="00A169B2">
              <w:rPr>
                <w:rFonts w:ascii="Times New Roman" w:hAnsi="Times New Roman" w:cs="Times New Roman"/>
                <w:sz w:val="24"/>
                <w:szCs w:val="24"/>
              </w:rPr>
              <w:t>5</w:t>
            </w:r>
          </w:p>
        </w:tc>
        <w:tc>
          <w:tcPr>
            <w:tcW w:w="688" w:type="dxa"/>
            <w:vAlign w:val="center"/>
          </w:tcPr>
          <w:p w:rsidR="00566EC0" w:rsidRPr="00A169B2" w:rsidRDefault="00566EC0" w:rsidP="00EC41D5">
            <w:pPr>
              <w:jc w:val="center"/>
              <w:rPr>
                <w:rFonts w:ascii="Times New Roman" w:hAnsi="Times New Roman" w:cs="Times New Roman"/>
                <w:sz w:val="24"/>
                <w:szCs w:val="24"/>
              </w:rPr>
            </w:pPr>
            <w:r w:rsidRPr="00A169B2">
              <w:rPr>
                <w:rFonts w:ascii="Times New Roman" w:hAnsi="Times New Roman" w:cs="Times New Roman"/>
                <w:sz w:val="24"/>
                <w:szCs w:val="24"/>
              </w:rPr>
              <w:t>7</w:t>
            </w:r>
          </w:p>
        </w:tc>
        <w:tc>
          <w:tcPr>
            <w:tcW w:w="572" w:type="dxa"/>
            <w:vAlign w:val="center"/>
          </w:tcPr>
          <w:p w:rsidR="00566EC0" w:rsidRPr="00A169B2" w:rsidRDefault="00566EC0" w:rsidP="00D26B3F">
            <w:pPr>
              <w:jc w:val="center"/>
              <w:rPr>
                <w:rFonts w:ascii="Times New Roman" w:hAnsi="Times New Roman" w:cs="Times New Roman"/>
                <w:sz w:val="24"/>
                <w:szCs w:val="24"/>
              </w:rPr>
            </w:pPr>
            <w:r w:rsidRPr="00A169B2">
              <w:rPr>
                <w:rFonts w:ascii="Times New Roman" w:hAnsi="Times New Roman" w:cs="Times New Roman"/>
                <w:sz w:val="24"/>
                <w:szCs w:val="24"/>
              </w:rPr>
              <w:t>1</w:t>
            </w:r>
          </w:p>
        </w:tc>
        <w:tc>
          <w:tcPr>
            <w:tcW w:w="5220" w:type="dxa"/>
            <w:vAlign w:val="center"/>
          </w:tcPr>
          <w:p w:rsidR="00566EC0" w:rsidRPr="00A169B2" w:rsidRDefault="00566EC0" w:rsidP="00D26B3F">
            <w:pPr>
              <w:tabs>
                <w:tab w:val="left" w:pos="1440"/>
                <w:tab w:val="left" w:pos="1620"/>
              </w:tabs>
              <w:jc w:val="both"/>
              <w:rPr>
                <w:rFonts w:ascii="Times New Roman" w:hAnsi="Times New Roman" w:cs="Times New Roman"/>
                <w:sz w:val="24"/>
                <w:szCs w:val="24"/>
              </w:rPr>
            </w:pPr>
            <w:r w:rsidRPr="00A169B2">
              <w:rPr>
                <w:rFonts w:ascii="Times New Roman" w:hAnsi="Times New Roman" w:cs="Times New Roman"/>
                <w:sz w:val="24"/>
                <w:szCs w:val="24"/>
              </w:rPr>
              <w:t>несоблюдение порядка проведения и учета кассовых операций с источниками финансирования дефицита бюджета субъекта Российской Федерации (местных бюджетов);</w:t>
            </w:r>
          </w:p>
        </w:tc>
        <w:tc>
          <w:tcPr>
            <w:tcW w:w="736" w:type="dxa"/>
            <w:vAlign w:val="center"/>
          </w:tcPr>
          <w:p w:rsidR="00566EC0" w:rsidRPr="00A169B2" w:rsidRDefault="00566EC0" w:rsidP="00EC41D5">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59" w:type="dxa"/>
            <w:vAlign w:val="center"/>
          </w:tcPr>
          <w:p w:rsidR="00566EC0" w:rsidRPr="00A169B2" w:rsidRDefault="00566EC0" w:rsidP="00EC41D5">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83" w:type="dxa"/>
            <w:vAlign w:val="center"/>
          </w:tcPr>
          <w:p w:rsidR="00566EC0" w:rsidRPr="00A169B2" w:rsidRDefault="00566EC0" w:rsidP="00EC41D5">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36" w:type="dxa"/>
            <w:vAlign w:val="center"/>
          </w:tcPr>
          <w:p w:rsidR="00566EC0" w:rsidRPr="00D35C34" w:rsidRDefault="00566EC0" w:rsidP="00EC41D5">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59" w:type="dxa"/>
            <w:vAlign w:val="center"/>
          </w:tcPr>
          <w:p w:rsidR="00566EC0" w:rsidRPr="00D35C34" w:rsidRDefault="00566EC0" w:rsidP="00EC41D5">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83" w:type="dxa"/>
            <w:vAlign w:val="center"/>
          </w:tcPr>
          <w:p w:rsidR="00566EC0" w:rsidRPr="00D35C34" w:rsidRDefault="00566EC0" w:rsidP="00EC41D5">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2222" w:type="dxa"/>
            <w:vAlign w:val="center"/>
          </w:tcPr>
          <w:p w:rsidR="00566EC0" w:rsidRPr="00A169B2" w:rsidRDefault="00566EC0" w:rsidP="002E1A81">
            <w:pPr>
              <w:jc w:val="center"/>
            </w:pPr>
            <w:r w:rsidRPr="00A169B2">
              <w:rPr>
                <w:rFonts w:ascii="Times New Roman" w:hAnsi="Times New Roman" w:cs="Times New Roman"/>
                <w:sz w:val="24"/>
                <w:szCs w:val="24"/>
              </w:rPr>
              <w:t>значимый</w:t>
            </w:r>
          </w:p>
        </w:tc>
      </w:tr>
      <w:tr w:rsidR="00566EC0" w:rsidTr="00DA4AB2">
        <w:tc>
          <w:tcPr>
            <w:tcW w:w="882" w:type="dxa"/>
            <w:vMerge/>
          </w:tcPr>
          <w:p w:rsidR="00566EC0" w:rsidRDefault="00566EC0" w:rsidP="00EC41D5">
            <w:pPr>
              <w:jc w:val="center"/>
              <w:rPr>
                <w:rFonts w:ascii="Times New Roman" w:hAnsi="Times New Roman" w:cs="Times New Roman"/>
                <w:sz w:val="24"/>
                <w:szCs w:val="24"/>
              </w:rPr>
            </w:pPr>
          </w:p>
        </w:tc>
        <w:tc>
          <w:tcPr>
            <w:tcW w:w="693" w:type="dxa"/>
            <w:vAlign w:val="center"/>
          </w:tcPr>
          <w:p w:rsidR="00566EC0" w:rsidRPr="00A169B2" w:rsidRDefault="00566EC0" w:rsidP="00724358">
            <w:pPr>
              <w:jc w:val="center"/>
              <w:rPr>
                <w:rFonts w:ascii="Times New Roman" w:hAnsi="Times New Roman" w:cs="Times New Roman"/>
                <w:sz w:val="24"/>
                <w:szCs w:val="24"/>
              </w:rPr>
            </w:pPr>
            <w:r w:rsidRPr="00A169B2">
              <w:rPr>
                <w:rFonts w:ascii="Times New Roman" w:hAnsi="Times New Roman" w:cs="Times New Roman"/>
                <w:sz w:val="24"/>
                <w:szCs w:val="24"/>
              </w:rPr>
              <w:t>5</w:t>
            </w:r>
          </w:p>
        </w:tc>
        <w:tc>
          <w:tcPr>
            <w:tcW w:w="688" w:type="dxa"/>
            <w:vAlign w:val="center"/>
          </w:tcPr>
          <w:p w:rsidR="00566EC0" w:rsidRPr="00A169B2" w:rsidRDefault="00566EC0" w:rsidP="00724358">
            <w:pPr>
              <w:jc w:val="center"/>
              <w:rPr>
                <w:rFonts w:ascii="Times New Roman" w:hAnsi="Times New Roman" w:cs="Times New Roman"/>
                <w:sz w:val="24"/>
                <w:szCs w:val="24"/>
              </w:rPr>
            </w:pPr>
            <w:r w:rsidRPr="00A169B2">
              <w:rPr>
                <w:rFonts w:ascii="Times New Roman" w:hAnsi="Times New Roman" w:cs="Times New Roman"/>
                <w:sz w:val="24"/>
                <w:szCs w:val="24"/>
              </w:rPr>
              <w:t>7</w:t>
            </w:r>
          </w:p>
        </w:tc>
        <w:tc>
          <w:tcPr>
            <w:tcW w:w="572" w:type="dxa"/>
            <w:vAlign w:val="center"/>
          </w:tcPr>
          <w:p w:rsidR="00566EC0" w:rsidRPr="00A169B2" w:rsidRDefault="00566EC0" w:rsidP="00D26B3F">
            <w:pPr>
              <w:jc w:val="center"/>
              <w:rPr>
                <w:rFonts w:ascii="Times New Roman" w:hAnsi="Times New Roman" w:cs="Times New Roman"/>
                <w:sz w:val="24"/>
                <w:szCs w:val="24"/>
              </w:rPr>
            </w:pPr>
            <w:r w:rsidRPr="00A169B2">
              <w:rPr>
                <w:rFonts w:ascii="Times New Roman" w:hAnsi="Times New Roman" w:cs="Times New Roman"/>
                <w:sz w:val="24"/>
                <w:szCs w:val="24"/>
              </w:rPr>
              <w:t>2</w:t>
            </w:r>
          </w:p>
        </w:tc>
        <w:tc>
          <w:tcPr>
            <w:tcW w:w="5220" w:type="dxa"/>
            <w:vAlign w:val="center"/>
          </w:tcPr>
          <w:p w:rsidR="00566EC0" w:rsidRPr="00A169B2" w:rsidRDefault="00566EC0" w:rsidP="00D26B3F">
            <w:pPr>
              <w:tabs>
                <w:tab w:val="left" w:pos="1440"/>
                <w:tab w:val="left" w:pos="1620"/>
              </w:tabs>
              <w:jc w:val="both"/>
              <w:rPr>
                <w:rFonts w:ascii="Times New Roman" w:hAnsi="Times New Roman" w:cs="Times New Roman"/>
                <w:sz w:val="24"/>
                <w:szCs w:val="24"/>
              </w:rPr>
            </w:pPr>
            <w:r w:rsidRPr="00A169B2">
              <w:rPr>
                <w:rFonts w:ascii="Times New Roman" w:hAnsi="Times New Roman" w:cs="Times New Roman"/>
                <w:sz w:val="24"/>
                <w:szCs w:val="24"/>
              </w:rPr>
              <w:t>несоблюдение порядка проведения и учета кассовых операций с источниками финансирования дефицита бюджетов государственных внебюджетных фондов;</w:t>
            </w:r>
          </w:p>
        </w:tc>
        <w:tc>
          <w:tcPr>
            <w:tcW w:w="736" w:type="dxa"/>
            <w:vAlign w:val="center"/>
          </w:tcPr>
          <w:p w:rsidR="00566EC0" w:rsidRPr="00A169B2" w:rsidRDefault="00566EC0" w:rsidP="00724358">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59" w:type="dxa"/>
            <w:vAlign w:val="center"/>
          </w:tcPr>
          <w:p w:rsidR="00566EC0" w:rsidRPr="00A169B2" w:rsidRDefault="00566EC0" w:rsidP="00724358">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83" w:type="dxa"/>
            <w:vAlign w:val="center"/>
          </w:tcPr>
          <w:p w:rsidR="00566EC0" w:rsidRPr="00A169B2" w:rsidRDefault="00566EC0" w:rsidP="00724358">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36" w:type="dxa"/>
            <w:vAlign w:val="center"/>
          </w:tcPr>
          <w:p w:rsidR="00566EC0" w:rsidRPr="00D35C34" w:rsidRDefault="00566EC0" w:rsidP="00724358">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59" w:type="dxa"/>
            <w:vAlign w:val="center"/>
          </w:tcPr>
          <w:p w:rsidR="00566EC0" w:rsidRPr="00D35C34" w:rsidRDefault="00566EC0" w:rsidP="00724358">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83" w:type="dxa"/>
            <w:vAlign w:val="center"/>
          </w:tcPr>
          <w:p w:rsidR="00566EC0" w:rsidRPr="00D35C34" w:rsidRDefault="00566EC0" w:rsidP="00724358">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2222" w:type="dxa"/>
            <w:vAlign w:val="center"/>
          </w:tcPr>
          <w:p w:rsidR="00566EC0" w:rsidRPr="00A169B2" w:rsidRDefault="00566EC0" w:rsidP="002E1A81">
            <w:pPr>
              <w:jc w:val="center"/>
            </w:pPr>
            <w:r w:rsidRPr="00A169B2">
              <w:rPr>
                <w:rFonts w:ascii="Times New Roman" w:hAnsi="Times New Roman" w:cs="Times New Roman"/>
                <w:sz w:val="24"/>
                <w:szCs w:val="24"/>
              </w:rPr>
              <w:t>значимый</w:t>
            </w:r>
          </w:p>
        </w:tc>
      </w:tr>
      <w:tr w:rsidR="00566EC0" w:rsidTr="00DA4AB2">
        <w:tc>
          <w:tcPr>
            <w:tcW w:w="882" w:type="dxa"/>
            <w:vMerge/>
          </w:tcPr>
          <w:p w:rsidR="00566EC0" w:rsidRDefault="00566EC0" w:rsidP="00EC41D5">
            <w:pPr>
              <w:jc w:val="center"/>
              <w:rPr>
                <w:rFonts w:ascii="Times New Roman" w:hAnsi="Times New Roman" w:cs="Times New Roman"/>
                <w:sz w:val="24"/>
                <w:szCs w:val="24"/>
              </w:rPr>
            </w:pPr>
          </w:p>
        </w:tc>
        <w:tc>
          <w:tcPr>
            <w:tcW w:w="693" w:type="dxa"/>
            <w:vAlign w:val="center"/>
          </w:tcPr>
          <w:p w:rsidR="00566EC0" w:rsidRPr="00A169B2" w:rsidRDefault="00566EC0" w:rsidP="00EC41D5">
            <w:pPr>
              <w:jc w:val="center"/>
              <w:rPr>
                <w:rFonts w:ascii="Times New Roman" w:hAnsi="Times New Roman" w:cs="Times New Roman"/>
                <w:sz w:val="24"/>
                <w:szCs w:val="24"/>
              </w:rPr>
            </w:pPr>
            <w:r w:rsidRPr="00A169B2">
              <w:rPr>
                <w:rFonts w:ascii="Times New Roman" w:hAnsi="Times New Roman" w:cs="Times New Roman"/>
                <w:sz w:val="24"/>
                <w:szCs w:val="24"/>
              </w:rPr>
              <w:t>5</w:t>
            </w:r>
          </w:p>
        </w:tc>
        <w:tc>
          <w:tcPr>
            <w:tcW w:w="688" w:type="dxa"/>
            <w:vAlign w:val="center"/>
          </w:tcPr>
          <w:p w:rsidR="00566EC0" w:rsidRPr="00A169B2" w:rsidRDefault="00566EC0" w:rsidP="00EC41D5">
            <w:pPr>
              <w:jc w:val="center"/>
              <w:rPr>
                <w:rFonts w:ascii="Times New Roman" w:hAnsi="Times New Roman" w:cs="Times New Roman"/>
                <w:sz w:val="24"/>
                <w:szCs w:val="24"/>
              </w:rPr>
            </w:pPr>
            <w:r w:rsidRPr="00A169B2">
              <w:rPr>
                <w:rFonts w:ascii="Times New Roman" w:hAnsi="Times New Roman" w:cs="Times New Roman"/>
                <w:sz w:val="24"/>
                <w:szCs w:val="24"/>
              </w:rPr>
              <w:t>7</w:t>
            </w:r>
          </w:p>
        </w:tc>
        <w:tc>
          <w:tcPr>
            <w:tcW w:w="572" w:type="dxa"/>
            <w:vAlign w:val="center"/>
          </w:tcPr>
          <w:p w:rsidR="00566EC0" w:rsidRPr="00A169B2" w:rsidRDefault="00566EC0" w:rsidP="00EC41D5">
            <w:pPr>
              <w:jc w:val="center"/>
              <w:rPr>
                <w:rFonts w:ascii="Times New Roman" w:hAnsi="Times New Roman" w:cs="Times New Roman"/>
                <w:sz w:val="24"/>
                <w:szCs w:val="24"/>
              </w:rPr>
            </w:pPr>
            <w:r w:rsidRPr="00A169B2">
              <w:rPr>
                <w:rFonts w:ascii="Times New Roman" w:hAnsi="Times New Roman" w:cs="Times New Roman"/>
                <w:sz w:val="24"/>
                <w:szCs w:val="24"/>
              </w:rPr>
              <w:t>3</w:t>
            </w:r>
          </w:p>
        </w:tc>
        <w:tc>
          <w:tcPr>
            <w:tcW w:w="5220" w:type="dxa"/>
            <w:vAlign w:val="center"/>
          </w:tcPr>
          <w:p w:rsidR="00566EC0" w:rsidRPr="00A169B2" w:rsidRDefault="00566EC0" w:rsidP="00D26B3F">
            <w:pPr>
              <w:jc w:val="both"/>
              <w:rPr>
                <w:rFonts w:ascii="Times New Roman" w:hAnsi="Times New Roman" w:cs="Times New Roman"/>
                <w:sz w:val="24"/>
                <w:szCs w:val="24"/>
              </w:rPr>
            </w:pPr>
            <w:r w:rsidRPr="00A169B2">
              <w:rPr>
                <w:rFonts w:ascii="Times New Roman" w:hAnsi="Times New Roman" w:cs="Times New Roman"/>
                <w:sz w:val="24"/>
                <w:szCs w:val="24"/>
              </w:rPr>
              <w:t xml:space="preserve">иные риски по пункту 7 направления деятельности </w:t>
            </w:r>
            <w:r w:rsidRPr="00A169B2">
              <w:rPr>
                <w:rFonts w:ascii="Times New Roman" w:hAnsi="Times New Roman" w:cs="Times New Roman"/>
                <w:bCs/>
                <w:sz w:val="24"/>
                <w:szCs w:val="24"/>
              </w:rPr>
              <w:t>V</w:t>
            </w:r>
            <w:r w:rsidRPr="00A169B2">
              <w:rPr>
                <w:rFonts w:ascii="Times New Roman" w:hAnsi="Times New Roman" w:cs="Times New Roman"/>
                <w:sz w:val="24"/>
                <w:szCs w:val="24"/>
              </w:rPr>
              <w:t>.</w:t>
            </w:r>
          </w:p>
        </w:tc>
        <w:tc>
          <w:tcPr>
            <w:tcW w:w="736" w:type="dxa"/>
            <w:vAlign w:val="center"/>
          </w:tcPr>
          <w:p w:rsidR="00566EC0" w:rsidRPr="00A169B2" w:rsidRDefault="00566EC0" w:rsidP="00EC41D5">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59" w:type="dxa"/>
            <w:vAlign w:val="center"/>
          </w:tcPr>
          <w:p w:rsidR="00566EC0" w:rsidRPr="00A169B2" w:rsidRDefault="00566EC0" w:rsidP="00EC41D5">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83" w:type="dxa"/>
            <w:vAlign w:val="center"/>
          </w:tcPr>
          <w:p w:rsidR="00566EC0" w:rsidRPr="00A169B2" w:rsidRDefault="00566EC0" w:rsidP="00EC41D5">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36" w:type="dxa"/>
            <w:vAlign w:val="center"/>
          </w:tcPr>
          <w:p w:rsidR="00566EC0" w:rsidRPr="00A169B2" w:rsidRDefault="00566EC0" w:rsidP="00EC41D5">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59" w:type="dxa"/>
            <w:vAlign w:val="center"/>
          </w:tcPr>
          <w:p w:rsidR="00566EC0" w:rsidRPr="00A169B2" w:rsidRDefault="00566EC0" w:rsidP="00EC41D5">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83" w:type="dxa"/>
            <w:vAlign w:val="center"/>
          </w:tcPr>
          <w:p w:rsidR="00566EC0" w:rsidRPr="00A169B2" w:rsidRDefault="00566EC0" w:rsidP="00EC41D5">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2222" w:type="dxa"/>
            <w:vAlign w:val="center"/>
          </w:tcPr>
          <w:p w:rsidR="00566EC0" w:rsidRPr="00A169B2" w:rsidRDefault="00566EC0" w:rsidP="00EC41D5">
            <w:pPr>
              <w:jc w:val="center"/>
              <w:rPr>
                <w:rFonts w:ascii="Times New Roman" w:hAnsi="Times New Roman" w:cs="Times New Roman"/>
                <w:sz w:val="24"/>
                <w:szCs w:val="24"/>
              </w:rPr>
            </w:pPr>
            <w:r w:rsidRPr="00A169B2">
              <w:rPr>
                <w:rFonts w:ascii="Times New Roman" w:hAnsi="Times New Roman" w:cs="Times New Roman"/>
                <w:sz w:val="24"/>
                <w:szCs w:val="24"/>
              </w:rPr>
              <w:t>низкий</w:t>
            </w:r>
          </w:p>
        </w:tc>
      </w:tr>
      <w:tr w:rsidR="00566EC0" w:rsidTr="00DA4AB2">
        <w:tc>
          <w:tcPr>
            <w:tcW w:w="882" w:type="dxa"/>
            <w:vMerge w:val="restart"/>
          </w:tcPr>
          <w:p w:rsidR="00566EC0" w:rsidRDefault="00566EC0" w:rsidP="00D26B3F">
            <w:pPr>
              <w:jc w:val="center"/>
              <w:rPr>
                <w:rFonts w:ascii="Times New Roman" w:hAnsi="Times New Roman" w:cs="Times New Roman"/>
                <w:sz w:val="24"/>
                <w:szCs w:val="24"/>
              </w:rPr>
            </w:pPr>
            <w:r>
              <w:rPr>
                <w:rFonts w:ascii="Times New Roman" w:hAnsi="Times New Roman" w:cs="Times New Roman"/>
                <w:sz w:val="24"/>
                <w:szCs w:val="24"/>
              </w:rPr>
              <w:t>8.</w:t>
            </w:r>
          </w:p>
        </w:tc>
        <w:tc>
          <w:tcPr>
            <w:tcW w:w="13951" w:type="dxa"/>
            <w:gridSpan w:val="11"/>
            <w:vAlign w:val="center"/>
          </w:tcPr>
          <w:p w:rsidR="00566EC0" w:rsidRPr="00A169B2" w:rsidRDefault="00566EC0" w:rsidP="00544E14">
            <w:pPr>
              <w:rPr>
                <w:rFonts w:ascii="Times New Roman" w:hAnsi="Times New Roman" w:cs="Times New Roman"/>
                <w:sz w:val="24"/>
                <w:szCs w:val="24"/>
              </w:rPr>
            </w:pPr>
            <w:r w:rsidRPr="00A169B2">
              <w:rPr>
                <w:rFonts w:ascii="Times New Roman" w:hAnsi="Times New Roman" w:cs="Times New Roman"/>
                <w:sz w:val="24"/>
                <w:szCs w:val="24"/>
              </w:rPr>
              <w:t xml:space="preserve"> Осуществление учета невыясненных поступлений:</w:t>
            </w:r>
          </w:p>
        </w:tc>
      </w:tr>
      <w:tr w:rsidR="00566EC0" w:rsidTr="00DA4AB2">
        <w:tc>
          <w:tcPr>
            <w:tcW w:w="882" w:type="dxa"/>
            <w:vMerge/>
          </w:tcPr>
          <w:p w:rsidR="00566EC0" w:rsidRDefault="00566EC0" w:rsidP="00D26B3F">
            <w:pPr>
              <w:jc w:val="center"/>
              <w:rPr>
                <w:rFonts w:ascii="Times New Roman" w:hAnsi="Times New Roman" w:cs="Times New Roman"/>
                <w:sz w:val="24"/>
                <w:szCs w:val="24"/>
              </w:rPr>
            </w:pPr>
          </w:p>
        </w:tc>
        <w:tc>
          <w:tcPr>
            <w:tcW w:w="693" w:type="dxa"/>
            <w:vAlign w:val="center"/>
          </w:tcPr>
          <w:p w:rsidR="00566EC0" w:rsidRPr="00A169B2" w:rsidRDefault="00566EC0" w:rsidP="00EC41D5">
            <w:pPr>
              <w:jc w:val="center"/>
              <w:rPr>
                <w:rFonts w:ascii="Times New Roman" w:hAnsi="Times New Roman" w:cs="Times New Roman"/>
                <w:sz w:val="24"/>
                <w:szCs w:val="24"/>
              </w:rPr>
            </w:pPr>
            <w:r w:rsidRPr="00A169B2">
              <w:rPr>
                <w:rFonts w:ascii="Times New Roman" w:hAnsi="Times New Roman" w:cs="Times New Roman"/>
                <w:sz w:val="24"/>
                <w:szCs w:val="24"/>
              </w:rPr>
              <w:t>5</w:t>
            </w:r>
          </w:p>
        </w:tc>
        <w:tc>
          <w:tcPr>
            <w:tcW w:w="688" w:type="dxa"/>
            <w:vAlign w:val="center"/>
          </w:tcPr>
          <w:p w:rsidR="00566EC0" w:rsidRPr="00A169B2" w:rsidRDefault="00566EC0" w:rsidP="00EC41D5">
            <w:pPr>
              <w:jc w:val="center"/>
              <w:rPr>
                <w:rFonts w:ascii="Times New Roman" w:hAnsi="Times New Roman" w:cs="Times New Roman"/>
                <w:sz w:val="24"/>
                <w:szCs w:val="24"/>
              </w:rPr>
            </w:pPr>
            <w:r w:rsidRPr="00A169B2">
              <w:rPr>
                <w:rFonts w:ascii="Times New Roman" w:hAnsi="Times New Roman" w:cs="Times New Roman"/>
                <w:sz w:val="24"/>
                <w:szCs w:val="24"/>
              </w:rPr>
              <w:t>8</w:t>
            </w:r>
          </w:p>
        </w:tc>
        <w:tc>
          <w:tcPr>
            <w:tcW w:w="572" w:type="dxa"/>
            <w:vAlign w:val="center"/>
          </w:tcPr>
          <w:p w:rsidR="00566EC0" w:rsidRPr="00A169B2" w:rsidRDefault="00566EC0" w:rsidP="00EC41D5">
            <w:pPr>
              <w:jc w:val="center"/>
              <w:rPr>
                <w:rFonts w:ascii="Times New Roman" w:hAnsi="Times New Roman" w:cs="Times New Roman"/>
                <w:sz w:val="24"/>
                <w:szCs w:val="24"/>
              </w:rPr>
            </w:pPr>
            <w:r w:rsidRPr="00A169B2">
              <w:rPr>
                <w:rFonts w:ascii="Times New Roman" w:hAnsi="Times New Roman" w:cs="Times New Roman"/>
                <w:sz w:val="24"/>
                <w:szCs w:val="24"/>
              </w:rPr>
              <w:t>1</w:t>
            </w:r>
          </w:p>
        </w:tc>
        <w:tc>
          <w:tcPr>
            <w:tcW w:w="5220" w:type="dxa"/>
            <w:vAlign w:val="center"/>
          </w:tcPr>
          <w:p w:rsidR="00566EC0" w:rsidRPr="00A169B2" w:rsidRDefault="00566EC0" w:rsidP="00D26B3F">
            <w:pPr>
              <w:jc w:val="both"/>
              <w:rPr>
                <w:rFonts w:ascii="Times New Roman" w:hAnsi="Times New Roman" w:cs="Times New Roman"/>
                <w:sz w:val="24"/>
                <w:szCs w:val="24"/>
              </w:rPr>
            </w:pPr>
            <w:r w:rsidRPr="00A169B2">
              <w:rPr>
                <w:rFonts w:ascii="Times New Roman" w:hAnsi="Times New Roman" w:cs="Times New Roman"/>
                <w:sz w:val="24"/>
                <w:szCs w:val="24"/>
              </w:rPr>
              <w:t>несоблюдение порядка учета невыясненных поступлений;</w:t>
            </w:r>
          </w:p>
        </w:tc>
        <w:tc>
          <w:tcPr>
            <w:tcW w:w="736" w:type="dxa"/>
            <w:vAlign w:val="center"/>
          </w:tcPr>
          <w:p w:rsidR="00566EC0" w:rsidRPr="00A169B2" w:rsidRDefault="00566EC0" w:rsidP="00EC41D5">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59" w:type="dxa"/>
            <w:vAlign w:val="center"/>
          </w:tcPr>
          <w:p w:rsidR="00566EC0" w:rsidRPr="00A169B2" w:rsidRDefault="00566EC0" w:rsidP="00EC41D5">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83" w:type="dxa"/>
            <w:vAlign w:val="center"/>
          </w:tcPr>
          <w:p w:rsidR="00566EC0" w:rsidRPr="00A169B2" w:rsidRDefault="00566EC0" w:rsidP="00EC41D5">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36" w:type="dxa"/>
            <w:vAlign w:val="center"/>
          </w:tcPr>
          <w:p w:rsidR="00566EC0" w:rsidRPr="00D35C34" w:rsidRDefault="00566EC0" w:rsidP="00EC41D5">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59" w:type="dxa"/>
            <w:vAlign w:val="center"/>
          </w:tcPr>
          <w:p w:rsidR="00566EC0" w:rsidRPr="00D35C34" w:rsidRDefault="00566EC0" w:rsidP="00EC41D5">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83" w:type="dxa"/>
            <w:vAlign w:val="center"/>
          </w:tcPr>
          <w:p w:rsidR="00566EC0" w:rsidRPr="00D35C34" w:rsidRDefault="00566EC0" w:rsidP="00EC41D5">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2222" w:type="dxa"/>
            <w:vAlign w:val="center"/>
          </w:tcPr>
          <w:p w:rsidR="00566EC0" w:rsidRPr="00A169B2" w:rsidRDefault="00566EC0" w:rsidP="002E1A81">
            <w:pPr>
              <w:jc w:val="center"/>
            </w:pPr>
            <w:r w:rsidRPr="00A169B2">
              <w:rPr>
                <w:rFonts w:ascii="Times New Roman" w:hAnsi="Times New Roman" w:cs="Times New Roman"/>
                <w:sz w:val="24"/>
                <w:szCs w:val="24"/>
              </w:rPr>
              <w:t>значимый</w:t>
            </w:r>
          </w:p>
        </w:tc>
      </w:tr>
      <w:tr w:rsidR="00566EC0" w:rsidTr="00DA4AB2">
        <w:tc>
          <w:tcPr>
            <w:tcW w:w="882" w:type="dxa"/>
            <w:vMerge/>
          </w:tcPr>
          <w:p w:rsidR="00566EC0" w:rsidRDefault="00566EC0" w:rsidP="00EC41D5">
            <w:pPr>
              <w:jc w:val="center"/>
              <w:rPr>
                <w:rFonts w:ascii="Times New Roman" w:hAnsi="Times New Roman" w:cs="Times New Roman"/>
                <w:sz w:val="24"/>
                <w:szCs w:val="24"/>
              </w:rPr>
            </w:pPr>
          </w:p>
        </w:tc>
        <w:tc>
          <w:tcPr>
            <w:tcW w:w="693" w:type="dxa"/>
            <w:vAlign w:val="center"/>
          </w:tcPr>
          <w:p w:rsidR="00566EC0" w:rsidRPr="00A169B2" w:rsidRDefault="00566EC0" w:rsidP="00EC41D5">
            <w:pPr>
              <w:jc w:val="center"/>
              <w:rPr>
                <w:rFonts w:ascii="Times New Roman" w:hAnsi="Times New Roman" w:cs="Times New Roman"/>
                <w:sz w:val="24"/>
                <w:szCs w:val="24"/>
              </w:rPr>
            </w:pPr>
            <w:r w:rsidRPr="00A169B2">
              <w:rPr>
                <w:rFonts w:ascii="Times New Roman" w:hAnsi="Times New Roman" w:cs="Times New Roman"/>
                <w:sz w:val="24"/>
                <w:szCs w:val="24"/>
              </w:rPr>
              <w:t>5</w:t>
            </w:r>
          </w:p>
        </w:tc>
        <w:tc>
          <w:tcPr>
            <w:tcW w:w="688" w:type="dxa"/>
            <w:vAlign w:val="center"/>
          </w:tcPr>
          <w:p w:rsidR="00566EC0" w:rsidRPr="00A169B2" w:rsidRDefault="00566EC0" w:rsidP="00EC41D5">
            <w:pPr>
              <w:jc w:val="center"/>
              <w:rPr>
                <w:rFonts w:ascii="Times New Roman" w:hAnsi="Times New Roman" w:cs="Times New Roman"/>
                <w:sz w:val="24"/>
                <w:szCs w:val="24"/>
              </w:rPr>
            </w:pPr>
            <w:r w:rsidRPr="00A169B2">
              <w:rPr>
                <w:rFonts w:ascii="Times New Roman" w:hAnsi="Times New Roman" w:cs="Times New Roman"/>
                <w:sz w:val="24"/>
                <w:szCs w:val="24"/>
              </w:rPr>
              <w:t>8</w:t>
            </w:r>
          </w:p>
        </w:tc>
        <w:tc>
          <w:tcPr>
            <w:tcW w:w="572" w:type="dxa"/>
            <w:vAlign w:val="center"/>
          </w:tcPr>
          <w:p w:rsidR="00566EC0" w:rsidRPr="00A169B2" w:rsidRDefault="00566EC0" w:rsidP="00EC41D5">
            <w:pPr>
              <w:jc w:val="center"/>
              <w:rPr>
                <w:rFonts w:ascii="Times New Roman" w:hAnsi="Times New Roman" w:cs="Times New Roman"/>
                <w:sz w:val="24"/>
                <w:szCs w:val="24"/>
              </w:rPr>
            </w:pPr>
            <w:r w:rsidRPr="00A169B2">
              <w:rPr>
                <w:rFonts w:ascii="Times New Roman" w:hAnsi="Times New Roman" w:cs="Times New Roman"/>
                <w:sz w:val="24"/>
                <w:szCs w:val="24"/>
              </w:rPr>
              <w:t>2</w:t>
            </w:r>
          </w:p>
        </w:tc>
        <w:tc>
          <w:tcPr>
            <w:tcW w:w="5220" w:type="dxa"/>
            <w:vAlign w:val="center"/>
          </w:tcPr>
          <w:p w:rsidR="00566EC0" w:rsidRPr="00A169B2" w:rsidRDefault="00566EC0" w:rsidP="00BE7DFD">
            <w:pPr>
              <w:jc w:val="both"/>
              <w:rPr>
                <w:rFonts w:ascii="Times New Roman" w:hAnsi="Times New Roman" w:cs="Times New Roman"/>
                <w:sz w:val="24"/>
                <w:szCs w:val="24"/>
              </w:rPr>
            </w:pPr>
            <w:r w:rsidRPr="00A169B2">
              <w:rPr>
                <w:rFonts w:ascii="Times New Roman" w:hAnsi="Times New Roman" w:cs="Times New Roman"/>
                <w:sz w:val="24"/>
                <w:szCs w:val="24"/>
              </w:rPr>
              <w:t xml:space="preserve">иные риски по пункту 8 направления деятельности </w:t>
            </w:r>
            <w:r w:rsidRPr="00A169B2">
              <w:rPr>
                <w:rFonts w:ascii="Times New Roman" w:hAnsi="Times New Roman" w:cs="Times New Roman"/>
                <w:bCs/>
                <w:sz w:val="24"/>
                <w:szCs w:val="24"/>
              </w:rPr>
              <w:t>V</w:t>
            </w:r>
            <w:r w:rsidRPr="00A169B2">
              <w:rPr>
                <w:rFonts w:ascii="Times New Roman" w:hAnsi="Times New Roman" w:cs="Times New Roman"/>
                <w:sz w:val="24"/>
                <w:szCs w:val="24"/>
              </w:rPr>
              <w:t>.</w:t>
            </w:r>
          </w:p>
        </w:tc>
        <w:tc>
          <w:tcPr>
            <w:tcW w:w="736" w:type="dxa"/>
            <w:vAlign w:val="center"/>
          </w:tcPr>
          <w:p w:rsidR="00566EC0" w:rsidRPr="00A169B2" w:rsidRDefault="00566EC0" w:rsidP="00EC41D5">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59" w:type="dxa"/>
            <w:vAlign w:val="center"/>
          </w:tcPr>
          <w:p w:rsidR="00566EC0" w:rsidRPr="00A169B2" w:rsidRDefault="00566EC0" w:rsidP="00EC41D5">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83" w:type="dxa"/>
            <w:vAlign w:val="center"/>
          </w:tcPr>
          <w:p w:rsidR="00566EC0" w:rsidRPr="00A169B2" w:rsidRDefault="00566EC0" w:rsidP="00EC41D5">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36" w:type="dxa"/>
            <w:vAlign w:val="center"/>
          </w:tcPr>
          <w:p w:rsidR="00566EC0" w:rsidRPr="00A169B2" w:rsidRDefault="00566EC0" w:rsidP="00EC41D5">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59" w:type="dxa"/>
            <w:vAlign w:val="center"/>
          </w:tcPr>
          <w:p w:rsidR="00566EC0" w:rsidRPr="00A169B2" w:rsidRDefault="00566EC0" w:rsidP="00EC41D5">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83" w:type="dxa"/>
            <w:vAlign w:val="center"/>
          </w:tcPr>
          <w:p w:rsidR="00566EC0" w:rsidRPr="00A169B2" w:rsidRDefault="00566EC0" w:rsidP="00EC41D5">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2222" w:type="dxa"/>
            <w:vAlign w:val="center"/>
          </w:tcPr>
          <w:p w:rsidR="00566EC0" w:rsidRPr="00A169B2" w:rsidRDefault="00566EC0" w:rsidP="00EC41D5">
            <w:pPr>
              <w:jc w:val="center"/>
              <w:rPr>
                <w:rFonts w:ascii="Times New Roman" w:hAnsi="Times New Roman" w:cs="Times New Roman"/>
                <w:sz w:val="24"/>
                <w:szCs w:val="24"/>
              </w:rPr>
            </w:pPr>
            <w:r w:rsidRPr="00A169B2">
              <w:rPr>
                <w:rFonts w:ascii="Times New Roman" w:hAnsi="Times New Roman" w:cs="Times New Roman"/>
                <w:sz w:val="24"/>
                <w:szCs w:val="24"/>
              </w:rPr>
              <w:t>низкий</w:t>
            </w:r>
          </w:p>
        </w:tc>
      </w:tr>
      <w:tr w:rsidR="00566EC0" w:rsidTr="00DA4AB2">
        <w:tc>
          <w:tcPr>
            <w:tcW w:w="882" w:type="dxa"/>
            <w:vMerge w:val="restart"/>
          </w:tcPr>
          <w:p w:rsidR="00566EC0" w:rsidRDefault="00566EC0" w:rsidP="00EC41D5">
            <w:pPr>
              <w:jc w:val="center"/>
              <w:rPr>
                <w:rFonts w:ascii="Times New Roman" w:hAnsi="Times New Roman" w:cs="Times New Roman"/>
                <w:sz w:val="24"/>
                <w:szCs w:val="24"/>
              </w:rPr>
            </w:pPr>
            <w:r>
              <w:rPr>
                <w:rFonts w:ascii="Times New Roman" w:hAnsi="Times New Roman" w:cs="Times New Roman"/>
                <w:sz w:val="24"/>
                <w:szCs w:val="24"/>
              </w:rPr>
              <w:t>9.</w:t>
            </w:r>
          </w:p>
          <w:p w:rsidR="00566EC0" w:rsidRDefault="00566EC0" w:rsidP="00EC41D5">
            <w:pPr>
              <w:jc w:val="center"/>
              <w:rPr>
                <w:rFonts w:ascii="Times New Roman" w:hAnsi="Times New Roman" w:cs="Times New Roman"/>
                <w:sz w:val="24"/>
                <w:szCs w:val="24"/>
              </w:rPr>
            </w:pPr>
          </w:p>
          <w:p w:rsidR="00566EC0" w:rsidRDefault="00566EC0" w:rsidP="00EC41D5">
            <w:pPr>
              <w:jc w:val="center"/>
              <w:rPr>
                <w:rFonts w:ascii="Times New Roman" w:hAnsi="Times New Roman" w:cs="Times New Roman"/>
                <w:sz w:val="24"/>
                <w:szCs w:val="24"/>
              </w:rPr>
            </w:pPr>
          </w:p>
          <w:p w:rsidR="00566EC0" w:rsidRDefault="00566EC0" w:rsidP="00EC41D5">
            <w:pPr>
              <w:jc w:val="center"/>
              <w:rPr>
                <w:rFonts w:ascii="Times New Roman" w:hAnsi="Times New Roman" w:cs="Times New Roman"/>
                <w:sz w:val="24"/>
                <w:szCs w:val="24"/>
              </w:rPr>
            </w:pPr>
          </w:p>
          <w:p w:rsidR="00566EC0" w:rsidRDefault="00566EC0" w:rsidP="00EC41D5">
            <w:pPr>
              <w:jc w:val="center"/>
              <w:rPr>
                <w:rFonts w:ascii="Times New Roman" w:hAnsi="Times New Roman" w:cs="Times New Roman"/>
                <w:sz w:val="24"/>
                <w:szCs w:val="24"/>
              </w:rPr>
            </w:pPr>
          </w:p>
          <w:p w:rsidR="00566EC0" w:rsidRDefault="00566EC0" w:rsidP="00EC41D5">
            <w:pPr>
              <w:jc w:val="center"/>
              <w:rPr>
                <w:rFonts w:ascii="Times New Roman" w:hAnsi="Times New Roman" w:cs="Times New Roman"/>
                <w:sz w:val="24"/>
                <w:szCs w:val="24"/>
              </w:rPr>
            </w:pPr>
          </w:p>
          <w:p w:rsidR="00566EC0" w:rsidRDefault="00566EC0" w:rsidP="00EC41D5">
            <w:pPr>
              <w:jc w:val="center"/>
              <w:rPr>
                <w:rFonts w:ascii="Times New Roman" w:hAnsi="Times New Roman" w:cs="Times New Roman"/>
                <w:sz w:val="24"/>
                <w:szCs w:val="24"/>
              </w:rPr>
            </w:pPr>
          </w:p>
          <w:p w:rsidR="00566EC0" w:rsidRDefault="00566EC0" w:rsidP="00EC41D5">
            <w:pPr>
              <w:jc w:val="center"/>
              <w:rPr>
                <w:rFonts w:ascii="Times New Roman" w:hAnsi="Times New Roman" w:cs="Times New Roman"/>
                <w:sz w:val="24"/>
                <w:szCs w:val="24"/>
              </w:rPr>
            </w:pPr>
          </w:p>
          <w:p w:rsidR="00566EC0" w:rsidRDefault="00566EC0" w:rsidP="00EC41D5">
            <w:pPr>
              <w:jc w:val="center"/>
              <w:rPr>
                <w:rFonts w:ascii="Times New Roman" w:hAnsi="Times New Roman" w:cs="Times New Roman"/>
                <w:sz w:val="24"/>
                <w:szCs w:val="24"/>
              </w:rPr>
            </w:pPr>
          </w:p>
          <w:p w:rsidR="00566EC0" w:rsidRDefault="00566EC0" w:rsidP="00EC41D5">
            <w:pPr>
              <w:jc w:val="center"/>
              <w:rPr>
                <w:rFonts w:ascii="Times New Roman" w:hAnsi="Times New Roman" w:cs="Times New Roman"/>
                <w:sz w:val="24"/>
                <w:szCs w:val="24"/>
              </w:rPr>
            </w:pPr>
          </w:p>
          <w:p w:rsidR="00566EC0" w:rsidRDefault="00566EC0" w:rsidP="00EC41D5">
            <w:pPr>
              <w:jc w:val="center"/>
              <w:rPr>
                <w:rFonts w:ascii="Times New Roman" w:hAnsi="Times New Roman" w:cs="Times New Roman"/>
                <w:sz w:val="24"/>
                <w:szCs w:val="24"/>
              </w:rPr>
            </w:pPr>
          </w:p>
          <w:p w:rsidR="00566EC0" w:rsidRDefault="00566EC0" w:rsidP="00EC41D5">
            <w:pPr>
              <w:jc w:val="center"/>
              <w:rPr>
                <w:rFonts w:ascii="Times New Roman" w:hAnsi="Times New Roman" w:cs="Times New Roman"/>
                <w:sz w:val="24"/>
                <w:szCs w:val="24"/>
              </w:rPr>
            </w:pPr>
          </w:p>
          <w:p w:rsidR="00566EC0" w:rsidRDefault="00566EC0" w:rsidP="00EC41D5">
            <w:pPr>
              <w:jc w:val="center"/>
              <w:rPr>
                <w:rFonts w:ascii="Times New Roman" w:hAnsi="Times New Roman" w:cs="Times New Roman"/>
                <w:sz w:val="24"/>
                <w:szCs w:val="24"/>
              </w:rPr>
            </w:pPr>
          </w:p>
          <w:p w:rsidR="00566EC0" w:rsidRDefault="00566EC0" w:rsidP="00EC41D5">
            <w:pPr>
              <w:jc w:val="center"/>
              <w:rPr>
                <w:rFonts w:ascii="Times New Roman" w:hAnsi="Times New Roman" w:cs="Times New Roman"/>
                <w:sz w:val="24"/>
                <w:szCs w:val="24"/>
              </w:rPr>
            </w:pPr>
          </w:p>
          <w:p w:rsidR="00566EC0" w:rsidRDefault="00566EC0" w:rsidP="00EC41D5">
            <w:pPr>
              <w:jc w:val="center"/>
              <w:rPr>
                <w:rFonts w:ascii="Times New Roman" w:hAnsi="Times New Roman" w:cs="Times New Roman"/>
                <w:sz w:val="24"/>
                <w:szCs w:val="24"/>
              </w:rPr>
            </w:pPr>
          </w:p>
          <w:p w:rsidR="00566EC0" w:rsidRDefault="00566EC0" w:rsidP="00EC41D5">
            <w:pPr>
              <w:jc w:val="center"/>
              <w:rPr>
                <w:rFonts w:ascii="Times New Roman" w:hAnsi="Times New Roman" w:cs="Times New Roman"/>
                <w:sz w:val="24"/>
                <w:szCs w:val="24"/>
              </w:rPr>
            </w:pPr>
          </w:p>
          <w:p w:rsidR="00566EC0" w:rsidRDefault="00566EC0" w:rsidP="00EC41D5">
            <w:pPr>
              <w:jc w:val="center"/>
              <w:rPr>
                <w:rFonts w:ascii="Times New Roman" w:hAnsi="Times New Roman" w:cs="Times New Roman"/>
                <w:sz w:val="24"/>
                <w:szCs w:val="24"/>
              </w:rPr>
            </w:pPr>
          </w:p>
          <w:p w:rsidR="00566EC0" w:rsidRDefault="00566EC0" w:rsidP="00EC41D5">
            <w:pPr>
              <w:jc w:val="center"/>
              <w:rPr>
                <w:rFonts w:ascii="Times New Roman" w:hAnsi="Times New Roman" w:cs="Times New Roman"/>
                <w:sz w:val="24"/>
                <w:szCs w:val="24"/>
              </w:rPr>
            </w:pPr>
          </w:p>
          <w:p w:rsidR="00566EC0" w:rsidRDefault="00566EC0" w:rsidP="00EC41D5">
            <w:pPr>
              <w:jc w:val="center"/>
              <w:rPr>
                <w:rFonts w:ascii="Times New Roman" w:hAnsi="Times New Roman" w:cs="Times New Roman"/>
                <w:sz w:val="24"/>
                <w:szCs w:val="24"/>
              </w:rPr>
            </w:pPr>
          </w:p>
        </w:tc>
        <w:tc>
          <w:tcPr>
            <w:tcW w:w="13951" w:type="dxa"/>
            <w:gridSpan w:val="11"/>
            <w:vAlign w:val="center"/>
          </w:tcPr>
          <w:p w:rsidR="00566EC0" w:rsidRPr="00A169B2" w:rsidRDefault="00566EC0" w:rsidP="00544E14">
            <w:pPr>
              <w:jc w:val="both"/>
              <w:rPr>
                <w:rFonts w:ascii="Times New Roman" w:hAnsi="Times New Roman" w:cs="Times New Roman"/>
                <w:sz w:val="24"/>
                <w:szCs w:val="24"/>
              </w:rPr>
            </w:pPr>
            <w:r w:rsidRPr="00A169B2">
              <w:rPr>
                <w:rFonts w:ascii="Times New Roman" w:hAnsi="Times New Roman" w:cs="Times New Roman"/>
                <w:sz w:val="24"/>
                <w:szCs w:val="24"/>
              </w:rPr>
              <w:t>Осуществление проведения и учета операций по кассовым выплатам из бюджета субъекта Российской Федерации (местных бюджетов), бюджетов государственных внебюджетных фондов от имени и по поручению клиентов, лицевые счета которых открыты в УФК:</w:t>
            </w:r>
          </w:p>
        </w:tc>
      </w:tr>
      <w:tr w:rsidR="00566EC0" w:rsidTr="00DA4AB2">
        <w:tc>
          <w:tcPr>
            <w:tcW w:w="882" w:type="dxa"/>
            <w:vMerge/>
          </w:tcPr>
          <w:p w:rsidR="00566EC0" w:rsidRDefault="00566EC0" w:rsidP="00EC41D5">
            <w:pPr>
              <w:jc w:val="center"/>
              <w:rPr>
                <w:rFonts w:ascii="Times New Roman" w:hAnsi="Times New Roman" w:cs="Times New Roman"/>
                <w:sz w:val="24"/>
                <w:szCs w:val="24"/>
              </w:rPr>
            </w:pPr>
          </w:p>
        </w:tc>
        <w:tc>
          <w:tcPr>
            <w:tcW w:w="693" w:type="dxa"/>
            <w:vAlign w:val="center"/>
          </w:tcPr>
          <w:p w:rsidR="00566EC0" w:rsidRPr="00A169B2" w:rsidRDefault="00566EC0" w:rsidP="00EC41D5">
            <w:pPr>
              <w:jc w:val="center"/>
              <w:rPr>
                <w:rFonts w:ascii="Times New Roman" w:hAnsi="Times New Roman" w:cs="Times New Roman"/>
                <w:sz w:val="24"/>
                <w:szCs w:val="24"/>
              </w:rPr>
            </w:pPr>
            <w:r w:rsidRPr="00A169B2">
              <w:rPr>
                <w:rFonts w:ascii="Times New Roman" w:hAnsi="Times New Roman" w:cs="Times New Roman"/>
                <w:sz w:val="24"/>
                <w:szCs w:val="24"/>
              </w:rPr>
              <w:t>5</w:t>
            </w:r>
          </w:p>
        </w:tc>
        <w:tc>
          <w:tcPr>
            <w:tcW w:w="688" w:type="dxa"/>
            <w:vAlign w:val="center"/>
          </w:tcPr>
          <w:p w:rsidR="00566EC0" w:rsidRPr="00A169B2" w:rsidRDefault="00566EC0" w:rsidP="00EC41D5">
            <w:pPr>
              <w:jc w:val="center"/>
              <w:rPr>
                <w:rFonts w:ascii="Times New Roman" w:hAnsi="Times New Roman" w:cs="Times New Roman"/>
                <w:sz w:val="24"/>
                <w:szCs w:val="24"/>
              </w:rPr>
            </w:pPr>
            <w:r w:rsidRPr="00A169B2">
              <w:rPr>
                <w:rFonts w:ascii="Times New Roman" w:hAnsi="Times New Roman" w:cs="Times New Roman"/>
                <w:sz w:val="24"/>
                <w:szCs w:val="24"/>
              </w:rPr>
              <w:t>9</w:t>
            </w:r>
          </w:p>
        </w:tc>
        <w:tc>
          <w:tcPr>
            <w:tcW w:w="572" w:type="dxa"/>
            <w:vAlign w:val="center"/>
          </w:tcPr>
          <w:p w:rsidR="00566EC0" w:rsidRPr="00A169B2" w:rsidRDefault="00566EC0" w:rsidP="00EC41D5">
            <w:pPr>
              <w:jc w:val="center"/>
              <w:rPr>
                <w:rFonts w:ascii="Times New Roman" w:hAnsi="Times New Roman" w:cs="Times New Roman"/>
                <w:sz w:val="24"/>
                <w:szCs w:val="24"/>
              </w:rPr>
            </w:pPr>
            <w:r w:rsidRPr="00A169B2">
              <w:rPr>
                <w:rFonts w:ascii="Times New Roman" w:hAnsi="Times New Roman" w:cs="Times New Roman"/>
                <w:sz w:val="24"/>
                <w:szCs w:val="24"/>
              </w:rPr>
              <w:t>1</w:t>
            </w:r>
          </w:p>
        </w:tc>
        <w:tc>
          <w:tcPr>
            <w:tcW w:w="5220" w:type="dxa"/>
            <w:vAlign w:val="center"/>
          </w:tcPr>
          <w:p w:rsidR="00566EC0" w:rsidRPr="00A169B2" w:rsidRDefault="00566EC0" w:rsidP="00EC41D5">
            <w:pPr>
              <w:jc w:val="both"/>
              <w:rPr>
                <w:rFonts w:ascii="Times New Roman" w:hAnsi="Times New Roman" w:cs="Times New Roman"/>
                <w:sz w:val="24"/>
                <w:szCs w:val="24"/>
              </w:rPr>
            </w:pPr>
            <w:r w:rsidRPr="00A169B2">
              <w:rPr>
                <w:rFonts w:ascii="Times New Roman" w:hAnsi="Times New Roman" w:cs="Times New Roman"/>
                <w:sz w:val="24"/>
                <w:szCs w:val="24"/>
              </w:rPr>
              <w:t>несвоевременность исполнения платежных (расчетных) документов, представленных клиентами в УФК;</w:t>
            </w:r>
          </w:p>
        </w:tc>
        <w:tc>
          <w:tcPr>
            <w:tcW w:w="736" w:type="dxa"/>
            <w:vAlign w:val="center"/>
          </w:tcPr>
          <w:p w:rsidR="00566EC0" w:rsidRPr="00A169B2" w:rsidRDefault="00566EC0" w:rsidP="00EC41D5">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59" w:type="dxa"/>
            <w:vAlign w:val="center"/>
          </w:tcPr>
          <w:p w:rsidR="00566EC0" w:rsidRPr="00A169B2" w:rsidRDefault="00566EC0" w:rsidP="00EC41D5">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83" w:type="dxa"/>
            <w:vAlign w:val="center"/>
          </w:tcPr>
          <w:p w:rsidR="00566EC0" w:rsidRPr="00A169B2" w:rsidRDefault="00566EC0" w:rsidP="00EC41D5">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36" w:type="dxa"/>
            <w:vAlign w:val="center"/>
          </w:tcPr>
          <w:p w:rsidR="00566EC0" w:rsidRPr="00D35C34" w:rsidRDefault="00566EC0" w:rsidP="00EC41D5">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59" w:type="dxa"/>
            <w:vAlign w:val="center"/>
          </w:tcPr>
          <w:p w:rsidR="00566EC0" w:rsidRPr="00D35C34" w:rsidRDefault="00566EC0" w:rsidP="00EC41D5">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83" w:type="dxa"/>
            <w:vAlign w:val="center"/>
          </w:tcPr>
          <w:p w:rsidR="00566EC0" w:rsidRPr="00D35C34" w:rsidRDefault="00566EC0" w:rsidP="00EC41D5">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2222" w:type="dxa"/>
            <w:vAlign w:val="center"/>
          </w:tcPr>
          <w:p w:rsidR="00566EC0" w:rsidRPr="00A169B2" w:rsidRDefault="00566EC0" w:rsidP="002E1A81">
            <w:pPr>
              <w:jc w:val="center"/>
            </w:pPr>
            <w:r w:rsidRPr="00A169B2">
              <w:rPr>
                <w:rFonts w:ascii="Times New Roman" w:hAnsi="Times New Roman" w:cs="Times New Roman"/>
                <w:sz w:val="24"/>
                <w:szCs w:val="24"/>
              </w:rPr>
              <w:t>значимый</w:t>
            </w:r>
          </w:p>
        </w:tc>
      </w:tr>
      <w:tr w:rsidR="00566EC0" w:rsidTr="00DA4AB2">
        <w:tc>
          <w:tcPr>
            <w:tcW w:w="882" w:type="dxa"/>
            <w:vMerge/>
          </w:tcPr>
          <w:p w:rsidR="00566EC0" w:rsidRDefault="00566EC0" w:rsidP="00EC41D5">
            <w:pPr>
              <w:jc w:val="center"/>
              <w:rPr>
                <w:rFonts w:ascii="Times New Roman" w:hAnsi="Times New Roman" w:cs="Times New Roman"/>
                <w:sz w:val="24"/>
                <w:szCs w:val="24"/>
              </w:rPr>
            </w:pPr>
          </w:p>
        </w:tc>
        <w:tc>
          <w:tcPr>
            <w:tcW w:w="693" w:type="dxa"/>
            <w:vAlign w:val="center"/>
          </w:tcPr>
          <w:p w:rsidR="00566EC0" w:rsidRPr="00A169B2" w:rsidRDefault="00566EC0" w:rsidP="00EC41D5">
            <w:pPr>
              <w:jc w:val="center"/>
              <w:rPr>
                <w:rFonts w:ascii="Times New Roman" w:hAnsi="Times New Roman" w:cs="Times New Roman"/>
                <w:sz w:val="24"/>
                <w:szCs w:val="24"/>
              </w:rPr>
            </w:pPr>
            <w:r w:rsidRPr="00A169B2">
              <w:rPr>
                <w:rFonts w:ascii="Times New Roman" w:hAnsi="Times New Roman" w:cs="Times New Roman"/>
                <w:sz w:val="24"/>
                <w:szCs w:val="24"/>
              </w:rPr>
              <w:t>5</w:t>
            </w:r>
          </w:p>
        </w:tc>
        <w:tc>
          <w:tcPr>
            <w:tcW w:w="688" w:type="dxa"/>
            <w:vAlign w:val="center"/>
          </w:tcPr>
          <w:p w:rsidR="00566EC0" w:rsidRPr="00A169B2" w:rsidRDefault="00566EC0" w:rsidP="00724358">
            <w:pPr>
              <w:jc w:val="center"/>
              <w:rPr>
                <w:rFonts w:ascii="Times New Roman" w:hAnsi="Times New Roman" w:cs="Times New Roman"/>
                <w:sz w:val="24"/>
                <w:szCs w:val="24"/>
              </w:rPr>
            </w:pPr>
            <w:r w:rsidRPr="00A169B2">
              <w:rPr>
                <w:rFonts w:ascii="Times New Roman" w:hAnsi="Times New Roman" w:cs="Times New Roman"/>
                <w:sz w:val="24"/>
                <w:szCs w:val="24"/>
              </w:rPr>
              <w:t>9</w:t>
            </w:r>
          </w:p>
        </w:tc>
        <w:tc>
          <w:tcPr>
            <w:tcW w:w="572" w:type="dxa"/>
            <w:vAlign w:val="center"/>
          </w:tcPr>
          <w:p w:rsidR="00566EC0" w:rsidRPr="00A169B2" w:rsidRDefault="00566EC0" w:rsidP="00EC41D5">
            <w:pPr>
              <w:jc w:val="center"/>
              <w:rPr>
                <w:rFonts w:ascii="Times New Roman" w:hAnsi="Times New Roman" w:cs="Times New Roman"/>
                <w:sz w:val="24"/>
                <w:szCs w:val="24"/>
              </w:rPr>
            </w:pPr>
            <w:r w:rsidRPr="00A169B2">
              <w:rPr>
                <w:rFonts w:ascii="Times New Roman" w:hAnsi="Times New Roman" w:cs="Times New Roman"/>
                <w:sz w:val="24"/>
                <w:szCs w:val="24"/>
              </w:rPr>
              <w:t>2</w:t>
            </w:r>
          </w:p>
        </w:tc>
        <w:tc>
          <w:tcPr>
            <w:tcW w:w="5220" w:type="dxa"/>
            <w:vAlign w:val="center"/>
          </w:tcPr>
          <w:p w:rsidR="00566EC0" w:rsidRPr="00A169B2" w:rsidRDefault="00566EC0" w:rsidP="00EC41D5">
            <w:pPr>
              <w:jc w:val="both"/>
              <w:rPr>
                <w:rFonts w:ascii="Times New Roman" w:hAnsi="Times New Roman" w:cs="Times New Roman"/>
                <w:sz w:val="24"/>
                <w:szCs w:val="24"/>
              </w:rPr>
            </w:pPr>
            <w:r w:rsidRPr="00A169B2">
              <w:rPr>
                <w:rFonts w:ascii="Times New Roman" w:hAnsi="Times New Roman" w:cs="Times New Roman"/>
                <w:sz w:val="24"/>
                <w:szCs w:val="24"/>
              </w:rPr>
              <w:t>несоответствие платежных (расчетных) документов клиентов установленным требованиям;</w:t>
            </w:r>
          </w:p>
        </w:tc>
        <w:tc>
          <w:tcPr>
            <w:tcW w:w="736" w:type="dxa"/>
            <w:vAlign w:val="center"/>
          </w:tcPr>
          <w:p w:rsidR="00566EC0" w:rsidRPr="00A169B2" w:rsidRDefault="00566EC0" w:rsidP="00EC41D5">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59" w:type="dxa"/>
            <w:vAlign w:val="center"/>
          </w:tcPr>
          <w:p w:rsidR="00566EC0" w:rsidRPr="00A169B2" w:rsidRDefault="00566EC0" w:rsidP="00EC41D5">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83" w:type="dxa"/>
            <w:vAlign w:val="center"/>
          </w:tcPr>
          <w:p w:rsidR="00566EC0" w:rsidRPr="00A169B2" w:rsidRDefault="00566EC0" w:rsidP="00EC41D5">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36" w:type="dxa"/>
            <w:vAlign w:val="center"/>
          </w:tcPr>
          <w:p w:rsidR="00566EC0" w:rsidRPr="00D35C34" w:rsidRDefault="00566EC0" w:rsidP="00EC41D5">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59" w:type="dxa"/>
            <w:vAlign w:val="center"/>
          </w:tcPr>
          <w:p w:rsidR="00566EC0" w:rsidRPr="00D35C34" w:rsidRDefault="00566EC0" w:rsidP="00EC41D5">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83" w:type="dxa"/>
            <w:vAlign w:val="center"/>
          </w:tcPr>
          <w:p w:rsidR="00566EC0" w:rsidRPr="00D35C34" w:rsidRDefault="00566EC0" w:rsidP="00EC41D5">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2222" w:type="dxa"/>
            <w:vAlign w:val="center"/>
          </w:tcPr>
          <w:p w:rsidR="00566EC0" w:rsidRPr="00A169B2" w:rsidRDefault="00566EC0" w:rsidP="002E1A81">
            <w:pPr>
              <w:jc w:val="center"/>
            </w:pPr>
            <w:r w:rsidRPr="00A169B2">
              <w:rPr>
                <w:rFonts w:ascii="Times New Roman" w:hAnsi="Times New Roman" w:cs="Times New Roman"/>
                <w:sz w:val="24"/>
                <w:szCs w:val="24"/>
              </w:rPr>
              <w:t>значимый</w:t>
            </w:r>
          </w:p>
        </w:tc>
      </w:tr>
      <w:tr w:rsidR="00566EC0" w:rsidTr="00DA4AB2">
        <w:tc>
          <w:tcPr>
            <w:tcW w:w="882" w:type="dxa"/>
            <w:vMerge/>
          </w:tcPr>
          <w:p w:rsidR="00566EC0" w:rsidRDefault="00566EC0" w:rsidP="00EC41D5">
            <w:pPr>
              <w:jc w:val="center"/>
              <w:rPr>
                <w:rFonts w:ascii="Times New Roman" w:hAnsi="Times New Roman" w:cs="Times New Roman"/>
                <w:sz w:val="24"/>
                <w:szCs w:val="24"/>
              </w:rPr>
            </w:pPr>
          </w:p>
        </w:tc>
        <w:tc>
          <w:tcPr>
            <w:tcW w:w="693" w:type="dxa"/>
            <w:vAlign w:val="center"/>
          </w:tcPr>
          <w:p w:rsidR="00566EC0" w:rsidRPr="00A169B2" w:rsidRDefault="00566EC0" w:rsidP="00EC41D5">
            <w:pPr>
              <w:jc w:val="center"/>
              <w:rPr>
                <w:rFonts w:ascii="Times New Roman" w:hAnsi="Times New Roman" w:cs="Times New Roman"/>
                <w:sz w:val="24"/>
                <w:szCs w:val="24"/>
              </w:rPr>
            </w:pPr>
            <w:r w:rsidRPr="00A169B2">
              <w:rPr>
                <w:rFonts w:ascii="Times New Roman" w:hAnsi="Times New Roman" w:cs="Times New Roman"/>
                <w:sz w:val="24"/>
                <w:szCs w:val="24"/>
              </w:rPr>
              <w:t>5</w:t>
            </w:r>
          </w:p>
        </w:tc>
        <w:tc>
          <w:tcPr>
            <w:tcW w:w="688" w:type="dxa"/>
            <w:vAlign w:val="center"/>
          </w:tcPr>
          <w:p w:rsidR="00566EC0" w:rsidRPr="00A169B2" w:rsidRDefault="00566EC0" w:rsidP="00724358">
            <w:pPr>
              <w:jc w:val="center"/>
              <w:rPr>
                <w:rFonts w:ascii="Times New Roman" w:hAnsi="Times New Roman" w:cs="Times New Roman"/>
                <w:sz w:val="24"/>
                <w:szCs w:val="24"/>
              </w:rPr>
            </w:pPr>
            <w:r w:rsidRPr="00A169B2">
              <w:rPr>
                <w:rFonts w:ascii="Times New Roman" w:hAnsi="Times New Roman" w:cs="Times New Roman"/>
                <w:sz w:val="24"/>
                <w:szCs w:val="24"/>
              </w:rPr>
              <w:t>9</w:t>
            </w:r>
          </w:p>
        </w:tc>
        <w:tc>
          <w:tcPr>
            <w:tcW w:w="572" w:type="dxa"/>
            <w:vAlign w:val="center"/>
          </w:tcPr>
          <w:p w:rsidR="00566EC0" w:rsidRPr="00A169B2" w:rsidRDefault="00566EC0" w:rsidP="00EC41D5">
            <w:pPr>
              <w:jc w:val="center"/>
              <w:rPr>
                <w:rFonts w:ascii="Times New Roman" w:hAnsi="Times New Roman" w:cs="Times New Roman"/>
                <w:sz w:val="24"/>
                <w:szCs w:val="24"/>
              </w:rPr>
            </w:pPr>
            <w:r w:rsidRPr="00A169B2">
              <w:rPr>
                <w:rFonts w:ascii="Times New Roman" w:hAnsi="Times New Roman" w:cs="Times New Roman"/>
                <w:sz w:val="24"/>
                <w:szCs w:val="24"/>
              </w:rPr>
              <w:t>3</w:t>
            </w:r>
          </w:p>
        </w:tc>
        <w:tc>
          <w:tcPr>
            <w:tcW w:w="5220" w:type="dxa"/>
            <w:vAlign w:val="center"/>
          </w:tcPr>
          <w:p w:rsidR="00566EC0" w:rsidRPr="00A169B2" w:rsidRDefault="00566EC0" w:rsidP="00EC41D5">
            <w:pPr>
              <w:jc w:val="both"/>
              <w:rPr>
                <w:rFonts w:ascii="Times New Roman" w:hAnsi="Times New Roman" w:cs="Times New Roman"/>
                <w:sz w:val="24"/>
                <w:szCs w:val="24"/>
              </w:rPr>
            </w:pPr>
            <w:r w:rsidRPr="00A169B2">
              <w:rPr>
                <w:rFonts w:ascii="Times New Roman" w:hAnsi="Times New Roman" w:cs="Times New Roman"/>
                <w:sz w:val="24"/>
                <w:szCs w:val="24"/>
              </w:rPr>
              <w:t xml:space="preserve">необеспечение полноты информации по операциям со средствами соответствующих бюджетов, доведенной УФК до финансового органа субъекта Российской Федерации (муниципального образования), </w:t>
            </w:r>
            <w:r w:rsidRPr="00A169B2">
              <w:rPr>
                <w:rFonts w:ascii="Times New Roman" w:eastAsia="Times New Roman" w:hAnsi="Times New Roman" w:cs="Times New Roman"/>
                <w:sz w:val="24"/>
                <w:szCs w:val="24"/>
                <w:lang w:eastAsia="ru-RU"/>
              </w:rPr>
              <w:t>органа управления государственным внебюджетным фондом Российской Федерации (органа управления территориальным государственным внебюджетным фондом)</w:t>
            </w:r>
            <w:r w:rsidRPr="00A169B2">
              <w:rPr>
                <w:rFonts w:ascii="Times New Roman" w:hAnsi="Times New Roman" w:cs="Times New Roman"/>
                <w:sz w:val="24"/>
                <w:szCs w:val="24"/>
              </w:rPr>
              <w:t>;</w:t>
            </w:r>
          </w:p>
        </w:tc>
        <w:tc>
          <w:tcPr>
            <w:tcW w:w="736" w:type="dxa"/>
            <w:vAlign w:val="center"/>
          </w:tcPr>
          <w:p w:rsidR="00566EC0" w:rsidRPr="00A169B2" w:rsidRDefault="00566EC0" w:rsidP="00EC41D5">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59" w:type="dxa"/>
            <w:vAlign w:val="center"/>
          </w:tcPr>
          <w:p w:rsidR="00566EC0" w:rsidRPr="00A169B2" w:rsidRDefault="00566EC0" w:rsidP="00EC41D5">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83" w:type="dxa"/>
            <w:vAlign w:val="center"/>
          </w:tcPr>
          <w:p w:rsidR="00566EC0" w:rsidRPr="00A169B2" w:rsidRDefault="00566EC0" w:rsidP="00EC41D5">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36" w:type="dxa"/>
            <w:vAlign w:val="center"/>
          </w:tcPr>
          <w:p w:rsidR="00566EC0" w:rsidRPr="00D35C34" w:rsidRDefault="00566EC0" w:rsidP="00EC41D5">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59" w:type="dxa"/>
            <w:vAlign w:val="center"/>
          </w:tcPr>
          <w:p w:rsidR="00566EC0" w:rsidRPr="00D35C34" w:rsidRDefault="00566EC0" w:rsidP="00EC41D5">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83" w:type="dxa"/>
            <w:vAlign w:val="center"/>
          </w:tcPr>
          <w:p w:rsidR="00566EC0" w:rsidRPr="00D35C34" w:rsidRDefault="00566EC0" w:rsidP="00EC41D5">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2222" w:type="dxa"/>
            <w:vAlign w:val="center"/>
          </w:tcPr>
          <w:p w:rsidR="00566EC0" w:rsidRPr="00A169B2" w:rsidRDefault="00566EC0" w:rsidP="002E1A81">
            <w:pPr>
              <w:jc w:val="center"/>
            </w:pPr>
            <w:r w:rsidRPr="00A169B2">
              <w:rPr>
                <w:rFonts w:ascii="Times New Roman" w:hAnsi="Times New Roman" w:cs="Times New Roman"/>
                <w:sz w:val="24"/>
                <w:szCs w:val="24"/>
              </w:rPr>
              <w:t>значимый</w:t>
            </w:r>
          </w:p>
        </w:tc>
      </w:tr>
      <w:tr w:rsidR="00566EC0" w:rsidTr="00DA4AB2">
        <w:tc>
          <w:tcPr>
            <w:tcW w:w="882" w:type="dxa"/>
            <w:vMerge/>
          </w:tcPr>
          <w:p w:rsidR="00566EC0" w:rsidRDefault="00566EC0" w:rsidP="00EC41D5">
            <w:pPr>
              <w:jc w:val="center"/>
              <w:rPr>
                <w:rFonts w:ascii="Times New Roman" w:hAnsi="Times New Roman" w:cs="Times New Roman"/>
                <w:sz w:val="24"/>
                <w:szCs w:val="24"/>
              </w:rPr>
            </w:pPr>
          </w:p>
        </w:tc>
        <w:tc>
          <w:tcPr>
            <w:tcW w:w="693" w:type="dxa"/>
            <w:vAlign w:val="center"/>
          </w:tcPr>
          <w:p w:rsidR="00566EC0" w:rsidRPr="00A169B2" w:rsidRDefault="00566EC0" w:rsidP="00EC41D5">
            <w:pPr>
              <w:jc w:val="center"/>
              <w:rPr>
                <w:rFonts w:ascii="Times New Roman" w:hAnsi="Times New Roman" w:cs="Times New Roman"/>
                <w:sz w:val="24"/>
                <w:szCs w:val="24"/>
              </w:rPr>
            </w:pPr>
            <w:r w:rsidRPr="00A169B2">
              <w:rPr>
                <w:rFonts w:ascii="Times New Roman" w:hAnsi="Times New Roman" w:cs="Times New Roman"/>
                <w:sz w:val="24"/>
                <w:szCs w:val="24"/>
              </w:rPr>
              <w:t>5</w:t>
            </w:r>
          </w:p>
        </w:tc>
        <w:tc>
          <w:tcPr>
            <w:tcW w:w="688" w:type="dxa"/>
            <w:vAlign w:val="center"/>
          </w:tcPr>
          <w:p w:rsidR="00566EC0" w:rsidRPr="00A169B2" w:rsidRDefault="00566EC0" w:rsidP="00724358">
            <w:pPr>
              <w:jc w:val="center"/>
              <w:rPr>
                <w:rFonts w:ascii="Times New Roman" w:hAnsi="Times New Roman" w:cs="Times New Roman"/>
                <w:sz w:val="24"/>
                <w:szCs w:val="24"/>
              </w:rPr>
            </w:pPr>
            <w:r w:rsidRPr="00A169B2">
              <w:rPr>
                <w:rFonts w:ascii="Times New Roman" w:hAnsi="Times New Roman" w:cs="Times New Roman"/>
                <w:sz w:val="24"/>
                <w:szCs w:val="24"/>
              </w:rPr>
              <w:t>9</w:t>
            </w:r>
          </w:p>
        </w:tc>
        <w:tc>
          <w:tcPr>
            <w:tcW w:w="572" w:type="dxa"/>
            <w:vAlign w:val="center"/>
          </w:tcPr>
          <w:p w:rsidR="00566EC0" w:rsidRPr="00A169B2" w:rsidRDefault="00566EC0" w:rsidP="00EC41D5">
            <w:pPr>
              <w:jc w:val="center"/>
              <w:rPr>
                <w:rFonts w:ascii="Times New Roman" w:hAnsi="Times New Roman" w:cs="Times New Roman"/>
                <w:sz w:val="24"/>
                <w:szCs w:val="24"/>
              </w:rPr>
            </w:pPr>
            <w:r w:rsidRPr="00A169B2">
              <w:rPr>
                <w:rFonts w:ascii="Times New Roman" w:hAnsi="Times New Roman" w:cs="Times New Roman"/>
                <w:sz w:val="24"/>
                <w:szCs w:val="24"/>
              </w:rPr>
              <w:t>4</w:t>
            </w:r>
          </w:p>
        </w:tc>
        <w:tc>
          <w:tcPr>
            <w:tcW w:w="5220" w:type="dxa"/>
            <w:vAlign w:val="center"/>
          </w:tcPr>
          <w:p w:rsidR="00566EC0" w:rsidRPr="00A169B2" w:rsidRDefault="00566EC0" w:rsidP="00EC41D5">
            <w:pPr>
              <w:jc w:val="both"/>
              <w:rPr>
                <w:rFonts w:ascii="Times New Roman" w:hAnsi="Times New Roman" w:cs="Times New Roman"/>
                <w:sz w:val="24"/>
                <w:szCs w:val="24"/>
              </w:rPr>
            </w:pPr>
            <w:r w:rsidRPr="00A169B2">
              <w:rPr>
                <w:rFonts w:ascii="Times New Roman" w:hAnsi="Times New Roman" w:cs="Times New Roman"/>
                <w:sz w:val="24"/>
                <w:szCs w:val="24"/>
              </w:rPr>
              <w:t xml:space="preserve">несвоевременность доведения УФК информации по операциям со средствами соответствующих бюджетов до финансового органа субъекта Российской Федерации (муниципального образования), </w:t>
            </w:r>
            <w:r w:rsidRPr="00A169B2">
              <w:rPr>
                <w:rFonts w:ascii="Times New Roman" w:eastAsia="Times New Roman" w:hAnsi="Times New Roman" w:cs="Times New Roman"/>
                <w:sz w:val="24"/>
                <w:szCs w:val="24"/>
                <w:lang w:eastAsia="ru-RU"/>
              </w:rPr>
              <w:t>органа управления государственным внебюджетным фондом Российской Федерации (органа управления территориальным государственным внебюджетным фондом)</w:t>
            </w:r>
            <w:r w:rsidRPr="00A169B2">
              <w:rPr>
                <w:rFonts w:ascii="Times New Roman" w:hAnsi="Times New Roman" w:cs="Times New Roman"/>
                <w:sz w:val="24"/>
                <w:szCs w:val="24"/>
              </w:rPr>
              <w:t>;</w:t>
            </w:r>
          </w:p>
        </w:tc>
        <w:tc>
          <w:tcPr>
            <w:tcW w:w="736" w:type="dxa"/>
            <w:vAlign w:val="center"/>
          </w:tcPr>
          <w:p w:rsidR="00566EC0" w:rsidRPr="00A169B2" w:rsidRDefault="00566EC0" w:rsidP="00EC41D5">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59" w:type="dxa"/>
            <w:vAlign w:val="center"/>
          </w:tcPr>
          <w:p w:rsidR="00566EC0" w:rsidRPr="00A169B2" w:rsidRDefault="00566EC0" w:rsidP="00EC41D5">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83" w:type="dxa"/>
            <w:vAlign w:val="center"/>
          </w:tcPr>
          <w:p w:rsidR="00566EC0" w:rsidRPr="00A169B2" w:rsidRDefault="00566EC0" w:rsidP="00EC41D5">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36" w:type="dxa"/>
            <w:vAlign w:val="center"/>
          </w:tcPr>
          <w:p w:rsidR="00566EC0" w:rsidRPr="00D35C34" w:rsidRDefault="00566EC0" w:rsidP="00EC41D5">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59" w:type="dxa"/>
            <w:vAlign w:val="center"/>
          </w:tcPr>
          <w:p w:rsidR="00566EC0" w:rsidRPr="00D35C34" w:rsidRDefault="00566EC0" w:rsidP="00EC41D5">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83" w:type="dxa"/>
            <w:vAlign w:val="center"/>
          </w:tcPr>
          <w:p w:rsidR="00566EC0" w:rsidRPr="00D35C34" w:rsidRDefault="00566EC0" w:rsidP="00EC41D5">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2222" w:type="dxa"/>
            <w:vAlign w:val="center"/>
          </w:tcPr>
          <w:p w:rsidR="00566EC0" w:rsidRPr="00A169B2" w:rsidRDefault="00566EC0" w:rsidP="002E1A81">
            <w:pPr>
              <w:jc w:val="center"/>
            </w:pPr>
            <w:r w:rsidRPr="00A169B2">
              <w:rPr>
                <w:rFonts w:ascii="Times New Roman" w:hAnsi="Times New Roman" w:cs="Times New Roman"/>
                <w:sz w:val="24"/>
                <w:szCs w:val="24"/>
              </w:rPr>
              <w:t>значимый</w:t>
            </w:r>
          </w:p>
        </w:tc>
      </w:tr>
      <w:tr w:rsidR="00566EC0" w:rsidTr="00DA4AB2">
        <w:tc>
          <w:tcPr>
            <w:tcW w:w="882" w:type="dxa"/>
            <w:vMerge/>
          </w:tcPr>
          <w:p w:rsidR="00566EC0" w:rsidRDefault="00566EC0" w:rsidP="00EA121A">
            <w:pPr>
              <w:jc w:val="center"/>
              <w:rPr>
                <w:rFonts w:ascii="Times New Roman" w:hAnsi="Times New Roman" w:cs="Times New Roman"/>
                <w:sz w:val="24"/>
                <w:szCs w:val="24"/>
              </w:rPr>
            </w:pPr>
          </w:p>
        </w:tc>
        <w:tc>
          <w:tcPr>
            <w:tcW w:w="693" w:type="dxa"/>
            <w:vAlign w:val="center"/>
          </w:tcPr>
          <w:p w:rsidR="00566EC0" w:rsidRPr="00A169B2" w:rsidRDefault="00566EC0" w:rsidP="00EC41D5">
            <w:pPr>
              <w:jc w:val="center"/>
              <w:rPr>
                <w:rFonts w:ascii="Times New Roman" w:hAnsi="Times New Roman" w:cs="Times New Roman"/>
                <w:sz w:val="24"/>
                <w:szCs w:val="24"/>
              </w:rPr>
            </w:pPr>
            <w:r w:rsidRPr="00A169B2">
              <w:rPr>
                <w:rFonts w:ascii="Times New Roman" w:hAnsi="Times New Roman" w:cs="Times New Roman"/>
                <w:sz w:val="24"/>
                <w:szCs w:val="24"/>
              </w:rPr>
              <w:t>5</w:t>
            </w:r>
          </w:p>
        </w:tc>
        <w:tc>
          <w:tcPr>
            <w:tcW w:w="688" w:type="dxa"/>
            <w:vAlign w:val="center"/>
          </w:tcPr>
          <w:p w:rsidR="00566EC0" w:rsidRPr="00A169B2" w:rsidRDefault="00566EC0" w:rsidP="00724358">
            <w:pPr>
              <w:jc w:val="center"/>
              <w:rPr>
                <w:rFonts w:ascii="Times New Roman" w:hAnsi="Times New Roman" w:cs="Times New Roman"/>
                <w:sz w:val="24"/>
                <w:szCs w:val="24"/>
              </w:rPr>
            </w:pPr>
            <w:r w:rsidRPr="00A169B2">
              <w:rPr>
                <w:rFonts w:ascii="Times New Roman" w:hAnsi="Times New Roman" w:cs="Times New Roman"/>
                <w:sz w:val="24"/>
                <w:szCs w:val="24"/>
              </w:rPr>
              <w:t>9</w:t>
            </w:r>
          </w:p>
        </w:tc>
        <w:tc>
          <w:tcPr>
            <w:tcW w:w="572" w:type="dxa"/>
            <w:vAlign w:val="center"/>
          </w:tcPr>
          <w:p w:rsidR="00566EC0" w:rsidRPr="00A169B2" w:rsidRDefault="00566EC0" w:rsidP="00EC41D5">
            <w:pPr>
              <w:jc w:val="center"/>
              <w:rPr>
                <w:rFonts w:ascii="Times New Roman" w:hAnsi="Times New Roman" w:cs="Times New Roman"/>
                <w:sz w:val="24"/>
                <w:szCs w:val="24"/>
              </w:rPr>
            </w:pPr>
            <w:r w:rsidRPr="00A169B2">
              <w:rPr>
                <w:rFonts w:ascii="Times New Roman" w:hAnsi="Times New Roman" w:cs="Times New Roman"/>
                <w:sz w:val="24"/>
                <w:szCs w:val="24"/>
              </w:rPr>
              <w:t>5</w:t>
            </w:r>
          </w:p>
        </w:tc>
        <w:tc>
          <w:tcPr>
            <w:tcW w:w="5220" w:type="dxa"/>
          </w:tcPr>
          <w:p w:rsidR="00566EC0" w:rsidRPr="00A169B2" w:rsidRDefault="00566EC0" w:rsidP="008D1F28">
            <w:pPr>
              <w:jc w:val="both"/>
              <w:rPr>
                <w:rFonts w:ascii="Times New Roman" w:hAnsi="Times New Roman" w:cs="Times New Roman"/>
                <w:sz w:val="24"/>
                <w:szCs w:val="24"/>
              </w:rPr>
            </w:pPr>
            <w:r w:rsidRPr="00A169B2">
              <w:rPr>
                <w:rFonts w:ascii="Times New Roman" w:hAnsi="Times New Roman" w:cs="Times New Roman"/>
                <w:sz w:val="24"/>
                <w:szCs w:val="24"/>
              </w:rPr>
              <w:t>иные риски по пункту 9</w:t>
            </w:r>
            <w:r w:rsidRPr="00A169B2">
              <w:rPr>
                <w:rFonts w:ascii="Times New Roman" w:hAnsi="Times New Roman"/>
                <w:bCs/>
                <w:sz w:val="24"/>
                <w:szCs w:val="24"/>
              </w:rPr>
              <w:t xml:space="preserve"> направления деятельности </w:t>
            </w:r>
            <w:r w:rsidRPr="00A169B2">
              <w:rPr>
                <w:rFonts w:ascii="Times New Roman" w:hAnsi="Times New Roman" w:cs="Times New Roman"/>
                <w:sz w:val="24"/>
                <w:szCs w:val="24"/>
                <w:lang w:val="en-US"/>
              </w:rPr>
              <w:t>V</w:t>
            </w:r>
            <w:r w:rsidR="00D35C34">
              <w:rPr>
                <w:rFonts w:ascii="Times New Roman" w:hAnsi="Times New Roman" w:cs="Times New Roman"/>
                <w:sz w:val="24"/>
                <w:szCs w:val="24"/>
              </w:rPr>
              <w:t>.</w:t>
            </w:r>
          </w:p>
        </w:tc>
        <w:tc>
          <w:tcPr>
            <w:tcW w:w="736" w:type="dxa"/>
            <w:vAlign w:val="center"/>
          </w:tcPr>
          <w:p w:rsidR="00566EC0" w:rsidRPr="00A169B2" w:rsidRDefault="00566EC0" w:rsidP="00EC41D5">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59" w:type="dxa"/>
            <w:vAlign w:val="center"/>
          </w:tcPr>
          <w:p w:rsidR="00566EC0" w:rsidRPr="00A169B2" w:rsidRDefault="00566EC0" w:rsidP="00EC41D5">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83" w:type="dxa"/>
            <w:vAlign w:val="center"/>
          </w:tcPr>
          <w:p w:rsidR="00566EC0" w:rsidRPr="00A169B2" w:rsidRDefault="00566EC0" w:rsidP="00EC41D5">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36" w:type="dxa"/>
            <w:vAlign w:val="center"/>
          </w:tcPr>
          <w:p w:rsidR="00566EC0" w:rsidRPr="00D35C34" w:rsidRDefault="00566EC0" w:rsidP="00EC41D5">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59" w:type="dxa"/>
            <w:vAlign w:val="center"/>
          </w:tcPr>
          <w:p w:rsidR="00566EC0" w:rsidRPr="00D35C34" w:rsidRDefault="00566EC0" w:rsidP="00EC41D5">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83" w:type="dxa"/>
            <w:vAlign w:val="center"/>
          </w:tcPr>
          <w:p w:rsidR="00566EC0" w:rsidRPr="00D35C34" w:rsidRDefault="00566EC0" w:rsidP="00EC41D5">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2222" w:type="dxa"/>
            <w:vAlign w:val="center"/>
          </w:tcPr>
          <w:p w:rsidR="00566EC0" w:rsidRPr="00A169B2" w:rsidRDefault="00566EC0" w:rsidP="00EC41D5">
            <w:pPr>
              <w:jc w:val="center"/>
            </w:pPr>
            <w:r w:rsidRPr="00A169B2">
              <w:rPr>
                <w:rFonts w:ascii="Times New Roman" w:hAnsi="Times New Roman" w:cs="Times New Roman"/>
                <w:sz w:val="24"/>
                <w:szCs w:val="24"/>
              </w:rPr>
              <w:t>низкий</w:t>
            </w:r>
          </w:p>
        </w:tc>
      </w:tr>
      <w:tr w:rsidR="00566EC0" w:rsidTr="00DA4AB2">
        <w:tc>
          <w:tcPr>
            <w:tcW w:w="882" w:type="dxa"/>
            <w:vMerge w:val="restart"/>
          </w:tcPr>
          <w:p w:rsidR="00566EC0" w:rsidRPr="00961F02" w:rsidRDefault="00566EC0" w:rsidP="00EA121A">
            <w:pPr>
              <w:jc w:val="center"/>
              <w:rPr>
                <w:rFonts w:ascii="Times New Roman" w:hAnsi="Times New Roman" w:cs="Times New Roman"/>
                <w:sz w:val="24"/>
                <w:szCs w:val="24"/>
              </w:rPr>
            </w:pPr>
            <w:r w:rsidRPr="00961F02">
              <w:rPr>
                <w:rFonts w:ascii="Times New Roman" w:hAnsi="Times New Roman" w:cs="Times New Roman"/>
                <w:sz w:val="24"/>
                <w:szCs w:val="24"/>
              </w:rPr>
              <w:t>10.</w:t>
            </w:r>
          </w:p>
        </w:tc>
        <w:tc>
          <w:tcPr>
            <w:tcW w:w="13951" w:type="dxa"/>
            <w:gridSpan w:val="11"/>
            <w:vAlign w:val="center"/>
          </w:tcPr>
          <w:p w:rsidR="00566EC0" w:rsidRPr="00A169B2" w:rsidRDefault="00566EC0" w:rsidP="005378F7">
            <w:pPr>
              <w:jc w:val="both"/>
              <w:rPr>
                <w:rFonts w:ascii="Times New Roman" w:hAnsi="Times New Roman" w:cs="Times New Roman"/>
                <w:sz w:val="24"/>
                <w:szCs w:val="24"/>
              </w:rPr>
            </w:pPr>
            <w:r w:rsidRPr="00A169B2">
              <w:rPr>
                <w:rFonts w:ascii="Times New Roman" w:eastAsia="Times New Roman" w:hAnsi="Times New Roman" w:cs="Times New Roman"/>
                <w:sz w:val="24"/>
                <w:szCs w:val="24"/>
                <w:lang w:eastAsia="ru-RU"/>
              </w:rPr>
              <w:t>Учет операций со средствами бюджетных (автономных) учреждений субъекта Российской Федерации (муниципальных бюджетных (автономных) учреждений):</w:t>
            </w:r>
          </w:p>
        </w:tc>
      </w:tr>
      <w:tr w:rsidR="00566EC0" w:rsidTr="00DA4AB2">
        <w:tc>
          <w:tcPr>
            <w:tcW w:w="882" w:type="dxa"/>
            <w:vMerge/>
          </w:tcPr>
          <w:p w:rsidR="00566EC0" w:rsidRPr="00961F02" w:rsidRDefault="00566EC0" w:rsidP="00EA121A">
            <w:pPr>
              <w:jc w:val="center"/>
              <w:rPr>
                <w:rFonts w:ascii="Times New Roman" w:hAnsi="Times New Roman" w:cs="Times New Roman"/>
                <w:sz w:val="24"/>
                <w:szCs w:val="24"/>
              </w:rPr>
            </w:pPr>
          </w:p>
        </w:tc>
        <w:tc>
          <w:tcPr>
            <w:tcW w:w="693" w:type="dxa"/>
            <w:vAlign w:val="center"/>
          </w:tcPr>
          <w:p w:rsidR="00566EC0" w:rsidRPr="00A169B2" w:rsidRDefault="00566EC0" w:rsidP="00EC41D5">
            <w:pPr>
              <w:jc w:val="center"/>
              <w:rPr>
                <w:rFonts w:ascii="Times New Roman" w:hAnsi="Times New Roman" w:cs="Times New Roman"/>
                <w:sz w:val="24"/>
                <w:szCs w:val="24"/>
              </w:rPr>
            </w:pPr>
            <w:r w:rsidRPr="00A169B2">
              <w:rPr>
                <w:rFonts w:ascii="Times New Roman" w:hAnsi="Times New Roman" w:cs="Times New Roman"/>
                <w:sz w:val="24"/>
                <w:szCs w:val="24"/>
              </w:rPr>
              <w:t>5</w:t>
            </w:r>
          </w:p>
        </w:tc>
        <w:tc>
          <w:tcPr>
            <w:tcW w:w="688" w:type="dxa"/>
            <w:vAlign w:val="center"/>
          </w:tcPr>
          <w:p w:rsidR="00566EC0" w:rsidRPr="00A169B2" w:rsidRDefault="00566EC0" w:rsidP="00961F02">
            <w:pPr>
              <w:jc w:val="center"/>
              <w:rPr>
                <w:rFonts w:ascii="Times New Roman" w:hAnsi="Times New Roman" w:cs="Times New Roman"/>
                <w:sz w:val="24"/>
                <w:szCs w:val="24"/>
              </w:rPr>
            </w:pPr>
            <w:r w:rsidRPr="00A169B2">
              <w:rPr>
                <w:rFonts w:ascii="Times New Roman" w:hAnsi="Times New Roman" w:cs="Times New Roman"/>
                <w:sz w:val="24"/>
                <w:szCs w:val="24"/>
              </w:rPr>
              <w:t>10</w:t>
            </w:r>
          </w:p>
        </w:tc>
        <w:tc>
          <w:tcPr>
            <w:tcW w:w="572" w:type="dxa"/>
            <w:vAlign w:val="center"/>
          </w:tcPr>
          <w:p w:rsidR="00566EC0" w:rsidRPr="00A169B2" w:rsidRDefault="00566EC0" w:rsidP="00961F02">
            <w:pPr>
              <w:jc w:val="center"/>
              <w:rPr>
                <w:rFonts w:ascii="Times New Roman" w:hAnsi="Times New Roman" w:cs="Times New Roman"/>
                <w:sz w:val="24"/>
                <w:szCs w:val="24"/>
              </w:rPr>
            </w:pPr>
            <w:r w:rsidRPr="00A169B2">
              <w:rPr>
                <w:rFonts w:ascii="Times New Roman" w:hAnsi="Times New Roman" w:cs="Times New Roman"/>
                <w:sz w:val="24"/>
                <w:szCs w:val="24"/>
              </w:rPr>
              <w:t>1</w:t>
            </w:r>
          </w:p>
        </w:tc>
        <w:tc>
          <w:tcPr>
            <w:tcW w:w="5220" w:type="dxa"/>
          </w:tcPr>
          <w:p w:rsidR="00566EC0" w:rsidRPr="00A169B2" w:rsidRDefault="00566EC0" w:rsidP="005378F7">
            <w:pPr>
              <w:jc w:val="both"/>
              <w:rPr>
                <w:rFonts w:ascii="Times New Roman" w:hAnsi="Times New Roman" w:cs="Times New Roman"/>
                <w:sz w:val="24"/>
                <w:szCs w:val="24"/>
              </w:rPr>
            </w:pPr>
            <w:r w:rsidRPr="00A169B2">
              <w:rPr>
                <w:rFonts w:ascii="Times New Roman" w:eastAsia="Times New Roman" w:hAnsi="Times New Roman" w:cs="Times New Roman"/>
                <w:sz w:val="24"/>
                <w:szCs w:val="24"/>
                <w:lang w:eastAsia="ru-RU"/>
              </w:rPr>
              <w:t>несоблюдение порядка учета операций со средствами бюджетных (автономных) учреждений субъекта Российской Федерации (муниципальных бюджетных (автономных) учреждений) в соответствии с соглашением;</w:t>
            </w:r>
          </w:p>
        </w:tc>
        <w:tc>
          <w:tcPr>
            <w:tcW w:w="736" w:type="dxa"/>
            <w:vAlign w:val="center"/>
          </w:tcPr>
          <w:p w:rsidR="00566EC0" w:rsidRPr="00A169B2" w:rsidRDefault="00566EC0" w:rsidP="00EC41D5">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59" w:type="dxa"/>
            <w:vAlign w:val="center"/>
          </w:tcPr>
          <w:p w:rsidR="00566EC0" w:rsidRPr="00A169B2" w:rsidRDefault="00566EC0" w:rsidP="00EC41D5">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83" w:type="dxa"/>
            <w:vAlign w:val="center"/>
          </w:tcPr>
          <w:p w:rsidR="00566EC0" w:rsidRPr="00A169B2" w:rsidRDefault="00566EC0" w:rsidP="00EC41D5">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36" w:type="dxa"/>
            <w:vAlign w:val="center"/>
          </w:tcPr>
          <w:p w:rsidR="00566EC0" w:rsidRPr="00A169B2" w:rsidRDefault="00566EC0" w:rsidP="00EC41D5">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59" w:type="dxa"/>
            <w:vAlign w:val="center"/>
          </w:tcPr>
          <w:p w:rsidR="00566EC0" w:rsidRPr="00A169B2" w:rsidRDefault="00566EC0" w:rsidP="00EC41D5">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83" w:type="dxa"/>
            <w:vAlign w:val="center"/>
          </w:tcPr>
          <w:p w:rsidR="00566EC0" w:rsidRPr="00A169B2" w:rsidRDefault="00566EC0" w:rsidP="00EC41D5">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2222" w:type="dxa"/>
            <w:vAlign w:val="center"/>
          </w:tcPr>
          <w:p w:rsidR="00566EC0" w:rsidRPr="00A169B2" w:rsidRDefault="00566EC0" w:rsidP="00EC41D5">
            <w:pPr>
              <w:jc w:val="center"/>
              <w:rPr>
                <w:rFonts w:ascii="Times New Roman" w:hAnsi="Times New Roman" w:cs="Times New Roman"/>
                <w:sz w:val="24"/>
                <w:szCs w:val="24"/>
              </w:rPr>
            </w:pPr>
            <w:r w:rsidRPr="00A169B2">
              <w:rPr>
                <w:rFonts w:ascii="Times New Roman" w:hAnsi="Times New Roman" w:cs="Times New Roman"/>
                <w:sz w:val="24"/>
                <w:szCs w:val="24"/>
              </w:rPr>
              <w:t>значимый</w:t>
            </w:r>
          </w:p>
        </w:tc>
      </w:tr>
      <w:tr w:rsidR="00566EC0" w:rsidTr="00DA4AB2">
        <w:tc>
          <w:tcPr>
            <w:tcW w:w="882" w:type="dxa"/>
            <w:vMerge/>
          </w:tcPr>
          <w:p w:rsidR="00566EC0" w:rsidRPr="00961F02" w:rsidRDefault="00566EC0" w:rsidP="00EA121A">
            <w:pPr>
              <w:jc w:val="center"/>
              <w:rPr>
                <w:rFonts w:ascii="Times New Roman" w:hAnsi="Times New Roman" w:cs="Times New Roman"/>
                <w:sz w:val="24"/>
                <w:szCs w:val="24"/>
              </w:rPr>
            </w:pPr>
          </w:p>
        </w:tc>
        <w:tc>
          <w:tcPr>
            <w:tcW w:w="693" w:type="dxa"/>
            <w:vAlign w:val="center"/>
          </w:tcPr>
          <w:p w:rsidR="00566EC0" w:rsidRPr="00A169B2" w:rsidRDefault="00566EC0" w:rsidP="00EC41D5">
            <w:pPr>
              <w:jc w:val="center"/>
              <w:rPr>
                <w:rFonts w:ascii="Times New Roman" w:hAnsi="Times New Roman" w:cs="Times New Roman"/>
                <w:sz w:val="24"/>
                <w:szCs w:val="24"/>
              </w:rPr>
            </w:pPr>
            <w:r w:rsidRPr="00A169B2">
              <w:rPr>
                <w:rFonts w:ascii="Times New Roman" w:hAnsi="Times New Roman" w:cs="Times New Roman"/>
                <w:sz w:val="24"/>
                <w:szCs w:val="24"/>
              </w:rPr>
              <w:t>5</w:t>
            </w:r>
          </w:p>
        </w:tc>
        <w:tc>
          <w:tcPr>
            <w:tcW w:w="688" w:type="dxa"/>
            <w:vAlign w:val="center"/>
          </w:tcPr>
          <w:p w:rsidR="00566EC0" w:rsidRPr="00A169B2" w:rsidRDefault="00566EC0" w:rsidP="00961F02">
            <w:pPr>
              <w:jc w:val="center"/>
              <w:rPr>
                <w:rFonts w:ascii="Times New Roman" w:hAnsi="Times New Roman" w:cs="Times New Roman"/>
                <w:sz w:val="24"/>
                <w:szCs w:val="24"/>
              </w:rPr>
            </w:pPr>
            <w:r w:rsidRPr="00A169B2">
              <w:rPr>
                <w:rFonts w:ascii="Times New Roman" w:hAnsi="Times New Roman" w:cs="Times New Roman"/>
                <w:sz w:val="24"/>
                <w:szCs w:val="24"/>
              </w:rPr>
              <w:t>10</w:t>
            </w:r>
          </w:p>
        </w:tc>
        <w:tc>
          <w:tcPr>
            <w:tcW w:w="572" w:type="dxa"/>
            <w:vAlign w:val="center"/>
          </w:tcPr>
          <w:p w:rsidR="00566EC0" w:rsidRPr="00A169B2" w:rsidRDefault="00566EC0" w:rsidP="00961F02">
            <w:pPr>
              <w:jc w:val="center"/>
              <w:rPr>
                <w:rFonts w:ascii="Times New Roman" w:hAnsi="Times New Roman" w:cs="Times New Roman"/>
                <w:sz w:val="24"/>
                <w:szCs w:val="24"/>
              </w:rPr>
            </w:pPr>
            <w:r w:rsidRPr="00A169B2">
              <w:rPr>
                <w:rFonts w:ascii="Times New Roman" w:hAnsi="Times New Roman" w:cs="Times New Roman"/>
                <w:sz w:val="24"/>
                <w:szCs w:val="24"/>
              </w:rPr>
              <w:t>2</w:t>
            </w:r>
          </w:p>
        </w:tc>
        <w:tc>
          <w:tcPr>
            <w:tcW w:w="5220" w:type="dxa"/>
          </w:tcPr>
          <w:p w:rsidR="00566EC0" w:rsidRPr="00A169B2" w:rsidRDefault="00566EC0" w:rsidP="005378F7">
            <w:pPr>
              <w:jc w:val="both"/>
              <w:rPr>
                <w:rFonts w:ascii="Times New Roman" w:hAnsi="Times New Roman" w:cs="Times New Roman"/>
                <w:sz w:val="24"/>
                <w:szCs w:val="24"/>
              </w:rPr>
            </w:pPr>
            <w:r w:rsidRPr="00A169B2">
              <w:rPr>
                <w:rFonts w:ascii="Times New Roman" w:hAnsi="Times New Roman" w:cs="Times New Roman"/>
                <w:sz w:val="24"/>
                <w:szCs w:val="24"/>
              </w:rPr>
              <w:t>иные риски по пункту 10</w:t>
            </w:r>
            <w:r w:rsidRPr="00A169B2">
              <w:rPr>
                <w:rFonts w:ascii="Times New Roman" w:hAnsi="Times New Roman"/>
                <w:bCs/>
                <w:sz w:val="24"/>
                <w:szCs w:val="24"/>
              </w:rPr>
              <w:t xml:space="preserve"> направления деятельности </w:t>
            </w:r>
            <w:r w:rsidRPr="00A169B2">
              <w:rPr>
                <w:rFonts w:ascii="Times New Roman" w:hAnsi="Times New Roman" w:cs="Times New Roman"/>
                <w:sz w:val="24"/>
                <w:szCs w:val="24"/>
                <w:lang w:val="en-US"/>
              </w:rPr>
              <w:t>V</w:t>
            </w:r>
            <w:r w:rsidR="00D35C34">
              <w:rPr>
                <w:rFonts w:ascii="Times New Roman" w:hAnsi="Times New Roman" w:cs="Times New Roman"/>
                <w:sz w:val="24"/>
                <w:szCs w:val="24"/>
              </w:rPr>
              <w:t>.</w:t>
            </w:r>
          </w:p>
        </w:tc>
        <w:tc>
          <w:tcPr>
            <w:tcW w:w="736" w:type="dxa"/>
            <w:vAlign w:val="center"/>
          </w:tcPr>
          <w:p w:rsidR="00566EC0" w:rsidRPr="00A169B2" w:rsidRDefault="00566EC0" w:rsidP="00EC41D5">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59" w:type="dxa"/>
            <w:vAlign w:val="center"/>
          </w:tcPr>
          <w:p w:rsidR="00566EC0" w:rsidRPr="00A169B2" w:rsidRDefault="00566EC0" w:rsidP="00EC41D5">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83" w:type="dxa"/>
            <w:vAlign w:val="center"/>
          </w:tcPr>
          <w:p w:rsidR="00566EC0" w:rsidRPr="00A169B2" w:rsidRDefault="00566EC0" w:rsidP="00EC41D5">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36" w:type="dxa"/>
            <w:vAlign w:val="center"/>
          </w:tcPr>
          <w:p w:rsidR="00566EC0" w:rsidRPr="00A169B2" w:rsidRDefault="00566EC0" w:rsidP="00EC41D5">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59" w:type="dxa"/>
            <w:vAlign w:val="center"/>
          </w:tcPr>
          <w:p w:rsidR="00566EC0" w:rsidRPr="00A169B2" w:rsidRDefault="00566EC0" w:rsidP="00EC41D5">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83" w:type="dxa"/>
            <w:vAlign w:val="center"/>
          </w:tcPr>
          <w:p w:rsidR="00566EC0" w:rsidRPr="00A169B2" w:rsidRDefault="00566EC0" w:rsidP="00EC41D5">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2222" w:type="dxa"/>
            <w:vAlign w:val="center"/>
          </w:tcPr>
          <w:p w:rsidR="00566EC0" w:rsidRPr="00A169B2" w:rsidRDefault="00566EC0" w:rsidP="00EC41D5">
            <w:pPr>
              <w:jc w:val="center"/>
              <w:rPr>
                <w:rFonts w:ascii="Times New Roman" w:hAnsi="Times New Roman" w:cs="Times New Roman"/>
                <w:sz w:val="24"/>
                <w:szCs w:val="24"/>
              </w:rPr>
            </w:pPr>
            <w:r w:rsidRPr="00A169B2">
              <w:rPr>
                <w:rFonts w:ascii="Times New Roman" w:hAnsi="Times New Roman" w:cs="Times New Roman"/>
                <w:sz w:val="24"/>
                <w:szCs w:val="24"/>
              </w:rPr>
              <w:t>низкий</w:t>
            </w:r>
          </w:p>
        </w:tc>
      </w:tr>
      <w:tr w:rsidR="00566EC0" w:rsidTr="00DA4AB2">
        <w:tc>
          <w:tcPr>
            <w:tcW w:w="882" w:type="dxa"/>
            <w:vMerge w:val="restart"/>
          </w:tcPr>
          <w:p w:rsidR="00566EC0" w:rsidRPr="00961F02" w:rsidRDefault="00566EC0" w:rsidP="00EA121A">
            <w:pPr>
              <w:jc w:val="center"/>
              <w:rPr>
                <w:rFonts w:ascii="Times New Roman" w:hAnsi="Times New Roman" w:cs="Times New Roman"/>
                <w:sz w:val="24"/>
                <w:szCs w:val="24"/>
              </w:rPr>
            </w:pPr>
            <w:r w:rsidRPr="00961F02">
              <w:rPr>
                <w:rFonts w:ascii="Times New Roman" w:hAnsi="Times New Roman" w:cs="Times New Roman"/>
                <w:sz w:val="24"/>
                <w:szCs w:val="24"/>
              </w:rPr>
              <w:t>11.</w:t>
            </w:r>
          </w:p>
          <w:p w:rsidR="00566EC0" w:rsidRPr="00961F02" w:rsidRDefault="00566EC0" w:rsidP="00EA121A">
            <w:pPr>
              <w:jc w:val="center"/>
              <w:rPr>
                <w:rFonts w:ascii="Times New Roman" w:hAnsi="Times New Roman" w:cs="Times New Roman"/>
                <w:sz w:val="24"/>
                <w:szCs w:val="24"/>
              </w:rPr>
            </w:pPr>
          </w:p>
          <w:p w:rsidR="00566EC0" w:rsidRPr="00A00FCD" w:rsidRDefault="00566EC0" w:rsidP="00EA121A">
            <w:pPr>
              <w:jc w:val="center"/>
              <w:rPr>
                <w:rFonts w:ascii="Times New Roman" w:hAnsi="Times New Roman" w:cs="Times New Roman"/>
                <w:sz w:val="24"/>
                <w:szCs w:val="24"/>
              </w:rPr>
            </w:pPr>
          </w:p>
          <w:p w:rsidR="00566EC0" w:rsidRPr="00A00FCD" w:rsidRDefault="00566EC0" w:rsidP="00EA121A">
            <w:pPr>
              <w:jc w:val="center"/>
              <w:rPr>
                <w:rFonts w:ascii="Times New Roman" w:hAnsi="Times New Roman" w:cs="Times New Roman"/>
                <w:sz w:val="24"/>
                <w:szCs w:val="24"/>
              </w:rPr>
            </w:pPr>
          </w:p>
          <w:p w:rsidR="00566EC0" w:rsidRPr="00A00FCD" w:rsidRDefault="00566EC0" w:rsidP="00EA121A">
            <w:pPr>
              <w:jc w:val="center"/>
              <w:rPr>
                <w:rFonts w:ascii="Times New Roman" w:hAnsi="Times New Roman" w:cs="Times New Roman"/>
                <w:sz w:val="24"/>
                <w:szCs w:val="24"/>
              </w:rPr>
            </w:pPr>
          </w:p>
          <w:p w:rsidR="00566EC0" w:rsidRPr="00961F02" w:rsidRDefault="00566EC0" w:rsidP="00EA121A">
            <w:pPr>
              <w:jc w:val="center"/>
              <w:rPr>
                <w:rFonts w:ascii="Times New Roman" w:hAnsi="Times New Roman" w:cs="Times New Roman"/>
                <w:sz w:val="24"/>
                <w:szCs w:val="24"/>
              </w:rPr>
            </w:pPr>
          </w:p>
          <w:p w:rsidR="00566EC0" w:rsidRPr="00961F02" w:rsidRDefault="00566EC0" w:rsidP="00EA121A">
            <w:pPr>
              <w:jc w:val="center"/>
              <w:rPr>
                <w:rFonts w:ascii="Times New Roman" w:hAnsi="Times New Roman" w:cs="Times New Roman"/>
                <w:sz w:val="24"/>
                <w:szCs w:val="24"/>
              </w:rPr>
            </w:pPr>
          </w:p>
        </w:tc>
        <w:tc>
          <w:tcPr>
            <w:tcW w:w="13951" w:type="dxa"/>
            <w:gridSpan w:val="11"/>
            <w:vAlign w:val="center"/>
          </w:tcPr>
          <w:p w:rsidR="00566EC0" w:rsidRPr="00A169B2" w:rsidRDefault="00566EC0" w:rsidP="005378F7">
            <w:pPr>
              <w:jc w:val="both"/>
              <w:rPr>
                <w:rFonts w:ascii="Times New Roman" w:hAnsi="Times New Roman" w:cs="Times New Roman"/>
                <w:sz w:val="24"/>
                <w:szCs w:val="24"/>
              </w:rPr>
            </w:pPr>
            <w:r w:rsidRPr="00A169B2">
              <w:rPr>
                <w:rFonts w:ascii="Times New Roman" w:eastAsia="Times New Roman" w:hAnsi="Times New Roman" w:cs="Times New Roman"/>
                <w:sz w:val="24"/>
                <w:szCs w:val="24"/>
                <w:lang w:eastAsia="ru-RU"/>
              </w:rPr>
              <w:t xml:space="preserve">Учет бюджетных </w:t>
            </w:r>
            <w:proofErr w:type="gramStart"/>
            <w:r w:rsidRPr="00A169B2">
              <w:rPr>
                <w:rFonts w:ascii="Times New Roman" w:eastAsia="Times New Roman" w:hAnsi="Times New Roman" w:cs="Times New Roman"/>
                <w:sz w:val="24"/>
                <w:szCs w:val="24"/>
                <w:lang w:eastAsia="ru-RU"/>
              </w:rPr>
              <w:t>обязательств получателей средств бюджета субъекта Российской</w:t>
            </w:r>
            <w:proofErr w:type="gramEnd"/>
            <w:r w:rsidRPr="00A169B2">
              <w:rPr>
                <w:rFonts w:ascii="Times New Roman" w:eastAsia="Times New Roman" w:hAnsi="Times New Roman" w:cs="Times New Roman"/>
                <w:sz w:val="24"/>
                <w:szCs w:val="24"/>
                <w:lang w:eastAsia="ru-RU"/>
              </w:rPr>
              <w:t xml:space="preserve"> Федерации (местных бюджетов):</w:t>
            </w:r>
          </w:p>
        </w:tc>
      </w:tr>
      <w:tr w:rsidR="00566EC0" w:rsidTr="00DA4AB2">
        <w:tc>
          <w:tcPr>
            <w:tcW w:w="882" w:type="dxa"/>
            <w:vMerge/>
          </w:tcPr>
          <w:p w:rsidR="00566EC0" w:rsidRPr="00961F02" w:rsidRDefault="00566EC0" w:rsidP="00EA121A">
            <w:pPr>
              <w:jc w:val="center"/>
              <w:rPr>
                <w:rFonts w:ascii="Times New Roman" w:hAnsi="Times New Roman" w:cs="Times New Roman"/>
                <w:sz w:val="24"/>
                <w:szCs w:val="24"/>
              </w:rPr>
            </w:pPr>
          </w:p>
        </w:tc>
        <w:tc>
          <w:tcPr>
            <w:tcW w:w="693" w:type="dxa"/>
            <w:vAlign w:val="center"/>
          </w:tcPr>
          <w:p w:rsidR="00566EC0" w:rsidRPr="00A169B2" w:rsidRDefault="00566EC0" w:rsidP="00EC41D5">
            <w:pPr>
              <w:jc w:val="center"/>
              <w:rPr>
                <w:rFonts w:ascii="Times New Roman" w:hAnsi="Times New Roman" w:cs="Times New Roman"/>
                <w:sz w:val="24"/>
                <w:szCs w:val="24"/>
              </w:rPr>
            </w:pPr>
            <w:r w:rsidRPr="00A169B2">
              <w:rPr>
                <w:rFonts w:ascii="Times New Roman" w:hAnsi="Times New Roman" w:cs="Times New Roman"/>
                <w:sz w:val="24"/>
                <w:szCs w:val="24"/>
              </w:rPr>
              <w:t>5</w:t>
            </w:r>
          </w:p>
        </w:tc>
        <w:tc>
          <w:tcPr>
            <w:tcW w:w="688" w:type="dxa"/>
            <w:vAlign w:val="center"/>
          </w:tcPr>
          <w:p w:rsidR="00566EC0" w:rsidRPr="00A169B2" w:rsidRDefault="00566EC0" w:rsidP="00961F02">
            <w:pPr>
              <w:jc w:val="center"/>
              <w:rPr>
                <w:rFonts w:ascii="Times New Roman" w:hAnsi="Times New Roman" w:cs="Times New Roman"/>
                <w:sz w:val="24"/>
                <w:szCs w:val="24"/>
              </w:rPr>
            </w:pPr>
            <w:r w:rsidRPr="00A169B2">
              <w:rPr>
                <w:rFonts w:ascii="Times New Roman" w:hAnsi="Times New Roman" w:cs="Times New Roman"/>
                <w:sz w:val="24"/>
                <w:szCs w:val="24"/>
              </w:rPr>
              <w:t>11</w:t>
            </w:r>
          </w:p>
        </w:tc>
        <w:tc>
          <w:tcPr>
            <w:tcW w:w="572" w:type="dxa"/>
            <w:vAlign w:val="center"/>
          </w:tcPr>
          <w:p w:rsidR="00566EC0" w:rsidRPr="00A169B2" w:rsidRDefault="00566EC0" w:rsidP="00961F02">
            <w:pPr>
              <w:jc w:val="center"/>
              <w:rPr>
                <w:rFonts w:ascii="Times New Roman" w:hAnsi="Times New Roman" w:cs="Times New Roman"/>
                <w:sz w:val="24"/>
                <w:szCs w:val="24"/>
              </w:rPr>
            </w:pPr>
            <w:r w:rsidRPr="00A169B2">
              <w:rPr>
                <w:rFonts w:ascii="Times New Roman" w:hAnsi="Times New Roman" w:cs="Times New Roman"/>
                <w:sz w:val="24"/>
                <w:szCs w:val="24"/>
              </w:rPr>
              <w:t>1</w:t>
            </w:r>
          </w:p>
        </w:tc>
        <w:tc>
          <w:tcPr>
            <w:tcW w:w="5220" w:type="dxa"/>
          </w:tcPr>
          <w:p w:rsidR="00566EC0" w:rsidRPr="00A169B2" w:rsidRDefault="00566EC0" w:rsidP="005378F7">
            <w:pPr>
              <w:jc w:val="both"/>
              <w:rPr>
                <w:rFonts w:ascii="Times New Roman" w:hAnsi="Times New Roman" w:cs="Times New Roman"/>
                <w:sz w:val="24"/>
                <w:szCs w:val="24"/>
              </w:rPr>
            </w:pPr>
            <w:r w:rsidRPr="00A169B2">
              <w:rPr>
                <w:rFonts w:ascii="Times New Roman" w:eastAsia="Times New Roman" w:hAnsi="Times New Roman" w:cs="Times New Roman"/>
                <w:sz w:val="24"/>
                <w:szCs w:val="24"/>
                <w:lang w:eastAsia="ru-RU"/>
              </w:rPr>
              <w:t xml:space="preserve">несоблюдение </w:t>
            </w:r>
            <w:proofErr w:type="gramStart"/>
            <w:r w:rsidRPr="00A169B2">
              <w:rPr>
                <w:rFonts w:ascii="Times New Roman" w:eastAsia="Times New Roman" w:hAnsi="Times New Roman" w:cs="Times New Roman"/>
                <w:sz w:val="24"/>
                <w:szCs w:val="24"/>
                <w:lang w:eastAsia="ru-RU"/>
              </w:rPr>
              <w:t>порядка учета бюджетных обязательств получателей средств бюджета субъекта Российской</w:t>
            </w:r>
            <w:proofErr w:type="gramEnd"/>
            <w:r w:rsidRPr="00A169B2">
              <w:rPr>
                <w:rFonts w:ascii="Times New Roman" w:eastAsia="Times New Roman" w:hAnsi="Times New Roman" w:cs="Times New Roman"/>
                <w:sz w:val="24"/>
                <w:szCs w:val="24"/>
                <w:lang w:eastAsia="ru-RU"/>
              </w:rPr>
              <w:t xml:space="preserve"> Федерации (местных бюджетов) в соответствии с соглашением;</w:t>
            </w:r>
          </w:p>
        </w:tc>
        <w:tc>
          <w:tcPr>
            <w:tcW w:w="736" w:type="dxa"/>
            <w:vAlign w:val="center"/>
          </w:tcPr>
          <w:p w:rsidR="00566EC0" w:rsidRPr="00A169B2" w:rsidRDefault="00566EC0" w:rsidP="00EC41D5">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59" w:type="dxa"/>
            <w:vAlign w:val="center"/>
          </w:tcPr>
          <w:p w:rsidR="00566EC0" w:rsidRPr="00A169B2" w:rsidRDefault="00566EC0" w:rsidP="00EC41D5">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83" w:type="dxa"/>
            <w:vAlign w:val="center"/>
          </w:tcPr>
          <w:p w:rsidR="00566EC0" w:rsidRPr="00A169B2" w:rsidRDefault="00566EC0" w:rsidP="00EC41D5">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36" w:type="dxa"/>
            <w:vAlign w:val="center"/>
          </w:tcPr>
          <w:p w:rsidR="00566EC0" w:rsidRPr="00A169B2" w:rsidRDefault="00566EC0" w:rsidP="00EC41D5">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59" w:type="dxa"/>
            <w:vAlign w:val="center"/>
          </w:tcPr>
          <w:p w:rsidR="00566EC0" w:rsidRPr="00A169B2" w:rsidRDefault="00566EC0" w:rsidP="00EC41D5">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83" w:type="dxa"/>
            <w:vAlign w:val="center"/>
          </w:tcPr>
          <w:p w:rsidR="00566EC0" w:rsidRPr="00A169B2" w:rsidRDefault="00566EC0" w:rsidP="00EC41D5">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2222" w:type="dxa"/>
            <w:vAlign w:val="center"/>
          </w:tcPr>
          <w:p w:rsidR="00566EC0" w:rsidRPr="00A169B2" w:rsidRDefault="00566EC0" w:rsidP="00EC41D5">
            <w:pPr>
              <w:jc w:val="center"/>
              <w:rPr>
                <w:rFonts w:ascii="Times New Roman" w:hAnsi="Times New Roman" w:cs="Times New Roman"/>
                <w:sz w:val="24"/>
                <w:szCs w:val="24"/>
              </w:rPr>
            </w:pPr>
            <w:r w:rsidRPr="00A169B2">
              <w:rPr>
                <w:rFonts w:ascii="Times New Roman" w:hAnsi="Times New Roman" w:cs="Times New Roman"/>
                <w:sz w:val="24"/>
                <w:szCs w:val="24"/>
              </w:rPr>
              <w:t>значимый</w:t>
            </w:r>
          </w:p>
        </w:tc>
      </w:tr>
      <w:tr w:rsidR="00566EC0" w:rsidTr="00DA4AB2">
        <w:tc>
          <w:tcPr>
            <w:tcW w:w="882" w:type="dxa"/>
            <w:vMerge/>
          </w:tcPr>
          <w:p w:rsidR="00566EC0" w:rsidRDefault="00566EC0" w:rsidP="00EA121A">
            <w:pPr>
              <w:jc w:val="center"/>
              <w:rPr>
                <w:rFonts w:ascii="Times New Roman" w:hAnsi="Times New Roman" w:cs="Times New Roman"/>
                <w:sz w:val="24"/>
                <w:szCs w:val="24"/>
              </w:rPr>
            </w:pPr>
          </w:p>
        </w:tc>
        <w:tc>
          <w:tcPr>
            <w:tcW w:w="693" w:type="dxa"/>
            <w:vAlign w:val="center"/>
          </w:tcPr>
          <w:p w:rsidR="00566EC0" w:rsidRPr="00A169B2" w:rsidRDefault="00566EC0" w:rsidP="00EC41D5">
            <w:pPr>
              <w:jc w:val="center"/>
              <w:rPr>
                <w:rFonts w:ascii="Times New Roman" w:hAnsi="Times New Roman" w:cs="Times New Roman"/>
                <w:sz w:val="24"/>
                <w:szCs w:val="24"/>
              </w:rPr>
            </w:pPr>
            <w:r w:rsidRPr="00A169B2">
              <w:rPr>
                <w:rFonts w:ascii="Times New Roman" w:hAnsi="Times New Roman" w:cs="Times New Roman"/>
                <w:sz w:val="24"/>
                <w:szCs w:val="24"/>
              </w:rPr>
              <w:t>5</w:t>
            </w:r>
          </w:p>
        </w:tc>
        <w:tc>
          <w:tcPr>
            <w:tcW w:w="688" w:type="dxa"/>
            <w:vAlign w:val="center"/>
          </w:tcPr>
          <w:p w:rsidR="00566EC0" w:rsidRPr="00A169B2" w:rsidRDefault="00566EC0" w:rsidP="00961F02">
            <w:pPr>
              <w:jc w:val="center"/>
              <w:rPr>
                <w:rFonts w:ascii="Times New Roman" w:hAnsi="Times New Roman" w:cs="Times New Roman"/>
                <w:sz w:val="24"/>
                <w:szCs w:val="24"/>
              </w:rPr>
            </w:pPr>
            <w:r w:rsidRPr="00A169B2">
              <w:rPr>
                <w:rFonts w:ascii="Times New Roman" w:hAnsi="Times New Roman" w:cs="Times New Roman"/>
                <w:sz w:val="24"/>
                <w:szCs w:val="24"/>
              </w:rPr>
              <w:t>11</w:t>
            </w:r>
          </w:p>
        </w:tc>
        <w:tc>
          <w:tcPr>
            <w:tcW w:w="572" w:type="dxa"/>
            <w:vAlign w:val="center"/>
          </w:tcPr>
          <w:p w:rsidR="00566EC0" w:rsidRPr="00A169B2" w:rsidRDefault="00566EC0" w:rsidP="00EC41D5">
            <w:pPr>
              <w:jc w:val="center"/>
              <w:rPr>
                <w:rFonts w:ascii="Times New Roman" w:hAnsi="Times New Roman" w:cs="Times New Roman"/>
                <w:sz w:val="24"/>
                <w:szCs w:val="24"/>
              </w:rPr>
            </w:pPr>
            <w:r w:rsidRPr="00A169B2">
              <w:rPr>
                <w:rFonts w:ascii="Times New Roman" w:hAnsi="Times New Roman" w:cs="Times New Roman"/>
                <w:sz w:val="24"/>
                <w:szCs w:val="24"/>
              </w:rPr>
              <w:t>2</w:t>
            </w:r>
          </w:p>
        </w:tc>
        <w:tc>
          <w:tcPr>
            <w:tcW w:w="5220" w:type="dxa"/>
          </w:tcPr>
          <w:p w:rsidR="00566EC0" w:rsidRPr="00A169B2" w:rsidRDefault="00566EC0" w:rsidP="00D35C34">
            <w:pPr>
              <w:jc w:val="both"/>
              <w:rPr>
                <w:rFonts w:ascii="Times New Roman" w:hAnsi="Times New Roman" w:cs="Times New Roman"/>
                <w:sz w:val="24"/>
                <w:szCs w:val="24"/>
              </w:rPr>
            </w:pPr>
            <w:r w:rsidRPr="00A169B2">
              <w:rPr>
                <w:rFonts w:ascii="Times New Roman" w:hAnsi="Times New Roman" w:cs="Times New Roman"/>
                <w:sz w:val="24"/>
                <w:szCs w:val="24"/>
              </w:rPr>
              <w:t>иные риски по пункту 11</w:t>
            </w:r>
            <w:r w:rsidRPr="00A169B2">
              <w:rPr>
                <w:rFonts w:ascii="Times New Roman" w:hAnsi="Times New Roman"/>
                <w:bCs/>
                <w:sz w:val="24"/>
                <w:szCs w:val="24"/>
              </w:rPr>
              <w:t xml:space="preserve"> направления деятельности </w:t>
            </w:r>
            <w:r w:rsidRPr="00A169B2">
              <w:rPr>
                <w:rFonts w:ascii="Times New Roman" w:hAnsi="Times New Roman" w:cs="Times New Roman"/>
                <w:sz w:val="24"/>
                <w:szCs w:val="24"/>
                <w:lang w:val="en-US"/>
              </w:rPr>
              <w:t>V</w:t>
            </w:r>
            <w:r w:rsidRPr="00A169B2">
              <w:rPr>
                <w:rFonts w:ascii="Times New Roman" w:hAnsi="Times New Roman" w:cs="Times New Roman"/>
                <w:sz w:val="24"/>
                <w:szCs w:val="24"/>
              </w:rPr>
              <w:t>.</w:t>
            </w:r>
          </w:p>
        </w:tc>
        <w:tc>
          <w:tcPr>
            <w:tcW w:w="736" w:type="dxa"/>
            <w:vAlign w:val="center"/>
          </w:tcPr>
          <w:p w:rsidR="00566EC0" w:rsidRPr="00A169B2" w:rsidRDefault="00566EC0" w:rsidP="00EC41D5">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59" w:type="dxa"/>
            <w:vAlign w:val="center"/>
          </w:tcPr>
          <w:p w:rsidR="00566EC0" w:rsidRPr="00A169B2" w:rsidRDefault="00566EC0" w:rsidP="00EC41D5">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83" w:type="dxa"/>
            <w:vAlign w:val="center"/>
          </w:tcPr>
          <w:p w:rsidR="00566EC0" w:rsidRPr="00A169B2" w:rsidRDefault="00566EC0" w:rsidP="00EC41D5">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36" w:type="dxa"/>
            <w:vAlign w:val="center"/>
          </w:tcPr>
          <w:p w:rsidR="00566EC0" w:rsidRPr="00A169B2" w:rsidRDefault="00566EC0" w:rsidP="00EC41D5">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59" w:type="dxa"/>
            <w:vAlign w:val="center"/>
          </w:tcPr>
          <w:p w:rsidR="00566EC0" w:rsidRPr="00A169B2" w:rsidRDefault="00566EC0" w:rsidP="00EC41D5">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83" w:type="dxa"/>
            <w:vAlign w:val="center"/>
          </w:tcPr>
          <w:p w:rsidR="00566EC0" w:rsidRPr="00A169B2" w:rsidRDefault="00566EC0" w:rsidP="00EC41D5">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2222" w:type="dxa"/>
            <w:vAlign w:val="center"/>
          </w:tcPr>
          <w:p w:rsidR="00566EC0" w:rsidRPr="00A169B2" w:rsidRDefault="00566EC0" w:rsidP="00EC41D5">
            <w:pPr>
              <w:jc w:val="center"/>
              <w:rPr>
                <w:rFonts w:ascii="Times New Roman" w:hAnsi="Times New Roman" w:cs="Times New Roman"/>
                <w:sz w:val="24"/>
                <w:szCs w:val="24"/>
              </w:rPr>
            </w:pPr>
            <w:r w:rsidRPr="00A169B2">
              <w:rPr>
                <w:rFonts w:ascii="Times New Roman" w:hAnsi="Times New Roman" w:cs="Times New Roman"/>
                <w:sz w:val="24"/>
                <w:szCs w:val="24"/>
              </w:rPr>
              <w:t>низкий</w:t>
            </w:r>
          </w:p>
        </w:tc>
      </w:tr>
      <w:tr w:rsidR="00566EC0" w:rsidTr="00DA4AB2">
        <w:tc>
          <w:tcPr>
            <w:tcW w:w="882" w:type="dxa"/>
            <w:vMerge w:val="restart"/>
          </w:tcPr>
          <w:p w:rsidR="00566EC0" w:rsidRDefault="00566EC0" w:rsidP="00EA121A">
            <w:pPr>
              <w:jc w:val="center"/>
              <w:rPr>
                <w:rFonts w:ascii="Times New Roman" w:hAnsi="Times New Roman" w:cs="Times New Roman"/>
                <w:sz w:val="24"/>
                <w:szCs w:val="24"/>
              </w:rPr>
            </w:pPr>
            <w:r>
              <w:rPr>
                <w:rFonts w:ascii="Times New Roman" w:hAnsi="Times New Roman" w:cs="Times New Roman"/>
                <w:sz w:val="24"/>
                <w:szCs w:val="24"/>
              </w:rPr>
              <w:t>12.</w:t>
            </w:r>
          </w:p>
          <w:p w:rsidR="00566EC0" w:rsidRDefault="00566EC0" w:rsidP="00EA121A">
            <w:pPr>
              <w:jc w:val="center"/>
              <w:rPr>
                <w:rFonts w:ascii="Times New Roman" w:hAnsi="Times New Roman" w:cs="Times New Roman"/>
                <w:sz w:val="24"/>
                <w:szCs w:val="24"/>
              </w:rPr>
            </w:pPr>
          </w:p>
          <w:p w:rsidR="00566EC0" w:rsidRDefault="00566EC0" w:rsidP="00EA121A">
            <w:pPr>
              <w:jc w:val="center"/>
              <w:rPr>
                <w:rFonts w:ascii="Times New Roman" w:hAnsi="Times New Roman" w:cs="Times New Roman"/>
                <w:sz w:val="24"/>
                <w:szCs w:val="24"/>
              </w:rPr>
            </w:pPr>
          </w:p>
          <w:p w:rsidR="00566EC0" w:rsidRDefault="00566EC0" w:rsidP="00EA121A">
            <w:pPr>
              <w:jc w:val="center"/>
              <w:rPr>
                <w:rFonts w:ascii="Times New Roman" w:hAnsi="Times New Roman" w:cs="Times New Roman"/>
                <w:sz w:val="24"/>
                <w:szCs w:val="24"/>
              </w:rPr>
            </w:pPr>
          </w:p>
          <w:p w:rsidR="00566EC0" w:rsidRDefault="00566EC0" w:rsidP="00EA121A">
            <w:pPr>
              <w:jc w:val="center"/>
              <w:rPr>
                <w:rFonts w:ascii="Times New Roman" w:hAnsi="Times New Roman" w:cs="Times New Roman"/>
                <w:sz w:val="24"/>
                <w:szCs w:val="24"/>
              </w:rPr>
            </w:pPr>
          </w:p>
          <w:p w:rsidR="00566EC0" w:rsidRDefault="00566EC0" w:rsidP="00EA121A">
            <w:pPr>
              <w:jc w:val="center"/>
              <w:rPr>
                <w:rFonts w:ascii="Times New Roman" w:hAnsi="Times New Roman" w:cs="Times New Roman"/>
                <w:sz w:val="24"/>
                <w:szCs w:val="24"/>
              </w:rPr>
            </w:pPr>
          </w:p>
          <w:p w:rsidR="00566EC0" w:rsidRDefault="00566EC0" w:rsidP="00EA121A">
            <w:pPr>
              <w:jc w:val="center"/>
              <w:rPr>
                <w:rFonts w:ascii="Times New Roman" w:hAnsi="Times New Roman" w:cs="Times New Roman"/>
                <w:sz w:val="24"/>
                <w:szCs w:val="24"/>
              </w:rPr>
            </w:pPr>
          </w:p>
          <w:p w:rsidR="00566EC0" w:rsidRDefault="00566EC0" w:rsidP="00EA121A">
            <w:pPr>
              <w:jc w:val="center"/>
              <w:rPr>
                <w:rFonts w:ascii="Times New Roman" w:hAnsi="Times New Roman" w:cs="Times New Roman"/>
                <w:sz w:val="24"/>
                <w:szCs w:val="24"/>
              </w:rPr>
            </w:pPr>
          </w:p>
          <w:p w:rsidR="00566EC0" w:rsidRDefault="00566EC0" w:rsidP="00EA121A">
            <w:pPr>
              <w:jc w:val="center"/>
              <w:rPr>
                <w:rFonts w:ascii="Times New Roman" w:hAnsi="Times New Roman" w:cs="Times New Roman"/>
                <w:sz w:val="24"/>
                <w:szCs w:val="24"/>
              </w:rPr>
            </w:pPr>
          </w:p>
          <w:p w:rsidR="00566EC0" w:rsidRDefault="00566EC0" w:rsidP="00EA121A">
            <w:pPr>
              <w:jc w:val="center"/>
              <w:rPr>
                <w:rFonts w:ascii="Times New Roman" w:hAnsi="Times New Roman" w:cs="Times New Roman"/>
                <w:sz w:val="24"/>
                <w:szCs w:val="24"/>
              </w:rPr>
            </w:pPr>
          </w:p>
          <w:p w:rsidR="00566EC0" w:rsidRDefault="00566EC0" w:rsidP="00EA121A">
            <w:pPr>
              <w:jc w:val="center"/>
              <w:rPr>
                <w:rFonts w:ascii="Times New Roman" w:hAnsi="Times New Roman" w:cs="Times New Roman"/>
                <w:sz w:val="24"/>
                <w:szCs w:val="24"/>
              </w:rPr>
            </w:pPr>
          </w:p>
          <w:p w:rsidR="00566EC0" w:rsidRDefault="00566EC0" w:rsidP="00EA121A">
            <w:pPr>
              <w:jc w:val="center"/>
              <w:rPr>
                <w:rFonts w:ascii="Times New Roman" w:hAnsi="Times New Roman" w:cs="Times New Roman"/>
                <w:sz w:val="24"/>
                <w:szCs w:val="24"/>
              </w:rPr>
            </w:pPr>
          </w:p>
          <w:p w:rsidR="00566EC0" w:rsidRDefault="00566EC0" w:rsidP="00EA121A">
            <w:pPr>
              <w:jc w:val="center"/>
              <w:rPr>
                <w:rFonts w:ascii="Times New Roman" w:hAnsi="Times New Roman" w:cs="Times New Roman"/>
                <w:sz w:val="24"/>
                <w:szCs w:val="24"/>
              </w:rPr>
            </w:pPr>
          </w:p>
          <w:p w:rsidR="00566EC0" w:rsidRDefault="00566EC0" w:rsidP="00EA121A">
            <w:pPr>
              <w:jc w:val="center"/>
              <w:rPr>
                <w:rFonts w:ascii="Times New Roman" w:hAnsi="Times New Roman" w:cs="Times New Roman"/>
                <w:sz w:val="24"/>
                <w:szCs w:val="24"/>
              </w:rPr>
            </w:pPr>
          </w:p>
          <w:p w:rsidR="00566EC0" w:rsidRDefault="00566EC0" w:rsidP="00EA121A">
            <w:pPr>
              <w:jc w:val="center"/>
              <w:rPr>
                <w:rFonts w:ascii="Times New Roman" w:hAnsi="Times New Roman" w:cs="Times New Roman"/>
                <w:sz w:val="24"/>
                <w:szCs w:val="24"/>
              </w:rPr>
            </w:pPr>
          </w:p>
          <w:p w:rsidR="00566EC0" w:rsidRDefault="00566EC0" w:rsidP="00EA121A">
            <w:pPr>
              <w:jc w:val="center"/>
              <w:rPr>
                <w:rFonts w:ascii="Times New Roman" w:hAnsi="Times New Roman" w:cs="Times New Roman"/>
                <w:sz w:val="24"/>
                <w:szCs w:val="24"/>
              </w:rPr>
            </w:pPr>
          </w:p>
          <w:p w:rsidR="00566EC0" w:rsidRDefault="00566EC0" w:rsidP="00EA121A">
            <w:pPr>
              <w:jc w:val="center"/>
              <w:rPr>
                <w:rFonts w:ascii="Times New Roman" w:hAnsi="Times New Roman" w:cs="Times New Roman"/>
                <w:sz w:val="24"/>
                <w:szCs w:val="24"/>
              </w:rPr>
            </w:pPr>
          </w:p>
          <w:p w:rsidR="00566EC0" w:rsidRDefault="00566EC0" w:rsidP="00EA121A">
            <w:pPr>
              <w:jc w:val="center"/>
              <w:rPr>
                <w:rFonts w:ascii="Times New Roman" w:hAnsi="Times New Roman" w:cs="Times New Roman"/>
                <w:sz w:val="24"/>
                <w:szCs w:val="24"/>
              </w:rPr>
            </w:pPr>
          </w:p>
        </w:tc>
        <w:tc>
          <w:tcPr>
            <w:tcW w:w="13951" w:type="dxa"/>
            <w:gridSpan w:val="11"/>
            <w:vAlign w:val="center"/>
          </w:tcPr>
          <w:p w:rsidR="00566EC0" w:rsidRPr="00A169B2" w:rsidRDefault="00566EC0" w:rsidP="00544E14">
            <w:pPr>
              <w:jc w:val="both"/>
              <w:rPr>
                <w:rFonts w:ascii="Times New Roman" w:hAnsi="Times New Roman" w:cs="Times New Roman"/>
                <w:sz w:val="24"/>
                <w:szCs w:val="24"/>
              </w:rPr>
            </w:pPr>
            <w:r w:rsidRPr="00A169B2">
              <w:rPr>
                <w:rFonts w:ascii="Times New Roman" w:hAnsi="Times New Roman" w:cs="Times New Roman"/>
                <w:sz w:val="24"/>
                <w:szCs w:val="24"/>
              </w:rPr>
              <w:t>Осуществление</w:t>
            </w:r>
            <w:r w:rsidRPr="00A169B2">
              <w:rPr>
                <w:rFonts w:ascii="Times New Roman" w:eastAsia="Times New Roman" w:hAnsi="Times New Roman" w:cs="Times New Roman"/>
                <w:sz w:val="24"/>
                <w:szCs w:val="24"/>
                <w:lang w:eastAsia="ru-RU"/>
              </w:rPr>
              <w:t xml:space="preserve"> санкционирования расходов иных </w:t>
            </w:r>
            <w:proofErr w:type="spellStart"/>
            <w:r w:rsidRPr="00A169B2">
              <w:rPr>
                <w:rFonts w:ascii="Times New Roman" w:eastAsia="Times New Roman" w:hAnsi="Times New Roman" w:cs="Times New Roman"/>
                <w:sz w:val="24"/>
                <w:szCs w:val="24"/>
                <w:lang w:eastAsia="ru-RU"/>
              </w:rPr>
              <w:t>неучастников</w:t>
            </w:r>
            <w:proofErr w:type="spellEnd"/>
            <w:r w:rsidRPr="00A169B2">
              <w:rPr>
                <w:rFonts w:ascii="Times New Roman" w:eastAsia="Times New Roman" w:hAnsi="Times New Roman" w:cs="Times New Roman"/>
                <w:sz w:val="24"/>
                <w:szCs w:val="24"/>
                <w:lang w:eastAsia="ru-RU"/>
              </w:rPr>
              <w:t xml:space="preserve"> бюджетного процесса субъекта Российской Федерации (муниципальных иных </w:t>
            </w:r>
            <w:proofErr w:type="spellStart"/>
            <w:r w:rsidRPr="00A169B2">
              <w:rPr>
                <w:rFonts w:ascii="Times New Roman" w:eastAsia="Times New Roman" w:hAnsi="Times New Roman" w:cs="Times New Roman"/>
                <w:sz w:val="24"/>
                <w:szCs w:val="24"/>
                <w:lang w:eastAsia="ru-RU"/>
              </w:rPr>
              <w:t>неучастников</w:t>
            </w:r>
            <w:proofErr w:type="spellEnd"/>
            <w:r w:rsidRPr="00A169B2">
              <w:rPr>
                <w:rFonts w:ascii="Times New Roman" w:eastAsia="Times New Roman" w:hAnsi="Times New Roman" w:cs="Times New Roman"/>
                <w:sz w:val="24"/>
                <w:szCs w:val="24"/>
                <w:lang w:eastAsia="ru-RU"/>
              </w:rPr>
              <w:t xml:space="preserve"> бюджетного процесса</w:t>
            </w:r>
            <w:r>
              <w:rPr>
                <w:rFonts w:ascii="Times New Roman" w:eastAsia="Times New Roman" w:hAnsi="Times New Roman" w:cs="Times New Roman"/>
                <w:sz w:val="24"/>
                <w:szCs w:val="24"/>
                <w:lang w:eastAsia="ru-RU"/>
              </w:rPr>
              <w:t>)</w:t>
            </w:r>
            <w:r w:rsidRPr="00A169B2">
              <w:rPr>
                <w:rFonts w:ascii="Times New Roman" w:eastAsia="Times New Roman" w:hAnsi="Times New Roman" w:cs="Times New Roman"/>
                <w:sz w:val="24"/>
                <w:szCs w:val="24"/>
                <w:lang w:eastAsia="ru-RU"/>
              </w:rPr>
              <w:t>:</w:t>
            </w:r>
          </w:p>
        </w:tc>
      </w:tr>
      <w:tr w:rsidR="00566EC0" w:rsidTr="00DA4AB2">
        <w:tc>
          <w:tcPr>
            <w:tcW w:w="882" w:type="dxa"/>
            <w:vMerge/>
          </w:tcPr>
          <w:p w:rsidR="00566EC0" w:rsidRDefault="00566EC0" w:rsidP="00EA121A">
            <w:pPr>
              <w:jc w:val="center"/>
              <w:rPr>
                <w:rFonts w:ascii="Times New Roman" w:hAnsi="Times New Roman" w:cs="Times New Roman"/>
                <w:sz w:val="24"/>
                <w:szCs w:val="24"/>
              </w:rPr>
            </w:pPr>
          </w:p>
        </w:tc>
        <w:tc>
          <w:tcPr>
            <w:tcW w:w="693" w:type="dxa"/>
            <w:vAlign w:val="center"/>
          </w:tcPr>
          <w:p w:rsidR="00566EC0" w:rsidRPr="00A169B2" w:rsidRDefault="00566EC0" w:rsidP="00EC41D5">
            <w:pPr>
              <w:jc w:val="center"/>
              <w:rPr>
                <w:rFonts w:ascii="Times New Roman" w:hAnsi="Times New Roman" w:cs="Times New Roman"/>
                <w:sz w:val="24"/>
                <w:szCs w:val="24"/>
              </w:rPr>
            </w:pPr>
            <w:r w:rsidRPr="00A169B2">
              <w:rPr>
                <w:rFonts w:ascii="Times New Roman" w:hAnsi="Times New Roman" w:cs="Times New Roman"/>
                <w:sz w:val="24"/>
                <w:szCs w:val="24"/>
              </w:rPr>
              <w:t>5</w:t>
            </w:r>
          </w:p>
        </w:tc>
        <w:tc>
          <w:tcPr>
            <w:tcW w:w="688" w:type="dxa"/>
            <w:vAlign w:val="center"/>
          </w:tcPr>
          <w:p w:rsidR="00566EC0" w:rsidRPr="00A169B2" w:rsidRDefault="00566EC0" w:rsidP="00961F02">
            <w:pPr>
              <w:jc w:val="center"/>
              <w:rPr>
                <w:rFonts w:ascii="Times New Roman" w:hAnsi="Times New Roman" w:cs="Times New Roman"/>
                <w:sz w:val="24"/>
                <w:szCs w:val="24"/>
              </w:rPr>
            </w:pPr>
            <w:r w:rsidRPr="00A169B2">
              <w:rPr>
                <w:rFonts w:ascii="Times New Roman" w:hAnsi="Times New Roman" w:cs="Times New Roman"/>
                <w:sz w:val="24"/>
                <w:szCs w:val="24"/>
              </w:rPr>
              <w:t>12</w:t>
            </w:r>
          </w:p>
        </w:tc>
        <w:tc>
          <w:tcPr>
            <w:tcW w:w="572" w:type="dxa"/>
            <w:vAlign w:val="center"/>
          </w:tcPr>
          <w:p w:rsidR="00566EC0" w:rsidRPr="00A169B2" w:rsidRDefault="00566EC0" w:rsidP="00EC41D5">
            <w:pPr>
              <w:jc w:val="center"/>
              <w:rPr>
                <w:rFonts w:ascii="Times New Roman" w:hAnsi="Times New Roman" w:cs="Times New Roman"/>
                <w:sz w:val="24"/>
                <w:szCs w:val="24"/>
              </w:rPr>
            </w:pPr>
            <w:r w:rsidRPr="00A169B2">
              <w:rPr>
                <w:rFonts w:ascii="Times New Roman" w:hAnsi="Times New Roman" w:cs="Times New Roman"/>
                <w:sz w:val="24"/>
                <w:szCs w:val="24"/>
              </w:rPr>
              <w:t>1</w:t>
            </w:r>
          </w:p>
        </w:tc>
        <w:tc>
          <w:tcPr>
            <w:tcW w:w="5220" w:type="dxa"/>
          </w:tcPr>
          <w:p w:rsidR="00566EC0" w:rsidRPr="00A169B2" w:rsidRDefault="00566EC0" w:rsidP="006C392A">
            <w:pPr>
              <w:jc w:val="both"/>
              <w:rPr>
                <w:rFonts w:ascii="Times New Roman" w:hAnsi="Times New Roman" w:cs="Times New Roman"/>
                <w:sz w:val="24"/>
                <w:szCs w:val="24"/>
              </w:rPr>
            </w:pPr>
            <w:proofErr w:type="gramStart"/>
            <w:r w:rsidRPr="00A169B2">
              <w:rPr>
                <w:rFonts w:ascii="Times New Roman" w:eastAsia="Times New Roman" w:hAnsi="Times New Roman" w:cs="Times New Roman"/>
                <w:sz w:val="24"/>
                <w:szCs w:val="24"/>
                <w:lang w:eastAsia="ru-RU"/>
              </w:rPr>
              <w:t xml:space="preserve">несоблюдение порядка санкционирования расходов иных </w:t>
            </w:r>
            <w:proofErr w:type="spellStart"/>
            <w:r w:rsidRPr="00A169B2">
              <w:rPr>
                <w:rFonts w:ascii="Times New Roman" w:eastAsia="Times New Roman" w:hAnsi="Times New Roman" w:cs="Times New Roman"/>
                <w:sz w:val="24"/>
                <w:szCs w:val="24"/>
                <w:lang w:eastAsia="ru-RU"/>
              </w:rPr>
              <w:t>неучастников</w:t>
            </w:r>
            <w:proofErr w:type="spellEnd"/>
            <w:r w:rsidRPr="00A169B2">
              <w:rPr>
                <w:rFonts w:ascii="Times New Roman" w:eastAsia="Times New Roman" w:hAnsi="Times New Roman" w:cs="Times New Roman"/>
                <w:sz w:val="24"/>
                <w:szCs w:val="24"/>
                <w:lang w:eastAsia="ru-RU"/>
              </w:rPr>
              <w:t xml:space="preserve"> бюджетного процесса субъекта Российской Федерации (муниципальных иных </w:t>
            </w:r>
            <w:proofErr w:type="spellStart"/>
            <w:r w:rsidRPr="00A169B2">
              <w:rPr>
                <w:rFonts w:ascii="Times New Roman" w:eastAsia="Times New Roman" w:hAnsi="Times New Roman" w:cs="Times New Roman"/>
                <w:sz w:val="24"/>
                <w:szCs w:val="24"/>
                <w:lang w:eastAsia="ru-RU"/>
              </w:rPr>
              <w:t>неучастников</w:t>
            </w:r>
            <w:proofErr w:type="spellEnd"/>
            <w:r w:rsidRPr="00A169B2">
              <w:rPr>
                <w:rFonts w:ascii="Times New Roman" w:eastAsia="Times New Roman" w:hAnsi="Times New Roman" w:cs="Times New Roman"/>
                <w:sz w:val="24"/>
                <w:szCs w:val="24"/>
                <w:lang w:eastAsia="ru-RU"/>
              </w:rPr>
              <w:t xml:space="preserve"> бюджетного процесса), включая крестьянские (фермерские) хозяйства и индивидуальных предпринимателей, в части средств, предоставленных им из бюджета субъекта Российской Федерации (местного бюджета), источником финансового обеспечения которых являются средства федерального бюджета, предоставленные субъекту Российской Федерации в целях </w:t>
            </w:r>
            <w:proofErr w:type="spellStart"/>
            <w:r w:rsidRPr="00A169B2">
              <w:rPr>
                <w:rFonts w:ascii="Times New Roman" w:eastAsia="Times New Roman" w:hAnsi="Times New Roman" w:cs="Times New Roman"/>
                <w:sz w:val="24"/>
                <w:szCs w:val="24"/>
                <w:lang w:eastAsia="ru-RU"/>
              </w:rPr>
              <w:t>софинансирования</w:t>
            </w:r>
            <w:proofErr w:type="spellEnd"/>
            <w:r w:rsidRPr="00A169B2">
              <w:rPr>
                <w:rFonts w:ascii="Times New Roman" w:eastAsia="Times New Roman" w:hAnsi="Times New Roman" w:cs="Times New Roman"/>
                <w:sz w:val="24"/>
                <w:szCs w:val="24"/>
                <w:lang w:eastAsia="ru-RU"/>
              </w:rPr>
              <w:t xml:space="preserve"> расходных обязательств субъекта Российской Федерации (далее – целевые субсидии), в случаях</w:t>
            </w:r>
            <w:proofErr w:type="gramEnd"/>
            <w:r w:rsidRPr="00A169B2">
              <w:rPr>
                <w:rFonts w:ascii="Times New Roman" w:eastAsia="Times New Roman" w:hAnsi="Times New Roman" w:cs="Times New Roman"/>
                <w:sz w:val="24"/>
                <w:szCs w:val="24"/>
                <w:lang w:eastAsia="ru-RU"/>
              </w:rPr>
              <w:t xml:space="preserve"> и порядке, </w:t>
            </w:r>
            <w:proofErr w:type="gramStart"/>
            <w:r w:rsidRPr="00A169B2">
              <w:rPr>
                <w:rFonts w:ascii="Times New Roman" w:eastAsia="Times New Roman" w:hAnsi="Times New Roman" w:cs="Times New Roman"/>
                <w:sz w:val="24"/>
                <w:szCs w:val="24"/>
                <w:lang w:eastAsia="ru-RU"/>
              </w:rPr>
              <w:t>установленных</w:t>
            </w:r>
            <w:proofErr w:type="gramEnd"/>
            <w:r w:rsidRPr="00A169B2">
              <w:rPr>
                <w:rFonts w:ascii="Times New Roman" w:eastAsia="Times New Roman" w:hAnsi="Times New Roman" w:cs="Times New Roman"/>
                <w:sz w:val="24"/>
                <w:szCs w:val="24"/>
                <w:lang w:eastAsia="ru-RU"/>
              </w:rPr>
              <w:t xml:space="preserve"> законодательством Российской Федерации;</w:t>
            </w:r>
          </w:p>
        </w:tc>
        <w:tc>
          <w:tcPr>
            <w:tcW w:w="736" w:type="dxa"/>
            <w:vAlign w:val="center"/>
          </w:tcPr>
          <w:p w:rsidR="00566EC0" w:rsidRPr="00A169B2" w:rsidRDefault="00566EC0" w:rsidP="00EC41D5">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59" w:type="dxa"/>
            <w:vAlign w:val="center"/>
          </w:tcPr>
          <w:p w:rsidR="00566EC0" w:rsidRPr="00A169B2" w:rsidRDefault="00566EC0" w:rsidP="00EC41D5">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83" w:type="dxa"/>
            <w:vAlign w:val="center"/>
          </w:tcPr>
          <w:p w:rsidR="00566EC0" w:rsidRPr="00A169B2" w:rsidRDefault="00566EC0" w:rsidP="00EC41D5">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36" w:type="dxa"/>
            <w:vAlign w:val="center"/>
          </w:tcPr>
          <w:p w:rsidR="00566EC0" w:rsidRPr="00A169B2" w:rsidRDefault="00566EC0" w:rsidP="00EC41D5">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59" w:type="dxa"/>
            <w:vAlign w:val="center"/>
          </w:tcPr>
          <w:p w:rsidR="00566EC0" w:rsidRPr="00A169B2" w:rsidRDefault="00566EC0" w:rsidP="00EC41D5">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83" w:type="dxa"/>
            <w:vAlign w:val="center"/>
          </w:tcPr>
          <w:p w:rsidR="00566EC0" w:rsidRPr="00A169B2" w:rsidRDefault="00566EC0" w:rsidP="00EC41D5">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2222" w:type="dxa"/>
            <w:vAlign w:val="center"/>
          </w:tcPr>
          <w:p w:rsidR="00566EC0" w:rsidRPr="00A169B2" w:rsidRDefault="00566EC0" w:rsidP="00EC41D5">
            <w:pPr>
              <w:jc w:val="center"/>
              <w:rPr>
                <w:rFonts w:ascii="Times New Roman" w:hAnsi="Times New Roman" w:cs="Times New Roman"/>
                <w:sz w:val="24"/>
                <w:szCs w:val="24"/>
              </w:rPr>
            </w:pPr>
            <w:r w:rsidRPr="00A169B2">
              <w:rPr>
                <w:rFonts w:ascii="Times New Roman" w:hAnsi="Times New Roman" w:cs="Times New Roman"/>
                <w:sz w:val="24"/>
                <w:szCs w:val="24"/>
              </w:rPr>
              <w:t>значимый</w:t>
            </w:r>
          </w:p>
        </w:tc>
      </w:tr>
      <w:tr w:rsidR="00566EC0" w:rsidTr="00DA4AB2">
        <w:tc>
          <w:tcPr>
            <w:tcW w:w="882" w:type="dxa"/>
            <w:vMerge/>
          </w:tcPr>
          <w:p w:rsidR="00566EC0" w:rsidRDefault="00566EC0" w:rsidP="00EA121A">
            <w:pPr>
              <w:jc w:val="center"/>
              <w:rPr>
                <w:rFonts w:ascii="Times New Roman" w:hAnsi="Times New Roman" w:cs="Times New Roman"/>
                <w:sz w:val="24"/>
                <w:szCs w:val="24"/>
              </w:rPr>
            </w:pPr>
          </w:p>
        </w:tc>
        <w:tc>
          <w:tcPr>
            <w:tcW w:w="693" w:type="dxa"/>
            <w:vAlign w:val="center"/>
          </w:tcPr>
          <w:p w:rsidR="00566EC0" w:rsidRPr="00A169B2" w:rsidRDefault="00566EC0" w:rsidP="00EC41D5">
            <w:pPr>
              <w:jc w:val="center"/>
              <w:rPr>
                <w:rFonts w:ascii="Times New Roman" w:hAnsi="Times New Roman" w:cs="Times New Roman"/>
                <w:sz w:val="24"/>
                <w:szCs w:val="24"/>
              </w:rPr>
            </w:pPr>
            <w:r w:rsidRPr="00A169B2">
              <w:rPr>
                <w:rFonts w:ascii="Times New Roman" w:hAnsi="Times New Roman" w:cs="Times New Roman"/>
                <w:sz w:val="24"/>
                <w:szCs w:val="24"/>
              </w:rPr>
              <w:t>5</w:t>
            </w:r>
          </w:p>
        </w:tc>
        <w:tc>
          <w:tcPr>
            <w:tcW w:w="688" w:type="dxa"/>
            <w:vAlign w:val="center"/>
          </w:tcPr>
          <w:p w:rsidR="00566EC0" w:rsidRPr="00A169B2" w:rsidRDefault="00566EC0" w:rsidP="00961F02">
            <w:pPr>
              <w:jc w:val="center"/>
              <w:rPr>
                <w:rFonts w:ascii="Times New Roman" w:hAnsi="Times New Roman" w:cs="Times New Roman"/>
                <w:sz w:val="24"/>
                <w:szCs w:val="24"/>
              </w:rPr>
            </w:pPr>
            <w:r w:rsidRPr="00A169B2">
              <w:rPr>
                <w:rFonts w:ascii="Times New Roman" w:hAnsi="Times New Roman" w:cs="Times New Roman"/>
                <w:sz w:val="24"/>
                <w:szCs w:val="24"/>
              </w:rPr>
              <w:t>12</w:t>
            </w:r>
          </w:p>
        </w:tc>
        <w:tc>
          <w:tcPr>
            <w:tcW w:w="572" w:type="dxa"/>
            <w:vAlign w:val="center"/>
          </w:tcPr>
          <w:p w:rsidR="00566EC0" w:rsidRPr="00A169B2" w:rsidRDefault="00566EC0">
            <w:pPr>
              <w:jc w:val="center"/>
              <w:rPr>
                <w:rFonts w:ascii="Times New Roman" w:hAnsi="Times New Roman" w:cs="Times New Roman"/>
                <w:sz w:val="24"/>
                <w:szCs w:val="24"/>
              </w:rPr>
            </w:pPr>
            <w:r w:rsidRPr="00A169B2">
              <w:rPr>
                <w:rFonts w:ascii="Times New Roman" w:hAnsi="Times New Roman" w:cs="Times New Roman"/>
                <w:sz w:val="24"/>
                <w:szCs w:val="24"/>
              </w:rPr>
              <w:t>2</w:t>
            </w:r>
          </w:p>
        </w:tc>
        <w:tc>
          <w:tcPr>
            <w:tcW w:w="5220" w:type="dxa"/>
            <w:vAlign w:val="center"/>
          </w:tcPr>
          <w:p w:rsidR="00566EC0" w:rsidRPr="00A169B2" w:rsidRDefault="00566EC0" w:rsidP="00961F02">
            <w:pPr>
              <w:jc w:val="both"/>
              <w:rPr>
                <w:rFonts w:ascii="Times New Roman" w:hAnsi="Times New Roman" w:cs="Times New Roman"/>
                <w:sz w:val="24"/>
                <w:szCs w:val="24"/>
              </w:rPr>
            </w:pPr>
            <w:r w:rsidRPr="00A169B2">
              <w:rPr>
                <w:rFonts w:ascii="Times New Roman" w:hAnsi="Times New Roman" w:cs="Times New Roman"/>
                <w:sz w:val="24"/>
                <w:szCs w:val="24"/>
              </w:rPr>
              <w:t xml:space="preserve">иные риски по пункту 12 направления деятельности </w:t>
            </w:r>
            <w:r w:rsidRPr="00A169B2">
              <w:rPr>
                <w:rFonts w:ascii="Times New Roman" w:hAnsi="Times New Roman" w:cs="Times New Roman"/>
                <w:bCs/>
                <w:sz w:val="24"/>
                <w:szCs w:val="24"/>
              </w:rPr>
              <w:t>V</w:t>
            </w:r>
            <w:r w:rsidRPr="00A169B2">
              <w:rPr>
                <w:rFonts w:ascii="Times New Roman" w:hAnsi="Times New Roman" w:cs="Times New Roman"/>
                <w:sz w:val="24"/>
                <w:szCs w:val="24"/>
              </w:rPr>
              <w:t>.</w:t>
            </w:r>
          </w:p>
        </w:tc>
        <w:tc>
          <w:tcPr>
            <w:tcW w:w="736" w:type="dxa"/>
            <w:vAlign w:val="center"/>
          </w:tcPr>
          <w:p w:rsidR="00566EC0" w:rsidRPr="00A169B2" w:rsidRDefault="00566EC0" w:rsidP="00EC41D5">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59" w:type="dxa"/>
            <w:vAlign w:val="center"/>
          </w:tcPr>
          <w:p w:rsidR="00566EC0" w:rsidRPr="00A169B2" w:rsidRDefault="00566EC0" w:rsidP="00EC41D5">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83" w:type="dxa"/>
            <w:vAlign w:val="center"/>
          </w:tcPr>
          <w:p w:rsidR="00566EC0" w:rsidRPr="00A169B2" w:rsidRDefault="00566EC0" w:rsidP="00EC41D5">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36" w:type="dxa"/>
            <w:vAlign w:val="center"/>
          </w:tcPr>
          <w:p w:rsidR="00566EC0" w:rsidRPr="00A169B2" w:rsidRDefault="00566EC0" w:rsidP="00EC41D5">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59" w:type="dxa"/>
            <w:vAlign w:val="center"/>
          </w:tcPr>
          <w:p w:rsidR="00566EC0" w:rsidRPr="00A169B2" w:rsidRDefault="00566EC0" w:rsidP="00EC41D5">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83" w:type="dxa"/>
            <w:vAlign w:val="center"/>
          </w:tcPr>
          <w:p w:rsidR="00566EC0" w:rsidRPr="00A169B2" w:rsidRDefault="00566EC0" w:rsidP="00EC41D5">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2222" w:type="dxa"/>
            <w:vAlign w:val="center"/>
          </w:tcPr>
          <w:p w:rsidR="00566EC0" w:rsidRPr="00A169B2" w:rsidRDefault="00566EC0" w:rsidP="00EC41D5">
            <w:pPr>
              <w:jc w:val="center"/>
              <w:rPr>
                <w:rFonts w:ascii="Times New Roman" w:hAnsi="Times New Roman" w:cs="Times New Roman"/>
                <w:sz w:val="24"/>
                <w:szCs w:val="24"/>
              </w:rPr>
            </w:pPr>
            <w:r w:rsidRPr="00A169B2">
              <w:rPr>
                <w:rFonts w:ascii="Times New Roman" w:hAnsi="Times New Roman" w:cs="Times New Roman"/>
                <w:sz w:val="24"/>
                <w:szCs w:val="24"/>
              </w:rPr>
              <w:t>низкий</w:t>
            </w:r>
          </w:p>
        </w:tc>
      </w:tr>
      <w:tr w:rsidR="00566EC0" w:rsidTr="00DA4AB2">
        <w:tc>
          <w:tcPr>
            <w:tcW w:w="882" w:type="dxa"/>
            <w:vMerge w:val="restart"/>
          </w:tcPr>
          <w:p w:rsidR="00566EC0" w:rsidRDefault="00566EC0" w:rsidP="00D26B3F">
            <w:pPr>
              <w:jc w:val="center"/>
              <w:rPr>
                <w:rFonts w:ascii="Times New Roman" w:hAnsi="Times New Roman" w:cs="Times New Roman"/>
                <w:sz w:val="24"/>
                <w:szCs w:val="24"/>
              </w:rPr>
            </w:pPr>
            <w:r>
              <w:rPr>
                <w:rFonts w:ascii="Times New Roman" w:hAnsi="Times New Roman" w:cs="Times New Roman"/>
                <w:sz w:val="24"/>
                <w:szCs w:val="24"/>
              </w:rPr>
              <w:t>13.</w:t>
            </w:r>
          </w:p>
          <w:p w:rsidR="00566EC0" w:rsidRDefault="00566EC0" w:rsidP="00D26B3F">
            <w:pPr>
              <w:jc w:val="center"/>
              <w:rPr>
                <w:rFonts w:ascii="Times New Roman" w:hAnsi="Times New Roman" w:cs="Times New Roman"/>
                <w:sz w:val="24"/>
                <w:szCs w:val="24"/>
              </w:rPr>
            </w:pPr>
          </w:p>
          <w:p w:rsidR="00566EC0" w:rsidRDefault="00566EC0" w:rsidP="00D26B3F">
            <w:pPr>
              <w:jc w:val="center"/>
              <w:rPr>
                <w:rFonts w:ascii="Times New Roman" w:hAnsi="Times New Roman" w:cs="Times New Roman"/>
                <w:sz w:val="24"/>
                <w:szCs w:val="24"/>
              </w:rPr>
            </w:pPr>
          </w:p>
          <w:p w:rsidR="00566EC0" w:rsidRDefault="00566EC0" w:rsidP="00D26B3F">
            <w:pPr>
              <w:jc w:val="center"/>
              <w:rPr>
                <w:rFonts w:ascii="Times New Roman" w:hAnsi="Times New Roman" w:cs="Times New Roman"/>
                <w:sz w:val="24"/>
                <w:szCs w:val="24"/>
              </w:rPr>
            </w:pPr>
          </w:p>
          <w:p w:rsidR="00566EC0" w:rsidRDefault="00566EC0" w:rsidP="00D26B3F">
            <w:pPr>
              <w:jc w:val="center"/>
              <w:rPr>
                <w:rFonts w:ascii="Times New Roman" w:hAnsi="Times New Roman" w:cs="Times New Roman"/>
                <w:sz w:val="24"/>
                <w:szCs w:val="24"/>
              </w:rPr>
            </w:pPr>
          </w:p>
          <w:p w:rsidR="00566EC0" w:rsidRDefault="00566EC0" w:rsidP="00D26B3F">
            <w:pPr>
              <w:jc w:val="center"/>
              <w:rPr>
                <w:rFonts w:ascii="Times New Roman" w:hAnsi="Times New Roman" w:cs="Times New Roman"/>
                <w:sz w:val="24"/>
                <w:szCs w:val="24"/>
              </w:rPr>
            </w:pPr>
          </w:p>
          <w:p w:rsidR="00566EC0" w:rsidRDefault="00566EC0" w:rsidP="00D26B3F">
            <w:pPr>
              <w:jc w:val="center"/>
              <w:rPr>
                <w:rFonts w:ascii="Times New Roman" w:hAnsi="Times New Roman" w:cs="Times New Roman"/>
                <w:sz w:val="24"/>
                <w:szCs w:val="24"/>
              </w:rPr>
            </w:pPr>
          </w:p>
          <w:p w:rsidR="00566EC0" w:rsidRDefault="00566EC0" w:rsidP="00D26B3F">
            <w:pPr>
              <w:jc w:val="center"/>
              <w:rPr>
                <w:rFonts w:ascii="Times New Roman" w:hAnsi="Times New Roman" w:cs="Times New Roman"/>
                <w:sz w:val="24"/>
                <w:szCs w:val="24"/>
              </w:rPr>
            </w:pPr>
          </w:p>
          <w:p w:rsidR="00566EC0" w:rsidRDefault="00566EC0" w:rsidP="00D26B3F">
            <w:pPr>
              <w:jc w:val="center"/>
              <w:rPr>
                <w:rFonts w:ascii="Times New Roman" w:hAnsi="Times New Roman" w:cs="Times New Roman"/>
                <w:sz w:val="24"/>
                <w:szCs w:val="24"/>
              </w:rPr>
            </w:pPr>
          </w:p>
          <w:p w:rsidR="00566EC0" w:rsidRDefault="00566EC0" w:rsidP="00D26B3F">
            <w:pPr>
              <w:jc w:val="center"/>
              <w:rPr>
                <w:rFonts w:ascii="Times New Roman" w:hAnsi="Times New Roman" w:cs="Times New Roman"/>
                <w:sz w:val="24"/>
                <w:szCs w:val="24"/>
              </w:rPr>
            </w:pPr>
          </w:p>
          <w:p w:rsidR="00566EC0" w:rsidRDefault="00566EC0" w:rsidP="00D26B3F">
            <w:pPr>
              <w:jc w:val="center"/>
              <w:rPr>
                <w:rFonts w:ascii="Times New Roman" w:hAnsi="Times New Roman" w:cs="Times New Roman"/>
                <w:sz w:val="24"/>
                <w:szCs w:val="24"/>
              </w:rPr>
            </w:pPr>
          </w:p>
          <w:p w:rsidR="00566EC0" w:rsidRDefault="00566EC0" w:rsidP="00D26B3F">
            <w:pPr>
              <w:jc w:val="center"/>
              <w:rPr>
                <w:rFonts w:ascii="Times New Roman" w:hAnsi="Times New Roman" w:cs="Times New Roman"/>
                <w:sz w:val="24"/>
                <w:szCs w:val="24"/>
              </w:rPr>
            </w:pPr>
          </w:p>
          <w:p w:rsidR="00566EC0" w:rsidRDefault="00566EC0" w:rsidP="00D26B3F">
            <w:pPr>
              <w:jc w:val="center"/>
              <w:rPr>
                <w:rFonts w:ascii="Times New Roman" w:hAnsi="Times New Roman" w:cs="Times New Roman"/>
                <w:sz w:val="24"/>
                <w:szCs w:val="24"/>
              </w:rPr>
            </w:pPr>
          </w:p>
        </w:tc>
        <w:tc>
          <w:tcPr>
            <w:tcW w:w="13951" w:type="dxa"/>
            <w:gridSpan w:val="11"/>
            <w:vAlign w:val="center"/>
          </w:tcPr>
          <w:p w:rsidR="00566EC0" w:rsidRPr="00A169B2" w:rsidRDefault="00566EC0" w:rsidP="00544E14">
            <w:pPr>
              <w:jc w:val="both"/>
              <w:rPr>
                <w:rFonts w:ascii="Times New Roman" w:hAnsi="Times New Roman" w:cs="Times New Roman"/>
                <w:sz w:val="24"/>
                <w:szCs w:val="24"/>
              </w:rPr>
            </w:pPr>
            <w:r w:rsidRPr="00A169B2">
              <w:rPr>
                <w:rFonts w:ascii="Times New Roman" w:hAnsi="Times New Roman" w:cs="Times New Roman"/>
                <w:sz w:val="24"/>
                <w:szCs w:val="24"/>
              </w:rPr>
              <w:t>Осуществление операций по расходам бюджета субъекта Российской Федерации (муниципального образования), источником финансового обеспечения которых являются межбюджетные трансферты:</w:t>
            </w:r>
          </w:p>
        </w:tc>
      </w:tr>
      <w:tr w:rsidR="00566EC0" w:rsidTr="00DA4AB2">
        <w:tc>
          <w:tcPr>
            <w:tcW w:w="882" w:type="dxa"/>
            <w:vMerge/>
          </w:tcPr>
          <w:p w:rsidR="00566EC0" w:rsidRDefault="00566EC0" w:rsidP="00D26B3F">
            <w:pPr>
              <w:jc w:val="center"/>
              <w:rPr>
                <w:rFonts w:ascii="Times New Roman" w:hAnsi="Times New Roman" w:cs="Times New Roman"/>
                <w:sz w:val="24"/>
                <w:szCs w:val="24"/>
              </w:rPr>
            </w:pPr>
          </w:p>
        </w:tc>
        <w:tc>
          <w:tcPr>
            <w:tcW w:w="693" w:type="dxa"/>
            <w:vAlign w:val="center"/>
          </w:tcPr>
          <w:p w:rsidR="00566EC0" w:rsidRPr="00A169B2" w:rsidRDefault="00566EC0" w:rsidP="00EC41D5">
            <w:pPr>
              <w:jc w:val="center"/>
              <w:rPr>
                <w:rFonts w:ascii="Times New Roman" w:hAnsi="Times New Roman" w:cs="Times New Roman"/>
                <w:sz w:val="24"/>
                <w:szCs w:val="24"/>
              </w:rPr>
            </w:pPr>
            <w:r w:rsidRPr="00A169B2">
              <w:rPr>
                <w:rFonts w:ascii="Times New Roman" w:hAnsi="Times New Roman" w:cs="Times New Roman"/>
                <w:sz w:val="24"/>
                <w:szCs w:val="24"/>
              </w:rPr>
              <w:t>5</w:t>
            </w:r>
          </w:p>
        </w:tc>
        <w:tc>
          <w:tcPr>
            <w:tcW w:w="688" w:type="dxa"/>
            <w:vAlign w:val="center"/>
          </w:tcPr>
          <w:p w:rsidR="00566EC0" w:rsidRPr="00A169B2" w:rsidRDefault="00566EC0" w:rsidP="00A00FCD">
            <w:pPr>
              <w:jc w:val="center"/>
              <w:rPr>
                <w:rFonts w:ascii="Times New Roman" w:hAnsi="Times New Roman" w:cs="Times New Roman"/>
                <w:sz w:val="24"/>
                <w:szCs w:val="24"/>
              </w:rPr>
            </w:pPr>
            <w:r w:rsidRPr="00A169B2">
              <w:rPr>
                <w:rFonts w:ascii="Times New Roman" w:hAnsi="Times New Roman" w:cs="Times New Roman"/>
                <w:sz w:val="24"/>
                <w:szCs w:val="24"/>
              </w:rPr>
              <w:t>13</w:t>
            </w:r>
          </w:p>
        </w:tc>
        <w:tc>
          <w:tcPr>
            <w:tcW w:w="572" w:type="dxa"/>
            <w:vAlign w:val="center"/>
          </w:tcPr>
          <w:p w:rsidR="00566EC0" w:rsidRPr="00A169B2" w:rsidRDefault="00566EC0" w:rsidP="00D26B3F">
            <w:pPr>
              <w:jc w:val="center"/>
              <w:rPr>
                <w:rFonts w:ascii="Times New Roman" w:hAnsi="Times New Roman" w:cs="Times New Roman"/>
                <w:sz w:val="24"/>
                <w:szCs w:val="24"/>
              </w:rPr>
            </w:pPr>
            <w:r w:rsidRPr="00A169B2">
              <w:rPr>
                <w:rFonts w:ascii="Times New Roman" w:hAnsi="Times New Roman" w:cs="Times New Roman"/>
                <w:sz w:val="24"/>
                <w:szCs w:val="24"/>
              </w:rPr>
              <w:t>1</w:t>
            </w:r>
          </w:p>
        </w:tc>
        <w:tc>
          <w:tcPr>
            <w:tcW w:w="5220" w:type="dxa"/>
            <w:vAlign w:val="center"/>
          </w:tcPr>
          <w:p w:rsidR="00566EC0" w:rsidRPr="00A169B2" w:rsidRDefault="00566EC0" w:rsidP="00724358">
            <w:pPr>
              <w:tabs>
                <w:tab w:val="left" w:pos="1440"/>
              </w:tabs>
              <w:jc w:val="both"/>
              <w:rPr>
                <w:rFonts w:ascii="Times New Roman" w:eastAsia="Times New Roman" w:hAnsi="Times New Roman" w:cs="Times New Roman"/>
                <w:sz w:val="24"/>
                <w:szCs w:val="24"/>
                <w:lang w:eastAsia="ru-RU"/>
              </w:rPr>
            </w:pPr>
            <w:r w:rsidRPr="00A169B2">
              <w:rPr>
                <w:rFonts w:ascii="Times New Roman" w:eastAsia="Times New Roman" w:hAnsi="Times New Roman" w:cs="Times New Roman"/>
                <w:sz w:val="24"/>
                <w:szCs w:val="24"/>
                <w:lang w:eastAsia="ru-RU"/>
              </w:rPr>
              <w:t xml:space="preserve">несоблюдение порядка </w:t>
            </w:r>
            <w:r w:rsidRPr="00A169B2">
              <w:rPr>
                <w:rFonts w:ascii="Times New Roman" w:hAnsi="Times New Roman" w:cs="Times New Roman"/>
                <w:sz w:val="24"/>
                <w:szCs w:val="24"/>
              </w:rPr>
              <w:t>проведения операций по расходам бюджета субъекта Российской Федерации (муниципального образования), источником финансового обеспечения которых являются межбюджетные трансферты, предоставляемые из федерального бюджета в форме субсидий, субвенций и иных межбюджетных трансфертов, имеющих целевое назначение (да</w:t>
            </w:r>
            <w:r w:rsidR="00D35C34">
              <w:rPr>
                <w:rFonts w:ascii="Times New Roman" w:hAnsi="Times New Roman" w:cs="Times New Roman"/>
                <w:sz w:val="24"/>
                <w:szCs w:val="24"/>
              </w:rPr>
              <w:t>лее – межбюджетные трансферты);</w:t>
            </w:r>
          </w:p>
        </w:tc>
        <w:tc>
          <w:tcPr>
            <w:tcW w:w="736" w:type="dxa"/>
            <w:vAlign w:val="center"/>
          </w:tcPr>
          <w:p w:rsidR="00566EC0" w:rsidRPr="00A169B2" w:rsidRDefault="00566EC0" w:rsidP="00EC41D5">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59" w:type="dxa"/>
            <w:vAlign w:val="center"/>
          </w:tcPr>
          <w:p w:rsidR="00566EC0" w:rsidRPr="00A169B2" w:rsidRDefault="00566EC0" w:rsidP="00EC41D5">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83" w:type="dxa"/>
            <w:vAlign w:val="center"/>
          </w:tcPr>
          <w:p w:rsidR="00566EC0" w:rsidRPr="00A169B2" w:rsidRDefault="00566EC0" w:rsidP="00EC41D5">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36" w:type="dxa"/>
            <w:vAlign w:val="center"/>
          </w:tcPr>
          <w:p w:rsidR="00566EC0" w:rsidRPr="00D35C34" w:rsidRDefault="00566EC0" w:rsidP="00EC41D5">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59" w:type="dxa"/>
            <w:vAlign w:val="center"/>
          </w:tcPr>
          <w:p w:rsidR="00566EC0" w:rsidRPr="00D35C34" w:rsidRDefault="00566EC0" w:rsidP="00EC41D5">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83" w:type="dxa"/>
            <w:vAlign w:val="center"/>
          </w:tcPr>
          <w:p w:rsidR="00566EC0" w:rsidRPr="00D35C34" w:rsidRDefault="00566EC0" w:rsidP="00EC41D5">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2222" w:type="dxa"/>
            <w:vAlign w:val="center"/>
          </w:tcPr>
          <w:p w:rsidR="00566EC0" w:rsidRPr="00A169B2" w:rsidRDefault="00566EC0" w:rsidP="002E1A81">
            <w:pPr>
              <w:jc w:val="center"/>
            </w:pPr>
            <w:r w:rsidRPr="00A169B2">
              <w:rPr>
                <w:rFonts w:ascii="Times New Roman" w:hAnsi="Times New Roman" w:cs="Times New Roman"/>
                <w:sz w:val="24"/>
                <w:szCs w:val="24"/>
              </w:rPr>
              <w:t>значимый</w:t>
            </w:r>
          </w:p>
        </w:tc>
      </w:tr>
      <w:tr w:rsidR="00566EC0" w:rsidTr="00DA4AB2">
        <w:tc>
          <w:tcPr>
            <w:tcW w:w="882" w:type="dxa"/>
            <w:vMerge/>
          </w:tcPr>
          <w:p w:rsidR="00566EC0" w:rsidRDefault="00566EC0" w:rsidP="00D26B3F">
            <w:pPr>
              <w:jc w:val="center"/>
              <w:rPr>
                <w:rFonts w:ascii="Times New Roman" w:hAnsi="Times New Roman" w:cs="Times New Roman"/>
                <w:sz w:val="24"/>
                <w:szCs w:val="24"/>
              </w:rPr>
            </w:pPr>
          </w:p>
        </w:tc>
        <w:tc>
          <w:tcPr>
            <w:tcW w:w="693" w:type="dxa"/>
            <w:vAlign w:val="center"/>
          </w:tcPr>
          <w:p w:rsidR="00566EC0" w:rsidRPr="00A169B2" w:rsidRDefault="00566EC0" w:rsidP="00625DCE">
            <w:pPr>
              <w:jc w:val="center"/>
              <w:rPr>
                <w:rFonts w:ascii="Times New Roman" w:hAnsi="Times New Roman" w:cs="Times New Roman"/>
                <w:sz w:val="24"/>
                <w:szCs w:val="24"/>
              </w:rPr>
            </w:pPr>
            <w:r w:rsidRPr="00A169B2">
              <w:rPr>
                <w:rFonts w:ascii="Times New Roman" w:hAnsi="Times New Roman" w:cs="Times New Roman"/>
                <w:sz w:val="24"/>
                <w:szCs w:val="24"/>
              </w:rPr>
              <w:t>5</w:t>
            </w:r>
          </w:p>
        </w:tc>
        <w:tc>
          <w:tcPr>
            <w:tcW w:w="688" w:type="dxa"/>
            <w:vAlign w:val="center"/>
          </w:tcPr>
          <w:p w:rsidR="00566EC0" w:rsidRPr="00A169B2" w:rsidRDefault="00566EC0" w:rsidP="00A00FCD">
            <w:pPr>
              <w:jc w:val="center"/>
              <w:rPr>
                <w:rFonts w:ascii="Times New Roman" w:hAnsi="Times New Roman" w:cs="Times New Roman"/>
                <w:sz w:val="24"/>
                <w:szCs w:val="24"/>
              </w:rPr>
            </w:pPr>
            <w:r w:rsidRPr="00A169B2">
              <w:rPr>
                <w:rFonts w:ascii="Times New Roman" w:hAnsi="Times New Roman" w:cs="Times New Roman"/>
                <w:sz w:val="24"/>
                <w:szCs w:val="24"/>
              </w:rPr>
              <w:t>13</w:t>
            </w:r>
          </w:p>
        </w:tc>
        <w:tc>
          <w:tcPr>
            <w:tcW w:w="572" w:type="dxa"/>
            <w:vAlign w:val="center"/>
          </w:tcPr>
          <w:p w:rsidR="00566EC0" w:rsidRPr="00A169B2" w:rsidRDefault="00566EC0" w:rsidP="00625DCE">
            <w:pPr>
              <w:jc w:val="center"/>
              <w:rPr>
                <w:rFonts w:ascii="Times New Roman" w:hAnsi="Times New Roman" w:cs="Times New Roman"/>
                <w:sz w:val="24"/>
                <w:szCs w:val="24"/>
              </w:rPr>
            </w:pPr>
            <w:r w:rsidRPr="00A169B2">
              <w:rPr>
                <w:rFonts w:ascii="Times New Roman" w:hAnsi="Times New Roman" w:cs="Times New Roman"/>
                <w:sz w:val="24"/>
                <w:szCs w:val="24"/>
              </w:rPr>
              <w:t>2</w:t>
            </w:r>
          </w:p>
        </w:tc>
        <w:tc>
          <w:tcPr>
            <w:tcW w:w="5220" w:type="dxa"/>
            <w:vAlign w:val="center"/>
          </w:tcPr>
          <w:p w:rsidR="00566EC0" w:rsidRPr="00A169B2" w:rsidRDefault="00566EC0">
            <w:pPr>
              <w:jc w:val="both"/>
              <w:rPr>
                <w:rFonts w:ascii="Times New Roman" w:hAnsi="Times New Roman" w:cs="Times New Roman"/>
                <w:sz w:val="24"/>
                <w:szCs w:val="24"/>
              </w:rPr>
            </w:pPr>
            <w:r w:rsidRPr="00A169B2">
              <w:rPr>
                <w:rFonts w:ascii="Times New Roman" w:eastAsia="Times New Roman" w:hAnsi="Times New Roman" w:cs="Times New Roman"/>
                <w:sz w:val="24"/>
                <w:szCs w:val="24"/>
                <w:lang w:eastAsia="ru-RU"/>
              </w:rPr>
              <w:t>несоблюдение порядка формирования, проверки и представления в финансовый орган субъекта Российской Федерации отчетности, содержащей информацию об операциях с межбюджетными трансфертами;</w:t>
            </w:r>
          </w:p>
        </w:tc>
        <w:tc>
          <w:tcPr>
            <w:tcW w:w="736" w:type="dxa"/>
            <w:vAlign w:val="center"/>
          </w:tcPr>
          <w:p w:rsidR="00566EC0" w:rsidRPr="00A169B2" w:rsidRDefault="00566EC0" w:rsidP="00724358">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59" w:type="dxa"/>
            <w:vAlign w:val="center"/>
          </w:tcPr>
          <w:p w:rsidR="00566EC0" w:rsidRPr="00A169B2" w:rsidRDefault="00566EC0" w:rsidP="00724358">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83" w:type="dxa"/>
            <w:vAlign w:val="center"/>
          </w:tcPr>
          <w:p w:rsidR="00566EC0" w:rsidRPr="00A169B2" w:rsidRDefault="00566EC0" w:rsidP="00724358">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36" w:type="dxa"/>
            <w:vAlign w:val="center"/>
          </w:tcPr>
          <w:p w:rsidR="00566EC0" w:rsidRPr="00D35C34" w:rsidRDefault="00566EC0" w:rsidP="00724358">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59" w:type="dxa"/>
            <w:vAlign w:val="center"/>
          </w:tcPr>
          <w:p w:rsidR="00566EC0" w:rsidRPr="00D35C34" w:rsidRDefault="00566EC0" w:rsidP="00724358">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83" w:type="dxa"/>
            <w:vAlign w:val="center"/>
          </w:tcPr>
          <w:p w:rsidR="00566EC0" w:rsidRPr="00D35C34" w:rsidRDefault="00566EC0" w:rsidP="00724358">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2222" w:type="dxa"/>
            <w:vAlign w:val="center"/>
          </w:tcPr>
          <w:p w:rsidR="00566EC0" w:rsidRPr="00A169B2" w:rsidRDefault="00566EC0" w:rsidP="002E1A81">
            <w:pPr>
              <w:jc w:val="center"/>
            </w:pPr>
            <w:r w:rsidRPr="00A169B2">
              <w:rPr>
                <w:rFonts w:ascii="Times New Roman" w:hAnsi="Times New Roman" w:cs="Times New Roman"/>
                <w:sz w:val="24"/>
                <w:szCs w:val="24"/>
              </w:rPr>
              <w:t>значимый</w:t>
            </w:r>
          </w:p>
        </w:tc>
      </w:tr>
      <w:tr w:rsidR="00566EC0" w:rsidTr="00DA4AB2">
        <w:tc>
          <w:tcPr>
            <w:tcW w:w="882" w:type="dxa"/>
            <w:vMerge/>
          </w:tcPr>
          <w:p w:rsidR="00566EC0" w:rsidRDefault="00566EC0" w:rsidP="00EC41D5">
            <w:pPr>
              <w:jc w:val="center"/>
              <w:rPr>
                <w:rFonts w:ascii="Times New Roman" w:hAnsi="Times New Roman" w:cs="Times New Roman"/>
                <w:sz w:val="24"/>
                <w:szCs w:val="24"/>
              </w:rPr>
            </w:pPr>
          </w:p>
        </w:tc>
        <w:tc>
          <w:tcPr>
            <w:tcW w:w="693" w:type="dxa"/>
            <w:vAlign w:val="center"/>
          </w:tcPr>
          <w:p w:rsidR="00566EC0" w:rsidRPr="00A169B2" w:rsidRDefault="00566EC0" w:rsidP="00EC41D5">
            <w:pPr>
              <w:jc w:val="center"/>
              <w:rPr>
                <w:rFonts w:ascii="Times New Roman" w:hAnsi="Times New Roman" w:cs="Times New Roman"/>
                <w:sz w:val="24"/>
                <w:szCs w:val="24"/>
              </w:rPr>
            </w:pPr>
            <w:r w:rsidRPr="00A169B2">
              <w:rPr>
                <w:rFonts w:ascii="Times New Roman" w:hAnsi="Times New Roman" w:cs="Times New Roman"/>
                <w:sz w:val="24"/>
                <w:szCs w:val="24"/>
              </w:rPr>
              <w:t>5</w:t>
            </w:r>
          </w:p>
        </w:tc>
        <w:tc>
          <w:tcPr>
            <w:tcW w:w="688" w:type="dxa"/>
            <w:vAlign w:val="center"/>
          </w:tcPr>
          <w:p w:rsidR="00566EC0" w:rsidRPr="00A169B2" w:rsidRDefault="00566EC0" w:rsidP="00A00FCD">
            <w:pPr>
              <w:jc w:val="center"/>
              <w:rPr>
                <w:rFonts w:ascii="Times New Roman" w:hAnsi="Times New Roman" w:cs="Times New Roman"/>
                <w:sz w:val="24"/>
                <w:szCs w:val="24"/>
              </w:rPr>
            </w:pPr>
            <w:r w:rsidRPr="00A169B2">
              <w:rPr>
                <w:rFonts w:ascii="Times New Roman" w:hAnsi="Times New Roman" w:cs="Times New Roman"/>
                <w:sz w:val="24"/>
                <w:szCs w:val="24"/>
              </w:rPr>
              <w:t>13</w:t>
            </w:r>
          </w:p>
        </w:tc>
        <w:tc>
          <w:tcPr>
            <w:tcW w:w="572" w:type="dxa"/>
            <w:vAlign w:val="center"/>
          </w:tcPr>
          <w:p w:rsidR="00566EC0" w:rsidRPr="00A169B2" w:rsidRDefault="00566EC0" w:rsidP="00724358">
            <w:pPr>
              <w:jc w:val="center"/>
              <w:rPr>
                <w:rFonts w:ascii="Times New Roman" w:hAnsi="Times New Roman" w:cs="Times New Roman"/>
                <w:sz w:val="24"/>
                <w:szCs w:val="24"/>
              </w:rPr>
            </w:pPr>
            <w:r w:rsidRPr="00A169B2">
              <w:rPr>
                <w:rFonts w:ascii="Times New Roman" w:hAnsi="Times New Roman" w:cs="Times New Roman"/>
                <w:sz w:val="24"/>
                <w:szCs w:val="24"/>
              </w:rPr>
              <w:t>3</w:t>
            </w:r>
          </w:p>
        </w:tc>
        <w:tc>
          <w:tcPr>
            <w:tcW w:w="5220" w:type="dxa"/>
            <w:vAlign w:val="center"/>
          </w:tcPr>
          <w:p w:rsidR="00566EC0" w:rsidRPr="00A169B2" w:rsidRDefault="00566EC0" w:rsidP="00A00FCD">
            <w:pPr>
              <w:jc w:val="both"/>
              <w:rPr>
                <w:rFonts w:ascii="Times New Roman" w:hAnsi="Times New Roman" w:cs="Times New Roman"/>
                <w:sz w:val="24"/>
                <w:szCs w:val="24"/>
              </w:rPr>
            </w:pPr>
            <w:r w:rsidRPr="00A169B2">
              <w:rPr>
                <w:rFonts w:ascii="Times New Roman" w:hAnsi="Times New Roman" w:cs="Times New Roman"/>
                <w:sz w:val="24"/>
                <w:szCs w:val="24"/>
              </w:rPr>
              <w:t xml:space="preserve">иные риски по пункту 13 направления деятельности </w:t>
            </w:r>
            <w:r w:rsidRPr="00A169B2">
              <w:rPr>
                <w:rFonts w:ascii="Times New Roman" w:hAnsi="Times New Roman" w:cs="Times New Roman"/>
                <w:bCs/>
                <w:sz w:val="24"/>
                <w:szCs w:val="24"/>
              </w:rPr>
              <w:t>V</w:t>
            </w:r>
            <w:r w:rsidRPr="00A169B2">
              <w:rPr>
                <w:rFonts w:ascii="Times New Roman" w:hAnsi="Times New Roman" w:cs="Times New Roman"/>
                <w:sz w:val="24"/>
                <w:szCs w:val="24"/>
              </w:rPr>
              <w:t>.</w:t>
            </w:r>
          </w:p>
        </w:tc>
        <w:tc>
          <w:tcPr>
            <w:tcW w:w="736" w:type="dxa"/>
            <w:vAlign w:val="center"/>
          </w:tcPr>
          <w:p w:rsidR="00566EC0" w:rsidRPr="00A169B2" w:rsidRDefault="00566EC0" w:rsidP="00EC41D5">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59" w:type="dxa"/>
            <w:vAlign w:val="center"/>
          </w:tcPr>
          <w:p w:rsidR="00566EC0" w:rsidRPr="00A169B2" w:rsidRDefault="00566EC0" w:rsidP="00EC41D5">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83" w:type="dxa"/>
            <w:vAlign w:val="center"/>
          </w:tcPr>
          <w:p w:rsidR="00566EC0" w:rsidRPr="00A169B2" w:rsidRDefault="00566EC0" w:rsidP="00EC41D5">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36" w:type="dxa"/>
            <w:vAlign w:val="center"/>
          </w:tcPr>
          <w:p w:rsidR="00566EC0" w:rsidRPr="00A169B2" w:rsidRDefault="00566EC0" w:rsidP="00EC41D5">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59" w:type="dxa"/>
            <w:vAlign w:val="center"/>
          </w:tcPr>
          <w:p w:rsidR="00566EC0" w:rsidRPr="00A169B2" w:rsidRDefault="00566EC0" w:rsidP="00EC41D5">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83" w:type="dxa"/>
            <w:vAlign w:val="center"/>
          </w:tcPr>
          <w:p w:rsidR="00566EC0" w:rsidRPr="00A169B2" w:rsidRDefault="00566EC0" w:rsidP="00EC41D5">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2222" w:type="dxa"/>
            <w:vAlign w:val="center"/>
          </w:tcPr>
          <w:p w:rsidR="00566EC0" w:rsidRPr="00A169B2" w:rsidRDefault="00566EC0" w:rsidP="00EC41D5">
            <w:pPr>
              <w:jc w:val="center"/>
              <w:rPr>
                <w:rFonts w:ascii="Times New Roman" w:hAnsi="Times New Roman" w:cs="Times New Roman"/>
                <w:sz w:val="24"/>
                <w:szCs w:val="24"/>
              </w:rPr>
            </w:pPr>
            <w:r w:rsidRPr="00A169B2">
              <w:rPr>
                <w:rFonts w:ascii="Times New Roman" w:hAnsi="Times New Roman" w:cs="Times New Roman"/>
                <w:sz w:val="24"/>
                <w:szCs w:val="24"/>
              </w:rPr>
              <w:t>низкий</w:t>
            </w:r>
          </w:p>
        </w:tc>
      </w:tr>
      <w:tr w:rsidR="00566EC0" w:rsidTr="00DA4AB2">
        <w:tc>
          <w:tcPr>
            <w:tcW w:w="882" w:type="dxa"/>
            <w:vMerge w:val="restart"/>
          </w:tcPr>
          <w:p w:rsidR="00566EC0" w:rsidRDefault="00566EC0" w:rsidP="00A00FCD">
            <w:pPr>
              <w:jc w:val="center"/>
              <w:rPr>
                <w:rFonts w:ascii="Times New Roman" w:hAnsi="Times New Roman" w:cs="Times New Roman"/>
                <w:sz w:val="24"/>
                <w:szCs w:val="24"/>
              </w:rPr>
            </w:pPr>
            <w:r>
              <w:rPr>
                <w:rFonts w:ascii="Times New Roman" w:hAnsi="Times New Roman" w:cs="Times New Roman"/>
                <w:sz w:val="24"/>
                <w:szCs w:val="24"/>
              </w:rPr>
              <w:t>14.</w:t>
            </w:r>
          </w:p>
        </w:tc>
        <w:tc>
          <w:tcPr>
            <w:tcW w:w="13951" w:type="dxa"/>
            <w:gridSpan w:val="11"/>
            <w:vAlign w:val="center"/>
          </w:tcPr>
          <w:p w:rsidR="00566EC0" w:rsidRPr="00A169B2" w:rsidRDefault="00566EC0" w:rsidP="00D35C34">
            <w:pPr>
              <w:jc w:val="both"/>
              <w:rPr>
                <w:rFonts w:ascii="Times New Roman" w:hAnsi="Times New Roman" w:cs="Times New Roman"/>
                <w:sz w:val="24"/>
                <w:szCs w:val="24"/>
              </w:rPr>
            </w:pPr>
            <w:r w:rsidRPr="00A169B2">
              <w:rPr>
                <w:rFonts w:ascii="Times New Roman" w:hAnsi="Times New Roman" w:cs="Times New Roman"/>
                <w:sz w:val="24"/>
                <w:szCs w:val="24"/>
              </w:rPr>
              <w:t xml:space="preserve">Осуществление </w:t>
            </w:r>
            <w:r w:rsidRPr="00A169B2">
              <w:rPr>
                <w:rFonts w:ascii="Times New Roman" w:eastAsia="Times New Roman" w:hAnsi="Times New Roman" w:cs="Times New Roman"/>
                <w:sz w:val="24"/>
                <w:szCs w:val="24"/>
                <w:lang w:eastAsia="ru-RU"/>
              </w:rPr>
              <w:t>контроля, предусмотренного Федеральным законом от 5 апреля 2013</w:t>
            </w:r>
            <w:r w:rsidR="00D35C34">
              <w:rPr>
                <w:rFonts w:ascii="Times New Roman" w:eastAsia="Times New Roman" w:hAnsi="Times New Roman" w:cs="Times New Roman"/>
                <w:sz w:val="24"/>
                <w:szCs w:val="24"/>
                <w:lang w:eastAsia="ru-RU"/>
              </w:rPr>
              <w:t> </w:t>
            </w:r>
            <w:r w:rsidRPr="00A169B2">
              <w:rPr>
                <w:rFonts w:ascii="Times New Roman" w:eastAsia="Times New Roman" w:hAnsi="Times New Roman" w:cs="Times New Roman"/>
                <w:sz w:val="24"/>
                <w:szCs w:val="24"/>
                <w:lang w:eastAsia="ru-RU"/>
              </w:rPr>
              <w:t>г. №</w:t>
            </w:r>
            <w:r w:rsidR="00D35C34">
              <w:rPr>
                <w:rFonts w:ascii="Times New Roman" w:eastAsia="Times New Roman" w:hAnsi="Times New Roman" w:cs="Times New Roman"/>
                <w:sz w:val="24"/>
                <w:szCs w:val="24"/>
                <w:lang w:eastAsia="ru-RU"/>
              </w:rPr>
              <w:t> </w:t>
            </w:r>
            <w:r w:rsidRPr="00A169B2">
              <w:rPr>
                <w:rFonts w:ascii="Times New Roman" w:eastAsia="Times New Roman" w:hAnsi="Times New Roman" w:cs="Times New Roman"/>
                <w:sz w:val="24"/>
                <w:szCs w:val="24"/>
                <w:lang w:eastAsia="ru-RU"/>
              </w:rPr>
              <w:t>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w:t>
            </w:r>
            <w:r w:rsidR="00D35C34">
              <w:rPr>
                <w:rFonts w:ascii="Times New Roman" w:eastAsia="Times New Roman" w:hAnsi="Times New Roman" w:cs="Times New Roman"/>
                <w:sz w:val="24"/>
                <w:szCs w:val="24"/>
                <w:lang w:eastAsia="ru-RU"/>
              </w:rPr>
              <w:t xml:space="preserve"> 14, ст. 1652) (далее – Закон № </w:t>
            </w:r>
            <w:r w:rsidRPr="00A169B2">
              <w:rPr>
                <w:rFonts w:ascii="Times New Roman" w:eastAsia="Times New Roman" w:hAnsi="Times New Roman" w:cs="Times New Roman"/>
                <w:sz w:val="24"/>
                <w:szCs w:val="24"/>
                <w:lang w:eastAsia="ru-RU"/>
              </w:rPr>
              <w:t>44-ФЗ)</w:t>
            </w:r>
            <w:r w:rsidRPr="00A169B2">
              <w:rPr>
                <w:rFonts w:ascii="Times New Roman" w:eastAsia="Times New Roman" w:hAnsi="Times New Roman" w:cs="Times New Roman"/>
                <w:sz w:val="24"/>
                <w:szCs w:val="24"/>
                <w:vertAlign w:val="superscript"/>
                <w:lang w:eastAsia="ru-RU"/>
              </w:rPr>
              <w:t xml:space="preserve"> </w:t>
            </w:r>
            <w:r w:rsidRPr="00A169B2">
              <w:rPr>
                <w:rFonts w:ascii="Times New Roman" w:eastAsia="Times New Roman" w:hAnsi="Times New Roman" w:cs="Times New Roman"/>
                <w:sz w:val="24"/>
                <w:szCs w:val="24"/>
                <w:vertAlign w:val="superscript"/>
                <w:lang w:eastAsia="ru-RU"/>
              </w:rPr>
              <w:footnoteReference w:id="3"/>
            </w:r>
            <w:r w:rsidRPr="00A169B2">
              <w:rPr>
                <w:rFonts w:ascii="Times New Roman" w:eastAsia="Times New Roman" w:hAnsi="Times New Roman" w:cs="Times New Roman"/>
                <w:sz w:val="24"/>
                <w:szCs w:val="24"/>
                <w:lang w:eastAsia="ru-RU"/>
              </w:rPr>
              <w:t>:</w:t>
            </w:r>
          </w:p>
        </w:tc>
      </w:tr>
      <w:tr w:rsidR="00566EC0" w:rsidTr="00DA4AB2">
        <w:tc>
          <w:tcPr>
            <w:tcW w:w="882" w:type="dxa"/>
            <w:vMerge/>
          </w:tcPr>
          <w:p w:rsidR="00566EC0" w:rsidRDefault="00566EC0" w:rsidP="00EC41D5">
            <w:pPr>
              <w:jc w:val="center"/>
              <w:rPr>
                <w:rFonts w:ascii="Times New Roman" w:hAnsi="Times New Roman" w:cs="Times New Roman"/>
                <w:sz w:val="24"/>
                <w:szCs w:val="24"/>
              </w:rPr>
            </w:pPr>
          </w:p>
        </w:tc>
        <w:tc>
          <w:tcPr>
            <w:tcW w:w="693" w:type="dxa"/>
            <w:vAlign w:val="center"/>
          </w:tcPr>
          <w:p w:rsidR="00566EC0" w:rsidRPr="00A169B2" w:rsidRDefault="00566EC0" w:rsidP="00961F02">
            <w:pPr>
              <w:jc w:val="center"/>
              <w:rPr>
                <w:rFonts w:ascii="Times New Roman" w:hAnsi="Times New Roman" w:cs="Times New Roman"/>
                <w:sz w:val="24"/>
                <w:szCs w:val="24"/>
              </w:rPr>
            </w:pPr>
            <w:r w:rsidRPr="00A169B2">
              <w:rPr>
                <w:rFonts w:ascii="Times New Roman" w:hAnsi="Times New Roman" w:cs="Times New Roman"/>
                <w:sz w:val="24"/>
                <w:szCs w:val="24"/>
              </w:rPr>
              <w:t>5</w:t>
            </w:r>
          </w:p>
        </w:tc>
        <w:tc>
          <w:tcPr>
            <w:tcW w:w="688" w:type="dxa"/>
            <w:vAlign w:val="center"/>
          </w:tcPr>
          <w:p w:rsidR="00566EC0" w:rsidRPr="00A169B2" w:rsidRDefault="00566EC0" w:rsidP="00A00FCD">
            <w:pPr>
              <w:jc w:val="center"/>
              <w:rPr>
                <w:rFonts w:ascii="Times New Roman" w:hAnsi="Times New Roman" w:cs="Times New Roman"/>
                <w:sz w:val="24"/>
                <w:szCs w:val="24"/>
              </w:rPr>
            </w:pPr>
            <w:r w:rsidRPr="00A169B2">
              <w:rPr>
                <w:rFonts w:ascii="Times New Roman" w:hAnsi="Times New Roman" w:cs="Times New Roman"/>
                <w:sz w:val="24"/>
                <w:szCs w:val="24"/>
              </w:rPr>
              <w:t>14</w:t>
            </w:r>
          </w:p>
        </w:tc>
        <w:tc>
          <w:tcPr>
            <w:tcW w:w="572" w:type="dxa"/>
            <w:vAlign w:val="center"/>
          </w:tcPr>
          <w:p w:rsidR="00566EC0" w:rsidRPr="00A169B2" w:rsidRDefault="00566EC0" w:rsidP="00724358">
            <w:pPr>
              <w:jc w:val="center"/>
              <w:rPr>
                <w:rFonts w:ascii="Times New Roman" w:hAnsi="Times New Roman" w:cs="Times New Roman"/>
                <w:sz w:val="24"/>
                <w:szCs w:val="24"/>
              </w:rPr>
            </w:pPr>
            <w:r w:rsidRPr="00A169B2">
              <w:rPr>
                <w:rFonts w:ascii="Times New Roman" w:hAnsi="Times New Roman" w:cs="Times New Roman"/>
                <w:sz w:val="24"/>
                <w:szCs w:val="24"/>
              </w:rPr>
              <w:t>1</w:t>
            </w:r>
          </w:p>
        </w:tc>
        <w:tc>
          <w:tcPr>
            <w:tcW w:w="5220" w:type="dxa"/>
          </w:tcPr>
          <w:p w:rsidR="00566EC0" w:rsidRPr="00A169B2" w:rsidRDefault="00566EC0" w:rsidP="00D35C34">
            <w:pPr>
              <w:jc w:val="both"/>
              <w:rPr>
                <w:rFonts w:ascii="Times New Roman" w:hAnsi="Times New Roman" w:cs="Times New Roman"/>
                <w:sz w:val="24"/>
                <w:szCs w:val="24"/>
              </w:rPr>
            </w:pPr>
            <w:proofErr w:type="gramStart"/>
            <w:r w:rsidRPr="00A169B2">
              <w:rPr>
                <w:rFonts w:ascii="Times New Roman" w:eastAsia="Times New Roman" w:hAnsi="Times New Roman" w:cs="Times New Roman"/>
                <w:sz w:val="24"/>
                <w:szCs w:val="24"/>
                <w:lang w:eastAsia="ru-RU"/>
              </w:rPr>
              <w:t xml:space="preserve">несоблюдение порядка </w:t>
            </w:r>
            <w:r w:rsidRPr="00A169B2">
              <w:rPr>
                <w:rFonts w:ascii="Times New Roman" w:hAnsi="Times New Roman" w:cs="Times New Roman"/>
                <w:sz w:val="24"/>
                <w:szCs w:val="24"/>
              </w:rPr>
              <w:t xml:space="preserve">осуществления </w:t>
            </w:r>
            <w:r w:rsidRPr="00A169B2">
              <w:rPr>
                <w:rFonts w:ascii="Times New Roman" w:eastAsia="Times New Roman" w:hAnsi="Times New Roman" w:cs="Times New Roman"/>
                <w:sz w:val="24"/>
                <w:szCs w:val="24"/>
                <w:lang w:eastAsia="ru-RU"/>
              </w:rPr>
              <w:t>контроля, предусмотренного</w:t>
            </w:r>
            <w:r w:rsidRPr="00A169B2">
              <w:rPr>
                <w:rFonts w:ascii="Times New Roman" w:hAnsi="Times New Roman" w:cs="Times New Roman"/>
                <w:sz w:val="24"/>
                <w:szCs w:val="24"/>
              </w:rPr>
              <w:t xml:space="preserve"> </w:t>
            </w:r>
            <w:r w:rsidRPr="00A169B2">
              <w:rPr>
                <w:rFonts w:ascii="Times New Roman" w:eastAsia="Times New Roman" w:hAnsi="Times New Roman" w:cs="Times New Roman"/>
                <w:sz w:val="24"/>
                <w:szCs w:val="24"/>
                <w:lang w:eastAsia="ru-RU"/>
              </w:rPr>
              <w:t>положен</w:t>
            </w:r>
            <w:r w:rsidR="00D35C34">
              <w:rPr>
                <w:rFonts w:ascii="Times New Roman" w:eastAsia="Times New Roman" w:hAnsi="Times New Roman" w:cs="Times New Roman"/>
                <w:sz w:val="24"/>
                <w:szCs w:val="24"/>
                <w:lang w:eastAsia="ru-RU"/>
              </w:rPr>
              <w:t>иями части 5 статьи 99 Закона № </w:t>
            </w:r>
            <w:r w:rsidRPr="00A169B2">
              <w:rPr>
                <w:rFonts w:ascii="Times New Roman" w:eastAsia="Times New Roman" w:hAnsi="Times New Roman" w:cs="Times New Roman"/>
                <w:sz w:val="24"/>
                <w:szCs w:val="24"/>
                <w:lang w:eastAsia="ru-RU"/>
              </w:rPr>
              <w:t>44-ФЗ и пунктами 13, 14 Правил ведения реестра контрактов, заключенных заказчиками и пунктом 13 Правил ведения реестра контрактов, содержащего сведения, составляющие государственную тайну, утвержденных постановлением Правительства Российс</w:t>
            </w:r>
            <w:r w:rsidR="00D35C34">
              <w:rPr>
                <w:rFonts w:ascii="Times New Roman" w:eastAsia="Times New Roman" w:hAnsi="Times New Roman" w:cs="Times New Roman"/>
                <w:sz w:val="24"/>
                <w:szCs w:val="24"/>
                <w:lang w:eastAsia="ru-RU"/>
              </w:rPr>
              <w:t>кой Федерации от 28 ноября 2013 </w:t>
            </w:r>
            <w:r w:rsidRPr="00A169B2">
              <w:rPr>
                <w:rFonts w:ascii="Times New Roman" w:eastAsia="Times New Roman" w:hAnsi="Times New Roman" w:cs="Times New Roman"/>
                <w:sz w:val="24"/>
                <w:szCs w:val="24"/>
                <w:lang w:eastAsia="ru-RU"/>
              </w:rPr>
              <w:t xml:space="preserve">г. </w:t>
            </w:r>
            <w:r w:rsidR="00D35C34">
              <w:rPr>
                <w:rFonts w:ascii="Times New Roman" w:eastAsia="Times New Roman" w:hAnsi="Times New Roman" w:cs="Times New Roman"/>
                <w:sz w:val="24"/>
                <w:szCs w:val="24"/>
                <w:lang w:eastAsia="ru-RU"/>
              </w:rPr>
              <w:t>№ </w:t>
            </w:r>
            <w:r w:rsidRPr="00A169B2">
              <w:rPr>
                <w:rFonts w:ascii="Times New Roman" w:eastAsia="Times New Roman" w:hAnsi="Times New Roman" w:cs="Times New Roman"/>
                <w:sz w:val="24"/>
                <w:szCs w:val="24"/>
                <w:lang w:eastAsia="ru-RU"/>
              </w:rPr>
              <w:t xml:space="preserve">1084 (Собрание </w:t>
            </w:r>
            <w:r w:rsidR="00D35C34">
              <w:rPr>
                <w:rFonts w:ascii="Times New Roman" w:eastAsia="Times New Roman" w:hAnsi="Times New Roman" w:cs="Times New Roman"/>
                <w:sz w:val="24"/>
                <w:szCs w:val="24"/>
                <w:lang w:eastAsia="ru-RU"/>
              </w:rPr>
              <w:t>з</w:t>
            </w:r>
            <w:r w:rsidRPr="00A169B2">
              <w:rPr>
                <w:rFonts w:ascii="Times New Roman" w:eastAsia="Times New Roman" w:hAnsi="Times New Roman" w:cs="Times New Roman"/>
                <w:sz w:val="24"/>
                <w:szCs w:val="24"/>
                <w:lang w:eastAsia="ru-RU"/>
              </w:rPr>
              <w:t>аконодательства Российской Федерации, 2013, № 49);</w:t>
            </w:r>
            <w:proofErr w:type="gramEnd"/>
          </w:p>
        </w:tc>
        <w:tc>
          <w:tcPr>
            <w:tcW w:w="736" w:type="dxa"/>
            <w:vAlign w:val="center"/>
          </w:tcPr>
          <w:p w:rsidR="00566EC0" w:rsidRPr="00A169B2" w:rsidRDefault="00566EC0" w:rsidP="00EC41D5">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59" w:type="dxa"/>
            <w:vAlign w:val="center"/>
          </w:tcPr>
          <w:p w:rsidR="00566EC0" w:rsidRPr="00A169B2" w:rsidRDefault="00566EC0" w:rsidP="00EC41D5">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83" w:type="dxa"/>
            <w:vAlign w:val="center"/>
          </w:tcPr>
          <w:p w:rsidR="00566EC0" w:rsidRPr="00A169B2" w:rsidRDefault="00566EC0" w:rsidP="00EC41D5">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36" w:type="dxa"/>
            <w:vAlign w:val="center"/>
          </w:tcPr>
          <w:p w:rsidR="00566EC0" w:rsidRPr="00A169B2" w:rsidRDefault="00566EC0" w:rsidP="00EC41D5">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59" w:type="dxa"/>
            <w:vAlign w:val="center"/>
          </w:tcPr>
          <w:p w:rsidR="00566EC0" w:rsidRPr="00A169B2" w:rsidRDefault="00566EC0" w:rsidP="00EC41D5">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83" w:type="dxa"/>
            <w:vAlign w:val="center"/>
          </w:tcPr>
          <w:p w:rsidR="00566EC0" w:rsidRPr="00A169B2" w:rsidRDefault="00566EC0" w:rsidP="00EC41D5">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2222" w:type="dxa"/>
            <w:vAlign w:val="center"/>
          </w:tcPr>
          <w:p w:rsidR="00566EC0" w:rsidRPr="00A169B2" w:rsidRDefault="00566EC0" w:rsidP="00EC41D5">
            <w:pPr>
              <w:jc w:val="center"/>
              <w:rPr>
                <w:rFonts w:ascii="Times New Roman" w:hAnsi="Times New Roman" w:cs="Times New Roman"/>
                <w:sz w:val="24"/>
                <w:szCs w:val="24"/>
              </w:rPr>
            </w:pPr>
            <w:r w:rsidRPr="00A169B2">
              <w:rPr>
                <w:rFonts w:ascii="Times New Roman" w:hAnsi="Times New Roman" w:cs="Times New Roman"/>
                <w:sz w:val="24"/>
                <w:szCs w:val="24"/>
              </w:rPr>
              <w:t>значимый</w:t>
            </w:r>
          </w:p>
        </w:tc>
      </w:tr>
      <w:tr w:rsidR="00566EC0" w:rsidTr="00DA4AB2">
        <w:tc>
          <w:tcPr>
            <w:tcW w:w="882" w:type="dxa"/>
            <w:vMerge/>
          </w:tcPr>
          <w:p w:rsidR="00566EC0" w:rsidRDefault="00566EC0" w:rsidP="00EC41D5">
            <w:pPr>
              <w:jc w:val="center"/>
              <w:rPr>
                <w:rFonts w:ascii="Times New Roman" w:hAnsi="Times New Roman" w:cs="Times New Roman"/>
                <w:sz w:val="24"/>
                <w:szCs w:val="24"/>
              </w:rPr>
            </w:pPr>
          </w:p>
        </w:tc>
        <w:tc>
          <w:tcPr>
            <w:tcW w:w="693" w:type="dxa"/>
            <w:vAlign w:val="center"/>
          </w:tcPr>
          <w:p w:rsidR="00566EC0" w:rsidRPr="00A169B2" w:rsidRDefault="00566EC0" w:rsidP="00A00FCD">
            <w:pPr>
              <w:jc w:val="center"/>
              <w:rPr>
                <w:rFonts w:ascii="Times New Roman" w:hAnsi="Times New Roman" w:cs="Times New Roman"/>
                <w:sz w:val="24"/>
                <w:szCs w:val="24"/>
              </w:rPr>
            </w:pPr>
            <w:r w:rsidRPr="00A169B2">
              <w:rPr>
                <w:rFonts w:ascii="Times New Roman" w:hAnsi="Times New Roman" w:cs="Times New Roman"/>
                <w:sz w:val="24"/>
                <w:szCs w:val="24"/>
              </w:rPr>
              <w:t>5</w:t>
            </w:r>
          </w:p>
        </w:tc>
        <w:tc>
          <w:tcPr>
            <w:tcW w:w="688" w:type="dxa"/>
            <w:vAlign w:val="center"/>
          </w:tcPr>
          <w:p w:rsidR="00566EC0" w:rsidRPr="00A169B2" w:rsidRDefault="00566EC0" w:rsidP="00A00FCD">
            <w:pPr>
              <w:jc w:val="center"/>
              <w:rPr>
                <w:rFonts w:ascii="Times New Roman" w:hAnsi="Times New Roman" w:cs="Times New Roman"/>
                <w:sz w:val="24"/>
                <w:szCs w:val="24"/>
              </w:rPr>
            </w:pPr>
            <w:r w:rsidRPr="00A169B2">
              <w:rPr>
                <w:rFonts w:ascii="Times New Roman" w:hAnsi="Times New Roman" w:cs="Times New Roman"/>
                <w:sz w:val="24"/>
                <w:szCs w:val="24"/>
              </w:rPr>
              <w:t>14</w:t>
            </w:r>
          </w:p>
        </w:tc>
        <w:tc>
          <w:tcPr>
            <w:tcW w:w="572" w:type="dxa"/>
            <w:vAlign w:val="center"/>
          </w:tcPr>
          <w:p w:rsidR="00566EC0" w:rsidRPr="00A169B2" w:rsidRDefault="00566EC0" w:rsidP="00724358">
            <w:pPr>
              <w:jc w:val="center"/>
              <w:rPr>
                <w:rFonts w:ascii="Times New Roman" w:hAnsi="Times New Roman" w:cs="Times New Roman"/>
                <w:sz w:val="24"/>
                <w:szCs w:val="24"/>
              </w:rPr>
            </w:pPr>
            <w:r w:rsidRPr="00A169B2">
              <w:rPr>
                <w:rFonts w:ascii="Times New Roman" w:hAnsi="Times New Roman" w:cs="Times New Roman"/>
                <w:sz w:val="24"/>
                <w:szCs w:val="24"/>
              </w:rPr>
              <w:t>2</w:t>
            </w:r>
          </w:p>
        </w:tc>
        <w:tc>
          <w:tcPr>
            <w:tcW w:w="5220" w:type="dxa"/>
            <w:vAlign w:val="center"/>
          </w:tcPr>
          <w:p w:rsidR="00566EC0" w:rsidRPr="00A169B2" w:rsidRDefault="00566EC0" w:rsidP="00A00FCD">
            <w:pPr>
              <w:jc w:val="both"/>
              <w:rPr>
                <w:rFonts w:ascii="Times New Roman" w:hAnsi="Times New Roman" w:cs="Times New Roman"/>
                <w:sz w:val="24"/>
                <w:szCs w:val="24"/>
              </w:rPr>
            </w:pPr>
            <w:r w:rsidRPr="00A169B2">
              <w:rPr>
                <w:rFonts w:ascii="Times New Roman" w:hAnsi="Times New Roman" w:cs="Times New Roman"/>
                <w:sz w:val="24"/>
                <w:szCs w:val="24"/>
              </w:rPr>
              <w:t>иные риски по пункту 14</w:t>
            </w:r>
            <w:r w:rsidRPr="00A169B2">
              <w:rPr>
                <w:rFonts w:ascii="Times New Roman" w:hAnsi="Times New Roman"/>
                <w:bCs/>
                <w:sz w:val="24"/>
                <w:szCs w:val="24"/>
              </w:rPr>
              <w:t xml:space="preserve"> направления деятельности </w:t>
            </w:r>
            <w:r w:rsidRPr="00A169B2">
              <w:rPr>
                <w:rFonts w:ascii="Times New Roman" w:hAnsi="Times New Roman" w:cs="Times New Roman"/>
                <w:bCs/>
                <w:sz w:val="24"/>
                <w:szCs w:val="24"/>
              </w:rPr>
              <w:t>V</w:t>
            </w:r>
            <w:r w:rsidRPr="00A169B2">
              <w:rPr>
                <w:rFonts w:ascii="Times New Roman" w:hAnsi="Times New Roman"/>
                <w:bCs/>
                <w:sz w:val="24"/>
                <w:szCs w:val="24"/>
              </w:rPr>
              <w:t>.</w:t>
            </w:r>
          </w:p>
        </w:tc>
        <w:tc>
          <w:tcPr>
            <w:tcW w:w="736" w:type="dxa"/>
            <w:vAlign w:val="center"/>
          </w:tcPr>
          <w:p w:rsidR="00566EC0" w:rsidRPr="00A169B2" w:rsidRDefault="00566EC0" w:rsidP="00EC41D5">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59" w:type="dxa"/>
            <w:vAlign w:val="center"/>
          </w:tcPr>
          <w:p w:rsidR="00566EC0" w:rsidRPr="00A169B2" w:rsidRDefault="00566EC0" w:rsidP="00EC41D5">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83" w:type="dxa"/>
            <w:vAlign w:val="center"/>
          </w:tcPr>
          <w:p w:rsidR="00566EC0" w:rsidRPr="00A169B2" w:rsidRDefault="00566EC0" w:rsidP="00EC41D5">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36" w:type="dxa"/>
            <w:vAlign w:val="center"/>
          </w:tcPr>
          <w:p w:rsidR="00566EC0" w:rsidRPr="00A169B2" w:rsidRDefault="00566EC0" w:rsidP="00EC41D5">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59" w:type="dxa"/>
            <w:vAlign w:val="center"/>
          </w:tcPr>
          <w:p w:rsidR="00566EC0" w:rsidRPr="00A169B2" w:rsidRDefault="00566EC0" w:rsidP="00EC41D5">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83" w:type="dxa"/>
            <w:vAlign w:val="center"/>
          </w:tcPr>
          <w:p w:rsidR="00566EC0" w:rsidRPr="00A169B2" w:rsidRDefault="00566EC0" w:rsidP="00EC41D5">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2222" w:type="dxa"/>
            <w:vAlign w:val="center"/>
          </w:tcPr>
          <w:p w:rsidR="00566EC0" w:rsidRPr="00A169B2" w:rsidRDefault="00566EC0" w:rsidP="00EC41D5">
            <w:pPr>
              <w:jc w:val="center"/>
              <w:rPr>
                <w:rFonts w:ascii="Times New Roman" w:hAnsi="Times New Roman" w:cs="Times New Roman"/>
                <w:sz w:val="24"/>
                <w:szCs w:val="24"/>
              </w:rPr>
            </w:pPr>
            <w:r w:rsidRPr="00A169B2">
              <w:rPr>
                <w:rFonts w:ascii="Times New Roman" w:hAnsi="Times New Roman" w:cs="Times New Roman"/>
                <w:sz w:val="24"/>
                <w:szCs w:val="24"/>
              </w:rPr>
              <w:t>низкий</w:t>
            </w:r>
          </w:p>
        </w:tc>
      </w:tr>
      <w:tr w:rsidR="00566EC0" w:rsidTr="00DA4AB2">
        <w:tc>
          <w:tcPr>
            <w:tcW w:w="882" w:type="dxa"/>
            <w:vMerge w:val="restart"/>
          </w:tcPr>
          <w:p w:rsidR="00566EC0" w:rsidRDefault="00566EC0" w:rsidP="00A00FCD">
            <w:pPr>
              <w:jc w:val="center"/>
              <w:rPr>
                <w:rFonts w:ascii="Times New Roman" w:hAnsi="Times New Roman" w:cs="Times New Roman"/>
                <w:sz w:val="24"/>
                <w:szCs w:val="24"/>
              </w:rPr>
            </w:pPr>
            <w:r>
              <w:rPr>
                <w:rFonts w:ascii="Times New Roman" w:hAnsi="Times New Roman" w:cs="Times New Roman"/>
                <w:sz w:val="24"/>
                <w:szCs w:val="24"/>
              </w:rPr>
              <w:t>15.</w:t>
            </w:r>
          </w:p>
        </w:tc>
        <w:tc>
          <w:tcPr>
            <w:tcW w:w="13951" w:type="dxa"/>
            <w:gridSpan w:val="11"/>
            <w:vAlign w:val="center"/>
          </w:tcPr>
          <w:p w:rsidR="00566EC0" w:rsidRPr="00A169B2" w:rsidRDefault="00566EC0" w:rsidP="00544E14">
            <w:pPr>
              <w:jc w:val="both"/>
              <w:rPr>
                <w:rFonts w:ascii="Times New Roman" w:hAnsi="Times New Roman" w:cs="Times New Roman"/>
                <w:sz w:val="24"/>
                <w:szCs w:val="24"/>
              </w:rPr>
            </w:pPr>
            <w:r w:rsidRPr="00A169B2">
              <w:rPr>
                <w:rFonts w:ascii="Times New Roman" w:hAnsi="Times New Roman" w:cs="Times New Roman"/>
                <w:sz w:val="24"/>
                <w:szCs w:val="24"/>
              </w:rPr>
              <w:t>Осуществление операций со средствами, поступающими во временное распоряжение получателей средств бюджета субъекта Российской Федерации (местных бюджетов), бюджетов государственных внебюджетных фондов:</w:t>
            </w:r>
          </w:p>
        </w:tc>
      </w:tr>
      <w:tr w:rsidR="00566EC0" w:rsidTr="00DA4AB2">
        <w:tc>
          <w:tcPr>
            <w:tcW w:w="882" w:type="dxa"/>
            <w:vMerge/>
          </w:tcPr>
          <w:p w:rsidR="00566EC0" w:rsidRDefault="00566EC0" w:rsidP="00724358">
            <w:pPr>
              <w:jc w:val="center"/>
              <w:rPr>
                <w:rFonts w:ascii="Times New Roman" w:hAnsi="Times New Roman" w:cs="Times New Roman"/>
                <w:sz w:val="24"/>
                <w:szCs w:val="24"/>
              </w:rPr>
            </w:pPr>
          </w:p>
        </w:tc>
        <w:tc>
          <w:tcPr>
            <w:tcW w:w="693" w:type="dxa"/>
            <w:vAlign w:val="center"/>
          </w:tcPr>
          <w:p w:rsidR="00566EC0" w:rsidRPr="00A169B2" w:rsidRDefault="00566EC0" w:rsidP="00EC41D5">
            <w:pPr>
              <w:jc w:val="center"/>
              <w:rPr>
                <w:rFonts w:ascii="Times New Roman" w:hAnsi="Times New Roman" w:cs="Times New Roman"/>
                <w:sz w:val="24"/>
                <w:szCs w:val="24"/>
              </w:rPr>
            </w:pPr>
            <w:r w:rsidRPr="00A169B2">
              <w:rPr>
                <w:rFonts w:ascii="Times New Roman" w:hAnsi="Times New Roman" w:cs="Times New Roman"/>
                <w:sz w:val="24"/>
                <w:szCs w:val="24"/>
              </w:rPr>
              <w:t>5</w:t>
            </w:r>
          </w:p>
        </w:tc>
        <w:tc>
          <w:tcPr>
            <w:tcW w:w="688" w:type="dxa"/>
            <w:vAlign w:val="center"/>
          </w:tcPr>
          <w:p w:rsidR="00566EC0" w:rsidRPr="00A169B2" w:rsidRDefault="00566EC0" w:rsidP="00A00FCD">
            <w:pPr>
              <w:jc w:val="center"/>
              <w:rPr>
                <w:rFonts w:ascii="Times New Roman" w:hAnsi="Times New Roman" w:cs="Times New Roman"/>
                <w:sz w:val="24"/>
                <w:szCs w:val="24"/>
              </w:rPr>
            </w:pPr>
            <w:r w:rsidRPr="00A169B2">
              <w:rPr>
                <w:rFonts w:ascii="Times New Roman" w:hAnsi="Times New Roman" w:cs="Times New Roman"/>
                <w:sz w:val="24"/>
                <w:szCs w:val="24"/>
              </w:rPr>
              <w:t>15</w:t>
            </w:r>
          </w:p>
        </w:tc>
        <w:tc>
          <w:tcPr>
            <w:tcW w:w="572" w:type="dxa"/>
            <w:vAlign w:val="center"/>
          </w:tcPr>
          <w:p w:rsidR="00566EC0" w:rsidRPr="00A169B2" w:rsidRDefault="00566EC0" w:rsidP="00EC41D5">
            <w:pPr>
              <w:jc w:val="center"/>
              <w:rPr>
                <w:rFonts w:ascii="Times New Roman" w:hAnsi="Times New Roman" w:cs="Times New Roman"/>
                <w:sz w:val="24"/>
                <w:szCs w:val="24"/>
              </w:rPr>
            </w:pPr>
            <w:r w:rsidRPr="00A169B2">
              <w:rPr>
                <w:rFonts w:ascii="Times New Roman" w:hAnsi="Times New Roman" w:cs="Times New Roman"/>
                <w:sz w:val="24"/>
                <w:szCs w:val="24"/>
              </w:rPr>
              <w:t>1</w:t>
            </w:r>
          </w:p>
        </w:tc>
        <w:tc>
          <w:tcPr>
            <w:tcW w:w="5220" w:type="dxa"/>
            <w:vAlign w:val="center"/>
          </w:tcPr>
          <w:p w:rsidR="00566EC0" w:rsidRPr="00A169B2" w:rsidRDefault="00566EC0" w:rsidP="00724358">
            <w:pPr>
              <w:tabs>
                <w:tab w:val="left" w:pos="1440"/>
              </w:tabs>
              <w:jc w:val="both"/>
              <w:rPr>
                <w:rFonts w:ascii="Times New Roman" w:hAnsi="Times New Roman" w:cs="Times New Roman"/>
                <w:sz w:val="24"/>
                <w:szCs w:val="24"/>
              </w:rPr>
            </w:pPr>
            <w:r w:rsidRPr="00A169B2">
              <w:rPr>
                <w:rFonts w:ascii="Times New Roman" w:hAnsi="Times New Roman" w:cs="Times New Roman"/>
                <w:sz w:val="24"/>
                <w:szCs w:val="24"/>
              </w:rPr>
              <w:t>несоблюдение порядка учета операций со средствами, поступающими во временное распоряжение получателей средств бюджета субъекта Российской Федерации (местных бюджетов);</w:t>
            </w:r>
          </w:p>
        </w:tc>
        <w:tc>
          <w:tcPr>
            <w:tcW w:w="736" w:type="dxa"/>
            <w:vAlign w:val="center"/>
          </w:tcPr>
          <w:p w:rsidR="00566EC0" w:rsidRPr="00A169B2" w:rsidRDefault="00566EC0" w:rsidP="00D35C34">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59" w:type="dxa"/>
            <w:vAlign w:val="center"/>
          </w:tcPr>
          <w:p w:rsidR="00566EC0" w:rsidRPr="00A169B2" w:rsidRDefault="00566EC0" w:rsidP="00D35C34">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83" w:type="dxa"/>
            <w:vAlign w:val="center"/>
          </w:tcPr>
          <w:p w:rsidR="00566EC0" w:rsidRPr="00A169B2" w:rsidRDefault="00566EC0" w:rsidP="00D35C34">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36" w:type="dxa"/>
            <w:vAlign w:val="center"/>
          </w:tcPr>
          <w:p w:rsidR="00566EC0" w:rsidRPr="00D35C34" w:rsidRDefault="00566EC0" w:rsidP="00D35C34">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59" w:type="dxa"/>
            <w:vAlign w:val="center"/>
          </w:tcPr>
          <w:p w:rsidR="00566EC0" w:rsidRPr="00D35C34" w:rsidRDefault="00566EC0" w:rsidP="00D35C34">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83" w:type="dxa"/>
            <w:vAlign w:val="center"/>
          </w:tcPr>
          <w:p w:rsidR="00566EC0" w:rsidRPr="00D35C34" w:rsidRDefault="00566EC0" w:rsidP="00D35C34">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2222" w:type="dxa"/>
            <w:vAlign w:val="center"/>
          </w:tcPr>
          <w:p w:rsidR="00566EC0" w:rsidRPr="00A169B2" w:rsidRDefault="00566EC0" w:rsidP="002E1A81">
            <w:pPr>
              <w:jc w:val="center"/>
            </w:pPr>
            <w:r w:rsidRPr="00A169B2">
              <w:rPr>
                <w:rFonts w:ascii="Times New Roman" w:hAnsi="Times New Roman" w:cs="Times New Roman"/>
                <w:sz w:val="24"/>
                <w:szCs w:val="24"/>
              </w:rPr>
              <w:t>значимый</w:t>
            </w:r>
          </w:p>
        </w:tc>
      </w:tr>
      <w:tr w:rsidR="00566EC0" w:rsidTr="00DA4AB2">
        <w:tc>
          <w:tcPr>
            <w:tcW w:w="882" w:type="dxa"/>
            <w:vMerge/>
          </w:tcPr>
          <w:p w:rsidR="00566EC0" w:rsidRDefault="00566EC0" w:rsidP="00EC41D5">
            <w:pPr>
              <w:jc w:val="center"/>
              <w:rPr>
                <w:rFonts w:ascii="Times New Roman" w:hAnsi="Times New Roman" w:cs="Times New Roman"/>
                <w:sz w:val="24"/>
                <w:szCs w:val="24"/>
              </w:rPr>
            </w:pPr>
          </w:p>
        </w:tc>
        <w:tc>
          <w:tcPr>
            <w:tcW w:w="693" w:type="dxa"/>
            <w:vAlign w:val="center"/>
          </w:tcPr>
          <w:p w:rsidR="00566EC0" w:rsidRPr="00A169B2" w:rsidRDefault="00566EC0" w:rsidP="00724358">
            <w:pPr>
              <w:jc w:val="center"/>
              <w:rPr>
                <w:rFonts w:ascii="Times New Roman" w:hAnsi="Times New Roman" w:cs="Times New Roman"/>
                <w:sz w:val="24"/>
                <w:szCs w:val="24"/>
              </w:rPr>
            </w:pPr>
            <w:r w:rsidRPr="00A169B2">
              <w:rPr>
                <w:rFonts w:ascii="Times New Roman" w:hAnsi="Times New Roman" w:cs="Times New Roman"/>
                <w:sz w:val="24"/>
                <w:szCs w:val="24"/>
              </w:rPr>
              <w:t>5</w:t>
            </w:r>
          </w:p>
        </w:tc>
        <w:tc>
          <w:tcPr>
            <w:tcW w:w="688" w:type="dxa"/>
            <w:vAlign w:val="center"/>
          </w:tcPr>
          <w:p w:rsidR="00566EC0" w:rsidRPr="00A169B2" w:rsidRDefault="00566EC0" w:rsidP="00AB5D31">
            <w:pPr>
              <w:jc w:val="center"/>
              <w:rPr>
                <w:rFonts w:ascii="Times New Roman" w:hAnsi="Times New Roman" w:cs="Times New Roman"/>
                <w:sz w:val="24"/>
                <w:szCs w:val="24"/>
              </w:rPr>
            </w:pPr>
            <w:r w:rsidRPr="00A169B2">
              <w:rPr>
                <w:rFonts w:ascii="Times New Roman" w:hAnsi="Times New Roman" w:cs="Times New Roman"/>
                <w:sz w:val="24"/>
                <w:szCs w:val="24"/>
              </w:rPr>
              <w:t>15</w:t>
            </w:r>
          </w:p>
        </w:tc>
        <w:tc>
          <w:tcPr>
            <w:tcW w:w="572" w:type="dxa"/>
            <w:vAlign w:val="center"/>
          </w:tcPr>
          <w:p w:rsidR="00566EC0" w:rsidRPr="00A169B2" w:rsidRDefault="00566EC0" w:rsidP="00724358">
            <w:pPr>
              <w:jc w:val="center"/>
              <w:rPr>
                <w:rFonts w:ascii="Times New Roman" w:hAnsi="Times New Roman" w:cs="Times New Roman"/>
                <w:sz w:val="24"/>
                <w:szCs w:val="24"/>
              </w:rPr>
            </w:pPr>
            <w:r w:rsidRPr="00A169B2">
              <w:rPr>
                <w:rFonts w:ascii="Times New Roman" w:hAnsi="Times New Roman" w:cs="Times New Roman"/>
                <w:sz w:val="24"/>
                <w:szCs w:val="24"/>
              </w:rPr>
              <w:t>2</w:t>
            </w:r>
          </w:p>
        </w:tc>
        <w:tc>
          <w:tcPr>
            <w:tcW w:w="5220" w:type="dxa"/>
            <w:vAlign w:val="center"/>
          </w:tcPr>
          <w:p w:rsidR="00566EC0" w:rsidRPr="00A169B2" w:rsidRDefault="00566EC0" w:rsidP="00724358">
            <w:pPr>
              <w:tabs>
                <w:tab w:val="left" w:pos="1440"/>
              </w:tabs>
              <w:jc w:val="both"/>
              <w:rPr>
                <w:rFonts w:ascii="Times New Roman" w:hAnsi="Times New Roman" w:cs="Times New Roman"/>
                <w:sz w:val="24"/>
                <w:szCs w:val="24"/>
              </w:rPr>
            </w:pPr>
            <w:r w:rsidRPr="00A169B2">
              <w:rPr>
                <w:rFonts w:ascii="Times New Roman" w:hAnsi="Times New Roman" w:cs="Times New Roman"/>
                <w:sz w:val="24"/>
                <w:szCs w:val="24"/>
              </w:rPr>
              <w:t>несоблюдение порядка учета операций со средствами, поступающими во временное распоряжение получателей бюджетов государственных внебюджетных фондов;</w:t>
            </w:r>
          </w:p>
        </w:tc>
        <w:tc>
          <w:tcPr>
            <w:tcW w:w="736" w:type="dxa"/>
            <w:vAlign w:val="center"/>
          </w:tcPr>
          <w:p w:rsidR="00566EC0" w:rsidRPr="00A169B2" w:rsidRDefault="00566EC0" w:rsidP="00D35C34">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59" w:type="dxa"/>
            <w:vAlign w:val="center"/>
          </w:tcPr>
          <w:p w:rsidR="00566EC0" w:rsidRPr="00A169B2" w:rsidRDefault="00566EC0" w:rsidP="00D35C34">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83" w:type="dxa"/>
            <w:vAlign w:val="center"/>
          </w:tcPr>
          <w:p w:rsidR="00566EC0" w:rsidRPr="00A169B2" w:rsidRDefault="00566EC0" w:rsidP="00D35C34">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36" w:type="dxa"/>
            <w:vAlign w:val="center"/>
          </w:tcPr>
          <w:p w:rsidR="00566EC0" w:rsidRPr="00D35C34" w:rsidRDefault="00566EC0" w:rsidP="00D35C34">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59" w:type="dxa"/>
            <w:vAlign w:val="center"/>
          </w:tcPr>
          <w:p w:rsidR="00566EC0" w:rsidRPr="00D35C34" w:rsidRDefault="00566EC0" w:rsidP="00D35C34">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83" w:type="dxa"/>
            <w:vAlign w:val="center"/>
          </w:tcPr>
          <w:p w:rsidR="00566EC0" w:rsidRPr="00D35C34" w:rsidRDefault="00566EC0" w:rsidP="00D35C34">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2222" w:type="dxa"/>
            <w:vAlign w:val="center"/>
          </w:tcPr>
          <w:p w:rsidR="00566EC0" w:rsidRPr="00A169B2" w:rsidRDefault="00566EC0" w:rsidP="002E1A81">
            <w:pPr>
              <w:jc w:val="center"/>
            </w:pPr>
            <w:r w:rsidRPr="00A169B2">
              <w:rPr>
                <w:rFonts w:ascii="Times New Roman" w:hAnsi="Times New Roman" w:cs="Times New Roman"/>
                <w:sz w:val="24"/>
                <w:szCs w:val="24"/>
              </w:rPr>
              <w:t>значимый</w:t>
            </w:r>
          </w:p>
        </w:tc>
      </w:tr>
      <w:tr w:rsidR="00566EC0" w:rsidTr="00DA4AB2">
        <w:tc>
          <w:tcPr>
            <w:tcW w:w="882" w:type="dxa"/>
            <w:vMerge/>
          </w:tcPr>
          <w:p w:rsidR="00566EC0" w:rsidRDefault="00566EC0" w:rsidP="00EC41D5">
            <w:pPr>
              <w:jc w:val="center"/>
              <w:rPr>
                <w:rFonts w:ascii="Times New Roman" w:hAnsi="Times New Roman" w:cs="Times New Roman"/>
                <w:sz w:val="24"/>
                <w:szCs w:val="24"/>
              </w:rPr>
            </w:pPr>
          </w:p>
        </w:tc>
        <w:tc>
          <w:tcPr>
            <w:tcW w:w="693" w:type="dxa"/>
            <w:vAlign w:val="center"/>
          </w:tcPr>
          <w:p w:rsidR="00566EC0" w:rsidRPr="00A169B2" w:rsidRDefault="00566EC0" w:rsidP="00EC41D5">
            <w:pPr>
              <w:jc w:val="center"/>
              <w:rPr>
                <w:rFonts w:ascii="Times New Roman" w:hAnsi="Times New Roman" w:cs="Times New Roman"/>
                <w:sz w:val="24"/>
                <w:szCs w:val="24"/>
              </w:rPr>
            </w:pPr>
            <w:r w:rsidRPr="00A169B2">
              <w:rPr>
                <w:rFonts w:ascii="Times New Roman" w:hAnsi="Times New Roman" w:cs="Times New Roman"/>
                <w:sz w:val="24"/>
                <w:szCs w:val="24"/>
              </w:rPr>
              <w:t>5</w:t>
            </w:r>
          </w:p>
        </w:tc>
        <w:tc>
          <w:tcPr>
            <w:tcW w:w="688" w:type="dxa"/>
            <w:vAlign w:val="center"/>
          </w:tcPr>
          <w:p w:rsidR="00566EC0" w:rsidRPr="00A169B2" w:rsidRDefault="00566EC0" w:rsidP="00AB5D31">
            <w:pPr>
              <w:jc w:val="center"/>
              <w:rPr>
                <w:rFonts w:ascii="Times New Roman" w:hAnsi="Times New Roman" w:cs="Times New Roman"/>
                <w:sz w:val="24"/>
                <w:szCs w:val="24"/>
              </w:rPr>
            </w:pPr>
            <w:r w:rsidRPr="00A169B2">
              <w:rPr>
                <w:rFonts w:ascii="Times New Roman" w:hAnsi="Times New Roman" w:cs="Times New Roman"/>
                <w:sz w:val="24"/>
                <w:szCs w:val="24"/>
              </w:rPr>
              <w:t>15</w:t>
            </w:r>
          </w:p>
        </w:tc>
        <w:tc>
          <w:tcPr>
            <w:tcW w:w="572" w:type="dxa"/>
            <w:vAlign w:val="center"/>
          </w:tcPr>
          <w:p w:rsidR="00566EC0" w:rsidRPr="00A169B2" w:rsidRDefault="00566EC0" w:rsidP="00EC41D5">
            <w:pPr>
              <w:jc w:val="center"/>
              <w:rPr>
                <w:rFonts w:ascii="Times New Roman" w:hAnsi="Times New Roman" w:cs="Times New Roman"/>
                <w:sz w:val="24"/>
                <w:szCs w:val="24"/>
              </w:rPr>
            </w:pPr>
            <w:r w:rsidRPr="00A169B2">
              <w:rPr>
                <w:rFonts w:ascii="Times New Roman" w:hAnsi="Times New Roman" w:cs="Times New Roman"/>
                <w:sz w:val="24"/>
                <w:szCs w:val="24"/>
              </w:rPr>
              <w:t>3</w:t>
            </w:r>
          </w:p>
        </w:tc>
        <w:tc>
          <w:tcPr>
            <w:tcW w:w="5220" w:type="dxa"/>
            <w:vAlign w:val="center"/>
          </w:tcPr>
          <w:p w:rsidR="00566EC0" w:rsidRPr="00A169B2" w:rsidRDefault="00566EC0" w:rsidP="00A00FCD">
            <w:pPr>
              <w:jc w:val="both"/>
              <w:rPr>
                <w:rFonts w:ascii="Times New Roman" w:hAnsi="Times New Roman" w:cs="Times New Roman"/>
                <w:sz w:val="24"/>
                <w:szCs w:val="24"/>
              </w:rPr>
            </w:pPr>
            <w:r w:rsidRPr="00A169B2">
              <w:rPr>
                <w:rFonts w:ascii="Times New Roman" w:hAnsi="Times New Roman" w:cs="Times New Roman"/>
                <w:sz w:val="24"/>
                <w:szCs w:val="24"/>
              </w:rPr>
              <w:t xml:space="preserve">иные риски по пункту 15 направления деятельности </w:t>
            </w:r>
            <w:r w:rsidRPr="00A169B2">
              <w:rPr>
                <w:rFonts w:ascii="Times New Roman" w:hAnsi="Times New Roman" w:cs="Times New Roman"/>
                <w:bCs/>
                <w:sz w:val="24"/>
                <w:szCs w:val="24"/>
              </w:rPr>
              <w:t>V</w:t>
            </w:r>
            <w:r w:rsidRPr="00A169B2">
              <w:rPr>
                <w:rFonts w:ascii="Times New Roman" w:hAnsi="Times New Roman" w:cs="Times New Roman"/>
                <w:sz w:val="24"/>
                <w:szCs w:val="24"/>
              </w:rPr>
              <w:t>.</w:t>
            </w:r>
          </w:p>
        </w:tc>
        <w:tc>
          <w:tcPr>
            <w:tcW w:w="736" w:type="dxa"/>
            <w:vAlign w:val="center"/>
          </w:tcPr>
          <w:p w:rsidR="00566EC0" w:rsidRPr="00A169B2" w:rsidRDefault="00566EC0" w:rsidP="00EC41D5">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59" w:type="dxa"/>
            <w:vAlign w:val="center"/>
          </w:tcPr>
          <w:p w:rsidR="00566EC0" w:rsidRPr="00A169B2" w:rsidRDefault="00566EC0" w:rsidP="00EC41D5">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83" w:type="dxa"/>
            <w:vAlign w:val="center"/>
          </w:tcPr>
          <w:p w:rsidR="00566EC0" w:rsidRPr="00A169B2" w:rsidRDefault="00566EC0" w:rsidP="00EC41D5">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36" w:type="dxa"/>
            <w:vAlign w:val="center"/>
          </w:tcPr>
          <w:p w:rsidR="00566EC0" w:rsidRPr="00A169B2" w:rsidRDefault="00566EC0" w:rsidP="00EC41D5">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59" w:type="dxa"/>
            <w:vAlign w:val="center"/>
          </w:tcPr>
          <w:p w:rsidR="00566EC0" w:rsidRPr="00A169B2" w:rsidRDefault="00566EC0" w:rsidP="00EC41D5">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83" w:type="dxa"/>
            <w:vAlign w:val="center"/>
          </w:tcPr>
          <w:p w:rsidR="00566EC0" w:rsidRPr="00A169B2" w:rsidRDefault="00566EC0" w:rsidP="00EC41D5">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2222" w:type="dxa"/>
            <w:vAlign w:val="center"/>
          </w:tcPr>
          <w:p w:rsidR="00566EC0" w:rsidRPr="00A169B2" w:rsidRDefault="00566EC0" w:rsidP="00EC41D5">
            <w:pPr>
              <w:jc w:val="center"/>
              <w:rPr>
                <w:rFonts w:ascii="Times New Roman" w:hAnsi="Times New Roman" w:cs="Times New Roman"/>
                <w:sz w:val="24"/>
                <w:szCs w:val="24"/>
              </w:rPr>
            </w:pPr>
            <w:r w:rsidRPr="00A169B2">
              <w:rPr>
                <w:rFonts w:ascii="Times New Roman" w:hAnsi="Times New Roman" w:cs="Times New Roman"/>
                <w:sz w:val="24"/>
                <w:szCs w:val="24"/>
              </w:rPr>
              <w:t>низкий</w:t>
            </w:r>
          </w:p>
        </w:tc>
      </w:tr>
      <w:tr w:rsidR="00566EC0" w:rsidTr="00DA4AB2">
        <w:tc>
          <w:tcPr>
            <w:tcW w:w="882" w:type="dxa"/>
            <w:vMerge w:val="restart"/>
          </w:tcPr>
          <w:p w:rsidR="00566EC0" w:rsidRDefault="00566EC0" w:rsidP="00A00FCD">
            <w:pPr>
              <w:jc w:val="center"/>
              <w:rPr>
                <w:rFonts w:ascii="Times New Roman" w:hAnsi="Times New Roman" w:cs="Times New Roman"/>
                <w:sz w:val="24"/>
                <w:szCs w:val="24"/>
              </w:rPr>
            </w:pPr>
            <w:r>
              <w:rPr>
                <w:rFonts w:ascii="Times New Roman" w:hAnsi="Times New Roman" w:cs="Times New Roman"/>
                <w:sz w:val="24"/>
                <w:szCs w:val="24"/>
              </w:rPr>
              <w:t>16.</w:t>
            </w:r>
          </w:p>
        </w:tc>
        <w:tc>
          <w:tcPr>
            <w:tcW w:w="13951" w:type="dxa"/>
            <w:gridSpan w:val="11"/>
            <w:vAlign w:val="center"/>
          </w:tcPr>
          <w:p w:rsidR="00566EC0" w:rsidRPr="00A169B2" w:rsidRDefault="00566EC0" w:rsidP="00544E14">
            <w:pPr>
              <w:jc w:val="both"/>
              <w:rPr>
                <w:rFonts w:ascii="Times New Roman" w:hAnsi="Times New Roman" w:cs="Times New Roman"/>
                <w:sz w:val="24"/>
                <w:szCs w:val="24"/>
              </w:rPr>
            </w:pPr>
            <w:r w:rsidRPr="00A169B2">
              <w:rPr>
                <w:rFonts w:ascii="Times New Roman" w:hAnsi="Times New Roman" w:cs="Times New Roman"/>
                <w:sz w:val="24"/>
                <w:szCs w:val="24"/>
              </w:rPr>
              <w:t>Осуществление п</w:t>
            </w:r>
            <w:r w:rsidRPr="00A169B2">
              <w:rPr>
                <w:rFonts w:ascii="Times New Roman" w:eastAsia="Times New Roman" w:hAnsi="Times New Roman" w:cs="Times New Roman"/>
                <w:sz w:val="24"/>
                <w:szCs w:val="24"/>
                <w:lang w:eastAsia="ru-RU"/>
              </w:rPr>
              <w:t>роведения операций по обеспечению наличными денежными средствами организаций, лицевые счета которых открыты в УФК</w:t>
            </w:r>
            <w:r w:rsidRPr="00A169B2">
              <w:rPr>
                <w:rFonts w:ascii="Times New Roman" w:hAnsi="Times New Roman" w:cs="Times New Roman"/>
                <w:sz w:val="24"/>
                <w:szCs w:val="24"/>
              </w:rPr>
              <w:t>:</w:t>
            </w:r>
          </w:p>
        </w:tc>
      </w:tr>
      <w:tr w:rsidR="00566EC0" w:rsidTr="00DA4AB2">
        <w:tc>
          <w:tcPr>
            <w:tcW w:w="882" w:type="dxa"/>
            <w:vMerge/>
          </w:tcPr>
          <w:p w:rsidR="00566EC0" w:rsidRDefault="00566EC0" w:rsidP="00CF4A5B">
            <w:pPr>
              <w:jc w:val="center"/>
              <w:rPr>
                <w:rFonts w:ascii="Times New Roman" w:hAnsi="Times New Roman" w:cs="Times New Roman"/>
                <w:sz w:val="24"/>
                <w:szCs w:val="24"/>
              </w:rPr>
            </w:pPr>
          </w:p>
        </w:tc>
        <w:tc>
          <w:tcPr>
            <w:tcW w:w="693" w:type="dxa"/>
            <w:vAlign w:val="center"/>
          </w:tcPr>
          <w:p w:rsidR="00566EC0" w:rsidRPr="00A169B2" w:rsidRDefault="00566EC0" w:rsidP="00EC41D5">
            <w:pPr>
              <w:jc w:val="center"/>
              <w:rPr>
                <w:rFonts w:ascii="Times New Roman" w:hAnsi="Times New Roman" w:cs="Times New Roman"/>
                <w:sz w:val="24"/>
                <w:szCs w:val="24"/>
              </w:rPr>
            </w:pPr>
            <w:r w:rsidRPr="00A169B2">
              <w:rPr>
                <w:rFonts w:ascii="Times New Roman" w:hAnsi="Times New Roman" w:cs="Times New Roman"/>
                <w:sz w:val="24"/>
                <w:szCs w:val="24"/>
              </w:rPr>
              <w:t>5</w:t>
            </w:r>
          </w:p>
        </w:tc>
        <w:tc>
          <w:tcPr>
            <w:tcW w:w="688" w:type="dxa"/>
            <w:vAlign w:val="center"/>
          </w:tcPr>
          <w:p w:rsidR="00566EC0" w:rsidRPr="00A169B2" w:rsidRDefault="00566EC0" w:rsidP="00A00FCD">
            <w:pPr>
              <w:jc w:val="center"/>
              <w:rPr>
                <w:rFonts w:ascii="Times New Roman" w:hAnsi="Times New Roman" w:cs="Times New Roman"/>
                <w:sz w:val="24"/>
                <w:szCs w:val="24"/>
              </w:rPr>
            </w:pPr>
            <w:r w:rsidRPr="00A169B2">
              <w:rPr>
                <w:rFonts w:ascii="Times New Roman" w:hAnsi="Times New Roman" w:cs="Times New Roman"/>
                <w:sz w:val="24"/>
                <w:szCs w:val="24"/>
              </w:rPr>
              <w:t>16</w:t>
            </w:r>
          </w:p>
        </w:tc>
        <w:tc>
          <w:tcPr>
            <w:tcW w:w="572" w:type="dxa"/>
            <w:vAlign w:val="center"/>
          </w:tcPr>
          <w:p w:rsidR="00566EC0" w:rsidRPr="00A169B2" w:rsidRDefault="00566EC0" w:rsidP="00EC41D5">
            <w:pPr>
              <w:jc w:val="center"/>
              <w:rPr>
                <w:rFonts w:ascii="Times New Roman" w:hAnsi="Times New Roman" w:cs="Times New Roman"/>
                <w:sz w:val="24"/>
                <w:szCs w:val="24"/>
              </w:rPr>
            </w:pPr>
            <w:r w:rsidRPr="00A169B2">
              <w:rPr>
                <w:rFonts w:ascii="Times New Roman" w:hAnsi="Times New Roman" w:cs="Times New Roman"/>
                <w:sz w:val="24"/>
                <w:szCs w:val="24"/>
              </w:rPr>
              <w:t>1</w:t>
            </w:r>
          </w:p>
        </w:tc>
        <w:tc>
          <w:tcPr>
            <w:tcW w:w="5220" w:type="dxa"/>
            <w:vAlign w:val="center"/>
          </w:tcPr>
          <w:p w:rsidR="00566EC0" w:rsidRPr="00A169B2" w:rsidRDefault="00566EC0" w:rsidP="00CF4A5B">
            <w:pPr>
              <w:tabs>
                <w:tab w:val="left" w:pos="1440"/>
              </w:tabs>
              <w:jc w:val="both"/>
              <w:rPr>
                <w:rFonts w:ascii="Times New Roman" w:hAnsi="Times New Roman" w:cs="Times New Roman"/>
                <w:sz w:val="24"/>
                <w:szCs w:val="24"/>
              </w:rPr>
            </w:pPr>
            <w:r w:rsidRPr="00A169B2">
              <w:rPr>
                <w:rFonts w:ascii="Times New Roman" w:hAnsi="Times New Roman" w:cs="Times New Roman"/>
                <w:sz w:val="24"/>
                <w:szCs w:val="24"/>
              </w:rPr>
              <w:t>несоблюдение порядка п</w:t>
            </w:r>
            <w:r w:rsidRPr="00A169B2">
              <w:rPr>
                <w:rFonts w:ascii="Times New Roman" w:eastAsia="Times New Roman" w:hAnsi="Times New Roman" w:cs="Times New Roman"/>
                <w:sz w:val="24"/>
                <w:szCs w:val="24"/>
                <w:lang w:eastAsia="ru-RU"/>
              </w:rPr>
              <w:t>роведения операций по обеспечению наличными денежными средствами и осуществление операций с использованием расчетных (дебетовых) карт организаций, лицевые счета которых открыты в УФК;</w:t>
            </w:r>
          </w:p>
        </w:tc>
        <w:tc>
          <w:tcPr>
            <w:tcW w:w="736" w:type="dxa"/>
            <w:vAlign w:val="center"/>
          </w:tcPr>
          <w:p w:rsidR="00566EC0" w:rsidRPr="00A169B2" w:rsidRDefault="00566EC0" w:rsidP="00EC41D5">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59" w:type="dxa"/>
            <w:vAlign w:val="center"/>
          </w:tcPr>
          <w:p w:rsidR="00566EC0" w:rsidRPr="00A169B2" w:rsidRDefault="00566EC0" w:rsidP="00EC41D5">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83" w:type="dxa"/>
            <w:vAlign w:val="center"/>
          </w:tcPr>
          <w:p w:rsidR="00566EC0" w:rsidRPr="00A169B2" w:rsidRDefault="00566EC0" w:rsidP="00EC41D5">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36" w:type="dxa"/>
            <w:vAlign w:val="center"/>
          </w:tcPr>
          <w:p w:rsidR="00566EC0" w:rsidRPr="00D35C34" w:rsidRDefault="00566EC0" w:rsidP="00EC41D5">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59" w:type="dxa"/>
            <w:vAlign w:val="center"/>
          </w:tcPr>
          <w:p w:rsidR="00566EC0" w:rsidRPr="00D35C34" w:rsidRDefault="00566EC0" w:rsidP="00EC41D5">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83" w:type="dxa"/>
            <w:vAlign w:val="center"/>
          </w:tcPr>
          <w:p w:rsidR="00566EC0" w:rsidRPr="00D35C34" w:rsidRDefault="00566EC0" w:rsidP="00EC41D5">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2222" w:type="dxa"/>
            <w:vAlign w:val="center"/>
          </w:tcPr>
          <w:p w:rsidR="00566EC0" w:rsidRPr="00A169B2" w:rsidRDefault="00566EC0" w:rsidP="002E1A81">
            <w:pPr>
              <w:jc w:val="center"/>
            </w:pPr>
            <w:r w:rsidRPr="00A169B2">
              <w:rPr>
                <w:rFonts w:ascii="Times New Roman" w:hAnsi="Times New Roman" w:cs="Times New Roman"/>
                <w:sz w:val="24"/>
                <w:szCs w:val="24"/>
              </w:rPr>
              <w:t>значимый</w:t>
            </w:r>
          </w:p>
        </w:tc>
      </w:tr>
      <w:tr w:rsidR="00566EC0" w:rsidTr="00DA4AB2">
        <w:tc>
          <w:tcPr>
            <w:tcW w:w="882" w:type="dxa"/>
            <w:vMerge/>
          </w:tcPr>
          <w:p w:rsidR="00566EC0" w:rsidRDefault="00566EC0" w:rsidP="00EC41D5">
            <w:pPr>
              <w:jc w:val="center"/>
              <w:rPr>
                <w:rFonts w:ascii="Times New Roman" w:hAnsi="Times New Roman" w:cs="Times New Roman"/>
                <w:sz w:val="24"/>
                <w:szCs w:val="24"/>
              </w:rPr>
            </w:pPr>
          </w:p>
        </w:tc>
        <w:tc>
          <w:tcPr>
            <w:tcW w:w="693" w:type="dxa"/>
            <w:vAlign w:val="center"/>
          </w:tcPr>
          <w:p w:rsidR="00566EC0" w:rsidRPr="00A169B2" w:rsidRDefault="00566EC0" w:rsidP="00EC41D5">
            <w:pPr>
              <w:jc w:val="center"/>
              <w:rPr>
                <w:rFonts w:ascii="Times New Roman" w:hAnsi="Times New Roman" w:cs="Times New Roman"/>
                <w:sz w:val="24"/>
                <w:szCs w:val="24"/>
              </w:rPr>
            </w:pPr>
            <w:r w:rsidRPr="00A169B2">
              <w:rPr>
                <w:rFonts w:ascii="Times New Roman" w:hAnsi="Times New Roman" w:cs="Times New Roman"/>
                <w:sz w:val="24"/>
                <w:szCs w:val="24"/>
              </w:rPr>
              <w:t>5</w:t>
            </w:r>
          </w:p>
        </w:tc>
        <w:tc>
          <w:tcPr>
            <w:tcW w:w="688" w:type="dxa"/>
            <w:vAlign w:val="center"/>
          </w:tcPr>
          <w:p w:rsidR="00566EC0" w:rsidRPr="00A169B2" w:rsidRDefault="00566EC0" w:rsidP="00A00FCD">
            <w:pPr>
              <w:jc w:val="center"/>
              <w:rPr>
                <w:rFonts w:ascii="Times New Roman" w:hAnsi="Times New Roman" w:cs="Times New Roman"/>
                <w:sz w:val="24"/>
                <w:szCs w:val="24"/>
              </w:rPr>
            </w:pPr>
            <w:r w:rsidRPr="00A169B2">
              <w:rPr>
                <w:rFonts w:ascii="Times New Roman" w:hAnsi="Times New Roman" w:cs="Times New Roman"/>
                <w:sz w:val="24"/>
                <w:szCs w:val="24"/>
              </w:rPr>
              <w:t>16</w:t>
            </w:r>
          </w:p>
        </w:tc>
        <w:tc>
          <w:tcPr>
            <w:tcW w:w="572" w:type="dxa"/>
            <w:vAlign w:val="center"/>
          </w:tcPr>
          <w:p w:rsidR="00566EC0" w:rsidRPr="00A169B2" w:rsidRDefault="00566EC0" w:rsidP="00EC41D5">
            <w:pPr>
              <w:jc w:val="center"/>
              <w:rPr>
                <w:rFonts w:ascii="Times New Roman" w:hAnsi="Times New Roman" w:cs="Times New Roman"/>
                <w:sz w:val="24"/>
                <w:szCs w:val="24"/>
              </w:rPr>
            </w:pPr>
            <w:r w:rsidRPr="00A169B2">
              <w:rPr>
                <w:rFonts w:ascii="Times New Roman" w:hAnsi="Times New Roman" w:cs="Times New Roman"/>
                <w:sz w:val="24"/>
                <w:szCs w:val="24"/>
              </w:rPr>
              <w:t>2</w:t>
            </w:r>
          </w:p>
        </w:tc>
        <w:tc>
          <w:tcPr>
            <w:tcW w:w="5220" w:type="dxa"/>
            <w:vAlign w:val="center"/>
          </w:tcPr>
          <w:p w:rsidR="00566EC0" w:rsidRPr="00A169B2" w:rsidRDefault="00566EC0" w:rsidP="00A00FCD">
            <w:pPr>
              <w:jc w:val="both"/>
              <w:rPr>
                <w:rFonts w:ascii="Times New Roman" w:hAnsi="Times New Roman" w:cs="Times New Roman"/>
                <w:sz w:val="24"/>
                <w:szCs w:val="24"/>
              </w:rPr>
            </w:pPr>
            <w:r w:rsidRPr="00A169B2">
              <w:rPr>
                <w:rFonts w:ascii="Times New Roman" w:hAnsi="Times New Roman" w:cs="Times New Roman"/>
                <w:sz w:val="24"/>
                <w:szCs w:val="24"/>
              </w:rPr>
              <w:t xml:space="preserve">иные риски по пункту 16 направления деятельности </w:t>
            </w:r>
            <w:r w:rsidRPr="00A169B2">
              <w:rPr>
                <w:rFonts w:ascii="Times New Roman" w:hAnsi="Times New Roman" w:cs="Times New Roman"/>
                <w:bCs/>
                <w:sz w:val="24"/>
                <w:szCs w:val="24"/>
              </w:rPr>
              <w:t>V</w:t>
            </w:r>
            <w:r w:rsidRPr="00A169B2">
              <w:rPr>
                <w:rFonts w:ascii="Times New Roman" w:hAnsi="Times New Roman" w:cs="Times New Roman"/>
                <w:sz w:val="24"/>
                <w:szCs w:val="24"/>
              </w:rPr>
              <w:t>.</w:t>
            </w:r>
          </w:p>
        </w:tc>
        <w:tc>
          <w:tcPr>
            <w:tcW w:w="736" w:type="dxa"/>
            <w:vAlign w:val="center"/>
          </w:tcPr>
          <w:p w:rsidR="00566EC0" w:rsidRPr="00A169B2" w:rsidRDefault="00566EC0" w:rsidP="00EC41D5">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59" w:type="dxa"/>
            <w:vAlign w:val="center"/>
          </w:tcPr>
          <w:p w:rsidR="00566EC0" w:rsidRPr="00A169B2" w:rsidRDefault="00566EC0" w:rsidP="00EC41D5">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83" w:type="dxa"/>
            <w:vAlign w:val="center"/>
          </w:tcPr>
          <w:p w:rsidR="00566EC0" w:rsidRPr="00A169B2" w:rsidRDefault="00566EC0" w:rsidP="00EC41D5">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36" w:type="dxa"/>
            <w:vAlign w:val="center"/>
          </w:tcPr>
          <w:p w:rsidR="00566EC0" w:rsidRPr="00A169B2" w:rsidRDefault="00566EC0" w:rsidP="00EC41D5">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59" w:type="dxa"/>
            <w:vAlign w:val="center"/>
          </w:tcPr>
          <w:p w:rsidR="00566EC0" w:rsidRPr="00A169B2" w:rsidRDefault="00566EC0" w:rsidP="00EC41D5">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83" w:type="dxa"/>
            <w:vAlign w:val="center"/>
          </w:tcPr>
          <w:p w:rsidR="00566EC0" w:rsidRPr="00A169B2" w:rsidRDefault="00566EC0" w:rsidP="00EC41D5">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2222" w:type="dxa"/>
            <w:vAlign w:val="center"/>
          </w:tcPr>
          <w:p w:rsidR="00566EC0" w:rsidRPr="00A169B2" w:rsidRDefault="00566EC0" w:rsidP="00EC41D5">
            <w:pPr>
              <w:jc w:val="center"/>
              <w:rPr>
                <w:rFonts w:ascii="Times New Roman" w:hAnsi="Times New Roman" w:cs="Times New Roman"/>
                <w:sz w:val="24"/>
                <w:szCs w:val="24"/>
              </w:rPr>
            </w:pPr>
            <w:r w:rsidRPr="00A169B2">
              <w:rPr>
                <w:rFonts w:ascii="Times New Roman" w:hAnsi="Times New Roman" w:cs="Times New Roman"/>
                <w:sz w:val="24"/>
                <w:szCs w:val="24"/>
              </w:rPr>
              <w:t>низкий</w:t>
            </w:r>
          </w:p>
        </w:tc>
      </w:tr>
      <w:tr w:rsidR="00566EC0" w:rsidTr="00DA4AB2">
        <w:tc>
          <w:tcPr>
            <w:tcW w:w="882" w:type="dxa"/>
            <w:vMerge w:val="restart"/>
          </w:tcPr>
          <w:p w:rsidR="00566EC0" w:rsidRDefault="00566EC0" w:rsidP="00A00FCD">
            <w:pPr>
              <w:jc w:val="center"/>
              <w:rPr>
                <w:rFonts w:ascii="Times New Roman" w:hAnsi="Times New Roman" w:cs="Times New Roman"/>
                <w:sz w:val="24"/>
                <w:szCs w:val="24"/>
              </w:rPr>
            </w:pPr>
            <w:r>
              <w:rPr>
                <w:rFonts w:ascii="Times New Roman" w:hAnsi="Times New Roman" w:cs="Times New Roman"/>
                <w:sz w:val="24"/>
                <w:szCs w:val="24"/>
              </w:rPr>
              <w:t>17.</w:t>
            </w:r>
          </w:p>
        </w:tc>
        <w:tc>
          <w:tcPr>
            <w:tcW w:w="13951" w:type="dxa"/>
            <w:gridSpan w:val="11"/>
            <w:vAlign w:val="center"/>
          </w:tcPr>
          <w:p w:rsidR="00566EC0" w:rsidRPr="00A169B2" w:rsidRDefault="00566EC0" w:rsidP="00544E14">
            <w:pPr>
              <w:rPr>
                <w:rFonts w:ascii="Times New Roman" w:hAnsi="Times New Roman" w:cs="Times New Roman"/>
                <w:sz w:val="24"/>
                <w:szCs w:val="24"/>
              </w:rPr>
            </w:pPr>
            <w:r w:rsidRPr="00A169B2">
              <w:rPr>
                <w:rFonts w:ascii="Times New Roman" w:hAnsi="Times New Roman" w:cs="Times New Roman"/>
                <w:sz w:val="24"/>
                <w:szCs w:val="24"/>
              </w:rPr>
              <w:t xml:space="preserve">Осуществление </w:t>
            </w:r>
            <w:r w:rsidRPr="00A169B2">
              <w:rPr>
                <w:rFonts w:ascii="Times New Roman" w:eastAsia="Times New Roman" w:hAnsi="Times New Roman" w:cs="Times New Roman"/>
                <w:sz w:val="24"/>
                <w:szCs w:val="24"/>
                <w:lang w:eastAsia="ru-RU"/>
              </w:rPr>
              <w:t>доведения клиентам выписок из соответствующих лицевых счетов</w:t>
            </w:r>
            <w:r w:rsidRPr="00A169B2">
              <w:rPr>
                <w:rFonts w:ascii="Times New Roman" w:hAnsi="Times New Roman" w:cs="Times New Roman"/>
                <w:sz w:val="24"/>
                <w:szCs w:val="24"/>
              </w:rPr>
              <w:t>:</w:t>
            </w:r>
          </w:p>
        </w:tc>
      </w:tr>
      <w:tr w:rsidR="00566EC0" w:rsidTr="00DA4AB2">
        <w:tc>
          <w:tcPr>
            <w:tcW w:w="882" w:type="dxa"/>
            <w:vMerge/>
          </w:tcPr>
          <w:p w:rsidR="00566EC0" w:rsidRDefault="00566EC0" w:rsidP="00EC41D5">
            <w:pPr>
              <w:jc w:val="center"/>
              <w:rPr>
                <w:rFonts w:ascii="Times New Roman" w:hAnsi="Times New Roman" w:cs="Times New Roman"/>
                <w:sz w:val="24"/>
                <w:szCs w:val="24"/>
              </w:rPr>
            </w:pPr>
          </w:p>
        </w:tc>
        <w:tc>
          <w:tcPr>
            <w:tcW w:w="693" w:type="dxa"/>
            <w:vAlign w:val="center"/>
          </w:tcPr>
          <w:p w:rsidR="00566EC0" w:rsidRPr="00A169B2" w:rsidRDefault="00566EC0" w:rsidP="00EC41D5">
            <w:pPr>
              <w:jc w:val="center"/>
              <w:rPr>
                <w:rFonts w:ascii="Times New Roman" w:hAnsi="Times New Roman" w:cs="Times New Roman"/>
                <w:sz w:val="24"/>
                <w:szCs w:val="24"/>
              </w:rPr>
            </w:pPr>
            <w:r w:rsidRPr="00A169B2">
              <w:rPr>
                <w:rFonts w:ascii="Times New Roman" w:hAnsi="Times New Roman" w:cs="Times New Roman"/>
                <w:sz w:val="24"/>
                <w:szCs w:val="24"/>
              </w:rPr>
              <w:t>5</w:t>
            </w:r>
          </w:p>
        </w:tc>
        <w:tc>
          <w:tcPr>
            <w:tcW w:w="688" w:type="dxa"/>
            <w:vAlign w:val="center"/>
          </w:tcPr>
          <w:p w:rsidR="00566EC0" w:rsidRPr="00A169B2" w:rsidRDefault="00566EC0" w:rsidP="00A00FCD">
            <w:pPr>
              <w:jc w:val="center"/>
              <w:rPr>
                <w:rFonts w:ascii="Times New Roman" w:hAnsi="Times New Roman" w:cs="Times New Roman"/>
                <w:sz w:val="24"/>
                <w:szCs w:val="24"/>
              </w:rPr>
            </w:pPr>
            <w:r w:rsidRPr="00A169B2">
              <w:rPr>
                <w:rFonts w:ascii="Times New Roman" w:hAnsi="Times New Roman" w:cs="Times New Roman"/>
                <w:sz w:val="24"/>
                <w:szCs w:val="24"/>
              </w:rPr>
              <w:t>17</w:t>
            </w:r>
          </w:p>
        </w:tc>
        <w:tc>
          <w:tcPr>
            <w:tcW w:w="572" w:type="dxa"/>
            <w:vAlign w:val="center"/>
          </w:tcPr>
          <w:p w:rsidR="00566EC0" w:rsidRPr="00A169B2" w:rsidRDefault="00566EC0" w:rsidP="00EC41D5">
            <w:pPr>
              <w:jc w:val="center"/>
              <w:rPr>
                <w:rFonts w:ascii="Times New Roman" w:hAnsi="Times New Roman" w:cs="Times New Roman"/>
                <w:sz w:val="24"/>
                <w:szCs w:val="24"/>
              </w:rPr>
            </w:pPr>
            <w:r w:rsidRPr="00A169B2">
              <w:rPr>
                <w:rFonts w:ascii="Times New Roman" w:hAnsi="Times New Roman" w:cs="Times New Roman"/>
                <w:sz w:val="24"/>
                <w:szCs w:val="24"/>
              </w:rPr>
              <w:t>1</w:t>
            </w:r>
          </w:p>
        </w:tc>
        <w:tc>
          <w:tcPr>
            <w:tcW w:w="5220" w:type="dxa"/>
            <w:vAlign w:val="center"/>
          </w:tcPr>
          <w:p w:rsidR="00566EC0" w:rsidRPr="00A169B2" w:rsidRDefault="00566EC0" w:rsidP="006C392A">
            <w:pPr>
              <w:jc w:val="both"/>
              <w:rPr>
                <w:rFonts w:ascii="Times New Roman" w:hAnsi="Times New Roman" w:cs="Times New Roman"/>
                <w:sz w:val="24"/>
                <w:szCs w:val="24"/>
              </w:rPr>
            </w:pPr>
            <w:r w:rsidRPr="00A169B2">
              <w:rPr>
                <w:rFonts w:ascii="Times New Roman" w:eastAsia="Times New Roman" w:hAnsi="Times New Roman" w:cs="Times New Roman"/>
                <w:sz w:val="24"/>
                <w:szCs w:val="24"/>
                <w:lang w:eastAsia="ru-RU"/>
              </w:rPr>
              <w:t>несвоевременность доведения клиентам выписок из соответствующих лицевых счетов, включая крестьянские (фермерские) хозяйства и индивидуальных предпринимателей;</w:t>
            </w:r>
          </w:p>
        </w:tc>
        <w:tc>
          <w:tcPr>
            <w:tcW w:w="736" w:type="dxa"/>
            <w:vAlign w:val="center"/>
          </w:tcPr>
          <w:p w:rsidR="00566EC0" w:rsidRPr="00A169B2" w:rsidRDefault="00566EC0" w:rsidP="00EC41D5">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59" w:type="dxa"/>
            <w:vAlign w:val="center"/>
          </w:tcPr>
          <w:p w:rsidR="00566EC0" w:rsidRPr="00A169B2" w:rsidRDefault="00566EC0" w:rsidP="00EC41D5">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83" w:type="dxa"/>
            <w:vAlign w:val="center"/>
          </w:tcPr>
          <w:p w:rsidR="00566EC0" w:rsidRPr="00A169B2" w:rsidRDefault="00566EC0" w:rsidP="00EC41D5">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36" w:type="dxa"/>
            <w:vAlign w:val="center"/>
          </w:tcPr>
          <w:p w:rsidR="00566EC0" w:rsidRPr="00D35C34" w:rsidRDefault="00566EC0" w:rsidP="00EC41D5">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59" w:type="dxa"/>
            <w:vAlign w:val="center"/>
          </w:tcPr>
          <w:p w:rsidR="00566EC0" w:rsidRPr="00D35C34" w:rsidRDefault="00566EC0" w:rsidP="00EC41D5">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83" w:type="dxa"/>
            <w:vAlign w:val="center"/>
          </w:tcPr>
          <w:p w:rsidR="00566EC0" w:rsidRPr="00D35C34" w:rsidRDefault="00566EC0" w:rsidP="00EC41D5">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2222" w:type="dxa"/>
            <w:vAlign w:val="center"/>
          </w:tcPr>
          <w:p w:rsidR="00566EC0" w:rsidRPr="00A169B2" w:rsidRDefault="00566EC0" w:rsidP="002E1A81">
            <w:pPr>
              <w:jc w:val="center"/>
            </w:pPr>
            <w:r w:rsidRPr="00A169B2">
              <w:rPr>
                <w:rFonts w:ascii="Times New Roman" w:hAnsi="Times New Roman" w:cs="Times New Roman"/>
                <w:sz w:val="24"/>
                <w:szCs w:val="24"/>
              </w:rPr>
              <w:t>значимый</w:t>
            </w:r>
          </w:p>
        </w:tc>
      </w:tr>
      <w:tr w:rsidR="00566EC0" w:rsidTr="00DA4AB2">
        <w:tc>
          <w:tcPr>
            <w:tcW w:w="882" w:type="dxa"/>
            <w:vMerge/>
          </w:tcPr>
          <w:p w:rsidR="00566EC0" w:rsidRDefault="00566EC0" w:rsidP="00EC41D5">
            <w:pPr>
              <w:jc w:val="center"/>
              <w:rPr>
                <w:rFonts w:ascii="Times New Roman" w:hAnsi="Times New Roman" w:cs="Times New Roman"/>
                <w:sz w:val="24"/>
                <w:szCs w:val="24"/>
              </w:rPr>
            </w:pPr>
          </w:p>
        </w:tc>
        <w:tc>
          <w:tcPr>
            <w:tcW w:w="693" w:type="dxa"/>
            <w:vAlign w:val="center"/>
          </w:tcPr>
          <w:p w:rsidR="00566EC0" w:rsidRPr="00A169B2" w:rsidRDefault="00566EC0" w:rsidP="00EC41D5">
            <w:pPr>
              <w:jc w:val="center"/>
              <w:rPr>
                <w:rFonts w:ascii="Times New Roman" w:hAnsi="Times New Roman" w:cs="Times New Roman"/>
                <w:sz w:val="24"/>
                <w:szCs w:val="24"/>
              </w:rPr>
            </w:pPr>
            <w:r w:rsidRPr="00A169B2">
              <w:rPr>
                <w:rFonts w:ascii="Times New Roman" w:hAnsi="Times New Roman" w:cs="Times New Roman"/>
                <w:sz w:val="24"/>
                <w:szCs w:val="24"/>
              </w:rPr>
              <w:t>5</w:t>
            </w:r>
          </w:p>
        </w:tc>
        <w:tc>
          <w:tcPr>
            <w:tcW w:w="688" w:type="dxa"/>
            <w:vAlign w:val="center"/>
          </w:tcPr>
          <w:p w:rsidR="00566EC0" w:rsidRPr="00A169B2" w:rsidRDefault="00566EC0" w:rsidP="00A00FCD">
            <w:pPr>
              <w:jc w:val="center"/>
              <w:rPr>
                <w:rFonts w:ascii="Times New Roman" w:hAnsi="Times New Roman" w:cs="Times New Roman"/>
                <w:sz w:val="24"/>
                <w:szCs w:val="24"/>
              </w:rPr>
            </w:pPr>
            <w:r w:rsidRPr="00A169B2">
              <w:rPr>
                <w:rFonts w:ascii="Times New Roman" w:hAnsi="Times New Roman" w:cs="Times New Roman"/>
                <w:sz w:val="24"/>
                <w:szCs w:val="24"/>
              </w:rPr>
              <w:t>17</w:t>
            </w:r>
          </w:p>
        </w:tc>
        <w:tc>
          <w:tcPr>
            <w:tcW w:w="572" w:type="dxa"/>
            <w:vAlign w:val="center"/>
          </w:tcPr>
          <w:p w:rsidR="00566EC0" w:rsidRPr="00A169B2" w:rsidRDefault="00566EC0" w:rsidP="00EC41D5">
            <w:pPr>
              <w:jc w:val="center"/>
              <w:rPr>
                <w:rFonts w:ascii="Times New Roman" w:hAnsi="Times New Roman" w:cs="Times New Roman"/>
                <w:sz w:val="24"/>
                <w:szCs w:val="24"/>
              </w:rPr>
            </w:pPr>
            <w:r w:rsidRPr="00A169B2">
              <w:rPr>
                <w:rFonts w:ascii="Times New Roman" w:hAnsi="Times New Roman" w:cs="Times New Roman"/>
                <w:sz w:val="24"/>
                <w:szCs w:val="24"/>
              </w:rPr>
              <w:t>2</w:t>
            </w:r>
          </w:p>
        </w:tc>
        <w:tc>
          <w:tcPr>
            <w:tcW w:w="5220" w:type="dxa"/>
            <w:vAlign w:val="center"/>
          </w:tcPr>
          <w:p w:rsidR="00566EC0" w:rsidRPr="00A169B2" w:rsidRDefault="00566EC0" w:rsidP="00A00FCD">
            <w:pPr>
              <w:jc w:val="both"/>
              <w:rPr>
                <w:rFonts w:ascii="Times New Roman" w:hAnsi="Times New Roman" w:cs="Times New Roman"/>
                <w:sz w:val="24"/>
                <w:szCs w:val="24"/>
              </w:rPr>
            </w:pPr>
            <w:r w:rsidRPr="00A169B2">
              <w:rPr>
                <w:rFonts w:ascii="Times New Roman" w:hAnsi="Times New Roman" w:cs="Times New Roman"/>
                <w:sz w:val="24"/>
                <w:szCs w:val="24"/>
              </w:rPr>
              <w:t xml:space="preserve">иные риски по пункту 17 направления деятельности </w:t>
            </w:r>
            <w:r w:rsidRPr="00A169B2">
              <w:rPr>
                <w:rFonts w:ascii="Times New Roman" w:hAnsi="Times New Roman" w:cs="Times New Roman"/>
                <w:bCs/>
                <w:sz w:val="24"/>
                <w:szCs w:val="24"/>
              </w:rPr>
              <w:t>V</w:t>
            </w:r>
            <w:r w:rsidRPr="00A169B2">
              <w:rPr>
                <w:rFonts w:ascii="Times New Roman" w:hAnsi="Times New Roman" w:cs="Times New Roman"/>
                <w:sz w:val="24"/>
                <w:szCs w:val="24"/>
              </w:rPr>
              <w:t>.</w:t>
            </w:r>
          </w:p>
        </w:tc>
        <w:tc>
          <w:tcPr>
            <w:tcW w:w="736" w:type="dxa"/>
            <w:vAlign w:val="center"/>
          </w:tcPr>
          <w:p w:rsidR="00566EC0" w:rsidRPr="00A169B2" w:rsidRDefault="00566EC0" w:rsidP="00EC41D5">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59" w:type="dxa"/>
            <w:vAlign w:val="center"/>
          </w:tcPr>
          <w:p w:rsidR="00566EC0" w:rsidRPr="00A169B2" w:rsidRDefault="00566EC0" w:rsidP="00EC41D5">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83" w:type="dxa"/>
            <w:vAlign w:val="center"/>
          </w:tcPr>
          <w:p w:rsidR="00566EC0" w:rsidRPr="00A169B2" w:rsidRDefault="00566EC0" w:rsidP="00EC41D5">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36" w:type="dxa"/>
            <w:vAlign w:val="center"/>
          </w:tcPr>
          <w:p w:rsidR="00566EC0" w:rsidRPr="00A169B2" w:rsidRDefault="00566EC0" w:rsidP="00EC41D5">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59" w:type="dxa"/>
            <w:vAlign w:val="center"/>
          </w:tcPr>
          <w:p w:rsidR="00566EC0" w:rsidRPr="00A169B2" w:rsidRDefault="00566EC0" w:rsidP="00EC41D5">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83" w:type="dxa"/>
            <w:vAlign w:val="center"/>
          </w:tcPr>
          <w:p w:rsidR="00566EC0" w:rsidRPr="00A169B2" w:rsidRDefault="00566EC0" w:rsidP="00EC41D5">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2222" w:type="dxa"/>
            <w:vAlign w:val="center"/>
          </w:tcPr>
          <w:p w:rsidR="00566EC0" w:rsidRPr="00A169B2" w:rsidRDefault="00566EC0" w:rsidP="00EC41D5">
            <w:pPr>
              <w:jc w:val="center"/>
              <w:rPr>
                <w:rFonts w:ascii="Times New Roman" w:hAnsi="Times New Roman" w:cs="Times New Roman"/>
                <w:sz w:val="24"/>
                <w:szCs w:val="24"/>
              </w:rPr>
            </w:pPr>
            <w:r w:rsidRPr="00A169B2">
              <w:rPr>
                <w:rFonts w:ascii="Times New Roman" w:hAnsi="Times New Roman" w:cs="Times New Roman"/>
                <w:sz w:val="24"/>
                <w:szCs w:val="24"/>
              </w:rPr>
              <w:t>низкий</w:t>
            </w:r>
          </w:p>
        </w:tc>
      </w:tr>
      <w:tr w:rsidR="00566EC0" w:rsidTr="00DA4AB2">
        <w:tc>
          <w:tcPr>
            <w:tcW w:w="882" w:type="dxa"/>
            <w:vMerge w:val="restart"/>
          </w:tcPr>
          <w:p w:rsidR="00566EC0" w:rsidRDefault="00566EC0" w:rsidP="00A00FCD">
            <w:pPr>
              <w:jc w:val="center"/>
              <w:rPr>
                <w:rFonts w:ascii="Times New Roman" w:hAnsi="Times New Roman" w:cs="Times New Roman"/>
                <w:sz w:val="24"/>
                <w:szCs w:val="24"/>
              </w:rPr>
            </w:pPr>
            <w:r>
              <w:rPr>
                <w:rFonts w:ascii="Times New Roman" w:hAnsi="Times New Roman" w:cs="Times New Roman"/>
                <w:sz w:val="24"/>
                <w:szCs w:val="24"/>
              </w:rPr>
              <w:t>18.</w:t>
            </w:r>
          </w:p>
        </w:tc>
        <w:tc>
          <w:tcPr>
            <w:tcW w:w="13951" w:type="dxa"/>
            <w:gridSpan w:val="11"/>
            <w:vAlign w:val="center"/>
          </w:tcPr>
          <w:p w:rsidR="00566EC0" w:rsidRPr="00A169B2" w:rsidRDefault="00566EC0" w:rsidP="00544E14">
            <w:pPr>
              <w:rPr>
                <w:rFonts w:ascii="Times New Roman" w:hAnsi="Times New Roman" w:cs="Times New Roman"/>
                <w:sz w:val="24"/>
                <w:szCs w:val="24"/>
              </w:rPr>
            </w:pPr>
            <w:r w:rsidRPr="00A169B2">
              <w:rPr>
                <w:rFonts w:ascii="Times New Roman" w:hAnsi="Times New Roman" w:cs="Times New Roman"/>
                <w:sz w:val="24"/>
                <w:szCs w:val="24"/>
              </w:rPr>
              <w:t>Осуществление операций по завершению финансового года:</w:t>
            </w:r>
          </w:p>
        </w:tc>
      </w:tr>
      <w:tr w:rsidR="00566EC0" w:rsidTr="00DA4AB2">
        <w:tc>
          <w:tcPr>
            <w:tcW w:w="882" w:type="dxa"/>
            <w:vMerge/>
          </w:tcPr>
          <w:p w:rsidR="00566EC0" w:rsidRDefault="00566EC0" w:rsidP="00EC41D5">
            <w:pPr>
              <w:jc w:val="center"/>
              <w:rPr>
                <w:rFonts w:ascii="Times New Roman" w:hAnsi="Times New Roman" w:cs="Times New Roman"/>
                <w:sz w:val="24"/>
                <w:szCs w:val="24"/>
              </w:rPr>
            </w:pPr>
          </w:p>
        </w:tc>
        <w:tc>
          <w:tcPr>
            <w:tcW w:w="693" w:type="dxa"/>
            <w:vAlign w:val="center"/>
          </w:tcPr>
          <w:p w:rsidR="00566EC0" w:rsidRPr="00A169B2" w:rsidRDefault="00566EC0" w:rsidP="00EC41D5">
            <w:pPr>
              <w:jc w:val="center"/>
              <w:rPr>
                <w:rFonts w:ascii="Times New Roman" w:hAnsi="Times New Roman" w:cs="Times New Roman"/>
                <w:sz w:val="24"/>
                <w:szCs w:val="24"/>
              </w:rPr>
            </w:pPr>
            <w:r w:rsidRPr="00A169B2">
              <w:rPr>
                <w:rFonts w:ascii="Times New Roman" w:hAnsi="Times New Roman" w:cs="Times New Roman"/>
                <w:sz w:val="24"/>
                <w:szCs w:val="24"/>
              </w:rPr>
              <w:t>5</w:t>
            </w:r>
          </w:p>
        </w:tc>
        <w:tc>
          <w:tcPr>
            <w:tcW w:w="688" w:type="dxa"/>
            <w:vAlign w:val="center"/>
          </w:tcPr>
          <w:p w:rsidR="00566EC0" w:rsidRPr="00A169B2" w:rsidRDefault="00566EC0" w:rsidP="00A00FCD">
            <w:pPr>
              <w:jc w:val="center"/>
              <w:rPr>
                <w:rFonts w:ascii="Times New Roman" w:hAnsi="Times New Roman" w:cs="Times New Roman"/>
                <w:sz w:val="24"/>
                <w:szCs w:val="24"/>
              </w:rPr>
            </w:pPr>
            <w:r w:rsidRPr="00A169B2">
              <w:rPr>
                <w:rFonts w:ascii="Times New Roman" w:hAnsi="Times New Roman" w:cs="Times New Roman"/>
                <w:sz w:val="24"/>
                <w:szCs w:val="24"/>
              </w:rPr>
              <w:t>18</w:t>
            </w:r>
          </w:p>
        </w:tc>
        <w:tc>
          <w:tcPr>
            <w:tcW w:w="572" w:type="dxa"/>
            <w:vAlign w:val="center"/>
          </w:tcPr>
          <w:p w:rsidR="00566EC0" w:rsidRPr="00A169B2" w:rsidRDefault="00566EC0" w:rsidP="00EC41D5">
            <w:pPr>
              <w:jc w:val="center"/>
              <w:rPr>
                <w:rFonts w:ascii="Times New Roman" w:hAnsi="Times New Roman" w:cs="Times New Roman"/>
                <w:sz w:val="24"/>
                <w:szCs w:val="24"/>
              </w:rPr>
            </w:pPr>
            <w:r w:rsidRPr="00A169B2">
              <w:rPr>
                <w:rFonts w:ascii="Times New Roman" w:hAnsi="Times New Roman" w:cs="Times New Roman"/>
                <w:sz w:val="24"/>
                <w:szCs w:val="24"/>
              </w:rPr>
              <w:t>1</w:t>
            </w:r>
          </w:p>
        </w:tc>
        <w:tc>
          <w:tcPr>
            <w:tcW w:w="5220" w:type="dxa"/>
            <w:vAlign w:val="center"/>
          </w:tcPr>
          <w:p w:rsidR="00566EC0" w:rsidRPr="00A169B2" w:rsidRDefault="00566EC0" w:rsidP="00CF4A5B">
            <w:pPr>
              <w:jc w:val="both"/>
              <w:rPr>
                <w:rFonts w:ascii="Times New Roman" w:hAnsi="Times New Roman" w:cs="Times New Roman"/>
                <w:sz w:val="24"/>
                <w:szCs w:val="24"/>
              </w:rPr>
            </w:pPr>
            <w:r w:rsidRPr="00A169B2">
              <w:rPr>
                <w:rFonts w:ascii="Times New Roman" w:hAnsi="Times New Roman" w:cs="Times New Roman"/>
                <w:sz w:val="24"/>
                <w:szCs w:val="24"/>
              </w:rPr>
              <w:t>несоблюдение порядка отражения операций по завершению финансового года;</w:t>
            </w:r>
          </w:p>
        </w:tc>
        <w:tc>
          <w:tcPr>
            <w:tcW w:w="736" w:type="dxa"/>
            <w:vAlign w:val="center"/>
          </w:tcPr>
          <w:p w:rsidR="00566EC0" w:rsidRPr="00A169B2" w:rsidRDefault="00566EC0" w:rsidP="00EC41D5">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59" w:type="dxa"/>
            <w:vAlign w:val="center"/>
          </w:tcPr>
          <w:p w:rsidR="00566EC0" w:rsidRPr="00A169B2" w:rsidRDefault="00566EC0" w:rsidP="00EC41D5">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83" w:type="dxa"/>
            <w:vAlign w:val="center"/>
          </w:tcPr>
          <w:p w:rsidR="00566EC0" w:rsidRPr="00A169B2" w:rsidRDefault="00566EC0" w:rsidP="00EC41D5">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36" w:type="dxa"/>
            <w:vAlign w:val="center"/>
          </w:tcPr>
          <w:p w:rsidR="00566EC0" w:rsidRPr="00D35C34" w:rsidRDefault="00566EC0" w:rsidP="00EC41D5">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59" w:type="dxa"/>
            <w:vAlign w:val="center"/>
          </w:tcPr>
          <w:p w:rsidR="00566EC0" w:rsidRPr="00D35C34" w:rsidRDefault="00566EC0" w:rsidP="00EC41D5">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83" w:type="dxa"/>
            <w:vAlign w:val="center"/>
          </w:tcPr>
          <w:p w:rsidR="00566EC0" w:rsidRPr="00D35C34" w:rsidRDefault="00566EC0" w:rsidP="00EC41D5">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2222" w:type="dxa"/>
            <w:vAlign w:val="center"/>
          </w:tcPr>
          <w:p w:rsidR="00566EC0" w:rsidRPr="00A169B2" w:rsidRDefault="00566EC0" w:rsidP="002E1A81">
            <w:pPr>
              <w:jc w:val="center"/>
            </w:pPr>
            <w:r w:rsidRPr="00A169B2">
              <w:rPr>
                <w:rFonts w:ascii="Times New Roman" w:hAnsi="Times New Roman" w:cs="Times New Roman"/>
                <w:sz w:val="24"/>
                <w:szCs w:val="24"/>
              </w:rPr>
              <w:t>значимый</w:t>
            </w:r>
          </w:p>
        </w:tc>
      </w:tr>
      <w:tr w:rsidR="00566EC0" w:rsidTr="00DA4AB2">
        <w:tc>
          <w:tcPr>
            <w:tcW w:w="882" w:type="dxa"/>
            <w:vMerge/>
          </w:tcPr>
          <w:p w:rsidR="00566EC0" w:rsidRDefault="00566EC0" w:rsidP="00EC41D5">
            <w:pPr>
              <w:jc w:val="center"/>
              <w:rPr>
                <w:rFonts w:ascii="Times New Roman" w:hAnsi="Times New Roman" w:cs="Times New Roman"/>
                <w:sz w:val="24"/>
                <w:szCs w:val="24"/>
              </w:rPr>
            </w:pPr>
          </w:p>
        </w:tc>
        <w:tc>
          <w:tcPr>
            <w:tcW w:w="693" w:type="dxa"/>
            <w:vAlign w:val="center"/>
          </w:tcPr>
          <w:p w:rsidR="00566EC0" w:rsidRPr="00A169B2" w:rsidRDefault="00566EC0" w:rsidP="00EC41D5">
            <w:pPr>
              <w:jc w:val="center"/>
              <w:rPr>
                <w:rFonts w:ascii="Times New Roman" w:hAnsi="Times New Roman" w:cs="Times New Roman"/>
                <w:sz w:val="24"/>
                <w:szCs w:val="24"/>
              </w:rPr>
            </w:pPr>
            <w:r w:rsidRPr="00A169B2">
              <w:rPr>
                <w:rFonts w:ascii="Times New Roman" w:hAnsi="Times New Roman" w:cs="Times New Roman"/>
                <w:sz w:val="24"/>
                <w:szCs w:val="24"/>
              </w:rPr>
              <w:t>5</w:t>
            </w:r>
          </w:p>
        </w:tc>
        <w:tc>
          <w:tcPr>
            <w:tcW w:w="688" w:type="dxa"/>
            <w:vAlign w:val="center"/>
          </w:tcPr>
          <w:p w:rsidR="00566EC0" w:rsidRPr="00A169B2" w:rsidRDefault="00566EC0" w:rsidP="00A00FCD">
            <w:pPr>
              <w:jc w:val="center"/>
              <w:rPr>
                <w:rFonts w:ascii="Times New Roman" w:hAnsi="Times New Roman" w:cs="Times New Roman"/>
                <w:sz w:val="24"/>
                <w:szCs w:val="24"/>
              </w:rPr>
            </w:pPr>
            <w:r w:rsidRPr="00A169B2">
              <w:rPr>
                <w:rFonts w:ascii="Times New Roman" w:hAnsi="Times New Roman" w:cs="Times New Roman"/>
                <w:sz w:val="24"/>
                <w:szCs w:val="24"/>
              </w:rPr>
              <w:t>18</w:t>
            </w:r>
          </w:p>
        </w:tc>
        <w:tc>
          <w:tcPr>
            <w:tcW w:w="572" w:type="dxa"/>
            <w:vAlign w:val="center"/>
          </w:tcPr>
          <w:p w:rsidR="00566EC0" w:rsidRPr="00A169B2" w:rsidRDefault="00566EC0" w:rsidP="00EC41D5">
            <w:pPr>
              <w:jc w:val="center"/>
              <w:rPr>
                <w:rFonts w:ascii="Times New Roman" w:hAnsi="Times New Roman" w:cs="Times New Roman"/>
                <w:sz w:val="24"/>
                <w:szCs w:val="24"/>
              </w:rPr>
            </w:pPr>
            <w:r w:rsidRPr="00A169B2">
              <w:rPr>
                <w:rFonts w:ascii="Times New Roman" w:hAnsi="Times New Roman" w:cs="Times New Roman"/>
                <w:sz w:val="24"/>
                <w:szCs w:val="24"/>
              </w:rPr>
              <w:t>2</w:t>
            </w:r>
          </w:p>
        </w:tc>
        <w:tc>
          <w:tcPr>
            <w:tcW w:w="5220" w:type="dxa"/>
            <w:vAlign w:val="center"/>
          </w:tcPr>
          <w:p w:rsidR="00566EC0" w:rsidRPr="00A169B2" w:rsidRDefault="00566EC0" w:rsidP="00A00FCD">
            <w:pPr>
              <w:jc w:val="both"/>
              <w:rPr>
                <w:rFonts w:ascii="Times New Roman" w:hAnsi="Times New Roman" w:cs="Times New Roman"/>
                <w:sz w:val="24"/>
                <w:szCs w:val="24"/>
              </w:rPr>
            </w:pPr>
            <w:r w:rsidRPr="00A169B2">
              <w:rPr>
                <w:rFonts w:ascii="Times New Roman" w:hAnsi="Times New Roman" w:cs="Times New Roman"/>
                <w:sz w:val="24"/>
                <w:szCs w:val="24"/>
              </w:rPr>
              <w:t xml:space="preserve">иные риски по пункту 18 направления деятельности </w:t>
            </w:r>
            <w:r w:rsidRPr="00A169B2">
              <w:rPr>
                <w:rFonts w:ascii="Times New Roman" w:hAnsi="Times New Roman" w:cs="Times New Roman"/>
                <w:bCs/>
                <w:sz w:val="24"/>
                <w:szCs w:val="24"/>
              </w:rPr>
              <w:t>V</w:t>
            </w:r>
            <w:r w:rsidRPr="00A169B2">
              <w:rPr>
                <w:rFonts w:ascii="Times New Roman" w:hAnsi="Times New Roman" w:cs="Times New Roman"/>
                <w:sz w:val="24"/>
                <w:szCs w:val="24"/>
              </w:rPr>
              <w:t>.</w:t>
            </w:r>
          </w:p>
        </w:tc>
        <w:tc>
          <w:tcPr>
            <w:tcW w:w="736" w:type="dxa"/>
            <w:vAlign w:val="center"/>
          </w:tcPr>
          <w:p w:rsidR="00566EC0" w:rsidRPr="00A169B2" w:rsidRDefault="00566EC0" w:rsidP="00EC41D5">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59" w:type="dxa"/>
            <w:vAlign w:val="center"/>
          </w:tcPr>
          <w:p w:rsidR="00566EC0" w:rsidRPr="00A169B2" w:rsidRDefault="00566EC0" w:rsidP="00EC41D5">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83" w:type="dxa"/>
            <w:vAlign w:val="center"/>
          </w:tcPr>
          <w:p w:rsidR="00566EC0" w:rsidRPr="00A169B2" w:rsidRDefault="00566EC0" w:rsidP="00EC41D5">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36" w:type="dxa"/>
            <w:vAlign w:val="center"/>
          </w:tcPr>
          <w:p w:rsidR="00566EC0" w:rsidRPr="00A169B2" w:rsidRDefault="00566EC0" w:rsidP="00EC41D5">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59" w:type="dxa"/>
            <w:vAlign w:val="center"/>
          </w:tcPr>
          <w:p w:rsidR="00566EC0" w:rsidRPr="00A169B2" w:rsidRDefault="00566EC0" w:rsidP="00EC41D5">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83" w:type="dxa"/>
            <w:vAlign w:val="center"/>
          </w:tcPr>
          <w:p w:rsidR="00566EC0" w:rsidRPr="00A169B2" w:rsidRDefault="00566EC0" w:rsidP="00EC41D5">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2222" w:type="dxa"/>
            <w:vAlign w:val="center"/>
          </w:tcPr>
          <w:p w:rsidR="00566EC0" w:rsidRPr="00A169B2" w:rsidRDefault="00566EC0" w:rsidP="00EC41D5">
            <w:pPr>
              <w:jc w:val="center"/>
              <w:rPr>
                <w:rFonts w:ascii="Times New Roman" w:hAnsi="Times New Roman" w:cs="Times New Roman"/>
                <w:sz w:val="24"/>
                <w:szCs w:val="24"/>
              </w:rPr>
            </w:pPr>
            <w:r w:rsidRPr="00A169B2">
              <w:rPr>
                <w:rFonts w:ascii="Times New Roman" w:hAnsi="Times New Roman" w:cs="Times New Roman"/>
                <w:sz w:val="24"/>
                <w:szCs w:val="24"/>
              </w:rPr>
              <w:t>низкий</w:t>
            </w:r>
          </w:p>
        </w:tc>
      </w:tr>
      <w:tr w:rsidR="00566EC0" w:rsidTr="00DA4AB2">
        <w:tc>
          <w:tcPr>
            <w:tcW w:w="882" w:type="dxa"/>
            <w:vMerge w:val="restart"/>
          </w:tcPr>
          <w:p w:rsidR="00566EC0" w:rsidRDefault="00566EC0" w:rsidP="00A00FCD">
            <w:pPr>
              <w:jc w:val="center"/>
              <w:rPr>
                <w:rFonts w:ascii="Times New Roman" w:hAnsi="Times New Roman" w:cs="Times New Roman"/>
                <w:sz w:val="24"/>
                <w:szCs w:val="24"/>
              </w:rPr>
            </w:pPr>
            <w:r>
              <w:rPr>
                <w:rFonts w:ascii="Times New Roman" w:hAnsi="Times New Roman" w:cs="Times New Roman"/>
                <w:sz w:val="24"/>
                <w:szCs w:val="24"/>
              </w:rPr>
              <w:t>19.</w:t>
            </w:r>
          </w:p>
        </w:tc>
        <w:tc>
          <w:tcPr>
            <w:tcW w:w="13951" w:type="dxa"/>
            <w:gridSpan w:val="11"/>
            <w:vAlign w:val="center"/>
          </w:tcPr>
          <w:p w:rsidR="00566EC0" w:rsidRPr="00A169B2" w:rsidRDefault="00566EC0" w:rsidP="00544E14">
            <w:pPr>
              <w:rPr>
                <w:rFonts w:ascii="Times New Roman" w:hAnsi="Times New Roman" w:cs="Times New Roman"/>
                <w:sz w:val="24"/>
                <w:szCs w:val="24"/>
              </w:rPr>
            </w:pPr>
            <w:r w:rsidRPr="00A169B2">
              <w:rPr>
                <w:rFonts w:ascii="Times New Roman" w:hAnsi="Times New Roman" w:cs="Times New Roman"/>
                <w:sz w:val="24"/>
                <w:szCs w:val="24"/>
              </w:rPr>
              <w:t>Осуществление приостановления операций на лицевых счетах клиентов:</w:t>
            </w:r>
          </w:p>
        </w:tc>
      </w:tr>
      <w:tr w:rsidR="00566EC0" w:rsidTr="00DA4AB2">
        <w:tc>
          <w:tcPr>
            <w:tcW w:w="882" w:type="dxa"/>
            <w:vMerge/>
          </w:tcPr>
          <w:p w:rsidR="00566EC0" w:rsidRDefault="00566EC0" w:rsidP="00EC41D5">
            <w:pPr>
              <w:jc w:val="center"/>
              <w:rPr>
                <w:rFonts w:ascii="Times New Roman" w:hAnsi="Times New Roman" w:cs="Times New Roman"/>
                <w:sz w:val="24"/>
                <w:szCs w:val="24"/>
              </w:rPr>
            </w:pPr>
          </w:p>
        </w:tc>
        <w:tc>
          <w:tcPr>
            <w:tcW w:w="693" w:type="dxa"/>
            <w:vAlign w:val="center"/>
          </w:tcPr>
          <w:p w:rsidR="00566EC0" w:rsidRPr="00A169B2" w:rsidRDefault="00566EC0" w:rsidP="00EC41D5">
            <w:pPr>
              <w:jc w:val="center"/>
              <w:rPr>
                <w:rFonts w:ascii="Times New Roman" w:hAnsi="Times New Roman" w:cs="Times New Roman"/>
                <w:sz w:val="24"/>
                <w:szCs w:val="24"/>
              </w:rPr>
            </w:pPr>
            <w:r w:rsidRPr="00A169B2">
              <w:rPr>
                <w:rFonts w:ascii="Times New Roman" w:hAnsi="Times New Roman" w:cs="Times New Roman"/>
                <w:sz w:val="24"/>
                <w:szCs w:val="24"/>
              </w:rPr>
              <w:t>5</w:t>
            </w:r>
          </w:p>
        </w:tc>
        <w:tc>
          <w:tcPr>
            <w:tcW w:w="688" w:type="dxa"/>
            <w:vAlign w:val="center"/>
          </w:tcPr>
          <w:p w:rsidR="00566EC0" w:rsidRPr="00A169B2" w:rsidRDefault="00566EC0" w:rsidP="00A00FCD">
            <w:pPr>
              <w:jc w:val="center"/>
              <w:rPr>
                <w:rFonts w:ascii="Times New Roman" w:hAnsi="Times New Roman" w:cs="Times New Roman"/>
                <w:sz w:val="24"/>
                <w:szCs w:val="24"/>
              </w:rPr>
            </w:pPr>
            <w:r w:rsidRPr="00A169B2">
              <w:rPr>
                <w:rFonts w:ascii="Times New Roman" w:hAnsi="Times New Roman" w:cs="Times New Roman"/>
                <w:sz w:val="24"/>
                <w:szCs w:val="24"/>
              </w:rPr>
              <w:t>19</w:t>
            </w:r>
          </w:p>
        </w:tc>
        <w:tc>
          <w:tcPr>
            <w:tcW w:w="572" w:type="dxa"/>
            <w:vAlign w:val="center"/>
          </w:tcPr>
          <w:p w:rsidR="00566EC0" w:rsidRPr="00A169B2" w:rsidRDefault="00566EC0" w:rsidP="00EC41D5">
            <w:pPr>
              <w:jc w:val="center"/>
              <w:rPr>
                <w:rFonts w:ascii="Times New Roman" w:hAnsi="Times New Roman" w:cs="Times New Roman"/>
                <w:sz w:val="24"/>
                <w:szCs w:val="24"/>
              </w:rPr>
            </w:pPr>
            <w:r w:rsidRPr="00A169B2">
              <w:rPr>
                <w:rFonts w:ascii="Times New Roman" w:hAnsi="Times New Roman" w:cs="Times New Roman"/>
                <w:sz w:val="24"/>
                <w:szCs w:val="24"/>
              </w:rPr>
              <w:t>1</w:t>
            </w:r>
          </w:p>
        </w:tc>
        <w:tc>
          <w:tcPr>
            <w:tcW w:w="5220" w:type="dxa"/>
            <w:vAlign w:val="center"/>
          </w:tcPr>
          <w:p w:rsidR="00566EC0" w:rsidRPr="00A169B2" w:rsidRDefault="00566EC0" w:rsidP="00CF4A5B">
            <w:pPr>
              <w:jc w:val="both"/>
              <w:rPr>
                <w:rFonts w:ascii="Times New Roman" w:hAnsi="Times New Roman" w:cs="Times New Roman"/>
                <w:sz w:val="24"/>
                <w:szCs w:val="24"/>
              </w:rPr>
            </w:pPr>
            <w:r w:rsidRPr="00A169B2">
              <w:rPr>
                <w:rFonts w:ascii="Times New Roman" w:hAnsi="Times New Roman" w:cs="Times New Roman"/>
                <w:sz w:val="24"/>
                <w:szCs w:val="24"/>
              </w:rPr>
              <w:t xml:space="preserve">несоблюдение правил приостановления операций на лицевых счетах клиентов; </w:t>
            </w:r>
          </w:p>
        </w:tc>
        <w:tc>
          <w:tcPr>
            <w:tcW w:w="736" w:type="dxa"/>
            <w:vAlign w:val="center"/>
          </w:tcPr>
          <w:p w:rsidR="00566EC0" w:rsidRPr="00A169B2" w:rsidRDefault="00566EC0" w:rsidP="00EC41D5">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59" w:type="dxa"/>
            <w:vAlign w:val="center"/>
          </w:tcPr>
          <w:p w:rsidR="00566EC0" w:rsidRPr="00A169B2" w:rsidRDefault="00566EC0" w:rsidP="00EC41D5">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83" w:type="dxa"/>
            <w:vAlign w:val="center"/>
          </w:tcPr>
          <w:p w:rsidR="00566EC0" w:rsidRPr="00A169B2" w:rsidRDefault="00566EC0" w:rsidP="00EC41D5">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36" w:type="dxa"/>
            <w:vAlign w:val="center"/>
          </w:tcPr>
          <w:p w:rsidR="00566EC0" w:rsidRPr="00D35C34" w:rsidRDefault="00566EC0" w:rsidP="00EC41D5">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59" w:type="dxa"/>
            <w:vAlign w:val="center"/>
          </w:tcPr>
          <w:p w:rsidR="00566EC0" w:rsidRPr="00D35C34" w:rsidRDefault="00566EC0" w:rsidP="00EC41D5">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83" w:type="dxa"/>
            <w:vAlign w:val="center"/>
          </w:tcPr>
          <w:p w:rsidR="00566EC0" w:rsidRPr="00D35C34" w:rsidRDefault="00566EC0" w:rsidP="00EC41D5">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2222" w:type="dxa"/>
            <w:vAlign w:val="center"/>
          </w:tcPr>
          <w:p w:rsidR="00566EC0" w:rsidRPr="00A169B2" w:rsidRDefault="00566EC0" w:rsidP="002E1A81">
            <w:pPr>
              <w:jc w:val="center"/>
            </w:pPr>
            <w:r w:rsidRPr="00A169B2">
              <w:rPr>
                <w:rFonts w:ascii="Times New Roman" w:hAnsi="Times New Roman" w:cs="Times New Roman"/>
                <w:sz w:val="24"/>
                <w:szCs w:val="24"/>
              </w:rPr>
              <w:t>значимый</w:t>
            </w:r>
          </w:p>
        </w:tc>
      </w:tr>
      <w:tr w:rsidR="00566EC0" w:rsidTr="00DA4AB2">
        <w:tc>
          <w:tcPr>
            <w:tcW w:w="882" w:type="dxa"/>
            <w:vMerge/>
          </w:tcPr>
          <w:p w:rsidR="00566EC0" w:rsidRDefault="00566EC0" w:rsidP="00EC41D5">
            <w:pPr>
              <w:jc w:val="center"/>
              <w:rPr>
                <w:rFonts w:ascii="Times New Roman" w:hAnsi="Times New Roman" w:cs="Times New Roman"/>
                <w:sz w:val="24"/>
                <w:szCs w:val="24"/>
              </w:rPr>
            </w:pPr>
          </w:p>
        </w:tc>
        <w:tc>
          <w:tcPr>
            <w:tcW w:w="693" w:type="dxa"/>
            <w:vAlign w:val="center"/>
          </w:tcPr>
          <w:p w:rsidR="00566EC0" w:rsidRPr="00A169B2" w:rsidRDefault="00566EC0" w:rsidP="00EC41D5">
            <w:pPr>
              <w:jc w:val="center"/>
              <w:rPr>
                <w:rFonts w:ascii="Times New Roman" w:hAnsi="Times New Roman" w:cs="Times New Roman"/>
                <w:sz w:val="24"/>
                <w:szCs w:val="24"/>
              </w:rPr>
            </w:pPr>
            <w:r w:rsidRPr="00A169B2">
              <w:rPr>
                <w:rFonts w:ascii="Times New Roman" w:hAnsi="Times New Roman" w:cs="Times New Roman"/>
                <w:sz w:val="24"/>
                <w:szCs w:val="24"/>
              </w:rPr>
              <w:t>5</w:t>
            </w:r>
          </w:p>
        </w:tc>
        <w:tc>
          <w:tcPr>
            <w:tcW w:w="688" w:type="dxa"/>
            <w:vAlign w:val="center"/>
          </w:tcPr>
          <w:p w:rsidR="00566EC0" w:rsidRPr="00A169B2" w:rsidRDefault="00566EC0" w:rsidP="00A00FCD">
            <w:pPr>
              <w:jc w:val="center"/>
              <w:rPr>
                <w:rFonts w:ascii="Times New Roman" w:hAnsi="Times New Roman" w:cs="Times New Roman"/>
                <w:sz w:val="24"/>
                <w:szCs w:val="24"/>
              </w:rPr>
            </w:pPr>
            <w:r w:rsidRPr="00A169B2">
              <w:rPr>
                <w:rFonts w:ascii="Times New Roman" w:hAnsi="Times New Roman" w:cs="Times New Roman"/>
                <w:sz w:val="24"/>
                <w:szCs w:val="24"/>
              </w:rPr>
              <w:t>19</w:t>
            </w:r>
          </w:p>
        </w:tc>
        <w:tc>
          <w:tcPr>
            <w:tcW w:w="572" w:type="dxa"/>
            <w:vAlign w:val="center"/>
          </w:tcPr>
          <w:p w:rsidR="00566EC0" w:rsidRPr="00A169B2" w:rsidRDefault="00566EC0" w:rsidP="00EC41D5">
            <w:pPr>
              <w:jc w:val="center"/>
              <w:rPr>
                <w:rFonts w:ascii="Times New Roman" w:hAnsi="Times New Roman" w:cs="Times New Roman"/>
                <w:sz w:val="24"/>
                <w:szCs w:val="24"/>
              </w:rPr>
            </w:pPr>
            <w:r w:rsidRPr="00A169B2">
              <w:rPr>
                <w:rFonts w:ascii="Times New Roman" w:hAnsi="Times New Roman" w:cs="Times New Roman"/>
                <w:sz w:val="24"/>
                <w:szCs w:val="24"/>
              </w:rPr>
              <w:t>2</w:t>
            </w:r>
          </w:p>
        </w:tc>
        <w:tc>
          <w:tcPr>
            <w:tcW w:w="5220" w:type="dxa"/>
            <w:vAlign w:val="center"/>
          </w:tcPr>
          <w:p w:rsidR="00566EC0" w:rsidRPr="00A169B2" w:rsidRDefault="00566EC0" w:rsidP="00A00FCD">
            <w:pPr>
              <w:jc w:val="both"/>
              <w:rPr>
                <w:rFonts w:ascii="Times New Roman" w:hAnsi="Times New Roman" w:cs="Times New Roman"/>
                <w:sz w:val="24"/>
                <w:szCs w:val="24"/>
              </w:rPr>
            </w:pPr>
            <w:r w:rsidRPr="00A169B2">
              <w:rPr>
                <w:rFonts w:ascii="Times New Roman" w:hAnsi="Times New Roman" w:cs="Times New Roman"/>
                <w:sz w:val="24"/>
                <w:szCs w:val="24"/>
              </w:rPr>
              <w:t xml:space="preserve">иные риски по пункту 19 направления деятельности </w:t>
            </w:r>
            <w:r w:rsidRPr="00A169B2">
              <w:rPr>
                <w:rFonts w:ascii="Times New Roman" w:hAnsi="Times New Roman" w:cs="Times New Roman"/>
                <w:bCs/>
                <w:sz w:val="24"/>
                <w:szCs w:val="24"/>
              </w:rPr>
              <w:t>V</w:t>
            </w:r>
            <w:r w:rsidRPr="00A169B2">
              <w:rPr>
                <w:rFonts w:ascii="Times New Roman" w:hAnsi="Times New Roman" w:cs="Times New Roman"/>
                <w:sz w:val="24"/>
                <w:szCs w:val="24"/>
              </w:rPr>
              <w:t>.</w:t>
            </w:r>
          </w:p>
        </w:tc>
        <w:tc>
          <w:tcPr>
            <w:tcW w:w="736" w:type="dxa"/>
            <w:vAlign w:val="center"/>
          </w:tcPr>
          <w:p w:rsidR="00566EC0" w:rsidRPr="00A169B2" w:rsidRDefault="00566EC0" w:rsidP="00EC41D5">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59" w:type="dxa"/>
            <w:vAlign w:val="center"/>
          </w:tcPr>
          <w:p w:rsidR="00566EC0" w:rsidRPr="00A169B2" w:rsidRDefault="00566EC0" w:rsidP="00EC41D5">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83" w:type="dxa"/>
            <w:vAlign w:val="center"/>
          </w:tcPr>
          <w:p w:rsidR="00566EC0" w:rsidRPr="00A169B2" w:rsidRDefault="00566EC0" w:rsidP="00EC41D5">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36" w:type="dxa"/>
            <w:vAlign w:val="center"/>
          </w:tcPr>
          <w:p w:rsidR="00566EC0" w:rsidRPr="00A169B2" w:rsidRDefault="00566EC0" w:rsidP="00EC41D5">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59" w:type="dxa"/>
            <w:vAlign w:val="center"/>
          </w:tcPr>
          <w:p w:rsidR="00566EC0" w:rsidRPr="00A169B2" w:rsidRDefault="00566EC0" w:rsidP="00EC41D5">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83" w:type="dxa"/>
            <w:vAlign w:val="center"/>
          </w:tcPr>
          <w:p w:rsidR="00566EC0" w:rsidRPr="00A169B2" w:rsidRDefault="00566EC0" w:rsidP="00EC41D5">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2222" w:type="dxa"/>
            <w:vAlign w:val="center"/>
          </w:tcPr>
          <w:p w:rsidR="00566EC0" w:rsidRPr="00A169B2" w:rsidRDefault="00566EC0" w:rsidP="00EC41D5">
            <w:pPr>
              <w:jc w:val="center"/>
              <w:rPr>
                <w:rFonts w:ascii="Times New Roman" w:hAnsi="Times New Roman" w:cs="Times New Roman"/>
                <w:sz w:val="24"/>
                <w:szCs w:val="24"/>
              </w:rPr>
            </w:pPr>
            <w:r w:rsidRPr="00A169B2">
              <w:rPr>
                <w:rFonts w:ascii="Times New Roman" w:hAnsi="Times New Roman" w:cs="Times New Roman"/>
                <w:sz w:val="24"/>
                <w:szCs w:val="24"/>
              </w:rPr>
              <w:t>низкий</w:t>
            </w:r>
          </w:p>
        </w:tc>
      </w:tr>
      <w:tr w:rsidR="00566EC0" w:rsidTr="00DA4AB2">
        <w:tc>
          <w:tcPr>
            <w:tcW w:w="882" w:type="dxa"/>
            <w:vMerge w:val="restart"/>
          </w:tcPr>
          <w:p w:rsidR="00566EC0" w:rsidRDefault="00566EC0" w:rsidP="00AB5D31">
            <w:pPr>
              <w:jc w:val="center"/>
              <w:rPr>
                <w:rFonts w:ascii="Times New Roman" w:hAnsi="Times New Roman" w:cs="Times New Roman"/>
                <w:sz w:val="24"/>
                <w:szCs w:val="24"/>
              </w:rPr>
            </w:pPr>
            <w:r>
              <w:rPr>
                <w:rFonts w:ascii="Times New Roman" w:hAnsi="Times New Roman" w:cs="Times New Roman"/>
                <w:sz w:val="24"/>
                <w:szCs w:val="24"/>
              </w:rPr>
              <w:t>20.</w:t>
            </w:r>
          </w:p>
          <w:p w:rsidR="00566EC0" w:rsidRDefault="00566EC0" w:rsidP="00AB5D31">
            <w:pPr>
              <w:jc w:val="center"/>
              <w:rPr>
                <w:rFonts w:ascii="Times New Roman" w:hAnsi="Times New Roman" w:cs="Times New Roman"/>
                <w:sz w:val="24"/>
                <w:szCs w:val="24"/>
              </w:rPr>
            </w:pPr>
          </w:p>
          <w:p w:rsidR="00566EC0" w:rsidRDefault="00566EC0" w:rsidP="00AB5D31">
            <w:pPr>
              <w:jc w:val="center"/>
              <w:rPr>
                <w:rFonts w:ascii="Times New Roman" w:hAnsi="Times New Roman" w:cs="Times New Roman"/>
                <w:sz w:val="24"/>
                <w:szCs w:val="24"/>
              </w:rPr>
            </w:pPr>
          </w:p>
          <w:p w:rsidR="00566EC0" w:rsidRDefault="00566EC0" w:rsidP="00AB5D31">
            <w:pPr>
              <w:jc w:val="center"/>
              <w:rPr>
                <w:rFonts w:ascii="Times New Roman" w:hAnsi="Times New Roman" w:cs="Times New Roman"/>
                <w:sz w:val="24"/>
                <w:szCs w:val="24"/>
              </w:rPr>
            </w:pPr>
          </w:p>
          <w:p w:rsidR="00566EC0" w:rsidRDefault="00566EC0" w:rsidP="00AB5D31">
            <w:pPr>
              <w:jc w:val="center"/>
              <w:rPr>
                <w:rFonts w:ascii="Times New Roman" w:hAnsi="Times New Roman" w:cs="Times New Roman"/>
                <w:sz w:val="24"/>
                <w:szCs w:val="24"/>
              </w:rPr>
            </w:pPr>
          </w:p>
          <w:p w:rsidR="00566EC0" w:rsidRDefault="00566EC0" w:rsidP="00AB5D31">
            <w:pPr>
              <w:jc w:val="center"/>
              <w:rPr>
                <w:rFonts w:ascii="Times New Roman" w:hAnsi="Times New Roman" w:cs="Times New Roman"/>
                <w:sz w:val="24"/>
                <w:szCs w:val="24"/>
              </w:rPr>
            </w:pPr>
          </w:p>
          <w:p w:rsidR="00566EC0" w:rsidRDefault="00566EC0" w:rsidP="00AB5D31">
            <w:pPr>
              <w:jc w:val="center"/>
              <w:rPr>
                <w:rFonts w:ascii="Times New Roman" w:hAnsi="Times New Roman" w:cs="Times New Roman"/>
                <w:sz w:val="24"/>
                <w:szCs w:val="24"/>
              </w:rPr>
            </w:pPr>
          </w:p>
          <w:p w:rsidR="00566EC0" w:rsidRDefault="00566EC0" w:rsidP="00AB5D31">
            <w:pPr>
              <w:jc w:val="center"/>
              <w:rPr>
                <w:rFonts w:ascii="Times New Roman" w:hAnsi="Times New Roman" w:cs="Times New Roman"/>
                <w:sz w:val="24"/>
                <w:szCs w:val="24"/>
              </w:rPr>
            </w:pPr>
          </w:p>
          <w:p w:rsidR="00566EC0" w:rsidRDefault="00566EC0" w:rsidP="00AB5D31">
            <w:pPr>
              <w:jc w:val="center"/>
              <w:rPr>
                <w:rFonts w:ascii="Times New Roman" w:hAnsi="Times New Roman" w:cs="Times New Roman"/>
                <w:sz w:val="24"/>
                <w:szCs w:val="24"/>
              </w:rPr>
            </w:pPr>
          </w:p>
          <w:p w:rsidR="00566EC0" w:rsidRDefault="00566EC0" w:rsidP="00AB5D31">
            <w:pPr>
              <w:jc w:val="center"/>
              <w:rPr>
                <w:rFonts w:ascii="Times New Roman" w:hAnsi="Times New Roman" w:cs="Times New Roman"/>
                <w:sz w:val="24"/>
                <w:szCs w:val="24"/>
              </w:rPr>
            </w:pPr>
          </w:p>
          <w:p w:rsidR="00566EC0" w:rsidRDefault="00566EC0" w:rsidP="00AB5D31">
            <w:pPr>
              <w:jc w:val="center"/>
              <w:rPr>
                <w:rFonts w:ascii="Times New Roman" w:hAnsi="Times New Roman" w:cs="Times New Roman"/>
                <w:sz w:val="24"/>
                <w:szCs w:val="24"/>
              </w:rPr>
            </w:pPr>
          </w:p>
          <w:p w:rsidR="00566EC0" w:rsidRDefault="00566EC0" w:rsidP="00AB5D31">
            <w:pPr>
              <w:jc w:val="center"/>
              <w:rPr>
                <w:rFonts w:ascii="Times New Roman" w:hAnsi="Times New Roman" w:cs="Times New Roman"/>
                <w:sz w:val="24"/>
                <w:szCs w:val="24"/>
              </w:rPr>
            </w:pPr>
          </w:p>
          <w:p w:rsidR="00566EC0" w:rsidRDefault="00566EC0" w:rsidP="00AB5D31">
            <w:pPr>
              <w:jc w:val="center"/>
              <w:rPr>
                <w:rFonts w:ascii="Times New Roman" w:hAnsi="Times New Roman" w:cs="Times New Roman"/>
                <w:sz w:val="24"/>
                <w:szCs w:val="24"/>
              </w:rPr>
            </w:pPr>
          </w:p>
          <w:p w:rsidR="00566EC0" w:rsidRDefault="00566EC0" w:rsidP="00AB5D31">
            <w:pPr>
              <w:jc w:val="center"/>
              <w:rPr>
                <w:rFonts w:ascii="Times New Roman" w:hAnsi="Times New Roman" w:cs="Times New Roman"/>
                <w:sz w:val="24"/>
                <w:szCs w:val="24"/>
              </w:rPr>
            </w:pPr>
          </w:p>
          <w:p w:rsidR="00566EC0" w:rsidRDefault="00566EC0" w:rsidP="00AB5D31">
            <w:pPr>
              <w:jc w:val="center"/>
              <w:rPr>
                <w:rFonts w:ascii="Times New Roman" w:hAnsi="Times New Roman" w:cs="Times New Roman"/>
                <w:sz w:val="24"/>
                <w:szCs w:val="24"/>
              </w:rPr>
            </w:pPr>
          </w:p>
        </w:tc>
        <w:tc>
          <w:tcPr>
            <w:tcW w:w="13951" w:type="dxa"/>
            <w:gridSpan w:val="11"/>
            <w:vAlign w:val="center"/>
          </w:tcPr>
          <w:p w:rsidR="00566EC0" w:rsidRPr="00A169B2" w:rsidRDefault="00566EC0" w:rsidP="009F39B1">
            <w:pPr>
              <w:jc w:val="both"/>
              <w:rPr>
                <w:rFonts w:ascii="Times New Roman" w:hAnsi="Times New Roman" w:cs="Times New Roman"/>
                <w:sz w:val="24"/>
                <w:szCs w:val="24"/>
              </w:rPr>
            </w:pPr>
            <w:r w:rsidRPr="00A169B2">
              <w:rPr>
                <w:rFonts w:ascii="Times New Roman" w:hAnsi="Times New Roman" w:cs="Times New Roman"/>
                <w:sz w:val="24"/>
                <w:szCs w:val="24"/>
              </w:rPr>
              <w:t xml:space="preserve">Осуществление </w:t>
            </w:r>
            <w:proofErr w:type="gramStart"/>
            <w:r w:rsidRPr="00A169B2">
              <w:rPr>
                <w:rFonts w:ascii="Times New Roman" w:eastAsia="Times New Roman" w:hAnsi="Times New Roman" w:cs="Times New Roman"/>
                <w:sz w:val="24"/>
                <w:szCs w:val="24"/>
                <w:lang w:eastAsia="ru-RU"/>
              </w:rPr>
              <w:t>контроля за</w:t>
            </w:r>
            <w:proofErr w:type="gramEnd"/>
            <w:r w:rsidRPr="00A169B2">
              <w:rPr>
                <w:rFonts w:ascii="Times New Roman" w:eastAsia="Times New Roman" w:hAnsi="Times New Roman" w:cs="Times New Roman"/>
                <w:sz w:val="24"/>
                <w:szCs w:val="24"/>
                <w:lang w:eastAsia="ru-RU"/>
              </w:rPr>
              <w:t xml:space="preserve"> неисполнением кредитной организацией или Банком России представления органа Федерального казначейства:</w:t>
            </w:r>
          </w:p>
        </w:tc>
      </w:tr>
      <w:tr w:rsidR="00566EC0" w:rsidTr="00DA4AB2">
        <w:tc>
          <w:tcPr>
            <w:tcW w:w="882" w:type="dxa"/>
            <w:vMerge/>
          </w:tcPr>
          <w:p w:rsidR="00566EC0" w:rsidRDefault="00566EC0" w:rsidP="00EC41D5">
            <w:pPr>
              <w:jc w:val="center"/>
              <w:rPr>
                <w:rFonts w:ascii="Times New Roman" w:hAnsi="Times New Roman" w:cs="Times New Roman"/>
                <w:sz w:val="24"/>
                <w:szCs w:val="24"/>
              </w:rPr>
            </w:pPr>
          </w:p>
        </w:tc>
        <w:tc>
          <w:tcPr>
            <w:tcW w:w="693" w:type="dxa"/>
            <w:vAlign w:val="center"/>
          </w:tcPr>
          <w:p w:rsidR="00566EC0" w:rsidRPr="00A169B2" w:rsidRDefault="00566EC0" w:rsidP="00EC41D5">
            <w:pPr>
              <w:jc w:val="center"/>
              <w:rPr>
                <w:rFonts w:ascii="Times New Roman" w:hAnsi="Times New Roman" w:cs="Times New Roman"/>
                <w:sz w:val="24"/>
                <w:szCs w:val="24"/>
              </w:rPr>
            </w:pPr>
            <w:r w:rsidRPr="00A169B2">
              <w:rPr>
                <w:rFonts w:ascii="Times New Roman" w:hAnsi="Times New Roman" w:cs="Times New Roman"/>
                <w:sz w:val="24"/>
                <w:szCs w:val="24"/>
              </w:rPr>
              <w:t>5</w:t>
            </w:r>
          </w:p>
        </w:tc>
        <w:tc>
          <w:tcPr>
            <w:tcW w:w="688" w:type="dxa"/>
            <w:vAlign w:val="center"/>
          </w:tcPr>
          <w:p w:rsidR="00566EC0" w:rsidRPr="00A169B2" w:rsidRDefault="00566EC0" w:rsidP="00A00FCD">
            <w:pPr>
              <w:jc w:val="center"/>
              <w:rPr>
                <w:rFonts w:ascii="Times New Roman" w:hAnsi="Times New Roman" w:cs="Times New Roman"/>
                <w:sz w:val="24"/>
                <w:szCs w:val="24"/>
              </w:rPr>
            </w:pPr>
            <w:r w:rsidRPr="00A169B2">
              <w:rPr>
                <w:rFonts w:ascii="Times New Roman" w:hAnsi="Times New Roman" w:cs="Times New Roman"/>
                <w:sz w:val="24"/>
                <w:szCs w:val="24"/>
              </w:rPr>
              <w:t>20</w:t>
            </w:r>
          </w:p>
        </w:tc>
        <w:tc>
          <w:tcPr>
            <w:tcW w:w="572" w:type="dxa"/>
            <w:vAlign w:val="center"/>
          </w:tcPr>
          <w:p w:rsidR="00566EC0" w:rsidRPr="00A169B2" w:rsidRDefault="00566EC0" w:rsidP="00EC41D5">
            <w:pPr>
              <w:jc w:val="center"/>
              <w:rPr>
                <w:rFonts w:ascii="Times New Roman" w:hAnsi="Times New Roman" w:cs="Times New Roman"/>
                <w:sz w:val="24"/>
                <w:szCs w:val="24"/>
              </w:rPr>
            </w:pPr>
            <w:r w:rsidRPr="00A169B2">
              <w:rPr>
                <w:rFonts w:ascii="Times New Roman" w:hAnsi="Times New Roman" w:cs="Times New Roman"/>
                <w:sz w:val="24"/>
                <w:szCs w:val="24"/>
              </w:rPr>
              <w:t>1</w:t>
            </w:r>
          </w:p>
        </w:tc>
        <w:tc>
          <w:tcPr>
            <w:tcW w:w="5220" w:type="dxa"/>
            <w:vAlign w:val="center"/>
          </w:tcPr>
          <w:p w:rsidR="00566EC0" w:rsidRPr="00A169B2" w:rsidRDefault="00566EC0" w:rsidP="006C392A">
            <w:pPr>
              <w:tabs>
                <w:tab w:val="left" w:pos="1440"/>
                <w:tab w:val="left" w:pos="1620"/>
              </w:tabs>
              <w:jc w:val="both"/>
              <w:rPr>
                <w:rFonts w:ascii="Times New Roman" w:hAnsi="Times New Roman" w:cs="Times New Roman"/>
                <w:sz w:val="24"/>
                <w:szCs w:val="24"/>
              </w:rPr>
            </w:pPr>
            <w:proofErr w:type="gramStart"/>
            <w:r w:rsidRPr="00A169B2">
              <w:rPr>
                <w:rFonts w:ascii="Times New Roman" w:eastAsia="Times New Roman" w:hAnsi="Times New Roman" w:cs="Times New Roman"/>
                <w:sz w:val="24"/>
                <w:szCs w:val="24"/>
                <w:lang w:eastAsia="ru-RU"/>
              </w:rPr>
              <w:t>неосуществление выявления административных правонарушений, предусмотренных частью 2 статьи 15.15.16 КоАП, о неисполнении кредитной организацией или Банком России представления органа Федерального казначейства о приостановлении операций по счетам в валюте Российской Федерации, открытым участникам бюджетного процесса субъекта Российской Федерации (муниципального образования) и бюджетным учреждениям субъекта Российской Федерации (муниципальным бюджетным учреждениям) по учету средств бюджетов субъектов Российской Федерации (муниципальных образований), открытым финансовым органам</w:t>
            </w:r>
            <w:proofErr w:type="gramEnd"/>
            <w:r w:rsidRPr="00A169B2">
              <w:rPr>
                <w:rFonts w:ascii="Times New Roman" w:eastAsia="Times New Roman" w:hAnsi="Times New Roman" w:cs="Times New Roman"/>
                <w:sz w:val="24"/>
                <w:szCs w:val="24"/>
                <w:lang w:eastAsia="ru-RU"/>
              </w:rPr>
              <w:t xml:space="preserve"> субъектов Российской Федерации (муниципальных образований) в нарушение бюджетного законодательства Российской Федерации и иных нормативных правовых актов, регулирующих бюджетные правоотношения;</w:t>
            </w:r>
          </w:p>
        </w:tc>
        <w:tc>
          <w:tcPr>
            <w:tcW w:w="736" w:type="dxa"/>
            <w:vAlign w:val="center"/>
          </w:tcPr>
          <w:p w:rsidR="00566EC0" w:rsidRPr="00A169B2" w:rsidRDefault="00566EC0" w:rsidP="005C7D2D">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59" w:type="dxa"/>
            <w:vAlign w:val="center"/>
          </w:tcPr>
          <w:p w:rsidR="00566EC0" w:rsidRPr="00A169B2" w:rsidRDefault="00566EC0" w:rsidP="005C7D2D">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83" w:type="dxa"/>
            <w:vAlign w:val="center"/>
          </w:tcPr>
          <w:p w:rsidR="00566EC0" w:rsidRPr="00A169B2" w:rsidRDefault="00566EC0" w:rsidP="005C7D2D">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36" w:type="dxa"/>
            <w:vAlign w:val="center"/>
          </w:tcPr>
          <w:p w:rsidR="00566EC0" w:rsidRPr="00D35C34" w:rsidRDefault="00566EC0" w:rsidP="005C7D2D">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59" w:type="dxa"/>
            <w:vAlign w:val="center"/>
          </w:tcPr>
          <w:p w:rsidR="00566EC0" w:rsidRPr="00D35C34" w:rsidRDefault="00566EC0" w:rsidP="005C7D2D">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83" w:type="dxa"/>
            <w:vAlign w:val="center"/>
          </w:tcPr>
          <w:p w:rsidR="00566EC0" w:rsidRPr="00D35C34" w:rsidRDefault="00566EC0" w:rsidP="005C7D2D">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2222" w:type="dxa"/>
            <w:vAlign w:val="center"/>
          </w:tcPr>
          <w:p w:rsidR="00566EC0" w:rsidRPr="00A169B2" w:rsidRDefault="00566EC0" w:rsidP="005C7D2D">
            <w:pPr>
              <w:jc w:val="center"/>
            </w:pPr>
            <w:r w:rsidRPr="00A169B2">
              <w:rPr>
                <w:rFonts w:ascii="Times New Roman" w:hAnsi="Times New Roman" w:cs="Times New Roman"/>
                <w:sz w:val="24"/>
                <w:szCs w:val="24"/>
              </w:rPr>
              <w:t>значимый</w:t>
            </w:r>
          </w:p>
        </w:tc>
      </w:tr>
      <w:tr w:rsidR="00566EC0" w:rsidTr="00DA4AB2">
        <w:tc>
          <w:tcPr>
            <w:tcW w:w="882" w:type="dxa"/>
            <w:vMerge/>
          </w:tcPr>
          <w:p w:rsidR="00566EC0" w:rsidRDefault="00566EC0" w:rsidP="00EC41D5">
            <w:pPr>
              <w:jc w:val="center"/>
              <w:rPr>
                <w:rFonts w:ascii="Times New Roman" w:hAnsi="Times New Roman" w:cs="Times New Roman"/>
                <w:sz w:val="24"/>
                <w:szCs w:val="24"/>
              </w:rPr>
            </w:pPr>
          </w:p>
        </w:tc>
        <w:tc>
          <w:tcPr>
            <w:tcW w:w="693" w:type="dxa"/>
            <w:vAlign w:val="center"/>
          </w:tcPr>
          <w:p w:rsidR="00566EC0" w:rsidRPr="00A169B2" w:rsidRDefault="00566EC0" w:rsidP="00EC41D5">
            <w:pPr>
              <w:jc w:val="center"/>
              <w:rPr>
                <w:rFonts w:ascii="Times New Roman" w:hAnsi="Times New Roman" w:cs="Times New Roman"/>
                <w:sz w:val="24"/>
                <w:szCs w:val="24"/>
              </w:rPr>
            </w:pPr>
            <w:r w:rsidRPr="00A169B2">
              <w:rPr>
                <w:rFonts w:ascii="Times New Roman" w:hAnsi="Times New Roman" w:cs="Times New Roman"/>
                <w:sz w:val="24"/>
                <w:szCs w:val="24"/>
              </w:rPr>
              <w:t>5</w:t>
            </w:r>
          </w:p>
        </w:tc>
        <w:tc>
          <w:tcPr>
            <w:tcW w:w="688" w:type="dxa"/>
            <w:vAlign w:val="center"/>
          </w:tcPr>
          <w:p w:rsidR="00566EC0" w:rsidRPr="00A169B2" w:rsidRDefault="00566EC0" w:rsidP="00A00FCD">
            <w:pPr>
              <w:jc w:val="center"/>
              <w:rPr>
                <w:rFonts w:ascii="Times New Roman" w:hAnsi="Times New Roman" w:cs="Times New Roman"/>
                <w:sz w:val="24"/>
                <w:szCs w:val="24"/>
              </w:rPr>
            </w:pPr>
            <w:r w:rsidRPr="00A169B2">
              <w:rPr>
                <w:rFonts w:ascii="Times New Roman" w:hAnsi="Times New Roman" w:cs="Times New Roman"/>
                <w:sz w:val="24"/>
                <w:szCs w:val="24"/>
              </w:rPr>
              <w:t>20</w:t>
            </w:r>
          </w:p>
        </w:tc>
        <w:tc>
          <w:tcPr>
            <w:tcW w:w="572" w:type="dxa"/>
            <w:vAlign w:val="center"/>
          </w:tcPr>
          <w:p w:rsidR="00566EC0" w:rsidRPr="00A169B2" w:rsidRDefault="00566EC0" w:rsidP="00EC41D5">
            <w:pPr>
              <w:jc w:val="center"/>
              <w:rPr>
                <w:rFonts w:ascii="Times New Roman" w:hAnsi="Times New Roman" w:cs="Times New Roman"/>
                <w:sz w:val="24"/>
                <w:szCs w:val="24"/>
              </w:rPr>
            </w:pPr>
            <w:r w:rsidRPr="00A169B2">
              <w:rPr>
                <w:rFonts w:ascii="Times New Roman" w:hAnsi="Times New Roman" w:cs="Times New Roman"/>
                <w:sz w:val="24"/>
                <w:szCs w:val="24"/>
              </w:rPr>
              <w:t>2</w:t>
            </w:r>
          </w:p>
        </w:tc>
        <w:tc>
          <w:tcPr>
            <w:tcW w:w="5220" w:type="dxa"/>
            <w:vAlign w:val="center"/>
          </w:tcPr>
          <w:p w:rsidR="00566EC0" w:rsidRPr="00A169B2" w:rsidRDefault="00566EC0" w:rsidP="00A00FCD">
            <w:pPr>
              <w:jc w:val="both"/>
              <w:rPr>
                <w:rFonts w:ascii="Times New Roman" w:hAnsi="Times New Roman" w:cs="Times New Roman"/>
                <w:sz w:val="24"/>
                <w:szCs w:val="24"/>
              </w:rPr>
            </w:pPr>
            <w:r w:rsidRPr="00A169B2">
              <w:rPr>
                <w:rFonts w:ascii="Times New Roman" w:hAnsi="Times New Roman" w:cs="Times New Roman"/>
                <w:sz w:val="24"/>
                <w:szCs w:val="24"/>
              </w:rPr>
              <w:t xml:space="preserve">иные риски по пункту 20 направления деятельности </w:t>
            </w:r>
            <w:r w:rsidRPr="00A169B2">
              <w:rPr>
                <w:rFonts w:ascii="Times New Roman" w:hAnsi="Times New Roman" w:cs="Times New Roman"/>
                <w:bCs/>
                <w:sz w:val="24"/>
                <w:szCs w:val="24"/>
              </w:rPr>
              <w:t>V</w:t>
            </w:r>
            <w:r w:rsidRPr="00A169B2">
              <w:rPr>
                <w:rFonts w:ascii="Times New Roman" w:hAnsi="Times New Roman" w:cs="Times New Roman"/>
                <w:sz w:val="24"/>
                <w:szCs w:val="24"/>
              </w:rPr>
              <w:t>.</w:t>
            </w:r>
          </w:p>
        </w:tc>
        <w:tc>
          <w:tcPr>
            <w:tcW w:w="736" w:type="dxa"/>
            <w:vAlign w:val="center"/>
          </w:tcPr>
          <w:p w:rsidR="00566EC0" w:rsidRPr="00A169B2" w:rsidRDefault="00566EC0" w:rsidP="00EC41D5">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59" w:type="dxa"/>
            <w:vAlign w:val="center"/>
          </w:tcPr>
          <w:p w:rsidR="00566EC0" w:rsidRPr="00A169B2" w:rsidRDefault="00566EC0" w:rsidP="00EC41D5">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83" w:type="dxa"/>
            <w:vAlign w:val="center"/>
          </w:tcPr>
          <w:p w:rsidR="00566EC0" w:rsidRPr="00A169B2" w:rsidRDefault="00566EC0" w:rsidP="00EC41D5">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36" w:type="dxa"/>
            <w:vAlign w:val="center"/>
          </w:tcPr>
          <w:p w:rsidR="00566EC0" w:rsidRPr="00A169B2" w:rsidRDefault="00566EC0" w:rsidP="00EC41D5">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59" w:type="dxa"/>
            <w:vAlign w:val="center"/>
          </w:tcPr>
          <w:p w:rsidR="00566EC0" w:rsidRPr="00A169B2" w:rsidRDefault="00566EC0" w:rsidP="00EC41D5">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83" w:type="dxa"/>
            <w:vAlign w:val="center"/>
          </w:tcPr>
          <w:p w:rsidR="00566EC0" w:rsidRPr="00A169B2" w:rsidRDefault="00566EC0" w:rsidP="00EC41D5">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2222" w:type="dxa"/>
            <w:vAlign w:val="center"/>
          </w:tcPr>
          <w:p w:rsidR="00566EC0" w:rsidRPr="00A169B2" w:rsidRDefault="00566EC0" w:rsidP="00EC41D5">
            <w:pPr>
              <w:jc w:val="center"/>
              <w:rPr>
                <w:rFonts w:ascii="Times New Roman" w:hAnsi="Times New Roman" w:cs="Times New Roman"/>
                <w:sz w:val="24"/>
                <w:szCs w:val="24"/>
              </w:rPr>
            </w:pPr>
            <w:r w:rsidRPr="00A169B2">
              <w:rPr>
                <w:rFonts w:ascii="Times New Roman" w:hAnsi="Times New Roman" w:cs="Times New Roman"/>
                <w:sz w:val="24"/>
                <w:szCs w:val="24"/>
              </w:rPr>
              <w:t>низкий</w:t>
            </w:r>
          </w:p>
        </w:tc>
      </w:tr>
      <w:tr w:rsidR="00566EC0" w:rsidTr="00DA4AB2">
        <w:tc>
          <w:tcPr>
            <w:tcW w:w="882" w:type="dxa"/>
            <w:vMerge w:val="restart"/>
          </w:tcPr>
          <w:p w:rsidR="00566EC0" w:rsidRDefault="00566EC0" w:rsidP="00A00FCD">
            <w:pPr>
              <w:jc w:val="center"/>
              <w:rPr>
                <w:rFonts w:ascii="Times New Roman" w:hAnsi="Times New Roman" w:cs="Times New Roman"/>
                <w:sz w:val="24"/>
                <w:szCs w:val="24"/>
              </w:rPr>
            </w:pPr>
            <w:r>
              <w:rPr>
                <w:rFonts w:ascii="Times New Roman" w:hAnsi="Times New Roman" w:cs="Times New Roman"/>
                <w:sz w:val="24"/>
                <w:szCs w:val="24"/>
              </w:rPr>
              <w:t>21.</w:t>
            </w:r>
          </w:p>
        </w:tc>
        <w:tc>
          <w:tcPr>
            <w:tcW w:w="13951" w:type="dxa"/>
            <w:gridSpan w:val="11"/>
            <w:vAlign w:val="center"/>
          </w:tcPr>
          <w:p w:rsidR="00566EC0" w:rsidRPr="00A169B2" w:rsidRDefault="00566EC0" w:rsidP="00544E14">
            <w:pPr>
              <w:jc w:val="both"/>
              <w:rPr>
                <w:rFonts w:ascii="Times New Roman" w:hAnsi="Times New Roman" w:cs="Times New Roman"/>
                <w:sz w:val="24"/>
                <w:szCs w:val="24"/>
              </w:rPr>
            </w:pPr>
            <w:r w:rsidRPr="00A169B2">
              <w:rPr>
                <w:rFonts w:ascii="Times New Roman" w:hAnsi="Times New Roman" w:cs="Times New Roman"/>
                <w:sz w:val="24"/>
                <w:szCs w:val="24"/>
              </w:rPr>
              <w:t>Использование технологических регламентов Федерального казначейства в части осуществления функций по направлению деятельности</w:t>
            </w:r>
            <w:r w:rsidRPr="00A169B2">
              <w:rPr>
                <w:rFonts w:ascii="Times New Roman" w:hAnsi="Times New Roman"/>
                <w:bCs/>
                <w:sz w:val="24"/>
                <w:szCs w:val="24"/>
              </w:rPr>
              <w:t xml:space="preserve"> </w:t>
            </w:r>
            <w:r w:rsidRPr="00A169B2">
              <w:rPr>
                <w:rFonts w:ascii="Times New Roman" w:hAnsi="Times New Roman" w:cs="Times New Roman"/>
                <w:bCs/>
                <w:sz w:val="24"/>
                <w:szCs w:val="24"/>
              </w:rPr>
              <w:t>V</w:t>
            </w:r>
            <w:r w:rsidRPr="00A169B2">
              <w:rPr>
                <w:rFonts w:ascii="Times New Roman" w:hAnsi="Times New Roman" w:cs="Times New Roman"/>
                <w:sz w:val="24"/>
                <w:szCs w:val="24"/>
              </w:rPr>
              <w:t>:</w:t>
            </w:r>
          </w:p>
        </w:tc>
      </w:tr>
      <w:tr w:rsidR="00566EC0" w:rsidTr="00DA4AB2">
        <w:tc>
          <w:tcPr>
            <w:tcW w:w="882" w:type="dxa"/>
            <w:vMerge/>
          </w:tcPr>
          <w:p w:rsidR="00566EC0" w:rsidRDefault="00566EC0" w:rsidP="002E1A81">
            <w:pPr>
              <w:jc w:val="center"/>
              <w:rPr>
                <w:rFonts w:ascii="Times New Roman" w:hAnsi="Times New Roman" w:cs="Times New Roman"/>
                <w:sz w:val="24"/>
                <w:szCs w:val="24"/>
              </w:rPr>
            </w:pPr>
          </w:p>
        </w:tc>
        <w:tc>
          <w:tcPr>
            <w:tcW w:w="693" w:type="dxa"/>
            <w:vAlign w:val="center"/>
          </w:tcPr>
          <w:p w:rsidR="00566EC0" w:rsidRPr="00A169B2" w:rsidRDefault="00566EC0" w:rsidP="00CF4A5B">
            <w:pPr>
              <w:jc w:val="center"/>
              <w:rPr>
                <w:rFonts w:ascii="Times New Roman" w:hAnsi="Times New Roman" w:cs="Times New Roman"/>
                <w:sz w:val="24"/>
                <w:szCs w:val="24"/>
              </w:rPr>
            </w:pPr>
            <w:r w:rsidRPr="00A169B2">
              <w:rPr>
                <w:rFonts w:ascii="Times New Roman" w:hAnsi="Times New Roman" w:cs="Times New Roman"/>
                <w:sz w:val="24"/>
                <w:szCs w:val="24"/>
              </w:rPr>
              <w:t>5</w:t>
            </w:r>
          </w:p>
        </w:tc>
        <w:tc>
          <w:tcPr>
            <w:tcW w:w="688" w:type="dxa"/>
            <w:vAlign w:val="center"/>
          </w:tcPr>
          <w:p w:rsidR="00566EC0" w:rsidRPr="00A169B2" w:rsidRDefault="00566EC0" w:rsidP="00A00FCD">
            <w:pPr>
              <w:jc w:val="center"/>
              <w:rPr>
                <w:rFonts w:ascii="Times New Roman" w:hAnsi="Times New Roman" w:cs="Times New Roman"/>
                <w:sz w:val="24"/>
                <w:szCs w:val="24"/>
              </w:rPr>
            </w:pPr>
            <w:r w:rsidRPr="00A169B2">
              <w:rPr>
                <w:rFonts w:ascii="Times New Roman" w:hAnsi="Times New Roman" w:cs="Times New Roman"/>
                <w:sz w:val="24"/>
                <w:szCs w:val="24"/>
              </w:rPr>
              <w:t>21</w:t>
            </w:r>
          </w:p>
        </w:tc>
        <w:tc>
          <w:tcPr>
            <w:tcW w:w="572" w:type="dxa"/>
            <w:vAlign w:val="center"/>
          </w:tcPr>
          <w:p w:rsidR="00566EC0" w:rsidRPr="00A169B2" w:rsidRDefault="00566EC0" w:rsidP="002E1A81">
            <w:pPr>
              <w:jc w:val="center"/>
              <w:rPr>
                <w:rFonts w:ascii="Times New Roman" w:hAnsi="Times New Roman" w:cs="Times New Roman"/>
                <w:sz w:val="24"/>
                <w:szCs w:val="24"/>
              </w:rPr>
            </w:pPr>
            <w:r w:rsidRPr="00A169B2">
              <w:rPr>
                <w:rFonts w:ascii="Times New Roman" w:hAnsi="Times New Roman" w:cs="Times New Roman"/>
                <w:sz w:val="24"/>
                <w:szCs w:val="24"/>
              </w:rPr>
              <w:t>1</w:t>
            </w:r>
          </w:p>
        </w:tc>
        <w:tc>
          <w:tcPr>
            <w:tcW w:w="5220" w:type="dxa"/>
            <w:vAlign w:val="center"/>
          </w:tcPr>
          <w:p w:rsidR="00566EC0" w:rsidRPr="00A169B2" w:rsidRDefault="00566EC0" w:rsidP="00CF4A5B">
            <w:pPr>
              <w:tabs>
                <w:tab w:val="left" w:pos="1260"/>
                <w:tab w:val="left" w:pos="1440"/>
                <w:tab w:val="left" w:pos="1620"/>
              </w:tabs>
              <w:jc w:val="both"/>
              <w:rPr>
                <w:rFonts w:ascii="Times New Roman" w:hAnsi="Times New Roman" w:cs="Times New Roman"/>
                <w:sz w:val="24"/>
                <w:szCs w:val="24"/>
              </w:rPr>
            </w:pPr>
            <w:r w:rsidRPr="00A169B2">
              <w:rPr>
                <w:rFonts w:ascii="Times New Roman" w:eastAsia="Calibri" w:hAnsi="Times New Roman" w:cs="Times New Roman"/>
                <w:sz w:val="24"/>
                <w:szCs w:val="24"/>
              </w:rPr>
              <w:t>н</w:t>
            </w:r>
            <w:r w:rsidRPr="00A169B2">
              <w:rPr>
                <w:rFonts w:ascii="Times New Roman" w:hAnsi="Times New Roman" w:cs="Times New Roman"/>
                <w:sz w:val="24"/>
                <w:szCs w:val="24"/>
              </w:rPr>
              <w:t>есоблюдение</w:t>
            </w:r>
            <w:r w:rsidRPr="00A169B2">
              <w:rPr>
                <w:rFonts w:ascii="Times New Roman" w:eastAsia="Calibri" w:hAnsi="Times New Roman" w:cs="Times New Roman"/>
                <w:sz w:val="24"/>
                <w:szCs w:val="24"/>
              </w:rPr>
              <w:t xml:space="preserve"> требований технологических регламентов Федерального казначейства в части осуществления функций по направлению деятельности</w:t>
            </w:r>
            <w:r w:rsidRPr="00A169B2">
              <w:rPr>
                <w:rFonts w:ascii="Times New Roman" w:hAnsi="Times New Roman" w:cs="Times New Roman"/>
                <w:sz w:val="24"/>
                <w:szCs w:val="24"/>
              </w:rPr>
              <w:t xml:space="preserve"> </w:t>
            </w:r>
            <w:r w:rsidRPr="00A169B2">
              <w:rPr>
                <w:rFonts w:ascii="Times New Roman" w:hAnsi="Times New Roman" w:cs="Times New Roman"/>
                <w:bCs/>
                <w:sz w:val="24"/>
                <w:szCs w:val="24"/>
              </w:rPr>
              <w:t>V</w:t>
            </w:r>
            <w:r w:rsidRPr="00A169B2">
              <w:rPr>
                <w:rFonts w:ascii="Times New Roman" w:hAnsi="Times New Roman" w:cs="Times New Roman"/>
                <w:sz w:val="24"/>
                <w:szCs w:val="24"/>
              </w:rPr>
              <w:t>;</w:t>
            </w:r>
          </w:p>
        </w:tc>
        <w:tc>
          <w:tcPr>
            <w:tcW w:w="736" w:type="dxa"/>
            <w:vAlign w:val="center"/>
          </w:tcPr>
          <w:p w:rsidR="00566EC0" w:rsidRPr="009F39B1" w:rsidRDefault="00566EC0" w:rsidP="002E1A81">
            <w:pPr>
              <w:jc w:val="center"/>
              <w:rPr>
                <w:rFonts w:ascii="Times New Roman" w:hAnsi="Times New Roman" w:cs="Times New Roman"/>
                <w:sz w:val="24"/>
                <w:szCs w:val="24"/>
              </w:rPr>
            </w:pPr>
            <w:r w:rsidRPr="009F39B1">
              <w:rPr>
                <w:rFonts w:ascii="Times New Roman" w:hAnsi="Times New Roman" w:cs="Times New Roman"/>
                <w:sz w:val="24"/>
                <w:szCs w:val="24"/>
              </w:rPr>
              <w:t>–</w:t>
            </w:r>
          </w:p>
        </w:tc>
        <w:tc>
          <w:tcPr>
            <w:tcW w:w="759" w:type="dxa"/>
            <w:vAlign w:val="center"/>
          </w:tcPr>
          <w:p w:rsidR="00566EC0" w:rsidRPr="009F39B1" w:rsidRDefault="00566EC0" w:rsidP="002E1A81">
            <w:pPr>
              <w:jc w:val="center"/>
              <w:rPr>
                <w:rFonts w:ascii="Times New Roman" w:hAnsi="Times New Roman" w:cs="Times New Roman"/>
                <w:sz w:val="24"/>
                <w:szCs w:val="24"/>
              </w:rPr>
            </w:pPr>
            <w:r w:rsidRPr="009F39B1">
              <w:rPr>
                <w:rFonts w:ascii="Times New Roman" w:hAnsi="Times New Roman" w:cs="Times New Roman"/>
                <w:sz w:val="24"/>
                <w:szCs w:val="24"/>
              </w:rPr>
              <w:t>Х</w:t>
            </w:r>
          </w:p>
        </w:tc>
        <w:tc>
          <w:tcPr>
            <w:tcW w:w="783" w:type="dxa"/>
            <w:vAlign w:val="center"/>
          </w:tcPr>
          <w:p w:rsidR="00566EC0" w:rsidRPr="009F39B1" w:rsidRDefault="00566EC0" w:rsidP="002E1A81">
            <w:pPr>
              <w:jc w:val="center"/>
              <w:rPr>
                <w:rFonts w:ascii="Times New Roman" w:hAnsi="Times New Roman" w:cs="Times New Roman"/>
                <w:sz w:val="24"/>
                <w:szCs w:val="24"/>
              </w:rPr>
            </w:pPr>
            <w:r w:rsidRPr="009F39B1">
              <w:rPr>
                <w:rFonts w:ascii="Times New Roman" w:hAnsi="Times New Roman" w:cs="Times New Roman"/>
                <w:sz w:val="24"/>
                <w:szCs w:val="24"/>
              </w:rPr>
              <w:t>–</w:t>
            </w:r>
          </w:p>
        </w:tc>
        <w:tc>
          <w:tcPr>
            <w:tcW w:w="736" w:type="dxa"/>
            <w:vAlign w:val="center"/>
          </w:tcPr>
          <w:p w:rsidR="00566EC0" w:rsidRPr="009F39B1" w:rsidRDefault="00566EC0" w:rsidP="002E1A81">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59" w:type="dxa"/>
            <w:vAlign w:val="center"/>
          </w:tcPr>
          <w:p w:rsidR="00566EC0" w:rsidRPr="009F39B1" w:rsidRDefault="00566EC0" w:rsidP="002E1A81">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83" w:type="dxa"/>
            <w:vAlign w:val="center"/>
          </w:tcPr>
          <w:p w:rsidR="00566EC0" w:rsidRPr="009F39B1" w:rsidRDefault="00566EC0" w:rsidP="002E1A81">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2222" w:type="dxa"/>
            <w:vAlign w:val="center"/>
          </w:tcPr>
          <w:p w:rsidR="00566EC0" w:rsidRPr="00A169B2" w:rsidRDefault="00566EC0" w:rsidP="009E5E7A">
            <w:pPr>
              <w:jc w:val="center"/>
            </w:pPr>
            <w:r w:rsidRPr="00A169B2">
              <w:rPr>
                <w:rFonts w:ascii="Times New Roman" w:hAnsi="Times New Roman" w:cs="Times New Roman"/>
                <w:sz w:val="24"/>
                <w:szCs w:val="24"/>
              </w:rPr>
              <w:t>средний</w:t>
            </w:r>
          </w:p>
        </w:tc>
      </w:tr>
      <w:tr w:rsidR="00566EC0" w:rsidTr="00DA4AB2">
        <w:tc>
          <w:tcPr>
            <w:tcW w:w="882" w:type="dxa"/>
            <w:vMerge/>
          </w:tcPr>
          <w:p w:rsidR="00566EC0" w:rsidRDefault="00566EC0" w:rsidP="002E1A81">
            <w:pPr>
              <w:jc w:val="center"/>
              <w:rPr>
                <w:rFonts w:ascii="Times New Roman" w:hAnsi="Times New Roman" w:cs="Times New Roman"/>
                <w:sz w:val="24"/>
                <w:szCs w:val="24"/>
              </w:rPr>
            </w:pPr>
          </w:p>
        </w:tc>
        <w:tc>
          <w:tcPr>
            <w:tcW w:w="693" w:type="dxa"/>
            <w:vAlign w:val="center"/>
          </w:tcPr>
          <w:p w:rsidR="00566EC0" w:rsidRPr="00A169B2" w:rsidRDefault="00566EC0" w:rsidP="002E1A81">
            <w:pPr>
              <w:jc w:val="center"/>
              <w:rPr>
                <w:rFonts w:ascii="Times New Roman" w:hAnsi="Times New Roman" w:cs="Times New Roman"/>
                <w:sz w:val="24"/>
                <w:szCs w:val="24"/>
              </w:rPr>
            </w:pPr>
            <w:r w:rsidRPr="00A169B2">
              <w:rPr>
                <w:rFonts w:ascii="Times New Roman" w:hAnsi="Times New Roman" w:cs="Times New Roman"/>
                <w:sz w:val="24"/>
                <w:szCs w:val="24"/>
              </w:rPr>
              <w:t>5</w:t>
            </w:r>
          </w:p>
        </w:tc>
        <w:tc>
          <w:tcPr>
            <w:tcW w:w="688" w:type="dxa"/>
            <w:vAlign w:val="center"/>
          </w:tcPr>
          <w:p w:rsidR="00566EC0" w:rsidRPr="00A169B2" w:rsidRDefault="00566EC0" w:rsidP="00A00FCD">
            <w:pPr>
              <w:jc w:val="center"/>
              <w:rPr>
                <w:rFonts w:ascii="Times New Roman" w:hAnsi="Times New Roman" w:cs="Times New Roman"/>
                <w:sz w:val="24"/>
                <w:szCs w:val="24"/>
              </w:rPr>
            </w:pPr>
            <w:r w:rsidRPr="00A169B2">
              <w:rPr>
                <w:rFonts w:ascii="Times New Roman" w:hAnsi="Times New Roman" w:cs="Times New Roman"/>
                <w:sz w:val="24"/>
                <w:szCs w:val="24"/>
              </w:rPr>
              <w:t>21</w:t>
            </w:r>
          </w:p>
        </w:tc>
        <w:tc>
          <w:tcPr>
            <w:tcW w:w="572" w:type="dxa"/>
            <w:vAlign w:val="center"/>
          </w:tcPr>
          <w:p w:rsidR="00566EC0" w:rsidRPr="00A169B2" w:rsidRDefault="00566EC0" w:rsidP="002E1A81">
            <w:pPr>
              <w:jc w:val="center"/>
              <w:rPr>
                <w:rFonts w:ascii="Times New Roman" w:hAnsi="Times New Roman" w:cs="Times New Roman"/>
                <w:sz w:val="24"/>
                <w:szCs w:val="24"/>
              </w:rPr>
            </w:pPr>
            <w:r w:rsidRPr="00A169B2">
              <w:rPr>
                <w:rFonts w:ascii="Times New Roman" w:hAnsi="Times New Roman" w:cs="Times New Roman"/>
                <w:sz w:val="24"/>
                <w:szCs w:val="24"/>
              </w:rPr>
              <w:t>2</w:t>
            </w:r>
          </w:p>
        </w:tc>
        <w:tc>
          <w:tcPr>
            <w:tcW w:w="5220" w:type="dxa"/>
            <w:vAlign w:val="center"/>
          </w:tcPr>
          <w:p w:rsidR="00566EC0" w:rsidRPr="00A169B2" w:rsidRDefault="00566EC0" w:rsidP="00A00FCD">
            <w:pPr>
              <w:jc w:val="both"/>
              <w:rPr>
                <w:rFonts w:ascii="Times New Roman" w:hAnsi="Times New Roman" w:cs="Times New Roman"/>
                <w:sz w:val="24"/>
                <w:szCs w:val="24"/>
              </w:rPr>
            </w:pPr>
            <w:r w:rsidRPr="00A169B2">
              <w:rPr>
                <w:rFonts w:ascii="Times New Roman" w:hAnsi="Times New Roman" w:cs="Times New Roman"/>
                <w:sz w:val="24"/>
                <w:szCs w:val="24"/>
              </w:rPr>
              <w:t xml:space="preserve">иные риски по пункту 21 направления деятельности </w:t>
            </w:r>
            <w:r w:rsidRPr="00A169B2">
              <w:rPr>
                <w:rFonts w:ascii="Times New Roman" w:hAnsi="Times New Roman" w:cs="Times New Roman"/>
                <w:bCs/>
                <w:sz w:val="24"/>
                <w:szCs w:val="24"/>
              </w:rPr>
              <w:t>V</w:t>
            </w:r>
            <w:r w:rsidRPr="00A169B2">
              <w:rPr>
                <w:rFonts w:ascii="Times New Roman" w:hAnsi="Times New Roman" w:cs="Times New Roman"/>
                <w:sz w:val="24"/>
                <w:szCs w:val="24"/>
              </w:rPr>
              <w:t>.</w:t>
            </w:r>
          </w:p>
        </w:tc>
        <w:tc>
          <w:tcPr>
            <w:tcW w:w="736" w:type="dxa"/>
            <w:vAlign w:val="center"/>
          </w:tcPr>
          <w:p w:rsidR="00566EC0" w:rsidRPr="00A169B2" w:rsidRDefault="00566EC0" w:rsidP="002E1A81">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59" w:type="dxa"/>
            <w:vAlign w:val="center"/>
          </w:tcPr>
          <w:p w:rsidR="00566EC0" w:rsidRPr="009F39B1" w:rsidRDefault="00566EC0" w:rsidP="002E1A81">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83" w:type="dxa"/>
            <w:vAlign w:val="center"/>
          </w:tcPr>
          <w:p w:rsidR="00566EC0" w:rsidRPr="009F39B1" w:rsidRDefault="00566EC0" w:rsidP="002E1A81">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36" w:type="dxa"/>
            <w:vAlign w:val="center"/>
          </w:tcPr>
          <w:p w:rsidR="00566EC0" w:rsidRPr="009F39B1" w:rsidRDefault="00566EC0" w:rsidP="002E1A81">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59" w:type="dxa"/>
            <w:vAlign w:val="center"/>
          </w:tcPr>
          <w:p w:rsidR="00566EC0" w:rsidRPr="009F39B1" w:rsidRDefault="00566EC0" w:rsidP="002E1A81">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83" w:type="dxa"/>
            <w:vAlign w:val="center"/>
          </w:tcPr>
          <w:p w:rsidR="00566EC0" w:rsidRPr="009F39B1" w:rsidRDefault="00566EC0" w:rsidP="002E1A81">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2222" w:type="dxa"/>
            <w:vAlign w:val="center"/>
          </w:tcPr>
          <w:p w:rsidR="00566EC0" w:rsidRPr="00A169B2" w:rsidRDefault="00566EC0" w:rsidP="002E1A81">
            <w:pPr>
              <w:jc w:val="center"/>
            </w:pPr>
            <w:r w:rsidRPr="00A169B2">
              <w:rPr>
                <w:rFonts w:ascii="Times New Roman" w:hAnsi="Times New Roman" w:cs="Times New Roman"/>
                <w:sz w:val="24"/>
                <w:szCs w:val="24"/>
              </w:rPr>
              <w:t>низкий</w:t>
            </w:r>
          </w:p>
        </w:tc>
      </w:tr>
      <w:tr w:rsidR="00566EC0" w:rsidTr="00DA4AB2">
        <w:tc>
          <w:tcPr>
            <w:tcW w:w="882" w:type="dxa"/>
          </w:tcPr>
          <w:p w:rsidR="00566EC0" w:rsidRDefault="00566EC0" w:rsidP="00A00FCD">
            <w:pPr>
              <w:jc w:val="center"/>
              <w:rPr>
                <w:rFonts w:ascii="Times New Roman" w:hAnsi="Times New Roman" w:cs="Times New Roman"/>
                <w:sz w:val="24"/>
                <w:szCs w:val="24"/>
              </w:rPr>
            </w:pPr>
            <w:r>
              <w:rPr>
                <w:rFonts w:ascii="Times New Roman" w:hAnsi="Times New Roman" w:cs="Times New Roman"/>
                <w:sz w:val="24"/>
                <w:szCs w:val="24"/>
              </w:rPr>
              <w:t>22.</w:t>
            </w:r>
          </w:p>
        </w:tc>
        <w:tc>
          <w:tcPr>
            <w:tcW w:w="693" w:type="dxa"/>
            <w:vAlign w:val="center"/>
          </w:tcPr>
          <w:p w:rsidR="00566EC0" w:rsidRPr="00A169B2" w:rsidRDefault="00566EC0" w:rsidP="00EC41D5">
            <w:pPr>
              <w:jc w:val="center"/>
              <w:rPr>
                <w:rFonts w:ascii="Times New Roman" w:hAnsi="Times New Roman" w:cs="Times New Roman"/>
                <w:sz w:val="24"/>
                <w:szCs w:val="24"/>
              </w:rPr>
            </w:pPr>
            <w:r w:rsidRPr="00A169B2">
              <w:rPr>
                <w:rFonts w:ascii="Times New Roman" w:hAnsi="Times New Roman" w:cs="Times New Roman"/>
                <w:sz w:val="24"/>
                <w:szCs w:val="24"/>
              </w:rPr>
              <w:t>5</w:t>
            </w:r>
          </w:p>
        </w:tc>
        <w:tc>
          <w:tcPr>
            <w:tcW w:w="688" w:type="dxa"/>
            <w:vAlign w:val="center"/>
          </w:tcPr>
          <w:p w:rsidR="00566EC0" w:rsidRPr="00A169B2" w:rsidRDefault="00566EC0" w:rsidP="00A00FCD">
            <w:pPr>
              <w:jc w:val="center"/>
              <w:rPr>
                <w:rFonts w:ascii="Times New Roman" w:hAnsi="Times New Roman" w:cs="Times New Roman"/>
                <w:sz w:val="24"/>
                <w:szCs w:val="24"/>
              </w:rPr>
            </w:pPr>
            <w:r w:rsidRPr="00A169B2">
              <w:rPr>
                <w:rFonts w:ascii="Times New Roman" w:hAnsi="Times New Roman" w:cs="Times New Roman"/>
                <w:sz w:val="24"/>
                <w:szCs w:val="24"/>
              </w:rPr>
              <w:t>22</w:t>
            </w:r>
          </w:p>
        </w:tc>
        <w:tc>
          <w:tcPr>
            <w:tcW w:w="572" w:type="dxa"/>
            <w:vAlign w:val="center"/>
          </w:tcPr>
          <w:p w:rsidR="00566EC0" w:rsidRPr="00A169B2" w:rsidRDefault="00566EC0">
            <w:pPr>
              <w:jc w:val="center"/>
              <w:rPr>
                <w:rFonts w:ascii="Times New Roman" w:hAnsi="Times New Roman" w:cs="Times New Roman"/>
                <w:sz w:val="24"/>
                <w:szCs w:val="24"/>
              </w:rPr>
            </w:pPr>
            <w:r>
              <w:rPr>
                <w:rFonts w:ascii="Times New Roman" w:hAnsi="Times New Roman" w:cs="Times New Roman"/>
                <w:sz w:val="24"/>
                <w:szCs w:val="24"/>
              </w:rPr>
              <w:t>1</w:t>
            </w:r>
          </w:p>
        </w:tc>
        <w:tc>
          <w:tcPr>
            <w:tcW w:w="5220" w:type="dxa"/>
            <w:vAlign w:val="center"/>
          </w:tcPr>
          <w:p w:rsidR="00566EC0" w:rsidRPr="00A169B2" w:rsidRDefault="00566EC0" w:rsidP="009F39B1">
            <w:pPr>
              <w:jc w:val="both"/>
              <w:rPr>
                <w:rFonts w:ascii="Times New Roman" w:hAnsi="Times New Roman" w:cs="Times New Roman"/>
                <w:sz w:val="24"/>
                <w:szCs w:val="24"/>
              </w:rPr>
            </w:pPr>
            <w:r w:rsidRPr="00A169B2">
              <w:rPr>
                <w:rFonts w:ascii="Times New Roman" w:hAnsi="Times New Roman" w:cs="Times New Roman"/>
                <w:sz w:val="24"/>
                <w:szCs w:val="24"/>
              </w:rPr>
              <w:t xml:space="preserve">Другие риски, возникающие в работе УФК при осуществлении операций, действий (в том числе по формированию документов) по направлению деятельности </w:t>
            </w:r>
            <w:r w:rsidRPr="00A169B2">
              <w:rPr>
                <w:rFonts w:ascii="Times New Roman" w:hAnsi="Times New Roman" w:cs="Times New Roman"/>
                <w:sz w:val="24"/>
                <w:szCs w:val="24"/>
                <w:lang w:val="en-US"/>
              </w:rPr>
              <w:t>V</w:t>
            </w:r>
            <w:r w:rsidRPr="00A169B2">
              <w:rPr>
                <w:rFonts w:ascii="Times New Roman" w:hAnsi="Times New Roman" w:cs="Times New Roman"/>
                <w:sz w:val="24"/>
                <w:szCs w:val="24"/>
              </w:rPr>
              <w:t>.</w:t>
            </w:r>
          </w:p>
        </w:tc>
        <w:tc>
          <w:tcPr>
            <w:tcW w:w="736" w:type="dxa"/>
            <w:vAlign w:val="center"/>
          </w:tcPr>
          <w:p w:rsidR="00566EC0" w:rsidRPr="00A169B2" w:rsidRDefault="00566EC0" w:rsidP="00EC41D5">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59" w:type="dxa"/>
            <w:vAlign w:val="center"/>
          </w:tcPr>
          <w:p w:rsidR="00566EC0" w:rsidRPr="00A169B2" w:rsidRDefault="00566EC0" w:rsidP="00EC41D5">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83" w:type="dxa"/>
            <w:vAlign w:val="center"/>
          </w:tcPr>
          <w:p w:rsidR="00566EC0" w:rsidRPr="00A169B2" w:rsidRDefault="00566EC0" w:rsidP="00EC41D5">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36" w:type="dxa"/>
            <w:vAlign w:val="center"/>
          </w:tcPr>
          <w:p w:rsidR="00566EC0" w:rsidRPr="009F39B1" w:rsidRDefault="00566EC0" w:rsidP="00EC41D5">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59" w:type="dxa"/>
            <w:vAlign w:val="center"/>
          </w:tcPr>
          <w:p w:rsidR="00566EC0" w:rsidRPr="009F39B1" w:rsidRDefault="00566EC0" w:rsidP="00EC41D5">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83" w:type="dxa"/>
            <w:vAlign w:val="center"/>
          </w:tcPr>
          <w:p w:rsidR="00566EC0" w:rsidRPr="009F39B1" w:rsidRDefault="00566EC0" w:rsidP="00EC41D5">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2222" w:type="dxa"/>
            <w:vAlign w:val="center"/>
          </w:tcPr>
          <w:p w:rsidR="00566EC0" w:rsidRPr="00A169B2" w:rsidRDefault="00566EC0" w:rsidP="00EC41D5">
            <w:pPr>
              <w:jc w:val="center"/>
            </w:pPr>
            <w:r w:rsidRPr="00A169B2">
              <w:rPr>
                <w:rFonts w:ascii="Times New Roman" w:hAnsi="Times New Roman" w:cs="Times New Roman"/>
                <w:sz w:val="24"/>
                <w:szCs w:val="24"/>
              </w:rPr>
              <w:t>низкий</w:t>
            </w:r>
          </w:p>
        </w:tc>
      </w:tr>
      <w:tr w:rsidR="00566EC0" w:rsidTr="00F82C34">
        <w:tc>
          <w:tcPr>
            <w:tcW w:w="14833" w:type="dxa"/>
            <w:gridSpan w:val="12"/>
          </w:tcPr>
          <w:p w:rsidR="00566EC0" w:rsidRPr="00A169B2" w:rsidRDefault="00566EC0" w:rsidP="00C32D86">
            <w:pPr>
              <w:jc w:val="both"/>
              <w:rPr>
                <w:rFonts w:ascii="Times New Roman" w:hAnsi="Times New Roman" w:cs="Times New Roman"/>
                <w:sz w:val="24"/>
                <w:szCs w:val="24"/>
              </w:rPr>
            </w:pPr>
            <w:r w:rsidRPr="00A169B2">
              <w:rPr>
                <w:rFonts w:ascii="Times New Roman" w:eastAsia="Times New Roman" w:hAnsi="Times New Roman" w:cs="Times New Roman"/>
                <w:b/>
                <w:sz w:val="24"/>
                <w:szCs w:val="24"/>
                <w:u w:val="single"/>
                <w:lang w:eastAsia="ru-RU"/>
              </w:rPr>
              <w:t>Направление деятельности:</w:t>
            </w:r>
            <w:r w:rsidRPr="00A169B2">
              <w:rPr>
                <w:rFonts w:ascii="Times New Roman" w:eastAsia="Times New Roman" w:hAnsi="Times New Roman" w:cs="Times New Roman"/>
                <w:b/>
                <w:sz w:val="24"/>
                <w:szCs w:val="24"/>
                <w:lang w:eastAsia="ru-RU"/>
              </w:rPr>
              <w:t xml:space="preserve"> </w:t>
            </w:r>
            <w:r w:rsidRPr="00A169B2">
              <w:rPr>
                <w:rFonts w:ascii="Times New Roman" w:eastAsia="Times New Roman" w:hAnsi="Times New Roman" w:cs="Times New Roman"/>
                <w:b/>
                <w:sz w:val="24"/>
                <w:szCs w:val="24"/>
                <w:lang w:val="en-US" w:eastAsia="ru-RU"/>
              </w:rPr>
              <w:t>VI</w:t>
            </w:r>
            <w:r w:rsidRPr="00A169B2">
              <w:rPr>
                <w:rFonts w:ascii="Times New Roman" w:eastAsia="Times New Roman" w:hAnsi="Times New Roman" w:cs="Times New Roman"/>
                <w:b/>
                <w:sz w:val="24"/>
                <w:szCs w:val="24"/>
                <w:lang w:eastAsia="ru-RU"/>
              </w:rPr>
              <w:t xml:space="preserve">. Ведение бюджетного и казначейского учета и формирование отчетности по операциям бюджетов бюджетной системы Российской Федерации, бюджета Союзного государства, операциям со средствами </w:t>
            </w:r>
            <w:proofErr w:type="spellStart"/>
            <w:r w:rsidRPr="00A169B2">
              <w:rPr>
                <w:rFonts w:ascii="Times New Roman" w:eastAsia="Times New Roman" w:hAnsi="Times New Roman" w:cs="Times New Roman"/>
                <w:b/>
                <w:sz w:val="24"/>
                <w:szCs w:val="24"/>
                <w:lang w:eastAsia="ru-RU"/>
              </w:rPr>
              <w:t>неучастников</w:t>
            </w:r>
            <w:proofErr w:type="spellEnd"/>
            <w:r w:rsidRPr="00A169B2">
              <w:rPr>
                <w:rFonts w:ascii="Times New Roman" w:eastAsia="Times New Roman" w:hAnsi="Times New Roman" w:cs="Times New Roman"/>
                <w:b/>
                <w:sz w:val="24"/>
                <w:szCs w:val="24"/>
                <w:lang w:eastAsia="ru-RU"/>
              </w:rPr>
              <w:t xml:space="preserve"> бюджетного процесса</w:t>
            </w:r>
          </w:p>
        </w:tc>
      </w:tr>
      <w:tr w:rsidR="00566EC0" w:rsidTr="00DA4AB2">
        <w:tc>
          <w:tcPr>
            <w:tcW w:w="882" w:type="dxa"/>
            <w:vMerge w:val="restart"/>
          </w:tcPr>
          <w:p w:rsidR="00566EC0" w:rsidRDefault="00566EC0" w:rsidP="002E1A81">
            <w:pPr>
              <w:jc w:val="center"/>
              <w:rPr>
                <w:rFonts w:ascii="Times New Roman" w:hAnsi="Times New Roman" w:cs="Times New Roman"/>
                <w:sz w:val="24"/>
                <w:szCs w:val="24"/>
              </w:rPr>
            </w:pPr>
            <w:r>
              <w:rPr>
                <w:rFonts w:ascii="Times New Roman" w:hAnsi="Times New Roman" w:cs="Times New Roman"/>
                <w:sz w:val="24"/>
                <w:szCs w:val="24"/>
              </w:rPr>
              <w:t>1.</w:t>
            </w:r>
          </w:p>
          <w:p w:rsidR="00566EC0" w:rsidRDefault="00566EC0" w:rsidP="002E1A81">
            <w:pPr>
              <w:jc w:val="center"/>
              <w:rPr>
                <w:rFonts w:ascii="Times New Roman" w:hAnsi="Times New Roman" w:cs="Times New Roman"/>
                <w:sz w:val="24"/>
                <w:szCs w:val="24"/>
              </w:rPr>
            </w:pPr>
          </w:p>
          <w:p w:rsidR="00566EC0" w:rsidRDefault="00566EC0" w:rsidP="002E1A81">
            <w:pPr>
              <w:jc w:val="center"/>
              <w:rPr>
                <w:rFonts w:ascii="Times New Roman" w:hAnsi="Times New Roman" w:cs="Times New Roman"/>
                <w:sz w:val="24"/>
                <w:szCs w:val="24"/>
              </w:rPr>
            </w:pPr>
          </w:p>
          <w:p w:rsidR="00566EC0" w:rsidRDefault="00566EC0" w:rsidP="002E1A81">
            <w:pPr>
              <w:jc w:val="center"/>
              <w:rPr>
                <w:rFonts w:ascii="Times New Roman" w:hAnsi="Times New Roman" w:cs="Times New Roman"/>
                <w:sz w:val="24"/>
                <w:szCs w:val="24"/>
              </w:rPr>
            </w:pPr>
          </w:p>
          <w:p w:rsidR="00566EC0" w:rsidRDefault="00566EC0" w:rsidP="002E1A81">
            <w:pPr>
              <w:jc w:val="center"/>
              <w:rPr>
                <w:rFonts w:ascii="Times New Roman" w:hAnsi="Times New Roman" w:cs="Times New Roman"/>
                <w:sz w:val="24"/>
                <w:szCs w:val="24"/>
              </w:rPr>
            </w:pPr>
          </w:p>
          <w:p w:rsidR="00566EC0" w:rsidRDefault="00566EC0" w:rsidP="002E1A81">
            <w:pPr>
              <w:jc w:val="center"/>
              <w:rPr>
                <w:rFonts w:ascii="Times New Roman" w:hAnsi="Times New Roman" w:cs="Times New Roman"/>
                <w:sz w:val="24"/>
                <w:szCs w:val="24"/>
              </w:rPr>
            </w:pPr>
          </w:p>
          <w:p w:rsidR="00566EC0" w:rsidRDefault="00566EC0" w:rsidP="002E1A81">
            <w:pPr>
              <w:jc w:val="center"/>
              <w:rPr>
                <w:rFonts w:ascii="Times New Roman" w:hAnsi="Times New Roman" w:cs="Times New Roman"/>
                <w:sz w:val="24"/>
                <w:szCs w:val="24"/>
              </w:rPr>
            </w:pPr>
          </w:p>
          <w:p w:rsidR="00566EC0" w:rsidRDefault="00566EC0" w:rsidP="002E1A81">
            <w:pPr>
              <w:jc w:val="center"/>
              <w:rPr>
                <w:rFonts w:ascii="Times New Roman" w:hAnsi="Times New Roman" w:cs="Times New Roman"/>
                <w:sz w:val="24"/>
                <w:szCs w:val="24"/>
              </w:rPr>
            </w:pPr>
          </w:p>
          <w:p w:rsidR="00566EC0" w:rsidRDefault="00566EC0" w:rsidP="002E1A81">
            <w:pPr>
              <w:jc w:val="center"/>
              <w:rPr>
                <w:rFonts w:ascii="Times New Roman" w:hAnsi="Times New Roman" w:cs="Times New Roman"/>
                <w:sz w:val="24"/>
                <w:szCs w:val="24"/>
              </w:rPr>
            </w:pPr>
          </w:p>
          <w:p w:rsidR="00566EC0" w:rsidRDefault="00566EC0" w:rsidP="002E1A81">
            <w:pPr>
              <w:jc w:val="center"/>
              <w:rPr>
                <w:rFonts w:ascii="Times New Roman" w:hAnsi="Times New Roman" w:cs="Times New Roman"/>
                <w:sz w:val="24"/>
                <w:szCs w:val="24"/>
              </w:rPr>
            </w:pPr>
          </w:p>
          <w:p w:rsidR="00566EC0" w:rsidRDefault="00566EC0" w:rsidP="002E1A81">
            <w:pPr>
              <w:jc w:val="center"/>
              <w:rPr>
                <w:rFonts w:ascii="Times New Roman" w:hAnsi="Times New Roman" w:cs="Times New Roman"/>
                <w:sz w:val="24"/>
                <w:szCs w:val="24"/>
              </w:rPr>
            </w:pPr>
          </w:p>
          <w:p w:rsidR="00566EC0" w:rsidRDefault="00566EC0" w:rsidP="002E1A81">
            <w:pPr>
              <w:jc w:val="center"/>
              <w:rPr>
                <w:rFonts w:ascii="Times New Roman" w:hAnsi="Times New Roman" w:cs="Times New Roman"/>
                <w:sz w:val="24"/>
                <w:szCs w:val="24"/>
              </w:rPr>
            </w:pPr>
          </w:p>
          <w:p w:rsidR="00566EC0" w:rsidRDefault="00566EC0" w:rsidP="002E1A81">
            <w:pPr>
              <w:jc w:val="center"/>
              <w:rPr>
                <w:rFonts w:ascii="Times New Roman" w:hAnsi="Times New Roman" w:cs="Times New Roman"/>
                <w:sz w:val="24"/>
                <w:szCs w:val="24"/>
              </w:rPr>
            </w:pPr>
          </w:p>
        </w:tc>
        <w:tc>
          <w:tcPr>
            <w:tcW w:w="13951" w:type="dxa"/>
            <w:gridSpan w:val="11"/>
            <w:vAlign w:val="center"/>
          </w:tcPr>
          <w:p w:rsidR="00566EC0" w:rsidRPr="00A169B2" w:rsidRDefault="00566EC0" w:rsidP="00544E14">
            <w:pPr>
              <w:jc w:val="both"/>
              <w:rPr>
                <w:rFonts w:ascii="Times New Roman" w:hAnsi="Times New Roman" w:cs="Times New Roman"/>
                <w:sz w:val="24"/>
                <w:szCs w:val="24"/>
              </w:rPr>
            </w:pPr>
            <w:r w:rsidRPr="00A169B2">
              <w:rPr>
                <w:rFonts w:ascii="Times New Roman" w:hAnsi="Times New Roman" w:cs="Times New Roman"/>
                <w:sz w:val="24"/>
                <w:szCs w:val="24"/>
              </w:rPr>
              <w:t>Формирование положения о соответствующем структурном подразделении УФК:</w:t>
            </w:r>
          </w:p>
        </w:tc>
      </w:tr>
      <w:tr w:rsidR="00566EC0" w:rsidTr="00DA4AB2">
        <w:tc>
          <w:tcPr>
            <w:tcW w:w="882" w:type="dxa"/>
            <w:vMerge/>
          </w:tcPr>
          <w:p w:rsidR="00566EC0" w:rsidRDefault="00566EC0" w:rsidP="002E1A81">
            <w:pPr>
              <w:jc w:val="center"/>
              <w:rPr>
                <w:rFonts w:ascii="Times New Roman" w:hAnsi="Times New Roman" w:cs="Times New Roman"/>
                <w:sz w:val="24"/>
                <w:szCs w:val="24"/>
              </w:rPr>
            </w:pPr>
          </w:p>
        </w:tc>
        <w:tc>
          <w:tcPr>
            <w:tcW w:w="693" w:type="dxa"/>
            <w:vAlign w:val="center"/>
          </w:tcPr>
          <w:p w:rsidR="00566EC0" w:rsidRPr="00A169B2" w:rsidRDefault="00566EC0" w:rsidP="002E1A81">
            <w:pPr>
              <w:jc w:val="center"/>
              <w:rPr>
                <w:rFonts w:ascii="Times New Roman" w:hAnsi="Times New Roman" w:cs="Times New Roman"/>
                <w:sz w:val="24"/>
                <w:szCs w:val="24"/>
              </w:rPr>
            </w:pPr>
            <w:r w:rsidRPr="00A169B2">
              <w:rPr>
                <w:rFonts w:ascii="Times New Roman" w:hAnsi="Times New Roman" w:cs="Times New Roman"/>
                <w:sz w:val="24"/>
                <w:szCs w:val="24"/>
              </w:rPr>
              <w:t>6</w:t>
            </w:r>
          </w:p>
        </w:tc>
        <w:tc>
          <w:tcPr>
            <w:tcW w:w="688" w:type="dxa"/>
            <w:vAlign w:val="center"/>
          </w:tcPr>
          <w:p w:rsidR="00566EC0" w:rsidRPr="00A169B2" w:rsidRDefault="00566EC0" w:rsidP="002E1A81">
            <w:pPr>
              <w:jc w:val="center"/>
              <w:rPr>
                <w:rFonts w:ascii="Times New Roman" w:hAnsi="Times New Roman" w:cs="Times New Roman"/>
                <w:sz w:val="24"/>
                <w:szCs w:val="24"/>
              </w:rPr>
            </w:pPr>
            <w:r w:rsidRPr="00A169B2">
              <w:rPr>
                <w:rFonts w:ascii="Times New Roman" w:hAnsi="Times New Roman" w:cs="Times New Roman"/>
                <w:sz w:val="24"/>
                <w:szCs w:val="24"/>
              </w:rPr>
              <w:t>1</w:t>
            </w:r>
          </w:p>
        </w:tc>
        <w:tc>
          <w:tcPr>
            <w:tcW w:w="572" w:type="dxa"/>
            <w:vAlign w:val="center"/>
          </w:tcPr>
          <w:p w:rsidR="00566EC0" w:rsidRPr="00A169B2" w:rsidRDefault="00566EC0" w:rsidP="002E1A81">
            <w:pPr>
              <w:jc w:val="center"/>
              <w:rPr>
                <w:rFonts w:ascii="Times New Roman" w:hAnsi="Times New Roman" w:cs="Times New Roman"/>
                <w:b/>
                <w:sz w:val="24"/>
                <w:szCs w:val="24"/>
              </w:rPr>
            </w:pPr>
            <w:r w:rsidRPr="00A169B2">
              <w:rPr>
                <w:rFonts w:ascii="Times New Roman" w:hAnsi="Times New Roman" w:cs="Times New Roman"/>
                <w:sz w:val="24"/>
                <w:szCs w:val="24"/>
              </w:rPr>
              <w:t>1</w:t>
            </w:r>
          </w:p>
        </w:tc>
        <w:tc>
          <w:tcPr>
            <w:tcW w:w="5220" w:type="dxa"/>
            <w:vAlign w:val="center"/>
          </w:tcPr>
          <w:p w:rsidR="00566EC0" w:rsidRPr="00A169B2" w:rsidRDefault="00566EC0" w:rsidP="002E1A81">
            <w:pPr>
              <w:jc w:val="both"/>
              <w:rPr>
                <w:rFonts w:ascii="Times New Roman" w:hAnsi="Times New Roman" w:cs="Times New Roman"/>
                <w:sz w:val="24"/>
                <w:szCs w:val="24"/>
              </w:rPr>
            </w:pPr>
            <w:r w:rsidRPr="00A169B2">
              <w:rPr>
                <w:rFonts w:ascii="Times New Roman" w:hAnsi="Times New Roman" w:cs="Times New Roman"/>
                <w:sz w:val="24"/>
                <w:szCs w:val="24"/>
              </w:rPr>
              <w:t xml:space="preserve">отсутствие в положении о соответствующем структурном подразделении УФК функций, осуществляемых для решения задач: </w:t>
            </w:r>
          </w:p>
          <w:p w:rsidR="00566EC0" w:rsidRPr="00A169B2" w:rsidRDefault="00566EC0" w:rsidP="006C392A">
            <w:pPr>
              <w:widowControl w:val="0"/>
              <w:autoSpaceDE w:val="0"/>
              <w:autoSpaceDN w:val="0"/>
              <w:adjustRightInd w:val="0"/>
              <w:ind w:firstLine="397"/>
              <w:jc w:val="both"/>
              <w:rPr>
                <w:rFonts w:ascii="Times New Roman" w:eastAsia="Times New Roman" w:hAnsi="Times New Roman" w:cs="Times New Roman"/>
                <w:bCs/>
                <w:sz w:val="24"/>
                <w:szCs w:val="24"/>
                <w:lang w:eastAsia="ru-RU"/>
              </w:rPr>
            </w:pPr>
            <w:r w:rsidRPr="00A169B2">
              <w:rPr>
                <w:rFonts w:ascii="Times New Roman" w:eastAsia="Times New Roman" w:hAnsi="Times New Roman" w:cs="Times New Roman"/>
                <w:bCs/>
                <w:sz w:val="24"/>
                <w:szCs w:val="24"/>
                <w:lang w:eastAsia="ru-RU"/>
              </w:rPr>
              <w:t xml:space="preserve">ведения бюджетного и казначейского учета в целях обеспечения надлежащего кассового исполнения федерального бюджета, кассового обслуживания исполнения бюджетов бюджетной системы Российской Федерации и бюджета Союзного государства, проведения операций со средствами </w:t>
            </w:r>
            <w:r w:rsidRPr="00A169B2">
              <w:rPr>
                <w:rFonts w:ascii="Times New Roman" w:eastAsia="Times New Roman" w:hAnsi="Times New Roman" w:cs="Times New Roman"/>
                <w:sz w:val="24"/>
                <w:szCs w:val="24"/>
                <w:lang w:eastAsia="ru-RU"/>
              </w:rPr>
              <w:t>бюджетных (автономных) учреждений и иных</w:t>
            </w:r>
            <w:r w:rsidRPr="00A169B2">
              <w:rPr>
                <w:rFonts w:ascii="Calibri" w:eastAsia="Times New Roman" w:hAnsi="Calibri" w:cs="Times New Roman"/>
                <w:sz w:val="28"/>
                <w:szCs w:val="28"/>
                <w:lang w:eastAsia="ru-RU"/>
              </w:rPr>
              <w:t xml:space="preserve"> </w:t>
            </w:r>
            <w:proofErr w:type="spellStart"/>
            <w:r w:rsidRPr="00A169B2">
              <w:rPr>
                <w:rFonts w:ascii="Times New Roman" w:eastAsia="Times New Roman" w:hAnsi="Times New Roman" w:cs="Times New Roman"/>
                <w:bCs/>
                <w:sz w:val="24"/>
                <w:szCs w:val="24"/>
                <w:lang w:eastAsia="ru-RU"/>
              </w:rPr>
              <w:t>неучастников</w:t>
            </w:r>
            <w:proofErr w:type="spellEnd"/>
            <w:r w:rsidRPr="00A169B2">
              <w:rPr>
                <w:rFonts w:ascii="Times New Roman" w:eastAsia="Times New Roman" w:hAnsi="Times New Roman" w:cs="Times New Roman"/>
                <w:bCs/>
                <w:sz w:val="24"/>
                <w:szCs w:val="24"/>
                <w:lang w:eastAsia="ru-RU"/>
              </w:rPr>
              <w:t xml:space="preserve"> бюджетного процесса;</w:t>
            </w:r>
          </w:p>
          <w:p w:rsidR="00566EC0" w:rsidRPr="00A169B2" w:rsidRDefault="00566EC0" w:rsidP="006C392A">
            <w:pPr>
              <w:ind w:firstLine="397"/>
              <w:jc w:val="both"/>
              <w:rPr>
                <w:rFonts w:ascii="Times New Roman" w:hAnsi="Times New Roman" w:cs="Times New Roman"/>
                <w:sz w:val="24"/>
                <w:szCs w:val="24"/>
              </w:rPr>
            </w:pPr>
            <w:r w:rsidRPr="00A169B2">
              <w:rPr>
                <w:rFonts w:ascii="Times New Roman" w:eastAsia="Times New Roman" w:hAnsi="Times New Roman" w:cs="Times New Roman"/>
                <w:bCs/>
                <w:sz w:val="24"/>
                <w:szCs w:val="24"/>
                <w:lang w:eastAsia="ru-RU"/>
              </w:rPr>
              <w:t xml:space="preserve">составления и представления бюджетной отчетности по кассовому исполнению федерального бюджета, кассовому обслуживанию исполнения бюджетов бюджетной системы Российской Федерации и бюджета Союзного государства, операциям со средствами </w:t>
            </w:r>
            <w:r w:rsidRPr="00A169B2">
              <w:rPr>
                <w:rFonts w:ascii="Times New Roman" w:eastAsia="Times New Roman" w:hAnsi="Times New Roman" w:cs="Times New Roman"/>
                <w:sz w:val="24"/>
                <w:szCs w:val="24"/>
                <w:lang w:eastAsia="ru-RU"/>
              </w:rPr>
              <w:t>бюджетных (автономных) учреждений и иных</w:t>
            </w:r>
            <w:r w:rsidRPr="00A169B2">
              <w:rPr>
                <w:rFonts w:ascii="Calibri" w:eastAsia="Times New Roman" w:hAnsi="Calibri" w:cs="Times New Roman"/>
                <w:sz w:val="28"/>
                <w:szCs w:val="28"/>
                <w:lang w:eastAsia="ru-RU"/>
              </w:rPr>
              <w:t xml:space="preserve"> </w:t>
            </w:r>
            <w:proofErr w:type="spellStart"/>
            <w:r w:rsidRPr="00A169B2">
              <w:rPr>
                <w:rFonts w:ascii="Times New Roman" w:eastAsia="Times New Roman" w:hAnsi="Times New Roman" w:cs="Times New Roman"/>
                <w:bCs/>
                <w:sz w:val="24"/>
                <w:szCs w:val="24"/>
                <w:lang w:eastAsia="ru-RU"/>
              </w:rPr>
              <w:t>неучастников</w:t>
            </w:r>
            <w:proofErr w:type="spellEnd"/>
            <w:r w:rsidRPr="00A169B2">
              <w:rPr>
                <w:rFonts w:ascii="Times New Roman" w:eastAsia="Times New Roman" w:hAnsi="Times New Roman" w:cs="Times New Roman"/>
                <w:bCs/>
                <w:sz w:val="24"/>
                <w:szCs w:val="24"/>
                <w:lang w:eastAsia="ru-RU"/>
              </w:rPr>
              <w:t xml:space="preserve"> бюджетного процесса;</w:t>
            </w:r>
          </w:p>
        </w:tc>
        <w:tc>
          <w:tcPr>
            <w:tcW w:w="736" w:type="dxa"/>
            <w:vAlign w:val="center"/>
          </w:tcPr>
          <w:p w:rsidR="00566EC0" w:rsidRPr="009F39B1" w:rsidRDefault="00566EC0" w:rsidP="00D8465B">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59" w:type="dxa"/>
            <w:vAlign w:val="center"/>
          </w:tcPr>
          <w:p w:rsidR="00566EC0" w:rsidRPr="00A169B2" w:rsidRDefault="00566EC0" w:rsidP="00D8465B">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83" w:type="dxa"/>
            <w:vAlign w:val="center"/>
          </w:tcPr>
          <w:p w:rsidR="00566EC0" w:rsidRPr="009F39B1" w:rsidRDefault="00566EC0" w:rsidP="00D8465B">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36" w:type="dxa"/>
            <w:vAlign w:val="center"/>
          </w:tcPr>
          <w:p w:rsidR="00566EC0" w:rsidRPr="009F39B1" w:rsidRDefault="00566EC0" w:rsidP="00D8465B">
            <w:pPr>
              <w:jc w:val="center"/>
              <w:rPr>
                <w:rFonts w:ascii="Times New Roman" w:hAnsi="Times New Roman" w:cs="Times New Roman"/>
                <w:sz w:val="24"/>
                <w:szCs w:val="24"/>
              </w:rPr>
            </w:pPr>
            <w:r w:rsidRPr="009F39B1">
              <w:rPr>
                <w:rFonts w:ascii="Times New Roman" w:hAnsi="Times New Roman" w:cs="Times New Roman"/>
                <w:sz w:val="24"/>
                <w:szCs w:val="24"/>
              </w:rPr>
              <w:t>X</w:t>
            </w:r>
          </w:p>
        </w:tc>
        <w:tc>
          <w:tcPr>
            <w:tcW w:w="759" w:type="dxa"/>
            <w:vAlign w:val="center"/>
          </w:tcPr>
          <w:p w:rsidR="00566EC0" w:rsidRPr="009F39B1" w:rsidRDefault="00566EC0" w:rsidP="00D8465B">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83" w:type="dxa"/>
            <w:vAlign w:val="center"/>
          </w:tcPr>
          <w:p w:rsidR="00566EC0" w:rsidRPr="009F39B1" w:rsidRDefault="00566EC0" w:rsidP="00D8465B">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2222" w:type="dxa"/>
            <w:vAlign w:val="center"/>
          </w:tcPr>
          <w:p w:rsidR="00566EC0" w:rsidRPr="00A169B2" w:rsidRDefault="00566EC0" w:rsidP="009E5E7A">
            <w:pPr>
              <w:jc w:val="center"/>
            </w:pPr>
            <w:r w:rsidRPr="00A169B2">
              <w:rPr>
                <w:rFonts w:ascii="Times New Roman" w:hAnsi="Times New Roman" w:cs="Times New Roman"/>
                <w:sz w:val="24"/>
                <w:szCs w:val="24"/>
              </w:rPr>
              <w:t>средний</w:t>
            </w:r>
          </w:p>
        </w:tc>
      </w:tr>
      <w:tr w:rsidR="00566EC0" w:rsidTr="00DA4AB2">
        <w:tc>
          <w:tcPr>
            <w:tcW w:w="882" w:type="dxa"/>
            <w:vMerge/>
          </w:tcPr>
          <w:p w:rsidR="00566EC0" w:rsidRDefault="00566EC0" w:rsidP="00EA121A">
            <w:pPr>
              <w:jc w:val="center"/>
              <w:rPr>
                <w:rFonts w:ascii="Times New Roman" w:hAnsi="Times New Roman" w:cs="Times New Roman"/>
                <w:sz w:val="24"/>
                <w:szCs w:val="24"/>
              </w:rPr>
            </w:pPr>
          </w:p>
        </w:tc>
        <w:tc>
          <w:tcPr>
            <w:tcW w:w="693" w:type="dxa"/>
            <w:vAlign w:val="center"/>
          </w:tcPr>
          <w:p w:rsidR="00566EC0" w:rsidRPr="00A169B2" w:rsidRDefault="00566EC0" w:rsidP="00D8465B">
            <w:pPr>
              <w:jc w:val="center"/>
              <w:rPr>
                <w:rFonts w:ascii="Times New Roman" w:hAnsi="Times New Roman" w:cs="Times New Roman"/>
                <w:sz w:val="24"/>
                <w:szCs w:val="24"/>
              </w:rPr>
            </w:pPr>
            <w:r w:rsidRPr="00A169B2">
              <w:rPr>
                <w:rFonts w:ascii="Times New Roman" w:hAnsi="Times New Roman" w:cs="Times New Roman"/>
                <w:sz w:val="24"/>
                <w:szCs w:val="24"/>
              </w:rPr>
              <w:t>6</w:t>
            </w:r>
          </w:p>
        </w:tc>
        <w:tc>
          <w:tcPr>
            <w:tcW w:w="688" w:type="dxa"/>
            <w:vAlign w:val="center"/>
          </w:tcPr>
          <w:p w:rsidR="00566EC0" w:rsidRPr="00A169B2" w:rsidRDefault="00566EC0" w:rsidP="00D8465B">
            <w:pPr>
              <w:jc w:val="center"/>
              <w:rPr>
                <w:rFonts w:ascii="Times New Roman" w:hAnsi="Times New Roman" w:cs="Times New Roman"/>
                <w:sz w:val="24"/>
                <w:szCs w:val="24"/>
              </w:rPr>
            </w:pPr>
            <w:r w:rsidRPr="00A169B2">
              <w:rPr>
                <w:rFonts w:ascii="Times New Roman" w:hAnsi="Times New Roman" w:cs="Times New Roman"/>
                <w:sz w:val="24"/>
                <w:szCs w:val="24"/>
              </w:rPr>
              <w:t>1</w:t>
            </w:r>
          </w:p>
        </w:tc>
        <w:tc>
          <w:tcPr>
            <w:tcW w:w="572" w:type="dxa"/>
            <w:vAlign w:val="center"/>
          </w:tcPr>
          <w:p w:rsidR="00566EC0" w:rsidRPr="00A169B2" w:rsidRDefault="00566EC0" w:rsidP="00D8465B">
            <w:pPr>
              <w:jc w:val="center"/>
              <w:rPr>
                <w:rFonts w:ascii="Times New Roman" w:hAnsi="Times New Roman" w:cs="Times New Roman"/>
                <w:sz w:val="24"/>
                <w:szCs w:val="24"/>
              </w:rPr>
            </w:pPr>
            <w:r w:rsidRPr="00A169B2">
              <w:rPr>
                <w:rFonts w:ascii="Times New Roman" w:hAnsi="Times New Roman" w:cs="Times New Roman"/>
                <w:sz w:val="24"/>
                <w:szCs w:val="24"/>
              </w:rPr>
              <w:t>2</w:t>
            </w:r>
          </w:p>
        </w:tc>
        <w:tc>
          <w:tcPr>
            <w:tcW w:w="5220" w:type="dxa"/>
            <w:vAlign w:val="center"/>
          </w:tcPr>
          <w:p w:rsidR="00566EC0" w:rsidRPr="00A169B2" w:rsidRDefault="00566EC0" w:rsidP="00E413EA">
            <w:pPr>
              <w:jc w:val="both"/>
              <w:rPr>
                <w:rFonts w:ascii="Times New Roman" w:hAnsi="Times New Roman" w:cs="Times New Roman"/>
                <w:sz w:val="24"/>
                <w:szCs w:val="24"/>
              </w:rPr>
            </w:pPr>
            <w:r w:rsidRPr="00A169B2">
              <w:rPr>
                <w:rFonts w:ascii="Times New Roman" w:hAnsi="Times New Roman" w:cs="Times New Roman"/>
                <w:sz w:val="24"/>
                <w:szCs w:val="24"/>
              </w:rPr>
              <w:t>иные риски по пункту 1 по направлению деятельности УФК</w:t>
            </w:r>
            <w:r w:rsidRPr="00A169B2">
              <w:rPr>
                <w:rFonts w:ascii="Times New Roman" w:eastAsia="Times New Roman" w:hAnsi="Times New Roman" w:cs="Times New Roman"/>
                <w:bCs/>
                <w:sz w:val="24"/>
                <w:szCs w:val="24"/>
                <w:lang w:eastAsia="ru-RU"/>
              </w:rPr>
              <w:t xml:space="preserve"> </w:t>
            </w:r>
            <w:r w:rsidRPr="00A169B2">
              <w:rPr>
                <w:rFonts w:ascii="Times New Roman" w:hAnsi="Times New Roman" w:cs="Times New Roman"/>
                <w:sz w:val="24"/>
                <w:szCs w:val="24"/>
                <w:lang w:val="en-US"/>
              </w:rPr>
              <w:t>VI</w:t>
            </w:r>
            <w:r w:rsidRPr="00A169B2">
              <w:rPr>
                <w:rFonts w:ascii="Times New Roman" w:hAnsi="Times New Roman" w:cs="Times New Roman"/>
                <w:sz w:val="24"/>
                <w:szCs w:val="24"/>
              </w:rPr>
              <w:t xml:space="preserve"> «Ведение бюджетного учета и формирования отчетности по операциям бюджетов</w:t>
            </w:r>
            <w:r w:rsidRPr="00A169B2">
              <w:rPr>
                <w:rFonts w:ascii="Times New Roman" w:eastAsia="Times New Roman" w:hAnsi="Times New Roman" w:cs="Times New Roman"/>
                <w:b/>
                <w:sz w:val="24"/>
                <w:szCs w:val="24"/>
                <w:lang w:eastAsia="ru-RU"/>
              </w:rPr>
              <w:t xml:space="preserve"> </w:t>
            </w:r>
            <w:r w:rsidRPr="00A169B2">
              <w:rPr>
                <w:rFonts w:ascii="Times New Roman" w:eastAsia="Times New Roman" w:hAnsi="Times New Roman" w:cs="Times New Roman"/>
                <w:sz w:val="24"/>
                <w:szCs w:val="24"/>
                <w:lang w:eastAsia="ru-RU"/>
              </w:rPr>
              <w:t xml:space="preserve">бюджетной системы Российской Федерации, бюджета Союзного государства, операциям со средствами </w:t>
            </w:r>
            <w:proofErr w:type="spellStart"/>
            <w:r w:rsidRPr="00A169B2">
              <w:rPr>
                <w:rFonts w:ascii="Times New Roman" w:eastAsia="Times New Roman" w:hAnsi="Times New Roman" w:cs="Times New Roman"/>
                <w:sz w:val="24"/>
                <w:szCs w:val="24"/>
                <w:lang w:eastAsia="ru-RU"/>
              </w:rPr>
              <w:t>неучастников</w:t>
            </w:r>
            <w:proofErr w:type="spellEnd"/>
            <w:r w:rsidRPr="00A169B2">
              <w:rPr>
                <w:rFonts w:ascii="Times New Roman" w:eastAsia="Times New Roman" w:hAnsi="Times New Roman" w:cs="Times New Roman"/>
                <w:sz w:val="24"/>
                <w:szCs w:val="24"/>
                <w:lang w:eastAsia="ru-RU"/>
              </w:rPr>
              <w:t xml:space="preserve"> бюджетного процесса</w:t>
            </w:r>
            <w:r w:rsidRPr="00A169B2">
              <w:rPr>
                <w:rFonts w:ascii="Times New Roman" w:hAnsi="Times New Roman" w:cs="Times New Roman"/>
                <w:sz w:val="24"/>
                <w:szCs w:val="24"/>
              </w:rPr>
              <w:t xml:space="preserve">» (далее – направление деятельности </w:t>
            </w:r>
            <w:r w:rsidRPr="00A169B2">
              <w:rPr>
                <w:rFonts w:ascii="Times New Roman" w:hAnsi="Times New Roman" w:cs="Times New Roman"/>
                <w:sz w:val="24"/>
                <w:szCs w:val="24"/>
                <w:lang w:val="en-US"/>
              </w:rPr>
              <w:t>VI</w:t>
            </w:r>
            <w:r w:rsidRPr="00A169B2">
              <w:rPr>
                <w:rFonts w:ascii="Times New Roman" w:hAnsi="Times New Roman" w:cs="Times New Roman"/>
                <w:sz w:val="24"/>
                <w:szCs w:val="24"/>
              </w:rPr>
              <w:t>)</w:t>
            </w:r>
            <w:r w:rsidRPr="00A169B2">
              <w:rPr>
                <w:rFonts w:ascii="Times New Roman" w:hAnsi="Times New Roman" w:cs="Times New Roman"/>
                <w:bCs/>
                <w:sz w:val="24"/>
                <w:szCs w:val="24"/>
              </w:rPr>
              <w:t>.</w:t>
            </w:r>
            <w:r w:rsidRPr="00A169B2">
              <w:rPr>
                <w:rFonts w:ascii="Times New Roman" w:hAnsi="Times New Roman" w:cs="Times New Roman"/>
                <w:sz w:val="24"/>
                <w:szCs w:val="24"/>
              </w:rPr>
              <w:t xml:space="preserve"> </w:t>
            </w:r>
          </w:p>
        </w:tc>
        <w:tc>
          <w:tcPr>
            <w:tcW w:w="736" w:type="dxa"/>
            <w:vAlign w:val="center"/>
          </w:tcPr>
          <w:p w:rsidR="00566EC0" w:rsidRPr="00A169B2" w:rsidRDefault="00566EC0" w:rsidP="00D8465B">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59" w:type="dxa"/>
            <w:vAlign w:val="center"/>
          </w:tcPr>
          <w:p w:rsidR="00566EC0" w:rsidRPr="00A169B2" w:rsidRDefault="00566EC0" w:rsidP="00D8465B">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83" w:type="dxa"/>
            <w:vAlign w:val="center"/>
          </w:tcPr>
          <w:p w:rsidR="00566EC0" w:rsidRPr="00A169B2" w:rsidRDefault="00566EC0" w:rsidP="00D8465B">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36" w:type="dxa"/>
            <w:vAlign w:val="center"/>
          </w:tcPr>
          <w:p w:rsidR="00566EC0" w:rsidRPr="00A169B2" w:rsidRDefault="00566EC0" w:rsidP="00D8465B">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59" w:type="dxa"/>
            <w:vAlign w:val="center"/>
          </w:tcPr>
          <w:p w:rsidR="00566EC0" w:rsidRPr="00A169B2" w:rsidRDefault="00566EC0" w:rsidP="00D8465B">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83" w:type="dxa"/>
            <w:vAlign w:val="center"/>
          </w:tcPr>
          <w:p w:rsidR="00566EC0" w:rsidRPr="00A169B2" w:rsidRDefault="00566EC0" w:rsidP="00D8465B">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2222" w:type="dxa"/>
            <w:vAlign w:val="center"/>
          </w:tcPr>
          <w:p w:rsidR="00566EC0" w:rsidRPr="00A169B2" w:rsidRDefault="00566EC0" w:rsidP="00D8465B">
            <w:pPr>
              <w:jc w:val="center"/>
              <w:rPr>
                <w:rFonts w:ascii="Times New Roman" w:hAnsi="Times New Roman" w:cs="Times New Roman"/>
                <w:sz w:val="24"/>
                <w:szCs w:val="24"/>
              </w:rPr>
            </w:pPr>
            <w:r w:rsidRPr="00A169B2">
              <w:rPr>
                <w:rFonts w:ascii="Times New Roman" w:hAnsi="Times New Roman" w:cs="Times New Roman"/>
                <w:sz w:val="24"/>
                <w:szCs w:val="24"/>
              </w:rPr>
              <w:t>низкий</w:t>
            </w:r>
          </w:p>
        </w:tc>
      </w:tr>
      <w:tr w:rsidR="00566EC0" w:rsidTr="00DA4AB2">
        <w:tc>
          <w:tcPr>
            <w:tcW w:w="882" w:type="dxa"/>
            <w:vMerge w:val="restart"/>
          </w:tcPr>
          <w:p w:rsidR="00566EC0" w:rsidRDefault="00566EC0" w:rsidP="00E413EA">
            <w:pPr>
              <w:jc w:val="center"/>
              <w:rPr>
                <w:rFonts w:ascii="Times New Roman" w:hAnsi="Times New Roman" w:cs="Times New Roman"/>
                <w:sz w:val="24"/>
                <w:szCs w:val="24"/>
              </w:rPr>
            </w:pPr>
            <w:r>
              <w:rPr>
                <w:rFonts w:ascii="Times New Roman" w:hAnsi="Times New Roman" w:cs="Times New Roman"/>
                <w:sz w:val="24"/>
                <w:szCs w:val="24"/>
              </w:rPr>
              <w:t>2.</w:t>
            </w:r>
          </w:p>
        </w:tc>
        <w:tc>
          <w:tcPr>
            <w:tcW w:w="13951" w:type="dxa"/>
            <w:gridSpan w:val="11"/>
            <w:vAlign w:val="center"/>
          </w:tcPr>
          <w:p w:rsidR="00566EC0" w:rsidRPr="00A169B2" w:rsidRDefault="00566EC0" w:rsidP="00544E14">
            <w:pPr>
              <w:jc w:val="both"/>
              <w:rPr>
                <w:rFonts w:ascii="Times New Roman" w:hAnsi="Times New Roman" w:cs="Times New Roman"/>
                <w:sz w:val="24"/>
                <w:szCs w:val="24"/>
              </w:rPr>
            </w:pPr>
            <w:r w:rsidRPr="00A169B2">
              <w:rPr>
                <w:rFonts w:ascii="Times New Roman" w:hAnsi="Times New Roman" w:cs="Times New Roman"/>
                <w:sz w:val="24"/>
                <w:szCs w:val="24"/>
              </w:rPr>
              <w:t>Формирование должностных регламентов сотрудников соответствующего структурного подразделения УФК:</w:t>
            </w:r>
          </w:p>
        </w:tc>
      </w:tr>
      <w:tr w:rsidR="00566EC0" w:rsidTr="00DA4AB2">
        <w:tc>
          <w:tcPr>
            <w:tcW w:w="882" w:type="dxa"/>
            <w:vMerge/>
          </w:tcPr>
          <w:p w:rsidR="00566EC0" w:rsidRDefault="00566EC0" w:rsidP="00D8465B">
            <w:pPr>
              <w:jc w:val="center"/>
              <w:rPr>
                <w:rFonts w:ascii="Times New Roman" w:hAnsi="Times New Roman" w:cs="Times New Roman"/>
                <w:sz w:val="24"/>
                <w:szCs w:val="24"/>
              </w:rPr>
            </w:pPr>
          </w:p>
        </w:tc>
        <w:tc>
          <w:tcPr>
            <w:tcW w:w="693" w:type="dxa"/>
            <w:vAlign w:val="center"/>
          </w:tcPr>
          <w:p w:rsidR="00566EC0" w:rsidRPr="00A169B2" w:rsidRDefault="00566EC0" w:rsidP="00D8465B">
            <w:pPr>
              <w:jc w:val="center"/>
              <w:rPr>
                <w:rFonts w:ascii="Times New Roman" w:hAnsi="Times New Roman" w:cs="Times New Roman"/>
                <w:sz w:val="24"/>
                <w:szCs w:val="24"/>
              </w:rPr>
            </w:pPr>
            <w:r w:rsidRPr="00A169B2">
              <w:rPr>
                <w:rFonts w:ascii="Times New Roman" w:hAnsi="Times New Roman" w:cs="Times New Roman"/>
                <w:sz w:val="24"/>
                <w:szCs w:val="24"/>
              </w:rPr>
              <w:t>6</w:t>
            </w:r>
          </w:p>
        </w:tc>
        <w:tc>
          <w:tcPr>
            <w:tcW w:w="688" w:type="dxa"/>
            <w:vAlign w:val="center"/>
          </w:tcPr>
          <w:p w:rsidR="00566EC0" w:rsidRPr="00A169B2" w:rsidRDefault="00566EC0" w:rsidP="00D8465B">
            <w:pPr>
              <w:jc w:val="center"/>
              <w:rPr>
                <w:rFonts w:ascii="Times New Roman" w:hAnsi="Times New Roman" w:cs="Times New Roman"/>
                <w:sz w:val="24"/>
                <w:szCs w:val="24"/>
              </w:rPr>
            </w:pPr>
            <w:r w:rsidRPr="00A169B2">
              <w:rPr>
                <w:rFonts w:ascii="Times New Roman" w:hAnsi="Times New Roman" w:cs="Times New Roman"/>
                <w:sz w:val="24"/>
                <w:szCs w:val="24"/>
              </w:rPr>
              <w:t>2</w:t>
            </w:r>
          </w:p>
        </w:tc>
        <w:tc>
          <w:tcPr>
            <w:tcW w:w="572" w:type="dxa"/>
            <w:vAlign w:val="center"/>
          </w:tcPr>
          <w:p w:rsidR="00566EC0" w:rsidRPr="00A169B2" w:rsidRDefault="00566EC0" w:rsidP="00D8465B">
            <w:pPr>
              <w:jc w:val="center"/>
            </w:pPr>
            <w:r w:rsidRPr="00A169B2">
              <w:rPr>
                <w:rFonts w:ascii="Times New Roman" w:hAnsi="Times New Roman" w:cs="Times New Roman"/>
                <w:sz w:val="24"/>
                <w:szCs w:val="24"/>
              </w:rPr>
              <w:t>1</w:t>
            </w:r>
          </w:p>
        </w:tc>
        <w:tc>
          <w:tcPr>
            <w:tcW w:w="5220" w:type="dxa"/>
            <w:vAlign w:val="center"/>
          </w:tcPr>
          <w:p w:rsidR="00566EC0" w:rsidRPr="00A169B2" w:rsidRDefault="00566EC0" w:rsidP="00D8465B">
            <w:pPr>
              <w:jc w:val="both"/>
              <w:rPr>
                <w:rFonts w:ascii="Times New Roman" w:hAnsi="Times New Roman" w:cs="Times New Roman"/>
                <w:sz w:val="24"/>
                <w:szCs w:val="24"/>
              </w:rPr>
            </w:pPr>
            <w:r w:rsidRPr="00A169B2">
              <w:rPr>
                <w:rFonts w:ascii="Times New Roman" w:hAnsi="Times New Roman" w:cs="Times New Roman"/>
                <w:sz w:val="24"/>
                <w:szCs w:val="24"/>
              </w:rPr>
              <w:t>несоответствие должностных обязанностей сотрудников соответствующего структурного подразделения УФК, содержащихся в их должностных регламентах, функциям, предусмотренным положением о структурном подразделении УФК;</w:t>
            </w:r>
          </w:p>
        </w:tc>
        <w:tc>
          <w:tcPr>
            <w:tcW w:w="736" w:type="dxa"/>
            <w:vAlign w:val="center"/>
          </w:tcPr>
          <w:p w:rsidR="00566EC0" w:rsidRPr="009F39B1" w:rsidRDefault="00566EC0" w:rsidP="00D8465B">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59" w:type="dxa"/>
            <w:vAlign w:val="center"/>
          </w:tcPr>
          <w:p w:rsidR="00566EC0" w:rsidRPr="00A169B2" w:rsidRDefault="00566EC0" w:rsidP="00D8465B">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83" w:type="dxa"/>
            <w:vAlign w:val="center"/>
          </w:tcPr>
          <w:p w:rsidR="00566EC0" w:rsidRPr="009F39B1" w:rsidRDefault="00566EC0" w:rsidP="00D8465B">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36" w:type="dxa"/>
            <w:vAlign w:val="center"/>
          </w:tcPr>
          <w:p w:rsidR="00566EC0" w:rsidRPr="009F39B1" w:rsidRDefault="00566EC0" w:rsidP="00D8465B">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59" w:type="dxa"/>
            <w:vAlign w:val="center"/>
          </w:tcPr>
          <w:p w:rsidR="00566EC0" w:rsidRPr="009F39B1" w:rsidRDefault="00566EC0" w:rsidP="00D8465B">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83" w:type="dxa"/>
            <w:vAlign w:val="center"/>
          </w:tcPr>
          <w:p w:rsidR="00566EC0" w:rsidRPr="009F39B1" w:rsidRDefault="00566EC0" w:rsidP="00D8465B">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2222" w:type="dxa"/>
            <w:vAlign w:val="center"/>
          </w:tcPr>
          <w:p w:rsidR="00566EC0" w:rsidRPr="00A169B2" w:rsidRDefault="00566EC0" w:rsidP="009E5E7A">
            <w:pPr>
              <w:jc w:val="center"/>
            </w:pPr>
            <w:r w:rsidRPr="00A169B2">
              <w:rPr>
                <w:rFonts w:ascii="Times New Roman" w:hAnsi="Times New Roman" w:cs="Times New Roman"/>
                <w:sz w:val="24"/>
                <w:szCs w:val="24"/>
              </w:rPr>
              <w:t>средний</w:t>
            </w:r>
          </w:p>
        </w:tc>
      </w:tr>
      <w:tr w:rsidR="00566EC0" w:rsidTr="00DA4AB2">
        <w:tc>
          <w:tcPr>
            <w:tcW w:w="882" w:type="dxa"/>
            <w:vMerge/>
          </w:tcPr>
          <w:p w:rsidR="00566EC0" w:rsidRDefault="00566EC0" w:rsidP="00D8465B">
            <w:pPr>
              <w:jc w:val="center"/>
              <w:rPr>
                <w:rFonts w:ascii="Times New Roman" w:hAnsi="Times New Roman" w:cs="Times New Roman"/>
                <w:sz w:val="24"/>
                <w:szCs w:val="24"/>
              </w:rPr>
            </w:pPr>
          </w:p>
        </w:tc>
        <w:tc>
          <w:tcPr>
            <w:tcW w:w="693" w:type="dxa"/>
            <w:vAlign w:val="center"/>
          </w:tcPr>
          <w:p w:rsidR="00566EC0" w:rsidRPr="00A169B2" w:rsidRDefault="00566EC0" w:rsidP="00D8465B">
            <w:pPr>
              <w:jc w:val="center"/>
              <w:rPr>
                <w:rFonts w:ascii="Times New Roman" w:hAnsi="Times New Roman" w:cs="Times New Roman"/>
                <w:sz w:val="24"/>
                <w:szCs w:val="24"/>
              </w:rPr>
            </w:pPr>
            <w:r w:rsidRPr="00A169B2">
              <w:rPr>
                <w:rFonts w:ascii="Times New Roman" w:hAnsi="Times New Roman" w:cs="Times New Roman"/>
                <w:sz w:val="24"/>
                <w:szCs w:val="24"/>
              </w:rPr>
              <w:t>6</w:t>
            </w:r>
          </w:p>
        </w:tc>
        <w:tc>
          <w:tcPr>
            <w:tcW w:w="688" w:type="dxa"/>
            <w:vAlign w:val="center"/>
          </w:tcPr>
          <w:p w:rsidR="00566EC0" w:rsidRPr="00A169B2" w:rsidRDefault="00566EC0" w:rsidP="00D8465B">
            <w:pPr>
              <w:jc w:val="center"/>
              <w:rPr>
                <w:rFonts w:ascii="Times New Roman" w:hAnsi="Times New Roman" w:cs="Times New Roman"/>
                <w:sz w:val="24"/>
                <w:szCs w:val="24"/>
              </w:rPr>
            </w:pPr>
            <w:r w:rsidRPr="00A169B2">
              <w:rPr>
                <w:rFonts w:ascii="Times New Roman" w:hAnsi="Times New Roman" w:cs="Times New Roman"/>
                <w:sz w:val="24"/>
                <w:szCs w:val="24"/>
              </w:rPr>
              <w:t>2</w:t>
            </w:r>
          </w:p>
        </w:tc>
        <w:tc>
          <w:tcPr>
            <w:tcW w:w="572" w:type="dxa"/>
            <w:vAlign w:val="center"/>
          </w:tcPr>
          <w:p w:rsidR="00566EC0" w:rsidRPr="00A169B2" w:rsidRDefault="00566EC0" w:rsidP="00D8465B">
            <w:pPr>
              <w:jc w:val="center"/>
              <w:rPr>
                <w:rFonts w:ascii="Times New Roman" w:hAnsi="Times New Roman" w:cs="Times New Roman"/>
                <w:sz w:val="24"/>
                <w:szCs w:val="24"/>
              </w:rPr>
            </w:pPr>
            <w:r w:rsidRPr="00A169B2">
              <w:rPr>
                <w:rFonts w:ascii="Times New Roman" w:hAnsi="Times New Roman" w:cs="Times New Roman"/>
                <w:sz w:val="24"/>
                <w:szCs w:val="24"/>
              </w:rPr>
              <w:t>2</w:t>
            </w:r>
          </w:p>
        </w:tc>
        <w:tc>
          <w:tcPr>
            <w:tcW w:w="5220" w:type="dxa"/>
            <w:vAlign w:val="center"/>
          </w:tcPr>
          <w:p w:rsidR="00566EC0" w:rsidRPr="00A169B2" w:rsidRDefault="00566EC0" w:rsidP="00E413EA">
            <w:pPr>
              <w:jc w:val="both"/>
              <w:rPr>
                <w:rFonts w:ascii="Times New Roman" w:hAnsi="Times New Roman" w:cs="Times New Roman"/>
                <w:sz w:val="24"/>
                <w:szCs w:val="24"/>
              </w:rPr>
            </w:pPr>
            <w:r w:rsidRPr="00A169B2">
              <w:rPr>
                <w:rFonts w:ascii="Times New Roman" w:hAnsi="Times New Roman" w:cs="Times New Roman"/>
                <w:sz w:val="24"/>
                <w:szCs w:val="24"/>
              </w:rPr>
              <w:t xml:space="preserve">иные риски по пункту 2 направления деятельности </w:t>
            </w:r>
            <w:r w:rsidRPr="00A169B2">
              <w:rPr>
                <w:rFonts w:ascii="Times New Roman" w:hAnsi="Times New Roman" w:cs="Times New Roman"/>
                <w:sz w:val="24"/>
                <w:szCs w:val="24"/>
                <w:lang w:val="en-US"/>
              </w:rPr>
              <w:t>VI</w:t>
            </w:r>
            <w:r w:rsidRPr="00A169B2">
              <w:rPr>
                <w:rFonts w:ascii="Times New Roman" w:hAnsi="Times New Roman" w:cs="Times New Roman"/>
                <w:sz w:val="24"/>
                <w:szCs w:val="24"/>
              </w:rPr>
              <w:t>.</w:t>
            </w:r>
          </w:p>
        </w:tc>
        <w:tc>
          <w:tcPr>
            <w:tcW w:w="736" w:type="dxa"/>
            <w:vAlign w:val="center"/>
          </w:tcPr>
          <w:p w:rsidR="00566EC0" w:rsidRPr="00A169B2" w:rsidRDefault="00566EC0" w:rsidP="00D8465B">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59" w:type="dxa"/>
            <w:vAlign w:val="center"/>
          </w:tcPr>
          <w:p w:rsidR="00566EC0" w:rsidRPr="00A169B2" w:rsidRDefault="00566EC0" w:rsidP="00D8465B">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83" w:type="dxa"/>
            <w:vAlign w:val="center"/>
          </w:tcPr>
          <w:p w:rsidR="00566EC0" w:rsidRPr="00A169B2" w:rsidRDefault="00566EC0" w:rsidP="00D8465B">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36" w:type="dxa"/>
            <w:vAlign w:val="center"/>
          </w:tcPr>
          <w:p w:rsidR="00566EC0" w:rsidRPr="00A169B2" w:rsidRDefault="00566EC0" w:rsidP="00D8465B">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59" w:type="dxa"/>
            <w:vAlign w:val="center"/>
          </w:tcPr>
          <w:p w:rsidR="00566EC0" w:rsidRPr="00A169B2" w:rsidRDefault="00566EC0" w:rsidP="00D8465B">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83" w:type="dxa"/>
            <w:vAlign w:val="center"/>
          </w:tcPr>
          <w:p w:rsidR="00566EC0" w:rsidRPr="00A169B2" w:rsidRDefault="00566EC0" w:rsidP="00D8465B">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2222" w:type="dxa"/>
            <w:vAlign w:val="center"/>
          </w:tcPr>
          <w:p w:rsidR="00566EC0" w:rsidRPr="00A169B2" w:rsidRDefault="00566EC0" w:rsidP="00D8465B">
            <w:pPr>
              <w:jc w:val="center"/>
              <w:rPr>
                <w:rFonts w:ascii="Times New Roman" w:hAnsi="Times New Roman" w:cs="Times New Roman"/>
                <w:sz w:val="24"/>
                <w:szCs w:val="24"/>
              </w:rPr>
            </w:pPr>
            <w:r w:rsidRPr="00A169B2">
              <w:rPr>
                <w:rFonts w:ascii="Times New Roman" w:hAnsi="Times New Roman" w:cs="Times New Roman"/>
                <w:sz w:val="24"/>
                <w:szCs w:val="24"/>
              </w:rPr>
              <w:t>низкий</w:t>
            </w:r>
          </w:p>
        </w:tc>
      </w:tr>
      <w:tr w:rsidR="00566EC0" w:rsidTr="00DA4AB2">
        <w:tc>
          <w:tcPr>
            <w:tcW w:w="882" w:type="dxa"/>
            <w:vMerge w:val="restart"/>
          </w:tcPr>
          <w:p w:rsidR="00566EC0" w:rsidRPr="00885B0B" w:rsidRDefault="00566EC0" w:rsidP="00D8465B">
            <w:pPr>
              <w:jc w:val="center"/>
              <w:rPr>
                <w:rFonts w:ascii="Times New Roman" w:hAnsi="Times New Roman" w:cs="Times New Roman"/>
                <w:sz w:val="24"/>
                <w:szCs w:val="24"/>
              </w:rPr>
            </w:pPr>
            <w:r w:rsidRPr="00885B0B">
              <w:rPr>
                <w:rFonts w:ascii="Times New Roman" w:hAnsi="Times New Roman" w:cs="Times New Roman"/>
                <w:sz w:val="24"/>
                <w:szCs w:val="24"/>
              </w:rPr>
              <w:t>3</w:t>
            </w:r>
            <w:r w:rsidRPr="00885B0B">
              <w:rPr>
                <w:rFonts w:ascii="Times New Roman" w:hAnsi="Times New Roman" w:cs="Times New Roman"/>
                <w:sz w:val="24"/>
                <w:szCs w:val="24"/>
                <w:lang w:val="en-US"/>
              </w:rPr>
              <w:t>.</w:t>
            </w:r>
          </w:p>
        </w:tc>
        <w:tc>
          <w:tcPr>
            <w:tcW w:w="13951" w:type="dxa"/>
            <w:gridSpan w:val="11"/>
            <w:vAlign w:val="center"/>
          </w:tcPr>
          <w:p w:rsidR="00566EC0" w:rsidRPr="00A169B2" w:rsidRDefault="009F39B1" w:rsidP="00544E14">
            <w:pPr>
              <w:rPr>
                <w:rFonts w:ascii="Times New Roman" w:hAnsi="Times New Roman" w:cs="Times New Roman"/>
                <w:sz w:val="24"/>
                <w:szCs w:val="24"/>
              </w:rPr>
            </w:pPr>
            <w:r>
              <w:rPr>
                <w:rFonts w:ascii="Times New Roman" w:hAnsi="Times New Roman" w:cs="Times New Roman"/>
                <w:sz w:val="24"/>
                <w:szCs w:val="24"/>
              </w:rPr>
              <w:t xml:space="preserve">Формирование </w:t>
            </w:r>
            <w:r w:rsidR="00566EC0" w:rsidRPr="00A169B2">
              <w:rPr>
                <w:rFonts w:ascii="Times New Roman" w:hAnsi="Times New Roman" w:cs="Times New Roman"/>
                <w:sz w:val="24"/>
                <w:szCs w:val="24"/>
              </w:rPr>
              <w:t xml:space="preserve">показателей оценки результативности по направлению деятельности </w:t>
            </w:r>
            <w:r w:rsidR="00566EC0" w:rsidRPr="00A169B2">
              <w:rPr>
                <w:rFonts w:ascii="Times New Roman" w:hAnsi="Times New Roman" w:cs="Times New Roman"/>
                <w:sz w:val="24"/>
                <w:szCs w:val="24"/>
                <w:lang w:val="en-US"/>
              </w:rPr>
              <w:t>VI</w:t>
            </w:r>
            <w:r w:rsidR="00566EC0" w:rsidRPr="00A169B2">
              <w:rPr>
                <w:rFonts w:ascii="Times New Roman" w:hAnsi="Times New Roman" w:cs="Times New Roman"/>
                <w:sz w:val="24"/>
                <w:szCs w:val="24"/>
              </w:rPr>
              <w:t xml:space="preserve">: </w:t>
            </w:r>
          </w:p>
        </w:tc>
      </w:tr>
      <w:tr w:rsidR="00566EC0" w:rsidTr="00DA4AB2">
        <w:tc>
          <w:tcPr>
            <w:tcW w:w="882" w:type="dxa"/>
            <w:vMerge/>
          </w:tcPr>
          <w:p w:rsidR="00566EC0" w:rsidRPr="00440C93" w:rsidRDefault="00566EC0" w:rsidP="00D8465B">
            <w:pPr>
              <w:jc w:val="center"/>
              <w:rPr>
                <w:rFonts w:ascii="Times New Roman" w:hAnsi="Times New Roman" w:cs="Times New Roman"/>
                <w:sz w:val="24"/>
                <w:szCs w:val="24"/>
              </w:rPr>
            </w:pPr>
          </w:p>
        </w:tc>
        <w:tc>
          <w:tcPr>
            <w:tcW w:w="693" w:type="dxa"/>
            <w:vAlign w:val="center"/>
          </w:tcPr>
          <w:p w:rsidR="00566EC0" w:rsidRPr="00A169B2" w:rsidRDefault="00566EC0" w:rsidP="00D8465B">
            <w:pPr>
              <w:jc w:val="center"/>
              <w:rPr>
                <w:rFonts w:ascii="Times New Roman" w:hAnsi="Times New Roman" w:cs="Times New Roman"/>
                <w:sz w:val="24"/>
                <w:szCs w:val="24"/>
              </w:rPr>
            </w:pPr>
            <w:r w:rsidRPr="00A169B2">
              <w:rPr>
                <w:rFonts w:ascii="Times New Roman" w:hAnsi="Times New Roman" w:cs="Times New Roman"/>
                <w:sz w:val="24"/>
                <w:szCs w:val="24"/>
              </w:rPr>
              <w:t>6</w:t>
            </w:r>
          </w:p>
        </w:tc>
        <w:tc>
          <w:tcPr>
            <w:tcW w:w="688" w:type="dxa"/>
            <w:vAlign w:val="center"/>
          </w:tcPr>
          <w:p w:rsidR="00566EC0" w:rsidRPr="00A169B2" w:rsidRDefault="00566EC0" w:rsidP="00D8465B">
            <w:pPr>
              <w:jc w:val="center"/>
              <w:rPr>
                <w:rFonts w:ascii="Times New Roman" w:hAnsi="Times New Roman" w:cs="Times New Roman"/>
                <w:sz w:val="24"/>
                <w:szCs w:val="24"/>
              </w:rPr>
            </w:pPr>
            <w:r w:rsidRPr="00A169B2">
              <w:rPr>
                <w:rFonts w:ascii="Times New Roman" w:hAnsi="Times New Roman" w:cs="Times New Roman"/>
                <w:sz w:val="24"/>
                <w:szCs w:val="24"/>
              </w:rPr>
              <w:t>3</w:t>
            </w:r>
          </w:p>
        </w:tc>
        <w:tc>
          <w:tcPr>
            <w:tcW w:w="572" w:type="dxa"/>
            <w:vAlign w:val="center"/>
          </w:tcPr>
          <w:p w:rsidR="00566EC0" w:rsidRPr="00A169B2" w:rsidRDefault="00566EC0" w:rsidP="00D8465B">
            <w:pPr>
              <w:jc w:val="center"/>
              <w:rPr>
                <w:rFonts w:ascii="Times New Roman" w:hAnsi="Times New Roman" w:cs="Times New Roman"/>
                <w:sz w:val="24"/>
                <w:szCs w:val="24"/>
              </w:rPr>
            </w:pPr>
            <w:r w:rsidRPr="00A169B2">
              <w:rPr>
                <w:rFonts w:ascii="Times New Roman" w:hAnsi="Times New Roman" w:cs="Times New Roman"/>
                <w:sz w:val="24"/>
                <w:szCs w:val="24"/>
              </w:rPr>
              <w:t>1</w:t>
            </w:r>
          </w:p>
        </w:tc>
        <w:tc>
          <w:tcPr>
            <w:tcW w:w="5220" w:type="dxa"/>
            <w:vAlign w:val="center"/>
          </w:tcPr>
          <w:p w:rsidR="00566EC0" w:rsidRPr="00A169B2" w:rsidRDefault="00566EC0" w:rsidP="00E413EA">
            <w:pPr>
              <w:jc w:val="both"/>
              <w:rPr>
                <w:rFonts w:ascii="Times New Roman" w:hAnsi="Times New Roman" w:cs="Times New Roman"/>
                <w:sz w:val="24"/>
                <w:szCs w:val="24"/>
              </w:rPr>
            </w:pPr>
            <w:r w:rsidRPr="00A169B2">
              <w:rPr>
                <w:rFonts w:ascii="Times New Roman" w:hAnsi="Times New Roman" w:cs="Times New Roman"/>
                <w:sz w:val="24"/>
                <w:szCs w:val="24"/>
              </w:rPr>
              <w:t xml:space="preserve">недостоверность значений показателей оценки результативности по направлению деятельности </w:t>
            </w:r>
            <w:r w:rsidRPr="00A169B2">
              <w:rPr>
                <w:rFonts w:ascii="Times New Roman" w:hAnsi="Times New Roman" w:cs="Times New Roman"/>
                <w:sz w:val="24"/>
                <w:szCs w:val="24"/>
                <w:lang w:val="en-US"/>
              </w:rPr>
              <w:t>VI</w:t>
            </w:r>
            <w:r w:rsidRPr="00A169B2">
              <w:rPr>
                <w:rFonts w:ascii="Times New Roman" w:hAnsi="Times New Roman" w:cs="Times New Roman"/>
                <w:sz w:val="24"/>
                <w:szCs w:val="24"/>
              </w:rPr>
              <w:t>;</w:t>
            </w:r>
          </w:p>
        </w:tc>
        <w:tc>
          <w:tcPr>
            <w:tcW w:w="736" w:type="dxa"/>
            <w:vAlign w:val="center"/>
          </w:tcPr>
          <w:p w:rsidR="00566EC0" w:rsidRPr="009F39B1" w:rsidRDefault="00566EC0" w:rsidP="00D8465B">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59" w:type="dxa"/>
            <w:vAlign w:val="center"/>
          </w:tcPr>
          <w:p w:rsidR="00566EC0" w:rsidRPr="00A169B2" w:rsidRDefault="00566EC0" w:rsidP="00D8465B">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83" w:type="dxa"/>
            <w:vAlign w:val="center"/>
          </w:tcPr>
          <w:p w:rsidR="00566EC0" w:rsidRPr="009F39B1" w:rsidRDefault="00566EC0" w:rsidP="00D8465B">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36" w:type="dxa"/>
            <w:vAlign w:val="center"/>
          </w:tcPr>
          <w:p w:rsidR="00566EC0" w:rsidRPr="009F39B1" w:rsidRDefault="00566EC0" w:rsidP="00D8465B">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59" w:type="dxa"/>
            <w:vAlign w:val="center"/>
          </w:tcPr>
          <w:p w:rsidR="00566EC0" w:rsidRPr="009F39B1" w:rsidRDefault="00566EC0" w:rsidP="00D8465B">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83" w:type="dxa"/>
            <w:vAlign w:val="center"/>
          </w:tcPr>
          <w:p w:rsidR="00566EC0" w:rsidRPr="009F39B1" w:rsidRDefault="00566EC0" w:rsidP="00D8465B">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2222" w:type="dxa"/>
            <w:vAlign w:val="center"/>
          </w:tcPr>
          <w:p w:rsidR="00566EC0" w:rsidRPr="00A169B2" w:rsidRDefault="00566EC0" w:rsidP="009E5E7A">
            <w:pPr>
              <w:jc w:val="center"/>
            </w:pPr>
            <w:r w:rsidRPr="00A169B2">
              <w:rPr>
                <w:rFonts w:ascii="Times New Roman" w:hAnsi="Times New Roman" w:cs="Times New Roman"/>
                <w:sz w:val="24"/>
                <w:szCs w:val="24"/>
              </w:rPr>
              <w:t>средний</w:t>
            </w:r>
          </w:p>
        </w:tc>
      </w:tr>
      <w:tr w:rsidR="00566EC0" w:rsidTr="00DA4AB2">
        <w:tc>
          <w:tcPr>
            <w:tcW w:w="882" w:type="dxa"/>
            <w:vMerge/>
          </w:tcPr>
          <w:p w:rsidR="00566EC0" w:rsidRDefault="00566EC0" w:rsidP="00D8465B">
            <w:pPr>
              <w:jc w:val="center"/>
              <w:rPr>
                <w:rFonts w:ascii="Times New Roman" w:hAnsi="Times New Roman" w:cs="Times New Roman"/>
                <w:sz w:val="24"/>
                <w:szCs w:val="24"/>
              </w:rPr>
            </w:pPr>
          </w:p>
        </w:tc>
        <w:tc>
          <w:tcPr>
            <w:tcW w:w="693" w:type="dxa"/>
            <w:vAlign w:val="center"/>
          </w:tcPr>
          <w:p w:rsidR="00566EC0" w:rsidRPr="00A169B2" w:rsidRDefault="00566EC0" w:rsidP="00D8465B">
            <w:pPr>
              <w:jc w:val="center"/>
              <w:rPr>
                <w:rFonts w:ascii="Times New Roman" w:hAnsi="Times New Roman" w:cs="Times New Roman"/>
                <w:sz w:val="24"/>
                <w:szCs w:val="24"/>
              </w:rPr>
            </w:pPr>
            <w:r w:rsidRPr="00A169B2">
              <w:rPr>
                <w:rFonts w:ascii="Times New Roman" w:hAnsi="Times New Roman" w:cs="Times New Roman"/>
                <w:sz w:val="24"/>
                <w:szCs w:val="24"/>
              </w:rPr>
              <w:t>6</w:t>
            </w:r>
          </w:p>
        </w:tc>
        <w:tc>
          <w:tcPr>
            <w:tcW w:w="688" w:type="dxa"/>
            <w:vAlign w:val="center"/>
          </w:tcPr>
          <w:p w:rsidR="00566EC0" w:rsidRPr="00A169B2" w:rsidRDefault="00566EC0" w:rsidP="00D8465B">
            <w:pPr>
              <w:jc w:val="center"/>
              <w:rPr>
                <w:rFonts w:ascii="Times New Roman" w:hAnsi="Times New Roman" w:cs="Times New Roman"/>
                <w:sz w:val="24"/>
                <w:szCs w:val="24"/>
              </w:rPr>
            </w:pPr>
            <w:r w:rsidRPr="00A169B2">
              <w:rPr>
                <w:rFonts w:ascii="Times New Roman" w:hAnsi="Times New Roman" w:cs="Times New Roman"/>
                <w:sz w:val="24"/>
                <w:szCs w:val="24"/>
              </w:rPr>
              <w:t>3</w:t>
            </w:r>
          </w:p>
        </w:tc>
        <w:tc>
          <w:tcPr>
            <w:tcW w:w="572" w:type="dxa"/>
            <w:vAlign w:val="center"/>
          </w:tcPr>
          <w:p w:rsidR="00566EC0" w:rsidRPr="00A169B2" w:rsidRDefault="00566EC0" w:rsidP="00D8465B">
            <w:pPr>
              <w:jc w:val="center"/>
              <w:rPr>
                <w:rFonts w:ascii="Times New Roman" w:hAnsi="Times New Roman" w:cs="Times New Roman"/>
                <w:sz w:val="24"/>
                <w:szCs w:val="24"/>
              </w:rPr>
            </w:pPr>
            <w:r w:rsidRPr="00A169B2">
              <w:rPr>
                <w:rFonts w:ascii="Times New Roman" w:hAnsi="Times New Roman" w:cs="Times New Roman"/>
                <w:sz w:val="24"/>
                <w:szCs w:val="24"/>
              </w:rPr>
              <w:t>2</w:t>
            </w:r>
          </w:p>
        </w:tc>
        <w:tc>
          <w:tcPr>
            <w:tcW w:w="5220" w:type="dxa"/>
            <w:vAlign w:val="center"/>
          </w:tcPr>
          <w:p w:rsidR="00566EC0" w:rsidRPr="00A169B2" w:rsidRDefault="00566EC0" w:rsidP="00E413EA">
            <w:pPr>
              <w:jc w:val="both"/>
              <w:rPr>
                <w:rFonts w:ascii="Times New Roman" w:hAnsi="Times New Roman" w:cs="Times New Roman"/>
                <w:sz w:val="24"/>
                <w:szCs w:val="24"/>
              </w:rPr>
            </w:pPr>
            <w:r w:rsidRPr="00A169B2">
              <w:rPr>
                <w:rFonts w:ascii="Times New Roman" w:hAnsi="Times New Roman" w:cs="Times New Roman"/>
                <w:sz w:val="24"/>
                <w:szCs w:val="24"/>
              </w:rPr>
              <w:t xml:space="preserve">иные риски по пункту 3 направления деятельности </w:t>
            </w:r>
            <w:r w:rsidRPr="00A169B2">
              <w:rPr>
                <w:rFonts w:ascii="Times New Roman" w:hAnsi="Times New Roman" w:cs="Times New Roman"/>
                <w:sz w:val="24"/>
                <w:szCs w:val="24"/>
                <w:lang w:val="en-US"/>
              </w:rPr>
              <w:t>VI</w:t>
            </w:r>
            <w:r w:rsidRPr="00A169B2">
              <w:rPr>
                <w:rFonts w:ascii="Times New Roman" w:hAnsi="Times New Roman" w:cs="Times New Roman"/>
                <w:sz w:val="24"/>
                <w:szCs w:val="24"/>
              </w:rPr>
              <w:t>.</w:t>
            </w:r>
          </w:p>
        </w:tc>
        <w:tc>
          <w:tcPr>
            <w:tcW w:w="736" w:type="dxa"/>
            <w:vAlign w:val="center"/>
          </w:tcPr>
          <w:p w:rsidR="00566EC0" w:rsidRPr="00A169B2" w:rsidRDefault="00566EC0" w:rsidP="00D8465B">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59" w:type="dxa"/>
            <w:vAlign w:val="center"/>
          </w:tcPr>
          <w:p w:rsidR="00566EC0" w:rsidRPr="00A169B2" w:rsidRDefault="00566EC0" w:rsidP="00D8465B">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83" w:type="dxa"/>
            <w:vAlign w:val="center"/>
          </w:tcPr>
          <w:p w:rsidR="00566EC0" w:rsidRPr="00A169B2" w:rsidRDefault="00566EC0" w:rsidP="00D8465B">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36" w:type="dxa"/>
            <w:vAlign w:val="center"/>
          </w:tcPr>
          <w:p w:rsidR="00566EC0" w:rsidRPr="00A169B2" w:rsidRDefault="00566EC0" w:rsidP="00D8465B">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59" w:type="dxa"/>
            <w:vAlign w:val="center"/>
          </w:tcPr>
          <w:p w:rsidR="00566EC0" w:rsidRPr="00A169B2" w:rsidRDefault="00566EC0" w:rsidP="00D8465B">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83" w:type="dxa"/>
            <w:vAlign w:val="center"/>
          </w:tcPr>
          <w:p w:rsidR="00566EC0" w:rsidRPr="00A169B2" w:rsidRDefault="00566EC0" w:rsidP="00D8465B">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2222" w:type="dxa"/>
            <w:vAlign w:val="center"/>
          </w:tcPr>
          <w:p w:rsidR="00566EC0" w:rsidRPr="00A169B2" w:rsidRDefault="00566EC0" w:rsidP="00D8465B">
            <w:pPr>
              <w:jc w:val="center"/>
              <w:rPr>
                <w:rFonts w:ascii="Times New Roman" w:hAnsi="Times New Roman" w:cs="Times New Roman"/>
                <w:sz w:val="24"/>
                <w:szCs w:val="24"/>
              </w:rPr>
            </w:pPr>
            <w:r w:rsidRPr="00A169B2">
              <w:rPr>
                <w:rFonts w:ascii="Times New Roman" w:hAnsi="Times New Roman" w:cs="Times New Roman"/>
                <w:sz w:val="24"/>
                <w:szCs w:val="24"/>
              </w:rPr>
              <w:t>низкий</w:t>
            </w:r>
          </w:p>
        </w:tc>
      </w:tr>
      <w:tr w:rsidR="00566EC0" w:rsidTr="00DA4AB2">
        <w:tc>
          <w:tcPr>
            <w:tcW w:w="882" w:type="dxa"/>
            <w:vMerge w:val="restart"/>
          </w:tcPr>
          <w:p w:rsidR="00566EC0" w:rsidRPr="005528B3" w:rsidRDefault="00566EC0" w:rsidP="00D8465B">
            <w:pPr>
              <w:jc w:val="center"/>
              <w:rPr>
                <w:rFonts w:ascii="Times New Roman" w:hAnsi="Times New Roman" w:cs="Times New Roman"/>
                <w:sz w:val="24"/>
                <w:szCs w:val="24"/>
              </w:rPr>
            </w:pPr>
            <w:r w:rsidRPr="00885B0B">
              <w:rPr>
                <w:rFonts w:ascii="Times New Roman" w:hAnsi="Times New Roman" w:cs="Times New Roman"/>
                <w:sz w:val="24"/>
                <w:szCs w:val="24"/>
              </w:rPr>
              <w:t>4</w:t>
            </w:r>
            <w:r w:rsidRPr="00885B0B">
              <w:rPr>
                <w:rFonts w:ascii="Times New Roman" w:hAnsi="Times New Roman" w:cs="Times New Roman"/>
                <w:sz w:val="24"/>
                <w:szCs w:val="24"/>
                <w:lang w:val="en-US"/>
              </w:rPr>
              <w:t>.</w:t>
            </w:r>
          </w:p>
        </w:tc>
        <w:tc>
          <w:tcPr>
            <w:tcW w:w="13951" w:type="dxa"/>
            <w:gridSpan w:val="11"/>
            <w:vAlign w:val="center"/>
          </w:tcPr>
          <w:p w:rsidR="00566EC0" w:rsidRPr="00A169B2" w:rsidRDefault="00566EC0" w:rsidP="00544E14">
            <w:pPr>
              <w:jc w:val="both"/>
              <w:rPr>
                <w:rFonts w:ascii="Times New Roman" w:hAnsi="Times New Roman" w:cs="Times New Roman"/>
                <w:sz w:val="24"/>
                <w:szCs w:val="24"/>
              </w:rPr>
            </w:pPr>
            <w:r w:rsidRPr="00A169B2">
              <w:rPr>
                <w:rFonts w:ascii="Times New Roman" w:hAnsi="Times New Roman" w:cs="Times New Roman"/>
                <w:sz w:val="24"/>
                <w:szCs w:val="24"/>
              </w:rPr>
              <w:t xml:space="preserve">Осуществление в установленном порядке </w:t>
            </w:r>
            <w:r w:rsidRPr="00A169B2">
              <w:rPr>
                <w:rFonts w:ascii="Times New Roman" w:hAnsi="Times New Roman" w:cs="Times New Roman"/>
                <w:bCs/>
                <w:sz w:val="24"/>
                <w:szCs w:val="24"/>
              </w:rPr>
              <w:t>управления внутренними (операционными) казначейскими рисками</w:t>
            </w:r>
            <w:r w:rsidRPr="00A169B2">
              <w:rPr>
                <w:rFonts w:ascii="Times New Roman" w:hAnsi="Times New Roman" w:cs="Times New Roman"/>
                <w:sz w:val="24"/>
                <w:szCs w:val="24"/>
              </w:rPr>
              <w:t>, внутреннего контроля в структурном подразделении УФК:</w:t>
            </w:r>
          </w:p>
        </w:tc>
      </w:tr>
      <w:tr w:rsidR="00566EC0" w:rsidTr="00DA4AB2">
        <w:tc>
          <w:tcPr>
            <w:tcW w:w="882" w:type="dxa"/>
            <w:vMerge/>
          </w:tcPr>
          <w:p w:rsidR="00566EC0" w:rsidRPr="00885B0B" w:rsidRDefault="00566EC0" w:rsidP="00D8465B">
            <w:pPr>
              <w:jc w:val="center"/>
              <w:rPr>
                <w:rFonts w:ascii="Times New Roman" w:hAnsi="Times New Roman" w:cs="Times New Roman"/>
                <w:sz w:val="24"/>
                <w:szCs w:val="24"/>
              </w:rPr>
            </w:pPr>
          </w:p>
        </w:tc>
        <w:tc>
          <w:tcPr>
            <w:tcW w:w="693" w:type="dxa"/>
            <w:vAlign w:val="center"/>
          </w:tcPr>
          <w:p w:rsidR="00566EC0" w:rsidRPr="00A169B2" w:rsidRDefault="00566EC0">
            <w:pPr>
              <w:jc w:val="center"/>
              <w:rPr>
                <w:rFonts w:ascii="Times New Roman" w:hAnsi="Times New Roman" w:cs="Times New Roman"/>
                <w:sz w:val="24"/>
                <w:szCs w:val="24"/>
              </w:rPr>
            </w:pPr>
            <w:r w:rsidRPr="00A169B2">
              <w:rPr>
                <w:rFonts w:ascii="Times New Roman" w:hAnsi="Times New Roman" w:cs="Times New Roman"/>
                <w:sz w:val="24"/>
                <w:szCs w:val="24"/>
              </w:rPr>
              <w:t>6</w:t>
            </w:r>
          </w:p>
        </w:tc>
        <w:tc>
          <w:tcPr>
            <w:tcW w:w="688" w:type="dxa"/>
            <w:vAlign w:val="center"/>
          </w:tcPr>
          <w:p w:rsidR="00566EC0" w:rsidRPr="00A169B2" w:rsidRDefault="00566EC0" w:rsidP="00D8465B">
            <w:pPr>
              <w:jc w:val="center"/>
              <w:rPr>
                <w:rFonts w:ascii="Times New Roman" w:hAnsi="Times New Roman" w:cs="Times New Roman"/>
                <w:sz w:val="24"/>
                <w:szCs w:val="24"/>
              </w:rPr>
            </w:pPr>
            <w:r w:rsidRPr="00A169B2">
              <w:rPr>
                <w:rFonts w:ascii="Times New Roman" w:hAnsi="Times New Roman" w:cs="Times New Roman"/>
                <w:sz w:val="24"/>
                <w:szCs w:val="24"/>
              </w:rPr>
              <w:t>4</w:t>
            </w:r>
          </w:p>
        </w:tc>
        <w:tc>
          <w:tcPr>
            <w:tcW w:w="572" w:type="dxa"/>
            <w:vAlign w:val="center"/>
          </w:tcPr>
          <w:p w:rsidR="00566EC0" w:rsidRPr="00A169B2" w:rsidRDefault="00566EC0" w:rsidP="00D8465B">
            <w:pPr>
              <w:jc w:val="center"/>
              <w:rPr>
                <w:rFonts w:ascii="Times New Roman" w:hAnsi="Times New Roman" w:cs="Times New Roman"/>
                <w:sz w:val="24"/>
                <w:szCs w:val="24"/>
              </w:rPr>
            </w:pPr>
            <w:r w:rsidRPr="00A169B2">
              <w:rPr>
                <w:rFonts w:ascii="Times New Roman" w:hAnsi="Times New Roman" w:cs="Times New Roman"/>
                <w:sz w:val="24"/>
                <w:szCs w:val="24"/>
              </w:rPr>
              <w:t>1</w:t>
            </w:r>
          </w:p>
        </w:tc>
        <w:tc>
          <w:tcPr>
            <w:tcW w:w="5220" w:type="dxa"/>
            <w:vAlign w:val="center"/>
          </w:tcPr>
          <w:p w:rsidR="00566EC0" w:rsidRPr="00A169B2" w:rsidRDefault="00566EC0" w:rsidP="00D8465B">
            <w:pPr>
              <w:jc w:val="both"/>
              <w:rPr>
                <w:rFonts w:ascii="Times New Roman" w:hAnsi="Times New Roman" w:cs="Times New Roman"/>
                <w:sz w:val="24"/>
                <w:szCs w:val="24"/>
              </w:rPr>
            </w:pPr>
            <w:r w:rsidRPr="00A169B2">
              <w:rPr>
                <w:rFonts w:ascii="Times New Roman" w:hAnsi="Times New Roman"/>
                <w:sz w:val="24"/>
                <w:szCs w:val="24"/>
              </w:rPr>
              <w:t>отсутствие в структурном подразделении УФК утвержденного Реестра внутренних рисков;</w:t>
            </w:r>
          </w:p>
        </w:tc>
        <w:tc>
          <w:tcPr>
            <w:tcW w:w="736" w:type="dxa"/>
            <w:vAlign w:val="center"/>
          </w:tcPr>
          <w:p w:rsidR="00566EC0" w:rsidRPr="00A169B2" w:rsidRDefault="00566EC0" w:rsidP="00D8465B">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59" w:type="dxa"/>
            <w:vAlign w:val="center"/>
          </w:tcPr>
          <w:p w:rsidR="00566EC0" w:rsidRPr="00A169B2" w:rsidRDefault="00566EC0" w:rsidP="00D8465B">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83" w:type="dxa"/>
            <w:vAlign w:val="center"/>
          </w:tcPr>
          <w:p w:rsidR="00566EC0" w:rsidRPr="00A169B2" w:rsidRDefault="00566EC0" w:rsidP="00D8465B">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36" w:type="dxa"/>
            <w:vAlign w:val="center"/>
          </w:tcPr>
          <w:p w:rsidR="00566EC0" w:rsidRPr="00A169B2" w:rsidRDefault="00566EC0" w:rsidP="00D8465B">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59" w:type="dxa"/>
            <w:vAlign w:val="center"/>
          </w:tcPr>
          <w:p w:rsidR="00566EC0" w:rsidRPr="00A169B2" w:rsidRDefault="00566EC0" w:rsidP="00D8465B">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83" w:type="dxa"/>
            <w:vAlign w:val="center"/>
          </w:tcPr>
          <w:p w:rsidR="00566EC0" w:rsidRPr="00A169B2" w:rsidRDefault="00566EC0" w:rsidP="00D8465B">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2222" w:type="dxa"/>
            <w:vAlign w:val="center"/>
          </w:tcPr>
          <w:p w:rsidR="00566EC0" w:rsidRPr="00A169B2" w:rsidRDefault="00566EC0" w:rsidP="009D07D1">
            <w:pPr>
              <w:jc w:val="center"/>
              <w:rPr>
                <w:rFonts w:ascii="Times New Roman" w:hAnsi="Times New Roman" w:cs="Times New Roman"/>
                <w:sz w:val="24"/>
                <w:szCs w:val="24"/>
              </w:rPr>
            </w:pPr>
            <w:r w:rsidRPr="00A169B2">
              <w:rPr>
                <w:rFonts w:ascii="Times New Roman" w:hAnsi="Times New Roman" w:cs="Times New Roman"/>
                <w:sz w:val="24"/>
                <w:szCs w:val="24"/>
              </w:rPr>
              <w:t>значимый</w:t>
            </w:r>
          </w:p>
        </w:tc>
      </w:tr>
      <w:tr w:rsidR="00566EC0" w:rsidTr="00DA4AB2">
        <w:tc>
          <w:tcPr>
            <w:tcW w:w="882" w:type="dxa"/>
            <w:vMerge/>
          </w:tcPr>
          <w:p w:rsidR="00566EC0" w:rsidRPr="00885B0B" w:rsidRDefault="00566EC0" w:rsidP="00D8465B">
            <w:pPr>
              <w:jc w:val="center"/>
              <w:rPr>
                <w:rFonts w:ascii="Times New Roman" w:hAnsi="Times New Roman" w:cs="Times New Roman"/>
                <w:sz w:val="24"/>
                <w:szCs w:val="24"/>
              </w:rPr>
            </w:pPr>
          </w:p>
        </w:tc>
        <w:tc>
          <w:tcPr>
            <w:tcW w:w="693" w:type="dxa"/>
            <w:vAlign w:val="center"/>
          </w:tcPr>
          <w:p w:rsidR="00566EC0" w:rsidRPr="00A169B2" w:rsidRDefault="00566EC0" w:rsidP="00D8465B">
            <w:pPr>
              <w:jc w:val="center"/>
              <w:rPr>
                <w:rFonts w:ascii="Times New Roman" w:hAnsi="Times New Roman" w:cs="Times New Roman"/>
                <w:sz w:val="24"/>
                <w:szCs w:val="24"/>
              </w:rPr>
            </w:pPr>
            <w:r w:rsidRPr="00A169B2">
              <w:rPr>
                <w:rFonts w:ascii="Times New Roman" w:hAnsi="Times New Roman" w:cs="Times New Roman"/>
                <w:sz w:val="24"/>
                <w:szCs w:val="24"/>
              </w:rPr>
              <w:t>6</w:t>
            </w:r>
          </w:p>
        </w:tc>
        <w:tc>
          <w:tcPr>
            <w:tcW w:w="688" w:type="dxa"/>
            <w:vAlign w:val="center"/>
          </w:tcPr>
          <w:p w:rsidR="00566EC0" w:rsidRPr="00A169B2" w:rsidRDefault="00566EC0" w:rsidP="00D8465B">
            <w:pPr>
              <w:jc w:val="center"/>
              <w:rPr>
                <w:rFonts w:ascii="Times New Roman" w:hAnsi="Times New Roman" w:cs="Times New Roman"/>
                <w:sz w:val="24"/>
                <w:szCs w:val="24"/>
              </w:rPr>
            </w:pPr>
            <w:r w:rsidRPr="00A169B2">
              <w:rPr>
                <w:rFonts w:ascii="Times New Roman" w:hAnsi="Times New Roman" w:cs="Times New Roman"/>
                <w:sz w:val="24"/>
                <w:szCs w:val="24"/>
              </w:rPr>
              <w:t>4</w:t>
            </w:r>
          </w:p>
        </w:tc>
        <w:tc>
          <w:tcPr>
            <w:tcW w:w="572" w:type="dxa"/>
            <w:vAlign w:val="center"/>
          </w:tcPr>
          <w:p w:rsidR="00566EC0" w:rsidRPr="00A169B2" w:rsidRDefault="00566EC0" w:rsidP="00D8465B">
            <w:pPr>
              <w:jc w:val="center"/>
              <w:rPr>
                <w:rFonts w:ascii="Times New Roman" w:hAnsi="Times New Roman" w:cs="Times New Roman"/>
                <w:sz w:val="24"/>
                <w:szCs w:val="24"/>
              </w:rPr>
            </w:pPr>
            <w:r w:rsidRPr="00A169B2">
              <w:rPr>
                <w:rFonts w:ascii="Times New Roman" w:hAnsi="Times New Roman" w:cs="Times New Roman"/>
                <w:sz w:val="24"/>
                <w:szCs w:val="24"/>
              </w:rPr>
              <w:t>2</w:t>
            </w:r>
          </w:p>
        </w:tc>
        <w:tc>
          <w:tcPr>
            <w:tcW w:w="5220" w:type="dxa"/>
            <w:vAlign w:val="center"/>
          </w:tcPr>
          <w:p w:rsidR="00566EC0" w:rsidRPr="00A169B2" w:rsidRDefault="00566EC0" w:rsidP="00D8465B">
            <w:pPr>
              <w:jc w:val="both"/>
              <w:rPr>
                <w:rFonts w:ascii="Times New Roman" w:hAnsi="Times New Roman" w:cs="Times New Roman"/>
                <w:sz w:val="24"/>
                <w:szCs w:val="24"/>
              </w:rPr>
            </w:pPr>
            <w:r w:rsidRPr="00A169B2">
              <w:rPr>
                <w:rFonts w:ascii="Times New Roman" w:hAnsi="Times New Roman" w:cs="Times New Roman"/>
                <w:sz w:val="24"/>
                <w:szCs w:val="24"/>
              </w:rPr>
              <w:t>несоблюдение порядка формирования и представления Отчета о результатах управления внутренними рисками структурного подразделения УФК;</w:t>
            </w:r>
          </w:p>
        </w:tc>
        <w:tc>
          <w:tcPr>
            <w:tcW w:w="736" w:type="dxa"/>
            <w:vAlign w:val="center"/>
          </w:tcPr>
          <w:p w:rsidR="00566EC0" w:rsidRPr="00A169B2" w:rsidRDefault="00566EC0" w:rsidP="00D8465B">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59" w:type="dxa"/>
            <w:vAlign w:val="center"/>
          </w:tcPr>
          <w:p w:rsidR="00566EC0" w:rsidRPr="00A169B2" w:rsidRDefault="00566EC0" w:rsidP="00D8465B">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83" w:type="dxa"/>
            <w:vAlign w:val="center"/>
          </w:tcPr>
          <w:p w:rsidR="00566EC0" w:rsidRPr="00A169B2" w:rsidRDefault="00566EC0" w:rsidP="00D8465B">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36" w:type="dxa"/>
            <w:vAlign w:val="center"/>
          </w:tcPr>
          <w:p w:rsidR="00566EC0" w:rsidRPr="00A169B2" w:rsidRDefault="00566EC0" w:rsidP="00D8465B">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59" w:type="dxa"/>
            <w:vAlign w:val="center"/>
          </w:tcPr>
          <w:p w:rsidR="00566EC0" w:rsidRPr="00A169B2" w:rsidRDefault="00566EC0" w:rsidP="00D8465B">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83" w:type="dxa"/>
            <w:vAlign w:val="center"/>
          </w:tcPr>
          <w:p w:rsidR="00566EC0" w:rsidRPr="00A169B2" w:rsidRDefault="00566EC0" w:rsidP="00D8465B">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2222" w:type="dxa"/>
            <w:vAlign w:val="center"/>
          </w:tcPr>
          <w:p w:rsidR="00566EC0" w:rsidRPr="00A169B2" w:rsidRDefault="00566EC0" w:rsidP="009D07D1">
            <w:pPr>
              <w:jc w:val="center"/>
              <w:rPr>
                <w:rFonts w:ascii="Times New Roman" w:hAnsi="Times New Roman" w:cs="Times New Roman"/>
                <w:sz w:val="24"/>
                <w:szCs w:val="24"/>
              </w:rPr>
            </w:pPr>
            <w:r w:rsidRPr="00A169B2">
              <w:rPr>
                <w:rFonts w:ascii="Times New Roman" w:hAnsi="Times New Roman" w:cs="Times New Roman"/>
                <w:sz w:val="24"/>
                <w:szCs w:val="24"/>
              </w:rPr>
              <w:t>значимый</w:t>
            </w:r>
          </w:p>
        </w:tc>
      </w:tr>
      <w:tr w:rsidR="00566EC0" w:rsidTr="00DA4AB2">
        <w:tc>
          <w:tcPr>
            <w:tcW w:w="882" w:type="dxa"/>
            <w:vMerge/>
          </w:tcPr>
          <w:p w:rsidR="00566EC0" w:rsidRPr="00885B0B" w:rsidRDefault="00566EC0" w:rsidP="00D8465B">
            <w:pPr>
              <w:jc w:val="center"/>
              <w:rPr>
                <w:rFonts w:ascii="Times New Roman" w:hAnsi="Times New Roman" w:cs="Times New Roman"/>
                <w:sz w:val="24"/>
                <w:szCs w:val="24"/>
              </w:rPr>
            </w:pPr>
          </w:p>
        </w:tc>
        <w:tc>
          <w:tcPr>
            <w:tcW w:w="693" w:type="dxa"/>
            <w:vAlign w:val="center"/>
          </w:tcPr>
          <w:p w:rsidR="00566EC0" w:rsidRPr="00A169B2" w:rsidRDefault="00566EC0" w:rsidP="00D8465B">
            <w:pPr>
              <w:jc w:val="center"/>
              <w:rPr>
                <w:rFonts w:ascii="Times New Roman" w:hAnsi="Times New Roman" w:cs="Times New Roman"/>
                <w:sz w:val="24"/>
                <w:szCs w:val="24"/>
              </w:rPr>
            </w:pPr>
            <w:r w:rsidRPr="00A169B2">
              <w:rPr>
                <w:rFonts w:ascii="Times New Roman" w:hAnsi="Times New Roman" w:cs="Times New Roman"/>
                <w:sz w:val="24"/>
                <w:szCs w:val="24"/>
              </w:rPr>
              <w:t>6</w:t>
            </w:r>
          </w:p>
        </w:tc>
        <w:tc>
          <w:tcPr>
            <w:tcW w:w="688" w:type="dxa"/>
            <w:vAlign w:val="center"/>
          </w:tcPr>
          <w:p w:rsidR="00566EC0" w:rsidRPr="00A169B2" w:rsidRDefault="00566EC0" w:rsidP="00D8465B">
            <w:pPr>
              <w:jc w:val="center"/>
              <w:rPr>
                <w:rFonts w:ascii="Times New Roman" w:hAnsi="Times New Roman" w:cs="Times New Roman"/>
                <w:sz w:val="24"/>
                <w:szCs w:val="24"/>
              </w:rPr>
            </w:pPr>
            <w:r w:rsidRPr="00A169B2">
              <w:rPr>
                <w:rFonts w:ascii="Times New Roman" w:hAnsi="Times New Roman" w:cs="Times New Roman"/>
                <w:sz w:val="24"/>
                <w:szCs w:val="24"/>
              </w:rPr>
              <w:t>4</w:t>
            </w:r>
          </w:p>
        </w:tc>
        <w:tc>
          <w:tcPr>
            <w:tcW w:w="572" w:type="dxa"/>
            <w:vAlign w:val="center"/>
          </w:tcPr>
          <w:p w:rsidR="00566EC0" w:rsidRPr="00A169B2" w:rsidRDefault="00566EC0" w:rsidP="00D8465B">
            <w:pPr>
              <w:jc w:val="center"/>
              <w:rPr>
                <w:rFonts w:ascii="Times New Roman" w:hAnsi="Times New Roman" w:cs="Times New Roman"/>
                <w:sz w:val="24"/>
                <w:szCs w:val="24"/>
              </w:rPr>
            </w:pPr>
            <w:r w:rsidRPr="00A169B2">
              <w:rPr>
                <w:rFonts w:ascii="Times New Roman" w:hAnsi="Times New Roman" w:cs="Times New Roman"/>
                <w:sz w:val="24"/>
                <w:szCs w:val="24"/>
              </w:rPr>
              <w:t>3</w:t>
            </w:r>
          </w:p>
        </w:tc>
        <w:tc>
          <w:tcPr>
            <w:tcW w:w="5220" w:type="dxa"/>
            <w:vAlign w:val="center"/>
          </w:tcPr>
          <w:p w:rsidR="00566EC0" w:rsidRPr="00A169B2" w:rsidRDefault="00566EC0" w:rsidP="00D8465B">
            <w:pPr>
              <w:jc w:val="both"/>
              <w:rPr>
                <w:rFonts w:ascii="Times New Roman" w:hAnsi="Times New Roman" w:cs="Times New Roman"/>
                <w:sz w:val="24"/>
                <w:szCs w:val="24"/>
              </w:rPr>
            </w:pPr>
            <w:r w:rsidRPr="00A169B2">
              <w:rPr>
                <w:rFonts w:ascii="Times New Roman" w:hAnsi="Times New Roman"/>
                <w:sz w:val="24"/>
                <w:szCs w:val="24"/>
              </w:rPr>
              <w:t>отсутствие в структурном подразделении УФК утвержденной Карты внутреннего контроля на очередной год;</w:t>
            </w:r>
          </w:p>
        </w:tc>
        <w:tc>
          <w:tcPr>
            <w:tcW w:w="736" w:type="dxa"/>
            <w:vAlign w:val="center"/>
          </w:tcPr>
          <w:p w:rsidR="00566EC0" w:rsidRPr="00A169B2" w:rsidRDefault="00566EC0" w:rsidP="00D8465B">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59" w:type="dxa"/>
            <w:vAlign w:val="center"/>
          </w:tcPr>
          <w:p w:rsidR="00566EC0" w:rsidRPr="00A169B2" w:rsidRDefault="00566EC0" w:rsidP="00D8465B">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83" w:type="dxa"/>
            <w:vAlign w:val="center"/>
          </w:tcPr>
          <w:p w:rsidR="00566EC0" w:rsidRPr="00A169B2" w:rsidRDefault="00566EC0" w:rsidP="00D8465B">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36" w:type="dxa"/>
            <w:vAlign w:val="center"/>
          </w:tcPr>
          <w:p w:rsidR="00566EC0" w:rsidRPr="00A169B2" w:rsidRDefault="00566EC0" w:rsidP="00D8465B">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59" w:type="dxa"/>
            <w:vAlign w:val="center"/>
          </w:tcPr>
          <w:p w:rsidR="00566EC0" w:rsidRPr="00A169B2" w:rsidRDefault="00566EC0" w:rsidP="00D8465B">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83" w:type="dxa"/>
            <w:vAlign w:val="center"/>
          </w:tcPr>
          <w:p w:rsidR="00566EC0" w:rsidRPr="00A169B2" w:rsidRDefault="00566EC0" w:rsidP="00D8465B">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2222" w:type="dxa"/>
            <w:vAlign w:val="center"/>
          </w:tcPr>
          <w:p w:rsidR="00566EC0" w:rsidRPr="00A169B2" w:rsidRDefault="00566EC0" w:rsidP="009D07D1">
            <w:pPr>
              <w:jc w:val="center"/>
              <w:rPr>
                <w:rFonts w:ascii="Times New Roman" w:hAnsi="Times New Roman" w:cs="Times New Roman"/>
                <w:sz w:val="24"/>
                <w:szCs w:val="24"/>
              </w:rPr>
            </w:pPr>
            <w:r w:rsidRPr="00A169B2">
              <w:rPr>
                <w:rFonts w:ascii="Times New Roman" w:hAnsi="Times New Roman" w:cs="Times New Roman"/>
                <w:sz w:val="24"/>
                <w:szCs w:val="24"/>
              </w:rPr>
              <w:t>значимый</w:t>
            </w:r>
          </w:p>
        </w:tc>
      </w:tr>
      <w:tr w:rsidR="00566EC0" w:rsidTr="00DA4AB2">
        <w:tc>
          <w:tcPr>
            <w:tcW w:w="882" w:type="dxa"/>
            <w:vMerge/>
          </w:tcPr>
          <w:p w:rsidR="00566EC0" w:rsidRPr="00885B0B" w:rsidRDefault="00566EC0" w:rsidP="00D8465B">
            <w:pPr>
              <w:jc w:val="center"/>
              <w:rPr>
                <w:rFonts w:ascii="Times New Roman" w:hAnsi="Times New Roman" w:cs="Times New Roman"/>
                <w:sz w:val="24"/>
                <w:szCs w:val="24"/>
              </w:rPr>
            </w:pPr>
          </w:p>
        </w:tc>
        <w:tc>
          <w:tcPr>
            <w:tcW w:w="693" w:type="dxa"/>
            <w:vAlign w:val="center"/>
          </w:tcPr>
          <w:p w:rsidR="00566EC0" w:rsidRPr="00A169B2" w:rsidRDefault="00566EC0" w:rsidP="00D8465B">
            <w:pPr>
              <w:jc w:val="center"/>
              <w:rPr>
                <w:rFonts w:ascii="Times New Roman" w:hAnsi="Times New Roman" w:cs="Times New Roman"/>
                <w:sz w:val="24"/>
                <w:szCs w:val="24"/>
              </w:rPr>
            </w:pPr>
            <w:r w:rsidRPr="00A169B2">
              <w:rPr>
                <w:rFonts w:ascii="Times New Roman" w:hAnsi="Times New Roman" w:cs="Times New Roman"/>
                <w:sz w:val="24"/>
                <w:szCs w:val="24"/>
              </w:rPr>
              <w:t>6</w:t>
            </w:r>
          </w:p>
        </w:tc>
        <w:tc>
          <w:tcPr>
            <w:tcW w:w="688" w:type="dxa"/>
            <w:vAlign w:val="center"/>
          </w:tcPr>
          <w:p w:rsidR="00566EC0" w:rsidRPr="00A169B2" w:rsidRDefault="00566EC0" w:rsidP="00D8465B">
            <w:pPr>
              <w:jc w:val="center"/>
              <w:rPr>
                <w:rFonts w:ascii="Times New Roman" w:hAnsi="Times New Roman" w:cs="Times New Roman"/>
                <w:sz w:val="24"/>
                <w:szCs w:val="24"/>
              </w:rPr>
            </w:pPr>
            <w:r w:rsidRPr="00A169B2">
              <w:rPr>
                <w:rFonts w:ascii="Times New Roman" w:hAnsi="Times New Roman" w:cs="Times New Roman"/>
                <w:sz w:val="24"/>
                <w:szCs w:val="24"/>
              </w:rPr>
              <w:t>4</w:t>
            </w:r>
          </w:p>
        </w:tc>
        <w:tc>
          <w:tcPr>
            <w:tcW w:w="572" w:type="dxa"/>
            <w:vAlign w:val="center"/>
          </w:tcPr>
          <w:p w:rsidR="00566EC0" w:rsidRPr="00A169B2" w:rsidRDefault="00566EC0" w:rsidP="00D8465B">
            <w:pPr>
              <w:jc w:val="center"/>
              <w:rPr>
                <w:rFonts w:ascii="Times New Roman" w:hAnsi="Times New Roman" w:cs="Times New Roman"/>
                <w:sz w:val="24"/>
                <w:szCs w:val="24"/>
              </w:rPr>
            </w:pPr>
            <w:r w:rsidRPr="00A169B2">
              <w:rPr>
                <w:rFonts w:ascii="Times New Roman" w:hAnsi="Times New Roman" w:cs="Times New Roman"/>
                <w:sz w:val="24"/>
                <w:szCs w:val="24"/>
              </w:rPr>
              <w:t>4</w:t>
            </w:r>
          </w:p>
        </w:tc>
        <w:tc>
          <w:tcPr>
            <w:tcW w:w="5220" w:type="dxa"/>
            <w:vAlign w:val="center"/>
          </w:tcPr>
          <w:p w:rsidR="00566EC0" w:rsidRPr="00A169B2" w:rsidRDefault="00566EC0" w:rsidP="00D8465B">
            <w:pPr>
              <w:jc w:val="both"/>
              <w:rPr>
                <w:rFonts w:ascii="Times New Roman" w:hAnsi="Times New Roman" w:cs="Times New Roman"/>
                <w:sz w:val="24"/>
                <w:szCs w:val="24"/>
              </w:rPr>
            </w:pPr>
            <w:r w:rsidRPr="00A169B2">
              <w:rPr>
                <w:rFonts w:ascii="Times New Roman" w:hAnsi="Times New Roman" w:cs="Times New Roman"/>
                <w:sz w:val="24"/>
                <w:szCs w:val="24"/>
              </w:rPr>
              <w:t>несоблюдение порядка ведения структурным подразделением УФК Ж</w:t>
            </w:r>
            <w:r w:rsidRPr="00A169B2">
              <w:rPr>
                <w:rFonts w:ascii="Times New Roman" w:eastAsia="Times New Roman" w:hAnsi="Times New Roman" w:cs="Times New Roman"/>
                <w:sz w:val="24"/>
                <w:szCs w:val="24"/>
                <w:lang w:eastAsia="ru-RU"/>
              </w:rPr>
              <w:t>урнала учета выявленных нарушений за текущий год</w:t>
            </w:r>
            <w:r w:rsidRPr="00A169B2">
              <w:rPr>
                <w:rFonts w:ascii="Times New Roman" w:hAnsi="Times New Roman" w:cs="Times New Roman"/>
                <w:sz w:val="24"/>
                <w:szCs w:val="24"/>
              </w:rPr>
              <w:t>;</w:t>
            </w:r>
          </w:p>
        </w:tc>
        <w:tc>
          <w:tcPr>
            <w:tcW w:w="736" w:type="dxa"/>
            <w:vAlign w:val="center"/>
          </w:tcPr>
          <w:p w:rsidR="00566EC0" w:rsidRPr="00A169B2" w:rsidRDefault="00566EC0" w:rsidP="00D8465B">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59" w:type="dxa"/>
            <w:vAlign w:val="center"/>
          </w:tcPr>
          <w:p w:rsidR="00566EC0" w:rsidRPr="00A169B2" w:rsidRDefault="00566EC0" w:rsidP="00D8465B">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83" w:type="dxa"/>
            <w:vAlign w:val="center"/>
          </w:tcPr>
          <w:p w:rsidR="00566EC0" w:rsidRPr="00A169B2" w:rsidRDefault="00566EC0" w:rsidP="00D8465B">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36" w:type="dxa"/>
            <w:vAlign w:val="center"/>
          </w:tcPr>
          <w:p w:rsidR="00566EC0" w:rsidRPr="00A169B2" w:rsidRDefault="00566EC0" w:rsidP="00D8465B">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59" w:type="dxa"/>
            <w:vAlign w:val="center"/>
          </w:tcPr>
          <w:p w:rsidR="00566EC0" w:rsidRPr="00A169B2" w:rsidRDefault="00566EC0" w:rsidP="00D8465B">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83" w:type="dxa"/>
            <w:vAlign w:val="center"/>
          </w:tcPr>
          <w:p w:rsidR="00566EC0" w:rsidRPr="00A169B2" w:rsidRDefault="00566EC0" w:rsidP="00D8465B">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2222" w:type="dxa"/>
            <w:vAlign w:val="center"/>
          </w:tcPr>
          <w:p w:rsidR="00566EC0" w:rsidRPr="00A169B2" w:rsidRDefault="00566EC0" w:rsidP="009D07D1">
            <w:pPr>
              <w:jc w:val="center"/>
              <w:rPr>
                <w:rFonts w:ascii="Times New Roman" w:hAnsi="Times New Roman" w:cs="Times New Roman"/>
                <w:sz w:val="24"/>
                <w:szCs w:val="24"/>
              </w:rPr>
            </w:pPr>
            <w:r w:rsidRPr="00A169B2">
              <w:rPr>
                <w:rFonts w:ascii="Times New Roman" w:hAnsi="Times New Roman" w:cs="Times New Roman"/>
                <w:sz w:val="24"/>
                <w:szCs w:val="24"/>
              </w:rPr>
              <w:t>средний</w:t>
            </w:r>
          </w:p>
        </w:tc>
      </w:tr>
      <w:tr w:rsidR="00566EC0" w:rsidTr="00DA4AB2">
        <w:tc>
          <w:tcPr>
            <w:tcW w:w="882" w:type="dxa"/>
            <w:vMerge/>
          </w:tcPr>
          <w:p w:rsidR="00566EC0" w:rsidRPr="00885B0B" w:rsidRDefault="00566EC0" w:rsidP="00D8465B">
            <w:pPr>
              <w:jc w:val="center"/>
              <w:rPr>
                <w:rFonts w:ascii="Times New Roman" w:hAnsi="Times New Roman" w:cs="Times New Roman"/>
                <w:sz w:val="24"/>
                <w:szCs w:val="24"/>
              </w:rPr>
            </w:pPr>
          </w:p>
        </w:tc>
        <w:tc>
          <w:tcPr>
            <w:tcW w:w="693" w:type="dxa"/>
            <w:vAlign w:val="center"/>
          </w:tcPr>
          <w:p w:rsidR="00566EC0" w:rsidRPr="00A169B2" w:rsidRDefault="00566EC0" w:rsidP="00D8465B">
            <w:pPr>
              <w:jc w:val="center"/>
              <w:rPr>
                <w:rFonts w:ascii="Times New Roman" w:hAnsi="Times New Roman" w:cs="Times New Roman"/>
                <w:sz w:val="24"/>
                <w:szCs w:val="24"/>
              </w:rPr>
            </w:pPr>
            <w:r w:rsidRPr="00A169B2">
              <w:rPr>
                <w:rFonts w:ascii="Times New Roman" w:hAnsi="Times New Roman" w:cs="Times New Roman"/>
                <w:sz w:val="24"/>
                <w:szCs w:val="24"/>
              </w:rPr>
              <w:t>6</w:t>
            </w:r>
          </w:p>
        </w:tc>
        <w:tc>
          <w:tcPr>
            <w:tcW w:w="688" w:type="dxa"/>
            <w:vAlign w:val="center"/>
          </w:tcPr>
          <w:p w:rsidR="00566EC0" w:rsidRPr="00A169B2" w:rsidRDefault="00566EC0" w:rsidP="00D8465B">
            <w:pPr>
              <w:jc w:val="center"/>
              <w:rPr>
                <w:rFonts w:ascii="Times New Roman" w:hAnsi="Times New Roman" w:cs="Times New Roman"/>
                <w:sz w:val="24"/>
                <w:szCs w:val="24"/>
              </w:rPr>
            </w:pPr>
            <w:r w:rsidRPr="00A169B2">
              <w:rPr>
                <w:rFonts w:ascii="Times New Roman" w:hAnsi="Times New Roman" w:cs="Times New Roman"/>
                <w:sz w:val="24"/>
                <w:szCs w:val="24"/>
              </w:rPr>
              <w:t>4</w:t>
            </w:r>
          </w:p>
        </w:tc>
        <w:tc>
          <w:tcPr>
            <w:tcW w:w="572" w:type="dxa"/>
            <w:vAlign w:val="center"/>
          </w:tcPr>
          <w:p w:rsidR="00566EC0" w:rsidRPr="00A169B2" w:rsidRDefault="00566EC0" w:rsidP="00D8465B">
            <w:pPr>
              <w:jc w:val="center"/>
              <w:rPr>
                <w:rFonts w:ascii="Times New Roman" w:hAnsi="Times New Roman" w:cs="Times New Roman"/>
                <w:sz w:val="24"/>
                <w:szCs w:val="24"/>
              </w:rPr>
            </w:pPr>
            <w:r w:rsidRPr="00A169B2">
              <w:rPr>
                <w:rFonts w:ascii="Times New Roman" w:hAnsi="Times New Roman" w:cs="Times New Roman"/>
                <w:sz w:val="24"/>
                <w:szCs w:val="24"/>
              </w:rPr>
              <w:t>5</w:t>
            </w:r>
          </w:p>
        </w:tc>
        <w:tc>
          <w:tcPr>
            <w:tcW w:w="5220" w:type="dxa"/>
            <w:vAlign w:val="center"/>
          </w:tcPr>
          <w:p w:rsidR="00566EC0" w:rsidRPr="00A169B2" w:rsidRDefault="00566EC0" w:rsidP="00D8465B">
            <w:pPr>
              <w:jc w:val="both"/>
              <w:rPr>
                <w:rFonts w:ascii="Times New Roman" w:hAnsi="Times New Roman" w:cs="Times New Roman"/>
                <w:sz w:val="24"/>
                <w:szCs w:val="24"/>
              </w:rPr>
            </w:pPr>
            <w:r w:rsidRPr="00A169B2">
              <w:rPr>
                <w:rFonts w:ascii="Times New Roman" w:hAnsi="Times New Roman" w:cs="Times New Roman"/>
                <w:sz w:val="24"/>
                <w:szCs w:val="24"/>
              </w:rPr>
              <w:t>несоблюдение порядка формирования и представления</w:t>
            </w:r>
            <w:r w:rsidRPr="00A169B2">
              <w:rPr>
                <w:rFonts w:ascii="Times New Roman" w:eastAsia="Times New Roman" w:hAnsi="Times New Roman" w:cs="Times New Roman"/>
                <w:sz w:val="28"/>
                <w:szCs w:val="28"/>
                <w:lang w:eastAsia="ru-RU"/>
              </w:rPr>
              <w:t xml:space="preserve"> </w:t>
            </w:r>
            <w:r w:rsidRPr="00A169B2">
              <w:rPr>
                <w:rFonts w:ascii="Times New Roman" w:eastAsia="Times New Roman" w:hAnsi="Times New Roman" w:cs="Times New Roman"/>
                <w:sz w:val="24"/>
                <w:szCs w:val="24"/>
                <w:lang w:eastAsia="ru-RU"/>
              </w:rPr>
              <w:t>Отчета о проведенных контрольных мероприятиях за отчетный квартал;</w:t>
            </w:r>
          </w:p>
        </w:tc>
        <w:tc>
          <w:tcPr>
            <w:tcW w:w="736" w:type="dxa"/>
            <w:vAlign w:val="center"/>
          </w:tcPr>
          <w:p w:rsidR="00566EC0" w:rsidRPr="00A169B2" w:rsidRDefault="00566EC0" w:rsidP="00D8465B">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59" w:type="dxa"/>
            <w:vAlign w:val="center"/>
          </w:tcPr>
          <w:p w:rsidR="00566EC0" w:rsidRPr="00A169B2" w:rsidRDefault="00566EC0" w:rsidP="00D8465B">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83" w:type="dxa"/>
            <w:vAlign w:val="center"/>
          </w:tcPr>
          <w:p w:rsidR="00566EC0" w:rsidRPr="00A169B2" w:rsidRDefault="00566EC0" w:rsidP="00D8465B">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36" w:type="dxa"/>
            <w:vAlign w:val="center"/>
          </w:tcPr>
          <w:p w:rsidR="00566EC0" w:rsidRPr="00A169B2" w:rsidRDefault="00566EC0" w:rsidP="00D8465B">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59" w:type="dxa"/>
            <w:vAlign w:val="center"/>
          </w:tcPr>
          <w:p w:rsidR="00566EC0" w:rsidRPr="00A169B2" w:rsidRDefault="00566EC0" w:rsidP="00D8465B">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83" w:type="dxa"/>
            <w:vAlign w:val="center"/>
          </w:tcPr>
          <w:p w:rsidR="00566EC0" w:rsidRPr="00A169B2" w:rsidRDefault="00566EC0" w:rsidP="00D8465B">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2222" w:type="dxa"/>
            <w:vAlign w:val="center"/>
          </w:tcPr>
          <w:p w:rsidR="00566EC0" w:rsidRPr="00A169B2" w:rsidRDefault="00566EC0" w:rsidP="009D07D1">
            <w:pPr>
              <w:jc w:val="center"/>
              <w:rPr>
                <w:rFonts w:ascii="Times New Roman" w:hAnsi="Times New Roman" w:cs="Times New Roman"/>
                <w:sz w:val="24"/>
                <w:szCs w:val="24"/>
              </w:rPr>
            </w:pPr>
            <w:r w:rsidRPr="00A169B2">
              <w:rPr>
                <w:rFonts w:ascii="Times New Roman" w:hAnsi="Times New Roman" w:cs="Times New Roman"/>
                <w:sz w:val="24"/>
                <w:szCs w:val="24"/>
              </w:rPr>
              <w:t>значимый</w:t>
            </w:r>
          </w:p>
        </w:tc>
      </w:tr>
      <w:tr w:rsidR="00566EC0" w:rsidTr="00DA4AB2">
        <w:tc>
          <w:tcPr>
            <w:tcW w:w="882" w:type="dxa"/>
            <w:vMerge/>
          </w:tcPr>
          <w:p w:rsidR="00566EC0" w:rsidRDefault="00566EC0" w:rsidP="00EA121A">
            <w:pPr>
              <w:jc w:val="center"/>
              <w:rPr>
                <w:rFonts w:ascii="Times New Roman" w:hAnsi="Times New Roman" w:cs="Times New Roman"/>
                <w:sz w:val="24"/>
                <w:szCs w:val="24"/>
              </w:rPr>
            </w:pPr>
          </w:p>
        </w:tc>
        <w:tc>
          <w:tcPr>
            <w:tcW w:w="693" w:type="dxa"/>
            <w:vAlign w:val="center"/>
          </w:tcPr>
          <w:p w:rsidR="00566EC0" w:rsidRPr="00A169B2" w:rsidRDefault="00566EC0" w:rsidP="00D8465B">
            <w:pPr>
              <w:jc w:val="center"/>
              <w:rPr>
                <w:rFonts w:ascii="Times New Roman" w:hAnsi="Times New Roman" w:cs="Times New Roman"/>
                <w:sz w:val="24"/>
                <w:szCs w:val="24"/>
              </w:rPr>
            </w:pPr>
            <w:r w:rsidRPr="00A169B2">
              <w:rPr>
                <w:rFonts w:ascii="Times New Roman" w:hAnsi="Times New Roman" w:cs="Times New Roman"/>
                <w:sz w:val="24"/>
                <w:szCs w:val="24"/>
              </w:rPr>
              <w:t>6</w:t>
            </w:r>
          </w:p>
        </w:tc>
        <w:tc>
          <w:tcPr>
            <w:tcW w:w="688" w:type="dxa"/>
            <w:vAlign w:val="center"/>
          </w:tcPr>
          <w:p w:rsidR="00566EC0" w:rsidRPr="00A169B2" w:rsidRDefault="00566EC0" w:rsidP="00D8465B">
            <w:pPr>
              <w:jc w:val="center"/>
              <w:rPr>
                <w:rFonts w:ascii="Times New Roman" w:hAnsi="Times New Roman" w:cs="Times New Roman"/>
                <w:sz w:val="24"/>
                <w:szCs w:val="24"/>
              </w:rPr>
            </w:pPr>
            <w:r w:rsidRPr="00A169B2">
              <w:rPr>
                <w:rFonts w:ascii="Times New Roman" w:hAnsi="Times New Roman" w:cs="Times New Roman"/>
                <w:sz w:val="24"/>
                <w:szCs w:val="24"/>
              </w:rPr>
              <w:t>4</w:t>
            </w:r>
          </w:p>
        </w:tc>
        <w:tc>
          <w:tcPr>
            <w:tcW w:w="572" w:type="dxa"/>
            <w:vAlign w:val="center"/>
          </w:tcPr>
          <w:p w:rsidR="00566EC0" w:rsidRPr="00A169B2" w:rsidRDefault="00566EC0">
            <w:pPr>
              <w:jc w:val="center"/>
              <w:rPr>
                <w:rFonts w:ascii="Times New Roman" w:hAnsi="Times New Roman" w:cs="Times New Roman"/>
                <w:sz w:val="24"/>
                <w:szCs w:val="24"/>
              </w:rPr>
            </w:pPr>
            <w:r w:rsidRPr="00A169B2">
              <w:rPr>
                <w:rFonts w:ascii="Times New Roman" w:hAnsi="Times New Roman" w:cs="Times New Roman"/>
                <w:sz w:val="24"/>
                <w:szCs w:val="24"/>
              </w:rPr>
              <w:t>6</w:t>
            </w:r>
          </w:p>
        </w:tc>
        <w:tc>
          <w:tcPr>
            <w:tcW w:w="5220" w:type="dxa"/>
            <w:vAlign w:val="center"/>
          </w:tcPr>
          <w:p w:rsidR="00566EC0" w:rsidRPr="00A169B2" w:rsidRDefault="00566EC0" w:rsidP="00E413EA">
            <w:pPr>
              <w:jc w:val="both"/>
              <w:rPr>
                <w:rFonts w:ascii="Times New Roman" w:hAnsi="Times New Roman" w:cs="Times New Roman"/>
                <w:sz w:val="24"/>
                <w:szCs w:val="24"/>
              </w:rPr>
            </w:pPr>
            <w:r w:rsidRPr="00A169B2">
              <w:rPr>
                <w:rFonts w:ascii="Times New Roman" w:hAnsi="Times New Roman" w:cs="Times New Roman"/>
                <w:sz w:val="24"/>
                <w:szCs w:val="24"/>
              </w:rPr>
              <w:t xml:space="preserve">иные риски по пункту 4 направления деятельности </w:t>
            </w:r>
            <w:r w:rsidRPr="00A169B2">
              <w:rPr>
                <w:rFonts w:ascii="Times New Roman" w:hAnsi="Times New Roman" w:cs="Times New Roman"/>
                <w:sz w:val="24"/>
                <w:szCs w:val="24"/>
                <w:lang w:val="en-US"/>
              </w:rPr>
              <w:t>VI</w:t>
            </w:r>
            <w:r w:rsidRPr="00A169B2">
              <w:rPr>
                <w:rFonts w:ascii="Times New Roman" w:hAnsi="Times New Roman" w:cs="Times New Roman"/>
                <w:sz w:val="24"/>
                <w:szCs w:val="24"/>
              </w:rPr>
              <w:t>.</w:t>
            </w:r>
          </w:p>
        </w:tc>
        <w:tc>
          <w:tcPr>
            <w:tcW w:w="736" w:type="dxa"/>
            <w:vAlign w:val="center"/>
          </w:tcPr>
          <w:p w:rsidR="00566EC0" w:rsidRPr="00A169B2" w:rsidRDefault="00566EC0" w:rsidP="00D8465B">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59" w:type="dxa"/>
            <w:vAlign w:val="center"/>
          </w:tcPr>
          <w:p w:rsidR="00566EC0" w:rsidRPr="00A169B2" w:rsidRDefault="00566EC0" w:rsidP="00D8465B">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83" w:type="dxa"/>
            <w:vAlign w:val="center"/>
          </w:tcPr>
          <w:p w:rsidR="00566EC0" w:rsidRPr="00A169B2" w:rsidRDefault="00566EC0" w:rsidP="00D8465B">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36" w:type="dxa"/>
            <w:vAlign w:val="center"/>
          </w:tcPr>
          <w:p w:rsidR="00566EC0" w:rsidRPr="00A169B2" w:rsidRDefault="00566EC0" w:rsidP="00D8465B">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59" w:type="dxa"/>
            <w:vAlign w:val="center"/>
          </w:tcPr>
          <w:p w:rsidR="00566EC0" w:rsidRPr="00A169B2" w:rsidRDefault="00566EC0" w:rsidP="00D8465B">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83" w:type="dxa"/>
            <w:vAlign w:val="center"/>
          </w:tcPr>
          <w:p w:rsidR="00566EC0" w:rsidRPr="00A169B2" w:rsidRDefault="00566EC0" w:rsidP="00D8465B">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2222" w:type="dxa"/>
            <w:vAlign w:val="center"/>
          </w:tcPr>
          <w:p w:rsidR="00566EC0" w:rsidRPr="00A169B2" w:rsidRDefault="00566EC0" w:rsidP="00D8465B">
            <w:pPr>
              <w:jc w:val="center"/>
              <w:rPr>
                <w:rFonts w:ascii="Times New Roman" w:hAnsi="Times New Roman" w:cs="Times New Roman"/>
                <w:sz w:val="24"/>
                <w:szCs w:val="24"/>
              </w:rPr>
            </w:pPr>
            <w:r w:rsidRPr="00A169B2">
              <w:rPr>
                <w:rFonts w:ascii="Times New Roman" w:hAnsi="Times New Roman" w:cs="Times New Roman"/>
                <w:sz w:val="24"/>
                <w:szCs w:val="24"/>
              </w:rPr>
              <w:t>низкий</w:t>
            </w:r>
          </w:p>
        </w:tc>
      </w:tr>
      <w:tr w:rsidR="00566EC0" w:rsidTr="00DA4AB2">
        <w:tc>
          <w:tcPr>
            <w:tcW w:w="882" w:type="dxa"/>
            <w:vMerge w:val="restart"/>
          </w:tcPr>
          <w:p w:rsidR="00566EC0" w:rsidRDefault="00566EC0" w:rsidP="00D8465B">
            <w:pPr>
              <w:jc w:val="center"/>
              <w:rPr>
                <w:rFonts w:ascii="Times New Roman" w:hAnsi="Times New Roman" w:cs="Times New Roman"/>
                <w:sz w:val="24"/>
                <w:szCs w:val="24"/>
              </w:rPr>
            </w:pPr>
            <w:r>
              <w:rPr>
                <w:rFonts w:ascii="Times New Roman" w:hAnsi="Times New Roman" w:cs="Times New Roman"/>
                <w:sz w:val="24"/>
                <w:szCs w:val="24"/>
              </w:rPr>
              <w:t>5.</w:t>
            </w:r>
          </w:p>
        </w:tc>
        <w:tc>
          <w:tcPr>
            <w:tcW w:w="13951" w:type="dxa"/>
            <w:gridSpan w:val="11"/>
            <w:vAlign w:val="center"/>
          </w:tcPr>
          <w:p w:rsidR="00566EC0" w:rsidRPr="00A169B2" w:rsidRDefault="00566EC0" w:rsidP="00544E14">
            <w:pPr>
              <w:jc w:val="both"/>
              <w:rPr>
                <w:rFonts w:ascii="Times New Roman" w:hAnsi="Times New Roman" w:cs="Times New Roman"/>
                <w:sz w:val="24"/>
                <w:szCs w:val="24"/>
              </w:rPr>
            </w:pPr>
            <w:r w:rsidRPr="00A169B2">
              <w:rPr>
                <w:rFonts w:ascii="Times New Roman" w:hAnsi="Times New Roman" w:cs="Times New Roman"/>
                <w:sz w:val="24"/>
                <w:szCs w:val="24"/>
              </w:rPr>
              <w:t>Осуществление ведения бюджетного и казначейского учета и формирования бюджетной отчетности:</w:t>
            </w:r>
          </w:p>
        </w:tc>
      </w:tr>
      <w:tr w:rsidR="00566EC0" w:rsidTr="00DA4AB2">
        <w:tc>
          <w:tcPr>
            <w:tcW w:w="882" w:type="dxa"/>
            <w:vMerge/>
          </w:tcPr>
          <w:p w:rsidR="00566EC0" w:rsidRDefault="00566EC0" w:rsidP="00D8465B">
            <w:pPr>
              <w:jc w:val="center"/>
              <w:rPr>
                <w:rFonts w:ascii="Times New Roman" w:hAnsi="Times New Roman" w:cs="Times New Roman"/>
                <w:sz w:val="24"/>
                <w:szCs w:val="24"/>
              </w:rPr>
            </w:pPr>
          </w:p>
        </w:tc>
        <w:tc>
          <w:tcPr>
            <w:tcW w:w="693" w:type="dxa"/>
            <w:vAlign w:val="center"/>
          </w:tcPr>
          <w:p w:rsidR="00566EC0" w:rsidRPr="00A169B2" w:rsidRDefault="00566EC0" w:rsidP="00D8465B">
            <w:pPr>
              <w:jc w:val="center"/>
              <w:rPr>
                <w:rFonts w:ascii="Times New Roman" w:hAnsi="Times New Roman" w:cs="Times New Roman"/>
                <w:sz w:val="24"/>
                <w:szCs w:val="24"/>
              </w:rPr>
            </w:pPr>
            <w:r w:rsidRPr="00A169B2">
              <w:rPr>
                <w:rFonts w:ascii="Times New Roman" w:hAnsi="Times New Roman" w:cs="Times New Roman"/>
                <w:sz w:val="24"/>
                <w:szCs w:val="24"/>
              </w:rPr>
              <w:t>6</w:t>
            </w:r>
          </w:p>
        </w:tc>
        <w:tc>
          <w:tcPr>
            <w:tcW w:w="688" w:type="dxa"/>
            <w:vAlign w:val="center"/>
          </w:tcPr>
          <w:p w:rsidR="00566EC0" w:rsidRPr="00A169B2" w:rsidRDefault="00566EC0" w:rsidP="00D8465B">
            <w:pPr>
              <w:jc w:val="center"/>
              <w:rPr>
                <w:rFonts w:ascii="Times New Roman" w:hAnsi="Times New Roman" w:cs="Times New Roman"/>
                <w:sz w:val="24"/>
                <w:szCs w:val="24"/>
              </w:rPr>
            </w:pPr>
            <w:r w:rsidRPr="00A169B2">
              <w:rPr>
                <w:rFonts w:ascii="Times New Roman" w:hAnsi="Times New Roman" w:cs="Times New Roman"/>
                <w:sz w:val="24"/>
                <w:szCs w:val="24"/>
              </w:rPr>
              <w:t>5</w:t>
            </w:r>
          </w:p>
        </w:tc>
        <w:tc>
          <w:tcPr>
            <w:tcW w:w="572" w:type="dxa"/>
            <w:vAlign w:val="center"/>
          </w:tcPr>
          <w:p w:rsidR="00566EC0" w:rsidRPr="00A169B2" w:rsidRDefault="00566EC0" w:rsidP="00D8465B">
            <w:pPr>
              <w:jc w:val="center"/>
              <w:rPr>
                <w:rFonts w:ascii="Times New Roman" w:hAnsi="Times New Roman" w:cs="Times New Roman"/>
                <w:sz w:val="24"/>
                <w:szCs w:val="24"/>
              </w:rPr>
            </w:pPr>
            <w:r w:rsidRPr="00A169B2">
              <w:rPr>
                <w:rFonts w:ascii="Times New Roman" w:hAnsi="Times New Roman" w:cs="Times New Roman"/>
                <w:sz w:val="24"/>
                <w:szCs w:val="24"/>
              </w:rPr>
              <w:t>1</w:t>
            </w:r>
          </w:p>
        </w:tc>
        <w:tc>
          <w:tcPr>
            <w:tcW w:w="5220" w:type="dxa"/>
            <w:vAlign w:val="center"/>
          </w:tcPr>
          <w:p w:rsidR="00566EC0" w:rsidRPr="00A169B2" w:rsidRDefault="00566EC0" w:rsidP="00B7481F">
            <w:pPr>
              <w:jc w:val="both"/>
              <w:rPr>
                <w:rFonts w:ascii="Times New Roman" w:hAnsi="Times New Roman" w:cs="Times New Roman"/>
                <w:sz w:val="24"/>
                <w:szCs w:val="24"/>
              </w:rPr>
            </w:pPr>
            <w:r w:rsidRPr="00A169B2">
              <w:rPr>
                <w:rFonts w:ascii="Times New Roman" w:hAnsi="Times New Roman" w:cs="Times New Roman"/>
                <w:sz w:val="24"/>
                <w:szCs w:val="24"/>
              </w:rPr>
              <w:t>отсутствие внутренних документов УФК, регламентирующих организацию работы по ведению бюджетного и казначейского учета и формированию бюджетной отчетности по операциям кассового исполнения федерального бюджета, кассового обслуживания исполнения бюджетов бюджетной системы Российской Федерации и бюджета Союзного государства, операциям со средствами</w:t>
            </w:r>
            <w:r w:rsidRPr="00A169B2">
              <w:rPr>
                <w:rFonts w:ascii="Times New Roman" w:eastAsia="Times New Roman" w:hAnsi="Times New Roman" w:cs="Times New Roman"/>
                <w:sz w:val="24"/>
                <w:szCs w:val="24"/>
                <w:lang w:eastAsia="ru-RU"/>
              </w:rPr>
              <w:t xml:space="preserve"> бюджетных (автономных) учреждений и иных</w:t>
            </w:r>
            <w:r w:rsidRPr="00A169B2">
              <w:rPr>
                <w:rFonts w:ascii="Times New Roman" w:hAnsi="Times New Roman" w:cs="Times New Roman"/>
                <w:sz w:val="24"/>
                <w:szCs w:val="24"/>
              </w:rPr>
              <w:t xml:space="preserve"> </w:t>
            </w:r>
            <w:proofErr w:type="spellStart"/>
            <w:r w:rsidRPr="00A169B2">
              <w:rPr>
                <w:rFonts w:ascii="Times New Roman" w:hAnsi="Times New Roman" w:cs="Times New Roman"/>
                <w:sz w:val="24"/>
                <w:szCs w:val="24"/>
              </w:rPr>
              <w:t>неучастников</w:t>
            </w:r>
            <w:proofErr w:type="spellEnd"/>
            <w:r w:rsidRPr="00A169B2">
              <w:rPr>
                <w:rFonts w:ascii="Times New Roman" w:hAnsi="Times New Roman" w:cs="Times New Roman"/>
                <w:sz w:val="24"/>
                <w:szCs w:val="24"/>
              </w:rPr>
              <w:t xml:space="preserve"> бюджетного процесса; </w:t>
            </w:r>
          </w:p>
        </w:tc>
        <w:tc>
          <w:tcPr>
            <w:tcW w:w="736" w:type="dxa"/>
            <w:vAlign w:val="center"/>
          </w:tcPr>
          <w:p w:rsidR="00566EC0" w:rsidRPr="009F39B1" w:rsidRDefault="00566EC0" w:rsidP="00D8465B">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59" w:type="dxa"/>
            <w:vAlign w:val="center"/>
          </w:tcPr>
          <w:p w:rsidR="00566EC0" w:rsidRPr="009F39B1" w:rsidRDefault="00566EC0" w:rsidP="00D8465B">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83" w:type="dxa"/>
            <w:vAlign w:val="center"/>
          </w:tcPr>
          <w:p w:rsidR="00566EC0" w:rsidRPr="00A169B2" w:rsidRDefault="00566EC0" w:rsidP="00D8465B">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36" w:type="dxa"/>
            <w:vAlign w:val="center"/>
          </w:tcPr>
          <w:p w:rsidR="00566EC0" w:rsidRPr="009F39B1" w:rsidRDefault="00566EC0" w:rsidP="00D8465B">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59" w:type="dxa"/>
            <w:vAlign w:val="center"/>
          </w:tcPr>
          <w:p w:rsidR="00566EC0" w:rsidRPr="009F39B1" w:rsidRDefault="00566EC0" w:rsidP="00D8465B">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83" w:type="dxa"/>
            <w:vAlign w:val="center"/>
          </w:tcPr>
          <w:p w:rsidR="00566EC0" w:rsidRPr="009F39B1" w:rsidRDefault="00566EC0" w:rsidP="00D8465B">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2222" w:type="dxa"/>
            <w:vAlign w:val="center"/>
          </w:tcPr>
          <w:p w:rsidR="00566EC0" w:rsidRPr="00A169B2" w:rsidRDefault="00566EC0" w:rsidP="009D07D1">
            <w:pPr>
              <w:jc w:val="center"/>
            </w:pPr>
            <w:r w:rsidRPr="00A169B2">
              <w:rPr>
                <w:rFonts w:ascii="Times New Roman" w:hAnsi="Times New Roman" w:cs="Times New Roman"/>
                <w:sz w:val="24"/>
                <w:szCs w:val="24"/>
              </w:rPr>
              <w:t>значимый</w:t>
            </w:r>
          </w:p>
        </w:tc>
      </w:tr>
      <w:tr w:rsidR="00566EC0" w:rsidTr="00DA4AB2">
        <w:tc>
          <w:tcPr>
            <w:tcW w:w="882" w:type="dxa"/>
            <w:vMerge/>
          </w:tcPr>
          <w:p w:rsidR="00566EC0" w:rsidRDefault="00566EC0" w:rsidP="00D8465B">
            <w:pPr>
              <w:jc w:val="center"/>
              <w:rPr>
                <w:rFonts w:ascii="Times New Roman" w:hAnsi="Times New Roman" w:cs="Times New Roman"/>
                <w:sz w:val="24"/>
                <w:szCs w:val="24"/>
              </w:rPr>
            </w:pPr>
          </w:p>
        </w:tc>
        <w:tc>
          <w:tcPr>
            <w:tcW w:w="693" w:type="dxa"/>
            <w:vAlign w:val="center"/>
          </w:tcPr>
          <w:p w:rsidR="00566EC0" w:rsidRPr="00A169B2" w:rsidRDefault="00566EC0" w:rsidP="009F02FE">
            <w:pPr>
              <w:jc w:val="center"/>
              <w:rPr>
                <w:rFonts w:ascii="Times New Roman" w:hAnsi="Times New Roman" w:cs="Times New Roman"/>
                <w:sz w:val="24"/>
                <w:szCs w:val="24"/>
              </w:rPr>
            </w:pPr>
            <w:r w:rsidRPr="00A169B2">
              <w:rPr>
                <w:rFonts w:ascii="Times New Roman" w:hAnsi="Times New Roman" w:cs="Times New Roman"/>
                <w:sz w:val="24"/>
                <w:szCs w:val="24"/>
              </w:rPr>
              <w:t>6</w:t>
            </w:r>
          </w:p>
        </w:tc>
        <w:tc>
          <w:tcPr>
            <w:tcW w:w="688" w:type="dxa"/>
            <w:vAlign w:val="center"/>
          </w:tcPr>
          <w:p w:rsidR="00566EC0" w:rsidRPr="00A169B2" w:rsidRDefault="00566EC0" w:rsidP="009F02FE">
            <w:pPr>
              <w:jc w:val="center"/>
              <w:rPr>
                <w:rFonts w:ascii="Times New Roman" w:hAnsi="Times New Roman" w:cs="Times New Roman"/>
                <w:sz w:val="24"/>
                <w:szCs w:val="24"/>
              </w:rPr>
            </w:pPr>
            <w:r w:rsidRPr="00A169B2">
              <w:rPr>
                <w:rFonts w:ascii="Times New Roman" w:hAnsi="Times New Roman" w:cs="Times New Roman"/>
                <w:sz w:val="24"/>
                <w:szCs w:val="24"/>
              </w:rPr>
              <w:t>5</w:t>
            </w:r>
          </w:p>
        </w:tc>
        <w:tc>
          <w:tcPr>
            <w:tcW w:w="572" w:type="dxa"/>
            <w:vAlign w:val="center"/>
          </w:tcPr>
          <w:p w:rsidR="00566EC0" w:rsidRPr="00A169B2" w:rsidRDefault="00566EC0" w:rsidP="00F82C34">
            <w:pPr>
              <w:jc w:val="center"/>
              <w:rPr>
                <w:rFonts w:ascii="Times New Roman" w:hAnsi="Times New Roman" w:cs="Times New Roman"/>
                <w:sz w:val="24"/>
                <w:szCs w:val="24"/>
              </w:rPr>
            </w:pPr>
            <w:r w:rsidRPr="00A169B2">
              <w:rPr>
                <w:rFonts w:ascii="Times New Roman" w:hAnsi="Times New Roman" w:cs="Times New Roman"/>
                <w:sz w:val="24"/>
                <w:szCs w:val="24"/>
              </w:rPr>
              <w:t>2</w:t>
            </w:r>
          </w:p>
        </w:tc>
        <w:tc>
          <w:tcPr>
            <w:tcW w:w="5220" w:type="dxa"/>
            <w:vAlign w:val="center"/>
          </w:tcPr>
          <w:p w:rsidR="00566EC0" w:rsidRPr="00A169B2" w:rsidRDefault="00566EC0" w:rsidP="00B7481F">
            <w:pPr>
              <w:jc w:val="both"/>
              <w:rPr>
                <w:rFonts w:ascii="Times New Roman" w:hAnsi="Times New Roman" w:cs="Times New Roman"/>
                <w:sz w:val="24"/>
                <w:szCs w:val="24"/>
              </w:rPr>
            </w:pPr>
            <w:r w:rsidRPr="00A169B2">
              <w:rPr>
                <w:rFonts w:ascii="Times New Roman" w:hAnsi="Times New Roman" w:cs="Times New Roman"/>
                <w:sz w:val="24"/>
                <w:szCs w:val="24"/>
              </w:rPr>
              <w:t xml:space="preserve">несоответствие документов </w:t>
            </w:r>
            <w:r w:rsidRPr="00A169B2">
              <w:rPr>
                <w:rFonts w:ascii="Times New Roman" w:eastAsia="Times New Roman" w:hAnsi="Times New Roman" w:cs="Times New Roman"/>
                <w:sz w:val="24"/>
                <w:szCs w:val="24"/>
                <w:lang w:eastAsia="ru-RU"/>
              </w:rPr>
              <w:t xml:space="preserve">и регистров </w:t>
            </w:r>
            <w:r w:rsidRPr="00A169B2">
              <w:rPr>
                <w:rFonts w:ascii="Times New Roman" w:hAnsi="Times New Roman" w:cs="Times New Roman"/>
                <w:sz w:val="24"/>
                <w:szCs w:val="24"/>
              </w:rPr>
              <w:t>бюджетного и казначейского учета, формируемых в электронных базах данных, утвержденным формам (отсутствие установленных реквизитов и показателей);</w:t>
            </w:r>
          </w:p>
        </w:tc>
        <w:tc>
          <w:tcPr>
            <w:tcW w:w="736" w:type="dxa"/>
            <w:vAlign w:val="center"/>
          </w:tcPr>
          <w:p w:rsidR="00566EC0" w:rsidRPr="009F39B1" w:rsidRDefault="00566EC0" w:rsidP="00E750B3">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59" w:type="dxa"/>
            <w:vAlign w:val="center"/>
          </w:tcPr>
          <w:p w:rsidR="00566EC0" w:rsidRPr="00A169B2" w:rsidRDefault="00566EC0" w:rsidP="00E750B3">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83" w:type="dxa"/>
            <w:vAlign w:val="center"/>
          </w:tcPr>
          <w:p w:rsidR="00566EC0" w:rsidRPr="009F39B1" w:rsidRDefault="00566EC0" w:rsidP="00E750B3">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36" w:type="dxa"/>
            <w:vAlign w:val="center"/>
          </w:tcPr>
          <w:p w:rsidR="00566EC0" w:rsidRPr="009F39B1" w:rsidRDefault="00566EC0" w:rsidP="00E750B3">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59" w:type="dxa"/>
            <w:vAlign w:val="center"/>
          </w:tcPr>
          <w:p w:rsidR="00566EC0" w:rsidRPr="009F39B1" w:rsidRDefault="00566EC0" w:rsidP="00E750B3">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83" w:type="dxa"/>
            <w:vAlign w:val="center"/>
          </w:tcPr>
          <w:p w:rsidR="00566EC0" w:rsidRPr="009F39B1" w:rsidRDefault="00566EC0" w:rsidP="00E750B3">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2222" w:type="dxa"/>
            <w:vAlign w:val="center"/>
          </w:tcPr>
          <w:p w:rsidR="00566EC0" w:rsidRPr="00A169B2" w:rsidRDefault="00566EC0" w:rsidP="009E5E7A">
            <w:pPr>
              <w:jc w:val="center"/>
            </w:pPr>
            <w:r w:rsidRPr="00A169B2">
              <w:rPr>
                <w:rFonts w:ascii="Times New Roman" w:hAnsi="Times New Roman" w:cs="Times New Roman"/>
                <w:sz w:val="24"/>
                <w:szCs w:val="24"/>
              </w:rPr>
              <w:t>средний</w:t>
            </w:r>
          </w:p>
        </w:tc>
      </w:tr>
      <w:tr w:rsidR="00566EC0" w:rsidTr="00DA4AB2">
        <w:tc>
          <w:tcPr>
            <w:tcW w:w="882" w:type="dxa"/>
            <w:vMerge/>
          </w:tcPr>
          <w:p w:rsidR="00566EC0" w:rsidRDefault="00566EC0" w:rsidP="00D8465B">
            <w:pPr>
              <w:jc w:val="center"/>
              <w:rPr>
                <w:rFonts w:ascii="Times New Roman" w:hAnsi="Times New Roman" w:cs="Times New Roman"/>
                <w:sz w:val="24"/>
                <w:szCs w:val="24"/>
              </w:rPr>
            </w:pPr>
          </w:p>
        </w:tc>
        <w:tc>
          <w:tcPr>
            <w:tcW w:w="693" w:type="dxa"/>
            <w:vAlign w:val="center"/>
          </w:tcPr>
          <w:p w:rsidR="00566EC0" w:rsidRPr="00A169B2" w:rsidRDefault="00566EC0" w:rsidP="00D8465B">
            <w:pPr>
              <w:jc w:val="center"/>
              <w:rPr>
                <w:rFonts w:ascii="Times New Roman" w:hAnsi="Times New Roman" w:cs="Times New Roman"/>
                <w:sz w:val="24"/>
                <w:szCs w:val="24"/>
              </w:rPr>
            </w:pPr>
            <w:r w:rsidRPr="00A169B2">
              <w:rPr>
                <w:rFonts w:ascii="Times New Roman" w:hAnsi="Times New Roman" w:cs="Times New Roman"/>
                <w:sz w:val="24"/>
                <w:szCs w:val="24"/>
              </w:rPr>
              <w:t>6</w:t>
            </w:r>
          </w:p>
        </w:tc>
        <w:tc>
          <w:tcPr>
            <w:tcW w:w="688" w:type="dxa"/>
            <w:vAlign w:val="center"/>
          </w:tcPr>
          <w:p w:rsidR="00566EC0" w:rsidRPr="00A169B2" w:rsidRDefault="00566EC0" w:rsidP="00B7481F">
            <w:pPr>
              <w:jc w:val="center"/>
              <w:rPr>
                <w:rFonts w:ascii="Times New Roman" w:hAnsi="Times New Roman" w:cs="Times New Roman"/>
                <w:sz w:val="24"/>
                <w:szCs w:val="24"/>
              </w:rPr>
            </w:pPr>
            <w:r w:rsidRPr="00A169B2">
              <w:rPr>
                <w:rFonts w:ascii="Times New Roman" w:hAnsi="Times New Roman" w:cs="Times New Roman"/>
                <w:sz w:val="24"/>
                <w:szCs w:val="24"/>
              </w:rPr>
              <w:t>5</w:t>
            </w:r>
          </w:p>
        </w:tc>
        <w:tc>
          <w:tcPr>
            <w:tcW w:w="572" w:type="dxa"/>
            <w:vAlign w:val="center"/>
          </w:tcPr>
          <w:p w:rsidR="00566EC0" w:rsidRPr="00A169B2" w:rsidRDefault="00566EC0" w:rsidP="00D8465B">
            <w:pPr>
              <w:jc w:val="center"/>
              <w:rPr>
                <w:rFonts w:ascii="Times New Roman" w:hAnsi="Times New Roman" w:cs="Times New Roman"/>
                <w:sz w:val="24"/>
                <w:szCs w:val="24"/>
              </w:rPr>
            </w:pPr>
            <w:r w:rsidRPr="00A169B2">
              <w:rPr>
                <w:rFonts w:ascii="Times New Roman" w:hAnsi="Times New Roman" w:cs="Times New Roman"/>
                <w:sz w:val="24"/>
                <w:szCs w:val="24"/>
              </w:rPr>
              <w:t>3</w:t>
            </w:r>
          </w:p>
        </w:tc>
        <w:tc>
          <w:tcPr>
            <w:tcW w:w="5220" w:type="dxa"/>
            <w:vAlign w:val="center"/>
          </w:tcPr>
          <w:p w:rsidR="00566EC0" w:rsidRPr="00A169B2" w:rsidRDefault="00566EC0" w:rsidP="00D8465B">
            <w:pPr>
              <w:jc w:val="both"/>
              <w:rPr>
                <w:rFonts w:ascii="Times New Roman" w:hAnsi="Times New Roman" w:cs="Times New Roman"/>
                <w:sz w:val="24"/>
                <w:szCs w:val="24"/>
              </w:rPr>
            </w:pPr>
            <w:r w:rsidRPr="00A169B2">
              <w:rPr>
                <w:rFonts w:ascii="Times New Roman" w:hAnsi="Times New Roman" w:cs="Times New Roman"/>
                <w:sz w:val="24"/>
                <w:szCs w:val="24"/>
              </w:rPr>
              <w:t xml:space="preserve">иные риски по пункту 5 направления деятельности </w:t>
            </w:r>
            <w:r w:rsidRPr="00A169B2">
              <w:rPr>
                <w:rFonts w:ascii="Times New Roman" w:hAnsi="Times New Roman" w:cs="Times New Roman"/>
                <w:sz w:val="24"/>
                <w:szCs w:val="24"/>
                <w:lang w:val="en-US"/>
              </w:rPr>
              <w:t>VI</w:t>
            </w:r>
            <w:r w:rsidRPr="00A169B2">
              <w:rPr>
                <w:rFonts w:ascii="Times New Roman" w:hAnsi="Times New Roman" w:cs="Times New Roman"/>
                <w:sz w:val="24"/>
                <w:szCs w:val="24"/>
              </w:rPr>
              <w:t>.</w:t>
            </w:r>
          </w:p>
        </w:tc>
        <w:tc>
          <w:tcPr>
            <w:tcW w:w="736" w:type="dxa"/>
            <w:vAlign w:val="center"/>
          </w:tcPr>
          <w:p w:rsidR="00566EC0" w:rsidRPr="00A169B2" w:rsidRDefault="00566EC0" w:rsidP="00D8465B">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59" w:type="dxa"/>
            <w:vAlign w:val="center"/>
          </w:tcPr>
          <w:p w:rsidR="00566EC0" w:rsidRPr="00A169B2" w:rsidRDefault="00566EC0" w:rsidP="00D8465B">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83" w:type="dxa"/>
            <w:vAlign w:val="center"/>
          </w:tcPr>
          <w:p w:rsidR="00566EC0" w:rsidRPr="00A169B2" w:rsidRDefault="00566EC0" w:rsidP="00D8465B">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36" w:type="dxa"/>
            <w:vAlign w:val="center"/>
          </w:tcPr>
          <w:p w:rsidR="00566EC0" w:rsidRPr="00A169B2" w:rsidRDefault="00566EC0" w:rsidP="00D8465B">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59" w:type="dxa"/>
            <w:vAlign w:val="center"/>
          </w:tcPr>
          <w:p w:rsidR="00566EC0" w:rsidRPr="00A169B2" w:rsidRDefault="00566EC0" w:rsidP="00D8465B">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83" w:type="dxa"/>
            <w:vAlign w:val="center"/>
          </w:tcPr>
          <w:p w:rsidR="00566EC0" w:rsidRPr="00A169B2" w:rsidRDefault="00566EC0" w:rsidP="00D8465B">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2222" w:type="dxa"/>
            <w:vAlign w:val="center"/>
          </w:tcPr>
          <w:p w:rsidR="00566EC0" w:rsidRPr="00A169B2" w:rsidRDefault="00566EC0" w:rsidP="00D8465B">
            <w:pPr>
              <w:jc w:val="center"/>
              <w:rPr>
                <w:rFonts w:ascii="Times New Roman" w:hAnsi="Times New Roman" w:cs="Times New Roman"/>
                <w:sz w:val="24"/>
                <w:szCs w:val="24"/>
              </w:rPr>
            </w:pPr>
            <w:r w:rsidRPr="00A169B2">
              <w:rPr>
                <w:rFonts w:ascii="Times New Roman" w:hAnsi="Times New Roman" w:cs="Times New Roman"/>
                <w:sz w:val="24"/>
                <w:szCs w:val="24"/>
              </w:rPr>
              <w:t>низкий</w:t>
            </w:r>
          </w:p>
        </w:tc>
      </w:tr>
      <w:tr w:rsidR="00566EC0" w:rsidTr="00DA4AB2">
        <w:tc>
          <w:tcPr>
            <w:tcW w:w="882" w:type="dxa"/>
            <w:vMerge w:val="restart"/>
          </w:tcPr>
          <w:p w:rsidR="00566EC0" w:rsidRDefault="00566EC0" w:rsidP="00B7481F">
            <w:pPr>
              <w:jc w:val="center"/>
              <w:rPr>
                <w:rFonts w:ascii="Times New Roman" w:hAnsi="Times New Roman" w:cs="Times New Roman"/>
                <w:sz w:val="24"/>
                <w:szCs w:val="24"/>
              </w:rPr>
            </w:pPr>
            <w:r>
              <w:rPr>
                <w:rFonts w:ascii="Times New Roman" w:hAnsi="Times New Roman" w:cs="Times New Roman"/>
                <w:sz w:val="24"/>
                <w:szCs w:val="24"/>
              </w:rPr>
              <w:t>6.</w:t>
            </w:r>
          </w:p>
          <w:p w:rsidR="00566EC0" w:rsidRDefault="00566EC0" w:rsidP="00B7481F">
            <w:pPr>
              <w:jc w:val="center"/>
              <w:rPr>
                <w:rFonts w:ascii="Times New Roman" w:hAnsi="Times New Roman" w:cs="Times New Roman"/>
                <w:sz w:val="24"/>
                <w:szCs w:val="24"/>
              </w:rPr>
            </w:pPr>
          </w:p>
          <w:p w:rsidR="00566EC0" w:rsidRDefault="00566EC0" w:rsidP="00B7481F">
            <w:pPr>
              <w:jc w:val="center"/>
              <w:rPr>
                <w:rFonts w:ascii="Times New Roman" w:hAnsi="Times New Roman" w:cs="Times New Roman"/>
                <w:sz w:val="24"/>
                <w:szCs w:val="24"/>
              </w:rPr>
            </w:pPr>
          </w:p>
          <w:p w:rsidR="00566EC0" w:rsidRDefault="00566EC0" w:rsidP="00B7481F">
            <w:pPr>
              <w:jc w:val="center"/>
              <w:rPr>
                <w:rFonts w:ascii="Times New Roman" w:hAnsi="Times New Roman" w:cs="Times New Roman"/>
                <w:sz w:val="24"/>
                <w:szCs w:val="24"/>
              </w:rPr>
            </w:pPr>
          </w:p>
          <w:p w:rsidR="00566EC0" w:rsidRDefault="00566EC0" w:rsidP="00B7481F">
            <w:pPr>
              <w:jc w:val="center"/>
              <w:rPr>
                <w:rFonts w:ascii="Times New Roman" w:hAnsi="Times New Roman" w:cs="Times New Roman"/>
                <w:sz w:val="24"/>
                <w:szCs w:val="24"/>
              </w:rPr>
            </w:pPr>
          </w:p>
        </w:tc>
        <w:tc>
          <w:tcPr>
            <w:tcW w:w="13951" w:type="dxa"/>
            <w:gridSpan w:val="11"/>
            <w:vAlign w:val="center"/>
          </w:tcPr>
          <w:p w:rsidR="00566EC0" w:rsidRPr="00A169B2" w:rsidRDefault="00566EC0" w:rsidP="00544E14">
            <w:pPr>
              <w:jc w:val="both"/>
              <w:rPr>
                <w:rFonts w:ascii="Times New Roman" w:hAnsi="Times New Roman" w:cs="Times New Roman"/>
                <w:sz w:val="24"/>
                <w:szCs w:val="24"/>
              </w:rPr>
            </w:pPr>
            <w:r w:rsidRPr="00A169B2">
              <w:rPr>
                <w:rFonts w:ascii="Times New Roman" w:hAnsi="Times New Roman" w:cs="Times New Roman"/>
                <w:sz w:val="24"/>
                <w:szCs w:val="24"/>
              </w:rPr>
              <w:t xml:space="preserve">Осуществление </w:t>
            </w:r>
            <w:r w:rsidRPr="00A169B2">
              <w:rPr>
                <w:rFonts w:ascii="Times New Roman" w:eastAsia="Times New Roman" w:hAnsi="Times New Roman" w:cs="Times New Roman"/>
                <w:sz w:val="24"/>
                <w:szCs w:val="24"/>
                <w:lang w:eastAsia="ru-RU"/>
              </w:rPr>
              <w:t>отражения операций в казначейском учете, в регистрах казначейского учета</w:t>
            </w:r>
            <w:r w:rsidRPr="00A169B2">
              <w:rPr>
                <w:rFonts w:ascii="Times New Roman" w:hAnsi="Times New Roman" w:cs="Times New Roman"/>
                <w:sz w:val="24"/>
                <w:szCs w:val="24"/>
              </w:rPr>
              <w:t>:</w:t>
            </w:r>
          </w:p>
        </w:tc>
      </w:tr>
      <w:tr w:rsidR="00566EC0" w:rsidTr="00DA4AB2">
        <w:tc>
          <w:tcPr>
            <w:tcW w:w="882" w:type="dxa"/>
            <w:vMerge/>
          </w:tcPr>
          <w:p w:rsidR="00566EC0" w:rsidRDefault="00566EC0" w:rsidP="00B7481F">
            <w:pPr>
              <w:jc w:val="center"/>
              <w:rPr>
                <w:rFonts w:ascii="Times New Roman" w:hAnsi="Times New Roman" w:cs="Times New Roman"/>
                <w:sz w:val="24"/>
                <w:szCs w:val="24"/>
              </w:rPr>
            </w:pPr>
          </w:p>
        </w:tc>
        <w:tc>
          <w:tcPr>
            <w:tcW w:w="693" w:type="dxa"/>
            <w:vAlign w:val="center"/>
          </w:tcPr>
          <w:p w:rsidR="00566EC0" w:rsidRPr="00A169B2" w:rsidRDefault="00566EC0" w:rsidP="00D8465B">
            <w:pPr>
              <w:jc w:val="center"/>
              <w:rPr>
                <w:rFonts w:ascii="Times New Roman" w:hAnsi="Times New Roman" w:cs="Times New Roman"/>
                <w:sz w:val="24"/>
                <w:szCs w:val="24"/>
              </w:rPr>
            </w:pPr>
            <w:r w:rsidRPr="00A169B2">
              <w:rPr>
                <w:rFonts w:ascii="Times New Roman" w:hAnsi="Times New Roman" w:cs="Times New Roman"/>
                <w:sz w:val="24"/>
                <w:szCs w:val="24"/>
              </w:rPr>
              <w:t>6</w:t>
            </w:r>
          </w:p>
        </w:tc>
        <w:tc>
          <w:tcPr>
            <w:tcW w:w="688" w:type="dxa"/>
            <w:vAlign w:val="center"/>
          </w:tcPr>
          <w:p w:rsidR="00566EC0" w:rsidRPr="00A169B2" w:rsidRDefault="00566EC0" w:rsidP="00B7481F">
            <w:pPr>
              <w:jc w:val="center"/>
              <w:rPr>
                <w:rFonts w:ascii="Times New Roman" w:hAnsi="Times New Roman" w:cs="Times New Roman"/>
                <w:sz w:val="24"/>
                <w:szCs w:val="24"/>
              </w:rPr>
            </w:pPr>
            <w:r w:rsidRPr="00A169B2">
              <w:rPr>
                <w:rFonts w:ascii="Times New Roman" w:hAnsi="Times New Roman" w:cs="Times New Roman"/>
                <w:sz w:val="24"/>
                <w:szCs w:val="24"/>
              </w:rPr>
              <w:t>6</w:t>
            </w:r>
          </w:p>
        </w:tc>
        <w:tc>
          <w:tcPr>
            <w:tcW w:w="572" w:type="dxa"/>
            <w:vAlign w:val="center"/>
          </w:tcPr>
          <w:p w:rsidR="00566EC0" w:rsidRPr="00A169B2" w:rsidRDefault="00566EC0" w:rsidP="00D8465B">
            <w:pPr>
              <w:jc w:val="center"/>
              <w:rPr>
                <w:rFonts w:ascii="Times New Roman" w:hAnsi="Times New Roman" w:cs="Times New Roman"/>
                <w:sz w:val="24"/>
                <w:szCs w:val="24"/>
              </w:rPr>
            </w:pPr>
            <w:r w:rsidRPr="00A169B2">
              <w:rPr>
                <w:rFonts w:ascii="Times New Roman" w:hAnsi="Times New Roman" w:cs="Times New Roman"/>
                <w:sz w:val="24"/>
                <w:szCs w:val="24"/>
              </w:rPr>
              <w:t>1</w:t>
            </w:r>
          </w:p>
        </w:tc>
        <w:tc>
          <w:tcPr>
            <w:tcW w:w="5220" w:type="dxa"/>
            <w:vAlign w:val="center"/>
          </w:tcPr>
          <w:p w:rsidR="00566EC0" w:rsidRPr="00A169B2" w:rsidRDefault="00566EC0" w:rsidP="00B7481F">
            <w:pPr>
              <w:tabs>
                <w:tab w:val="left" w:pos="851"/>
                <w:tab w:val="left" w:pos="1440"/>
                <w:tab w:val="left" w:pos="1620"/>
                <w:tab w:val="left" w:pos="4644"/>
              </w:tabs>
              <w:jc w:val="both"/>
              <w:rPr>
                <w:rFonts w:ascii="Times New Roman" w:hAnsi="Times New Roman" w:cs="Times New Roman"/>
                <w:sz w:val="24"/>
                <w:szCs w:val="24"/>
              </w:rPr>
            </w:pPr>
            <w:r w:rsidRPr="00A169B2">
              <w:rPr>
                <w:rFonts w:ascii="Times New Roman" w:hAnsi="Times New Roman" w:cs="Times New Roman"/>
                <w:sz w:val="24"/>
                <w:szCs w:val="24"/>
              </w:rPr>
              <w:t xml:space="preserve">несоблюдение порядка </w:t>
            </w:r>
            <w:r w:rsidRPr="00A169B2">
              <w:rPr>
                <w:rFonts w:ascii="Times New Roman" w:eastAsia="Times New Roman" w:hAnsi="Times New Roman" w:cs="Times New Roman"/>
                <w:sz w:val="24"/>
                <w:szCs w:val="24"/>
                <w:lang w:eastAsia="ru-RU"/>
              </w:rPr>
              <w:t>отражения в казначейском учете, в регистрах казначейского учета операций по учету поступлений и их распределения между бюджетами бюджетной системы Российской Федерации;</w:t>
            </w:r>
          </w:p>
        </w:tc>
        <w:tc>
          <w:tcPr>
            <w:tcW w:w="736" w:type="dxa"/>
            <w:vAlign w:val="center"/>
          </w:tcPr>
          <w:p w:rsidR="00566EC0" w:rsidRPr="009F39B1" w:rsidRDefault="00566EC0" w:rsidP="00D8465B">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59" w:type="dxa"/>
            <w:vAlign w:val="center"/>
          </w:tcPr>
          <w:p w:rsidR="00566EC0" w:rsidRPr="009F39B1" w:rsidRDefault="00566EC0" w:rsidP="00D8465B">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83" w:type="dxa"/>
            <w:vAlign w:val="center"/>
          </w:tcPr>
          <w:p w:rsidR="00566EC0" w:rsidRPr="00A169B2" w:rsidRDefault="00566EC0" w:rsidP="00D8465B">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36" w:type="dxa"/>
            <w:vAlign w:val="center"/>
          </w:tcPr>
          <w:p w:rsidR="00566EC0" w:rsidRPr="009F39B1" w:rsidRDefault="00566EC0" w:rsidP="00D8465B">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59" w:type="dxa"/>
            <w:vAlign w:val="center"/>
          </w:tcPr>
          <w:p w:rsidR="00566EC0" w:rsidRPr="009F39B1" w:rsidRDefault="00566EC0" w:rsidP="00D8465B">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83" w:type="dxa"/>
            <w:vAlign w:val="center"/>
          </w:tcPr>
          <w:p w:rsidR="00566EC0" w:rsidRPr="009F39B1" w:rsidRDefault="00566EC0" w:rsidP="00D8465B">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2222" w:type="dxa"/>
            <w:vAlign w:val="center"/>
          </w:tcPr>
          <w:p w:rsidR="00566EC0" w:rsidRPr="00A169B2" w:rsidRDefault="00566EC0" w:rsidP="009D07D1">
            <w:pPr>
              <w:jc w:val="center"/>
            </w:pPr>
            <w:r w:rsidRPr="00A169B2">
              <w:rPr>
                <w:rFonts w:ascii="Times New Roman" w:hAnsi="Times New Roman" w:cs="Times New Roman"/>
                <w:sz w:val="24"/>
                <w:szCs w:val="24"/>
              </w:rPr>
              <w:t>значимый</w:t>
            </w:r>
          </w:p>
        </w:tc>
      </w:tr>
      <w:tr w:rsidR="00566EC0" w:rsidTr="00DA4AB2">
        <w:tc>
          <w:tcPr>
            <w:tcW w:w="882" w:type="dxa"/>
            <w:vMerge/>
          </w:tcPr>
          <w:p w:rsidR="00566EC0" w:rsidRDefault="00566EC0" w:rsidP="00B7481F">
            <w:pPr>
              <w:jc w:val="center"/>
              <w:rPr>
                <w:rFonts w:ascii="Times New Roman" w:hAnsi="Times New Roman" w:cs="Times New Roman"/>
                <w:sz w:val="24"/>
                <w:szCs w:val="24"/>
              </w:rPr>
            </w:pPr>
          </w:p>
        </w:tc>
        <w:tc>
          <w:tcPr>
            <w:tcW w:w="693" w:type="dxa"/>
            <w:vAlign w:val="center"/>
          </w:tcPr>
          <w:p w:rsidR="00566EC0" w:rsidRPr="00A169B2" w:rsidRDefault="00566EC0" w:rsidP="00E750B3">
            <w:pPr>
              <w:jc w:val="center"/>
              <w:rPr>
                <w:rFonts w:ascii="Times New Roman" w:hAnsi="Times New Roman" w:cs="Times New Roman"/>
                <w:sz w:val="24"/>
                <w:szCs w:val="24"/>
              </w:rPr>
            </w:pPr>
            <w:r w:rsidRPr="00A169B2">
              <w:rPr>
                <w:rFonts w:ascii="Times New Roman" w:hAnsi="Times New Roman" w:cs="Times New Roman"/>
                <w:sz w:val="24"/>
                <w:szCs w:val="24"/>
              </w:rPr>
              <w:t>6</w:t>
            </w:r>
          </w:p>
        </w:tc>
        <w:tc>
          <w:tcPr>
            <w:tcW w:w="688" w:type="dxa"/>
            <w:vAlign w:val="center"/>
          </w:tcPr>
          <w:p w:rsidR="00566EC0" w:rsidRPr="00A169B2" w:rsidRDefault="00566EC0" w:rsidP="00E750B3">
            <w:pPr>
              <w:jc w:val="center"/>
              <w:rPr>
                <w:rFonts w:ascii="Times New Roman" w:hAnsi="Times New Roman" w:cs="Times New Roman"/>
                <w:sz w:val="24"/>
                <w:szCs w:val="24"/>
              </w:rPr>
            </w:pPr>
          </w:p>
          <w:p w:rsidR="00566EC0" w:rsidRPr="00A169B2" w:rsidRDefault="00566EC0" w:rsidP="00E750B3">
            <w:pPr>
              <w:jc w:val="center"/>
              <w:rPr>
                <w:rFonts w:ascii="Times New Roman" w:hAnsi="Times New Roman" w:cs="Times New Roman"/>
                <w:sz w:val="24"/>
                <w:szCs w:val="24"/>
              </w:rPr>
            </w:pPr>
            <w:r w:rsidRPr="00A169B2">
              <w:rPr>
                <w:rFonts w:ascii="Times New Roman" w:hAnsi="Times New Roman" w:cs="Times New Roman"/>
                <w:sz w:val="24"/>
                <w:szCs w:val="24"/>
              </w:rPr>
              <w:t>6</w:t>
            </w:r>
          </w:p>
          <w:p w:rsidR="00566EC0" w:rsidRPr="00A169B2" w:rsidRDefault="00566EC0" w:rsidP="00E750B3">
            <w:pPr>
              <w:jc w:val="center"/>
              <w:rPr>
                <w:rFonts w:ascii="Times New Roman" w:hAnsi="Times New Roman" w:cs="Times New Roman"/>
                <w:sz w:val="24"/>
                <w:szCs w:val="24"/>
              </w:rPr>
            </w:pPr>
          </w:p>
        </w:tc>
        <w:tc>
          <w:tcPr>
            <w:tcW w:w="572" w:type="dxa"/>
            <w:vAlign w:val="center"/>
          </w:tcPr>
          <w:p w:rsidR="00566EC0" w:rsidRPr="00A169B2" w:rsidRDefault="00566EC0" w:rsidP="00E750B3">
            <w:pPr>
              <w:jc w:val="center"/>
              <w:rPr>
                <w:rFonts w:ascii="Times New Roman" w:hAnsi="Times New Roman" w:cs="Times New Roman"/>
                <w:sz w:val="24"/>
                <w:szCs w:val="24"/>
              </w:rPr>
            </w:pPr>
            <w:r w:rsidRPr="00A169B2">
              <w:rPr>
                <w:rFonts w:ascii="Times New Roman" w:hAnsi="Times New Roman" w:cs="Times New Roman"/>
                <w:sz w:val="24"/>
                <w:szCs w:val="24"/>
              </w:rPr>
              <w:t>2</w:t>
            </w:r>
          </w:p>
        </w:tc>
        <w:tc>
          <w:tcPr>
            <w:tcW w:w="5220" w:type="dxa"/>
          </w:tcPr>
          <w:p w:rsidR="00566EC0" w:rsidRPr="00A169B2" w:rsidRDefault="00566EC0" w:rsidP="00E750B3">
            <w:pPr>
              <w:tabs>
                <w:tab w:val="left" w:pos="851"/>
                <w:tab w:val="left" w:pos="1440"/>
                <w:tab w:val="left" w:pos="1620"/>
                <w:tab w:val="left" w:pos="4644"/>
              </w:tabs>
              <w:jc w:val="both"/>
              <w:rPr>
                <w:rFonts w:ascii="Times New Roman" w:hAnsi="Times New Roman" w:cs="Times New Roman"/>
                <w:sz w:val="24"/>
                <w:szCs w:val="24"/>
              </w:rPr>
            </w:pPr>
            <w:r w:rsidRPr="00A169B2">
              <w:rPr>
                <w:rFonts w:ascii="Times New Roman" w:eastAsia="Times New Roman" w:hAnsi="Times New Roman" w:cs="Times New Roman"/>
                <w:sz w:val="24"/>
                <w:szCs w:val="24"/>
                <w:lang w:eastAsia="ru-RU"/>
              </w:rPr>
              <w:t xml:space="preserve">несоблюдение порядка отражения в казначейском учете и в регистрах казначейского учета операций со средствами бюджетных (автономных) учреждений и иных </w:t>
            </w:r>
            <w:proofErr w:type="spellStart"/>
            <w:r w:rsidRPr="00A169B2">
              <w:rPr>
                <w:rFonts w:ascii="Times New Roman" w:eastAsia="Times New Roman" w:hAnsi="Times New Roman" w:cs="Times New Roman"/>
                <w:sz w:val="24"/>
                <w:szCs w:val="24"/>
                <w:lang w:eastAsia="ru-RU"/>
              </w:rPr>
              <w:t>неучастников</w:t>
            </w:r>
            <w:proofErr w:type="spellEnd"/>
            <w:r w:rsidRPr="00A169B2">
              <w:rPr>
                <w:rFonts w:ascii="Times New Roman" w:eastAsia="Times New Roman" w:hAnsi="Times New Roman" w:cs="Times New Roman"/>
                <w:sz w:val="24"/>
                <w:szCs w:val="24"/>
                <w:lang w:eastAsia="ru-RU"/>
              </w:rPr>
              <w:t xml:space="preserve"> бюджетного процесса; </w:t>
            </w:r>
          </w:p>
        </w:tc>
        <w:tc>
          <w:tcPr>
            <w:tcW w:w="736" w:type="dxa"/>
            <w:vAlign w:val="center"/>
          </w:tcPr>
          <w:p w:rsidR="00566EC0" w:rsidRPr="00A169B2" w:rsidRDefault="00566EC0" w:rsidP="00E750B3">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59" w:type="dxa"/>
            <w:vAlign w:val="center"/>
          </w:tcPr>
          <w:p w:rsidR="00566EC0" w:rsidRPr="00A169B2" w:rsidRDefault="00566EC0" w:rsidP="00E750B3">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83" w:type="dxa"/>
            <w:vAlign w:val="center"/>
          </w:tcPr>
          <w:p w:rsidR="00566EC0" w:rsidRPr="00A169B2" w:rsidRDefault="00566EC0" w:rsidP="00E750B3">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36" w:type="dxa"/>
            <w:vAlign w:val="center"/>
          </w:tcPr>
          <w:p w:rsidR="00566EC0" w:rsidRPr="009F39B1" w:rsidRDefault="00566EC0" w:rsidP="00E750B3">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59" w:type="dxa"/>
            <w:vAlign w:val="center"/>
          </w:tcPr>
          <w:p w:rsidR="00566EC0" w:rsidRPr="009F39B1" w:rsidRDefault="00566EC0" w:rsidP="00E750B3">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83" w:type="dxa"/>
            <w:vAlign w:val="center"/>
          </w:tcPr>
          <w:p w:rsidR="00566EC0" w:rsidRPr="009F39B1" w:rsidRDefault="00566EC0" w:rsidP="00E750B3">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2222" w:type="dxa"/>
            <w:vAlign w:val="center"/>
          </w:tcPr>
          <w:p w:rsidR="00566EC0" w:rsidRPr="00A169B2" w:rsidRDefault="00566EC0" w:rsidP="009E5E7A">
            <w:pPr>
              <w:jc w:val="center"/>
            </w:pPr>
            <w:r w:rsidRPr="00A169B2">
              <w:rPr>
                <w:rFonts w:ascii="Times New Roman" w:hAnsi="Times New Roman" w:cs="Times New Roman"/>
                <w:sz w:val="24"/>
                <w:szCs w:val="24"/>
              </w:rPr>
              <w:t>средний</w:t>
            </w:r>
          </w:p>
        </w:tc>
      </w:tr>
      <w:tr w:rsidR="00566EC0" w:rsidTr="00DA4AB2">
        <w:tc>
          <w:tcPr>
            <w:tcW w:w="882" w:type="dxa"/>
            <w:vMerge/>
          </w:tcPr>
          <w:p w:rsidR="00566EC0" w:rsidRDefault="00566EC0" w:rsidP="00B7481F">
            <w:pPr>
              <w:jc w:val="center"/>
              <w:rPr>
                <w:rFonts w:ascii="Times New Roman" w:hAnsi="Times New Roman" w:cs="Times New Roman"/>
                <w:sz w:val="24"/>
                <w:szCs w:val="24"/>
              </w:rPr>
            </w:pPr>
          </w:p>
        </w:tc>
        <w:tc>
          <w:tcPr>
            <w:tcW w:w="693" w:type="dxa"/>
            <w:vAlign w:val="center"/>
          </w:tcPr>
          <w:p w:rsidR="00566EC0" w:rsidRPr="00A169B2" w:rsidRDefault="00566EC0" w:rsidP="00E750B3">
            <w:pPr>
              <w:jc w:val="center"/>
              <w:rPr>
                <w:rFonts w:ascii="Times New Roman" w:hAnsi="Times New Roman" w:cs="Times New Roman"/>
                <w:sz w:val="24"/>
                <w:szCs w:val="24"/>
              </w:rPr>
            </w:pPr>
            <w:r w:rsidRPr="00A169B2">
              <w:rPr>
                <w:rFonts w:ascii="Times New Roman" w:hAnsi="Times New Roman" w:cs="Times New Roman"/>
                <w:sz w:val="24"/>
                <w:szCs w:val="24"/>
              </w:rPr>
              <w:t>6</w:t>
            </w:r>
          </w:p>
        </w:tc>
        <w:tc>
          <w:tcPr>
            <w:tcW w:w="688" w:type="dxa"/>
            <w:vAlign w:val="center"/>
          </w:tcPr>
          <w:p w:rsidR="00566EC0" w:rsidRPr="00A169B2" w:rsidRDefault="00566EC0" w:rsidP="00E750B3">
            <w:pPr>
              <w:jc w:val="center"/>
              <w:rPr>
                <w:rFonts w:ascii="Times New Roman" w:hAnsi="Times New Roman" w:cs="Times New Roman"/>
                <w:sz w:val="24"/>
                <w:szCs w:val="24"/>
              </w:rPr>
            </w:pPr>
          </w:p>
          <w:p w:rsidR="00566EC0" w:rsidRPr="00A169B2" w:rsidRDefault="00566EC0" w:rsidP="00E750B3">
            <w:pPr>
              <w:jc w:val="center"/>
              <w:rPr>
                <w:rFonts w:ascii="Times New Roman" w:hAnsi="Times New Roman" w:cs="Times New Roman"/>
                <w:sz w:val="24"/>
                <w:szCs w:val="24"/>
              </w:rPr>
            </w:pPr>
            <w:r w:rsidRPr="00A169B2">
              <w:rPr>
                <w:rFonts w:ascii="Times New Roman" w:hAnsi="Times New Roman" w:cs="Times New Roman"/>
                <w:sz w:val="24"/>
                <w:szCs w:val="24"/>
              </w:rPr>
              <w:t>6</w:t>
            </w:r>
          </w:p>
          <w:p w:rsidR="00566EC0" w:rsidRPr="00A169B2" w:rsidRDefault="00566EC0" w:rsidP="00E750B3">
            <w:pPr>
              <w:jc w:val="center"/>
              <w:rPr>
                <w:rFonts w:ascii="Times New Roman" w:hAnsi="Times New Roman" w:cs="Times New Roman"/>
                <w:sz w:val="24"/>
                <w:szCs w:val="24"/>
              </w:rPr>
            </w:pPr>
          </w:p>
        </w:tc>
        <w:tc>
          <w:tcPr>
            <w:tcW w:w="572" w:type="dxa"/>
            <w:vAlign w:val="center"/>
          </w:tcPr>
          <w:p w:rsidR="00566EC0" w:rsidRPr="00A169B2" w:rsidRDefault="00566EC0" w:rsidP="00E750B3">
            <w:pPr>
              <w:jc w:val="center"/>
              <w:rPr>
                <w:rFonts w:ascii="Times New Roman" w:hAnsi="Times New Roman" w:cs="Times New Roman"/>
                <w:sz w:val="24"/>
                <w:szCs w:val="24"/>
              </w:rPr>
            </w:pPr>
            <w:r w:rsidRPr="00A169B2">
              <w:rPr>
                <w:rFonts w:ascii="Times New Roman" w:hAnsi="Times New Roman" w:cs="Times New Roman"/>
                <w:sz w:val="24"/>
                <w:szCs w:val="24"/>
              </w:rPr>
              <w:t>3</w:t>
            </w:r>
          </w:p>
        </w:tc>
        <w:tc>
          <w:tcPr>
            <w:tcW w:w="5220" w:type="dxa"/>
          </w:tcPr>
          <w:p w:rsidR="00566EC0" w:rsidRPr="00A169B2" w:rsidRDefault="00566EC0" w:rsidP="00E750B3">
            <w:pPr>
              <w:tabs>
                <w:tab w:val="left" w:pos="851"/>
                <w:tab w:val="left" w:pos="4644"/>
              </w:tabs>
              <w:jc w:val="both"/>
              <w:rPr>
                <w:rFonts w:ascii="Times New Roman" w:eastAsia="Times New Roman" w:hAnsi="Times New Roman" w:cs="Times New Roman"/>
                <w:sz w:val="24"/>
                <w:szCs w:val="24"/>
                <w:lang w:eastAsia="ru-RU"/>
              </w:rPr>
            </w:pPr>
            <w:r w:rsidRPr="00A169B2">
              <w:rPr>
                <w:rFonts w:ascii="Times New Roman" w:eastAsia="Times New Roman" w:hAnsi="Times New Roman" w:cs="Times New Roman"/>
                <w:sz w:val="24"/>
                <w:szCs w:val="24"/>
                <w:lang w:eastAsia="ru-RU"/>
              </w:rPr>
              <w:t xml:space="preserve">несоблюдение порядка отражения в казначейском учете и в регистрах казначейского учета операций по кассовому обслуживанию исполнения бюджетов бюджетной системы Российской Федерации; </w:t>
            </w:r>
          </w:p>
        </w:tc>
        <w:tc>
          <w:tcPr>
            <w:tcW w:w="736" w:type="dxa"/>
            <w:vAlign w:val="center"/>
          </w:tcPr>
          <w:p w:rsidR="00566EC0" w:rsidRPr="00A169B2" w:rsidRDefault="00566EC0" w:rsidP="00E750B3">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59" w:type="dxa"/>
            <w:vAlign w:val="center"/>
          </w:tcPr>
          <w:p w:rsidR="00566EC0" w:rsidRPr="00A169B2" w:rsidRDefault="00566EC0" w:rsidP="00E750B3">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83" w:type="dxa"/>
            <w:vAlign w:val="center"/>
          </w:tcPr>
          <w:p w:rsidR="00566EC0" w:rsidRPr="00A169B2" w:rsidRDefault="00566EC0" w:rsidP="00E750B3">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36" w:type="dxa"/>
            <w:vAlign w:val="center"/>
          </w:tcPr>
          <w:p w:rsidR="00566EC0" w:rsidRPr="009F39B1" w:rsidRDefault="00566EC0" w:rsidP="00E750B3">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59" w:type="dxa"/>
            <w:vAlign w:val="center"/>
          </w:tcPr>
          <w:p w:rsidR="00566EC0" w:rsidRPr="009F39B1" w:rsidRDefault="00566EC0" w:rsidP="00E750B3">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83" w:type="dxa"/>
            <w:vAlign w:val="center"/>
          </w:tcPr>
          <w:p w:rsidR="00566EC0" w:rsidRPr="009F39B1" w:rsidRDefault="00566EC0" w:rsidP="00E750B3">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2222" w:type="dxa"/>
            <w:vAlign w:val="center"/>
          </w:tcPr>
          <w:p w:rsidR="00566EC0" w:rsidRPr="00A169B2" w:rsidRDefault="00566EC0" w:rsidP="009D07D1">
            <w:pPr>
              <w:jc w:val="center"/>
            </w:pPr>
            <w:r w:rsidRPr="00A169B2">
              <w:rPr>
                <w:rFonts w:ascii="Times New Roman" w:hAnsi="Times New Roman" w:cs="Times New Roman"/>
                <w:sz w:val="24"/>
                <w:szCs w:val="24"/>
              </w:rPr>
              <w:t>значимый</w:t>
            </w:r>
          </w:p>
        </w:tc>
      </w:tr>
      <w:tr w:rsidR="00566EC0" w:rsidTr="00DA4AB2">
        <w:tc>
          <w:tcPr>
            <w:tcW w:w="882" w:type="dxa"/>
            <w:vMerge/>
          </w:tcPr>
          <w:p w:rsidR="00566EC0" w:rsidRDefault="00566EC0" w:rsidP="00B7481F">
            <w:pPr>
              <w:jc w:val="center"/>
              <w:rPr>
                <w:rFonts w:ascii="Times New Roman" w:hAnsi="Times New Roman" w:cs="Times New Roman"/>
                <w:sz w:val="24"/>
                <w:szCs w:val="24"/>
              </w:rPr>
            </w:pPr>
          </w:p>
        </w:tc>
        <w:tc>
          <w:tcPr>
            <w:tcW w:w="693" w:type="dxa"/>
            <w:vAlign w:val="center"/>
          </w:tcPr>
          <w:p w:rsidR="00566EC0" w:rsidRPr="00A169B2" w:rsidRDefault="00566EC0" w:rsidP="00E750B3">
            <w:pPr>
              <w:jc w:val="center"/>
              <w:rPr>
                <w:rFonts w:ascii="Times New Roman" w:hAnsi="Times New Roman" w:cs="Times New Roman"/>
                <w:sz w:val="24"/>
                <w:szCs w:val="24"/>
              </w:rPr>
            </w:pPr>
            <w:r w:rsidRPr="00A169B2">
              <w:rPr>
                <w:rFonts w:ascii="Times New Roman" w:hAnsi="Times New Roman" w:cs="Times New Roman"/>
                <w:sz w:val="24"/>
                <w:szCs w:val="24"/>
              </w:rPr>
              <w:t>6</w:t>
            </w:r>
          </w:p>
        </w:tc>
        <w:tc>
          <w:tcPr>
            <w:tcW w:w="688" w:type="dxa"/>
            <w:vAlign w:val="center"/>
          </w:tcPr>
          <w:p w:rsidR="00566EC0" w:rsidRPr="00A169B2" w:rsidRDefault="00566EC0" w:rsidP="00E750B3">
            <w:pPr>
              <w:jc w:val="center"/>
              <w:rPr>
                <w:rFonts w:ascii="Times New Roman" w:hAnsi="Times New Roman" w:cs="Times New Roman"/>
                <w:sz w:val="24"/>
                <w:szCs w:val="24"/>
              </w:rPr>
            </w:pPr>
          </w:p>
          <w:p w:rsidR="00566EC0" w:rsidRPr="00A169B2" w:rsidRDefault="00566EC0" w:rsidP="00E750B3">
            <w:pPr>
              <w:jc w:val="center"/>
              <w:rPr>
                <w:rFonts w:ascii="Times New Roman" w:hAnsi="Times New Roman" w:cs="Times New Roman"/>
                <w:sz w:val="24"/>
                <w:szCs w:val="24"/>
              </w:rPr>
            </w:pPr>
            <w:r w:rsidRPr="00A169B2">
              <w:rPr>
                <w:rFonts w:ascii="Times New Roman" w:hAnsi="Times New Roman" w:cs="Times New Roman"/>
                <w:sz w:val="24"/>
                <w:szCs w:val="24"/>
              </w:rPr>
              <w:t>6</w:t>
            </w:r>
          </w:p>
          <w:p w:rsidR="00566EC0" w:rsidRPr="00A169B2" w:rsidRDefault="00566EC0" w:rsidP="00E750B3">
            <w:pPr>
              <w:jc w:val="center"/>
              <w:rPr>
                <w:rFonts w:ascii="Times New Roman" w:hAnsi="Times New Roman" w:cs="Times New Roman"/>
                <w:sz w:val="24"/>
                <w:szCs w:val="24"/>
              </w:rPr>
            </w:pPr>
          </w:p>
        </w:tc>
        <w:tc>
          <w:tcPr>
            <w:tcW w:w="572" w:type="dxa"/>
            <w:vAlign w:val="center"/>
          </w:tcPr>
          <w:p w:rsidR="00566EC0" w:rsidRPr="00A169B2" w:rsidRDefault="00566EC0" w:rsidP="00E750B3">
            <w:pPr>
              <w:jc w:val="center"/>
              <w:rPr>
                <w:rFonts w:ascii="Times New Roman" w:hAnsi="Times New Roman" w:cs="Times New Roman"/>
                <w:sz w:val="24"/>
                <w:szCs w:val="24"/>
              </w:rPr>
            </w:pPr>
            <w:r w:rsidRPr="00A169B2">
              <w:rPr>
                <w:rFonts w:ascii="Times New Roman" w:hAnsi="Times New Roman" w:cs="Times New Roman"/>
                <w:sz w:val="24"/>
                <w:szCs w:val="24"/>
              </w:rPr>
              <w:t>4</w:t>
            </w:r>
          </w:p>
        </w:tc>
        <w:tc>
          <w:tcPr>
            <w:tcW w:w="5220" w:type="dxa"/>
          </w:tcPr>
          <w:p w:rsidR="00566EC0" w:rsidRPr="00A169B2" w:rsidRDefault="00566EC0" w:rsidP="00E750B3">
            <w:pPr>
              <w:tabs>
                <w:tab w:val="left" w:pos="851"/>
                <w:tab w:val="left" w:pos="4644"/>
              </w:tabs>
              <w:jc w:val="both"/>
              <w:rPr>
                <w:rFonts w:ascii="Times New Roman" w:hAnsi="Times New Roman" w:cs="Times New Roman"/>
                <w:sz w:val="24"/>
                <w:szCs w:val="24"/>
              </w:rPr>
            </w:pPr>
            <w:r w:rsidRPr="00A169B2">
              <w:rPr>
                <w:rFonts w:ascii="Times New Roman" w:eastAsia="Times New Roman" w:hAnsi="Times New Roman" w:cs="Times New Roman"/>
                <w:sz w:val="24"/>
                <w:szCs w:val="24"/>
                <w:lang w:eastAsia="ru-RU"/>
              </w:rPr>
              <w:t>несоблюдение порядка отражения в казначейском учете и в регистрах казначейского учета операций по кассовому обслуживанию исполнения бюджета Союзного государства;</w:t>
            </w:r>
          </w:p>
        </w:tc>
        <w:tc>
          <w:tcPr>
            <w:tcW w:w="736" w:type="dxa"/>
            <w:vAlign w:val="center"/>
          </w:tcPr>
          <w:p w:rsidR="00566EC0" w:rsidRPr="00A169B2" w:rsidRDefault="00566EC0" w:rsidP="00E750B3">
            <w:pPr>
              <w:jc w:val="center"/>
              <w:rPr>
                <w:rFonts w:ascii="Times New Roman" w:hAnsi="Times New Roman" w:cs="Times New Roman"/>
                <w:sz w:val="24"/>
                <w:szCs w:val="24"/>
              </w:rPr>
            </w:pPr>
            <w:r w:rsidRPr="009F39B1">
              <w:rPr>
                <w:rFonts w:ascii="Times New Roman" w:hAnsi="Times New Roman" w:cs="Times New Roman"/>
                <w:sz w:val="24"/>
                <w:szCs w:val="24"/>
              </w:rPr>
              <w:t>–</w:t>
            </w:r>
          </w:p>
        </w:tc>
        <w:tc>
          <w:tcPr>
            <w:tcW w:w="759" w:type="dxa"/>
            <w:vAlign w:val="center"/>
          </w:tcPr>
          <w:p w:rsidR="00566EC0" w:rsidRPr="00A169B2" w:rsidRDefault="00566EC0" w:rsidP="00E750B3">
            <w:pPr>
              <w:jc w:val="center"/>
              <w:rPr>
                <w:rFonts w:ascii="Times New Roman" w:hAnsi="Times New Roman" w:cs="Times New Roman"/>
                <w:sz w:val="24"/>
                <w:szCs w:val="24"/>
              </w:rPr>
            </w:pPr>
            <w:r w:rsidRPr="009F39B1">
              <w:rPr>
                <w:rFonts w:ascii="Times New Roman" w:hAnsi="Times New Roman" w:cs="Times New Roman"/>
                <w:sz w:val="24"/>
                <w:szCs w:val="24"/>
              </w:rPr>
              <w:t>Х</w:t>
            </w:r>
          </w:p>
        </w:tc>
        <w:tc>
          <w:tcPr>
            <w:tcW w:w="783" w:type="dxa"/>
            <w:vAlign w:val="center"/>
          </w:tcPr>
          <w:p w:rsidR="00566EC0" w:rsidRPr="00A169B2" w:rsidRDefault="00566EC0" w:rsidP="00E750B3">
            <w:pPr>
              <w:jc w:val="center"/>
              <w:rPr>
                <w:rFonts w:ascii="Times New Roman" w:hAnsi="Times New Roman" w:cs="Times New Roman"/>
                <w:sz w:val="24"/>
                <w:szCs w:val="24"/>
              </w:rPr>
            </w:pPr>
            <w:r w:rsidRPr="009F39B1">
              <w:rPr>
                <w:rFonts w:ascii="Times New Roman" w:hAnsi="Times New Roman" w:cs="Times New Roman"/>
                <w:sz w:val="24"/>
                <w:szCs w:val="24"/>
              </w:rPr>
              <w:t>–</w:t>
            </w:r>
          </w:p>
        </w:tc>
        <w:tc>
          <w:tcPr>
            <w:tcW w:w="736" w:type="dxa"/>
            <w:vAlign w:val="center"/>
          </w:tcPr>
          <w:p w:rsidR="00566EC0" w:rsidRPr="009F39B1" w:rsidRDefault="00566EC0" w:rsidP="00E750B3">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59" w:type="dxa"/>
            <w:vAlign w:val="center"/>
          </w:tcPr>
          <w:p w:rsidR="00566EC0" w:rsidRPr="009F39B1" w:rsidRDefault="00566EC0" w:rsidP="00E750B3">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83" w:type="dxa"/>
            <w:vAlign w:val="center"/>
          </w:tcPr>
          <w:p w:rsidR="00566EC0" w:rsidRPr="009F39B1" w:rsidRDefault="00566EC0" w:rsidP="00E750B3">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2222" w:type="dxa"/>
            <w:vAlign w:val="center"/>
          </w:tcPr>
          <w:p w:rsidR="00566EC0" w:rsidRPr="00A169B2" w:rsidRDefault="00566EC0" w:rsidP="009E5E7A">
            <w:pPr>
              <w:jc w:val="center"/>
            </w:pPr>
            <w:r w:rsidRPr="00A169B2">
              <w:rPr>
                <w:rFonts w:ascii="Times New Roman" w:hAnsi="Times New Roman" w:cs="Times New Roman"/>
                <w:sz w:val="24"/>
                <w:szCs w:val="24"/>
              </w:rPr>
              <w:t>средний</w:t>
            </w:r>
          </w:p>
        </w:tc>
      </w:tr>
      <w:tr w:rsidR="00566EC0" w:rsidTr="00DA4AB2">
        <w:tc>
          <w:tcPr>
            <w:tcW w:w="882" w:type="dxa"/>
            <w:vMerge/>
          </w:tcPr>
          <w:p w:rsidR="00566EC0" w:rsidRDefault="00566EC0" w:rsidP="00B7481F">
            <w:pPr>
              <w:jc w:val="center"/>
              <w:rPr>
                <w:rFonts w:ascii="Times New Roman" w:hAnsi="Times New Roman" w:cs="Times New Roman"/>
                <w:sz w:val="24"/>
                <w:szCs w:val="24"/>
              </w:rPr>
            </w:pPr>
          </w:p>
        </w:tc>
        <w:tc>
          <w:tcPr>
            <w:tcW w:w="693" w:type="dxa"/>
            <w:vAlign w:val="center"/>
          </w:tcPr>
          <w:p w:rsidR="00566EC0" w:rsidRPr="00A169B2" w:rsidRDefault="00566EC0" w:rsidP="00E750B3">
            <w:pPr>
              <w:jc w:val="center"/>
              <w:rPr>
                <w:rFonts w:ascii="Times New Roman" w:hAnsi="Times New Roman" w:cs="Times New Roman"/>
                <w:sz w:val="24"/>
                <w:szCs w:val="24"/>
              </w:rPr>
            </w:pPr>
            <w:r w:rsidRPr="00A169B2">
              <w:rPr>
                <w:rFonts w:ascii="Times New Roman" w:hAnsi="Times New Roman" w:cs="Times New Roman"/>
                <w:sz w:val="24"/>
                <w:szCs w:val="24"/>
              </w:rPr>
              <w:t>6</w:t>
            </w:r>
          </w:p>
        </w:tc>
        <w:tc>
          <w:tcPr>
            <w:tcW w:w="688" w:type="dxa"/>
            <w:vAlign w:val="center"/>
          </w:tcPr>
          <w:p w:rsidR="00566EC0" w:rsidRPr="00A169B2" w:rsidRDefault="00566EC0" w:rsidP="00E750B3">
            <w:pPr>
              <w:jc w:val="center"/>
              <w:rPr>
                <w:rFonts w:ascii="Times New Roman" w:hAnsi="Times New Roman" w:cs="Times New Roman"/>
                <w:sz w:val="24"/>
                <w:szCs w:val="24"/>
              </w:rPr>
            </w:pPr>
          </w:p>
          <w:p w:rsidR="00566EC0" w:rsidRPr="00A169B2" w:rsidRDefault="00566EC0" w:rsidP="00E750B3">
            <w:pPr>
              <w:jc w:val="center"/>
              <w:rPr>
                <w:rFonts w:ascii="Times New Roman" w:hAnsi="Times New Roman" w:cs="Times New Roman"/>
                <w:sz w:val="24"/>
                <w:szCs w:val="24"/>
              </w:rPr>
            </w:pPr>
            <w:r w:rsidRPr="00A169B2">
              <w:rPr>
                <w:rFonts w:ascii="Times New Roman" w:hAnsi="Times New Roman" w:cs="Times New Roman"/>
                <w:sz w:val="24"/>
                <w:szCs w:val="24"/>
              </w:rPr>
              <w:t>6</w:t>
            </w:r>
          </w:p>
          <w:p w:rsidR="00566EC0" w:rsidRPr="00A169B2" w:rsidRDefault="00566EC0" w:rsidP="00E750B3">
            <w:pPr>
              <w:jc w:val="center"/>
              <w:rPr>
                <w:rFonts w:ascii="Times New Roman" w:hAnsi="Times New Roman" w:cs="Times New Roman"/>
                <w:sz w:val="24"/>
                <w:szCs w:val="24"/>
              </w:rPr>
            </w:pPr>
          </w:p>
        </w:tc>
        <w:tc>
          <w:tcPr>
            <w:tcW w:w="572" w:type="dxa"/>
            <w:vAlign w:val="center"/>
          </w:tcPr>
          <w:p w:rsidR="00566EC0" w:rsidRPr="00A169B2" w:rsidRDefault="00566EC0" w:rsidP="00E750B3">
            <w:pPr>
              <w:jc w:val="center"/>
              <w:rPr>
                <w:rFonts w:ascii="Times New Roman" w:hAnsi="Times New Roman" w:cs="Times New Roman"/>
                <w:sz w:val="24"/>
                <w:szCs w:val="24"/>
              </w:rPr>
            </w:pPr>
            <w:r w:rsidRPr="00A169B2">
              <w:rPr>
                <w:rFonts w:ascii="Times New Roman" w:hAnsi="Times New Roman" w:cs="Times New Roman"/>
                <w:sz w:val="24"/>
                <w:szCs w:val="24"/>
              </w:rPr>
              <w:t>5</w:t>
            </w:r>
          </w:p>
        </w:tc>
        <w:tc>
          <w:tcPr>
            <w:tcW w:w="5220" w:type="dxa"/>
          </w:tcPr>
          <w:p w:rsidR="00566EC0" w:rsidRPr="00A169B2" w:rsidRDefault="00566EC0" w:rsidP="00E750B3">
            <w:pPr>
              <w:tabs>
                <w:tab w:val="left" w:pos="851"/>
                <w:tab w:val="left" w:pos="4644"/>
              </w:tabs>
              <w:jc w:val="both"/>
              <w:rPr>
                <w:rFonts w:ascii="Times New Roman" w:eastAsia="Times New Roman" w:hAnsi="Times New Roman" w:cs="Times New Roman"/>
                <w:sz w:val="24"/>
                <w:szCs w:val="24"/>
                <w:lang w:eastAsia="ru-RU"/>
              </w:rPr>
            </w:pPr>
            <w:r w:rsidRPr="00A169B2">
              <w:rPr>
                <w:rFonts w:ascii="Times New Roman" w:eastAsia="Times New Roman" w:hAnsi="Times New Roman" w:cs="Times New Roman"/>
                <w:sz w:val="24"/>
                <w:szCs w:val="24"/>
                <w:lang w:eastAsia="ru-RU"/>
              </w:rPr>
              <w:t xml:space="preserve">несоблюдение порядка отражения в казначейском учете, в регистрах казначейского учета операций с наличными денежными средствами и расчетов с использованием </w:t>
            </w:r>
            <w:proofErr w:type="gramStart"/>
            <w:r w:rsidRPr="00A169B2">
              <w:rPr>
                <w:rFonts w:ascii="Times New Roman" w:eastAsia="Times New Roman" w:hAnsi="Times New Roman" w:cs="Times New Roman"/>
                <w:sz w:val="24"/>
                <w:szCs w:val="24"/>
                <w:lang w:eastAsia="ru-RU"/>
              </w:rPr>
              <w:t>карт получателей средств бюджетов бюджетной системы Российской Федерации</w:t>
            </w:r>
            <w:proofErr w:type="gramEnd"/>
            <w:r w:rsidRPr="00A169B2">
              <w:rPr>
                <w:rFonts w:ascii="Times New Roman" w:eastAsia="Times New Roman" w:hAnsi="Times New Roman" w:cs="Times New Roman"/>
                <w:sz w:val="24"/>
                <w:szCs w:val="24"/>
                <w:lang w:eastAsia="ru-RU"/>
              </w:rPr>
              <w:t xml:space="preserve"> и их уполномоченных подразделений, бюджетных (автономных) учреждений и иных </w:t>
            </w:r>
            <w:proofErr w:type="spellStart"/>
            <w:r w:rsidRPr="00A169B2">
              <w:rPr>
                <w:rFonts w:ascii="Times New Roman" w:eastAsia="Times New Roman" w:hAnsi="Times New Roman" w:cs="Times New Roman"/>
                <w:sz w:val="24"/>
                <w:szCs w:val="24"/>
                <w:lang w:eastAsia="ru-RU"/>
              </w:rPr>
              <w:t>неучастников</w:t>
            </w:r>
            <w:proofErr w:type="spellEnd"/>
            <w:r w:rsidRPr="00A169B2">
              <w:rPr>
                <w:rFonts w:ascii="Times New Roman" w:eastAsia="Times New Roman" w:hAnsi="Times New Roman" w:cs="Times New Roman"/>
                <w:sz w:val="24"/>
                <w:szCs w:val="24"/>
                <w:lang w:eastAsia="ru-RU"/>
              </w:rPr>
              <w:t xml:space="preserve"> бюджетного процесса;</w:t>
            </w:r>
          </w:p>
        </w:tc>
        <w:tc>
          <w:tcPr>
            <w:tcW w:w="736" w:type="dxa"/>
            <w:vAlign w:val="center"/>
          </w:tcPr>
          <w:p w:rsidR="00566EC0" w:rsidRPr="00A169B2" w:rsidRDefault="00566EC0" w:rsidP="00E750B3">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59" w:type="dxa"/>
            <w:vAlign w:val="center"/>
          </w:tcPr>
          <w:p w:rsidR="00566EC0" w:rsidRPr="00A169B2" w:rsidRDefault="00566EC0" w:rsidP="00E750B3">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83" w:type="dxa"/>
            <w:vAlign w:val="center"/>
          </w:tcPr>
          <w:p w:rsidR="00566EC0" w:rsidRPr="00A169B2" w:rsidRDefault="00566EC0" w:rsidP="00E750B3">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36" w:type="dxa"/>
            <w:vAlign w:val="center"/>
          </w:tcPr>
          <w:p w:rsidR="00566EC0" w:rsidRPr="009F39B1" w:rsidRDefault="00566EC0" w:rsidP="00E750B3">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59" w:type="dxa"/>
            <w:vAlign w:val="center"/>
          </w:tcPr>
          <w:p w:rsidR="00566EC0" w:rsidRPr="009F39B1" w:rsidRDefault="00566EC0" w:rsidP="00E750B3">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83" w:type="dxa"/>
            <w:vAlign w:val="center"/>
          </w:tcPr>
          <w:p w:rsidR="00566EC0" w:rsidRPr="009F39B1" w:rsidRDefault="00566EC0" w:rsidP="00E750B3">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2222" w:type="dxa"/>
            <w:vAlign w:val="center"/>
          </w:tcPr>
          <w:p w:rsidR="00566EC0" w:rsidRPr="00A169B2" w:rsidRDefault="00566EC0" w:rsidP="009E5E7A">
            <w:pPr>
              <w:jc w:val="center"/>
            </w:pPr>
            <w:r w:rsidRPr="00A169B2">
              <w:rPr>
                <w:rFonts w:ascii="Times New Roman" w:hAnsi="Times New Roman" w:cs="Times New Roman"/>
                <w:sz w:val="24"/>
                <w:szCs w:val="24"/>
              </w:rPr>
              <w:t>средний</w:t>
            </w:r>
          </w:p>
        </w:tc>
      </w:tr>
      <w:tr w:rsidR="00566EC0" w:rsidTr="00DA4AB2">
        <w:tc>
          <w:tcPr>
            <w:tcW w:w="882" w:type="dxa"/>
            <w:vMerge/>
          </w:tcPr>
          <w:p w:rsidR="00566EC0" w:rsidRDefault="00566EC0" w:rsidP="00D8465B">
            <w:pPr>
              <w:jc w:val="center"/>
              <w:rPr>
                <w:rFonts w:ascii="Times New Roman" w:hAnsi="Times New Roman" w:cs="Times New Roman"/>
                <w:sz w:val="24"/>
                <w:szCs w:val="24"/>
              </w:rPr>
            </w:pPr>
          </w:p>
        </w:tc>
        <w:tc>
          <w:tcPr>
            <w:tcW w:w="693" w:type="dxa"/>
            <w:vAlign w:val="center"/>
          </w:tcPr>
          <w:p w:rsidR="00566EC0" w:rsidRPr="00A169B2" w:rsidRDefault="00566EC0" w:rsidP="00D8465B">
            <w:pPr>
              <w:jc w:val="center"/>
              <w:rPr>
                <w:rFonts w:ascii="Times New Roman" w:hAnsi="Times New Roman" w:cs="Times New Roman"/>
                <w:sz w:val="24"/>
                <w:szCs w:val="24"/>
              </w:rPr>
            </w:pPr>
            <w:r w:rsidRPr="00A169B2">
              <w:rPr>
                <w:rFonts w:ascii="Times New Roman" w:hAnsi="Times New Roman" w:cs="Times New Roman"/>
                <w:sz w:val="24"/>
                <w:szCs w:val="24"/>
              </w:rPr>
              <w:t>6</w:t>
            </w:r>
          </w:p>
        </w:tc>
        <w:tc>
          <w:tcPr>
            <w:tcW w:w="688" w:type="dxa"/>
            <w:vAlign w:val="center"/>
          </w:tcPr>
          <w:p w:rsidR="00566EC0" w:rsidRPr="00A169B2" w:rsidRDefault="00566EC0" w:rsidP="00B7481F">
            <w:pPr>
              <w:jc w:val="center"/>
              <w:rPr>
                <w:rFonts w:ascii="Times New Roman" w:hAnsi="Times New Roman" w:cs="Times New Roman"/>
                <w:sz w:val="24"/>
                <w:szCs w:val="24"/>
              </w:rPr>
            </w:pPr>
            <w:r w:rsidRPr="00A169B2">
              <w:rPr>
                <w:rFonts w:ascii="Times New Roman" w:hAnsi="Times New Roman" w:cs="Times New Roman"/>
                <w:sz w:val="24"/>
                <w:szCs w:val="24"/>
              </w:rPr>
              <w:t>6</w:t>
            </w:r>
          </w:p>
        </w:tc>
        <w:tc>
          <w:tcPr>
            <w:tcW w:w="572" w:type="dxa"/>
            <w:vAlign w:val="center"/>
          </w:tcPr>
          <w:p w:rsidR="00566EC0" w:rsidRPr="00A169B2" w:rsidRDefault="00566EC0" w:rsidP="00D8465B">
            <w:pPr>
              <w:jc w:val="center"/>
              <w:rPr>
                <w:rFonts w:ascii="Times New Roman" w:hAnsi="Times New Roman" w:cs="Times New Roman"/>
                <w:sz w:val="24"/>
                <w:szCs w:val="24"/>
              </w:rPr>
            </w:pPr>
            <w:r w:rsidRPr="00A169B2">
              <w:rPr>
                <w:rFonts w:ascii="Times New Roman" w:hAnsi="Times New Roman" w:cs="Times New Roman"/>
                <w:sz w:val="24"/>
                <w:szCs w:val="24"/>
              </w:rPr>
              <w:t>6</w:t>
            </w:r>
          </w:p>
        </w:tc>
        <w:tc>
          <w:tcPr>
            <w:tcW w:w="5220" w:type="dxa"/>
            <w:vAlign w:val="center"/>
          </w:tcPr>
          <w:p w:rsidR="00566EC0" w:rsidRPr="00A169B2" w:rsidRDefault="00566EC0" w:rsidP="00B7481F">
            <w:pPr>
              <w:jc w:val="both"/>
              <w:rPr>
                <w:rFonts w:ascii="Times New Roman" w:hAnsi="Times New Roman" w:cs="Times New Roman"/>
                <w:sz w:val="24"/>
                <w:szCs w:val="24"/>
              </w:rPr>
            </w:pPr>
            <w:r w:rsidRPr="00A169B2">
              <w:rPr>
                <w:rFonts w:ascii="Times New Roman" w:hAnsi="Times New Roman" w:cs="Times New Roman"/>
                <w:sz w:val="24"/>
                <w:szCs w:val="24"/>
              </w:rPr>
              <w:t xml:space="preserve">иные риски по пункту 6 направления деятельности </w:t>
            </w:r>
            <w:r w:rsidRPr="00A169B2">
              <w:rPr>
                <w:rFonts w:ascii="Times New Roman" w:hAnsi="Times New Roman" w:cs="Times New Roman"/>
                <w:sz w:val="24"/>
                <w:szCs w:val="24"/>
                <w:lang w:val="en-US"/>
              </w:rPr>
              <w:t>VI</w:t>
            </w:r>
            <w:r w:rsidRPr="00A169B2">
              <w:rPr>
                <w:rFonts w:ascii="Times New Roman" w:hAnsi="Times New Roman" w:cs="Times New Roman"/>
                <w:sz w:val="24"/>
                <w:szCs w:val="24"/>
              </w:rPr>
              <w:t>.</w:t>
            </w:r>
          </w:p>
        </w:tc>
        <w:tc>
          <w:tcPr>
            <w:tcW w:w="736" w:type="dxa"/>
            <w:vAlign w:val="center"/>
          </w:tcPr>
          <w:p w:rsidR="00566EC0" w:rsidRPr="00A169B2" w:rsidRDefault="00566EC0" w:rsidP="00D8465B">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59" w:type="dxa"/>
            <w:vAlign w:val="center"/>
          </w:tcPr>
          <w:p w:rsidR="00566EC0" w:rsidRPr="00A169B2" w:rsidRDefault="00566EC0" w:rsidP="00D8465B">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83" w:type="dxa"/>
            <w:vAlign w:val="center"/>
          </w:tcPr>
          <w:p w:rsidR="00566EC0" w:rsidRPr="00A169B2" w:rsidRDefault="00566EC0" w:rsidP="00D8465B">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36" w:type="dxa"/>
            <w:vAlign w:val="center"/>
          </w:tcPr>
          <w:p w:rsidR="00566EC0" w:rsidRPr="00A169B2" w:rsidRDefault="00566EC0" w:rsidP="00D8465B">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59" w:type="dxa"/>
            <w:vAlign w:val="center"/>
          </w:tcPr>
          <w:p w:rsidR="00566EC0" w:rsidRPr="00A169B2" w:rsidRDefault="00566EC0" w:rsidP="00D8465B">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83" w:type="dxa"/>
            <w:vAlign w:val="center"/>
          </w:tcPr>
          <w:p w:rsidR="00566EC0" w:rsidRPr="00A169B2" w:rsidRDefault="00566EC0" w:rsidP="00D8465B">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2222" w:type="dxa"/>
            <w:vAlign w:val="center"/>
          </w:tcPr>
          <w:p w:rsidR="00566EC0" w:rsidRPr="00A169B2" w:rsidRDefault="00566EC0" w:rsidP="00D8465B">
            <w:pPr>
              <w:jc w:val="center"/>
              <w:rPr>
                <w:rFonts w:ascii="Times New Roman" w:hAnsi="Times New Roman" w:cs="Times New Roman"/>
                <w:sz w:val="24"/>
                <w:szCs w:val="24"/>
              </w:rPr>
            </w:pPr>
            <w:r w:rsidRPr="00A169B2">
              <w:rPr>
                <w:rFonts w:ascii="Times New Roman" w:hAnsi="Times New Roman" w:cs="Times New Roman"/>
                <w:sz w:val="24"/>
                <w:szCs w:val="24"/>
              </w:rPr>
              <w:t>низкий</w:t>
            </w:r>
          </w:p>
        </w:tc>
      </w:tr>
      <w:tr w:rsidR="00566EC0" w:rsidTr="00DA4AB2">
        <w:tc>
          <w:tcPr>
            <w:tcW w:w="882" w:type="dxa"/>
            <w:vMerge w:val="restart"/>
          </w:tcPr>
          <w:p w:rsidR="00566EC0" w:rsidRDefault="00566EC0" w:rsidP="00B7481F">
            <w:pPr>
              <w:jc w:val="center"/>
              <w:rPr>
                <w:rFonts w:ascii="Times New Roman" w:hAnsi="Times New Roman" w:cs="Times New Roman"/>
                <w:sz w:val="24"/>
                <w:szCs w:val="24"/>
              </w:rPr>
            </w:pPr>
            <w:r>
              <w:rPr>
                <w:rFonts w:ascii="Times New Roman" w:hAnsi="Times New Roman" w:cs="Times New Roman"/>
                <w:sz w:val="24"/>
                <w:szCs w:val="24"/>
              </w:rPr>
              <w:t>7.</w:t>
            </w:r>
          </w:p>
          <w:p w:rsidR="00566EC0" w:rsidRDefault="00566EC0" w:rsidP="00B7481F">
            <w:pPr>
              <w:jc w:val="center"/>
              <w:rPr>
                <w:rFonts w:ascii="Times New Roman" w:hAnsi="Times New Roman" w:cs="Times New Roman"/>
                <w:sz w:val="24"/>
                <w:szCs w:val="24"/>
              </w:rPr>
            </w:pPr>
          </w:p>
          <w:p w:rsidR="00566EC0" w:rsidRDefault="00566EC0" w:rsidP="00B7481F">
            <w:pPr>
              <w:jc w:val="center"/>
              <w:rPr>
                <w:rFonts w:ascii="Times New Roman" w:hAnsi="Times New Roman" w:cs="Times New Roman"/>
                <w:sz w:val="24"/>
                <w:szCs w:val="24"/>
              </w:rPr>
            </w:pPr>
          </w:p>
          <w:p w:rsidR="00566EC0" w:rsidRDefault="00566EC0" w:rsidP="00B7481F">
            <w:pPr>
              <w:jc w:val="center"/>
              <w:rPr>
                <w:rFonts w:ascii="Times New Roman" w:hAnsi="Times New Roman" w:cs="Times New Roman"/>
                <w:sz w:val="24"/>
                <w:szCs w:val="24"/>
              </w:rPr>
            </w:pPr>
          </w:p>
          <w:p w:rsidR="00566EC0" w:rsidRDefault="00566EC0" w:rsidP="00B7481F">
            <w:pPr>
              <w:jc w:val="center"/>
              <w:rPr>
                <w:rFonts w:ascii="Times New Roman" w:hAnsi="Times New Roman" w:cs="Times New Roman"/>
                <w:sz w:val="24"/>
                <w:szCs w:val="24"/>
              </w:rPr>
            </w:pPr>
          </w:p>
          <w:p w:rsidR="00566EC0" w:rsidRDefault="00566EC0" w:rsidP="00B7481F">
            <w:pPr>
              <w:jc w:val="center"/>
              <w:rPr>
                <w:rFonts w:ascii="Times New Roman" w:hAnsi="Times New Roman" w:cs="Times New Roman"/>
                <w:sz w:val="24"/>
                <w:szCs w:val="24"/>
              </w:rPr>
            </w:pPr>
          </w:p>
          <w:p w:rsidR="00566EC0" w:rsidRDefault="00566EC0" w:rsidP="00B7481F">
            <w:pPr>
              <w:jc w:val="center"/>
              <w:rPr>
                <w:rFonts w:ascii="Times New Roman" w:hAnsi="Times New Roman" w:cs="Times New Roman"/>
                <w:sz w:val="24"/>
                <w:szCs w:val="24"/>
              </w:rPr>
            </w:pPr>
          </w:p>
          <w:p w:rsidR="00566EC0" w:rsidRDefault="00566EC0" w:rsidP="00B7481F">
            <w:pPr>
              <w:jc w:val="center"/>
              <w:rPr>
                <w:rFonts w:ascii="Times New Roman" w:hAnsi="Times New Roman" w:cs="Times New Roman"/>
                <w:sz w:val="24"/>
                <w:szCs w:val="24"/>
              </w:rPr>
            </w:pPr>
          </w:p>
        </w:tc>
        <w:tc>
          <w:tcPr>
            <w:tcW w:w="13951" w:type="dxa"/>
            <w:gridSpan w:val="11"/>
            <w:vAlign w:val="center"/>
          </w:tcPr>
          <w:p w:rsidR="00566EC0" w:rsidRPr="00A169B2" w:rsidRDefault="00566EC0" w:rsidP="00544E14">
            <w:pPr>
              <w:jc w:val="both"/>
              <w:rPr>
                <w:rFonts w:ascii="Times New Roman" w:hAnsi="Times New Roman" w:cs="Times New Roman"/>
                <w:sz w:val="24"/>
                <w:szCs w:val="24"/>
              </w:rPr>
            </w:pPr>
            <w:r w:rsidRPr="00A169B2">
              <w:rPr>
                <w:rFonts w:ascii="Times New Roman" w:hAnsi="Times New Roman" w:cs="Times New Roman"/>
                <w:sz w:val="24"/>
                <w:szCs w:val="24"/>
              </w:rPr>
              <w:t>Осуществление</w:t>
            </w:r>
            <w:r w:rsidRPr="00A169B2">
              <w:rPr>
                <w:rFonts w:ascii="Times New Roman" w:eastAsia="Times New Roman" w:hAnsi="Times New Roman" w:cs="Times New Roman"/>
                <w:sz w:val="24"/>
                <w:szCs w:val="24"/>
                <w:lang w:eastAsia="ru-RU"/>
              </w:rPr>
              <w:t xml:space="preserve"> отражения операций в бюджетном учете и в регистрах бюджетного учета</w:t>
            </w:r>
            <w:r w:rsidRPr="00A169B2">
              <w:rPr>
                <w:rFonts w:ascii="Times New Roman" w:hAnsi="Times New Roman" w:cs="Times New Roman"/>
                <w:sz w:val="24"/>
                <w:szCs w:val="24"/>
              </w:rPr>
              <w:t>:</w:t>
            </w:r>
          </w:p>
        </w:tc>
      </w:tr>
      <w:tr w:rsidR="00566EC0" w:rsidTr="00DA4AB2">
        <w:tc>
          <w:tcPr>
            <w:tcW w:w="882" w:type="dxa"/>
            <w:vMerge/>
          </w:tcPr>
          <w:p w:rsidR="00566EC0" w:rsidRPr="00280BC0" w:rsidRDefault="00566EC0" w:rsidP="00B7481F">
            <w:pPr>
              <w:jc w:val="center"/>
              <w:rPr>
                <w:rFonts w:ascii="Times New Roman" w:hAnsi="Times New Roman" w:cs="Times New Roman"/>
                <w:sz w:val="24"/>
                <w:szCs w:val="24"/>
              </w:rPr>
            </w:pPr>
          </w:p>
        </w:tc>
        <w:tc>
          <w:tcPr>
            <w:tcW w:w="693" w:type="dxa"/>
            <w:vAlign w:val="center"/>
          </w:tcPr>
          <w:p w:rsidR="00566EC0" w:rsidRPr="00A169B2" w:rsidRDefault="00566EC0" w:rsidP="00D8465B">
            <w:pPr>
              <w:jc w:val="center"/>
              <w:rPr>
                <w:rFonts w:ascii="Times New Roman" w:hAnsi="Times New Roman" w:cs="Times New Roman"/>
                <w:sz w:val="24"/>
                <w:szCs w:val="24"/>
              </w:rPr>
            </w:pPr>
            <w:r w:rsidRPr="00A169B2">
              <w:rPr>
                <w:rFonts w:ascii="Times New Roman" w:hAnsi="Times New Roman" w:cs="Times New Roman"/>
                <w:sz w:val="24"/>
                <w:szCs w:val="24"/>
              </w:rPr>
              <w:t>6</w:t>
            </w:r>
          </w:p>
        </w:tc>
        <w:tc>
          <w:tcPr>
            <w:tcW w:w="688" w:type="dxa"/>
            <w:vAlign w:val="center"/>
          </w:tcPr>
          <w:p w:rsidR="00566EC0" w:rsidRPr="00A169B2" w:rsidRDefault="00566EC0" w:rsidP="00D8465B">
            <w:pPr>
              <w:jc w:val="center"/>
              <w:rPr>
                <w:rFonts w:ascii="Times New Roman" w:hAnsi="Times New Roman" w:cs="Times New Roman"/>
                <w:sz w:val="24"/>
                <w:szCs w:val="24"/>
              </w:rPr>
            </w:pPr>
            <w:r w:rsidRPr="00A169B2">
              <w:rPr>
                <w:rFonts w:ascii="Times New Roman" w:hAnsi="Times New Roman" w:cs="Times New Roman"/>
                <w:sz w:val="24"/>
                <w:szCs w:val="24"/>
              </w:rPr>
              <w:t>7</w:t>
            </w:r>
          </w:p>
        </w:tc>
        <w:tc>
          <w:tcPr>
            <w:tcW w:w="572" w:type="dxa"/>
            <w:vAlign w:val="center"/>
          </w:tcPr>
          <w:p w:rsidR="00566EC0" w:rsidRPr="00A169B2" w:rsidRDefault="00566EC0" w:rsidP="00D8465B">
            <w:pPr>
              <w:jc w:val="center"/>
              <w:rPr>
                <w:rFonts w:ascii="Times New Roman" w:hAnsi="Times New Roman" w:cs="Times New Roman"/>
                <w:sz w:val="24"/>
                <w:szCs w:val="24"/>
              </w:rPr>
            </w:pPr>
            <w:r w:rsidRPr="00A169B2">
              <w:rPr>
                <w:rFonts w:ascii="Times New Roman" w:hAnsi="Times New Roman" w:cs="Times New Roman"/>
                <w:sz w:val="24"/>
                <w:szCs w:val="24"/>
              </w:rPr>
              <w:t>1</w:t>
            </w:r>
          </w:p>
        </w:tc>
        <w:tc>
          <w:tcPr>
            <w:tcW w:w="5220" w:type="dxa"/>
            <w:vAlign w:val="center"/>
          </w:tcPr>
          <w:p w:rsidR="00566EC0" w:rsidRPr="00A169B2" w:rsidRDefault="00566EC0" w:rsidP="00B7481F">
            <w:pPr>
              <w:tabs>
                <w:tab w:val="left" w:pos="851"/>
                <w:tab w:val="left" w:pos="1440"/>
                <w:tab w:val="left" w:pos="1620"/>
                <w:tab w:val="left" w:pos="4644"/>
              </w:tabs>
              <w:jc w:val="both"/>
              <w:rPr>
                <w:rFonts w:ascii="Times New Roman" w:hAnsi="Times New Roman" w:cs="Times New Roman"/>
                <w:sz w:val="24"/>
                <w:szCs w:val="24"/>
              </w:rPr>
            </w:pPr>
            <w:r w:rsidRPr="00A169B2">
              <w:rPr>
                <w:rFonts w:ascii="Times New Roman" w:hAnsi="Times New Roman" w:cs="Times New Roman"/>
                <w:sz w:val="24"/>
                <w:szCs w:val="24"/>
              </w:rPr>
              <w:t>несоблюдение порядка</w:t>
            </w:r>
            <w:r w:rsidRPr="00A169B2">
              <w:rPr>
                <w:rFonts w:ascii="Times New Roman" w:eastAsia="Times New Roman" w:hAnsi="Times New Roman" w:cs="Times New Roman"/>
                <w:sz w:val="24"/>
                <w:szCs w:val="24"/>
                <w:lang w:eastAsia="ru-RU"/>
              </w:rPr>
              <w:t xml:space="preserve"> отражения в бюджетном учете и в регистрах бюджетного учета операций по кассовому исполнению федерального бюджета;</w:t>
            </w:r>
          </w:p>
        </w:tc>
        <w:tc>
          <w:tcPr>
            <w:tcW w:w="736" w:type="dxa"/>
            <w:vAlign w:val="center"/>
          </w:tcPr>
          <w:p w:rsidR="00566EC0" w:rsidRPr="00A169B2" w:rsidRDefault="00566EC0" w:rsidP="00D8465B">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59" w:type="dxa"/>
            <w:vAlign w:val="center"/>
          </w:tcPr>
          <w:p w:rsidR="00566EC0" w:rsidRPr="00A169B2" w:rsidRDefault="00566EC0" w:rsidP="00D8465B">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83" w:type="dxa"/>
            <w:vAlign w:val="center"/>
          </w:tcPr>
          <w:p w:rsidR="00566EC0" w:rsidRPr="00A169B2" w:rsidRDefault="00566EC0" w:rsidP="00D8465B">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36" w:type="dxa"/>
            <w:vAlign w:val="center"/>
          </w:tcPr>
          <w:p w:rsidR="00566EC0" w:rsidRPr="009F39B1" w:rsidRDefault="00566EC0" w:rsidP="00D8465B">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59" w:type="dxa"/>
            <w:vAlign w:val="center"/>
          </w:tcPr>
          <w:p w:rsidR="00566EC0" w:rsidRPr="009F39B1" w:rsidRDefault="00566EC0" w:rsidP="00D8465B">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83" w:type="dxa"/>
            <w:vAlign w:val="center"/>
          </w:tcPr>
          <w:p w:rsidR="00566EC0" w:rsidRPr="009F39B1" w:rsidRDefault="00566EC0" w:rsidP="00D8465B">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2222" w:type="dxa"/>
            <w:vAlign w:val="center"/>
          </w:tcPr>
          <w:p w:rsidR="00566EC0" w:rsidRPr="00A169B2" w:rsidRDefault="00566EC0" w:rsidP="009D07D1">
            <w:pPr>
              <w:jc w:val="center"/>
            </w:pPr>
            <w:r w:rsidRPr="00A169B2">
              <w:rPr>
                <w:rFonts w:ascii="Times New Roman" w:hAnsi="Times New Roman" w:cs="Times New Roman"/>
                <w:sz w:val="24"/>
                <w:szCs w:val="24"/>
              </w:rPr>
              <w:t>значимый</w:t>
            </w:r>
          </w:p>
        </w:tc>
      </w:tr>
      <w:tr w:rsidR="00566EC0" w:rsidTr="00DA4AB2">
        <w:tc>
          <w:tcPr>
            <w:tcW w:w="882" w:type="dxa"/>
            <w:vMerge/>
          </w:tcPr>
          <w:p w:rsidR="00566EC0" w:rsidRDefault="00566EC0" w:rsidP="00B7481F">
            <w:pPr>
              <w:jc w:val="center"/>
              <w:rPr>
                <w:rFonts w:ascii="Times New Roman" w:hAnsi="Times New Roman" w:cs="Times New Roman"/>
                <w:sz w:val="24"/>
                <w:szCs w:val="24"/>
              </w:rPr>
            </w:pPr>
          </w:p>
        </w:tc>
        <w:tc>
          <w:tcPr>
            <w:tcW w:w="693" w:type="dxa"/>
            <w:vAlign w:val="center"/>
          </w:tcPr>
          <w:p w:rsidR="00566EC0" w:rsidRPr="00A169B2" w:rsidRDefault="00566EC0" w:rsidP="00E750B3">
            <w:pPr>
              <w:jc w:val="center"/>
              <w:rPr>
                <w:rFonts w:ascii="Times New Roman" w:hAnsi="Times New Roman" w:cs="Times New Roman"/>
                <w:sz w:val="24"/>
                <w:szCs w:val="24"/>
              </w:rPr>
            </w:pPr>
            <w:r w:rsidRPr="00A169B2">
              <w:rPr>
                <w:rFonts w:ascii="Times New Roman" w:hAnsi="Times New Roman" w:cs="Times New Roman"/>
                <w:sz w:val="24"/>
                <w:szCs w:val="24"/>
              </w:rPr>
              <w:t>6</w:t>
            </w:r>
          </w:p>
        </w:tc>
        <w:tc>
          <w:tcPr>
            <w:tcW w:w="688" w:type="dxa"/>
            <w:vAlign w:val="center"/>
          </w:tcPr>
          <w:p w:rsidR="00566EC0" w:rsidRPr="00A169B2" w:rsidRDefault="00566EC0" w:rsidP="00E750B3">
            <w:pPr>
              <w:jc w:val="center"/>
              <w:rPr>
                <w:rFonts w:ascii="Times New Roman" w:hAnsi="Times New Roman" w:cs="Times New Roman"/>
                <w:sz w:val="24"/>
                <w:szCs w:val="24"/>
              </w:rPr>
            </w:pPr>
          </w:p>
          <w:p w:rsidR="00566EC0" w:rsidRPr="00A169B2" w:rsidRDefault="00566EC0" w:rsidP="00E750B3">
            <w:pPr>
              <w:jc w:val="center"/>
              <w:rPr>
                <w:rFonts w:ascii="Times New Roman" w:hAnsi="Times New Roman" w:cs="Times New Roman"/>
                <w:sz w:val="24"/>
                <w:szCs w:val="24"/>
              </w:rPr>
            </w:pPr>
            <w:r w:rsidRPr="00A169B2">
              <w:rPr>
                <w:rFonts w:ascii="Times New Roman" w:hAnsi="Times New Roman" w:cs="Times New Roman"/>
                <w:sz w:val="24"/>
                <w:szCs w:val="24"/>
              </w:rPr>
              <w:t>7</w:t>
            </w:r>
          </w:p>
          <w:p w:rsidR="00566EC0" w:rsidRPr="00A169B2" w:rsidRDefault="00566EC0" w:rsidP="00E750B3">
            <w:pPr>
              <w:jc w:val="center"/>
              <w:rPr>
                <w:rFonts w:ascii="Times New Roman" w:hAnsi="Times New Roman" w:cs="Times New Roman"/>
                <w:sz w:val="24"/>
                <w:szCs w:val="24"/>
              </w:rPr>
            </w:pPr>
          </w:p>
        </w:tc>
        <w:tc>
          <w:tcPr>
            <w:tcW w:w="572" w:type="dxa"/>
            <w:vAlign w:val="center"/>
          </w:tcPr>
          <w:p w:rsidR="00566EC0" w:rsidRPr="00A169B2" w:rsidRDefault="00566EC0" w:rsidP="00E750B3">
            <w:pPr>
              <w:jc w:val="center"/>
              <w:rPr>
                <w:rFonts w:ascii="Times New Roman" w:hAnsi="Times New Roman" w:cs="Times New Roman"/>
                <w:sz w:val="24"/>
                <w:szCs w:val="24"/>
              </w:rPr>
            </w:pPr>
            <w:r w:rsidRPr="00A169B2">
              <w:rPr>
                <w:rFonts w:ascii="Times New Roman" w:hAnsi="Times New Roman" w:cs="Times New Roman"/>
                <w:sz w:val="24"/>
                <w:szCs w:val="24"/>
              </w:rPr>
              <w:t>2</w:t>
            </w:r>
          </w:p>
        </w:tc>
        <w:tc>
          <w:tcPr>
            <w:tcW w:w="5220" w:type="dxa"/>
          </w:tcPr>
          <w:p w:rsidR="00566EC0" w:rsidRPr="00A169B2" w:rsidRDefault="00566EC0" w:rsidP="00E750B3">
            <w:pPr>
              <w:tabs>
                <w:tab w:val="left" w:pos="851"/>
                <w:tab w:val="left" w:pos="1440"/>
                <w:tab w:val="left" w:pos="1620"/>
                <w:tab w:val="left" w:pos="4644"/>
              </w:tabs>
              <w:jc w:val="both"/>
              <w:rPr>
                <w:rFonts w:ascii="Times New Roman" w:eastAsia="Times New Roman" w:hAnsi="Times New Roman" w:cs="Times New Roman"/>
                <w:sz w:val="24"/>
                <w:szCs w:val="24"/>
                <w:lang w:eastAsia="ru-RU"/>
              </w:rPr>
            </w:pPr>
            <w:r w:rsidRPr="00A169B2">
              <w:rPr>
                <w:rFonts w:ascii="Times New Roman" w:eastAsia="Times New Roman" w:hAnsi="Times New Roman" w:cs="Times New Roman"/>
                <w:sz w:val="24"/>
                <w:szCs w:val="24"/>
                <w:lang w:eastAsia="ru-RU"/>
              </w:rPr>
              <w:t>несоблюдение порядка отражения в бюджетном и казначейском учете, в регистрах бюджетного и казначейского учета операций по заключению счетов бюджетного и казначейского учета отчетного финансового года;</w:t>
            </w:r>
          </w:p>
        </w:tc>
        <w:tc>
          <w:tcPr>
            <w:tcW w:w="736" w:type="dxa"/>
            <w:vAlign w:val="center"/>
          </w:tcPr>
          <w:p w:rsidR="00566EC0" w:rsidRPr="00A169B2" w:rsidRDefault="00566EC0" w:rsidP="00E750B3">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59" w:type="dxa"/>
            <w:vAlign w:val="center"/>
          </w:tcPr>
          <w:p w:rsidR="00566EC0" w:rsidRPr="00A169B2" w:rsidRDefault="00566EC0" w:rsidP="00E750B3">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83" w:type="dxa"/>
            <w:vAlign w:val="center"/>
          </w:tcPr>
          <w:p w:rsidR="00566EC0" w:rsidRPr="00A169B2" w:rsidRDefault="00566EC0" w:rsidP="00E750B3">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36" w:type="dxa"/>
            <w:vAlign w:val="center"/>
          </w:tcPr>
          <w:p w:rsidR="00566EC0" w:rsidRPr="00A169B2" w:rsidRDefault="00566EC0" w:rsidP="00E750B3">
            <w:pPr>
              <w:jc w:val="center"/>
              <w:rPr>
                <w:rFonts w:ascii="Times New Roman" w:hAnsi="Times New Roman" w:cs="Times New Roman"/>
                <w:snapToGrid w:val="0"/>
                <w:sz w:val="24"/>
                <w:szCs w:val="24"/>
              </w:rPr>
            </w:pPr>
            <w:r w:rsidRPr="00A169B2">
              <w:rPr>
                <w:rFonts w:ascii="Times New Roman" w:hAnsi="Times New Roman" w:cs="Times New Roman"/>
                <w:sz w:val="24"/>
                <w:szCs w:val="24"/>
              </w:rPr>
              <w:t>Х</w:t>
            </w:r>
          </w:p>
        </w:tc>
        <w:tc>
          <w:tcPr>
            <w:tcW w:w="759" w:type="dxa"/>
            <w:vAlign w:val="center"/>
          </w:tcPr>
          <w:p w:rsidR="00566EC0" w:rsidRPr="00A169B2" w:rsidRDefault="00566EC0" w:rsidP="00E750B3">
            <w:pPr>
              <w:jc w:val="center"/>
              <w:rPr>
                <w:rFonts w:ascii="Times New Roman" w:hAnsi="Times New Roman" w:cs="Times New Roman"/>
                <w:iCs/>
                <w:sz w:val="24"/>
                <w:szCs w:val="24"/>
              </w:rPr>
            </w:pPr>
            <w:r w:rsidRPr="00A169B2">
              <w:rPr>
                <w:rFonts w:ascii="Times New Roman" w:hAnsi="Times New Roman" w:cs="Times New Roman"/>
                <w:sz w:val="24"/>
                <w:szCs w:val="24"/>
              </w:rPr>
              <w:t>–</w:t>
            </w:r>
          </w:p>
        </w:tc>
        <w:tc>
          <w:tcPr>
            <w:tcW w:w="783" w:type="dxa"/>
            <w:vAlign w:val="center"/>
          </w:tcPr>
          <w:p w:rsidR="00566EC0" w:rsidRPr="00A169B2" w:rsidRDefault="00566EC0" w:rsidP="00E750B3">
            <w:pPr>
              <w:jc w:val="center"/>
              <w:rPr>
                <w:rFonts w:ascii="Times New Roman" w:hAnsi="Times New Roman" w:cs="Times New Roman"/>
                <w:snapToGrid w:val="0"/>
                <w:sz w:val="24"/>
                <w:szCs w:val="24"/>
              </w:rPr>
            </w:pPr>
            <w:r w:rsidRPr="00A169B2">
              <w:rPr>
                <w:rFonts w:ascii="Times New Roman" w:hAnsi="Times New Roman" w:cs="Times New Roman"/>
                <w:sz w:val="24"/>
                <w:szCs w:val="24"/>
              </w:rPr>
              <w:t>–</w:t>
            </w:r>
          </w:p>
        </w:tc>
        <w:tc>
          <w:tcPr>
            <w:tcW w:w="2222" w:type="dxa"/>
            <w:vAlign w:val="center"/>
          </w:tcPr>
          <w:p w:rsidR="00566EC0" w:rsidRPr="00A169B2" w:rsidRDefault="00566EC0" w:rsidP="009E5E7A">
            <w:pPr>
              <w:jc w:val="center"/>
            </w:pPr>
            <w:r w:rsidRPr="00A169B2">
              <w:rPr>
                <w:rFonts w:ascii="Times New Roman" w:hAnsi="Times New Roman" w:cs="Times New Roman"/>
                <w:sz w:val="24"/>
                <w:szCs w:val="24"/>
              </w:rPr>
              <w:t>средний</w:t>
            </w:r>
          </w:p>
        </w:tc>
      </w:tr>
      <w:tr w:rsidR="00566EC0" w:rsidTr="00DA4AB2">
        <w:tc>
          <w:tcPr>
            <w:tcW w:w="882" w:type="dxa"/>
            <w:vMerge/>
          </w:tcPr>
          <w:p w:rsidR="00566EC0" w:rsidRDefault="00566EC0" w:rsidP="00D8465B">
            <w:pPr>
              <w:jc w:val="center"/>
              <w:rPr>
                <w:rFonts w:ascii="Times New Roman" w:hAnsi="Times New Roman" w:cs="Times New Roman"/>
                <w:sz w:val="24"/>
                <w:szCs w:val="24"/>
              </w:rPr>
            </w:pPr>
          </w:p>
        </w:tc>
        <w:tc>
          <w:tcPr>
            <w:tcW w:w="693" w:type="dxa"/>
            <w:vAlign w:val="center"/>
          </w:tcPr>
          <w:p w:rsidR="00566EC0" w:rsidRPr="00A169B2" w:rsidRDefault="00566EC0" w:rsidP="00D8465B">
            <w:pPr>
              <w:jc w:val="center"/>
              <w:rPr>
                <w:rFonts w:ascii="Times New Roman" w:hAnsi="Times New Roman" w:cs="Times New Roman"/>
                <w:sz w:val="24"/>
                <w:szCs w:val="24"/>
              </w:rPr>
            </w:pPr>
            <w:r w:rsidRPr="00A169B2">
              <w:rPr>
                <w:rFonts w:ascii="Times New Roman" w:hAnsi="Times New Roman" w:cs="Times New Roman"/>
                <w:sz w:val="24"/>
                <w:szCs w:val="24"/>
              </w:rPr>
              <w:t>6</w:t>
            </w:r>
          </w:p>
        </w:tc>
        <w:tc>
          <w:tcPr>
            <w:tcW w:w="688" w:type="dxa"/>
            <w:vAlign w:val="center"/>
          </w:tcPr>
          <w:p w:rsidR="00566EC0" w:rsidRPr="00A169B2" w:rsidRDefault="00566EC0" w:rsidP="00D8465B">
            <w:pPr>
              <w:jc w:val="center"/>
              <w:rPr>
                <w:rFonts w:ascii="Times New Roman" w:hAnsi="Times New Roman" w:cs="Times New Roman"/>
                <w:sz w:val="24"/>
                <w:szCs w:val="24"/>
              </w:rPr>
            </w:pPr>
            <w:r w:rsidRPr="00A169B2">
              <w:rPr>
                <w:rFonts w:ascii="Times New Roman" w:hAnsi="Times New Roman" w:cs="Times New Roman"/>
                <w:sz w:val="24"/>
                <w:szCs w:val="24"/>
              </w:rPr>
              <w:t>7</w:t>
            </w:r>
          </w:p>
        </w:tc>
        <w:tc>
          <w:tcPr>
            <w:tcW w:w="572" w:type="dxa"/>
            <w:vAlign w:val="center"/>
          </w:tcPr>
          <w:p w:rsidR="00566EC0" w:rsidRPr="00A169B2" w:rsidRDefault="00566EC0" w:rsidP="00D8465B">
            <w:pPr>
              <w:jc w:val="center"/>
              <w:rPr>
                <w:rFonts w:ascii="Times New Roman" w:hAnsi="Times New Roman" w:cs="Times New Roman"/>
                <w:sz w:val="24"/>
                <w:szCs w:val="24"/>
              </w:rPr>
            </w:pPr>
            <w:r w:rsidRPr="00A169B2">
              <w:rPr>
                <w:rFonts w:ascii="Times New Roman" w:hAnsi="Times New Roman" w:cs="Times New Roman"/>
                <w:sz w:val="24"/>
                <w:szCs w:val="24"/>
              </w:rPr>
              <w:t>3</w:t>
            </w:r>
          </w:p>
        </w:tc>
        <w:tc>
          <w:tcPr>
            <w:tcW w:w="5220" w:type="dxa"/>
            <w:vAlign w:val="center"/>
          </w:tcPr>
          <w:p w:rsidR="00566EC0" w:rsidRPr="00A169B2" w:rsidRDefault="00566EC0" w:rsidP="00B7481F">
            <w:pPr>
              <w:jc w:val="both"/>
              <w:rPr>
                <w:rFonts w:ascii="Times New Roman" w:hAnsi="Times New Roman" w:cs="Times New Roman"/>
                <w:sz w:val="24"/>
                <w:szCs w:val="24"/>
              </w:rPr>
            </w:pPr>
            <w:r w:rsidRPr="00A169B2">
              <w:rPr>
                <w:rFonts w:ascii="Times New Roman" w:hAnsi="Times New Roman" w:cs="Times New Roman"/>
                <w:sz w:val="24"/>
                <w:szCs w:val="24"/>
              </w:rPr>
              <w:t xml:space="preserve">иные риски по пункту 7 направления деятельности </w:t>
            </w:r>
            <w:r w:rsidRPr="00A169B2">
              <w:rPr>
                <w:rFonts w:ascii="Times New Roman" w:hAnsi="Times New Roman" w:cs="Times New Roman"/>
                <w:sz w:val="24"/>
                <w:szCs w:val="24"/>
                <w:lang w:val="en-US"/>
              </w:rPr>
              <w:t>VI</w:t>
            </w:r>
            <w:r w:rsidRPr="00A169B2">
              <w:rPr>
                <w:rFonts w:ascii="Times New Roman" w:hAnsi="Times New Roman" w:cs="Times New Roman"/>
                <w:sz w:val="24"/>
                <w:szCs w:val="24"/>
              </w:rPr>
              <w:t>.</w:t>
            </w:r>
          </w:p>
        </w:tc>
        <w:tc>
          <w:tcPr>
            <w:tcW w:w="736" w:type="dxa"/>
            <w:vAlign w:val="center"/>
          </w:tcPr>
          <w:p w:rsidR="00566EC0" w:rsidRPr="00A169B2" w:rsidRDefault="00566EC0" w:rsidP="00D8465B">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59" w:type="dxa"/>
            <w:vAlign w:val="center"/>
          </w:tcPr>
          <w:p w:rsidR="00566EC0" w:rsidRPr="00A169B2" w:rsidRDefault="00566EC0" w:rsidP="00D8465B">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83" w:type="dxa"/>
            <w:vAlign w:val="center"/>
          </w:tcPr>
          <w:p w:rsidR="00566EC0" w:rsidRPr="00A169B2" w:rsidRDefault="00566EC0" w:rsidP="00D8465B">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36" w:type="dxa"/>
            <w:vAlign w:val="center"/>
          </w:tcPr>
          <w:p w:rsidR="00566EC0" w:rsidRPr="00A169B2" w:rsidRDefault="00566EC0" w:rsidP="00D8465B">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59" w:type="dxa"/>
            <w:vAlign w:val="center"/>
          </w:tcPr>
          <w:p w:rsidR="00566EC0" w:rsidRPr="00A169B2" w:rsidRDefault="00566EC0" w:rsidP="00D8465B">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83" w:type="dxa"/>
            <w:vAlign w:val="center"/>
          </w:tcPr>
          <w:p w:rsidR="00566EC0" w:rsidRPr="00A169B2" w:rsidRDefault="00566EC0" w:rsidP="00D8465B">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2222" w:type="dxa"/>
            <w:vAlign w:val="center"/>
          </w:tcPr>
          <w:p w:rsidR="00566EC0" w:rsidRPr="00A169B2" w:rsidRDefault="00566EC0" w:rsidP="00D8465B">
            <w:pPr>
              <w:jc w:val="center"/>
              <w:rPr>
                <w:rFonts w:ascii="Times New Roman" w:hAnsi="Times New Roman" w:cs="Times New Roman"/>
                <w:sz w:val="24"/>
                <w:szCs w:val="24"/>
              </w:rPr>
            </w:pPr>
            <w:r w:rsidRPr="00A169B2">
              <w:rPr>
                <w:rFonts w:ascii="Times New Roman" w:hAnsi="Times New Roman" w:cs="Times New Roman"/>
                <w:sz w:val="24"/>
                <w:szCs w:val="24"/>
              </w:rPr>
              <w:t>низкий</w:t>
            </w:r>
          </w:p>
        </w:tc>
      </w:tr>
      <w:tr w:rsidR="00566EC0" w:rsidTr="00DA4AB2">
        <w:tc>
          <w:tcPr>
            <w:tcW w:w="882" w:type="dxa"/>
            <w:vMerge w:val="restart"/>
          </w:tcPr>
          <w:p w:rsidR="00566EC0" w:rsidRDefault="00566EC0" w:rsidP="00E413EA">
            <w:pPr>
              <w:jc w:val="center"/>
              <w:rPr>
                <w:rFonts w:ascii="Times New Roman" w:hAnsi="Times New Roman" w:cs="Times New Roman"/>
                <w:sz w:val="24"/>
                <w:szCs w:val="24"/>
              </w:rPr>
            </w:pPr>
            <w:r>
              <w:rPr>
                <w:rFonts w:ascii="Times New Roman" w:hAnsi="Times New Roman" w:cs="Times New Roman"/>
                <w:sz w:val="24"/>
                <w:szCs w:val="24"/>
              </w:rPr>
              <w:t>8.</w:t>
            </w:r>
          </w:p>
          <w:p w:rsidR="00566EC0" w:rsidRDefault="00566EC0" w:rsidP="00E413EA">
            <w:pPr>
              <w:jc w:val="center"/>
              <w:rPr>
                <w:rFonts w:ascii="Times New Roman" w:hAnsi="Times New Roman" w:cs="Times New Roman"/>
                <w:sz w:val="24"/>
                <w:szCs w:val="24"/>
              </w:rPr>
            </w:pPr>
          </w:p>
          <w:p w:rsidR="00566EC0" w:rsidRDefault="00566EC0" w:rsidP="00E413EA">
            <w:pPr>
              <w:jc w:val="center"/>
              <w:rPr>
                <w:rFonts w:ascii="Times New Roman" w:hAnsi="Times New Roman" w:cs="Times New Roman"/>
                <w:sz w:val="24"/>
                <w:szCs w:val="24"/>
              </w:rPr>
            </w:pPr>
          </w:p>
          <w:p w:rsidR="00566EC0" w:rsidRDefault="00566EC0" w:rsidP="00E413EA">
            <w:pPr>
              <w:jc w:val="center"/>
              <w:rPr>
                <w:rFonts w:ascii="Times New Roman" w:hAnsi="Times New Roman" w:cs="Times New Roman"/>
                <w:sz w:val="24"/>
                <w:szCs w:val="24"/>
              </w:rPr>
            </w:pPr>
          </w:p>
          <w:p w:rsidR="00566EC0" w:rsidRDefault="00566EC0" w:rsidP="00E413EA">
            <w:pPr>
              <w:jc w:val="center"/>
              <w:rPr>
                <w:rFonts w:ascii="Times New Roman" w:hAnsi="Times New Roman" w:cs="Times New Roman"/>
                <w:sz w:val="24"/>
                <w:szCs w:val="24"/>
              </w:rPr>
            </w:pPr>
          </w:p>
          <w:p w:rsidR="00566EC0" w:rsidRDefault="00566EC0" w:rsidP="00E413EA">
            <w:pPr>
              <w:jc w:val="center"/>
              <w:rPr>
                <w:rFonts w:ascii="Times New Roman" w:hAnsi="Times New Roman" w:cs="Times New Roman"/>
                <w:sz w:val="24"/>
                <w:szCs w:val="24"/>
              </w:rPr>
            </w:pPr>
          </w:p>
          <w:p w:rsidR="00566EC0" w:rsidRDefault="00566EC0" w:rsidP="00E413EA">
            <w:pPr>
              <w:jc w:val="center"/>
              <w:rPr>
                <w:rFonts w:ascii="Times New Roman" w:hAnsi="Times New Roman" w:cs="Times New Roman"/>
                <w:sz w:val="24"/>
                <w:szCs w:val="24"/>
              </w:rPr>
            </w:pPr>
          </w:p>
          <w:p w:rsidR="00566EC0" w:rsidRDefault="00566EC0" w:rsidP="00E413EA">
            <w:pPr>
              <w:jc w:val="center"/>
              <w:rPr>
                <w:rFonts w:ascii="Times New Roman" w:hAnsi="Times New Roman" w:cs="Times New Roman"/>
                <w:sz w:val="24"/>
                <w:szCs w:val="24"/>
              </w:rPr>
            </w:pPr>
          </w:p>
          <w:p w:rsidR="00566EC0" w:rsidRDefault="00566EC0" w:rsidP="00E413EA">
            <w:pPr>
              <w:jc w:val="center"/>
              <w:rPr>
                <w:rFonts w:ascii="Times New Roman" w:hAnsi="Times New Roman" w:cs="Times New Roman"/>
                <w:sz w:val="24"/>
                <w:szCs w:val="24"/>
              </w:rPr>
            </w:pPr>
          </w:p>
          <w:p w:rsidR="00566EC0" w:rsidRDefault="00566EC0" w:rsidP="00E413EA">
            <w:pPr>
              <w:jc w:val="center"/>
              <w:rPr>
                <w:rFonts w:ascii="Times New Roman" w:hAnsi="Times New Roman" w:cs="Times New Roman"/>
                <w:sz w:val="24"/>
                <w:szCs w:val="24"/>
              </w:rPr>
            </w:pPr>
          </w:p>
          <w:p w:rsidR="00566EC0" w:rsidRDefault="00566EC0" w:rsidP="00E413EA">
            <w:pPr>
              <w:jc w:val="center"/>
              <w:rPr>
                <w:rFonts w:ascii="Times New Roman" w:hAnsi="Times New Roman" w:cs="Times New Roman"/>
                <w:sz w:val="24"/>
                <w:szCs w:val="24"/>
              </w:rPr>
            </w:pPr>
          </w:p>
          <w:p w:rsidR="00566EC0" w:rsidRDefault="00566EC0" w:rsidP="00E413EA">
            <w:pPr>
              <w:jc w:val="center"/>
              <w:rPr>
                <w:rFonts w:ascii="Times New Roman" w:hAnsi="Times New Roman" w:cs="Times New Roman"/>
                <w:sz w:val="24"/>
                <w:szCs w:val="24"/>
              </w:rPr>
            </w:pPr>
          </w:p>
          <w:p w:rsidR="00566EC0" w:rsidRDefault="00566EC0" w:rsidP="00E413EA">
            <w:pPr>
              <w:jc w:val="center"/>
              <w:rPr>
                <w:rFonts w:ascii="Times New Roman" w:hAnsi="Times New Roman" w:cs="Times New Roman"/>
                <w:sz w:val="24"/>
                <w:szCs w:val="24"/>
              </w:rPr>
            </w:pPr>
          </w:p>
          <w:p w:rsidR="00566EC0" w:rsidRDefault="00566EC0" w:rsidP="00E413EA">
            <w:pPr>
              <w:jc w:val="center"/>
              <w:rPr>
                <w:rFonts w:ascii="Times New Roman" w:hAnsi="Times New Roman" w:cs="Times New Roman"/>
                <w:sz w:val="24"/>
                <w:szCs w:val="24"/>
              </w:rPr>
            </w:pPr>
          </w:p>
          <w:p w:rsidR="00566EC0" w:rsidRDefault="00566EC0" w:rsidP="00E413EA">
            <w:pPr>
              <w:jc w:val="center"/>
              <w:rPr>
                <w:rFonts w:ascii="Times New Roman" w:hAnsi="Times New Roman" w:cs="Times New Roman"/>
                <w:sz w:val="24"/>
                <w:szCs w:val="24"/>
              </w:rPr>
            </w:pPr>
          </w:p>
          <w:p w:rsidR="00566EC0" w:rsidRDefault="00566EC0" w:rsidP="00E413EA">
            <w:pPr>
              <w:jc w:val="center"/>
              <w:rPr>
                <w:rFonts w:ascii="Times New Roman" w:hAnsi="Times New Roman" w:cs="Times New Roman"/>
                <w:sz w:val="24"/>
                <w:szCs w:val="24"/>
              </w:rPr>
            </w:pPr>
          </w:p>
          <w:p w:rsidR="00566EC0" w:rsidRDefault="00566EC0" w:rsidP="00E413EA">
            <w:pPr>
              <w:jc w:val="center"/>
              <w:rPr>
                <w:rFonts w:ascii="Times New Roman" w:hAnsi="Times New Roman" w:cs="Times New Roman"/>
                <w:sz w:val="24"/>
                <w:szCs w:val="24"/>
              </w:rPr>
            </w:pPr>
          </w:p>
          <w:p w:rsidR="00566EC0" w:rsidRDefault="00566EC0" w:rsidP="00E413EA">
            <w:pPr>
              <w:jc w:val="center"/>
              <w:rPr>
                <w:rFonts w:ascii="Times New Roman" w:hAnsi="Times New Roman" w:cs="Times New Roman"/>
                <w:sz w:val="24"/>
                <w:szCs w:val="24"/>
              </w:rPr>
            </w:pPr>
          </w:p>
          <w:p w:rsidR="00566EC0" w:rsidRDefault="00566EC0" w:rsidP="00E413EA">
            <w:pPr>
              <w:jc w:val="center"/>
              <w:rPr>
                <w:rFonts w:ascii="Times New Roman" w:hAnsi="Times New Roman" w:cs="Times New Roman"/>
                <w:sz w:val="24"/>
                <w:szCs w:val="24"/>
              </w:rPr>
            </w:pPr>
          </w:p>
          <w:p w:rsidR="00566EC0" w:rsidRDefault="00566EC0" w:rsidP="00E413EA">
            <w:pPr>
              <w:jc w:val="center"/>
              <w:rPr>
                <w:rFonts w:ascii="Times New Roman" w:hAnsi="Times New Roman" w:cs="Times New Roman"/>
                <w:sz w:val="24"/>
                <w:szCs w:val="24"/>
              </w:rPr>
            </w:pPr>
          </w:p>
          <w:p w:rsidR="00566EC0" w:rsidRDefault="00566EC0" w:rsidP="00E413EA">
            <w:pPr>
              <w:jc w:val="center"/>
              <w:rPr>
                <w:rFonts w:ascii="Times New Roman" w:hAnsi="Times New Roman" w:cs="Times New Roman"/>
                <w:sz w:val="24"/>
                <w:szCs w:val="24"/>
              </w:rPr>
            </w:pPr>
          </w:p>
          <w:p w:rsidR="00566EC0" w:rsidRDefault="00566EC0" w:rsidP="00E413EA">
            <w:pPr>
              <w:jc w:val="center"/>
              <w:rPr>
                <w:rFonts w:ascii="Times New Roman" w:hAnsi="Times New Roman" w:cs="Times New Roman"/>
                <w:sz w:val="24"/>
                <w:szCs w:val="24"/>
              </w:rPr>
            </w:pPr>
          </w:p>
          <w:p w:rsidR="00566EC0" w:rsidRDefault="00566EC0" w:rsidP="00E413EA">
            <w:pPr>
              <w:jc w:val="center"/>
              <w:rPr>
                <w:rFonts w:ascii="Times New Roman" w:hAnsi="Times New Roman" w:cs="Times New Roman"/>
                <w:sz w:val="24"/>
                <w:szCs w:val="24"/>
              </w:rPr>
            </w:pPr>
          </w:p>
          <w:p w:rsidR="00566EC0" w:rsidRDefault="00566EC0" w:rsidP="00E413EA">
            <w:pPr>
              <w:jc w:val="center"/>
              <w:rPr>
                <w:rFonts w:ascii="Times New Roman" w:hAnsi="Times New Roman" w:cs="Times New Roman"/>
                <w:sz w:val="24"/>
                <w:szCs w:val="24"/>
              </w:rPr>
            </w:pPr>
          </w:p>
          <w:p w:rsidR="00566EC0" w:rsidRDefault="00566EC0" w:rsidP="00E413EA">
            <w:pPr>
              <w:jc w:val="center"/>
              <w:rPr>
                <w:rFonts w:ascii="Times New Roman" w:hAnsi="Times New Roman" w:cs="Times New Roman"/>
                <w:sz w:val="24"/>
                <w:szCs w:val="24"/>
              </w:rPr>
            </w:pPr>
          </w:p>
          <w:p w:rsidR="00566EC0" w:rsidRDefault="00566EC0" w:rsidP="00E413EA">
            <w:pPr>
              <w:jc w:val="center"/>
              <w:rPr>
                <w:rFonts w:ascii="Times New Roman" w:hAnsi="Times New Roman" w:cs="Times New Roman"/>
                <w:sz w:val="24"/>
                <w:szCs w:val="24"/>
              </w:rPr>
            </w:pPr>
          </w:p>
          <w:p w:rsidR="00566EC0" w:rsidRDefault="00566EC0" w:rsidP="00E413EA">
            <w:pPr>
              <w:jc w:val="center"/>
              <w:rPr>
                <w:rFonts w:ascii="Times New Roman" w:hAnsi="Times New Roman" w:cs="Times New Roman"/>
                <w:sz w:val="24"/>
                <w:szCs w:val="24"/>
              </w:rPr>
            </w:pPr>
          </w:p>
          <w:p w:rsidR="00566EC0" w:rsidRDefault="00566EC0" w:rsidP="00E413EA">
            <w:pPr>
              <w:jc w:val="center"/>
              <w:rPr>
                <w:rFonts w:ascii="Times New Roman" w:hAnsi="Times New Roman" w:cs="Times New Roman"/>
                <w:sz w:val="24"/>
                <w:szCs w:val="24"/>
              </w:rPr>
            </w:pPr>
          </w:p>
          <w:p w:rsidR="00566EC0" w:rsidRDefault="00566EC0" w:rsidP="00E413EA">
            <w:pPr>
              <w:jc w:val="center"/>
              <w:rPr>
                <w:rFonts w:ascii="Times New Roman" w:hAnsi="Times New Roman" w:cs="Times New Roman"/>
                <w:sz w:val="24"/>
                <w:szCs w:val="24"/>
              </w:rPr>
            </w:pPr>
          </w:p>
          <w:p w:rsidR="00566EC0" w:rsidRDefault="00566EC0" w:rsidP="00E413EA">
            <w:pPr>
              <w:jc w:val="center"/>
              <w:rPr>
                <w:rFonts w:ascii="Times New Roman" w:hAnsi="Times New Roman" w:cs="Times New Roman"/>
                <w:sz w:val="24"/>
                <w:szCs w:val="24"/>
              </w:rPr>
            </w:pPr>
          </w:p>
          <w:p w:rsidR="00566EC0" w:rsidRDefault="00566EC0" w:rsidP="00E413EA">
            <w:pPr>
              <w:jc w:val="center"/>
              <w:rPr>
                <w:rFonts w:ascii="Times New Roman" w:hAnsi="Times New Roman" w:cs="Times New Roman"/>
                <w:sz w:val="24"/>
                <w:szCs w:val="24"/>
              </w:rPr>
            </w:pPr>
          </w:p>
          <w:p w:rsidR="00566EC0" w:rsidRDefault="00566EC0" w:rsidP="00E413EA">
            <w:pPr>
              <w:jc w:val="center"/>
              <w:rPr>
                <w:rFonts w:ascii="Times New Roman" w:hAnsi="Times New Roman" w:cs="Times New Roman"/>
                <w:sz w:val="24"/>
                <w:szCs w:val="24"/>
              </w:rPr>
            </w:pPr>
          </w:p>
          <w:p w:rsidR="00566EC0" w:rsidRDefault="00566EC0" w:rsidP="00E413EA">
            <w:pPr>
              <w:jc w:val="center"/>
              <w:rPr>
                <w:rFonts w:ascii="Times New Roman" w:hAnsi="Times New Roman" w:cs="Times New Roman"/>
                <w:sz w:val="24"/>
                <w:szCs w:val="24"/>
              </w:rPr>
            </w:pPr>
          </w:p>
          <w:p w:rsidR="00566EC0" w:rsidRDefault="00566EC0" w:rsidP="00E413EA">
            <w:pPr>
              <w:jc w:val="center"/>
              <w:rPr>
                <w:rFonts w:ascii="Times New Roman" w:hAnsi="Times New Roman" w:cs="Times New Roman"/>
                <w:sz w:val="24"/>
                <w:szCs w:val="24"/>
              </w:rPr>
            </w:pPr>
          </w:p>
          <w:p w:rsidR="00566EC0" w:rsidRDefault="00566EC0" w:rsidP="00E413EA">
            <w:pPr>
              <w:jc w:val="center"/>
              <w:rPr>
                <w:rFonts w:ascii="Times New Roman" w:hAnsi="Times New Roman" w:cs="Times New Roman"/>
                <w:sz w:val="24"/>
                <w:szCs w:val="24"/>
              </w:rPr>
            </w:pPr>
          </w:p>
          <w:p w:rsidR="00566EC0" w:rsidRDefault="00566EC0" w:rsidP="00E413EA">
            <w:pPr>
              <w:jc w:val="center"/>
              <w:rPr>
                <w:rFonts w:ascii="Times New Roman" w:hAnsi="Times New Roman" w:cs="Times New Roman"/>
                <w:sz w:val="24"/>
                <w:szCs w:val="24"/>
              </w:rPr>
            </w:pPr>
          </w:p>
          <w:p w:rsidR="00566EC0" w:rsidRDefault="00566EC0" w:rsidP="00E413EA">
            <w:pPr>
              <w:jc w:val="center"/>
              <w:rPr>
                <w:rFonts w:ascii="Times New Roman" w:hAnsi="Times New Roman" w:cs="Times New Roman"/>
                <w:sz w:val="24"/>
                <w:szCs w:val="24"/>
              </w:rPr>
            </w:pPr>
          </w:p>
          <w:p w:rsidR="00566EC0" w:rsidRPr="00280BC0" w:rsidRDefault="00566EC0" w:rsidP="00E413EA">
            <w:pPr>
              <w:jc w:val="center"/>
              <w:rPr>
                <w:rFonts w:ascii="Times New Roman" w:hAnsi="Times New Roman" w:cs="Times New Roman"/>
                <w:sz w:val="24"/>
                <w:szCs w:val="24"/>
              </w:rPr>
            </w:pPr>
          </w:p>
        </w:tc>
        <w:tc>
          <w:tcPr>
            <w:tcW w:w="13951" w:type="dxa"/>
            <w:gridSpan w:val="11"/>
            <w:vAlign w:val="center"/>
          </w:tcPr>
          <w:p w:rsidR="00566EC0" w:rsidRPr="00A169B2" w:rsidRDefault="00566EC0" w:rsidP="00544E14">
            <w:pPr>
              <w:tabs>
                <w:tab w:val="left" w:pos="851"/>
                <w:tab w:val="left" w:pos="1440"/>
                <w:tab w:val="left" w:pos="1620"/>
                <w:tab w:val="left" w:pos="4644"/>
              </w:tabs>
              <w:jc w:val="both"/>
              <w:rPr>
                <w:rFonts w:ascii="Times New Roman" w:hAnsi="Times New Roman" w:cs="Times New Roman"/>
                <w:iCs/>
                <w:sz w:val="24"/>
                <w:szCs w:val="24"/>
              </w:rPr>
            </w:pPr>
            <w:r w:rsidRPr="00A169B2">
              <w:rPr>
                <w:rFonts w:ascii="Times New Roman" w:hAnsi="Times New Roman" w:cs="Times New Roman"/>
                <w:sz w:val="24"/>
                <w:szCs w:val="24"/>
              </w:rPr>
              <w:t>Осуществление с</w:t>
            </w:r>
            <w:r w:rsidRPr="00A169B2">
              <w:rPr>
                <w:rFonts w:ascii="Times New Roman" w:eastAsia="Times New Roman" w:hAnsi="Times New Roman" w:cs="Times New Roman"/>
                <w:sz w:val="24"/>
                <w:szCs w:val="24"/>
                <w:lang w:eastAsia="ru-RU"/>
              </w:rPr>
              <w:t xml:space="preserve">оставления и представления бюджетной отчетности: </w:t>
            </w:r>
          </w:p>
        </w:tc>
      </w:tr>
      <w:tr w:rsidR="00566EC0" w:rsidTr="00DA4AB2">
        <w:tc>
          <w:tcPr>
            <w:tcW w:w="882" w:type="dxa"/>
            <w:vMerge/>
          </w:tcPr>
          <w:p w:rsidR="00566EC0" w:rsidRPr="00280BC0" w:rsidRDefault="00566EC0" w:rsidP="00D8465B">
            <w:pPr>
              <w:jc w:val="center"/>
              <w:rPr>
                <w:rFonts w:ascii="Times New Roman" w:hAnsi="Times New Roman" w:cs="Times New Roman"/>
                <w:sz w:val="24"/>
                <w:szCs w:val="24"/>
              </w:rPr>
            </w:pPr>
          </w:p>
        </w:tc>
        <w:tc>
          <w:tcPr>
            <w:tcW w:w="693" w:type="dxa"/>
            <w:vAlign w:val="center"/>
          </w:tcPr>
          <w:p w:rsidR="00566EC0" w:rsidRPr="00A169B2" w:rsidRDefault="00566EC0" w:rsidP="00D8465B">
            <w:pPr>
              <w:jc w:val="center"/>
              <w:rPr>
                <w:rFonts w:ascii="Times New Roman" w:hAnsi="Times New Roman" w:cs="Times New Roman"/>
                <w:sz w:val="24"/>
                <w:szCs w:val="24"/>
              </w:rPr>
            </w:pPr>
            <w:r w:rsidRPr="00A169B2">
              <w:rPr>
                <w:rFonts w:ascii="Times New Roman" w:hAnsi="Times New Roman" w:cs="Times New Roman"/>
                <w:sz w:val="24"/>
                <w:szCs w:val="24"/>
              </w:rPr>
              <w:t>6</w:t>
            </w:r>
          </w:p>
        </w:tc>
        <w:tc>
          <w:tcPr>
            <w:tcW w:w="688" w:type="dxa"/>
            <w:vAlign w:val="center"/>
          </w:tcPr>
          <w:p w:rsidR="00566EC0" w:rsidRPr="00A169B2" w:rsidRDefault="00566EC0" w:rsidP="00D8465B">
            <w:pPr>
              <w:jc w:val="center"/>
              <w:rPr>
                <w:rFonts w:ascii="Times New Roman" w:hAnsi="Times New Roman" w:cs="Times New Roman"/>
                <w:sz w:val="24"/>
                <w:szCs w:val="24"/>
              </w:rPr>
            </w:pPr>
            <w:r w:rsidRPr="00A169B2">
              <w:rPr>
                <w:rFonts w:ascii="Times New Roman" w:hAnsi="Times New Roman" w:cs="Times New Roman"/>
                <w:sz w:val="24"/>
                <w:szCs w:val="24"/>
              </w:rPr>
              <w:t>8</w:t>
            </w:r>
          </w:p>
        </w:tc>
        <w:tc>
          <w:tcPr>
            <w:tcW w:w="572" w:type="dxa"/>
            <w:vAlign w:val="center"/>
          </w:tcPr>
          <w:p w:rsidR="00566EC0" w:rsidRPr="00A169B2" w:rsidRDefault="00566EC0" w:rsidP="00D8465B">
            <w:pPr>
              <w:jc w:val="center"/>
              <w:rPr>
                <w:rFonts w:ascii="Times New Roman" w:hAnsi="Times New Roman" w:cs="Times New Roman"/>
                <w:sz w:val="24"/>
                <w:szCs w:val="24"/>
              </w:rPr>
            </w:pPr>
            <w:r w:rsidRPr="00A169B2">
              <w:rPr>
                <w:rFonts w:ascii="Times New Roman" w:hAnsi="Times New Roman" w:cs="Times New Roman"/>
                <w:sz w:val="24"/>
                <w:szCs w:val="24"/>
              </w:rPr>
              <w:t>1</w:t>
            </w:r>
          </w:p>
        </w:tc>
        <w:tc>
          <w:tcPr>
            <w:tcW w:w="5220" w:type="dxa"/>
          </w:tcPr>
          <w:p w:rsidR="00566EC0" w:rsidRPr="00A169B2" w:rsidRDefault="00566EC0" w:rsidP="00D8465B">
            <w:pPr>
              <w:tabs>
                <w:tab w:val="left" w:pos="851"/>
                <w:tab w:val="left" w:pos="4644"/>
              </w:tabs>
              <w:jc w:val="both"/>
              <w:rPr>
                <w:rFonts w:ascii="Times New Roman" w:eastAsia="Times New Roman" w:hAnsi="Times New Roman" w:cs="Times New Roman"/>
                <w:sz w:val="24"/>
                <w:szCs w:val="24"/>
                <w:lang w:eastAsia="ru-RU"/>
              </w:rPr>
            </w:pPr>
            <w:r w:rsidRPr="00A169B2">
              <w:rPr>
                <w:rFonts w:ascii="Times New Roman" w:eastAsia="Times New Roman" w:hAnsi="Times New Roman" w:cs="Times New Roman"/>
                <w:snapToGrid w:val="0"/>
                <w:color w:val="000000"/>
                <w:sz w:val="24"/>
                <w:szCs w:val="24"/>
                <w:lang w:eastAsia="ru-RU"/>
              </w:rPr>
              <w:t xml:space="preserve">неправильность составления и несвоевременность представления </w:t>
            </w:r>
            <w:r w:rsidRPr="00A169B2">
              <w:rPr>
                <w:rFonts w:ascii="Times New Roman" w:eastAsia="Times New Roman" w:hAnsi="Times New Roman" w:cs="Times New Roman"/>
                <w:sz w:val="24"/>
                <w:szCs w:val="24"/>
                <w:lang w:eastAsia="ru-RU"/>
              </w:rPr>
              <w:t xml:space="preserve">в МОУ ФК оперативной, периодической и годовой бюджетной отчетности по кассовому исполнению федерального бюджета, кассовому обслуживанию исполнения бюджетов бюджетной системы Российской Федерации и бюджета Союзного государства, операциям со средствами бюджетных (автономных) учреждений и иных </w:t>
            </w:r>
            <w:proofErr w:type="spellStart"/>
            <w:r w:rsidRPr="00A169B2">
              <w:rPr>
                <w:rFonts w:ascii="Times New Roman" w:eastAsia="Times New Roman" w:hAnsi="Times New Roman" w:cs="Times New Roman"/>
                <w:sz w:val="24"/>
                <w:szCs w:val="24"/>
                <w:lang w:eastAsia="ru-RU"/>
              </w:rPr>
              <w:t>неучастников</w:t>
            </w:r>
            <w:proofErr w:type="spellEnd"/>
            <w:r w:rsidRPr="00A169B2">
              <w:rPr>
                <w:rFonts w:ascii="Times New Roman" w:eastAsia="Times New Roman" w:hAnsi="Times New Roman" w:cs="Times New Roman"/>
                <w:sz w:val="24"/>
                <w:szCs w:val="24"/>
                <w:lang w:eastAsia="ru-RU"/>
              </w:rPr>
              <w:t xml:space="preserve"> бюджетного процесса;</w:t>
            </w:r>
          </w:p>
        </w:tc>
        <w:tc>
          <w:tcPr>
            <w:tcW w:w="736" w:type="dxa"/>
            <w:vAlign w:val="center"/>
          </w:tcPr>
          <w:p w:rsidR="00566EC0" w:rsidRPr="00A169B2" w:rsidRDefault="00566EC0" w:rsidP="009D07D1">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59" w:type="dxa"/>
            <w:vAlign w:val="center"/>
          </w:tcPr>
          <w:p w:rsidR="00566EC0" w:rsidRPr="00A169B2" w:rsidRDefault="00566EC0" w:rsidP="009D07D1">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83" w:type="dxa"/>
            <w:vAlign w:val="center"/>
          </w:tcPr>
          <w:p w:rsidR="00566EC0" w:rsidRPr="00A169B2" w:rsidRDefault="00566EC0" w:rsidP="009D07D1">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36" w:type="dxa"/>
            <w:vAlign w:val="center"/>
          </w:tcPr>
          <w:p w:rsidR="00566EC0" w:rsidRPr="00A169B2" w:rsidRDefault="00566EC0" w:rsidP="009D07D1">
            <w:pPr>
              <w:jc w:val="center"/>
              <w:rPr>
                <w:rFonts w:ascii="Times New Roman" w:hAnsi="Times New Roman" w:cs="Times New Roman"/>
                <w:snapToGrid w:val="0"/>
                <w:sz w:val="24"/>
                <w:szCs w:val="24"/>
              </w:rPr>
            </w:pPr>
            <w:r w:rsidRPr="00A169B2">
              <w:rPr>
                <w:rFonts w:ascii="Times New Roman" w:hAnsi="Times New Roman" w:cs="Times New Roman"/>
                <w:sz w:val="24"/>
                <w:szCs w:val="24"/>
              </w:rPr>
              <w:t>Х</w:t>
            </w:r>
          </w:p>
        </w:tc>
        <w:tc>
          <w:tcPr>
            <w:tcW w:w="759" w:type="dxa"/>
            <w:vAlign w:val="center"/>
          </w:tcPr>
          <w:p w:rsidR="00566EC0" w:rsidRPr="00A169B2" w:rsidRDefault="00566EC0" w:rsidP="009D07D1">
            <w:pPr>
              <w:jc w:val="center"/>
              <w:rPr>
                <w:rFonts w:ascii="Times New Roman" w:hAnsi="Times New Roman" w:cs="Times New Roman"/>
                <w:iCs/>
                <w:sz w:val="24"/>
                <w:szCs w:val="24"/>
              </w:rPr>
            </w:pPr>
            <w:r w:rsidRPr="00A169B2">
              <w:rPr>
                <w:rFonts w:ascii="Times New Roman" w:hAnsi="Times New Roman" w:cs="Times New Roman"/>
                <w:sz w:val="24"/>
                <w:szCs w:val="24"/>
              </w:rPr>
              <w:t>–</w:t>
            </w:r>
          </w:p>
        </w:tc>
        <w:tc>
          <w:tcPr>
            <w:tcW w:w="783" w:type="dxa"/>
            <w:vAlign w:val="center"/>
          </w:tcPr>
          <w:p w:rsidR="00566EC0" w:rsidRPr="00A169B2" w:rsidRDefault="00566EC0" w:rsidP="009D07D1">
            <w:pPr>
              <w:jc w:val="center"/>
              <w:rPr>
                <w:rFonts w:ascii="Times New Roman" w:hAnsi="Times New Roman" w:cs="Times New Roman"/>
                <w:snapToGrid w:val="0"/>
                <w:sz w:val="24"/>
                <w:szCs w:val="24"/>
              </w:rPr>
            </w:pPr>
            <w:r w:rsidRPr="00A169B2">
              <w:rPr>
                <w:rFonts w:ascii="Times New Roman" w:hAnsi="Times New Roman" w:cs="Times New Roman"/>
                <w:sz w:val="24"/>
                <w:szCs w:val="24"/>
              </w:rPr>
              <w:t>–</w:t>
            </w:r>
          </w:p>
        </w:tc>
        <w:tc>
          <w:tcPr>
            <w:tcW w:w="2222" w:type="dxa"/>
            <w:vAlign w:val="center"/>
          </w:tcPr>
          <w:p w:rsidR="00566EC0" w:rsidRPr="00A169B2" w:rsidRDefault="00566EC0" w:rsidP="009E5E7A">
            <w:pPr>
              <w:jc w:val="center"/>
            </w:pPr>
            <w:r w:rsidRPr="00A169B2">
              <w:rPr>
                <w:rFonts w:ascii="Times New Roman" w:hAnsi="Times New Roman" w:cs="Times New Roman"/>
                <w:sz w:val="24"/>
                <w:szCs w:val="24"/>
              </w:rPr>
              <w:t>средний</w:t>
            </w:r>
          </w:p>
        </w:tc>
      </w:tr>
      <w:tr w:rsidR="00566EC0" w:rsidTr="00DA4AB2">
        <w:tc>
          <w:tcPr>
            <w:tcW w:w="882" w:type="dxa"/>
            <w:vMerge/>
          </w:tcPr>
          <w:p w:rsidR="00566EC0" w:rsidRPr="00280BC0" w:rsidRDefault="00566EC0" w:rsidP="00D8465B">
            <w:pPr>
              <w:jc w:val="center"/>
              <w:rPr>
                <w:rFonts w:ascii="Times New Roman" w:hAnsi="Times New Roman" w:cs="Times New Roman"/>
                <w:sz w:val="24"/>
                <w:szCs w:val="24"/>
              </w:rPr>
            </w:pPr>
          </w:p>
        </w:tc>
        <w:tc>
          <w:tcPr>
            <w:tcW w:w="693" w:type="dxa"/>
            <w:vAlign w:val="center"/>
          </w:tcPr>
          <w:p w:rsidR="00566EC0" w:rsidRPr="00A169B2" w:rsidRDefault="00566EC0" w:rsidP="00D8465B">
            <w:pPr>
              <w:jc w:val="center"/>
              <w:rPr>
                <w:rFonts w:ascii="Times New Roman" w:hAnsi="Times New Roman" w:cs="Times New Roman"/>
                <w:sz w:val="24"/>
                <w:szCs w:val="24"/>
              </w:rPr>
            </w:pPr>
            <w:r w:rsidRPr="00A169B2">
              <w:rPr>
                <w:rFonts w:ascii="Times New Roman" w:hAnsi="Times New Roman" w:cs="Times New Roman"/>
                <w:sz w:val="24"/>
                <w:szCs w:val="24"/>
              </w:rPr>
              <w:t>6</w:t>
            </w:r>
          </w:p>
        </w:tc>
        <w:tc>
          <w:tcPr>
            <w:tcW w:w="688" w:type="dxa"/>
            <w:vAlign w:val="center"/>
          </w:tcPr>
          <w:p w:rsidR="00566EC0" w:rsidRPr="00A169B2" w:rsidRDefault="00566EC0" w:rsidP="009D07D1">
            <w:pPr>
              <w:jc w:val="center"/>
              <w:rPr>
                <w:rFonts w:ascii="Times New Roman" w:hAnsi="Times New Roman" w:cs="Times New Roman"/>
                <w:sz w:val="24"/>
                <w:szCs w:val="24"/>
              </w:rPr>
            </w:pPr>
            <w:r w:rsidRPr="00A169B2">
              <w:rPr>
                <w:rFonts w:ascii="Times New Roman" w:hAnsi="Times New Roman" w:cs="Times New Roman"/>
                <w:sz w:val="24"/>
                <w:szCs w:val="24"/>
              </w:rPr>
              <w:t>8</w:t>
            </w:r>
          </w:p>
        </w:tc>
        <w:tc>
          <w:tcPr>
            <w:tcW w:w="572" w:type="dxa"/>
            <w:vAlign w:val="center"/>
          </w:tcPr>
          <w:p w:rsidR="00566EC0" w:rsidRPr="00A169B2" w:rsidRDefault="00566EC0" w:rsidP="00D8465B">
            <w:pPr>
              <w:jc w:val="center"/>
              <w:rPr>
                <w:rFonts w:ascii="Times New Roman" w:hAnsi="Times New Roman" w:cs="Times New Roman"/>
                <w:sz w:val="24"/>
                <w:szCs w:val="24"/>
              </w:rPr>
            </w:pPr>
            <w:r w:rsidRPr="00A169B2">
              <w:rPr>
                <w:rFonts w:ascii="Times New Roman" w:hAnsi="Times New Roman" w:cs="Times New Roman"/>
                <w:sz w:val="24"/>
                <w:szCs w:val="24"/>
              </w:rPr>
              <w:t>2</w:t>
            </w:r>
          </w:p>
        </w:tc>
        <w:tc>
          <w:tcPr>
            <w:tcW w:w="5220" w:type="dxa"/>
          </w:tcPr>
          <w:p w:rsidR="00566EC0" w:rsidRPr="00A169B2" w:rsidRDefault="00566EC0" w:rsidP="00D8465B">
            <w:pPr>
              <w:jc w:val="both"/>
              <w:rPr>
                <w:rFonts w:ascii="Times New Roman" w:eastAsia="Times New Roman" w:hAnsi="Times New Roman" w:cs="Times New Roman"/>
                <w:sz w:val="24"/>
                <w:szCs w:val="24"/>
                <w:lang w:eastAsia="ru-RU"/>
              </w:rPr>
            </w:pPr>
            <w:r w:rsidRPr="00A169B2">
              <w:rPr>
                <w:rFonts w:ascii="Times New Roman" w:eastAsia="Times New Roman" w:hAnsi="Times New Roman" w:cs="Times New Roman"/>
                <w:snapToGrid w:val="0"/>
                <w:color w:val="000000"/>
                <w:sz w:val="24"/>
                <w:szCs w:val="24"/>
                <w:lang w:eastAsia="ru-RU"/>
              </w:rPr>
              <w:t xml:space="preserve">неправильность составления и несвоевременность представления </w:t>
            </w:r>
            <w:r w:rsidRPr="00A169B2">
              <w:rPr>
                <w:rFonts w:ascii="Times New Roman" w:eastAsia="Times New Roman" w:hAnsi="Times New Roman" w:cs="Times New Roman"/>
                <w:sz w:val="24"/>
                <w:szCs w:val="24"/>
                <w:lang w:eastAsia="ru-RU"/>
              </w:rPr>
              <w:t>в финансовые органы субъектов Российской Федерации и муниципальных образований периодической и годовой бюджетной отчетности по кассовому обслуживанию исполнения бюджетов субъектов Российской Федерации и муниципальных образований, операциям со средствами бюджетных (автономных) учреждений и иных</w:t>
            </w:r>
            <w:r w:rsidRPr="00A169B2">
              <w:rPr>
                <w:rFonts w:ascii="Calibri" w:eastAsia="Times New Roman" w:hAnsi="Calibri" w:cs="Times New Roman"/>
                <w:sz w:val="28"/>
                <w:szCs w:val="28"/>
                <w:lang w:eastAsia="ru-RU"/>
              </w:rPr>
              <w:t xml:space="preserve"> </w:t>
            </w:r>
            <w:proofErr w:type="spellStart"/>
            <w:r w:rsidRPr="00A169B2">
              <w:rPr>
                <w:rFonts w:ascii="Times New Roman" w:eastAsia="Times New Roman" w:hAnsi="Times New Roman" w:cs="Times New Roman"/>
                <w:sz w:val="24"/>
                <w:szCs w:val="24"/>
                <w:lang w:eastAsia="ru-RU"/>
              </w:rPr>
              <w:t>неучастников</w:t>
            </w:r>
            <w:proofErr w:type="spellEnd"/>
            <w:r w:rsidRPr="00A169B2">
              <w:rPr>
                <w:rFonts w:ascii="Times New Roman" w:eastAsia="Times New Roman" w:hAnsi="Times New Roman" w:cs="Times New Roman"/>
                <w:sz w:val="24"/>
                <w:szCs w:val="24"/>
                <w:lang w:eastAsia="ru-RU"/>
              </w:rPr>
              <w:t xml:space="preserve"> бюджетного процесса;</w:t>
            </w:r>
          </w:p>
        </w:tc>
        <w:tc>
          <w:tcPr>
            <w:tcW w:w="736" w:type="dxa"/>
            <w:vAlign w:val="center"/>
          </w:tcPr>
          <w:p w:rsidR="00566EC0" w:rsidRPr="00A169B2" w:rsidRDefault="00566EC0" w:rsidP="009D07D1">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59" w:type="dxa"/>
            <w:vAlign w:val="center"/>
          </w:tcPr>
          <w:p w:rsidR="00566EC0" w:rsidRPr="00A169B2" w:rsidRDefault="00566EC0" w:rsidP="009D07D1">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83" w:type="dxa"/>
            <w:vAlign w:val="center"/>
          </w:tcPr>
          <w:p w:rsidR="00566EC0" w:rsidRPr="00A169B2" w:rsidRDefault="00566EC0" w:rsidP="009D07D1">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36" w:type="dxa"/>
            <w:vAlign w:val="center"/>
          </w:tcPr>
          <w:p w:rsidR="00566EC0" w:rsidRPr="00A169B2" w:rsidRDefault="00566EC0" w:rsidP="009D07D1">
            <w:pPr>
              <w:jc w:val="center"/>
              <w:rPr>
                <w:rFonts w:ascii="Times New Roman" w:hAnsi="Times New Roman" w:cs="Times New Roman"/>
                <w:snapToGrid w:val="0"/>
                <w:sz w:val="24"/>
                <w:szCs w:val="24"/>
              </w:rPr>
            </w:pPr>
            <w:r w:rsidRPr="00A169B2">
              <w:rPr>
                <w:rFonts w:ascii="Times New Roman" w:hAnsi="Times New Roman" w:cs="Times New Roman"/>
                <w:sz w:val="24"/>
                <w:szCs w:val="24"/>
              </w:rPr>
              <w:t>Х</w:t>
            </w:r>
          </w:p>
        </w:tc>
        <w:tc>
          <w:tcPr>
            <w:tcW w:w="759" w:type="dxa"/>
            <w:vAlign w:val="center"/>
          </w:tcPr>
          <w:p w:rsidR="00566EC0" w:rsidRPr="00A169B2" w:rsidRDefault="00566EC0" w:rsidP="009D07D1">
            <w:pPr>
              <w:jc w:val="center"/>
              <w:rPr>
                <w:rFonts w:ascii="Times New Roman" w:hAnsi="Times New Roman" w:cs="Times New Roman"/>
                <w:iCs/>
                <w:sz w:val="24"/>
                <w:szCs w:val="24"/>
              </w:rPr>
            </w:pPr>
            <w:r w:rsidRPr="00A169B2">
              <w:rPr>
                <w:rFonts w:ascii="Times New Roman" w:hAnsi="Times New Roman" w:cs="Times New Roman"/>
                <w:sz w:val="24"/>
                <w:szCs w:val="24"/>
              </w:rPr>
              <w:t>–</w:t>
            </w:r>
          </w:p>
        </w:tc>
        <w:tc>
          <w:tcPr>
            <w:tcW w:w="783" w:type="dxa"/>
            <w:vAlign w:val="center"/>
          </w:tcPr>
          <w:p w:rsidR="00566EC0" w:rsidRPr="00A169B2" w:rsidRDefault="00566EC0" w:rsidP="009D07D1">
            <w:pPr>
              <w:jc w:val="center"/>
              <w:rPr>
                <w:rFonts w:ascii="Times New Roman" w:hAnsi="Times New Roman" w:cs="Times New Roman"/>
                <w:snapToGrid w:val="0"/>
                <w:sz w:val="24"/>
                <w:szCs w:val="24"/>
              </w:rPr>
            </w:pPr>
            <w:r w:rsidRPr="00A169B2">
              <w:rPr>
                <w:rFonts w:ascii="Times New Roman" w:hAnsi="Times New Roman" w:cs="Times New Roman"/>
                <w:sz w:val="24"/>
                <w:szCs w:val="24"/>
              </w:rPr>
              <w:t>–</w:t>
            </w:r>
          </w:p>
        </w:tc>
        <w:tc>
          <w:tcPr>
            <w:tcW w:w="2222" w:type="dxa"/>
            <w:vAlign w:val="center"/>
          </w:tcPr>
          <w:p w:rsidR="00566EC0" w:rsidRPr="00A169B2" w:rsidRDefault="00566EC0" w:rsidP="009E5E7A">
            <w:pPr>
              <w:jc w:val="center"/>
            </w:pPr>
            <w:r w:rsidRPr="00A169B2">
              <w:rPr>
                <w:rFonts w:ascii="Times New Roman" w:hAnsi="Times New Roman" w:cs="Times New Roman"/>
                <w:sz w:val="24"/>
                <w:szCs w:val="24"/>
              </w:rPr>
              <w:t>средний</w:t>
            </w:r>
          </w:p>
        </w:tc>
      </w:tr>
      <w:tr w:rsidR="00566EC0" w:rsidTr="00DA4AB2">
        <w:tc>
          <w:tcPr>
            <w:tcW w:w="882" w:type="dxa"/>
            <w:vMerge/>
          </w:tcPr>
          <w:p w:rsidR="00566EC0" w:rsidRDefault="00566EC0" w:rsidP="00EA121A">
            <w:pPr>
              <w:jc w:val="center"/>
              <w:rPr>
                <w:rFonts w:ascii="Times New Roman" w:hAnsi="Times New Roman" w:cs="Times New Roman"/>
                <w:sz w:val="24"/>
                <w:szCs w:val="24"/>
              </w:rPr>
            </w:pPr>
          </w:p>
        </w:tc>
        <w:tc>
          <w:tcPr>
            <w:tcW w:w="693" w:type="dxa"/>
            <w:vAlign w:val="center"/>
          </w:tcPr>
          <w:p w:rsidR="00566EC0" w:rsidRPr="00A169B2" w:rsidRDefault="00566EC0" w:rsidP="00D8465B">
            <w:pPr>
              <w:jc w:val="center"/>
              <w:rPr>
                <w:rFonts w:ascii="Times New Roman" w:hAnsi="Times New Roman" w:cs="Times New Roman"/>
                <w:sz w:val="24"/>
                <w:szCs w:val="24"/>
              </w:rPr>
            </w:pPr>
            <w:r w:rsidRPr="00A169B2">
              <w:rPr>
                <w:rFonts w:ascii="Times New Roman" w:hAnsi="Times New Roman" w:cs="Times New Roman"/>
                <w:sz w:val="24"/>
                <w:szCs w:val="24"/>
              </w:rPr>
              <w:t>6</w:t>
            </w:r>
          </w:p>
        </w:tc>
        <w:tc>
          <w:tcPr>
            <w:tcW w:w="688" w:type="dxa"/>
            <w:vAlign w:val="center"/>
          </w:tcPr>
          <w:p w:rsidR="00566EC0" w:rsidRPr="00A169B2" w:rsidRDefault="00566EC0" w:rsidP="009D07D1">
            <w:pPr>
              <w:jc w:val="center"/>
              <w:rPr>
                <w:rFonts w:ascii="Times New Roman" w:hAnsi="Times New Roman" w:cs="Times New Roman"/>
                <w:sz w:val="24"/>
                <w:szCs w:val="24"/>
              </w:rPr>
            </w:pPr>
            <w:r w:rsidRPr="00A169B2">
              <w:rPr>
                <w:rFonts w:ascii="Times New Roman" w:hAnsi="Times New Roman" w:cs="Times New Roman"/>
                <w:sz w:val="24"/>
                <w:szCs w:val="24"/>
              </w:rPr>
              <w:t>8</w:t>
            </w:r>
          </w:p>
        </w:tc>
        <w:tc>
          <w:tcPr>
            <w:tcW w:w="572" w:type="dxa"/>
            <w:vAlign w:val="center"/>
          </w:tcPr>
          <w:p w:rsidR="00566EC0" w:rsidRPr="00A169B2" w:rsidRDefault="00566EC0" w:rsidP="00D8465B">
            <w:pPr>
              <w:jc w:val="center"/>
              <w:rPr>
                <w:rFonts w:ascii="Times New Roman" w:hAnsi="Times New Roman" w:cs="Times New Roman"/>
                <w:sz w:val="24"/>
                <w:szCs w:val="24"/>
              </w:rPr>
            </w:pPr>
            <w:r w:rsidRPr="00A169B2">
              <w:rPr>
                <w:rFonts w:ascii="Times New Roman" w:hAnsi="Times New Roman" w:cs="Times New Roman"/>
                <w:sz w:val="24"/>
                <w:szCs w:val="24"/>
              </w:rPr>
              <w:t>3</w:t>
            </w:r>
          </w:p>
        </w:tc>
        <w:tc>
          <w:tcPr>
            <w:tcW w:w="5220" w:type="dxa"/>
          </w:tcPr>
          <w:p w:rsidR="00566EC0" w:rsidRPr="00A169B2" w:rsidRDefault="00566EC0" w:rsidP="00D8465B">
            <w:pPr>
              <w:jc w:val="both"/>
              <w:rPr>
                <w:rFonts w:ascii="Times New Roman" w:eastAsia="Times New Roman" w:hAnsi="Times New Roman" w:cs="Times New Roman"/>
                <w:sz w:val="24"/>
                <w:szCs w:val="24"/>
                <w:lang w:eastAsia="ru-RU"/>
              </w:rPr>
            </w:pPr>
            <w:r w:rsidRPr="00A169B2">
              <w:rPr>
                <w:rFonts w:ascii="Times New Roman" w:eastAsia="Times New Roman" w:hAnsi="Times New Roman" w:cs="Times New Roman"/>
                <w:snapToGrid w:val="0"/>
                <w:color w:val="000000"/>
                <w:sz w:val="24"/>
                <w:szCs w:val="24"/>
                <w:lang w:eastAsia="ru-RU"/>
              </w:rPr>
              <w:t xml:space="preserve">неправильность составления и несвоевременность представления </w:t>
            </w:r>
            <w:r w:rsidRPr="00A169B2">
              <w:rPr>
                <w:rFonts w:ascii="Times New Roman" w:eastAsia="Times New Roman" w:hAnsi="Times New Roman" w:cs="Times New Roman"/>
                <w:sz w:val="24"/>
                <w:szCs w:val="24"/>
                <w:lang w:eastAsia="ru-RU"/>
              </w:rPr>
              <w:t>в территориальные органы государственных внебюджетных фондов и органы управления государственными внебюджетными фондами периодической и годовой бюджетной отчетности по кассовому обслуживанию исполнения бюджетов государственных внебюджетных фондов и операциям со средствами бюджетных учреждений государственных внебюджетных фондов;</w:t>
            </w:r>
          </w:p>
        </w:tc>
        <w:tc>
          <w:tcPr>
            <w:tcW w:w="736" w:type="dxa"/>
            <w:vAlign w:val="center"/>
          </w:tcPr>
          <w:p w:rsidR="00566EC0" w:rsidRPr="00A169B2" w:rsidRDefault="00566EC0" w:rsidP="00D8465B">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59" w:type="dxa"/>
            <w:vAlign w:val="center"/>
          </w:tcPr>
          <w:p w:rsidR="00566EC0" w:rsidRPr="00A169B2" w:rsidRDefault="00566EC0" w:rsidP="00D8465B">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83" w:type="dxa"/>
            <w:vAlign w:val="center"/>
          </w:tcPr>
          <w:p w:rsidR="00566EC0" w:rsidRPr="00A169B2" w:rsidRDefault="00566EC0" w:rsidP="00D8465B">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36" w:type="dxa"/>
            <w:vAlign w:val="center"/>
          </w:tcPr>
          <w:p w:rsidR="00566EC0" w:rsidRPr="00A169B2" w:rsidRDefault="00566EC0" w:rsidP="00D8465B">
            <w:pPr>
              <w:jc w:val="center"/>
              <w:rPr>
                <w:rFonts w:ascii="Times New Roman" w:hAnsi="Times New Roman" w:cs="Times New Roman"/>
                <w:snapToGrid w:val="0"/>
                <w:sz w:val="24"/>
                <w:szCs w:val="24"/>
              </w:rPr>
            </w:pPr>
            <w:r w:rsidRPr="00A169B2">
              <w:rPr>
                <w:rFonts w:ascii="Times New Roman" w:hAnsi="Times New Roman" w:cs="Times New Roman"/>
                <w:sz w:val="24"/>
                <w:szCs w:val="24"/>
              </w:rPr>
              <w:t>Х</w:t>
            </w:r>
          </w:p>
        </w:tc>
        <w:tc>
          <w:tcPr>
            <w:tcW w:w="759" w:type="dxa"/>
            <w:vAlign w:val="center"/>
          </w:tcPr>
          <w:p w:rsidR="00566EC0" w:rsidRPr="00A169B2" w:rsidRDefault="00566EC0" w:rsidP="00D8465B">
            <w:pPr>
              <w:jc w:val="center"/>
              <w:rPr>
                <w:rFonts w:ascii="Times New Roman" w:hAnsi="Times New Roman" w:cs="Times New Roman"/>
                <w:iCs/>
                <w:sz w:val="24"/>
                <w:szCs w:val="24"/>
              </w:rPr>
            </w:pPr>
            <w:r w:rsidRPr="00A169B2">
              <w:rPr>
                <w:rFonts w:ascii="Times New Roman" w:hAnsi="Times New Roman" w:cs="Times New Roman"/>
                <w:sz w:val="24"/>
                <w:szCs w:val="24"/>
              </w:rPr>
              <w:t>–</w:t>
            </w:r>
          </w:p>
        </w:tc>
        <w:tc>
          <w:tcPr>
            <w:tcW w:w="783" w:type="dxa"/>
            <w:vAlign w:val="center"/>
          </w:tcPr>
          <w:p w:rsidR="00566EC0" w:rsidRPr="00A169B2" w:rsidRDefault="00566EC0" w:rsidP="00D8465B">
            <w:pPr>
              <w:jc w:val="center"/>
              <w:rPr>
                <w:rFonts w:ascii="Times New Roman" w:hAnsi="Times New Roman" w:cs="Times New Roman"/>
                <w:snapToGrid w:val="0"/>
                <w:sz w:val="24"/>
                <w:szCs w:val="24"/>
              </w:rPr>
            </w:pPr>
            <w:r w:rsidRPr="00A169B2">
              <w:rPr>
                <w:rFonts w:ascii="Times New Roman" w:hAnsi="Times New Roman" w:cs="Times New Roman"/>
                <w:sz w:val="24"/>
                <w:szCs w:val="24"/>
              </w:rPr>
              <w:t>–</w:t>
            </w:r>
          </w:p>
        </w:tc>
        <w:tc>
          <w:tcPr>
            <w:tcW w:w="2222" w:type="dxa"/>
            <w:vAlign w:val="center"/>
          </w:tcPr>
          <w:p w:rsidR="00566EC0" w:rsidRPr="00A169B2" w:rsidRDefault="00566EC0" w:rsidP="009E5E7A">
            <w:pPr>
              <w:jc w:val="center"/>
            </w:pPr>
            <w:r w:rsidRPr="00A169B2">
              <w:rPr>
                <w:rFonts w:ascii="Times New Roman" w:hAnsi="Times New Roman" w:cs="Times New Roman"/>
                <w:sz w:val="24"/>
                <w:szCs w:val="24"/>
              </w:rPr>
              <w:t>средний</w:t>
            </w:r>
          </w:p>
        </w:tc>
      </w:tr>
      <w:tr w:rsidR="00566EC0" w:rsidTr="00DA4AB2">
        <w:tc>
          <w:tcPr>
            <w:tcW w:w="882" w:type="dxa"/>
            <w:vMerge/>
          </w:tcPr>
          <w:p w:rsidR="00566EC0" w:rsidRDefault="00566EC0" w:rsidP="00EA121A">
            <w:pPr>
              <w:jc w:val="center"/>
              <w:rPr>
                <w:rFonts w:ascii="Times New Roman" w:hAnsi="Times New Roman" w:cs="Times New Roman"/>
                <w:sz w:val="24"/>
                <w:szCs w:val="24"/>
              </w:rPr>
            </w:pPr>
          </w:p>
        </w:tc>
        <w:tc>
          <w:tcPr>
            <w:tcW w:w="693" w:type="dxa"/>
            <w:vAlign w:val="center"/>
          </w:tcPr>
          <w:p w:rsidR="00566EC0" w:rsidRPr="00A169B2" w:rsidRDefault="00566EC0" w:rsidP="00D8465B">
            <w:pPr>
              <w:jc w:val="center"/>
              <w:rPr>
                <w:rFonts w:ascii="Times New Roman" w:hAnsi="Times New Roman" w:cs="Times New Roman"/>
                <w:sz w:val="24"/>
                <w:szCs w:val="24"/>
              </w:rPr>
            </w:pPr>
            <w:r w:rsidRPr="00A169B2">
              <w:rPr>
                <w:rFonts w:ascii="Times New Roman" w:hAnsi="Times New Roman" w:cs="Times New Roman"/>
                <w:sz w:val="24"/>
                <w:szCs w:val="24"/>
              </w:rPr>
              <w:t>6</w:t>
            </w:r>
          </w:p>
        </w:tc>
        <w:tc>
          <w:tcPr>
            <w:tcW w:w="688" w:type="dxa"/>
            <w:vAlign w:val="center"/>
          </w:tcPr>
          <w:p w:rsidR="00566EC0" w:rsidRPr="00A169B2" w:rsidRDefault="00566EC0" w:rsidP="009D07D1">
            <w:pPr>
              <w:jc w:val="center"/>
              <w:rPr>
                <w:rFonts w:ascii="Times New Roman" w:hAnsi="Times New Roman" w:cs="Times New Roman"/>
                <w:sz w:val="24"/>
                <w:szCs w:val="24"/>
              </w:rPr>
            </w:pPr>
            <w:r w:rsidRPr="00A169B2">
              <w:rPr>
                <w:rFonts w:ascii="Times New Roman" w:hAnsi="Times New Roman" w:cs="Times New Roman"/>
                <w:sz w:val="24"/>
                <w:szCs w:val="24"/>
              </w:rPr>
              <w:t>8</w:t>
            </w:r>
          </w:p>
        </w:tc>
        <w:tc>
          <w:tcPr>
            <w:tcW w:w="572" w:type="dxa"/>
            <w:vAlign w:val="center"/>
          </w:tcPr>
          <w:p w:rsidR="00566EC0" w:rsidRPr="00A169B2" w:rsidRDefault="00566EC0" w:rsidP="00D8465B">
            <w:pPr>
              <w:jc w:val="center"/>
              <w:rPr>
                <w:rFonts w:ascii="Times New Roman" w:hAnsi="Times New Roman" w:cs="Times New Roman"/>
                <w:sz w:val="24"/>
                <w:szCs w:val="24"/>
              </w:rPr>
            </w:pPr>
            <w:r w:rsidRPr="00A169B2">
              <w:rPr>
                <w:rFonts w:ascii="Times New Roman" w:hAnsi="Times New Roman" w:cs="Times New Roman"/>
                <w:sz w:val="24"/>
                <w:szCs w:val="24"/>
              </w:rPr>
              <w:t>4</w:t>
            </w:r>
          </w:p>
        </w:tc>
        <w:tc>
          <w:tcPr>
            <w:tcW w:w="5220" w:type="dxa"/>
          </w:tcPr>
          <w:p w:rsidR="00566EC0" w:rsidRPr="00A169B2" w:rsidRDefault="00566EC0" w:rsidP="003637D5">
            <w:pPr>
              <w:jc w:val="both"/>
              <w:rPr>
                <w:rFonts w:ascii="Times New Roman" w:eastAsia="Times New Roman" w:hAnsi="Times New Roman" w:cs="Times New Roman"/>
                <w:sz w:val="24"/>
                <w:szCs w:val="24"/>
                <w:lang w:eastAsia="ru-RU"/>
              </w:rPr>
            </w:pPr>
            <w:r w:rsidRPr="00A169B2">
              <w:rPr>
                <w:rFonts w:ascii="Times New Roman" w:eastAsia="Times New Roman" w:hAnsi="Times New Roman" w:cs="Times New Roman"/>
                <w:snapToGrid w:val="0"/>
                <w:color w:val="000000"/>
                <w:sz w:val="24"/>
                <w:szCs w:val="24"/>
                <w:lang w:eastAsia="ru-RU"/>
              </w:rPr>
              <w:t>неправильность составления и несвоевременность представления получателям средств федерального бюджета, лицевые счета которым открыты в соответствующем территориальном органе Федерального казначейства,</w:t>
            </w:r>
            <w:r w:rsidRPr="00A169B2">
              <w:rPr>
                <w:rFonts w:ascii="Times New Roman" w:eastAsia="Times New Roman" w:hAnsi="Times New Roman" w:cs="Times New Roman"/>
                <w:sz w:val="24"/>
                <w:szCs w:val="24"/>
                <w:lang w:eastAsia="ru-RU"/>
              </w:rPr>
              <w:t xml:space="preserve"> периодической и годовой бюджетной отчетности по операциям с бюджетными и денежными обязательствами;</w:t>
            </w:r>
          </w:p>
        </w:tc>
        <w:tc>
          <w:tcPr>
            <w:tcW w:w="736" w:type="dxa"/>
            <w:vAlign w:val="center"/>
          </w:tcPr>
          <w:p w:rsidR="00566EC0" w:rsidRPr="00A169B2" w:rsidRDefault="00566EC0" w:rsidP="00D8465B">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59" w:type="dxa"/>
            <w:vAlign w:val="center"/>
          </w:tcPr>
          <w:p w:rsidR="00566EC0" w:rsidRPr="00A169B2" w:rsidRDefault="00566EC0" w:rsidP="00D8465B">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83" w:type="dxa"/>
            <w:vAlign w:val="center"/>
          </w:tcPr>
          <w:p w:rsidR="00566EC0" w:rsidRPr="00A169B2" w:rsidRDefault="00566EC0" w:rsidP="00D8465B">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36" w:type="dxa"/>
            <w:vAlign w:val="center"/>
          </w:tcPr>
          <w:p w:rsidR="00566EC0" w:rsidRPr="00A169B2" w:rsidRDefault="00566EC0" w:rsidP="00D8465B">
            <w:pPr>
              <w:jc w:val="center"/>
              <w:rPr>
                <w:rFonts w:ascii="Times New Roman" w:hAnsi="Times New Roman" w:cs="Times New Roman"/>
                <w:snapToGrid w:val="0"/>
                <w:sz w:val="24"/>
                <w:szCs w:val="24"/>
              </w:rPr>
            </w:pPr>
            <w:r w:rsidRPr="00A169B2">
              <w:rPr>
                <w:rFonts w:ascii="Times New Roman" w:hAnsi="Times New Roman" w:cs="Times New Roman"/>
                <w:sz w:val="24"/>
                <w:szCs w:val="24"/>
              </w:rPr>
              <w:t>Х</w:t>
            </w:r>
          </w:p>
        </w:tc>
        <w:tc>
          <w:tcPr>
            <w:tcW w:w="759" w:type="dxa"/>
            <w:vAlign w:val="center"/>
          </w:tcPr>
          <w:p w:rsidR="00566EC0" w:rsidRPr="00A169B2" w:rsidRDefault="00566EC0" w:rsidP="00D8465B">
            <w:pPr>
              <w:jc w:val="center"/>
              <w:rPr>
                <w:rFonts w:ascii="Times New Roman" w:hAnsi="Times New Roman" w:cs="Times New Roman"/>
                <w:iCs/>
                <w:sz w:val="24"/>
                <w:szCs w:val="24"/>
              </w:rPr>
            </w:pPr>
            <w:r w:rsidRPr="00A169B2">
              <w:rPr>
                <w:rFonts w:ascii="Times New Roman" w:hAnsi="Times New Roman" w:cs="Times New Roman"/>
                <w:sz w:val="24"/>
                <w:szCs w:val="24"/>
              </w:rPr>
              <w:t>–</w:t>
            </w:r>
          </w:p>
        </w:tc>
        <w:tc>
          <w:tcPr>
            <w:tcW w:w="783" w:type="dxa"/>
            <w:vAlign w:val="center"/>
          </w:tcPr>
          <w:p w:rsidR="00566EC0" w:rsidRPr="00A169B2" w:rsidRDefault="00566EC0" w:rsidP="00D8465B">
            <w:pPr>
              <w:jc w:val="center"/>
              <w:rPr>
                <w:rFonts w:ascii="Times New Roman" w:hAnsi="Times New Roman" w:cs="Times New Roman"/>
                <w:snapToGrid w:val="0"/>
                <w:sz w:val="24"/>
                <w:szCs w:val="24"/>
              </w:rPr>
            </w:pPr>
            <w:r w:rsidRPr="00A169B2">
              <w:rPr>
                <w:rFonts w:ascii="Times New Roman" w:hAnsi="Times New Roman" w:cs="Times New Roman"/>
                <w:sz w:val="24"/>
                <w:szCs w:val="24"/>
              </w:rPr>
              <w:t>–</w:t>
            </w:r>
          </w:p>
        </w:tc>
        <w:tc>
          <w:tcPr>
            <w:tcW w:w="2222" w:type="dxa"/>
            <w:vAlign w:val="center"/>
          </w:tcPr>
          <w:p w:rsidR="00566EC0" w:rsidRPr="00A169B2" w:rsidRDefault="00566EC0" w:rsidP="009E5E7A">
            <w:pPr>
              <w:jc w:val="center"/>
            </w:pPr>
            <w:r w:rsidRPr="00A169B2">
              <w:rPr>
                <w:rFonts w:ascii="Times New Roman" w:hAnsi="Times New Roman" w:cs="Times New Roman"/>
                <w:sz w:val="24"/>
                <w:szCs w:val="24"/>
              </w:rPr>
              <w:t>средний</w:t>
            </w:r>
          </w:p>
        </w:tc>
      </w:tr>
      <w:tr w:rsidR="00566EC0" w:rsidTr="00DA4AB2">
        <w:tc>
          <w:tcPr>
            <w:tcW w:w="882" w:type="dxa"/>
            <w:vMerge/>
          </w:tcPr>
          <w:p w:rsidR="00566EC0" w:rsidRDefault="00566EC0" w:rsidP="00EA121A">
            <w:pPr>
              <w:jc w:val="center"/>
              <w:rPr>
                <w:rFonts w:ascii="Times New Roman" w:hAnsi="Times New Roman" w:cs="Times New Roman"/>
                <w:sz w:val="24"/>
                <w:szCs w:val="24"/>
              </w:rPr>
            </w:pPr>
          </w:p>
        </w:tc>
        <w:tc>
          <w:tcPr>
            <w:tcW w:w="693" w:type="dxa"/>
            <w:vAlign w:val="center"/>
          </w:tcPr>
          <w:p w:rsidR="00566EC0" w:rsidRPr="00A169B2" w:rsidRDefault="00566EC0" w:rsidP="002140DC">
            <w:pPr>
              <w:jc w:val="center"/>
              <w:rPr>
                <w:rFonts w:ascii="Times New Roman" w:hAnsi="Times New Roman" w:cs="Times New Roman"/>
                <w:sz w:val="24"/>
                <w:szCs w:val="24"/>
              </w:rPr>
            </w:pPr>
            <w:r w:rsidRPr="00A169B2">
              <w:rPr>
                <w:rFonts w:ascii="Times New Roman" w:hAnsi="Times New Roman" w:cs="Times New Roman"/>
                <w:sz w:val="24"/>
                <w:szCs w:val="24"/>
              </w:rPr>
              <w:t>6</w:t>
            </w:r>
          </w:p>
        </w:tc>
        <w:tc>
          <w:tcPr>
            <w:tcW w:w="688" w:type="dxa"/>
            <w:vAlign w:val="center"/>
          </w:tcPr>
          <w:p w:rsidR="00566EC0" w:rsidRPr="00A169B2" w:rsidRDefault="00566EC0" w:rsidP="002140DC">
            <w:pPr>
              <w:jc w:val="center"/>
              <w:rPr>
                <w:rFonts w:ascii="Times New Roman" w:hAnsi="Times New Roman" w:cs="Times New Roman"/>
                <w:sz w:val="24"/>
                <w:szCs w:val="24"/>
              </w:rPr>
            </w:pPr>
            <w:r w:rsidRPr="00A169B2">
              <w:rPr>
                <w:rFonts w:ascii="Times New Roman" w:hAnsi="Times New Roman" w:cs="Times New Roman"/>
                <w:sz w:val="24"/>
                <w:szCs w:val="24"/>
              </w:rPr>
              <w:t>8</w:t>
            </w:r>
          </w:p>
        </w:tc>
        <w:tc>
          <w:tcPr>
            <w:tcW w:w="572" w:type="dxa"/>
            <w:vAlign w:val="center"/>
          </w:tcPr>
          <w:p w:rsidR="00566EC0" w:rsidRPr="00A169B2" w:rsidRDefault="00566EC0" w:rsidP="0048152C">
            <w:pPr>
              <w:jc w:val="center"/>
              <w:rPr>
                <w:rFonts w:ascii="Times New Roman" w:hAnsi="Times New Roman" w:cs="Times New Roman"/>
                <w:sz w:val="24"/>
                <w:szCs w:val="24"/>
              </w:rPr>
            </w:pPr>
            <w:r w:rsidRPr="00A169B2">
              <w:rPr>
                <w:rFonts w:ascii="Times New Roman" w:hAnsi="Times New Roman" w:cs="Times New Roman"/>
                <w:sz w:val="24"/>
                <w:szCs w:val="24"/>
              </w:rPr>
              <w:t>5</w:t>
            </w:r>
          </w:p>
        </w:tc>
        <w:tc>
          <w:tcPr>
            <w:tcW w:w="5220" w:type="dxa"/>
          </w:tcPr>
          <w:p w:rsidR="00566EC0" w:rsidRPr="00A169B2" w:rsidRDefault="00566EC0" w:rsidP="00D8465B">
            <w:pPr>
              <w:jc w:val="both"/>
              <w:rPr>
                <w:rFonts w:ascii="Times New Roman" w:eastAsia="Times New Roman" w:hAnsi="Times New Roman" w:cs="Times New Roman"/>
                <w:snapToGrid w:val="0"/>
                <w:color w:val="000000"/>
                <w:sz w:val="24"/>
                <w:szCs w:val="24"/>
                <w:lang w:eastAsia="ru-RU"/>
              </w:rPr>
            </w:pPr>
            <w:r w:rsidRPr="00A169B2">
              <w:rPr>
                <w:rFonts w:ascii="Times New Roman" w:eastAsia="Times New Roman" w:hAnsi="Times New Roman" w:cs="Times New Roman"/>
                <w:sz w:val="24"/>
                <w:szCs w:val="24"/>
                <w:lang w:eastAsia="ru-RU"/>
              </w:rPr>
              <w:t>неосуществление проверки отчетности, содержащей информацию об операциях с межбюджетными трансфертами, представленными из федерального бюджета в форме субсидий, субвенций и иных межбюджетных трансфертов, имеющих целевое назначение, подлежащих учету на лицевых счетах, открытых получателям средств бюджетов субъектов Российской Федерации (муниципальных образований), бюджетов государственных внебюджетных фондов в УФК;</w:t>
            </w:r>
          </w:p>
        </w:tc>
        <w:tc>
          <w:tcPr>
            <w:tcW w:w="736" w:type="dxa"/>
            <w:vAlign w:val="center"/>
          </w:tcPr>
          <w:p w:rsidR="00566EC0" w:rsidRPr="00A169B2" w:rsidRDefault="00566EC0" w:rsidP="002140DC">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59" w:type="dxa"/>
            <w:vAlign w:val="center"/>
          </w:tcPr>
          <w:p w:rsidR="00566EC0" w:rsidRPr="00A169B2" w:rsidRDefault="00566EC0" w:rsidP="002140DC">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83" w:type="dxa"/>
            <w:vAlign w:val="center"/>
          </w:tcPr>
          <w:p w:rsidR="00566EC0" w:rsidRPr="00A169B2" w:rsidRDefault="00566EC0" w:rsidP="002140DC">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36" w:type="dxa"/>
            <w:vAlign w:val="center"/>
          </w:tcPr>
          <w:p w:rsidR="00566EC0" w:rsidRPr="00A169B2" w:rsidRDefault="00566EC0" w:rsidP="002140DC">
            <w:pPr>
              <w:jc w:val="center"/>
              <w:rPr>
                <w:rFonts w:ascii="Times New Roman" w:hAnsi="Times New Roman" w:cs="Times New Roman"/>
                <w:snapToGrid w:val="0"/>
                <w:sz w:val="24"/>
                <w:szCs w:val="24"/>
              </w:rPr>
            </w:pPr>
            <w:r w:rsidRPr="00A169B2">
              <w:rPr>
                <w:rFonts w:ascii="Times New Roman" w:hAnsi="Times New Roman" w:cs="Times New Roman"/>
                <w:sz w:val="24"/>
                <w:szCs w:val="24"/>
              </w:rPr>
              <w:t>Х</w:t>
            </w:r>
          </w:p>
        </w:tc>
        <w:tc>
          <w:tcPr>
            <w:tcW w:w="759" w:type="dxa"/>
            <w:vAlign w:val="center"/>
          </w:tcPr>
          <w:p w:rsidR="00566EC0" w:rsidRPr="00A169B2" w:rsidRDefault="00566EC0" w:rsidP="002140DC">
            <w:pPr>
              <w:jc w:val="center"/>
              <w:rPr>
                <w:rFonts w:ascii="Times New Roman" w:hAnsi="Times New Roman" w:cs="Times New Roman"/>
                <w:iCs/>
                <w:sz w:val="24"/>
                <w:szCs w:val="24"/>
              </w:rPr>
            </w:pPr>
            <w:r w:rsidRPr="00A169B2">
              <w:rPr>
                <w:rFonts w:ascii="Times New Roman" w:hAnsi="Times New Roman" w:cs="Times New Roman"/>
                <w:sz w:val="24"/>
                <w:szCs w:val="24"/>
              </w:rPr>
              <w:t>–</w:t>
            </w:r>
          </w:p>
        </w:tc>
        <w:tc>
          <w:tcPr>
            <w:tcW w:w="783" w:type="dxa"/>
            <w:vAlign w:val="center"/>
          </w:tcPr>
          <w:p w:rsidR="00566EC0" w:rsidRPr="00A169B2" w:rsidRDefault="00566EC0" w:rsidP="002140DC">
            <w:pPr>
              <w:jc w:val="center"/>
              <w:rPr>
                <w:rFonts w:ascii="Times New Roman" w:hAnsi="Times New Roman" w:cs="Times New Roman"/>
                <w:snapToGrid w:val="0"/>
                <w:sz w:val="24"/>
                <w:szCs w:val="24"/>
              </w:rPr>
            </w:pPr>
            <w:r w:rsidRPr="00A169B2">
              <w:rPr>
                <w:rFonts w:ascii="Times New Roman" w:hAnsi="Times New Roman" w:cs="Times New Roman"/>
                <w:sz w:val="24"/>
                <w:szCs w:val="24"/>
              </w:rPr>
              <w:t>–</w:t>
            </w:r>
          </w:p>
        </w:tc>
        <w:tc>
          <w:tcPr>
            <w:tcW w:w="2222" w:type="dxa"/>
            <w:vAlign w:val="center"/>
          </w:tcPr>
          <w:p w:rsidR="00566EC0" w:rsidRPr="00A169B2" w:rsidRDefault="00566EC0" w:rsidP="009E5E7A">
            <w:pPr>
              <w:jc w:val="center"/>
            </w:pPr>
            <w:r w:rsidRPr="00A169B2">
              <w:rPr>
                <w:rFonts w:ascii="Times New Roman" w:hAnsi="Times New Roman" w:cs="Times New Roman"/>
                <w:sz w:val="24"/>
                <w:szCs w:val="24"/>
              </w:rPr>
              <w:t>средний</w:t>
            </w:r>
          </w:p>
        </w:tc>
      </w:tr>
      <w:tr w:rsidR="00566EC0" w:rsidTr="00DA4AB2">
        <w:tc>
          <w:tcPr>
            <w:tcW w:w="882" w:type="dxa"/>
            <w:vMerge/>
          </w:tcPr>
          <w:p w:rsidR="00566EC0" w:rsidRDefault="00566EC0" w:rsidP="00EA121A">
            <w:pPr>
              <w:jc w:val="center"/>
              <w:rPr>
                <w:rFonts w:ascii="Times New Roman" w:hAnsi="Times New Roman" w:cs="Times New Roman"/>
                <w:sz w:val="24"/>
                <w:szCs w:val="24"/>
              </w:rPr>
            </w:pPr>
          </w:p>
        </w:tc>
        <w:tc>
          <w:tcPr>
            <w:tcW w:w="693" w:type="dxa"/>
            <w:vAlign w:val="center"/>
          </w:tcPr>
          <w:p w:rsidR="00566EC0" w:rsidRPr="00A169B2" w:rsidRDefault="00566EC0" w:rsidP="002140DC">
            <w:pPr>
              <w:jc w:val="center"/>
              <w:rPr>
                <w:rFonts w:ascii="Times New Roman" w:hAnsi="Times New Roman" w:cs="Times New Roman"/>
                <w:sz w:val="24"/>
                <w:szCs w:val="24"/>
              </w:rPr>
            </w:pPr>
            <w:r w:rsidRPr="00A169B2">
              <w:rPr>
                <w:rFonts w:ascii="Times New Roman" w:hAnsi="Times New Roman" w:cs="Times New Roman"/>
                <w:sz w:val="24"/>
                <w:szCs w:val="24"/>
              </w:rPr>
              <w:t>6</w:t>
            </w:r>
          </w:p>
        </w:tc>
        <w:tc>
          <w:tcPr>
            <w:tcW w:w="688" w:type="dxa"/>
            <w:vAlign w:val="center"/>
          </w:tcPr>
          <w:p w:rsidR="00566EC0" w:rsidRPr="00A169B2" w:rsidRDefault="00566EC0" w:rsidP="002140DC">
            <w:pPr>
              <w:jc w:val="center"/>
              <w:rPr>
                <w:rFonts w:ascii="Times New Roman" w:hAnsi="Times New Roman" w:cs="Times New Roman"/>
                <w:sz w:val="24"/>
                <w:szCs w:val="24"/>
              </w:rPr>
            </w:pPr>
            <w:r w:rsidRPr="00A169B2">
              <w:rPr>
                <w:rFonts w:ascii="Times New Roman" w:hAnsi="Times New Roman" w:cs="Times New Roman"/>
                <w:sz w:val="24"/>
                <w:szCs w:val="24"/>
              </w:rPr>
              <w:t>8</w:t>
            </w:r>
          </w:p>
        </w:tc>
        <w:tc>
          <w:tcPr>
            <w:tcW w:w="572" w:type="dxa"/>
            <w:vAlign w:val="center"/>
          </w:tcPr>
          <w:p w:rsidR="00566EC0" w:rsidRPr="00A169B2" w:rsidRDefault="00566EC0" w:rsidP="0048152C">
            <w:pPr>
              <w:jc w:val="center"/>
              <w:rPr>
                <w:rFonts w:ascii="Times New Roman" w:hAnsi="Times New Roman" w:cs="Times New Roman"/>
                <w:sz w:val="24"/>
                <w:szCs w:val="24"/>
              </w:rPr>
            </w:pPr>
            <w:r w:rsidRPr="00A169B2">
              <w:rPr>
                <w:rFonts w:ascii="Times New Roman" w:hAnsi="Times New Roman" w:cs="Times New Roman"/>
                <w:sz w:val="24"/>
                <w:szCs w:val="24"/>
              </w:rPr>
              <w:t>6</w:t>
            </w:r>
          </w:p>
        </w:tc>
        <w:tc>
          <w:tcPr>
            <w:tcW w:w="5220" w:type="dxa"/>
          </w:tcPr>
          <w:p w:rsidR="00566EC0" w:rsidRPr="00A169B2" w:rsidRDefault="00566EC0" w:rsidP="0048152C">
            <w:pPr>
              <w:jc w:val="both"/>
              <w:rPr>
                <w:rFonts w:ascii="Times New Roman" w:eastAsia="Times New Roman" w:hAnsi="Times New Roman" w:cs="Times New Roman"/>
                <w:sz w:val="24"/>
                <w:szCs w:val="24"/>
                <w:lang w:eastAsia="ru-RU"/>
              </w:rPr>
            </w:pPr>
            <w:proofErr w:type="gramStart"/>
            <w:r w:rsidRPr="00A169B2">
              <w:rPr>
                <w:rFonts w:ascii="Times New Roman" w:eastAsia="Times New Roman" w:hAnsi="Times New Roman" w:cs="Times New Roman"/>
                <w:sz w:val="24"/>
                <w:szCs w:val="24"/>
                <w:lang w:eastAsia="ru-RU"/>
              </w:rPr>
              <w:t>неосуществление мониторинга информации, представляемой в подсистему «Учет и отчетность» государственной интегрированной информационной системы управления общественными финансами «Электронный бюджет» получателями средств федерального бюджета, распорядителями средств федерального бюджета, администраторами доходов федерального бюджета, администраторами источников финансирования дефицита федерального бюджета, государственными бюджетными и автономными учреждениями, в отношении которых функции и полномочия учредителя осуществляются главными распорядителями средств федерального бюджета, лицевые счета которых открыты в УФК.</w:t>
            </w:r>
            <w:proofErr w:type="gramEnd"/>
          </w:p>
        </w:tc>
        <w:tc>
          <w:tcPr>
            <w:tcW w:w="736" w:type="dxa"/>
            <w:vAlign w:val="center"/>
          </w:tcPr>
          <w:p w:rsidR="00566EC0" w:rsidRPr="00A169B2" w:rsidRDefault="00566EC0" w:rsidP="002140DC">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59" w:type="dxa"/>
            <w:vAlign w:val="center"/>
          </w:tcPr>
          <w:p w:rsidR="00566EC0" w:rsidRPr="00A169B2" w:rsidRDefault="00566EC0" w:rsidP="002140DC">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83" w:type="dxa"/>
            <w:vAlign w:val="center"/>
          </w:tcPr>
          <w:p w:rsidR="00566EC0" w:rsidRPr="00A169B2" w:rsidRDefault="00566EC0" w:rsidP="002140DC">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36" w:type="dxa"/>
            <w:vAlign w:val="center"/>
          </w:tcPr>
          <w:p w:rsidR="00566EC0" w:rsidRPr="00A169B2" w:rsidRDefault="00566EC0" w:rsidP="002140DC">
            <w:pPr>
              <w:jc w:val="center"/>
              <w:rPr>
                <w:rFonts w:ascii="Times New Roman" w:hAnsi="Times New Roman" w:cs="Times New Roman"/>
                <w:snapToGrid w:val="0"/>
                <w:sz w:val="24"/>
                <w:szCs w:val="24"/>
              </w:rPr>
            </w:pPr>
            <w:r w:rsidRPr="00A169B2">
              <w:rPr>
                <w:rFonts w:ascii="Times New Roman" w:hAnsi="Times New Roman" w:cs="Times New Roman"/>
                <w:sz w:val="24"/>
                <w:szCs w:val="24"/>
              </w:rPr>
              <w:t>Х</w:t>
            </w:r>
          </w:p>
        </w:tc>
        <w:tc>
          <w:tcPr>
            <w:tcW w:w="759" w:type="dxa"/>
            <w:vAlign w:val="center"/>
          </w:tcPr>
          <w:p w:rsidR="00566EC0" w:rsidRPr="00A169B2" w:rsidRDefault="00566EC0" w:rsidP="002140DC">
            <w:pPr>
              <w:jc w:val="center"/>
              <w:rPr>
                <w:rFonts w:ascii="Times New Roman" w:hAnsi="Times New Roman" w:cs="Times New Roman"/>
                <w:iCs/>
                <w:sz w:val="24"/>
                <w:szCs w:val="24"/>
              </w:rPr>
            </w:pPr>
            <w:r w:rsidRPr="00A169B2">
              <w:rPr>
                <w:rFonts w:ascii="Times New Roman" w:hAnsi="Times New Roman" w:cs="Times New Roman"/>
                <w:sz w:val="24"/>
                <w:szCs w:val="24"/>
              </w:rPr>
              <w:t>–</w:t>
            </w:r>
          </w:p>
        </w:tc>
        <w:tc>
          <w:tcPr>
            <w:tcW w:w="783" w:type="dxa"/>
            <w:vAlign w:val="center"/>
          </w:tcPr>
          <w:p w:rsidR="00566EC0" w:rsidRPr="00A169B2" w:rsidRDefault="00566EC0" w:rsidP="002140DC">
            <w:pPr>
              <w:jc w:val="center"/>
              <w:rPr>
                <w:rFonts w:ascii="Times New Roman" w:hAnsi="Times New Roman" w:cs="Times New Roman"/>
                <w:snapToGrid w:val="0"/>
                <w:sz w:val="24"/>
                <w:szCs w:val="24"/>
              </w:rPr>
            </w:pPr>
            <w:r w:rsidRPr="00A169B2">
              <w:rPr>
                <w:rFonts w:ascii="Times New Roman" w:hAnsi="Times New Roman" w:cs="Times New Roman"/>
                <w:sz w:val="24"/>
                <w:szCs w:val="24"/>
              </w:rPr>
              <w:t>–</w:t>
            </w:r>
          </w:p>
        </w:tc>
        <w:tc>
          <w:tcPr>
            <w:tcW w:w="2222" w:type="dxa"/>
            <w:vAlign w:val="center"/>
          </w:tcPr>
          <w:p w:rsidR="00566EC0" w:rsidRPr="00A169B2" w:rsidRDefault="00566EC0" w:rsidP="009E5E7A">
            <w:pPr>
              <w:jc w:val="center"/>
            </w:pPr>
            <w:r w:rsidRPr="00A169B2">
              <w:rPr>
                <w:rFonts w:ascii="Times New Roman" w:hAnsi="Times New Roman" w:cs="Times New Roman"/>
                <w:sz w:val="24"/>
                <w:szCs w:val="24"/>
              </w:rPr>
              <w:t>средний</w:t>
            </w:r>
          </w:p>
        </w:tc>
      </w:tr>
      <w:tr w:rsidR="00566EC0" w:rsidTr="00DA4AB2">
        <w:tc>
          <w:tcPr>
            <w:tcW w:w="882" w:type="dxa"/>
            <w:vMerge w:val="restart"/>
          </w:tcPr>
          <w:p w:rsidR="00566EC0" w:rsidRDefault="00566EC0" w:rsidP="00D8465B">
            <w:pPr>
              <w:jc w:val="center"/>
              <w:rPr>
                <w:rFonts w:ascii="Times New Roman" w:hAnsi="Times New Roman" w:cs="Times New Roman"/>
                <w:sz w:val="24"/>
                <w:szCs w:val="24"/>
              </w:rPr>
            </w:pPr>
            <w:r>
              <w:rPr>
                <w:rFonts w:ascii="Times New Roman" w:hAnsi="Times New Roman" w:cs="Times New Roman"/>
                <w:sz w:val="24"/>
                <w:szCs w:val="24"/>
              </w:rPr>
              <w:t>9.</w:t>
            </w:r>
          </w:p>
        </w:tc>
        <w:tc>
          <w:tcPr>
            <w:tcW w:w="13951" w:type="dxa"/>
            <w:gridSpan w:val="11"/>
            <w:vAlign w:val="center"/>
          </w:tcPr>
          <w:p w:rsidR="00566EC0" w:rsidRPr="00A169B2" w:rsidRDefault="00566EC0" w:rsidP="00544E14">
            <w:pPr>
              <w:jc w:val="both"/>
              <w:rPr>
                <w:rFonts w:ascii="Times New Roman" w:hAnsi="Times New Roman" w:cs="Times New Roman"/>
                <w:sz w:val="24"/>
                <w:szCs w:val="24"/>
              </w:rPr>
            </w:pPr>
            <w:r w:rsidRPr="00A169B2">
              <w:rPr>
                <w:rFonts w:ascii="Times New Roman" w:hAnsi="Times New Roman" w:cs="Times New Roman"/>
                <w:sz w:val="24"/>
                <w:szCs w:val="24"/>
              </w:rPr>
              <w:t>Использование технологических регламентов Федерального казначейства в части осуществления функций по направлению деятельности</w:t>
            </w:r>
            <w:r w:rsidRPr="00A169B2">
              <w:rPr>
                <w:rFonts w:ascii="Times New Roman" w:hAnsi="Times New Roman"/>
                <w:bCs/>
                <w:sz w:val="24"/>
                <w:szCs w:val="24"/>
              </w:rPr>
              <w:t xml:space="preserve"> </w:t>
            </w:r>
            <w:r w:rsidRPr="00A169B2">
              <w:rPr>
                <w:rFonts w:ascii="Times New Roman" w:hAnsi="Times New Roman" w:cs="Times New Roman"/>
                <w:sz w:val="24"/>
                <w:szCs w:val="24"/>
                <w:lang w:val="en-US"/>
              </w:rPr>
              <w:t>VI</w:t>
            </w:r>
            <w:r w:rsidRPr="00A169B2">
              <w:rPr>
                <w:rFonts w:ascii="Times New Roman" w:hAnsi="Times New Roman" w:cs="Times New Roman"/>
                <w:sz w:val="24"/>
                <w:szCs w:val="24"/>
              </w:rPr>
              <w:t>:</w:t>
            </w:r>
          </w:p>
        </w:tc>
      </w:tr>
      <w:tr w:rsidR="00566EC0" w:rsidTr="00DA4AB2">
        <w:tc>
          <w:tcPr>
            <w:tcW w:w="882" w:type="dxa"/>
            <w:vMerge/>
          </w:tcPr>
          <w:p w:rsidR="00566EC0" w:rsidRDefault="00566EC0" w:rsidP="00D8465B">
            <w:pPr>
              <w:jc w:val="center"/>
              <w:rPr>
                <w:rFonts w:ascii="Times New Roman" w:hAnsi="Times New Roman" w:cs="Times New Roman"/>
                <w:sz w:val="24"/>
                <w:szCs w:val="24"/>
              </w:rPr>
            </w:pPr>
          </w:p>
        </w:tc>
        <w:tc>
          <w:tcPr>
            <w:tcW w:w="693" w:type="dxa"/>
            <w:vAlign w:val="center"/>
          </w:tcPr>
          <w:p w:rsidR="00566EC0" w:rsidRPr="00A169B2" w:rsidRDefault="00566EC0" w:rsidP="00D8465B">
            <w:pPr>
              <w:jc w:val="center"/>
            </w:pPr>
            <w:r w:rsidRPr="00A169B2">
              <w:rPr>
                <w:rFonts w:ascii="Times New Roman" w:hAnsi="Times New Roman" w:cs="Times New Roman"/>
                <w:sz w:val="24"/>
                <w:szCs w:val="24"/>
              </w:rPr>
              <w:t>6</w:t>
            </w:r>
          </w:p>
        </w:tc>
        <w:tc>
          <w:tcPr>
            <w:tcW w:w="688" w:type="dxa"/>
            <w:vAlign w:val="center"/>
          </w:tcPr>
          <w:p w:rsidR="00566EC0" w:rsidRPr="00A169B2" w:rsidRDefault="00566EC0" w:rsidP="00D8465B">
            <w:pPr>
              <w:jc w:val="center"/>
              <w:rPr>
                <w:rFonts w:ascii="Times New Roman" w:hAnsi="Times New Roman" w:cs="Times New Roman"/>
                <w:sz w:val="24"/>
                <w:szCs w:val="24"/>
              </w:rPr>
            </w:pPr>
            <w:r w:rsidRPr="00A169B2">
              <w:rPr>
                <w:rFonts w:ascii="Times New Roman" w:hAnsi="Times New Roman" w:cs="Times New Roman"/>
                <w:sz w:val="24"/>
                <w:szCs w:val="24"/>
              </w:rPr>
              <w:t>9</w:t>
            </w:r>
          </w:p>
        </w:tc>
        <w:tc>
          <w:tcPr>
            <w:tcW w:w="572" w:type="dxa"/>
            <w:vAlign w:val="center"/>
          </w:tcPr>
          <w:p w:rsidR="00566EC0" w:rsidRPr="00A169B2" w:rsidRDefault="00566EC0" w:rsidP="00D8465B">
            <w:pPr>
              <w:jc w:val="center"/>
              <w:rPr>
                <w:rFonts w:ascii="Times New Roman" w:hAnsi="Times New Roman" w:cs="Times New Roman"/>
                <w:sz w:val="24"/>
                <w:szCs w:val="24"/>
              </w:rPr>
            </w:pPr>
            <w:r w:rsidRPr="00A169B2">
              <w:rPr>
                <w:rFonts w:ascii="Times New Roman" w:hAnsi="Times New Roman" w:cs="Times New Roman"/>
                <w:sz w:val="24"/>
                <w:szCs w:val="24"/>
              </w:rPr>
              <w:t>1</w:t>
            </w:r>
          </w:p>
        </w:tc>
        <w:tc>
          <w:tcPr>
            <w:tcW w:w="5220" w:type="dxa"/>
            <w:vAlign w:val="center"/>
          </w:tcPr>
          <w:p w:rsidR="00566EC0" w:rsidRPr="00A169B2" w:rsidRDefault="00566EC0" w:rsidP="00D8465B">
            <w:pPr>
              <w:tabs>
                <w:tab w:val="left" w:pos="1260"/>
                <w:tab w:val="left" w:pos="1440"/>
                <w:tab w:val="left" w:pos="1620"/>
              </w:tabs>
              <w:jc w:val="both"/>
              <w:rPr>
                <w:rFonts w:ascii="Times New Roman" w:hAnsi="Times New Roman" w:cs="Times New Roman"/>
                <w:sz w:val="24"/>
                <w:szCs w:val="24"/>
              </w:rPr>
            </w:pPr>
            <w:r w:rsidRPr="00A169B2">
              <w:rPr>
                <w:rFonts w:ascii="Times New Roman" w:eastAsia="Calibri" w:hAnsi="Times New Roman" w:cs="Times New Roman"/>
                <w:sz w:val="24"/>
                <w:szCs w:val="24"/>
              </w:rPr>
              <w:t>н</w:t>
            </w:r>
            <w:r w:rsidRPr="00A169B2">
              <w:rPr>
                <w:rFonts w:ascii="Times New Roman" w:hAnsi="Times New Roman" w:cs="Times New Roman"/>
                <w:sz w:val="24"/>
                <w:szCs w:val="24"/>
              </w:rPr>
              <w:t>есоблюдение</w:t>
            </w:r>
            <w:r w:rsidRPr="00A169B2">
              <w:rPr>
                <w:rFonts w:ascii="Times New Roman" w:eastAsia="Calibri" w:hAnsi="Times New Roman" w:cs="Times New Roman"/>
                <w:sz w:val="24"/>
                <w:szCs w:val="24"/>
              </w:rPr>
              <w:t xml:space="preserve"> требований технологических регламентов Федерального казначейства в части осуществления функций по направлению деятельности</w:t>
            </w:r>
            <w:r w:rsidRPr="00A169B2">
              <w:rPr>
                <w:rFonts w:ascii="Times New Roman" w:hAnsi="Times New Roman" w:cs="Times New Roman"/>
                <w:sz w:val="24"/>
                <w:szCs w:val="24"/>
              </w:rPr>
              <w:t xml:space="preserve"> </w:t>
            </w:r>
            <w:r w:rsidRPr="00A169B2">
              <w:rPr>
                <w:rFonts w:ascii="Times New Roman" w:hAnsi="Times New Roman" w:cs="Times New Roman"/>
                <w:sz w:val="24"/>
                <w:szCs w:val="24"/>
                <w:lang w:val="en-US"/>
              </w:rPr>
              <w:t>VI</w:t>
            </w:r>
            <w:r w:rsidRPr="00A169B2">
              <w:rPr>
                <w:rFonts w:ascii="Times New Roman" w:hAnsi="Times New Roman" w:cs="Times New Roman"/>
                <w:sz w:val="24"/>
                <w:szCs w:val="24"/>
              </w:rPr>
              <w:t>;</w:t>
            </w:r>
          </w:p>
        </w:tc>
        <w:tc>
          <w:tcPr>
            <w:tcW w:w="736" w:type="dxa"/>
            <w:vAlign w:val="center"/>
          </w:tcPr>
          <w:p w:rsidR="00566EC0" w:rsidRPr="009F39B1" w:rsidRDefault="00566EC0" w:rsidP="00D8465B">
            <w:pPr>
              <w:jc w:val="center"/>
              <w:rPr>
                <w:rFonts w:ascii="Times New Roman" w:hAnsi="Times New Roman" w:cs="Times New Roman"/>
                <w:sz w:val="24"/>
                <w:szCs w:val="24"/>
              </w:rPr>
            </w:pPr>
            <w:r w:rsidRPr="009F39B1">
              <w:rPr>
                <w:rFonts w:ascii="Times New Roman" w:hAnsi="Times New Roman" w:cs="Times New Roman"/>
                <w:sz w:val="24"/>
                <w:szCs w:val="24"/>
              </w:rPr>
              <w:t>–</w:t>
            </w:r>
          </w:p>
        </w:tc>
        <w:tc>
          <w:tcPr>
            <w:tcW w:w="759" w:type="dxa"/>
            <w:vAlign w:val="center"/>
          </w:tcPr>
          <w:p w:rsidR="00566EC0" w:rsidRPr="009F39B1" w:rsidRDefault="00566EC0" w:rsidP="00D8465B">
            <w:pPr>
              <w:jc w:val="center"/>
              <w:rPr>
                <w:rFonts w:ascii="Times New Roman" w:hAnsi="Times New Roman" w:cs="Times New Roman"/>
                <w:sz w:val="24"/>
                <w:szCs w:val="24"/>
              </w:rPr>
            </w:pPr>
            <w:r w:rsidRPr="009F39B1">
              <w:rPr>
                <w:rFonts w:ascii="Times New Roman" w:hAnsi="Times New Roman" w:cs="Times New Roman"/>
                <w:sz w:val="24"/>
                <w:szCs w:val="24"/>
              </w:rPr>
              <w:t>Х</w:t>
            </w:r>
          </w:p>
        </w:tc>
        <w:tc>
          <w:tcPr>
            <w:tcW w:w="783" w:type="dxa"/>
            <w:vAlign w:val="center"/>
          </w:tcPr>
          <w:p w:rsidR="00566EC0" w:rsidRPr="009F39B1" w:rsidRDefault="00566EC0" w:rsidP="00D8465B">
            <w:pPr>
              <w:jc w:val="center"/>
              <w:rPr>
                <w:rFonts w:ascii="Times New Roman" w:hAnsi="Times New Roman" w:cs="Times New Roman"/>
                <w:sz w:val="24"/>
                <w:szCs w:val="24"/>
              </w:rPr>
            </w:pPr>
            <w:r w:rsidRPr="009F39B1">
              <w:rPr>
                <w:rFonts w:ascii="Times New Roman" w:hAnsi="Times New Roman" w:cs="Times New Roman"/>
                <w:sz w:val="24"/>
                <w:szCs w:val="24"/>
              </w:rPr>
              <w:t>–</w:t>
            </w:r>
          </w:p>
        </w:tc>
        <w:tc>
          <w:tcPr>
            <w:tcW w:w="736" w:type="dxa"/>
            <w:vAlign w:val="center"/>
          </w:tcPr>
          <w:p w:rsidR="00566EC0" w:rsidRPr="009F39B1" w:rsidRDefault="00566EC0" w:rsidP="00D8465B">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59" w:type="dxa"/>
            <w:vAlign w:val="center"/>
          </w:tcPr>
          <w:p w:rsidR="00566EC0" w:rsidRPr="009F39B1" w:rsidRDefault="00566EC0" w:rsidP="00D8465B">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83" w:type="dxa"/>
            <w:vAlign w:val="center"/>
          </w:tcPr>
          <w:p w:rsidR="00566EC0" w:rsidRPr="009F39B1" w:rsidRDefault="00566EC0" w:rsidP="00D8465B">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2222" w:type="dxa"/>
            <w:vAlign w:val="center"/>
          </w:tcPr>
          <w:p w:rsidR="00566EC0" w:rsidRPr="00A169B2" w:rsidRDefault="00566EC0" w:rsidP="009E5E7A">
            <w:pPr>
              <w:jc w:val="center"/>
            </w:pPr>
            <w:r w:rsidRPr="00A169B2">
              <w:rPr>
                <w:rFonts w:ascii="Times New Roman" w:hAnsi="Times New Roman" w:cs="Times New Roman"/>
                <w:sz w:val="24"/>
                <w:szCs w:val="24"/>
              </w:rPr>
              <w:t>средний</w:t>
            </w:r>
          </w:p>
        </w:tc>
      </w:tr>
      <w:tr w:rsidR="00566EC0" w:rsidTr="00DA4AB2">
        <w:tc>
          <w:tcPr>
            <w:tcW w:w="882" w:type="dxa"/>
            <w:vMerge/>
          </w:tcPr>
          <w:p w:rsidR="00566EC0" w:rsidRDefault="00566EC0" w:rsidP="00D8465B">
            <w:pPr>
              <w:jc w:val="center"/>
              <w:rPr>
                <w:rFonts w:ascii="Times New Roman" w:hAnsi="Times New Roman" w:cs="Times New Roman"/>
                <w:sz w:val="24"/>
                <w:szCs w:val="24"/>
              </w:rPr>
            </w:pPr>
          </w:p>
        </w:tc>
        <w:tc>
          <w:tcPr>
            <w:tcW w:w="693" w:type="dxa"/>
            <w:vAlign w:val="center"/>
          </w:tcPr>
          <w:p w:rsidR="00566EC0" w:rsidRPr="00A169B2" w:rsidRDefault="00566EC0" w:rsidP="00D8465B">
            <w:pPr>
              <w:jc w:val="center"/>
            </w:pPr>
            <w:r w:rsidRPr="00A169B2">
              <w:rPr>
                <w:rFonts w:ascii="Times New Roman" w:hAnsi="Times New Roman" w:cs="Times New Roman"/>
                <w:sz w:val="24"/>
                <w:szCs w:val="24"/>
              </w:rPr>
              <w:t>6</w:t>
            </w:r>
          </w:p>
        </w:tc>
        <w:tc>
          <w:tcPr>
            <w:tcW w:w="688" w:type="dxa"/>
            <w:vAlign w:val="center"/>
          </w:tcPr>
          <w:p w:rsidR="00566EC0" w:rsidRPr="00A169B2" w:rsidRDefault="00566EC0" w:rsidP="00D8465B">
            <w:pPr>
              <w:jc w:val="center"/>
              <w:rPr>
                <w:rFonts w:ascii="Times New Roman" w:hAnsi="Times New Roman" w:cs="Times New Roman"/>
                <w:sz w:val="24"/>
                <w:szCs w:val="24"/>
              </w:rPr>
            </w:pPr>
            <w:r w:rsidRPr="00A169B2">
              <w:rPr>
                <w:rFonts w:ascii="Times New Roman" w:hAnsi="Times New Roman" w:cs="Times New Roman"/>
                <w:sz w:val="24"/>
                <w:szCs w:val="24"/>
              </w:rPr>
              <w:t>9</w:t>
            </w:r>
          </w:p>
        </w:tc>
        <w:tc>
          <w:tcPr>
            <w:tcW w:w="572" w:type="dxa"/>
            <w:vAlign w:val="center"/>
          </w:tcPr>
          <w:p w:rsidR="00566EC0" w:rsidRPr="00A169B2" w:rsidRDefault="00566EC0" w:rsidP="00D8465B">
            <w:pPr>
              <w:jc w:val="center"/>
              <w:rPr>
                <w:rFonts w:ascii="Times New Roman" w:hAnsi="Times New Roman" w:cs="Times New Roman"/>
                <w:sz w:val="24"/>
                <w:szCs w:val="24"/>
              </w:rPr>
            </w:pPr>
            <w:r w:rsidRPr="00A169B2">
              <w:rPr>
                <w:rFonts w:ascii="Times New Roman" w:hAnsi="Times New Roman" w:cs="Times New Roman"/>
                <w:sz w:val="24"/>
                <w:szCs w:val="24"/>
              </w:rPr>
              <w:t>2</w:t>
            </w:r>
          </w:p>
        </w:tc>
        <w:tc>
          <w:tcPr>
            <w:tcW w:w="5220" w:type="dxa"/>
            <w:vAlign w:val="center"/>
          </w:tcPr>
          <w:p w:rsidR="00566EC0" w:rsidRPr="00A169B2" w:rsidRDefault="00566EC0" w:rsidP="0048152C">
            <w:pPr>
              <w:jc w:val="both"/>
              <w:rPr>
                <w:rFonts w:ascii="Times New Roman" w:hAnsi="Times New Roman" w:cs="Times New Roman"/>
                <w:sz w:val="24"/>
                <w:szCs w:val="24"/>
              </w:rPr>
            </w:pPr>
            <w:r w:rsidRPr="00A169B2">
              <w:rPr>
                <w:rFonts w:ascii="Times New Roman" w:hAnsi="Times New Roman" w:cs="Times New Roman"/>
                <w:sz w:val="24"/>
                <w:szCs w:val="24"/>
              </w:rPr>
              <w:t xml:space="preserve">иные риски по пункту 9 направления деятельности </w:t>
            </w:r>
            <w:r w:rsidRPr="00A169B2">
              <w:rPr>
                <w:rFonts w:ascii="Times New Roman" w:hAnsi="Times New Roman" w:cs="Times New Roman"/>
                <w:sz w:val="24"/>
                <w:szCs w:val="24"/>
                <w:lang w:val="en-US"/>
              </w:rPr>
              <w:t>VI</w:t>
            </w:r>
            <w:r w:rsidRPr="00A169B2">
              <w:rPr>
                <w:rFonts w:ascii="Times New Roman" w:hAnsi="Times New Roman" w:cs="Times New Roman"/>
                <w:sz w:val="24"/>
                <w:szCs w:val="24"/>
              </w:rPr>
              <w:t>.</w:t>
            </w:r>
          </w:p>
        </w:tc>
        <w:tc>
          <w:tcPr>
            <w:tcW w:w="736" w:type="dxa"/>
            <w:vAlign w:val="center"/>
          </w:tcPr>
          <w:p w:rsidR="00566EC0" w:rsidRPr="00A169B2" w:rsidRDefault="00566EC0" w:rsidP="00D8465B">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59" w:type="dxa"/>
            <w:vAlign w:val="center"/>
          </w:tcPr>
          <w:p w:rsidR="00566EC0" w:rsidRPr="009F39B1" w:rsidRDefault="00566EC0" w:rsidP="00D8465B">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83" w:type="dxa"/>
            <w:vAlign w:val="center"/>
          </w:tcPr>
          <w:p w:rsidR="00566EC0" w:rsidRPr="009F39B1" w:rsidRDefault="00566EC0" w:rsidP="00D8465B">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36" w:type="dxa"/>
            <w:vAlign w:val="center"/>
          </w:tcPr>
          <w:p w:rsidR="00566EC0" w:rsidRPr="009F39B1" w:rsidRDefault="00566EC0" w:rsidP="00D8465B">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59" w:type="dxa"/>
            <w:vAlign w:val="center"/>
          </w:tcPr>
          <w:p w:rsidR="00566EC0" w:rsidRPr="009F39B1" w:rsidRDefault="00566EC0" w:rsidP="00D8465B">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83" w:type="dxa"/>
            <w:vAlign w:val="center"/>
          </w:tcPr>
          <w:p w:rsidR="00566EC0" w:rsidRPr="009F39B1" w:rsidRDefault="00566EC0" w:rsidP="00D8465B">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2222" w:type="dxa"/>
            <w:vAlign w:val="center"/>
          </w:tcPr>
          <w:p w:rsidR="00566EC0" w:rsidRPr="00A169B2" w:rsidRDefault="00566EC0" w:rsidP="00D8465B">
            <w:pPr>
              <w:jc w:val="center"/>
            </w:pPr>
            <w:r w:rsidRPr="00A169B2">
              <w:rPr>
                <w:rFonts w:ascii="Times New Roman" w:hAnsi="Times New Roman" w:cs="Times New Roman"/>
                <w:sz w:val="24"/>
                <w:szCs w:val="24"/>
              </w:rPr>
              <w:t>низкий</w:t>
            </w:r>
          </w:p>
        </w:tc>
      </w:tr>
      <w:tr w:rsidR="00566EC0" w:rsidTr="00DA4AB2">
        <w:tc>
          <w:tcPr>
            <w:tcW w:w="882" w:type="dxa"/>
          </w:tcPr>
          <w:p w:rsidR="00566EC0" w:rsidRPr="00280BC0" w:rsidRDefault="00566EC0" w:rsidP="005528B3">
            <w:pPr>
              <w:jc w:val="center"/>
              <w:rPr>
                <w:rFonts w:ascii="Times New Roman" w:hAnsi="Times New Roman" w:cs="Times New Roman"/>
                <w:sz w:val="24"/>
                <w:szCs w:val="24"/>
              </w:rPr>
            </w:pPr>
            <w:r w:rsidRPr="00280BC0">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0.</w:t>
            </w:r>
          </w:p>
        </w:tc>
        <w:tc>
          <w:tcPr>
            <w:tcW w:w="693" w:type="dxa"/>
            <w:vAlign w:val="center"/>
          </w:tcPr>
          <w:p w:rsidR="00566EC0" w:rsidRPr="00A169B2" w:rsidRDefault="00566EC0" w:rsidP="00D8465B">
            <w:pPr>
              <w:jc w:val="center"/>
              <w:rPr>
                <w:rFonts w:ascii="Times New Roman" w:hAnsi="Times New Roman" w:cs="Times New Roman"/>
                <w:sz w:val="24"/>
                <w:szCs w:val="24"/>
              </w:rPr>
            </w:pPr>
            <w:r w:rsidRPr="00A169B2">
              <w:rPr>
                <w:rFonts w:ascii="Times New Roman" w:hAnsi="Times New Roman" w:cs="Times New Roman"/>
                <w:sz w:val="24"/>
                <w:szCs w:val="24"/>
              </w:rPr>
              <w:t>6</w:t>
            </w:r>
          </w:p>
        </w:tc>
        <w:tc>
          <w:tcPr>
            <w:tcW w:w="688" w:type="dxa"/>
            <w:vAlign w:val="center"/>
          </w:tcPr>
          <w:p w:rsidR="00566EC0" w:rsidRPr="00A169B2" w:rsidRDefault="00566EC0" w:rsidP="00D8465B">
            <w:pPr>
              <w:jc w:val="center"/>
              <w:rPr>
                <w:rFonts w:ascii="Times New Roman" w:hAnsi="Times New Roman" w:cs="Times New Roman"/>
                <w:sz w:val="24"/>
                <w:szCs w:val="24"/>
              </w:rPr>
            </w:pPr>
            <w:r w:rsidRPr="00A169B2">
              <w:rPr>
                <w:rFonts w:ascii="Times New Roman" w:hAnsi="Times New Roman" w:cs="Times New Roman"/>
                <w:sz w:val="24"/>
                <w:szCs w:val="24"/>
              </w:rPr>
              <w:t>10</w:t>
            </w:r>
          </w:p>
        </w:tc>
        <w:tc>
          <w:tcPr>
            <w:tcW w:w="572" w:type="dxa"/>
            <w:vAlign w:val="center"/>
          </w:tcPr>
          <w:p w:rsidR="00566EC0" w:rsidRPr="00A169B2" w:rsidRDefault="00566EC0">
            <w:pPr>
              <w:jc w:val="center"/>
              <w:rPr>
                <w:rFonts w:ascii="Times New Roman" w:hAnsi="Times New Roman" w:cs="Times New Roman"/>
                <w:sz w:val="24"/>
                <w:szCs w:val="24"/>
              </w:rPr>
            </w:pPr>
            <w:r>
              <w:rPr>
                <w:rFonts w:ascii="Times New Roman" w:hAnsi="Times New Roman" w:cs="Times New Roman"/>
                <w:sz w:val="24"/>
                <w:szCs w:val="24"/>
              </w:rPr>
              <w:t>1</w:t>
            </w:r>
          </w:p>
        </w:tc>
        <w:tc>
          <w:tcPr>
            <w:tcW w:w="5220" w:type="dxa"/>
            <w:vAlign w:val="center"/>
          </w:tcPr>
          <w:p w:rsidR="00566EC0" w:rsidRPr="00A169B2" w:rsidRDefault="00566EC0" w:rsidP="008F71F9">
            <w:pPr>
              <w:jc w:val="both"/>
              <w:rPr>
                <w:rFonts w:ascii="Times New Roman" w:hAnsi="Times New Roman" w:cs="Times New Roman"/>
                <w:sz w:val="24"/>
                <w:szCs w:val="24"/>
              </w:rPr>
            </w:pPr>
            <w:r w:rsidRPr="00A169B2">
              <w:rPr>
                <w:rFonts w:ascii="Times New Roman" w:hAnsi="Times New Roman" w:cs="Times New Roman"/>
                <w:sz w:val="24"/>
                <w:szCs w:val="24"/>
              </w:rPr>
              <w:t>Другие риски, возникающие в работе УФК при осуществлении операций, действий (в том чис</w:t>
            </w:r>
            <w:r w:rsidR="009F39B1">
              <w:rPr>
                <w:rFonts w:ascii="Times New Roman" w:hAnsi="Times New Roman" w:cs="Times New Roman"/>
                <w:sz w:val="24"/>
                <w:szCs w:val="24"/>
              </w:rPr>
              <w:t xml:space="preserve">ле по формированию документов) </w:t>
            </w:r>
            <w:r w:rsidRPr="00A169B2">
              <w:rPr>
                <w:rFonts w:ascii="Times New Roman" w:hAnsi="Times New Roman" w:cs="Times New Roman"/>
                <w:sz w:val="24"/>
                <w:szCs w:val="24"/>
              </w:rPr>
              <w:t xml:space="preserve">по направлению деятельности </w:t>
            </w:r>
            <w:r w:rsidRPr="00A169B2">
              <w:rPr>
                <w:rFonts w:ascii="Times New Roman" w:hAnsi="Times New Roman" w:cs="Times New Roman"/>
                <w:sz w:val="24"/>
                <w:szCs w:val="24"/>
                <w:lang w:val="en-US"/>
              </w:rPr>
              <w:t>VI</w:t>
            </w:r>
            <w:r w:rsidRPr="00A169B2">
              <w:rPr>
                <w:rFonts w:ascii="Times New Roman" w:hAnsi="Times New Roman" w:cs="Times New Roman"/>
                <w:sz w:val="24"/>
                <w:szCs w:val="24"/>
              </w:rPr>
              <w:t>.</w:t>
            </w:r>
          </w:p>
        </w:tc>
        <w:tc>
          <w:tcPr>
            <w:tcW w:w="736" w:type="dxa"/>
            <w:vAlign w:val="center"/>
          </w:tcPr>
          <w:p w:rsidR="00566EC0" w:rsidRPr="00A169B2" w:rsidRDefault="00566EC0" w:rsidP="00D8465B">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59" w:type="dxa"/>
            <w:vAlign w:val="center"/>
          </w:tcPr>
          <w:p w:rsidR="00566EC0" w:rsidRPr="00A169B2" w:rsidRDefault="00566EC0" w:rsidP="00D8465B">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83" w:type="dxa"/>
            <w:vAlign w:val="center"/>
          </w:tcPr>
          <w:p w:rsidR="00566EC0" w:rsidRPr="00A169B2" w:rsidRDefault="00566EC0" w:rsidP="00D8465B">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36" w:type="dxa"/>
            <w:vAlign w:val="center"/>
          </w:tcPr>
          <w:p w:rsidR="00566EC0" w:rsidRPr="009F39B1" w:rsidRDefault="00566EC0" w:rsidP="00D8465B">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59" w:type="dxa"/>
            <w:vAlign w:val="center"/>
          </w:tcPr>
          <w:p w:rsidR="00566EC0" w:rsidRPr="009F39B1" w:rsidRDefault="00566EC0" w:rsidP="00D8465B">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83" w:type="dxa"/>
            <w:vAlign w:val="center"/>
          </w:tcPr>
          <w:p w:rsidR="00566EC0" w:rsidRPr="009F39B1" w:rsidRDefault="00566EC0" w:rsidP="00D8465B">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2222" w:type="dxa"/>
            <w:vAlign w:val="center"/>
          </w:tcPr>
          <w:p w:rsidR="00566EC0" w:rsidRPr="00A169B2" w:rsidRDefault="00566EC0" w:rsidP="00D8465B">
            <w:pPr>
              <w:jc w:val="center"/>
            </w:pPr>
            <w:r w:rsidRPr="00A169B2">
              <w:rPr>
                <w:rFonts w:ascii="Times New Roman" w:hAnsi="Times New Roman" w:cs="Times New Roman"/>
                <w:sz w:val="24"/>
                <w:szCs w:val="24"/>
              </w:rPr>
              <w:t>низкий</w:t>
            </w:r>
          </w:p>
        </w:tc>
      </w:tr>
      <w:tr w:rsidR="00566EC0" w:rsidTr="00533373">
        <w:tc>
          <w:tcPr>
            <w:tcW w:w="14833" w:type="dxa"/>
            <w:gridSpan w:val="12"/>
          </w:tcPr>
          <w:p w:rsidR="00566EC0" w:rsidRPr="00A169B2" w:rsidRDefault="00566EC0" w:rsidP="009F39B1">
            <w:pPr>
              <w:jc w:val="both"/>
              <w:rPr>
                <w:rFonts w:ascii="Times New Roman" w:hAnsi="Times New Roman" w:cs="Times New Roman"/>
                <w:sz w:val="24"/>
                <w:szCs w:val="24"/>
              </w:rPr>
            </w:pPr>
            <w:r w:rsidRPr="00A169B2">
              <w:rPr>
                <w:rFonts w:ascii="Times New Roman" w:eastAsia="Times New Roman" w:hAnsi="Times New Roman" w:cs="Times New Roman"/>
                <w:b/>
                <w:sz w:val="24"/>
                <w:szCs w:val="24"/>
                <w:u w:val="single"/>
                <w:lang w:eastAsia="ru-RU"/>
              </w:rPr>
              <w:t>Направление деятельности:</w:t>
            </w:r>
            <w:r w:rsidRPr="00A169B2">
              <w:rPr>
                <w:rFonts w:ascii="Times New Roman" w:eastAsia="Times New Roman" w:hAnsi="Times New Roman" w:cs="Times New Roman"/>
                <w:b/>
                <w:sz w:val="24"/>
                <w:szCs w:val="24"/>
                <w:lang w:eastAsia="ru-RU"/>
              </w:rPr>
              <w:t xml:space="preserve"> </w:t>
            </w:r>
            <w:r w:rsidRPr="00A169B2">
              <w:rPr>
                <w:rFonts w:ascii="Times New Roman" w:eastAsia="Times New Roman" w:hAnsi="Times New Roman" w:cs="Times New Roman"/>
                <w:b/>
                <w:sz w:val="24"/>
                <w:szCs w:val="24"/>
                <w:lang w:val="en-US" w:eastAsia="ru-RU"/>
              </w:rPr>
              <w:t>VII</w:t>
            </w:r>
            <w:r w:rsidRPr="00A169B2">
              <w:rPr>
                <w:rFonts w:ascii="Times New Roman" w:eastAsia="Times New Roman" w:hAnsi="Times New Roman" w:cs="Times New Roman"/>
                <w:b/>
                <w:sz w:val="24"/>
                <w:szCs w:val="24"/>
                <w:lang w:eastAsia="ru-RU"/>
              </w:rPr>
              <w:t>. Организация и осуществление полномочий отдельных федеральных органов исполнительной власти (их территориальных органов) по ведению бюджетного (бухгалтерского) учета и формированию бюджетной (бухгалтерской) отчетности, а также по начислению и перечислению оплаты труда, иных выплат и связанных с ними обязательных платежей в бюджеты бюджетной системы Российской Федерации</w:t>
            </w:r>
            <w:r>
              <w:rPr>
                <w:rStyle w:val="a6"/>
                <w:rFonts w:ascii="Times New Roman" w:eastAsia="Times New Roman" w:hAnsi="Times New Roman" w:cs="Times New Roman"/>
                <w:b/>
                <w:sz w:val="24"/>
                <w:szCs w:val="24"/>
                <w:lang w:eastAsia="ru-RU"/>
              </w:rPr>
              <w:footnoteReference w:id="4"/>
            </w:r>
          </w:p>
        </w:tc>
      </w:tr>
      <w:tr w:rsidR="00566EC0" w:rsidTr="00DA4AB2">
        <w:tc>
          <w:tcPr>
            <w:tcW w:w="882" w:type="dxa"/>
            <w:vMerge w:val="restart"/>
          </w:tcPr>
          <w:p w:rsidR="00566EC0" w:rsidRDefault="00566EC0" w:rsidP="00073672">
            <w:pPr>
              <w:jc w:val="center"/>
              <w:rPr>
                <w:rFonts w:ascii="Times New Roman" w:hAnsi="Times New Roman" w:cs="Times New Roman"/>
                <w:sz w:val="24"/>
                <w:szCs w:val="24"/>
              </w:rPr>
            </w:pPr>
            <w:r>
              <w:rPr>
                <w:rFonts w:ascii="Times New Roman" w:hAnsi="Times New Roman" w:cs="Times New Roman"/>
                <w:sz w:val="24"/>
                <w:szCs w:val="24"/>
              </w:rPr>
              <w:t>1.</w:t>
            </w:r>
          </w:p>
          <w:p w:rsidR="00566EC0" w:rsidRDefault="00566EC0" w:rsidP="00073672">
            <w:pPr>
              <w:jc w:val="center"/>
              <w:rPr>
                <w:rFonts w:ascii="Times New Roman" w:hAnsi="Times New Roman" w:cs="Times New Roman"/>
                <w:sz w:val="24"/>
                <w:szCs w:val="24"/>
              </w:rPr>
            </w:pPr>
          </w:p>
          <w:p w:rsidR="00566EC0" w:rsidRDefault="00566EC0" w:rsidP="00073672">
            <w:pPr>
              <w:jc w:val="center"/>
              <w:rPr>
                <w:rFonts w:ascii="Times New Roman" w:hAnsi="Times New Roman" w:cs="Times New Roman"/>
                <w:sz w:val="24"/>
                <w:szCs w:val="24"/>
              </w:rPr>
            </w:pPr>
          </w:p>
          <w:p w:rsidR="00566EC0" w:rsidRDefault="00566EC0" w:rsidP="00073672">
            <w:pPr>
              <w:jc w:val="center"/>
              <w:rPr>
                <w:rFonts w:ascii="Times New Roman" w:hAnsi="Times New Roman" w:cs="Times New Roman"/>
                <w:sz w:val="24"/>
                <w:szCs w:val="24"/>
              </w:rPr>
            </w:pPr>
          </w:p>
          <w:p w:rsidR="00566EC0" w:rsidRDefault="00566EC0" w:rsidP="00073672">
            <w:pPr>
              <w:jc w:val="center"/>
              <w:rPr>
                <w:rFonts w:ascii="Times New Roman" w:hAnsi="Times New Roman" w:cs="Times New Roman"/>
                <w:sz w:val="24"/>
                <w:szCs w:val="24"/>
              </w:rPr>
            </w:pPr>
          </w:p>
          <w:p w:rsidR="00566EC0" w:rsidRDefault="00566EC0" w:rsidP="00073672">
            <w:pPr>
              <w:jc w:val="center"/>
              <w:rPr>
                <w:rFonts w:ascii="Times New Roman" w:hAnsi="Times New Roman" w:cs="Times New Roman"/>
                <w:sz w:val="24"/>
                <w:szCs w:val="24"/>
              </w:rPr>
            </w:pPr>
          </w:p>
          <w:p w:rsidR="00566EC0" w:rsidRDefault="00566EC0" w:rsidP="00073672">
            <w:pPr>
              <w:jc w:val="center"/>
              <w:rPr>
                <w:rFonts w:ascii="Times New Roman" w:hAnsi="Times New Roman" w:cs="Times New Roman"/>
                <w:sz w:val="24"/>
                <w:szCs w:val="24"/>
              </w:rPr>
            </w:pPr>
          </w:p>
          <w:p w:rsidR="00566EC0" w:rsidRDefault="00566EC0" w:rsidP="00073672">
            <w:pPr>
              <w:jc w:val="center"/>
              <w:rPr>
                <w:rFonts w:ascii="Times New Roman" w:hAnsi="Times New Roman" w:cs="Times New Roman"/>
                <w:sz w:val="24"/>
                <w:szCs w:val="24"/>
              </w:rPr>
            </w:pPr>
          </w:p>
          <w:p w:rsidR="00566EC0" w:rsidRDefault="00566EC0" w:rsidP="00073672">
            <w:pPr>
              <w:jc w:val="center"/>
              <w:rPr>
                <w:rFonts w:ascii="Times New Roman" w:hAnsi="Times New Roman" w:cs="Times New Roman"/>
                <w:sz w:val="24"/>
                <w:szCs w:val="24"/>
              </w:rPr>
            </w:pPr>
          </w:p>
          <w:p w:rsidR="00566EC0" w:rsidRDefault="00566EC0" w:rsidP="00073672">
            <w:pPr>
              <w:jc w:val="center"/>
              <w:rPr>
                <w:rFonts w:ascii="Times New Roman" w:hAnsi="Times New Roman" w:cs="Times New Roman"/>
                <w:sz w:val="24"/>
                <w:szCs w:val="24"/>
              </w:rPr>
            </w:pPr>
          </w:p>
          <w:p w:rsidR="00566EC0" w:rsidRDefault="00566EC0" w:rsidP="00073672">
            <w:pPr>
              <w:jc w:val="center"/>
              <w:rPr>
                <w:rFonts w:ascii="Times New Roman" w:hAnsi="Times New Roman" w:cs="Times New Roman"/>
                <w:sz w:val="24"/>
                <w:szCs w:val="24"/>
              </w:rPr>
            </w:pPr>
          </w:p>
          <w:p w:rsidR="00566EC0" w:rsidRDefault="00566EC0" w:rsidP="00073672">
            <w:pPr>
              <w:jc w:val="center"/>
              <w:rPr>
                <w:rFonts w:ascii="Times New Roman" w:hAnsi="Times New Roman" w:cs="Times New Roman"/>
                <w:sz w:val="24"/>
                <w:szCs w:val="24"/>
              </w:rPr>
            </w:pPr>
          </w:p>
          <w:p w:rsidR="00566EC0" w:rsidRDefault="00566EC0" w:rsidP="00073672">
            <w:pPr>
              <w:jc w:val="center"/>
              <w:rPr>
                <w:rFonts w:ascii="Times New Roman" w:hAnsi="Times New Roman" w:cs="Times New Roman"/>
                <w:sz w:val="24"/>
                <w:szCs w:val="24"/>
              </w:rPr>
            </w:pPr>
          </w:p>
          <w:p w:rsidR="00566EC0" w:rsidRDefault="00566EC0" w:rsidP="00073672">
            <w:pPr>
              <w:jc w:val="center"/>
              <w:rPr>
                <w:rFonts w:ascii="Times New Roman" w:hAnsi="Times New Roman" w:cs="Times New Roman"/>
                <w:sz w:val="24"/>
                <w:szCs w:val="24"/>
              </w:rPr>
            </w:pPr>
          </w:p>
        </w:tc>
        <w:tc>
          <w:tcPr>
            <w:tcW w:w="13951" w:type="dxa"/>
            <w:gridSpan w:val="11"/>
            <w:vAlign w:val="center"/>
          </w:tcPr>
          <w:p w:rsidR="00566EC0" w:rsidRPr="00A169B2" w:rsidRDefault="00566EC0" w:rsidP="00124554">
            <w:pPr>
              <w:jc w:val="both"/>
              <w:rPr>
                <w:rFonts w:ascii="Times New Roman" w:hAnsi="Times New Roman" w:cs="Times New Roman"/>
                <w:sz w:val="24"/>
                <w:szCs w:val="24"/>
              </w:rPr>
            </w:pPr>
            <w:r w:rsidRPr="00A169B2">
              <w:rPr>
                <w:rFonts w:ascii="Times New Roman" w:hAnsi="Times New Roman" w:cs="Times New Roman"/>
                <w:sz w:val="24"/>
                <w:szCs w:val="24"/>
              </w:rPr>
              <w:t>Формирование положения о соответствующем структурном подразделении УФК:</w:t>
            </w:r>
          </w:p>
        </w:tc>
      </w:tr>
      <w:tr w:rsidR="00566EC0" w:rsidTr="00DA4AB2">
        <w:tc>
          <w:tcPr>
            <w:tcW w:w="882" w:type="dxa"/>
            <w:vMerge/>
          </w:tcPr>
          <w:p w:rsidR="00566EC0" w:rsidRDefault="00566EC0" w:rsidP="00073672">
            <w:pPr>
              <w:jc w:val="center"/>
              <w:rPr>
                <w:rFonts w:ascii="Times New Roman" w:hAnsi="Times New Roman" w:cs="Times New Roman"/>
                <w:sz w:val="24"/>
                <w:szCs w:val="24"/>
              </w:rPr>
            </w:pPr>
          </w:p>
        </w:tc>
        <w:tc>
          <w:tcPr>
            <w:tcW w:w="693" w:type="dxa"/>
            <w:vAlign w:val="center"/>
          </w:tcPr>
          <w:p w:rsidR="00566EC0" w:rsidRPr="00A169B2" w:rsidRDefault="00566EC0" w:rsidP="007C79C1">
            <w:pPr>
              <w:jc w:val="center"/>
              <w:rPr>
                <w:rFonts w:ascii="Times New Roman" w:hAnsi="Times New Roman" w:cs="Times New Roman"/>
                <w:sz w:val="24"/>
                <w:szCs w:val="24"/>
              </w:rPr>
            </w:pPr>
            <w:r w:rsidRPr="00A169B2">
              <w:rPr>
                <w:rFonts w:ascii="Times New Roman" w:hAnsi="Times New Roman" w:cs="Times New Roman"/>
                <w:sz w:val="24"/>
                <w:szCs w:val="24"/>
              </w:rPr>
              <w:t>7</w:t>
            </w:r>
          </w:p>
        </w:tc>
        <w:tc>
          <w:tcPr>
            <w:tcW w:w="688" w:type="dxa"/>
            <w:vAlign w:val="center"/>
          </w:tcPr>
          <w:p w:rsidR="00566EC0" w:rsidRPr="00A169B2" w:rsidRDefault="00566EC0" w:rsidP="00073672">
            <w:pPr>
              <w:jc w:val="center"/>
              <w:rPr>
                <w:rFonts w:ascii="Times New Roman" w:hAnsi="Times New Roman" w:cs="Times New Roman"/>
                <w:sz w:val="24"/>
                <w:szCs w:val="24"/>
              </w:rPr>
            </w:pPr>
            <w:r w:rsidRPr="00A169B2">
              <w:rPr>
                <w:rFonts w:ascii="Times New Roman" w:hAnsi="Times New Roman" w:cs="Times New Roman"/>
                <w:sz w:val="24"/>
                <w:szCs w:val="24"/>
              </w:rPr>
              <w:t>1</w:t>
            </w:r>
          </w:p>
        </w:tc>
        <w:tc>
          <w:tcPr>
            <w:tcW w:w="572" w:type="dxa"/>
            <w:vAlign w:val="center"/>
          </w:tcPr>
          <w:p w:rsidR="00566EC0" w:rsidRPr="00A169B2" w:rsidRDefault="00566EC0" w:rsidP="00073672">
            <w:pPr>
              <w:jc w:val="center"/>
              <w:rPr>
                <w:rFonts w:ascii="Times New Roman" w:hAnsi="Times New Roman" w:cs="Times New Roman"/>
                <w:b/>
                <w:sz w:val="24"/>
                <w:szCs w:val="24"/>
              </w:rPr>
            </w:pPr>
            <w:r w:rsidRPr="00A169B2">
              <w:rPr>
                <w:rFonts w:ascii="Times New Roman" w:hAnsi="Times New Roman" w:cs="Times New Roman"/>
                <w:sz w:val="24"/>
                <w:szCs w:val="24"/>
              </w:rPr>
              <w:t>1</w:t>
            </w:r>
          </w:p>
        </w:tc>
        <w:tc>
          <w:tcPr>
            <w:tcW w:w="5220" w:type="dxa"/>
            <w:vAlign w:val="center"/>
          </w:tcPr>
          <w:p w:rsidR="00566EC0" w:rsidRPr="00A169B2" w:rsidRDefault="00566EC0" w:rsidP="00073672">
            <w:pPr>
              <w:jc w:val="both"/>
              <w:rPr>
                <w:rFonts w:ascii="Times New Roman" w:hAnsi="Times New Roman" w:cs="Times New Roman"/>
                <w:sz w:val="24"/>
                <w:szCs w:val="24"/>
              </w:rPr>
            </w:pPr>
            <w:r w:rsidRPr="00A169B2">
              <w:rPr>
                <w:rFonts w:ascii="Times New Roman" w:hAnsi="Times New Roman" w:cs="Times New Roman"/>
                <w:sz w:val="24"/>
                <w:szCs w:val="24"/>
              </w:rPr>
              <w:t xml:space="preserve">отсутствие в положении о соответствующем структурном подразделении УФК функций, осуществляемых для решения задач: </w:t>
            </w:r>
          </w:p>
          <w:p w:rsidR="00566EC0" w:rsidRPr="00A169B2" w:rsidRDefault="00566EC0" w:rsidP="006C392A">
            <w:pPr>
              <w:ind w:firstLine="397"/>
              <w:jc w:val="both"/>
              <w:rPr>
                <w:rFonts w:ascii="Times New Roman" w:eastAsia="Times New Roman" w:hAnsi="Times New Roman" w:cs="Times New Roman"/>
                <w:sz w:val="24"/>
                <w:szCs w:val="24"/>
                <w:lang w:eastAsia="ru-RU"/>
              </w:rPr>
            </w:pPr>
            <w:r w:rsidRPr="00A169B2">
              <w:rPr>
                <w:rFonts w:ascii="Times New Roman" w:eastAsia="Times New Roman" w:hAnsi="Times New Roman" w:cs="Times New Roman"/>
                <w:sz w:val="24"/>
                <w:szCs w:val="24"/>
                <w:lang w:eastAsia="ru-RU"/>
              </w:rPr>
              <w:t>осуществления мониторинга в Федеральном казначействе информации, представляемой в подсистему «Учет и отчетность» государственной интегрированной информационной системе управления общественными финансами «Электронный бюджет» (далее – ГИИС «Электронный бюджет»);</w:t>
            </w:r>
          </w:p>
          <w:p w:rsidR="00566EC0" w:rsidRPr="00A169B2" w:rsidRDefault="00566EC0" w:rsidP="001C068E">
            <w:pPr>
              <w:shd w:val="clear" w:color="auto" w:fill="FFFFFF"/>
              <w:tabs>
                <w:tab w:val="left" w:pos="0"/>
                <w:tab w:val="left" w:pos="1440"/>
              </w:tabs>
              <w:ind w:firstLine="454"/>
              <w:jc w:val="both"/>
              <w:rPr>
                <w:rFonts w:ascii="Times New Roman" w:hAnsi="Times New Roman" w:cs="Times New Roman"/>
                <w:sz w:val="24"/>
                <w:szCs w:val="24"/>
              </w:rPr>
            </w:pPr>
            <w:r w:rsidRPr="00A169B2">
              <w:rPr>
                <w:rFonts w:ascii="Times New Roman" w:eastAsia="Times New Roman" w:hAnsi="Times New Roman" w:cs="Times New Roman"/>
                <w:sz w:val="24"/>
                <w:szCs w:val="24"/>
                <w:lang w:eastAsia="ru-RU"/>
              </w:rPr>
              <w:t>участия в реализации мероприятий Федерального казначейства, связанных с осуществлением полномочий по ведению  бюджетного (бухгалтерского) учета и  формированию бюджетной (бухгалтерской) отчетности, а также по начислению и перечислению оплаты труда, иных выплат и связанных с ними обязательных платежей в бюджеты бюджетной системы Российской Федерации отдельных федеральных органов исполнительной власти (их территориальных органов);</w:t>
            </w:r>
          </w:p>
        </w:tc>
        <w:tc>
          <w:tcPr>
            <w:tcW w:w="736" w:type="dxa"/>
            <w:vAlign w:val="center"/>
          </w:tcPr>
          <w:p w:rsidR="00566EC0" w:rsidRPr="00A169B2" w:rsidRDefault="00566EC0" w:rsidP="00073672">
            <w:pPr>
              <w:jc w:val="center"/>
              <w:rPr>
                <w:rFonts w:ascii="Times New Roman" w:hAnsi="Times New Roman" w:cs="Times New Roman"/>
                <w:sz w:val="24"/>
                <w:szCs w:val="24"/>
              </w:rPr>
            </w:pPr>
            <w:r w:rsidRPr="00A169B2">
              <w:rPr>
                <w:rFonts w:ascii="Times New Roman" w:hAnsi="Times New Roman" w:cs="Times New Roman"/>
                <w:snapToGrid w:val="0"/>
                <w:sz w:val="24"/>
                <w:szCs w:val="24"/>
              </w:rPr>
              <w:t>–</w:t>
            </w:r>
          </w:p>
        </w:tc>
        <w:tc>
          <w:tcPr>
            <w:tcW w:w="759" w:type="dxa"/>
            <w:vAlign w:val="center"/>
          </w:tcPr>
          <w:p w:rsidR="00566EC0" w:rsidRPr="00A169B2" w:rsidRDefault="00566EC0" w:rsidP="00073672">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83" w:type="dxa"/>
            <w:vAlign w:val="center"/>
          </w:tcPr>
          <w:p w:rsidR="00566EC0" w:rsidRPr="00A169B2" w:rsidRDefault="00566EC0" w:rsidP="00073672">
            <w:pPr>
              <w:jc w:val="center"/>
              <w:rPr>
                <w:rFonts w:ascii="Times New Roman" w:hAnsi="Times New Roman" w:cs="Times New Roman"/>
                <w:sz w:val="24"/>
                <w:szCs w:val="24"/>
              </w:rPr>
            </w:pPr>
            <w:r w:rsidRPr="00A169B2">
              <w:rPr>
                <w:rFonts w:ascii="Times New Roman" w:hAnsi="Times New Roman" w:cs="Times New Roman"/>
                <w:snapToGrid w:val="0"/>
                <w:sz w:val="24"/>
                <w:szCs w:val="24"/>
              </w:rPr>
              <w:t>–</w:t>
            </w:r>
          </w:p>
        </w:tc>
        <w:tc>
          <w:tcPr>
            <w:tcW w:w="736" w:type="dxa"/>
            <w:vAlign w:val="center"/>
          </w:tcPr>
          <w:p w:rsidR="00566EC0" w:rsidRPr="00A169B2" w:rsidRDefault="00566EC0" w:rsidP="00073672">
            <w:pPr>
              <w:jc w:val="center"/>
              <w:rPr>
                <w:rFonts w:ascii="Times New Roman" w:hAnsi="Times New Roman" w:cs="Times New Roman"/>
                <w:sz w:val="24"/>
                <w:szCs w:val="24"/>
              </w:rPr>
            </w:pPr>
            <w:r w:rsidRPr="00A169B2">
              <w:rPr>
                <w:rFonts w:ascii="Times New Roman" w:hAnsi="Times New Roman" w:cs="Times New Roman"/>
                <w:snapToGrid w:val="0"/>
                <w:sz w:val="24"/>
                <w:szCs w:val="24"/>
              </w:rPr>
              <w:t>–</w:t>
            </w:r>
          </w:p>
        </w:tc>
        <w:tc>
          <w:tcPr>
            <w:tcW w:w="759" w:type="dxa"/>
            <w:vAlign w:val="center"/>
          </w:tcPr>
          <w:p w:rsidR="00566EC0" w:rsidRPr="00A169B2" w:rsidRDefault="00566EC0" w:rsidP="00073672">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83" w:type="dxa"/>
            <w:vAlign w:val="center"/>
          </w:tcPr>
          <w:p w:rsidR="00566EC0" w:rsidRPr="00A169B2" w:rsidRDefault="00566EC0" w:rsidP="00073672">
            <w:pPr>
              <w:jc w:val="center"/>
              <w:rPr>
                <w:rFonts w:ascii="Times New Roman" w:hAnsi="Times New Roman" w:cs="Times New Roman"/>
                <w:sz w:val="24"/>
                <w:szCs w:val="24"/>
              </w:rPr>
            </w:pPr>
            <w:r w:rsidRPr="00A169B2">
              <w:rPr>
                <w:rFonts w:ascii="Times New Roman" w:hAnsi="Times New Roman" w:cs="Times New Roman"/>
                <w:snapToGrid w:val="0"/>
                <w:sz w:val="24"/>
                <w:szCs w:val="24"/>
              </w:rPr>
              <w:t>–</w:t>
            </w:r>
          </w:p>
        </w:tc>
        <w:tc>
          <w:tcPr>
            <w:tcW w:w="2222" w:type="dxa"/>
            <w:vAlign w:val="center"/>
          </w:tcPr>
          <w:p w:rsidR="00566EC0" w:rsidRPr="00A169B2" w:rsidRDefault="00566EC0" w:rsidP="009E5E7A">
            <w:pPr>
              <w:jc w:val="center"/>
              <w:rPr>
                <w:rFonts w:ascii="Times New Roman" w:hAnsi="Times New Roman" w:cs="Times New Roman"/>
                <w:sz w:val="24"/>
                <w:szCs w:val="24"/>
              </w:rPr>
            </w:pPr>
            <w:r w:rsidRPr="00A169B2">
              <w:rPr>
                <w:rFonts w:ascii="Times New Roman" w:hAnsi="Times New Roman" w:cs="Times New Roman"/>
                <w:sz w:val="24"/>
                <w:szCs w:val="24"/>
              </w:rPr>
              <w:t>значимый</w:t>
            </w:r>
          </w:p>
        </w:tc>
      </w:tr>
      <w:tr w:rsidR="00566EC0" w:rsidTr="00DA4AB2">
        <w:tc>
          <w:tcPr>
            <w:tcW w:w="882" w:type="dxa"/>
            <w:vMerge/>
          </w:tcPr>
          <w:p w:rsidR="00566EC0" w:rsidRDefault="00566EC0" w:rsidP="00073672">
            <w:pPr>
              <w:jc w:val="center"/>
              <w:rPr>
                <w:rFonts w:ascii="Times New Roman" w:hAnsi="Times New Roman" w:cs="Times New Roman"/>
                <w:sz w:val="24"/>
                <w:szCs w:val="24"/>
              </w:rPr>
            </w:pPr>
          </w:p>
        </w:tc>
        <w:tc>
          <w:tcPr>
            <w:tcW w:w="693" w:type="dxa"/>
            <w:vAlign w:val="center"/>
          </w:tcPr>
          <w:p w:rsidR="00566EC0" w:rsidRPr="00A169B2" w:rsidRDefault="00566EC0" w:rsidP="007C79C1">
            <w:pPr>
              <w:jc w:val="center"/>
              <w:rPr>
                <w:rFonts w:ascii="Times New Roman" w:hAnsi="Times New Roman" w:cs="Times New Roman"/>
                <w:sz w:val="24"/>
                <w:szCs w:val="24"/>
              </w:rPr>
            </w:pPr>
            <w:r w:rsidRPr="00A169B2">
              <w:rPr>
                <w:rFonts w:ascii="Times New Roman" w:hAnsi="Times New Roman" w:cs="Times New Roman"/>
                <w:sz w:val="24"/>
                <w:szCs w:val="24"/>
              </w:rPr>
              <w:t>7</w:t>
            </w:r>
          </w:p>
        </w:tc>
        <w:tc>
          <w:tcPr>
            <w:tcW w:w="688" w:type="dxa"/>
            <w:vAlign w:val="center"/>
          </w:tcPr>
          <w:p w:rsidR="00566EC0" w:rsidRPr="00A169B2" w:rsidRDefault="00566EC0" w:rsidP="00073672">
            <w:pPr>
              <w:jc w:val="center"/>
              <w:rPr>
                <w:rFonts w:ascii="Times New Roman" w:hAnsi="Times New Roman" w:cs="Times New Roman"/>
                <w:sz w:val="24"/>
                <w:szCs w:val="24"/>
              </w:rPr>
            </w:pPr>
            <w:r w:rsidRPr="00A169B2">
              <w:rPr>
                <w:rFonts w:ascii="Times New Roman" w:hAnsi="Times New Roman" w:cs="Times New Roman"/>
                <w:sz w:val="24"/>
                <w:szCs w:val="24"/>
              </w:rPr>
              <w:t>1</w:t>
            </w:r>
          </w:p>
        </w:tc>
        <w:tc>
          <w:tcPr>
            <w:tcW w:w="572" w:type="dxa"/>
            <w:vAlign w:val="center"/>
          </w:tcPr>
          <w:p w:rsidR="00566EC0" w:rsidRPr="00A169B2" w:rsidRDefault="00566EC0" w:rsidP="00073672">
            <w:pPr>
              <w:jc w:val="center"/>
              <w:rPr>
                <w:rFonts w:ascii="Times New Roman" w:hAnsi="Times New Roman" w:cs="Times New Roman"/>
                <w:sz w:val="24"/>
                <w:szCs w:val="24"/>
              </w:rPr>
            </w:pPr>
            <w:r w:rsidRPr="00A169B2">
              <w:rPr>
                <w:rFonts w:ascii="Times New Roman" w:hAnsi="Times New Roman" w:cs="Times New Roman"/>
                <w:sz w:val="24"/>
                <w:szCs w:val="24"/>
              </w:rPr>
              <w:t>2</w:t>
            </w:r>
          </w:p>
        </w:tc>
        <w:tc>
          <w:tcPr>
            <w:tcW w:w="5220" w:type="dxa"/>
            <w:vAlign w:val="center"/>
          </w:tcPr>
          <w:p w:rsidR="00566EC0" w:rsidRPr="00A169B2" w:rsidRDefault="00566EC0" w:rsidP="00BB7931">
            <w:pPr>
              <w:jc w:val="both"/>
              <w:rPr>
                <w:rFonts w:ascii="Times New Roman" w:hAnsi="Times New Roman" w:cs="Times New Roman"/>
                <w:sz w:val="24"/>
                <w:szCs w:val="24"/>
              </w:rPr>
            </w:pPr>
            <w:proofErr w:type="gramStart"/>
            <w:r w:rsidRPr="00A169B2">
              <w:rPr>
                <w:rFonts w:ascii="Times New Roman" w:hAnsi="Times New Roman" w:cs="Times New Roman"/>
                <w:sz w:val="24"/>
                <w:szCs w:val="24"/>
              </w:rPr>
              <w:t>иные риски по пункту 1 по направлению деятельности УФК</w:t>
            </w:r>
            <w:r w:rsidRPr="00A169B2">
              <w:rPr>
                <w:rFonts w:ascii="Times New Roman" w:eastAsia="Times New Roman" w:hAnsi="Times New Roman" w:cs="Times New Roman"/>
                <w:bCs/>
                <w:sz w:val="24"/>
                <w:szCs w:val="24"/>
                <w:lang w:eastAsia="ru-RU"/>
              </w:rPr>
              <w:t xml:space="preserve"> </w:t>
            </w:r>
            <w:r w:rsidRPr="00A169B2">
              <w:rPr>
                <w:rFonts w:ascii="Times New Roman" w:hAnsi="Times New Roman" w:cs="Times New Roman"/>
                <w:sz w:val="24"/>
                <w:szCs w:val="24"/>
                <w:lang w:val="en-US"/>
              </w:rPr>
              <w:t>VII</w:t>
            </w:r>
            <w:r w:rsidRPr="00A169B2">
              <w:rPr>
                <w:rFonts w:ascii="Times New Roman" w:hAnsi="Times New Roman" w:cs="Times New Roman"/>
                <w:sz w:val="24"/>
                <w:szCs w:val="24"/>
              </w:rPr>
              <w:t xml:space="preserve"> «</w:t>
            </w:r>
            <w:r w:rsidRPr="00A169B2">
              <w:rPr>
                <w:rFonts w:ascii="Times New Roman" w:eastAsia="Times New Roman" w:hAnsi="Times New Roman" w:cs="Times New Roman"/>
                <w:sz w:val="24"/>
                <w:szCs w:val="24"/>
                <w:lang w:eastAsia="ru-RU"/>
              </w:rPr>
              <w:t xml:space="preserve">Организация и осуществление полномочий отдельных федеральных органов исполнительной власти (их территориальных органов) по ведению бюджетного (бухгалтерского) учета и  формированию бюджетной (бухгалтерской) отчетности, а также по начислению и перечислению оплаты труда, иных выплат и связанных с ними обязательных платежей в бюджеты бюджетной системы Российской Федерации» </w:t>
            </w:r>
            <w:r w:rsidRPr="00A169B2">
              <w:rPr>
                <w:rFonts w:ascii="Times New Roman" w:hAnsi="Times New Roman" w:cs="Times New Roman"/>
                <w:sz w:val="24"/>
                <w:szCs w:val="24"/>
              </w:rPr>
              <w:t xml:space="preserve">(далее – направление деятельности </w:t>
            </w:r>
            <w:r w:rsidRPr="00A169B2">
              <w:rPr>
                <w:rFonts w:ascii="Times New Roman" w:hAnsi="Times New Roman" w:cs="Times New Roman"/>
                <w:sz w:val="24"/>
                <w:szCs w:val="24"/>
                <w:lang w:val="en-US"/>
              </w:rPr>
              <w:t>VII</w:t>
            </w:r>
            <w:r w:rsidRPr="00A169B2">
              <w:rPr>
                <w:rFonts w:ascii="Times New Roman" w:hAnsi="Times New Roman" w:cs="Times New Roman"/>
                <w:bCs/>
                <w:sz w:val="24"/>
                <w:szCs w:val="24"/>
              </w:rPr>
              <w:t>).</w:t>
            </w:r>
            <w:proofErr w:type="gramEnd"/>
          </w:p>
        </w:tc>
        <w:tc>
          <w:tcPr>
            <w:tcW w:w="736" w:type="dxa"/>
            <w:vAlign w:val="center"/>
          </w:tcPr>
          <w:p w:rsidR="00566EC0" w:rsidRPr="00A169B2" w:rsidRDefault="00566EC0" w:rsidP="00073672">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59" w:type="dxa"/>
            <w:vAlign w:val="center"/>
          </w:tcPr>
          <w:p w:rsidR="00566EC0" w:rsidRPr="00A169B2" w:rsidRDefault="00566EC0" w:rsidP="0007367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83" w:type="dxa"/>
            <w:vAlign w:val="center"/>
          </w:tcPr>
          <w:p w:rsidR="00566EC0" w:rsidRPr="00A169B2" w:rsidRDefault="00566EC0" w:rsidP="0007367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36" w:type="dxa"/>
            <w:vAlign w:val="center"/>
          </w:tcPr>
          <w:p w:rsidR="00566EC0" w:rsidRPr="00A169B2" w:rsidRDefault="00566EC0" w:rsidP="00073672">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59" w:type="dxa"/>
            <w:vAlign w:val="center"/>
          </w:tcPr>
          <w:p w:rsidR="00566EC0" w:rsidRPr="00A169B2" w:rsidRDefault="00566EC0" w:rsidP="0007367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83" w:type="dxa"/>
            <w:vAlign w:val="center"/>
          </w:tcPr>
          <w:p w:rsidR="00566EC0" w:rsidRPr="00A169B2" w:rsidRDefault="00566EC0" w:rsidP="0007367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2222" w:type="dxa"/>
            <w:vAlign w:val="center"/>
          </w:tcPr>
          <w:p w:rsidR="00566EC0" w:rsidRPr="00A169B2" w:rsidRDefault="00566EC0" w:rsidP="00EA121A">
            <w:pPr>
              <w:jc w:val="center"/>
              <w:rPr>
                <w:rFonts w:ascii="Times New Roman" w:hAnsi="Times New Roman" w:cs="Times New Roman"/>
                <w:sz w:val="24"/>
                <w:szCs w:val="24"/>
              </w:rPr>
            </w:pPr>
            <w:r w:rsidRPr="00A169B2">
              <w:rPr>
                <w:rFonts w:ascii="Times New Roman" w:hAnsi="Times New Roman" w:cs="Times New Roman"/>
                <w:sz w:val="24"/>
                <w:szCs w:val="24"/>
              </w:rPr>
              <w:t>низкий</w:t>
            </w:r>
          </w:p>
        </w:tc>
      </w:tr>
      <w:tr w:rsidR="00566EC0" w:rsidTr="00DA4AB2">
        <w:tc>
          <w:tcPr>
            <w:tcW w:w="882" w:type="dxa"/>
            <w:vMerge w:val="restart"/>
          </w:tcPr>
          <w:p w:rsidR="00566EC0" w:rsidRDefault="00566EC0" w:rsidP="00073672">
            <w:pPr>
              <w:jc w:val="center"/>
              <w:rPr>
                <w:rFonts w:ascii="Times New Roman" w:hAnsi="Times New Roman" w:cs="Times New Roman"/>
                <w:sz w:val="24"/>
                <w:szCs w:val="24"/>
              </w:rPr>
            </w:pPr>
            <w:r>
              <w:rPr>
                <w:rFonts w:ascii="Times New Roman" w:hAnsi="Times New Roman" w:cs="Times New Roman"/>
                <w:sz w:val="24"/>
                <w:szCs w:val="24"/>
              </w:rPr>
              <w:t>2.</w:t>
            </w:r>
          </w:p>
        </w:tc>
        <w:tc>
          <w:tcPr>
            <w:tcW w:w="13951" w:type="dxa"/>
            <w:gridSpan w:val="11"/>
            <w:vAlign w:val="center"/>
          </w:tcPr>
          <w:p w:rsidR="00566EC0" w:rsidRPr="00A169B2" w:rsidRDefault="00566EC0" w:rsidP="00124554">
            <w:pPr>
              <w:jc w:val="both"/>
              <w:rPr>
                <w:rFonts w:ascii="Times New Roman" w:hAnsi="Times New Roman" w:cs="Times New Roman"/>
                <w:sz w:val="24"/>
                <w:szCs w:val="24"/>
              </w:rPr>
            </w:pPr>
            <w:r w:rsidRPr="00A169B2">
              <w:rPr>
                <w:rFonts w:ascii="Times New Roman" w:hAnsi="Times New Roman" w:cs="Times New Roman"/>
                <w:sz w:val="24"/>
                <w:szCs w:val="24"/>
              </w:rPr>
              <w:t>Формирование должностных регламентов сотрудников соответствующего структурного подразделения УФК:</w:t>
            </w:r>
          </w:p>
        </w:tc>
      </w:tr>
      <w:tr w:rsidR="00566EC0" w:rsidTr="00DA4AB2">
        <w:tc>
          <w:tcPr>
            <w:tcW w:w="882" w:type="dxa"/>
            <w:vMerge/>
          </w:tcPr>
          <w:p w:rsidR="00566EC0" w:rsidRDefault="00566EC0" w:rsidP="00073672">
            <w:pPr>
              <w:jc w:val="center"/>
              <w:rPr>
                <w:rFonts w:ascii="Times New Roman" w:hAnsi="Times New Roman" w:cs="Times New Roman"/>
                <w:sz w:val="24"/>
                <w:szCs w:val="24"/>
              </w:rPr>
            </w:pPr>
          </w:p>
        </w:tc>
        <w:tc>
          <w:tcPr>
            <w:tcW w:w="693" w:type="dxa"/>
            <w:vAlign w:val="center"/>
          </w:tcPr>
          <w:p w:rsidR="00566EC0" w:rsidRPr="00A169B2" w:rsidRDefault="00566EC0" w:rsidP="007C79C1">
            <w:pPr>
              <w:jc w:val="center"/>
              <w:rPr>
                <w:rFonts w:ascii="Times New Roman" w:hAnsi="Times New Roman" w:cs="Times New Roman"/>
                <w:sz w:val="24"/>
                <w:szCs w:val="24"/>
              </w:rPr>
            </w:pPr>
            <w:r w:rsidRPr="00A169B2">
              <w:rPr>
                <w:rFonts w:ascii="Times New Roman" w:hAnsi="Times New Roman" w:cs="Times New Roman"/>
                <w:sz w:val="24"/>
                <w:szCs w:val="24"/>
              </w:rPr>
              <w:t>7</w:t>
            </w:r>
          </w:p>
        </w:tc>
        <w:tc>
          <w:tcPr>
            <w:tcW w:w="688" w:type="dxa"/>
            <w:vAlign w:val="center"/>
          </w:tcPr>
          <w:p w:rsidR="00566EC0" w:rsidRPr="00A169B2" w:rsidRDefault="00566EC0" w:rsidP="00073672">
            <w:pPr>
              <w:jc w:val="center"/>
              <w:rPr>
                <w:rFonts w:ascii="Times New Roman" w:hAnsi="Times New Roman" w:cs="Times New Roman"/>
                <w:sz w:val="24"/>
                <w:szCs w:val="24"/>
              </w:rPr>
            </w:pPr>
            <w:r w:rsidRPr="00A169B2">
              <w:rPr>
                <w:rFonts w:ascii="Times New Roman" w:hAnsi="Times New Roman" w:cs="Times New Roman"/>
                <w:sz w:val="24"/>
                <w:szCs w:val="24"/>
              </w:rPr>
              <w:t>2</w:t>
            </w:r>
          </w:p>
        </w:tc>
        <w:tc>
          <w:tcPr>
            <w:tcW w:w="572" w:type="dxa"/>
            <w:vAlign w:val="center"/>
          </w:tcPr>
          <w:p w:rsidR="00566EC0" w:rsidRPr="00A169B2" w:rsidRDefault="00566EC0" w:rsidP="00073672">
            <w:pPr>
              <w:jc w:val="center"/>
            </w:pPr>
            <w:r w:rsidRPr="00A169B2">
              <w:rPr>
                <w:rFonts w:ascii="Times New Roman" w:hAnsi="Times New Roman" w:cs="Times New Roman"/>
                <w:sz w:val="24"/>
                <w:szCs w:val="24"/>
              </w:rPr>
              <w:t>1</w:t>
            </w:r>
          </w:p>
        </w:tc>
        <w:tc>
          <w:tcPr>
            <w:tcW w:w="5220" w:type="dxa"/>
            <w:vAlign w:val="center"/>
          </w:tcPr>
          <w:p w:rsidR="00566EC0" w:rsidRPr="00A169B2" w:rsidRDefault="00566EC0" w:rsidP="00073672">
            <w:pPr>
              <w:jc w:val="both"/>
              <w:rPr>
                <w:rFonts w:ascii="Times New Roman" w:hAnsi="Times New Roman" w:cs="Times New Roman"/>
                <w:sz w:val="24"/>
                <w:szCs w:val="24"/>
              </w:rPr>
            </w:pPr>
            <w:r w:rsidRPr="00A169B2">
              <w:rPr>
                <w:rFonts w:ascii="Times New Roman" w:hAnsi="Times New Roman" w:cs="Times New Roman"/>
                <w:sz w:val="24"/>
                <w:szCs w:val="24"/>
              </w:rPr>
              <w:t>несоответствие должностных обязанностей сотрудников соответствующего структурного подразделения УФК, содержащихся в их должностных регламентах, функциям, предусмотренным положением о структурном подразделении УФК;</w:t>
            </w:r>
          </w:p>
        </w:tc>
        <w:tc>
          <w:tcPr>
            <w:tcW w:w="736" w:type="dxa"/>
            <w:vAlign w:val="center"/>
          </w:tcPr>
          <w:p w:rsidR="00566EC0" w:rsidRPr="00A169B2" w:rsidRDefault="00566EC0" w:rsidP="00073672">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59" w:type="dxa"/>
            <w:vAlign w:val="center"/>
          </w:tcPr>
          <w:p w:rsidR="00566EC0" w:rsidRPr="00A169B2" w:rsidRDefault="00566EC0" w:rsidP="00073672">
            <w:pPr>
              <w:jc w:val="center"/>
              <w:rPr>
                <w:rFonts w:ascii="Times New Roman" w:hAnsi="Times New Roman" w:cs="Times New Roman"/>
                <w:sz w:val="24"/>
                <w:szCs w:val="24"/>
              </w:rPr>
            </w:pPr>
            <w:r w:rsidRPr="00A169B2">
              <w:rPr>
                <w:rFonts w:ascii="Times New Roman" w:hAnsi="Times New Roman" w:cs="Times New Roman"/>
                <w:snapToGrid w:val="0"/>
                <w:sz w:val="24"/>
                <w:szCs w:val="24"/>
              </w:rPr>
              <w:t>–</w:t>
            </w:r>
          </w:p>
        </w:tc>
        <w:tc>
          <w:tcPr>
            <w:tcW w:w="783" w:type="dxa"/>
            <w:vAlign w:val="center"/>
          </w:tcPr>
          <w:p w:rsidR="00566EC0" w:rsidRPr="00A169B2" w:rsidRDefault="00566EC0" w:rsidP="00073672">
            <w:pPr>
              <w:jc w:val="center"/>
              <w:rPr>
                <w:rFonts w:ascii="Times New Roman" w:hAnsi="Times New Roman" w:cs="Times New Roman"/>
                <w:sz w:val="24"/>
                <w:szCs w:val="24"/>
              </w:rPr>
            </w:pPr>
            <w:r w:rsidRPr="00A169B2">
              <w:rPr>
                <w:rFonts w:ascii="Times New Roman" w:hAnsi="Times New Roman" w:cs="Times New Roman"/>
                <w:snapToGrid w:val="0"/>
                <w:sz w:val="24"/>
                <w:szCs w:val="24"/>
              </w:rPr>
              <w:t>–</w:t>
            </w:r>
          </w:p>
        </w:tc>
        <w:tc>
          <w:tcPr>
            <w:tcW w:w="736" w:type="dxa"/>
            <w:vAlign w:val="center"/>
          </w:tcPr>
          <w:p w:rsidR="00566EC0" w:rsidRPr="00A169B2" w:rsidRDefault="00566EC0" w:rsidP="00073672">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59" w:type="dxa"/>
            <w:vAlign w:val="center"/>
          </w:tcPr>
          <w:p w:rsidR="00566EC0" w:rsidRPr="00A169B2" w:rsidRDefault="00566EC0" w:rsidP="00073672">
            <w:pPr>
              <w:jc w:val="center"/>
              <w:rPr>
                <w:rFonts w:ascii="Times New Roman" w:hAnsi="Times New Roman" w:cs="Times New Roman"/>
                <w:sz w:val="24"/>
                <w:szCs w:val="24"/>
              </w:rPr>
            </w:pPr>
            <w:r w:rsidRPr="00A169B2">
              <w:rPr>
                <w:rFonts w:ascii="Times New Roman" w:hAnsi="Times New Roman" w:cs="Times New Roman"/>
                <w:snapToGrid w:val="0"/>
                <w:sz w:val="24"/>
                <w:szCs w:val="24"/>
              </w:rPr>
              <w:t>–</w:t>
            </w:r>
          </w:p>
        </w:tc>
        <w:tc>
          <w:tcPr>
            <w:tcW w:w="783" w:type="dxa"/>
            <w:vAlign w:val="center"/>
          </w:tcPr>
          <w:p w:rsidR="00566EC0" w:rsidRPr="00A169B2" w:rsidRDefault="00566EC0" w:rsidP="00073672">
            <w:pPr>
              <w:jc w:val="center"/>
              <w:rPr>
                <w:rFonts w:ascii="Times New Roman" w:hAnsi="Times New Roman" w:cs="Times New Roman"/>
                <w:sz w:val="24"/>
                <w:szCs w:val="24"/>
              </w:rPr>
            </w:pPr>
            <w:r w:rsidRPr="00A169B2">
              <w:rPr>
                <w:rFonts w:ascii="Times New Roman" w:hAnsi="Times New Roman" w:cs="Times New Roman"/>
                <w:snapToGrid w:val="0"/>
                <w:sz w:val="24"/>
                <w:szCs w:val="24"/>
              </w:rPr>
              <w:t>–</w:t>
            </w:r>
          </w:p>
        </w:tc>
        <w:tc>
          <w:tcPr>
            <w:tcW w:w="2222" w:type="dxa"/>
            <w:vAlign w:val="center"/>
          </w:tcPr>
          <w:p w:rsidR="00566EC0" w:rsidRPr="00A169B2" w:rsidRDefault="00566EC0" w:rsidP="00073672">
            <w:pPr>
              <w:jc w:val="center"/>
              <w:rPr>
                <w:rFonts w:ascii="Times New Roman" w:hAnsi="Times New Roman" w:cs="Times New Roman"/>
                <w:sz w:val="24"/>
                <w:szCs w:val="24"/>
              </w:rPr>
            </w:pPr>
            <w:r w:rsidRPr="00A169B2">
              <w:rPr>
                <w:rFonts w:ascii="Times New Roman" w:hAnsi="Times New Roman" w:cs="Times New Roman"/>
                <w:sz w:val="24"/>
                <w:szCs w:val="24"/>
              </w:rPr>
              <w:t>низкий</w:t>
            </w:r>
          </w:p>
        </w:tc>
      </w:tr>
      <w:tr w:rsidR="00566EC0" w:rsidTr="00DA4AB2">
        <w:tc>
          <w:tcPr>
            <w:tcW w:w="882" w:type="dxa"/>
            <w:vMerge/>
          </w:tcPr>
          <w:p w:rsidR="00566EC0" w:rsidRDefault="00566EC0" w:rsidP="00073672">
            <w:pPr>
              <w:jc w:val="center"/>
              <w:rPr>
                <w:rFonts w:ascii="Times New Roman" w:hAnsi="Times New Roman" w:cs="Times New Roman"/>
                <w:sz w:val="24"/>
                <w:szCs w:val="24"/>
              </w:rPr>
            </w:pPr>
          </w:p>
        </w:tc>
        <w:tc>
          <w:tcPr>
            <w:tcW w:w="693" w:type="dxa"/>
            <w:vAlign w:val="center"/>
          </w:tcPr>
          <w:p w:rsidR="00566EC0" w:rsidRPr="00A169B2" w:rsidRDefault="00566EC0" w:rsidP="007C79C1">
            <w:pPr>
              <w:jc w:val="center"/>
              <w:rPr>
                <w:rFonts w:ascii="Times New Roman" w:hAnsi="Times New Roman" w:cs="Times New Roman"/>
                <w:sz w:val="24"/>
                <w:szCs w:val="24"/>
              </w:rPr>
            </w:pPr>
            <w:r w:rsidRPr="00A169B2">
              <w:rPr>
                <w:rFonts w:ascii="Times New Roman" w:hAnsi="Times New Roman" w:cs="Times New Roman"/>
                <w:sz w:val="24"/>
                <w:szCs w:val="24"/>
              </w:rPr>
              <w:t>7</w:t>
            </w:r>
          </w:p>
        </w:tc>
        <w:tc>
          <w:tcPr>
            <w:tcW w:w="688" w:type="dxa"/>
            <w:vAlign w:val="center"/>
          </w:tcPr>
          <w:p w:rsidR="00566EC0" w:rsidRPr="00A169B2" w:rsidRDefault="00566EC0" w:rsidP="00073672">
            <w:pPr>
              <w:jc w:val="center"/>
              <w:rPr>
                <w:rFonts w:ascii="Times New Roman" w:hAnsi="Times New Roman" w:cs="Times New Roman"/>
                <w:sz w:val="24"/>
                <w:szCs w:val="24"/>
              </w:rPr>
            </w:pPr>
            <w:r w:rsidRPr="00A169B2">
              <w:rPr>
                <w:rFonts w:ascii="Times New Roman" w:hAnsi="Times New Roman" w:cs="Times New Roman"/>
                <w:sz w:val="24"/>
                <w:szCs w:val="24"/>
              </w:rPr>
              <w:t>2</w:t>
            </w:r>
          </w:p>
        </w:tc>
        <w:tc>
          <w:tcPr>
            <w:tcW w:w="572" w:type="dxa"/>
            <w:vAlign w:val="center"/>
          </w:tcPr>
          <w:p w:rsidR="00566EC0" w:rsidRPr="00A169B2" w:rsidRDefault="00566EC0" w:rsidP="00073672">
            <w:pPr>
              <w:jc w:val="center"/>
              <w:rPr>
                <w:rFonts w:ascii="Times New Roman" w:hAnsi="Times New Roman" w:cs="Times New Roman"/>
                <w:sz w:val="24"/>
                <w:szCs w:val="24"/>
              </w:rPr>
            </w:pPr>
            <w:r w:rsidRPr="00A169B2">
              <w:rPr>
                <w:rFonts w:ascii="Times New Roman" w:hAnsi="Times New Roman" w:cs="Times New Roman"/>
                <w:sz w:val="24"/>
                <w:szCs w:val="24"/>
              </w:rPr>
              <w:t>2</w:t>
            </w:r>
          </w:p>
        </w:tc>
        <w:tc>
          <w:tcPr>
            <w:tcW w:w="5220" w:type="dxa"/>
            <w:vAlign w:val="center"/>
          </w:tcPr>
          <w:p w:rsidR="00566EC0" w:rsidRPr="009F39B1" w:rsidRDefault="00566EC0" w:rsidP="007C79C1">
            <w:pPr>
              <w:jc w:val="both"/>
              <w:rPr>
                <w:rFonts w:ascii="Times New Roman" w:hAnsi="Times New Roman" w:cs="Times New Roman"/>
                <w:sz w:val="24"/>
                <w:szCs w:val="24"/>
              </w:rPr>
            </w:pPr>
            <w:r w:rsidRPr="00A169B2">
              <w:rPr>
                <w:rFonts w:ascii="Times New Roman" w:hAnsi="Times New Roman" w:cs="Times New Roman"/>
                <w:sz w:val="24"/>
                <w:szCs w:val="24"/>
              </w:rPr>
              <w:t xml:space="preserve">иные риски по пункту 2 направления деятельности </w:t>
            </w:r>
            <w:r w:rsidRPr="00A169B2">
              <w:rPr>
                <w:rFonts w:ascii="Times New Roman" w:hAnsi="Times New Roman" w:cs="Times New Roman"/>
                <w:sz w:val="24"/>
                <w:szCs w:val="24"/>
                <w:lang w:val="en-US"/>
              </w:rPr>
              <w:t>VII</w:t>
            </w:r>
            <w:r w:rsidR="009F39B1">
              <w:rPr>
                <w:rFonts w:ascii="Times New Roman" w:hAnsi="Times New Roman" w:cs="Times New Roman"/>
                <w:sz w:val="24"/>
                <w:szCs w:val="24"/>
              </w:rPr>
              <w:t>.</w:t>
            </w:r>
          </w:p>
        </w:tc>
        <w:tc>
          <w:tcPr>
            <w:tcW w:w="736" w:type="dxa"/>
            <w:vAlign w:val="center"/>
          </w:tcPr>
          <w:p w:rsidR="00566EC0" w:rsidRPr="00A169B2" w:rsidRDefault="00566EC0" w:rsidP="00073672">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59" w:type="dxa"/>
            <w:vAlign w:val="center"/>
          </w:tcPr>
          <w:p w:rsidR="00566EC0" w:rsidRPr="00A169B2" w:rsidRDefault="00566EC0" w:rsidP="0007367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83" w:type="dxa"/>
            <w:vAlign w:val="center"/>
          </w:tcPr>
          <w:p w:rsidR="00566EC0" w:rsidRPr="00A169B2" w:rsidRDefault="00566EC0" w:rsidP="0007367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36" w:type="dxa"/>
            <w:vAlign w:val="center"/>
          </w:tcPr>
          <w:p w:rsidR="00566EC0" w:rsidRPr="00A169B2" w:rsidRDefault="00566EC0" w:rsidP="00073672">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59" w:type="dxa"/>
            <w:vAlign w:val="center"/>
          </w:tcPr>
          <w:p w:rsidR="00566EC0" w:rsidRPr="00A169B2" w:rsidRDefault="00566EC0" w:rsidP="0007367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83" w:type="dxa"/>
            <w:vAlign w:val="center"/>
          </w:tcPr>
          <w:p w:rsidR="00566EC0" w:rsidRPr="00A169B2" w:rsidRDefault="00566EC0" w:rsidP="0007367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2222" w:type="dxa"/>
            <w:vAlign w:val="center"/>
          </w:tcPr>
          <w:p w:rsidR="00566EC0" w:rsidRPr="00A169B2" w:rsidRDefault="00566EC0" w:rsidP="00EA121A">
            <w:pPr>
              <w:jc w:val="center"/>
              <w:rPr>
                <w:rFonts w:ascii="Times New Roman" w:hAnsi="Times New Roman" w:cs="Times New Roman"/>
                <w:sz w:val="24"/>
                <w:szCs w:val="24"/>
              </w:rPr>
            </w:pPr>
            <w:r w:rsidRPr="00A169B2">
              <w:rPr>
                <w:rFonts w:ascii="Times New Roman" w:hAnsi="Times New Roman" w:cs="Times New Roman"/>
                <w:sz w:val="24"/>
                <w:szCs w:val="24"/>
              </w:rPr>
              <w:t>низкий</w:t>
            </w:r>
          </w:p>
        </w:tc>
      </w:tr>
      <w:tr w:rsidR="00566EC0" w:rsidTr="00DA4AB2">
        <w:tc>
          <w:tcPr>
            <w:tcW w:w="882" w:type="dxa"/>
            <w:vMerge w:val="restart"/>
          </w:tcPr>
          <w:p w:rsidR="00566EC0" w:rsidRPr="00DD143E" w:rsidRDefault="00566EC0" w:rsidP="00845B78">
            <w:pPr>
              <w:jc w:val="center"/>
              <w:rPr>
                <w:rFonts w:ascii="Times New Roman" w:hAnsi="Times New Roman" w:cs="Times New Roman"/>
                <w:sz w:val="24"/>
                <w:szCs w:val="24"/>
              </w:rPr>
            </w:pPr>
            <w:r w:rsidRPr="00885B0B">
              <w:rPr>
                <w:rFonts w:ascii="Times New Roman" w:hAnsi="Times New Roman" w:cs="Times New Roman"/>
                <w:sz w:val="24"/>
                <w:szCs w:val="24"/>
              </w:rPr>
              <w:t>3</w:t>
            </w:r>
            <w:r w:rsidRPr="00885B0B">
              <w:rPr>
                <w:rFonts w:ascii="Times New Roman" w:hAnsi="Times New Roman" w:cs="Times New Roman"/>
                <w:sz w:val="24"/>
                <w:szCs w:val="24"/>
                <w:lang w:val="en-US"/>
              </w:rPr>
              <w:t>.</w:t>
            </w:r>
          </w:p>
        </w:tc>
        <w:tc>
          <w:tcPr>
            <w:tcW w:w="13951" w:type="dxa"/>
            <w:gridSpan w:val="11"/>
            <w:vAlign w:val="center"/>
          </w:tcPr>
          <w:p w:rsidR="00566EC0" w:rsidRPr="00A169B2" w:rsidRDefault="00566EC0" w:rsidP="00124554">
            <w:pPr>
              <w:rPr>
                <w:rFonts w:ascii="Times New Roman" w:hAnsi="Times New Roman" w:cs="Times New Roman"/>
                <w:sz w:val="24"/>
                <w:szCs w:val="24"/>
              </w:rPr>
            </w:pPr>
            <w:r w:rsidRPr="00A169B2">
              <w:rPr>
                <w:rFonts w:ascii="Times New Roman" w:hAnsi="Times New Roman" w:cs="Times New Roman"/>
                <w:sz w:val="24"/>
                <w:szCs w:val="24"/>
              </w:rPr>
              <w:t xml:space="preserve">Формирование показателей оценки результативности по направлению деятельности </w:t>
            </w:r>
            <w:r w:rsidRPr="00A169B2">
              <w:rPr>
                <w:rFonts w:ascii="Times New Roman" w:hAnsi="Times New Roman" w:cs="Times New Roman"/>
                <w:sz w:val="24"/>
                <w:szCs w:val="24"/>
                <w:lang w:val="en-US"/>
              </w:rPr>
              <w:t>VII</w:t>
            </w:r>
            <w:r w:rsidRPr="00A169B2">
              <w:rPr>
                <w:rFonts w:ascii="Times New Roman" w:hAnsi="Times New Roman" w:cs="Times New Roman"/>
                <w:sz w:val="24"/>
                <w:szCs w:val="24"/>
              </w:rPr>
              <w:t xml:space="preserve">.1: </w:t>
            </w:r>
          </w:p>
        </w:tc>
      </w:tr>
      <w:tr w:rsidR="00566EC0" w:rsidTr="00DA4AB2">
        <w:tc>
          <w:tcPr>
            <w:tcW w:w="882" w:type="dxa"/>
            <w:vMerge/>
          </w:tcPr>
          <w:p w:rsidR="00566EC0" w:rsidRPr="00440C93" w:rsidRDefault="00566EC0" w:rsidP="00073672">
            <w:pPr>
              <w:jc w:val="center"/>
              <w:rPr>
                <w:rFonts w:ascii="Times New Roman" w:hAnsi="Times New Roman" w:cs="Times New Roman"/>
                <w:sz w:val="24"/>
                <w:szCs w:val="24"/>
              </w:rPr>
            </w:pPr>
          </w:p>
        </w:tc>
        <w:tc>
          <w:tcPr>
            <w:tcW w:w="693" w:type="dxa"/>
            <w:vAlign w:val="center"/>
          </w:tcPr>
          <w:p w:rsidR="00566EC0" w:rsidRPr="00A169B2" w:rsidRDefault="00566EC0" w:rsidP="007C79C1">
            <w:pPr>
              <w:jc w:val="center"/>
              <w:rPr>
                <w:rFonts w:ascii="Times New Roman" w:hAnsi="Times New Roman" w:cs="Times New Roman"/>
                <w:sz w:val="24"/>
                <w:szCs w:val="24"/>
              </w:rPr>
            </w:pPr>
            <w:r w:rsidRPr="00A169B2">
              <w:rPr>
                <w:rFonts w:ascii="Times New Roman" w:hAnsi="Times New Roman" w:cs="Times New Roman"/>
                <w:sz w:val="24"/>
                <w:szCs w:val="24"/>
              </w:rPr>
              <w:t>7</w:t>
            </w:r>
          </w:p>
        </w:tc>
        <w:tc>
          <w:tcPr>
            <w:tcW w:w="688" w:type="dxa"/>
            <w:vAlign w:val="center"/>
          </w:tcPr>
          <w:p w:rsidR="00566EC0" w:rsidRPr="00A169B2" w:rsidRDefault="00566EC0" w:rsidP="00073672">
            <w:pPr>
              <w:jc w:val="center"/>
              <w:rPr>
                <w:rFonts w:ascii="Times New Roman" w:hAnsi="Times New Roman" w:cs="Times New Roman"/>
                <w:sz w:val="24"/>
                <w:szCs w:val="24"/>
              </w:rPr>
            </w:pPr>
            <w:r w:rsidRPr="00A169B2">
              <w:rPr>
                <w:rFonts w:ascii="Times New Roman" w:hAnsi="Times New Roman" w:cs="Times New Roman"/>
                <w:sz w:val="24"/>
                <w:szCs w:val="24"/>
              </w:rPr>
              <w:t>3</w:t>
            </w:r>
          </w:p>
        </w:tc>
        <w:tc>
          <w:tcPr>
            <w:tcW w:w="572" w:type="dxa"/>
            <w:vAlign w:val="center"/>
          </w:tcPr>
          <w:p w:rsidR="00566EC0" w:rsidRPr="00A169B2" w:rsidRDefault="00566EC0" w:rsidP="00073672">
            <w:pPr>
              <w:jc w:val="center"/>
              <w:rPr>
                <w:rFonts w:ascii="Times New Roman" w:hAnsi="Times New Roman" w:cs="Times New Roman"/>
                <w:sz w:val="24"/>
                <w:szCs w:val="24"/>
              </w:rPr>
            </w:pPr>
            <w:r w:rsidRPr="00A169B2">
              <w:rPr>
                <w:rFonts w:ascii="Times New Roman" w:hAnsi="Times New Roman" w:cs="Times New Roman"/>
                <w:sz w:val="24"/>
                <w:szCs w:val="24"/>
              </w:rPr>
              <w:t>1</w:t>
            </w:r>
          </w:p>
        </w:tc>
        <w:tc>
          <w:tcPr>
            <w:tcW w:w="5220" w:type="dxa"/>
            <w:vAlign w:val="center"/>
          </w:tcPr>
          <w:p w:rsidR="00566EC0" w:rsidRPr="00A169B2" w:rsidRDefault="00566EC0" w:rsidP="007C79C1">
            <w:pPr>
              <w:jc w:val="both"/>
              <w:rPr>
                <w:rFonts w:ascii="Times New Roman" w:hAnsi="Times New Roman" w:cs="Times New Roman"/>
                <w:sz w:val="24"/>
                <w:szCs w:val="24"/>
              </w:rPr>
            </w:pPr>
            <w:r w:rsidRPr="00A169B2">
              <w:rPr>
                <w:rFonts w:ascii="Times New Roman" w:hAnsi="Times New Roman" w:cs="Times New Roman"/>
                <w:sz w:val="24"/>
                <w:szCs w:val="24"/>
              </w:rPr>
              <w:t xml:space="preserve">недостоверность значений показателей оценки результативности по направлению деятельности </w:t>
            </w:r>
            <w:r w:rsidRPr="00A169B2">
              <w:rPr>
                <w:rFonts w:ascii="Times New Roman" w:hAnsi="Times New Roman" w:cs="Times New Roman"/>
                <w:sz w:val="24"/>
                <w:szCs w:val="24"/>
                <w:lang w:val="en-US"/>
              </w:rPr>
              <w:t>VII</w:t>
            </w:r>
            <w:r w:rsidRPr="00A169B2">
              <w:rPr>
                <w:rFonts w:ascii="Times New Roman" w:hAnsi="Times New Roman" w:cs="Times New Roman"/>
                <w:sz w:val="24"/>
                <w:szCs w:val="24"/>
              </w:rPr>
              <w:t>;</w:t>
            </w:r>
          </w:p>
        </w:tc>
        <w:tc>
          <w:tcPr>
            <w:tcW w:w="736" w:type="dxa"/>
            <w:vAlign w:val="center"/>
          </w:tcPr>
          <w:p w:rsidR="00566EC0" w:rsidRPr="00A169B2" w:rsidRDefault="00566EC0" w:rsidP="00073672">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59" w:type="dxa"/>
            <w:vAlign w:val="center"/>
          </w:tcPr>
          <w:p w:rsidR="00566EC0" w:rsidRPr="00A169B2" w:rsidRDefault="00566EC0" w:rsidP="00073672">
            <w:pPr>
              <w:jc w:val="center"/>
              <w:rPr>
                <w:rFonts w:ascii="Times New Roman" w:hAnsi="Times New Roman" w:cs="Times New Roman"/>
                <w:sz w:val="24"/>
                <w:szCs w:val="24"/>
              </w:rPr>
            </w:pPr>
            <w:r w:rsidRPr="00A169B2">
              <w:rPr>
                <w:rFonts w:ascii="Times New Roman" w:hAnsi="Times New Roman" w:cs="Times New Roman"/>
                <w:snapToGrid w:val="0"/>
                <w:sz w:val="24"/>
                <w:szCs w:val="24"/>
              </w:rPr>
              <w:t>–</w:t>
            </w:r>
          </w:p>
        </w:tc>
        <w:tc>
          <w:tcPr>
            <w:tcW w:w="783" w:type="dxa"/>
            <w:vAlign w:val="center"/>
          </w:tcPr>
          <w:p w:rsidR="00566EC0" w:rsidRPr="00A169B2" w:rsidRDefault="00566EC0" w:rsidP="00073672">
            <w:pPr>
              <w:jc w:val="center"/>
              <w:rPr>
                <w:rFonts w:ascii="Times New Roman" w:hAnsi="Times New Roman" w:cs="Times New Roman"/>
                <w:sz w:val="24"/>
                <w:szCs w:val="24"/>
              </w:rPr>
            </w:pPr>
            <w:r w:rsidRPr="00A169B2">
              <w:rPr>
                <w:rFonts w:ascii="Times New Roman" w:hAnsi="Times New Roman" w:cs="Times New Roman"/>
                <w:snapToGrid w:val="0"/>
                <w:sz w:val="24"/>
                <w:szCs w:val="24"/>
              </w:rPr>
              <w:t>–</w:t>
            </w:r>
          </w:p>
        </w:tc>
        <w:tc>
          <w:tcPr>
            <w:tcW w:w="736" w:type="dxa"/>
            <w:vAlign w:val="center"/>
          </w:tcPr>
          <w:p w:rsidR="00566EC0" w:rsidRPr="00A169B2" w:rsidRDefault="00566EC0" w:rsidP="00073672">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59" w:type="dxa"/>
            <w:vAlign w:val="center"/>
          </w:tcPr>
          <w:p w:rsidR="00566EC0" w:rsidRPr="00A169B2" w:rsidRDefault="00566EC0" w:rsidP="00073672">
            <w:pPr>
              <w:jc w:val="center"/>
              <w:rPr>
                <w:rFonts w:ascii="Times New Roman" w:hAnsi="Times New Roman" w:cs="Times New Roman"/>
                <w:sz w:val="24"/>
                <w:szCs w:val="24"/>
              </w:rPr>
            </w:pPr>
            <w:r w:rsidRPr="00A169B2">
              <w:rPr>
                <w:rFonts w:ascii="Times New Roman" w:hAnsi="Times New Roman" w:cs="Times New Roman"/>
                <w:snapToGrid w:val="0"/>
                <w:sz w:val="24"/>
                <w:szCs w:val="24"/>
              </w:rPr>
              <w:t>–</w:t>
            </w:r>
          </w:p>
        </w:tc>
        <w:tc>
          <w:tcPr>
            <w:tcW w:w="783" w:type="dxa"/>
            <w:vAlign w:val="center"/>
          </w:tcPr>
          <w:p w:rsidR="00566EC0" w:rsidRPr="00A169B2" w:rsidRDefault="00566EC0" w:rsidP="00073672">
            <w:pPr>
              <w:jc w:val="center"/>
              <w:rPr>
                <w:rFonts w:ascii="Times New Roman" w:hAnsi="Times New Roman" w:cs="Times New Roman"/>
                <w:sz w:val="24"/>
                <w:szCs w:val="24"/>
              </w:rPr>
            </w:pPr>
            <w:r w:rsidRPr="00A169B2">
              <w:rPr>
                <w:rFonts w:ascii="Times New Roman" w:hAnsi="Times New Roman" w:cs="Times New Roman"/>
                <w:snapToGrid w:val="0"/>
                <w:sz w:val="24"/>
                <w:szCs w:val="24"/>
              </w:rPr>
              <w:t>–</w:t>
            </w:r>
          </w:p>
        </w:tc>
        <w:tc>
          <w:tcPr>
            <w:tcW w:w="2222" w:type="dxa"/>
            <w:vAlign w:val="center"/>
          </w:tcPr>
          <w:p w:rsidR="00566EC0" w:rsidRPr="00A169B2" w:rsidRDefault="00566EC0" w:rsidP="00073672">
            <w:pPr>
              <w:jc w:val="center"/>
              <w:rPr>
                <w:rFonts w:ascii="Times New Roman" w:hAnsi="Times New Roman" w:cs="Times New Roman"/>
                <w:sz w:val="24"/>
                <w:szCs w:val="24"/>
              </w:rPr>
            </w:pPr>
            <w:r w:rsidRPr="00A169B2">
              <w:rPr>
                <w:rFonts w:ascii="Times New Roman" w:hAnsi="Times New Roman" w:cs="Times New Roman"/>
                <w:sz w:val="24"/>
                <w:szCs w:val="24"/>
              </w:rPr>
              <w:t>низкий</w:t>
            </w:r>
          </w:p>
        </w:tc>
      </w:tr>
      <w:tr w:rsidR="00566EC0" w:rsidTr="00DA4AB2">
        <w:tc>
          <w:tcPr>
            <w:tcW w:w="882" w:type="dxa"/>
            <w:vMerge/>
          </w:tcPr>
          <w:p w:rsidR="00566EC0" w:rsidRDefault="00566EC0" w:rsidP="00073672">
            <w:pPr>
              <w:jc w:val="center"/>
              <w:rPr>
                <w:rFonts w:ascii="Times New Roman" w:hAnsi="Times New Roman" w:cs="Times New Roman"/>
                <w:sz w:val="24"/>
                <w:szCs w:val="24"/>
              </w:rPr>
            </w:pPr>
          </w:p>
        </w:tc>
        <w:tc>
          <w:tcPr>
            <w:tcW w:w="693" w:type="dxa"/>
            <w:vAlign w:val="center"/>
          </w:tcPr>
          <w:p w:rsidR="00566EC0" w:rsidRPr="00A169B2" w:rsidRDefault="00566EC0" w:rsidP="007C79C1">
            <w:pPr>
              <w:jc w:val="center"/>
              <w:rPr>
                <w:rFonts w:ascii="Times New Roman" w:hAnsi="Times New Roman" w:cs="Times New Roman"/>
                <w:sz w:val="24"/>
                <w:szCs w:val="24"/>
              </w:rPr>
            </w:pPr>
            <w:r w:rsidRPr="00A169B2">
              <w:rPr>
                <w:rFonts w:ascii="Times New Roman" w:hAnsi="Times New Roman" w:cs="Times New Roman"/>
                <w:sz w:val="24"/>
                <w:szCs w:val="24"/>
              </w:rPr>
              <w:t>7</w:t>
            </w:r>
          </w:p>
        </w:tc>
        <w:tc>
          <w:tcPr>
            <w:tcW w:w="688" w:type="dxa"/>
            <w:vAlign w:val="center"/>
          </w:tcPr>
          <w:p w:rsidR="00566EC0" w:rsidRPr="00A169B2" w:rsidRDefault="00566EC0" w:rsidP="00073672">
            <w:pPr>
              <w:jc w:val="center"/>
              <w:rPr>
                <w:rFonts w:ascii="Times New Roman" w:hAnsi="Times New Roman" w:cs="Times New Roman"/>
                <w:sz w:val="24"/>
                <w:szCs w:val="24"/>
              </w:rPr>
            </w:pPr>
            <w:r w:rsidRPr="00A169B2">
              <w:rPr>
                <w:rFonts w:ascii="Times New Roman" w:hAnsi="Times New Roman" w:cs="Times New Roman"/>
                <w:sz w:val="24"/>
                <w:szCs w:val="24"/>
              </w:rPr>
              <w:t>3</w:t>
            </w:r>
          </w:p>
        </w:tc>
        <w:tc>
          <w:tcPr>
            <w:tcW w:w="572" w:type="dxa"/>
            <w:vAlign w:val="center"/>
          </w:tcPr>
          <w:p w:rsidR="00566EC0" w:rsidRPr="00A169B2" w:rsidRDefault="00566EC0" w:rsidP="00073672">
            <w:pPr>
              <w:jc w:val="center"/>
              <w:rPr>
                <w:rFonts w:ascii="Times New Roman" w:hAnsi="Times New Roman" w:cs="Times New Roman"/>
                <w:sz w:val="24"/>
                <w:szCs w:val="24"/>
              </w:rPr>
            </w:pPr>
            <w:r w:rsidRPr="00A169B2">
              <w:rPr>
                <w:rFonts w:ascii="Times New Roman" w:hAnsi="Times New Roman" w:cs="Times New Roman"/>
                <w:sz w:val="24"/>
                <w:szCs w:val="24"/>
              </w:rPr>
              <w:t>2</w:t>
            </w:r>
          </w:p>
        </w:tc>
        <w:tc>
          <w:tcPr>
            <w:tcW w:w="5220" w:type="dxa"/>
            <w:vAlign w:val="center"/>
          </w:tcPr>
          <w:p w:rsidR="00566EC0" w:rsidRPr="00A169B2" w:rsidRDefault="00566EC0" w:rsidP="007C79C1">
            <w:pPr>
              <w:jc w:val="both"/>
              <w:rPr>
                <w:rFonts w:ascii="Times New Roman" w:hAnsi="Times New Roman" w:cs="Times New Roman"/>
                <w:sz w:val="24"/>
                <w:szCs w:val="24"/>
              </w:rPr>
            </w:pPr>
            <w:r w:rsidRPr="00A169B2">
              <w:rPr>
                <w:rFonts w:ascii="Times New Roman" w:hAnsi="Times New Roman" w:cs="Times New Roman"/>
                <w:sz w:val="24"/>
                <w:szCs w:val="24"/>
              </w:rPr>
              <w:t xml:space="preserve">иные риски по пункту 3 направления деятельности </w:t>
            </w:r>
            <w:r w:rsidRPr="00A169B2">
              <w:rPr>
                <w:rFonts w:ascii="Times New Roman" w:hAnsi="Times New Roman" w:cs="Times New Roman"/>
                <w:sz w:val="24"/>
                <w:szCs w:val="24"/>
                <w:lang w:val="en-US"/>
              </w:rPr>
              <w:t>VII</w:t>
            </w:r>
            <w:r w:rsidRPr="00A169B2">
              <w:rPr>
                <w:rFonts w:ascii="Times New Roman" w:hAnsi="Times New Roman" w:cs="Times New Roman"/>
                <w:sz w:val="24"/>
                <w:szCs w:val="24"/>
              </w:rPr>
              <w:t>.</w:t>
            </w:r>
          </w:p>
        </w:tc>
        <w:tc>
          <w:tcPr>
            <w:tcW w:w="736" w:type="dxa"/>
            <w:vAlign w:val="center"/>
          </w:tcPr>
          <w:p w:rsidR="00566EC0" w:rsidRPr="00A169B2" w:rsidRDefault="00566EC0" w:rsidP="00073672">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59" w:type="dxa"/>
            <w:vAlign w:val="center"/>
          </w:tcPr>
          <w:p w:rsidR="00566EC0" w:rsidRPr="00A169B2" w:rsidRDefault="00566EC0" w:rsidP="0007367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83" w:type="dxa"/>
            <w:vAlign w:val="center"/>
          </w:tcPr>
          <w:p w:rsidR="00566EC0" w:rsidRPr="00A169B2" w:rsidRDefault="00566EC0" w:rsidP="0007367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36" w:type="dxa"/>
            <w:vAlign w:val="center"/>
          </w:tcPr>
          <w:p w:rsidR="00566EC0" w:rsidRPr="00A169B2" w:rsidRDefault="00566EC0" w:rsidP="00073672">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59" w:type="dxa"/>
            <w:vAlign w:val="center"/>
          </w:tcPr>
          <w:p w:rsidR="00566EC0" w:rsidRPr="00A169B2" w:rsidRDefault="00566EC0" w:rsidP="0007367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83" w:type="dxa"/>
            <w:vAlign w:val="center"/>
          </w:tcPr>
          <w:p w:rsidR="00566EC0" w:rsidRPr="00A169B2" w:rsidRDefault="00566EC0" w:rsidP="0007367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2222" w:type="dxa"/>
            <w:vAlign w:val="center"/>
          </w:tcPr>
          <w:p w:rsidR="00566EC0" w:rsidRPr="00A169B2" w:rsidRDefault="00566EC0" w:rsidP="00073672">
            <w:pPr>
              <w:jc w:val="center"/>
              <w:rPr>
                <w:rFonts w:ascii="Times New Roman" w:hAnsi="Times New Roman" w:cs="Times New Roman"/>
                <w:sz w:val="24"/>
                <w:szCs w:val="24"/>
              </w:rPr>
            </w:pPr>
            <w:r w:rsidRPr="00A169B2">
              <w:rPr>
                <w:rFonts w:ascii="Times New Roman" w:hAnsi="Times New Roman" w:cs="Times New Roman"/>
                <w:sz w:val="24"/>
                <w:szCs w:val="24"/>
              </w:rPr>
              <w:t>низкий</w:t>
            </w:r>
          </w:p>
        </w:tc>
      </w:tr>
      <w:tr w:rsidR="00566EC0" w:rsidTr="00DA4AB2">
        <w:tc>
          <w:tcPr>
            <w:tcW w:w="882" w:type="dxa"/>
            <w:vMerge w:val="restart"/>
          </w:tcPr>
          <w:p w:rsidR="00566EC0" w:rsidRPr="00073672" w:rsidRDefault="00566EC0" w:rsidP="00073672">
            <w:pPr>
              <w:jc w:val="center"/>
              <w:rPr>
                <w:rFonts w:ascii="Times New Roman" w:hAnsi="Times New Roman" w:cs="Times New Roman"/>
                <w:sz w:val="24"/>
                <w:szCs w:val="24"/>
              </w:rPr>
            </w:pPr>
            <w:r w:rsidRPr="00885B0B">
              <w:rPr>
                <w:rFonts w:ascii="Times New Roman" w:hAnsi="Times New Roman" w:cs="Times New Roman"/>
                <w:sz w:val="24"/>
                <w:szCs w:val="24"/>
              </w:rPr>
              <w:t>4</w:t>
            </w:r>
            <w:r w:rsidRPr="00885B0B">
              <w:rPr>
                <w:rFonts w:ascii="Times New Roman" w:hAnsi="Times New Roman" w:cs="Times New Roman"/>
                <w:sz w:val="24"/>
                <w:szCs w:val="24"/>
                <w:lang w:val="en-US"/>
              </w:rPr>
              <w:t>.</w:t>
            </w:r>
          </w:p>
        </w:tc>
        <w:tc>
          <w:tcPr>
            <w:tcW w:w="13951" w:type="dxa"/>
            <w:gridSpan w:val="11"/>
            <w:vAlign w:val="center"/>
          </w:tcPr>
          <w:p w:rsidR="00566EC0" w:rsidRPr="00A169B2" w:rsidRDefault="00566EC0" w:rsidP="00124554">
            <w:pPr>
              <w:jc w:val="both"/>
              <w:rPr>
                <w:rFonts w:ascii="Times New Roman" w:hAnsi="Times New Roman" w:cs="Times New Roman"/>
                <w:sz w:val="24"/>
                <w:szCs w:val="24"/>
              </w:rPr>
            </w:pPr>
            <w:r w:rsidRPr="00A169B2">
              <w:rPr>
                <w:rFonts w:ascii="Times New Roman" w:hAnsi="Times New Roman" w:cs="Times New Roman"/>
                <w:sz w:val="24"/>
                <w:szCs w:val="24"/>
              </w:rPr>
              <w:t xml:space="preserve">Осуществление в установленном порядке </w:t>
            </w:r>
            <w:r w:rsidRPr="00A169B2">
              <w:rPr>
                <w:rFonts w:ascii="Times New Roman" w:hAnsi="Times New Roman" w:cs="Times New Roman"/>
                <w:bCs/>
                <w:sz w:val="24"/>
                <w:szCs w:val="24"/>
              </w:rPr>
              <w:t>управления внутренними (операционными) казначейскими рисками</w:t>
            </w:r>
            <w:r w:rsidRPr="00A169B2">
              <w:rPr>
                <w:rFonts w:ascii="Times New Roman" w:hAnsi="Times New Roman" w:cs="Times New Roman"/>
                <w:sz w:val="24"/>
                <w:szCs w:val="24"/>
              </w:rPr>
              <w:t>, внутреннего контроля в структурном подразделении УФК:</w:t>
            </w:r>
          </w:p>
        </w:tc>
      </w:tr>
      <w:tr w:rsidR="00566EC0" w:rsidTr="00DA4AB2">
        <w:tc>
          <w:tcPr>
            <w:tcW w:w="882" w:type="dxa"/>
            <w:vMerge/>
          </w:tcPr>
          <w:p w:rsidR="00566EC0" w:rsidRPr="00885B0B" w:rsidRDefault="00566EC0" w:rsidP="00073672">
            <w:pPr>
              <w:jc w:val="center"/>
              <w:rPr>
                <w:rFonts w:ascii="Times New Roman" w:hAnsi="Times New Roman" w:cs="Times New Roman"/>
                <w:sz w:val="24"/>
                <w:szCs w:val="24"/>
              </w:rPr>
            </w:pPr>
          </w:p>
        </w:tc>
        <w:tc>
          <w:tcPr>
            <w:tcW w:w="693" w:type="dxa"/>
            <w:vAlign w:val="center"/>
          </w:tcPr>
          <w:p w:rsidR="00566EC0" w:rsidRPr="00A169B2" w:rsidRDefault="00566EC0" w:rsidP="007C79C1">
            <w:pPr>
              <w:jc w:val="center"/>
              <w:rPr>
                <w:rFonts w:ascii="Times New Roman" w:hAnsi="Times New Roman" w:cs="Times New Roman"/>
                <w:sz w:val="24"/>
                <w:szCs w:val="24"/>
              </w:rPr>
            </w:pPr>
            <w:r w:rsidRPr="00A169B2">
              <w:rPr>
                <w:rFonts w:ascii="Times New Roman" w:hAnsi="Times New Roman" w:cs="Times New Roman"/>
                <w:sz w:val="24"/>
                <w:szCs w:val="24"/>
              </w:rPr>
              <w:t>7</w:t>
            </w:r>
          </w:p>
        </w:tc>
        <w:tc>
          <w:tcPr>
            <w:tcW w:w="688" w:type="dxa"/>
            <w:vAlign w:val="center"/>
          </w:tcPr>
          <w:p w:rsidR="00566EC0" w:rsidRPr="00A169B2" w:rsidRDefault="00566EC0" w:rsidP="00073672">
            <w:pPr>
              <w:jc w:val="center"/>
              <w:rPr>
                <w:rFonts w:ascii="Times New Roman" w:hAnsi="Times New Roman" w:cs="Times New Roman"/>
                <w:sz w:val="24"/>
                <w:szCs w:val="24"/>
              </w:rPr>
            </w:pPr>
            <w:r w:rsidRPr="00A169B2">
              <w:rPr>
                <w:rFonts w:ascii="Times New Roman" w:hAnsi="Times New Roman" w:cs="Times New Roman"/>
                <w:sz w:val="24"/>
                <w:szCs w:val="24"/>
              </w:rPr>
              <w:t>4</w:t>
            </w:r>
          </w:p>
        </w:tc>
        <w:tc>
          <w:tcPr>
            <w:tcW w:w="572" w:type="dxa"/>
            <w:vAlign w:val="center"/>
          </w:tcPr>
          <w:p w:rsidR="00566EC0" w:rsidRPr="00A169B2" w:rsidRDefault="00566EC0" w:rsidP="00073672">
            <w:pPr>
              <w:jc w:val="center"/>
              <w:rPr>
                <w:rFonts w:ascii="Times New Roman" w:hAnsi="Times New Roman" w:cs="Times New Roman"/>
                <w:sz w:val="24"/>
                <w:szCs w:val="24"/>
              </w:rPr>
            </w:pPr>
            <w:r w:rsidRPr="00A169B2">
              <w:rPr>
                <w:rFonts w:ascii="Times New Roman" w:hAnsi="Times New Roman" w:cs="Times New Roman"/>
                <w:sz w:val="24"/>
                <w:szCs w:val="24"/>
              </w:rPr>
              <w:t>1</w:t>
            </w:r>
          </w:p>
        </w:tc>
        <w:tc>
          <w:tcPr>
            <w:tcW w:w="5220" w:type="dxa"/>
            <w:vAlign w:val="center"/>
          </w:tcPr>
          <w:p w:rsidR="00566EC0" w:rsidRPr="00A169B2" w:rsidRDefault="00566EC0" w:rsidP="00073672">
            <w:pPr>
              <w:jc w:val="both"/>
              <w:rPr>
                <w:rFonts w:ascii="Times New Roman" w:hAnsi="Times New Roman" w:cs="Times New Roman"/>
                <w:sz w:val="24"/>
                <w:szCs w:val="24"/>
              </w:rPr>
            </w:pPr>
            <w:r w:rsidRPr="00A169B2">
              <w:rPr>
                <w:rFonts w:ascii="Times New Roman" w:hAnsi="Times New Roman"/>
                <w:sz w:val="24"/>
                <w:szCs w:val="24"/>
              </w:rPr>
              <w:t>отсутствие в структурном подразделении УФК утвержденного Реестра внутренних рисков;</w:t>
            </w:r>
          </w:p>
        </w:tc>
        <w:tc>
          <w:tcPr>
            <w:tcW w:w="736" w:type="dxa"/>
            <w:vAlign w:val="center"/>
          </w:tcPr>
          <w:p w:rsidR="00566EC0" w:rsidRPr="00A169B2" w:rsidRDefault="00566EC0" w:rsidP="0007367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59" w:type="dxa"/>
            <w:vAlign w:val="center"/>
          </w:tcPr>
          <w:p w:rsidR="00566EC0" w:rsidRPr="00A169B2" w:rsidRDefault="00566EC0" w:rsidP="00073672">
            <w:pPr>
              <w:jc w:val="center"/>
              <w:rPr>
                <w:rFonts w:ascii="Times New Roman" w:hAnsi="Times New Roman" w:cs="Times New Roman"/>
                <w:snapToGrid w:val="0"/>
                <w:sz w:val="24"/>
                <w:szCs w:val="24"/>
              </w:rPr>
            </w:pPr>
            <w:r w:rsidRPr="00A169B2">
              <w:rPr>
                <w:rFonts w:ascii="Times New Roman" w:hAnsi="Times New Roman" w:cs="Times New Roman"/>
                <w:sz w:val="24"/>
                <w:szCs w:val="24"/>
              </w:rPr>
              <w:t>–</w:t>
            </w:r>
          </w:p>
        </w:tc>
        <w:tc>
          <w:tcPr>
            <w:tcW w:w="783" w:type="dxa"/>
            <w:vAlign w:val="center"/>
          </w:tcPr>
          <w:p w:rsidR="00566EC0" w:rsidRPr="00A169B2" w:rsidRDefault="00566EC0" w:rsidP="00073672">
            <w:pPr>
              <w:jc w:val="center"/>
              <w:rPr>
                <w:rFonts w:ascii="Times New Roman" w:hAnsi="Times New Roman" w:cs="Times New Roman"/>
                <w:snapToGrid w:val="0"/>
                <w:sz w:val="24"/>
                <w:szCs w:val="24"/>
              </w:rPr>
            </w:pPr>
            <w:r w:rsidRPr="00A169B2">
              <w:rPr>
                <w:rFonts w:ascii="Times New Roman" w:hAnsi="Times New Roman" w:cs="Times New Roman"/>
                <w:sz w:val="24"/>
                <w:szCs w:val="24"/>
              </w:rPr>
              <w:t>Х</w:t>
            </w:r>
          </w:p>
        </w:tc>
        <w:tc>
          <w:tcPr>
            <w:tcW w:w="736" w:type="dxa"/>
            <w:vAlign w:val="center"/>
          </w:tcPr>
          <w:p w:rsidR="00566EC0" w:rsidRPr="00A169B2" w:rsidRDefault="00566EC0" w:rsidP="00073672">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59" w:type="dxa"/>
            <w:vAlign w:val="center"/>
          </w:tcPr>
          <w:p w:rsidR="00566EC0" w:rsidRPr="00A169B2" w:rsidRDefault="00566EC0" w:rsidP="00073672">
            <w:pPr>
              <w:jc w:val="center"/>
              <w:rPr>
                <w:rFonts w:ascii="Times New Roman" w:hAnsi="Times New Roman" w:cs="Times New Roman"/>
                <w:snapToGrid w:val="0"/>
                <w:sz w:val="24"/>
                <w:szCs w:val="24"/>
              </w:rPr>
            </w:pPr>
            <w:r w:rsidRPr="00A169B2">
              <w:rPr>
                <w:rFonts w:ascii="Times New Roman" w:hAnsi="Times New Roman" w:cs="Times New Roman"/>
                <w:sz w:val="24"/>
                <w:szCs w:val="24"/>
              </w:rPr>
              <w:t>–</w:t>
            </w:r>
          </w:p>
        </w:tc>
        <w:tc>
          <w:tcPr>
            <w:tcW w:w="783" w:type="dxa"/>
            <w:vAlign w:val="center"/>
          </w:tcPr>
          <w:p w:rsidR="00566EC0" w:rsidRPr="00A169B2" w:rsidRDefault="00566EC0" w:rsidP="00073672">
            <w:pPr>
              <w:jc w:val="center"/>
              <w:rPr>
                <w:rFonts w:ascii="Times New Roman" w:hAnsi="Times New Roman" w:cs="Times New Roman"/>
                <w:snapToGrid w:val="0"/>
                <w:sz w:val="24"/>
                <w:szCs w:val="24"/>
              </w:rPr>
            </w:pPr>
            <w:r w:rsidRPr="00A169B2">
              <w:rPr>
                <w:rFonts w:ascii="Times New Roman" w:hAnsi="Times New Roman" w:cs="Times New Roman"/>
                <w:sz w:val="24"/>
                <w:szCs w:val="24"/>
              </w:rPr>
              <w:t>–</w:t>
            </w:r>
          </w:p>
        </w:tc>
        <w:tc>
          <w:tcPr>
            <w:tcW w:w="2222" w:type="dxa"/>
            <w:vAlign w:val="center"/>
          </w:tcPr>
          <w:p w:rsidR="00566EC0" w:rsidRPr="00A169B2" w:rsidRDefault="00566EC0" w:rsidP="00073672">
            <w:pPr>
              <w:jc w:val="center"/>
              <w:rPr>
                <w:rFonts w:ascii="Times New Roman" w:hAnsi="Times New Roman" w:cs="Times New Roman"/>
                <w:sz w:val="24"/>
                <w:szCs w:val="24"/>
              </w:rPr>
            </w:pPr>
            <w:r w:rsidRPr="00A169B2">
              <w:rPr>
                <w:rFonts w:ascii="Times New Roman" w:hAnsi="Times New Roman" w:cs="Times New Roman"/>
                <w:sz w:val="24"/>
                <w:szCs w:val="24"/>
              </w:rPr>
              <w:t>значимый</w:t>
            </w:r>
          </w:p>
        </w:tc>
      </w:tr>
      <w:tr w:rsidR="00566EC0" w:rsidTr="00DA4AB2">
        <w:tc>
          <w:tcPr>
            <w:tcW w:w="882" w:type="dxa"/>
            <w:vMerge/>
          </w:tcPr>
          <w:p w:rsidR="00566EC0" w:rsidRPr="00885B0B" w:rsidRDefault="00566EC0" w:rsidP="00073672">
            <w:pPr>
              <w:jc w:val="center"/>
              <w:rPr>
                <w:rFonts w:ascii="Times New Roman" w:hAnsi="Times New Roman" w:cs="Times New Roman"/>
                <w:sz w:val="24"/>
                <w:szCs w:val="24"/>
              </w:rPr>
            </w:pPr>
          </w:p>
        </w:tc>
        <w:tc>
          <w:tcPr>
            <w:tcW w:w="693" w:type="dxa"/>
            <w:vAlign w:val="center"/>
          </w:tcPr>
          <w:p w:rsidR="00566EC0" w:rsidRPr="00A169B2" w:rsidRDefault="00566EC0" w:rsidP="007C79C1">
            <w:pPr>
              <w:jc w:val="center"/>
              <w:rPr>
                <w:rFonts w:ascii="Times New Roman" w:hAnsi="Times New Roman" w:cs="Times New Roman"/>
                <w:sz w:val="24"/>
                <w:szCs w:val="24"/>
              </w:rPr>
            </w:pPr>
            <w:r w:rsidRPr="00A169B2">
              <w:rPr>
                <w:rFonts w:ascii="Times New Roman" w:hAnsi="Times New Roman" w:cs="Times New Roman"/>
                <w:sz w:val="24"/>
                <w:szCs w:val="24"/>
              </w:rPr>
              <w:t>7</w:t>
            </w:r>
          </w:p>
        </w:tc>
        <w:tc>
          <w:tcPr>
            <w:tcW w:w="688" w:type="dxa"/>
            <w:vAlign w:val="center"/>
          </w:tcPr>
          <w:p w:rsidR="00566EC0" w:rsidRPr="00A169B2" w:rsidRDefault="00566EC0" w:rsidP="00073672">
            <w:pPr>
              <w:jc w:val="center"/>
              <w:rPr>
                <w:rFonts w:ascii="Times New Roman" w:hAnsi="Times New Roman" w:cs="Times New Roman"/>
                <w:sz w:val="24"/>
                <w:szCs w:val="24"/>
              </w:rPr>
            </w:pPr>
            <w:r w:rsidRPr="00A169B2">
              <w:rPr>
                <w:rFonts w:ascii="Times New Roman" w:hAnsi="Times New Roman" w:cs="Times New Roman"/>
                <w:sz w:val="24"/>
                <w:szCs w:val="24"/>
              </w:rPr>
              <w:t>4</w:t>
            </w:r>
          </w:p>
        </w:tc>
        <w:tc>
          <w:tcPr>
            <w:tcW w:w="572" w:type="dxa"/>
            <w:vAlign w:val="center"/>
          </w:tcPr>
          <w:p w:rsidR="00566EC0" w:rsidRPr="00A169B2" w:rsidRDefault="00566EC0" w:rsidP="00073672">
            <w:pPr>
              <w:jc w:val="center"/>
              <w:rPr>
                <w:rFonts w:ascii="Times New Roman" w:hAnsi="Times New Roman" w:cs="Times New Roman"/>
                <w:sz w:val="24"/>
                <w:szCs w:val="24"/>
              </w:rPr>
            </w:pPr>
            <w:r w:rsidRPr="00A169B2">
              <w:rPr>
                <w:rFonts w:ascii="Times New Roman" w:hAnsi="Times New Roman" w:cs="Times New Roman"/>
                <w:sz w:val="24"/>
                <w:szCs w:val="24"/>
              </w:rPr>
              <w:t>2</w:t>
            </w:r>
          </w:p>
        </w:tc>
        <w:tc>
          <w:tcPr>
            <w:tcW w:w="5220" w:type="dxa"/>
            <w:vAlign w:val="center"/>
          </w:tcPr>
          <w:p w:rsidR="00566EC0" w:rsidRPr="00A169B2" w:rsidRDefault="00566EC0" w:rsidP="00073672">
            <w:pPr>
              <w:jc w:val="both"/>
              <w:rPr>
                <w:rFonts w:ascii="Times New Roman" w:hAnsi="Times New Roman" w:cs="Times New Roman"/>
                <w:sz w:val="24"/>
                <w:szCs w:val="24"/>
              </w:rPr>
            </w:pPr>
            <w:r w:rsidRPr="00A169B2">
              <w:rPr>
                <w:rFonts w:ascii="Times New Roman" w:hAnsi="Times New Roman" w:cs="Times New Roman"/>
                <w:sz w:val="24"/>
                <w:szCs w:val="24"/>
              </w:rPr>
              <w:t>несоблюдение порядка формирования и представления Отчета о результатах управления внутренними рисками структурного подразделения УФК;</w:t>
            </w:r>
          </w:p>
        </w:tc>
        <w:tc>
          <w:tcPr>
            <w:tcW w:w="736" w:type="dxa"/>
            <w:vAlign w:val="center"/>
          </w:tcPr>
          <w:p w:rsidR="00566EC0" w:rsidRPr="00A169B2" w:rsidRDefault="00566EC0" w:rsidP="0007367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59" w:type="dxa"/>
            <w:vAlign w:val="center"/>
          </w:tcPr>
          <w:p w:rsidR="00566EC0" w:rsidRPr="00A169B2" w:rsidRDefault="00566EC0" w:rsidP="00073672">
            <w:pPr>
              <w:jc w:val="center"/>
              <w:rPr>
                <w:rFonts w:ascii="Times New Roman" w:hAnsi="Times New Roman" w:cs="Times New Roman"/>
                <w:snapToGrid w:val="0"/>
                <w:sz w:val="24"/>
                <w:szCs w:val="24"/>
              </w:rPr>
            </w:pPr>
            <w:r w:rsidRPr="00A169B2">
              <w:rPr>
                <w:rFonts w:ascii="Times New Roman" w:hAnsi="Times New Roman" w:cs="Times New Roman"/>
                <w:sz w:val="24"/>
                <w:szCs w:val="24"/>
              </w:rPr>
              <w:t>–</w:t>
            </w:r>
          </w:p>
        </w:tc>
        <w:tc>
          <w:tcPr>
            <w:tcW w:w="783" w:type="dxa"/>
            <w:vAlign w:val="center"/>
          </w:tcPr>
          <w:p w:rsidR="00566EC0" w:rsidRPr="00A169B2" w:rsidRDefault="00566EC0" w:rsidP="00073672">
            <w:pPr>
              <w:jc w:val="center"/>
              <w:rPr>
                <w:rFonts w:ascii="Times New Roman" w:hAnsi="Times New Roman" w:cs="Times New Roman"/>
                <w:snapToGrid w:val="0"/>
                <w:sz w:val="24"/>
                <w:szCs w:val="24"/>
              </w:rPr>
            </w:pPr>
            <w:r w:rsidRPr="00A169B2">
              <w:rPr>
                <w:rFonts w:ascii="Times New Roman" w:hAnsi="Times New Roman" w:cs="Times New Roman"/>
                <w:sz w:val="24"/>
                <w:szCs w:val="24"/>
              </w:rPr>
              <w:t>Х</w:t>
            </w:r>
          </w:p>
        </w:tc>
        <w:tc>
          <w:tcPr>
            <w:tcW w:w="736" w:type="dxa"/>
            <w:vAlign w:val="center"/>
          </w:tcPr>
          <w:p w:rsidR="00566EC0" w:rsidRPr="00A169B2" w:rsidRDefault="00566EC0" w:rsidP="00073672">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59" w:type="dxa"/>
            <w:vAlign w:val="center"/>
          </w:tcPr>
          <w:p w:rsidR="00566EC0" w:rsidRPr="00A169B2" w:rsidRDefault="00566EC0" w:rsidP="00073672">
            <w:pPr>
              <w:jc w:val="center"/>
              <w:rPr>
                <w:rFonts w:ascii="Times New Roman" w:hAnsi="Times New Roman" w:cs="Times New Roman"/>
                <w:snapToGrid w:val="0"/>
                <w:sz w:val="24"/>
                <w:szCs w:val="24"/>
              </w:rPr>
            </w:pPr>
            <w:r w:rsidRPr="00A169B2">
              <w:rPr>
                <w:rFonts w:ascii="Times New Roman" w:hAnsi="Times New Roman" w:cs="Times New Roman"/>
                <w:sz w:val="24"/>
                <w:szCs w:val="24"/>
              </w:rPr>
              <w:t>–</w:t>
            </w:r>
          </w:p>
        </w:tc>
        <w:tc>
          <w:tcPr>
            <w:tcW w:w="783" w:type="dxa"/>
            <w:vAlign w:val="center"/>
          </w:tcPr>
          <w:p w:rsidR="00566EC0" w:rsidRPr="00A169B2" w:rsidRDefault="00566EC0" w:rsidP="00073672">
            <w:pPr>
              <w:jc w:val="center"/>
              <w:rPr>
                <w:rFonts w:ascii="Times New Roman" w:hAnsi="Times New Roman" w:cs="Times New Roman"/>
                <w:snapToGrid w:val="0"/>
                <w:sz w:val="24"/>
                <w:szCs w:val="24"/>
              </w:rPr>
            </w:pPr>
            <w:r w:rsidRPr="00A169B2">
              <w:rPr>
                <w:rFonts w:ascii="Times New Roman" w:hAnsi="Times New Roman" w:cs="Times New Roman"/>
                <w:sz w:val="24"/>
                <w:szCs w:val="24"/>
              </w:rPr>
              <w:t>–</w:t>
            </w:r>
          </w:p>
        </w:tc>
        <w:tc>
          <w:tcPr>
            <w:tcW w:w="2222" w:type="dxa"/>
            <w:vAlign w:val="center"/>
          </w:tcPr>
          <w:p w:rsidR="00566EC0" w:rsidRPr="00A169B2" w:rsidRDefault="00566EC0" w:rsidP="00073672">
            <w:pPr>
              <w:jc w:val="center"/>
              <w:rPr>
                <w:rFonts w:ascii="Times New Roman" w:hAnsi="Times New Roman" w:cs="Times New Roman"/>
                <w:sz w:val="24"/>
                <w:szCs w:val="24"/>
              </w:rPr>
            </w:pPr>
            <w:r w:rsidRPr="00A169B2">
              <w:rPr>
                <w:rFonts w:ascii="Times New Roman" w:hAnsi="Times New Roman" w:cs="Times New Roman"/>
                <w:sz w:val="24"/>
                <w:szCs w:val="24"/>
              </w:rPr>
              <w:t>значимый</w:t>
            </w:r>
          </w:p>
        </w:tc>
      </w:tr>
      <w:tr w:rsidR="00566EC0" w:rsidTr="00DA4AB2">
        <w:tc>
          <w:tcPr>
            <w:tcW w:w="882" w:type="dxa"/>
            <w:vMerge/>
          </w:tcPr>
          <w:p w:rsidR="00566EC0" w:rsidRPr="00885B0B" w:rsidRDefault="00566EC0" w:rsidP="00073672">
            <w:pPr>
              <w:jc w:val="center"/>
              <w:rPr>
                <w:rFonts w:ascii="Times New Roman" w:hAnsi="Times New Roman" w:cs="Times New Roman"/>
                <w:sz w:val="24"/>
                <w:szCs w:val="24"/>
              </w:rPr>
            </w:pPr>
          </w:p>
        </w:tc>
        <w:tc>
          <w:tcPr>
            <w:tcW w:w="693" w:type="dxa"/>
            <w:vAlign w:val="center"/>
          </w:tcPr>
          <w:p w:rsidR="00566EC0" w:rsidRPr="00A169B2" w:rsidRDefault="00566EC0" w:rsidP="007C79C1">
            <w:pPr>
              <w:jc w:val="center"/>
              <w:rPr>
                <w:rFonts w:ascii="Times New Roman" w:hAnsi="Times New Roman" w:cs="Times New Roman"/>
                <w:sz w:val="24"/>
                <w:szCs w:val="24"/>
              </w:rPr>
            </w:pPr>
            <w:r w:rsidRPr="00A169B2">
              <w:rPr>
                <w:rFonts w:ascii="Times New Roman" w:hAnsi="Times New Roman" w:cs="Times New Roman"/>
                <w:sz w:val="24"/>
                <w:szCs w:val="24"/>
              </w:rPr>
              <w:t>7</w:t>
            </w:r>
          </w:p>
        </w:tc>
        <w:tc>
          <w:tcPr>
            <w:tcW w:w="688" w:type="dxa"/>
            <w:vAlign w:val="center"/>
          </w:tcPr>
          <w:p w:rsidR="00566EC0" w:rsidRPr="00A169B2" w:rsidRDefault="00566EC0" w:rsidP="00073672">
            <w:pPr>
              <w:jc w:val="center"/>
              <w:rPr>
                <w:rFonts w:ascii="Times New Roman" w:hAnsi="Times New Roman" w:cs="Times New Roman"/>
                <w:sz w:val="24"/>
                <w:szCs w:val="24"/>
              </w:rPr>
            </w:pPr>
            <w:r w:rsidRPr="00A169B2">
              <w:rPr>
                <w:rFonts w:ascii="Times New Roman" w:hAnsi="Times New Roman" w:cs="Times New Roman"/>
                <w:sz w:val="24"/>
                <w:szCs w:val="24"/>
              </w:rPr>
              <w:t>4</w:t>
            </w:r>
          </w:p>
        </w:tc>
        <w:tc>
          <w:tcPr>
            <w:tcW w:w="572" w:type="dxa"/>
            <w:vAlign w:val="center"/>
          </w:tcPr>
          <w:p w:rsidR="00566EC0" w:rsidRPr="00A169B2" w:rsidRDefault="00566EC0" w:rsidP="00073672">
            <w:pPr>
              <w:jc w:val="center"/>
              <w:rPr>
                <w:rFonts w:ascii="Times New Roman" w:hAnsi="Times New Roman" w:cs="Times New Roman"/>
                <w:sz w:val="24"/>
                <w:szCs w:val="24"/>
              </w:rPr>
            </w:pPr>
            <w:r w:rsidRPr="00A169B2">
              <w:rPr>
                <w:rFonts w:ascii="Times New Roman" w:hAnsi="Times New Roman" w:cs="Times New Roman"/>
                <w:sz w:val="24"/>
                <w:szCs w:val="24"/>
              </w:rPr>
              <w:t>3</w:t>
            </w:r>
          </w:p>
        </w:tc>
        <w:tc>
          <w:tcPr>
            <w:tcW w:w="5220" w:type="dxa"/>
            <w:vAlign w:val="center"/>
          </w:tcPr>
          <w:p w:rsidR="00566EC0" w:rsidRPr="00A169B2" w:rsidRDefault="00566EC0" w:rsidP="00073672">
            <w:pPr>
              <w:jc w:val="both"/>
              <w:rPr>
                <w:rFonts w:ascii="Times New Roman" w:hAnsi="Times New Roman" w:cs="Times New Roman"/>
                <w:sz w:val="24"/>
                <w:szCs w:val="24"/>
              </w:rPr>
            </w:pPr>
            <w:r w:rsidRPr="00A169B2">
              <w:rPr>
                <w:rFonts w:ascii="Times New Roman" w:hAnsi="Times New Roman"/>
                <w:sz w:val="24"/>
                <w:szCs w:val="24"/>
              </w:rPr>
              <w:t>отсутствие в структурном подразделении УФК утвержденной Карты внутреннего контроля на очередной год;</w:t>
            </w:r>
          </w:p>
        </w:tc>
        <w:tc>
          <w:tcPr>
            <w:tcW w:w="736" w:type="dxa"/>
            <w:vAlign w:val="center"/>
          </w:tcPr>
          <w:p w:rsidR="00566EC0" w:rsidRPr="00A169B2" w:rsidRDefault="00566EC0" w:rsidP="0007367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59" w:type="dxa"/>
            <w:vAlign w:val="center"/>
          </w:tcPr>
          <w:p w:rsidR="00566EC0" w:rsidRPr="00A169B2" w:rsidRDefault="00566EC0" w:rsidP="00073672">
            <w:pPr>
              <w:jc w:val="center"/>
              <w:rPr>
                <w:rFonts w:ascii="Times New Roman" w:hAnsi="Times New Roman" w:cs="Times New Roman"/>
                <w:snapToGrid w:val="0"/>
                <w:sz w:val="24"/>
                <w:szCs w:val="24"/>
              </w:rPr>
            </w:pPr>
            <w:r w:rsidRPr="00A169B2">
              <w:rPr>
                <w:rFonts w:ascii="Times New Roman" w:hAnsi="Times New Roman" w:cs="Times New Roman"/>
                <w:sz w:val="24"/>
                <w:szCs w:val="24"/>
              </w:rPr>
              <w:t>–</w:t>
            </w:r>
          </w:p>
        </w:tc>
        <w:tc>
          <w:tcPr>
            <w:tcW w:w="783" w:type="dxa"/>
            <w:vAlign w:val="center"/>
          </w:tcPr>
          <w:p w:rsidR="00566EC0" w:rsidRPr="00A169B2" w:rsidRDefault="00566EC0" w:rsidP="00073672">
            <w:pPr>
              <w:jc w:val="center"/>
              <w:rPr>
                <w:rFonts w:ascii="Times New Roman" w:hAnsi="Times New Roman" w:cs="Times New Roman"/>
                <w:snapToGrid w:val="0"/>
                <w:sz w:val="24"/>
                <w:szCs w:val="24"/>
              </w:rPr>
            </w:pPr>
            <w:r w:rsidRPr="00A169B2">
              <w:rPr>
                <w:rFonts w:ascii="Times New Roman" w:hAnsi="Times New Roman" w:cs="Times New Roman"/>
                <w:sz w:val="24"/>
                <w:szCs w:val="24"/>
              </w:rPr>
              <w:t>Х</w:t>
            </w:r>
          </w:p>
        </w:tc>
        <w:tc>
          <w:tcPr>
            <w:tcW w:w="736" w:type="dxa"/>
            <w:vAlign w:val="center"/>
          </w:tcPr>
          <w:p w:rsidR="00566EC0" w:rsidRPr="00A169B2" w:rsidRDefault="00566EC0" w:rsidP="00073672">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59" w:type="dxa"/>
            <w:vAlign w:val="center"/>
          </w:tcPr>
          <w:p w:rsidR="00566EC0" w:rsidRPr="00A169B2" w:rsidRDefault="00566EC0" w:rsidP="00073672">
            <w:pPr>
              <w:jc w:val="center"/>
              <w:rPr>
                <w:rFonts w:ascii="Times New Roman" w:hAnsi="Times New Roman" w:cs="Times New Roman"/>
                <w:snapToGrid w:val="0"/>
                <w:sz w:val="24"/>
                <w:szCs w:val="24"/>
              </w:rPr>
            </w:pPr>
            <w:r w:rsidRPr="00A169B2">
              <w:rPr>
                <w:rFonts w:ascii="Times New Roman" w:hAnsi="Times New Roman" w:cs="Times New Roman"/>
                <w:sz w:val="24"/>
                <w:szCs w:val="24"/>
              </w:rPr>
              <w:t>–</w:t>
            </w:r>
          </w:p>
        </w:tc>
        <w:tc>
          <w:tcPr>
            <w:tcW w:w="783" w:type="dxa"/>
            <w:vAlign w:val="center"/>
          </w:tcPr>
          <w:p w:rsidR="00566EC0" w:rsidRPr="00A169B2" w:rsidRDefault="00566EC0" w:rsidP="00073672">
            <w:pPr>
              <w:jc w:val="center"/>
              <w:rPr>
                <w:rFonts w:ascii="Times New Roman" w:hAnsi="Times New Roman" w:cs="Times New Roman"/>
                <w:snapToGrid w:val="0"/>
                <w:sz w:val="24"/>
                <w:szCs w:val="24"/>
              </w:rPr>
            </w:pPr>
            <w:r w:rsidRPr="00A169B2">
              <w:rPr>
                <w:rFonts w:ascii="Times New Roman" w:hAnsi="Times New Roman" w:cs="Times New Roman"/>
                <w:sz w:val="24"/>
                <w:szCs w:val="24"/>
              </w:rPr>
              <w:t>–</w:t>
            </w:r>
          </w:p>
        </w:tc>
        <w:tc>
          <w:tcPr>
            <w:tcW w:w="2222" w:type="dxa"/>
            <w:vAlign w:val="center"/>
          </w:tcPr>
          <w:p w:rsidR="00566EC0" w:rsidRPr="00A169B2" w:rsidRDefault="00566EC0" w:rsidP="00073672">
            <w:pPr>
              <w:jc w:val="center"/>
              <w:rPr>
                <w:rFonts w:ascii="Times New Roman" w:hAnsi="Times New Roman" w:cs="Times New Roman"/>
                <w:sz w:val="24"/>
                <w:szCs w:val="24"/>
              </w:rPr>
            </w:pPr>
            <w:r w:rsidRPr="00A169B2">
              <w:rPr>
                <w:rFonts w:ascii="Times New Roman" w:hAnsi="Times New Roman" w:cs="Times New Roman"/>
                <w:sz w:val="24"/>
                <w:szCs w:val="24"/>
              </w:rPr>
              <w:t>значимый</w:t>
            </w:r>
          </w:p>
        </w:tc>
      </w:tr>
      <w:tr w:rsidR="00566EC0" w:rsidTr="00DA4AB2">
        <w:tc>
          <w:tcPr>
            <w:tcW w:w="882" w:type="dxa"/>
            <w:vMerge/>
          </w:tcPr>
          <w:p w:rsidR="00566EC0" w:rsidRPr="00885B0B" w:rsidRDefault="00566EC0" w:rsidP="00073672">
            <w:pPr>
              <w:jc w:val="center"/>
              <w:rPr>
                <w:rFonts w:ascii="Times New Roman" w:hAnsi="Times New Roman" w:cs="Times New Roman"/>
                <w:sz w:val="24"/>
                <w:szCs w:val="24"/>
              </w:rPr>
            </w:pPr>
          </w:p>
        </w:tc>
        <w:tc>
          <w:tcPr>
            <w:tcW w:w="693" w:type="dxa"/>
            <w:vAlign w:val="center"/>
          </w:tcPr>
          <w:p w:rsidR="00566EC0" w:rsidRPr="00A169B2" w:rsidRDefault="00566EC0" w:rsidP="007C79C1">
            <w:pPr>
              <w:jc w:val="center"/>
              <w:rPr>
                <w:rFonts w:ascii="Times New Roman" w:hAnsi="Times New Roman" w:cs="Times New Roman"/>
                <w:sz w:val="24"/>
                <w:szCs w:val="24"/>
              </w:rPr>
            </w:pPr>
            <w:r w:rsidRPr="00A169B2">
              <w:rPr>
                <w:rFonts w:ascii="Times New Roman" w:hAnsi="Times New Roman" w:cs="Times New Roman"/>
                <w:sz w:val="24"/>
                <w:szCs w:val="24"/>
              </w:rPr>
              <w:t>7</w:t>
            </w:r>
          </w:p>
        </w:tc>
        <w:tc>
          <w:tcPr>
            <w:tcW w:w="688" w:type="dxa"/>
            <w:vAlign w:val="center"/>
          </w:tcPr>
          <w:p w:rsidR="00566EC0" w:rsidRPr="00A169B2" w:rsidRDefault="00566EC0" w:rsidP="00073672">
            <w:pPr>
              <w:jc w:val="center"/>
              <w:rPr>
                <w:rFonts w:ascii="Times New Roman" w:hAnsi="Times New Roman" w:cs="Times New Roman"/>
                <w:sz w:val="24"/>
                <w:szCs w:val="24"/>
              </w:rPr>
            </w:pPr>
            <w:r w:rsidRPr="00A169B2">
              <w:rPr>
                <w:rFonts w:ascii="Times New Roman" w:hAnsi="Times New Roman" w:cs="Times New Roman"/>
                <w:sz w:val="24"/>
                <w:szCs w:val="24"/>
              </w:rPr>
              <w:t>4</w:t>
            </w:r>
          </w:p>
        </w:tc>
        <w:tc>
          <w:tcPr>
            <w:tcW w:w="572" w:type="dxa"/>
            <w:vAlign w:val="center"/>
          </w:tcPr>
          <w:p w:rsidR="00566EC0" w:rsidRPr="00A169B2" w:rsidRDefault="00566EC0" w:rsidP="00073672">
            <w:pPr>
              <w:jc w:val="center"/>
              <w:rPr>
                <w:rFonts w:ascii="Times New Roman" w:hAnsi="Times New Roman" w:cs="Times New Roman"/>
                <w:sz w:val="24"/>
                <w:szCs w:val="24"/>
              </w:rPr>
            </w:pPr>
            <w:r w:rsidRPr="00A169B2">
              <w:rPr>
                <w:rFonts w:ascii="Times New Roman" w:hAnsi="Times New Roman" w:cs="Times New Roman"/>
                <w:sz w:val="24"/>
                <w:szCs w:val="24"/>
              </w:rPr>
              <w:t>4</w:t>
            </w:r>
          </w:p>
        </w:tc>
        <w:tc>
          <w:tcPr>
            <w:tcW w:w="5220" w:type="dxa"/>
            <w:vAlign w:val="center"/>
          </w:tcPr>
          <w:p w:rsidR="00566EC0" w:rsidRPr="00A169B2" w:rsidRDefault="00566EC0" w:rsidP="00073672">
            <w:pPr>
              <w:jc w:val="both"/>
              <w:rPr>
                <w:rFonts w:ascii="Times New Roman" w:hAnsi="Times New Roman" w:cs="Times New Roman"/>
                <w:sz w:val="24"/>
                <w:szCs w:val="24"/>
              </w:rPr>
            </w:pPr>
            <w:r w:rsidRPr="00A169B2">
              <w:rPr>
                <w:rFonts w:ascii="Times New Roman" w:hAnsi="Times New Roman" w:cs="Times New Roman"/>
                <w:sz w:val="24"/>
                <w:szCs w:val="24"/>
              </w:rPr>
              <w:t>несоблюдение порядка ведения структурным подразделением УФК Ж</w:t>
            </w:r>
            <w:r w:rsidRPr="00A169B2">
              <w:rPr>
                <w:rFonts w:ascii="Times New Roman" w:eastAsia="Times New Roman" w:hAnsi="Times New Roman" w:cs="Times New Roman"/>
                <w:sz w:val="24"/>
                <w:szCs w:val="24"/>
                <w:lang w:eastAsia="ru-RU"/>
              </w:rPr>
              <w:t>урнала учета выявленных нарушений за текущий год</w:t>
            </w:r>
            <w:r w:rsidRPr="00A169B2">
              <w:rPr>
                <w:rFonts w:ascii="Times New Roman" w:hAnsi="Times New Roman" w:cs="Times New Roman"/>
                <w:sz w:val="24"/>
                <w:szCs w:val="24"/>
              </w:rPr>
              <w:t>;</w:t>
            </w:r>
          </w:p>
        </w:tc>
        <w:tc>
          <w:tcPr>
            <w:tcW w:w="736" w:type="dxa"/>
            <w:vAlign w:val="center"/>
          </w:tcPr>
          <w:p w:rsidR="00566EC0" w:rsidRPr="00A169B2" w:rsidRDefault="00566EC0" w:rsidP="0007367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59" w:type="dxa"/>
            <w:vAlign w:val="center"/>
          </w:tcPr>
          <w:p w:rsidR="00566EC0" w:rsidRPr="00A169B2" w:rsidRDefault="00566EC0" w:rsidP="00073672">
            <w:pPr>
              <w:jc w:val="center"/>
              <w:rPr>
                <w:rFonts w:ascii="Times New Roman" w:hAnsi="Times New Roman" w:cs="Times New Roman"/>
                <w:snapToGrid w:val="0"/>
                <w:sz w:val="24"/>
                <w:szCs w:val="24"/>
              </w:rPr>
            </w:pPr>
            <w:r w:rsidRPr="00A169B2">
              <w:rPr>
                <w:rFonts w:ascii="Times New Roman" w:hAnsi="Times New Roman" w:cs="Times New Roman"/>
                <w:sz w:val="24"/>
                <w:szCs w:val="24"/>
              </w:rPr>
              <w:t>Х</w:t>
            </w:r>
          </w:p>
        </w:tc>
        <w:tc>
          <w:tcPr>
            <w:tcW w:w="783" w:type="dxa"/>
            <w:vAlign w:val="center"/>
          </w:tcPr>
          <w:p w:rsidR="00566EC0" w:rsidRPr="00A169B2" w:rsidRDefault="00566EC0" w:rsidP="00073672">
            <w:pPr>
              <w:jc w:val="center"/>
              <w:rPr>
                <w:rFonts w:ascii="Times New Roman" w:hAnsi="Times New Roman" w:cs="Times New Roman"/>
                <w:snapToGrid w:val="0"/>
                <w:sz w:val="24"/>
                <w:szCs w:val="24"/>
              </w:rPr>
            </w:pPr>
            <w:r w:rsidRPr="00A169B2">
              <w:rPr>
                <w:rFonts w:ascii="Times New Roman" w:hAnsi="Times New Roman" w:cs="Times New Roman"/>
                <w:sz w:val="24"/>
                <w:szCs w:val="24"/>
              </w:rPr>
              <w:t>–</w:t>
            </w:r>
          </w:p>
        </w:tc>
        <w:tc>
          <w:tcPr>
            <w:tcW w:w="736" w:type="dxa"/>
            <w:vAlign w:val="center"/>
          </w:tcPr>
          <w:p w:rsidR="00566EC0" w:rsidRPr="00A169B2" w:rsidRDefault="00566EC0" w:rsidP="00073672">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59" w:type="dxa"/>
            <w:vAlign w:val="center"/>
          </w:tcPr>
          <w:p w:rsidR="00566EC0" w:rsidRPr="00A169B2" w:rsidRDefault="00566EC0" w:rsidP="00073672">
            <w:pPr>
              <w:jc w:val="center"/>
              <w:rPr>
                <w:rFonts w:ascii="Times New Roman" w:hAnsi="Times New Roman" w:cs="Times New Roman"/>
                <w:snapToGrid w:val="0"/>
                <w:sz w:val="24"/>
                <w:szCs w:val="24"/>
              </w:rPr>
            </w:pPr>
            <w:r w:rsidRPr="00A169B2">
              <w:rPr>
                <w:rFonts w:ascii="Times New Roman" w:hAnsi="Times New Roman" w:cs="Times New Roman"/>
                <w:sz w:val="24"/>
                <w:szCs w:val="24"/>
              </w:rPr>
              <w:t>–</w:t>
            </w:r>
          </w:p>
        </w:tc>
        <w:tc>
          <w:tcPr>
            <w:tcW w:w="783" w:type="dxa"/>
            <w:vAlign w:val="center"/>
          </w:tcPr>
          <w:p w:rsidR="00566EC0" w:rsidRPr="00A169B2" w:rsidRDefault="00566EC0" w:rsidP="00073672">
            <w:pPr>
              <w:jc w:val="center"/>
              <w:rPr>
                <w:rFonts w:ascii="Times New Roman" w:hAnsi="Times New Roman" w:cs="Times New Roman"/>
                <w:snapToGrid w:val="0"/>
                <w:sz w:val="24"/>
                <w:szCs w:val="24"/>
              </w:rPr>
            </w:pPr>
            <w:r w:rsidRPr="00A169B2">
              <w:rPr>
                <w:rFonts w:ascii="Times New Roman" w:hAnsi="Times New Roman" w:cs="Times New Roman"/>
                <w:sz w:val="24"/>
                <w:szCs w:val="24"/>
              </w:rPr>
              <w:t>–</w:t>
            </w:r>
          </w:p>
        </w:tc>
        <w:tc>
          <w:tcPr>
            <w:tcW w:w="2222" w:type="dxa"/>
            <w:vAlign w:val="center"/>
          </w:tcPr>
          <w:p w:rsidR="00566EC0" w:rsidRPr="00A169B2" w:rsidRDefault="00566EC0" w:rsidP="00073672">
            <w:pPr>
              <w:jc w:val="center"/>
              <w:rPr>
                <w:rFonts w:ascii="Times New Roman" w:hAnsi="Times New Roman" w:cs="Times New Roman"/>
                <w:sz w:val="24"/>
                <w:szCs w:val="24"/>
              </w:rPr>
            </w:pPr>
            <w:r w:rsidRPr="00A169B2">
              <w:rPr>
                <w:rFonts w:ascii="Times New Roman" w:hAnsi="Times New Roman" w:cs="Times New Roman"/>
                <w:sz w:val="24"/>
                <w:szCs w:val="24"/>
              </w:rPr>
              <w:t>средний</w:t>
            </w:r>
          </w:p>
        </w:tc>
      </w:tr>
      <w:tr w:rsidR="00566EC0" w:rsidTr="00DA4AB2">
        <w:tc>
          <w:tcPr>
            <w:tcW w:w="882" w:type="dxa"/>
            <w:vMerge/>
          </w:tcPr>
          <w:p w:rsidR="00566EC0" w:rsidRPr="00885B0B" w:rsidRDefault="00566EC0" w:rsidP="00073672">
            <w:pPr>
              <w:jc w:val="center"/>
              <w:rPr>
                <w:rFonts w:ascii="Times New Roman" w:hAnsi="Times New Roman" w:cs="Times New Roman"/>
                <w:sz w:val="24"/>
                <w:szCs w:val="24"/>
              </w:rPr>
            </w:pPr>
          </w:p>
        </w:tc>
        <w:tc>
          <w:tcPr>
            <w:tcW w:w="693" w:type="dxa"/>
            <w:vAlign w:val="center"/>
          </w:tcPr>
          <w:p w:rsidR="00566EC0" w:rsidRPr="00A169B2" w:rsidRDefault="00566EC0" w:rsidP="007C79C1">
            <w:pPr>
              <w:jc w:val="center"/>
              <w:rPr>
                <w:rFonts w:ascii="Times New Roman" w:hAnsi="Times New Roman" w:cs="Times New Roman"/>
                <w:sz w:val="24"/>
                <w:szCs w:val="24"/>
              </w:rPr>
            </w:pPr>
            <w:r w:rsidRPr="00A169B2">
              <w:rPr>
                <w:rFonts w:ascii="Times New Roman" w:hAnsi="Times New Roman" w:cs="Times New Roman"/>
                <w:sz w:val="24"/>
                <w:szCs w:val="24"/>
              </w:rPr>
              <w:t>7</w:t>
            </w:r>
          </w:p>
        </w:tc>
        <w:tc>
          <w:tcPr>
            <w:tcW w:w="688" w:type="dxa"/>
            <w:vAlign w:val="center"/>
          </w:tcPr>
          <w:p w:rsidR="00566EC0" w:rsidRPr="00A169B2" w:rsidRDefault="00566EC0" w:rsidP="00073672">
            <w:pPr>
              <w:jc w:val="center"/>
              <w:rPr>
                <w:rFonts w:ascii="Times New Roman" w:hAnsi="Times New Roman" w:cs="Times New Roman"/>
                <w:sz w:val="24"/>
                <w:szCs w:val="24"/>
              </w:rPr>
            </w:pPr>
            <w:r w:rsidRPr="00A169B2">
              <w:rPr>
                <w:rFonts w:ascii="Times New Roman" w:hAnsi="Times New Roman" w:cs="Times New Roman"/>
                <w:sz w:val="24"/>
                <w:szCs w:val="24"/>
              </w:rPr>
              <w:t>4</w:t>
            </w:r>
          </w:p>
        </w:tc>
        <w:tc>
          <w:tcPr>
            <w:tcW w:w="572" w:type="dxa"/>
            <w:vAlign w:val="center"/>
          </w:tcPr>
          <w:p w:rsidR="00566EC0" w:rsidRPr="00A169B2" w:rsidRDefault="00566EC0" w:rsidP="00073672">
            <w:pPr>
              <w:jc w:val="center"/>
              <w:rPr>
                <w:rFonts w:ascii="Times New Roman" w:hAnsi="Times New Roman" w:cs="Times New Roman"/>
                <w:sz w:val="24"/>
                <w:szCs w:val="24"/>
              </w:rPr>
            </w:pPr>
            <w:r w:rsidRPr="00A169B2">
              <w:rPr>
                <w:rFonts w:ascii="Times New Roman" w:hAnsi="Times New Roman" w:cs="Times New Roman"/>
                <w:sz w:val="24"/>
                <w:szCs w:val="24"/>
              </w:rPr>
              <w:t>5</w:t>
            </w:r>
          </w:p>
        </w:tc>
        <w:tc>
          <w:tcPr>
            <w:tcW w:w="5220" w:type="dxa"/>
            <w:vAlign w:val="center"/>
          </w:tcPr>
          <w:p w:rsidR="00566EC0" w:rsidRPr="00A169B2" w:rsidRDefault="00566EC0" w:rsidP="00073672">
            <w:pPr>
              <w:jc w:val="both"/>
              <w:rPr>
                <w:rFonts w:ascii="Times New Roman" w:hAnsi="Times New Roman" w:cs="Times New Roman"/>
                <w:sz w:val="24"/>
                <w:szCs w:val="24"/>
              </w:rPr>
            </w:pPr>
            <w:r w:rsidRPr="00A169B2">
              <w:rPr>
                <w:rFonts w:ascii="Times New Roman" w:hAnsi="Times New Roman" w:cs="Times New Roman"/>
                <w:sz w:val="24"/>
                <w:szCs w:val="24"/>
              </w:rPr>
              <w:t>несоблюдение порядка формирования и представления</w:t>
            </w:r>
            <w:r w:rsidRPr="00A169B2">
              <w:rPr>
                <w:rFonts w:ascii="Times New Roman" w:eastAsia="Times New Roman" w:hAnsi="Times New Roman" w:cs="Times New Roman"/>
                <w:sz w:val="28"/>
                <w:szCs w:val="28"/>
                <w:lang w:eastAsia="ru-RU"/>
              </w:rPr>
              <w:t xml:space="preserve"> </w:t>
            </w:r>
            <w:r w:rsidRPr="00A169B2">
              <w:rPr>
                <w:rFonts w:ascii="Times New Roman" w:eastAsia="Times New Roman" w:hAnsi="Times New Roman" w:cs="Times New Roman"/>
                <w:sz w:val="24"/>
                <w:szCs w:val="24"/>
                <w:lang w:eastAsia="ru-RU"/>
              </w:rPr>
              <w:t>Отчета о проведенных контрольных мероприятиях за отчетный квартал;</w:t>
            </w:r>
          </w:p>
        </w:tc>
        <w:tc>
          <w:tcPr>
            <w:tcW w:w="736" w:type="dxa"/>
            <w:vAlign w:val="center"/>
          </w:tcPr>
          <w:p w:rsidR="00566EC0" w:rsidRPr="00A169B2" w:rsidRDefault="00566EC0" w:rsidP="0007367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59" w:type="dxa"/>
            <w:vAlign w:val="center"/>
          </w:tcPr>
          <w:p w:rsidR="00566EC0" w:rsidRPr="00A169B2" w:rsidRDefault="00566EC0" w:rsidP="00073672">
            <w:pPr>
              <w:jc w:val="center"/>
              <w:rPr>
                <w:rFonts w:ascii="Times New Roman" w:hAnsi="Times New Roman" w:cs="Times New Roman"/>
                <w:snapToGrid w:val="0"/>
                <w:sz w:val="24"/>
                <w:szCs w:val="24"/>
              </w:rPr>
            </w:pPr>
            <w:r w:rsidRPr="00A169B2">
              <w:rPr>
                <w:rFonts w:ascii="Times New Roman" w:hAnsi="Times New Roman" w:cs="Times New Roman"/>
                <w:sz w:val="24"/>
                <w:szCs w:val="24"/>
              </w:rPr>
              <w:t>–</w:t>
            </w:r>
          </w:p>
        </w:tc>
        <w:tc>
          <w:tcPr>
            <w:tcW w:w="783" w:type="dxa"/>
            <w:vAlign w:val="center"/>
          </w:tcPr>
          <w:p w:rsidR="00566EC0" w:rsidRPr="00A169B2" w:rsidRDefault="00566EC0" w:rsidP="00073672">
            <w:pPr>
              <w:jc w:val="center"/>
              <w:rPr>
                <w:rFonts w:ascii="Times New Roman" w:hAnsi="Times New Roman" w:cs="Times New Roman"/>
                <w:snapToGrid w:val="0"/>
                <w:sz w:val="24"/>
                <w:szCs w:val="24"/>
              </w:rPr>
            </w:pPr>
            <w:r w:rsidRPr="00A169B2">
              <w:rPr>
                <w:rFonts w:ascii="Times New Roman" w:hAnsi="Times New Roman" w:cs="Times New Roman"/>
                <w:sz w:val="24"/>
                <w:szCs w:val="24"/>
              </w:rPr>
              <w:t>Х</w:t>
            </w:r>
          </w:p>
        </w:tc>
        <w:tc>
          <w:tcPr>
            <w:tcW w:w="736" w:type="dxa"/>
            <w:vAlign w:val="center"/>
          </w:tcPr>
          <w:p w:rsidR="00566EC0" w:rsidRPr="00A169B2" w:rsidRDefault="00566EC0" w:rsidP="00073672">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59" w:type="dxa"/>
            <w:vAlign w:val="center"/>
          </w:tcPr>
          <w:p w:rsidR="00566EC0" w:rsidRPr="00A169B2" w:rsidRDefault="00566EC0" w:rsidP="00073672">
            <w:pPr>
              <w:jc w:val="center"/>
              <w:rPr>
                <w:rFonts w:ascii="Times New Roman" w:hAnsi="Times New Roman" w:cs="Times New Roman"/>
                <w:snapToGrid w:val="0"/>
                <w:sz w:val="24"/>
                <w:szCs w:val="24"/>
              </w:rPr>
            </w:pPr>
            <w:r w:rsidRPr="00A169B2">
              <w:rPr>
                <w:rFonts w:ascii="Times New Roman" w:hAnsi="Times New Roman" w:cs="Times New Roman"/>
                <w:sz w:val="24"/>
                <w:szCs w:val="24"/>
              </w:rPr>
              <w:t>–</w:t>
            </w:r>
          </w:p>
        </w:tc>
        <w:tc>
          <w:tcPr>
            <w:tcW w:w="783" w:type="dxa"/>
            <w:vAlign w:val="center"/>
          </w:tcPr>
          <w:p w:rsidR="00566EC0" w:rsidRPr="00A169B2" w:rsidRDefault="00566EC0" w:rsidP="00073672">
            <w:pPr>
              <w:jc w:val="center"/>
              <w:rPr>
                <w:rFonts w:ascii="Times New Roman" w:hAnsi="Times New Roman" w:cs="Times New Roman"/>
                <w:snapToGrid w:val="0"/>
                <w:sz w:val="24"/>
                <w:szCs w:val="24"/>
              </w:rPr>
            </w:pPr>
            <w:r w:rsidRPr="00A169B2">
              <w:rPr>
                <w:rFonts w:ascii="Times New Roman" w:hAnsi="Times New Roman" w:cs="Times New Roman"/>
                <w:sz w:val="24"/>
                <w:szCs w:val="24"/>
              </w:rPr>
              <w:t>–</w:t>
            </w:r>
          </w:p>
        </w:tc>
        <w:tc>
          <w:tcPr>
            <w:tcW w:w="2222" w:type="dxa"/>
            <w:vAlign w:val="center"/>
          </w:tcPr>
          <w:p w:rsidR="00566EC0" w:rsidRPr="00A169B2" w:rsidRDefault="00566EC0" w:rsidP="00073672">
            <w:pPr>
              <w:jc w:val="center"/>
              <w:rPr>
                <w:rFonts w:ascii="Times New Roman" w:hAnsi="Times New Roman" w:cs="Times New Roman"/>
                <w:sz w:val="24"/>
                <w:szCs w:val="24"/>
              </w:rPr>
            </w:pPr>
            <w:r w:rsidRPr="00A169B2">
              <w:rPr>
                <w:rFonts w:ascii="Times New Roman" w:hAnsi="Times New Roman" w:cs="Times New Roman"/>
                <w:sz w:val="24"/>
                <w:szCs w:val="24"/>
              </w:rPr>
              <w:t>значимый</w:t>
            </w:r>
          </w:p>
        </w:tc>
      </w:tr>
      <w:tr w:rsidR="00566EC0" w:rsidTr="00DA4AB2">
        <w:tc>
          <w:tcPr>
            <w:tcW w:w="882" w:type="dxa"/>
            <w:vMerge/>
          </w:tcPr>
          <w:p w:rsidR="00566EC0" w:rsidRDefault="00566EC0" w:rsidP="00073672">
            <w:pPr>
              <w:jc w:val="center"/>
              <w:rPr>
                <w:rFonts w:ascii="Times New Roman" w:hAnsi="Times New Roman" w:cs="Times New Roman"/>
                <w:sz w:val="24"/>
                <w:szCs w:val="24"/>
              </w:rPr>
            </w:pPr>
          </w:p>
        </w:tc>
        <w:tc>
          <w:tcPr>
            <w:tcW w:w="693" w:type="dxa"/>
            <w:vAlign w:val="center"/>
          </w:tcPr>
          <w:p w:rsidR="00566EC0" w:rsidRPr="00A169B2" w:rsidRDefault="00566EC0" w:rsidP="007C79C1">
            <w:pPr>
              <w:jc w:val="center"/>
              <w:rPr>
                <w:rFonts w:ascii="Times New Roman" w:hAnsi="Times New Roman" w:cs="Times New Roman"/>
                <w:sz w:val="24"/>
                <w:szCs w:val="24"/>
              </w:rPr>
            </w:pPr>
            <w:r w:rsidRPr="00A169B2">
              <w:rPr>
                <w:rFonts w:ascii="Times New Roman" w:hAnsi="Times New Roman" w:cs="Times New Roman"/>
                <w:sz w:val="24"/>
                <w:szCs w:val="24"/>
              </w:rPr>
              <w:t>7</w:t>
            </w:r>
          </w:p>
        </w:tc>
        <w:tc>
          <w:tcPr>
            <w:tcW w:w="688" w:type="dxa"/>
            <w:vAlign w:val="center"/>
          </w:tcPr>
          <w:p w:rsidR="00566EC0" w:rsidRPr="00A169B2" w:rsidRDefault="00566EC0" w:rsidP="00073672">
            <w:pPr>
              <w:jc w:val="center"/>
              <w:rPr>
                <w:rFonts w:ascii="Times New Roman" w:hAnsi="Times New Roman" w:cs="Times New Roman"/>
                <w:sz w:val="24"/>
                <w:szCs w:val="24"/>
              </w:rPr>
            </w:pPr>
            <w:r w:rsidRPr="00A169B2">
              <w:rPr>
                <w:rFonts w:ascii="Times New Roman" w:hAnsi="Times New Roman" w:cs="Times New Roman"/>
                <w:sz w:val="24"/>
                <w:szCs w:val="24"/>
              </w:rPr>
              <w:t>4</w:t>
            </w:r>
          </w:p>
        </w:tc>
        <w:tc>
          <w:tcPr>
            <w:tcW w:w="572" w:type="dxa"/>
            <w:vAlign w:val="center"/>
          </w:tcPr>
          <w:p w:rsidR="00566EC0" w:rsidRPr="00A169B2" w:rsidRDefault="00566EC0" w:rsidP="00073672">
            <w:pPr>
              <w:jc w:val="center"/>
              <w:rPr>
                <w:rFonts w:ascii="Times New Roman" w:hAnsi="Times New Roman" w:cs="Times New Roman"/>
                <w:sz w:val="24"/>
                <w:szCs w:val="24"/>
              </w:rPr>
            </w:pPr>
            <w:r w:rsidRPr="00A169B2">
              <w:rPr>
                <w:rFonts w:ascii="Times New Roman" w:hAnsi="Times New Roman" w:cs="Times New Roman"/>
                <w:sz w:val="24"/>
                <w:szCs w:val="24"/>
              </w:rPr>
              <w:t>6</w:t>
            </w:r>
          </w:p>
        </w:tc>
        <w:tc>
          <w:tcPr>
            <w:tcW w:w="5220" w:type="dxa"/>
            <w:vAlign w:val="center"/>
          </w:tcPr>
          <w:p w:rsidR="00566EC0" w:rsidRPr="00A169B2" w:rsidRDefault="00566EC0" w:rsidP="007C79C1">
            <w:pPr>
              <w:jc w:val="both"/>
              <w:rPr>
                <w:rFonts w:ascii="Times New Roman" w:hAnsi="Times New Roman" w:cs="Times New Roman"/>
                <w:sz w:val="24"/>
                <w:szCs w:val="24"/>
              </w:rPr>
            </w:pPr>
            <w:r w:rsidRPr="00A169B2">
              <w:rPr>
                <w:rFonts w:ascii="Times New Roman" w:hAnsi="Times New Roman" w:cs="Times New Roman"/>
                <w:sz w:val="24"/>
                <w:szCs w:val="24"/>
              </w:rPr>
              <w:t xml:space="preserve">иные риски по пункту 4 направления деятельности </w:t>
            </w:r>
            <w:r w:rsidRPr="00A169B2">
              <w:rPr>
                <w:rFonts w:ascii="Times New Roman" w:hAnsi="Times New Roman" w:cs="Times New Roman"/>
                <w:sz w:val="24"/>
                <w:szCs w:val="24"/>
                <w:lang w:val="en-US"/>
              </w:rPr>
              <w:t>VII</w:t>
            </w:r>
            <w:r w:rsidRPr="00A169B2">
              <w:rPr>
                <w:rFonts w:ascii="Times New Roman" w:hAnsi="Times New Roman" w:cs="Times New Roman"/>
                <w:sz w:val="24"/>
                <w:szCs w:val="24"/>
              </w:rPr>
              <w:t>.</w:t>
            </w:r>
          </w:p>
        </w:tc>
        <w:tc>
          <w:tcPr>
            <w:tcW w:w="736" w:type="dxa"/>
            <w:vAlign w:val="center"/>
          </w:tcPr>
          <w:p w:rsidR="00566EC0" w:rsidRPr="00A169B2" w:rsidRDefault="00566EC0" w:rsidP="00073672">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59" w:type="dxa"/>
            <w:vAlign w:val="center"/>
          </w:tcPr>
          <w:p w:rsidR="00566EC0" w:rsidRPr="00A169B2" w:rsidRDefault="00566EC0" w:rsidP="0007367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83" w:type="dxa"/>
            <w:vAlign w:val="center"/>
          </w:tcPr>
          <w:p w:rsidR="00566EC0" w:rsidRPr="00A169B2" w:rsidRDefault="00566EC0" w:rsidP="0007367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36" w:type="dxa"/>
            <w:vAlign w:val="center"/>
          </w:tcPr>
          <w:p w:rsidR="00566EC0" w:rsidRPr="00A169B2" w:rsidRDefault="00566EC0" w:rsidP="00073672">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59" w:type="dxa"/>
            <w:vAlign w:val="center"/>
          </w:tcPr>
          <w:p w:rsidR="00566EC0" w:rsidRPr="00A169B2" w:rsidRDefault="00566EC0" w:rsidP="0007367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83" w:type="dxa"/>
            <w:vAlign w:val="center"/>
          </w:tcPr>
          <w:p w:rsidR="00566EC0" w:rsidRPr="00A169B2" w:rsidRDefault="00566EC0" w:rsidP="0007367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2222" w:type="dxa"/>
            <w:vAlign w:val="center"/>
          </w:tcPr>
          <w:p w:rsidR="00566EC0" w:rsidRPr="00A169B2" w:rsidRDefault="00566EC0" w:rsidP="00073672">
            <w:pPr>
              <w:jc w:val="center"/>
              <w:rPr>
                <w:rFonts w:ascii="Times New Roman" w:hAnsi="Times New Roman" w:cs="Times New Roman"/>
                <w:sz w:val="24"/>
                <w:szCs w:val="24"/>
              </w:rPr>
            </w:pPr>
            <w:r w:rsidRPr="00A169B2">
              <w:rPr>
                <w:rFonts w:ascii="Times New Roman" w:hAnsi="Times New Roman" w:cs="Times New Roman"/>
                <w:sz w:val="24"/>
                <w:szCs w:val="24"/>
              </w:rPr>
              <w:t>низкий</w:t>
            </w:r>
          </w:p>
        </w:tc>
      </w:tr>
      <w:tr w:rsidR="00566EC0" w:rsidTr="00DA4AB2">
        <w:tc>
          <w:tcPr>
            <w:tcW w:w="882" w:type="dxa"/>
            <w:vMerge w:val="restart"/>
          </w:tcPr>
          <w:p w:rsidR="00566EC0" w:rsidRDefault="00566EC0" w:rsidP="00073672">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13951" w:type="dxa"/>
            <w:gridSpan w:val="11"/>
            <w:vAlign w:val="center"/>
          </w:tcPr>
          <w:p w:rsidR="00566EC0" w:rsidRPr="00A169B2" w:rsidRDefault="00566EC0" w:rsidP="009F39B1">
            <w:pPr>
              <w:jc w:val="both"/>
              <w:rPr>
                <w:rFonts w:ascii="Times New Roman" w:hAnsi="Times New Roman" w:cs="Times New Roman"/>
                <w:iCs/>
                <w:sz w:val="24"/>
                <w:szCs w:val="24"/>
              </w:rPr>
            </w:pPr>
            <w:r w:rsidRPr="00A169B2">
              <w:rPr>
                <w:rFonts w:ascii="Times New Roman" w:hAnsi="Times New Roman" w:cs="Times New Roman"/>
                <w:sz w:val="24"/>
                <w:szCs w:val="24"/>
              </w:rPr>
              <w:t xml:space="preserve">Осуществление </w:t>
            </w:r>
            <w:r w:rsidRPr="00A169B2">
              <w:rPr>
                <w:rFonts w:ascii="Times New Roman" w:eastAsia="Times New Roman" w:hAnsi="Times New Roman" w:cs="Times New Roman"/>
                <w:sz w:val="24"/>
                <w:szCs w:val="24"/>
                <w:lang w:eastAsia="ru-RU"/>
              </w:rPr>
              <w:t>мероприятий Федерального казначейства, связанных с осуществлением полномочий по ведению бюджетного (бухгалтерского) учета и формированию бюджетной (бухгалтерской) отчетности, а также по начислению и перечислению оплаты труда, иных выплат и связанных с ними обязательных платежей в бюджеты бюджетной системы Российской Федерации отдельных федеральных органов исполнительной власти (их территориальных органов):</w:t>
            </w:r>
          </w:p>
        </w:tc>
      </w:tr>
      <w:tr w:rsidR="00566EC0" w:rsidTr="00DA4AB2">
        <w:tc>
          <w:tcPr>
            <w:tcW w:w="882" w:type="dxa"/>
            <w:vMerge/>
          </w:tcPr>
          <w:p w:rsidR="00566EC0" w:rsidRDefault="00566EC0" w:rsidP="00073672">
            <w:pPr>
              <w:jc w:val="center"/>
              <w:rPr>
                <w:rFonts w:ascii="Times New Roman" w:eastAsia="Times New Roman" w:hAnsi="Times New Roman" w:cs="Times New Roman"/>
                <w:sz w:val="24"/>
                <w:szCs w:val="24"/>
                <w:lang w:eastAsia="ru-RU"/>
              </w:rPr>
            </w:pPr>
          </w:p>
        </w:tc>
        <w:tc>
          <w:tcPr>
            <w:tcW w:w="693" w:type="dxa"/>
            <w:vAlign w:val="center"/>
          </w:tcPr>
          <w:p w:rsidR="00566EC0" w:rsidRPr="00A169B2" w:rsidRDefault="00566EC0" w:rsidP="007C79C1">
            <w:pPr>
              <w:jc w:val="center"/>
              <w:rPr>
                <w:rFonts w:ascii="Times New Roman" w:hAnsi="Times New Roman" w:cs="Times New Roman"/>
                <w:sz w:val="24"/>
                <w:szCs w:val="24"/>
              </w:rPr>
            </w:pPr>
            <w:r w:rsidRPr="00A169B2">
              <w:rPr>
                <w:rFonts w:ascii="Times New Roman" w:hAnsi="Times New Roman" w:cs="Times New Roman"/>
                <w:sz w:val="24"/>
                <w:szCs w:val="24"/>
              </w:rPr>
              <w:t>7</w:t>
            </w:r>
          </w:p>
        </w:tc>
        <w:tc>
          <w:tcPr>
            <w:tcW w:w="688" w:type="dxa"/>
            <w:vAlign w:val="center"/>
          </w:tcPr>
          <w:p w:rsidR="00566EC0" w:rsidRPr="00A169B2" w:rsidRDefault="00566EC0" w:rsidP="00073672">
            <w:pPr>
              <w:jc w:val="center"/>
              <w:rPr>
                <w:rFonts w:ascii="Times New Roman" w:hAnsi="Times New Roman" w:cs="Times New Roman"/>
                <w:sz w:val="24"/>
                <w:szCs w:val="24"/>
              </w:rPr>
            </w:pPr>
            <w:r w:rsidRPr="00A169B2">
              <w:rPr>
                <w:rFonts w:ascii="Times New Roman" w:hAnsi="Times New Roman" w:cs="Times New Roman"/>
                <w:sz w:val="24"/>
                <w:szCs w:val="24"/>
              </w:rPr>
              <w:t>5</w:t>
            </w:r>
          </w:p>
        </w:tc>
        <w:tc>
          <w:tcPr>
            <w:tcW w:w="572" w:type="dxa"/>
            <w:vAlign w:val="center"/>
          </w:tcPr>
          <w:p w:rsidR="00566EC0" w:rsidRPr="00A169B2" w:rsidRDefault="00566EC0" w:rsidP="00073672">
            <w:pPr>
              <w:jc w:val="center"/>
              <w:rPr>
                <w:rFonts w:ascii="Times New Roman" w:hAnsi="Times New Roman" w:cs="Times New Roman"/>
                <w:sz w:val="24"/>
                <w:szCs w:val="24"/>
              </w:rPr>
            </w:pPr>
            <w:r w:rsidRPr="00A169B2">
              <w:rPr>
                <w:rFonts w:ascii="Times New Roman" w:hAnsi="Times New Roman" w:cs="Times New Roman"/>
                <w:sz w:val="24"/>
                <w:szCs w:val="24"/>
              </w:rPr>
              <w:t>1</w:t>
            </w:r>
          </w:p>
        </w:tc>
        <w:tc>
          <w:tcPr>
            <w:tcW w:w="5220" w:type="dxa"/>
            <w:vAlign w:val="center"/>
          </w:tcPr>
          <w:p w:rsidR="00566EC0" w:rsidRPr="00A169B2" w:rsidRDefault="00566EC0">
            <w:pPr>
              <w:jc w:val="both"/>
              <w:rPr>
                <w:rFonts w:ascii="Times New Roman" w:hAnsi="Times New Roman" w:cs="Times New Roman"/>
                <w:sz w:val="24"/>
                <w:szCs w:val="24"/>
              </w:rPr>
            </w:pPr>
            <w:r w:rsidRPr="00A169B2">
              <w:rPr>
                <w:rFonts w:ascii="Times New Roman" w:eastAsia="Times New Roman" w:hAnsi="Times New Roman" w:cs="Times New Roman"/>
                <w:sz w:val="24"/>
                <w:szCs w:val="24"/>
                <w:lang w:eastAsia="ru-RU"/>
              </w:rPr>
              <w:t>необеспечение участия в мероприятиях по созданию и развитию подсистем государственной интегрированной информационной системы «Электронный бюджет» в части подсистем «Учет и отчетность», «Управление нефинансовыми активами», «Управление кадровыми ресурсами»;</w:t>
            </w:r>
          </w:p>
        </w:tc>
        <w:tc>
          <w:tcPr>
            <w:tcW w:w="736" w:type="dxa"/>
            <w:vAlign w:val="center"/>
          </w:tcPr>
          <w:p w:rsidR="00566EC0" w:rsidRPr="00A169B2" w:rsidRDefault="00566EC0" w:rsidP="00073672">
            <w:pPr>
              <w:jc w:val="center"/>
              <w:rPr>
                <w:rFonts w:ascii="Times New Roman" w:hAnsi="Times New Roman" w:cs="Times New Roman"/>
                <w:sz w:val="24"/>
                <w:szCs w:val="24"/>
              </w:rPr>
            </w:pPr>
            <w:r w:rsidRPr="00A169B2">
              <w:rPr>
                <w:rFonts w:ascii="Times New Roman" w:hAnsi="Times New Roman" w:cs="Times New Roman"/>
                <w:snapToGrid w:val="0"/>
                <w:sz w:val="24"/>
                <w:szCs w:val="24"/>
              </w:rPr>
              <w:t>–</w:t>
            </w:r>
          </w:p>
        </w:tc>
        <w:tc>
          <w:tcPr>
            <w:tcW w:w="759" w:type="dxa"/>
            <w:vAlign w:val="center"/>
          </w:tcPr>
          <w:p w:rsidR="00566EC0" w:rsidRPr="00A169B2" w:rsidRDefault="00566EC0" w:rsidP="00073672">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83" w:type="dxa"/>
            <w:vAlign w:val="center"/>
          </w:tcPr>
          <w:p w:rsidR="00566EC0" w:rsidRPr="00A169B2" w:rsidRDefault="00566EC0" w:rsidP="00073672">
            <w:pPr>
              <w:jc w:val="center"/>
              <w:rPr>
                <w:rFonts w:ascii="Times New Roman" w:hAnsi="Times New Roman" w:cs="Times New Roman"/>
                <w:sz w:val="24"/>
                <w:szCs w:val="24"/>
              </w:rPr>
            </w:pPr>
            <w:r w:rsidRPr="00A169B2">
              <w:rPr>
                <w:rFonts w:ascii="Times New Roman" w:hAnsi="Times New Roman" w:cs="Times New Roman"/>
                <w:snapToGrid w:val="0"/>
                <w:sz w:val="24"/>
                <w:szCs w:val="24"/>
              </w:rPr>
              <w:t>–</w:t>
            </w:r>
          </w:p>
        </w:tc>
        <w:tc>
          <w:tcPr>
            <w:tcW w:w="736" w:type="dxa"/>
            <w:vAlign w:val="center"/>
          </w:tcPr>
          <w:p w:rsidR="00566EC0" w:rsidRPr="00A169B2" w:rsidRDefault="00566EC0" w:rsidP="00073672">
            <w:pPr>
              <w:jc w:val="center"/>
              <w:rPr>
                <w:rFonts w:ascii="Times New Roman" w:hAnsi="Times New Roman" w:cs="Times New Roman"/>
                <w:sz w:val="24"/>
                <w:szCs w:val="24"/>
              </w:rPr>
            </w:pPr>
            <w:r w:rsidRPr="00A169B2">
              <w:rPr>
                <w:rFonts w:ascii="Times New Roman" w:hAnsi="Times New Roman" w:cs="Times New Roman"/>
                <w:snapToGrid w:val="0"/>
                <w:sz w:val="24"/>
                <w:szCs w:val="24"/>
              </w:rPr>
              <w:t>–</w:t>
            </w:r>
          </w:p>
        </w:tc>
        <w:tc>
          <w:tcPr>
            <w:tcW w:w="759" w:type="dxa"/>
            <w:vAlign w:val="center"/>
          </w:tcPr>
          <w:p w:rsidR="00566EC0" w:rsidRPr="00A169B2" w:rsidRDefault="00566EC0" w:rsidP="00073672">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83" w:type="dxa"/>
            <w:vAlign w:val="center"/>
          </w:tcPr>
          <w:p w:rsidR="00566EC0" w:rsidRPr="00A169B2" w:rsidRDefault="00566EC0" w:rsidP="00073672">
            <w:pPr>
              <w:jc w:val="center"/>
              <w:rPr>
                <w:rFonts w:ascii="Times New Roman" w:hAnsi="Times New Roman" w:cs="Times New Roman"/>
                <w:sz w:val="24"/>
                <w:szCs w:val="24"/>
              </w:rPr>
            </w:pPr>
            <w:r w:rsidRPr="00A169B2">
              <w:rPr>
                <w:rFonts w:ascii="Times New Roman" w:hAnsi="Times New Roman" w:cs="Times New Roman"/>
                <w:snapToGrid w:val="0"/>
                <w:sz w:val="24"/>
                <w:szCs w:val="24"/>
              </w:rPr>
              <w:t>–</w:t>
            </w:r>
          </w:p>
        </w:tc>
        <w:tc>
          <w:tcPr>
            <w:tcW w:w="2222" w:type="dxa"/>
            <w:vAlign w:val="center"/>
          </w:tcPr>
          <w:p w:rsidR="00566EC0" w:rsidRPr="00A169B2" w:rsidRDefault="00566EC0" w:rsidP="009E5E7A">
            <w:pPr>
              <w:jc w:val="center"/>
              <w:rPr>
                <w:rFonts w:ascii="Times New Roman" w:hAnsi="Times New Roman" w:cs="Times New Roman"/>
                <w:sz w:val="24"/>
                <w:szCs w:val="24"/>
              </w:rPr>
            </w:pPr>
            <w:r w:rsidRPr="00A169B2">
              <w:rPr>
                <w:rFonts w:ascii="Times New Roman" w:hAnsi="Times New Roman" w:cs="Times New Roman"/>
                <w:sz w:val="24"/>
                <w:szCs w:val="24"/>
              </w:rPr>
              <w:t>значимый</w:t>
            </w:r>
          </w:p>
        </w:tc>
      </w:tr>
      <w:tr w:rsidR="00566EC0" w:rsidTr="00DA4AB2">
        <w:tc>
          <w:tcPr>
            <w:tcW w:w="882" w:type="dxa"/>
            <w:vMerge/>
          </w:tcPr>
          <w:p w:rsidR="00566EC0" w:rsidRDefault="00566EC0" w:rsidP="00073672">
            <w:pPr>
              <w:jc w:val="center"/>
              <w:rPr>
                <w:rFonts w:ascii="Times New Roman" w:eastAsia="Times New Roman" w:hAnsi="Times New Roman" w:cs="Times New Roman"/>
                <w:sz w:val="24"/>
                <w:szCs w:val="24"/>
                <w:lang w:eastAsia="ru-RU"/>
              </w:rPr>
            </w:pPr>
          </w:p>
        </w:tc>
        <w:tc>
          <w:tcPr>
            <w:tcW w:w="693" w:type="dxa"/>
            <w:vAlign w:val="center"/>
          </w:tcPr>
          <w:p w:rsidR="00566EC0" w:rsidRPr="00A169B2" w:rsidRDefault="00566EC0" w:rsidP="007C79C1">
            <w:pPr>
              <w:jc w:val="center"/>
              <w:rPr>
                <w:rFonts w:ascii="Times New Roman" w:hAnsi="Times New Roman" w:cs="Times New Roman"/>
                <w:sz w:val="24"/>
                <w:szCs w:val="24"/>
              </w:rPr>
            </w:pPr>
            <w:r w:rsidRPr="00A169B2">
              <w:rPr>
                <w:rFonts w:ascii="Times New Roman" w:hAnsi="Times New Roman" w:cs="Times New Roman"/>
                <w:sz w:val="24"/>
                <w:szCs w:val="24"/>
              </w:rPr>
              <w:t>7</w:t>
            </w:r>
          </w:p>
        </w:tc>
        <w:tc>
          <w:tcPr>
            <w:tcW w:w="688" w:type="dxa"/>
            <w:vAlign w:val="center"/>
          </w:tcPr>
          <w:p w:rsidR="00566EC0" w:rsidRPr="00A169B2" w:rsidRDefault="00566EC0" w:rsidP="00073672">
            <w:pPr>
              <w:jc w:val="center"/>
              <w:rPr>
                <w:rFonts w:ascii="Times New Roman" w:hAnsi="Times New Roman" w:cs="Times New Roman"/>
                <w:sz w:val="24"/>
                <w:szCs w:val="24"/>
              </w:rPr>
            </w:pPr>
            <w:r w:rsidRPr="00A169B2">
              <w:rPr>
                <w:rFonts w:ascii="Times New Roman" w:hAnsi="Times New Roman" w:cs="Times New Roman"/>
                <w:sz w:val="24"/>
                <w:szCs w:val="24"/>
              </w:rPr>
              <w:t>5</w:t>
            </w:r>
          </w:p>
        </w:tc>
        <w:tc>
          <w:tcPr>
            <w:tcW w:w="572" w:type="dxa"/>
            <w:vAlign w:val="center"/>
          </w:tcPr>
          <w:p w:rsidR="00566EC0" w:rsidRPr="00A169B2" w:rsidRDefault="00566EC0">
            <w:pPr>
              <w:jc w:val="center"/>
              <w:rPr>
                <w:rFonts w:ascii="Times New Roman" w:hAnsi="Times New Roman" w:cs="Times New Roman"/>
                <w:sz w:val="24"/>
                <w:szCs w:val="24"/>
              </w:rPr>
            </w:pPr>
            <w:r w:rsidRPr="00A169B2">
              <w:rPr>
                <w:rFonts w:ascii="Times New Roman" w:hAnsi="Times New Roman" w:cs="Times New Roman"/>
                <w:sz w:val="24"/>
                <w:szCs w:val="24"/>
              </w:rPr>
              <w:t>2</w:t>
            </w:r>
          </w:p>
        </w:tc>
        <w:tc>
          <w:tcPr>
            <w:tcW w:w="5220" w:type="dxa"/>
            <w:vAlign w:val="center"/>
          </w:tcPr>
          <w:p w:rsidR="00566EC0" w:rsidRPr="00A169B2" w:rsidRDefault="00566EC0" w:rsidP="00BB7931">
            <w:pPr>
              <w:jc w:val="both"/>
              <w:rPr>
                <w:rFonts w:ascii="Times New Roman" w:eastAsia="Times New Roman" w:hAnsi="Times New Roman" w:cs="Times New Roman"/>
                <w:sz w:val="24"/>
                <w:szCs w:val="24"/>
                <w:lang w:eastAsia="ru-RU"/>
              </w:rPr>
            </w:pPr>
            <w:r w:rsidRPr="00A169B2">
              <w:rPr>
                <w:rFonts w:ascii="Times New Roman" w:eastAsia="Times New Roman" w:hAnsi="Times New Roman" w:cs="Times New Roman"/>
                <w:sz w:val="24"/>
                <w:szCs w:val="24"/>
                <w:lang w:eastAsia="ru-RU"/>
              </w:rPr>
              <w:t>неосуществление мероприятий Федерального казначейства, связанных с осуществлением полномочий по ведению бюджетного (бухгалтерского) учета и формированию бюджетной (бухгалтерской) отчетности, а также по начислению и перечислению оплаты труда, иных выплат и связанных с ними обязательных платежей в бюджеты бюджетной системы Российской Федерации отдельных федеральных органов исполнительной власти (их территориальных органов);</w:t>
            </w:r>
          </w:p>
        </w:tc>
        <w:tc>
          <w:tcPr>
            <w:tcW w:w="736" w:type="dxa"/>
            <w:vAlign w:val="center"/>
          </w:tcPr>
          <w:p w:rsidR="00566EC0" w:rsidRPr="00A169B2" w:rsidRDefault="00566EC0" w:rsidP="00073672">
            <w:pPr>
              <w:jc w:val="center"/>
              <w:rPr>
                <w:rFonts w:ascii="Times New Roman" w:hAnsi="Times New Roman" w:cs="Times New Roman"/>
                <w:snapToGrid w:val="0"/>
                <w:sz w:val="24"/>
                <w:szCs w:val="24"/>
              </w:rPr>
            </w:pPr>
            <w:r w:rsidRPr="00A169B2">
              <w:rPr>
                <w:rFonts w:ascii="Times New Roman" w:hAnsi="Times New Roman" w:cs="Times New Roman"/>
                <w:snapToGrid w:val="0"/>
                <w:sz w:val="24"/>
                <w:szCs w:val="24"/>
              </w:rPr>
              <w:t>–</w:t>
            </w:r>
          </w:p>
        </w:tc>
        <w:tc>
          <w:tcPr>
            <w:tcW w:w="759" w:type="dxa"/>
            <w:vAlign w:val="center"/>
          </w:tcPr>
          <w:p w:rsidR="00566EC0" w:rsidRPr="00A169B2" w:rsidRDefault="00566EC0" w:rsidP="00073672">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83" w:type="dxa"/>
            <w:vAlign w:val="center"/>
          </w:tcPr>
          <w:p w:rsidR="00566EC0" w:rsidRPr="00A169B2" w:rsidRDefault="00566EC0" w:rsidP="00073672">
            <w:pPr>
              <w:jc w:val="center"/>
              <w:rPr>
                <w:rFonts w:ascii="Times New Roman" w:hAnsi="Times New Roman" w:cs="Times New Roman"/>
                <w:snapToGrid w:val="0"/>
                <w:sz w:val="24"/>
                <w:szCs w:val="24"/>
              </w:rPr>
            </w:pPr>
            <w:r w:rsidRPr="00A169B2">
              <w:rPr>
                <w:rFonts w:ascii="Times New Roman" w:hAnsi="Times New Roman" w:cs="Times New Roman"/>
                <w:snapToGrid w:val="0"/>
                <w:sz w:val="24"/>
                <w:szCs w:val="24"/>
              </w:rPr>
              <w:t>–</w:t>
            </w:r>
          </w:p>
        </w:tc>
        <w:tc>
          <w:tcPr>
            <w:tcW w:w="736" w:type="dxa"/>
            <w:vAlign w:val="center"/>
          </w:tcPr>
          <w:p w:rsidR="00566EC0" w:rsidRPr="00A169B2" w:rsidRDefault="00566EC0" w:rsidP="00073672">
            <w:pPr>
              <w:jc w:val="center"/>
              <w:rPr>
                <w:rFonts w:ascii="Times New Roman" w:hAnsi="Times New Roman" w:cs="Times New Roman"/>
                <w:snapToGrid w:val="0"/>
                <w:sz w:val="24"/>
                <w:szCs w:val="24"/>
              </w:rPr>
            </w:pPr>
            <w:r w:rsidRPr="00A169B2">
              <w:rPr>
                <w:rFonts w:ascii="Times New Roman" w:hAnsi="Times New Roman" w:cs="Times New Roman"/>
                <w:snapToGrid w:val="0"/>
                <w:sz w:val="24"/>
                <w:szCs w:val="24"/>
              </w:rPr>
              <w:t>–</w:t>
            </w:r>
          </w:p>
        </w:tc>
        <w:tc>
          <w:tcPr>
            <w:tcW w:w="759" w:type="dxa"/>
            <w:vAlign w:val="center"/>
          </w:tcPr>
          <w:p w:rsidR="00566EC0" w:rsidRPr="00A169B2" w:rsidRDefault="00566EC0" w:rsidP="00073672">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83" w:type="dxa"/>
            <w:vAlign w:val="center"/>
          </w:tcPr>
          <w:p w:rsidR="00566EC0" w:rsidRPr="00A169B2" w:rsidRDefault="00566EC0" w:rsidP="00073672">
            <w:pPr>
              <w:jc w:val="center"/>
              <w:rPr>
                <w:rFonts w:ascii="Times New Roman" w:hAnsi="Times New Roman" w:cs="Times New Roman"/>
                <w:snapToGrid w:val="0"/>
                <w:sz w:val="24"/>
                <w:szCs w:val="24"/>
              </w:rPr>
            </w:pPr>
            <w:r w:rsidRPr="00A169B2">
              <w:rPr>
                <w:rFonts w:ascii="Times New Roman" w:hAnsi="Times New Roman" w:cs="Times New Roman"/>
                <w:snapToGrid w:val="0"/>
                <w:sz w:val="24"/>
                <w:szCs w:val="24"/>
              </w:rPr>
              <w:t>–</w:t>
            </w:r>
          </w:p>
        </w:tc>
        <w:tc>
          <w:tcPr>
            <w:tcW w:w="2222" w:type="dxa"/>
            <w:vAlign w:val="center"/>
          </w:tcPr>
          <w:p w:rsidR="00566EC0" w:rsidRPr="00A169B2" w:rsidRDefault="00566EC0" w:rsidP="009E5E7A">
            <w:pPr>
              <w:jc w:val="center"/>
              <w:rPr>
                <w:rFonts w:ascii="Times New Roman" w:hAnsi="Times New Roman" w:cs="Times New Roman"/>
                <w:sz w:val="24"/>
                <w:szCs w:val="24"/>
              </w:rPr>
            </w:pPr>
            <w:r w:rsidRPr="00A169B2">
              <w:rPr>
                <w:rFonts w:ascii="Times New Roman" w:hAnsi="Times New Roman" w:cs="Times New Roman"/>
                <w:sz w:val="24"/>
                <w:szCs w:val="24"/>
              </w:rPr>
              <w:t>значимый</w:t>
            </w:r>
          </w:p>
        </w:tc>
      </w:tr>
      <w:tr w:rsidR="00566EC0" w:rsidTr="00DA4AB2">
        <w:tc>
          <w:tcPr>
            <w:tcW w:w="882" w:type="dxa"/>
            <w:vMerge/>
          </w:tcPr>
          <w:p w:rsidR="00566EC0" w:rsidRDefault="00566EC0" w:rsidP="00073672">
            <w:pPr>
              <w:jc w:val="center"/>
              <w:rPr>
                <w:rFonts w:ascii="Times New Roman" w:eastAsia="Times New Roman" w:hAnsi="Times New Roman" w:cs="Times New Roman"/>
                <w:sz w:val="24"/>
                <w:szCs w:val="24"/>
                <w:lang w:eastAsia="ru-RU"/>
              </w:rPr>
            </w:pPr>
          </w:p>
        </w:tc>
        <w:tc>
          <w:tcPr>
            <w:tcW w:w="693" w:type="dxa"/>
            <w:vAlign w:val="center"/>
          </w:tcPr>
          <w:p w:rsidR="00566EC0" w:rsidRPr="00A169B2" w:rsidRDefault="00566EC0" w:rsidP="007C79C1">
            <w:pPr>
              <w:jc w:val="center"/>
              <w:rPr>
                <w:rFonts w:ascii="Times New Roman" w:hAnsi="Times New Roman" w:cs="Times New Roman"/>
                <w:sz w:val="24"/>
                <w:szCs w:val="24"/>
              </w:rPr>
            </w:pPr>
            <w:r w:rsidRPr="00A169B2">
              <w:rPr>
                <w:rFonts w:ascii="Times New Roman" w:hAnsi="Times New Roman" w:cs="Times New Roman"/>
                <w:sz w:val="24"/>
                <w:szCs w:val="24"/>
              </w:rPr>
              <w:t>7</w:t>
            </w:r>
          </w:p>
        </w:tc>
        <w:tc>
          <w:tcPr>
            <w:tcW w:w="688" w:type="dxa"/>
            <w:vAlign w:val="center"/>
          </w:tcPr>
          <w:p w:rsidR="00566EC0" w:rsidRPr="00A169B2" w:rsidRDefault="00566EC0" w:rsidP="00073672">
            <w:pPr>
              <w:jc w:val="center"/>
              <w:rPr>
                <w:rFonts w:ascii="Times New Roman" w:hAnsi="Times New Roman" w:cs="Times New Roman"/>
                <w:sz w:val="24"/>
                <w:szCs w:val="24"/>
              </w:rPr>
            </w:pPr>
            <w:r w:rsidRPr="00A169B2">
              <w:rPr>
                <w:rFonts w:ascii="Times New Roman" w:hAnsi="Times New Roman" w:cs="Times New Roman"/>
                <w:sz w:val="24"/>
                <w:szCs w:val="24"/>
              </w:rPr>
              <w:t>5</w:t>
            </w:r>
          </w:p>
        </w:tc>
        <w:tc>
          <w:tcPr>
            <w:tcW w:w="572" w:type="dxa"/>
            <w:vAlign w:val="center"/>
          </w:tcPr>
          <w:p w:rsidR="00566EC0" w:rsidRPr="00A169B2" w:rsidRDefault="00566EC0">
            <w:pPr>
              <w:jc w:val="center"/>
              <w:rPr>
                <w:rFonts w:ascii="Times New Roman" w:hAnsi="Times New Roman" w:cs="Times New Roman"/>
                <w:sz w:val="24"/>
                <w:szCs w:val="24"/>
              </w:rPr>
            </w:pPr>
            <w:r w:rsidRPr="00A169B2">
              <w:rPr>
                <w:rFonts w:ascii="Times New Roman" w:hAnsi="Times New Roman" w:cs="Times New Roman"/>
                <w:sz w:val="24"/>
                <w:szCs w:val="24"/>
              </w:rPr>
              <w:t>3</w:t>
            </w:r>
          </w:p>
        </w:tc>
        <w:tc>
          <w:tcPr>
            <w:tcW w:w="5220" w:type="dxa"/>
            <w:vAlign w:val="center"/>
          </w:tcPr>
          <w:p w:rsidR="00566EC0" w:rsidRPr="00A169B2" w:rsidRDefault="00566EC0" w:rsidP="00BB7931">
            <w:pPr>
              <w:jc w:val="both"/>
              <w:rPr>
                <w:rFonts w:ascii="Times New Roman" w:eastAsia="Times New Roman" w:hAnsi="Times New Roman" w:cs="Times New Roman"/>
                <w:sz w:val="24"/>
                <w:szCs w:val="24"/>
                <w:lang w:eastAsia="ru-RU"/>
              </w:rPr>
            </w:pPr>
            <w:r w:rsidRPr="00A169B2">
              <w:rPr>
                <w:rFonts w:ascii="Times New Roman" w:eastAsia="Times New Roman" w:hAnsi="Times New Roman" w:cs="Times New Roman"/>
                <w:sz w:val="24"/>
                <w:szCs w:val="24"/>
                <w:lang w:eastAsia="ru-RU"/>
              </w:rPr>
              <w:t>необеспечение участия в разработке единых унифицированных правил осуществления полномочий по ведению бюджетного (бухгалтерского) учета отдельных федеральных органов исполнительной власти (их территориальных органов);</w:t>
            </w:r>
          </w:p>
        </w:tc>
        <w:tc>
          <w:tcPr>
            <w:tcW w:w="736" w:type="dxa"/>
            <w:vAlign w:val="center"/>
          </w:tcPr>
          <w:p w:rsidR="00566EC0" w:rsidRPr="00A169B2" w:rsidRDefault="00566EC0" w:rsidP="00073672">
            <w:pPr>
              <w:jc w:val="center"/>
              <w:rPr>
                <w:rFonts w:ascii="Times New Roman" w:hAnsi="Times New Roman" w:cs="Times New Roman"/>
                <w:snapToGrid w:val="0"/>
                <w:sz w:val="24"/>
                <w:szCs w:val="24"/>
              </w:rPr>
            </w:pPr>
            <w:r w:rsidRPr="00A169B2">
              <w:rPr>
                <w:rFonts w:ascii="Times New Roman" w:hAnsi="Times New Roman" w:cs="Times New Roman"/>
                <w:snapToGrid w:val="0"/>
                <w:sz w:val="24"/>
                <w:szCs w:val="24"/>
              </w:rPr>
              <w:t>–</w:t>
            </w:r>
          </w:p>
        </w:tc>
        <w:tc>
          <w:tcPr>
            <w:tcW w:w="759" w:type="dxa"/>
            <w:vAlign w:val="center"/>
          </w:tcPr>
          <w:p w:rsidR="00566EC0" w:rsidRPr="00A169B2" w:rsidRDefault="00566EC0" w:rsidP="00073672">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83" w:type="dxa"/>
            <w:vAlign w:val="center"/>
          </w:tcPr>
          <w:p w:rsidR="00566EC0" w:rsidRPr="00A169B2" w:rsidRDefault="00566EC0" w:rsidP="00073672">
            <w:pPr>
              <w:jc w:val="center"/>
              <w:rPr>
                <w:rFonts w:ascii="Times New Roman" w:hAnsi="Times New Roman" w:cs="Times New Roman"/>
                <w:snapToGrid w:val="0"/>
                <w:sz w:val="24"/>
                <w:szCs w:val="24"/>
              </w:rPr>
            </w:pPr>
            <w:r w:rsidRPr="00A169B2">
              <w:rPr>
                <w:rFonts w:ascii="Times New Roman" w:hAnsi="Times New Roman" w:cs="Times New Roman"/>
                <w:snapToGrid w:val="0"/>
                <w:sz w:val="24"/>
                <w:szCs w:val="24"/>
              </w:rPr>
              <w:t>–</w:t>
            </w:r>
          </w:p>
        </w:tc>
        <w:tc>
          <w:tcPr>
            <w:tcW w:w="736" w:type="dxa"/>
            <w:vAlign w:val="center"/>
          </w:tcPr>
          <w:p w:rsidR="00566EC0" w:rsidRPr="00A169B2" w:rsidRDefault="00566EC0" w:rsidP="00073672">
            <w:pPr>
              <w:jc w:val="center"/>
              <w:rPr>
                <w:rFonts w:ascii="Times New Roman" w:hAnsi="Times New Roman" w:cs="Times New Roman"/>
                <w:snapToGrid w:val="0"/>
                <w:sz w:val="24"/>
                <w:szCs w:val="24"/>
              </w:rPr>
            </w:pPr>
            <w:r w:rsidRPr="00A169B2">
              <w:rPr>
                <w:rFonts w:ascii="Times New Roman" w:hAnsi="Times New Roman" w:cs="Times New Roman"/>
                <w:snapToGrid w:val="0"/>
                <w:sz w:val="24"/>
                <w:szCs w:val="24"/>
              </w:rPr>
              <w:t>–</w:t>
            </w:r>
          </w:p>
        </w:tc>
        <w:tc>
          <w:tcPr>
            <w:tcW w:w="759" w:type="dxa"/>
            <w:vAlign w:val="center"/>
          </w:tcPr>
          <w:p w:rsidR="00566EC0" w:rsidRPr="00A169B2" w:rsidRDefault="00566EC0" w:rsidP="00073672">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83" w:type="dxa"/>
            <w:vAlign w:val="center"/>
          </w:tcPr>
          <w:p w:rsidR="00566EC0" w:rsidRPr="00A169B2" w:rsidRDefault="00566EC0" w:rsidP="00073672">
            <w:pPr>
              <w:jc w:val="center"/>
              <w:rPr>
                <w:rFonts w:ascii="Times New Roman" w:hAnsi="Times New Roman" w:cs="Times New Roman"/>
                <w:snapToGrid w:val="0"/>
                <w:sz w:val="24"/>
                <w:szCs w:val="24"/>
              </w:rPr>
            </w:pPr>
            <w:r w:rsidRPr="00A169B2">
              <w:rPr>
                <w:rFonts w:ascii="Times New Roman" w:hAnsi="Times New Roman" w:cs="Times New Roman"/>
                <w:snapToGrid w:val="0"/>
                <w:sz w:val="24"/>
                <w:szCs w:val="24"/>
              </w:rPr>
              <w:t>–</w:t>
            </w:r>
          </w:p>
        </w:tc>
        <w:tc>
          <w:tcPr>
            <w:tcW w:w="2222" w:type="dxa"/>
            <w:vAlign w:val="center"/>
          </w:tcPr>
          <w:p w:rsidR="00566EC0" w:rsidRPr="00A169B2" w:rsidRDefault="00566EC0" w:rsidP="009E5E7A">
            <w:pPr>
              <w:jc w:val="center"/>
              <w:rPr>
                <w:rFonts w:ascii="Times New Roman" w:hAnsi="Times New Roman" w:cs="Times New Roman"/>
                <w:sz w:val="24"/>
                <w:szCs w:val="24"/>
              </w:rPr>
            </w:pPr>
            <w:r w:rsidRPr="00A169B2">
              <w:rPr>
                <w:rFonts w:ascii="Times New Roman" w:hAnsi="Times New Roman" w:cs="Times New Roman"/>
                <w:sz w:val="24"/>
                <w:szCs w:val="24"/>
              </w:rPr>
              <w:t>значимый</w:t>
            </w:r>
          </w:p>
        </w:tc>
      </w:tr>
      <w:tr w:rsidR="00566EC0" w:rsidTr="00DA4AB2">
        <w:tc>
          <w:tcPr>
            <w:tcW w:w="882" w:type="dxa"/>
            <w:vMerge/>
          </w:tcPr>
          <w:p w:rsidR="00566EC0" w:rsidRDefault="00566EC0" w:rsidP="00073672">
            <w:pPr>
              <w:jc w:val="center"/>
              <w:rPr>
                <w:rFonts w:ascii="Times New Roman" w:eastAsia="Times New Roman" w:hAnsi="Times New Roman" w:cs="Times New Roman"/>
                <w:sz w:val="24"/>
                <w:szCs w:val="24"/>
                <w:lang w:eastAsia="ru-RU"/>
              </w:rPr>
            </w:pPr>
          </w:p>
        </w:tc>
        <w:tc>
          <w:tcPr>
            <w:tcW w:w="693" w:type="dxa"/>
            <w:vAlign w:val="center"/>
          </w:tcPr>
          <w:p w:rsidR="00566EC0" w:rsidRPr="00A169B2" w:rsidRDefault="00566EC0" w:rsidP="007C79C1">
            <w:pPr>
              <w:jc w:val="center"/>
              <w:rPr>
                <w:rFonts w:ascii="Times New Roman" w:hAnsi="Times New Roman" w:cs="Times New Roman"/>
                <w:sz w:val="24"/>
                <w:szCs w:val="24"/>
              </w:rPr>
            </w:pPr>
            <w:r w:rsidRPr="00A169B2">
              <w:rPr>
                <w:rFonts w:ascii="Times New Roman" w:hAnsi="Times New Roman" w:cs="Times New Roman"/>
                <w:sz w:val="24"/>
                <w:szCs w:val="24"/>
              </w:rPr>
              <w:t>7</w:t>
            </w:r>
          </w:p>
        </w:tc>
        <w:tc>
          <w:tcPr>
            <w:tcW w:w="688" w:type="dxa"/>
            <w:vAlign w:val="center"/>
          </w:tcPr>
          <w:p w:rsidR="00566EC0" w:rsidRPr="00A169B2" w:rsidRDefault="00566EC0" w:rsidP="00073672">
            <w:pPr>
              <w:jc w:val="center"/>
              <w:rPr>
                <w:rFonts w:ascii="Times New Roman" w:hAnsi="Times New Roman" w:cs="Times New Roman"/>
                <w:sz w:val="24"/>
                <w:szCs w:val="24"/>
              </w:rPr>
            </w:pPr>
            <w:r w:rsidRPr="00A169B2">
              <w:rPr>
                <w:rFonts w:ascii="Times New Roman" w:hAnsi="Times New Roman" w:cs="Times New Roman"/>
                <w:sz w:val="24"/>
                <w:szCs w:val="24"/>
              </w:rPr>
              <w:t>5</w:t>
            </w:r>
          </w:p>
        </w:tc>
        <w:tc>
          <w:tcPr>
            <w:tcW w:w="572" w:type="dxa"/>
            <w:vAlign w:val="center"/>
          </w:tcPr>
          <w:p w:rsidR="00566EC0" w:rsidRPr="00A169B2" w:rsidRDefault="00566EC0">
            <w:pPr>
              <w:jc w:val="center"/>
              <w:rPr>
                <w:rFonts w:ascii="Times New Roman" w:hAnsi="Times New Roman" w:cs="Times New Roman"/>
                <w:sz w:val="24"/>
                <w:szCs w:val="24"/>
              </w:rPr>
            </w:pPr>
            <w:r w:rsidRPr="00A169B2">
              <w:rPr>
                <w:rFonts w:ascii="Times New Roman" w:hAnsi="Times New Roman" w:cs="Times New Roman"/>
                <w:sz w:val="24"/>
                <w:szCs w:val="24"/>
              </w:rPr>
              <w:t>4</w:t>
            </w:r>
          </w:p>
        </w:tc>
        <w:tc>
          <w:tcPr>
            <w:tcW w:w="5220" w:type="dxa"/>
            <w:vAlign w:val="center"/>
          </w:tcPr>
          <w:p w:rsidR="00566EC0" w:rsidRPr="00A169B2" w:rsidRDefault="00566EC0" w:rsidP="007C79C1">
            <w:pPr>
              <w:jc w:val="both"/>
              <w:rPr>
                <w:rFonts w:ascii="Times New Roman" w:hAnsi="Times New Roman" w:cs="Times New Roman"/>
                <w:sz w:val="24"/>
                <w:szCs w:val="24"/>
              </w:rPr>
            </w:pPr>
            <w:r w:rsidRPr="00A169B2">
              <w:rPr>
                <w:rFonts w:ascii="Times New Roman" w:hAnsi="Times New Roman" w:cs="Times New Roman"/>
                <w:sz w:val="24"/>
                <w:szCs w:val="24"/>
              </w:rPr>
              <w:t xml:space="preserve">иные риски по пункту 5 направления деятельности </w:t>
            </w:r>
            <w:r w:rsidRPr="00A169B2">
              <w:rPr>
                <w:rFonts w:ascii="Times New Roman" w:hAnsi="Times New Roman" w:cs="Times New Roman"/>
                <w:sz w:val="24"/>
                <w:szCs w:val="24"/>
                <w:lang w:val="en-US"/>
              </w:rPr>
              <w:t>VII</w:t>
            </w:r>
            <w:r w:rsidRPr="00A169B2">
              <w:rPr>
                <w:rFonts w:ascii="Times New Roman" w:hAnsi="Times New Roman" w:cs="Times New Roman"/>
                <w:sz w:val="24"/>
                <w:szCs w:val="24"/>
              </w:rPr>
              <w:t>.</w:t>
            </w:r>
          </w:p>
        </w:tc>
        <w:tc>
          <w:tcPr>
            <w:tcW w:w="736" w:type="dxa"/>
            <w:vAlign w:val="center"/>
          </w:tcPr>
          <w:p w:rsidR="00566EC0" w:rsidRPr="00A169B2" w:rsidRDefault="00566EC0" w:rsidP="00073672">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59" w:type="dxa"/>
            <w:vAlign w:val="center"/>
          </w:tcPr>
          <w:p w:rsidR="00566EC0" w:rsidRPr="00A169B2" w:rsidRDefault="00566EC0" w:rsidP="0007367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83" w:type="dxa"/>
            <w:vAlign w:val="center"/>
          </w:tcPr>
          <w:p w:rsidR="00566EC0" w:rsidRPr="00A169B2" w:rsidRDefault="00566EC0" w:rsidP="0007367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36" w:type="dxa"/>
            <w:vAlign w:val="center"/>
          </w:tcPr>
          <w:p w:rsidR="00566EC0" w:rsidRPr="00A169B2" w:rsidRDefault="00566EC0" w:rsidP="00073672">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59" w:type="dxa"/>
            <w:vAlign w:val="center"/>
          </w:tcPr>
          <w:p w:rsidR="00566EC0" w:rsidRPr="00A169B2" w:rsidRDefault="00566EC0" w:rsidP="0007367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83" w:type="dxa"/>
            <w:vAlign w:val="center"/>
          </w:tcPr>
          <w:p w:rsidR="00566EC0" w:rsidRPr="00A169B2" w:rsidRDefault="00566EC0" w:rsidP="0007367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2222" w:type="dxa"/>
            <w:vAlign w:val="center"/>
          </w:tcPr>
          <w:p w:rsidR="00566EC0" w:rsidRPr="00A169B2" w:rsidRDefault="00566EC0" w:rsidP="00073672">
            <w:pPr>
              <w:jc w:val="center"/>
              <w:rPr>
                <w:rFonts w:ascii="Times New Roman" w:hAnsi="Times New Roman" w:cs="Times New Roman"/>
                <w:sz w:val="24"/>
                <w:szCs w:val="24"/>
              </w:rPr>
            </w:pPr>
            <w:r w:rsidRPr="00A169B2">
              <w:rPr>
                <w:rFonts w:ascii="Times New Roman" w:hAnsi="Times New Roman" w:cs="Times New Roman"/>
                <w:sz w:val="24"/>
                <w:szCs w:val="24"/>
              </w:rPr>
              <w:t>низкий</w:t>
            </w:r>
          </w:p>
        </w:tc>
      </w:tr>
      <w:tr w:rsidR="00566EC0" w:rsidTr="00DA4AB2">
        <w:tc>
          <w:tcPr>
            <w:tcW w:w="882" w:type="dxa"/>
            <w:vMerge w:val="restart"/>
          </w:tcPr>
          <w:p w:rsidR="00566EC0" w:rsidRDefault="00566EC0" w:rsidP="00073672">
            <w:pPr>
              <w:jc w:val="center"/>
              <w:rPr>
                <w:rFonts w:ascii="Times New Roman" w:hAnsi="Times New Roman" w:cs="Times New Roman"/>
                <w:sz w:val="24"/>
                <w:szCs w:val="24"/>
              </w:rPr>
            </w:pPr>
            <w:r>
              <w:rPr>
                <w:rFonts w:ascii="Times New Roman" w:hAnsi="Times New Roman" w:cs="Times New Roman"/>
                <w:sz w:val="24"/>
                <w:szCs w:val="24"/>
              </w:rPr>
              <w:t>6.</w:t>
            </w:r>
          </w:p>
        </w:tc>
        <w:tc>
          <w:tcPr>
            <w:tcW w:w="13951" w:type="dxa"/>
            <w:gridSpan w:val="11"/>
            <w:vAlign w:val="center"/>
          </w:tcPr>
          <w:p w:rsidR="00566EC0" w:rsidRPr="00A169B2" w:rsidRDefault="00566EC0" w:rsidP="00124554">
            <w:pPr>
              <w:jc w:val="both"/>
              <w:rPr>
                <w:rFonts w:ascii="Times New Roman" w:hAnsi="Times New Roman" w:cs="Times New Roman"/>
                <w:sz w:val="24"/>
                <w:szCs w:val="24"/>
              </w:rPr>
            </w:pPr>
            <w:r w:rsidRPr="00A169B2">
              <w:rPr>
                <w:rFonts w:ascii="Times New Roman" w:hAnsi="Times New Roman" w:cs="Times New Roman"/>
                <w:sz w:val="24"/>
                <w:szCs w:val="24"/>
              </w:rPr>
              <w:t xml:space="preserve">Использование технологических регламентов Федерального казначейства в части осуществления функций по направлению деятельности </w:t>
            </w:r>
            <w:r w:rsidRPr="00A169B2">
              <w:rPr>
                <w:rFonts w:ascii="Times New Roman" w:hAnsi="Times New Roman" w:cs="Times New Roman"/>
                <w:sz w:val="24"/>
                <w:szCs w:val="24"/>
                <w:lang w:val="en-US"/>
              </w:rPr>
              <w:t>VII</w:t>
            </w:r>
            <w:r w:rsidRPr="00A169B2">
              <w:rPr>
                <w:rFonts w:ascii="Times New Roman" w:hAnsi="Times New Roman" w:cs="Times New Roman"/>
                <w:sz w:val="24"/>
                <w:szCs w:val="24"/>
              </w:rPr>
              <w:t>:</w:t>
            </w:r>
          </w:p>
        </w:tc>
      </w:tr>
      <w:tr w:rsidR="00566EC0" w:rsidTr="00DA4AB2">
        <w:tc>
          <w:tcPr>
            <w:tcW w:w="882" w:type="dxa"/>
            <w:vMerge/>
          </w:tcPr>
          <w:p w:rsidR="00566EC0" w:rsidRDefault="00566EC0" w:rsidP="00073672">
            <w:pPr>
              <w:jc w:val="center"/>
              <w:rPr>
                <w:rFonts w:ascii="Times New Roman" w:hAnsi="Times New Roman" w:cs="Times New Roman"/>
                <w:sz w:val="24"/>
                <w:szCs w:val="24"/>
              </w:rPr>
            </w:pPr>
          </w:p>
        </w:tc>
        <w:tc>
          <w:tcPr>
            <w:tcW w:w="693" w:type="dxa"/>
            <w:vAlign w:val="center"/>
          </w:tcPr>
          <w:p w:rsidR="00566EC0" w:rsidRPr="00A169B2" w:rsidRDefault="00566EC0" w:rsidP="007C79C1">
            <w:pPr>
              <w:jc w:val="center"/>
              <w:rPr>
                <w:rFonts w:ascii="Times New Roman" w:hAnsi="Times New Roman" w:cs="Times New Roman"/>
                <w:sz w:val="24"/>
                <w:szCs w:val="24"/>
              </w:rPr>
            </w:pPr>
            <w:r w:rsidRPr="00A169B2">
              <w:rPr>
                <w:rFonts w:ascii="Times New Roman" w:hAnsi="Times New Roman" w:cs="Times New Roman"/>
                <w:sz w:val="24"/>
                <w:szCs w:val="24"/>
              </w:rPr>
              <w:t>7</w:t>
            </w:r>
          </w:p>
        </w:tc>
        <w:tc>
          <w:tcPr>
            <w:tcW w:w="688" w:type="dxa"/>
            <w:vAlign w:val="center"/>
          </w:tcPr>
          <w:p w:rsidR="00566EC0" w:rsidRPr="00A169B2" w:rsidRDefault="00566EC0" w:rsidP="00073672">
            <w:pPr>
              <w:jc w:val="center"/>
              <w:rPr>
                <w:rFonts w:ascii="Times New Roman" w:hAnsi="Times New Roman" w:cs="Times New Roman"/>
                <w:sz w:val="24"/>
                <w:szCs w:val="24"/>
              </w:rPr>
            </w:pPr>
            <w:r w:rsidRPr="00A169B2">
              <w:rPr>
                <w:rFonts w:ascii="Times New Roman" w:hAnsi="Times New Roman" w:cs="Times New Roman"/>
                <w:sz w:val="24"/>
                <w:szCs w:val="24"/>
              </w:rPr>
              <w:t>6</w:t>
            </w:r>
          </w:p>
        </w:tc>
        <w:tc>
          <w:tcPr>
            <w:tcW w:w="572" w:type="dxa"/>
            <w:vAlign w:val="center"/>
          </w:tcPr>
          <w:p w:rsidR="00566EC0" w:rsidRPr="00A169B2" w:rsidRDefault="00566EC0" w:rsidP="00073672">
            <w:pPr>
              <w:jc w:val="center"/>
              <w:rPr>
                <w:rFonts w:ascii="Times New Roman" w:hAnsi="Times New Roman" w:cs="Times New Roman"/>
                <w:sz w:val="24"/>
                <w:szCs w:val="24"/>
              </w:rPr>
            </w:pPr>
            <w:r w:rsidRPr="00A169B2">
              <w:rPr>
                <w:rFonts w:ascii="Times New Roman" w:hAnsi="Times New Roman" w:cs="Times New Roman"/>
                <w:sz w:val="24"/>
                <w:szCs w:val="24"/>
              </w:rPr>
              <w:t>1</w:t>
            </w:r>
          </w:p>
        </w:tc>
        <w:tc>
          <w:tcPr>
            <w:tcW w:w="5220" w:type="dxa"/>
            <w:vAlign w:val="center"/>
          </w:tcPr>
          <w:p w:rsidR="00566EC0" w:rsidRPr="00A169B2" w:rsidRDefault="00566EC0" w:rsidP="007C79C1">
            <w:pPr>
              <w:tabs>
                <w:tab w:val="left" w:pos="1260"/>
                <w:tab w:val="left" w:pos="1440"/>
                <w:tab w:val="left" w:pos="1620"/>
              </w:tabs>
              <w:jc w:val="both"/>
              <w:rPr>
                <w:rFonts w:ascii="Times New Roman" w:hAnsi="Times New Roman" w:cs="Times New Roman"/>
                <w:sz w:val="24"/>
                <w:szCs w:val="24"/>
              </w:rPr>
            </w:pPr>
            <w:r w:rsidRPr="00A169B2">
              <w:rPr>
                <w:rFonts w:ascii="Times New Roman" w:eastAsia="Calibri" w:hAnsi="Times New Roman" w:cs="Times New Roman"/>
                <w:sz w:val="24"/>
                <w:szCs w:val="24"/>
              </w:rPr>
              <w:t>н</w:t>
            </w:r>
            <w:r w:rsidRPr="00A169B2">
              <w:rPr>
                <w:rFonts w:ascii="Times New Roman" w:hAnsi="Times New Roman" w:cs="Times New Roman"/>
                <w:sz w:val="24"/>
                <w:szCs w:val="24"/>
              </w:rPr>
              <w:t>есоблюдение</w:t>
            </w:r>
            <w:r w:rsidRPr="00A169B2">
              <w:rPr>
                <w:rFonts w:ascii="Times New Roman" w:eastAsia="Calibri" w:hAnsi="Times New Roman" w:cs="Times New Roman"/>
                <w:sz w:val="24"/>
                <w:szCs w:val="24"/>
              </w:rPr>
              <w:t xml:space="preserve"> требований технологических регламентов Федерального казначейства в части осуществления функций по направлению деятельности</w:t>
            </w:r>
            <w:r w:rsidRPr="00A169B2">
              <w:rPr>
                <w:rFonts w:ascii="Times New Roman" w:hAnsi="Times New Roman" w:cs="Times New Roman"/>
                <w:sz w:val="24"/>
                <w:szCs w:val="24"/>
              </w:rPr>
              <w:t xml:space="preserve"> </w:t>
            </w:r>
            <w:r w:rsidRPr="00A169B2">
              <w:rPr>
                <w:rFonts w:ascii="Times New Roman" w:hAnsi="Times New Roman" w:cs="Times New Roman"/>
                <w:sz w:val="24"/>
                <w:szCs w:val="24"/>
                <w:lang w:val="en-US"/>
              </w:rPr>
              <w:t>VII</w:t>
            </w:r>
            <w:r w:rsidRPr="00A169B2">
              <w:rPr>
                <w:rFonts w:ascii="Times New Roman" w:hAnsi="Times New Roman" w:cs="Times New Roman"/>
                <w:sz w:val="24"/>
                <w:szCs w:val="24"/>
              </w:rPr>
              <w:t>;</w:t>
            </w:r>
          </w:p>
        </w:tc>
        <w:tc>
          <w:tcPr>
            <w:tcW w:w="736" w:type="dxa"/>
            <w:vAlign w:val="center"/>
          </w:tcPr>
          <w:p w:rsidR="00566EC0" w:rsidRPr="009F39B1" w:rsidRDefault="00566EC0" w:rsidP="00073672">
            <w:pPr>
              <w:jc w:val="center"/>
              <w:rPr>
                <w:rFonts w:ascii="Times New Roman" w:hAnsi="Times New Roman" w:cs="Times New Roman"/>
                <w:sz w:val="24"/>
                <w:szCs w:val="24"/>
              </w:rPr>
            </w:pPr>
            <w:r w:rsidRPr="009F39B1">
              <w:rPr>
                <w:rFonts w:ascii="Times New Roman" w:hAnsi="Times New Roman" w:cs="Times New Roman"/>
                <w:sz w:val="24"/>
                <w:szCs w:val="24"/>
              </w:rPr>
              <w:t>–</w:t>
            </w:r>
          </w:p>
        </w:tc>
        <w:tc>
          <w:tcPr>
            <w:tcW w:w="759" w:type="dxa"/>
            <w:vAlign w:val="center"/>
          </w:tcPr>
          <w:p w:rsidR="00566EC0" w:rsidRPr="009F39B1" w:rsidRDefault="00566EC0" w:rsidP="00073672">
            <w:pPr>
              <w:jc w:val="center"/>
              <w:rPr>
                <w:rFonts w:ascii="Times New Roman" w:hAnsi="Times New Roman" w:cs="Times New Roman"/>
                <w:sz w:val="24"/>
                <w:szCs w:val="24"/>
              </w:rPr>
            </w:pPr>
            <w:r w:rsidRPr="009F39B1">
              <w:rPr>
                <w:rFonts w:ascii="Times New Roman" w:hAnsi="Times New Roman" w:cs="Times New Roman"/>
                <w:sz w:val="24"/>
                <w:szCs w:val="24"/>
              </w:rPr>
              <w:t>Х</w:t>
            </w:r>
          </w:p>
        </w:tc>
        <w:tc>
          <w:tcPr>
            <w:tcW w:w="783" w:type="dxa"/>
            <w:vAlign w:val="center"/>
          </w:tcPr>
          <w:p w:rsidR="00566EC0" w:rsidRPr="009F39B1" w:rsidRDefault="00566EC0" w:rsidP="00073672">
            <w:pPr>
              <w:jc w:val="center"/>
              <w:rPr>
                <w:rFonts w:ascii="Times New Roman" w:hAnsi="Times New Roman" w:cs="Times New Roman"/>
                <w:sz w:val="24"/>
                <w:szCs w:val="24"/>
              </w:rPr>
            </w:pPr>
            <w:r w:rsidRPr="009F39B1">
              <w:rPr>
                <w:rFonts w:ascii="Times New Roman" w:hAnsi="Times New Roman" w:cs="Times New Roman"/>
                <w:sz w:val="24"/>
                <w:szCs w:val="24"/>
              </w:rPr>
              <w:t>–</w:t>
            </w:r>
          </w:p>
        </w:tc>
        <w:tc>
          <w:tcPr>
            <w:tcW w:w="736" w:type="dxa"/>
            <w:vAlign w:val="center"/>
          </w:tcPr>
          <w:p w:rsidR="00566EC0" w:rsidRPr="009F39B1" w:rsidRDefault="00566EC0" w:rsidP="00073672">
            <w:pPr>
              <w:jc w:val="center"/>
              <w:rPr>
                <w:rFonts w:ascii="Times New Roman" w:hAnsi="Times New Roman" w:cs="Times New Roman"/>
                <w:sz w:val="24"/>
                <w:szCs w:val="24"/>
              </w:rPr>
            </w:pPr>
            <w:r w:rsidRPr="009F39B1">
              <w:rPr>
                <w:rFonts w:ascii="Times New Roman" w:hAnsi="Times New Roman" w:cs="Times New Roman"/>
                <w:sz w:val="24"/>
                <w:szCs w:val="24"/>
              </w:rPr>
              <w:t>–</w:t>
            </w:r>
          </w:p>
        </w:tc>
        <w:tc>
          <w:tcPr>
            <w:tcW w:w="759" w:type="dxa"/>
            <w:vAlign w:val="center"/>
          </w:tcPr>
          <w:p w:rsidR="00566EC0" w:rsidRPr="009F39B1" w:rsidRDefault="00566EC0" w:rsidP="00073672">
            <w:pPr>
              <w:jc w:val="center"/>
              <w:rPr>
                <w:rFonts w:ascii="Times New Roman" w:hAnsi="Times New Roman" w:cs="Times New Roman"/>
                <w:sz w:val="24"/>
                <w:szCs w:val="24"/>
              </w:rPr>
            </w:pPr>
            <w:r w:rsidRPr="009F39B1">
              <w:rPr>
                <w:rFonts w:ascii="Times New Roman" w:hAnsi="Times New Roman" w:cs="Times New Roman"/>
                <w:sz w:val="24"/>
                <w:szCs w:val="24"/>
              </w:rPr>
              <w:t>Х</w:t>
            </w:r>
          </w:p>
        </w:tc>
        <w:tc>
          <w:tcPr>
            <w:tcW w:w="783" w:type="dxa"/>
            <w:vAlign w:val="center"/>
          </w:tcPr>
          <w:p w:rsidR="00566EC0" w:rsidRPr="009F39B1" w:rsidRDefault="00566EC0" w:rsidP="00073672">
            <w:pPr>
              <w:jc w:val="center"/>
              <w:rPr>
                <w:rFonts w:ascii="Times New Roman" w:hAnsi="Times New Roman" w:cs="Times New Roman"/>
                <w:sz w:val="24"/>
                <w:szCs w:val="24"/>
              </w:rPr>
            </w:pPr>
            <w:r w:rsidRPr="009F39B1">
              <w:rPr>
                <w:rFonts w:ascii="Times New Roman" w:hAnsi="Times New Roman" w:cs="Times New Roman"/>
                <w:sz w:val="24"/>
                <w:szCs w:val="24"/>
              </w:rPr>
              <w:t>–</w:t>
            </w:r>
          </w:p>
        </w:tc>
        <w:tc>
          <w:tcPr>
            <w:tcW w:w="2222" w:type="dxa"/>
            <w:vAlign w:val="center"/>
          </w:tcPr>
          <w:p w:rsidR="00566EC0" w:rsidRPr="00A169B2" w:rsidRDefault="00566EC0" w:rsidP="009E5E7A">
            <w:pPr>
              <w:jc w:val="center"/>
              <w:rPr>
                <w:rFonts w:ascii="Times New Roman" w:hAnsi="Times New Roman" w:cs="Times New Roman"/>
                <w:sz w:val="24"/>
                <w:szCs w:val="24"/>
              </w:rPr>
            </w:pPr>
            <w:r w:rsidRPr="00A169B2">
              <w:rPr>
                <w:rFonts w:ascii="Times New Roman" w:hAnsi="Times New Roman" w:cs="Times New Roman"/>
                <w:sz w:val="24"/>
                <w:szCs w:val="24"/>
              </w:rPr>
              <w:t>значимый</w:t>
            </w:r>
          </w:p>
        </w:tc>
      </w:tr>
      <w:tr w:rsidR="00566EC0" w:rsidTr="00DA4AB2">
        <w:tc>
          <w:tcPr>
            <w:tcW w:w="882" w:type="dxa"/>
            <w:vMerge/>
          </w:tcPr>
          <w:p w:rsidR="00566EC0" w:rsidRDefault="00566EC0" w:rsidP="00073672">
            <w:pPr>
              <w:jc w:val="center"/>
              <w:rPr>
                <w:rFonts w:ascii="Times New Roman" w:hAnsi="Times New Roman" w:cs="Times New Roman"/>
                <w:sz w:val="24"/>
                <w:szCs w:val="24"/>
              </w:rPr>
            </w:pPr>
          </w:p>
        </w:tc>
        <w:tc>
          <w:tcPr>
            <w:tcW w:w="693" w:type="dxa"/>
            <w:vAlign w:val="center"/>
          </w:tcPr>
          <w:p w:rsidR="00566EC0" w:rsidRPr="00A169B2" w:rsidRDefault="00566EC0" w:rsidP="007C79C1">
            <w:pPr>
              <w:jc w:val="center"/>
              <w:rPr>
                <w:rFonts w:ascii="Times New Roman" w:hAnsi="Times New Roman" w:cs="Times New Roman"/>
                <w:sz w:val="24"/>
                <w:szCs w:val="24"/>
              </w:rPr>
            </w:pPr>
            <w:r w:rsidRPr="00A169B2">
              <w:rPr>
                <w:rFonts w:ascii="Times New Roman" w:hAnsi="Times New Roman" w:cs="Times New Roman"/>
                <w:sz w:val="24"/>
                <w:szCs w:val="24"/>
              </w:rPr>
              <w:t>7</w:t>
            </w:r>
          </w:p>
        </w:tc>
        <w:tc>
          <w:tcPr>
            <w:tcW w:w="688" w:type="dxa"/>
            <w:vAlign w:val="center"/>
          </w:tcPr>
          <w:p w:rsidR="00566EC0" w:rsidRPr="00A169B2" w:rsidRDefault="00566EC0">
            <w:pPr>
              <w:jc w:val="center"/>
              <w:rPr>
                <w:rFonts w:ascii="Times New Roman" w:hAnsi="Times New Roman" w:cs="Times New Roman"/>
                <w:sz w:val="24"/>
                <w:szCs w:val="24"/>
              </w:rPr>
            </w:pPr>
            <w:r w:rsidRPr="00A169B2">
              <w:rPr>
                <w:rFonts w:ascii="Times New Roman" w:hAnsi="Times New Roman" w:cs="Times New Roman"/>
                <w:sz w:val="24"/>
                <w:szCs w:val="24"/>
              </w:rPr>
              <w:t>6</w:t>
            </w:r>
          </w:p>
        </w:tc>
        <w:tc>
          <w:tcPr>
            <w:tcW w:w="572" w:type="dxa"/>
            <w:vAlign w:val="center"/>
          </w:tcPr>
          <w:p w:rsidR="00566EC0" w:rsidRPr="00A169B2" w:rsidRDefault="00566EC0" w:rsidP="00073672">
            <w:pPr>
              <w:jc w:val="center"/>
              <w:rPr>
                <w:rFonts w:ascii="Times New Roman" w:hAnsi="Times New Roman" w:cs="Times New Roman"/>
                <w:sz w:val="24"/>
                <w:szCs w:val="24"/>
              </w:rPr>
            </w:pPr>
            <w:r w:rsidRPr="00A169B2">
              <w:rPr>
                <w:rFonts w:ascii="Times New Roman" w:hAnsi="Times New Roman" w:cs="Times New Roman"/>
                <w:sz w:val="24"/>
                <w:szCs w:val="24"/>
              </w:rPr>
              <w:t>2</w:t>
            </w:r>
          </w:p>
        </w:tc>
        <w:tc>
          <w:tcPr>
            <w:tcW w:w="5220" w:type="dxa"/>
            <w:vAlign w:val="center"/>
          </w:tcPr>
          <w:p w:rsidR="00566EC0" w:rsidRPr="00A169B2" w:rsidRDefault="00566EC0" w:rsidP="007C79C1">
            <w:pPr>
              <w:jc w:val="both"/>
              <w:rPr>
                <w:rFonts w:ascii="Times New Roman" w:hAnsi="Times New Roman" w:cs="Times New Roman"/>
                <w:sz w:val="24"/>
                <w:szCs w:val="24"/>
              </w:rPr>
            </w:pPr>
            <w:r w:rsidRPr="00A169B2">
              <w:rPr>
                <w:rFonts w:ascii="Times New Roman" w:hAnsi="Times New Roman" w:cs="Times New Roman"/>
                <w:sz w:val="24"/>
                <w:szCs w:val="24"/>
              </w:rPr>
              <w:t xml:space="preserve">иные риски по пункту 6 направления деятельности </w:t>
            </w:r>
            <w:r w:rsidRPr="00A169B2">
              <w:rPr>
                <w:rFonts w:ascii="Times New Roman" w:hAnsi="Times New Roman" w:cs="Times New Roman"/>
                <w:sz w:val="24"/>
                <w:szCs w:val="24"/>
                <w:lang w:val="en-US"/>
              </w:rPr>
              <w:t>VII</w:t>
            </w:r>
            <w:r w:rsidRPr="00A169B2">
              <w:rPr>
                <w:rFonts w:ascii="Times New Roman" w:hAnsi="Times New Roman" w:cs="Times New Roman"/>
                <w:sz w:val="24"/>
                <w:szCs w:val="24"/>
              </w:rPr>
              <w:t>.</w:t>
            </w:r>
          </w:p>
        </w:tc>
        <w:tc>
          <w:tcPr>
            <w:tcW w:w="736" w:type="dxa"/>
            <w:vAlign w:val="center"/>
          </w:tcPr>
          <w:p w:rsidR="00566EC0" w:rsidRPr="00A169B2" w:rsidRDefault="00566EC0" w:rsidP="00073672">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59" w:type="dxa"/>
            <w:vAlign w:val="center"/>
          </w:tcPr>
          <w:p w:rsidR="00566EC0" w:rsidRPr="009F39B1" w:rsidRDefault="00566EC0" w:rsidP="0007367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83" w:type="dxa"/>
            <w:vAlign w:val="center"/>
          </w:tcPr>
          <w:p w:rsidR="00566EC0" w:rsidRPr="009F39B1" w:rsidRDefault="00566EC0" w:rsidP="0007367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36" w:type="dxa"/>
            <w:vAlign w:val="center"/>
          </w:tcPr>
          <w:p w:rsidR="00566EC0" w:rsidRPr="009F39B1" w:rsidRDefault="00566EC0" w:rsidP="00073672">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59" w:type="dxa"/>
            <w:vAlign w:val="center"/>
          </w:tcPr>
          <w:p w:rsidR="00566EC0" w:rsidRPr="009F39B1" w:rsidRDefault="00566EC0" w:rsidP="0007367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83" w:type="dxa"/>
            <w:vAlign w:val="center"/>
          </w:tcPr>
          <w:p w:rsidR="00566EC0" w:rsidRPr="009F39B1" w:rsidRDefault="00566EC0" w:rsidP="0007367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2222" w:type="dxa"/>
            <w:vAlign w:val="center"/>
          </w:tcPr>
          <w:p w:rsidR="00566EC0" w:rsidRPr="00A169B2" w:rsidRDefault="00566EC0" w:rsidP="00073672">
            <w:pPr>
              <w:jc w:val="center"/>
            </w:pPr>
            <w:r w:rsidRPr="00A169B2">
              <w:rPr>
                <w:rFonts w:ascii="Times New Roman" w:hAnsi="Times New Roman" w:cs="Times New Roman"/>
                <w:sz w:val="24"/>
                <w:szCs w:val="24"/>
              </w:rPr>
              <w:t>низкий</w:t>
            </w:r>
          </w:p>
        </w:tc>
      </w:tr>
      <w:tr w:rsidR="00566EC0" w:rsidTr="00DA4AB2">
        <w:tc>
          <w:tcPr>
            <w:tcW w:w="882" w:type="dxa"/>
          </w:tcPr>
          <w:p w:rsidR="00566EC0" w:rsidRDefault="00566EC0" w:rsidP="00073672">
            <w:pPr>
              <w:jc w:val="center"/>
              <w:rPr>
                <w:rFonts w:ascii="Times New Roman" w:hAnsi="Times New Roman" w:cs="Times New Roman"/>
                <w:sz w:val="24"/>
                <w:szCs w:val="24"/>
              </w:rPr>
            </w:pPr>
            <w:r>
              <w:rPr>
                <w:rFonts w:ascii="Times New Roman" w:hAnsi="Times New Roman" w:cs="Times New Roman"/>
                <w:sz w:val="24"/>
                <w:szCs w:val="24"/>
              </w:rPr>
              <w:t>7.</w:t>
            </w:r>
          </w:p>
        </w:tc>
        <w:tc>
          <w:tcPr>
            <w:tcW w:w="693" w:type="dxa"/>
            <w:vAlign w:val="center"/>
          </w:tcPr>
          <w:p w:rsidR="00566EC0" w:rsidRPr="00A169B2" w:rsidRDefault="00566EC0" w:rsidP="007C79C1">
            <w:pPr>
              <w:jc w:val="center"/>
              <w:rPr>
                <w:rFonts w:ascii="Times New Roman" w:hAnsi="Times New Roman" w:cs="Times New Roman"/>
                <w:sz w:val="24"/>
                <w:szCs w:val="24"/>
              </w:rPr>
            </w:pPr>
            <w:r w:rsidRPr="00A169B2">
              <w:rPr>
                <w:rFonts w:ascii="Times New Roman" w:hAnsi="Times New Roman" w:cs="Times New Roman"/>
                <w:sz w:val="24"/>
                <w:szCs w:val="24"/>
              </w:rPr>
              <w:t>7</w:t>
            </w:r>
          </w:p>
        </w:tc>
        <w:tc>
          <w:tcPr>
            <w:tcW w:w="688" w:type="dxa"/>
            <w:vAlign w:val="center"/>
          </w:tcPr>
          <w:p w:rsidR="00566EC0" w:rsidRPr="00A169B2" w:rsidRDefault="00566EC0" w:rsidP="00073672">
            <w:pPr>
              <w:jc w:val="center"/>
              <w:rPr>
                <w:rFonts w:ascii="Times New Roman" w:hAnsi="Times New Roman" w:cs="Times New Roman"/>
                <w:sz w:val="24"/>
                <w:szCs w:val="24"/>
              </w:rPr>
            </w:pPr>
            <w:r w:rsidRPr="00A169B2">
              <w:rPr>
                <w:rFonts w:ascii="Times New Roman" w:hAnsi="Times New Roman" w:cs="Times New Roman"/>
                <w:sz w:val="24"/>
                <w:szCs w:val="24"/>
              </w:rPr>
              <w:t>7</w:t>
            </w:r>
          </w:p>
        </w:tc>
        <w:tc>
          <w:tcPr>
            <w:tcW w:w="572" w:type="dxa"/>
            <w:vAlign w:val="center"/>
          </w:tcPr>
          <w:p w:rsidR="00566EC0" w:rsidRPr="00A169B2" w:rsidRDefault="00566EC0">
            <w:pPr>
              <w:jc w:val="center"/>
              <w:rPr>
                <w:rFonts w:ascii="Times New Roman" w:hAnsi="Times New Roman" w:cs="Times New Roman"/>
                <w:sz w:val="24"/>
                <w:szCs w:val="24"/>
              </w:rPr>
            </w:pPr>
            <w:r>
              <w:rPr>
                <w:rFonts w:ascii="Times New Roman" w:hAnsi="Times New Roman" w:cs="Times New Roman"/>
                <w:sz w:val="24"/>
                <w:szCs w:val="24"/>
              </w:rPr>
              <w:t>1</w:t>
            </w:r>
          </w:p>
        </w:tc>
        <w:tc>
          <w:tcPr>
            <w:tcW w:w="5220" w:type="dxa"/>
          </w:tcPr>
          <w:p w:rsidR="00566EC0" w:rsidRPr="00A169B2" w:rsidRDefault="00566EC0" w:rsidP="00BB7931">
            <w:pPr>
              <w:jc w:val="both"/>
              <w:rPr>
                <w:rFonts w:ascii="Times New Roman" w:hAnsi="Times New Roman" w:cs="Times New Roman"/>
                <w:sz w:val="24"/>
                <w:szCs w:val="24"/>
              </w:rPr>
            </w:pPr>
            <w:r w:rsidRPr="00A169B2">
              <w:rPr>
                <w:rFonts w:ascii="Times New Roman" w:hAnsi="Times New Roman" w:cs="Times New Roman"/>
                <w:sz w:val="24"/>
                <w:szCs w:val="24"/>
              </w:rPr>
              <w:t xml:space="preserve">Другие риски, возникающие в работе УФК при осуществлении операций, действий (в том числе по формированию документов) по направлению деятельности </w:t>
            </w:r>
            <w:r w:rsidRPr="00A169B2">
              <w:rPr>
                <w:rFonts w:ascii="Times New Roman" w:hAnsi="Times New Roman" w:cs="Times New Roman"/>
                <w:sz w:val="24"/>
                <w:szCs w:val="24"/>
                <w:lang w:val="en-US"/>
              </w:rPr>
              <w:t>VII</w:t>
            </w:r>
            <w:r w:rsidRPr="00A169B2">
              <w:rPr>
                <w:rFonts w:ascii="Times New Roman" w:hAnsi="Times New Roman" w:cs="Times New Roman"/>
                <w:sz w:val="24"/>
                <w:szCs w:val="24"/>
              </w:rPr>
              <w:t>.</w:t>
            </w:r>
          </w:p>
        </w:tc>
        <w:tc>
          <w:tcPr>
            <w:tcW w:w="736" w:type="dxa"/>
            <w:vAlign w:val="center"/>
          </w:tcPr>
          <w:p w:rsidR="00566EC0" w:rsidRPr="009F39B1" w:rsidRDefault="00566EC0" w:rsidP="00073672">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59" w:type="dxa"/>
            <w:vAlign w:val="center"/>
          </w:tcPr>
          <w:p w:rsidR="00566EC0" w:rsidRPr="00A169B2" w:rsidRDefault="00566EC0" w:rsidP="00073672">
            <w:pPr>
              <w:jc w:val="center"/>
              <w:rPr>
                <w:rFonts w:ascii="Times New Roman" w:hAnsi="Times New Roman" w:cs="Times New Roman"/>
                <w:sz w:val="24"/>
                <w:szCs w:val="24"/>
              </w:rPr>
            </w:pPr>
            <w:r w:rsidRPr="009F39B1">
              <w:rPr>
                <w:rFonts w:ascii="Times New Roman" w:hAnsi="Times New Roman" w:cs="Times New Roman"/>
                <w:sz w:val="24"/>
                <w:szCs w:val="24"/>
              </w:rPr>
              <w:t>–</w:t>
            </w:r>
          </w:p>
        </w:tc>
        <w:tc>
          <w:tcPr>
            <w:tcW w:w="783" w:type="dxa"/>
            <w:vAlign w:val="center"/>
          </w:tcPr>
          <w:p w:rsidR="00566EC0" w:rsidRPr="00A169B2" w:rsidRDefault="00566EC0" w:rsidP="00073672">
            <w:pPr>
              <w:jc w:val="center"/>
              <w:rPr>
                <w:rFonts w:ascii="Times New Roman" w:hAnsi="Times New Roman" w:cs="Times New Roman"/>
                <w:sz w:val="24"/>
                <w:szCs w:val="24"/>
              </w:rPr>
            </w:pPr>
            <w:r w:rsidRPr="009F39B1">
              <w:rPr>
                <w:rFonts w:ascii="Times New Roman" w:hAnsi="Times New Roman" w:cs="Times New Roman"/>
                <w:sz w:val="24"/>
                <w:szCs w:val="24"/>
              </w:rPr>
              <w:t>–</w:t>
            </w:r>
          </w:p>
        </w:tc>
        <w:tc>
          <w:tcPr>
            <w:tcW w:w="736" w:type="dxa"/>
            <w:vAlign w:val="center"/>
          </w:tcPr>
          <w:p w:rsidR="00566EC0" w:rsidRPr="009F39B1" w:rsidRDefault="00566EC0" w:rsidP="00073672">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59" w:type="dxa"/>
            <w:vAlign w:val="center"/>
          </w:tcPr>
          <w:p w:rsidR="00566EC0" w:rsidRPr="009F39B1" w:rsidRDefault="00566EC0" w:rsidP="00073672">
            <w:pPr>
              <w:jc w:val="center"/>
              <w:rPr>
                <w:rFonts w:ascii="Times New Roman" w:hAnsi="Times New Roman" w:cs="Times New Roman"/>
                <w:sz w:val="24"/>
                <w:szCs w:val="24"/>
              </w:rPr>
            </w:pPr>
            <w:r w:rsidRPr="009F39B1">
              <w:rPr>
                <w:rFonts w:ascii="Times New Roman" w:hAnsi="Times New Roman" w:cs="Times New Roman"/>
                <w:sz w:val="24"/>
                <w:szCs w:val="24"/>
              </w:rPr>
              <w:t>–</w:t>
            </w:r>
          </w:p>
        </w:tc>
        <w:tc>
          <w:tcPr>
            <w:tcW w:w="783" w:type="dxa"/>
            <w:vAlign w:val="center"/>
          </w:tcPr>
          <w:p w:rsidR="00566EC0" w:rsidRPr="009F39B1" w:rsidRDefault="00566EC0" w:rsidP="00073672">
            <w:pPr>
              <w:jc w:val="center"/>
              <w:rPr>
                <w:rFonts w:ascii="Times New Roman" w:hAnsi="Times New Roman" w:cs="Times New Roman"/>
                <w:sz w:val="24"/>
                <w:szCs w:val="24"/>
              </w:rPr>
            </w:pPr>
            <w:r w:rsidRPr="009F39B1">
              <w:rPr>
                <w:rFonts w:ascii="Times New Roman" w:hAnsi="Times New Roman" w:cs="Times New Roman"/>
                <w:sz w:val="24"/>
                <w:szCs w:val="24"/>
              </w:rPr>
              <w:t>–</w:t>
            </w:r>
          </w:p>
        </w:tc>
        <w:tc>
          <w:tcPr>
            <w:tcW w:w="2222" w:type="dxa"/>
            <w:vAlign w:val="center"/>
          </w:tcPr>
          <w:p w:rsidR="00566EC0" w:rsidRPr="00A169B2" w:rsidRDefault="00566EC0" w:rsidP="00073672">
            <w:pPr>
              <w:jc w:val="center"/>
            </w:pPr>
            <w:r w:rsidRPr="00A169B2">
              <w:rPr>
                <w:rFonts w:ascii="Times New Roman" w:hAnsi="Times New Roman" w:cs="Times New Roman"/>
                <w:sz w:val="24"/>
                <w:szCs w:val="24"/>
              </w:rPr>
              <w:t>низкий</w:t>
            </w:r>
          </w:p>
        </w:tc>
      </w:tr>
      <w:tr w:rsidR="00566EC0" w:rsidTr="00533373">
        <w:tc>
          <w:tcPr>
            <w:tcW w:w="14833" w:type="dxa"/>
            <w:gridSpan w:val="12"/>
          </w:tcPr>
          <w:p w:rsidR="00566EC0" w:rsidRPr="00A169B2" w:rsidRDefault="00566EC0" w:rsidP="00D64ECF">
            <w:pPr>
              <w:spacing w:line="276" w:lineRule="auto"/>
              <w:jc w:val="both"/>
            </w:pPr>
            <w:r w:rsidRPr="00A169B2">
              <w:rPr>
                <w:rFonts w:ascii="Times New Roman" w:eastAsia="Times New Roman" w:hAnsi="Times New Roman" w:cs="Times New Roman"/>
                <w:b/>
                <w:sz w:val="24"/>
                <w:szCs w:val="24"/>
                <w:u w:val="single"/>
                <w:lang w:eastAsia="ru-RU"/>
              </w:rPr>
              <w:t>Направление деятельности:</w:t>
            </w:r>
            <w:r w:rsidRPr="00A169B2">
              <w:rPr>
                <w:rFonts w:ascii="Times New Roman" w:eastAsia="Times New Roman" w:hAnsi="Times New Roman" w:cs="Times New Roman"/>
                <w:b/>
                <w:sz w:val="24"/>
                <w:szCs w:val="24"/>
                <w:lang w:eastAsia="ru-RU"/>
              </w:rPr>
              <w:t xml:space="preserve"> </w:t>
            </w:r>
            <w:r w:rsidRPr="00A169B2">
              <w:rPr>
                <w:rFonts w:ascii="Times New Roman" w:eastAsia="Times New Roman" w:hAnsi="Times New Roman" w:cs="Times New Roman"/>
                <w:b/>
                <w:bCs/>
                <w:sz w:val="24"/>
                <w:szCs w:val="24"/>
                <w:lang w:eastAsia="ru-RU"/>
              </w:rPr>
              <w:t>VIII. Правовое обеспечение деятельности</w:t>
            </w:r>
          </w:p>
        </w:tc>
      </w:tr>
      <w:tr w:rsidR="00566EC0" w:rsidTr="00DA4AB2">
        <w:tc>
          <w:tcPr>
            <w:tcW w:w="882" w:type="dxa"/>
            <w:vMerge w:val="restart"/>
          </w:tcPr>
          <w:p w:rsidR="00566EC0" w:rsidRDefault="00566EC0" w:rsidP="00F21F1F">
            <w:pPr>
              <w:jc w:val="center"/>
              <w:rPr>
                <w:rFonts w:ascii="Times New Roman" w:hAnsi="Times New Roman" w:cs="Times New Roman"/>
                <w:sz w:val="24"/>
                <w:szCs w:val="24"/>
              </w:rPr>
            </w:pPr>
            <w:r>
              <w:rPr>
                <w:rFonts w:ascii="Times New Roman" w:hAnsi="Times New Roman" w:cs="Times New Roman"/>
                <w:sz w:val="24"/>
                <w:szCs w:val="24"/>
              </w:rPr>
              <w:t>1.</w:t>
            </w:r>
          </w:p>
        </w:tc>
        <w:tc>
          <w:tcPr>
            <w:tcW w:w="13951" w:type="dxa"/>
            <w:gridSpan w:val="11"/>
            <w:vAlign w:val="center"/>
          </w:tcPr>
          <w:p w:rsidR="00566EC0" w:rsidRPr="00A169B2" w:rsidRDefault="00566EC0" w:rsidP="00CA2FFD">
            <w:pPr>
              <w:jc w:val="both"/>
              <w:rPr>
                <w:rFonts w:ascii="Times New Roman" w:hAnsi="Times New Roman" w:cs="Times New Roman"/>
                <w:sz w:val="24"/>
                <w:szCs w:val="24"/>
              </w:rPr>
            </w:pPr>
            <w:r w:rsidRPr="00A169B2">
              <w:rPr>
                <w:rFonts w:ascii="Times New Roman" w:hAnsi="Times New Roman" w:cs="Times New Roman"/>
                <w:sz w:val="24"/>
                <w:szCs w:val="24"/>
              </w:rPr>
              <w:t>Формирование положения о соответствующем структурном подразделении УФК:</w:t>
            </w:r>
          </w:p>
        </w:tc>
      </w:tr>
      <w:tr w:rsidR="00566EC0" w:rsidTr="00DA4AB2">
        <w:tc>
          <w:tcPr>
            <w:tcW w:w="882" w:type="dxa"/>
            <w:vMerge/>
          </w:tcPr>
          <w:p w:rsidR="00566EC0" w:rsidRDefault="00566EC0" w:rsidP="009504D3">
            <w:pPr>
              <w:jc w:val="center"/>
              <w:rPr>
                <w:rFonts w:ascii="Times New Roman" w:hAnsi="Times New Roman" w:cs="Times New Roman"/>
                <w:sz w:val="24"/>
                <w:szCs w:val="24"/>
              </w:rPr>
            </w:pPr>
          </w:p>
        </w:tc>
        <w:tc>
          <w:tcPr>
            <w:tcW w:w="693" w:type="dxa"/>
            <w:vAlign w:val="center"/>
          </w:tcPr>
          <w:p w:rsidR="00566EC0" w:rsidRPr="00A169B2" w:rsidRDefault="00566EC0" w:rsidP="009504D3">
            <w:pPr>
              <w:jc w:val="center"/>
              <w:rPr>
                <w:rFonts w:ascii="Times New Roman" w:hAnsi="Times New Roman" w:cs="Times New Roman"/>
                <w:sz w:val="24"/>
                <w:szCs w:val="24"/>
              </w:rPr>
            </w:pPr>
            <w:r w:rsidRPr="00A169B2">
              <w:rPr>
                <w:rFonts w:ascii="Times New Roman" w:hAnsi="Times New Roman" w:cs="Times New Roman"/>
                <w:sz w:val="24"/>
                <w:szCs w:val="24"/>
              </w:rPr>
              <w:t>8</w:t>
            </w:r>
          </w:p>
        </w:tc>
        <w:tc>
          <w:tcPr>
            <w:tcW w:w="688" w:type="dxa"/>
            <w:vAlign w:val="center"/>
          </w:tcPr>
          <w:p w:rsidR="00566EC0" w:rsidRPr="00A169B2" w:rsidRDefault="00566EC0" w:rsidP="009504D3">
            <w:pPr>
              <w:jc w:val="center"/>
              <w:rPr>
                <w:rFonts w:ascii="Times New Roman" w:hAnsi="Times New Roman" w:cs="Times New Roman"/>
                <w:sz w:val="24"/>
                <w:szCs w:val="24"/>
              </w:rPr>
            </w:pPr>
            <w:r w:rsidRPr="00A169B2">
              <w:rPr>
                <w:rFonts w:ascii="Times New Roman" w:hAnsi="Times New Roman" w:cs="Times New Roman"/>
                <w:sz w:val="24"/>
                <w:szCs w:val="24"/>
              </w:rPr>
              <w:t>1</w:t>
            </w:r>
          </w:p>
        </w:tc>
        <w:tc>
          <w:tcPr>
            <w:tcW w:w="572" w:type="dxa"/>
            <w:vAlign w:val="center"/>
          </w:tcPr>
          <w:p w:rsidR="00566EC0" w:rsidRPr="00A169B2" w:rsidRDefault="00566EC0" w:rsidP="009504D3">
            <w:pPr>
              <w:jc w:val="center"/>
              <w:rPr>
                <w:rFonts w:ascii="Times New Roman" w:hAnsi="Times New Roman" w:cs="Times New Roman"/>
                <w:b/>
                <w:sz w:val="24"/>
                <w:szCs w:val="24"/>
              </w:rPr>
            </w:pPr>
            <w:r w:rsidRPr="00A169B2">
              <w:rPr>
                <w:rFonts w:ascii="Times New Roman" w:hAnsi="Times New Roman" w:cs="Times New Roman"/>
                <w:sz w:val="24"/>
                <w:szCs w:val="24"/>
              </w:rPr>
              <w:t>1</w:t>
            </w:r>
          </w:p>
        </w:tc>
        <w:tc>
          <w:tcPr>
            <w:tcW w:w="5220" w:type="dxa"/>
            <w:vAlign w:val="center"/>
          </w:tcPr>
          <w:p w:rsidR="00566EC0" w:rsidRPr="00A169B2" w:rsidRDefault="00566EC0">
            <w:pPr>
              <w:jc w:val="both"/>
              <w:rPr>
                <w:rFonts w:ascii="Times New Roman" w:hAnsi="Times New Roman" w:cs="Times New Roman"/>
                <w:sz w:val="24"/>
                <w:szCs w:val="24"/>
              </w:rPr>
            </w:pPr>
            <w:r w:rsidRPr="00A169B2">
              <w:rPr>
                <w:rFonts w:ascii="Times New Roman" w:hAnsi="Times New Roman" w:cs="Times New Roman"/>
                <w:sz w:val="24"/>
                <w:szCs w:val="24"/>
              </w:rPr>
              <w:t>отсутствие в положен</w:t>
            </w:r>
            <w:proofErr w:type="gramStart"/>
            <w:r w:rsidRPr="00A169B2">
              <w:rPr>
                <w:rFonts w:ascii="Times New Roman" w:hAnsi="Times New Roman" w:cs="Times New Roman"/>
                <w:sz w:val="24"/>
                <w:szCs w:val="24"/>
              </w:rPr>
              <w:t>ии о ю</w:t>
            </w:r>
            <w:proofErr w:type="gramEnd"/>
            <w:r w:rsidRPr="00A169B2">
              <w:rPr>
                <w:rFonts w:ascii="Times New Roman" w:hAnsi="Times New Roman" w:cs="Times New Roman"/>
                <w:sz w:val="24"/>
                <w:szCs w:val="24"/>
              </w:rPr>
              <w:t>ридическом отделе УФК (далее – Отдел) осуществляемых функций для решения задач по правовому обеспечению деятельности УФК;</w:t>
            </w:r>
          </w:p>
        </w:tc>
        <w:tc>
          <w:tcPr>
            <w:tcW w:w="736" w:type="dxa"/>
            <w:vAlign w:val="center"/>
          </w:tcPr>
          <w:p w:rsidR="00566EC0" w:rsidRPr="009F39B1" w:rsidRDefault="00566EC0" w:rsidP="009504D3">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59" w:type="dxa"/>
            <w:vAlign w:val="center"/>
          </w:tcPr>
          <w:p w:rsidR="00566EC0" w:rsidRPr="00A169B2" w:rsidRDefault="00566EC0" w:rsidP="009504D3">
            <w:pPr>
              <w:spacing w:line="360" w:lineRule="auto"/>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83" w:type="dxa"/>
            <w:vAlign w:val="center"/>
          </w:tcPr>
          <w:p w:rsidR="00566EC0" w:rsidRPr="009F39B1" w:rsidRDefault="00566EC0" w:rsidP="009504D3">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36" w:type="dxa"/>
            <w:vAlign w:val="center"/>
          </w:tcPr>
          <w:p w:rsidR="00566EC0" w:rsidRPr="009F39B1" w:rsidRDefault="00566EC0" w:rsidP="009504D3">
            <w:pPr>
              <w:jc w:val="center"/>
              <w:rPr>
                <w:rFonts w:ascii="Times New Roman" w:hAnsi="Times New Roman" w:cs="Times New Roman"/>
                <w:sz w:val="24"/>
                <w:szCs w:val="24"/>
              </w:rPr>
            </w:pPr>
            <w:r w:rsidRPr="009F39B1">
              <w:rPr>
                <w:rFonts w:ascii="Times New Roman" w:hAnsi="Times New Roman" w:cs="Times New Roman"/>
                <w:sz w:val="24"/>
                <w:szCs w:val="24"/>
              </w:rPr>
              <w:t>X</w:t>
            </w:r>
          </w:p>
        </w:tc>
        <w:tc>
          <w:tcPr>
            <w:tcW w:w="759" w:type="dxa"/>
            <w:vAlign w:val="center"/>
          </w:tcPr>
          <w:p w:rsidR="00566EC0" w:rsidRPr="009F39B1" w:rsidRDefault="00566EC0" w:rsidP="009504D3">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83" w:type="dxa"/>
            <w:vAlign w:val="center"/>
          </w:tcPr>
          <w:p w:rsidR="00566EC0" w:rsidRPr="009F39B1" w:rsidRDefault="00566EC0" w:rsidP="009504D3">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2222" w:type="dxa"/>
            <w:vAlign w:val="center"/>
          </w:tcPr>
          <w:p w:rsidR="00566EC0" w:rsidRPr="00A169B2" w:rsidRDefault="00566EC0" w:rsidP="009E5E7A">
            <w:pPr>
              <w:jc w:val="center"/>
            </w:pPr>
            <w:r w:rsidRPr="00A169B2">
              <w:rPr>
                <w:rFonts w:ascii="Times New Roman" w:hAnsi="Times New Roman" w:cs="Times New Roman"/>
                <w:sz w:val="24"/>
                <w:szCs w:val="24"/>
              </w:rPr>
              <w:t>средний</w:t>
            </w:r>
          </w:p>
        </w:tc>
      </w:tr>
      <w:tr w:rsidR="00566EC0" w:rsidTr="00DA4AB2">
        <w:tc>
          <w:tcPr>
            <w:tcW w:w="882" w:type="dxa"/>
            <w:vMerge/>
          </w:tcPr>
          <w:p w:rsidR="00566EC0" w:rsidRDefault="00566EC0" w:rsidP="00EA121A">
            <w:pPr>
              <w:jc w:val="center"/>
              <w:rPr>
                <w:rFonts w:ascii="Times New Roman" w:hAnsi="Times New Roman" w:cs="Times New Roman"/>
                <w:sz w:val="24"/>
                <w:szCs w:val="24"/>
              </w:rPr>
            </w:pPr>
          </w:p>
        </w:tc>
        <w:tc>
          <w:tcPr>
            <w:tcW w:w="693" w:type="dxa"/>
            <w:vAlign w:val="center"/>
          </w:tcPr>
          <w:p w:rsidR="00566EC0" w:rsidRPr="00A169B2" w:rsidRDefault="00566EC0" w:rsidP="009504D3">
            <w:pPr>
              <w:jc w:val="center"/>
              <w:rPr>
                <w:rFonts w:ascii="Times New Roman" w:hAnsi="Times New Roman" w:cs="Times New Roman"/>
                <w:sz w:val="24"/>
                <w:szCs w:val="24"/>
              </w:rPr>
            </w:pPr>
            <w:r w:rsidRPr="00A169B2">
              <w:rPr>
                <w:rFonts w:ascii="Times New Roman" w:hAnsi="Times New Roman" w:cs="Times New Roman"/>
                <w:sz w:val="24"/>
                <w:szCs w:val="24"/>
              </w:rPr>
              <w:t>8</w:t>
            </w:r>
          </w:p>
        </w:tc>
        <w:tc>
          <w:tcPr>
            <w:tcW w:w="688" w:type="dxa"/>
            <w:vAlign w:val="center"/>
          </w:tcPr>
          <w:p w:rsidR="00566EC0" w:rsidRPr="00A169B2" w:rsidRDefault="00566EC0" w:rsidP="009504D3">
            <w:pPr>
              <w:jc w:val="center"/>
              <w:rPr>
                <w:rFonts w:ascii="Times New Roman" w:hAnsi="Times New Roman" w:cs="Times New Roman"/>
                <w:sz w:val="24"/>
                <w:szCs w:val="24"/>
              </w:rPr>
            </w:pPr>
            <w:r w:rsidRPr="00A169B2">
              <w:rPr>
                <w:rFonts w:ascii="Times New Roman" w:hAnsi="Times New Roman" w:cs="Times New Roman"/>
                <w:sz w:val="24"/>
                <w:szCs w:val="24"/>
              </w:rPr>
              <w:t>1</w:t>
            </w:r>
          </w:p>
        </w:tc>
        <w:tc>
          <w:tcPr>
            <w:tcW w:w="572" w:type="dxa"/>
            <w:vAlign w:val="center"/>
          </w:tcPr>
          <w:p w:rsidR="00566EC0" w:rsidRPr="00A169B2" w:rsidRDefault="00566EC0" w:rsidP="009504D3">
            <w:pPr>
              <w:jc w:val="center"/>
              <w:rPr>
                <w:rFonts w:ascii="Times New Roman" w:hAnsi="Times New Roman" w:cs="Times New Roman"/>
                <w:sz w:val="24"/>
                <w:szCs w:val="24"/>
              </w:rPr>
            </w:pPr>
            <w:r w:rsidRPr="00A169B2">
              <w:rPr>
                <w:rFonts w:ascii="Times New Roman" w:hAnsi="Times New Roman" w:cs="Times New Roman"/>
                <w:sz w:val="24"/>
                <w:szCs w:val="24"/>
              </w:rPr>
              <w:t>2</w:t>
            </w:r>
          </w:p>
        </w:tc>
        <w:tc>
          <w:tcPr>
            <w:tcW w:w="5220" w:type="dxa"/>
            <w:vAlign w:val="center"/>
          </w:tcPr>
          <w:p w:rsidR="00566EC0" w:rsidRPr="00A169B2" w:rsidRDefault="00566EC0">
            <w:pPr>
              <w:jc w:val="both"/>
              <w:rPr>
                <w:rFonts w:ascii="Times New Roman" w:hAnsi="Times New Roman" w:cs="Times New Roman"/>
                <w:sz w:val="24"/>
                <w:szCs w:val="24"/>
              </w:rPr>
            </w:pPr>
            <w:r w:rsidRPr="00A169B2">
              <w:rPr>
                <w:rFonts w:ascii="Times New Roman" w:hAnsi="Times New Roman" w:cs="Times New Roman"/>
                <w:sz w:val="24"/>
                <w:szCs w:val="24"/>
              </w:rPr>
              <w:t>иные риски по пункту 1 по направлению деятельности УФК</w:t>
            </w:r>
            <w:r w:rsidRPr="00A169B2">
              <w:rPr>
                <w:rFonts w:ascii="Times New Roman" w:eastAsia="Times New Roman" w:hAnsi="Times New Roman" w:cs="Times New Roman"/>
                <w:bCs/>
                <w:sz w:val="24"/>
                <w:szCs w:val="24"/>
                <w:lang w:eastAsia="ru-RU"/>
              </w:rPr>
              <w:t xml:space="preserve"> VIII «Правовое обеспечение деятельности» </w:t>
            </w:r>
            <w:r w:rsidRPr="00A169B2">
              <w:rPr>
                <w:rFonts w:ascii="Times New Roman" w:hAnsi="Times New Roman" w:cs="Times New Roman"/>
                <w:bCs/>
                <w:sz w:val="24"/>
                <w:szCs w:val="24"/>
              </w:rPr>
              <w:t>(</w:t>
            </w:r>
            <w:r w:rsidRPr="00A169B2">
              <w:rPr>
                <w:rFonts w:ascii="Times New Roman" w:hAnsi="Times New Roman" w:cs="Times New Roman"/>
                <w:sz w:val="24"/>
                <w:szCs w:val="24"/>
              </w:rPr>
              <w:t xml:space="preserve">далее – направление деятельности </w:t>
            </w:r>
            <w:r w:rsidRPr="00A169B2">
              <w:rPr>
                <w:rFonts w:ascii="Times New Roman" w:hAnsi="Times New Roman" w:cs="Times New Roman"/>
                <w:sz w:val="24"/>
                <w:szCs w:val="24"/>
                <w:lang w:val="en-US"/>
              </w:rPr>
              <w:t>VIII</w:t>
            </w:r>
            <w:r w:rsidRPr="00A169B2">
              <w:rPr>
                <w:rFonts w:ascii="Times New Roman" w:hAnsi="Times New Roman" w:cs="Times New Roman"/>
                <w:sz w:val="24"/>
                <w:szCs w:val="24"/>
              </w:rPr>
              <w:t>).</w:t>
            </w:r>
          </w:p>
        </w:tc>
        <w:tc>
          <w:tcPr>
            <w:tcW w:w="736" w:type="dxa"/>
            <w:vAlign w:val="center"/>
          </w:tcPr>
          <w:p w:rsidR="00566EC0" w:rsidRPr="009F39B1" w:rsidRDefault="00566EC0" w:rsidP="009504D3">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59" w:type="dxa"/>
            <w:vAlign w:val="center"/>
          </w:tcPr>
          <w:p w:rsidR="00566EC0" w:rsidRPr="00A169B2" w:rsidRDefault="00566EC0" w:rsidP="009504D3">
            <w:pPr>
              <w:jc w:val="center"/>
              <w:rPr>
                <w:rFonts w:ascii="Times New Roman" w:hAnsi="Times New Roman" w:cs="Times New Roman"/>
                <w:sz w:val="24"/>
                <w:szCs w:val="24"/>
              </w:rPr>
            </w:pPr>
            <w:r w:rsidRPr="009F39B1">
              <w:rPr>
                <w:rFonts w:ascii="Times New Roman" w:hAnsi="Times New Roman" w:cs="Times New Roman"/>
                <w:sz w:val="24"/>
                <w:szCs w:val="24"/>
              </w:rPr>
              <w:t>–</w:t>
            </w:r>
          </w:p>
        </w:tc>
        <w:tc>
          <w:tcPr>
            <w:tcW w:w="783" w:type="dxa"/>
            <w:vAlign w:val="center"/>
          </w:tcPr>
          <w:p w:rsidR="00566EC0" w:rsidRPr="00A169B2" w:rsidRDefault="00566EC0" w:rsidP="009504D3">
            <w:pPr>
              <w:jc w:val="center"/>
              <w:rPr>
                <w:rFonts w:ascii="Times New Roman" w:hAnsi="Times New Roman" w:cs="Times New Roman"/>
                <w:sz w:val="24"/>
                <w:szCs w:val="24"/>
              </w:rPr>
            </w:pPr>
            <w:r w:rsidRPr="009F39B1">
              <w:rPr>
                <w:rFonts w:ascii="Times New Roman" w:hAnsi="Times New Roman" w:cs="Times New Roman"/>
                <w:sz w:val="24"/>
                <w:szCs w:val="24"/>
              </w:rPr>
              <w:t>–</w:t>
            </w:r>
          </w:p>
        </w:tc>
        <w:tc>
          <w:tcPr>
            <w:tcW w:w="736" w:type="dxa"/>
            <w:vAlign w:val="center"/>
          </w:tcPr>
          <w:p w:rsidR="00566EC0" w:rsidRPr="009F39B1" w:rsidRDefault="00566EC0" w:rsidP="009504D3">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59" w:type="dxa"/>
            <w:vAlign w:val="center"/>
          </w:tcPr>
          <w:p w:rsidR="00566EC0" w:rsidRPr="009F39B1" w:rsidRDefault="00566EC0" w:rsidP="009504D3">
            <w:pPr>
              <w:jc w:val="center"/>
              <w:rPr>
                <w:rFonts w:ascii="Times New Roman" w:hAnsi="Times New Roman" w:cs="Times New Roman"/>
                <w:sz w:val="24"/>
                <w:szCs w:val="24"/>
              </w:rPr>
            </w:pPr>
            <w:r w:rsidRPr="009F39B1">
              <w:rPr>
                <w:rFonts w:ascii="Times New Roman" w:hAnsi="Times New Roman" w:cs="Times New Roman"/>
                <w:sz w:val="24"/>
                <w:szCs w:val="24"/>
              </w:rPr>
              <w:t>–</w:t>
            </w:r>
          </w:p>
        </w:tc>
        <w:tc>
          <w:tcPr>
            <w:tcW w:w="783" w:type="dxa"/>
            <w:vAlign w:val="center"/>
          </w:tcPr>
          <w:p w:rsidR="00566EC0" w:rsidRPr="009F39B1" w:rsidRDefault="00566EC0" w:rsidP="009504D3">
            <w:pPr>
              <w:jc w:val="center"/>
              <w:rPr>
                <w:rFonts w:ascii="Times New Roman" w:hAnsi="Times New Roman" w:cs="Times New Roman"/>
                <w:sz w:val="24"/>
                <w:szCs w:val="24"/>
              </w:rPr>
            </w:pPr>
            <w:r w:rsidRPr="009F39B1">
              <w:rPr>
                <w:rFonts w:ascii="Times New Roman" w:hAnsi="Times New Roman" w:cs="Times New Roman"/>
                <w:sz w:val="24"/>
                <w:szCs w:val="24"/>
              </w:rPr>
              <w:t>–</w:t>
            </w:r>
          </w:p>
        </w:tc>
        <w:tc>
          <w:tcPr>
            <w:tcW w:w="2222" w:type="dxa"/>
            <w:vAlign w:val="center"/>
          </w:tcPr>
          <w:p w:rsidR="00566EC0" w:rsidRPr="00A169B2" w:rsidRDefault="00566EC0" w:rsidP="009504D3">
            <w:pPr>
              <w:jc w:val="center"/>
            </w:pPr>
            <w:r w:rsidRPr="00A169B2">
              <w:rPr>
                <w:rFonts w:ascii="Times New Roman" w:hAnsi="Times New Roman" w:cs="Times New Roman"/>
                <w:sz w:val="24"/>
                <w:szCs w:val="24"/>
              </w:rPr>
              <w:t>низкий</w:t>
            </w:r>
          </w:p>
        </w:tc>
      </w:tr>
      <w:tr w:rsidR="00566EC0" w:rsidTr="00DA4AB2">
        <w:tc>
          <w:tcPr>
            <w:tcW w:w="882" w:type="dxa"/>
            <w:vMerge w:val="restart"/>
          </w:tcPr>
          <w:p w:rsidR="00566EC0" w:rsidRDefault="00566EC0" w:rsidP="009504D3">
            <w:pPr>
              <w:jc w:val="center"/>
              <w:rPr>
                <w:rFonts w:ascii="Times New Roman" w:hAnsi="Times New Roman" w:cs="Times New Roman"/>
                <w:sz w:val="24"/>
                <w:szCs w:val="24"/>
              </w:rPr>
            </w:pPr>
            <w:r>
              <w:rPr>
                <w:rFonts w:ascii="Times New Roman" w:hAnsi="Times New Roman" w:cs="Times New Roman"/>
                <w:sz w:val="24"/>
                <w:szCs w:val="24"/>
              </w:rPr>
              <w:t>2.</w:t>
            </w:r>
          </w:p>
        </w:tc>
        <w:tc>
          <w:tcPr>
            <w:tcW w:w="13951" w:type="dxa"/>
            <w:gridSpan w:val="11"/>
            <w:vAlign w:val="center"/>
          </w:tcPr>
          <w:p w:rsidR="00566EC0" w:rsidRPr="00A169B2" w:rsidRDefault="00566EC0" w:rsidP="002E7CD1">
            <w:pPr>
              <w:jc w:val="both"/>
              <w:rPr>
                <w:rFonts w:ascii="Times New Roman" w:hAnsi="Times New Roman" w:cs="Times New Roman"/>
                <w:sz w:val="24"/>
                <w:szCs w:val="24"/>
              </w:rPr>
            </w:pPr>
            <w:r w:rsidRPr="00A169B2">
              <w:rPr>
                <w:rFonts w:ascii="Times New Roman" w:hAnsi="Times New Roman" w:cs="Times New Roman"/>
                <w:sz w:val="24"/>
                <w:szCs w:val="24"/>
              </w:rPr>
              <w:t>Формирование должностных регламентов сотрудников соответствующего структурного подразделения УФК:</w:t>
            </w:r>
          </w:p>
        </w:tc>
      </w:tr>
      <w:tr w:rsidR="00566EC0" w:rsidTr="00DA4AB2">
        <w:tc>
          <w:tcPr>
            <w:tcW w:w="882" w:type="dxa"/>
            <w:vMerge/>
          </w:tcPr>
          <w:p w:rsidR="00566EC0" w:rsidRDefault="00566EC0" w:rsidP="009504D3">
            <w:pPr>
              <w:jc w:val="center"/>
              <w:rPr>
                <w:rFonts w:ascii="Times New Roman" w:hAnsi="Times New Roman" w:cs="Times New Roman"/>
                <w:sz w:val="24"/>
                <w:szCs w:val="24"/>
              </w:rPr>
            </w:pPr>
          </w:p>
        </w:tc>
        <w:tc>
          <w:tcPr>
            <w:tcW w:w="693" w:type="dxa"/>
            <w:vAlign w:val="center"/>
          </w:tcPr>
          <w:p w:rsidR="00566EC0" w:rsidRPr="00A169B2" w:rsidRDefault="00566EC0" w:rsidP="009504D3">
            <w:pPr>
              <w:jc w:val="center"/>
              <w:rPr>
                <w:rFonts w:ascii="Times New Roman" w:hAnsi="Times New Roman" w:cs="Times New Roman"/>
                <w:sz w:val="24"/>
                <w:szCs w:val="24"/>
              </w:rPr>
            </w:pPr>
            <w:r w:rsidRPr="00A169B2">
              <w:rPr>
                <w:rFonts w:ascii="Times New Roman" w:hAnsi="Times New Roman" w:cs="Times New Roman"/>
                <w:sz w:val="24"/>
                <w:szCs w:val="24"/>
              </w:rPr>
              <w:t>8</w:t>
            </w:r>
          </w:p>
        </w:tc>
        <w:tc>
          <w:tcPr>
            <w:tcW w:w="688" w:type="dxa"/>
            <w:vAlign w:val="center"/>
          </w:tcPr>
          <w:p w:rsidR="00566EC0" w:rsidRPr="00A169B2" w:rsidRDefault="00566EC0" w:rsidP="009504D3">
            <w:pPr>
              <w:jc w:val="center"/>
              <w:rPr>
                <w:rFonts w:ascii="Times New Roman" w:hAnsi="Times New Roman" w:cs="Times New Roman"/>
                <w:sz w:val="24"/>
                <w:szCs w:val="24"/>
              </w:rPr>
            </w:pPr>
            <w:r w:rsidRPr="00A169B2">
              <w:rPr>
                <w:rFonts w:ascii="Times New Roman" w:hAnsi="Times New Roman" w:cs="Times New Roman"/>
                <w:sz w:val="24"/>
                <w:szCs w:val="24"/>
              </w:rPr>
              <w:t>2</w:t>
            </w:r>
          </w:p>
        </w:tc>
        <w:tc>
          <w:tcPr>
            <w:tcW w:w="572" w:type="dxa"/>
            <w:vAlign w:val="center"/>
          </w:tcPr>
          <w:p w:rsidR="00566EC0" w:rsidRPr="00A169B2" w:rsidRDefault="00566EC0" w:rsidP="009504D3">
            <w:pPr>
              <w:jc w:val="center"/>
            </w:pPr>
            <w:r w:rsidRPr="00A169B2">
              <w:rPr>
                <w:rFonts w:ascii="Times New Roman" w:hAnsi="Times New Roman" w:cs="Times New Roman"/>
                <w:sz w:val="24"/>
                <w:szCs w:val="24"/>
              </w:rPr>
              <w:t>1</w:t>
            </w:r>
          </w:p>
        </w:tc>
        <w:tc>
          <w:tcPr>
            <w:tcW w:w="5220" w:type="dxa"/>
            <w:vAlign w:val="center"/>
          </w:tcPr>
          <w:p w:rsidR="00566EC0" w:rsidRPr="00A169B2" w:rsidRDefault="00566EC0" w:rsidP="008A7798">
            <w:pPr>
              <w:jc w:val="both"/>
              <w:rPr>
                <w:rFonts w:ascii="Times New Roman" w:hAnsi="Times New Roman" w:cs="Times New Roman"/>
                <w:sz w:val="24"/>
                <w:szCs w:val="24"/>
              </w:rPr>
            </w:pPr>
            <w:r w:rsidRPr="00A169B2">
              <w:rPr>
                <w:rFonts w:ascii="Times New Roman" w:hAnsi="Times New Roman" w:cs="Times New Roman"/>
                <w:sz w:val="24"/>
                <w:szCs w:val="24"/>
              </w:rPr>
              <w:t>несоответствие должностных обязанностей сотрудников Отдела УФК, содержащихся в их должностных регламентах, функциям, предусмотренным положением об Отделе;</w:t>
            </w:r>
          </w:p>
        </w:tc>
        <w:tc>
          <w:tcPr>
            <w:tcW w:w="736" w:type="dxa"/>
            <w:vAlign w:val="center"/>
          </w:tcPr>
          <w:p w:rsidR="00566EC0" w:rsidRPr="009F39B1" w:rsidRDefault="00566EC0" w:rsidP="009504D3">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59" w:type="dxa"/>
            <w:vAlign w:val="center"/>
          </w:tcPr>
          <w:p w:rsidR="00566EC0" w:rsidRPr="00A169B2" w:rsidRDefault="00566EC0" w:rsidP="009504D3">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83" w:type="dxa"/>
            <w:vAlign w:val="center"/>
          </w:tcPr>
          <w:p w:rsidR="00566EC0" w:rsidRPr="009F39B1" w:rsidRDefault="00566EC0" w:rsidP="009504D3">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36" w:type="dxa"/>
            <w:vAlign w:val="center"/>
          </w:tcPr>
          <w:p w:rsidR="00566EC0" w:rsidRPr="009F39B1" w:rsidRDefault="00566EC0" w:rsidP="009504D3">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59" w:type="dxa"/>
            <w:vAlign w:val="center"/>
          </w:tcPr>
          <w:p w:rsidR="00566EC0" w:rsidRPr="009F39B1" w:rsidRDefault="00566EC0" w:rsidP="009504D3">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83" w:type="dxa"/>
            <w:vAlign w:val="center"/>
          </w:tcPr>
          <w:p w:rsidR="00566EC0" w:rsidRPr="009F39B1" w:rsidRDefault="00566EC0" w:rsidP="009504D3">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2222" w:type="dxa"/>
            <w:vAlign w:val="center"/>
          </w:tcPr>
          <w:p w:rsidR="00566EC0" w:rsidRPr="00A169B2" w:rsidRDefault="00566EC0" w:rsidP="009E5E7A">
            <w:pPr>
              <w:jc w:val="center"/>
            </w:pPr>
            <w:r w:rsidRPr="00A169B2">
              <w:rPr>
                <w:rFonts w:ascii="Times New Roman" w:hAnsi="Times New Roman" w:cs="Times New Roman"/>
                <w:sz w:val="24"/>
                <w:szCs w:val="24"/>
              </w:rPr>
              <w:t>средний</w:t>
            </w:r>
          </w:p>
        </w:tc>
      </w:tr>
      <w:tr w:rsidR="00566EC0" w:rsidTr="00DA4AB2">
        <w:tc>
          <w:tcPr>
            <w:tcW w:w="882" w:type="dxa"/>
            <w:vMerge/>
          </w:tcPr>
          <w:p w:rsidR="00566EC0" w:rsidRDefault="00566EC0" w:rsidP="009504D3">
            <w:pPr>
              <w:jc w:val="center"/>
              <w:rPr>
                <w:rFonts w:ascii="Times New Roman" w:hAnsi="Times New Roman" w:cs="Times New Roman"/>
                <w:sz w:val="24"/>
                <w:szCs w:val="24"/>
              </w:rPr>
            </w:pPr>
          </w:p>
        </w:tc>
        <w:tc>
          <w:tcPr>
            <w:tcW w:w="693" w:type="dxa"/>
            <w:vAlign w:val="center"/>
          </w:tcPr>
          <w:p w:rsidR="00566EC0" w:rsidRPr="00A169B2" w:rsidRDefault="00566EC0" w:rsidP="009504D3">
            <w:pPr>
              <w:jc w:val="center"/>
              <w:rPr>
                <w:rFonts w:ascii="Times New Roman" w:hAnsi="Times New Roman" w:cs="Times New Roman"/>
                <w:sz w:val="24"/>
                <w:szCs w:val="24"/>
              </w:rPr>
            </w:pPr>
            <w:r w:rsidRPr="00A169B2">
              <w:rPr>
                <w:rFonts w:ascii="Times New Roman" w:hAnsi="Times New Roman" w:cs="Times New Roman"/>
                <w:sz w:val="24"/>
                <w:szCs w:val="24"/>
              </w:rPr>
              <w:t>8</w:t>
            </w:r>
          </w:p>
        </w:tc>
        <w:tc>
          <w:tcPr>
            <w:tcW w:w="688" w:type="dxa"/>
            <w:vAlign w:val="center"/>
          </w:tcPr>
          <w:p w:rsidR="00566EC0" w:rsidRPr="00A169B2" w:rsidRDefault="00566EC0" w:rsidP="009504D3">
            <w:pPr>
              <w:jc w:val="center"/>
              <w:rPr>
                <w:rFonts w:ascii="Times New Roman" w:hAnsi="Times New Roman" w:cs="Times New Roman"/>
                <w:sz w:val="24"/>
                <w:szCs w:val="24"/>
              </w:rPr>
            </w:pPr>
            <w:r w:rsidRPr="00A169B2">
              <w:rPr>
                <w:rFonts w:ascii="Times New Roman" w:hAnsi="Times New Roman" w:cs="Times New Roman"/>
                <w:sz w:val="24"/>
                <w:szCs w:val="24"/>
              </w:rPr>
              <w:t>2</w:t>
            </w:r>
          </w:p>
        </w:tc>
        <w:tc>
          <w:tcPr>
            <w:tcW w:w="572" w:type="dxa"/>
            <w:vAlign w:val="center"/>
          </w:tcPr>
          <w:p w:rsidR="00566EC0" w:rsidRPr="00A169B2" w:rsidRDefault="00566EC0" w:rsidP="009504D3">
            <w:pPr>
              <w:jc w:val="center"/>
              <w:rPr>
                <w:rFonts w:ascii="Times New Roman" w:hAnsi="Times New Roman" w:cs="Times New Roman"/>
                <w:sz w:val="24"/>
                <w:szCs w:val="24"/>
              </w:rPr>
            </w:pPr>
            <w:r w:rsidRPr="00A169B2">
              <w:rPr>
                <w:rFonts w:ascii="Times New Roman" w:hAnsi="Times New Roman" w:cs="Times New Roman"/>
                <w:sz w:val="24"/>
                <w:szCs w:val="24"/>
              </w:rPr>
              <w:t>2</w:t>
            </w:r>
          </w:p>
        </w:tc>
        <w:tc>
          <w:tcPr>
            <w:tcW w:w="5220" w:type="dxa"/>
            <w:vAlign w:val="center"/>
          </w:tcPr>
          <w:p w:rsidR="00566EC0" w:rsidRPr="00A169B2" w:rsidRDefault="00566EC0" w:rsidP="008A7798">
            <w:pPr>
              <w:jc w:val="both"/>
              <w:rPr>
                <w:rFonts w:ascii="Times New Roman" w:hAnsi="Times New Roman" w:cs="Times New Roman"/>
                <w:sz w:val="24"/>
                <w:szCs w:val="24"/>
              </w:rPr>
            </w:pPr>
            <w:r w:rsidRPr="00A169B2">
              <w:rPr>
                <w:rFonts w:ascii="Times New Roman" w:hAnsi="Times New Roman" w:cs="Times New Roman"/>
                <w:sz w:val="24"/>
                <w:szCs w:val="24"/>
              </w:rPr>
              <w:t xml:space="preserve">иные риски по пункту 2 направления деятельности </w:t>
            </w:r>
            <w:r w:rsidRPr="00A169B2">
              <w:rPr>
                <w:rFonts w:ascii="Times New Roman" w:eastAsia="Times New Roman" w:hAnsi="Times New Roman" w:cs="Times New Roman"/>
                <w:bCs/>
                <w:sz w:val="24"/>
                <w:szCs w:val="24"/>
                <w:lang w:eastAsia="ru-RU"/>
              </w:rPr>
              <w:t>VIII</w:t>
            </w:r>
            <w:r w:rsidRPr="00A169B2">
              <w:rPr>
                <w:rFonts w:ascii="Times New Roman" w:hAnsi="Times New Roman" w:cs="Times New Roman"/>
                <w:sz w:val="24"/>
                <w:szCs w:val="24"/>
              </w:rPr>
              <w:t>.</w:t>
            </w:r>
          </w:p>
        </w:tc>
        <w:tc>
          <w:tcPr>
            <w:tcW w:w="736" w:type="dxa"/>
            <w:vAlign w:val="center"/>
          </w:tcPr>
          <w:p w:rsidR="00566EC0" w:rsidRPr="009F39B1" w:rsidRDefault="00566EC0" w:rsidP="009504D3">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59" w:type="dxa"/>
            <w:vAlign w:val="center"/>
          </w:tcPr>
          <w:p w:rsidR="00566EC0" w:rsidRPr="00A169B2" w:rsidRDefault="00566EC0" w:rsidP="009504D3">
            <w:pPr>
              <w:jc w:val="center"/>
              <w:rPr>
                <w:rFonts w:ascii="Times New Roman" w:hAnsi="Times New Roman" w:cs="Times New Roman"/>
                <w:sz w:val="24"/>
                <w:szCs w:val="24"/>
              </w:rPr>
            </w:pPr>
            <w:r w:rsidRPr="009F39B1">
              <w:rPr>
                <w:rFonts w:ascii="Times New Roman" w:hAnsi="Times New Roman" w:cs="Times New Roman"/>
                <w:sz w:val="24"/>
                <w:szCs w:val="24"/>
              </w:rPr>
              <w:t>–</w:t>
            </w:r>
          </w:p>
        </w:tc>
        <w:tc>
          <w:tcPr>
            <w:tcW w:w="783" w:type="dxa"/>
            <w:vAlign w:val="center"/>
          </w:tcPr>
          <w:p w:rsidR="00566EC0" w:rsidRPr="00A169B2" w:rsidRDefault="00566EC0" w:rsidP="009504D3">
            <w:pPr>
              <w:jc w:val="center"/>
              <w:rPr>
                <w:rFonts w:ascii="Times New Roman" w:hAnsi="Times New Roman" w:cs="Times New Roman"/>
                <w:sz w:val="24"/>
                <w:szCs w:val="24"/>
              </w:rPr>
            </w:pPr>
            <w:r w:rsidRPr="009F39B1">
              <w:rPr>
                <w:rFonts w:ascii="Times New Roman" w:hAnsi="Times New Roman" w:cs="Times New Roman"/>
                <w:sz w:val="24"/>
                <w:szCs w:val="24"/>
              </w:rPr>
              <w:t>–</w:t>
            </w:r>
          </w:p>
        </w:tc>
        <w:tc>
          <w:tcPr>
            <w:tcW w:w="736" w:type="dxa"/>
            <w:vAlign w:val="center"/>
          </w:tcPr>
          <w:p w:rsidR="00566EC0" w:rsidRPr="009F39B1" w:rsidRDefault="00566EC0" w:rsidP="009504D3">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59" w:type="dxa"/>
            <w:vAlign w:val="center"/>
          </w:tcPr>
          <w:p w:rsidR="00566EC0" w:rsidRPr="009F39B1" w:rsidRDefault="00566EC0" w:rsidP="009504D3">
            <w:pPr>
              <w:jc w:val="center"/>
              <w:rPr>
                <w:rFonts w:ascii="Times New Roman" w:hAnsi="Times New Roman" w:cs="Times New Roman"/>
                <w:sz w:val="24"/>
                <w:szCs w:val="24"/>
              </w:rPr>
            </w:pPr>
            <w:r w:rsidRPr="009F39B1">
              <w:rPr>
                <w:rFonts w:ascii="Times New Roman" w:hAnsi="Times New Roman" w:cs="Times New Roman"/>
                <w:sz w:val="24"/>
                <w:szCs w:val="24"/>
              </w:rPr>
              <w:t>–</w:t>
            </w:r>
          </w:p>
        </w:tc>
        <w:tc>
          <w:tcPr>
            <w:tcW w:w="783" w:type="dxa"/>
            <w:vAlign w:val="center"/>
          </w:tcPr>
          <w:p w:rsidR="00566EC0" w:rsidRPr="009F39B1" w:rsidRDefault="00566EC0" w:rsidP="009504D3">
            <w:pPr>
              <w:jc w:val="center"/>
              <w:rPr>
                <w:rFonts w:ascii="Times New Roman" w:hAnsi="Times New Roman" w:cs="Times New Roman"/>
                <w:sz w:val="24"/>
                <w:szCs w:val="24"/>
              </w:rPr>
            </w:pPr>
            <w:r w:rsidRPr="009F39B1">
              <w:rPr>
                <w:rFonts w:ascii="Times New Roman" w:hAnsi="Times New Roman" w:cs="Times New Roman"/>
                <w:sz w:val="24"/>
                <w:szCs w:val="24"/>
              </w:rPr>
              <w:t>–</w:t>
            </w:r>
          </w:p>
        </w:tc>
        <w:tc>
          <w:tcPr>
            <w:tcW w:w="2222" w:type="dxa"/>
            <w:vAlign w:val="center"/>
          </w:tcPr>
          <w:p w:rsidR="00566EC0" w:rsidRPr="00A169B2" w:rsidRDefault="00566EC0" w:rsidP="009504D3">
            <w:pPr>
              <w:jc w:val="center"/>
            </w:pPr>
            <w:r w:rsidRPr="00A169B2">
              <w:rPr>
                <w:rFonts w:ascii="Times New Roman" w:hAnsi="Times New Roman" w:cs="Times New Roman"/>
                <w:sz w:val="24"/>
                <w:szCs w:val="24"/>
              </w:rPr>
              <w:t>низкий</w:t>
            </w:r>
          </w:p>
        </w:tc>
      </w:tr>
      <w:tr w:rsidR="00566EC0" w:rsidTr="00DA4AB2">
        <w:tc>
          <w:tcPr>
            <w:tcW w:w="882" w:type="dxa"/>
            <w:vMerge w:val="restart"/>
          </w:tcPr>
          <w:p w:rsidR="00566EC0" w:rsidRPr="00DD143E" w:rsidRDefault="00566EC0" w:rsidP="009504D3">
            <w:pPr>
              <w:jc w:val="center"/>
              <w:rPr>
                <w:rFonts w:ascii="Times New Roman" w:hAnsi="Times New Roman" w:cs="Times New Roman"/>
                <w:sz w:val="24"/>
                <w:szCs w:val="24"/>
              </w:rPr>
            </w:pPr>
            <w:r w:rsidRPr="00885B0B">
              <w:rPr>
                <w:rFonts w:ascii="Times New Roman" w:hAnsi="Times New Roman" w:cs="Times New Roman"/>
                <w:sz w:val="24"/>
                <w:szCs w:val="24"/>
              </w:rPr>
              <w:t>3</w:t>
            </w:r>
            <w:r w:rsidRPr="00885B0B">
              <w:rPr>
                <w:rFonts w:ascii="Times New Roman" w:hAnsi="Times New Roman" w:cs="Times New Roman"/>
                <w:sz w:val="24"/>
                <w:szCs w:val="24"/>
                <w:lang w:val="en-US"/>
              </w:rPr>
              <w:t>.</w:t>
            </w:r>
          </w:p>
        </w:tc>
        <w:tc>
          <w:tcPr>
            <w:tcW w:w="13951" w:type="dxa"/>
            <w:gridSpan w:val="11"/>
            <w:vAlign w:val="center"/>
          </w:tcPr>
          <w:p w:rsidR="00566EC0" w:rsidRPr="00230022" w:rsidRDefault="00566EC0" w:rsidP="00C32D86">
            <w:pPr>
              <w:shd w:val="clear" w:color="auto" w:fill="FFFFFF"/>
              <w:tabs>
                <w:tab w:val="left" w:pos="1440"/>
              </w:tabs>
              <w:jc w:val="both"/>
              <w:rPr>
                <w:rFonts w:ascii="Times New Roman" w:hAnsi="Times New Roman" w:cs="Times New Roman"/>
                <w:sz w:val="24"/>
                <w:szCs w:val="24"/>
              </w:rPr>
            </w:pPr>
            <w:r w:rsidRPr="00C32D86">
              <w:rPr>
                <w:rFonts w:ascii="Times New Roman" w:eastAsiaTheme="minorEastAsia" w:hAnsi="Times New Roman" w:cs="Times New Roman"/>
                <w:bCs/>
                <w:sz w:val="24"/>
                <w:szCs w:val="24"/>
                <w:lang w:eastAsia="ru-RU"/>
              </w:rPr>
              <w:t>Соблюдение порядка формирования и направления в Федеральное казначейство отчетности о деятельности юридического отдела:</w:t>
            </w:r>
          </w:p>
        </w:tc>
      </w:tr>
      <w:tr w:rsidR="00566EC0" w:rsidTr="00DA4AB2">
        <w:tc>
          <w:tcPr>
            <w:tcW w:w="882" w:type="dxa"/>
            <w:vMerge/>
          </w:tcPr>
          <w:p w:rsidR="00566EC0" w:rsidRPr="00440C93" w:rsidRDefault="00566EC0" w:rsidP="009504D3">
            <w:pPr>
              <w:jc w:val="center"/>
              <w:rPr>
                <w:rFonts w:ascii="Times New Roman" w:hAnsi="Times New Roman" w:cs="Times New Roman"/>
                <w:sz w:val="24"/>
                <w:szCs w:val="24"/>
              </w:rPr>
            </w:pPr>
          </w:p>
        </w:tc>
        <w:tc>
          <w:tcPr>
            <w:tcW w:w="693" w:type="dxa"/>
            <w:vAlign w:val="center"/>
          </w:tcPr>
          <w:p w:rsidR="00566EC0" w:rsidRPr="00230022" w:rsidRDefault="00566EC0">
            <w:pPr>
              <w:jc w:val="center"/>
              <w:rPr>
                <w:rFonts w:ascii="Times New Roman" w:hAnsi="Times New Roman" w:cs="Times New Roman"/>
                <w:sz w:val="24"/>
                <w:szCs w:val="24"/>
              </w:rPr>
            </w:pPr>
            <w:r w:rsidRPr="00230022">
              <w:rPr>
                <w:rFonts w:ascii="Times New Roman" w:hAnsi="Times New Roman" w:cs="Times New Roman"/>
                <w:sz w:val="24"/>
                <w:szCs w:val="24"/>
              </w:rPr>
              <w:t>8</w:t>
            </w:r>
          </w:p>
        </w:tc>
        <w:tc>
          <w:tcPr>
            <w:tcW w:w="688" w:type="dxa"/>
            <w:vAlign w:val="center"/>
          </w:tcPr>
          <w:p w:rsidR="00566EC0" w:rsidRPr="00230022" w:rsidRDefault="00566EC0">
            <w:pPr>
              <w:jc w:val="center"/>
              <w:rPr>
                <w:rFonts w:ascii="Times New Roman" w:hAnsi="Times New Roman" w:cs="Times New Roman"/>
                <w:sz w:val="24"/>
                <w:szCs w:val="24"/>
              </w:rPr>
            </w:pPr>
            <w:r w:rsidRPr="00230022">
              <w:rPr>
                <w:rFonts w:ascii="Times New Roman" w:hAnsi="Times New Roman" w:cs="Times New Roman"/>
                <w:sz w:val="24"/>
                <w:szCs w:val="24"/>
              </w:rPr>
              <w:t>3</w:t>
            </w:r>
          </w:p>
        </w:tc>
        <w:tc>
          <w:tcPr>
            <w:tcW w:w="572" w:type="dxa"/>
            <w:vAlign w:val="center"/>
          </w:tcPr>
          <w:p w:rsidR="00566EC0" w:rsidRPr="00230022" w:rsidRDefault="00566EC0">
            <w:pPr>
              <w:jc w:val="center"/>
              <w:rPr>
                <w:rFonts w:ascii="Times New Roman" w:hAnsi="Times New Roman" w:cs="Times New Roman"/>
                <w:sz w:val="24"/>
                <w:szCs w:val="24"/>
              </w:rPr>
            </w:pPr>
            <w:r w:rsidRPr="00230022">
              <w:rPr>
                <w:rFonts w:ascii="Times New Roman" w:hAnsi="Times New Roman" w:cs="Times New Roman"/>
                <w:sz w:val="24"/>
                <w:szCs w:val="24"/>
              </w:rPr>
              <w:t>1</w:t>
            </w:r>
          </w:p>
        </w:tc>
        <w:tc>
          <w:tcPr>
            <w:tcW w:w="5220" w:type="dxa"/>
            <w:vAlign w:val="center"/>
          </w:tcPr>
          <w:p w:rsidR="00566EC0" w:rsidRPr="00230022" w:rsidRDefault="00566EC0" w:rsidP="00C32D86">
            <w:pPr>
              <w:shd w:val="clear" w:color="auto" w:fill="FFFFFF"/>
              <w:tabs>
                <w:tab w:val="left" w:pos="1440"/>
              </w:tabs>
              <w:jc w:val="both"/>
              <w:rPr>
                <w:rFonts w:ascii="Times New Roman" w:hAnsi="Times New Roman" w:cs="Times New Roman"/>
                <w:sz w:val="24"/>
                <w:szCs w:val="24"/>
              </w:rPr>
            </w:pPr>
            <w:r w:rsidRPr="00C32D86">
              <w:rPr>
                <w:rFonts w:ascii="Times New Roman" w:hAnsi="Times New Roman" w:cs="Times New Roman"/>
                <w:bCs/>
                <w:sz w:val="24"/>
                <w:szCs w:val="24"/>
              </w:rPr>
              <w:t>недостоверность отчета о результативности деятельности юридического отдела;</w:t>
            </w:r>
          </w:p>
        </w:tc>
        <w:tc>
          <w:tcPr>
            <w:tcW w:w="736" w:type="dxa"/>
            <w:vAlign w:val="center"/>
          </w:tcPr>
          <w:p w:rsidR="00566EC0" w:rsidRPr="00F527E6" w:rsidRDefault="00566EC0">
            <w:pPr>
              <w:jc w:val="center"/>
              <w:rPr>
                <w:rFonts w:ascii="Times New Roman" w:hAnsi="Times New Roman" w:cs="Times New Roman"/>
                <w:sz w:val="24"/>
                <w:szCs w:val="24"/>
              </w:rPr>
            </w:pPr>
            <w:r w:rsidRPr="00F527E6">
              <w:rPr>
                <w:rFonts w:ascii="Times New Roman" w:hAnsi="Times New Roman" w:cs="Times New Roman"/>
                <w:sz w:val="24"/>
                <w:szCs w:val="24"/>
              </w:rPr>
              <w:t>–</w:t>
            </w:r>
          </w:p>
        </w:tc>
        <w:tc>
          <w:tcPr>
            <w:tcW w:w="759" w:type="dxa"/>
            <w:vAlign w:val="center"/>
          </w:tcPr>
          <w:p w:rsidR="00566EC0" w:rsidRPr="00F527E6" w:rsidRDefault="00566EC0">
            <w:pPr>
              <w:jc w:val="center"/>
              <w:rPr>
                <w:rFonts w:ascii="Times New Roman" w:hAnsi="Times New Roman" w:cs="Times New Roman"/>
                <w:sz w:val="24"/>
                <w:szCs w:val="24"/>
              </w:rPr>
            </w:pPr>
            <w:r w:rsidRPr="00F527E6">
              <w:rPr>
                <w:rFonts w:ascii="Times New Roman" w:hAnsi="Times New Roman" w:cs="Times New Roman"/>
                <w:sz w:val="24"/>
                <w:szCs w:val="24"/>
              </w:rPr>
              <w:t>Х</w:t>
            </w:r>
          </w:p>
        </w:tc>
        <w:tc>
          <w:tcPr>
            <w:tcW w:w="783" w:type="dxa"/>
            <w:vAlign w:val="center"/>
          </w:tcPr>
          <w:p w:rsidR="00566EC0" w:rsidRPr="00F527E6" w:rsidRDefault="00566EC0">
            <w:pPr>
              <w:jc w:val="center"/>
              <w:rPr>
                <w:rFonts w:ascii="Times New Roman" w:hAnsi="Times New Roman" w:cs="Times New Roman"/>
                <w:sz w:val="24"/>
                <w:szCs w:val="24"/>
              </w:rPr>
            </w:pPr>
            <w:r w:rsidRPr="00F527E6">
              <w:rPr>
                <w:rFonts w:ascii="Times New Roman" w:hAnsi="Times New Roman" w:cs="Times New Roman"/>
                <w:sz w:val="24"/>
                <w:szCs w:val="24"/>
              </w:rPr>
              <w:t>–</w:t>
            </w:r>
          </w:p>
        </w:tc>
        <w:tc>
          <w:tcPr>
            <w:tcW w:w="736" w:type="dxa"/>
            <w:vAlign w:val="center"/>
          </w:tcPr>
          <w:p w:rsidR="00566EC0" w:rsidRPr="00F527E6" w:rsidRDefault="00566EC0">
            <w:pPr>
              <w:jc w:val="center"/>
              <w:rPr>
                <w:rFonts w:ascii="Times New Roman" w:hAnsi="Times New Roman" w:cs="Times New Roman"/>
                <w:sz w:val="24"/>
                <w:szCs w:val="24"/>
              </w:rPr>
            </w:pPr>
            <w:r w:rsidRPr="00F527E6">
              <w:rPr>
                <w:rFonts w:ascii="Times New Roman" w:hAnsi="Times New Roman" w:cs="Times New Roman"/>
                <w:sz w:val="24"/>
                <w:szCs w:val="24"/>
              </w:rPr>
              <w:t>Х</w:t>
            </w:r>
          </w:p>
        </w:tc>
        <w:tc>
          <w:tcPr>
            <w:tcW w:w="759" w:type="dxa"/>
            <w:vAlign w:val="center"/>
          </w:tcPr>
          <w:p w:rsidR="00566EC0" w:rsidRPr="00F527E6" w:rsidRDefault="00566EC0">
            <w:pPr>
              <w:jc w:val="center"/>
              <w:rPr>
                <w:rFonts w:ascii="Times New Roman" w:hAnsi="Times New Roman" w:cs="Times New Roman"/>
                <w:sz w:val="24"/>
                <w:szCs w:val="24"/>
              </w:rPr>
            </w:pPr>
            <w:r w:rsidRPr="00F527E6">
              <w:rPr>
                <w:rFonts w:ascii="Times New Roman" w:hAnsi="Times New Roman" w:cs="Times New Roman"/>
                <w:sz w:val="24"/>
                <w:szCs w:val="24"/>
              </w:rPr>
              <w:t>–</w:t>
            </w:r>
          </w:p>
        </w:tc>
        <w:tc>
          <w:tcPr>
            <w:tcW w:w="783" w:type="dxa"/>
            <w:vAlign w:val="center"/>
          </w:tcPr>
          <w:p w:rsidR="00566EC0" w:rsidRPr="00F527E6" w:rsidRDefault="00566EC0">
            <w:pPr>
              <w:jc w:val="center"/>
              <w:rPr>
                <w:rFonts w:ascii="Times New Roman" w:hAnsi="Times New Roman" w:cs="Times New Roman"/>
                <w:sz w:val="24"/>
                <w:szCs w:val="24"/>
              </w:rPr>
            </w:pPr>
            <w:r w:rsidRPr="00F527E6">
              <w:rPr>
                <w:rFonts w:ascii="Times New Roman" w:hAnsi="Times New Roman" w:cs="Times New Roman"/>
                <w:sz w:val="24"/>
                <w:szCs w:val="24"/>
              </w:rPr>
              <w:t>–</w:t>
            </w:r>
          </w:p>
        </w:tc>
        <w:tc>
          <w:tcPr>
            <w:tcW w:w="2222" w:type="dxa"/>
            <w:vAlign w:val="center"/>
          </w:tcPr>
          <w:p w:rsidR="00566EC0" w:rsidRPr="00F527E6" w:rsidRDefault="00566EC0">
            <w:pPr>
              <w:jc w:val="center"/>
              <w:rPr>
                <w:rFonts w:ascii="Times New Roman" w:hAnsi="Times New Roman" w:cs="Times New Roman"/>
                <w:sz w:val="24"/>
                <w:szCs w:val="24"/>
              </w:rPr>
            </w:pPr>
            <w:r w:rsidRPr="00F527E6">
              <w:rPr>
                <w:rFonts w:ascii="Times New Roman" w:hAnsi="Times New Roman" w:cs="Times New Roman"/>
                <w:sz w:val="24"/>
                <w:szCs w:val="24"/>
              </w:rPr>
              <w:t>средний</w:t>
            </w:r>
          </w:p>
        </w:tc>
      </w:tr>
      <w:tr w:rsidR="00566EC0" w:rsidTr="00DA4AB2">
        <w:tc>
          <w:tcPr>
            <w:tcW w:w="882" w:type="dxa"/>
            <w:vMerge/>
          </w:tcPr>
          <w:p w:rsidR="00566EC0" w:rsidRPr="00440C93" w:rsidRDefault="00566EC0" w:rsidP="009504D3">
            <w:pPr>
              <w:jc w:val="center"/>
              <w:rPr>
                <w:rFonts w:ascii="Times New Roman" w:hAnsi="Times New Roman" w:cs="Times New Roman"/>
                <w:sz w:val="24"/>
                <w:szCs w:val="24"/>
              </w:rPr>
            </w:pPr>
          </w:p>
        </w:tc>
        <w:tc>
          <w:tcPr>
            <w:tcW w:w="693" w:type="dxa"/>
            <w:vAlign w:val="center"/>
          </w:tcPr>
          <w:p w:rsidR="00566EC0" w:rsidRPr="00230022" w:rsidRDefault="00566EC0">
            <w:pPr>
              <w:jc w:val="center"/>
              <w:rPr>
                <w:rFonts w:ascii="Times New Roman" w:hAnsi="Times New Roman" w:cs="Times New Roman"/>
                <w:sz w:val="24"/>
                <w:szCs w:val="24"/>
              </w:rPr>
            </w:pPr>
            <w:r w:rsidRPr="00230022">
              <w:rPr>
                <w:rFonts w:ascii="Times New Roman" w:hAnsi="Times New Roman" w:cs="Times New Roman"/>
                <w:sz w:val="24"/>
                <w:szCs w:val="24"/>
              </w:rPr>
              <w:t>8</w:t>
            </w:r>
          </w:p>
        </w:tc>
        <w:tc>
          <w:tcPr>
            <w:tcW w:w="688" w:type="dxa"/>
            <w:vAlign w:val="center"/>
          </w:tcPr>
          <w:p w:rsidR="00566EC0" w:rsidRPr="00230022" w:rsidRDefault="00566EC0">
            <w:pPr>
              <w:jc w:val="center"/>
              <w:rPr>
                <w:rFonts w:ascii="Times New Roman" w:hAnsi="Times New Roman" w:cs="Times New Roman"/>
                <w:sz w:val="24"/>
                <w:szCs w:val="24"/>
              </w:rPr>
            </w:pPr>
            <w:r w:rsidRPr="00230022">
              <w:rPr>
                <w:rFonts w:ascii="Times New Roman" w:hAnsi="Times New Roman" w:cs="Times New Roman"/>
                <w:sz w:val="24"/>
                <w:szCs w:val="24"/>
              </w:rPr>
              <w:t>3</w:t>
            </w:r>
          </w:p>
        </w:tc>
        <w:tc>
          <w:tcPr>
            <w:tcW w:w="572" w:type="dxa"/>
            <w:vAlign w:val="center"/>
          </w:tcPr>
          <w:p w:rsidR="00566EC0" w:rsidRPr="00230022" w:rsidRDefault="00566EC0">
            <w:pPr>
              <w:jc w:val="center"/>
              <w:rPr>
                <w:rFonts w:ascii="Times New Roman" w:hAnsi="Times New Roman" w:cs="Times New Roman"/>
                <w:sz w:val="24"/>
                <w:szCs w:val="24"/>
              </w:rPr>
            </w:pPr>
            <w:r w:rsidRPr="00230022">
              <w:rPr>
                <w:rFonts w:ascii="Times New Roman" w:hAnsi="Times New Roman" w:cs="Times New Roman"/>
                <w:sz w:val="24"/>
                <w:szCs w:val="24"/>
              </w:rPr>
              <w:t>2</w:t>
            </w:r>
          </w:p>
        </w:tc>
        <w:tc>
          <w:tcPr>
            <w:tcW w:w="5220" w:type="dxa"/>
            <w:vAlign w:val="center"/>
          </w:tcPr>
          <w:p w:rsidR="00566EC0" w:rsidRPr="00230022" w:rsidRDefault="00566EC0" w:rsidP="00C32D86">
            <w:pPr>
              <w:shd w:val="clear" w:color="auto" w:fill="FFFFFF"/>
              <w:tabs>
                <w:tab w:val="left" w:pos="1440"/>
              </w:tabs>
              <w:jc w:val="both"/>
              <w:rPr>
                <w:rFonts w:ascii="Times New Roman" w:hAnsi="Times New Roman" w:cs="Times New Roman"/>
                <w:sz w:val="24"/>
                <w:szCs w:val="24"/>
              </w:rPr>
            </w:pPr>
            <w:r w:rsidRPr="00C32D86">
              <w:rPr>
                <w:rFonts w:ascii="Times New Roman" w:hAnsi="Times New Roman" w:cs="Times New Roman"/>
                <w:bCs/>
                <w:sz w:val="24"/>
                <w:szCs w:val="24"/>
              </w:rPr>
              <w:t>недостоверность отчета о правовой работе юридического отдела;</w:t>
            </w:r>
          </w:p>
        </w:tc>
        <w:tc>
          <w:tcPr>
            <w:tcW w:w="736" w:type="dxa"/>
            <w:vAlign w:val="center"/>
          </w:tcPr>
          <w:p w:rsidR="00566EC0" w:rsidRPr="00F527E6" w:rsidRDefault="00566EC0">
            <w:pPr>
              <w:jc w:val="center"/>
              <w:rPr>
                <w:rFonts w:ascii="Times New Roman" w:hAnsi="Times New Roman" w:cs="Times New Roman"/>
                <w:sz w:val="24"/>
                <w:szCs w:val="24"/>
              </w:rPr>
            </w:pPr>
            <w:r w:rsidRPr="00F527E6">
              <w:rPr>
                <w:rFonts w:ascii="Times New Roman" w:hAnsi="Times New Roman" w:cs="Times New Roman"/>
                <w:sz w:val="24"/>
                <w:szCs w:val="24"/>
              </w:rPr>
              <w:t>–</w:t>
            </w:r>
          </w:p>
        </w:tc>
        <w:tc>
          <w:tcPr>
            <w:tcW w:w="759" w:type="dxa"/>
            <w:vAlign w:val="center"/>
          </w:tcPr>
          <w:p w:rsidR="00566EC0" w:rsidRPr="00F527E6" w:rsidRDefault="00566EC0">
            <w:pPr>
              <w:jc w:val="center"/>
              <w:rPr>
                <w:rFonts w:ascii="Times New Roman" w:hAnsi="Times New Roman" w:cs="Times New Roman"/>
                <w:sz w:val="24"/>
                <w:szCs w:val="24"/>
              </w:rPr>
            </w:pPr>
            <w:r w:rsidRPr="00F527E6">
              <w:rPr>
                <w:rFonts w:ascii="Times New Roman" w:hAnsi="Times New Roman" w:cs="Times New Roman"/>
                <w:sz w:val="24"/>
                <w:szCs w:val="24"/>
              </w:rPr>
              <w:t>Х</w:t>
            </w:r>
          </w:p>
        </w:tc>
        <w:tc>
          <w:tcPr>
            <w:tcW w:w="783" w:type="dxa"/>
            <w:vAlign w:val="center"/>
          </w:tcPr>
          <w:p w:rsidR="00566EC0" w:rsidRPr="00F527E6" w:rsidRDefault="00566EC0">
            <w:pPr>
              <w:jc w:val="center"/>
              <w:rPr>
                <w:rFonts w:ascii="Times New Roman" w:hAnsi="Times New Roman" w:cs="Times New Roman"/>
                <w:sz w:val="24"/>
                <w:szCs w:val="24"/>
              </w:rPr>
            </w:pPr>
            <w:r w:rsidRPr="00F527E6">
              <w:rPr>
                <w:rFonts w:ascii="Times New Roman" w:hAnsi="Times New Roman" w:cs="Times New Roman"/>
                <w:sz w:val="24"/>
                <w:szCs w:val="24"/>
              </w:rPr>
              <w:t>–</w:t>
            </w:r>
          </w:p>
        </w:tc>
        <w:tc>
          <w:tcPr>
            <w:tcW w:w="736" w:type="dxa"/>
            <w:vAlign w:val="center"/>
          </w:tcPr>
          <w:p w:rsidR="00566EC0" w:rsidRPr="00F527E6" w:rsidRDefault="00566EC0">
            <w:pPr>
              <w:jc w:val="center"/>
              <w:rPr>
                <w:rFonts w:ascii="Times New Roman" w:hAnsi="Times New Roman" w:cs="Times New Roman"/>
                <w:sz w:val="24"/>
                <w:szCs w:val="24"/>
              </w:rPr>
            </w:pPr>
            <w:r w:rsidRPr="00F527E6">
              <w:rPr>
                <w:rFonts w:ascii="Times New Roman" w:hAnsi="Times New Roman" w:cs="Times New Roman"/>
                <w:sz w:val="24"/>
                <w:szCs w:val="24"/>
              </w:rPr>
              <w:t>Х</w:t>
            </w:r>
          </w:p>
        </w:tc>
        <w:tc>
          <w:tcPr>
            <w:tcW w:w="759" w:type="dxa"/>
            <w:vAlign w:val="center"/>
          </w:tcPr>
          <w:p w:rsidR="00566EC0" w:rsidRPr="00F527E6" w:rsidRDefault="00566EC0">
            <w:pPr>
              <w:jc w:val="center"/>
              <w:rPr>
                <w:rFonts w:ascii="Times New Roman" w:hAnsi="Times New Roman" w:cs="Times New Roman"/>
                <w:sz w:val="24"/>
                <w:szCs w:val="24"/>
              </w:rPr>
            </w:pPr>
            <w:r w:rsidRPr="00F527E6">
              <w:rPr>
                <w:rFonts w:ascii="Times New Roman" w:hAnsi="Times New Roman" w:cs="Times New Roman"/>
                <w:sz w:val="24"/>
                <w:szCs w:val="24"/>
              </w:rPr>
              <w:t>–</w:t>
            </w:r>
          </w:p>
        </w:tc>
        <w:tc>
          <w:tcPr>
            <w:tcW w:w="783" w:type="dxa"/>
            <w:vAlign w:val="center"/>
          </w:tcPr>
          <w:p w:rsidR="00566EC0" w:rsidRPr="00F527E6" w:rsidRDefault="00566EC0">
            <w:pPr>
              <w:jc w:val="center"/>
              <w:rPr>
                <w:rFonts w:ascii="Times New Roman" w:hAnsi="Times New Roman" w:cs="Times New Roman"/>
                <w:sz w:val="24"/>
                <w:szCs w:val="24"/>
              </w:rPr>
            </w:pPr>
            <w:r w:rsidRPr="00F527E6">
              <w:rPr>
                <w:rFonts w:ascii="Times New Roman" w:hAnsi="Times New Roman" w:cs="Times New Roman"/>
                <w:sz w:val="24"/>
                <w:szCs w:val="24"/>
              </w:rPr>
              <w:t>–</w:t>
            </w:r>
          </w:p>
        </w:tc>
        <w:tc>
          <w:tcPr>
            <w:tcW w:w="2222" w:type="dxa"/>
            <w:vAlign w:val="center"/>
          </w:tcPr>
          <w:p w:rsidR="00566EC0" w:rsidRPr="00F527E6" w:rsidRDefault="00566EC0">
            <w:pPr>
              <w:jc w:val="center"/>
              <w:rPr>
                <w:rFonts w:ascii="Times New Roman" w:hAnsi="Times New Roman" w:cs="Times New Roman"/>
                <w:sz w:val="24"/>
                <w:szCs w:val="24"/>
              </w:rPr>
            </w:pPr>
            <w:r w:rsidRPr="00F527E6">
              <w:rPr>
                <w:rFonts w:ascii="Times New Roman" w:hAnsi="Times New Roman" w:cs="Times New Roman"/>
                <w:sz w:val="24"/>
                <w:szCs w:val="24"/>
              </w:rPr>
              <w:t>средний</w:t>
            </w:r>
          </w:p>
        </w:tc>
      </w:tr>
      <w:tr w:rsidR="00566EC0" w:rsidTr="00DA4AB2">
        <w:tc>
          <w:tcPr>
            <w:tcW w:w="882" w:type="dxa"/>
            <w:vMerge/>
          </w:tcPr>
          <w:p w:rsidR="00566EC0" w:rsidRPr="00440C93" w:rsidRDefault="00566EC0" w:rsidP="009504D3">
            <w:pPr>
              <w:jc w:val="center"/>
              <w:rPr>
                <w:rFonts w:ascii="Times New Roman" w:hAnsi="Times New Roman" w:cs="Times New Roman"/>
                <w:sz w:val="24"/>
                <w:szCs w:val="24"/>
              </w:rPr>
            </w:pPr>
          </w:p>
        </w:tc>
        <w:tc>
          <w:tcPr>
            <w:tcW w:w="693" w:type="dxa"/>
            <w:vAlign w:val="center"/>
          </w:tcPr>
          <w:p w:rsidR="00566EC0" w:rsidRPr="00230022" w:rsidRDefault="00566EC0">
            <w:pPr>
              <w:jc w:val="center"/>
              <w:rPr>
                <w:rFonts w:ascii="Times New Roman" w:hAnsi="Times New Roman" w:cs="Times New Roman"/>
                <w:sz w:val="24"/>
                <w:szCs w:val="24"/>
              </w:rPr>
            </w:pPr>
            <w:r w:rsidRPr="00230022">
              <w:rPr>
                <w:rFonts w:ascii="Times New Roman" w:hAnsi="Times New Roman" w:cs="Times New Roman"/>
                <w:sz w:val="24"/>
                <w:szCs w:val="24"/>
              </w:rPr>
              <w:t>8</w:t>
            </w:r>
          </w:p>
        </w:tc>
        <w:tc>
          <w:tcPr>
            <w:tcW w:w="688" w:type="dxa"/>
            <w:vAlign w:val="center"/>
          </w:tcPr>
          <w:p w:rsidR="00566EC0" w:rsidRPr="00230022" w:rsidRDefault="00566EC0">
            <w:pPr>
              <w:jc w:val="center"/>
              <w:rPr>
                <w:rFonts w:ascii="Times New Roman" w:hAnsi="Times New Roman" w:cs="Times New Roman"/>
                <w:sz w:val="24"/>
                <w:szCs w:val="24"/>
              </w:rPr>
            </w:pPr>
            <w:r w:rsidRPr="00230022">
              <w:rPr>
                <w:rFonts w:ascii="Times New Roman" w:hAnsi="Times New Roman" w:cs="Times New Roman"/>
                <w:sz w:val="24"/>
                <w:szCs w:val="24"/>
              </w:rPr>
              <w:t>3</w:t>
            </w:r>
          </w:p>
        </w:tc>
        <w:tc>
          <w:tcPr>
            <w:tcW w:w="572" w:type="dxa"/>
            <w:vAlign w:val="center"/>
          </w:tcPr>
          <w:p w:rsidR="00566EC0" w:rsidRPr="00230022" w:rsidRDefault="00566EC0">
            <w:pPr>
              <w:jc w:val="center"/>
              <w:rPr>
                <w:rFonts w:ascii="Times New Roman" w:hAnsi="Times New Roman" w:cs="Times New Roman"/>
                <w:sz w:val="24"/>
                <w:szCs w:val="24"/>
              </w:rPr>
            </w:pPr>
            <w:r w:rsidRPr="00230022">
              <w:rPr>
                <w:rFonts w:ascii="Times New Roman" w:hAnsi="Times New Roman" w:cs="Times New Roman"/>
                <w:sz w:val="24"/>
                <w:szCs w:val="24"/>
              </w:rPr>
              <w:t>3</w:t>
            </w:r>
          </w:p>
        </w:tc>
        <w:tc>
          <w:tcPr>
            <w:tcW w:w="5220" w:type="dxa"/>
            <w:vAlign w:val="center"/>
          </w:tcPr>
          <w:p w:rsidR="00566EC0" w:rsidRPr="00230022" w:rsidRDefault="00566EC0" w:rsidP="00C32D86">
            <w:pPr>
              <w:shd w:val="clear" w:color="auto" w:fill="FFFFFF"/>
              <w:tabs>
                <w:tab w:val="left" w:pos="1440"/>
              </w:tabs>
              <w:jc w:val="both"/>
              <w:rPr>
                <w:rFonts w:ascii="Times New Roman" w:hAnsi="Times New Roman" w:cs="Times New Roman"/>
                <w:sz w:val="24"/>
                <w:szCs w:val="24"/>
              </w:rPr>
            </w:pPr>
            <w:r w:rsidRPr="00C32D86">
              <w:rPr>
                <w:rFonts w:ascii="Times New Roman" w:hAnsi="Times New Roman" w:cs="Times New Roman"/>
                <w:bCs/>
                <w:sz w:val="24"/>
                <w:szCs w:val="24"/>
              </w:rPr>
              <w:t>недостоверность отчетов по судебным делам;</w:t>
            </w:r>
          </w:p>
        </w:tc>
        <w:tc>
          <w:tcPr>
            <w:tcW w:w="736" w:type="dxa"/>
            <w:vAlign w:val="center"/>
          </w:tcPr>
          <w:p w:rsidR="00566EC0" w:rsidRPr="00F527E6" w:rsidRDefault="00566EC0">
            <w:pPr>
              <w:jc w:val="center"/>
              <w:rPr>
                <w:rFonts w:ascii="Times New Roman" w:hAnsi="Times New Roman" w:cs="Times New Roman"/>
                <w:sz w:val="24"/>
                <w:szCs w:val="24"/>
              </w:rPr>
            </w:pPr>
            <w:r w:rsidRPr="00F527E6">
              <w:rPr>
                <w:rFonts w:ascii="Times New Roman" w:hAnsi="Times New Roman" w:cs="Times New Roman"/>
                <w:sz w:val="24"/>
                <w:szCs w:val="24"/>
              </w:rPr>
              <w:t>–</w:t>
            </w:r>
          </w:p>
        </w:tc>
        <w:tc>
          <w:tcPr>
            <w:tcW w:w="759" w:type="dxa"/>
            <w:vAlign w:val="center"/>
          </w:tcPr>
          <w:p w:rsidR="00566EC0" w:rsidRPr="00F527E6" w:rsidRDefault="00566EC0">
            <w:pPr>
              <w:jc w:val="center"/>
              <w:rPr>
                <w:rFonts w:ascii="Times New Roman" w:hAnsi="Times New Roman" w:cs="Times New Roman"/>
                <w:sz w:val="24"/>
                <w:szCs w:val="24"/>
              </w:rPr>
            </w:pPr>
            <w:r w:rsidRPr="00F527E6">
              <w:rPr>
                <w:rFonts w:ascii="Times New Roman" w:hAnsi="Times New Roman" w:cs="Times New Roman"/>
                <w:sz w:val="24"/>
                <w:szCs w:val="24"/>
              </w:rPr>
              <w:t>Х</w:t>
            </w:r>
          </w:p>
        </w:tc>
        <w:tc>
          <w:tcPr>
            <w:tcW w:w="783" w:type="dxa"/>
            <w:vAlign w:val="center"/>
          </w:tcPr>
          <w:p w:rsidR="00566EC0" w:rsidRPr="00F527E6" w:rsidRDefault="00566EC0">
            <w:pPr>
              <w:jc w:val="center"/>
              <w:rPr>
                <w:rFonts w:ascii="Times New Roman" w:hAnsi="Times New Roman" w:cs="Times New Roman"/>
                <w:sz w:val="24"/>
                <w:szCs w:val="24"/>
              </w:rPr>
            </w:pPr>
            <w:r w:rsidRPr="00F527E6">
              <w:rPr>
                <w:rFonts w:ascii="Times New Roman" w:hAnsi="Times New Roman" w:cs="Times New Roman"/>
                <w:sz w:val="24"/>
                <w:szCs w:val="24"/>
              </w:rPr>
              <w:t>–</w:t>
            </w:r>
          </w:p>
        </w:tc>
        <w:tc>
          <w:tcPr>
            <w:tcW w:w="736" w:type="dxa"/>
            <w:vAlign w:val="center"/>
          </w:tcPr>
          <w:p w:rsidR="00566EC0" w:rsidRPr="00F527E6" w:rsidRDefault="00566EC0">
            <w:pPr>
              <w:jc w:val="center"/>
              <w:rPr>
                <w:rFonts w:ascii="Times New Roman" w:hAnsi="Times New Roman" w:cs="Times New Roman"/>
                <w:sz w:val="24"/>
                <w:szCs w:val="24"/>
              </w:rPr>
            </w:pPr>
            <w:r w:rsidRPr="00F527E6">
              <w:rPr>
                <w:rFonts w:ascii="Times New Roman" w:hAnsi="Times New Roman" w:cs="Times New Roman"/>
                <w:sz w:val="24"/>
                <w:szCs w:val="24"/>
              </w:rPr>
              <w:t>Х</w:t>
            </w:r>
          </w:p>
        </w:tc>
        <w:tc>
          <w:tcPr>
            <w:tcW w:w="759" w:type="dxa"/>
            <w:vAlign w:val="center"/>
          </w:tcPr>
          <w:p w:rsidR="00566EC0" w:rsidRPr="00F527E6" w:rsidRDefault="00566EC0">
            <w:pPr>
              <w:jc w:val="center"/>
              <w:rPr>
                <w:rFonts w:ascii="Times New Roman" w:hAnsi="Times New Roman" w:cs="Times New Roman"/>
                <w:sz w:val="24"/>
                <w:szCs w:val="24"/>
              </w:rPr>
            </w:pPr>
            <w:r w:rsidRPr="00F527E6">
              <w:rPr>
                <w:rFonts w:ascii="Times New Roman" w:hAnsi="Times New Roman" w:cs="Times New Roman"/>
                <w:sz w:val="24"/>
                <w:szCs w:val="24"/>
              </w:rPr>
              <w:t>–</w:t>
            </w:r>
          </w:p>
        </w:tc>
        <w:tc>
          <w:tcPr>
            <w:tcW w:w="783" w:type="dxa"/>
            <w:vAlign w:val="center"/>
          </w:tcPr>
          <w:p w:rsidR="00566EC0" w:rsidRPr="00F527E6" w:rsidRDefault="00566EC0">
            <w:pPr>
              <w:jc w:val="center"/>
              <w:rPr>
                <w:rFonts w:ascii="Times New Roman" w:hAnsi="Times New Roman" w:cs="Times New Roman"/>
                <w:sz w:val="24"/>
                <w:szCs w:val="24"/>
              </w:rPr>
            </w:pPr>
            <w:r w:rsidRPr="00F527E6">
              <w:rPr>
                <w:rFonts w:ascii="Times New Roman" w:hAnsi="Times New Roman" w:cs="Times New Roman"/>
                <w:sz w:val="24"/>
                <w:szCs w:val="24"/>
              </w:rPr>
              <w:t>–</w:t>
            </w:r>
          </w:p>
        </w:tc>
        <w:tc>
          <w:tcPr>
            <w:tcW w:w="2222" w:type="dxa"/>
            <w:vAlign w:val="center"/>
          </w:tcPr>
          <w:p w:rsidR="00566EC0" w:rsidRPr="00F527E6" w:rsidRDefault="00566EC0">
            <w:pPr>
              <w:jc w:val="center"/>
              <w:rPr>
                <w:rFonts w:ascii="Times New Roman" w:hAnsi="Times New Roman" w:cs="Times New Roman"/>
                <w:sz w:val="24"/>
                <w:szCs w:val="24"/>
              </w:rPr>
            </w:pPr>
            <w:r w:rsidRPr="00F527E6">
              <w:rPr>
                <w:rFonts w:ascii="Times New Roman" w:hAnsi="Times New Roman" w:cs="Times New Roman"/>
                <w:sz w:val="24"/>
                <w:szCs w:val="24"/>
              </w:rPr>
              <w:t>средний</w:t>
            </w:r>
          </w:p>
        </w:tc>
      </w:tr>
      <w:tr w:rsidR="00566EC0" w:rsidTr="00DA4AB2">
        <w:tc>
          <w:tcPr>
            <w:tcW w:w="882" w:type="dxa"/>
            <w:vMerge/>
          </w:tcPr>
          <w:p w:rsidR="00566EC0" w:rsidRPr="00440C93" w:rsidRDefault="00566EC0" w:rsidP="009504D3">
            <w:pPr>
              <w:jc w:val="center"/>
              <w:rPr>
                <w:rFonts w:ascii="Times New Roman" w:hAnsi="Times New Roman" w:cs="Times New Roman"/>
                <w:sz w:val="24"/>
                <w:szCs w:val="24"/>
              </w:rPr>
            </w:pPr>
          </w:p>
        </w:tc>
        <w:tc>
          <w:tcPr>
            <w:tcW w:w="693" w:type="dxa"/>
            <w:vAlign w:val="center"/>
          </w:tcPr>
          <w:p w:rsidR="00566EC0" w:rsidRPr="00230022" w:rsidRDefault="00566EC0" w:rsidP="00F527E6">
            <w:pPr>
              <w:jc w:val="center"/>
              <w:rPr>
                <w:rFonts w:ascii="Times New Roman" w:hAnsi="Times New Roman" w:cs="Times New Roman"/>
                <w:sz w:val="24"/>
                <w:szCs w:val="24"/>
              </w:rPr>
            </w:pPr>
            <w:r w:rsidRPr="00230022">
              <w:rPr>
                <w:rFonts w:ascii="Times New Roman" w:hAnsi="Times New Roman" w:cs="Times New Roman"/>
                <w:sz w:val="24"/>
                <w:szCs w:val="24"/>
              </w:rPr>
              <w:t>8</w:t>
            </w:r>
          </w:p>
        </w:tc>
        <w:tc>
          <w:tcPr>
            <w:tcW w:w="688" w:type="dxa"/>
            <w:vAlign w:val="center"/>
          </w:tcPr>
          <w:p w:rsidR="00566EC0" w:rsidRPr="00230022" w:rsidRDefault="00566EC0" w:rsidP="00F527E6">
            <w:pPr>
              <w:jc w:val="center"/>
              <w:rPr>
                <w:rFonts w:ascii="Times New Roman" w:hAnsi="Times New Roman" w:cs="Times New Roman"/>
                <w:sz w:val="24"/>
                <w:szCs w:val="24"/>
              </w:rPr>
            </w:pPr>
            <w:r w:rsidRPr="00230022">
              <w:rPr>
                <w:rFonts w:ascii="Times New Roman" w:hAnsi="Times New Roman" w:cs="Times New Roman"/>
                <w:sz w:val="24"/>
                <w:szCs w:val="24"/>
              </w:rPr>
              <w:t>3</w:t>
            </w:r>
          </w:p>
        </w:tc>
        <w:tc>
          <w:tcPr>
            <w:tcW w:w="572" w:type="dxa"/>
            <w:vAlign w:val="center"/>
          </w:tcPr>
          <w:p w:rsidR="00566EC0" w:rsidRPr="00230022" w:rsidRDefault="00566EC0" w:rsidP="00F527E6">
            <w:pPr>
              <w:jc w:val="center"/>
              <w:rPr>
                <w:rFonts w:ascii="Times New Roman" w:hAnsi="Times New Roman" w:cs="Times New Roman"/>
                <w:sz w:val="24"/>
                <w:szCs w:val="24"/>
              </w:rPr>
            </w:pPr>
            <w:r w:rsidRPr="00230022">
              <w:rPr>
                <w:rFonts w:ascii="Times New Roman" w:hAnsi="Times New Roman" w:cs="Times New Roman"/>
                <w:sz w:val="24"/>
                <w:szCs w:val="24"/>
              </w:rPr>
              <w:t>4</w:t>
            </w:r>
          </w:p>
        </w:tc>
        <w:tc>
          <w:tcPr>
            <w:tcW w:w="5220" w:type="dxa"/>
            <w:vAlign w:val="center"/>
          </w:tcPr>
          <w:p w:rsidR="00566EC0" w:rsidRPr="00C32D86" w:rsidRDefault="00566EC0">
            <w:pPr>
              <w:shd w:val="clear" w:color="auto" w:fill="FFFFFF"/>
              <w:tabs>
                <w:tab w:val="left" w:pos="1440"/>
              </w:tabs>
              <w:jc w:val="both"/>
              <w:rPr>
                <w:rFonts w:ascii="Times New Roman" w:hAnsi="Times New Roman" w:cs="Times New Roman"/>
                <w:bCs/>
                <w:sz w:val="24"/>
                <w:szCs w:val="24"/>
              </w:rPr>
            </w:pPr>
            <w:r w:rsidRPr="00C32D86">
              <w:rPr>
                <w:rFonts w:ascii="Times New Roman" w:hAnsi="Times New Roman" w:cs="Times New Roman"/>
                <w:bCs/>
                <w:sz w:val="24"/>
                <w:szCs w:val="24"/>
              </w:rPr>
              <w:t>несоблюдение сроков представления отчетности.</w:t>
            </w:r>
          </w:p>
        </w:tc>
        <w:tc>
          <w:tcPr>
            <w:tcW w:w="736" w:type="dxa"/>
            <w:vAlign w:val="center"/>
          </w:tcPr>
          <w:p w:rsidR="00566EC0" w:rsidRPr="00F527E6" w:rsidRDefault="00566EC0" w:rsidP="00F527E6">
            <w:pPr>
              <w:jc w:val="center"/>
              <w:rPr>
                <w:rFonts w:ascii="Times New Roman" w:hAnsi="Times New Roman" w:cs="Times New Roman"/>
                <w:sz w:val="24"/>
                <w:szCs w:val="24"/>
              </w:rPr>
            </w:pPr>
            <w:r w:rsidRPr="00E15F4F">
              <w:rPr>
                <w:rFonts w:ascii="Times New Roman" w:hAnsi="Times New Roman" w:cs="Times New Roman"/>
                <w:sz w:val="24"/>
                <w:szCs w:val="24"/>
              </w:rPr>
              <w:t>–</w:t>
            </w:r>
          </w:p>
        </w:tc>
        <w:tc>
          <w:tcPr>
            <w:tcW w:w="759" w:type="dxa"/>
            <w:vAlign w:val="center"/>
          </w:tcPr>
          <w:p w:rsidR="00566EC0" w:rsidRPr="00F527E6" w:rsidRDefault="00566EC0" w:rsidP="00F527E6">
            <w:pPr>
              <w:jc w:val="center"/>
              <w:rPr>
                <w:rFonts w:ascii="Times New Roman" w:hAnsi="Times New Roman" w:cs="Times New Roman"/>
                <w:sz w:val="24"/>
                <w:szCs w:val="24"/>
              </w:rPr>
            </w:pPr>
            <w:r w:rsidRPr="00E15F4F">
              <w:rPr>
                <w:rFonts w:ascii="Times New Roman" w:hAnsi="Times New Roman" w:cs="Times New Roman"/>
                <w:sz w:val="24"/>
                <w:szCs w:val="24"/>
              </w:rPr>
              <w:t>Х</w:t>
            </w:r>
          </w:p>
        </w:tc>
        <w:tc>
          <w:tcPr>
            <w:tcW w:w="783" w:type="dxa"/>
            <w:vAlign w:val="center"/>
          </w:tcPr>
          <w:p w:rsidR="00566EC0" w:rsidRPr="00F527E6" w:rsidRDefault="00566EC0" w:rsidP="00F527E6">
            <w:pPr>
              <w:jc w:val="center"/>
              <w:rPr>
                <w:rFonts w:ascii="Times New Roman" w:hAnsi="Times New Roman" w:cs="Times New Roman"/>
                <w:sz w:val="24"/>
                <w:szCs w:val="24"/>
              </w:rPr>
            </w:pPr>
            <w:r w:rsidRPr="00E15F4F">
              <w:rPr>
                <w:rFonts w:ascii="Times New Roman" w:hAnsi="Times New Roman" w:cs="Times New Roman"/>
                <w:sz w:val="24"/>
                <w:szCs w:val="24"/>
              </w:rPr>
              <w:t>–</w:t>
            </w:r>
          </w:p>
        </w:tc>
        <w:tc>
          <w:tcPr>
            <w:tcW w:w="736" w:type="dxa"/>
            <w:vAlign w:val="center"/>
          </w:tcPr>
          <w:p w:rsidR="00566EC0" w:rsidRPr="00F527E6" w:rsidRDefault="00566EC0" w:rsidP="00F527E6">
            <w:pPr>
              <w:jc w:val="center"/>
              <w:rPr>
                <w:rFonts w:ascii="Times New Roman" w:hAnsi="Times New Roman" w:cs="Times New Roman"/>
                <w:sz w:val="24"/>
                <w:szCs w:val="24"/>
              </w:rPr>
            </w:pPr>
            <w:r w:rsidRPr="00E15F4F">
              <w:rPr>
                <w:rFonts w:ascii="Times New Roman" w:hAnsi="Times New Roman" w:cs="Times New Roman"/>
                <w:sz w:val="24"/>
                <w:szCs w:val="24"/>
              </w:rPr>
              <w:t>Х</w:t>
            </w:r>
          </w:p>
        </w:tc>
        <w:tc>
          <w:tcPr>
            <w:tcW w:w="759" w:type="dxa"/>
            <w:vAlign w:val="center"/>
          </w:tcPr>
          <w:p w:rsidR="00566EC0" w:rsidRPr="00F527E6" w:rsidRDefault="00566EC0" w:rsidP="00F527E6">
            <w:pPr>
              <w:jc w:val="center"/>
              <w:rPr>
                <w:rFonts w:ascii="Times New Roman" w:hAnsi="Times New Roman" w:cs="Times New Roman"/>
                <w:sz w:val="24"/>
                <w:szCs w:val="24"/>
              </w:rPr>
            </w:pPr>
            <w:r w:rsidRPr="00E15F4F">
              <w:rPr>
                <w:rFonts w:ascii="Times New Roman" w:hAnsi="Times New Roman" w:cs="Times New Roman"/>
                <w:sz w:val="24"/>
                <w:szCs w:val="24"/>
              </w:rPr>
              <w:t>–</w:t>
            </w:r>
          </w:p>
        </w:tc>
        <w:tc>
          <w:tcPr>
            <w:tcW w:w="783" w:type="dxa"/>
            <w:vAlign w:val="center"/>
          </w:tcPr>
          <w:p w:rsidR="00566EC0" w:rsidRPr="00F527E6" w:rsidRDefault="00566EC0" w:rsidP="00F527E6">
            <w:pPr>
              <w:jc w:val="center"/>
              <w:rPr>
                <w:rFonts w:ascii="Times New Roman" w:hAnsi="Times New Roman" w:cs="Times New Roman"/>
                <w:sz w:val="24"/>
                <w:szCs w:val="24"/>
              </w:rPr>
            </w:pPr>
            <w:r w:rsidRPr="00E15F4F">
              <w:rPr>
                <w:rFonts w:ascii="Times New Roman" w:hAnsi="Times New Roman" w:cs="Times New Roman"/>
                <w:sz w:val="24"/>
                <w:szCs w:val="24"/>
              </w:rPr>
              <w:t>–</w:t>
            </w:r>
          </w:p>
        </w:tc>
        <w:tc>
          <w:tcPr>
            <w:tcW w:w="2222" w:type="dxa"/>
            <w:vAlign w:val="center"/>
          </w:tcPr>
          <w:p w:rsidR="00566EC0" w:rsidRPr="00F527E6" w:rsidRDefault="00566EC0" w:rsidP="00F527E6">
            <w:pPr>
              <w:jc w:val="center"/>
              <w:rPr>
                <w:rFonts w:ascii="Times New Roman" w:hAnsi="Times New Roman" w:cs="Times New Roman"/>
                <w:sz w:val="24"/>
                <w:szCs w:val="24"/>
              </w:rPr>
            </w:pPr>
            <w:r w:rsidRPr="00E15F4F">
              <w:rPr>
                <w:rFonts w:ascii="Times New Roman" w:hAnsi="Times New Roman" w:cs="Times New Roman"/>
                <w:sz w:val="24"/>
                <w:szCs w:val="24"/>
              </w:rPr>
              <w:t>средний</w:t>
            </w:r>
          </w:p>
        </w:tc>
      </w:tr>
      <w:tr w:rsidR="00566EC0" w:rsidTr="00DA4AB2">
        <w:tc>
          <w:tcPr>
            <w:tcW w:w="882" w:type="dxa"/>
            <w:vMerge w:val="restart"/>
          </w:tcPr>
          <w:p w:rsidR="00566EC0" w:rsidRPr="00073672" w:rsidRDefault="00566EC0" w:rsidP="00F21F1F">
            <w:pPr>
              <w:jc w:val="center"/>
              <w:rPr>
                <w:rFonts w:ascii="Times New Roman" w:hAnsi="Times New Roman" w:cs="Times New Roman"/>
                <w:sz w:val="24"/>
                <w:szCs w:val="24"/>
              </w:rPr>
            </w:pPr>
            <w:r w:rsidRPr="00885B0B">
              <w:rPr>
                <w:rFonts w:ascii="Times New Roman" w:hAnsi="Times New Roman" w:cs="Times New Roman"/>
                <w:sz w:val="24"/>
                <w:szCs w:val="24"/>
              </w:rPr>
              <w:t>4</w:t>
            </w:r>
            <w:r w:rsidRPr="00885B0B">
              <w:rPr>
                <w:rFonts w:ascii="Times New Roman" w:hAnsi="Times New Roman" w:cs="Times New Roman"/>
                <w:sz w:val="24"/>
                <w:szCs w:val="24"/>
                <w:lang w:val="en-US"/>
              </w:rPr>
              <w:t>.</w:t>
            </w:r>
          </w:p>
        </w:tc>
        <w:tc>
          <w:tcPr>
            <w:tcW w:w="13951" w:type="dxa"/>
            <w:gridSpan w:val="11"/>
            <w:vAlign w:val="center"/>
          </w:tcPr>
          <w:p w:rsidR="00566EC0" w:rsidRPr="00885B0B" w:rsidRDefault="00566EC0" w:rsidP="00CA2FFD">
            <w:pPr>
              <w:jc w:val="both"/>
              <w:rPr>
                <w:rFonts w:ascii="Times New Roman" w:hAnsi="Times New Roman" w:cs="Times New Roman"/>
                <w:sz w:val="24"/>
                <w:szCs w:val="24"/>
              </w:rPr>
            </w:pPr>
            <w:r>
              <w:rPr>
                <w:rFonts w:ascii="Times New Roman" w:hAnsi="Times New Roman" w:cs="Times New Roman"/>
                <w:sz w:val="24"/>
                <w:szCs w:val="24"/>
              </w:rPr>
              <w:t>О</w:t>
            </w:r>
            <w:r w:rsidRPr="00885B0B">
              <w:rPr>
                <w:rFonts w:ascii="Times New Roman" w:hAnsi="Times New Roman" w:cs="Times New Roman"/>
                <w:sz w:val="24"/>
                <w:szCs w:val="24"/>
              </w:rPr>
              <w:t>существлени</w:t>
            </w:r>
            <w:r>
              <w:rPr>
                <w:rFonts w:ascii="Times New Roman" w:hAnsi="Times New Roman" w:cs="Times New Roman"/>
                <w:sz w:val="24"/>
                <w:szCs w:val="24"/>
              </w:rPr>
              <w:t>е</w:t>
            </w:r>
            <w:r w:rsidRPr="00885B0B">
              <w:rPr>
                <w:rFonts w:ascii="Times New Roman" w:hAnsi="Times New Roman" w:cs="Times New Roman"/>
                <w:sz w:val="24"/>
                <w:szCs w:val="24"/>
              </w:rPr>
              <w:t xml:space="preserve"> </w:t>
            </w:r>
            <w:r>
              <w:rPr>
                <w:rFonts w:ascii="Times New Roman" w:hAnsi="Times New Roman" w:cs="Times New Roman"/>
                <w:sz w:val="24"/>
                <w:szCs w:val="24"/>
              </w:rPr>
              <w:t xml:space="preserve">в установленном порядке </w:t>
            </w:r>
            <w:r w:rsidRPr="008D1F28">
              <w:rPr>
                <w:rFonts w:ascii="Times New Roman" w:hAnsi="Times New Roman" w:cs="Times New Roman"/>
                <w:bCs/>
                <w:sz w:val="24"/>
                <w:szCs w:val="24"/>
              </w:rPr>
              <w:t>управления внутренними (операционными) казначейскими рисками</w:t>
            </w:r>
            <w:r>
              <w:rPr>
                <w:rFonts w:ascii="Times New Roman" w:hAnsi="Times New Roman" w:cs="Times New Roman"/>
                <w:sz w:val="24"/>
                <w:szCs w:val="24"/>
              </w:rPr>
              <w:t>,</w:t>
            </w:r>
            <w:r w:rsidRPr="00885B0B">
              <w:rPr>
                <w:rFonts w:ascii="Times New Roman" w:hAnsi="Times New Roman" w:cs="Times New Roman"/>
                <w:sz w:val="24"/>
                <w:szCs w:val="24"/>
              </w:rPr>
              <w:t xml:space="preserve"> внутреннего контроля </w:t>
            </w:r>
            <w:r>
              <w:rPr>
                <w:rFonts w:ascii="Times New Roman" w:hAnsi="Times New Roman" w:cs="Times New Roman"/>
                <w:sz w:val="24"/>
                <w:szCs w:val="24"/>
              </w:rPr>
              <w:t xml:space="preserve">в </w:t>
            </w:r>
            <w:r w:rsidRPr="00885B0B">
              <w:rPr>
                <w:rFonts w:ascii="Times New Roman" w:hAnsi="Times New Roman" w:cs="Times New Roman"/>
                <w:sz w:val="24"/>
                <w:szCs w:val="24"/>
              </w:rPr>
              <w:t>структурно</w:t>
            </w:r>
            <w:r>
              <w:rPr>
                <w:rFonts w:ascii="Times New Roman" w:hAnsi="Times New Roman" w:cs="Times New Roman"/>
                <w:sz w:val="24"/>
                <w:szCs w:val="24"/>
              </w:rPr>
              <w:t>м</w:t>
            </w:r>
            <w:r w:rsidRPr="00885B0B">
              <w:rPr>
                <w:rFonts w:ascii="Times New Roman" w:hAnsi="Times New Roman" w:cs="Times New Roman"/>
                <w:sz w:val="24"/>
                <w:szCs w:val="24"/>
              </w:rPr>
              <w:t xml:space="preserve"> подразделени</w:t>
            </w:r>
            <w:r>
              <w:rPr>
                <w:rFonts w:ascii="Times New Roman" w:hAnsi="Times New Roman" w:cs="Times New Roman"/>
                <w:sz w:val="24"/>
                <w:szCs w:val="24"/>
              </w:rPr>
              <w:t>и</w:t>
            </w:r>
            <w:r w:rsidRPr="00885B0B">
              <w:rPr>
                <w:rFonts w:ascii="Times New Roman" w:hAnsi="Times New Roman" w:cs="Times New Roman"/>
                <w:sz w:val="24"/>
                <w:szCs w:val="24"/>
              </w:rPr>
              <w:t xml:space="preserve"> УФК</w:t>
            </w:r>
            <w:r>
              <w:rPr>
                <w:rFonts w:ascii="Times New Roman" w:hAnsi="Times New Roman" w:cs="Times New Roman"/>
                <w:sz w:val="24"/>
                <w:szCs w:val="24"/>
              </w:rPr>
              <w:t>:</w:t>
            </w:r>
          </w:p>
        </w:tc>
      </w:tr>
      <w:tr w:rsidR="00566EC0" w:rsidTr="00DA4AB2">
        <w:tc>
          <w:tcPr>
            <w:tcW w:w="882" w:type="dxa"/>
            <w:vMerge/>
          </w:tcPr>
          <w:p w:rsidR="00566EC0" w:rsidRPr="00885B0B" w:rsidRDefault="00566EC0" w:rsidP="009504D3">
            <w:pPr>
              <w:jc w:val="center"/>
              <w:rPr>
                <w:rFonts w:ascii="Times New Roman" w:hAnsi="Times New Roman" w:cs="Times New Roman"/>
                <w:sz w:val="24"/>
                <w:szCs w:val="24"/>
              </w:rPr>
            </w:pPr>
          </w:p>
        </w:tc>
        <w:tc>
          <w:tcPr>
            <w:tcW w:w="693" w:type="dxa"/>
            <w:vAlign w:val="center"/>
          </w:tcPr>
          <w:p w:rsidR="00566EC0" w:rsidRDefault="00566EC0">
            <w:pPr>
              <w:jc w:val="center"/>
              <w:rPr>
                <w:rFonts w:ascii="Times New Roman" w:hAnsi="Times New Roman" w:cs="Times New Roman"/>
                <w:sz w:val="24"/>
                <w:szCs w:val="24"/>
              </w:rPr>
            </w:pPr>
            <w:r>
              <w:rPr>
                <w:rFonts w:ascii="Times New Roman" w:hAnsi="Times New Roman" w:cs="Times New Roman"/>
                <w:sz w:val="24"/>
                <w:szCs w:val="24"/>
              </w:rPr>
              <w:t>8</w:t>
            </w:r>
          </w:p>
        </w:tc>
        <w:tc>
          <w:tcPr>
            <w:tcW w:w="688" w:type="dxa"/>
            <w:vAlign w:val="center"/>
          </w:tcPr>
          <w:p w:rsidR="00566EC0" w:rsidRPr="00885B0B" w:rsidRDefault="00566EC0" w:rsidP="009504D3">
            <w:pPr>
              <w:jc w:val="center"/>
              <w:rPr>
                <w:rFonts w:ascii="Times New Roman" w:hAnsi="Times New Roman" w:cs="Times New Roman"/>
                <w:sz w:val="24"/>
                <w:szCs w:val="24"/>
              </w:rPr>
            </w:pPr>
            <w:r w:rsidRPr="00885B0B">
              <w:rPr>
                <w:rFonts w:ascii="Times New Roman" w:hAnsi="Times New Roman" w:cs="Times New Roman"/>
                <w:sz w:val="24"/>
                <w:szCs w:val="24"/>
              </w:rPr>
              <w:t>4</w:t>
            </w:r>
          </w:p>
        </w:tc>
        <w:tc>
          <w:tcPr>
            <w:tcW w:w="572" w:type="dxa"/>
            <w:vAlign w:val="center"/>
          </w:tcPr>
          <w:p w:rsidR="00566EC0" w:rsidRDefault="00566EC0" w:rsidP="009504D3">
            <w:pPr>
              <w:jc w:val="center"/>
              <w:rPr>
                <w:rFonts w:ascii="Times New Roman" w:hAnsi="Times New Roman" w:cs="Times New Roman"/>
                <w:sz w:val="24"/>
                <w:szCs w:val="24"/>
              </w:rPr>
            </w:pPr>
            <w:r>
              <w:rPr>
                <w:rFonts w:ascii="Times New Roman" w:hAnsi="Times New Roman" w:cs="Times New Roman"/>
                <w:sz w:val="24"/>
                <w:szCs w:val="24"/>
              </w:rPr>
              <w:t>1</w:t>
            </w:r>
          </w:p>
        </w:tc>
        <w:tc>
          <w:tcPr>
            <w:tcW w:w="5220" w:type="dxa"/>
            <w:vAlign w:val="center"/>
          </w:tcPr>
          <w:p w:rsidR="00566EC0" w:rsidRDefault="00566EC0" w:rsidP="008A7798">
            <w:pPr>
              <w:jc w:val="both"/>
              <w:rPr>
                <w:rFonts w:ascii="Times New Roman" w:hAnsi="Times New Roman" w:cs="Times New Roman"/>
                <w:sz w:val="24"/>
                <w:szCs w:val="24"/>
              </w:rPr>
            </w:pPr>
            <w:r>
              <w:rPr>
                <w:rFonts w:ascii="Times New Roman" w:hAnsi="Times New Roman"/>
                <w:sz w:val="24"/>
                <w:szCs w:val="24"/>
              </w:rPr>
              <w:t>отсутствие</w:t>
            </w:r>
            <w:r w:rsidRPr="004F4458">
              <w:rPr>
                <w:rFonts w:ascii="Times New Roman" w:hAnsi="Times New Roman"/>
                <w:sz w:val="24"/>
                <w:szCs w:val="24"/>
              </w:rPr>
              <w:t xml:space="preserve"> в структурном подразделении УФК утвержденного Реестра внутренних рисков</w:t>
            </w:r>
            <w:r>
              <w:rPr>
                <w:rFonts w:ascii="Times New Roman" w:hAnsi="Times New Roman"/>
                <w:sz w:val="24"/>
                <w:szCs w:val="24"/>
              </w:rPr>
              <w:t>;</w:t>
            </w:r>
          </w:p>
        </w:tc>
        <w:tc>
          <w:tcPr>
            <w:tcW w:w="736" w:type="dxa"/>
            <w:vAlign w:val="center"/>
          </w:tcPr>
          <w:p w:rsidR="00566EC0" w:rsidRDefault="00566EC0" w:rsidP="009504D3">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59" w:type="dxa"/>
            <w:vAlign w:val="center"/>
          </w:tcPr>
          <w:p w:rsidR="00566EC0" w:rsidRDefault="00566EC0" w:rsidP="009504D3">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3" w:type="dxa"/>
            <w:vAlign w:val="center"/>
          </w:tcPr>
          <w:p w:rsidR="00566EC0" w:rsidRDefault="00566EC0" w:rsidP="009504D3">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36" w:type="dxa"/>
            <w:vAlign w:val="center"/>
          </w:tcPr>
          <w:p w:rsidR="00566EC0" w:rsidRDefault="00566EC0" w:rsidP="009504D3">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59" w:type="dxa"/>
            <w:vAlign w:val="center"/>
          </w:tcPr>
          <w:p w:rsidR="00566EC0" w:rsidRDefault="00566EC0" w:rsidP="009504D3">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3" w:type="dxa"/>
            <w:vAlign w:val="center"/>
          </w:tcPr>
          <w:p w:rsidR="00566EC0" w:rsidRDefault="00566EC0" w:rsidP="009504D3">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2222" w:type="dxa"/>
            <w:vAlign w:val="center"/>
          </w:tcPr>
          <w:p w:rsidR="00566EC0" w:rsidRPr="00C05472" w:rsidRDefault="00566EC0" w:rsidP="009504D3">
            <w:pPr>
              <w:jc w:val="center"/>
              <w:rPr>
                <w:rFonts w:ascii="Times New Roman" w:hAnsi="Times New Roman" w:cs="Times New Roman"/>
                <w:sz w:val="24"/>
                <w:szCs w:val="24"/>
              </w:rPr>
            </w:pPr>
            <w:r>
              <w:rPr>
                <w:rFonts w:ascii="Times New Roman" w:hAnsi="Times New Roman" w:cs="Times New Roman"/>
                <w:sz w:val="24"/>
                <w:szCs w:val="24"/>
              </w:rPr>
              <w:t>значимый</w:t>
            </w:r>
          </w:p>
        </w:tc>
      </w:tr>
      <w:tr w:rsidR="00566EC0" w:rsidTr="00DA4AB2">
        <w:tc>
          <w:tcPr>
            <w:tcW w:w="882" w:type="dxa"/>
            <w:vMerge/>
          </w:tcPr>
          <w:p w:rsidR="00566EC0" w:rsidRPr="00885B0B" w:rsidRDefault="00566EC0" w:rsidP="009504D3">
            <w:pPr>
              <w:jc w:val="center"/>
              <w:rPr>
                <w:rFonts w:ascii="Times New Roman" w:hAnsi="Times New Roman" w:cs="Times New Roman"/>
                <w:sz w:val="24"/>
                <w:szCs w:val="24"/>
              </w:rPr>
            </w:pPr>
          </w:p>
        </w:tc>
        <w:tc>
          <w:tcPr>
            <w:tcW w:w="693" w:type="dxa"/>
            <w:vAlign w:val="center"/>
          </w:tcPr>
          <w:p w:rsidR="00566EC0" w:rsidRDefault="00566EC0" w:rsidP="009504D3">
            <w:pPr>
              <w:jc w:val="center"/>
              <w:rPr>
                <w:rFonts w:ascii="Times New Roman" w:hAnsi="Times New Roman" w:cs="Times New Roman"/>
                <w:sz w:val="24"/>
                <w:szCs w:val="24"/>
              </w:rPr>
            </w:pPr>
            <w:r>
              <w:rPr>
                <w:rFonts w:ascii="Times New Roman" w:hAnsi="Times New Roman" w:cs="Times New Roman"/>
                <w:sz w:val="24"/>
                <w:szCs w:val="24"/>
              </w:rPr>
              <w:t>8</w:t>
            </w:r>
          </w:p>
        </w:tc>
        <w:tc>
          <w:tcPr>
            <w:tcW w:w="688" w:type="dxa"/>
            <w:vAlign w:val="center"/>
          </w:tcPr>
          <w:p w:rsidR="00566EC0" w:rsidRPr="00885B0B" w:rsidRDefault="00566EC0" w:rsidP="009504D3">
            <w:pPr>
              <w:jc w:val="center"/>
              <w:rPr>
                <w:rFonts w:ascii="Times New Roman" w:hAnsi="Times New Roman" w:cs="Times New Roman"/>
                <w:sz w:val="24"/>
                <w:szCs w:val="24"/>
              </w:rPr>
            </w:pPr>
            <w:r w:rsidRPr="00885B0B">
              <w:rPr>
                <w:rFonts w:ascii="Times New Roman" w:hAnsi="Times New Roman" w:cs="Times New Roman"/>
                <w:sz w:val="24"/>
                <w:szCs w:val="24"/>
              </w:rPr>
              <w:t>4</w:t>
            </w:r>
          </w:p>
        </w:tc>
        <w:tc>
          <w:tcPr>
            <w:tcW w:w="572" w:type="dxa"/>
            <w:vAlign w:val="center"/>
          </w:tcPr>
          <w:p w:rsidR="00566EC0" w:rsidRDefault="00566EC0" w:rsidP="009504D3">
            <w:pPr>
              <w:jc w:val="center"/>
              <w:rPr>
                <w:rFonts w:ascii="Times New Roman" w:hAnsi="Times New Roman" w:cs="Times New Roman"/>
                <w:sz w:val="24"/>
                <w:szCs w:val="24"/>
              </w:rPr>
            </w:pPr>
            <w:r>
              <w:rPr>
                <w:rFonts w:ascii="Times New Roman" w:hAnsi="Times New Roman" w:cs="Times New Roman"/>
                <w:sz w:val="24"/>
                <w:szCs w:val="24"/>
              </w:rPr>
              <w:t>2</w:t>
            </w:r>
          </w:p>
        </w:tc>
        <w:tc>
          <w:tcPr>
            <w:tcW w:w="5220" w:type="dxa"/>
            <w:vAlign w:val="center"/>
          </w:tcPr>
          <w:p w:rsidR="00566EC0" w:rsidRDefault="00566EC0" w:rsidP="008A7798">
            <w:pPr>
              <w:jc w:val="both"/>
              <w:rPr>
                <w:rFonts w:ascii="Times New Roman" w:hAnsi="Times New Roman" w:cs="Times New Roman"/>
                <w:sz w:val="24"/>
                <w:szCs w:val="24"/>
              </w:rPr>
            </w:pPr>
            <w:r>
              <w:rPr>
                <w:rFonts w:ascii="Times New Roman" w:hAnsi="Times New Roman" w:cs="Times New Roman"/>
                <w:sz w:val="24"/>
                <w:szCs w:val="24"/>
              </w:rPr>
              <w:t>нес</w:t>
            </w:r>
            <w:r w:rsidRPr="008A7372">
              <w:rPr>
                <w:rFonts w:ascii="Times New Roman" w:hAnsi="Times New Roman" w:cs="Times New Roman"/>
                <w:sz w:val="24"/>
                <w:szCs w:val="24"/>
              </w:rPr>
              <w:t>облюдение порядка формирования</w:t>
            </w:r>
            <w:r>
              <w:rPr>
                <w:rFonts w:ascii="Times New Roman" w:hAnsi="Times New Roman" w:cs="Times New Roman"/>
                <w:sz w:val="24"/>
                <w:szCs w:val="24"/>
              </w:rPr>
              <w:t xml:space="preserve"> и представления</w:t>
            </w:r>
            <w:r w:rsidRPr="008A7372">
              <w:rPr>
                <w:rFonts w:ascii="Times New Roman" w:hAnsi="Times New Roman" w:cs="Times New Roman"/>
                <w:sz w:val="24"/>
                <w:szCs w:val="24"/>
              </w:rPr>
              <w:t xml:space="preserve"> Отчета о результатах управления внутренними рисками</w:t>
            </w:r>
            <w:r w:rsidRPr="004F4458">
              <w:rPr>
                <w:rFonts w:ascii="Times New Roman" w:hAnsi="Times New Roman" w:cs="Times New Roman"/>
                <w:sz w:val="24"/>
                <w:szCs w:val="24"/>
              </w:rPr>
              <w:t xml:space="preserve"> структурного подразделения УФК</w:t>
            </w:r>
            <w:r>
              <w:rPr>
                <w:rFonts w:ascii="Times New Roman" w:hAnsi="Times New Roman" w:cs="Times New Roman"/>
                <w:sz w:val="24"/>
                <w:szCs w:val="24"/>
              </w:rPr>
              <w:t>;</w:t>
            </w:r>
          </w:p>
        </w:tc>
        <w:tc>
          <w:tcPr>
            <w:tcW w:w="736" w:type="dxa"/>
            <w:vAlign w:val="center"/>
          </w:tcPr>
          <w:p w:rsidR="00566EC0" w:rsidRDefault="00566EC0" w:rsidP="009504D3">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59" w:type="dxa"/>
            <w:vAlign w:val="center"/>
          </w:tcPr>
          <w:p w:rsidR="00566EC0" w:rsidRDefault="00566EC0" w:rsidP="009504D3">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3" w:type="dxa"/>
            <w:vAlign w:val="center"/>
          </w:tcPr>
          <w:p w:rsidR="00566EC0" w:rsidRDefault="00566EC0" w:rsidP="009504D3">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36" w:type="dxa"/>
            <w:vAlign w:val="center"/>
          </w:tcPr>
          <w:p w:rsidR="00566EC0" w:rsidRDefault="00566EC0" w:rsidP="009504D3">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59" w:type="dxa"/>
            <w:vAlign w:val="center"/>
          </w:tcPr>
          <w:p w:rsidR="00566EC0" w:rsidRDefault="00566EC0" w:rsidP="009504D3">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3" w:type="dxa"/>
            <w:vAlign w:val="center"/>
          </w:tcPr>
          <w:p w:rsidR="00566EC0" w:rsidRDefault="00566EC0" w:rsidP="009504D3">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2222" w:type="dxa"/>
            <w:vAlign w:val="center"/>
          </w:tcPr>
          <w:p w:rsidR="00566EC0" w:rsidRPr="00C05472" w:rsidRDefault="00566EC0" w:rsidP="009504D3">
            <w:pPr>
              <w:jc w:val="center"/>
              <w:rPr>
                <w:rFonts w:ascii="Times New Roman" w:hAnsi="Times New Roman" w:cs="Times New Roman"/>
                <w:sz w:val="24"/>
                <w:szCs w:val="24"/>
              </w:rPr>
            </w:pPr>
            <w:r>
              <w:rPr>
                <w:rFonts w:ascii="Times New Roman" w:hAnsi="Times New Roman" w:cs="Times New Roman"/>
                <w:sz w:val="24"/>
                <w:szCs w:val="24"/>
              </w:rPr>
              <w:t>значимый</w:t>
            </w:r>
          </w:p>
        </w:tc>
      </w:tr>
      <w:tr w:rsidR="00566EC0" w:rsidTr="00DA4AB2">
        <w:tc>
          <w:tcPr>
            <w:tcW w:w="882" w:type="dxa"/>
            <w:vMerge/>
          </w:tcPr>
          <w:p w:rsidR="00566EC0" w:rsidRPr="00885B0B" w:rsidRDefault="00566EC0" w:rsidP="009504D3">
            <w:pPr>
              <w:jc w:val="center"/>
              <w:rPr>
                <w:rFonts w:ascii="Times New Roman" w:hAnsi="Times New Roman" w:cs="Times New Roman"/>
                <w:sz w:val="24"/>
                <w:szCs w:val="24"/>
              </w:rPr>
            </w:pPr>
          </w:p>
        </w:tc>
        <w:tc>
          <w:tcPr>
            <w:tcW w:w="693" w:type="dxa"/>
            <w:vAlign w:val="center"/>
          </w:tcPr>
          <w:p w:rsidR="00566EC0" w:rsidRDefault="00566EC0" w:rsidP="009504D3">
            <w:pPr>
              <w:jc w:val="center"/>
              <w:rPr>
                <w:rFonts w:ascii="Times New Roman" w:hAnsi="Times New Roman" w:cs="Times New Roman"/>
                <w:sz w:val="24"/>
                <w:szCs w:val="24"/>
              </w:rPr>
            </w:pPr>
            <w:r>
              <w:rPr>
                <w:rFonts w:ascii="Times New Roman" w:hAnsi="Times New Roman" w:cs="Times New Roman"/>
                <w:sz w:val="24"/>
                <w:szCs w:val="24"/>
              </w:rPr>
              <w:t>8</w:t>
            </w:r>
          </w:p>
        </w:tc>
        <w:tc>
          <w:tcPr>
            <w:tcW w:w="688" w:type="dxa"/>
            <w:vAlign w:val="center"/>
          </w:tcPr>
          <w:p w:rsidR="00566EC0" w:rsidRPr="00885B0B" w:rsidRDefault="00566EC0" w:rsidP="009504D3">
            <w:pPr>
              <w:jc w:val="center"/>
              <w:rPr>
                <w:rFonts w:ascii="Times New Roman" w:hAnsi="Times New Roman" w:cs="Times New Roman"/>
                <w:sz w:val="24"/>
                <w:szCs w:val="24"/>
              </w:rPr>
            </w:pPr>
            <w:r w:rsidRPr="00885B0B">
              <w:rPr>
                <w:rFonts w:ascii="Times New Roman" w:hAnsi="Times New Roman" w:cs="Times New Roman"/>
                <w:sz w:val="24"/>
                <w:szCs w:val="24"/>
              </w:rPr>
              <w:t>4</w:t>
            </w:r>
          </w:p>
        </w:tc>
        <w:tc>
          <w:tcPr>
            <w:tcW w:w="572" w:type="dxa"/>
            <w:vAlign w:val="center"/>
          </w:tcPr>
          <w:p w:rsidR="00566EC0" w:rsidRDefault="00566EC0" w:rsidP="009504D3">
            <w:pPr>
              <w:jc w:val="center"/>
              <w:rPr>
                <w:rFonts w:ascii="Times New Roman" w:hAnsi="Times New Roman" w:cs="Times New Roman"/>
                <w:sz w:val="24"/>
                <w:szCs w:val="24"/>
              </w:rPr>
            </w:pPr>
            <w:r>
              <w:rPr>
                <w:rFonts w:ascii="Times New Roman" w:hAnsi="Times New Roman" w:cs="Times New Roman"/>
                <w:sz w:val="24"/>
                <w:szCs w:val="24"/>
              </w:rPr>
              <w:t>3</w:t>
            </w:r>
          </w:p>
        </w:tc>
        <w:tc>
          <w:tcPr>
            <w:tcW w:w="5220" w:type="dxa"/>
            <w:vAlign w:val="center"/>
          </w:tcPr>
          <w:p w:rsidR="00566EC0" w:rsidRDefault="00566EC0" w:rsidP="008A7798">
            <w:pPr>
              <w:jc w:val="both"/>
              <w:rPr>
                <w:rFonts w:ascii="Times New Roman" w:hAnsi="Times New Roman" w:cs="Times New Roman"/>
                <w:sz w:val="24"/>
                <w:szCs w:val="24"/>
              </w:rPr>
            </w:pPr>
            <w:r>
              <w:rPr>
                <w:rFonts w:ascii="Times New Roman" w:hAnsi="Times New Roman"/>
                <w:sz w:val="24"/>
                <w:szCs w:val="24"/>
              </w:rPr>
              <w:t>отсутствие</w:t>
            </w:r>
            <w:r w:rsidRPr="004F4458">
              <w:rPr>
                <w:rFonts w:ascii="Times New Roman" w:hAnsi="Times New Roman"/>
                <w:sz w:val="24"/>
                <w:szCs w:val="24"/>
              </w:rPr>
              <w:t xml:space="preserve"> </w:t>
            </w:r>
            <w:r>
              <w:rPr>
                <w:rFonts w:ascii="Times New Roman" w:hAnsi="Times New Roman"/>
                <w:sz w:val="24"/>
                <w:szCs w:val="24"/>
              </w:rPr>
              <w:t>в</w:t>
            </w:r>
            <w:r w:rsidRPr="00741B0A">
              <w:rPr>
                <w:rFonts w:ascii="Times New Roman" w:hAnsi="Times New Roman"/>
                <w:sz w:val="24"/>
                <w:szCs w:val="24"/>
              </w:rPr>
              <w:t xml:space="preserve"> структурном подразделении УФК утвержденно</w:t>
            </w:r>
            <w:r>
              <w:rPr>
                <w:rFonts w:ascii="Times New Roman" w:hAnsi="Times New Roman"/>
                <w:sz w:val="24"/>
                <w:szCs w:val="24"/>
              </w:rPr>
              <w:t>й Карты внутреннего контроля на очередной год;</w:t>
            </w:r>
          </w:p>
        </w:tc>
        <w:tc>
          <w:tcPr>
            <w:tcW w:w="736" w:type="dxa"/>
            <w:vAlign w:val="center"/>
          </w:tcPr>
          <w:p w:rsidR="00566EC0" w:rsidRDefault="00566EC0" w:rsidP="009504D3">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59" w:type="dxa"/>
            <w:vAlign w:val="center"/>
          </w:tcPr>
          <w:p w:rsidR="00566EC0" w:rsidRDefault="00566EC0" w:rsidP="009504D3">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3" w:type="dxa"/>
            <w:vAlign w:val="center"/>
          </w:tcPr>
          <w:p w:rsidR="00566EC0" w:rsidRDefault="00566EC0" w:rsidP="009504D3">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36" w:type="dxa"/>
            <w:vAlign w:val="center"/>
          </w:tcPr>
          <w:p w:rsidR="00566EC0" w:rsidRDefault="00566EC0" w:rsidP="009504D3">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59" w:type="dxa"/>
            <w:vAlign w:val="center"/>
          </w:tcPr>
          <w:p w:rsidR="00566EC0" w:rsidRDefault="00566EC0" w:rsidP="009504D3">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3" w:type="dxa"/>
            <w:vAlign w:val="center"/>
          </w:tcPr>
          <w:p w:rsidR="00566EC0" w:rsidRDefault="00566EC0" w:rsidP="009504D3">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2222" w:type="dxa"/>
            <w:vAlign w:val="center"/>
          </w:tcPr>
          <w:p w:rsidR="00566EC0" w:rsidRPr="00C05472" w:rsidRDefault="00566EC0" w:rsidP="009504D3">
            <w:pPr>
              <w:jc w:val="center"/>
              <w:rPr>
                <w:rFonts w:ascii="Times New Roman" w:hAnsi="Times New Roman" w:cs="Times New Roman"/>
                <w:sz w:val="24"/>
                <w:szCs w:val="24"/>
              </w:rPr>
            </w:pPr>
            <w:r>
              <w:rPr>
                <w:rFonts w:ascii="Times New Roman" w:hAnsi="Times New Roman" w:cs="Times New Roman"/>
                <w:sz w:val="24"/>
                <w:szCs w:val="24"/>
              </w:rPr>
              <w:t>значимый</w:t>
            </w:r>
          </w:p>
        </w:tc>
      </w:tr>
      <w:tr w:rsidR="00566EC0" w:rsidTr="00DA4AB2">
        <w:tc>
          <w:tcPr>
            <w:tcW w:w="882" w:type="dxa"/>
            <w:vMerge/>
          </w:tcPr>
          <w:p w:rsidR="00566EC0" w:rsidRPr="00885B0B" w:rsidRDefault="00566EC0" w:rsidP="009504D3">
            <w:pPr>
              <w:jc w:val="center"/>
              <w:rPr>
                <w:rFonts w:ascii="Times New Roman" w:hAnsi="Times New Roman" w:cs="Times New Roman"/>
                <w:sz w:val="24"/>
                <w:szCs w:val="24"/>
              </w:rPr>
            </w:pPr>
          </w:p>
        </w:tc>
        <w:tc>
          <w:tcPr>
            <w:tcW w:w="693" w:type="dxa"/>
            <w:vAlign w:val="center"/>
          </w:tcPr>
          <w:p w:rsidR="00566EC0" w:rsidRDefault="00566EC0" w:rsidP="009504D3">
            <w:pPr>
              <w:jc w:val="center"/>
              <w:rPr>
                <w:rFonts w:ascii="Times New Roman" w:hAnsi="Times New Roman" w:cs="Times New Roman"/>
                <w:sz w:val="24"/>
                <w:szCs w:val="24"/>
              </w:rPr>
            </w:pPr>
            <w:r>
              <w:rPr>
                <w:rFonts w:ascii="Times New Roman" w:hAnsi="Times New Roman" w:cs="Times New Roman"/>
                <w:sz w:val="24"/>
                <w:szCs w:val="24"/>
              </w:rPr>
              <w:t>8</w:t>
            </w:r>
          </w:p>
        </w:tc>
        <w:tc>
          <w:tcPr>
            <w:tcW w:w="688" w:type="dxa"/>
            <w:vAlign w:val="center"/>
          </w:tcPr>
          <w:p w:rsidR="00566EC0" w:rsidRPr="00885B0B" w:rsidRDefault="00566EC0" w:rsidP="009504D3">
            <w:pPr>
              <w:jc w:val="center"/>
              <w:rPr>
                <w:rFonts w:ascii="Times New Roman" w:hAnsi="Times New Roman" w:cs="Times New Roman"/>
                <w:sz w:val="24"/>
                <w:szCs w:val="24"/>
              </w:rPr>
            </w:pPr>
            <w:r w:rsidRPr="00885B0B">
              <w:rPr>
                <w:rFonts w:ascii="Times New Roman" w:hAnsi="Times New Roman" w:cs="Times New Roman"/>
                <w:sz w:val="24"/>
                <w:szCs w:val="24"/>
              </w:rPr>
              <w:t>4</w:t>
            </w:r>
          </w:p>
        </w:tc>
        <w:tc>
          <w:tcPr>
            <w:tcW w:w="572" w:type="dxa"/>
            <w:vAlign w:val="center"/>
          </w:tcPr>
          <w:p w:rsidR="00566EC0" w:rsidRDefault="00566EC0" w:rsidP="009504D3">
            <w:pPr>
              <w:jc w:val="center"/>
              <w:rPr>
                <w:rFonts w:ascii="Times New Roman" w:hAnsi="Times New Roman" w:cs="Times New Roman"/>
                <w:sz w:val="24"/>
                <w:szCs w:val="24"/>
              </w:rPr>
            </w:pPr>
            <w:r>
              <w:rPr>
                <w:rFonts w:ascii="Times New Roman" w:hAnsi="Times New Roman" w:cs="Times New Roman"/>
                <w:sz w:val="24"/>
                <w:szCs w:val="24"/>
              </w:rPr>
              <w:t>4</w:t>
            </w:r>
          </w:p>
        </w:tc>
        <w:tc>
          <w:tcPr>
            <w:tcW w:w="5220" w:type="dxa"/>
            <w:vAlign w:val="center"/>
          </w:tcPr>
          <w:p w:rsidR="00566EC0" w:rsidRDefault="00566EC0" w:rsidP="008A7798">
            <w:pPr>
              <w:jc w:val="both"/>
              <w:rPr>
                <w:rFonts w:ascii="Times New Roman" w:hAnsi="Times New Roman" w:cs="Times New Roman"/>
                <w:sz w:val="24"/>
                <w:szCs w:val="24"/>
              </w:rPr>
            </w:pPr>
            <w:r>
              <w:rPr>
                <w:rFonts w:ascii="Times New Roman" w:hAnsi="Times New Roman" w:cs="Times New Roman"/>
                <w:sz w:val="24"/>
                <w:szCs w:val="24"/>
              </w:rPr>
              <w:t>не</w:t>
            </w:r>
            <w:r w:rsidRPr="00005067">
              <w:rPr>
                <w:rFonts w:ascii="Times New Roman" w:hAnsi="Times New Roman" w:cs="Times New Roman"/>
                <w:sz w:val="24"/>
                <w:szCs w:val="24"/>
              </w:rPr>
              <w:t>соблюдение порядка ведения структурным подразделением УФК Ж</w:t>
            </w:r>
            <w:r w:rsidRPr="004F4458">
              <w:rPr>
                <w:rFonts w:ascii="Times New Roman" w:eastAsia="Times New Roman" w:hAnsi="Times New Roman" w:cs="Times New Roman"/>
                <w:sz w:val="24"/>
                <w:szCs w:val="24"/>
                <w:lang w:eastAsia="ru-RU"/>
              </w:rPr>
              <w:t>урнала учета выявленных нарушений за текущий год</w:t>
            </w:r>
            <w:r w:rsidRPr="00005067">
              <w:rPr>
                <w:rFonts w:ascii="Times New Roman" w:hAnsi="Times New Roman" w:cs="Times New Roman"/>
                <w:sz w:val="24"/>
                <w:szCs w:val="24"/>
              </w:rPr>
              <w:t>;</w:t>
            </w:r>
          </w:p>
        </w:tc>
        <w:tc>
          <w:tcPr>
            <w:tcW w:w="736" w:type="dxa"/>
            <w:vAlign w:val="center"/>
          </w:tcPr>
          <w:p w:rsidR="00566EC0" w:rsidRDefault="00566EC0" w:rsidP="009504D3">
            <w:pPr>
              <w:jc w:val="center"/>
              <w:rPr>
                <w:rFonts w:ascii="Times New Roman" w:hAnsi="Times New Roman" w:cs="Times New Roman"/>
                <w:sz w:val="24"/>
                <w:szCs w:val="24"/>
              </w:rPr>
            </w:pPr>
            <w:r>
              <w:rPr>
                <w:rFonts w:ascii="Times New Roman" w:hAnsi="Times New Roman" w:cs="Times New Roman"/>
                <w:sz w:val="24"/>
                <w:szCs w:val="24"/>
              </w:rPr>
              <w:t>–</w:t>
            </w:r>
          </w:p>
        </w:tc>
        <w:tc>
          <w:tcPr>
            <w:tcW w:w="759" w:type="dxa"/>
            <w:vAlign w:val="center"/>
          </w:tcPr>
          <w:p w:rsidR="00566EC0" w:rsidRDefault="00566EC0" w:rsidP="009504D3">
            <w:pPr>
              <w:jc w:val="center"/>
              <w:rPr>
                <w:rFonts w:ascii="Times New Roman" w:hAnsi="Times New Roman" w:cs="Times New Roman"/>
                <w:sz w:val="24"/>
                <w:szCs w:val="24"/>
              </w:rPr>
            </w:pPr>
            <w:r>
              <w:rPr>
                <w:rFonts w:ascii="Times New Roman" w:hAnsi="Times New Roman" w:cs="Times New Roman"/>
                <w:sz w:val="24"/>
                <w:szCs w:val="24"/>
              </w:rPr>
              <w:t>Х</w:t>
            </w:r>
          </w:p>
        </w:tc>
        <w:tc>
          <w:tcPr>
            <w:tcW w:w="783" w:type="dxa"/>
            <w:vAlign w:val="center"/>
          </w:tcPr>
          <w:p w:rsidR="00566EC0" w:rsidRDefault="00566EC0" w:rsidP="009504D3">
            <w:pPr>
              <w:jc w:val="center"/>
              <w:rPr>
                <w:rFonts w:ascii="Times New Roman" w:hAnsi="Times New Roman" w:cs="Times New Roman"/>
                <w:sz w:val="24"/>
                <w:szCs w:val="24"/>
              </w:rPr>
            </w:pPr>
            <w:r>
              <w:rPr>
                <w:rFonts w:ascii="Times New Roman" w:hAnsi="Times New Roman" w:cs="Times New Roman"/>
                <w:sz w:val="24"/>
                <w:szCs w:val="24"/>
              </w:rPr>
              <w:t>–</w:t>
            </w:r>
          </w:p>
        </w:tc>
        <w:tc>
          <w:tcPr>
            <w:tcW w:w="736" w:type="dxa"/>
            <w:vAlign w:val="center"/>
          </w:tcPr>
          <w:p w:rsidR="00566EC0" w:rsidRDefault="00566EC0" w:rsidP="009504D3">
            <w:pPr>
              <w:jc w:val="center"/>
              <w:rPr>
                <w:rFonts w:ascii="Times New Roman" w:hAnsi="Times New Roman" w:cs="Times New Roman"/>
                <w:sz w:val="24"/>
                <w:szCs w:val="24"/>
              </w:rPr>
            </w:pPr>
            <w:r>
              <w:rPr>
                <w:rFonts w:ascii="Times New Roman" w:hAnsi="Times New Roman" w:cs="Times New Roman"/>
                <w:sz w:val="24"/>
                <w:szCs w:val="24"/>
              </w:rPr>
              <w:t>Х</w:t>
            </w:r>
          </w:p>
        </w:tc>
        <w:tc>
          <w:tcPr>
            <w:tcW w:w="759" w:type="dxa"/>
            <w:vAlign w:val="center"/>
          </w:tcPr>
          <w:p w:rsidR="00566EC0" w:rsidRDefault="00566EC0" w:rsidP="009504D3">
            <w:pPr>
              <w:jc w:val="center"/>
              <w:rPr>
                <w:rFonts w:ascii="Times New Roman" w:hAnsi="Times New Roman" w:cs="Times New Roman"/>
                <w:sz w:val="24"/>
                <w:szCs w:val="24"/>
              </w:rPr>
            </w:pPr>
            <w:r>
              <w:rPr>
                <w:rFonts w:ascii="Times New Roman" w:hAnsi="Times New Roman" w:cs="Times New Roman"/>
                <w:sz w:val="24"/>
                <w:szCs w:val="24"/>
              </w:rPr>
              <w:t>–</w:t>
            </w:r>
          </w:p>
        </w:tc>
        <w:tc>
          <w:tcPr>
            <w:tcW w:w="783" w:type="dxa"/>
            <w:vAlign w:val="center"/>
          </w:tcPr>
          <w:p w:rsidR="00566EC0" w:rsidRDefault="00566EC0" w:rsidP="009504D3">
            <w:pPr>
              <w:jc w:val="center"/>
              <w:rPr>
                <w:rFonts w:ascii="Times New Roman" w:hAnsi="Times New Roman" w:cs="Times New Roman"/>
                <w:sz w:val="24"/>
                <w:szCs w:val="24"/>
              </w:rPr>
            </w:pPr>
            <w:r>
              <w:rPr>
                <w:rFonts w:ascii="Times New Roman" w:hAnsi="Times New Roman" w:cs="Times New Roman"/>
                <w:sz w:val="24"/>
                <w:szCs w:val="24"/>
              </w:rPr>
              <w:t>–</w:t>
            </w:r>
          </w:p>
        </w:tc>
        <w:tc>
          <w:tcPr>
            <w:tcW w:w="2222" w:type="dxa"/>
            <w:vAlign w:val="center"/>
          </w:tcPr>
          <w:p w:rsidR="00566EC0" w:rsidRPr="00C05472" w:rsidRDefault="00566EC0" w:rsidP="009504D3">
            <w:pPr>
              <w:jc w:val="center"/>
              <w:rPr>
                <w:rFonts w:ascii="Times New Roman" w:hAnsi="Times New Roman" w:cs="Times New Roman"/>
                <w:sz w:val="24"/>
                <w:szCs w:val="24"/>
              </w:rPr>
            </w:pPr>
            <w:r>
              <w:rPr>
                <w:rFonts w:ascii="Times New Roman" w:hAnsi="Times New Roman" w:cs="Times New Roman"/>
                <w:sz w:val="24"/>
                <w:szCs w:val="24"/>
              </w:rPr>
              <w:t>средний</w:t>
            </w:r>
          </w:p>
        </w:tc>
      </w:tr>
      <w:tr w:rsidR="00566EC0" w:rsidTr="00DA4AB2">
        <w:tc>
          <w:tcPr>
            <w:tcW w:w="882" w:type="dxa"/>
            <w:vMerge/>
          </w:tcPr>
          <w:p w:rsidR="00566EC0" w:rsidRPr="00885B0B" w:rsidRDefault="00566EC0" w:rsidP="009504D3">
            <w:pPr>
              <w:jc w:val="center"/>
              <w:rPr>
                <w:rFonts w:ascii="Times New Roman" w:hAnsi="Times New Roman" w:cs="Times New Roman"/>
                <w:sz w:val="24"/>
                <w:szCs w:val="24"/>
              </w:rPr>
            </w:pPr>
          </w:p>
        </w:tc>
        <w:tc>
          <w:tcPr>
            <w:tcW w:w="693" w:type="dxa"/>
            <w:vAlign w:val="center"/>
          </w:tcPr>
          <w:p w:rsidR="00566EC0" w:rsidRDefault="00566EC0" w:rsidP="009504D3">
            <w:pPr>
              <w:jc w:val="center"/>
              <w:rPr>
                <w:rFonts w:ascii="Times New Roman" w:hAnsi="Times New Roman" w:cs="Times New Roman"/>
                <w:sz w:val="24"/>
                <w:szCs w:val="24"/>
              </w:rPr>
            </w:pPr>
            <w:r>
              <w:rPr>
                <w:rFonts w:ascii="Times New Roman" w:hAnsi="Times New Roman" w:cs="Times New Roman"/>
                <w:sz w:val="24"/>
                <w:szCs w:val="24"/>
              </w:rPr>
              <w:t>8</w:t>
            </w:r>
          </w:p>
        </w:tc>
        <w:tc>
          <w:tcPr>
            <w:tcW w:w="688" w:type="dxa"/>
            <w:vAlign w:val="center"/>
          </w:tcPr>
          <w:p w:rsidR="00566EC0" w:rsidRPr="00885B0B" w:rsidRDefault="00566EC0" w:rsidP="009504D3">
            <w:pPr>
              <w:jc w:val="center"/>
              <w:rPr>
                <w:rFonts w:ascii="Times New Roman" w:hAnsi="Times New Roman" w:cs="Times New Roman"/>
                <w:sz w:val="24"/>
                <w:szCs w:val="24"/>
              </w:rPr>
            </w:pPr>
            <w:r w:rsidRPr="00885B0B">
              <w:rPr>
                <w:rFonts w:ascii="Times New Roman" w:hAnsi="Times New Roman" w:cs="Times New Roman"/>
                <w:sz w:val="24"/>
                <w:szCs w:val="24"/>
              </w:rPr>
              <w:t>4</w:t>
            </w:r>
          </w:p>
        </w:tc>
        <w:tc>
          <w:tcPr>
            <w:tcW w:w="572" w:type="dxa"/>
            <w:vAlign w:val="center"/>
          </w:tcPr>
          <w:p w:rsidR="00566EC0" w:rsidRDefault="00566EC0" w:rsidP="009504D3">
            <w:pPr>
              <w:jc w:val="center"/>
              <w:rPr>
                <w:rFonts w:ascii="Times New Roman" w:hAnsi="Times New Roman" w:cs="Times New Roman"/>
                <w:sz w:val="24"/>
                <w:szCs w:val="24"/>
              </w:rPr>
            </w:pPr>
            <w:r>
              <w:rPr>
                <w:rFonts w:ascii="Times New Roman" w:hAnsi="Times New Roman" w:cs="Times New Roman"/>
                <w:sz w:val="24"/>
                <w:szCs w:val="24"/>
              </w:rPr>
              <w:t>5</w:t>
            </w:r>
          </w:p>
        </w:tc>
        <w:tc>
          <w:tcPr>
            <w:tcW w:w="5220" w:type="dxa"/>
            <w:vAlign w:val="center"/>
          </w:tcPr>
          <w:p w:rsidR="00566EC0" w:rsidRDefault="00566EC0" w:rsidP="008A7798">
            <w:pPr>
              <w:jc w:val="both"/>
              <w:rPr>
                <w:rFonts w:ascii="Times New Roman" w:hAnsi="Times New Roman" w:cs="Times New Roman"/>
                <w:sz w:val="24"/>
                <w:szCs w:val="24"/>
              </w:rPr>
            </w:pPr>
            <w:r>
              <w:rPr>
                <w:rFonts w:ascii="Times New Roman" w:hAnsi="Times New Roman" w:cs="Times New Roman"/>
                <w:sz w:val="24"/>
                <w:szCs w:val="24"/>
              </w:rPr>
              <w:t>нес</w:t>
            </w:r>
            <w:r w:rsidRPr="00741B0A">
              <w:rPr>
                <w:rFonts w:ascii="Times New Roman" w:hAnsi="Times New Roman" w:cs="Times New Roman"/>
                <w:sz w:val="24"/>
                <w:szCs w:val="24"/>
              </w:rPr>
              <w:t>облюдение порядка формирования</w:t>
            </w:r>
            <w:r>
              <w:rPr>
                <w:rFonts w:ascii="Times New Roman" w:hAnsi="Times New Roman" w:cs="Times New Roman"/>
                <w:sz w:val="24"/>
                <w:szCs w:val="24"/>
              </w:rPr>
              <w:t xml:space="preserve"> и представления</w:t>
            </w:r>
            <w:r w:rsidRPr="00005067">
              <w:rPr>
                <w:rFonts w:ascii="Times New Roman" w:eastAsia="Times New Roman" w:hAnsi="Times New Roman" w:cs="Times New Roman"/>
                <w:sz w:val="28"/>
                <w:szCs w:val="28"/>
                <w:lang w:eastAsia="ru-RU"/>
              </w:rPr>
              <w:t xml:space="preserve"> </w:t>
            </w:r>
            <w:r w:rsidRPr="004F4458">
              <w:rPr>
                <w:rFonts w:ascii="Times New Roman" w:eastAsia="Times New Roman" w:hAnsi="Times New Roman" w:cs="Times New Roman"/>
                <w:sz w:val="24"/>
                <w:szCs w:val="24"/>
                <w:lang w:eastAsia="ru-RU"/>
              </w:rPr>
              <w:t>Отчета о проведенных контрольных мероприятиях за отчетный квартал</w:t>
            </w:r>
            <w:r>
              <w:rPr>
                <w:rFonts w:ascii="Times New Roman" w:eastAsia="Times New Roman" w:hAnsi="Times New Roman" w:cs="Times New Roman"/>
                <w:sz w:val="24"/>
                <w:szCs w:val="24"/>
                <w:lang w:eastAsia="ru-RU"/>
              </w:rPr>
              <w:t>;</w:t>
            </w:r>
          </w:p>
        </w:tc>
        <w:tc>
          <w:tcPr>
            <w:tcW w:w="736" w:type="dxa"/>
            <w:vAlign w:val="center"/>
          </w:tcPr>
          <w:p w:rsidR="00566EC0" w:rsidRDefault="00566EC0" w:rsidP="009504D3">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59" w:type="dxa"/>
            <w:vAlign w:val="center"/>
          </w:tcPr>
          <w:p w:rsidR="00566EC0" w:rsidRDefault="00566EC0" w:rsidP="009504D3">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3" w:type="dxa"/>
            <w:vAlign w:val="center"/>
          </w:tcPr>
          <w:p w:rsidR="00566EC0" w:rsidRDefault="00566EC0" w:rsidP="009504D3">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36" w:type="dxa"/>
            <w:vAlign w:val="center"/>
          </w:tcPr>
          <w:p w:rsidR="00566EC0" w:rsidRDefault="00566EC0" w:rsidP="009504D3">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59" w:type="dxa"/>
            <w:vAlign w:val="center"/>
          </w:tcPr>
          <w:p w:rsidR="00566EC0" w:rsidRDefault="00566EC0" w:rsidP="009504D3">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3" w:type="dxa"/>
            <w:vAlign w:val="center"/>
          </w:tcPr>
          <w:p w:rsidR="00566EC0" w:rsidRDefault="00566EC0" w:rsidP="009504D3">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2222" w:type="dxa"/>
            <w:vAlign w:val="center"/>
          </w:tcPr>
          <w:p w:rsidR="00566EC0" w:rsidRPr="00C05472" w:rsidRDefault="00566EC0" w:rsidP="009504D3">
            <w:pPr>
              <w:jc w:val="center"/>
              <w:rPr>
                <w:rFonts w:ascii="Times New Roman" w:hAnsi="Times New Roman" w:cs="Times New Roman"/>
                <w:sz w:val="24"/>
                <w:szCs w:val="24"/>
              </w:rPr>
            </w:pPr>
            <w:r>
              <w:rPr>
                <w:rFonts w:ascii="Times New Roman" w:hAnsi="Times New Roman" w:cs="Times New Roman"/>
                <w:sz w:val="24"/>
                <w:szCs w:val="24"/>
              </w:rPr>
              <w:t>значимый</w:t>
            </w:r>
          </w:p>
        </w:tc>
      </w:tr>
      <w:tr w:rsidR="00566EC0" w:rsidTr="00DA4AB2">
        <w:tc>
          <w:tcPr>
            <w:tcW w:w="882" w:type="dxa"/>
            <w:vMerge/>
          </w:tcPr>
          <w:p w:rsidR="00566EC0" w:rsidRDefault="00566EC0" w:rsidP="009504D3">
            <w:pPr>
              <w:jc w:val="center"/>
              <w:rPr>
                <w:rFonts w:ascii="Times New Roman" w:hAnsi="Times New Roman" w:cs="Times New Roman"/>
                <w:sz w:val="24"/>
                <w:szCs w:val="24"/>
              </w:rPr>
            </w:pPr>
          </w:p>
        </w:tc>
        <w:tc>
          <w:tcPr>
            <w:tcW w:w="693" w:type="dxa"/>
            <w:vAlign w:val="center"/>
          </w:tcPr>
          <w:p w:rsidR="00566EC0" w:rsidRDefault="00566EC0" w:rsidP="009504D3">
            <w:pPr>
              <w:jc w:val="center"/>
              <w:rPr>
                <w:rFonts w:ascii="Times New Roman" w:hAnsi="Times New Roman" w:cs="Times New Roman"/>
                <w:sz w:val="24"/>
                <w:szCs w:val="24"/>
              </w:rPr>
            </w:pPr>
            <w:r>
              <w:rPr>
                <w:rFonts w:ascii="Times New Roman" w:hAnsi="Times New Roman" w:cs="Times New Roman"/>
                <w:sz w:val="24"/>
                <w:szCs w:val="24"/>
              </w:rPr>
              <w:t>8</w:t>
            </w:r>
          </w:p>
        </w:tc>
        <w:tc>
          <w:tcPr>
            <w:tcW w:w="688" w:type="dxa"/>
            <w:vAlign w:val="center"/>
          </w:tcPr>
          <w:p w:rsidR="00566EC0" w:rsidRPr="00885B0B" w:rsidRDefault="00566EC0" w:rsidP="009504D3">
            <w:pPr>
              <w:jc w:val="center"/>
              <w:rPr>
                <w:rFonts w:ascii="Times New Roman" w:hAnsi="Times New Roman" w:cs="Times New Roman"/>
                <w:sz w:val="24"/>
                <w:szCs w:val="24"/>
              </w:rPr>
            </w:pPr>
            <w:r w:rsidRPr="00885B0B">
              <w:rPr>
                <w:rFonts w:ascii="Times New Roman" w:hAnsi="Times New Roman" w:cs="Times New Roman"/>
                <w:sz w:val="24"/>
                <w:szCs w:val="24"/>
              </w:rPr>
              <w:t>4</w:t>
            </w:r>
          </w:p>
        </w:tc>
        <w:tc>
          <w:tcPr>
            <w:tcW w:w="572" w:type="dxa"/>
            <w:vAlign w:val="center"/>
          </w:tcPr>
          <w:p w:rsidR="00566EC0" w:rsidRDefault="00566EC0">
            <w:pPr>
              <w:jc w:val="center"/>
              <w:rPr>
                <w:rFonts w:ascii="Times New Roman" w:hAnsi="Times New Roman" w:cs="Times New Roman"/>
                <w:sz w:val="24"/>
                <w:szCs w:val="24"/>
              </w:rPr>
            </w:pPr>
            <w:r>
              <w:rPr>
                <w:rFonts w:ascii="Times New Roman" w:hAnsi="Times New Roman" w:cs="Times New Roman"/>
                <w:sz w:val="24"/>
                <w:szCs w:val="24"/>
              </w:rPr>
              <w:t>6</w:t>
            </w:r>
          </w:p>
        </w:tc>
        <w:tc>
          <w:tcPr>
            <w:tcW w:w="5220" w:type="dxa"/>
            <w:vAlign w:val="center"/>
          </w:tcPr>
          <w:p w:rsidR="00566EC0" w:rsidRDefault="00566EC0" w:rsidP="00546035">
            <w:pPr>
              <w:jc w:val="both"/>
              <w:rPr>
                <w:rFonts w:ascii="Times New Roman" w:hAnsi="Times New Roman" w:cs="Times New Roman"/>
                <w:sz w:val="24"/>
                <w:szCs w:val="24"/>
              </w:rPr>
            </w:pPr>
            <w:r w:rsidRPr="00885B0B">
              <w:rPr>
                <w:rFonts w:ascii="Times New Roman" w:hAnsi="Times New Roman" w:cs="Times New Roman"/>
                <w:sz w:val="24"/>
                <w:szCs w:val="24"/>
              </w:rPr>
              <w:t xml:space="preserve">иные риски по пункту </w:t>
            </w:r>
            <w:r>
              <w:rPr>
                <w:rFonts w:ascii="Times New Roman" w:hAnsi="Times New Roman" w:cs="Times New Roman"/>
                <w:sz w:val="24"/>
                <w:szCs w:val="24"/>
              </w:rPr>
              <w:t>4</w:t>
            </w:r>
            <w:r w:rsidRPr="00885B0B">
              <w:rPr>
                <w:rFonts w:ascii="Times New Roman" w:hAnsi="Times New Roman" w:cs="Times New Roman"/>
                <w:sz w:val="24"/>
                <w:szCs w:val="24"/>
              </w:rPr>
              <w:t xml:space="preserve"> направлени</w:t>
            </w:r>
            <w:r>
              <w:rPr>
                <w:rFonts w:ascii="Times New Roman" w:hAnsi="Times New Roman" w:cs="Times New Roman"/>
                <w:sz w:val="24"/>
                <w:szCs w:val="24"/>
              </w:rPr>
              <w:t>я</w:t>
            </w:r>
            <w:r w:rsidRPr="00885B0B">
              <w:rPr>
                <w:rFonts w:ascii="Times New Roman" w:hAnsi="Times New Roman" w:cs="Times New Roman"/>
                <w:sz w:val="24"/>
                <w:szCs w:val="24"/>
              </w:rPr>
              <w:t xml:space="preserve"> деятельности</w:t>
            </w:r>
            <w:r w:rsidRPr="004F6BAF">
              <w:rPr>
                <w:rFonts w:ascii="Times New Roman" w:hAnsi="Times New Roman" w:cs="Times New Roman"/>
                <w:sz w:val="24"/>
                <w:szCs w:val="24"/>
              </w:rPr>
              <w:t xml:space="preserve"> </w:t>
            </w:r>
            <w:r w:rsidRPr="009765A7">
              <w:rPr>
                <w:rFonts w:ascii="Times New Roman" w:eastAsia="Times New Roman" w:hAnsi="Times New Roman" w:cs="Times New Roman"/>
                <w:bCs/>
                <w:sz w:val="24"/>
                <w:szCs w:val="24"/>
                <w:lang w:eastAsia="ru-RU"/>
              </w:rPr>
              <w:t>VIII</w:t>
            </w:r>
            <w:r>
              <w:rPr>
                <w:rFonts w:ascii="Times New Roman" w:hAnsi="Times New Roman" w:cs="Times New Roman"/>
                <w:sz w:val="24"/>
                <w:szCs w:val="24"/>
              </w:rPr>
              <w:t>.</w:t>
            </w:r>
          </w:p>
        </w:tc>
        <w:tc>
          <w:tcPr>
            <w:tcW w:w="736" w:type="dxa"/>
            <w:vAlign w:val="center"/>
          </w:tcPr>
          <w:p w:rsidR="00566EC0" w:rsidRPr="00885B0B" w:rsidRDefault="00566EC0" w:rsidP="009504D3">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59" w:type="dxa"/>
            <w:vAlign w:val="center"/>
          </w:tcPr>
          <w:p w:rsidR="00566EC0" w:rsidRPr="00885B0B" w:rsidRDefault="00566EC0" w:rsidP="009504D3">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3" w:type="dxa"/>
            <w:vAlign w:val="center"/>
          </w:tcPr>
          <w:p w:rsidR="00566EC0" w:rsidRPr="00885B0B" w:rsidRDefault="00566EC0" w:rsidP="009504D3">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36" w:type="dxa"/>
            <w:vAlign w:val="center"/>
          </w:tcPr>
          <w:p w:rsidR="00566EC0" w:rsidRPr="00885B0B" w:rsidRDefault="00566EC0" w:rsidP="009504D3">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59" w:type="dxa"/>
            <w:vAlign w:val="center"/>
          </w:tcPr>
          <w:p w:rsidR="00566EC0" w:rsidRPr="00885B0B" w:rsidRDefault="00566EC0" w:rsidP="009504D3">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3" w:type="dxa"/>
            <w:vAlign w:val="center"/>
          </w:tcPr>
          <w:p w:rsidR="00566EC0" w:rsidRPr="00885B0B" w:rsidRDefault="00566EC0" w:rsidP="009504D3">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2222" w:type="dxa"/>
            <w:vAlign w:val="center"/>
          </w:tcPr>
          <w:p w:rsidR="00566EC0" w:rsidRPr="00885B0B" w:rsidRDefault="00566EC0" w:rsidP="009504D3">
            <w:pPr>
              <w:jc w:val="center"/>
              <w:rPr>
                <w:rFonts w:ascii="Times New Roman" w:hAnsi="Times New Roman" w:cs="Times New Roman"/>
                <w:sz w:val="24"/>
                <w:szCs w:val="24"/>
              </w:rPr>
            </w:pPr>
            <w:r>
              <w:rPr>
                <w:rFonts w:ascii="Times New Roman" w:hAnsi="Times New Roman" w:cs="Times New Roman"/>
                <w:sz w:val="24"/>
                <w:szCs w:val="24"/>
              </w:rPr>
              <w:t>низкий</w:t>
            </w:r>
          </w:p>
        </w:tc>
      </w:tr>
      <w:tr w:rsidR="00566EC0" w:rsidTr="00DA4AB2">
        <w:tc>
          <w:tcPr>
            <w:tcW w:w="882" w:type="dxa"/>
            <w:vMerge w:val="restart"/>
          </w:tcPr>
          <w:p w:rsidR="00566EC0" w:rsidRDefault="00566EC0" w:rsidP="009504D3">
            <w:pPr>
              <w:jc w:val="center"/>
              <w:rPr>
                <w:rFonts w:ascii="Times New Roman" w:hAnsi="Times New Roman" w:cs="Times New Roman"/>
                <w:sz w:val="24"/>
                <w:szCs w:val="24"/>
              </w:rPr>
            </w:pPr>
            <w:r>
              <w:rPr>
                <w:rFonts w:ascii="Times New Roman" w:hAnsi="Times New Roman" w:cs="Times New Roman"/>
                <w:sz w:val="24"/>
                <w:szCs w:val="24"/>
              </w:rPr>
              <w:t>5.</w:t>
            </w:r>
          </w:p>
          <w:p w:rsidR="00566EC0" w:rsidRDefault="00566EC0" w:rsidP="009504D3">
            <w:pPr>
              <w:jc w:val="center"/>
              <w:rPr>
                <w:rFonts w:ascii="Times New Roman" w:hAnsi="Times New Roman" w:cs="Times New Roman"/>
                <w:sz w:val="24"/>
                <w:szCs w:val="24"/>
              </w:rPr>
            </w:pPr>
          </w:p>
          <w:p w:rsidR="00566EC0" w:rsidRDefault="00566EC0" w:rsidP="009504D3">
            <w:pPr>
              <w:jc w:val="center"/>
              <w:rPr>
                <w:rFonts w:ascii="Times New Roman" w:hAnsi="Times New Roman" w:cs="Times New Roman"/>
                <w:sz w:val="24"/>
                <w:szCs w:val="24"/>
              </w:rPr>
            </w:pPr>
          </w:p>
          <w:p w:rsidR="00566EC0" w:rsidRDefault="00566EC0" w:rsidP="009504D3">
            <w:pPr>
              <w:jc w:val="center"/>
              <w:rPr>
                <w:rFonts w:ascii="Times New Roman" w:hAnsi="Times New Roman" w:cs="Times New Roman"/>
                <w:sz w:val="24"/>
                <w:szCs w:val="24"/>
              </w:rPr>
            </w:pPr>
          </w:p>
          <w:p w:rsidR="00566EC0" w:rsidRDefault="00566EC0" w:rsidP="009504D3">
            <w:pPr>
              <w:jc w:val="center"/>
              <w:rPr>
                <w:rFonts w:ascii="Times New Roman" w:hAnsi="Times New Roman" w:cs="Times New Roman"/>
                <w:sz w:val="24"/>
                <w:szCs w:val="24"/>
              </w:rPr>
            </w:pPr>
          </w:p>
          <w:p w:rsidR="00566EC0" w:rsidRDefault="00566EC0" w:rsidP="009504D3">
            <w:pPr>
              <w:jc w:val="center"/>
              <w:rPr>
                <w:rFonts w:ascii="Times New Roman" w:hAnsi="Times New Roman" w:cs="Times New Roman"/>
                <w:sz w:val="24"/>
                <w:szCs w:val="24"/>
              </w:rPr>
            </w:pPr>
          </w:p>
          <w:p w:rsidR="00566EC0" w:rsidRDefault="00566EC0" w:rsidP="009504D3">
            <w:pPr>
              <w:jc w:val="center"/>
              <w:rPr>
                <w:rFonts w:ascii="Times New Roman" w:hAnsi="Times New Roman" w:cs="Times New Roman"/>
                <w:sz w:val="24"/>
                <w:szCs w:val="24"/>
              </w:rPr>
            </w:pPr>
          </w:p>
          <w:p w:rsidR="00566EC0" w:rsidRDefault="00566EC0" w:rsidP="009504D3">
            <w:pPr>
              <w:jc w:val="center"/>
              <w:rPr>
                <w:rFonts w:ascii="Times New Roman" w:hAnsi="Times New Roman" w:cs="Times New Roman"/>
                <w:sz w:val="24"/>
                <w:szCs w:val="24"/>
              </w:rPr>
            </w:pPr>
          </w:p>
          <w:p w:rsidR="00566EC0" w:rsidRDefault="00566EC0" w:rsidP="009504D3">
            <w:pPr>
              <w:jc w:val="center"/>
              <w:rPr>
                <w:rFonts w:ascii="Times New Roman" w:hAnsi="Times New Roman" w:cs="Times New Roman"/>
                <w:sz w:val="24"/>
                <w:szCs w:val="24"/>
              </w:rPr>
            </w:pPr>
          </w:p>
          <w:p w:rsidR="00566EC0" w:rsidRDefault="00566EC0" w:rsidP="009504D3">
            <w:pPr>
              <w:jc w:val="center"/>
              <w:rPr>
                <w:rFonts w:ascii="Times New Roman" w:hAnsi="Times New Roman" w:cs="Times New Roman"/>
                <w:sz w:val="24"/>
                <w:szCs w:val="24"/>
              </w:rPr>
            </w:pPr>
          </w:p>
          <w:p w:rsidR="00566EC0" w:rsidRDefault="00566EC0" w:rsidP="009504D3">
            <w:pPr>
              <w:jc w:val="center"/>
              <w:rPr>
                <w:rFonts w:ascii="Times New Roman" w:hAnsi="Times New Roman" w:cs="Times New Roman"/>
                <w:sz w:val="24"/>
                <w:szCs w:val="24"/>
              </w:rPr>
            </w:pPr>
          </w:p>
          <w:p w:rsidR="00566EC0" w:rsidRDefault="00566EC0" w:rsidP="009504D3">
            <w:pPr>
              <w:jc w:val="center"/>
              <w:rPr>
                <w:rFonts w:ascii="Times New Roman" w:hAnsi="Times New Roman" w:cs="Times New Roman"/>
                <w:sz w:val="24"/>
                <w:szCs w:val="24"/>
              </w:rPr>
            </w:pPr>
          </w:p>
          <w:p w:rsidR="00566EC0" w:rsidRDefault="00566EC0" w:rsidP="009504D3">
            <w:pPr>
              <w:jc w:val="center"/>
              <w:rPr>
                <w:rFonts w:ascii="Times New Roman" w:hAnsi="Times New Roman" w:cs="Times New Roman"/>
                <w:sz w:val="24"/>
                <w:szCs w:val="24"/>
              </w:rPr>
            </w:pPr>
          </w:p>
          <w:p w:rsidR="00566EC0" w:rsidRDefault="00566EC0" w:rsidP="009504D3">
            <w:pPr>
              <w:jc w:val="center"/>
              <w:rPr>
                <w:rFonts w:ascii="Times New Roman" w:hAnsi="Times New Roman" w:cs="Times New Roman"/>
                <w:sz w:val="24"/>
                <w:szCs w:val="24"/>
              </w:rPr>
            </w:pPr>
          </w:p>
          <w:p w:rsidR="00566EC0" w:rsidRDefault="00566EC0" w:rsidP="009504D3">
            <w:pPr>
              <w:jc w:val="center"/>
              <w:rPr>
                <w:rFonts w:ascii="Times New Roman" w:hAnsi="Times New Roman" w:cs="Times New Roman"/>
                <w:sz w:val="24"/>
                <w:szCs w:val="24"/>
              </w:rPr>
            </w:pPr>
          </w:p>
          <w:p w:rsidR="00566EC0" w:rsidRDefault="00566EC0" w:rsidP="009504D3">
            <w:pPr>
              <w:jc w:val="center"/>
              <w:rPr>
                <w:rFonts w:ascii="Times New Roman" w:hAnsi="Times New Roman" w:cs="Times New Roman"/>
                <w:sz w:val="24"/>
                <w:szCs w:val="24"/>
              </w:rPr>
            </w:pPr>
          </w:p>
          <w:p w:rsidR="00566EC0" w:rsidRDefault="00566EC0" w:rsidP="009504D3">
            <w:pPr>
              <w:jc w:val="center"/>
              <w:rPr>
                <w:rFonts w:ascii="Times New Roman" w:hAnsi="Times New Roman" w:cs="Times New Roman"/>
                <w:sz w:val="24"/>
                <w:szCs w:val="24"/>
              </w:rPr>
            </w:pPr>
          </w:p>
          <w:p w:rsidR="00566EC0" w:rsidRDefault="00566EC0" w:rsidP="009504D3">
            <w:pPr>
              <w:jc w:val="center"/>
              <w:rPr>
                <w:rFonts w:ascii="Times New Roman" w:hAnsi="Times New Roman" w:cs="Times New Roman"/>
                <w:sz w:val="24"/>
                <w:szCs w:val="24"/>
              </w:rPr>
            </w:pPr>
          </w:p>
        </w:tc>
        <w:tc>
          <w:tcPr>
            <w:tcW w:w="13951" w:type="dxa"/>
            <w:gridSpan w:val="11"/>
            <w:vAlign w:val="center"/>
          </w:tcPr>
          <w:p w:rsidR="00566EC0" w:rsidRDefault="00566EC0" w:rsidP="002E7CD1">
            <w:pPr>
              <w:rPr>
                <w:rFonts w:ascii="Times New Roman" w:hAnsi="Times New Roman" w:cs="Times New Roman"/>
                <w:sz w:val="24"/>
                <w:szCs w:val="24"/>
              </w:rPr>
            </w:pPr>
            <w:r>
              <w:rPr>
                <w:rFonts w:ascii="Times New Roman" w:hAnsi="Times New Roman" w:cs="Times New Roman"/>
                <w:sz w:val="24"/>
                <w:szCs w:val="24"/>
              </w:rPr>
              <w:t>О</w:t>
            </w:r>
            <w:r w:rsidRPr="00885B0B">
              <w:rPr>
                <w:rFonts w:ascii="Times New Roman" w:hAnsi="Times New Roman" w:cs="Times New Roman"/>
                <w:sz w:val="24"/>
                <w:szCs w:val="24"/>
              </w:rPr>
              <w:t>существлени</w:t>
            </w:r>
            <w:r>
              <w:rPr>
                <w:rFonts w:ascii="Times New Roman" w:hAnsi="Times New Roman" w:cs="Times New Roman"/>
                <w:sz w:val="24"/>
                <w:szCs w:val="24"/>
              </w:rPr>
              <w:t>е отдельных функций Отдела:</w:t>
            </w:r>
          </w:p>
        </w:tc>
      </w:tr>
      <w:tr w:rsidR="00566EC0" w:rsidTr="00DA4AB2">
        <w:tc>
          <w:tcPr>
            <w:tcW w:w="882" w:type="dxa"/>
            <w:vMerge/>
          </w:tcPr>
          <w:p w:rsidR="00566EC0" w:rsidRDefault="00566EC0" w:rsidP="009504D3">
            <w:pPr>
              <w:jc w:val="center"/>
              <w:rPr>
                <w:rFonts w:ascii="Times New Roman" w:hAnsi="Times New Roman" w:cs="Times New Roman"/>
                <w:sz w:val="24"/>
                <w:szCs w:val="24"/>
              </w:rPr>
            </w:pPr>
          </w:p>
        </w:tc>
        <w:tc>
          <w:tcPr>
            <w:tcW w:w="693" w:type="dxa"/>
            <w:vAlign w:val="center"/>
          </w:tcPr>
          <w:p w:rsidR="00566EC0" w:rsidRDefault="00566EC0" w:rsidP="009504D3">
            <w:pPr>
              <w:jc w:val="center"/>
              <w:rPr>
                <w:rFonts w:ascii="Times New Roman" w:hAnsi="Times New Roman" w:cs="Times New Roman"/>
                <w:sz w:val="24"/>
                <w:szCs w:val="24"/>
              </w:rPr>
            </w:pPr>
            <w:r>
              <w:rPr>
                <w:rFonts w:ascii="Times New Roman" w:hAnsi="Times New Roman" w:cs="Times New Roman"/>
                <w:sz w:val="24"/>
                <w:szCs w:val="24"/>
              </w:rPr>
              <w:t>8</w:t>
            </w:r>
          </w:p>
        </w:tc>
        <w:tc>
          <w:tcPr>
            <w:tcW w:w="688" w:type="dxa"/>
            <w:vAlign w:val="center"/>
          </w:tcPr>
          <w:p w:rsidR="00566EC0" w:rsidRDefault="00566EC0" w:rsidP="009504D3">
            <w:pPr>
              <w:jc w:val="center"/>
              <w:rPr>
                <w:rFonts w:ascii="Times New Roman" w:hAnsi="Times New Roman" w:cs="Times New Roman"/>
                <w:sz w:val="24"/>
                <w:szCs w:val="24"/>
              </w:rPr>
            </w:pPr>
            <w:r>
              <w:rPr>
                <w:rFonts w:ascii="Times New Roman" w:hAnsi="Times New Roman" w:cs="Times New Roman"/>
                <w:sz w:val="24"/>
                <w:szCs w:val="24"/>
              </w:rPr>
              <w:t>5</w:t>
            </w:r>
          </w:p>
        </w:tc>
        <w:tc>
          <w:tcPr>
            <w:tcW w:w="572" w:type="dxa"/>
            <w:vAlign w:val="center"/>
          </w:tcPr>
          <w:p w:rsidR="00566EC0" w:rsidRDefault="00566EC0" w:rsidP="00BC72DE">
            <w:pPr>
              <w:jc w:val="center"/>
              <w:rPr>
                <w:rFonts w:ascii="Times New Roman" w:hAnsi="Times New Roman" w:cs="Times New Roman"/>
                <w:sz w:val="24"/>
                <w:szCs w:val="24"/>
              </w:rPr>
            </w:pPr>
            <w:r>
              <w:rPr>
                <w:rFonts w:ascii="Times New Roman" w:hAnsi="Times New Roman" w:cs="Times New Roman"/>
                <w:sz w:val="24"/>
                <w:szCs w:val="24"/>
              </w:rPr>
              <w:t>1</w:t>
            </w:r>
          </w:p>
        </w:tc>
        <w:tc>
          <w:tcPr>
            <w:tcW w:w="5220" w:type="dxa"/>
            <w:vAlign w:val="center"/>
          </w:tcPr>
          <w:p w:rsidR="00566EC0" w:rsidRDefault="00566EC0" w:rsidP="00C27998">
            <w:pPr>
              <w:jc w:val="both"/>
              <w:rPr>
                <w:rFonts w:ascii="Times New Roman" w:hAnsi="Times New Roman" w:cs="Times New Roman"/>
                <w:sz w:val="24"/>
                <w:szCs w:val="24"/>
              </w:rPr>
            </w:pPr>
            <w:r>
              <w:rPr>
                <w:rFonts w:ascii="Times New Roman" w:hAnsi="Times New Roman" w:cs="Times New Roman"/>
                <w:sz w:val="24"/>
                <w:szCs w:val="24"/>
              </w:rPr>
              <w:t xml:space="preserve">несоответствие законодательству и/или нормативным правовым актам Российской Федерации завизированных Отделом приказов УФК (за исключением установленных нарушений в части их оформления); </w:t>
            </w:r>
          </w:p>
        </w:tc>
        <w:tc>
          <w:tcPr>
            <w:tcW w:w="736" w:type="dxa"/>
            <w:vAlign w:val="center"/>
          </w:tcPr>
          <w:p w:rsidR="00566EC0" w:rsidRPr="009F39B1" w:rsidRDefault="00566EC0" w:rsidP="009504D3">
            <w:pPr>
              <w:jc w:val="center"/>
              <w:rPr>
                <w:rFonts w:ascii="Times New Roman" w:hAnsi="Times New Roman" w:cs="Times New Roman"/>
                <w:sz w:val="24"/>
                <w:szCs w:val="24"/>
              </w:rPr>
            </w:pPr>
            <w:r w:rsidRPr="009F39B1">
              <w:rPr>
                <w:rFonts w:ascii="Times New Roman" w:hAnsi="Times New Roman" w:cs="Times New Roman"/>
                <w:sz w:val="24"/>
                <w:szCs w:val="24"/>
              </w:rPr>
              <w:t>–</w:t>
            </w:r>
          </w:p>
        </w:tc>
        <w:tc>
          <w:tcPr>
            <w:tcW w:w="759" w:type="dxa"/>
            <w:vAlign w:val="center"/>
          </w:tcPr>
          <w:p w:rsidR="00566EC0" w:rsidRPr="009F39B1" w:rsidRDefault="00566EC0" w:rsidP="009504D3">
            <w:pPr>
              <w:jc w:val="center"/>
              <w:rPr>
                <w:rFonts w:ascii="Times New Roman" w:hAnsi="Times New Roman" w:cs="Times New Roman"/>
                <w:sz w:val="24"/>
                <w:szCs w:val="24"/>
              </w:rPr>
            </w:pPr>
            <w:r w:rsidRPr="009F39B1">
              <w:rPr>
                <w:rFonts w:ascii="Times New Roman" w:hAnsi="Times New Roman" w:cs="Times New Roman"/>
                <w:sz w:val="24"/>
                <w:szCs w:val="24"/>
              </w:rPr>
              <w:t>–</w:t>
            </w:r>
          </w:p>
        </w:tc>
        <w:tc>
          <w:tcPr>
            <w:tcW w:w="783" w:type="dxa"/>
            <w:vAlign w:val="center"/>
          </w:tcPr>
          <w:p w:rsidR="00566EC0" w:rsidRDefault="00566EC0" w:rsidP="009504D3">
            <w:pPr>
              <w:jc w:val="center"/>
              <w:rPr>
                <w:rFonts w:ascii="Times New Roman" w:hAnsi="Times New Roman" w:cs="Times New Roman"/>
                <w:sz w:val="24"/>
                <w:szCs w:val="24"/>
              </w:rPr>
            </w:pPr>
            <w:r>
              <w:rPr>
                <w:rFonts w:ascii="Times New Roman" w:hAnsi="Times New Roman" w:cs="Times New Roman"/>
                <w:sz w:val="24"/>
                <w:szCs w:val="24"/>
              </w:rPr>
              <w:t>Х</w:t>
            </w:r>
          </w:p>
        </w:tc>
        <w:tc>
          <w:tcPr>
            <w:tcW w:w="736" w:type="dxa"/>
            <w:vAlign w:val="center"/>
          </w:tcPr>
          <w:p w:rsidR="00566EC0" w:rsidRPr="009F39B1" w:rsidRDefault="00566EC0" w:rsidP="009504D3">
            <w:pPr>
              <w:jc w:val="center"/>
              <w:rPr>
                <w:rFonts w:ascii="Times New Roman" w:hAnsi="Times New Roman" w:cs="Times New Roman"/>
                <w:sz w:val="24"/>
                <w:szCs w:val="24"/>
              </w:rPr>
            </w:pPr>
            <w:r>
              <w:rPr>
                <w:rFonts w:ascii="Times New Roman" w:hAnsi="Times New Roman" w:cs="Times New Roman"/>
                <w:sz w:val="24"/>
                <w:szCs w:val="24"/>
              </w:rPr>
              <w:t>Х</w:t>
            </w:r>
          </w:p>
        </w:tc>
        <w:tc>
          <w:tcPr>
            <w:tcW w:w="759" w:type="dxa"/>
            <w:vAlign w:val="center"/>
          </w:tcPr>
          <w:p w:rsidR="00566EC0" w:rsidRPr="009F39B1" w:rsidRDefault="00566EC0" w:rsidP="009504D3">
            <w:pPr>
              <w:jc w:val="center"/>
              <w:rPr>
                <w:rFonts w:ascii="Times New Roman" w:hAnsi="Times New Roman" w:cs="Times New Roman"/>
                <w:sz w:val="24"/>
                <w:szCs w:val="24"/>
              </w:rPr>
            </w:pPr>
            <w:r>
              <w:rPr>
                <w:rFonts w:ascii="Times New Roman" w:hAnsi="Times New Roman" w:cs="Times New Roman"/>
                <w:sz w:val="24"/>
                <w:szCs w:val="24"/>
              </w:rPr>
              <w:t>–</w:t>
            </w:r>
          </w:p>
        </w:tc>
        <w:tc>
          <w:tcPr>
            <w:tcW w:w="783" w:type="dxa"/>
            <w:vAlign w:val="center"/>
          </w:tcPr>
          <w:p w:rsidR="00566EC0" w:rsidRPr="009F39B1" w:rsidRDefault="00566EC0" w:rsidP="009504D3">
            <w:pPr>
              <w:jc w:val="center"/>
              <w:rPr>
                <w:rFonts w:ascii="Times New Roman" w:hAnsi="Times New Roman" w:cs="Times New Roman"/>
                <w:sz w:val="24"/>
                <w:szCs w:val="24"/>
              </w:rPr>
            </w:pPr>
            <w:r>
              <w:rPr>
                <w:rFonts w:ascii="Times New Roman" w:hAnsi="Times New Roman" w:cs="Times New Roman"/>
                <w:sz w:val="24"/>
                <w:szCs w:val="24"/>
              </w:rPr>
              <w:t>–</w:t>
            </w:r>
          </w:p>
        </w:tc>
        <w:tc>
          <w:tcPr>
            <w:tcW w:w="2222" w:type="dxa"/>
            <w:vAlign w:val="center"/>
          </w:tcPr>
          <w:p w:rsidR="00566EC0" w:rsidRDefault="00566EC0" w:rsidP="009504D3">
            <w:pPr>
              <w:jc w:val="center"/>
            </w:pPr>
            <w:r w:rsidRPr="00C05472">
              <w:rPr>
                <w:rFonts w:ascii="Times New Roman" w:hAnsi="Times New Roman" w:cs="Times New Roman"/>
                <w:sz w:val="24"/>
                <w:szCs w:val="24"/>
              </w:rPr>
              <w:t>значимый</w:t>
            </w:r>
          </w:p>
        </w:tc>
      </w:tr>
      <w:tr w:rsidR="00566EC0" w:rsidTr="00DA4AB2">
        <w:tc>
          <w:tcPr>
            <w:tcW w:w="882" w:type="dxa"/>
            <w:vMerge/>
          </w:tcPr>
          <w:p w:rsidR="00566EC0" w:rsidRDefault="00566EC0" w:rsidP="009504D3">
            <w:pPr>
              <w:jc w:val="center"/>
              <w:rPr>
                <w:rFonts w:ascii="Times New Roman" w:hAnsi="Times New Roman" w:cs="Times New Roman"/>
                <w:sz w:val="24"/>
                <w:szCs w:val="24"/>
              </w:rPr>
            </w:pPr>
          </w:p>
        </w:tc>
        <w:tc>
          <w:tcPr>
            <w:tcW w:w="693" w:type="dxa"/>
            <w:vAlign w:val="center"/>
          </w:tcPr>
          <w:p w:rsidR="00566EC0" w:rsidRDefault="00566EC0" w:rsidP="009504D3">
            <w:pPr>
              <w:jc w:val="center"/>
              <w:rPr>
                <w:rFonts w:ascii="Times New Roman" w:hAnsi="Times New Roman" w:cs="Times New Roman"/>
                <w:sz w:val="24"/>
                <w:szCs w:val="24"/>
              </w:rPr>
            </w:pPr>
            <w:r>
              <w:rPr>
                <w:rFonts w:ascii="Times New Roman" w:hAnsi="Times New Roman" w:cs="Times New Roman"/>
                <w:sz w:val="24"/>
                <w:szCs w:val="24"/>
              </w:rPr>
              <w:t>8</w:t>
            </w:r>
          </w:p>
        </w:tc>
        <w:tc>
          <w:tcPr>
            <w:tcW w:w="688" w:type="dxa"/>
            <w:vAlign w:val="center"/>
          </w:tcPr>
          <w:p w:rsidR="00566EC0" w:rsidRDefault="00566EC0" w:rsidP="009504D3">
            <w:pPr>
              <w:jc w:val="center"/>
              <w:rPr>
                <w:rFonts w:ascii="Times New Roman" w:hAnsi="Times New Roman" w:cs="Times New Roman"/>
                <w:sz w:val="24"/>
                <w:szCs w:val="24"/>
              </w:rPr>
            </w:pPr>
            <w:r>
              <w:rPr>
                <w:rFonts w:ascii="Times New Roman" w:hAnsi="Times New Roman" w:cs="Times New Roman"/>
                <w:sz w:val="24"/>
                <w:szCs w:val="24"/>
              </w:rPr>
              <w:t>5</w:t>
            </w:r>
          </w:p>
        </w:tc>
        <w:tc>
          <w:tcPr>
            <w:tcW w:w="572" w:type="dxa"/>
            <w:vAlign w:val="center"/>
          </w:tcPr>
          <w:p w:rsidR="00566EC0" w:rsidRDefault="00566EC0" w:rsidP="00BC72DE">
            <w:pPr>
              <w:jc w:val="center"/>
              <w:rPr>
                <w:rFonts w:ascii="Times New Roman" w:hAnsi="Times New Roman" w:cs="Times New Roman"/>
                <w:sz w:val="24"/>
                <w:szCs w:val="24"/>
              </w:rPr>
            </w:pPr>
            <w:r>
              <w:rPr>
                <w:rFonts w:ascii="Times New Roman" w:hAnsi="Times New Roman" w:cs="Times New Roman"/>
                <w:sz w:val="24"/>
                <w:szCs w:val="24"/>
              </w:rPr>
              <w:t>2</w:t>
            </w:r>
          </w:p>
        </w:tc>
        <w:tc>
          <w:tcPr>
            <w:tcW w:w="5220" w:type="dxa"/>
            <w:vAlign w:val="center"/>
          </w:tcPr>
          <w:p w:rsidR="00566EC0" w:rsidRDefault="00566EC0" w:rsidP="00C27998">
            <w:pPr>
              <w:jc w:val="both"/>
              <w:rPr>
                <w:rFonts w:ascii="Times New Roman" w:hAnsi="Times New Roman" w:cs="Times New Roman"/>
                <w:sz w:val="24"/>
                <w:szCs w:val="24"/>
              </w:rPr>
            </w:pPr>
            <w:r>
              <w:rPr>
                <w:rFonts w:ascii="Times New Roman" w:hAnsi="Times New Roman" w:cs="Times New Roman"/>
                <w:sz w:val="24"/>
                <w:szCs w:val="24"/>
              </w:rPr>
              <w:t xml:space="preserve">несоответствие законодательству и/или нормативным правовым актам Российской Федерации писем, завизированных Отделом, содержащих разъяснения по вопросам правового характера, входящим в компетенцию УФК, и направленных в органы государственной власти, органы местного самоуправления, юридическим или физическим лицам; </w:t>
            </w:r>
          </w:p>
        </w:tc>
        <w:tc>
          <w:tcPr>
            <w:tcW w:w="736" w:type="dxa"/>
            <w:vAlign w:val="center"/>
          </w:tcPr>
          <w:p w:rsidR="00566EC0" w:rsidRPr="009F39B1" w:rsidRDefault="00566EC0" w:rsidP="009504D3">
            <w:pPr>
              <w:jc w:val="center"/>
              <w:rPr>
                <w:rFonts w:ascii="Times New Roman" w:hAnsi="Times New Roman" w:cs="Times New Roman"/>
                <w:sz w:val="24"/>
                <w:szCs w:val="24"/>
              </w:rPr>
            </w:pPr>
            <w:r w:rsidRPr="009F39B1">
              <w:rPr>
                <w:rFonts w:ascii="Times New Roman" w:hAnsi="Times New Roman" w:cs="Times New Roman"/>
                <w:sz w:val="24"/>
                <w:szCs w:val="24"/>
              </w:rPr>
              <w:t>–</w:t>
            </w:r>
          </w:p>
        </w:tc>
        <w:tc>
          <w:tcPr>
            <w:tcW w:w="759" w:type="dxa"/>
            <w:vAlign w:val="center"/>
          </w:tcPr>
          <w:p w:rsidR="00566EC0" w:rsidRDefault="00566EC0" w:rsidP="009504D3">
            <w:pPr>
              <w:jc w:val="center"/>
              <w:rPr>
                <w:rFonts w:ascii="Times New Roman" w:hAnsi="Times New Roman" w:cs="Times New Roman"/>
                <w:sz w:val="24"/>
                <w:szCs w:val="24"/>
              </w:rPr>
            </w:pPr>
            <w:r>
              <w:rPr>
                <w:rFonts w:ascii="Times New Roman" w:hAnsi="Times New Roman" w:cs="Times New Roman"/>
                <w:sz w:val="24"/>
                <w:szCs w:val="24"/>
              </w:rPr>
              <w:t>Х</w:t>
            </w:r>
          </w:p>
        </w:tc>
        <w:tc>
          <w:tcPr>
            <w:tcW w:w="783" w:type="dxa"/>
            <w:vAlign w:val="center"/>
          </w:tcPr>
          <w:p w:rsidR="00566EC0" w:rsidRDefault="00566EC0" w:rsidP="009504D3">
            <w:pPr>
              <w:jc w:val="center"/>
              <w:rPr>
                <w:rFonts w:ascii="Times New Roman" w:hAnsi="Times New Roman" w:cs="Times New Roman"/>
                <w:sz w:val="24"/>
                <w:szCs w:val="24"/>
              </w:rPr>
            </w:pPr>
            <w:r w:rsidRPr="009F39B1">
              <w:rPr>
                <w:rFonts w:ascii="Times New Roman" w:hAnsi="Times New Roman" w:cs="Times New Roman"/>
                <w:sz w:val="24"/>
                <w:szCs w:val="24"/>
              </w:rPr>
              <w:t>–</w:t>
            </w:r>
          </w:p>
        </w:tc>
        <w:tc>
          <w:tcPr>
            <w:tcW w:w="736" w:type="dxa"/>
            <w:vAlign w:val="center"/>
          </w:tcPr>
          <w:p w:rsidR="00566EC0" w:rsidRPr="009F39B1" w:rsidRDefault="00566EC0" w:rsidP="009504D3">
            <w:pPr>
              <w:jc w:val="center"/>
              <w:rPr>
                <w:rFonts w:ascii="Times New Roman" w:hAnsi="Times New Roman" w:cs="Times New Roman"/>
                <w:sz w:val="24"/>
                <w:szCs w:val="24"/>
              </w:rPr>
            </w:pPr>
            <w:r>
              <w:rPr>
                <w:rFonts w:ascii="Times New Roman" w:hAnsi="Times New Roman" w:cs="Times New Roman"/>
                <w:sz w:val="24"/>
                <w:szCs w:val="24"/>
              </w:rPr>
              <w:t>Х</w:t>
            </w:r>
          </w:p>
        </w:tc>
        <w:tc>
          <w:tcPr>
            <w:tcW w:w="759" w:type="dxa"/>
            <w:vAlign w:val="center"/>
          </w:tcPr>
          <w:p w:rsidR="00566EC0" w:rsidRPr="009F39B1" w:rsidRDefault="00566EC0" w:rsidP="009504D3">
            <w:pPr>
              <w:jc w:val="center"/>
              <w:rPr>
                <w:rFonts w:ascii="Times New Roman" w:hAnsi="Times New Roman" w:cs="Times New Roman"/>
                <w:sz w:val="24"/>
                <w:szCs w:val="24"/>
              </w:rPr>
            </w:pPr>
            <w:r>
              <w:rPr>
                <w:rFonts w:ascii="Times New Roman" w:hAnsi="Times New Roman" w:cs="Times New Roman"/>
                <w:sz w:val="24"/>
                <w:szCs w:val="24"/>
              </w:rPr>
              <w:t>–</w:t>
            </w:r>
          </w:p>
        </w:tc>
        <w:tc>
          <w:tcPr>
            <w:tcW w:w="783" w:type="dxa"/>
            <w:vAlign w:val="center"/>
          </w:tcPr>
          <w:p w:rsidR="00566EC0" w:rsidRPr="009F39B1" w:rsidRDefault="00566EC0" w:rsidP="009504D3">
            <w:pPr>
              <w:jc w:val="center"/>
              <w:rPr>
                <w:rFonts w:ascii="Times New Roman" w:hAnsi="Times New Roman" w:cs="Times New Roman"/>
                <w:sz w:val="24"/>
                <w:szCs w:val="24"/>
              </w:rPr>
            </w:pPr>
            <w:r>
              <w:rPr>
                <w:rFonts w:ascii="Times New Roman" w:hAnsi="Times New Roman" w:cs="Times New Roman"/>
                <w:sz w:val="24"/>
                <w:szCs w:val="24"/>
              </w:rPr>
              <w:t>–</w:t>
            </w:r>
          </w:p>
        </w:tc>
        <w:tc>
          <w:tcPr>
            <w:tcW w:w="2222" w:type="dxa"/>
            <w:vAlign w:val="center"/>
          </w:tcPr>
          <w:p w:rsidR="00566EC0" w:rsidRDefault="00566EC0" w:rsidP="009E5E7A">
            <w:pPr>
              <w:jc w:val="center"/>
            </w:pPr>
            <w:r>
              <w:rPr>
                <w:rFonts w:ascii="Times New Roman" w:hAnsi="Times New Roman" w:cs="Times New Roman"/>
                <w:sz w:val="24"/>
                <w:szCs w:val="24"/>
              </w:rPr>
              <w:t>средний</w:t>
            </w:r>
          </w:p>
        </w:tc>
      </w:tr>
      <w:tr w:rsidR="00566EC0" w:rsidTr="00DA4AB2">
        <w:tc>
          <w:tcPr>
            <w:tcW w:w="882" w:type="dxa"/>
            <w:vMerge/>
          </w:tcPr>
          <w:p w:rsidR="00566EC0" w:rsidRDefault="00566EC0" w:rsidP="009504D3">
            <w:pPr>
              <w:jc w:val="center"/>
              <w:rPr>
                <w:rFonts w:ascii="Times New Roman" w:hAnsi="Times New Roman" w:cs="Times New Roman"/>
                <w:sz w:val="24"/>
                <w:szCs w:val="24"/>
              </w:rPr>
            </w:pPr>
          </w:p>
        </w:tc>
        <w:tc>
          <w:tcPr>
            <w:tcW w:w="693" w:type="dxa"/>
            <w:vAlign w:val="center"/>
          </w:tcPr>
          <w:p w:rsidR="00566EC0" w:rsidRDefault="00566EC0" w:rsidP="009504D3">
            <w:pPr>
              <w:jc w:val="center"/>
              <w:rPr>
                <w:rFonts w:ascii="Times New Roman" w:hAnsi="Times New Roman" w:cs="Times New Roman"/>
                <w:sz w:val="24"/>
                <w:szCs w:val="24"/>
              </w:rPr>
            </w:pPr>
            <w:r>
              <w:rPr>
                <w:rFonts w:ascii="Times New Roman" w:hAnsi="Times New Roman" w:cs="Times New Roman"/>
                <w:sz w:val="24"/>
                <w:szCs w:val="24"/>
              </w:rPr>
              <w:t>8</w:t>
            </w:r>
          </w:p>
        </w:tc>
        <w:tc>
          <w:tcPr>
            <w:tcW w:w="688" w:type="dxa"/>
            <w:vAlign w:val="center"/>
          </w:tcPr>
          <w:p w:rsidR="00566EC0" w:rsidRDefault="00566EC0" w:rsidP="009504D3">
            <w:pPr>
              <w:jc w:val="center"/>
              <w:rPr>
                <w:rFonts w:ascii="Times New Roman" w:hAnsi="Times New Roman" w:cs="Times New Roman"/>
                <w:sz w:val="24"/>
                <w:szCs w:val="24"/>
              </w:rPr>
            </w:pPr>
            <w:r>
              <w:rPr>
                <w:rFonts w:ascii="Times New Roman" w:hAnsi="Times New Roman" w:cs="Times New Roman"/>
                <w:sz w:val="24"/>
                <w:szCs w:val="24"/>
              </w:rPr>
              <w:t>5</w:t>
            </w:r>
          </w:p>
        </w:tc>
        <w:tc>
          <w:tcPr>
            <w:tcW w:w="572" w:type="dxa"/>
            <w:vAlign w:val="center"/>
          </w:tcPr>
          <w:p w:rsidR="00566EC0" w:rsidRDefault="00566EC0" w:rsidP="00BC72DE">
            <w:pPr>
              <w:jc w:val="center"/>
              <w:rPr>
                <w:rFonts w:ascii="Times New Roman" w:hAnsi="Times New Roman" w:cs="Times New Roman"/>
                <w:sz w:val="24"/>
                <w:szCs w:val="24"/>
              </w:rPr>
            </w:pPr>
            <w:r>
              <w:rPr>
                <w:rFonts w:ascii="Times New Roman" w:hAnsi="Times New Roman" w:cs="Times New Roman"/>
                <w:sz w:val="24"/>
                <w:szCs w:val="24"/>
              </w:rPr>
              <w:t>3</w:t>
            </w:r>
          </w:p>
        </w:tc>
        <w:tc>
          <w:tcPr>
            <w:tcW w:w="5220" w:type="dxa"/>
            <w:vAlign w:val="center"/>
          </w:tcPr>
          <w:p w:rsidR="00566EC0" w:rsidRDefault="00566EC0" w:rsidP="00156558">
            <w:pPr>
              <w:jc w:val="both"/>
              <w:rPr>
                <w:rFonts w:ascii="Times New Roman" w:hAnsi="Times New Roman" w:cs="Times New Roman"/>
                <w:sz w:val="24"/>
                <w:szCs w:val="24"/>
              </w:rPr>
            </w:pPr>
            <w:r>
              <w:rPr>
                <w:rFonts w:ascii="Times New Roman" w:hAnsi="Times New Roman" w:cs="Times New Roman"/>
                <w:sz w:val="24"/>
                <w:szCs w:val="24"/>
              </w:rPr>
              <w:t>несоответствие законодательству и/или нормативным правовым актам Российской Федерации договоров, соглашений, заключенных УФК</w:t>
            </w:r>
            <w:r>
              <w:rPr>
                <w:rStyle w:val="a6"/>
                <w:rFonts w:ascii="Times New Roman" w:hAnsi="Times New Roman" w:cs="Times New Roman"/>
                <w:sz w:val="24"/>
                <w:szCs w:val="24"/>
              </w:rPr>
              <w:footnoteReference w:id="5"/>
            </w:r>
            <w:r>
              <w:rPr>
                <w:rFonts w:ascii="Times New Roman" w:hAnsi="Times New Roman" w:cs="Times New Roman"/>
                <w:sz w:val="24"/>
                <w:szCs w:val="24"/>
              </w:rPr>
              <w:t>;</w:t>
            </w:r>
          </w:p>
        </w:tc>
        <w:tc>
          <w:tcPr>
            <w:tcW w:w="736" w:type="dxa"/>
            <w:vAlign w:val="center"/>
          </w:tcPr>
          <w:p w:rsidR="00566EC0" w:rsidRPr="009F39B1" w:rsidRDefault="00566EC0" w:rsidP="009504D3">
            <w:pPr>
              <w:jc w:val="center"/>
              <w:rPr>
                <w:rFonts w:ascii="Times New Roman" w:hAnsi="Times New Roman" w:cs="Times New Roman"/>
                <w:sz w:val="24"/>
                <w:szCs w:val="24"/>
              </w:rPr>
            </w:pPr>
            <w:r w:rsidRPr="009F39B1">
              <w:rPr>
                <w:rFonts w:ascii="Times New Roman" w:hAnsi="Times New Roman" w:cs="Times New Roman"/>
                <w:sz w:val="24"/>
                <w:szCs w:val="24"/>
              </w:rPr>
              <w:t>–</w:t>
            </w:r>
          </w:p>
        </w:tc>
        <w:tc>
          <w:tcPr>
            <w:tcW w:w="759" w:type="dxa"/>
            <w:vAlign w:val="center"/>
          </w:tcPr>
          <w:p w:rsidR="00566EC0" w:rsidRDefault="00566EC0" w:rsidP="009504D3">
            <w:pPr>
              <w:jc w:val="center"/>
              <w:rPr>
                <w:rFonts w:ascii="Times New Roman" w:hAnsi="Times New Roman" w:cs="Times New Roman"/>
                <w:sz w:val="24"/>
                <w:szCs w:val="24"/>
              </w:rPr>
            </w:pPr>
            <w:r w:rsidRPr="009F39B1">
              <w:rPr>
                <w:rFonts w:ascii="Times New Roman" w:hAnsi="Times New Roman" w:cs="Times New Roman"/>
                <w:sz w:val="24"/>
                <w:szCs w:val="24"/>
              </w:rPr>
              <w:t>–</w:t>
            </w:r>
          </w:p>
        </w:tc>
        <w:tc>
          <w:tcPr>
            <w:tcW w:w="783" w:type="dxa"/>
            <w:vAlign w:val="center"/>
          </w:tcPr>
          <w:p w:rsidR="00566EC0" w:rsidRPr="009F39B1" w:rsidRDefault="00566EC0" w:rsidP="009504D3">
            <w:pPr>
              <w:jc w:val="center"/>
              <w:rPr>
                <w:rFonts w:ascii="Times New Roman" w:hAnsi="Times New Roman" w:cs="Times New Roman"/>
                <w:sz w:val="24"/>
                <w:szCs w:val="24"/>
              </w:rPr>
            </w:pPr>
            <w:r>
              <w:rPr>
                <w:rFonts w:ascii="Times New Roman" w:hAnsi="Times New Roman" w:cs="Times New Roman"/>
                <w:sz w:val="24"/>
                <w:szCs w:val="24"/>
              </w:rPr>
              <w:t>Х</w:t>
            </w:r>
          </w:p>
        </w:tc>
        <w:tc>
          <w:tcPr>
            <w:tcW w:w="736" w:type="dxa"/>
            <w:vAlign w:val="center"/>
          </w:tcPr>
          <w:p w:rsidR="00566EC0" w:rsidRPr="009F39B1" w:rsidRDefault="00566EC0" w:rsidP="009504D3">
            <w:pPr>
              <w:jc w:val="center"/>
              <w:rPr>
                <w:rFonts w:ascii="Times New Roman" w:hAnsi="Times New Roman" w:cs="Times New Roman"/>
                <w:sz w:val="24"/>
                <w:szCs w:val="24"/>
              </w:rPr>
            </w:pPr>
            <w:r>
              <w:rPr>
                <w:rFonts w:ascii="Times New Roman" w:hAnsi="Times New Roman" w:cs="Times New Roman"/>
                <w:sz w:val="24"/>
                <w:szCs w:val="24"/>
              </w:rPr>
              <w:t>Х</w:t>
            </w:r>
          </w:p>
        </w:tc>
        <w:tc>
          <w:tcPr>
            <w:tcW w:w="759" w:type="dxa"/>
            <w:vAlign w:val="center"/>
          </w:tcPr>
          <w:p w:rsidR="00566EC0" w:rsidRPr="009F39B1" w:rsidRDefault="00566EC0" w:rsidP="009504D3">
            <w:pPr>
              <w:jc w:val="center"/>
              <w:rPr>
                <w:rFonts w:ascii="Times New Roman" w:hAnsi="Times New Roman" w:cs="Times New Roman"/>
                <w:sz w:val="24"/>
                <w:szCs w:val="24"/>
              </w:rPr>
            </w:pPr>
            <w:r>
              <w:rPr>
                <w:rFonts w:ascii="Times New Roman" w:hAnsi="Times New Roman" w:cs="Times New Roman"/>
                <w:sz w:val="24"/>
                <w:szCs w:val="24"/>
              </w:rPr>
              <w:t>–</w:t>
            </w:r>
          </w:p>
        </w:tc>
        <w:tc>
          <w:tcPr>
            <w:tcW w:w="783" w:type="dxa"/>
            <w:vAlign w:val="center"/>
          </w:tcPr>
          <w:p w:rsidR="00566EC0" w:rsidRPr="009F39B1" w:rsidRDefault="00566EC0" w:rsidP="009504D3">
            <w:pPr>
              <w:jc w:val="center"/>
              <w:rPr>
                <w:rFonts w:ascii="Times New Roman" w:hAnsi="Times New Roman" w:cs="Times New Roman"/>
                <w:sz w:val="24"/>
                <w:szCs w:val="24"/>
              </w:rPr>
            </w:pPr>
            <w:r>
              <w:rPr>
                <w:rFonts w:ascii="Times New Roman" w:hAnsi="Times New Roman" w:cs="Times New Roman"/>
                <w:sz w:val="24"/>
                <w:szCs w:val="24"/>
              </w:rPr>
              <w:t>–</w:t>
            </w:r>
          </w:p>
        </w:tc>
        <w:tc>
          <w:tcPr>
            <w:tcW w:w="2222" w:type="dxa"/>
            <w:vAlign w:val="center"/>
          </w:tcPr>
          <w:p w:rsidR="00566EC0" w:rsidRDefault="00566EC0" w:rsidP="009504D3">
            <w:pPr>
              <w:jc w:val="center"/>
            </w:pPr>
            <w:r w:rsidRPr="00C05472">
              <w:rPr>
                <w:rFonts w:ascii="Times New Roman" w:hAnsi="Times New Roman" w:cs="Times New Roman"/>
                <w:sz w:val="24"/>
                <w:szCs w:val="24"/>
              </w:rPr>
              <w:t>значимый</w:t>
            </w:r>
          </w:p>
        </w:tc>
      </w:tr>
      <w:tr w:rsidR="00566EC0" w:rsidTr="00DA4AB2">
        <w:tc>
          <w:tcPr>
            <w:tcW w:w="882" w:type="dxa"/>
            <w:vMerge/>
          </w:tcPr>
          <w:p w:rsidR="00566EC0" w:rsidRDefault="00566EC0" w:rsidP="009504D3">
            <w:pPr>
              <w:jc w:val="center"/>
              <w:rPr>
                <w:rFonts w:ascii="Times New Roman" w:hAnsi="Times New Roman" w:cs="Times New Roman"/>
                <w:sz w:val="24"/>
                <w:szCs w:val="24"/>
              </w:rPr>
            </w:pPr>
          </w:p>
        </w:tc>
        <w:tc>
          <w:tcPr>
            <w:tcW w:w="693" w:type="dxa"/>
            <w:vAlign w:val="center"/>
          </w:tcPr>
          <w:p w:rsidR="00566EC0" w:rsidRDefault="00566EC0" w:rsidP="009504D3">
            <w:pPr>
              <w:jc w:val="center"/>
              <w:rPr>
                <w:rFonts w:ascii="Times New Roman" w:hAnsi="Times New Roman" w:cs="Times New Roman"/>
                <w:sz w:val="24"/>
                <w:szCs w:val="24"/>
              </w:rPr>
            </w:pPr>
            <w:r>
              <w:rPr>
                <w:rFonts w:ascii="Times New Roman" w:hAnsi="Times New Roman" w:cs="Times New Roman"/>
                <w:sz w:val="24"/>
                <w:szCs w:val="24"/>
              </w:rPr>
              <w:t>8</w:t>
            </w:r>
          </w:p>
        </w:tc>
        <w:tc>
          <w:tcPr>
            <w:tcW w:w="688" w:type="dxa"/>
            <w:vAlign w:val="center"/>
          </w:tcPr>
          <w:p w:rsidR="00566EC0" w:rsidRDefault="00566EC0" w:rsidP="009504D3">
            <w:pPr>
              <w:jc w:val="center"/>
              <w:rPr>
                <w:rFonts w:ascii="Times New Roman" w:hAnsi="Times New Roman" w:cs="Times New Roman"/>
                <w:sz w:val="24"/>
                <w:szCs w:val="24"/>
              </w:rPr>
            </w:pPr>
            <w:r>
              <w:rPr>
                <w:rFonts w:ascii="Times New Roman" w:hAnsi="Times New Roman" w:cs="Times New Roman"/>
                <w:sz w:val="24"/>
                <w:szCs w:val="24"/>
              </w:rPr>
              <w:t>5</w:t>
            </w:r>
          </w:p>
        </w:tc>
        <w:tc>
          <w:tcPr>
            <w:tcW w:w="572" w:type="dxa"/>
            <w:vAlign w:val="center"/>
          </w:tcPr>
          <w:p w:rsidR="00566EC0" w:rsidRDefault="00566EC0" w:rsidP="00732703">
            <w:pPr>
              <w:jc w:val="center"/>
              <w:rPr>
                <w:rFonts w:ascii="Times New Roman" w:hAnsi="Times New Roman" w:cs="Times New Roman"/>
                <w:sz w:val="24"/>
                <w:szCs w:val="24"/>
              </w:rPr>
            </w:pPr>
            <w:r>
              <w:rPr>
                <w:rFonts w:ascii="Times New Roman" w:hAnsi="Times New Roman" w:cs="Times New Roman"/>
                <w:sz w:val="24"/>
                <w:szCs w:val="24"/>
              </w:rPr>
              <w:t>4</w:t>
            </w:r>
          </w:p>
        </w:tc>
        <w:tc>
          <w:tcPr>
            <w:tcW w:w="5220" w:type="dxa"/>
            <w:vAlign w:val="center"/>
          </w:tcPr>
          <w:p w:rsidR="00566EC0" w:rsidRPr="00537267" w:rsidRDefault="00566EC0" w:rsidP="00BC72DE">
            <w:pPr>
              <w:tabs>
                <w:tab w:val="left" w:pos="1440"/>
                <w:tab w:val="left" w:pos="1620"/>
              </w:tabs>
              <w:jc w:val="both"/>
              <w:rPr>
                <w:rFonts w:ascii="Times New Roman" w:hAnsi="Times New Roman" w:cs="Times New Roman"/>
                <w:sz w:val="24"/>
                <w:szCs w:val="24"/>
              </w:rPr>
            </w:pPr>
            <w:r>
              <w:rPr>
                <w:rFonts w:ascii="Times New Roman" w:eastAsia="Calibri" w:hAnsi="Times New Roman" w:cs="Times New Roman"/>
                <w:sz w:val="24"/>
                <w:szCs w:val="24"/>
              </w:rPr>
              <w:t>н</w:t>
            </w:r>
            <w:r w:rsidRPr="00741077">
              <w:rPr>
                <w:rFonts w:ascii="Times New Roman" w:eastAsia="Calibri" w:hAnsi="Times New Roman" w:cs="Times New Roman"/>
                <w:sz w:val="24"/>
                <w:szCs w:val="24"/>
              </w:rPr>
              <w:t>есоответствие законодательству и/или нормативным правовым актам Российской Федерации представлений, предписаний, предупреждений, уведомлений о применении бюджетных мер принуждения, направленных УФК по результатам контрольных мероприятий</w:t>
            </w:r>
            <w:r>
              <w:rPr>
                <w:rFonts w:ascii="Times New Roman" w:eastAsia="Calibri" w:hAnsi="Times New Roman" w:cs="Times New Roman"/>
                <w:sz w:val="24"/>
                <w:szCs w:val="24"/>
              </w:rPr>
              <w:t>.</w:t>
            </w:r>
          </w:p>
        </w:tc>
        <w:tc>
          <w:tcPr>
            <w:tcW w:w="736" w:type="dxa"/>
            <w:vAlign w:val="center"/>
          </w:tcPr>
          <w:p w:rsidR="00566EC0" w:rsidRPr="00741077" w:rsidRDefault="00566EC0" w:rsidP="009504D3">
            <w:pPr>
              <w:jc w:val="center"/>
              <w:rPr>
                <w:rFonts w:ascii="Times New Roman" w:hAnsi="Times New Roman" w:cs="Times New Roman"/>
                <w:sz w:val="24"/>
                <w:szCs w:val="24"/>
              </w:rPr>
            </w:pPr>
            <w:r w:rsidRPr="00741077">
              <w:rPr>
                <w:rFonts w:ascii="Times New Roman" w:hAnsi="Times New Roman" w:cs="Times New Roman"/>
                <w:sz w:val="24"/>
                <w:szCs w:val="24"/>
              </w:rPr>
              <w:t>–</w:t>
            </w:r>
          </w:p>
        </w:tc>
        <w:tc>
          <w:tcPr>
            <w:tcW w:w="759" w:type="dxa"/>
            <w:vAlign w:val="center"/>
          </w:tcPr>
          <w:p w:rsidR="00566EC0" w:rsidRPr="00741077" w:rsidRDefault="00566EC0" w:rsidP="009504D3">
            <w:pPr>
              <w:jc w:val="center"/>
              <w:rPr>
                <w:rFonts w:ascii="Times New Roman" w:hAnsi="Times New Roman" w:cs="Times New Roman"/>
                <w:sz w:val="24"/>
                <w:szCs w:val="24"/>
              </w:rPr>
            </w:pPr>
            <w:r w:rsidRPr="00741077">
              <w:rPr>
                <w:rFonts w:ascii="Times New Roman" w:hAnsi="Times New Roman" w:cs="Times New Roman"/>
                <w:sz w:val="24"/>
                <w:szCs w:val="24"/>
              </w:rPr>
              <w:t>–</w:t>
            </w:r>
          </w:p>
        </w:tc>
        <w:tc>
          <w:tcPr>
            <w:tcW w:w="783" w:type="dxa"/>
            <w:vAlign w:val="center"/>
          </w:tcPr>
          <w:p w:rsidR="00566EC0" w:rsidRPr="00537267" w:rsidRDefault="00566EC0" w:rsidP="009504D3">
            <w:pPr>
              <w:jc w:val="center"/>
              <w:rPr>
                <w:rFonts w:ascii="Times New Roman" w:hAnsi="Times New Roman" w:cs="Times New Roman"/>
                <w:sz w:val="24"/>
                <w:szCs w:val="24"/>
              </w:rPr>
            </w:pPr>
            <w:r w:rsidRPr="00537267">
              <w:rPr>
                <w:rFonts w:ascii="Times New Roman" w:hAnsi="Times New Roman" w:cs="Times New Roman"/>
                <w:sz w:val="24"/>
                <w:szCs w:val="24"/>
              </w:rPr>
              <w:t>Х</w:t>
            </w:r>
          </w:p>
        </w:tc>
        <w:tc>
          <w:tcPr>
            <w:tcW w:w="736" w:type="dxa"/>
            <w:vAlign w:val="center"/>
          </w:tcPr>
          <w:p w:rsidR="00566EC0" w:rsidRPr="00E92280" w:rsidRDefault="00566EC0" w:rsidP="009504D3">
            <w:pPr>
              <w:jc w:val="center"/>
              <w:rPr>
                <w:rFonts w:ascii="Times New Roman" w:hAnsi="Times New Roman" w:cs="Times New Roman"/>
                <w:sz w:val="24"/>
                <w:szCs w:val="24"/>
              </w:rPr>
            </w:pPr>
            <w:r>
              <w:rPr>
                <w:rFonts w:ascii="Times New Roman" w:hAnsi="Times New Roman" w:cs="Times New Roman"/>
                <w:sz w:val="24"/>
                <w:szCs w:val="24"/>
              </w:rPr>
              <w:t>Х</w:t>
            </w:r>
          </w:p>
        </w:tc>
        <w:tc>
          <w:tcPr>
            <w:tcW w:w="759" w:type="dxa"/>
            <w:vAlign w:val="center"/>
          </w:tcPr>
          <w:p w:rsidR="00566EC0" w:rsidRPr="00E92280" w:rsidRDefault="00566EC0" w:rsidP="009504D3">
            <w:pPr>
              <w:jc w:val="center"/>
              <w:rPr>
                <w:rFonts w:ascii="Times New Roman" w:hAnsi="Times New Roman" w:cs="Times New Roman"/>
                <w:sz w:val="24"/>
                <w:szCs w:val="24"/>
              </w:rPr>
            </w:pPr>
            <w:r>
              <w:rPr>
                <w:rFonts w:ascii="Times New Roman" w:hAnsi="Times New Roman" w:cs="Times New Roman"/>
                <w:sz w:val="24"/>
                <w:szCs w:val="24"/>
              </w:rPr>
              <w:t>–</w:t>
            </w:r>
          </w:p>
        </w:tc>
        <w:tc>
          <w:tcPr>
            <w:tcW w:w="783" w:type="dxa"/>
            <w:vAlign w:val="center"/>
          </w:tcPr>
          <w:p w:rsidR="00566EC0" w:rsidRPr="00E92280" w:rsidRDefault="00566EC0" w:rsidP="009504D3">
            <w:pPr>
              <w:jc w:val="center"/>
              <w:rPr>
                <w:rFonts w:ascii="Times New Roman" w:hAnsi="Times New Roman" w:cs="Times New Roman"/>
                <w:sz w:val="24"/>
                <w:szCs w:val="24"/>
              </w:rPr>
            </w:pPr>
            <w:r>
              <w:rPr>
                <w:rFonts w:ascii="Times New Roman" w:hAnsi="Times New Roman" w:cs="Times New Roman"/>
                <w:sz w:val="24"/>
                <w:szCs w:val="24"/>
              </w:rPr>
              <w:t>–</w:t>
            </w:r>
          </w:p>
        </w:tc>
        <w:tc>
          <w:tcPr>
            <w:tcW w:w="2222" w:type="dxa"/>
            <w:vAlign w:val="center"/>
          </w:tcPr>
          <w:p w:rsidR="00566EC0" w:rsidRDefault="00566EC0" w:rsidP="009504D3">
            <w:pPr>
              <w:jc w:val="center"/>
            </w:pPr>
            <w:r w:rsidRPr="00C05472">
              <w:rPr>
                <w:rFonts w:ascii="Times New Roman" w:hAnsi="Times New Roman" w:cs="Times New Roman"/>
                <w:sz w:val="24"/>
                <w:szCs w:val="24"/>
              </w:rPr>
              <w:t>значимый</w:t>
            </w:r>
          </w:p>
        </w:tc>
      </w:tr>
      <w:tr w:rsidR="00566EC0" w:rsidTr="00DA4AB2">
        <w:tc>
          <w:tcPr>
            <w:tcW w:w="882" w:type="dxa"/>
            <w:vMerge w:val="restart"/>
          </w:tcPr>
          <w:p w:rsidR="00566EC0" w:rsidRDefault="00566EC0" w:rsidP="00156558">
            <w:pPr>
              <w:jc w:val="center"/>
              <w:rPr>
                <w:rFonts w:ascii="Times New Roman" w:hAnsi="Times New Roman" w:cs="Times New Roman"/>
                <w:sz w:val="24"/>
                <w:szCs w:val="24"/>
              </w:rPr>
            </w:pPr>
            <w:r>
              <w:rPr>
                <w:rFonts w:ascii="Times New Roman" w:hAnsi="Times New Roman" w:cs="Times New Roman"/>
                <w:sz w:val="24"/>
                <w:szCs w:val="24"/>
              </w:rPr>
              <w:t>6.</w:t>
            </w:r>
          </w:p>
          <w:p w:rsidR="00566EC0" w:rsidRDefault="00566EC0" w:rsidP="00156558">
            <w:pPr>
              <w:jc w:val="center"/>
              <w:rPr>
                <w:rFonts w:ascii="Times New Roman" w:hAnsi="Times New Roman" w:cs="Times New Roman"/>
                <w:sz w:val="24"/>
                <w:szCs w:val="24"/>
              </w:rPr>
            </w:pPr>
          </w:p>
          <w:p w:rsidR="00566EC0" w:rsidRDefault="00566EC0" w:rsidP="00156558">
            <w:pPr>
              <w:jc w:val="center"/>
              <w:rPr>
                <w:rFonts w:ascii="Times New Roman" w:hAnsi="Times New Roman" w:cs="Times New Roman"/>
                <w:sz w:val="24"/>
                <w:szCs w:val="24"/>
              </w:rPr>
            </w:pPr>
          </w:p>
          <w:p w:rsidR="00566EC0" w:rsidRDefault="00566EC0" w:rsidP="00156558">
            <w:pPr>
              <w:jc w:val="center"/>
              <w:rPr>
                <w:rFonts w:ascii="Times New Roman" w:hAnsi="Times New Roman" w:cs="Times New Roman"/>
                <w:sz w:val="24"/>
                <w:szCs w:val="24"/>
              </w:rPr>
            </w:pPr>
          </w:p>
          <w:p w:rsidR="00566EC0" w:rsidRDefault="00566EC0" w:rsidP="00156558">
            <w:pPr>
              <w:jc w:val="center"/>
              <w:rPr>
                <w:rFonts w:ascii="Times New Roman" w:hAnsi="Times New Roman" w:cs="Times New Roman"/>
                <w:sz w:val="24"/>
                <w:szCs w:val="24"/>
              </w:rPr>
            </w:pPr>
          </w:p>
          <w:p w:rsidR="00566EC0" w:rsidRDefault="00566EC0" w:rsidP="00156558">
            <w:pPr>
              <w:jc w:val="center"/>
              <w:rPr>
                <w:rFonts w:ascii="Times New Roman" w:hAnsi="Times New Roman" w:cs="Times New Roman"/>
                <w:sz w:val="24"/>
                <w:szCs w:val="24"/>
              </w:rPr>
            </w:pPr>
          </w:p>
          <w:p w:rsidR="00566EC0" w:rsidRDefault="00566EC0" w:rsidP="00156558">
            <w:pPr>
              <w:jc w:val="center"/>
              <w:rPr>
                <w:rFonts w:ascii="Times New Roman" w:hAnsi="Times New Roman" w:cs="Times New Roman"/>
                <w:sz w:val="24"/>
                <w:szCs w:val="24"/>
              </w:rPr>
            </w:pPr>
          </w:p>
          <w:p w:rsidR="00566EC0" w:rsidRDefault="00566EC0" w:rsidP="00156558">
            <w:pPr>
              <w:jc w:val="center"/>
              <w:rPr>
                <w:rFonts w:ascii="Times New Roman" w:hAnsi="Times New Roman" w:cs="Times New Roman"/>
                <w:sz w:val="24"/>
                <w:szCs w:val="24"/>
              </w:rPr>
            </w:pPr>
          </w:p>
          <w:p w:rsidR="00566EC0" w:rsidRDefault="00566EC0" w:rsidP="00156558">
            <w:pPr>
              <w:jc w:val="center"/>
              <w:rPr>
                <w:rFonts w:ascii="Times New Roman" w:hAnsi="Times New Roman" w:cs="Times New Roman"/>
                <w:sz w:val="24"/>
                <w:szCs w:val="24"/>
              </w:rPr>
            </w:pPr>
          </w:p>
        </w:tc>
        <w:tc>
          <w:tcPr>
            <w:tcW w:w="13951" w:type="dxa"/>
            <w:gridSpan w:val="11"/>
            <w:vAlign w:val="center"/>
          </w:tcPr>
          <w:p w:rsidR="00566EC0" w:rsidRDefault="00566EC0" w:rsidP="002E7CD1">
            <w:pPr>
              <w:rPr>
                <w:rFonts w:ascii="Times New Roman" w:hAnsi="Times New Roman" w:cs="Times New Roman"/>
                <w:sz w:val="24"/>
                <w:szCs w:val="24"/>
              </w:rPr>
            </w:pPr>
            <w:r>
              <w:rPr>
                <w:rFonts w:ascii="Times New Roman" w:hAnsi="Times New Roman" w:cs="Times New Roman"/>
                <w:sz w:val="24"/>
                <w:szCs w:val="24"/>
              </w:rPr>
              <w:t>О</w:t>
            </w:r>
            <w:r w:rsidRPr="00885B0B">
              <w:rPr>
                <w:rFonts w:ascii="Times New Roman" w:hAnsi="Times New Roman" w:cs="Times New Roman"/>
                <w:sz w:val="24"/>
                <w:szCs w:val="24"/>
              </w:rPr>
              <w:t>существлени</w:t>
            </w:r>
            <w:r>
              <w:rPr>
                <w:rFonts w:ascii="Times New Roman" w:hAnsi="Times New Roman" w:cs="Times New Roman"/>
                <w:sz w:val="24"/>
                <w:szCs w:val="24"/>
              </w:rPr>
              <w:t>е организации исполнения исполнительных документов:</w:t>
            </w:r>
          </w:p>
        </w:tc>
      </w:tr>
      <w:tr w:rsidR="00566EC0" w:rsidTr="00DA4AB2">
        <w:tc>
          <w:tcPr>
            <w:tcW w:w="882" w:type="dxa"/>
            <w:vMerge/>
          </w:tcPr>
          <w:p w:rsidR="00566EC0" w:rsidRDefault="00566EC0" w:rsidP="00156558">
            <w:pPr>
              <w:jc w:val="center"/>
              <w:rPr>
                <w:rFonts w:ascii="Times New Roman" w:hAnsi="Times New Roman" w:cs="Times New Roman"/>
                <w:sz w:val="24"/>
                <w:szCs w:val="24"/>
              </w:rPr>
            </w:pPr>
          </w:p>
        </w:tc>
        <w:tc>
          <w:tcPr>
            <w:tcW w:w="693" w:type="dxa"/>
            <w:vAlign w:val="center"/>
          </w:tcPr>
          <w:p w:rsidR="00566EC0" w:rsidRDefault="00566EC0" w:rsidP="009504D3">
            <w:pPr>
              <w:jc w:val="center"/>
              <w:rPr>
                <w:rFonts w:ascii="Times New Roman" w:hAnsi="Times New Roman" w:cs="Times New Roman"/>
                <w:sz w:val="24"/>
                <w:szCs w:val="24"/>
              </w:rPr>
            </w:pPr>
            <w:r>
              <w:rPr>
                <w:rFonts w:ascii="Times New Roman" w:hAnsi="Times New Roman" w:cs="Times New Roman"/>
                <w:sz w:val="24"/>
                <w:szCs w:val="24"/>
              </w:rPr>
              <w:t>8</w:t>
            </w:r>
          </w:p>
        </w:tc>
        <w:tc>
          <w:tcPr>
            <w:tcW w:w="688" w:type="dxa"/>
            <w:vAlign w:val="center"/>
          </w:tcPr>
          <w:p w:rsidR="00566EC0" w:rsidRDefault="00566EC0" w:rsidP="009504D3">
            <w:pPr>
              <w:jc w:val="center"/>
              <w:rPr>
                <w:rFonts w:ascii="Times New Roman" w:hAnsi="Times New Roman" w:cs="Times New Roman"/>
                <w:sz w:val="24"/>
                <w:szCs w:val="24"/>
              </w:rPr>
            </w:pPr>
            <w:r>
              <w:rPr>
                <w:rFonts w:ascii="Times New Roman" w:hAnsi="Times New Roman" w:cs="Times New Roman"/>
                <w:sz w:val="24"/>
                <w:szCs w:val="24"/>
              </w:rPr>
              <w:t>6</w:t>
            </w:r>
          </w:p>
        </w:tc>
        <w:tc>
          <w:tcPr>
            <w:tcW w:w="572" w:type="dxa"/>
            <w:vAlign w:val="center"/>
          </w:tcPr>
          <w:p w:rsidR="00566EC0" w:rsidRDefault="00566EC0" w:rsidP="00156558">
            <w:pPr>
              <w:jc w:val="center"/>
              <w:rPr>
                <w:rFonts w:ascii="Times New Roman" w:hAnsi="Times New Roman" w:cs="Times New Roman"/>
                <w:sz w:val="24"/>
                <w:szCs w:val="24"/>
              </w:rPr>
            </w:pPr>
            <w:r>
              <w:rPr>
                <w:rFonts w:ascii="Times New Roman" w:hAnsi="Times New Roman" w:cs="Times New Roman"/>
                <w:sz w:val="24"/>
                <w:szCs w:val="24"/>
              </w:rPr>
              <w:t>1</w:t>
            </w:r>
          </w:p>
        </w:tc>
        <w:tc>
          <w:tcPr>
            <w:tcW w:w="5220" w:type="dxa"/>
            <w:vAlign w:val="center"/>
          </w:tcPr>
          <w:p w:rsidR="00566EC0" w:rsidRDefault="00566EC0" w:rsidP="00156558">
            <w:pPr>
              <w:tabs>
                <w:tab w:val="left" w:pos="1440"/>
                <w:tab w:val="left" w:pos="1620"/>
              </w:tabs>
              <w:jc w:val="both"/>
              <w:rPr>
                <w:rFonts w:ascii="Times New Roman" w:hAnsi="Times New Roman" w:cs="Times New Roman"/>
                <w:sz w:val="24"/>
                <w:szCs w:val="24"/>
              </w:rPr>
            </w:pPr>
            <w:r>
              <w:rPr>
                <w:rFonts w:ascii="Times New Roman" w:hAnsi="Times New Roman" w:cs="Times New Roman"/>
                <w:sz w:val="24"/>
                <w:szCs w:val="24"/>
              </w:rPr>
              <w:t xml:space="preserve">несоблюдение нормативных правовых актов Российской Федерации, регулирующих вопросы организации исполнения исполнительных документов, решений налоговых органов о взыскании налога, сбора, страхового взноса, пеней и штрафов, предусматривающих обращение взыскания на средства казенных, бюджетных (автономных) учреждений, поступающих в УФК; </w:t>
            </w:r>
          </w:p>
        </w:tc>
        <w:tc>
          <w:tcPr>
            <w:tcW w:w="736" w:type="dxa"/>
            <w:vAlign w:val="center"/>
          </w:tcPr>
          <w:p w:rsidR="00566EC0" w:rsidRPr="00E92280" w:rsidRDefault="00566EC0" w:rsidP="009504D3">
            <w:pPr>
              <w:jc w:val="center"/>
              <w:rPr>
                <w:rFonts w:ascii="Times New Roman" w:hAnsi="Times New Roman" w:cs="Times New Roman"/>
                <w:sz w:val="24"/>
                <w:szCs w:val="24"/>
              </w:rPr>
            </w:pPr>
            <w:r w:rsidRPr="00E92280">
              <w:rPr>
                <w:rFonts w:ascii="Times New Roman" w:hAnsi="Times New Roman" w:cs="Times New Roman"/>
                <w:sz w:val="24"/>
                <w:szCs w:val="24"/>
              </w:rPr>
              <w:t>–</w:t>
            </w:r>
          </w:p>
        </w:tc>
        <w:tc>
          <w:tcPr>
            <w:tcW w:w="759" w:type="dxa"/>
            <w:vAlign w:val="center"/>
          </w:tcPr>
          <w:p w:rsidR="00566EC0" w:rsidRPr="00E92280" w:rsidRDefault="00566EC0" w:rsidP="009504D3">
            <w:pPr>
              <w:jc w:val="center"/>
              <w:rPr>
                <w:rFonts w:ascii="Times New Roman" w:hAnsi="Times New Roman" w:cs="Times New Roman"/>
                <w:sz w:val="24"/>
                <w:szCs w:val="24"/>
              </w:rPr>
            </w:pPr>
            <w:r w:rsidRPr="00E92280">
              <w:rPr>
                <w:rFonts w:ascii="Times New Roman" w:hAnsi="Times New Roman" w:cs="Times New Roman"/>
                <w:sz w:val="24"/>
                <w:szCs w:val="24"/>
              </w:rPr>
              <w:t>–</w:t>
            </w:r>
          </w:p>
        </w:tc>
        <w:tc>
          <w:tcPr>
            <w:tcW w:w="783" w:type="dxa"/>
            <w:vAlign w:val="center"/>
          </w:tcPr>
          <w:p w:rsidR="00566EC0" w:rsidRDefault="00566EC0" w:rsidP="009504D3">
            <w:pPr>
              <w:jc w:val="center"/>
              <w:rPr>
                <w:rFonts w:ascii="Times New Roman" w:hAnsi="Times New Roman" w:cs="Times New Roman"/>
                <w:sz w:val="24"/>
                <w:szCs w:val="24"/>
              </w:rPr>
            </w:pPr>
            <w:r>
              <w:rPr>
                <w:rFonts w:ascii="Times New Roman" w:hAnsi="Times New Roman" w:cs="Times New Roman"/>
                <w:sz w:val="24"/>
                <w:szCs w:val="24"/>
              </w:rPr>
              <w:t>Х</w:t>
            </w:r>
          </w:p>
        </w:tc>
        <w:tc>
          <w:tcPr>
            <w:tcW w:w="736" w:type="dxa"/>
            <w:vAlign w:val="center"/>
          </w:tcPr>
          <w:p w:rsidR="00566EC0" w:rsidRPr="00E92280" w:rsidRDefault="00566EC0" w:rsidP="009504D3">
            <w:pPr>
              <w:jc w:val="center"/>
              <w:rPr>
                <w:rFonts w:ascii="Times New Roman" w:hAnsi="Times New Roman" w:cs="Times New Roman"/>
                <w:sz w:val="24"/>
                <w:szCs w:val="24"/>
              </w:rPr>
            </w:pPr>
            <w:r>
              <w:rPr>
                <w:rFonts w:ascii="Times New Roman" w:hAnsi="Times New Roman" w:cs="Times New Roman"/>
                <w:sz w:val="24"/>
                <w:szCs w:val="24"/>
              </w:rPr>
              <w:t>Х</w:t>
            </w:r>
          </w:p>
        </w:tc>
        <w:tc>
          <w:tcPr>
            <w:tcW w:w="759" w:type="dxa"/>
            <w:vAlign w:val="center"/>
          </w:tcPr>
          <w:p w:rsidR="00566EC0" w:rsidRPr="00E92280" w:rsidRDefault="00566EC0" w:rsidP="009504D3">
            <w:pPr>
              <w:jc w:val="center"/>
              <w:rPr>
                <w:rFonts w:ascii="Times New Roman" w:hAnsi="Times New Roman" w:cs="Times New Roman"/>
                <w:sz w:val="24"/>
                <w:szCs w:val="24"/>
              </w:rPr>
            </w:pPr>
            <w:r>
              <w:rPr>
                <w:rFonts w:ascii="Times New Roman" w:hAnsi="Times New Roman" w:cs="Times New Roman"/>
                <w:sz w:val="24"/>
                <w:szCs w:val="24"/>
              </w:rPr>
              <w:t>–</w:t>
            </w:r>
          </w:p>
        </w:tc>
        <w:tc>
          <w:tcPr>
            <w:tcW w:w="783" w:type="dxa"/>
            <w:vAlign w:val="center"/>
          </w:tcPr>
          <w:p w:rsidR="00566EC0" w:rsidRPr="00E92280" w:rsidRDefault="00566EC0" w:rsidP="009504D3">
            <w:pPr>
              <w:jc w:val="center"/>
              <w:rPr>
                <w:rFonts w:ascii="Times New Roman" w:hAnsi="Times New Roman" w:cs="Times New Roman"/>
                <w:sz w:val="24"/>
                <w:szCs w:val="24"/>
              </w:rPr>
            </w:pPr>
            <w:r>
              <w:rPr>
                <w:rFonts w:ascii="Times New Roman" w:hAnsi="Times New Roman" w:cs="Times New Roman"/>
                <w:sz w:val="24"/>
                <w:szCs w:val="24"/>
              </w:rPr>
              <w:t>–</w:t>
            </w:r>
          </w:p>
        </w:tc>
        <w:tc>
          <w:tcPr>
            <w:tcW w:w="2222" w:type="dxa"/>
            <w:vAlign w:val="center"/>
          </w:tcPr>
          <w:p w:rsidR="00566EC0" w:rsidRDefault="00566EC0" w:rsidP="009504D3">
            <w:pPr>
              <w:jc w:val="center"/>
            </w:pPr>
            <w:r w:rsidRPr="00C05472">
              <w:rPr>
                <w:rFonts w:ascii="Times New Roman" w:hAnsi="Times New Roman" w:cs="Times New Roman"/>
                <w:sz w:val="24"/>
                <w:szCs w:val="24"/>
              </w:rPr>
              <w:t>значимый</w:t>
            </w:r>
          </w:p>
        </w:tc>
      </w:tr>
      <w:tr w:rsidR="00566EC0" w:rsidTr="00DA4AB2">
        <w:tc>
          <w:tcPr>
            <w:tcW w:w="882" w:type="dxa"/>
            <w:vMerge/>
          </w:tcPr>
          <w:p w:rsidR="00566EC0" w:rsidRDefault="00566EC0" w:rsidP="009504D3">
            <w:pPr>
              <w:jc w:val="center"/>
              <w:rPr>
                <w:rFonts w:ascii="Times New Roman" w:hAnsi="Times New Roman" w:cs="Times New Roman"/>
                <w:sz w:val="24"/>
                <w:szCs w:val="24"/>
              </w:rPr>
            </w:pPr>
          </w:p>
        </w:tc>
        <w:tc>
          <w:tcPr>
            <w:tcW w:w="693" w:type="dxa"/>
            <w:vAlign w:val="center"/>
          </w:tcPr>
          <w:p w:rsidR="00566EC0" w:rsidRDefault="00566EC0" w:rsidP="009504D3">
            <w:pPr>
              <w:jc w:val="center"/>
              <w:rPr>
                <w:rFonts w:ascii="Times New Roman" w:hAnsi="Times New Roman" w:cs="Times New Roman"/>
                <w:sz w:val="24"/>
                <w:szCs w:val="24"/>
              </w:rPr>
            </w:pPr>
            <w:r>
              <w:rPr>
                <w:rFonts w:ascii="Times New Roman" w:hAnsi="Times New Roman" w:cs="Times New Roman"/>
                <w:sz w:val="24"/>
                <w:szCs w:val="24"/>
              </w:rPr>
              <w:t>8</w:t>
            </w:r>
          </w:p>
        </w:tc>
        <w:tc>
          <w:tcPr>
            <w:tcW w:w="688" w:type="dxa"/>
            <w:vAlign w:val="center"/>
          </w:tcPr>
          <w:p w:rsidR="00566EC0" w:rsidRPr="00885B0B" w:rsidRDefault="00566EC0" w:rsidP="009504D3">
            <w:pPr>
              <w:jc w:val="center"/>
              <w:rPr>
                <w:rFonts w:ascii="Times New Roman" w:hAnsi="Times New Roman" w:cs="Times New Roman"/>
                <w:sz w:val="24"/>
                <w:szCs w:val="24"/>
              </w:rPr>
            </w:pPr>
            <w:r>
              <w:rPr>
                <w:rFonts w:ascii="Times New Roman" w:hAnsi="Times New Roman" w:cs="Times New Roman"/>
                <w:sz w:val="24"/>
                <w:szCs w:val="24"/>
              </w:rPr>
              <w:t>6</w:t>
            </w:r>
          </w:p>
        </w:tc>
        <w:tc>
          <w:tcPr>
            <w:tcW w:w="572" w:type="dxa"/>
            <w:vAlign w:val="center"/>
          </w:tcPr>
          <w:p w:rsidR="00566EC0" w:rsidRDefault="00566EC0" w:rsidP="009504D3">
            <w:pPr>
              <w:jc w:val="center"/>
              <w:rPr>
                <w:rFonts w:ascii="Times New Roman" w:hAnsi="Times New Roman" w:cs="Times New Roman"/>
                <w:sz w:val="24"/>
                <w:szCs w:val="24"/>
              </w:rPr>
            </w:pPr>
            <w:r>
              <w:rPr>
                <w:rFonts w:ascii="Times New Roman" w:hAnsi="Times New Roman" w:cs="Times New Roman"/>
                <w:sz w:val="24"/>
                <w:szCs w:val="24"/>
              </w:rPr>
              <w:t>2</w:t>
            </w:r>
          </w:p>
        </w:tc>
        <w:tc>
          <w:tcPr>
            <w:tcW w:w="5220" w:type="dxa"/>
            <w:vAlign w:val="center"/>
          </w:tcPr>
          <w:p w:rsidR="00566EC0" w:rsidRDefault="00566EC0" w:rsidP="00156558">
            <w:pPr>
              <w:jc w:val="both"/>
              <w:rPr>
                <w:rFonts w:ascii="Times New Roman" w:hAnsi="Times New Roman" w:cs="Times New Roman"/>
                <w:sz w:val="24"/>
                <w:szCs w:val="24"/>
              </w:rPr>
            </w:pPr>
            <w:r w:rsidRPr="00885B0B">
              <w:rPr>
                <w:rFonts w:ascii="Times New Roman" w:hAnsi="Times New Roman" w:cs="Times New Roman"/>
                <w:sz w:val="24"/>
                <w:szCs w:val="24"/>
              </w:rPr>
              <w:t xml:space="preserve">иные риски по пункту </w:t>
            </w:r>
            <w:r>
              <w:rPr>
                <w:rFonts w:ascii="Times New Roman" w:hAnsi="Times New Roman" w:cs="Times New Roman"/>
                <w:sz w:val="24"/>
                <w:szCs w:val="24"/>
              </w:rPr>
              <w:t>6</w:t>
            </w:r>
            <w:r w:rsidRPr="00885B0B">
              <w:rPr>
                <w:rFonts w:ascii="Times New Roman" w:hAnsi="Times New Roman" w:cs="Times New Roman"/>
                <w:sz w:val="24"/>
                <w:szCs w:val="24"/>
              </w:rPr>
              <w:t xml:space="preserve"> направлени</w:t>
            </w:r>
            <w:r>
              <w:rPr>
                <w:rFonts w:ascii="Times New Roman" w:hAnsi="Times New Roman" w:cs="Times New Roman"/>
                <w:sz w:val="24"/>
                <w:szCs w:val="24"/>
              </w:rPr>
              <w:t>я</w:t>
            </w:r>
            <w:r w:rsidRPr="00885B0B">
              <w:rPr>
                <w:rFonts w:ascii="Times New Roman" w:hAnsi="Times New Roman" w:cs="Times New Roman"/>
                <w:sz w:val="24"/>
                <w:szCs w:val="24"/>
              </w:rPr>
              <w:t xml:space="preserve"> деятельности</w:t>
            </w:r>
            <w:r w:rsidRPr="004F6BAF">
              <w:rPr>
                <w:rFonts w:ascii="Times New Roman" w:hAnsi="Times New Roman" w:cs="Times New Roman"/>
                <w:sz w:val="24"/>
                <w:szCs w:val="24"/>
              </w:rPr>
              <w:t xml:space="preserve"> </w:t>
            </w:r>
            <w:r w:rsidRPr="009765A7">
              <w:rPr>
                <w:rFonts w:ascii="Times New Roman" w:eastAsia="Times New Roman" w:hAnsi="Times New Roman" w:cs="Times New Roman"/>
                <w:bCs/>
                <w:sz w:val="24"/>
                <w:szCs w:val="24"/>
                <w:lang w:eastAsia="ru-RU"/>
              </w:rPr>
              <w:t>VIII</w:t>
            </w:r>
            <w:r>
              <w:rPr>
                <w:rFonts w:ascii="Times New Roman" w:hAnsi="Times New Roman" w:cs="Times New Roman"/>
                <w:sz w:val="24"/>
                <w:szCs w:val="24"/>
              </w:rPr>
              <w:t>.</w:t>
            </w:r>
          </w:p>
        </w:tc>
        <w:tc>
          <w:tcPr>
            <w:tcW w:w="736" w:type="dxa"/>
            <w:vAlign w:val="center"/>
          </w:tcPr>
          <w:p w:rsidR="00566EC0" w:rsidRPr="00885B0B" w:rsidRDefault="00566EC0" w:rsidP="009504D3">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59" w:type="dxa"/>
            <w:vAlign w:val="center"/>
          </w:tcPr>
          <w:p w:rsidR="00566EC0" w:rsidRPr="00885B0B" w:rsidRDefault="00566EC0" w:rsidP="009504D3">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3" w:type="dxa"/>
            <w:vAlign w:val="center"/>
          </w:tcPr>
          <w:p w:rsidR="00566EC0" w:rsidRPr="00885B0B" w:rsidRDefault="00566EC0" w:rsidP="009504D3">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36" w:type="dxa"/>
            <w:vAlign w:val="center"/>
          </w:tcPr>
          <w:p w:rsidR="00566EC0" w:rsidRPr="00885B0B" w:rsidRDefault="00566EC0" w:rsidP="009504D3">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59" w:type="dxa"/>
            <w:vAlign w:val="center"/>
          </w:tcPr>
          <w:p w:rsidR="00566EC0" w:rsidRPr="00885B0B" w:rsidRDefault="00566EC0" w:rsidP="009504D3">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3" w:type="dxa"/>
            <w:vAlign w:val="center"/>
          </w:tcPr>
          <w:p w:rsidR="00566EC0" w:rsidRPr="00885B0B" w:rsidRDefault="00566EC0" w:rsidP="009504D3">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2222" w:type="dxa"/>
            <w:vAlign w:val="center"/>
          </w:tcPr>
          <w:p w:rsidR="00566EC0" w:rsidRPr="00885B0B" w:rsidRDefault="00566EC0" w:rsidP="009504D3">
            <w:pPr>
              <w:jc w:val="center"/>
              <w:rPr>
                <w:rFonts w:ascii="Times New Roman" w:hAnsi="Times New Roman" w:cs="Times New Roman"/>
                <w:sz w:val="24"/>
                <w:szCs w:val="24"/>
              </w:rPr>
            </w:pPr>
            <w:r>
              <w:rPr>
                <w:rFonts w:ascii="Times New Roman" w:hAnsi="Times New Roman" w:cs="Times New Roman"/>
                <w:sz w:val="24"/>
                <w:szCs w:val="24"/>
              </w:rPr>
              <w:t>низкий</w:t>
            </w:r>
          </w:p>
        </w:tc>
      </w:tr>
      <w:tr w:rsidR="00566EC0" w:rsidTr="00DA4AB2">
        <w:tc>
          <w:tcPr>
            <w:tcW w:w="882" w:type="dxa"/>
            <w:vMerge w:val="restart"/>
          </w:tcPr>
          <w:p w:rsidR="00566EC0" w:rsidRDefault="00566EC0" w:rsidP="009504D3">
            <w:pPr>
              <w:jc w:val="center"/>
              <w:rPr>
                <w:rFonts w:ascii="Times New Roman" w:hAnsi="Times New Roman" w:cs="Times New Roman"/>
                <w:sz w:val="24"/>
                <w:szCs w:val="24"/>
              </w:rPr>
            </w:pPr>
            <w:r>
              <w:rPr>
                <w:rFonts w:ascii="Times New Roman" w:hAnsi="Times New Roman" w:cs="Times New Roman"/>
                <w:sz w:val="24"/>
                <w:szCs w:val="24"/>
              </w:rPr>
              <w:t>7.</w:t>
            </w:r>
          </w:p>
          <w:p w:rsidR="00566EC0" w:rsidRDefault="00566EC0" w:rsidP="009504D3">
            <w:pPr>
              <w:jc w:val="center"/>
              <w:rPr>
                <w:rFonts w:ascii="Times New Roman" w:hAnsi="Times New Roman" w:cs="Times New Roman"/>
                <w:sz w:val="24"/>
                <w:szCs w:val="24"/>
              </w:rPr>
            </w:pPr>
          </w:p>
          <w:p w:rsidR="00566EC0" w:rsidRDefault="00566EC0" w:rsidP="009504D3">
            <w:pPr>
              <w:jc w:val="center"/>
              <w:rPr>
                <w:rFonts w:ascii="Times New Roman" w:hAnsi="Times New Roman" w:cs="Times New Roman"/>
                <w:sz w:val="24"/>
                <w:szCs w:val="24"/>
              </w:rPr>
            </w:pPr>
          </w:p>
          <w:p w:rsidR="00566EC0" w:rsidRDefault="00566EC0" w:rsidP="009504D3">
            <w:pPr>
              <w:jc w:val="center"/>
              <w:rPr>
                <w:rFonts w:ascii="Times New Roman" w:hAnsi="Times New Roman" w:cs="Times New Roman"/>
                <w:sz w:val="24"/>
                <w:szCs w:val="24"/>
              </w:rPr>
            </w:pPr>
          </w:p>
          <w:p w:rsidR="00566EC0" w:rsidRDefault="00566EC0" w:rsidP="009504D3">
            <w:pPr>
              <w:jc w:val="center"/>
              <w:rPr>
                <w:rFonts w:ascii="Times New Roman" w:hAnsi="Times New Roman" w:cs="Times New Roman"/>
                <w:sz w:val="24"/>
                <w:szCs w:val="24"/>
              </w:rPr>
            </w:pPr>
          </w:p>
          <w:p w:rsidR="00566EC0" w:rsidRDefault="00566EC0" w:rsidP="009504D3">
            <w:pPr>
              <w:jc w:val="center"/>
              <w:rPr>
                <w:rFonts w:ascii="Times New Roman" w:hAnsi="Times New Roman" w:cs="Times New Roman"/>
                <w:sz w:val="24"/>
                <w:szCs w:val="24"/>
              </w:rPr>
            </w:pPr>
          </w:p>
          <w:p w:rsidR="00566EC0" w:rsidRDefault="00566EC0" w:rsidP="009504D3">
            <w:pPr>
              <w:jc w:val="center"/>
              <w:rPr>
                <w:rFonts w:ascii="Times New Roman" w:hAnsi="Times New Roman" w:cs="Times New Roman"/>
                <w:sz w:val="24"/>
                <w:szCs w:val="24"/>
              </w:rPr>
            </w:pPr>
          </w:p>
          <w:p w:rsidR="00566EC0" w:rsidRDefault="00566EC0" w:rsidP="009504D3">
            <w:pPr>
              <w:jc w:val="center"/>
              <w:rPr>
                <w:rFonts w:ascii="Times New Roman" w:hAnsi="Times New Roman" w:cs="Times New Roman"/>
                <w:sz w:val="24"/>
                <w:szCs w:val="24"/>
              </w:rPr>
            </w:pPr>
          </w:p>
          <w:p w:rsidR="00566EC0" w:rsidRDefault="00566EC0" w:rsidP="009504D3">
            <w:pPr>
              <w:jc w:val="center"/>
              <w:rPr>
                <w:rFonts w:ascii="Times New Roman" w:hAnsi="Times New Roman" w:cs="Times New Roman"/>
                <w:sz w:val="24"/>
                <w:szCs w:val="24"/>
              </w:rPr>
            </w:pPr>
          </w:p>
        </w:tc>
        <w:tc>
          <w:tcPr>
            <w:tcW w:w="13951" w:type="dxa"/>
            <w:gridSpan w:val="11"/>
            <w:vAlign w:val="center"/>
          </w:tcPr>
          <w:p w:rsidR="00566EC0" w:rsidRDefault="00566EC0">
            <w:pPr>
              <w:jc w:val="both"/>
            </w:pPr>
            <w:r>
              <w:rPr>
                <w:rFonts w:ascii="Times New Roman" w:hAnsi="Times New Roman" w:cs="Times New Roman"/>
                <w:sz w:val="24"/>
                <w:szCs w:val="24"/>
              </w:rPr>
              <w:t>О</w:t>
            </w:r>
            <w:r w:rsidRPr="00885B0B">
              <w:rPr>
                <w:rFonts w:ascii="Times New Roman" w:hAnsi="Times New Roman" w:cs="Times New Roman"/>
                <w:sz w:val="24"/>
                <w:szCs w:val="24"/>
              </w:rPr>
              <w:t>существлени</w:t>
            </w:r>
            <w:r>
              <w:rPr>
                <w:rFonts w:ascii="Times New Roman" w:hAnsi="Times New Roman" w:cs="Times New Roman"/>
                <w:sz w:val="24"/>
                <w:szCs w:val="24"/>
              </w:rPr>
              <w:t xml:space="preserve">е </w:t>
            </w:r>
            <w:r>
              <w:rPr>
                <w:rFonts w:ascii="Times New Roman" w:eastAsia="Calibri" w:hAnsi="Times New Roman" w:cs="Times New Roman"/>
                <w:sz w:val="24"/>
                <w:szCs w:val="24"/>
              </w:rPr>
              <w:t>представления интересов Минфина России и Правительства Российской Федерации в случаях, когда их представление поручено Минфину России, Федерального казначейства и УФК в судах:</w:t>
            </w:r>
          </w:p>
        </w:tc>
      </w:tr>
      <w:tr w:rsidR="00566EC0" w:rsidTr="00DA4AB2">
        <w:tc>
          <w:tcPr>
            <w:tcW w:w="882" w:type="dxa"/>
            <w:vMerge/>
          </w:tcPr>
          <w:p w:rsidR="00566EC0" w:rsidRDefault="00566EC0" w:rsidP="009504D3">
            <w:pPr>
              <w:jc w:val="center"/>
              <w:rPr>
                <w:rFonts w:ascii="Times New Roman" w:hAnsi="Times New Roman" w:cs="Times New Roman"/>
                <w:sz w:val="24"/>
                <w:szCs w:val="24"/>
              </w:rPr>
            </w:pPr>
          </w:p>
        </w:tc>
        <w:tc>
          <w:tcPr>
            <w:tcW w:w="693" w:type="dxa"/>
            <w:vAlign w:val="center"/>
          </w:tcPr>
          <w:p w:rsidR="00566EC0" w:rsidRDefault="00566EC0" w:rsidP="009504D3">
            <w:pPr>
              <w:jc w:val="center"/>
              <w:rPr>
                <w:rFonts w:ascii="Times New Roman" w:hAnsi="Times New Roman" w:cs="Times New Roman"/>
                <w:sz w:val="24"/>
                <w:szCs w:val="24"/>
              </w:rPr>
            </w:pPr>
            <w:r>
              <w:rPr>
                <w:rFonts w:ascii="Times New Roman" w:hAnsi="Times New Roman" w:cs="Times New Roman"/>
                <w:sz w:val="24"/>
                <w:szCs w:val="24"/>
              </w:rPr>
              <w:t>8</w:t>
            </w:r>
          </w:p>
        </w:tc>
        <w:tc>
          <w:tcPr>
            <w:tcW w:w="688" w:type="dxa"/>
            <w:vAlign w:val="center"/>
          </w:tcPr>
          <w:p w:rsidR="00566EC0" w:rsidRDefault="00566EC0" w:rsidP="009504D3">
            <w:pPr>
              <w:jc w:val="center"/>
              <w:rPr>
                <w:rFonts w:ascii="Times New Roman" w:hAnsi="Times New Roman" w:cs="Times New Roman"/>
                <w:sz w:val="24"/>
                <w:szCs w:val="24"/>
              </w:rPr>
            </w:pPr>
            <w:r>
              <w:rPr>
                <w:rFonts w:ascii="Times New Roman" w:hAnsi="Times New Roman" w:cs="Times New Roman"/>
                <w:sz w:val="24"/>
                <w:szCs w:val="24"/>
              </w:rPr>
              <w:t>7</w:t>
            </w:r>
          </w:p>
        </w:tc>
        <w:tc>
          <w:tcPr>
            <w:tcW w:w="572" w:type="dxa"/>
            <w:vAlign w:val="center"/>
          </w:tcPr>
          <w:p w:rsidR="00566EC0" w:rsidRDefault="00566EC0" w:rsidP="009504D3">
            <w:pPr>
              <w:jc w:val="center"/>
              <w:rPr>
                <w:rFonts w:ascii="Times New Roman" w:hAnsi="Times New Roman" w:cs="Times New Roman"/>
                <w:sz w:val="24"/>
                <w:szCs w:val="24"/>
              </w:rPr>
            </w:pPr>
            <w:r>
              <w:rPr>
                <w:rFonts w:ascii="Times New Roman" w:hAnsi="Times New Roman" w:cs="Times New Roman"/>
                <w:sz w:val="24"/>
                <w:szCs w:val="24"/>
              </w:rPr>
              <w:t>1</w:t>
            </w:r>
          </w:p>
        </w:tc>
        <w:tc>
          <w:tcPr>
            <w:tcW w:w="5220" w:type="dxa"/>
            <w:vAlign w:val="center"/>
          </w:tcPr>
          <w:p w:rsidR="00566EC0" w:rsidRPr="006B3DCF" w:rsidRDefault="00566EC0" w:rsidP="009504D3">
            <w:pPr>
              <w:autoSpaceDE w:val="0"/>
              <w:autoSpaceDN w:val="0"/>
              <w:adjustRightInd w:val="0"/>
              <w:jc w:val="both"/>
              <w:rPr>
                <w:rFonts w:ascii="Times New Roman" w:hAnsi="Times New Roman" w:cs="Times New Roman"/>
                <w:sz w:val="24"/>
                <w:szCs w:val="24"/>
              </w:rPr>
            </w:pPr>
            <w:r w:rsidRPr="00564DCF">
              <w:rPr>
                <w:rFonts w:ascii="Times New Roman" w:eastAsia="Times New Roman" w:hAnsi="Times New Roman" w:cs="Times New Roman"/>
                <w:sz w:val="24"/>
                <w:szCs w:val="24"/>
              </w:rPr>
              <w:t>несоблюдение порядка закрепления лиц, ответственных за ведение работы по представлению интересов и оформление на них доверенностей;</w:t>
            </w:r>
          </w:p>
        </w:tc>
        <w:tc>
          <w:tcPr>
            <w:tcW w:w="736" w:type="dxa"/>
            <w:vAlign w:val="center"/>
          </w:tcPr>
          <w:p w:rsidR="00566EC0" w:rsidRDefault="00566EC0" w:rsidP="009504D3">
            <w:pPr>
              <w:jc w:val="center"/>
              <w:rPr>
                <w:rFonts w:ascii="Times New Roman" w:hAnsi="Times New Roman" w:cs="Times New Roman"/>
                <w:sz w:val="24"/>
                <w:szCs w:val="24"/>
              </w:rPr>
            </w:pPr>
            <w:r w:rsidRPr="00E92280">
              <w:rPr>
                <w:rFonts w:ascii="Times New Roman" w:hAnsi="Times New Roman" w:cs="Times New Roman"/>
                <w:sz w:val="24"/>
                <w:szCs w:val="24"/>
              </w:rPr>
              <w:t>–</w:t>
            </w:r>
          </w:p>
        </w:tc>
        <w:tc>
          <w:tcPr>
            <w:tcW w:w="759" w:type="dxa"/>
            <w:vAlign w:val="center"/>
          </w:tcPr>
          <w:p w:rsidR="00566EC0" w:rsidRPr="00E92280" w:rsidRDefault="00566EC0" w:rsidP="009504D3">
            <w:pPr>
              <w:jc w:val="center"/>
              <w:rPr>
                <w:rFonts w:ascii="Times New Roman" w:hAnsi="Times New Roman" w:cs="Times New Roman"/>
                <w:sz w:val="24"/>
                <w:szCs w:val="24"/>
              </w:rPr>
            </w:pPr>
            <w:r w:rsidRPr="00E92280">
              <w:rPr>
                <w:rFonts w:ascii="Times New Roman" w:hAnsi="Times New Roman" w:cs="Times New Roman"/>
                <w:sz w:val="24"/>
                <w:szCs w:val="24"/>
              </w:rPr>
              <w:t>–</w:t>
            </w:r>
          </w:p>
        </w:tc>
        <w:tc>
          <w:tcPr>
            <w:tcW w:w="783" w:type="dxa"/>
            <w:vAlign w:val="center"/>
          </w:tcPr>
          <w:p w:rsidR="00566EC0" w:rsidRPr="00E92280" w:rsidRDefault="00566EC0" w:rsidP="009504D3">
            <w:pPr>
              <w:jc w:val="center"/>
              <w:rPr>
                <w:rFonts w:ascii="Times New Roman" w:hAnsi="Times New Roman" w:cs="Times New Roman"/>
                <w:sz w:val="24"/>
                <w:szCs w:val="24"/>
              </w:rPr>
            </w:pPr>
            <w:r>
              <w:rPr>
                <w:rFonts w:ascii="Times New Roman" w:hAnsi="Times New Roman" w:cs="Times New Roman"/>
                <w:sz w:val="24"/>
                <w:szCs w:val="24"/>
              </w:rPr>
              <w:t>Х</w:t>
            </w:r>
          </w:p>
        </w:tc>
        <w:tc>
          <w:tcPr>
            <w:tcW w:w="736" w:type="dxa"/>
            <w:vAlign w:val="center"/>
          </w:tcPr>
          <w:p w:rsidR="00566EC0" w:rsidRPr="00E92280" w:rsidRDefault="00566EC0" w:rsidP="009504D3">
            <w:pPr>
              <w:jc w:val="center"/>
              <w:rPr>
                <w:rFonts w:ascii="Times New Roman" w:hAnsi="Times New Roman" w:cs="Times New Roman"/>
                <w:sz w:val="24"/>
                <w:szCs w:val="24"/>
              </w:rPr>
            </w:pPr>
            <w:r>
              <w:rPr>
                <w:rFonts w:ascii="Times New Roman" w:hAnsi="Times New Roman" w:cs="Times New Roman"/>
                <w:sz w:val="24"/>
                <w:szCs w:val="24"/>
              </w:rPr>
              <w:t>Х</w:t>
            </w:r>
          </w:p>
        </w:tc>
        <w:tc>
          <w:tcPr>
            <w:tcW w:w="759" w:type="dxa"/>
            <w:vAlign w:val="center"/>
          </w:tcPr>
          <w:p w:rsidR="00566EC0" w:rsidRPr="00E92280" w:rsidRDefault="00566EC0" w:rsidP="009504D3">
            <w:pPr>
              <w:jc w:val="center"/>
              <w:rPr>
                <w:rFonts w:ascii="Times New Roman" w:hAnsi="Times New Roman" w:cs="Times New Roman"/>
                <w:sz w:val="24"/>
                <w:szCs w:val="24"/>
              </w:rPr>
            </w:pPr>
            <w:r>
              <w:rPr>
                <w:rFonts w:ascii="Times New Roman" w:hAnsi="Times New Roman" w:cs="Times New Roman"/>
                <w:sz w:val="24"/>
                <w:szCs w:val="24"/>
              </w:rPr>
              <w:t>–</w:t>
            </w:r>
          </w:p>
        </w:tc>
        <w:tc>
          <w:tcPr>
            <w:tcW w:w="783" w:type="dxa"/>
            <w:vAlign w:val="center"/>
          </w:tcPr>
          <w:p w:rsidR="00566EC0" w:rsidRPr="00E92280" w:rsidRDefault="00566EC0" w:rsidP="009504D3">
            <w:pPr>
              <w:jc w:val="center"/>
              <w:rPr>
                <w:rFonts w:ascii="Times New Roman" w:hAnsi="Times New Roman" w:cs="Times New Roman"/>
                <w:sz w:val="24"/>
                <w:szCs w:val="24"/>
              </w:rPr>
            </w:pPr>
            <w:r>
              <w:rPr>
                <w:rFonts w:ascii="Times New Roman" w:hAnsi="Times New Roman" w:cs="Times New Roman"/>
                <w:sz w:val="24"/>
                <w:szCs w:val="24"/>
              </w:rPr>
              <w:t>–</w:t>
            </w:r>
          </w:p>
        </w:tc>
        <w:tc>
          <w:tcPr>
            <w:tcW w:w="2222" w:type="dxa"/>
            <w:vAlign w:val="center"/>
          </w:tcPr>
          <w:p w:rsidR="00566EC0" w:rsidRDefault="00566EC0" w:rsidP="00514E55">
            <w:pPr>
              <w:jc w:val="center"/>
            </w:pPr>
            <w:r w:rsidRPr="00C05472">
              <w:rPr>
                <w:rFonts w:ascii="Times New Roman" w:hAnsi="Times New Roman" w:cs="Times New Roman"/>
                <w:sz w:val="24"/>
                <w:szCs w:val="24"/>
              </w:rPr>
              <w:t>значимый</w:t>
            </w:r>
          </w:p>
        </w:tc>
      </w:tr>
      <w:tr w:rsidR="00566EC0" w:rsidTr="00DA4AB2">
        <w:tc>
          <w:tcPr>
            <w:tcW w:w="882" w:type="dxa"/>
            <w:vMerge/>
          </w:tcPr>
          <w:p w:rsidR="00566EC0" w:rsidRDefault="00566EC0" w:rsidP="009504D3">
            <w:pPr>
              <w:jc w:val="center"/>
              <w:rPr>
                <w:rFonts w:ascii="Times New Roman" w:hAnsi="Times New Roman" w:cs="Times New Roman"/>
                <w:sz w:val="24"/>
                <w:szCs w:val="24"/>
              </w:rPr>
            </w:pPr>
          </w:p>
        </w:tc>
        <w:tc>
          <w:tcPr>
            <w:tcW w:w="693" w:type="dxa"/>
            <w:vAlign w:val="center"/>
          </w:tcPr>
          <w:p w:rsidR="00566EC0" w:rsidRDefault="00566EC0" w:rsidP="009504D3">
            <w:pPr>
              <w:jc w:val="center"/>
              <w:rPr>
                <w:rFonts w:ascii="Times New Roman" w:hAnsi="Times New Roman" w:cs="Times New Roman"/>
                <w:sz w:val="24"/>
                <w:szCs w:val="24"/>
              </w:rPr>
            </w:pPr>
            <w:r>
              <w:rPr>
                <w:rFonts w:ascii="Times New Roman" w:hAnsi="Times New Roman" w:cs="Times New Roman"/>
                <w:sz w:val="24"/>
                <w:szCs w:val="24"/>
              </w:rPr>
              <w:t>8</w:t>
            </w:r>
          </w:p>
        </w:tc>
        <w:tc>
          <w:tcPr>
            <w:tcW w:w="688" w:type="dxa"/>
            <w:vAlign w:val="center"/>
          </w:tcPr>
          <w:p w:rsidR="00566EC0" w:rsidRDefault="00566EC0" w:rsidP="009504D3">
            <w:pPr>
              <w:jc w:val="center"/>
              <w:rPr>
                <w:rFonts w:ascii="Times New Roman" w:hAnsi="Times New Roman" w:cs="Times New Roman"/>
                <w:sz w:val="24"/>
                <w:szCs w:val="24"/>
              </w:rPr>
            </w:pPr>
            <w:r>
              <w:rPr>
                <w:rFonts w:ascii="Times New Roman" w:hAnsi="Times New Roman" w:cs="Times New Roman"/>
                <w:sz w:val="24"/>
                <w:szCs w:val="24"/>
              </w:rPr>
              <w:t>7</w:t>
            </w:r>
          </w:p>
        </w:tc>
        <w:tc>
          <w:tcPr>
            <w:tcW w:w="572" w:type="dxa"/>
            <w:vAlign w:val="center"/>
          </w:tcPr>
          <w:p w:rsidR="00566EC0" w:rsidRDefault="00566EC0" w:rsidP="009504D3">
            <w:pPr>
              <w:jc w:val="center"/>
              <w:rPr>
                <w:rFonts w:ascii="Times New Roman" w:hAnsi="Times New Roman" w:cs="Times New Roman"/>
                <w:sz w:val="24"/>
                <w:szCs w:val="24"/>
              </w:rPr>
            </w:pPr>
            <w:r>
              <w:rPr>
                <w:rFonts w:ascii="Times New Roman" w:hAnsi="Times New Roman" w:cs="Times New Roman"/>
                <w:sz w:val="24"/>
                <w:szCs w:val="24"/>
              </w:rPr>
              <w:t>2</w:t>
            </w:r>
          </w:p>
        </w:tc>
        <w:tc>
          <w:tcPr>
            <w:tcW w:w="5220" w:type="dxa"/>
            <w:vAlign w:val="center"/>
          </w:tcPr>
          <w:p w:rsidR="00566EC0" w:rsidRPr="006B3DCF" w:rsidRDefault="00566EC0">
            <w:pPr>
              <w:autoSpaceDE w:val="0"/>
              <w:autoSpaceDN w:val="0"/>
              <w:adjustRightInd w:val="0"/>
              <w:jc w:val="both"/>
              <w:rPr>
                <w:rFonts w:ascii="Times New Roman" w:hAnsi="Times New Roman" w:cs="Times New Roman"/>
                <w:sz w:val="24"/>
                <w:szCs w:val="24"/>
              </w:rPr>
            </w:pPr>
            <w:r w:rsidRPr="00564DCF">
              <w:rPr>
                <w:rFonts w:ascii="Times New Roman" w:hAnsi="Times New Roman" w:cs="Times New Roman"/>
                <w:sz w:val="24"/>
                <w:szCs w:val="24"/>
              </w:rPr>
              <w:t xml:space="preserve">несоблюдение </w:t>
            </w:r>
            <w:r>
              <w:rPr>
                <w:rFonts w:ascii="Times New Roman" w:hAnsi="Times New Roman" w:cs="Times New Roman"/>
                <w:sz w:val="24"/>
                <w:szCs w:val="24"/>
              </w:rPr>
              <w:t xml:space="preserve">порядка и </w:t>
            </w:r>
            <w:r w:rsidRPr="00564DCF">
              <w:rPr>
                <w:rFonts w:ascii="Times New Roman" w:hAnsi="Times New Roman" w:cs="Times New Roman"/>
                <w:sz w:val="24"/>
                <w:szCs w:val="24"/>
              </w:rPr>
              <w:t>сроков представления отчетности по судебным делам в Минфин России</w:t>
            </w:r>
            <w:r w:rsidRPr="006B3DCF">
              <w:rPr>
                <w:rFonts w:ascii="Times New Roman" w:hAnsi="Times New Roman" w:cs="Times New Roman"/>
                <w:sz w:val="24"/>
                <w:szCs w:val="24"/>
              </w:rPr>
              <w:t>;</w:t>
            </w:r>
          </w:p>
        </w:tc>
        <w:tc>
          <w:tcPr>
            <w:tcW w:w="736" w:type="dxa"/>
            <w:vAlign w:val="center"/>
          </w:tcPr>
          <w:p w:rsidR="00566EC0" w:rsidRPr="00E92280" w:rsidRDefault="00566EC0" w:rsidP="009504D3">
            <w:pPr>
              <w:jc w:val="center"/>
              <w:rPr>
                <w:rFonts w:ascii="Times New Roman" w:hAnsi="Times New Roman" w:cs="Times New Roman"/>
                <w:sz w:val="24"/>
                <w:szCs w:val="24"/>
              </w:rPr>
            </w:pPr>
            <w:r w:rsidRPr="00E92280">
              <w:rPr>
                <w:rFonts w:ascii="Times New Roman" w:hAnsi="Times New Roman" w:cs="Times New Roman"/>
                <w:sz w:val="24"/>
                <w:szCs w:val="24"/>
              </w:rPr>
              <w:t>–</w:t>
            </w:r>
          </w:p>
        </w:tc>
        <w:tc>
          <w:tcPr>
            <w:tcW w:w="759" w:type="dxa"/>
            <w:vAlign w:val="center"/>
          </w:tcPr>
          <w:p w:rsidR="00566EC0" w:rsidRPr="00E92280" w:rsidRDefault="00566EC0" w:rsidP="009504D3">
            <w:pPr>
              <w:jc w:val="center"/>
              <w:rPr>
                <w:rFonts w:ascii="Times New Roman" w:hAnsi="Times New Roman" w:cs="Times New Roman"/>
                <w:sz w:val="24"/>
                <w:szCs w:val="24"/>
              </w:rPr>
            </w:pPr>
            <w:r w:rsidRPr="00E92280">
              <w:rPr>
                <w:rFonts w:ascii="Times New Roman" w:hAnsi="Times New Roman" w:cs="Times New Roman"/>
                <w:sz w:val="24"/>
                <w:szCs w:val="24"/>
              </w:rPr>
              <w:t>–</w:t>
            </w:r>
          </w:p>
        </w:tc>
        <w:tc>
          <w:tcPr>
            <w:tcW w:w="783" w:type="dxa"/>
            <w:vAlign w:val="center"/>
          </w:tcPr>
          <w:p w:rsidR="00566EC0" w:rsidRDefault="00566EC0" w:rsidP="009504D3">
            <w:pPr>
              <w:jc w:val="center"/>
              <w:rPr>
                <w:rFonts w:ascii="Times New Roman" w:hAnsi="Times New Roman" w:cs="Times New Roman"/>
                <w:sz w:val="24"/>
                <w:szCs w:val="24"/>
              </w:rPr>
            </w:pPr>
            <w:r>
              <w:rPr>
                <w:rFonts w:ascii="Times New Roman" w:hAnsi="Times New Roman" w:cs="Times New Roman"/>
                <w:sz w:val="24"/>
                <w:szCs w:val="24"/>
              </w:rPr>
              <w:t>Х</w:t>
            </w:r>
          </w:p>
        </w:tc>
        <w:tc>
          <w:tcPr>
            <w:tcW w:w="736" w:type="dxa"/>
            <w:vAlign w:val="center"/>
          </w:tcPr>
          <w:p w:rsidR="00566EC0" w:rsidRPr="00E92280" w:rsidRDefault="00566EC0" w:rsidP="009504D3">
            <w:pPr>
              <w:jc w:val="center"/>
              <w:rPr>
                <w:rFonts w:ascii="Times New Roman" w:hAnsi="Times New Roman" w:cs="Times New Roman"/>
                <w:sz w:val="24"/>
                <w:szCs w:val="24"/>
              </w:rPr>
            </w:pPr>
            <w:r>
              <w:rPr>
                <w:rFonts w:ascii="Times New Roman" w:hAnsi="Times New Roman" w:cs="Times New Roman"/>
                <w:sz w:val="24"/>
                <w:szCs w:val="24"/>
              </w:rPr>
              <w:t>Х</w:t>
            </w:r>
          </w:p>
        </w:tc>
        <w:tc>
          <w:tcPr>
            <w:tcW w:w="759" w:type="dxa"/>
            <w:vAlign w:val="center"/>
          </w:tcPr>
          <w:p w:rsidR="00566EC0" w:rsidRPr="00E92280" w:rsidRDefault="00566EC0" w:rsidP="009504D3">
            <w:pPr>
              <w:jc w:val="center"/>
              <w:rPr>
                <w:rFonts w:ascii="Times New Roman" w:hAnsi="Times New Roman" w:cs="Times New Roman"/>
                <w:sz w:val="24"/>
                <w:szCs w:val="24"/>
              </w:rPr>
            </w:pPr>
            <w:r>
              <w:rPr>
                <w:rFonts w:ascii="Times New Roman" w:hAnsi="Times New Roman" w:cs="Times New Roman"/>
                <w:sz w:val="24"/>
                <w:szCs w:val="24"/>
              </w:rPr>
              <w:t>–</w:t>
            </w:r>
          </w:p>
        </w:tc>
        <w:tc>
          <w:tcPr>
            <w:tcW w:w="783" w:type="dxa"/>
            <w:vAlign w:val="center"/>
          </w:tcPr>
          <w:p w:rsidR="00566EC0" w:rsidRPr="00E92280" w:rsidRDefault="00566EC0" w:rsidP="009504D3">
            <w:pPr>
              <w:jc w:val="center"/>
              <w:rPr>
                <w:rFonts w:ascii="Times New Roman" w:hAnsi="Times New Roman" w:cs="Times New Roman"/>
                <w:sz w:val="24"/>
                <w:szCs w:val="24"/>
              </w:rPr>
            </w:pPr>
            <w:r>
              <w:rPr>
                <w:rFonts w:ascii="Times New Roman" w:hAnsi="Times New Roman" w:cs="Times New Roman"/>
                <w:sz w:val="24"/>
                <w:szCs w:val="24"/>
              </w:rPr>
              <w:t>–</w:t>
            </w:r>
          </w:p>
        </w:tc>
        <w:tc>
          <w:tcPr>
            <w:tcW w:w="2222" w:type="dxa"/>
            <w:vAlign w:val="center"/>
          </w:tcPr>
          <w:p w:rsidR="00566EC0" w:rsidRDefault="00566EC0" w:rsidP="00514E55">
            <w:pPr>
              <w:jc w:val="center"/>
            </w:pPr>
            <w:r w:rsidRPr="00C05472">
              <w:rPr>
                <w:rFonts w:ascii="Times New Roman" w:hAnsi="Times New Roman" w:cs="Times New Roman"/>
                <w:sz w:val="24"/>
                <w:szCs w:val="24"/>
              </w:rPr>
              <w:t>значимый</w:t>
            </w:r>
          </w:p>
        </w:tc>
      </w:tr>
      <w:tr w:rsidR="00566EC0" w:rsidTr="00DA4AB2">
        <w:tc>
          <w:tcPr>
            <w:tcW w:w="882" w:type="dxa"/>
            <w:vMerge/>
          </w:tcPr>
          <w:p w:rsidR="00566EC0" w:rsidRDefault="00566EC0" w:rsidP="009504D3">
            <w:pPr>
              <w:jc w:val="center"/>
              <w:rPr>
                <w:rFonts w:ascii="Times New Roman" w:hAnsi="Times New Roman" w:cs="Times New Roman"/>
                <w:sz w:val="24"/>
                <w:szCs w:val="24"/>
              </w:rPr>
            </w:pPr>
          </w:p>
        </w:tc>
        <w:tc>
          <w:tcPr>
            <w:tcW w:w="693" w:type="dxa"/>
            <w:vAlign w:val="center"/>
          </w:tcPr>
          <w:p w:rsidR="00566EC0" w:rsidRDefault="00566EC0" w:rsidP="009504D3">
            <w:pPr>
              <w:jc w:val="center"/>
              <w:rPr>
                <w:rFonts w:ascii="Times New Roman" w:hAnsi="Times New Roman" w:cs="Times New Roman"/>
                <w:sz w:val="24"/>
                <w:szCs w:val="24"/>
              </w:rPr>
            </w:pPr>
            <w:r>
              <w:rPr>
                <w:rFonts w:ascii="Times New Roman" w:hAnsi="Times New Roman" w:cs="Times New Roman"/>
                <w:sz w:val="24"/>
                <w:szCs w:val="24"/>
              </w:rPr>
              <w:t>8</w:t>
            </w:r>
          </w:p>
        </w:tc>
        <w:tc>
          <w:tcPr>
            <w:tcW w:w="688" w:type="dxa"/>
            <w:vAlign w:val="center"/>
          </w:tcPr>
          <w:p w:rsidR="00566EC0" w:rsidRDefault="00566EC0" w:rsidP="009504D3">
            <w:pPr>
              <w:jc w:val="center"/>
              <w:rPr>
                <w:rFonts w:ascii="Times New Roman" w:hAnsi="Times New Roman" w:cs="Times New Roman"/>
                <w:sz w:val="24"/>
                <w:szCs w:val="24"/>
              </w:rPr>
            </w:pPr>
            <w:r>
              <w:rPr>
                <w:rFonts w:ascii="Times New Roman" w:hAnsi="Times New Roman" w:cs="Times New Roman"/>
                <w:sz w:val="24"/>
                <w:szCs w:val="24"/>
              </w:rPr>
              <w:t>7</w:t>
            </w:r>
          </w:p>
        </w:tc>
        <w:tc>
          <w:tcPr>
            <w:tcW w:w="572" w:type="dxa"/>
            <w:vAlign w:val="center"/>
          </w:tcPr>
          <w:p w:rsidR="00566EC0" w:rsidRDefault="00566EC0">
            <w:pPr>
              <w:jc w:val="center"/>
              <w:rPr>
                <w:rFonts w:ascii="Times New Roman" w:hAnsi="Times New Roman" w:cs="Times New Roman"/>
                <w:sz w:val="24"/>
                <w:szCs w:val="24"/>
              </w:rPr>
            </w:pPr>
            <w:r>
              <w:rPr>
                <w:rFonts w:ascii="Times New Roman" w:hAnsi="Times New Roman" w:cs="Times New Roman"/>
                <w:sz w:val="24"/>
                <w:szCs w:val="24"/>
              </w:rPr>
              <w:t>3</w:t>
            </w:r>
          </w:p>
        </w:tc>
        <w:tc>
          <w:tcPr>
            <w:tcW w:w="5220" w:type="dxa"/>
            <w:vAlign w:val="center"/>
          </w:tcPr>
          <w:p w:rsidR="00566EC0" w:rsidRPr="006B3DCF" w:rsidRDefault="00566EC0">
            <w:pPr>
              <w:autoSpaceDE w:val="0"/>
              <w:autoSpaceDN w:val="0"/>
              <w:adjustRightInd w:val="0"/>
              <w:jc w:val="both"/>
              <w:rPr>
                <w:rFonts w:ascii="Times New Roman" w:hAnsi="Times New Roman" w:cs="Times New Roman"/>
                <w:sz w:val="24"/>
                <w:szCs w:val="24"/>
              </w:rPr>
            </w:pPr>
            <w:r w:rsidRPr="00564DCF">
              <w:rPr>
                <w:rFonts w:ascii="Times New Roman" w:eastAsia="Times New Roman" w:hAnsi="Times New Roman" w:cs="Times New Roman"/>
                <w:sz w:val="24"/>
                <w:szCs w:val="24"/>
              </w:rPr>
              <w:t>несоблюдение требований ведения электронной базы учета правовой работы и судебных дел (</w:t>
            </w:r>
            <w:r w:rsidRPr="00564DCF">
              <w:rPr>
                <w:rFonts w:ascii="Times New Roman" w:hAnsi="Times New Roman" w:cs="Times New Roman"/>
                <w:sz w:val="24"/>
                <w:szCs w:val="24"/>
              </w:rPr>
              <w:t>внесение информации по поступившим и отправленным процессуальным документам, по состоявшимся судебным заседаниям)</w:t>
            </w:r>
            <w:r w:rsidRPr="006B3DCF">
              <w:rPr>
                <w:rFonts w:ascii="Times New Roman" w:hAnsi="Times New Roman" w:cs="Times New Roman"/>
                <w:sz w:val="24"/>
                <w:szCs w:val="24"/>
              </w:rPr>
              <w:t>;</w:t>
            </w:r>
          </w:p>
        </w:tc>
        <w:tc>
          <w:tcPr>
            <w:tcW w:w="736" w:type="dxa"/>
            <w:vAlign w:val="center"/>
          </w:tcPr>
          <w:p w:rsidR="00566EC0" w:rsidRPr="00E92280" w:rsidRDefault="00566EC0" w:rsidP="009504D3">
            <w:pPr>
              <w:jc w:val="center"/>
              <w:rPr>
                <w:rFonts w:ascii="Times New Roman" w:hAnsi="Times New Roman" w:cs="Times New Roman"/>
                <w:sz w:val="24"/>
                <w:szCs w:val="24"/>
              </w:rPr>
            </w:pPr>
            <w:r w:rsidRPr="00E92280">
              <w:rPr>
                <w:rFonts w:ascii="Times New Roman" w:hAnsi="Times New Roman" w:cs="Times New Roman"/>
                <w:sz w:val="24"/>
                <w:szCs w:val="24"/>
              </w:rPr>
              <w:t>–</w:t>
            </w:r>
          </w:p>
        </w:tc>
        <w:tc>
          <w:tcPr>
            <w:tcW w:w="759" w:type="dxa"/>
            <w:vAlign w:val="center"/>
          </w:tcPr>
          <w:p w:rsidR="00566EC0" w:rsidRPr="00E92280" w:rsidRDefault="00566EC0" w:rsidP="009504D3">
            <w:pPr>
              <w:jc w:val="center"/>
              <w:rPr>
                <w:rFonts w:ascii="Times New Roman" w:hAnsi="Times New Roman" w:cs="Times New Roman"/>
                <w:sz w:val="24"/>
                <w:szCs w:val="24"/>
              </w:rPr>
            </w:pPr>
            <w:r w:rsidRPr="00E92280">
              <w:rPr>
                <w:rFonts w:ascii="Times New Roman" w:hAnsi="Times New Roman" w:cs="Times New Roman"/>
                <w:sz w:val="24"/>
                <w:szCs w:val="24"/>
              </w:rPr>
              <w:t>–</w:t>
            </w:r>
          </w:p>
        </w:tc>
        <w:tc>
          <w:tcPr>
            <w:tcW w:w="783" w:type="dxa"/>
            <w:vAlign w:val="center"/>
          </w:tcPr>
          <w:p w:rsidR="00566EC0" w:rsidRDefault="00566EC0" w:rsidP="009504D3">
            <w:pPr>
              <w:jc w:val="center"/>
              <w:rPr>
                <w:rFonts w:ascii="Times New Roman" w:hAnsi="Times New Roman" w:cs="Times New Roman"/>
                <w:sz w:val="24"/>
                <w:szCs w:val="24"/>
              </w:rPr>
            </w:pPr>
            <w:r>
              <w:rPr>
                <w:rFonts w:ascii="Times New Roman" w:hAnsi="Times New Roman" w:cs="Times New Roman"/>
                <w:sz w:val="24"/>
                <w:szCs w:val="24"/>
              </w:rPr>
              <w:t>Х</w:t>
            </w:r>
          </w:p>
        </w:tc>
        <w:tc>
          <w:tcPr>
            <w:tcW w:w="736" w:type="dxa"/>
            <w:vAlign w:val="center"/>
          </w:tcPr>
          <w:p w:rsidR="00566EC0" w:rsidRPr="00E92280" w:rsidRDefault="00566EC0" w:rsidP="009504D3">
            <w:pPr>
              <w:jc w:val="center"/>
              <w:rPr>
                <w:rFonts w:ascii="Times New Roman" w:hAnsi="Times New Roman" w:cs="Times New Roman"/>
                <w:sz w:val="24"/>
                <w:szCs w:val="24"/>
              </w:rPr>
            </w:pPr>
            <w:r>
              <w:rPr>
                <w:rFonts w:ascii="Times New Roman" w:hAnsi="Times New Roman" w:cs="Times New Roman"/>
                <w:sz w:val="24"/>
                <w:szCs w:val="24"/>
              </w:rPr>
              <w:t>Х</w:t>
            </w:r>
          </w:p>
        </w:tc>
        <w:tc>
          <w:tcPr>
            <w:tcW w:w="759" w:type="dxa"/>
            <w:vAlign w:val="center"/>
          </w:tcPr>
          <w:p w:rsidR="00566EC0" w:rsidRPr="00E92280" w:rsidRDefault="00566EC0" w:rsidP="009504D3">
            <w:pPr>
              <w:jc w:val="center"/>
              <w:rPr>
                <w:rFonts w:ascii="Times New Roman" w:hAnsi="Times New Roman" w:cs="Times New Roman"/>
                <w:sz w:val="24"/>
                <w:szCs w:val="24"/>
              </w:rPr>
            </w:pPr>
            <w:r>
              <w:rPr>
                <w:rFonts w:ascii="Times New Roman" w:hAnsi="Times New Roman" w:cs="Times New Roman"/>
                <w:sz w:val="24"/>
                <w:szCs w:val="24"/>
              </w:rPr>
              <w:t>–</w:t>
            </w:r>
          </w:p>
        </w:tc>
        <w:tc>
          <w:tcPr>
            <w:tcW w:w="783" w:type="dxa"/>
            <w:vAlign w:val="center"/>
          </w:tcPr>
          <w:p w:rsidR="00566EC0" w:rsidRPr="00E92280" w:rsidRDefault="00566EC0" w:rsidP="009504D3">
            <w:pPr>
              <w:jc w:val="center"/>
              <w:rPr>
                <w:rFonts w:ascii="Times New Roman" w:hAnsi="Times New Roman" w:cs="Times New Roman"/>
                <w:sz w:val="24"/>
                <w:szCs w:val="24"/>
              </w:rPr>
            </w:pPr>
            <w:r>
              <w:rPr>
                <w:rFonts w:ascii="Times New Roman" w:hAnsi="Times New Roman" w:cs="Times New Roman"/>
                <w:sz w:val="24"/>
                <w:szCs w:val="24"/>
              </w:rPr>
              <w:t>–</w:t>
            </w:r>
          </w:p>
        </w:tc>
        <w:tc>
          <w:tcPr>
            <w:tcW w:w="2222" w:type="dxa"/>
            <w:vAlign w:val="center"/>
          </w:tcPr>
          <w:p w:rsidR="00566EC0" w:rsidRDefault="00566EC0" w:rsidP="00514E55">
            <w:pPr>
              <w:jc w:val="center"/>
            </w:pPr>
            <w:r w:rsidRPr="00C05472">
              <w:rPr>
                <w:rFonts w:ascii="Times New Roman" w:hAnsi="Times New Roman" w:cs="Times New Roman"/>
                <w:sz w:val="24"/>
                <w:szCs w:val="24"/>
              </w:rPr>
              <w:t>значимый</w:t>
            </w:r>
          </w:p>
        </w:tc>
      </w:tr>
      <w:tr w:rsidR="00566EC0" w:rsidTr="00DA4AB2">
        <w:tc>
          <w:tcPr>
            <w:tcW w:w="882" w:type="dxa"/>
            <w:vMerge/>
          </w:tcPr>
          <w:p w:rsidR="00566EC0" w:rsidRDefault="00566EC0" w:rsidP="009504D3">
            <w:pPr>
              <w:jc w:val="center"/>
              <w:rPr>
                <w:rFonts w:ascii="Times New Roman" w:hAnsi="Times New Roman" w:cs="Times New Roman"/>
                <w:sz w:val="24"/>
                <w:szCs w:val="24"/>
              </w:rPr>
            </w:pPr>
          </w:p>
        </w:tc>
        <w:tc>
          <w:tcPr>
            <w:tcW w:w="693" w:type="dxa"/>
            <w:vAlign w:val="center"/>
          </w:tcPr>
          <w:p w:rsidR="00566EC0" w:rsidRDefault="00566EC0" w:rsidP="009504D3">
            <w:pPr>
              <w:jc w:val="center"/>
              <w:rPr>
                <w:rFonts w:ascii="Times New Roman" w:hAnsi="Times New Roman" w:cs="Times New Roman"/>
                <w:sz w:val="24"/>
                <w:szCs w:val="24"/>
              </w:rPr>
            </w:pPr>
            <w:r>
              <w:rPr>
                <w:rFonts w:ascii="Times New Roman" w:hAnsi="Times New Roman" w:cs="Times New Roman"/>
                <w:sz w:val="24"/>
                <w:szCs w:val="24"/>
              </w:rPr>
              <w:t>8</w:t>
            </w:r>
          </w:p>
        </w:tc>
        <w:tc>
          <w:tcPr>
            <w:tcW w:w="688" w:type="dxa"/>
            <w:vAlign w:val="center"/>
          </w:tcPr>
          <w:p w:rsidR="00566EC0" w:rsidRDefault="00566EC0" w:rsidP="009504D3">
            <w:pPr>
              <w:jc w:val="center"/>
              <w:rPr>
                <w:rFonts w:ascii="Times New Roman" w:hAnsi="Times New Roman" w:cs="Times New Roman"/>
                <w:sz w:val="24"/>
                <w:szCs w:val="24"/>
              </w:rPr>
            </w:pPr>
            <w:r>
              <w:rPr>
                <w:rFonts w:ascii="Times New Roman" w:hAnsi="Times New Roman" w:cs="Times New Roman"/>
                <w:sz w:val="24"/>
                <w:szCs w:val="24"/>
              </w:rPr>
              <w:t>7</w:t>
            </w:r>
          </w:p>
        </w:tc>
        <w:tc>
          <w:tcPr>
            <w:tcW w:w="572" w:type="dxa"/>
            <w:vAlign w:val="center"/>
          </w:tcPr>
          <w:p w:rsidR="00566EC0" w:rsidRDefault="00566EC0">
            <w:pPr>
              <w:jc w:val="center"/>
              <w:rPr>
                <w:rFonts w:ascii="Times New Roman" w:hAnsi="Times New Roman" w:cs="Times New Roman"/>
                <w:sz w:val="24"/>
                <w:szCs w:val="24"/>
              </w:rPr>
            </w:pPr>
            <w:r>
              <w:rPr>
                <w:rFonts w:ascii="Times New Roman" w:hAnsi="Times New Roman" w:cs="Times New Roman"/>
                <w:sz w:val="24"/>
                <w:szCs w:val="24"/>
              </w:rPr>
              <w:t>4</w:t>
            </w:r>
          </w:p>
        </w:tc>
        <w:tc>
          <w:tcPr>
            <w:tcW w:w="5220" w:type="dxa"/>
            <w:vAlign w:val="center"/>
          </w:tcPr>
          <w:p w:rsidR="00566EC0" w:rsidRPr="006B3DCF" w:rsidRDefault="00566EC0" w:rsidP="00564DCF">
            <w:pPr>
              <w:jc w:val="both"/>
              <w:rPr>
                <w:rFonts w:ascii="Times New Roman" w:hAnsi="Times New Roman" w:cs="Times New Roman"/>
                <w:sz w:val="24"/>
                <w:szCs w:val="24"/>
              </w:rPr>
            </w:pPr>
            <w:r w:rsidRPr="00564DCF">
              <w:rPr>
                <w:rFonts w:ascii="Times New Roman" w:hAnsi="Times New Roman" w:cs="Times New Roman"/>
                <w:sz w:val="24"/>
                <w:szCs w:val="24"/>
              </w:rPr>
              <w:t>несвоевременное представление информации по судебным делам по запросам Федерального казначейства</w:t>
            </w:r>
            <w:r w:rsidRPr="006B3DCF">
              <w:rPr>
                <w:rFonts w:ascii="Times New Roman" w:hAnsi="Times New Roman" w:cs="Times New Roman"/>
                <w:sz w:val="24"/>
                <w:szCs w:val="24"/>
              </w:rPr>
              <w:t>;</w:t>
            </w:r>
          </w:p>
        </w:tc>
        <w:tc>
          <w:tcPr>
            <w:tcW w:w="736" w:type="dxa"/>
            <w:vAlign w:val="center"/>
          </w:tcPr>
          <w:p w:rsidR="00566EC0" w:rsidRDefault="00566EC0" w:rsidP="009504D3">
            <w:pPr>
              <w:jc w:val="center"/>
              <w:rPr>
                <w:rFonts w:ascii="Times New Roman" w:hAnsi="Times New Roman" w:cs="Times New Roman"/>
                <w:sz w:val="24"/>
                <w:szCs w:val="24"/>
              </w:rPr>
            </w:pPr>
            <w:r w:rsidRPr="00E92280">
              <w:rPr>
                <w:rFonts w:ascii="Times New Roman" w:hAnsi="Times New Roman" w:cs="Times New Roman"/>
                <w:sz w:val="24"/>
                <w:szCs w:val="24"/>
              </w:rPr>
              <w:t>–</w:t>
            </w:r>
          </w:p>
        </w:tc>
        <w:tc>
          <w:tcPr>
            <w:tcW w:w="759" w:type="dxa"/>
            <w:vAlign w:val="center"/>
          </w:tcPr>
          <w:p w:rsidR="00566EC0" w:rsidRPr="00E92280" w:rsidRDefault="00566EC0" w:rsidP="009504D3">
            <w:pPr>
              <w:jc w:val="center"/>
              <w:rPr>
                <w:rFonts w:ascii="Times New Roman" w:hAnsi="Times New Roman" w:cs="Times New Roman"/>
                <w:sz w:val="24"/>
                <w:szCs w:val="24"/>
              </w:rPr>
            </w:pPr>
            <w:r w:rsidRPr="00E92280">
              <w:rPr>
                <w:rFonts w:ascii="Times New Roman" w:hAnsi="Times New Roman" w:cs="Times New Roman"/>
                <w:sz w:val="24"/>
                <w:szCs w:val="24"/>
              </w:rPr>
              <w:t>–</w:t>
            </w:r>
          </w:p>
        </w:tc>
        <w:tc>
          <w:tcPr>
            <w:tcW w:w="783" w:type="dxa"/>
            <w:vAlign w:val="center"/>
          </w:tcPr>
          <w:p w:rsidR="00566EC0" w:rsidRPr="00E92280" w:rsidRDefault="00566EC0" w:rsidP="009504D3">
            <w:pPr>
              <w:jc w:val="center"/>
              <w:rPr>
                <w:rFonts w:ascii="Times New Roman" w:hAnsi="Times New Roman" w:cs="Times New Roman"/>
                <w:sz w:val="24"/>
                <w:szCs w:val="24"/>
              </w:rPr>
            </w:pPr>
            <w:r>
              <w:rPr>
                <w:rFonts w:ascii="Times New Roman" w:hAnsi="Times New Roman" w:cs="Times New Roman"/>
                <w:sz w:val="24"/>
                <w:szCs w:val="24"/>
              </w:rPr>
              <w:t>Х</w:t>
            </w:r>
          </w:p>
        </w:tc>
        <w:tc>
          <w:tcPr>
            <w:tcW w:w="736" w:type="dxa"/>
            <w:vAlign w:val="center"/>
          </w:tcPr>
          <w:p w:rsidR="00566EC0" w:rsidRPr="00E92280" w:rsidRDefault="00566EC0" w:rsidP="009504D3">
            <w:pPr>
              <w:jc w:val="center"/>
              <w:rPr>
                <w:rFonts w:ascii="Times New Roman" w:hAnsi="Times New Roman" w:cs="Times New Roman"/>
                <w:sz w:val="24"/>
                <w:szCs w:val="24"/>
              </w:rPr>
            </w:pPr>
            <w:r>
              <w:rPr>
                <w:rFonts w:ascii="Times New Roman" w:hAnsi="Times New Roman" w:cs="Times New Roman"/>
                <w:sz w:val="24"/>
                <w:szCs w:val="24"/>
              </w:rPr>
              <w:t>Х</w:t>
            </w:r>
          </w:p>
        </w:tc>
        <w:tc>
          <w:tcPr>
            <w:tcW w:w="759" w:type="dxa"/>
            <w:vAlign w:val="center"/>
          </w:tcPr>
          <w:p w:rsidR="00566EC0" w:rsidRPr="00E92280" w:rsidRDefault="00566EC0" w:rsidP="009504D3">
            <w:pPr>
              <w:jc w:val="center"/>
              <w:rPr>
                <w:rFonts w:ascii="Times New Roman" w:hAnsi="Times New Roman" w:cs="Times New Roman"/>
                <w:sz w:val="24"/>
                <w:szCs w:val="24"/>
              </w:rPr>
            </w:pPr>
            <w:r>
              <w:rPr>
                <w:rFonts w:ascii="Times New Roman" w:hAnsi="Times New Roman" w:cs="Times New Roman"/>
                <w:sz w:val="24"/>
                <w:szCs w:val="24"/>
              </w:rPr>
              <w:t>–</w:t>
            </w:r>
          </w:p>
        </w:tc>
        <w:tc>
          <w:tcPr>
            <w:tcW w:w="783" w:type="dxa"/>
            <w:vAlign w:val="center"/>
          </w:tcPr>
          <w:p w:rsidR="00566EC0" w:rsidRPr="00E92280" w:rsidRDefault="00566EC0" w:rsidP="009504D3">
            <w:pPr>
              <w:jc w:val="center"/>
              <w:rPr>
                <w:rFonts w:ascii="Times New Roman" w:hAnsi="Times New Roman" w:cs="Times New Roman"/>
                <w:sz w:val="24"/>
                <w:szCs w:val="24"/>
              </w:rPr>
            </w:pPr>
            <w:r>
              <w:rPr>
                <w:rFonts w:ascii="Times New Roman" w:hAnsi="Times New Roman" w:cs="Times New Roman"/>
                <w:sz w:val="24"/>
                <w:szCs w:val="24"/>
              </w:rPr>
              <w:t>–</w:t>
            </w:r>
          </w:p>
        </w:tc>
        <w:tc>
          <w:tcPr>
            <w:tcW w:w="2222" w:type="dxa"/>
            <w:vAlign w:val="center"/>
          </w:tcPr>
          <w:p w:rsidR="00566EC0" w:rsidRDefault="00566EC0" w:rsidP="00514E55">
            <w:pPr>
              <w:jc w:val="center"/>
            </w:pPr>
            <w:r w:rsidRPr="00C05472">
              <w:rPr>
                <w:rFonts w:ascii="Times New Roman" w:hAnsi="Times New Roman" w:cs="Times New Roman"/>
                <w:sz w:val="24"/>
                <w:szCs w:val="24"/>
              </w:rPr>
              <w:t>значимый</w:t>
            </w:r>
          </w:p>
        </w:tc>
      </w:tr>
      <w:tr w:rsidR="00566EC0" w:rsidTr="00DA4AB2">
        <w:tc>
          <w:tcPr>
            <w:tcW w:w="882" w:type="dxa"/>
            <w:vMerge/>
          </w:tcPr>
          <w:p w:rsidR="00566EC0" w:rsidRDefault="00566EC0" w:rsidP="009504D3">
            <w:pPr>
              <w:jc w:val="center"/>
              <w:rPr>
                <w:rFonts w:ascii="Times New Roman" w:hAnsi="Times New Roman" w:cs="Times New Roman"/>
                <w:sz w:val="24"/>
                <w:szCs w:val="24"/>
              </w:rPr>
            </w:pPr>
          </w:p>
        </w:tc>
        <w:tc>
          <w:tcPr>
            <w:tcW w:w="693" w:type="dxa"/>
            <w:vAlign w:val="center"/>
          </w:tcPr>
          <w:p w:rsidR="00566EC0" w:rsidRDefault="00566EC0" w:rsidP="009504D3">
            <w:pPr>
              <w:jc w:val="center"/>
              <w:rPr>
                <w:rFonts w:ascii="Times New Roman" w:hAnsi="Times New Roman" w:cs="Times New Roman"/>
                <w:sz w:val="24"/>
                <w:szCs w:val="24"/>
              </w:rPr>
            </w:pPr>
            <w:r>
              <w:rPr>
                <w:rFonts w:ascii="Times New Roman" w:hAnsi="Times New Roman" w:cs="Times New Roman"/>
                <w:sz w:val="24"/>
                <w:szCs w:val="24"/>
              </w:rPr>
              <w:t>8</w:t>
            </w:r>
          </w:p>
        </w:tc>
        <w:tc>
          <w:tcPr>
            <w:tcW w:w="688" w:type="dxa"/>
            <w:vAlign w:val="center"/>
          </w:tcPr>
          <w:p w:rsidR="00566EC0" w:rsidRDefault="00566EC0" w:rsidP="009504D3">
            <w:pPr>
              <w:jc w:val="center"/>
              <w:rPr>
                <w:rFonts w:ascii="Times New Roman" w:hAnsi="Times New Roman" w:cs="Times New Roman"/>
                <w:sz w:val="24"/>
                <w:szCs w:val="24"/>
              </w:rPr>
            </w:pPr>
            <w:r>
              <w:rPr>
                <w:rFonts w:ascii="Times New Roman" w:hAnsi="Times New Roman" w:cs="Times New Roman"/>
                <w:sz w:val="24"/>
                <w:szCs w:val="24"/>
              </w:rPr>
              <w:t>7</w:t>
            </w:r>
          </w:p>
        </w:tc>
        <w:tc>
          <w:tcPr>
            <w:tcW w:w="572" w:type="dxa"/>
            <w:vAlign w:val="center"/>
          </w:tcPr>
          <w:p w:rsidR="00566EC0" w:rsidRDefault="00566EC0">
            <w:pPr>
              <w:jc w:val="center"/>
              <w:rPr>
                <w:rFonts w:ascii="Times New Roman" w:hAnsi="Times New Roman" w:cs="Times New Roman"/>
                <w:sz w:val="24"/>
                <w:szCs w:val="24"/>
              </w:rPr>
            </w:pPr>
            <w:r>
              <w:rPr>
                <w:rFonts w:ascii="Times New Roman" w:hAnsi="Times New Roman" w:cs="Times New Roman"/>
                <w:sz w:val="24"/>
                <w:szCs w:val="24"/>
              </w:rPr>
              <w:t>5</w:t>
            </w:r>
          </w:p>
        </w:tc>
        <w:tc>
          <w:tcPr>
            <w:tcW w:w="5220" w:type="dxa"/>
            <w:vAlign w:val="center"/>
          </w:tcPr>
          <w:p w:rsidR="00566EC0" w:rsidRPr="006B3DCF" w:rsidRDefault="00566EC0">
            <w:pPr>
              <w:jc w:val="both"/>
              <w:rPr>
                <w:rFonts w:ascii="Times New Roman" w:hAnsi="Times New Roman" w:cs="Times New Roman"/>
                <w:sz w:val="24"/>
                <w:szCs w:val="24"/>
              </w:rPr>
            </w:pPr>
            <w:r w:rsidRPr="00564DCF">
              <w:rPr>
                <w:rFonts w:ascii="Times New Roman" w:hAnsi="Times New Roman" w:cs="Times New Roman"/>
                <w:sz w:val="24"/>
                <w:szCs w:val="24"/>
              </w:rPr>
              <w:t>несоответствие занятой УФК в суде позиции доведенной Федеральным казначейством</w:t>
            </w:r>
            <w:r w:rsidRPr="006B3DCF">
              <w:rPr>
                <w:rFonts w:ascii="Times New Roman" w:hAnsi="Times New Roman" w:cs="Times New Roman"/>
                <w:sz w:val="24"/>
                <w:szCs w:val="24"/>
              </w:rPr>
              <w:t>;</w:t>
            </w:r>
          </w:p>
        </w:tc>
        <w:tc>
          <w:tcPr>
            <w:tcW w:w="736" w:type="dxa"/>
            <w:vAlign w:val="center"/>
          </w:tcPr>
          <w:p w:rsidR="00566EC0" w:rsidRPr="00E92280" w:rsidRDefault="00566EC0" w:rsidP="009504D3">
            <w:pPr>
              <w:jc w:val="center"/>
              <w:rPr>
                <w:rFonts w:ascii="Times New Roman" w:hAnsi="Times New Roman" w:cs="Times New Roman"/>
                <w:sz w:val="24"/>
                <w:szCs w:val="24"/>
              </w:rPr>
            </w:pPr>
            <w:r w:rsidRPr="00E92280">
              <w:rPr>
                <w:rFonts w:ascii="Times New Roman" w:hAnsi="Times New Roman" w:cs="Times New Roman"/>
                <w:sz w:val="24"/>
                <w:szCs w:val="24"/>
              </w:rPr>
              <w:t>–</w:t>
            </w:r>
          </w:p>
        </w:tc>
        <w:tc>
          <w:tcPr>
            <w:tcW w:w="759" w:type="dxa"/>
            <w:vAlign w:val="center"/>
          </w:tcPr>
          <w:p w:rsidR="00566EC0" w:rsidRPr="00E92280" w:rsidRDefault="00566EC0" w:rsidP="009504D3">
            <w:pPr>
              <w:jc w:val="center"/>
              <w:rPr>
                <w:rFonts w:ascii="Times New Roman" w:hAnsi="Times New Roman" w:cs="Times New Roman"/>
                <w:sz w:val="24"/>
                <w:szCs w:val="24"/>
              </w:rPr>
            </w:pPr>
            <w:r w:rsidRPr="00E92280">
              <w:rPr>
                <w:rFonts w:ascii="Times New Roman" w:hAnsi="Times New Roman" w:cs="Times New Roman"/>
                <w:sz w:val="24"/>
                <w:szCs w:val="24"/>
              </w:rPr>
              <w:t>–</w:t>
            </w:r>
          </w:p>
        </w:tc>
        <w:tc>
          <w:tcPr>
            <w:tcW w:w="783" w:type="dxa"/>
            <w:vAlign w:val="center"/>
          </w:tcPr>
          <w:p w:rsidR="00566EC0" w:rsidRDefault="00566EC0" w:rsidP="009504D3">
            <w:pPr>
              <w:jc w:val="center"/>
              <w:rPr>
                <w:rFonts w:ascii="Times New Roman" w:hAnsi="Times New Roman" w:cs="Times New Roman"/>
                <w:sz w:val="24"/>
                <w:szCs w:val="24"/>
              </w:rPr>
            </w:pPr>
            <w:r>
              <w:rPr>
                <w:rFonts w:ascii="Times New Roman" w:hAnsi="Times New Roman" w:cs="Times New Roman"/>
                <w:sz w:val="24"/>
                <w:szCs w:val="24"/>
              </w:rPr>
              <w:t>Х</w:t>
            </w:r>
          </w:p>
        </w:tc>
        <w:tc>
          <w:tcPr>
            <w:tcW w:w="736" w:type="dxa"/>
            <w:vAlign w:val="center"/>
          </w:tcPr>
          <w:p w:rsidR="00566EC0" w:rsidRPr="00E92280" w:rsidRDefault="00566EC0" w:rsidP="009504D3">
            <w:pPr>
              <w:jc w:val="center"/>
              <w:rPr>
                <w:rFonts w:ascii="Times New Roman" w:hAnsi="Times New Roman" w:cs="Times New Roman"/>
                <w:sz w:val="24"/>
                <w:szCs w:val="24"/>
              </w:rPr>
            </w:pPr>
            <w:r>
              <w:rPr>
                <w:rFonts w:ascii="Times New Roman" w:hAnsi="Times New Roman" w:cs="Times New Roman"/>
                <w:sz w:val="24"/>
                <w:szCs w:val="24"/>
              </w:rPr>
              <w:t>Х</w:t>
            </w:r>
          </w:p>
        </w:tc>
        <w:tc>
          <w:tcPr>
            <w:tcW w:w="759" w:type="dxa"/>
            <w:vAlign w:val="center"/>
          </w:tcPr>
          <w:p w:rsidR="00566EC0" w:rsidRPr="00E92280" w:rsidRDefault="00566EC0" w:rsidP="009504D3">
            <w:pPr>
              <w:jc w:val="center"/>
              <w:rPr>
                <w:rFonts w:ascii="Times New Roman" w:hAnsi="Times New Roman" w:cs="Times New Roman"/>
                <w:sz w:val="24"/>
                <w:szCs w:val="24"/>
              </w:rPr>
            </w:pPr>
            <w:r>
              <w:rPr>
                <w:rFonts w:ascii="Times New Roman" w:hAnsi="Times New Roman" w:cs="Times New Roman"/>
                <w:sz w:val="24"/>
                <w:szCs w:val="24"/>
              </w:rPr>
              <w:t>–</w:t>
            </w:r>
          </w:p>
        </w:tc>
        <w:tc>
          <w:tcPr>
            <w:tcW w:w="783" w:type="dxa"/>
            <w:vAlign w:val="center"/>
          </w:tcPr>
          <w:p w:rsidR="00566EC0" w:rsidRPr="00E92280" w:rsidRDefault="00566EC0" w:rsidP="009504D3">
            <w:pPr>
              <w:jc w:val="center"/>
              <w:rPr>
                <w:rFonts w:ascii="Times New Roman" w:hAnsi="Times New Roman" w:cs="Times New Roman"/>
                <w:sz w:val="24"/>
                <w:szCs w:val="24"/>
              </w:rPr>
            </w:pPr>
            <w:r>
              <w:rPr>
                <w:rFonts w:ascii="Times New Roman" w:hAnsi="Times New Roman" w:cs="Times New Roman"/>
                <w:sz w:val="24"/>
                <w:szCs w:val="24"/>
              </w:rPr>
              <w:t>–</w:t>
            </w:r>
          </w:p>
        </w:tc>
        <w:tc>
          <w:tcPr>
            <w:tcW w:w="2222" w:type="dxa"/>
            <w:vAlign w:val="center"/>
          </w:tcPr>
          <w:p w:rsidR="00566EC0" w:rsidRDefault="00566EC0" w:rsidP="00514E55">
            <w:pPr>
              <w:jc w:val="center"/>
            </w:pPr>
            <w:r w:rsidRPr="00C05472">
              <w:rPr>
                <w:rFonts w:ascii="Times New Roman" w:hAnsi="Times New Roman" w:cs="Times New Roman"/>
                <w:sz w:val="24"/>
                <w:szCs w:val="24"/>
              </w:rPr>
              <w:t>значимый</w:t>
            </w:r>
          </w:p>
        </w:tc>
      </w:tr>
      <w:tr w:rsidR="00566EC0" w:rsidTr="00DA4AB2">
        <w:tc>
          <w:tcPr>
            <w:tcW w:w="882" w:type="dxa"/>
            <w:vMerge/>
          </w:tcPr>
          <w:p w:rsidR="00566EC0" w:rsidRDefault="00566EC0" w:rsidP="009504D3">
            <w:pPr>
              <w:jc w:val="center"/>
              <w:rPr>
                <w:rFonts w:ascii="Times New Roman" w:hAnsi="Times New Roman" w:cs="Times New Roman"/>
                <w:sz w:val="24"/>
                <w:szCs w:val="24"/>
              </w:rPr>
            </w:pPr>
          </w:p>
        </w:tc>
        <w:tc>
          <w:tcPr>
            <w:tcW w:w="693" w:type="dxa"/>
            <w:vAlign w:val="center"/>
          </w:tcPr>
          <w:p w:rsidR="00566EC0" w:rsidRDefault="00566EC0" w:rsidP="009504D3">
            <w:pPr>
              <w:jc w:val="center"/>
              <w:rPr>
                <w:rFonts w:ascii="Times New Roman" w:hAnsi="Times New Roman" w:cs="Times New Roman"/>
                <w:sz w:val="24"/>
                <w:szCs w:val="24"/>
              </w:rPr>
            </w:pPr>
            <w:r>
              <w:rPr>
                <w:rFonts w:ascii="Times New Roman" w:hAnsi="Times New Roman" w:cs="Times New Roman"/>
                <w:sz w:val="24"/>
                <w:szCs w:val="24"/>
              </w:rPr>
              <w:t>8</w:t>
            </w:r>
          </w:p>
        </w:tc>
        <w:tc>
          <w:tcPr>
            <w:tcW w:w="688" w:type="dxa"/>
            <w:vAlign w:val="center"/>
          </w:tcPr>
          <w:p w:rsidR="00566EC0" w:rsidRDefault="00566EC0" w:rsidP="009504D3">
            <w:pPr>
              <w:jc w:val="center"/>
              <w:rPr>
                <w:rFonts w:ascii="Times New Roman" w:hAnsi="Times New Roman" w:cs="Times New Roman"/>
                <w:sz w:val="24"/>
                <w:szCs w:val="24"/>
              </w:rPr>
            </w:pPr>
            <w:r>
              <w:rPr>
                <w:rFonts w:ascii="Times New Roman" w:hAnsi="Times New Roman" w:cs="Times New Roman"/>
                <w:sz w:val="24"/>
                <w:szCs w:val="24"/>
              </w:rPr>
              <w:t>7</w:t>
            </w:r>
          </w:p>
        </w:tc>
        <w:tc>
          <w:tcPr>
            <w:tcW w:w="572" w:type="dxa"/>
            <w:vAlign w:val="center"/>
          </w:tcPr>
          <w:p w:rsidR="00566EC0" w:rsidRDefault="00566EC0">
            <w:pPr>
              <w:jc w:val="center"/>
              <w:rPr>
                <w:rFonts w:ascii="Times New Roman" w:hAnsi="Times New Roman" w:cs="Times New Roman"/>
                <w:sz w:val="24"/>
                <w:szCs w:val="24"/>
              </w:rPr>
            </w:pPr>
            <w:r>
              <w:rPr>
                <w:rFonts w:ascii="Times New Roman" w:hAnsi="Times New Roman" w:cs="Times New Roman"/>
                <w:sz w:val="24"/>
                <w:szCs w:val="24"/>
              </w:rPr>
              <w:t>6</w:t>
            </w:r>
          </w:p>
        </w:tc>
        <w:tc>
          <w:tcPr>
            <w:tcW w:w="5220" w:type="dxa"/>
            <w:vAlign w:val="center"/>
          </w:tcPr>
          <w:p w:rsidR="00566EC0" w:rsidRPr="006B3DCF" w:rsidRDefault="00566EC0" w:rsidP="00F657D6">
            <w:pPr>
              <w:jc w:val="both"/>
              <w:rPr>
                <w:rFonts w:ascii="Times New Roman" w:hAnsi="Times New Roman" w:cs="Times New Roman"/>
                <w:sz w:val="24"/>
                <w:szCs w:val="24"/>
              </w:rPr>
            </w:pPr>
            <w:proofErr w:type="spellStart"/>
            <w:r w:rsidRPr="00564DCF">
              <w:rPr>
                <w:rFonts w:ascii="Times New Roman" w:hAnsi="Times New Roman" w:cs="Times New Roman"/>
                <w:sz w:val="24"/>
                <w:szCs w:val="24"/>
              </w:rPr>
              <w:t>ненаправление</w:t>
            </w:r>
            <w:proofErr w:type="spellEnd"/>
            <w:r w:rsidRPr="00564DCF">
              <w:rPr>
                <w:rFonts w:ascii="Times New Roman" w:hAnsi="Times New Roman" w:cs="Times New Roman"/>
                <w:sz w:val="24"/>
                <w:szCs w:val="24"/>
              </w:rPr>
              <w:t xml:space="preserve"> в суд правовой позиции по существу спора;</w:t>
            </w:r>
          </w:p>
        </w:tc>
        <w:tc>
          <w:tcPr>
            <w:tcW w:w="736" w:type="dxa"/>
            <w:vAlign w:val="center"/>
          </w:tcPr>
          <w:p w:rsidR="00566EC0" w:rsidRDefault="00566EC0" w:rsidP="009504D3">
            <w:pPr>
              <w:jc w:val="center"/>
              <w:rPr>
                <w:rFonts w:ascii="Times New Roman" w:hAnsi="Times New Roman" w:cs="Times New Roman"/>
                <w:sz w:val="24"/>
                <w:szCs w:val="24"/>
              </w:rPr>
            </w:pPr>
            <w:r w:rsidRPr="00E92280">
              <w:rPr>
                <w:rFonts w:ascii="Times New Roman" w:hAnsi="Times New Roman" w:cs="Times New Roman"/>
                <w:sz w:val="24"/>
                <w:szCs w:val="24"/>
              </w:rPr>
              <w:t>–</w:t>
            </w:r>
          </w:p>
        </w:tc>
        <w:tc>
          <w:tcPr>
            <w:tcW w:w="759" w:type="dxa"/>
            <w:vAlign w:val="center"/>
          </w:tcPr>
          <w:p w:rsidR="00566EC0" w:rsidRPr="00E92280" w:rsidRDefault="00566EC0" w:rsidP="009504D3">
            <w:pPr>
              <w:jc w:val="center"/>
              <w:rPr>
                <w:rFonts w:ascii="Times New Roman" w:hAnsi="Times New Roman" w:cs="Times New Roman"/>
                <w:sz w:val="24"/>
                <w:szCs w:val="24"/>
              </w:rPr>
            </w:pPr>
            <w:r w:rsidRPr="00E92280">
              <w:rPr>
                <w:rFonts w:ascii="Times New Roman" w:hAnsi="Times New Roman" w:cs="Times New Roman"/>
                <w:sz w:val="24"/>
                <w:szCs w:val="24"/>
              </w:rPr>
              <w:t>–</w:t>
            </w:r>
          </w:p>
        </w:tc>
        <w:tc>
          <w:tcPr>
            <w:tcW w:w="783" w:type="dxa"/>
            <w:vAlign w:val="center"/>
          </w:tcPr>
          <w:p w:rsidR="00566EC0" w:rsidRPr="00E92280" w:rsidRDefault="00566EC0" w:rsidP="009504D3">
            <w:pPr>
              <w:jc w:val="center"/>
              <w:rPr>
                <w:rFonts w:ascii="Times New Roman" w:hAnsi="Times New Roman" w:cs="Times New Roman"/>
                <w:sz w:val="24"/>
                <w:szCs w:val="24"/>
              </w:rPr>
            </w:pPr>
            <w:r>
              <w:rPr>
                <w:rFonts w:ascii="Times New Roman" w:hAnsi="Times New Roman" w:cs="Times New Roman"/>
                <w:sz w:val="24"/>
                <w:szCs w:val="24"/>
              </w:rPr>
              <w:t>Х</w:t>
            </w:r>
          </w:p>
        </w:tc>
        <w:tc>
          <w:tcPr>
            <w:tcW w:w="736" w:type="dxa"/>
            <w:vAlign w:val="center"/>
          </w:tcPr>
          <w:p w:rsidR="00566EC0" w:rsidRPr="00E92280" w:rsidRDefault="00566EC0" w:rsidP="009504D3">
            <w:pPr>
              <w:jc w:val="center"/>
              <w:rPr>
                <w:rFonts w:ascii="Times New Roman" w:hAnsi="Times New Roman" w:cs="Times New Roman"/>
                <w:sz w:val="24"/>
                <w:szCs w:val="24"/>
              </w:rPr>
            </w:pPr>
            <w:r>
              <w:rPr>
                <w:rFonts w:ascii="Times New Roman" w:hAnsi="Times New Roman" w:cs="Times New Roman"/>
                <w:sz w:val="24"/>
                <w:szCs w:val="24"/>
              </w:rPr>
              <w:t>Х</w:t>
            </w:r>
          </w:p>
        </w:tc>
        <w:tc>
          <w:tcPr>
            <w:tcW w:w="759" w:type="dxa"/>
            <w:vAlign w:val="center"/>
          </w:tcPr>
          <w:p w:rsidR="00566EC0" w:rsidRPr="00E92280" w:rsidRDefault="00566EC0" w:rsidP="009504D3">
            <w:pPr>
              <w:jc w:val="center"/>
              <w:rPr>
                <w:rFonts w:ascii="Times New Roman" w:hAnsi="Times New Roman" w:cs="Times New Roman"/>
                <w:sz w:val="24"/>
                <w:szCs w:val="24"/>
              </w:rPr>
            </w:pPr>
            <w:r>
              <w:rPr>
                <w:rFonts w:ascii="Times New Roman" w:hAnsi="Times New Roman" w:cs="Times New Roman"/>
                <w:sz w:val="24"/>
                <w:szCs w:val="24"/>
              </w:rPr>
              <w:t>–</w:t>
            </w:r>
          </w:p>
        </w:tc>
        <w:tc>
          <w:tcPr>
            <w:tcW w:w="783" w:type="dxa"/>
            <w:vAlign w:val="center"/>
          </w:tcPr>
          <w:p w:rsidR="00566EC0" w:rsidRPr="00E92280" w:rsidRDefault="00566EC0" w:rsidP="009504D3">
            <w:pPr>
              <w:jc w:val="center"/>
              <w:rPr>
                <w:rFonts w:ascii="Times New Roman" w:hAnsi="Times New Roman" w:cs="Times New Roman"/>
                <w:sz w:val="24"/>
                <w:szCs w:val="24"/>
              </w:rPr>
            </w:pPr>
            <w:r>
              <w:rPr>
                <w:rFonts w:ascii="Times New Roman" w:hAnsi="Times New Roman" w:cs="Times New Roman"/>
                <w:sz w:val="24"/>
                <w:szCs w:val="24"/>
              </w:rPr>
              <w:t>–</w:t>
            </w:r>
          </w:p>
        </w:tc>
        <w:tc>
          <w:tcPr>
            <w:tcW w:w="2222" w:type="dxa"/>
            <w:vAlign w:val="center"/>
          </w:tcPr>
          <w:p w:rsidR="00566EC0" w:rsidRDefault="00566EC0" w:rsidP="00514E55">
            <w:pPr>
              <w:jc w:val="center"/>
            </w:pPr>
            <w:r w:rsidRPr="00C05472">
              <w:rPr>
                <w:rFonts w:ascii="Times New Roman" w:hAnsi="Times New Roman" w:cs="Times New Roman"/>
                <w:sz w:val="24"/>
                <w:szCs w:val="24"/>
              </w:rPr>
              <w:t>значимый</w:t>
            </w:r>
          </w:p>
        </w:tc>
      </w:tr>
      <w:tr w:rsidR="00566EC0" w:rsidTr="00DA4AB2">
        <w:tc>
          <w:tcPr>
            <w:tcW w:w="882" w:type="dxa"/>
            <w:vMerge/>
          </w:tcPr>
          <w:p w:rsidR="00566EC0" w:rsidRDefault="00566EC0" w:rsidP="009504D3">
            <w:pPr>
              <w:jc w:val="center"/>
              <w:rPr>
                <w:rFonts w:ascii="Times New Roman" w:hAnsi="Times New Roman" w:cs="Times New Roman"/>
                <w:sz w:val="24"/>
                <w:szCs w:val="24"/>
              </w:rPr>
            </w:pPr>
          </w:p>
        </w:tc>
        <w:tc>
          <w:tcPr>
            <w:tcW w:w="693" w:type="dxa"/>
            <w:vAlign w:val="center"/>
          </w:tcPr>
          <w:p w:rsidR="00566EC0" w:rsidRDefault="00566EC0" w:rsidP="009504D3">
            <w:pPr>
              <w:jc w:val="center"/>
              <w:rPr>
                <w:rFonts w:ascii="Times New Roman" w:hAnsi="Times New Roman" w:cs="Times New Roman"/>
                <w:sz w:val="24"/>
                <w:szCs w:val="24"/>
              </w:rPr>
            </w:pPr>
            <w:r>
              <w:rPr>
                <w:rFonts w:ascii="Times New Roman" w:hAnsi="Times New Roman" w:cs="Times New Roman"/>
                <w:sz w:val="24"/>
                <w:szCs w:val="24"/>
              </w:rPr>
              <w:t>8</w:t>
            </w:r>
          </w:p>
        </w:tc>
        <w:tc>
          <w:tcPr>
            <w:tcW w:w="688" w:type="dxa"/>
            <w:vAlign w:val="center"/>
          </w:tcPr>
          <w:p w:rsidR="00566EC0" w:rsidRDefault="00566EC0" w:rsidP="009504D3">
            <w:pPr>
              <w:jc w:val="center"/>
              <w:rPr>
                <w:rFonts w:ascii="Times New Roman" w:hAnsi="Times New Roman" w:cs="Times New Roman"/>
                <w:sz w:val="24"/>
                <w:szCs w:val="24"/>
              </w:rPr>
            </w:pPr>
            <w:r>
              <w:rPr>
                <w:rFonts w:ascii="Times New Roman" w:hAnsi="Times New Roman" w:cs="Times New Roman"/>
                <w:sz w:val="24"/>
                <w:szCs w:val="24"/>
              </w:rPr>
              <w:t>7</w:t>
            </w:r>
          </w:p>
        </w:tc>
        <w:tc>
          <w:tcPr>
            <w:tcW w:w="572" w:type="dxa"/>
            <w:vAlign w:val="center"/>
          </w:tcPr>
          <w:p w:rsidR="00566EC0" w:rsidRDefault="00566EC0">
            <w:pPr>
              <w:jc w:val="center"/>
              <w:rPr>
                <w:rFonts w:ascii="Times New Roman" w:hAnsi="Times New Roman" w:cs="Times New Roman"/>
                <w:sz w:val="24"/>
                <w:szCs w:val="24"/>
              </w:rPr>
            </w:pPr>
            <w:r>
              <w:rPr>
                <w:rFonts w:ascii="Times New Roman" w:hAnsi="Times New Roman" w:cs="Times New Roman"/>
                <w:sz w:val="24"/>
                <w:szCs w:val="24"/>
              </w:rPr>
              <w:t>7</w:t>
            </w:r>
          </w:p>
        </w:tc>
        <w:tc>
          <w:tcPr>
            <w:tcW w:w="5220" w:type="dxa"/>
            <w:vAlign w:val="center"/>
          </w:tcPr>
          <w:p w:rsidR="00566EC0" w:rsidRPr="00564DCF" w:rsidRDefault="00566EC0" w:rsidP="00D744F3">
            <w:pPr>
              <w:jc w:val="both"/>
              <w:rPr>
                <w:rFonts w:ascii="Times New Roman" w:hAnsi="Times New Roman" w:cs="Times New Roman"/>
                <w:sz w:val="24"/>
                <w:szCs w:val="24"/>
              </w:rPr>
            </w:pPr>
            <w:r w:rsidRPr="00564DCF">
              <w:rPr>
                <w:rFonts w:ascii="Times New Roman" w:eastAsia="Times New Roman" w:hAnsi="Times New Roman" w:cs="Times New Roman"/>
                <w:sz w:val="24"/>
                <w:szCs w:val="24"/>
              </w:rPr>
              <w:t>непринятие мер к своевременному получению копий судебных актов</w:t>
            </w:r>
            <w:r>
              <w:rPr>
                <w:rFonts w:ascii="Times New Roman" w:eastAsia="Times New Roman" w:hAnsi="Times New Roman" w:cs="Times New Roman"/>
                <w:sz w:val="24"/>
                <w:szCs w:val="24"/>
              </w:rPr>
              <w:t>;</w:t>
            </w:r>
          </w:p>
        </w:tc>
        <w:tc>
          <w:tcPr>
            <w:tcW w:w="736" w:type="dxa"/>
            <w:vAlign w:val="center"/>
          </w:tcPr>
          <w:p w:rsidR="00566EC0" w:rsidRDefault="00566EC0" w:rsidP="009504D3">
            <w:pPr>
              <w:jc w:val="center"/>
              <w:rPr>
                <w:rFonts w:ascii="Times New Roman" w:hAnsi="Times New Roman" w:cs="Times New Roman"/>
                <w:sz w:val="24"/>
                <w:szCs w:val="24"/>
              </w:rPr>
            </w:pPr>
            <w:r w:rsidRPr="00E92280">
              <w:rPr>
                <w:rFonts w:ascii="Times New Roman" w:hAnsi="Times New Roman" w:cs="Times New Roman"/>
                <w:sz w:val="24"/>
                <w:szCs w:val="24"/>
              </w:rPr>
              <w:t>–</w:t>
            </w:r>
          </w:p>
        </w:tc>
        <w:tc>
          <w:tcPr>
            <w:tcW w:w="759" w:type="dxa"/>
            <w:vAlign w:val="center"/>
          </w:tcPr>
          <w:p w:rsidR="00566EC0" w:rsidRPr="00E92280" w:rsidRDefault="00566EC0" w:rsidP="009504D3">
            <w:pPr>
              <w:jc w:val="center"/>
              <w:rPr>
                <w:rFonts w:ascii="Times New Roman" w:hAnsi="Times New Roman" w:cs="Times New Roman"/>
                <w:sz w:val="24"/>
                <w:szCs w:val="24"/>
              </w:rPr>
            </w:pPr>
            <w:r w:rsidRPr="00E92280">
              <w:rPr>
                <w:rFonts w:ascii="Times New Roman" w:hAnsi="Times New Roman" w:cs="Times New Roman"/>
                <w:sz w:val="24"/>
                <w:szCs w:val="24"/>
              </w:rPr>
              <w:t>–</w:t>
            </w:r>
          </w:p>
        </w:tc>
        <w:tc>
          <w:tcPr>
            <w:tcW w:w="783" w:type="dxa"/>
            <w:vAlign w:val="center"/>
          </w:tcPr>
          <w:p w:rsidR="00566EC0" w:rsidRPr="00E92280" w:rsidRDefault="00566EC0" w:rsidP="009504D3">
            <w:pPr>
              <w:jc w:val="center"/>
              <w:rPr>
                <w:rFonts w:ascii="Times New Roman" w:hAnsi="Times New Roman" w:cs="Times New Roman"/>
                <w:sz w:val="24"/>
                <w:szCs w:val="24"/>
              </w:rPr>
            </w:pPr>
            <w:r>
              <w:rPr>
                <w:rFonts w:ascii="Times New Roman" w:hAnsi="Times New Roman" w:cs="Times New Roman"/>
                <w:sz w:val="24"/>
                <w:szCs w:val="24"/>
              </w:rPr>
              <w:t>Х</w:t>
            </w:r>
          </w:p>
        </w:tc>
        <w:tc>
          <w:tcPr>
            <w:tcW w:w="736" w:type="dxa"/>
            <w:vAlign w:val="center"/>
          </w:tcPr>
          <w:p w:rsidR="00566EC0" w:rsidRPr="00643310" w:rsidRDefault="00566EC0" w:rsidP="009504D3">
            <w:pPr>
              <w:jc w:val="center"/>
              <w:rPr>
                <w:rFonts w:ascii="Times New Roman" w:hAnsi="Times New Roman" w:cs="Times New Roman"/>
                <w:sz w:val="24"/>
                <w:szCs w:val="24"/>
              </w:rPr>
            </w:pPr>
            <w:r>
              <w:rPr>
                <w:rFonts w:ascii="Times New Roman" w:hAnsi="Times New Roman" w:cs="Times New Roman"/>
                <w:sz w:val="24"/>
                <w:szCs w:val="24"/>
              </w:rPr>
              <w:t>Х</w:t>
            </w:r>
          </w:p>
        </w:tc>
        <w:tc>
          <w:tcPr>
            <w:tcW w:w="759" w:type="dxa"/>
            <w:vAlign w:val="center"/>
          </w:tcPr>
          <w:p w:rsidR="00566EC0" w:rsidRPr="00E90656" w:rsidRDefault="00566EC0" w:rsidP="009504D3">
            <w:pPr>
              <w:jc w:val="center"/>
              <w:rPr>
                <w:rFonts w:ascii="Times New Roman" w:hAnsi="Times New Roman" w:cs="Times New Roman"/>
                <w:sz w:val="24"/>
                <w:szCs w:val="24"/>
              </w:rPr>
            </w:pPr>
            <w:r>
              <w:rPr>
                <w:rFonts w:ascii="Times New Roman" w:hAnsi="Times New Roman" w:cs="Times New Roman"/>
                <w:sz w:val="24"/>
                <w:szCs w:val="24"/>
              </w:rPr>
              <w:t>–</w:t>
            </w:r>
          </w:p>
        </w:tc>
        <w:tc>
          <w:tcPr>
            <w:tcW w:w="783" w:type="dxa"/>
            <w:vAlign w:val="center"/>
          </w:tcPr>
          <w:p w:rsidR="00566EC0" w:rsidRPr="00E90656" w:rsidRDefault="00566EC0" w:rsidP="009504D3">
            <w:pPr>
              <w:jc w:val="center"/>
              <w:rPr>
                <w:rFonts w:ascii="Times New Roman" w:hAnsi="Times New Roman" w:cs="Times New Roman"/>
                <w:sz w:val="24"/>
                <w:szCs w:val="24"/>
              </w:rPr>
            </w:pPr>
            <w:r>
              <w:rPr>
                <w:rFonts w:ascii="Times New Roman" w:hAnsi="Times New Roman" w:cs="Times New Roman"/>
                <w:sz w:val="24"/>
                <w:szCs w:val="24"/>
              </w:rPr>
              <w:t>–</w:t>
            </w:r>
          </w:p>
        </w:tc>
        <w:tc>
          <w:tcPr>
            <w:tcW w:w="2222" w:type="dxa"/>
            <w:vAlign w:val="center"/>
          </w:tcPr>
          <w:p w:rsidR="00566EC0" w:rsidRPr="00643310" w:rsidRDefault="00566EC0" w:rsidP="00514E55">
            <w:pPr>
              <w:jc w:val="center"/>
              <w:rPr>
                <w:rFonts w:ascii="Times New Roman" w:hAnsi="Times New Roman" w:cs="Times New Roman"/>
                <w:sz w:val="24"/>
                <w:szCs w:val="24"/>
              </w:rPr>
            </w:pPr>
            <w:r w:rsidRPr="00C05472">
              <w:rPr>
                <w:rFonts w:ascii="Times New Roman" w:hAnsi="Times New Roman" w:cs="Times New Roman"/>
                <w:sz w:val="24"/>
                <w:szCs w:val="24"/>
              </w:rPr>
              <w:t>значимый</w:t>
            </w:r>
          </w:p>
        </w:tc>
      </w:tr>
      <w:tr w:rsidR="00566EC0" w:rsidTr="00DA4AB2">
        <w:tc>
          <w:tcPr>
            <w:tcW w:w="882" w:type="dxa"/>
            <w:vMerge/>
          </w:tcPr>
          <w:p w:rsidR="00566EC0" w:rsidRDefault="00566EC0" w:rsidP="009504D3">
            <w:pPr>
              <w:jc w:val="center"/>
              <w:rPr>
                <w:rFonts w:ascii="Times New Roman" w:hAnsi="Times New Roman" w:cs="Times New Roman"/>
                <w:sz w:val="24"/>
                <w:szCs w:val="24"/>
              </w:rPr>
            </w:pPr>
          </w:p>
        </w:tc>
        <w:tc>
          <w:tcPr>
            <w:tcW w:w="693" w:type="dxa"/>
            <w:vAlign w:val="center"/>
          </w:tcPr>
          <w:p w:rsidR="00566EC0" w:rsidRDefault="00566EC0" w:rsidP="009504D3">
            <w:pPr>
              <w:jc w:val="center"/>
              <w:rPr>
                <w:rFonts w:ascii="Times New Roman" w:hAnsi="Times New Roman" w:cs="Times New Roman"/>
                <w:sz w:val="24"/>
                <w:szCs w:val="24"/>
              </w:rPr>
            </w:pPr>
            <w:r>
              <w:rPr>
                <w:rFonts w:ascii="Times New Roman" w:hAnsi="Times New Roman" w:cs="Times New Roman"/>
                <w:sz w:val="24"/>
                <w:szCs w:val="24"/>
              </w:rPr>
              <w:t>8</w:t>
            </w:r>
          </w:p>
        </w:tc>
        <w:tc>
          <w:tcPr>
            <w:tcW w:w="688" w:type="dxa"/>
            <w:vAlign w:val="center"/>
          </w:tcPr>
          <w:p w:rsidR="00566EC0" w:rsidRDefault="00566EC0" w:rsidP="009504D3">
            <w:pPr>
              <w:jc w:val="center"/>
              <w:rPr>
                <w:rFonts w:ascii="Times New Roman" w:hAnsi="Times New Roman" w:cs="Times New Roman"/>
                <w:sz w:val="24"/>
                <w:szCs w:val="24"/>
              </w:rPr>
            </w:pPr>
            <w:r>
              <w:rPr>
                <w:rFonts w:ascii="Times New Roman" w:hAnsi="Times New Roman" w:cs="Times New Roman"/>
                <w:sz w:val="24"/>
                <w:szCs w:val="24"/>
              </w:rPr>
              <w:t>7</w:t>
            </w:r>
          </w:p>
        </w:tc>
        <w:tc>
          <w:tcPr>
            <w:tcW w:w="572" w:type="dxa"/>
            <w:vAlign w:val="center"/>
          </w:tcPr>
          <w:p w:rsidR="00566EC0" w:rsidRDefault="00566EC0">
            <w:pPr>
              <w:jc w:val="center"/>
              <w:rPr>
                <w:rFonts w:ascii="Times New Roman" w:hAnsi="Times New Roman" w:cs="Times New Roman"/>
                <w:sz w:val="24"/>
                <w:szCs w:val="24"/>
              </w:rPr>
            </w:pPr>
            <w:r>
              <w:rPr>
                <w:rFonts w:ascii="Times New Roman" w:hAnsi="Times New Roman" w:cs="Times New Roman"/>
                <w:sz w:val="24"/>
                <w:szCs w:val="24"/>
              </w:rPr>
              <w:t>8</w:t>
            </w:r>
          </w:p>
        </w:tc>
        <w:tc>
          <w:tcPr>
            <w:tcW w:w="5220" w:type="dxa"/>
            <w:vAlign w:val="center"/>
          </w:tcPr>
          <w:p w:rsidR="00566EC0" w:rsidRPr="00564DCF" w:rsidRDefault="00566EC0" w:rsidP="00D744F3">
            <w:pPr>
              <w:jc w:val="both"/>
              <w:rPr>
                <w:rFonts w:ascii="Times New Roman" w:hAnsi="Times New Roman" w:cs="Times New Roman"/>
                <w:sz w:val="24"/>
                <w:szCs w:val="24"/>
              </w:rPr>
            </w:pPr>
            <w:r w:rsidRPr="00564DCF">
              <w:rPr>
                <w:rFonts w:ascii="Times New Roman" w:hAnsi="Times New Roman" w:cs="Times New Roman"/>
                <w:sz w:val="24"/>
                <w:szCs w:val="24"/>
              </w:rPr>
              <w:t>не</w:t>
            </w:r>
            <w:r w:rsidRPr="00564DCF">
              <w:rPr>
                <w:rFonts w:ascii="Times New Roman" w:eastAsia="Times New Roman" w:hAnsi="Times New Roman" w:cs="Times New Roman"/>
                <w:sz w:val="24"/>
                <w:szCs w:val="24"/>
              </w:rPr>
              <w:t>принятие исчерпывающих мер по обжалованию судебных актов при наличии к тому оснований</w:t>
            </w:r>
            <w:r>
              <w:rPr>
                <w:rFonts w:ascii="Times New Roman" w:eastAsia="Times New Roman" w:hAnsi="Times New Roman" w:cs="Times New Roman"/>
                <w:sz w:val="24"/>
                <w:szCs w:val="24"/>
              </w:rPr>
              <w:t>.</w:t>
            </w:r>
          </w:p>
        </w:tc>
        <w:tc>
          <w:tcPr>
            <w:tcW w:w="736" w:type="dxa"/>
            <w:vAlign w:val="center"/>
          </w:tcPr>
          <w:p w:rsidR="00566EC0" w:rsidRDefault="00566EC0" w:rsidP="009504D3">
            <w:pPr>
              <w:jc w:val="center"/>
              <w:rPr>
                <w:rFonts w:ascii="Times New Roman" w:hAnsi="Times New Roman" w:cs="Times New Roman"/>
                <w:sz w:val="24"/>
                <w:szCs w:val="24"/>
              </w:rPr>
            </w:pPr>
            <w:r w:rsidRPr="00E92280">
              <w:rPr>
                <w:rFonts w:ascii="Times New Roman" w:hAnsi="Times New Roman" w:cs="Times New Roman"/>
                <w:sz w:val="24"/>
                <w:szCs w:val="24"/>
              </w:rPr>
              <w:t>–</w:t>
            </w:r>
          </w:p>
        </w:tc>
        <w:tc>
          <w:tcPr>
            <w:tcW w:w="759" w:type="dxa"/>
            <w:vAlign w:val="center"/>
          </w:tcPr>
          <w:p w:rsidR="00566EC0" w:rsidRPr="00E92280" w:rsidRDefault="00566EC0" w:rsidP="009504D3">
            <w:pPr>
              <w:jc w:val="center"/>
              <w:rPr>
                <w:rFonts w:ascii="Times New Roman" w:hAnsi="Times New Roman" w:cs="Times New Roman"/>
                <w:sz w:val="24"/>
                <w:szCs w:val="24"/>
              </w:rPr>
            </w:pPr>
            <w:r w:rsidRPr="00E92280">
              <w:rPr>
                <w:rFonts w:ascii="Times New Roman" w:hAnsi="Times New Roman" w:cs="Times New Roman"/>
                <w:sz w:val="24"/>
                <w:szCs w:val="24"/>
              </w:rPr>
              <w:t>–</w:t>
            </w:r>
          </w:p>
        </w:tc>
        <w:tc>
          <w:tcPr>
            <w:tcW w:w="783" w:type="dxa"/>
            <w:vAlign w:val="center"/>
          </w:tcPr>
          <w:p w:rsidR="00566EC0" w:rsidRPr="00E92280" w:rsidRDefault="00566EC0" w:rsidP="009504D3">
            <w:pPr>
              <w:jc w:val="center"/>
              <w:rPr>
                <w:rFonts w:ascii="Times New Roman" w:hAnsi="Times New Roman" w:cs="Times New Roman"/>
                <w:sz w:val="24"/>
                <w:szCs w:val="24"/>
              </w:rPr>
            </w:pPr>
            <w:r>
              <w:rPr>
                <w:rFonts w:ascii="Times New Roman" w:hAnsi="Times New Roman" w:cs="Times New Roman"/>
                <w:sz w:val="24"/>
                <w:szCs w:val="24"/>
              </w:rPr>
              <w:t>Х</w:t>
            </w:r>
          </w:p>
        </w:tc>
        <w:tc>
          <w:tcPr>
            <w:tcW w:w="736" w:type="dxa"/>
            <w:vAlign w:val="center"/>
          </w:tcPr>
          <w:p w:rsidR="00566EC0" w:rsidRPr="00643310" w:rsidRDefault="00566EC0" w:rsidP="009504D3">
            <w:pPr>
              <w:jc w:val="center"/>
              <w:rPr>
                <w:rFonts w:ascii="Times New Roman" w:hAnsi="Times New Roman" w:cs="Times New Roman"/>
                <w:sz w:val="24"/>
                <w:szCs w:val="24"/>
              </w:rPr>
            </w:pPr>
            <w:r>
              <w:rPr>
                <w:rFonts w:ascii="Times New Roman" w:hAnsi="Times New Roman" w:cs="Times New Roman"/>
                <w:sz w:val="24"/>
                <w:szCs w:val="24"/>
              </w:rPr>
              <w:t>Х</w:t>
            </w:r>
          </w:p>
        </w:tc>
        <w:tc>
          <w:tcPr>
            <w:tcW w:w="759" w:type="dxa"/>
            <w:vAlign w:val="center"/>
          </w:tcPr>
          <w:p w:rsidR="00566EC0" w:rsidRPr="00E90656" w:rsidRDefault="00566EC0" w:rsidP="009504D3">
            <w:pPr>
              <w:jc w:val="center"/>
              <w:rPr>
                <w:rFonts w:ascii="Times New Roman" w:hAnsi="Times New Roman" w:cs="Times New Roman"/>
                <w:sz w:val="24"/>
                <w:szCs w:val="24"/>
              </w:rPr>
            </w:pPr>
            <w:r>
              <w:rPr>
                <w:rFonts w:ascii="Times New Roman" w:hAnsi="Times New Roman" w:cs="Times New Roman"/>
                <w:sz w:val="24"/>
                <w:szCs w:val="24"/>
              </w:rPr>
              <w:t>–</w:t>
            </w:r>
          </w:p>
        </w:tc>
        <w:tc>
          <w:tcPr>
            <w:tcW w:w="783" w:type="dxa"/>
            <w:vAlign w:val="center"/>
          </w:tcPr>
          <w:p w:rsidR="00566EC0" w:rsidRPr="00E90656" w:rsidRDefault="00566EC0" w:rsidP="009504D3">
            <w:pPr>
              <w:jc w:val="center"/>
              <w:rPr>
                <w:rFonts w:ascii="Times New Roman" w:hAnsi="Times New Roman" w:cs="Times New Roman"/>
                <w:sz w:val="24"/>
                <w:szCs w:val="24"/>
              </w:rPr>
            </w:pPr>
            <w:r>
              <w:rPr>
                <w:rFonts w:ascii="Times New Roman" w:hAnsi="Times New Roman" w:cs="Times New Roman"/>
                <w:sz w:val="24"/>
                <w:szCs w:val="24"/>
              </w:rPr>
              <w:t>–</w:t>
            </w:r>
          </w:p>
        </w:tc>
        <w:tc>
          <w:tcPr>
            <w:tcW w:w="2222" w:type="dxa"/>
            <w:vAlign w:val="center"/>
          </w:tcPr>
          <w:p w:rsidR="00566EC0" w:rsidRPr="00643310" w:rsidRDefault="00566EC0" w:rsidP="00514E55">
            <w:pPr>
              <w:jc w:val="center"/>
              <w:rPr>
                <w:rFonts w:ascii="Times New Roman" w:hAnsi="Times New Roman" w:cs="Times New Roman"/>
                <w:sz w:val="24"/>
                <w:szCs w:val="24"/>
              </w:rPr>
            </w:pPr>
            <w:r w:rsidRPr="00C05472">
              <w:rPr>
                <w:rFonts w:ascii="Times New Roman" w:hAnsi="Times New Roman" w:cs="Times New Roman"/>
                <w:sz w:val="24"/>
                <w:szCs w:val="24"/>
              </w:rPr>
              <w:t>значимый</w:t>
            </w:r>
          </w:p>
        </w:tc>
      </w:tr>
      <w:tr w:rsidR="00566EC0" w:rsidTr="00DA4AB2">
        <w:tc>
          <w:tcPr>
            <w:tcW w:w="882" w:type="dxa"/>
            <w:vMerge w:val="restart"/>
          </w:tcPr>
          <w:p w:rsidR="00566EC0" w:rsidRDefault="00566EC0" w:rsidP="00BC72DE">
            <w:pPr>
              <w:jc w:val="center"/>
              <w:rPr>
                <w:rFonts w:ascii="Times New Roman" w:hAnsi="Times New Roman" w:cs="Times New Roman"/>
                <w:sz w:val="24"/>
                <w:szCs w:val="24"/>
              </w:rPr>
            </w:pPr>
            <w:r>
              <w:rPr>
                <w:rFonts w:ascii="Times New Roman" w:hAnsi="Times New Roman" w:cs="Times New Roman"/>
                <w:sz w:val="24"/>
                <w:szCs w:val="24"/>
              </w:rPr>
              <w:t>8.</w:t>
            </w:r>
          </w:p>
          <w:p w:rsidR="00566EC0" w:rsidRDefault="00566EC0" w:rsidP="00BC72DE">
            <w:pPr>
              <w:jc w:val="center"/>
              <w:rPr>
                <w:rFonts w:ascii="Times New Roman" w:hAnsi="Times New Roman" w:cs="Times New Roman"/>
                <w:sz w:val="24"/>
                <w:szCs w:val="24"/>
              </w:rPr>
            </w:pPr>
          </w:p>
          <w:p w:rsidR="00566EC0" w:rsidRDefault="00566EC0" w:rsidP="00BC72DE">
            <w:pPr>
              <w:jc w:val="center"/>
              <w:rPr>
                <w:rFonts w:ascii="Times New Roman" w:hAnsi="Times New Roman" w:cs="Times New Roman"/>
                <w:sz w:val="24"/>
                <w:szCs w:val="24"/>
              </w:rPr>
            </w:pPr>
          </w:p>
          <w:p w:rsidR="00566EC0" w:rsidRDefault="00566EC0" w:rsidP="00BC72DE">
            <w:pPr>
              <w:jc w:val="center"/>
              <w:rPr>
                <w:rFonts w:ascii="Times New Roman" w:hAnsi="Times New Roman" w:cs="Times New Roman"/>
                <w:sz w:val="24"/>
                <w:szCs w:val="24"/>
              </w:rPr>
            </w:pPr>
          </w:p>
          <w:p w:rsidR="00566EC0" w:rsidRDefault="00566EC0" w:rsidP="00BC72DE">
            <w:pPr>
              <w:jc w:val="center"/>
              <w:rPr>
                <w:rFonts w:ascii="Times New Roman" w:hAnsi="Times New Roman" w:cs="Times New Roman"/>
                <w:sz w:val="24"/>
                <w:szCs w:val="24"/>
              </w:rPr>
            </w:pPr>
          </w:p>
          <w:p w:rsidR="00566EC0" w:rsidRDefault="00566EC0" w:rsidP="00BC72DE">
            <w:pPr>
              <w:jc w:val="center"/>
              <w:rPr>
                <w:rFonts w:ascii="Times New Roman" w:hAnsi="Times New Roman" w:cs="Times New Roman"/>
                <w:sz w:val="24"/>
                <w:szCs w:val="24"/>
              </w:rPr>
            </w:pPr>
          </w:p>
          <w:p w:rsidR="00566EC0" w:rsidRDefault="00566EC0" w:rsidP="00BC72DE">
            <w:pPr>
              <w:jc w:val="center"/>
              <w:rPr>
                <w:rFonts w:ascii="Times New Roman" w:hAnsi="Times New Roman" w:cs="Times New Roman"/>
                <w:sz w:val="24"/>
                <w:szCs w:val="24"/>
              </w:rPr>
            </w:pPr>
          </w:p>
          <w:p w:rsidR="00566EC0" w:rsidRDefault="00566EC0" w:rsidP="00BC72DE">
            <w:pPr>
              <w:jc w:val="center"/>
              <w:rPr>
                <w:rFonts w:ascii="Times New Roman" w:hAnsi="Times New Roman" w:cs="Times New Roman"/>
                <w:sz w:val="24"/>
                <w:szCs w:val="24"/>
              </w:rPr>
            </w:pPr>
          </w:p>
          <w:p w:rsidR="00566EC0" w:rsidRDefault="00566EC0" w:rsidP="00BC72DE">
            <w:pPr>
              <w:jc w:val="center"/>
              <w:rPr>
                <w:rFonts w:ascii="Times New Roman" w:hAnsi="Times New Roman" w:cs="Times New Roman"/>
                <w:sz w:val="24"/>
                <w:szCs w:val="24"/>
              </w:rPr>
            </w:pPr>
          </w:p>
          <w:p w:rsidR="00566EC0" w:rsidRDefault="00566EC0" w:rsidP="00BC72DE">
            <w:pPr>
              <w:jc w:val="center"/>
              <w:rPr>
                <w:rFonts w:ascii="Times New Roman" w:hAnsi="Times New Roman" w:cs="Times New Roman"/>
                <w:sz w:val="24"/>
                <w:szCs w:val="24"/>
              </w:rPr>
            </w:pPr>
          </w:p>
          <w:p w:rsidR="00566EC0" w:rsidRDefault="00566EC0" w:rsidP="00BC72DE">
            <w:pPr>
              <w:jc w:val="center"/>
              <w:rPr>
                <w:rFonts w:ascii="Times New Roman" w:hAnsi="Times New Roman" w:cs="Times New Roman"/>
                <w:sz w:val="24"/>
                <w:szCs w:val="24"/>
              </w:rPr>
            </w:pPr>
          </w:p>
          <w:p w:rsidR="00566EC0" w:rsidRPr="0028500C" w:rsidRDefault="00566EC0" w:rsidP="00BC72DE">
            <w:pPr>
              <w:jc w:val="center"/>
              <w:rPr>
                <w:rFonts w:ascii="Times New Roman" w:hAnsi="Times New Roman" w:cs="Times New Roman"/>
                <w:sz w:val="24"/>
                <w:szCs w:val="24"/>
              </w:rPr>
            </w:pPr>
          </w:p>
        </w:tc>
        <w:tc>
          <w:tcPr>
            <w:tcW w:w="13951" w:type="dxa"/>
            <w:gridSpan w:val="11"/>
            <w:vAlign w:val="center"/>
          </w:tcPr>
          <w:p w:rsidR="00566EC0" w:rsidRDefault="00566EC0" w:rsidP="002E7CD1">
            <w:pPr>
              <w:tabs>
                <w:tab w:val="left" w:pos="1440"/>
                <w:tab w:val="left" w:pos="1620"/>
              </w:tabs>
              <w:jc w:val="both"/>
            </w:pPr>
            <w:r>
              <w:rPr>
                <w:rFonts w:ascii="Times New Roman" w:hAnsi="Times New Roman" w:cs="Times New Roman"/>
                <w:sz w:val="24"/>
                <w:szCs w:val="24"/>
              </w:rPr>
              <w:t>О</w:t>
            </w:r>
            <w:r w:rsidRPr="00885B0B">
              <w:rPr>
                <w:rFonts w:ascii="Times New Roman" w:hAnsi="Times New Roman" w:cs="Times New Roman"/>
                <w:sz w:val="24"/>
                <w:szCs w:val="24"/>
              </w:rPr>
              <w:t>существлени</w:t>
            </w:r>
            <w:r>
              <w:rPr>
                <w:rFonts w:ascii="Times New Roman" w:hAnsi="Times New Roman" w:cs="Times New Roman"/>
                <w:sz w:val="24"/>
                <w:szCs w:val="24"/>
              </w:rPr>
              <w:t xml:space="preserve">е производства по делам </w:t>
            </w:r>
            <w:r w:rsidRPr="00F73809">
              <w:rPr>
                <w:rFonts w:ascii="Times New Roman" w:eastAsia="Times New Roman" w:hAnsi="Times New Roman" w:cs="Times New Roman"/>
                <w:sz w:val="24"/>
                <w:szCs w:val="24"/>
                <w:lang w:eastAsia="ru-RU"/>
              </w:rPr>
              <w:t>об административных правонарушениях</w:t>
            </w:r>
            <w:r>
              <w:rPr>
                <w:rFonts w:ascii="Times New Roman" w:eastAsia="Times New Roman" w:hAnsi="Times New Roman" w:cs="Times New Roman"/>
                <w:sz w:val="24"/>
                <w:szCs w:val="24"/>
                <w:lang w:eastAsia="ru-RU"/>
              </w:rPr>
              <w:t>:</w:t>
            </w:r>
            <w:r w:rsidRPr="00F73809">
              <w:rPr>
                <w:rFonts w:ascii="Times New Roman" w:eastAsia="Times New Roman" w:hAnsi="Times New Roman" w:cs="Times New Roman"/>
                <w:sz w:val="24"/>
                <w:szCs w:val="24"/>
                <w:lang w:eastAsia="ru-RU"/>
              </w:rPr>
              <w:t xml:space="preserve"> </w:t>
            </w:r>
          </w:p>
        </w:tc>
      </w:tr>
      <w:tr w:rsidR="00566EC0" w:rsidTr="00DA4AB2">
        <w:tc>
          <w:tcPr>
            <w:tcW w:w="882" w:type="dxa"/>
            <w:vMerge/>
          </w:tcPr>
          <w:p w:rsidR="00566EC0" w:rsidRDefault="00566EC0" w:rsidP="009504D3">
            <w:pPr>
              <w:jc w:val="center"/>
              <w:rPr>
                <w:rFonts w:ascii="Times New Roman" w:hAnsi="Times New Roman" w:cs="Times New Roman"/>
                <w:sz w:val="24"/>
                <w:szCs w:val="24"/>
              </w:rPr>
            </w:pPr>
          </w:p>
        </w:tc>
        <w:tc>
          <w:tcPr>
            <w:tcW w:w="693" w:type="dxa"/>
            <w:vAlign w:val="center"/>
          </w:tcPr>
          <w:p w:rsidR="00566EC0" w:rsidRDefault="00566EC0" w:rsidP="009504D3">
            <w:pPr>
              <w:jc w:val="center"/>
              <w:rPr>
                <w:rFonts w:ascii="Times New Roman" w:hAnsi="Times New Roman" w:cs="Times New Roman"/>
                <w:sz w:val="24"/>
                <w:szCs w:val="24"/>
              </w:rPr>
            </w:pPr>
            <w:r>
              <w:rPr>
                <w:rFonts w:ascii="Times New Roman" w:hAnsi="Times New Roman" w:cs="Times New Roman"/>
                <w:sz w:val="24"/>
                <w:szCs w:val="24"/>
              </w:rPr>
              <w:t>8</w:t>
            </w:r>
          </w:p>
        </w:tc>
        <w:tc>
          <w:tcPr>
            <w:tcW w:w="688" w:type="dxa"/>
            <w:vAlign w:val="center"/>
          </w:tcPr>
          <w:p w:rsidR="00566EC0" w:rsidRDefault="00566EC0" w:rsidP="009504D3">
            <w:pPr>
              <w:jc w:val="center"/>
              <w:rPr>
                <w:rFonts w:ascii="Times New Roman" w:hAnsi="Times New Roman" w:cs="Times New Roman"/>
                <w:sz w:val="24"/>
                <w:szCs w:val="24"/>
              </w:rPr>
            </w:pPr>
            <w:r>
              <w:rPr>
                <w:rFonts w:ascii="Times New Roman" w:hAnsi="Times New Roman" w:cs="Times New Roman"/>
                <w:sz w:val="24"/>
                <w:szCs w:val="24"/>
              </w:rPr>
              <w:t>8</w:t>
            </w:r>
          </w:p>
        </w:tc>
        <w:tc>
          <w:tcPr>
            <w:tcW w:w="572" w:type="dxa"/>
            <w:vAlign w:val="center"/>
          </w:tcPr>
          <w:p w:rsidR="00566EC0" w:rsidRDefault="00566EC0" w:rsidP="009504D3">
            <w:pPr>
              <w:jc w:val="center"/>
              <w:rPr>
                <w:rFonts w:ascii="Times New Roman" w:hAnsi="Times New Roman" w:cs="Times New Roman"/>
                <w:sz w:val="24"/>
                <w:szCs w:val="24"/>
              </w:rPr>
            </w:pPr>
            <w:r>
              <w:rPr>
                <w:rFonts w:ascii="Times New Roman" w:hAnsi="Times New Roman" w:cs="Times New Roman"/>
                <w:sz w:val="24"/>
                <w:szCs w:val="24"/>
              </w:rPr>
              <w:t>1</w:t>
            </w:r>
          </w:p>
        </w:tc>
        <w:tc>
          <w:tcPr>
            <w:tcW w:w="5220" w:type="dxa"/>
            <w:vAlign w:val="center"/>
          </w:tcPr>
          <w:p w:rsidR="00566EC0" w:rsidRDefault="00566EC0" w:rsidP="003470B5">
            <w:pPr>
              <w:jc w:val="both"/>
              <w:rPr>
                <w:rFonts w:ascii="Times New Roman" w:hAnsi="Times New Roman" w:cs="Times New Roman"/>
                <w:sz w:val="24"/>
                <w:szCs w:val="24"/>
              </w:rPr>
            </w:pPr>
            <w:r w:rsidRPr="00564DCF">
              <w:rPr>
                <w:rFonts w:ascii="Times New Roman" w:hAnsi="Times New Roman" w:cs="Times New Roman"/>
                <w:sz w:val="24"/>
                <w:szCs w:val="24"/>
              </w:rPr>
              <w:t xml:space="preserve">несоблюдение порядка извещения лиц, в отношении которых ведется производство по делу об административном правонарушении; </w:t>
            </w:r>
          </w:p>
        </w:tc>
        <w:tc>
          <w:tcPr>
            <w:tcW w:w="736" w:type="dxa"/>
            <w:vAlign w:val="center"/>
          </w:tcPr>
          <w:p w:rsidR="00566EC0" w:rsidRPr="00E92280" w:rsidRDefault="00566EC0" w:rsidP="009504D3">
            <w:pPr>
              <w:jc w:val="center"/>
              <w:rPr>
                <w:rFonts w:ascii="Times New Roman" w:hAnsi="Times New Roman" w:cs="Times New Roman"/>
                <w:sz w:val="24"/>
                <w:szCs w:val="24"/>
              </w:rPr>
            </w:pPr>
            <w:r w:rsidRPr="00E92280">
              <w:rPr>
                <w:rFonts w:ascii="Times New Roman" w:hAnsi="Times New Roman" w:cs="Times New Roman"/>
                <w:sz w:val="24"/>
                <w:szCs w:val="24"/>
              </w:rPr>
              <w:t>–</w:t>
            </w:r>
          </w:p>
        </w:tc>
        <w:tc>
          <w:tcPr>
            <w:tcW w:w="759" w:type="dxa"/>
            <w:vAlign w:val="center"/>
          </w:tcPr>
          <w:p w:rsidR="00566EC0" w:rsidRPr="00E92280" w:rsidRDefault="00566EC0" w:rsidP="009504D3">
            <w:pPr>
              <w:jc w:val="center"/>
              <w:rPr>
                <w:rFonts w:ascii="Times New Roman" w:hAnsi="Times New Roman" w:cs="Times New Roman"/>
                <w:sz w:val="24"/>
                <w:szCs w:val="24"/>
              </w:rPr>
            </w:pPr>
            <w:r w:rsidRPr="00E92280">
              <w:rPr>
                <w:rFonts w:ascii="Times New Roman" w:hAnsi="Times New Roman" w:cs="Times New Roman"/>
                <w:sz w:val="24"/>
                <w:szCs w:val="24"/>
              </w:rPr>
              <w:t>–</w:t>
            </w:r>
          </w:p>
        </w:tc>
        <w:tc>
          <w:tcPr>
            <w:tcW w:w="783" w:type="dxa"/>
            <w:vAlign w:val="center"/>
          </w:tcPr>
          <w:p w:rsidR="00566EC0" w:rsidRDefault="00566EC0" w:rsidP="009504D3">
            <w:pPr>
              <w:jc w:val="center"/>
              <w:rPr>
                <w:rFonts w:ascii="Times New Roman" w:hAnsi="Times New Roman" w:cs="Times New Roman"/>
                <w:sz w:val="24"/>
                <w:szCs w:val="24"/>
              </w:rPr>
            </w:pPr>
            <w:r>
              <w:rPr>
                <w:rFonts w:ascii="Times New Roman" w:hAnsi="Times New Roman" w:cs="Times New Roman"/>
                <w:sz w:val="24"/>
                <w:szCs w:val="24"/>
              </w:rPr>
              <w:t>Х</w:t>
            </w:r>
          </w:p>
        </w:tc>
        <w:tc>
          <w:tcPr>
            <w:tcW w:w="736" w:type="dxa"/>
            <w:vAlign w:val="center"/>
          </w:tcPr>
          <w:p w:rsidR="00566EC0" w:rsidRDefault="00566EC0" w:rsidP="009504D3">
            <w:pPr>
              <w:jc w:val="center"/>
              <w:rPr>
                <w:rFonts w:ascii="Times New Roman" w:hAnsi="Times New Roman" w:cs="Times New Roman"/>
                <w:sz w:val="24"/>
                <w:szCs w:val="24"/>
              </w:rPr>
            </w:pPr>
            <w:r>
              <w:rPr>
                <w:rFonts w:ascii="Times New Roman" w:hAnsi="Times New Roman" w:cs="Times New Roman"/>
                <w:sz w:val="24"/>
                <w:szCs w:val="24"/>
              </w:rPr>
              <w:t>Х</w:t>
            </w:r>
          </w:p>
        </w:tc>
        <w:tc>
          <w:tcPr>
            <w:tcW w:w="759" w:type="dxa"/>
            <w:vAlign w:val="center"/>
          </w:tcPr>
          <w:p w:rsidR="00566EC0" w:rsidRDefault="00566EC0" w:rsidP="009504D3">
            <w:pPr>
              <w:jc w:val="center"/>
              <w:rPr>
                <w:rFonts w:ascii="Times New Roman" w:hAnsi="Times New Roman" w:cs="Times New Roman"/>
                <w:sz w:val="24"/>
                <w:szCs w:val="24"/>
              </w:rPr>
            </w:pPr>
            <w:r>
              <w:rPr>
                <w:rFonts w:ascii="Times New Roman" w:hAnsi="Times New Roman" w:cs="Times New Roman"/>
                <w:sz w:val="24"/>
                <w:szCs w:val="24"/>
              </w:rPr>
              <w:t>–</w:t>
            </w:r>
          </w:p>
        </w:tc>
        <w:tc>
          <w:tcPr>
            <w:tcW w:w="783" w:type="dxa"/>
            <w:vAlign w:val="center"/>
          </w:tcPr>
          <w:p w:rsidR="00566EC0" w:rsidRDefault="00566EC0" w:rsidP="009504D3">
            <w:pPr>
              <w:jc w:val="center"/>
              <w:rPr>
                <w:rFonts w:ascii="Times New Roman" w:hAnsi="Times New Roman" w:cs="Times New Roman"/>
                <w:sz w:val="24"/>
                <w:szCs w:val="24"/>
              </w:rPr>
            </w:pPr>
            <w:r>
              <w:rPr>
                <w:rFonts w:ascii="Times New Roman" w:hAnsi="Times New Roman" w:cs="Times New Roman"/>
                <w:sz w:val="24"/>
                <w:szCs w:val="24"/>
              </w:rPr>
              <w:t>–</w:t>
            </w:r>
          </w:p>
        </w:tc>
        <w:tc>
          <w:tcPr>
            <w:tcW w:w="2222" w:type="dxa"/>
            <w:vAlign w:val="center"/>
          </w:tcPr>
          <w:p w:rsidR="00566EC0" w:rsidRDefault="00566EC0" w:rsidP="009504D3">
            <w:pPr>
              <w:jc w:val="center"/>
            </w:pPr>
            <w:r w:rsidRPr="00C05472">
              <w:rPr>
                <w:rFonts w:ascii="Times New Roman" w:hAnsi="Times New Roman" w:cs="Times New Roman"/>
                <w:sz w:val="24"/>
                <w:szCs w:val="24"/>
              </w:rPr>
              <w:t>значимый</w:t>
            </w:r>
          </w:p>
        </w:tc>
      </w:tr>
      <w:tr w:rsidR="00566EC0" w:rsidTr="00DA4AB2">
        <w:tc>
          <w:tcPr>
            <w:tcW w:w="882" w:type="dxa"/>
            <w:vMerge/>
          </w:tcPr>
          <w:p w:rsidR="00566EC0" w:rsidRDefault="00566EC0" w:rsidP="009504D3">
            <w:pPr>
              <w:jc w:val="center"/>
              <w:rPr>
                <w:rFonts w:ascii="Times New Roman" w:hAnsi="Times New Roman" w:cs="Times New Roman"/>
                <w:sz w:val="24"/>
                <w:szCs w:val="24"/>
              </w:rPr>
            </w:pPr>
          </w:p>
        </w:tc>
        <w:tc>
          <w:tcPr>
            <w:tcW w:w="693" w:type="dxa"/>
            <w:vAlign w:val="center"/>
          </w:tcPr>
          <w:p w:rsidR="00566EC0" w:rsidRDefault="00566EC0" w:rsidP="009504D3">
            <w:pPr>
              <w:jc w:val="center"/>
              <w:rPr>
                <w:rFonts w:ascii="Times New Roman" w:hAnsi="Times New Roman" w:cs="Times New Roman"/>
                <w:sz w:val="24"/>
                <w:szCs w:val="24"/>
              </w:rPr>
            </w:pPr>
            <w:r w:rsidRPr="0028500C">
              <w:rPr>
                <w:rFonts w:ascii="Times New Roman" w:hAnsi="Times New Roman" w:cs="Times New Roman"/>
                <w:sz w:val="24"/>
                <w:szCs w:val="24"/>
              </w:rPr>
              <w:t>8</w:t>
            </w:r>
          </w:p>
        </w:tc>
        <w:tc>
          <w:tcPr>
            <w:tcW w:w="688" w:type="dxa"/>
            <w:vAlign w:val="center"/>
          </w:tcPr>
          <w:p w:rsidR="00566EC0" w:rsidRDefault="00566EC0" w:rsidP="009504D3">
            <w:pPr>
              <w:jc w:val="center"/>
              <w:rPr>
                <w:rFonts w:ascii="Times New Roman" w:hAnsi="Times New Roman" w:cs="Times New Roman"/>
                <w:sz w:val="24"/>
                <w:szCs w:val="24"/>
              </w:rPr>
            </w:pPr>
            <w:r>
              <w:rPr>
                <w:rFonts w:ascii="Times New Roman" w:hAnsi="Times New Roman" w:cs="Times New Roman"/>
                <w:sz w:val="24"/>
                <w:szCs w:val="24"/>
              </w:rPr>
              <w:t>8</w:t>
            </w:r>
          </w:p>
        </w:tc>
        <w:tc>
          <w:tcPr>
            <w:tcW w:w="572" w:type="dxa"/>
            <w:vAlign w:val="center"/>
          </w:tcPr>
          <w:p w:rsidR="00566EC0" w:rsidRDefault="00566EC0" w:rsidP="009504D3">
            <w:pPr>
              <w:jc w:val="center"/>
              <w:rPr>
                <w:rFonts w:ascii="Times New Roman" w:hAnsi="Times New Roman" w:cs="Times New Roman"/>
                <w:sz w:val="24"/>
                <w:szCs w:val="24"/>
              </w:rPr>
            </w:pPr>
            <w:r>
              <w:rPr>
                <w:rFonts w:ascii="Times New Roman" w:hAnsi="Times New Roman" w:cs="Times New Roman"/>
                <w:sz w:val="24"/>
                <w:szCs w:val="24"/>
              </w:rPr>
              <w:t>2</w:t>
            </w:r>
          </w:p>
        </w:tc>
        <w:tc>
          <w:tcPr>
            <w:tcW w:w="5220" w:type="dxa"/>
            <w:vAlign w:val="center"/>
          </w:tcPr>
          <w:p w:rsidR="00566EC0" w:rsidRDefault="00566EC0" w:rsidP="00564DCF">
            <w:pPr>
              <w:tabs>
                <w:tab w:val="left" w:pos="1440"/>
                <w:tab w:val="left" w:pos="1620"/>
              </w:tabs>
              <w:jc w:val="both"/>
              <w:rPr>
                <w:rFonts w:ascii="Times New Roman" w:hAnsi="Times New Roman" w:cs="Times New Roman"/>
                <w:sz w:val="24"/>
                <w:szCs w:val="24"/>
              </w:rPr>
            </w:pPr>
            <w:r>
              <w:rPr>
                <w:rFonts w:ascii="Times New Roman" w:eastAsia="Calibri" w:hAnsi="Times New Roman" w:cs="Times New Roman"/>
                <w:sz w:val="24"/>
                <w:szCs w:val="24"/>
              </w:rPr>
              <w:t>не</w:t>
            </w:r>
            <w:r w:rsidRPr="00577EDE">
              <w:rPr>
                <w:rFonts w:ascii="Times New Roman" w:eastAsia="Calibri" w:hAnsi="Times New Roman" w:cs="Times New Roman"/>
                <w:sz w:val="24"/>
                <w:szCs w:val="24"/>
              </w:rPr>
              <w:t>соблюдение процессуальных сроков</w:t>
            </w:r>
            <w:r w:rsidRPr="00577EDE">
              <w:rPr>
                <w:rFonts w:ascii="Calibri" w:eastAsia="Calibri" w:hAnsi="Calibri" w:cs="Times New Roman"/>
                <w:sz w:val="24"/>
                <w:szCs w:val="24"/>
              </w:rPr>
              <w:t xml:space="preserve"> </w:t>
            </w:r>
            <w:r w:rsidRPr="00577EDE">
              <w:rPr>
                <w:rFonts w:ascii="Times New Roman" w:eastAsia="Calibri" w:hAnsi="Times New Roman" w:cs="Times New Roman"/>
                <w:sz w:val="24"/>
                <w:szCs w:val="24"/>
              </w:rPr>
              <w:t>производства по делам об административных правонарушениях;</w:t>
            </w:r>
          </w:p>
        </w:tc>
        <w:tc>
          <w:tcPr>
            <w:tcW w:w="736" w:type="dxa"/>
            <w:vAlign w:val="center"/>
          </w:tcPr>
          <w:p w:rsidR="00566EC0" w:rsidRPr="00E92280" w:rsidRDefault="00566EC0" w:rsidP="00E92280">
            <w:pPr>
              <w:jc w:val="center"/>
              <w:rPr>
                <w:rFonts w:ascii="Times New Roman" w:hAnsi="Times New Roman" w:cs="Times New Roman"/>
                <w:sz w:val="24"/>
                <w:szCs w:val="24"/>
              </w:rPr>
            </w:pPr>
            <w:r w:rsidRPr="00E92280">
              <w:rPr>
                <w:rFonts w:ascii="Times New Roman" w:hAnsi="Times New Roman" w:cs="Times New Roman"/>
                <w:sz w:val="24"/>
                <w:szCs w:val="24"/>
              </w:rPr>
              <w:t>–</w:t>
            </w:r>
          </w:p>
        </w:tc>
        <w:tc>
          <w:tcPr>
            <w:tcW w:w="759" w:type="dxa"/>
            <w:vAlign w:val="center"/>
          </w:tcPr>
          <w:p w:rsidR="00566EC0" w:rsidRPr="00E92280" w:rsidRDefault="00566EC0" w:rsidP="00E92280">
            <w:pPr>
              <w:jc w:val="center"/>
              <w:rPr>
                <w:rFonts w:ascii="Times New Roman" w:hAnsi="Times New Roman" w:cs="Times New Roman"/>
                <w:sz w:val="24"/>
                <w:szCs w:val="24"/>
              </w:rPr>
            </w:pPr>
            <w:r w:rsidRPr="00E92280">
              <w:rPr>
                <w:rFonts w:ascii="Times New Roman" w:hAnsi="Times New Roman" w:cs="Times New Roman"/>
                <w:sz w:val="24"/>
                <w:szCs w:val="24"/>
              </w:rPr>
              <w:t>–</w:t>
            </w:r>
          </w:p>
        </w:tc>
        <w:tc>
          <w:tcPr>
            <w:tcW w:w="783" w:type="dxa"/>
            <w:vAlign w:val="center"/>
          </w:tcPr>
          <w:p w:rsidR="00566EC0" w:rsidRDefault="00566EC0" w:rsidP="00E92280">
            <w:pPr>
              <w:jc w:val="center"/>
              <w:rPr>
                <w:rFonts w:ascii="Times New Roman" w:hAnsi="Times New Roman" w:cs="Times New Roman"/>
                <w:sz w:val="24"/>
                <w:szCs w:val="24"/>
              </w:rPr>
            </w:pPr>
            <w:r>
              <w:rPr>
                <w:rFonts w:ascii="Times New Roman" w:hAnsi="Times New Roman" w:cs="Times New Roman"/>
                <w:sz w:val="24"/>
                <w:szCs w:val="24"/>
              </w:rPr>
              <w:t>Х</w:t>
            </w:r>
          </w:p>
        </w:tc>
        <w:tc>
          <w:tcPr>
            <w:tcW w:w="736" w:type="dxa"/>
            <w:vAlign w:val="center"/>
          </w:tcPr>
          <w:p w:rsidR="00566EC0" w:rsidRDefault="00566EC0" w:rsidP="00E92280">
            <w:pPr>
              <w:jc w:val="center"/>
              <w:rPr>
                <w:rFonts w:ascii="Times New Roman" w:hAnsi="Times New Roman" w:cs="Times New Roman"/>
                <w:sz w:val="24"/>
                <w:szCs w:val="24"/>
              </w:rPr>
            </w:pPr>
            <w:r>
              <w:rPr>
                <w:rFonts w:ascii="Times New Roman" w:hAnsi="Times New Roman" w:cs="Times New Roman"/>
                <w:sz w:val="24"/>
                <w:szCs w:val="24"/>
              </w:rPr>
              <w:t>Х</w:t>
            </w:r>
          </w:p>
        </w:tc>
        <w:tc>
          <w:tcPr>
            <w:tcW w:w="759" w:type="dxa"/>
            <w:vAlign w:val="center"/>
          </w:tcPr>
          <w:p w:rsidR="00566EC0" w:rsidRDefault="00566EC0" w:rsidP="00E92280">
            <w:pPr>
              <w:jc w:val="center"/>
              <w:rPr>
                <w:rFonts w:ascii="Times New Roman" w:hAnsi="Times New Roman" w:cs="Times New Roman"/>
                <w:sz w:val="24"/>
                <w:szCs w:val="24"/>
              </w:rPr>
            </w:pPr>
            <w:r>
              <w:rPr>
                <w:rFonts w:ascii="Times New Roman" w:hAnsi="Times New Roman" w:cs="Times New Roman"/>
                <w:sz w:val="24"/>
                <w:szCs w:val="24"/>
              </w:rPr>
              <w:t>–</w:t>
            </w:r>
          </w:p>
        </w:tc>
        <w:tc>
          <w:tcPr>
            <w:tcW w:w="783" w:type="dxa"/>
            <w:vAlign w:val="center"/>
          </w:tcPr>
          <w:p w:rsidR="00566EC0" w:rsidRDefault="00566EC0" w:rsidP="00E92280">
            <w:pPr>
              <w:jc w:val="center"/>
              <w:rPr>
                <w:rFonts w:ascii="Times New Roman" w:hAnsi="Times New Roman" w:cs="Times New Roman"/>
                <w:sz w:val="24"/>
                <w:szCs w:val="24"/>
              </w:rPr>
            </w:pPr>
            <w:r>
              <w:rPr>
                <w:rFonts w:ascii="Times New Roman" w:hAnsi="Times New Roman" w:cs="Times New Roman"/>
                <w:sz w:val="24"/>
                <w:szCs w:val="24"/>
              </w:rPr>
              <w:t>–</w:t>
            </w:r>
          </w:p>
        </w:tc>
        <w:tc>
          <w:tcPr>
            <w:tcW w:w="2222" w:type="dxa"/>
            <w:vAlign w:val="center"/>
          </w:tcPr>
          <w:p w:rsidR="00566EC0" w:rsidRDefault="00566EC0" w:rsidP="009504D3">
            <w:pPr>
              <w:jc w:val="center"/>
            </w:pPr>
            <w:r w:rsidRPr="00C05472">
              <w:rPr>
                <w:rFonts w:ascii="Times New Roman" w:hAnsi="Times New Roman" w:cs="Times New Roman"/>
                <w:sz w:val="24"/>
                <w:szCs w:val="24"/>
              </w:rPr>
              <w:t>значимый</w:t>
            </w:r>
          </w:p>
        </w:tc>
      </w:tr>
      <w:tr w:rsidR="00566EC0" w:rsidTr="00DA4AB2">
        <w:tc>
          <w:tcPr>
            <w:tcW w:w="882" w:type="dxa"/>
            <w:vMerge/>
          </w:tcPr>
          <w:p w:rsidR="00566EC0" w:rsidRDefault="00566EC0" w:rsidP="009504D3">
            <w:pPr>
              <w:jc w:val="center"/>
              <w:rPr>
                <w:rFonts w:ascii="Times New Roman" w:hAnsi="Times New Roman" w:cs="Times New Roman"/>
                <w:sz w:val="24"/>
                <w:szCs w:val="24"/>
              </w:rPr>
            </w:pPr>
          </w:p>
        </w:tc>
        <w:tc>
          <w:tcPr>
            <w:tcW w:w="693" w:type="dxa"/>
            <w:vAlign w:val="center"/>
          </w:tcPr>
          <w:p w:rsidR="00566EC0" w:rsidRDefault="00566EC0" w:rsidP="009504D3">
            <w:pPr>
              <w:jc w:val="center"/>
              <w:rPr>
                <w:rFonts w:ascii="Times New Roman" w:hAnsi="Times New Roman" w:cs="Times New Roman"/>
                <w:sz w:val="24"/>
                <w:szCs w:val="24"/>
              </w:rPr>
            </w:pPr>
            <w:r w:rsidRPr="0028500C">
              <w:rPr>
                <w:rFonts w:ascii="Times New Roman" w:hAnsi="Times New Roman" w:cs="Times New Roman"/>
                <w:sz w:val="24"/>
                <w:szCs w:val="24"/>
              </w:rPr>
              <w:t>8</w:t>
            </w:r>
          </w:p>
        </w:tc>
        <w:tc>
          <w:tcPr>
            <w:tcW w:w="688" w:type="dxa"/>
            <w:vAlign w:val="center"/>
          </w:tcPr>
          <w:p w:rsidR="00566EC0" w:rsidRDefault="00566EC0" w:rsidP="009504D3">
            <w:pPr>
              <w:jc w:val="center"/>
              <w:rPr>
                <w:rFonts w:ascii="Times New Roman" w:hAnsi="Times New Roman" w:cs="Times New Roman"/>
                <w:sz w:val="24"/>
                <w:szCs w:val="24"/>
              </w:rPr>
            </w:pPr>
            <w:r>
              <w:rPr>
                <w:rFonts w:ascii="Times New Roman" w:hAnsi="Times New Roman" w:cs="Times New Roman"/>
                <w:sz w:val="24"/>
                <w:szCs w:val="24"/>
              </w:rPr>
              <w:t>8</w:t>
            </w:r>
          </w:p>
        </w:tc>
        <w:tc>
          <w:tcPr>
            <w:tcW w:w="572" w:type="dxa"/>
            <w:vAlign w:val="center"/>
          </w:tcPr>
          <w:p w:rsidR="00566EC0" w:rsidRDefault="00566EC0" w:rsidP="009504D3">
            <w:pPr>
              <w:jc w:val="center"/>
              <w:rPr>
                <w:rFonts w:ascii="Times New Roman" w:hAnsi="Times New Roman" w:cs="Times New Roman"/>
                <w:sz w:val="24"/>
                <w:szCs w:val="24"/>
              </w:rPr>
            </w:pPr>
            <w:r>
              <w:rPr>
                <w:rFonts w:ascii="Times New Roman" w:hAnsi="Times New Roman" w:cs="Times New Roman"/>
                <w:sz w:val="24"/>
                <w:szCs w:val="24"/>
              </w:rPr>
              <w:t>3</w:t>
            </w:r>
          </w:p>
        </w:tc>
        <w:tc>
          <w:tcPr>
            <w:tcW w:w="5220" w:type="dxa"/>
            <w:vAlign w:val="center"/>
          </w:tcPr>
          <w:p w:rsidR="00566EC0" w:rsidRPr="002C4681" w:rsidRDefault="00566EC0" w:rsidP="003470B5">
            <w:pPr>
              <w:jc w:val="both"/>
              <w:rPr>
                <w:rFonts w:ascii="Times New Roman" w:hAnsi="Times New Roman" w:cs="Times New Roman"/>
                <w:sz w:val="24"/>
                <w:szCs w:val="24"/>
              </w:rPr>
            </w:pPr>
            <w:r>
              <w:rPr>
                <w:rFonts w:ascii="Times New Roman" w:eastAsia="Times New Roman" w:hAnsi="Times New Roman" w:cs="Times New Roman"/>
                <w:sz w:val="24"/>
                <w:szCs w:val="24"/>
                <w:lang w:eastAsia="ru-RU"/>
              </w:rPr>
              <w:t>не</w:t>
            </w:r>
            <w:r w:rsidRPr="00577EDE">
              <w:rPr>
                <w:rFonts w:ascii="Times New Roman" w:eastAsia="Times New Roman" w:hAnsi="Times New Roman" w:cs="Times New Roman"/>
                <w:sz w:val="24"/>
                <w:szCs w:val="24"/>
                <w:lang w:eastAsia="ru-RU"/>
              </w:rPr>
              <w:t>соблюдение требований к содержанию</w:t>
            </w:r>
            <w:r>
              <w:rPr>
                <w:rFonts w:ascii="Times New Roman" w:eastAsia="Times New Roman" w:hAnsi="Times New Roman" w:cs="Times New Roman"/>
                <w:sz w:val="24"/>
                <w:szCs w:val="24"/>
                <w:lang w:eastAsia="ru-RU"/>
              </w:rPr>
              <w:t xml:space="preserve"> протоколов,</w:t>
            </w:r>
            <w:r w:rsidRPr="00577EDE">
              <w:rPr>
                <w:rFonts w:ascii="Times New Roman" w:eastAsia="Times New Roman" w:hAnsi="Times New Roman" w:cs="Times New Roman"/>
                <w:sz w:val="24"/>
                <w:szCs w:val="24"/>
                <w:lang w:eastAsia="ru-RU"/>
              </w:rPr>
              <w:t xml:space="preserve"> постановлений и определений по делам об административных правонарушениях, а также представлений об устранении причин и условий, способствовавших совершению административных правонарушений;</w:t>
            </w:r>
          </w:p>
        </w:tc>
        <w:tc>
          <w:tcPr>
            <w:tcW w:w="736" w:type="dxa"/>
            <w:vAlign w:val="center"/>
          </w:tcPr>
          <w:p w:rsidR="00566EC0" w:rsidRPr="00E92280" w:rsidRDefault="00566EC0" w:rsidP="00E92280">
            <w:pPr>
              <w:jc w:val="center"/>
              <w:rPr>
                <w:rFonts w:ascii="Times New Roman" w:hAnsi="Times New Roman" w:cs="Times New Roman"/>
                <w:sz w:val="24"/>
                <w:szCs w:val="24"/>
              </w:rPr>
            </w:pPr>
            <w:r w:rsidRPr="00E92280">
              <w:rPr>
                <w:rFonts w:ascii="Times New Roman" w:hAnsi="Times New Roman" w:cs="Times New Roman"/>
                <w:sz w:val="24"/>
                <w:szCs w:val="24"/>
              </w:rPr>
              <w:t>–</w:t>
            </w:r>
          </w:p>
        </w:tc>
        <w:tc>
          <w:tcPr>
            <w:tcW w:w="759" w:type="dxa"/>
            <w:vAlign w:val="center"/>
          </w:tcPr>
          <w:p w:rsidR="00566EC0" w:rsidRPr="00E92280" w:rsidRDefault="00566EC0" w:rsidP="00E92280">
            <w:pPr>
              <w:jc w:val="center"/>
              <w:rPr>
                <w:rFonts w:ascii="Times New Roman" w:hAnsi="Times New Roman" w:cs="Times New Roman"/>
                <w:sz w:val="24"/>
                <w:szCs w:val="24"/>
              </w:rPr>
            </w:pPr>
            <w:r w:rsidRPr="00E92280">
              <w:rPr>
                <w:rFonts w:ascii="Times New Roman" w:hAnsi="Times New Roman" w:cs="Times New Roman"/>
                <w:sz w:val="24"/>
                <w:szCs w:val="24"/>
              </w:rPr>
              <w:t>–</w:t>
            </w:r>
          </w:p>
        </w:tc>
        <w:tc>
          <w:tcPr>
            <w:tcW w:w="783" w:type="dxa"/>
            <w:vAlign w:val="center"/>
          </w:tcPr>
          <w:p w:rsidR="00566EC0" w:rsidRDefault="00566EC0" w:rsidP="00E92280">
            <w:pPr>
              <w:jc w:val="center"/>
              <w:rPr>
                <w:rFonts w:ascii="Times New Roman" w:hAnsi="Times New Roman" w:cs="Times New Roman"/>
                <w:sz w:val="24"/>
                <w:szCs w:val="24"/>
              </w:rPr>
            </w:pPr>
            <w:r>
              <w:rPr>
                <w:rFonts w:ascii="Times New Roman" w:hAnsi="Times New Roman" w:cs="Times New Roman"/>
                <w:sz w:val="24"/>
                <w:szCs w:val="24"/>
              </w:rPr>
              <w:t>Х</w:t>
            </w:r>
          </w:p>
        </w:tc>
        <w:tc>
          <w:tcPr>
            <w:tcW w:w="736" w:type="dxa"/>
            <w:vAlign w:val="center"/>
          </w:tcPr>
          <w:p w:rsidR="00566EC0" w:rsidRDefault="00566EC0" w:rsidP="00E92280">
            <w:pPr>
              <w:jc w:val="center"/>
              <w:rPr>
                <w:rFonts w:ascii="Times New Roman" w:hAnsi="Times New Roman" w:cs="Times New Roman"/>
                <w:sz w:val="24"/>
                <w:szCs w:val="24"/>
              </w:rPr>
            </w:pPr>
            <w:r>
              <w:rPr>
                <w:rFonts w:ascii="Times New Roman" w:hAnsi="Times New Roman" w:cs="Times New Roman"/>
                <w:sz w:val="24"/>
                <w:szCs w:val="24"/>
              </w:rPr>
              <w:t>Х</w:t>
            </w:r>
          </w:p>
        </w:tc>
        <w:tc>
          <w:tcPr>
            <w:tcW w:w="759" w:type="dxa"/>
            <w:vAlign w:val="center"/>
          </w:tcPr>
          <w:p w:rsidR="00566EC0" w:rsidRDefault="00566EC0" w:rsidP="00E92280">
            <w:pPr>
              <w:jc w:val="center"/>
              <w:rPr>
                <w:rFonts w:ascii="Times New Roman" w:hAnsi="Times New Roman" w:cs="Times New Roman"/>
                <w:sz w:val="24"/>
                <w:szCs w:val="24"/>
              </w:rPr>
            </w:pPr>
            <w:r>
              <w:rPr>
                <w:rFonts w:ascii="Times New Roman" w:hAnsi="Times New Roman" w:cs="Times New Roman"/>
                <w:sz w:val="24"/>
                <w:szCs w:val="24"/>
              </w:rPr>
              <w:t>–</w:t>
            </w:r>
          </w:p>
        </w:tc>
        <w:tc>
          <w:tcPr>
            <w:tcW w:w="783" w:type="dxa"/>
            <w:vAlign w:val="center"/>
          </w:tcPr>
          <w:p w:rsidR="00566EC0" w:rsidRDefault="00566EC0" w:rsidP="00E92280">
            <w:pPr>
              <w:jc w:val="center"/>
              <w:rPr>
                <w:rFonts w:ascii="Times New Roman" w:hAnsi="Times New Roman" w:cs="Times New Roman"/>
                <w:sz w:val="24"/>
                <w:szCs w:val="24"/>
              </w:rPr>
            </w:pPr>
            <w:r>
              <w:rPr>
                <w:rFonts w:ascii="Times New Roman" w:hAnsi="Times New Roman" w:cs="Times New Roman"/>
                <w:sz w:val="24"/>
                <w:szCs w:val="24"/>
              </w:rPr>
              <w:t>–</w:t>
            </w:r>
          </w:p>
        </w:tc>
        <w:tc>
          <w:tcPr>
            <w:tcW w:w="2222" w:type="dxa"/>
            <w:vAlign w:val="center"/>
          </w:tcPr>
          <w:p w:rsidR="00566EC0" w:rsidRDefault="00566EC0" w:rsidP="009504D3">
            <w:pPr>
              <w:jc w:val="center"/>
            </w:pPr>
            <w:r w:rsidRPr="00C05472">
              <w:rPr>
                <w:rFonts w:ascii="Times New Roman" w:hAnsi="Times New Roman" w:cs="Times New Roman"/>
                <w:sz w:val="24"/>
                <w:szCs w:val="24"/>
              </w:rPr>
              <w:t>значимый</w:t>
            </w:r>
          </w:p>
        </w:tc>
      </w:tr>
      <w:tr w:rsidR="00566EC0" w:rsidTr="00DA4AB2">
        <w:tc>
          <w:tcPr>
            <w:tcW w:w="882" w:type="dxa"/>
            <w:vMerge/>
          </w:tcPr>
          <w:p w:rsidR="00566EC0" w:rsidRDefault="00566EC0" w:rsidP="009504D3">
            <w:pPr>
              <w:jc w:val="center"/>
              <w:rPr>
                <w:rFonts w:ascii="Times New Roman" w:hAnsi="Times New Roman" w:cs="Times New Roman"/>
                <w:sz w:val="24"/>
                <w:szCs w:val="24"/>
              </w:rPr>
            </w:pPr>
          </w:p>
        </w:tc>
        <w:tc>
          <w:tcPr>
            <w:tcW w:w="693" w:type="dxa"/>
            <w:vAlign w:val="center"/>
          </w:tcPr>
          <w:p w:rsidR="00566EC0" w:rsidRPr="0028500C" w:rsidRDefault="00566EC0" w:rsidP="009504D3">
            <w:pPr>
              <w:jc w:val="center"/>
              <w:rPr>
                <w:rFonts w:ascii="Times New Roman" w:hAnsi="Times New Roman" w:cs="Times New Roman"/>
                <w:sz w:val="24"/>
                <w:szCs w:val="24"/>
              </w:rPr>
            </w:pPr>
            <w:r w:rsidRPr="0028500C">
              <w:rPr>
                <w:rFonts w:ascii="Times New Roman" w:hAnsi="Times New Roman" w:cs="Times New Roman"/>
                <w:sz w:val="24"/>
                <w:szCs w:val="24"/>
              </w:rPr>
              <w:t>8</w:t>
            </w:r>
          </w:p>
        </w:tc>
        <w:tc>
          <w:tcPr>
            <w:tcW w:w="688" w:type="dxa"/>
            <w:vAlign w:val="center"/>
          </w:tcPr>
          <w:p w:rsidR="00566EC0" w:rsidRDefault="00566EC0" w:rsidP="009504D3">
            <w:pPr>
              <w:jc w:val="center"/>
              <w:rPr>
                <w:rFonts w:ascii="Times New Roman" w:hAnsi="Times New Roman" w:cs="Times New Roman"/>
                <w:sz w:val="24"/>
                <w:szCs w:val="24"/>
              </w:rPr>
            </w:pPr>
            <w:r>
              <w:rPr>
                <w:rFonts w:ascii="Times New Roman" w:hAnsi="Times New Roman" w:cs="Times New Roman"/>
                <w:sz w:val="24"/>
                <w:szCs w:val="24"/>
              </w:rPr>
              <w:t>8</w:t>
            </w:r>
          </w:p>
        </w:tc>
        <w:tc>
          <w:tcPr>
            <w:tcW w:w="572" w:type="dxa"/>
            <w:vAlign w:val="center"/>
          </w:tcPr>
          <w:p w:rsidR="00566EC0" w:rsidRDefault="00566EC0" w:rsidP="009504D3">
            <w:pPr>
              <w:jc w:val="center"/>
              <w:rPr>
                <w:rFonts w:ascii="Times New Roman" w:hAnsi="Times New Roman" w:cs="Times New Roman"/>
                <w:sz w:val="24"/>
                <w:szCs w:val="24"/>
              </w:rPr>
            </w:pPr>
            <w:r>
              <w:rPr>
                <w:rFonts w:ascii="Times New Roman" w:hAnsi="Times New Roman" w:cs="Times New Roman"/>
                <w:sz w:val="24"/>
                <w:szCs w:val="24"/>
              </w:rPr>
              <w:t>4</w:t>
            </w:r>
          </w:p>
        </w:tc>
        <w:tc>
          <w:tcPr>
            <w:tcW w:w="5220" w:type="dxa"/>
            <w:vAlign w:val="center"/>
          </w:tcPr>
          <w:p w:rsidR="00566EC0" w:rsidRDefault="00566EC0" w:rsidP="00837B57">
            <w:pPr>
              <w:tabs>
                <w:tab w:val="left" w:pos="1440"/>
                <w:tab w:val="left" w:pos="162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неосуществление</w:t>
            </w:r>
            <w:r w:rsidRPr="00F73809">
              <w:rPr>
                <w:rFonts w:ascii="Times New Roman" w:eastAsia="Times New Roman" w:hAnsi="Times New Roman" w:cs="Times New Roman"/>
                <w:sz w:val="24"/>
                <w:szCs w:val="24"/>
                <w:lang w:eastAsia="ru-RU"/>
              </w:rPr>
              <w:t xml:space="preserve"> </w:t>
            </w:r>
            <w:proofErr w:type="gramStart"/>
            <w:r w:rsidRPr="00F73809">
              <w:rPr>
                <w:rFonts w:ascii="Times New Roman" w:eastAsia="Times New Roman" w:hAnsi="Times New Roman" w:cs="Times New Roman"/>
                <w:sz w:val="24"/>
                <w:szCs w:val="24"/>
                <w:lang w:eastAsia="ru-RU"/>
              </w:rPr>
              <w:t>контроля за</w:t>
            </w:r>
            <w:proofErr w:type="gramEnd"/>
            <w:r w:rsidRPr="00F7380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ис</w:t>
            </w:r>
            <w:r w:rsidRPr="00F73809">
              <w:rPr>
                <w:rFonts w:ascii="Times New Roman" w:eastAsia="Times New Roman" w:hAnsi="Times New Roman" w:cs="Times New Roman"/>
                <w:sz w:val="24"/>
                <w:szCs w:val="24"/>
                <w:lang w:eastAsia="ru-RU"/>
              </w:rPr>
              <w:t>полнением постановлений о назначении административных наказаний</w:t>
            </w:r>
            <w:r>
              <w:rPr>
                <w:rFonts w:ascii="Times New Roman" w:eastAsia="Times New Roman" w:hAnsi="Times New Roman" w:cs="Times New Roman"/>
                <w:sz w:val="24"/>
                <w:szCs w:val="24"/>
                <w:lang w:eastAsia="ru-RU"/>
              </w:rPr>
              <w:t xml:space="preserve">, в том числе </w:t>
            </w:r>
            <w:proofErr w:type="spellStart"/>
            <w:r>
              <w:rPr>
                <w:rFonts w:ascii="Times New Roman" w:eastAsia="Times New Roman" w:hAnsi="Times New Roman" w:cs="Times New Roman"/>
                <w:sz w:val="24"/>
                <w:szCs w:val="24"/>
                <w:lang w:eastAsia="ru-RU"/>
              </w:rPr>
              <w:t>несоставление</w:t>
            </w:r>
            <w:proofErr w:type="spellEnd"/>
            <w:r>
              <w:rPr>
                <w:rFonts w:ascii="Times New Roman" w:eastAsia="Times New Roman" w:hAnsi="Times New Roman" w:cs="Times New Roman"/>
                <w:sz w:val="24"/>
                <w:szCs w:val="24"/>
                <w:lang w:eastAsia="ru-RU"/>
              </w:rPr>
              <w:t xml:space="preserve"> протоколов об административных правонарушениях</w:t>
            </w:r>
            <w:r w:rsidRPr="00577EDE">
              <w:rPr>
                <w:rFonts w:ascii="Times New Roman" w:eastAsia="Times New Roman" w:hAnsi="Times New Roman" w:cs="Times New Roman"/>
                <w:sz w:val="24"/>
                <w:szCs w:val="24"/>
                <w:lang w:eastAsia="ru-RU"/>
              </w:rPr>
              <w:t xml:space="preserve"> по части 1 статьи 20.25 Кодекса Российской Федерации об административных правонарушениях</w:t>
            </w:r>
            <w:r>
              <w:rPr>
                <w:rFonts w:ascii="Times New Roman" w:eastAsia="Times New Roman" w:hAnsi="Times New Roman" w:cs="Times New Roman"/>
                <w:sz w:val="24"/>
                <w:szCs w:val="24"/>
                <w:lang w:eastAsia="ru-RU"/>
              </w:rPr>
              <w:t>;</w:t>
            </w:r>
          </w:p>
        </w:tc>
        <w:tc>
          <w:tcPr>
            <w:tcW w:w="736" w:type="dxa"/>
            <w:vAlign w:val="center"/>
          </w:tcPr>
          <w:p w:rsidR="00566EC0" w:rsidRPr="00E92280" w:rsidRDefault="00566EC0" w:rsidP="00E92280">
            <w:pPr>
              <w:jc w:val="center"/>
              <w:rPr>
                <w:rFonts w:ascii="Times New Roman" w:hAnsi="Times New Roman" w:cs="Times New Roman"/>
                <w:sz w:val="24"/>
                <w:szCs w:val="24"/>
              </w:rPr>
            </w:pPr>
            <w:r w:rsidRPr="00E92280">
              <w:rPr>
                <w:rFonts w:ascii="Times New Roman" w:hAnsi="Times New Roman" w:cs="Times New Roman"/>
                <w:sz w:val="24"/>
                <w:szCs w:val="24"/>
              </w:rPr>
              <w:t>–</w:t>
            </w:r>
          </w:p>
        </w:tc>
        <w:tc>
          <w:tcPr>
            <w:tcW w:w="759" w:type="dxa"/>
            <w:vAlign w:val="center"/>
          </w:tcPr>
          <w:p w:rsidR="00566EC0" w:rsidRPr="00E92280" w:rsidRDefault="00566EC0" w:rsidP="00E92280">
            <w:pPr>
              <w:jc w:val="center"/>
              <w:rPr>
                <w:rFonts w:ascii="Times New Roman" w:hAnsi="Times New Roman" w:cs="Times New Roman"/>
                <w:sz w:val="24"/>
                <w:szCs w:val="24"/>
              </w:rPr>
            </w:pPr>
            <w:r w:rsidRPr="00E92280">
              <w:rPr>
                <w:rFonts w:ascii="Times New Roman" w:hAnsi="Times New Roman" w:cs="Times New Roman"/>
                <w:sz w:val="24"/>
                <w:szCs w:val="24"/>
              </w:rPr>
              <w:t>–</w:t>
            </w:r>
          </w:p>
        </w:tc>
        <w:tc>
          <w:tcPr>
            <w:tcW w:w="783" w:type="dxa"/>
            <w:vAlign w:val="center"/>
          </w:tcPr>
          <w:p w:rsidR="00566EC0" w:rsidRDefault="00566EC0" w:rsidP="00E92280">
            <w:pPr>
              <w:jc w:val="center"/>
              <w:rPr>
                <w:rFonts w:ascii="Times New Roman" w:hAnsi="Times New Roman" w:cs="Times New Roman"/>
                <w:sz w:val="24"/>
                <w:szCs w:val="24"/>
              </w:rPr>
            </w:pPr>
            <w:r>
              <w:rPr>
                <w:rFonts w:ascii="Times New Roman" w:hAnsi="Times New Roman" w:cs="Times New Roman"/>
                <w:sz w:val="24"/>
                <w:szCs w:val="24"/>
              </w:rPr>
              <w:t>Х</w:t>
            </w:r>
          </w:p>
        </w:tc>
        <w:tc>
          <w:tcPr>
            <w:tcW w:w="736" w:type="dxa"/>
            <w:vAlign w:val="center"/>
          </w:tcPr>
          <w:p w:rsidR="00566EC0" w:rsidRDefault="00566EC0" w:rsidP="00E92280">
            <w:pPr>
              <w:jc w:val="center"/>
              <w:rPr>
                <w:rFonts w:ascii="Times New Roman" w:hAnsi="Times New Roman" w:cs="Times New Roman"/>
                <w:sz w:val="24"/>
                <w:szCs w:val="24"/>
              </w:rPr>
            </w:pPr>
            <w:r>
              <w:rPr>
                <w:rFonts w:ascii="Times New Roman" w:hAnsi="Times New Roman" w:cs="Times New Roman"/>
                <w:sz w:val="24"/>
                <w:szCs w:val="24"/>
              </w:rPr>
              <w:t>Х</w:t>
            </w:r>
          </w:p>
        </w:tc>
        <w:tc>
          <w:tcPr>
            <w:tcW w:w="759" w:type="dxa"/>
            <w:vAlign w:val="center"/>
          </w:tcPr>
          <w:p w:rsidR="00566EC0" w:rsidRDefault="00566EC0" w:rsidP="00E92280">
            <w:pPr>
              <w:jc w:val="center"/>
              <w:rPr>
                <w:rFonts w:ascii="Times New Roman" w:hAnsi="Times New Roman" w:cs="Times New Roman"/>
                <w:sz w:val="24"/>
                <w:szCs w:val="24"/>
              </w:rPr>
            </w:pPr>
            <w:r>
              <w:rPr>
                <w:rFonts w:ascii="Times New Roman" w:hAnsi="Times New Roman" w:cs="Times New Roman"/>
                <w:sz w:val="24"/>
                <w:szCs w:val="24"/>
              </w:rPr>
              <w:t>–</w:t>
            </w:r>
          </w:p>
        </w:tc>
        <w:tc>
          <w:tcPr>
            <w:tcW w:w="783" w:type="dxa"/>
            <w:vAlign w:val="center"/>
          </w:tcPr>
          <w:p w:rsidR="00566EC0" w:rsidRDefault="00566EC0" w:rsidP="00E92280">
            <w:pPr>
              <w:jc w:val="center"/>
              <w:rPr>
                <w:rFonts w:ascii="Times New Roman" w:hAnsi="Times New Roman" w:cs="Times New Roman"/>
                <w:sz w:val="24"/>
                <w:szCs w:val="24"/>
              </w:rPr>
            </w:pPr>
            <w:r>
              <w:rPr>
                <w:rFonts w:ascii="Times New Roman" w:hAnsi="Times New Roman" w:cs="Times New Roman"/>
                <w:sz w:val="24"/>
                <w:szCs w:val="24"/>
              </w:rPr>
              <w:t>–</w:t>
            </w:r>
          </w:p>
        </w:tc>
        <w:tc>
          <w:tcPr>
            <w:tcW w:w="2222" w:type="dxa"/>
            <w:vAlign w:val="center"/>
          </w:tcPr>
          <w:p w:rsidR="00566EC0" w:rsidRPr="00C05472" w:rsidRDefault="00566EC0" w:rsidP="009504D3">
            <w:pPr>
              <w:jc w:val="center"/>
              <w:rPr>
                <w:rFonts w:ascii="Times New Roman" w:hAnsi="Times New Roman" w:cs="Times New Roman"/>
                <w:sz w:val="24"/>
                <w:szCs w:val="24"/>
              </w:rPr>
            </w:pPr>
            <w:r w:rsidRPr="00C05472">
              <w:rPr>
                <w:rFonts w:ascii="Times New Roman" w:hAnsi="Times New Roman" w:cs="Times New Roman"/>
                <w:sz w:val="24"/>
                <w:szCs w:val="24"/>
              </w:rPr>
              <w:t>значимый</w:t>
            </w:r>
          </w:p>
        </w:tc>
      </w:tr>
      <w:tr w:rsidR="00566EC0" w:rsidTr="00DA4AB2">
        <w:tc>
          <w:tcPr>
            <w:tcW w:w="882" w:type="dxa"/>
            <w:vMerge/>
          </w:tcPr>
          <w:p w:rsidR="00566EC0" w:rsidRDefault="00566EC0" w:rsidP="009504D3">
            <w:pPr>
              <w:jc w:val="center"/>
              <w:rPr>
                <w:rFonts w:ascii="Times New Roman" w:hAnsi="Times New Roman" w:cs="Times New Roman"/>
                <w:sz w:val="24"/>
                <w:szCs w:val="24"/>
              </w:rPr>
            </w:pPr>
          </w:p>
        </w:tc>
        <w:tc>
          <w:tcPr>
            <w:tcW w:w="693" w:type="dxa"/>
            <w:vAlign w:val="center"/>
          </w:tcPr>
          <w:p w:rsidR="00566EC0" w:rsidRPr="0028500C" w:rsidRDefault="00566EC0" w:rsidP="009504D3">
            <w:pPr>
              <w:jc w:val="center"/>
              <w:rPr>
                <w:rFonts w:ascii="Times New Roman" w:hAnsi="Times New Roman" w:cs="Times New Roman"/>
                <w:sz w:val="24"/>
                <w:szCs w:val="24"/>
              </w:rPr>
            </w:pPr>
            <w:r w:rsidRPr="0028500C">
              <w:rPr>
                <w:rFonts w:ascii="Times New Roman" w:hAnsi="Times New Roman" w:cs="Times New Roman"/>
                <w:sz w:val="24"/>
                <w:szCs w:val="24"/>
              </w:rPr>
              <w:t>8</w:t>
            </w:r>
          </w:p>
        </w:tc>
        <w:tc>
          <w:tcPr>
            <w:tcW w:w="688" w:type="dxa"/>
            <w:vAlign w:val="center"/>
          </w:tcPr>
          <w:p w:rsidR="00566EC0" w:rsidRDefault="00566EC0" w:rsidP="009504D3">
            <w:pPr>
              <w:jc w:val="center"/>
              <w:rPr>
                <w:rFonts w:ascii="Times New Roman" w:hAnsi="Times New Roman" w:cs="Times New Roman"/>
                <w:sz w:val="24"/>
                <w:szCs w:val="24"/>
              </w:rPr>
            </w:pPr>
            <w:r>
              <w:rPr>
                <w:rFonts w:ascii="Times New Roman" w:hAnsi="Times New Roman" w:cs="Times New Roman"/>
                <w:sz w:val="24"/>
                <w:szCs w:val="24"/>
              </w:rPr>
              <w:t>8</w:t>
            </w:r>
          </w:p>
        </w:tc>
        <w:tc>
          <w:tcPr>
            <w:tcW w:w="572" w:type="dxa"/>
            <w:vAlign w:val="center"/>
          </w:tcPr>
          <w:p w:rsidR="00566EC0" w:rsidRDefault="00566EC0" w:rsidP="009504D3">
            <w:pPr>
              <w:jc w:val="center"/>
              <w:rPr>
                <w:rFonts w:ascii="Times New Roman" w:hAnsi="Times New Roman" w:cs="Times New Roman"/>
                <w:sz w:val="24"/>
                <w:szCs w:val="24"/>
              </w:rPr>
            </w:pPr>
            <w:r>
              <w:rPr>
                <w:rFonts w:ascii="Times New Roman" w:hAnsi="Times New Roman" w:cs="Times New Roman"/>
                <w:sz w:val="24"/>
                <w:szCs w:val="24"/>
              </w:rPr>
              <w:t>5</w:t>
            </w:r>
          </w:p>
        </w:tc>
        <w:tc>
          <w:tcPr>
            <w:tcW w:w="5220" w:type="dxa"/>
            <w:vAlign w:val="center"/>
          </w:tcPr>
          <w:p w:rsidR="00566EC0" w:rsidRPr="007F4561" w:rsidRDefault="00566EC0">
            <w:pPr>
              <w:tabs>
                <w:tab w:val="left" w:pos="1440"/>
                <w:tab w:val="left" w:pos="162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нес</w:t>
            </w:r>
            <w:r w:rsidRPr="00E61240">
              <w:rPr>
                <w:rFonts w:ascii="Times New Roman" w:eastAsia="Times New Roman" w:hAnsi="Times New Roman" w:cs="Times New Roman"/>
                <w:sz w:val="24"/>
                <w:szCs w:val="24"/>
                <w:lang w:eastAsia="ru-RU"/>
              </w:rPr>
              <w:t>облюдение порядка</w:t>
            </w:r>
            <w:r w:rsidRPr="00E61240">
              <w:rPr>
                <w:rFonts w:ascii="Calibri" w:eastAsia="Calibri" w:hAnsi="Calibri" w:cs="Times New Roman"/>
                <w:sz w:val="24"/>
                <w:szCs w:val="24"/>
              </w:rPr>
              <w:t xml:space="preserve"> </w:t>
            </w:r>
            <w:r w:rsidRPr="00E61240">
              <w:rPr>
                <w:rFonts w:ascii="Times New Roman" w:eastAsia="Times New Roman" w:hAnsi="Times New Roman" w:cs="Times New Roman"/>
                <w:sz w:val="24"/>
                <w:szCs w:val="24"/>
                <w:lang w:eastAsia="ru-RU"/>
              </w:rPr>
              <w:t>учета дел об административных правонарушениях</w:t>
            </w:r>
            <w:r>
              <w:rPr>
                <w:rFonts w:ascii="Times New Roman" w:eastAsia="Times New Roman" w:hAnsi="Times New Roman" w:cs="Times New Roman"/>
                <w:sz w:val="24"/>
                <w:szCs w:val="24"/>
                <w:lang w:eastAsia="ru-RU"/>
              </w:rPr>
              <w:t>;</w:t>
            </w:r>
          </w:p>
        </w:tc>
        <w:tc>
          <w:tcPr>
            <w:tcW w:w="736" w:type="dxa"/>
            <w:vAlign w:val="center"/>
          </w:tcPr>
          <w:p w:rsidR="00566EC0" w:rsidRPr="00E92280" w:rsidRDefault="00566EC0" w:rsidP="00E92280">
            <w:pPr>
              <w:jc w:val="center"/>
              <w:rPr>
                <w:rFonts w:ascii="Times New Roman" w:hAnsi="Times New Roman" w:cs="Times New Roman"/>
                <w:sz w:val="24"/>
                <w:szCs w:val="24"/>
              </w:rPr>
            </w:pPr>
            <w:r w:rsidRPr="00E92280">
              <w:rPr>
                <w:rFonts w:ascii="Times New Roman" w:hAnsi="Times New Roman" w:cs="Times New Roman"/>
                <w:sz w:val="24"/>
                <w:szCs w:val="24"/>
              </w:rPr>
              <w:t>–</w:t>
            </w:r>
          </w:p>
        </w:tc>
        <w:tc>
          <w:tcPr>
            <w:tcW w:w="759" w:type="dxa"/>
            <w:vAlign w:val="center"/>
          </w:tcPr>
          <w:p w:rsidR="00566EC0" w:rsidRPr="00E92280" w:rsidRDefault="00566EC0" w:rsidP="00E92280">
            <w:pPr>
              <w:jc w:val="center"/>
              <w:rPr>
                <w:rFonts w:ascii="Times New Roman" w:hAnsi="Times New Roman" w:cs="Times New Roman"/>
                <w:sz w:val="24"/>
                <w:szCs w:val="24"/>
              </w:rPr>
            </w:pPr>
            <w:r w:rsidRPr="00E92280">
              <w:rPr>
                <w:rFonts w:ascii="Times New Roman" w:hAnsi="Times New Roman" w:cs="Times New Roman"/>
                <w:sz w:val="24"/>
                <w:szCs w:val="24"/>
              </w:rPr>
              <w:t>Х</w:t>
            </w:r>
          </w:p>
        </w:tc>
        <w:tc>
          <w:tcPr>
            <w:tcW w:w="783" w:type="dxa"/>
            <w:vAlign w:val="center"/>
          </w:tcPr>
          <w:p w:rsidR="00566EC0" w:rsidRDefault="00566EC0" w:rsidP="00E92280">
            <w:pPr>
              <w:jc w:val="center"/>
              <w:rPr>
                <w:rFonts w:ascii="Times New Roman" w:hAnsi="Times New Roman" w:cs="Times New Roman"/>
                <w:sz w:val="24"/>
                <w:szCs w:val="24"/>
              </w:rPr>
            </w:pPr>
            <w:r w:rsidRPr="00E92280">
              <w:rPr>
                <w:rFonts w:ascii="Times New Roman" w:hAnsi="Times New Roman" w:cs="Times New Roman"/>
                <w:sz w:val="24"/>
                <w:szCs w:val="24"/>
              </w:rPr>
              <w:t>–</w:t>
            </w:r>
          </w:p>
        </w:tc>
        <w:tc>
          <w:tcPr>
            <w:tcW w:w="736" w:type="dxa"/>
            <w:vAlign w:val="center"/>
          </w:tcPr>
          <w:p w:rsidR="00566EC0" w:rsidRDefault="00566EC0" w:rsidP="00E92280">
            <w:pPr>
              <w:jc w:val="center"/>
              <w:rPr>
                <w:rFonts w:ascii="Times New Roman" w:hAnsi="Times New Roman" w:cs="Times New Roman"/>
                <w:sz w:val="24"/>
                <w:szCs w:val="24"/>
              </w:rPr>
            </w:pPr>
            <w:r>
              <w:rPr>
                <w:rFonts w:ascii="Times New Roman" w:hAnsi="Times New Roman" w:cs="Times New Roman"/>
                <w:sz w:val="24"/>
                <w:szCs w:val="24"/>
              </w:rPr>
              <w:t>Х</w:t>
            </w:r>
          </w:p>
        </w:tc>
        <w:tc>
          <w:tcPr>
            <w:tcW w:w="759" w:type="dxa"/>
            <w:vAlign w:val="center"/>
          </w:tcPr>
          <w:p w:rsidR="00566EC0" w:rsidRDefault="00566EC0" w:rsidP="00E92280">
            <w:pPr>
              <w:jc w:val="center"/>
              <w:rPr>
                <w:rFonts w:ascii="Times New Roman" w:hAnsi="Times New Roman" w:cs="Times New Roman"/>
                <w:sz w:val="24"/>
                <w:szCs w:val="24"/>
              </w:rPr>
            </w:pPr>
            <w:r>
              <w:rPr>
                <w:rFonts w:ascii="Times New Roman" w:hAnsi="Times New Roman" w:cs="Times New Roman"/>
                <w:sz w:val="24"/>
                <w:szCs w:val="24"/>
              </w:rPr>
              <w:t>–</w:t>
            </w:r>
          </w:p>
        </w:tc>
        <w:tc>
          <w:tcPr>
            <w:tcW w:w="783" w:type="dxa"/>
            <w:vAlign w:val="center"/>
          </w:tcPr>
          <w:p w:rsidR="00566EC0" w:rsidRDefault="00566EC0" w:rsidP="00E92280">
            <w:pPr>
              <w:jc w:val="center"/>
              <w:rPr>
                <w:rFonts w:ascii="Times New Roman" w:hAnsi="Times New Roman" w:cs="Times New Roman"/>
                <w:sz w:val="24"/>
                <w:szCs w:val="24"/>
              </w:rPr>
            </w:pPr>
            <w:r>
              <w:rPr>
                <w:rFonts w:ascii="Times New Roman" w:hAnsi="Times New Roman" w:cs="Times New Roman"/>
                <w:sz w:val="24"/>
                <w:szCs w:val="24"/>
              </w:rPr>
              <w:t>–</w:t>
            </w:r>
          </w:p>
        </w:tc>
        <w:tc>
          <w:tcPr>
            <w:tcW w:w="2222" w:type="dxa"/>
            <w:vAlign w:val="center"/>
          </w:tcPr>
          <w:p w:rsidR="00566EC0" w:rsidRPr="00C05472" w:rsidRDefault="00566EC0" w:rsidP="009504D3">
            <w:pPr>
              <w:jc w:val="center"/>
              <w:rPr>
                <w:rFonts w:ascii="Times New Roman" w:hAnsi="Times New Roman" w:cs="Times New Roman"/>
                <w:sz w:val="24"/>
                <w:szCs w:val="24"/>
              </w:rPr>
            </w:pPr>
            <w:r>
              <w:rPr>
                <w:rFonts w:ascii="Times New Roman" w:hAnsi="Times New Roman" w:cs="Times New Roman"/>
                <w:sz w:val="24"/>
                <w:szCs w:val="24"/>
              </w:rPr>
              <w:t>средний</w:t>
            </w:r>
          </w:p>
        </w:tc>
      </w:tr>
      <w:tr w:rsidR="00566EC0" w:rsidTr="00DA4AB2">
        <w:tc>
          <w:tcPr>
            <w:tcW w:w="882" w:type="dxa"/>
            <w:vMerge/>
          </w:tcPr>
          <w:p w:rsidR="00566EC0" w:rsidRDefault="00566EC0" w:rsidP="009504D3">
            <w:pPr>
              <w:jc w:val="center"/>
              <w:rPr>
                <w:rFonts w:ascii="Times New Roman" w:hAnsi="Times New Roman" w:cs="Times New Roman"/>
                <w:sz w:val="24"/>
                <w:szCs w:val="24"/>
              </w:rPr>
            </w:pPr>
          </w:p>
        </w:tc>
        <w:tc>
          <w:tcPr>
            <w:tcW w:w="693" w:type="dxa"/>
            <w:vAlign w:val="center"/>
          </w:tcPr>
          <w:p w:rsidR="00566EC0" w:rsidRDefault="00566EC0" w:rsidP="009504D3">
            <w:pPr>
              <w:jc w:val="center"/>
              <w:rPr>
                <w:rFonts w:ascii="Times New Roman" w:hAnsi="Times New Roman" w:cs="Times New Roman"/>
                <w:sz w:val="24"/>
                <w:szCs w:val="24"/>
              </w:rPr>
            </w:pPr>
            <w:r w:rsidRPr="0028500C">
              <w:rPr>
                <w:rFonts w:ascii="Times New Roman" w:hAnsi="Times New Roman" w:cs="Times New Roman"/>
                <w:sz w:val="24"/>
                <w:szCs w:val="24"/>
              </w:rPr>
              <w:t>8</w:t>
            </w:r>
          </w:p>
        </w:tc>
        <w:tc>
          <w:tcPr>
            <w:tcW w:w="688" w:type="dxa"/>
            <w:vAlign w:val="center"/>
          </w:tcPr>
          <w:p w:rsidR="00566EC0" w:rsidRDefault="00566EC0" w:rsidP="009504D3">
            <w:pPr>
              <w:jc w:val="center"/>
              <w:rPr>
                <w:rFonts w:ascii="Times New Roman" w:hAnsi="Times New Roman" w:cs="Times New Roman"/>
                <w:sz w:val="24"/>
                <w:szCs w:val="24"/>
              </w:rPr>
            </w:pPr>
            <w:r>
              <w:rPr>
                <w:rFonts w:ascii="Times New Roman" w:hAnsi="Times New Roman" w:cs="Times New Roman"/>
                <w:sz w:val="24"/>
                <w:szCs w:val="24"/>
              </w:rPr>
              <w:t>8</w:t>
            </w:r>
          </w:p>
        </w:tc>
        <w:tc>
          <w:tcPr>
            <w:tcW w:w="572" w:type="dxa"/>
            <w:vAlign w:val="center"/>
          </w:tcPr>
          <w:p w:rsidR="00566EC0" w:rsidRDefault="00566EC0">
            <w:pPr>
              <w:jc w:val="center"/>
              <w:rPr>
                <w:rFonts w:ascii="Times New Roman" w:hAnsi="Times New Roman" w:cs="Times New Roman"/>
                <w:sz w:val="24"/>
                <w:szCs w:val="24"/>
              </w:rPr>
            </w:pPr>
            <w:r>
              <w:rPr>
                <w:rFonts w:ascii="Times New Roman" w:hAnsi="Times New Roman" w:cs="Times New Roman"/>
                <w:sz w:val="24"/>
                <w:szCs w:val="24"/>
              </w:rPr>
              <w:t>6</w:t>
            </w:r>
          </w:p>
        </w:tc>
        <w:tc>
          <w:tcPr>
            <w:tcW w:w="5220" w:type="dxa"/>
            <w:vAlign w:val="center"/>
          </w:tcPr>
          <w:p w:rsidR="00566EC0" w:rsidRDefault="00566EC0" w:rsidP="00BC72DE">
            <w:pPr>
              <w:jc w:val="both"/>
              <w:rPr>
                <w:rFonts w:ascii="Times New Roman" w:hAnsi="Times New Roman" w:cs="Times New Roman"/>
                <w:sz w:val="24"/>
                <w:szCs w:val="24"/>
              </w:rPr>
            </w:pPr>
            <w:r>
              <w:rPr>
                <w:rFonts w:ascii="Times New Roman" w:hAnsi="Times New Roman" w:cs="Times New Roman"/>
                <w:sz w:val="24"/>
                <w:szCs w:val="24"/>
              </w:rPr>
              <w:t xml:space="preserve">иные риски по пункту 8 направления деятельности </w:t>
            </w:r>
            <w:r>
              <w:rPr>
                <w:rFonts w:ascii="Times New Roman" w:hAnsi="Times New Roman" w:cs="Times New Roman"/>
                <w:sz w:val="24"/>
                <w:szCs w:val="24"/>
                <w:lang w:val="en-US"/>
              </w:rPr>
              <w:t>VIII</w:t>
            </w:r>
            <w:r>
              <w:rPr>
                <w:rFonts w:ascii="Times New Roman" w:hAnsi="Times New Roman" w:cs="Times New Roman"/>
                <w:sz w:val="24"/>
                <w:szCs w:val="24"/>
              </w:rPr>
              <w:t>.</w:t>
            </w:r>
          </w:p>
        </w:tc>
        <w:tc>
          <w:tcPr>
            <w:tcW w:w="736" w:type="dxa"/>
            <w:vAlign w:val="center"/>
          </w:tcPr>
          <w:p w:rsidR="00566EC0" w:rsidRPr="00E92280" w:rsidRDefault="00566EC0" w:rsidP="00E92280">
            <w:pPr>
              <w:jc w:val="center"/>
              <w:rPr>
                <w:rFonts w:ascii="Times New Roman" w:hAnsi="Times New Roman" w:cs="Times New Roman"/>
                <w:sz w:val="24"/>
                <w:szCs w:val="24"/>
              </w:rPr>
            </w:pPr>
            <w:r>
              <w:rPr>
                <w:rFonts w:ascii="Times New Roman" w:hAnsi="Times New Roman" w:cs="Times New Roman"/>
                <w:sz w:val="24"/>
                <w:szCs w:val="24"/>
              </w:rPr>
              <w:t>Х</w:t>
            </w:r>
          </w:p>
        </w:tc>
        <w:tc>
          <w:tcPr>
            <w:tcW w:w="759" w:type="dxa"/>
            <w:vAlign w:val="center"/>
          </w:tcPr>
          <w:p w:rsidR="00566EC0" w:rsidRPr="00E92280" w:rsidRDefault="00566EC0" w:rsidP="00E92280">
            <w:pPr>
              <w:jc w:val="center"/>
              <w:rPr>
                <w:rFonts w:ascii="Times New Roman" w:hAnsi="Times New Roman" w:cs="Times New Roman"/>
                <w:sz w:val="24"/>
                <w:szCs w:val="24"/>
              </w:rPr>
            </w:pPr>
            <w:r w:rsidRPr="00E92280">
              <w:rPr>
                <w:rFonts w:ascii="Times New Roman" w:hAnsi="Times New Roman" w:cs="Times New Roman"/>
                <w:sz w:val="24"/>
                <w:szCs w:val="24"/>
              </w:rPr>
              <w:t>–</w:t>
            </w:r>
          </w:p>
        </w:tc>
        <w:tc>
          <w:tcPr>
            <w:tcW w:w="783" w:type="dxa"/>
            <w:vAlign w:val="center"/>
          </w:tcPr>
          <w:p w:rsidR="00566EC0" w:rsidRDefault="00566EC0" w:rsidP="00E92280">
            <w:pPr>
              <w:jc w:val="center"/>
              <w:rPr>
                <w:rFonts w:ascii="Times New Roman" w:hAnsi="Times New Roman" w:cs="Times New Roman"/>
                <w:sz w:val="24"/>
                <w:szCs w:val="24"/>
              </w:rPr>
            </w:pPr>
            <w:r w:rsidRPr="00E92280">
              <w:rPr>
                <w:rFonts w:ascii="Times New Roman" w:hAnsi="Times New Roman" w:cs="Times New Roman"/>
                <w:sz w:val="24"/>
                <w:szCs w:val="24"/>
              </w:rPr>
              <w:t>–</w:t>
            </w:r>
          </w:p>
        </w:tc>
        <w:tc>
          <w:tcPr>
            <w:tcW w:w="736" w:type="dxa"/>
            <w:vAlign w:val="center"/>
          </w:tcPr>
          <w:p w:rsidR="00566EC0" w:rsidRDefault="00566EC0" w:rsidP="00E92280">
            <w:pPr>
              <w:jc w:val="center"/>
              <w:rPr>
                <w:rFonts w:ascii="Times New Roman" w:hAnsi="Times New Roman" w:cs="Times New Roman"/>
                <w:sz w:val="24"/>
                <w:szCs w:val="24"/>
              </w:rPr>
            </w:pPr>
            <w:r w:rsidRPr="00643310">
              <w:rPr>
                <w:rFonts w:ascii="Times New Roman" w:hAnsi="Times New Roman" w:cs="Times New Roman"/>
                <w:sz w:val="24"/>
                <w:szCs w:val="24"/>
              </w:rPr>
              <w:t>Х</w:t>
            </w:r>
          </w:p>
        </w:tc>
        <w:tc>
          <w:tcPr>
            <w:tcW w:w="759" w:type="dxa"/>
            <w:vAlign w:val="center"/>
          </w:tcPr>
          <w:p w:rsidR="00566EC0" w:rsidRDefault="00566EC0" w:rsidP="00E92280">
            <w:pPr>
              <w:jc w:val="center"/>
              <w:rPr>
                <w:rFonts w:ascii="Times New Roman" w:hAnsi="Times New Roman" w:cs="Times New Roman"/>
                <w:sz w:val="24"/>
                <w:szCs w:val="24"/>
              </w:rPr>
            </w:pPr>
            <w:r w:rsidRPr="00E90656">
              <w:rPr>
                <w:rFonts w:ascii="Times New Roman" w:hAnsi="Times New Roman" w:cs="Times New Roman"/>
                <w:sz w:val="24"/>
                <w:szCs w:val="24"/>
              </w:rPr>
              <w:t>–</w:t>
            </w:r>
          </w:p>
        </w:tc>
        <w:tc>
          <w:tcPr>
            <w:tcW w:w="783" w:type="dxa"/>
            <w:vAlign w:val="center"/>
          </w:tcPr>
          <w:p w:rsidR="00566EC0" w:rsidRDefault="00566EC0" w:rsidP="00E92280">
            <w:pPr>
              <w:jc w:val="center"/>
              <w:rPr>
                <w:rFonts w:ascii="Times New Roman" w:hAnsi="Times New Roman" w:cs="Times New Roman"/>
                <w:sz w:val="24"/>
                <w:szCs w:val="24"/>
              </w:rPr>
            </w:pPr>
            <w:r w:rsidRPr="00E90656">
              <w:rPr>
                <w:rFonts w:ascii="Times New Roman" w:hAnsi="Times New Roman" w:cs="Times New Roman"/>
                <w:sz w:val="24"/>
                <w:szCs w:val="24"/>
              </w:rPr>
              <w:t>–</w:t>
            </w:r>
          </w:p>
        </w:tc>
        <w:tc>
          <w:tcPr>
            <w:tcW w:w="2222" w:type="dxa"/>
            <w:vAlign w:val="center"/>
          </w:tcPr>
          <w:p w:rsidR="00566EC0" w:rsidRDefault="00566EC0" w:rsidP="009504D3">
            <w:pPr>
              <w:jc w:val="center"/>
              <w:rPr>
                <w:rFonts w:ascii="Times New Roman" w:hAnsi="Times New Roman" w:cs="Times New Roman"/>
                <w:sz w:val="24"/>
                <w:szCs w:val="24"/>
              </w:rPr>
            </w:pPr>
            <w:r w:rsidRPr="00643310">
              <w:rPr>
                <w:rFonts w:ascii="Times New Roman" w:hAnsi="Times New Roman" w:cs="Times New Roman"/>
                <w:sz w:val="24"/>
                <w:szCs w:val="24"/>
              </w:rPr>
              <w:t>низкий</w:t>
            </w:r>
          </w:p>
        </w:tc>
      </w:tr>
      <w:tr w:rsidR="00566EC0" w:rsidTr="00DA4AB2">
        <w:tc>
          <w:tcPr>
            <w:tcW w:w="882" w:type="dxa"/>
            <w:vMerge w:val="restart"/>
          </w:tcPr>
          <w:p w:rsidR="00566EC0" w:rsidRDefault="00566EC0" w:rsidP="00732703">
            <w:pPr>
              <w:jc w:val="center"/>
              <w:rPr>
                <w:rFonts w:ascii="Times New Roman" w:hAnsi="Times New Roman" w:cs="Times New Roman"/>
                <w:sz w:val="24"/>
                <w:szCs w:val="24"/>
              </w:rPr>
            </w:pPr>
            <w:r>
              <w:rPr>
                <w:rFonts w:ascii="Times New Roman" w:hAnsi="Times New Roman" w:cs="Times New Roman"/>
                <w:sz w:val="24"/>
                <w:szCs w:val="24"/>
              </w:rPr>
              <w:t>9.</w:t>
            </w:r>
          </w:p>
        </w:tc>
        <w:tc>
          <w:tcPr>
            <w:tcW w:w="13951" w:type="dxa"/>
            <w:gridSpan w:val="11"/>
            <w:vAlign w:val="center"/>
          </w:tcPr>
          <w:p w:rsidR="00566EC0" w:rsidRPr="005351E1" w:rsidRDefault="00566EC0" w:rsidP="00CA2FFD">
            <w:pPr>
              <w:jc w:val="both"/>
              <w:rPr>
                <w:rFonts w:ascii="Times New Roman" w:hAnsi="Times New Roman" w:cs="Times New Roman"/>
                <w:sz w:val="24"/>
                <w:szCs w:val="24"/>
              </w:rPr>
            </w:pPr>
            <w:r>
              <w:rPr>
                <w:rFonts w:ascii="Times New Roman" w:hAnsi="Times New Roman" w:cs="Times New Roman"/>
                <w:sz w:val="24"/>
                <w:szCs w:val="24"/>
              </w:rPr>
              <w:t xml:space="preserve">Использование </w:t>
            </w:r>
            <w:r w:rsidRPr="0002035E">
              <w:rPr>
                <w:rFonts w:ascii="Times New Roman" w:hAnsi="Times New Roman" w:cs="Times New Roman"/>
                <w:sz w:val="24"/>
                <w:szCs w:val="24"/>
              </w:rPr>
              <w:t>технологических регламентов Федерального казначейства в части осуществления функций по направлению деятельности</w:t>
            </w:r>
            <w:r w:rsidRPr="00512410">
              <w:rPr>
                <w:rFonts w:ascii="Times New Roman" w:hAnsi="Times New Roman" w:cs="Times New Roman"/>
                <w:sz w:val="24"/>
                <w:szCs w:val="24"/>
              </w:rPr>
              <w:t xml:space="preserve"> </w:t>
            </w:r>
            <w:r>
              <w:rPr>
                <w:rFonts w:ascii="Times New Roman" w:hAnsi="Times New Roman" w:cs="Times New Roman"/>
                <w:sz w:val="24"/>
                <w:szCs w:val="24"/>
                <w:lang w:val="en-US"/>
              </w:rPr>
              <w:t>VIII</w:t>
            </w:r>
            <w:r>
              <w:rPr>
                <w:rFonts w:ascii="Times New Roman" w:hAnsi="Times New Roman" w:cs="Times New Roman"/>
                <w:sz w:val="24"/>
                <w:szCs w:val="24"/>
              </w:rPr>
              <w:t>:</w:t>
            </w:r>
          </w:p>
        </w:tc>
      </w:tr>
      <w:tr w:rsidR="00566EC0" w:rsidTr="00DA4AB2">
        <w:tc>
          <w:tcPr>
            <w:tcW w:w="882" w:type="dxa"/>
            <w:vMerge/>
          </w:tcPr>
          <w:p w:rsidR="00566EC0" w:rsidRDefault="00566EC0" w:rsidP="009504D3">
            <w:pPr>
              <w:jc w:val="center"/>
              <w:rPr>
                <w:rFonts w:ascii="Times New Roman" w:hAnsi="Times New Roman" w:cs="Times New Roman"/>
                <w:sz w:val="24"/>
                <w:szCs w:val="24"/>
              </w:rPr>
            </w:pPr>
          </w:p>
        </w:tc>
        <w:tc>
          <w:tcPr>
            <w:tcW w:w="693" w:type="dxa"/>
            <w:vAlign w:val="center"/>
          </w:tcPr>
          <w:p w:rsidR="00566EC0" w:rsidRDefault="00566EC0" w:rsidP="009504D3">
            <w:pPr>
              <w:jc w:val="center"/>
              <w:rPr>
                <w:rFonts w:ascii="Times New Roman" w:hAnsi="Times New Roman" w:cs="Times New Roman"/>
                <w:sz w:val="24"/>
                <w:szCs w:val="24"/>
              </w:rPr>
            </w:pPr>
            <w:r>
              <w:rPr>
                <w:rFonts w:ascii="Times New Roman" w:hAnsi="Times New Roman" w:cs="Times New Roman"/>
                <w:sz w:val="24"/>
                <w:szCs w:val="24"/>
              </w:rPr>
              <w:t>8</w:t>
            </w:r>
          </w:p>
        </w:tc>
        <w:tc>
          <w:tcPr>
            <w:tcW w:w="688" w:type="dxa"/>
            <w:vAlign w:val="center"/>
          </w:tcPr>
          <w:p w:rsidR="00566EC0" w:rsidRPr="004A6388" w:rsidRDefault="00566EC0" w:rsidP="00732703">
            <w:pPr>
              <w:jc w:val="center"/>
              <w:rPr>
                <w:rFonts w:ascii="Times New Roman" w:hAnsi="Times New Roman" w:cs="Times New Roman"/>
                <w:sz w:val="24"/>
                <w:szCs w:val="24"/>
              </w:rPr>
            </w:pPr>
            <w:r>
              <w:rPr>
                <w:rFonts w:ascii="Times New Roman" w:hAnsi="Times New Roman" w:cs="Times New Roman"/>
                <w:sz w:val="24"/>
                <w:szCs w:val="24"/>
              </w:rPr>
              <w:t>9</w:t>
            </w:r>
          </w:p>
        </w:tc>
        <w:tc>
          <w:tcPr>
            <w:tcW w:w="572" w:type="dxa"/>
            <w:vAlign w:val="center"/>
          </w:tcPr>
          <w:p w:rsidR="00566EC0" w:rsidRPr="004A6388" w:rsidRDefault="00566EC0" w:rsidP="009504D3">
            <w:pPr>
              <w:jc w:val="center"/>
              <w:rPr>
                <w:rFonts w:ascii="Times New Roman" w:hAnsi="Times New Roman" w:cs="Times New Roman"/>
                <w:sz w:val="24"/>
                <w:szCs w:val="24"/>
              </w:rPr>
            </w:pPr>
            <w:r w:rsidRPr="004A6388">
              <w:rPr>
                <w:rFonts w:ascii="Times New Roman" w:hAnsi="Times New Roman" w:cs="Times New Roman"/>
                <w:sz w:val="24"/>
                <w:szCs w:val="24"/>
              </w:rPr>
              <w:t>1</w:t>
            </w:r>
          </w:p>
        </w:tc>
        <w:tc>
          <w:tcPr>
            <w:tcW w:w="5220" w:type="dxa"/>
            <w:vAlign w:val="center"/>
          </w:tcPr>
          <w:p w:rsidR="00566EC0" w:rsidRDefault="00566EC0" w:rsidP="00156558">
            <w:pPr>
              <w:tabs>
                <w:tab w:val="left" w:pos="1260"/>
                <w:tab w:val="left" w:pos="1440"/>
                <w:tab w:val="left" w:pos="1620"/>
              </w:tabs>
              <w:jc w:val="both"/>
              <w:rPr>
                <w:rFonts w:ascii="Times New Roman" w:hAnsi="Times New Roman" w:cs="Times New Roman"/>
                <w:sz w:val="24"/>
                <w:szCs w:val="24"/>
              </w:rPr>
            </w:pPr>
            <w:r>
              <w:rPr>
                <w:rFonts w:ascii="Times New Roman" w:eastAsia="Calibri" w:hAnsi="Times New Roman" w:cs="Times New Roman"/>
                <w:sz w:val="24"/>
                <w:szCs w:val="24"/>
              </w:rPr>
              <w:t>н</w:t>
            </w:r>
            <w:r>
              <w:rPr>
                <w:rFonts w:ascii="Times New Roman" w:hAnsi="Times New Roman" w:cs="Times New Roman"/>
                <w:sz w:val="24"/>
                <w:szCs w:val="24"/>
              </w:rPr>
              <w:t>есоблюдение</w:t>
            </w:r>
            <w:r>
              <w:rPr>
                <w:rFonts w:ascii="Times New Roman" w:eastAsia="Calibri" w:hAnsi="Times New Roman" w:cs="Times New Roman"/>
                <w:sz w:val="24"/>
                <w:szCs w:val="24"/>
              </w:rPr>
              <w:t xml:space="preserve"> требований технологических регламентов Федерального казначейства в части осуществления функций по направлению деятельности</w:t>
            </w:r>
            <w:r w:rsidRPr="00156558">
              <w:rPr>
                <w:rFonts w:ascii="Times New Roman" w:hAnsi="Times New Roman" w:cs="Times New Roman"/>
                <w:sz w:val="24"/>
                <w:szCs w:val="24"/>
              </w:rPr>
              <w:t xml:space="preserve"> </w:t>
            </w:r>
            <w:r>
              <w:rPr>
                <w:rFonts w:ascii="Times New Roman" w:hAnsi="Times New Roman" w:cs="Times New Roman"/>
                <w:sz w:val="24"/>
                <w:szCs w:val="24"/>
                <w:lang w:val="en-US"/>
              </w:rPr>
              <w:t>VIII</w:t>
            </w:r>
            <w:r>
              <w:rPr>
                <w:rFonts w:ascii="Times New Roman" w:hAnsi="Times New Roman" w:cs="Times New Roman"/>
                <w:sz w:val="24"/>
                <w:szCs w:val="24"/>
              </w:rPr>
              <w:t>;</w:t>
            </w:r>
          </w:p>
        </w:tc>
        <w:tc>
          <w:tcPr>
            <w:tcW w:w="736" w:type="dxa"/>
            <w:vAlign w:val="center"/>
          </w:tcPr>
          <w:p w:rsidR="00566EC0" w:rsidRPr="00E92280" w:rsidRDefault="00566EC0" w:rsidP="009504D3">
            <w:pPr>
              <w:jc w:val="center"/>
              <w:rPr>
                <w:rFonts w:ascii="Times New Roman" w:hAnsi="Times New Roman" w:cs="Times New Roman"/>
                <w:sz w:val="24"/>
                <w:szCs w:val="24"/>
              </w:rPr>
            </w:pPr>
            <w:r w:rsidRPr="00E92280">
              <w:rPr>
                <w:rFonts w:ascii="Times New Roman" w:hAnsi="Times New Roman" w:cs="Times New Roman"/>
                <w:sz w:val="24"/>
                <w:szCs w:val="24"/>
              </w:rPr>
              <w:t>–</w:t>
            </w:r>
          </w:p>
        </w:tc>
        <w:tc>
          <w:tcPr>
            <w:tcW w:w="759" w:type="dxa"/>
            <w:vAlign w:val="center"/>
          </w:tcPr>
          <w:p w:rsidR="00566EC0" w:rsidRPr="00E92280" w:rsidRDefault="00566EC0" w:rsidP="009504D3">
            <w:pPr>
              <w:jc w:val="center"/>
              <w:rPr>
                <w:rFonts w:ascii="Times New Roman" w:hAnsi="Times New Roman" w:cs="Times New Roman"/>
                <w:sz w:val="24"/>
                <w:szCs w:val="24"/>
              </w:rPr>
            </w:pPr>
            <w:r w:rsidRPr="00E92280">
              <w:rPr>
                <w:rFonts w:ascii="Times New Roman" w:hAnsi="Times New Roman" w:cs="Times New Roman"/>
                <w:sz w:val="24"/>
                <w:szCs w:val="24"/>
              </w:rPr>
              <w:t>Х</w:t>
            </w:r>
          </w:p>
        </w:tc>
        <w:tc>
          <w:tcPr>
            <w:tcW w:w="783" w:type="dxa"/>
            <w:vAlign w:val="center"/>
          </w:tcPr>
          <w:p w:rsidR="00566EC0" w:rsidRPr="00E92280" w:rsidRDefault="00566EC0" w:rsidP="009504D3">
            <w:pPr>
              <w:jc w:val="center"/>
              <w:rPr>
                <w:rFonts w:ascii="Times New Roman" w:hAnsi="Times New Roman" w:cs="Times New Roman"/>
                <w:sz w:val="24"/>
                <w:szCs w:val="24"/>
              </w:rPr>
            </w:pPr>
            <w:r w:rsidRPr="00E92280">
              <w:rPr>
                <w:rFonts w:ascii="Times New Roman" w:hAnsi="Times New Roman" w:cs="Times New Roman"/>
                <w:sz w:val="24"/>
                <w:szCs w:val="24"/>
              </w:rPr>
              <w:t>–</w:t>
            </w:r>
          </w:p>
        </w:tc>
        <w:tc>
          <w:tcPr>
            <w:tcW w:w="736" w:type="dxa"/>
            <w:vAlign w:val="center"/>
          </w:tcPr>
          <w:p w:rsidR="00566EC0" w:rsidRPr="00E92280" w:rsidRDefault="00566EC0" w:rsidP="009504D3">
            <w:pPr>
              <w:jc w:val="center"/>
              <w:rPr>
                <w:rFonts w:ascii="Times New Roman" w:hAnsi="Times New Roman" w:cs="Times New Roman"/>
                <w:sz w:val="24"/>
                <w:szCs w:val="24"/>
              </w:rPr>
            </w:pPr>
            <w:r>
              <w:rPr>
                <w:rFonts w:ascii="Times New Roman" w:hAnsi="Times New Roman" w:cs="Times New Roman"/>
                <w:sz w:val="24"/>
                <w:szCs w:val="24"/>
              </w:rPr>
              <w:t>Х</w:t>
            </w:r>
          </w:p>
        </w:tc>
        <w:tc>
          <w:tcPr>
            <w:tcW w:w="759" w:type="dxa"/>
            <w:vAlign w:val="center"/>
          </w:tcPr>
          <w:p w:rsidR="00566EC0" w:rsidRPr="00E92280" w:rsidRDefault="00566EC0" w:rsidP="009504D3">
            <w:pPr>
              <w:jc w:val="center"/>
              <w:rPr>
                <w:rFonts w:ascii="Times New Roman" w:hAnsi="Times New Roman" w:cs="Times New Roman"/>
                <w:sz w:val="24"/>
                <w:szCs w:val="24"/>
              </w:rPr>
            </w:pPr>
            <w:r>
              <w:rPr>
                <w:rFonts w:ascii="Times New Roman" w:hAnsi="Times New Roman" w:cs="Times New Roman"/>
                <w:sz w:val="24"/>
                <w:szCs w:val="24"/>
              </w:rPr>
              <w:t>–</w:t>
            </w:r>
          </w:p>
        </w:tc>
        <w:tc>
          <w:tcPr>
            <w:tcW w:w="783" w:type="dxa"/>
            <w:vAlign w:val="center"/>
          </w:tcPr>
          <w:p w:rsidR="00566EC0" w:rsidRPr="00E92280" w:rsidRDefault="00566EC0" w:rsidP="009504D3">
            <w:pPr>
              <w:jc w:val="center"/>
              <w:rPr>
                <w:rFonts w:ascii="Times New Roman" w:hAnsi="Times New Roman" w:cs="Times New Roman"/>
                <w:sz w:val="24"/>
                <w:szCs w:val="24"/>
              </w:rPr>
            </w:pPr>
            <w:r>
              <w:rPr>
                <w:rFonts w:ascii="Times New Roman" w:hAnsi="Times New Roman" w:cs="Times New Roman"/>
                <w:sz w:val="24"/>
                <w:szCs w:val="24"/>
              </w:rPr>
              <w:t>–</w:t>
            </w:r>
          </w:p>
        </w:tc>
        <w:tc>
          <w:tcPr>
            <w:tcW w:w="2222" w:type="dxa"/>
            <w:vAlign w:val="center"/>
          </w:tcPr>
          <w:p w:rsidR="00566EC0" w:rsidRDefault="00566EC0" w:rsidP="009E5E7A">
            <w:pPr>
              <w:jc w:val="center"/>
            </w:pPr>
            <w:r>
              <w:rPr>
                <w:rFonts w:ascii="Times New Roman" w:hAnsi="Times New Roman" w:cs="Times New Roman"/>
                <w:sz w:val="24"/>
                <w:szCs w:val="24"/>
              </w:rPr>
              <w:t>средний</w:t>
            </w:r>
          </w:p>
        </w:tc>
      </w:tr>
      <w:tr w:rsidR="00566EC0" w:rsidTr="00DA4AB2">
        <w:tc>
          <w:tcPr>
            <w:tcW w:w="882" w:type="dxa"/>
            <w:vMerge/>
          </w:tcPr>
          <w:p w:rsidR="00566EC0" w:rsidRDefault="00566EC0" w:rsidP="009504D3">
            <w:pPr>
              <w:jc w:val="center"/>
              <w:rPr>
                <w:rFonts w:ascii="Times New Roman" w:hAnsi="Times New Roman" w:cs="Times New Roman"/>
                <w:sz w:val="24"/>
                <w:szCs w:val="24"/>
              </w:rPr>
            </w:pPr>
          </w:p>
        </w:tc>
        <w:tc>
          <w:tcPr>
            <w:tcW w:w="693" w:type="dxa"/>
            <w:vAlign w:val="center"/>
          </w:tcPr>
          <w:p w:rsidR="00566EC0" w:rsidRDefault="00566EC0" w:rsidP="009504D3">
            <w:pPr>
              <w:jc w:val="center"/>
              <w:rPr>
                <w:rFonts w:ascii="Times New Roman" w:hAnsi="Times New Roman" w:cs="Times New Roman"/>
                <w:sz w:val="24"/>
                <w:szCs w:val="24"/>
              </w:rPr>
            </w:pPr>
            <w:r>
              <w:rPr>
                <w:rFonts w:ascii="Times New Roman" w:hAnsi="Times New Roman" w:cs="Times New Roman"/>
                <w:sz w:val="24"/>
                <w:szCs w:val="24"/>
              </w:rPr>
              <w:t>8</w:t>
            </w:r>
          </w:p>
        </w:tc>
        <w:tc>
          <w:tcPr>
            <w:tcW w:w="688" w:type="dxa"/>
            <w:vAlign w:val="center"/>
          </w:tcPr>
          <w:p w:rsidR="00566EC0" w:rsidRPr="004A6388" w:rsidRDefault="00566EC0" w:rsidP="00732703">
            <w:pPr>
              <w:jc w:val="center"/>
              <w:rPr>
                <w:rFonts w:ascii="Times New Roman" w:hAnsi="Times New Roman" w:cs="Times New Roman"/>
                <w:sz w:val="24"/>
                <w:szCs w:val="24"/>
              </w:rPr>
            </w:pPr>
            <w:r>
              <w:rPr>
                <w:rFonts w:ascii="Times New Roman" w:hAnsi="Times New Roman" w:cs="Times New Roman"/>
                <w:sz w:val="24"/>
                <w:szCs w:val="24"/>
              </w:rPr>
              <w:t>9</w:t>
            </w:r>
          </w:p>
        </w:tc>
        <w:tc>
          <w:tcPr>
            <w:tcW w:w="572" w:type="dxa"/>
            <w:vAlign w:val="center"/>
          </w:tcPr>
          <w:p w:rsidR="00566EC0" w:rsidRPr="004A6388" w:rsidRDefault="00566EC0" w:rsidP="009504D3">
            <w:pPr>
              <w:jc w:val="center"/>
              <w:rPr>
                <w:rFonts w:ascii="Times New Roman" w:hAnsi="Times New Roman" w:cs="Times New Roman"/>
                <w:sz w:val="24"/>
                <w:szCs w:val="24"/>
              </w:rPr>
            </w:pPr>
            <w:r w:rsidRPr="004A6388">
              <w:rPr>
                <w:rFonts w:ascii="Times New Roman" w:hAnsi="Times New Roman" w:cs="Times New Roman"/>
                <w:sz w:val="24"/>
                <w:szCs w:val="24"/>
              </w:rPr>
              <w:t>2</w:t>
            </w:r>
          </w:p>
        </w:tc>
        <w:tc>
          <w:tcPr>
            <w:tcW w:w="5220" w:type="dxa"/>
            <w:vAlign w:val="center"/>
          </w:tcPr>
          <w:p w:rsidR="00566EC0" w:rsidRDefault="00566EC0" w:rsidP="00732703">
            <w:pPr>
              <w:jc w:val="both"/>
              <w:rPr>
                <w:rFonts w:ascii="Times New Roman" w:hAnsi="Times New Roman" w:cs="Times New Roman"/>
                <w:sz w:val="24"/>
                <w:szCs w:val="24"/>
              </w:rPr>
            </w:pPr>
            <w:r>
              <w:rPr>
                <w:rFonts w:ascii="Times New Roman" w:hAnsi="Times New Roman" w:cs="Times New Roman"/>
                <w:sz w:val="24"/>
                <w:szCs w:val="24"/>
              </w:rPr>
              <w:t>иные риски по пункту 9 направления деятельности</w:t>
            </w:r>
            <w:r w:rsidRPr="00512410">
              <w:rPr>
                <w:rFonts w:ascii="Times New Roman" w:hAnsi="Times New Roman" w:cs="Times New Roman"/>
                <w:sz w:val="24"/>
                <w:szCs w:val="24"/>
              </w:rPr>
              <w:t xml:space="preserve"> </w:t>
            </w:r>
            <w:r>
              <w:rPr>
                <w:rFonts w:ascii="Times New Roman" w:hAnsi="Times New Roman" w:cs="Times New Roman"/>
                <w:sz w:val="24"/>
                <w:szCs w:val="24"/>
                <w:lang w:val="en-US"/>
              </w:rPr>
              <w:t>VIII</w:t>
            </w:r>
            <w:r>
              <w:rPr>
                <w:rFonts w:ascii="Times New Roman" w:hAnsi="Times New Roman" w:cs="Times New Roman"/>
                <w:sz w:val="24"/>
                <w:szCs w:val="24"/>
              </w:rPr>
              <w:t>.</w:t>
            </w:r>
          </w:p>
        </w:tc>
        <w:tc>
          <w:tcPr>
            <w:tcW w:w="736" w:type="dxa"/>
            <w:vAlign w:val="center"/>
          </w:tcPr>
          <w:p w:rsidR="00566EC0" w:rsidRDefault="00566EC0" w:rsidP="009504D3">
            <w:pPr>
              <w:jc w:val="center"/>
              <w:rPr>
                <w:rFonts w:ascii="Times New Roman" w:hAnsi="Times New Roman" w:cs="Times New Roman"/>
                <w:sz w:val="24"/>
                <w:szCs w:val="24"/>
              </w:rPr>
            </w:pPr>
            <w:r>
              <w:rPr>
                <w:rFonts w:ascii="Times New Roman" w:hAnsi="Times New Roman" w:cs="Times New Roman"/>
                <w:sz w:val="24"/>
                <w:szCs w:val="24"/>
              </w:rPr>
              <w:t>Х</w:t>
            </w:r>
          </w:p>
        </w:tc>
        <w:tc>
          <w:tcPr>
            <w:tcW w:w="759" w:type="dxa"/>
            <w:vAlign w:val="center"/>
          </w:tcPr>
          <w:p w:rsidR="00566EC0" w:rsidRPr="00E92280" w:rsidRDefault="00566EC0" w:rsidP="009504D3">
            <w:pPr>
              <w:jc w:val="center"/>
              <w:rPr>
                <w:rFonts w:ascii="Times New Roman" w:hAnsi="Times New Roman" w:cs="Times New Roman"/>
                <w:sz w:val="24"/>
                <w:szCs w:val="24"/>
              </w:rPr>
            </w:pPr>
            <w:r>
              <w:rPr>
                <w:rFonts w:ascii="Times New Roman" w:hAnsi="Times New Roman" w:cs="Times New Roman"/>
                <w:sz w:val="24"/>
                <w:szCs w:val="24"/>
              </w:rPr>
              <w:t>–</w:t>
            </w:r>
          </w:p>
        </w:tc>
        <w:tc>
          <w:tcPr>
            <w:tcW w:w="783" w:type="dxa"/>
            <w:vAlign w:val="center"/>
          </w:tcPr>
          <w:p w:rsidR="00566EC0" w:rsidRPr="00E92280" w:rsidRDefault="00566EC0" w:rsidP="009504D3">
            <w:pPr>
              <w:jc w:val="center"/>
              <w:rPr>
                <w:rFonts w:ascii="Times New Roman" w:hAnsi="Times New Roman" w:cs="Times New Roman"/>
                <w:sz w:val="24"/>
                <w:szCs w:val="24"/>
              </w:rPr>
            </w:pPr>
            <w:r>
              <w:rPr>
                <w:rFonts w:ascii="Times New Roman" w:hAnsi="Times New Roman" w:cs="Times New Roman"/>
                <w:sz w:val="24"/>
                <w:szCs w:val="24"/>
              </w:rPr>
              <w:t>–</w:t>
            </w:r>
          </w:p>
        </w:tc>
        <w:tc>
          <w:tcPr>
            <w:tcW w:w="736" w:type="dxa"/>
            <w:vAlign w:val="center"/>
          </w:tcPr>
          <w:p w:rsidR="00566EC0" w:rsidRPr="00E92280" w:rsidRDefault="00566EC0" w:rsidP="009504D3">
            <w:pPr>
              <w:jc w:val="center"/>
              <w:rPr>
                <w:rFonts w:ascii="Times New Roman" w:hAnsi="Times New Roman" w:cs="Times New Roman"/>
                <w:sz w:val="24"/>
                <w:szCs w:val="24"/>
              </w:rPr>
            </w:pPr>
            <w:r w:rsidRPr="00643310">
              <w:rPr>
                <w:rFonts w:ascii="Times New Roman" w:hAnsi="Times New Roman" w:cs="Times New Roman"/>
                <w:sz w:val="24"/>
                <w:szCs w:val="24"/>
              </w:rPr>
              <w:t>Х</w:t>
            </w:r>
          </w:p>
        </w:tc>
        <w:tc>
          <w:tcPr>
            <w:tcW w:w="759" w:type="dxa"/>
            <w:vAlign w:val="center"/>
          </w:tcPr>
          <w:p w:rsidR="00566EC0" w:rsidRPr="00E92280" w:rsidRDefault="00566EC0" w:rsidP="009504D3">
            <w:pPr>
              <w:jc w:val="center"/>
              <w:rPr>
                <w:rFonts w:ascii="Times New Roman" w:hAnsi="Times New Roman" w:cs="Times New Roman"/>
                <w:sz w:val="24"/>
                <w:szCs w:val="24"/>
              </w:rPr>
            </w:pPr>
            <w:r w:rsidRPr="00E90656">
              <w:rPr>
                <w:rFonts w:ascii="Times New Roman" w:hAnsi="Times New Roman" w:cs="Times New Roman"/>
                <w:sz w:val="24"/>
                <w:szCs w:val="24"/>
              </w:rPr>
              <w:t>–</w:t>
            </w:r>
          </w:p>
        </w:tc>
        <w:tc>
          <w:tcPr>
            <w:tcW w:w="783" w:type="dxa"/>
            <w:vAlign w:val="center"/>
          </w:tcPr>
          <w:p w:rsidR="00566EC0" w:rsidRPr="00E92280" w:rsidRDefault="00566EC0" w:rsidP="009504D3">
            <w:pPr>
              <w:jc w:val="center"/>
              <w:rPr>
                <w:rFonts w:ascii="Times New Roman" w:hAnsi="Times New Roman" w:cs="Times New Roman"/>
                <w:sz w:val="24"/>
                <w:szCs w:val="24"/>
              </w:rPr>
            </w:pPr>
            <w:r w:rsidRPr="00E90656">
              <w:rPr>
                <w:rFonts w:ascii="Times New Roman" w:hAnsi="Times New Roman" w:cs="Times New Roman"/>
                <w:sz w:val="24"/>
                <w:szCs w:val="24"/>
              </w:rPr>
              <w:t>–</w:t>
            </w:r>
          </w:p>
        </w:tc>
        <w:tc>
          <w:tcPr>
            <w:tcW w:w="2222" w:type="dxa"/>
            <w:vAlign w:val="center"/>
          </w:tcPr>
          <w:p w:rsidR="00566EC0" w:rsidRDefault="00566EC0" w:rsidP="009504D3">
            <w:pPr>
              <w:jc w:val="center"/>
            </w:pPr>
            <w:r w:rsidRPr="00643310">
              <w:rPr>
                <w:rFonts w:ascii="Times New Roman" w:hAnsi="Times New Roman" w:cs="Times New Roman"/>
                <w:sz w:val="24"/>
                <w:szCs w:val="24"/>
              </w:rPr>
              <w:t>низкий</w:t>
            </w:r>
          </w:p>
        </w:tc>
      </w:tr>
      <w:tr w:rsidR="00566EC0" w:rsidTr="00DA4AB2">
        <w:tc>
          <w:tcPr>
            <w:tcW w:w="882" w:type="dxa"/>
          </w:tcPr>
          <w:p w:rsidR="00566EC0" w:rsidRDefault="00566EC0" w:rsidP="00732703">
            <w:pPr>
              <w:jc w:val="center"/>
              <w:rPr>
                <w:rFonts w:ascii="Times New Roman" w:hAnsi="Times New Roman" w:cs="Times New Roman"/>
                <w:sz w:val="24"/>
                <w:szCs w:val="24"/>
              </w:rPr>
            </w:pPr>
            <w:r>
              <w:rPr>
                <w:rFonts w:ascii="Times New Roman" w:hAnsi="Times New Roman" w:cs="Times New Roman"/>
                <w:sz w:val="24"/>
                <w:szCs w:val="24"/>
              </w:rPr>
              <w:t>10.</w:t>
            </w:r>
          </w:p>
        </w:tc>
        <w:tc>
          <w:tcPr>
            <w:tcW w:w="693" w:type="dxa"/>
            <w:vAlign w:val="center"/>
          </w:tcPr>
          <w:p w:rsidR="00566EC0" w:rsidRDefault="00566EC0" w:rsidP="009504D3">
            <w:pPr>
              <w:jc w:val="center"/>
              <w:rPr>
                <w:rFonts w:ascii="Times New Roman" w:hAnsi="Times New Roman" w:cs="Times New Roman"/>
                <w:sz w:val="24"/>
                <w:szCs w:val="24"/>
              </w:rPr>
            </w:pPr>
            <w:r>
              <w:rPr>
                <w:rFonts w:ascii="Times New Roman" w:hAnsi="Times New Roman" w:cs="Times New Roman"/>
                <w:sz w:val="24"/>
                <w:szCs w:val="24"/>
              </w:rPr>
              <w:t>8</w:t>
            </w:r>
          </w:p>
        </w:tc>
        <w:tc>
          <w:tcPr>
            <w:tcW w:w="688" w:type="dxa"/>
            <w:vAlign w:val="center"/>
          </w:tcPr>
          <w:p w:rsidR="00566EC0" w:rsidRDefault="00566EC0" w:rsidP="00732703">
            <w:pPr>
              <w:jc w:val="center"/>
              <w:rPr>
                <w:rFonts w:ascii="Times New Roman" w:hAnsi="Times New Roman" w:cs="Times New Roman"/>
                <w:sz w:val="24"/>
                <w:szCs w:val="24"/>
              </w:rPr>
            </w:pPr>
            <w:r>
              <w:rPr>
                <w:rFonts w:ascii="Times New Roman" w:hAnsi="Times New Roman" w:cs="Times New Roman"/>
                <w:sz w:val="24"/>
                <w:szCs w:val="24"/>
              </w:rPr>
              <w:t>10</w:t>
            </w:r>
          </w:p>
        </w:tc>
        <w:tc>
          <w:tcPr>
            <w:tcW w:w="572" w:type="dxa"/>
            <w:vAlign w:val="center"/>
          </w:tcPr>
          <w:p w:rsidR="00566EC0" w:rsidRDefault="00566EC0">
            <w:pPr>
              <w:jc w:val="center"/>
              <w:rPr>
                <w:rFonts w:ascii="Times New Roman" w:hAnsi="Times New Roman" w:cs="Times New Roman"/>
                <w:sz w:val="24"/>
                <w:szCs w:val="24"/>
              </w:rPr>
            </w:pPr>
            <w:r>
              <w:rPr>
                <w:rFonts w:ascii="Times New Roman" w:hAnsi="Times New Roman" w:cs="Times New Roman"/>
                <w:sz w:val="24"/>
                <w:szCs w:val="24"/>
              </w:rPr>
              <w:t>1</w:t>
            </w:r>
          </w:p>
        </w:tc>
        <w:tc>
          <w:tcPr>
            <w:tcW w:w="5220" w:type="dxa"/>
            <w:vAlign w:val="center"/>
          </w:tcPr>
          <w:p w:rsidR="00566EC0" w:rsidRDefault="00566EC0" w:rsidP="00BB7931">
            <w:pPr>
              <w:jc w:val="both"/>
              <w:rPr>
                <w:rFonts w:ascii="Times New Roman" w:hAnsi="Times New Roman" w:cs="Times New Roman"/>
                <w:sz w:val="24"/>
                <w:szCs w:val="24"/>
              </w:rPr>
            </w:pPr>
            <w:r w:rsidRPr="00672339">
              <w:rPr>
                <w:rFonts w:ascii="Times New Roman" w:hAnsi="Times New Roman" w:cs="Times New Roman"/>
                <w:sz w:val="24"/>
                <w:szCs w:val="24"/>
              </w:rPr>
              <w:t xml:space="preserve">Другие риски, возникающие в работе УФК при осуществлении </w:t>
            </w:r>
            <w:r w:rsidRPr="00EA2BAC">
              <w:rPr>
                <w:rFonts w:ascii="Times New Roman" w:hAnsi="Times New Roman" w:cs="Times New Roman"/>
                <w:sz w:val="24"/>
                <w:szCs w:val="24"/>
              </w:rPr>
              <w:t>операций, действий (в том числе по формированию документов)</w:t>
            </w:r>
            <w:r w:rsidRPr="008F71F9">
              <w:rPr>
                <w:rFonts w:ascii="Times New Roman" w:hAnsi="Times New Roman" w:cs="Times New Roman"/>
                <w:sz w:val="24"/>
                <w:szCs w:val="24"/>
              </w:rPr>
              <w:t xml:space="preserve"> </w:t>
            </w:r>
            <w:r>
              <w:rPr>
                <w:rFonts w:ascii="Times New Roman" w:hAnsi="Times New Roman" w:cs="Times New Roman"/>
                <w:sz w:val="24"/>
                <w:szCs w:val="24"/>
              </w:rPr>
              <w:t xml:space="preserve">по направлению деятельности </w:t>
            </w:r>
            <w:r>
              <w:rPr>
                <w:rFonts w:ascii="Times New Roman" w:hAnsi="Times New Roman" w:cs="Times New Roman"/>
                <w:sz w:val="24"/>
                <w:szCs w:val="24"/>
                <w:lang w:val="en-US"/>
              </w:rPr>
              <w:t>VIII</w:t>
            </w:r>
            <w:r>
              <w:rPr>
                <w:rFonts w:ascii="Times New Roman" w:hAnsi="Times New Roman" w:cs="Times New Roman"/>
                <w:sz w:val="24"/>
                <w:szCs w:val="24"/>
              </w:rPr>
              <w:t>.</w:t>
            </w:r>
          </w:p>
        </w:tc>
        <w:tc>
          <w:tcPr>
            <w:tcW w:w="736" w:type="dxa"/>
            <w:vAlign w:val="center"/>
          </w:tcPr>
          <w:p w:rsidR="00566EC0" w:rsidRDefault="00566EC0" w:rsidP="009504D3">
            <w:pPr>
              <w:jc w:val="center"/>
              <w:rPr>
                <w:rFonts w:ascii="Times New Roman" w:hAnsi="Times New Roman" w:cs="Times New Roman"/>
                <w:sz w:val="24"/>
                <w:szCs w:val="24"/>
              </w:rPr>
            </w:pPr>
            <w:r>
              <w:rPr>
                <w:rFonts w:ascii="Times New Roman" w:hAnsi="Times New Roman" w:cs="Times New Roman"/>
                <w:sz w:val="24"/>
                <w:szCs w:val="24"/>
              </w:rPr>
              <w:t>Х</w:t>
            </w:r>
          </w:p>
        </w:tc>
        <w:tc>
          <w:tcPr>
            <w:tcW w:w="759" w:type="dxa"/>
            <w:vAlign w:val="center"/>
          </w:tcPr>
          <w:p w:rsidR="00566EC0" w:rsidRPr="00E92280" w:rsidRDefault="00566EC0" w:rsidP="009504D3">
            <w:pPr>
              <w:jc w:val="center"/>
              <w:rPr>
                <w:rFonts w:ascii="Times New Roman" w:hAnsi="Times New Roman" w:cs="Times New Roman"/>
                <w:sz w:val="24"/>
                <w:szCs w:val="24"/>
              </w:rPr>
            </w:pPr>
            <w:r w:rsidRPr="00E92280">
              <w:rPr>
                <w:rFonts w:ascii="Times New Roman" w:hAnsi="Times New Roman" w:cs="Times New Roman"/>
                <w:sz w:val="24"/>
                <w:szCs w:val="24"/>
              </w:rPr>
              <w:t>–</w:t>
            </w:r>
          </w:p>
        </w:tc>
        <w:tc>
          <w:tcPr>
            <w:tcW w:w="783" w:type="dxa"/>
            <w:vAlign w:val="center"/>
          </w:tcPr>
          <w:p w:rsidR="00566EC0" w:rsidRPr="00E92280" w:rsidRDefault="00566EC0" w:rsidP="009504D3">
            <w:pPr>
              <w:jc w:val="center"/>
              <w:rPr>
                <w:rFonts w:ascii="Times New Roman" w:hAnsi="Times New Roman" w:cs="Times New Roman"/>
                <w:sz w:val="24"/>
                <w:szCs w:val="24"/>
              </w:rPr>
            </w:pPr>
            <w:r w:rsidRPr="00E92280">
              <w:rPr>
                <w:rFonts w:ascii="Times New Roman" w:hAnsi="Times New Roman" w:cs="Times New Roman"/>
                <w:sz w:val="24"/>
                <w:szCs w:val="24"/>
              </w:rPr>
              <w:t>–</w:t>
            </w:r>
          </w:p>
        </w:tc>
        <w:tc>
          <w:tcPr>
            <w:tcW w:w="736" w:type="dxa"/>
            <w:vAlign w:val="center"/>
          </w:tcPr>
          <w:p w:rsidR="00566EC0" w:rsidRPr="00E92280" w:rsidRDefault="00566EC0" w:rsidP="009504D3">
            <w:pPr>
              <w:jc w:val="center"/>
              <w:rPr>
                <w:rFonts w:ascii="Times New Roman" w:hAnsi="Times New Roman" w:cs="Times New Roman"/>
                <w:sz w:val="24"/>
                <w:szCs w:val="24"/>
              </w:rPr>
            </w:pPr>
            <w:r w:rsidRPr="00643310">
              <w:rPr>
                <w:rFonts w:ascii="Times New Roman" w:hAnsi="Times New Roman" w:cs="Times New Roman"/>
                <w:sz w:val="24"/>
                <w:szCs w:val="24"/>
              </w:rPr>
              <w:t>Х</w:t>
            </w:r>
          </w:p>
        </w:tc>
        <w:tc>
          <w:tcPr>
            <w:tcW w:w="759" w:type="dxa"/>
            <w:vAlign w:val="center"/>
          </w:tcPr>
          <w:p w:rsidR="00566EC0" w:rsidRPr="00E92280" w:rsidRDefault="00566EC0" w:rsidP="009504D3">
            <w:pPr>
              <w:jc w:val="center"/>
              <w:rPr>
                <w:rFonts w:ascii="Times New Roman" w:hAnsi="Times New Roman" w:cs="Times New Roman"/>
                <w:sz w:val="24"/>
                <w:szCs w:val="24"/>
              </w:rPr>
            </w:pPr>
            <w:r w:rsidRPr="00E90656">
              <w:rPr>
                <w:rFonts w:ascii="Times New Roman" w:hAnsi="Times New Roman" w:cs="Times New Roman"/>
                <w:sz w:val="24"/>
                <w:szCs w:val="24"/>
              </w:rPr>
              <w:t>–</w:t>
            </w:r>
          </w:p>
        </w:tc>
        <w:tc>
          <w:tcPr>
            <w:tcW w:w="783" w:type="dxa"/>
            <w:vAlign w:val="center"/>
          </w:tcPr>
          <w:p w:rsidR="00566EC0" w:rsidRPr="00E92280" w:rsidRDefault="00566EC0" w:rsidP="009504D3">
            <w:pPr>
              <w:jc w:val="center"/>
              <w:rPr>
                <w:rFonts w:ascii="Times New Roman" w:hAnsi="Times New Roman" w:cs="Times New Roman"/>
                <w:sz w:val="24"/>
                <w:szCs w:val="24"/>
              </w:rPr>
            </w:pPr>
            <w:r w:rsidRPr="00E90656">
              <w:rPr>
                <w:rFonts w:ascii="Times New Roman" w:hAnsi="Times New Roman" w:cs="Times New Roman"/>
                <w:sz w:val="24"/>
                <w:szCs w:val="24"/>
              </w:rPr>
              <w:t>–</w:t>
            </w:r>
          </w:p>
        </w:tc>
        <w:tc>
          <w:tcPr>
            <w:tcW w:w="2222" w:type="dxa"/>
            <w:vAlign w:val="center"/>
          </w:tcPr>
          <w:p w:rsidR="00566EC0" w:rsidRDefault="00566EC0" w:rsidP="009504D3">
            <w:pPr>
              <w:jc w:val="center"/>
            </w:pPr>
            <w:r w:rsidRPr="00643310">
              <w:rPr>
                <w:rFonts w:ascii="Times New Roman" w:hAnsi="Times New Roman" w:cs="Times New Roman"/>
                <w:sz w:val="24"/>
                <w:szCs w:val="24"/>
              </w:rPr>
              <w:t>низкий</w:t>
            </w:r>
          </w:p>
        </w:tc>
      </w:tr>
      <w:tr w:rsidR="00566EC0" w:rsidTr="00533373">
        <w:tc>
          <w:tcPr>
            <w:tcW w:w="14833" w:type="dxa"/>
            <w:gridSpan w:val="12"/>
          </w:tcPr>
          <w:p w:rsidR="00566EC0" w:rsidRPr="005A52BA" w:rsidRDefault="00566EC0" w:rsidP="00C32D86">
            <w:pPr>
              <w:rPr>
                <w:rFonts w:ascii="Times New Roman" w:hAnsi="Times New Roman" w:cs="Times New Roman"/>
                <w:sz w:val="24"/>
                <w:szCs w:val="24"/>
              </w:rPr>
            </w:pPr>
            <w:r>
              <w:rPr>
                <w:rFonts w:ascii="Times New Roman" w:eastAsia="Times New Roman" w:hAnsi="Times New Roman" w:cs="Times New Roman"/>
                <w:b/>
                <w:sz w:val="24"/>
                <w:szCs w:val="24"/>
                <w:u w:val="single"/>
                <w:lang w:eastAsia="ru-RU"/>
              </w:rPr>
              <w:t>Направление деятельности:</w:t>
            </w: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bCs/>
                <w:sz w:val="24"/>
                <w:szCs w:val="24"/>
                <w:lang w:eastAsia="ru-RU"/>
              </w:rPr>
              <w:t>IX. Организация и осуществление внутреннего контроля и внутреннего аудита</w:t>
            </w:r>
          </w:p>
        </w:tc>
      </w:tr>
      <w:tr w:rsidR="00566EC0" w:rsidTr="00DA4AB2">
        <w:tc>
          <w:tcPr>
            <w:tcW w:w="882" w:type="dxa"/>
            <w:vMerge w:val="restart"/>
          </w:tcPr>
          <w:p w:rsidR="00566EC0" w:rsidRDefault="00566EC0" w:rsidP="009504D3">
            <w:pPr>
              <w:jc w:val="center"/>
              <w:rPr>
                <w:rFonts w:ascii="Times New Roman" w:hAnsi="Times New Roman" w:cs="Times New Roman"/>
                <w:sz w:val="24"/>
                <w:szCs w:val="24"/>
              </w:rPr>
            </w:pPr>
            <w:r>
              <w:rPr>
                <w:rFonts w:ascii="Times New Roman" w:hAnsi="Times New Roman" w:cs="Times New Roman"/>
                <w:sz w:val="24"/>
                <w:szCs w:val="24"/>
              </w:rPr>
              <w:t>1.</w:t>
            </w:r>
          </w:p>
          <w:p w:rsidR="00566EC0" w:rsidRDefault="00566EC0" w:rsidP="009504D3">
            <w:pPr>
              <w:jc w:val="center"/>
              <w:rPr>
                <w:rFonts w:ascii="Times New Roman" w:hAnsi="Times New Roman" w:cs="Times New Roman"/>
                <w:sz w:val="24"/>
                <w:szCs w:val="24"/>
              </w:rPr>
            </w:pPr>
          </w:p>
          <w:p w:rsidR="00566EC0" w:rsidRDefault="00566EC0" w:rsidP="009504D3">
            <w:pPr>
              <w:jc w:val="center"/>
              <w:rPr>
                <w:rFonts w:ascii="Times New Roman" w:hAnsi="Times New Roman" w:cs="Times New Roman"/>
                <w:sz w:val="24"/>
                <w:szCs w:val="24"/>
              </w:rPr>
            </w:pPr>
          </w:p>
          <w:p w:rsidR="00566EC0" w:rsidRDefault="00566EC0" w:rsidP="009504D3">
            <w:pPr>
              <w:jc w:val="center"/>
              <w:rPr>
                <w:rFonts w:ascii="Times New Roman" w:hAnsi="Times New Roman" w:cs="Times New Roman"/>
                <w:sz w:val="24"/>
                <w:szCs w:val="24"/>
              </w:rPr>
            </w:pPr>
          </w:p>
          <w:p w:rsidR="00566EC0" w:rsidRDefault="00566EC0" w:rsidP="009504D3">
            <w:pPr>
              <w:jc w:val="center"/>
              <w:rPr>
                <w:rFonts w:ascii="Times New Roman" w:hAnsi="Times New Roman" w:cs="Times New Roman"/>
                <w:sz w:val="24"/>
                <w:szCs w:val="24"/>
              </w:rPr>
            </w:pPr>
          </w:p>
          <w:p w:rsidR="00566EC0" w:rsidRDefault="00566EC0" w:rsidP="009504D3">
            <w:pPr>
              <w:jc w:val="center"/>
              <w:rPr>
                <w:rFonts w:ascii="Times New Roman" w:hAnsi="Times New Roman" w:cs="Times New Roman"/>
                <w:sz w:val="24"/>
                <w:szCs w:val="24"/>
              </w:rPr>
            </w:pPr>
          </w:p>
          <w:p w:rsidR="00566EC0" w:rsidRDefault="00566EC0" w:rsidP="009504D3">
            <w:pPr>
              <w:jc w:val="center"/>
              <w:rPr>
                <w:rFonts w:ascii="Times New Roman" w:hAnsi="Times New Roman" w:cs="Times New Roman"/>
                <w:sz w:val="24"/>
                <w:szCs w:val="24"/>
              </w:rPr>
            </w:pPr>
          </w:p>
          <w:p w:rsidR="00566EC0" w:rsidRDefault="00566EC0" w:rsidP="009504D3">
            <w:pPr>
              <w:jc w:val="center"/>
              <w:rPr>
                <w:rFonts w:ascii="Times New Roman" w:hAnsi="Times New Roman" w:cs="Times New Roman"/>
                <w:sz w:val="24"/>
                <w:szCs w:val="24"/>
              </w:rPr>
            </w:pPr>
          </w:p>
          <w:p w:rsidR="00566EC0" w:rsidRDefault="00566EC0" w:rsidP="009504D3">
            <w:pPr>
              <w:jc w:val="center"/>
              <w:rPr>
                <w:rFonts w:ascii="Times New Roman" w:hAnsi="Times New Roman" w:cs="Times New Roman"/>
                <w:sz w:val="24"/>
                <w:szCs w:val="24"/>
              </w:rPr>
            </w:pPr>
          </w:p>
          <w:p w:rsidR="00566EC0" w:rsidRDefault="00566EC0" w:rsidP="009504D3">
            <w:pPr>
              <w:jc w:val="center"/>
              <w:rPr>
                <w:rFonts w:ascii="Times New Roman" w:hAnsi="Times New Roman" w:cs="Times New Roman"/>
                <w:sz w:val="24"/>
                <w:szCs w:val="24"/>
              </w:rPr>
            </w:pPr>
          </w:p>
        </w:tc>
        <w:tc>
          <w:tcPr>
            <w:tcW w:w="13951" w:type="dxa"/>
            <w:gridSpan w:val="11"/>
            <w:vAlign w:val="center"/>
          </w:tcPr>
          <w:p w:rsidR="00566EC0" w:rsidRDefault="00566EC0" w:rsidP="002E7CD1">
            <w:pPr>
              <w:jc w:val="both"/>
              <w:rPr>
                <w:rFonts w:ascii="Times New Roman" w:hAnsi="Times New Roman" w:cs="Times New Roman"/>
                <w:sz w:val="24"/>
                <w:szCs w:val="24"/>
              </w:rPr>
            </w:pPr>
            <w:r>
              <w:rPr>
                <w:rFonts w:ascii="Times New Roman" w:hAnsi="Times New Roman" w:cs="Times New Roman"/>
                <w:sz w:val="24"/>
                <w:szCs w:val="24"/>
              </w:rPr>
              <w:t xml:space="preserve">Формирование </w:t>
            </w:r>
            <w:r w:rsidRPr="00885B0B">
              <w:rPr>
                <w:rFonts w:ascii="Times New Roman" w:hAnsi="Times New Roman" w:cs="Times New Roman"/>
                <w:sz w:val="24"/>
                <w:szCs w:val="24"/>
              </w:rPr>
              <w:t>положени</w:t>
            </w:r>
            <w:r>
              <w:rPr>
                <w:rFonts w:ascii="Times New Roman" w:hAnsi="Times New Roman" w:cs="Times New Roman"/>
                <w:sz w:val="24"/>
                <w:szCs w:val="24"/>
              </w:rPr>
              <w:t>я</w:t>
            </w:r>
            <w:r w:rsidRPr="00885B0B">
              <w:rPr>
                <w:rFonts w:ascii="Times New Roman" w:hAnsi="Times New Roman" w:cs="Times New Roman"/>
                <w:sz w:val="24"/>
                <w:szCs w:val="24"/>
              </w:rPr>
              <w:t xml:space="preserve"> о соответствующем структурном подразделении УФК</w:t>
            </w:r>
            <w:r>
              <w:rPr>
                <w:rFonts w:ascii="Times New Roman" w:hAnsi="Times New Roman" w:cs="Times New Roman"/>
                <w:sz w:val="24"/>
                <w:szCs w:val="24"/>
              </w:rPr>
              <w:t>:</w:t>
            </w:r>
          </w:p>
        </w:tc>
      </w:tr>
      <w:tr w:rsidR="00566EC0" w:rsidTr="00DA4AB2">
        <w:tc>
          <w:tcPr>
            <w:tcW w:w="882" w:type="dxa"/>
            <w:vMerge/>
          </w:tcPr>
          <w:p w:rsidR="00566EC0" w:rsidRDefault="00566EC0" w:rsidP="009504D3">
            <w:pPr>
              <w:jc w:val="center"/>
              <w:rPr>
                <w:rFonts w:ascii="Times New Roman" w:hAnsi="Times New Roman" w:cs="Times New Roman"/>
                <w:sz w:val="24"/>
                <w:szCs w:val="24"/>
              </w:rPr>
            </w:pPr>
          </w:p>
        </w:tc>
        <w:tc>
          <w:tcPr>
            <w:tcW w:w="693" w:type="dxa"/>
            <w:vAlign w:val="center"/>
          </w:tcPr>
          <w:p w:rsidR="00566EC0" w:rsidRDefault="00566EC0" w:rsidP="008F1940">
            <w:pPr>
              <w:jc w:val="center"/>
              <w:rPr>
                <w:rFonts w:ascii="Times New Roman" w:hAnsi="Times New Roman" w:cs="Times New Roman"/>
                <w:sz w:val="24"/>
                <w:szCs w:val="24"/>
              </w:rPr>
            </w:pPr>
            <w:r>
              <w:rPr>
                <w:rFonts w:ascii="Times New Roman" w:hAnsi="Times New Roman" w:cs="Times New Roman"/>
                <w:sz w:val="24"/>
                <w:szCs w:val="24"/>
              </w:rPr>
              <w:t>9</w:t>
            </w:r>
          </w:p>
        </w:tc>
        <w:tc>
          <w:tcPr>
            <w:tcW w:w="688" w:type="dxa"/>
            <w:vAlign w:val="center"/>
          </w:tcPr>
          <w:p w:rsidR="00566EC0" w:rsidRDefault="00566EC0" w:rsidP="007C4378">
            <w:pPr>
              <w:jc w:val="center"/>
              <w:rPr>
                <w:rFonts w:ascii="Times New Roman" w:hAnsi="Times New Roman" w:cs="Times New Roman"/>
                <w:sz w:val="24"/>
                <w:szCs w:val="24"/>
              </w:rPr>
            </w:pPr>
            <w:r>
              <w:rPr>
                <w:rFonts w:ascii="Times New Roman" w:hAnsi="Times New Roman" w:cs="Times New Roman"/>
                <w:sz w:val="24"/>
                <w:szCs w:val="24"/>
              </w:rPr>
              <w:t>1</w:t>
            </w:r>
          </w:p>
        </w:tc>
        <w:tc>
          <w:tcPr>
            <w:tcW w:w="572" w:type="dxa"/>
            <w:vAlign w:val="center"/>
          </w:tcPr>
          <w:p w:rsidR="00566EC0" w:rsidRDefault="00566EC0" w:rsidP="008F1940">
            <w:pPr>
              <w:jc w:val="center"/>
              <w:rPr>
                <w:rFonts w:ascii="Times New Roman" w:hAnsi="Times New Roman" w:cs="Times New Roman"/>
                <w:sz w:val="24"/>
                <w:szCs w:val="24"/>
              </w:rPr>
            </w:pPr>
            <w:r>
              <w:rPr>
                <w:rFonts w:ascii="Times New Roman" w:hAnsi="Times New Roman" w:cs="Times New Roman"/>
                <w:sz w:val="24"/>
                <w:szCs w:val="24"/>
              </w:rPr>
              <w:t>1</w:t>
            </w:r>
          </w:p>
        </w:tc>
        <w:tc>
          <w:tcPr>
            <w:tcW w:w="5220" w:type="dxa"/>
            <w:vAlign w:val="center"/>
          </w:tcPr>
          <w:p w:rsidR="00566EC0" w:rsidRPr="00885B0B" w:rsidRDefault="00566EC0" w:rsidP="009504D3">
            <w:pPr>
              <w:jc w:val="both"/>
              <w:rPr>
                <w:rFonts w:ascii="Times New Roman" w:hAnsi="Times New Roman" w:cs="Times New Roman"/>
                <w:sz w:val="24"/>
                <w:szCs w:val="24"/>
              </w:rPr>
            </w:pPr>
            <w:r>
              <w:rPr>
                <w:rFonts w:ascii="Times New Roman" w:hAnsi="Times New Roman" w:cs="Times New Roman"/>
                <w:sz w:val="24"/>
                <w:szCs w:val="24"/>
              </w:rPr>
              <w:t>о</w:t>
            </w:r>
            <w:r w:rsidRPr="00885B0B">
              <w:rPr>
                <w:rFonts w:ascii="Times New Roman" w:hAnsi="Times New Roman" w:cs="Times New Roman"/>
                <w:sz w:val="24"/>
                <w:szCs w:val="24"/>
              </w:rPr>
              <w:t>тсутствие в положении о соответствующем структурном подразделении УФК</w:t>
            </w:r>
            <w:r>
              <w:rPr>
                <w:rFonts w:ascii="Times New Roman" w:hAnsi="Times New Roman" w:cs="Times New Roman"/>
                <w:sz w:val="24"/>
                <w:szCs w:val="24"/>
              </w:rPr>
              <w:t xml:space="preserve"> </w:t>
            </w:r>
            <w:r w:rsidRPr="00885B0B">
              <w:rPr>
                <w:rFonts w:ascii="Times New Roman" w:hAnsi="Times New Roman" w:cs="Times New Roman"/>
                <w:sz w:val="24"/>
                <w:szCs w:val="24"/>
              </w:rPr>
              <w:t xml:space="preserve">функций, осуществляемых для решения задач: </w:t>
            </w:r>
          </w:p>
          <w:p w:rsidR="00566EC0" w:rsidRPr="006C392A" w:rsidRDefault="00566EC0" w:rsidP="00C32D86">
            <w:pPr>
              <w:tabs>
                <w:tab w:val="left" w:pos="1440"/>
                <w:tab w:val="left" w:pos="1620"/>
              </w:tabs>
              <w:ind w:firstLine="397"/>
              <w:jc w:val="both"/>
              <w:rPr>
                <w:rFonts w:ascii="Times New Roman" w:eastAsia="Times New Roman" w:hAnsi="Times New Roman" w:cs="Times New Roman"/>
                <w:sz w:val="24"/>
                <w:szCs w:val="24"/>
                <w:lang w:eastAsia="ru-RU"/>
              </w:rPr>
            </w:pPr>
            <w:r w:rsidRPr="00C40C67">
              <w:rPr>
                <w:rFonts w:ascii="Times New Roman" w:eastAsia="Times New Roman" w:hAnsi="Times New Roman" w:cs="Times New Roman"/>
                <w:sz w:val="24"/>
                <w:szCs w:val="24"/>
                <w:lang w:eastAsia="ru-RU"/>
              </w:rPr>
              <w:t>организации и</w:t>
            </w:r>
            <w:r w:rsidRPr="006C392A">
              <w:rPr>
                <w:rFonts w:ascii="Times New Roman" w:eastAsia="Times New Roman" w:hAnsi="Times New Roman" w:cs="Times New Roman"/>
                <w:sz w:val="24"/>
                <w:szCs w:val="24"/>
                <w:lang w:eastAsia="ru-RU"/>
              </w:rPr>
              <w:t xml:space="preserve"> осуществления в установленном порядке, в рамках управления внутренними (операционными) казначейскими рисками, внутреннего контроля и внутреннего аудита деятельности структурных подразделений УФК;</w:t>
            </w:r>
          </w:p>
          <w:p w:rsidR="00566EC0" w:rsidRPr="006C392A" w:rsidRDefault="00566EC0" w:rsidP="00C32D86">
            <w:pPr>
              <w:tabs>
                <w:tab w:val="left" w:pos="1440"/>
                <w:tab w:val="left" w:pos="1620"/>
              </w:tabs>
              <w:ind w:firstLine="397"/>
              <w:jc w:val="both"/>
              <w:rPr>
                <w:rFonts w:ascii="Times New Roman" w:eastAsia="Times New Roman" w:hAnsi="Times New Roman" w:cs="Times New Roman"/>
                <w:sz w:val="24"/>
                <w:szCs w:val="24"/>
                <w:lang w:eastAsia="ru-RU"/>
              </w:rPr>
            </w:pPr>
            <w:r w:rsidRPr="006C392A">
              <w:rPr>
                <w:rFonts w:ascii="Times New Roman" w:eastAsia="Times New Roman" w:hAnsi="Times New Roman" w:cs="Times New Roman"/>
                <w:sz w:val="24"/>
                <w:szCs w:val="24"/>
                <w:lang w:eastAsia="ru-RU"/>
              </w:rPr>
              <w:t>осуществления в установленном порядке организации внутреннего контроля в УФК;</w:t>
            </w:r>
          </w:p>
          <w:p w:rsidR="00566EC0" w:rsidRPr="006C392A" w:rsidRDefault="00566EC0" w:rsidP="00C32D86">
            <w:pPr>
              <w:widowControl w:val="0"/>
              <w:autoSpaceDE w:val="0"/>
              <w:autoSpaceDN w:val="0"/>
              <w:ind w:firstLine="397"/>
              <w:jc w:val="both"/>
              <w:rPr>
                <w:rFonts w:ascii="Times New Roman" w:eastAsia="Times New Roman" w:hAnsi="Times New Roman" w:cs="Times New Roman"/>
                <w:sz w:val="24"/>
                <w:szCs w:val="24"/>
                <w:lang w:eastAsia="ru-RU"/>
              </w:rPr>
            </w:pPr>
            <w:r w:rsidRPr="006C392A">
              <w:rPr>
                <w:rFonts w:ascii="Times New Roman" w:eastAsia="Times New Roman" w:hAnsi="Times New Roman" w:cs="Times New Roman"/>
                <w:sz w:val="24"/>
                <w:szCs w:val="24"/>
                <w:lang w:eastAsia="ru-RU"/>
              </w:rPr>
              <w:t>обеспечения в установленном порядке организации деятельности структурных подразделений УФК по осуществлению управления внутренними (операционными) казначейскими рисками;</w:t>
            </w:r>
          </w:p>
          <w:p w:rsidR="00566EC0" w:rsidRPr="006C392A" w:rsidRDefault="00566EC0" w:rsidP="00C32D86">
            <w:pPr>
              <w:ind w:firstLine="397"/>
              <w:jc w:val="both"/>
              <w:rPr>
                <w:rFonts w:ascii="Times New Roman" w:eastAsia="Times New Roman" w:hAnsi="Times New Roman" w:cs="Times New Roman"/>
                <w:sz w:val="24"/>
                <w:szCs w:val="24"/>
                <w:lang w:eastAsia="ru-RU"/>
              </w:rPr>
            </w:pPr>
            <w:r w:rsidRPr="006C392A">
              <w:rPr>
                <w:rFonts w:ascii="Times New Roman" w:eastAsia="Times New Roman" w:hAnsi="Times New Roman" w:cs="Times New Roman"/>
                <w:sz w:val="24"/>
                <w:szCs w:val="24"/>
                <w:lang w:eastAsia="ru-RU"/>
              </w:rPr>
              <w:t>составления в установленном порядке отчетности о результатах осуществления контрольных и аудиторских мероприятий в УФК</w:t>
            </w:r>
            <w:r>
              <w:rPr>
                <w:rFonts w:ascii="Times New Roman" w:eastAsia="Times New Roman" w:hAnsi="Times New Roman" w:cs="Times New Roman"/>
                <w:sz w:val="24"/>
                <w:szCs w:val="24"/>
                <w:lang w:eastAsia="ru-RU"/>
              </w:rPr>
              <w:t>;</w:t>
            </w:r>
          </w:p>
          <w:p w:rsidR="00566EC0" w:rsidRPr="00885B0B" w:rsidRDefault="00566EC0" w:rsidP="004F422A">
            <w:pPr>
              <w:shd w:val="clear" w:color="auto" w:fill="FFFFFF"/>
              <w:tabs>
                <w:tab w:val="left" w:pos="0"/>
                <w:tab w:val="left" w:pos="1440"/>
              </w:tabs>
              <w:ind w:firstLine="454"/>
              <w:jc w:val="both"/>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проведения </w:t>
            </w:r>
            <w:r w:rsidRPr="009765A7">
              <w:rPr>
                <w:rFonts w:ascii="Times New Roman" w:eastAsia="Times New Roman" w:hAnsi="Times New Roman" w:cs="Times New Roman"/>
                <w:sz w:val="24"/>
                <w:szCs w:val="24"/>
                <w:lang w:eastAsia="ru-RU"/>
              </w:rPr>
              <w:t>анализа исполнения бюджетных полномочий органов государственного (муниципального) финансового контроля, являющихся органами (должностными лицами) исполнительной власти субъектов Российской Федерации (местных администраций)</w:t>
            </w:r>
            <w:r>
              <w:rPr>
                <w:rFonts w:ascii="Times New Roman" w:eastAsia="Times New Roman" w:hAnsi="Times New Roman" w:cs="Times New Roman"/>
                <w:sz w:val="24"/>
                <w:szCs w:val="24"/>
                <w:lang w:eastAsia="ru-RU"/>
              </w:rPr>
              <w:t>;</w:t>
            </w:r>
          </w:p>
        </w:tc>
        <w:tc>
          <w:tcPr>
            <w:tcW w:w="736" w:type="dxa"/>
            <w:vAlign w:val="center"/>
          </w:tcPr>
          <w:p w:rsidR="00566EC0" w:rsidRDefault="00566EC0" w:rsidP="009504D3">
            <w:pPr>
              <w:jc w:val="center"/>
              <w:rPr>
                <w:rFonts w:ascii="Times New Roman" w:hAnsi="Times New Roman" w:cs="Times New Roman"/>
                <w:sz w:val="24"/>
                <w:szCs w:val="24"/>
              </w:rPr>
            </w:pPr>
            <w:r>
              <w:rPr>
                <w:rFonts w:ascii="Times New Roman" w:hAnsi="Times New Roman" w:cs="Times New Roman"/>
                <w:sz w:val="24"/>
                <w:szCs w:val="24"/>
              </w:rPr>
              <w:t>Х</w:t>
            </w:r>
          </w:p>
        </w:tc>
        <w:tc>
          <w:tcPr>
            <w:tcW w:w="759" w:type="dxa"/>
            <w:vAlign w:val="center"/>
          </w:tcPr>
          <w:p w:rsidR="00566EC0" w:rsidRDefault="00566EC0" w:rsidP="009504D3">
            <w:pPr>
              <w:jc w:val="center"/>
              <w:rPr>
                <w:rFonts w:ascii="Times New Roman" w:hAnsi="Times New Roman" w:cs="Times New Roman"/>
                <w:sz w:val="24"/>
                <w:szCs w:val="24"/>
              </w:rPr>
            </w:pPr>
            <w:r w:rsidRPr="00E92280">
              <w:rPr>
                <w:rFonts w:ascii="Times New Roman" w:hAnsi="Times New Roman" w:cs="Times New Roman"/>
                <w:sz w:val="24"/>
                <w:szCs w:val="24"/>
              </w:rPr>
              <w:t>–</w:t>
            </w:r>
          </w:p>
        </w:tc>
        <w:tc>
          <w:tcPr>
            <w:tcW w:w="783" w:type="dxa"/>
            <w:vAlign w:val="center"/>
          </w:tcPr>
          <w:p w:rsidR="00566EC0" w:rsidRDefault="00566EC0" w:rsidP="009504D3">
            <w:pPr>
              <w:jc w:val="center"/>
              <w:rPr>
                <w:rFonts w:ascii="Times New Roman" w:hAnsi="Times New Roman" w:cs="Times New Roman"/>
                <w:sz w:val="24"/>
                <w:szCs w:val="24"/>
              </w:rPr>
            </w:pPr>
            <w:r w:rsidRPr="00E92280">
              <w:rPr>
                <w:rFonts w:ascii="Times New Roman" w:hAnsi="Times New Roman" w:cs="Times New Roman"/>
                <w:sz w:val="24"/>
                <w:szCs w:val="24"/>
              </w:rPr>
              <w:t>–</w:t>
            </w:r>
          </w:p>
        </w:tc>
        <w:tc>
          <w:tcPr>
            <w:tcW w:w="736" w:type="dxa"/>
            <w:vAlign w:val="center"/>
          </w:tcPr>
          <w:p w:rsidR="00566EC0" w:rsidRDefault="00566EC0" w:rsidP="009504D3">
            <w:pPr>
              <w:jc w:val="center"/>
              <w:rPr>
                <w:rFonts w:ascii="Times New Roman" w:hAnsi="Times New Roman" w:cs="Times New Roman"/>
                <w:sz w:val="24"/>
                <w:szCs w:val="24"/>
              </w:rPr>
            </w:pPr>
            <w:r w:rsidRPr="00F06B29">
              <w:rPr>
                <w:rFonts w:ascii="Times New Roman" w:hAnsi="Times New Roman" w:cs="Times New Roman"/>
                <w:sz w:val="24"/>
                <w:szCs w:val="24"/>
              </w:rPr>
              <w:t>Х</w:t>
            </w:r>
          </w:p>
        </w:tc>
        <w:tc>
          <w:tcPr>
            <w:tcW w:w="759" w:type="dxa"/>
            <w:vAlign w:val="center"/>
          </w:tcPr>
          <w:p w:rsidR="00566EC0" w:rsidRDefault="00566EC0" w:rsidP="009504D3">
            <w:pPr>
              <w:jc w:val="center"/>
              <w:rPr>
                <w:rFonts w:ascii="Times New Roman" w:hAnsi="Times New Roman" w:cs="Times New Roman"/>
                <w:sz w:val="24"/>
                <w:szCs w:val="24"/>
              </w:rPr>
            </w:pPr>
            <w:r w:rsidRPr="00E92280">
              <w:rPr>
                <w:rFonts w:ascii="Times New Roman" w:hAnsi="Times New Roman" w:cs="Times New Roman"/>
                <w:sz w:val="24"/>
                <w:szCs w:val="24"/>
              </w:rPr>
              <w:t>–</w:t>
            </w:r>
          </w:p>
        </w:tc>
        <w:tc>
          <w:tcPr>
            <w:tcW w:w="783" w:type="dxa"/>
            <w:vAlign w:val="center"/>
          </w:tcPr>
          <w:p w:rsidR="00566EC0" w:rsidRDefault="00566EC0" w:rsidP="009504D3">
            <w:pPr>
              <w:jc w:val="center"/>
              <w:rPr>
                <w:rFonts w:ascii="Times New Roman" w:hAnsi="Times New Roman" w:cs="Times New Roman"/>
                <w:sz w:val="24"/>
                <w:szCs w:val="24"/>
              </w:rPr>
            </w:pPr>
            <w:r w:rsidRPr="00E92280">
              <w:rPr>
                <w:rFonts w:ascii="Times New Roman" w:hAnsi="Times New Roman" w:cs="Times New Roman"/>
                <w:sz w:val="24"/>
                <w:szCs w:val="24"/>
              </w:rPr>
              <w:t>–</w:t>
            </w:r>
          </w:p>
        </w:tc>
        <w:tc>
          <w:tcPr>
            <w:tcW w:w="2222" w:type="dxa"/>
            <w:vAlign w:val="center"/>
          </w:tcPr>
          <w:p w:rsidR="00566EC0" w:rsidRPr="00531D14" w:rsidRDefault="00566EC0" w:rsidP="009504D3">
            <w:pPr>
              <w:jc w:val="center"/>
              <w:rPr>
                <w:rFonts w:ascii="Times New Roman" w:hAnsi="Times New Roman" w:cs="Times New Roman"/>
                <w:sz w:val="24"/>
                <w:szCs w:val="24"/>
              </w:rPr>
            </w:pPr>
            <w:r w:rsidRPr="0064628D">
              <w:rPr>
                <w:rFonts w:ascii="Times New Roman" w:hAnsi="Times New Roman" w:cs="Times New Roman"/>
                <w:sz w:val="24"/>
                <w:szCs w:val="24"/>
              </w:rPr>
              <w:t>низкий</w:t>
            </w:r>
          </w:p>
        </w:tc>
      </w:tr>
      <w:tr w:rsidR="00566EC0" w:rsidTr="00DA4AB2">
        <w:tc>
          <w:tcPr>
            <w:tcW w:w="882" w:type="dxa"/>
            <w:vMerge/>
          </w:tcPr>
          <w:p w:rsidR="00566EC0" w:rsidRDefault="00566EC0" w:rsidP="00EA121A">
            <w:pPr>
              <w:jc w:val="center"/>
              <w:rPr>
                <w:rFonts w:ascii="Times New Roman" w:hAnsi="Times New Roman" w:cs="Times New Roman"/>
                <w:sz w:val="24"/>
                <w:szCs w:val="24"/>
              </w:rPr>
            </w:pPr>
          </w:p>
        </w:tc>
        <w:tc>
          <w:tcPr>
            <w:tcW w:w="693" w:type="dxa"/>
            <w:vAlign w:val="center"/>
          </w:tcPr>
          <w:p w:rsidR="00566EC0" w:rsidRDefault="00566EC0" w:rsidP="008F1940">
            <w:pPr>
              <w:jc w:val="center"/>
              <w:rPr>
                <w:rFonts w:ascii="Times New Roman" w:hAnsi="Times New Roman" w:cs="Times New Roman"/>
                <w:sz w:val="24"/>
                <w:szCs w:val="24"/>
              </w:rPr>
            </w:pPr>
            <w:r>
              <w:rPr>
                <w:rFonts w:ascii="Times New Roman" w:hAnsi="Times New Roman" w:cs="Times New Roman"/>
                <w:sz w:val="24"/>
                <w:szCs w:val="24"/>
              </w:rPr>
              <w:t>9</w:t>
            </w:r>
          </w:p>
        </w:tc>
        <w:tc>
          <w:tcPr>
            <w:tcW w:w="688" w:type="dxa"/>
            <w:vAlign w:val="center"/>
          </w:tcPr>
          <w:p w:rsidR="00566EC0" w:rsidRDefault="00566EC0" w:rsidP="008F1940">
            <w:pPr>
              <w:jc w:val="center"/>
              <w:rPr>
                <w:rFonts w:ascii="Times New Roman" w:hAnsi="Times New Roman" w:cs="Times New Roman"/>
                <w:sz w:val="24"/>
                <w:szCs w:val="24"/>
              </w:rPr>
            </w:pPr>
            <w:r>
              <w:rPr>
                <w:rFonts w:ascii="Times New Roman" w:hAnsi="Times New Roman" w:cs="Times New Roman"/>
                <w:sz w:val="24"/>
                <w:szCs w:val="24"/>
              </w:rPr>
              <w:t>1</w:t>
            </w:r>
          </w:p>
        </w:tc>
        <w:tc>
          <w:tcPr>
            <w:tcW w:w="572" w:type="dxa"/>
            <w:vAlign w:val="center"/>
          </w:tcPr>
          <w:p w:rsidR="00566EC0" w:rsidRDefault="00566EC0" w:rsidP="007C4378">
            <w:pPr>
              <w:jc w:val="center"/>
              <w:rPr>
                <w:rFonts w:ascii="Times New Roman" w:hAnsi="Times New Roman" w:cs="Times New Roman"/>
                <w:sz w:val="24"/>
                <w:szCs w:val="24"/>
              </w:rPr>
            </w:pPr>
            <w:r>
              <w:rPr>
                <w:rFonts w:ascii="Times New Roman" w:hAnsi="Times New Roman" w:cs="Times New Roman"/>
                <w:sz w:val="24"/>
                <w:szCs w:val="24"/>
              </w:rPr>
              <w:t>2</w:t>
            </w:r>
          </w:p>
        </w:tc>
        <w:tc>
          <w:tcPr>
            <w:tcW w:w="5220" w:type="dxa"/>
            <w:vAlign w:val="center"/>
          </w:tcPr>
          <w:p w:rsidR="00566EC0" w:rsidRPr="00885B0B" w:rsidRDefault="00566EC0" w:rsidP="00D31897">
            <w:pPr>
              <w:jc w:val="both"/>
              <w:rPr>
                <w:rFonts w:ascii="Times New Roman" w:hAnsi="Times New Roman" w:cs="Times New Roman"/>
                <w:sz w:val="24"/>
                <w:szCs w:val="24"/>
              </w:rPr>
            </w:pPr>
            <w:r w:rsidRPr="00885B0B">
              <w:rPr>
                <w:rFonts w:ascii="Times New Roman" w:hAnsi="Times New Roman" w:cs="Times New Roman"/>
                <w:sz w:val="24"/>
                <w:szCs w:val="24"/>
              </w:rPr>
              <w:t xml:space="preserve">иные риски по пункту </w:t>
            </w:r>
            <w:r>
              <w:rPr>
                <w:rFonts w:ascii="Times New Roman" w:hAnsi="Times New Roman" w:cs="Times New Roman"/>
                <w:sz w:val="24"/>
                <w:szCs w:val="24"/>
              </w:rPr>
              <w:t>1</w:t>
            </w:r>
            <w:r w:rsidRPr="00885B0B">
              <w:rPr>
                <w:rFonts w:ascii="Times New Roman" w:hAnsi="Times New Roman" w:cs="Times New Roman"/>
                <w:sz w:val="24"/>
                <w:szCs w:val="24"/>
              </w:rPr>
              <w:t xml:space="preserve"> по направлению деятельности УФК</w:t>
            </w:r>
            <w:r w:rsidRPr="009765A7">
              <w:rPr>
                <w:rFonts w:ascii="Times New Roman" w:eastAsia="Times New Roman" w:hAnsi="Times New Roman" w:cs="Times New Roman"/>
                <w:bCs/>
                <w:sz w:val="24"/>
                <w:szCs w:val="24"/>
                <w:lang w:eastAsia="ru-RU"/>
              </w:rPr>
              <w:t xml:space="preserve"> </w:t>
            </w:r>
            <w:r>
              <w:rPr>
                <w:rFonts w:ascii="Times New Roman" w:hAnsi="Times New Roman" w:cs="Times New Roman"/>
                <w:bCs/>
                <w:sz w:val="24"/>
                <w:szCs w:val="24"/>
              </w:rPr>
              <w:t xml:space="preserve">IX «Организация и осуществление внутреннего контроля и внутреннего аудита» </w:t>
            </w:r>
            <w:r>
              <w:rPr>
                <w:rFonts w:ascii="Times New Roman" w:hAnsi="Times New Roman" w:cs="Times New Roman"/>
                <w:sz w:val="24"/>
                <w:szCs w:val="24"/>
              </w:rPr>
              <w:t xml:space="preserve">(далее – направление деятельности </w:t>
            </w:r>
            <w:r>
              <w:rPr>
                <w:rFonts w:ascii="Times New Roman" w:hAnsi="Times New Roman" w:cs="Times New Roman"/>
                <w:bCs/>
                <w:sz w:val="24"/>
                <w:szCs w:val="24"/>
              </w:rPr>
              <w:t>IX).</w:t>
            </w:r>
          </w:p>
        </w:tc>
        <w:tc>
          <w:tcPr>
            <w:tcW w:w="736" w:type="dxa"/>
            <w:vAlign w:val="center"/>
          </w:tcPr>
          <w:p w:rsidR="00566EC0" w:rsidRDefault="00566EC0" w:rsidP="009504D3">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59" w:type="dxa"/>
            <w:vAlign w:val="center"/>
          </w:tcPr>
          <w:p w:rsidR="00566EC0" w:rsidRDefault="00566EC0" w:rsidP="009504D3">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3" w:type="dxa"/>
            <w:vAlign w:val="center"/>
          </w:tcPr>
          <w:p w:rsidR="00566EC0" w:rsidRDefault="00566EC0" w:rsidP="009504D3">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36" w:type="dxa"/>
            <w:vAlign w:val="center"/>
          </w:tcPr>
          <w:p w:rsidR="00566EC0" w:rsidRDefault="00566EC0" w:rsidP="009504D3">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59" w:type="dxa"/>
            <w:vAlign w:val="center"/>
          </w:tcPr>
          <w:p w:rsidR="00566EC0" w:rsidRDefault="00566EC0" w:rsidP="009504D3">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3" w:type="dxa"/>
            <w:vAlign w:val="center"/>
          </w:tcPr>
          <w:p w:rsidR="00566EC0" w:rsidRDefault="00566EC0" w:rsidP="009504D3">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2222" w:type="dxa"/>
            <w:vAlign w:val="center"/>
          </w:tcPr>
          <w:p w:rsidR="00566EC0" w:rsidRPr="00643310" w:rsidRDefault="00566EC0" w:rsidP="009504D3">
            <w:pPr>
              <w:jc w:val="center"/>
              <w:rPr>
                <w:rFonts w:ascii="Times New Roman" w:hAnsi="Times New Roman" w:cs="Times New Roman"/>
                <w:sz w:val="24"/>
                <w:szCs w:val="24"/>
              </w:rPr>
            </w:pPr>
            <w:r>
              <w:rPr>
                <w:rFonts w:ascii="Times New Roman" w:hAnsi="Times New Roman" w:cs="Times New Roman"/>
                <w:sz w:val="24"/>
                <w:szCs w:val="24"/>
              </w:rPr>
              <w:t>низкий</w:t>
            </w:r>
          </w:p>
        </w:tc>
      </w:tr>
      <w:tr w:rsidR="00566EC0" w:rsidTr="00DA4AB2">
        <w:tc>
          <w:tcPr>
            <w:tcW w:w="882" w:type="dxa"/>
            <w:vMerge w:val="restart"/>
          </w:tcPr>
          <w:p w:rsidR="00566EC0" w:rsidRDefault="00566EC0" w:rsidP="009504D3">
            <w:pPr>
              <w:jc w:val="center"/>
              <w:rPr>
                <w:rFonts w:ascii="Times New Roman" w:hAnsi="Times New Roman" w:cs="Times New Roman"/>
                <w:sz w:val="24"/>
                <w:szCs w:val="24"/>
              </w:rPr>
            </w:pPr>
            <w:r>
              <w:rPr>
                <w:rFonts w:ascii="Times New Roman" w:hAnsi="Times New Roman" w:cs="Times New Roman"/>
                <w:sz w:val="24"/>
                <w:szCs w:val="24"/>
              </w:rPr>
              <w:t>2.</w:t>
            </w:r>
          </w:p>
          <w:p w:rsidR="00566EC0" w:rsidRDefault="00566EC0" w:rsidP="009504D3">
            <w:pPr>
              <w:jc w:val="center"/>
              <w:rPr>
                <w:rFonts w:ascii="Times New Roman" w:hAnsi="Times New Roman" w:cs="Times New Roman"/>
                <w:sz w:val="24"/>
                <w:szCs w:val="24"/>
              </w:rPr>
            </w:pPr>
          </w:p>
          <w:p w:rsidR="00566EC0" w:rsidRDefault="00566EC0" w:rsidP="009504D3">
            <w:pPr>
              <w:jc w:val="center"/>
              <w:rPr>
                <w:rFonts w:ascii="Times New Roman" w:hAnsi="Times New Roman" w:cs="Times New Roman"/>
                <w:sz w:val="24"/>
                <w:szCs w:val="24"/>
              </w:rPr>
            </w:pPr>
          </w:p>
          <w:p w:rsidR="00566EC0" w:rsidRDefault="00566EC0" w:rsidP="009504D3">
            <w:pPr>
              <w:jc w:val="center"/>
              <w:rPr>
                <w:rFonts w:ascii="Times New Roman" w:hAnsi="Times New Roman" w:cs="Times New Roman"/>
                <w:sz w:val="24"/>
                <w:szCs w:val="24"/>
              </w:rPr>
            </w:pPr>
          </w:p>
        </w:tc>
        <w:tc>
          <w:tcPr>
            <w:tcW w:w="13951" w:type="dxa"/>
            <w:gridSpan w:val="11"/>
            <w:vAlign w:val="center"/>
          </w:tcPr>
          <w:p w:rsidR="00566EC0" w:rsidRPr="00DA53BE" w:rsidRDefault="00566EC0" w:rsidP="00EF77CF">
            <w:pPr>
              <w:jc w:val="both"/>
              <w:rPr>
                <w:rFonts w:ascii="Times New Roman" w:hAnsi="Times New Roman" w:cs="Times New Roman"/>
                <w:sz w:val="24"/>
                <w:szCs w:val="24"/>
              </w:rPr>
            </w:pPr>
            <w:r>
              <w:rPr>
                <w:rFonts w:ascii="Times New Roman" w:hAnsi="Times New Roman" w:cs="Times New Roman"/>
                <w:sz w:val="24"/>
                <w:szCs w:val="24"/>
              </w:rPr>
              <w:t xml:space="preserve">Формирование </w:t>
            </w:r>
            <w:r w:rsidRPr="00885B0B">
              <w:rPr>
                <w:rFonts w:ascii="Times New Roman" w:hAnsi="Times New Roman" w:cs="Times New Roman"/>
                <w:sz w:val="24"/>
                <w:szCs w:val="24"/>
              </w:rPr>
              <w:t>должностных регламент</w:t>
            </w:r>
            <w:r>
              <w:rPr>
                <w:rFonts w:ascii="Times New Roman" w:hAnsi="Times New Roman" w:cs="Times New Roman"/>
                <w:sz w:val="24"/>
                <w:szCs w:val="24"/>
              </w:rPr>
              <w:t>ов</w:t>
            </w:r>
            <w:r w:rsidRPr="00885B0B">
              <w:rPr>
                <w:rFonts w:ascii="Times New Roman" w:hAnsi="Times New Roman" w:cs="Times New Roman"/>
                <w:sz w:val="24"/>
                <w:szCs w:val="24"/>
              </w:rPr>
              <w:t xml:space="preserve"> сотрудников соответствующего структурного подразделения УФК</w:t>
            </w:r>
            <w:r>
              <w:rPr>
                <w:rFonts w:ascii="Times New Roman" w:hAnsi="Times New Roman" w:cs="Times New Roman"/>
                <w:sz w:val="24"/>
                <w:szCs w:val="24"/>
              </w:rPr>
              <w:t>:</w:t>
            </w:r>
          </w:p>
        </w:tc>
      </w:tr>
      <w:tr w:rsidR="00566EC0" w:rsidTr="00DA4AB2">
        <w:tc>
          <w:tcPr>
            <w:tcW w:w="882" w:type="dxa"/>
            <w:vMerge/>
          </w:tcPr>
          <w:p w:rsidR="00566EC0" w:rsidRDefault="00566EC0" w:rsidP="009504D3">
            <w:pPr>
              <w:jc w:val="center"/>
              <w:rPr>
                <w:rFonts w:ascii="Times New Roman" w:hAnsi="Times New Roman" w:cs="Times New Roman"/>
                <w:sz w:val="24"/>
                <w:szCs w:val="24"/>
              </w:rPr>
            </w:pPr>
          </w:p>
        </w:tc>
        <w:tc>
          <w:tcPr>
            <w:tcW w:w="693" w:type="dxa"/>
            <w:vAlign w:val="center"/>
          </w:tcPr>
          <w:p w:rsidR="00566EC0" w:rsidRDefault="00566EC0" w:rsidP="008F1940">
            <w:pPr>
              <w:jc w:val="center"/>
              <w:rPr>
                <w:rFonts w:ascii="Times New Roman" w:hAnsi="Times New Roman" w:cs="Times New Roman"/>
                <w:sz w:val="24"/>
                <w:szCs w:val="24"/>
              </w:rPr>
            </w:pPr>
            <w:r>
              <w:rPr>
                <w:rFonts w:ascii="Times New Roman" w:hAnsi="Times New Roman" w:cs="Times New Roman"/>
                <w:sz w:val="24"/>
                <w:szCs w:val="24"/>
              </w:rPr>
              <w:t>9</w:t>
            </w:r>
          </w:p>
        </w:tc>
        <w:tc>
          <w:tcPr>
            <w:tcW w:w="688" w:type="dxa"/>
            <w:vAlign w:val="center"/>
          </w:tcPr>
          <w:p w:rsidR="00566EC0" w:rsidRPr="00885B0B" w:rsidRDefault="00566EC0" w:rsidP="009504D3">
            <w:pPr>
              <w:jc w:val="center"/>
              <w:rPr>
                <w:rFonts w:ascii="Times New Roman" w:hAnsi="Times New Roman" w:cs="Times New Roman"/>
                <w:sz w:val="24"/>
                <w:szCs w:val="24"/>
              </w:rPr>
            </w:pPr>
            <w:r w:rsidRPr="00885B0B">
              <w:rPr>
                <w:rFonts w:ascii="Times New Roman" w:hAnsi="Times New Roman" w:cs="Times New Roman"/>
                <w:sz w:val="24"/>
                <w:szCs w:val="24"/>
              </w:rPr>
              <w:t>2</w:t>
            </w:r>
          </w:p>
        </w:tc>
        <w:tc>
          <w:tcPr>
            <w:tcW w:w="572" w:type="dxa"/>
            <w:vAlign w:val="center"/>
          </w:tcPr>
          <w:p w:rsidR="00566EC0" w:rsidRPr="00885B0B" w:rsidRDefault="00566EC0" w:rsidP="009504D3">
            <w:pPr>
              <w:jc w:val="center"/>
            </w:pPr>
            <w:r>
              <w:rPr>
                <w:rFonts w:ascii="Times New Roman" w:hAnsi="Times New Roman" w:cs="Times New Roman"/>
                <w:sz w:val="24"/>
                <w:szCs w:val="24"/>
              </w:rPr>
              <w:t>1</w:t>
            </w:r>
          </w:p>
        </w:tc>
        <w:tc>
          <w:tcPr>
            <w:tcW w:w="5220" w:type="dxa"/>
            <w:vAlign w:val="center"/>
          </w:tcPr>
          <w:p w:rsidR="00566EC0" w:rsidRPr="00885B0B" w:rsidRDefault="00566EC0" w:rsidP="009504D3">
            <w:pPr>
              <w:jc w:val="both"/>
              <w:rPr>
                <w:rFonts w:ascii="Times New Roman" w:hAnsi="Times New Roman" w:cs="Times New Roman"/>
                <w:sz w:val="24"/>
                <w:szCs w:val="24"/>
              </w:rPr>
            </w:pPr>
            <w:r>
              <w:rPr>
                <w:rFonts w:ascii="Times New Roman" w:hAnsi="Times New Roman" w:cs="Times New Roman"/>
                <w:sz w:val="24"/>
                <w:szCs w:val="24"/>
              </w:rPr>
              <w:t>н</w:t>
            </w:r>
            <w:r w:rsidRPr="00885B0B">
              <w:rPr>
                <w:rFonts w:ascii="Times New Roman" w:hAnsi="Times New Roman" w:cs="Times New Roman"/>
                <w:sz w:val="24"/>
                <w:szCs w:val="24"/>
              </w:rPr>
              <w:t>есоответствие должностных обязанностей сотрудников соответствующего структурного подразделения УФК, содержащихся в их должностных регламентах, функциям, предусмотренным положением о структурном подразделении УФК</w:t>
            </w:r>
            <w:r>
              <w:rPr>
                <w:rFonts w:ascii="Times New Roman" w:hAnsi="Times New Roman" w:cs="Times New Roman"/>
                <w:sz w:val="24"/>
                <w:szCs w:val="24"/>
              </w:rPr>
              <w:t>;</w:t>
            </w:r>
          </w:p>
        </w:tc>
        <w:tc>
          <w:tcPr>
            <w:tcW w:w="736" w:type="dxa"/>
            <w:vAlign w:val="center"/>
          </w:tcPr>
          <w:p w:rsidR="00566EC0" w:rsidRDefault="00566EC0" w:rsidP="009504D3">
            <w:pPr>
              <w:jc w:val="center"/>
              <w:rPr>
                <w:rFonts w:ascii="Times New Roman" w:hAnsi="Times New Roman" w:cs="Times New Roman"/>
                <w:sz w:val="24"/>
                <w:szCs w:val="24"/>
              </w:rPr>
            </w:pPr>
            <w:r>
              <w:rPr>
                <w:rFonts w:ascii="Times New Roman" w:hAnsi="Times New Roman" w:cs="Times New Roman"/>
                <w:sz w:val="24"/>
                <w:szCs w:val="24"/>
              </w:rPr>
              <w:t>Х</w:t>
            </w:r>
          </w:p>
        </w:tc>
        <w:tc>
          <w:tcPr>
            <w:tcW w:w="759" w:type="dxa"/>
            <w:vAlign w:val="center"/>
          </w:tcPr>
          <w:p w:rsidR="00566EC0" w:rsidRDefault="00566EC0" w:rsidP="009504D3">
            <w:pPr>
              <w:jc w:val="center"/>
              <w:rPr>
                <w:rFonts w:ascii="Times New Roman" w:hAnsi="Times New Roman" w:cs="Times New Roman"/>
                <w:sz w:val="24"/>
                <w:szCs w:val="24"/>
              </w:rPr>
            </w:pPr>
            <w:r>
              <w:t>–</w:t>
            </w:r>
          </w:p>
        </w:tc>
        <w:tc>
          <w:tcPr>
            <w:tcW w:w="783" w:type="dxa"/>
            <w:vAlign w:val="center"/>
          </w:tcPr>
          <w:p w:rsidR="00566EC0" w:rsidRDefault="00566EC0" w:rsidP="009504D3">
            <w:pPr>
              <w:jc w:val="center"/>
              <w:rPr>
                <w:rFonts w:ascii="Times New Roman" w:hAnsi="Times New Roman" w:cs="Times New Roman"/>
                <w:sz w:val="24"/>
                <w:szCs w:val="24"/>
              </w:rPr>
            </w:pPr>
            <w:r>
              <w:t>–</w:t>
            </w:r>
          </w:p>
        </w:tc>
        <w:tc>
          <w:tcPr>
            <w:tcW w:w="736" w:type="dxa"/>
            <w:vAlign w:val="center"/>
          </w:tcPr>
          <w:p w:rsidR="00566EC0" w:rsidRDefault="00566EC0" w:rsidP="009504D3">
            <w:pPr>
              <w:jc w:val="center"/>
              <w:rPr>
                <w:rFonts w:ascii="Times New Roman" w:hAnsi="Times New Roman" w:cs="Times New Roman"/>
                <w:sz w:val="24"/>
                <w:szCs w:val="24"/>
              </w:rPr>
            </w:pPr>
            <w:r w:rsidRPr="00F06B29">
              <w:rPr>
                <w:rFonts w:ascii="Times New Roman" w:hAnsi="Times New Roman" w:cs="Times New Roman"/>
                <w:sz w:val="24"/>
                <w:szCs w:val="24"/>
              </w:rPr>
              <w:t>Х</w:t>
            </w:r>
          </w:p>
        </w:tc>
        <w:tc>
          <w:tcPr>
            <w:tcW w:w="759" w:type="dxa"/>
            <w:vAlign w:val="center"/>
          </w:tcPr>
          <w:p w:rsidR="00566EC0" w:rsidRDefault="00566EC0" w:rsidP="009504D3">
            <w:pPr>
              <w:jc w:val="center"/>
              <w:rPr>
                <w:rFonts w:ascii="Times New Roman" w:hAnsi="Times New Roman" w:cs="Times New Roman"/>
                <w:sz w:val="24"/>
                <w:szCs w:val="24"/>
              </w:rPr>
            </w:pPr>
            <w:r w:rsidRPr="0026704B">
              <w:rPr>
                <w:rFonts w:ascii="Times New Roman" w:hAnsi="Times New Roman" w:cs="Times New Roman"/>
                <w:snapToGrid w:val="0"/>
                <w:sz w:val="24"/>
                <w:szCs w:val="24"/>
              </w:rPr>
              <w:t>–</w:t>
            </w:r>
          </w:p>
        </w:tc>
        <w:tc>
          <w:tcPr>
            <w:tcW w:w="783" w:type="dxa"/>
            <w:vAlign w:val="center"/>
          </w:tcPr>
          <w:p w:rsidR="00566EC0" w:rsidRDefault="00566EC0" w:rsidP="009504D3">
            <w:pPr>
              <w:jc w:val="center"/>
              <w:rPr>
                <w:rFonts w:ascii="Times New Roman" w:hAnsi="Times New Roman" w:cs="Times New Roman"/>
                <w:sz w:val="24"/>
                <w:szCs w:val="24"/>
              </w:rPr>
            </w:pPr>
            <w:r w:rsidRPr="0026704B">
              <w:rPr>
                <w:rFonts w:ascii="Times New Roman" w:hAnsi="Times New Roman" w:cs="Times New Roman"/>
                <w:snapToGrid w:val="0"/>
                <w:sz w:val="24"/>
                <w:szCs w:val="24"/>
              </w:rPr>
              <w:t>–</w:t>
            </w:r>
          </w:p>
        </w:tc>
        <w:tc>
          <w:tcPr>
            <w:tcW w:w="2222" w:type="dxa"/>
            <w:vAlign w:val="center"/>
          </w:tcPr>
          <w:p w:rsidR="00566EC0" w:rsidRPr="00531D14" w:rsidRDefault="00566EC0" w:rsidP="009504D3">
            <w:pPr>
              <w:jc w:val="center"/>
              <w:rPr>
                <w:rFonts w:ascii="Times New Roman" w:hAnsi="Times New Roman" w:cs="Times New Roman"/>
                <w:sz w:val="24"/>
                <w:szCs w:val="24"/>
              </w:rPr>
            </w:pPr>
            <w:r w:rsidRPr="0064628D">
              <w:rPr>
                <w:rFonts w:ascii="Times New Roman" w:hAnsi="Times New Roman" w:cs="Times New Roman"/>
                <w:sz w:val="24"/>
                <w:szCs w:val="24"/>
              </w:rPr>
              <w:t>низкий</w:t>
            </w:r>
          </w:p>
        </w:tc>
      </w:tr>
      <w:tr w:rsidR="00566EC0" w:rsidTr="00DA4AB2">
        <w:tc>
          <w:tcPr>
            <w:tcW w:w="882" w:type="dxa"/>
            <w:vMerge/>
          </w:tcPr>
          <w:p w:rsidR="00566EC0" w:rsidRDefault="00566EC0" w:rsidP="009504D3">
            <w:pPr>
              <w:jc w:val="center"/>
              <w:rPr>
                <w:rFonts w:ascii="Times New Roman" w:hAnsi="Times New Roman" w:cs="Times New Roman"/>
                <w:sz w:val="24"/>
                <w:szCs w:val="24"/>
              </w:rPr>
            </w:pPr>
          </w:p>
        </w:tc>
        <w:tc>
          <w:tcPr>
            <w:tcW w:w="693" w:type="dxa"/>
            <w:vAlign w:val="center"/>
          </w:tcPr>
          <w:p w:rsidR="00566EC0" w:rsidRDefault="00566EC0" w:rsidP="008F1940">
            <w:pPr>
              <w:jc w:val="center"/>
              <w:rPr>
                <w:rFonts w:ascii="Times New Roman" w:hAnsi="Times New Roman" w:cs="Times New Roman"/>
                <w:sz w:val="24"/>
                <w:szCs w:val="24"/>
              </w:rPr>
            </w:pPr>
            <w:r>
              <w:rPr>
                <w:rFonts w:ascii="Times New Roman" w:hAnsi="Times New Roman" w:cs="Times New Roman"/>
                <w:sz w:val="24"/>
                <w:szCs w:val="24"/>
              </w:rPr>
              <w:t>9</w:t>
            </w:r>
          </w:p>
        </w:tc>
        <w:tc>
          <w:tcPr>
            <w:tcW w:w="688" w:type="dxa"/>
            <w:vAlign w:val="center"/>
          </w:tcPr>
          <w:p w:rsidR="00566EC0" w:rsidRPr="00885B0B" w:rsidRDefault="00566EC0" w:rsidP="009504D3">
            <w:pPr>
              <w:jc w:val="center"/>
              <w:rPr>
                <w:rFonts w:ascii="Times New Roman" w:hAnsi="Times New Roman" w:cs="Times New Roman"/>
                <w:sz w:val="24"/>
                <w:szCs w:val="24"/>
              </w:rPr>
            </w:pPr>
            <w:r>
              <w:rPr>
                <w:rFonts w:ascii="Times New Roman" w:hAnsi="Times New Roman" w:cs="Times New Roman"/>
                <w:sz w:val="24"/>
                <w:szCs w:val="24"/>
              </w:rPr>
              <w:t>2</w:t>
            </w:r>
          </w:p>
        </w:tc>
        <w:tc>
          <w:tcPr>
            <w:tcW w:w="572" w:type="dxa"/>
            <w:vAlign w:val="center"/>
          </w:tcPr>
          <w:p w:rsidR="00566EC0" w:rsidRDefault="00566EC0" w:rsidP="009504D3">
            <w:pPr>
              <w:jc w:val="center"/>
              <w:rPr>
                <w:rFonts w:ascii="Times New Roman" w:hAnsi="Times New Roman" w:cs="Times New Roman"/>
                <w:sz w:val="24"/>
                <w:szCs w:val="24"/>
              </w:rPr>
            </w:pPr>
            <w:r>
              <w:rPr>
                <w:rFonts w:ascii="Times New Roman" w:hAnsi="Times New Roman" w:cs="Times New Roman"/>
                <w:sz w:val="24"/>
                <w:szCs w:val="24"/>
              </w:rPr>
              <w:t>2</w:t>
            </w:r>
          </w:p>
        </w:tc>
        <w:tc>
          <w:tcPr>
            <w:tcW w:w="5220" w:type="dxa"/>
            <w:vAlign w:val="center"/>
          </w:tcPr>
          <w:p w:rsidR="00566EC0" w:rsidRPr="00825980" w:rsidRDefault="00566EC0" w:rsidP="00D31897">
            <w:pPr>
              <w:jc w:val="both"/>
              <w:rPr>
                <w:rFonts w:ascii="Times New Roman" w:hAnsi="Times New Roman" w:cs="Times New Roman"/>
                <w:sz w:val="24"/>
                <w:szCs w:val="24"/>
              </w:rPr>
            </w:pPr>
            <w:r w:rsidRPr="00885B0B">
              <w:rPr>
                <w:rFonts w:ascii="Times New Roman" w:hAnsi="Times New Roman" w:cs="Times New Roman"/>
                <w:sz w:val="24"/>
                <w:szCs w:val="24"/>
              </w:rPr>
              <w:t xml:space="preserve">иные риски по пункту </w:t>
            </w:r>
            <w:r>
              <w:rPr>
                <w:rFonts w:ascii="Times New Roman" w:hAnsi="Times New Roman" w:cs="Times New Roman"/>
                <w:sz w:val="24"/>
                <w:szCs w:val="24"/>
              </w:rPr>
              <w:t>2</w:t>
            </w:r>
            <w:r w:rsidRPr="00885B0B">
              <w:rPr>
                <w:rFonts w:ascii="Times New Roman" w:hAnsi="Times New Roman" w:cs="Times New Roman"/>
                <w:sz w:val="24"/>
                <w:szCs w:val="24"/>
              </w:rPr>
              <w:t xml:space="preserve"> направлени</w:t>
            </w:r>
            <w:r>
              <w:rPr>
                <w:rFonts w:ascii="Times New Roman" w:hAnsi="Times New Roman" w:cs="Times New Roman"/>
                <w:sz w:val="24"/>
                <w:szCs w:val="24"/>
              </w:rPr>
              <w:t>я</w:t>
            </w:r>
            <w:r w:rsidRPr="00885B0B">
              <w:rPr>
                <w:rFonts w:ascii="Times New Roman" w:hAnsi="Times New Roman" w:cs="Times New Roman"/>
                <w:sz w:val="24"/>
                <w:szCs w:val="24"/>
              </w:rPr>
              <w:t xml:space="preserve"> деятельности</w:t>
            </w:r>
            <w:r>
              <w:rPr>
                <w:rFonts w:ascii="Times New Roman" w:hAnsi="Times New Roman" w:cs="Times New Roman"/>
                <w:bCs/>
                <w:sz w:val="24"/>
                <w:szCs w:val="24"/>
              </w:rPr>
              <w:t xml:space="preserve"> IX</w:t>
            </w:r>
            <w:r>
              <w:rPr>
                <w:rFonts w:ascii="Times New Roman" w:hAnsi="Times New Roman" w:cs="Times New Roman"/>
                <w:sz w:val="24"/>
                <w:szCs w:val="24"/>
              </w:rPr>
              <w:t>.</w:t>
            </w:r>
          </w:p>
        </w:tc>
        <w:tc>
          <w:tcPr>
            <w:tcW w:w="736" w:type="dxa"/>
            <w:vAlign w:val="center"/>
          </w:tcPr>
          <w:p w:rsidR="00566EC0" w:rsidRDefault="00566EC0" w:rsidP="009504D3">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59" w:type="dxa"/>
            <w:vAlign w:val="center"/>
          </w:tcPr>
          <w:p w:rsidR="00566EC0" w:rsidRDefault="00566EC0" w:rsidP="009504D3">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3" w:type="dxa"/>
            <w:vAlign w:val="center"/>
          </w:tcPr>
          <w:p w:rsidR="00566EC0" w:rsidRDefault="00566EC0" w:rsidP="009504D3">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36" w:type="dxa"/>
            <w:vAlign w:val="center"/>
          </w:tcPr>
          <w:p w:rsidR="00566EC0" w:rsidRDefault="00566EC0" w:rsidP="009504D3">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59" w:type="dxa"/>
            <w:vAlign w:val="center"/>
          </w:tcPr>
          <w:p w:rsidR="00566EC0" w:rsidRDefault="00566EC0" w:rsidP="009504D3">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3" w:type="dxa"/>
            <w:vAlign w:val="center"/>
          </w:tcPr>
          <w:p w:rsidR="00566EC0" w:rsidRDefault="00566EC0" w:rsidP="009504D3">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2222" w:type="dxa"/>
            <w:vAlign w:val="center"/>
          </w:tcPr>
          <w:p w:rsidR="00566EC0" w:rsidRPr="00643310" w:rsidRDefault="00566EC0" w:rsidP="009504D3">
            <w:pPr>
              <w:jc w:val="center"/>
              <w:rPr>
                <w:rFonts w:ascii="Times New Roman" w:hAnsi="Times New Roman" w:cs="Times New Roman"/>
                <w:sz w:val="24"/>
                <w:szCs w:val="24"/>
              </w:rPr>
            </w:pPr>
            <w:r>
              <w:rPr>
                <w:rFonts w:ascii="Times New Roman" w:hAnsi="Times New Roman" w:cs="Times New Roman"/>
                <w:sz w:val="24"/>
                <w:szCs w:val="24"/>
              </w:rPr>
              <w:t>низкий</w:t>
            </w:r>
          </w:p>
        </w:tc>
      </w:tr>
      <w:tr w:rsidR="00566EC0" w:rsidTr="00DA4AB2">
        <w:tc>
          <w:tcPr>
            <w:tcW w:w="882" w:type="dxa"/>
            <w:vMerge w:val="restart"/>
          </w:tcPr>
          <w:p w:rsidR="00566EC0" w:rsidRDefault="00566EC0" w:rsidP="009504D3">
            <w:pPr>
              <w:jc w:val="center"/>
              <w:rPr>
                <w:rFonts w:ascii="Times New Roman" w:hAnsi="Times New Roman" w:cs="Times New Roman"/>
                <w:sz w:val="24"/>
                <w:szCs w:val="24"/>
              </w:rPr>
            </w:pPr>
            <w:r>
              <w:rPr>
                <w:rFonts w:ascii="Times New Roman" w:hAnsi="Times New Roman" w:cs="Times New Roman"/>
                <w:sz w:val="24"/>
                <w:szCs w:val="24"/>
              </w:rPr>
              <w:t>3.</w:t>
            </w:r>
          </w:p>
        </w:tc>
        <w:tc>
          <w:tcPr>
            <w:tcW w:w="13951" w:type="dxa"/>
            <w:gridSpan w:val="11"/>
            <w:vAlign w:val="center"/>
          </w:tcPr>
          <w:p w:rsidR="00566EC0" w:rsidRPr="00885B0B" w:rsidRDefault="00566EC0" w:rsidP="00EF77CF">
            <w:pPr>
              <w:jc w:val="both"/>
              <w:rPr>
                <w:rFonts w:ascii="Times New Roman" w:hAnsi="Times New Roman" w:cs="Times New Roman"/>
                <w:sz w:val="24"/>
                <w:szCs w:val="24"/>
              </w:rPr>
            </w:pPr>
            <w:r>
              <w:rPr>
                <w:rFonts w:ascii="Times New Roman" w:hAnsi="Times New Roman" w:cs="Times New Roman"/>
                <w:sz w:val="24"/>
                <w:szCs w:val="24"/>
              </w:rPr>
              <w:t>Формирование внутренних организационно-распорядительных документов по осуществлению внутреннего контроля и внутреннего аудита:</w:t>
            </w:r>
            <w:r w:rsidRPr="00885B0B">
              <w:rPr>
                <w:rFonts w:ascii="Times New Roman" w:hAnsi="Times New Roman" w:cs="Times New Roman"/>
                <w:sz w:val="24"/>
                <w:szCs w:val="24"/>
              </w:rPr>
              <w:t xml:space="preserve"> </w:t>
            </w:r>
          </w:p>
        </w:tc>
      </w:tr>
      <w:tr w:rsidR="00566EC0" w:rsidTr="00DA4AB2">
        <w:tc>
          <w:tcPr>
            <w:tcW w:w="882" w:type="dxa"/>
            <w:vMerge/>
          </w:tcPr>
          <w:p w:rsidR="00566EC0" w:rsidRDefault="00566EC0" w:rsidP="009504D3">
            <w:pPr>
              <w:jc w:val="center"/>
              <w:rPr>
                <w:rFonts w:ascii="Times New Roman" w:hAnsi="Times New Roman" w:cs="Times New Roman"/>
                <w:sz w:val="24"/>
                <w:szCs w:val="24"/>
              </w:rPr>
            </w:pPr>
          </w:p>
        </w:tc>
        <w:tc>
          <w:tcPr>
            <w:tcW w:w="693" w:type="dxa"/>
            <w:vAlign w:val="center"/>
          </w:tcPr>
          <w:p w:rsidR="00566EC0" w:rsidRDefault="00566EC0" w:rsidP="009504D3">
            <w:pPr>
              <w:jc w:val="center"/>
              <w:rPr>
                <w:rFonts w:ascii="Times New Roman" w:hAnsi="Times New Roman" w:cs="Times New Roman"/>
                <w:sz w:val="24"/>
                <w:szCs w:val="24"/>
              </w:rPr>
            </w:pPr>
            <w:r>
              <w:rPr>
                <w:rFonts w:ascii="Times New Roman" w:hAnsi="Times New Roman" w:cs="Times New Roman"/>
                <w:sz w:val="24"/>
                <w:szCs w:val="24"/>
              </w:rPr>
              <w:t>9</w:t>
            </w:r>
          </w:p>
        </w:tc>
        <w:tc>
          <w:tcPr>
            <w:tcW w:w="688" w:type="dxa"/>
            <w:vAlign w:val="center"/>
          </w:tcPr>
          <w:p w:rsidR="00566EC0" w:rsidRDefault="00566EC0" w:rsidP="009504D3">
            <w:pPr>
              <w:jc w:val="center"/>
              <w:rPr>
                <w:rFonts w:ascii="Times New Roman" w:hAnsi="Times New Roman" w:cs="Times New Roman"/>
                <w:sz w:val="24"/>
                <w:szCs w:val="24"/>
              </w:rPr>
            </w:pPr>
            <w:r>
              <w:rPr>
                <w:rFonts w:ascii="Times New Roman" w:hAnsi="Times New Roman" w:cs="Times New Roman"/>
                <w:sz w:val="24"/>
                <w:szCs w:val="24"/>
              </w:rPr>
              <w:t>3</w:t>
            </w:r>
          </w:p>
        </w:tc>
        <w:tc>
          <w:tcPr>
            <w:tcW w:w="572" w:type="dxa"/>
            <w:vAlign w:val="center"/>
          </w:tcPr>
          <w:p w:rsidR="00566EC0" w:rsidRDefault="00566EC0" w:rsidP="00D31897">
            <w:pPr>
              <w:jc w:val="center"/>
              <w:rPr>
                <w:rFonts w:ascii="Times New Roman" w:hAnsi="Times New Roman" w:cs="Times New Roman"/>
                <w:sz w:val="24"/>
                <w:szCs w:val="24"/>
              </w:rPr>
            </w:pPr>
            <w:r>
              <w:rPr>
                <w:rFonts w:ascii="Times New Roman" w:hAnsi="Times New Roman" w:cs="Times New Roman"/>
                <w:sz w:val="24"/>
                <w:szCs w:val="24"/>
              </w:rPr>
              <w:t>1</w:t>
            </w:r>
          </w:p>
        </w:tc>
        <w:tc>
          <w:tcPr>
            <w:tcW w:w="5220" w:type="dxa"/>
            <w:vAlign w:val="center"/>
          </w:tcPr>
          <w:p w:rsidR="00566EC0" w:rsidRDefault="00566EC0" w:rsidP="00D31897">
            <w:pPr>
              <w:jc w:val="both"/>
              <w:rPr>
                <w:rFonts w:ascii="Times New Roman" w:hAnsi="Times New Roman" w:cs="Times New Roman"/>
                <w:sz w:val="24"/>
                <w:szCs w:val="24"/>
              </w:rPr>
            </w:pPr>
            <w:r>
              <w:rPr>
                <w:rFonts w:ascii="Times New Roman" w:hAnsi="Times New Roman" w:cs="Times New Roman"/>
                <w:sz w:val="24"/>
                <w:szCs w:val="24"/>
              </w:rPr>
              <w:t>несоответствие внутренних распорядительных, организационных, инструктивных и методических документов по организации и осуществлению контрольно-аудиторским подразделением УФК установленных полномочий требованиям правовых актов Минфина России и Федерального казначейства;</w:t>
            </w:r>
          </w:p>
        </w:tc>
        <w:tc>
          <w:tcPr>
            <w:tcW w:w="736" w:type="dxa"/>
            <w:vAlign w:val="center"/>
          </w:tcPr>
          <w:p w:rsidR="00566EC0" w:rsidRDefault="00566EC0" w:rsidP="009504D3">
            <w:pPr>
              <w:jc w:val="center"/>
              <w:rPr>
                <w:rFonts w:ascii="Times New Roman" w:hAnsi="Times New Roman" w:cs="Times New Roman"/>
                <w:sz w:val="24"/>
                <w:szCs w:val="24"/>
              </w:rPr>
            </w:pPr>
            <w:r>
              <w:rPr>
                <w:rFonts w:ascii="Times New Roman" w:hAnsi="Times New Roman" w:cs="Times New Roman"/>
                <w:sz w:val="24"/>
                <w:szCs w:val="24"/>
              </w:rPr>
              <w:t>–</w:t>
            </w:r>
          </w:p>
        </w:tc>
        <w:tc>
          <w:tcPr>
            <w:tcW w:w="759" w:type="dxa"/>
            <w:vAlign w:val="center"/>
          </w:tcPr>
          <w:p w:rsidR="00566EC0" w:rsidRDefault="00566EC0" w:rsidP="009504D3">
            <w:pPr>
              <w:jc w:val="center"/>
              <w:rPr>
                <w:rFonts w:ascii="Times New Roman" w:hAnsi="Times New Roman" w:cs="Times New Roman"/>
                <w:sz w:val="24"/>
                <w:szCs w:val="24"/>
              </w:rPr>
            </w:pPr>
            <w:r>
              <w:rPr>
                <w:rFonts w:ascii="Times New Roman" w:hAnsi="Times New Roman" w:cs="Times New Roman"/>
                <w:sz w:val="24"/>
                <w:szCs w:val="24"/>
              </w:rPr>
              <w:t>Х</w:t>
            </w:r>
          </w:p>
        </w:tc>
        <w:tc>
          <w:tcPr>
            <w:tcW w:w="783" w:type="dxa"/>
            <w:vAlign w:val="center"/>
          </w:tcPr>
          <w:p w:rsidR="00566EC0" w:rsidRDefault="00566EC0" w:rsidP="009504D3">
            <w:pPr>
              <w:jc w:val="center"/>
              <w:rPr>
                <w:rFonts w:ascii="Times New Roman" w:hAnsi="Times New Roman" w:cs="Times New Roman"/>
                <w:sz w:val="24"/>
                <w:szCs w:val="24"/>
              </w:rPr>
            </w:pPr>
            <w:r>
              <w:rPr>
                <w:rFonts w:ascii="Times New Roman" w:hAnsi="Times New Roman" w:cs="Times New Roman"/>
                <w:sz w:val="24"/>
                <w:szCs w:val="24"/>
              </w:rPr>
              <w:t>–</w:t>
            </w:r>
          </w:p>
        </w:tc>
        <w:tc>
          <w:tcPr>
            <w:tcW w:w="736" w:type="dxa"/>
            <w:vAlign w:val="center"/>
          </w:tcPr>
          <w:p w:rsidR="00566EC0" w:rsidRDefault="00566EC0" w:rsidP="009504D3">
            <w:pPr>
              <w:jc w:val="center"/>
              <w:rPr>
                <w:rFonts w:ascii="Times New Roman" w:hAnsi="Times New Roman" w:cs="Times New Roman"/>
                <w:sz w:val="24"/>
                <w:szCs w:val="24"/>
              </w:rPr>
            </w:pPr>
            <w:r>
              <w:rPr>
                <w:rFonts w:ascii="Times New Roman" w:hAnsi="Times New Roman" w:cs="Times New Roman"/>
                <w:sz w:val="24"/>
                <w:szCs w:val="24"/>
              </w:rPr>
              <w:t>–</w:t>
            </w:r>
          </w:p>
        </w:tc>
        <w:tc>
          <w:tcPr>
            <w:tcW w:w="759" w:type="dxa"/>
            <w:vAlign w:val="center"/>
          </w:tcPr>
          <w:p w:rsidR="00566EC0" w:rsidRDefault="00566EC0" w:rsidP="009504D3">
            <w:pPr>
              <w:jc w:val="center"/>
              <w:rPr>
                <w:rFonts w:ascii="Times New Roman" w:hAnsi="Times New Roman" w:cs="Times New Roman"/>
                <w:sz w:val="24"/>
                <w:szCs w:val="24"/>
              </w:rPr>
            </w:pPr>
            <w:r>
              <w:rPr>
                <w:rFonts w:ascii="Times New Roman" w:hAnsi="Times New Roman" w:cs="Times New Roman"/>
                <w:sz w:val="24"/>
                <w:szCs w:val="24"/>
              </w:rPr>
              <w:t>Х</w:t>
            </w:r>
          </w:p>
        </w:tc>
        <w:tc>
          <w:tcPr>
            <w:tcW w:w="783" w:type="dxa"/>
            <w:vAlign w:val="center"/>
          </w:tcPr>
          <w:p w:rsidR="00566EC0" w:rsidRDefault="00566EC0" w:rsidP="009504D3">
            <w:pPr>
              <w:jc w:val="center"/>
              <w:rPr>
                <w:rFonts w:ascii="Times New Roman" w:hAnsi="Times New Roman" w:cs="Times New Roman"/>
                <w:sz w:val="24"/>
                <w:szCs w:val="24"/>
              </w:rPr>
            </w:pPr>
            <w:r>
              <w:rPr>
                <w:rFonts w:ascii="Times New Roman" w:hAnsi="Times New Roman" w:cs="Times New Roman"/>
                <w:sz w:val="24"/>
                <w:szCs w:val="24"/>
              </w:rPr>
              <w:t>–</w:t>
            </w:r>
          </w:p>
        </w:tc>
        <w:tc>
          <w:tcPr>
            <w:tcW w:w="2222" w:type="dxa"/>
            <w:vAlign w:val="center"/>
          </w:tcPr>
          <w:p w:rsidR="00566EC0" w:rsidRDefault="00566EC0" w:rsidP="009E5E7A">
            <w:pPr>
              <w:jc w:val="center"/>
              <w:rPr>
                <w:rFonts w:ascii="Times New Roman" w:hAnsi="Times New Roman" w:cs="Times New Roman"/>
                <w:sz w:val="24"/>
                <w:szCs w:val="24"/>
              </w:rPr>
            </w:pPr>
            <w:r w:rsidRPr="00C05472">
              <w:rPr>
                <w:rFonts w:ascii="Times New Roman" w:hAnsi="Times New Roman" w:cs="Times New Roman"/>
                <w:sz w:val="24"/>
                <w:szCs w:val="24"/>
              </w:rPr>
              <w:t>значимый</w:t>
            </w:r>
          </w:p>
        </w:tc>
      </w:tr>
      <w:tr w:rsidR="00566EC0" w:rsidTr="00DA4AB2">
        <w:tc>
          <w:tcPr>
            <w:tcW w:w="882" w:type="dxa"/>
            <w:vMerge/>
          </w:tcPr>
          <w:p w:rsidR="00566EC0" w:rsidRDefault="00566EC0" w:rsidP="009504D3">
            <w:pPr>
              <w:jc w:val="center"/>
              <w:rPr>
                <w:rFonts w:ascii="Times New Roman" w:hAnsi="Times New Roman" w:cs="Times New Roman"/>
                <w:sz w:val="24"/>
                <w:szCs w:val="24"/>
              </w:rPr>
            </w:pPr>
          </w:p>
        </w:tc>
        <w:tc>
          <w:tcPr>
            <w:tcW w:w="693" w:type="dxa"/>
            <w:vAlign w:val="center"/>
          </w:tcPr>
          <w:p w:rsidR="00566EC0" w:rsidRDefault="00566EC0" w:rsidP="008F1940">
            <w:pPr>
              <w:jc w:val="center"/>
              <w:rPr>
                <w:rFonts w:ascii="Times New Roman" w:hAnsi="Times New Roman" w:cs="Times New Roman"/>
                <w:sz w:val="24"/>
                <w:szCs w:val="24"/>
              </w:rPr>
            </w:pPr>
            <w:r>
              <w:rPr>
                <w:rFonts w:ascii="Times New Roman" w:hAnsi="Times New Roman" w:cs="Times New Roman"/>
                <w:sz w:val="24"/>
                <w:szCs w:val="24"/>
              </w:rPr>
              <w:t>9</w:t>
            </w:r>
          </w:p>
        </w:tc>
        <w:tc>
          <w:tcPr>
            <w:tcW w:w="688" w:type="dxa"/>
            <w:vAlign w:val="center"/>
          </w:tcPr>
          <w:p w:rsidR="00566EC0" w:rsidRPr="00885B0B" w:rsidRDefault="00566EC0" w:rsidP="008F1940">
            <w:pPr>
              <w:jc w:val="center"/>
              <w:rPr>
                <w:rFonts w:ascii="Times New Roman" w:hAnsi="Times New Roman" w:cs="Times New Roman"/>
                <w:sz w:val="24"/>
                <w:szCs w:val="24"/>
              </w:rPr>
            </w:pPr>
            <w:r>
              <w:rPr>
                <w:rFonts w:ascii="Times New Roman" w:hAnsi="Times New Roman" w:cs="Times New Roman"/>
                <w:sz w:val="24"/>
                <w:szCs w:val="24"/>
              </w:rPr>
              <w:t>3</w:t>
            </w:r>
          </w:p>
        </w:tc>
        <w:tc>
          <w:tcPr>
            <w:tcW w:w="572" w:type="dxa"/>
            <w:vAlign w:val="center"/>
          </w:tcPr>
          <w:p w:rsidR="00566EC0" w:rsidRDefault="00566EC0" w:rsidP="008F1940">
            <w:pPr>
              <w:jc w:val="center"/>
              <w:rPr>
                <w:rFonts w:ascii="Times New Roman" w:hAnsi="Times New Roman" w:cs="Times New Roman"/>
                <w:sz w:val="24"/>
                <w:szCs w:val="24"/>
              </w:rPr>
            </w:pPr>
            <w:r>
              <w:rPr>
                <w:rFonts w:ascii="Times New Roman" w:hAnsi="Times New Roman" w:cs="Times New Roman"/>
                <w:sz w:val="24"/>
                <w:szCs w:val="24"/>
              </w:rPr>
              <w:t>2</w:t>
            </w:r>
          </w:p>
        </w:tc>
        <w:tc>
          <w:tcPr>
            <w:tcW w:w="5220" w:type="dxa"/>
            <w:vAlign w:val="center"/>
          </w:tcPr>
          <w:p w:rsidR="00566EC0" w:rsidRPr="00825980" w:rsidRDefault="00566EC0" w:rsidP="00D31897">
            <w:pPr>
              <w:jc w:val="both"/>
              <w:rPr>
                <w:rFonts w:ascii="Times New Roman" w:hAnsi="Times New Roman" w:cs="Times New Roman"/>
                <w:sz w:val="24"/>
                <w:szCs w:val="24"/>
              </w:rPr>
            </w:pPr>
            <w:r w:rsidRPr="00885B0B">
              <w:rPr>
                <w:rFonts w:ascii="Times New Roman" w:hAnsi="Times New Roman" w:cs="Times New Roman"/>
                <w:sz w:val="24"/>
                <w:szCs w:val="24"/>
              </w:rPr>
              <w:t>иные риски по пункту</w:t>
            </w:r>
            <w:r>
              <w:rPr>
                <w:rFonts w:ascii="Times New Roman" w:hAnsi="Times New Roman" w:cs="Times New Roman"/>
                <w:sz w:val="24"/>
                <w:szCs w:val="24"/>
              </w:rPr>
              <w:t xml:space="preserve"> 3</w:t>
            </w:r>
            <w:r w:rsidRPr="00885B0B">
              <w:rPr>
                <w:rFonts w:ascii="Times New Roman" w:hAnsi="Times New Roman" w:cs="Times New Roman"/>
                <w:sz w:val="24"/>
                <w:szCs w:val="24"/>
              </w:rPr>
              <w:t xml:space="preserve"> направлени</w:t>
            </w:r>
            <w:r>
              <w:rPr>
                <w:rFonts w:ascii="Times New Roman" w:hAnsi="Times New Roman" w:cs="Times New Roman"/>
                <w:sz w:val="24"/>
                <w:szCs w:val="24"/>
              </w:rPr>
              <w:t>я</w:t>
            </w:r>
            <w:r w:rsidRPr="00885B0B">
              <w:rPr>
                <w:rFonts w:ascii="Times New Roman" w:hAnsi="Times New Roman" w:cs="Times New Roman"/>
                <w:sz w:val="24"/>
                <w:szCs w:val="24"/>
              </w:rPr>
              <w:t xml:space="preserve"> деятельности</w:t>
            </w:r>
            <w:r>
              <w:rPr>
                <w:rFonts w:ascii="Times New Roman" w:hAnsi="Times New Roman" w:cs="Times New Roman"/>
                <w:bCs/>
                <w:sz w:val="24"/>
                <w:szCs w:val="24"/>
              </w:rPr>
              <w:t xml:space="preserve"> IX</w:t>
            </w:r>
            <w:r>
              <w:rPr>
                <w:rFonts w:ascii="Times New Roman" w:hAnsi="Times New Roman" w:cs="Times New Roman"/>
                <w:sz w:val="24"/>
                <w:szCs w:val="24"/>
              </w:rPr>
              <w:t>.</w:t>
            </w:r>
          </w:p>
        </w:tc>
        <w:tc>
          <w:tcPr>
            <w:tcW w:w="736" w:type="dxa"/>
            <w:vAlign w:val="center"/>
          </w:tcPr>
          <w:p w:rsidR="00566EC0" w:rsidRDefault="00566EC0" w:rsidP="008F1940">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59" w:type="dxa"/>
            <w:vAlign w:val="center"/>
          </w:tcPr>
          <w:p w:rsidR="00566EC0" w:rsidRDefault="00566EC0" w:rsidP="008F1940">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3" w:type="dxa"/>
            <w:vAlign w:val="center"/>
          </w:tcPr>
          <w:p w:rsidR="00566EC0" w:rsidRDefault="00566EC0" w:rsidP="008F1940">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36" w:type="dxa"/>
            <w:vAlign w:val="center"/>
          </w:tcPr>
          <w:p w:rsidR="00566EC0" w:rsidRDefault="00566EC0" w:rsidP="008F1940">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59" w:type="dxa"/>
            <w:vAlign w:val="center"/>
          </w:tcPr>
          <w:p w:rsidR="00566EC0" w:rsidRDefault="00566EC0" w:rsidP="008F1940">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3" w:type="dxa"/>
            <w:vAlign w:val="center"/>
          </w:tcPr>
          <w:p w:rsidR="00566EC0" w:rsidRDefault="00566EC0" w:rsidP="008F1940">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2222" w:type="dxa"/>
            <w:vAlign w:val="center"/>
          </w:tcPr>
          <w:p w:rsidR="00566EC0" w:rsidRPr="00643310" w:rsidRDefault="00566EC0" w:rsidP="008F1940">
            <w:pPr>
              <w:jc w:val="center"/>
              <w:rPr>
                <w:rFonts w:ascii="Times New Roman" w:hAnsi="Times New Roman" w:cs="Times New Roman"/>
                <w:sz w:val="24"/>
                <w:szCs w:val="24"/>
              </w:rPr>
            </w:pPr>
            <w:r>
              <w:rPr>
                <w:rFonts w:ascii="Times New Roman" w:hAnsi="Times New Roman" w:cs="Times New Roman"/>
                <w:sz w:val="24"/>
                <w:szCs w:val="24"/>
              </w:rPr>
              <w:t>низкий</w:t>
            </w:r>
          </w:p>
        </w:tc>
      </w:tr>
      <w:tr w:rsidR="00566EC0" w:rsidTr="00DA4AB2">
        <w:tc>
          <w:tcPr>
            <w:tcW w:w="882" w:type="dxa"/>
            <w:vMerge w:val="restart"/>
          </w:tcPr>
          <w:p w:rsidR="00566EC0" w:rsidRPr="00DD143E" w:rsidRDefault="00566EC0" w:rsidP="00D31897">
            <w:pPr>
              <w:jc w:val="center"/>
              <w:rPr>
                <w:rFonts w:ascii="Times New Roman" w:hAnsi="Times New Roman" w:cs="Times New Roman"/>
                <w:sz w:val="24"/>
                <w:szCs w:val="24"/>
              </w:rPr>
            </w:pPr>
            <w:r>
              <w:rPr>
                <w:rFonts w:ascii="Times New Roman" w:hAnsi="Times New Roman" w:cs="Times New Roman"/>
                <w:sz w:val="24"/>
                <w:szCs w:val="24"/>
              </w:rPr>
              <w:t>4</w:t>
            </w:r>
            <w:r w:rsidRPr="00885B0B">
              <w:rPr>
                <w:rFonts w:ascii="Times New Roman" w:hAnsi="Times New Roman" w:cs="Times New Roman"/>
                <w:sz w:val="24"/>
                <w:szCs w:val="24"/>
                <w:lang w:val="en-US"/>
              </w:rPr>
              <w:t>.</w:t>
            </w:r>
          </w:p>
        </w:tc>
        <w:tc>
          <w:tcPr>
            <w:tcW w:w="13951" w:type="dxa"/>
            <w:gridSpan w:val="11"/>
            <w:vAlign w:val="center"/>
          </w:tcPr>
          <w:p w:rsidR="00566EC0" w:rsidRPr="00885B0B" w:rsidRDefault="00566EC0" w:rsidP="00BB7931">
            <w:pPr>
              <w:rPr>
                <w:rFonts w:ascii="Times New Roman" w:hAnsi="Times New Roman" w:cs="Times New Roman"/>
                <w:sz w:val="24"/>
                <w:szCs w:val="24"/>
              </w:rPr>
            </w:pPr>
            <w:r>
              <w:rPr>
                <w:rFonts w:ascii="Times New Roman" w:hAnsi="Times New Roman" w:cs="Times New Roman"/>
                <w:sz w:val="24"/>
                <w:szCs w:val="24"/>
              </w:rPr>
              <w:t>Формирование формирования</w:t>
            </w:r>
            <w:r w:rsidRPr="00885B0B">
              <w:rPr>
                <w:rFonts w:ascii="Times New Roman" w:hAnsi="Times New Roman" w:cs="Times New Roman"/>
                <w:sz w:val="24"/>
                <w:szCs w:val="24"/>
              </w:rPr>
              <w:t xml:space="preserve"> показателей оценки результативности по направлению деятельности</w:t>
            </w:r>
            <w:r>
              <w:rPr>
                <w:rFonts w:ascii="Times New Roman" w:hAnsi="Times New Roman" w:cs="Times New Roman"/>
                <w:bCs/>
                <w:sz w:val="24"/>
                <w:szCs w:val="24"/>
              </w:rPr>
              <w:t xml:space="preserve"> IX</w:t>
            </w:r>
            <w:r>
              <w:rPr>
                <w:rFonts w:ascii="Times New Roman" w:hAnsi="Times New Roman" w:cs="Times New Roman"/>
                <w:sz w:val="24"/>
                <w:szCs w:val="24"/>
              </w:rPr>
              <w:t>:</w:t>
            </w:r>
            <w:r w:rsidRPr="00885B0B">
              <w:rPr>
                <w:rFonts w:ascii="Times New Roman" w:hAnsi="Times New Roman" w:cs="Times New Roman"/>
                <w:sz w:val="24"/>
                <w:szCs w:val="24"/>
              </w:rPr>
              <w:t xml:space="preserve"> </w:t>
            </w:r>
          </w:p>
        </w:tc>
      </w:tr>
      <w:tr w:rsidR="00566EC0" w:rsidTr="00DA4AB2">
        <w:tc>
          <w:tcPr>
            <w:tcW w:w="882" w:type="dxa"/>
            <w:vMerge/>
          </w:tcPr>
          <w:p w:rsidR="00566EC0" w:rsidRPr="00440C93" w:rsidRDefault="00566EC0" w:rsidP="009504D3">
            <w:pPr>
              <w:jc w:val="center"/>
              <w:rPr>
                <w:rFonts w:ascii="Times New Roman" w:hAnsi="Times New Roman" w:cs="Times New Roman"/>
                <w:sz w:val="24"/>
                <w:szCs w:val="24"/>
              </w:rPr>
            </w:pPr>
          </w:p>
        </w:tc>
        <w:tc>
          <w:tcPr>
            <w:tcW w:w="693" w:type="dxa"/>
            <w:vAlign w:val="center"/>
          </w:tcPr>
          <w:p w:rsidR="00566EC0" w:rsidRDefault="00566EC0" w:rsidP="008F1940">
            <w:pPr>
              <w:jc w:val="center"/>
              <w:rPr>
                <w:rFonts w:ascii="Times New Roman" w:hAnsi="Times New Roman" w:cs="Times New Roman"/>
                <w:sz w:val="24"/>
                <w:szCs w:val="24"/>
              </w:rPr>
            </w:pPr>
            <w:r>
              <w:rPr>
                <w:rFonts w:ascii="Times New Roman" w:hAnsi="Times New Roman" w:cs="Times New Roman"/>
                <w:sz w:val="24"/>
                <w:szCs w:val="24"/>
              </w:rPr>
              <w:t>9</w:t>
            </w:r>
          </w:p>
        </w:tc>
        <w:tc>
          <w:tcPr>
            <w:tcW w:w="688" w:type="dxa"/>
            <w:vAlign w:val="center"/>
          </w:tcPr>
          <w:p w:rsidR="00566EC0" w:rsidRDefault="00566EC0" w:rsidP="00D31897">
            <w:pPr>
              <w:jc w:val="center"/>
              <w:rPr>
                <w:rFonts w:ascii="Times New Roman" w:hAnsi="Times New Roman" w:cs="Times New Roman"/>
                <w:sz w:val="24"/>
                <w:szCs w:val="24"/>
              </w:rPr>
            </w:pPr>
            <w:r>
              <w:rPr>
                <w:rFonts w:ascii="Times New Roman" w:hAnsi="Times New Roman" w:cs="Times New Roman"/>
                <w:sz w:val="24"/>
                <w:szCs w:val="24"/>
              </w:rPr>
              <w:t>4</w:t>
            </w:r>
          </w:p>
        </w:tc>
        <w:tc>
          <w:tcPr>
            <w:tcW w:w="572" w:type="dxa"/>
            <w:vAlign w:val="center"/>
          </w:tcPr>
          <w:p w:rsidR="00566EC0" w:rsidRDefault="00566EC0" w:rsidP="009504D3">
            <w:pPr>
              <w:jc w:val="center"/>
              <w:rPr>
                <w:rFonts w:ascii="Times New Roman" w:hAnsi="Times New Roman" w:cs="Times New Roman"/>
                <w:sz w:val="24"/>
                <w:szCs w:val="24"/>
              </w:rPr>
            </w:pPr>
            <w:r>
              <w:rPr>
                <w:rFonts w:ascii="Times New Roman" w:hAnsi="Times New Roman" w:cs="Times New Roman"/>
                <w:sz w:val="24"/>
                <w:szCs w:val="24"/>
              </w:rPr>
              <w:t>1</w:t>
            </w:r>
          </w:p>
        </w:tc>
        <w:tc>
          <w:tcPr>
            <w:tcW w:w="5220" w:type="dxa"/>
            <w:vAlign w:val="center"/>
          </w:tcPr>
          <w:p w:rsidR="00566EC0" w:rsidRDefault="00566EC0" w:rsidP="00D31897">
            <w:pPr>
              <w:jc w:val="both"/>
              <w:rPr>
                <w:rFonts w:ascii="Times New Roman" w:hAnsi="Times New Roman" w:cs="Times New Roman"/>
                <w:sz w:val="24"/>
                <w:szCs w:val="24"/>
              </w:rPr>
            </w:pPr>
            <w:r>
              <w:rPr>
                <w:rFonts w:ascii="Times New Roman" w:hAnsi="Times New Roman" w:cs="Times New Roman"/>
                <w:sz w:val="24"/>
                <w:szCs w:val="24"/>
              </w:rPr>
              <w:t>н</w:t>
            </w:r>
            <w:r w:rsidRPr="00885B0B">
              <w:rPr>
                <w:rFonts w:ascii="Times New Roman" w:hAnsi="Times New Roman" w:cs="Times New Roman"/>
                <w:sz w:val="24"/>
                <w:szCs w:val="24"/>
              </w:rPr>
              <w:t>едостоверность значений показателей оценки результативности по направлению деятельности</w:t>
            </w:r>
            <w:r>
              <w:rPr>
                <w:rFonts w:ascii="Times New Roman" w:hAnsi="Times New Roman" w:cs="Times New Roman"/>
                <w:bCs/>
                <w:sz w:val="24"/>
                <w:szCs w:val="24"/>
              </w:rPr>
              <w:t xml:space="preserve"> IX</w:t>
            </w:r>
            <w:r>
              <w:rPr>
                <w:rFonts w:ascii="Times New Roman" w:hAnsi="Times New Roman" w:cs="Times New Roman"/>
                <w:sz w:val="24"/>
                <w:szCs w:val="24"/>
              </w:rPr>
              <w:t>;</w:t>
            </w:r>
          </w:p>
        </w:tc>
        <w:tc>
          <w:tcPr>
            <w:tcW w:w="736" w:type="dxa"/>
            <w:vAlign w:val="center"/>
          </w:tcPr>
          <w:p w:rsidR="00566EC0" w:rsidRDefault="00566EC0" w:rsidP="009504D3">
            <w:pPr>
              <w:jc w:val="center"/>
              <w:rPr>
                <w:rFonts w:ascii="Times New Roman" w:hAnsi="Times New Roman" w:cs="Times New Roman"/>
                <w:sz w:val="24"/>
                <w:szCs w:val="24"/>
              </w:rPr>
            </w:pPr>
            <w:r>
              <w:rPr>
                <w:rFonts w:ascii="Times New Roman" w:hAnsi="Times New Roman" w:cs="Times New Roman"/>
                <w:sz w:val="24"/>
                <w:szCs w:val="24"/>
              </w:rPr>
              <w:t>Х</w:t>
            </w:r>
          </w:p>
        </w:tc>
        <w:tc>
          <w:tcPr>
            <w:tcW w:w="759" w:type="dxa"/>
            <w:vAlign w:val="center"/>
          </w:tcPr>
          <w:p w:rsidR="00566EC0" w:rsidRDefault="00566EC0" w:rsidP="009504D3">
            <w:pPr>
              <w:jc w:val="center"/>
              <w:rPr>
                <w:rFonts w:ascii="Times New Roman" w:hAnsi="Times New Roman" w:cs="Times New Roman"/>
                <w:sz w:val="24"/>
                <w:szCs w:val="24"/>
              </w:rPr>
            </w:pPr>
            <w:r>
              <w:t>–</w:t>
            </w:r>
          </w:p>
        </w:tc>
        <w:tc>
          <w:tcPr>
            <w:tcW w:w="783" w:type="dxa"/>
            <w:vAlign w:val="center"/>
          </w:tcPr>
          <w:p w:rsidR="00566EC0" w:rsidRDefault="00566EC0" w:rsidP="009504D3">
            <w:pPr>
              <w:jc w:val="center"/>
              <w:rPr>
                <w:rFonts w:ascii="Times New Roman" w:hAnsi="Times New Roman" w:cs="Times New Roman"/>
                <w:sz w:val="24"/>
                <w:szCs w:val="24"/>
              </w:rPr>
            </w:pPr>
            <w:r>
              <w:t>–</w:t>
            </w:r>
          </w:p>
        </w:tc>
        <w:tc>
          <w:tcPr>
            <w:tcW w:w="736" w:type="dxa"/>
            <w:vAlign w:val="center"/>
          </w:tcPr>
          <w:p w:rsidR="00566EC0" w:rsidRDefault="00566EC0" w:rsidP="009504D3">
            <w:pPr>
              <w:jc w:val="center"/>
              <w:rPr>
                <w:rFonts w:ascii="Times New Roman" w:hAnsi="Times New Roman" w:cs="Times New Roman"/>
                <w:sz w:val="24"/>
                <w:szCs w:val="24"/>
              </w:rPr>
            </w:pPr>
            <w:r w:rsidRPr="00F06B29">
              <w:rPr>
                <w:rFonts w:ascii="Times New Roman" w:hAnsi="Times New Roman" w:cs="Times New Roman"/>
                <w:sz w:val="24"/>
                <w:szCs w:val="24"/>
              </w:rPr>
              <w:t>Х</w:t>
            </w:r>
          </w:p>
        </w:tc>
        <w:tc>
          <w:tcPr>
            <w:tcW w:w="759" w:type="dxa"/>
            <w:vAlign w:val="center"/>
          </w:tcPr>
          <w:p w:rsidR="00566EC0" w:rsidRDefault="00566EC0" w:rsidP="009504D3">
            <w:pPr>
              <w:jc w:val="center"/>
              <w:rPr>
                <w:rFonts w:ascii="Times New Roman" w:hAnsi="Times New Roman" w:cs="Times New Roman"/>
                <w:sz w:val="24"/>
                <w:szCs w:val="24"/>
              </w:rPr>
            </w:pPr>
            <w:r w:rsidRPr="0026704B">
              <w:rPr>
                <w:rFonts w:ascii="Times New Roman" w:hAnsi="Times New Roman" w:cs="Times New Roman"/>
                <w:snapToGrid w:val="0"/>
                <w:sz w:val="24"/>
                <w:szCs w:val="24"/>
              </w:rPr>
              <w:t>–</w:t>
            </w:r>
          </w:p>
        </w:tc>
        <w:tc>
          <w:tcPr>
            <w:tcW w:w="783" w:type="dxa"/>
            <w:vAlign w:val="center"/>
          </w:tcPr>
          <w:p w:rsidR="00566EC0" w:rsidRDefault="00566EC0" w:rsidP="009504D3">
            <w:pPr>
              <w:jc w:val="center"/>
              <w:rPr>
                <w:rFonts w:ascii="Times New Roman" w:hAnsi="Times New Roman" w:cs="Times New Roman"/>
                <w:sz w:val="24"/>
                <w:szCs w:val="24"/>
              </w:rPr>
            </w:pPr>
            <w:r w:rsidRPr="0026704B">
              <w:rPr>
                <w:rFonts w:ascii="Times New Roman" w:hAnsi="Times New Roman" w:cs="Times New Roman"/>
                <w:snapToGrid w:val="0"/>
                <w:sz w:val="24"/>
                <w:szCs w:val="24"/>
              </w:rPr>
              <w:t>–</w:t>
            </w:r>
          </w:p>
        </w:tc>
        <w:tc>
          <w:tcPr>
            <w:tcW w:w="2222" w:type="dxa"/>
            <w:vAlign w:val="center"/>
          </w:tcPr>
          <w:p w:rsidR="00566EC0" w:rsidRPr="00531D14" w:rsidRDefault="00566EC0" w:rsidP="009504D3">
            <w:pPr>
              <w:jc w:val="center"/>
              <w:rPr>
                <w:rFonts w:ascii="Times New Roman" w:hAnsi="Times New Roman" w:cs="Times New Roman"/>
                <w:sz w:val="24"/>
                <w:szCs w:val="24"/>
              </w:rPr>
            </w:pPr>
            <w:r w:rsidRPr="0064628D">
              <w:rPr>
                <w:rFonts w:ascii="Times New Roman" w:hAnsi="Times New Roman" w:cs="Times New Roman"/>
                <w:sz w:val="24"/>
                <w:szCs w:val="24"/>
              </w:rPr>
              <w:t>низкий</w:t>
            </w:r>
          </w:p>
        </w:tc>
      </w:tr>
      <w:tr w:rsidR="00566EC0" w:rsidTr="00DA4AB2">
        <w:tc>
          <w:tcPr>
            <w:tcW w:w="882" w:type="dxa"/>
            <w:vMerge/>
          </w:tcPr>
          <w:p w:rsidR="00566EC0" w:rsidRDefault="00566EC0" w:rsidP="009504D3">
            <w:pPr>
              <w:jc w:val="center"/>
              <w:rPr>
                <w:rFonts w:ascii="Times New Roman" w:hAnsi="Times New Roman" w:cs="Times New Roman"/>
                <w:sz w:val="24"/>
                <w:szCs w:val="24"/>
              </w:rPr>
            </w:pPr>
          </w:p>
        </w:tc>
        <w:tc>
          <w:tcPr>
            <w:tcW w:w="693" w:type="dxa"/>
            <w:vAlign w:val="center"/>
          </w:tcPr>
          <w:p w:rsidR="00566EC0" w:rsidRDefault="00566EC0" w:rsidP="008F1940">
            <w:pPr>
              <w:jc w:val="center"/>
              <w:rPr>
                <w:rFonts w:ascii="Times New Roman" w:hAnsi="Times New Roman" w:cs="Times New Roman"/>
                <w:sz w:val="24"/>
                <w:szCs w:val="24"/>
              </w:rPr>
            </w:pPr>
            <w:r>
              <w:rPr>
                <w:rFonts w:ascii="Times New Roman" w:hAnsi="Times New Roman" w:cs="Times New Roman"/>
                <w:sz w:val="24"/>
                <w:szCs w:val="24"/>
              </w:rPr>
              <w:t>9</w:t>
            </w:r>
          </w:p>
        </w:tc>
        <w:tc>
          <w:tcPr>
            <w:tcW w:w="688" w:type="dxa"/>
            <w:vAlign w:val="center"/>
          </w:tcPr>
          <w:p w:rsidR="00566EC0" w:rsidRDefault="00566EC0" w:rsidP="009504D3">
            <w:pPr>
              <w:jc w:val="center"/>
              <w:rPr>
                <w:rFonts w:ascii="Times New Roman" w:hAnsi="Times New Roman" w:cs="Times New Roman"/>
                <w:sz w:val="24"/>
                <w:szCs w:val="24"/>
              </w:rPr>
            </w:pPr>
            <w:r>
              <w:rPr>
                <w:rFonts w:ascii="Times New Roman" w:hAnsi="Times New Roman" w:cs="Times New Roman"/>
                <w:sz w:val="24"/>
                <w:szCs w:val="24"/>
              </w:rPr>
              <w:t>4</w:t>
            </w:r>
          </w:p>
        </w:tc>
        <w:tc>
          <w:tcPr>
            <w:tcW w:w="572" w:type="dxa"/>
            <w:vAlign w:val="center"/>
          </w:tcPr>
          <w:p w:rsidR="00566EC0" w:rsidRDefault="00566EC0" w:rsidP="009504D3">
            <w:pPr>
              <w:jc w:val="center"/>
              <w:rPr>
                <w:rFonts w:ascii="Times New Roman" w:hAnsi="Times New Roman" w:cs="Times New Roman"/>
                <w:sz w:val="24"/>
                <w:szCs w:val="24"/>
              </w:rPr>
            </w:pPr>
            <w:r>
              <w:rPr>
                <w:rFonts w:ascii="Times New Roman" w:hAnsi="Times New Roman" w:cs="Times New Roman"/>
                <w:sz w:val="24"/>
                <w:szCs w:val="24"/>
              </w:rPr>
              <w:t>2</w:t>
            </w:r>
          </w:p>
        </w:tc>
        <w:tc>
          <w:tcPr>
            <w:tcW w:w="5220" w:type="dxa"/>
            <w:vAlign w:val="center"/>
          </w:tcPr>
          <w:p w:rsidR="00566EC0" w:rsidRDefault="00566EC0" w:rsidP="004F422A">
            <w:pPr>
              <w:jc w:val="both"/>
              <w:rPr>
                <w:rFonts w:ascii="Times New Roman" w:hAnsi="Times New Roman" w:cs="Times New Roman"/>
                <w:sz w:val="24"/>
                <w:szCs w:val="24"/>
              </w:rPr>
            </w:pPr>
            <w:r w:rsidRPr="00885B0B">
              <w:rPr>
                <w:rFonts w:ascii="Times New Roman" w:hAnsi="Times New Roman" w:cs="Times New Roman"/>
                <w:sz w:val="24"/>
                <w:szCs w:val="24"/>
              </w:rPr>
              <w:t xml:space="preserve">иные риски по пункту </w:t>
            </w:r>
            <w:r>
              <w:rPr>
                <w:rFonts w:ascii="Times New Roman" w:hAnsi="Times New Roman" w:cs="Times New Roman"/>
                <w:sz w:val="24"/>
                <w:szCs w:val="24"/>
              </w:rPr>
              <w:t>4</w:t>
            </w:r>
            <w:r w:rsidRPr="00885B0B">
              <w:rPr>
                <w:rFonts w:ascii="Times New Roman" w:hAnsi="Times New Roman" w:cs="Times New Roman"/>
                <w:sz w:val="24"/>
                <w:szCs w:val="24"/>
              </w:rPr>
              <w:t xml:space="preserve"> направлени</w:t>
            </w:r>
            <w:r>
              <w:rPr>
                <w:rFonts w:ascii="Times New Roman" w:hAnsi="Times New Roman" w:cs="Times New Roman"/>
                <w:sz w:val="24"/>
                <w:szCs w:val="24"/>
              </w:rPr>
              <w:t>я</w:t>
            </w:r>
            <w:r w:rsidRPr="00885B0B">
              <w:rPr>
                <w:rFonts w:ascii="Times New Roman" w:hAnsi="Times New Roman" w:cs="Times New Roman"/>
                <w:sz w:val="24"/>
                <w:szCs w:val="24"/>
              </w:rPr>
              <w:t xml:space="preserve"> деятельности</w:t>
            </w:r>
            <w:r>
              <w:rPr>
                <w:rFonts w:ascii="Times New Roman" w:hAnsi="Times New Roman" w:cs="Times New Roman"/>
                <w:bCs/>
                <w:sz w:val="24"/>
                <w:szCs w:val="24"/>
              </w:rPr>
              <w:t xml:space="preserve"> IX</w:t>
            </w:r>
            <w:r>
              <w:rPr>
                <w:rFonts w:ascii="Times New Roman" w:hAnsi="Times New Roman" w:cs="Times New Roman"/>
                <w:sz w:val="24"/>
                <w:szCs w:val="24"/>
              </w:rPr>
              <w:t>.</w:t>
            </w:r>
          </w:p>
        </w:tc>
        <w:tc>
          <w:tcPr>
            <w:tcW w:w="736" w:type="dxa"/>
            <w:vAlign w:val="center"/>
          </w:tcPr>
          <w:p w:rsidR="00566EC0" w:rsidRDefault="00566EC0" w:rsidP="009504D3">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59" w:type="dxa"/>
            <w:vAlign w:val="center"/>
          </w:tcPr>
          <w:p w:rsidR="00566EC0" w:rsidRDefault="00566EC0" w:rsidP="009504D3">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3" w:type="dxa"/>
            <w:vAlign w:val="center"/>
          </w:tcPr>
          <w:p w:rsidR="00566EC0" w:rsidRDefault="00566EC0" w:rsidP="009504D3">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36" w:type="dxa"/>
            <w:vAlign w:val="center"/>
          </w:tcPr>
          <w:p w:rsidR="00566EC0" w:rsidRDefault="00566EC0" w:rsidP="009504D3">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59" w:type="dxa"/>
            <w:vAlign w:val="center"/>
          </w:tcPr>
          <w:p w:rsidR="00566EC0" w:rsidRDefault="00566EC0" w:rsidP="009504D3">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3" w:type="dxa"/>
            <w:vAlign w:val="center"/>
          </w:tcPr>
          <w:p w:rsidR="00566EC0" w:rsidRDefault="00566EC0" w:rsidP="009504D3">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2222" w:type="dxa"/>
            <w:vAlign w:val="center"/>
          </w:tcPr>
          <w:p w:rsidR="00566EC0" w:rsidRPr="00643310" w:rsidRDefault="00566EC0" w:rsidP="009504D3">
            <w:pPr>
              <w:jc w:val="center"/>
              <w:rPr>
                <w:rFonts w:ascii="Times New Roman" w:hAnsi="Times New Roman" w:cs="Times New Roman"/>
                <w:sz w:val="24"/>
                <w:szCs w:val="24"/>
              </w:rPr>
            </w:pPr>
            <w:r>
              <w:rPr>
                <w:rFonts w:ascii="Times New Roman" w:hAnsi="Times New Roman" w:cs="Times New Roman"/>
                <w:sz w:val="24"/>
                <w:szCs w:val="24"/>
              </w:rPr>
              <w:t>низкий</w:t>
            </w:r>
          </w:p>
        </w:tc>
      </w:tr>
      <w:tr w:rsidR="00566EC0" w:rsidTr="00DA4AB2">
        <w:tc>
          <w:tcPr>
            <w:tcW w:w="882" w:type="dxa"/>
            <w:vMerge w:val="restart"/>
          </w:tcPr>
          <w:p w:rsidR="00566EC0" w:rsidRPr="00073672" w:rsidRDefault="00566EC0" w:rsidP="00D31897">
            <w:pPr>
              <w:jc w:val="center"/>
              <w:rPr>
                <w:rFonts w:ascii="Times New Roman" w:hAnsi="Times New Roman" w:cs="Times New Roman"/>
                <w:sz w:val="24"/>
                <w:szCs w:val="24"/>
              </w:rPr>
            </w:pPr>
            <w:r>
              <w:rPr>
                <w:rFonts w:ascii="Times New Roman" w:hAnsi="Times New Roman" w:cs="Times New Roman"/>
                <w:sz w:val="24"/>
                <w:szCs w:val="24"/>
              </w:rPr>
              <w:t>5</w:t>
            </w:r>
            <w:r w:rsidRPr="00885B0B">
              <w:rPr>
                <w:rFonts w:ascii="Times New Roman" w:hAnsi="Times New Roman" w:cs="Times New Roman"/>
                <w:sz w:val="24"/>
                <w:szCs w:val="24"/>
                <w:lang w:val="en-US"/>
              </w:rPr>
              <w:t>.</w:t>
            </w:r>
          </w:p>
        </w:tc>
        <w:tc>
          <w:tcPr>
            <w:tcW w:w="13951" w:type="dxa"/>
            <w:gridSpan w:val="11"/>
            <w:vAlign w:val="center"/>
          </w:tcPr>
          <w:p w:rsidR="00566EC0" w:rsidRPr="00885B0B" w:rsidRDefault="00566EC0" w:rsidP="00EF77CF">
            <w:pPr>
              <w:jc w:val="both"/>
              <w:rPr>
                <w:rFonts w:ascii="Times New Roman" w:hAnsi="Times New Roman" w:cs="Times New Roman"/>
                <w:sz w:val="24"/>
                <w:szCs w:val="24"/>
              </w:rPr>
            </w:pPr>
            <w:r>
              <w:rPr>
                <w:rFonts w:ascii="Times New Roman" w:hAnsi="Times New Roman" w:cs="Times New Roman"/>
                <w:sz w:val="24"/>
                <w:szCs w:val="24"/>
              </w:rPr>
              <w:t>О</w:t>
            </w:r>
            <w:r w:rsidRPr="00885B0B">
              <w:rPr>
                <w:rFonts w:ascii="Times New Roman" w:hAnsi="Times New Roman" w:cs="Times New Roman"/>
                <w:sz w:val="24"/>
                <w:szCs w:val="24"/>
              </w:rPr>
              <w:t>существлени</w:t>
            </w:r>
            <w:r>
              <w:rPr>
                <w:rFonts w:ascii="Times New Roman" w:hAnsi="Times New Roman" w:cs="Times New Roman"/>
                <w:sz w:val="24"/>
                <w:szCs w:val="24"/>
              </w:rPr>
              <w:t>е</w:t>
            </w:r>
            <w:r w:rsidRPr="00885B0B">
              <w:rPr>
                <w:rFonts w:ascii="Times New Roman" w:hAnsi="Times New Roman" w:cs="Times New Roman"/>
                <w:sz w:val="24"/>
                <w:szCs w:val="24"/>
              </w:rPr>
              <w:t xml:space="preserve"> </w:t>
            </w:r>
            <w:r>
              <w:rPr>
                <w:rFonts w:ascii="Times New Roman" w:hAnsi="Times New Roman" w:cs="Times New Roman"/>
                <w:sz w:val="24"/>
                <w:szCs w:val="24"/>
              </w:rPr>
              <w:t xml:space="preserve">в установленном порядке </w:t>
            </w:r>
            <w:r w:rsidRPr="008D1F28">
              <w:rPr>
                <w:rFonts w:ascii="Times New Roman" w:hAnsi="Times New Roman" w:cs="Times New Roman"/>
                <w:bCs/>
                <w:sz w:val="24"/>
                <w:szCs w:val="24"/>
              </w:rPr>
              <w:t>управления внутренними (операционными) казначейскими рисками</w:t>
            </w:r>
            <w:r>
              <w:rPr>
                <w:rFonts w:ascii="Times New Roman" w:hAnsi="Times New Roman" w:cs="Times New Roman"/>
                <w:sz w:val="24"/>
                <w:szCs w:val="24"/>
              </w:rPr>
              <w:t>,</w:t>
            </w:r>
            <w:r w:rsidRPr="00885B0B">
              <w:rPr>
                <w:rFonts w:ascii="Times New Roman" w:hAnsi="Times New Roman" w:cs="Times New Roman"/>
                <w:sz w:val="24"/>
                <w:szCs w:val="24"/>
              </w:rPr>
              <w:t xml:space="preserve"> внутреннего контроля </w:t>
            </w:r>
            <w:r>
              <w:rPr>
                <w:rFonts w:ascii="Times New Roman" w:hAnsi="Times New Roman" w:cs="Times New Roman"/>
                <w:sz w:val="24"/>
                <w:szCs w:val="24"/>
              </w:rPr>
              <w:t xml:space="preserve">в </w:t>
            </w:r>
            <w:r w:rsidRPr="00885B0B">
              <w:rPr>
                <w:rFonts w:ascii="Times New Roman" w:hAnsi="Times New Roman" w:cs="Times New Roman"/>
                <w:sz w:val="24"/>
                <w:szCs w:val="24"/>
              </w:rPr>
              <w:t>структурно</w:t>
            </w:r>
            <w:r>
              <w:rPr>
                <w:rFonts w:ascii="Times New Roman" w:hAnsi="Times New Roman" w:cs="Times New Roman"/>
                <w:sz w:val="24"/>
                <w:szCs w:val="24"/>
              </w:rPr>
              <w:t>м</w:t>
            </w:r>
            <w:r w:rsidRPr="00885B0B">
              <w:rPr>
                <w:rFonts w:ascii="Times New Roman" w:hAnsi="Times New Roman" w:cs="Times New Roman"/>
                <w:sz w:val="24"/>
                <w:szCs w:val="24"/>
              </w:rPr>
              <w:t xml:space="preserve"> подразделени</w:t>
            </w:r>
            <w:r>
              <w:rPr>
                <w:rFonts w:ascii="Times New Roman" w:hAnsi="Times New Roman" w:cs="Times New Roman"/>
                <w:sz w:val="24"/>
                <w:szCs w:val="24"/>
              </w:rPr>
              <w:t>и</w:t>
            </w:r>
            <w:r w:rsidRPr="00885B0B">
              <w:rPr>
                <w:rFonts w:ascii="Times New Roman" w:hAnsi="Times New Roman" w:cs="Times New Roman"/>
                <w:sz w:val="24"/>
                <w:szCs w:val="24"/>
              </w:rPr>
              <w:t xml:space="preserve"> УФК</w:t>
            </w:r>
            <w:r>
              <w:rPr>
                <w:rFonts w:ascii="Times New Roman" w:hAnsi="Times New Roman" w:cs="Times New Roman"/>
                <w:sz w:val="24"/>
                <w:szCs w:val="24"/>
              </w:rPr>
              <w:t>:</w:t>
            </w:r>
          </w:p>
        </w:tc>
      </w:tr>
      <w:tr w:rsidR="00566EC0" w:rsidTr="00DA4AB2">
        <w:tc>
          <w:tcPr>
            <w:tcW w:w="882" w:type="dxa"/>
            <w:vMerge/>
          </w:tcPr>
          <w:p w:rsidR="00566EC0" w:rsidRPr="00885B0B" w:rsidRDefault="00566EC0" w:rsidP="009504D3">
            <w:pPr>
              <w:jc w:val="center"/>
              <w:rPr>
                <w:rFonts w:ascii="Times New Roman" w:hAnsi="Times New Roman" w:cs="Times New Roman"/>
                <w:sz w:val="24"/>
                <w:szCs w:val="24"/>
              </w:rPr>
            </w:pPr>
          </w:p>
        </w:tc>
        <w:tc>
          <w:tcPr>
            <w:tcW w:w="693" w:type="dxa"/>
            <w:vAlign w:val="center"/>
          </w:tcPr>
          <w:p w:rsidR="00566EC0" w:rsidRDefault="00566EC0">
            <w:pPr>
              <w:jc w:val="center"/>
              <w:rPr>
                <w:rFonts w:ascii="Times New Roman" w:hAnsi="Times New Roman" w:cs="Times New Roman"/>
                <w:sz w:val="24"/>
                <w:szCs w:val="24"/>
              </w:rPr>
            </w:pPr>
            <w:r>
              <w:rPr>
                <w:rFonts w:ascii="Times New Roman" w:hAnsi="Times New Roman" w:cs="Times New Roman"/>
                <w:sz w:val="24"/>
                <w:szCs w:val="24"/>
              </w:rPr>
              <w:t>9</w:t>
            </w:r>
          </w:p>
        </w:tc>
        <w:tc>
          <w:tcPr>
            <w:tcW w:w="688" w:type="dxa"/>
            <w:vAlign w:val="center"/>
          </w:tcPr>
          <w:p w:rsidR="00566EC0" w:rsidRDefault="00566EC0">
            <w:pPr>
              <w:jc w:val="center"/>
              <w:rPr>
                <w:rFonts w:ascii="Times New Roman" w:hAnsi="Times New Roman" w:cs="Times New Roman"/>
                <w:sz w:val="24"/>
                <w:szCs w:val="24"/>
              </w:rPr>
            </w:pPr>
            <w:r>
              <w:rPr>
                <w:rFonts w:ascii="Times New Roman" w:hAnsi="Times New Roman" w:cs="Times New Roman"/>
                <w:sz w:val="24"/>
                <w:szCs w:val="24"/>
              </w:rPr>
              <w:t>5</w:t>
            </w:r>
          </w:p>
        </w:tc>
        <w:tc>
          <w:tcPr>
            <w:tcW w:w="572" w:type="dxa"/>
            <w:vAlign w:val="center"/>
          </w:tcPr>
          <w:p w:rsidR="00566EC0" w:rsidRDefault="00566EC0" w:rsidP="009504D3">
            <w:pPr>
              <w:jc w:val="center"/>
              <w:rPr>
                <w:rFonts w:ascii="Times New Roman" w:hAnsi="Times New Roman" w:cs="Times New Roman"/>
                <w:sz w:val="24"/>
                <w:szCs w:val="24"/>
              </w:rPr>
            </w:pPr>
            <w:r>
              <w:rPr>
                <w:rFonts w:ascii="Times New Roman" w:hAnsi="Times New Roman" w:cs="Times New Roman"/>
                <w:sz w:val="24"/>
                <w:szCs w:val="24"/>
              </w:rPr>
              <w:t>1</w:t>
            </w:r>
          </w:p>
        </w:tc>
        <w:tc>
          <w:tcPr>
            <w:tcW w:w="5220" w:type="dxa"/>
            <w:vAlign w:val="center"/>
          </w:tcPr>
          <w:p w:rsidR="00566EC0" w:rsidRDefault="00566EC0" w:rsidP="009504D3">
            <w:pPr>
              <w:jc w:val="both"/>
              <w:rPr>
                <w:rFonts w:ascii="Times New Roman" w:hAnsi="Times New Roman" w:cs="Times New Roman"/>
                <w:sz w:val="24"/>
                <w:szCs w:val="24"/>
              </w:rPr>
            </w:pPr>
            <w:r>
              <w:rPr>
                <w:rFonts w:ascii="Times New Roman" w:hAnsi="Times New Roman"/>
                <w:sz w:val="24"/>
                <w:szCs w:val="24"/>
              </w:rPr>
              <w:t>отсутствие</w:t>
            </w:r>
            <w:r w:rsidRPr="004F4458">
              <w:rPr>
                <w:rFonts w:ascii="Times New Roman" w:hAnsi="Times New Roman"/>
                <w:sz w:val="24"/>
                <w:szCs w:val="24"/>
              </w:rPr>
              <w:t xml:space="preserve"> в структурном подразделении УФК утвержденного Реестра внутренних рисков</w:t>
            </w:r>
            <w:r>
              <w:rPr>
                <w:rFonts w:ascii="Times New Roman" w:hAnsi="Times New Roman"/>
                <w:sz w:val="24"/>
                <w:szCs w:val="24"/>
              </w:rPr>
              <w:t>;</w:t>
            </w:r>
          </w:p>
        </w:tc>
        <w:tc>
          <w:tcPr>
            <w:tcW w:w="736" w:type="dxa"/>
            <w:vAlign w:val="center"/>
          </w:tcPr>
          <w:p w:rsidR="00566EC0" w:rsidRDefault="00566EC0" w:rsidP="009504D3">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59" w:type="dxa"/>
            <w:vAlign w:val="center"/>
          </w:tcPr>
          <w:p w:rsidR="00566EC0" w:rsidRDefault="00566EC0" w:rsidP="009504D3">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3" w:type="dxa"/>
            <w:vAlign w:val="center"/>
          </w:tcPr>
          <w:p w:rsidR="00566EC0" w:rsidRDefault="00566EC0" w:rsidP="009504D3">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36" w:type="dxa"/>
            <w:vAlign w:val="center"/>
          </w:tcPr>
          <w:p w:rsidR="00566EC0" w:rsidRDefault="00566EC0" w:rsidP="009504D3">
            <w:pPr>
              <w:jc w:val="center"/>
              <w:rPr>
                <w:rFonts w:ascii="Times New Roman" w:hAnsi="Times New Roman" w:cs="Times New Roman"/>
                <w:color w:val="000000"/>
                <w:sz w:val="24"/>
                <w:szCs w:val="24"/>
              </w:rPr>
            </w:pPr>
            <w:r w:rsidRPr="00885B0B">
              <w:rPr>
                <w:rFonts w:ascii="Times New Roman" w:hAnsi="Times New Roman" w:cs="Times New Roman"/>
                <w:sz w:val="24"/>
                <w:szCs w:val="24"/>
              </w:rPr>
              <w:t>Х</w:t>
            </w:r>
          </w:p>
        </w:tc>
        <w:tc>
          <w:tcPr>
            <w:tcW w:w="759" w:type="dxa"/>
            <w:vAlign w:val="center"/>
          </w:tcPr>
          <w:p w:rsidR="00566EC0" w:rsidRDefault="00566EC0" w:rsidP="009504D3">
            <w:pPr>
              <w:jc w:val="center"/>
              <w:rPr>
                <w:rFonts w:ascii="Times New Roman" w:hAnsi="Times New Roman" w:cs="Times New Roman"/>
                <w:color w:val="000000"/>
                <w:sz w:val="24"/>
                <w:szCs w:val="24"/>
              </w:rPr>
            </w:pPr>
            <w:r w:rsidRPr="00885B0B">
              <w:rPr>
                <w:rFonts w:ascii="Times New Roman" w:hAnsi="Times New Roman" w:cs="Times New Roman"/>
                <w:sz w:val="24"/>
                <w:szCs w:val="24"/>
              </w:rPr>
              <w:t>–</w:t>
            </w:r>
          </w:p>
        </w:tc>
        <w:tc>
          <w:tcPr>
            <w:tcW w:w="783" w:type="dxa"/>
            <w:vAlign w:val="center"/>
          </w:tcPr>
          <w:p w:rsidR="00566EC0" w:rsidRDefault="00566EC0" w:rsidP="009504D3">
            <w:pPr>
              <w:jc w:val="center"/>
              <w:rPr>
                <w:rFonts w:ascii="Times New Roman" w:hAnsi="Times New Roman" w:cs="Times New Roman"/>
                <w:color w:val="000000"/>
                <w:sz w:val="24"/>
                <w:szCs w:val="24"/>
              </w:rPr>
            </w:pPr>
            <w:r w:rsidRPr="00885B0B">
              <w:rPr>
                <w:rFonts w:ascii="Times New Roman" w:hAnsi="Times New Roman" w:cs="Times New Roman"/>
                <w:sz w:val="24"/>
                <w:szCs w:val="24"/>
              </w:rPr>
              <w:t>–</w:t>
            </w:r>
          </w:p>
        </w:tc>
        <w:tc>
          <w:tcPr>
            <w:tcW w:w="2222" w:type="dxa"/>
            <w:vAlign w:val="center"/>
          </w:tcPr>
          <w:p w:rsidR="00566EC0" w:rsidRPr="00C05472" w:rsidRDefault="00566EC0" w:rsidP="00AF5D66">
            <w:pPr>
              <w:jc w:val="center"/>
              <w:rPr>
                <w:rFonts w:ascii="Times New Roman" w:hAnsi="Times New Roman" w:cs="Times New Roman"/>
                <w:sz w:val="24"/>
                <w:szCs w:val="24"/>
              </w:rPr>
            </w:pPr>
            <w:r>
              <w:rPr>
                <w:rFonts w:ascii="Times New Roman" w:hAnsi="Times New Roman" w:cs="Times New Roman"/>
                <w:sz w:val="24"/>
                <w:szCs w:val="24"/>
              </w:rPr>
              <w:t>значимый</w:t>
            </w:r>
          </w:p>
        </w:tc>
      </w:tr>
      <w:tr w:rsidR="00566EC0" w:rsidTr="00DA4AB2">
        <w:tc>
          <w:tcPr>
            <w:tcW w:w="882" w:type="dxa"/>
            <w:vMerge/>
          </w:tcPr>
          <w:p w:rsidR="00566EC0" w:rsidRPr="00885B0B" w:rsidRDefault="00566EC0" w:rsidP="009504D3">
            <w:pPr>
              <w:jc w:val="center"/>
              <w:rPr>
                <w:rFonts w:ascii="Times New Roman" w:hAnsi="Times New Roman" w:cs="Times New Roman"/>
                <w:sz w:val="24"/>
                <w:szCs w:val="24"/>
              </w:rPr>
            </w:pPr>
          </w:p>
        </w:tc>
        <w:tc>
          <w:tcPr>
            <w:tcW w:w="693" w:type="dxa"/>
            <w:vAlign w:val="center"/>
          </w:tcPr>
          <w:p w:rsidR="00566EC0" w:rsidRDefault="00566EC0" w:rsidP="008F1940">
            <w:pPr>
              <w:jc w:val="center"/>
              <w:rPr>
                <w:rFonts w:ascii="Times New Roman" w:hAnsi="Times New Roman" w:cs="Times New Roman"/>
                <w:sz w:val="24"/>
                <w:szCs w:val="24"/>
              </w:rPr>
            </w:pPr>
            <w:r>
              <w:rPr>
                <w:rFonts w:ascii="Times New Roman" w:hAnsi="Times New Roman" w:cs="Times New Roman"/>
                <w:sz w:val="24"/>
                <w:szCs w:val="24"/>
              </w:rPr>
              <w:t>9</w:t>
            </w:r>
          </w:p>
        </w:tc>
        <w:tc>
          <w:tcPr>
            <w:tcW w:w="688" w:type="dxa"/>
            <w:vAlign w:val="center"/>
          </w:tcPr>
          <w:p w:rsidR="00566EC0" w:rsidRDefault="00566EC0" w:rsidP="009504D3">
            <w:pPr>
              <w:jc w:val="center"/>
              <w:rPr>
                <w:rFonts w:ascii="Times New Roman" w:hAnsi="Times New Roman" w:cs="Times New Roman"/>
                <w:sz w:val="24"/>
                <w:szCs w:val="24"/>
              </w:rPr>
            </w:pPr>
            <w:r>
              <w:rPr>
                <w:rFonts w:ascii="Times New Roman" w:hAnsi="Times New Roman" w:cs="Times New Roman"/>
                <w:sz w:val="24"/>
                <w:szCs w:val="24"/>
              </w:rPr>
              <w:t>5</w:t>
            </w:r>
          </w:p>
        </w:tc>
        <w:tc>
          <w:tcPr>
            <w:tcW w:w="572" w:type="dxa"/>
            <w:vAlign w:val="center"/>
          </w:tcPr>
          <w:p w:rsidR="00566EC0" w:rsidRDefault="00566EC0" w:rsidP="009504D3">
            <w:pPr>
              <w:jc w:val="center"/>
              <w:rPr>
                <w:rFonts w:ascii="Times New Roman" w:hAnsi="Times New Roman" w:cs="Times New Roman"/>
                <w:sz w:val="24"/>
                <w:szCs w:val="24"/>
              </w:rPr>
            </w:pPr>
            <w:r>
              <w:rPr>
                <w:rFonts w:ascii="Times New Roman" w:hAnsi="Times New Roman" w:cs="Times New Roman"/>
                <w:sz w:val="24"/>
                <w:szCs w:val="24"/>
              </w:rPr>
              <w:t>2</w:t>
            </w:r>
          </w:p>
        </w:tc>
        <w:tc>
          <w:tcPr>
            <w:tcW w:w="5220" w:type="dxa"/>
            <w:vAlign w:val="center"/>
          </w:tcPr>
          <w:p w:rsidR="00566EC0" w:rsidRDefault="00566EC0" w:rsidP="009504D3">
            <w:pPr>
              <w:jc w:val="both"/>
              <w:rPr>
                <w:rFonts w:ascii="Times New Roman" w:hAnsi="Times New Roman" w:cs="Times New Roman"/>
                <w:sz w:val="24"/>
                <w:szCs w:val="24"/>
              </w:rPr>
            </w:pPr>
            <w:r>
              <w:rPr>
                <w:rFonts w:ascii="Times New Roman" w:hAnsi="Times New Roman" w:cs="Times New Roman"/>
                <w:sz w:val="24"/>
                <w:szCs w:val="24"/>
              </w:rPr>
              <w:t>нес</w:t>
            </w:r>
            <w:r w:rsidRPr="008A7372">
              <w:rPr>
                <w:rFonts w:ascii="Times New Roman" w:hAnsi="Times New Roman" w:cs="Times New Roman"/>
                <w:sz w:val="24"/>
                <w:szCs w:val="24"/>
              </w:rPr>
              <w:t>облюдение порядка формирования</w:t>
            </w:r>
            <w:r>
              <w:rPr>
                <w:rFonts w:ascii="Times New Roman" w:hAnsi="Times New Roman" w:cs="Times New Roman"/>
                <w:sz w:val="24"/>
                <w:szCs w:val="24"/>
              </w:rPr>
              <w:t xml:space="preserve"> и представления</w:t>
            </w:r>
            <w:r w:rsidRPr="008A7372">
              <w:rPr>
                <w:rFonts w:ascii="Times New Roman" w:hAnsi="Times New Roman" w:cs="Times New Roman"/>
                <w:sz w:val="24"/>
                <w:szCs w:val="24"/>
              </w:rPr>
              <w:t xml:space="preserve"> Отчета о результатах управления внутренними рисками</w:t>
            </w:r>
            <w:r w:rsidRPr="004F4458">
              <w:rPr>
                <w:rFonts w:ascii="Times New Roman" w:hAnsi="Times New Roman" w:cs="Times New Roman"/>
                <w:sz w:val="24"/>
                <w:szCs w:val="24"/>
              </w:rPr>
              <w:t xml:space="preserve"> структурного подразделения УФК</w:t>
            </w:r>
            <w:r>
              <w:rPr>
                <w:rFonts w:ascii="Times New Roman" w:hAnsi="Times New Roman" w:cs="Times New Roman"/>
                <w:sz w:val="24"/>
                <w:szCs w:val="24"/>
              </w:rPr>
              <w:t>;</w:t>
            </w:r>
          </w:p>
        </w:tc>
        <w:tc>
          <w:tcPr>
            <w:tcW w:w="736" w:type="dxa"/>
            <w:vAlign w:val="center"/>
          </w:tcPr>
          <w:p w:rsidR="00566EC0" w:rsidRDefault="00566EC0" w:rsidP="009504D3">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59" w:type="dxa"/>
            <w:vAlign w:val="center"/>
          </w:tcPr>
          <w:p w:rsidR="00566EC0" w:rsidRDefault="00566EC0" w:rsidP="009504D3">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3" w:type="dxa"/>
            <w:vAlign w:val="center"/>
          </w:tcPr>
          <w:p w:rsidR="00566EC0" w:rsidRDefault="00566EC0" w:rsidP="009504D3">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36" w:type="dxa"/>
            <w:vAlign w:val="center"/>
          </w:tcPr>
          <w:p w:rsidR="00566EC0" w:rsidRDefault="00566EC0" w:rsidP="009504D3">
            <w:pPr>
              <w:jc w:val="center"/>
              <w:rPr>
                <w:rFonts w:ascii="Times New Roman" w:hAnsi="Times New Roman" w:cs="Times New Roman"/>
                <w:color w:val="000000"/>
                <w:sz w:val="24"/>
                <w:szCs w:val="24"/>
              </w:rPr>
            </w:pPr>
            <w:r w:rsidRPr="00885B0B">
              <w:rPr>
                <w:rFonts w:ascii="Times New Roman" w:hAnsi="Times New Roman" w:cs="Times New Roman"/>
                <w:sz w:val="24"/>
                <w:szCs w:val="24"/>
              </w:rPr>
              <w:t>Х</w:t>
            </w:r>
          </w:p>
        </w:tc>
        <w:tc>
          <w:tcPr>
            <w:tcW w:w="759" w:type="dxa"/>
            <w:vAlign w:val="center"/>
          </w:tcPr>
          <w:p w:rsidR="00566EC0" w:rsidRDefault="00566EC0" w:rsidP="009504D3">
            <w:pPr>
              <w:jc w:val="center"/>
              <w:rPr>
                <w:rFonts w:ascii="Times New Roman" w:hAnsi="Times New Roman" w:cs="Times New Roman"/>
                <w:color w:val="000000"/>
                <w:sz w:val="24"/>
                <w:szCs w:val="24"/>
              </w:rPr>
            </w:pPr>
            <w:r w:rsidRPr="00885B0B">
              <w:rPr>
                <w:rFonts w:ascii="Times New Roman" w:hAnsi="Times New Roman" w:cs="Times New Roman"/>
                <w:sz w:val="24"/>
                <w:szCs w:val="24"/>
              </w:rPr>
              <w:t>–</w:t>
            </w:r>
          </w:p>
        </w:tc>
        <w:tc>
          <w:tcPr>
            <w:tcW w:w="783" w:type="dxa"/>
            <w:vAlign w:val="center"/>
          </w:tcPr>
          <w:p w:rsidR="00566EC0" w:rsidRDefault="00566EC0" w:rsidP="009504D3">
            <w:pPr>
              <w:jc w:val="center"/>
              <w:rPr>
                <w:rFonts w:ascii="Times New Roman" w:hAnsi="Times New Roman" w:cs="Times New Roman"/>
                <w:color w:val="000000"/>
                <w:sz w:val="24"/>
                <w:szCs w:val="24"/>
              </w:rPr>
            </w:pPr>
            <w:r w:rsidRPr="00885B0B">
              <w:rPr>
                <w:rFonts w:ascii="Times New Roman" w:hAnsi="Times New Roman" w:cs="Times New Roman"/>
                <w:sz w:val="24"/>
                <w:szCs w:val="24"/>
              </w:rPr>
              <w:t>–</w:t>
            </w:r>
          </w:p>
        </w:tc>
        <w:tc>
          <w:tcPr>
            <w:tcW w:w="2222" w:type="dxa"/>
            <w:vAlign w:val="center"/>
          </w:tcPr>
          <w:p w:rsidR="00566EC0" w:rsidRPr="00C05472" w:rsidRDefault="00566EC0" w:rsidP="00AF5D66">
            <w:pPr>
              <w:jc w:val="center"/>
              <w:rPr>
                <w:rFonts w:ascii="Times New Roman" w:hAnsi="Times New Roman" w:cs="Times New Roman"/>
                <w:sz w:val="24"/>
                <w:szCs w:val="24"/>
              </w:rPr>
            </w:pPr>
            <w:r>
              <w:rPr>
                <w:rFonts w:ascii="Times New Roman" w:hAnsi="Times New Roman" w:cs="Times New Roman"/>
                <w:sz w:val="24"/>
                <w:szCs w:val="24"/>
              </w:rPr>
              <w:t>значимый</w:t>
            </w:r>
          </w:p>
        </w:tc>
      </w:tr>
      <w:tr w:rsidR="00566EC0" w:rsidTr="00DA4AB2">
        <w:tc>
          <w:tcPr>
            <w:tcW w:w="882" w:type="dxa"/>
            <w:vMerge/>
          </w:tcPr>
          <w:p w:rsidR="00566EC0" w:rsidRPr="00885B0B" w:rsidRDefault="00566EC0" w:rsidP="009504D3">
            <w:pPr>
              <w:jc w:val="center"/>
              <w:rPr>
                <w:rFonts w:ascii="Times New Roman" w:hAnsi="Times New Roman" w:cs="Times New Roman"/>
                <w:sz w:val="24"/>
                <w:szCs w:val="24"/>
              </w:rPr>
            </w:pPr>
          </w:p>
        </w:tc>
        <w:tc>
          <w:tcPr>
            <w:tcW w:w="693" w:type="dxa"/>
            <w:vAlign w:val="center"/>
          </w:tcPr>
          <w:p w:rsidR="00566EC0" w:rsidRDefault="00566EC0" w:rsidP="008F1940">
            <w:pPr>
              <w:jc w:val="center"/>
              <w:rPr>
                <w:rFonts w:ascii="Times New Roman" w:hAnsi="Times New Roman" w:cs="Times New Roman"/>
                <w:sz w:val="24"/>
                <w:szCs w:val="24"/>
              </w:rPr>
            </w:pPr>
            <w:r>
              <w:rPr>
                <w:rFonts w:ascii="Times New Roman" w:hAnsi="Times New Roman" w:cs="Times New Roman"/>
                <w:sz w:val="24"/>
                <w:szCs w:val="24"/>
              </w:rPr>
              <w:t>9</w:t>
            </w:r>
          </w:p>
        </w:tc>
        <w:tc>
          <w:tcPr>
            <w:tcW w:w="688" w:type="dxa"/>
            <w:vAlign w:val="center"/>
          </w:tcPr>
          <w:p w:rsidR="00566EC0" w:rsidRDefault="00566EC0" w:rsidP="009504D3">
            <w:pPr>
              <w:jc w:val="center"/>
              <w:rPr>
                <w:rFonts w:ascii="Times New Roman" w:hAnsi="Times New Roman" w:cs="Times New Roman"/>
                <w:sz w:val="24"/>
                <w:szCs w:val="24"/>
              </w:rPr>
            </w:pPr>
            <w:r>
              <w:rPr>
                <w:rFonts w:ascii="Times New Roman" w:hAnsi="Times New Roman" w:cs="Times New Roman"/>
                <w:sz w:val="24"/>
                <w:szCs w:val="24"/>
              </w:rPr>
              <w:t>5</w:t>
            </w:r>
          </w:p>
        </w:tc>
        <w:tc>
          <w:tcPr>
            <w:tcW w:w="572" w:type="dxa"/>
            <w:vAlign w:val="center"/>
          </w:tcPr>
          <w:p w:rsidR="00566EC0" w:rsidRDefault="00566EC0" w:rsidP="009504D3">
            <w:pPr>
              <w:jc w:val="center"/>
              <w:rPr>
                <w:rFonts w:ascii="Times New Roman" w:hAnsi="Times New Roman" w:cs="Times New Roman"/>
                <w:sz w:val="24"/>
                <w:szCs w:val="24"/>
              </w:rPr>
            </w:pPr>
            <w:r>
              <w:rPr>
                <w:rFonts w:ascii="Times New Roman" w:hAnsi="Times New Roman" w:cs="Times New Roman"/>
                <w:sz w:val="24"/>
                <w:szCs w:val="24"/>
              </w:rPr>
              <w:t>3</w:t>
            </w:r>
          </w:p>
        </w:tc>
        <w:tc>
          <w:tcPr>
            <w:tcW w:w="5220" w:type="dxa"/>
            <w:vAlign w:val="center"/>
          </w:tcPr>
          <w:p w:rsidR="00566EC0" w:rsidRDefault="00566EC0" w:rsidP="009504D3">
            <w:pPr>
              <w:jc w:val="both"/>
              <w:rPr>
                <w:rFonts w:ascii="Times New Roman" w:hAnsi="Times New Roman" w:cs="Times New Roman"/>
                <w:sz w:val="24"/>
                <w:szCs w:val="24"/>
              </w:rPr>
            </w:pPr>
            <w:r>
              <w:rPr>
                <w:rFonts w:ascii="Times New Roman" w:hAnsi="Times New Roman"/>
                <w:sz w:val="24"/>
                <w:szCs w:val="24"/>
              </w:rPr>
              <w:t>отсутствие</w:t>
            </w:r>
            <w:r w:rsidRPr="004F4458">
              <w:rPr>
                <w:rFonts w:ascii="Times New Roman" w:hAnsi="Times New Roman"/>
                <w:sz w:val="24"/>
                <w:szCs w:val="24"/>
              </w:rPr>
              <w:t xml:space="preserve"> </w:t>
            </w:r>
            <w:r>
              <w:rPr>
                <w:rFonts w:ascii="Times New Roman" w:hAnsi="Times New Roman"/>
                <w:sz w:val="24"/>
                <w:szCs w:val="24"/>
              </w:rPr>
              <w:t>в</w:t>
            </w:r>
            <w:r w:rsidRPr="00741B0A">
              <w:rPr>
                <w:rFonts w:ascii="Times New Roman" w:hAnsi="Times New Roman"/>
                <w:sz w:val="24"/>
                <w:szCs w:val="24"/>
              </w:rPr>
              <w:t xml:space="preserve"> структурном подразделении УФК утвержденно</w:t>
            </w:r>
            <w:r>
              <w:rPr>
                <w:rFonts w:ascii="Times New Roman" w:hAnsi="Times New Roman"/>
                <w:sz w:val="24"/>
                <w:szCs w:val="24"/>
              </w:rPr>
              <w:t>й Карты внутреннего контроля на очередной год;</w:t>
            </w:r>
          </w:p>
        </w:tc>
        <w:tc>
          <w:tcPr>
            <w:tcW w:w="736" w:type="dxa"/>
            <w:vAlign w:val="center"/>
          </w:tcPr>
          <w:p w:rsidR="00566EC0" w:rsidRDefault="00566EC0" w:rsidP="009504D3">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59" w:type="dxa"/>
            <w:vAlign w:val="center"/>
          </w:tcPr>
          <w:p w:rsidR="00566EC0" w:rsidRDefault="00566EC0" w:rsidP="009504D3">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3" w:type="dxa"/>
            <w:vAlign w:val="center"/>
          </w:tcPr>
          <w:p w:rsidR="00566EC0" w:rsidRDefault="00566EC0" w:rsidP="009504D3">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36" w:type="dxa"/>
            <w:vAlign w:val="center"/>
          </w:tcPr>
          <w:p w:rsidR="00566EC0" w:rsidRDefault="00566EC0" w:rsidP="009504D3">
            <w:pPr>
              <w:jc w:val="center"/>
              <w:rPr>
                <w:rFonts w:ascii="Times New Roman" w:hAnsi="Times New Roman" w:cs="Times New Roman"/>
                <w:color w:val="000000"/>
                <w:sz w:val="24"/>
                <w:szCs w:val="24"/>
              </w:rPr>
            </w:pPr>
            <w:r w:rsidRPr="00885B0B">
              <w:rPr>
                <w:rFonts w:ascii="Times New Roman" w:hAnsi="Times New Roman" w:cs="Times New Roman"/>
                <w:sz w:val="24"/>
                <w:szCs w:val="24"/>
              </w:rPr>
              <w:t>Х</w:t>
            </w:r>
          </w:p>
        </w:tc>
        <w:tc>
          <w:tcPr>
            <w:tcW w:w="759" w:type="dxa"/>
            <w:vAlign w:val="center"/>
          </w:tcPr>
          <w:p w:rsidR="00566EC0" w:rsidRDefault="00566EC0" w:rsidP="009504D3">
            <w:pPr>
              <w:jc w:val="center"/>
              <w:rPr>
                <w:rFonts w:ascii="Times New Roman" w:hAnsi="Times New Roman" w:cs="Times New Roman"/>
                <w:color w:val="000000"/>
                <w:sz w:val="24"/>
                <w:szCs w:val="24"/>
              </w:rPr>
            </w:pPr>
            <w:r w:rsidRPr="00885B0B">
              <w:rPr>
                <w:rFonts w:ascii="Times New Roman" w:hAnsi="Times New Roman" w:cs="Times New Roman"/>
                <w:sz w:val="24"/>
                <w:szCs w:val="24"/>
              </w:rPr>
              <w:t>–</w:t>
            </w:r>
          </w:p>
        </w:tc>
        <w:tc>
          <w:tcPr>
            <w:tcW w:w="783" w:type="dxa"/>
            <w:vAlign w:val="center"/>
          </w:tcPr>
          <w:p w:rsidR="00566EC0" w:rsidRDefault="00566EC0" w:rsidP="009504D3">
            <w:pPr>
              <w:jc w:val="center"/>
              <w:rPr>
                <w:rFonts w:ascii="Times New Roman" w:hAnsi="Times New Roman" w:cs="Times New Roman"/>
                <w:color w:val="000000"/>
                <w:sz w:val="24"/>
                <w:szCs w:val="24"/>
              </w:rPr>
            </w:pPr>
            <w:r w:rsidRPr="00885B0B">
              <w:rPr>
                <w:rFonts w:ascii="Times New Roman" w:hAnsi="Times New Roman" w:cs="Times New Roman"/>
                <w:sz w:val="24"/>
                <w:szCs w:val="24"/>
              </w:rPr>
              <w:t>–</w:t>
            </w:r>
          </w:p>
        </w:tc>
        <w:tc>
          <w:tcPr>
            <w:tcW w:w="2222" w:type="dxa"/>
            <w:vAlign w:val="center"/>
          </w:tcPr>
          <w:p w:rsidR="00566EC0" w:rsidRPr="00C05472" w:rsidRDefault="00566EC0" w:rsidP="00AF5D66">
            <w:pPr>
              <w:jc w:val="center"/>
              <w:rPr>
                <w:rFonts w:ascii="Times New Roman" w:hAnsi="Times New Roman" w:cs="Times New Roman"/>
                <w:sz w:val="24"/>
                <w:szCs w:val="24"/>
              </w:rPr>
            </w:pPr>
            <w:r>
              <w:rPr>
                <w:rFonts w:ascii="Times New Roman" w:hAnsi="Times New Roman" w:cs="Times New Roman"/>
                <w:sz w:val="24"/>
                <w:szCs w:val="24"/>
              </w:rPr>
              <w:t>значимый</w:t>
            </w:r>
          </w:p>
        </w:tc>
      </w:tr>
      <w:tr w:rsidR="00566EC0" w:rsidTr="00DA4AB2">
        <w:tc>
          <w:tcPr>
            <w:tcW w:w="882" w:type="dxa"/>
            <w:vMerge/>
          </w:tcPr>
          <w:p w:rsidR="00566EC0" w:rsidRPr="00885B0B" w:rsidRDefault="00566EC0" w:rsidP="009504D3">
            <w:pPr>
              <w:jc w:val="center"/>
              <w:rPr>
                <w:rFonts w:ascii="Times New Roman" w:hAnsi="Times New Roman" w:cs="Times New Roman"/>
                <w:sz w:val="24"/>
                <w:szCs w:val="24"/>
              </w:rPr>
            </w:pPr>
          </w:p>
        </w:tc>
        <w:tc>
          <w:tcPr>
            <w:tcW w:w="693" w:type="dxa"/>
            <w:vAlign w:val="center"/>
          </w:tcPr>
          <w:p w:rsidR="00566EC0" w:rsidRDefault="00566EC0" w:rsidP="008F1940">
            <w:pPr>
              <w:jc w:val="center"/>
              <w:rPr>
                <w:rFonts w:ascii="Times New Roman" w:hAnsi="Times New Roman" w:cs="Times New Roman"/>
                <w:sz w:val="24"/>
                <w:szCs w:val="24"/>
              </w:rPr>
            </w:pPr>
            <w:r>
              <w:rPr>
                <w:rFonts w:ascii="Times New Roman" w:hAnsi="Times New Roman" w:cs="Times New Roman"/>
                <w:sz w:val="24"/>
                <w:szCs w:val="24"/>
              </w:rPr>
              <w:t>9</w:t>
            </w:r>
          </w:p>
        </w:tc>
        <w:tc>
          <w:tcPr>
            <w:tcW w:w="688" w:type="dxa"/>
            <w:vAlign w:val="center"/>
          </w:tcPr>
          <w:p w:rsidR="00566EC0" w:rsidRDefault="00566EC0" w:rsidP="009504D3">
            <w:pPr>
              <w:jc w:val="center"/>
              <w:rPr>
                <w:rFonts w:ascii="Times New Roman" w:hAnsi="Times New Roman" w:cs="Times New Roman"/>
                <w:sz w:val="24"/>
                <w:szCs w:val="24"/>
              </w:rPr>
            </w:pPr>
            <w:r>
              <w:rPr>
                <w:rFonts w:ascii="Times New Roman" w:hAnsi="Times New Roman" w:cs="Times New Roman"/>
                <w:sz w:val="24"/>
                <w:szCs w:val="24"/>
              </w:rPr>
              <w:t>5</w:t>
            </w:r>
          </w:p>
        </w:tc>
        <w:tc>
          <w:tcPr>
            <w:tcW w:w="572" w:type="dxa"/>
            <w:vAlign w:val="center"/>
          </w:tcPr>
          <w:p w:rsidR="00566EC0" w:rsidRDefault="00566EC0" w:rsidP="009504D3">
            <w:pPr>
              <w:jc w:val="center"/>
              <w:rPr>
                <w:rFonts w:ascii="Times New Roman" w:hAnsi="Times New Roman" w:cs="Times New Roman"/>
                <w:sz w:val="24"/>
                <w:szCs w:val="24"/>
              </w:rPr>
            </w:pPr>
            <w:r>
              <w:rPr>
                <w:rFonts w:ascii="Times New Roman" w:hAnsi="Times New Roman" w:cs="Times New Roman"/>
                <w:sz w:val="24"/>
                <w:szCs w:val="24"/>
              </w:rPr>
              <w:t>4</w:t>
            </w:r>
          </w:p>
        </w:tc>
        <w:tc>
          <w:tcPr>
            <w:tcW w:w="5220" w:type="dxa"/>
            <w:vAlign w:val="center"/>
          </w:tcPr>
          <w:p w:rsidR="00566EC0" w:rsidRDefault="00566EC0" w:rsidP="009504D3">
            <w:pPr>
              <w:jc w:val="both"/>
              <w:rPr>
                <w:rFonts w:ascii="Times New Roman" w:hAnsi="Times New Roman" w:cs="Times New Roman"/>
                <w:sz w:val="24"/>
                <w:szCs w:val="24"/>
              </w:rPr>
            </w:pPr>
            <w:r>
              <w:rPr>
                <w:rFonts w:ascii="Times New Roman" w:hAnsi="Times New Roman" w:cs="Times New Roman"/>
                <w:sz w:val="24"/>
                <w:szCs w:val="24"/>
              </w:rPr>
              <w:t>не</w:t>
            </w:r>
            <w:r w:rsidRPr="00005067">
              <w:rPr>
                <w:rFonts w:ascii="Times New Roman" w:hAnsi="Times New Roman" w:cs="Times New Roman"/>
                <w:sz w:val="24"/>
                <w:szCs w:val="24"/>
              </w:rPr>
              <w:t>соблюдение порядка ведения структурным подразделением УФК Ж</w:t>
            </w:r>
            <w:r w:rsidRPr="004F4458">
              <w:rPr>
                <w:rFonts w:ascii="Times New Roman" w:eastAsia="Times New Roman" w:hAnsi="Times New Roman" w:cs="Times New Roman"/>
                <w:sz w:val="24"/>
                <w:szCs w:val="24"/>
                <w:lang w:eastAsia="ru-RU"/>
              </w:rPr>
              <w:t>урнала учета выявленных нарушений за текущий год</w:t>
            </w:r>
            <w:r w:rsidRPr="00005067">
              <w:rPr>
                <w:rFonts w:ascii="Times New Roman" w:hAnsi="Times New Roman" w:cs="Times New Roman"/>
                <w:sz w:val="24"/>
                <w:szCs w:val="24"/>
              </w:rPr>
              <w:t>;</w:t>
            </w:r>
          </w:p>
        </w:tc>
        <w:tc>
          <w:tcPr>
            <w:tcW w:w="736" w:type="dxa"/>
            <w:vAlign w:val="center"/>
          </w:tcPr>
          <w:p w:rsidR="00566EC0" w:rsidRDefault="00566EC0" w:rsidP="009504D3">
            <w:pPr>
              <w:jc w:val="center"/>
              <w:rPr>
                <w:rFonts w:ascii="Times New Roman" w:hAnsi="Times New Roman" w:cs="Times New Roman"/>
                <w:sz w:val="24"/>
                <w:szCs w:val="24"/>
              </w:rPr>
            </w:pPr>
            <w:r>
              <w:rPr>
                <w:rFonts w:ascii="Times New Roman" w:hAnsi="Times New Roman" w:cs="Times New Roman"/>
                <w:sz w:val="24"/>
                <w:szCs w:val="24"/>
              </w:rPr>
              <w:t>–</w:t>
            </w:r>
          </w:p>
        </w:tc>
        <w:tc>
          <w:tcPr>
            <w:tcW w:w="759" w:type="dxa"/>
            <w:vAlign w:val="center"/>
          </w:tcPr>
          <w:p w:rsidR="00566EC0" w:rsidRDefault="00566EC0" w:rsidP="009504D3">
            <w:pPr>
              <w:jc w:val="center"/>
              <w:rPr>
                <w:rFonts w:ascii="Times New Roman" w:hAnsi="Times New Roman" w:cs="Times New Roman"/>
                <w:sz w:val="24"/>
                <w:szCs w:val="24"/>
              </w:rPr>
            </w:pPr>
            <w:r>
              <w:rPr>
                <w:rFonts w:ascii="Times New Roman" w:hAnsi="Times New Roman" w:cs="Times New Roman"/>
                <w:sz w:val="24"/>
                <w:szCs w:val="24"/>
              </w:rPr>
              <w:t>Х</w:t>
            </w:r>
          </w:p>
        </w:tc>
        <w:tc>
          <w:tcPr>
            <w:tcW w:w="783" w:type="dxa"/>
            <w:vAlign w:val="center"/>
          </w:tcPr>
          <w:p w:rsidR="00566EC0" w:rsidRDefault="00566EC0" w:rsidP="009504D3">
            <w:pPr>
              <w:jc w:val="center"/>
              <w:rPr>
                <w:rFonts w:ascii="Times New Roman" w:hAnsi="Times New Roman" w:cs="Times New Roman"/>
                <w:sz w:val="24"/>
                <w:szCs w:val="24"/>
              </w:rPr>
            </w:pPr>
            <w:r>
              <w:rPr>
                <w:rFonts w:ascii="Times New Roman" w:hAnsi="Times New Roman" w:cs="Times New Roman"/>
                <w:sz w:val="24"/>
                <w:szCs w:val="24"/>
              </w:rPr>
              <w:t>–</w:t>
            </w:r>
          </w:p>
        </w:tc>
        <w:tc>
          <w:tcPr>
            <w:tcW w:w="736" w:type="dxa"/>
            <w:vAlign w:val="center"/>
          </w:tcPr>
          <w:p w:rsidR="00566EC0" w:rsidRDefault="00566EC0" w:rsidP="009504D3">
            <w:pPr>
              <w:jc w:val="center"/>
              <w:rPr>
                <w:rFonts w:ascii="Times New Roman" w:hAnsi="Times New Roman" w:cs="Times New Roman"/>
                <w:color w:val="000000"/>
                <w:sz w:val="24"/>
                <w:szCs w:val="24"/>
              </w:rPr>
            </w:pPr>
            <w:r>
              <w:rPr>
                <w:rFonts w:ascii="Times New Roman" w:hAnsi="Times New Roman" w:cs="Times New Roman"/>
                <w:sz w:val="24"/>
                <w:szCs w:val="24"/>
              </w:rPr>
              <w:t>Х</w:t>
            </w:r>
          </w:p>
        </w:tc>
        <w:tc>
          <w:tcPr>
            <w:tcW w:w="759" w:type="dxa"/>
            <w:vAlign w:val="center"/>
          </w:tcPr>
          <w:p w:rsidR="00566EC0" w:rsidRDefault="00566EC0" w:rsidP="009504D3">
            <w:pPr>
              <w:jc w:val="center"/>
              <w:rPr>
                <w:rFonts w:ascii="Times New Roman" w:hAnsi="Times New Roman" w:cs="Times New Roman"/>
                <w:color w:val="000000"/>
                <w:sz w:val="24"/>
                <w:szCs w:val="24"/>
              </w:rPr>
            </w:pPr>
            <w:r>
              <w:rPr>
                <w:rFonts w:ascii="Times New Roman" w:hAnsi="Times New Roman" w:cs="Times New Roman"/>
                <w:sz w:val="24"/>
                <w:szCs w:val="24"/>
              </w:rPr>
              <w:t>–</w:t>
            </w:r>
          </w:p>
        </w:tc>
        <w:tc>
          <w:tcPr>
            <w:tcW w:w="783" w:type="dxa"/>
            <w:vAlign w:val="center"/>
          </w:tcPr>
          <w:p w:rsidR="00566EC0" w:rsidRDefault="00566EC0" w:rsidP="009504D3">
            <w:pPr>
              <w:jc w:val="center"/>
              <w:rPr>
                <w:rFonts w:ascii="Times New Roman" w:hAnsi="Times New Roman" w:cs="Times New Roman"/>
                <w:color w:val="000000"/>
                <w:sz w:val="24"/>
                <w:szCs w:val="24"/>
              </w:rPr>
            </w:pPr>
            <w:r>
              <w:rPr>
                <w:rFonts w:ascii="Times New Roman" w:hAnsi="Times New Roman" w:cs="Times New Roman"/>
                <w:sz w:val="24"/>
                <w:szCs w:val="24"/>
              </w:rPr>
              <w:t>–</w:t>
            </w:r>
          </w:p>
        </w:tc>
        <w:tc>
          <w:tcPr>
            <w:tcW w:w="2222" w:type="dxa"/>
            <w:vAlign w:val="center"/>
          </w:tcPr>
          <w:p w:rsidR="00566EC0" w:rsidRPr="00C05472" w:rsidRDefault="00566EC0" w:rsidP="00AF5D66">
            <w:pPr>
              <w:jc w:val="center"/>
              <w:rPr>
                <w:rFonts w:ascii="Times New Roman" w:hAnsi="Times New Roman" w:cs="Times New Roman"/>
                <w:sz w:val="24"/>
                <w:szCs w:val="24"/>
              </w:rPr>
            </w:pPr>
            <w:r>
              <w:rPr>
                <w:rFonts w:ascii="Times New Roman" w:hAnsi="Times New Roman" w:cs="Times New Roman"/>
                <w:sz w:val="24"/>
                <w:szCs w:val="24"/>
              </w:rPr>
              <w:t>средний</w:t>
            </w:r>
          </w:p>
        </w:tc>
      </w:tr>
      <w:tr w:rsidR="00566EC0" w:rsidTr="00DA4AB2">
        <w:tc>
          <w:tcPr>
            <w:tcW w:w="882" w:type="dxa"/>
            <w:vMerge/>
          </w:tcPr>
          <w:p w:rsidR="00566EC0" w:rsidRPr="00885B0B" w:rsidRDefault="00566EC0" w:rsidP="009504D3">
            <w:pPr>
              <w:jc w:val="center"/>
              <w:rPr>
                <w:rFonts w:ascii="Times New Roman" w:hAnsi="Times New Roman" w:cs="Times New Roman"/>
                <w:sz w:val="24"/>
                <w:szCs w:val="24"/>
              </w:rPr>
            </w:pPr>
          </w:p>
        </w:tc>
        <w:tc>
          <w:tcPr>
            <w:tcW w:w="693" w:type="dxa"/>
            <w:vAlign w:val="center"/>
          </w:tcPr>
          <w:p w:rsidR="00566EC0" w:rsidRDefault="00566EC0" w:rsidP="008F1940">
            <w:pPr>
              <w:jc w:val="center"/>
              <w:rPr>
                <w:rFonts w:ascii="Times New Roman" w:hAnsi="Times New Roman" w:cs="Times New Roman"/>
                <w:sz w:val="24"/>
                <w:szCs w:val="24"/>
              </w:rPr>
            </w:pPr>
            <w:r>
              <w:rPr>
                <w:rFonts w:ascii="Times New Roman" w:hAnsi="Times New Roman" w:cs="Times New Roman"/>
                <w:sz w:val="24"/>
                <w:szCs w:val="24"/>
              </w:rPr>
              <w:t>9</w:t>
            </w:r>
          </w:p>
        </w:tc>
        <w:tc>
          <w:tcPr>
            <w:tcW w:w="688" w:type="dxa"/>
            <w:vAlign w:val="center"/>
          </w:tcPr>
          <w:p w:rsidR="00566EC0" w:rsidRDefault="00566EC0" w:rsidP="009504D3">
            <w:pPr>
              <w:jc w:val="center"/>
              <w:rPr>
                <w:rFonts w:ascii="Times New Roman" w:hAnsi="Times New Roman" w:cs="Times New Roman"/>
                <w:sz w:val="24"/>
                <w:szCs w:val="24"/>
              </w:rPr>
            </w:pPr>
            <w:r>
              <w:rPr>
                <w:rFonts w:ascii="Times New Roman" w:hAnsi="Times New Roman" w:cs="Times New Roman"/>
                <w:sz w:val="24"/>
                <w:szCs w:val="24"/>
              </w:rPr>
              <w:t>5</w:t>
            </w:r>
          </w:p>
        </w:tc>
        <w:tc>
          <w:tcPr>
            <w:tcW w:w="572" w:type="dxa"/>
            <w:vAlign w:val="center"/>
          </w:tcPr>
          <w:p w:rsidR="00566EC0" w:rsidRDefault="00566EC0" w:rsidP="009504D3">
            <w:pPr>
              <w:jc w:val="center"/>
              <w:rPr>
                <w:rFonts w:ascii="Times New Roman" w:hAnsi="Times New Roman" w:cs="Times New Roman"/>
                <w:sz w:val="24"/>
                <w:szCs w:val="24"/>
              </w:rPr>
            </w:pPr>
            <w:r>
              <w:rPr>
                <w:rFonts w:ascii="Times New Roman" w:hAnsi="Times New Roman" w:cs="Times New Roman"/>
                <w:sz w:val="24"/>
                <w:szCs w:val="24"/>
              </w:rPr>
              <w:t>5</w:t>
            </w:r>
          </w:p>
        </w:tc>
        <w:tc>
          <w:tcPr>
            <w:tcW w:w="5220" w:type="dxa"/>
            <w:vAlign w:val="center"/>
          </w:tcPr>
          <w:p w:rsidR="00566EC0" w:rsidRDefault="00566EC0" w:rsidP="009504D3">
            <w:pPr>
              <w:jc w:val="both"/>
              <w:rPr>
                <w:rFonts w:ascii="Times New Roman" w:hAnsi="Times New Roman" w:cs="Times New Roman"/>
                <w:sz w:val="24"/>
                <w:szCs w:val="24"/>
              </w:rPr>
            </w:pPr>
            <w:r>
              <w:rPr>
                <w:rFonts w:ascii="Times New Roman" w:hAnsi="Times New Roman" w:cs="Times New Roman"/>
                <w:sz w:val="24"/>
                <w:szCs w:val="24"/>
              </w:rPr>
              <w:t>нес</w:t>
            </w:r>
            <w:r w:rsidRPr="00741B0A">
              <w:rPr>
                <w:rFonts w:ascii="Times New Roman" w:hAnsi="Times New Roman" w:cs="Times New Roman"/>
                <w:sz w:val="24"/>
                <w:szCs w:val="24"/>
              </w:rPr>
              <w:t>облюдение порядка формирования</w:t>
            </w:r>
            <w:r>
              <w:rPr>
                <w:rFonts w:ascii="Times New Roman" w:hAnsi="Times New Roman" w:cs="Times New Roman"/>
                <w:sz w:val="24"/>
                <w:szCs w:val="24"/>
              </w:rPr>
              <w:t xml:space="preserve"> и представления</w:t>
            </w:r>
            <w:r w:rsidRPr="00005067">
              <w:rPr>
                <w:rFonts w:ascii="Times New Roman" w:eastAsia="Times New Roman" w:hAnsi="Times New Roman" w:cs="Times New Roman"/>
                <w:sz w:val="28"/>
                <w:szCs w:val="28"/>
                <w:lang w:eastAsia="ru-RU"/>
              </w:rPr>
              <w:t xml:space="preserve"> </w:t>
            </w:r>
            <w:r w:rsidRPr="004F4458">
              <w:rPr>
                <w:rFonts w:ascii="Times New Roman" w:eastAsia="Times New Roman" w:hAnsi="Times New Roman" w:cs="Times New Roman"/>
                <w:sz w:val="24"/>
                <w:szCs w:val="24"/>
                <w:lang w:eastAsia="ru-RU"/>
              </w:rPr>
              <w:t>Отчета о проведенных контрольных мероприятиях за отчетный квартал</w:t>
            </w:r>
            <w:r>
              <w:rPr>
                <w:rFonts w:ascii="Times New Roman" w:eastAsia="Times New Roman" w:hAnsi="Times New Roman" w:cs="Times New Roman"/>
                <w:sz w:val="24"/>
                <w:szCs w:val="24"/>
                <w:lang w:eastAsia="ru-RU"/>
              </w:rPr>
              <w:t>;</w:t>
            </w:r>
          </w:p>
        </w:tc>
        <w:tc>
          <w:tcPr>
            <w:tcW w:w="736" w:type="dxa"/>
            <w:vAlign w:val="center"/>
          </w:tcPr>
          <w:p w:rsidR="00566EC0" w:rsidRDefault="00566EC0" w:rsidP="009504D3">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59" w:type="dxa"/>
            <w:vAlign w:val="center"/>
          </w:tcPr>
          <w:p w:rsidR="00566EC0" w:rsidRDefault="00566EC0" w:rsidP="009504D3">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3" w:type="dxa"/>
            <w:vAlign w:val="center"/>
          </w:tcPr>
          <w:p w:rsidR="00566EC0" w:rsidRDefault="00566EC0" w:rsidP="009504D3">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36" w:type="dxa"/>
            <w:vAlign w:val="center"/>
          </w:tcPr>
          <w:p w:rsidR="00566EC0" w:rsidRDefault="00566EC0" w:rsidP="009504D3">
            <w:pPr>
              <w:jc w:val="center"/>
              <w:rPr>
                <w:rFonts w:ascii="Times New Roman" w:hAnsi="Times New Roman" w:cs="Times New Roman"/>
                <w:color w:val="000000"/>
                <w:sz w:val="24"/>
                <w:szCs w:val="24"/>
              </w:rPr>
            </w:pPr>
            <w:r w:rsidRPr="00885B0B">
              <w:rPr>
                <w:rFonts w:ascii="Times New Roman" w:hAnsi="Times New Roman" w:cs="Times New Roman"/>
                <w:sz w:val="24"/>
                <w:szCs w:val="24"/>
              </w:rPr>
              <w:t>Х</w:t>
            </w:r>
          </w:p>
        </w:tc>
        <w:tc>
          <w:tcPr>
            <w:tcW w:w="759" w:type="dxa"/>
            <w:vAlign w:val="center"/>
          </w:tcPr>
          <w:p w:rsidR="00566EC0" w:rsidRDefault="00566EC0" w:rsidP="009504D3">
            <w:pPr>
              <w:jc w:val="center"/>
              <w:rPr>
                <w:rFonts w:ascii="Times New Roman" w:hAnsi="Times New Roman" w:cs="Times New Roman"/>
                <w:color w:val="000000"/>
                <w:sz w:val="24"/>
                <w:szCs w:val="24"/>
              </w:rPr>
            </w:pPr>
            <w:r w:rsidRPr="00885B0B">
              <w:rPr>
                <w:rFonts w:ascii="Times New Roman" w:hAnsi="Times New Roman" w:cs="Times New Roman"/>
                <w:sz w:val="24"/>
                <w:szCs w:val="24"/>
              </w:rPr>
              <w:t>–</w:t>
            </w:r>
          </w:p>
        </w:tc>
        <w:tc>
          <w:tcPr>
            <w:tcW w:w="783" w:type="dxa"/>
            <w:vAlign w:val="center"/>
          </w:tcPr>
          <w:p w:rsidR="00566EC0" w:rsidRDefault="00566EC0" w:rsidP="009504D3">
            <w:pPr>
              <w:jc w:val="center"/>
              <w:rPr>
                <w:rFonts w:ascii="Times New Roman" w:hAnsi="Times New Roman" w:cs="Times New Roman"/>
                <w:color w:val="000000"/>
                <w:sz w:val="24"/>
                <w:szCs w:val="24"/>
              </w:rPr>
            </w:pPr>
            <w:r w:rsidRPr="00885B0B">
              <w:rPr>
                <w:rFonts w:ascii="Times New Roman" w:hAnsi="Times New Roman" w:cs="Times New Roman"/>
                <w:sz w:val="24"/>
                <w:szCs w:val="24"/>
              </w:rPr>
              <w:t>–</w:t>
            </w:r>
          </w:p>
        </w:tc>
        <w:tc>
          <w:tcPr>
            <w:tcW w:w="2222" w:type="dxa"/>
            <w:vAlign w:val="center"/>
          </w:tcPr>
          <w:p w:rsidR="00566EC0" w:rsidRPr="00C05472" w:rsidRDefault="00566EC0" w:rsidP="00AF5D66">
            <w:pPr>
              <w:jc w:val="center"/>
              <w:rPr>
                <w:rFonts w:ascii="Times New Roman" w:hAnsi="Times New Roman" w:cs="Times New Roman"/>
                <w:sz w:val="24"/>
                <w:szCs w:val="24"/>
              </w:rPr>
            </w:pPr>
            <w:r>
              <w:rPr>
                <w:rFonts w:ascii="Times New Roman" w:hAnsi="Times New Roman" w:cs="Times New Roman"/>
                <w:sz w:val="24"/>
                <w:szCs w:val="24"/>
              </w:rPr>
              <w:t>значимый</w:t>
            </w:r>
          </w:p>
        </w:tc>
      </w:tr>
      <w:tr w:rsidR="00566EC0" w:rsidTr="00DA4AB2">
        <w:tc>
          <w:tcPr>
            <w:tcW w:w="882" w:type="dxa"/>
            <w:vMerge/>
          </w:tcPr>
          <w:p w:rsidR="00566EC0" w:rsidRDefault="00566EC0" w:rsidP="009504D3">
            <w:pPr>
              <w:jc w:val="center"/>
              <w:rPr>
                <w:rFonts w:ascii="Times New Roman" w:hAnsi="Times New Roman" w:cs="Times New Roman"/>
                <w:sz w:val="24"/>
                <w:szCs w:val="24"/>
              </w:rPr>
            </w:pPr>
          </w:p>
        </w:tc>
        <w:tc>
          <w:tcPr>
            <w:tcW w:w="693" w:type="dxa"/>
            <w:vAlign w:val="center"/>
          </w:tcPr>
          <w:p w:rsidR="00566EC0" w:rsidRDefault="00566EC0" w:rsidP="008F1940">
            <w:pPr>
              <w:jc w:val="center"/>
              <w:rPr>
                <w:rFonts w:ascii="Times New Roman" w:hAnsi="Times New Roman" w:cs="Times New Roman"/>
                <w:sz w:val="24"/>
                <w:szCs w:val="24"/>
              </w:rPr>
            </w:pPr>
            <w:r>
              <w:rPr>
                <w:rFonts w:ascii="Times New Roman" w:hAnsi="Times New Roman" w:cs="Times New Roman"/>
                <w:sz w:val="24"/>
                <w:szCs w:val="24"/>
              </w:rPr>
              <w:t>9</w:t>
            </w:r>
          </w:p>
        </w:tc>
        <w:tc>
          <w:tcPr>
            <w:tcW w:w="688" w:type="dxa"/>
            <w:vAlign w:val="center"/>
          </w:tcPr>
          <w:p w:rsidR="00566EC0" w:rsidRPr="00885B0B" w:rsidRDefault="00566EC0" w:rsidP="008F1940">
            <w:pPr>
              <w:jc w:val="center"/>
              <w:rPr>
                <w:rFonts w:ascii="Times New Roman" w:hAnsi="Times New Roman" w:cs="Times New Roman"/>
                <w:sz w:val="24"/>
                <w:szCs w:val="24"/>
              </w:rPr>
            </w:pPr>
            <w:r>
              <w:rPr>
                <w:rFonts w:ascii="Times New Roman" w:hAnsi="Times New Roman" w:cs="Times New Roman"/>
                <w:sz w:val="24"/>
                <w:szCs w:val="24"/>
              </w:rPr>
              <w:t>5</w:t>
            </w:r>
          </w:p>
        </w:tc>
        <w:tc>
          <w:tcPr>
            <w:tcW w:w="572" w:type="dxa"/>
            <w:vAlign w:val="center"/>
          </w:tcPr>
          <w:p w:rsidR="00566EC0" w:rsidRDefault="00566EC0">
            <w:pPr>
              <w:jc w:val="center"/>
              <w:rPr>
                <w:rFonts w:ascii="Times New Roman" w:hAnsi="Times New Roman" w:cs="Times New Roman"/>
                <w:sz w:val="24"/>
                <w:szCs w:val="24"/>
              </w:rPr>
            </w:pPr>
            <w:r>
              <w:rPr>
                <w:rFonts w:ascii="Times New Roman" w:hAnsi="Times New Roman" w:cs="Times New Roman"/>
                <w:sz w:val="24"/>
                <w:szCs w:val="24"/>
              </w:rPr>
              <w:t>6</w:t>
            </w:r>
          </w:p>
        </w:tc>
        <w:tc>
          <w:tcPr>
            <w:tcW w:w="5220" w:type="dxa"/>
            <w:vAlign w:val="center"/>
          </w:tcPr>
          <w:p w:rsidR="00566EC0" w:rsidRDefault="00566EC0" w:rsidP="004F422A">
            <w:pPr>
              <w:jc w:val="both"/>
              <w:rPr>
                <w:rFonts w:ascii="Times New Roman" w:hAnsi="Times New Roman" w:cs="Times New Roman"/>
                <w:sz w:val="24"/>
                <w:szCs w:val="24"/>
              </w:rPr>
            </w:pPr>
            <w:r w:rsidRPr="00885B0B">
              <w:rPr>
                <w:rFonts w:ascii="Times New Roman" w:hAnsi="Times New Roman" w:cs="Times New Roman"/>
                <w:sz w:val="24"/>
                <w:szCs w:val="24"/>
              </w:rPr>
              <w:t xml:space="preserve">иные риски по пункту </w:t>
            </w:r>
            <w:r>
              <w:rPr>
                <w:rFonts w:ascii="Times New Roman" w:hAnsi="Times New Roman" w:cs="Times New Roman"/>
                <w:sz w:val="24"/>
                <w:szCs w:val="24"/>
              </w:rPr>
              <w:t xml:space="preserve">5 </w:t>
            </w:r>
            <w:r w:rsidRPr="00885B0B">
              <w:rPr>
                <w:rFonts w:ascii="Times New Roman" w:hAnsi="Times New Roman" w:cs="Times New Roman"/>
                <w:sz w:val="24"/>
                <w:szCs w:val="24"/>
              </w:rPr>
              <w:t>направлени</w:t>
            </w:r>
            <w:r>
              <w:rPr>
                <w:rFonts w:ascii="Times New Roman" w:hAnsi="Times New Roman" w:cs="Times New Roman"/>
                <w:sz w:val="24"/>
                <w:szCs w:val="24"/>
              </w:rPr>
              <w:t>я</w:t>
            </w:r>
            <w:r w:rsidRPr="00885B0B">
              <w:rPr>
                <w:rFonts w:ascii="Times New Roman" w:hAnsi="Times New Roman" w:cs="Times New Roman"/>
                <w:sz w:val="24"/>
                <w:szCs w:val="24"/>
              </w:rPr>
              <w:t xml:space="preserve"> деятельности</w:t>
            </w:r>
            <w:r>
              <w:rPr>
                <w:rFonts w:ascii="Times New Roman" w:hAnsi="Times New Roman" w:cs="Times New Roman"/>
                <w:bCs/>
                <w:sz w:val="24"/>
                <w:szCs w:val="24"/>
              </w:rPr>
              <w:t xml:space="preserve"> IX</w:t>
            </w:r>
            <w:r>
              <w:rPr>
                <w:rFonts w:ascii="Times New Roman" w:hAnsi="Times New Roman" w:cs="Times New Roman"/>
                <w:sz w:val="24"/>
                <w:szCs w:val="24"/>
              </w:rPr>
              <w:t>.</w:t>
            </w:r>
          </w:p>
        </w:tc>
        <w:tc>
          <w:tcPr>
            <w:tcW w:w="736" w:type="dxa"/>
            <w:vAlign w:val="center"/>
          </w:tcPr>
          <w:p w:rsidR="00566EC0" w:rsidRPr="00885B0B" w:rsidRDefault="00566EC0" w:rsidP="009504D3">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59" w:type="dxa"/>
            <w:vAlign w:val="center"/>
          </w:tcPr>
          <w:p w:rsidR="00566EC0" w:rsidRPr="00885B0B" w:rsidRDefault="00566EC0" w:rsidP="009504D3">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3" w:type="dxa"/>
            <w:vAlign w:val="center"/>
          </w:tcPr>
          <w:p w:rsidR="00566EC0" w:rsidRPr="00885B0B" w:rsidRDefault="00566EC0" w:rsidP="009504D3">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36" w:type="dxa"/>
            <w:vAlign w:val="center"/>
          </w:tcPr>
          <w:p w:rsidR="00566EC0" w:rsidRPr="00885B0B" w:rsidRDefault="00566EC0" w:rsidP="009504D3">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59" w:type="dxa"/>
            <w:vAlign w:val="center"/>
          </w:tcPr>
          <w:p w:rsidR="00566EC0" w:rsidRPr="00885B0B" w:rsidRDefault="00566EC0" w:rsidP="009504D3">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3" w:type="dxa"/>
            <w:vAlign w:val="center"/>
          </w:tcPr>
          <w:p w:rsidR="00566EC0" w:rsidRPr="00885B0B" w:rsidRDefault="00566EC0" w:rsidP="009504D3">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2222" w:type="dxa"/>
            <w:vAlign w:val="center"/>
          </w:tcPr>
          <w:p w:rsidR="00566EC0" w:rsidRPr="00885B0B" w:rsidRDefault="00566EC0" w:rsidP="009504D3">
            <w:pPr>
              <w:jc w:val="center"/>
              <w:rPr>
                <w:rFonts w:ascii="Times New Roman" w:hAnsi="Times New Roman" w:cs="Times New Roman"/>
                <w:sz w:val="24"/>
                <w:szCs w:val="24"/>
              </w:rPr>
            </w:pPr>
            <w:r>
              <w:rPr>
                <w:rFonts w:ascii="Times New Roman" w:hAnsi="Times New Roman" w:cs="Times New Roman"/>
                <w:sz w:val="24"/>
                <w:szCs w:val="24"/>
              </w:rPr>
              <w:t>низкий</w:t>
            </w:r>
          </w:p>
        </w:tc>
      </w:tr>
      <w:tr w:rsidR="00566EC0" w:rsidTr="00DA4AB2">
        <w:tc>
          <w:tcPr>
            <w:tcW w:w="882" w:type="dxa"/>
            <w:vMerge w:val="restart"/>
          </w:tcPr>
          <w:p w:rsidR="00566EC0" w:rsidRDefault="00566EC0" w:rsidP="008F1940">
            <w:pPr>
              <w:jc w:val="center"/>
              <w:rPr>
                <w:rFonts w:ascii="Times New Roman" w:hAnsi="Times New Roman" w:cs="Times New Roman"/>
                <w:sz w:val="24"/>
                <w:szCs w:val="24"/>
              </w:rPr>
            </w:pPr>
            <w:r>
              <w:rPr>
                <w:rFonts w:ascii="Times New Roman" w:hAnsi="Times New Roman" w:cs="Times New Roman"/>
                <w:sz w:val="24"/>
                <w:szCs w:val="24"/>
              </w:rPr>
              <w:t>6.</w:t>
            </w:r>
          </w:p>
          <w:p w:rsidR="00566EC0" w:rsidRDefault="00566EC0" w:rsidP="008F1940">
            <w:pPr>
              <w:jc w:val="center"/>
              <w:rPr>
                <w:rFonts w:ascii="Times New Roman" w:hAnsi="Times New Roman" w:cs="Times New Roman"/>
                <w:sz w:val="24"/>
                <w:szCs w:val="24"/>
              </w:rPr>
            </w:pPr>
          </w:p>
          <w:p w:rsidR="00566EC0" w:rsidRDefault="00566EC0" w:rsidP="008F1940">
            <w:pPr>
              <w:jc w:val="center"/>
              <w:rPr>
                <w:rFonts w:ascii="Times New Roman" w:hAnsi="Times New Roman" w:cs="Times New Roman"/>
                <w:sz w:val="24"/>
                <w:szCs w:val="24"/>
              </w:rPr>
            </w:pPr>
          </w:p>
          <w:p w:rsidR="00566EC0" w:rsidRDefault="00566EC0" w:rsidP="008F1940">
            <w:pPr>
              <w:jc w:val="center"/>
              <w:rPr>
                <w:rFonts w:ascii="Times New Roman" w:hAnsi="Times New Roman" w:cs="Times New Roman"/>
                <w:sz w:val="24"/>
                <w:szCs w:val="24"/>
              </w:rPr>
            </w:pPr>
          </w:p>
          <w:p w:rsidR="00566EC0" w:rsidRDefault="00566EC0" w:rsidP="008F1940">
            <w:pPr>
              <w:jc w:val="center"/>
              <w:rPr>
                <w:rFonts w:ascii="Times New Roman" w:hAnsi="Times New Roman" w:cs="Times New Roman"/>
                <w:sz w:val="24"/>
                <w:szCs w:val="24"/>
              </w:rPr>
            </w:pPr>
          </w:p>
          <w:p w:rsidR="00566EC0" w:rsidRDefault="00566EC0" w:rsidP="008F1940">
            <w:pPr>
              <w:jc w:val="center"/>
              <w:rPr>
                <w:rFonts w:ascii="Times New Roman" w:hAnsi="Times New Roman" w:cs="Times New Roman"/>
                <w:sz w:val="24"/>
                <w:szCs w:val="24"/>
              </w:rPr>
            </w:pPr>
          </w:p>
          <w:p w:rsidR="00566EC0" w:rsidRDefault="00566EC0" w:rsidP="008F1940">
            <w:pPr>
              <w:jc w:val="center"/>
              <w:rPr>
                <w:rFonts w:ascii="Times New Roman" w:hAnsi="Times New Roman" w:cs="Times New Roman"/>
                <w:sz w:val="24"/>
                <w:szCs w:val="24"/>
              </w:rPr>
            </w:pPr>
          </w:p>
          <w:p w:rsidR="00566EC0" w:rsidRDefault="00566EC0" w:rsidP="008F1940">
            <w:pPr>
              <w:jc w:val="center"/>
              <w:rPr>
                <w:rFonts w:ascii="Times New Roman" w:hAnsi="Times New Roman" w:cs="Times New Roman"/>
                <w:sz w:val="24"/>
                <w:szCs w:val="24"/>
              </w:rPr>
            </w:pPr>
          </w:p>
          <w:p w:rsidR="00566EC0" w:rsidRDefault="00566EC0" w:rsidP="008F1940">
            <w:pPr>
              <w:jc w:val="center"/>
              <w:rPr>
                <w:rFonts w:ascii="Times New Roman" w:hAnsi="Times New Roman" w:cs="Times New Roman"/>
                <w:sz w:val="24"/>
                <w:szCs w:val="24"/>
              </w:rPr>
            </w:pPr>
          </w:p>
          <w:p w:rsidR="00566EC0" w:rsidRDefault="00566EC0" w:rsidP="008F1940">
            <w:pPr>
              <w:jc w:val="center"/>
              <w:rPr>
                <w:rFonts w:ascii="Times New Roman" w:hAnsi="Times New Roman" w:cs="Times New Roman"/>
                <w:sz w:val="24"/>
                <w:szCs w:val="24"/>
              </w:rPr>
            </w:pPr>
          </w:p>
          <w:p w:rsidR="00566EC0" w:rsidRDefault="00566EC0" w:rsidP="008F1940">
            <w:pPr>
              <w:jc w:val="center"/>
              <w:rPr>
                <w:rFonts w:ascii="Times New Roman" w:hAnsi="Times New Roman" w:cs="Times New Roman"/>
                <w:sz w:val="24"/>
                <w:szCs w:val="24"/>
              </w:rPr>
            </w:pPr>
          </w:p>
          <w:p w:rsidR="00566EC0" w:rsidRDefault="00566EC0" w:rsidP="008F1940">
            <w:pPr>
              <w:jc w:val="center"/>
              <w:rPr>
                <w:rFonts w:ascii="Times New Roman" w:hAnsi="Times New Roman" w:cs="Times New Roman"/>
                <w:sz w:val="24"/>
                <w:szCs w:val="24"/>
              </w:rPr>
            </w:pPr>
          </w:p>
          <w:p w:rsidR="00566EC0" w:rsidRDefault="00566EC0" w:rsidP="008F1940">
            <w:pPr>
              <w:jc w:val="center"/>
              <w:rPr>
                <w:rFonts w:ascii="Times New Roman" w:hAnsi="Times New Roman" w:cs="Times New Roman"/>
                <w:sz w:val="24"/>
                <w:szCs w:val="24"/>
              </w:rPr>
            </w:pPr>
          </w:p>
          <w:p w:rsidR="00566EC0" w:rsidRDefault="00566EC0" w:rsidP="008F1940">
            <w:pPr>
              <w:jc w:val="center"/>
              <w:rPr>
                <w:rFonts w:ascii="Times New Roman" w:hAnsi="Times New Roman" w:cs="Times New Roman"/>
                <w:sz w:val="24"/>
                <w:szCs w:val="24"/>
              </w:rPr>
            </w:pPr>
          </w:p>
          <w:p w:rsidR="00566EC0" w:rsidRDefault="00566EC0" w:rsidP="008F1940">
            <w:pPr>
              <w:jc w:val="center"/>
              <w:rPr>
                <w:rFonts w:ascii="Times New Roman" w:hAnsi="Times New Roman" w:cs="Times New Roman"/>
                <w:sz w:val="24"/>
                <w:szCs w:val="24"/>
              </w:rPr>
            </w:pPr>
          </w:p>
          <w:p w:rsidR="00566EC0" w:rsidRDefault="00566EC0" w:rsidP="008F1940">
            <w:pPr>
              <w:jc w:val="center"/>
              <w:rPr>
                <w:rFonts w:ascii="Times New Roman" w:hAnsi="Times New Roman" w:cs="Times New Roman"/>
                <w:sz w:val="24"/>
                <w:szCs w:val="24"/>
              </w:rPr>
            </w:pPr>
          </w:p>
          <w:p w:rsidR="00566EC0" w:rsidRDefault="00566EC0" w:rsidP="008F1940">
            <w:pPr>
              <w:jc w:val="center"/>
              <w:rPr>
                <w:rFonts w:ascii="Times New Roman" w:hAnsi="Times New Roman" w:cs="Times New Roman"/>
                <w:sz w:val="24"/>
                <w:szCs w:val="24"/>
              </w:rPr>
            </w:pPr>
          </w:p>
          <w:p w:rsidR="00566EC0" w:rsidRDefault="00566EC0" w:rsidP="008F1940">
            <w:pPr>
              <w:jc w:val="center"/>
              <w:rPr>
                <w:rFonts w:ascii="Times New Roman" w:hAnsi="Times New Roman" w:cs="Times New Roman"/>
                <w:sz w:val="24"/>
                <w:szCs w:val="24"/>
              </w:rPr>
            </w:pPr>
          </w:p>
          <w:p w:rsidR="00566EC0" w:rsidRDefault="00566EC0" w:rsidP="008F1940">
            <w:pPr>
              <w:jc w:val="center"/>
              <w:rPr>
                <w:rFonts w:ascii="Times New Roman" w:hAnsi="Times New Roman" w:cs="Times New Roman"/>
                <w:sz w:val="24"/>
                <w:szCs w:val="24"/>
              </w:rPr>
            </w:pPr>
          </w:p>
          <w:p w:rsidR="00566EC0" w:rsidRDefault="00566EC0" w:rsidP="008F1940">
            <w:pPr>
              <w:jc w:val="center"/>
              <w:rPr>
                <w:rFonts w:ascii="Times New Roman" w:hAnsi="Times New Roman" w:cs="Times New Roman"/>
                <w:sz w:val="24"/>
                <w:szCs w:val="24"/>
              </w:rPr>
            </w:pPr>
          </w:p>
          <w:p w:rsidR="00566EC0" w:rsidRDefault="00566EC0" w:rsidP="008F1940">
            <w:pPr>
              <w:jc w:val="center"/>
              <w:rPr>
                <w:rFonts w:ascii="Times New Roman" w:hAnsi="Times New Roman" w:cs="Times New Roman"/>
                <w:sz w:val="24"/>
                <w:szCs w:val="24"/>
              </w:rPr>
            </w:pPr>
          </w:p>
          <w:p w:rsidR="00566EC0" w:rsidRDefault="00566EC0" w:rsidP="008F1940">
            <w:pPr>
              <w:jc w:val="center"/>
              <w:rPr>
                <w:rFonts w:ascii="Times New Roman" w:hAnsi="Times New Roman" w:cs="Times New Roman"/>
                <w:sz w:val="24"/>
                <w:szCs w:val="24"/>
              </w:rPr>
            </w:pPr>
          </w:p>
          <w:p w:rsidR="00566EC0" w:rsidRDefault="00566EC0" w:rsidP="008F1940">
            <w:pPr>
              <w:jc w:val="center"/>
              <w:rPr>
                <w:rFonts w:ascii="Times New Roman" w:hAnsi="Times New Roman" w:cs="Times New Roman"/>
                <w:sz w:val="24"/>
                <w:szCs w:val="24"/>
              </w:rPr>
            </w:pPr>
          </w:p>
          <w:p w:rsidR="00566EC0" w:rsidRDefault="00566EC0" w:rsidP="008F1940">
            <w:pPr>
              <w:jc w:val="center"/>
              <w:rPr>
                <w:rFonts w:ascii="Times New Roman" w:hAnsi="Times New Roman" w:cs="Times New Roman"/>
                <w:sz w:val="24"/>
                <w:szCs w:val="24"/>
              </w:rPr>
            </w:pPr>
          </w:p>
          <w:p w:rsidR="00566EC0" w:rsidRDefault="00566EC0" w:rsidP="008F1940">
            <w:pPr>
              <w:jc w:val="center"/>
              <w:rPr>
                <w:rFonts w:ascii="Times New Roman" w:hAnsi="Times New Roman" w:cs="Times New Roman"/>
                <w:sz w:val="24"/>
                <w:szCs w:val="24"/>
              </w:rPr>
            </w:pPr>
          </w:p>
          <w:p w:rsidR="00566EC0" w:rsidRDefault="00566EC0" w:rsidP="008F1940">
            <w:pPr>
              <w:jc w:val="center"/>
              <w:rPr>
                <w:rFonts w:ascii="Times New Roman" w:hAnsi="Times New Roman" w:cs="Times New Roman"/>
                <w:sz w:val="24"/>
                <w:szCs w:val="24"/>
              </w:rPr>
            </w:pPr>
          </w:p>
          <w:p w:rsidR="00566EC0" w:rsidRDefault="00566EC0" w:rsidP="008F1940">
            <w:pPr>
              <w:jc w:val="center"/>
              <w:rPr>
                <w:rFonts w:ascii="Times New Roman" w:hAnsi="Times New Roman" w:cs="Times New Roman"/>
                <w:sz w:val="24"/>
                <w:szCs w:val="24"/>
              </w:rPr>
            </w:pPr>
          </w:p>
          <w:p w:rsidR="00566EC0" w:rsidRDefault="00566EC0" w:rsidP="008F1940">
            <w:pPr>
              <w:jc w:val="center"/>
              <w:rPr>
                <w:rFonts w:ascii="Times New Roman" w:hAnsi="Times New Roman" w:cs="Times New Roman"/>
                <w:sz w:val="24"/>
                <w:szCs w:val="24"/>
              </w:rPr>
            </w:pPr>
          </w:p>
          <w:p w:rsidR="00566EC0" w:rsidRDefault="00566EC0" w:rsidP="008F1940">
            <w:pPr>
              <w:jc w:val="center"/>
              <w:rPr>
                <w:rFonts w:ascii="Times New Roman" w:hAnsi="Times New Roman" w:cs="Times New Roman"/>
                <w:sz w:val="24"/>
                <w:szCs w:val="24"/>
              </w:rPr>
            </w:pPr>
          </w:p>
          <w:p w:rsidR="00566EC0" w:rsidRDefault="00566EC0" w:rsidP="008F1940">
            <w:pPr>
              <w:jc w:val="center"/>
              <w:rPr>
                <w:rFonts w:ascii="Times New Roman" w:hAnsi="Times New Roman" w:cs="Times New Roman"/>
                <w:sz w:val="24"/>
                <w:szCs w:val="24"/>
              </w:rPr>
            </w:pPr>
          </w:p>
        </w:tc>
        <w:tc>
          <w:tcPr>
            <w:tcW w:w="13951" w:type="dxa"/>
            <w:gridSpan w:val="11"/>
            <w:vAlign w:val="center"/>
          </w:tcPr>
          <w:p w:rsidR="00566EC0" w:rsidRPr="00C40C67" w:rsidRDefault="00566EC0" w:rsidP="00BB7931">
            <w:pPr>
              <w:jc w:val="both"/>
              <w:rPr>
                <w:rFonts w:ascii="Times New Roman" w:hAnsi="Times New Roman" w:cs="Times New Roman"/>
                <w:snapToGrid w:val="0"/>
                <w:sz w:val="24"/>
                <w:szCs w:val="24"/>
              </w:rPr>
            </w:pPr>
            <w:r w:rsidRPr="00C40C67">
              <w:rPr>
                <w:rFonts w:ascii="Times New Roman" w:hAnsi="Times New Roman" w:cs="Times New Roman"/>
                <w:sz w:val="24"/>
                <w:szCs w:val="24"/>
              </w:rPr>
              <w:t>Осуществление</w:t>
            </w:r>
            <w:r w:rsidRPr="00C40C67">
              <w:rPr>
                <w:rFonts w:ascii="Times New Roman" w:eastAsia="Calibri" w:hAnsi="Times New Roman" w:cs="Times New Roman"/>
                <w:sz w:val="24"/>
                <w:szCs w:val="24"/>
              </w:rPr>
              <w:t xml:space="preserve"> в рамках управления внутренними (операционными) казначейскими рисками ведомственного контроля и внутреннего аудита, в том числе:</w:t>
            </w:r>
          </w:p>
        </w:tc>
      </w:tr>
      <w:tr w:rsidR="00566EC0" w:rsidTr="00DA4AB2">
        <w:tc>
          <w:tcPr>
            <w:tcW w:w="882" w:type="dxa"/>
            <w:vMerge/>
          </w:tcPr>
          <w:p w:rsidR="00566EC0" w:rsidRDefault="00566EC0" w:rsidP="008F1940">
            <w:pPr>
              <w:jc w:val="center"/>
              <w:rPr>
                <w:rFonts w:ascii="Times New Roman" w:hAnsi="Times New Roman" w:cs="Times New Roman"/>
                <w:sz w:val="24"/>
                <w:szCs w:val="24"/>
              </w:rPr>
            </w:pPr>
          </w:p>
        </w:tc>
        <w:tc>
          <w:tcPr>
            <w:tcW w:w="693" w:type="dxa"/>
            <w:vAlign w:val="center"/>
          </w:tcPr>
          <w:p w:rsidR="00566EC0" w:rsidRDefault="00566EC0" w:rsidP="008F1940">
            <w:pPr>
              <w:jc w:val="center"/>
              <w:rPr>
                <w:rFonts w:ascii="Times New Roman" w:hAnsi="Times New Roman" w:cs="Times New Roman"/>
                <w:sz w:val="24"/>
                <w:szCs w:val="24"/>
              </w:rPr>
            </w:pPr>
            <w:r>
              <w:rPr>
                <w:rFonts w:ascii="Times New Roman" w:hAnsi="Times New Roman" w:cs="Times New Roman"/>
                <w:sz w:val="24"/>
                <w:szCs w:val="24"/>
              </w:rPr>
              <w:t>9</w:t>
            </w:r>
          </w:p>
        </w:tc>
        <w:tc>
          <w:tcPr>
            <w:tcW w:w="688" w:type="dxa"/>
            <w:vAlign w:val="center"/>
          </w:tcPr>
          <w:p w:rsidR="00566EC0" w:rsidRDefault="00566EC0" w:rsidP="008F1940">
            <w:pPr>
              <w:jc w:val="center"/>
              <w:rPr>
                <w:rFonts w:ascii="Times New Roman" w:hAnsi="Times New Roman" w:cs="Times New Roman"/>
                <w:sz w:val="24"/>
                <w:szCs w:val="24"/>
              </w:rPr>
            </w:pPr>
            <w:r>
              <w:rPr>
                <w:rFonts w:ascii="Times New Roman" w:hAnsi="Times New Roman" w:cs="Times New Roman"/>
                <w:sz w:val="24"/>
                <w:szCs w:val="24"/>
              </w:rPr>
              <w:t>6</w:t>
            </w:r>
          </w:p>
        </w:tc>
        <w:tc>
          <w:tcPr>
            <w:tcW w:w="572" w:type="dxa"/>
            <w:vAlign w:val="center"/>
          </w:tcPr>
          <w:p w:rsidR="00566EC0" w:rsidRDefault="00566EC0" w:rsidP="008F1940">
            <w:pPr>
              <w:jc w:val="center"/>
              <w:rPr>
                <w:rFonts w:ascii="Times New Roman" w:hAnsi="Times New Roman" w:cs="Times New Roman"/>
                <w:sz w:val="24"/>
                <w:szCs w:val="24"/>
              </w:rPr>
            </w:pPr>
            <w:r>
              <w:rPr>
                <w:rFonts w:ascii="Times New Roman" w:hAnsi="Times New Roman" w:cs="Times New Roman"/>
                <w:sz w:val="24"/>
                <w:szCs w:val="24"/>
              </w:rPr>
              <w:t>1</w:t>
            </w:r>
          </w:p>
        </w:tc>
        <w:tc>
          <w:tcPr>
            <w:tcW w:w="5220" w:type="dxa"/>
            <w:vAlign w:val="center"/>
          </w:tcPr>
          <w:p w:rsidR="00566EC0" w:rsidRPr="001004C1" w:rsidRDefault="00566EC0">
            <w:pPr>
              <w:widowControl w:val="0"/>
              <w:autoSpaceDE w:val="0"/>
              <w:autoSpaceDN w:val="0"/>
              <w:jc w:val="both"/>
              <w:rPr>
                <w:rFonts w:ascii="Times New Roman" w:hAnsi="Times New Roman" w:cs="Times New Roman"/>
                <w:color w:val="000000"/>
                <w:sz w:val="24"/>
                <w:szCs w:val="24"/>
              </w:rPr>
            </w:pPr>
            <w:r w:rsidRPr="001004C1">
              <w:rPr>
                <w:rFonts w:ascii="Times New Roman" w:hAnsi="Times New Roman" w:cs="Times New Roman"/>
                <w:snapToGrid w:val="0"/>
                <w:sz w:val="24"/>
                <w:szCs w:val="24"/>
              </w:rPr>
              <w:t>н</w:t>
            </w:r>
            <w:r w:rsidRPr="001004C1">
              <w:rPr>
                <w:rFonts w:ascii="Times New Roman" w:hAnsi="Times New Roman" w:cs="Times New Roman"/>
                <w:sz w:val="24"/>
                <w:szCs w:val="24"/>
              </w:rPr>
              <w:t>есоблюдение</w:t>
            </w:r>
            <w:r w:rsidRPr="001004C1">
              <w:rPr>
                <w:rFonts w:ascii="Times New Roman" w:hAnsi="Times New Roman" w:cs="Times New Roman"/>
                <w:snapToGrid w:val="0"/>
                <w:sz w:val="24"/>
                <w:szCs w:val="24"/>
              </w:rPr>
              <w:t xml:space="preserve"> порядка планирования </w:t>
            </w:r>
            <w:r w:rsidRPr="006C392A">
              <w:rPr>
                <w:rFonts w:ascii="Times New Roman" w:eastAsia="Calibri" w:hAnsi="Times New Roman" w:cs="Times New Roman"/>
                <w:sz w:val="24"/>
                <w:szCs w:val="24"/>
              </w:rPr>
              <w:t>контрольных и аудиторских мероприятий в отношении деятельности структурных подразделений УФК</w:t>
            </w:r>
            <w:r w:rsidRPr="001004C1">
              <w:rPr>
                <w:rFonts w:ascii="Times New Roman" w:eastAsia="Times New Roman" w:hAnsi="Times New Roman" w:cs="Times New Roman"/>
                <w:sz w:val="24"/>
                <w:szCs w:val="24"/>
                <w:lang w:eastAsia="ru-RU"/>
              </w:rPr>
              <w:t>;</w:t>
            </w:r>
          </w:p>
        </w:tc>
        <w:tc>
          <w:tcPr>
            <w:tcW w:w="736" w:type="dxa"/>
            <w:vAlign w:val="center"/>
          </w:tcPr>
          <w:p w:rsidR="00566EC0" w:rsidRDefault="00566EC0" w:rsidP="008F1940">
            <w:pPr>
              <w:jc w:val="center"/>
              <w:rPr>
                <w:rFonts w:ascii="Times New Roman" w:hAnsi="Times New Roman" w:cs="Times New Roman"/>
                <w:snapToGrid w:val="0"/>
                <w:sz w:val="24"/>
                <w:szCs w:val="24"/>
              </w:rPr>
            </w:pPr>
            <w:r>
              <w:rPr>
                <w:rFonts w:ascii="Times New Roman" w:hAnsi="Times New Roman" w:cs="Times New Roman"/>
                <w:snapToGrid w:val="0"/>
                <w:sz w:val="24"/>
                <w:szCs w:val="24"/>
              </w:rPr>
              <w:t>–</w:t>
            </w:r>
          </w:p>
        </w:tc>
        <w:tc>
          <w:tcPr>
            <w:tcW w:w="759" w:type="dxa"/>
            <w:vAlign w:val="center"/>
          </w:tcPr>
          <w:p w:rsidR="00566EC0" w:rsidRDefault="00566EC0" w:rsidP="008F1940">
            <w:pPr>
              <w:jc w:val="center"/>
              <w:rPr>
                <w:rFonts w:ascii="Times New Roman" w:hAnsi="Times New Roman" w:cs="Times New Roman"/>
                <w:snapToGrid w:val="0"/>
                <w:sz w:val="24"/>
                <w:szCs w:val="24"/>
              </w:rPr>
            </w:pPr>
            <w:r>
              <w:rPr>
                <w:rFonts w:ascii="Times New Roman" w:hAnsi="Times New Roman" w:cs="Times New Roman"/>
                <w:snapToGrid w:val="0"/>
                <w:sz w:val="24"/>
                <w:szCs w:val="24"/>
              </w:rPr>
              <w:t>Х</w:t>
            </w:r>
          </w:p>
        </w:tc>
        <w:tc>
          <w:tcPr>
            <w:tcW w:w="783" w:type="dxa"/>
            <w:vAlign w:val="center"/>
          </w:tcPr>
          <w:p w:rsidR="00566EC0" w:rsidRDefault="00566EC0" w:rsidP="008F1940">
            <w:pPr>
              <w:jc w:val="center"/>
              <w:rPr>
                <w:rFonts w:ascii="Times New Roman" w:hAnsi="Times New Roman" w:cs="Times New Roman"/>
                <w:snapToGrid w:val="0"/>
                <w:sz w:val="24"/>
                <w:szCs w:val="24"/>
              </w:rPr>
            </w:pPr>
            <w:r>
              <w:rPr>
                <w:rFonts w:ascii="Times New Roman" w:hAnsi="Times New Roman" w:cs="Times New Roman"/>
                <w:snapToGrid w:val="0"/>
                <w:sz w:val="24"/>
                <w:szCs w:val="24"/>
              </w:rPr>
              <w:t>–</w:t>
            </w:r>
          </w:p>
        </w:tc>
        <w:tc>
          <w:tcPr>
            <w:tcW w:w="736" w:type="dxa"/>
            <w:vAlign w:val="center"/>
          </w:tcPr>
          <w:p w:rsidR="00566EC0" w:rsidRDefault="00566EC0" w:rsidP="008F1940">
            <w:pPr>
              <w:jc w:val="center"/>
              <w:rPr>
                <w:rFonts w:ascii="Times New Roman" w:hAnsi="Times New Roman" w:cs="Times New Roman"/>
                <w:sz w:val="24"/>
                <w:szCs w:val="24"/>
              </w:rPr>
            </w:pPr>
            <w:r>
              <w:rPr>
                <w:rFonts w:ascii="Times New Roman" w:hAnsi="Times New Roman" w:cs="Times New Roman"/>
                <w:sz w:val="24"/>
                <w:szCs w:val="24"/>
              </w:rPr>
              <w:t>–</w:t>
            </w:r>
          </w:p>
        </w:tc>
        <w:tc>
          <w:tcPr>
            <w:tcW w:w="759" w:type="dxa"/>
            <w:vAlign w:val="center"/>
          </w:tcPr>
          <w:p w:rsidR="00566EC0" w:rsidRDefault="00566EC0" w:rsidP="008F1940">
            <w:pPr>
              <w:jc w:val="center"/>
              <w:rPr>
                <w:rFonts w:ascii="Times New Roman" w:hAnsi="Times New Roman" w:cs="Times New Roman"/>
                <w:sz w:val="24"/>
                <w:szCs w:val="24"/>
              </w:rPr>
            </w:pPr>
            <w:r>
              <w:rPr>
                <w:rFonts w:ascii="Times New Roman" w:hAnsi="Times New Roman" w:cs="Times New Roman"/>
                <w:sz w:val="24"/>
                <w:szCs w:val="24"/>
              </w:rPr>
              <w:t>Х</w:t>
            </w:r>
          </w:p>
        </w:tc>
        <w:tc>
          <w:tcPr>
            <w:tcW w:w="783" w:type="dxa"/>
            <w:vAlign w:val="center"/>
          </w:tcPr>
          <w:p w:rsidR="00566EC0" w:rsidRDefault="00566EC0" w:rsidP="008F1940">
            <w:pPr>
              <w:jc w:val="center"/>
              <w:rPr>
                <w:rFonts w:ascii="Times New Roman" w:hAnsi="Times New Roman" w:cs="Times New Roman"/>
                <w:sz w:val="24"/>
                <w:szCs w:val="24"/>
              </w:rPr>
            </w:pPr>
            <w:r>
              <w:rPr>
                <w:rFonts w:ascii="Times New Roman" w:hAnsi="Times New Roman" w:cs="Times New Roman"/>
                <w:sz w:val="24"/>
                <w:szCs w:val="24"/>
              </w:rPr>
              <w:t>–</w:t>
            </w:r>
          </w:p>
        </w:tc>
        <w:tc>
          <w:tcPr>
            <w:tcW w:w="2222" w:type="dxa"/>
            <w:vAlign w:val="center"/>
          </w:tcPr>
          <w:p w:rsidR="00566EC0" w:rsidRDefault="00566EC0" w:rsidP="009E5E7A">
            <w:pPr>
              <w:jc w:val="center"/>
              <w:rPr>
                <w:rFonts w:ascii="Times New Roman" w:hAnsi="Times New Roman" w:cs="Times New Roman"/>
                <w:sz w:val="24"/>
                <w:szCs w:val="24"/>
              </w:rPr>
            </w:pPr>
            <w:r w:rsidRPr="00C05472">
              <w:rPr>
                <w:rFonts w:ascii="Times New Roman" w:hAnsi="Times New Roman" w:cs="Times New Roman"/>
                <w:sz w:val="24"/>
                <w:szCs w:val="24"/>
              </w:rPr>
              <w:t>значимый</w:t>
            </w:r>
          </w:p>
        </w:tc>
      </w:tr>
      <w:tr w:rsidR="00566EC0" w:rsidTr="00DA4AB2">
        <w:tc>
          <w:tcPr>
            <w:tcW w:w="882" w:type="dxa"/>
            <w:vMerge/>
          </w:tcPr>
          <w:p w:rsidR="00566EC0" w:rsidRDefault="00566EC0" w:rsidP="008F1940">
            <w:pPr>
              <w:jc w:val="center"/>
              <w:rPr>
                <w:rFonts w:ascii="Times New Roman" w:hAnsi="Times New Roman" w:cs="Times New Roman"/>
                <w:sz w:val="24"/>
                <w:szCs w:val="24"/>
              </w:rPr>
            </w:pPr>
          </w:p>
        </w:tc>
        <w:tc>
          <w:tcPr>
            <w:tcW w:w="693" w:type="dxa"/>
            <w:vAlign w:val="center"/>
          </w:tcPr>
          <w:p w:rsidR="00566EC0" w:rsidRDefault="00566EC0" w:rsidP="008F1940">
            <w:pPr>
              <w:jc w:val="center"/>
              <w:rPr>
                <w:rFonts w:ascii="Times New Roman" w:hAnsi="Times New Roman" w:cs="Times New Roman"/>
                <w:sz w:val="24"/>
                <w:szCs w:val="24"/>
              </w:rPr>
            </w:pPr>
            <w:r>
              <w:rPr>
                <w:rFonts w:ascii="Times New Roman" w:hAnsi="Times New Roman" w:cs="Times New Roman"/>
                <w:sz w:val="24"/>
                <w:szCs w:val="24"/>
              </w:rPr>
              <w:t>9</w:t>
            </w:r>
          </w:p>
        </w:tc>
        <w:tc>
          <w:tcPr>
            <w:tcW w:w="688" w:type="dxa"/>
            <w:vAlign w:val="center"/>
          </w:tcPr>
          <w:p w:rsidR="00566EC0" w:rsidRDefault="00566EC0" w:rsidP="008F1940">
            <w:pPr>
              <w:jc w:val="center"/>
              <w:rPr>
                <w:rFonts w:ascii="Times New Roman" w:hAnsi="Times New Roman" w:cs="Times New Roman"/>
                <w:sz w:val="24"/>
                <w:szCs w:val="24"/>
              </w:rPr>
            </w:pPr>
            <w:r>
              <w:rPr>
                <w:rFonts w:ascii="Times New Roman" w:hAnsi="Times New Roman" w:cs="Times New Roman"/>
                <w:sz w:val="24"/>
                <w:szCs w:val="24"/>
              </w:rPr>
              <w:t>6</w:t>
            </w:r>
          </w:p>
        </w:tc>
        <w:tc>
          <w:tcPr>
            <w:tcW w:w="572" w:type="dxa"/>
            <w:vAlign w:val="center"/>
          </w:tcPr>
          <w:p w:rsidR="00566EC0" w:rsidRDefault="00566EC0" w:rsidP="008F1940">
            <w:pPr>
              <w:jc w:val="center"/>
              <w:rPr>
                <w:rFonts w:ascii="Times New Roman" w:hAnsi="Times New Roman" w:cs="Times New Roman"/>
                <w:sz w:val="24"/>
                <w:szCs w:val="24"/>
              </w:rPr>
            </w:pPr>
            <w:r>
              <w:rPr>
                <w:rFonts w:ascii="Times New Roman" w:hAnsi="Times New Roman" w:cs="Times New Roman"/>
                <w:sz w:val="24"/>
                <w:szCs w:val="24"/>
              </w:rPr>
              <w:t>2</w:t>
            </w:r>
          </w:p>
        </w:tc>
        <w:tc>
          <w:tcPr>
            <w:tcW w:w="5220" w:type="dxa"/>
            <w:vAlign w:val="center"/>
          </w:tcPr>
          <w:p w:rsidR="00566EC0" w:rsidRDefault="00566EC0" w:rsidP="008F1940">
            <w:pPr>
              <w:jc w:val="both"/>
              <w:rPr>
                <w:rFonts w:ascii="Times New Roman" w:hAnsi="Times New Roman" w:cs="Times New Roman"/>
                <w:color w:val="000000"/>
                <w:sz w:val="24"/>
                <w:szCs w:val="24"/>
              </w:rPr>
            </w:pPr>
            <w:r>
              <w:rPr>
                <w:rFonts w:ascii="Times New Roman" w:hAnsi="Times New Roman" w:cs="Times New Roman"/>
                <w:snapToGrid w:val="0"/>
                <w:sz w:val="24"/>
                <w:szCs w:val="24"/>
              </w:rPr>
              <w:t>н</w:t>
            </w:r>
            <w:r>
              <w:rPr>
                <w:rFonts w:ascii="Times New Roman" w:hAnsi="Times New Roman" w:cs="Times New Roman"/>
                <w:sz w:val="24"/>
                <w:szCs w:val="24"/>
              </w:rPr>
              <w:t>есоблюдение</w:t>
            </w:r>
            <w:r>
              <w:rPr>
                <w:rFonts w:ascii="Times New Roman" w:hAnsi="Times New Roman" w:cs="Times New Roman"/>
                <w:snapToGrid w:val="0"/>
                <w:sz w:val="24"/>
                <w:szCs w:val="24"/>
              </w:rPr>
              <w:t xml:space="preserve"> требований, установленных правовыми актами Федерального казначейства, при осуществлении организации и проведении проверок деятельности структурных подразделений УФК;</w:t>
            </w:r>
          </w:p>
        </w:tc>
        <w:tc>
          <w:tcPr>
            <w:tcW w:w="736" w:type="dxa"/>
            <w:vAlign w:val="center"/>
          </w:tcPr>
          <w:p w:rsidR="00566EC0" w:rsidRDefault="00566EC0" w:rsidP="008F1940">
            <w:pPr>
              <w:jc w:val="center"/>
              <w:rPr>
                <w:rFonts w:ascii="Times New Roman" w:hAnsi="Times New Roman" w:cs="Times New Roman"/>
                <w:snapToGrid w:val="0"/>
                <w:sz w:val="24"/>
                <w:szCs w:val="24"/>
              </w:rPr>
            </w:pPr>
            <w:r>
              <w:rPr>
                <w:rFonts w:ascii="Times New Roman" w:hAnsi="Times New Roman" w:cs="Times New Roman"/>
                <w:snapToGrid w:val="0"/>
                <w:sz w:val="24"/>
                <w:szCs w:val="24"/>
              </w:rPr>
              <w:t>–</w:t>
            </w:r>
          </w:p>
        </w:tc>
        <w:tc>
          <w:tcPr>
            <w:tcW w:w="759" w:type="dxa"/>
            <w:vAlign w:val="center"/>
          </w:tcPr>
          <w:p w:rsidR="00566EC0" w:rsidRDefault="00566EC0" w:rsidP="008F1940">
            <w:pPr>
              <w:jc w:val="center"/>
              <w:rPr>
                <w:rFonts w:ascii="Times New Roman" w:hAnsi="Times New Roman" w:cs="Times New Roman"/>
                <w:snapToGrid w:val="0"/>
                <w:sz w:val="24"/>
                <w:szCs w:val="24"/>
              </w:rPr>
            </w:pPr>
            <w:r>
              <w:rPr>
                <w:rFonts w:ascii="Times New Roman" w:hAnsi="Times New Roman" w:cs="Times New Roman"/>
                <w:snapToGrid w:val="0"/>
                <w:sz w:val="24"/>
                <w:szCs w:val="24"/>
              </w:rPr>
              <w:t>Х</w:t>
            </w:r>
          </w:p>
        </w:tc>
        <w:tc>
          <w:tcPr>
            <w:tcW w:w="783" w:type="dxa"/>
            <w:vAlign w:val="center"/>
          </w:tcPr>
          <w:p w:rsidR="00566EC0" w:rsidRDefault="00566EC0" w:rsidP="008F1940">
            <w:pPr>
              <w:jc w:val="center"/>
              <w:rPr>
                <w:rFonts w:ascii="Times New Roman" w:hAnsi="Times New Roman" w:cs="Times New Roman"/>
                <w:snapToGrid w:val="0"/>
                <w:sz w:val="24"/>
                <w:szCs w:val="24"/>
              </w:rPr>
            </w:pPr>
            <w:r>
              <w:rPr>
                <w:rFonts w:ascii="Times New Roman" w:hAnsi="Times New Roman" w:cs="Times New Roman"/>
                <w:snapToGrid w:val="0"/>
                <w:sz w:val="24"/>
                <w:szCs w:val="24"/>
              </w:rPr>
              <w:t>–</w:t>
            </w:r>
          </w:p>
        </w:tc>
        <w:tc>
          <w:tcPr>
            <w:tcW w:w="736" w:type="dxa"/>
            <w:vAlign w:val="center"/>
          </w:tcPr>
          <w:p w:rsidR="00566EC0" w:rsidRDefault="00566EC0" w:rsidP="008F1940">
            <w:pPr>
              <w:jc w:val="center"/>
              <w:rPr>
                <w:rFonts w:ascii="Times New Roman" w:hAnsi="Times New Roman" w:cs="Times New Roman"/>
                <w:sz w:val="24"/>
                <w:szCs w:val="24"/>
              </w:rPr>
            </w:pPr>
            <w:r>
              <w:rPr>
                <w:rFonts w:ascii="Times New Roman" w:hAnsi="Times New Roman" w:cs="Times New Roman"/>
                <w:sz w:val="24"/>
                <w:szCs w:val="24"/>
              </w:rPr>
              <w:t>–</w:t>
            </w:r>
          </w:p>
        </w:tc>
        <w:tc>
          <w:tcPr>
            <w:tcW w:w="759" w:type="dxa"/>
            <w:vAlign w:val="center"/>
          </w:tcPr>
          <w:p w:rsidR="00566EC0" w:rsidRDefault="00566EC0" w:rsidP="008F1940">
            <w:pPr>
              <w:jc w:val="center"/>
              <w:rPr>
                <w:rFonts w:ascii="Times New Roman" w:hAnsi="Times New Roman" w:cs="Times New Roman"/>
                <w:sz w:val="24"/>
                <w:szCs w:val="24"/>
              </w:rPr>
            </w:pPr>
            <w:r>
              <w:rPr>
                <w:rFonts w:ascii="Times New Roman" w:hAnsi="Times New Roman" w:cs="Times New Roman"/>
                <w:sz w:val="24"/>
                <w:szCs w:val="24"/>
              </w:rPr>
              <w:t>Х</w:t>
            </w:r>
          </w:p>
        </w:tc>
        <w:tc>
          <w:tcPr>
            <w:tcW w:w="783" w:type="dxa"/>
            <w:vAlign w:val="center"/>
          </w:tcPr>
          <w:p w:rsidR="00566EC0" w:rsidRDefault="00566EC0" w:rsidP="008F1940">
            <w:pPr>
              <w:jc w:val="center"/>
              <w:rPr>
                <w:rFonts w:ascii="Times New Roman" w:hAnsi="Times New Roman" w:cs="Times New Roman"/>
                <w:sz w:val="24"/>
                <w:szCs w:val="24"/>
              </w:rPr>
            </w:pPr>
            <w:r>
              <w:rPr>
                <w:rFonts w:ascii="Times New Roman" w:hAnsi="Times New Roman" w:cs="Times New Roman"/>
                <w:sz w:val="24"/>
                <w:szCs w:val="24"/>
              </w:rPr>
              <w:t>–</w:t>
            </w:r>
          </w:p>
        </w:tc>
        <w:tc>
          <w:tcPr>
            <w:tcW w:w="2222" w:type="dxa"/>
            <w:vAlign w:val="center"/>
          </w:tcPr>
          <w:p w:rsidR="00566EC0" w:rsidRDefault="00566EC0" w:rsidP="009E5E7A">
            <w:pPr>
              <w:jc w:val="center"/>
              <w:rPr>
                <w:rFonts w:ascii="Times New Roman" w:hAnsi="Times New Roman" w:cs="Times New Roman"/>
                <w:sz w:val="24"/>
                <w:szCs w:val="24"/>
              </w:rPr>
            </w:pPr>
            <w:r w:rsidRPr="00C05472">
              <w:rPr>
                <w:rFonts w:ascii="Times New Roman" w:hAnsi="Times New Roman" w:cs="Times New Roman"/>
                <w:sz w:val="24"/>
                <w:szCs w:val="24"/>
              </w:rPr>
              <w:t>значимый</w:t>
            </w:r>
          </w:p>
        </w:tc>
      </w:tr>
      <w:tr w:rsidR="00566EC0" w:rsidTr="00DA4AB2">
        <w:tc>
          <w:tcPr>
            <w:tcW w:w="882" w:type="dxa"/>
            <w:vMerge/>
          </w:tcPr>
          <w:p w:rsidR="00566EC0" w:rsidRDefault="00566EC0" w:rsidP="008F1940">
            <w:pPr>
              <w:jc w:val="center"/>
              <w:rPr>
                <w:rFonts w:ascii="Times New Roman" w:hAnsi="Times New Roman" w:cs="Times New Roman"/>
                <w:sz w:val="24"/>
                <w:szCs w:val="24"/>
              </w:rPr>
            </w:pPr>
          </w:p>
        </w:tc>
        <w:tc>
          <w:tcPr>
            <w:tcW w:w="693" w:type="dxa"/>
            <w:vAlign w:val="center"/>
          </w:tcPr>
          <w:p w:rsidR="00566EC0" w:rsidRDefault="00566EC0" w:rsidP="008F1940">
            <w:pPr>
              <w:jc w:val="center"/>
              <w:rPr>
                <w:rFonts w:ascii="Times New Roman" w:hAnsi="Times New Roman" w:cs="Times New Roman"/>
                <w:sz w:val="24"/>
                <w:szCs w:val="24"/>
              </w:rPr>
            </w:pPr>
            <w:r>
              <w:rPr>
                <w:rFonts w:ascii="Times New Roman" w:hAnsi="Times New Roman" w:cs="Times New Roman"/>
                <w:sz w:val="24"/>
                <w:szCs w:val="24"/>
              </w:rPr>
              <w:t>9</w:t>
            </w:r>
          </w:p>
        </w:tc>
        <w:tc>
          <w:tcPr>
            <w:tcW w:w="688" w:type="dxa"/>
            <w:vAlign w:val="center"/>
          </w:tcPr>
          <w:p w:rsidR="00566EC0" w:rsidRDefault="00566EC0" w:rsidP="008F1940">
            <w:pPr>
              <w:jc w:val="center"/>
              <w:rPr>
                <w:rFonts w:ascii="Times New Roman" w:hAnsi="Times New Roman" w:cs="Times New Roman"/>
                <w:sz w:val="24"/>
                <w:szCs w:val="24"/>
              </w:rPr>
            </w:pPr>
            <w:r>
              <w:rPr>
                <w:rFonts w:ascii="Times New Roman" w:hAnsi="Times New Roman" w:cs="Times New Roman"/>
                <w:sz w:val="24"/>
                <w:szCs w:val="24"/>
              </w:rPr>
              <w:t>6</w:t>
            </w:r>
          </w:p>
        </w:tc>
        <w:tc>
          <w:tcPr>
            <w:tcW w:w="572" w:type="dxa"/>
            <w:vAlign w:val="center"/>
          </w:tcPr>
          <w:p w:rsidR="00566EC0" w:rsidRDefault="00566EC0" w:rsidP="008F1940">
            <w:pPr>
              <w:jc w:val="center"/>
              <w:rPr>
                <w:rFonts w:ascii="Times New Roman" w:hAnsi="Times New Roman" w:cs="Times New Roman"/>
                <w:sz w:val="24"/>
                <w:szCs w:val="24"/>
              </w:rPr>
            </w:pPr>
            <w:r>
              <w:rPr>
                <w:rFonts w:ascii="Times New Roman" w:hAnsi="Times New Roman" w:cs="Times New Roman"/>
                <w:sz w:val="24"/>
                <w:szCs w:val="24"/>
              </w:rPr>
              <w:t>3</w:t>
            </w:r>
          </w:p>
        </w:tc>
        <w:tc>
          <w:tcPr>
            <w:tcW w:w="5220" w:type="dxa"/>
            <w:vAlign w:val="center"/>
          </w:tcPr>
          <w:p w:rsidR="00566EC0" w:rsidRPr="001004C1" w:rsidRDefault="00566EC0" w:rsidP="006C392A">
            <w:pPr>
              <w:widowControl w:val="0"/>
              <w:autoSpaceDE w:val="0"/>
              <w:autoSpaceDN w:val="0"/>
              <w:jc w:val="both"/>
              <w:rPr>
                <w:rFonts w:ascii="Times New Roman" w:hAnsi="Times New Roman" w:cs="Times New Roman"/>
                <w:snapToGrid w:val="0"/>
                <w:sz w:val="24"/>
                <w:szCs w:val="24"/>
              </w:rPr>
            </w:pPr>
            <w:r>
              <w:rPr>
                <w:rFonts w:ascii="Times New Roman" w:hAnsi="Times New Roman" w:cs="Times New Roman"/>
                <w:snapToGrid w:val="0"/>
                <w:sz w:val="24"/>
                <w:szCs w:val="24"/>
              </w:rPr>
              <w:t>н</w:t>
            </w:r>
            <w:r>
              <w:rPr>
                <w:rFonts w:ascii="Times New Roman" w:hAnsi="Times New Roman" w:cs="Times New Roman"/>
                <w:sz w:val="24"/>
                <w:szCs w:val="24"/>
              </w:rPr>
              <w:t>есоблюдение</w:t>
            </w:r>
            <w:r>
              <w:rPr>
                <w:rFonts w:ascii="Times New Roman" w:hAnsi="Times New Roman" w:cs="Times New Roman"/>
                <w:snapToGrid w:val="0"/>
                <w:sz w:val="24"/>
                <w:szCs w:val="24"/>
              </w:rPr>
              <w:t xml:space="preserve"> требований, установленных правовыми актами Федерального казначейства, при осуществлении </w:t>
            </w:r>
            <w:r w:rsidRPr="006C392A">
              <w:rPr>
                <w:rFonts w:ascii="Times New Roman" w:eastAsia="Times New Roman" w:hAnsi="Times New Roman" w:cs="Times New Roman"/>
                <w:snapToGrid w:val="0"/>
                <w:sz w:val="24"/>
                <w:szCs w:val="24"/>
                <w:lang w:eastAsia="ru-RU"/>
              </w:rPr>
              <w:t>подготовк</w:t>
            </w:r>
            <w:r>
              <w:rPr>
                <w:rFonts w:ascii="Times New Roman" w:eastAsia="Times New Roman" w:hAnsi="Times New Roman" w:cs="Times New Roman"/>
                <w:snapToGrid w:val="0"/>
                <w:sz w:val="24"/>
                <w:szCs w:val="24"/>
                <w:lang w:eastAsia="ru-RU"/>
              </w:rPr>
              <w:t>и</w:t>
            </w:r>
            <w:r w:rsidRPr="006C392A">
              <w:rPr>
                <w:rFonts w:ascii="Times New Roman" w:eastAsia="Times New Roman" w:hAnsi="Times New Roman" w:cs="Times New Roman"/>
                <w:snapToGrid w:val="0"/>
                <w:sz w:val="24"/>
                <w:szCs w:val="24"/>
                <w:lang w:eastAsia="ru-RU"/>
              </w:rPr>
              <w:t xml:space="preserve"> </w:t>
            </w:r>
            <w:r w:rsidRPr="006C392A">
              <w:rPr>
                <w:rFonts w:ascii="Times New Roman" w:eastAsia="Calibri" w:hAnsi="Times New Roman" w:cs="Times New Roman"/>
                <w:sz w:val="24"/>
                <w:szCs w:val="24"/>
              </w:rPr>
              <w:t>и внесени</w:t>
            </w:r>
            <w:r>
              <w:rPr>
                <w:rFonts w:ascii="Times New Roman" w:eastAsia="Calibri" w:hAnsi="Times New Roman" w:cs="Times New Roman"/>
                <w:sz w:val="24"/>
                <w:szCs w:val="24"/>
              </w:rPr>
              <w:t>и</w:t>
            </w:r>
            <w:r w:rsidRPr="006C392A">
              <w:rPr>
                <w:rFonts w:ascii="Times New Roman" w:eastAsia="Calibri" w:hAnsi="Times New Roman" w:cs="Times New Roman"/>
                <w:sz w:val="24"/>
                <w:szCs w:val="24"/>
              </w:rPr>
              <w:t xml:space="preserve"> на рассмотрение руководству УФК отчетов о результатах проверок деятельности структурных подразделений УФК;</w:t>
            </w:r>
          </w:p>
        </w:tc>
        <w:tc>
          <w:tcPr>
            <w:tcW w:w="736" w:type="dxa"/>
            <w:vAlign w:val="center"/>
          </w:tcPr>
          <w:p w:rsidR="00566EC0" w:rsidRDefault="00566EC0" w:rsidP="008F1940">
            <w:pPr>
              <w:jc w:val="center"/>
              <w:rPr>
                <w:rFonts w:ascii="Times New Roman" w:hAnsi="Times New Roman" w:cs="Times New Roman"/>
                <w:snapToGrid w:val="0"/>
                <w:sz w:val="24"/>
                <w:szCs w:val="24"/>
              </w:rPr>
            </w:pPr>
            <w:r>
              <w:rPr>
                <w:rFonts w:ascii="Times New Roman" w:hAnsi="Times New Roman" w:cs="Times New Roman"/>
                <w:snapToGrid w:val="0"/>
                <w:sz w:val="24"/>
                <w:szCs w:val="24"/>
              </w:rPr>
              <w:t>–</w:t>
            </w:r>
          </w:p>
        </w:tc>
        <w:tc>
          <w:tcPr>
            <w:tcW w:w="759" w:type="dxa"/>
            <w:vAlign w:val="center"/>
          </w:tcPr>
          <w:p w:rsidR="00566EC0" w:rsidRDefault="00566EC0" w:rsidP="008F1940">
            <w:pPr>
              <w:jc w:val="center"/>
              <w:rPr>
                <w:rFonts w:ascii="Times New Roman" w:hAnsi="Times New Roman" w:cs="Times New Roman"/>
                <w:snapToGrid w:val="0"/>
                <w:sz w:val="24"/>
                <w:szCs w:val="24"/>
              </w:rPr>
            </w:pPr>
            <w:r>
              <w:rPr>
                <w:rFonts w:ascii="Times New Roman" w:hAnsi="Times New Roman" w:cs="Times New Roman"/>
                <w:snapToGrid w:val="0"/>
                <w:sz w:val="24"/>
                <w:szCs w:val="24"/>
              </w:rPr>
              <w:t>Х</w:t>
            </w:r>
          </w:p>
        </w:tc>
        <w:tc>
          <w:tcPr>
            <w:tcW w:w="783" w:type="dxa"/>
            <w:vAlign w:val="center"/>
          </w:tcPr>
          <w:p w:rsidR="00566EC0" w:rsidRDefault="00566EC0" w:rsidP="008F1940">
            <w:pPr>
              <w:jc w:val="center"/>
              <w:rPr>
                <w:rFonts w:ascii="Times New Roman" w:hAnsi="Times New Roman" w:cs="Times New Roman"/>
                <w:snapToGrid w:val="0"/>
                <w:sz w:val="24"/>
                <w:szCs w:val="24"/>
              </w:rPr>
            </w:pPr>
            <w:r>
              <w:rPr>
                <w:rFonts w:ascii="Times New Roman" w:hAnsi="Times New Roman" w:cs="Times New Roman"/>
                <w:snapToGrid w:val="0"/>
                <w:sz w:val="24"/>
                <w:szCs w:val="24"/>
              </w:rPr>
              <w:t>–</w:t>
            </w:r>
          </w:p>
        </w:tc>
        <w:tc>
          <w:tcPr>
            <w:tcW w:w="736" w:type="dxa"/>
            <w:vAlign w:val="center"/>
          </w:tcPr>
          <w:p w:rsidR="00566EC0" w:rsidRDefault="00566EC0" w:rsidP="008F1940">
            <w:pPr>
              <w:jc w:val="center"/>
              <w:rPr>
                <w:rFonts w:ascii="Times New Roman" w:hAnsi="Times New Roman" w:cs="Times New Roman"/>
                <w:sz w:val="24"/>
                <w:szCs w:val="24"/>
              </w:rPr>
            </w:pPr>
            <w:r>
              <w:rPr>
                <w:rFonts w:ascii="Times New Roman" w:hAnsi="Times New Roman" w:cs="Times New Roman"/>
                <w:sz w:val="24"/>
                <w:szCs w:val="24"/>
              </w:rPr>
              <w:t>–</w:t>
            </w:r>
          </w:p>
        </w:tc>
        <w:tc>
          <w:tcPr>
            <w:tcW w:w="759" w:type="dxa"/>
            <w:vAlign w:val="center"/>
          </w:tcPr>
          <w:p w:rsidR="00566EC0" w:rsidRDefault="00566EC0" w:rsidP="008F1940">
            <w:pPr>
              <w:jc w:val="center"/>
              <w:rPr>
                <w:rFonts w:ascii="Times New Roman" w:hAnsi="Times New Roman" w:cs="Times New Roman"/>
                <w:sz w:val="24"/>
                <w:szCs w:val="24"/>
              </w:rPr>
            </w:pPr>
            <w:r>
              <w:rPr>
                <w:rFonts w:ascii="Times New Roman" w:hAnsi="Times New Roman" w:cs="Times New Roman"/>
                <w:sz w:val="24"/>
                <w:szCs w:val="24"/>
              </w:rPr>
              <w:t>Х</w:t>
            </w:r>
          </w:p>
        </w:tc>
        <w:tc>
          <w:tcPr>
            <w:tcW w:w="783" w:type="dxa"/>
            <w:vAlign w:val="center"/>
          </w:tcPr>
          <w:p w:rsidR="00566EC0" w:rsidRDefault="00566EC0" w:rsidP="008F1940">
            <w:pPr>
              <w:jc w:val="center"/>
              <w:rPr>
                <w:rFonts w:ascii="Times New Roman" w:hAnsi="Times New Roman" w:cs="Times New Roman"/>
                <w:sz w:val="24"/>
                <w:szCs w:val="24"/>
              </w:rPr>
            </w:pPr>
            <w:r>
              <w:rPr>
                <w:rFonts w:ascii="Times New Roman" w:hAnsi="Times New Roman" w:cs="Times New Roman"/>
                <w:sz w:val="24"/>
                <w:szCs w:val="24"/>
              </w:rPr>
              <w:t>–</w:t>
            </w:r>
          </w:p>
        </w:tc>
        <w:tc>
          <w:tcPr>
            <w:tcW w:w="2222" w:type="dxa"/>
            <w:vAlign w:val="center"/>
          </w:tcPr>
          <w:p w:rsidR="00566EC0" w:rsidRDefault="00566EC0" w:rsidP="009E5E7A">
            <w:pPr>
              <w:jc w:val="center"/>
              <w:rPr>
                <w:rFonts w:ascii="Times New Roman" w:hAnsi="Times New Roman" w:cs="Times New Roman"/>
                <w:sz w:val="24"/>
                <w:szCs w:val="24"/>
              </w:rPr>
            </w:pPr>
            <w:r w:rsidRPr="00C05472">
              <w:rPr>
                <w:rFonts w:ascii="Times New Roman" w:hAnsi="Times New Roman" w:cs="Times New Roman"/>
                <w:sz w:val="24"/>
                <w:szCs w:val="24"/>
              </w:rPr>
              <w:t>значимый</w:t>
            </w:r>
          </w:p>
        </w:tc>
      </w:tr>
      <w:tr w:rsidR="00566EC0" w:rsidTr="00DA4AB2">
        <w:tc>
          <w:tcPr>
            <w:tcW w:w="882" w:type="dxa"/>
            <w:vMerge/>
          </w:tcPr>
          <w:p w:rsidR="00566EC0" w:rsidRDefault="00566EC0" w:rsidP="008F1940">
            <w:pPr>
              <w:jc w:val="center"/>
              <w:rPr>
                <w:rFonts w:ascii="Times New Roman" w:hAnsi="Times New Roman" w:cs="Times New Roman"/>
                <w:sz w:val="24"/>
                <w:szCs w:val="24"/>
              </w:rPr>
            </w:pPr>
          </w:p>
        </w:tc>
        <w:tc>
          <w:tcPr>
            <w:tcW w:w="693" w:type="dxa"/>
            <w:vAlign w:val="center"/>
          </w:tcPr>
          <w:p w:rsidR="00566EC0" w:rsidRDefault="00566EC0" w:rsidP="008F1940">
            <w:pPr>
              <w:jc w:val="center"/>
              <w:rPr>
                <w:rFonts w:ascii="Times New Roman" w:hAnsi="Times New Roman" w:cs="Times New Roman"/>
                <w:sz w:val="24"/>
                <w:szCs w:val="24"/>
              </w:rPr>
            </w:pPr>
            <w:r>
              <w:rPr>
                <w:rFonts w:ascii="Times New Roman" w:hAnsi="Times New Roman" w:cs="Times New Roman"/>
                <w:sz w:val="24"/>
                <w:szCs w:val="24"/>
              </w:rPr>
              <w:t>9</w:t>
            </w:r>
          </w:p>
        </w:tc>
        <w:tc>
          <w:tcPr>
            <w:tcW w:w="688" w:type="dxa"/>
            <w:vAlign w:val="center"/>
          </w:tcPr>
          <w:p w:rsidR="00566EC0" w:rsidRDefault="00566EC0" w:rsidP="008F1940">
            <w:pPr>
              <w:jc w:val="center"/>
              <w:rPr>
                <w:rFonts w:ascii="Times New Roman" w:hAnsi="Times New Roman" w:cs="Times New Roman"/>
                <w:sz w:val="24"/>
                <w:szCs w:val="24"/>
              </w:rPr>
            </w:pPr>
            <w:r>
              <w:rPr>
                <w:rFonts w:ascii="Times New Roman" w:hAnsi="Times New Roman" w:cs="Times New Roman"/>
                <w:sz w:val="24"/>
                <w:szCs w:val="24"/>
              </w:rPr>
              <w:t>6</w:t>
            </w:r>
          </w:p>
        </w:tc>
        <w:tc>
          <w:tcPr>
            <w:tcW w:w="572" w:type="dxa"/>
            <w:vAlign w:val="center"/>
          </w:tcPr>
          <w:p w:rsidR="00566EC0" w:rsidRDefault="00566EC0">
            <w:pPr>
              <w:jc w:val="center"/>
              <w:rPr>
                <w:rFonts w:ascii="Times New Roman" w:hAnsi="Times New Roman" w:cs="Times New Roman"/>
                <w:sz w:val="24"/>
                <w:szCs w:val="24"/>
              </w:rPr>
            </w:pPr>
            <w:r>
              <w:rPr>
                <w:rFonts w:ascii="Times New Roman" w:hAnsi="Times New Roman" w:cs="Times New Roman"/>
                <w:sz w:val="24"/>
                <w:szCs w:val="24"/>
              </w:rPr>
              <w:t>4</w:t>
            </w:r>
          </w:p>
        </w:tc>
        <w:tc>
          <w:tcPr>
            <w:tcW w:w="5220" w:type="dxa"/>
            <w:vAlign w:val="center"/>
          </w:tcPr>
          <w:p w:rsidR="00566EC0" w:rsidRPr="001004C1" w:rsidRDefault="00566EC0" w:rsidP="00C40C67">
            <w:pPr>
              <w:jc w:val="both"/>
              <w:rPr>
                <w:rFonts w:ascii="Times New Roman" w:hAnsi="Times New Roman" w:cs="Times New Roman"/>
                <w:color w:val="000000"/>
                <w:sz w:val="24"/>
                <w:szCs w:val="24"/>
              </w:rPr>
            </w:pPr>
            <w:proofErr w:type="gramStart"/>
            <w:r w:rsidRPr="001004C1">
              <w:rPr>
                <w:rFonts w:ascii="Times New Roman" w:hAnsi="Times New Roman" w:cs="Times New Roman"/>
                <w:snapToGrid w:val="0"/>
                <w:sz w:val="24"/>
                <w:szCs w:val="24"/>
              </w:rPr>
              <w:t>н</w:t>
            </w:r>
            <w:r w:rsidRPr="001004C1">
              <w:rPr>
                <w:rFonts w:ascii="Times New Roman" w:hAnsi="Times New Roman" w:cs="Times New Roman"/>
                <w:sz w:val="24"/>
                <w:szCs w:val="24"/>
              </w:rPr>
              <w:t>есоблюдение</w:t>
            </w:r>
            <w:r w:rsidRPr="001004C1">
              <w:rPr>
                <w:rFonts w:ascii="Times New Roman" w:hAnsi="Times New Roman" w:cs="Times New Roman"/>
                <w:snapToGrid w:val="0"/>
                <w:sz w:val="24"/>
                <w:szCs w:val="24"/>
              </w:rPr>
              <w:t xml:space="preserve"> требований, установленных правовыми актами Федерального казначейства, при осуществлении </w:t>
            </w:r>
            <w:r w:rsidRPr="001004C1">
              <w:rPr>
                <w:rFonts w:ascii="Times New Roman" w:eastAsia="Times New Roman" w:hAnsi="Times New Roman" w:cs="Times New Roman"/>
                <w:snapToGrid w:val="0"/>
                <w:sz w:val="24"/>
                <w:szCs w:val="24"/>
                <w:lang w:eastAsia="ru-RU"/>
              </w:rPr>
              <w:t>подготовки</w:t>
            </w:r>
            <w:r w:rsidRPr="001004C1">
              <w:rPr>
                <w:rFonts w:ascii="Times New Roman" w:eastAsia="Times New Roman" w:hAnsi="Times New Roman" w:cs="Times New Roman"/>
                <w:sz w:val="24"/>
                <w:szCs w:val="24"/>
                <w:lang w:eastAsia="ru-RU"/>
              </w:rPr>
              <w:t xml:space="preserve"> предложений </w:t>
            </w:r>
            <w:r w:rsidRPr="006C392A">
              <w:rPr>
                <w:rFonts w:ascii="Times New Roman" w:eastAsia="Calibri" w:hAnsi="Times New Roman" w:cs="Times New Roman"/>
                <w:sz w:val="24"/>
                <w:szCs w:val="24"/>
              </w:rPr>
              <w:t xml:space="preserve">и рекомендаций по устранению выявленных нарушений и недостатков, принятию мер по минимизации </w:t>
            </w:r>
            <w:r>
              <w:rPr>
                <w:rFonts w:ascii="Times New Roman" w:eastAsia="Calibri" w:hAnsi="Times New Roman" w:cs="Times New Roman"/>
                <w:sz w:val="24"/>
                <w:szCs w:val="24"/>
              </w:rPr>
              <w:t xml:space="preserve">казначейских </w:t>
            </w:r>
            <w:r w:rsidRPr="006C392A">
              <w:rPr>
                <w:rFonts w:ascii="Times New Roman" w:eastAsia="Calibri" w:hAnsi="Times New Roman" w:cs="Times New Roman"/>
                <w:sz w:val="24"/>
                <w:szCs w:val="24"/>
              </w:rPr>
              <w:t>рисков</w:t>
            </w:r>
            <w:r>
              <w:rPr>
                <w:rFonts w:ascii="Times New Roman" w:eastAsia="Calibri" w:hAnsi="Times New Roman" w:cs="Times New Roman"/>
                <w:sz w:val="24"/>
                <w:szCs w:val="24"/>
              </w:rPr>
              <w:t xml:space="preserve"> (в том числе бюджетных)</w:t>
            </w:r>
            <w:r w:rsidRPr="006C392A">
              <w:rPr>
                <w:rFonts w:ascii="Times New Roman" w:eastAsia="Calibri" w:hAnsi="Times New Roman" w:cs="Times New Roman"/>
                <w:sz w:val="24"/>
                <w:szCs w:val="24"/>
              </w:rPr>
              <w:t>, внесению изменений в карты внутреннего финансового контроля, а также предложения по повышению экономности и результативности использования бюджетных средств, по совершенствованию систем внутреннего контроля и внутреннего аудита, по повышению эффективности внутреннего контроля</w:t>
            </w:r>
            <w:proofErr w:type="gramEnd"/>
            <w:r w:rsidRPr="006C392A">
              <w:rPr>
                <w:rFonts w:ascii="Times New Roman" w:eastAsia="Calibri" w:hAnsi="Times New Roman" w:cs="Times New Roman"/>
                <w:sz w:val="24"/>
                <w:szCs w:val="24"/>
              </w:rPr>
              <w:t>, осуществляемого методами «самоконтроль», «контроль по уровню подчиненности», «смежный контроль» в УФК;</w:t>
            </w:r>
          </w:p>
        </w:tc>
        <w:tc>
          <w:tcPr>
            <w:tcW w:w="736" w:type="dxa"/>
            <w:vAlign w:val="center"/>
          </w:tcPr>
          <w:p w:rsidR="00566EC0" w:rsidRDefault="00566EC0" w:rsidP="008F1940">
            <w:pPr>
              <w:jc w:val="center"/>
              <w:rPr>
                <w:rFonts w:ascii="Times New Roman" w:hAnsi="Times New Roman" w:cs="Times New Roman"/>
                <w:snapToGrid w:val="0"/>
                <w:sz w:val="24"/>
                <w:szCs w:val="24"/>
              </w:rPr>
            </w:pPr>
            <w:r>
              <w:rPr>
                <w:rFonts w:ascii="Times New Roman" w:hAnsi="Times New Roman" w:cs="Times New Roman"/>
                <w:snapToGrid w:val="0"/>
                <w:sz w:val="24"/>
                <w:szCs w:val="24"/>
              </w:rPr>
              <w:t>–</w:t>
            </w:r>
          </w:p>
        </w:tc>
        <w:tc>
          <w:tcPr>
            <w:tcW w:w="759" w:type="dxa"/>
            <w:vAlign w:val="center"/>
          </w:tcPr>
          <w:p w:rsidR="00566EC0" w:rsidRDefault="00566EC0" w:rsidP="008F1940">
            <w:pPr>
              <w:jc w:val="center"/>
              <w:rPr>
                <w:rFonts w:ascii="Times New Roman" w:hAnsi="Times New Roman" w:cs="Times New Roman"/>
                <w:snapToGrid w:val="0"/>
                <w:sz w:val="24"/>
                <w:szCs w:val="24"/>
              </w:rPr>
            </w:pPr>
            <w:r>
              <w:rPr>
                <w:rFonts w:ascii="Times New Roman" w:hAnsi="Times New Roman" w:cs="Times New Roman"/>
                <w:snapToGrid w:val="0"/>
                <w:sz w:val="24"/>
                <w:szCs w:val="24"/>
              </w:rPr>
              <w:t>Х</w:t>
            </w:r>
          </w:p>
        </w:tc>
        <w:tc>
          <w:tcPr>
            <w:tcW w:w="783" w:type="dxa"/>
            <w:vAlign w:val="center"/>
          </w:tcPr>
          <w:p w:rsidR="00566EC0" w:rsidRDefault="00566EC0" w:rsidP="008F1940">
            <w:pPr>
              <w:jc w:val="center"/>
              <w:rPr>
                <w:rFonts w:ascii="Times New Roman" w:hAnsi="Times New Roman" w:cs="Times New Roman"/>
                <w:snapToGrid w:val="0"/>
                <w:sz w:val="24"/>
                <w:szCs w:val="24"/>
              </w:rPr>
            </w:pPr>
            <w:r>
              <w:rPr>
                <w:rFonts w:ascii="Times New Roman" w:hAnsi="Times New Roman" w:cs="Times New Roman"/>
                <w:snapToGrid w:val="0"/>
                <w:sz w:val="24"/>
                <w:szCs w:val="24"/>
              </w:rPr>
              <w:t>–</w:t>
            </w:r>
          </w:p>
        </w:tc>
        <w:tc>
          <w:tcPr>
            <w:tcW w:w="736" w:type="dxa"/>
            <w:vAlign w:val="center"/>
          </w:tcPr>
          <w:p w:rsidR="00566EC0" w:rsidRDefault="00566EC0" w:rsidP="008F1940">
            <w:pPr>
              <w:jc w:val="center"/>
              <w:rPr>
                <w:rFonts w:ascii="Times New Roman" w:hAnsi="Times New Roman" w:cs="Times New Roman"/>
                <w:sz w:val="24"/>
                <w:szCs w:val="24"/>
              </w:rPr>
            </w:pPr>
            <w:r>
              <w:rPr>
                <w:rFonts w:ascii="Times New Roman" w:hAnsi="Times New Roman" w:cs="Times New Roman"/>
                <w:sz w:val="24"/>
                <w:szCs w:val="24"/>
              </w:rPr>
              <w:t>–</w:t>
            </w:r>
          </w:p>
        </w:tc>
        <w:tc>
          <w:tcPr>
            <w:tcW w:w="759" w:type="dxa"/>
            <w:vAlign w:val="center"/>
          </w:tcPr>
          <w:p w:rsidR="00566EC0" w:rsidRDefault="00566EC0" w:rsidP="008F1940">
            <w:pPr>
              <w:jc w:val="center"/>
              <w:rPr>
                <w:rFonts w:ascii="Times New Roman" w:hAnsi="Times New Roman" w:cs="Times New Roman"/>
                <w:sz w:val="24"/>
                <w:szCs w:val="24"/>
              </w:rPr>
            </w:pPr>
            <w:r>
              <w:rPr>
                <w:rFonts w:ascii="Times New Roman" w:hAnsi="Times New Roman" w:cs="Times New Roman"/>
                <w:sz w:val="24"/>
                <w:szCs w:val="24"/>
              </w:rPr>
              <w:t>Х</w:t>
            </w:r>
          </w:p>
        </w:tc>
        <w:tc>
          <w:tcPr>
            <w:tcW w:w="783" w:type="dxa"/>
            <w:vAlign w:val="center"/>
          </w:tcPr>
          <w:p w:rsidR="00566EC0" w:rsidRDefault="00566EC0" w:rsidP="008F1940">
            <w:pPr>
              <w:jc w:val="center"/>
              <w:rPr>
                <w:rFonts w:ascii="Times New Roman" w:hAnsi="Times New Roman" w:cs="Times New Roman"/>
                <w:sz w:val="24"/>
                <w:szCs w:val="24"/>
              </w:rPr>
            </w:pPr>
            <w:r>
              <w:rPr>
                <w:rFonts w:ascii="Times New Roman" w:hAnsi="Times New Roman" w:cs="Times New Roman"/>
                <w:sz w:val="24"/>
                <w:szCs w:val="24"/>
              </w:rPr>
              <w:t>–</w:t>
            </w:r>
          </w:p>
        </w:tc>
        <w:tc>
          <w:tcPr>
            <w:tcW w:w="2222" w:type="dxa"/>
            <w:vAlign w:val="center"/>
          </w:tcPr>
          <w:p w:rsidR="00566EC0" w:rsidRDefault="00566EC0" w:rsidP="009E5E7A">
            <w:pPr>
              <w:jc w:val="center"/>
              <w:rPr>
                <w:rFonts w:ascii="Times New Roman" w:hAnsi="Times New Roman" w:cs="Times New Roman"/>
                <w:sz w:val="24"/>
                <w:szCs w:val="24"/>
              </w:rPr>
            </w:pPr>
            <w:r w:rsidRPr="00C05472">
              <w:rPr>
                <w:rFonts w:ascii="Times New Roman" w:hAnsi="Times New Roman" w:cs="Times New Roman"/>
                <w:sz w:val="24"/>
                <w:szCs w:val="24"/>
              </w:rPr>
              <w:t>значимый</w:t>
            </w:r>
          </w:p>
        </w:tc>
      </w:tr>
      <w:tr w:rsidR="00566EC0" w:rsidTr="00DA4AB2">
        <w:tc>
          <w:tcPr>
            <w:tcW w:w="882" w:type="dxa"/>
            <w:vMerge/>
          </w:tcPr>
          <w:p w:rsidR="00566EC0" w:rsidRDefault="00566EC0" w:rsidP="00EA121A">
            <w:pPr>
              <w:jc w:val="center"/>
              <w:rPr>
                <w:rFonts w:ascii="Times New Roman" w:hAnsi="Times New Roman" w:cs="Times New Roman"/>
                <w:sz w:val="24"/>
                <w:szCs w:val="24"/>
              </w:rPr>
            </w:pPr>
          </w:p>
        </w:tc>
        <w:tc>
          <w:tcPr>
            <w:tcW w:w="693" w:type="dxa"/>
            <w:vAlign w:val="center"/>
          </w:tcPr>
          <w:p w:rsidR="00566EC0" w:rsidRDefault="00566EC0" w:rsidP="008F1940">
            <w:pPr>
              <w:jc w:val="center"/>
              <w:rPr>
                <w:rFonts w:ascii="Times New Roman" w:hAnsi="Times New Roman" w:cs="Times New Roman"/>
                <w:sz w:val="24"/>
                <w:szCs w:val="24"/>
              </w:rPr>
            </w:pPr>
            <w:r>
              <w:rPr>
                <w:rFonts w:ascii="Times New Roman" w:hAnsi="Times New Roman" w:cs="Times New Roman"/>
                <w:sz w:val="24"/>
                <w:szCs w:val="24"/>
              </w:rPr>
              <w:t>9</w:t>
            </w:r>
          </w:p>
        </w:tc>
        <w:tc>
          <w:tcPr>
            <w:tcW w:w="688" w:type="dxa"/>
            <w:vAlign w:val="center"/>
          </w:tcPr>
          <w:p w:rsidR="00566EC0" w:rsidRDefault="00566EC0" w:rsidP="008F1940">
            <w:pPr>
              <w:jc w:val="center"/>
              <w:rPr>
                <w:rFonts w:ascii="Times New Roman" w:hAnsi="Times New Roman" w:cs="Times New Roman"/>
                <w:sz w:val="24"/>
                <w:szCs w:val="24"/>
              </w:rPr>
            </w:pPr>
            <w:r>
              <w:rPr>
                <w:rFonts w:ascii="Times New Roman" w:hAnsi="Times New Roman" w:cs="Times New Roman"/>
                <w:sz w:val="24"/>
                <w:szCs w:val="24"/>
              </w:rPr>
              <w:t>6</w:t>
            </w:r>
          </w:p>
        </w:tc>
        <w:tc>
          <w:tcPr>
            <w:tcW w:w="572" w:type="dxa"/>
            <w:vAlign w:val="center"/>
          </w:tcPr>
          <w:p w:rsidR="00566EC0" w:rsidRDefault="00566EC0">
            <w:pPr>
              <w:jc w:val="center"/>
              <w:rPr>
                <w:rFonts w:ascii="Times New Roman" w:hAnsi="Times New Roman" w:cs="Times New Roman"/>
                <w:sz w:val="24"/>
                <w:szCs w:val="24"/>
              </w:rPr>
            </w:pPr>
            <w:r>
              <w:rPr>
                <w:rFonts w:ascii="Times New Roman" w:hAnsi="Times New Roman" w:cs="Times New Roman"/>
                <w:sz w:val="24"/>
                <w:szCs w:val="24"/>
              </w:rPr>
              <w:t>5</w:t>
            </w:r>
          </w:p>
        </w:tc>
        <w:tc>
          <w:tcPr>
            <w:tcW w:w="5220" w:type="dxa"/>
            <w:vAlign w:val="center"/>
          </w:tcPr>
          <w:p w:rsidR="00566EC0" w:rsidRPr="00780C9A" w:rsidRDefault="00566EC0" w:rsidP="006C392A">
            <w:pPr>
              <w:jc w:val="both"/>
              <w:rPr>
                <w:color w:val="000000"/>
                <w:sz w:val="24"/>
                <w:szCs w:val="24"/>
              </w:rPr>
            </w:pPr>
            <w:r w:rsidRPr="00780C9A">
              <w:rPr>
                <w:rFonts w:ascii="Times New Roman" w:hAnsi="Times New Roman" w:cs="Times New Roman"/>
                <w:snapToGrid w:val="0"/>
                <w:sz w:val="24"/>
                <w:szCs w:val="24"/>
              </w:rPr>
              <w:t>н</w:t>
            </w:r>
            <w:r w:rsidRPr="00780C9A">
              <w:rPr>
                <w:rFonts w:ascii="Times New Roman" w:hAnsi="Times New Roman" w:cs="Times New Roman"/>
                <w:sz w:val="24"/>
                <w:szCs w:val="24"/>
              </w:rPr>
              <w:t>есоблюдение</w:t>
            </w:r>
            <w:r w:rsidRPr="00780C9A">
              <w:rPr>
                <w:rFonts w:ascii="Times New Roman" w:hAnsi="Times New Roman" w:cs="Times New Roman"/>
                <w:snapToGrid w:val="0"/>
                <w:sz w:val="24"/>
                <w:szCs w:val="24"/>
              </w:rPr>
              <w:t xml:space="preserve"> требований, установленных правовыми актами Федерального казначейства, при осуществлении </w:t>
            </w:r>
            <w:r w:rsidRPr="009765A7">
              <w:rPr>
                <w:rFonts w:ascii="Times New Roman" w:eastAsia="Times New Roman" w:hAnsi="Times New Roman" w:cs="Times New Roman"/>
                <w:sz w:val="24"/>
                <w:szCs w:val="24"/>
                <w:lang w:eastAsia="ru-RU"/>
              </w:rPr>
              <w:t>формирования и направления руководству УФК отчетности о контрольной и аудиторской деятельности;</w:t>
            </w:r>
            <w:r w:rsidRPr="00780C9A" w:rsidDel="00A37208">
              <w:rPr>
                <w:rFonts w:ascii="Times New Roman" w:hAnsi="Times New Roman" w:cs="Times New Roman"/>
                <w:snapToGrid w:val="0"/>
                <w:sz w:val="24"/>
                <w:szCs w:val="24"/>
              </w:rPr>
              <w:t xml:space="preserve"> </w:t>
            </w:r>
          </w:p>
        </w:tc>
        <w:tc>
          <w:tcPr>
            <w:tcW w:w="736" w:type="dxa"/>
            <w:vAlign w:val="center"/>
          </w:tcPr>
          <w:p w:rsidR="00566EC0" w:rsidRDefault="00566EC0" w:rsidP="008F1940">
            <w:pPr>
              <w:jc w:val="center"/>
              <w:rPr>
                <w:rFonts w:ascii="Times New Roman" w:hAnsi="Times New Roman" w:cs="Times New Roman"/>
                <w:snapToGrid w:val="0"/>
                <w:sz w:val="24"/>
                <w:szCs w:val="24"/>
              </w:rPr>
            </w:pPr>
            <w:r>
              <w:rPr>
                <w:rFonts w:ascii="Times New Roman" w:hAnsi="Times New Roman" w:cs="Times New Roman"/>
                <w:snapToGrid w:val="0"/>
                <w:sz w:val="24"/>
                <w:szCs w:val="24"/>
              </w:rPr>
              <w:t>–</w:t>
            </w:r>
          </w:p>
        </w:tc>
        <w:tc>
          <w:tcPr>
            <w:tcW w:w="759" w:type="dxa"/>
            <w:vAlign w:val="center"/>
          </w:tcPr>
          <w:p w:rsidR="00566EC0" w:rsidRDefault="00566EC0" w:rsidP="008F1940">
            <w:pPr>
              <w:jc w:val="center"/>
              <w:rPr>
                <w:rFonts w:ascii="Times New Roman" w:hAnsi="Times New Roman" w:cs="Times New Roman"/>
                <w:snapToGrid w:val="0"/>
                <w:sz w:val="24"/>
                <w:szCs w:val="24"/>
              </w:rPr>
            </w:pPr>
            <w:r>
              <w:rPr>
                <w:rFonts w:ascii="Times New Roman" w:hAnsi="Times New Roman" w:cs="Times New Roman"/>
                <w:snapToGrid w:val="0"/>
                <w:sz w:val="24"/>
                <w:szCs w:val="24"/>
              </w:rPr>
              <w:t>Х</w:t>
            </w:r>
          </w:p>
        </w:tc>
        <w:tc>
          <w:tcPr>
            <w:tcW w:w="783" w:type="dxa"/>
            <w:vAlign w:val="center"/>
          </w:tcPr>
          <w:p w:rsidR="00566EC0" w:rsidRDefault="00566EC0" w:rsidP="008F1940">
            <w:pPr>
              <w:jc w:val="center"/>
              <w:rPr>
                <w:rFonts w:ascii="Times New Roman" w:hAnsi="Times New Roman" w:cs="Times New Roman"/>
                <w:snapToGrid w:val="0"/>
                <w:sz w:val="24"/>
                <w:szCs w:val="24"/>
              </w:rPr>
            </w:pPr>
            <w:r>
              <w:rPr>
                <w:rFonts w:ascii="Times New Roman" w:hAnsi="Times New Roman" w:cs="Times New Roman"/>
                <w:snapToGrid w:val="0"/>
                <w:sz w:val="24"/>
                <w:szCs w:val="24"/>
              </w:rPr>
              <w:t>–</w:t>
            </w:r>
          </w:p>
        </w:tc>
        <w:tc>
          <w:tcPr>
            <w:tcW w:w="736" w:type="dxa"/>
            <w:vAlign w:val="center"/>
          </w:tcPr>
          <w:p w:rsidR="00566EC0" w:rsidRDefault="00566EC0" w:rsidP="008F1940">
            <w:pPr>
              <w:jc w:val="center"/>
              <w:rPr>
                <w:rFonts w:ascii="Times New Roman" w:hAnsi="Times New Roman" w:cs="Times New Roman"/>
                <w:color w:val="000000"/>
                <w:sz w:val="24"/>
                <w:szCs w:val="24"/>
              </w:rPr>
            </w:pPr>
            <w:r>
              <w:rPr>
                <w:rFonts w:ascii="Times New Roman" w:hAnsi="Times New Roman" w:cs="Times New Roman"/>
                <w:color w:val="000000"/>
                <w:sz w:val="24"/>
                <w:szCs w:val="24"/>
              </w:rPr>
              <w:t>Х</w:t>
            </w:r>
          </w:p>
        </w:tc>
        <w:tc>
          <w:tcPr>
            <w:tcW w:w="759" w:type="dxa"/>
            <w:vAlign w:val="center"/>
          </w:tcPr>
          <w:p w:rsidR="00566EC0" w:rsidRDefault="00566EC0" w:rsidP="008F1940">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783" w:type="dxa"/>
            <w:vAlign w:val="center"/>
          </w:tcPr>
          <w:p w:rsidR="00566EC0" w:rsidRDefault="00566EC0" w:rsidP="008F1940">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2222" w:type="dxa"/>
            <w:vAlign w:val="center"/>
          </w:tcPr>
          <w:p w:rsidR="00566EC0" w:rsidRDefault="00566EC0" w:rsidP="009E5E7A">
            <w:pPr>
              <w:jc w:val="center"/>
            </w:pPr>
            <w:r>
              <w:rPr>
                <w:rFonts w:ascii="Times New Roman" w:hAnsi="Times New Roman" w:cs="Times New Roman"/>
                <w:sz w:val="24"/>
                <w:szCs w:val="24"/>
              </w:rPr>
              <w:t>средний</w:t>
            </w:r>
          </w:p>
        </w:tc>
      </w:tr>
      <w:tr w:rsidR="00566EC0" w:rsidTr="00DA4AB2">
        <w:tc>
          <w:tcPr>
            <w:tcW w:w="882" w:type="dxa"/>
            <w:vMerge/>
          </w:tcPr>
          <w:p w:rsidR="00566EC0" w:rsidRDefault="00566EC0" w:rsidP="00EA121A">
            <w:pPr>
              <w:jc w:val="center"/>
              <w:rPr>
                <w:rFonts w:ascii="Times New Roman" w:hAnsi="Times New Roman" w:cs="Times New Roman"/>
                <w:sz w:val="24"/>
                <w:szCs w:val="24"/>
              </w:rPr>
            </w:pPr>
          </w:p>
        </w:tc>
        <w:tc>
          <w:tcPr>
            <w:tcW w:w="693" w:type="dxa"/>
            <w:vAlign w:val="center"/>
          </w:tcPr>
          <w:p w:rsidR="00566EC0" w:rsidRDefault="00566EC0" w:rsidP="008F1940">
            <w:pPr>
              <w:jc w:val="center"/>
              <w:rPr>
                <w:rFonts w:ascii="Times New Roman" w:hAnsi="Times New Roman" w:cs="Times New Roman"/>
                <w:sz w:val="24"/>
                <w:szCs w:val="24"/>
              </w:rPr>
            </w:pPr>
            <w:r>
              <w:rPr>
                <w:rFonts w:ascii="Times New Roman" w:hAnsi="Times New Roman" w:cs="Times New Roman"/>
                <w:sz w:val="24"/>
                <w:szCs w:val="24"/>
              </w:rPr>
              <w:t>9</w:t>
            </w:r>
          </w:p>
        </w:tc>
        <w:tc>
          <w:tcPr>
            <w:tcW w:w="688" w:type="dxa"/>
            <w:vAlign w:val="center"/>
          </w:tcPr>
          <w:p w:rsidR="00566EC0" w:rsidRDefault="00566EC0" w:rsidP="008F1940">
            <w:pPr>
              <w:jc w:val="center"/>
              <w:rPr>
                <w:rFonts w:ascii="Times New Roman" w:hAnsi="Times New Roman" w:cs="Times New Roman"/>
                <w:sz w:val="24"/>
                <w:szCs w:val="24"/>
              </w:rPr>
            </w:pPr>
            <w:r>
              <w:rPr>
                <w:rFonts w:ascii="Times New Roman" w:hAnsi="Times New Roman" w:cs="Times New Roman"/>
                <w:sz w:val="24"/>
                <w:szCs w:val="24"/>
              </w:rPr>
              <w:t>6</w:t>
            </w:r>
          </w:p>
        </w:tc>
        <w:tc>
          <w:tcPr>
            <w:tcW w:w="572" w:type="dxa"/>
            <w:vAlign w:val="center"/>
          </w:tcPr>
          <w:p w:rsidR="00566EC0" w:rsidRDefault="00566EC0">
            <w:pPr>
              <w:jc w:val="center"/>
              <w:rPr>
                <w:rFonts w:ascii="Times New Roman" w:hAnsi="Times New Roman" w:cs="Times New Roman"/>
                <w:sz w:val="24"/>
                <w:szCs w:val="24"/>
              </w:rPr>
            </w:pPr>
            <w:r>
              <w:rPr>
                <w:rFonts w:ascii="Times New Roman" w:hAnsi="Times New Roman" w:cs="Times New Roman"/>
                <w:sz w:val="24"/>
                <w:szCs w:val="24"/>
              </w:rPr>
              <w:t>6</w:t>
            </w:r>
          </w:p>
        </w:tc>
        <w:tc>
          <w:tcPr>
            <w:tcW w:w="5220" w:type="dxa"/>
            <w:vAlign w:val="center"/>
          </w:tcPr>
          <w:p w:rsidR="00566EC0" w:rsidRPr="00780C9A" w:rsidRDefault="00566EC0">
            <w:pPr>
              <w:jc w:val="both"/>
              <w:rPr>
                <w:rFonts w:ascii="Times New Roman" w:hAnsi="Times New Roman" w:cs="Times New Roman"/>
                <w:color w:val="000000"/>
                <w:sz w:val="24"/>
                <w:szCs w:val="24"/>
              </w:rPr>
            </w:pPr>
            <w:r w:rsidRPr="00780C9A">
              <w:rPr>
                <w:rFonts w:ascii="Times New Roman" w:hAnsi="Times New Roman" w:cs="Times New Roman"/>
                <w:snapToGrid w:val="0"/>
                <w:sz w:val="24"/>
                <w:szCs w:val="24"/>
              </w:rPr>
              <w:t>н</w:t>
            </w:r>
            <w:r w:rsidRPr="00780C9A">
              <w:rPr>
                <w:rFonts w:ascii="Times New Roman" w:hAnsi="Times New Roman" w:cs="Times New Roman"/>
                <w:sz w:val="24"/>
                <w:szCs w:val="24"/>
              </w:rPr>
              <w:t>есоблюдение</w:t>
            </w:r>
            <w:r w:rsidRPr="00780C9A">
              <w:rPr>
                <w:rFonts w:ascii="Times New Roman" w:hAnsi="Times New Roman" w:cs="Times New Roman"/>
                <w:snapToGrid w:val="0"/>
                <w:sz w:val="24"/>
                <w:szCs w:val="24"/>
              </w:rPr>
              <w:t xml:space="preserve"> требований, установленных правовыми актами Федерального казначейства, при осуществлении </w:t>
            </w:r>
            <w:proofErr w:type="gramStart"/>
            <w:r w:rsidRPr="009765A7">
              <w:rPr>
                <w:rFonts w:ascii="Times New Roman" w:eastAsia="Times New Roman" w:hAnsi="Times New Roman" w:cs="Times New Roman"/>
                <w:sz w:val="24"/>
                <w:szCs w:val="24"/>
                <w:lang w:eastAsia="ru-RU"/>
              </w:rPr>
              <w:t>контроля за</w:t>
            </w:r>
            <w:proofErr w:type="gramEnd"/>
            <w:r w:rsidRPr="009765A7">
              <w:rPr>
                <w:rFonts w:ascii="Times New Roman" w:eastAsia="Times New Roman" w:hAnsi="Times New Roman" w:cs="Times New Roman"/>
                <w:sz w:val="24"/>
                <w:szCs w:val="24"/>
                <w:lang w:eastAsia="ru-RU"/>
              </w:rPr>
              <w:t xml:space="preserve"> своевременностью и полнотой устранения выявленных нарушений в деятельности структурных подразделений УФК</w:t>
            </w:r>
            <w:r>
              <w:rPr>
                <w:rFonts w:ascii="Times New Roman" w:eastAsia="Times New Roman" w:hAnsi="Times New Roman" w:cs="Times New Roman"/>
                <w:sz w:val="24"/>
                <w:szCs w:val="24"/>
                <w:lang w:eastAsia="ru-RU"/>
              </w:rPr>
              <w:t>;</w:t>
            </w:r>
          </w:p>
        </w:tc>
        <w:tc>
          <w:tcPr>
            <w:tcW w:w="736" w:type="dxa"/>
            <w:vAlign w:val="center"/>
          </w:tcPr>
          <w:p w:rsidR="00566EC0" w:rsidRDefault="00566EC0" w:rsidP="008F1940">
            <w:pPr>
              <w:jc w:val="center"/>
              <w:rPr>
                <w:rFonts w:ascii="Times New Roman" w:hAnsi="Times New Roman" w:cs="Times New Roman"/>
                <w:snapToGrid w:val="0"/>
                <w:sz w:val="24"/>
                <w:szCs w:val="24"/>
              </w:rPr>
            </w:pPr>
            <w:r>
              <w:rPr>
                <w:rFonts w:ascii="Times New Roman" w:hAnsi="Times New Roman" w:cs="Times New Roman"/>
                <w:snapToGrid w:val="0"/>
                <w:sz w:val="24"/>
                <w:szCs w:val="24"/>
              </w:rPr>
              <w:t>–</w:t>
            </w:r>
          </w:p>
        </w:tc>
        <w:tc>
          <w:tcPr>
            <w:tcW w:w="759" w:type="dxa"/>
            <w:vAlign w:val="center"/>
          </w:tcPr>
          <w:p w:rsidR="00566EC0" w:rsidRDefault="00566EC0" w:rsidP="008F1940">
            <w:pPr>
              <w:jc w:val="center"/>
              <w:rPr>
                <w:rFonts w:ascii="Times New Roman" w:hAnsi="Times New Roman" w:cs="Times New Roman"/>
                <w:snapToGrid w:val="0"/>
                <w:sz w:val="24"/>
                <w:szCs w:val="24"/>
              </w:rPr>
            </w:pPr>
            <w:r>
              <w:rPr>
                <w:rFonts w:ascii="Times New Roman" w:hAnsi="Times New Roman" w:cs="Times New Roman"/>
                <w:snapToGrid w:val="0"/>
                <w:sz w:val="24"/>
                <w:szCs w:val="24"/>
              </w:rPr>
              <w:t>Х</w:t>
            </w:r>
          </w:p>
        </w:tc>
        <w:tc>
          <w:tcPr>
            <w:tcW w:w="783" w:type="dxa"/>
            <w:vAlign w:val="center"/>
          </w:tcPr>
          <w:p w:rsidR="00566EC0" w:rsidRDefault="00566EC0" w:rsidP="008F1940">
            <w:pPr>
              <w:jc w:val="center"/>
              <w:rPr>
                <w:rFonts w:ascii="Times New Roman" w:hAnsi="Times New Roman" w:cs="Times New Roman"/>
                <w:snapToGrid w:val="0"/>
                <w:sz w:val="24"/>
                <w:szCs w:val="24"/>
              </w:rPr>
            </w:pPr>
            <w:r>
              <w:rPr>
                <w:rFonts w:ascii="Times New Roman" w:hAnsi="Times New Roman" w:cs="Times New Roman"/>
                <w:snapToGrid w:val="0"/>
                <w:sz w:val="24"/>
                <w:szCs w:val="24"/>
              </w:rPr>
              <w:t>–</w:t>
            </w:r>
          </w:p>
        </w:tc>
        <w:tc>
          <w:tcPr>
            <w:tcW w:w="736" w:type="dxa"/>
            <w:vAlign w:val="center"/>
          </w:tcPr>
          <w:p w:rsidR="00566EC0" w:rsidRDefault="00566EC0" w:rsidP="008F1940">
            <w:pPr>
              <w:jc w:val="center"/>
              <w:rPr>
                <w:rFonts w:ascii="Times New Roman" w:hAnsi="Times New Roman" w:cs="Times New Roman"/>
                <w:sz w:val="24"/>
                <w:szCs w:val="24"/>
              </w:rPr>
            </w:pPr>
            <w:r>
              <w:rPr>
                <w:rFonts w:ascii="Times New Roman" w:hAnsi="Times New Roman" w:cs="Times New Roman"/>
                <w:sz w:val="24"/>
                <w:szCs w:val="24"/>
              </w:rPr>
              <w:t>–</w:t>
            </w:r>
          </w:p>
        </w:tc>
        <w:tc>
          <w:tcPr>
            <w:tcW w:w="759" w:type="dxa"/>
            <w:vAlign w:val="center"/>
          </w:tcPr>
          <w:p w:rsidR="00566EC0" w:rsidRDefault="00566EC0" w:rsidP="008F1940">
            <w:pPr>
              <w:jc w:val="center"/>
              <w:rPr>
                <w:rFonts w:ascii="Times New Roman" w:hAnsi="Times New Roman" w:cs="Times New Roman"/>
                <w:sz w:val="24"/>
                <w:szCs w:val="24"/>
              </w:rPr>
            </w:pPr>
            <w:r>
              <w:rPr>
                <w:rFonts w:ascii="Times New Roman" w:hAnsi="Times New Roman" w:cs="Times New Roman"/>
                <w:sz w:val="24"/>
                <w:szCs w:val="24"/>
              </w:rPr>
              <w:t>Х</w:t>
            </w:r>
          </w:p>
        </w:tc>
        <w:tc>
          <w:tcPr>
            <w:tcW w:w="783" w:type="dxa"/>
            <w:vAlign w:val="center"/>
          </w:tcPr>
          <w:p w:rsidR="00566EC0" w:rsidRDefault="00566EC0" w:rsidP="008F1940">
            <w:pPr>
              <w:jc w:val="center"/>
              <w:rPr>
                <w:rFonts w:ascii="Times New Roman" w:hAnsi="Times New Roman" w:cs="Times New Roman"/>
                <w:sz w:val="24"/>
                <w:szCs w:val="24"/>
              </w:rPr>
            </w:pPr>
            <w:r>
              <w:rPr>
                <w:rFonts w:ascii="Times New Roman" w:hAnsi="Times New Roman" w:cs="Times New Roman"/>
                <w:sz w:val="24"/>
                <w:szCs w:val="24"/>
              </w:rPr>
              <w:t>–</w:t>
            </w:r>
          </w:p>
        </w:tc>
        <w:tc>
          <w:tcPr>
            <w:tcW w:w="2222" w:type="dxa"/>
            <w:vAlign w:val="center"/>
          </w:tcPr>
          <w:p w:rsidR="00566EC0" w:rsidRDefault="00566EC0" w:rsidP="009E5E7A">
            <w:pPr>
              <w:jc w:val="center"/>
              <w:rPr>
                <w:rFonts w:ascii="Times New Roman" w:hAnsi="Times New Roman" w:cs="Times New Roman"/>
                <w:sz w:val="24"/>
                <w:szCs w:val="24"/>
              </w:rPr>
            </w:pPr>
            <w:r w:rsidRPr="00C05472">
              <w:rPr>
                <w:rFonts w:ascii="Times New Roman" w:hAnsi="Times New Roman" w:cs="Times New Roman"/>
                <w:sz w:val="24"/>
                <w:szCs w:val="24"/>
              </w:rPr>
              <w:t>значимый</w:t>
            </w:r>
          </w:p>
        </w:tc>
      </w:tr>
      <w:tr w:rsidR="00566EC0" w:rsidTr="00DA4AB2">
        <w:tc>
          <w:tcPr>
            <w:tcW w:w="882" w:type="dxa"/>
            <w:vMerge/>
          </w:tcPr>
          <w:p w:rsidR="00566EC0" w:rsidRDefault="00566EC0" w:rsidP="00EA121A">
            <w:pPr>
              <w:jc w:val="center"/>
              <w:rPr>
                <w:rFonts w:ascii="Times New Roman" w:hAnsi="Times New Roman" w:cs="Times New Roman"/>
                <w:sz w:val="24"/>
                <w:szCs w:val="24"/>
              </w:rPr>
            </w:pPr>
          </w:p>
        </w:tc>
        <w:tc>
          <w:tcPr>
            <w:tcW w:w="693" w:type="dxa"/>
            <w:vAlign w:val="center"/>
          </w:tcPr>
          <w:p w:rsidR="00566EC0" w:rsidRDefault="00566EC0" w:rsidP="008F1940">
            <w:pPr>
              <w:jc w:val="center"/>
              <w:rPr>
                <w:rFonts w:ascii="Times New Roman" w:hAnsi="Times New Roman" w:cs="Times New Roman"/>
                <w:sz w:val="24"/>
                <w:szCs w:val="24"/>
              </w:rPr>
            </w:pPr>
            <w:r>
              <w:rPr>
                <w:rFonts w:ascii="Times New Roman" w:hAnsi="Times New Roman" w:cs="Times New Roman"/>
                <w:sz w:val="24"/>
                <w:szCs w:val="24"/>
              </w:rPr>
              <w:t>9</w:t>
            </w:r>
          </w:p>
        </w:tc>
        <w:tc>
          <w:tcPr>
            <w:tcW w:w="688" w:type="dxa"/>
            <w:vAlign w:val="center"/>
          </w:tcPr>
          <w:p w:rsidR="00566EC0" w:rsidRDefault="00566EC0" w:rsidP="008F1940">
            <w:pPr>
              <w:jc w:val="center"/>
              <w:rPr>
                <w:rFonts w:ascii="Times New Roman" w:hAnsi="Times New Roman" w:cs="Times New Roman"/>
                <w:sz w:val="24"/>
                <w:szCs w:val="24"/>
              </w:rPr>
            </w:pPr>
            <w:r>
              <w:rPr>
                <w:rFonts w:ascii="Times New Roman" w:hAnsi="Times New Roman" w:cs="Times New Roman"/>
                <w:sz w:val="24"/>
                <w:szCs w:val="24"/>
              </w:rPr>
              <w:t>6</w:t>
            </w:r>
          </w:p>
        </w:tc>
        <w:tc>
          <w:tcPr>
            <w:tcW w:w="572" w:type="dxa"/>
            <w:vAlign w:val="center"/>
          </w:tcPr>
          <w:p w:rsidR="00566EC0" w:rsidRDefault="00566EC0">
            <w:pPr>
              <w:jc w:val="center"/>
              <w:rPr>
                <w:rFonts w:ascii="Times New Roman" w:hAnsi="Times New Roman" w:cs="Times New Roman"/>
                <w:sz w:val="24"/>
                <w:szCs w:val="24"/>
              </w:rPr>
            </w:pPr>
            <w:r>
              <w:rPr>
                <w:rFonts w:ascii="Times New Roman" w:hAnsi="Times New Roman" w:cs="Times New Roman"/>
                <w:sz w:val="24"/>
                <w:szCs w:val="24"/>
              </w:rPr>
              <w:t>7</w:t>
            </w:r>
          </w:p>
        </w:tc>
        <w:tc>
          <w:tcPr>
            <w:tcW w:w="5220" w:type="dxa"/>
            <w:vAlign w:val="center"/>
          </w:tcPr>
          <w:p w:rsidR="00566EC0" w:rsidRDefault="00566EC0" w:rsidP="008F1940">
            <w:pPr>
              <w:jc w:val="both"/>
              <w:rPr>
                <w:rFonts w:ascii="Times New Roman" w:hAnsi="Times New Roman" w:cs="Times New Roman"/>
                <w:color w:val="000000"/>
                <w:sz w:val="24"/>
                <w:szCs w:val="24"/>
              </w:rPr>
            </w:pPr>
            <w:r>
              <w:rPr>
                <w:rFonts w:ascii="Times New Roman" w:hAnsi="Times New Roman" w:cs="Times New Roman"/>
                <w:sz w:val="24"/>
                <w:szCs w:val="24"/>
              </w:rPr>
              <w:t>иные риски по пункту 6</w:t>
            </w:r>
            <w:r>
              <w:rPr>
                <w:rFonts w:ascii="Times New Roman" w:hAnsi="Times New Roman"/>
                <w:bCs/>
                <w:sz w:val="24"/>
                <w:szCs w:val="24"/>
              </w:rPr>
              <w:t xml:space="preserve"> направления деятельности </w:t>
            </w:r>
            <w:r>
              <w:rPr>
                <w:rFonts w:ascii="Times New Roman" w:hAnsi="Times New Roman" w:cs="Times New Roman"/>
                <w:bCs/>
                <w:sz w:val="24"/>
                <w:szCs w:val="24"/>
              </w:rPr>
              <w:t xml:space="preserve">IX. </w:t>
            </w:r>
          </w:p>
        </w:tc>
        <w:tc>
          <w:tcPr>
            <w:tcW w:w="736" w:type="dxa"/>
            <w:vAlign w:val="center"/>
          </w:tcPr>
          <w:p w:rsidR="00566EC0" w:rsidRDefault="00566EC0" w:rsidP="008F1940">
            <w:pPr>
              <w:jc w:val="center"/>
              <w:rPr>
                <w:rFonts w:ascii="Times New Roman" w:hAnsi="Times New Roman" w:cs="Times New Roman"/>
                <w:color w:val="000000"/>
                <w:sz w:val="24"/>
                <w:szCs w:val="24"/>
              </w:rPr>
            </w:pPr>
            <w:r>
              <w:rPr>
                <w:rFonts w:ascii="Times New Roman" w:hAnsi="Times New Roman" w:cs="Times New Roman"/>
                <w:color w:val="000000"/>
                <w:sz w:val="24"/>
                <w:szCs w:val="24"/>
              </w:rPr>
              <w:t>Х</w:t>
            </w:r>
          </w:p>
        </w:tc>
        <w:tc>
          <w:tcPr>
            <w:tcW w:w="759" w:type="dxa"/>
            <w:vAlign w:val="center"/>
          </w:tcPr>
          <w:p w:rsidR="00566EC0" w:rsidRDefault="00566EC0" w:rsidP="008F1940">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783" w:type="dxa"/>
            <w:vAlign w:val="center"/>
          </w:tcPr>
          <w:p w:rsidR="00566EC0" w:rsidRDefault="00566EC0" w:rsidP="008F1940">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736" w:type="dxa"/>
            <w:vAlign w:val="center"/>
          </w:tcPr>
          <w:p w:rsidR="00566EC0" w:rsidRDefault="00566EC0" w:rsidP="008F1940">
            <w:pPr>
              <w:jc w:val="center"/>
              <w:rPr>
                <w:rFonts w:ascii="Times New Roman" w:hAnsi="Times New Roman" w:cs="Times New Roman"/>
                <w:color w:val="000000"/>
                <w:sz w:val="24"/>
                <w:szCs w:val="24"/>
              </w:rPr>
            </w:pPr>
            <w:r>
              <w:rPr>
                <w:rFonts w:ascii="Times New Roman" w:hAnsi="Times New Roman" w:cs="Times New Roman"/>
                <w:color w:val="000000"/>
                <w:sz w:val="24"/>
                <w:szCs w:val="24"/>
              </w:rPr>
              <w:t>Х</w:t>
            </w:r>
          </w:p>
        </w:tc>
        <w:tc>
          <w:tcPr>
            <w:tcW w:w="759" w:type="dxa"/>
            <w:vAlign w:val="center"/>
          </w:tcPr>
          <w:p w:rsidR="00566EC0" w:rsidRDefault="00566EC0" w:rsidP="008F1940">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783" w:type="dxa"/>
            <w:vAlign w:val="center"/>
          </w:tcPr>
          <w:p w:rsidR="00566EC0" w:rsidRDefault="00566EC0" w:rsidP="008F1940">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2222" w:type="dxa"/>
            <w:vAlign w:val="center"/>
          </w:tcPr>
          <w:p w:rsidR="00566EC0" w:rsidRPr="00531D14" w:rsidRDefault="00566EC0" w:rsidP="008F1940">
            <w:pPr>
              <w:jc w:val="center"/>
              <w:rPr>
                <w:rFonts w:ascii="Times New Roman" w:hAnsi="Times New Roman" w:cs="Times New Roman"/>
                <w:sz w:val="24"/>
                <w:szCs w:val="24"/>
              </w:rPr>
            </w:pPr>
            <w:r w:rsidRPr="00531D14">
              <w:rPr>
                <w:rFonts w:ascii="Times New Roman" w:hAnsi="Times New Roman" w:cs="Times New Roman"/>
                <w:sz w:val="24"/>
                <w:szCs w:val="24"/>
              </w:rPr>
              <w:t>низкий</w:t>
            </w:r>
          </w:p>
        </w:tc>
      </w:tr>
      <w:tr w:rsidR="00566EC0" w:rsidTr="00DA4AB2">
        <w:tc>
          <w:tcPr>
            <w:tcW w:w="882" w:type="dxa"/>
            <w:vMerge w:val="restart"/>
          </w:tcPr>
          <w:p w:rsidR="00566EC0" w:rsidRDefault="00566EC0" w:rsidP="008F1940">
            <w:pPr>
              <w:jc w:val="center"/>
              <w:rPr>
                <w:rFonts w:ascii="Times New Roman" w:hAnsi="Times New Roman" w:cs="Times New Roman"/>
                <w:sz w:val="24"/>
                <w:szCs w:val="24"/>
              </w:rPr>
            </w:pPr>
            <w:r>
              <w:rPr>
                <w:rFonts w:ascii="Times New Roman" w:hAnsi="Times New Roman" w:cs="Times New Roman"/>
                <w:sz w:val="24"/>
                <w:szCs w:val="24"/>
              </w:rPr>
              <w:t>7.</w:t>
            </w:r>
          </w:p>
        </w:tc>
        <w:tc>
          <w:tcPr>
            <w:tcW w:w="13951" w:type="dxa"/>
            <w:gridSpan w:val="11"/>
          </w:tcPr>
          <w:p w:rsidR="00566EC0" w:rsidRPr="0036776D" w:rsidRDefault="00566EC0" w:rsidP="00EF77CF">
            <w:pPr>
              <w:jc w:val="both"/>
              <w:rPr>
                <w:rFonts w:ascii="Times New Roman" w:hAnsi="Times New Roman" w:cs="Times New Roman"/>
                <w:color w:val="000000"/>
                <w:sz w:val="24"/>
                <w:szCs w:val="24"/>
              </w:rPr>
            </w:pPr>
            <w:r>
              <w:rPr>
                <w:rFonts w:ascii="Times New Roman" w:hAnsi="Times New Roman" w:cs="Times New Roman"/>
                <w:sz w:val="24"/>
                <w:szCs w:val="24"/>
              </w:rPr>
              <w:t>О</w:t>
            </w:r>
            <w:r w:rsidRPr="00885B0B">
              <w:rPr>
                <w:rFonts w:ascii="Times New Roman" w:hAnsi="Times New Roman" w:cs="Times New Roman"/>
                <w:sz w:val="24"/>
                <w:szCs w:val="24"/>
              </w:rPr>
              <w:t>существлени</w:t>
            </w:r>
            <w:r>
              <w:rPr>
                <w:rFonts w:ascii="Times New Roman" w:hAnsi="Times New Roman" w:cs="Times New Roman"/>
                <w:sz w:val="24"/>
                <w:szCs w:val="24"/>
              </w:rPr>
              <w:t xml:space="preserve">е организации </w:t>
            </w:r>
            <w:r w:rsidRPr="006C392A">
              <w:rPr>
                <w:rFonts w:ascii="Times New Roman" w:eastAsia="Calibri" w:hAnsi="Times New Roman" w:cs="Times New Roman"/>
                <w:sz w:val="24"/>
                <w:szCs w:val="24"/>
              </w:rPr>
              <w:t>деятельности структурных подразделений УФК по управлению внутренними (операционными) казначейскими рисками</w:t>
            </w:r>
            <w:r w:rsidRPr="0036776D">
              <w:rPr>
                <w:rFonts w:ascii="Times New Roman" w:eastAsia="Times New Roman" w:hAnsi="Times New Roman" w:cs="Times New Roman"/>
                <w:sz w:val="24"/>
                <w:szCs w:val="24"/>
              </w:rPr>
              <w:t>:</w:t>
            </w:r>
          </w:p>
        </w:tc>
      </w:tr>
      <w:tr w:rsidR="00566EC0" w:rsidTr="00DA4AB2">
        <w:tc>
          <w:tcPr>
            <w:tcW w:w="882" w:type="dxa"/>
            <w:vMerge/>
          </w:tcPr>
          <w:p w:rsidR="00566EC0" w:rsidRDefault="00566EC0" w:rsidP="008F1940">
            <w:pPr>
              <w:jc w:val="center"/>
              <w:rPr>
                <w:rFonts w:ascii="Times New Roman" w:hAnsi="Times New Roman" w:cs="Times New Roman"/>
                <w:sz w:val="24"/>
                <w:szCs w:val="24"/>
              </w:rPr>
            </w:pPr>
          </w:p>
        </w:tc>
        <w:tc>
          <w:tcPr>
            <w:tcW w:w="693" w:type="dxa"/>
            <w:vAlign w:val="center"/>
          </w:tcPr>
          <w:p w:rsidR="00566EC0" w:rsidRPr="00780C9A" w:rsidRDefault="00566EC0" w:rsidP="008F1940">
            <w:pPr>
              <w:jc w:val="center"/>
              <w:rPr>
                <w:rFonts w:ascii="Times New Roman" w:hAnsi="Times New Roman" w:cs="Times New Roman"/>
                <w:sz w:val="24"/>
                <w:szCs w:val="24"/>
              </w:rPr>
            </w:pPr>
            <w:r w:rsidRPr="00780C9A">
              <w:rPr>
                <w:rFonts w:ascii="Times New Roman" w:hAnsi="Times New Roman" w:cs="Times New Roman"/>
                <w:sz w:val="24"/>
                <w:szCs w:val="24"/>
              </w:rPr>
              <w:t>9</w:t>
            </w:r>
          </w:p>
        </w:tc>
        <w:tc>
          <w:tcPr>
            <w:tcW w:w="688" w:type="dxa"/>
            <w:vAlign w:val="center"/>
          </w:tcPr>
          <w:p w:rsidR="00566EC0" w:rsidRPr="00780C9A" w:rsidRDefault="00566EC0" w:rsidP="008F1940">
            <w:pPr>
              <w:jc w:val="center"/>
              <w:rPr>
                <w:rFonts w:ascii="Times New Roman" w:hAnsi="Times New Roman" w:cs="Times New Roman"/>
                <w:sz w:val="24"/>
                <w:szCs w:val="24"/>
              </w:rPr>
            </w:pPr>
            <w:r w:rsidRPr="00780C9A">
              <w:rPr>
                <w:rFonts w:ascii="Times New Roman" w:hAnsi="Times New Roman" w:cs="Times New Roman"/>
                <w:sz w:val="24"/>
                <w:szCs w:val="24"/>
              </w:rPr>
              <w:t>7</w:t>
            </w:r>
          </w:p>
        </w:tc>
        <w:tc>
          <w:tcPr>
            <w:tcW w:w="572" w:type="dxa"/>
            <w:vAlign w:val="center"/>
          </w:tcPr>
          <w:p w:rsidR="00566EC0" w:rsidRPr="00780C9A" w:rsidRDefault="00566EC0" w:rsidP="008F1940">
            <w:pPr>
              <w:jc w:val="center"/>
              <w:rPr>
                <w:rFonts w:ascii="Times New Roman" w:hAnsi="Times New Roman" w:cs="Times New Roman"/>
                <w:sz w:val="24"/>
                <w:szCs w:val="24"/>
              </w:rPr>
            </w:pPr>
            <w:r w:rsidRPr="00780C9A">
              <w:rPr>
                <w:rFonts w:ascii="Times New Roman" w:hAnsi="Times New Roman" w:cs="Times New Roman"/>
                <w:sz w:val="24"/>
                <w:szCs w:val="24"/>
              </w:rPr>
              <w:t>1</w:t>
            </w:r>
          </w:p>
        </w:tc>
        <w:tc>
          <w:tcPr>
            <w:tcW w:w="5220" w:type="dxa"/>
            <w:vAlign w:val="center"/>
          </w:tcPr>
          <w:p w:rsidR="00566EC0" w:rsidRPr="0036776D" w:rsidRDefault="00566EC0">
            <w:pPr>
              <w:jc w:val="both"/>
              <w:rPr>
                <w:rFonts w:ascii="Times New Roman" w:eastAsia="Times New Roman" w:hAnsi="Times New Roman" w:cs="Times New Roman"/>
                <w:snapToGrid w:val="0"/>
                <w:sz w:val="24"/>
                <w:szCs w:val="24"/>
                <w:lang w:eastAsia="ru-RU"/>
              </w:rPr>
            </w:pPr>
            <w:r w:rsidRPr="0036776D">
              <w:rPr>
                <w:rFonts w:ascii="Times New Roman" w:eastAsia="Times New Roman" w:hAnsi="Times New Roman" w:cs="Times New Roman"/>
                <w:sz w:val="24"/>
                <w:szCs w:val="24"/>
                <w:lang w:eastAsia="ru-RU"/>
              </w:rPr>
              <w:t xml:space="preserve">несоблюдение порядка </w:t>
            </w:r>
            <w:r w:rsidRPr="006C392A">
              <w:rPr>
                <w:rFonts w:ascii="Times New Roman" w:eastAsia="Calibri" w:hAnsi="Times New Roman" w:cs="Times New Roman"/>
                <w:sz w:val="24"/>
                <w:szCs w:val="24"/>
              </w:rPr>
              <w:t>свода и анализа отчетности о результатах управления внутренними рисками, представленной структурными подразделениями УФК;</w:t>
            </w:r>
          </w:p>
        </w:tc>
        <w:tc>
          <w:tcPr>
            <w:tcW w:w="736" w:type="dxa"/>
            <w:vAlign w:val="center"/>
          </w:tcPr>
          <w:p w:rsidR="00566EC0" w:rsidRDefault="00566EC0" w:rsidP="008F1940">
            <w:pPr>
              <w:jc w:val="center"/>
              <w:rPr>
                <w:rFonts w:ascii="Times New Roman" w:hAnsi="Times New Roman" w:cs="Times New Roman"/>
                <w:color w:val="000000"/>
                <w:sz w:val="24"/>
                <w:szCs w:val="24"/>
              </w:rPr>
            </w:pPr>
            <w:r>
              <w:rPr>
                <w:rFonts w:ascii="Times New Roman" w:hAnsi="Times New Roman" w:cs="Times New Roman"/>
                <w:snapToGrid w:val="0"/>
                <w:sz w:val="24"/>
                <w:szCs w:val="24"/>
              </w:rPr>
              <w:t>–</w:t>
            </w:r>
          </w:p>
        </w:tc>
        <w:tc>
          <w:tcPr>
            <w:tcW w:w="759" w:type="dxa"/>
            <w:vAlign w:val="center"/>
          </w:tcPr>
          <w:p w:rsidR="00566EC0" w:rsidRDefault="00566EC0" w:rsidP="008F1940">
            <w:pPr>
              <w:jc w:val="center"/>
              <w:rPr>
                <w:rFonts w:ascii="Times New Roman" w:hAnsi="Times New Roman" w:cs="Times New Roman"/>
                <w:color w:val="000000"/>
                <w:sz w:val="24"/>
                <w:szCs w:val="24"/>
              </w:rPr>
            </w:pPr>
            <w:r>
              <w:rPr>
                <w:rFonts w:ascii="Times New Roman" w:hAnsi="Times New Roman" w:cs="Times New Roman"/>
                <w:snapToGrid w:val="0"/>
                <w:sz w:val="24"/>
                <w:szCs w:val="24"/>
              </w:rPr>
              <w:t>Х</w:t>
            </w:r>
          </w:p>
        </w:tc>
        <w:tc>
          <w:tcPr>
            <w:tcW w:w="783" w:type="dxa"/>
            <w:vAlign w:val="center"/>
          </w:tcPr>
          <w:p w:rsidR="00566EC0" w:rsidRDefault="00566EC0" w:rsidP="008F1940">
            <w:pPr>
              <w:jc w:val="center"/>
              <w:rPr>
                <w:rFonts w:ascii="Times New Roman" w:hAnsi="Times New Roman" w:cs="Times New Roman"/>
                <w:color w:val="000000"/>
                <w:sz w:val="24"/>
                <w:szCs w:val="24"/>
              </w:rPr>
            </w:pPr>
            <w:r>
              <w:rPr>
                <w:rFonts w:ascii="Times New Roman" w:hAnsi="Times New Roman" w:cs="Times New Roman"/>
                <w:snapToGrid w:val="0"/>
                <w:sz w:val="24"/>
                <w:szCs w:val="24"/>
              </w:rPr>
              <w:t>–</w:t>
            </w:r>
          </w:p>
        </w:tc>
        <w:tc>
          <w:tcPr>
            <w:tcW w:w="736" w:type="dxa"/>
            <w:vAlign w:val="center"/>
          </w:tcPr>
          <w:p w:rsidR="00566EC0" w:rsidRDefault="00566EC0" w:rsidP="008F1940">
            <w:pPr>
              <w:jc w:val="center"/>
              <w:rPr>
                <w:rFonts w:ascii="Times New Roman" w:hAnsi="Times New Roman" w:cs="Times New Roman"/>
                <w:color w:val="000000"/>
                <w:sz w:val="24"/>
                <w:szCs w:val="24"/>
              </w:rPr>
            </w:pPr>
            <w:r>
              <w:rPr>
                <w:rFonts w:ascii="Times New Roman" w:hAnsi="Times New Roman" w:cs="Times New Roman"/>
                <w:color w:val="000000"/>
                <w:sz w:val="24"/>
                <w:szCs w:val="24"/>
              </w:rPr>
              <w:t>Х</w:t>
            </w:r>
          </w:p>
        </w:tc>
        <w:tc>
          <w:tcPr>
            <w:tcW w:w="759" w:type="dxa"/>
            <w:vAlign w:val="center"/>
          </w:tcPr>
          <w:p w:rsidR="00566EC0" w:rsidRDefault="00566EC0" w:rsidP="008F1940">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783" w:type="dxa"/>
            <w:vAlign w:val="center"/>
          </w:tcPr>
          <w:p w:rsidR="00566EC0" w:rsidRDefault="00566EC0" w:rsidP="008F1940">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2222" w:type="dxa"/>
            <w:vAlign w:val="center"/>
          </w:tcPr>
          <w:p w:rsidR="00566EC0" w:rsidRDefault="00566EC0" w:rsidP="009E5E7A">
            <w:pPr>
              <w:jc w:val="center"/>
            </w:pPr>
            <w:r>
              <w:rPr>
                <w:rFonts w:ascii="Times New Roman" w:hAnsi="Times New Roman" w:cs="Times New Roman"/>
                <w:sz w:val="24"/>
                <w:szCs w:val="24"/>
              </w:rPr>
              <w:t>средний</w:t>
            </w:r>
          </w:p>
        </w:tc>
      </w:tr>
      <w:tr w:rsidR="00566EC0" w:rsidTr="00DA4AB2">
        <w:tc>
          <w:tcPr>
            <w:tcW w:w="882" w:type="dxa"/>
            <w:vMerge/>
          </w:tcPr>
          <w:p w:rsidR="00566EC0" w:rsidRDefault="00566EC0" w:rsidP="008F1940">
            <w:pPr>
              <w:jc w:val="center"/>
              <w:rPr>
                <w:rFonts w:ascii="Times New Roman" w:hAnsi="Times New Roman" w:cs="Times New Roman"/>
                <w:sz w:val="24"/>
                <w:szCs w:val="24"/>
              </w:rPr>
            </w:pPr>
          </w:p>
        </w:tc>
        <w:tc>
          <w:tcPr>
            <w:tcW w:w="693" w:type="dxa"/>
            <w:vAlign w:val="center"/>
          </w:tcPr>
          <w:p w:rsidR="00566EC0" w:rsidRPr="00780C9A" w:rsidRDefault="00566EC0" w:rsidP="008F1940">
            <w:pPr>
              <w:jc w:val="center"/>
              <w:rPr>
                <w:rFonts w:ascii="Times New Roman" w:hAnsi="Times New Roman" w:cs="Times New Roman"/>
                <w:sz w:val="24"/>
                <w:szCs w:val="24"/>
              </w:rPr>
            </w:pPr>
            <w:r w:rsidRPr="00780C9A">
              <w:rPr>
                <w:rFonts w:ascii="Times New Roman" w:hAnsi="Times New Roman" w:cs="Times New Roman"/>
                <w:sz w:val="24"/>
                <w:szCs w:val="24"/>
              </w:rPr>
              <w:t>9</w:t>
            </w:r>
          </w:p>
        </w:tc>
        <w:tc>
          <w:tcPr>
            <w:tcW w:w="688" w:type="dxa"/>
            <w:vAlign w:val="center"/>
          </w:tcPr>
          <w:p w:rsidR="00566EC0" w:rsidRPr="00780C9A" w:rsidRDefault="00566EC0" w:rsidP="008F1940">
            <w:pPr>
              <w:jc w:val="center"/>
              <w:rPr>
                <w:rFonts w:ascii="Times New Roman" w:hAnsi="Times New Roman" w:cs="Times New Roman"/>
                <w:sz w:val="24"/>
                <w:szCs w:val="24"/>
              </w:rPr>
            </w:pPr>
            <w:r w:rsidRPr="00780C9A">
              <w:rPr>
                <w:rFonts w:ascii="Times New Roman" w:hAnsi="Times New Roman" w:cs="Times New Roman"/>
                <w:sz w:val="24"/>
                <w:szCs w:val="24"/>
              </w:rPr>
              <w:t>7</w:t>
            </w:r>
          </w:p>
        </w:tc>
        <w:tc>
          <w:tcPr>
            <w:tcW w:w="572" w:type="dxa"/>
            <w:vAlign w:val="center"/>
          </w:tcPr>
          <w:p w:rsidR="00566EC0" w:rsidRPr="00780C9A" w:rsidRDefault="00566EC0" w:rsidP="008F1940">
            <w:pPr>
              <w:jc w:val="center"/>
              <w:rPr>
                <w:rFonts w:ascii="Times New Roman" w:hAnsi="Times New Roman" w:cs="Times New Roman"/>
                <w:sz w:val="24"/>
                <w:szCs w:val="24"/>
              </w:rPr>
            </w:pPr>
            <w:r w:rsidRPr="00780C9A">
              <w:rPr>
                <w:rFonts w:ascii="Times New Roman" w:hAnsi="Times New Roman" w:cs="Times New Roman"/>
                <w:sz w:val="24"/>
                <w:szCs w:val="24"/>
              </w:rPr>
              <w:t>2</w:t>
            </w:r>
          </w:p>
        </w:tc>
        <w:tc>
          <w:tcPr>
            <w:tcW w:w="5220" w:type="dxa"/>
            <w:vAlign w:val="center"/>
          </w:tcPr>
          <w:p w:rsidR="00566EC0" w:rsidRPr="0036776D" w:rsidRDefault="00566EC0" w:rsidP="006C392A">
            <w:pPr>
              <w:widowControl w:val="0"/>
              <w:autoSpaceDE w:val="0"/>
              <w:autoSpaceDN w:val="0"/>
              <w:jc w:val="both"/>
              <w:rPr>
                <w:rFonts w:ascii="Times New Roman" w:eastAsia="Times New Roman" w:hAnsi="Times New Roman" w:cs="Times New Roman"/>
                <w:snapToGrid w:val="0"/>
                <w:sz w:val="24"/>
                <w:szCs w:val="24"/>
                <w:lang w:eastAsia="ru-RU"/>
              </w:rPr>
            </w:pPr>
            <w:r w:rsidRPr="0036776D">
              <w:rPr>
                <w:rFonts w:ascii="Times New Roman" w:eastAsia="Times New Roman" w:hAnsi="Times New Roman" w:cs="Times New Roman"/>
                <w:sz w:val="24"/>
                <w:szCs w:val="24"/>
                <w:lang w:eastAsia="ru-RU"/>
              </w:rPr>
              <w:t xml:space="preserve">несоблюдение порядка </w:t>
            </w:r>
            <w:r w:rsidRPr="006C392A">
              <w:rPr>
                <w:rFonts w:ascii="Times New Roman" w:eastAsia="Calibri" w:hAnsi="Times New Roman" w:cs="Times New Roman"/>
                <w:sz w:val="24"/>
                <w:szCs w:val="24"/>
              </w:rPr>
              <w:t>направления в Федеральное казначейство отчетности о результатах управления внутренними (операционными) казначейскими рисками, а также предложений по актуализации классификаторов внутренних (операционных) казначейских рисков.</w:t>
            </w:r>
          </w:p>
        </w:tc>
        <w:tc>
          <w:tcPr>
            <w:tcW w:w="736" w:type="dxa"/>
            <w:vAlign w:val="center"/>
          </w:tcPr>
          <w:p w:rsidR="00566EC0" w:rsidRDefault="00566EC0" w:rsidP="008F1940">
            <w:pPr>
              <w:jc w:val="center"/>
              <w:rPr>
                <w:rFonts w:ascii="Times New Roman" w:hAnsi="Times New Roman" w:cs="Times New Roman"/>
                <w:color w:val="000000"/>
                <w:sz w:val="24"/>
                <w:szCs w:val="24"/>
              </w:rPr>
            </w:pPr>
            <w:r>
              <w:rPr>
                <w:rFonts w:ascii="Times New Roman" w:hAnsi="Times New Roman" w:cs="Times New Roman"/>
                <w:snapToGrid w:val="0"/>
                <w:sz w:val="24"/>
                <w:szCs w:val="24"/>
              </w:rPr>
              <w:t>–</w:t>
            </w:r>
          </w:p>
        </w:tc>
        <w:tc>
          <w:tcPr>
            <w:tcW w:w="759" w:type="dxa"/>
            <w:vAlign w:val="center"/>
          </w:tcPr>
          <w:p w:rsidR="00566EC0" w:rsidRDefault="00566EC0" w:rsidP="008F1940">
            <w:pPr>
              <w:jc w:val="center"/>
              <w:rPr>
                <w:rFonts w:ascii="Times New Roman" w:hAnsi="Times New Roman" w:cs="Times New Roman"/>
                <w:color w:val="000000"/>
                <w:sz w:val="24"/>
                <w:szCs w:val="24"/>
              </w:rPr>
            </w:pPr>
            <w:r>
              <w:rPr>
                <w:rFonts w:ascii="Times New Roman" w:hAnsi="Times New Roman" w:cs="Times New Roman"/>
                <w:snapToGrid w:val="0"/>
                <w:sz w:val="24"/>
                <w:szCs w:val="24"/>
              </w:rPr>
              <w:t>Х</w:t>
            </w:r>
          </w:p>
        </w:tc>
        <w:tc>
          <w:tcPr>
            <w:tcW w:w="783" w:type="dxa"/>
            <w:vAlign w:val="center"/>
          </w:tcPr>
          <w:p w:rsidR="00566EC0" w:rsidRDefault="00566EC0" w:rsidP="008F1940">
            <w:pPr>
              <w:jc w:val="center"/>
              <w:rPr>
                <w:rFonts w:ascii="Times New Roman" w:hAnsi="Times New Roman" w:cs="Times New Roman"/>
                <w:color w:val="000000"/>
                <w:sz w:val="24"/>
                <w:szCs w:val="24"/>
              </w:rPr>
            </w:pPr>
            <w:r>
              <w:rPr>
                <w:rFonts w:ascii="Times New Roman" w:hAnsi="Times New Roman" w:cs="Times New Roman"/>
                <w:snapToGrid w:val="0"/>
                <w:sz w:val="24"/>
                <w:szCs w:val="24"/>
              </w:rPr>
              <w:t>–</w:t>
            </w:r>
          </w:p>
        </w:tc>
        <w:tc>
          <w:tcPr>
            <w:tcW w:w="736" w:type="dxa"/>
            <w:vAlign w:val="center"/>
          </w:tcPr>
          <w:p w:rsidR="00566EC0" w:rsidRDefault="00566EC0" w:rsidP="008F1940">
            <w:pPr>
              <w:jc w:val="center"/>
              <w:rPr>
                <w:rFonts w:ascii="Times New Roman" w:hAnsi="Times New Roman" w:cs="Times New Roman"/>
                <w:color w:val="000000"/>
                <w:sz w:val="24"/>
                <w:szCs w:val="24"/>
              </w:rPr>
            </w:pPr>
            <w:r>
              <w:rPr>
                <w:rFonts w:ascii="Times New Roman" w:hAnsi="Times New Roman" w:cs="Times New Roman"/>
                <w:color w:val="000000"/>
                <w:sz w:val="24"/>
                <w:szCs w:val="24"/>
              </w:rPr>
              <w:t>Х</w:t>
            </w:r>
          </w:p>
        </w:tc>
        <w:tc>
          <w:tcPr>
            <w:tcW w:w="759" w:type="dxa"/>
            <w:vAlign w:val="center"/>
          </w:tcPr>
          <w:p w:rsidR="00566EC0" w:rsidRDefault="00566EC0" w:rsidP="008F1940">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783" w:type="dxa"/>
            <w:vAlign w:val="center"/>
          </w:tcPr>
          <w:p w:rsidR="00566EC0" w:rsidRDefault="00566EC0" w:rsidP="008F1940">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2222" w:type="dxa"/>
            <w:vAlign w:val="center"/>
          </w:tcPr>
          <w:p w:rsidR="00566EC0" w:rsidRDefault="00566EC0" w:rsidP="009E5E7A">
            <w:pPr>
              <w:jc w:val="center"/>
            </w:pPr>
            <w:r>
              <w:rPr>
                <w:rFonts w:ascii="Times New Roman" w:hAnsi="Times New Roman" w:cs="Times New Roman"/>
                <w:sz w:val="24"/>
                <w:szCs w:val="24"/>
              </w:rPr>
              <w:t>средний</w:t>
            </w:r>
          </w:p>
        </w:tc>
      </w:tr>
      <w:tr w:rsidR="00566EC0" w:rsidTr="00DA4AB2">
        <w:tc>
          <w:tcPr>
            <w:tcW w:w="882" w:type="dxa"/>
            <w:vMerge w:val="restart"/>
          </w:tcPr>
          <w:p w:rsidR="00566EC0" w:rsidRDefault="00566EC0" w:rsidP="008F1940">
            <w:pPr>
              <w:jc w:val="center"/>
              <w:rPr>
                <w:rFonts w:ascii="Times New Roman" w:hAnsi="Times New Roman" w:cs="Times New Roman"/>
                <w:sz w:val="24"/>
                <w:szCs w:val="24"/>
              </w:rPr>
            </w:pPr>
            <w:r>
              <w:rPr>
                <w:rFonts w:ascii="Times New Roman" w:hAnsi="Times New Roman" w:cs="Times New Roman"/>
                <w:sz w:val="24"/>
                <w:szCs w:val="24"/>
              </w:rPr>
              <w:t>8.</w:t>
            </w:r>
          </w:p>
        </w:tc>
        <w:tc>
          <w:tcPr>
            <w:tcW w:w="13951" w:type="dxa"/>
            <w:gridSpan w:val="11"/>
          </w:tcPr>
          <w:p w:rsidR="00566EC0" w:rsidRDefault="00566EC0" w:rsidP="00EF77CF">
            <w:pPr>
              <w:jc w:val="both"/>
              <w:rPr>
                <w:rFonts w:ascii="Times New Roman" w:hAnsi="Times New Roman" w:cs="Times New Roman"/>
                <w:color w:val="000000"/>
                <w:sz w:val="24"/>
                <w:szCs w:val="24"/>
              </w:rPr>
            </w:pPr>
            <w:r>
              <w:rPr>
                <w:rFonts w:ascii="Times New Roman" w:hAnsi="Times New Roman" w:cs="Times New Roman"/>
                <w:sz w:val="24"/>
                <w:szCs w:val="24"/>
              </w:rPr>
              <w:t xml:space="preserve">Проведение </w:t>
            </w:r>
            <w:r w:rsidRPr="009765A7">
              <w:rPr>
                <w:rFonts w:ascii="Times New Roman" w:eastAsia="Times New Roman" w:hAnsi="Times New Roman" w:cs="Times New Roman"/>
                <w:sz w:val="24"/>
                <w:szCs w:val="24"/>
                <w:lang w:eastAsia="ru-RU"/>
              </w:rPr>
              <w:t>анализа исполнения бюджетных полномочий органов государственного (муниципального) финансового контроля, являющихся органами (должностными лицами) исполнительной власти субъектов Российской Федерации (местных администраций</w:t>
            </w:r>
            <w:r>
              <w:rPr>
                <w:rFonts w:ascii="Times New Roman" w:eastAsia="Times New Roman" w:hAnsi="Times New Roman" w:cs="Times New Roman"/>
                <w:sz w:val="24"/>
                <w:szCs w:val="24"/>
                <w:lang w:eastAsia="ru-RU"/>
              </w:rPr>
              <w:t>)</w:t>
            </w:r>
            <w:r w:rsidRPr="009765A7">
              <w:rPr>
                <w:rFonts w:ascii="Times New Roman" w:eastAsia="Times New Roman" w:hAnsi="Times New Roman" w:cs="Times New Roman"/>
                <w:sz w:val="24"/>
                <w:szCs w:val="24"/>
              </w:rPr>
              <w:t>:</w:t>
            </w:r>
          </w:p>
        </w:tc>
      </w:tr>
      <w:tr w:rsidR="00566EC0" w:rsidTr="00DA4AB2">
        <w:tc>
          <w:tcPr>
            <w:tcW w:w="882" w:type="dxa"/>
            <w:vMerge/>
          </w:tcPr>
          <w:p w:rsidR="00566EC0" w:rsidRDefault="00566EC0" w:rsidP="008F1940">
            <w:pPr>
              <w:jc w:val="center"/>
              <w:rPr>
                <w:rFonts w:ascii="Times New Roman" w:hAnsi="Times New Roman" w:cs="Times New Roman"/>
                <w:sz w:val="24"/>
                <w:szCs w:val="24"/>
              </w:rPr>
            </w:pPr>
          </w:p>
        </w:tc>
        <w:tc>
          <w:tcPr>
            <w:tcW w:w="693" w:type="dxa"/>
            <w:vAlign w:val="center"/>
          </w:tcPr>
          <w:p w:rsidR="00566EC0" w:rsidRDefault="00566EC0" w:rsidP="008F1940">
            <w:pPr>
              <w:jc w:val="center"/>
              <w:rPr>
                <w:rFonts w:ascii="Times New Roman" w:hAnsi="Times New Roman" w:cs="Times New Roman"/>
                <w:sz w:val="24"/>
                <w:szCs w:val="24"/>
              </w:rPr>
            </w:pPr>
            <w:r>
              <w:rPr>
                <w:rFonts w:ascii="Times New Roman" w:hAnsi="Times New Roman" w:cs="Times New Roman"/>
                <w:sz w:val="24"/>
                <w:szCs w:val="24"/>
              </w:rPr>
              <w:t>9</w:t>
            </w:r>
          </w:p>
        </w:tc>
        <w:tc>
          <w:tcPr>
            <w:tcW w:w="688" w:type="dxa"/>
            <w:vAlign w:val="center"/>
          </w:tcPr>
          <w:p w:rsidR="00566EC0" w:rsidRDefault="00566EC0" w:rsidP="008F1940">
            <w:pPr>
              <w:jc w:val="center"/>
              <w:rPr>
                <w:rFonts w:ascii="Times New Roman" w:hAnsi="Times New Roman" w:cs="Times New Roman"/>
                <w:sz w:val="24"/>
                <w:szCs w:val="24"/>
              </w:rPr>
            </w:pPr>
            <w:r>
              <w:rPr>
                <w:rFonts w:ascii="Times New Roman" w:hAnsi="Times New Roman" w:cs="Times New Roman"/>
                <w:sz w:val="24"/>
                <w:szCs w:val="24"/>
              </w:rPr>
              <w:t>8</w:t>
            </w:r>
          </w:p>
        </w:tc>
        <w:tc>
          <w:tcPr>
            <w:tcW w:w="572" w:type="dxa"/>
            <w:vAlign w:val="center"/>
          </w:tcPr>
          <w:p w:rsidR="00566EC0" w:rsidRDefault="00566EC0" w:rsidP="008F1940">
            <w:pPr>
              <w:jc w:val="center"/>
              <w:rPr>
                <w:rFonts w:ascii="Times New Roman" w:hAnsi="Times New Roman" w:cs="Times New Roman"/>
                <w:sz w:val="24"/>
                <w:szCs w:val="24"/>
              </w:rPr>
            </w:pPr>
            <w:r>
              <w:rPr>
                <w:rFonts w:ascii="Times New Roman" w:hAnsi="Times New Roman" w:cs="Times New Roman"/>
                <w:sz w:val="24"/>
                <w:szCs w:val="24"/>
              </w:rPr>
              <w:t>1</w:t>
            </w:r>
          </w:p>
        </w:tc>
        <w:tc>
          <w:tcPr>
            <w:tcW w:w="5220" w:type="dxa"/>
            <w:vAlign w:val="center"/>
          </w:tcPr>
          <w:p w:rsidR="00566EC0" w:rsidRPr="00C508E1" w:rsidRDefault="00566EC0">
            <w:pPr>
              <w:jc w:val="both"/>
              <w:rPr>
                <w:rFonts w:ascii="Times New Roman" w:hAnsi="Times New Roman" w:cs="Times New Roman"/>
                <w:color w:val="000000"/>
                <w:sz w:val="24"/>
                <w:szCs w:val="24"/>
              </w:rPr>
            </w:pPr>
            <w:r>
              <w:rPr>
                <w:rFonts w:ascii="Times New Roman" w:eastAsia="Times New Roman" w:hAnsi="Times New Roman" w:cs="Times New Roman"/>
                <w:snapToGrid w:val="0"/>
                <w:sz w:val="24"/>
                <w:szCs w:val="24"/>
                <w:lang w:eastAsia="ru-RU"/>
              </w:rPr>
              <w:t xml:space="preserve">несоблюдение </w:t>
            </w:r>
            <w:proofErr w:type="gramStart"/>
            <w:r>
              <w:rPr>
                <w:rFonts w:ascii="Times New Roman" w:eastAsia="Times New Roman" w:hAnsi="Times New Roman" w:cs="Times New Roman"/>
                <w:snapToGrid w:val="0"/>
                <w:sz w:val="24"/>
                <w:szCs w:val="24"/>
                <w:lang w:eastAsia="ru-RU"/>
              </w:rPr>
              <w:t>требований порядка проведения</w:t>
            </w:r>
            <w:r w:rsidRPr="009765A7">
              <w:rPr>
                <w:rFonts w:ascii="Times New Roman" w:eastAsia="Times New Roman" w:hAnsi="Times New Roman" w:cs="Times New Roman"/>
                <w:sz w:val="24"/>
                <w:szCs w:val="24"/>
                <w:lang w:eastAsia="ru-RU"/>
              </w:rPr>
              <w:t xml:space="preserve"> анализа исполнения бюджетных полномочий органов</w:t>
            </w:r>
            <w:proofErr w:type="gramEnd"/>
            <w:r w:rsidRPr="009765A7">
              <w:rPr>
                <w:rFonts w:ascii="Times New Roman" w:eastAsia="Times New Roman" w:hAnsi="Times New Roman" w:cs="Times New Roman"/>
                <w:sz w:val="24"/>
                <w:szCs w:val="24"/>
                <w:lang w:eastAsia="ru-RU"/>
              </w:rPr>
              <w:t xml:space="preserve"> государственного (муниципального) финансового контроля, являющихся органами (должностными лицами) исполнительной власти субъектов Российской Федерации (местных администраций)</w:t>
            </w:r>
            <w:r>
              <w:rPr>
                <w:rFonts w:ascii="Times New Roman" w:eastAsia="Times New Roman" w:hAnsi="Times New Roman" w:cs="Times New Roman"/>
                <w:sz w:val="24"/>
                <w:szCs w:val="24"/>
                <w:lang w:eastAsia="ru-RU"/>
              </w:rPr>
              <w:t xml:space="preserve"> </w:t>
            </w:r>
            <w:r w:rsidRPr="00C829EB">
              <w:rPr>
                <w:rFonts w:ascii="Times New Roman" w:eastAsia="Times New Roman" w:hAnsi="Times New Roman" w:cs="Times New Roman"/>
                <w:snapToGrid w:val="0"/>
                <w:sz w:val="24"/>
                <w:szCs w:val="24"/>
                <w:lang w:eastAsia="ru-RU"/>
              </w:rPr>
              <w:t>(далее – Порядок, Анализ</w:t>
            </w:r>
            <w:r>
              <w:rPr>
                <w:rFonts w:ascii="Times New Roman" w:eastAsia="Times New Roman" w:hAnsi="Times New Roman" w:cs="Times New Roman"/>
                <w:snapToGrid w:val="0"/>
                <w:sz w:val="24"/>
                <w:szCs w:val="24"/>
                <w:lang w:eastAsia="ru-RU"/>
              </w:rPr>
              <w:t>, Органы контроля</w:t>
            </w:r>
            <w:r w:rsidRPr="00C829EB">
              <w:rPr>
                <w:rFonts w:ascii="Times New Roman" w:eastAsia="Times New Roman" w:hAnsi="Times New Roman" w:cs="Times New Roman"/>
                <w:snapToGrid w:val="0"/>
                <w:sz w:val="24"/>
                <w:szCs w:val="24"/>
                <w:lang w:eastAsia="ru-RU"/>
              </w:rPr>
              <w:t xml:space="preserve"> соответственно)</w:t>
            </w:r>
            <w:r w:rsidRPr="00DB434F">
              <w:rPr>
                <w:rFonts w:ascii="Times New Roman" w:hAnsi="Times New Roman" w:cs="Times New Roman"/>
                <w:sz w:val="28"/>
                <w:szCs w:val="28"/>
              </w:rPr>
              <w:t xml:space="preserve"> </w:t>
            </w:r>
            <w:r>
              <w:rPr>
                <w:rFonts w:ascii="Times New Roman" w:eastAsia="Times New Roman" w:hAnsi="Times New Roman" w:cs="Times New Roman"/>
                <w:snapToGrid w:val="0"/>
                <w:sz w:val="24"/>
                <w:szCs w:val="24"/>
                <w:lang w:eastAsia="ru-RU"/>
              </w:rPr>
              <w:t xml:space="preserve">и </w:t>
            </w:r>
            <w:r w:rsidRPr="006E5DC1">
              <w:rPr>
                <w:rFonts w:ascii="Times New Roman" w:eastAsia="Times New Roman" w:hAnsi="Times New Roman" w:cs="Times New Roman"/>
                <w:snapToGrid w:val="0"/>
                <w:sz w:val="24"/>
                <w:szCs w:val="24"/>
                <w:lang w:eastAsia="ru-RU"/>
              </w:rPr>
              <w:t>поручени</w:t>
            </w:r>
            <w:r>
              <w:rPr>
                <w:rFonts w:ascii="Times New Roman" w:eastAsia="Times New Roman" w:hAnsi="Times New Roman" w:cs="Times New Roman"/>
                <w:snapToGrid w:val="0"/>
                <w:sz w:val="24"/>
                <w:szCs w:val="24"/>
                <w:lang w:eastAsia="ru-RU"/>
              </w:rPr>
              <w:t xml:space="preserve">й </w:t>
            </w:r>
            <w:r w:rsidRPr="006E5DC1">
              <w:rPr>
                <w:rFonts w:ascii="Times New Roman" w:eastAsia="Times New Roman" w:hAnsi="Times New Roman" w:cs="Times New Roman"/>
                <w:snapToGrid w:val="0"/>
                <w:sz w:val="24"/>
                <w:szCs w:val="24"/>
                <w:lang w:eastAsia="ru-RU"/>
              </w:rPr>
              <w:t>руководства Федерального казначейства</w:t>
            </w:r>
            <w:r>
              <w:rPr>
                <w:rFonts w:ascii="Times New Roman" w:eastAsia="Times New Roman" w:hAnsi="Times New Roman" w:cs="Times New Roman"/>
                <w:snapToGrid w:val="0"/>
                <w:sz w:val="24"/>
                <w:szCs w:val="24"/>
                <w:lang w:eastAsia="ru-RU"/>
              </w:rPr>
              <w:t xml:space="preserve"> при </w:t>
            </w:r>
            <w:r>
              <w:rPr>
                <w:rFonts w:ascii="Times New Roman" w:hAnsi="Times New Roman" w:cs="Times New Roman"/>
                <w:sz w:val="24"/>
                <w:szCs w:val="24"/>
              </w:rPr>
              <w:t>планировании</w:t>
            </w:r>
            <w:r w:rsidRPr="00C829EB">
              <w:rPr>
                <w:rFonts w:ascii="Times New Roman" w:hAnsi="Times New Roman" w:cs="Times New Roman"/>
                <w:sz w:val="24"/>
                <w:szCs w:val="24"/>
              </w:rPr>
              <w:t xml:space="preserve"> Анализа</w:t>
            </w:r>
            <w:r>
              <w:rPr>
                <w:rFonts w:ascii="Times New Roman" w:eastAsia="Times New Roman" w:hAnsi="Times New Roman" w:cs="Times New Roman"/>
                <w:sz w:val="24"/>
                <w:szCs w:val="24"/>
                <w:lang w:eastAsia="ru-RU"/>
              </w:rPr>
              <w:t>;</w:t>
            </w:r>
          </w:p>
        </w:tc>
        <w:tc>
          <w:tcPr>
            <w:tcW w:w="736" w:type="dxa"/>
            <w:vAlign w:val="center"/>
          </w:tcPr>
          <w:p w:rsidR="00566EC0" w:rsidRDefault="00566EC0" w:rsidP="008F1940">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759" w:type="dxa"/>
            <w:vAlign w:val="center"/>
          </w:tcPr>
          <w:p w:rsidR="00566EC0" w:rsidRDefault="00566EC0" w:rsidP="008F1940">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783" w:type="dxa"/>
            <w:vAlign w:val="center"/>
          </w:tcPr>
          <w:p w:rsidR="00566EC0" w:rsidRDefault="00566EC0" w:rsidP="008F1940">
            <w:pPr>
              <w:jc w:val="center"/>
              <w:rPr>
                <w:rFonts w:ascii="Times New Roman" w:hAnsi="Times New Roman" w:cs="Times New Roman"/>
                <w:color w:val="000000"/>
                <w:sz w:val="24"/>
                <w:szCs w:val="24"/>
              </w:rPr>
            </w:pPr>
            <w:r>
              <w:rPr>
                <w:rFonts w:ascii="Times New Roman" w:hAnsi="Times New Roman" w:cs="Times New Roman"/>
                <w:color w:val="000000"/>
                <w:sz w:val="24"/>
                <w:szCs w:val="24"/>
              </w:rPr>
              <w:t>Х</w:t>
            </w:r>
          </w:p>
        </w:tc>
        <w:tc>
          <w:tcPr>
            <w:tcW w:w="736" w:type="dxa"/>
            <w:vAlign w:val="center"/>
          </w:tcPr>
          <w:p w:rsidR="00566EC0" w:rsidRDefault="00566EC0" w:rsidP="008F1940">
            <w:pPr>
              <w:jc w:val="center"/>
              <w:rPr>
                <w:rFonts w:ascii="Times New Roman" w:hAnsi="Times New Roman" w:cs="Times New Roman"/>
                <w:sz w:val="24"/>
                <w:szCs w:val="24"/>
              </w:rPr>
            </w:pPr>
            <w:r>
              <w:rPr>
                <w:rFonts w:ascii="Times New Roman" w:hAnsi="Times New Roman" w:cs="Times New Roman"/>
                <w:sz w:val="24"/>
                <w:szCs w:val="24"/>
              </w:rPr>
              <w:t>–</w:t>
            </w:r>
          </w:p>
        </w:tc>
        <w:tc>
          <w:tcPr>
            <w:tcW w:w="759" w:type="dxa"/>
            <w:vAlign w:val="center"/>
          </w:tcPr>
          <w:p w:rsidR="00566EC0" w:rsidRDefault="00566EC0" w:rsidP="008F1940">
            <w:pPr>
              <w:jc w:val="center"/>
              <w:rPr>
                <w:rFonts w:ascii="Times New Roman" w:hAnsi="Times New Roman" w:cs="Times New Roman"/>
                <w:sz w:val="24"/>
                <w:szCs w:val="24"/>
              </w:rPr>
            </w:pPr>
            <w:r>
              <w:rPr>
                <w:rFonts w:ascii="Times New Roman" w:hAnsi="Times New Roman" w:cs="Times New Roman"/>
                <w:sz w:val="24"/>
                <w:szCs w:val="24"/>
              </w:rPr>
              <w:t>Х</w:t>
            </w:r>
          </w:p>
        </w:tc>
        <w:tc>
          <w:tcPr>
            <w:tcW w:w="783" w:type="dxa"/>
            <w:vAlign w:val="center"/>
          </w:tcPr>
          <w:p w:rsidR="00566EC0" w:rsidRDefault="00566EC0" w:rsidP="008F1940">
            <w:pPr>
              <w:jc w:val="center"/>
              <w:rPr>
                <w:rFonts w:ascii="Times New Roman" w:hAnsi="Times New Roman" w:cs="Times New Roman"/>
                <w:sz w:val="24"/>
                <w:szCs w:val="24"/>
              </w:rPr>
            </w:pPr>
            <w:r>
              <w:rPr>
                <w:rFonts w:ascii="Times New Roman" w:hAnsi="Times New Roman" w:cs="Times New Roman"/>
                <w:sz w:val="24"/>
                <w:szCs w:val="24"/>
              </w:rPr>
              <w:t>–</w:t>
            </w:r>
          </w:p>
        </w:tc>
        <w:tc>
          <w:tcPr>
            <w:tcW w:w="2222" w:type="dxa"/>
            <w:vAlign w:val="center"/>
          </w:tcPr>
          <w:p w:rsidR="00566EC0" w:rsidRDefault="00566EC0" w:rsidP="00AF5D66">
            <w:pPr>
              <w:jc w:val="center"/>
            </w:pPr>
            <w:r w:rsidRPr="00C05472">
              <w:rPr>
                <w:rFonts w:ascii="Times New Roman" w:hAnsi="Times New Roman" w:cs="Times New Roman"/>
                <w:sz w:val="24"/>
                <w:szCs w:val="24"/>
              </w:rPr>
              <w:t>значимый</w:t>
            </w:r>
          </w:p>
        </w:tc>
      </w:tr>
      <w:tr w:rsidR="00566EC0" w:rsidTr="00DA4AB2">
        <w:tc>
          <w:tcPr>
            <w:tcW w:w="882" w:type="dxa"/>
            <w:vMerge/>
          </w:tcPr>
          <w:p w:rsidR="00566EC0" w:rsidRDefault="00566EC0" w:rsidP="008F1940">
            <w:pPr>
              <w:jc w:val="center"/>
              <w:rPr>
                <w:rFonts w:ascii="Times New Roman" w:hAnsi="Times New Roman" w:cs="Times New Roman"/>
                <w:sz w:val="24"/>
                <w:szCs w:val="24"/>
              </w:rPr>
            </w:pPr>
          </w:p>
        </w:tc>
        <w:tc>
          <w:tcPr>
            <w:tcW w:w="693" w:type="dxa"/>
            <w:vAlign w:val="center"/>
          </w:tcPr>
          <w:p w:rsidR="00566EC0" w:rsidRDefault="00566EC0" w:rsidP="008F1940">
            <w:pPr>
              <w:jc w:val="center"/>
              <w:rPr>
                <w:rFonts w:ascii="Times New Roman" w:hAnsi="Times New Roman" w:cs="Times New Roman"/>
                <w:sz w:val="24"/>
                <w:szCs w:val="24"/>
              </w:rPr>
            </w:pPr>
            <w:r>
              <w:rPr>
                <w:rFonts w:ascii="Times New Roman" w:hAnsi="Times New Roman" w:cs="Times New Roman"/>
                <w:sz w:val="24"/>
                <w:szCs w:val="24"/>
              </w:rPr>
              <w:t>9</w:t>
            </w:r>
          </w:p>
        </w:tc>
        <w:tc>
          <w:tcPr>
            <w:tcW w:w="688" w:type="dxa"/>
            <w:vAlign w:val="center"/>
          </w:tcPr>
          <w:p w:rsidR="00566EC0" w:rsidRDefault="00566EC0" w:rsidP="008F1940">
            <w:pPr>
              <w:jc w:val="center"/>
              <w:rPr>
                <w:rFonts w:ascii="Times New Roman" w:hAnsi="Times New Roman" w:cs="Times New Roman"/>
                <w:sz w:val="24"/>
                <w:szCs w:val="24"/>
              </w:rPr>
            </w:pPr>
            <w:r w:rsidRPr="00530975">
              <w:rPr>
                <w:rFonts w:ascii="Times New Roman" w:hAnsi="Times New Roman" w:cs="Times New Roman"/>
                <w:sz w:val="24"/>
                <w:szCs w:val="24"/>
              </w:rPr>
              <w:t>8</w:t>
            </w:r>
          </w:p>
        </w:tc>
        <w:tc>
          <w:tcPr>
            <w:tcW w:w="572" w:type="dxa"/>
            <w:vAlign w:val="center"/>
          </w:tcPr>
          <w:p w:rsidR="00566EC0" w:rsidRDefault="00566EC0" w:rsidP="008F1940">
            <w:pPr>
              <w:jc w:val="center"/>
              <w:rPr>
                <w:rFonts w:ascii="Times New Roman" w:hAnsi="Times New Roman" w:cs="Times New Roman"/>
                <w:sz w:val="24"/>
                <w:szCs w:val="24"/>
              </w:rPr>
            </w:pPr>
            <w:r>
              <w:rPr>
                <w:rFonts w:ascii="Times New Roman" w:hAnsi="Times New Roman" w:cs="Times New Roman"/>
                <w:sz w:val="24"/>
                <w:szCs w:val="24"/>
              </w:rPr>
              <w:t>2</w:t>
            </w:r>
          </w:p>
        </w:tc>
        <w:tc>
          <w:tcPr>
            <w:tcW w:w="5220" w:type="dxa"/>
            <w:vAlign w:val="center"/>
          </w:tcPr>
          <w:p w:rsidR="00566EC0" w:rsidRDefault="00566EC0" w:rsidP="00093B1D">
            <w:pPr>
              <w:jc w:val="both"/>
              <w:rPr>
                <w:rFonts w:ascii="Times New Roman" w:eastAsia="Times New Roman" w:hAnsi="Times New Roman" w:cs="Times New Roman"/>
                <w:snapToGrid w:val="0"/>
                <w:sz w:val="24"/>
                <w:szCs w:val="24"/>
                <w:lang w:eastAsia="ru-RU"/>
              </w:rPr>
            </w:pPr>
            <w:r>
              <w:rPr>
                <w:rFonts w:ascii="Times New Roman" w:eastAsia="Times New Roman" w:hAnsi="Times New Roman" w:cs="Times New Roman"/>
                <w:bCs/>
                <w:snapToGrid w:val="0"/>
                <w:sz w:val="24"/>
                <w:szCs w:val="24"/>
                <w:lang w:eastAsia="ru-RU"/>
              </w:rPr>
              <w:t>несоблюдение требований П</w:t>
            </w:r>
            <w:r w:rsidRPr="00C829EB">
              <w:rPr>
                <w:rFonts w:ascii="Times New Roman" w:eastAsia="Times New Roman" w:hAnsi="Times New Roman" w:cs="Times New Roman"/>
                <w:bCs/>
                <w:snapToGrid w:val="0"/>
                <w:sz w:val="24"/>
                <w:szCs w:val="24"/>
                <w:lang w:eastAsia="ru-RU"/>
              </w:rPr>
              <w:t xml:space="preserve">орядка </w:t>
            </w:r>
            <w:r>
              <w:rPr>
                <w:rFonts w:ascii="Times New Roman" w:eastAsia="Times New Roman" w:hAnsi="Times New Roman" w:cs="Times New Roman"/>
                <w:snapToGrid w:val="0"/>
                <w:sz w:val="24"/>
                <w:szCs w:val="24"/>
                <w:lang w:eastAsia="ru-RU"/>
              </w:rPr>
              <w:t xml:space="preserve">и </w:t>
            </w:r>
            <w:r w:rsidRPr="006E5DC1">
              <w:rPr>
                <w:rFonts w:ascii="Times New Roman" w:eastAsia="Times New Roman" w:hAnsi="Times New Roman" w:cs="Times New Roman"/>
                <w:snapToGrid w:val="0"/>
                <w:sz w:val="24"/>
                <w:szCs w:val="24"/>
                <w:lang w:eastAsia="ru-RU"/>
              </w:rPr>
              <w:t>поручени</w:t>
            </w:r>
            <w:r>
              <w:rPr>
                <w:rFonts w:ascii="Times New Roman" w:eastAsia="Times New Roman" w:hAnsi="Times New Roman" w:cs="Times New Roman"/>
                <w:snapToGrid w:val="0"/>
                <w:sz w:val="24"/>
                <w:szCs w:val="24"/>
                <w:lang w:eastAsia="ru-RU"/>
              </w:rPr>
              <w:t xml:space="preserve">й </w:t>
            </w:r>
            <w:r w:rsidRPr="006E5DC1">
              <w:rPr>
                <w:rFonts w:ascii="Times New Roman" w:eastAsia="Times New Roman" w:hAnsi="Times New Roman" w:cs="Times New Roman"/>
                <w:snapToGrid w:val="0"/>
                <w:sz w:val="24"/>
                <w:szCs w:val="24"/>
                <w:lang w:eastAsia="ru-RU"/>
              </w:rPr>
              <w:t>руководства Федерального казначейства</w:t>
            </w:r>
            <w:r>
              <w:rPr>
                <w:rFonts w:ascii="Times New Roman" w:eastAsia="Times New Roman" w:hAnsi="Times New Roman" w:cs="Times New Roman"/>
                <w:snapToGrid w:val="0"/>
                <w:sz w:val="24"/>
                <w:szCs w:val="24"/>
                <w:lang w:eastAsia="ru-RU"/>
              </w:rPr>
              <w:t xml:space="preserve"> </w:t>
            </w:r>
            <w:r>
              <w:rPr>
                <w:rFonts w:ascii="Times New Roman" w:eastAsia="Times New Roman" w:hAnsi="Times New Roman" w:cs="Times New Roman"/>
                <w:snapToGrid w:val="0"/>
                <w:sz w:val="24"/>
                <w:szCs w:val="24"/>
                <w:lang w:eastAsia="ru-RU"/>
              </w:rPr>
              <w:br/>
              <w:t xml:space="preserve">при </w:t>
            </w:r>
            <w:r>
              <w:rPr>
                <w:rFonts w:ascii="Times New Roman" w:hAnsi="Times New Roman" w:cs="Times New Roman"/>
                <w:sz w:val="24"/>
                <w:szCs w:val="24"/>
              </w:rPr>
              <w:t xml:space="preserve">проведении </w:t>
            </w:r>
            <w:r w:rsidRPr="00C829EB">
              <w:rPr>
                <w:rFonts w:ascii="Times New Roman" w:hAnsi="Times New Roman" w:cs="Times New Roman"/>
                <w:sz w:val="24"/>
                <w:szCs w:val="24"/>
              </w:rPr>
              <w:t>Анализа</w:t>
            </w:r>
            <w:r w:rsidRPr="00530975">
              <w:rPr>
                <w:rFonts w:ascii="Times New Roman" w:eastAsia="Times New Roman" w:hAnsi="Times New Roman" w:cs="Times New Roman"/>
                <w:sz w:val="24"/>
                <w:szCs w:val="24"/>
                <w:lang w:eastAsia="ru-RU"/>
              </w:rPr>
              <w:t>;</w:t>
            </w:r>
          </w:p>
        </w:tc>
        <w:tc>
          <w:tcPr>
            <w:tcW w:w="736" w:type="dxa"/>
            <w:vAlign w:val="center"/>
          </w:tcPr>
          <w:p w:rsidR="00566EC0" w:rsidRDefault="00566EC0" w:rsidP="008F1940">
            <w:pPr>
              <w:jc w:val="center"/>
              <w:rPr>
                <w:rFonts w:ascii="Times New Roman" w:hAnsi="Times New Roman" w:cs="Times New Roman"/>
                <w:color w:val="000000"/>
                <w:sz w:val="24"/>
                <w:szCs w:val="24"/>
              </w:rPr>
            </w:pPr>
            <w:r w:rsidRPr="00530975">
              <w:rPr>
                <w:rFonts w:ascii="Times New Roman" w:hAnsi="Times New Roman" w:cs="Times New Roman"/>
                <w:color w:val="000000"/>
                <w:sz w:val="24"/>
                <w:szCs w:val="24"/>
              </w:rPr>
              <w:t>–</w:t>
            </w:r>
          </w:p>
        </w:tc>
        <w:tc>
          <w:tcPr>
            <w:tcW w:w="759" w:type="dxa"/>
            <w:vAlign w:val="center"/>
          </w:tcPr>
          <w:p w:rsidR="00566EC0" w:rsidRDefault="00566EC0" w:rsidP="008F1940">
            <w:pPr>
              <w:jc w:val="center"/>
              <w:rPr>
                <w:rFonts w:ascii="Times New Roman" w:hAnsi="Times New Roman" w:cs="Times New Roman"/>
                <w:color w:val="000000"/>
                <w:sz w:val="24"/>
                <w:szCs w:val="24"/>
              </w:rPr>
            </w:pPr>
            <w:r w:rsidRPr="00530975">
              <w:rPr>
                <w:rFonts w:ascii="Times New Roman" w:hAnsi="Times New Roman" w:cs="Times New Roman"/>
                <w:color w:val="000000"/>
                <w:sz w:val="24"/>
                <w:szCs w:val="24"/>
              </w:rPr>
              <w:t>–</w:t>
            </w:r>
          </w:p>
        </w:tc>
        <w:tc>
          <w:tcPr>
            <w:tcW w:w="783" w:type="dxa"/>
            <w:vAlign w:val="center"/>
          </w:tcPr>
          <w:p w:rsidR="00566EC0" w:rsidRDefault="00566EC0" w:rsidP="008F1940">
            <w:pPr>
              <w:jc w:val="center"/>
              <w:rPr>
                <w:rFonts w:ascii="Times New Roman" w:hAnsi="Times New Roman" w:cs="Times New Roman"/>
                <w:color w:val="000000"/>
                <w:sz w:val="24"/>
                <w:szCs w:val="24"/>
              </w:rPr>
            </w:pPr>
            <w:r w:rsidRPr="00530975">
              <w:rPr>
                <w:rFonts w:ascii="Times New Roman" w:hAnsi="Times New Roman" w:cs="Times New Roman"/>
                <w:color w:val="000000"/>
                <w:sz w:val="24"/>
                <w:szCs w:val="24"/>
              </w:rPr>
              <w:t>Х</w:t>
            </w:r>
          </w:p>
        </w:tc>
        <w:tc>
          <w:tcPr>
            <w:tcW w:w="736" w:type="dxa"/>
            <w:vAlign w:val="center"/>
          </w:tcPr>
          <w:p w:rsidR="00566EC0" w:rsidRDefault="00566EC0" w:rsidP="008F1940">
            <w:pPr>
              <w:jc w:val="center"/>
              <w:rPr>
                <w:rFonts w:ascii="Times New Roman" w:hAnsi="Times New Roman" w:cs="Times New Roman"/>
                <w:sz w:val="24"/>
                <w:szCs w:val="24"/>
              </w:rPr>
            </w:pPr>
            <w:r w:rsidRPr="00530975">
              <w:rPr>
                <w:rFonts w:ascii="Times New Roman" w:hAnsi="Times New Roman" w:cs="Times New Roman"/>
                <w:sz w:val="24"/>
                <w:szCs w:val="24"/>
              </w:rPr>
              <w:t>–</w:t>
            </w:r>
          </w:p>
        </w:tc>
        <w:tc>
          <w:tcPr>
            <w:tcW w:w="759" w:type="dxa"/>
            <w:vAlign w:val="center"/>
          </w:tcPr>
          <w:p w:rsidR="00566EC0" w:rsidRDefault="00566EC0" w:rsidP="008F1940">
            <w:pPr>
              <w:jc w:val="center"/>
              <w:rPr>
                <w:rFonts w:ascii="Times New Roman" w:hAnsi="Times New Roman" w:cs="Times New Roman"/>
                <w:sz w:val="24"/>
                <w:szCs w:val="24"/>
              </w:rPr>
            </w:pPr>
            <w:r w:rsidRPr="00530975">
              <w:rPr>
                <w:rFonts w:ascii="Times New Roman" w:hAnsi="Times New Roman" w:cs="Times New Roman"/>
                <w:sz w:val="24"/>
                <w:szCs w:val="24"/>
              </w:rPr>
              <w:t>Х</w:t>
            </w:r>
          </w:p>
        </w:tc>
        <w:tc>
          <w:tcPr>
            <w:tcW w:w="783" w:type="dxa"/>
            <w:vAlign w:val="center"/>
          </w:tcPr>
          <w:p w:rsidR="00566EC0" w:rsidRDefault="00566EC0" w:rsidP="008F1940">
            <w:pPr>
              <w:jc w:val="center"/>
              <w:rPr>
                <w:rFonts w:ascii="Times New Roman" w:hAnsi="Times New Roman" w:cs="Times New Roman"/>
                <w:sz w:val="24"/>
                <w:szCs w:val="24"/>
              </w:rPr>
            </w:pPr>
            <w:r w:rsidRPr="00530975">
              <w:rPr>
                <w:rFonts w:ascii="Times New Roman" w:hAnsi="Times New Roman" w:cs="Times New Roman"/>
                <w:sz w:val="24"/>
                <w:szCs w:val="24"/>
              </w:rPr>
              <w:t>–</w:t>
            </w:r>
          </w:p>
        </w:tc>
        <w:tc>
          <w:tcPr>
            <w:tcW w:w="2222" w:type="dxa"/>
            <w:vAlign w:val="center"/>
          </w:tcPr>
          <w:p w:rsidR="00566EC0" w:rsidRPr="00C05472" w:rsidRDefault="00566EC0" w:rsidP="00AF5D66">
            <w:pPr>
              <w:jc w:val="center"/>
              <w:rPr>
                <w:rFonts w:ascii="Times New Roman" w:hAnsi="Times New Roman" w:cs="Times New Roman"/>
                <w:sz w:val="24"/>
                <w:szCs w:val="24"/>
              </w:rPr>
            </w:pPr>
            <w:r w:rsidRPr="00530975">
              <w:rPr>
                <w:rFonts w:ascii="Times New Roman" w:hAnsi="Times New Roman" w:cs="Times New Roman"/>
                <w:sz w:val="24"/>
                <w:szCs w:val="24"/>
              </w:rPr>
              <w:t>значимый</w:t>
            </w:r>
          </w:p>
        </w:tc>
      </w:tr>
      <w:tr w:rsidR="00566EC0" w:rsidTr="00DA4AB2">
        <w:tc>
          <w:tcPr>
            <w:tcW w:w="882" w:type="dxa"/>
            <w:vMerge/>
          </w:tcPr>
          <w:p w:rsidR="00566EC0" w:rsidRDefault="00566EC0" w:rsidP="008F1940">
            <w:pPr>
              <w:jc w:val="center"/>
              <w:rPr>
                <w:rFonts w:ascii="Times New Roman" w:hAnsi="Times New Roman" w:cs="Times New Roman"/>
                <w:sz w:val="24"/>
                <w:szCs w:val="24"/>
              </w:rPr>
            </w:pPr>
          </w:p>
        </w:tc>
        <w:tc>
          <w:tcPr>
            <w:tcW w:w="693" w:type="dxa"/>
            <w:vAlign w:val="center"/>
          </w:tcPr>
          <w:p w:rsidR="00566EC0" w:rsidRDefault="00566EC0" w:rsidP="008F1940">
            <w:pPr>
              <w:jc w:val="center"/>
              <w:rPr>
                <w:rFonts w:ascii="Times New Roman" w:hAnsi="Times New Roman" w:cs="Times New Roman"/>
                <w:sz w:val="24"/>
                <w:szCs w:val="24"/>
              </w:rPr>
            </w:pPr>
            <w:r>
              <w:rPr>
                <w:rFonts w:ascii="Times New Roman" w:hAnsi="Times New Roman" w:cs="Times New Roman"/>
                <w:sz w:val="24"/>
                <w:szCs w:val="24"/>
              </w:rPr>
              <w:t>9</w:t>
            </w:r>
          </w:p>
        </w:tc>
        <w:tc>
          <w:tcPr>
            <w:tcW w:w="688" w:type="dxa"/>
            <w:vAlign w:val="center"/>
          </w:tcPr>
          <w:p w:rsidR="00566EC0" w:rsidRDefault="00566EC0" w:rsidP="008F1940">
            <w:pPr>
              <w:jc w:val="center"/>
              <w:rPr>
                <w:rFonts w:ascii="Times New Roman" w:hAnsi="Times New Roman" w:cs="Times New Roman"/>
                <w:sz w:val="24"/>
                <w:szCs w:val="24"/>
              </w:rPr>
            </w:pPr>
            <w:r w:rsidRPr="00530975">
              <w:rPr>
                <w:rFonts w:ascii="Times New Roman" w:hAnsi="Times New Roman" w:cs="Times New Roman"/>
                <w:sz w:val="24"/>
                <w:szCs w:val="24"/>
              </w:rPr>
              <w:t>8</w:t>
            </w:r>
          </w:p>
        </w:tc>
        <w:tc>
          <w:tcPr>
            <w:tcW w:w="572" w:type="dxa"/>
            <w:vAlign w:val="center"/>
          </w:tcPr>
          <w:p w:rsidR="00566EC0" w:rsidRDefault="00566EC0" w:rsidP="008F1940">
            <w:pPr>
              <w:jc w:val="center"/>
              <w:rPr>
                <w:rFonts w:ascii="Times New Roman" w:hAnsi="Times New Roman" w:cs="Times New Roman"/>
                <w:sz w:val="24"/>
                <w:szCs w:val="24"/>
              </w:rPr>
            </w:pPr>
            <w:r>
              <w:rPr>
                <w:rFonts w:ascii="Times New Roman" w:hAnsi="Times New Roman" w:cs="Times New Roman"/>
                <w:sz w:val="24"/>
                <w:szCs w:val="24"/>
              </w:rPr>
              <w:t>3</w:t>
            </w:r>
          </w:p>
        </w:tc>
        <w:tc>
          <w:tcPr>
            <w:tcW w:w="5220" w:type="dxa"/>
            <w:vAlign w:val="center"/>
          </w:tcPr>
          <w:p w:rsidR="00566EC0" w:rsidRDefault="00566EC0" w:rsidP="00093B1D">
            <w:pPr>
              <w:jc w:val="both"/>
              <w:rPr>
                <w:rFonts w:ascii="Times New Roman" w:eastAsia="Times New Roman" w:hAnsi="Times New Roman" w:cs="Times New Roman"/>
                <w:snapToGrid w:val="0"/>
                <w:sz w:val="24"/>
                <w:szCs w:val="24"/>
                <w:lang w:eastAsia="ru-RU"/>
              </w:rPr>
            </w:pPr>
            <w:r>
              <w:rPr>
                <w:rFonts w:ascii="Times New Roman" w:eastAsia="Times New Roman" w:hAnsi="Times New Roman" w:cs="Times New Roman"/>
                <w:bCs/>
                <w:snapToGrid w:val="0"/>
                <w:sz w:val="24"/>
                <w:szCs w:val="24"/>
                <w:lang w:eastAsia="ru-RU"/>
              </w:rPr>
              <w:t>несоблюдение требований П</w:t>
            </w:r>
            <w:r w:rsidRPr="00C829EB">
              <w:rPr>
                <w:rFonts w:ascii="Times New Roman" w:eastAsia="Times New Roman" w:hAnsi="Times New Roman" w:cs="Times New Roman"/>
                <w:bCs/>
                <w:snapToGrid w:val="0"/>
                <w:sz w:val="24"/>
                <w:szCs w:val="24"/>
                <w:lang w:eastAsia="ru-RU"/>
              </w:rPr>
              <w:t xml:space="preserve">орядка </w:t>
            </w:r>
            <w:r>
              <w:rPr>
                <w:rFonts w:ascii="Times New Roman" w:eastAsia="Times New Roman" w:hAnsi="Times New Roman" w:cs="Times New Roman"/>
                <w:snapToGrid w:val="0"/>
                <w:sz w:val="24"/>
                <w:szCs w:val="24"/>
                <w:lang w:eastAsia="ru-RU"/>
              </w:rPr>
              <w:t xml:space="preserve">и </w:t>
            </w:r>
            <w:r w:rsidRPr="006E5DC1">
              <w:rPr>
                <w:rFonts w:ascii="Times New Roman" w:eastAsia="Times New Roman" w:hAnsi="Times New Roman" w:cs="Times New Roman"/>
                <w:snapToGrid w:val="0"/>
                <w:sz w:val="24"/>
                <w:szCs w:val="24"/>
                <w:lang w:eastAsia="ru-RU"/>
              </w:rPr>
              <w:t>поручени</w:t>
            </w:r>
            <w:r>
              <w:rPr>
                <w:rFonts w:ascii="Times New Roman" w:eastAsia="Times New Roman" w:hAnsi="Times New Roman" w:cs="Times New Roman"/>
                <w:snapToGrid w:val="0"/>
                <w:sz w:val="24"/>
                <w:szCs w:val="24"/>
                <w:lang w:eastAsia="ru-RU"/>
              </w:rPr>
              <w:t xml:space="preserve">й </w:t>
            </w:r>
            <w:r w:rsidRPr="006E5DC1">
              <w:rPr>
                <w:rFonts w:ascii="Times New Roman" w:eastAsia="Times New Roman" w:hAnsi="Times New Roman" w:cs="Times New Roman"/>
                <w:snapToGrid w:val="0"/>
                <w:sz w:val="24"/>
                <w:szCs w:val="24"/>
                <w:lang w:eastAsia="ru-RU"/>
              </w:rPr>
              <w:t>руководства Федерального казначейства</w:t>
            </w:r>
            <w:r>
              <w:rPr>
                <w:rFonts w:ascii="Times New Roman" w:eastAsia="Times New Roman" w:hAnsi="Times New Roman" w:cs="Times New Roman"/>
                <w:snapToGrid w:val="0"/>
                <w:sz w:val="24"/>
                <w:szCs w:val="24"/>
                <w:lang w:eastAsia="ru-RU"/>
              </w:rPr>
              <w:t xml:space="preserve"> </w:t>
            </w:r>
            <w:r>
              <w:rPr>
                <w:rFonts w:ascii="Times New Roman" w:eastAsia="Times New Roman" w:hAnsi="Times New Roman" w:cs="Times New Roman"/>
                <w:snapToGrid w:val="0"/>
                <w:sz w:val="24"/>
                <w:szCs w:val="24"/>
                <w:lang w:eastAsia="ru-RU"/>
              </w:rPr>
              <w:br/>
              <w:t xml:space="preserve">при </w:t>
            </w:r>
            <w:r>
              <w:rPr>
                <w:rFonts w:ascii="Times New Roman" w:hAnsi="Times New Roman" w:cs="Times New Roman"/>
                <w:sz w:val="24"/>
                <w:szCs w:val="24"/>
              </w:rPr>
              <w:t>оформлении</w:t>
            </w:r>
            <w:r w:rsidRPr="00C829EB">
              <w:rPr>
                <w:rFonts w:ascii="Times New Roman" w:hAnsi="Times New Roman" w:cs="Times New Roman"/>
                <w:sz w:val="24"/>
                <w:szCs w:val="24"/>
              </w:rPr>
              <w:t xml:space="preserve"> результатов Анализа</w:t>
            </w:r>
            <w:r w:rsidRPr="00530975">
              <w:rPr>
                <w:rFonts w:ascii="Times New Roman" w:eastAsia="Times New Roman" w:hAnsi="Times New Roman" w:cs="Times New Roman"/>
                <w:sz w:val="24"/>
                <w:szCs w:val="24"/>
                <w:lang w:eastAsia="ru-RU"/>
              </w:rPr>
              <w:t>;</w:t>
            </w:r>
          </w:p>
        </w:tc>
        <w:tc>
          <w:tcPr>
            <w:tcW w:w="736" w:type="dxa"/>
            <w:vAlign w:val="center"/>
          </w:tcPr>
          <w:p w:rsidR="00566EC0" w:rsidRDefault="00566EC0" w:rsidP="008F1940">
            <w:pPr>
              <w:jc w:val="center"/>
              <w:rPr>
                <w:rFonts w:ascii="Times New Roman" w:hAnsi="Times New Roman" w:cs="Times New Roman"/>
                <w:color w:val="000000"/>
                <w:sz w:val="24"/>
                <w:szCs w:val="24"/>
              </w:rPr>
            </w:pPr>
            <w:r w:rsidRPr="00530975">
              <w:rPr>
                <w:rFonts w:ascii="Times New Roman" w:hAnsi="Times New Roman" w:cs="Times New Roman"/>
                <w:color w:val="000000"/>
                <w:sz w:val="24"/>
                <w:szCs w:val="24"/>
              </w:rPr>
              <w:t>–</w:t>
            </w:r>
          </w:p>
        </w:tc>
        <w:tc>
          <w:tcPr>
            <w:tcW w:w="759" w:type="dxa"/>
            <w:vAlign w:val="center"/>
          </w:tcPr>
          <w:p w:rsidR="00566EC0" w:rsidRDefault="00566EC0" w:rsidP="008F1940">
            <w:pPr>
              <w:jc w:val="center"/>
              <w:rPr>
                <w:rFonts w:ascii="Times New Roman" w:hAnsi="Times New Roman" w:cs="Times New Roman"/>
                <w:color w:val="000000"/>
                <w:sz w:val="24"/>
                <w:szCs w:val="24"/>
              </w:rPr>
            </w:pPr>
            <w:r w:rsidRPr="00530975">
              <w:rPr>
                <w:rFonts w:ascii="Times New Roman" w:hAnsi="Times New Roman" w:cs="Times New Roman"/>
                <w:color w:val="000000"/>
                <w:sz w:val="24"/>
                <w:szCs w:val="24"/>
              </w:rPr>
              <w:t>–</w:t>
            </w:r>
          </w:p>
        </w:tc>
        <w:tc>
          <w:tcPr>
            <w:tcW w:w="783" w:type="dxa"/>
            <w:vAlign w:val="center"/>
          </w:tcPr>
          <w:p w:rsidR="00566EC0" w:rsidRDefault="00566EC0" w:rsidP="008F1940">
            <w:pPr>
              <w:jc w:val="center"/>
              <w:rPr>
                <w:rFonts w:ascii="Times New Roman" w:hAnsi="Times New Roman" w:cs="Times New Roman"/>
                <w:color w:val="000000"/>
                <w:sz w:val="24"/>
                <w:szCs w:val="24"/>
              </w:rPr>
            </w:pPr>
            <w:r w:rsidRPr="00530975">
              <w:rPr>
                <w:rFonts w:ascii="Times New Roman" w:hAnsi="Times New Roman" w:cs="Times New Roman"/>
                <w:color w:val="000000"/>
                <w:sz w:val="24"/>
                <w:szCs w:val="24"/>
              </w:rPr>
              <w:t>Х</w:t>
            </w:r>
          </w:p>
        </w:tc>
        <w:tc>
          <w:tcPr>
            <w:tcW w:w="736" w:type="dxa"/>
            <w:vAlign w:val="center"/>
          </w:tcPr>
          <w:p w:rsidR="00566EC0" w:rsidRDefault="00566EC0" w:rsidP="008F1940">
            <w:pPr>
              <w:jc w:val="center"/>
              <w:rPr>
                <w:rFonts w:ascii="Times New Roman" w:hAnsi="Times New Roman" w:cs="Times New Roman"/>
                <w:sz w:val="24"/>
                <w:szCs w:val="24"/>
              </w:rPr>
            </w:pPr>
            <w:r w:rsidRPr="00530975">
              <w:rPr>
                <w:rFonts w:ascii="Times New Roman" w:hAnsi="Times New Roman" w:cs="Times New Roman"/>
                <w:sz w:val="24"/>
                <w:szCs w:val="24"/>
              </w:rPr>
              <w:t>–</w:t>
            </w:r>
          </w:p>
        </w:tc>
        <w:tc>
          <w:tcPr>
            <w:tcW w:w="759" w:type="dxa"/>
            <w:vAlign w:val="center"/>
          </w:tcPr>
          <w:p w:rsidR="00566EC0" w:rsidRDefault="00566EC0" w:rsidP="008F1940">
            <w:pPr>
              <w:jc w:val="center"/>
              <w:rPr>
                <w:rFonts w:ascii="Times New Roman" w:hAnsi="Times New Roman" w:cs="Times New Roman"/>
                <w:sz w:val="24"/>
                <w:szCs w:val="24"/>
              </w:rPr>
            </w:pPr>
            <w:r w:rsidRPr="00530975">
              <w:rPr>
                <w:rFonts w:ascii="Times New Roman" w:hAnsi="Times New Roman" w:cs="Times New Roman"/>
                <w:sz w:val="24"/>
                <w:szCs w:val="24"/>
              </w:rPr>
              <w:t>Х</w:t>
            </w:r>
          </w:p>
        </w:tc>
        <w:tc>
          <w:tcPr>
            <w:tcW w:w="783" w:type="dxa"/>
            <w:vAlign w:val="center"/>
          </w:tcPr>
          <w:p w:rsidR="00566EC0" w:rsidRDefault="00566EC0" w:rsidP="008F1940">
            <w:pPr>
              <w:jc w:val="center"/>
              <w:rPr>
                <w:rFonts w:ascii="Times New Roman" w:hAnsi="Times New Roman" w:cs="Times New Roman"/>
                <w:sz w:val="24"/>
                <w:szCs w:val="24"/>
              </w:rPr>
            </w:pPr>
            <w:r w:rsidRPr="00530975">
              <w:rPr>
                <w:rFonts w:ascii="Times New Roman" w:hAnsi="Times New Roman" w:cs="Times New Roman"/>
                <w:sz w:val="24"/>
                <w:szCs w:val="24"/>
              </w:rPr>
              <w:t>–</w:t>
            </w:r>
          </w:p>
        </w:tc>
        <w:tc>
          <w:tcPr>
            <w:tcW w:w="2222" w:type="dxa"/>
            <w:vAlign w:val="center"/>
          </w:tcPr>
          <w:p w:rsidR="00566EC0" w:rsidRPr="00C05472" w:rsidRDefault="00566EC0" w:rsidP="00AF5D66">
            <w:pPr>
              <w:jc w:val="center"/>
              <w:rPr>
                <w:rFonts w:ascii="Times New Roman" w:hAnsi="Times New Roman" w:cs="Times New Roman"/>
                <w:sz w:val="24"/>
                <w:szCs w:val="24"/>
              </w:rPr>
            </w:pPr>
            <w:r w:rsidRPr="00530975">
              <w:rPr>
                <w:rFonts w:ascii="Times New Roman" w:hAnsi="Times New Roman" w:cs="Times New Roman"/>
                <w:sz w:val="24"/>
                <w:szCs w:val="24"/>
              </w:rPr>
              <w:t>значимый</w:t>
            </w:r>
          </w:p>
        </w:tc>
      </w:tr>
      <w:tr w:rsidR="00566EC0" w:rsidTr="00366F94">
        <w:tc>
          <w:tcPr>
            <w:tcW w:w="882" w:type="dxa"/>
            <w:vMerge/>
          </w:tcPr>
          <w:p w:rsidR="00566EC0" w:rsidRDefault="00566EC0" w:rsidP="008F1940">
            <w:pPr>
              <w:jc w:val="center"/>
              <w:rPr>
                <w:rFonts w:ascii="Times New Roman" w:hAnsi="Times New Roman" w:cs="Times New Roman"/>
                <w:sz w:val="24"/>
                <w:szCs w:val="24"/>
              </w:rPr>
            </w:pPr>
          </w:p>
        </w:tc>
        <w:tc>
          <w:tcPr>
            <w:tcW w:w="693" w:type="dxa"/>
            <w:vAlign w:val="center"/>
          </w:tcPr>
          <w:p w:rsidR="00566EC0" w:rsidRDefault="00566EC0" w:rsidP="008F1940">
            <w:pPr>
              <w:jc w:val="center"/>
              <w:rPr>
                <w:rFonts w:ascii="Times New Roman" w:hAnsi="Times New Roman" w:cs="Times New Roman"/>
                <w:sz w:val="24"/>
                <w:szCs w:val="24"/>
              </w:rPr>
            </w:pPr>
            <w:r>
              <w:rPr>
                <w:rFonts w:ascii="Times New Roman" w:hAnsi="Times New Roman" w:cs="Times New Roman"/>
                <w:sz w:val="24"/>
                <w:szCs w:val="24"/>
              </w:rPr>
              <w:t>9</w:t>
            </w:r>
          </w:p>
        </w:tc>
        <w:tc>
          <w:tcPr>
            <w:tcW w:w="688" w:type="dxa"/>
            <w:vAlign w:val="center"/>
          </w:tcPr>
          <w:p w:rsidR="00566EC0" w:rsidRDefault="00566EC0" w:rsidP="008F1940">
            <w:pPr>
              <w:jc w:val="center"/>
              <w:rPr>
                <w:rFonts w:ascii="Times New Roman" w:hAnsi="Times New Roman" w:cs="Times New Roman"/>
                <w:sz w:val="24"/>
                <w:szCs w:val="24"/>
              </w:rPr>
            </w:pPr>
            <w:r w:rsidRPr="00530975">
              <w:rPr>
                <w:rFonts w:ascii="Times New Roman" w:hAnsi="Times New Roman" w:cs="Times New Roman"/>
                <w:sz w:val="24"/>
                <w:szCs w:val="24"/>
              </w:rPr>
              <w:t>8</w:t>
            </w:r>
          </w:p>
        </w:tc>
        <w:tc>
          <w:tcPr>
            <w:tcW w:w="572" w:type="dxa"/>
            <w:vAlign w:val="center"/>
          </w:tcPr>
          <w:p w:rsidR="00566EC0" w:rsidRDefault="00566EC0" w:rsidP="008F1940">
            <w:pPr>
              <w:jc w:val="center"/>
              <w:rPr>
                <w:rFonts w:ascii="Times New Roman" w:hAnsi="Times New Roman" w:cs="Times New Roman"/>
                <w:sz w:val="24"/>
                <w:szCs w:val="24"/>
              </w:rPr>
            </w:pPr>
            <w:r>
              <w:rPr>
                <w:rFonts w:ascii="Times New Roman" w:hAnsi="Times New Roman" w:cs="Times New Roman"/>
                <w:sz w:val="24"/>
                <w:szCs w:val="24"/>
              </w:rPr>
              <w:t>4</w:t>
            </w:r>
          </w:p>
        </w:tc>
        <w:tc>
          <w:tcPr>
            <w:tcW w:w="5220" w:type="dxa"/>
            <w:vAlign w:val="center"/>
          </w:tcPr>
          <w:p w:rsidR="00566EC0" w:rsidRDefault="00566EC0" w:rsidP="00093B1D">
            <w:pPr>
              <w:jc w:val="both"/>
              <w:rPr>
                <w:rFonts w:ascii="Times New Roman" w:eastAsia="Times New Roman" w:hAnsi="Times New Roman" w:cs="Times New Roman"/>
                <w:snapToGrid w:val="0"/>
                <w:sz w:val="24"/>
                <w:szCs w:val="24"/>
                <w:lang w:eastAsia="ru-RU"/>
              </w:rPr>
            </w:pPr>
            <w:r w:rsidRPr="00C829EB">
              <w:rPr>
                <w:rFonts w:ascii="Times New Roman" w:hAnsi="Times New Roman" w:cs="Times New Roman"/>
                <w:sz w:val="24"/>
                <w:szCs w:val="24"/>
              </w:rPr>
              <w:t>несо</w:t>
            </w:r>
            <w:r>
              <w:rPr>
                <w:rFonts w:ascii="Times New Roman" w:hAnsi="Times New Roman" w:cs="Times New Roman"/>
                <w:sz w:val="24"/>
                <w:szCs w:val="24"/>
              </w:rPr>
              <w:t>блюдение</w:t>
            </w:r>
            <w:r w:rsidRPr="00C829EB">
              <w:rPr>
                <w:rFonts w:ascii="Times New Roman" w:hAnsi="Times New Roman" w:cs="Times New Roman"/>
                <w:sz w:val="24"/>
                <w:szCs w:val="24"/>
              </w:rPr>
              <w:t xml:space="preserve"> сроков проведения Анализа</w:t>
            </w:r>
            <w:r>
              <w:rPr>
                <w:rFonts w:ascii="Times New Roman" w:hAnsi="Times New Roman" w:cs="Times New Roman"/>
                <w:sz w:val="24"/>
                <w:szCs w:val="24"/>
              </w:rPr>
              <w:t>,</w:t>
            </w:r>
            <w:r w:rsidRPr="00C829EB">
              <w:rPr>
                <w:rFonts w:ascii="Times New Roman" w:hAnsi="Times New Roman" w:cs="Times New Roman"/>
                <w:sz w:val="24"/>
                <w:szCs w:val="24"/>
              </w:rPr>
              <w:t xml:space="preserve"> </w:t>
            </w:r>
            <w:r>
              <w:rPr>
                <w:rFonts w:ascii="Times New Roman" w:hAnsi="Times New Roman" w:cs="Times New Roman"/>
                <w:sz w:val="24"/>
                <w:szCs w:val="24"/>
              </w:rPr>
              <w:t>установленных планом</w:t>
            </w:r>
            <w:r w:rsidRPr="00C829EB">
              <w:rPr>
                <w:rFonts w:ascii="Times New Roman" w:hAnsi="Times New Roman" w:cs="Times New Roman"/>
                <w:sz w:val="24"/>
                <w:szCs w:val="24"/>
              </w:rPr>
              <w:t xml:space="preserve"> проведения УФК Анализа;</w:t>
            </w:r>
          </w:p>
        </w:tc>
        <w:tc>
          <w:tcPr>
            <w:tcW w:w="736" w:type="dxa"/>
            <w:vAlign w:val="center"/>
          </w:tcPr>
          <w:p w:rsidR="00566EC0" w:rsidRDefault="00566EC0" w:rsidP="00366F94">
            <w:pPr>
              <w:jc w:val="center"/>
              <w:rPr>
                <w:rFonts w:ascii="Times New Roman" w:hAnsi="Times New Roman" w:cs="Times New Roman"/>
                <w:color w:val="000000"/>
                <w:sz w:val="24"/>
                <w:szCs w:val="24"/>
              </w:rPr>
            </w:pPr>
            <w:r w:rsidRPr="00DB434F">
              <w:rPr>
                <w:rFonts w:ascii="Times New Roman" w:hAnsi="Times New Roman" w:cs="Times New Roman"/>
                <w:color w:val="000000"/>
                <w:sz w:val="24"/>
                <w:szCs w:val="24"/>
              </w:rPr>
              <w:t>–</w:t>
            </w:r>
          </w:p>
        </w:tc>
        <w:tc>
          <w:tcPr>
            <w:tcW w:w="759" w:type="dxa"/>
            <w:vAlign w:val="center"/>
          </w:tcPr>
          <w:p w:rsidR="00566EC0" w:rsidRDefault="00566EC0" w:rsidP="00366F94">
            <w:pPr>
              <w:jc w:val="center"/>
              <w:rPr>
                <w:rFonts w:ascii="Times New Roman" w:hAnsi="Times New Roman" w:cs="Times New Roman"/>
                <w:color w:val="000000"/>
                <w:sz w:val="24"/>
                <w:szCs w:val="24"/>
              </w:rPr>
            </w:pPr>
            <w:r w:rsidRPr="00DB434F">
              <w:rPr>
                <w:rFonts w:ascii="Times New Roman" w:hAnsi="Times New Roman" w:cs="Times New Roman"/>
                <w:color w:val="000000"/>
                <w:sz w:val="24"/>
                <w:szCs w:val="24"/>
              </w:rPr>
              <w:t>Х</w:t>
            </w:r>
          </w:p>
        </w:tc>
        <w:tc>
          <w:tcPr>
            <w:tcW w:w="783" w:type="dxa"/>
            <w:vAlign w:val="center"/>
          </w:tcPr>
          <w:p w:rsidR="00566EC0" w:rsidRDefault="00566EC0" w:rsidP="00366F94">
            <w:pPr>
              <w:jc w:val="center"/>
              <w:rPr>
                <w:rFonts w:ascii="Times New Roman" w:hAnsi="Times New Roman" w:cs="Times New Roman"/>
                <w:color w:val="000000"/>
                <w:sz w:val="24"/>
                <w:szCs w:val="24"/>
              </w:rPr>
            </w:pPr>
            <w:r w:rsidRPr="00DB434F">
              <w:rPr>
                <w:rFonts w:ascii="Times New Roman" w:hAnsi="Times New Roman" w:cs="Times New Roman"/>
                <w:color w:val="000000"/>
                <w:sz w:val="24"/>
                <w:szCs w:val="24"/>
              </w:rPr>
              <w:t>–</w:t>
            </w:r>
          </w:p>
        </w:tc>
        <w:tc>
          <w:tcPr>
            <w:tcW w:w="736" w:type="dxa"/>
            <w:vAlign w:val="center"/>
          </w:tcPr>
          <w:p w:rsidR="00566EC0" w:rsidRDefault="00566EC0" w:rsidP="00366F94">
            <w:pPr>
              <w:jc w:val="center"/>
              <w:rPr>
                <w:rFonts w:ascii="Times New Roman" w:hAnsi="Times New Roman" w:cs="Times New Roman"/>
                <w:sz w:val="24"/>
                <w:szCs w:val="24"/>
              </w:rPr>
            </w:pPr>
            <w:r w:rsidRPr="00DB434F">
              <w:rPr>
                <w:rFonts w:ascii="Times New Roman" w:hAnsi="Times New Roman" w:cs="Times New Roman"/>
                <w:color w:val="000000"/>
                <w:sz w:val="24"/>
                <w:szCs w:val="24"/>
              </w:rPr>
              <w:t>–</w:t>
            </w:r>
          </w:p>
        </w:tc>
        <w:tc>
          <w:tcPr>
            <w:tcW w:w="759" w:type="dxa"/>
            <w:vAlign w:val="center"/>
          </w:tcPr>
          <w:p w:rsidR="00566EC0" w:rsidRDefault="00566EC0" w:rsidP="00366F94">
            <w:pPr>
              <w:jc w:val="center"/>
              <w:rPr>
                <w:rFonts w:ascii="Times New Roman" w:hAnsi="Times New Roman" w:cs="Times New Roman"/>
                <w:sz w:val="24"/>
                <w:szCs w:val="24"/>
              </w:rPr>
            </w:pPr>
            <w:r w:rsidRPr="00DB434F">
              <w:rPr>
                <w:rFonts w:ascii="Times New Roman" w:hAnsi="Times New Roman" w:cs="Times New Roman"/>
                <w:color w:val="000000"/>
                <w:sz w:val="24"/>
                <w:szCs w:val="24"/>
              </w:rPr>
              <w:t>Х</w:t>
            </w:r>
          </w:p>
        </w:tc>
        <w:tc>
          <w:tcPr>
            <w:tcW w:w="783" w:type="dxa"/>
            <w:vAlign w:val="center"/>
          </w:tcPr>
          <w:p w:rsidR="00566EC0" w:rsidRDefault="00566EC0" w:rsidP="00366F94">
            <w:pPr>
              <w:jc w:val="center"/>
              <w:rPr>
                <w:rFonts w:ascii="Times New Roman" w:hAnsi="Times New Roman" w:cs="Times New Roman"/>
                <w:sz w:val="24"/>
                <w:szCs w:val="24"/>
              </w:rPr>
            </w:pPr>
            <w:r w:rsidRPr="00DB434F">
              <w:rPr>
                <w:rFonts w:ascii="Times New Roman" w:hAnsi="Times New Roman" w:cs="Times New Roman"/>
                <w:color w:val="000000"/>
                <w:sz w:val="24"/>
                <w:szCs w:val="24"/>
              </w:rPr>
              <w:t>–</w:t>
            </w:r>
          </w:p>
        </w:tc>
        <w:tc>
          <w:tcPr>
            <w:tcW w:w="2222" w:type="dxa"/>
          </w:tcPr>
          <w:p w:rsidR="00566EC0" w:rsidRPr="00C05472" w:rsidRDefault="00566EC0" w:rsidP="00AF5D66">
            <w:pPr>
              <w:jc w:val="center"/>
              <w:rPr>
                <w:rFonts w:ascii="Times New Roman" w:hAnsi="Times New Roman" w:cs="Times New Roman"/>
                <w:sz w:val="24"/>
                <w:szCs w:val="24"/>
              </w:rPr>
            </w:pPr>
            <w:r>
              <w:rPr>
                <w:rFonts w:ascii="Times New Roman" w:hAnsi="Times New Roman" w:cs="Times New Roman"/>
                <w:color w:val="000000"/>
                <w:sz w:val="24"/>
                <w:szCs w:val="24"/>
              </w:rPr>
              <w:t>средний</w:t>
            </w:r>
          </w:p>
        </w:tc>
      </w:tr>
      <w:tr w:rsidR="00566EC0" w:rsidTr="00366F94">
        <w:tc>
          <w:tcPr>
            <w:tcW w:w="882" w:type="dxa"/>
            <w:vMerge/>
          </w:tcPr>
          <w:p w:rsidR="00566EC0" w:rsidRDefault="00566EC0" w:rsidP="008F1940">
            <w:pPr>
              <w:jc w:val="center"/>
              <w:rPr>
                <w:rFonts w:ascii="Times New Roman" w:hAnsi="Times New Roman" w:cs="Times New Roman"/>
                <w:sz w:val="24"/>
                <w:szCs w:val="24"/>
              </w:rPr>
            </w:pPr>
          </w:p>
        </w:tc>
        <w:tc>
          <w:tcPr>
            <w:tcW w:w="693" w:type="dxa"/>
            <w:vAlign w:val="center"/>
          </w:tcPr>
          <w:p w:rsidR="00566EC0" w:rsidRDefault="00566EC0" w:rsidP="008F1940">
            <w:pPr>
              <w:jc w:val="center"/>
              <w:rPr>
                <w:rFonts w:ascii="Times New Roman" w:hAnsi="Times New Roman" w:cs="Times New Roman"/>
                <w:sz w:val="24"/>
                <w:szCs w:val="24"/>
              </w:rPr>
            </w:pPr>
            <w:r>
              <w:rPr>
                <w:rFonts w:ascii="Times New Roman" w:hAnsi="Times New Roman" w:cs="Times New Roman"/>
                <w:sz w:val="24"/>
                <w:szCs w:val="24"/>
              </w:rPr>
              <w:t>9</w:t>
            </w:r>
          </w:p>
        </w:tc>
        <w:tc>
          <w:tcPr>
            <w:tcW w:w="688" w:type="dxa"/>
            <w:vAlign w:val="center"/>
          </w:tcPr>
          <w:p w:rsidR="00566EC0" w:rsidRDefault="00566EC0" w:rsidP="008F1940">
            <w:pPr>
              <w:jc w:val="center"/>
              <w:rPr>
                <w:rFonts w:ascii="Times New Roman" w:hAnsi="Times New Roman" w:cs="Times New Roman"/>
                <w:sz w:val="24"/>
                <w:szCs w:val="24"/>
              </w:rPr>
            </w:pPr>
            <w:r w:rsidRPr="00530975">
              <w:rPr>
                <w:rFonts w:ascii="Times New Roman" w:hAnsi="Times New Roman" w:cs="Times New Roman"/>
                <w:sz w:val="24"/>
                <w:szCs w:val="24"/>
              </w:rPr>
              <w:t>8</w:t>
            </w:r>
          </w:p>
        </w:tc>
        <w:tc>
          <w:tcPr>
            <w:tcW w:w="572" w:type="dxa"/>
            <w:vAlign w:val="center"/>
          </w:tcPr>
          <w:p w:rsidR="00566EC0" w:rsidRDefault="00566EC0" w:rsidP="008F1940">
            <w:pPr>
              <w:jc w:val="center"/>
              <w:rPr>
                <w:rFonts w:ascii="Times New Roman" w:hAnsi="Times New Roman" w:cs="Times New Roman"/>
                <w:sz w:val="24"/>
                <w:szCs w:val="24"/>
              </w:rPr>
            </w:pPr>
            <w:r>
              <w:rPr>
                <w:rFonts w:ascii="Times New Roman" w:hAnsi="Times New Roman" w:cs="Times New Roman"/>
                <w:sz w:val="24"/>
                <w:szCs w:val="24"/>
              </w:rPr>
              <w:t>5</w:t>
            </w:r>
          </w:p>
        </w:tc>
        <w:tc>
          <w:tcPr>
            <w:tcW w:w="5220" w:type="dxa"/>
            <w:vAlign w:val="center"/>
          </w:tcPr>
          <w:p w:rsidR="00566EC0" w:rsidRDefault="00566EC0" w:rsidP="00093B1D">
            <w:pPr>
              <w:jc w:val="both"/>
              <w:rPr>
                <w:rFonts w:ascii="Times New Roman" w:eastAsia="Times New Roman" w:hAnsi="Times New Roman" w:cs="Times New Roman"/>
                <w:snapToGrid w:val="0"/>
                <w:sz w:val="24"/>
                <w:szCs w:val="24"/>
                <w:lang w:eastAsia="ru-RU"/>
              </w:rPr>
            </w:pPr>
            <w:r w:rsidRPr="00C829EB">
              <w:rPr>
                <w:rFonts w:ascii="Times New Roman" w:hAnsi="Times New Roman" w:cs="Times New Roman"/>
                <w:bCs/>
                <w:sz w:val="24"/>
                <w:szCs w:val="24"/>
              </w:rPr>
              <w:t>несоблюдение требований</w:t>
            </w:r>
            <w:r>
              <w:rPr>
                <w:rFonts w:ascii="Times New Roman" w:hAnsi="Times New Roman" w:cs="Times New Roman"/>
                <w:bCs/>
                <w:sz w:val="24"/>
                <w:szCs w:val="24"/>
              </w:rPr>
              <w:t xml:space="preserve"> </w:t>
            </w:r>
            <w:r w:rsidRPr="00C829EB">
              <w:rPr>
                <w:rFonts w:ascii="Times New Roman" w:hAnsi="Times New Roman" w:cs="Times New Roman"/>
                <w:bCs/>
                <w:sz w:val="24"/>
                <w:szCs w:val="24"/>
              </w:rPr>
              <w:t>Порядка</w:t>
            </w:r>
            <w:r>
              <w:rPr>
                <w:rFonts w:ascii="Times New Roman" w:hAnsi="Times New Roman" w:cs="Times New Roman"/>
                <w:bCs/>
                <w:sz w:val="24"/>
                <w:szCs w:val="24"/>
              </w:rPr>
              <w:t xml:space="preserve"> и </w:t>
            </w:r>
            <w:r w:rsidRPr="006E5DC1">
              <w:rPr>
                <w:rFonts w:ascii="Times New Roman" w:hAnsi="Times New Roman" w:cs="Times New Roman"/>
                <w:bCs/>
                <w:sz w:val="24"/>
                <w:szCs w:val="24"/>
              </w:rPr>
              <w:t>поручени</w:t>
            </w:r>
            <w:r>
              <w:rPr>
                <w:rFonts w:ascii="Times New Roman" w:hAnsi="Times New Roman" w:cs="Times New Roman"/>
                <w:bCs/>
                <w:sz w:val="24"/>
                <w:szCs w:val="24"/>
              </w:rPr>
              <w:t>й</w:t>
            </w:r>
            <w:r w:rsidRPr="006E5DC1">
              <w:rPr>
                <w:rFonts w:ascii="Times New Roman" w:hAnsi="Times New Roman" w:cs="Times New Roman"/>
                <w:bCs/>
                <w:sz w:val="24"/>
                <w:szCs w:val="24"/>
              </w:rPr>
              <w:t xml:space="preserve"> руководства Федерального казначейства</w:t>
            </w:r>
            <w:r w:rsidRPr="00C829EB">
              <w:rPr>
                <w:rFonts w:ascii="Times New Roman" w:hAnsi="Times New Roman" w:cs="Times New Roman"/>
                <w:bCs/>
                <w:sz w:val="24"/>
                <w:szCs w:val="24"/>
              </w:rPr>
              <w:t xml:space="preserve"> </w:t>
            </w:r>
            <w:r>
              <w:rPr>
                <w:rFonts w:ascii="Times New Roman" w:hAnsi="Times New Roman" w:cs="Times New Roman"/>
                <w:bCs/>
                <w:sz w:val="24"/>
                <w:szCs w:val="24"/>
              </w:rPr>
              <w:br/>
              <w:t xml:space="preserve">при </w:t>
            </w:r>
            <w:r>
              <w:rPr>
                <w:rFonts w:ascii="Times New Roman" w:hAnsi="Times New Roman" w:cs="Times New Roman"/>
                <w:sz w:val="24"/>
                <w:szCs w:val="24"/>
              </w:rPr>
              <w:t xml:space="preserve">составлении и представлении отчета </w:t>
            </w:r>
            <w:r>
              <w:rPr>
                <w:rFonts w:ascii="Times New Roman" w:hAnsi="Times New Roman" w:cs="Times New Roman"/>
                <w:sz w:val="24"/>
                <w:szCs w:val="24"/>
              </w:rPr>
              <w:br/>
              <w:t>об исполнении п</w:t>
            </w:r>
            <w:r w:rsidRPr="00C829EB">
              <w:rPr>
                <w:rFonts w:ascii="Times New Roman" w:hAnsi="Times New Roman" w:cs="Times New Roman"/>
                <w:sz w:val="24"/>
                <w:szCs w:val="24"/>
              </w:rPr>
              <w:t xml:space="preserve">лана </w:t>
            </w:r>
            <w:r>
              <w:rPr>
                <w:rFonts w:ascii="Times New Roman" w:hAnsi="Times New Roman" w:cs="Times New Roman"/>
                <w:sz w:val="24"/>
                <w:szCs w:val="24"/>
              </w:rPr>
              <w:t xml:space="preserve">проведения </w:t>
            </w:r>
            <w:r w:rsidRPr="00C829EB">
              <w:rPr>
                <w:rFonts w:ascii="Times New Roman" w:hAnsi="Times New Roman" w:cs="Times New Roman"/>
                <w:sz w:val="24"/>
                <w:szCs w:val="24"/>
              </w:rPr>
              <w:t>УФК</w:t>
            </w:r>
            <w:r>
              <w:rPr>
                <w:rFonts w:ascii="Times New Roman" w:hAnsi="Times New Roman" w:cs="Times New Roman"/>
                <w:sz w:val="24"/>
                <w:szCs w:val="24"/>
              </w:rPr>
              <w:t xml:space="preserve"> Анализа</w:t>
            </w:r>
            <w:r w:rsidRPr="00C829EB">
              <w:rPr>
                <w:rFonts w:ascii="Times New Roman" w:hAnsi="Times New Roman" w:cs="Times New Roman"/>
                <w:sz w:val="24"/>
                <w:szCs w:val="24"/>
              </w:rPr>
              <w:t xml:space="preserve"> </w:t>
            </w:r>
            <w:r>
              <w:rPr>
                <w:rFonts w:ascii="Times New Roman" w:hAnsi="Times New Roman" w:cs="Times New Roman"/>
                <w:sz w:val="24"/>
                <w:szCs w:val="24"/>
              </w:rPr>
              <w:br/>
              <w:t>в Федеральное казначейство;</w:t>
            </w:r>
          </w:p>
        </w:tc>
        <w:tc>
          <w:tcPr>
            <w:tcW w:w="736" w:type="dxa"/>
            <w:vAlign w:val="center"/>
          </w:tcPr>
          <w:p w:rsidR="00566EC0" w:rsidRDefault="00566EC0" w:rsidP="00366F94">
            <w:pPr>
              <w:jc w:val="center"/>
              <w:rPr>
                <w:rFonts w:ascii="Times New Roman" w:hAnsi="Times New Roman" w:cs="Times New Roman"/>
                <w:color w:val="000000"/>
                <w:sz w:val="24"/>
                <w:szCs w:val="24"/>
              </w:rPr>
            </w:pPr>
            <w:r w:rsidRPr="00DB434F">
              <w:rPr>
                <w:rFonts w:ascii="Times New Roman" w:hAnsi="Times New Roman" w:cs="Times New Roman"/>
                <w:color w:val="000000"/>
                <w:sz w:val="24"/>
                <w:szCs w:val="24"/>
              </w:rPr>
              <w:t>–</w:t>
            </w:r>
          </w:p>
        </w:tc>
        <w:tc>
          <w:tcPr>
            <w:tcW w:w="759" w:type="dxa"/>
            <w:vAlign w:val="center"/>
          </w:tcPr>
          <w:p w:rsidR="00566EC0" w:rsidRDefault="00566EC0" w:rsidP="00366F94">
            <w:pPr>
              <w:jc w:val="center"/>
              <w:rPr>
                <w:rFonts w:ascii="Times New Roman" w:hAnsi="Times New Roman" w:cs="Times New Roman"/>
                <w:color w:val="000000"/>
                <w:sz w:val="24"/>
                <w:szCs w:val="24"/>
              </w:rPr>
            </w:pPr>
            <w:r w:rsidRPr="00DB434F">
              <w:rPr>
                <w:rFonts w:ascii="Times New Roman" w:hAnsi="Times New Roman" w:cs="Times New Roman"/>
                <w:color w:val="000000"/>
                <w:sz w:val="24"/>
                <w:szCs w:val="24"/>
              </w:rPr>
              <w:t>Х</w:t>
            </w:r>
          </w:p>
        </w:tc>
        <w:tc>
          <w:tcPr>
            <w:tcW w:w="783" w:type="dxa"/>
            <w:vAlign w:val="center"/>
          </w:tcPr>
          <w:p w:rsidR="00566EC0" w:rsidRDefault="00566EC0" w:rsidP="00366F94">
            <w:pPr>
              <w:jc w:val="center"/>
              <w:rPr>
                <w:rFonts w:ascii="Times New Roman" w:hAnsi="Times New Roman" w:cs="Times New Roman"/>
                <w:color w:val="000000"/>
                <w:sz w:val="24"/>
                <w:szCs w:val="24"/>
              </w:rPr>
            </w:pPr>
            <w:r w:rsidRPr="00DB434F">
              <w:rPr>
                <w:rFonts w:ascii="Times New Roman" w:hAnsi="Times New Roman" w:cs="Times New Roman"/>
                <w:color w:val="000000"/>
                <w:sz w:val="24"/>
                <w:szCs w:val="24"/>
              </w:rPr>
              <w:t>–</w:t>
            </w:r>
          </w:p>
        </w:tc>
        <w:tc>
          <w:tcPr>
            <w:tcW w:w="736" w:type="dxa"/>
            <w:vAlign w:val="center"/>
          </w:tcPr>
          <w:p w:rsidR="00566EC0" w:rsidRDefault="00566EC0" w:rsidP="00366F94">
            <w:pPr>
              <w:jc w:val="center"/>
              <w:rPr>
                <w:rFonts w:ascii="Times New Roman" w:hAnsi="Times New Roman" w:cs="Times New Roman"/>
                <w:sz w:val="24"/>
                <w:szCs w:val="24"/>
              </w:rPr>
            </w:pPr>
            <w:r w:rsidRPr="00DB434F">
              <w:rPr>
                <w:rFonts w:ascii="Times New Roman" w:hAnsi="Times New Roman" w:cs="Times New Roman"/>
                <w:color w:val="000000"/>
                <w:sz w:val="24"/>
                <w:szCs w:val="24"/>
              </w:rPr>
              <w:t>–</w:t>
            </w:r>
          </w:p>
        </w:tc>
        <w:tc>
          <w:tcPr>
            <w:tcW w:w="759" w:type="dxa"/>
            <w:vAlign w:val="center"/>
          </w:tcPr>
          <w:p w:rsidR="00566EC0" w:rsidRDefault="00566EC0" w:rsidP="00366F94">
            <w:pPr>
              <w:jc w:val="center"/>
              <w:rPr>
                <w:rFonts w:ascii="Times New Roman" w:hAnsi="Times New Roman" w:cs="Times New Roman"/>
                <w:sz w:val="24"/>
                <w:szCs w:val="24"/>
              </w:rPr>
            </w:pPr>
            <w:r w:rsidRPr="00DB434F">
              <w:rPr>
                <w:rFonts w:ascii="Times New Roman" w:hAnsi="Times New Roman" w:cs="Times New Roman"/>
                <w:color w:val="000000"/>
                <w:sz w:val="24"/>
                <w:szCs w:val="24"/>
              </w:rPr>
              <w:t>Х</w:t>
            </w:r>
          </w:p>
        </w:tc>
        <w:tc>
          <w:tcPr>
            <w:tcW w:w="783" w:type="dxa"/>
            <w:vAlign w:val="center"/>
          </w:tcPr>
          <w:p w:rsidR="00566EC0" w:rsidRDefault="00566EC0" w:rsidP="00366F94">
            <w:pPr>
              <w:jc w:val="center"/>
              <w:rPr>
                <w:rFonts w:ascii="Times New Roman" w:hAnsi="Times New Roman" w:cs="Times New Roman"/>
                <w:sz w:val="24"/>
                <w:szCs w:val="24"/>
              </w:rPr>
            </w:pPr>
            <w:r w:rsidRPr="00DB434F">
              <w:rPr>
                <w:rFonts w:ascii="Times New Roman" w:hAnsi="Times New Roman" w:cs="Times New Roman"/>
                <w:color w:val="000000"/>
                <w:sz w:val="24"/>
                <w:szCs w:val="24"/>
              </w:rPr>
              <w:t>–</w:t>
            </w:r>
          </w:p>
        </w:tc>
        <w:tc>
          <w:tcPr>
            <w:tcW w:w="2222" w:type="dxa"/>
          </w:tcPr>
          <w:p w:rsidR="00566EC0" w:rsidRPr="00C05472" w:rsidRDefault="00566EC0" w:rsidP="00AF5D66">
            <w:pPr>
              <w:jc w:val="center"/>
              <w:rPr>
                <w:rFonts w:ascii="Times New Roman" w:hAnsi="Times New Roman" w:cs="Times New Roman"/>
                <w:sz w:val="24"/>
                <w:szCs w:val="24"/>
              </w:rPr>
            </w:pPr>
            <w:r>
              <w:rPr>
                <w:rFonts w:ascii="Times New Roman" w:hAnsi="Times New Roman" w:cs="Times New Roman"/>
                <w:color w:val="000000"/>
                <w:sz w:val="24"/>
                <w:szCs w:val="24"/>
              </w:rPr>
              <w:t>средний</w:t>
            </w:r>
          </w:p>
        </w:tc>
      </w:tr>
      <w:tr w:rsidR="00566EC0" w:rsidTr="00366F94">
        <w:tc>
          <w:tcPr>
            <w:tcW w:w="882" w:type="dxa"/>
            <w:vMerge/>
          </w:tcPr>
          <w:p w:rsidR="00566EC0" w:rsidRDefault="00566EC0" w:rsidP="008F1940">
            <w:pPr>
              <w:jc w:val="center"/>
              <w:rPr>
                <w:rFonts w:ascii="Times New Roman" w:hAnsi="Times New Roman" w:cs="Times New Roman"/>
                <w:sz w:val="24"/>
                <w:szCs w:val="24"/>
              </w:rPr>
            </w:pPr>
          </w:p>
        </w:tc>
        <w:tc>
          <w:tcPr>
            <w:tcW w:w="693" w:type="dxa"/>
            <w:vAlign w:val="center"/>
          </w:tcPr>
          <w:p w:rsidR="00566EC0" w:rsidRDefault="00566EC0" w:rsidP="008F1940">
            <w:pPr>
              <w:jc w:val="center"/>
              <w:rPr>
                <w:rFonts w:ascii="Times New Roman" w:hAnsi="Times New Roman" w:cs="Times New Roman"/>
                <w:sz w:val="24"/>
                <w:szCs w:val="24"/>
              </w:rPr>
            </w:pPr>
            <w:r>
              <w:rPr>
                <w:rFonts w:ascii="Times New Roman" w:hAnsi="Times New Roman" w:cs="Times New Roman"/>
                <w:sz w:val="24"/>
                <w:szCs w:val="24"/>
              </w:rPr>
              <w:t>9</w:t>
            </w:r>
          </w:p>
        </w:tc>
        <w:tc>
          <w:tcPr>
            <w:tcW w:w="688" w:type="dxa"/>
            <w:vAlign w:val="center"/>
          </w:tcPr>
          <w:p w:rsidR="00566EC0" w:rsidRDefault="00566EC0" w:rsidP="008F1940">
            <w:pPr>
              <w:jc w:val="center"/>
              <w:rPr>
                <w:rFonts w:ascii="Times New Roman" w:hAnsi="Times New Roman" w:cs="Times New Roman"/>
                <w:sz w:val="24"/>
                <w:szCs w:val="24"/>
              </w:rPr>
            </w:pPr>
            <w:r w:rsidRPr="00530975">
              <w:rPr>
                <w:rFonts w:ascii="Times New Roman" w:hAnsi="Times New Roman" w:cs="Times New Roman"/>
                <w:sz w:val="24"/>
                <w:szCs w:val="24"/>
              </w:rPr>
              <w:t>8</w:t>
            </w:r>
          </w:p>
        </w:tc>
        <w:tc>
          <w:tcPr>
            <w:tcW w:w="572" w:type="dxa"/>
            <w:vAlign w:val="center"/>
          </w:tcPr>
          <w:p w:rsidR="00566EC0" w:rsidRDefault="00566EC0" w:rsidP="008F1940">
            <w:pPr>
              <w:jc w:val="center"/>
              <w:rPr>
                <w:rFonts w:ascii="Times New Roman" w:hAnsi="Times New Roman" w:cs="Times New Roman"/>
                <w:sz w:val="24"/>
                <w:szCs w:val="24"/>
              </w:rPr>
            </w:pPr>
            <w:r>
              <w:rPr>
                <w:rFonts w:ascii="Times New Roman" w:hAnsi="Times New Roman" w:cs="Times New Roman"/>
                <w:sz w:val="24"/>
                <w:szCs w:val="24"/>
              </w:rPr>
              <w:t>6</w:t>
            </w:r>
          </w:p>
        </w:tc>
        <w:tc>
          <w:tcPr>
            <w:tcW w:w="5220" w:type="dxa"/>
            <w:vAlign w:val="center"/>
          </w:tcPr>
          <w:p w:rsidR="00566EC0" w:rsidRDefault="00566EC0" w:rsidP="00093B1D">
            <w:pPr>
              <w:jc w:val="both"/>
              <w:rPr>
                <w:rFonts w:ascii="Times New Roman" w:eastAsia="Times New Roman" w:hAnsi="Times New Roman" w:cs="Times New Roman"/>
                <w:snapToGrid w:val="0"/>
                <w:sz w:val="24"/>
                <w:szCs w:val="24"/>
                <w:lang w:eastAsia="ru-RU"/>
              </w:rPr>
            </w:pPr>
            <w:r w:rsidRPr="00842558">
              <w:rPr>
                <w:rFonts w:ascii="Times New Roman" w:hAnsi="Times New Roman" w:cs="Times New Roman"/>
                <w:bCs/>
                <w:sz w:val="24"/>
                <w:szCs w:val="24"/>
              </w:rPr>
              <w:t xml:space="preserve">несоблюдение требований Порядка и поручений руководства Федерального казначейства </w:t>
            </w:r>
            <w:r>
              <w:rPr>
                <w:rFonts w:ascii="Times New Roman" w:hAnsi="Times New Roman" w:cs="Times New Roman"/>
                <w:bCs/>
                <w:sz w:val="24"/>
                <w:szCs w:val="24"/>
              </w:rPr>
              <w:br/>
            </w:r>
            <w:r w:rsidRPr="00842558">
              <w:rPr>
                <w:rFonts w:ascii="Times New Roman" w:hAnsi="Times New Roman" w:cs="Times New Roman"/>
                <w:bCs/>
                <w:sz w:val="24"/>
                <w:szCs w:val="24"/>
              </w:rPr>
              <w:t>при составлении и представлении аналитического отчета о результатах проведения Анализа в Федеральное казначейство;</w:t>
            </w:r>
          </w:p>
        </w:tc>
        <w:tc>
          <w:tcPr>
            <w:tcW w:w="736" w:type="dxa"/>
            <w:vAlign w:val="center"/>
          </w:tcPr>
          <w:p w:rsidR="00566EC0" w:rsidRDefault="00566EC0" w:rsidP="00366F94">
            <w:pPr>
              <w:jc w:val="center"/>
              <w:rPr>
                <w:rFonts w:ascii="Times New Roman" w:hAnsi="Times New Roman" w:cs="Times New Roman"/>
                <w:color w:val="000000"/>
                <w:sz w:val="24"/>
                <w:szCs w:val="24"/>
              </w:rPr>
            </w:pPr>
            <w:r w:rsidRPr="00DB434F">
              <w:rPr>
                <w:rFonts w:ascii="Times New Roman" w:hAnsi="Times New Roman" w:cs="Times New Roman"/>
                <w:color w:val="000000"/>
                <w:sz w:val="24"/>
                <w:szCs w:val="24"/>
              </w:rPr>
              <w:t>–</w:t>
            </w:r>
          </w:p>
        </w:tc>
        <w:tc>
          <w:tcPr>
            <w:tcW w:w="759" w:type="dxa"/>
            <w:vAlign w:val="center"/>
          </w:tcPr>
          <w:p w:rsidR="00566EC0" w:rsidRDefault="00566EC0" w:rsidP="00366F94">
            <w:pPr>
              <w:jc w:val="center"/>
              <w:rPr>
                <w:rFonts w:ascii="Times New Roman" w:hAnsi="Times New Roman" w:cs="Times New Roman"/>
                <w:color w:val="000000"/>
                <w:sz w:val="24"/>
                <w:szCs w:val="24"/>
              </w:rPr>
            </w:pPr>
            <w:r w:rsidRPr="00DB434F">
              <w:rPr>
                <w:rFonts w:ascii="Times New Roman" w:hAnsi="Times New Roman" w:cs="Times New Roman"/>
                <w:color w:val="000000"/>
                <w:sz w:val="24"/>
                <w:szCs w:val="24"/>
              </w:rPr>
              <w:t>Х</w:t>
            </w:r>
          </w:p>
        </w:tc>
        <w:tc>
          <w:tcPr>
            <w:tcW w:w="783" w:type="dxa"/>
            <w:vAlign w:val="center"/>
          </w:tcPr>
          <w:p w:rsidR="00566EC0" w:rsidRDefault="00566EC0" w:rsidP="00366F94">
            <w:pPr>
              <w:jc w:val="center"/>
              <w:rPr>
                <w:rFonts w:ascii="Times New Roman" w:hAnsi="Times New Roman" w:cs="Times New Roman"/>
                <w:color w:val="000000"/>
                <w:sz w:val="24"/>
                <w:szCs w:val="24"/>
              </w:rPr>
            </w:pPr>
            <w:r w:rsidRPr="00DB434F">
              <w:rPr>
                <w:rFonts w:ascii="Times New Roman" w:hAnsi="Times New Roman" w:cs="Times New Roman"/>
                <w:color w:val="000000"/>
                <w:sz w:val="24"/>
                <w:szCs w:val="24"/>
              </w:rPr>
              <w:t>–</w:t>
            </w:r>
          </w:p>
        </w:tc>
        <w:tc>
          <w:tcPr>
            <w:tcW w:w="736" w:type="dxa"/>
            <w:vAlign w:val="center"/>
          </w:tcPr>
          <w:p w:rsidR="00566EC0" w:rsidRDefault="00566EC0" w:rsidP="00366F94">
            <w:pPr>
              <w:jc w:val="center"/>
              <w:rPr>
                <w:rFonts w:ascii="Times New Roman" w:hAnsi="Times New Roman" w:cs="Times New Roman"/>
                <w:sz w:val="24"/>
                <w:szCs w:val="24"/>
              </w:rPr>
            </w:pPr>
            <w:r w:rsidRPr="00DB434F">
              <w:rPr>
                <w:rFonts w:ascii="Times New Roman" w:hAnsi="Times New Roman" w:cs="Times New Roman"/>
                <w:color w:val="000000"/>
                <w:sz w:val="24"/>
                <w:szCs w:val="24"/>
              </w:rPr>
              <w:t>–</w:t>
            </w:r>
          </w:p>
        </w:tc>
        <w:tc>
          <w:tcPr>
            <w:tcW w:w="759" w:type="dxa"/>
            <w:vAlign w:val="center"/>
          </w:tcPr>
          <w:p w:rsidR="00566EC0" w:rsidRDefault="00566EC0" w:rsidP="00366F94">
            <w:pPr>
              <w:jc w:val="center"/>
              <w:rPr>
                <w:rFonts w:ascii="Times New Roman" w:hAnsi="Times New Roman" w:cs="Times New Roman"/>
                <w:sz w:val="24"/>
                <w:szCs w:val="24"/>
              </w:rPr>
            </w:pPr>
            <w:r w:rsidRPr="00DB434F">
              <w:rPr>
                <w:rFonts w:ascii="Times New Roman" w:hAnsi="Times New Roman" w:cs="Times New Roman"/>
                <w:color w:val="000000"/>
                <w:sz w:val="24"/>
                <w:szCs w:val="24"/>
              </w:rPr>
              <w:t>Х</w:t>
            </w:r>
          </w:p>
        </w:tc>
        <w:tc>
          <w:tcPr>
            <w:tcW w:w="783" w:type="dxa"/>
            <w:vAlign w:val="center"/>
          </w:tcPr>
          <w:p w:rsidR="00566EC0" w:rsidRDefault="00566EC0" w:rsidP="00366F94">
            <w:pPr>
              <w:jc w:val="center"/>
              <w:rPr>
                <w:rFonts w:ascii="Times New Roman" w:hAnsi="Times New Roman" w:cs="Times New Roman"/>
                <w:sz w:val="24"/>
                <w:szCs w:val="24"/>
              </w:rPr>
            </w:pPr>
            <w:r w:rsidRPr="00DB434F">
              <w:rPr>
                <w:rFonts w:ascii="Times New Roman" w:hAnsi="Times New Roman" w:cs="Times New Roman"/>
                <w:color w:val="000000"/>
                <w:sz w:val="24"/>
                <w:szCs w:val="24"/>
              </w:rPr>
              <w:t>–</w:t>
            </w:r>
          </w:p>
        </w:tc>
        <w:tc>
          <w:tcPr>
            <w:tcW w:w="2222" w:type="dxa"/>
          </w:tcPr>
          <w:p w:rsidR="00566EC0" w:rsidRPr="00C05472" w:rsidRDefault="00566EC0" w:rsidP="00AF5D66">
            <w:pPr>
              <w:jc w:val="center"/>
              <w:rPr>
                <w:rFonts w:ascii="Times New Roman" w:hAnsi="Times New Roman" w:cs="Times New Roman"/>
                <w:sz w:val="24"/>
                <w:szCs w:val="24"/>
              </w:rPr>
            </w:pPr>
            <w:r>
              <w:rPr>
                <w:rFonts w:ascii="Times New Roman" w:hAnsi="Times New Roman" w:cs="Times New Roman"/>
                <w:color w:val="000000"/>
                <w:sz w:val="24"/>
                <w:szCs w:val="24"/>
              </w:rPr>
              <w:t>средний</w:t>
            </w:r>
          </w:p>
        </w:tc>
      </w:tr>
      <w:tr w:rsidR="00566EC0" w:rsidTr="00366F94">
        <w:tc>
          <w:tcPr>
            <w:tcW w:w="882" w:type="dxa"/>
            <w:vMerge/>
          </w:tcPr>
          <w:p w:rsidR="00566EC0" w:rsidRDefault="00566EC0" w:rsidP="008F1940">
            <w:pPr>
              <w:jc w:val="center"/>
              <w:rPr>
                <w:rFonts w:ascii="Times New Roman" w:hAnsi="Times New Roman" w:cs="Times New Roman"/>
                <w:sz w:val="24"/>
                <w:szCs w:val="24"/>
              </w:rPr>
            </w:pPr>
          </w:p>
        </w:tc>
        <w:tc>
          <w:tcPr>
            <w:tcW w:w="693" w:type="dxa"/>
            <w:vAlign w:val="center"/>
          </w:tcPr>
          <w:p w:rsidR="00566EC0" w:rsidRDefault="00566EC0" w:rsidP="008F1940">
            <w:pPr>
              <w:jc w:val="center"/>
              <w:rPr>
                <w:rFonts w:ascii="Times New Roman" w:hAnsi="Times New Roman" w:cs="Times New Roman"/>
                <w:sz w:val="24"/>
                <w:szCs w:val="24"/>
              </w:rPr>
            </w:pPr>
            <w:r>
              <w:rPr>
                <w:rFonts w:ascii="Times New Roman" w:hAnsi="Times New Roman" w:cs="Times New Roman"/>
                <w:sz w:val="24"/>
                <w:szCs w:val="24"/>
              </w:rPr>
              <w:t>9</w:t>
            </w:r>
          </w:p>
        </w:tc>
        <w:tc>
          <w:tcPr>
            <w:tcW w:w="688" w:type="dxa"/>
            <w:vAlign w:val="center"/>
          </w:tcPr>
          <w:p w:rsidR="00566EC0" w:rsidRDefault="00566EC0" w:rsidP="008F1940">
            <w:pPr>
              <w:jc w:val="center"/>
              <w:rPr>
                <w:rFonts w:ascii="Times New Roman" w:hAnsi="Times New Roman" w:cs="Times New Roman"/>
                <w:sz w:val="24"/>
                <w:szCs w:val="24"/>
              </w:rPr>
            </w:pPr>
            <w:r w:rsidRPr="00530975">
              <w:rPr>
                <w:rFonts w:ascii="Times New Roman" w:hAnsi="Times New Roman" w:cs="Times New Roman"/>
                <w:sz w:val="24"/>
                <w:szCs w:val="24"/>
              </w:rPr>
              <w:t>8</w:t>
            </w:r>
          </w:p>
        </w:tc>
        <w:tc>
          <w:tcPr>
            <w:tcW w:w="572" w:type="dxa"/>
            <w:vAlign w:val="center"/>
          </w:tcPr>
          <w:p w:rsidR="00566EC0" w:rsidRDefault="00566EC0" w:rsidP="008F1940">
            <w:pPr>
              <w:jc w:val="center"/>
              <w:rPr>
                <w:rFonts w:ascii="Times New Roman" w:hAnsi="Times New Roman" w:cs="Times New Roman"/>
                <w:sz w:val="24"/>
                <w:szCs w:val="24"/>
              </w:rPr>
            </w:pPr>
            <w:r>
              <w:rPr>
                <w:rFonts w:ascii="Times New Roman" w:hAnsi="Times New Roman" w:cs="Times New Roman"/>
                <w:sz w:val="24"/>
                <w:szCs w:val="24"/>
              </w:rPr>
              <w:t>7</w:t>
            </w:r>
          </w:p>
        </w:tc>
        <w:tc>
          <w:tcPr>
            <w:tcW w:w="5220" w:type="dxa"/>
            <w:vAlign w:val="center"/>
          </w:tcPr>
          <w:p w:rsidR="00566EC0" w:rsidRDefault="00566EC0">
            <w:pPr>
              <w:jc w:val="both"/>
              <w:rPr>
                <w:rFonts w:ascii="Times New Roman" w:eastAsia="Times New Roman" w:hAnsi="Times New Roman" w:cs="Times New Roman"/>
                <w:snapToGrid w:val="0"/>
                <w:sz w:val="24"/>
                <w:szCs w:val="24"/>
                <w:lang w:eastAsia="ru-RU"/>
              </w:rPr>
            </w:pPr>
            <w:r>
              <w:rPr>
                <w:rFonts w:ascii="Times New Roman" w:hAnsi="Times New Roman" w:cs="Times New Roman"/>
                <w:sz w:val="24"/>
                <w:szCs w:val="24"/>
              </w:rPr>
              <w:t>наличие искаженной (</w:t>
            </w:r>
            <w:r w:rsidRPr="00C829EB">
              <w:rPr>
                <w:rFonts w:ascii="Times New Roman" w:hAnsi="Times New Roman" w:cs="Times New Roman"/>
                <w:sz w:val="24"/>
                <w:szCs w:val="24"/>
              </w:rPr>
              <w:t>недостоверной</w:t>
            </w:r>
            <w:r>
              <w:rPr>
                <w:rFonts w:ascii="Times New Roman" w:hAnsi="Times New Roman" w:cs="Times New Roman"/>
                <w:sz w:val="24"/>
                <w:szCs w:val="24"/>
              </w:rPr>
              <w:t>)</w:t>
            </w:r>
            <w:r w:rsidRPr="00C829EB">
              <w:rPr>
                <w:rFonts w:ascii="Times New Roman" w:hAnsi="Times New Roman" w:cs="Times New Roman"/>
                <w:sz w:val="24"/>
                <w:szCs w:val="24"/>
              </w:rPr>
              <w:t xml:space="preserve"> </w:t>
            </w:r>
            <w:r>
              <w:rPr>
                <w:rFonts w:ascii="Times New Roman" w:hAnsi="Times New Roman" w:cs="Times New Roman"/>
                <w:sz w:val="24"/>
                <w:szCs w:val="24"/>
              </w:rPr>
              <w:t xml:space="preserve">информации в перечне Органов контроля, </w:t>
            </w:r>
            <w:r w:rsidRPr="00DB434F">
              <w:rPr>
                <w:rFonts w:ascii="Times New Roman" w:hAnsi="Times New Roman" w:cs="Times New Roman"/>
                <w:sz w:val="24"/>
                <w:szCs w:val="24"/>
              </w:rPr>
              <w:t>отчет</w:t>
            </w:r>
            <w:r>
              <w:rPr>
                <w:rFonts w:ascii="Times New Roman" w:hAnsi="Times New Roman" w:cs="Times New Roman"/>
                <w:sz w:val="24"/>
                <w:szCs w:val="24"/>
              </w:rPr>
              <w:t>е об исполнении п</w:t>
            </w:r>
            <w:r w:rsidRPr="00DB434F">
              <w:rPr>
                <w:rFonts w:ascii="Times New Roman" w:hAnsi="Times New Roman" w:cs="Times New Roman"/>
                <w:sz w:val="24"/>
                <w:szCs w:val="24"/>
              </w:rPr>
              <w:t xml:space="preserve">лана </w:t>
            </w:r>
            <w:r>
              <w:rPr>
                <w:rFonts w:ascii="Times New Roman" w:hAnsi="Times New Roman" w:cs="Times New Roman"/>
                <w:sz w:val="24"/>
                <w:szCs w:val="24"/>
              </w:rPr>
              <w:t xml:space="preserve">проведения </w:t>
            </w:r>
            <w:r w:rsidRPr="00DB434F">
              <w:rPr>
                <w:rFonts w:ascii="Times New Roman" w:hAnsi="Times New Roman" w:cs="Times New Roman"/>
                <w:sz w:val="24"/>
                <w:szCs w:val="24"/>
              </w:rPr>
              <w:t>УФК</w:t>
            </w:r>
            <w:r>
              <w:rPr>
                <w:rFonts w:ascii="Times New Roman" w:hAnsi="Times New Roman" w:cs="Times New Roman"/>
                <w:sz w:val="24"/>
                <w:szCs w:val="24"/>
              </w:rPr>
              <w:t xml:space="preserve"> Анализа</w:t>
            </w:r>
            <w:r w:rsidRPr="00DB434F">
              <w:rPr>
                <w:rFonts w:ascii="Times New Roman" w:hAnsi="Times New Roman" w:cs="Times New Roman"/>
                <w:sz w:val="24"/>
                <w:szCs w:val="24"/>
              </w:rPr>
              <w:t xml:space="preserve"> и</w:t>
            </w:r>
            <w:r>
              <w:rPr>
                <w:rFonts w:ascii="Times New Roman" w:hAnsi="Times New Roman" w:cs="Times New Roman"/>
                <w:sz w:val="24"/>
                <w:szCs w:val="24"/>
              </w:rPr>
              <w:t xml:space="preserve"> (или)</w:t>
            </w:r>
            <w:r w:rsidRPr="00DB434F">
              <w:rPr>
                <w:rFonts w:ascii="Times New Roman" w:hAnsi="Times New Roman" w:cs="Times New Roman"/>
                <w:sz w:val="24"/>
                <w:szCs w:val="24"/>
              </w:rPr>
              <w:t xml:space="preserve"> аналитическ</w:t>
            </w:r>
            <w:r>
              <w:rPr>
                <w:rFonts w:ascii="Times New Roman" w:hAnsi="Times New Roman" w:cs="Times New Roman"/>
                <w:sz w:val="24"/>
                <w:szCs w:val="24"/>
              </w:rPr>
              <w:t>ом отчете о результатах проведения Анализа, представляемых УФК в Федеральное казначейство;</w:t>
            </w:r>
          </w:p>
        </w:tc>
        <w:tc>
          <w:tcPr>
            <w:tcW w:w="736" w:type="dxa"/>
            <w:vAlign w:val="center"/>
          </w:tcPr>
          <w:p w:rsidR="00566EC0" w:rsidRDefault="00566EC0" w:rsidP="00366F94">
            <w:pPr>
              <w:jc w:val="center"/>
              <w:rPr>
                <w:rFonts w:ascii="Times New Roman" w:hAnsi="Times New Roman" w:cs="Times New Roman"/>
                <w:color w:val="000000"/>
                <w:sz w:val="24"/>
                <w:szCs w:val="24"/>
              </w:rPr>
            </w:pPr>
            <w:r w:rsidRPr="00D53481">
              <w:rPr>
                <w:rFonts w:ascii="Times New Roman" w:hAnsi="Times New Roman" w:cs="Times New Roman"/>
                <w:color w:val="000000"/>
                <w:sz w:val="24"/>
                <w:szCs w:val="24"/>
              </w:rPr>
              <w:t>–</w:t>
            </w:r>
          </w:p>
        </w:tc>
        <w:tc>
          <w:tcPr>
            <w:tcW w:w="759" w:type="dxa"/>
            <w:vAlign w:val="center"/>
          </w:tcPr>
          <w:p w:rsidR="00566EC0" w:rsidRDefault="00566EC0" w:rsidP="00366F94">
            <w:pPr>
              <w:jc w:val="center"/>
              <w:rPr>
                <w:rFonts w:ascii="Times New Roman" w:hAnsi="Times New Roman" w:cs="Times New Roman"/>
                <w:color w:val="000000"/>
                <w:sz w:val="24"/>
                <w:szCs w:val="24"/>
              </w:rPr>
            </w:pPr>
            <w:r w:rsidRPr="00D53481">
              <w:rPr>
                <w:rFonts w:ascii="Times New Roman" w:hAnsi="Times New Roman" w:cs="Times New Roman"/>
                <w:color w:val="000000"/>
                <w:sz w:val="24"/>
                <w:szCs w:val="24"/>
              </w:rPr>
              <w:t>–</w:t>
            </w:r>
          </w:p>
        </w:tc>
        <w:tc>
          <w:tcPr>
            <w:tcW w:w="783" w:type="dxa"/>
            <w:vAlign w:val="center"/>
          </w:tcPr>
          <w:p w:rsidR="00566EC0" w:rsidRDefault="00566EC0" w:rsidP="00366F94">
            <w:pPr>
              <w:jc w:val="center"/>
              <w:rPr>
                <w:rFonts w:ascii="Times New Roman" w:hAnsi="Times New Roman" w:cs="Times New Roman"/>
                <w:color w:val="000000"/>
                <w:sz w:val="24"/>
                <w:szCs w:val="24"/>
              </w:rPr>
            </w:pPr>
            <w:r w:rsidRPr="00D53481">
              <w:rPr>
                <w:rFonts w:ascii="Times New Roman" w:hAnsi="Times New Roman" w:cs="Times New Roman"/>
                <w:color w:val="000000"/>
                <w:sz w:val="24"/>
                <w:szCs w:val="24"/>
              </w:rPr>
              <w:t>Х</w:t>
            </w:r>
          </w:p>
        </w:tc>
        <w:tc>
          <w:tcPr>
            <w:tcW w:w="736" w:type="dxa"/>
            <w:vAlign w:val="center"/>
          </w:tcPr>
          <w:p w:rsidR="00566EC0" w:rsidRDefault="00566EC0" w:rsidP="00366F94">
            <w:pPr>
              <w:jc w:val="center"/>
              <w:rPr>
                <w:rFonts w:ascii="Times New Roman" w:hAnsi="Times New Roman" w:cs="Times New Roman"/>
                <w:sz w:val="24"/>
                <w:szCs w:val="24"/>
              </w:rPr>
            </w:pPr>
            <w:r w:rsidRPr="00D53481">
              <w:rPr>
                <w:rFonts w:ascii="Times New Roman" w:hAnsi="Times New Roman" w:cs="Times New Roman"/>
                <w:color w:val="000000"/>
                <w:sz w:val="24"/>
                <w:szCs w:val="24"/>
              </w:rPr>
              <w:t>–</w:t>
            </w:r>
          </w:p>
        </w:tc>
        <w:tc>
          <w:tcPr>
            <w:tcW w:w="759" w:type="dxa"/>
            <w:vAlign w:val="center"/>
          </w:tcPr>
          <w:p w:rsidR="00566EC0" w:rsidRDefault="00566EC0" w:rsidP="00366F94">
            <w:pPr>
              <w:jc w:val="center"/>
              <w:rPr>
                <w:rFonts w:ascii="Times New Roman" w:hAnsi="Times New Roman" w:cs="Times New Roman"/>
                <w:sz w:val="24"/>
                <w:szCs w:val="24"/>
              </w:rPr>
            </w:pPr>
            <w:r w:rsidRPr="00D53481">
              <w:rPr>
                <w:rFonts w:ascii="Times New Roman" w:hAnsi="Times New Roman" w:cs="Times New Roman"/>
                <w:color w:val="000000"/>
                <w:sz w:val="24"/>
                <w:szCs w:val="24"/>
              </w:rPr>
              <w:t>Х</w:t>
            </w:r>
          </w:p>
        </w:tc>
        <w:tc>
          <w:tcPr>
            <w:tcW w:w="783" w:type="dxa"/>
            <w:vAlign w:val="center"/>
          </w:tcPr>
          <w:p w:rsidR="00566EC0" w:rsidRDefault="00566EC0" w:rsidP="00366F94">
            <w:pPr>
              <w:jc w:val="center"/>
              <w:rPr>
                <w:rFonts w:ascii="Times New Roman" w:hAnsi="Times New Roman" w:cs="Times New Roman"/>
                <w:sz w:val="24"/>
                <w:szCs w:val="24"/>
              </w:rPr>
            </w:pPr>
            <w:r w:rsidRPr="00D53481">
              <w:rPr>
                <w:rFonts w:ascii="Times New Roman" w:hAnsi="Times New Roman" w:cs="Times New Roman"/>
                <w:color w:val="000000"/>
                <w:sz w:val="24"/>
                <w:szCs w:val="24"/>
              </w:rPr>
              <w:t>–</w:t>
            </w:r>
          </w:p>
        </w:tc>
        <w:tc>
          <w:tcPr>
            <w:tcW w:w="2222" w:type="dxa"/>
          </w:tcPr>
          <w:p w:rsidR="00566EC0" w:rsidRPr="00C05472" w:rsidRDefault="00566EC0" w:rsidP="00AF5D66">
            <w:pPr>
              <w:jc w:val="center"/>
              <w:rPr>
                <w:rFonts w:ascii="Times New Roman" w:hAnsi="Times New Roman" w:cs="Times New Roman"/>
                <w:sz w:val="24"/>
                <w:szCs w:val="24"/>
              </w:rPr>
            </w:pPr>
            <w:r w:rsidRPr="00D53481">
              <w:rPr>
                <w:rFonts w:ascii="Times New Roman" w:hAnsi="Times New Roman" w:cs="Times New Roman"/>
                <w:color w:val="000000"/>
                <w:sz w:val="24"/>
                <w:szCs w:val="24"/>
              </w:rPr>
              <w:t>значимый</w:t>
            </w:r>
          </w:p>
        </w:tc>
      </w:tr>
      <w:tr w:rsidR="00566EC0" w:rsidTr="00DA4AB2">
        <w:tc>
          <w:tcPr>
            <w:tcW w:w="882" w:type="dxa"/>
            <w:vMerge/>
          </w:tcPr>
          <w:p w:rsidR="00566EC0" w:rsidRDefault="00566EC0" w:rsidP="008F1940">
            <w:pPr>
              <w:jc w:val="center"/>
              <w:rPr>
                <w:rFonts w:ascii="Times New Roman" w:hAnsi="Times New Roman" w:cs="Times New Roman"/>
                <w:sz w:val="24"/>
                <w:szCs w:val="24"/>
              </w:rPr>
            </w:pPr>
          </w:p>
        </w:tc>
        <w:tc>
          <w:tcPr>
            <w:tcW w:w="693" w:type="dxa"/>
            <w:vAlign w:val="center"/>
          </w:tcPr>
          <w:p w:rsidR="00566EC0" w:rsidRDefault="00566EC0" w:rsidP="008F1940">
            <w:pPr>
              <w:jc w:val="center"/>
              <w:rPr>
                <w:rFonts w:ascii="Times New Roman" w:hAnsi="Times New Roman" w:cs="Times New Roman"/>
                <w:sz w:val="24"/>
                <w:szCs w:val="24"/>
              </w:rPr>
            </w:pPr>
            <w:r>
              <w:rPr>
                <w:rFonts w:ascii="Times New Roman" w:hAnsi="Times New Roman" w:cs="Times New Roman"/>
                <w:sz w:val="24"/>
                <w:szCs w:val="24"/>
              </w:rPr>
              <w:t>9</w:t>
            </w:r>
          </w:p>
        </w:tc>
        <w:tc>
          <w:tcPr>
            <w:tcW w:w="688" w:type="dxa"/>
            <w:vAlign w:val="center"/>
          </w:tcPr>
          <w:p w:rsidR="00566EC0" w:rsidRPr="00885B0B" w:rsidRDefault="00566EC0" w:rsidP="008F1940">
            <w:pPr>
              <w:jc w:val="center"/>
              <w:rPr>
                <w:rFonts w:ascii="Times New Roman" w:hAnsi="Times New Roman" w:cs="Times New Roman"/>
                <w:sz w:val="24"/>
                <w:szCs w:val="24"/>
              </w:rPr>
            </w:pPr>
            <w:r>
              <w:rPr>
                <w:rFonts w:ascii="Times New Roman" w:hAnsi="Times New Roman" w:cs="Times New Roman"/>
                <w:sz w:val="24"/>
                <w:szCs w:val="24"/>
              </w:rPr>
              <w:t>8</w:t>
            </w:r>
          </w:p>
        </w:tc>
        <w:tc>
          <w:tcPr>
            <w:tcW w:w="572" w:type="dxa"/>
            <w:vAlign w:val="center"/>
          </w:tcPr>
          <w:p w:rsidR="00566EC0" w:rsidRDefault="00566EC0" w:rsidP="00093B1D">
            <w:pPr>
              <w:jc w:val="center"/>
              <w:rPr>
                <w:rFonts w:ascii="Times New Roman" w:hAnsi="Times New Roman" w:cs="Times New Roman"/>
                <w:sz w:val="24"/>
                <w:szCs w:val="24"/>
              </w:rPr>
            </w:pPr>
            <w:r>
              <w:rPr>
                <w:rFonts w:ascii="Times New Roman" w:hAnsi="Times New Roman" w:cs="Times New Roman"/>
                <w:sz w:val="24"/>
                <w:szCs w:val="24"/>
              </w:rPr>
              <w:t>8</w:t>
            </w:r>
          </w:p>
        </w:tc>
        <w:tc>
          <w:tcPr>
            <w:tcW w:w="5220" w:type="dxa"/>
            <w:vAlign w:val="center"/>
          </w:tcPr>
          <w:p w:rsidR="00566EC0" w:rsidRDefault="00566EC0" w:rsidP="00B776DE">
            <w:pPr>
              <w:jc w:val="both"/>
              <w:rPr>
                <w:rFonts w:ascii="Times New Roman" w:hAnsi="Times New Roman" w:cs="Times New Roman"/>
                <w:sz w:val="24"/>
                <w:szCs w:val="24"/>
              </w:rPr>
            </w:pPr>
            <w:r w:rsidRPr="00885B0B">
              <w:rPr>
                <w:rFonts w:ascii="Times New Roman" w:hAnsi="Times New Roman" w:cs="Times New Roman"/>
                <w:sz w:val="24"/>
                <w:szCs w:val="24"/>
              </w:rPr>
              <w:t xml:space="preserve">иные риски по пункту </w:t>
            </w:r>
            <w:r>
              <w:rPr>
                <w:rFonts w:ascii="Times New Roman" w:hAnsi="Times New Roman" w:cs="Times New Roman"/>
                <w:sz w:val="24"/>
                <w:szCs w:val="24"/>
              </w:rPr>
              <w:t>8</w:t>
            </w:r>
            <w:r w:rsidRPr="00885B0B">
              <w:rPr>
                <w:rFonts w:ascii="Times New Roman" w:hAnsi="Times New Roman" w:cs="Times New Roman"/>
                <w:sz w:val="24"/>
                <w:szCs w:val="24"/>
              </w:rPr>
              <w:t xml:space="preserve"> направлени</w:t>
            </w:r>
            <w:r>
              <w:rPr>
                <w:rFonts w:ascii="Times New Roman" w:hAnsi="Times New Roman" w:cs="Times New Roman"/>
                <w:sz w:val="24"/>
                <w:szCs w:val="24"/>
              </w:rPr>
              <w:t>я</w:t>
            </w:r>
            <w:r w:rsidRPr="00885B0B">
              <w:rPr>
                <w:rFonts w:ascii="Times New Roman" w:hAnsi="Times New Roman" w:cs="Times New Roman"/>
                <w:sz w:val="24"/>
                <w:szCs w:val="24"/>
              </w:rPr>
              <w:t xml:space="preserve"> деятельности</w:t>
            </w:r>
            <w:r>
              <w:rPr>
                <w:rFonts w:ascii="Times New Roman" w:hAnsi="Times New Roman" w:cs="Times New Roman"/>
                <w:bCs/>
                <w:sz w:val="24"/>
                <w:szCs w:val="24"/>
              </w:rPr>
              <w:t xml:space="preserve"> IX</w:t>
            </w:r>
            <w:r>
              <w:rPr>
                <w:rFonts w:ascii="Times New Roman" w:hAnsi="Times New Roman" w:cs="Times New Roman"/>
                <w:sz w:val="24"/>
                <w:szCs w:val="24"/>
              </w:rPr>
              <w:t>.</w:t>
            </w:r>
          </w:p>
        </w:tc>
        <w:tc>
          <w:tcPr>
            <w:tcW w:w="736" w:type="dxa"/>
            <w:vAlign w:val="center"/>
          </w:tcPr>
          <w:p w:rsidR="00566EC0" w:rsidRPr="00885B0B" w:rsidRDefault="00566EC0" w:rsidP="008F1940">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59" w:type="dxa"/>
            <w:vAlign w:val="center"/>
          </w:tcPr>
          <w:p w:rsidR="00566EC0" w:rsidRPr="00885B0B" w:rsidRDefault="00566EC0" w:rsidP="008F1940">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3" w:type="dxa"/>
            <w:vAlign w:val="center"/>
          </w:tcPr>
          <w:p w:rsidR="00566EC0" w:rsidRPr="00885B0B" w:rsidRDefault="00566EC0" w:rsidP="008F1940">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36" w:type="dxa"/>
            <w:vAlign w:val="center"/>
          </w:tcPr>
          <w:p w:rsidR="00566EC0" w:rsidRPr="00885B0B" w:rsidRDefault="00566EC0" w:rsidP="008F1940">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59" w:type="dxa"/>
            <w:vAlign w:val="center"/>
          </w:tcPr>
          <w:p w:rsidR="00566EC0" w:rsidRPr="00885B0B" w:rsidRDefault="00566EC0" w:rsidP="008F1940">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3" w:type="dxa"/>
            <w:vAlign w:val="center"/>
          </w:tcPr>
          <w:p w:rsidR="00566EC0" w:rsidRPr="00885B0B" w:rsidRDefault="00566EC0" w:rsidP="008F1940">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2222" w:type="dxa"/>
            <w:vAlign w:val="center"/>
          </w:tcPr>
          <w:p w:rsidR="00566EC0" w:rsidRPr="00885B0B" w:rsidRDefault="00566EC0" w:rsidP="008F1940">
            <w:pPr>
              <w:jc w:val="center"/>
              <w:rPr>
                <w:rFonts w:ascii="Times New Roman" w:hAnsi="Times New Roman" w:cs="Times New Roman"/>
                <w:sz w:val="24"/>
                <w:szCs w:val="24"/>
              </w:rPr>
            </w:pPr>
            <w:r>
              <w:rPr>
                <w:rFonts w:ascii="Times New Roman" w:hAnsi="Times New Roman" w:cs="Times New Roman"/>
                <w:sz w:val="24"/>
                <w:szCs w:val="24"/>
              </w:rPr>
              <w:t>низкий</w:t>
            </w:r>
          </w:p>
        </w:tc>
      </w:tr>
      <w:tr w:rsidR="00566EC0" w:rsidTr="00DA4AB2">
        <w:tc>
          <w:tcPr>
            <w:tcW w:w="882" w:type="dxa"/>
            <w:vMerge w:val="restart"/>
          </w:tcPr>
          <w:p w:rsidR="00566EC0" w:rsidRDefault="00566EC0" w:rsidP="008F1940">
            <w:pPr>
              <w:jc w:val="center"/>
              <w:rPr>
                <w:rFonts w:ascii="Times New Roman" w:hAnsi="Times New Roman" w:cs="Times New Roman"/>
                <w:sz w:val="24"/>
                <w:szCs w:val="24"/>
              </w:rPr>
            </w:pPr>
            <w:r>
              <w:rPr>
                <w:rFonts w:ascii="Times New Roman" w:hAnsi="Times New Roman" w:cs="Times New Roman"/>
                <w:sz w:val="24"/>
                <w:szCs w:val="24"/>
              </w:rPr>
              <w:t>9.</w:t>
            </w:r>
          </w:p>
        </w:tc>
        <w:tc>
          <w:tcPr>
            <w:tcW w:w="13951" w:type="dxa"/>
            <w:gridSpan w:val="11"/>
            <w:vAlign w:val="center"/>
          </w:tcPr>
          <w:p w:rsidR="00566EC0" w:rsidRPr="00531D14" w:rsidRDefault="00566EC0" w:rsidP="00EF77CF">
            <w:pPr>
              <w:rPr>
                <w:rFonts w:ascii="Times New Roman" w:hAnsi="Times New Roman" w:cs="Times New Roman"/>
                <w:sz w:val="24"/>
                <w:szCs w:val="24"/>
              </w:rPr>
            </w:pPr>
            <w:r>
              <w:rPr>
                <w:rFonts w:ascii="Times New Roman" w:hAnsi="Times New Roman" w:cs="Times New Roman"/>
                <w:sz w:val="24"/>
                <w:szCs w:val="24"/>
              </w:rPr>
              <w:t>О</w:t>
            </w:r>
            <w:r w:rsidRPr="00885B0B">
              <w:rPr>
                <w:rFonts w:ascii="Times New Roman" w:hAnsi="Times New Roman" w:cs="Times New Roman"/>
                <w:sz w:val="24"/>
                <w:szCs w:val="24"/>
              </w:rPr>
              <w:t>существлени</w:t>
            </w:r>
            <w:r>
              <w:rPr>
                <w:rFonts w:ascii="Times New Roman" w:hAnsi="Times New Roman" w:cs="Times New Roman"/>
                <w:sz w:val="24"/>
                <w:szCs w:val="24"/>
              </w:rPr>
              <w:t xml:space="preserve">е </w:t>
            </w:r>
            <w:r w:rsidRPr="009765A7">
              <w:rPr>
                <w:rFonts w:ascii="Times New Roman" w:eastAsia="Times New Roman" w:hAnsi="Times New Roman" w:cs="Times New Roman"/>
                <w:sz w:val="24"/>
                <w:szCs w:val="24"/>
                <w:lang w:eastAsia="ru-RU"/>
              </w:rPr>
              <w:t>организации внутреннего контроля в УФК</w:t>
            </w:r>
            <w:r>
              <w:rPr>
                <w:rFonts w:ascii="Times New Roman" w:eastAsia="Times New Roman" w:hAnsi="Times New Roman" w:cs="Times New Roman"/>
                <w:sz w:val="24"/>
                <w:szCs w:val="24"/>
                <w:lang w:eastAsia="ru-RU"/>
              </w:rPr>
              <w:t>:</w:t>
            </w:r>
          </w:p>
        </w:tc>
      </w:tr>
      <w:tr w:rsidR="00566EC0" w:rsidTr="00DA4AB2">
        <w:tc>
          <w:tcPr>
            <w:tcW w:w="882" w:type="dxa"/>
            <w:vMerge/>
          </w:tcPr>
          <w:p w:rsidR="00566EC0" w:rsidRDefault="00566EC0" w:rsidP="008F1940">
            <w:pPr>
              <w:jc w:val="center"/>
              <w:rPr>
                <w:rFonts w:ascii="Times New Roman" w:hAnsi="Times New Roman" w:cs="Times New Roman"/>
                <w:sz w:val="24"/>
                <w:szCs w:val="24"/>
              </w:rPr>
            </w:pPr>
          </w:p>
        </w:tc>
        <w:tc>
          <w:tcPr>
            <w:tcW w:w="693" w:type="dxa"/>
            <w:vAlign w:val="center"/>
          </w:tcPr>
          <w:p w:rsidR="00566EC0" w:rsidRDefault="00566EC0" w:rsidP="008F1940">
            <w:pPr>
              <w:jc w:val="center"/>
              <w:rPr>
                <w:rFonts w:ascii="Times New Roman" w:hAnsi="Times New Roman" w:cs="Times New Roman"/>
                <w:sz w:val="24"/>
                <w:szCs w:val="24"/>
              </w:rPr>
            </w:pPr>
            <w:r>
              <w:rPr>
                <w:rFonts w:ascii="Times New Roman" w:hAnsi="Times New Roman" w:cs="Times New Roman"/>
                <w:sz w:val="24"/>
                <w:szCs w:val="24"/>
              </w:rPr>
              <w:t>9</w:t>
            </w:r>
          </w:p>
        </w:tc>
        <w:tc>
          <w:tcPr>
            <w:tcW w:w="688" w:type="dxa"/>
            <w:vAlign w:val="center"/>
          </w:tcPr>
          <w:p w:rsidR="00566EC0" w:rsidRDefault="00566EC0" w:rsidP="008F1940">
            <w:pPr>
              <w:jc w:val="center"/>
              <w:rPr>
                <w:rFonts w:ascii="Times New Roman" w:hAnsi="Times New Roman" w:cs="Times New Roman"/>
                <w:sz w:val="24"/>
                <w:szCs w:val="24"/>
              </w:rPr>
            </w:pPr>
            <w:r>
              <w:rPr>
                <w:rFonts w:ascii="Times New Roman" w:hAnsi="Times New Roman" w:cs="Times New Roman"/>
                <w:sz w:val="24"/>
                <w:szCs w:val="24"/>
              </w:rPr>
              <w:t>9</w:t>
            </w:r>
          </w:p>
        </w:tc>
        <w:tc>
          <w:tcPr>
            <w:tcW w:w="572" w:type="dxa"/>
            <w:vAlign w:val="center"/>
          </w:tcPr>
          <w:p w:rsidR="00566EC0" w:rsidRDefault="00566EC0" w:rsidP="00B776DE">
            <w:pPr>
              <w:jc w:val="center"/>
              <w:rPr>
                <w:rFonts w:ascii="Times New Roman" w:hAnsi="Times New Roman" w:cs="Times New Roman"/>
                <w:sz w:val="24"/>
                <w:szCs w:val="24"/>
              </w:rPr>
            </w:pPr>
            <w:r>
              <w:rPr>
                <w:rFonts w:ascii="Times New Roman" w:hAnsi="Times New Roman" w:cs="Times New Roman"/>
                <w:sz w:val="24"/>
                <w:szCs w:val="24"/>
              </w:rPr>
              <w:t>1</w:t>
            </w:r>
          </w:p>
        </w:tc>
        <w:tc>
          <w:tcPr>
            <w:tcW w:w="5220" w:type="dxa"/>
            <w:vAlign w:val="center"/>
          </w:tcPr>
          <w:p w:rsidR="00566EC0" w:rsidRPr="00C508E1" w:rsidRDefault="00566EC0">
            <w:pPr>
              <w:jc w:val="both"/>
              <w:rPr>
                <w:rFonts w:ascii="Times New Roman" w:hAnsi="Times New Roman" w:cs="Times New Roman"/>
                <w:color w:val="000000"/>
                <w:sz w:val="24"/>
                <w:szCs w:val="24"/>
              </w:rPr>
            </w:pPr>
            <w:r>
              <w:rPr>
                <w:rFonts w:ascii="Times New Roman" w:eastAsia="Times New Roman" w:hAnsi="Times New Roman" w:cs="Times New Roman"/>
                <w:sz w:val="24"/>
                <w:szCs w:val="24"/>
                <w:lang w:eastAsia="ru-RU"/>
              </w:rPr>
              <w:t>нео</w:t>
            </w:r>
            <w:r w:rsidRPr="009765A7">
              <w:rPr>
                <w:rFonts w:ascii="Times New Roman" w:eastAsia="Times New Roman" w:hAnsi="Times New Roman" w:cs="Times New Roman"/>
                <w:sz w:val="24"/>
                <w:szCs w:val="24"/>
                <w:lang w:eastAsia="ru-RU"/>
              </w:rPr>
              <w:t xml:space="preserve">существление организации </w:t>
            </w:r>
            <w:r w:rsidRPr="006C392A">
              <w:rPr>
                <w:rFonts w:ascii="Times New Roman" w:eastAsia="Calibri" w:hAnsi="Times New Roman" w:cs="Times New Roman"/>
                <w:sz w:val="24"/>
                <w:szCs w:val="24"/>
              </w:rPr>
              <w:t>в структурных подразделениях УФК внутреннего контроля с использованием методов «самоконтроль», «контроль по уровню подчиненности», «смежный контроль», а также формирования отчетности по результатам его осуществления</w:t>
            </w:r>
            <w:r w:rsidRPr="00034562">
              <w:rPr>
                <w:rFonts w:ascii="Times New Roman" w:eastAsia="Times New Roman" w:hAnsi="Times New Roman" w:cs="Times New Roman"/>
                <w:sz w:val="24"/>
                <w:szCs w:val="24"/>
                <w:lang w:eastAsia="ru-RU"/>
              </w:rPr>
              <w:t>;</w:t>
            </w:r>
          </w:p>
        </w:tc>
        <w:tc>
          <w:tcPr>
            <w:tcW w:w="736" w:type="dxa"/>
            <w:vAlign w:val="center"/>
          </w:tcPr>
          <w:p w:rsidR="00566EC0" w:rsidRDefault="00566EC0" w:rsidP="008F1940">
            <w:pPr>
              <w:jc w:val="center"/>
              <w:rPr>
                <w:rFonts w:ascii="Times New Roman" w:hAnsi="Times New Roman" w:cs="Times New Roman"/>
                <w:color w:val="000000"/>
                <w:sz w:val="24"/>
                <w:szCs w:val="24"/>
              </w:rPr>
            </w:pPr>
            <w:r>
              <w:rPr>
                <w:rFonts w:ascii="Times New Roman" w:hAnsi="Times New Roman" w:cs="Times New Roman"/>
                <w:snapToGrid w:val="0"/>
                <w:sz w:val="24"/>
                <w:szCs w:val="24"/>
              </w:rPr>
              <w:t>–</w:t>
            </w:r>
          </w:p>
        </w:tc>
        <w:tc>
          <w:tcPr>
            <w:tcW w:w="759" w:type="dxa"/>
            <w:vAlign w:val="center"/>
          </w:tcPr>
          <w:p w:rsidR="00566EC0" w:rsidRDefault="00566EC0" w:rsidP="008F1940">
            <w:pPr>
              <w:jc w:val="center"/>
              <w:rPr>
                <w:rFonts w:ascii="Times New Roman" w:hAnsi="Times New Roman" w:cs="Times New Roman"/>
                <w:color w:val="000000"/>
                <w:sz w:val="24"/>
                <w:szCs w:val="24"/>
              </w:rPr>
            </w:pPr>
            <w:r>
              <w:rPr>
                <w:rFonts w:ascii="Times New Roman" w:hAnsi="Times New Roman" w:cs="Times New Roman"/>
                <w:snapToGrid w:val="0"/>
                <w:sz w:val="24"/>
                <w:szCs w:val="24"/>
              </w:rPr>
              <w:t>Х</w:t>
            </w:r>
          </w:p>
        </w:tc>
        <w:tc>
          <w:tcPr>
            <w:tcW w:w="783" w:type="dxa"/>
            <w:vAlign w:val="center"/>
          </w:tcPr>
          <w:p w:rsidR="00566EC0" w:rsidRDefault="00566EC0" w:rsidP="008F1940">
            <w:pPr>
              <w:jc w:val="center"/>
              <w:rPr>
                <w:rFonts w:ascii="Times New Roman" w:hAnsi="Times New Roman" w:cs="Times New Roman"/>
                <w:color w:val="000000"/>
                <w:sz w:val="24"/>
                <w:szCs w:val="24"/>
              </w:rPr>
            </w:pPr>
            <w:r>
              <w:rPr>
                <w:rFonts w:ascii="Times New Roman" w:hAnsi="Times New Roman" w:cs="Times New Roman"/>
                <w:snapToGrid w:val="0"/>
                <w:sz w:val="24"/>
                <w:szCs w:val="24"/>
              </w:rPr>
              <w:t>–</w:t>
            </w:r>
          </w:p>
        </w:tc>
        <w:tc>
          <w:tcPr>
            <w:tcW w:w="736" w:type="dxa"/>
            <w:vAlign w:val="center"/>
          </w:tcPr>
          <w:p w:rsidR="00566EC0" w:rsidRDefault="00566EC0" w:rsidP="008F1940">
            <w:pPr>
              <w:jc w:val="center"/>
              <w:rPr>
                <w:rFonts w:ascii="Times New Roman" w:hAnsi="Times New Roman" w:cs="Times New Roman"/>
                <w:color w:val="000000"/>
                <w:sz w:val="24"/>
                <w:szCs w:val="24"/>
              </w:rPr>
            </w:pPr>
            <w:r>
              <w:rPr>
                <w:rFonts w:ascii="Times New Roman" w:hAnsi="Times New Roman" w:cs="Times New Roman"/>
                <w:color w:val="000000"/>
                <w:sz w:val="24"/>
                <w:szCs w:val="24"/>
              </w:rPr>
              <w:t>Х</w:t>
            </w:r>
          </w:p>
        </w:tc>
        <w:tc>
          <w:tcPr>
            <w:tcW w:w="759" w:type="dxa"/>
            <w:vAlign w:val="center"/>
          </w:tcPr>
          <w:p w:rsidR="00566EC0" w:rsidRDefault="00566EC0" w:rsidP="008F1940">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783" w:type="dxa"/>
            <w:vAlign w:val="center"/>
          </w:tcPr>
          <w:p w:rsidR="00566EC0" w:rsidRDefault="00566EC0" w:rsidP="008F1940">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2222" w:type="dxa"/>
            <w:vAlign w:val="center"/>
          </w:tcPr>
          <w:p w:rsidR="00566EC0" w:rsidRDefault="00566EC0" w:rsidP="009E5E7A">
            <w:pPr>
              <w:jc w:val="center"/>
            </w:pPr>
            <w:r>
              <w:rPr>
                <w:rFonts w:ascii="Times New Roman" w:hAnsi="Times New Roman" w:cs="Times New Roman"/>
                <w:sz w:val="24"/>
                <w:szCs w:val="24"/>
              </w:rPr>
              <w:t>средний</w:t>
            </w:r>
          </w:p>
        </w:tc>
      </w:tr>
      <w:tr w:rsidR="00566EC0" w:rsidTr="00DA4AB2">
        <w:tc>
          <w:tcPr>
            <w:tcW w:w="882" w:type="dxa"/>
            <w:vMerge/>
          </w:tcPr>
          <w:p w:rsidR="00566EC0" w:rsidRDefault="00566EC0" w:rsidP="008F1940">
            <w:pPr>
              <w:jc w:val="center"/>
              <w:rPr>
                <w:rFonts w:ascii="Times New Roman" w:hAnsi="Times New Roman" w:cs="Times New Roman"/>
                <w:sz w:val="24"/>
                <w:szCs w:val="24"/>
              </w:rPr>
            </w:pPr>
          </w:p>
        </w:tc>
        <w:tc>
          <w:tcPr>
            <w:tcW w:w="693" w:type="dxa"/>
            <w:vAlign w:val="center"/>
          </w:tcPr>
          <w:p w:rsidR="00566EC0" w:rsidRDefault="00566EC0" w:rsidP="008F1940">
            <w:pPr>
              <w:jc w:val="center"/>
              <w:rPr>
                <w:rFonts w:ascii="Times New Roman" w:hAnsi="Times New Roman" w:cs="Times New Roman"/>
                <w:sz w:val="24"/>
                <w:szCs w:val="24"/>
              </w:rPr>
            </w:pPr>
            <w:r>
              <w:rPr>
                <w:rFonts w:ascii="Times New Roman" w:hAnsi="Times New Roman" w:cs="Times New Roman"/>
                <w:sz w:val="24"/>
                <w:szCs w:val="24"/>
              </w:rPr>
              <w:t>9</w:t>
            </w:r>
          </w:p>
        </w:tc>
        <w:tc>
          <w:tcPr>
            <w:tcW w:w="688" w:type="dxa"/>
            <w:vAlign w:val="center"/>
          </w:tcPr>
          <w:p w:rsidR="00566EC0" w:rsidRPr="00885B0B" w:rsidRDefault="00566EC0" w:rsidP="008F1940">
            <w:pPr>
              <w:jc w:val="center"/>
              <w:rPr>
                <w:rFonts w:ascii="Times New Roman" w:hAnsi="Times New Roman" w:cs="Times New Roman"/>
                <w:sz w:val="24"/>
                <w:szCs w:val="24"/>
              </w:rPr>
            </w:pPr>
            <w:r>
              <w:rPr>
                <w:rFonts w:ascii="Times New Roman" w:hAnsi="Times New Roman" w:cs="Times New Roman"/>
                <w:sz w:val="24"/>
                <w:szCs w:val="24"/>
              </w:rPr>
              <w:t>9</w:t>
            </w:r>
          </w:p>
        </w:tc>
        <w:tc>
          <w:tcPr>
            <w:tcW w:w="572" w:type="dxa"/>
            <w:vAlign w:val="center"/>
          </w:tcPr>
          <w:p w:rsidR="00566EC0" w:rsidRDefault="00566EC0" w:rsidP="008F1940">
            <w:pPr>
              <w:jc w:val="center"/>
              <w:rPr>
                <w:rFonts w:ascii="Times New Roman" w:hAnsi="Times New Roman" w:cs="Times New Roman"/>
                <w:sz w:val="24"/>
                <w:szCs w:val="24"/>
              </w:rPr>
            </w:pPr>
            <w:r>
              <w:rPr>
                <w:rFonts w:ascii="Times New Roman" w:hAnsi="Times New Roman" w:cs="Times New Roman"/>
                <w:sz w:val="24"/>
                <w:szCs w:val="24"/>
              </w:rPr>
              <w:t>2</w:t>
            </w:r>
          </w:p>
        </w:tc>
        <w:tc>
          <w:tcPr>
            <w:tcW w:w="5220" w:type="dxa"/>
            <w:vAlign w:val="center"/>
          </w:tcPr>
          <w:p w:rsidR="00566EC0" w:rsidRDefault="00566EC0" w:rsidP="00B776DE">
            <w:pPr>
              <w:jc w:val="both"/>
              <w:rPr>
                <w:rFonts w:ascii="Times New Roman" w:hAnsi="Times New Roman" w:cs="Times New Roman"/>
                <w:sz w:val="24"/>
                <w:szCs w:val="24"/>
              </w:rPr>
            </w:pPr>
            <w:r w:rsidRPr="00885B0B">
              <w:rPr>
                <w:rFonts w:ascii="Times New Roman" w:hAnsi="Times New Roman" w:cs="Times New Roman"/>
                <w:sz w:val="24"/>
                <w:szCs w:val="24"/>
              </w:rPr>
              <w:t xml:space="preserve">иные риски по пункту </w:t>
            </w:r>
            <w:r>
              <w:rPr>
                <w:rFonts w:ascii="Times New Roman" w:hAnsi="Times New Roman" w:cs="Times New Roman"/>
                <w:sz w:val="24"/>
                <w:szCs w:val="24"/>
              </w:rPr>
              <w:t>9</w:t>
            </w:r>
            <w:r w:rsidRPr="00885B0B">
              <w:rPr>
                <w:rFonts w:ascii="Times New Roman" w:hAnsi="Times New Roman" w:cs="Times New Roman"/>
                <w:sz w:val="24"/>
                <w:szCs w:val="24"/>
              </w:rPr>
              <w:t xml:space="preserve"> направлени</w:t>
            </w:r>
            <w:r>
              <w:rPr>
                <w:rFonts w:ascii="Times New Roman" w:hAnsi="Times New Roman" w:cs="Times New Roman"/>
                <w:sz w:val="24"/>
                <w:szCs w:val="24"/>
              </w:rPr>
              <w:t>я</w:t>
            </w:r>
            <w:r w:rsidRPr="00885B0B">
              <w:rPr>
                <w:rFonts w:ascii="Times New Roman" w:hAnsi="Times New Roman" w:cs="Times New Roman"/>
                <w:sz w:val="24"/>
                <w:szCs w:val="24"/>
              </w:rPr>
              <w:t xml:space="preserve"> деятельности</w:t>
            </w:r>
            <w:r>
              <w:rPr>
                <w:rFonts w:ascii="Times New Roman" w:hAnsi="Times New Roman" w:cs="Times New Roman"/>
                <w:bCs/>
                <w:sz w:val="24"/>
                <w:szCs w:val="24"/>
              </w:rPr>
              <w:t xml:space="preserve"> IX</w:t>
            </w:r>
            <w:r>
              <w:rPr>
                <w:rFonts w:ascii="Times New Roman" w:hAnsi="Times New Roman" w:cs="Times New Roman"/>
                <w:sz w:val="24"/>
                <w:szCs w:val="24"/>
              </w:rPr>
              <w:t>.</w:t>
            </w:r>
          </w:p>
        </w:tc>
        <w:tc>
          <w:tcPr>
            <w:tcW w:w="736" w:type="dxa"/>
            <w:vAlign w:val="center"/>
          </w:tcPr>
          <w:p w:rsidR="00566EC0" w:rsidRPr="00885B0B" w:rsidRDefault="00566EC0" w:rsidP="008F1940">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59" w:type="dxa"/>
            <w:vAlign w:val="center"/>
          </w:tcPr>
          <w:p w:rsidR="00566EC0" w:rsidRPr="00885B0B" w:rsidRDefault="00566EC0" w:rsidP="008F1940">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3" w:type="dxa"/>
            <w:vAlign w:val="center"/>
          </w:tcPr>
          <w:p w:rsidR="00566EC0" w:rsidRPr="00885B0B" w:rsidRDefault="00566EC0" w:rsidP="008F1940">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36" w:type="dxa"/>
            <w:vAlign w:val="center"/>
          </w:tcPr>
          <w:p w:rsidR="00566EC0" w:rsidRPr="00885B0B" w:rsidRDefault="00566EC0" w:rsidP="008F1940">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59" w:type="dxa"/>
            <w:vAlign w:val="center"/>
          </w:tcPr>
          <w:p w:rsidR="00566EC0" w:rsidRPr="00885B0B" w:rsidRDefault="00566EC0" w:rsidP="008F1940">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3" w:type="dxa"/>
            <w:vAlign w:val="center"/>
          </w:tcPr>
          <w:p w:rsidR="00566EC0" w:rsidRPr="00885B0B" w:rsidRDefault="00566EC0" w:rsidP="008F1940">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2222" w:type="dxa"/>
            <w:vAlign w:val="center"/>
          </w:tcPr>
          <w:p w:rsidR="00566EC0" w:rsidRPr="00885B0B" w:rsidRDefault="00566EC0" w:rsidP="008F1940">
            <w:pPr>
              <w:jc w:val="center"/>
              <w:rPr>
                <w:rFonts w:ascii="Times New Roman" w:hAnsi="Times New Roman" w:cs="Times New Roman"/>
                <w:sz w:val="24"/>
                <w:szCs w:val="24"/>
              </w:rPr>
            </w:pPr>
            <w:r>
              <w:rPr>
                <w:rFonts w:ascii="Times New Roman" w:hAnsi="Times New Roman" w:cs="Times New Roman"/>
                <w:sz w:val="24"/>
                <w:szCs w:val="24"/>
              </w:rPr>
              <w:t>низкий</w:t>
            </w:r>
          </w:p>
        </w:tc>
      </w:tr>
      <w:tr w:rsidR="00566EC0" w:rsidTr="00DA4AB2">
        <w:tc>
          <w:tcPr>
            <w:tcW w:w="882" w:type="dxa"/>
            <w:vMerge w:val="restart"/>
          </w:tcPr>
          <w:p w:rsidR="00566EC0" w:rsidRDefault="00566EC0" w:rsidP="008F1940">
            <w:pPr>
              <w:jc w:val="center"/>
              <w:rPr>
                <w:rFonts w:ascii="Times New Roman" w:hAnsi="Times New Roman" w:cs="Times New Roman"/>
                <w:sz w:val="24"/>
                <w:szCs w:val="24"/>
              </w:rPr>
            </w:pPr>
            <w:r>
              <w:rPr>
                <w:rFonts w:ascii="Times New Roman" w:hAnsi="Times New Roman" w:cs="Times New Roman"/>
                <w:sz w:val="24"/>
                <w:szCs w:val="24"/>
              </w:rPr>
              <w:t>10.</w:t>
            </w:r>
          </w:p>
        </w:tc>
        <w:tc>
          <w:tcPr>
            <w:tcW w:w="13951" w:type="dxa"/>
            <w:gridSpan w:val="11"/>
            <w:vAlign w:val="center"/>
          </w:tcPr>
          <w:p w:rsidR="00566EC0" w:rsidRPr="00531D14" w:rsidRDefault="00566EC0" w:rsidP="00EF77CF">
            <w:pPr>
              <w:jc w:val="both"/>
              <w:rPr>
                <w:rFonts w:ascii="Times New Roman" w:hAnsi="Times New Roman" w:cs="Times New Roman"/>
                <w:sz w:val="24"/>
                <w:szCs w:val="24"/>
              </w:rPr>
            </w:pPr>
            <w:r>
              <w:rPr>
                <w:rFonts w:ascii="Times New Roman" w:hAnsi="Times New Roman" w:cs="Times New Roman"/>
                <w:sz w:val="24"/>
                <w:szCs w:val="24"/>
              </w:rPr>
              <w:t xml:space="preserve"> О</w:t>
            </w:r>
            <w:r w:rsidRPr="00885B0B">
              <w:rPr>
                <w:rFonts w:ascii="Times New Roman" w:hAnsi="Times New Roman" w:cs="Times New Roman"/>
                <w:sz w:val="24"/>
                <w:szCs w:val="24"/>
              </w:rPr>
              <w:t>существлени</w:t>
            </w:r>
            <w:r>
              <w:rPr>
                <w:rFonts w:ascii="Times New Roman" w:hAnsi="Times New Roman" w:cs="Times New Roman"/>
                <w:sz w:val="24"/>
                <w:szCs w:val="24"/>
              </w:rPr>
              <w:t xml:space="preserve">е </w:t>
            </w:r>
            <w:r w:rsidRPr="006C392A">
              <w:rPr>
                <w:rFonts w:ascii="Times New Roman" w:eastAsia="Calibri" w:hAnsi="Times New Roman" w:cs="Times New Roman"/>
                <w:sz w:val="24"/>
                <w:szCs w:val="24"/>
              </w:rPr>
              <w:t>составления и направления в Федеральное казначейство отчетности о результатах осуществления контрольных и аудиторских мероприятий в УФК</w:t>
            </w:r>
            <w:r w:rsidRPr="007E1537">
              <w:rPr>
                <w:rFonts w:ascii="Times New Roman" w:eastAsia="Times New Roman" w:hAnsi="Times New Roman" w:cs="Times New Roman"/>
                <w:sz w:val="24"/>
                <w:szCs w:val="24"/>
                <w:lang w:eastAsia="ru-RU"/>
              </w:rPr>
              <w:t>:</w:t>
            </w:r>
          </w:p>
        </w:tc>
      </w:tr>
      <w:tr w:rsidR="00566EC0" w:rsidTr="00DA4AB2">
        <w:tc>
          <w:tcPr>
            <w:tcW w:w="882" w:type="dxa"/>
            <w:vMerge/>
          </w:tcPr>
          <w:p w:rsidR="00566EC0" w:rsidRDefault="00566EC0" w:rsidP="008F1940">
            <w:pPr>
              <w:jc w:val="center"/>
              <w:rPr>
                <w:rFonts w:ascii="Times New Roman" w:hAnsi="Times New Roman" w:cs="Times New Roman"/>
                <w:sz w:val="24"/>
                <w:szCs w:val="24"/>
              </w:rPr>
            </w:pPr>
          </w:p>
        </w:tc>
        <w:tc>
          <w:tcPr>
            <w:tcW w:w="693" w:type="dxa"/>
            <w:vAlign w:val="center"/>
          </w:tcPr>
          <w:p w:rsidR="00566EC0" w:rsidRDefault="00566EC0" w:rsidP="008F1940">
            <w:pPr>
              <w:jc w:val="center"/>
              <w:rPr>
                <w:rFonts w:ascii="Times New Roman" w:hAnsi="Times New Roman" w:cs="Times New Roman"/>
                <w:sz w:val="24"/>
                <w:szCs w:val="24"/>
              </w:rPr>
            </w:pPr>
            <w:r>
              <w:rPr>
                <w:rFonts w:ascii="Times New Roman" w:hAnsi="Times New Roman" w:cs="Times New Roman"/>
                <w:sz w:val="24"/>
                <w:szCs w:val="24"/>
              </w:rPr>
              <w:t>9</w:t>
            </w:r>
          </w:p>
        </w:tc>
        <w:tc>
          <w:tcPr>
            <w:tcW w:w="688" w:type="dxa"/>
            <w:vAlign w:val="center"/>
          </w:tcPr>
          <w:p w:rsidR="00566EC0" w:rsidRDefault="00566EC0" w:rsidP="008F1940">
            <w:pPr>
              <w:jc w:val="center"/>
              <w:rPr>
                <w:rFonts w:ascii="Times New Roman" w:hAnsi="Times New Roman" w:cs="Times New Roman"/>
                <w:sz w:val="24"/>
                <w:szCs w:val="24"/>
              </w:rPr>
            </w:pPr>
            <w:r>
              <w:rPr>
                <w:rFonts w:ascii="Times New Roman" w:hAnsi="Times New Roman" w:cs="Times New Roman"/>
                <w:sz w:val="24"/>
                <w:szCs w:val="24"/>
              </w:rPr>
              <w:t>10</w:t>
            </w:r>
          </w:p>
        </w:tc>
        <w:tc>
          <w:tcPr>
            <w:tcW w:w="572" w:type="dxa"/>
            <w:vAlign w:val="center"/>
          </w:tcPr>
          <w:p w:rsidR="00566EC0" w:rsidRDefault="00566EC0" w:rsidP="00B776DE">
            <w:pPr>
              <w:jc w:val="center"/>
              <w:rPr>
                <w:rFonts w:ascii="Times New Roman" w:hAnsi="Times New Roman" w:cs="Times New Roman"/>
                <w:sz w:val="24"/>
                <w:szCs w:val="24"/>
              </w:rPr>
            </w:pPr>
            <w:r>
              <w:rPr>
                <w:rFonts w:ascii="Times New Roman" w:hAnsi="Times New Roman" w:cs="Times New Roman"/>
                <w:sz w:val="24"/>
                <w:szCs w:val="24"/>
              </w:rPr>
              <w:t>1</w:t>
            </w:r>
          </w:p>
        </w:tc>
        <w:tc>
          <w:tcPr>
            <w:tcW w:w="5220" w:type="dxa"/>
            <w:vAlign w:val="center"/>
          </w:tcPr>
          <w:p w:rsidR="00566EC0" w:rsidRPr="00C508E1" w:rsidRDefault="00566EC0" w:rsidP="006C392A">
            <w:pPr>
              <w:widowControl w:val="0"/>
              <w:autoSpaceDE w:val="0"/>
              <w:autoSpaceDN w:val="0"/>
              <w:jc w:val="both"/>
              <w:rPr>
                <w:rFonts w:ascii="Times New Roman" w:hAnsi="Times New Roman" w:cs="Times New Roman"/>
                <w:color w:val="000000"/>
                <w:sz w:val="24"/>
                <w:szCs w:val="24"/>
              </w:rPr>
            </w:pPr>
            <w:r w:rsidRPr="007E1537">
              <w:rPr>
                <w:rFonts w:ascii="Times New Roman" w:eastAsia="Times New Roman" w:hAnsi="Times New Roman" w:cs="Times New Roman"/>
                <w:snapToGrid w:val="0"/>
                <w:sz w:val="24"/>
                <w:szCs w:val="24"/>
                <w:lang w:eastAsia="ru-RU"/>
              </w:rPr>
              <w:t xml:space="preserve">несоблюдение порядка </w:t>
            </w:r>
            <w:r w:rsidRPr="006C392A">
              <w:rPr>
                <w:rFonts w:ascii="Times New Roman" w:eastAsia="Calibri" w:hAnsi="Times New Roman" w:cs="Times New Roman"/>
                <w:sz w:val="24"/>
                <w:szCs w:val="24"/>
              </w:rPr>
              <w:t>составлени</w:t>
            </w:r>
            <w:r>
              <w:rPr>
                <w:rFonts w:ascii="Times New Roman" w:eastAsia="Calibri" w:hAnsi="Times New Roman" w:cs="Times New Roman"/>
                <w:sz w:val="24"/>
                <w:szCs w:val="24"/>
              </w:rPr>
              <w:t>я</w:t>
            </w:r>
            <w:r w:rsidRPr="006C392A">
              <w:rPr>
                <w:rFonts w:ascii="Times New Roman" w:eastAsia="Calibri" w:hAnsi="Times New Roman" w:cs="Times New Roman"/>
                <w:sz w:val="24"/>
                <w:szCs w:val="24"/>
              </w:rPr>
              <w:t xml:space="preserve"> </w:t>
            </w:r>
            <w:r w:rsidRPr="006C392A">
              <w:rPr>
                <w:rFonts w:ascii="Times New Roman" w:eastAsia="Times New Roman" w:hAnsi="Times New Roman" w:cs="Times New Roman"/>
                <w:sz w:val="24"/>
                <w:szCs w:val="24"/>
                <w:lang w:eastAsia="ru-RU"/>
              </w:rPr>
              <w:t>в рамках управления внутренними (операционными) казначейскими рисками</w:t>
            </w:r>
            <w:r w:rsidRPr="006C392A">
              <w:rPr>
                <w:rFonts w:ascii="Times New Roman" w:eastAsia="Calibri" w:hAnsi="Times New Roman" w:cs="Times New Roman"/>
                <w:sz w:val="24"/>
                <w:szCs w:val="24"/>
              </w:rPr>
              <w:t xml:space="preserve"> отчетности о результатах осуществления контрольно-аудиторским подразделением УФК контрольных и аудиторских мероприятий;</w:t>
            </w:r>
          </w:p>
        </w:tc>
        <w:tc>
          <w:tcPr>
            <w:tcW w:w="736" w:type="dxa"/>
            <w:vAlign w:val="center"/>
          </w:tcPr>
          <w:p w:rsidR="00566EC0" w:rsidRDefault="00566EC0" w:rsidP="008F1940">
            <w:pPr>
              <w:jc w:val="center"/>
              <w:rPr>
                <w:rFonts w:ascii="Times New Roman" w:hAnsi="Times New Roman" w:cs="Times New Roman"/>
                <w:color w:val="000000"/>
                <w:sz w:val="24"/>
                <w:szCs w:val="24"/>
              </w:rPr>
            </w:pPr>
            <w:r>
              <w:rPr>
                <w:rFonts w:ascii="Times New Roman" w:hAnsi="Times New Roman" w:cs="Times New Roman"/>
                <w:snapToGrid w:val="0"/>
                <w:sz w:val="24"/>
                <w:szCs w:val="24"/>
              </w:rPr>
              <w:t>–</w:t>
            </w:r>
          </w:p>
        </w:tc>
        <w:tc>
          <w:tcPr>
            <w:tcW w:w="759" w:type="dxa"/>
            <w:vAlign w:val="center"/>
          </w:tcPr>
          <w:p w:rsidR="00566EC0" w:rsidRDefault="00566EC0" w:rsidP="008F1940">
            <w:pPr>
              <w:jc w:val="center"/>
              <w:rPr>
                <w:rFonts w:ascii="Times New Roman" w:hAnsi="Times New Roman" w:cs="Times New Roman"/>
                <w:color w:val="000000"/>
                <w:sz w:val="24"/>
                <w:szCs w:val="24"/>
              </w:rPr>
            </w:pPr>
            <w:r>
              <w:rPr>
                <w:rFonts w:ascii="Times New Roman" w:hAnsi="Times New Roman" w:cs="Times New Roman"/>
                <w:snapToGrid w:val="0"/>
                <w:sz w:val="24"/>
                <w:szCs w:val="24"/>
              </w:rPr>
              <w:t>Х</w:t>
            </w:r>
          </w:p>
        </w:tc>
        <w:tc>
          <w:tcPr>
            <w:tcW w:w="783" w:type="dxa"/>
            <w:vAlign w:val="center"/>
          </w:tcPr>
          <w:p w:rsidR="00566EC0" w:rsidRDefault="00566EC0" w:rsidP="008F1940">
            <w:pPr>
              <w:jc w:val="center"/>
              <w:rPr>
                <w:rFonts w:ascii="Times New Roman" w:hAnsi="Times New Roman" w:cs="Times New Roman"/>
                <w:color w:val="000000"/>
                <w:sz w:val="24"/>
                <w:szCs w:val="24"/>
              </w:rPr>
            </w:pPr>
            <w:r>
              <w:rPr>
                <w:rFonts w:ascii="Times New Roman" w:hAnsi="Times New Roman" w:cs="Times New Roman"/>
                <w:snapToGrid w:val="0"/>
                <w:sz w:val="24"/>
                <w:szCs w:val="24"/>
              </w:rPr>
              <w:t>–</w:t>
            </w:r>
          </w:p>
        </w:tc>
        <w:tc>
          <w:tcPr>
            <w:tcW w:w="736" w:type="dxa"/>
            <w:vAlign w:val="center"/>
          </w:tcPr>
          <w:p w:rsidR="00566EC0" w:rsidRDefault="00566EC0" w:rsidP="008F1940">
            <w:pPr>
              <w:jc w:val="center"/>
              <w:rPr>
                <w:rFonts w:ascii="Times New Roman" w:hAnsi="Times New Roman" w:cs="Times New Roman"/>
                <w:color w:val="000000"/>
                <w:sz w:val="24"/>
                <w:szCs w:val="24"/>
              </w:rPr>
            </w:pPr>
            <w:r>
              <w:rPr>
                <w:rFonts w:ascii="Times New Roman" w:hAnsi="Times New Roman" w:cs="Times New Roman"/>
                <w:color w:val="000000"/>
                <w:sz w:val="24"/>
                <w:szCs w:val="24"/>
              </w:rPr>
              <w:t>Х</w:t>
            </w:r>
          </w:p>
        </w:tc>
        <w:tc>
          <w:tcPr>
            <w:tcW w:w="759" w:type="dxa"/>
            <w:vAlign w:val="center"/>
          </w:tcPr>
          <w:p w:rsidR="00566EC0" w:rsidRDefault="00566EC0" w:rsidP="008F1940">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783" w:type="dxa"/>
            <w:vAlign w:val="center"/>
          </w:tcPr>
          <w:p w:rsidR="00566EC0" w:rsidRDefault="00566EC0" w:rsidP="008F1940">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2222" w:type="dxa"/>
            <w:vAlign w:val="center"/>
          </w:tcPr>
          <w:p w:rsidR="00566EC0" w:rsidRDefault="00566EC0" w:rsidP="009E5E7A">
            <w:pPr>
              <w:jc w:val="center"/>
            </w:pPr>
            <w:r>
              <w:rPr>
                <w:rFonts w:ascii="Times New Roman" w:hAnsi="Times New Roman" w:cs="Times New Roman"/>
                <w:sz w:val="24"/>
                <w:szCs w:val="24"/>
              </w:rPr>
              <w:t>средний</w:t>
            </w:r>
          </w:p>
        </w:tc>
      </w:tr>
      <w:tr w:rsidR="00566EC0" w:rsidTr="00DA4AB2">
        <w:tc>
          <w:tcPr>
            <w:tcW w:w="882" w:type="dxa"/>
            <w:vMerge/>
          </w:tcPr>
          <w:p w:rsidR="00566EC0" w:rsidRDefault="00566EC0" w:rsidP="008F1940">
            <w:pPr>
              <w:jc w:val="center"/>
              <w:rPr>
                <w:rFonts w:ascii="Times New Roman" w:hAnsi="Times New Roman" w:cs="Times New Roman"/>
                <w:sz w:val="24"/>
                <w:szCs w:val="24"/>
              </w:rPr>
            </w:pPr>
          </w:p>
        </w:tc>
        <w:tc>
          <w:tcPr>
            <w:tcW w:w="693" w:type="dxa"/>
            <w:vAlign w:val="center"/>
          </w:tcPr>
          <w:p w:rsidR="00566EC0" w:rsidRDefault="00566EC0" w:rsidP="008F1940">
            <w:pPr>
              <w:jc w:val="center"/>
              <w:rPr>
                <w:rFonts w:ascii="Times New Roman" w:hAnsi="Times New Roman" w:cs="Times New Roman"/>
                <w:sz w:val="24"/>
                <w:szCs w:val="24"/>
              </w:rPr>
            </w:pPr>
            <w:r>
              <w:rPr>
                <w:rFonts w:ascii="Times New Roman" w:hAnsi="Times New Roman" w:cs="Times New Roman"/>
                <w:sz w:val="24"/>
                <w:szCs w:val="24"/>
              </w:rPr>
              <w:t>9</w:t>
            </w:r>
          </w:p>
        </w:tc>
        <w:tc>
          <w:tcPr>
            <w:tcW w:w="688" w:type="dxa"/>
            <w:vAlign w:val="center"/>
          </w:tcPr>
          <w:p w:rsidR="00566EC0" w:rsidRDefault="00566EC0" w:rsidP="008F1940">
            <w:pPr>
              <w:jc w:val="center"/>
              <w:rPr>
                <w:rFonts w:ascii="Times New Roman" w:hAnsi="Times New Roman" w:cs="Times New Roman"/>
                <w:sz w:val="24"/>
                <w:szCs w:val="24"/>
              </w:rPr>
            </w:pPr>
            <w:r>
              <w:rPr>
                <w:rFonts w:ascii="Times New Roman" w:hAnsi="Times New Roman" w:cs="Times New Roman"/>
                <w:sz w:val="24"/>
                <w:szCs w:val="24"/>
              </w:rPr>
              <w:t>10</w:t>
            </w:r>
          </w:p>
        </w:tc>
        <w:tc>
          <w:tcPr>
            <w:tcW w:w="572" w:type="dxa"/>
            <w:vAlign w:val="center"/>
          </w:tcPr>
          <w:p w:rsidR="00566EC0" w:rsidRDefault="00566EC0" w:rsidP="00B776DE">
            <w:pPr>
              <w:jc w:val="center"/>
              <w:rPr>
                <w:rFonts w:ascii="Times New Roman" w:hAnsi="Times New Roman" w:cs="Times New Roman"/>
                <w:sz w:val="24"/>
                <w:szCs w:val="24"/>
              </w:rPr>
            </w:pPr>
            <w:r>
              <w:rPr>
                <w:rFonts w:ascii="Times New Roman" w:hAnsi="Times New Roman" w:cs="Times New Roman"/>
                <w:sz w:val="24"/>
                <w:szCs w:val="24"/>
              </w:rPr>
              <w:t>2</w:t>
            </w:r>
          </w:p>
        </w:tc>
        <w:tc>
          <w:tcPr>
            <w:tcW w:w="5220" w:type="dxa"/>
            <w:vAlign w:val="center"/>
          </w:tcPr>
          <w:p w:rsidR="00566EC0" w:rsidRPr="007E1537" w:rsidRDefault="00566EC0" w:rsidP="006C392A">
            <w:pPr>
              <w:widowControl w:val="0"/>
              <w:autoSpaceDE w:val="0"/>
              <w:autoSpaceDN w:val="0"/>
              <w:jc w:val="both"/>
              <w:rPr>
                <w:rFonts w:ascii="Times New Roman" w:eastAsia="Times New Roman" w:hAnsi="Times New Roman" w:cs="Times New Roman"/>
                <w:snapToGrid w:val="0"/>
                <w:sz w:val="24"/>
                <w:szCs w:val="24"/>
                <w:lang w:eastAsia="ru-RU"/>
              </w:rPr>
            </w:pPr>
            <w:r w:rsidRPr="00CF51F3">
              <w:rPr>
                <w:rFonts w:ascii="Times New Roman" w:eastAsia="Times New Roman" w:hAnsi="Times New Roman" w:cs="Times New Roman"/>
                <w:snapToGrid w:val="0"/>
                <w:sz w:val="24"/>
                <w:szCs w:val="24"/>
                <w:lang w:eastAsia="ru-RU"/>
              </w:rPr>
              <w:t xml:space="preserve">несоблюдение порядка </w:t>
            </w:r>
            <w:r w:rsidRPr="006C392A">
              <w:rPr>
                <w:rFonts w:ascii="Times New Roman" w:eastAsia="Calibri" w:hAnsi="Times New Roman" w:cs="Times New Roman"/>
                <w:sz w:val="24"/>
                <w:szCs w:val="24"/>
              </w:rPr>
              <w:t>составлени</w:t>
            </w:r>
            <w:r>
              <w:rPr>
                <w:rFonts w:ascii="Times New Roman" w:eastAsia="Calibri" w:hAnsi="Times New Roman" w:cs="Times New Roman"/>
                <w:sz w:val="24"/>
                <w:szCs w:val="24"/>
              </w:rPr>
              <w:t>я</w:t>
            </w:r>
            <w:r w:rsidRPr="006C392A">
              <w:rPr>
                <w:rFonts w:ascii="Times New Roman" w:eastAsia="Times New Roman" w:hAnsi="Times New Roman" w:cs="Times New Roman"/>
                <w:sz w:val="24"/>
                <w:szCs w:val="24"/>
                <w:lang w:eastAsia="ru-RU"/>
              </w:rPr>
              <w:t xml:space="preserve"> </w:t>
            </w:r>
            <w:r w:rsidRPr="006C392A">
              <w:rPr>
                <w:rFonts w:ascii="Times New Roman" w:eastAsia="Calibri" w:hAnsi="Times New Roman" w:cs="Times New Roman"/>
                <w:sz w:val="24"/>
                <w:szCs w:val="24"/>
              </w:rPr>
              <w:t>отчетности о результатах проверок, проведенных контрольно-надзорными органами в УФК;</w:t>
            </w:r>
          </w:p>
        </w:tc>
        <w:tc>
          <w:tcPr>
            <w:tcW w:w="736" w:type="dxa"/>
            <w:vAlign w:val="center"/>
          </w:tcPr>
          <w:p w:rsidR="00566EC0" w:rsidRDefault="00566EC0" w:rsidP="008F1940">
            <w:pPr>
              <w:jc w:val="center"/>
              <w:rPr>
                <w:rFonts w:ascii="Times New Roman" w:hAnsi="Times New Roman" w:cs="Times New Roman"/>
                <w:snapToGrid w:val="0"/>
                <w:sz w:val="24"/>
                <w:szCs w:val="24"/>
              </w:rPr>
            </w:pPr>
            <w:r>
              <w:rPr>
                <w:rFonts w:ascii="Times New Roman" w:hAnsi="Times New Roman" w:cs="Times New Roman"/>
                <w:snapToGrid w:val="0"/>
                <w:sz w:val="24"/>
                <w:szCs w:val="24"/>
              </w:rPr>
              <w:t>–</w:t>
            </w:r>
          </w:p>
        </w:tc>
        <w:tc>
          <w:tcPr>
            <w:tcW w:w="759" w:type="dxa"/>
            <w:vAlign w:val="center"/>
          </w:tcPr>
          <w:p w:rsidR="00566EC0" w:rsidRDefault="00566EC0" w:rsidP="008F1940">
            <w:pPr>
              <w:jc w:val="center"/>
              <w:rPr>
                <w:rFonts w:ascii="Times New Roman" w:hAnsi="Times New Roman" w:cs="Times New Roman"/>
                <w:snapToGrid w:val="0"/>
                <w:sz w:val="24"/>
                <w:szCs w:val="24"/>
              </w:rPr>
            </w:pPr>
            <w:r>
              <w:rPr>
                <w:rFonts w:ascii="Times New Roman" w:hAnsi="Times New Roman" w:cs="Times New Roman"/>
                <w:snapToGrid w:val="0"/>
                <w:sz w:val="24"/>
                <w:szCs w:val="24"/>
              </w:rPr>
              <w:t>Х</w:t>
            </w:r>
          </w:p>
        </w:tc>
        <w:tc>
          <w:tcPr>
            <w:tcW w:w="783" w:type="dxa"/>
            <w:vAlign w:val="center"/>
          </w:tcPr>
          <w:p w:rsidR="00566EC0" w:rsidRDefault="00566EC0" w:rsidP="008F1940">
            <w:pPr>
              <w:jc w:val="center"/>
              <w:rPr>
                <w:rFonts w:ascii="Times New Roman" w:hAnsi="Times New Roman" w:cs="Times New Roman"/>
                <w:snapToGrid w:val="0"/>
                <w:sz w:val="24"/>
                <w:szCs w:val="24"/>
              </w:rPr>
            </w:pPr>
            <w:r>
              <w:rPr>
                <w:rFonts w:ascii="Times New Roman" w:hAnsi="Times New Roman" w:cs="Times New Roman"/>
                <w:snapToGrid w:val="0"/>
                <w:sz w:val="24"/>
                <w:szCs w:val="24"/>
              </w:rPr>
              <w:t>–</w:t>
            </w:r>
          </w:p>
        </w:tc>
        <w:tc>
          <w:tcPr>
            <w:tcW w:w="736" w:type="dxa"/>
            <w:vAlign w:val="center"/>
          </w:tcPr>
          <w:p w:rsidR="00566EC0" w:rsidRDefault="00566EC0" w:rsidP="008F1940">
            <w:pPr>
              <w:jc w:val="center"/>
              <w:rPr>
                <w:rFonts w:ascii="Times New Roman" w:hAnsi="Times New Roman" w:cs="Times New Roman"/>
                <w:color w:val="000000"/>
                <w:sz w:val="24"/>
                <w:szCs w:val="24"/>
              </w:rPr>
            </w:pPr>
            <w:r>
              <w:rPr>
                <w:rFonts w:ascii="Times New Roman" w:hAnsi="Times New Roman" w:cs="Times New Roman"/>
                <w:color w:val="000000"/>
                <w:sz w:val="24"/>
                <w:szCs w:val="24"/>
              </w:rPr>
              <w:t>Х</w:t>
            </w:r>
          </w:p>
        </w:tc>
        <w:tc>
          <w:tcPr>
            <w:tcW w:w="759" w:type="dxa"/>
            <w:vAlign w:val="center"/>
          </w:tcPr>
          <w:p w:rsidR="00566EC0" w:rsidRDefault="00566EC0" w:rsidP="008F1940">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783" w:type="dxa"/>
            <w:vAlign w:val="center"/>
          </w:tcPr>
          <w:p w:rsidR="00566EC0" w:rsidRDefault="00566EC0" w:rsidP="008F1940">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2222" w:type="dxa"/>
            <w:vAlign w:val="center"/>
          </w:tcPr>
          <w:p w:rsidR="00566EC0" w:rsidRDefault="00566EC0" w:rsidP="009E5E7A">
            <w:pPr>
              <w:jc w:val="center"/>
            </w:pPr>
            <w:r>
              <w:rPr>
                <w:rFonts w:ascii="Times New Roman" w:hAnsi="Times New Roman" w:cs="Times New Roman"/>
                <w:sz w:val="24"/>
                <w:szCs w:val="24"/>
              </w:rPr>
              <w:t>средний</w:t>
            </w:r>
          </w:p>
        </w:tc>
      </w:tr>
      <w:tr w:rsidR="00566EC0" w:rsidTr="00DA4AB2">
        <w:tc>
          <w:tcPr>
            <w:tcW w:w="882" w:type="dxa"/>
            <w:vMerge/>
          </w:tcPr>
          <w:p w:rsidR="00566EC0" w:rsidRDefault="00566EC0" w:rsidP="008F1940">
            <w:pPr>
              <w:jc w:val="center"/>
              <w:rPr>
                <w:rFonts w:ascii="Times New Roman" w:hAnsi="Times New Roman" w:cs="Times New Roman"/>
                <w:sz w:val="24"/>
                <w:szCs w:val="24"/>
              </w:rPr>
            </w:pPr>
          </w:p>
        </w:tc>
        <w:tc>
          <w:tcPr>
            <w:tcW w:w="693" w:type="dxa"/>
            <w:vAlign w:val="center"/>
          </w:tcPr>
          <w:p w:rsidR="00566EC0" w:rsidRDefault="00566EC0" w:rsidP="008F1940">
            <w:pPr>
              <w:jc w:val="center"/>
              <w:rPr>
                <w:rFonts w:ascii="Times New Roman" w:hAnsi="Times New Roman" w:cs="Times New Roman"/>
                <w:sz w:val="24"/>
                <w:szCs w:val="24"/>
              </w:rPr>
            </w:pPr>
            <w:r>
              <w:rPr>
                <w:rFonts w:ascii="Times New Roman" w:hAnsi="Times New Roman" w:cs="Times New Roman"/>
                <w:sz w:val="24"/>
                <w:szCs w:val="24"/>
              </w:rPr>
              <w:t>9</w:t>
            </w:r>
          </w:p>
        </w:tc>
        <w:tc>
          <w:tcPr>
            <w:tcW w:w="688" w:type="dxa"/>
            <w:vAlign w:val="center"/>
          </w:tcPr>
          <w:p w:rsidR="00566EC0" w:rsidRDefault="00566EC0" w:rsidP="008F1940">
            <w:pPr>
              <w:jc w:val="center"/>
              <w:rPr>
                <w:rFonts w:ascii="Times New Roman" w:hAnsi="Times New Roman" w:cs="Times New Roman"/>
                <w:sz w:val="24"/>
                <w:szCs w:val="24"/>
              </w:rPr>
            </w:pPr>
            <w:r>
              <w:rPr>
                <w:rFonts w:ascii="Times New Roman" w:hAnsi="Times New Roman" w:cs="Times New Roman"/>
                <w:sz w:val="24"/>
                <w:szCs w:val="24"/>
              </w:rPr>
              <w:t>10</w:t>
            </w:r>
          </w:p>
        </w:tc>
        <w:tc>
          <w:tcPr>
            <w:tcW w:w="572" w:type="dxa"/>
            <w:vAlign w:val="center"/>
          </w:tcPr>
          <w:p w:rsidR="00566EC0" w:rsidRDefault="00566EC0" w:rsidP="00B776DE">
            <w:pPr>
              <w:jc w:val="center"/>
              <w:rPr>
                <w:rFonts w:ascii="Times New Roman" w:hAnsi="Times New Roman" w:cs="Times New Roman"/>
                <w:sz w:val="24"/>
                <w:szCs w:val="24"/>
              </w:rPr>
            </w:pPr>
            <w:r>
              <w:rPr>
                <w:rFonts w:ascii="Times New Roman" w:hAnsi="Times New Roman" w:cs="Times New Roman"/>
                <w:sz w:val="24"/>
                <w:szCs w:val="24"/>
              </w:rPr>
              <w:t>3</w:t>
            </w:r>
          </w:p>
        </w:tc>
        <w:tc>
          <w:tcPr>
            <w:tcW w:w="5220" w:type="dxa"/>
            <w:vAlign w:val="center"/>
          </w:tcPr>
          <w:p w:rsidR="00566EC0" w:rsidRPr="007E1537" w:rsidRDefault="00566EC0" w:rsidP="00366F94">
            <w:pPr>
              <w:widowControl w:val="0"/>
              <w:autoSpaceDE w:val="0"/>
              <w:autoSpaceDN w:val="0"/>
              <w:jc w:val="both"/>
              <w:rPr>
                <w:rFonts w:ascii="Times New Roman" w:eastAsia="Times New Roman" w:hAnsi="Times New Roman" w:cs="Times New Roman"/>
                <w:snapToGrid w:val="0"/>
                <w:sz w:val="24"/>
                <w:szCs w:val="24"/>
                <w:lang w:eastAsia="ru-RU"/>
              </w:rPr>
            </w:pPr>
            <w:r w:rsidRPr="007E1537">
              <w:rPr>
                <w:rFonts w:ascii="Times New Roman" w:eastAsia="Times New Roman" w:hAnsi="Times New Roman" w:cs="Times New Roman"/>
                <w:snapToGrid w:val="0"/>
                <w:sz w:val="24"/>
                <w:szCs w:val="24"/>
                <w:lang w:eastAsia="ru-RU"/>
              </w:rPr>
              <w:t xml:space="preserve">несоблюдение порядка </w:t>
            </w:r>
            <w:r w:rsidRPr="006C392A">
              <w:rPr>
                <w:rFonts w:ascii="Times New Roman" w:eastAsia="Calibri" w:hAnsi="Times New Roman" w:cs="Times New Roman"/>
                <w:sz w:val="24"/>
                <w:szCs w:val="24"/>
              </w:rPr>
              <w:t xml:space="preserve">направления в Федеральное казначейство отчетности о контрольных и аудиторских мероприятиях, проводимых в УФК, иной запрашиваемой Федеральным казначейством информации по вопросам, относящимся к </w:t>
            </w:r>
            <w:r>
              <w:rPr>
                <w:rFonts w:ascii="Times New Roman" w:eastAsia="Calibri" w:hAnsi="Times New Roman" w:cs="Times New Roman"/>
                <w:sz w:val="24"/>
                <w:szCs w:val="24"/>
              </w:rPr>
              <w:t>контрольно-аудиторской деятельности УФК</w:t>
            </w:r>
            <w:r w:rsidR="00366F94">
              <w:rPr>
                <w:rFonts w:ascii="Times New Roman" w:eastAsia="Calibri" w:hAnsi="Times New Roman" w:cs="Times New Roman"/>
                <w:sz w:val="24"/>
                <w:szCs w:val="24"/>
              </w:rPr>
              <w:t>;</w:t>
            </w:r>
          </w:p>
        </w:tc>
        <w:tc>
          <w:tcPr>
            <w:tcW w:w="736" w:type="dxa"/>
            <w:vAlign w:val="center"/>
          </w:tcPr>
          <w:p w:rsidR="00566EC0" w:rsidRDefault="00566EC0" w:rsidP="008F1940">
            <w:pPr>
              <w:jc w:val="center"/>
              <w:rPr>
                <w:rFonts w:ascii="Times New Roman" w:hAnsi="Times New Roman" w:cs="Times New Roman"/>
                <w:snapToGrid w:val="0"/>
                <w:sz w:val="24"/>
                <w:szCs w:val="24"/>
              </w:rPr>
            </w:pPr>
            <w:r>
              <w:rPr>
                <w:rFonts w:ascii="Times New Roman" w:hAnsi="Times New Roman" w:cs="Times New Roman"/>
                <w:snapToGrid w:val="0"/>
                <w:sz w:val="24"/>
                <w:szCs w:val="24"/>
              </w:rPr>
              <w:t>–</w:t>
            </w:r>
          </w:p>
        </w:tc>
        <w:tc>
          <w:tcPr>
            <w:tcW w:w="759" w:type="dxa"/>
            <w:vAlign w:val="center"/>
          </w:tcPr>
          <w:p w:rsidR="00566EC0" w:rsidRDefault="00566EC0" w:rsidP="008F1940">
            <w:pPr>
              <w:jc w:val="center"/>
              <w:rPr>
                <w:rFonts w:ascii="Times New Roman" w:hAnsi="Times New Roman" w:cs="Times New Roman"/>
                <w:snapToGrid w:val="0"/>
                <w:sz w:val="24"/>
                <w:szCs w:val="24"/>
              </w:rPr>
            </w:pPr>
            <w:r>
              <w:rPr>
                <w:rFonts w:ascii="Times New Roman" w:hAnsi="Times New Roman" w:cs="Times New Roman"/>
                <w:snapToGrid w:val="0"/>
                <w:sz w:val="24"/>
                <w:szCs w:val="24"/>
              </w:rPr>
              <w:t>Х</w:t>
            </w:r>
          </w:p>
        </w:tc>
        <w:tc>
          <w:tcPr>
            <w:tcW w:w="783" w:type="dxa"/>
            <w:vAlign w:val="center"/>
          </w:tcPr>
          <w:p w:rsidR="00566EC0" w:rsidRDefault="00566EC0" w:rsidP="008F1940">
            <w:pPr>
              <w:jc w:val="center"/>
              <w:rPr>
                <w:rFonts w:ascii="Times New Roman" w:hAnsi="Times New Roman" w:cs="Times New Roman"/>
                <w:snapToGrid w:val="0"/>
                <w:sz w:val="24"/>
                <w:szCs w:val="24"/>
              </w:rPr>
            </w:pPr>
            <w:r>
              <w:rPr>
                <w:rFonts w:ascii="Times New Roman" w:hAnsi="Times New Roman" w:cs="Times New Roman"/>
                <w:snapToGrid w:val="0"/>
                <w:sz w:val="24"/>
                <w:szCs w:val="24"/>
              </w:rPr>
              <w:t>–</w:t>
            </w:r>
          </w:p>
        </w:tc>
        <w:tc>
          <w:tcPr>
            <w:tcW w:w="736" w:type="dxa"/>
            <w:vAlign w:val="center"/>
          </w:tcPr>
          <w:p w:rsidR="00566EC0" w:rsidRDefault="00566EC0" w:rsidP="008F1940">
            <w:pPr>
              <w:jc w:val="center"/>
              <w:rPr>
                <w:rFonts w:ascii="Times New Roman" w:hAnsi="Times New Roman" w:cs="Times New Roman"/>
                <w:color w:val="000000"/>
                <w:sz w:val="24"/>
                <w:szCs w:val="24"/>
              </w:rPr>
            </w:pPr>
            <w:r>
              <w:rPr>
                <w:rFonts w:ascii="Times New Roman" w:hAnsi="Times New Roman" w:cs="Times New Roman"/>
                <w:color w:val="000000"/>
                <w:sz w:val="24"/>
                <w:szCs w:val="24"/>
              </w:rPr>
              <w:t>Х</w:t>
            </w:r>
          </w:p>
        </w:tc>
        <w:tc>
          <w:tcPr>
            <w:tcW w:w="759" w:type="dxa"/>
            <w:vAlign w:val="center"/>
          </w:tcPr>
          <w:p w:rsidR="00566EC0" w:rsidRDefault="00566EC0" w:rsidP="008F1940">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783" w:type="dxa"/>
            <w:vAlign w:val="center"/>
          </w:tcPr>
          <w:p w:rsidR="00566EC0" w:rsidRDefault="00566EC0" w:rsidP="008F1940">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2222" w:type="dxa"/>
            <w:vAlign w:val="center"/>
          </w:tcPr>
          <w:p w:rsidR="00566EC0" w:rsidRDefault="00566EC0" w:rsidP="009E5E7A">
            <w:pPr>
              <w:jc w:val="center"/>
            </w:pPr>
            <w:r>
              <w:rPr>
                <w:rFonts w:ascii="Times New Roman" w:hAnsi="Times New Roman" w:cs="Times New Roman"/>
                <w:sz w:val="24"/>
                <w:szCs w:val="24"/>
              </w:rPr>
              <w:t>средний</w:t>
            </w:r>
          </w:p>
        </w:tc>
      </w:tr>
      <w:tr w:rsidR="00566EC0" w:rsidTr="00DA4AB2">
        <w:tc>
          <w:tcPr>
            <w:tcW w:w="882" w:type="dxa"/>
            <w:vMerge/>
          </w:tcPr>
          <w:p w:rsidR="00566EC0" w:rsidRDefault="00566EC0" w:rsidP="008F1940">
            <w:pPr>
              <w:jc w:val="center"/>
              <w:rPr>
                <w:rFonts w:ascii="Times New Roman" w:hAnsi="Times New Roman" w:cs="Times New Roman"/>
                <w:sz w:val="24"/>
                <w:szCs w:val="24"/>
              </w:rPr>
            </w:pPr>
          </w:p>
        </w:tc>
        <w:tc>
          <w:tcPr>
            <w:tcW w:w="693" w:type="dxa"/>
            <w:vAlign w:val="center"/>
          </w:tcPr>
          <w:p w:rsidR="00566EC0" w:rsidRDefault="00566EC0" w:rsidP="008F1940">
            <w:pPr>
              <w:jc w:val="center"/>
              <w:rPr>
                <w:rFonts w:ascii="Times New Roman" w:hAnsi="Times New Roman" w:cs="Times New Roman"/>
                <w:sz w:val="24"/>
                <w:szCs w:val="24"/>
              </w:rPr>
            </w:pPr>
            <w:r>
              <w:rPr>
                <w:rFonts w:ascii="Times New Roman" w:hAnsi="Times New Roman" w:cs="Times New Roman"/>
                <w:sz w:val="24"/>
                <w:szCs w:val="24"/>
              </w:rPr>
              <w:t>9</w:t>
            </w:r>
          </w:p>
        </w:tc>
        <w:tc>
          <w:tcPr>
            <w:tcW w:w="688" w:type="dxa"/>
            <w:vAlign w:val="center"/>
          </w:tcPr>
          <w:p w:rsidR="00566EC0" w:rsidRPr="00885B0B" w:rsidRDefault="00566EC0" w:rsidP="00B776DE">
            <w:pPr>
              <w:jc w:val="center"/>
              <w:rPr>
                <w:rFonts w:ascii="Times New Roman" w:hAnsi="Times New Roman" w:cs="Times New Roman"/>
                <w:sz w:val="24"/>
                <w:szCs w:val="24"/>
              </w:rPr>
            </w:pPr>
            <w:r>
              <w:rPr>
                <w:rFonts w:ascii="Times New Roman" w:hAnsi="Times New Roman" w:cs="Times New Roman"/>
                <w:sz w:val="24"/>
                <w:szCs w:val="24"/>
              </w:rPr>
              <w:t>10</w:t>
            </w:r>
          </w:p>
        </w:tc>
        <w:tc>
          <w:tcPr>
            <w:tcW w:w="572" w:type="dxa"/>
            <w:vAlign w:val="center"/>
          </w:tcPr>
          <w:p w:rsidR="00566EC0" w:rsidRDefault="00566EC0" w:rsidP="008F1940">
            <w:pPr>
              <w:jc w:val="center"/>
              <w:rPr>
                <w:rFonts w:ascii="Times New Roman" w:hAnsi="Times New Roman" w:cs="Times New Roman"/>
                <w:sz w:val="24"/>
                <w:szCs w:val="24"/>
              </w:rPr>
            </w:pPr>
            <w:r>
              <w:rPr>
                <w:rFonts w:ascii="Times New Roman" w:hAnsi="Times New Roman" w:cs="Times New Roman"/>
                <w:sz w:val="24"/>
                <w:szCs w:val="24"/>
              </w:rPr>
              <w:t>4</w:t>
            </w:r>
          </w:p>
        </w:tc>
        <w:tc>
          <w:tcPr>
            <w:tcW w:w="5220" w:type="dxa"/>
            <w:vAlign w:val="center"/>
          </w:tcPr>
          <w:p w:rsidR="00566EC0" w:rsidRDefault="00566EC0" w:rsidP="008F1940">
            <w:pPr>
              <w:jc w:val="both"/>
              <w:rPr>
                <w:rFonts w:ascii="Times New Roman" w:hAnsi="Times New Roman" w:cs="Times New Roman"/>
                <w:sz w:val="24"/>
                <w:szCs w:val="24"/>
              </w:rPr>
            </w:pPr>
            <w:r w:rsidRPr="00885B0B">
              <w:rPr>
                <w:rFonts w:ascii="Times New Roman" w:hAnsi="Times New Roman" w:cs="Times New Roman"/>
                <w:sz w:val="24"/>
                <w:szCs w:val="24"/>
              </w:rPr>
              <w:t xml:space="preserve">иные риски по пункту </w:t>
            </w:r>
            <w:r>
              <w:rPr>
                <w:rFonts w:ascii="Times New Roman" w:hAnsi="Times New Roman" w:cs="Times New Roman"/>
                <w:sz w:val="24"/>
                <w:szCs w:val="24"/>
              </w:rPr>
              <w:t>10</w:t>
            </w:r>
            <w:r w:rsidRPr="00885B0B">
              <w:rPr>
                <w:rFonts w:ascii="Times New Roman" w:hAnsi="Times New Roman" w:cs="Times New Roman"/>
                <w:sz w:val="24"/>
                <w:szCs w:val="24"/>
              </w:rPr>
              <w:t xml:space="preserve"> направлени</w:t>
            </w:r>
            <w:r>
              <w:rPr>
                <w:rFonts w:ascii="Times New Roman" w:hAnsi="Times New Roman" w:cs="Times New Roman"/>
                <w:sz w:val="24"/>
                <w:szCs w:val="24"/>
              </w:rPr>
              <w:t>я</w:t>
            </w:r>
            <w:r w:rsidRPr="00885B0B">
              <w:rPr>
                <w:rFonts w:ascii="Times New Roman" w:hAnsi="Times New Roman" w:cs="Times New Roman"/>
                <w:sz w:val="24"/>
                <w:szCs w:val="24"/>
              </w:rPr>
              <w:t xml:space="preserve"> деятельности</w:t>
            </w:r>
            <w:r>
              <w:rPr>
                <w:rFonts w:ascii="Times New Roman" w:hAnsi="Times New Roman" w:cs="Times New Roman"/>
                <w:bCs/>
                <w:sz w:val="24"/>
                <w:szCs w:val="24"/>
              </w:rPr>
              <w:t xml:space="preserve"> IX</w:t>
            </w:r>
            <w:r>
              <w:rPr>
                <w:rFonts w:ascii="Times New Roman" w:hAnsi="Times New Roman" w:cs="Times New Roman"/>
                <w:sz w:val="24"/>
                <w:szCs w:val="24"/>
              </w:rPr>
              <w:t>.</w:t>
            </w:r>
          </w:p>
        </w:tc>
        <w:tc>
          <w:tcPr>
            <w:tcW w:w="736" w:type="dxa"/>
            <w:vAlign w:val="center"/>
          </w:tcPr>
          <w:p w:rsidR="00566EC0" w:rsidRPr="00885B0B" w:rsidRDefault="00566EC0" w:rsidP="008F1940">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59" w:type="dxa"/>
            <w:vAlign w:val="center"/>
          </w:tcPr>
          <w:p w:rsidR="00566EC0" w:rsidRPr="00885B0B" w:rsidRDefault="00566EC0" w:rsidP="008F1940">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3" w:type="dxa"/>
            <w:vAlign w:val="center"/>
          </w:tcPr>
          <w:p w:rsidR="00566EC0" w:rsidRPr="00885B0B" w:rsidRDefault="00566EC0" w:rsidP="008F1940">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36" w:type="dxa"/>
            <w:vAlign w:val="center"/>
          </w:tcPr>
          <w:p w:rsidR="00566EC0" w:rsidRPr="00885B0B" w:rsidRDefault="00566EC0" w:rsidP="008F1940">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59" w:type="dxa"/>
            <w:vAlign w:val="center"/>
          </w:tcPr>
          <w:p w:rsidR="00566EC0" w:rsidRPr="00885B0B" w:rsidRDefault="00566EC0" w:rsidP="008F1940">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3" w:type="dxa"/>
            <w:vAlign w:val="center"/>
          </w:tcPr>
          <w:p w:rsidR="00566EC0" w:rsidRPr="00885B0B" w:rsidRDefault="00566EC0" w:rsidP="008F1940">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2222" w:type="dxa"/>
            <w:vAlign w:val="center"/>
          </w:tcPr>
          <w:p w:rsidR="00566EC0" w:rsidRPr="00885B0B" w:rsidRDefault="00566EC0" w:rsidP="008F1940">
            <w:pPr>
              <w:jc w:val="center"/>
              <w:rPr>
                <w:rFonts w:ascii="Times New Roman" w:hAnsi="Times New Roman" w:cs="Times New Roman"/>
                <w:sz w:val="24"/>
                <w:szCs w:val="24"/>
              </w:rPr>
            </w:pPr>
            <w:r>
              <w:rPr>
                <w:rFonts w:ascii="Times New Roman" w:hAnsi="Times New Roman" w:cs="Times New Roman"/>
                <w:sz w:val="24"/>
                <w:szCs w:val="24"/>
              </w:rPr>
              <w:t>низкий</w:t>
            </w:r>
          </w:p>
        </w:tc>
      </w:tr>
      <w:tr w:rsidR="00566EC0" w:rsidTr="00DA4AB2">
        <w:tc>
          <w:tcPr>
            <w:tcW w:w="882" w:type="dxa"/>
            <w:vMerge w:val="restart"/>
          </w:tcPr>
          <w:p w:rsidR="00566EC0" w:rsidRDefault="00566EC0" w:rsidP="008F1940">
            <w:pPr>
              <w:jc w:val="center"/>
              <w:rPr>
                <w:rFonts w:ascii="Times New Roman" w:hAnsi="Times New Roman" w:cs="Times New Roman"/>
                <w:sz w:val="24"/>
                <w:szCs w:val="24"/>
              </w:rPr>
            </w:pPr>
            <w:r>
              <w:rPr>
                <w:rFonts w:ascii="Times New Roman" w:hAnsi="Times New Roman" w:cs="Times New Roman"/>
                <w:sz w:val="24"/>
                <w:szCs w:val="24"/>
              </w:rPr>
              <w:t>11.</w:t>
            </w:r>
          </w:p>
        </w:tc>
        <w:tc>
          <w:tcPr>
            <w:tcW w:w="13951" w:type="dxa"/>
            <w:gridSpan w:val="11"/>
            <w:vAlign w:val="center"/>
          </w:tcPr>
          <w:p w:rsidR="00566EC0" w:rsidRPr="00531D14" w:rsidRDefault="00566EC0" w:rsidP="00EF77CF">
            <w:pPr>
              <w:jc w:val="both"/>
              <w:rPr>
                <w:rFonts w:ascii="Times New Roman" w:hAnsi="Times New Roman" w:cs="Times New Roman"/>
                <w:sz w:val="24"/>
                <w:szCs w:val="24"/>
              </w:rPr>
            </w:pPr>
            <w:r>
              <w:rPr>
                <w:rFonts w:ascii="Times New Roman" w:hAnsi="Times New Roman" w:cs="Times New Roman"/>
                <w:sz w:val="24"/>
                <w:szCs w:val="24"/>
              </w:rPr>
              <w:t>О</w:t>
            </w:r>
            <w:r w:rsidRPr="00885B0B">
              <w:rPr>
                <w:rFonts w:ascii="Times New Roman" w:hAnsi="Times New Roman" w:cs="Times New Roman"/>
                <w:sz w:val="24"/>
                <w:szCs w:val="24"/>
              </w:rPr>
              <w:t>существлени</w:t>
            </w:r>
            <w:r>
              <w:rPr>
                <w:rFonts w:ascii="Times New Roman" w:hAnsi="Times New Roman" w:cs="Times New Roman"/>
                <w:sz w:val="24"/>
                <w:szCs w:val="24"/>
              </w:rPr>
              <w:t xml:space="preserve">е </w:t>
            </w:r>
            <w:r w:rsidRPr="009765A7">
              <w:rPr>
                <w:rFonts w:ascii="Times New Roman" w:eastAsia="Times New Roman" w:hAnsi="Times New Roman" w:cs="Times New Roman"/>
                <w:sz w:val="24"/>
                <w:szCs w:val="24"/>
                <w:lang w:eastAsia="ru-RU"/>
              </w:rPr>
              <w:t>взаимодействия УФК с контрольно-счетным органом субъекта Российской Федерации (контрольно-счетными органами муниципальных образований), правоохранительными органами</w:t>
            </w:r>
            <w:r>
              <w:rPr>
                <w:rFonts w:ascii="Times New Roman" w:eastAsia="Times New Roman" w:hAnsi="Times New Roman" w:cs="Times New Roman"/>
                <w:sz w:val="24"/>
                <w:szCs w:val="24"/>
                <w:lang w:eastAsia="ru-RU"/>
              </w:rPr>
              <w:t xml:space="preserve"> и </w:t>
            </w:r>
            <w:r w:rsidRPr="009765A7">
              <w:rPr>
                <w:rFonts w:ascii="Times New Roman" w:eastAsia="Times New Roman" w:hAnsi="Times New Roman" w:cs="Times New Roman"/>
                <w:sz w:val="24"/>
                <w:szCs w:val="24"/>
                <w:lang w:eastAsia="ru-RU"/>
              </w:rPr>
              <w:t>иными органами и организациям</w:t>
            </w:r>
            <w:r>
              <w:rPr>
                <w:rFonts w:ascii="Times New Roman" w:eastAsia="Times New Roman" w:hAnsi="Times New Roman" w:cs="Times New Roman"/>
                <w:sz w:val="24"/>
                <w:szCs w:val="24"/>
                <w:lang w:eastAsia="ru-RU"/>
              </w:rPr>
              <w:t>и:</w:t>
            </w:r>
          </w:p>
        </w:tc>
      </w:tr>
      <w:tr w:rsidR="00566EC0" w:rsidTr="00DA4AB2">
        <w:tc>
          <w:tcPr>
            <w:tcW w:w="882" w:type="dxa"/>
            <w:vMerge/>
          </w:tcPr>
          <w:p w:rsidR="00566EC0" w:rsidRDefault="00566EC0" w:rsidP="008F1940">
            <w:pPr>
              <w:jc w:val="center"/>
              <w:rPr>
                <w:rFonts w:ascii="Times New Roman" w:hAnsi="Times New Roman" w:cs="Times New Roman"/>
                <w:sz w:val="24"/>
                <w:szCs w:val="24"/>
              </w:rPr>
            </w:pPr>
          </w:p>
        </w:tc>
        <w:tc>
          <w:tcPr>
            <w:tcW w:w="693" w:type="dxa"/>
            <w:vAlign w:val="center"/>
          </w:tcPr>
          <w:p w:rsidR="00566EC0" w:rsidRDefault="00566EC0" w:rsidP="008F1940">
            <w:pPr>
              <w:jc w:val="center"/>
              <w:rPr>
                <w:rFonts w:ascii="Times New Roman" w:hAnsi="Times New Roman" w:cs="Times New Roman"/>
                <w:sz w:val="24"/>
                <w:szCs w:val="24"/>
              </w:rPr>
            </w:pPr>
            <w:r>
              <w:rPr>
                <w:rFonts w:ascii="Times New Roman" w:hAnsi="Times New Roman" w:cs="Times New Roman"/>
                <w:sz w:val="24"/>
                <w:szCs w:val="24"/>
              </w:rPr>
              <w:t>9</w:t>
            </w:r>
          </w:p>
        </w:tc>
        <w:tc>
          <w:tcPr>
            <w:tcW w:w="688" w:type="dxa"/>
            <w:vAlign w:val="center"/>
          </w:tcPr>
          <w:p w:rsidR="00566EC0" w:rsidRDefault="00566EC0" w:rsidP="008F1940">
            <w:pPr>
              <w:jc w:val="center"/>
              <w:rPr>
                <w:rFonts w:ascii="Times New Roman" w:hAnsi="Times New Roman" w:cs="Times New Roman"/>
                <w:sz w:val="24"/>
                <w:szCs w:val="24"/>
              </w:rPr>
            </w:pPr>
            <w:r>
              <w:rPr>
                <w:rFonts w:ascii="Times New Roman" w:hAnsi="Times New Roman" w:cs="Times New Roman"/>
                <w:sz w:val="24"/>
                <w:szCs w:val="24"/>
              </w:rPr>
              <w:t>11</w:t>
            </w:r>
          </w:p>
        </w:tc>
        <w:tc>
          <w:tcPr>
            <w:tcW w:w="572" w:type="dxa"/>
            <w:vAlign w:val="center"/>
          </w:tcPr>
          <w:p w:rsidR="00566EC0" w:rsidRDefault="00566EC0" w:rsidP="008F1940">
            <w:pPr>
              <w:jc w:val="center"/>
              <w:rPr>
                <w:rFonts w:ascii="Times New Roman" w:hAnsi="Times New Roman" w:cs="Times New Roman"/>
                <w:sz w:val="24"/>
                <w:szCs w:val="24"/>
              </w:rPr>
            </w:pPr>
            <w:r>
              <w:rPr>
                <w:rFonts w:ascii="Times New Roman" w:hAnsi="Times New Roman" w:cs="Times New Roman"/>
                <w:sz w:val="24"/>
                <w:szCs w:val="24"/>
              </w:rPr>
              <w:t>1</w:t>
            </w:r>
          </w:p>
        </w:tc>
        <w:tc>
          <w:tcPr>
            <w:tcW w:w="5220" w:type="dxa"/>
            <w:vAlign w:val="center"/>
          </w:tcPr>
          <w:p w:rsidR="00566EC0" w:rsidRPr="00C508E1" w:rsidRDefault="00566EC0">
            <w:pPr>
              <w:jc w:val="both"/>
              <w:rPr>
                <w:rFonts w:ascii="Times New Roman" w:hAnsi="Times New Roman" w:cs="Times New Roman"/>
                <w:color w:val="000000"/>
                <w:sz w:val="24"/>
                <w:szCs w:val="24"/>
              </w:rPr>
            </w:pPr>
            <w:r>
              <w:rPr>
                <w:rFonts w:ascii="Times New Roman" w:eastAsia="Times New Roman" w:hAnsi="Times New Roman" w:cs="Times New Roman"/>
                <w:snapToGrid w:val="0"/>
                <w:sz w:val="24"/>
                <w:szCs w:val="24"/>
                <w:lang w:eastAsia="ru-RU"/>
              </w:rPr>
              <w:t xml:space="preserve">несоблюдение порядка </w:t>
            </w:r>
            <w:r w:rsidRPr="009765A7">
              <w:rPr>
                <w:rFonts w:ascii="Times New Roman" w:eastAsia="Times New Roman" w:hAnsi="Times New Roman" w:cs="Times New Roman"/>
                <w:sz w:val="24"/>
                <w:szCs w:val="24"/>
                <w:lang w:eastAsia="ru-RU"/>
              </w:rPr>
              <w:t>координации взаимодействия УФК с контрольно-счетным органом субъекта Российской Федерации (контрольно-счетными органами муниципальных образований), правоохранительными органами, а также с иными органами и организациями в установленной сфере деятельности</w:t>
            </w:r>
            <w:r>
              <w:rPr>
                <w:rFonts w:ascii="Times New Roman" w:eastAsia="Times New Roman" w:hAnsi="Times New Roman" w:cs="Times New Roman"/>
                <w:sz w:val="24"/>
                <w:szCs w:val="24"/>
                <w:lang w:eastAsia="ru-RU"/>
              </w:rPr>
              <w:t>;</w:t>
            </w:r>
          </w:p>
        </w:tc>
        <w:tc>
          <w:tcPr>
            <w:tcW w:w="736" w:type="dxa"/>
            <w:vAlign w:val="center"/>
          </w:tcPr>
          <w:p w:rsidR="00566EC0" w:rsidRPr="00885B0B" w:rsidRDefault="00566EC0" w:rsidP="00DD6AE9">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59" w:type="dxa"/>
            <w:vAlign w:val="center"/>
          </w:tcPr>
          <w:p w:rsidR="00566EC0" w:rsidRPr="00885B0B" w:rsidRDefault="00566EC0" w:rsidP="00DD6AE9">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3" w:type="dxa"/>
            <w:vAlign w:val="center"/>
          </w:tcPr>
          <w:p w:rsidR="00566EC0" w:rsidRPr="00885B0B" w:rsidRDefault="00566EC0" w:rsidP="00DD6AE9">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36" w:type="dxa"/>
            <w:vAlign w:val="center"/>
          </w:tcPr>
          <w:p w:rsidR="00566EC0" w:rsidRPr="00885B0B" w:rsidRDefault="00566EC0" w:rsidP="00DD6AE9">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59" w:type="dxa"/>
            <w:vAlign w:val="center"/>
          </w:tcPr>
          <w:p w:rsidR="00566EC0" w:rsidRPr="00885B0B" w:rsidRDefault="00566EC0" w:rsidP="00DD6AE9">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3" w:type="dxa"/>
            <w:vAlign w:val="center"/>
          </w:tcPr>
          <w:p w:rsidR="00566EC0" w:rsidRPr="00885B0B" w:rsidRDefault="00566EC0" w:rsidP="00DD6AE9">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2222" w:type="dxa"/>
            <w:vAlign w:val="center"/>
          </w:tcPr>
          <w:p w:rsidR="00566EC0" w:rsidRPr="00885B0B" w:rsidRDefault="00566EC0" w:rsidP="00DD6AE9">
            <w:pPr>
              <w:jc w:val="center"/>
              <w:rPr>
                <w:rFonts w:ascii="Times New Roman" w:hAnsi="Times New Roman" w:cs="Times New Roman"/>
                <w:sz w:val="24"/>
                <w:szCs w:val="24"/>
              </w:rPr>
            </w:pPr>
            <w:r>
              <w:rPr>
                <w:rFonts w:ascii="Times New Roman" w:hAnsi="Times New Roman" w:cs="Times New Roman"/>
                <w:sz w:val="24"/>
                <w:szCs w:val="24"/>
              </w:rPr>
              <w:t>низкий</w:t>
            </w:r>
          </w:p>
        </w:tc>
      </w:tr>
      <w:tr w:rsidR="00566EC0" w:rsidTr="00DA4AB2">
        <w:tc>
          <w:tcPr>
            <w:tcW w:w="882" w:type="dxa"/>
            <w:vMerge/>
          </w:tcPr>
          <w:p w:rsidR="00566EC0" w:rsidRDefault="00566EC0" w:rsidP="008F1940">
            <w:pPr>
              <w:jc w:val="center"/>
              <w:rPr>
                <w:rFonts w:ascii="Times New Roman" w:hAnsi="Times New Roman" w:cs="Times New Roman"/>
                <w:sz w:val="24"/>
                <w:szCs w:val="24"/>
              </w:rPr>
            </w:pPr>
          </w:p>
        </w:tc>
        <w:tc>
          <w:tcPr>
            <w:tcW w:w="693" w:type="dxa"/>
            <w:vAlign w:val="center"/>
          </w:tcPr>
          <w:p w:rsidR="00566EC0" w:rsidRDefault="00566EC0" w:rsidP="008F1940">
            <w:pPr>
              <w:jc w:val="center"/>
              <w:rPr>
                <w:rFonts w:ascii="Times New Roman" w:hAnsi="Times New Roman" w:cs="Times New Roman"/>
                <w:sz w:val="24"/>
                <w:szCs w:val="24"/>
              </w:rPr>
            </w:pPr>
            <w:r>
              <w:rPr>
                <w:rFonts w:ascii="Times New Roman" w:hAnsi="Times New Roman" w:cs="Times New Roman"/>
                <w:sz w:val="24"/>
                <w:szCs w:val="24"/>
              </w:rPr>
              <w:t>9</w:t>
            </w:r>
          </w:p>
        </w:tc>
        <w:tc>
          <w:tcPr>
            <w:tcW w:w="688" w:type="dxa"/>
            <w:vAlign w:val="center"/>
          </w:tcPr>
          <w:p w:rsidR="00566EC0" w:rsidRPr="00885B0B" w:rsidRDefault="00566EC0" w:rsidP="008F1940">
            <w:pPr>
              <w:jc w:val="center"/>
              <w:rPr>
                <w:rFonts w:ascii="Times New Roman" w:hAnsi="Times New Roman" w:cs="Times New Roman"/>
                <w:sz w:val="24"/>
                <w:szCs w:val="24"/>
              </w:rPr>
            </w:pPr>
            <w:r>
              <w:rPr>
                <w:rFonts w:ascii="Times New Roman" w:hAnsi="Times New Roman" w:cs="Times New Roman"/>
                <w:sz w:val="24"/>
                <w:szCs w:val="24"/>
              </w:rPr>
              <w:t>11</w:t>
            </w:r>
          </w:p>
        </w:tc>
        <w:tc>
          <w:tcPr>
            <w:tcW w:w="572" w:type="dxa"/>
            <w:vAlign w:val="center"/>
          </w:tcPr>
          <w:p w:rsidR="00566EC0" w:rsidRDefault="00566EC0" w:rsidP="008F1940">
            <w:pPr>
              <w:jc w:val="center"/>
              <w:rPr>
                <w:rFonts w:ascii="Times New Roman" w:hAnsi="Times New Roman" w:cs="Times New Roman"/>
                <w:sz w:val="24"/>
                <w:szCs w:val="24"/>
              </w:rPr>
            </w:pPr>
            <w:r>
              <w:rPr>
                <w:rFonts w:ascii="Times New Roman" w:hAnsi="Times New Roman" w:cs="Times New Roman"/>
                <w:sz w:val="24"/>
                <w:szCs w:val="24"/>
              </w:rPr>
              <w:t>2</w:t>
            </w:r>
          </w:p>
        </w:tc>
        <w:tc>
          <w:tcPr>
            <w:tcW w:w="5220" w:type="dxa"/>
            <w:vAlign w:val="center"/>
          </w:tcPr>
          <w:p w:rsidR="00566EC0" w:rsidRDefault="00566EC0" w:rsidP="008F1940">
            <w:pPr>
              <w:jc w:val="both"/>
              <w:rPr>
                <w:rFonts w:ascii="Times New Roman" w:hAnsi="Times New Roman" w:cs="Times New Roman"/>
                <w:sz w:val="24"/>
                <w:szCs w:val="24"/>
              </w:rPr>
            </w:pPr>
            <w:r w:rsidRPr="00885B0B">
              <w:rPr>
                <w:rFonts w:ascii="Times New Roman" w:hAnsi="Times New Roman" w:cs="Times New Roman"/>
                <w:sz w:val="24"/>
                <w:szCs w:val="24"/>
              </w:rPr>
              <w:t xml:space="preserve">иные риски по пункту </w:t>
            </w:r>
            <w:r>
              <w:rPr>
                <w:rFonts w:ascii="Times New Roman" w:hAnsi="Times New Roman" w:cs="Times New Roman"/>
                <w:sz w:val="24"/>
                <w:szCs w:val="24"/>
              </w:rPr>
              <w:t xml:space="preserve">11 </w:t>
            </w:r>
            <w:r w:rsidRPr="00885B0B">
              <w:rPr>
                <w:rFonts w:ascii="Times New Roman" w:hAnsi="Times New Roman" w:cs="Times New Roman"/>
                <w:sz w:val="24"/>
                <w:szCs w:val="24"/>
              </w:rPr>
              <w:t>направлени</w:t>
            </w:r>
            <w:r>
              <w:rPr>
                <w:rFonts w:ascii="Times New Roman" w:hAnsi="Times New Roman" w:cs="Times New Roman"/>
                <w:sz w:val="24"/>
                <w:szCs w:val="24"/>
              </w:rPr>
              <w:t>я</w:t>
            </w:r>
            <w:r w:rsidRPr="00885B0B">
              <w:rPr>
                <w:rFonts w:ascii="Times New Roman" w:hAnsi="Times New Roman" w:cs="Times New Roman"/>
                <w:sz w:val="24"/>
                <w:szCs w:val="24"/>
              </w:rPr>
              <w:t xml:space="preserve"> деятельности</w:t>
            </w:r>
            <w:r>
              <w:rPr>
                <w:rFonts w:ascii="Times New Roman" w:hAnsi="Times New Roman" w:cs="Times New Roman"/>
                <w:bCs/>
                <w:sz w:val="24"/>
                <w:szCs w:val="24"/>
              </w:rPr>
              <w:t xml:space="preserve"> IX</w:t>
            </w:r>
            <w:r>
              <w:rPr>
                <w:rFonts w:ascii="Times New Roman" w:hAnsi="Times New Roman" w:cs="Times New Roman"/>
                <w:sz w:val="24"/>
                <w:szCs w:val="24"/>
              </w:rPr>
              <w:t>.</w:t>
            </w:r>
          </w:p>
        </w:tc>
        <w:tc>
          <w:tcPr>
            <w:tcW w:w="736" w:type="dxa"/>
            <w:vAlign w:val="center"/>
          </w:tcPr>
          <w:p w:rsidR="00566EC0" w:rsidRPr="00885B0B" w:rsidRDefault="00566EC0" w:rsidP="008F1940">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59" w:type="dxa"/>
            <w:vAlign w:val="center"/>
          </w:tcPr>
          <w:p w:rsidR="00566EC0" w:rsidRPr="00885B0B" w:rsidRDefault="00566EC0" w:rsidP="008F1940">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3" w:type="dxa"/>
            <w:vAlign w:val="center"/>
          </w:tcPr>
          <w:p w:rsidR="00566EC0" w:rsidRPr="00885B0B" w:rsidRDefault="00566EC0" w:rsidP="008F1940">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36" w:type="dxa"/>
            <w:vAlign w:val="center"/>
          </w:tcPr>
          <w:p w:rsidR="00566EC0" w:rsidRPr="00885B0B" w:rsidRDefault="00566EC0" w:rsidP="008F1940">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59" w:type="dxa"/>
            <w:vAlign w:val="center"/>
          </w:tcPr>
          <w:p w:rsidR="00566EC0" w:rsidRPr="00885B0B" w:rsidRDefault="00566EC0" w:rsidP="008F1940">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3" w:type="dxa"/>
            <w:vAlign w:val="center"/>
          </w:tcPr>
          <w:p w:rsidR="00566EC0" w:rsidRPr="00885B0B" w:rsidRDefault="00566EC0" w:rsidP="008F1940">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2222" w:type="dxa"/>
            <w:vAlign w:val="center"/>
          </w:tcPr>
          <w:p w:rsidR="00566EC0" w:rsidRPr="00885B0B" w:rsidRDefault="00566EC0" w:rsidP="008F1940">
            <w:pPr>
              <w:jc w:val="center"/>
              <w:rPr>
                <w:rFonts w:ascii="Times New Roman" w:hAnsi="Times New Roman" w:cs="Times New Roman"/>
                <w:sz w:val="24"/>
                <w:szCs w:val="24"/>
              </w:rPr>
            </w:pPr>
            <w:r>
              <w:rPr>
                <w:rFonts w:ascii="Times New Roman" w:hAnsi="Times New Roman" w:cs="Times New Roman"/>
                <w:sz w:val="24"/>
                <w:szCs w:val="24"/>
              </w:rPr>
              <w:t>низкий</w:t>
            </w:r>
          </w:p>
        </w:tc>
      </w:tr>
      <w:tr w:rsidR="00566EC0" w:rsidTr="00DA4AB2">
        <w:tc>
          <w:tcPr>
            <w:tcW w:w="882" w:type="dxa"/>
            <w:vMerge w:val="restart"/>
          </w:tcPr>
          <w:p w:rsidR="00566EC0" w:rsidRDefault="00566EC0" w:rsidP="00C05D17">
            <w:pPr>
              <w:jc w:val="center"/>
              <w:rPr>
                <w:rFonts w:ascii="Times New Roman" w:hAnsi="Times New Roman" w:cs="Times New Roman"/>
                <w:sz w:val="24"/>
                <w:szCs w:val="24"/>
              </w:rPr>
            </w:pPr>
            <w:r>
              <w:rPr>
                <w:rFonts w:ascii="Times New Roman" w:hAnsi="Times New Roman" w:cs="Times New Roman"/>
                <w:sz w:val="24"/>
                <w:szCs w:val="24"/>
              </w:rPr>
              <w:t>12.</w:t>
            </w:r>
          </w:p>
          <w:p w:rsidR="00566EC0" w:rsidRDefault="00566EC0" w:rsidP="00C05D17">
            <w:pPr>
              <w:jc w:val="center"/>
              <w:rPr>
                <w:rFonts w:ascii="Times New Roman" w:hAnsi="Times New Roman" w:cs="Times New Roman"/>
                <w:sz w:val="24"/>
                <w:szCs w:val="24"/>
              </w:rPr>
            </w:pPr>
          </w:p>
          <w:p w:rsidR="00566EC0" w:rsidRDefault="00566EC0" w:rsidP="00C05D17">
            <w:pPr>
              <w:jc w:val="center"/>
              <w:rPr>
                <w:rFonts w:ascii="Times New Roman" w:hAnsi="Times New Roman" w:cs="Times New Roman"/>
                <w:sz w:val="24"/>
                <w:szCs w:val="24"/>
              </w:rPr>
            </w:pPr>
          </w:p>
        </w:tc>
        <w:tc>
          <w:tcPr>
            <w:tcW w:w="13951" w:type="dxa"/>
            <w:gridSpan w:val="11"/>
            <w:vAlign w:val="center"/>
          </w:tcPr>
          <w:p w:rsidR="00566EC0" w:rsidRDefault="00566EC0" w:rsidP="00EF77CF">
            <w:r>
              <w:rPr>
                <w:rFonts w:ascii="Times New Roman" w:hAnsi="Times New Roman" w:cs="Times New Roman"/>
                <w:sz w:val="24"/>
                <w:szCs w:val="24"/>
              </w:rPr>
              <w:t>О</w:t>
            </w:r>
            <w:r w:rsidRPr="00885B0B">
              <w:rPr>
                <w:rFonts w:ascii="Times New Roman" w:hAnsi="Times New Roman" w:cs="Times New Roman"/>
                <w:sz w:val="24"/>
                <w:szCs w:val="24"/>
              </w:rPr>
              <w:t>существлени</w:t>
            </w:r>
            <w:r>
              <w:rPr>
                <w:rFonts w:ascii="Times New Roman" w:hAnsi="Times New Roman" w:cs="Times New Roman"/>
                <w:sz w:val="24"/>
                <w:szCs w:val="24"/>
              </w:rPr>
              <w:t xml:space="preserve">е производства по делам </w:t>
            </w:r>
            <w:r w:rsidRPr="00F73809">
              <w:rPr>
                <w:rFonts w:ascii="Times New Roman" w:eastAsia="Times New Roman" w:hAnsi="Times New Roman" w:cs="Times New Roman"/>
                <w:sz w:val="24"/>
                <w:szCs w:val="24"/>
                <w:lang w:eastAsia="ru-RU"/>
              </w:rPr>
              <w:t>об административных правонарушениях</w:t>
            </w:r>
            <w:r>
              <w:rPr>
                <w:rFonts w:ascii="Times New Roman" w:eastAsia="Times New Roman" w:hAnsi="Times New Roman" w:cs="Times New Roman"/>
                <w:sz w:val="24"/>
                <w:szCs w:val="24"/>
                <w:lang w:eastAsia="ru-RU"/>
              </w:rPr>
              <w:t>:</w:t>
            </w:r>
            <w:r w:rsidRPr="00F73809">
              <w:rPr>
                <w:rFonts w:ascii="Times New Roman" w:eastAsia="Times New Roman" w:hAnsi="Times New Roman" w:cs="Times New Roman"/>
                <w:sz w:val="24"/>
                <w:szCs w:val="24"/>
                <w:lang w:eastAsia="ru-RU"/>
              </w:rPr>
              <w:t xml:space="preserve"> </w:t>
            </w:r>
          </w:p>
        </w:tc>
      </w:tr>
      <w:tr w:rsidR="00566EC0" w:rsidTr="00DA4AB2">
        <w:tc>
          <w:tcPr>
            <w:tcW w:w="882" w:type="dxa"/>
            <w:vMerge/>
          </w:tcPr>
          <w:p w:rsidR="00566EC0" w:rsidRDefault="00566EC0" w:rsidP="008F1940">
            <w:pPr>
              <w:jc w:val="center"/>
              <w:rPr>
                <w:rFonts w:ascii="Times New Roman" w:hAnsi="Times New Roman" w:cs="Times New Roman"/>
                <w:sz w:val="24"/>
                <w:szCs w:val="24"/>
              </w:rPr>
            </w:pPr>
          </w:p>
        </w:tc>
        <w:tc>
          <w:tcPr>
            <w:tcW w:w="693" w:type="dxa"/>
            <w:vAlign w:val="center"/>
          </w:tcPr>
          <w:p w:rsidR="00566EC0" w:rsidRDefault="00566EC0" w:rsidP="008F1940">
            <w:pPr>
              <w:jc w:val="center"/>
              <w:rPr>
                <w:rFonts w:ascii="Times New Roman" w:hAnsi="Times New Roman" w:cs="Times New Roman"/>
                <w:sz w:val="24"/>
                <w:szCs w:val="24"/>
              </w:rPr>
            </w:pPr>
            <w:r>
              <w:rPr>
                <w:rFonts w:ascii="Times New Roman" w:hAnsi="Times New Roman" w:cs="Times New Roman"/>
                <w:sz w:val="24"/>
                <w:szCs w:val="24"/>
              </w:rPr>
              <w:t>9</w:t>
            </w:r>
          </w:p>
        </w:tc>
        <w:tc>
          <w:tcPr>
            <w:tcW w:w="688" w:type="dxa"/>
            <w:vAlign w:val="center"/>
          </w:tcPr>
          <w:p w:rsidR="00566EC0" w:rsidRDefault="00566EC0">
            <w:pPr>
              <w:jc w:val="center"/>
              <w:rPr>
                <w:rFonts w:ascii="Times New Roman" w:hAnsi="Times New Roman" w:cs="Times New Roman"/>
                <w:sz w:val="24"/>
                <w:szCs w:val="24"/>
              </w:rPr>
            </w:pPr>
            <w:r>
              <w:rPr>
                <w:rFonts w:ascii="Times New Roman" w:hAnsi="Times New Roman" w:cs="Times New Roman"/>
                <w:sz w:val="24"/>
                <w:szCs w:val="24"/>
              </w:rPr>
              <w:t>12</w:t>
            </w:r>
          </w:p>
        </w:tc>
        <w:tc>
          <w:tcPr>
            <w:tcW w:w="572" w:type="dxa"/>
            <w:vAlign w:val="center"/>
          </w:tcPr>
          <w:p w:rsidR="00566EC0" w:rsidRDefault="00566EC0" w:rsidP="008F1940">
            <w:pPr>
              <w:jc w:val="center"/>
              <w:rPr>
                <w:rFonts w:ascii="Times New Roman" w:hAnsi="Times New Roman" w:cs="Times New Roman"/>
                <w:sz w:val="24"/>
                <w:szCs w:val="24"/>
              </w:rPr>
            </w:pPr>
            <w:r>
              <w:rPr>
                <w:rFonts w:ascii="Times New Roman" w:hAnsi="Times New Roman" w:cs="Times New Roman"/>
                <w:sz w:val="24"/>
                <w:szCs w:val="24"/>
              </w:rPr>
              <w:t>1</w:t>
            </w:r>
          </w:p>
        </w:tc>
        <w:tc>
          <w:tcPr>
            <w:tcW w:w="5220" w:type="dxa"/>
            <w:vAlign w:val="center"/>
          </w:tcPr>
          <w:p w:rsidR="00566EC0" w:rsidRPr="00FA15FB" w:rsidRDefault="00566EC0" w:rsidP="008F1940">
            <w:pPr>
              <w:tabs>
                <w:tab w:val="left" w:pos="993"/>
                <w:tab w:val="left" w:pos="1134"/>
              </w:tabs>
              <w:contextualSpacing/>
              <w:jc w:val="both"/>
              <w:rPr>
                <w:rFonts w:ascii="Times New Roman" w:eastAsia="Times New Roman" w:hAnsi="Times New Roman" w:cs="Times New Roman"/>
                <w:sz w:val="24"/>
                <w:szCs w:val="24"/>
                <w:lang w:eastAsia="ru-RU"/>
              </w:rPr>
            </w:pPr>
            <w:proofErr w:type="spellStart"/>
            <w:r w:rsidRPr="006E0FFE">
              <w:rPr>
                <w:rFonts w:ascii="Times New Roman" w:eastAsia="Times New Roman" w:hAnsi="Times New Roman" w:cs="Times New Roman"/>
                <w:sz w:val="24"/>
                <w:szCs w:val="24"/>
                <w:lang w:eastAsia="ru-RU"/>
              </w:rPr>
              <w:t>несоставление</w:t>
            </w:r>
            <w:proofErr w:type="spellEnd"/>
            <w:r w:rsidRPr="006E0FFE">
              <w:rPr>
                <w:rFonts w:ascii="Times New Roman" w:eastAsia="Times New Roman" w:hAnsi="Times New Roman" w:cs="Times New Roman"/>
                <w:sz w:val="24"/>
                <w:szCs w:val="24"/>
                <w:lang w:eastAsia="ru-RU"/>
              </w:rPr>
              <w:t xml:space="preserve"> протоколов об административных правонарушениях в случае выявления фактов, свидетельствующих о наличии событий административных правонарушений; </w:t>
            </w:r>
          </w:p>
        </w:tc>
        <w:tc>
          <w:tcPr>
            <w:tcW w:w="736" w:type="dxa"/>
            <w:vAlign w:val="center"/>
          </w:tcPr>
          <w:p w:rsidR="00566EC0" w:rsidRDefault="00566EC0" w:rsidP="008F1940">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759" w:type="dxa"/>
            <w:vAlign w:val="center"/>
          </w:tcPr>
          <w:p w:rsidR="00566EC0" w:rsidRDefault="00566EC0" w:rsidP="008F1940">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783" w:type="dxa"/>
            <w:vAlign w:val="center"/>
          </w:tcPr>
          <w:p w:rsidR="00566EC0" w:rsidRDefault="00566EC0" w:rsidP="008F1940">
            <w:pPr>
              <w:jc w:val="center"/>
              <w:rPr>
                <w:rFonts w:ascii="Times New Roman" w:hAnsi="Times New Roman" w:cs="Times New Roman"/>
                <w:color w:val="000000"/>
                <w:sz w:val="24"/>
                <w:szCs w:val="24"/>
              </w:rPr>
            </w:pPr>
            <w:r>
              <w:rPr>
                <w:rFonts w:ascii="Times New Roman" w:hAnsi="Times New Roman" w:cs="Times New Roman"/>
                <w:color w:val="000000"/>
                <w:sz w:val="24"/>
                <w:szCs w:val="24"/>
              </w:rPr>
              <w:t>Х</w:t>
            </w:r>
          </w:p>
        </w:tc>
        <w:tc>
          <w:tcPr>
            <w:tcW w:w="736" w:type="dxa"/>
            <w:vAlign w:val="center"/>
          </w:tcPr>
          <w:p w:rsidR="00566EC0" w:rsidRDefault="00566EC0" w:rsidP="008F1940">
            <w:pPr>
              <w:jc w:val="center"/>
              <w:rPr>
                <w:rFonts w:ascii="Times New Roman" w:hAnsi="Times New Roman" w:cs="Times New Roman"/>
                <w:color w:val="000000"/>
                <w:sz w:val="24"/>
                <w:szCs w:val="24"/>
              </w:rPr>
            </w:pPr>
            <w:r>
              <w:rPr>
                <w:rFonts w:ascii="Times New Roman" w:hAnsi="Times New Roman" w:cs="Times New Roman"/>
                <w:color w:val="000000"/>
                <w:sz w:val="24"/>
                <w:szCs w:val="24"/>
              </w:rPr>
              <w:t>Х</w:t>
            </w:r>
          </w:p>
        </w:tc>
        <w:tc>
          <w:tcPr>
            <w:tcW w:w="759" w:type="dxa"/>
            <w:vAlign w:val="center"/>
          </w:tcPr>
          <w:p w:rsidR="00566EC0" w:rsidRDefault="00566EC0" w:rsidP="008F1940">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783" w:type="dxa"/>
            <w:vAlign w:val="center"/>
          </w:tcPr>
          <w:p w:rsidR="00566EC0" w:rsidRDefault="00566EC0" w:rsidP="008F1940">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2222" w:type="dxa"/>
            <w:vAlign w:val="center"/>
          </w:tcPr>
          <w:p w:rsidR="00566EC0" w:rsidRDefault="00566EC0" w:rsidP="00AF5D66">
            <w:pPr>
              <w:jc w:val="center"/>
            </w:pPr>
            <w:r w:rsidRPr="00C05472">
              <w:rPr>
                <w:rFonts w:ascii="Times New Roman" w:hAnsi="Times New Roman" w:cs="Times New Roman"/>
                <w:sz w:val="24"/>
                <w:szCs w:val="24"/>
              </w:rPr>
              <w:t>значимый</w:t>
            </w:r>
          </w:p>
        </w:tc>
      </w:tr>
      <w:tr w:rsidR="00566EC0" w:rsidTr="00DA4AB2">
        <w:tc>
          <w:tcPr>
            <w:tcW w:w="882" w:type="dxa"/>
            <w:vMerge/>
          </w:tcPr>
          <w:p w:rsidR="00566EC0" w:rsidRDefault="00566EC0" w:rsidP="008F1940">
            <w:pPr>
              <w:jc w:val="center"/>
              <w:rPr>
                <w:rFonts w:ascii="Times New Roman" w:hAnsi="Times New Roman" w:cs="Times New Roman"/>
                <w:sz w:val="24"/>
                <w:szCs w:val="24"/>
              </w:rPr>
            </w:pPr>
          </w:p>
        </w:tc>
        <w:tc>
          <w:tcPr>
            <w:tcW w:w="693" w:type="dxa"/>
            <w:vAlign w:val="center"/>
          </w:tcPr>
          <w:p w:rsidR="00566EC0" w:rsidRDefault="00566EC0" w:rsidP="008F1940">
            <w:pPr>
              <w:jc w:val="center"/>
              <w:rPr>
                <w:rFonts w:ascii="Times New Roman" w:hAnsi="Times New Roman" w:cs="Times New Roman"/>
                <w:sz w:val="24"/>
                <w:szCs w:val="24"/>
              </w:rPr>
            </w:pPr>
            <w:r>
              <w:rPr>
                <w:rFonts w:ascii="Times New Roman" w:hAnsi="Times New Roman" w:cs="Times New Roman"/>
                <w:sz w:val="24"/>
                <w:szCs w:val="24"/>
              </w:rPr>
              <w:t>9</w:t>
            </w:r>
          </w:p>
        </w:tc>
        <w:tc>
          <w:tcPr>
            <w:tcW w:w="688" w:type="dxa"/>
            <w:vAlign w:val="center"/>
          </w:tcPr>
          <w:p w:rsidR="00566EC0" w:rsidRDefault="00566EC0" w:rsidP="00AF5D66">
            <w:pPr>
              <w:jc w:val="center"/>
              <w:rPr>
                <w:rFonts w:ascii="Times New Roman" w:hAnsi="Times New Roman" w:cs="Times New Roman"/>
                <w:sz w:val="24"/>
                <w:szCs w:val="24"/>
              </w:rPr>
            </w:pPr>
            <w:r>
              <w:rPr>
                <w:rFonts w:ascii="Times New Roman" w:hAnsi="Times New Roman" w:cs="Times New Roman"/>
                <w:sz w:val="24"/>
                <w:szCs w:val="24"/>
              </w:rPr>
              <w:t>12</w:t>
            </w:r>
          </w:p>
        </w:tc>
        <w:tc>
          <w:tcPr>
            <w:tcW w:w="572" w:type="dxa"/>
            <w:vAlign w:val="center"/>
          </w:tcPr>
          <w:p w:rsidR="00566EC0" w:rsidRDefault="00566EC0" w:rsidP="008F1940">
            <w:pPr>
              <w:jc w:val="center"/>
              <w:rPr>
                <w:rFonts w:ascii="Times New Roman" w:hAnsi="Times New Roman" w:cs="Times New Roman"/>
                <w:sz w:val="24"/>
                <w:szCs w:val="24"/>
              </w:rPr>
            </w:pPr>
            <w:r>
              <w:rPr>
                <w:rFonts w:ascii="Times New Roman" w:hAnsi="Times New Roman" w:cs="Times New Roman"/>
                <w:sz w:val="24"/>
                <w:szCs w:val="24"/>
              </w:rPr>
              <w:t>2</w:t>
            </w:r>
          </w:p>
        </w:tc>
        <w:tc>
          <w:tcPr>
            <w:tcW w:w="5220" w:type="dxa"/>
            <w:vAlign w:val="center"/>
          </w:tcPr>
          <w:p w:rsidR="00566EC0" w:rsidRPr="00FA15FB" w:rsidRDefault="00566EC0" w:rsidP="008F1940">
            <w:pPr>
              <w:widowControl w:val="0"/>
              <w:autoSpaceDE w:val="0"/>
              <w:autoSpaceDN w:val="0"/>
              <w:jc w:val="both"/>
              <w:rPr>
                <w:rFonts w:ascii="Times New Roman" w:eastAsia="Times New Roman" w:hAnsi="Times New Roman" w:cs="Times New Roman"/>
                <w:sz w:val="24"/>
                <w:szCs w:val="24"/>
                <w:lang w:eastAsia="ru-RU"/>
              </w:rPr>
            </w:pPr>
            <w:r w:rsidRPr="006E0FFE">
              <w:rPr>
                <w:rFonts w:ascii="Times New Roman" w:eastAsia="Times New Roman" w:hAnsi="Times New Roman" w:cs="Times New Roman"/>
                <w:sz w:val="24"/>
                <w:szCs w:val="24"/>
                <w:lang w:eastAsia="ru-RU"/>
              </w:rPr>
              <w:t xml:space="preserve">несоблюдение порядка извещения лиц о времени и месте составления протокола об административном правонарушении; </w:t>
            </w:r>
          </w:p>
        </w:tc>
        <w:tc>
          <w:tcPr>
            <w:tcW w:w="736" w:type="dxa"/>
            <w:vAlign w:val="center"/>
          </w:tcPr>
          <w:p w:rsidR="00566EC0" w:rsidRDefault="00566EC0" w:rsidP="008F1940">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759" w:type="dxa"/>
            <w:vAlign w:val="center"/>
          </w:tcPr>
          <w:p w:rsidR="00566EC0" w:rsidRDefault="00566EC0" w:rsidP="008F1940">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783" w:type="dxa"/>
            <w:vAlign w:val="center"/>
          </w:tcPr>
          <w:p w:rsidR="00566EC0" w:rsidRDefault="00566EC0" w:rsidP="008F1940">
            <w:pPr>
              <w:jc w:val="center"/>
              <w:rPr>
                <w:rFonts w:ascii="Times New Roman" w:hAnsi="Times New Roman" w:cs="Times New Roman"/>
                <w:color w:val="000000"/>
                <w:sz w:val="24"/>
                <w:szCs w:val="24"/>
              </w:rPr>
            </w:pPr>
            <w:r>
              <w:rPr>
                <w:rFonts w:ascii="Times New Roman" w:hAnsi="Times New Roman" w:cs="Times New Roman"/>
                <w:color w:val="000000"/>
                <w:sz w:val="24"/>
                <w:szCs w:val="24"/>
              </w:rPr>
              <w:t>Х</w:t>
            </w:r>
          </w:p>
        </w:tc>
        <w:tc>
          <w:tcPr>
            <w:tcW w:w="736" w:type="dxa"/>
            <w:vAlign w:val="center"/>
          </w:tcPr>
          <w:p w:rsidR="00566EC0" w:rsidRDefault="00566EC0" w:rsidP="008F1940">
            <w:pPr>
              <w:jc w:val="center"/>
              <w:rPr>
                <w:rFonts w:ascii="Times New Roman" w:hAnsi="Times New Roman" w:cs="Times New Roman"/>
                <w:color w:val="000000"/>
                <w:sz w:val="24"/>
                <w:szCs w:val="24"/>
              </w:rPr>
            </w:pPr>
            <w:r>
              <w:rPr>
                <w:rFonts w:ascii="Times New Roman" w:hAnsi="Times New Roman" w:cs="Times New Roman"/>
                <w:color w:val="000000"/>
                <w:sz w:val="24"/>
                <w:szCs w:val="24"/>
              </w:rPr>
              <w:t>Х</w:t>
            </w:r>
          </w:p>
        </w:tc>
        <w:tc>
          <w:tcPr>
            <w:tcW w:w="759" w:type="dxa"/>
            <w:vAlign w:val="center"/>
          </w:tcPr>
          <w:p w:rsidR="00566EC0" w:rsidRDefault="00566EC0" w:rsidP="008F1940">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783" w:type="dxa"/>
            <w:vAlign w:val="center"/>
          </w:tcPr>
          <w:p w:rsidR="00566EC0" w:rsidRDefault="00566EC0" w:rsidP="008F1940">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2222" w:type="dxa"/>
            <w:vAlign w:val="center"/>
          </w:tcPr>
          <w:p w:rsidR="00566EC0" w:rsidRDefault="00566EC0" w:rsidP="00AF5D66">
            <w:pPr>
              <w:jc w:val="center"/>
            </w:pPr>
            <w:r w:rsidRPr="00C05472">
              <w:rPr>
                <w:rFonts w:ascii="Times New Roman" w:hAnsi="Times New Roman" w:cs="Times New Roman"/>
                <w:sz w:val="24"/>
                <w:szCs w:val="24"/>
              </w:rPr>
              <w:t>значимый</w:t>
            </w:r>
          </w:p>
        </w:tc>
      </w:tr>
      <w:tr w:rsidR="00566EC0" w:rsidTr="00DA4AB2">
        <w:tc>
          <w:tcPr>
            <w:tcW w:w="882" w:type="dxa"/>
            <w:vMerge/>
          </w:tcPr>
          <w:p w:rsidR="00566EC0" w:rsidRDefault="00566EC0" w:rsidP="008F1940">
            <w:pPr>
              <w:jc w:val="center"/>
              <w:rPr>
                <w:rFonts w:ascii="Times New Roman" w:hAnsi="Times New Roman" w:cs="Times New Roman"/>
                <w:sz w:val="24"/>
                <w:szCs w:val="24"/>
              </w:rPr>
            </w:pPr>
          </w:p>
        </w:tc>
        <w:tc>
          <w:tcPr>
            <w:tcW w:w="693" w:type="dxa"/>
            <w:vAlign w:val="center"/>
          </w:tcPr>
          <w:p w:rsidR="00566EC0" w:rsidRDefault="00566EC0" w:rsidP="008F1940">
            <w:pPr>
              <w:jc w:val="center"/>
              <w:rPr>
                <w:rFonts w:ascii="Times New Roman" w:hAnsi="Times New Roman" w:cs="Times New Roman"/>
                <w:sz w:val="24"/>
                <w:szCs w:val="24"/>
              </w:rPr>
            </w:pPr>
            <w:r>
              <w:rPr>
                <w:rFonts w:ascii="Times New Roman" w:hAnsi="Times New Roman" w:cs="Times New Roman"/>
                <w:sz w:val="24"/>
                <w:szCs w:val="24"/>
              </w:rPr>
              <w:t>9</w:t>
            </w:r>
          </w:p>
        </w:tc>
        <w:tc>
          <w:tcPr>
            <w:tcW w:w="688" w:type="dxa"/>
            <w:vAlign w:val="center"/>
          </w:tcPr>
          <w:p w:rsidR="00566EC0" w:rsidRDefault="00566EC0" w:rsidP="00AF5D66">
            <w:pPr>
              <w:jc w:val="center"/>
              <w:rPr>
                <w:rFonts w:ascii="Times New Roman" w:hAnsi="Times New Roman" w:cs="Times New Roman"/>
                <w:sz w:val="24"/>
                <w:szCs w:val="24"/>
              </w:rPr>
            </w:pPr>
            <w:r>
              <w:rPr>
                <w:rFonts w:ascii="Times New Roman" w:hAnsi="Times New Roman" w:cs="Times New Roman"/>
                <w:sz w:val="24"/>
                <w:szCs w:val="24"/>
              </w:rPr>
              <w:t>12</w:t>
            </w:r>
          </w:p>
        </w:tc>
        <w:tc>
          <w:tcPr>
            <w:tcW w:w="572" w:type="dxa"/>
            <w:vAlign w:val="center"/>
          </w:tcPr>
          <w:p w:rsidR="00566EC0" w:rsidRDefault="00566EC0" w:rsidP="008F1940">
            <w:pPr>
              <w:jc w:val="center"/>
              <w:rPr>
                <w:rFonts w:ascii="Times New Roman" w:hAnsi="Times New Roman" w:cs="Times New Roman"/>
                <w:sz w:val="24"/>
                <w:szCs w:val="24"/>
              </w:rPr>
            </w:pPr>
            <w:r>
              <w:rPr>
                <w:rFonts w:ascii="Times New Roman" w:hAnsi="Times New Roman" w:cs="Times New Roman"/>
                <w:sz w:val="24"/>
                <w:szCs w:val="24"/>
              </w:rPr>
              <w:t>3</w:t>
            </w:r>
          </w:p>
        </w:tc>
        <w:tc>
          <w:tcPr>
            <w:tcW w:w="5220" w:type="dxa"/>
            <w:vAlign w:val="center"/>
          </w:tcPr>
          <w:p w:rsidR="00566EC0" w:rsidRPr="006E0FFE" w:rsidRDefault="00566EC0" w:rsidP="008F1940">
            <w:pPr>
              <w:tabs>
                <w:tab w:val="left" w:pos="993"/>
                <w:tab w:val="left" w:pos="1134"/>
              </w:tabs>
              <w:contextualSpacing/>
              <w:jc w:val="both"/>
              <w:rPr>
                <w:rFonts w:ascii="Times New Roman" w:eastAsia="Times New Roman" w:hAnsi="Times New Roman" w:cs="Times New Roman"/>
                <w:sz w:val="24"/>
                <w:szCs w:val="24"/>
                <w:lang w:eastAsia="ru-RU"/>
              </w:rPr>
            </w:pPr>
            <w:r w:rsidRPr="006E0FFE">
              <w:rPr>
                <w:rFonts w:ascii="Times New Roman" w:eastAsia="Times New Roman" w:hAnsi="Times New Roman" w:cs="Times New Roman"/>
                <w:sz w:val="24"/>
                <w:szCs w:val="24"/>
                <w:lang w:eastAsia="ru-RU"/>
              </w:rPr>
              <w:t xml:space="preserve">несоблюдение процессуальных сроков направления протоколов и материалов дел об административных правонарушениях на рассмотрение; </w:t>
            </w:r>
          </w:p>
        </w:tc>
        <w:tc>
          <w:tcPr>
            <w:tcW w:w="736" w:type="dxa"/>
            <w:vAlign w:val="center"/>
          </w:tcPr>
          <w:p w:rsidR="00566EC0" w:rsidRDefault="00566EC0" w:rsidP="008F1940">
            <w:pPr>
              <w:jc w:val="center"/>
              <w:rPr>
                <w:rFonts w:ascii="Times New Roman" w:hAnsi="Times New Roman" w:cs="Times New Roman"/>
                <w:color w:val="000000"/>
                <w:sz w:val="24"/>
                <w:szCs w:val="24"/>
              </w:rPr>
            </w:pPr>
            <w:r>
              <w:rPr>
                <w:rFonts w:ascii="Times New Roman" w:hAnsi="Times New Roman" w:cs="Times New Roman"/>
                <w:snapToGrid w:val="0"/>
                <w:sz w:val="24"/>
                <w:szCs w:val="24"/>
              </w:rPr>
              <w:t>–</w:t>
            </w:r>
          </w:p>
        </w:tc>
        <w:tc>
          <w:tcPr>
            <w:tcW w:w="759" w:type="dxa"/>
            <w:vAlign w:val="center"/>
          </w:tcPr>
          <w:p w:rsidR="00566EC0" w:rsidRDefault="00566EC0" w:rsidP="008F1940">
            <w:pPr>
              <w:jc w:val="center"/>
              <w:rPr>
                <w:rFonts w:ascii="Times New Roman" w:hAnsi="Times New Roman" w:cs="Times New Roman"/>
                <w:color w:val="000000"/>
                <w:sz w:val="24"/>
                <w:szCs w:val="24"/>
              </w:rPr>
            </w:pPr>
            <w:r>
              <w:rPr>
                <w:rFonts w:ascii="Times New Roman" w:hAnsi="Times New Roman" w:cs="Times New Roman"/>
                <w:snapToGrid w:val="0"/>
                <w:sz w:val="24"/>
                <w:szCs w:val="24"/>
              </w:rPr>
              <w:t>Х</w:t>
            </w:r>
          </w:p>
        </w:tc>
        <w:tc>
          <w:tcPr>
            <w:tcW w:w="783" w:type="dxa"/>
            <w:vAlign w:val="center"/>
          </w:tcPr>
          <w:p w:rsidR="00566EC0" w:rsidRDefault="00566EC0" w:rsidP="008F1940">
            <w:pPr>
              <w:jc w:val="center"/>
              <w:rPr>
                <w:rFonts w:ascii="Times New Roman" w:hAnsi="Times New Roman" w:cs="Times New Roman"/>
                <w:color w:val="000000"/>
                <w:sz w:val="24"/>
                <w:szCs w:val="24"/>
              </w:rPr>
            </w:pPr>
            <w:r>
              <w:rPr>
                <w:rFonts w:ascii="Times New Roman" w:hAnsi="Times New Roman" w:cs="Times New Roman"/>
                <w:snapToGrid w:val="0"/>
                <w:sz w:val="24"/>
                <w:szCs w:val="24"/>
              </w:rPr>
              <w:t>–</w:t>
            </w:r>
          </w:p>
        </w:tc>
        <w:tc>
          <w:tcPr>
            <w:tcW w:w="736" w:type="dxa"/>
            <w:vAlign w:val="center"/>
          </w:tcPr>
          <w:p w:rsidR="00566EC0" w:rsidRDefault="00566EC0" w:rsidP="008F1940">
            <w:pPr>
              <w:jc w:val="center"/>
              <w:rPr>
                <w:rFonts w:ascii="Times New Roman" w:hAnsi="Times New Roman" w:cs="Times New Roman"/>
                <w:color w:val="000000"/>
                <w:sz w:val="24"/>
                <w:szCs w:val="24"/>
              </w:rPr>
            </w:pPr>
            <w:r>
              <w:rPr>
                <w:rFonts w:ascii="Times New Roman" w:hAnsi="Times New Roman" w:cs="Times New Roman"/>
                <w:color w:val="000000"/>
                <w:sz w:val="24"/>
                <w:szCs w:val="24"/>
              </w:rPr>
              <w:t>Х</w:t>
            </w:r>
          </w:p>
        </w:tc>
        <w:tc>
          <w:tcPr>
            <w:tcW w:w="759" w:type="dxa"/>
            <w:vAlign w:val="center"/>
          </w:tcPr>
          <w:p w:rsidR="00566EC0" w:rsidRDefault="00566EC0" w:rsidP="008F1940">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783" w:type="dxa"/>
            <w:vAlign w:val="center"/>
          </w:tcPr>
          <w:p w:rsidR="00566EC0" w:rsidRDefault="00566EC0" w:rsidP="008F1940">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2222" w:type="dxa"/>
            <w:vAlign w:val="center"/>
          </w:tcPr>
          <w:p w:rsidR="00566EC0" w:rsidRDefault="00566EC0" w:rsidP="009E5E7A">
            <w:pPr>
              <w:jc w:val="center"/>
            </w:pPr>
            <w:r>
              <w:rPr>
                <w:rFonts w:ascii="Times New Roman" w:hAnsi="Times New Roman" w:cs="Times New Roman"/>
                <w:sz w:val="24"/>
                <w:szCs w:val="24"/>
              </w:rPr>
              <w:t>средний</w:t>
            </w:r>
          </w:p>
        </w:tc>
      </w:tr>
      <w:tr w:rsidR="00566EC0" w:rsidTr="00DA4AB2">
        <w:tc>
          <w:tcPr>
            <w:tcW w:w="882" w:type="dxa"/>
            <w:vMerge/>
          </w:tcPr>
          <w:p w:rsidR="00566EC0" w:rsidRDefault="00566EC0" w:rsidP="00EA121A">
            <w:pPr>
              <w:jc w:val="center"/>
              <w:rPr>
                <w:rFonts w:ascii="Times New Roman" w:hAnsi="Times New Roman" w:cs="Times New Roman"/>
                <w:sz w:val="24"/>
                <w:szCs w:val="24"/>
              </w:rPr>
            </w:pPr>
          </w:p>
        </w:tc>
        <w:tc>
          <w:tcPr>
            <w:tcW w:w="693" w:type="dxa"/>
            <w:vAlign w:val="center"/>
          </w:tcPr>
          <w:p w:rsidR="00566EC0" w:rsidRDefault="00566EC0" w:rsidP="008F1940">
            <w:pPr>
              <w:jc w:val="center"/>
              <w:rPr>
                <w:rFonts w:ascii="Times New Roman" w:hAnsi="Times New Roman" w:cs="Times New Roman"/>
                <w:sz w:val="24"/>
                <w:szCs w:val="24"/>
              </w:rPr>
            </w:pPr>
            <w:r>
              <w:rPr>
                <w:rFonts w:ascii="Times New Roman" w:hAnsi="Times New Roman" w:cs="Times New Roman"/>
                <w:sz w:val="24"/>
                <w:szCs w:val="24"/>
              </w:rPr>
              <w:t>9</w:t>
            </w:r>
          </w:p>
        </w:tc>
        <w:tc>
          <w:tcPr>
            <w:tcW w:w="688" w:type="dxa"/>
            <w:vAlign w:val="center"/>
          </w:tcPr>
          <w:p w:rsidR="00566EC0" w:rsidRDefault="00566EC0" w:rsidP="00AF5D66">
            <w:pPr>
              <w:jc w:val="center"/>
              <w:rPr>
                <w:rFonts w:ascii="Times New Roman" w:hAnsi="Times New Roman" w:cs="Times New Roman"/>
                <w:sz w:val="24"/>
                <w:szCs w:val="24"/>
              </w:rPr>
            </w:pPr>
            <w:r>
              <w:rPr>
                <w:rFonts w:ascii="Times New Roman" w:hAnsi="Times New Roman" w:cs="Times New Roman"/>
                <w:sz w:val="24"/>
                <w:szCs w:val="24"/>
              </w:rPr>
              <w:t>12</w:t>
            </w:r>
          </w:p>
        </w:tc>
        <w:tc>
          <w:tcPr>
            <w:tcW w:w="572" w:type="dxa"/>
            <w:vAlign w:val="center"/>
          </w:tcPr>
          <w:p w:rsidR="00566EC0" w:rsidRDefault="00566EC0" w:rsidP="008F1940">
            <w:pPr>
              <w:jc w:val="center"/>
              <w:rPr>
                <w:rFonts w:ascii="Times New Roman" w:hAnsi="Times New Roman" w:cs="Times New Roman"/>
                <w:sz w:val="24"/>
                <w:szCs w:val="24"/>
              </w:rPr>
            </w:pPr>
            <w:r>
              <w:rPr>
                <w:rFonts w:ascii="Times New Roman" w:hAnsi="Times New Roman" w:cs="Times New Roman"/>
                <w:sz w:val="24"/>
                <w:szCs w:val="24"/>
              </w:rPr>
              <w:t>4</w:t>
            </w:r>
          </w:p>
        </w:tc>
        <w:tc>
          <w:tcPr>
            <w:tcW w:w="5220" w:type="dxa"/>
            <w:vAlign w:val="center"/>
          </w:tcPr>
          <w:p w:rsidR="00566EC0" w:rsidRPr="00FA15FB" w:rsidRDefault="00566EC0" w:rsidP="008F1940">
            <w:pPr>
              <w:tabs>
                <w:tab w:val="left" w:pos="993"/>
                <w:tab w:val="left" w:pos="1134"/>
              </w:tabs>
              <w:contextualSpacing/>
              <w:jc w:val="both"/>
              <w:rPr>
                <w:rFonts w:ascii="Times New Roman" w:eastAsia="Times New Roman" w:hAnsi="Times New Roman" w:cs="Times New Roman"/>
                <w:sz w:val="24"/>
                <w:szCs w:val="24"/>
                <w:lang w:eastAsia="ru-RU"/>
              </w:rPr>
            </w:pPr>
            <w:r w:rsidRPr="006E0FFE">
              <w:rPr>
                <w:rFonts w:ascii="Times New Roman" w:eastAsia="Times New Roman" w:hAnsi="Times New Roman" w:cs="Times New Roman"/>
                <w:sz w:val="24"/>
                <w:szCs w:val="24"/>
                <w:lang w:eastAsia="ru-RU"/>
              </w:rPr>
              <w:t>несоблюдение требований к содержанию протоколов</w:t>
            </w:r>
            <w:r>
              <w:rPr>
                <w:rFonts w:ascii="Times New Roman" w:eastAsia="Times New Roman" w:hAnsi="Times New Roman" w:cs="Times New Roman"/>
                <w:sz w:val="24"/>
                <w:szCs w:val="24"/>
                <w:lang w:eastAsia="ru-RU"/>
              </w:rPr>
              <w:t>,</w:t>
            </w:r>
            <w:r w:rsidRPr="006E0FFE">
              <w:rPr>
                <w:rFonts w:ascii="Times New Roman" w:eastAsia="Times New Roman" w:hAnsi="Times New Roman" w:cs="Times New Roman"/>
                <w:sz w:val="24"/>
                <w:szCs w:val="24"/>
                <w:lang w:eastAsia="ru-RU"/>
              </w:rPr>
              <w:t xml:space="preserve"> определений</w:t>
            </w:r>
            <w:r>
              <w:rPr>
                <w:rFonts w:ascii="Times New Roman" w:eastAsia="Times New Roman" w:hAnsi="Times New Roman" w:cs="Times New Roman"/>
                <w:sz w:val="24"/>
                <w:szCs w:val="24"/>
                <w:lang w:eastAsia="ru-RU"/>
              </w:rPr>
              <w:t xml:space="preserve"> и постановлений</w:t>
            </w:r>
            <w:r w:rsidRPr="006E0FFE">
              <w:rPr>
                <w:rFonts w:ascii="Times New Roman" w:eastAsia="Times New Roman" w:hAnsi="Times New Roman" w:cs="Times New Roman"/>
                <w:sz w:val="24"/>
                <w:szCs w:val="24"/>
                <w:lang w:eastAsia="ru-RU"/>
              </w:rPr>
              <w:t xml:space="preserve"> по делам об административных правонарушениях; </w:t>
            </w:r>
          </w:p>
        </w:tc>
        <w:tc>
          <w:tcPr>
            <w:tcW w:w="736" w:type="dxa"/>
            <w:vAlign w:val="center"/>
          </w:tcPr>
          <w:p w:rsidR="00566EC0" w:rsidRDefault="00566EC0" w:rsidP="008F1940">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759" w:type="dxa"/>
            <w:vAlign w:val="center"/>
          </w:tcPr>
          <w:p w:rsidR="00566EC0" w:rsidRDefault="00566EC0" w:rsidP="008F1940">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783" w:type="dxa"/>
            <w:vAlign w:val="center"/>
          </w:tcPr>
          <w:p w:rsidR="00566EC0" w:rsidRDefault="00566EC0" w:rsidP="008F1940">
            <w:pPr>
              <w:jc w:val="center"/>
              <w:rPr>
                <w:rFonts w:ascii="Times New Roman" w:hAnsi="Times New Roman" w:cs="Times New Roman"/>
                <w:color w:val="000000"/>
                <w:sz w:val="24"/>
                <w:szCs w:val="24"/>
              </w:rPr>
            </w:pPr>
            <w:r>
              <w:rPr>
                <w:rFonts w:ascii="Times New Roman" w:hAnsi="Times New Roman" w:cs="Times New Roman"/>
                <w:color w:val="000000"/>
                <w:sz w:val="24"/>
                <w:szCs w:val="24"/>
              </w:rPr>
              <w:t>Х</w:t>
            </w:r>
          </w:p>
        </w:tc>
        <w:tc>
          <w:tcPr>
            <w:tcW w:w="736" w:type="dxa"/>
            <w:vAlign w:val="center"/>
          </w:tcPr>
          <w:p w:rsidR="00566EC0" w:rsidRDefault="00566EC0" w:rsidP="008F1940">
            <w:pPr>
              <w:jc w:val="center"/>
              <w:rPr>
                <w:rFonts w:ascii="Times New Roman" w:hAnsi="Times New Roman" w:cs="Times New Roman"/>
                <w:color w:val="000000"/>
                <w:sz w:val="24"/>
                <w:szCs w:val="24"/>
              </w:rPr>
            </w:pPr>
            <w:r>
              <w:rPr>
                <w:rFonts w:ascii="Times New Roman" w:hAnsi="Times New Roman" w:cs="Times New Roman"/>
                <w:color w:val="000000"/>
                <w:sz w:val="24"/>
                <w:szCs w:val="24"/>
              </w:rPr>
              <w:t>Х</w:t>
            </w:r>
          </w:p>
        </w:tc>
        <w:tc>
          <w:tcPr>
            <w:tcW w:w="759" w:type="dxa"/>
            <w:vAlign w:val="center"/>
          </w:tcPr>
          <w:p w:rsidR="00566EC0" w:rsidRDefault="00566EC0" w:rsidP="008F1940">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783" w:type="dxa"/>
            <w:vAlign w:val="center"/>
          </w:tcPr>
          <w:p w:rsidR="00566EC0" w:rsidRDefault="00566EC0" w:rsidP="008F1940">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2222" w:type="dxa"/>
            <w:vAlign w:val="center"/>
          </w:tcPr>
          <w:p w:rsidR="00566EC0" w:rsidRDefault="00566EC0" w:rsidP="00AF5D66">
            <w:pPr>
              <w:jc w:val="center"/>
            </w:pPr>
            <w:r w:rsidRPr="00C05472">
              <w:rPr>
                <w:rFonts w:ascii="Times New Roman" w:hAnsi="Times New Roman" w:cs="Times New Roman"/>
                <w:sz w:val="24"/>
                <w:szCs w:val="24"/>
              </w:rPr>
              <w:t>значимый</w:t>
            </w:r>
          </w:p>
        </w:tc>
      </w:tr>
      <w:tr w:rsidR="00566EC0" w:rsidTr="00DA4AB2">
        <w:tc>
          <w:tcPr>
            <w:tcW w:w="882" w:type="dxa"/>
            <w:vMerge/>
          </w:tcPr>
          <w:p w:rsidR="00566EC0" w:rsidRDefault="00566EC0" w:rsidP="00EA121A">
            <w:pPr>
              <w:jc w:val="center"/>
              <w:rPr>
                <w:rFonts w:ascii="Times New Roman" w:hAnsi="Times New Roman" w:cs="Times New Roman"/>
                <w:sz w:val="24"/>
                <w:szCs w:val="24"/>
              </w:rPr>
            </w:pPr>
          </w:p>
        </w:tc>
        <w:tc>
          <w:tcPr>
            <w:tcW w:w="693" w:type="dxa"/>
            <w:vAlign w:val="center"/>
          </w:tcPr>
          <w:p w:rsidR="00566EC0" w:rsidRDefault="00566EC0" w:rsidP="008F1940">
            <w:pPr>
              <w:jc w:val="center"/>
              <w:rPr>
                <w:rFonts w:ascii="Times New Roman" w:hAnsi="Times New Roman" w:cs="Times New Roman"/>
                <w:sz w:val="24"/>
                <w:szCs w:val="24"/>
              </w:rPr>
            </w:pPr>
            <w:r>
              <w:rPr>
                <w:rFonts w:ascii="Times New Roman" w:hAnsi="Times New Roman" w:cs="Times New Roman"/>
                <w:sz w:val="24"/>
                <w:szCs w:val="24"/>
              </w:rPr>
              <w:t>9</w:t>
            </w:r>
          </w:p>
        </w:tc>
        <w:tc>
          <w:tcPr>
            <w:tcW w:w="688" w:type="dxa"/>
            <w:vAlign w:val="center"/>
          </w:tcPr>
          <w:p w:rsidR="00566EC0" w:rsidRDefault="00566EC0" w:rsidP="00AF5D66">
            <w:pPr>
              <w:jc w:val="center"/>
              <w:rPr>
                <w:rFonts w:ascii="Times New Roman" w:hAnsi="Times New Roman" w:cs="Times New Roman"/>
                <w:sz w:val="24"/>
                <w:szCs w:val="24"/>
              </w:rPr>
            </w:pPr>
            <w:r>
              <w:rPr>
                <w:rFonts w:ascii="Times New Roman" w:hAnsi="Times New Roman" w:cs="Times New Roman"/>
                <w:sz w:val="24"/>
                <w:szCs w:val="24"/>
              </w:rPr>
              <w:t>12</w:t>
            </w:r>
          </w:p>
        </w:tc>
        <w:tc>
          <w:tcPr>
            <w:tcW w:w="572" w:type="dxa"/>
            <w:vAlign w:val="center"/>
          </w:tcPr>
          <w:p w:rsidR="00566EC0" w:rsidRDefault="00566EC0" w:rsidP="008F1940">
            <w:pPr>
              <w:jc w:val="center"/>
              <w:rPr>
                <w:rFonts w:ascii="Times New Roman" w:hAnsi="Times New Roman" w:cs="Times New Roman"/>
                <w:sz w:val="24"/>
                <w:szCs w:val="24"/>
              </w:rPr>
            </w:pPr>
            <w:r>
              <w:rPr>
                <w:rFonts w:ascii="Times New Roman" w:hAnsi="Times New Roman" w:cs="Times New Roman"/>
                <w:sz w:val="24"/>
                <w:szCs w:val="24"/>
              </w:rPr>
              <w:t>5</w:t>
            </w:r>
          </w:p>
        </w:tc>
        <w:tc>
          <w:tcPr>
            <w:tcW w:w="5220" w:type="dxa"/>
            <w:vAlign w:val="center"/>
          </w:tcPr>
          <w:p w:rsidR="00566EC0" w:rsidRPr="006E0FFE" w:rsidRDefault="00566EC0" w:rsidP="008F1940">
            <w:pPr>
              <w:tabs>
                <w:tab w:val="left" w:pos="993"/>
                <w:tab w:val="left" w:pos="1134"/>
              </w:tabs>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несоблюдение порядка учета дел об административных правонарушениях;</w:t>
            </w:r>
          </w:p>
        </w:tc>
        <w:tc>
          <w:tcPr>
            <w:tcW w:w="736" w:type="dxa"/>
            <w:vAlign w:val="center"/>
          </w:tcPr>
          <w:p w:rsidR="00566EC0" w:rsidRDefault="00566EC0" w:rsidP="008F1940">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759" w:type="dxa"/>
            <w:vAlign w:val="center"/>
          </w:tcPr>
          <w:p w:rsidR="00566EC0" w:rsidRDefault="00566EC0" w:rsidP="008F1940">
            <w:pPr>
              <w:jc w:val="center"/>
              <w:rPr>
                <w:rFonts w:ascii="Times New Roman" w:hAnsi="Times New Roman" w:cs="Times New Roman"/>
                <w:color w:val="000000"/>
                <w:sz w:val="24"/>
                <w:szCs w:val="24"/>
              </w:rPr>
            </w:pPr>
            <w:r>
              <w:rPr>
                <w:rFonts w:ascii="Times New Roman" w:hAnsi="Times New Roman" w:cs="Times New Roman"/>
                <w:color w:val="000000"/>
                <w:sz w:val="24"/>
                <w:szCs w:val="24"/>
              </w:rPr>
              <w:t>Х</w:t>
            </w:r>
          </w:p>
        </w:tc>
        <w:tc>
          <w:tcPr>
            <w:tcW w:w="783" w:type="dxa"/>
            <w:vAlign w:val="center"/>
          </w:tcPr>
          <w:p w:rsidR="00566EC0" w:rsidRDefault="00566EC0" w:rsidP="008F1940">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736" w:type="dxa"/>
            <w:vAlign w:val="center"/>
          </w:tcPr>
          <w:p w:rsidR="00566EC0" w:rsidRDefault="00566EC0" w:rsidP="008F1940">
            <w:pPr>
              <w:jc w:val="center"/>
              <w:rPr>
                <w:rFonts w:ascii="Times New Roman" w:hAnsi="Times New Roman" w:cs="Times New Roman"/>
                <w:color w:val="000000"/>
                <w:sz w:val="24"/>
                <w:szCs w:val="24"/>
              </w:rPr>
            </w:pPr>
            <w:r>
              <w:rPr>
                <w:rFonts w:ascii="Times New Roman" w:hAnsi="Times New Roman" w:cs="Times New Roman"/>
                <w:color w:val="000000"/>
                <w:sz w:val="24"/>
                <w:szCs w:val="24"/>
              </w:rPr>
              <w:t>Х</w:t>
            </w:r>
          </w:p>
        </w:tc>
        <w:tc>
          <w:tcPr>
            <w:tcW w:w="759" w:type="dxa"/>
            <w:vAlign w:val="center"/>
          </w:tcPr>
          <w:p w:rsidR="00566EC0" w:rsidRDefault="00566EC0" w:rsidP="008F1940">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783" w:type="dxa"/>
            <w:vAlign w:val="center"/>
          </w:tcPr>
          <w:p w:rsidR="00566EC0" w:rsidRDefault="00566EC0" w:rsidP="008F1940">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2222" w:type="dxa"/>
            <w:vAlign w:val="center"/>
          </w:tcPr>
          <w:p w:rsidR="00566EC0" w:rsidRPr="00C05472" w:rsidRDefault="00566EC0" w:rsidP="00AF5D66">
            <w:pPr>
              <w:jc w:val="center"/>
              <w:rPr>
                <w:rFonts w:ascii="Times New Roman" w:hAnsi="Times New Roman" w:cs="Times New Roman"/>
                <w:sz w:val="24"/>
                <w:szCs w:val="24"/>
              </w:rPr>
            </w:pPr>
            <w:r>
              <w:rPr>
                <w:rFonts w:ascii="Times New Roman" w:hAnsi="Times New Roman" w:cs="Times New Roman"/>
                <w:sz w:val="24"/>
                <w:szCs w:val="24"/>
              </w:rPr>
              <w:t>средний</w:t>
            </w:r>
          </w:p>
        </w:tc>
      </w:tr>
      <w:tr w:rsidR="00566EC0" w:rsidTr="00C32D86">
        <w:tc>
          <w:tcPr>
            <w:tcW w:w="882" w:type="dxa"/>
            <w:vMerge/>
          </w:tcPr>
          <w:p w:rsidR="00566EC0" w:rsidRDefault="00566EC0" w:rsidP="00EA121A">
            <w:pPr>
              <w:jc w:val="center"/>
              <w:rPr>
                <w:rFonts w:ascii="Times New Roman" w:hAnsi="Times New Roman" w:cs="Times New Roman"/>
                <w:sz w:val="24"/>
                <w:szCs w:val="24"/>
              </w:rPr>
            </w:pPr>
          </w:p>
        </w:tc>
        <w:tc>
          <w:tcPr>
            <w:tcW w:w="693" w:type="dxa"/>
            <w:vAlign w:val="center"/>
          </w:tcPr>
          <w:p w:rsidR="00566EC0" w:rsidRDefault="00566EC0" w:rsidP="008F1940">
            <w:pPr>
              <w:jc w:val="center"/>
              <w:rPr>
                <w:rFonts w:ascii="Times New Roman" w:hAnsi="Times New Roman" w:cs="Times New Roman"/>
                <w:sz w:val="24"/>
                <w:szCs w:val="24"/>
              </w:rPr>
            </w:pPr>
            <w:r w:rsidRPr="00A21349">
              <w:rPr>
                <w:rFonts w:ascii="Times New Roman" w:hAnsi="Times New Roman" w:cs="Times New Roman"/>
                <w:sz w:val="24"/>
                <w:szCs w:val="24"/>
              </w:rPr>
              <w:t>9</w:t>
            </w:r>
          </w:p>
        </w:tc>
        <w:tc>
          <w:tcPr>
            <w:tcW w:w="688" w:type="dxa"/>
            <w:vAlign w:val="center"/>
          </w:tcPr>
          <w:p w:rsidR="00566EC0" w:rsidRDefault="00566EC0" w:rsidP="00AF5D66">
            <w:pPr>
              <w:jc w:val="center"/>
              <w:rPr>
                <w:rFonts w:ascii="Times New Roman" w:hAnsi="Times New Roman" w:cs="Times New Roman"/>
                <w:sz w:val="24"/>
                <w:szCs w:val="24"/>
              </w:rPr>
            </w:pPr>
            <w:r>
              <w:rPr>
                <w:rFonts w:ascii="Times New Roman" w:hAnsi="Times New Roman" w:cs="Times New Roman"/>
                <w:sz w:val="24"/>
                <w:szCs w:val="24"/>
              </w:rPr>
              <w:t>12</w:t>
            </w:r>
          </w:p>
        </w:tc>
        <w:tc>
          <w:tcPr>
            <w:tcW w:w="572" w:type="dxa"/>
            <w:vAlign w:val="center"/>
          </w:tcPr>
          <w:p w:rsidR="00566EC0" w:rsidRDefault="00566EC0" w:rsidP="008F1940">
            <w:pPr>
              <w:jc w:val="center"/>
              <w:rPr>
                <w:rFonts w:ascii="Times New Roman" w:hAnsi="Times New Roman" w:cs="Times New Roman"/>
                <w:sz w:val="24"/>
                <w:szCs w:val="24"/>
              </w:rPr>
            </w:pPr>
            <w:r>
              <w:rPr>
                <w:rFonts w:ascii="Times New Roman" w:hAnsi="Times New Roman" w:cs="Times New Roman"/>
                <w:sz w:val="24"/>
                <w:szCs w:val="24"/>
              </w:rPr>
              <w:t>6</w:t>
            </w:r>
          </w:p>
        </w:tc>
        <w:tc>
          <w:tcPr>
            <w:tcW w:w="5220" w:type="dxa"/>
          </w:tcPr>
          <w:p w:rsidR="00566EC0" w:rsidRDefault="00566EC0" w:rsidP="00BB7931">
            <w:pPr>
              <w:tabs>
                <w:tab w:val="left" w:pos="993"/>
                <w:tab w:val="left" w:pos="1134"/>
              </w:tabs>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н</w:t>
            </w:r>
            <w:r w:rsidRPr="006C392A">
              <w:rPr>
                <w:rFonts w:ascii="Times New Roman" w:eastAsia="Times New Roman" w:hAnsi="Times New Roman" w:cs="Times New Roman"/>
                <w:sz w:val="24"/>
                <w:szCs w:val="24"/>
              </w:rPr>
              <w:t>ео</w:t>
            </w:r>
            <w:r w:rsidRPr="006C392A">
              <w:rPr>
                <w:rFonts w:ascii="Times New Roman" w:eastAsia="Calibri" w:hAnsi="Times New Roman" w:cs="Times New Roman"/>
                <w:sz w:val="24"/>
                <w:szCs w:val="24"/>
              </w:rPr>
              <w:t xml:space="preserve">существление контроля исполнения вступивших в законную силу постановлений по делам об административных правонарушениях, вынесенных судом (в случае </w:t>
            </w:r>
            <w:r>
              <w:rPr>
                <w:rFonts w:ascii="Times New Roman" w:eastAsia="Calibri" w:hAnsi="Times New Roman" w:cs="Times New Roman"/>
                <w:sz w:val="24"/>
                <w:szCs w:val="24"/>
              </w:rPr>
              <w:t>направления</w:t>
            </w:r>
            <w:r w:rsidRPr="006C392A">
              <w:rPr>
                <w:rFonts w:ascii="Times New Roman" w:eastAsia="Calibri" w:hAnsi="Times New Roman" w:cs="Times New Roman"/>
                <w:sz w:val="24"/>
                <w:szCs w:val="24"/>
              </w:rPr>
              <w:t xml:space="preserve"> протокола об административном правонарушении</w:t>
            </w:r>
            <w:r>
              <w:rPr>
                <w:rFonts w:ascii="Times New Roman" w:eastAsia="Calibri" w:hAnsi="Times New Roman" w:cs="Times New Roman"/>
                <w:sz w:val="24"/>
                <w:szCs w:val="24"/>
              </w:rPr>
              <w:t xml:space="preserve"> на рассмотрение в суд</w:t>
            </w:r>
            <w:r w:rsidRPr="006C392A">
              <w:rPr>
                <w:rFonts w:ascii="Times New Roman" w:eastAsia="Calibri" w:hAnsi="Times New Roman" w:cs="Times New Roman"/>
                <w:sz w:val="24"/>
                <w:szCs w:val="24"/>
              </w:rPr>
              <w:t>)</w:t>
            </w:r>
            <w:r>
              <w:rPr>
                <w:rFonts w:ascii="Times New Roman" w:eastAsia="Calibri" w:hAnsi="Times New Roman" w:cs="Times New Roman"/>
                <w:sz w:val="24"/>
                <w:szCs w:val="24"/>
              </w:rPr>
              <w:t>;</w:t>
            </w:r>
          </w:p>
        </w:tc>
        <w:tc>
          <w:tcPr>
            <w:tcW w:w="736" w:type="dxa"/>
            <w:vAlign w:val="center"/>
          </w:tcPr>
          <w:p w:rsidR="00566EC0" w:rsidRDefault="00566EC0" w:rsidP="008F1940">
            <w:pPr>
              <w:jc w:val="center"/>
              <w:rPr>
                <w:rFonts w:ascii="Times New Roman" w:hAnsi="Times New Roman" w:cs="Times New Roman"/>
                <w:color w:val="000000"/>
                <w:sz w:val="24"/>
                <w:szCs w:val="24"/>
              </w:rPr>
            </w:pPr>
            <w:r>
              <w:rPr>
                <w:rFonts w:ascii="Times New Roman" w:hAnsi="Times New Roman" w:cs="Times New Roman"/>
                <w:sz w:val="24"/>
                <w:szCs w:val="24"/>
              </w:rPr>
              <w:t>–</w:t>
            </w:r>
          </w:p>
        </w:tc>
        <w:tc>
          <w:tcPr>
            <w:tcW w:w="759" w:type="dxa"/>
            <w:vAlign w:val="center"/>
          </w:tcPr>
          <w:p w:rsidR="00566EC0" w:rsidRDefault="00566EC0" w:rsidP="008F1940">
            <w:pPr>
              <w:jc w:val="center"/>
              <w:rPr>
                <w:rFonts w:ascii="Times New Roman" w:hAnsi="Times New Roman" w:cs="Times New Roman"/>
                <w:color w:val="000000"/>
                <w:sz w:val="24"/>
                <w:szCs w:val="24"/>
              </w:rPr>
            </w:pPr>
            <w:r>
              <w:rPr>
                <w:rFonts w:ascii="Times New Roman" w:hAnsi="Times New Roman" w:cs="Times New Roman"/>
                <w:sz w:val="24"/>
                <w:szCs w:val="24"/>
              </w:rPr>
              <w:t>–</w:t>
            </w:r>
          </w:p>
        </w:tc>
        <w:tc>
          <w:tcPr>
            <w:tcW w:w="783" w:type="dxa"/>
            <w:vAlign w:val="center"/>
          </w:tcPr>
          <w:p w:rsidR="00566EC0" w:rsidRDefault="00566EC0" w:rsidP="008F1940">
            <w:pPr>
              <w:jc w:val="center"/>
              <w:rPr>
                <w:rFonts w:ascii="Times New Roman" w:hAnsi="Times New Roman" w:cs="Times New Roman"/>
                <w:color w:val="000000"/>
                <w:sz w:val="24"/>
                <w:szCs w:val="24"/>
              </w:rPr>
            </w:pPr>
            <w:r>
              <w:rPr>
                <w:rFonts w:ascii="Times New Roman" w:hAnsi="Times New Roman" w:cs="Times New Roman"/>
                <w:sz w:val="24"/>
                <w:szCs w:val="24"/>
              </w:rPr>
              <w:t>Х</w:t>
            </w:r>
          </w:p>
        </w:tc>
        <w:tc>
          <w:tcPr>
            <w:tcW w:w="736" w:type="dxa"/>
            <w:vAlign w:val="center"/>
          </w:tcPr>
          <w:p w:rsidR="00566EC0" w:rsidRDefault="00566EC0" w:rsidP="008F1940">
            <w:pPr>
              <w:jc w:val="center"/>
              <w:rPr>
                <w:rFonts w:ascii="Times New Roman" w:hAnsi="Times New Roman" w:cs="Times New Roman"/>
                <w:color w:val="000000"/>
                <w:sz w:val="24"/>
                <w:szCs w:val="24"/>
              </w:rPr>
            </w:pPr>
            <w:r w:rsidRPr="00C4674E">
              <w:rPr>
                <w:rFonts w:ascii="Times New Roman" w:hAnsi="Times New Roman" w:cs="Times New Roman"/>
                <w:sz w:val="24"/>
                <w:szCs w:val="24"/>
                <w:lang w:val="en-US"/>
              </w:rPr>
              <w:t>X</w:t>
            </w:r>
          </w:p>
        </w:tc>
        <w:tc>
          <w:tcPr>
            <w:tcW w:w="759" w:type="dxa"/>
            <w:vAlign w:val="center"/>
          </w:tcPr>
          <w:p w:rsidR="00566EC0" w:rsidRDefault="00566EC0" w:rsidP="008F1940">
            <w:pPr>
              <w:jc w:val="center"/>
              <w:rPr>
                <w:rFonts w:ascii="Times New Roman" w:hAnsi="Times New Roman" w:cs="Times New Roman"/>
                <w:color w:val="000000"/>
                <w:sz w:val="24"/>
                <w:szCs w:val="24"/>
              </w:rPr>
            </w:pPr>
            <w:r w:rsidRPr="00C77CE0">
              <w:rPr>
                <w:rFonts w:ascii="Times New Roman" w:hAnsi="Times New Roman" w:cs="Times New Roman"/>
                <w:sz w:val="24"/>
                <w:szCs w:val="24"/>
              </w:rPr>
              <w:t>–</w:t>
            </w:r>
          </w:p>
        </w:tc>
        <w:tc>
          <w:tcPr>
            <w:tcW w:w="783" w:type="dxa"/>
            <w:vAlign w:val="center"/>
          </w:tcPr>
          <w:p w:rsidR="00566EC0" w:rsidRDefault="00566EC0" w:rsidP="008F1940">
            <w:pPr>
              <w:jc w:val="center"/>
              <w:rPr>
                <w:rFonts w:ascii="Times New Roman" w:hAnsi="Times New Roman" w:cs="Times New Roman"/>
                <w:color w:val="000000"/>
                <w:sz w:val="24"/>
                <w:szCs w:val="24"/>
              </w:rPr>
            </w:pPr>
            <w:r w:rsidRPr="00C77CE0">
              <w:rPr>
                <w:rFonts w:ascii="Times New Roman" w:hAnsi="Times New Roman" w:cs="Times New Roman"/>
                <w:sz w:val="24"/>
                <w:szCs w:val="24"/>
              </w:rPr>
              <w:t>–</w:t>
            </w:r>
          </w:p>
        </w:tc>
        <w:tc>
          <w:tcPr>
            <w:tcW w:w="2222" w:type="dxa"/>
            <w:vAlign w:val="center"/>
          </w:tcPr>
          <w:p w:rsidR="00566EC0" w:rsidRDefault="00566EC0" w:rsidP="00AF5D66">
            <w:pPr>
              <w:jc w:val="center"/>
              <w:rPr>
                <w:rFonts w:ascii="Times New Roman" w:hAnsi="Times New Roman" w:cs="Times New Roman"/>
                <w:sz w:val="24"/>
                <w:szCs w:val="24"/>
              </w:rPr>
            </w:pPr>
            <w:r w:rsidRPr="00C05472">
              <w:rPr>
                <w:rFonts w:ascii="Times New Roman" w:hAnsi="Times New Roman" w:cs="Times New Roman"/>
                <w:sz w:val="24"/>
                <w:szCs w:val="24"/>
              </w:rPr>
              <w:t>значимый</w:t>
            </w:r>
          </w:p>
        </w:tc>
      </w:tr>
      <w:tr w:rsidR="00566EC0" w:rsidTr="00DA4AB2">
        <w:tc>
          <w:tcPr>
            <w:tcW w:w="882" w:type="dxa"/>
            <w:vMerge/>
          </w:tcPr>
          <w:p w:rsidR="00566EC0" w:rsidRDefault="00566EC0" w:rsidP="00EA121A">
            <w:pPr>
              <w:jc w:val="center"/>
              <w:rPr>
                <w:rFonts w:ascii="Times New Roman" w:hAnsi="Times New Roman" w:cs="Times New Roman"/>
                <w:sz w:val="24"/>
                <w:szCs w:val="24"/>
              </w:rPr>
            </w:pPr>
          </w:p>
        </w:tc>
        <w:tc>
          <w:tcPr>
            <w:tcW w:w="693" w:type="dxa"/>
            <w:vAlign w:val="center"/>
          </w:tcPr>
          <w:p w:rsidR="00566EC0" w:rsidRDefault="00566EC0" w:rsidP="008F1940">
            <w:pPr>
              <w:jc w:val="center"/>
              <w:rPr>
                <w:rFonts w:ascii="Times New Roman" w:hAnsi="Times New Roman" w:cs="Times New Roman"/>
                <w:sz w:val="24"/>
                <w:szCs w:val="24"/>
              </w:rPr>
            </w:pPr>
            <w:r>
              <w:rPr>
                <w:rFonts w:ascii="Times New Roman" w:hAnsi="Times New Roman" w:cs="Times New Roman"/>
                <w:sz w:val="24"/>
                <w:szCs w:val="24"/>
              </w:rPr>
              <w:t>9</w:t>
            </w:r>
          </w:p>
        </w:tc>
        <w:tc>
          <w:tcPr>
            <w:tcW w:w="688" w:type="dxa"/>
            <w:vAlign w:val="center"/>
          </w:tcPr>
          <w:p w:rsidR="00566EC0" w:rsidRDefault="00566EC0" w:rsidP="00AF5D66">
            <w:pPr>
              <w:jc w:val="center"/>
              <w:rPr>
                <w:rFonts w:ascii="Times New Roman" w:hAnsi="Times New Roman" w:cs="Times New Roman"/>
                <w:sz w:val="24"/>
                <w:szCs w:val="24"/>
              </w:rPr>
            </w:pPr>
            <w:r>
              <w:rPr>
                <w:rFonts w:ascii="Times New Roman" w:hAnsi="Times New Roman" w:cs="Times New Roman"/>
                <w:sz w:val="24"/>
                <w:szCs w:val="24"/>
              </w:rPr>
              <w:t>12</w:t>
            </w:r>
          </w:p>
        </w:tc>
        <w:tc>
          <w:tcPr>
            <w:tcW w:w="572" w:type="dxa"/>
            <w:vAlign w:val="center"/>
          </w:tcPr>
          <w:p w:rsidR="00566EC0" w:rsidRDefault="00566EC0" w:rsidP="008F1940">
            <w:pPr>
              <w:jc w:val="center"/>
              <w:rPr>
                <w:rFonts w:ascii="Times New Roman" w:hAnsi="Times New Roman" w:cs="Times New Roman"/>
                <w:sz w:val="24"/>
                <w:szCs w:val="24"/>
              </w:rPr>
            </w:pPr>
            <w:r>
              <w:rPr>
                <w:rFonts w:ascii="Times New Roman" w:hAnsi="Times New Roman" w:cs="Times New Roman"/>
                <w:sz w:val="24"/>
                <w:szCs w:val="24"/>
              </w:rPr>
              <w:t>7</w:t>
            </w:r>
          </w:p>
        </w:tc>
        <w:tc>
          <w:tcPr>
            <w:tcW w:w="5220" w:type="dxa"/>
            <w:vAlign w:val="center"/>
          </w:tcPr>
          <w:p w:rsidR="00566EC0" w:rsidRPr="00802FDD" w:rsidRDefault="00566EC0">
            <w:pPr>
              <w:widowControl w:val="0"/>
              <w:autoSpaceDE w:val="0"/>
              <w:autoSpaceDN w:val="0"/>
              <w:jc w:val="both"/>
              <w:rPr>
                <w:rFonts w:ascii="Times New Roman" w:eastAsia="Times New Roman" w:hAnsi="Times New Roman" w:cs="Times New Roman"/>
                <w:sz w:val="24"/>
                <w:szCs w:val="24"/>
                <w:lang w:eastAsia="ru-RU"/>
              </w:rPr>
            </w:pPr>
            <w:r>
              <w:rPr>
                <w:rFonts w:ascii="Times New Roman" w:hAnsi="Times New Roman" w:cs="Times New Roman"/>
                <w:sz w:val="24"/>
                <w:szCs w:val="24"/>
              </w:rPr>
              <w:t>иные риски по пункту 12</w:t>
            </w:r>
            <w:r>
              <w:rPr>
                <w:rFonts w:ascii="Times New Roman" w:hAnsi="Times New Roman"/>
                <w:bCs/>
                <w:sz w:val="24"/>
                <w:szCs w:val="24"/>
              </w:rPr>
              <w:t xml:space="preserve"> направления деятельности </w:t>
            </w:r>
            <w:r>
              <w:rPr>
                <w:rFonts w:ascii="Times New Roman" w:hAnsi="Times New Roman" w:cs="Times New Roman"/>
                <w:bCs/>
                <w:sz w:val="24"/>
                <w:szCs w:val="24"/>
              </w:rPr>
              <w:t xml:space="preserve">IX. </w:t>
            </w:r>
          </w:p>
        </w:tc>
        <w:tc>
          <w:tcPr>
            <w:tcW w:w="736" w:type="dxa"/>
            <w:vAlign w:val="center"/>
          </w:tcPr>
          <w:p w:rsidR="00566EC0" w:rsidRDefault="00566EC0" w:rsidP="008F1940">
            <w:pPr>
              <w:jc w:val="center"/>
              <w:rPr>
                <w:rFonts w:ascii="Times New Roman" w:hAnsi="Times New Roman" w:cs="Times New Roman"/>
                <w:color w:val="000000"/>
                <w:sz w:val="24"/>
                <w:szCs w:val="24"/>
              </w:rPr>
            </w:pPr>
            <w:r>
              <w:rPr>
                <w:rFonts w:ascii="Times New Roman" w:hAnsi="Times New Roman" w:cs="Times New Roman"/>
                <w:color w:val="000000"/>
                <w:sz w:val="24"/>
                <w:szCs w:val="24"/>
              </w:rPr>
              <w:t>Х</w:t>
            </w:r>
          </w:p>
        </w:tc>
        <w:tc>
          <w:tcPr>
            <w:tcW w:w="759" w:type="dxa"/>
            <w:vAlign w:val="center"/>
          </w:tcPr>
          <w:p w:rsidR="00566EC0" w:rsidRDefault="00566EC0" w:rsidP="008F1940">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783" w:type="dxa"/>
            <w:vAlign w:val="center"/>
          </w:tcPr>
          <w:p w:rsidR="00566EC0" w:rsidRDefault="00566EC0" w:rsidP="008F1940">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736" w:type="dxa"/>
            <w:vAlign w:val="center"/>
          </w:tcPr>
          <w:p w:rsidR="00566EC0" w:rsidRDefault="00566EC0" w:rsidP="008F1940">
            <w:pPr>
              <w:jc w:val="center"/>
              <w:rPr>
                <w:rFonts w:ascii="Times New Roman" w:hAnsi="Times New Roman" w:cs="Times New Roman"/>
                <w:color w:val="000000"/>
                <w:sz w:val="24"/>
                <w:szCs w:val="24"/>
              </w:rPr>
            </w:pPr>
            <w:r>
              <w:rPr>
                <w:rFonts w:ascii="Times New Roman" w:hAnsi="Times New Roman" w:cs="Times New Roman"/>
                <w:color w:val="000000"/>
                <w:sz w:val="24"/>
                <w:szCs w:val="24"/>
              </w:rPr>
              <w:t>Х</w:t>
            </w:r>
          </w:p>
        </w:tc>
        <w:tc>
          <w:tcPr>
            <w:tcW w:w="759" w:type="dxa"/>
            <w:vAlign w:val="center"/>
          </w:tcPr>
          <w:p w:rsidR="00566EC0" w:rsidRDefault="00566EC0" w:rsidP="008F1940">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783" w:type="dxa"/>
            <w:vAlign w:val="center"/>
          </w:tcPr>
          <w:p w:rsidR="00566EC0" w:rsidRDefault="00566EC0" w:rsidP="008F1940">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2222" w:type="dxa"/>
            <w:vAlign w:val="center"/>
          </w:tcPr>
          <w:p w:rsidR="00566EC0" w:rsidRPr="00531D14" w:rsidRDefault="00566EC0" w:rsidP="008F1940">
            <w:pPr>
              <w:jc w:val="center"/>
              <w:rPr>
                <w:rFonts w:ascii="Times New Roman" w:hAnsi="Times New Roman" w:cs="Times New Roman"/>
                <w:sz w:val="24"/>
                <w:szCs w:val="24"/>
              </w:rPr>
            </w:pPr>
            <w:r w:rsidRPr="00531D14">
              <w:rPr>
                <w:rFonts w:ascii="Times New Roman" w:hAnsi="Times New Roman" w:cs="Times New Roman"/>
                <w:sz w:val="24"/>
                <w:szCs w:val="24"/>
              </w:rPr>
              <w:t>низкий</w:t>
            </w:r>
          </w:p>
        </w:tc>
      </w:tr>
      <w:tr w:rsidR="00566EC0" w:rsidTr="00DA4AB2">
        <w:tc>
          <w:tcPr>
            <w:tcW w:w="882" w:type="dxa"/>
            <w:vMerge w:val="restart"/>
          </w:tcPr>
          <w:p w:rsidR="00566EC0" w:rsidRDefault="00566EC0">
            <w:pPr>
              <w:jc w:val="center"/>
              <w:rPr>
                <w:rFonts w:ascii="Times New Roman" w:hAnsi="Times New Roman" w:cs="Times New Roman"/>
                <w:sz w:val="24"/>
                <w:szCs w:val="24"/>
              </w:rPr>
            </w:pPr>
            <w:r>
              <w:rPr>
                <w:rFonts w:ascii="Times New Roman" w:hAnsi="Times New Roman" w:cs="Times New Roman"/>
                <w:sz w:val="24"/>
                <w:szCs w:val="24"/>
              </w:rPr>
              <w:t>13.</w:t>
            </w:r>
          </w:p>
        </w:tc>
        <w:tc>
          <w:tcPr>
            <w:tcW w:w="13951" w:type="dxa"/>
            <w:gridSpan w:val="11"/>
            <w:vAlign w:val="center"/>
          </w:tcPr>
          <w:p w:rsidR="00566EC0" w:rsidRPr="005351E1" w:rsidRDefault="00566EC0" w:rsidP="00EF77CF">
            <w:pPr>
              <w:jc w:val="both"/>
              <w:rPr>
                <w:rFonts w:ascii="Times New Roman" w:hAnsi="Times New Roman" w:cs="Times New Roman"/>
                <w:sz w:val="24"/>
                <w:szCs w:val="24"/>
              </w:rPr>
            </w:pPr>
            <w:r>
              <w:rPr>
                <w:rFonts w:ascii="Times New Roman" w:hAnsi="Times New Roman" w:cs="Times New Roman"/>
                <w:sz w:val="24"/>
                <w:szCs w:val="24"/>
              </w:rPr>
              <w:t xml:space="preserve">Использование </w:t>
            </w:r>
            <w:r w:rsidRPr="0002035E">
              <w:rPr>
                <w:rFonts w:ascii="Times New Roman" w:hAnsi="Times New Roman" w:cs="Times New Roman"/>
                <w:sz w:val="24"/>
                <w:szCs w:val="24"/>
              </w:rPr>
              <w:t>технологических регламентов Федерального казначейства в части осуществления функций по направлению деятельности</w:t>
            </w:r>
            <w:r w:rsidRPr="00512410">
              <w:rPr>
                <w:rFonts w:ascii="Times New Roman" w:hAnsi="Times New Roman" w:cs="Times New Roman"/>
                <w:sz w:val="24"/>
                <w:szCs w:val="24"/>
              </w:rPr>
              <w:t xml:space="preserve"> </w:t>
            </w:r>
            <w:r>
              <w:rPr>
                <w:rFonts w:ascii="Times New Roman" w:hAnsi="Times New Roman" w:cs="Times New Roman"/>
                <w:sz w:val="24"/>
                <w:szCs w:val="24"/>
                <w:lang w:val="en-US"/>
              </w:rPr>
              <w:t>VIII</w:t>
            </w:r>
            <w:r>
              <w:rPr>
                <w:rFonts w:ascii="Times New Roman" w:hAnsi="Times New Roman" w:cs="Times New Roman"/>
                <w:sz w:val="24"/>
                <w:szCs w:val="24"/>
              </w:rPr>
              <w:t>:</w:t>
            </w:r>
          </w:p>
        </w:tc>
      </w:tr>
      <w:tr w:rsidR="00566EC0" w:rsidTr="00DA4AB2">
        <w:tc>
          <w:tcPr>
            <w:tcW w:w="882" w:type="dxa"/>
            <w:vMerge/>
          </w:tcPr>
          <w:p w:rsidR="00566EC0" w:rsidRDefault="00566EC0" w:rsidP="00AF5D66">
            <w:pPr>
              <w:jc w:val="center"/>
              <w:rPr>
                <w:rFonts w:ascii="Times New Roman" w:hAnsi="Times New Roman" w:cs="Times New Roman"/>
                <w:sz w:val="24"/>
                <w:szCs w:val="24"/>
              </w:rPr>
            </w:pPr>
          </w:p>
        </w:tc>
        <w:tc>
          <w:tcPr>
            <w:tcW w:w="693" w:type="dxa"/>
            <w:vAlign w:val="center"/>
          </w:tcPr>
          <w:p w:rsidR="00566EC0" w:rsidRDefault="00566EC0" w:rsidP="0037718E">
            <w:pPr>
              <w:jc w:val="center"/>
              <w:rPr>
                <w:rFonts w:ascii="Times New Roman" w:hAnsi="Times New Roman" w:cs="Times New Roman"/>
                <w:sz w:val="24"/>
                <w:szCs w:val="24"/>
              </w:rPr>
            </w:pPr>
            <w:r>
              <w:rPr>
                <w:rFonts w:ascii="Times New Roman" w:hAnsi="Times New Roman" w:cs="Times New Roman"/>
                <w:sz w:val="24"/>
                <w:szCs w:val="24"/>
              </w:rPr>
              <w:t>9</w:t>
            </w:r>
          </w:p>
        </w:tc>
        <w:tc>
          <w:tcPr>
            <w:tcW w:w="688" w:type="dxa"/>
            <w:vAlign w:val="center"/>
          </w:tcPr>
          <w:p w:rsidR="00566EC0" w:rsidRPr="004A6388" w:rsidRDefault="00566EC0">
            <w:pPr>
              <w:jc w:val="center"/>
              <w:rPr>
                <w:rFonts w:ascii="Times New Roman" w:hAnsi="Times New Roman" w:cs="Times New Roman"/>
                <w:sz w:val="24"/>
                <w:szCs w:val="24"/>
              </w:rPr>
            </w:pPr>
            <w:r>
              <w:rPr>
                <w:rFonts w:ascii="Times New Roman" w:hAnsi="Times New Roman" w:cs="Times New Roman"/>
                <w:sz w:val="24"/>
                <w:szCs w:val="24"/>
              </w:rPr>
              <w:t>13</w:t>
            </w:r>
          </w:p>
        </w:tc>
        <w:tc>
          <w:tcPr>
            <w:tcW w:w="572" w:type="dxa"/>
            <w:vAlign w:val="center"/>
          </w:tcPr>
          <w:p w:rsidR="00566EC0" w:rsidRPr="004A6388" w:rsidRDefault="00566EC0" w:rsidP="00AF5D66">
            <w:pPr>
              <w:jc w:val="center"/>
              <w:rPr>
                <w:rFonts w:ascii="Times New Roman" w:hAnsi="Times New Roman" w:cs="Times New Roman"/>
                <w:sz w:val="24"/>
                <w:szCs w:val="24"/>
              </w:rPr>
            </w:pPr>
            <w:r w:rsidRPr="004A6388">
              <w:rPr>
                <w:rFonts w:ascii="Times New Roman" w:hAnsi="Times New Roman" w:cs="Times New Roman"/>
                <w:sz w:val="24"/>
                <w:szCs w:val="24"/>
              </w:rPr>
              <w:t>1</w:t>
            </w:r>
          </w:p>
        </w:tc>
        <w:tc>
          <w:tcPr>
            <w:tcW w:w="5220" w:type="dxa"/>
            <w:vAlign w:val="center"/>
          </w:tcPr>
          <w:p w:rsidR="00566EC0" w:rsidRDefault="00566EC0" w:rsidP="00047CE7">
            <w:pPr>
              <w:tabs>
                <w:tab w:val="left" w:pos="1260"/>
                <w:tab w:val="left" w:pos="1440"/>
                <w:tab w:val="left" w:pos="1620"/>
              </w:tabs>
              <w:jc w:val="both"/>
              <w:rPr>
                <w:rFonts w:ascii="Times New Roman" w:hAnsi="Times New Roman" w:cs="Times New Roman"/>
                <w:sz w:val="24"/>
                <w:szCs w:val="24"/>
              </w:rPr>
            </w:pPr>
            <w:r>
              <w:rPr>
                <w:rFonts w:ascii="Times New Roman" w:eastAsia="Calibri" w:hAnsi="Times New Roman" w:cs="Times New Roman"/>
                <w:sz w:val="24"/>
                <w:szCs w:val="24"/>
              </w:rPr>
              <w:t>н</w:t>
            </w:r>
            <w:r>
              <w:rPr>
                <w:rFonts w:ascii="Times New Roman" w:hAnsi="Times New Roman" w:cs="Times New Roman"/>
                <w:sz w:val="24"/>
                <w:szCs w:val="24"/>
              </w:rPr>
              <w:t>есоблюдение</w:t>
            </w:r>
            <w:r>
              <w:rPr>
                <w:rFonts w:ascii="Times New Roman" w:eastAsia="Calibri" w:hAnsi="Times New Roman" w:cs="Times New Roman"/>
                <w:sz w:val="24"/>
                <w:szCs w:val="24"/>
              </w:rPr>
              <w:t xml:space="preserve"> требований технологических регламентов Федерального казначейства в части осуществления функций по направлению деятельности</w:t>
            </w:r>
            <w:r w:rsidRPr="00156558">
              <w:rPr>
                <w:rFonts w:ascii="Times New Roman" w:hAnsi="Times New Roman" w:cs="Times New Roman"/>
                <w:sz w:val="24"/>
                <w:szCs w:val="24"/>
              </w:rPr>
              <w:t xml:space="preserve"> </w:t>
            </w:r>
            <w:r>
              <w:rPr>
                <w:rFonts w:ascii="Times New Roman" w:hAnsi="Times New Roman" w:cs="Times New Roman"/>
                <w:bCs/>
                <w:sz w:val="24"/>
                <w:szCs w:val="24"/>
              </w:rPr>
              <w:t>IX</w:t>
            </w:r>
            <w:r>
              <w:rPr>
                <w:rFonts w:ascii="Times New Roman" w:hAnsi="Times New Roman" w:cs="Times New Roman"/>
                <w:sz w:val="24"/>
                <w:szCs w:val="24"/>
              </w:rPr>
              <w:t>;</w:t>
            </w:r>
          </w:p>
        </w:tc>
        <w:tc>
          <w:tcPr>
            <w:tcW w:w="736" w:type="dxa"/>
            <w:vAlign w:val="center"/>
          </w:tcPr>
          <w:p w:rsidR="00566EC0" w:rsidRDefault="00566EC0" w:rsidP="00AF5D66">
            <w:pPr>
              <w:jc w:val="center"/>
              <w:rPr>
                <w:rFonts w:ascii="Times New Roman" w:hAnsi="Times New Roman" w:cs="Times New Roman"/>
                <w:iCs/>
                <w:sz w:val="24"/>
                <w:szCs w:val="24"/>
              </w:rPr>
            </w:pPr>
            <w:r>
              <w:rPr>
                <w:rFonts w:ascii="Times New Roman" w:hAnsi="Times New Roman" w:cs="Times New Roman"/>
                <w:snapToGrid w:val="0"/>
                <w:sz w:val="24"/>
                <w:szCs w:val="24"/>
              </w:rPr>
              <w:t>–</w:t>
            </w:r>
          </w:p>
        </w:tc>
        <w:tc>
          <w:tcPr>
            <w:tcW w:w="759" w:type="dxa"/>
            <w:vAlign w:val="center"/>
          </w:tcPr>
          <w:p w:rsidR="00566EC0" w:rsidRDefault="00566EC0" w:rsidP="00AF5D66">
            <w:pPr>
              <w:jc w:val="center"/>
              <w:rPr>
                <w:rFonts w:ascii="Times New Roman" w:hAnsi="Times New Roman" w:cs="Times New Roman"/>
                <w:iCs/>
                <w:sz w:val="24"/>
                <w:szCs w:val="24"/>
              </w:rPr>
            </w:pPr>
            <w:r>
              <w:rPr>
                <w:rFonts w:ascii="Times New Roman" w:hAnsi="Times New Roman" w:cs="Times New Roman"/>
                <w:iCs/>
                <w:sz w:val="24"/>
                <w:szCs w:val="24"/>
              </w:rPr>
              <w:t>Х</w:t>
            </w:r>
          </w:p>
        </w:tc>
        <w:tc>
          <w:tcPr>
            <w:tcW w:w="783" w:type="dxa"/>
            <w:vAlign w:val="center"/>
          </w:tcPr>
          <w:p w:rsidR="00566EC0" w:rsidRDefault="00566EC0" w:rsidP="00AF5D66">
            <w:pPr>
              <w:jc w:val="center"/>
              <w:rPr>
                <w:rFonts w:ascii="Times New Roman" w:hAnsi="Times New Roman" w:cs="Times New Roman"/>
                <w:iCs/>
                <w:sz w:val="24"/>
                <w:szCs w:val="24"/>
              </w:rPr>
            </w:pPr>
            <w:r>
              <w:rPr>
                <w:rFonts w:ascii="Times New Roman" w:hAnsi="Times New Roman" w:cs="Times New Roman"/>
                <w:snapToGrid w:val="0"/>
                <w:sz w:val="24"/>
                <w:szCs w:val="24"/>
              </w:rPr>
              <w:t>–</w:t>
            </w:r>
          </w:p>
        </w:tc>
        <w:tc>
          <w:tcPr>
            <w:tcW w:w="736" w:type="dxa"/>
            <w:vAlign w:val="center"/>
          </w:tcPr>
          <w:p w:rsidR="00566EC0" w:rsidRDefault="00566EC0" w:rsidP="00AF5D66">
            <w:pPr>
              <w:jc w:val="center"/>
              <w:rPr>
                <w:rFonts w:ascii="Times New Roman" w:hAnsi="Times New Roman" w:cs="Times New Roman"/>
                <w:color w:val="000000"/>
                <w:sz w:val="24"/>
                <w:szCs w:val="24"/>
              </w:rPr>
            </w:pPr>
            <w:r>
              <w:rPr>
                <w:rFonts w:ascii="Times New Roman" w:hAnsi="Times New Roman" w:cs="Times New Roman"/>
                <w:color w:val="000000"/>
                <w:sz w:val="24"/>
                <w:szCs w:val="24"/>
              </w:rPr>
              <w:t>Х</w:t>
            </w:r>
          </w:p>
        </w:tc>
        <w:tc>
          <w:tcPr>
            <w:tcW w:w="759" w:type="dxa"/>
            <w:vAlign w:val="center"/>
          </w:tcPr>
          <w:p w:rsidR="00566EC0" w:rsidRDefault="00566EC0" w:rsidP="00AF5D66">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783" w:type="dxa"/>
            <w:vAlign w:val="center"/>
          </w:tcPr>
          <w:p w:rsidR="00566EC0" w:rsidRDefault="00566EC0" w:rsidP="00AF5D66">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2222" w:type="dxa"/>
            <w:vAlign w:val="center"/>
          </w:tcPr>
          <w:p w:rsidR="00566EC0" w:rsidRDefault="00566EC0" w:rsidP="009E5E7A">
            <w:pPr>
              <w:jc w:val="center"/>
            </w:pPr>
            <w:r>
              <w:rPr>
                <w:rFonts w:ascii="Times New Roman" w:hAnsi="Times New Roman" w:cs="Times New Roman"/>
                <w:sz w:val="24"/>
                <w:szCs w:val="24"/>
              </w:rPr>
              <w:t>средний</w:t>
            </w:r>
          </w:p>
        </w:tc>
      </w:tr>
      <w:tr w:rsidR="00566EC0" w:rsidTr="00DA4AB2">
        <w:tc>
          <w:tcPr>
            <w:tcW w:w="882" w:type="dxa"/>
            <w:vMerge/>
          </w:tcPr>
          <w:p w:rsidR="00566EC0" w:rsidRDefault="00566EC0" w:rsidP="00AF5D66">
            <w:pPr>
              <w:jc w:val="center"/>
              <w:rPr>
                <w:rFonts w:ascii="Times New Roman" w:hAnsi="Times New Roman" w:cs="Times New Roman"/>
                <w:sz w:val="24"/>
                <w:szCs w:val="24"/>
              </w:rPr>
            </w:pPr>
          </w:p>
        </w:tc>
        <w:tc>
          <w:tcPr>
            <w:tcW w:w="693" w:type="dxa"/>
            <w:vAlign w:val="center"/>
          </w:tcPr>
          <w:p w:rsidR="00566EC0" w:rsidRDefault="00566EC0" w:rsidP="0037718E">
            <w:pPr>
              <w:jc w:val="center"/>
              <w:rPr>
                <w:rFonts w:ascii="Times New Roman" w:hAnsi="Times New Roman" w:cs="Times New Roman"/>
                <w:sz w:val="24"/>
                <w:szCs w:val="24"/>
              </w:rPr>
            </w:pPr>
            <w:r>
              <w:rPr>
                <w:rFonts w:ascii="Times New Roman" w:hAnsi="Times New Roman" w:cs="Times New Roman"/>
                <w:sz w:val="24"/>
                <w:szCs w:val="24"/>
              </w:rPr>
              <w:t>9</w:t>
            </w:r>
          </w:p>
        </w:tc>
        <w:tc>
          <w:tcPr>
            <w:tcW w:w="688" w:type="dxa"/>
            <w:vAlign w:val="center"/>
          </w:tcPr>
          <w:p w:rsidR="00566EC0" w:rsidRPr="004A6388" w:rsidRDefault="00566EC0">
            <w:pPr>
              <w:jc w:val="center"/>
              <w:rPr>
                <w:rFonts w:ascii="Times New Roman" w:hAnsi="Times New Roman" w:cs="Times New Roman"/>
                <w:sz w:val="24"/>
                <w:szCs w:val="24"/>
              </w:rPr>
            </w:pPr>
            <w:r>
              <w:rPr>
                <w:rFonts w:ascii="Times New Roman" w:hAnsi="Times New Roman" w:cs="Times New Roman"/>
                <w:sz w:val="24"/>
                <w:szCs w:val="24"/>
              </w:rPr>
              <w:t>13</w:t>
            </w:r>
          </w:p>
        </w:tc>
        <w:tc>
          <w:tcPr>
            <w:tcW w:w="572" w:type="dxa"/>
            <w:vAlign w:val="center"/>
          </w:tcPr>
          <w:p w:rsidR="00566EC0" w:rsidRPr="004A6388" w:rsidRDefault="00566EC0" w:rsidP="00AF5D66">
            <w:pPr>
              <w:jc w:val="center"/>
              <w:rPr>
                <w:rFonts w:ascii="Times New Roman" w:hAnsi="Times New Roman" w:cs="Times New Roman"/>
                <w:sz w:val="24"/>
                <w:szCs w:val="24"/>
              </w:rPr>
            </w:pPr>
            <w:r w:rsidRPr="004A6388">
              <w:rPr>
                <w:rFonts w:ascii="Times New Roman" w:hAnsi="Times New Roman" w:cs="Times New Roman"/>
                <w:sz w:val="24"/>
                <w:szCs w:val="24"/>
              </w:rPr>
              <w:t>2</w:t>
            </w:r>
          </w:p>
        </w:tc>
        <w:tc>
          <w:tcPr>
            <w:tcW w:w="5220" w:type="dxa"/>
            <w:vAlign w:val="center"/>
          </w:tcPr>
          <w:p w:rsidR="00566EC0" w:rsidRDefault="00566EC0">
            <w:pPr>
              <w:jc w:val="both"/>
              <w:rPr>
                <w:rFonts w:ascii="Times New Roman" w:hAnsi="Times New Roman" w:cs="Times New Roman"/>
                <w:sz w:val="24"/>
                <w:szCs w:val="24"/>
              </w:rPr>
            </w:pPr>
            <w:r>
              <w:rPr>
                <w:rFonts w:ascii="Times New Roman" w:hAnsi="Times New Roman" w:cs="Times New Roman"/>
                <w:sz w:val="24"/>
                <w:szCs w:val="24"/>
              </w:rPr>
              <w:t>иные риски по пункту 13 направления деятельности</w:t>
            </w:r>
            <w:r>
              <w:rPr>
                <w:rFonts w:ascii="Times New Roman" w:hAnsi="Times New Roman" w:cs="Times New Roman"/>
                <w:bCs/>
                <w:sz w:val="24"/>
                <w:szCs w:val="24"/>
              </w:rPr>
              <w:t xml:space="preserve"> IX</w:t>
            </w:r>
            <w:r>
              <w:rPr>
                <w:rFonts w:ascii="Times New Roman" w:hAnsi="Times New Roman" w:cs="Times New Roman"/>
                <w:sz w:val="24"/>
                <w:szCs w:val="24"/>
              </w:rPr>
              <w:t>.</w:t>
            </w:r>
          </w:p>
        </w:tc>
        <w:tc>
          <w:tcPr>
            <w:tcW w:w="736" w:type="dxa"/>
            <w:vAlign w:val="center"/>
          </w:tcPr>
          <w:p w:rsidR="00566EC0" w:rsidRPr="00366F94" w:rsidRDefault="00566EC0" w:rsidP="00AF5D66">
            <w:pPr>
              <w:jc w:val="center"/>
              <w:rPr>
                <w:rFonts w:ascii="Times New Roman" w:hAnsi="Times New Roman" w:cs="Times New Roman"/>
                <w:snapToGrid w:val="0"/>
                <w:sz w:val="24"/>
                <w:szCs w:val="24"/>
              </w:rPr>
            </w:pPr>
            <w:r w:rsidRPr="00366F94">
              <w:rPr>
                <w:rFonts w:ascii="Times New Roman" w:hAnsi="Times New Roman" w:cs="Times New Roman"/>
                <w:snapToGrid w:val="0"/>
                <w:sz w:val="24"/>
                <w:szCs w:val="24"/>
              </w:rPr>
              <w:t>Х</w:t>
            </w:r>
          </w:p>
        </w:tc>
        <w:tc>
          <w:tcPr>
            <w:tcW w:w="759" w:type="dxa"/>
            <w:vAlign w:val="center"/>
          </w:tcPr>
          <w:p w:rsidR="00566EC0" w:rsidRPr="00366F94" w:rsidRDefault="00566EC0" w:rsidP="00AF5D66">
            <w:pPr>
              <w:jc w:val="center"/>
              <w:rPr>
                <w:rFonts w:ascii="Times New Roman" w:hAnsi="Times New Roman" w:cs="Times New Roman"/>
                <w:snapToGrid w:val="0"/>
                <w:sz w:val="24"/>
                <w:szCs w:val="24"/>
              </w:rPr>
            </w:pPr>
            <w:r w:rsidRPr="00366F94">
              <w:rPr>
                <w:rFonts w:ascii="Times New Roman" w:hAnsi="Times New Roman" w:cs="Times New Roman"/>
                <w:snapToGrid w:val="0"/>
                <w:sz w:val="24"/>
                <w:szCs w:val="24"/>
              </w:rPr>
              <w:t>–</w:t>
            </w:r>
          </w:p>
        </w:tc>
        <w:tc>
          <w:tcPr>
            <w:tcW w:w="783" w:type="dxa"/>
            <w:vAlign w:val="center"/>
          </w:tcPr>
          <w:p w:rsidR="00566EC0" w:rsidRPr="00366F94" w:rsidRDefault="00566EC0" w:rsidP="00AF5D66">
            <w:pPr>
              <w:jc w:val="center"/>
              <w:rPr>
                <w:rFonts w:ascii="Times New Roman" w:hAnsi="Times New Roman" w:cs="Times New Roman"/>
                <w:snapToGrid w:val="0"/>
                <w:sz w:val="24"/>
                <w:szCs w:val="24"/>
              </w:rPr>
            </w:pPr>
            <w:r w:rsidRPr="00366F94">
              <w:rPr>
                <w:rFonts w:ascii="Times New Roman" w:hAnsi="Times New Roman" w:cs="Times New Roman"/>
                <w:snapToGrid w:val="0"/>
                <w:sz w:val="24"/>
                <w:szCs w:val="24"/>
              </w:rPr>
              <w:t>–</w:t>
            </w:r>
          </w:p>
        </w:tc>
        <w:tc>
          <w:tcPr>
            <w:tcW w:w="736" w:type="dxa"/>
            <w:vAlign w:val="center"/>
          </w:tcPr>
          <w:p w:rsidR="00566EC0" w:rsidRPr="00366F94" w:rsidRDefault="00566EC0" w:rsidP="00AF5D66">
            <w:pPr>
              <w:jc w:val="center"/>
              <w:rPr>
                <w:rFonts w:ascii="Times New Roman" w:hAnsi="Times New Roman" w:cs="Times New Roman"/>
                <w:snapToGrid w:val="0"/>
                <w:sz w:val="24"/>
                <w:szCs w:val="24"/>
              </w:rPr>
            </w:pPr>
            <w:r w:rsidRPr="00366F94">
              <w:rPr>
                <w:rFonts w:ascii="Times New Roman" w:hAnsi="Times New Roman" w:cs="Times New Roman"/>
                <w:snapToGrid w:val="0"/>
                <w:sz w:val="24"/>
                <w:szCs w:val="24"/>
              </w:rPr>
              <w:t>Х</w:t>
            </w:r>
          </w:p>
        </w:tc>
        <w:tc>
          <w:tcPr>
            <w:tcW w:w="759" w:type="dxa"/>
            <w:vAlign w:val="center"/>
          </w:tcPr>
          <w:p w:rsidR="00566EC0" w:rsidRPr="00366F94" w:rsidRDefault="00566EC0" w:rsidP="00AF5D66">
            <w:pPr>
              <w:jc w:val="center"/>
              <w:rPr>
                <w:rFonts w:ascii="Times New Roman" w:hAnsi="Times New Roman" w:cs="Times New Roman"/>
                <w:snapToGrid w:val="0"/>
                <w:sz w:val="24"/>
                <w:szCs w:val="24"/>
              </w:rPr>
            </w:pPr>
            <w:r w:rsidRPr="00366F94">
              <w:rPr>
                <w:rFonts w:ascii="Times New Roman" w:hAnsi="Times New Roman" w:cs="Times New Roman"/>
                <w:snapToGrid w:val="0"/>
                <w:sz w:val="24"/>
                <w:szCs w:val="24"/>
              </w:rPr>
              <w:t>–</w:t>
            </w:r>
          </w:p>
        </w:tc>
        <w:tc>
          <w:tcPr>
            <w:tcW w:w="783" w:type="dxa"/>
            <w:vAlign w:val="center"/>
          </w:tcPr>
          <w:p w:rsidR="00566EC0" w:rsidRPr="00366F94" w:rsidRDefault="00566EC0" w:rsidP="00AF5D66">
            <w:pPr>
              <w:jc w:val="center"/>
              <w:rPr>
                <w:rFonts w:ascii="Times New Roman" w:hAnsi="Times New Roman" w:cs="Times New Roman"/>
                <w:snapToGrid w:val="0"/>
                <w:sz w:val="24"/>
                <w:szCs w:val="24"/>
              </w:rPr>
            </w:pPr>
            <w:r w:rsidRPr="00366F94">
              <w:rPr>
                <w:rFonts w:ascii="Times New Roman" w:hAnsi="Times New Roman" w:cs="Times New Roman"/>
                <w:snapToGrid w:val="0"/>
                <w:sz w:val="24"/>
                <w:szCs w:val="24"/>
              </w:rPr>
              <w:t>–</w:t>
            </w:r>
          </w:p>
        </w:tc>
        <w:tc>
          <w:tcPr>
            <w:tcW w:w="2222" w:type="dxa"/>
            <w:vAlign w:val="center"/>
          </w:tcPr>
          <w:p w:rsidR="00566EC0" w:rsidRDefault="00566EC0" w:rsidP="00AF5D66">
            <w:pPr>
              <w:jc w:val="center"/>
            </w:pPr>
            <w:r w:rsidRPr="00643310">
              <w:rPr>
                <w:rFonts w:ascii="Times New Roman" w:hAnsi="Times New Roman" w:cs="Times New Roman"/>
                <w:sz w:val="24"/>
                <w:szCs w:val="24"/>
              </w:rPr>
              <w:t>низкий</w:t>
            </w:r>
          </w:p>
        </w:tc>
      </w:tr>
      <w:tr w:rsidR="00566EC0" w:rsidTr="00DA4AB2">
        <w:tc>
          <w:tcPr>
            <w:tcW w:w="882" w:type="dxa"/>
          </w:tcPr>
          <w:p w:rsidR="00566EC0" w:rsidRDefault="00566EC0">
            <w:pPr>
              <w:jc w:val="center"/>
              <w:rPr>
                <w:rFonts w:ascii="Times New Roman" w:hAnsi="Times New Roman" w:cs="Times New Roman"/>
                <w:sz w:val="24"/>
                <w:szCs w:val="24"/>
              </w:rPr>
            </w:pPr>
            <w:r>
              <w:rPr>
                <w:rFonts w:ascii="Times New Roman" w:hAnsi="Times New Roman" w:cs="Times New Roman"/>
                <w:sz w:val="24"/>
                <w:szCs w:val="24"/>
              </w:rPr>
              <w:t>14.</w:t>
            </w:r>
          </w:p>
        </w:tc>
        <w:tc>
          <w:tcPr>
            <w:tcW w:w="693" w:type="dxa"/>
            <w:vAlign w:val="center"/>
          </w:tcPr>
          <w:p w:rsidR="00566EC0" w:rsidRDefault="00566EC0" w:rsidP="008F1940">
            <w:pPr>
              <w:jc w:val="center"/>
              <w:rPr>
                <w:rFonts w:ascii="Times New Roman" w:hAnsi="Times New Roman" w:cs="Times New Roman"/>
                <w:sz w:val="24"/>
                <w:szCs w:val="24"/>
              </w:rPr>
            </w:pPr>
            <w:r>
              <w:rPr>
                <w:rFonts w:ascii="Times New Roman" w:hAnsi="Times New Roman" w:cs="Times New Roman"/>
                <w:sz w:val="24"/>
                <w:szCs w:val="24"/>
              </w:rPr>
              <w:t>9</w:t>
            </w:r>
          </w:p>
        </w:tc>
        <w:tc>
          <w:tcPr>
            <w:tcW w:w="688" w:type="dxa"/>
            <w:vAlign w:val="center"/>
          </w:tcPr>
          <w:p w:rsidR="00566EC0" w:rsidRDefault="00566EC0">
            <w:pPr>
              <w:jc w:val="center"/>
              <w:rPr>
                <w:rFonts w:ascii="Times New Roman" w:hAnsi="Times New Roman" w:cs="Times New Roman"/>
                <w:sz w:val="24"/>
                <w:szCs w:val="24"/>
              </w:rPr>
            </w:pPr>
            <w:r>
              <w:rPr>
                <w:rFonts w:ascii="Times New Roman" w:hAnsi="Times New Roman" w:cs="Times New Roman"/>
                <w:sz w:val="24"/>
                <w:szCs w:val="24"/>
              </w:rPr>
              <w:t>14</w:t>
            </w:r>
          </w:p>
        </w:tc>
        <w:tc>
          <w:tcPr>
            <w:tcW w:w="572" w:type="dxa"/>
            <w:vAlign w:val="center"/>
          </w:tcPr>
          <w:p w:rsidR="00566EC0" w:rsidRDefault="00566EC0">
            <w:pPr>
              <w:jc w:val="center"/>
              <w:rPr>
                <w:rFonts w:ascii="Times New Roman" w:hAnsi="Times New Roman" w:cs="Times New Roman"/>
                <w:sz w:val="24"/>
                <w:szCs w:val="24"/>
              </w:rPr>
            </w:pPr>
            <w:r>
              <w:rPr>
                <w:rFonts w:ascii="Times New Roman" w:hAnsi="Times New Roman" w:cs="Times New Roman"/>
                <w:sz w:val="24"/>
                <w:szCs w:val="24"/>
              </w:rPr>
              <w:t>1</w:t>
            </w:r>
          </w:p>
        </w:tc>
        <w:tc>
          <w:tcPr>
            <w:tcW w:w="5220" w:type="dxa"/>
            <w:vAlign w:val="center"/>
          </w:tcPr>
          <w:p w:rsidR="00566EC0" w:rsidRDefault="00566EC0" w:rsidP="008F71F9">
            <w:pPr>
              <w:jc w:val="both"/>
              <w:rPr>
                <w:rFonts w:ascii="Times New Roman" w:hAnsi="Times New Roman" w:cs="Times New Roman"/>
                <w:sz w:val="24"/>
                <w:szCs w:val="24"/>
              </w:rPr>
            </w:pPr>
            <w:r w:rsidRPr="00672339">
              <w:rPr>
                <w:rFonts w:ascii="Times New Roman" w:hAnsi="Times New Roman" w:cs="Times New Roman"/>
                <w:sz w:val="24"/>
                <w:szCs w:val="24"/>
              </w:rPr>
              <w:t xml:space="preserve">Другие риски, возникающие в работе УФК при осуществлении </w:t>
            </w:r>
            <w:r w:rsidRPr="00EA2BAC">
              <w:rPr>
                <w:rFonts w:ascii="Times New Roman" w:hAnsi="Times New Roman" w:cs="Times New Roman"/>
                <w:sz w:val="24"/>
                <w:szCs w:val="24"/>
              </w:rPr>
              <w:t>операций, действий (в том числе по формированию документов)</w:t>
            </w:r>
            <w:r w:rsidRPr="008F71F9">
              <w:rPr>
                <w:rFonts w:ascii="Times New Roman" w:hAnsi="Times New Roman" w:cs="Times New Roman"/>
                <w:sz w:val="24"/>
                <w:szCs w:val="24"/>
              </w:rPr>
              <w:t xml:space="preserve"> </w:t>
            </w:r>
            <w:r>
              <w:rPr>
                <w:rFonts w:ascii="Times New Roman" w:hAnsi="Times New Roman" w:cs="Times New Roman"/>
                <w:sz w:val="24"/>
                <w:szCs w:val="24"/>
              </w:rPr>
              <w:t xml:space="preserve">по направлению деятельности </w:t>
            </w:r>
            <w:r>
              <w:rPr>
                <w:rFonts w:ascii="Times New Roman" w:hAnsi="Times New Roman" w:cs="Times New Roman"/>
                <w:bCs/>
                <w:sz w:val="24"/>
                <w:szCs w:val="24"/>
              </w:rPr>
              <w:t>IX.</w:t>
            </w:r>
          </w:p>
        </w:tc>
        <w:tc>
          <w:tcPr>
            <w:tcW w:w="736" w:type="dxa"/>
            <w:vAlign w:val="center"/>
          </w:tcPr>
          <w:p w:rsidR="00566EC0" w:rsidRDefault="00566EC0" w:rsidP="008F1940">
            <w:pPr>
              <w:jc w:val="center"/>
              <w:rPr>
                <w:rFonts w:ascii="Times New Roman" w:hAnsi="Times New Roman" w:cs="Times New Roman"/>
                <w:sz w:val="24"/>
                <w:szCs w:val="24"/>
              </w:rPr>
            </w:pPr>
            <w:r>
              <w:rPr>
                <w:rFonts w:ascii="Times New Roman" w:hAnsi="Times New Roman" w:cs="Times New Roman"/>
                <w:sz w:val="24"/>
                <w:szCs w:val="24"/>
              </w:rPr>
              <w:t>Х</w:t>
            </w:r>
          </w:p>
        </w:tc>
        <w:tc>
          <w:tcPr>
            <w:tcW w:w="759" w:type="dxa"/>
            <w:vAlign w:val="center"/>
          </w:tcPr>
          <w:p w:rsidR="00566EC0" w:rsidRDefault="00566EC0" w:rsidP="008F1940">
            <w:pPr>
              <w:jc w:val="center"/>
              <w:rPr>
                <w:rFonts w:ascii="Times New Roman" w:hAnsi="Times New Roman" w:cs="Times New Roman"/>
                <w:sz w:val="24"/>
                <w:szCs w:val="24"/>
              </w:rPr>
            </w:pPr>
            <w:r>
              <w:rPr>
                <w:rFonts w:ascii="Times New Roman" w:hAnsi="Times New Roman" w:cs="Times New Roman"/>
                <w:sz w:val="24"/>
                <w:szCs w:val="24"/>
              </w:rPr>
              <w:t>–</w:t>
            </w:r>
          </w:p>
        </w:tc>
        <w:tc>
          <w:tcPr>
            <w:tcW w:w="783" w:type="dxa"/>
            <w:vAlign w:val="center"/>
          </w:tcPr>
          <w:p w:rsidR="00566EC0" w:rsidRDefault="00566EC0" w:rsidP="008F1940">
            <w:pPr>
              <w:jc w:val="center"/>
              <w:rPr>
                <w:rFonts w:ascii="Times New Roman" w:hAnsi="Times New Roman" w:cs="Times New Roman"/>
                <w:sz w:val="24"/>
                <w:szCs w:val="24"/>
              </w:rPr>
            </w:pPr>
            <w:r>
              <w:rPr>
                <w:rFonts w:ascii="Times New Roman" w:hAnsi="Times New Roman" w:cs="Times New Roman"/>
                <w:sz w:val="24"/>
                <w:szCs w:val="24"/>
              </w:rPr>
              <w:t>–</w:t>
            </w:r>
          </w:p>
        </w:tc>
        <w:tc>
          <w:tcPr>
            <w:tcW w:w="736" w:type="dxa"/>
            <w:vAlign w:val="center"/>
          </w:tcPr>
          <w:p w:rsidR="00566EC0" w:rsidRDefault="00566EC0" w:rsidP="008F1940">
            <w:pPr>
              <w:jc w:val="center"/>
              <w:rPr>
                <w:rFonts w:ascii="Times New Roman" w:hAnsi="Times New Roman" w:cs="Times New Roman"/>
                <w:sz w:val="24"/>
                <w:szCs w:val="24"/>
              </w:rPr>
            </w:pPr>
            <w:r>
              <w:rPr>
                <w:rFonts w:ascii="Times New Roman" w:hAnsi="Times New Roman" w:cs="Times New Roman"/>
                <w:sz w:val="24"/>
                <w:szCs w:val="24"/>
              </w:rPr>
              <w:t>Х</w:t>
            </w:r>
          </w:p>
        </w:tc>
        <w:tc>
          <w:tcPr>
            <w:tcW w:w="759" w:type="dxa"/>
            <w:vAlign w:val="center"/>
          </w:tcPr>
          <w:p w:rsidR="00566EC0" w:rsidRDefault="00566EC0" w:rsidP="008F1940">
            <w:pPr>
              <w:jc w:val="center"/>
              <w:rPr>
                <w:rFonts w:ascii="Times New Roman" w:hAnsi="Times New Roman" w:cs="Times New Roman"/>
                <w:sz w:val="24"/>
                <w:szCs w:val="24"/>
              </w:rPr>
            </w:pPr>
            <w:r>
              <w:rPr>
                <w:rFonts w:ascii="Times New Roman" w:hAnsi="Times New Roman" w:cs="Times New Roman"/>
                <w:sz w:val="24"/>
                <w:szCs w:val="24"/>
              </w:rPr>
              <w:t>–</w:t>
            </w:r>
          </w:p>
        </w:tc>
        <w:tc>
          <w:tcPr>
            <w:tcW w:w="783" w:type="dxa"/>
            <w:vAlign w:val="center"/>
          </w:tcPr>
          <w:p w:rsidR="00566EC0" w:rsidRDefault="00566EC0" w:rsidP="008F1940">
            <w:pPr>
              <w:jc w:val="center"/>
              <w:rPr>
                <w:rFonts w:ascii="Times New Roman" w:hAnsi="Times New Roman" w:cs="Times New Roman"/>
                <w:sz w:val="24"/>
                <w:szCs w:val="24"/>
              </w:rPr>
            </w:pPr>
            <w:r>
              <w:rPr>
                <w:rFonts w:ascii="Times New Roman" w:hAnsi="Times New Roman" w:cs="Times New Roman"/>
                <w:sz w:val="24"/>
                <w:szCs w:val="24"/>
              </w:rPr>
              <w:t>–</w:t>
            </w:r>
          </w:p>
        </w:tc>
        <w:tc>
          <w:tcPr>
            <w:tcW w:w="2222" w:type="dxa"/>
            <w:vAlign w:val="center"/>
          </w:tcPr>
          <w:p w:rsidR="00566EC0" w:rsidRPr="008C285F" w:rsidRDefault="00566EC0" w:rsidP="008F1940">
            <w:pPr>
              <w:jc w:val="center"/>
              <w:rPr>
                <w:rFonts w:ascii="Times New Roman" w:hAnsi="Times New Roman" w:cs="Times New Roman"/>
                <w:sz w:val="24"/>
                <w:szCs w:val="24"/>
              </w:rPr>
            </w:pPr>
            <w:r w:rsidRPr="008C285F">
              <w:rPr>
                <w:rFonts w:ascii="Times New Roman" w:hAnsi="Times New Roman" w:cs="Times New Roman"/>
                <w:sz w:val="24"/>
                <w:szCs w:val="24"/>
              </w:rPr>
              <w:t>низкий</w:t>
            </w:r>
          </w:p>
        </w:tc>
      </w:tr>
      <w:tr w:rsidR="00566EC0" w:rsidTr="00533373">
        <w:tc>
          <w:tcPr>
            <w:tcW w:w="14833" w:type="dxa"/>
            <w:gridSpan w:val="12"/>
          </w:tcPr>
          <w:p w:rsidR="00566EC0" w:rsidRDefault="00566EC0" w:rsidP="00C32D86">
            <w:pPr>
              <w:spacing w:line="276" w:lineRule="auto"/>
              <w:jc w:val="both"/>
            </w:pPr>
            <w:r w:rsidRPr="00743F07">
              <w:rPr>
                <w:rFonts w:ascii="Times New Roman" w:eastAsia="Times New Roman" w:hAnsi="Times New Roman" w:cs="Times New Roman"/>
                <w:b/>
                <w:sz w:val="24"/>
                <w:szCs w:val="24"/>
                <w:u w:val="single"/>
                <w:lang w:eastAsia="ru-RU"/>
              </w:rPr>
              <w:t>Направление деятельности:</w:t>
            </w:r>
            <w:r w:rsidRPr="00743F07">
              <w:rPr>
                <w:rFonts w:ascii="Times New Roman" w:eastAsia="Times New Roman" w:hAnsi="Times New Roman" w:cs="Times New Roman"/>
                <w:b/>
                <w:sz w:val="24"/>
                <w:szCs w:val="24"/>
                <w:lang w:eastAsia="ru-RU"/>
              </w:rPr>
              <w:t xml:space="preserve"> </w:t>
            </w:r>
            <w:r w:rsidRPr="00743F07">
              <w:rPr>
                <w:rFonts w:ascii="Times New Roman" w:eastAsia="Times New Roman" w:hAnsi="Times New Roman" w:cs="Times New Roman"/>
                <w:b/>
                <w:sz w:val="24"/>
                <w:szCs w:val="24"/>
                <w:lang w:val="en-US" w:eastAsia="ru-RU"/>
              </w:rPr>
              <w:t>X</w:t>
            </w:r>
            <w:r w:rsidRPr="00743F07">
              <w:rPr>
                <w:rFonts w:ascii="Times New Roman" w:eastAsia="Times New Roman" w:hAnsi="Times New Roman" w:cs="Times New Roman"/>
                <w:b/>
                <w:sz w:val="24"/>
                <w:szCs w:val="24"/>
                <w:lang w:eastAsia="ru-RU"/>
              </w:rPr>
              <w:t>. Информационно-техническое обеспечение деятельности</w:t>
            </w:r>
          </w:p>
        </w:tc>
      </w:tr>
      <w:tr w:rsidR="00566EC0" w:rsidTr="00DA4AB2">
        <w:tc>
          <w:tcPr>
            <w:tcW w:w="882" w:type="dxa"/>
            <w:vMerge w:val="restart"/>
          </w:tcPr>
          <w:p w:rsidR="00566EC0" w:rsidRDefault="00566EC0" w:rsidP="00D23707">
            <w:pPr>
              <w:jc w:val="center"/>
              <w:rPr>
                <w:rFonts w:ascii="Times New Roman" w:hAnsi="Times New Roman" w:cs="Times New Roman"/>
                <w:sz w:val="24"/>
                <w:szCs w:val="24"/>
              </w:rPr>
            </w:pPr>
            <w:r>
              <w:rPr>
                <w:rFonts w:ascii="Times New Roman" w:hAnsi="Times New Roman" w:cs="Times New Roman"/>
                <w:sz w:val="24"/>
                <w:szCs w:val="24"/>
              </w:rPr>
              <w:t>1.</w:t>
            </w:r>
          </w:p>
        </w:tc>
        <w:tc>
          <w:tcPr>
            <w:tcW w:w="13951" w:type="dxa"/>
            <w:gridSpan w:val="11"/>
            <w:vAlign w:val="center"/>
          </w:tcPr>
          <w:p w:rsidR="00566EC0" w:rsidRDefault="00566EC0" w:rsidP="004879C8">
            <w:pPr>
              <w:jc w:val="both"/>
              <w:rPr>
                <w:rFonts w:ascii="Times New Roman" w:hAnsi="Times New Roman" w:cs="Times New Roman"/>
                <w:sz w:val="24"/>
                <w:szCs w:val="24"/>
              </w:rPr>
            </w:pPr>
            <w:r>
              <w:rPr>
                <w:rFonts w:ascii="Times New Roman" w:hAnsi="Times New Roman" w:cs="Times New Roman"/>
                <w:sz w:val="24"/>
                <w:szCs w:val="24"/>
              </w:rPr>
              <w:t xml:space="preserve">Формирование </w:t>
            </w:r>
            <w:r w:rsidRPr="00885B0B">
              <w:rPr>
                <w:rFonts w:ascii="Times New Roman" w:hAnsi="Times New Roman" w:cs="Times New Roman"/>
                <w:sz w:val="24"/>
                <w:szCs w:val="24"/>
              </w:rPr>
              <w:t>положени</w:t>
            </w:r>
            <w:r>
              <w:rPr>
                <w:rFonts w:ascii="Times New Roman" w:hAnsi="Times New Roman" w:cs="Times New Roman"/>
                <w:sz w:val="24"/>
                <w:szCs w:val="24"/>
              </w:rPr>
              <w:t>я</w:t>
            </w:r>
            <w:r w:rsidRPr="00885B0B">
              <w:rPr>
                <w:rFonts w:ascii="Times New Roman" w:hAnsi="Times New Roman" w:cs="Times New Roman"/>
                <w:sz w:val="24"/>
                <w:szCs w:val="24"/>
              </w:rPr>
              <w:t xml:space="preserve"> о соответствующем структурном подразделении УФК</w:t>
            </w:r>
            <w:r>
              <w:rPr>
                <w:rFonts w:ascii="Times New Roman" w:hAnsi="Times New Roman" w:cs="Times New Roman"/>
                <w:sz w:val="24"/>
                <w:szCs w:val="24"/>
              </w:rPr>
              <w:t>:</w:t>
            </w:r>
          </w:p>
        </w:tc>
      </w:tr>
      <w:tr w:rsidR="00566EC0" w:rsidTr="00DA4AB2">
        <w:tc>
          <w:tcPr>
            <w:tcW w:w="882" w:type="dxa"/>
            <w:vMerge/>
          </w:tcPr>
          <w:p w:rsidR="00566EC0" w:rsidRDefault="00566EC0" w:rsidP="005E5F18">
            <w:pPr>
              <w:jc w:val="center"/>
              <w:rPr>
                <w:rFonts w:ascii="Times New Roman" w:hAnsi="Times New Roman" w:cs="Times New Roman"/>
                <w:sz w:val="24"/>
                <w:szCs w:val="24"/>
              </w:rPr>
            </w:pPr>
          </w:p>
        </w:tc>
        <w:tc>
          <w:tcPr>
            <w:tcW w:w="693" w:type="dxa"/>
            <w:vAlign w:val="center"/>
          </w:tcPr>
          <w:p w:rsidR="00566EC0" w:rsidRDefault="00566EC0" w:rsidP="00D23707">
            <w:pPr>
              <w:jc w:val="center"/>
              <w:rPr>
                <w:rFonts w:ascii="Times New Roman" w:hAnsi="Times New Roman" w:cs="Times New Roman"/>
                <w:sz w:val="24"/>
                <w:szCs w:val="24"/>
              </w:rPr>
            </w:pPr>
            <w:r>
              <w:rPr>
                <w:rFonts w:ascii="Times New Roman" w:hAnsi="Times New Roman" w:cs="Times New Roman"/>
                <w:sz w:val="24"/>
                <w:szCs w:val="24"/>
              </w:rPr>
              <w:t>10</w:t>
            </w:r>
          </w:p>
        </w:tc>
        <w:tc>
          <w:tcPr>
            <w:tcW w:w="688" w:type="dxa"/>
            <w:vAlign w:val="center"/>
          </w:tcPr>
          <w:p w:rsidR="00566EC0" w:rsidRDefault="00566EC0" w:rsidP="005E5F18">
            <w:pPr>
              <w:jc w:val="center"/>
              <w:rPr>
                <w:rFonts w:ascii="Times New Roman" w:hAnsi="Times New Roman" w:cs="Times New Roman"/>
                <w:sz w:val="24"/>
                <w:szCs w:val="24"/>
              </w:rPr>
            </w:pPr>
            <w:r>
              <w:rPr>
                <w:rFonts w:ascii="Times New Roman" w:hAnsi="Times New Roman" w:cs="Times New Roman"/>
                <w:sz w:val="24"/>
                <w:szCs w:val="24"/>
              </w:rPr>
              <w:t>1</w:t>
            </w:r>
          </w:p>
        </w:tc>
        <w:tc>
          <w:tcPr>
            <w:tcW w:w="572" w:type="dxa"/>
            <w:vAlign w:val="center"/>
          </w:tcPr>
          <w:p w:rsidR="00566EC0" w:rsidRDefault="00566EC0" w:rsidP="005E5F18">
            <w:pPr>
              <w:jc w:val="center"/>
              <w:rPr>
                <w:rFonts w:ascii="Times New Roman" w:hAnsi="Times New Roman" w:cs="Times New Roman"/>
                <w:sz w:val="24"/>
                <w:szCs w:val="24"/>
              </w:rPr>
            </w:pPr>
            <w:r>
              <w:rPr>
                <w:rFonts w:ascii="Times New Roman" w:hAnsi="Times New Roman" w:cs="Times New Roman"/>
                <w:sz w:val="24"/>
                <w:szCs w:val="24"/>
              </w:rPr>
              <w:t>1</w:t>
            </w:r>
          </w:p>
        </w:tc>
        <w:tc>
          <w:tcPr>
            <w:tcW w:w="5220" w:type="dxa"/>
            <w:vAlign w:val="center"/>
          </w:tcPr>
          <w:p w:rsidR="00566EC0" w:rsidRPr="00885B0B" w:rsidRDefault="00566EC0" w:rsidP="005E5F18">
            <w:pPr>
              <w:jc w:val="both"/>
              <w:rPr>
                <w:rFonts w:ascii="Times New Roman" w:hAnsi="Times New Roman" w:cs="Times New Roman"/>
                <w:sz w:val="24"/>
                <w:szCs w:val="24"/>
              </w:rPr>
            </w:pPr>
            <w:r>
              <w:rPr>
                <w:rFonts w:ascii="Times New Roman" w:hAnsi="Times New Roman" w:cs="Times New Roman"/>
                <w:sz w:val="24"/>
                <w:szCs w:val="24"/>
              </w:rPr>
              <w:t>о</w:t>
            </w:r>
            <w:r w:rsidRPr="00885B0B">
              <w:rPr>
                <w:rFonts w:ascii="Times New Roman" w:hAnsi="Times New Roman" w:cs="Times New Roman"/>
                <w:sz w:val="24"/>
                <w:szCs w:val="24"/>
              </w:rPr>
              <w:t>тсутствие в положении о соответствующем структурном подразделении УФК</w:t>
            </w:r>
            <w:r>
              <w:rPr>
                <w:rFonts w:ascii="Times New Roman" w:hAnsi="Times New Roman" w:cs="Times New Roman"/>
                <w:sz w:val="24"/>
                <w:szCs w:val="24"/>
              </w:rPr>
              <w:t xml:space="preserve"> </w:t>
            </w:r>
            <w:r w:rsidRPr="00885B0B">
              <w:rPr>
                <w:rFonts w:ascii="Times New Roman" w:hAnsi="Times New Roman" w:cs="Times New Roman"/>
                <w:sz w:val="24"/>
                <w:szCs w:val="24"/>
              </w:rPr>
              <w:t xml:space="preserve">функций, осуществляемых для решения задач: </w:t>
            </w:r>
          </w:p>
          <w:p w:rsidR="00566EC0" w:rsidRDefault="00566EC0" w:rsidP="005E5F18">
            <w:pPr>
              <w:ind w:firstLine="397"/>
              <w:jc w:val="both"/>
              <w:rPr>
                <w:rFonts w:ascii="Times New Roman" w:hAnsi="Times New Roman" w:cs="Times New Roman"/>
                <w:sz w:val="24"/>
                <w:szCs w:val="24"/>
              </w:rPr>
            </w:pPr>
            <w:r>
              <w:rPr>
                <w:rFonts w:ascii="Times New Roman" w:hAnsi="Times New Roman" w:cs="Times New Roman"/>
                <w:sz w:val="24"/>
                <w:szCs w:val="24"/>
              </w:rPr>
              <w:t>обеспечения штатного функционирования информационных систем и информационно-технической инфраструктуры УФК;</w:t>
            </w:r>
          </w:p>
          <w:p w:rsidR="00566EC0" w:rsidRPr="00885B0B" w:rsidRDefault="00566EC0" w:rsidP="00644780">
            <w:pPr>
              <w:shd w:val="clear" w:color="auto" w:fill="FFFFFF"/>
              <w:tabs>
                <w:tab w:val="left" w:pos="0"/>
                <w:tab w:val="left" w:pos="1440"/>
              </w:tabs>
              <w:ind w:firstLine="454"/>
              <w:jc w:val="both"/>
              <w:rPr>
                <w:rFonts w:ascii="Times New Roman" w:hAnsi="Times New Roman" w:cs="Times New Roman"/>
                <w:sz w:val="24"/>
                <w:szCs w:val="24"/>
              </w:rPr>
            </w:pPr>
            <w:r>
              <w:rPr>
                <w:rFonts w:ascii="Times New Roman" w:hAnsi="Times New Roman" w:cs="Times New Roman"/>
                <w:sz w:val="24"/>
                <w:szCs w:val="24"/>
              </w:rPr>
              <w:t>обеспечения предоставления заданного набора и качества информационных сервисов функциональным подразделениям УФК;</w:t>
            </w:r>
          </w:p>
        </w:tc>
        <w:tc>
          <w:tcPr>
            <w:tcW w:w="736" w:type="dxa"/>
            <w:vAlign w:val="center"/>
          </w:tcPr>
          <w:p w:rsidR="00566EC0" w:rsidRPr="00366F94" w:rsidRDefault="00566EC0" w:rsidP="002D68A4">
            <w:pPr>
              <w:jc w:val="center"/>
              <w:rPr>
                <w:rFonts w:ascii="Times New Roman" w:hAnsi="Times New Roman" w:cs="Times New Roman"/>
                <w:sz w:val="24"/>
                <w:szCs w:val="24"/>
              </w:rPr>
            </w:pPr>
            <w:r w:rsidRPr="00366F94">
              <w:rPr>
                <w:rFonts w:ascii="Times New Roman" w:hAnsi="Times New Roman" w:cs="Times New Roman"/>
                <w:sz w:val="24"/>
                <w:szCs w:val="24"/>
              </w:rPr>
              <w:t>–</w:t>
            </w:r>
          </w:p>
        </w:tc>
        <w:tc>
          <w:tcPr>
            <w:tcW w:w="759" w:type="dxa"/>
            <w:vAlign w:val="center"/>
          </w:tcPr>
          <w:p w:rsidR="00566EC0" w:rsidRPr="00366F94" w:rsidRDefault="00566EC0" w:rsidP="002D68A4">
            <w:pPr>
              <w:jc w:val="center"/>
              <w:rPr>
                <w:rFonts w:ascii="Times New Roman" w:hAnsi="Times New Roman" w:cs="Times New Roman"/>
                <w:sz w:val="24"/>
                <w:szCs w:val="24"/>
              </w:rPr>
            </w:pPr>
            <w:r w:rsidRPr="00366F94">
              <w:rPr>
                <w:rFonts w:ascii="Times New Roman" w:hAnsi="Times New Roman" w:cs="Times New Roman"/>
                <w:sz w:val="24"/>
                <w:szCs w:val="24"/>
              </w:rPr>
              <w:t>–</w:t>
            </w:r>
          </w:p>
        </w:tc>
        <w:tc>
          <w:tcPr>
            <w:tcW w:w="783" w:type="dxa"/>
            <w:vAlign w:val="center"/>
          </w:tcPr>
          <w:p w:rsidR="00566EC0" w:rsidRPr="00366F94" w:rsidRDefault="00566EC0" w:rsidP="002D68A4">
            <w:pPr>
              <w:jc w:val="center"/>
              <w:rPr>
                <w:rFonts w:ascii="Times New Roman" w:hAnsi="Times New Roman" w:cs="Times New Roman"/>
                <w:sz w:val="24"/>
                <w:szCs w:val="24"/>
              </w:rPr>
            </w:pPr>
            <w:r w:rsidRPr="00366F94">
              <w:rPr>
                <w:rFonts w:ascii="Times New Roman" w:hAnsi="Times New Roman" w:cs="Times New Roman"/>
                <w:sz w:val="24"/>
                <w:szCs w:val="24"/>
              </w:rPr>
              <w:t>X</w:t>
            </w:r>
          </w:p>
        </w:tc>
        <w:tc>
          <w:tcPr>
            <w:tcW w:w="736" w:type="dxa"/>
            <w:vAlign w:val="center"/>
          </w:tcPr>
          <w:p w:rsidR="00566EC0" w:rsidRPr="00236229" w:rsidRDefault="00566EC0" w:rsidP="002D68A4">
            <w:pPr>
              <w:jc w:val="center"/>
              <w:rPr>
                <w:rFonts w:ascii="Times New Roman" w:hAnsi="Times New Roman" w:cs="Times New Roman"/>
                <w:sz w:val="24"/>
                <w:szCs w:val="24"/>
              </w:rPr>
            </w:pPr>
            <w:r w:rsidRPr="00236229">
              <w:rPr>
                <w:rFonts w:ascii="Times New Roman" w:hAnsi="Times New Roman" w:cs="Times New Roman"/>
                <w:sz w:val="24"/>
                <w:szCs w:val="24"/>
              </w:rPr>
              <w:t>–</w:t>
            </w:r>
          </w:p>
        </w:tc>
        <w:tc>
          <w:tcPr>
            <w:tcW w:w="759" w:type="dxa"/>
            <w:vAlign w:val="center"/>
          </w:tcPr>
          <w:p w:rsidR="00566EC0" w:rsidRPr="00236229" w:rsidRDefault="00566EC0" w:rsidP="002D68A4">
            <w:pPr>
              <w:jc w:val="center"/>
              <w:rPr>
                <w:rFonts w:ascii="Times New Roman" w:hAnsi="Times New Roman" w:cs="Times New Roman"/>
                <w:sz w:val="24"/>
                <w:szCs w:val="24"/>
              </w:rPr>
            </w:pPr>
            <w:r w:rsidRPr="00366F94">
              <w:rPr>
                <w:rFonts w:ascii="Times New Roman" w:hAnsi="Times New Roman" w:cs="Times New Roman"/>
                <w:sz w:val="24"/>
                <w:szCs w:val="24"/>
              </w:rPr>
              <w:t>X</w:t>
            </w:r>
          </w:p>
        </w:tc>
        <w:tc>
          <w:tcPr>
            <w:tcW w:w="783" w:type="dxa"/>
            <w:vAlign w:val="center"/>
          </w:tcPr>
          <w:p w:rsidR="00566EC0" w:rsidRPr="00236229" w:rsidRDefault="00566EC0" w:rsidP="002D68A4">
            <w:pPr>
              <w:jc w:val="center"/>
              <w:rPr>
                <w:rFonts w:ascii="Times New Roman" w:hAnsi="Times New Roman" w:cs="Times New Roman"/>
                <w:sz w:val="24"/>
                <w:szCs w:val="24"/>
              </w:rPr>
            </w:pPr>
            <w:r w:rsidRPr="00236229">
              <w:rPr>
                <w:rFonts w:ascii="Times New Roman" w:hAnsi="Times New Roman" w:cs="Times New Roman"/>
                <w:sz w:val="24"/>
                <w:szCs w:val="24"/>
              </w:rPr>
              <w:t>–</w:t>
            </w:r>
          </w:p>
        </w:tc>
        <w:tc>
          <w:tcPr>
            <w:tcW w:w="2222" w:type="dxa"/>
            <w:vAlign w:val="center"/>
          </w:tcPr>
          <w:p w:rsidR="00566EC0" w:rsidRDefault="00566EC0" w:rsidP="0037718E">
            <w:pPr>
              <w:jc w:val="center"/>
            </w:pPr>
            <w:r w:rsidRPr="00C05472">
              <w:rPr>
                <w:rFonts w:ascii="Times New Roman" w:hAnsi="Times New Roman" w:cs="Times New Roman"/>
                <w:sz w:val="24"/>
                <w:szCs w:val="24"/>
              </w:rPr>
              <w:t>значимый</w:t>
            </w:r>
          </w:p>
        </w:tc>
      </w:tr>
      <w:tr w:rsidR="00566EC0" w:rsidTr="00DA4AB2">
        <w:tc>
          <w:tcPr>
            <w:tcW w:w="882" w:type="dxa"/>
            <w:vMerge/>
          </w:tcPr>
          <w:p w:rsidR="00566EC0" w:rsidRDefault="00566EC0" w:rsidP="00EA121A">
            <w:pPr>
              <w:jc w:val="center"/>
              <w:rPr>
                <w:rFonts w:ascii="Times New Roman" w:hAnsi="Times New Roman" w:cs="Times New Roman"/>
                <w:sz w:val="24"/>
                <w:szCs w:val="24"/>
              </w:rPr>
            </w:pPr>
          </w:p>
        </w:tc>
        <w:tc>
          <w:tcPr>
            <w:tcW w:w="693" w:type="dxa"/>
            <w:vAlign w:val="center"/>
          </w:tcPr>
          <w:p w:rsidR="00566EC0" w:rsidRDefault="00566EC0" w:rsidP="005E5F18">
            <w:pPr>
              <w:jc w:val="center"/>
              <w:rPr>
                <w:rFonts w:ascii="Times New Roman" w:hAnsi="Times New Roman" w:cs="Times New Roman"/>
                <w:sz w:val="24"/>
                <w:szCs w:val="24"/>
              </w:rPr>
            </w:pPr>
            <w:r>
              <w:rPr>
                <w:rFonts w:ascii="Times New Roman" w:hAnsi="Times New Roman" w:cs="Times New Roman"/>
                <w:sz w:val="24"/>
                <w:szCs w:val="24"/>
              </w:rPr>
              <w:t>10</w:t>
            </w:r>
          </w:p>
        </w:tc>
        <w:tc>
          <w:tcPr>
            <w:tcW w:w="688" w:type="dxa"/>
            <w:vAlign w:val="center"/>
          </w:tcPr>
          <w:p w:rsidR="00566EC0" w:rsidRDefault="00566EC0" w:rsidP="005E5F18">
            <w:pPr>
              <w:jc w:val="center"/>
              <w:rPr>
                <w:rFonts w:ascii="Times New Roman" w:hAnsi="Times New Roman" w:cs="Times New Roman"/>
                <w:sz w:val="24"/>
                <w:szCs w:val="24"/>
              </w:rPr>
            </w:pPr>
            <w:r>
              <w:rPr>
                <w:rFonts w:ascii="Times New Roman" w:hAnsi="Times New Roman" w:cs="Times New Roman"/>
                <w:sz w:val="24"/>
                <w:szCs w:val="24"/>
              </w:rPr>
              <w:t>1</w:t>
            </w:r>
          </w:p>
        </w:tc>
        <w:tc>
          <w:tcPr>
            <w:tcW w:w="572" w:type="dxa"/>
            <w:vAlign w:val="center"/>
          </w:tcPr>
          <w:p w:rsidR="00566EC0" w:rsidRDefault="00566EC0" w:rsidP="005E5F18">
            <w:pPr>
              <w:jc w:val="center"/>
              <w:rPr>
                <w:rFonts w:ascii="Times New Roman" w:hAnsi="Times New Roman" w:cs="Times New Roman"/>
                <w:sz w:val="24"/>
                <w:szCs w:val="24"/>
              </w:rPr>
            </w:pPr>
            <w:r>
              <w:rPr>
                <w:rFonts w:ascii="Times New Roman" w:hAnsi="Times New Roman" w:cs="Times New Roman"/>
                <w:sz w:val="24"/>
                <w:szCs w:val="24"/>
              </w:rPr>
              <w:t>2</w:t>
            </w:r>
          </w:p>
        </w:tc>
        <w:tc>
          <w:tcPr>
            <w:tcW w:w="5220" w:type="dxa"/>
            <w:vAlign w:val="center"/>
          </w:tcPr>
          <w:p w:rsidR="00566EC0" w:rsidRPr="00885B0B" w:rsidRDefault="00566EC0" w:rsidP="005E5F18">
            <w:pPr>
              <w:jc w:val="both"/>
              <w:rPr>
                <w:rFonts w:ascii="Times New Roman" w:hAnsi="Times New Roman" w:cs="Times New Roman"/>
                <w:sz w:val="24"/>
                <w:szCs w:val="24"/>
              </w:rPr>
            </w:pPr>
            <w:r w:rsidRPr="00885B0B">
              <w:rPr>
                <w:rFonts w:ascii="Times New Roman" w:hAnsi="Times New Roman" w:cs="Times New Roman"/>
                <w:sz w:val="24"/>
                <w:szCs w:val="24"/>
              </w:rPr>
              <w:t xml:space="preserve">иные риски по пункту </w:t>
            </w:r>
            <w:r>
              <w:rPr>
                <w:rFonts w:ascii="Times New Roman" w:hAnsi="Times New Roman" w:cs="Times New Roman"/>
                <w:sz w:val="24"/>
                <w:szCs w:val="24"/>
              </w:rPr>
              <w:t>1</w:t>
            </w:r>
            <w:r w:rsidRPr="00885B0B">
              <w:rPr>
                <w:rFonts w:ascii="Times New Roman" w:hAnsi="Times New Roman" w:cs="Times New Roman"/>
                <w:sz w:val="24"/>
                <w:szCs w:val="24"/>
              </w:rPr>
              <w:t xml:space="preserve"> по направлению деятельности УФК</w:t>
            </w:r>
            <w:r w:rsidRPr="009765A7">
              <w:rPr>
                <w:rFonts w:ascii="Times New Roman" w:eastAsia="Times New Roman" w:hAnsi="Times New Roman" w:cs="Times New Roman"/>
                <w:bCs/>
                <w:sz w:val="24"/>
                <w:szCs w:val="24"/>
                <w:lang w:eastAsia="ru-RU"/>
              </w:rPr>
              <w:t xml:space="preserve"> </w:t>
            </w:r>
            <w:r>
              <w:rPr>
                <w:rFonts w:ascii="Times New Roman" w:hAnsi="Times New Roman" w:cs="Times New Roman"/>
                <w:bCs/>
                <w:sz w:val="24"/>
                <w:szCs w:val="24"/>
              </w:rPr>
              <w:t>X «</w:t>
            </w:r>
            <w:r>
              <w:rPr>
                <w:rFonts w:ascii="Times New Roman" w:hAnsi="Times New Roman" w:cs="Times New Roman"/>
                <w:sz w:val="24"/>
                <w:szCs w:val="24"/>
              </w:rPr>
              <w:t>Информационно-техническое обеспечение деятельности»</w:t>
            </w:r>
            <w:r>
              <w:rPr>
                <w:rFonts w:ascii="Times New Roman" w:hAnsi="Times New Roman" w:cs="Times New Roman"/>
                <w:bCs/>
                <w:sz w:val="24"/>
                <w:szCs w:val="24"/>
              </w:rPr>
              <w:t xml:space="preserve"> </w:t>
            </w:r>
            <w:r>
              <w:rPr>
                <w:rFonts w:ascii="Times New Roman" w:hAnsi="Times New Roman" w:cs="Times New Roman"/>
                <w:sz w:val="24"/>
                <w:szCs w:val="24"/>
              </w:rPr>
              <w:t xml:space="preserve">(далее – направление деятельности </w:t>
            </w:r>
            <w:r>
              <w:rPr>
                <w:rFonts w:ascii="Times New Roman" w:hAnsi="Times New Roman" w:cs="Times New Roman"/>
                <w:bCs/>
                <w:sz w:val="24"/>
                <w:szCs w:val="24"/>
              </w:rPr>
              <w:t>X)</w:t>
            </w:r>
            <w:r>
              <w:rPr>
                <w:rFonts w:ascii="Times New Roman" w:hAnsi="Times New Roman"/>
                <w:bCs/>
                <w:sz w:val="24"/>
                <w:szCs w:val="24"/>
              </w:rPr>
              <w:t>.</w:t>
            </w:r>
            <w:r>
              <w:rPr>
                <w:rFonts w:ascii="Times New Roman" w:hAnsi="Times New Roman" w:cs="Times New Roman"/>
                <w:sz w:val="24"/>
                <w:szCs w:val="24"/>
              </w:rPr>
              <w:t xml:space="preserve"> </w:t>
            </w:r>
          </w:p>
        </w:tc>
        <w:tc>
          <w:tcPr>
            <w:tcW w:w="736" w:type="dxa"/>
            <w:vAlign w:val="center"/>
          </w:tcPr>
          <w:p w:rsidR="00566EC0" w:rsidRDefault="00566EC0" w:rsidP="005E5F18">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59" w:type="dxa"/>
            <w:vAlign w:val="center"/>
          </w:tcPr>
          <w:p w:rsidR="00566EC0" w:rsidRDefault="00566EC0" w:rsidP="005E5F18">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3" w:type="dxa"/>
            <w:vAlign w:val="center"/>
          </w:tcPr>
          <w:p w:rsidR="00566EC0" w:rsidRDefault="00566EC0" w:rsidP="005E5F18">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36" w:type="dxa"/>
            <w:vAlign w:val="center"/>
          </w:tcPr>
          <w:p w:rsidR="00566EC0" w:rsidRDefault="00566EC0" w:rsidP="005E5F18">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59" w:type="dxa"/>
            <w:vAlign w:val="center"/>
          </w:tcPr>
          <w:p w:rsidR="00566EC0" w:rsidRDefault="00566EC0" w:rsidP="005E5F18">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3" w:type="dxa"/>
            <w:vAlign w:val="center"/>
          </w:tcPr>
          <w:p w:rsidR="00566EC0" w:rsidRDefault="00566EC0" w:rsidP="005E5F18">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2222" w:type="dxa"/>
            <w:vAlign w:val="center"/>
          </w:tcPr>
          <w:p w:rsidR="00566EC0" w:rsidRPr="00643310" w:rsidRDefault="00566EC0" w:rsidP="005E5F18">
            <w:pPr>
              <w:jc w:val="center"/>
              <w:rPr>
                <w:rFonts w:ascii="Times New Roman" w:hAnsi="Times New Roman" w:cs="Times New Roman"/>
                <w:sz w:val="24"/>
                <w:szCs w:val="24"/>
              </w:rPr>
            </w:pPr>
            <w:r>
              <w:rPr>
                <w:rFonts w:ascii="Times New Roman" w:hAnsi="Times New Roman" w:cs="Times New Roman"/>
                <w:sz w:val="24"/>
                <w:szCs w:val="24"/>
              </w:rPr>
              <w:t>низкий</w:t>
            </w:r>
          </w:p>
        </w:tc>
      </w:tr>
      <w:tr w:rsidR="00566EC0" w:rsidTr="00DA4AB2">
        <w:tc>
          <w:tcPr>
            <w:tcW w:w="882" w:type="dxa"/>
            <w:vMerge w:val="restart"/>
          </w:tcPr>
          <w:p w:rsidR="00566EC0" w:rsidRDefault="00566EC0" w:rsidP="00D23707">
            <w:pPr>
              <w:jc w:val="center"/>
              <w:rPr>
                <w:rFonts w:ascii="Times New Roman" w:hAnsi="Times New Roman" w:cs="Times New Roman"/>
                <w:sz w:val="24"/>
                <w:szCs w:val="24"/>
              </w:rPr>
            </w:pPr>
            <w:r>
              <w:rPr>
                <w:rFonts w:ascii="Times New Roman" w:hAnsi="Times New Roman" w:cs="Times New Roman"/>
                <w:sz w:val="24"/>
                <w:szCs w:val="24"/>
              </w:rPr>
              <w:t>2.</w:t>
            </w:r>
          </w:p>
        </w:tc>
        <w:tc>
          <w:tcPr>
            <w:tcW w:w="13951" w:type="dxa"/>
            <w:gridSpan w:val="11"/>
            <w:vAlign w:val="center"/>
          </w:tcPr>
          <w:p w:rsidR="00566EC0" w:rsidRPr="00DA53BE" w:rsidRDefault="00566EC0" w:rsidP="004879C8">
            <w:pPr>
              <w:jc w:val="both"/>
              <w:rPr>
                <w:rFonts w:ascii="Times New Roman" w:hAnsi="Times New Roman" w:cs="Times New Roman"/>
                <w:sz w:val="24"/>
                <w:szCs w:val="24"/>
              </w:rPr>
            </w:pPr>
            <w:r>
              <w:rPr>
                <w:rFonts w:ascii="Times New Roman" w:hAnsi="Times New Roman" w:cs="Times New Roman"/>
                <w:sz w:val="24"/>
                <w:szCs w:val="24"/>
              </w:rPr>
              <w:t xml:space="preserve">Формирование </w:t>
            </w:r>
            <w:r w:rsidRPr="00885B0B">
              <w:rPr>
                <w:rFonts w:ascii="Times New Roman" w:hAnsi="Times New Roman" w:cs="Times New Roman"/>
                <w:sz w:val="24"/>
                <w:szCs w:val="24"/>
              </w:rPr>
              <w:t>должностных регламент</w:t>
            </w:r>
            <w:r>
              <w:rPr>
                <w:rFonts w:ascii="Times New Roman" w:hAnsi="Times New Roman" w:cs="Times New Roman"/>
                <w:sz w:val="24"/>
                <w:szCs w:val="24"/>
              </w:rPr>
              <w:t>ов</w:t>
            </w:r>
            <w:r w:rsidRPr="00885B0B">
              <w:rPr>
                <w:rFonts w:ascii="Times New Roman" w:hAnsi="Times New Roman" w:cs="Times New Roman"/>
                <w:sz w:val="24"/>
                <w:szCs w:val="24"/>
              </w:rPr>
              <w:t xml:space="preserve"> сотрудников соответствующего структурного подразделения УФК</w:t>
            </w:r>
            <w:r>
              <w:rPr>
                <w:rFonts w:ascii="Times New Roman" w:hAnsi="Times New Roman" w:cs="Times New Roman"/>
                <w:sz w:val="24"/>
                <w:szCs w:val="24"/>
              </w:rPr>
              <w:t>:</w:t>
            </w:r>
          </w:p>
        </w:tc>
      </w:tr>
      <w:tr w:rsidR="00566EC0" w:rsidTr="00DA4AB2">
        <w:tc>
          <w:tcPr>
            <w:tcW w:w="882" w:type="dxa"/>
            <w:vMerge/>
          </w:tcPr>
          <w:p w:rsidR="00566EC0" w:rsidRDefault="00566EC0" w:rsidP="005E5F18">
            <w:pPr>
              <w:jc w:val="center"/>
              <w:rPr>
                <w:rFonts w:ascii="Times New Roman" w:hAnsi="Times New Roman" w:cs="Times New Roman"/>
                <w:sz w:val="24"/>
                <w:szCs w:val="24"/>
              </w:rPr>
            </w:pPr>
          </w:p>
        </w:tc>
        <w:tc>
          <w:tcPr>
            <w:tcW w:w="693" w:type="dxa"/>
            <w:vAlign w:val="center"/>
          </w:tcPr>
          <w:p w:rsidR="00566EC0" w:rsidRDefault="00566EC0" w:rsidP="005E5F18">
            <w:pPr>
              <w:jc w:val="center"/>
              <w:rPr>
                <w:rFonts w:ascii="Times New Roman" w:hAnsi="Times New Roman" w:cs="Times New Roman"/>
                <w:sz w:val="24"/>
                <w:szCs w:val="24"/>
              </w:rPr>
            </w:pPr>
            <w:r>
              <w:rPr>
                <w:rFonts w:ascii="Times New Roman" w:hAnsi="Times New Roman" w:cs="Times New Roman"/>
                <w:sz w:val="24"/>
                <w:szCs w:val="24"/>
              </w:rPr>
              <w:t>10</w:t>
            </w:r>
          </w:p>
        </w:tc>
        <w:tc>
          <w:tcPr>
            <w:tcW w:w="688" w:type="dxa"/>
            <w:vAlign w:val="center"/>
          </w:tcPr>
          <w:p w:rsidR="00566EC0" w:rsidRPr="00885B0B" w:rsidRDefault="00566EC0" w:rsidP="005E5F18">
            <w:pPr>
              <w:jc w:val="center"/>
              <w:rPr>
                <w:rFonts w:ascii="Times New Roman" w:hAnsi="Times New Roman" w:cs="Times New Roman"/>
                <w:sz w:val="24"/>
                <w:szCs w:val="24"/>
              </w:rPr>
            </w:pPr>
            <w:r w:rsidRPr="00885B0B">
              <w:rPr>
                <w:rFonts w:ascii="Times New Roman" w:hAnsi="Times New Roman" w:cs="Times New Roman"/>
                <w:sz w:val="24"/>
                <w:szCs w:val="24"/>
              </w:rPr>
              <w:t>2</w:t>
            </w:r>
          </w:p>
        </w:tc>
        <w:tc>
          <w:tcPr>
            <w:tcW w:w="572" w:type="dxa"/>
            <w:vAlign w:val="center"/>
          </w:tcPr>
          <w:p w:rsidR="00566EC0" w:rsidRPr="00366F94" w:rsidRDefault="00566EC0" w:rsidP="005E5F18">
            <w:pPr>
              <w:jc w:val="center"/>
              <w:rPr>
                <w:rFonts w:ascii="Times New Roman" w:hAnsi="Times New Roman" w:cs="Times New Roman"/>
                <w:sz w:val="24"/>
                <w:szCs w:val="24"/>
              </w:rPr>
            </w:pPr>
            <w:r>
              <w:rPr>
                <w:rFonts w:ascii="Times New Roman" w:hAnsi="Times New Roman" w:cs="Times New Roman"/>
                <w:sz w:val="24"/>
                <w:szCs w:val="24"/>
              </w:rPr>
              <w:t>1</w:t>
            </w:r>
          </w:p>
        </w:tc>
        <w:tc>
          <w:tcPr>
            <w:tcW w:w="5220" w:type="dxa"/>
            <w:vAlign w:val="center"/>
          </w:tcPr>
          <w:p w:rsidR="00566EC0" w:rsidRPr="00885B0B" w:rsidRDefault="00566EC0" w:rsidP="005E5F18">
            <w:pPr>
              <w:jc w:val="both"/>
              <w:rPr>
                <w:rFonts w:ascii="Times New Roman" w:hAnsi="Times New Roman" w:cs="Times New Roman"/>
                <w:sz w:val="24"/>
                <w:szCs w:val="24"/>
              </w:rPr>
            </w:pPr>
            <w:r>
              <w:rPr>
                <w:rFonts w:ascii="Times New Roman" w:hAnsi="Times New Roman" w:cs="Times New Roman"/>
                <w:sz w:val="24"/>
                <w:szCs w:val="24"/>
              </w:rPr>
              <w:t>н</w:t>
            </w:r>
            <w:r w:rsidRPr="00885B0B">
              <w:rPr>
                <w:rFonts w:ascii="Times New Roman" w:hAnsi="Times New Roman" w:cs="Times New Roman"/>
                <w:sz w:val="24"/>
                <w:szCs w:val="24"/>
              </w:rPr>
              <w:t>есоответствие должностных обязанностей сотрудников соответствующего структурного подразделения УФК, содержащихся в их должностных регламентах, функциям, предусмотренным положением о структурном подразделении УФК</w:t>
            </w:r>
            <w:r>
              <w:rPr>
                <w:rFonts w:ascii="Times New Roman" w:hAnsi="Times New Roman" w:cs="Times New Roman"/>
                <w:sz w:val="24"/>
                <w:szCs w:val="24"/>
              </w:rPr>
              <w:t>;</w:t>
            </w:r>
          </w:p>
        </w:tc>
        <w:tc>
          <w:tcPr>
            <w:tcW w:w="736" w:type="dxa"/>
            <w:vAlign w:val="center"/>
          </w:tcPr>
          <w:p w:rsidR="00566EC0" w:rsidRPr="00366F94" w:rsidRDefault="00566EC0" w:rsidP="002D68A4">
            <w:pPr>
              <w:jc w:val="center"/>
              <w:rPr>
                <w:rFonts w:ascii="Times New Roman" w:hAnsi="Times New Roman" w:cs="Times New Roman"/>
                <w:sz w:val="24"/>
                <w:szCs w:val="24"/>
              </w:rPr>
            </w:pPr>
            <w:r w:rsidRPr="00366F94">
              <w:rPr>
                <w:rFonts w:ascii="Times New Roman" w:hAnsi="Times New Roman" w:cs="Times New Roman"/>
                <w:sz w:val="24"/>
                <w:szCs w:val="24"/>
              </w:rPr>
              <w:t>–</w:t>
            </w:r>
          </w:p>
        </w:tc>
        <w:tc>
          <w:tcPr>
            <w:tcW w:w="759" w:type="dxa"/>
            <w:vAlign w:val="center"/>
          </w:tcPr>
          <w:p w:rsidR="00566EC0" w:rsidRDefault="00566EC0" w:rsidP="002D68A4">
            <w:pPr>
              <w:jc w:val="center"/>
              <w:rPr>
                <w:rFonts w:ascii="Times New Roman" w:hAnsi="Times New Roman" w:cs="Times New Roman"/>
                <w:sz w:val="24"/>
                <w:szCs w:val="24"/>
                <w:lang w:val="en-US"/>
              </w:rPr>
            </w:pPr>
            <w:r>
              <w:rPr>
                <w:rFonts w:ascii="Times New Roman" w:hAnsi="Times New Roman" w:cs="Times New Roman"/>
                <w:sz w:val="24"/>
                <w:szCs w:val="24"/>
                <w:lang w:val="en-US"/>
              </w:rPr>
              <w:t>X</w:t>
            </w:r>
          </w:p>
        </w:tc>
        <w:tc>
          <w:tcPr>
            <w:tcW w:w="783" w:type="dxa"/>
            <w:vAlign w:val="center"/>
          </w:tcPr>
          <w:p w:rsidR="00566EC0" w:rsidRPr="00366F94" w:rsidRDefault="00566EC0" w:rsidP="002D68A4">
            <w:pPr>
              <w:jc w:val="center"/>
              <w:rPr>
                <w:rFonts w:ascii="Times New Roman" w:hAnsi="Times New Roman" w:cs="Times New Roman"/>
                <w:sz w:val="24"/>
                <w:szCs w:val="24"/>
              </w:rPr>
            </w:pPr>
            <w:r w:rsidRPr="00366F94">
              <w:rPr>
                <w:rFonts w:ascii="Times New Roman" w:hAnsi="Times New Roman" w:cs="Times New Roman"/>
                <w:sz w:val="24"/>
                <w:szCs w:val="24"/>
              </w:rPr>
              <w:t>–</w:t>
            </w:r>
          </w:p>
        </w:tc>
        <w:tc>
          <w:tcPr>
            <w:tcW w:w="736" w:type="dxa"/>
            <w:vAlign w:val="center"/>
          </w:tcPr>
          <w:p w:rsidR="00566EC0" w:rsidRPr="00236229" w:rsidRDefault="00566EC0" w:rsidP="002D68A4">
            <w:pPr>
              <w:jc w:val="center"/>
              <w:rPr>
                <w:rFonts w:ascii="Times New Roman" w:hAnsi="Times New Roman" w:cs="Times New Roman"/>
                <w:sz w:val="24"/>
                <w:szCs w:val="24"/>
              </w:rPr>
            </w:pPr>
            <w:r w:rsidRPr="00236229">
              <w:rPr>
                <w:rFonts w:ascii="Times New Roman" w:hAnsi="Times New Roman" w:cs="Times New Roman"/>
                <w:sz w:val="24"/>
                <w:szCs w:val="24"/>
              </w:rPr>
              <w:t>–</w:t>
            </w:r>
          </w:p>
        </w:tc>
        <w:tc>
          <w:tcPr>
            <w:tcW w:w="759" w:type="dxa"/>
            <w:vAlign w:val="center"/>
          </w:tcPr>
          <w:p w:rsidR="00566EC0" w:rsidRPr="00236229" w:rsidRDefault="00566EC0" w:rsidP="002D68A4">
            <w:pPr>
              <w:jc w:val="center"/>
              <w:rPr>
                <w:rFonts w:ascii="Times New Roman" w:hAnsi="Times New Roman" w:cs="Times New Roman"/>
                <w:sz w:val="24"/>
                <w:szCs w:val="24"/>
              </w:rPr>
            </w:pPr>
            <w:r w:rsidRPr="00366F94">
              <w:rPr>
                <w:rFonts w:ascii="Times New Roman" w:hAnsi="Times New Roman" w:cs="Times New Roman"/>
                <w:sz w:val="24"/>
                <w:szCs w:val="24"/>
              </w:rPr>
              <w:t>X</w:t>
            </w:r>
          </w:p>
        </w:tc>
        <w:tc>
          <w:tcPr>
            <w:tcW w:w="783" w:type="dxa"/>
            <w:vAlign w:val="center"/>
          </w:tcPr>
          <w:p w:rsidR="00566EC0" w:rsidRPr="00236229" w:rsidRDefault="00566EC0" w:rsidP="002D68A4">
            <w:pPr>
              <w:jc w:val="center"/>
              <w:rPr>
                <w:rFonts w:ascii="Times New Roman" w:hAnsi="Times New Roman" w:cs="Times New Roman"/>
                <w:sz w:val="24"/>
                <w:szCs w:val="24"/>
              </w:rPr>
            </w:pPr>
            <w:r w:rsidRPr="00236229">
              <w:rPr>
                <w:rFonts w:ascii="Times New Roman" w:hAnsi="Times New Roman" w:cs="Times New Roman"/>
                <w:sz w:val="24"/>
                <w:szCs w:val="24"/>
              </w:rPr>
              <w:t>–</w:t>
            </w:r>
          </w:p>
        </w:tc>
        <w:tc>
          <w:tcPr>
            <w:tcW w:w="2222" w:type="dxa"/>
            <w:vAlign w:val="center"/>
          </w:tcPr>
          <w:p w:rsidR="00566EC0" w:rsidRDefault="00566EC0" w:rsidP="009E5E7A">
            <w:pPr>
              <w:jc w:val="center"/>
              <w:rPr>
                <w:rFonts w:ascii="Times New Roman" w:hAnsi="Times New Roman" w:cs="Times New Roman"/>
                <w:sz w:val="24"/>
                <w:szCs w:val="24"/>
              </w:rPr>
            </w:pPr>
            <w:r w:rsidRPr="00C05472">
              <w:rPr>
                <w:rFonts w:ascii="Times New Roman" w:hAnsi="Times New Roman" w:cs="Times New Roman"/>
                <w:sz w:val="24"/>
                <w:szCs w:val="24"/>
              </w:rPr>
              <w:t>значимый</w:t>
            </w:r>
          </w:p>
        </w:tc>
      </w:tr>
      <w:tr w:rsidR="00566EC0" w:rsidTr="00DA4AB2">
        <w:tc>
          <w:tcPr>
            <w:tcW w:w="882" w:type="dxa"/>
            <w:vMerge/>
          </w:tcPr>
          <w:p w:rsidR="00566EC0" w:rsidRDefault="00566EC0" w:rsidP="005E5F18">
            <w:pPr>
              <w:jc w:val="center"/>
              <w:rPr>
                <w:rFonts w:ascii="Times New Roman" w:hAnsi="Times New Roman" w:cs="Times New Roman"/>
                <w:sz w:val="24"/>
                <w:szCs w:val="24"/>
              </w:rPr>
            </w:pPr>
          </w:p>
        </w:tc>
        <w:tc>
          <w:tcPr>
            <w:tcW w:w="693" w:type="dxa"/>
            <w:vAlign w:val="center"/>
          </w:tcPr>
          <w:p w:rsidR="00566EC0" w:rsidRDefault="00566EC0" w:rsidP="005E5F18">
            <w:pPr>
              <w:jc w:val="center"/>
              <w:rPr>
                <w:rFonts w:ascii="Times New Roman" w:hAnsi="Times New Roman" w:cs="Times New Roman"/>
                <w:sz w:val="24"/>
                <w:szCs w:val="24"/>
              </w:rPr>
            </w:pPr>
            <w:r>
              <w:rPr>
                <w:rFonts w:ascii="Times New Roman" w:hAnsi="Times New Roman" w:cs="Times New Roman"/>
                <w:sz w:val="24"/>
                <w:szCs w:val="24"/>
              </w:rPr>
              <w:t>10</w:t>
            </w:r>
          </w:p>
        </w:tc>
        <w:tc>
          <w:tcPr>
            <w:tcW w:w="688" w:type="dxa"/>
            <w:vAlign w:val="center"/>
          </w:tcPr>
          <w:p w:rsidR="00566EC0" w:rsidRPr="00885B0B" w:rsidRDefault="00566EC0" w:rsidP="005E5F18">
            <w:pPr>
              <w:jc w:val="center"/>
              <w:rPr>
                <w:rFonts w:ascii="Times New Roman" w:hAnsi="Times New Roman" w:cs="Times New Roman"/>
                <w:sz w:val="24"/>
                <w:szCs w:val="24"/>
              </w:rPr>
            </w:pPr>
            <w:r>
              <w:rPr>
                <w:rFonts w:ascii="Times New Roman" w:hAnsi="Times New Roman" w:cs="Times New Roman"/>
                <w:sz w:val="24"/>
                <w:szCs w:val="24"/>
              </w:rPr>
              <w:t>2</w:t>
            </w:r>
          </w:p>
        </w:tc>
        <w:tc>
          <w:tcPr>
            <w:tcW w:w="572" w:type="dxa"/>
            <w:vAlign w:val="center"/>
          </w:tcPr>
          <w:p w:rsidR="00566EC0" w:rsidRDefault="00566EC0" w:rsidP="005E5F18">
            <w:pPr>
              <w:jc w:val="center"/>
              <w:rPr>
                <w:rFonts w:ascii="Times New Roman" w:hAnsi="Times New Roman" w:cs="Times New Roman"/>
                <w:sz w:val="24"/>
                <w:szCs w:val="24"/>
              </w:rPr>
            </w:pPr>
            <w:r>
              <w:rPr>
                <w:rFonts w:ascii="Times New Roman" w:hAnsi="Times New Roman" w:cs="Times New Roman"/>
                <w:sz w:val="24"/>
                <w:szCs w:val="24"/>
              </w:rPr>
              <w:t>2</w:t>
            </w:r>
          </w:p>
        </w:tc>
        <w:tc>
          <w:tcPr>
            <w:tcW w:w="5220" w:type="dxa"/>
            <w:vAlign w:val="center"/>
          </w:tcPr>
          <w:p w:rsidR="00566EC0" w:rsidRPr="00825980" w:rsidRDefault="00566EC0" w:rsidP="005E5F18">
            <w:pPr>
              <w:jc w:val="both"/>
              <w:rPr>
                <w:rFonts w:ascii="Times New Roman" w:hAnsi="Times New Roman" w:cs="Times New Roman"/>
                <w:sz w:val="24"/>
                <w:szCs w:val="24"/>
              </w:rPr>
            </w:pPr>
            <w:r w:rsidRPr="00885B0B">
              <w:rPr>
                <w:rFonts w:ascii="Times New Roman" w:hAnsi="Times New Roman" w:cs="Times New Roman"/>
                <w:sz w:val="24"/>
                <w:szCs w:val="24"/>
              </w:rPr>
              <w:t xml:space="preserve">иные риски по пункту </w:t>
            </w:r>
            <w:r>
              <w:rPr>
                <w:rFonts w:ascii="Times New Roman" w:hAnsi="Times New Roman" w:cs="Times New Roman"/>
                <w:sz w:val="24"/>
                <w:szCs w:val="24"/>
              </w:rPr>
              <w:t>2</w:t>
            </w:r>
            <w:r w:rsidRPr="00885B0B">
              <w:rPr>
                <w:rFonts w:ascii="Times New Roman" w:hAnsi="Times New Roman" w:cs="Times New Roman"/>
                <w:sz w:val="24"/>
                <w:szCs w:val="24"/>
              </w:rPr>
              <w:t xml:space="preserve"> направлени</w:t>
            </w:r>
            <w:r>
              <w:rPr>
                <w:rFonts w:ascii="Times New Roman" w:hAnsi="Times New Roman" w:cs="Times New Roman"/>
                <w:sz w:val="24"/>
                <w:szCs w:val="24"/>
              </w:rPr>
              <w:t>я</w:t>
            </w:r>
            <w:r w:rsidRPr="00885B0B">
              <w:rPr>
                <w:rFonts w:ascii="Times New Roman" w:hAnsi="Times New Roman" w:cs="Times New Roman"/>
                <w:sz w:val="24"/>
                <w:szCs w:val="24"/>
              </w:rPr>
              <w:t xml:space="preserve"> деятельности</w:t>
            </w:r>
            <w:r>
              <w:rPr>
                <w:rFonts w:ascii="Times New Roman" w:hAnsi="Times New Roman" w:cs="Times New Roman"/>
                <w:bCs/>
                <w:sz w:val="24"/>
                <w:szCs w:val="24"/>
              </w:rPr>
              <w:t xml:space="preserve"> X</w:t>
            </w:r>
            <w:r>
              <w:rPr>
                <w:rFonts w:ascii="Times New Roman" w:hAnsi="Times New Roman" w:cs="Times New Roman"/>
                <w:sz w:val="24"/>
                <w:szCs w:val="24"/>
              </w:rPr>
              <w:t>.</w:t>
            </w:r>
          </w:p>
        </w:tc>
        <w:tc>
          <w:tcPr>
            <w:tcW w:w="736" w:type="dxa"/>
            <w:vAlign w:val="center"/>
          </w:tcPr>
          <w:p w:rsidR="00566EC0" w:rsidRDefault="00566EC0" w:rsidP="005E5F18">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59" w:type="dxa"/>
            <w:vAlign w:val="center"/>
          </w:tcPr>
          <w:p w:rsidR="00566EC0" w:rsidRDefault="00566EC0" w:rsidP="005E5F18">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3" w:type="dxa"/>
            <w:vAlign w:val="center"/>
          </w:tcPr>
          <w:p w:rsidR="00566EC0" w:rsidRDefault="00566EC0" w:rsidP="005E5F18">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36" w:type="dxa"/>
            <w:vAlign w:val="center"/>
          </w:tcPr>
          <w:p w:rsidR="00566EC0" w:rsidRDefault="00566EC0" w:rsidP="005E5F18">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59" w:type="dxa"/>
            <w:vAlign w:val="center"/>
          </w:tcPr>
          <w:p w:rsidR="00566EC0" w:rsidRDefault="00566EC0" w:rsidP="005E5F18">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3" w:type="dxa"/>
            <w:vAlign w:val="center"/>
          </w:tcPr>
          <w:p w:rsidR="00566EC0" w:rsidRDefault="00566EC0" w:rsidP="005E5F18">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2222" w:type="dxa"/>
            <w:vAlign w:val="center"/>
          </w:tcPr>
          <w:p w:rsidR="00566EC0" w:rsidRPr="00643310" w:rsidRDefault="00566EC0" w:rsidP="005E5F18">
            <w:pPr>
              <w:jc w:val="center"/>
              <w:rPr>
                <w:rFonts w:ascii="Times New Roman" w:hAnsi="Times New Roman" w:cs="Times New Roman"/>
                <w:sz w:val="24"/>
                <w:szCs w:val="24"/>
              </w:rPr>
            </w:pPr>
            <w:r>
              <w:rPr>
                <w:rFonts w:ascii="Times New Roman" w:hAnsi="Times New Roman" w:cs="Times New Roman"/>
                <w:sz w:val="24"/>
                <w:szCs w:val="24"/>
              </w:rPr>
              <w:t>низкий</w:t>
            </w:r>
          </w:p>
        </w:tc>
      </w:tr>
      <w:tr w:rsidR="00566EC0" w:rsidTr="00DA4AB2">
        <w:tc>
          <w:tcPr>
            <w:tcW w:w="882" w:type="dxa"/>
            <w:vMerge w:val="restart"/>
          </w:tcPr>
          <w:p w:rsidR="00566EC0" w:rsidRPr="00DD143E" w:rsidRDefault="00566EC0" w:rsidP="00D23707">
            <w:pPr>
              <w:jc w:val="center"/>
              <w:rPr>
                <w:rFonts w:ascii="Times New Roman" w:hAnsi="Times New Roman" w:cs="Times New Roman"/>
                <w:sz w:val="24"/>
                <w:szCs w:val="24"/>
              </w:rPr>
            </w:pPr>
            <w:r>
              <w:rPr>
                <w:rFonts w:ascii="Times New Roman" w:hAnsi="Times New Roman" w:cs="Times New Roman"/>
                <w:sz w:val="24"/>
                <w:szCs w:val="24"/>
              </w:rPr>
              <w:t>3</w:t>
            </w:r>
            <w:r w:rsidRPr="00885B0B">
              <w:rPr>
                <w:rFonts w:ascii="Times New Roman" w:hAnsi="Times New Roman" w:cs="Times New Roman"/>
                <w:sz w:val="24"/>
                <w:szCs w:val="24"/>
                <w:lang w:val="en-US"/>
              </w:rPr>
              <w:t>.</w:t>
            </w:r>
          </w:p>
        </w:tc>
        <w:tc>
          <w:tcPr>
            <w:tcW w:w="13951" w:type="dxa"/>
            <w:gridSpan w:val="11"/>
            <w:vAlign w:val="center"/>
          </w:tcPr>
          <w:p w:rsidR="00566EC0" w:rsidRPr="00885B0B" w:rsidRDefault="00566EC0" w:rsidP="004879C8">
            <w:pPr>
              <w:rPr>
                <w:rFonts w:ascii="Times New Roman" w:hAnsi="Times New Roman" w:cs="Times New Roman"/>
                <w:sz w:val="24"/>
                <w:szCs w:val="24"/>
              </w:rPr>
            </w:pPr>
            <w:r>
              <w:rPr>
                <w:rFonts w:ascii="Times New Roman" w:hAnsi="Times New Roman" w:cs="Times New Roman"/>
                <w:sz w:val="24"/>
                <w:szCs w:val="24"/>
              </w:rPr>
              <w:t xml:space="preserve">Формирование </w:t>
            </w:r>
            <w:r w:rsidRPr="00885B0B">
              <w:rPr>
                <w:rFonts w:ascii="Times New Roman" w:hAnsi="Times New Roman" w:cs="Times New Roman"/>
                <w:sz w:val="24"/>
                <w:szCs w:val="24"/>
              </w:rPr>
              <w:t>показателей оценки результативности по направлению деятельности</w:t>
            </w:r>
            <w:r>
              <w:rPr>
                <w:rFonts w:ascii="Times New Roman" w:hAnsi="Times New Roman" w:cs="Times New Roman"/>
                <w:bCs/>
                <w:sz w:val="24"/>
                <w:szCs w:val="24"/>
              </w:rPr>
              <w:t xml:space="preserve"> X</w:t>
            </w:r>
            <w:r>
              <w:rPr>
                <w:rFonts w:ascii="Times New Roman" w:hAnsi="Times New Roman" w:cs="Times New Roman"/>
                <w:sz w:val="24"/>
                <w:szCs w:val="24"/>
              </w:rPr>
              <w:t>:</w:t>
            </w:r>
            <w:r w:rsidRPr="00885B0B">
              <w:rPr>
                <w:rFonts w:ascii="Times New Roman" w:hAnsi="Times New Roman" w:cs="Times New Roman"/>
                <w:sz w:val="24"/>
                <w:szCs w:val="24"/>
              </w:rPr>
              <w:t xml:space="preserve"> </w:t>
            </w:r>
          </w:p>
        </w:tc>
      </w:tr>
      <w:tr w:rsidR="00566EC0" w:rsidTr="00DA4AB2">
        <w:tc>
          <w:tcPr>
            <w:tcW w:w="882" w:type="dxa"/>
            <w:vMerge/>
          </w:tcPr>
          <w:p w:rsidR="00566EC0" w:rsidRPr="00440C93" w:rsidRDefault="00566EC0" w:rsidP="005E5F18">
            <w:pPr>
              <w:jc w:val="center"/>
              <w:rPr>
                <w:rFonts w:ascii="Times New Roman" w:hAnsi="Times New Roman" w:cs="Times New Roman"/>
                <w:sz w:val="24"/>
                <w:szCs w:val="24"/>
              </w:rPr>
            </w:pPr>
          </w:p>
        </w:tc>
        <w:tc>
          <w:tcPr>
            <w:tcW w:w="693" w:type="dxa"/>
            <w:vAlign w:val="center"/>
          </w:tcPr>
          <w:p w:rsidR="00566EC0" w:rsidRDefault="00566EC0" w:rsidP="005E5F18">
            <w:pPr>
              <w:jc w:val="center"/>
              <w:rPr>
                <w:rFonts w:ascii="Times New Roman" w:hAnsi="Times New Roman" w:cs="Times New Roman"/>
                <w:sz w:val="24"/>
                <w:szCs w:val="24"/>
              </w:rPr>
            </w:pPr>
            <w:r>
              <w:rPr>
                <w:rFonts w:ascii="Times New Roman" w:hAnsi="Times New Roman" w:cs="Times New Roman"/>
                <w:sz w:val="24"/>
                <w:szCs w:val="24"/>
              </w:rPr>
              <w:t>10</w:t>
            </w:r>
          </w:p>
        </w:tc>
        <w:tc>
          <w:tcPr>
            <w:tcW w:w="688" w:type="dxa"/>
            <w:vAlign w:val="center"/>
          </w:tcPr>
          <w:p w:rsidR="00566EC0" w:rsidRDefault="00566EC0" w:rsidP="005E5F18">
            <w:pPr>
              <w:jc w:val="center"/>
              <w:rPr>
                <w:rFonts w:ascii="Times New Roman" w:hAnsi="Times New Roman" w:cs="Times New Roman"/>
                <w:sz w:val="24"/>
                <w:szCs w:val="24"/>
              </w:rPr>
            </w:pPr>
            <w:r>
              <w:rPr>
                <w:rFonts w:ascii="Times New Roman" w:hAnsi="Times New Roman" w:cs="Times New Roman"/>
                <w:sz w:val="24"/>
                <w:szCs w:val="24"/>
              </w:rPr>
              <w:t>3</w:t>
            </w:r>
          </w:p>
        </w:tc>
        <w:tc>
          <w:tcPr>
            <w:tcW w:w="572" w:type="dxa"/>
            <w:vAlign w:val="center"/>
          </w:tcPr>
          <w:p w:rsidR="00566EC0" w:rsidRDefault="00566EC0" w:rsidP="005E5F18">
            <w:pPr>
              <w:jc w:val="center"/>
              <w:rPr>
                <w:rFonts w:ascii="Times New Roman" w:hAnsi="Times New Roman" w:cs="Times New Roman"/>
                <w:sz w:val="24"/>
                <w:szCs w:val="24"/>
              </w:rPr>
            </w:pPr>
            <w:r>
              <w:rPr>
                <w:rFonts w:ascii="Times New Roman" w:hAnsi="Times New Roman" w:cs="Times New Roman"/>
                <w:sz w:val="24"/>
                <w:szCs w:val="24"/>
              </w:rPr>
              <w:t>1</w:t>
            </w:r>
          </w:p>
        </w:tc>
        <w:tc>
          <w:tcPr>
            <w:tcW w:w="5220" w:type="dxa"/>
            <w:vAlign w:val="center"/>
          </w:tcPr>
          <w:p w:rsidR="00566EC0" w:rsidRDefault="00566EC0" w:rsidP="005E5F18">
            <w:pPr>
              <w:jc w:val="both"/>
              <w:rPr>
                <w:rFonts w:ascii="Times New Roman" w:hAnsi="Times New Roman" w:cs="Times New Roman"/>
                <w:sz w:val="24"/>
                <w:szCs w:val="24"/>
              </w:rPr>
            </w:pPr>
            <w:r>
              <w:rPr>
                <w:rFonts w:ascii="Times New Roman" w:hAnsi="Times New Roman" w:cs="Times New Roman"/>
                <w:sz w:val="24"/>
                <w:szCs w:val="24"/>
              </w:rPr>
              <w:t>н</w:t>
            </w:r>
            <w:r w:rsidRPr="00885B0B">
              <w:rPr>
                <w:rFonts w:ascii="Times New Roman" w:hAnsi="Times New Roman" w:cs="Times New Roman"/>
                <w:sz w:val="24"/>
                <w:szCs w:val="24"/>
              </w:rPr>
              <w:t>едостоверность значений показателей оценки результативности по направлению деятельности</w:t>
            </w:r>
            <w:r>
              <w:rPr>
                <w:rFonts w:ascii="Times New Roman" w:hAnsi="Times New Roman" w:cs="Times New Roman"/>
                <w:bCs/>
                <w:sz w:val="24"/>
                <w:szCs w:val="24"/>
              </w:rPr>
              <w:t xml:space="preserve"> X</w:t>
            </w:r>
            <w:r>
              <w:rPr>
                <w:rFonts w:ascii="Times New Roman" w:hAnsi="Times New Roman" w:cs="Times New Roman"/>
                <w:sz w:val="24"/>
                <w:szCs w:val="24"/>
              </w:rPr>
              <w:t>;</w:t>
            </w:r>
          </w:p>
        </w:tc>
        <w:tc>
          <w:tcPr>
            <w:tcW w:w="736" w:type="dxa"/>
            <w:vAlign w:val="center"/>
          </w:tcPr>
          <w:p w:rsidR="00566EC0" w:rsidRDefault="00566EC0" w:rsidP="002D68A4">
            <w:pPr>
              <w:jc w:val="center"/>
              <w:rPr>
                <w:rFonts w:ascii="Times New Roman" w:hAnsi="Times New Roman" w:cs="Times New Roman"/>
                <w:sz w:val="24"/>
                <w:szCs w:val="24"/>
              </w:rPr>
            </w:pPr>
            <w:r>
              <w:rPr>
                <w:rFonts w:ascii="Times New Roman" w:hAnsi="Times New Roman" w:cs="Times New Roman"/>
                <w:sz w:val="24"/>
                <w:szCs w:val="24"/>
              </w:rPr>
              <w:t>–</w:t>
            </w:r>
          </w:p>
        </w:tc>
        <w:tc>
          <w:tcPr>
            <w:tcW w:w="759" w:type="dxa"/>
            <w:vAlign w:val="center"/>
          </w:tcPr>
          <w:p w:rsidR="00566EC0" w:rsidRDefault="00566EC0" w:rsidP="002D68A4">
            <w:pPr>
              <w:jc w:val="center"/>
              <w:rPr>
                <w:rFonts w:ascii="Times New Roman" w:hAnsi="Times New Roman" w:cs="Times New Roman"/>
                <w:sz w:val="24"/>
                <w:szCs w:val="24"/>
                <w:lang w:val="en-US"/>
              </w:rPr>
            </w:pPr>
            <w:r>
              <w:rPr>
                <w:rFonts w:ascii="Times New Roman" w:hAnsi="Times New Roman" w:cs="Times New Roman"/>
                <w:sz w:val="24"/>
                <w:szCs w:val="24"/>
                <w:lang w:val="en-US"/>
              </w:rPr>
              <w:t>X</w:t>
            </w:r>
          </w:p>
        </w:tc>
        <w:tc>
          <w:tcPr>
            <w:tcW w:w="783" w:type="dxa"/>
            <w:vAlign w:val="center"/>
          </w:tcPr>
          <w:p w:rsidR="00566EC0" w:rsidRDefault="00566EC0" w:rsidP="002D68A4">
            <w:pPr>
              <w:jc w:val="center"/>
            </w:pPr>
            <w:r>
              <w:t>–</w:t>
            </w:r>
          </w:p>
        </w:tc>
        <w:tc>
          <w:tcPr>
            <w:tcW w:w="736" w:type="dxa"/>
            <w:vAlign w:val="center"/>
          </w:tcPr>
          <w:p w:rsidR="00566EC0" w:rsidRPr="00236229" w:rsidRDefault="00566EC0" w:rsidP="002D68A4">
            <w:pPr>
              <w:jc w:val="center"/>
              <w:rPr>
                <w:rFonts w:ascii="Times New Roman" w:hAnsi="Times New Roman" w:cs="Times New Roman"/>
                <w:sz w:val="24"/>
                <w:szCs w:val="24"/>
              </w:rPr>
            </w:pPr>
            <w:r w:rsidRPr="00236229">
              <w:rPr>
                <w:rFonts w:ascii="Times New Roman" w:hAnsi="Times New Roman" w:cs="Times New Roman"/>
                <w:sz w:val="24"/>
                <w:szCs w:val="24"/>
              </w:rPr>
              <w:t>–</w:t>
            </w:r>
          </w:p>
        </w:tc>
        <w:tc>
          <w:tcPr>
            <w:tcW w:w="759" w:type="dxa"/>
            <w:vAlign w:val="center"/>
          </w:tcPr>
          <w:p w:rsidR="00566EC0" w:rsidRPr="00236229" w:rsidRDefault="00566EC0" w:rsidP="002D68A4">
            <w:pPr>
              <w:jc w:val="center"/>
              <w:rPr>
                <w:rFonts w:ascii="Times New Roman" w:hAnsi="Times New Roman" w:cs="Times New Roman"/>
                <w:sz w:val="24"/>
                <w:szCs w:val="24"/>
              </w:rPr>
            </w:pPr>
            <w:r w:rsidRPr="00236229">
              <w:rPr>
                <w:rFonts w:ascii="Times New Roman" w:hAnsi="Times New Roman" w:cs="Times New Roman"/>
                <w:sz w:val="24"/>
                <w:szCs w:val="24"/>
                <w:lang w:val="en-US"/>
              </w:rPr>
              <w:t>X</w:t>
            </w:r>
          </w:p>
        </w:tc>
        <w:tc>
          <w:tcPr>
            <w:tcW w:w="783" w:type="dxa"/>
            <w:vAlign w:val="center"/>
          </w:tcPr>
          <w:p w:rsidR="00566EC0" w:rsidRPr="00236229" w:rsidRDefault="00566EC0" w:rsidP="002D68A4">
            <w:pPr>
              <w:jc w:val="center"/>
              <w:rPr>
                <w:rFonts w:ascii="Times New Roman" w:hAnsi="Times New Roman" w:cs="Times New Roman"/>
                <w:sz w:val="24"/>
                <w:szCs w:val="24"/>
              </w:rPr>
            </w:pPr>
            <w:r w:rsidRPr="00236229">
              <w:rPr>
                <w:rFonts w:ascii="Times New Roman" w:hAnsi="Times New Roman" w:cs="Times New Roman"/>
                <w:sz w:val="24"/>
                <w:szCs w:val="24"/>
              </w:rPr>
              <w:t>–</w:t>
            </w:r>
          </w:p>
        </w:tc>
        <w:tc>
          <w:tcPr>
            <w:tcW w:w="2222" w:type="dxa"/>
            <w:vAlign w:val="center"/>
          </w:tcPr>
          <w:p w:rsidR="00566EC0" w:rsidRDefault="00566EC0" w:rsidP="009E5E7A">
            <w:pPr>
              <w:jc w:val="center"/>
              <w:rPr>
                <w:rFonts w:ascii="Times New Roman" w:hAnsi="Times New Roman" w:cs="Times New Roman"/>
                <w:sz w:val="24"/>
                <w:szCs w:val="24"/>
              </w:rPr>
            </w:pPr>
            <w:r w:rsidRPr="00C05472">
              <w:rPr>
                <w:rFonts w:ascii="Times New Roman" w:hAnsi="Times New Roman" w:cs="Times New Roman"/>
                <w:sz w:val="24"/>
                <w:szCs w:val="24"/>
              </w:rPr>
              <w:t>значимый</w:t>
            </w:r>
          </w:p>
        </w:tc>
      </w:tr>
      <w:tr w:rsidR="00566EC0" w:rsidTr="00DA4AB2">
        <w:tc>
          <w:tcPr>
            <w:tcW w:w="882" w:type="dxa"/>
            <w:vMerge/>
          </w:tcPr>
          <w:p w:rsidR="00566EC0" w:rsidRDefault="00566EC0" w:rsidP="005E5F18">
            <w:pPr>
              <w:jc w:val="center"/>
              <w:rPr>
                <w:rFonts w:ascii="Times New Roman" w:hAnsi="Times New Roman" w:cs="Times New Roman"/>
                <w:sz w:val="24"/>
                <w:szCs w:val="24"/>
              </w:rPr>
            </w:pPr>
          </w:p>
        </w:tc>
        <w:tc>
          <w:tcPr>
            <w:tcW w:w="693" w:type="dxa"/>
            <w:vAlign w:val="center"/>
          </w:tcPr>
          <w:p w:rsidR="00566EC0" w:rsidRDefault="00566EC0" w:rsidP="005E5F18">
            <w:pPr>
              <w:jc w:val="center"/>
              <w:rPr>
                <w:rFonts w:ascii="Times New Roman" w:hAnsi="Times New Roman" w:cs="Times New Roman"/>
                <w:sz w:val="24"/>
                <w:szCs w:val="24"/>
              </w:rPr>
            </w:pPr>
            <w:r>
              <w:rPr>
                <w:rFonts w:ascii="Times New Roman" w:hAnsi="Times New Roman" w:cs="Times New Roman"/>
                <w:sz w:val="24"/>
                <w:szCs w:val="24"/>
              </w:rPr>
              <w:t>10</w:t>
            </w:r>
          </w:p>
        </w:tc>
        <w:tc>
          <w:tcPr>
            <w:tcW w:w="688" w:type="dxa"/>
            <w:vAlign w:val="center"/>
          </w:tcPr>
          <w:p w:rsidR="00566EC0" w:rsidRDefault="00566EC0" w:rsidP="005E5F18">
            <w:pPr>
              <w:jc w:val="center"/>
              <w:rPr>
                <w:rFonts w:ascii="Times New Roman" w:hAnsi="Times New Roman" w:cs="Times New Roman"/>
                <w:sz w:val="24"/>
                <w:szCs w:val="24"/>
              </w:rPr>
            </w:pPr>
            <w:r>
              <w:rPr>
                <w:rFonts w:ascii="Times New Roman" w:hAnsi="Times New Roman" w:cs="Times New Roman"/>
                <w:sz w:val="24"/>
                <w:szCs w:val="24"/>
              </w:rPr>
              <w:t>3</w:t>
            </w:r>
          </w:p>
        </w:tc>
        <w:tc>
          <w:tcPr>
            <w:tcW w:w="572" w:type="dxa"/>
            <w:vAlign w:val="center"/>
          </w:tcPr>
          <w:p w:rsidR="00566EC0" w:rsidRDefault="00566EC0" w:rsidP="005E5F18">
            <w:pPr>
              <w:jc w:val="center"/>
              <w:rPr>
                <w:rFonts w:ascii="Times New Roman" w:hAnsi="Times New Roman" w:cs="Times New Roman"/>
                <w:sz w:val="24"/>
                <w:szCs w:val="24"/>
              </w:rPr>
            </w:pPr>
            <w:r>
              <w:rPr>
                <w:rFonts w:ascii="Times New Roman" w:hAnsi="Times New Roman" w:cs="Times New Roman"/>
                <w:sz w:val="24"/>
                <w:szCs w:val="24"/>
              </w:rPr>
              <w:t>2</w:t>
            </w:r>
          </w:p>
        </w:tc>
        <w:tc>
          <w:tcPr>
            <w:tcW w:w="5220" w:type="dxa"/>
            <w:vAlign w:val="center"/>
          </w:tcPr>
          <w:p w:rsidR="00566EC0" w:rsidRDefault="00566EC0" w:rsidP="00783917">
            <w:pPr>
              <w:jc w:val="both"/>
              <w:rPr>
                <w:rFonts w:ascii="Times New Roman" w:hAnsi="Times New Roman" w:cs="Times New Roman"/>
                <w:sz w:val="24"/>
                <w:szCs w:val="24"/>
              </w:rPr>
            </w:pPr>
            <w:r w:rsidRPr="00885B0B">
              <w:rPr>
                <w:rFonts w:ascii="Times New Roman" w:hAnsi="Times New Roman" w:cs="Times New Roman"/>
                <w:sz w:val="24"/>
                <w:szCs w:val="24"/>
              </w:rPr>
              <w:t xml:space="preserve">иные риски по пункту </w:t>
            </w:r>
            <w:r>
              <w:rPr>
                <w:rFonts w:ascii="Times New Roman" w:hAnsi="Times New Roman" w:cs="Times New Roman"/>
                <w:sz w:val="24"/>
                <w:szCs w:val="24"/>
              </w:rPr>
              <w:t>3</w:t>
            </w:r>
            <w:r w:rsidRPr="00885B0B">
              <w:rPr>
                <w:rFonts w:ascii="Times New Roman" w:hAnsi="Times New Roman" w:cs="Times New Roman"/>
                <w:sz w:val="24"/>
                <w:szCs w:val="24"/>
              </w:rPr>
              <w:t xml:space="preserve"> направлени</w:t>
            </w:r>
            <w:r>
              <w:rPr>
                <w:rFonts w:ascii="Times New Roman" w:hAnsi="Times New Roman" w:cs="Times New Roman"/>
                <w:sz w:val="24"/>
                <w:szCs w:val="24"/>
              </w:rPr>
              <w:t>я</w:t>
            </w:r>
            <w:r w:rsidRPr="00885B0B">
              <w:rPr>
                <w:rFonts w:ascii="Times New Roman" w:hAnsi="Times New Roman" w:cs="Times New Roman"/>
                <w:sz w:val="24"/>
                <w:szCs w:val="24"/>
              </w:rPr>
              <w:t xml:space="preserve"> деятельности</w:t>
            </w:r>
            <w:r>
              <w:rPr>
                <w:rFonts w:ascii="Times New Roman" w:hAnsi="Times New Roman" w:cs="Times New Roman"/>
                <w:bCs/>
                <w:sz w:val="24"/>
                <w:szCs w:val="24"/>
              </w:rPr>
              <w:t xml:space="preserve"> X</w:t>
            </w:r>
            <w:r>
              <w:rPr>
                <w:rFonts w:ascii="Times New Roman" w:hAnsi="Times New Roman" w:cs="Times New Roman"/>
                <w:sz w:val="24"/>
                <w:szCs w:val="24"/>
              </w:rPr>
              <w:t>.</w:t>
            </w:r>
          </w:p>
        </w:tc>
        <w:tc>
          <w:tcPr>
            <w:tcW w:w="736" w:type="dxa"/>
            <w:vAlign w:val="center"/>
          </w:tcPr>
          <w:p w:rsidR="00566EC0" w:rsidRDefault="00566EC0" w:rsidP="005E5F18">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59" w:type="dxa"/>
            <w:vAlign w:val="center"/>
          </w:tcPr>
          <w:p w:rsidR="00566EC0" w:rsidRDefault="00566EC0" w:rsidP="005E5F18">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3" w:type="dxa"/>
            <w:vAlign w:val="center"/>
          </w:tcPr>
          <w:p w:rsidR="00566EC0" w:rsidRDefault="00566EC0" w:rsidP="005E5F18">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36" w:type="dxa"/>
            <w:vAlign w:val="center"/>
          </w:tcPr>
          <w:p w:rsidR="00566EC0" w:rsidRDefault="00566EC0" w:rsidP="005E5F18">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59" w:type="dxa"/>
            <w:vAlign w:val="center"/>
          </w:tcPr>
          <w:p w:rsidR="00566EC0" w:rsidRDefault="00566EC0" w:rsidP="005E5F18">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3" w:type="dxa"/>
            <w:vAlign w:val="center"/>
          </w:tcPr>
          <w:p w:rsidR="00566EC0" w:rsidRDefault="00566EC0" w:rsidP="005E5F18">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2222" w:type="dxa"/>
            <w:vAlign w:val="center"/>
          </w:tcPr>
          <w:p w:rsidR="00566EC0" w:rsidRPr="00643310" w:rsidRDefault="00566EC0" w:rsidP="005E5F18">
            <w:pPr>
              <w:jc w:val="center"/>
              <w:rPr>
                <w:rFonts w:ascii="Times New Roman" w:hAnsi="Times New Roman" w:cs="Times New Roman"/>
                <w:sz w:val="24"/>
                <w:szCs w:val="24"/>
              </w:rPr>
            </w:pPr>
            <w:r>
              <w:rPr>
                <w:rFonts w:ascii="Times New Roman" w:hAnsi="Times New Roman" w:cs="Times New Roman"/>
                <w:sz w:val="24"/>
                <w:szCs w:val="24"/>
              </w:rPr>
              <w:t>низкий</w:t>
            </w:r>
          </w:p>
        </w:tc>
      </w:tr>
      <w:tr w:rsidR="00566EC0" w:rsidTr="00DA4AB2">
        <w:tc>
          <w:tcPr>
            <w:tcW w:w="882" w:type="dxa"/>
            <w:vMerge w:val="restart"/>
          </w:tcPr>
          <w:p w:rsidR="00566EC0" w:rsidRPr="00073672" w:rsidRDefault="00566EC0" w:rsidP="005E5F18">
            <w:pPr>
              <w:jc w:val="center"/>
              <w:rPr>
                <w:rFonts w:ascii="Times New Roman" w:hAnsi="Times New Roman" w:cs="Times New Roman"/>
                <w:sz w:val="24"/>
                <w:szCs w:val="24"/>
              </w:rPr>
            </w:pPr>
            <w:r>
              <w:rPr>
                <w:rFonts w:ascii="Times New Roman" w:hAnsi="Times New Roman" w:cs="Times New Roman"/>
                <w:sz w:val="24"/>
                <w:szCs w:val="24"/>
              </w:rPr>
              <w:t>4</w:t>
            </w:r>
            <w:r w:rsidRPr="00885B0B">
              <w:rPr>
                <w:rFonts w:ascii="Times New Roman" w:hAnsi="Times New Roman" w:cs="Times New Roman"/>
                <w:sz w:val="24"/>
                <w:szCs w:val="24"/>
                <w:lang w:val="en-US"/>
              </w:rPr>
              <w:t>.</w:t>
            </w:r>
          </w:p>
        </w:tc>
        <w:tc>
          <w:tcPr>
            <w:tcW w:w="13951" w:type="dxa"/>
            <w:gridSpan w:val="11"/>
            <w:vAlign w:val="center"/>
          </w:tcPr>
          <w:p w:rsidR="00566EC0" w:rsidRPr="00885B0B" w:rsidRDefault="00566EC0" w:rsidP="004879C8">
            <w:pPr>
              <w:jc w:val="both"/>
              <w:rPr>
                <w:rFonts w:ascii="Times New Roman" w:hAnsi="Times New Roman" w:cs="Times New Roman"/>
                <w:sz w:val="24"/>
                <w:szCs w:val="24"/>
              </w:rPr>
            </w:pPr>
            <w:r>
              <w:rPr>
                <w:rFonts w:ascii="Times New Roman" w:hAnsi="Times New Roman" w:cs="Times New Roman"/>
                <w:sz w:val="24"/>
                <w:szCs w:val="24"/>
              </w:rPr>
              <w:t>О</w:t>
            </w:r>
            <w:r w:rsidRPr="00885B0B">
              <w:rPr>
                <w:rFonts w:ascii="Times New Roman" w:hAnsi="Times New Roman" w:cs="Times New Roman"/>
                <w:sz w:val="24"/>
                <w:szCs w:val="24"/>
              </w:rPr>
              <w:t>существлени</w:t>
            </w:r>
            <w:r>
              <w:rPr>
                <w:rFonts w:ascii="Times New Roman" w:hAnsi="Times New Roman" w:cs="Times New Roman"/>
                <w:sz w:val="24"/>
                <w:szCs w:val="24"/>
              </w:rPr>
              <w:t>е</w:t>
            </w:r>
            <w:r w:rsidRPr="00885B0B">
              <w:rPr>
                <w:rFonts w:ascii="Times New Roman" w:hAnsi="Times New Roman" w:cs="Times New Roman"/>
                <w:sz w:val="24"/>
                <w:szCs w:val="24"/>
              </w:rPr>
              <w:t xml:space="preserve"> </w:t>
            </w:r>
            <w:r>
              <w:rPr>
                <w:rFonts w:ascii="Times New Roman" w:hAnsi="Times New Roman" w:cs="Times New Roman"/>
                <w:sz w:val="24"/>
                <w:szCs w:val="24"/>
              </w:rPr>
              <w:t xml:space="preserve">в установленном порядке </w:t>
            </w:r>
            <w:r w:rsidRPr="008D1F28">
              <w:rPr>
                <w:rFonts w:ascii="Times New Roman" w:hAnsi="Times New Roman" w:cs="Times New Roman"/>
                <w:bCs/>
                <w:sz w:val="24"/>
                <w:szCs w:val="24"/>
              </w:rPr>
              <w:t>управления внутренними (операционными) казначейскими рисками</w:t>
            </w:r>
            <w:r>
              <w:rPr>
                <w:rFonts w:ascii="Times New Roman" w:hAnsi="Times New Roman" w:cs="Times New Roman"/>
                <w:sz w:val="24"/>
                <w:szCs w:val="24"/>
              </w:rPr>
              <w:t>,</w:t>
            </w:r>
            <w:r w:rsidRPr="00885B0B">
              <w:rPr>
                <w:rFonts w:ascii="Times New Roman" w:hAnsi="Times New Roman" w:cs="Times New Roman"/>
                <w:sz w:val="24"/>
                <w:szCs w:val="24"/>
              </w:rPr>
              <w:t xml:space="preserve"> внутреннего контроля </w:t>
            </w:r>
            <w:r>
              <w:rPr>
                <w:rFonts w:ascii="Times New Roman" w:hAnsi="Times New Roman" w:cs="Times New Roman"/>
                <w:sz w:val="24"/>
                <w:szCs w:val="24"/>
              </w:rPr>
              <w:t xml:space="preserve">в </w:t>
            </w:r>
            <w:r w:rsidRPr="00885B0B">
              <w:rPr>
                <w:rFonts w:ascii="Times New Roman" w:hAnsi="Times New Roman" w:cs="Times New Roman"/>
                <w:sz w:val="24"/>
                <w:szCs w:val="24"/>
              </w:rPr>
              <w:t>структурно</w:t>
            </w:r>
            <w:r>
              <w:rPr>
                <w:rFonts w:ascii="Times New Roman" w:hAnsi="Times New Roman" w:cs="Times New Roman"/>
                <w:sz w:val="24"/>
                <w:szCs w:val="24"/>
              </w:rPr>
              <w:t>м</w:t>
            </w:r>
            <w:r w:rsidRPr="00885B0B">
              <w:rPr>
                <w:rFonts w:ascii="Times New Roman" w:hAnsi="Times New Roman" w:cs="Times New Roman"/>
                <w:sz w:val="24"/>
                <w:szCs w:val="24"/>
              </w:rPr>
              <w:t xml:space="preserve"> подразделени</w:t>
            </w:r>
            <w:r>
              <w:rPr>
                <w:rFonts w:ascii="Times New Roman" w:hAnsi="Times New Roman" w:cs="Times New Roman"/>
                <w:sz w:val="24"/>
                <w:szCs w:val="24"/>
              </w:rPr>
              <w:t>и</w:t>
            </w:r>
            <w:r w:rsidRPr="00885B0B">
              <w:rPr>
                <w:rFonts w:ascii="Times New Roman" w:hAnsi="Times New Roman" w:cs="Times New Roman"/>
                <w:sz w:val="24"/>
                <w:szCs w:val="24"/>
              </w:rPr>
              <w:t xml:space="preserve"> УФК</w:t>
            </w:r>
            <w:r>
              <w:rPr>
                <w:rFonts w:ascii="Times New Roman" w:hAnsi="Times New Roman" w:cs="Times New Roman"/>
                <w:sz w:val="24"/>
                <w:szCs w:val="24"/>
              </w:rPr>
              <w:t>:</w:t>
            </w:r>
          </w:p>
        </w:tc>
      </w:tr>
      <w:tr w:rsidR="00566EC0" w:rsidTr="00DA4AB2">
        <w:tc>
          <w:tcPr>
            <w:tcW w:w="882" w:type="dxa"/>
            <w:vMerge/>
          </w:tcPr>
          <w:p w:rsidR="00566EC0" w:rsidRPr="00885B0B" w:rsidRDefault="00566EC0" w:rsidP="005E5F18">
            <w:pPr>
              <w:jc w:val="center"/>
              <w:rPr>
                <w:rFonts w:ascii="Times New Roman" w:hAnsi="Times New Roman" w:cs="Times New Roman"/>
                <w:sz w:val="24"/>
                <w:szCs w:val="24"/>
              </w:rPr>
            </w:pPr>
          </w:p>
        </w:tc>
        <w:tc>
          <w:tcPr>
            <w:tcW w:w="693" w:type="dxa"/>
            <w:vAlign w:val="center"/>
          </w:tcPr>
          <w:p w:rsidR="00566EC0" w:rsidRDefault="00566EC0">
            <w:pPr>
              <w:jc w:val="center"/>
              <w:rPr>
                <w:rFonts w:ascii="Times New Roman" w:hAnsi="Times New Roman" w:cs="Times New Roman"/>
                <w:sz w:val="24"/>
                <w:szCs w:val="24"/>
              </w:rPr>
            </w:pPr>
            <w:r>
              <w:rPr>
                <w:rFonts w:ascii="Times New Roman" w:hAnsi="Times New Roman" w:cs="Times New Roman"/>
                <w:sz w:val="24"/>
                <w:szCs w:val="24"/>
              </w:rPr>
              <w:t>10</w:t>
            </w:r>
          </w:p>
        </w:tc>
        <w:tc>
          <w:tcPr>
            <w:tcW w:w="688" w:type="dxa"/>
            <w:vAlign w:val="center"/>
          </w:tcPr>
          <w:p w:rsidR="00566EC0" w:rsidRDefault="00566EC0" w:rsidP="005E5F18">
            <w:pPr>
              <w:jc w:val="center"/>
              <w:rPr>
                <w:rFonts w:ascii="Times New Roman" w:hAnsi="Times New Roman" w:cs="Times New Roman"/>
                <w:sz w:val="24"/>
                <w:szCs w:val="24"/>
              </w:rPr>
            </w:pPr>
            <w:r w:rsidRPr="00885B0B">
              <w:rPr>
                <w:rFonts w:ascii="Times New Roman" w:hAnsi="Times New Roman" w:cs="Times New Roman"/>
                <w:sz w:val="24"/>
                <w:szCs w:val="24"/>
              </w:rPr>
              <w:t>4</w:t>
            </w:r>
          </w:p>
        </w:tc>
        <w:tc>
          <w:tcPr>
            <w:tcW w:w="572" w:type="dxa"/>
            <w:vAlign w:val="center"/>
          </w:tcPr>
          <w:p w:rsidR="00566EC0" w:rsidRDefault="00566EC0" w:rsidP="005E5F18">
            <w:pPr>
              <w:jc w:val="center"/>
              <w:rPr>
                <w:rFonts w:ascii="Times New Roman" w:hAnsi="Times New Roman" w:cs="Times New Roman"/>
                <w:sz w:val="24"/>
                <w:szCs w:val="24"/>
              </w:rPr>
            </w:pPr>
            <w:r>
              <w:rPr>
                <w:rFonts w:ascii="Times New Roman" w:hAnsi="Times New Roman" w:cs="Times New Roman"/>
                <w:sz w:val="24"/>
                <w:szCs w:val="24"/>
              </w:rPr>
              <w:t>1</w:t>
            </w:r>
          </w:p>
        </w:tc>
        <w:tc>
          <w:tcPr>
            <w:tcW w:w="5220" w:type="dxa"/>
            <w:vAlign w:val="center"/>
          </w:tcPr>
          <w:p w:rsidR="00566EC0" w:rsidRDefault="00566EC0" w:rsidP="005E5F18">
            <w:pPr>
              <w:jc w:val="both"/>
              <w:rPr>
                <w:rFonts w:ascii="Times New Roman" w:hAnsi="Times New Roman" w:cs="Times New Roman"/>
                <w:sz w:val="24"/>
                <w:szCs w:val="24"/>
              </w:rPr>
            </w:pPr>
            <w:r>
              <w:rPr>
                <w:rFonts w:ascii="Times New Roman" w:hAnsi="Times New Roman"/>
                <w:sz w:val="24"/>
                <w:szCs w:val="24"/>
              </w:rPr>
              <w:t>отсутствие</w:t>
            </w:r>
            <w:r w:rsidRPr="004F4458">
              <w:rPr>
                <w:rFonts w:ascii="Times New Roman" w:hAnsi="Times New Roman"/>
                <w:sz w:val="24"/>
                <w:szCs w:val="24"/>
              </w:rPr>
              <w:t xml:space="preserve"> в структурном подразделении УФК утвержденного Реестра внутренних рисков</w:t>
            </w:r>
            <w:r>
              <w:rPr>
                <w:rFonts w:ascii="Times New Roman" w:hAnsi="Times New Roman"/>
                <w:sz w:val="24"/>
                <w:szCs w:val="24"/>
              </w:rPr>
              <w:t>;</w:t>
            </w:r>
          </w:p>
        </w:tc>
        <w:tc>
          <w:tcPr>
            <w:tcW w:w="736" w:type="dxa"/>
            <w:vAlign w:val="center"/>
          </w:tcPr>
          <w:p w:rsidR="00566EC0" w:rsidRDefault="00566EC0" w:rsidP="002D68A4">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59" w:type="dxa"/>
            <w:vAlign w:val="center"/>
          </w:tcPr>
          <w:p w:rsidR="00566EC0" w:rsidRDefault="00566EC0" w:rsidP="002D68A4">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3" w:type="dxa"/>
            <w:vAlign w:val="center"/>
          </w:tcPr>
          <w:p w:rsidR="00566EC0" w:rsidRDefault="00566EC0" w:rsidP="002D68A4">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36" w:type="dxa"/>
            <w:vAlign w:val="center"/>
          </w:tcPr>
          <w:p w:rsidR="00566EC0" w:rsidRPr="00236229" w:rsidRDefault="00566EC0" w:rsidP="002D68A4">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59" w:type="dxa"/>
            <w:vAlign w:val="center"/>
          </w:tcPr>
          <w:p w:rsidR="00566EC0" w:rsidRPr="00236229" w:rsidRDefault="00566EC0" w:rsidP="002D68A4">
            <w:pPr>
              <w:jc w:val="center"/>
              <w:rPr>
                <w:rFonts w:ascii="Times New Roman" w:hAnsi="Times New Roman" w:cs="Times New Roman"/>
                <w:sz w:val="24"/>
                <w:szCs w:val="24"/>
                <w:lang w:val="en-US"/>
              </w:rPr>
            </w:pPr>
            <w:r w:rsidRPr="00885B0B">
              <w:rPr>
                <w:rFonts w:ascii="Times New Roman" w:hAnsi="Times New Roman" w:cs="Times New Roman"/>
                <w:sz w:val="24"/>
                <w:szCs w:val="24"/>
              </w:rPr>
              <w:t>–</w:t>
            </w:r>
          </w:p>
        </w:tc>
        <w:tc>
          <w:tcPr>
            <w:tcW w:w="783" w:type="dxa"/>
            <w:vAlign w:val="center"/>
          </w:tcPr>
          <w:p w:rsidR="00566EC0" w:rsidRPr="00236229" w:rsidRDefault="00566EC0" w:rsidP="002D68A4">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2222" w:type="dxa"/>
            <w:vAlign w:val="center"/>
          </w:tcPr>
          <w:p w:rsidR="00566EC0" w:rsidRPr="00C05472" w:rsidRDefault="00566EC0" w:rsidP="0037718E">
            <w:pPr>
              <w:jc w:val="center"/>
              <w:rPr>
                <w:rFonts w:ascii="Times New Roman" w:hAnsi="Times New Roman" w:cs="Times New Roman"/>
                <w:sz w:val="24"/>
                <w:szCs w:val="24"/>
              </w:rPr>
            </w:pPr>
            <w:r>
              <w:rPr>
                <w:rFonts w:ascii="Times New Roman" w:hAnsi="Times New Roman" w:cs="Times New Roman"/>
                <w:sz w:val="24"/>
                <w:szCs w:val="24"/>
              </w:rPr>
              <w:t>значимый</w:t>
            </w:r>
          </w:p>
        </w:tc>
      </w:tr>
      <w:tr w:rsidR="00566EC0" w:rsidTr="00DA4AB2">
        <w:tc>
          <w:tcPr>
            <w:tcW w:w="882" w:type="dxa"/>
            <w:vMerge/>
          </w:tcPr>
          <w:p w:rsidR="00566EC0" w:rsidRPr="00885B0B" w:rsidRDefault="00566EC0" w:rsidP="005E5F18">
            <w:pPr>
              <w:jc w:val="center"/>
              <w:rPr>
                <w:rFonts w:ascii="Times New Roman" w:hAnsi="Times New Roman" w:cs="Times New Roman"/>
                <w:sz w:val="24"/>
                <w:szCs w:val="24"/>
              </w:rPr>
            </w:pPr>
          </w:p>
        </w:tc>
        <w:tc>
          <w:tcPr>
            <w:tcW w:w="693" w:type="dxa"/>
            <w:vAlign w:val="center"/>
          </w:tcPr>
          <w:p w:rsidR="00566EC0" w:rsidRDefault="00566EC0" w:rsidP="005E5F18">
            <w:pPr>
              <w:jc w:val="center"/>
              <w:rPr>
                <w:rFonts w:ascii="Times New Roman" w:hAnsi="Times New Roman" w:cs="Times New Roman"/>
                <w:sz w:val="24"/>
                <w:szCs w:val="24"/>
              </w:rPr>
            </w:pPr>
            <w:r>
              <w:rPr>
                <w:rFonts w:ascii="Times New Roman" w:hAnsi="Times New Roman" w:cs="Times New Roman"/>
                <w:sz w:val="24"/>
                <w:szCs w:val="24"/>
              </w:rPr>
              <w:t>10</w:t>
            </w:r>
          </w:p>
        </w:tc>
        <w:tc>
          <w:tcPr>
            <w:tcW w:w="688" w:type="dxa"/>
            <w:vAlign w:val="center"/>
          </w:tcPr>
          <w:p w:rsidR="00566EC0" w:rsidRDefault="00566EC0" w:rsidP="005E5F18">
            <w:pPr>
              <w:jc w:val="center"/>
              <w:rPr>
                <w:rFonts w:ascii="Times New Roman" w:hAnsi="Times New Roman" w:cs="Times New Roman"/>
                <w:sz w:val="24"/>
                <w:szCs w:val="24"/>
              </w:rPr>
            </w:pPr>
            <w:r w:rsidRPr="00885B0B">
              <w:rPr>
                <w:rFonts w:ascii="Times New Roman" w:hAnsi="Times New Roman" w:cs="Times New Roman"/>
                <w:sz w:val="24"/>
                <w:szCs w:val="24"/>
              </w:rPr>
              <w:t>4</w:t>
            </w:r>
          </w:p>
        </w:tc>
        <w:tc>
          <w:tcPr>
            <w:tcW w:w="572" w:type="dxa"/>
            <w:vAlign w:val="center"/>
          </w:tcPr>
          <w:p w:rsidR="00566EC0" w:rsidRDefault="00566EC0" w:rsidP="005E5F18">
            <w:pPr>
              <w:jc w:val="center"/>
              <w:rPr>
                <w:rFonts w:ascii="Times New Roman" w:hAnsi="Times New Roman" w:cs="Times New Roman"/>
                <w:sz w:val="24"/>
                <w:szCs w:val="24"/>
              </w:rPr>
            </w:pPr>
            <w:r>
              <w:rPr>
                <w:rFonts w:ascii="Times New Roman" w:hAnsi="Times New Roman" w:cs="Times New Roman"/>
                <w:sz w:val="24"/>
                <w:szCs w:val="24"/>
              </w:rPr>
              <w:t>2</w:t>
            </w:r>
          </w:p>
        </w:tc>
        <w:tc>
          <w:tcPr>
            <w:tcW w:w="5220" w:type="dxa"/>
            <w:vAlign w:val="center"/>
          </w:tcPr>
          <w:p w:rsidR="00566EC0" w:rsidRDefault="00566EC0" w:rsidP="005E5F18">
            <w:pPr>
              <w:jc w:val="both"/>
              <w:rPr>
                <w:rFonts w:ascii="Times New Roman" w:hAnsi="Times New Roman" w:cs="Times New Roman"/>
                <w:sz w:val="24"/>
                <w:szCs w:val="24"/>
              </w:rPr>
            </w:pPr>
            <w:r>
              <w:rPr>
                <w:rFonts w:ascii="Times New Roman" w:hAnsi="Times New Roman" w:cs="Times New Roman"/>
                <w:sz w:val="24"/>
                <w:szCs w:val="24"/>
              </w:rPr>
              <w:t>нес</w:t>
            </w:r>
            <w:r w:rsidRPr="008A7372">
              <w:rPr>
                <w:rFonts w:ascii="Times New Roman" w:hAnsi="Times New Roman" w:cs="Times New Roman"/>
                <w:sz w:val="24"/>
                <w:szCs w:val="24"/>
              </w:rPr>
              <w:t>облюдение порядка формирования</w:t>
            </w:r>
            <w:r>
              <w:rPr>
                <w:rFonts w:ascii="Times New Roman" w:hAnsi="Times New Roman" w:cs="Times New Roman"/>
                <w:sz w:val="24"/>
                <w:szCs w:val="24"/>
              </w:rPr>
              <w:t xml:space="preserve"> и представления</w:t>
            </w:r>
            <w:r w:rsidRPr="008A7372">
              <w:rPr>
                <w:rFonts w:ascii="Times New Roman" w:hAnsi="Times New Roman" w:cs="Times New Roman"/>
                <w:sz w:val="24"/>
                <w:szCs w:val="24"/>
              </w:rPr>
              <w:t xml:space="preserve"> Отчета о результатах управления внутренними рисками</w:t>
            </w:r>
            <w:r w:rsidRPr="004F4458">
              <w:rPr>
                <w:rFonts w:ascii="Times New Roman" w:hAnsi="Times New Roman" w:cs="Times New Roman"/>
                <w:sz w:val="24"/>
                <w:szCs w:val="24"/>
              </w:rPr>
              <w:t xml:space="preserve"> структурного подразделения УФК</w:t>
            </w:r>
            <w:r>
              <w:rPr>
                <w:rFonts w:ascii="Times New Roman" w:hAnsi="Times New Roman" w:cs="Times New Roman"/>
                <w:sz w:val="24"/>
                <w:szCs w:val="24"/>
              </w:rPr>
              <w:t>;</w:t>
            </w:r>
          </w:p>
        </w:tc>
        <w:tc>
          <w:tcPr>
            <w:tcW w:w="736" w:type="dxa"/>
            <w:vAlign w:val="center"/>
          </w:tcPr>
          <w:p w:rsidR="00566EC0" w:rsidRDefault="00566EC0" w:rsidP="002D68A4">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59" w:type="dxa"/>
            <w:vAlign w:val="center"/>
          </w:tcPr>
          <w:p w:rsidR="00566EC0" w:rsidRDefault="00566EC0" w:rsidP="002D68A4">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3" w:type="dxa"/>
            <w:vAlign w:val="center"/>
          </w:tcPr>
          <w:p w:rsidR="00566EC0" w:rsidRDefault="00566EC0" w:rsidP="002D68A4">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36" w:type="dxa"/>
            <w:vAlign w:val="center"/>
          </w:tcPr>
          <w:p w:rsidR="00566EC0" w:rsidRPr="00236229" w:rsidRDefault="00566EC0" w:rsidP="002D68A4">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59" w:type="dxa"/>
            <w:vAlign w:val="center"/>
          </w:tcPr>
          <w:p w:rsidR="00566EC0" w:rsidRPr="00236229" w:rsidRDefault="00566EC0" w:rsidP="002D68A4">
            <w:pPr>
              <w:jc w:val="center"/>
              <w:rPr>
                <w:rFonts w:ascii="Times New Roman" w:hAnsi="Times New Roman" w:cs="Times New Roman"/>
                <w:sz w:val="24"/>
                <w:szCs w:val="24"/>
                <w:lang w:val="en-US"/>
              </w:rPr>
            </w:pPr>
            <w:r w:rsidRPr="00885B0B">
              <w:rPr>
                <w:rFonts w:ascii="Times New Roman" w:hAnsi="Times New Roman" w:cs="Times New Roman"/>
                <w:sz w:val="24"/>
                <w:szCs w:val="24"/>
              </w:rPr>
              <w:t>–</w:t>
            </w:r>
          </w:p>
        </w:tc>
        <w:tc>
          <w:tcPr>
            <w:tcW w:w="783" w:type="dxa"/>
            <w:vAlign w:val="center"/>
          </w:tcPr>
          <w:p w:rsidR="00566EC0" w:rsidRPr="00236229" w:rsidRDefault="00566EC0" w:rsidP="002D68A4">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2222" w:type="dxa"/>
            <w:vAlign w:val="center"/>
          </w:tcPr>
          <w:p w:rsidR="00566EC0" w:rsidRPr="00C05472" w:rsidRDefault="00566EC0" w:rsidP="0037718E">
            <w:pPr>
              <w:jc w:val="center"/>
              <w:rPr>
                <w:rFonts w:ascii="Times New Roman" w:hAnsi="Times New Roman" w:cs="Times New Roman"/>
                <w:sz w:val="24"/>
                <w:szCs w:val="24"/>
              </w:rPr>
            </w:pPr>
            <w:r>
              <w:rPr>
                <w:rFonts w:ascii="Times New Roman" w:hAnsi="Times New Roman" w:cs="Times New Roman"/>
                <w:sz w:val="24"/>
                <w:szCs w:val="24"/>
              </w:rPr>
              <w:t>значимый</w:t>
            </w:r>
          </w:p>
        </w:tc>
      </w:tr>
      <w:tr w:rsidR="00566EC0" w:rsidTr="00DA4AB2">
        <w:tc>
          <w:tcPr>
            <w:tcW w:w="882" w:type="dxa"/>
            <w:vMerge/>
          </w:tcPr>
          <w:p w:rsidR="00566EC0" w:rsidRPr="00885B0B" w:rsidRDefault="00566EC0" w:rsidP="005E5F18">
            <w:pPr>
              <w:jc w:val="center"/>
              <w:rPr>
                <w:rFonts w:ascii="Times New Roman" w:hAnsi="Times New Roman" w:cs="Times New Roman"/>
                <w:sz w:val="24"/>
                <w:szCs w:val="24"/>
              </w:rPr>
            </w:pPr>
          </w:p>
        </w:tc>
        <w:tc>
          <w:tcPr>
            <w:tcW w:w="693" w:type="dxa"/>
            <w:vAlign w:val="center"/>
          </w:tcPr>
          <w:p w:rsidR="00566EC0" w:rsidRDefault="00566EC0" w:rsidP="005E5F18">
            <w:pPr>
              <w:jc w:val="center"/>
              <w:rPr>
                <w:rFonts w:ascii="Times New Roman" w:hAnsi="Times New Roman" w:cs="Times New Roman"/>
                <w:sz w:val="24"/>
                <w:szCs w:val="24"/>
              </w:rPr>
            </w:pPr>
            <w:r>
              <w:rPr>
                <w:rFonts w:ascii="Times New Roman" w:hAnsi="Times New Roman" w:cs="Times New Roman"/>
                <w:sz w:val="24"/>
                <w:szCs w:val="24"/>
              </w:rPr>
              <w:t>10</w:t>
            </w:r>
          </w:p>
        </w:tc>
        <w:tc>
          <w:tcPr>
            <w:tcW w:w="688" w:type="dxa"/>
            <w:vAlign w:val="center"/>
          </w:tcPr>
          <w:p w:rsidR="00566EC0" w:rsidRDefault="00566EC0" w:rsidP="005E5F18">
            <w:pPr>
              <w:jc w:val="center"/>
              <w:rPr>
                <w:rFonts w:ascii="Times New Roman" w:hAnsi="Times New Roman" w:cs="Times New Roman"/>
                <w:sz w:val="24"/>
                <w:szCs w:val="24"/>
              </w:rPr>
            </w:pPr>
            <w:r w:rsidRPr="00885B0B">
              <w:rPr>
                <w:rFonts w:ascii="Times New Roman" w:hAnsi="Times New Roman" w:cs="Times New Roman"/>
                <w:sz w:val="24"/>
                <w:szCs w:val="24"/>
              </w:rPr>
              <w:t>4</w:t>
            </w:r>
          </w:p>
        </w:tc>
        <w:tc>
          <w:tcPr>
            <w:tcW w:w="572" w:type="dxa"/>
            <w:vAlign w:val="center"/>
          </w:tcPr>
          <w:p w:rsidR="00566EC0" w:rsidRDefault="00566EC0" w:rsidP="005E5F18">
            <w:pPr>
              <w:jc w:val="center"/>
              <w:rPr>
                <w:rFonts w:ascii="Times New Roman" w:hAnsi="Times New Roman" w:cs="Times New Roman"/>
                <w:sz w:val="24"/>
                <w:szCs w:val="24"/>
              </w:rPr>
            </w:pPr>
            <w:r>
              <w:rPr>
                <w:rFonts w:ascii="Times New Roman" w:hAnsi="Times New Roman" w:cs="Times New Roman"/>
                <w:sz w:val="24"/>
                <w:szCs w:val="24"/>
              </w:rPr>
              <w:t>3</w:t>
            </w:r>
          </w:p>
        </w:tc>
        <w:tc>
          <w:tcPr>
            <w:tcW w:w="5220" w:type="dxa"/>
            <w:vAlign w:val="center"/>
          </w:tcPr>
          <w:p w:rsidR="00566EC0" w:rsidRDefault="00566EC0" w:rsidP="005E5F18">
            <w:pPr>
              <w:jc w:val="both"/>
              <w:rPr>
                <w:rFonts w:ascii="Times New Roman" w:hAnsi="Times New Roman" w:cs="Times New Roman"/>
                <w:sz w:val="24"/>
                <w:szCs w:val="24"/>
              </w:rPr>
            </w:pPr>
            <w:r>
              <w:rPr>
                <w:rFonts w:ascii="Times New Roman" w:hAnsi="Times New Roman"/>
                <w:sz w:val="24"/>
                <w:szCs w:val="24"/>
              </w:rPr>
              <w:t>отсутствие</w:t>
            </w:r>
            <w:r w:rsidRPr="004F4458">
              <w:rPr>
                <w:rFonts w:ascii="Times New Roman" w:hAnsi="Times New Roman"/>
                <w:sz w:val="24"/>
                <w:szCs w:val="24"/>
              </w:rPr>
              <w:t xml:space="preserve"> </w:t>
            </w:r>
            <w:r>
              <w:rPr>
                <w:rFonts w:ascii="Times New Roman" w:hAnsi="Times New Roman"/>
                <w:sz w:val="24"/>
                <w:szCs w:val="24"/>
              </w:rPr>
              <w:t>в</w:t>
            </w:r>
            <w:r w:rsidRPr="00741B0A">
              <w:rPr>
                <w:rFonts w:ascii="Times New Roman" w:hAnsi="Times New Roman"/>
                <w:sz w:val="24"/>
                <w:szCs w:val="24"/>
              </w:rPr>
              <w:t xml:space="preserve"> структурном подразделении УФК утвержденно</w:t>
            </w:r>
            <w:r>
              <w:rPr>
                <w:rFonts w:ascii="Times New Roman" w:hAnsi="Times New Roman"/>
                <w:sz w:val="24"/>
                <w:szCs w:val="24"/>
              </w:rPr>
              <w:t>й Карты внутреннего контроля на очередной год;</w:t>
            </w:r>
          </w:p>
        </w:tc>
        <w:tc>
          <w:tcPr>
            <w:tcW w:w="736" w:type="dxa"/>
            <w:vAlign w:val="center"/>
          </w:tcPr>
          <w:p w:rsidR="00566EC0" w:rsidRDefault="00566EC0" w:rsidP="002D68A4">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59" w:type="dxa"/>
            <w:vAlign w:val="center"/>
          </w:tcPr>
          <w:p w:rsidR="00566EC0" w:rsidRDefault="00566EC0" w:rsidP="002D68A4">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3" w:type="dxa"/>
            <w:vAlign w:val="center"/>
          </w:tcPr>
          <w:p w:rsidR="00566EC0" w:rsidRDefault="00566EC0" w:rsidP="002D68A4">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36" w:type="dxa"/>
            <w:vAlign w:val="center"/>
          </w:tcPr>
          <w:p w:rsidR="00566EC0" w:rsidRPr="00236229" w:rsidRDefault="00566EC0" w:rsidP="002D68A4">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59" w:type="dxa"/>
            <w:vAlign w:val="center"/>
          </w:tcPr>
          <w:p w:rsidR="00566EC0" w:rsidRPr="00236229" w:rsidRDefault="00566EC0" w:rsidP="002D68A4">
            <w:pPr>
              <w:jc w:val="center"/>
              <w:rPr>
                <w:rFonts w:ascii="Times New Roman" w:hAnsi="Times New Roman" w:cs="Times New Roman"/>
                <w:sz w:val="24"/>
                <w:szCs w:val="24"/>
                <w:lang w:val="en-US"/>
              </w:rPr>
            </w:pPr>
            <w:r w:rsidRPr="00885B0B">
              <w:rPr>
                <w:rFonts w:ascii="Times New Roman" w:hAnsi="Times New Roman" w:cs="Times New Roman"/>
                <w:sz w:val="24"/>
                <w:szCs w:val="24"/>
              </w:rPr>
              <w:t>–</w:t>
            </w:r>
          </w:p>
        </w:tc>
        <w:tc>
          <w:tcPr>
            <w:tcW w:w="783" w:type="dxa"/>
            <w:vAlign w:val="center"/>
          </w:tcPr>
          <w:p w:rsidR="00566EC0" w:rsidRPr="00236229" w:rsidRDefault="00566EC0" w:rsidP="002D68A4">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2222" w:type="dxa"/>
            <w:vAlign w:val="center"/>
          </w:tcPr>
          <w:p w:rsidR="00566EC0" w:rsidRPr="00C05472" w:rsidRDefault="00566EC0" w:rsidP="0037718E">
            <w:pPr>
              <w:jc w:val="center"/>
              <w:rPr>
                <w:rFonts w:ascii="Times New Roman" w:hAnsi="Times New Roman" w:cs="Times New Roman"/>
                <w:sz w:val="24"/>
                <w:szCs w:val="24"/>
              </w:rPr>
            </w:pPr>
            <w:r>
              <w:rPr>
                <w:rFonts w:ascii="Times New Roman" w:hAnsi="Times New Roman" w:cs="Times New Roman"/>
                <w:sz w:val="24"/>
                <w:szCs w:val="24"/>
              </w:rPr>
              <w:t>значимый</w:t>
            </w:r>
          </w:p>
        </w:tc>
      </w:tr>
      <w:tr w:rsidR="00566EC0" w:rsidTr="00DA4AB2">
        <w:tc>
          <w:tcPr>
            <w:tcW w:w="882" w:type="dxa"/>
            <w:vMerge/>
          </w:tcPr>
          <w:p w:rsidR="00566EC0" w:rsidRPr="00885B0B" w:rsidRDefault="00566EC0" w:rsidP="005E5F18">
            <w:pPr>
              <w:jc w:val="center"/>
              <w:rPr>
                <w:rFonts w:ascii="Times New Roman" w:hAnsi="Times New Roman" w:cs="Times New Roman"/>
                <w:sz w:val="24"/>
                <w:szCs w:val="24"/>
              </w:rPr>
            </w:pPr>
          </w:p>
        </w:tc>
        <w:tc>
          <w:tcPr>
            <w:tcW w:w="693" w:type="dxa"/>
            <w:vAlign w:val="center"/>
          </w:tcPr>
          <w:p w:rsidR="00566EC0" w:rsidRDefault="00566EC0" w:rsidP="005E5F18">
            <w:pPr>
              <w:jc w:val="center"/>
              <w:rPr>
                <w:rFonts w:ascii="Times New Roman" w:hAnsi="Times New Roman" w:cs="Times New Roman"/>
                <w:sz w:val="24"/>
                <w:szCs w:val="24"/>
              </w:rPr>
            </w:pPr>
            <w:r>
              <w:rPr>
                <w:rFonts w:ascii="Times New Roman" w:hAnsi="Times New Roman" w:cs="Times New Roman"/>
                <w:sz w:val="24"/>
                <w:szCs w:val="24"/>
              </w:rPr>
              <w:t>10</w:t>
            </w:r>
          </w:p>
        </w:tc>
        <w:tc>
          <w:tcPr>
            <w:tcW w:w="688" w:type="dxa"/>
            <w:vAlign w:val="center"/>
          </w:tcPr>
          <w:p w:rsidR="00566EC0" w:rsidRDefault="00566EC0" w:rsidP="005E5F18">
            <w:pPr>
              <w:jc w:val="center"/>
              <w:rPr>
                <w:rFonts w:ascii="Times New Roman" w:hAnsi="Times New Roman" w:cs="Times New Roman"/>
                <w:sz w:val="24"/>
                <w:szCs w:val="24"/>
              </w:rPr>
            </w:pPr>
            <w:r w:rsidRPr="00885B0B">
              <w:rPr>
                <w:rFonts w:ascii="Times New Roman" w:hAnsi="Times New Roman" w:cs="Times New Roman"/>
                <w:sz w:val="24"/>
                <w:szCs w:val="24"/>
              </w:rPr>
              <w:t>4</w:t>
            </w:r>
          </w:p>
        </w:tc>
        <w:tc>
          <w:tcPr>
            <w:tcW w:w="572" w:type="dxa"/>
            <w:vAlign w:val="center"/>
          </w:tcPr>
          <w:p w:rsidR="00566EC0" w:rsidRDefault="00566EC0" w:rsidP="005E5F18">
            <w:pPr>
              <w:jc w:val="center"/>
              <w:rPr>
                <w:rFonts w:ascii="Times New Roman" w:hAnsi="Times New Roman" w:cs="Times New Roman"/>
                <w:sz w:val="24"/>
                <w:szCs w:val="24"/>
              </w:rPr>
            </w:pPr>
            <w:r>
              <w:rPr>
                <w:rFonts w:ascii="Times New Roman" w:hAnsi="Times New Roman" w:cs="Times New Roman"/>
                <w:sz w:val="24"/>
                <w:szCs w:val="24"/>
              </w:rPr>
              <w:t>4</w:t>
            </w:r>
          </w:p>
        </w:tc>
        <w:tc>
          <w:tcPr>
            <w:tcW w:w="5220" w:type="dxa"/>
            <w:vAlign w:val="center"/>
          </w:tcPr>
          <w:p w:rsidR="00566EC0" w:rsidRDefault="00566EC0" w:rsidP="005E5F18">
            <w:pPr>
              <w:jc w:val="both"/>
              <w:rPr>
                <w:rFonts w:ascii="Times New Roman" w:hAnsi="Times New Roman" w:cs="Times New Roman"/>
                <w:sz w:val="24"/>
                <w:szCs w:val="24"/>
              </w:rPr>
            </w:pPr>
            <w:r>
              <w:rPr>
                <w:rFonts w:ascii="Times New Roman" w:hAnsi="Times New Roman" w:cs="Times New Roman"/>
                <w:sz w:val="24"/>
                <w:szCs w:val="24"/>
              </w:rPr>
              <w:t>не</w:t>
            </w:r>
            <w:r w:rsidRPr="00005067">
              <w:rPr>
                <w:rFonts w:ascii="Times New Roman" w:hAnsi="Times New Roman" w:cs="Times New Roman"/>
                <w:sz w:val="24"/>
                <w:szCs w:val="24"/>
              </w:rPr>
              <w:t>соблюдение порядка ведения структурным подразделением УФК Ж</w:t>
            </w:r>
            <w:r w:rsidRPr="004F4458">
              <w:rPr>
                <w:rFonts w:ascii="Times New Roman" w:eastAsia="Times New Roman" w:hAnsi="Times New Roman" w:cs="Times New Roman"/>
                <w:sz w:val="24"/>
                <w:szCs w:val="24"/>
                <w:lang w:eastAsia="ru-RU"/>
              </w:rPr>
              <w:t>урнала учета выявленных нарушений за текущий год</w:t>
            </w:r>
            <w:r w:rsidRPr="00005067">
              <w:rPr>
                <w:rFonts w:ascii="Times New Roman" w:hAnsi="Times New Roman" w:cs="Times New Roman"/>
                <w:sz w:val="24"/>
                <w:szCs w:val="24"/>
              </w:rPr>
              <w:t>;</w:t>
            </w:r>
          </w:p>
        </w:tc>
        <w:tc>
          <w:tcPr>
            <w:tcW w:w="736" w:type="dxa"/>
            <w:vAlign w:val="center"/>
          </w:tcPr>
          <w:p w:rsidR="00566EC0" w:rsidRDefault="00566EC0" w:rsidP="002D68A4">
            <w:pPr>
              <w:jc w:val="center"/>
              <w:rPr>
                <w:rFonts w:ascii="Times New Roman" w:hAnsi="Times New Roman" w:cs="Times New Roman"/>
                <w:sz w:val="24"/>
                <w:szCs w:val="24"/>
              </w:rPr>
            </w:pPr>
            <w:r>
              <w:rPr>
                <w:rFonts w:ascii="Times New Roman" w:hAnsi="Times New Roman" w:cs="Times New Roman"/>
                <w:sz w:val="24"/>
                <w:szCs w:val="24"/>
              </w:rPr>
              <w:t>–</w:t>
            </w:r>
          </w:p>
        </w:tc>
        <w:tc>
          <w:tcPr>
            <w:tcW w:w="759" w:type="dxa"/>
            <w:vAlign w:val="center"/>
          </w:tcPr>
          <w:p w:rsidR="00566EC0" w:rsidRDefault="00566EC0" w:rsidP="002D68A4">
            <w:pPr>
              <w:jc w:val="center"/>
              <w:rPr>
                <w:rFonts w:ascii="Times New Roman" w:hAnsi="Times New Roman" w:cs="Times New Roman"/>
                <w:sz w:val="24"/>
                <w:szCs w:val="24"/>
              </w:rPr>
            </w:pPr>
            <w:r>
              <w:rPr>
                <w:rFonts w:ascii="Times New Roman" w:hAnsi="Times New Roman" w:cs="Times New Roman"/>
                <w:sz w:val="24"/>
                <w:szCs w:val="24"/>
              </w:rPr>
              <w:t>Х</w:t>
            </w:r>
          </w:p>
        </w:tc>
        <w:tc>
          <w:tcPr>
            <w:tcW w:w="783" w:type="dxa"/>
            <w:vAlign w:val="center"/>
          </w:tcPr>
          <w:p w:rsidR="00566EC0" w:rsidRDefault="00566EC0" w:rsidP="002D68A4">
            <w:pPr>
              <w:jc w:val="center"/>
              <w:rPr>
                <w:rFonts w:ascii="Times New Roman" w:hAnsi="Times New Roman" w:cs="Times New Roman"/>
                <w:sz w:val="24"/>
                <w:szCs w:val="24"/>
              </w:rPr>
            </w:pPr>
            <w:r>
              <w:rPr>
                <w:rFonts w:ascii="Times New Roman" w:hAnsi="Times New Roman" w:cs="Times New Roman"/>
                <w:sz w:val="24"/>
                <w:szCs w:val="24"/>
              </w:rPr>
              <w:t>–</w:t>
            </w:r>
          </w:p>
        </w:tc>
        <w:tc>
          <w:tcPr>
            <w:tcW w:w="736" w:type="dxa"/>
            <w:vAlign w:val="center"/>
          </w:tcPr>
          <w:p w:rsidR="00566EC0" w:rsidRPr="00236229" w:rsidRDefault="00566EC0" w:rsidP="002D68A4">
            <w:pPr>
              <w:jc w:val="center"/>
              <w:rPr>
                <w:rFonts w:ascii="Times New Roman" w:hAnsi="Times New Roman" w:cs="Times New Roman"/>
                <w:sz w:val="24"/>
                <w:szCs w:val="24"/>
              </w:rPr>
            </w:pPr>
            <w:r>
              <w:rPr>
                <w:rFonts w:ascii="Times New Roman" w:hAnsi="Times New Roman" w:cs="Times New Roman"/>
                <w:sz w:val="24"/>
                <w:szCs w:val="24"/>
              </w:rPr>
              <w:t>Х</w:t>
            </w:r>
          </w:p>
        </w:tc>
        <w:tc>
          <w:tcPr>
            <w:tcW w:w="759" w:type="dxa"/>
            <w:vAlign w:val="center"/>
          </w:tcPr>
          <w:p w:rsidR="00566EC0" w:rsidRPr="00236229" w:rsidRDefault="00566EC0" w:rsidP="002D68A4">
            <w:pPr>
              <w:jc w:val="center"/>
              <w:rPr>
                <w:rFonts w:ascii="Times New Roman" w:hAnsi="Times New Roman" w:cs="Times New Roman"/>
                <w:sz w:val="24"/>
                <w:szCs w:val="24"/>
                <w:lang w:val="en-US"/>
              </w:rPr>
            </w:pPr>
            <w:r>
              <w:rPr>
                <w:rFonts w:ascii="Times New Roman" w:hAnsi="Times New Roman" w:cs="Times New Roman"/>
                <w:sz w:val="24"/>
                <w:szCs w:val="24"/>
              </w:rPr>
              <w:t>–</w:t>
            </w:r>
          </w:p>
        </w:tc>
        <w:tc>
          <w:tcPr>
            <w:tcW w:w="783" w:type="dxa"/>
            <w:vAlign w:val="center"/>
          </w:tcPr>
          <w:p w:rsidR="00566EC0" w:rsidRPr="00236229" w:rsidRDefault="00566EC0" w:rsidP="002D68A4">
            <w:pPr>
              <w:jc w:val="center"/>
              <w:rPr>
                <w:rFonts w:ascii="Times New Roman" w:hAnsi="Times New Roman" w:cs="Times New Roman"/>
                <w:sz w:val="24"/>
                <w:szCs w:val="24"/>
              </w:rPr>
            </w:pPr>
            <w:r>
              <w:rPr>
                <w:rFonts w:ascii="Times New Roman" w:hAnsi="Times New Roman" w:cs="Times New Roman"/>
                <w:sz w:val="24"/>
                <w:szCs w:val="24"/>
              </w:rPr>
              <w:t>–</w:t>
            </w:r>
          </w:p>
        </w:tc>
        <w:tc>
          <w:tcPr>
            <w:tcW w:w="2222" w:type="dxa"/>
            <w:vAlign w:val="center"/>
          </w:tcPr>
          <w:p w:rsidR="00566EC0" w:rsidRPr="00C05472" w:rsidRDefault="00566EC0" w:rsidP="0037718E">
            <w:pPr>
              <w:jc w:val="center"/>
              <w:rPr>
                <w:rFonts w:ascii="Times New Roman" w:hAnsi="Times New Roman" w:cs="Times New Roman"/>
                <w:sz w:val="24"/>
                <w:szCs w:val="24"/>
              </w:rPr>
            </w:pPr>
            <w:r>
              <w:rPr>
                <w:rFonts w:ascii="Times New Roman" w:hAnsi="Times New Roman" w:cs="Times New Roman"/>
                <w:sz w:val="24"/>
                <w:szCs w:val="24"/>
              </w:rPr>
              <w:t>средний</w:t>
            </w:r>
          </w:p>
        </w:tc>
      </w:tr>
      <w:tr w:rsidR="00566EC0" w:rsidTr="00DA4AB2">
        <w:tc>
          <w:tcPr>
            <w:tcW w:w="882" w:type="dxa"/>
            <w:vMerge/>
          </w:tcPr>
          <w:p w:rsidR="00566EC0" w:rsidRPr="00885B0B" w:rsidRDefault="00566EC0" w:rsidP="005E5F18">
            <w:pPr>
              <w:jc w:val="center"/>
              <w:rPr>
                <w:rFonts w:ascii="Times New Roman" w:hAnsi="Times New Roman" w:cs="Times New Roman"/>
                <w:sz w:val="24"/>
                <w:szCs w:val="24"/>
              </w:rPr>
            </w:pPr>
          </w:p>
        </w:tc>
        <w:tc>
          <w:tcPr>
            <w:tcW w:w="693" w:type="dxa"/>
            <w:vAlign w:val="center"/>
          </w:tcPr>
          <w:p w:rsidR="00566EC0" w:rsidRDefault="00566EC0" w:rsidP="005E5F18">
            <w:pPr>
              <w:jc w:val="center"/>
              <w:rPr>
                <w:rFonts w:ascii="Times New Roman" w:hAnsi="Times New Roman" w:cs="Times New Roman"/>
                <w:sz w:val="24"/>
                <w:szCs w:val="24"/>
              </w:rPr>
            </w:pPr>
            <w:r>
              <w:rPr>
                <w:rFonts w:ascii="Times New Roman" w:hAnsi="Times New Roman" w:cs="Times New Roman"/>
                <w:sz w:val="24"/>
                <w:szCs w:val="24"/>
              </w:rPr>
              <w:t>10</w:t>
            </w:r>
          </w:p>
        </w:tc>
        <w:tc>
          <w:tcPr>
            <w:tcW w:w="688" w:type="dxa"/>
            <w:vAlign w:val="center"/>
          </w:tcPr>
          <w:p w:rsidR="00566EC0" w:rsidRDefault="00566EC0" w:rsidP="005E5F18">
            <w:pPr>
              <w:jc w:val="center"/>
              <w:rPr>
                <w:rFonts w:ascii="Times New Roman" w:hAnsi="Times New Roman" w:cs="Times New Roman"/>
                <w:sz w:val="24"/>
                <w:szCs w:val="24"/>
              </w:rPr>
            </w:pPr>
            <w:r w:rsidRPr="00885B0B">
              <w:rPr>
                <w:rFonts w:ascii="Times New Roman" w:hAnsi="Times New Roman" w:cs="Times New Roman"/>
                <w:sz w:val="24"/>
                <w:szCs w:val="24"/>
              </w:rPr>
              <w:t>4</w:t>
            </w:r>
          </w:p>
        </w:tc>
        <w:tc>
          <w:tcPr>
            <w:tcW w:w="572" w:type="dxa"/>
            <w:vAlign w:val="center"/>
          </w:tcPr>
          <w:p w:rsidR="00566EC0" w:rsidRDefault="00566EC0" w:rsidP="005E5F18">
            <w:pPr>
              <w:jc w:val="center"/>
              <w:rPr>
                <w:rFonts w:ascii="Times New Roman" w:hAnsi="Times New Roman" w:cs="Times New Roman"/>
                <w:sz w:val="24"/>
                <w:szCs w:val="24"/>
              </w:rPr>
            </w:pPr>
            <w:r>
              <w:rPr>
                <w:rFonts w:ascii="Times New Roman" w:hAnsi="Times New Roman" w:cs="Times New Roman"/>
                <w:sz w:val="24"/>
                <w:szCs w:val="24"/>
              </w:rPr>
              <w:t>5</w:t>
            </w:r>
          </w:p>
        </w:tc>
        <w:tc>
          <w:tcPr>
            <w:tcW w:w="5220" w:type="dxa"/>
            <w:vAlign w:val="center"/>
          </w:tcPr>
          <w:p w:rsidR="00566EC0" w:rsidRDefault="00566EC0" w:rsidP="005E5F18">
            <w:pPr>
              <w:jc w:val="both"/>
              <w:rPr>
                <w:rFonts w:ascii="Times New Roman" w:hAnsi="Times New Roman" w:cs="Times New Roman"/>
                <w:sz w:val="24"/>
                <w:szCs w:val="24"/>
              </w:rPr>
            </w:pPr>
            <w:r>
              <w:rPr>
                <w:rFonts w:ascii="Times New Roman" w:hAnsi="Times New Roman" w:cs="Times New Roman"/>
                <w:sz w:val="24"/>
                <w:szCs w:val="24"/>
              </w:rPr>
              <w:t>нес</w:t>
            </w:r>
            <w:r w:rsidRPr="00741B0A">
              <w:rPr>
                <w:rFonts w:ascii="Times New Roman" w:hAnsi="Times New Roman" w:cs="Times New Roman"/>
                <w:sz w:val="24"/>
                <w:szCs w:val="24"/>
              </w:rPr>
              <w:t>облюдение порядка формирования</w:t>
            </w:r>
            <w:r>
              <w:rPr>
                <w:rFonts w:ascii="Times New Roman" w:hAnsi="Times New Roman" w:cs="Times New Roman"/>
                <w:sz w:val="24"/>
                <w:szCs w:val="24"/>
              </w:rPr>
              <w:t xml:space="preserve"> и представления</w:t>
            </w:r>
            <w:r w:rsidRPr="00005067">
              <w:rPr>
                <w:rFonts w:ascii="Times New Roman" w:eastAsia="Times New Roman" w:hAnsi="Times New Roman" w:cs="Times New Roman"/>
                <w:sz w:val="28"/>
                <w:szCs w:val="28"/>
                <w:lang w:eastAsia="ru-RU"/>
              </w:rPr>
              <w:t xml:space="preserve"> </w:t>
            </w:r>
            <w:r w:rsidRPr="004F4458">
              <w:rPr>
                <w:rFonts w:ascii="Times New Roman" w:eastAsia="Times New Roman" w:hAnsi="Times New Roman" w:cs="Times New Roman"/>
                <w:sz w:val="24"/>
                <w:szCs w:val="24"/>
                <w:lang w:eastAsia="ru-RU"/>
              </w:rPr>
              <w:t>Отчета о проведенных контрольных мероприятиях за отчетный квартал</w:t>
            </w:r>
            <w:r>
              <w:rPr>
                <w:rFonts w:ascii="Times New Roman" w:eastAsia="Times New Roman" w:hAnsi="Times New Roman" w:cs="Times New Roman"/>
                <w:sz w:val="24"/>
                <w:szCs w:val="24"/>
                <w:lang w:eastAsia="ru-RU"/>
              </w:rPr>
              <w:t>;</w:t>
            </w:r>
          </w:p>
        </w:tc>
        <w:tc>
          <w:tcPr>
            <w:tcW w:w="736" w:type="dxa"/>
            <w:vAlign w:val="center"/>
          </w:tcPr>
          <w:p w:rsidR="00566EC0" w:rsidRDefault="00566EC0" w:rsidP="002D68A4">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59" w:type="dxa"/>
            <w:vAlign w:val="center"/>
          </w:tcPr>
          <w:p w:rsidR="00566EC0" w:rsidRDefault="00566EC0" w:rsidP="002D68A4">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3" w:type="dxa"/>
            <w:vAlign w:val="center"/>
          </w:tcPr>
          <w:p w:rsidR="00566EC0" w:rsidRDefault="00566EC0" w:rsidP="002D68A4">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36" w:type="dxa"/>
            <w:vAlign w:val="center"/>
          </w:tcPr>
          <w:p w:rsidR="00566EC0" w:rsidRPr="00236229" w:rsidRDefault="00566EC0" w:rsidP="002D68A4">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59" w:type="dxa"/>
            <w:vAlign w:val="center"/>
          </w:tcPr>
          <w:p w:rsidR="00566EC0" w:rsidRPr="00236229" w:rsidRDefault="00566EC0" w:rsidP="002D68A4">
            <w:pPr>
              <w:jc w:val="center"/>
              <w:rPr>
                <w:rFonts w:ascii="Times New Roman" w:hAnsi="Times New Roman" w:cs="Times New Roman"/>
                <w:sz w:val="24"/>
                <w:szCs w:val="24"/>
                <w:lang w:val="en-US"/>
              </w:rPr>
            </w:pPr>
            <w:r w:rsidRPr="00885B0B">
              <w:rPr>
                <w:rFonts w:ascii="Times New Roman" w:hAnsi="Times New Roman" w:cs="Times New Roman"/>
                <w:sz w:val="24"/>
                <w:szCs w:val="24"/>
              </w:rPr>
              <w:t>–</w:t>
            </w:r>
          </w:p>
        </w:tc>
        <w:tc>
          <w:tcPr>
            <w:tcW w:w="783" w:type="dxa"/>
            <w:vAlign w:val="center"/>
          </w:tcPr>
          <w:p w:rsidR="00566EC0" w:rsidRPr="00236229" w:rsidRDefault="00566EC0" w:rsidP="002D68A4">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2222" w:type="dxa"/>
            <w:vAlign w:val="center"/>
          </w:tcPr>
          <w:p w:rsidR="00566EC0" w:rsidRPr="00C05472" w:rsidRDefault="00566EC0" w:rsidP="0037718E">
            <w:pPr>
              <w:jc w:val="center"/>
              <w:rPr>
                <w:rFonts w:ascii="Times New Roman" w:hAnsi="Times New Roman" w:cs="Times New Roman"/>
                <w:sz w:val="24"/>
                <w:szCs w:val="24"/>
              </w:rPr>
            </w:pPr>
            <w:r>
              <w:rPr>
                <w:rFonts w:ascii="Times New Roman" w:hAnsi="Times New Roman" w:cs="Times New Roman"/>
                <w:sz w:val="24"/>
                <w:szCs w:val="24"/>
              </w:rPr>
              <w:t>значимый</w:t>
            </w:r>
          </w:p>
        </w:tc>
      </w:tr>
      <w:tr w:rsidR="00566EC0" w:rsidTr="00DA4AB2">
        <w:tc>
          <w:tcPr>
            <w:tcW w:w="882" w:type="dxa"/>
            <w:vMerge/>
          </w:tcPr>
          <w:p w:rsidR="00566EC0" w:rsidRDefault="00566EC0" w:rsidP="005E5F18">
            <w:pPr>
              <w:jc w:val="center"/>
              <w:rPr>
                <w:rFonts w:ascii="Times New Roman" w:hAnsi="Times New Roman" w:cs="Times New Roman"/>
                <w:sz w:val="24"/>
                <w:szCs w:val="24"/>
              </w:rPr>
            </w:pPr>
          </w:p>
        </w:tc>
        <w:tc>
          <w:tcPr>
            <w:tcW w:w="693" w:type="dxa"/>
            <w:vAlign w:val="center"/>
          </w:tcPr>
          <w:p w:rsidR="00566EC0" w:rsidRDefault="00566EC0" w:rsidP="005E5F18">
            <w:pPr>
              <w:jc w:val="center"/>
              <w:rPr>
                <w:rFonts w:ascii="Times New Roman" w:hAnsi="Times New Roman" w:cs="Times New Roman"/>
                <w:sz w:val="24"/>
                <w:szCs w:val="24"/>
              </w:rPr>
            </w:pPr>
            <w:r>
              <w:rPr>
                <w:rFonts w:ascii="Times New Roman" w:hAnsi="Times New Roman" w:cs="Times New Roman"/>
                <w:sz w:val="24"/>
                <w:szCs w:val="24"/>
              </w:rPr>
              <w:t>10</w:t>
            </w:r>
          </w:p>
        </w:tc>
        <w:tc>
          <w:tcPr>
            <w:tcW w:w="688" w:type="dxa"/>
            <w:vAlign w:val="center"/>
          </w:tcPr>
          <w:p w:rsidR="00566EC0" w:rsidRPr="00885B0B" w:rsidRDefault="00566EC0" w:rsidP="005E5F18">
            <w:pPr>
              <w:jc w:val="center"/>
              <w:rPr>
                <w:rFonts w:ascii="Times New Roman" w:hAnsi="Times New Roman" w:cs="Times New Roman"/>
                <w:sz w:val="24"/>
                <w:szCs w:val="24"/>
              </w:rPr>
            </w:pPr>
            <w:r>
              <w:rPr>
                <w:rFonts w:ascii="Times New Roman" w:hAnsi="Times New Roman" w:cs="Times New Roman"/>
                <w:sz w:val="24"/>
                <w:szCs w:val="24"/>
              </w:rPr>
              <w:t>4</w:t>
            </w:r>
          </w:p>
        </w:tc>
        <w:tc>
          <w:tcPr>
            <w:tcW w:w="572" w:type="dxa"/>
            <w:vAlign w:val="center"/>
          </w:tcPr>
          <w:p w:rsidR="00566EC0" w:rsidRDefault="00566EC0" w:rsidP="005E5F18">
            <w:pPr>
              <w:jc w:val="center"/>
              <w:rPr>
                <w:rFonts w:ascii="Times New Roman" w:hAnsi="Times New Roman" w:cs="Times New Roman"/>
                <w:sz w:val="24"/>
                <w:szCs w:val="24"/>
              </w:rPr>
            </w:pPr>
            <w:r>
              <w:rPr>
                <w:rFonts w:ascii="Times New Roman" w:hAnsi="Times New Roman" w:cs="Times New Roman"/>
                <w:sz w:val="24"/>
                <w:szCs w:val="24"/>
              </w:rPr>
              <w:t>6</w:t>
            </w:r>
          </w:p>
        </w:tc>
        <w:tc>
          <w:tcPr>
            <w:tcW w:w="5220" w:type="dxa"/>
            <w:vAlign w:val="center"/>
          </w:tcPr>
          <w:p w:rsidR="00566EC0" w:rsidRDefault="00566EC0" w:rsidP="005E5F18">
            <w:pPr>
              <w:jc w:val="both"/>
              <w:rPr>
                <w:rFonts w:ascii="Times New Roman" w:hAnsi="Times New Roman" w:cs="Times New Roman"/>
                <w:sz w:val="24"/>
                <w:szCs w:val="24"/>
              </w:rPr>
            </w:pPr>
            <w:r w:rsidRPr="00885B0B">
              <w:rPr>
                <w:rFonts w:ascii="Times New Roman" w:hAnsi="Times New Roman" w:cs="Times New Roman"/>
                <w:sz w:val="24"/>
                <w:szCs w:val="24"/>
              </w:rPr>
              <w:t xml:space="preserve">иные риски по пункту </w:t>
            </w:r>
            <w:r>
              <w:rPr>
                <w:rFonts w:ascii="Times New Roman" w:hAnsi="Times New Roman" w:cs="Times New Roman"/>
                <w:sz w:val="24"/>
                <w:szCs w:val="24"/>
              </w:rPr>
              <w:t>4</w:t>
            </w:r>
            <w:r w:rsidRPr="00885B0B">
              <w:rPr>
                <w:rFonts w:ascii="Times New Roman" w:hAnsi="Times New Roman" w:cs="Times New Roman"/>
                <w:sz w:val="24"/>
                <w:szCs w:val="24"/>
              </w:rPr>
              <w:t xml:space="preserve"> направлени</w:t>
            </w:r>
            <w:r>
              <w:rPr>
                <w:rFonts w:ascii="Times New Roman" w:hAnsi="Times New Roman" w:cs="Times New Roman"/>
                <w:sz w:val="24"/>
                <w:szCs w:val="24"/>
              </w:rPr>
              <w:t>я</w:t>
            </w:r>
            <w:r w:rsidRPr="00885B0B">
              <w:rPr>
                <w:rFonts w:ascii="Times New Roman" w:hAnsi="Times New Roman" w:cs="Times New Roman"/>
                <w:sz w:val="24"/>
                <w:szCs w:val="24"/>
              </w:rPr>
              <w:t xml:space="preserve"> деятельности</w:t>
            </w:r>
            <w:r>
              <w:rPr>
                <w:rFonts w:ascii="Times New Roman" w:hAnsi="Times New Roman" w:cs="Times New Roman"/>
                <w:bCs/>
                <w:sz w:val="24"/>
                <w:szCs w:val="24"/>
              </w:rPr>
              <w:t xml:space="preserve"> X</w:t>
            </w:r>
            <w:r>
              <w:rPr>
                <w:rFonts w:ascii="Times New Roman" w:hAnsi="Times New Roman" w:cs="Times New Roman"/>
                <w:sz w:val="24"/>
                <w:szCs w:val="24"/>
              </w:rPr>
              <w:t>.</w:t>
            </w:r>
          </w:p>
        </w:tc>
        <w:tc>
          <w:tcPr>
            <w:tcW w:w="736" w:type="dxa"/>
            <w:vAlign w:val="center"/>
          </w:tcPr>
          <w:p w:rsidR="00566EC0" w:rsidRPr="00885B0B" w:rsidRDefault="00566EC0" w:rsidP="005E5F18">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59" w:type="dxa"/>
            <w:vAlign w:val="center"/>
          </w:tcPr>
          <w:p w:rsidR="00566EC0" w:rsidRPr="00885B0B" w:rsidRDefault="00566EC0" w:rsidP="005E5F18">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3" w:type="dxa"/>
            <w:vAlign w:val="center"/>
          </w:tcPr>
          <w:p w:rsidR="00566EC0" w:rsidRPr="00885B0B" w:rsidRDefault="00566EC0" w:rsidP="005E5F18">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36" w:type="dxa"/>
            <w:vAlign w:val="center"/>
          </w:tcPr>
          <w:p w:rsidR="00566EC0" w:rsidRPr="00885B0B" w:rsidRDefault="00566EC0" w:rsidP="005E5F18">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59" w:type="dxa"/>
            <w:vAlign w:val="center"/>
          </w:tcPr>
          <w:p w:rsidR="00566EC0" w:rsidRPr="00885B0B" w:rsidRDefault="00566EC0" w:rsidP="005E5F18">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3" w:type="dxa"/>
            <w:vAlign w:val="center"/>
          </w:tcPr>
          <w:p w:rsidR="00566EC0" w:rsidRPr="00885B0B" w:rsidRDefault="00566EC0" w:rsidP="005E5F18">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2222" w:type="dxa"/>
            <w:vAlign w:val="center"/>
          </w:tcPr>
          <w:p w:rsidR="00566EC0" w:rsidRPr="00885B0B" w:rsidRDefault="00566EC0" w:rsidP="005E5F18">
            <w:pPr>
              <w:jc w:val="center"/>
              <w:rPr>
                <w:rFonts w:ascii="Times New Roman" w:hAnsi="Times New Roman" w:cs="Times New Roman"/>
                <w:sz w:val="24"/>
                <w:szCs w:val="24"/>
              </w:rPr>
            </w:pPr>
            <w:r>
              <w:rPr>
                <w:rFonts w:ascii="Times New Roman" w:hAnsi="Times New Roman" w:cs="Times New Roman"/>
                <w:sz w:val="24"/>
                <w:szCs w:val="24"/>
              </w:rPr>
              <w:t>низкий</w:t>
            </w:r>
          </w:p>
        </w:tc>
      </w:tr>
      <w:tr w:rsidR="00566EC0" w:rsidTr="00DA4AB2">
        <w:tc>
          <w:tcPr>
            <w:tcW w:w="882" w:type="dxa"/>
            <w:vMerge w:val="restart"/>
          </w:tcPr>
          <w:p w:rsidR="00566EC0" w:rsidRDefault="00566EC0" w:rsidP="00D23707">
            <w:pPr>
              <w:jc w:val="center"/>
              <w:rPr>
                <w:rFonts w:ascii="Times New Roman" w:hAnsi="Times New Roman" w:cs="Times New Roman"/>
                <w:sz w:val="24"/>
                <w:szCs w:val="24"/>
              </w:rPr>
            </w:pPr>
            <w:r>
              <w:rPr>
                <w:rFonts w:ascii="Times New Roman" w:hAnsi="Times New Roman" w:cs="Times New Roman"/>
                <w:sz w:val="24"/>
                <w:szCs w:val="24"/>
              </w:rPr>
              <w:t>5.</w:t>
            </w:r>
          </w:p>
        </w:tc>
        <w:tc>
          <w:tcPr>
            <w:tcW w:w="13951" w:type="dxa"/>
            <w:gridSpan w:val="11"/>
            <w:vAlign w:val="center"/>
          </w:tcPr>
          <w:p w:rsidR="00566EC0" w:rsidRPr="00236229" w:rsidRDefault="00566EC0" w:rsidP="004879C8">
            <w:pPr>
              <w:rPr>
                <w:rFonts w:ascii="Times New Roman" w:hAnsi="Times New Roman" w:cs="Times New Roman"/>
                <w:sz w:val="24"/>
                <w:szCs w:val="24"/>
              </w:rPr>
            </w:pPr>
            <w:r>
              <w:rPr>
                <w:rFonts w:ascii="Times New Roman" w:hAnsi="Times New Roman" w:cs="Times New Roman"/>
                <w:sz w:val="24"/>
                <w:szCs w:val="24"/>
              </w:rPr>
              <w:t>О</w:t>
            </w:r>
            <w:r w:rsidRPr="00885B0B">
              <w:rPr>
                <w:rFonts w:ascii="Times New Roman" w:hAnsi="Times New Roman" w:cs="Times New Roman"/>
                <w:sz w:val="24"/>
                <w:szCs w:val="24"/>
              </w:rPr>
              <w:t>существлени</w:t>
            </w:r>
            <w:r>
              <w:rPr>
                <w:rFonts w:ascii="Times New Roman" w:hAnsi="Times New Roman" w:cs="Times New Roman"/>
                <w:sz w:val="24"/>
                <w:szCs w:val="24"/>
              </w:rPr>
              <w:t>е</w:t>
            </w:r>
            <w:r w:rsidRPr="00885B0B">
              <w:rPr>
                <w:rFonts w:ascii="Times New Roman" w:hAnsi="Times New Roman" w:cs="Times New Roman"/>
                <w:sz w:val="24"/>
                <w:szCs w:val="24"/>
              </w:rPr>
              <w:t xml:space="preserve"> </w:t>
            </w:r>
            <w:r w:rsidRPr="00D14168">
              <w:rPr>
                <w:rFonts w:ascii="Times New Roman" w:hAnsi="Times New Roman" w:cs="Times New Roman"/>
                <w:sz w:val="24"/>
                <w:szCs w:val="24"/>
              </w:rPr>
              <w:t>телекоммуникационного обмена информацией:</w:t>
            </w:r>
          </w:p>
        </w:tc>
      </w:tr>
      <w:tr w:rsidR="00566EC0" w:rsidTr="00DA4AB2">
        <w:tc>
          <w:tcPr>
            <w:tcW w:w="882" w:type="dxa"/>
            <w:vMerge/>
          </w:tcPr>
          <w:p w:rsidR="00566EC0" w:rsidRDefault="00566EC0" w:rsidP="005E5F18">
            <w:pPr>
              <w:jc w:val="center"/>
              <w:rPr>
                <w:rFonts w:ascii="Times New Roman" w:hAnsi="Times New Roman" w:cs="Times New Roman"/>
                <w:sz w:val="24"/>
                <w:szCs w:val="24"/>
              </w:rPr>
            </w:pPr>
          </w:p>
        </w:tc>
        <w:tc>
          <w:tcPr>
            <w:tcW w:w="693" w:type="dxa"/>
            <w:vAlign w:val="center"/>
          </w:tcPr>
          <w:p w:rsidR="00566EC0" w:rsidRDefault="00566EC0" w:rsidP="005E5F18">
            <w:pPr>
              <w:jc w:val="center"/>
              <w:rPr>
                <w:rFonts w:ascii="Times New Roman" w:hAnsi="Times New Roman" w:cs="Times New Roman"/>
                <w:sz w:val="24"/>
                <w:szCs w:val="24"/>
              </w:rPr>
            </w:pPr>
            <w:r>
              <w:rPr>
                <w:rFonts w:ascii="Times New Roman" w:hAnsi="Times New Roman" w:cs="Times New Roman"/>
                <w:sz w:val="24"/>
                <w:szCs w:val="24"/>
              </w:rPr>
              <w:t>10</w:t>
            </w:r>
          </w:p>
        </w:tc>
        <w:tc>
          <w:tcPr>
            <w:tcW w:w="688" w:type="dxa"/>
            <w:vAlign w:val="center"/>
          </w:tcPr>
          <w:p w:rsidR="00566EC0" w:rsidRDefault="00566EC0" w:rsidP="005E5F18">
            <w:pPr>
              <w:jc w:val="center"/>
            </w:pPr>
            <w:r>
              <w:rPr>
                <w:rFonts w:ascii="Times New Roman" w:hAnsi="Times New Roman" w:cs="Times New Roman"/>
                <w:sz w:val="24"/>
                <w:szCs w:val="24"/>
              </w:rPr>
              <w:t>5</w:t>
            </w:r>
          </w:p>
        </w:tc>
        <w:tc>
          <w:tcPr>
            <w:tcW w:w="572" w:type="dxa"/>
            <w:vAlign w:val="center"/>
          </w:tcPr>
          <w:p w:rsidR="00566EC0" w:rsidRDefault="00566EC0" w:rsidP="005E5F18">
            <w:pPr>
              <w:jc w:val="center"/>
              <w:rPr>
                <w:rFonts w:ascii="Times New Roman" w:hAnsi="Times New Roman" w:cs="Times New Roman"/>
                <w:sz w:val="24"/>
                <w:szCs w:val="24"/>
              </w:rPr>
            </w:pPr>
            <w:r>
              <w:rPr>
                <w:rFonts w:ascii="Times New Roman" w:hAnsi="Times New Roman" w:cs="Times New Roman"/>
                <w:sz w:val="24"/>
                <w:szCs w:val="24"/>
              </w:rPr>
              <w:t>1</w:t>
            </w:r>
          </w:p>
        </w:tc>
        <w:tc>
          <w:tcPr>
            <w:tcW w:w="5220" w:type="dxa"/>
            <w:vAlign w:val="center"/>
          </w:tcPr>
          <w:p w:rsidR="00566EC0" w:rsidRDefault="00566EC0" w:rsidP="005E5F18">
            <w:pPr>
              <w:jc w:val="both"/>
              <w:rPr>
                <w:rFonts w:ascii="Times New Roman" w:hAnsi="Times New Roman" w:cs="Times New Roman"/>
                <w:sz w:val="24"/>
                <w:szCs w:val="24"/>
              </w:rPr>
            </w:pPr>
            <w:r>
              <w:rPr>
                <w:rFonts w:ascii="Times New Roman" w:hAnsi="Times New Roman" w:cs="Times New Roman"/>
                <w:sz w:val="24"/>
                <w:szCs w:val="24"/>
              </w:rPr>
              <w:t>несоблюдение порядка получения дополнительных услуг по сопровождению на основе аутсорсинга;</w:t>
            </w:r>
          </w:p>
        </w:tc>
        <w:tc>
          <w:tcPr>
            <w:tcW w:w="736" w:type="dxa"/>
            <w:vAlign w:val="center"/>
          </w:tcPr>
          <w:p w:rsidR="00566EC0" w:rsidRPr="00366F94" w:rsidRDefault="00566EC0" w:rsidP="005E5F18">
            <w:pPr>
              <w:jc w:val="center"/>
              <w:rPr>
                <w:rFonts w:ascii="Times New Roman" w:hAnsi="Times New Roman" w:cs="Times New Roman"/>
                <w:sz w:val="24"/>
                <w:szCs w:val="24"/>
              </w:rPr>
            </w:pPr>
            <w:r w:rsidRPr="00366F94">
              <w:rPr>
                <w:rFonts w:ascii="Times New Roman" w:hAnsi="Times New Roman" w:cs="Times New Roman"/>
                <w:sz w:val="24"/>
                <w:szCs w:val="24"/>
              </w:rPr>
              <w:t>X</w:t>
            </w:r>
          </w:p>
        </w:tc>
        <w:tc>
          <w:tcPr>
            <w:tcW w:w="759" w:type="dxa"/>
            <w:vAlign w:val="center"/>
          </w:tcPr>
          <w:p w:rsidR="00566EC0" w:rsidRPr="00366F94" w:rsidRDefault="00566EC0" w:rsidP="005E5F18">
            <w:pPr>
              <w:jc w:val="center"/>
              <w:rPr>
                <w:rFonts w:ascii="Times New Roman" w:hAnsi="Times New Roman" w:cs="Times New Roman"/>
                <w:sz w:val="24"/>
                <w:szCs w:val="24"/>
              </w:rPr>
            </w:pPr>
            <w:r w:rsidRPr="00366F94">
              <w:rPr>
                <w:rFonts w:ascii="Times New Roman" w:hAnsi="Times New Roman" w:cs="Times New Roman"/>
                <w:sz w:val="24"/>
                <w:szCs w:val="24"/>
              </w:rPr>
              <w:t>–</w:t>
            </w:r>
          </w:p>
        </w:tc>
        <w:tc>
          <w:tcPr>
            <w:tcW w:w="783" w:type="dxa"/>
            <w:vAlign w:val="center"/>
          </w:tcPr>
          <w:p w:rsidR="00566EC0" w:rsidRPr="00366F94" w:rsidRDefault="00566EC0" w:rsidP="005E5F18">
            <w:pPr>
              <w:jc w:val="center"/>
              <w:rPr>
                <w:rFonts w:ascii="Times New Roman" w:hAnsi="Times New Roman" w:cs="Times New Roman"/>
                <w:sz w:val="24"/>
                <w:szCs w:val="24"/>
              </w:rPr>
            </w:pPr>
            <w:r w:rsidRPr="00366F94">
              <w:rPr>
                <w:rFonts w:ascii="Times New Roman" w:hAnsi="Times New Roman" w:cs="Times New Roman"/>
                <w:sz w:val="24"/>
                <w:szCs w:val="24"/>
              </w:rPr>
              <w:t>–</w:t>
            </w:r>
          </w:p>
        </w:tc>
        <w:tc>
          <w:tcPr>
            <w:tcW w:w="736" w:type="dxa"/>
            <w:vAlign w:val="center"/>
          </w:tcPr>
          <w:p w:rsidR="00566EC0" w:rsidRPr="00236229" w:rsidRDefault="00566EC0" w:rsidP="005E5F18">
            <w:pPr>
              <w:jc w:val="center"/>
              <w:rPr>
                <w:rFonts w:ascii="Times New Roman" w:hAnsi="Times New Roman" w:cs="Times New Roman"/>
                <w:sz w:val="24"/>
                <w:szCs w:val="24"/>
              </w:rPr>
            </w:pPr>
            <w:r w:rsidRPr="00366F94">
              <w:rPr>
                <w:rFonts w:ascii="Times New Roman" w:hAnsi="Times New Roman" w:cs="Times New Roman"/>
                <w:sz w:val="24"/>
                <w:szCs w:val="24"/>
              </w:rPr>
              <w:t>X</w:t>
            </w:r>
          </w:p>
        </w:tc>
        <w:tc>
          <w:tcPr>
            <w:tcW w:w="759" w:type="dxa"/>
            <w:vAlign w:val="center"/>
          </w:tcPr>
          <w:p w:rsidR="00566EC0" w:rsidRPr="00236229" w:rsidRDefault="00566EC0" w:rsidP="005E5F18">
            <w:pPr>
              <w:jc w:val="center"/>
              <w:rPr>
                <w:rFonts w:ascii="Times New Roman" w:hAnsi="Times New Roman" w:cs="Times New Roman"/>
                <w:sz w:val="24"/>
                <w:szCs w:val="24"/>
              </w:rPr>
            </w:pPr>
            <w:r w:rsidRPr="00236229">
              <w:rPr>
                <w:rFonts w:ascii="Times New Roman" w:hAnsi="Times New Roman" w:cs="Times New Roman"/>
                <w:sz w:val="24"/>
                <w:szCs w:val="24"/>
              </w:rPr>
              <w:t>–</w:t>
            </w:r>
          </w:p>
        </w:tc>
        <w:tc>
          <w:tcPr>
            <w:tcW w:w="783" w:type="dxa"/>
            <w:vAlign w:val="center"/>
          </w:tcPr>
          <w:p w:rsidR="00566EC0" w:rsidRPr="00236229" w:rsidRDefault="00566EC0" w:rsidP="005E5F18">
            <w:pPr>
              <w:jc w:val="center"/>
              <w:rPr>
                <w:rFonts w:ascii="Times New Roman" w:hAnsi="Times New Roman" w:cs="Times New Roman"/>
                <w:sz w:val="24"/>
                <w:szCs w:val="24"/>
              </w:rPr>
            </w:pPr>
            <w:r w:rsidRPr="00236229">
              <w:rPr>
                <w:rFonts w:ascii="Times New Roman" w:hAnsi="Times New Roman" w:cs="Times New Roman"/>
                <w:sz w:val="24"/>
                <w:szCs w:val="24"/>
              </w:rPr>
              <w:t>–</w:t>
            </w:r>
          </w:p>
        </w:tc>
        <w:tc>
          <w:tcPr>
            <w:tcW w:w="2222" w:type="dxa"/>
            <w:vAlign w:val="center"/>
          </w:tcPr>
          <w:p w:rsidR="00566EC0" w:rsidRPr="00236229" w:rsidRDefault="00566EC0" w:rsidP="005E5F18">
            <w:pPr>
              <w:jc w:val="center"/>
              <w:rPr>
                <w:rFonts w:ascii="Times New Roman" w:hAnsi="Times New Roman" w:cs="Times New Roman"/>
                <w:sz w:val="24"/>
                <w:szCs w:val="24"/>
              </w:rPr>
            </w:pPr>
            <w:r w:rsidRPr="00236229">
              <w:rPr>
                <w:rFonts w:ascii="Times New Roman" w:hAnsi="Times New Roman" w:cs="Times New Roman"/>
                <w:sz w:val="24"/>
                <w:szCs w:val="24"/>
              </w:rPr>
              <w:t>низкий</w:t>
            </w:r>
          </w:p>
        </w:tc>
      </w:tr>
      <w:tr w:rsidR="00566EC0" w:rsidTr="00DA4AB2">
        <w:tc>
          <w:tcPr>
            <w:tcW w:w="882" w:type="dxa"/>
            <w:vMerge/>
          </w:tcPr>
          <w:p w:rsidR="00566EC0" w:rsidRDefault="00566EC0" w:rsidP="005E5F18">
            <w:pPr>
              <w:jc w:val="center"/>
              <w:rPr>
                <w:rFonts w:ascii="Times New Roman" w:hAnsi="Times New Roman" w:cs="Times New Roman"/>
                <w:sz w:val="24"/>
                <w:szCs w:val="24"/>
              </w:rPr>
            </w:pPr>
          </w:p>
        </w:tc>
        <w:tc>
          <w:tcPr>
            <w:tcW w:w="693" w:type="dxa"/>
            <w:vAlign w:val="center"/>
          </w:tcPr>
          <w:p w:rsidR="00566EC0" w:rsidRDefault="00566EC0" w:rsidP="005E5F18">
            <w:pPr>
              <w:jc w:val="center"/>
              <w:rPr>
                <w:rFonts w:ascii="Times New Roman" w:hAnsi="Times New Roman" w:cs="Times New Roman"/>
                <w:sz w:val="24"/>
                <w:szCs w:val="24"/>
              </w:rPr>
            </w:pPr>
            <w:r>
              <w:rPr>
                <w:rFonts w:ascii="Times New Roman" w:hAnsi="Times New Roman" w:cs="Times New Roman"/>
                <w:sz w:val="24"/>
                <w:szCs w:val="24"/>
              </w:rPr>
              <w:t>10</w:t>
            </w:r>
          </w:p>
        </w:tc>
        <w:tc>
          <w:tcPr>
            <w:tcW w:w="688" w:type="dxa"/>
            <w:vAlign w:val="center"/>
          </w:tcPr>
          <w:p w:rsidR="00566EC0" w:rsidRDefault="00566EC0" w:rsidP="005E5F18">
            <w:pPr>
              <w:jc w:val="center"/>
            </w:pPr>
            <w:r>
              <w:rPr>
                <w:rFonts w:ascii="Times New Roman" w:hAnsi="Times New Roman" w:cs="Times New Roman"/>
                <w:sz w:val="24"/>
                <w:szCs w:val="24"/>
              </w:rPr>
              <w:t>5</w:t>
            </w:r>
          </w:p>
        </w:tc>
        <w:tc>
          <w:tcPr>
            <w:tcW w:w="572" w:type="dxa"/>
            <w:vAlign w:val="center"/>
          </w:tcPr>
          <w:p w:rsidR="00566EC0" w:rsidRDefault="00566EC0" w:rsidP="005E5F18">
            <w:pPr>
              <w:jc w:val="center"/>
              <w:rPr>
                <w:rFonts w:ascii="Times New Roman" w:hAnsi="Times New Roman" w:cs="Times New Roman"/>
                <w:sz w:val="24"/>
                <w:szCs w:val="24"/>
              </w:rPr>
            </w:pPr>
            <w:r>
              <w:rPr>
                <w:rFonts w:ascii="Times New Roman" w:hAnsi="Times New Roman" w:cs="Times New Roman"/>
                <w:sz w:val="24"/>
                <w:szCs w:val="24"/>
              </w:rPr>
              <w:t>2</w:t>
            </w:r>
          </w:p>
        </w:tc>
        <w:tc>
          <w:tcPr>
            <w:tcW w:w="5220" w:type="dxa"/>
            <w:vAlign w:val="center"/>
          </w:tcPr>
          <w:p w:rsidR="00566EC0" w:rsidRDefault="00566EC0" w:rsidP="005E5F18">
            <w:pPr>
              <w:jc w:val="both"/>
              <w:rPr>
                <w:rFonts w:ascii="Times New Roman" w:hAnsi="Times New Roman" w:cs="Times New Roman"/>
                <w:sz w:val="24"/>
                <w:szCs w:val="24"/>
              </w:rPr>
            </w:pPr>
            <w:r>
              <w:rPr>
                <w:rFonts w:ascii="Times New Roman" w:hAnsi="Times New Roman" w:cs="Times New Roman"/>
                <w:sz w:val="24"/>
                <w:szCs w:val="24"/>
              </w:rPr>
              <w:t>несоответствие заказа на оказание услуг утвержденной типовой форме и порядку сопровождения и технического обслуживания;</w:t>
            </w:r>
          </w:p>
        </w:tc>
        <w:tc>
          <w:tcPr>
            <w:tcW w:w="736" w:type="dxa"/>
            <w:vAlign w:val="center"/>
          </w:tcPr>
          <w:p w:rsidR="00566EC0" w:rsidRPr="00366F94" w:rsidRDefault="00566EC0" w:rsidP="005E5F18">
            <w:pPr>
              <w:jc w:val="center"/>
              <w:rPr>
                <w:rFonts w:ascii="Times New Roman" w:hAnsi="Times New Roman" w:cs="Times New Roman"/>
                <w:sz w:val="24"/>
                <w:szCs w:val="24"/>
              </w:rPr>
            </w:pPr>
            <w:r w:rsidRPr="00366F94">
              <w:rPr>
                <w:rFonts w:ascii="Times New Roman" w:hAnsi="Times New Roman" w:cs="Times New Roman"/>
                <w:sz w:val="24"/>
                <w:szCs w:val="24"/>
              </w:rPr>
              <w:t>–</w:t>
            </w:r>
          </w:p>
        </w:tc>
        <w:tc>
          <w:tcPr>
            <w:tcW w:w="759" w:type="dxa"/>
            <w:vAlign w:val="center"/>
          </w:tcPr>
          <w:p w:rsidR="00566EC0" w:rsidRPr="00366F94" w:rsidRDefault="00566EC0" w:rsidP="005E5F18">
            <w:pPr>
              <w:jc w:val="center"/>
              <w:rPr>
                <w:rFonts w:ascii="Times New Roman" w:hAnsi="Times New Roman" w:cs="Times New Roman"/>
                <w:sz w:val="24"/>
                <w:szCs w:val="24"/>
              </w:rPr>
            </w:pPr>
            <w:r w:rsidRPr="00366F94">
              <w:rPr>
                <w:rFonts w:ascii="Times New Roman" w:hAnsi="Times New Roman" w:cs="Times New Roman"/>
                <w:sz w:val="24"/>
                <w:szCs w:val="24"/>
              </w:rPr>
              <w:t>X</w:t>
            </w:r>
          </w:p>
        </w:tc>
        <w:tc>
          <w:tcPr>
            <w:tcW w:w="783" w:type="dxa"/>
            <w:vAlign w:val="center"/>
          </w:tcPr>
          <w:p w:rsidR="00566EC0" w:rsidRPr="00366F94" w:rsidRDefault="00566EC0" w:rsidP="005E5F18">
            <w:pPr>
              <w:jc w:val="center"/>
              <w:rPr>
                <w:rFonts w:ascii="Times New Roman" w:hAnsi="Times New Roman" w:cs="Times New Roman"/>
                <w:sz w:val="24"/>
                <w:szCs w:val="24"/>
              </w:rPr>
            </w:pPr>
            <w:r w:rsidRPr="00366F94">
              <w:rPr>
                <w:rFonts w:ascii="Times New Roman" w:hAnsi="Times New Roman" w:cs="Times New Roman"/>
                <w:sz w:val="24"/>
                <w:szCs w:val="24"/>
              </w:rPr>
              <w:t>–</w:t>
            </w:r>
          </w:p>
        </w:tc>
        <w:tc>
          <w:tcPr>
            <w:tcW w:w="736" w:type="dxa"/>
            <w:vAlign w:val="center"/>
          </w:tcPr>
          <w:p w:rsidR="00566EC0" w:rsidRPr="00236229" w:rsidRDefault="00566EC0" w:rsidP="005E5F18">
            <w:pPr>
              <w:jc w:val="center"/>
              <w:rPr>
                <w:rFonts w:ascii="Times New Roman" w:hAnsi="Times New Roman" w:cs="Times New Roman"/>
                <w:sz w:val="24"/>
                <w:szCs w:val="24"/>
              </w:rPr>
            </w:pPr>
            <w:r w:rsidRPr="00236229">
              <w:rPr>
                <w:rFonts w:ascii="Times New Roman" w:hAnsi="Times New Roman" w:cs="Times New Roman"/>
                <w:sz w:val="24"/>
                <w:szCs w:val="24"/>
              </w:rPr>
              <w:t>–</w:t>
            </w:r>
          </w:p>
        </w:tc>
        <w:tc>
          <w:tcPr>
            <w:tcW w:w="759" w:type="dxa"/>
            <w:vAlign w:val="center"/>
          </w:tcPr>
          <w:p w:rsidR="00566EC0" w:rsidRPr="00236229" w:rsidRDefault="00566EC0" w:rsidP="005E5F18">
            <w:pPr>
              <w:jc w:val="center"/>
              <w:rPr>
                <w:rFonts w:ascii="Times New Roman" w:hAnsi="Times New Roman" w:cs="Times New Roman"/>
                <w:sz w:val="24"/>
                <w:szCs w:val="24"/>
              </w:rPr>
            </w:pPr>
            <w:r w:rsidRPr="00366F94">
              <w:rPr>
                <w:rFonts w:ascii="Times New Roman" w:hAnsi="Times New Roman" w:cs="Times New Roman"/>
                <w:sz w:val="24"/>
                <w:szCs w:val="24"/>
              </w:rPr>
              <w:t>X</w:t>
            </w:r>
          </w:p>
        </w:tc>
        <w:tc>
          <w:tcPr>
            <w:tcW w:w="783" w:type="dxa"/>
            <w:vAlign w:val="center"/>
          </w:tcPr>
          <w:p w:rsidR="00566EC0" w:rsidRPr="00236229" w:rsidRDefault="00566EC0" w:rsidP="005E5F18">
            <w:pPr>
              <w:jc w:val="center"/>
              <w:rPr>
                <w:rFonts w:ascii="Times New Roman" w:hAnsi="Times New Roman" w:cs="Times New Roman"/>
                <w:sz w:val="24"/>
                <w:szCs w:val="24"/>
              </w:rPr>
            </w:pPr>
            <w:r w:rsidRPr="00236229">
              <w:rPr>
                <w:rFonts w:ascii="Times New Roman" w:hAnsi="Times New Roman" w:cs="Times New Roman"/>
                <w:sz w:val="24"/>
                <w:szCs w:val="24"/>
              </w:rPr>
              <w:t>–</w:t>
            </w:r>
          </w:p>
        </w:tc>
        <w:tc>
          <w:tcPr>
            <w:tcW w:w="2222" w:type="dxa"/>
            <w:vAlign w:val="center"/>
          </w:tcPr>
          <w:p w:rsidR="00566EC0" w:rsidRDefault="00566EC0" w:rsidP="009E5E7A">
            <w:pPr>
              <w:jc w:val="center"/>
              <w:rPr>
                <w:rFonts w:ascii="Times New Roman" w:hAnsi="Times New Roman" w:cs="Times New Roman"/>
                <w:sz w:val="24"/>
                <w:szCs w:val="24"/>
              </w:rPr>
            </w:pPr>
            <w:r w:rsidRPr="00C05472">
              <w:rPr>
                <w:rFonts w:ascii="Times New Roman" w:hAnsi="Times New Roman" w:cs="Times New Roman"/>
                <w:sz w:val="24"/>
                <w:szCs w:val="24"/>
              </w:rPr>
              <w:t>значимый</w:t>
            </w:r>
          </w:p>
        </w:tc>
      </w:tr>
      <w:tr w:rsidR="00566EC0" w:rsidTr="00DA4AB2">
        <w:tc>
          <w:tcPr>
            <w:tcW w:w="882" w:type="dxa"/>
            <w:vMerge/>
          </w:tcPr>
          <w:p w:rsidR="00566EC0" w:rsidRDefault="00566EC0" w:rsidP="005E5F18">
            <w:pPr>
              <w:jc w:val="center"/>
              <w:rPr>
                <w:rFonts w:ascii="Times New Roman" w:hAnsi="Times New Roman" w:cs="Times New Roman"/>
                <w:sz w:val="24"/>
                <w:szCs w:val="24"/>
              </w:rPr>
            </w:pPr>
          </w:p>
        </w:tc>
        <w:tc>
          <w:tcPr>
            <w:tcW w:w="693" w:type="dxa"/>
            <w:vAlign w:val="center"/>
          </w:tcPr>
          <w:p w:rsidR="00566EC0" w:rsidRDefault="00566EC0" w:rsidP="005E5F18">
            <w:pPr>
              <w:jc w:val="center"/>
              <w:rPr>
                <w:rFonts w:ascii="Times New Roman" w:hAnsi="Times New Roman" w:cs="Times New Roman"/>
                <w:sz w:val="24"/>
                <w:szCs w:val="24"/>
              </w:rPr>
            </w:pPr>
            <w:r>
              <w:rPr>
                <w:rFonts w:ascii="Times New Roman" w:hAnsi="Times New Roman" w:cs="Times New Roman"/>
                <w:sz w:val="24"/>
                <w:szCs w:val="24"/>
              </w:rPr>
              <w:t>10</w:t>
            </w:r>
          </w:p>
        </w:tc>
        <w:tc>
          <w:tcPr>
            <w:tcW w:w="688" w:type="dxa"/>
            <w:vAlign w:val="center"/>
          </w:tcPr>
          <w:p w:rsidR="00566EC0" w:rsidRDefault="00566EC0" w:rsidP="005E5F18">
            <w:pPr>
              <w:jc w:val="center"/>
            </w:pPr>
            <w:r>
              <w:rPr>
                <w:rFonts w:ascii="Times New Roman" w:hAnsi="Times New Roman" w:cs="Times New Roman"/>
                <w:sz w:val="24"/>
                <w:szCs w:val="24"/>
              </w:rPr>
              <w:t>5</w:t>
            </w:r>
          </w:p>
        </w:tc>
        <w:tc>
          <w:tcPr>
            <w:tcW w:w="572" w:type="dxa"/>
            <w:vAlign w:val="center"/>
          </w:tcPr>
          <w:p w:rsidR="00566EC0" w:rsidRDefault="00566EC0" w:rsidP="005E5F18">
            <w:pPr>
              <w:jc w:val="center"/>
              <w:rPr>
                <w:rFonts w:ascii="Times New Roman" w:hAnsi="Times New Roman" w:cs="Times New Roman"/>
                <w:sz w:val="24"/>
                <w:szCs w:val="24"/>
              </w:rPr>
            </w:pPr>
            <w:r>
              <w:rPr>
                <w:rFonts w:ascii="Times New Roman" w:hAnsi="Times New Roman" w:cs="Times New Roman"/>
                <w:sz w:val="24"/>
                <w:szCs w:val="24"/>
              </w:rPr>
              <w:t>3</w:t>
            </w:r>
          </w:p>
        </w:tc>
        <w:tc>
          <w:tcPr>
            <w:tcW w:w="5220" w:type="dxa"/>
            <w:vAlign w:val="center"/>
          </w:tcPr>
          <w:p w:rsidR="00566EC0" w:rsidRDefault="00566EC0" w:rsidP="005E5F18">
            <w:pPr>
              <w:jc w:val="both"/>
              <w:rPr>
                <w:rFonts w:ascii="Times New Roman" w:hAnsi="Times New Roman" w:cs="Times New Roman"/>
                <w:sz w:val="24"/>
                <w:szCs w:val="24"/>
              </w:rPr>
            </w:pPr>
            <w:r>
              <w:rPr>
                <w:rFonts w:ascii="Times New Roman" w:hAnsi="Times New Roman" w:cs="Times New Roman"/>
                <w:sz w:val="24"/>
                <w:szCs w:val="24"/>
              </w:rPr>
              <w:t>несоблюдение требований к составу и характеристикам используемого прикладного программного обеспечения (далее – ППО);</w:t>
            </w:r>
          </w:p>
        </w:tc>
        <w:tc>
          <w:tcPr>
            <w:tcW w:w="736" w:type="dxa"/>
            <w:vAlign w:val="center"/>
          </w:tcPr>
          <w:p w:rsidR="00566EC0" w:rsidRPr="00366F94" w:rsidRDefault="00566EC0" w:rsidP="005E5F18">
            <w:pPr>
              <w:jc w:val="center"/>
              <w:rPr>
                <w:rFonts w:ascii="Times New Roman" w:hAnsi="Times New Roman" w:cs="Times New Roman"/>
                <w:sz w:val="24"/>
                <w:szCs w:val="24"/>
              </w:rPr>
            </w:pPr>
            <w:r w:rsidRPr="00366F94">
              <w:rPr>
                <w:rFonts w:ascii="Times New Roman" w:hAnsi="Times New Roman" w:cs="Times New Roman"/>
                <w:sz w:val="24"/>
                <w:szCs w:val="24"/>
              </w:rPr>
              <w:t>–</w:t>
            </w:r>
          </w:p>
        </w:tc>
        <w:tc>
          <w:tcPr>
            <w:tcW w:w="759" w:type="dxa"/>
            <w:vAlign w:val="center"/>
          </w:tcPr>
          <w:p w:rsidR="00566EC0" w:rsidRPr="00366F94" w:rsidRDefault="00566EC0" w:rsidP="005E5F18">
            <w:pPr>
              <w:jc w:val="center"/>
              <w:rPr>
                <w:rFonts w:ascii="Times New Roman" w:hAnsi="Times New Roman" w:cs="Times New Roman"/>
                <w:sz w:val="24"/>
                <w:szCs w:val="24"/>
              </w:rPr>
            </w:pPr>
            <w:r w:rsidRPr="00366F94">
              <w:rPr>
                <w:rFonts w:ascii="Times New Roman" w:hAnsi="Times New Roman" w:cs="Times New Roman"/>
                <w:sz w:val="24"/>
                <w:szCs w:val="24"/>
              </w:rPr>
              <w:t>–</w:t>
            </w:r>
          </w:p>
        </w:tc>
        <w:tc>
          <w:tcPr>
            <w:tcW w:w="783" w:type="dxa"/>
            <w:vAlign w:val="center"/>
          </w:tcPr>
          <w:p w:rsidR="00566EC0" w:rsidRPr="00366F94" w:rsidRDefault="00566EC0" w:rsidP="005E5F18">
            <w:pPr>
              <w:jc w:val="center"/>
              <w:rPr>
                <w:rFonts w:ascii="Times New Roman" w:hAnsi="Times New Roman" w:cs="Times New Roman"/>
                <w:sz w:val="24"/>
                <w:szCs w:val="24"/>
              </w:rPr>
            </w:pPr>
            <w:r w:rsidRPr="00366F94">
              <w:rPr>
                <w:rFonts w:ascii="Times New Roman" w:hAnsi="Times New Roman" w:cs="Times New Roman"/>
                <w:sz w:val="24"/>
                <w:szCs w:val="24"/>
              </w:rPr>
              <w:t>X</w:t>
            </w:r>
          </w:p>
        </w:tc>
        <w:tc>
          <w:tcPr>
            <w:tcW w:w="736" w:type="dxa"/>
            <w:vAlign w:val="center"/>
          </w:tcPr>
          <w:p w:rsidR="00566EC0" w:rsidRPr="00236229" w:rsidRDefault="00566EC0" w:rsidP="005E5F18">
            <w:pPr>
              <w:jc w:val="center"/>
              <w:rPr>
                <w:rFonts w:ascii="Times New Roman" w:hAnsi="Times New Roman" w:cs="Times New Roman"/>
                <w:sz w:val="24"/>
                <w:szCs w:val="24"/>
              </w:rPr>
            </w:pPr>
            <w:r w:rsidRPr="00236229">
              <w:rPr>
                <w:rFonts w:ascii="Times New Roman" w:hAnsi="Times New Roman" w:cs="Times New Roman"/>
                <w:sz w:val="24"/>
                <w:szCs w:val="24"/>
              </w:rPr>
              <w:t>–</w:t>
            </w:r>
          </w:p>
        </w:tc>
        <w:tc>
          <w:tcPr>
            <w:tcW w:w="759" w:type="dxa"/>
            <w:vAlign w:val="center"/>
          </w:tcPr>
          <w:p w:rsidR="00566EC0" w:rsidRPr="00236229" w:rsidRDefault="00566EC0" w:rsidP="005E5F18">
            <w:pPr>
              <w:jc w:val="center"/>
              <w:rPr>
                <w:rFonts w:ascii="Times New Roman" w:hAnsi="Times New Roman" w:cs="Times New Roman"/>
                <w:sz w:val="24"/>
                <w:szCs w:val="24"/>
              </w:rPr>
            </w:pPr>
            <w:r w:rsidRPr="00236229">
              <w:rPr>
                <w:rFonts w:ascii="Times New Roman" w:hAnsi="Times New Roman" w:cs="Times New Roman"/>
                <w:sz w:val="24"/>
                <w:szCs w:val="24"/>
              </w:rPr>
              <w:t>–</w:t>
            </w:r>
          </w:p>
        </w:tc>
        <w:tc>
          <w:tcPr>
            <w:tcW w:w="783" w:type="dxa"/>
            <w:vAlign w:val="center"/>
          </w:tcPr>
          <w:p w:rsidR="00566EC0" w:rsidRPr="00236229" w:rsidRDefault="00566EC0" w:rsidP="005E5F18">
            <w:pPr>
              <w:jc w:val="center"/>
              <w:rPr>
                <w:rFonts w:ascii="Times New Roman" w:hAnsi="Times New Roman" w:cs="Times New Roman"/>
                <w:sz w:val="24"/>
                <w:szCs w:val="24"/>
              </w:rPr>
            </w:pPr>
            <w:r w:rsidRPr="00366F94">
              <w:rPr>
                <w:rFonts w:ascii="Times New Roman" w:hAnsi="Times New Roman" w:cs="Times New Roman"/>
                <w:sz w:val="24"/>
                <w:szCs w:val="24"/>
              </w:rPr>
              <w:t>X</w:t>
            </w:r>
          </w:p>
        </w:tc>
        <w:tc>
          <w:tcPr>
            <w:tcW w:w="2222" w:type="dxa"/>
            <w:vAlign w:val="center"/>
          </w:tcPr>
          <w:p w:rsidR="00566EC0" w:rsidRDefault="00566EC0" w:rsidP="0037718E">
            <w:pPr>
              <w:jc w:val="center"/>
            </w:pPr>
            <w:r w:rsidRPr="00C05472">
              <w:rPr>
                <w:rFonts w:ascii="Times New Roman" w:hAnsi="Times New Roman" w:cs="Times New Roman"/>
                <w:sz w:val="24"/>
                <w:szCs w:val="24"/>
              </w:rPr>
              <w:t>значимый</w:t>
            </w:r>
          </w:p>
        </w:tc>
      </w:tr>
      <w:tr w:rsidR="00566EC0" w:rsidTr="00DA4AB2">
        <w:tc>
          <w:tcPr>
            <w:tcW w:w="882" w:type="dxa"/>
            <w:vMerge/>
          </w:tcPr>
          <w:p w:rsidR="00566EC0" w:rsidRDefault="00566EC0" w:rsidP="005E5F18">
            <w:pPr>
              <w:jc w:val="center"/>
              <w:rPr>
                <w:rFonts w:ascii="Times New Roman" w:hAnsi="Times New Roman" w:cs="Times New Roman"/>
                <w:sz w:val="24"/>
                <w:szCs w:val="24"/>
              </w:rPr>
            </w:pPr>
          </w:p>
        </w:tc>
        <w:tc>
          <w:tcPr>
            <w:tcW w:w="693" w:type="dxa"/>
            <w:vAlign w:val="center"/>
          </w:tcPr>
          <w:p w:rsidR="00566EC0" w:rsidRDefault="00566EC0" w:rsidP="005E5F18">
            <w:pPr>
              <w:jc w:val="center"/>
              <w:rPr>
                <w:rFonts w:ascii="Times New Roman" w:hAnsi="Times New Roman" w:cs="Times New Roman"/>
                <w:sz w:val="24"/>
                <w:szCs w:val="24"/>
              </w:rPr>
            </w:pPr>
            <w:r>
              <w:rPr>
                <w:rFonts w:ascii="Times New Roman" w:hAnsi="Times New Roman" w:cs="Times New Roman"/>
                <w:sz w:val="24"/>
                <w:szCs w:val="24"/>
              </w:rPr>
              <w:t>10</w:t>
            </w:r>
          </w:p>
        </w:tc>
        <w:tc>
          <w:tcPr>
            <w:tcW w:w="688" w:type="dxa"/>
            <w:vAlign w:val="center"/>
          </w:tcPr>
          <w:p w:rsidR="00566EC0" w:rsidRPr="00366F94" w:rsidRDefault="00566EC0" w:rsidP="005E5F18">
            <w:pPr>
              <w:jc w:val="center"/>
              <w:rPr>
                <w:rFonts w:ascii="Times New Roman" w:hAnsi="Times New Roman" w:cs="Times New Roman"/>
                <w:sz w:val="24"/>
                <w:szCs w:val="24"/>
              </w:rPr>
            </w:pPr>
            <w:r>
              <w:rPr>
                <w:rFonts w:ascii="Times New Roman" w:hAnsi="Times New Roman" w:cs="Times New Roman"/>
                <w:sz w:val="24"/>
                <w:szCs w:val="24"/>
              </w:rPr>
              <w:t>5</w:t>
            </w:r>
          </w:p>
        </w:tc>
        <w:tc>
          <w:tcPr>
            <w:tcW w:w="572" w:type="dxa"/>
            <w:vAlign w:val="center"/>
          </w:tcPr>
          <w:p w:rsidR="00566EC0" w:rsidRDefault="00566EC0" w:rsidP="005E5F18">
            <w:pPr>
              <w:jc w:val="center"/>
              <w:rPr>
                <w:rFonts w:ascii="Times New Roman" w:hAnsi="Times New Roman" w:cs="Times New Roman"/>
                <w:sz w:val="24"/>
                <w:szCs w:val="24"/>
              </w:rPr>
            </w:pPr>
            <w:r>
              <w:rPr>
                <w:rFonts w:ascii="Times New Roman" w:hAnsi="Times New Roman" w:cs="Times New Roman"/>
                <w:sz w:val="24"/>
                <w:szCs w:val="24"/>
              </w:rPr>
              <w:t>4</w:t>
            </w:r>
          </w:p>
        </w:tc>
        <w:tc>
          <w:tcPr>
            <w:tcW w:w="5220" w:type="dxa"/>
            <w:vAlign w:val="center"/>
          </w:tcPr>
          <w:p w:rsidR="00566EC0" w:rsidRDefault="00566EC0" w:rsidP="005E5F18">
            <w:pPr>
              <w:jc w:val="both"/>
              <w:rPr>
                <w:rFonts w:ascii="Times New Roman" w:hAnsi="Times New Roman" w:cs="Times New Roman"/>
                <w:sz w:val="24"/>
                <w:szCs w:val="24"/>
              </w:rPr>
            </w:pPr>
            <w:r>
              <w:rPr>
                <w:rFonts w:ascii="Times New Roman" w:hAnsi="Times New Roman" w:cs="Times New Roman"/>
                <w:sz w:val="24"/>
                <w:szCs w:val="24"/>
              </w:rPr>
              <w:t>несоблюдение нормативных и правовых документов (регламентов, инструкций, договоров, соглашений) по порядку передачи информации;</w:t>
            </w:r>
          </w:p>
        </w:tc>
        <w:tc>
          <w:tcPr>
            <w:tcW w:w="736" w:type="dxa"/>
            <w:vAlign w:val="center"/>
          </w:tcPr>
          <w:p w:rsidR="00566EC0" w:rsidRPr="00366F94" w:rsidRDefault="00566EC0" w:rsidP="005E5F18">
            <w:pPr>
              <w:jc w:val="center"/>
              <w:rPr>
                <w:rFonts w:ascii="Times New Roman" w:hAnsi="Times New Roman" w:cs="Times New Roman"/>
                <w:sz w:val="24"/>
                <w:szCs w:val="24"/>
              </w:rPr>
            </w:pPr>
            <w:r w:rsidRPr="00366F94">
              <w:rPr>
                <w:rFonts w:ascii="Times New Roman" w:hAnsi="Times New Roman" w:cs="Times New Roman"/>
                <w:sz w:val="24"/>
                <w:szCs w:val="24"/>
              </w:rPr>
              <w:t>–</w:t>
            </w:r>
          </w:p>
        </w:tc>
        <w:tc>
          <w:tcPr>
            <w:tcW w:w="759" w:type="dxa"/>
            <w:vAlign w:val="center"/>
          </w:tcPr>
          <w:p w:rsidR="00566EC0" w:rsidRPr="00366F94" w:rsidRDefault="00566EC0" w:rsidP="005E5F18">
            <w:pPr>
              <w:jc w:val="center"/>
              <w:rPr>
                <w:rFonts w:ascii="Times New Roman" w:hAnsi="Times New Roman" w:cs="Times New Roman"/>
                <w:sz w:val="24"/>
                <w:szCs w:val="24"/>
              </w:rPr>
            </w:pPr>
            <w:r w:rsidRPr="00366F94">
              <w:rPr>
                <w:rFonts w:ascii="Times New Roman" w:hAnsi="Times New Roman" w:cs="Times New Roman"/>
                <w:sz w:val="24"/>
                <w:szCs w:val="24"/>
              </w:rPr>
              <w:t>–</w:t>
            </w:r>
          </w:p>
        </w:tc>
        <w:tc>
          <w:tcPr>
            <w:tcW w:w="783" w:type="dxa"/>
            <w:vAlign w:val="center"/>
          </w:tcPr>
          <w:p w:rsidR="00566EC0" w:rsidRPr="00366F94" w:rsidRDefault="00566EC0" w:rsidP="005E5F18">
            <w:pPr>
              <w:jc w:val="center"/>
              <w:rPr>
                <w:rFonts w:ascii="Times New Roman" w:hAnsi="Times New Roman" w:cs="Times New Roman"/>
                <w:sz w:val="24"/>
                <w:szCs w:val="24"/>
              </w:rPr>
            </w:pPr>
            <w:r w:rsidRPr="00366F94">
              <w:rPr>
                <w:rFonts w:ascii="Times New Roman" w:hAnsi="Times New Roman" w:cs="Times New Roman"/>
                <w:sz w:val="24"/>
                <w:szCs w:val="24"/>
              </w:rPr>
              <w:t>X</w:t>
            </w:r>
          </w:p>
        </w:tc>
        <w:tc>
          <w:tcPr>
            <w:tcW w:w="736" w:type="dxa"/>
            <w:vAlign w:val="center"/>
          </w:tcPr>
          <w:p w:rsidR="00566EC0" w:rsidRPr="00236229" w:rsidRDefault="00566EC0" w:rsidP="005E5F18">
            <w:pPr>
              <w:jc w:val="center"/>
              <w:rPr>
                <w:rFonts w:ascii="Times New Roman" w:hAnsi="Times New Roman" w:cs="Times New Roman"/>
                <w:sz w:val="24"/>
                <w:szCs w:val="24"/>
              </w:rPr>
            </w:pPr>
            <w:r w:rsidRPr="00236229">
              <w:rPr>
                <w:rFonts w:ascii="Times New Roman" w:hAnsi="Times New Roman" w:cs="Times New Roman"/>
                <w:sz w:val="24"/>
                <w:szCs w:val="24"/>
              </w:rPr>
              <w:t>–</w:t>
            </w:r>
          </w:p>
        </w:tc>
        <w:tc>
          <w:tcPr>
            <w:tcW w:w="759" w:type="dxa"/>
            <w:vAlign w:val="center"/>
          </w:tcPr>
          <w:p w:rsidR="00566EC0" w:rsidRPr="00236229" w:rsidRDefault="00566EC0" w:rsidP="005E5F18">
            <w:pPr>
              <w:jc w:val="center"/>
              <w:rPr>
                <w:rFonts w:ascii="Times New Roman" w:hAnsi="Times New Roman" w:cs="Times New Roman"/>
                <w:sz w:val="24"/>
                <w:szCs w:val="24"/>
              </w:rPr>
            </w:pPr>
            <w:r w:rsidRPr="00366F94">
              <w:rPr>
                <w:rFonts w:ascii="Times New Roman" w:hAnsi="Times New Roman" w:cs="Times New Roman"/>
                <w:sz w:val="24"/>
                <w:szCs w:val="24"/>
              </w:rPr>
              <w:t>X</w:t>
            </w:r>
          </w:p>
        </w:tc>
        <w:tc>
          <w:tcPr>
            <w:tcW w:w="783" w:type="dxa"/>
            <w:vAlign w:val="center"/>
          </w:tcPr>
          <w:p w:rsidR="00566EC0" w:rsidRPr="00236229" w:rsidRDefault="00566EC0" w:rsidP="005E5F18">
            <w:pPr>
              <w:jc w:val="center"/>
              <w:rPr>
                <w:rFonts w:ascii="Times New Roman" w:hAnsi="Times New Roman" w:cs="Times New Roman"/>
                <w:sz w:val="24"/>
                <w:szCs w:val="24"/>
              </w:rPr>
            </w:pPr>
            <w:r w:rsidRPr="00236229">
              <w:rPr>
                <w:rFonts w:ascii="Times New Roman" w:hAnsi="Times New Roman" w:cs="Times New Roman"/>
                <w:sz w:val="24"/>
                <w:szCs w:val="24"/>
              </w:rPr>
              <w:t>–</w:t>
            </w:r>
          </w:p>
        </w:tc>
        <w:tc>
          <w:tcPr>
            <w:tcW w:w="2222" w:type="dxa"/>
            <w:vAlign w:val="center"/>
          </w:tcPr>
          <w:p w:rsidR="00566EC0" w:rsidRDefault="00566EC0" w:rsidP="0037718E">
            <w:pPr>
              <w:jc w:val="center"/>
            </w:pPr>
            <w:r w:rsidRPr="00C05472">
              <w:rPr>
                <w:rFonts w:ascii="Times New Roman" w:hAnsi="Times New Roman" w:cs="Times New Roman"/>
                <w:sz w:val="24"/>
                <w:szCs w:val="24"/>
              </w:rPr>
              <w:t>значимый</w:t>
            </w:r>
          </w:p>
        </w:tc>
      </w:tr>
      <w:tr w:rsidR="00566EC0" w:rsidTr="00DA4AB2">
        <w:tc>
          <w:tcPr>
            <w:tcW w:w="882" w:type="dxa"/>
            <w:vMerge/>
          </w:tcPr>
          <w:p w:rsidR="00566EC0" w:rsidRDefault="00566EC0" w:rsidP="005E5F18">
            <w:pPr>
              <w:jc w:val="center"/>
              <w:rPr>
                <w:rFonts w:ascii="Times New Roman" w:hAnsi="Times New Roman" w:cs="Times New Roman"/>
                <w:sz w:val="24"/>
                <w:szCs w:val="24"/>
              </w:rPr>
            </w:pPr>
          </w:p>
        </w:tc>
        <w:tc>
          <w:tcPr>
            <w:tcW w:w="693" w:type="dxa"/>
            <w:vAlign w:val="center"/>
          </w:tcPr>
          <w:p w:rsidR="00566EC0" w:rsidRDefault="00566EC0" w:rsidP="005E5F18">
            <w:pPr>
              <w:jc w:val="center"/>
              <w:rPr>
                <w:rFonts w:ascii="Times New Roman" w:hAnsi="Times New Roman" w:cs="Times New Roman"/>
                <w:sz w:val="24"/>
                <w:szCs w:val="24"/>
              </w:rPr>
            </w:pPr>
            <w:r>
              <w:rPr>
                <w:rFonts w:ascii="Times New Roman" w:hAnsi="Times New Roman" w:cs="Times New Roman"/>
                <w:sz w:val="24"/>
                <w:szCs w:val="24"/>
              </w:rPr>
              <w:t>10</w:t>
            </w:r>
          </w:p>
        </w:tc>
        <w:tc>
          <w:tcPr>
            <w:tcW w:w="688" w:type="dxa"/>
            <w:vAlign w:val="center"/>
          </w:tcPr>
          <w:p w:rsidR="00566EC0" w:rsidRPr="00366F94" w:rsidRDefault="00566EC0" w:rsidP="005E5F18">
            <w:pPr>
              <w:jc w:val="center"/>
              <w:rPr>
                <w:rFonts w:ascii="Times New Roman" w:hAnsi="Times New Roman" w:cs="Times New Roman"/>
                <w:sz w:val="24"/>
                <w:szCs w:val="24"/>
              </w:rPr>
            </w:pPr>
            <w:r>
              <w:rPr>
                <w:rFonts w:ascii="Times New Roman" w:hAnsi="Times New Roman" w:cs="Times New Roman"/>
                <w:sz w:val="24"/>
                <w:szCs w:val="24"/>
              </w:rPr>
              <w:t>5</w:t>
            </w:r>
          </w:p>
        </w:tc>
        <w:tc>
          <w:tcPr>
            <w:tcW w:w="572" w:type="dxa"/>
            <w:vAlign w:val="center"/>
          </w:tcPr>
          <w:p w:rsidR="00566EC0" w:rsidRDefault="00566EC0" w:rsidP="005E5F18">
            <w:pPr>
              <w:jc w:val="center"/>
              <w:rPr>
                <w:rFonts w:ascii="Times New Roman" w:hAnsi="Times New Roman" w:cs="Times New Roman"/>
                <w:sz w:val="24"/>
                <w:szCs w:val="24"/>
              </w:rPr>
            </w:pPr>
            <w:r>
              <w:rPr>
                <w:rFonts w:ascii="Times New Roman" w:hAnsi="Times New Roman" w:cs="Times New Roman"/>
                <w:sz w:val="24"/>
                <w:szCs w:val="24"/>
              </w:rPr>
              <w:t>5</w:t>
            </w:r>
          </w:p>
        </w:tc>
        <w:tc>
          <w:tcPr>
            <w:tcW w:w="5220" w:type="dxa"/>
            <w:vAlign w:val="center"/>
          </w:tcPr>
          <w:p w:rsidR="00566EC0" w:rsidRDefault="00566EC0" w:rsidP="005E5F18">
            <w:pPr>
              <w:jc w:val="both"/>
              <w:rPr>
                <w:rFonts w:ascii="Times New Roman" w:hAnsi="Times New Roman" w:cs="Times New Roman"/>
                <w:sz w:val="24"/>
                <w:szCs w:val="24"/>
              </w:rPr>
            </w:pPr>
            <w:r>
              <w:rPr>
                <w:rFonts w:ascii="Times New Roman" w:hAnsi="Times New Roman" w:cs="Times New Roman"/>
                <w:sz w:val="24"/>
                <w:szCs w:val="24"/>
              </w:rPr>
              <w:t>несоблюдение порядка оформления и ведения журналов регистрации передаваемой информации, в том числе с использованием электронной подписи;</w:t>
            </w:r>
          </w:p>
        </w:tc>
        <w:tc>
          <w:tcPr>
            <w:tcW w:w="736" w:type="dxa"/>
            <w:vAlign w:val="center"/>
          </w:tcPr>
          <w:p w:rsidR="00566EC0" w:rsidRPr="00366F94" w:rsidRDefault="00566EC0" w:rsidP="005E5F18">
            <w:pPr>
              <w:jc w:val="center"/>
              <w:rPr>
                <w:rFonts w:ascii="Times New Roman" w:hAnsi="Times New Roman" w:cs="Times New Roman"/>
                <w:sz w:val="24"/>
                <w:szCs w:val="24"/>
              </w:rPr>
            </w:pPr>
            <w:r w:rsidRPr="00366F94">
              <w:rPr>
                <w:rFonts w:ascii="Times New Roman" w:hAnsi="Times New Roman" w:cs="Times New Roman"/>
                <w:sz w:val="24"/>
                <w:szCs w:val="24"/>
              </w:rPr>
              <w:t>X</w:t>
            </w:r>
          </w:p>
        </w:tc>
        <w:tc>
          <w:tcPr>
            <w:tcW w:w="759" w:type="dxa"/>
            <w:vAlign w:val="center"/>
          </w:tcPr>
          <w:p w:rsidR="00566EC0" w:rsidRPr="00366F94" w:rsidRDefault="00566EC0" w:rsidP="005E5F18">
            <w:pPr>
              <w:jc w:val="center"/>
              <w:rPr>
                <w:rFonts w:ascii="Times New Roman" w:hAnsi="Times New Roman" w:cs="Times New Roman"/>
                <w:sz w:val="24"/>
                <w:szCs w:val="24"/>
              </w:rPr>
            </w:pPr>
            <w:r w:rsidRPr="00366F94">
              <w:rPr>
                <w:rFonts w:ascii="Times New Roman" w:hAnsi="Times New Roman" w:cs="Times New Roman"/>
                <w:sz w:val="24"/>
                <w:szCs w:val="24"/>
              </w:rPr>
              <w:t>–</w:t>
            </w:r>
          </w:p>
        </w:tc>
        <w:tc>
          <w:tcPr>
            <w:tcW w:w="783" w:type="dxa"/>
            <w:vAlign w:val="center"/>
          </w:tcPr>
          <w:p w:rsidR="00566EC0" w:rsidRPr="00366F94" w:rsidRDefault="00566EC0" w:rsidP="005E5F18">
            <w:pPr>
              <w:jc w:val="center"/>
              <w:rPr>
                <w:rFonts w:ascii="Times New Roman" w:hAnsi="Times New Roman" w:cs="Times New Roman"/>
                <w:sz w:val="24"/>
                <w:szCs w:val="24"/>
              </w:rPr>
            </w:pPr>
            <w:r w:rsidRPr="00366F94">
              <w:rPr>
                <w:rFonts w:ascii="Times New Roman" w:hAnsi="Times New Roman" w:cs="Times New Roman"/>
                <w:sz w:val="24"/>
                <w:szCs w:val="24"/>
              </w:rPr>
              <w:t>–</w:t>
            </w:r>
          </w:p>
        </w:tc>
        <w:tc>
          <w:tcPr>
            <w:tcW w:w="736" w:type="dxa"/>
            <w:vAlign w:val="center"/>
          </w:tcPr>
          <w:p w:rsidR="00566EC0" w:rsidRPr="00236229" w:rsidRDefault="00566EC0" w:rsidP="005E5F18">
            <w:pPr>
              <w:jc w:val="center"/>
              <w:rPr>
                <w:rFonts w:ascii="Times New Roman" w:hAnsi="Times New Roman" w:cs="Times New Roman"/>
                <w:sz w:val="24"/>
                <w:szCs w:val="24"/>
              </w:rPr>
            </w:pPr>
            <w:r w:rsidRPr="00236229">
              <w:rPr>
                <w:rFonts w:ascii="Times New Roman" w:hAnsi="Times New Roman" w:cs="Times New Roman"/>
                <w:sz w:val="24"/>
                <w:szCs w:val="24"/>
              </w:rPr>
              <w:t>–</w:t>
            </w:r>
          </w:p>
        </w:tc>
        <w:tc>
          <w:tcPr>
            <w:tcW w:w="759" w:type="dxa"/>
            <w:vAlign w:val="center"/>
          </w:tcPr>
          <w:p w:rsidR="00566EC0" w:rsidRPr="00236229" w:rsidRDefault="00566EC0" w:rsidP="005E5F18">
            <w:pPr>
              <w:jc w:val="center"/>
              <w:rPr>
                <w:rFonts w:ascii="Times New Roman" w:hAnsi="Times New Roman" w:cs="Times New Roman"/>
                <w:sz w:val="24"/>
                <w:szCs w:val="24"/>
              </w:rPr>
            </w:pPr>
            <w:r w:rsidRPr="00366F94">
              <w:rPr>
                <w:rFonts w:ascii="Times New Roman" w:hAnsi="Times New Roman" w:cs="Times New Roman"/>
                <w:sz w:val="24"/>
                <w:szCs w:val="24"/>
              </w:rPr>
              <w:t>X</w:t>
            </w:r>
          </w:p>
        </w:tc>
        <w:tc>
          <w:tcPr>
            <w:tcW w:w="783" w:type="dxa"/>
            <w:vAlign w:val="center"/>
          </w:tcPr>
          <w:p w:rsidR="00566EC0" w:rsidRPr="00236229" w:rsidRDefault="00566EC0" w:rsidP="005E5F18">
            <w:pPr>
              <w:jc w:val="center"/>
              <w:rPr>
                <w:rFonts w:ascii="Times New Roman" w:hAnsi="Times New Roman" w:cs="Times New Roman"/>
                <w:sz w:val="24"/>
                <w:szCs w:val="24"/>
              </w:rPr>
            </w:pPr>
            <w:r w:rsidRPr="00236229">
              <w:rPr>
                <w:rFonts w:ascii="Times New Roman" w:hAnsi="Times New Roman" w:cs="Times New Roman"/>
                <w:sz w:val="24"/>
                <w:szCs w:val="24"/>
              </w:rPr>
              <w:t>–</w:t>
            </w:r>
          </w:p>
        </w:tc>
        <w:tc>
          <w:tcPr>
            <w:tcW w:w="2222" w:type="dxa"/>
            <w:vAlign w:val="center"/>
          </w:tcPr>
          <w:p w:rsidR="00566EC0" w:rsidRDefault="00566EC0" w:rsidP="009E5E7A">
            <w:pPr>
              <w:jc w:val="center"/>
            </w:pPr>
            <w:r>
              <w:rPr>
                <w:rFonts w:ascii="Times New Roman" w:hAnsi="Times New Roman" w:cs="Times New Roman"/>
                <w:sz w:val="24"/>
                <w:szCs w:val="24"/>
              </w:rPr>
              <w:t>средний</w:t>
            </w:r>
          </w:p>
        </w:tc>
      </w:tr>
      <w:tr w:rsidR="00566EC0" w:rsidTr="00DA4AB2">
        <w:tc>
          <w:tcPr>
            <w:tcW w:w="882" w:type="dxa"/>
            <w:vMerge/>
          </w:tcPr>
          <w:p w:rsidR="00566EC0" w:rsidRDefault="00566EC0" w:rsidP="005E5F18">
            <w:pPr>
              <w:jc w:val="center"/>
              <w:rPr>
                <w:rFonts w:ascii="Times New Roman" w:hAnsi="Times New Roman" w:cs="Times New Roman"/>
                <w:sz w:val="24"/>
                <w:szCs w:val="24"/>
              </w:rPr>
            </w:pPr>
          </w:p>
        </w:tc>
        <w:tc>
          <w:tcPr>
            <w:tcW w:w="693" w:type="dxa"/>
            <w:vAlign w:val="center"/>
          </w:tcPr>
          <w:p w:rsidR="00566EC0" w:rsidRDefault="00566EC0" w:rsidP="005E5F18">
            <w:pPr>
              <w:jc w:val="center"/>
              <w:rPr>
                <w:rFonts w:ascii="Times New Roman" w:hAnsi="Times New Roman" w:cs="Times New Roman"/>
                <w:sz w:val="24"/>
                <w:szCs w:val="24"/>
              </w:rPr>
            </w:pPr>
            <w:r>
              <w:rPr>
                <w:rFonts w:ascii="Times New Roman" w:hAnsi="Times New Roman" w:cs="Times New Roman"/>
                <w:sz w:val="24"/>
                <w:szCs w:val="24"/>
              </w:rPr>
              <w:t>10</w:t>
            </w:r>
          </w:p>
        </w:tc>
        <w:tc>
          <w:tcPr>
            <w:tcW w:w="688" w:type="dxa"/>
            <w:vAlign w:val="center"/>
          </w:tcPr>
          <w:p w:rsidR="00566EC0" w:rsidRPr="00366F94" w:rsidRDefault="00566EC0" w:rsidP="005E5F18">
            <w:pPr>
              <w:jc w:val="center"/>
              <w:rPr>
                <w:rFonts w:ascii="Times New Roman" w:hAnsi="Times New Roman" w:cs="Times New Roman"/>
                <w:sz w:val="24"/>
                <w:szCs w:val="24"/>
              </w:rPr>
            </w:pPr>
            <w:r>
              <w:rPr>
                <w:rFonts w:ascii="Times New Roman" w:hAnsi="Times New Roman" w:cs="Times New Roman"/>
                <w:sz w:val="24"/>
                <w:szCs w:val="24"/>
              </w:rPr>
              <w:t>5</w:t>
            </w:r>
          </w:p>
        </w:tc>
        <w:tc>
          <w:tcPr>
            <w:tcW w:w="572" w:type="dxa"/>
            <w:vAlign w:val="center"/>
          </w:tcPr>
          <w:p w:rsidR="00566EC0" w:rsidRDefault="00566EC0" w:rsidP="005E5F18">
            <w:pPr>
              <w:jc w:val="center"/>
              <w:rPr>
                <w:rFonts w:ascii="Times New Roman" w:hAnsi="Times New Roman" w:cs="Times New Roman"/>
                <w:sz w:val="24"/>
                <w:szCs w:val="24"/>
              </w:rPr>
            </w:pPr>
            <w:r>
              <w:rPr>
                <w:rFonts w:ascii="Times New Roman" w:hAnsi="Times New Roman" w:cs="Times New Roman"/>
                <w:sz w:val="24"/>
                <w:szCs w:val="24"/>
              </w:rPr>
              <w:t>6</w:t>
            </w:r>
          </w:p>
        </w:tc>
        <w:tc>
          <w:tcPr>
            <w:tcW w:w="5220" w:type="dxa"/>
            <w:vAlign w:val="center"/>
          </w:tcPr>
          <w:p w:rsidR="00566EC0" w:rsidRDefault="00566EC0" w:rsidP="005E5F18">
            <w:pPr>
              <w:jc w:val="both"/>
              <w:rPr>
                <w:rFonts w:ascii="Times New Roman" w:hAnsi="Times New Roman" w:cs="Times New Roman"/>
                <w:sz w:val="24"/>
                <w:szCs w:val="24"/>
              </w:rPr>
            </w:pPr>
            <w:r>
              <w:rPr>
                <w:rFonts w:ascii="Times New Roman" w:hAnsi="Times New Roman" w:cs="Times New Roman"/>
                <w:sz w:val="24"/>
                <w:szCs w:val="24"/>
              </w:rPr>
              <w:t xml:space="preserve">несвоевременность установки новых версий программного обеспечения (далее – </w:t>
            </w:r>
            <w:proofErr w:type="gramStart"/>
            <w:r>
              <w:rPr>
                <w:rFonts w:ascii="Times New Roman" w:hAnsi="Times New Roman" w:cs="Times New Roman"/>
                <w:sz w:val="24"/>
                <w:szCs w:val="24"/>
              </w:rPr>
              <w:t>ПО</w:t>
            </w:r>
            <w:proofErr w:type="gramEnd"/>
            <w:r>
              <w:rPr>
                <w:rFonts w:ascii="Times New Roman" w:hAnsi="Times New Roman" w:cs="Times New Roman"/>
                <w:sz w:val="24"/>
                <w:szCs w:val="24"/>
              </w:rPr>
              <w:t>);</w:t>
            </w:r>
          </w:p>
        </w:tc>
        <w:tc>
          <w:tcPr>
            <w:tcW w:w="736" w:type="dxa"/>
            <w:vAlign w:val="center"/>
          </w:tcPr>
          <w:p w:rsidR="00566EC0" w:rsidRPr="00366F94" w:rsidRDefault="00566EC0" w:rsidP="005E5F18">
            <w:pPr>
              <w:jc w:val="center"/>
              <w:rPr>
                <w:rFonts w:ascii="Times New Roman" w:hAnsi="Times New Roman" w:cs="Times New Roman"/>
                <w:sz w:val="24"/>
                <w:szCs w:val="24"/>
              </w:rPr>
            </w:pPr>
            <w:r w:rsidRPr="00366F94">
              <w:rPr>
                <w:rFonts w:ascii="Times New Roman" w:hAnsi="Times New Roman" w:cs="Times New Roman"/>
                <w:sz w:val="24"/>
                <w:szCs w:val="24"/>
              </w:rPr>
              <w:t>–</w:t>
            </w:r>
          </w:p>
        </w:tc>
        <w:tc>
          <w:tcPr>
            <w:tcW w:w="759" w:type="dxa"/>
            <w:vAlign w:val="center"/>
          </w:tcPr>
          <w:p w:rsidR="00566EC0" w:rsidRPr="00366F94" w:rsidRDefault="00566EC0" w:rsidP="005E5F18">
            <w:pPr>
              <w:jc w:val="center"/>
              <w:rPr>
                <w:rFonts w:ascii="Times New Roman" w:hAnsi="Times New Roman" w:cs="Times New Roman"/>
                <w:sz w:val="24"/>
                <w:szCs w:val="24"/>
              </w:rPr>
            </w:pPr>
            <w:r w:rsidRPr="00366F94">
              <w:rPr>
                <w:rFonts w:ascii="Times New Roman" w:hAnsi="Times New Roman" w:cs="Times New Roman"/>
                <w:sz w:val="24"/>
                <w:szCs w:val="24"/>
              </w:rPr>
              <w:t>–</w:t>
            </w:r>
          </w:p>
        </w:tc>
        <w:tc>
          <w:tcPr>
            <w:tcW w:w="783" w:type="dxa"/>
            <w:vAlign w:val="center"/>
          </w:tcPr>
          <w:p w:rsidR="00566EC0" w:rsidRPr="00366F94" w:rsidRDefault="00566EC0" w:rsidP="005E5F18">
            <w:pPr>
              <w:jc w:val="center"/>
              <w:rPr>
                <w:rFonts w:ascii="Times New Roman" w:hAnsi="Times New Roman" w:cs="Times New Roman"/>
                <w:sz w:val="24"/>
                <w:szCs w:val="24"/>
              </w:rPr>
            </w:pPr>
            <w:r w:rsidRPr="00366F94">
              <w:rPr>
                <w:rFonts w:ascii="Times New Roman" w:hAnsi="Times New Roman" w:cs="Times New Roman"/>
                <w:sz w:val="24"/>
                <w:szCs w:val="24"/>
              </w:rPr>
              <w:t>X</w:t>
            </w:r>
          </w:p>
        </w:tc>
        <w:tc>
          <w:tcPr>
            <w:tcW w:w="736" w:type="dxa"/>
            <w:vAlign w:val="center"/>
          </w:tcPr>
          <w:p w:rsidR="00566EC0" w:rsidRPr="00236229" w:rsidRDefault="00566EC0" w:rsidP="005E5F18">
            <w:pPr>
              <w:jc w:val="center"/>
              <w:rPr>
                <w:rFonts w:ascii="Times New Roman" w:hAnsi="Times New Roman" w:cs="Times New Roman"/>
                <w:sz w:val="24"/>
                <w:szCs w:val="24"/>
              </w:rPr>
            </w:pPr>
            <w:r w:rsidRPr="00236229">
              <w:rPr>
                <w:rFonts w:ascii="Times New Roman" w:hAnsi="Times New Roman" w:cs="Times New Roman"/>
                <w:sz w:val="24"/>
                <w:szCs w:val="24"/>
              </w:rPr>
              <w:t>–</w:t>
            </w:r>
          </w:p>
        </w:tc>
        <w:tc>
          <w:tcPr>
            <w:tcW w:w="759" w:type="dxa"/>
            <w:vAlign w:val="center"/>
          </w:tcPr>
          <w:p w:rsidR="00566EC0" w:rsidRPr="00236229" w:rsidRDefault="00566EC0" w:rsidP="005E5F18">
            <w:pPr>
              <w:jc w:val="center"/>
              <w:rPr>
                <w:rFonts w:ascii="Times New Roman" w:hAnsi="Times New Roman" w:cs="Times New Roman"/>
                <w:sz w:val="24"/>
                <w:szCs w:val="24"/>
              </w:rPr>
            </w:pPr>
            <w:r w:rsidRPr="00366F94">
              <w:rPr>
                <w:rFonts w:ascii="Times New Roman" w:hAnsi="Times New Roman" w:cs="Times New Roman"/>
                <w:sz w:val="24"/>
                <w:szCs w:val="24"/>
              </w:rPr>
              <w:t>X</w:t>
            </w:r>
          </w:p>
        </w:tc>
        <w:tc>
          <w:tcPr>
            <w:tcW w:w="783" w:type="dxa"/>
            <w:vAlign w:val="center"/>
          </w:tcPr>
          <w:p w:rsidR="00566EC0" w:rsidRPr="00236229" w:rsidRDefault="00566EC0" w:rsidP="005E5F18">
            <w:pPr>
              <w:jc w:val="center"/>
              <w:rPr>
                <w:rFonts w:ascii="Times New Roman" w:hAnsi="Times New Roman" w:cs="Times New Roman"/>
                <w:sz w:val="24"/>
                <w:szCs w:val="24"/>
              </w:rPr>
            </w:pPr>
            <w:r w:rsidRPr="00236229">
              <w:rPr>
                <w:rFonts w:ascii="Times New Roman" w:hAnsi="Times New Roman" w:cs="Times New Roman"/>
                <w:sz w:val="24"/>
                <w:szCs w:val="24"/>
              </w:rPr>
              <w:t>–</w:t>
            </w:r>
          </w:p>
        </w:tc>
        <w:tc>
          <w:tcPr>
            <w:tcW w:w="2222" w:type="dxa"/>
            <w:vAlign w:val="center"/>
          </w:tcPr>
          <w:p w:rsidR="00566EC0" w:rsidRDefault="00566EC0" w:rsidP="0037718E">
            <w:pPr>
              <w:jc w:val="center"/>
            </w:pPr>
            <w:r w:rsidRPr="00C05472">
              <w:rPr>
                <w:rFonts w:ascii="Times New Roman" w:hAnsi="Times New Roman" w:cs="Times New Roman"/>
                <w:sz w:val="24"/>
                <w:szCs w:val="24"/>
              </w:rPr>
              <w:t>значимый</w:t>
            </w:r>
          </w:p>
        </w:tc>
      </w:tr>
      <w:tr w:rsidR="00566EC0" w:rsidTr="00DA4AB2">
        <w:tc>
          <w:tcPr>
            <w:tcW w:w="882" w:type="dxa"/>
            <w:vMerge/>
          </w:tcPr>
          <w:p w:rsidR="00566EC0" w:rsidRDefault="00566EC0" w:rsidP="005E5F18">
            <w:pPr>
              <w:jc w:val="center"/>
              <w:rPr>
                <w:rFonts w:ascii="Times New Roman" w:hAnsi="Times New Roman" w:cs="Times New Roman"/>
                <w:sz w:val="24"/>
                <w:szCs w:val="24"/>
              </w:rPr>
            </w:pPr>
          </w:p>
        </w:tc>
        <w:tc>
          <w:tcPr>
            <w:tcW w:w="693" w:type="dxa"/>
            <w:vAlign w:val="center"/>
          </w:tcPr>
          <w:p w:rsidR="00566EC0" w:rsidRDefault="00566EC0" w:rsidP="005E5F18">
            <w:pPr>
              <w:jc w:val="center"/>
              <w:rPr>
                <w:rFonts w:ascii="Times New Roman" w:hAnsi="Times New Roman" w:cs="Times New Roman"/>
                <w:sz w:val="24"/>
                <w:szCs w:val="24"/>
              </w:rPr>
            </w:pPr>
            <w:r>
              <w:rPr>
                <w:rFonts w:ascii="Times New Roman" w:hAnsi="Times New Roman" w:cs="Times New Roman"/>
                <w:sz w:val="24"/>
                <w:szCs w:val="24"/>
              </w:rPr>
              <w:t>10</w:t>
            </w:r>
          </w:p>
        </w:tc>
        <w:tc>
          <w:tcPr>
            <w:tcW w:w="688" w:type="dxa"/>
            <w:vAlign w:val="center"/>
          </w:tcPr>
          <w:p w:rsidR="00566EC0" w:rsidRPr="00366F94" w:rsidRDefault="00566EC0" w:rsidP="005E5F18">
            <w:pPr>
              <w:jc w:val="center"/>
              <w:rPr>
                <w:rFonts w:ascii="Times New Roman" w:hAnsi="Times New Roman" w:cs="Times New Roman"/>
                <w:sz w:val="24"/>
                <w:szCs w:val="24"/>
              </w:rPr>
            </w:pPr>
            <w:r>
              <w:rPr>
                <w:rFonts w:ascii="Times New Roman" w:hAnsi="Times New Roman" w:cs="Times New Roman"/>
                <w:sz w:val="24"/>
                <w:szCs w:val="24"/>
              </w:rPr>
              <w:t>5</w:t>
            </w:r>
          </w:p>
        </w:tc>
        <w:tc>
          <w:tcPr>
            <w:tcW w:w="572" w:type="dxa"/>
            <w:vAlign w:val="center"/>
          </w:tcPr>
          <w:p w:rsidR="00566EC0" w:rsidRDefault="00566EC0" w:rsidP="005E5F18">
            <w:pPr>
              <w:jc w:val="center"/>
              <w:rPr>
                <w:rFonts w:ascii="Times New Roman" w:hAnsi="Times New Roman" w:cs="Times New Roman"/>
                <w:sz w:val="24"/>
                <w:szCs w:val="24"/>
              </w:rPr>
            </w:pPr>
            <w:r>
              <w:rPr>
                <w:rFonts w:ascii="Times New Roman" w:hAnsi="Times New Roman" w:cs="Times New Roman"/>
                <w:sz w:val="24"/>
                <w:szCs w:val="24"/>
              </w:rPr>
              <w:t>7</w:t>
            </w:r>
          </w:p>
        </w:tc>
        <w:tc>
          <w:tcPr>
            <w:tcW w:w="5220" w:type="dxa"/>
            <w:vAlign w:val="center"/>
          </w:tcPr>
          <w:p w:rsidR="00566EC0" w:rsidRDefault="00566EC0" w:rsidP="005E5F18">
            <w:pPr>
              <w:jc w:val="both"/>
              <w:rPr>
                <w:rFonts w:ascii="Times New Roman" w:hAnsi="Times New Roman" w:cs="Times New Roman"/>
                <w:sz w:val="24"/>
                <w:szCs w:val="24"/>
              </w:rPr>
            </w:pPr>
            <w:r>
              <w:rPr>
                <w:rFonts w:ascii="Times New Roman" w:hAnsi="Times New Roman" w:cs="Times New Roman"/>
                <w:sz w:val="24"/>
                <w:szCs w:val="24"/>
              </w:rPr>
              <w:t>иные риски по пункту 5</w:t>
            </w:r>
            <w:r>
              <w:rPr>
                <w:rFonts w:ascii="Times New Roman" w:hAnsi="Times New Roman"/>
                <w:bCs/>
                <w:sz w:val="24"/>
                <w:szCs w:val="24"/>
              </w:rPr>
              <w:t xml:space="preserve"> направления деятельности </w:t>
            </w:r>
            <w:r>
              <w:rPr>
                <w:rFonts w:ascii="Times New Roman" w:hAnsi="Times New Roman" w:cs="Times New Roman"/>
                <w:bCs/>
                <w:sz w:val="24"/>
                <w:szCs w:val="24"/>
              </w:rPr>
              <w:t xml:space="preserve">X. </w:t>
            </w:r>
          </w:p>
        </w:tc>
        <w:tc>
          <w:tcPr>
            <w:tcW w:w="736" w:type="dxa"/>
            <w:vAlign w:val="center"/>
          </w:tcPr>
          <w:p w:rsidR="00566EC0" w:rsidRPr="00366F94" w:rsidRDefault="00566EC0" w:rsidP="005E5F18">
            <w:pPr>
              <w:jc w:val="center"/>
              <w:rPr>
                <w:rFonts w:ascii="Times New Roman" w:hAnsi="Times New Roman" w:cs="Times New Roman"/>
                <w:sz w:val="24"/>
                <w:szCs w:val="24"/>
              </w:rPr>
            </w:pPr>
            <w:r w:rsidRPr="00366F94">
              <w:rPr>
                <w:rFonts w:ascii="Times New Roman" w:hAnsi="Times New Roman" w:cs="Times New Roman"/>
                <w:sz w:val="24"/>
                <w:szCs w:val="24"/>
              </w:rPr>
              <w:t>X</w:t>
            </w:r>
          </w:p>
        </w:tc>
        <w:tc>
          <w:tcPr>
            <w:tcW w:w="759" w:type="dxa"/>
            <w:vAlign w:val="center"/>
          </w:tcPr>
          <w:p w:rsidR="00566EC0" w:rsidRPr="00366F94" w:rsidRDefault="00566EC0" w:rsidP="005E5F18">
            <w:pPr>
              <w:jc w:val="center"/>
              <w:rPr>
                <w:rFonts w:ascii="Times New Roman" w:hAnsi="Times New Roman" w:cs="Times New Roman"/>
                <w:sz w:val="24"/>
                <w:szCs w:val="24"/>
              </w:rPr>
            </w:pPr>
            <w:r w:rsidRPr="00366F94">
              <w:rPr>
                <w:rFonts w:ascii="Times New Roman" w:hAnsi="Times New Roman" w:cs="Times New Roman"/>
                <w:sz w:val="24"/>
                <w:szCs w:val="24"/>
              </w:rPr>
              <w:t>–</w:t>
            </w:r>
          </w:p>
        </w:tc>
        <w:tc>
          <w:tcPr>
            <w:tcW w:w="783" w:type="dxa"/>
            <w:vAlign w:val="center"/>
          </w:tcPr>
          <w:p w:rsidR="00566EC0" w:rsidRPr="00366F94" w:rsidRDefault="00566EC0" w:rsidP="005E5F18">
            <w:pPr>
              <w:jc w:val="center"/>
              <w:rPr>
                <w:rFonts w:ascii="Times New Roman" w:hAnsi="Times New Roman" w:cs="Times New Roman"/>
                <w:sz w:val="24"/>
                <w:szCs w:val="24"/>
              </w:rPr>
            </w:pPr>
            <w:r w:rsidRPr="00366F94">
              <w:rPr>
                <w:rFonts w:ascii="Times New Roman" w:hAnsi="Times New Roman" w:cs="Times New Roman"/>
                <w:sz w:val="24"/>
                <w:szCs w:val="24"/>
              </w:rPr>
              <w:t>–</w:t>
            </w:r>
          </w:p>
        </w:tc>
        <w:tc>
          <w:tcPr>
            <w:tcW w:w="736" w:type="dxa"/>
            <w:vAlign w:val="center"/>
          </w:tcPr>
          <w:p w:rsidR="00566EC0" w:rsidRPr="00236229" w:rsidRDefault="00566EC0" w:rsidP="005E5F18">
            <w:pPr>
              <w:jc w:val="center"/>
              <w:rPr>
                <w:rFonts w:ascii="Times New Roman" w:hAnsi="Times New Roman" w:cs="Times New Roman"/>
                <w:sz w:val="24"/>
                <w:szCs w:val="24"/>
              </w:rPr>
            </w:pPr>
            <w:r w:rsidRPr="00366F94">
              <w:rPr>
                <w:rFonts w:ascii="Times New Roman" w:hAnsi="Times New Roman" w:cs="Times New Roman"/>
                <w:sz w:val="24"/>
                <w:szCs w:val="24"/>
              </w:rPr>
              <w:t>X</w:t>
            </w:r>
          </w:p>
        </w:tc>
        <w:tc>
          <w:tcPr>
            <w:tcW w:w="759" w:type="dxa"/>
            <w:vAlign w:val="center"/>
          </w:tcPr>
          <w:p w:rsidR="00566EC0" w:rsidRPr="00236229" w:rsidRDefault="00566EC0" w:rsidP="005E5F18">
            <w:pPr>
              <w:jc w:val="center"/>
              <w:rPr>
                <w:rFonts w:ascii="Times New Roman" w:hAnsi="Times New Roman" w:cs="Times New Roman"/>
                <w:sz w:val="24"/>
                <w:szCs w:val="24"/>
              </w:rPr>
            </w:pPr>
            <w:r w:rsidRPr="00236229">
              <w:rPr>
                <w:rFonts w:ascii="Times New Roman" w:hAnsi="Times New Roman" w:cs="Times New Roman"/>
                <w:sz w:val="24"/>
                <w:szCs w:val="24"/>
              </w:rPr>
              <w:t>–</w:t>
            </w:r>
          </w:p>
        </w:tc>
        <w:tc>
          <w:tcPr>
            <w:tcW w:w="783" w:type="dxa"/>
            <w:vAlign w:val="center"/>
          </w:tcPr>
          <w:p w:rsidR="00566EC0" w:rsidRPr="00236229" w:rsidRDefault="00566EC0" w:rsidP="005E5F18">
            <w:pPr>
              <w:jc w:val="center"/>
              <w:rPr>
                <w:rFonts w:ascii="Times New Roman" w:hAnsi="Times New Roman" w:cs="Times New Roman"/>
                <w:sz w:val="24"/>
                <w:szCs w:val="24"/>
              </w:rPr>
            </w:pPr>
            <w:r w:rsidRPr="00236229">
              <w:rPr>
                <w:rFonts w:ascii="Times New Roman" w:hAnsi="Times New Roman" w:cs="Times New Roman"/>
                <w:sz w:val="24"/>
                <w:szCs w:val="24"/>
              </w:rPr>
              <w:t>–</w:t>
            </w:r>
          </w:p>
        </w:tc>
        <w:tc>
          <w:tcPr>
            <w:tcW w:w="2222" w:type="dxa"/>
            <w:vAlign w:val="center"/>
          </w:tcPr>
          <w:p w:rsidR="00566EC0" w:rsidRPr="00236229" w:rsidRDefault="00566EC0" w:rsidP="005E5F18">
            <w:pPr>
              <w:jc w:val="center"/>
              <w:rPr>
                <w:rFonts w:ascii="Times New Roman" w:hAnsi="Times New Roman" w:cs="Times New Roman"/>
                <w:sz w:val="24"/>
                <w:szCs w:val="24"/>
              </w:rPr>
            </w:pPr>
            <w:r w:rsidRPr="00236229">
              <w:rPr>
                <w:rFonts w:ascii="Times New Roman" w:hAnsi="Times New Roman" w:cs="Times New Roman"/>
                <w:sz w:val="24"/>
                <w:szCs w:val="24"/>
              </w:rPr>
              <w:t>низкий</w:t>
            </w:r>
          </w:p>
        </w:tc>
      </w:tr>
      <w:tr w:rsidR="00566EC0" w:rsidTr="00DA4AB2">
        <w:tc>
          <w:tcPr>
            <w:tcW w:w="882" w:type="dxa"/>
            <w:vMerge w:val="restart"/>
          </w:tcPr>
          <w:p w:rsidR="00566EC0" w:rsidRDefault="00566EC0" w:rsidP="005E5F18">
            <w:pPr>
              <w:jc w:val="center"/>
              <w:rPr>
                <w:rFonts w:ascii="Times New Roman" w:hAnsi="Times New Roman" w:cs="Times New Roman"/>
                <w:sz w:val="24"/>
                <w:szCs w:val="24"/>
              </w:rPr>
            </w:pPr>
            <w:r>
              <w:rPr>
                <w:rFonts w:ascii="Times New Roman" w:hAnsi="Times New Roman" w:cs="Times New Roman"/>
                <w:sz w:val="24"/>
                <w:szCs w:val="24"/>
              </w:rPr>
              <w:t>6.</w:t>
            </w:r>
          </w:p>
        </w:tc>
        <w:tc>
          <w:tcPr>
            <w:tcW w:w="13951" w:type="dxa"/>
            <w:gridSpan w:val="11"/>
            <w:vAlign w:val="center"/>
          </w:tcPr>
          <w:p w:rsidR="00566EC0" w:rsidRPr="00236229" w:rsidRDefault="00566EC0" w:rsidP="004879C8">
            <w:pPr>
              <w:rPr>
                <w:rFonts w:ascii="Times New Roman" w:hAnsi="Times New Roman" w:cs="Times New Roman"/>
                <w:sz w:val="24"/>
                <w:szCs w:val="24"/>
              </w:rPr>
            </w:pPr>
            <w:r>
              <w:rPr>
                <w:rFonts w:ascii="Times New Roman" w:hAnsi="Times New Roman" w:cs="Times New Roman"/>
                <w:sz w:val="24"/>
                <w:szCs w:val="24"/>
              </w:rPr>
              <w:t>О</w:t>
            </w:r>
            <w:r w:rsidRPr="00885B0B">
              <w:rPr>
                <w:rFonts w:ascii="Times New Roman" w:hAnsi="Times New Roman" w:cs="Times New Roman"/>
                <w:sz w:val="24"/>
                <w:szCs w:val="24"/>
              </w:rPr>
              <w:t>существлени</w:t>
            </w:r>
            <w:r>
              <w:rPr>
                <w:rFonts w:ascii="Times New Roman" w:hAnsi="Times New Roman" w:cs="Times New Roman"/>
                <w:sz w:val="24"/>
                <w:szCs w:val="24"/>
              </w:rPr>
              <w:t>е</w:t>
            </w:r>
            <w:r w:rsidRPr="00885B0B">
              <w:rPr>
                <w:rFonts w:ascii="Times New Roman" w:hAnsi="Times New Roman" w:cs="Times New Roman"/>
                <w:sz w:val="24"/>
                <w:szCs w:val="24"/>
              </w:rPr>
              <w:t xml:space="preserve"> </w:t>
            </w:r>
            <w:r w:rsidRPr="00D14168">
              <w:rPr>
                <w:rFonts w:ascii="Times New Roman" w:hAnsi="Times New Roman" w:cs="Times New Roman"/>
                <w:sz w:val="24"/>
                <w:szCs w:val="24"/>
              </w:rPr>
              <w:t>технического оснащения УФК:</w:t>
            </w:r>
          </w:p>
        </w:tc>
      </w:tr>
      <w:tr w:rsidR="00566EC0" w:rsidTr="00DA4AB2">
        <w:tc>
          <w:tcPr>
            <w:tcW w:w="882" w:type="dxa"/>
            <w:vMerge/>
          </w:tcPr>
          <w:p w:rsidR="00566EC0" w:rsidRDefault="00566EC0" w:rsidP="005E5F18">
            <w:pPr>
              <w:jc w:val="center"/>
              <w:rPr>
                <w:rFonts w:ascii="Times New Roman" w:hAnsi="Times New Roman" w:cs="Times New Roman"/>
                <w:sz w:val="24"/>
                <w:szCs w:val="24"/>
              </w:rPr>
            </w:pPr>
          </w:p>
        </w:tc>
        <w:tc>
          <w:tcPr>
            <w:tcW w:w="693" w:type="dxa"/>
            <w:vAlign w:val="center"/>
          </w:tcPr>
          <w:p w:rsidR="00566EC0" w:rsidRDefault="00566EC0" w:rsidP="005E5F18">
            <w:pPr>
              <w:jc w:val="center"/>
              <w:rPr>
                <w:rFonts w:ascii="Times New Roman" w:hAnsi="Times New Roman" w:cs="Times New Roman"/>
                <w:sz w:val="24"/>
                <w:szCs w:val="24"/>
              </w:rPr>
            </w:pPr>
            <w:r>
              <w:rPr>
                <w:rFonts w:ascii="Times New Roman" w:hAnsi="Times New Roman" w:cs="Times New Roman"/>
                <w:sz w:val="24"/>
                <w:szCs w:val="24"/>
              </w:rPr>
              <w:t>10</w:t>
            </w:r>
          </w:p>
        </w:tc>
        <w:tc>
          <w:tcPr>
            <w:tcW w:w="688" w:type="dxa"/>
            <w:vAlign w:val="center"/>
          </w:tcPr>
          <w:p w:rsidR="00566EC0" w:rsidRDefault="00566EC0" w:rsidP="005E5F18">
            <w:pPr>
              <w:jc w:val="center"/>
              <w:rPr>
                <w:rFonts w:ascii="Times New Roman" w:hAnsi="Times New Roman" w:cs="Times New Roman"/>
                <w:sz w:val="24"/>
                <w:szCs w:val="24"/>
              </w:rPr>
            </w:pPr>
            <w:r>
              <w:rPr>
                <w:rFonts w:ascii="Times New Roman" w:hAnsi="Times New Roman" w:cs="Times New Roman"/>
                <w:sz w:val="24"/>
                <w:szCs w:val="24"/>
              </w:rPr>
              <w:t>6</w:t>
            </w:r>
          </w:p>
        </w:tc>
        <w:tc>
          <w:tcPr>
            <w:tcW w:w="572" w:type="dxa"/>
            <w:vAlign w:val="center"/>
          </w:tcPr>
          <w:p w:rsidR="00566EC0" w:rsidRDefault="00566EC0" w:rsidP="005E5F18">
            <w:pPr>
              <w:jc w:val="center"/>
              <w:rPr>
                <w:rFonts w:ascii="Times New Roman" w:hAnsi="Times New Roman" w:cs="Times New Roman"/>
                <w:sz w:val="24"/>
                <w:szCs w:val="24"/>
              </w:rPr>
            </w:pPr>
            <w:r>
              <w:rPr>
                <w:rFonts w:ascii="Times New Roman" w:hAnsi="Times New Roman" w:cs="Times New Roman"/>
                <w:sz w:val="24"/>
                <w:szCs w:val="24"/>
              </w:rPr>
              <w:t>1</w:t>
            </w:r>
          </w:p>
        </w:tc>
        <w:tc>
          <w:tcPr>
            <w:tcW w:w="5220" w:type="dxa"/>
            <w:vAlign w:val="center"/>
          </w:tcPr>
          <w:p w:rsidR="00566EC0" w:rsidRDefault="00566EC0" w:rsidP="005E5F18">
            <w:pPr>
              <w:jc w:val="both"/>
              <w:rPr>
                <w:rFonts w:ascii="Times New Roman" w:hAnsi="Times New Roman" w:cs="Times New Roman"/>
                <w:sz w:val="24"/>
                <w:szCs w:val="24"/>
              </w:rPr>
            </w:pPr>
            <w:r>
              <w:rPr>
                <w:rFonts w:ascii="Times New Roman" w:hAnsi="Times New Roman" w:cs="Times New Roman"/>
                <w:sz w:val="24"/>
                <w:szCs w:val="24"/>
              </w:rPr>
              <w:t>несоблюдение порядка ведения учета средств вычислительной и оргтехники, а также другого оборудования, в том числе поступившего в централизованном порядке;</w:t>
            </w:r>
          </w:p>
        </w:tc>
        <w:tc>
          <w:tcPr>
            <w:tcW w:w="736" w:type="dxa"/>
            <w:vAlign w:val="center"/>
          </w:tcPr>
          <w:p w:rsidR="00566EC0" w:rsidRPr="00366F94" w:rsidRDefault="00566EC0" w:rsidP="005E5F18">
            <w:pPr>
              <w:jc w:val="center"/>
              <w:rPr>
                <w:rFonts w:ascii="Times New Roman" w:hAnsi="Times New Roman" w:cs="Times New Roman"/>
                <w:sz w:val="24"/>
                <w:szCs w:val="24"/>
              </w:rPr>
            </w:pPr>
            <w:r w:rsidRPr="00366F94">
              <w:rPr>
                <w:rFonts w:ascii="Times New Roman" w:hAnsi="Times New Roman" w:cs="Times New Roman"/>
                <w:sz w:val="24"/>
                <w:szCs w:val="24"/>
              </w:rPr>
              <w:t>–</w:t>
            </w:r>
          </w:p>
        </w:tc>
        <w:tc>
          <w:tcPr>
            <w:tcW w:w="759" w:type="dxa"/>
            <w:vAlign w:val="center"/>
          </w:tcPr>
          <w:p w:rsidR="00566EC0" w:rsidRPr="00366F94" w:rsidRDefault="00566EC0" w:rsidP="005E5F18">
            <w:pPr>
              <w:jc w:val="center"/>
              <w:rPr>
                <w:rFonts w:ascii="Times New Roman" w:hAnsi="Times New Roman" w:cs="Times New Roman"/>
                <w:sz w:val="24"/>
                <w:szCs w:val="24"/>
              </w:rPr>
            </w:pPr>
            <w:r w:rsidRPr="00366F94">
              <w:rPr>
                <w:rFonts w:ascii="Times New Roman" w:hAnsi="Times New Roman" w:cs="Times New Roman"/>
                <w:sz w:val="24"/>
                <w:szCs w:val="24"/>
              </w:rPr>
              <w:t>X</w:t>
            </w:r>
          </w:p>
        </w:tc>
        <w:tc>
          <w:tcPr>
            <w:tcW w:w="783" w:type="dxa"/>
            <w:vAlign w:val="center"/>
          </w:tcPr>
          <w:p w:rsidR="00566EC0" w:rsidRPr="00366F94" w:rsidRDefault="00566EC0" w:rsidP="005E5F18">
            <w:pPr>
              <w:jc w:val="center"/>
              <w:rPr>
                <w:rFonts w:ascii="Times New Roman" w:hAnsi="Times New Roman" w:cs="Times New Roman"/>
                <w:sz w:val="24"/>
                <w:szCs w:val="24"/>
              </w:rPr>
            </w:pPr>
            <w:r w:rsidRPr="00366F94">
              <w:rPr>
                <w:rFonts w:ascii="Times New Roman" w:hAnsi="Times New Roman" w:cs="Times New Roman"/>
                <w:sz w:val="24"/>
                <w:szCs w:val="24"/>
              </w:rPr>
              <w:t>–</w:t>
            </w:r>
          </w:p>
        </w:tc>
        <w:tc>
          <w:tcPr>
            <w:tcW w:w="736" w:type="dxa"/>
            <w:vAlign w:val="center"/>
          </w:tcPr>
          <w:p w:rsidR="00566EC0" w:rsidRPr="00236229" w:rsidRDefault="00566EC0" w:rsidP="005E5F18">
            <w:pPr>
              <w:jc w:val="center"/>
              <w:rPr>
                <w:rFonts w:ascii="Times New Roman" w:hAnsi="Times New Roman" w:cs="Times New Roman"/>
                <w:sz w:val="24"/>
                <w:szCs w:val="24"/>
              </w:rPr>
            </w:pPr>
            <w:r w:rsidRPr="00236229">
              <w:rPr>
                <w:rFonts w:ascii="Times New Roman" w:hAnsi="Times New Roman" w:cs="Times New Roman"/>
                <w:sz w:val="24"/>
                <w:szCs w:val="24"/>
              </w:rPr>
              <w:t>–</w:t>
            </w:r>
          </w:p>
        </w:tc>
        <w:tc>
          <w:tcPr>
            <w:tcW w:w="759" w:type="dxa"/>
            <w:vAlign w:val="center"/>
          </w:tcPr>
          <w:p w:rsidR="00566EC0" w:rsidRPr="00236229" w:rsidRDefault="00566EC0" w:rsidP="005E5F18">
            <w:pPr>
              <w:jc w:val="center"/>
              <w:rPr>
                <w:rFonts w:ascii="Times New Roman" w:hAnsi="Times New Roman" w:cs="Times New Roman"/>
                <w:sz w:val="24"/>
                <w:szCs w:val="24"/>
              </w:rPr>
            </w:pPr>
            <w:r w:rsidRPr="00236229">
              <w:rPr>
                <w:rFonts w:ascii="Times New Roman" w:hAnsi="Times New Roman" w:cs="Times New Roman"/>
                <w:sz w:val="24"/>
                <w:szCs w:val="24"/>
              </w:rPr>
              <w:t>–</w:t>
            </w:r>
          </w:p>
        </w:tc>
        <w:tc>
          <w:tcPr>
            <w:tcW w:w="783" w:type="dxa"/>
            <w:vAlign w:val="center"/>
          </w:tcPr>
          <w:p w:rsidR="00566EC0" w:rsidRPr="00236229" w:rsidRDefault="00566EC0" w:rsidP="005E5F18">
            <w:pPr>
              <w:jc w:val="center"/>
              <w:rPr>
                <w:rFonts w:ascii="Times New Roman" w:hAnsi="Times New Roman" w:cs="Times New Roman"/>
                <w:sz w:val="24"/>
                <w:szCs w:val="24"/>
              </w:rPr>
            </w:pPr>
            <w:r w:rsidRPr="00366F94">
              <w:rPr>
                <w:rFonts w:ascii="Times New Roman" w:hAnsi="Times New Roman" w:cs="Times New Roman"/>
                <w:sz w:val="24"/>
                <w:szCs w:val="24"/>
              </w:rPr>
              <w:t>X</w:t>
            </w:r>
          </w:p>
        </w:tc>
        <w:tc>
          <w:tcPr>
            <w:tcW w:w="2222" w:type="dxa"/>
            <w:vAlign w:val="center"/>
          </w:tcPr>
          <w:p w:rsidR="00566EC0" w:rsidRDefault="00566EC0" w:rsidP="0037718E">
            <w:pPr>
              <w:jc w:val="center"/>
            </w:pPr>
            <w:r w:rsidRPr="00C05472">
              <w:rPr>
                <w:rFonts w:ascii="Times New Roman" w:hAnsi="Times New Roman" w:cs="Times New Roman"/>
                <w:sz w:val="24"/>
                <w:szCs w:val="24"/>
              </w:rPr>
              <w:t>значимый</w:t>
            </w:r>
          </w:p>
        </w:tc>
      </w:tr>
      <w:tr w:rsidR="00566EC0" w:rsidTr="00DA4AB2">
        <w:tc>
          <w:tcPr>
            <w:tcW w:w="882" w:type="dxa"/>
            <w:vMerge/>
          </w:tcPr>
          <w:p w:rsidR="00566EC0" w:rsidRDefault="00566EC0" w:rsidP="005E5F18">
            <w:pPr>
              <w:jc w:val="center"/>
              <w:rPr>
                <w:rFonts w:ascii="Times New Roman" w:hAnsi="Times New Roman" w:cs="Times New Roman"/>
                <w:sz w:val="24"/>
                <w:szCs w:val="24"/>
              </w:rPr>
            </w:pPr>
          </w:p>
        </w:tc>
        <w:tc>
          <w:tcPr>
            <w:tcW w:w="693" w:type="dxa"/>
            <w:vAlign w:val="center"/>
          </w:tcPr>
          <w:p w:rsidR="00566EC0" w:rsidRDefault="00566EC0" w:rsidP="005E5F18">
            <w:pPr>
              <w:jc w:val="center"/>
              <w:rPr>
                <w:rFonts w:ascii="Times New Roman" w:hAnsi="Times New Roman" w:cs="Times New Roman"/>
                <w:sz w:val="24"/>
                <w:szCs w:val="24"/>
              </w:rPr>
            </w:pPr>
            <w:r>
              <w:rPr>
                <w:rFonts w:ascii="Times New Roman" w:hAnsi="Times New Roman" w:cs="Times New Roman"/>
                <w:sz w:val="24"/>
                <w:szCs w:val="24"/>
              </w:rPr>
              <w:t>10</w:t>
            </w:r>
          </w:p>
        </w:tc>
        <w:tc>
          <w:tcPr>
            <w:tcW w:w="688" w:type="dxa"/>
            <w:vAlign w:val="center"/>
          </w:tcPr>
          <w:p w:rsidR="00566EC0" w:rsidRDefault="00566EC0" w:rsidP="005E5F18">
            <w:pPr>
              <w:jc w:val="center"/>
              <w:rPr>
                <w:rFonts w:ascii="Times New Roman" w:hAnsi="Times New Roman" w:cs="Times New Roman"/>
                <w:sz w:val="24"/>
                <w:szCs w:val="24"/>
              </w:rPr>
            </w:pPr>
            <w:r>
              <w:rPr>
                <w:rFonts w:ascii="Times New Roman" w:hAnsi="Times New Roman" w:cs="Times New Roman"/>
                <w:sz w:val="24"/>
                <w:szCs w:val="24"/>
              </w:rPr>
              <w:t>6</w:t>
            </w:r>
          </w:p>
        </w:tc>
        <w:tc>
          <w:tcPr>
            <w:tcW w:w="572" w:type="dxa"/>
            <w:vAlign w:val="center"/>
          </w:tcPr>
          <w:p w:rsidR="00566EC0" w:rsidRDefault="00566EC0" w:rsidP="005E5F18">
            <w:pPr>
              <w:jc w:val="center"/>
              <w:rPr>
                <w:rFonts w:ascii="Times New Roman" w:hAnsi="Times New Roman" w:cs="Times New Roman"/>
                <w:sz w:val="24"/>
                <w:szCs w:val="24"/>
              </w:rPr>
            </w:pPr>
            <w:r>
              <w:rPr>
                <w:rFonts w:ascii="Times New Roman" w:hAnsi="Times New Roman" w:cs="Times New Roman"/>
                <w:sz w:val="24"/>
                <w:szCs w:val="24"/>
              </w:rPr>
              <w:t>2</w:t>
            </w:r>
          </w:p>
        </w:tc>
        <w:tc>
          <w:tcPr>
            <w:tcW w:w="5220" w:type="dxa"/>
            <w:vAlign w:val="center"/>
          </w:tcPr>
          <w:p w:rsidR="00566EC0" w:rsidRDefault="00566EC0" w:rsidP="005E5F18">
            <w:pPr>
              <w:jc w:val="both"/>
              <w:rPr>
                <w:rFonts w:ascii="Times New Roman" w:hAnsi="Times New Roman" w:cs="Times New Roman"/>
                <w:sz w:val="24"/>
                <w:szCs w:val="24"/>
              </w:rPr>
            </w:pPr>
            <w:r>
              <w:rPr>
                <w:rFonts w:ascii="Times New Roman" w:hAnsi="Times New Roman" w:cs="Times New Roman"/>
                <w:sz w:val="24"/>
                <w:szCs w:val="24"/>
              </w:rPr>
              <w:t>несоблюдение условий эксплуатации техники и эргономики;</w:t>
            </w:r>
          </w:p>
        </w:tc>
        <w:tc>
          <w:tcPr>
            <w:tcW w:w="736" w:type="dxa"/>
            <w:vAlign w:val="center"/>
          </w:tcPr>
          <w:p w:rsidR="00566EC0" w:rsidRPr="00366F94" w:rsidRDefault="00566EC0" w:rsidP="005E5F18">
            <w:pPr>
              <w:jc w:val="center"/>
              <w:rPr>
                <w:rFonts w:ascii="Times New Roman" w:hAnsi="Times New Roman" w:cs="Times New Roman"/>
                <w:sz w:val="24"/>
                <w:szCs w:val="24"/>
              </w:rPr>
            </w:pPr>
            <w:r w:rsidRPr="00366F94">
              <w:rPr>
                <w:rFonts w:ascii="Times New Roman" w:hAnsi="Times New Roman" w:cs="Times New Roman"/>
                <w:sz w:val="24"/>
                <w:szCs w:val="24"/>
              </w:rPr>
              <w:t>–</w:t>
            </w:r>
          </w:p>
        </w:tc>
        <w:tc>
          <w:tcPr>
            <w:tcW w:w="759" w:type="dxa"/>
            <w:vAlign w:val="center"/>
          </w:tcPr>
          <w:p w:rsidR="00566EC0" w:rsidRPr="00366F94" w:rsidRDefault="00566EC0" w:rsidP="005E5F18">
            <w:pPr>
              <w:jc w:val="center"/>
              <w:rPr>
                <w:rFonts w:ascii="Times New Roman" w:hAnsi="Times New Roman" w:cs="Times New Roman"/>
                <w:sz w:val="24"/>
                <w:szCs w:val="24"/>
              </w:rPr>
            </w:pPr>
            <w:r w:rsidRPr="00366F94">
              <w:rPr>
                <w:rFonts w:ascii="Times New Roman" w:hAnsi="Times New Roman" w:cs="Times New Roman"/>
                <w:sz w:val="24"/>
                <w:szCs w:val="24"/>
              </w:rPr>
              <w:t>X</w:t>
            </w:r>
          </w:p>
        </w:tc>
        <w:tc>
          <w:tcPr>
            <w:tcW w:w="783" w:type="dxa"/>
            <w:vAlign w:val="center"/>
          </w:tcPr>
          <w:p w:rsidR="00566EC0" w:rsidRPr="00366F94" w:rsidRDefault="00566EC0" w:rsidP="005E5F18">
            <w:pPr>
              <w:jc w:val="center"/>
              <w:rPr>
                <w:rFonts w:ascii="Times New Roman" w:hAnsi="Times New Roman" w:cs="Times New Roman"/>
                <w:sz w:val="24"/>
                <w:szCs w:val="24"/>
              </w:rPr>
            </w:pPr>
            <w:r w:rsidRPr="00366F94">
              <w:rPr>
                <w:rFonts w:ascii="Times New Roman" w:hAnsi="Times New Roman" w:cs="Times New Roman"/>
                <w:sz w:val="24"/>
                <w:szCs w:val="24"/>
              </w:rPr>
              <w:t>–</w:t>
            </w:r>
          </w:p>
        </w:tc>
        <w:tc>
          <w:tcPr>
            <w:tcW w:w="736" w:type="dxa"/>
            <w:vAlign w:val="center"/>
          </w:tcPr>
          <w:p w:rsidR="00566EC0" w:rsidRPr="00236229" w:rsidRDefault="00566EC0" w:rsidP="005E5F18">
            <w:pPr>
              <w:jc w:val="center"/>
              <w:rPr>
                <w:rFonts w:ascii="Times New Roman" w:hAnsi="Times New Roman" w:cs="Times New Roman"/>
                <w:sz w:val="24"/>
                <w:szCs w:val="24"/>
              </w:rPr>
            </w:pPr>
            <w:r w:rsidRPr="00236229">
              <w:rPr>
                <w:rFonts w:ascii="Times New Roman" w:hAnsi="Times New Roman" w:cs="Times New Roman"/>
                <w:sz w:val="24"/>
                <w:szCs w:val="24"/>
              </w:rPr>
              <w:t>–</w:t>
            </w:r>
          </w:p>
        </w:tc>
        <w:tc>
          <w:tcPr>
            <w:tcW w:w="759" w:type="dxa"/>
            <w:vAlign w:val="center"/>
          </w:tcPr>
          <w:p w:rsidR="00566EC0" w:rsidRPr="00236229" w:rsidRDefault="00566EC0" w:rsidP="005E5F18">
            <w:pPr>
              <w:jc w:val="center"/>
              <w:rPr>
                <w:rFonts w:ascii="Times New Roman" w:hAnsi="Times New Roman" w:cs="Times New Roman"/>
                <w:sz w:val="24"/>
                <w:szCs w:val="24"/>
              </w:rPr>
            </w:pPr>
            <w:r w:rsidRPr="00366F94">
              <w:rPr>
                <w:rFonts w:ascii="Times New Roman" w:hAnsi="Times New Roman" w:cs="Times New Roman"/>
                <w:sz w:val="24"/>
                <w:szCs w:val="24"/>
              </w:rPr>
              <w:t>X</w:t>
            </w:r>
          </w:p>
        </w:tc>
        <w:tc>
          <w:tcPr>
            <w:tcW w:w="783" w:type="dxa"/>
            <w:vAlign w:val="center"/>
          </w:tcPr>
          <w:p w:rsidR="00566EC0" w:rsidRPr="00236229" w:rsidRDefault="00566EC0" w:rsidP="005E5F18">
            <w:pPr>
              <w:jc w:val="center"/>
              <w:rPr>
                <w:rFonts w:ascii="Times New Roman" w:hAnsi="Times New Roman" w:cs="Times New Roman"/>
                <w:sz w:val="24"/>
                <w:szCs w:val="24"/>
              </w:rPr>
            </w:pPr>
            <w:r w:rsidRPr="00236229">
              <w:rPr>
                <w:rFonts w:ascii="Times New Roman" w:hAnsi="Times New Roman" w:cs="Times New Roman"/>
                <w:sz w:val="24"/>
                <w:szCs w:val="24"/>
              </w:rPr>
              <w:t>–</w:t>
            </w:r>
          </w:p>
        </w:tc>
        <w:tc>
          <w:tcPr>
            <w:tcW w:w="2222" w:type="dxa"/>
            <w:vAlign w:val="center"/>
          </w:tcPr>
          <w:p w:rsidR="00566EC0" w:rsidRDefault="00566EC0" w:rsidP="009E5E7A">
            <w:pPr>
              <w:jc w:val="center"/>
              <w:rPr>
                <w:rFonts w:ascii="Times New Roman" w:hAnsi="Times New Roman" w:cs="Times New Roman"/>
                <w:sz w:val="24"/>
                <w:szCs w:val="24"/>
              </w:rPr>
            </w:pPr>
            <w:r w:rsidRPr="00C05472">
              <w:rPr>
                <w:rFonts w:ascii="Times New Roman" w:hAnsi="Times New Roman" w:cs="Times New Roman"/>
                <w:sz w:val="24"/>
                <w:szCs w:val="24"/>
              </w:rPr>
              <w:t>значимый</w:t>
            </w:r>
          </w:p>
        </w:tc>
      </w:tr>
      <w:tr w:rsidR="00566EC0" w:rsidTr="00DA4AB2">
        <w:tc>
          <w:tcPr>
            <w:tcW w:w="882" w:type="dxa"/>
            <w:vMerge/>
          </w:tcPr>
          <w:p w:rsidR="00566EC0" w:rsidRDefault="00566EC0" w:rsidP="005E5F18">
            <w:pPr>
              <w:jc w:val="center"/>
              <w:rPr>
                <w:rFonts w:ascii="Times New Roman" w:hAnsi="Times New Roman" w:cs="Times New Roman"/>
                <w:sz w:val="24"/>
                <w:szCs w:val="24"/>
              </w:rPr>
            </w:pPr>
          </w:p>
        </w:tc>
        <w:tc>
          <w:tcPr>
            <w:tcW w:w="693" w:type="dxa"/>
            <w:vAlign w:val="center"/>
          </w:tcPr>
          <w:p w:rsidR="00566EC0" w:rsidRDefault="00566EC0" w:rsidP="005E5F18">
            <w:pPr>
              <w:jc w:val="center"/>
              <w:rPr>
                <w:rFonts w:ascii="Times New Roman" w:hAnsi="Times New Roman" w:cs="Times New Roman"/>
                <w:sz w:val="24"/>
                <w:szCs w:val="24"/>
              </w:rPr>
            </w:pPr>
            <w:r>
              <w:rPr>
                <w:rFonts w:ascii="Times New Roman" w:hAnsi="Times New Roman" w:cs="Times New Roman"/>
                <w:sz w:val="24"/>
                <w:szCs w:val="24"/>
              </w:rPr>
              <w:t>10</w:t>
            </w:r>
          </w:p>
        </w:tc>
        <w:tc>
          <w:tcPr>
            <w:tcW w:w="688" w:type="dxa"/>
            <w:vAlign w:val="center"/>
          </w:tcPr>
          <w:p w:rsidR="00566EC0" w:rsidRDefault="00566EC0" w:rsidP="005E5F18">
            <w:pPr>
              <w:jc w:val="center"/>
              <w:rPr>
                <w:rFonts w:ascii="Times New Roman" w:hAnsi="Times New Roman" w:cs="Times New Roman"/>
                <w:sz w:val="24"/>
                <w:szCs w:val="24"/>
              </w:rPr>
            </w:pPr>
            <w:r>
              <w:rPr>
                <w:rFonts w:ascii="Times New Roman" w:hAnsi="Times New Roman" w:cs="Times New Roman"/>
                <w:sz w:val="24"/>
                <w:szCs w:val="24"/>
              </w:rPr>
              <w:t>6</w:t>
            </w:r>
          </w:p>
        </w:tc>
        <w:tc>
          <w:tcPr>
            <w:tcW w:w="572" w:type="dxa"/>
            <w:vAlign w:val="center"/>
          </w:tcPr>
          <w:p w:rsidR="00566EC0" w:rsidRDefault="00566EC0" w:rsidP="005E5F18">
            <w:pPr>
              <w:jc w:val="center"/>
              <w:rPr>
                <w:rFonts w:ascii="Times New Roman" w:hAnsi="Times New Roman" w:cs="Times New Roman"/>
                <w:sz w:val="24"/>
                <w:szCs w:val="24"/>
              </w:rPr>
            </w:pPr>
            <w:r>
              <w:rPr>
                <w:rFonts w:ascii="Times New Roman" w:hAnsi="Times New Roman" w:cs="Times New Roman"/>
                <w:sz w:val="24"/>
                <w:szCs w:val="24"/>
              </w:rPr>
              <w:t>3</w:t>
            </w:r>
          </w:p>
        </w:tc>
        <w:tc>
          <w:tcPr>
            <w:tcW w:w="5220" w:type="dxa"/>
            <w:vAlign w:val="center"/>
          </w:tcPr>
          <w:p w:rsidR="00566EC0" w:rsidRDefault="00566EC0" w:rsidP="005E5F18">
            <w:pPr>
              <w:jc w:val="both"/>
              <w:rPr>
                <w:rFonts w:ascii="Times New Roman" w:hAnsi="Times New Roman" w:cs="Times New Roman"/>
                <w:sz w:val="24"/>
                <w:szCs w:val="24"/>
              </w:rPr>
            </w:pPr>
            <w:r>
              <w:rPr>
                <w:rFonts w:ascii="Times New Roman" w:eastAsia="Times New Roman" w:hAnsi="Times New Roman" w:cs="Times New Roman"/>
                <w:sz w:val="24"/>
                <w:szCs w:val="24"/>
                <w:lang w:eastAsia="ru-RU"/>
              </w:rPr>
              <w:t>неправильность расчетов и обоснований дополнительной потребности в вычислительной технике (без учета количества серверов);</w:t>
            </w:r>
          </w:p>
        </w:tc>
        <w:tc>
          <w:tcPr>
            <w:tcW w:w="736" w:type="dxa"/>
            <w:vAlign w:val="center"/>
          </w:tcPr>
          <w:p w:rsidR="00566EC0" w:rsidRPr="00366F94" w:rsidRDefault="00566EC0" w:rsidP="005E5F18">
            <w:pPr>
              <w:jc w:val="center"/>
              <w:rPr>
                <w:rFonts w:ascii="Times New Roman" w:hAnsi="Times New Roman" w:cs="Times New Roman"/>
                <w:sz w:val="24"/>
                <w:szCs w:val="24"/>
              </w:rPr>
            </w:pPr>
            <w:r w:rsidRPr="00366F94">
              <w:rPr>
                <w:rFonts w:ascii="Times New Roman" w:hAnsi="Times New Roman" w:cs="Times New Roman"/>
                <w:sz w:val="24"/>
                <w:szCs w:val="24"/>
              </w:rPr>
              <w:t>X</w:t>
            </w:r>
          </w:p>
        </w:tc>
        <w:tc>
          <w:tcPr>
            <w:tcW w:w="759" w:type="dxa"/>
            <w:vAlign w:val="center"/>
          </w:tcPr>
          <w:p w:rsidR="00566EC0" w:rsidRDefault="00566EC0" w:rsidP="005E5F18">
            <w:pPr>
              <w:jc w:val="center"/>
              <w:rPr>
                <w:rFonts w:ascii="Times New Roman" w:hAnsi="Times New Roman" w:cs="Times New Roman"/>
                <w:sz w:val="24"/>
                <w:szCs w:val="24"/>
              </w:rPr>
            </w:pPr>
            <w:r w:rsidRPr="00366F94">
              <w:rPr>
                <w:rFonts w:ascii="Times New Roman" w:hAnsi="Times New Roman" w:cs="Times New Roman"/>
                <w:sz w:val="24"/>
                <w:szCs w:val="24"/>
              </w:rPr>
              <w:t>–</w:t>
            </w:r>
          </w:p>
        </w:tc>
        <w:tc>
          <w:tcPr>
            <w:tcW w:w="783" w:type="dxa"/>
            <w:vAlign w:val="center"/>
          </w:tcPr>
          <w:p w:rsidR="00566EC0" w:rsidRPr="00366F94" w:rsidRDefault="00566EC0" w:rsidP="005E5F18">
            <w:pPr>
              <w:jc w:val="center"/>
              <w:rPr>
                <w:rFonts w:ascii="Times New Roman" w:hAnsi="Times New Roman" w:cs="Times New Roman"/>
                <w:sz w:val="24"/>
                <w:szCs w:val="24"/>
              </w:rPr>
            </w:pPr>
            <w:r w:rsidRPr="00366F94">
              <w:rPr>
                <w:rFonts w:ascii="Times New Roman" w:hAnsi="Times New Roman" w:cs="Times New Roman"/>
                <w:sz w:val="24"/>
                <w:szCs w:val="24"/>
              </w:rPr>
              <w:t>–</w:t>
            </w:r>
          </w:p>
        </w:tc>
        <w:tc>
          <w:tcPr>
            <w:tcW w:w="736" w:type="dxa"/>
            <w:vAlign w:val="center"/>
          </w:tcPr>
          <w:p w:rsidR="00566EC0" w:rsidRPr="00236229" w:rsidRDefault="00566EC0" w:rsidP="005E5F18">
            <w:pPr>
              <w:jc w:val="center"/>
              <w:rPr>
                <w:rFonts w:ascii="Times New Roman" w:hAnsi="Times New Roman" w:cs="Times New Roman"/>
                <w:sz w:val="24"/>
                <w:szCs w:val="24"/>
              </w:rPr>
            </w:pPr>
            <w:r w:rsidRPr="00366F94">
              <w:rPr>
                <w:rFonts w:ascii="Times New Roman" w:hAnsi="Times New Roman" w:cs="Times New Roman"/>
                <w:sz w:val="24"/>
                <w:szCs w:val="24"/>
              </w:rPr>
              <w:t>X</w:t>
            </w:r>
          </w:p>
        </w:tc>
        <w:tc>
          <w:tcPr>
            <w:tcW w:w="759" w:type="dxa"/>
            <w:vAlign w:val="center"/>
          </w:tcPr>
          <w:p w:rsidR="00566EC0" w:rsidRPr="00236229" w:rsidRDefault="00566EC0" w:rsidP="005E5F18">
            <w:pPr>
              <w:jc w:val="center"/>
              <w:rPr>
                <w:rFonts w:ascii="Times New Roman" w:hAnsi="Times New Roman" w:cs="Times New Roman"/>
                <w:sz w:val="24"/>
                <w:szCs w:val="24"/>
              </w:rPr>
            </w:pPr>
            <w:r w:rsidRPr="00236229">
              <w:rPr>
                <w:rFonts w:ascii="Times New Roman" w:hAnsi="Times New Roman" w:cs="Times New Roman"/>
                <w:sz w:val="24"/>
                <w:szCs w:val="24"/>
              </w:rPr>
              <w:t>–</w:t>
            </w:r>
          </w:p>
        </w:tc>
        <w:tc>
          <w:tcPr>
            <w:tcW w:w="783" w:type="dxa"/>
            <w:vAlign w:val="center"/>
          </w:tcPr>
          <w:p w:rsidR="00566EC0" w:rsidRPr="00236229" w:rsidRDefault="00566EC0" w:rsidP="005E5F18">
            <w:pPr>
              <w:jc w:val="center"/>
              <w:rPr>
                <w:rFonts w:ascii="Times New Roman" w:hAnsi="Times New Roman" w:cs="Times New Roman"/>
                <w:sz w:val="24"/>
                <w:szCs w:val="24"/>
              </w:rPr>
            </w:pPr>
            <w:r w:rsidRPr="00236229">
              <w:rPr>
                <w:rFonts w:ascii="Times New Roman" w:hAnsi="Times New Roman" w:cs="Times New Roman"/>
                <w:sz w:val="24"/>
                <w:szCs w:val="24"/>
              </w:rPr>
              <w:t>–</w:t>
            </w:r>
          </w:p>
        </w:tc>
        <w:tc>
          <w:tcPr>
            <w:tcW w:w="2222" w:type="dxa"/>
            <w:vAlign w:val="center"/>
          </w:tcPr>
          <w:p w:rsidR="00566EC0" w:rsidRPr="00236229" w:rsidRDefault="00566EC0" w:rsidP="005E5F18">
            <w:pPr>
              <w:jc w:val="center"/>
              <w:rPr>
                <w:rFonts w:ascii="Times New Roman" w:hAnsi="Times New Roman" w:cs="Times New Roman"/>
                <w:sz w:val="24"/>
                <w:szCs w:val="24"/>
              </w:rPr>
            </w:pPr>
            <w:r w:rsidRPr="00236229">
              <w:rPr>
                <w:rFonts w:ascii="Times New Roman" w:hAnsi="Times New Roman" w:cs="Times New Roman"/>
                <w:sz w:val="24"/>
                <w:szCs w:val="24"/>
              </w:rPr>
              <w:t>низкий</w:t>
            </w:r>
          </w:p>
        </w:tc>
      </w:tr>
      <w:tr w:rsidR="00566EC0" w:rsidTr="00DA4AB2">
        <w:tc>
          <w:tcPr>
            <w:tcW w:w="882" w:type="dxa"/>
            <w:vMerge/>
          </w:tcPr>
          <w:p w:rsidR="00566EC0" w:rsidRDefault="00566EC0" w:rsidP="005E5F18">
            <w:pPr>
              <w:jc w:val="center"/>
              <w:rPr>
                <w:rFonts w:ascii="Times New Roman" w:hAnsi="Times New Roman" w:cs="Times New Roman"/>
                <w:sz w:val="24"/>
                <w:szCs w:val="24"/>
              </w:rPr>
            </w:pPr>
          </w:p>
        </w:tc>
        <w:tc>
          <w:tcPr>
            <w:tcW w:w="693" w:type="dxa"/>
            <w:vAlign w:val="center"/>
          </w:tcPr>
          <w:p w:rsidR="00566EC0" w:rsidRDefault="00566EC0" w:rsidP="005E5F18">
            <w:pPr>
              <w:jc w:val="center"/>
              <w:rPr>
                <w:rFonts w:ascii="Times New Roman" w:hAnsi="Times New Roman" w:cs="Times New Roman"/>
                <w:sz w:val="24"/>
                <w:szCs w:val="24"/>
              </w:rPr>
            </w:pPr>
            <w:r>
              <w:rPr>
                <w:rFonts w:ascii="Times New Roman" w:hAnsi="Times New Roman" w:cs="Times New Roman"/>
                <w:sz w:val="24"/>
                <w:szCs w:val="24"/>
              </w:rPr>
              <w:t>10</w:t>
            </w:r>
          </w:p>
        </w:tc>
        <w:tc>
          <w:tcPr>
            <w:tcW w:w="688" w:type="dxa"/>
            <w:vAlign w:val="center"/>
          </w:tcPr>
          <w:p w:rsidR="00566EC0" w:rsidRDefault="00566EC0" w:rsidP="005E5F18">
            <w:pPr>
              <w:jc w:val="center"/>
              <w:rPr>
                <w:rFonts w:ascii="Times New Roman" w:hAnsi="Times New Roman" w:cs="Times New Roman"/>
                <w:sz w:val="24"/>
                <w:szCs w:val="24"/>
              </w:rPr>
            </w:pPr>
            <w:r>
              <w:rPr>
                <w:rFonts w:ascii="Times New Roman" w:hAnsi="Times New Roman" w:cs="Times New Roman"/>
                <w:sz w:val="24"/>
                <w:szCs w:val="24"/>
              </w:rPr>
              <w:t>6</w:t>
            </w:r>
          </w:p>
        </w:tc>
        <w:tc>
          <w:tcPr>
            <w:tcW w:w="572" w:type="dxa"/>
            <w:vAlign w:val="center"/>
          </w:tcPr>
          <w:p w:rsidR="00566EC0" w:rsidRDefault="00566EC0" w:rsidP="005E5F18">
            <w:pPr>
              <w:jc w:val="center"/>
              <w:rPr>
                <w:rFonts w:ascii="Times New Roman" w:hAnsi="Times New Roman" w:cs="Times New Roman"/>
                <w:sz w:val="24"/>
                <w:szCs w:val="24"/>
              </w:rPr>
            </w:pPr>
            <w:r>
              <w:rPr>
                <w:rFonts w:ascii="Times New Roman" w:hAnsi="Times New Roman" w:cs="Times New Roman"/>
                <w:sz w:val="24"/>
                <w:szCs w:val="24"/>
              </w:rPr>
              <w:t>4</w:t>
            </w:r>
          </w:p>
        </w:tc>
        <w:tc>
          <w:tcPr>
            <w:tcW w:w="5220" w:type="dxa"/>
            <w:vAlign w:val="center"/>
          </w:tcPr>
          <w:p w:rsidR="00566EC0" w:rsidRDefault="00566EC0" w:rsidP="005E5F18">
            <w:pPr>
              <w:jc w:val="both"/>
              <w:rPr>
                <w:rFonts w:ascii="Times New Roman" w:hAnsi="Times New Roman" w:cs="Times New Roman"/>
                <w:sz w:val="24"/>
                <w:szCs w:val="24"/>
              </w:rPr>
            </w:pPr>
            <w:r>
              <w:rPr>
                <w:rFonts w:ascii="Times New Roman" w:hAnsi="Times New Roman" w:cs="Times New Roman"/>
                <w:sz w:val="24"/>
                <w:szCs w:val="24"/>
              </w:rPr>
              <w:t>иные риски по пункту 6</w:t>
            </w:r>
            <w:r>
              <w:rPr>
                <w:rFonts w:ascii="Times New Roman" w:hAnsi="Times New Roman"/>
                <w:bCs/>
                <w:sz w:val="24"/>
                <w:szCs w:val="24"/>
              </w:rPr>
              <w:t xml:space="preserve"> направления деятельности </w:t>
            </w:r>
            <w:r>
              <w:rPr>
                <w:rFonts w:ascii="Times New Roman" w:hAnsi="Times New Roman" w:cs="Times New Roman"/>
                <w:bCs/>
                <w:sz w:val="24"/>
                <w:szCs w:val="24"/>
              </w:rPr>
              <w:t xml:space="preserve">X. </w:t>
            </w:r>
          </w:p>
        </w:tc>
        <w:tc>
          <w:tcPr>
            <w:tcW w:w="736" w:type="dxa"/>
            <w:vAlign w:val="center"/>
          </w:tcPr>
          <w:p w:rsidR="00566EC0" w:rsidRPr="00366F94" w:rsidRDefault="00566EC0" w:rsidP="005E5F18">
            <w:pPr>
              <w:jc w:val="center"/>
              <w:rPr>
                <w:rFonts w:ascii="Times New Roman" w:hAnsi="Times New Roman" w:cs="Times New Roman"/>
                <w:sz w:val="24"/>
                <w:szCs w:val="24"/>
              </w:rPr>
            </w:pPr>
            <w:r w:rsidRPr="00366F94">
              <w:rPr>
                <w:rFonts w:ascii="Times New Roman" w:hAnsi="Times New Roman" w:cs="Times New Roman"/>
                <w:sz w:val="24"/>
                <w:szCs w:val="24"/>
              </w:rPr>
              <w:t>X</w:t>
            </w:r>
          </w:p>
        </w:tc>
        <w:tc>
          <w:tcPr>
            <w:tcW w:w="759" w:type="dxa"/>
            <w:vAlign w:val="center"/>
          </w:tcPr>
          <w:p w:rsidR="00566EC0" w:rsidRPr="00366F94" w:rsidRDefault="00566EC0" w:rsidP="005E5F18">
            <w:pPr>
              <w:jc w:val="center"/>
              <w:rPr>
                <w:rFonts w:ascii="Times New Roman" w:hAnsi="Times New Roman" w:cs="Times New Roman"/>
                <w:sz w:val="24"/>
                <w:szCs w:val="24"/>
              </w:rPr>
            </w:pPr>
            <w:r w:rsidRPr="00366F94">
              <w:rPr>
                <w:rFonts w:ascii="Times New Roman" w:hAnsi="Times New Roman" w:cs="Times New Roman"/>
                <w:sz w:val="24"/>
                <w:szCs w:val="24"/>
              </w:rPr>
              <w:t>–</w:t>
            </w:r>
          </w:p>
        </w:tc>
        <w:tc>
          <w:tcPr>
            <w:tcW w:w="783" w:type="dxa"/>
            <w:vAlign w:val="center"/>
          </w:tcPr>
          <w:p w:rsidR="00566EC0" w:rsidRPr="00366F94" w:rsidRDefault="00566EC0" w:rsidP="005E5F18">
            <w:pPr>
              <w:jc w:val="center"/>
              <w:rPr>
                <w:rFonts w:ascii="Times New Roman" w:hAnsi="Times New Roman" w:cs="Times New Roman"/>
                <w:sz w:val="24"/>
                <w:szCs w:val="24"/>
              </w:rPr>
            </w:pPr>
            <w:r w:rsidRPr="00366F94">
              <w:rPr>
                <w:rFonts w:ascii="Times New Roman" w:hAnsi="Times New Roman" w:cs="Times New Roman"/>
                <w:sz w:val="24"/>
                <w:szCs w:val="24"/>
              </w:rPr>
              <w:t>–</w:t>
            </w:r>
          </w:p>
        </w:tc>
        <w:tc>
          <w:tcPr>
            <w:tcW w:w="736" w:type="dxa"/>
            <w:vAlign w:val="center"/>
          </w:tcPr>
          <w:p w:rsidR="00566EC0" w:rsidRPr="00236229" w:rsidRDefault="00566EC0" w:rsidP="005E5F18">
            <w:pPr>
              <w:jc w:val="center"/>
              <w:rPr>
                <w:rFonts w:ascii="Times New Roman" w:hAnsi="Times New Roman" w:cs="Times New Roman"/>
                <w:sz w:val="24"/>
                <w:szCs w:val="24"/>
              </w:rPr>
            </w:pPr>
            <w:r w:rsidRPr="00366F94">
              <w:rPr>
                <w:rFonts w:ascii="Times New Roman" w:hAnsi="Times New Roman" w:cs="Times New Roman"/>
                <w:sz w:val="24"/>
                <w:szCs w:val="24"/>
              </w:rPr>
              <w:t>X</w:t>
            </w:r>
          </w:p>
        </w:tc>
        <w:tc>
          <w:tcPr>
            <w:tcW w:w="759" w:type="dxa"/>
            <w:vAlign w:val="center"/>
          </w:tcPr>
          <w:p w:rsidR="00566EC0" w:rsidRPr="00236229" w:rsidRDefault="00566EC0" w:rsidP="005E5F18">
            <w:pPr>
              <w:jc w:val="center"/>
              <w:rPr>
                <w:rFonts w:ascii="Times New Roman" w:hAnsi="Times New Roman" w:cs="Times New Roman"/>
                <w:sz w:val="24"/>
                <w:szCs w:val="24"/>
              </w:rPr>
            </w:pPr>
            <w:r w:rsidRPr="00236229">
              <w:rPr>
                <w:rFonts w:ascii="Times New Roman" w:hAnsi="Times New Roman" w:cs="Times New Roman"/>
                <w:sz w:val="24"/>
                <w:szCs w:val="24"/>
              </w:rPr>
              <w:t>–</w:t>
            </w:r>
          </w:p>
        </w:tc>
        <w:tc>
          <w:tcPr>
            <w:tcW w:w="783" w:type="dxa"/>
            <w:vAlign w:val="center"/>
          </w:tcPr>
          <w:p w:rsidR="00566EC0" w:rsidRPr="00236229" w:rsidRDefault="00566EC0" w:rsidP="005E5F18">
            <w:pPr>
              <w:jc w:val="center"/>
              <w:rPr>
                <w:rFonts w:ascii="Times New Roman" w:hAnsi="Times New Roman" w:cs="Times New Roman"/>
                <w:sz w:val="24"/>
                <w:szCs w:val="24"/>
              </w:rPr>
            </w:pPr>
            <w:r w:rsidRPr="00236229">
              <w:rPr>
                <w:rFonts w:ascii="Times New Roman" w:hAnsi="Times New Roman" w:cs="Times New Roman"/>
                <w:sz w:val="24"/>
                <w:szCs w:val="24"/>
              </w:rPr>
              <w:t>–</w:t>
            </w:r>
          </w:p>
        </w:tc>
        <w:tc>
          <w:tcPr>
            <w:tcW w:w="2222" w:type="dxa"/>
            <w:vAlign w:val="center"/>
          </w:tcPr>
          <w:p w:rsidR="00566EC0" w:rsidRPr="00236229" w:rsidRDefault="00566EC0" w:rsidP="005E5F18">
            <w:pPr>
              <w:jc w:val="center"/>
              <w:rPr>
                <w:rFonts w:ascii="Times New Roman" w:hAnsi="Times New Roman" w:cs="Times New Roman"/>
                <w:sz w:val="24"/>
                <w:szCs w:val="24"/>
              </w:rPr>
            </w:pPr>
            <w:r w:rsidRPr="00236229">
              <w:rPr>
                <w:rFonts w:ascii="Times New Roman" w:hAnsi="Times New Roman" w:cs="Times New Roman"/>
                <w:sz w:val="24"/>
                <w:szCs w:val="24"/>
              </w:rPr>
              <w:t>низкий</w:t>
            </w:r>
          </w:p>
        </w:tc>
      </w:tr>
      <w:tr w:rsidR="00566EC0" w:rsidTr="00DA4AB2">
        <w:tc>
          <w:tcPr>
            <w:tcW w:w="882" w:type="dxa"/>
            <w:vMerge w:val="restart"/>
          </w:tcPr>
          <w:p w:rsidR="00566EC0" w:rsidRDefault="00566EC0" w:rsidP="005E5F18">
            <w:pPr>
              <w:jc w:val="center"/>
              <w:rPr>
                <w:rFonts w:ascii="Times New Roman" w:hAnsi="Times New Roman" w:cs="Times New Roman"/>
                <w:sz w:val="24"/>
                <w:szCs w:val="24"/>
              </w:rPr>
            </w:pPr>
            <w:r>
              <w:rPr>
                <w:rFonts w:ascii="Times New Roman" w:hAnsi="Times New Roman" w:cs="Times New Roman"/>
                <w:sz w:val="24"/>
                <w:szCs w:val="24"/>
              </w:rPr>
              <w:t>7.</w:t>
            </w:r>
          </w:p>
        </w:tc>
        <w:tc>
          <w:tcPr>
            <w:tcW w:w="13951" w:type="dxa"/>
            <w:gridSpan w:val="11"/>
            <w:vAlign w:val="center"/>
          </w:tcPr>
          <w:p w:rsidR="00566EC0" w:rsidRPr="00236229" w:rsidRDefault="00566EC0" w:rsidP="004879C8">
            <w:pPr>
              <w:rPr>
                <w:rFonts w:ascii="Times New Roman" w:hAnsi="Times New Roman" w:cs="Times New Roman"/>
                <w:sz w:val="24"/>
                <w:szCs w:val="24"/>
              </w:rPr>
            </w:pPr>
            <w:r>
              <w:rPr>
                <w:rFonts w:ascii="Times New Roman" w:hAnsi="Times New Roman" w:cs="Times New Roman"/>
                <w:sz w:val="24"/>
                <w:szCs w:val="24"/>
              </w:rPr>
              <w:t>О</w:t>
            </w:r>
            <w:r w:rsidRPr="00885B0B">
              <w:rPr>
                <w:rFonts w:ascii="Times New Roman" w:hAnsi="Times New Roman" w:cs="Times New Roman"/>
                <w:sz w:val="24"/>
                <w:szCs w:val="24"/>
              </w:rPr>
              <w:t>существлени</w:t>
            </w:r>
            <w:r>
              <w:rPr>
                <w:rFonts w:ascii="Times New Roman" w:hAnsi="Times New Roman" w:cs="Times New Roman"/>
                <w:sz w:val="24"/>
                <w:szCs w:val="24"/>
              </w:rPr>
              <w:t>е</w:t>
            </w:r>
            <w:r w:rsidRPr="00885B0B">
              <w:rPr>
                <w:rFonts w:ascii="Times New Roman" w:hAnsi="Times New Roman" w:cs="Times New Roman"/>
                <w:sz w:val="24"/>
                <w:szCs w:val="24"/>
              </w:rPr>
              <w:t xml:space="preserve"> </w:t>
            </w:r>
            <w:r>
              <w:rPr>
                <w:rFonts w:ascii="Times New Roman" w:hAnsi="Times New Roman" w:cs="Times New Roman"/>
                <w:sz w:val="24"/>
                <w:szCs w:val="24"/>
              </w:rPr>
              <w:t>планирования расходов на информационно-техническое обеспечение деятельности</w:t>
            </w:r>
            <w:r w:rsidRPr="00D14168">
              <w:rPr>
                <w:rFonts w:ascii="Times New Roman" w:hAnsi="Times New Roman" w:cs="Times New Roman"/>
                <w:sz w:val="24"/>
                <w:szCs w:val="24"/>
              </w:rPr>
              <w:t>:</w:t>
            </w:r>
          </w:p>
        </w:tc>
      </w:tr>
      <w:tr w:rsidR="00566EC0" w:rsidTr="00DA4AB2">
        <w:tc>
          <w:tcPr>
            <w:tcW w:w="882" w:type="dxa"/>
            <w:vMerge/>
          </w:tcPr>
          <w:p w:rsidR="00566EC0" w:rsidRDefault="00566EC0" w:rsidP="005E5F18">
            <w:pPr>
              <w:jc w:val="center"/>
              <w:rPr>
                <w:rFonts w:ascii="Times New Roman" w:hAnsi="Times New Roman" w:cs="Times New Roman"/>
                <w:sz w:val="24"/>
                <w:szCs w:val="24"/>
              </w:rPr>
            </w:pPr>
          </w:p>
        </w:tc>
        <w:tc>
          <w:tcPr>
            <w:tcW w:w="693" w:type="dxa"/>
            <w:vAlign w:val="center"/>
          </w:tcPr>
          <w:p w:rsidR="00566EC0" w:rsidRDefault="00566EC0" w:rsidP="005E5F18">
            <w:pPr>
              <w:jc w:val="center"/>
              <w:rPr>
                <w:rFonts w:ascii="Times New Roman" w:hAnsi="Times New Roman" w:cs="Times New Roman"/>
                <w:sz w:val="24"/>
                <w:szCs w:val="24"/>
              </w:rPr>
            </w:pPr>
            <w:r>
              <w:rPr>
                <w:rFonts w:ascii="Times New Roman" w:hAnsi="Times New Roman" w:cs="Times New Roman"/>
                <w:sz w:val="24"/>
                <w:szCs w:val="24"/>
              </w:rPr>
              <w:t>10</w:t>
            </w:r>
          </w:p>
        </w:tc>
        <w:tc>
          <w:tcPr>
            <w:tcW w:w="688" w:type="dxa"/>
            <w:vAlign w:val="center"/>
          </w:tcPr>
          <w:p w:rsidR="00566EC0" w:rsidRDefault="00566EC0" w:rsidP="005E5F18">
            <w:pPr>
              <w:jc w:val="center"/>
              <w:rPr>
                <w:rFonts w:ascii="Times New Roman" w:hAnsi="Times New Roman" w:cs="Times New Roman"/>
                <w:sz w:val="24"/>
                <w:szCs w:val="24"/>
              </w:rPr>
            </w:pPr>
            <w:r>
              <w:rPr>
                <w:rFonts w:ascii="Times New Roman" w:hAnsi="Times New Roman" w:cs="Times New Roman"/>
                <w:sz w:val="24"/>
                <w:szCs w:val="24"/>
              </w:rPr>
              <w:t>7</w:t>
            </w:r>
          </w:p>
        </w:tc>
        <w:tc>
          <w:tcPr>
            <w:tcW w:w="572" w:type="dxa"/>
            <w:vAlign w:val="center"/>
          </w:tcPr>
          <w:p w:rsidR="00566EC0" w:rsidRDefault="00566EC0" w:rsidP="002D68A4">
            <w:pPr>
              <w:jc w:val="center"/>
              <w:rPr>
                <w:rFonts w:ascii="Times New Roman" w:hAnsi="Times New Roman" w:cs="Times New Roman"/>
                <w:sz w:val="24"/>
                <w:szCs w:val="24"/>
              </w:rPr>
            </w:pPr>
            <w:r>
              <w:rPr>
                <w:rFonts w:ascii="Times New Roman" w:hAnsi="Times New Roman" w:cs="Times New Roman"/>
                <w:sz w:val="24"/>
                <w:szCs w:val="24"/>
              </w:rPr>
              <w:t>1</w:t>
            </w:r>
          </w:p>
        </w:tc>
        <w:tc>
          <w:tcPr>
            <w:tcW w:w="5220" w:type="dxa"/>
            <w:vAlign w:val="center"/>
          </w:tcPr>
          <w:p w:rsidR="00566EC0" w:rsidRDefault="00566EC0" w:rsidP="002D68A4">
            <w:pPr>
              <w:tabs>
                <w:tab w:val="left" w:pos="1440"/>
              </w:tabs>
              <w:jc w:val="both"/>
              <w:rPr>
                <w:rFonts w:ascii="Times New Roman" w:hAnsi="Times New Roman" w:cs="Times New Roman"/>
                <w:sz w:val="24"/>
                <w:szCs w:val="24"/>
              </w:rPr>
            </w:pPr>
            <w:r>
              <w:rPr>
                <w:rFonts w:ascii="Times New Roman" w:hAnsi="Times New Roman" w:cs="Times New Roman"/>
                <w:sz w:val="24"/>
                <w:szCs w:val="24"/>
              </w:rPr>
              <w:t>недостоверность и необъективность планирования расходов на информационно-техническое обеспечение деятельности, а также недостоверность</w:t>
            </w:r>
            <w:r>
              <w:rPr>
                <w:rFonts w:ascii="Times New Roman" w:eastAsia="Times New Roman" w:hAnsi="Times New Roman" w:cs="Times New Roman"/>
                <w:sz w:val="24"/>
                <w:szCs w:val="24"/>
                <w:lang w:eastAsia="ru-RU"/>
              </w:rPr>
              <w:t xml:space="preserve"> представленных в Федеральное казначейство сведений о выполнении мероприятий Плана информатизации Федерального казначейства на финансовый год в части произведенных УФК расходов на указанные цели;</w:t>
            </w:r>
          </w:p>
        </w:tc>
        <w:tc>
          <w:tcPr>
            <w:tcW w:w="736" w:type="dxa"/>
            <w:vAlign w:val="center"/>
          </w:tcPr>
          <w:p w:rsidR="00566EC0" w:rsidRPr="00366F94" w:rsidRDefault="00566EC0" w:rsidP="005E5F18">
            <w:pPr>
              <w:jc w:val="center"/>
              <w:rPr>
                <w:rFonts w:ascii="Times New Roman" w:hAnsi="Times New Roman" w:cs="Times New Roman"/>
                <w:sz w:val="24"/>
                <w:szCs w:val="24"/>
              </w:rPr>
            </w:pPr>
            <w:r w:rsidRPr="00366F94">
              <w:rPr>
                <w:rFonts w:ascii="Times New Roman" w:hAnsi="Times New Roman" w:cs="Times New Roman"/>
                <w:sz w:val="24"/>
                <w:szCs w:val="24"/>
              </w:rPr>
              <w:t>–</w:t>
            </w:r>
          </w:p>
        </w:tc>
        <w:tc>
          <w:tcPr>
            <w:tcW w:w="759" w:type="dxa"/>
            <w:vAlign w:val="center"/>
          </w:tcPr>
          <w:p w:rsidR="00566EC0" w:rsidRPr="00366F94" w:rsidRDefault="00566EC0" w:rsidP="005E5F18">
            <w:pPr>
              <w:tabs>
                <w:tab w:val="left" w:pos="1440"/>
              </w:tabs>
              <w:jc w:val="center"/>
              <w:rPr>
                <w:rFonts w:ascii="Times New Roman" w:hAnsi="Times New Roman" w:cs="Times New Roman"/>
                <w:sz w:val="24"/>
                <w:szCs w:val="24"/>
              </w:rPr>
            </w:pPr>
            <w:r w:rsidRPr="00366F94">
              <w:rPr>
                <w:rFonts w:ascii="Times New Roman" w:hAnsi="Times New Roman" w:cs="Times New Roman"/>
                <w:sz w:val="24"/>
                <w:szCs w:val="24"/>
              </w:rPr>
              <w:t>X</w:t>
            </w:r>
          </w:p>
        </w:tc>
        <w:tc>
          <w:tcPr>
            <w:tcW w:w="783" w:type="dxa"/>
            <w:vAlign w:val="center"/>
          </w:tcPr>
          <w:p w:rsidR="00566EC0" w:rsidRPr="00366F94" w:rsidRDefault="00566EC0" w:rsidP="005E5F18">
            <w:pPr>
              <w:jc w:val="center"/>
              <w:rPr>
                <w:rFonts w:ascii="Times New Roman" w:hAnsi="Times New Roman" w:cs="Times New Roman"/>
                <w:sz w:val="24"/>
                <w:szCs w:val="24"/>
              </w:rPr>
            </w:pPr>
            <w:r w:rsidRPr="00366F94">
              <w:rPr>
                <w:rFonts w:ascii="Times New Roman" w:hAnsi="Times New Roman" w:cs="Times New Roman"/>
                <w:sz w:val="24"/>
                <w:szCs w:val="24"/>
              </w:rPr>
              <w:t>–</w:t>
            </w:r>
          </w:p>
        </w:tc>
        <w:tc>
          <w:tcPr>
            <w:tcW w:w="736" w:type="dxa"/>
            <w:vAlign w:val="center"/>
          </w:tcPr>
          <w:p w:rsidR="00566EC0" w:rsidRPr="00236229" w:rsidRDefault="00566EC0" w:rsidP="005E5F18">
            <w:pPr>
              <w:jc w:val="center"/>
              <w:rPr>
                <w:rFonts w:ascii="Times New Roman" w:hAnsi="Times New Roman" w:cs="Times New Roman"/>
                <w:sz w:val="24"/>
                <w:szCs w:val="24"/>
              </w:rPr>
            </w:pPr>
            <w:r w:rsidRPr="00236229">
              <w:rPr>
                <w:rFonts w:ascii="Times New Roman" w:hAnsi="Times New Roman" w:cs="Times New Roman"/>
                <w:sz w:val="24"/>
                <w:szCs w:val="24"/>
              </w:rPr>
              <w:t>–</w:t>
            </w:r>
          </w:p>
        </w:tc>
        <w:tc>
          <w:tcPr>
            <w:tcW w:w="759" w:type="dxa"/>
            <w:vAlign w:val="center"/>
          </w:tcPr>
          <w:p w:rsidR="00566EC0" w:rsidRPr="00236229" w:rsidRDefault="00566EC0" w:rsidP="005E5F18">
            <w:pPr>
              <w:jc w:val="center"/>
              <w:rPr>
                <w:rFonts w:ascii="Times New Roman" w:hAnsi="Times New Roman" w:cs="Times New Roman"/>
                <w:sz w:val="24"/>
                <w:szCs w:val="24"/>
              </w:rPr>
            </w:pPr>
            <w:r w:rsidRPr="00366F94">
              <w:rPr>
                <w:rFonts w:ascii="Times New Roman" w:hAnsi="Times New Roman" w:cs="Times New Roman"/>
                <w:sz w:val="24"/>
                <w:szCs w:val="24"/>
              </w:rPr>
              <w:t>X</w:t>
            </w:r>
          </w:p>
        </w:tc>
        <w:tc>
          <w:tcPr>
            <w:tcW w:w="783" w:type="dxa"/>
            <w:vAlign w:val="center"/>
          </w:tcPr>
          <w:p w:rsidR="00566EC0" w:rsidRPr="00236229" w:rsidRDefault="00566EC0" w:rsidP="005E5F18">
            <w:pPr>
              <w:jc w:val="center"/>
              <w:rPr>
                <w:rFonts w:ascii="Times New Roman" w:hAnsi="Times New Roman" w:cs="Times New Roman"/>
                <w:sz w:val="24"/>
                <w:szCs w:val="24"/>
              </w:rPr>
            </w:pPr>
            <w:r w:rsidRPr="00236229">
              <w:rPr>
                <w:rFonts w:ascii="Times New Roman" w:hAnsi="Times New Roman" w:cs="Times New Roman"/>
                <w:sz w:val="24"/>
                <w:szCs w:val="24"/>
              </w:rPr>
              <w:t>–</w:t>
            </w:r>
          </w:p>
        </w:tc>
        <w:tc>
          <w:tcPr>
            <w:tcW w:w="2222" w:type="dxa"/>
            <w:vAlign w:val="center"/>
          </w:tcPr>
          <w:p w:rsidR="00566EC0" w:rsidRDefault="00566EC0" w:rsidP="009E5E7A">
            <w:pPr>
              <w:jc w:val="center"/>
              <w:rPr>
                <w:rFonts w:ascii="Times New Roman" w:hAnsi="Times New Roman" w:cs="Times New Roman"/>
                <w:sz w:val="24"/>
                <w:szCs w:val="24"/>
              </w:rPr>
            </w:pPr>
            <w:r w:rsidRPr="00C05472">
              <w:rPr>
                <w:rFonts w:ascii="Times New Roman" w:hAnsi="Times New Roman" w:cs="Times New Roman"/>
                <w:sz w:val="24"/>
                <w:szCs w:val="24"/>
              </w:rPr>
              <w:t>значимый</w:t>
            </w:r>
          </w:p>
        </w:tc>
      </w:tr>
      <w:tr w:rsidR="00566EC0" w:rsidTr="00DA4AB2">
        <w:tc>
          <w:tcPr>
            <w:tcW w:w="882" w:type="dxa"/>
            <w:vMerge/>
          </w:tcPr>
          <w:p w:rsidR="00566EC0" w:rsidRDefault="00566EC0" w:rsidP="005E5F18">
            <w:pPr>
              <w:jc w:val="center"/>
              <w:rPr>
                <w:rFonts w:ascii="Times New Roman" w:hAnsi="Times New Roman" w:cs="Times New Roman"/>
                <w:sz w:val="24"/>
                <w:szCs w:val="24"/>
              </w:rPr>
            </w:pPr>
          </w:p>
        </w:tc>
        <w:tc>
          <w:tcPr>
            <w:tcW w:w="693" w:type="dxa"/>
            <w:vAlign w:val="center"/>
          </w:tcPr>
          <w:p w:rsidR="00566EC0" w:rsidRDefault="00566EC0" w:rsidP="002D68A4">
            <w:pPr>
              <w:jc w:val="center"/>
              <w:rPr>
                <w:rFonts w:ascii="Times New Roman" w:hAnsi="Times New Roman" w:cs="Times New Roman"/>
                <w:sz w:val="24"/>
                <w:szCs w:val="24"/>
              </w:rPr>
            </w:pPr>
            <w:r>
              <w:rPr>
                <w:rFonts w:ascii="Times New Roman" w:hAnsi="Times New Roman" w:cs="Times New Roman"/>
                <w:sz w:val="24"/>
                <w:szCs w:val="24"/>
              </w:rPr>
              <w:t>10</w:t>
            </w:r>
          </w:p>
        </w:tc>
        <w:tc>
          <w:tcPr>
            <w:tcW w:w="688" w:type="dxa"/>
            <w:vAlign w:val="center"/>
          </w:tcPr>
          <w:p w:rsidR="00566EC0" w:rsidRDefault="00566EC0" w:rsidP="002D68A4">
            <w:pPr>
              <w:jc w:val="center"/>
              <w:rPr>
                <w:rFonts w:ascii="Times New Roman" w:hAnsi="Times New Roman" w:cs="Times New Roman"/>
                <w:sz w:val="24"/>
                <w:szCs w:val="24"/>
              </w:rPr>
            </w:pPr>
            <w:r>
              <w:rPr>
                <w:rFonts w:ascii="Times New Roman" w:hAnsi="Times New Roman" w:cs="Times New Roman"/>
                <w:sz w:val="24"/>
                <w:szCs w:val="24"/>
              </w:rPr>
              <w:t>7</w:t>
            </w:r>
          </w:p>
        </w:tc>
        <w:tc>
          <w:tcPr>
            <w:tcW w:w="572" w:type="dxa"/>
            <w:vAlign w:val="center"/>
          </w:tcPr>
          <w:p w:rsidR="00566EC0" w:rsidRDefault="00566EC0" w:rsidP="002D68A4">
            <w:pPr>
              <w:jc w:val="center"/>
              <w:rPr>
                <w:rFonts w:ascii="Times New Roman" w:hAnsi="Times New Roman" w:cs="Times New Roman"/>
                <w:sz w:val="24"/>
                <w:szCs w:val="24"/>
              </w:rPr>
            </w:pPr>
            <w:r>
              <w:rPr>
                <w:rFonts w:ascii="Times New Roman" w:hAnsi="Times New Roman" w:cs="Times New Roman"/>
                <w:sz w:val="24"/>
                <w:szCs w:val="24"/>
              </w:rPr>
              <w:t>2</w:t>
            </w:r>
          </w:p>
        </w:tc>
        <w:tc>
          <w:tcPr>
            <w:tcW w:w="5220" w:type="dxa"/>
            <w:vAlign w:val="center"/>
          </w:tcPr>
          <w:p w:rsidR="00566EC0" w:rsidRDefault="00566EC0" w:rsidP="002D68A4">
            <w:pPr>
              <w:tabs>
                <w:tab w:val="left" w:pos="1440"/>
              </w:tabs>
              <w:jc w:val="both"/>
              <w:rPr>
                <w:rFonts w:ascii="Times New Roman" w:hAnsi="Times New Roman" w:cs="Times New Roman"/>
                <w:sz w:val="24"/>
                <w:szCs w:val="24"/>
              </w:rPr>
            </w:pPr>
            <w:r>
              <w:rPr>
                <w:rFonts w:ascii="Times New Roman" w:hAnsi="Times New Roman" w:cs="Times New Roman"/>
                <w:sz w:val="24"/>
                <w:szCs w:val="24"/>
              </w:rPr>
              <w:t xml:space="preserve">несоблюдение расчетно-нормативных затрат на приобретение работ (услуг), основных средств и материальных запасов в рамках закупки товаров, работ, услуг в сфере информационно-коммуникационных технологий; </w:t>
            </w:r>
          </w:p>
        </w:tc>
        <w:tc>
          <w:tcPr>
            <w:tcW w:w="736" w:type="dxa"/>
            <w:vAlign w:val="center"/>
          </w:tcPr>
          <w:p w:rsidR="00566EC0" w:rsidRPr="00366F94" w:rsidRDefault="00566EC0" w:rsidP="002D68A4">
            <w:pPr>
              <w:jc w:val="center"/>
              <w:rPr>
                <w:rFonts w:ascii="Times New Roman" w:hAnsi="Times New Roman" w:cs="Times New Roman"/>
                <w:sz w:val="24"/>
                <w:szCs w:val="24"/>
              </w:rPr>
            </w:pPr>
            <w:r w:rsidRPr="00366F94">
              <w:rPr>
                <w:rFonts w:ascii="Times New Roman" w:hAnsi="Times New Roman" w:cs="Times New Roman"/>
                <w:sz w:val="24"/>
                <w:szCs w:val="24"/>
              </w:rPr>
              <w:t>–</w:t>
            </w:r>
          </w:p>
        </w:tc>
        <w:tc>
          <w:tcPr>
            <w:tcW w:w="759" w:type="dxa"/>
            <w:vAlign w:val="center"/>
          </w:tcPr>
          <w:p w:rsidR="00566EC0" w:rsidRPr="00366F94" w:rsidRDefault="00566EC0" w:rsidP="002D68A4">
            <w:pPr>
              <w:tabs>
                <w:tab w:val="left" w:pos="1440"/>
              </w:tabs>
              <w:jc w:val="center"/>
              <w:rPr>
                <w:rFonts w:ascii="Times New Roman" w:hAnsi="Times New Roman" w:cs="Times New Roman"/>
                <w:sz w:val="24"/>
                <w:szCs w:val="24"/>
              </w:rPr>
            </w:pPr>
            <w:r w:rsidRPr="00366F94">
              <w:rPr>
                <w:rFonts w:ascii="Times New Roman" w:hAnsi="Times New Roman" w:cs="Times New Roman"/>
                <w:sz w:val="24"/>
                <w:szCs w:val="24"/>
              </w:rPr>
              <w:t>X</w:t>
            </w:r>
          </w:p>
        </w:tc>
        <w:tc>
          <w:tcPr>
            <w:tcW w:w="783" w:type="dxa"/>
            <w:vAlign w:val="center"/>
          </w:tcPr>
          <w:p w:rsidR="00566EC0" w:rsidRPr="00366F94" w:rsidRDefault="00566EC0" w:rsidP="002D68A4">
            <w:pPr>
              <w:jc w:val="center"/>
              <w:rPr>
                <w:rFonts w:ascii="Times New Roman" w:hAnsi="Times New Roman" w:cs="Times New Roman"/>
                <w:sz w:val="24"/>
                <w:szCs w:val="24"/>
              </w:rPr>
            </w:pPr>
            <w:r w:rsidRPr="00366F94">
              <w:rPr>
                <w:rFonts w:ascii="Times New Roman" w:hAnsi="Times New Roman" w:cs="Times New Roman"/>
                <w:sz w:val="24"/>
                <w:szCs w:val="24"/>
              </w:rPr>
              <w:t>–</w:t>
            </w:r>
          </w:p>
        </w:tc>
        <w:tc>
          <w:tcPr>
            <w:tcW w:w="736" w:type="dxa"/>
            <w:vAlign w:val="center"/>
          </w:tcPr>
          <w:p w:rsidR="00566EC0" w:rsidRPr="00236229" w:rsidRDefault="00566EC0" w:rsidP="002D68A4">
            <w:pPr>
              <w:jc w:val="center"/>
              <w:rPr>
                <w:rFonts w:ascii="Times New Roman" w:hAnsi="Times New Roman" w:cs="Times New Roman"/>
                <w:sz w:val="24"/>
                <w:szCs w:val="24"/>
              </w:rPr>
            </w:pPr>
            <w:r w:rsidRPr="00236229">
              <w:rPr>
                <w:rFonts w:ascii="Times New Roman" w:hAnsi="Times New Roman" w:cs="Times New Roman"/>
                <w:sz w:val="24"/>
                <w:szCs w:val="24"/>
              </w:rPr>
              <w:t>–</w:t>
            </w:r>
          </w:p>
        </w:tc>
        <w:tc>
          <w:tcPr>
            <w:tcW w:w="759" w:type="dxa"/>
            <w:vAlign w:val="center"/>
          </w:tcPr>
          <w:p w:rsidR="00566EC0" w:rsidRPr="00236229" w:rsidRDefault="00566EC0" w:rsidP="002D68A4">
            <w:pPr>
              <w:jc w:val="center"/>
              <w:rPr>
                <w:rFonts w:ascii="Times New Roman" w:hAnsi="Times New Roman" w:cs="Times New Roman"/>
                <w:sz w:val="24"/>
                <w:szCs w:val="24"/>
              </w:rPr>
            </w:pPr>
            <w:r w:rsidRPr="00366F94">
              <w:rPr>
                <w:rFonts w:ascii="Times New Roman" w:hAnsi="Times New Roman" w:cs="Times New Roman"/>
                <w:sz w:val="24"/>
                <w:szCs w:val="24"/>
              </w:rPr>
              <w:t>X</w:t>
            </w:r>
          </w:p>
        </w:tc>
        <w:tc>
          <w:tcPr>
            <w:tcW w:w="783" w:type="dxa"/>
            <w:vAlign w:val="center"/>
          </w:tcPr>
          <w:p w:rsidR="00566EC0" w:rsidRPr="00236229" w:rsidRDefault="00566EC0" w:rsidP="002D68A4">
            <w:pPr>
              <w:jc w:val="center"/>
              <w:rPr>
                <w:rFonts w:ascii="Times New Roman" w:hAnsi="Times New Roman" w:cs="Times New Roman"/>
                <w:sz w:val="24"/>
                <w:szCs w:val="24"/>
              </w:rPr>
            </w:pPr>
            <w:r w:rsidRPr="00236229">
              <w:rPr>
                <w:rFonts w:ascii="Times New Roman" w:hAnsi="Times New Roman" w:cs="Times New Roman"/>
                <w:sz w:val="24"/>
                <w:szCs w:val="24"/>
              </w:rPr>
              <w:t>–</w:t>
            </w:r>
          </w:p>
        </w:tc>
        <w:tc>
          <w:tcPr>
            <w:tcW w:w="2222" w:type="dxa"/>
            <w:vAlign w:val="center"/>
          </w:tcPr>
          <w:p w:rsidR="00566EC0" w:rsidRDefault="00566EC0" w:rsidP="009E5E7A">
            <w:pPr>
              <w:jc w:val="center"/>
              <w:rPr>
                <w:rFonts w:ascii="Times New Roman" w:hAnsi="Times New Roman" w:cs="Times New Roman"/>
                <w:sz w:val="24"/>
                <w:szCs w:val="24"/>
              </w:rPr>
            </w:pPr>
            <w:r w:rsidRPr="00C05472">
              <w:rPr>
                <w:rFonts w:ascii="Times New Roman" w:hAnsi="Times New Roman" w:cs="Times New Roman"/>
                <w:sz w:val="24"/>
                <w:szCs w:val="24"/>
              </w:rPr>
              <w:t>значимый</w:t>
            </w:r>
          </w:p>
        </w:tc>
      </w:tr>
      <w:tr w:rsidR="00566EC0" w:rsidTr="00DA4AB2">
        <w:tc>
          <w:tcPr>
            <w:tcW w:w="882" w:type="dxa"/>
            <w:vMerge/>
          </w:tcPr>
          <w:p w:rsidR="00566EC0" w:rsidRDefault="00566EC0" w:rsidP="005E5F18">
            <w:pPr>
              <w:jc w:val="center"/>
              <w:rPr>
                <w:rFonts w:ascii="Times New Roman" w:hAnsi="Times New Roman" w:cs="Times New Roman"/>
                <w:sz w:val="24"/>
                <w:szCs w:val="24"/>
              </w:rPr>
            </w:pPr>
          </w:p>
        </w:tc>
        <w:tc>
          <w:tcPr>
            <w:tcW w:w="693" w:type="dxa"/>
            <w:vAlign w:val="center"/>
          </w:tcPr>
          <w:p w:rsidR="00566EC0" w:rsidRDefault="00566EC0" w:rsidP="002D68A4">
            <w:pPr>
              <w:jc w:val="center"/>
              <w:rPr>
                <w:rFonts w:ascii="Times New Roman" w:hAnsi="Times New Roman" w:cs="Times New Roman"/>
                <w:sz w:val="24"/>
                <w:szCs w:val="24"/>
              </w:rPr>
            </w:pPr>
            <w:r>
              <w:rPr>
                <w:rFonts w:ascii="Times New Roman" w:hAnsi="Times New Roman" w:cs="Times New Roman"/>
                <w:sz w:val="24"/>
                <w:szCs w:val="24"/>
              </w:rPr>
              <w:t>10</w:t>
            </w:r>
          </w:p>
        </w:tc>
        <w:tc>
          <w:tcPr>
            <w:tcW w:w="688" w:type="dxa"/>
            <w:vAlign w:val="center"/>
          </w:tcPr>
          <w:p w:rsidR="00566EC0" w:rsidRPr="00366F94" w:rsidRDefault="00566EC0" w:rsidP="002D68A4">
            <w:pPr>
              <w:jc w:val="center"/>
              <w:rPr>
                <w:rFonts w:ascii="Times New Roman" w:hAnsi="Times New Roman" w:cs="Times New Roman"/>
                <w:sz w:val="24"/>
                <w:szCs w:val="24"/>
              </w:rPr>
            </w:pPr>
            <w:r>
              <w:rPr>
                <w:rFonts w:ascii="Times New Roman" w:hAnsi="Times New Roman" w:cs="Times New Roman"/>
                <w:sz w:val="24"/>
                <w:szCs w:val="24"/>
              </w:rPr>
              <w:t>7</w:t>
            </w:r>
          </w:p>
        </w:tc>
        <w:tc>
          <w:tcPr>
            <w:tcW w:w="572" w:type="dxa"/>
            <w:vAlign w:val="center"/>
          </w:tcPr>
          <w:p w:rsidR="00566EC0" w:rsidRDefault="00566EC0" w:rsidP="002D68A4">
            <w:pPr>
              <w:jc w:val="center"/>
              <w:rPr>
                <w:rFonts w:ascii="Times New Roman" w:hAnsi="Times New Roman" w:cs="Times New Roman"/>
                <w:sz w:val="24"/>
                <w:szCs w:val="24"/>
              </w:rPr>
            </w:pPr>
            <w:r>
              <w:rPr>
                <w:rFonts w:ascii="Times New Roman" w:hAnsi="Times New Roman" w:cs="Times New Roman"/>
                <w:sz w:val="24"/>
                <w:szCs w:val="24"/>
              </w:rPr>
              <w:t>3</w:t>
            </w:r>
          </w:p>
        </w:tc>
        <w:tc>
          <w:tcPr>
            <w:tcW w:w="5220" w:type="dxa"/>
            <w:vAlign w:val="center"/>
          </w:tcPr>
          <w:p w:rsidR="00566EC0" w:rsidRDefault="00566EC0" w:rsidP="002D68A4">
            <w:pPr>
              <w:jc w:val="both"/>
              <w:rPr>
                <w:rFonts w:ascii="Times New Roman" w:hAnsi="Times New Roman" w:cs="Times New Roman"/>
                <w:sz w:val="24"/>
                <w:szCs w:val="24"/>
              </w:rPr>
            </w:pPr>
            <w:r>
              <w:rPr>
                <w:rFonts w:ascii="Times New Roman" w:hAnsi="Times New Roman" w:cs="Times New Roman"/>
                <w:sz w:val="24"/>
                <w:szCs w:val="24"/>
              </w:rPr>
              <w:t>иные риски по пункту 7</w:t>
            </w:r>
            <w:r>
              <w:rPr>
                <w:rFonts w:ascii="Times New Roman" w:hAnsi="Times New Roman"/>
                <w:bCs/>
                <w:sz w:val="24"/>
                <w:szCs w:val="24"/>
              </w:rPr>
              <w:t xml:space="preserve"> направления деятельности </w:t>
            </w:r>
            <w:r>
              <w:rPr>
                <w:rFonts w:ascii="Times New Roman" w:hAnsi="Times New Roman" w:cs="Times New Roman"/>
                <w:bCs/>
                <w:sz w:val="24"/>
                <w:szCs w:val="24"/>
              </w:rPr>
              <w:t xml:space="preserve">X. </w:t>
            </w:r>
          </w:p>
        </w:tc>
        <w:tc>
          <w:tcPr>
            <w:tcW w:w="736" w:type="dxa"/>
            <w:vAlign w:val="center"/>
          </w:tcPr>
          <w:p w:rsidR="00566EC0" w:rsidRPr="00366F94" w:rsidRDefault="00566EC0" w:rsidP="002D68A4">
            <w:pPr>
              <w:jc w:val="center"/>
              <w:rPr>
                <w:rFonts w:ascii="Times New Roman" w:hAnsi="Times New Roman" w:cs="Times New Roman"/>
                <w:sz w:val="24"/>
                <w:szCs w:val="24"/>
              </w:rPr>
            </w:pPr>
            <w:r w:rsidRPr="00366F94">
              <w:rPr>
                <w:rFonts w:ascii="Times New Roman" w:hAnsi="Times New Roman" w:cs="Times New Roman"/>
                <w:sz w:val="24"/>
                <w:szCs w:val="24"/>
              </w:rPr>
              <w:t>X</w:t>
            </w:r>
          </w:p>
        </w:tc>
        <w:tc>
          <w:tcPr>
            <w:tcW w:w="759" w:type="dxa"/>
            <w:vAlign w:val="center"/>
          </w:tcPr>
          <w:p w:rsidR="00566EC0" w:rsidRPr="00366F94" w:rsidRDefault="00566EC0" w:rsidP="002D68A4">
            <w:pPr>
              <w:jc w:val="center"/>
              <w:rPr>
                <w:rFonts w:ascii="Times New Roman" w:hAnsi="Times New Roman" w:cs="Times New Roman"/>
                <w:sz w:val="24"/>
                <w:szCs w:val="24"/>
              </w:rPr>
            </w:pPr>
            <w:r w:rsidRPr="00366F94">
              <w:rPr>
                <w:rFonts w:ascii="Times New Roman" w:hAnsi="Times New Roman" w:cs="Times New Roman"/>
                <w:sz w:val="24"/>
                <w:szCs w:val="24"/>
              </w:rPr>
              <w:t>–</w:t>
            </w:r>
          </w:p>
        </w:tc>
        <w:tc>
          <w:tcPr>
            <w:tcW w:w="783" w:type="dxa"/>
            <w:vAlign w:val="center"/>
          </w:tcPr>
          <w:p w:rsidR="00566EC0" w:rsidRPr="00366F94" w:rsidRDefault="00566EC0" w:rsidP="002D68A4">
            <w:pPr>
              <w:jc w:val="center"/>
              <w:rPr>
                <w:rFonts w:ascii="Times New Roman" w:hAnsi="Times New Roman" w:cs="Times New Roman"/>
                <w:sz w:val="24"/>
                <w:szCs w:val="24"/>
              </w:rPr>
            </w:pPr>
            <w:r w:rsidRPr="00366F94">
              <w:rPr>
                <w:rFonts w:ascii="Times New Roman" w:hAnsi="Times New Roman" w:cs="Times New Roman"/>
                <w:sz w:val="24"/>
                <w:szCs w:val="24"/>
              </w:rPr>
              <w:t>–</w:t>
            </w:r>
          </w:p>
        </w:tc>
        <w:tc>
          <w:tcPr>
            <w:tcW w:w="736" w:type="dxa"/>
            <w:vAlign w:val="center"/>
          </w:tcPr>
          <w:p w:rsidR="00566EC0" w:rsidRPr="00236229" w:rsidRDefault="00566EC0" w:rsidP="002D68A4">
            <w:pPr>
              <w:jc w:val="center"/>
              <w:rPr>
                <w:rFonts w:ascii="Times New Roman" w:hAnsi="Times New Roman" w:cs="Times New Roman"/>
                <w:sz w:val="24"/>
                <w:szCs w:val="24"/>
              </w:rPr>
            </w:pPr>
            <w:r w:rsidRPr="00366F94">
              <w:rPr>
                <w:rFonts w:ascii="Times New Roman" w:hAnsi="Times New Roman" w:cs="Times New Roman"/>
                <w:sz w:val="24"/>
                <w:szCs w:val="24"/>
              </w:rPr>
              <w:t>X</w:t>
            </w:r>
          </w:p>
        </w:tc>
        <w:tc>
          <w:tcPr>
            <w:tcW w:w="759" w:type="dxa"/>
            <w:vAlign w:val="center"/>
          </w:tcPr>
          <w:p w:rsidR="00566EC0" w:rsidRPr="00236229" w:rsidRDefault="00566EC0" w:rsidP="002D68A4">
            <w:pPr>
              <w:jc w:val="center"/>
              <w:rPr>
                <w:rFonts w:ascii="Times New Roman" w:hAnsi="Times New Roman" w:cs="Times New Roman"/>
                <w:sz w:val="24"/>
                <w:szCs w:val="24"/>
              </w:rPr>
            </w:pPr>
            <w:r w:rsidRPr="00236229">
              <w:rPr>
                <w:rFonts w:ascii="Times New Roman" w:hAnsi="Times New Roman" w:cs="Times New Roman"/>
                <w:sz w:val="24"/>
                <w:szCs w:val="24"/>
              </w:rPr>
              <w:t>–</w:t>
            </w:r>
          </w:p>
        </w:tc>
        <w:tc>
          <w:tcPr>
            <w:tcW w:w="783" w:type="dxa"/>
            <w:vAlign w:val="center"/>
          </w:tcPr>
          <w:p w:rsidR="00566EC0" w:rsidRPr="00236229" w:rsidRDefault="00566EC0" w:rsidP="002D68A4">
            <w:pPr>
              <w:jc w:val="center"/>
              <w:rPr>
                <w:rFonts w:ascii="Times New Roman" w:hAnsi="Times New Roman" w:cs="Times New Roman"/>
                <w:sz w:val="24"/>
                <w:szCs w:val="24"/>
              </w:rPr>
            </w:pPr>
            <w:r w:rsidRPr="00236229">
              <w:rPr>
                <w:rFonts w:ascii="Times New Roman" w:hAnsi="Times New Roman" w:cs="Times New Roman"/>
                <w:sz w:val="24"/>
                <w:szCs w:val="24"/>
              </w:rPr>
              <w:t>–</w:t>
            </w:r>
          </w:p>
        </w:tc>
        <w:tc>
          <w:tcPr>
            <w:tcW w:w="2222" w:type="dxa"/>
            <w:vAlign w:val="center"/>
          </w:tcPr>
          <w:p w:rsidR="00566EC0" w:rsidRPr="00236229" w:rsidRDefault="00566EC0" w:rsidP="002D68A4">
            <w:pPr>
              <w:jc w:val="center"/>
              <w:rPr>
                <w:rFonts w:ascii="Times New Roman" w:hAnsi="Times New Roman" w:cs="Times New Roman"/>
                <w:sz w:val="24"/>
                <w:szCs w:val="24"/>
              </w:rPr>
            </w:pPr>
            <w:r w:rsidRPr="00236229">
              <w:rPr>
                <w:rFonts w:ascii="Times New Roman" w:hAnsi="Times New Roman" w:cs="Times New Roman"/>
                <w:sz w:val="24"/>
                <w:szCs w:val="24"/>
              </w:rPr>
              <w:t>низкий</w:t>
            </w:r>
          </w:p>
        </w:tc>
      </w:tr>
      <w:tr w:rsidR="00566EC0" w:rsidTr="00DA4AB2">
        <w:tc>
          <w:tcPr>
            <w:tcW w:w="882" w:type="dxa"/>
            <w:vMerge w:val="restart"/>
          </w:tcPr>
          <w:p w:rsidR="00566EC0" w:rsidRDefault="00566EC0" w:rsidP="002D68A4">
            <w:pPr>
              <w:jc w:val="center"/>
              <w:rPr>
                <w:rFonts w:ascii="Times New Roman" w:hAnsi="Times New Roman" w:cs="Times New Roman"/>
                <w:sz w:val="24"/>
                <w:szCs w:val="24"/>
              </w:rPr>
            </w:pPr>
            <w:r>
              <w:rPr>
                <w:rFonts w:ascii="Times New Roman" w:hAnsi="Times New Roman" w:cs="Times New Roman"/>
                <w:sz w:val="24"/>
                <w:szCs w:val="24"/>
              </w:rPr>
              <w:t>8.</w:t>
            </w:r>
          </w:p>
        </w:tc>
        <w:tc>
          <w:tcPr>
            <w:tcW w:w="13951" w:type="dxa"/>
            <w:gridSpan w:val="11"/>
            <w:vAlign w:val="center"/>
          </w:tcPr>
          <w:p w:rsidR="00566EC0" w:rsidRPr="00236229" w:rsidRDefault="00566EC0" w:rsidP="004879C8">
            <w:pPr>
              <w:rPr>
                <w:rFonts w:ascii="Times New Roman" w:hAnsi="Times New Roman" w:cs="Times New Roman"/>
                <w:sz w:val="24"/>
                <w:szCs w:val="24"/>
              </w:rPr>
            </w:pPr>
            <w:r>
              <w:rPr>
                <w:rFonts w:ascii="Times New Roman" w:hAnsi="Times New Roman" w:cs="Times New Roman"/>
                <w:sz w:val="24"/>
                <w:szCs w:val="24"/>
              </w:rPr>
              <w:t>О</w:t>
            </w:r>
            <w:r w:rsidRPr="00885B0B">
              <w:rPr>
                <w:rFonts w:ascii="Times New Roman" w:hAnsi="Times New Roman" w:cs="Times New Roman"/>
                <w:sz w:val="24"/>
                <w:szCs w:val="24"/>
              </w:rPr>
              <w:t>существлени</w:t>
            </w:r>
            <w:r>
              <w:rPr>
                <w:rFonts w:ascii="Times New Roman" w:hAnsi="Times New Roman" w:cs="Times New Roman"/>
                <w:sz w:val="24"/>
                <w:szCs w:val="24"/>
              </w:rPr>
              <w:t>е</w:t>
            </w:r>
            <w:r w:rsidRPr="00885B0B">
              <w:rPr>
                <w:rFonts w:ascii="Times New Roman" w:hAnsi="Times New Roman" w:cs="Times New Roman"/>
                <w:sz w:val="24"/>
                <w:szCs w:val="24"/>
              </w:rPr>
              <w:t xml:space="preserve"> </w:t>
            </w:r>
            <w:r w:rsidRPr="00D14168">
              <w:rPr>
                <w:rFonts w:ascii="Times New Roman" w:hAnsi="Times New Roman" w:cs="Times New Roman"/>
                <w:sz w:val="24"/>
                <w:szCs w:val="24"/>
              </w:rPr>
              <w:t xml:space="preserve">эксплуатации </w:t>
            </w:r>
            <w:proofErr w:type="gramStart"/>
            <w:r w:rsidRPr="00D14168">
              <w:rPr>
                <w:rFonts w:ascii="Times New Roman" w:hAnsi="Times New Roman" w:cs="Times New Roman"/>
                <w:sz w:val="24"/>
                <w:szCs w:val="24"/>
              </w:rPr>
              <w:t>ПО</w:t>
            </w:r>
            <w:proofErr w:type="gramEnd"/>
            <w:r w:rsidRPr="00D14168">
              <w:rPr>
                <w:rFonts w:ascii="Times New Roman" w:hAnsi="Times New Roman" w:cs="Times New Roman"/>
                <w:sz w:val="24"/>
                <w:szCs w:val="24"/>
              </w:rPr>
              <w:t>:</w:t>
            </w:r>
          </w:p>
        </w:tc>
      </w:tr>
      <w:tr w:rsidR="00566EC0" w:rsidTr="00DA4AB2">
        <w:tc>
          <w:tcPr>
            <w:tcW w:w="882" w:type="dxa"/>
            <w:vMerge/>
          </w:tcPr>
          <w:p w:rsidR="00566EC0" w:rsidRDefault="00566EC0" w:rsidP="005E5F18">
            <w:pPr>
              <w:jc w:val="center"/>
              <w:rPr>
                <w:rFonts w:ascii="Times New Roman" w:hAnsi="Times New Roman" w:cs="Times New Roman"/>
                <w:sz w:val="24"/>
                <w:szCs w:val="24"/>
              </w:rPr>
            </w:pPr>
          </w:p>
        </w:tc>
        <w:tc>
          <w:tcPr>
            <w:tcW w:w="693" w:type="dxa"/>
            <w:vAlign w:val="center"/>
          </w:tcPr>
          <w:p w:rsidR="00566EC0" w:rsidRDefault="00566EC0" w:rsidP="005E5F18">
            <w:pPr>
              <w:jc w:val="center"/>
              <w:rPr>
                <w:rFonts w:ascii="Times New Roman" w:hAnsi="Times New Roman" w:cs="Times New Roman"/>
                <w:sz w:val="24"/>
                <w:szCs w:val="24"/>
              </w:rPr>
            </w:pPr>
            <w:r>
              <w:rPr>
                <w:rFonts w:ascii="Times New Roman" w:hAnsi="Times New Roman" w:cs="Times New Roman"/>
                <w:sz w:val="24"/>
                <w:szCs w:val="24"/>
              </w:rPr>
              <w:t>10</w:t>
            </w:r>
          </w:p>
        </w:tc>
        <w:tc>
          <w:tcPr>
            <w:tcW w:w="688" w:type="dxa"/>
            <w:vAlign w:val="center"/>
          </w:tcPr>
          <w:p w:rsidR="00566EC0" w:rsidRPr="002D68A4" w:rsidRDefault="00566EC0" w:rsidP="005E5F18">
            <w:pPr>
              <w:jc w:val="center"/>
              <w:rPr>
                <w:rFonts w:ascii="Times New Roman" w:hAnsi="Times New Roman" w:cs="Times New Roman"/>
                <w:sz w:val="24"/>
                <w:szCs w:val="24"/>
              </w:rPr>
            </w:pPr>
            <w:r w:rsidRPr="002D68A4">
              <w:rPr>
                <w:rFonts w:ascii="Times New Roman" w:hAnsi="Times New Roman" w:cs="Times New Roman"/>
                <w:sz w:val="24"/>
                <w:szCs w:val="24"/>
              </w:rPr>
              <w:t>8</w:t>
            </w:r>
          </w:p>
        </w:tc>
        <w:tc>
          <w:tcPr>
            <w:tcW w:w="572" w:type="dxa"/>
            <w:vAlign w:val="center"/>
          </w:tcPr>
          <w:p w:rsidR="00566EC0" w:rsidRDefault="00566EC0" w:rsidP="005E5F18">
            <w:pPr>
              <w:jc w:val="center"/>
              <w:rPr>
                <w:rFonts w:ascii="Times New Roman" w:hAnsi="Times New Roman" w:cs="Times New Roman"/>
                <w:sz w:val="24"/>
                <w:szCs w:val="24"/>
              </w:rPr>
            </w:pPr>
            <w:r>
              <w:rPr>
                <w:rFonts w:ascii="Times New Roman" w:hAnsi="Times New Roman" w:cs="Times New Roman"/>
                <w:sz w:val="24"/>
                <w:szCs w:val="24"/>
              </w:rPr>
              <w:t>1</w:t>
            </w:r>
          </w:p>
        </w:tc>
        <w:tc>
          <w:tcPr>
            <w:tcW w:w="5220" w:type="dxa"/>
            <w:vAlign w:val="center"/>
          </w:tcPr>
          <w:p w:rsidR="00566EC0" w:rsidRDefault="00566EC0" w:rsidP="005E5F18">
            <w:pPr>
              <w:jc w:val="both"/>
              <w:rPr>
                <w:rFonts w:ascii="Times New Roman" w:hAnsi="Times New Roman" w:cs="Times New Roman"/>
                <w:sz w:val="24"/>
                <w:szCs w:val="24"/>
              </w:rPr>
            </w:pPr>
            <w:r>
              <w:rPr>
                <w:rFonts w:ascii="Times New Roman" w:hAnsi="Times New Roman" w:cs="Times New Roman"/>
                <w:sz w:val="24"/>
                <w:szCs w:val="24"/>
              </w:rPr>
              <w:t>несоблюдение порядка сопровождения и технического обслуживания ППО в УФК;</w:t>
            </w:r>
          </w:p>
        </w:tc>
        <w:tc>
          <w:tcPr>
            <w:tcW w:w="736" w:type="dxa"/>
            <w:vAlign w:val="center"/>
          </w:tcPr>
          <w:p w:rsidR="00566EC0" w:rsidRPr="00366F94" w:rsidRDefault="00566EC0" w:rsidP="005E5F18">
            <w:pPr>
              <w:jc w:val="center"/>
              <w:rPr>
                <w:rFonts w:ascii="Times New Roman" w:hAnsi="Times New Roman" w:cs="Times New Roman"/>
                <w:sz w:val="24"/>
                <w:szCs w:val="24"/>
              </w:rPr>
            </w:pPr>
            <w:r w:rsidRPr="00366F94">
              <w:rPr>
                <w:rFonts w:ascii="Times New Roman" w:hAnsi="Times New Roman" w:cs="Times New Roman"/>
                <w:sz w:val="24"/>
                <w:szCs w:val="24"/>
              </w:rPr>
              <w:t>–</w:t>
            </w:r>
          </w:p>
        </w:tc>
        <w:tc>
          <w:tcPr>
            <w:tcW w:w="759" w:type="dxa"/>
            <w:vAlign w:val="center"/>
          </w:tcPr>
          <w:p w:rsidR="00566EC0" w:rsidRPr="00366F94" w:rsidRDefault="00566EC0" w:rsidP="005E5F18">
            <w:pPr>
              <w:jc w:val="center"/>
              <w:rPr>
                <w:rFonts w:ascii="Times New Roman" w:hAnsi="Times New Roman" w:cs="Times New Roman"/>
                <w:sz w:val="24"/>
                <w:szCs w:val="24"/>
              </w:rPr>
            </w:pPr>
            <w:r w:rsidRPr="00366F94">
              <w:rPr>
                <w:rFonts w:ascii="Times New Roman" w:hAnsi="Times New Roman" w:cs="Times New Roman"/>
                <w:sz w:val="24"/>
                <w:szCs w:val="24"/>
              </w:rPr>
              <w:t>X</w:t>
            </w:r>
          </w:p>
        </w:tc>
        <w:tc>
          <w:tcPr>
            <w:tcW w:w="783" w:type="dxa"/>
            <w:vAlign w:val="center"/>
          </w:tcPr>
          <w:p w:rsidR="00566EC0" w:rsidRPr="00366F94" w:rsidRDefault="00566EC0" w:rsidP="005E5F18">
            <w:pPr>
              <w:jc w:val="center"/>
              <w:rPr>
                <w:rFonts w:ascii="Times New Roman" w:hAnsi="Times New Roman" w:cs="Times New Roman"/>
                <w:sz w:val="24"/>
                <w:szCs w:val="24"/>
              </w:rPr>
            </w:pPr>
            <w:r w:rsidRPr="00366F94">
              <w:rPr>
                <w:rFonts w:ascii="Times New Roman" w:hAnsi="Times New Roman" w:cs="Times New Roman"/>
                <w:sz w:val="24"/>
                <w:szCs w:val="24"/>
              </w:rPr>
              <w:t>–</w:t>
            </w:r>
          </w:p>
        </w:tc>
        <w:tc>
          <w:tcPr>
            <w:tcW w:w="736" w:type="dxa"/>
            <w:vAlign w:val="center"/>
          </w:tcPr>
          <w:p w:rsidR="00566EC0" w:rsidRPr="00236229" w:rsidRDefault="00566EC0" w:rsidP="005E5F18">
            <w:pPr>
              <w:jc w:val="center"/>
              <w:rPr>
                <w:rFonts w:ascii="Times New Roman" w:hAnsi="Times New Roman" w:cs="Times New Roman"/>
                <w:sz w:val="24"/>
                <w:szCs w:val="24"/>
              </w:rPr>
            </w:pPr>
            <w:r w:rsidRPr="00236229">
              <w:rPr>
                <w:rFonts w:ascii="Times New Roman" w:hAnsi="Times New Roman" w:cs="Times New Roman"/>
                <w:sz w:val="24"/>
                <w:szCs w:val="24"/>
              </w:rPr>
              <w:t>–</w:t>
            </w:r>
          </w:p>
        </w:tc>
        <w:tc>
          <w:tcPr>
            <w:tcW w:w="759" w:type="dxa"/>
            <w:vAlign w:val="center"/>
          </w:tcPr>
          <w:p w:rsidR="00566EC0" w:rsidRPr="00236229" w:rsidRDefault="00566EC0" w:rsidP="005E5F18">
            <w:pPr>
              <w:jc w:val="center"/>
              <w:rPr>
                <w:rFonts w:ascii="Times New Roman" w:hAnsi="Times New Roman" w:cs="Times New Roman"/>
                <w:sz w:val="24"/>
                <w:szCs w:val="24"/>
              </w:rPr>
            </w:pPr>
            <w:r w:rsidRPr="00366F94">
              <w:rPr>
                <w:rFonts w:ascii="Times New Roman" w:hAnsi="Times New Roman" w:cs="Times New Roman"/>
                <w:sz w:val="24"/>
                <w:szCs w:val="24"/>
              </w:rPr>
              <w:t>X</w:t>
            </w:r>
          </w:p>
        </w:tc>
        <w:tc>
          <w:tcPr>
            <w:tcW w:w="783" w:type="dxa"/>
            <w:vAlign w:val="center"/>
          </w:tcPr>
          <w:p w:rsidR="00566EC0" w:rsidRPr="00236229" w:rsidRDefault="00566EC0" w:rsidP="005E5F18">
            <w:pPr>
              <w:jc w:val="center"/>
              <w:rPr>
                <w:rFonts w:ascii="Times New Roman" w:hAnsi="Times New Roman" w:cs="Times New Roman"/>
                <w:sz w:val="24"/>
                <w:szCs w:val="24"/>
              </w:rPr>
            </w:pPr>
            <w:r w:rsidRPr="00236229">
              <w:rPr>
                <w:rFonts w:ascii="Times New Roman" w:hAnsi="Times New Roman" w:cs="Times New Roman"/>
                <w:sz w:val="24"/>
                <w:szCs w:val="24"/>
              </w:rPr>
              <w:t>–</w:t>
            </w:r>
          </w:p>
        </w:tc>
        <w:tc>
          <w:tcPr>
            <w:tcW w:w="2222" w:type="dxa"/>
            <w:vAlign w:val="center"/>
          </w:tcPr>
          <w:p w:rsidR="00566EC0" w:rsidRDefault="00566EC0" w:rsidP="009E5E7A">
            <w:pPr>
              <w:jc w:val="center"/>
              <w:rPr>
                <w:rFonts w:ascii="Times New Roman" w:hAnsi="Times New Roman" w:cs="Times New Roman"/>
                <w:sz w:val="24"/>
                <w:szCs w:val="24"/>
              </w:rPr>
            </w:pPr>
            <w:r w:rsidRPr="00C05472">
              <w:rPr>
                <w:rFonts w:ascii="Times New Roman" w:hAnsi="Times New Roman" w:cs="Times New Roman"/>
                <w:sz w:val="24"/>
                <w:szCs w:val="24"/>
              </w:rPr>
              <w:t>значимый</w:t>
            </w:r>
          </w:p>
        </w:tc>
      </w:tr>
      <w:tr w:rsidR="00566EC0" w:rsidTr="00DA4AB2">
        <w:tc>
          <w:tcPr>
            <w:tcW w:w="882" w:type="dxa"/>
            <w:vMerge/>
          </w:tcPr>
          <w:p w:rsidR="00566EC0" w:rsidRDefault="00566EC0" w:rsidP="005E5F18">
            <w:pPr>
              <w:jc w:val="center"/>
              <w:rPr>
                <w:rFonts w:ascii="Times New Roman" w:hAnsi="Times New Roman" w:cs="Times New Roman"/>
                <w:sz w:val="24"/>
                <w:szCs w:val="24"/>
              </w:rPr>
            </w:pPr>
          </w:p>
        </w:tc>
        <w:tc>
          <w:tcPr>
            <w:tcW w:w="693" w:type="dxa"/>
            <w:vAlign w:val="center"/>
          </w:tcPr>
          <w:p w:rsidR="00566EC0" w:rsidRDefault="00566EC0" w:rsidP="005E5F18">
            <w:pPr>
              <w:jc w:val="center"/>
              <w:rPr>
                <w:rFonts w:ascii="Times New Roman" w:hAnsi="Times New Roman" w:cs="Times New Roman"/>
                <w:sz w:val="24"/>
                <w:szCs w:val="24"/>
              </w:rPr>
            </w:pPr>
            <w:r>
              <w:rPr>
                <w:rFonts w:ascii="Times New Roman" w:hAnsi="Times New Roman" w:cs="Times New Roman"/>
                <w:sz w:val="24"/>
                <w:szCs w:val="24"/>
              </w:rPr>
              <w:t>10</w:t>
            </w:r>
          </w:p>
        </w:tc>
        <w:tc>
          <w:tcPr>
            <w:tcW w:w="688" w:type="dxa"/>
            <w:vAlign w:val="center"/>
          </w:tcPr>
          <w:p w:rsidR="00566EC0" w:rsidRPr="002D68A4" w:rsidRDefault="00566EC0" w:rsidP="002D68A4">
            <w:pPr>
              <w:jc w:val="center"/>
              <w:rPr>
                <w:rFonts w:ascii="Times New Roman" w:hAnsi="Times New Roman" w:cs="Times New Roman"/>
                <w:sz w:val="24"/>
                <w:szCs w:val="24"/>
              </w:rPr>
            </w:pPr>
            <w:r w:rsidRPr="002D68A4">
              <w:rPr>
                <w:rFonts w:ascii="Times New Roman" w:hAnsi="Times New Roman" w:cs="Times New Roman"/>
                <w:sz w:val="24"/>
                <w:szCs w:val="24"/>
              </w:rPr>
              <w:t>8</w:t>
            </w:r>
          </w:p>
        </w:tc>
        <w:tc>
          <w:tcPr>
            <w:tcW w:w="572" w:type="dxa"/>
            <w:vAlign w:val="center"/>
          </w:tcPr>
          <w:p w:rsidR="00566EC0" w:rsidRDefault="00566EC0" w:rsidP="005E5F18">
            <w:pPr>
              <w:jc w:val="center"/>
              <w:rPr>
                <w:rFonts w:ascii="Times New Roman" w:hAnsi="Times New Roman" w:cs="Times New Roman"/>
                <w:sz w:val="24"/>
                <w:szCs w:val="24"/>
              </w:rPr>
            </w:pPr>
            <w:r>
              <w:rPr>
                <w:rFonts w:ascii="Times New Roman" w:hAnsi="Times New Roman" w:cs="Times New Roman"/>
                <w:sz w:val="24"/>
                <w:szCs w:val="24"/>
              </w:rPr>
              <w:t>2</w:t>
            </w:r>
          </w:p>
        </w:tc>
        <w:tc>
          <w:tcPr>
            <w:tcW w:w="5220" w:type="dxa"/>
            <w:vAlign w:val="center"/>
          </w:tcPr>
          <w:p w:rsidR="00566EC0" w:rsidRDefault="00566EC0" w:rsidP="005E5F18">
            <w:pPr>
              <w:jc w:val="both"/>
              <w:rPr>
                <w:rFonts w:ascii="Times New Roman" w:hAnsi="Times New Roman" w:cs="Times New Roman"/>
                <w:sz w:val="24"/>
                <w:szCs w:val="24"/>
              </w:rPr>
            </w:pPr>
            <w:r>
              <w:rPr>
                <w:rFonts w:ascii="Times New Roman" w:hAnsi="Times New Roman" w:cs="Times New Roman"/>
                <w:sz w:val="24"/>
                <w:szCs w:val="24"/>
              </w:rPr>
              <w:t>отсутствие лицензий на общесистемное ППО и/или несоответствие количества лицензий установленным версиям;</w:t>
            </w:r>
          </w:p>
        </w:tc>
        <w:tc>
          <w:tcPr>
            <w:tcW w:w="736" w:type="dxa"/>
            <w:vAlign w:val="center"/>
          </w:tcPr>
          <w:p w:rsidR="00566EC0" w:rsidRPr="00366F94" w:rsidRDefault="00566EC0" w:rsidP="005E5F18">
            <w:pPr>
              <w:jc w:val="center"/>
              <w:rPr>
                <w:rFonts w:ascii="Times New Roman" w:hAnsi="Times New Roman" w:cs="Times New Roman"/>
                <w:sz w:val="24"/>
                <w:szCs w:val="24"/>
              </w:rPr>
            </w:pPr>
            <w:r w:rsidRPr="00366F94">
              <w:rPr>
                <w:rFonts w:ascii="Times New Roman" w:hAnsi="Times New Roman" w:cs="Times New Roman"/>
                <w:sz w:val="24"/>
                <w:szCs w:val="24"/>
              </w:rPr>
              <w:t>–</w:t>
            </w:r>
          </w:p>
        </w:tc>
        <w:tc>
          <w:tcPr>
            <w:tcW w:w="759" w:type="dxa"/>
            <w:vAlign w:val="center"/>
          </w:tcPr>
          <w:p w:rsidR="00566EC0" w:rsidRPr="00366F94" w:rsidRDefault="00566EC0" w:rsidP="005E5F18">
            <w:pPr>
              <w:jc w:val="center"/>
              <w:rPr>
                <w:rFonts w:ascii="Times New Roman" w:hAnsi="Times New Roman" w:cs="Times New Roman"/>
                <w:sz w:val="24"/>
                <w:szCs w:val="24"/>
              </w:rPr>
            </w:pPr>
            <w:r w:rsidRPr="00366F94">
              <w:rPr>
                <w:rFonts w:ascii="Times New Roman" w:hAnsi="Times New Roman" w:cs="Times New Roman"/>
                <w:sz w:val="24"/>
                <w:szCs w:val="24"/>
              </w:rPr>
              <w:t>X</w:t>
            </w:r>
          </w:p>
        </w:tc>
        <w:tc>
          <w:tcPr>
            <w:tcW w:w="783" w:type="dxa"/>
            <w:vAlign w:val="center"/>
          </w:tcPr>
          <w:p w:rsidR="00566EC0" w:rsidRPr="00366F94" w:rsidRDefault="00566EC0" w:rsidP="005E5F18">
            <w:pPr>
              <w:jc w:val="center"/>
              <w:rPr>
                <w:rFonts w:ascii="Times New Roman" w:hAnsi="Times New Roman" w:cs="Times New Roman"/>
                <w:sz w:val="24"/>
                <w:szCs w:val="24"/>
              </w:rPr>
            </w:pPr>
            <w:r w:rsidRPr="00366F94">
              <w:rPr>
                <w:rFonts w:ascii="Times New Roman" w:hAnsi="Times New Roman" w:cs="Times New Roman"/>
                <w:sz w:val="24"/>
                <w:szCs w:val="24"/>
              </w:rPr>
              <w:t>–</w:t>
            </w:r>
          </w:p>
        </w:tc>
        <w:tc>
          <w:tcPr>
            <w:tcW w:w="736" w:type="dxa"/>
            <w:vAlign w:val="center"/>
          </w:tcPr>
          <w:p w:rsidR="00566EC0" w:rsidRPr="00236229" w:rsidRDefault="00566EC0" w:rsidP="005E5F18">
            <w:pPr>
              <w:jc w:val="center"/>
              <w:rPr>
                <w:rFonts w:ascii="Times New Roman" w:hAnsi="Times New Roman" w:cs="Times New Roman"/>
                <w:sz w:val="24"/>
                <w:szCs w:val="24"/>
              </w:rPr>
            </w:pPr>
            <w:r w:rsidRPr="00236229">
              <w:rPr>
                <w:rFonts w:ascii="Times New Roman" w:hAnsi="Times New Roman" w:cs="Times New Roman"/>
                <w:sz w:val="24"/>
                <w:szCs w:val="24"/>
              </w:rPr>
              <w:t>–</w:t>
            </w:r>
          </w:p>
        </w:tc>
        <w:tc>
          <w:tcPr>
            <w:tcW w:w="759" w:type="dxa"/>
            <w:vAlign w:val="center"/>
          </w:tcPr>
          <w:p w:rsidR="00566EC0" w:rsidRPr="00236229" w:rsidRDefault="00566EC0" w:rsidP="005E5F18">
            <w:pPr>
              <w:jc w:val="center"/>
              <w:rPr>
                <w:rFonts w:ascii="Times New Roman" w:hAnsi="Times New Roman" w:cs="Times New Roman"/>
                <w:sz w:val="24"/>
                <w:szCs w:val="24"/>
              </w:rPr>
            </w:pPr>
            <w:r w:rsidRPr="00366F94">
              <w:rPr>
                <w:rFonts w:ascii="Times New Roman" w:hAnsi="Times New Roman" w:cs="Times New Roman"/>
                <w:sz w:val="24"/>
                <w:szCs w:val="24"/>
              </w:rPr>
              <w:t>X</w:t>
            </w:r>
          </w:p>
        </w:tc>
        <w:tc>
          <w:tcPr>
            <w:tcW w:w="783" w:type="dxa"/>
            <w:vAlign w:val="center"/>
          </w:tcPr>
          <w:p w:rsidR="00566EC0" w:rsidRPr="00236229" w:rsidRDefault="00566EC0" w:rsidP="005E5F18">
            <w:pPr>
              <w:jc w:val="center"/>
              <w:rPr>
                <w:rFonts w:ascii="Times New Roman" w:hAnsi="Times New Roman" w:cs="Times New Roman"/>
                <w:sz w:val="24"/>
                <w:szCs w:val="24"/>
              </w:rPr>
            </w:pPr>
            <w:r w:rsidRPr="00236229">
              <w:rPr>
                <w:rFonts w:ascii="Times New Roman" w:hAnsi="Times New Roman" w:cs="Times New Roman"/>
                <w:sz w:val="24"/>
                <w:szCs w:val="24"/>
              </w:rPr>
              <w:t>–</w:t>
            </w:r>
          </w:p>
        </w:tc>
        <w:tc>
          <w:tcPr>
            <w:tcW w:w="2222" w:type="dxa"/>
            <w:vAlign w:val="center"/>
          </w:tcPr>
          <w:p w:rsidR="00566EC0" w:rsidRDefault="00566EC0" w:rsidP="009E5E7A">
            <w:pPr>
              <w:jc w:val="center"/>
              <w:rPr>
                <w:rFonts w:ascii="Times New Roman" w:hAnsi="Times New Roman" w:cs="Times New Roman"/>
                <w:sz w:val="24"/>
                <w:szCs w:val="24"/>
              </w:rPr>
            </w:pPr>
            <w:r w:rsidRPr="00C05472">
              <w:rPr>
                <w:rFonts w:ascii="Times New Roman" w:hAnsi="Times New Roman" w:cs="Times New Roman"/>
                <w:sz w:val="24"/>
                <w:szCs w:val="24"/>
              </w:rPr>
              <w:t>значимый</w:t>
            </w:r>
          </w:p>
        </w:tc>
      </w:tr>
      <w:tr w:rsidR="00566EC0" w:rsidTr="00DA4AB2">
        <w:tc>
          <w:tcPr>
            <w:tcW w:w="882" w:type="dxa"/>
            <w:vMerge/>
          </w:tcPr>
          <w:p w:rsidR="00566EC0" w:rsidRDefault="00566EC0" w:rsidP="005E5F18">
            <w:pPr>
              <w:jc w:val="center"/>
              <w:rPr>
                <w:rFonts w:ascii="Times New Roman" w:hAnsi="Times New Roman" w:cs="Times New Roman"/>
                <w:sz w:val="24"/>
                <w:szCs w:val="24"/>
              </w:rPr>
            </w:pPr>
          </w:p>
        </w:tc>
        <w:tc>
          <w:tcPr>
            <w:tcW w:w="693" w:type="dxa"/>
            <w:vAlign w:val="center"/>
          </w:tcPr>
          <w:p w:rsidR="00566EC0" w:rsidRDefault="00566EC0" w:rsidP="005E5F18">
            <w:pPr>
              <w:jc w:val="center"/>
              <w:rPr>
                <w:rFonts w:ascii="Times New Roman" w:hAnsi="Times New Roman" w:cs="Times New Roman"/>
                <w:sz w:val="24"/>
                <w:szCs w:val="24"/>
              </w:rPr>
            </w:pPr>
            <w:r>
              <w:rPr>
                <w:rFonts w:ascii="Times New Roman" w:hAnsi="Times New Roman" w:cs="Times New Roman"/>
                <w:sz w:val="24"/>
                <w:szCs w:val="24"/>
              </w:rPr>
              <w:t>10</w:t>
            </w:r>
          </w:p>
        </w:tc>
        <w:tc>
          <w:tcPr>
            <w:tcW w:w="688" w:type="dxa"/>
            <w:vAlign w:val="center"/>
          </w:tcPr>
          <w:p w:rsidR="00566EC0" w:rsidRPr="002D68A4" w:rsidRDefault="00566EC0" w:rsidP="002D68A4">
            <w:pPr>
              <w:jc w:val="center"/>
              <w:rPr>
                <w:rFonts w:ascii="Times New Roman" w:hAnsi="Times New Roman" w:cs="Times New Roman"/>
                <w:sz w:val="24"/>
                <w:szCs w:val="24"/>
              </w:rPr>
            </w:pPr>
            <w:r w:rsidRPr="002D68A4">
              <w:rPr>
                <w:rFonts w:ascii="Times New Roman" w:hAnsi="Times New Roman" w:cs="Times New Roman"/>
                <w:sz w:val="24"/>
                <w:szCs w:val="24"/>
              </w:rPr>
              <w:t>8</w:t>
            </w:r>
          </w:p>
        </w:tc>
        <w:tc>
          <w:tcPr>
            <w:tcW w:w="572" w:type="dxa"/>
            <w:vAlign w:val="center"/>
          </w:tcPr>
          <w:p w:rsidR="00566EC0" w:rsidRDefault="00566EC0" w:rsidP="005E5F18">
            <w:pPr>
              <w:jc w:val="center"/>
              <w:rPr>
                <w:rFonts w:ascii="Times New Roman" w:hAnsi="Times New Roman" w:cs="Times New Roman"/>
                <w:sz w:val="24"/>
                <w:szCs w:val="24"/>
              </w:rPr>
            </w:pPr>
            <w:r>
              <w:rPr>
                <w:rFonts w:ascii="Times New Roman" w:hAnsi="Times New Roman" w:cs="Times New Roman"/>
                <w:sz w:val="24"/>
                <w:szCs w:val="24"/>
              </w:rPr>
              <w:t>3</w:t>
            </w:r>
          </w:p>
        </w:tc>
        <w:tc>
          <w:tcPr>
            <w:tcW w:w="5220" w:type="dxa"/>
            <w:vAlign w:val="center"/>
          </w:tcPr>
          <w:p w:rsidR="00566EC0" w:rsidRDefault="00566EC0" w:rsidP="005E5F18">
            <w:pPr>
              <w:jc w:val="both"/>
              <w:rPr>
                <w:rFonts w:ascii="Times New Roman" w:hAnsi="Times New Roman" w:cs="Times New Roman"/>
                <w:sz w:val="24"/>
                <w:szCs w:val="24"/>
              </w:rPr>
            </w:pPr>
            <w:r>
              <w:rPr>
                <w:rFonts w:ascii="Times New Roman" w:hAnsi="Times New Roman" w:cs="Times New Roman"/>
                <w:sz w:val="24"/>
                <w:szCs w:val="24"/>
              </w:rPr>
              <w:t xml:space="preserve">применение в работе </w:t>
            </w:r>
            <w:proofErr w:type="gramStart"/>
            <w:r>
              <w:rPr>
                <w:rFonts w:ascii="Times New Roman" w:hAnsi="Times New Roman" w:cs="Times New Roman"/>
                <w:sz w:val="24"/>
                <w:szCs w:val="24"/>
              </w:rPr>
              <w:t>нецентрализованного</w:t>
            </w:r>
            <w:proofErr w:type="gramEnd"/>
            <w:r>
              <w:rPr>
                <w:rFonts w:ascii="Times New Roman" w:hAnsi="Times New Roman" w:cs="Times New Roman"/>
                <w:sz w:val="24"/>
                <w:szCs w:val="24"/>
              </w:rPr>
              <w:t xml:space="preserve"> ППО, в том числе в разрезе исполняемых функциональных задач;</w:t>
            </w:r>
          </w:p>
        </w:tc>
        <w:tc>
          <w:tcPr>
            <w:tcW w:w="736" w:type="dxa"/>
            <w:vAlign w:val="center"/>
          </w:tcPr>
          <w:p w:rsidR="00566EC0" w:rsidRPr="00366F94" w:rsidRDefault="00566EC0" w:rsidP="005E5F18">
            <w:pPr>
              <w:jc w:val="center"/>
              <w:rPr>
                <w:rFonts w:ascii="Times New Roman" w:hAnsi="Times New Roman" w:cs="Times New Roman"/>
                <w:sz w:val="24"/>
                <w:szCs w:val="24"/>
              </w:rPr>
            </w:pPr>
            <w:r w:rsidRPr="00366F94">
              <w:rPr>
                <w:rFonts w:ascii="Times New Roman" w:hAnsi="Times New Roman" w:cs="Times New Roman"/>
                <w:sz w:val="24"/>
                <w:szCs w:val="24"/>
              </w:rPr>
              <w:t>–</w:t>
            </w:r>
          </w:p>
        </w:tc>
        <w:tc>
          <w:tcPr>
            <w:tcW w:w="759" w:type="dxa"/>
            <w:vAlign w:val="center"/>
          </w:tcPr>
          <w:p w:rsidR="00566EC0" w:rsidRPr="00366F94" w:rsidRDefault="00566EC0" w:rsidP="005E5F18">
            <w:pPr>
              <w:jc w:val="center"/>
              <w:rPr>
                <w:rFonts w:ascii="Times New Roman" w:hAnsi="Times New Roman" w:cs="Times New Roman"/>
                <w:sz w:val="24"/>
                <w:szCs w:val="24"/>
              </w:rPr>
            </w:pPr>
            <w:r w:rsidRPr="00366F94">
              <w:rPr>
                <w:rFonts w:ascii="Times New Roman" w:hAnsi="Times New Roman" w:cs="Times New Roman"/>
                <w:sz w:val="24"/>
                <w:szCs w:val="24"/>
              </w:rPr>
              <w:t>X</w:t>
            </w:r>
          </w:p>
        </w:tc>
        <w:tc>
          <w:tcPr>
            <w:tcW w:w="783" w:type="dxa"/>
            <w:vAlign w:val="center"/>
          </w:tcPr>
          <w:p w:rsidR="00566EC0" w:rsidRPr="00366F94" w:rsidRDefault="00566EC0" w:rsidP="005E5F18">
            <w:pPr>
              <w:jc w:val="center"/>
              <w:rPr>
                <w:rFonts w:ascii="Times New Roman" w:hAnsi="Times New Roman" w:cs="Times New Roman"/>
                <w:sz w:val="24"/>
                <w:szCs w:val="24"/>
              </w:rPr>
            </w:pPr>
            <w:r w:rsidRPr="00366F94">
              <w:rPr>
                <w:rFonts w:ascii="Times New Roman" w:hAnsi="Times New Roman" w:cs="Times New Roman"/>
                <w:sz w:val="24"/>
                <w:szCs w:val="24"/>
              </w:rPr>
              <w:t>–</w:t>
            </w:r>
          </w:p>
        </w:tc>
        <w:tc>
          <w:tcPr>
            <w:tcW w:w="736" w:type="dxa"/>
            <w:vAlign w:val="center"/>
          </w:tcPr>
          <w:p w:rsidR="00566EC0" w:rsidRPr="00236229" w:rsidRDefault="00566EC0" w:rsidP="005E5F18">
            <w:pPr>
              <w:jc w:val="center"/>
              <w:rPr>
                <w:rFonts w:ascii="Times New Roman" w:hAnsi="Times New Roman" w:cs="Times New Roman"/>
                <w:sz w:val="24"/>
                <w:szCs w:val="24"/>
              </w:rPr>
            </w:pPr>
            <w:r w:rsidRPr="00236229">
              <w:rPr>
                <w:rFonts w:ascii="Times New Roman" w:hAnsi="Times New Roman" w:cs="Times New Roman"/>
                <w:sz w:val="24"/>
                <w:szCs w:val="24"/>
              </w:rPr>
              <w:t>–</w:t>
            </w:r>
          </w:p>
        </w:tc>
        <w:tc>
          <w:tcPr>
            <w:tcW w:w="759" w:type="dxa"/>
            <w:vAlign w:val="center"/>
          </w:tcPr>
          <w:p w:rsidR="00566EC0" w:rsidRPr="00236229" w:rsidRDefault="00566EC0" w:rsidP="005E5F18">
            <w:pPr>
              <w:jc w:val="center"/>
              <w:rPr>
                <w:rFonts w:ascii="Times New Roman" w:hAnsi="Times New Roman" w:cs="Times New Roman"/>
                <w:sz w:val="24"/>
                <w:szCs w:val="24"/>
              </w:rPr>
            </w:pPr>
            <w:r w:rsidRPr="00366F94">
              <w:rPr>
                <w:rFonts w:ascii="Times New Roman" w:hAnsi="Times New Roman" w:cs="Times New Roman"/>
                <w:sz w:val="24"/>
                <w:szCs w:val="24"/>
              </w:rPr>
              <w:t>X</w:t>
            </w:r>
          </w:p>
        </w:tc>
        <w:tc>
          <w:tcPr>
            <w:tcW w:w="783" w:type="dxa"/>
            <w:vAlign w:val="center"/>
          </w:tcPr>
          <w:p w:rsidR="00566EC0" w:rsidRPr="00236229" w:rsidRDefault="00566EC0" w:rsidP="005E5F18">
            <w:pPr>
              <w:jc w:val="center"/>
              <w:rPr>
                <w:rFonts w:ascii="Times New Roman" w:hAnsi="Times New Roman" w:cs="Times New Roman"/>
                <w:sz w:val="24"/>
                <w:szCs w:val="24"/>
              </w:rPr>
            </w:pPr>
            <w:r w:rsidRPr="00236229">
              <w:rPr>
                <w:rFonts w:ascii="Times New Roman" w:hAnsi="Times New Roman" w:cs="Times New Roman"/>
                <w:sz w:val="24"/>
                <w:szCs w:val="24"/>
              </w:rPr>
              <w:t>–</w:t>
            </w:r>
          </w:p>
        </w:tc>
        <w:tc>
          <w:tcPr>
            <w:tcW w:w="2222" w:type="dxa"/>
            <w:vAlign w:val="center"/>
          </w:tcPr>
          <w:p w:rsidR="00566EC0" w:rsidRDefault="00566EC0" w:rsidP="009E5E7A">
            <w:pPr>
              <w:jc w:val="center"/>
              <w:rPr>
                <w:rFonts w:ascii="Times New Roman" w:hAnsi="Times New Roman" w:cs="Times New Roman"/>
                <w:sz w:val="24"/>
                <w:szCs w:val="24"/>
              </w:rPr>
            </w:pPr>
            <w:r w:rsidRPr="00C05472">
              <w:rPr>
                <w:rFonts w:ascii="Times New Roman" w:hAnsi="Times New Roman" w:cs="Times New Roman"/>
                <w:sz w:val="24"/>
                <w:szCs w:val="24"/>
              </w:rPr>
              <w:t>значимый</w:t>
            </w:r>
          </w:p>
        </w:tc>
      </w:tr>
      <w:tr w:rsidR="00566EC0" w:rsidTr="00DA4AB2">
        <w:tc>
          <w:tcPr>
            <w:tcW w:w="882" w:type="dxa"/>
            <w:vMerge/>
          </w:tcPr>
          <w:p w:rsidR="00566EC0" w:rsidRDefault="00566EC0" w:rsidP="005E5F18">
            <w:pPr>
              <w:jc w:val="center"/>
              <w:rPr>
                <w:rFonts w:ascii="Times New Roman" w:hAnsi="Times New Roman" w:cs="Times New Roman"/>
                <w:sz w:val="24"/>
                <w:szCs w:val="24"/>
              </w:rPr>
            </w:pPr>
          </w:p>
        </w:tc>
        <w:tc>
          <w:tcPr>
            <w:tcW w:w="693" w:type="dxa"/>
            <w:vAlign w:val="center"/>
          </w:tcPr>
          <w:p w:rsidR="00566EC0" w:rsidRDefault="00566EC0" w:rsidP="005E5F18">
            <w:pPr>
              <w:jc w:val="center"/>
              <w:rPr>
                <w:rFonts w:ascii="Times New Roman" w:hAnsi="Times New Roman" w:cs="Times New Roman"/>
                <w:sz w:val="24"/>
                <w:szCs w:val="24"/>
              </w:rPr>
            </w:pPr>
            <w:r>
              <w:rPr>
                <w:rFonts w:ascii="Times New Roman" w:hAnsi="Times New Roman" w:cs="Times New Roman"/>
                <w:sz w:val="24"/>
                <w:szCs w:val="24"/>
              </w:rPr>
              <w:t>10</w:t>
            </w:r>
          </w:p>
        </w:tc>
        <w:tc>
          <w:tcPr>
            <w:tcW w:w="688" w:type="dxa"/>
            <w:vAlign w:val="center"/>
          </w:tcPr>
          <w:p w:rsidR="00566EC0" w:rsidRPr="002D68A4" w:rsidRDefault="00566EC0" w:rsidP="002D68A4">
            <w:pPr>
              <w:jc w:val="center"/>
              <w:rPr>
                <w:rFonts w:ascii="Times New Roman" w:hAnsi="Times New Roman" w:cs="Times New Roman"/>
                <w:sz w:val="24"/>
                <w:szCs w:val="24"/>
              </w:rPr>
            </w:pPr>
            <w:r w:rsidRPr="002D68A4">
              <w:rPr>
                <w:rFonts w:ascii="Times New Roman" w:hAnsi="Times New Roman" w:cs="Times New Roman"/>
                <w:sz w:val="24"/>
                <w:szCs w:val="24"/>
              </w:rPr>
              <w:t>8</w:t>
            </w:r>
          </w:p>
        </w:tc>
        <w:tc>
          <w:tcPr>
            <w:tcW w:w="572" w:type="dxa"/>
            <w:vAlign w:val="center"/>
          </w:tcPr>
          <w:p w:rsidR="00566EC0" w:rsidRDefault="00566EC0" w:rsidP="005E5F18">
            <w:pPr>
              <w:jc w:val="center"/>
              <w:rPr>
                <w:rFonts w:ascii="Times New Roman" w:hAnsi="Times New Roman" w:cs="Times New Roman"/>
                <w:sz w:val="24"/>
                <w:szCs w:val="24"/>
              </w:rPr>
            </w:pPr>
            <w:r>
              <w:rPr>
                <w:rFonts w:ascii="Times New Roman" w:hAnsi="Times New Roman" w:cs="Times New Roman"/>
                <w:sz w:val="24"/>
                <w:szCs w:val="24"/>
              </w:rPr>
              <w:t>4</w:t>
            </w:r>
          </w:p>
        </w:tc>
        <w:tc>
          <w:tcPr>
            <w:tcW w:w="5220" w:type="dxa"/>
            <w:vAlign w:val="center"/>
          </w:tcPr>
          <w:p w:rsidR="00566EC0" w:rsidRDefault="00566EC0" w:rsidP="005E5F18">
            <w:pPr>
              <w:jc w:val="both"/>
              <w:rPr>
                <w:rFonts w:ascii="Times New Roman" w:hAnsi="Times New Roman" w:cs="Times New Roman"/>
                <w:sz w:val="24"/>
                <w:szCs w:val="24"/>
              </w:rPr>
            </w:pPr>
            <w:r>
              <w:rPr>
                <w:rFonts w:ascii="Times New Roman" w:hAnsi="Times New Roman" w:cs="Times New Roman"/>
                <w:sz w:val="24"/>
                <w:szCs w:val="24"/>
              </w:rPr>
              <w:t>несоблюдение порядка использования информационного обеспечения – баз данных нормативно-справочной информации;</w:t>
            </w:r>
          </w:p>
        </w:tc>
        <w:tc>
          <w:tcPr>
            <w:tcW w:w="736" w:type="dxa"/>
            <w:vAlign w:val="center"/>
          </w:tcPr>
          <w:p w:rsidR="00566EC0" w:rsidRPr="00366F94" w:rsidRDefault="00566EC0" w:rsidP="005E5F18">
            <w:pPr>
              <w:jc w:val="center"/>
              <w:rPr>
                <w:rFonts w:ascii="Times New Roman" w:hAnsi="Times New Roman" w:cs="Times New Roman"/>
                <w:sz w:val="24"/>
                <w:szCs w:val="24"/>
              </w:rPr>
            </w:pPr>
            <w:r w:rsidRPr="00366F94">
              <w:rPr>
                <w:rFonts w:ascii="Times New Roman" w:hAnsi="Times New Roman" w:cs="Times New Roman"/>
                <w:sz w:val="24"/>
                <w:szCs w:val="24"/>
              </w:rPr>
              <w:t>X</w:t>
            </w:r>
          </w:p>
        </w:tc>
        <w:tc>
          <w:tcPr>
            <w:tcW w:w="759" w:type="dxa"/>
            <w:vAlign w:val="center"/>
          </w:tcPr>
          <w:p w:rsidR="00566EC0" w:rsidRPr="00366F94" w:rsidRDefault="00566EC0" w:rsidP="005E5F18">
            <w:pPr>
              <w:jc w:val="center"/>
              <w:rPr>
                <w:rFonts w:ascii="Times New Roman" w:hAnsi="Times New Roman" w:cs="Times New Roman"/>
                <w:sz w:val="24"/>
                <w:szCs w:val="24"/>
              </w:rPr>
            </w:pPr>
            <w:r w:rsidRPr="00366F94">
              <w:rPr>
                <w:rFonts w:ascii="Times New Roman" w:hAnsi="Times New Roman" w:cs="Times New Roman"/>
                <w:sz w:val="24"/>
                <w:szCs w:val="24"/>
              </w:rPr>
              <w:t>–</w:t>
            </w:r>
          </w:p>
        </w:tc>
        <w:tc>
          <w:tcPr>
            <w:tcW w:w="783" w:type="dxa"/>
            <w:vAlign w:val="center"/>
          </w:tcPr>
          <w:p w:rsidR="00566EC0" w:rsidRPr="00366F94" w:rsidRDefault="00566EC0" w:rsidP="005E5F18">
            <w:pPr>
              <w:jc w:val="center"/>
              <w:rPr>
                <w:rFonts w:ascii="Times New Roman" w:hAnsi="Times New Roman" w:cs="Times New Roman"/>
                <w:sz w:val="24"/>
                <w:szCs w:val="24"/>
              </w:rPr>
            </w:pPr>
            <w:r w:rsidRPr="00366F94">
              <w:rPr>
                <w:rFonts w:ascii="Times New Roman" w:hAnsi="Times New Roman" w:cs="Times New Roman"/>
                <w:sz w:val="24"/>
                <w:szCs w:val="24"/>
              </w:rPr>
              <w:t>–</w:t>
            </w:r>
          </w:p>
        </w:tc>
        <w:tc>
          <w:tcPr>
            <w:tcW w:w="736" w:type="dxa"/>
            <w:vAlign w:val="center"/>
          </w:tcPr>
          <w:p w:rsidR="00566EC0" w:rsidRPr="00236229" w:rsidRDefault="00566EC0" w:rsidP="005E5F18">
            <w:pPr>
              <w:jc w:val="center"/>
              <w:rPr>
                <w:rFonts w:ascii="Times New Roman" w:hAnsi="Times New Roman" w:cs="Times New Roman"/>
                <w:sz w:val="24"/>
                <w:szCs w:val="24"/>
              </w:rPr>
            </w:pPr>
            <w:r w:rsidRPr="00236229">
              <w:rPr>
                <w:rFonts w:ascii="Times New Roman" w:hAnsi="Times New Roman" w:cs="Times New Roman"/>
                <w:sz w:val="24"/>
                <w:szCs w:val="24"/>
              </w:rPr>
              <w:t>–</w:t>
            </w:r>
          </w:p>
        </w:tc>
        <w:tc>
          <w:tcPr>
            <w:tcW w:w="759" w:type="dxa"/>
            <w:vAlign w:val="center"/>
          </w:tcPr>
          <w:p w:rsidR="00566EC0" w:rsidRPr="00236229" w:rsidRDefault="00566EC0" w:rsidP="005E5F18">
            <w:pPr>
              <w:jc w:val="center"/>
              <w:rPr>
                <w:rFonts w:ascii="Times New Roman" w:hAnsi="Times New Roman" w:cs="Times New Roman"/>
                <w:sz w:val="24"/>
                <w:szCs w:val="24"/>
              </w:rPr>
            </w:pPr>
            <w:r w:rsidRPr="00366F94">
              <w:rPr>
                <w:rFonts w:ascii="Times New Roman" w:hAnsi="Times New Roman" w:cs="Times New Roman"/>
                <w:sz w:val="24"/>
                <w:szCs w:val="24"/>
              </w:rPr>
              <w:t>X</w:t>
            </w:r>
          </w:p>
        </w:tc>
        <w:tc>
          <w:tcPr>
            <w:tcW w:w="783" w:type="dxa"/>
            <w:vAlign w:val="center"/>
          </w:tcPr>
          <w:p w:rsidR="00566EC0" w:rsidRPr="00236229" w:rsidRDefault="00566EC0" w:rsidP="005E5F18">
            <w:pPr>
              <w:jc w:val="center"/>
              <w:rPr>
                <w:rFonts w:ascii="Times New Roman" w:hAnsi="Times New Roman" w:cs="Times New Roman"/>
                <w:sz w:val="24"/>
                <w:szCs w:val="24"/>
              </w:rPr>
            </w:pPr>
            <w:r w:rsidRPr="00236229">
              <w:rPr>
                <w:rFonts w:ascii="Times New Roman" w:hAnsi="Times New Roman" w:cs="Times New Roman"/>
                <w:sz w:val="24"/>
                <w:szCs w:val="24"/>
              </w:rPr>
              <w:t>–</w:t>
            </w:r>
          </w:p>
        </w:tc>
        <w:tc>
          <w:tcPr>
            <w:tcW w:w="2222" w:type="dxa"/>
            <w:vAlign w:val="center"/>
          </w:tcPr>
          <w:p w:rsidR="00566EC0" w:rsidRDefault="00566EC0" w:rsidP="009E5E7A">
            <w:pPr>
              <w:jc w:val="center"/>
            </w:pPr>
            <w:r>
              <w:rPr>
                <w:rFonts w:ascii="Times New Roman" w:hAnsi="Times New Roman" w:cs="Times New Roman"/>
                <w:sz w:val="24"/>
                <w:szCs w:val="24"/>
              </w:rPr>
              <w:t>средний</w:t>
            </w:r>
          </w:p>
        </w:tc>
      </w:tr>
      <w:tr w:rsidR="00566EC0" w:rsidTr="00DA4AB2">
        <w:tc>
          <w:tcPr>
            <w:tcW w:w="882" w:type="dxa"/>
            <w:vMerge/>
          </w:tcPr>
          <w:p w:rsidR="00566EC0" w:rsidRDefault="00566EC0" w:rsidP="005E5F18">
            <w:pPr>
              <w:jc w:val="center"/>
              <w:rPr>
                <w:rFonts w:ascii="Times New Roman" w:hAnsi="Times New Roman" w:cs="Times New Roman"/>
                <w:sz w:val="24"/>
                <w:szCs w:val="24"/>
              </w:rPr>
            </w:pPr>
          </w:p>
        </w:tc>
        <w:tc>
          <w:tcPr>
            <w:tcW w:w="693" w:type="dxa"/>
            <w:vAlign w:val="center"/>
          </w:tcPr>
          <w:p w:rsidR="00566EC0" w:rsidRDefault="00566EC0" w:rsidP="005E5F18">
            <w:pPr>
              <w:jc w:val="center"/>
              <w:rPr>
                <w:rFonts w:ascii="Times New Roman" w:hAnsi="Times New Roman" w:cs="Times New Roman"/>
                <w:sz w:val="24"/>
                <w:szCs w:val="24"/>
              </w:rPr>
            </w:pPr>
            <w:r>
              <w:rPr>
                <w:rFonts w:ascii="Times New Roman" w:hAnsi="Times New Roman" w:cs="Times New Roman"/>
                <w:sz w:val="24"/>
                <w:szCs w:val="24"/>
              </w:rPr>
              <w:t>10</w:t>
            </w:r>
          </w:p>
        </w:tc>
        <w:tc>
          <w:tcPr>
            <w:tcW w:w="688" w:type="dxa"/>
            <w:vAlign w:val="center"/>
          </w:tcPr>
          <w:p w:rsidR="00566EC0" w:rsidRPr="002D68A4" w:rsidRDefault="00566EC0" w:rsidP="002D68A4">
            <w:pPr>
              <w:jc w:val="center"/>
              <w:rPr>
                <w:rFonts w:ascii="Times New Roman" w:hAnsi="Times New Roman" w:cs="Times New Roman"/>
                <w:sz w:val="24"/>
                <w:szCs w:val="24"/>
              </w:rPr>
            </w:pPr>
            <w:r w:rsidRPr="002D68A4">
              <w:rPr>
                <w:rFonts w:ascii="Times New Roman" w:hAnsi="Times New Roman" w:cs="Times New Roman"/>
                <w:sz w:val="24"/>
                <w:szCs w:val="24"/>
              </w:rPr>
              <w:t>8</w:t>
            </w:r>
          </w:p>
        </w:tc>
        <w:tc>
          <w:tcPr>
            <w:tcW w:w="572" w:type="dxa"/>
            <w:vAlign w:val="center"/>
          </w:tcPr>
          <w:p w:rsidR="00566EC0" w:rsidRDefault="00566EC0" w:rsidP="005E5F18">
            <w:pPr>
              <w:jc w:val="center"/>
              <w:rPr>
                <w:rFonts w:ascii="Times New Roman" w:hAnsi="Times New Roman" w:cs="Times New Roman"/>
                <w:sz w:val="24"/>
                <w:szCs w:val="24"/>
              </w:rPr>
            </w:pPr>
            <w:r>
              <w:rPr>
                <w:rFonts w:ascii="Times New Roman" w:hAnsi="Times New Roman" w:cs="Times New Roman"/>
                <w:sz w:val="24"/>
                <w:szCs w:val="24"/>
              </w:rPr>
              <w:t>5</w:t>
            </w:r>
          </w:p>
        </w:tc>
        <w:tc>
          <w:tcPr>
            <w:tcW w:w="5220" w:type="dxa"/>
            <w:vAlign w:val="center"/>
          </w:tcPr>
          <w:p w:rsidR="00566EC0" w:rsidRDefault="00566EC0" w:rsidP="002D68A4">
            <w:pPr>
              <w:jc w:val="both"/>
              <w:rPr>
                <w:rFonts w:ascii="Times New Roman" w:hAnsi="Times New Roman" w:cs="Times New Roman"/>
                <w:sz w:val="24"/>
                <w:szCs w:val="24"/>
              </w:rPr>
            </w:pPr>
            <w:r>
              <w:rPr>
                <w:rFonts w:ascii="Times New Roman" w:hAnsi="Times New Roman" w:cs="Times New Roman"/>
                <w:sz w:val="24"/>
                <w:szCs w:val="24"/>
              </w:rPr>
              <w:t>иные риски по пункту 8</w:t>
            </w:r>
            <w:r>
              <w:rPr>
                <w:rFonts w:ascii="Times New Roman" w:hAnsi="Times New Roman"/>
                <w:bCs/>
                <w:sz w:val="24"/>
                <w:szCs w:val="24"/>
              </w:rPr>
              <w:t xml:space="preserve"> направления деятельности </w:t>
            </w:r>
            <w:r>
              <w:rPr>
                <w:rFonts w:ascii="Times New Roman" w:hAnsi="Times New Roman" w:cs="Times New Roman"/>
                <w:bCs/>
                <w:sz w:val="24"/>
                <w:szCs w:val="24"/>
              </w:rPr>
              <w:t xml:space="preserve">X. </w:t>
            </w:r>
          </w:p>
        </w:tc>
        <w:tc>
          <w:tcPr>
            <w:tcW w:w="736" w:type="dxa"/>
            <w:vAlign w:val="center"/>
          </w:tcPr>
          <w:p w:rsidR="00566EC0" w:rsidRPr="00366F94" w:rsidRDefault="00566EC0" w:rsidP="005E5F18">
            <w:pPr>
              <w:jc w:val="center"/>
              <w:rPr>
                <w:rFonts w:ascii="Times New Roman" w:hAnsi="Times New Roman" w:cs="Times New Roman"/>
                <w:sz w:val="24"/>
                <w:szCs w:val="24"/>
              </w:rPr>
            </w:pPr>
            <w:r w:rsidRPr="00366F94">
              <w:rPr>
                <w:rFonts w:ascii="Times New Roman" w:hAnsi="Times New Roman" w:cs="Times New Roman"/>
                <w:sz w:val="24"/>
                <w:szCs w:val="24"/>
              </w:rPr>
              <w:t>X</w:t>
            </w:r>
          </w:p>
        </w:tc>
        <w:tc>
          <w:tcPr>
            <w:tcW w:w="759" w:type="dxa"/>
            <w:vAlign w:val="center"/>
          </w:tcPr>
          <w:p w:rsidR="00566EC0" w:rsidRPr="00366F94" w:rsidRDefault="00566EC0" w:rsidP="005E5F18">
            <w:pPr>
              <w:jc w:val="center"/>
              <w:rPr>
                <w:rFonts w:ascii="Times New Roman" w:hAnsi="Times New Roman" w:cs="Times New Roman"/>
                <w:sz w:val="24"/>
                <w:szCs w:val="24"/>
              </w:rPr>
            </w:pPr>
            <w:r w:rsidRPr="00366F94">
              <w:rPr>
                <w:rFonts w:ascii="Times New Roman" w:hAnsi="Times New Roman" w:cs="Times New Roman"/>
                <w:sz w:val="24"/>
                <w:szCs w:val="24"/>
              </w:rPr>
              <w:t>–</w:t>
            </w:r>
          </w:p>
        </w:tc>
        <w:tc>
          <w:tcPr>
            <w:tcW w:w="783" w:type="dxa"/>
            <w:vAlign w:val="center"/>
          </w:tcPr>
          <w:p w:rsidR="00566EC0" w:rsidRPr="00366F94" w:rsidRDefault="00566EC0" w:rsidP="005E5F18">
            <w:pPr>
              <w:jc w:val="center"/>
              <w:rPr>
                <w:rFonts w:ascii="Times New Roman" w:hAnsi="Times New Roman" w:cs="Times New Roman"/>
                <w:sz w:val="24"/>
                <w:szCs w:val="24"/>
              </w:rPr>
            </w:pPr>
            <w:r w:rsidRPr="00366F94">
              <w:rPr>
                <w:rFonts w:ascii="Times New Roman" w:hAnsi="Times New Roman" w:cs="Times New Roman"/>
                <w:sz w:val="24"/>
                <w:szCs w:val="24"/>
              </w:rPr>
              <w:t>–</w:t>
            </w:r>
          </w:p>
        </w:tc>
        <w:tc>
          <w:tcPr>
            <w:tcW w:w="736" w:type="dxa"/>
            <w:vAlign w:val="center"/>
          </w:tcPr>
          <w:p w:rsidR="00566EC0" w:rsidRPr="00236229" w:rsidRDefault="00566EC0" w:rsidP="005E5F18">
            <w:pPr>
              <w:jc w:val="center"/>
              <w:rPr>
                <w:rFonts w:ascii="Times New Roman" w:hAnsi="Times New Roman" w:cs="Times New Roman"/>
                <w:sz w:val="24"/>
                <w:szCs w:val="24"/>
              </w:rPr>
            </w:pPr>
            <w:r w:rsidRPr="00366F94">
              <w:rPr>
                <w:rFonts w:ascii="Times New Roman" w:hAnsi="Times New Roman" w:cs="Times New Roman"/>
                <w:sz w:val="24"/>
                <w:szCs w:val="24"/>
              </w:rPr>
              <w:t>X</w:t>
            </w:r>
          </w:p>
        </w:tc>
        <w:tc>
          <w:tcPr>
            <w:tcW w:w="759" w:type="dxa"/>
            <w:vAlign w:val="center"/>
          </w:tcPr>
          <w:p w:rsidR="00566EC0" w:rsidRPr="00236229" w:rsidRDefault="00566EC0" w:rsidP="005E5F18">
            <w:pPr>
              <w:jc w:val="center"/>
              <w:rPr>
                <w:rFonts w:ascii="Times New Roman" w:hAnsi="Times New Roman" w:cs="Times New Roman"/>
                <w:sz w:val="24"/>
                <w:szCs w:val="24"/>
              </w:rPr>
            </w:pPr>
            <w:r w:rsidRPr="00236229">
              <w:rPr>
                <w:rFonts w:ascii="Times New Roman" w:hAnsi="Times New Roman" w:cs="Times New Roman"/>
                <w:sz w:val="24"/>
                <w:szCs w:val="24"/>
              </w:rPr>
              <w:t>–</w:t>
            </w:r>
          </w:p>
        </w:tc>
        <w:tc>
          <w:tcPr>
            <w:tcW w:w="783" w:type="dxa"/>
            <w:vAlign w:val="center"/>
          </w:tcPr>
          <w:p w:rsidR="00566EC0" w:rsidRPr="00236229" w:rsidRDefault="00566EC0" w:rsidP="005E5F18">
            <w:pPr>
              <w:jc w:val="center"/>
              <w:rPr>
                <w:rFonts w:ascii="Times New Roman" w:hAnsi="Times New Roman" w:cs="Times New Roman"/>
                <w:sz w:val="24"/>
                <w:szCs w:val="24"/>
              </w:rPr>
            </w:pPr>
            <w:r w:rsidRPr="00236229">
              <w:rPr>
                <w:rFonts w:ascii="Times New Roman" w:hAnsi="Times New Roman" w:cs="Times New Roman"/>
                <w:sz w:val="24"/>
                <w:szCs w:val="24"/>
              </w:rPr>
              <w:t>–</w:t>
            </w:r>
          </w:p>
        </w:tc>
        <w:tc>
          <w:tcPr>
            <w:tcW w:w="2222" w:type="dxa"/>
            <w:vAlign w:val="center"/>
          </w:tcPr>
          <w:p w:rsidR="00566EC0" w:rsidRPr="00236229" w:rsidRDefault="00566EC0" w:rsidP="005E5F18">
            <w:pPr>
              <w:jc w:val="center"/>
              <w:rPr>
                <w:rFonts w:ascii="Times New Roman" w:hAnsi="Times New Roman" w:cs="Times New Roman"/>
                <w:sz w:val="24"/>
                <w:szCs w:val="24"/>
              </w:rPr>
            </w:pPr>
            <w:r w:rsidRPr="00236229">
              <w:rPr>
                <w:rFonts w:ascii="Times New Roman" w:hAnsi="Times New Roman" w:cs="Times New Roman"/>
                <w:sz w:val="24"/>
                <w:szCs w:val="24"/>
              </w:rPr>
              <w:t>низкий</w:t>
            </w:r>
          </w:p>
        </w:tc>
      </w:tr>
      <w:tr w:rsidR="00566EC0" w:rsidTr="00DA4AB2">
        <w:tc>
          <w:tcPr>
            <w:tcW w:w="882" w:type="dxa"/>
            <w:vMerge w:val="restart"/>
          </w:tcPr>
          <w:p w:rsidR="00566EC0" w:rsidRDefault="00566EC0" w:rsidP="005E5F18">
            <w:pPr>
              <w:jc w:val="center"/>
              <w:rPr>
                <w:rFonts w:ascii="Times New Roman" w:hAnsi="Times New Roman" w:cs="Times New Roman"/>
                <w:sz w:val="24"/>
                <w:szCs w:val="24"/>
              </w:rPr>
            </w:pPr>
            <w:r>
              <w:rPr>
                <w:rFonts w:ascii="Times New Roman" w:hAnsi="Times New Roman" w:cs="Times New Roman"/>
                <w:sz w:val="24"/>
                <w:szCs w:val="24"/>
              </w:rPr>
              <w:t>9.</w:t>
            </w:r>
          </w:p>
        </w:tc>
        <w:tc>
          <w:tcPr>
            <w:tcW w:w="13951" w:type="dxa"/>
            <w:gridSpan w:val="11"/>
            <w:vAlign w:val="center"/>
          </w:tcPr>
          <w:p w:rsidR="00566EC0" w:rsidRPr="00236229" w:rsidRDefault="00566EC0" w:rsidP="004879C8">
            <w:pPr>
              <w:rPr>
                <w:rFonts w:ascii="Times New Roman" w:hAnsi="Times New Roman" w:cs="Times New Roman"/>
                <w:sz w:val="24"/>
                <w:szCs w:val="24"/>
              </w:rPr>
            </w:pPr>
            <w:r>
              <w:rPr>
                <w:rFonts w:ascii="Times New Roman" w:hAnsi="Times New Roman" w:cs="Times New Roman"/>
                <w:sz w:val="24"/>
                <w:szCs w:val="24"/>
              </w:rPr>
              <w:t>И</w:t>
            </w:r>
            <w:r w:rsidRPr="00D14168">
              <w:rPr>
                <w:rFonts w:ascii="Times New Roman" w:hAnsi="Times New Roman" w:cs="Times New Roman"/>
                <w:sz w:val="24"/>
                <w:szCs w:val="24"/>
              </w:rPr>
              <w:t>спользовани</w:t>
            </w:r>
            <w:r>
              <w:rPr>
                <w:rFonts w:ascii="Times New Roman" w:hAnsi="Times New Roman" w:cs="Times New Roman"/>
                <w:sz w:val="24"/>
                <w:szCs w:val="24"/>
              </w:rPr>
              <w:t>е</w:t>
            </w:r>
            <w:r w:rsidRPr="00D14168">
              <w:rPr>
                <w:rFonts w:ascii="Times New Roman" w:hAnsi="Times New Roman" w:cs="Times New Roman"/>
                <w:sz w:val="24"/>
                <w:szCs w:val="24"/>
              </w:rPr>
              <w:t xml:space="preserve"> локальных вычислительных сетей</w:t>
            </w:r>
            <w:r>
              <w:rPr>
                <w:rFonts w:ascii="Times New Roman" w:hAnsi="Times New Roman" w:cs="Times New Roman"/>
                <w:sz w:val="24"/>
                <w:szCs w:val="24"/>
              </w:rPr>
              <w:t xml:space="preserve"> </w:t>
            </w:r>
            <w:r w:rsidRPr="00D14168">
              <w:rPr>
                <w:rFonts w:ascii="Times New Roman" w:hAnsi="Times New Roman" w:cs="Times New Roman"/>
                <w:sz w:val="24"/>
                <w:szCs w:val="24"/>
              </w:rPr>
              <w:t>(далее – ЛВС):</w:t>
            </w:r>
          </w:p>
        </w:tc>
      </w:tr>
      <w:tr w:rsidR="00566EC0" w:rsidTr="00DA4AB2">
        <w:tc>
          <w:tcPr>
            <w:tcW w:w="882" w:type="dxa"/>
            <w:vMerge/>
          </w:tcPr>
          <w:p w:rsidR="00566EC0" w:rsidRDefault="00566EC0" w:rsidP="005E5F18">
            <w:pPr>
              <w:jc w:val="center"/>
              <w:rPr>
                <w:rFonts w:ascii="Times New Roman" w:hAnsi="Times New Roman" w:cs="Times New Roman"/>
                <w:sz w:val="24"/>
                <w:szCs w:val="24"/>
              </w:rPr>
            </w:pPr>
          </w:p>
        </w:tc>
        <w:tc>
          <w:tcPr>
            <w:tcW w:w="693" w:type="dxa"/>
            <w:vAlign w:val="center"/>
          </w:tcPr>
          <w:p w:rsidR="00566EC0" w:rsidRDefault="00566EC0" w:rsidP="005E5F18">
            <w:pPr>
              <w:jc w:val="center"/>
              <w:rPr>
                <w:rFonts w:ascii="Times New Roman" w:hAnsi="Times New Roman" w:cs="Times New Roman"/>
                <w:sz w:val="24"/>
                <w:szCs w:val="24"/>
              </w:rPr>
            </w:pPr>
            <w:r>
              <w:rPr>
                <w:rFonts w:ascii="Times New Roman" w:hAnsi="Times New Roman" w:cs="Times New Roman"/>
                <w:sz w:val="24"/>
                <w:szCs w:val="24"/>
              </w:rPr>
              <w:t>10</w:t>
            </w:r>
          </w:p>
        </w:tc>
        <w:tc>
          <w:tcPr>
            <w:tcW w:w="688" w:type="dxa"/>
            <w:vAlign w:val="center"/>
          </w:tcPr>
          <w:p w:rsidR="00566EC0" w:rsidRPr="002D68A4" w:rsidRDefault="00566EC0" w:rsidP="005E5F18">
            <w:pPr>
              <w:jc w:val="center"/>
              <w:rPr>
                <w:rFonts w:ascii="Times New Roman" w:hAnsi="Times New Roman" w:cs="Times New Roman"/>
                <w:sz w:val="24"/>
                <w:szCs w:val="24"/>
              </w:rPr>
            </w:pPr>
            <w:r w:rsidRPr="002D68A4">
              <w:rPr>
                <w:rFonts w:ascii="Times New Roman" w:hAnsi="Times New Roman" w:cs="Times New Roman"/>
                <w:sz w:val="24"/>
                <w:szCs w:val="24"/>
              </w:rPr>
              <w:t>9</w:t>
            </w:r>
          </w:p>
        </w:tc>
        <w:tc>
          <w:tcPr>
            <w:tcW w:w="572" w:type="dxa"/>
            <w:vAlign w:val="center"/>
          </w:tcPr>
          <w:p w:rsidR="00566EC0" w:rsidRPr="002D68A4" w:rsidRDefault="00566EC0" w:rsidP="005E5F18">
            <w:pPr>
              <w:jc w:val="center"/>
              <w:rPr>
                <w:rFonts w:ascii="Times New Roman" w:hAnsi="Times New Roman" w:cs="Times New Roman"/>
                <w:sz w:val="24"/>
                <w:szCs w:val="24"/>
              </w:rPr>
            </w:pPr>
            <w:r w:rsidRPr="002D68A4">
              <w:rPr>
                <w:rFonts w:ascii="Times New Roman" w:hAnsi="Times New Roman" w:cs="Times New Roman"/>
                <w:sz w:val="24"/>
                <w:szCs w:val="24"/>
              </w:rPr>
              <w:t>1</w:t>
            </w:r>
          </w:p>
        </w:tc>
        <w:tc>
          <w:tcPr>
            <w:tcW w:w="5220" w:type="dxa"/>
            <w:vAlign w:val="center"/>
          </w:tcPr>
          <w:p w:rsidR="00566EC0" w:rsidRDefault="00566EC0" w:rsidP="005E5F18">
            <w:pPr>
              <w:jc w:val="both"/>
              <w:rPr>
                <w:rFonts w:ascii="Times New Roman" w:hAnsi="Times New Roman" w:cs="Times New Roman"/>
                <w:sz w:val="24"/>
                <w:szCs w:val="24"/>
              </w:rPr>
            </w:pPr>
            <w:r>
              <w:rPr>
                <w:rFonts w:ascii="Times New Roman" w:hAnsi="Times New Roman" w:cs="Times New Roman"/>
                <w:sz w:val="24"/>
                <w:szCs w:val="24"/>
              </w:rPr>
              <w:t>отсутствие, несоблюдение порядка администрирования ЛВС;</w:t>
            </w:r>
          </w:p>
        </w:tc>
        <w:tc>
          <w:tcPr>
            <w:tcW w:w="736" w:type="dxa"/>
            <w:vAlign w:val="center"/>
          </w:tcPr>
          <w:p w:rsidR="00566EC0" w:rsidRPr="00366F94" w:rsidRDefault="00566EC0" w:rsidP="005E5F18">
            <w:pPr>
              <w:jc w:val="center"/>
              <w:rPr>
                <w:rFonts w:ascii="Times New Roman" w:hAnsi="Times New Roman" w:cs="Times New Roman"/>
                <w:sz w:val="24"/>
                <w:szCs w:val="24"/>
              </w:rPr>
            </w:pPr>
            <w:r w:rsidRPr="00366F94">
              <w:rPr>
                <w:rFonts w:ascii="Times New Roman" w:hAnsi="Times New Roman" w:cs="Times New Roman"/>
                <w:sz w:val="24"/>
                <w:szCs w:val="24"/>
              </w:rPr>
              <w:t>–</w:t>
            </w:r>
          </w:p>
        </w:tc>
        <w:tc>
          <w:tcPr>
            <w:tcW w:w="759" w:type="dxa"/>
            <w:vAlign w:val="center"/>
          </w:tcPr>
          <w:p w:rsidR="00566EC0" w:rsidRPr="00366F94" w:rsidRDefault="00566EC0" w:rsidP="005E5F18">
            <w:pPr>
              <w:jc w:val="center"/>
              <w:rPr>
                <w:rFonts w:ascii="Times New Roman" w:hAnsi="Times New Roman" w:cs="Times New Roman"/>
                <w:sz w:val="24"/>
                <w:szCs w:val="24"/>
              </w:rPr>
            </w:pPr>
            <w:r w:rsidRPr="00366F94">
              <w:rPr>
                <w:rFonts w:ascii="Times New Roman" w:hAnsi="Times New Roman" w:cs="Times New Roman"/>
                <w:sz w:val="24"/>
                <w:szCs w:val="24"/>
              </w:rPr>
              <w:t>–</w:t>
            </w:r>
          </w:p>
        </w:tc>
        <w:tc>
          <w:tcPr>
            <w:tcW w:w="783" w:type="dxa"/>
            <w:vAlign w:val="center"/>
          </w:tcPr>
          <w:p w:rsidR="00566EC0" w:rsidRPr="00366F94" w:rsidRDefault="00566EC0" w:rsidP="005E5F18">
            <w:pPr>
              <w:jc w:val="center"/>
              <w:rPr>
                <w:rFonts w:ascii="Times New Roman" w:hAnsi="Times New Roman" w:cs="Times New Roman"/>
                <w:sz w:val="24"/>
                <w:szCs w:val="24"/>
              </w:rPr>
            </w:pPr>
            <w:r w:rsidRPr="00366F94">
              <w:rPr>
                <w:rFonts w:ascii="Times New Roman" w:hAnsi="Times New Roman" w:cs="Times New Roman"/>
                <w:sz w:val="24"/>
                <w:szCs w:val="24"/>
              </w:rPr>
              <w:t>X</w:t>
            </w:r>
          </w:p>
        </w:tc>
        <w:tc>
          <w:tcPr>
            <w:tcW w:w="736" w:type="dxa"/>
            <w:vAlign w:val="center"/>
          </w:tcPr>
          <w:p w:rsidR="00566EC0" w:rsidRPr="00236229" w:rsidRDefault="00566EC0" w:rsidP="005E5F18">
            <w:pPr>
              <w:jc w:val="center"/>
              <w:rPr>
                <w:rFonts w:ascii="Times New Roman" w:hAnsi="Times New Roman" w:cs="Times New Roman"/>
                <w:sz w:val="24"/>
                <w:szCs w:val="24"/>
              </w:rPr>
            </w:pPr>
            <w:r w:rsidRPr="00236229">
              <w:rPr>
                <w:rFonts w:ascii="Times New Roman" w:hAnsi="Times New Roman" w:cs="Times New Roman"/>
                <w:sz w:val="24"/>
                <w:szCs w:val="24"/>
              </w:rPr>
              <w:t>–</w:t>
            </w:r>
          </w:p>
        </w:tc>
        <w:tc>
          <w:tcPr>
            <w:tcW w:w="759" w:type="dxa"/>
            <w:vAlign w:val="center"/>
          </w:tcPr>
          <w:p w:rsidR="00566EC0" w:rsidRPr="00236229" w:rsidRDefault="00566EC0" w:rsidP="005E5F18">
            <w:pPr>
              <w:jc w:val="center"/>
              <w:rPr>
                <w:rFonts w:ascii="Times New Roman" w:hAnsi="Times New Roman" w:cs="Times New Roman"/>
                <w:sz w:val="24"/>
                <w:szCs w:val="24"/>
              </w:rPr>
            </w:pPr>
            <w:r w:rsidRPr="00366F94">
              <w:rPr>
                <w:rFonts w:ascii="Times New Roman" w:hAnsi="Times New Roman" w:cs="Times New Roman"/>
                <w:sz w:val="24"/>
                <w:szCs w:val="24"/>
              </w:rPr>
              <w:t>X</w:t>
            </w:r>
          </w:p>
        </w:tc>
        <w:tc>
          <w:tcPr>
            <w:tcW w:w="783" w:type="dxa"/>
            <w:vAlign w:val="center"/>
          </w:tcPr>
          <w:p w:rsidR="00566EC0" w:rsidRPr="00236229" w:rsidRDefault="00566EC0" w:rsidP="005E5F18">
            <w:pPr>
              <w:jc w:val="center"/>
              <w:rPr>
                <w:rFonts w:ascii="Times New Roman" w:hAnsi="Times New Roman" w:cs="Times New Roman"/>
                <w:sz w:val="24"/>
                <w:szCs w:val="24"/>
              </w:rPr>
            </w:pPr>
            <w:r w:rsidRPr="00236229">
              <w:rPr>
                <w:rFonts w:ascii="Times New Roman" w:hAnsi="Times New Roman" w:cs="Times New Roman"/>
                <w:sz w:val="24"/>
                <w:szCs w:val="24"/>
              </w:rPr>
              <w:t>–</w:t>
            </w:r>
          </w:p>
        </w:tc>
        <w:tc>
          <w:tcPr>
            <w:tcW w:w="2222" w:type="dxa"/>
            <w:vAlign w:val="center"/>
          </w:tcPr>
          <w:p w:rsidR="00566EC0" w:rsidRDefault="00566EC0" w:rsidP="0037718E">
            <w:pPr>
              <w:jc w:val="center"/>
            </w:pPr>
            <w:r w:rsidRPr="00C05472">
              <w:rPr>
                <w:rFonts w:ascii="Times New Roman" w:hAnsi="Times New Roman" w:cs="Times New Roman"/>
                <w:sz w:val="24"/>
                <w:szCs w:val="24"/>
              </w:rPr>
              <w:t>значимый</w:t>
            </w:r>
          </w:p>
        </w:tc>
      </w:tr>
      <w:tr w:rsidR="00566EC0" w:rsidTr="00DA4AB2">
        <w:tc>
          <w:tcPr>
            <w:tcW w:w="882" w:type="dxa"/>
            <w:vMerge/>
          </w:tcPr>
          <w:p w:rsidR="00566EC0" w:rsidRDefault="00566EC0" w:rsidP="005E5F18">
            <w:pPr>
              <w:jc w:val="center"/>
              <w:rPr>
                <w:rFonts w:ascii="Times New Roman" w:hAnsi="Times New Roman" w:cs="Times New Roman"/>
                <w:sz w:val="24"/>
                <w:szCs w:val="24"/>
              </w:rPr>
            </w:pPr>
          </w:p>
        </w:tc>
        <w:tc>
          <w:tcPr>
            <w:tcW w:w="693" w:type="dxa"/>
            <w:vAlign w:val="center"/>
          </w:tcPr>
          <w:p w:rsidR="00566EC0" w:rsidRDefault="00566EC0" w:rsidP="005E5F18">
            <w:pPr>
              <w:jc w:val="center"/>
              <w:rPr>
                <w:rFonts w:ascii="Times New Roman" w:hAnsi="Times New Roman" w:cs="Times New Roman"/>
                <w:sz w:val="24"/>
                <w:szCs w:val="24"/>
              </w:rPr>
            </w:pPr>
            <w:r>
              <w:rPr>
                <w:rFonts w:ascii="Times New Roman" w:hAnsi="Times New Roman" w:cs="Times New Roman"/>
                <w:sz w:val="24"/>
                <w:szCs w:val="24"/>
              </w:rPr>
              <w:t>10</w:t>
            </w:r>
          </w:p>
        </w:tc>
        <w:tc>
          <w:tcPr>
            <w:tcW w:w="688" w:type="dxa"/>
            <w:vAlign w:val="center"/>
          </w:tcPr>
          <w:p w:rsidR="00566EC0" w:rsidRPr="002D68A4" w:rsidRDefault="00566EC0" w:rsidP="002D68A4">
            <w:pPr>
              <w:jc w:val="center"/>
              <w:rPr>
                <w:rFonts w:ascii="Times New Roman" w:hAnsi="Times New Roman" w:cs="Times New Roman"/>
                <w:sz w:val="24"/>
                <w:szCs w:val="24"/>
              </w:rPr>
            </w:pPr>
            <w:r w:rsidRPr="002D68A4">
              <w:rPr>
                <w:rFonts w:ascii="Times New Roman" w:hAnsi="Times New Roman" w:cs="Times New Roman"/>
                <w:sz w:val="24"/>
                <w:szCs w:val="24"/>
              </w:rPr>
              <w:t>9</w:t>
            </w:r>
          </w:p>
        </w:tc>
        <w:tc>
          <w:tcPr>
            <w:tcW w:w="572" w:type="dxa"/>
            <w:vAlign w:val="center"/>
          </w:tcPr>
          <w:p w:rsidR="00566EC0" w:rsidRDefault="00566EC0" w:rsidP="005E5F18">
            <w:pPr>
              <w:jc w:val="center"/>
              <w:rPr>
                <w:rFonts w:ascii="Times New Roman" w:hAnsi="Times New Roman" w:cs="Times New Roman"/>
                <w:sz w:val="24"/>
                <w:szCs w:val="24"/>
              </w:rPr>
            </w:pPr>
            <w:r>
              <w:rPr>
                <w:rFonts w:ascii="Times New Roman" w:hAnsi="Times New Roman" w:cs="Times New Roman"/>
                <w:sz w:val="24"/>
                <w:szCs w:val="24"/>
              </w:rPr>
              <w:t>2</w:t>
            </w:r>
          </w:p>
        </w:tc>
        <w:tc>
          <w:tcPr>
            <w:tcW w:w="5220" w:type="dxa"/>
            <w:vAlign w:val="center"/>
          </w:tcPr>
          <w:p w:rsidR="00566EC0" w:rsidRDefault="00566EC0" w:rsidP="005E5F18">
            <w:pPr>
              <w:jc w:val="both"/>
              <w:rPr>
                <w:rFonts w:ascii="Times New Roman" w:hAnsi="Times New Roman" w:cs="Times New Roman"/>
                <w:sz w:val="24"/>
                <w:szCs w:val="24"/>
              </w:rPr>
            </w:pPr>
            <w:r>
              <w:rPr>
                <w:rFonts w:ascii="Times New Roman" w:hAnsi="Times New Roman" w:cs="Times New Roman"/>
                <w:sz w:val="24"/>
                <w:szCs w:val="24"/>
              </w:rPr>
              <w:t>отсутствие, несоблюдение порядка санкционирования и разграничения доступа;</w:t>
            </w:r>
          </w:p>
        </w:tc>
        <w:tc>
          <w:tcPr>
            <w:tcW w:w="736" w:type="dxa"/>
            <w:vAlign w:val="center"/>
          </w:tcPr>
          <w:p w:rsidR="00566EC0" w:rsidRPr="00366F94" w:rsidRDefault="00566EC0" w:rsidP="005E5F18">
            <w:pPr>
              <w:jc w:val="center"/>
              <w:rPr>
                <w:rFonts w:ascii="Times New Roman" w:hAnsi="Times New Roman" w:cs="Times New Roman"/>
                <w:sz w:val="24"/>
                <w:szCs w:val="24"/>
              </w:rPr>
            </w:pPr>
            <w:r w:rsidRPr="00366F94">
              <w:rPr>
                <w:rFonts w:ascii="Times New Roman" w:hAnsi="Times New Roman" w:cs="Times New Roman"/>
                <w:sz w:val="24"/>
                <w:szCs w:val="24"/>
              </w:rPr>
              <w:t>–</w:t>
            </w:r>
          </w:p>
        </w:tc>
        <w:tc>
          <w:tcPr>
            <w:tcW w:w="759" w:type="dxa"/>
            <w:vAlign w:val="center"/>
          </w:tcPr>
          <w:p w:rsidR="00566EC0" w:rsidRPr="00366F94" w:rsidRDefault="00566EC0" w:rsidP="005E5F18">
            <w:pPr>
              <w:jc w:val="center"/>
              <w:rPr>
                <w:rFonts w:ascii="Times New Roman" w:hAnsi="Times New Roman" w:cs="Times New Roman"/>
                <w:sz w:val="24"/>
                <w:szCs w:val="24"/>
              </w:rPr>
            </w:pPr>
            <w:r w:rsidRPr="00366F94">
              <w:rPr>
                <w:rFonts w:ascii="Times New Roman" w:hAnsi="Times New Roman" w:cs="Times New Roman"/>
                <w:sz w:val="24"/>
                <w:szCs w:val="24"/>
              </w:rPr>
              <w:t>–</w:t>
            </w:r>
          </w:p>
        </w:tc>
        <w:tc>
          <w:tcPr>
            <w:tcW w:w="783" w:type="dxa"/>
            <w:vAlign w:val="center"/>
          </w:tcPr>
          <w:p w:rsidR="00566EC0" w:rsidRPr="00366F94" w:rsidRDefault="00566EC0" w:rsidP="005E5F18">
            <w:pPr>
              <w:jc w:val="center"/>
              <w:rPr>
                <w:rFonts w:ascii="Times New Roman" w:hAnsi="Times New Roman" w:cs="Times New Roman"/>
                <w:sz w:val="24"/>
                <w:szCs w:val="24"/>
              </w:rPr>
            </w:pPr>
            <w:r w:rsidRPr="00366F94">
              <w:rPr>
                <w:rFonts w:ascii="Times New Roman" w:hAnsi="Times New Roman" w:cs="Times New Roman"/>
                <w:sz w:val="24"/>
                <w:szCs w:val="24"/>
              </w:rPr>
              <w:t>X</w:t>
            </w:r>
          </w:p>
        </w:tc>
        <w:tc>
          <w:tcPr>
            <w:tcW w:w="736" w:type="dxa"/>
            <w:vAlign w:val="center"/>
          </w:tcPr>
          <w:p w:rsidR="00566EC0" w:rsidRPr="00236229" w:rsidRDefault="00566EC0" w:rsidP="005E5F18">
            <w:pPr>
              <w:jc w:val="center"/>
              <w:rPr>
                <w:rFonts w:ascii="Times New Roman" w:hAnsi="Times New Roman" w:cs="Times New Roman"/>
                <w:sz w:val="24"/>
                <w:szCs w:val="24"/>
              </w:rPr>
            </w:pPr>
            <w:r w:rsidRPr="00236229">
              <w:rPr>
                <w:rFonts w:ascii="Times New Roman" w:hAnsi="Times New Roman" w:cs="Times New Roman"/>
                <w:sz w:val="24"/>
                <w:szCs w:val="24"/>
              </w:rPr>
              <w:t>–</w:t>
            </w:r>
          </w:p>
        </w:tc>
        <w:tc>
          <w:tcPr>
            <w:tcW w:w="759" w:type="dxa"/>
            <w:vAlign w:val="center"/>
          </w:tcPr>
          <w:p w:rsidR="00566EC0" w:rsidRPr="00236229" w:rsidRDefault="00566EC0" w:rsidP="005E5F18">
            <w:pPr>
              <w:jc w:val="center"/>
              <w:rPr>
                <w:rFonts w:ascii="Times New Roman" w:hAnsi="Times New Roman" w:cs="Times New Roman"/>
                <w:sz w:val="24"/>
                <w:szCs w:val="24"/>
              </w:rPr>
            </w:pPr>
            <w:r w:rsidRPr="00366F94">
              <w:rPr>
                <w:rFonts w:ascii="Times New Roman" w:hAnsi="Times New Roman" w:cs="Times New Roman"/>
                <w:sz w:val="24"/>
                <w:szCs w:val="24"/>
              </w:rPr>
              <w:t>X</w:t>
            </w:r>
          </w:p>
        </w:tc>
        <w:tc>
          <w:tcPr>
            <w:tcW w:w="783" w:type="dxa"/>
            <w:vAlign w:val="center"/>
          </w:tcPr>
          <w:p w:rsidR="00566EC0" w:rsidRPr="00236229" w:rsidRDefault="00566EC0" w:rsidP="005E5F18">
            <w:pPr>
              <w:jc w:val="center"/>
              <w:rPr>
                <w:rFonts w:ascii="Times New Roman" w:hAnsi="Times New Roman" w:cs="Times New Roman"/>
                <w:sz w:val="24"/>
                <w:szCs w:val="24"/>
              </w:rPr>
            </w:pPr>
            <w:r w:rsidRPr="00236229">
              <w:rPr>
                <w:rFonts w:ascii="Times New Roman" w:hAnsi="Times New Roman" w:cs="Times New Roman"/>
                <w:sz w:val="24"/>
                <w:szCs w:val="24"/>
              </w:rPr>
              <w:t>–</w:t>
            </w:r>
          </w:p>
        </w:tc>
        <w:tc>
          <w:tcPr>
            <w:tcW w:w="2222" w:type="dxa"/>
            <w:vAlign w:val="center"/>
          </w:tcPr>
          <w:p w:rsidR="00566EC0" w:rsidRDefault="00566EC0" w:rsidP="0037718E">
            <w:pPr>
              <w:jc w:val="center"/>
            </w:pPr>
            <w:r w:rsidRPr="00C05472">
              <w:rPr>
                <w:rFonts w:ascii="Times New Roman" w:hAnsi="Times New Roman" w:cs="Times New Roman"/>
                <w:sz w:val="24"/>
                <w:szCs w:val="24"/>
              </w:rPr>
              <w:t>значимый</w:t>
            </w:r>
          </w:p>
        </w:tc>
      </w:tr>
      <w:tr w:rsidR="00566EC0" w:rsidTr="00DA4AB2">
        <w:tc>
          <w:tcPr>
            <w:tcW w:w="882" w:type="dxa"/>
            <w:vMerge/>
          </w:tcPr>
          <w:p w:rsidR="00566EC0" w:rsidRDefault="00566EC0" w:rsidP="005E5F18">
            <w:pPr>
              <w:jc w:val="center"/>
              <w:rPr>
                <w:rFonts w:ascii="Times New Roman" w:hAnsi="Times New Roman" w:cs="Times New Roman"/>
                <w:sz w:val="24"/>
                <w:szCs w:val="24"/>
              </w:rPr>
            </w:pPr>
          </w:p>
        </w:tc>
        <w:tc>
          <w:tcPr>
            <w:tcW w:w="693" w:type="dxa"/>
            <w:vAlign w:val="center"/>
          </w:tcPr>
          <w:p w:rsidR="00566EC0" w:rsidRDefault="00566EC0" w:rsidP="005E5F18">
            <w:pPr>
              <w:jc w:val="center"/>
              <w:rPr>
                <w:rFonts w:ascii="Times New Roman" w:hAnsi="Times New Roman" w:cs="Times New Roman"/>
                <w:sz w:val="24"/>
                <w:szCs w:val="24"/>
              </w:rPr>
            </w:pPr>
            <w:r>
              <w:rPr>
                <w:rFonts w:ascii="Times New Roman" w:hAnsi="Times New Roman" w:cs="Times New Roman"/>
                <w:sz w:val="24"/>
                <w:szCs w:val="24"/>
              </w:rPr>
              <w:t>10</w:t>
            </w:r>
          </w:p>
        </w:tc>
        <w:tc>
          <w:tcPr>
            <w:tcW w:w="688" w:type="dxa"/>
            <w:vAlign w:val="center"/>
          </w:tcPr>
          <w:p w:rsidR="00566EC0" w:rsidRPr="002D68A4" w:rsidRDefault="00566EC0" w:rsidP="002D68A4">
            <w:pPr>
              <w:jc w:val="center"/>
              <w:rPr>
                <w:rFonts w:ascii="Times New Roman" w:hAnsi="Times New Roman" w:cs="Times New Roman"/>
                <w:sz w:val="24"/>
                <w:szCs w:val="24"/>
              </w:rPr>
            </w:pPr>
            <w:r w:rsidRPr="002D68A4">
              <w:rPr>
                <w:rFonts w:ascii="Times New Roman" w:hAnsi="Times New Roman" w:cs="Times New Roman"/>
                <w:sz w:val="24"/>
                <w:szCs w:val="24"/>
              </w:rPr>
              <w:t>9</w:t>
            </w:r>
          </w:p>
        </w:tc>
        <w:tc>
          <w:tcPr>
            <w:tcW w:w="572" w:type="dxa"/>
            <w:vAlign w:val="center"/>
          </w:tcPr>
          <w:p w:rsidR="00566EC0" w:rsidRDefault="00566EC0" w:rsidP="005E5F18">
            <w:pPr>
              <w:jc w:val="center"/>
              <w:rPr>
                <w:rFonts w:ascii="Times New Roman" w:hAnsi="Times New Roman" w:cs="Times New Roman"/>
                <w:sz w:val="24"/>
                <w:szCs w:val="24"/>
              </w:rPr>
            </w:pPr>
            <w:r>
              <w:rPr>
                <w:rFonts w:ascii="Times New Roman" w:hAnsi="Times New Roman" w:cs="Times New Roman"/>
                <w:sz w:val="24"/>
                <w:szCs w:val="24"/>
              </w:rPr>
              <w:t>3</w:t>
            </w:r>
          </w:p>
        </w:tc>
        <w:tc>
          <w:tcPr>
            <w:tcW w:w="5220" w:type="dxa"/>
            <w:vAlign w:val="center"/>
          </w:tcPr>
          <w:p w:rsidR="00566EC0" w:rsidRDefault="00566EC0" w:rsidP="005E5F18">
            <w:pPr>
              <w:jc w:val="both"/>
              <w:rPr>
                <w:rFonts w:ascii="Times New Roman" w:hAnsi="Times New Roman" w:cs="Times New Roman"/>
                <w:sz w:val="24"/>
                <w:szCs w:val="24"/>
              </w:rPr>
            </w:pPr>
            <w:r>
              <w:rPr>
                <w:rFonts w:ascii="Times New Roman" w:hAnsi="Times New Roman" w:cs="Times New Roman"/>
                <w:sz w:val="24"/>
                <w:szCs w:val="24"/>
              </w:rPr>
              <w:t>отсутствие, несоблюдение порядка назначения и хранения паролей;</w:t>
            </w:r>
          </w:p>
        </w:tc>
        <w:tc>
          <w:tcPr>
            <w:tcW w:w="736" w:type="dxa"/>
            <w:vAlign w:val="center"/>
          </w:tcPr>
          <w:p w:rsidR="00566EC0" w:rsidRPr="00366F94" w:rsidRDefault="00566EC0" w:rsidP="005E5F18">
            <w:pPr>
              <w:jc w:val="center"/>
              <w:rPr>
                <w:rFonts w:ascii="Times New Roman" w:hAnsi="Times New Roman" w:cs="Times New Roman"/>
                <w:sz w:val="24"/>
                <w:szCs w:val="24"/>
              </w:rPr>
            </w:pPr>
            <w:r w:rsidRPr="00366F94">
              <w:rPr>
                <w:rFonts w:ascii="Times New Roman" w:hAnsi="Times New Roman" w:cs="Times New Roman"/>
                <w:sz w:val="24"/>
                <w:szCs w:val="24"/>
              </w:rPr>
              <w:t>–</w:t>
            </w:r>
          </w:p>
        </w:tc>
        <w:tc>
          <w:tcPr>
            <w:tcW w:w="759" w:type="dxa"/>
            <w:vAlign w:val="center"/>
          </w:tcPr>
          <w:p w:rsidR="00566EC0" w:rsidRPr="00366F94" w:rsidRDefault="00566EC0" w:rsidP="005E5F18">
            <w:pPr>
              <w:jc w:val="center"/>
              <w:rPr>
                <w:rFonts w:ascii="Times New Roman" w:hAnsi="Times New Roman" w:cs="Times New Roman"/>
                <w:sz w:val="24"/>
                <w:szCs w:val="24"/>
              </w:rPr>
            </w:pPr>
            <w:r w:rsidRPr="00366F94">
              <w:rPr>
                <w:rFonts w:ascii="Times New Roman" w:hAnsi="Times New Roman" w:cs="Times New Roman"/>
                <w:sz w:val="24"/>
                <w:szCs w:val="24"/>
              </w:rPr>
              <w:t>X</w:t>
            </w:r>
          </w:p>
        </w:tc>
        <w:tc>
          <w:tcPr>
            <w:tcW w:w="783" w:type="dxa"/>
            <w:vAlign w:val="center"/>
          </w:tcPr>
          <w:p w:rsidR="00566EC0" w:rsidRDefault="00566EC0" w:rsidP="005E5F18">
            <w:pPr>
              <w:jc w:val="center"/>
              <w:rPr>
                <w:rFonts w:ascii="Times New Roman" w:hAnsi="Times New Roman" w:cs="Times New Roman"/>
                <w:sz w:val="24"/>
                <w:szCs w:val="24"/>
              </w:rPr>
            </w:pPr>
            <w:r w:rsidRPr="00366F94">
              <w:rPr>
                <w:rFonts w:ascii="Times New Roman" w:hAnsi="Times New Roman" w:cs="Times New Roman"/>
                <w:sz w:val="24"/>
                <w:szCs w:val="24"/>
              </w:rPr>
              <w:t>–</w:t>
            </w:r>
          </w:p>
        </w:tc>
        <w:tc>
          <w:tcPr>
            <w:tcW w:w="736" w:type="dxa"/>
            <w:vAlign w:val="center"/>
          </w:tcPr>
          <w:p w:rsidR="00566EC0" w:rsidRPr="00236229" w:rsidRDefault="00566EC0" w:rsidP="005E5F18">
            <w:pPr>
              <w:jc w:val="center"/>
              <w:rPr>
                <w:rFonts w:ascii="Times New Roman" w:hAnsi="Times New Roman" w:cs="Times New Roman"/>
                <w:sz w:val="24"/>
                <w:szCs w:val="24"/>
              </w:rPr>
            </w:pPr>
            <w:r w:rsidRPr="00236229">
              <w:rPr>
                <w:rFonts w:ascii="Times New Roman" w:hAnsi="Times New Roman" w:cs="Times New Roman"/>
                <w:sz w:val="24"/>
                <w:szCs w:val="24"/>
              </w:rPr>
              <w:t>–</w:t>
            </w:r>
          </w:p>
        </w:tc>
        <w:tc>
          <w:tcPr>
            <w:tcW w:w="759" w:type="dxa"/>
            <w:vAlign w:val="center"/>
          </w:tcPr>
          <w:p w:rsidR="00566EC0" w:rsidRPr="00236229" w:rsidRDefault="00566EC0" w:rsidP="005E5F18">
            <w:pPr>
              <w:jc w:val="center"/>
              <w:rPr>
                <w:rFonts w:ascii="Times New Roman" w:hAnsi="Times New Roman" w:cs="Times New Roman"/>
                <w:sz w:val="24"/>
                <w:szCs w:val="24"/>
              </w:rPr>
            </w:pPr>
            <w:r w:rsidRPr="00366F94">
              <w:rPr>
                <w:rFonts w:ascii="Times New Roman" w:hAnsi="Times New Roman" w:cs="Times New Roman"/>
                <w:sz w:val="24"/>
                <w:szCs w:val="24"/>
              </w:rPr>
              <w:t>X</w:t>
            </w:r>
          </w:p>
        </w:tc>
        <w:tc>
          <w:tcPr>
            <w:tcW w:w="783" w:type="dxa"/>
            <w:vAlign w:val="center"/>
          </w:tcPr>
          <w:p w:rsidR="00566EC0" w:rsidRPr="00236229" w:rsidRDefault="00566EC0" w:rsidP="005E5F18">
            <w:pPr>
              <w:jc w:val="center"/>
              <w:rPr>
                <w:rFonts w:ascii="Times New Roman" w:hAnsi="Times New Roman" w:cs="Times New Roman"/>
                <w:sz w:val="24"/>
                <w:szCs w:val="24"/>
              </w:rPr>
            </w:pPr>
            <w:r w:rsidRPr="00236229">
              <w:rPr>
                <w:rFonts w:ascii="Times New Roman" w:hAnsi="Times New Roman" w:cs="Times New Roman"/>
                <w:sz w:val="24"/>
                <w:szCs w:val="24"/>
              </w:rPr>
              <w:t>–</w:t>
            </w:r>
          </w:p>
        </w:tc>
        <w:tc>
          <w:tcPr>
            <w:tcW w:w="2222" w:type="dxa"/>
            <w:vAlign w:val="center"/>
          </w:tcPr>
          <w:p w:rsidR="00566EC0" w:rsidRDefault="00566EC0" w:rsidP="009E5E7A">
            <w:pPr>
              <w:jc w:val="center"/>
              <w:rPr>
                <w:rFonts w:ascii="Times New Roman" w:hAnsi="Times New Roman" w:cs="Times New Roman"/>
                <w:sz w:val="24"/>
                <w:szCs w:val="24"/>
              </w:rPr>
            </w:pPr>
            <w:r w:rsidRPr="00C05472">
              <w:rPr>
                <w:rFonts w:ascii="Times New Roman" w:hAnsi="Times New Roman" w:cs="Times New Roman"/>
                <w:sz w:val="24"/>
                <w:szCs w:val="24"/>
              </w:rPr>
              <w:t>значимый</w:t>
            </w:r>
          </w:p>
        </w:tc>
      </w:tr>
      <w:tr w:rsidR="00566EC0" w:rsidTr="00DA4AB2">
        <w:tc>
          <w:tcPr>
            <w:tcW w:w="882" w:type="dxa"/>
            <w:vMerge/>
          </w:tcPr>
          <w:p w:rsidR="00566EC0" w:rsidRDefault="00566EC0" w:rsidP="005E5F18">
            <w:pPr>
              <w:jc w:val="center"/>
              <w:rPr>
                <w:rFonts w:ascii="Times New Roman" w:hAnsi="Times New Roman" w:cs="Times New Roman"/>
                <w:sz w:val="24"/>
                <w:szCs w:val="24"/>
              </w:rPr>
            </w:pPr>
          </w:p>
        </w:tc>
        <w:tc>
          <w:tcPr>
            <w:tcW w:w="693" w:type="dxa"/>
            <w:vAlign w:val="center"/>
          </w:tcPr>
          <w:p w:rsidR="00566EC0" w:rsidRDefault="00566EC0" w:rsidP="005E5F18">
            <w:pPr>
              <w:jc w:val="center"/>
              <w:rPr>
                <w:rFonts w:ascii="Times New Roman" w:hAnsi="Times New Roman" w:cs="Times New Roman"/>
                <w:sz w:val="24"/>
                <w:szCs w:val="24"/>
              </w:rPr>
            </w:pPr>
            <w:r>
              <w:rPr>
                <w:rFonts w:ascii="Times New Roman" w:hAnsi="Times New Roman" w:cs="Times New Roman"/>
                <w:sz w:val="24"/>
                <w:szCs w:val="24"/>
              </w:rPr>
              <w:t>10</w:t>
            </w:r>
          </w:p>
        </w:tc>
        <w:tc>
          <w:tcPr>
            <w:tcW w:w="688" w:type="dxa"/>
            <w:vAlign w:val="center"/>
          </w:tcPr>
          <w:p w:rsidR="00566EC0" w:rsidRPr="002D68A4" w:rsidRDefault="00566EC0" w:rsidP="002D68A4">
            <w:pPr>
              <w:jc w:val="center"/>
              <w:rPr>
                <w:rFonts w:ascii="Times New Roman" w:hAnsi="Times New Roman" w:cs="Times New Roman"/>
                <w:sz w:val="24"/>
                <w:szCs w:val="24"/>
              </w:rPr>
            </w:pPr>
            <w:r w:rsidRPr="002D68A4">
              <w:rPr>
                <w:rFonts w:ascii="Times New Roman" w:hAnsi="Times New Roman" w:cs="Times New Roman"/>
                <w:sz w:val="24"/>
                <w:szCs w:val="24"/>
              </w:rPr>
              <w:t>9</w:t>
            </w:r>
          </w:p>
        </w:tc>
        <w:tc>
          <w:tcPr>
            <w:tcW w:w="572" w:type="dxa"/>
            <w:vAlign w:val="center"/>
          </w:tcPr>
          <w:p w:rsidR="00566EC0" w:rsidRDefault="00566EC0" w:rsidP="005E5F18">
            <w:pPr>
              <w:jc w:val="center"/>
              <w:rPr>
                <w:rFonts w:ascii="Times New Roman" w:hAnsi="Times New Roman" w:cs="Times New Roman"/>
                <w:sz w:val="24"/>
                <w:szCs w:val="24"/>
              </w:rPr>
            </w:pPr>
            <w:r>
              <w:rPr>
                <w:rFonts w:ascii="Times New Roman" w:hAnsi="Times New Roman" w:cs="Times New Roman"/>
                <w:sz w:val="24"/>
                <w:szCs w:val="24"/>
              </w:rPr>
              <w:t>4</w:t>
            </w:r>
          </w:p>
        </w:tc>
        <w:tc>
          <w:tcPr>
            <w:tcW w:w="5220" w:type="dxa"/>
            <w:vAlign w:val="center"/>
          </w:tcPr>
          <w:p w:rsidR="00566EC0" w:rsidRDefault="00566EC0" w:rsidP="005E5F18">
            <w:pPr>
              <w:jc w:val="both"/>
              <w:rPr>
                <w:rFonts w:ascii="Times New Roman" w:hAnsi="Times New Roman" w:cs="Times New Roman"/>
                <w:sz w:val="24"/>
                <w:szCs w:val="24"/>
              </w:rPr>
            </w:pPr>
            <w:r>
              <w:rPr>
                <w:rFonts w:ascii="Times New Roman" w:hAnsi="Times New Roman" w:cs="Times New Roman"/>
                <w:sz w:val="24"/>
                <w:szCs w:val="24"/>
              </w:rPr>
              <w:t>отсутствие, необеспечение создания и хранения архивных копий;</w:t>
            </w:r>
          </w:p>
        </w:tc>
        <w:tc>
          <w:tcPr>
            <w:tcW w:w="736" w:type="dxa"/>
            <w:vAlign w:val="center"/>
          </w:tcPr>
          <w:p w:rsidR="00566EC0" w:rsidRDefault="00566EC0" w:rsidP="005E5F18">
            <w:pPr>
              <w:jc w:val="center"/>
              <w:rPr>
                <w:rFonts w:ascii="Times New Roman" w:hAnsi="Times New Roman" w:cs="Times New Roman"/>
                <w:sz w:val="24"/>
                <w:szCs w:val="24"/>
              </w:rPr>
            </w:pPr>
            <w:r w:rsidRPr="00366F94">
              <w:rPr>
                <w:rFonts w:ascii="Times New Roman" w:hAnsi="Times New Roman" w:cs="Times New Roman"/>
                <w:sz w:val="24"/>
                <w:szCs w:val="24"/>
              </w:rPr>
              <w:t>–</w:t>
            </w:r>
          </w:p>
        </w:tc>
        <w:tc>
          <w:tcPr>
            <w:tcW w:w="759" w:type="dxa"/>
            <w:vAlign w:val="center"/>
          </w:tcPr>
          <w:p w:rsidR="00566EC0" w:rsidRPr="00366F94" w:rsidRDefault="00566EC0" w:rsidP="005E5F18">
            <w:pPr>
              <w:jc w:val="center"/>
              <w:rPr>
                <w:rFonts w:ascii="Times New Roman" w:hAnsi="Times New Roman" w:cs="Times New Roman"/>
                <w:sz w:val="24"/>
                <w:szCs w:val="24"/>
              </w:rPr>
            </w:pPr>
            <w:r w:rsidRPr="00366F94">
              <w:rPr>
                <w:rFonts w:ascii="Times New Roman" w:hAnsi="Times New Roman" w:cs="Times New Roman"/>
                <w:sz w:val="24"/>
                <w:szCs w:val="24"/>
              </w:rPr>
              <w:t>–</w:t>
            </w:r>
          </w:p>
        </w:tc>
        <w:tc>
          <w:tcPr>
            <w:tcW w:w="783" w:type="dxa"/>
            <w:vAlign w:val="center"/>
          </w:tcPr>
          <w:p w:rsidR="00566EC0" w:rsidRPr="00366F94" w:rsidRDefault="00566EC0" w:rsidP="005E5F18">
            <w:pPr>
              <w:jc w:val="center"/>
              <w:rPr>
                <w:rFonts w:ascii="Times New Roman" w:hAnsi="Times New Roman" w:cs="Times New Roman"/>
                <w:sz w:val="24"/>
                <w:szCs w:val="24"/>
              </w:rPr>
            </w:pPr>
            <w:r w:rsidRPr="00366F94">
              <w:rPr>
                <w:rFonts w:ascii="Times New Roman" w:hAnsi="Times New Roman" w:cs="Times New Roman"/>
                <w:sz w:val="24"/>
                <w:szCs w:val="24"/>
              </w:rPr>
              <w:t>X</w:t>
            </w:r>
          </w:p>
        </w:tc>
        <w:tc>
          <w:tcPr>
            <w:tcW w:w="736" w:type="dxa"/>
            <w:vAlign w:val="center"/>
          </w:tcPr>
          <w:p w:rsidR="00566EC0" w:rsidRPr="00236229" w:rsidRDefault="00566EC0" w:rsidP="005E5F18">
            <w:pPr>
              <w:jc w:val="center"/>
              <w:rPr>
                <w:rFonts w:ascii="Times New Roman" w:hAnsi="Times New Roman" w:cs="Times New Roman"/>
                <w:sz w:val="24"/>
                <w:szCs w:val="24"/>
              </w:rPr>
            </w:pPr>
            <w:r w:rsidRPr="00236229">
              <w:rPr>
                <w:rFonts w:ascii="Times New Roman" w:hAnsi="Times New Roman" w:cs="Times New Roman"/>
                <w:sz w:val="24"/>
                <w:szCs w:val="24"/>
              </w:rPr>
              <w:t>–</w:t>
            </w:r>
          </w:p>
        </w:tc>
        <w:tc>
          <w:tcPr>
            <w:tcW w:w="759" w:type="dxa"/>
            <w:vAlign w:val="center"/>
          </w:tcPr>
          <w:p w:rsidR="00566EC0" w:rsidRPr="00236229" w:rsidRDefault="00566EC0" w:rsidP="005E5F18">
            <w:pPr>
              <w:jc w:val="center"/>
              <w:rPr>
                <w:rFonts w:ascii="Times New Roman" w:hAnsi="Times New Roman" w:cs="Times New Roman"/>
                <w:sz w:val="24"/>
                <w:szCs w:val="24"/>
              </w:rPr>
            </w:pPr>
            <w:r w:rsidRPr="00236229">
              <w:rPr>
                <w:rFonts w:ascii="Times New Roman" w:hAnsi="Times New Roman" w:cs="Times New Roman"/>
                <w:sz w:val="24"/>
                <w:szCs w:val="24"/>
              </w:rPr>
              <w:t>–</w:t>
            </w:r>
          </w:p>
        </w:tc>
        <w:tc>
          <w:tcPr>
            <w:tcW w:w="783" w:type="dxa"/>
            <w:vAlign w:val="center"/>
          </w:tcPr>
          <w:p w:rsidR="00566EC0" w:rsidRPr="00236229" w:rsidRDefault="00566EC0" w:rsidP="005E5F18">
            <w:pPr>
              <w:jc w:val="center"/>
              <w:rPr>
                <w:rFonts w:ascii="Times New Roman" w:hAnsi="Times New Roman" w:cs="Times New Roman"/>
                <w:sz w:val="24"/>
                <w:szCs w:val="24"/>
              </w:rPr>
            </w:pPr>
            <w:r w:rsidRPr="00366F94">
              <w:rPr>
                <w:rFonts w:ascii="Times New Roman" w:hAnsi="Times New Roman" w:cs="Times New Roman"/>
                <w:sz w:val="24"/>
                <w:szCs w:val="24"/>
              </w:rPr>
              <w:t>X</w:t>
            </w:r>
          </w:p>
        </w:tc>
        <w:tc>
          <w:tcPr>
            <w:tcW w:w="2222" w:type="dxa"/>
            <w:vAlign w:val="center"/>
          </w:tcPr>
          <w:p w:rsidR="00566EC0" w:rsidRDefault="00566EC0" w:rsidP="0037718E">
            <w:pPr>
              <w:jc w:val="center"/>
            </w:pPr>
            <w:r w:rsidRPr="00C05472">
              <w:rPr>
                <w:rFonts w:ascii="Times New Roman" w:hAnsi="Times New Roman" w:cs="Times New Roman"/>
                <w:sz w:val="24"/>
                <w:szCs w:val="24"/>
              </w:rPr>
              <w:t>значимый</w:t>
            </w:r>
          </w:p>
        </w:tc>
      </w:tr>
      <w:tr w:rsidR="00566EC0" w:rsidTr="00DA4AB2">
        <w:tc>
          <w:tcPr>
            <w:tcW w:w="882" w:type="dxa"/>
            <w:vMerge/>
          </w:tcPr>
          <w:p w:rsidR="00566EC0" w:rsidRDefault="00566EC0" w:rsidP="005E5F18">
            <w:pPr>
              <w:jc w:val="center"/>
              <w:rPr>
                <w:rFonts w:ascii="Times New Roman" w:hAnsi="Times New Roman" w:cs="Times New Roman"/>
                <w:sz w:val="24"/>
                <w:szCs w:val="24"/>
              </w:rPr>
            </w:pPr>
          </w:p>
        </w:tc>
        <w:tc>
          <w:tcPr>
            <w:tcW w:w="693" w:type="dxa"/>
            <w:vAlign w:val="center"/>
          </w:tcPr>
          <w:p w:rsidR="00566EC0" w:rsidRDefault="00566EC0" w:rsidP="005E5F18">
            <w:pPr>
              <w:jc w:val="center"/>
              <w:rPr>
                <w:rFonts w:ascii="Times New Roman" w:hAnsi="Times New Roman" w:cs="Times New Roman"/>
                <w:sz w:val="24"/>
                <w:szCs w:val="24"/>
              </w:rPr>
            </w:pPr>
            <w:r>
              <w:rPr>
                <w:rFonts w:ascii="Times New Roman" w:hAnsi="Times New Roman" w:cs="Times New Roman"/>
                <w:sz w:val="24"/>
                <w:szCs w:val="24"/>
              </w:rPr>
              <w:t>10</w:t>
            </w:r>
          </w:p>
        </w:tc>
        <w:tc>
          <w:tcPr>
            <w:tcW w:w="688" w:type="dxa"/>
            <w:vAlign w:val="center"/>
          </w:tcPr>
          <w:p w:rsidR="00566EC0" w:rsidRPr="002D68A4" w:rsidRDefault="00566EC0" w:rsidP="002D68A4">
            <w:pPr>
              <w:jc w:val="center"/>
              <w:rPr>
                <w:rFonts w:ascii="Times New Roman" w:hAnsi="Times New Roman" w:cs="Times New Roman"/>
                <w:sz w:val="24"/>
                <w:szCs w:val="24"/>
              </w:rPr>
            </w:pPr>
            <w:r w:rsidRPr="002D68A4">
              <w:rPr>
                <w:rFonts w:ascii="Times New Roman" w:hAnsi="Times New Roman" w:cs="Times New Roman"/>
                <w:sz w:val="24"/>
                <w:szCs w:val="24"/>
              </w:rPr>
              <w:t>9</w:t>
            </w:r>
          </w:p>
        </w:tc>
        <w:tc>
          <w:tcPr>
            <w:tcW w:w="572" w:type="dxa"/>
            <w:vAlign w:val="center"/>
          </w:tcPr>
          <w:p w:rsidR="00566EC0" w:rsidRDefault="00566EC0" w:rsidP="005E5F18">
            <w:pPr>
              <w:jc w:val="center"/>
              <w:rPr>
                <w:rFonts w:ascii="Times New Roman" w:hAnsi="Times New Roman" w:cs="Times New Roman"/>
                <w:sz w:val="24"/>
                <w:szCs w:val="24"/>
              </w:rPr>
            </w:pPr>
            <w:r>
              <w:rPr>
                <w:rFonts w:ascii="Times New Roman" w:hAnsi="Times New Roman" w:cs="Times New Roman"/>
                <w:sz w:val="24"/>
                <w:szCs w:val="24"/>
              </w:rPr>
              <w:t>5</w:t>
            </w:r>
          </w:p>
        </w:tc>
        <w:tc>
          <w:tcPr>
            <w:tcW w:w="5220" w:type="dxa"/>
            <w:vAlign w:val="center"/>
          </w:tcPr>
          <w:p w:rsidR="00566EC0" w:rsidRDefault="00566EC0" w:rsidP="002D68A4">
            <w:pPr>
              <w:jc w:val="both"/>
              <w:rPr>
                <w:rFonts w:ascii="Times New Roman" w:hAnsi="Times New Roman" w:cs="Times New Roman"/>
                <w:sz w:val="24"/>
                <w:szCs w:val="24"/>
              </w:rPr>
            </w:pPr>
            <w:r>
              <w:rPr>
                <w:rFonts w:ascii="Times New Roman" w:hAnsi="Times New Roman" w:cs="Times New Roman"/>
                <w:sz w:val="24"/>
                <w:szCs w:val="24"/>
              </w:rPr>
              <w:t>иные риски по пункту 9</w:t>
            </w:r>
            <w:r>
              <w:rPr>
                <w:rFonts w:ascii="Times New Roman" w:hAnsi="Times New Roman"/>
                <w:bCs/>
                <w:sz w:val="24"/>
                <w:szCs w:val="24"/>
              </w:rPr>
              <w:t xml:space="preserve"> направления деятельности </w:t>
            </w:r>
            <w:r>
              <w:rPr>
                <w:rFonts w:ascii="Times New Roman" w:hAnsi="Times New Roman" w:cs="Times New Roman"/>
                <w:bCs/>
                <w:sz w:val="24"/>
                <w:szCs w:val="24"/>
              </w:rPr>
              <w:t xml:space="preserve">X. </w:t>
            </w:r>
          </w:p>
        </w:tc>
        <w:tc>
          <w:tcPr>
            <w:tcW w:w="736" w:type="dxa"/>
            <w:vAlign w:val="center"/>
          </w:tcPr>
          <w:p w:rsidR="00566EC0" w:rsidRPr="00366F94" w:rsidRDefault="00566EC0" w:rsidP="005E5F18">
            <w:pPr>
              <w:jc w:val="center"/>
              <w:rPr>
                <w:rFonts w:ascii="Times New Roman" w:hAnsi="Times New Roman" w:cs="Times New Roman"/>
                <w:sz w:val="24"/>
                <w:szCs w:val="24"/>
              </w:rPr>
            </w:pPr>
            <w:r w:rsidRPr="00366F94">
              <w:rPr>
                <w:rFonts w:ascii="Times New Roman" w:hAnsi="Times New Roman" w:cs="Times New Roman"/>
                <w:sz w:val="24"/>
                <w:szCs w:val="24"/>
              </w:rPr>
              <w:t>X</w:t>
            </w:r>
          </w:p>
        </w:tc>
        <w:tc>
          <w:tcPr>
            <w:tcW w:w="759" w:type="dxa"/>
            <w:vAlign w:val="center"/>
          </w:tcPr>
          <w:p w:rsidR="00566EC0" w:rsidRPr="00366F94" w:rsidRDefault="00566EC0" w:rsidP="005E5F18">
            <w:pPr>
              <w:jc w:val="center"/>
              <w:rPr>
                <w:rFonts w:ascii="Times New Roman" w:hAnsi="Times New Roman" w:cs="Times New Roman"/>
                <w:sz w:val="24"/>
                <w:szCs w:val="24"/>
              </w:rPr>
            </w:pPr>
            <w:r w:rsidRPr="00366F94">
              <w:rPr>
                <w:rFonts w:ascii="Times New Roman" w:hAnsi="Times New Roman" w:cs="Times New Roman"/>
                <w:sz w:val="24"/>
                <w:szCs w:val="24"/>
              </w:rPr>
              <w:t>–</w:t>
            </w:r>
          </w:p>
        </w:tc>
        <w:tc>
          <w:tcPr>
            <w:tcW w:w="783" w:type="dxa"/>
            <w:vAlign w:val="center"/>
          </w:tcPr>
          <w:p w:rsidR="00566EC0" w:rsidRPr="00366F94" w:rsidRDefault="00566EC0" w:rsidP="005E5F18">
            <w:pPr>
              <w:jc w:val="center"/>
              <w:rPr>
                <w:rFonts w:ascii="Times New Roman" w:hAnsi="Times New Roman" w:cs="Times New Roman"/>
                <w:sz w:val="24"/>
                <w:szCs w:val="24"/>
              </w:rPr>
            </w:pPr>
            <w:r w:rsidRPr="00366F94">
              <w:rPr>
                <w:rFonts w:ascii="Times New Roman" w:hAnsi="Times New Roman" w:cs="Times New Roman"/>
                <w:sz w:val="24"/>
                <w:szCs w:val="24"/>
              </w:rPr>
              <w:t>–</w:t>
            </w:r>
          </w:p>
        </w:tc>
        <w:tc>
          <w:tcPr>
            <w:tcW w:w="736" w:type="dxa"/>
            <w:vAlign w:val="center"/>
          </w:tcPr>
          <w:p w:rsidR="00566EC0" w:rsidRPr="00236229" w:rsidRDefault="00566EC0" w:rsidP="005E5F18">
            <w:pPr>
              <w:jc w:val="center"/>
              <w:rPr>
                <w:rFonts w:ascii="Times New Roman" w:hAnsi="Times New Roman" w:cs="Times New Roman"/>
                <w:sz w:val="24"/>
                <w:szCs w:val="24"/>
              </w:rPr>
            </w:pPr>
            <w:r w:rsidRPr="00366F94">
              <w:rPr>
                <w:rFonts w:ascii="Times New Roman" w:hAnsi="Times New Roman" w:cs="Times New Roman"/>
                <w:sz w:val="24"/>
                <w:szCs w:val="24"/>
              </w:rPr>
              <w:t>X</w:t>
            </w:r>
          </w:p>
        </w:tc>
        <w:tc>
          <w:tcPr>
            <w:tcW w:w="759" w:type="dxa"/>
            <w:vAlign w:val="center"/>
          </w:tcPr>
          <w:p w:rsidR="00566EC0" w:rsidRPr="00236229" w:rsidRDefault="00566EC0" w:rsidP="005E5F18">
            <w:pPr>
              <w:jc w:val="center"/>
              <w:rPr>
                <w:rFonts w:ascii="Times New Roman" w:hAnsi="Times New Roman" w:cs="Times New Roman"/>
                <w:sz w:val="24"/>
                <w:szCs w:val="24"/>
              </w:rPr>
            </w:pPr>
            <w:r w:rsidRPr="00236229">
              <w:rPr>
                <w:rFonts w:ascii="Times New Roman" w:hAnsi="Times New Roman" w:cs="Times New Roman"/>
                <w:sz w:val="24"/>
                <w:szCs w:val="24"/>
              </w:rPr>
              <w:t>–</w:t>
            </w:r>
          </w:p>
        </w:tc>
        <w:tc>
          <w:tcPr>
            <w:tcW w:w="783" w:type="dxa"/>
            <w:vAlign w:val="center"/>
          </w:tcPr>
          <w:p w:rsidR="00566EC0" w:rsidRPr="00236229" w:rsidRDefault="00566EC0" w:rsidP="005E5F18">
            <w:pPr>
              <w:jc w:val="center"/>
              <w:rPr>
                <w:rFonts w:ascii="Times New Roman" w:hAnsi="Times New Roman" w:cs="Times New Roman"/>
                <w:sz w:val="24"/>
                <w:szCs w:val="24"/>
              </w:rPr>
            </w:pPr>
            <w:r w:rsidRPr="00236229">
              <w:rPr>
                <w:rFonts w:ascii="Times New Roman" w:hAnsi="Times New Roman" w:cs="Times New Roman"/>
                <w:sz w:val="24"/>
                <w:szCs w:val="24"/>
              </w:rPr>
              <w:t>–</w:t>
            </w:r>
          </w:p>
        </w:tc>
        <w:tc>
          <w:tcPr>
            <w:tcW w:w="2222" w:type="dxa"/>
            <w:vAlign w:val="center"/>
          </w:tcPr>
          <w:p w:rsidR="00566EC0" w:rsidRPr="00236229" w:rsidRDefault="00566EC0" w:rsidP="005E5F18">
            <w:pPr>
              <w:jc w:val="center"/>
              <w:rPr>
                <w:rFonts w:ascii="Times New Roman" w:hAnsi="Times New Roman" w:cs="Times New Roman"/>
                <w:sz w:val="24"/>
                <w:szCs w:val="24"/>
              </w:rPr>
            </w:pPr>
            <w:r w:rsidRPr="00236229">
              <w:rPr>
                <w:rFonts w:ascii="Times New Roman" w:hAnsi="Times New Roman" w:cs="Times New Roman"/>
                <w:sz w:val="24"/>
                <w:szCs w:val="24"/>
              </w:rPr>
              <w:t>низкий</w:t>
            </w:r>
          </w:p>
        </w:tc>
      </w:tr>
      <w:tr w:rsidR="00566EC0" w:rsidTr="00DA4AB2">
        <w:tc>
          <w:tcPr>
            <w:tcW w:w="882" w:type="dxa"/>
            <w:vMerge w:val="restart"/>
          </w:tcPr>
          <w:p w:rsidR="00566EC0" w:rsidRDefault="00566EC0" w:rsidP="005E5F18">
            <w:pPr>
              <w:jc w:val="center"/>
              <w:rPr>
                <w:rFonts w:ascii="Times New Roman" w:hAnsi="Times New Roman" w:cs="Times New Roman"/>
                <w:sz w:val="24"/>
                <w:szCs w:val="24"/>
              </w:rPr>
            </w:pPr>
            <w:r>
              <w:rPr>
                <w:rFonts w:ascii="Times New Roman" w:hAnsi="Times New Roman" w:cs="Times New Roman"/>
                <w:sz w:val="24"/>
                <w:szCs w:val="24"/>
              </w:rPr>
              <w:t>10.</w:t>
            </w:r>
          </w:p>
          <w:p w:rsidR="00566EC0" w:rsidRDefault="00566EC0" w:rsidP="005E5F18">
            <w:pPr>
              <w:jc w:val="center"/>
              <w:rPr>
                <w:rFonts w:ascii="Times New Roman" w:hAnsi="Times New Roman" w:cs="Times New Roman"/>
                <w:sz w:val="24"/>
                <w:szCs w:val="24"/>
              </w:rPr>
            </w:pPr>
          </w:p>
          <w:p w:rsidR="00566EC0" w:rsidRDefault="00566EC0" w:rsidP="005E5F18">
            <w:pPr>
              <w:jc w:val="center"/>
              <w:rPr>
                <w:rFonts w:ascii="Times New Roman" w:hAnsi="Times New Roman" w:cs="Times New Roman"/>
                <w:sz w:val="24"/>
                <w:szCs w:val="24"/>
              </w:rPr>
            </w:pPr>
          </w:p>
          <w:p w:rsidR="00566EC0" w:rsidRDefault="00566EC0" w:rsidP="005E5F18">
            <w:pPr>
              <w:jc w:val="center"/>
              <w:rPr>
                <w:rFonts w:ascii="Times New Roman" w:hAnsi="Times New Roman" w:cs="Times New Roman"/>
                <w:sz w:val="24"/>
                <w:szCs w:val="24"/>
              </w:rPr>
            </w:pPr>
          </w:p>
          <w:p w:rsidR="00566EC0" w:rsidRDefault="00566EC0" w:rsidP="005E5F18">
            <w:pPr>
              <w:jc w:val="center"/>
              <w:rPr>
                <w:rFonts w:ascii="Times New Roman" w:hAnsi="Times New Roman" w:cs="Times New Roman"/>
                <w:sz w:val="24"/>
                <w:szCs w:val="24"/>
              </w:rPr>
            </w:pPr>
          </w:p>
          <w:p w:rsidR="00566EC0" w:rsidRDefault="00566EC0" w:rsidP="005E5F18">
            <w:pPr>
              <w:jc w:val="center"/>
              <w:rPr>
                <w:rFonts w:ascii="Times New Roman" w:hAnsi="Times New Roman" w:cs="Times New Roman"/>
                <w:sz w:val="24"/>
                <w:szCs w:val="24"/>
              </w:rPr>
            </w:pPr>
          </w:p>
          <w:p w:rsidR="00566EC0" w:rsidRDefault="00566EC0" w:rsidP="005E5F18">
            <w:pPr>
              <w:jc w:val="center"/>
              <w:rPr>
                <w:rFonts w:ascii="Times New Roman" w:hAnsi="Times New Roman" w:cs="Times New Roman"/>
                <w:sz w:val="24"/>
                <w:szCs w:val="24"/>
              </w:rPr>
            </w:pPr>
          </w:p>
          <w:p w:rsidR="00566EC0" w:rsidRDefault="00566EC0" w:rsidP="005E5F18">
            <w:pPr>
              <w:jc w:val="center"/>
              <w:rPr>
                <w:rFonts w:ascii="Times New Roman" w:hAnsi="Times New Roman" w:cs="Times New Roman"/>
                <w:sz w:val="24"/>
                <w:szCs w:val="24"/>
              </w:rPr>
            </w:pPr>
          </w:p>
          <w:p w:rsidR="00566EC0" w:rsidRDefault="00566EC0" w:rsidP="005E5F18">
            <w:pPr>
              <w:jc w:val="center"/>
              <w:rPr>
                <w:rFonts w:ascii="Times New Roman" w:hAnsi="Times New Roman" w:cs="Times New Roman"/>
                <w:sz w:val="24"/>
                <w:szCs w:val="24"/>
              </w:rPr>
            </w:pPr>
          </w:p>
          <w:p w:rsidR="00566EC0" w:rsidRDefault="00566EC0" w:rsidP="005E5F18">
            <w:pPr>
              <w:jc w:val="center"/>
              <w:rPr>
                <w:rFonts w:ascii="Times New Roman" w:hAnsi="Times New Roman" w:cs="Times New Roman"/>
                <w:sz w:val="24"/>
                <w:szCs w:val="24"/>
              </w:rPr>
            </w:pPr>
          </w:p>
          <w:p w:rsidR="00566EC0" w:rsidRDefault="00566EC0" w:rsidP="005E5F18">
            <w:pPr>
              <w:jc w:val="center"/>
              <w:rPr>
                <w:rFonts w:ascii="Times New Roman" w:hAnsi="Times New Roman" w:cs="Times New Roman"/>
                <w:sz w:val="24"/>
                <w:szCs w:val="24"/>
              </w:rPr>
            </w:pPr>
          </w:p>
          <w:p w:rsidR="00566EC0" w:rsidRDefault="00566EC0" w:rsidP="005E5F18">
            <w:pPr>
              <w:jc w:val="center"/>
              <w:rPr>
                <w:rFonts w:ascii="Times New Roman" w:hAnsi="Times New Roman" w:cs="Times New Roman"/>
                <w:sz w:val="24"/>
                <w:szCs w:val="24"/>
              </w:rPr>
            </w:pPr>
          </w:p>
          <w:p w:rsidR="00566EC0" w:rsidRDefault="00566EC0" w:rsidP="005E5F18">
            <w:pPr>
              <w:jc w:val="center"/>
              <w:rPr>
                <w:rFonts w:ascii="Times New Roman" w:hAnsi="Times New Roman" w:cs="Times New Roman"/>
                <w:sz w:val="24"/>
                <w:szCs w:val="24"/>
              </w:rPr>
            </w:pPr>
          </w:p>
          <w:p w:rsidR="00566EC0" w:rsidRDefault="00566EC0" w:rsidP="005E5F18">
            <w:pPr>
              <w:jc w:val="center"/>
              <w:rPr>
                <w:rFonts w:ascii="Times New Roman" w:hAnsi="Times New Roman" w:cs="Times New Roman"/>
                <w:sz w:val="24"/>
                <w:szCs w:val="24"/>
              </w:rPr>
            </w:pPr>
          </w:p>
          <w:p w:rsidR="00566EC0" w:rsidRDefault="00566EC0" w:rsidP="005E5F18">
            <w:pPr>
              <w:jc w:val="center"/>
              <w:rPr>
                <w:rFonts w:ascii="Times New Roman" w:hAnsi="Times New Roman" w:cs="Times New Roman"/>
                <w:sz w:val="24"/>
                <w:szCs w:val="24"/>
              </w:rPr>
            </w:pPr>
          </w:p>
          <w:p w:rsidR="00566EC0" w:rsidRDefault="00566EC0" w:rsidP="005E5F18">
            <w:pPr>
              <w:jc w:val="center"/>
              <w:rPr>
                <w:rFonts w:ascii="Times New Roman" w:hAnsi="Times New Roman" w:cs="Times New Roman"/>
                <w:sz w:val="24"/>
                <w:szCs w:val="24"/>
              </w:rPr>
            </w:pPr>
          </w:p>
          <w:p w:rsidR="00566EC0" w:rsidRDefault="00566EC0" w:rsidP="005E5F18">
            <w:pPr>
              <w:jc w:val="center"/>
              <w:rPr>
                <w:rFonts w:ascii="Times New Roman" w:hAnsi="Times New Roman" w:cs="Times New Roman"/>
                <w:sz w:val="24"/>
                <w:szCs w:val="24"/>
              </w:rPr>
            </w:pPr>
          </w:p>
          <w:p w:rsidR="00566EC0" w:rsidRDefault="00566EC0" w:rsidP="005E5F18">
            <w:pPr>
              <w:jc w:val="center"/>
              <w:rPr>
                <w:rFonts w:ascii="Times New Roman" w:hAnsi="Times New Roman" w:cs="Times New Roman"/>
                <w:sz w:val="24"/>
                <w:szCs w:val="24"/>
              </w:rPr>
            </w:pPr>
          </w:p>
          <w:p w:rsidR="00566EC0" w:rsidRDefault="00566EC0" w:rsidP="005E5F18">
            <w:pPr>
              <w:jc w:val="center"/>
              <w:rPr>
                <w:rFonts w:ascii="Times New Roman" w:hAnsi="Times New Roman" w:cs="Times New Roman"/>
                <w:sz w:val="24"/>
                <w:szCs w:val="24"/>
              </w:rPr>
            </w:pPr>
          </w:p>
        </w:tc>
        <w:tc>
          <w:tcPr>
            <w:tcW w:w="13951" w:type="dxa"/>
            <w:gridSpan w:val="11"/>
            <w:vAlign w:val="center"/>
          </w:tcPr>
          <w:p w:rsidR="00566EC0" w:rsidRPr="00236229" w:rsidRDefault="00566EC0" w:rsidP="004879C8">
            <w:pPr>
              <w:jc w:val="both"/>
              <w:rPr>
                <w:rFonts w:ascii="Times New Roman" w:hAnsi="Times New Roman" w:cs="Times New Roman"/>
                <w:sz w:val="24"/>
                <w:szCs w:val="24"/>
              </w:rPr>
            </w:pPr>
            <w:r>
              <w:rPr>
                <w:rFonts w:ascii="Times New Roman" w:hAnsi="Times New Roman" w:cs="Times New Roman"/>
                <w:sz w:val="24"/>
                <w:szCs w:val="24"/>
              </w:rPr>
              <w:t>О</w:t>
            </w:r>
            <w:r w:rsidRPr="00885B0B">
              <w:rPr>
                <w:rFonts w:ascii="Times New Roman" w:hAnsi="Times New Roman" w:cs="Times New Roman"/>
                <w:sz w:val="24"/>
                <w:szCs w:val="24"/>
              </w:rPr>
              <w:t>существлени</w:t>
            </w:r>
            <w:r>
              <w:rPr>
                <w:rFonts w:ascii="Times New Roman" w:hAnsi="Times New Roman" w:cs="Times New Roman"/>
                <w:sz w:val="24"/>
                <w:szCs w:val="24"/>
              </w:rPr>
              <w:t>е</w:t>
            </w:r>
            <w:r w:rsidRPr="00885B0B">
              <w:rPr>
                <w:rFonts w:ascii="Times New Roman" w:hAnsi="Times New Roman" w:cs="Times New Roman"/>
                <w:sz w:val="24"/>
                <w:szCs w:val="24"/>
              </w:rPr>
              <w:t xml:space="preserve"> </w:t>
            </w:r>
            <w:r w:rsidRPr="00D14168">
              <w:rPr>
                <w:rFonts w:ascii="Times New Roman" w:hAnsi="Times New Roman" w:cs="Times New Roman"/>
                <w:sz w:val="24"/>
                <w:szCs w:val="24"/>
              </w:rPr>
              <w:t>обслуживания систем инженерного обеспечения (далее – СИО) и</w:t>
            </w:r>
            <w:r w:rsidRPr="00D14168">
              <w:rPr>
                <w:rFonts w:ascii="Times New Roman" w:eastAsia="Times New Roman" w:hAnsi="Times New Roman" w:cs="Times New Roman"/>
                <w:sz w:val="24"/>
                <w:szCs w:val="24"/>
                <w:lang w:eastAsia="ru-RU"/>
              </w:rPr>
              <w:t xml:space="preserve"> компонентов информационно-технического обеспечения в составе: систем телефонии (сотовые телефоны, факсы, АТС); локальны</w:t>
            </w:r>
            <w:r>
              <w:rPr>
                <w:rFonts w:ascii="Times New Roman" w:eastAsia="Times New Roman" w:hAnsi="Times New Roman" w:cs="Times New Roman"/>
                <w:sz w:val="24"/>
                <w:szCs w:val="24"/>
                <w:lang w:eastAsia="ru-RU"/>
              </w:rPr>
              <w:t>х</w:t>
            </w:r>
            <w:r w:rsidRPr="00D14168">
              <w:rPr>
                <w:rFonts w:ascii="Times New Roman" w:eastAsia="Times New Roman" w:hAnsi="Times New Roman" w:cs="Times New Roman"/>
                <w:sz w:val="24"/>
                <w:szCs w:val="24"/>
                <w:lang w:eastAsia="ru-RU"/>
              </w:rPr>
              <w:t xml:space="preserve"> вычислительны</w:t>
            </w:r>
            <w:r>
              <w:rPr>
                <w:rFonts w:ascii="Times New Roman" w:eastAsia="Times New Roman" w:hAnsi="Times New Roman" w:cs="Times New Roman"/>
                <w:sz w:val="24"/>
                <w:szCs w:val="24"/>
                <w:lang w:eastAsia="ru-RU"/>
              </w:rPr>
              <w:t>х</w:t>
            </w:r>
            <w:r w:rsidRPr="00D14168">
              <w:rPr>
                <w:rFonts w:ascii="Times New Roman" w:eastAsia="Times New Roman" w:hAnsi="Times New Roman" w:cs="Times New Roman"/>
                <w:sz w:val="24"/>
                <w:szCs w:val="24"/>
                <w:lang w:eastAsia="ru-RU"/>
              </w:rPr>
              <w:t xml:space="preserve"> сет</w:t>
            </w:r>
            <w:r>
              <w:rPr>
                <w:rFonts w:ascii="Times New Roman" w:eastAsia="Times New Roman" w:hAnsi="Times New Roman" w:cs="Times New Roman"/>
                <w:sz w:val="24"/>
                <w:szCs w:val="24"/>
                <w:lang w:eastAsia="ru-RU"/>
              </w:rPr>
              <w:t>ей</w:t>
            </w:r>
            <w:r w:rsidRPr="00D14168">
              <w:rPr>
                <w:rFonts w:ascii="Times New Roman" w:eastAsia="Times New Roman" w:hAnsi="Times New Roman" w:cs="Times New Roman"/>
                <w:sz w:val="24"/>
                <w:szCs w:val="24"/>
                <w:lang w:eastAsia="ru-RU"/>
              </w:rPr>
              <w:t>; копировально-множительн</w:t>
            </w:r>
            <w:r>
              <w:rPr>
                <w:rFonts w:ascii="Times New Roman" w:eastAsia="Times New Roman" w:hAnsi="Times New Roman" w:cs="Times New Roman"/>
                <w:sz w:val="24"/>
                <w:szCs w:val="24"/>
                <w:lang w:eastAsia="ru-RU"/>
              </w:rPr>
              <w:t xml:space="preserve">ой </w:t>
            </w:r>
            <w:r w:rsidRPr="00D14168">
              <w:rPr>
                <w:rFonts w:ascii="Times New Roman" w:eastAsia="Times New Roman" w:hAnsi="Times New Roman" w:cs="Times New Roman"/>
                <w:sz w:val="24"/>
                <w:szCs w:val="24"/>
                <w:lang w:eastAsia="ru-RU"/>
              </w:rPr>
              <w:t>техник</w:t>
            </w:r>
            <w:r>
              <w:rPr>
                <w:rFonts w:ascii="Times New Roman" w:eastAsia="Times New Roman" w:hAnsi="Times New Roman" w:cs="Times New Roman"/>
                <w:sz w:val="24"/>
                <w:szCs w:val="24"/>
                <w:lang w:eastAsia="ru-RU"/>
              </w:rPr>
              <w:t>и</w:t>
            </w:r>
            <w:r w:rsidRPr="00D14168">
              <w:rPr>
                <w:rFonts w:ascii="Times New Roman" w:eastAsia="Times New Roman" w:hAnsi="Times New Roman" w:cs="Times New Roman"/>
                <w:sz w:val="24"/>
                <w:szCs w:val="24"/>
                <w:lang w:eastAsia="ru-RU"/>
              </w:rPr>
              <w:t>; источни</w:t>
            </w:r>
            <w:r>
              <w:rPr>
                <w:rFonts w:ascii="Times New Roman" w:eastAsia="Times New Roman" w:hAnsi="Times New Roman" w:cs="Times New Roman"/>
                <w:sz w:val="24"/>
                <w:szCs w:val="24"/>
                <w:lang w:eastAsia="ru-RU"/>
              </w:rPr>
              <w:t>ков</w:t>
            </w:r>
            <w:r w:rsidRPr="00D14168">
              <w:rPr>
                <w:rFonts w:ascii="Times New Roman" w:eastAsia="Times New Roman" w:hAnsi="Times New Roman" w:cs="Times New Roman"/>
                <w:sz w:val="24"/>
                <w:szCs w:val="24"/>
                <w:lang w:eastAsia="ru-RU"/>
              </w:rPr>
              <w:t xml:space="preserve"> бесперебойного питания; вычислительн</w:t>
            </w:r>
            <w:r>
              <w:rPr>
                <w:rFonts w:ascii="Times New Roman" w:eastAsia="Times New Roman" w:hAnsi="Times New Roman" w:cs="Times New Roman"/>
                <w:sz w:val="24"/>
                <w:szCs w:val="24"/>
                <w:lang w:eastAsia="ru-RU"/>
              </w:rPr>
              <w:t>ой</w:t>
            </w:r>
            <w:r w:rsidRPr="00D14168">
              <w:rPr>
                <w:rFonts w:ascii="Times New Roman" w:eastAsia="Times New Roman" w:hAnsi="Times New Roman" w:cs="Times New Roman"/>
                <w:sz w:val="24"/>
                <w:szCs w:val="24"/>
                <w:lang w:eastAsia="ru-RU"/>
              </w:rPr>
              <w:t xml:space="preserve"> и оргтехник</w:t>
            </w:r>
            <w:r>
              <w:rPr>
                <w:rFonts w:ascii="Times New Roman" w:eastAsia="Times New Roman" w:hAnsi="Times New Roman" w:cs="Times New Roman"/>
                <w:sz w:val="24"/>
                <w:szCs w:val="24"/>
                <w:lang w:eastAsia="ru-RU"/>
              </w:rPr>
              <w:t>и</w:t>
            </w:r>
            <w:r w:rsidRPr="00D14168">
              <w:rPr>
                <w:rFonts w:ascii="Times New Roman" w:eastAsia="Times New Roman" w:hAnsi="Times New Roman" w:cs="Times New Roman"/>
                <w:sz w:val="24"/>
                <w:szCs w:val="24"/>
                <w:lang w:eastAsia="ru-RU"/>
              </w:rPr>
              <w:t>; защит</w:t>
            </w:r>
            <w:r>
              <w:rPr>
                <w:rFonts w:ascii="Times New Roman" w:eastAsia="Times New Roman" w:hAnsi="Times New Roman" w:cs="Times New Roman"/>
                <w:sz w:val="24"/>
                <w:szCs w:val="24"/>
                <w:lang w:eastAsia="ru-RU"/>
              </w:rPr>
              <w:t>ы</w:t>
            </w:r>
            <w:r w:rsidRPr="00D14168">
              <w:rPr>
                <w:rFonts w:ascii="Times New Roman" w:eastAsia="Times New Roman" w:hAnsi="Times New Roman" w:cs="Times New Roman"/>
                <w:sz w:val="24"/>
                <w:szCs w:val="24"/>
                <w:lang w:eastAsia="ru-RU"/>
              </w:rPr>
              <w:t xml:space="preserve"> и безопасност</w:t>
            </w:r>
            <w:r>
              <w:rPr>
                <w:rFonts w:ascii="Times New Roman" w:eastAsia="Times New Roman" w:hAnsi="Times New Roman" w:cs="Times New Roman"/>
                <w:sz w:val="24"/>
                <w:szCs w:val="24"/>
                <w:lang w:eastAsia="ru-RU"/>
              </w:rPr>
              <w:t>и</w:t>
            </w:r>
            <w:r w:rsidRPr="00D14168">
              <w:rPr>
                <w:rFonts w:ascii="Times New Roman" w:eastAsia="Times New Roman" w:hAnsi="Times New Roman" w:cs="Times New Roman"/>
                <w:sz w:val="24"/>
                <w:szCs w:val="24"/>
                <w:lang w:eastAsia="ru-RU"/>
              </w:rPr>
              <w:t xml:space="preserve"> информации; информационно-техническо</w:t>
            </w:r>
            <w:r>
              <w:rPr>
                <w:rFonts w:ascii="Times New Roman" w:eastAsia="Times New Roman" w:hAnsi="Times New Roman" w:cs="Times New Roman"/>
                <w:sz w:val="24"/>
                <w:szCs w:val="24"/>
                <w:lang w:eastAsia="ru-RU"/>
              </w:rPr>
              <w:t>го</w:t>
            </w:r>
            <w:r w:rsidRPr="00D14168">
              <w:rPr>
                <w:rFonts w:ascii="Times New Roman" w:eastAsia="Times New Roman" w:hAnsi="Times New Roman" w:cs="Times New Roman"/>
                <w:sz w:val="24"/>
                <w:szCs w:val="24"/>
                <w:lang w:eastAsia="ru-RU"/>
              </w:rPr>
              <w:t xml:space="preserve"> оборудовани</w:t>
            </w:r>
            <w:r>
              <w:rPr>
                <w:rFonts w:ascii="Times New Roman" w:eastAsia="Times New Roman" w:hAnsi="Times New Roman" w:cs="Times New Roman"/>
                <w:sz w:val="24"/>
                <w:szCs w:val="24"/>
                <w:lang w:eastAsia="ru-RU"/>
              </w:rPr>
              <w:t>я</w:t>
            </w:r>
            <w:r w:rsidRPr="00D14168">
              <w:rPr>
                <w:rFonts w:ascii="Times New Roman" w:eastAsia="Times New Roman" w:hAnsi="Times New Roman" w:cs="Times New Roman"/>
                <w:sz w:val="24"/>
                <w:szCs w:val="24"/>
                <w:lang w:eastAsia="ru-RU"/>
              </w:rPr>
              <w:t xml:space="preserve"> (сервера, рабочие станции), входящи</w:t>
            </w:r>
            <w:r>
              <w:rPr>
                <w:rFonts w:ascii="Times New Roman" w:eastAsia="Times New Roman" w:hAnsi="Times New Roman" w:cs="Times New Roman"/>
                <w:sz w:val="24"/>
                <w:szCs w:val="24"/>
                <w:lang w:eastAsia="ru-RU"/>
              </w:rPr>
              <w:t>х</w:t>
            </w:r>
            <w:r w:rsidRPr="00D14168">
              <w:rPr>
                <w:rFonts w:ascii="Times New Roman" w:eastAsia="Times New Roman" w:hAnsi="Times New Roman" w:cs="Times New Roman"/>
                <w:sz w:val="24"/>
                <w:szCs w:val="24"/>
                <w:lang w:eastAsia="ru-RU"/>
              </w:rPr>
              <w:t xml:space="preserve"> в состав систем (системы видеонаблюдения, системы вентиляции, системы кондиционирования воздуха помещений, в том числе серверных, системы газового пожаротушения, системы телефонии, системы контроля управления доступом, системы автоматического диспетчерского управления, системы электрооборудования здания), в том числе встраиваемы</w:t>
            </w:r>
            <w:r>
              <w:rPr>
                <w:rFonts w:ascii="Times New Roman" w:eastAsia="Times New Roman" w:hAnsi="Times New Roman" w:cs="Times New Roman"/>
                <w:sz w:val="24"/>
                <w:szCs w:val="24"/>
                <w:lang w:eastAsia="ru-RU"/>
              </w:rPr>
              <w:t>х</w:t>
            </w:r>
            <w:r w:rsidRPr="00D14168">
              <w:rPr>
                <w:rFonts w:ascii="Times New Roman" w:eastAsia="Times New Roman" w:hAnsi="Times New Roman" w:cs="Times New Roman"/>
                <w:sz w:val="24"/>
                <w:szCs w:val="24"/>
                <w:lang w:eastAsia="ru-RU"/>
              </w:rPr>
              <w:t xml:space="preserve"> в полку кондиционер</w:t>
            </w:r>
            <w:r>
              <w:rPr>
                <w:rFonts w:ascii="Times New Roman" w:eastAsia="Times New Roman" w:hAnsi="Times New Roman" w:cs="Times New Roman"/>
                <w:sz w:val="24"/>
                <w:szCs w:val="24"/>
                <w:lang w:eastAsia="ru-RU"/>
              </w:rPr>
              <w:t>ов</w:t>
            </w:r>
            <w:r w:rsidRPr="00D14168">
              <w:rPr>
                <w:rFonts w:ascii="Times New Roman" w:eastAsia="Times New Roman" w:hAnsi="Times New Roman" w:cs="Times New Roman"/>
                <w:sz w:val="24"/>
                <w:szCs w:val="24"/>
                <w:lang w:eastAsia="ru-RU"/>
              </w:rPr>
              <w:t xml:space="preserve"> для охлаждения серверов</w:t>
            </w:r>
            <w:r w:rsidRPr="00D14168">
              <w:rPr>
                <w:rFonts w:ascii="Times New Roman" w:hAnsi="Times New Roman" w:cs="Times New Roman"/>
                <w:sz w:val="24"/>
                <w:szCs w:val="24"/>
              </w:rPr>
              <w:t>:</w:t>
            </w:r>
          </w:p>
        </w:tc>
      </w:tr>
      <w:tr w:rsidR="00566EC0" w:rsidTr="00DA4AB2">
        <w:tc>
          <w:tcPr>
            <w:tcW w:w="882" w:type="dxa"/>
            <w:vMerge/>
          </w:tcPr>
          <w:p w:rsidR="00566EC0" w:rsidRDefault="00566EC0" w:rsidP="005E5F18">
            <w:pPr>
              <w:jc w:val="center"/>
              <w:rPr>
                <w:rFonts w:ascii="Times New Roman" w:hAnsi="Times New Roman" w:cs="Times New Roman"/>
                <w:sz w:val="24"/>
                <w:szCs w:val="24"/>
              </w:rPr>
            </w:pPr>
          </w:p>
        </w:tc>
        <w:tc>
          <w:tcPr>
            <w:tcW w:w="693" w:type="dxa"/>
            <w:vAlign w:val="center"/>
          </w:tcPr>
          <w:p w:rsidR="00566EC0" w:rsidRDefault="00566EC0" w:rsidP="005E5F18">
            <w:pPr>
              <w:jc w:val="center"/>
              <w:rPr>
                <w:rFonts w:ascii="Times New Roman" w:hAnsi="Times New Roman" w:cs="Times New Roman"/>
                <w:sz w:val="24"/>
                <w:szCs w:val="24"/>
              </w:rPr>
            </w:pPr>
            <w:r>
              <w:rPr>
                <w:rFonts w:ascii="Times New Roman" w:hAnsi="Times New Roman" w:cs="Times New Roman"/>
                <w:sz w:val="24"/>
                <w:szCs w:val="24"/>
              </w:rPr>
              <w:t>10</w:t>
            </w:r>
          </w:p>
        </w:tc>
        <w:tc>
          <w:tcPr>
            <w:tcW w:w="688" w:type="dxa"/>
            <w:vAlign w:val="center"/>
          </w:tcPr>
          <w:p w:rsidR="00566EC0" w:rsidRDefault="00566EC0" w:rsidP="002D68A4">
            <w:pPr>
              <w:jc w:val="center"/>
            </w:pPr>
            <w:r>
              <w:rPr>
                <w:rFonts w:ascii="Times New Roman" w:hAnsi="Times New Roman" w:cs="Times New Roman"/>
                <w:sz w:val="24"/>
                <w:szCs w:val="24"/>
              </w:rPr>
              <w:t>10</w:t>
            </w:r>
          </w:p>
        </w:tc>
        <w:tc>
          <w:tcPr>
            <w:tcW w:w="572" w:type="dxa"/>
            <w:vAlign w:val="center"/>
          </w:tcPr>
          <w:p w:rsidR="00566EC0" w:rsidRDefault="00566EC0" w:rsidP="005E5F18">
            <w:pPr>
              <w:jc w:val="center"/>
              <w:rPr>
                <w:rFonts w:ascii="Times New Roman" w:hAnsi="Times New Roman" w:cs="Times New Roman"/>
                <w:sz w:val="24"/>
                <w:szCs w:val="24"/>
              </w:rPr>
            </w:pPr>
            <w:r>
              <w:rPr>
                <w:rFonts w:ascii="Times New Roman" w:hAnsi="Times New Roman" w:cs="Times New Roman"/>
                <w:sz w:val="24"/>
                <w:szCs w:val="24"/>
              </w:rPr>
              <w:t>1</w:t>
            </w:r>
          </w:p>
        </w:tc>
        <w:tc>
          <w:tcPr>
            <w:tcW w:w="5220" w:type="dxa"/>
            <w:vAlign w:val="center"/>
          </w:tcPr>
          <w:p w:rsidR="00566EC0" w:rsidRPr="00644B86" w:rsidRDefault="00566EC0" w:rsidP="005E5F18">
            <w:pPr>
              <w:pStyle w:val="ad"/>
              <w:tabs>
                <w:tab w:val="left" w:pos="1560"/>
              </w:tabs>
              <w:ind w:left="0"/>
              <w:jc w:val="both"/>
              <w:rPr>
                <w:rFonts w:ascii="Times New Roman" w:hAnsi="Times New Roman"/>
                <w:sz w:val="24"/>
                <w:szCs w:val="24"/>
              </w:rPr>
            </w:pPr>
            <w:r w:rsidRPr="001C7250">
              <w:rPr>
                <w:rFonts w:ascii="Times New Roman" w:hAnsi="Times New Roman"/>
                <w:sz w:val="24"/>
                <w:szCs w:val="24"/>
              </w:rPr>
              <w:t xml:space="preserve">несоответствие информации, предоставленной УФК в Управление информационных систем Федерального казначейства, </w:t>
            </w:r>
            <w:r w:rsidRPr="00644B86">
              <w:rPr>
                <w:rFonts w:ascii="Times New Roman" w:hAnsi="Times New Roman"/>
                <w:sz w:val="24"/>
                <w:szCs w:val="24"/>
              </w:rPr>
              <w:t xml:space="preserve">по существующим и планируемым государственным контрактам на обслуживание СИО </w:t>
            </w:r>
            <w:r w:rsidRPr="00CB2193">
              <w:rPr>
                <w:rFonts w:ascii="Times New Roman" w:eastAsia="Times New Roman" w:hAnsi="Times New Roman"/>
                <w:sz w:val="24"/>
                <w:szCs w:val="24"/>
                <w:lang w:eastAsia="ru-RU"/>
              </w:rPr>
              <w:t>и компонентов информационно-технического обеспечения</w:t>
            </w:r>
            <w:r w:rsidRPr="001C7250">
              <w:rPr>
                <w:rFonts w:ascii="Times New Roman" w:hAnsi="Times New Roman"/>
                <w:sz w:val="24"/>
                <w:szCs w:val="24"/>
              </w:rPr>
              <w:t xml:space="preserve"> </w:t>
            </w:r>
            <w:r w:rsidRPr="00644B86">
              <w:rPr>
                <w:rFonts w:ascii="Times New Roman" w:hAnsi="Times New Roman"/>
                <w:sz w:val="24"/>
                <w:szCs w:val="24"/>
              </w:rPr>
              <w:t>фактически заключенным контрактам;</w:t>
            </w:r>
          </w:p>
        </w:tc>
        <w:tc>
          <w:tcPr>
            <w:tcW w:w="736" w:type="dxa"/>
            <w:vAlign w:val="center"/>
          </w:tcPr>
          <w:p w:rsidR="00566EC0" w:rsidRPr="00366F94" w:rsidRDefault="00566EC0" w:rsidP="00366F94">
            <w:pPr>
              <w:jc w:val="center"/>
              <w:rPr>
                <w:rFonts w:ascii="Times New Roman" w:hAnsi="Times New Roman" w:cs="Times New Roman"/>
                <w:sz w:val="24"/>
                <w:szCs w:val="24"/>
              </w:rPr>
            </w:pPr>
            <w:r w:rsidRPr="00366F94">
              <w:rPr>
                <w:rFonts w:ascii="Times New Roman" w:hAnsi="Times New Roman" w:cs="Times New Roman"/>
                <w:sz w:val="24"/>
                <w:szCs w:val="24"/>
              </w:rPr>
              <w:t>X</w:t>
            </w:r>
          </w:p>
        </w:tc>
        <w:tc>
          <w:tcPr>
            <w:tcW w:w="759" w:type="dxa"/>
            <w:vAlign w:val="center"/>
          </w:tcPr>
          <w:p w:rsidR="00566EC0" w:rsidRPr="00366F94" w:rsidRDefault="00566EC0" w:rsidP="00366F94">
            <w:pPr>
              <w:jc w:val="center"/>
              <w:rPr>
                <w:rFonts w:ascii="Times New Roman" w:hAnsi="Times New Roman" w:cs="Times New Roman"/>
                <w:sz w:val="24"/>
                <w:szCs w:val="24"/>
              </w:rPr>
            </w:pPr>
            <w:r w:rsidRPr="00366F94">
              <w:rPr>
                <w:rFonts w:ascii="Times New Roman" w:hAnsi="Times New Roman" w:cs="Times New Roman"/>
                <w:sz w:val="24"/>
                <w:szCs w:val="24"/>
              </w:rPr>
              <w:t>–</w:t>
            </w:r>
          </w:p>
        </w:tc>
        <w:tc>
          <w:tcPr>
            <w:tcW w:w="783" w:type="dxa"/>
            <w:vAlign w:val="center"/>
          </w:tcPr>
          <w:p w:rsidR="00566EC0" w:rsidRPr="00366F94" w:rsidRDefault="00566EC0" w:rsidP="00366F94">
            <w:pPr>
              <w:jc w:val="center"/>
              <w:rPr>
                <w:rFonts w:ascii="Times New Roman" w:hAnsi="Times New Roman" w:cs="Times New Roman"/>
                <w:sz w:val="24"/>
                <w:szCs w:val="24"/>
              </w:rPr>
            </w:pPr>
            <w:r w:rsidRPr="00366F94">
              <w:rPr>
                <w:rFonts w:ascii="Times New Roman" w:hAnsi="Times New Roman" w:cs="Times New Roman"/>
                <w:sz w:val="24"/>
                <w:szCs w:val="24"/>
              </w:rPr>
              <w:t>–</w:t>
            </w:r>
          </w:p>
        </w:tc>
        <w:tc>
          <w:tcPr>
            <w:tcW w:w="736" w:type="dxa"/>
            <w:vAlign w:val="center"/>
          </w:tcPr>
          <w:p w:rsidR="00566EC0" w:rsidRPr="00236229" w:rsidRDefault="00566EC0" w:rsidP="00366F94">
            <w:pPr>
              <w:jc w:val="center"/>
              <w:rPr>
                <w:rFonts w:ascii="Times New Roman" w:hAnsi="Times New Roman" w:cs="Times New Roman"/>
                <w:sz w:val="24"/>
                <w:szCs w:val="24"/>
              </w:rPr>
            </w:pPr>
            <w:r w:rsidRPr="00366F94">
              <w:rPr>
                <w:rFonts w:ascii="Times New Roman" w:hAnsi="Times New Roman" w:cs="Times New Roman"/>
                <w:sz w:val="24"/>
                <w:szCs w:val="24"/>
              </w:rPr>
              <w:t>X</w:t>
            </w:r>
          </w:p>
        </w:tc>
        <w:tc>
          <w:tcPr>
            <w:tcW w:w="759" w:type="dxa"/>
            <w:vAlign w:val="center"/>
          </w:tcPr>
          <w:p w:rsidR="00566EC0" w:rsidRPr="00236229" w:rsidRDefault="00566EC0" w:rsidP="00366F94">
            <w:pPr>
              <w:jc w:val="center"/>
              <w:rPr>
                <w:rFonts w:ascii="Times New Roman" w:hAnsi="Times New Roman" w:cs="Times New Roman"/>
                <w:sz w:val="24"/>
                <w:szCs w:val="24"/>
              </w:rPr>
            </w:pPr>
            <w:r w:rsidRPr="00236229">
              <w:rPr>
                <w:rFonts w:ascii="Times New Roman" w:hAnsi="Times New Roman" w:cs="Times New Roman"/>
                <w:sz w:val="24"/>
                <w:szCs w:val="24"/>
              </w:rPr>
              <w:t>–</w:t>
            </w:r>
          </w:p>
        </w:tc>
        <w:tc>
          <w:tcPr>
            <w:tcW w:w="783" w:type="dxa"/>
            <w:vAlign w:val="center"/>
          </w:tcPr>
          <w:p w:rsidR="00566EC0" w:rsidRPr="00236229" w:rsidRDefault="00566EC0" w:rsidP="00366F94">
            <w:pPr>
              <w:jc w:val="center"/>
              <w:rPr>
                <w:rFonts w:ascii="Times New Roman" w:hAnsi="Times New Roman" w:cs="Times New Roman"/>
                <w:sz w:val="24"/>
                <w:szCs w:val="24"/>
              </w:rPr>
            </w:pPr>
            <w:r w:rsidRPr="00236229">
              <w:rPr>
                <w:rFonts w:ascii="Times New Roman" w:hAnsi="Times New Roman" w:cs="Times New Roman"/>
                <w:sz w:val="24"/>
                <w:szCs w:val="24"/>
              </w:rPr>
              <w:t>–</w:t>
            </w:r>
          </w:p>
        </w:tc>
        <w:tc>
          <w:tcPr>
            <w:tcW w:w="2222" w:type="dxa"/>
            <w:vAlign w:val="center"/>
          </w:tcPr>
          <w:p w:rsidR="00566EC0" w:rsidRPr="00236229" w:rsidRDefault="00566EC0" w:rsidP="005E5F18">
            <w:pPr>
              <w:jc w:val="center"/>
              <w:rPr>
                <w:rFonts w:ascii="Times New Roman" w:hAnsi="Times New Roman" w:cs="Times New Roman"/>
                <w:sz w:val="24"/>
                <w:szCs w:val="24"/>
              </w:rPr>
            </w:pPr>
            <w:r w:rsidRPr="00236229">
              <w:rPr>
                <w:rFonts w:ascii="Times New Roman" w:hAnsi="Times New Roman" w:cs="Times New Roman"/>
                <w:sz w:val="24"/>
                <w:szCs w:val="24"/>
              </w:rPr>
              <w:t>низкий</w:t>
            </w:r>
          </w:p>
        </w:tc>
      </w:tr>
      <w:tr w:rsidR="00566EC0" w:rsidTr="00DA4AB2">
        <w:tc>
          <w:tcPr>
            <w:tcW w:w="882" w:type="dxa"/>
            <w:vMerge/>
          </w:tcPr>
          <w:p w:rsidR="00566EC0" w:rsidRDefault="00566EC0" w:rsidP="005E5F18">
            <w:pPr>
              <w:jc w:val="center"/>
              <w:rPr>
                <w:rFonts w:ascii="Times New Roman" w:hAnsi="Times New Roman" w:cs="Times New Roman"/>
                <w:sz w:val="24"/>
                <w:szCs w:val="24"/>
              </w:rPr>
            </w:pPr>
          </w:p>
        </w:tc>
        <w:tc>
          <w:tcPr>
            <w:tcW w:w="693" w:type="dxa"/>
            <w:vAlign w:val="center"/>
          </w:tcPr>
          <w:p w:rsidR="00566EC0" w:rsidRDefault="00566EC0" w:rsidP="005E5F18">
            <w:pPr>
              <w:jc w:val="center"/>
              <w:rPr>
                <w:rFonts w:ascii="Times New Roman" w:hAnsi="Times New Roman" w:cs="Times New Roman"/>
                <w:sz w:val="24"/>
                <w:szCs w:val="24"/>
              </w:rPr>
            </w:pPr>
            <w:r>
              <w:rPr>
                <w:rFonts w:ascii="Times New Roman" w:hAnsi="Times New Roman" w:cs="Times New Roman"/>
                <w:sz w:val="24"/>
                <w:szCs w:val="24"/>
              </w:rPr>
              <w:t>10</w:t>
            </w:r>
          </w:p>
        </w:tc>
        <w:tc>
          <w:tcPr>
            <w:tcW w:w="688" w:type="dxa"/>
            <w:vAlign w:val="center"/>
          </w:tcPr>
          <w:p w:rsidR="00566EC0" w:rsidRDefault="00566EC0" w:rsidP="002D68A4">
            <w:pPr>
              <w:jc w:val="center"/>
            </w:pPr>
            <w:r>
              <w:rPr>
                <w:rFonts w:ascii="Times New Roman" w:hAnsi="Times New Roman" w:cs="Times New Roman"/>
                <w:sz w:val="24"/>
                <w:szCs w:val="24"/>
              </w:rPr>
              <w:t>10</w:t>
            </w:r>
          </w:p>
        </w:tc>
        <w:tc>
          <w:tcPr>
            <w:tcW w:w="572" w:type="dxa"/>
            <w:vAlign w:val="center"/>
          </w:tcPr>
          <w:p w:rsidR="00566EC0" w:rsidRDefault="00566EC0" w:rsidP="005E5F18">
            <w:pPr>
              <w:jc w:val="center"/>
              <w:rPr>
                <w:rFonts w:ascii="Times New Roman" w:hAnsi="Times New Roman" w:cs="Times New Roman"/>
                <w:sz w:val="24"/>
                <w:szCs w:val="24"/>
              </w:rPr>
            </w:pPr>
            <w:r>
              <w:rPr>
                <w:rFonts w:ascii="Times New Roman" w:hAnsi="Times New Roman" w:cs="Times New Roman"/>
                <w:sz w:val="24"/>
                <w:szCs w:val="24"/>
              </w:rPr>
              <w:t>2</w:t>
            </w:r>
          </w:p>
        </w:tc>
        <w:tc>
          <w:tcPr>
            <w:tcW w:w="5220" w:type="dxa"/>
            <w:vAlign w:val="center"/>
          </w:tcPr>
          <w:p w:rsidR="00566EC0" w:rsidRPr="001C7250" w:rsidRDefault="00566EC0" w:rsidP="005E5F18">
            <w:pPr>
              <w:pStyle w:val="ad"/>
              <w:tabs>
                <w:tab w:val="left" w:pos="1560"/>
              </w:tabs>
              <w:ind w:left="0"/>
              <w:jc w:val="both"/>
              <w:rPr>
                <w:rFonts w:ascii="Times New Roman" w:hAnsi="Times New Roman"/>
                <w:sz w:val="24"/>
                <w:szCs w:val="24"/>
              </w:rPr>
            </w:pPr>
            <w:r w:rsidRPr="001C7250">
              <w:rPr>
                <w:rFonts w:ascii="Times New Roman" w:hAnsi="Times New Roman"/>
                <w:sz w:val="24"/>
                <w:szCs w:val="24"/>
              </w:rPr>
              <w:t xml:space="preserve">отсутствие и (или) неполный состав документов подтверждающих проведение мероприятий по обслуживанию СИО </w:t>
            </w:r>
            <w:r w:rsidRPr="00CB2193">
              <w:rPr>
                <w:rFonts w:ascii="Times New Roman" w:eastAsia="Times New Roman" w:hAnsi="Times New Roman"/>
                <w:sz w:val="24"/>
                <w:szCs w:val="24"/>
                <w:lang w:eastAsia="ru-RU"/>
              </w:rPr>
              <w:t>и компонентов информационно-технического обеспечения</w:t>
            </w:r>
            <w:r w:rsidRPr="001C7250">
              <w:rPr>
                <w:rFonts w:ascii="Times New Roman" w:hAnsi="Times New Roman"/>
                <w:sz w:val="24"/>
                <w:szCs w:val="24"/>
              </w:rPr>
              <w:t xml:space="preserve"> </w:t>
            </w:r>
            <w:r w:rsidRPr="00644B86">
              <w:rPr>
                <w:rFonts w:ascii="Times New Roman" w:hAnsi="Times New Roman"/>
                <w:sz w:val="24"/>
                <w:szCs w:val="24"/>
              </w:rPr>
              <w:t>исполнителями по соответствующим заключенным государственным контрактам, а также сотрудниками УФК;</w:t>
            </w:r>
          </w:p>
        </w:tc>
        <w:tc>
          <w:tcPr>
            <w:tcW w:w="736" w:type="dxa"/>
            <w:vAlign w:val="center"/>
          </w:tcPr>
          <w:p w:rsidR="00566EC0" w:rsidRPr="00366F94" w:rsidRDefault="00566EC0" w:rsidP="00366F94">
            <w:pPr>
              <w:jc w:val="center"/>
              <w:rPr>
                <w:rFonts w:ascii="Times New Roman" w:hAnsi="Times New Roman" w:cs="Times New Roman"/>
                <w:sz w:val="24"/>
                <w:szCs w:val="24"/>
              </w:rPr>
            </w:pPr>
            <w:r w:rsidRPr="00366F94">
              <w:rPr>
                <w:rFonts w:ascii="Times New Roman" w:hAnsi="Times New Roman" w:cs="Times New Roman"/>
                <w:sz w:val="24"/>
                <w:szCs w:val="24"/>
              </w:rPr>
              <w:t>X</w:t>
            </w:r>
          </w:p>
        </w:tc>
        <w:tc>
          <w:tcPr>
            <w:tcW w:w="759" w:type="dxa"/>
            <w:vAlign w:val="center"/>
          </w:tcPr>
          <w:p w:rsidR="00566EC0" w:rsidRPr="00366F94" w:rsidRDefault="00566EC0" w:rsidP="00366F94">
            <w:pPr>
              <w:jc w:val="center"/>
              <w:rPr>
                <w:rFonts w:ascii="Times New Roman" w:hAnsi="Times New Roman" w:cs="Times New Roman"/>
                <w:sz w:val="24"/>
                <w:szCs w:val="24"/>
              </w:rPr>
            </w:pPr>
            <w:r w:rsidRPr="00366F94">
              <w:rPr>
                <w:rFonts w:ascii="Times New Roman" w:hAnsi="Times New Roman" w:cs="Times New Roman"/>
                <w:sz w:val="24"/>
                <w:szCs w:val="24"/>
              </w:rPr>
              <w:t>–</w:t>
            </w:r>
          </w:p>
        </w:tc>
        <w:tc>
          <w:tcPr>
            <w:tcW w:w="783" w:type="dxa"/>
            <w:vAlign w:val="center"/>
          </w:tcPr>
          <w:p w:rsidR="00566EC0" w:rsidRPr="00366F94" w:rsidRDefault="00566EC0" w:rsidP="00366F94">
            <w:pPr>
              <w:jc w:val="center"/>
              <w:rPr>
                <w:rFonts w:ascii="Times New Roman" w:hAnsi="Times New Roman" w:cs="Times New Roman"/>
                <w:sz w:val="24"/>
                <w:szCs w:val="24"/>
              </w:rPr>
            </w:pPr>
            <w:r w:rsidRPr="00366F94">
              <w:rPr>
                <w:rFonts w:ascii="Times New Roman" w:hAnsi="Times New Roman" w:cs="Times New Roman"/>
                <w:sz w:val="24"/>
                <w:szCs w:val="24"/>
              </w:rPr>
              <w:t>–</w:t>
            </w:r>
          </w:p>
        </w:tc>
        <w:tc>
          <w:tcPr>
            <w:tcW w:w="736" w:type="dxa"/>
            <w:vAlign w:val="center"/>
          </w:tcPr>
          <w:p w:rsidR="00566EC0" w:rsidRPr="00236229" w:rsidRDefault="00566EC0" w:rsidP="00366F94">
            <w:pPr>
              <w:jc w:val="center"/>
              <w:rPr>
                <w:rFonts w:ascii="Times New Roman" w:hAnsi="Times New Roman" w:cs="Times New Roman"/>
                <w:sz w:val="24"/>
                <w:szCs w:val="24"/>
              </w:rPr>
            </w:pPr>
            <w:r w:rsidRPr="00366F94">
              <w:rPr>
                <w:rFonts w:ascii="Times New Roman" w:hAnsi="Times New Roman" w:cs="Times New Roman"/>
                <w:sz w:val="24"/>
                <w:szCs w:val="24"/>
              </w:rPr>
              <w:t>X</w:t>
            </w:r>
          </w:p>
        </w:tc>
        <w:tc>
          <w:tcPr>
            <w:tcW w:w="759" w:type="dxa"/>
            <w:vAlign w:val="center"/>
          </w:tcPr>
          <w:p w:rsidR="00566EC0" w:rsidRPr="00236229" w:rsidRDefault="00566EC0" w:rsidP="00366F94">
            <w:pPr>
              <w:jc w:val="center"/>
              <w:rPr>
                <w:rFonts w:ascii="Times New Roman" w:hAnsi="Times New Roman" w:cs="Times New Roman"/>
                <w:sz w:val="24"/>
                <w:szCs w:val="24"/>
              </w:rPr>
            </w:pPr>
            <w:r w:rsidRPr="00236229">
              <w:rPr>
                <w:rFonts w:ascii="Times New Roman" w:hAnsi="Times New Roman" w:cs="Times New Roman"/>
                <w:sz w:val="24"/>
                <w:szCs w:val="24"/>
              </w:rPr>
              <w:t>–</w:t>
            </w:r>
          </w:p>
        </w:tc>
        <w:tc>
          <w:tcPr>
            <w:tcW w:w="783" w:type="dxa"/>
            <w:vAlign w:val="center"/>
          </w:tcPr>
          <w:p w:rsidR="00566EC0" w:rsidRPr="00236229" w:rsidRDefault="00566EC0" w:rsidP="00366F94">
            <w:pPr>
              <w:jc w:val="center"/>
              <w:rPr>
                <w:rFonts w:ascii="Times New Roman" w:hAnsi="Times New Roman" w:cs="Times New Roman"/>
                <w:sz w:val="24"/>
                <w:szCs w:val="24"/>
              </w:rPr>
            </w:pPr>
            <w:r w:rsidRPr="00236229">
              <w:rPr>
                <w:rFonts w:ascii="Times New Roman" w:hAnsi="Times New Roman" w:cs="Times New Roman"/>
                <w:sz w:val="24"/>
                <w:szCs w:val="24"/>
              </w:rPr>
              <w:t>–</w:t>
            </w:r>
          </w:p>
        </w:tc>
        <w:tc>
          <w:tcPr>
            <w:tcW w:w="2222" w:type="dxa"/>
            <w:vAlign w:val="center"/>
          </w:tcPr>
          <w:p w:rsidR="00566EC0" w:rsidRPr="00236229" w:rsidRDefault="00566EC0" w:rsidP="005E5F18">
            <w:pPr>
              <w:jc w:val="center"/>
              <w:rPr>
                <w:rFonts w:ascii="Times New Roman" w:hAnsi="Times New Roman" w:cs="Times New Roman"/>
                <w:sz w:val="24"/>
                <w:szCs w:val="24"/>
              </w:rPr>
            </w:pPr>
            <w:r w:rsidRPr="00236229">
              <w:rPr>
                <w:rFonts w:ascii="Times New Roman" w:hAnsi="Times New Roman" w:cs="Times New Roman"/>
                <w:sz w:val="24"/>
                <w:szCs w:val="24"/>
              </w:rPr>
              <w:t>низкий</w:t>
            </w:r>
          </w:p>
        </w:tc>
      </w:tr>
      <w:tr w:rsidR="00566EC0" w:rsidTr="00DA4AB2">
        <w:tc>
          <w:tcPr>
            <w:tcW w:w="882" w:type="dxa"/>
            <w:vMerge/>
          </w:tcPr>
          <w:p w:rsidR="00566EC0" w:rsidRDefault="00566EC0" w:rsidP="00EA121A">
            <w:pPr>
              <w:jc w:val="center"/>
              <w:rPr>
                <w:rFonts w:ascii="Times New Roman" w:hAnsi="Times New Roman" w:cs="Times New Roman"/>
                <w:sz w:val="24"/>
                <w:szCs w:val="24"/>
              </w:rPr>
            </w:pPr>
          </w:p>
        </w:tc>
        <w:tc>
          <w:tcPr>
            <w:tcW w:w="693" w:type="dxa"/>
            <w:vAlign w:val="center"/>
          </w:tcPr>
          <w:p w:rsidR="00566EC0" w:rsidRDefault="00566EC0" w:rsidP="005E5F18">
            <w:pPr>
              <w:jc w:val="center"/>
              <w:rPr>
                <w:rFonts w:ascii="Times New Roman" w:hAnsi="Times New Roman" w:cs="Times New Roman"/>
                <w:sz w:val="24"/>
                <w:szCs w:val="24"/>
              </w:rPr>
            </w:pPr>
            <w:r>
              <w:rPr>
                <w:rFonts w:ascii="Times New Roman" w:hAnsi="Times New Roman" w:cs="Times New Roman"/>
                <w:sz w:val="24"/>
                <w:szCs w:val="24"/>
              </w:rPr>
              <w:t>10</w:t>
            </w:r>
          </w:p>
        </w:tc>
        <w:tc>
          <w:tcPr>
            <w:tcW w:w="688" w:type="dxa"/>
            <w:vAlign w:val="center"/>
          </w:tcPr>
          <w:p w:rsidR="00566EC0" w:rsidRDefault="00566EC0" w:rsidP="002D68A4">
            <w:pPr>
              <w:jc w:val="center"/>
            </w:pPr>
            <w:r>
              <w:rPr>
                <w:rFonts w:ascii="Times New Roman" w:hAnsi="Times New Roman" w:cs="Times New Roman"/>
                <w:sz w:val="24"/>
                <w:szCs w:val="24"/>
              </w:rPr>
              <w:t>10</w:t>
            </w:r>
          </w:p>
        </w:tc>
        <w:tc>
          <w:tcPr>
            <w:tcW w:w="572" w:type="dxa"/>
            <w:vAlign w:val="center"/>
          </w:tcPr>
          <w:p w:rsidR="00566EC0" w:rsidRDefault="00566EC0" w:rsidP="005E5F18">
            <w:pPr>
              <w:jc w:val="center"/>
              <w:rPr>
                <w:rFonts w:ascii="Times New Roman" w:hAnsi="Times New Roman" w:cs="Times New Roman"/>
                <w:sz w:val="24"/>
                <w:szCs w:val="24"/>
              </w:rPr>
            </w:pPr>
            <w:r>
              <w:rPr>
                <w:rFonts w:ascii="Times New Roman" w:hAnsi="Times New Roman" w:cs="Times New Roman"/>
                <w:sz w:val="24"/>
                <w:szCs w:val="24"/>
              </w:rPr>
              <w:t>3</w:t>
            </w:r>
          </w:p>
        </w:tc>
        <w:tc>
          <w:tcPr>
            <w:tcW w:w="5220" w:type="dxa"/>
            <w:vAlign w:val="center"/>
          </w:tcPr>
          <w:p w:rsidR="00566EC0" w:rsidRPr="00644B86" w:rsidRDefault="00566EC0" w:rsidP="005E5F18">
            <w:pPr>
              <w:tabs>
                <w:tab w:val="left" w:pos="1440"/>
                <w:tab w:val="left" w:pos="1620"/>
              </w:tabs>
              <w:jc w:val="both"/>
              <w:rPr>
                <w:rFonts w:ascii="Times New Roman" w:hAnsi="Times New Roman" w:cs="Times New Roman"/>
                <w:sz w:val="24"/>
                <w:szCs w:val="24"/>
              </w:rPr>
            </w:pPr>
            <w:r w:rsidRPr="001C7250">
              <w:rPr>
                <w:rFonts w:ascii="Times New Roman" w:hAnsi="Times New Roman" w:cs="Times New Roman"/>
                <w:sz w:val="24"/>
                <w:szCs w:val="24"/>
              </w:rPr>
              <w:t>отсутствие приказов о назначении ответственных за СИО</w:t>
            </w:r>
            <w:r w:rsidRPr="00CB2193">
              <w:rPr>
                <w:rFonts w:ascii="Times New Roman" w:eastAsia="Times New Roman" w:hAnsi="Times New Roman" w:cs="Times New Roman"/>
                <w:sz w:val="24"/>
                <w:szCs w:val="24"/>
                <w:lang w:eastAsia="ru-RU"/>
              </w:rPr>
              <w:t xml:space="preserve"> и компонентов информационно-технического обеспечения</w:t>
            </w:r>
            <w:r w:rsidRPr="001C7250">
              <w:rPr>
                <w:rFonts w:ascii="Times New Roman" w:hAnsi="Times New Roman" w:cs="Times New Roman"/>
                <w:sz w:val="24"/>
                <w:szCs w:val="24"/>
              </w:rPr>
              <w:t>;</w:t>
            </w:r>
          </w:p>
        </w:tc>
        <w:tc>
          <w:tcPr>
            <w:tcW w:w="736" w:type="dxa"/>
            <w:vAlign w:val="center"/>
          </w:tcPr>
          <w:p w:rsidR="00566EC0" w:rsidRPr="00366F94" w:rsidRDefault="00566EC0" w:rsidP="005E5F18">
            <w:pPr>
              <w:jc w:val="center"/>
              <w:rPr>
                <w:rFonts w:ascii="Times New Roman" w:hAnsi="Times New Roman" w:cs="Times New Roman"/>
                <w:sz w:val="24"/>
                <w:szCs w:val="24"/>
              </w:rPr>
            </w:pPr>
            <w:r w:rsidRPr="00366F94">
              <w:rPr>
                <w:rFonts w:ascii="Times New Roman" w:hAnsi="Times New Roman" w:cs="Times New Roman"/>
                <w:sz w:val="24"/>
                <w:szCs w:val="24"/>
              </w:rPr>
              <w:t>–</w:t>
            </w:r>
          </w:p>
        </w:tc>
        <w:tc>
          <w:tcPr>
            <w:tcW w:w="759" w:type="dxa"/>
            <w:vAlign w:val="center"/>
          </w:tcPr>
          <w:p w:rsidR="00566EC0" w:rsidRPr="00366F94" w:rsidRDefault="00566EC0" w:rsidP="005E5F18">
            <w:pPr>
              <w:tabs>
                <w:tab w:val="left" w:pos="1440"/>
                <w:tab w:val="left" w:pos="1620"/>
              </w:tabs>
              <w:jc w:val="center"/>
              <w:rPr>
                <w:rFonts w:ascii="Times New Roman" w:hAnsi="Times New Roman" w:cs="Times New Roman"/>
                <w:sz w:val="24"/>
                <w:szCs w:val="24"/>
              </w:rPr>
            </w:pPr>
            <w:r w:rsidRPr="00366F94">
              <w:rPr>
                <w:rFonts w:ascii="Times New Roman" w:hAnsi="Times New Roman" w:cs="Times New Roman"/>
                <w:sz w:val="24"/>
                <w:szCs w:val="24"/>
              </w:rPr>
              <w:t>X</w:t>
            </w:r>
          </w:p>
        </w:tc>
        <w:tc>
          <w:tcPr>
            <w:tcW w:w="783" w:type="dxa"/>
            <w:vAlign w:val="center"/>
          </w:tcPr>
          <w:p w:rsidR="00566EC0" w:rsidRPr="00366F94" w:rsidRDefault="00566EC0" w:rsidP="005E5F18">
            <w:pPr>
              <w:jc w:val="center"/>
              <w:rPr>
                <w:rFonts w:ascii="Times New Roman" w:hAnsi="Times New Roman" w:cs="Times New Roman"/>
                <w:sz w:val="24"/>
                <w:szCs w:val="24"/>
              </w:rPr>
            </w:pPr>
            <w:r w:rsidRPr="00366F94">
              <w:rPr>
                <w:rFonts w:ascii="Times New Roman" w:hAnsi="Times New Roman" w:cs="Times New Roman"/>
                <w:sz w:val="24"/>
                <w:szCs w:val="24"/>
              </w:rPr>
              <w:t>–</w:t>
            </w:r>
          </w:p>
        </w:tc>
        <w:tc>
          <w:tcPr>
            <w:tcW w:w="736" w:type="dxa"/>
            <w:vAlign w:val="center"/>
          </w:tcPr>
          <w:p w:rsidR="00566EC0" w:rsidRPr="00236229" w:rsidRDefault="00566EC0" w:rsidP="005E5F18">
            <w:pPr>
              <w:jc w:val="center"/>
              <w:rPr>
                <w:rFonts w:ascii="Times New Roman" w:hAnsi="Times New Roman" w:cs="Times New Roman"/>
                <w:sz w:val="24"/>
                <w:szCs w:val="24"/>
              </w:rPr>
            </w:pPr>
            <w:r w:rsidRPr="00236229">
              <w:rPr>
                <w:rFonts w:ascii="Times New Roman" w:hAnsi="Times New Roman" w:cs="Times New Roman"/>
                <w:sz w:val="24"/>
                <w:szCs w:val="24"/>
              </w:rPr>
              <w:t>–</w:t>
            </w:r>
          </w:p>
        </w:tc>
        <w:tc>
          <w:tcPr>
            <w:tcW w:w="759" w:type="dxa"/>
            <w:vAlign w:val="center"/>
          </w:tcPr>
          <w:p w:rsidR="00566EC0" w:rsidRPr="00236229" w:rsidRDefault="00566EC0" w:rsidP="005E5F18">
            <w:pPr>
              <w:jc w:val="center"/>
              <w:rPr>
                <w:rFonts w:ascii="Times New Roman" w:hAnsi="Times New Roman" w:cs="Times New Roman"/>
                <w:sz w:val="24"/>
                <w:szCs w:val="24"/>
              </w:rPr>
            </w:pPr>
            <w:r w:rsidRPr="00366F94">
              <w:rPr>
                <w:rFonts w:ascii="Times New Roman" w:hAnsi="Times New Roman" w:cs="Times New Roman"/>
                <w:sz w:val="24"/>
                <w:szCs w:val="24"/>
              </w:rPr>
              <w:t>X</w:t>
            </w:r>
          </w:p>
        </w:tc>
        <w:tc>
          <w:tcPr>
            <w:tcW w:w="783" w:type="dxa"/>
            <w:vAlign w:val="center"/>
          </w:tcPr>
          <w:p w:rsidR="00566EC0" w:rsidRPr="00236229" w:rsidRDefault="00566EC0" w:rsidP="005E5F18">
            <w:pPr>
              <w:jc w:val="center"/>
              <w:rPr>
                <w:rFonts w:ascii="Times New Roman" w:hAnsi="Times New Roman" w:cs="Times New Roman"/>
                <w:sz w:val="24"/>
                <w:szCs w:val="24"/>
              </w:rPr>
            </w:pPr>
            <w:r w:rsidRPr="00236229">
              <w:rPr>
                <w:rFonts w:ascii="Times New Roman" w:hAnsi="Times New Roman" w:cs="Times New Roman"/>
                <w:sz w:val="24"/>
                <w:szCs w:val="24"/>
              </w:rPr>
              <w:t>–</w:t>
            </w:r>
          </w:p>
        </w:tc>
        <w:tc>
          <w:tcPr>
            <w:tcW w:w="2222" w:type="dxa"/>
            <w:vAlign w:val="center"/>
          </w:tcPr>
          <w:p w:rsidR="00566EC0" w:rsidRDefault="00566EC0" w:rsidP="009E5E7A">
            <w:pPr>
              <w:jc w:val="center"/>
              <w:rPr>
                <w:rFonts w:ascii="Times New Roman" w:hAnsi="Times New Roman" w:cs="Times New Roman"/>
                <w:sz w:val="24"/>
                <w:szCs w:val="24"/>
              </w:rPr>
            </w:pPr>
            <w:r w:rsidRPr="00C05472">
              <w:rPr>
                <w:rFonts w:ascii="Times New Roman" w:hAnsi="Times New Roman" w:cs="Times New Roman"/>
                <w:sz w:val="24"/>
                <w:szCs w:val="24"/>
              </w:rPr>
              <w:t>значимый</w:t>
            </w:r>
          </w:p>
        </w:tc>
      </w:tr>
      <w:tr w:rsidR="00566EC0" w:rsidTr="00DA4AB2">
        <w:tc>
          <w:tcPr>
            <w:tcW w:w="882" w:type="dxa"/>
            <w:vMerge/>
          </w:tcPr>
          <w:p w:rsidR="00566EC0" w:rsidRDefault="00566EC0" w:rsidP="00EA121A">
            <w:pPr>
              <w:jc w:val="center"/>
              <w:rPr>
                <w:rFonts w:ascii="Times New Roman" w:hAnsi="Times New Roman" w:cs="Times New Roman"/>
                <w:sz w:val="24"/>
                <w:szCs w:val="24"/>
              </w:rPr>
            </w:pPr>
          </w:p>
        </w:tc>
        <w:tc>
          <w:tcPr>
            <w:tcW w:w="693" w:type="dxa"/>
            <w:vAlign w:val="center"/>
          </w:tcPr>
          <w:p w:rsidR="00566EC0" w:rsidRDefault="00566EC0" w:rsidP="005E5F18">
            <w:pPr>
              <w:jc w:val="center"/>
              <w:rPr>
                <w:rFonts w:ascii="Times New Roman" w:hAnsi="Times New Roman" w:cs="Times New Roman"/>
                <w:sz w:val="24"/>
                <w:szCs w:val="24"/>
              </w:rPr>
            </w:pPr>
            <w:r>
              <w:rPr>
                <w:rFonts w:ascii="Times New Roman" w:hAnsi="Times New Roman" w:cs="Times New Roman"/>
                <w:sz w:val="24"/>
                <w:szCs w:val="24"/>
              </w:rPr>
              <w:t>10</w:t>
            </w:r>
          </w:p>
        </w:tc>
        <w:tc>
          <w:tcPr>
            <w:tcW w:w="688" w:type="dxa"/>
            <w:vAlign w:val="center"/>
          </w:tcPr>
          <w:p w:rsidR="00566EC0" w:rsidRDefault="00566EC0" w:rsidP="002D68A4">
            <w:pPr>
              <w:jc w:val="center"/>
            </w:pPr>
            <w:r>
              <w:rPr>
                <w:rFonts w:ascii="Times New Roman" w:hAnsi="Times New Roman" w:cs="Times New Roman"/>
                <w:sz w:val="24"/>
                <w:szCs w:val="24"/>
              </w:rPr>
              <w:t>10</w:t>
            </w:r>
          </w:p>
        </w:tc>
        <w:tc>
          <w:tcPr>
            <w:tcW w:w="572" w:type="dxa"/>
            <w:vAlign w:val="center"/>
          </w:tcPr>
          <w:p w:rsidR="00566EC0" w:rsidRDefault="00566EC0" w:rsidP="005E5F18">
            <w:pPr>
              <w:jc w:val="center"/>
              <w:rPr>
                <w:rFonts w:ascii="Times New Roman" w:hAnsi="Times New Roman" w:cs="Times New Roman"/>
                <w:sz w:val="24"/>
                <w:szCs w:val="24"/>
              </w:rPr>
            </w:pPr>
            <w:r>
              <w:rPr>
                <w:rFonts w:ascii="Times New Roman" w:hAnsi="Times New Roman" w:cs="Times New Roman"/>
                <w:sz w:val="24"/>
                <w:szCs w:val="24"/>
              </w:rPr>
              <w:t>4</w:t>
            </w:r>
          </w:p>
        </w:tc>
        <w:tc>
          <w:tcPr>
            <w:tcW w:w="5220" w:type="dxa"/>
            <w:vAlign w:val="center"/>
          </w:tcPr>
          <w:p w:rsidR="00566EC0" w:rsidRPr="00644B86" w:rsidRDefault="00566EC0" w:rsidP="005E5F18">
            <w:pPr>
              <w:tabs>
                <w:tab w:val="left" w:pos="1440"/>
                <w:tab w:val="left" w:pos="1620"/>
              </w:tabs>
              <w:jc w:val="both"/>
              <w:rPr>
                <w:rFonts w:ascii="Times New Roman" w:hAnsi="Times New Roman" w:cs="Times New Roman"/>
                <w:sz w:val="24"/>
                <w:szCs w:val="24"/>
              </w:rPr>
            </w:pPr>
            <w:r w:rsidRPr="001C7250">
              <w:rPr>
                <w:rFonts w:ascii="Times New Roman" w:hAnsi="Times New Roman" w:cs="Times New Roman"/>
                <w:sz w:val="24"/>
                <w:szCs w:val="24"/>
              </w:rPr>
              <w:t>отсутствие утвержденной схемы коммутации СИО;</w:t>
            </w:r>
          </w:p>
        </w:tc>
        <w:tc>
          <w:tcPr>
            <w:tcW w:w="736" w:type="dxa"/>
            <w:vAlign w:val="center"/>
          </w:tcPr>
          <w:p w:rsidR="00566EC0" w:rsidRPr="00366F94" w:rsidRDefault="00566EC0" w:rsidP="005E5F18">
            <w:pPr>
              <w:jc w:val="center"/>
              <w:rPr>
                <w:rFonts w:ascii="Times New Roman" w:hAnsi="Times New Roman" w:cs="Times New Roman"/>
                <w:sz w:val="24"/>
                <w:szCs w:val="24"/>
              </w:rPr>
            </w:pPr>
            <w:r w:rsidRPr="00366F94">
              <w:rPr>
                <w:rFonts w:ascii="Times New Roman" w:hAnsi="Times New Roman" w:cs="Times New Roman"/>
                <w:sz w:val="24"/>
                <w:szCs w:val="24"/>
              </w:rPr>
              <w:t>–</w:t>
            </w:r>
          </w:p>
        </w:tc>
        <w:tc>
          <w:tcPr>
            <w:tcW w:w="759" w:type="dxa"/>
            <w:vAlign w:val="center"/>
          </w:tcPr>
          <w:p w:rsidR="00566EC0" w:rsidRPr="00366F94" w:rsidRDefault="00566EC0" w:rsidP="005E5F18">
            <w:pPr>
              <w:tabs>
                <w:tab w:val="left" w:pos="1440"/>
                <w:tab w:val="left" w:pos="1620"/>
              </w:tabs>
              <w:jc w:val="center"/>
              <w:rPr>
                <w:rFonts w:ascii="Times New Roman" w:hAnsi="Times New Roman" w:cs="Times New Roman"/>
                <w:sz w:val="24"/>
                <w:szCs w:val="24"/>
              </w:rPr>
            </w:pPr>
            <w:r w:rsidRPr="00366F94">
              <w:rPr>
                <w:rFonts w:ascii="Times New Roman" w:hAnsi="Times New Roman" w:cs="Times New Roman"/>
                <w:sz w:val="24"/>
                <w:szCs w:val="24"/>
              </w:rPr>
              <w:t>X</w:t>
            </w:r>
          </w:p>
        </w:tc>
        <w:tc>
          <w:tcPr>
            <w:tcW w:w="783" w:type="dxa"/>
            <w:vAlign w:val="center"/>
          </w:tcPr>
          <w:p w:rsidR="00566EC0" w:rsidRPr="00366F94" w:rsidRDefault="00566EC0" w:rsidP="005E5F18">
            <w:pPr>
              <w:jc w:val="center"/>
              <w:rPr>
                <w:rFonts w:ascii="Times New Roman" w:hAnsi="Times New Roman" w:cs="Times New Roman"/>
                <w:sz w:val="24"/>
                <w:szCs w:val="24"/>
              </w:rPr>
            </w:pPr>
            <w:r w:rsidRPr="00366F94">
              <w:rPr>
                <w:rFonts w:ascii="Times New Roman" w:hAnsi="Times New Roman" w:cs="Times New Roman"/>
                <w:sz w:val="24"/>
                <w:szCs w:val="24"/>
              </w:rPr>
              <w:t>–</w:t>
            </w:r>
          </w:p>
        </w:tc>
        <w:tc>
          <w:tcPr>
            <w:tcW w:w="736" w:type="dxa"/>
            <w:vAlign w:val="center"/>
          </w:tcPr>
          <w:p w:rsidR="00566EC0" w:rsidRPr="00236229" w:rsidRDefault="00566EC0" w:rsidP="005E5F18">
            <w:pPr>
              <w:jc w:val="center"/>
              <w:rPr>
                <w:rFonts w:ascii="Times New Roman" w:hAnsi="Times New Roman" w:cs="Times New Roman"/>
                <w:sz w:val="24"/>
                <w:szCs w:val="24"/>
              </w:rPr>
            </w:pPr>
            <w:r w:rsidRPr="00236229">
              <w:rPr>
                <w:rFonts w:ascii="Times New Roman" w:hAnsi="Times New Roman" w:cs="Times New Roman"/>
                <w:sz w:val="24"/>
                <w:szCs w:val="24"/>
              </w:rPr>
              <w:t>–</w:t>
            </w:r>
          </w:p>
        </w:tc>
        <w:tc>
          <w:tcPr>
            <w:tcW w:w="759" w:type="dxa"/>
            <w:vAlign w:val="center"/>
          </w:tcPr>
          <w:p w:rsidR="00566EC0" w:rsidRPr="00236229" w:rsidRDefault="00566EC0" w:rsidP="005E5F18">
            <w:pPr>
              <w:jc w:val="center"/>
              <w:rPr>
                <w:rFonts w:ascii="Times New Roman" w:hAnsi="Times New Roman" w:cs="Times New Roman"/>
                <w:sz w:val="24"/>
                <w:szCs w:val="24"/>
              </w:rPr>
            </w:pPr>
            <w:r w:rsidRPr="00366F94">
              <w:rPr>
                <w:rFonts w:ascii="Times New Roman" w:hAnsi="Times New Roman" w:cs="Times New Roman"/>
                <w:sz w:val="24"/>
                <w:szCs w:val="24"/>
              </w:rPr>
              <w:t>X</w:t>
            </w:r>
          </w:p>
        </w:tc>
        <w:tc>
          <w:tcPr>
            <w:tcW w:w="783" w:type="dxa"/>
            <w:vAlign w:val="center"/>
          </w:tcPr>
          <w:p w:rsidR="00566EC0" w:rsidRPr="00236229" w:rsidRDefault="00566EC0" w:rsidP="005E5F18">
            <w:pPr>
              <w:jc w:val="center"/>
              <w:rPr>
                <w:rFonts w:ascii="Times New Roman" w:hAnsi="Times New Roman" w:cs="Times New Roman"/>
                <w:sz w:val="24"/>
                <w:szCs w:val="24"/>
              </w:rPr>
            </w:pPr>
            <w:r w:rsidRPr="00236229">
              <w:rPr>
                <w:rFonts w:ascii="Times New Roman" w:hAnsi="Times New Roman" w:cs="Times New Roman"/>
                <w:sz w:val="24"/>
                <w:szCs w:val="24"/>
              </w:rPr>
              <w:t>–</w:t>
            </w:r>
          </w:p>
        </w:tc>
        <w:tc>
          <w:tcPr>
            <w:tcW w:w="2222" w:type="dxa"/>
            <w:vAlign w:val="center"/>
          </w:tcPr>
          <w:p w:rsidR="00566EC0" w:rsidRDefault="00566EC0" w:rsidP="009E5E7A">
            <w:pPr>
              <w:jc w:val="center"/>
              <w:rPr>
                <w:rFonts w:ascii="Times New Roman" w:hAnsi="Times New Roman" w:cs="Times New Roman"/>
                <w:sz w:val="24"/>
                <w:szCs w:val="24"/>
              </w:rPr>
            </w:pPr>
            <w:r w:rsidRPr="00C05472">
              <w:rPr>
                <w:rFonts w:ascii="Times New Roman" w:hAnsi="Times New Roman" w:cs="Times New Roman"/>
                <w:sz w:val="24"/>
                <w:szCs w:val="24"/>
              </w:rPr>
              <w:t>значимый</w:t>
            </w:r>
          </w:p>
        </w:tc>
      </w:tr>
      <w:tr w:rsidR="00566EC0" w:rsidTr="00DA4AB2">
        <w:tc>
          <w:tcPr>
            <w:tcW w:w="882" w:type="dxa"/>
            <w:vMerge/>
          </w:tcPr>
          <w:p w:rsidR="00566EC0" w:rsidRDefault="00566EC0" w:rsidP="00EA121A">
            <w:pPr>
              <w:jc w:val="center"/>
              <w:rPr>
                <w:rFonts w:ascii="Times New Roman" w:hAnsi="Times New Roman" w:cs="Times New Roman"/>
                <w:sz w:val="24"/>
                <w:szCs w:val="24"/>
              </w:rPr>
            </w:pPr>
          </w:p>
        </w:tc>
        <w:tc>
          <w:tcPr>
            <w:tcW w:w="693" w:type="dxa"/>
            <w:vAlign w:val="center"/>
          </w:tcPr>
          <w:p w:rsidR="00566EC0" w:rsidRDefault="00566EC0" w:rsidP="005E5F18">
            <w:pPr>
              <w:jc w:val="center"/>
              <w:rPr>
                <w:rFonts w:ascii="Times New Roman" w:hAnsi="Times New Roman" w:cs="Times New Roman"/>
                <w:sz w:val="24"/>
                <w:szCs w:val="24"/>
              </w:rPr>
            </w:pPr>
            <w:r>
              <w:rPr>
                <w:rFonts w:ascii="Times New Roman" w:hAnsi="Times New Roman" w:cs="Times New Roman"/>
                <w:sz w:val="24"/>
                <w:szCs w:val="24"/>
              </w:rPr>
              <w:t>10</w:t>
            </w:r>
          </w:p>
        </w:tc>
        <w:tc>
          <w:tcPr>
            <w:tcW w:w="688" w:type="dxa"/>
            <w:vAlign w:val="center"/>
          </w:tcPr>
          <w:p w:rsidR="00566EC0" w:rsidRDefault="00566EC0" w:rsidP="002D68A4">
            <w:pPr>
              <w:jc w:val="center"/>
            </w:pPr>
            <w:r>
              <w:rPr>
                <w:rFonts w:ascii="Times New Roman" w:hAnsi="Times New Roman" w:cs="Times New Roman"/>
                <w:sz w:val="24"/>
                <w:szCs w:val="24"/>
              </w:rPr>
              <w:t>10</w:t>
            </w:r>
          </w:p>
        </w:tc>
        <w:tc>
          <w:tcPr>
            <w:tcW w:w="572" w:type="dxa"/>
            <w:vAlign w:val="center"/>
          </w:tcPr>
          <w:p w:rsidR="00566EC0" w:rsidRDefault="00566EC0" w:rsidP="005E5F18">
            <w:pPr>
              <w:jc w:val="center"/>
              <w:rPr>
                <w:rFonts w:ascii="Times New Roman" w:hAnsi="Times New Roman" w:cs="Times New Roman"/>
                <w:sz w:val="24"/>
                <w:szCs w:val="24"/>
              </w:rPr>
            </w:pPr>
            <w:r>
              <w:rPr>
                <w:rFonts w:ascii="Times New Roman" w:hAnsi="Times New Roman" w:cs="Times New Roman"/>
                <w:sz w:val="24"/>
                <w:szCs w:val="24"/>
              </w:rPr>
              <w:t>5</w:t>
            </w:r>
          </w:p>
        </w:tc>
        <w:tc>
          <w:tcPr>
            <w:tcW w:w="5220" w:type="dxa"/>
            <w:vAlign w:val="center"/>
          </w:tcPr>
          <w:p w:rsidR="00566EC0" w:rsidRDefault="00566EC0" w:rsidP="005E5F18">
            <w:pPr>
              <w:tabs>
                <w:tab w:val="left" w:pos="1440"/>
                <w:tab w:val="left" w:pos="1620"/>
              </w:tabs>
              <w:jc w:val="both"/>
              <w:rPr>
                <w:rFonts w:ascii="Times New Roman" w:hAnsi="Times New Roman" w:cs="Times New Roman"/>
                <w:sz w:val="24"/>
                <w:szCs w:val="24"/>
              </w:rPr>
            </w:pPr>
            <w:r>
              <w:rPr>
                <w:rFonts w:ascii="Times New Roman" w:hAnsi="Times New Roman" w:cs="Times New Roman"/>
                <w:sz w:val="24"/>
                <w:szCs w:val="24"/>
              </w:rPr>
              <w:t>отсутствие изменений в схеме коммутации СИО, соответствующих проведенным мероприятиям по модернизации подключений систем; неактуальность схемы коммутации СИО;</w:t>
            </w:r>
          </w:p>
        </w:tc>
        <w:tc>
          <w:tcPr>
            <w:tcW w:w="736" w:type="dxa"/>
            <w:vAlign w:val="center"/>
          </w:tcPr>
          <w:p w:rsidR="00566EC0" w:rsidRPr="00366F94" w:rsidRDefault="00566EC0" w:rsidP="005E5F18">
            <w:pPr>
              <w:jc w:val="center"/>
              <w:rPr>
                <w:rFonts w:ascii="Times New Roman" w:hAnsi="Times New Roman" w:cs="Times New Roman"/>
                <w:sz w:val="24"/>
                <w:szCs w:val="24"/>
              </w:rPr>
            </w:pPr>
            <w:r w:rsidRPr="00366F94">
              <w:rPr>
                <w:rFonts w:ascii="Times New Roman" w:hAnsi="Times New Roman" w:cs="Times New Roman"/>
                <w:sz w:val="24"/>
                <w:szCs w:val="24"/>
              </w:rPr>
              <w:t>–</w:t>
            </w:r>
          </w:p>
        </w:tc>
        <w:tc>
          <w:tcPr>
            <w:tcW w:w="759" w:type="dxa"/>
            <w:vAlign w:val="center"/>
          </w:tcPr>
          <w:p w:rsidR="00566EC0" w:rsidRPr="00366F94" w:rsidRDefault="00566EC0" w:rsidP="005E5F18">
            <w:pPr>
              <w:tabs>
                <w:tab w:val="left" w:pos="1440"/>
                <w:tab w:val="left" w:pos="1620"/>
              </w:tabs>
              <w:jc w:val="center"/>
              <w:rPr>
                <w:rFonts w:ascii="Times New Roman" w:hAnsi="Times New Roman" w:cs="Times New Roman"/>
                <w:sz w:val="24"/>
                <w:szCs w:val="24"/>
              </w:rPr>
            </w:pPr>
            <w:r w:rsidRPr="00366F94">
              <w:rPr>
                <w:rFonts w:ascii="Times New Roman" w:hAnsi="Times New Roman" w:cs="Times New Roman"/>
                <w:sz w:val="24"/>
                <w:szCs w:val="24"/>
              </w:rPr>
              <w:t>X</w:t>
            </w:r>
          </w:p>
        </w:tc>
        <w:tc>
          <w:tcPr>
            <w:tcW w:w="783" w:type="dxa"/>
            <w:vAlign w:val="center"/>
          </w:tcPr>
          <w:p w:rsidR="00566EC0" w:rsidRPr="00366F94" w:rsidRDefault="00566EC0" w:rsidP="005E5F18">
            <w:pPr>
              <w:jc w:val="center"/>
              <w:rPr>
                <w:rFonts w:ascii="Times New Roman" w:hAnsi="Times New Roman" w:cs="Times New Roman"/>
                <w:sz w:val="24"/>
                <w:szCs w:val="24"/>
              </w:rPr>
            </w:pPr>
            <w:r w:rsidRPr="00366F94">
              <w:rPr>
                <w:rFonts w:ascii="Times New Roman" w:hAnsi="Times New Roman" w:cs="Times New Roman"/>
                <w:sz w:val="24"/>
                <w:szCs w:val="24"/>
              </w:rPr>
              <w:t>–</w:t>
            </w:r>
          </w:p>
        </w:tc>
        <w:tc>
          <w:tcPr>
            <w:tcW w:w="736" w:type="dxa"/>
            <w:vAlign w:val="center"/>
          </w:tcPr>
          <w:p w:rsidR="00566EC0" w:rsidRPr="00236229" w:rsidRDefault="00566EC0" w:rsidP="005E5F18">
            <w:pPr>
              <w:jc w:val="center"/>
              <w:rPr>
                <w:rFonts w:ascii="Times New Roman" w:hAnsi="Times New Roman" w:cs="Times New Roman"/>
                <w:sz w:val="24"/>
                <w:szCs w:val="24"/>
              </w:rPr>
            </w:pPr>
            <w:r w:rsidRPr="00236229">
              <w:rPr>
                <w:rFonts w:ascii="Times New Roman" w:hAnsi="Times New Roman" w:cs="Times New Roman"/>
                <w:sz w:val="24"/>
                <w:szCs w:val="24"/>
              </w:rPr>
              <w:t>–</w:t>
            </w:r>
          </w:p>
        </w:tc>
        <w:tc>
          <w:tcPr>
            <w:tcW w:w="759" w:type="dxa"/>
            <w:vAlign w:val="center"/>
          </w:tcPr>
          <w:p w:rsidR="00566EC0" w:rsidRPr="00236229" w:rsidRDefault="00566EC0" w:rsidP="005E5F18">
            <w:pPr>
              <w:jc w:val="center"/>
              <w:rPr>
                <w:rFonts w:ascii="Times New Roman" w:hAnsi="Times New Roman" w:cs="Times New Roman"/>
                <w:sz w:val="24"/>
                <w:szCs w:val="24"/>
              </w:rPr>
            </w:pPr>
            <w:r w:rsidRPr="00366F94">
              <w:rPr>
                <w:rFonts w:ascii="Times New Roman" w:hAnsi="Times New Roman" w:cs="Times New Roman"/>
                <w:sz w:val="24"/>
                <w:szCs w:val="24"/>
              </w:rPr>
              <w:t>X</w:t>
            </w:r>
          </w:p>
        </w:tc>
        <w:tc>
          <w:tcPr>
            <w:tcW w:w="783" w:type="dxa"/>
            <w:vAlign w:val="center"/>
          </w:tcPr>
          <w:p w:rsidR="00566EC0" w:rsidRPr="00236229" w:rsidRDefault="00566EC0" w:rsidP="005E5F18">
            <w:pPr>
              <w:jc w:val="center"/>
              <w:rPr>
                <w:rFonts w:ascii="Times New Roman" w:hAnsi="Times New Roman" w:cs="Times New Roman"/>
                <w:sz w:val="24"/>
                <w:szCs w:val="24"/>
              </w:rPr>
            </w:pPr>
            <w:r w:rsidRPr="00236229">
              <w:rPr>
                <w:rFonts w:ascii="Times New Roman" w:hAnsi="Times New Roman" w:cs="Times New Roman"/>
                <w:sz w:val="24"/>
                <w:szCs w:val="24"/>
              </w:rPr>
              <w:t>–</w:t>
            </w:r>
          </w:p>
        </w:tc>
        <w:tc>
          <w:tcPr>
            <w:tcW w:w="2222" w:type="dxa"/>
            <w:vAlign w:val="center"/>
          </w:tcPr>
          <w:p w:rsidR="00566EC0" w:rsidRDefault="00566EC0" w:rsidP="009E5E7A">
            <w:pPr>
              <w:jc w:val="center"/>
              <w:rPr>
                <w:rFonts w:ascii="Times New Roman" w:hAnsi="Times New Roman" w:cs="Times New Roman"/>
                <w:sz w:val="24"/>
                <w:szCs w:val="24"/>
              </w:rPr>
            </w:pPr>
            <w:r w:rsidRPr="00C05472">
              <w:rPr>
                <w:rFonts w:ascii="Times New Roman" w:hAnsi="Times New Roman" w:cs="Times New Roman"/>
                <w:sz w:val="24"/>
                <w:szCs w:val="24"/>
              </w:rPr>
              <w:t>значимый</w:t>
            </w:r>
          </w:p>
        </w:tc>
      </w:tr>
      <w:tr w:rsidR="00566EC0" w:rsidTr="00DA4AB2">
        <w:tc>
          <w:tcPr>
            <w:tcW w:w="882" w:type="dxa"/>
            <w:vMerge/>
          </w:tcPr>
          <w:p w:rsidR="00566EC0" w:rsidRDefault="00566EC0" w:rsidP="00EA121A">
            <w:pPr>
              <w:jc w:val="center"/>
              <w:rPr>
                <w:rFonts w:ascii="Times New Roman" w:hAnsi="Times New Roman" w:cs="Times New Roman"/>
                <w:sz w:val="24"/>
                <w:szCs w:val="24"/>
              </w:rPr>
            </w:pPr>
          </w:p>
        </w:tc>
        <w:tc>
          <w:tcPr>
            <w:tcW w:w="693" w:type="dxa"/>
            <w:vAlign w:val="center"/>
          </w:tcPr>
          <w:p w:rsidR="00566EC0" w:rsidRDefault="00566EC0" w:rsidP="005E5F18">
            <w:pPr>
              <w:jc w:val="center"/>
              <w:rPr>
                <w:rFonts w:ascii="Times New Roman" w:hAnsi="Times New Roman" w:cs="Times New Roman"/>
                <w:sz w:val="24"/>
                <w:szCs w:val="24"/>
              </w:rPr>
            </w:pPr>
            <w:r>
              <w:rPr>
                <w:rFonts w:ascii="Times New Roman" w:hAnsi="Times New Roman" w:cs="Times New Roman"/>
                <w:sz w:val="24"/>
                <w:szCs w:val="24"/>
              </w:rPr>
              <w:t>10</w:t>
            </w:r>
          </w:p>
        </w:tc>
        <w:tc>
          <w:tcPr>
            <w:tcW w:w="688" w:type="dxa"/>
            <w:vAlign w:val="center"/>
          </w:tcPr>
          <w:p w:rsidR="00566EC0" w:rsidRDefault="00566EC0" w:rsidP="002D68A4">
            <w:pPr>
              <w:jc w:val="center"/>
            </w:pPr>
            <w:r>
              <w:rPr>
                <w:rFonts w:ascii="Times New Roman" w:hAnsi="Times New Roman" w:cs="Times New Roman"/>
                <w:sz w:val="24"/>
                <w:szCs w:val="24"/>
              </w:rPr>
              <w:t>10</w:t>
            </w:r>
          </w:p>
        </w:tc>
        <w:tc>
          <w:tcPr>
            <w:tcW w:w="572" w:type="dxa"/>
            <w:vAlign w:val="center"/>
          </w:tcPr>
          <w:p w:rsidR="00566EC0" w:rsidRDefault="00566EC0" w:rsidP="005E5F18">
            <w:pPr>
              <w:jc w:val="center"/>
              <w:rPr>
                <w:rFonts w:ascii="Times New Roman" w:hAnsi="Times New Roman" w:cs="Times New Roman"/>
                <w:sz w:val="24"/>
                <w:szCs w:val="24"/>
              </w:rPr>
            </w:pPr>
            <w:r>
              <w:rPr>
                <w:rFonts w:ascii="Times New Roman" w:hAnsi="Times New Roman" w:cs="Times New Roman"/>
                <w:sz w:val="24"/>
                <w:szCs w:val="24"/>
              </w:rPr>
              <w:t>6</w:t>
            </w:r>
          </w:p>
        </w:tc>
        <w:tc>
          <w:tcPr>
            <w:tcW w:w="5220" w:type="dxa"/>
            <w:vAlign w:val="center"/>
          </w:tcPr>
          <w:p w:rsidR="00566EC0" w:rsidRDefault="00566EC0" w:rsidP="002D68A4">
            <w:pPr>
              <w:tabs>
                <w:tab w:val="left" w:pos="1440"/>
                <w:tab w:val="left" w:pos="1620"/>
              </w:tabs>
              <w:jc w:val="both"/>
              <w:rPr>
                <w:rFonts w:ascii="Times New Roman" w:hAnsi="Times New Roman" w:cs="Times New Roman"/>
                <w:sz w:val="24"/>
                <w:szCs w:val="24"/>
              </w:rPr>
            </w:pPr>
            <w:r>
              <w:rPr>
                <w:rFonts w:ascii="Times New Roman" w:hAnsi="Times New Roman" w:cs="Times New Roman"/>
                <w:sz w:val="24"/>
                <w:szCs w:val="24"/>
              </w:rPr>
              <w:t>иные риски по пункту 10</w:t>
            </w:r>
            <w:r>
              <w:rPr>
                <w:rFonts w:ascii="Times New Roman" w:hAnsi="Times New Roman"/>
                <w:bCs/>
                <w:sz w:val="24"/>
                <w:szCs w:val="24"/>
              </w:rPr>
              <w:t xml:space="preserve"> направления деятельности </w:t>
            </w:r>
            <w:r>
              <w:rPr>
                <w:rFonts w:ascii="Times New Roman" w:hAnsi="Times New Roman" w:cs="Times New Roman"/>
                <w:bCs/>
                <w:sz w:val="24"/>
                <w:szCs w:val="24"/>
              </w:rPr>
              <w:t xml:space="preserve">X. </w:t>
            </w:r>
          </w:p>
        </w:tc>
        <w:tc>
          <w:tcPr>
            <w:tcW w:w="736" w:type="dxa"/>
            <w:vAlign w:val="center"/>
          </w:tcPr>
          <w:p w:rsidR="00566EC0" w:rsidRPr="00366F94" w:rsidRDefault="00566EC0" w:rsidP="00366F94">
            <w:pPr>
              <w:jc w:val="center"/>
              <w:rPr>
                <w:rFonts w:ascii="Times New Roman" w:hAnsi="Times New Roman" w:cs="Times New Roman"/>
                <w:sz w:val="24"/>
                <w:szCs w:val="24"/>
              </w:rPr>
            </w:pPr>
            <w:r w:rsidRPr="00366F94">
              <w:rPr>
                <w:rFonts w:ascii="Times New Roman" w:hAnsi="Times New Roman" w:cs="Times New Roman"/>
                <w:sz w:val="24"/>
                <w:szCs w:val="24"/>
              </w:rPr>
              <w:t>X</w:t>
            </w:r>
          </w:p>
        </w:tc>
        <w:tc>
          <w:tcPr>
            <w:tcW w:w="759" w:type="dxa"/>
            <w:vAlign w:val="center"/>
          </w:tcPr>
          <w:p w:rsidR="00566EC0" w:rsidRPr="00366F94" w:rsidRDefault="00566EC0" w:rsidP="00366F94">
            <w:pPr>
              <w:jc w:val="center"/>
              <w:rPr>
                <w:rFonts w:ascii="Times New Roman" w:hAnsi="Times New Roman" w:cs="Times New Roman"/>
                <w:sz w:val="24"/>
                <w:szCs w:val="24"/>
              </w:rPr>
            </w:pPr>
            <w:r w:rsidRPr="00366F94">
              <w:rPr>
                <w:rFonts w:ascii="Times New Roman" w:hAnsi="Times New Roman" w:cs="Times New Roman"/>
                <w:sz w:val="24"/>
                <w:szCs w:val="24"/>
              </w:rPr>
              <w:t>–</w:t>
            </w:r>
          </w:p>
        </w:tc>
        <w:tc>
          <w:tcPr>
            <w:tcW w:w="783" w:type="dxa"/>
            <w:vAlign w:val="center"/>
          </w:tcPr>
          <w:p w:rsidR="00566EC0" w:rsidRPr="00366F94" w:rsidRDefault="00566EC0" w:rsidP="00366F94">
            <w:pPr>
              <w:jc w:val="center"/>
              <w:rPr>
                <w:rFonts w:ascii="Times New Roman" w:hAnsi="Times New Roman" w:cs="Times New Roman"/>
                <w:sz w:val="24"/>
                <w:szCs w:val="24"/>
              </w:rPr>
            </w:pPr>
            <w:r w:rsidRPr="00366F94">
              <w:rPr>
                <w:rFonts w:ascii="Times New Roman" w:hAnsi="Times New Roman" w:cs="Times New Roman"/>
                <w:sz w:val="24"/>
                <w:szCs w:val="24"/>
              </w:rPr>
              <w:t>–</w:t>
            </w:r>
          </w:p>
        </w:tc>
        <w:tc>
          <w:tcPr>
            <w:tcW w:w="736" w:type="dxa"/>
            <w:vAlign w:val="center"/>
          </w:tcPr>
          <w:p w:rsidR="00566EC0" w:rsidRPr="00236229" w:rsidRDefault="00566EC0" w:rsidP="00366F94">
            <w:pPr>
              <w:jc w:val="center"/>
              <w:rPr>
                <w:rFonts w:ascii="Times New Roman" w:hAnsi="Times New Roman" w:cs="Times New Roman"/>
                <w:sz w:val="24"/>
                <w:szCs w:val="24"/>
              </w:rPr>
            </w:pPr>
            <w:r w:rsidRPr="00366F94">
              <w:rPr>
                <w:rFonts w:ascii="Times New Roman" w:hAnsi="Times New Roman" w:cs="Times New Roman"/>
                <w:sz w:val="24"/>
                <w:szCs w:val="24"/>
              </w:rPr>
              <w:t>X</w:t>
            </w:r>
          </w:p>
        </w:tc>
        <w:tc>
          <w:tcPr>
            <w:tcW w:w="759" w:type="dxa"/>
            <w:vAlign w:val="center"/>
          </w:tcPr>
          <w:p w:rsidR="00566EC0" w:rsidRPr="00236229" w:rsidRDefault="00566EC0" w:rsidP="00366F94">
            <w:pPr>
              <w:jc w:val="center"/>
              <w:rPr>
                <w:rFonts w:ascii="Times New Roman" w:hAnsi="Times New Roman" w:cs="Times New Roman"/>
                <w:sz w:val="24"/>
                <w:szCs w:val="24"/>
              </w:rPr>
            </w:pPr>
            <w:r w:rsidRPr="00236229">
              <w:rPr>
                <w:rFonts w:ascii="Times New Roman" w:hAnsi="Times New Roman" w:cs="Times New Roman"/>
                <w:sz w:val="24"/>
                <w:szCs w:val="24"/>
              </w:rPr>
              <w:t>–</w:t>
            </w:r>
          </w:p>
        </w:tc>
        <w:tc>
          <w:tcPr>
            <w:tcW w:w="783" w:type="dxa"/>
            <w:vAlign w:val="center"/>
          </w:tcPr>
          <w:p w:rsidR="00566EC0" w:rsidRPr="00236229" w:rsidRDefault="00566EC0" w:rsidP="00366F94">
            <w:pPr>
              <w:jc w:val="center"/>
              <w:rPr>
                <w:rFonts w:ascii="Times New Roman" w:hAnsi="Times New Roman" w:cs="Times New Roman"/>
                <w:sz w:val="24"/>
                <w:szCs w:val="24"/>
              </w:rPr>
            </w:pPr>
            <w:r w:rsidRPr="00236229">
              <w:rPr>
                <w:rFonts w:ascii="Times New Roman" w:hAnsi="Times New Roman" w:cs="Times New Roman"/>
                <w:sz w:val="24"/>
                <w:szCs w:val="24"/>
              </w:rPr>
              <w:t>–</w:t>
            </w:r>
          </w:p>
        </w:tc>
        <w:tc>
          <w:tcPr>
            <w:tcW w:w="2222" w:type="dxa"/>
            <w:vAlign w:val="center"/>
          </w:tcPr>
          <w:p w:rsidR="00566EC0" w:rsidRPr="00236229" w:rsidRDefault="00566EC0" w:rsidP="005E5F18">
            <w:pPr>
              <w:jc w:val="center"/>
              <w:rPr>
                <w:rFonts w:ascii="Times New Roman" w:hAnsi="Times New Roman" w:cs="Times New Roman"/>
                <w:sz w:val="24"/>
                <w:szCs w:val="24"/>
              </w:rPr>
            </w:pPr>
            <w:r w:rsidRPr="00236229">
              <w:rPr>
                <w:rFonts w:ascii="Times New Roman" w:hAnsi="Times New Roman" w:cs="Times New Roman"/>
                <w:sz w:val="24"/>
                <w:szCs w:val="24"/>
              </w:rPr>
              <w:t>низкий</w:t>
            </w:r>
          </w:p>
        </w:tc>
      </w:tr>
      <w:tr w:rsidR="00566EC0" w:rsidTr="00DA4AB2">
        <w:tc>
          <w:tcPr>
            <w:tcW w:w="882" w:type="dxa"/>
            <w:vMerge w:val="restart"/>
          </w:tcPr>
          <w:p w:rsidR="00566EC0" w:rsidRDefault="00566EC0" w:rsidP="002D68A4">
            <w:pPr>
              <w:jc w:val="center"/>
              <w:rPr>
                <w:rFonts w:ascii="Times New Roman" w:hAnsi="Times New Roman" w:cs="Times New Roman"/>
                <w:sz w:val="24"/>
                <w:szCs w:val="24"/>
              </w:rPr>
            </w:pPr>
            <w:r>
              <w:rPr>
                <w:rFonts w:ascii="Times New Roman" w:hAnsi="Times New Roman" w:cs="Times New Roman"/>
                <w:sz w:val="24"/>
                <w:szCs w:val="24"/>
              </w:rPr>
              <w:t>11.</w:t>
            </w:r>
          </w:p>
        </w:tc>
        <w:tc>
          <w:tcPr>
            <w:tcW w:w="13951" w:type="dxa"/>
            <w:gridSpan w:val="11"/>
            <w:vAlign w:val="center"/>
          </w:tcPr>
          <w:p w:rsidR="00566EC0" w:rsidRPr="00236229" w:rsidRDefault="00566EC0" w:rsidP="004879C8">
            <w:pPr>
              <w:jc w:val="both"/>
              <w:rPr>
                <w:rFonts w:ascii="Times New Roman" w:hAnsi="Times New Roman" w:cs="Times New Roman"/>
                <w:sz w:val="24"/>
                <w:szCs w:val="24"/>
              </w:rPr>
            </w:pPr>
            <w:r>
              <w:rPr>
                <w:rFonts w:ascii="Times New Roman" w:hAnsi="Times New Roman" w:cs="Times New Roman"/>
                <w:sz w:val="24"/>
                <w:szCs w:val="24"/>
              </w:rPr>
              <w:t>Выполнение работ с использованием автоматизированного рабочего места системы электронного документооборота (далее – СЭД):</w:t>
            </w:r>
          </w:p>
        </w:tc>
      </w:tr>
      <w:tr w:rsidR="00566EC0" w:rsidTr="00DA4AB2">
        <w:tc>
          <w:tcPr>
            <w:tcW w:w="882" w:type="dxa"/>
            <w:vMerge/>
          </w:tcPr>
          <w:p w:rsidR="00566EC0" w:rsidRDefault="00566EC0" w:rsidP="002D68A4">
            <w:pPr>
              <w:jc w:val="center"/>
              <w:rPr>
                <w:rFonts w:ascii="Times New Roman" w:hAnsi="Times New Roman" w:cs="Times New Roman"/>
                <w:sz w:val="24"/>
                <w:szCs w:val="24"/>
              </w:rPr>
            </w:pPr>
          </w:p>
        </w:tc>
        <w:tc>
          <w:tcPr>
            <w:tcW w:w="693" w:type="dxa"/>
            <w:vAlign w:val="center"/>
          </w:tcPr>
          <w:p w:rsidR="00566EC0" w:rsidRDefault="00566EC0" w:rsidP="005E5F18">
            <w:pPr>
              <w:jc w:val="center"/>
              <w:rPr>
                <w:rFonts w:ascii="Times New Roman" w:hAnsi="Times New Roman" w:cs="Times New Roman"/>
                <w:sz w:val="24"/>
                <w:szCs w:val="24"/>
              </w:rPr>
            </w:pPr>
            <w:r>
              <w:rPr>
                <w:rFonts w:ascii="Times New Roman" w:hAnsi="Times New Roman" w:cs="Times New Roman"/>
                <w:sz w:val="24"/>
                <w:szCs w:val="24"/>
              </w:rPr>
              <w:t>10</w:t>
            </w:r>
          </w:p>
        </w:tc>
        <w:tc>
          <w:tcPr>
            <w:tcW w:w="688" w:type="dxa"/>
            <w:vAlign w:val="center"/>
          </w:tcPr>
          <w:p w:rsidR="00566EC0" w:rsidRDefault="00566EC0" w:rsidP="00464671">
            <w:pPr>
              <w:jc w:val="center"/>
              <w:rPr>
                <w:rFonts w:ascii="Times New Roman" w:hAnsi="Times New Roman" w:cs="Times New Roman"/>
                <w:sz w:val="24"/>
                <w:szCs w:val="24"/>
              </w:rPr>
            </w:pPr>
            <w:r>
              <w:rPr>
                <w:rFonts w:ascii="Times New Roman" w:hAnsi="Times New Roman" w:cs="Times New Roman"/>
                <w:sz w:val="24"/>
                <w:szCs w:val="24"/>
              </w:rPr>
              <w:t>11</w:t>
            </w:r>
          </w:p>
        </w:tc>
        <w:tc>
          <w:tcPr>
            <w:tcW w:w="572" w:type="dxa"/>
            <w:vAlign w:val="center"/>
          </w:tcPr>
          <w:p w:rsidR="00566EC0" w:rsidRDefault="00566EC0" w:rsidP="005E5F18">
            <w:pPr>
              <w:jc w:val="center"/>
              <w:rPr>
                <w:rFonts w:ascii="Times New Roman" w:hAnsi="Times New Roman" w:cs="Times New Roman"/>
                <w:sz w:val="24"/>
                <w:szCs w:val="24"/>
              </w:rPr>
            </w:pPr>
            <w:r>
              <w:rPr>
                <w:rFonts w:ascii="Times New Roman" w:hAnsi="Times New Roman" w:cs="Times New Roman"/>
                <w:sz w:val="24"/>
                <w:szCs w:val="24"/>
              </w:rPr>
              <w:t>1</w:t>
            </w:r>
          </w:p>
        </w:tc>
        <w:tc>
          <w:tcPr>
            <w:tcW w:w="5220" w:type="dxa"/>
            <w:vAlign w:val="center"/>
          </w:tcPr>
          <w:p w:rsidR="00566EC0" w:rsidRDefault="00566EC0" w:rsidP="00464671">
            <w:pPr>
              <w:tabs>
                <w:tab w:val="left" w:pos="1440"/>
                <w:tab w:val="left" w:pos="1620"/>
              </w:tabs>
              <w:jc w:val="both"/>
              <w:rPr>
                <w:rFonts w:ascii="Times New Roman" w:hAnsi="Times New Roman" w:cs="Times New Roman"/>
                <w:sz w:val="24"/>
                <w:szCs w:val="24"/>
              </w:rPr>
            </w:pPr>
            <w:r>
              <w:rPr>
                <w:rFonts w:ascii="Times New Roman" w:hAnsi="Times New Roman" w:cs="Times New Roman"/>
                <w:sz w:val="24"/>
                <w:szCs w:val="24"/>
              </w:rPr>
              <w:t>несоблюдение порядка выполнения работ с использованием автоматизированного рабочего места системы электронного документооборота (далее – СЭД);</w:t>
            </w:r>
          </w:p>
        </w:tc>
        <w:tc>
          <w:tcPr>
            <w:tcW w:w="736" w:type="dxa"/>
            <w:vAlign w:val="center"/>
          </w:tcPr>
          <w:p w:rsidR="00566EC0" w:rsidRPr="00366F94" w:rsidRDefault="00566EC0" w:rsidP="00366F94">
            <w:pPr>
              <w:jc w:val="center"/>
              <w:rPr>
                <w:rFonts w:ascii="Times New Roman" w:hAnsi="Times New Roman" w:cs="Times New Roman"/>
                <w:sz w:val="24"/>
                <w:szCs w:val="24"/>
              </w:rPr>
            </w:pPr>
            <w:r w:rsidRPr="00366F94">
              <w:rPr>
                <w:rFonts w:ascii="Times New Roman" w:hAnsi="Times New Roman" w:cs="Times New Roman"/>
                <w:sz w:val="24"/>
                <w:szCs w:val="24"/>
              </w:rPr>
              <w:t>X</w:t>
            </w:r>
          </w:p>
        </w:tc>
        <w:tc>
          <w:tcPr>
            <w:tcW w:w="759" w:type="dxa"/>
            <w:vAlign w:val="center"/>
          </w:tcPr>
          <w:p w:rsidR="00566EC0" w:rsidRPr="00366F94" w:rsidRDefault="00566EC0" w:rsidP="00366F94">
            <w:pPr>
              <w:jc w:val="center"/>
              <w:rPr>
                <w:rFonts w:ascii="Times New Roman" w:hAnsi="Times New Roman" w:cs="Times New Roman"/>
                <w:sz w:val="24"/>
                <w:szCs w:val="24"/>
              </w:rPr>
            </w:pPr>
            <w:r w:rsidRPr="00366F94">
              <w:rPr>
                <w:rFonts w:ascii="Times New Roman" w:hAnsi="Times New Roman" w:cs="Times New Roman"/>
                <w:sz w:val="24"/>
                <w:szCs w:val="24"/>
              </w:rPr>
              <w:t>–</w:t>
            </w:r>
          </w:p>
        </w:tc>
        <w:tc>
          <w:tcPr>
            <w:tcW w:w="783" w:type="dxa"/>
            <w:vAlign w:val="center"/>
          </w:tcPr>
          <w:p w:rsidR="00566EC0" w:rsidRPr="00366F94" w:rsidRDefault="00566EC0" w:rsidP="00366F94">
            <w:pPr>
              <w:jc w:val="center"/>
              <w:rPr>
                <w:rFonts w:ascii="Times New Roman" w:hAnsi="Times New Roman" w:cs="Times New Roman"/>
                <w:sz w:val="24"/>
                <w:szCs w:val="24"/>
              </w:rPr>
            </w:pPr>
            <w:r w:rsidRPr="00366F94">
              <w:rPr>
                <w:rFonts w:ascii="Times New Roman" w:hAnsi="Times New Roman" w:cs="Times New Roman"/>
                <w:sz w:val="24"/>
                <w:szCs w:val="24"/>
              </w:rPr>
              <w:t>–</w:t>
            </w:r>
          </w:p>
        </w:tc>
        <w:tc>
          <w:tcPr>
            <w:tcW w:w="736" w:type="dxa"/>
            <w:vAlign w:val="center"/>
          </w:tcPr>
          <w:p w:rsidR="00566EC0" w:rsidRPr="00236229" w:rsidRDefault="00566EC0" w:rsidP="00366F94">
            <w:pPr>
              <w:jc w:val="center"/>
              <w:rPr>
                <w:rFonts w:ascii="Times New Roman" w:hAnsi="Times New Roman" w:cs="Times New Roman"/>
                <w:sz w:val="24"/>
                <w:szCs w:val="24"/>
              </w:rPr>
            </w:pPr>
            <w:r w:rsidRPr="00236229">
              <w:rPr>
                <w:rFonts w:ascii="Times New Roman" w:hAnsi="Times New Roman" w:cs="Times New Roman"/>
                <w:sz w:val="24"/>
                <w:szCs w:val="24"/>
              </w:rPr>
              <w:t>–</w:t>
            </w:r>
          </w:p>
        </w:tc>
        <w:tc>
          <w:tcPr>
            <w:tcW w:w="759" w:type="dxa"/>
            <w:vAlign w:val="center"/>
          </w:tcPr>
          <w:p w:rsidR="00566EC0" w:rsidRPr="00236229" w:rsidRDefault="00566EC0" w:rsidP="00366F94">
            <w:pPr>
              <w:jc w:val="center"/>
              <w:rPr>
                <w:rFonts w:ascii="Times New Roman" w:hAnsi="Times New Roman" w:cs="Times New Roman"/>
                <w:sz w:val="24"/>
                <w:szCs w:val="24"/>
              </w:rPr>
            </w:pPr>
            <w:r w:rsidRPr="00366F94">
              <w:rPr>
                <w:rFonts w:ascii="Times New Roman" w:hAnsi="Times New Roman" w:cs="Times New Roman"/>
                <w:sz w:val="24"/>
                <w:szCs w:val="24"/>
              </w:rPr>
              <w:t>X</w:t>
            </w:r>
          </w:p>
        </w:tc>
        <w:tc>
          <w:tcPr>
            <w:tcW w:w="783" w:type="dxa"/>
            <w:vAlign w:val="center"/>
          </w:tcPr>
          <w:p w:rsidR="00566EC0" w:rsidRPr="00236229" w:rsidRDefault="00566EC0" w:rsidP="00366F94">
            <w:pPr>
              <w:jc w:val="center"/>
              <w:rPr>
                <w:rFonts w:ascii="Times New Roman" w:hAnsi="Times New Roman" w:cs="Times New Roman"/>
                <w:sz w:val="24"/>
                <w:szCs w:val="24"/>
              </w:rPr>
            </w:pPr>
            <w:r w:rsidRPr="00236229">
              <w:rPr>
                <w:rFonts w:ascii="Times New Roman" w:hAnsi="Times New Roman" w:cs="Times New Roman"/>
                <w:sz w:val="24"/>
                <w:szCs w:val="24"/>
              </w:rPr>
              <w:t>–</w:t>
            </w:r>
          </w:p>
        </w:tc>
        <w:tc>
          <w:tcPr>
            <w:tcW w:w="2222" w:type="dxa"/>
            <w:vAlign w:val="center"/>
          </w:tcPr>
          <w:p w:rsidR="00566EC0" w:rsidRDefault="00566EC0" w:rsidP="009E5E7A">
            <w:pPr>
              <w:jc w:val="center"/>
            </w:pPr>
            <w:r>
              <w:rPr>
                <w:rFonts w:ascii="Times New Roman" w:hAnsi="Times New Roman" w:cs="Times New Roman"/>
                <w:sz w:val="24"/>
                <w:szCs w:val="24"/>
              </w:rPr>
              <w:t>средний</w:t>
            </w:r>
          </w:p>
        </w:tc>
      </w:tr>
      <w:tr w:rsidR="00566EC0" w:rsidTr="00DA4AB2">
        <w:tc>
          <w:tcPr>
            <w:tcW w:w="882" w:type="dxa"/>
            <w:vMerge/>
          </w:tcPr>
          <w:p w:rsidR="00566EC0" w:rsidRDefault="00566EC0" w:rsidP="002D68A4">
            <w:pPr>
              <w:jc w:val="center"/>
              <w:rPr>
                <w:rFonts w:ascii="Times New Roman" w:hAnsi="Times New Roman" w:cs="Times New Roman"/>
                <w:sz w:val="24"/>
                <w:szCs w:val="24"/>
              </w:rPr>
            </w:pPr>
          </w:p>
        </w:tc>
        <w:tc>
          <w:tcPr>
            <w:tcW w:w="693" w:type="dxa"/>
            <w:vAlign w:val="center"/>
          </w:tcPr>
          <w:p w:rsidR="00566EC0" w:rsidRDefault="00566EC0" w:rsidP="0037718E">
            <w:pPr>
              <w:jc w:val="center"/>
              <w:rPr>
                <w:rFonts w:ascii="Times New Roman" w:hAnsi="Times New Roman" w:cs="Times New Roman"/>
                <w:sz w:val="24"/>
                <w:szCs w:val="24"/>
              </w:rPr>
            </w:pPr>
            <w:r>
              <w:rPr>
                <w:rFonts w:ascii="Times New Roman" w:hAnsi="Times New Roman" w:cs="Times New Roman"/>
                <w:sz w:val="24"/>
                <w:szCs w:val="24"/>
              </w:rPr>
              <w:t>10</w:t>
            </w:r>
          </w:p>
        </w:tc>
        <w:tc>
          <w:tcPr>
            <w:tcW w:w="688" w:type="dxa"/>
            <w:vAlign w:val="center"/>
          </w:tcPr>
          <w:p w:rsidR="00566EC0" w:rsidRDefault="00566EC0" w:rsidP="0037718E">
            <w:pPr>
              <w:jc w:val="center"/>
              <w:rPr>
                <w:rFonts w:ascii="Times New Roman" w:hAnsi="Times New Roman" w:cs="Times New Roman"/>
                <w:sz w:val="24"/>
                <w:szCs w:val="24"/>
              </w:rPr>
            </w:pPr>
            <w:r>
              <w:rPr>
                <w:rFonts w:ascii="Times New Roman" w:hAnsi="Times New Roman" w:cs="Times New Roman"/>
                <w:sz w:val="24"/>
                <w:szCs w:val="24"/>
              </w:rPr>
              <w:t>11</w:t>
            </w:r>
          </w:p>
        </w:tc>
        <w:tc>
          <w:tcPr>
            <w:tcW w:w="572" w:type="dxa"/>
            <w:vAlign w:val="center"/>
          </w:tcPr>
          <w:p w:rsidR="00566EC0" w:rsidRDefault="00566EC0" w:rsidP="00464671">
            <w:pPr>
              <w:jc w:val="center"/>
              <w:rPr>
                <w:rFonts w:ascii="Times New Roman" w:hAnsi="Times New Roman" w:cs="Times New Roman"/>
                <w:sz w:val="24"/>
                <w:szCs w:val="24"/>
              </w:rPr>
            </w:pPr>
            <w:r>
              <w:rPr>
                <w:rFonts w:ascii="Times New Roman" w:hAnsi="Times New Roman" w:cs="Times New Roman"/>
                <w:sz w:val="24"/>
                <w:szCs w:val="24"/>
              </w:rPr>
              <w:t>2</w:t>
            </w:r>
          </w:p>
        </w:tc>
        <w:tc>
          <w:tcPr>
            <w:tcW w:w="5220" w:type="dxa"/>
            <w:vAlign w:val="center"/>
          </w:tcPr>
          <w:p w:rsidR="00566EC0" w:rsidRDefault="00566EC0" w:rsidP="00464671">
            <w:pPr>
              <w:tabs>
                <w:tab w:val="left" w:pos="1440"/>
                <w:tab w:val="left" w:pos="1620"/>
              </w:tabs>
              <w:jc w:val="both"/>
              <w:rPr>
                <w:rFonts w:ascii="Times New Roman" w:hAnsi="Times New Roman" w:cs="Times New Roman"/>
                <w:sz w:val="24"/>
                <w:szCs w:val="24"/>
              </w:rPr>
            </w:pPr>
            <w:r>
              <w:rPr>
                <w:rFonts w:ascii="Times New Roman" w:hAnsi="Times New Roman" w:cs="Times New Roman"/>
                <w:sz w:val="24"/>
                <w:szCs w:val="24"/>
              </w:rPr>
              <w:t>несоответствие информации об объемах произведенных работ по внедрению автоматизированного рабочего места СЭД сведениям об установке и сопровождении ППО, направляемым УФК в Федеральное казначейство;</w:t>
            </w:r>
          </w:p>
        </w:tc>
        <w:tc>
          <w:tcPr>
            <w:tcW w:w="736" w:type="dxa"/>
            <w:vAlign w:val="center"/>
          </w:tcPr>
          <w:p w:rsidR="00566EC0" w:rsidRPr="00366F94" w:rsidRDefault="00566EC0" w:rsidP="00366F94">
            <w:pPr>
              <w:jc w:val="center"/>
              <w:rPr>
                <w:rFonts w:ascii="Times New Roman" w:hAnsi="Times New Roman" w:cs="Times New Roman"/>
                <w:sz w:val="24"/>
                <w:szCs w:val="24"/>
              </w:rPr>
            </w:pPr>
            <w:r w:rsidRPr="00366F94">
              <w:rPr>
                <w:rFonts w:ascii="Times New Roman" w:hAnsi="Times New Roman" w:cs="Times New Roman"/>
                <w:sz w:val="24"/>
                <w:szCs w:val="24"/>
              </w:rPr>
              <w:t>X</w:t>
            </w:r>
          </w:p>
        </w:tc>
        <w:tc>
          <w:tcPr>
            <w:tcW w:w="759" w:type="dxa"/>
            <w:vAlign w:val="center"/>
          </w:tcPr>
          <w:p w:rsidR="00566EC0" w:rsidRPr="00366F94" w:rsidRDefault="00566EC0" w:rsidP="00366F94">
            <w:pPr>
              <w:jc w:val="center"/>
              <w:rPr>
                <w:rFonts w:ascii="Times New Roman" w:hAnsi="Times New Roman" w:cs="Times New Roman"/>
                <w:sz w:val="24"/>
                <w:szCs w:val="24"/>
              </w:rPr>
            </w:pPr>
            <w:r w:rsidRPr="00366F94">
              <w:rPr>
                <w:rFonts w:ascii="Times New Roman" w:hAnsi="Times New Roman" w:cs="Times New Roman"/>
                <w:sz w:val="24"/>
                <w:szCs w:val="24"/>
              </w:rPr>
              <w:t>–</w:t>
            </w:r>
          </w:p>
        </w:tc>
        <w:tc>
          <w:tcPr>
            <w:tcW w:w="783" w:type="dxa"/>
            <w:vAlign w:val="center"/>
          </w:tcPr>
          <w:p w:rsidR="00566EC0" w:rsidRPr="00366F94" w:rsidRDefault="00566EC0" w:rsidP="00366F94">
            <w:pPr>
              <w:jc w:val="center"/>
              <w:rPr>
                <w:rFonts w:ascii="Times New Roman" w:hAnsi="Times New Roman" w:cs="Times New Roman"/>
                <w:sz w:val="24"/>
                <w:szCs w:val="24"/>
              </w:rPr>
            </w:pPr>
            <w:r w:rsidRPr="00366F94">
              <w:rPr>
                <w:rFonts w:ascii="Times New Roman" w:hAnsi="Times New Roman" w:cs="Times New Roman"/>
                <w:sz w:val="24"/>
                <w:szCs w:val="24"/>
              </w:rPr>
              <w:t>–</w:t>
            </w:r>
          </w:p>
        </w:tc>
        <w:tc>
          <w:tcPr>
            <w:tcW w:w="736" w:type="dxa"/>
            <w:vAlign w:val="center"/>
          </w:tcPr>
          <w:p w:rsidR="00566EC0" w:rsidRPr="00236229" w:rsidRDefault="00566EC0" w:rsidP="00366F94">
            <w:pPr>
              <w:jc w:val="center"/>
              <w:rPr>
                <w:rFonts w:ascii="Times New Roman" w:hAnsi="Times New Roman" w:cs="Times New Roman"/>
                <w:sz w:val="24"/>
                <w:szCs w:val="24"/>
              </w:rPr>
            </w:pPr>
            <w:r w:rsidRPr="00366F94">
              <w:rPr>
                <w:rFonts w:ascii="Times New Roman" w:hAnsi="Times New Roman" w:cs="Times New Roman"/>
                <w:sz w:val="24"/>
                <w:szCs w:val="24"/>
              </w:rPr>
              <w:t>X</w:t>
            </w:r>
          </w:p>
        </w:tc>
        <w:tc>
          <w:tcPr>
            <w:tcW w:w="759" w:type="dxa"/>
            <w:vAlign w:val="center"/>
          </w:tcPr>
          <w:p w:rsidR="00566EC0" w:rsidRPr="00236229" w:rsidRDefault="00566EC0" w:rsidP="00366F94">
            <w:pPr>
              <w:jc w:val="center"/>
              <w:rPr>
                <w:rFonts w:ascii="Times New Roman" w:hAnsi="Times New Roman" w:cs="Times New Roman"/>
                <w:sz w:val="24"/>
                <w:szCs w:val="24"/>
              </w:rPr>
            </w:pPr>
            <w:r w:rsidRPr="00236229">
              <w:rPr>
                <w:rFonts w:ascii="Times New Roman" w:hAnsi="Times New Roman" w:cs="Times New Roman"/>
                <w:sz w:val="24"/>
                <w:szCs w:val="24"/>
              </w:rPr>
              <w:t>–</w:t>
            </w:r>
          </w:p>
        </w:tc>
        <w:tc>
          <w:tcPr>
            <w:tcW w:w="783" w:type="dxa"/>
            <w:vAlign w:val="center"/>
          </w:tcPr>
          <w:p w:rsidR="00566EC0" w:rsidRPr="00236229" w:rsidRDefault="00566EC0" w:rsidP="00366F94">
            <w:pPr>
              <w:jc w:val="center"/>
              <w:rPr>
                <w:rFonts w:ascii="Times New Roman" w:hAnsi="Times New Roman" w:cs="Times New Roman"/>
                <w:sz w:val="24"/>
                <w:szCs w:val="24"/>
              </w:rPr>
            </w:pPr>
            <w:r w:rsidRPr="00236229">
              <w:rPr>
                <w:rFonts w:ascii="Times New Roman" w:hAnsi="Times New Roman" w:cs="Times New Roman"/>
                <w:sz w:val="24"/>
                <w:szCs w:val="24"/>
              </w:rPr>
              <w:t>–</w:t>
            </w:r>
          </w:p>
        </w:tc>
        <w:tc>
          <w:tcPr>
            <w:tcW w:w="2222" w:type="dxa"/>
            <w:vAlign w:val="center"/>
          </w:tcPr>
          <w:p w:rsidR="00566EC0" w:rsidRPr="00236229" w:rsidRDefault="00566EC0" w:rsidP="0037718E">
            <w:pPr>
              <w:jc w:val="center"/>
              <w:rPr>
                <w:rFonts w:ascii="Times New Roman" w:hAnsi="Times New Roman" w:cs="Times New Roman"/>
                <w:sz w:val="24"/>
                <w:szCs w:val="24"/>
              </w:rPr>
            </w:pPr>
            <w:r w:rsidRPr="00236229">
              <w:rPr>
                <w:rFonts w:ascii="Times New Roman" w:hAnsi="Times New Roman" w:cs="Times New Roman"/>
                <w:sz w:val="24"/>
                <w:szCs w:val="24"/>
              </w:rPr>
              <w:t>низкий</w:t>
            </w:r>
          </w:p>
        </w:tc>
      </w:tr>
      <w:tr w:rsidR="00566EC0" w:rsidTr="00DA4AB2">
        <w:tc>
          <w:tcPr>
            <w:tcW w:w="882" w:type="dxa"/>
            <w:vMerge/>
          </w:tcPr>
          <w:p w:rsidR="00566EC0" w:rsidRDefault="00566EC0" w:rsidP="002D68A4">
            <w:pPr>
              <w:jc w:val="center"/>
              <w:rPr>
                <w:rFonts w:ascii="Times New Roman" w:hAnsi="Times New Roman" w:cs="Times New Roman"/>
                <w:sz w:val="24"/>
                <w:szCs w:val="24"/>
              </w:rPr>
            </w:pPr>
          </w:p>
        </w:tc>
        <w:tc>
          <w:tcPr>
            <w:tcW w:w="693" w:type="dxa"/>
            <w:vAlign w:val="center"/>
          </w:tcPr>
          <w:p w:rsidR="00566EC0" w:rsidRDefault="00566EC0" w:rsidP="0037718E">
            <w:pPr>
              <w:jc w:val="center"/>
              <w:rPr>
                <w:rFonts w:ascii="Times New Roman" w:hAnsi="Times New Roman" w:cs="Times New Roman"/>
                <w:sz w:val="24"/>
                <w:szCs w:val="24"/>
              </w:rPr>
            </w:pPr>
            <w:r>
              <w:rPr>
                <w:rFonts w:ascii="Times New Roman" w:hAnsi="Times New Roman" w:cs="Times New Roman"/>
                <w:sz w:val="24"/>
                <w:szCs w:val="24"/>
              </w:rPr>
              <w:t>10</w:t>
            </w:r>
          </w:p>
        </w:tc>
        <w:tc>
          <w:tcPr>
            <w:tcW w:w="688" w:type="dxa"/>
            <w:vAlign w:val="center"/>
          </w:tcPr>
          <w:p w:rsidR="00566EC0" w:rsidRDefault="00566EC0" w:rsidP="00464671">
            <w:pPr>
              <w:jc w:val="center"/>
            </w:pPr>
            <w:r>
              <w:rPr>
                <w:rFonts w:ascii="Times New Roman" w:hAnsi="Times New Roman" w:cs="Times New Roman"/>
                <w:sz w:val="24"/>
                <w:szCs w:val="24"/>
              </w:rPr>
              <w:t>11</w:t>
            </w:r>
          </w:p>
        </w:tc>
        <w:tc>
          <w:tcPr>
            <w:tcW w:w="572" w:type="dxa"/>
            <w:vAlign w:val="center"/>
          </w:tcPr>
          <w:p w:rsidR="00566EC0" w:rsidRDefault="00566EC0" w:rsidP="00464671">
            <w:pPr>
              <w:jc w:val="center"/>
              <w:rPr>
                <w:rFonts w:ascii="Times New Roman" w:hAnsi="Times New Roman" w:cs="Times New Roman"/>
                <w:sz w:val="24"/>
                <w:szCs w:val="24"/>
              </w:rPr>
            </w:pPr>
            <w:r>
              <w:rPr>
                <w:rFonts w:ascii="Times New Roman" w:hAnsi="Times New Roman" w:cs="Times New Roman"/>
                <w:sz w:val="24"/>
                <w:szCs w:val="24"/>
              </w:rPr>
              <w:t>3</w:t>
            </w:r>
          </w:p>
        </w:tc>
        <w:tc>
          <w:tcPr>
            <w:tcW w:w="5220" w:type="dxa"/>
            <w:vAlign w:val="center"/>
          </w:tcPr>
          <w:p w:rsidR="00566EC0" w:rsidRDefault="00566EC0" w:rsidP="00464671">
            <w:pPr>
              <w:tabs>
                <w:tab w:val="left" w:pos="1440"/>
                <w:tab w:val="left" w:pos="1620"/>
              </w:tabs>
              <w:jc w:val="both"/>
              <w:rPr>
                <w:rFonts w:ascii="Times New Roman" w:hAnsi="Times New Roman" w:cs="Times New Roman"/>
                <w:sz w:val="24"/>
                <w:szCs w:val="24"/>
              </w:rPr>
            </w:pPr>
            <w:r>
              <w:rPr>
                <w:rFonts w:ascii="Times New Roman" w:hAnsi="Times New Roman" w:cs="Times New Roman"/>
                <w:sz w:val="24"/>
                <w:szCs w:val="24"/>
              </w:rPr>
              <w:t>иные риски по пункту 11</w:t>
            </w:r>
            <w:r>
              <w:rPr>
                <w:rFonts w:ascii="Times New Roman" w:hAnsi="Times New Roman"/>
                <w:bCs/>
                <w:sz w:val="24"/>
                <w:szCs w:val="24"/>
              </w:rPr>
              <w:t xml:space="preserve"> направления деятельности </w:t>
            </w:r>
            <w:r>
              <w:rPr>
                <w:rFonts w:ascii="Times New Roman" w:hAnsi="Times New Roman" w:cs="Times New Roman"/>
                <w:bCs/>
                <w:sz w:val="24"/>
                <w:szCs w:val="24"/>
              </w:rPr>
              <w:t xml:space="preserve">X. </w:t>
            </w:r>
          </w:p>
        </w:tc>
        <w:tc>
          <w:tcPr>
            <w:tcW w:w="736" w:type="dxa"/>
            <w:vAlign w:val="center"/>
          </w:tcPr>
          <w:p w:rsidR="00566EC0" w:rsidRPr="00366F94" w:rsidRDefault="00566EC0" w:rsidP="00366F94">
            <w:pPr>
              <w:jc w:val="center"/>
              <w:rPr>
                <w:rFonts w:ascii="Times New Roman" w:hAnsi="Times New Roman" w:cs="Times New Roman"/>
                <w:sz w:val="24"/>
                <w:szCs w:val="24"/>
              </w:rPr>
            </w:pPr>
            <w:r w:rsidRPr="00366F94">
              <w:rPr>
                <w:rFonts w:ascii="Times New Roman" w:hAnsi="Times New Roman" w:cs="Times New Roman"/>
                <w:sz w:val="24"/>
                <w:szCs w:val="24"/>
              </w:rPr>
              <w:t>X</w:t>
            </w:r>
          </w:p>
        </w:tc>
        <w:tc>
          <w:tcPr>
            <w:tcW w:w="759" w:type="dxa"/>
            <w:vAlign w:val="center"/>
          </w:tcPr>
          <w:p w:rsidR="00566EC0" w:rsidRPr="00366F94" w:rsidRDefault="00566EC0" w:rsidP="00366F94">
            <w:pPr>
              <w:jc w:val="center"/>
              <w:rPr>
                <w:rFonts w:ascii="Times New Roman" w:hAnsi="Times New Roman" w:cs="Times New Roman"/>
                <w:sz w:val="24"/>
                <w:szCs w:val="24"/>
              </w:rPr>
            </w:pPr>
            <w:r w:rsidRPr="00366F94">
              <w:rPr>
                <w:rFonts w:ascii="Times New Roman" w:hAnsi="Times New Roman" w:cs="Times New Roman"/>
                <w:sz w:val="24"/>
                <w:szCs w:val="24"/>
              </w:rPr>
              <w:t>–</w:t>
            </w:r>
          </w:p>
        </w:tc>
        <w:tc>
          <w:tcPr>
            <w:tcW w:w="783" w:type="dxa"/>
            <w:vAlign w:val="center"/>
          </w:tcPr>
          <w:p w:rsidR="00566EC0" w:rsidRPr="00366F94" w:rsidRDefault="00566EC0" w:rsidP="00366F94">
            <w:pPr>
              <w:jc w:val="center"/>
              <w:rPr>
                <w:rFonts w:ascii="Times New Roman" w:hAnsi="Times New Roman" w:cs="Times New Roman"/>
                <w:sz w:val="24"/>
                <w:szCs w:val="24"/>
              </w:rPr>
            </w:pPr>
            <w:r w:rsidRPr="00366F94">
              <w:rPr>
                <w:rFonts w:ascii="Times New Roman" w:hAnsi="Times New Roman" w:cs="Times New Roman"/>
                <w:sz w:val="24"/>
                <w:szCs w:val="24"/>
              </w:rPr>
              <w:t>–</w:t>
            </w:r>
          </w:p>
        </w:tc>
        <w:tc>
          <w:tcPr>
            <w:tcW w:w="736" w:type="dxa"/>
            <w:vAlign w:val="center"/>
          </w:tcPr>
          <w:p w:rsidR="00566EC0" w:rsidRPr="00236229" w:rsidRDefault="00566EC0" w:rsidP="00366F94">
            <w:pPr>
              <w:jc w:val="center"/>
              <w:rPr>
                <w:rFonts w:ascii="Times New Roman" w:hAnsi="Times New Roman" w:cs="Times New Roman"/>
                <w:sz w:val="24"/>
                <w:szCs w:val="24"/>
              </w:rPr>
            </w:pPr>
            <w:r w:rsidRPr="00366F94">
              <w:rPr>
                <w:rFonts w:ascii="Times New Roman" w:hAnsi="Times New Roman" w:cs="Times New Roman"/>
                <w:sz w:val="24"/>
                <w:szCs w:val="24"/>
              </w:rPr>
              <w:t>X</w:t>
            </w:r>
          </w:p>
        </w:tc>
        <w:tc>
          <w:tcPr>
            <w:tcW w:w="759" w:type="dxa"/>
            <w:vAlign w:val="center"/>
          </w:tcPr>
          <w:p w:rsidR="00566EC0" w:rsidRPr="00236229" w:rsidRDefault="00566EC0" w:rsidP="00366F94">
            <w:pPr>
              <w:jc w:val="center"/>
              <w:rPr>
                <w:rFonts w:ascii="Times New Roman" w:hAnsi="Times New Roman" w:cs="Times New Roman"/>
                <w:sz w:val="24"/>
                <w:szCs w:val="24"/>
              </w:rPr>
            </w:pPr>
            <w:r w:rsidRPr="00236229">
              <w:rPr>
                <w:rFonts w:ascii="Times New Roman" w:hAnsi="Times New Roman" w:cs="Times New Roman"/>
                <w:sz w:val="24"/>
                <w:szCs w:val="24"/>
              </w:rPr>
              <w:t>–</w:t>
            </w:r>
          </w:p>
        </w:tc>
        <w:tc>
          <w:tcPr>
            <w:tcW w:w="783" w:type="dxa"/>
            <w:vAlign w:val="center"/>
          </w:tcPr>
          <w:p w:rsidR="00566EC0" w:rsidRPr="00236229" w:rsidRDefault="00566EC0" w:rsidP="00366F94">
            <w:pPr>
              <w:jc w:val="center"/>
              <w:rPr>
                <w:rFonts w:ascii="Times New Roman" w:hAnsi="Times New Roman" w:cs="Times New Roman"/>
                <w:sz w:val="24"/>
                <w:szCs w:val="24"/>
              </w:rPr>
            </w:pPr>
            <w:r w:rsidRPr="00236229">
              <w:rPr>
                <w:rFonts w:ascii="Times New Roman" w:hAnsi="Times New Roman" w:cs="Times New Roman"/>
                <w:sz w:val="24"/>
                <w:szCs w:val="24"/>
              </w:rPr>
              <w:t>–</w:t>
            </w:r>
          </w:p>
        </w:tc>
        <w:tc>
          <w:tcPr>
            <w:tcW w:w="2222" w:type="dxa"/>
            <w:vAlign w:val="center"/>
          </w:tcPr>
          <w:p w:rsidR="00566EC0" w:rsidRPr="00236229" w:rsidRDefault="00566EC0" w:rsidP="0037718E">
            <w:pPr>
              <w:jc w:val="center"/>
              <w:rPr>
                <w:rFonts w:ascii="Times New Roman" w:hAnsi="Times New Roman" w:cs="Times New Roman"/>
                <w:sz w:val="24"/>
                <w:szCs w:val="24"/>
              </w:rPr>
            </w:pPr>
            <w:r w:rsidRPr="00236229">
              <w:rPr>
                <w:rFonts w:ascii="Times New Roman" w:hAnsi="Times New Roman" w:cs="Times New Roman"/>
                <w:sz w:val="24"/>
                <w:szCs w:val="24"/>
              </w:rPr>
              <w:t>низкий</w:t>
            </w:r>
          </w:p>
        </w:tc>
      </w:tr>
      <w:tr w:rsidR="00566EC0" w:rsidTr="00DA4AB2">
        <w:tc>
          <w:tcPr>
            <w:tcW w:w="882" w:type="dxa"/>
            <w:vMerge w:val="restart"/>
          </w:tcPr>
          <w:p w:rsidR="00566EC0" w:rsidRDefault="00566EC0" w:rsidP="00464671">
            <w:pPr>
              <w:jc w:val="center"/>
              <w:rPr>
                <w:rFonts w:ascii="Times New Roman" w:hAnsi="Times New Roman" w:cs="Times New Roman"/>
                <w:sz w:val="24"/>
                <w:szCs w:val="24"/>
              </w:rPr>
            </w:pPr>
            <w:r>
              <w:rPr>
                <w:rFonts w:ascii="Times New Roman" w:hAnsi="Times New Roman" w:cs="Times New Roman"/>
                <w:sz w:val="24"/>
                <w:szCs w:val="24"/>
              </w:rPr>
              <w:t>12.</w:t>
            </w:r>
          </w:p>
        </w:tc>
        <w:tc>
          <w:tcPr>
            <w:tcW w:w="13951" w:type="dxa"/>
            <w:gridSpan w:val="11"/>
            <w:vAlign w:val="center"/>
          </w:tcPr>
          <w:p w:rsidR="00566EC0" w:rsidRPr="00236229" w:rsidRDefault="00566EC0" w:rsidP="004879C8">
            <w:pPr>
              <w:rPr>
                <w:rFonts w:ascii="Times New Roman" w:hAnsi="Times New Roman" w:cs="Times New Roman"/>
                <w:sz w:val="24"/>
                <w:szCs w:val="24"/>
              </w:rPr>
            </w:pPr>
            <w:r>
              <w:rPr>
                <w:rFonts w:ascii="Times New Roman" w:hAnsi="Times New Roman" w:cs="Times New Roman"/>
                <w:sz w:val="24"/>
                <w:szCs w:val="24"/>
              </w:rPr>
              <w:t>Выполнение</w:t>
            </w:r>
            <w:r w:rsidRPr="00885B0B">
              <w:rPr>
                <w:rFonts w:ascii="Times New Roman" w:hAnsi="Times New Roman" w:cs="Times New Roman"/>
                <w:sz w:val="24"/>
                <w:szCs w:val="24"/>
              </w:rPr>
              <w:t xml:space="preserve"> </w:t>
            </w:r>
            <w:r w:rsidRPr="00D14168">
              <w:rPr>
                <w:rFonts w:ascii="Times New Roman" w:hAnsi="Times New Roman" w:cs="Times New Roman"/>
                <w:sz w:val="24"/>
                <w:szCs w:val="24"/>
              </w:rPr>
              <w:t>работ с использованием ППО «Системы управления эксплуатацией»:</w:t>
            </w:r>
          </w:p>
        </w:tc>
      </w:tr>
      <w:tr w:rsidR="00566EC0" w:rsidTr="00DA4AB2">
        <w:tc>
          <w:tcPr>
            <w:tcW w:w="882" w:type="dxa"/>
            <w:vMerge/>
          </w:tcPr>
          <w:p w:rsidR="00566EC0" w:rsidRDefault="00566EC0" w:rsidP="005E5F18">
            <w:pPr>
              <w:jc w:val="center"/>
              <w:rPr>
                <w:rFonts w:ascii="Times New Roman" w:hAnsi="Times New Roman" w:cs="Times New Roman"/>
                <w:sz w:val="24"/>
                <w:szCs w:val="24"/>
              </w:rPr>
            </w:pPr>
          </w:p>
        </w:tc>
        <w:tc>
          <w:tcPr>
            <w:tcW w:w="693" w:type="dxa"/>
            <w:vAlign w:val="center"/>
          </w:tcPr>
          <w:p w:rsidR="00566EC0" w:rsidRDefault="00566EC0" w:rsidP="005E5F18">
            <w:pPr>
              <w:jc w:val="center"/>
              <w:rPr>
                <w:rFonts w:ascii="Times New Roman" w:hAnsi="Times New Roman" w:cs="Times New Roman"/>
                <w:sz w:val="24"/>
                <w:szCs w:val="24"/>
              </w:rPr>
            </w:pPr>
            <w:r>
              <w:rPr>
                <w:rFonts w:ascii="Times New Roman" w:hAnsi="Times New Roman" w:cs="Times New Roman"/>
                <w:sz w:val="24"/>
                <w:szCs w:val="24"/>
              </w:rPr>
              <w:t>10</w:t>
            </w:r>
          </w:p>
        </w:tc>
        <w:tc>
          <w:tcPr>
            <w:tcW w:w="688" w:type="dxa"/>
            <w:vAlign w:val="center"/>
          </w:tcPr>
          <w:p w:rsidR="00566EC0" w:rsidRDefault="00566EC0" w:rsidP="00464671">
            <w:pPr>
              <w:jc w:val="center"/>
              <w:rPr>
                <w:rFonts w:ascii="Times New Roman" w:hAnsi="Times New Roman" w:cs="Times New Roman"/>
                <w:sz w:val="24"/>
                <w:szCs w:val="24"/>
              </w:rPr>
            </w:pPr>
            <w:r>
              <w:rPr>
                <w:rFonts w:ascii="Times New Roman" w:hAnsi="Times New Roman" w:cs="Times New Roman"/>
                <w:sz w:val="24"/>
                <w:szCs w:val="24"/>
              </w:rPr>
              <w:t>12</w:t>
            </w:r>
          </w:p>
        </w:tc>
        <w:tc>
          <w:tcPr>
            <w:tcW w:w="572" w:type="dxa"/>
            <w:vAlign w:val="center"/>
          </w:tcPr>
          <w:p w:rsidR="00566EC0" w:rsidRDefault="00566EC0" w:rsidP="005E5F18">
            <w:pPr>
              <w:jc w:val="center"/>
              <w:rPr>
                <w:rFonts w:ascii="Times New Roman" w:hAnsi="Times New Roman" w:cs="Times New Roman"/>
                <w:sz w:val="24"/>
                <w:szCs w:val="24"/>
              </w:rPr>
            </w:pPr>
            <w:r>
              <w:rPr>
                <w:rFonts w:ascii="Times New Roman" w:hAnsi="Times New Roman" w:cs="Times New Roman"/>
                <w:sz w:val="24"/>
                <w:szCs w:val="24"/>
              </w:rPr>
              <w:t>1</w:t>
            </w:r>
          </w:p>
        </w:tc>
        <w:tc>
          <w:tcPr>
            <w:tcW w:w="5220" w:type="dxa"/>
            <w:vAlign w:val="center"/>
          </w:tcPr>
          <w:p w:rsidR="00566EC0" w:rsidRDefault="00566EC0" w:rsidP="005E5F18">
            <w:pPr>
              <w:jc w:val="both"/>
              <w:rPr>
                <w:rFonts w:ascii="Times New Roman" w:hAnsi="Times New Roman" w:cs="Times New Roman"/>
                <w:sz w:val="24"/>
                <w:szCs w:val="24"/>
              </w:rPr>
            </w:pPr>
            <w:r>
              <w:rPr>
                <w:rFonts w:ascii="Times New Roman" w:hAnsi="Times New Roman" w:cs="Times New Roman"/>
                <w:sz w:val="24"/>
                <w:szCs w:val="24"/>
              </w:rPr>
              <w:t>отсутствие, несоблюдение порядка учета материальных ценностей;</w:t>
            </w:r>
          </w:p>
        </w:tc>
        <w:tc>
          <w:tcPr>
            <w:tcW w:w="736" w:type="dxa"/>
            <w:vAlign w:val="center"/>
          </w:tcPr>
          <w:p w:rsidR="00566EC0" w:rsidRPr="00366F94" w:rsidRDefault="00566EC0" w:rsidP="005E5F18">
            <w:pPr>
              <w:jc w:val="center"/>
              <w:rPr>
                <w:rFonts w:ascii="Times New Roman" w:hAnsi="Times New Roman" w:cs="Times New Roman"/>
                <w:sz w:val="24"/>
                <w:szCs w:val="24"/>
              </w:rPr>
            </w:pPr>
            <w:r w:rsidRPr="00366F94">
              <w:rPr>
                <w:rFonts w:ascii="Times New Roman" w:hAnsi="Times New Roman" w:cs="Times New Roman"/>
                <w:sz w:val="24"/>
                <w:szCs w:val="24"/>
              </w:rPr>
              <w:t>–</w:t>
            </w:r>
          </w:p>
        </w:tc>
        <w:tc>
          <w:tcPr>
            <w:tcW w:w="759" w:type="dxa"/>
            <w:vAlign w:val="center"/>
          </w:tcPr>
          <w:p w:rsidR="00566EC0" w:rsidRPr="00366F94" w:rsidRDefault="00566EC0" w:rsidP="005E5F18">
            <w:pPr>
              <w:jc w:val="center"/>
              <w:rPr>
                <w:rFonts w:ascii="Times New Roman" w:hAnsi="Times New Roman" w:cs="Times New Roman"/>
                <w:sz w:val="24"/>
                <w:szCs w:val="24"/>
              </w:rPr>
            </w:pPr>
            <w:r w:rsidRPr="00366F94">
              <w:rPr>
                <w:rFonts w:ascii="Times New Roman" w:hAnsi="Times New Roman" w:cs="Times New Roman"/>
                <w:sz w:val="24"/>
                <w:szCs w:val="24"/>
              </w:rPr>
              <w:t>X</w:t>
            </w:r>
          </w:p>
        </w:tc>
        <w:tc>
          <w:tcPr>
            <w:tcW w:w="783" w:type="dxa"/>
            <w:vAlign w:val="center"/>
          </w:tcPr>
          <w:p w:rsidR="00566EC0" w:rsidRPr="00366F94" w:rsidRDefault="00566EC0" w:rsidP="005E5F18">
            <w:pPr>
              <w:jc w:val="center"/>
              <w:rPr>
                <w:rFonts w:ascii="Times New Roman" w:hAnsi="Times New Roman" w:cs="Times New Roman"/>
                <w:sz w:val="24"/>
                <w:szCs w:val="24"/>
              </w:rPr>
            </w:pPr>
            <w:r w:rsidRPr="00366F94">
              <w:rPr>
                <w:rFonts w:ascii="Times New Roman" w:hAnsi="Times New Roman" w:cs="Times New Roman"/>
                <w:sz w:val="24"/>
                <w:szCs w:val="24"/>
              </w:rPr>
              <w:t>–</w:t>
            </w:r>
          </w:p>
        </w:tc>
        <w:tc>
          <w:tcPr>
            <w:tcW w:w="736" w:type="dxa"/>
            <w:vAlign w:val="center"/>
          </w:tcPr>
          <w:p w:rsidR="00566EC0" w:rsidRPr="00236229" w:rsidRDefault="00566EC0" w:rsidP="005E5F18">
            <w:pPr>
              <w:jc w:val="center"/>
              <w:rPr>
                <w:rFonts w:ascii="Times New Roman" w:hAnsi="Times New Roman" w:cs="Times New Roman"/>
                <w:sz w:val="24"/>
                <w:szCs w:val="24"/>
              </w:rPr>
            </w:pPr>
            <w:r w:rsidRPr="00236229">
              <w:rPr>
                <w:rFonts w:ascii="Times New Roman" w:hAnsi="Times New Roman" w:cs="Times New Roman"/>
                <w:sz w:val="24"/>
                <w:szCs w:val="24"/>
              </w:rPr>
              <w:t>–</w:t>
            </w:r>
          </w:p>
        </w:tc>
        <w:tc>
          <w:tcPr>
            <w:tcW w:w="759" w:type="dxa"/>
            <w:vAlign w:val="center"/>
          </w:tcPr>
          <w:p w:rsidR="00566EC0" w:rsidRPr="00236229" w:rsidRDefault="00566EC0" w:rsidP="005E5F18">
            <w:pPr>
              <w:jc w:val="center"/>
              <w:rPr>
                <w:rFonts w:ascii="Times New Roman" w:hAnsi="Times New Roman" w:cs="Times New Roman"/>
                <w:sz w:val="24"/>
                <w:szCs w:val="24"/>
              </w:rPr>
            </w:pPr>
            <w:r w:rsidRPr="00366F94">
              <w:rPr>
                <w:rFonts w:ascii="Times New Roman" w:hAnsi="Times New Roman" w:cs="Times New Roman"/>
                <w:sz w:val="24"/>
                <w:szCs w:val="24"/>
              </w:rPr>
              <w:t>X</w:t>
            </w:r>
          </w:p>
        </w:tc>
        <w:tc>
          <w:tcPr>
            <w:tcW w:w="783" w:type="dxa"/>
            <w:vAlign w:val="center"/>
          </w:tcPr>
          <w:p w:rsidR="00566EC0" w:rsidRPr="00236229" w:rsidRDefault="00566EC0" w:rsidP="005E5F18">
            <w:pPr>
              <w:jc w:val="center"/>
              <w:rPr>
                <w:rFonts w:ascii="Times New Roman" w:hAnsi="Times New Roman" w:cs="Times New Roman"/>
                <w:sz w:val="24"/>
                <w:szCs w:val="24"/>
              </w:rPr>
            </w:pPr>
            <w:r w:rsidRPr="00236229">
              <w:rPr>
                <w:rFonts w:ascii="Times New Roman" w:hAnsi="Times New Roman" w:cs="Times New Roman"/>
                <w:sz w:val="24"/>
                <w:szCs w:val="24"/>
              </w:rPr>
              <w:t>–</w:t>
            </w:r>
          </w:p>
        </w:tc>
        <w:tc>
          <w:tcPr>
            <w:tcW w:w="2222" w:type="dxa"/>
            <w:vAlign w:val="center"/>
          </w:tcPr>
          <w:p w:rsidR="00566EC0" w:rsidRDefault="00566EC0" w:rsidP="009E5E7A">
            <w:pPr>
              <w:jc w:val="center"/>
            </w:pPr>
            <w:r w:rsidRPr="00C05472">
              <w:rPr>
                <w:rFonts w:ascii="Times New Roman" w:hAnsi="Times New Roman" w:cs="Times New Roman"/>
                <w:sz w:val="24"/>
                <w:szCs w:val="24"/>
              </w:rPr>
              <w:t>значимый</w:t>
            </w:r>
          </w:p>
        </w:tc>
      </w:tr>
      <w:tr w:rsidR="00566EC0" w:rsidTr="00DA4AB2">
        <w:tc>
          <w:tcPr>
            <w:tcW w:w="882" w:type="dxa"/>
            <w:vMerge/>
          </w:tcPr>
          <w:p w:rsidR="00566EC0" w:rsidRDefault="00566EC0" w:rsidP="005E5F18">
            <w:pPr>
              <w:jc w:val="center"/>
              <w:rPr>
                <w:rFonts w:ascii="Times New Roman" w:hAnsi="Times New Roman" w:cs="Times New Roman"/>
                <w:sz w:val="24"/>
                <w:szCs w:val="24"/>
              </w:rPr>
            </w:pPr>
          </w:p>
        </w:tc>
        <w:tc>
          <w:tcPr>
            <w:tcW w:w="693" w:type="dxa"/>
            <w:vAlign w:val="center"/>
          </w:tcPr>
          <w:p w:rsidR="00566EC0" w:rsidRDefault="00566EC0" w:rsidP="005E5F18">
            <w:pPr>
              <w:jc w:val="center"/>
              <w:rPr>
                <w:rFonts w:ascii="Times New Roman" w:hAnsi="Times New Roman" w:cs="Times New Roman"/>
                <w:sz w:val="24"/>
                <w:szCs w:val="24"/>
              </w:rPr>
            </w:pPr>
            <w:r>
              <w:rPr>
                <w:rFonts w:ascii="Times New Roman" w:hAnsi="Times New Roman" w:cs="Times New Roman"/>
                <w:sz w:val="24"/>
                <w:szCs w:val="24"/>
              </w:rPr>
              <w:t>10</w:t>
            </w:r>
          </w:p>
        </w:tc>
        <w:tc>
          <w:tcPr>
            <w:tcW w:w="688" w:type="dxa"/>
            <w:vAlign w:val="center"/>
          </w:tcPr>
          <w:p w:rsidR="00566EC0" w:rsidRDefault="00566EC0" w:rsidP="0037718E">
            <w:pPr>
              <w:jc w:val="center"/>
              <w:rPr>
                <w:rFonts w:ascii="Times New Roman" w:hAnsi="Times New Roman" w:cs="Times New Roman"/>
                <w:sz w:val="24"/>
                <w:szCs w:val="24"/>
              </w:rPr>
            </w:pPr>
            <w:r>
              <w:rPr>
                <w:rFonts w:ascii="Times New Roman" w:hAnsi="Times New Roman" w:cs="Times New Roman"/>
                <w:sz w:val="24"/>
                <w:szCs w:val="24"/>
              </w:rPr>
              <w:t>12</w:t>
            </w:r>
          </w:p>
        </w:tc>
        <w:tc>
          <w:tcPr>
            <w:tcW w:w="572" w:type="dxa"/>
            <w:vAlign w:val="center"/>
          </w:tcPr>
          <w:p w:rsidR="00566EC0" w:rsidRDefault="00566EC0" w:rsidP="005E5F18">
            <w:pPr>
              <w:jc w:val="center"/>
              <w:rPr>
                <w:rFonts w:ascii="Times New Roman" w:hAnsi="Times New Roman" w:cs="Times New Roman"/>
                <w:sz w:val="24"/>
                <w:szCs w:val="24"/>
              </w:rPr>
            </w:pPr>
            <w:r>
              <w:rPr>
                <w:rFonts w:ascii="Times New Roman" w:hAnsi="Times New Roman" w:cs="Times New Roman"/>
                <w:sz w:val="24"/>
                <w:szCs w:val="24"/>
              </w:rPr>
              <w:t>2</w:t>
            </w:r>
          </w:p>
        </w:tc>
        <w:tc>
          <w:tcPr>
            <w:tcW w:w="5220" w:type="dxa"/>
            <w:vAlign w:val="center"/>
          </w:tcPr>
          <w:p w:rsidR="00566EC0" w:rsidRDefault="00566EC0" w:rsidP="005E5F18">
            <w:pPr>
              <w:jc w:val="both"/>
              <w:rPr>
                <w:rFonts w:ascii="Times New Roman" w:hAnsi="Times New Roman" w:cs="Times New Roman"/>
                <w:sz w:val="24"/>
                <w:szCs w:val="24"/>
              </w:rPr>
            </w:pPr>
            <w:r>
              <w:rPr>
                <w:rFonts w:ascii="Times New Roman" w:hAnsi="Times New Roman" w:cs="Times New Roman"/>
                <w:sz w:val="24"/>
                <w:szCs w:val="24"/>
              </w:rPr>
              <w:t>отсутствие, несоблюдение порядка заполнения Паспорта конфигурационных элементов;</w:t>
            </w:r>
          </w:p>
        </w:tc>
        <w:tc>
          <w:tcPr>
            <w:tcW w:w="736" w:type="dxa"/>
            <w:vAlign w:val="center"/>
          </w:tcPr>
          <w:p w:rsidR="00566EC0" w:rsidRPr="00366F94" w:rsidRDefault="00566EC0" w:rsidP="005E5F18">
            <w:pPr>
              <w:jc w:val="center"/>
              <w:rPr>
                <w:rFonts w:ascii="Times New Roman" w:hAnsi="Times New Roman" w:cs="Times New Roman"/>
                <w:sz w:val="24"/>
                <w:szCs w:val="24"/>
              </w:rPr>
            </w:pPr>
            <w:r w:rsidRPr="00366F94">
              <w:rPr>
                <w:rFonts w:ascii="Times New Roman" w:hAnsi="Times New Roman" w:cs="Times New Roman"/>
                <w:sz w:val="24"/>
                <w:szCs w:val="24"/>
              </w:rPr>
              <w:t>–</w:t>
            </w:r>
          </w:p>
        </w:tc>
        <w:tc>
          <w:tcPr>
            <w:tcW w:w="759" w:type="dxa"/>
            <w:vAlign w:val="center"/>
          </w:tcPr>
          <w:p w:rsidR="00566EC0" w:rsidRPr="00366F94" w:rsidRDefault="00566EC0" w:rsidP="005E5F18">
            <w:pPr>
              <w:jc w:val="center"/>
              <w:rPr>
                <w:rFonts w:ascii="Times New Roman" w:hAnsi="Times New Roman" w:cs="Times New Roman"/>
                <w:sz w:val="24"/>
                <w:szCs w:val="24"/>
              </w:rPr>
            </w:pPr>
            <w:r w:rsidRPr="00366F94">
              <w:rPr>
                <w:rFonts w:ascii="Times New Roman" w:hAnsi="Times New Roman" w:cs="Times New Roman"/>
                <w:sz w:val="24"/>
                <w:szCs w:val="24"/>
              </w:rPr>
              <w:t>X</w:t>
            </w:r>
          </w:p>
        </w:tc>
        <w:tc>
          <w:tcPr>
            <w:tcW w:w="783" w:type="dxa"/>
            <w:vAlign w:val="center"/>
          </w:tcPr>
          <w:p w:rsidR="00566EC0" w:rsidRPr="00366F94" w:rsidRDefault="00566EC0" w:rsidP="005E5F18">
            <w:pPr>
              <w:jc w:val="center"/>
              <w:rPr>
                <w:rFonts w:ascii="Times New Roman" w:hAnsi="Times New Roman" w:cs="Times New Roman"/>
                <w:sz w:val="24"/>
                <w:szCs w:val="24"/>
              </w:rPr>
            </w:pPr>
            <w:r w:rsidRPr="00366F94">
              <w:rPr>
                <w:rFonts w:ascii="Times New Roman" w:hAnsi="Times New Roman" w:cs="Times New Roman"/>
                <w:sz w:val="24"/>
                <w:szCs w:val="24"/>
              </w:rPr>
              <w:t>–</w:t>
            </w:r>
          </w:p>
        </w:tc>
        <w:tc>
          <w:tcPr>
            <w:tcW w:w="736" w:type="dxa"/>
            <w:vAlign w:val="center"/>
          </w:tcPr>
          <w:p w:rsidR="00566EC0" w:rsidRPr="00236229" w:rsidRDefault="00566EC0" w:rsidP="005E5F18">
            <w:pPr>
              <w:jc w:val="center"/>
              <w:rPr>
                <w:rFonts w:ascii="Times New Roman" w:hAnsi="Times New Roman" w:cs="Times New Roman"/>
                <w:sz w:val="24"/>
                <w:szCs w:val="24"/>
              </w:rPr>
            </w:pPr>
            <w:r w:rsidRPr="00236229">
              <w:rPr>
                <w:rFonts w:ascii="Times New Roman" w:hAnsi="Times New Roman" w:cs="Times New Roman"/>
                <w:sz w:val="24"/>
                <w:szCs w:val="24"/>
              </w:rPr>
              <w:t>–</w:t>
            </w:r>
          </w:p>
        </w:tc>
        <w:tc>
          <w:tcPr>
            <w:tcW w:w="759" w:type="dxa"/>
            <w:vAlign w:val="center"/>
          </w:tcPr>
          <w:p w:rsidR="00566EC0" w:rsidRPr="00236229" w:rsidRDefault="00566EC0" w:rsidP="005E5F18">
            <w:pPr>
              <w:jc w:val="center"/>
              <w:rPr>
                <w:rFonts w:ascii="Times New Roman" w:hAnsi="Times New Roman" w:cs="Times New Roman"/>
                <w:sz w:val="24"/>
                <w:szCs w:val="24"/>
              </w:rPr>
            </w:pPr>
            <w:r w:rsidRPr="00366F94">
              <w:rPr>
                <w:rFonts w:ascii="Times New Roman" w:hAnsi="Times New Roman" w:cs="Times New Roman"/>
                <w:sz w:val="24"/>
                <w:szCs w:val="24"/>
              </w:rPr>
              <w:t>X</w:t>
            </w:r>
          </w:p>
        </w:tc>
        <w:tc>
          <w:tcPr>
            <w:tcW w:w="783" w:type="dxa"/>
            <w:vAlign w:val="center"/>
          </w:tcPr>
          <w:p w:rsidR="00566EC0" w:rsidRPr="00236229" w:rsidRDefault="00566EC0" w:rsidP="005E5F18">
            <w:pPr>
              <w:jc w:val="center"/>
              <w:rPr>
                <w:rFonts w:ascii="Times New Roman" w:hAnsi="Times New Roman" w:cs="Times New Roman"/>
                <w:sz w:val="24"/>
                <w:szCs w:val="24"/>
              </w:rPr>
            </w:pPr>
            <w:r w:rsidRPr="00236229">
              <w:rPr>
                <w:rFonts w:ascii="Times New Roman" w:hAnsi="Times New Roman" w:cs="Times New Roman"/>
                <w:sz w:val="24"/>
                <w:szCs w:val="24"/>
              </w:rPr>
              <w:t>–</w:t>
            </w:r>
          </w:p>
        </w:tc>
        <w:tc>
          <w:tcPr>
            <w:tcW w:w="2222" w:type="dxa"/>
            <w:vAlign w:val="center"/>
          </w:tcPr>
          <w:p w:rsidR="00566EC0" w:rsidRDefault="00566EC0" w:rsidP="009E5E7A">
            <w:pPr>
              <w:jc w:val="center"/>
            </w:pPr>
            <w:r w:rsidRPr="00C05472">
              <w:rPr>
                <w:rFonts w:ascii="Times New Roman" w:hAnsi="Times New Roman" w:cs="Times New Roman"/>
                <w:sz w:val="24"/>
                <w:szCs w:val="24"/>
              </w:rPr>
              <w:t>значимый</w:t>
            </w:r>
          </w:p>
        </w:tc>
      </w:tr>
      <w:tr w:rsidR="00566EC0" w:rsidTr="00DA4AB2">
        <w:tc>
          <w:tcPr>
            <w:tcW w:w="882" w:type="dxa"/>
            <w:vMerge/>
          </w:tcPr>
          <w:p w:rsidR="00566EC0" w:rsidRDefault="00566EC0" w:rsidP="005E5F18">
            <w:pPr>
              <w:jc w:val="center"/>
              <w:rPr>
                <w:rFonts w:ascii="Times New Roman" w:hAnsi="Times New Roman" w:cs="Times New Roman"/>
                <w:sz w:val="24"/>
                <w:szCs w:val="24"/>
              </w:rPr>
            </w:pPr>
          </w:p>
        </w:tc>
        <w:tc>
          <w:tcPr>
            <w:tcW w:w="693" w:type="dxa"/>
            <w:vAlign w:val="center"/>
          </w:tcPr>
          <w:p w:rsidR="00566EC0" w:rsidRDefault="00566EC0" w:rsidP="005E5F18">
            <w:pPr>
              <w:jc w:val="center"/>
              <w:rPr>
                <w:rFonts w:ascii="Times New Roman" w:hAnsi="Times New Roman" w:cs="Times New Roman"/>
                <w:sz w:val="24"/>
                <w:szCs w:val="24"/>
              </w:rPr>
            </w:pPr>
            <w:r>
              <w:rPr>
                <w:rFonts w:ascii="Times New Roman" w:hAnsi="Times New Roman" w:cs="Times New Roman"/>
                <w:sz w:val="24"/>
                <w:szCs w:val="24"/>
              </w:rPr>
              <w:t>10</w:t>
            </w:r>
          </w:p>
        </w:tc>
        <w:tc>
          <w:tcPr>
            <w:tcW w:w="688" w:type="dxa"/>
            <w:vAlign w:val="center"/>
          </w:tcPr>
          <w:p w:rsidR="00566EC0" w:rsidRDefault="00566EC0" w:rsidP="0037718E">
            <w:pPr>
              <w:jc w:val="center"/>
              <w:rPr>
                <w:rFonts w:ascii="Times New Roman" w:hAnsi="Times New Roman" w:cs="Times New Roman"/>
                <w:sz w:val="24"/>
                <w:szCs w:val="24"/>
              </w:rPr>
            </w:pPr>
            <w:r>
              <w:rPr>
                <w:rFonts w:ascii="Times New Roman" w:hAnsi="Times New Roman" w:cs="Times New Roman"/>
                <w:sz w:val="24"/>
                <w:szCs w:val="24"/>
              </w:rPr>
              <w:t>12</w:t>
            </w:r>
          </w:p>
        </w:tc>
        <w:tc>
          <w:tcPr>
            <w:tcW w:w="572" w:type="dxa"/>
            <w:vAlign w:val="center"/>
          </w:tcPr>
          <w:p w:rsidR="00566EC0" w:rsidRDefault="00566EC0" w:rsidP="005E5F18">
            <w:pPr>
              <w:jc w:val="center"/>
              <w:rPr>
                <w:rFonts w:ascii="Times New Roman" w:hAnsi="Times New Roman" w:cs="Times New Roman"/>
                <w:sz w:val="24"/>
                <w:szCs w:val="24"/>
              </w:rPr>
            </w:pPr>
            <w:r>
              <w:rPr>
                <w:rFonts w:ascii="Times New Roman" w:hAnsi="Times New Roman" w:cs="Times New Roman"/>
                <w:sz w:val="24"/>
                <w:szCs w:val="24"/>
              </w:rPr>
              <w:t>3</w:t>
            </w:r>
          </w:p>
        </w:tc>
        <w:tc>
          <w:tcPr>
            <w:tcW w:w="5220" w:type="dxa"/>
            <w:vAlign w:val="center"/>
          </w:tcPr>
          <w:p w:rsidR="00566EC0" w:rsidRDefault="00566EC0" w:rsidP="005E5F18">
            <w:pPr>
              <w:jc w:val="both"/>
              <w:rPr>
                <w:rFonts w:ascii="Times New Roman" w:hAnsi="Times New Roman" w:cs="Times New Roman"/>
                <w:sz w:val="24"/>
                <w:szCs w:val="24"/>
              </w:rPr>
            </w:pPr>
            <w:r>
              <w:rPr>
                <w:rFonts w:ascii="Times New Roman" w:hAnsi="Times New Roman" w:cs="Times New Roman"/>
                <w:sz w:val="24"/>
                <w:szCs w:val="24"/>
              </w:rPr>
              <w:t>несоблюдение порядка регистрации и выполнения заявок согласно документу «Стандарты обслуживания ИТ-систем ФК» версии 1.1;</w:t>
            </w:r>
          </w:p>
        </w:tc>
        <w:tc>
          <w:tcPr>
            <w:tcW w:w="736" w:type="dxa"/>
            <w:vAlign w:val="center"/>
          </w:tcPr>
          <w:p w:rsidR="00566EC0" w:rsidRPr="00366F94" w:rsidRDefault="00566EC0" w:rsidP="005E5F18">
            <w:pPr>
              <w:jc w:val="center"/>
              <w:rPr>
                <w:rFonts w:ascii="Times New Roman" w:hAnsi="Times New Roman" w:cs="Times New Roman"/>
                <w:sz w:val="24"/>
                <w:szCs w:val="24"/>
              </w:rPr>
            </w:pPr>
            <w:r w:rsidRPr="00366F94">
              <w:rPr>
                <w:rFonts w:ascii="Times New Roman" w:hAnsi="Times New Roman" w:cs="Times New Roman"/>
                <w:sz w:val="24"/>
                <w:szCs w:val="24"/>
              </w:rPr>
              <w:t>–</w:t>
            </w:r>
          </w:p>
        </w:tc>
        <w:tc>
          <w:tcPr>
            <w:tcW w:w="759" w:type="dxa"/>
            <w:vAlign w:val="center"/>
          </w:tcPr>
          <w:p w:rsidR="00566EC0" w:rsidRPr="00366F94" w:rsidRDefault="00566EC0" w:rsidP="005E5F18">
            <w:pPr>
              <w:jc w:val="center"/>
              <w:rPr>
                <w:rFonts w:ascii="Times New Roman" w:hAnsi="Times New Roman" w:cs="Times New Roman"/>
                <w:sz w:val="24"/>
                <w:szCs w:val="24"/>
              </w:rPr>
            </w:pPr>
            <w:r w:rsidRPr="00366F94">
              <w:rPr>
                <w:rFonts w:ascii="Times New Roman" w:hAnsi="Times New Roman" w:cs="Times New Roman"/>
                <w:sz w:val="24"/>
                <w:szCs w:val="24"/>
              </w:rPr>
              <w:t>–</w:t>
            </w:r>
          </w:p>
        </w:tc>
        <w:tc>
          <w:tcPr>
            <w:tcW w:w="783" w:type="dxa"/>
            <w:vAlign w:val="center"/>
          </w:tcPr>
          <w:p w:rsidR="00566EC0" w:rsidRPr="00366F94" w:rsidRDefault="00566EC0" w:rsidP="005E5F18">
            <w:pPr>
              <w:jc w:val="center"/>
              <w:rPr>
                <w:rFonts w:ascii="Times New Roman" w:hAnsi="Times New Roman" w:cs="Times New Roman"/>
                <w:sz w:val="24"/>
                <w:szCs w:val="24"/>
              </w:rPr>
            </w:pPr>
            <w:r w:rsidRPr="00366F94">
              <w:rPr>
                <w:rFonts w:ascii="Times New Roman" w:hAnsi="Times New Roman" w:cs="Times New Roman"/>
                <w:sz w:val="24"/>
                <w:szCs w:val="24"/>
              </w:rPr>
              <w:t>X</w:t>
            </w:r>
          </w:p>
        </w:tc>
        <w:tc>
          <w:tcPr>
            <w:tcW w:w="736" w:type="dxa"/>
            <w:vAlign w:val="center"/>
          </w:tcPr>
          <w:p w:rsidR="00566EC0" w:rsidRPr="00236229" w:rsidRDefault="00566EC0" w:rsidP="005E5F18">
            <w:pPr>
              <w:jc w:val="center"/>
              <w:rPr>
                <w:rFonts w:ascii="Times New Roman" w:hAnsi="Times New Roman" w:cs="Times New Roman"/>
                <w:sz w:val="24"/>
                <w:szCs w:val="24"/>
              </w:rPr>
            </w:pPr>
            <w:r w:rsidRPr="00236229">
              <w:rPr>
                <w:rFonts w:ascii="Times New Roman" w:hAnsi="Times New Roman" w:cs="Times New Roman"/>
                <w:sz w:val="24"/>
                <w:szCs w:val="24"/>
              </w:rPr>
              <w:t>–</w:t>
            </w:r>
          </w:p>
        </w:tc>
        <w:tc>
          <w:tcPr>
            <w:tcW w:w="759" w:type="dxa"/>
            <w:vAlign w:val="center"/>
          </w:tcPr>
          <w:p w:rsidR="00566EC0" w:rsidRPr="00236229" w:rsidRDefault="00566EC0" w:rsidP="005E5F18">
            <w:pPr>
              <w:jc w:val="center"/>
              <w:rPr>
                <w:rFonts w:ascii="Times New Roman" w:hAnsi="Times New Roman" w:cs="Times New Roman"/>
                <w:sz w:val="24"/>
                <w:szCs w:val="24"/>
              </w:rPr>
            </w:pPr>
            <w:r w:rsidRPr="00236229">
              <w:rPr>
                <w:rFonts w:ascii="Times New Roman" w:hAnsi="Times New Roman" w:cs="Times New Roman"/>
                <w:sz w:val="24"/>
                <w:szCs w:val="24"/>
              </w:rPr>
              <w:t>–</w:t>
            </w:r>
          </w:p>
        </w:tc>
        <w:tc>
          <w:tcPr>
            <w:tcW w:w="783" w:type="dxa"/>
            <w:vAlign w:val="center"/>
          </w:tcPr>
          <w:p w:rsidR="00566EC0" w:rsidRPr="00236229" w:rsidRDefault="00566EC0" w:rsidP="005E5F18">
            <w:pPr>
              <w:jc w:val="center"/>
              <w:rPr>
                <w:rFonts w:ascii="Times New Roman" w:hAnsi="Times New Roman" w:cs="Times New Roman"/>
                <w:sz w:val="24"/>
                <w:szCs w:val="24"/>
              </w:rPr>
            </w:pPr>
            <w:r w:rsidRPr="00366F94">
              <w:rPr>
                <w:rFonts w:ascii="Times New Roman" w:hAnsi="Times New Roman" w:cs="Times New Roman"/>
                <w:sz w:val="24"/>
                <w:szCs w:val="24"/>
              </w:rPr>
              <w:t>X</w:t>
            </w:r>
          </w:p>
        </w:tc>
        <w:tc>
          <w:tcPr>
            <w:tcW w:w="2222" w:type="dxa"/>
            <w:vAlign w:val="center"/>
          </w:tcPr>
          <w:p w:rsidR="00566EC0" w:rsidRDefault="00566EC0" w:rsidP="0037718E">
            <w:pPr>
              <w:jc w:val="center"/>
            </w:pPr>
            <w:r w:rsidRPr="00C05472">
              <w:rPr>
                <w:rFonts w:ascii="Times New Roman" w:hAnsi="Times New Roman" w:cs="Times New Roman"/>
                <w:sz w:val="24"/>
                <w:szCs w:val="24"/>
              </w:rPr>
              <w:t>значимый</w:t>
            </w:r>
          </w:p>
        </w:tc>
      </w:tr>
      <w:tr w:rsidR="00566EC0" w:rsidTr="00DA4AB2">
        <w:tc>
          <w:tcPr>
            <w:tcW w:w="882" w:type="dxa"/>
            <w:vMerge/>
          </w:tcPr>
          <w:p w:rsidR="00566EC0" w:rsidRDefault="00566EC0" w:rsidP="005E5F18">
            <w:pPr>
              <w:jc w:val="center"/>
              <w:rPr>
                <w:rFonts w:ascii="Times New Roman" w:hAnsi="Times New Roman" w:cs="Times New Roman"/>
                <w:sz w:val="24"/>
                <w:szCs w:val="24"/>
              </w:rPr>
            </w:pPr>
          </w:p>
        </w:tc>
        <w:tc>
          <w:tcPr>
            <w:tcW w:w="693" w:type="dxa"/>
            <w:vAlign w:val="center"/>
          </w:tcPr>
          <w:p w:rsidR="00566EC0" w:rsidRDefault="00566EC0" w:rsidP="005E5F18">
            <w:pPr>
              <w:jc w:val="center"/>
              <w:rPr>
                <w:rFonts w:ascii="Times New Roman" w:hAnsi="Times New Roman" w:cs="Times New Roman"/>
                <w:sz w:val="24"/>
                <w:szCs w:val="24"/>
              </w:rPr>
            </w:pPr>
            <w:r>
              <w:rPr>
                <w:rFonts w:ascii="Times New Roman" w:hAnsi="Times New Roman" w:cs="Times New Roman"/>
                <w:sz w:val="24"/>
                <w:szCs w:val="24"/>
              </w:rPr>
              <w:t>10</w:t>
            </w:r>
          </w:p>
        </w:tc>
        <w:tc>
          <w:tcPr>
            <w:tcW w:w="688" w:type="dxa"/>
            <w:vAlign w:val="center"/>
          </w:tcPr>
          <w:p w:rsidR="00566EC0" w:rsidRDefault="00566EC0" w:rsidP="0037718E">
            <w:pPr>
              <w:jc w:val="center"/>
              <w:rPr>
                <w:rFonts w:ascii="Times New Roman" w:hAnsi="Times New Roman" w:cs="Times New Roman"/>
                <w:sz w:val="24"/>
                <w:szCs w:val="24"/>
              </w:rPr>
            </w:pPr>
            <w:r>
              <w:rPr>
                <w:rFonts w:ascii="Times New Roman" w:hAnsi="Times New Roman" w:cs="Times New Roman"/>
                <w:sz w:val="24"/>
                <w:szCs w:val="24"/>
              </w:rPr>
              <w:t>12</w:t>
            </w:r>
          </w:p>
        </w:tc>
        <w:tc>
          <w:tcPr>
            <w:tcW w:w="572" w:type="dxa"/>
            <w:vAlign w:val="center"/>
          </w:tcPr>
          <w:p w:rsidR="00566EC0" w:rsidRDefault="00566EC0" w:rsidP="005E5F18">
            <w:pPr>
              <w:jc w:val="center"/>
              <w:rPr>
                <w:rFonts w:ascii="Times New Roman" w:hAnsi="Times New Roman" w:cs="Times New Roman"/>
                <w:sz w:val="24"/>
                <w:szCs w:val="24"/>
              </w:rPr>
            </w:pPr>
            <w:r>
              <w:rPr>
                <w:rFonts w:ascii="Times New Roman" w:hAnsi="Times New Roman" w:cs="Times New Roman"/>
                <w:sz w:val="24"/>
                <w:szCs w:val="24"/>
              </w:rPr>
              <w:t>4</w:t>
            </w:r>
          </w:p>
        </w:tc>
        <w:tc>
          <w:tcPr>
            <w:tcW w:w="5220" w:type="dxa"/>
            <w:vAlign w:val="center"/>
          </w:tcPr>
          <w:p w:rsidR="00566EC0" w:rsidRDefault="00566EC0" w:rsidP="00464671">
            <w:pPr>
              <w:jc w:val="both"/>
              <w:rPr>
                <w:rFonts w:ascii="Times New Roman" w:hAnsi="Times New Roman" w:cs="Times New Roman"/>
                <w:sz w:val="24"/>
                <w:szCs w:val="24"/>
              </w:rPr>
            </w:pPr>
            <w:r>
              <w:rPr>
                <w:rFonts w:ascii="Times New Roman" w:hAnsi="Times New Roman" w:cs="Times New Roman"/>
                <w:sz w:val="24"/>
                <w:szCs w:val="24"/>
              </w:rPr>
              <w:t>иные риски по пункту 12</w:t>
            </w:r>
            <w:r>
              <w:rPr>
                <w:rFonts w:ascii="Times New Roman" w:hAnsi="Times New Roman"/>
                <w:bCs/>
                <w:sz w:val="24"/>
                <w:szCs w:val="24"/>
              </w:rPr>
              <w:t xml:space="preserve"> направления деятельности </w:t>
            </w:r>
            <w:r>
              <w:rPr>
                <w:rFonts w:ascii="Times New Roman" w:hAnsi="Times New Roman" w:cs="Times New Roman"/>
                <w:bCs/>
                <w:sz w:val="24"/>
                <w:szCs w:val="24"/>
              </w:rPr>
              <w:t>X.</w:t>
            </w:r>
          </w:p>
        </w:tc>
        <w:tc>
          <w:tcPr>
            <w:tcW w:w="736" w:type="dxa"/>
            <w:vAlign w:val="center"/>
          </w:tcPr>
          <w:p w:rsidR="00566EC0" w:rsidRPr="00366F94" w:rsidRDefault="00566EC0" w:rsidP="005E5F18">
            <w:pPr>
              <w:jc w:val="center"/>
              <w:rPr>
                <w:rFonts w:ascii="Times New Roman" w:hAnsi="Times New Roman" w:cs="Times New Roman"/>
                <w:sz w:val="24"/>
                <w:szCs w:val="24"/>
              </w:rPr>
            </w:pPr>
            <w:r w:rsidRPr="00366F94">
              <w:rPr>
                <w:rFonts w:ascii="Times New Roman" w:hAnsi="Times New Roman" w:cs="Times New Roman"/>
                <w:sz w:val="24"/>
                <w:szCs w:val="24"/>
              </w:rPr>
              <w:t>X</w:t>
            </w:r>
          </w:p>
        </w:tc>
        <w:tc>
          <w:tcPr>
            <w:tcW w:w="759" w:type="dxa"/>
            <w:vAlign w:val="center"/>
          </w:tcPr>
          <w:p w:rsidR="00566EC0" w:rsidRPr="00366F94" w:rsidRDefault="00566EC0" w:rsidP="005E5F18">
            <w:pPr>
              <w:jc w:val="center"/>
              <w:rPr>
                <w:rFonts w:ascii="Times New Roman" w:hAnsi="Times New Roman" w:cs="Times New Roman"/>
                <w:sz w:val="24"/>
                <w:szCs w:val="24"/>
              </w:rPr>
            </w:pPr>
            <w:r w:rsidRPr="00366F94">
              <w:rPr>
                <w:rFonts w:ascii="Times New Roman" w:hAnsi="Times New Roman" w:cs="Times New Roman"/>
                <w:sz w:val="24"/>
                <w:szCs w:val="24"/>
              </w:rPr>
              <w:t>–</w:t>
            </w:r>
          </w:p>
        </w:tc>
        <w:tc>
          <w:tcPr>
            <w:tcW w:w="783" w:type="dxa"/>
            <w:vAlign w:val="center"/>
          </w:tcPr>
          <w:p w:rsidR="00566EC0" w:rsidRPr="00366F94" w:rsidRDefault="00566EC0" w:rsidP="005E5F18">
            <w:pPr>
              <w:jc w:val="center"/>
              <w:rPr>
                <w:rFonts w:ascii="Times New Roman" w:hAnsi="Times New Roman" w:cs="Times New Roman"/>
                <w:sz w:val="24"/>
                <w:szCs w:val="24"/>
              </w:rPr>
            </w:pPr>
            <w:r w:rsidRPr="00366F94">
              <w:rPr>
                <w:rFonts w:ascii="Times New Roman" w:hAnsi="Times New Roman" w:cs="Times New Roman"/>
                <w:sz w:val="24"/>
                <w:szCs w:val="24"/>
              </w:rPr>
              <w:t>–</w:t>
            </w:r>
          </w:p>
        </w:tc>
        <w:tc>
          <w:tcPr>
            <w:tcW w:w="736" w:type="dxa"/>
            <w:vAlign w:val="center"/>
          </w:tcPr>
          <w:p w:rsidR="00566EC0" w:rsidRPr="00236229" w:rsidRDefault="00566EC0" w:rsidP="005E5F18">
            <w:pPr>
              <w:jc w:val="center"/>
              <w:rPr>
                <w:rFonts w:ascii="Times New Roman" w:hAnsi="Times New Roman" w:cs="Times New Roman"/>
                <w:sz w:val="24"/>
                <w:szCs w:val="24"/>
              </w:rPr>
            </w:pPr>
            <w:r w:rsidRPr="00366F94">
              <w:rPr>
                <w:rFonts w:ascii="Times New Roman" w:hAnsi="Times New Roman" w:cs="Times New Roman"/>
                <w:sz w:val="24"/>
                <w:szCs w:val="24"/>
              </w:rPr>
              <w:t>X</w:t>
            </w:r>
          </w:p>
        </w:tc>
        <w:tc>
          <w:tcPr>
            <w:tcW w:w="759" w:type="dxa"/>
            <w:vAlign w:val="center"/>
          </w:tcPr>
          <w:p w:rsidR="00566EC0" w:rsidRPr="00236229" w:rsidRDefault="00566EC0" w:rsidP="005E5F18">
            <w:pPr>
              <w:jc w:val="center"/>
              <w:rPr>
                <w:rFonts w:ascii="Times New Roman" w:hAnsi="Times New Roman" w:cs="Times New Roman"/>
                <w:sz w:val="24"/>
                <w:szCs w:val="24"/>
              </w:rPr>
            </w:pPr>
            <w:r w:rsidRPr="00236229">
              <w:rPr>
                <w:rFonts w:ascii="Times New Roman" w:hAnsi="Times New Roman" w:cs="Times New Roman"/>
                <w:sz w:val="24"/>
                <w:szCs w:val="24"/>
              </w:rPr>
              <w:t>–</w:t>
            </w:r>
          </w:p>
        </w:tc>
        <w:tc>
          <w:tcPr>
            <w:tcW w:w="783" w:type="dxa"/>
            <w:vAlign w:val="center"/>
          </w:tcPr>
          <w:p w:rsidR="00566EC0" w:rsidRPr="00236229" w:rsidRDefault="00566EC0" w:rsidP="005E5F18">
            <w:pPr>
              <w:jc w:val="center"/>
              <w:rPr>
                <w:rFonts w:ascii="Times New Roman" w:hAnsi="Times New Roman" w:cs="Times New Roman"/>
                <w:sz w:val="24"/>
                <w:szCs w:val="24"/>
              </w:rPr>
            </w:pPr>
            <w:r w:rsidRPr="00236229">
              <w:rPr>
                <w:rFonts w:ascii="Times New Roman" w:hAnsi="Times New Roman" w:cs="Times New Roman"/>
                <w:sz w:val="24"/>
                <w:szCs w:val="24"/>
              </w:rPr>
              <w:t>–</w:t>
            </w:r>
          </w:p>
        </w:tc>
        <w:tc>
          <w:tcPr>
            <w:tcW w:w="2222" w:type="dxa"/>
            <w:vAlign w:val="center"/>
          </w:tcPr>
          <w:p w:rsidR="00566EC0" w:rsidRPr="00236229" w:rsidRDefault="00566EC0" w:rsidP="005E5F18">
            <w:pPr>
              <w:jc w:val="center"/>
              <w:rPr>
                <w:rFonts w:ascii="Times New Roman" w:hAnsi="Times New Roman" w:cs="Times New Roman"/>
                <w:sz w:val="24"/>
                <w:szCs w:val="24"/>
              </w:rPr>
            </w:pPr>
            <w:r w:rsidRPr="00236229">
              <w:rPr>
                <w:rFonts w:ascii="Times New Roman" w:hAnsi="Times New Roman" w:cs="Times New Roman"/>
                <w:sz w:val="24"/>
                <w:szCs w:val="24"/>
              </w:rPr>
              <w:t>низкий</w:t>
            </w:r>
          </w:p>
        </w:tc>
      </w:tr>
      <w:tr w:rsidR="00566EC0" w:rsidTr="00DA4AB2">
        <w:tc>
          <w:tcPr>
            <w:tcW w:w="882" w:type="dxa"/>
            <w:vMerge w:val="restart"/>
          </w:tcPr>
          <w:p w:rsidR="00566EC0" w:rsidRDefault="00566EC0" w:rsidP="00464671">
            <w:pPr>
              <w:jc w:val="center"/>
              <w:rPr>
                <w:rFonts w:ascii="Times New Roman" w:hAnsi="Times New Roman" w:cs="Times New Roman"/>
                <w:sz w:val="24"/>
                <w:szCs w:val="24"/>
              </w:rPr>
            </w:pPr>
            <w:r>
              <w:rPr>
                <w:rFonts w:ascii="Times New Roman" w:hAnsi="Times New Roman" w:cs="Times New Roman"/>
                <w:sz w:val="24"/>
                <w:szCs w:val="24"/>
              </w:rPr>
              <w:t>13.</w:t>
            </w:r>
          </w:p>
        </w:tc>
        <w:tc>
          <w:tcPr>
            <w:tcW w:w="13951" w:type="dxa"/>
            <w:gridSpan w:val="11"/>
            <w:vAlign w:val="center"/>
          </w:tcPr>
          <w:p w:rsidR="00566EC0" w:rsidRPr="00236229" w:rsidRDefault="00566EC0" w:rsidP="004879C8">
            <w:pPr>
              <w:rPr>
                <w:rFonts w:ascii="Times New Roman" w:hAnsi="Times New Roman" w:cs="Times New Roman"/>
                <w:sz w:val="24"/>
                <w:szCs w:val="24"/>
              </w:rPr>
            </w:pPr>
            <w:r>
              <w:rPr>
                <w:rFonts w:ascii="Times New Roman" w:hAnsi="Times New Roman" w:cs="Times New Roman"/>
                <w:sz w:val="24"/>
                <w:szCs w:val="24"/>
              </w:rPr>
              <w:t>О</w:t>
            </w:r>
            <w:r w:rsidRPr="00885B0B">
              <w:rPr>
                <w:rFonts w:ascii="Times New Roman" w:hAnsi="Times New Roman" w:cs="Times New Roman"/>
                <w:sz w:val="24"/>
                <w:szCs w:val="24"/>
              </w:rPr>
              <w:t>существлени</w:t>
            </w:r>
            <w:r>
              <w:rPr>
                <w:rFonts w:ascii="Times New Roman" w:hAnsi="Times New Roman" w:cs="Times New Roman"/>
                <w:sz w:val="24"/>
                <w:szCs w:val="24"/>
              </w:rPr>
              <w:t>е</w:t>
            </w:r>
            <w:r w:rsidRPr="00885B0B">
              <w:rPr>
                <w:rFonts w:ascii="Times New Roman" w:hAnsi="Times New Roman" w:cs="Times New Roman"/>
                <w:sz w:val="24"/>
                <w:szCs w:val="24"/>
              </w:rPr>
              <w:t xml:space="preserve"> </w:t>
            </w:r>
            <w:r>
              <w:rPr>
                <w:rFonts w:ascii="Times New Roman" w:hAnsi="Times New Roman" w:cs="Times New Roman"/>
                <w:sz w:val="24"/>
                <w:szCs w:val="24"/>
              </w:rPr>
              <w:t>оформления и хранения в УФК документов, подтверждающих заказы, оказание и приемку в УФК услуг по сопровождению ППО:</w:t>
            </w:r>
          </w:p>
        </w:tc>
      </w:tr>
      <w:tr w:rsidR="00566EC0" w:rsidTr="00DA4AB2">
        <w:tc>
          <w:tcPr>
            <w:tcW w:w="882" w:type="dxa"/>
            <w:vMerge/>
          </w:tcPr>
          <w:p w:rsidR="00566EC0" w:rsidRDefault="00566EC0" w:rsidP="00464671">
            <w:pPr>
              <w:jc w:val="center"/>
              <w:rPr>
                <w:rFonts w:ascii="Times New Roman" w:hAnsi="Times New Roman" w:cs="Times New Roman"/>
                <w:sz w:val="24"/>
                <w:szCs w:val="24"/>
              </w:rPr>
            </w:pPr>
          </w:p>
        </w:tc>
        <w:tc>
          <w:tcPr>
            <w:tcW w:w="693" w:type="dxa"/>
            <w:vAlign w:val="center"/>
          </w:tcPr>
          <w:p w:rsidR="00566EC0" w:rsidRDefault="00566EC0" w:rsidP="005E5F18">
            <w:pPr>
              <w:jc w:val="center"/>
              <w:rPr>
                <w:rFonts w:ascii="Times New Roman" w:hAnsi="Times New Roman" w:cs="Times New Roman"/>
                <w:sz w:val="24"/>
                <w:szCs w:val="24"/>
              </w:rPr>
            </w:pPr>
            <w:r>
              <w:rPr>
                <w:rFonts w:ascii="Times New Roman" w:hAnsi="Times New Roman" w:cs="Times New Roman"/>
                <w:sz w:val="24"/>
                <w:szCs w:val="24"/>
              </w:rPr>
              <w:t>10</w:t>
            </w:r>
          </w:p>
        </w:tc>
        <w:tc>
          <w:tcPr>
            <w:tcW w:w="688" w:type="dxa"/>
            <w:vAlign w:val="center"/>
          </w:tcPr>
          <w:p w:rsidR="00566EC0" w:rsidRDefault="00566EC0" w:rsidP="00464671">
            <w:pPr>
              <w:jc w:val="center"/>
              <w:rPr>
                <w:rFonts w:ascii="Times New Roman" w:hAnsi="Times New Roman" w:cs="Times New Roman"/>
                <w:sz w:val="24"/>
                <w:szCs w:val="24"/>
              </w:rPr>
            </w:pPr>
            <w:r>
              <w:rPr>
                <w:rFonts w:ascii="Times New Roman" w:hAnsi="Times New Roman" w:cs="Times New Roman"/>
                <w:sz w:val="24"/>
                <w:szCs w:val="24"/>
              </w:rPr>
              <w:t>13</w:t>
            </w:r>
          </w:p>
        </w:tc>
        <w:tc>
          <w:tcPr>
            <w:tcW w:w="572" w:type="dxa"/>
            <w:vAlign w:val="center"/>
          </w:tcPr>
          <w:p w:rsidR="00566EC0" w:rsidRDefault="00566EC0" w:rsidP="005E5F18">
            <w:pPr>
              <w:jc w:val="center"/>
              <w:rPr>
                <w:rFonts w:ascii="Times New Roman" w:hAnsi="Times New Roman" w:cs="Times New Roman"/>
                <w:sz w:val="24"/>
                <w:szCs w:val="24"/>
              </w:rPr>
            </w:pPr>
            <w:r>
              <w:rPr>
                <w:rFonts w:ascii="Times New Roman" w:hAnsi="Times New Roman" w:cs="Times New Roman"/>
                <w:sz w:val="24"/>
                <w:szCs w:val="24"/>
              </w:rPr>
              <w:t>1</w:t>
            </w:r>
          </w:p>
        </w:tc>
        <w:tc>
          <w:tcPr>
            <w:tcW w:w="5220" w:type="dxa"/>
            <w:vAlign w:val="center"/>
          </w:tcPr>
          <w:p w:rsidR="00566EC0" w:rsidRDefault="00566EC0" w:rsidP="00644780">
            <w:pPr>
              <w:tabs>
                <w:tab w:val="left" w:pos="1440"/>
                <w:tab w:val="left" w:pos="1620"/>
              </w:tabs>
              <w:jc w:val="both"/>
              <w:rPr>
                <w:rFonts w:ascii="Times New Roman" w:hAnsi="Times New Roman" w:cs="Times New Roman"/>
                <w:sz w:val="24"/>
                <w:szCs w:val="24"/>
              </w:rPr>
            </w:pPr>
            <w:r>
              <w:rPr>
                <w:rFonts w:ascii="Times New Roman" w:hAnsi="Times New Roman" w:cs="Times New Roman"/>
                <w:sz w:val="24"/>
                <w:szCs w:val="24"/>
              </w:rPr>
              <w:t>ненадлежащее оформление и хранение в УФК документов, подтверждающих заказы, оказание и приемку в УФК услуг по сопровождению ППО, техническому обслуживанию аппаратно-программных и программно-аппаратных комплексов Федерального казначейства, предусмотренных централизованными государственными контрактами Федерального казначейства и приказами Федерального казначейства об организации исполнения соответствующих государственных контрактов;</w:t>
            </w:r>
          </w:p>
        </w:tc>
        <w:tc>
          <w:tcPr>
            <w:tcW w:w="736" w:type="dxa"/>
            <w:vAlign w:val="center"/>
          </w:tcPr>
          <w:p w:rsidR="00566EC0" w:rsidRPr="00366F94" w:rsidRDefault="00566EC0" w:rsidP="005E5F18">
            <w:pPr>
              <w:jc w:val="center"/>
              <w:rPr>
                <w:rFonts w:ascii="Times New Roman" w:hAnsi="Times New Roman" w:cs="Times New Roman"/>
                <w:sz w:val="24"/>
                <w:szCs w:val="24"/>
              </w:rPr>
            </w:pPr>
            <w:r w:rsidRPr="00366F94">
              <w:rPr>
                <w:rFonts w:ascii="Times New Roman" w:hAnsi="Times New Roman" w:cs="Times New Roman"/>
                <w:sz w:val="24"/>
                <w:szCs w:val="24"/>
              </w:rPr>
              <w:t>–</w:t>
            </w:r>
          </w:p>
        </w:tc>
        <w:tc>
          <w:tcPr>
            <w:tcW w:w="759" w:type="dxa"/>
            <w:vAlign w:val="center"/>
          </w:tcPr>
          <w:p w:rsidR="00566EC0" w:rsidRPr="00366F94" w:rsidRDefault="00566EC0" w:rsidP="005E5F18">
            <w:pPr>
              <w:tabs>
                <w:tab w:val="left" w:pos="1440"/>
                <w:tab w:val="left" w:pos="1620"/>
              </w:tabs>
              <w:jc w:val="center"/>
              <w:rPr>
                <w:rFonts w:ascii="Times New Roman" w:hAnsi="Times New Roman" w:cs="Times New Roman"/>
                <w:sz w:val="24"/>
                <w:szCs w:val="24"/>
              </w:rPr>
            </w:pPr>
            <w:r w:rsidRPr="00366F94">
              <w:rPr>
                <w:rFonts w:ascii="Times New Roman" w:hAnsi="Times New Roman" w:cs="Times New Roman"/>
                <w:sz w:val="24"/>
                <w:szCs w:val="24"/>
              </w:rPr>
              <w:t>X</w:t>
            </w:r>
          </w:p>
        </w:tc>
        <w:tc>
          <w:tcPr>
            <w:tcW w:w="783" w:type="dxa"/>
            <w:vAlign w:val="center"/>
          </w:tcPr>
          <w:p w:rsidR="00566EC0" w:rsidRPr="00366F94" w:rsidRDefault="00566EC0" w:rsidP="005E5F18">
            <w:pPr>
              <w:tabs>
                <w:tab w:val="left" w:pos="1440"/>
                <w:tab w:val="left" w:pos="1620"/>
              </w:tabs>
              <w:jc w:val="center"/>
              <w:rPr>
                <w:rFonts w:ascii="Times New Roman" w:hAnsi="Times New Roman" w:cs="Times New Roman"/>
                <w:sz w:val="24"/>
                <w:szCs w:val="24"/>
              </w:rPr>
            </w:pPr>
            <w:r w:rsidRPr="00366F94">
              <w:rPr>
                <w:rFonts w:ascii="Times New Roman" w:hAnsi="Times New Roman" w:cs="Times New Roman"/>
                <w:sz w:val="24"/>
                <w:szCs w:val="24"/>
              </w:rPr>
              <w:t>–</w:t>
            </w:r>
          </w:p>
        </w:tc>
        <w:tc>
          <w:tcPr>
            <w:tcW w:w="736" w:type="dxa"/>
            <w:vAlign w:val="center"/>
          </w:tcPr>
          <w:p w:rsidR="00566EC0" w:rsidRPr="00236229" w:rsidRDefault="00566EC0" w:rsidP="005E5F18">
            <w:pPr>
              <w:jc w:val="center"/>
              <w:rPr>
                <w:rFonts w:ascii="Times New Roman" w:hAnsi="Times New Roman" w:cs="Times New Roman"/>
                <w:sz w:val="24"/>
                <w:szCs w:val="24"/>
              </w:rPr>
            </w:pPr>
            <w:r w:rsidRPr="00236229">
              <w:rPr>
                <w:rFonts w:ascii="Times New Roman" w:hAnsi="Times New Roman" w:cs="Times New Roman"/>
                <w:sz w:val="24"/>
                <w:szCs w:val="24"/>
              </w:rPr>
              <w:t>–</w:t>
            </w:r>
          </w:p>
        </w:tc>
        <w:tc>
          <w:tcPr>
            <w:tcW w:w="759" w:type="dxa"/>
            <w:vAlign w:val="center"/>
          </w:tcPr>
          <w:p w:rsidR="00566EC0" w:rsidRPr="00236229" w:rsidRDefault="00566EC0" w:rsidP="005E5F18">
            <w:pPr>
              <w:jc w:val="center"/>
              <w:rPr>
                <w:rFonts w:ascii="Times New Roman" w:hAnsi="Times New Roman" w:cs="Times New Roman"/>
                <w:sz w:val="24"/>
                <w:szCs w:val="24"/>
              </w:rPr>
            </w:pPr>
            <w:r w:rsidRPr="00236229">
              <w:rPr>
                <w:rFonts w:ascii="Times New Roman" w:hAnsi="Times New Roman" w:cs="Times New Roman"/>
                <w:sz w:val="24"/>
                <w:szCs w:val="24"/>
              </w:rPr>
              <w:t>–</w:t>
            </w:r>
          </w:p>
        </w:tc>
        <w:tc>
          <w:tcPr>
            <w:tcW w:w="783" w:type="dxa"/>
            <w:vAlign w:val="center"/>
          </w:tcPr>
          <w:p w:rsidR="00566EC0" w:rsidRPr="00236229" w:rsidRDefault="00566EC0" w:rsidP="005E5F18">
            <w:pPr>
              <w:jc w:val="center"/>
              <w:rPr>
                <w:rFonts w:ascii="Times New Roman" w:hAnsi="Times New Roman" w:cs="Times New Roman"/>
                <w:sz w:val="24"/>
                <w:szCs w:val="24"/>
              </w:rPr>
            </w:pPr>
            <w:r w:rsidRPr="00366F94">
              <w:rPr>
                <w:rFonts w:ascii="Times New Roman" w:hAnsi="Times New Roman" w:cs="Times New Roman"/>
                <w:sz w:val="24"/>
                <w:szCs w:val="24"/>
              </w:rPr>
              <w:t>X</w:t>
            </w:r>
          </w:p>
        </w:tc>
        <w:tc>
          <w:tcPr>
            <w:tcW w:w="2222" w:type="dxa"/>
            <w:vAlign w:val="center"/>
          </w:tcPr>
          <w:p w:rsidR="00566EC0" w:rsidRDefault="00566EC0" w:rsidP="0037718E">
            <w:pPr>
              <w:jc w:val="center"/>
            </w:pPr>
            <w:r w:rsidRPr="00C05472">
              <w:rPr>
                <w:rFonts w:ascii="Times New Roman" w:hAnsi="Times New Roman" w:cs="Times New Roman"/>
                <w:sz w:val="24"/>
                <w:szCs w:val="24"/>
              </w:rPr>
              <w:t>значимый</w:t>
            </w:r>
          </w:p>
        </w:tc>
      </w:tr>
      <w:tr w:rsidR="00566EC0" w:rsidTr="00DA4AB2">
        <w:tc>
          <w:tcPr>
            <w:tcW w:w="882" w:type="dxa"/>
            <w:vMerge/>
          </w:tcPr>
          <w:p w:rsidR="00566EC0" w:rsidRDefault="00566EC0" w:rsidP="00464671">
            <w:pPr>
              <w:jc w:val="center"/>
              <w:rPr>
                <w:rFonts w:ascii="Times New Roman" w:hAnsi="Times New Roman" w:cs="Times New Roman"/>
                <w:sz w:val="24"/>
                <w:szCs w:val="24"/>
              </w:rPr>
            </w:pPr>
          </w:p>
        </w:tc>
        <w:tc>
          <w:tcPr>
            <w:tcW w:w="693" w:type="dxa"/>
            <w:vAlign w:val="center"/>
          </w:tcPr>
          <w:p w:rsidR="00566EC0" w:rsidRDefault="00566EC0" w:rsidP="0037718E">
            <w:pPr>
              <w:jc w:val="center"/>
              <w:rPr>
                <w:rFonts w:ascii="Times New Roman" w:hAnsi="Times New Roman" w:cs="Times New Roman"/>
                <w:sz w:val="24"/>
                <w:szCs w:val="24"/>
              </w:rPr>
            </w:pPr>
            <w:r>
              <w:rPr>
                <w:rFonts w:ascii="Times New Roman" w:hAnsi="Times New Roman" w:cs="Times New Roman"/>
                <w:sz w:val="24"/>
                <w:szCs w:val="24"/>
              </w:rPr>
              <w:t>10</w:t>
            </w:r>
          </w:p>
        </w:tc>
        <w:tc>
          <w:tcPr>
            <w:tcW w:w="688" w:type="dxa"/>
            <w:vAlign w:val="center"/>
          </w:tcPr>
          <w:p w:rsidR="00566EC0" w:rsidRDefault="00566EC0" w:rsidP="00464671">
            <w:pPr>
              <w:jc w:val="center"/>
              <w:rPr>
                <w:rFonts w:ascii="Times New Roman" w:hAnsi="Times New Roman" w:cs="Times New Roman"/>
                <w:sz w:val="24"/>
                <w:szCs w:val="24"/>
              </w:rPr>
            </w:pPr>
            <w:r>
              <w:rPr>
                <w:rFonts w:ascii="Times New Roman" w:hAnsi="Times New Roman" w:cs="Times New Roman"/>
                <w:sz w:val="24"/>
                <w:szCs w:val="24"/>
              </w:rPr>
              <w:t>13</w:t>
            </w:r>
          </w:p>
        </w:tc>
        <w:tc>
          <w:tcPr>
            <w:tcW w:w="572" w:type="dxa"/>
            <w:vAlign w:val="center"/>
          </w:tcPr>
          <w:p w:rsidR="00566EC0" w:rsidRDefault="00566EC0" w:rsidP="00464671">
            <w:pPr>
              <w:jc w:val="center"/>
              <w:rPr>
                <w:rFonts w:ascii="Times New Roman" w:hAnsi="Times New Roman" w:cs="Times New Roman"/>
                <w:sz w:val="24"/>
                <w:szCs w:val="24"/>
              </w:rPr>
            </w:pPr>
            <w:r>
              <w:rPr>
                <w:rFonts w:ascii="Times New Roman" w:hAnsi="Times New Roman" w:cs="Times New Roman"/>
                <w:sz w:val="24"/>
                <w:szCs w:val="24"/>
              </w:rPr>
              <w:t>2</w:t>
            </w:r>
          </w:p>
        </w:tc>
        <w:tc>
          <w:tcPr>
            <w:tcW w:w="5220" w:type="dxa"/>
            <w:vAlign w:val="center"/>
          </w:tcPr>
          <w:p w:rsidR="00566EC0" w:rsidRDefault="00566EC0" w:rsidP="00464671">
            <w:pPr>
              <w:jc w:val="both"/>
              <w:rPr>
                <w:rFonts w:ascii="Times New Roman" w:hAnsi="Times New Roman" w:cs="Times New Roman"/>
                <w:sz w:val="24"/>
                <w:szCs w:val="24"/>
              </w:rPr>
            </w:pPr>
            <w:r>
              <w:rPr>
                <w:rFonts w:ascii="Times New Roman" w:hAnsi="Times New Roman" w:cs="Times New Roman"/>
                <w:sz w:val="24"/>
                <w:szCs w:val="24"/>
              </w:rPr>
              <w:t>иные риски по пункту 13</w:t>
            </w:r>
            <w:r>
              <w:rPr>
                <w:rFonts w:ascii="Times New Roman" w:hAnsi="Times New Roman"/>
                <w:bCs/>
                <w:sz w:val="24"/>
                <w:szCs w:val="24"/>
              </w:rPr>
              <w:t xml:space="preserve"> направления деятельности </w:t>
            </w:r>
            <w:r>
              <w:rPr>
                <w:rFonts w:ascii="Times New Roman" w:hAnsi="Times New Roman" w:cs="Times New Roman"/>
                <w:bCs/>
                <w:sz w:val="24"/>
                <w:szCs w:val="24"/>
              </w:rPr>
              <w:t>X.</w:t>
            </w:r>
          </w:p>
        </w:tc>
        <w:tc>
          <w:tcPr>
            <w:tcW w:w="736" w:type="dxa"/>
            <w:vAlign w:val="center"/>
          </w:tcPr>
          <w:p w:rsidR="00566EC0" w:rsidRPr="00366F94" w:rsidRDefault="00566EC0" w:rsidP="0037718E">
            <w:pPr>
              <w:jc w:val="center"/>
              <w:rPr>
                <w:rFonts w:ascii="Times New Roman" w:hAnsi="Times New Roman" w:cs="Times New Roman"/>
                <w:sz w:val="24"/>
                <w:szCs w:val="24"/>
              </w:rPr>
            </w:pPr>
            <w:r w:rsidRPr="00366F94">
              <w:rPr>
                <w:rFonts w:ascii="Times New Roman" w:hAnsi="Times New Roman" w:cs="Times New Roman"/>
                <w:sz w:val="24"/>
                <w:szCs w:val="24"/>
              </w:rPr>
              <w:t>X</w:t>
            </w:r>
          </w:p>
        </w:tc>
        <w:tc>
          <w:tcPr>
            <w:tcW w:w="759" w:type="dxa"/>
            <w:vAlign w:val="center"/>
          </w:tcPr>
          <w:p w:rsidR="00566EC0" w:rsidRPr="00366F94" w:rsidRDefault="00566EC0" w:rsidP="0037718E">
            <w:pPr>
              <w:jc w:val="center"/>
              <w:rPr>
                <w:rFonts w:ascii="Times New Roman" w:hAnsi="Times New Roman" w:cs="Times New Roman"/>
                <w:sz w:val="24"/>
                <w:szCs w:val="24"/>
              </w:rPr>
            </w:pPr>
            <w:r w:rsidRPr="00366F94">
              <w:rPr>
                <w:rFonts w:ascii="Times New Roman" w:hAnsi="Times New Roman" w:cs="Times New Roman"/>
                <w:sz w:val="24"/>
                <w:szCs w:val="24"/>
              </w:rPr>
              <w:t>–</w:t>
            </w:r>
          </w:p>
        </w:tc>
        <w:tc>
          <w:tcPr>
            <w:tcW w:w="783" w:type="dxa"/>
            <w:vAlign w:val="center"/>
          </w:tcPr>
          <w:p w:rsidR="00566EC0" w:rsidRPr="00366F94" w:rsidRDefault="00566EC0" w:rsidP="0037718E">
            <w:pPr>
              <w:jc w:val="center"/>
              <w:rPr>
                <w:rFonts w:ascii="Times New Roman" w:hAnsi="Times New Roman" w:cs="Times New Roman"/>
                <w:sz w:val="24"/>
                <w:szCs w:val="24"/>
              </w:rPr>
            </w:pPr>
            <w:r w:rsidRPr="00366F94">
              <w:rPr>
                <w:rFonts w:ascii="Times New Roman" w:hAnsi="Times New Roman" w:cs="Times New Roman"/>
                <w:sz w:val="24"/>
                <w:szCs w:val="24"/>
              </w:rPr>
              <w:t>–</w:t>
            </w:r>
          </w:p>
        </w:tc>
        <w:tc>
          <w:tcPr>
            <w:tcW w:w="736" w:type="dxa"/>
            <w:vAlign w:val="center"/>
          </w:tcPr>
          <w:p w:rsidR="00566EC0" w:rsidRPr="00236229" w:rsidRDefault="00566EC0" w:rsidP="0037718E">
            <w:pPr>
              <w:jc w:val="center"/>
              <w:rPr>
                <w:rFonts w:ascii="Times New Roman" w:hAnsi="Times New Roman" w:cs="Times New Roman"/>
                <w:sz w:val="24"/>
                <w:szCs w:val="24"/>
              </w:rPr>
            </w:pPr>
            <w:r w:rsidRPr="00366F94">
              <w:rPr>
                <w:rFonts w:ascii="Times New Roman" w:hAnsi="Times New Roman" w:cs="Times New Roman"/>
                <w:sz w:val="24"/>
                <w:szCs w:val="24"/>
              </w:rPr>
              <w:t>X</w:t>
            </w:r>
          </w:p>
        </w:tc>
        <w:tc>
          <w:tcPr>
            <w:tcW w:w="759" w:type="dxa"/>
            <w:vAlign w:val="center"/>
          </w:tcPr>
          <w:p w:rsidR="00566EC0" w:rsidRPr="00236229" w:rsidRDefault="00566EC0" w:rsidP="0037718E">
            <w:pPr>
              <w:jc w:val="center"/>
              <w:rPr>
                <w:rFonts w:ascii="Times New Roman" w:hAnsi="Times New Roman" w:cs="Times New Roman"/>
                <w:sz w:val="24"/>
                <w:szCs w:val="24"/>
              </w:rPr>
            </w:pPr>
            <w:r w:rsidRPr="00236229">
              <w:rPr>
                <w:rFonts w:ascii="Times New Roman" w:hAnsi="Times New Roman" w:cs="Times New Roman"/>
                <w:sz w:val="24"/>
                <w:szCs w:val="24"/>
              </w:rPr>
              <w:t>–</w:t>
            </w:r>
          </w:p>
        </w:tc>
        <w:tc>
          <w:tcPr>
            <w:tcW w:w="783" w:type="dxa"/>
            <w:vAlign w:val="center"/>
          </w:tcPr>
          <w:p w:rsidR="00566EC0" w:rsidRPr="00236229" w:rsidRDefault="00566EC0" w:rsidP="0037718E">
            <w:pPr>
              <w:jc w:val="center"/>
              <w:rPr>
                <w:rFonts w:ascii="Times New Roman" w:hAnsi="Times New Roman" w:cs="Times New Roman"/>
                <w:sz w:val="24"/>
                <w:szCs w:val="24"/>
              </w:rPr>
            </w:pPr>
            <w:r w:rsidRPr="00236229">
              <w:rPr>
                <w:rFonts w:ascii="Times New Roman" w:hAnsi="Times New Roman" w:cs="Times New Roman"/>
                <w:sz w:val="24"/>
                <w:szCs w:val="24"/>
              </w:rPr>
              <w:t>–</w:t>
            </w:r>
          </w:p>
        </w:tc>
        <w:tc>
          <w:tcPr>
            <w:tcW w:w="2222" w:type="dxa"/>
            <w:vAlign w:val="center"/>
          </w:tcPr>
          <w:p w:rsidR="00566EC0" w:rsidRPr="00236229" w:rsidRDefault="00566EC0" w:rsidP="0037718E">
            <w:pPr>
              <w:jc w:val="center"/>
              <w:rPr>
                <w:rFonts w:ascii="Times New Roman" w:hAnsi="Times New Roman" w:cs="Times New Roman"/>
                <w:sz w:val="24"/>
                <w:szCs w:val="24"/>
              </w:rPr>
            </w:pPr>
            <w:r w:rsidRPr="00236229">
              <w:rPr>
                <w:rFonts w:ascii="Times New Roman" w:hAnsi="Times New Roman" w:cs="Times New Roman"/>
                <w:sz w:val="24"/>
                <w:szCs w:val="24"/>
              </w:rPr>
              <w:t>низкий</w:t>
            </w:r>
          </w:p>
        </w:tc>
      </w:tr>
      <w:tr w:rsidR="00566EC0" w:rsidTr="00DA4AB2">
        <w:tc>
          <w:tcPr>
            <w:tcW w:w="882" w:type="dxa"/>
            <w:vMerge w:val="restart"/>
          </w:tcPr>
          <w:p w:rsidR="00566EC0" w:rsidRDefault="00566EC0" w:rsidP="00047CE7">
            <w:pPr>
              <w:jc w:val="center"/>
              <w:rPr>
                <w:rFonts w:ascii="Times New Roman" w:hAnsi="Times New Roman" w:cs="Times New Roman"/>
                <w:sz w:val="24"/>
                <w:szCs w:val="24"/>
              </w:rPr>
            </w:pPr>
            <w:r>
              <w:rPr>
                <w:rFonts w:ascii="Times New Roman" w:hAnsi="Times New Roman" w:cs="Times New Roman"/>
                <w:sz w:val="24"/>
                <w:szCs w:val="24"/>
              </w:rPr>
              <w:t>14.</w:t>
            </w:r>
          </w:p>
        </w:tc>
        <w:tc>
          <w:tcPr>
            <w:tcW w:w="13951" w:type="dxa"/>
            <w:gridSpan w:val="11"/>
            <w:vAlign w:val="center"/>
          </w:tcPr>
          <w:p w:rsidR="00566EC0" w:rsidRPr="005351E1" w:rsidRDefault="00566EC0" w:rsidP="004879C8">
            <w:pPr>
              <w:jc w:val="both"/>
              <w:rPr>
                <w:rFonts w:ascii="Times New Roman" w:hAnsi="Times New Roman" w:cs="Times New Roman"/>
                <w:sz w:val="24"/>
                <w:szCs w:val="24"/>
              </w:rPr>
            </w:pPr>
            <w:r>
              <w:rPr>
                <w:rFonts w:ascii="Times New Roman" w:hAnsi="Times New Roman" w:cs="Times New Roman"/>
                <w:sz w:val="24"/>
                <w:szCs w:val="24"/>
              </w:rPr>
              <w:t xml:space="preserve">Использование </w:t>
            </w:r>
            <w:r w:rsidRPr="0002035E">
              <w:rPr>
                <w:rFonts w:ascii="Times New Roman" w:hAnsi="Times New Roman" w:cs="Times New Roman"/>
                <w:sz w:val="24"/>
                <w:szCs w:val="24"/>
              </w:rPr>
              <w:t>технологических регламентов Федерального казначейства в части осуществления функций по направлению деятельности</w:t>
            </w:r>
            <w:r>
              <w:rPr>
                <w:rFonts w:ascii="Times New Roman" w:hAnsi="Times New Roman" w:cs="Times New Roman"/>
                <w:bCs/>
                <w:sz w:val="24"/>
                <w:szCs w:val="24"/>
              </w:rPr>
              <w:t xml:space="preserve"> X</w:t>
            </w:r>
            <w:r>
              <w:rPr>
                <w:rFonts w:ascii="Times New Roman" w:hAnsi="Times New Roman" w:cs="Times New Roman"/>
                <w:sz w:val="24"/>
                <w:szCs w:val="24"/>
              </w:rPr>
              <w:t>:</w:t>
            </w:r>
          </w:p>
        </w:tc>
      </w:tr>
      <w:tr w:rsidR="00566EC0" w:rsidTr="00DA4AB2">
        <w:tc>
          <w:tcPr>
            <w:tcW w:w="882" w:type="dxa"/>
            <w:vMerge/>
          </w:tcPr>
          <w:p w:rsidR="00566EC0" w:rsidRDefault="00566EC0" w:rsidP="0037718E">
            <w:pPr>
              <w:jc w:val="center"/>
              <w:rPr>
                <w:rFonts w:ascii="Times New Roman" w:hAnsi="Times New Roman" w:cs="Times New Roman"/>
                <w:sz w:val="24"/>
                <w:szCs w:val="24"/>
              </w:rPr>
            </w:pPr>
          </w:p>
        </w:tc>
        <w:tc>
          <w:tcPr>
            <w:tcW w:w="693" w:type="dxa"/>
            <w:vAlign w:val="center"/>
          </w:tcPr>
          <w:p w:rsidR="00566EC0" w:rsidRDefault="00566EC0" w:rsidP="0037718E">
            <w:pPr>
              <w:jc w:val="center"/>
              <w:rPr>
                <w:rFonts w:ascii="Times New Roman" w:hAnsi="Times New Roman" w:cs="Times New Roman"/>
                <w:sz w:val="24"/>
                <w:szCs w:val="24"/>
              </w:rPr>
            </w:pPr>
            <w:r>
              <w:rPr>
                <w:rFonts w:ascii="Times New Roman" w:hAnsi="Times New Roman" w:cs="Times New Roman"/>
                <w:sz w:val="24"/>
                <w:szCs w:val="24"/>
              </w:rPr>
              <w:t>10</w:t>
            </w:r>
          </w:p>
        </w:tc>
        <w:tc>
          <w:tcPr>
            <w:tcW w:w="688" w:type="dxa"/>
            <w:vAlign w:val="center"/>
          </w:tcPr>
          <w:p w:rsidR="00566EC0" w:rsidRPr="004A6388" w:rsidRDefault="00566EC0" w:rsidP="00047CE7">
            <w:pPr>
              <w:jc w:val="center"/>
              <w:rPr>
                <w:rFonts w:ascii="Times New Roman" w:hAnsi="Times New Roman" w:cs="Times New Roman"/>
                <w:sz w:val="24"/>
                <w:szCs w:val="24"/>
              </w:rPr>
            </w:pPr>
            <w:r>
              <w:rPr>
                <w:rFonts w:ascii="Times New Roman" w:hAnsi="Times New Roman" w:cs="Times New Roman"/>
                <w:sz w:val="24"/>
                <w:szCs w:val="24"/>
              </w:rPr>
              <w:t>14</w:t>
            </w:r>
          </w:p>
        </w:tc>
        <w:tc>
          <w:tcPr>
            <w:tcW w:w="572" w:type="dxa"/>
            <w:vAlign w:val="center"/>
          </w:tcPr>
          <w:p w:rsidR="00566EC0" w:rsidRPr="004A6388" w:rsidRDefault="00566EC0" w:rsidP="0037718E">
            <w:pPr>
              <w:jc w:val="center"/>
              <w:rPr>
                <w:rFonts w:ascii="Times New Roman" w:hAnsi="Times New Roman" w:cs="Times New Roman"/>
                <w:sz w:val="24"/>
                <w:szCs w:val="24"/>
              </w:rPr>
            </w:pPr>
            <w:r w:rsidRPr="004A6388">
              <w:rPr>
                <w:rFonts w:ascii="Times New Roman" w:hAnsi="Times New Roman" w:cs="Times New Roman"/>
                <w:sz w:val="24"/>
                <w:szCs w:val="24"/>
              </w:rPr>
              <w:t>1</w:t>
            </w:r>
          </w:p>
        </w:tc>
        <w:tc>
          <w:tcPr>
            <w:tcW w:w="5220" w:type="dxa"/>
            <w:vAlign w:val="center"/>
          </w:tcPr>
          <w:p w:rsidR="00566EC0" w:rsidRDefault="00566EC0" w:rsidP="00047CE7">
            <w:pPr>
              <w:tabs>
                <w:tab w:val="left" w:pos="1260"/>
                <w:tab w:val="left" w:pos="1440"/>
                <w:tab w:val="left" w:pos="1620"/>
              </w:tabs>
              <w:jc w:val="both"/>
              <w:rPr>
                <w:rFonts w:ascii="Times New Roman" w:hAnsi="Times New Roman" w:cs="Times New Roman"/>
                <w:sz w:val="24"/>
                <w:szCs w:val="24"/>
              </w:rPr>
            </w:pPr>
            <w:r>
              <w:rPr>
                <w:rFonts w:ascii="Times New Roman" w:eastAsia="Calibri" w:hAnsi="Times New Roman" w:cs="Times New Roman"/>
                <w:sz w:val="24"/>
                <w:szCs w:val="24"/>
              </w:rPr>
              <w:t>н</w:t>
            </w:r>
            <w:r>
              <w:rPr>
                <w:rFonts w:ascii="Times New Roman" w:hAnsi="Times New Roman" w:cs="Times New Roman"/>
                <w:sz w:val="24"/>
                <w:szCs w:val="24"/>
              </w:rPr>
              <w:t>есоблюдение</w:t>
            </w:r>
            <w:r>
              <w:rPr>
                <w:rFonts w:ascii="Times New Roman" w:eastAsia="Calibri" w:hAnsi="Times New Roman" w:cs="Times New Roman"/>
                <w:sz w:val="24"/>
                <w:szCs w:val="24"/>
              </w:rPr>
              <w:t xml:space="preserve"> требований технологических регламентов Федерального казначейства в части осуществления функций по направлению деятельности</w:t>
            </w:r>
            <w:r>
              <w:rPr>
                <w:rFonts w:ascii="Times New Roman" w:hAnsi="Times New Roman" w:cs="Times New Roman"/>
                <w:bCs/>
                <w:sz w:val="24"/>
                <w:szCs w:val="24"/>
              </w:rPr>
              <w:t xml:space="preserve"> X</w:t>
            </w:r>
            <w:r>
              <w:rPr>
                <w:rFonts w:ascii="Times New Roman" w:hAnsi="Times New Roman" w:cs="Times New Roman"/>
                <w:sz w:val="24"/>
                <w:szCs w:val="24"/>
              </w:rPr>
              <w:t>;</w:t>
            </w:r>
          </w:p>
        </w:tc>
        <w:tc>
          <w:tcPr>
            <w:tcW w:w="736" w:type="dxa"/>
            <w:vAlign w:val="center"/>
          </w:tcPr>
          <w:p w:rsidR="00566EC0" w:rsidRPr="00366F94" w:rsidRDefault="00566EC0" w:rsidP="0037718E">
            <w:pPr>
              <w:jc w:val="center"/>
              <w:rPr>
                <w:rFonts w:ascii="Times New Roman" w:hAnsi="Times New Roman" w:cs="Times New Roman"/>
                <w:sz w:val="24"/>
                <w:szCs w:val="24"/>
              </w:rPr>
            </w:pPr>
            <w:r w:rsidRPr="00366F94">
              <w:rPr>
                <w:rFonts w:ascii="Times New Roman" w:hAnsi="Times New Roman" w:cs="Times New Roman"/>
                <w:sz w:val="24"/>
                <w:szCs w:val="24"/>
              </w:rPr>
              <w:t>–</w:t>
            </w:r>
          </w:p>
        </w:tc>
        <w:tc>
          <w:tcPr>
            <w:tcW w:w="759" w:type="dxa"/>
            <w:vAlign w:val="center"/>
          </w:tcPr>
          <w:p w:rsidR="00566EC0" w:rsidRPr="00366F94" w:rsidRDefault="00566EC0" w:rsidP="0037718E">
            <w:pPr>
              <w:jc w:val="center"/>
              <w:rPr>
                <w:rFonts w:ascii="Times New Roman" w:hAnsi="Times New Roman" w:cs="Times New Roman"/>
                <w:sz w:val="24"/>
                <w:szCs w:val="24"/>
              </w:rPr>
            </w:pPr>
            <w:r w:rsidRPr="00366F94">
              <w:rPr>
                <w:rFonts w:ascii="Times New Roman" w:hAnsi="Times New Roman" w:cs="Times New Roman"/>
                <w:sz w:val="24"/>
                <w:szCs w:val="24"/>
              </w:rPr>
              <w:t>Х</w:t>
            </w:r>
          </w:p>
        </w:tc>
        <w:tc>
          <w:tcPr>
            <w:tcW w:w="783" w:type="dxa"/>
            <w:vAlign w:val="center"/>
          </w:tcPr>
          <w:p w:rsidR="00566EC0" w:rsidRPr="00366F94" w:rsidRDefault="00566EC0" w:rsidP="0037718E">
            <w:pPr>
              <w:jc w:val="center"/>
              <w:rPr>
                <w:rFonts w:ascii="Times New Roman" w:hAnsi="Times New Roman" w:cs="Times New Roman"/>
                <w:sz w:val="24"/>
                <w:szCs w:val="24"/>
              </w:rPr>
            </w:pPr>
            <w:r w:rsidRPr="00366F94">
              <w:rPr>
                <w:rFonts w:ascii="Times New Roman" w:hAnsi="Times New Roman" w:cs="Times New Roman"/>
                <w:sz w:val="24"/>
                <w:szCs w:val="24"/>
              </w:rPr>
              <w:t>–</w:t>
            </w:r>
          </w:p>
        </w:tc>
        <w:tc>
          <w:tcPr>
            <w:tcW w:w="736" w:type="dxa"/>
            <w:vAlign w:val="center"/>
          </w:tcPr>
          <w:p w:rsidR="00566EC0" w:rsidRPr="00366F94" w:rsidRDefault="00566EC0" w:rsidP="0037718E">
            <w:pPr>
              <w:jc w:val="center"/>
              <w:rPr>
                <w:rFonts w:ascii="Times New Roman" w:hAnsi="Times New Roman" w:cs="Times New Roman"/>
                <w:sz w:val="24"/>
                <w:szCs w:val="24"/>
              </w:rPr>
            </w:pPr>
            <w:r w:rsidRPr="00366F94">
              <w:rPr>
                <w:rFonts w:ascii="Times New Roman" w:hAnsi="Times New Roman" w:cs="Times New Roman"/>
                <w:sz w:val="24"/>
                <w:szCs w:val="24"/>
              </w:rPr>
              <w:t>Х</w:t>
            </w:r>
          </w:p>
        </w:tc>
        <w:tc>
          <w:tcPr>
            <w:tcW w:w="759" w:type="dxa"/>
            <w:vAlign w:val="center"/>
          </w:tcPr>
          <w:p w:rsidR="00566EC0" w:rsidRPr="00366F94" w:rsidRDefault="00566EC0" w:rsidP="0037718E">
            <w:pPr>
              <w:jc w:val="center"/>
              <w:rPr>
                <w:rFonts w:ascii="Times New Roman" w:hAnsi="Times New Roman" w:cs="Times New Roman"/>
                <w:sz w:val="24"/>
                <w:szCs w:val="24"/>
              </w:rPr>
            </w:pPr>
            <w:r w:rsidRPr="00366F94">
              <w:rPr>
                <w:rFonts w:ascii="Times New Roman" w:hAnsi="Times New Roman" w:cs="Times New Roman"/>
                <w:sz w:val="24"/>
                <w:szCs w:val="24"/>
              </w:rPr>
              <w:t>–</w:t>
            </w:r>
          </w:p>
        </w:tc>
        <w:tc>
          <w:tcPr>
            <w:tcW w:w="783" w:type="dxa"/>
            <w:vAlign w:val="center"/>
          </w:tcPr>
          <w:p w:rsidR="00566EC0" w:rsidRPr="00366F94" w:rsidRDefault="00566EC0" w:rsidP="0037718E">
            <w:pPr>
              <w:jc w:val="center"/>
              <w:rPr>
                <w:rFonts w:ascii="Times New Roman" w:hAnsi="Times New Roman" w:cs="Times New Roman"/>
                <w:sz w:val="24"/>
                <w:szCs w:val="24"/>
              </w:rPr>
            </w:pPr>
            <w:r w:rsidRPr="00366F94">
              <w:rPr>
                <w:rFonts w:ascii="Times New Roman" w:hAnsi="Times New Roman" w:cs="Times New Roman"/>
                <w:sz w:val="24"/>
                <w:szCs w:val="24"/>
              </w:rPr>
              <w:t>–</w:t>
            </w:r>
          </w:p>
        </w:tc>
        <w:tc>
          <w:tcPr>
            <w:tcW w:w="2222" w:type="dxa"/>
            <w:vAlign w:val="center"/>
          </w:tcPr>
          <w:p w:rsidR="00566EC0" w:rsidRDefault="00566EC0" w:rsidP="009E5E7A">
            <w:pPr>
              <w:jc w:val="center"/>
            </w:pPr>
            <w:r>
              <w:rPr>
                <w:rFonts w:ascii="Times New Roman" w:hAnsi="Times New Roman" w:cs="Times New Roman"/>
                <w:sz w:val="24"/>
                <w:szCs w:val="24"/>
              </w:rPr>
              <w:t>средний</w:t>
            </w:r>
          </w:p>
        </w:tc>
      </w:tr>
      <w:tr w:rsidR="00566EC0" w:rsidTr="00DA4AB2">
        <w:tc>
          <w:tcPr>
            <w:tcW w:w="882" w:type="dxa"/>
            <w:vMerge/>
          </w:tcPr>
          <w:p w:rsidR="00566EC0" w:rsidRDefault="00566EC0" w:rsidP="0037718E">
            <w:pPr>
              <w:jc w:val="center"/>
              <w:rPr>
                <w:rFonts w:ascii="Times New Roman" w:hAnsi="Times New Roman" w:cs="Times New Roman"/>
                <w:sz w:val="24"/>
                <w:szCs w:val="24"/>
              </w:rPr>
            </w:pPr>
          </w:p>
        </w:tc>
        <w:tc>
          <w:tcPr>
            <w:tcW w:w="693" w:type="dxa"/>
            <w:vAlign w:val="center"/>
          </w:tcPr>
          <w:p w:rsidR="00566EC0" w:rsidRDefault="00566EC0" w:rsidP="0037718E">
            <w:pPr>
              <w:jc w:val="center"/>
              <w:rPr>
                <w:rFonts w:ascii="Times New Roman" w:hAnsi="Times New Roman" w:cs="Times New Roman"/>
                <w:sz w:val="24"/>
                <w:szCs w:val="24"/>
              </w:rPr>
            </w:pPr>
            <w:r>
              <w:rPr>
                <w:rFonts w:ascii="Times New Roman" w:hAnsi="Times New Roman" w:cs="Times New Roman"/>
                <w:sz w:val="24"/>
                <w:szCs w:val="24"/>
              </w:rPr>
              <w:t>10</w:t>
            </w:r>
          </w:p>
        </w:tc>
        <w:tc>
          <w:tcPr>
            <w:tcW w:w="688" w:type="dxa"/>
            <w:vAlign w:val="center"/>
          </w:tcPr>
          <w:p w:rsidR="00566EC0" w:rsidRPr="004A6388" w:rsidRDefault="00566EC0" w:rsidP="00047CE7">
            <w:pPr>
              <w:jc w:val="center"/>
              <w:rPr>
                <w:rFonts w:ascii="Times New Roman" w:hAnsi="Times New Roman" w:cs="Times New Roman"/>
                <w:sz w:val="24"/>
                <w:szCs w:val="24"/>
              </w:rPr>
            </w:pPr>
            <w:r>
              <w:rPr>
                <w:rFonts w:ascii="Times New Roman" w:hAnsi="Times New Roman" w:cs="Times New Roman"/>
                <w:sz w:val="24"/>
                <w:szCs w:val="24"/>
              </w:rPr>
              <w:t>14</w:t>
            </w:r>
          </w:p>
        </w:tc>
        <w:tc>
          <w:tcPr>
            <w:tcW w:w="572" w:type="dxa"/>
            <w:vAlign w:val="center"/>
          </w:tcPr>
          <w:p w:rsidR="00566EC0" w:rsidRPr="004A6388" w:rsidRDefault="00566EC0" w:rsidP="0037718E">
            <w:pPr>
              <w:jc w:val="center"/>
              <w:rPr>
                <w:rFonts w:ascii="Times New Roman" w:hAnsi="Times New Roman" w:cs="Times New Roman"/>
                <w:sz w:val="24"/>
                <w:szCs w:val="24"/>
              </w:rPr>
            </w:pPr>
            <w:r w:rsidRPr="004A6388">
              <w:rPr>
                <w:rFonts w:ascii="Times New Roman" w:hAnsi="Times New Roman" w:cs="Times New Roman"/>
                <w:sz w:val="24"/>
                <w:szCs w:val="24"/>
              </w:rPr>
              <w:t>2</w:t>
            </w:r>
          </w:p>
        </w:tc>
        <w:tc>
          <w:tcPr>
            <w:tcW w:w="5220" w:type="dxa"/>
            <w:vAlign w:val="center"/>
          </w:tcPr>
          <w:p w:rsidR="00566EC0" w:rsidRDefault="00566EC0" w:rsidP="00047CE7">
            <w:pPr>
              <w:jc w:val="both"/>
              <w:rPr>
                <w:rFonts w:ascii="Times New Roman" w:hAnsi="Times New Roman" w:cs="Times New Roman"/>
                <w:sz w:val="24"/>
                <w:szCs w:val="24"/>
              </w:rPr>
            </w:pPr>
            <w:r>
              <w:rPr>
                <w:rFonts w:ascii="Times New Roman" w:hAnsi="Times New Roman" w:cs="Times New Roman"/>
                <w:sz w:val="24"/>
                <w:szCs w:val="24"/>
              </w:rPr>
              <w:t>иные риски по пункту 14 направления деятельности</w:t>
            </w:r>
            <w:r>
              <w:rPr>
                <w:rFonts w:ascii="Times New Roman" w:hAnsi="Times New Roman" w:cs="Times New Roman"/>
                <w:bCs/>
                <w:sz w:val="24"/>
                <w:szCs w:val="24"/>
              </w:rPr>
              <w:t xml:space="preserve"> X</w:t>
            </w:r>
            <w:r>
              <w:rPr>
                <w:rFonts w:ascii="Times New Roman" w:hAnsi="Times New Roman" w:cs="Times New Roman"/>
                <w:sz w:val="24"/>
                <w:szCs w:val="24"/>
              </w:rPr>
              <w:t>.</w:t>
            </w:r>
          </w:p>
        </w:tc>
        <w:tc>
          <w:tcPr>
            <w:tcW w:w="736" w:type="dxa"/>
            <w:vAlign w:val="center"/>
          </w:tcPr>
          <w:p w:rsidR="00566EC0" w:rsidRDefault="00566EC0" w:rsidP="0037718E">
            <w:pPr>
              <w:jc w:val="center"/>
              <w:rPr>
                <w:rFonts w:ascii="Times New Roman" w:hAnsi="Times New Roman" w:cs="Times New Roman"/>
                <w:sz w:val="24"/>
                <w:szCs w:val="24"/>
              </w:rPr>
            </w:pPr>
            <w:r>
              <w:rPr>
                <w:rFonts w:ascii="Times New Roman" w:hAnsi="Times New Roman" w:cs="Times New Roman"/>
                <w:sz w:val="24"/>
                <w:szCs w:val="24"/>
              </w:rPr>
              <w:t>Х</w:t>
            </w:r>
          </w:p>
        </w:tc>
        <w:tc>
          <w:tcPr>
            <w:tcW w:w="759" w:type="dxa"/>
            <w:vAlign w:val="center"/>
          </w:tcPr>
          <w:p w:rsidR="00566EC0" w:rsidRPr="00366F94" w:rsidRDefault="00566EC0" w:rsidP="0037718E">
            <w:pPr>
              <w:jc w:val="center"/>
              <w:rPr>
                <w:rFonts w:ascii="Times New Roman" w:hAnsi="Times New Roman" w:cs="Times New Roman"/>
                <w:sz w:val="24"/>
                <w:szCs w:val="24"/>
              </w:rPr>
            </w:pPr>
            <w:r>
              <w:rPr>
                <w:rFonts w:ascii="Times New Roman" w:hAnsi="Times New Roman" w:cs="Times New Roman"/>
                <w:sz w:val="24"/>
                <w:szCs w:val="24"/>
              </w:rPr>
              <w:t>–</w:t>
            </w:r>
          </w:p>
        </w:tc>
        <w:tc>
          <w:tcPr>
            <w:tcW w:w="783" w:type="dxa"/>
            <w:vAlign w:val="center"/>
          </w:tcPr>
          <w:p w:rsidR="00566EC0" w:rsidRPr="00366F94" w:rsidRDefault="00566EC0" w:rsidP="0037718E">
            <w:pPr>
              <w:jc w:val="center"/>
              <w:rPr>
                <w:rFonts w:ascii="Times New Roman" w:hAnsi="Times New Roman" w:cs="Times New Roman"/>
                <w:sz w:val="24"/>
                <w:szCs w:val="24"/>
              </w:rPr>
            </w:pPr>
            <w:r>
              <w:rPr>
                <w:rFonts w:ascii="Times New Roman" w:hAnsi="Times New Roman" w:cs="Times New Roman"/>
                <w:sz w:val="24"/>
                <w:szCs w:val="24"/>
              </w:rPr>
              <w:t>–</w:t>
            </w:r>
          </w:p>
        </w:tc>
        <w:tc>
          <w:tcPr>
            <w:tcW w:w="736" w:type="dxa"/>
            <w:vAlign w:val="center"/>
          </w:tcPr>
          <w:p w:rsidR="00566EC0" w:rsidRPr="00366F94" w:rsidRDefault="00566EC0" w:rsidP="0037718E">
            <w:pPr>
              <w:jc w:val="center"/>
              <w:rPr>
                <w:rFonts w:ascii="Times New Roman" w:hAnsi="Times New Roman" w:cs="Times New Roman"/>
                <w:sz w:val="24"/>
                <w:szCs w:val="24"/>
              </w:rPr>
            </w:pPr>
            <w:r w:rsidRPr="00643310">
              <w:rPr>
                <w:rFonts w:ascii="Times New Roman" w:hAnsi="Times New Roman" w:cs="Times New Roman"/>
                <w:sz w:val="24"/>
                <w:szCs w:val="24"/>
              </w:rPr>
              <w:t>Х</w:t>
            </w:r>
          </w:p>
        </w:tc>
        <w:tc>
          <w:tcPr>
            <w:tcW w:w="759" w:type="dxa"/>
            <w:vAlign w:val="center"/>
          </w:tcPr>
          <w:p w:rsidR="00566EC0" w:rsidRPr="00366F94" w:rsidRDefault="00566EC0" w:rsidP="0037718E">
            <w:pPr>
              <w:jc w:val="center"/>
              <w:rPr>
                <w:rFonts w:ascii="Times New Roman" w:hAnsi="Times New Roman" w:cs="Times New Roman"/>
                <w:sz w:val="24"/>
                <w:szCs w:val="24"/>
              </w:rPr>
            </w:pPr>
            <w:r w:rsidRPr="00E90656">
              <w:rPr>
                <w:rFonts w:ascii="Times New Roman" w:hAnsi="Times New Roman" w:cs="Times New Roman"/>
                <w:sz w:val="24"/>
                <w:szCs w:val="24"/>
              </w:rPr>
              <w:t>–</w:t>
            </w:r>
          </w:p>
        </w:tc>
        <w:tc>
          <w:tcPr>
            <w:tcW w:w="783" w:type="dxa"/>
            <w:vAlign w:val="center"/>
          </w:tcPr>
          <w:p w:rsidR="00566EC0" w:rsidRPr="00366F94" w:rsidRDefault="00566EC0" w:rsidP="0037718E">
            <w:pPr>
              <w:jc w:val="center"/>
              <w:rPr>
                <w:rFonts w:ascii="Times New Roman" w:hAnsi="Times New Roman" w:cs="Times New Roman"/>
                <w:sz w:val="24"/>
                <w:szCs w:val="24"/>
              </w:rPr>
            </w:pPr>
            <w:r w:rsidRPr="00E90656">
              <w:rPr>
                <w:rFonts w:ascii="Times New Roman" w:hAnsi="Times New Roman" w:cs="Times New Roman"/>
                <w:sz w:val="24"/>
                <w:szCs w:val="24"/>
              </w:rPr>
              <w:t>–</w:t>
            </w:r>
          </w:p>
        </w:tc>
        <w:tc>
          <w:tcPr>
            <w:tcW w:w="2222" w:type="dxa"/>
            <w:vAlign w:val="center"/>
          </w:tcPr>
          <w:p w:rsidR="00566EC0" w:rsidRDefault="00566EC0" w:rsidP="0037718E">
            <w:pPr>
              <w:jc w:val="center"/>
            </w:pPr>
            <w:r w:rsidRPr="00643310">
              <w:rPr>
                <w:rFonts w:ascii="Times New Roman" w:hAnsi="Times New Roman" w:cs="Times New Roman"/>
                <w:sz w:val="24"/>
                <w:szCs w:val="24"/>
              </w:rPr>
              <w:t>низкий</w:t>
            </w:r>
          </w:p>
        </w:tc>
      </w:tr>
      <w:tr w:rsidR="00566EC0" w:rsidTr="00DA4AB2">
        <w:tc>
          <w:tcPr>
            <w:tcW w:w="882" w:type="dxa"/>
          </w:tcPr>
          <w:p w:rsidR="00566EC0" w:rsidRDefault="00566EC0" w:rsidP="00047CE7">
            <w:pPr>
              <w:jc w:val="center"/>
              <w:rPr>
                <w:rFonts w:ascii="Times New Roman" w:hAnsi="Times New Roman" w:cs="Times New Roman"/>
                <w:sz w:val="24"/>
                <w:szCs w:val="24"/>
              </w:rPr>
            </w:pPr>
            <w:r>
              <w:rPr>
                <w:rFonts w:ascii="Times New Roman" w:hAnsi="Times New Roman" w:cs="Times New Roman"/>
                <w:sz w:val="24"/>
                <w:szCs w:val="24"/>
              </w:rPr>
              <w:t>15.</w:t>
            </w:r>
          </w:p>
        </w:tc>
        <w:tc>
          <w:tcPr>
            <w:tcW w:w="693" w:type="dxa"/>
            <w:vAlign w:val="center"/>
          </w:tcPr>
          <w:p w:rsidR="00566EC0" w:rsidRDefault="00566EC0" w:rsidP="005E5F18">
            <w:pPr>
              <w:jc w:val="center"/>
              <w:rPr>
                <w:rFonts w:ascii="Times New Roman" w:hAnsi="Times New Roman" w:cs="Times New Roman"/>
                <w:sz w:val="24"/>
                <w:szCs w:val="24"/>
              </w:rPr>
            </w:pPr>
            <w:r>
              <w:rPr>
                <w:rFonts w:ascii="Times New Roman" w:hAnsi="Times New Roman" w:cs="Times New Roman"/>
                <w:sz w:val="24"/>
                <w:szCs w:val="24"/>
              </w:rPr>
              <w:t>10</w:t>
            </w:r>
          </w:p>
        </w:tc>
        <w:tc>
          <w:tcPr>
            <w:tcW w:w="688" w:type="dxa"/>
            <w:vAlign w:val="center"/>
          </w:tcPr>
          <w:p w:rsidR="00566EC0" w:rsidRDefault="00566EC0" w:rsidP="00047CE7">
            <w:pPr>
              <w:jc w:val="center"/>
              <w:rPr>
                <w:rFonts w:ascii="Times New Roman" w:hAnsi="Times New Roman" w:cs="Times New Roman"/>
                <w:sz w:val="24"/>
                <w:szCs w:val="24"/>
              </w:rPr>
            </w:pPr>
            <w:r>
              <w:rPr>
                <w:rFonts w:ascii="Times New Roman" w:hAnsi="Times New Roman" w:cs="Times New Roman"/>
                <w:sz w:val="24"/>
                <w:szCs w:val="24"/>
              </w:rPr>
              <w:t>15</w:t>
            </w:r>
          </w:p>
        </w:tc>
        <w:tc>
          <w:tcPr>
            <w:tcW w:w="572" w:type="dxa"/>
            <w:vAlign w:val="center"/>
          </w:tcPr>
          <w:p w:rsidR="00566EC0" w:rsidRDefault="00566EC0">
            <w:pPr>
              <w:jc w:val="center"/>
              <w:rPr>
                <w:rFonts w:ascii="Times New Roman" w:hAnsi="Times New Roman" w:cs="Times New Roman"/>
                <w:sz w:val="24"/>
                <w:szCs w:val="24"/>
              </w:rPr>
            </w:pPr>
            <w:r>
              <w:rPr>
                <w:rFonts w:ascii="Times New Roman" w:hAnsi="Times New Roman" w:cs="Times New Roman"/>
                <w:sz w:val="24"/>
                <w:szCs w:val="24"/>
              </w:rPr>
              <w:t>1</w:t>
            </w:r>
          </w:p>
        </w:tc>
        <w:tc>
          <w:tcPr>
            <w:tcW w:w="5220" w:type="dxa"/>
            <w:vAlign w:val="center"/>
          </w:tcPr>
          <w:p w:rsidR="00566EC0" w:rsidRDefault="00566EC0" w:rsidP="00BB7931">
            <w:pPr>
              <w:jc w:val="both"/>
              <w:rPr>
                <w:rFonts w:ascii="Times New Roman" w:hAnsi="Times New Roman" w:cs="Times New Roman"/>
                <w:sz w:val="24"/>
                <w:szCs w:val="24"/>
              </w:rPr>
            </w:pPr>
            <w:r w:rsidRPr="00672339">
              <w:rPr>
                <w:rFonts w:ascii="Times New Roman" w:hAnsi="Times New Roman" w:cs="Times New Roman"/>
                <w:sz w:val="24"/>
                <w:szCs w:val="24"/>
              </w:rPr>
              <w:t xml:space="preserve">Другие риски, возникающие в работе УФК при осуществлении </w:t>
            </w:r>
            <w:r w:rsidRPr="00EA2BAC">
              <w:rPr>
                <w:rFonts w:ascii="Times New Roman" w:hAnsi="Times New Roman" w:cs="Times New Roman"/>
                <w:sz w:val="24"/>
                <w:szCs w:val="24"/>
              </w:rPr>
              <w:t>операций, действий (в том числе по формированию документов)</w:t>
            </w:r>
            <w:r w:rsidRPr="008F71F9">
              <w:rPr>
                <w:rFonts w:ascii="Times New Roman" w:hAnsi="Times New Roman" w:cs="Times New Roman"/>
                <w:sz w:val="24"/>
                <w:szCs w:val="24"/>
              </w:rPr>
              <w:t xml:space="preserve"> </w:t>
            </w:r>
            <w:r>
              <w:rPr>
                <w:rFonts w:ascii="Times New Roman" w:hAnsi="Times New Roman" w:cs="Times New Roman"/>
                <w:sz w:val="24"/>
                <w:szCs w:val="24"/>
              </w:rPr>
              <w:t xml:space="preserve">по направлению деятельности </w:t>
            </w:r>
            <w:r>
              <w:rPr>
                <w:rFonts w:ascii="Times New Roman" w:hAnsi="Times New Roman" w:cs="Times New Roman"/>
                <w:bCs/>
                <w:sz w:val="24"/>
                <w:szCs w:val="24"/>
              </w:rPr>
              <w:t>X.</w:t>
            </w:r>
          </w:p>
        </w:tc>
        <w:tc>
          <w:tcPr>
            <w:tcW w:w="736" w:type="dxa"/>
            <w:vAlign w:val="center"/>
          </w:tcPr>
          <w:p w:rsidR="00566EC0" w:rsidRPr="00366F94" w:rsidRDefault="00566EC0" w:rsidP="005E5F18">
            <w:pPr>
              <w:jc w:val="center"/>
              <w:rPr>
                <w:rFonts w:ascii="Times New Roman" w:hAnsi="Times New Roman" w:cs="Times New Roman"/>
                <w:sz w:val="24"/>
                <w:szCs w:val="24"/>
              </w:rPr>
            </w:pPr>
            <w:r w:rsidRPr="00366F94">
              <w:rPr>
                <w:rFonts w:ascii="Times New Roman" w:hAnsi="Times New Roman" w:cs="Times New Roman"/>
                <w:sz w:val="24"/>
                <w:szCs w:val="24"/>
              </w:rPr>
              <w:t>X</w:t>
            </w:r>
          </w:p>
        </w:tc>
        <w:tc>
          <w:tcPr>
            <w:tcW w:w="759" w:type="dxa"/>
            <w:vAlign w:val="center"/>
          </w:tcPr>
          <w:p w:rsidR="00566EC0" w:rsidRPr="00366F94" w:rsidRDefault="00566EC0" w:rsidP="005E5F18">
            <w:pPr>
              <w:jc w:val="center"/>
              <w:rPr>
                <w:rFonts w:ascii="Times New Roman" w:hAnsi="Times New Roman" w:cs="Times New Roman"/>
                <w:sz w:val="24"/>
                <w:szCs w:val="24"/>
              </w:rPr>
            </w:pPr>
            <w:r w:rsidRPr="00366F94">
              <w:rPr>
                <w:rFonts w:ascii="Times New Roman" w:hAnsi="Times New Roman" w:cs="Times New Roman"/>
                <w:sz w:val="24"/>
                <w:szCs w:val="24"/>
              </w:rPr>
              <w:t>–</w:t>
            </w:r>
          </w:p>
        </w:tc>
        <w:tc>
          <w:tcPr>
            <w:tcW w:w="783" w:type="dxa"/>
            <w:vAlign w:val="center"/>
          </w:tcPr>
          <w:p w:rsidR="00566EC0" w:rsidRPr="00366F94" w:rsidRDefault="00566EC0" w:rsidP="005E5F18">
            <w:pPr>
              <w:jc w:val="center"/>
              <w:rPr>
                <w:rFonts w:ascii="Times New Roman" w:hAnsi="Times New Roman" w:cs="Times New Roman"/>
                <w:sz w:val="24"/>
                <w:szCs w:val="24"/>
              </w:rPr>
            </w:pPr>
            <w:r w:rsidRPr="00366F94">
              <w:rPr>
                <w:rFonts w:ascii="Times New Roman" w:hAnsi="Times New Roman" w:cs="Times New Roman"/>
                <w:sz w:val="24"/>
                <w:szCs w:val="24"/>
              </w:rPr>
              <w:t>–</w:t>
            </w:r>
          </w:p>
        </w:tc>
        <w:tc>
          <w:tcPr>
            <w:tcW w:w="736" w:type="dxa"/>
            <w:vAlign w:val="center"/>
          </w:tcPr>
          <w:p w:rsidR="00566EC0" w:rsidRPr="00366F94" w:rsidRDefault="00566EC0" w:rsidP="005E5F18">
            <w:pPr>
              <w:jc w:val="center"/>
              <w:rPr>
                <w:rFonts w:ascii="Times New Roman" w:hAnsi="Times New Roman" w:cs="Times New Roman"/>
                <w:sz w:val="24"/>
                <w:szCs w:val="24"/>
              </w:rPr>
            </w:pPr>
            <w:r w:rsidRPr="00366F94">
              <w:rPr>
                <w:rFonts w:ascii="Times New Roman" w:hAnsi="Times New Roman" w:cs="Times New Roman"/>
                <w:sz w:val="24"/>
                <w:szCs w:val="24"/>
              </w:rPr>
              <w:t>X</w:t>
            </w:r>
          </w:p>
        </w:tc>
        <w:tc>
          <w:tcPr>
            <w:tcW w:w="759" w:type="dxa"/>
            <w:vAlign w:val="center"/>
          </w:tcPr>
          <w:p w:rsidR="00566EC0" w:rsidRPr="00366F94" w:rsidRDefault="00566EC0" w:rsidP="005E5F18">
            <w:pPr>
              <w:jc w:val="center"/>
              <w:rPr>
                <w:rFonts w:ascii="Times New Roman" w:hAnsi="Times New Roman" w:cs="Times New Roman"/>
                <w:sz w:val="24"/>
                <w:szCs w:val="24"/>
              </w:rPr>
            </w:pPr>
            <w:r w:rsidRPr="00236229">
              <w:rPr>
                <w:rFonts w:ascii="Times New Roman" w:hAnsi="Times New Roman" w:cs="Times New Roman"/>
                <w:sz w:val="24"/>
                <w:szCs w:val="24"/>
              </w:rPr>
              <w:t>–</w:t>
            </w:r>
          </w:p>
        </w:tc>
        <w:tc>
          <w:tcPr>
            <w:tcW w:w="783" w:type="dxa"/>
            <w:vAlign w:val="center"/>
          </w:tcPr>
          <w:p w:rsidR="00566EC0" w:rsidRPr="00366F94" w:rsidRDefault="00566EC0" w:rsidP="005E5F18">
            <w:pPr>
              <w:jc w:val="center"/>
              <w:rPr>
                <w:rFonts w:ascii="Times New Roman" w:hAnsi="Times New Roman" w:cs="Times New Roman"/>
                <w:sz w:val="24"/>
                <w:szCs w:val="24"/>
              </w:rPr>
            </w:pPr>
            <w:r w:rsidRPr="00236229">
              <w:rPr>
                <w:rFonts w:ascii="Times New Roman" w:hAnsi="Times New Roman" w:cs="Times New Roman"/>
                <w:sz w:val="24"/>
                <w:szCs w:val="24"/>
              </w:rPr>
              <w:t>–</w:t>
            </w:r>
          </w:p>
        </w:tc>
        <w:tc>
          <w:tcPr>
            <w:tcW w:w="2222" w:type="dxa"/>
            <w:vAlign w:val="center"/>
          </w:tcPr>
          <w:p w:rsidR="00566EC0" w:rsidRPr="00236229" w:rsidRDefault="00566EC0" w:rsidP="005E5F18">
            <w:pPr>
              <w:jc w:val="center"/>
              <w:rPr>
                <w:sz w:val="24"/>
                <w:szCs w:val="24"/>
              </w:rPr>
            </w:pPr>
            <w:r w:rsidRPr="00236229">
              <w:rPr>
                <w:rFonts w:ascii="Times New Roman" w:hAnsi="Times New Roman" w:cs="Times New Roman"/>
                <w:sz w:val="24"/>
                <w:szCs w:val="24"/>
              </w:rPr>
              <w:t>низкий</w:t>
            </w:r>
          </w:p>
        </w:tc>
      </w:tr>
      <w:tr w:rsidR="00566EC0" w:rsidTr="00533373">
        <w:tc>
          <w:tcPr>
            <w:tcW w:w="14833" w:type="dxa"/>
            <w:gridSpan w:val="12"/>
          </w:tcPr>
          <w:p w:rsidR="00566EC0" w:rsidRDefault="00566EC0" w:rsidP="00C32D86">
            <w:r w:rsidRPr="00967AAB">
              <w:rPr>
                <w:rFonts w:ascii="Times New Roman" w:eastAsia="Times New Roman" w:hAnsi="Times New Roman" w:cs="Times New Roman"/>
                <w:b/>
                <w:sz w:val="24"/>
                <w:szCs w:val="24"/>
                <w:u w:val="single"/>
                <w:lang w:eastAsia="ru-RU"/>
              </w:rPr>
              <w:t>Направление деятельности:</w:t>
            </w:r>
            <w:r w:rsidRPr="00967AAB">
              <w:rPr>
                <w:rFonts w:ascii="Times New Roman" w:eastAsia="Times New Roman" w:hAnsi="Times New Roman" w:cs="Times New Roman"/>
                <w:b/>
                <w:sz w:val="24"/>
                <w:szCs w:val="24"/>
                <w:lang w:eastAsia="ru-RU"/>
              </w:rPr>
              <w:t xml:space="preserve"> </w:t>
            </w:r>
            <w:r w:rsidRPr="00967AAB">
              <w:rPr>
                <w:rFonts w:ascii="Times New Roman" w:eastAsia="Times New Roman" w:hAnsi="Times New Roman" w:cs="Times New Roman"/>
                <w:b/>
                <w:sz w:val="24"/>
                <w:szCs w:val="24"/>
                <w:lang w:val="en-US" w:eastAsia="ru-RU"/>
              </w:rPr>
              <w:t>XI</w:t>
            </w:r>
            <w:r w:rsidRPr="00967AAB">
              <w:rPr>
                <w:rFonts w:ascii="Times New Roman" w:eastAsia="Times New Roman" w:hAnsi="Times New Roman" w:cs="Times New Roman"/>
                <w:b/>
                <w:sz w:val="24"/>
                <w:szCs w:val="24"/>
                <w:lang w:eastAsia="ru-RU"/>
              </w:rPr>
              <w:t>. Организация кадровой работы</w:t>
            </w:r>
          </w:p>
        </w:tc>
      </w:tr>
      <w:tr w:rsidR="00566EC0" w:rsidTr="00DA4AB2">
        <w:tc>
          <w:tcPr>
            <w:tcW w:w="882" w:type="dxa"/>
            <w:vMerge w:val="restart"/>
          </w:tcPr>
          <w:p w:rsidR="00566EC0" w:rsidRDefault="00566EC0" w:rsidP="0037718E">
            <w:pPr>
              <w:jc w:val="center"/>
              <w:rPr>
                <w:rFonts w:ascii="Times New Roman" w:hAnsi="Times New Roman" w:cs="Times New Roman"/>
                <w:sz w:val="24"/>
                <w:szCs w:val="24"/>
              </w:rPr>
            </w:pPr>
            <w:r>
              <w:rPr>
                <w:rFonts w:ascii="Times New Roman" w:hAnsi="Times New Roman" w:cs="Times New Roman"/>
                <w:sz w:val="24"/>
                <w:szCs w:val="24"/>
              </w:rPr>
              <w:t>1.</w:t>
            </w:r>
          </w:p>
        </w:tc>
        <w:tc>
          <w:tcPr>
            <w:tcW w:w="13951" w:type="dxa"/>
            <w:gridSpan w:val="11"/>
            <w:vAlign w:val="center"/>
          </w:tcPr>
          <w:p w:rsidR="00566EC0" w:rsidRDefault="00566EC0" w:rsidP="0047553C">
            <w:pPr>
              <w:jc w:val="both"/>
              <w:rPr>
                <w:rFonts w:ascii="Times New Roman" w:hAnsi="Times New Roman" w:cs="Times New Roman"/>
                <w:sz w:val="24"/>
                <w:szCs w:val="24"/>
              </w:rPr>
            </w:pPr>
            <w:r>
              <w:rPr>
                <w:rFonts w:ascii="Times New Roman" w:hAnsi="Times New Roman" w:cs="Times New Roman"/>
                <w:sz w:val="24"/>
                <w:szCs w:val="24"/>
              </w:rPr>
              <w:t xml:space="preserve">Формирование </w:t>
            </w:r>
            <w:r w:rsidRPr="00885B0B">
              <w:rPr>
                <w:rFonts w:ascii="Times New Roman" w:hAnsi="Times New Roman" w:cs="Times New Roman"/>
                <w:sz w:val="24"/>
                <w:szCs w:val="24"/>
              </w:rPr>
              <w:t>положени</w:t>
            </w:r>
            <w:r>
              <w:rPr>
                <w:rFonts w:ascii="Times New Roman" w:hAnsi="Times New Roman" w:cs="Times New Roman"/>
                <w:sz w:val="24"/>
                <w:szCs w:val="24"/>
              </w:rPr>
              <w:t>я</w:t>
            </w:r>
            <w:r w:rsidRPr="00885B0B">
              <w:rPr>
                <w:rFonts w:ascii="Times New Roman" w:hAnsi="Times New Roman" w:cs="Times New Roman"/>
                <w:sz w:val="24"/>
                <w:szCs w:val="24"/>
              </w:rPr>
              <w:t xml:space="preserve"> о соответствующем структурном подразделении УФК</w:t>
            </w:r>
            <w:r>
              <w:rPr>
                <w:rFonts w:ascii="Times New Roman" w:hAnsi="Times New Roman" w:cs="Times New Roman"/>
                <w:sz w:val="24"/>
                <w:szCs w:val="24"/>
              </w:rPr>
              <w:t>:</w:t>
            </w:r>
          </w:p>
        </w:tc>
      </w:tr>
      <w:tr w:rsidR="00566EC0" w:rsidTr="00DA4AB2">
        <w:tc>
          <w:tcPr>
            <w:tcW w:w="882" w:type="dxa"/>
            <w:vMerge/>
          </w:tcPr>
          <w:p w:rsidR="00566EC0" w:rsidRDefault="00566EC0" w:rsidP="0037718E">
            <w:pPr>
              <w:jc w:val="center"/>
              <w:rPr>
                <w:rFonts w:ascii="Times New Roman" w:hAnsi="Times New Roman" w:cs="Times New Roman"/>
                <w:sz w:val="24"/>
                <w:szCs w:val="24"/>
              </w:rPr>
            </w:pPr>
          </w:p>
        </w:tc>
        <w:tc>
          <w:tcPr>
            <w:tcW w:w="693" w:type="dxa"/>
            <w:vAlign w:val="center"/>
          </w:tcPr>
          <w:p w:rsidR="00566EC0" w:rsidRDefault="00566EC0" w:rsidP="00533373">
            <w:pPr>
              <w:jc w:val="center"/>
              <w:rPr>
                <w:rFonts w:ascii="Times New Roman" w:hAnsi="Times New Roman" w:cs="Times New Roman"/>
                <w:sz w:val="24"/>
                <w:szCs w:val="24"/>
              </w:rPr>
            </w:pPr>
            <w:r>
              <w:rPr>
                <w:rFonts w:ascii="Times New Roman" w:hAnsi="Times New Roman" w:cs="Times New Roman"/>
                <w:sz w:val="24"/>
                <w:szCs w:val="24"/>
              </w:rPr>
              <w:t>11</w:t>
            </w:r>
          </w:p>
        </w:tc>
        <w:tc>
          <w:tcPr>
            <w:tcW w:w="688" w:type="dxa"/>
            <w:vAlign w:val="center"/>
          </w:tcPr>
          <w:p w:rsidR="00566EC0" w:rsidRDefault="00566EC0" w:rsidP="0037718E">
            <w:pPr>
              <w:jc w:val="center"/>
              <w:rPr>
                <w:rFonts w:ascii="Times New Roman" w:hAnsi="Times New Roman" w:cs="Times New Roman"/>
                <w:sz w:val="24"/>
                <w:szCs w:val="24"/>
              </w:rPr>
            </w:pPr>
            <w:r>
              <w:rPr>
                <w:rFonts w:ascii="Times New Roman" w:hAnsi="Times New Roman" w:cs="Times New Roman"/>
                <w:sz w:val="24"/>
                <w:szCs w:val="24"/>
              </w:rPr>
              <w:t>1</w:t>
            </w:r>
          </w:p>
        </w:tc>
        <w:tc>
          <w:tcPr>
            <w:tcW w:w="572" w:type="dxa"/>
            <w:vAlign w:val="center"/>
          </w:tcPr>
          <w:p w:rsidR="00566EC0" w:rsidRDefault="00566EC0" w:rsidP="0037718E">
            <w:pPr>
              <w:jc w:val="center"/>
              <w:rPr>
                <w:rFonts w:ascii="Times New Roman" w:hAnsi="Times New Roman" w:cs="Times New Roman"/>
                <w:sz w:val="24"/>
                <w:szCs w:val="24"/>
              </w:rPr>
            </w:pPr>
            <w:r>
              <w:rPr>
                <w:rFonts w:ascii="Times New Roman" w:hAnsi="Times New Roman" w:cs="Times New Roman"/>
                <w:sz w:val="24"/>
                <w:szCs w:val="24"/>
              </w:rPr>
              <w:t>1</w:t>
            </w:r>
          </w:p>
        </w:tc>
        <w:tc>
          <w:tcPr>
            <w:tcW w:w="5220" w:type="dxa"/>
            <w:vAlign w:val="center"/>
          </w:tcPr>
          <w:p w:rsidR="00566EC0" w:rsidRPr="00885B0B" w:rsidRDefault="00566EC0" w:rsidP="00533373">
            <w:pPr>
              <w:jc w:val="both"/>
              <w:rPr>
                <w:rFonts w:ascii="Times New Roman" w:hAnsi="Times New Roman" w:cs="Times New Roman"/>
                <w:sz w:val="24"/>
                <w:szCs w:val="24"/>
              </w:rPr>
            </w:pPr>
            <w:r w:rsidRPr="00533373">
              <w:rPr>
                <w:rFonts w:ascii="Times New Roman" w:hAnsi="Times New Roman" w:cs="Times New Roman"/>
                <w:sz w:val="24"/>
                <w:szCs w:val="24"/>
              </w:rPr>
              <w:t>отсутствие в положении о соответствующем структурном подразделении УФК функций, осуществляемых для решения задач по обеспечению реализации полномочий УФК в области федеральной государственной гражданской службы, трудовых отношений, кадровой политики и наградной деятельности;</w:t>
            </w:r>
          </w:p>
        </w:tc>
        <w:tc>
          <w:tcPr>
            <w:tcW w:w="736" w:type="dxa"/>
            <w:vAlign w:val="center"/>
          </w:tcPr>
          <w:p w:rsidR="00566EC0" w:rsidRPr="00366F94" w:rsidRDefault="00566EC0" w:rsidP="00893423">
            <w:pPr>
              <w:jc w:val="center"/>
              <w:rPr>
                <w:rFonts w:ascii="Times New Roman" w:hAnsi="Times New Roman" w:cs="Times New Roman"/>
                <w:sz w:val="24"/>
                <w:szCs w:val="24"/>
              </w:rPr>
            </w:pPr>
            <w:r>
              <w:rPr>
                <w:rFonts w:ascii="Times New Roman" w:hAnsi="Times New Roman" w:cs="Times New Roman"/>
                <w:sz w:val="24"/>
                <w:szCs w:val="24"/>
              </w:rPr>
              <w:t>–</w:t>
            </w:r>
          </w:p>
        </w:tc>
        <w:tc>
          <w:tcPr>
            <w:tcW w:w="759" w:type="dxa"/>
            <w:vAlign w:val="center"/>
          </w:tcPr>
          <w:p w:rsidR="00566EC0" w:rsidRDefault="00566EC0" w:rsidP="00893423">
            <w:pPr>
              <w:jc w:val="center"/>
              <w:rPr>
                <w:rFonts w:ascii="Times New Roman" w:hAnsi="Times New Roman" w:cs="Times New Roman"/>
                <w:sz w:val="24"/>
                <w:szCs w:val="24"/>
              </w:rPr>
            </w:pPr>
            <w:r>
              <w:rPr>
                <w:rFonts w:ascii="Times New Roman" w:hAnsi="Times New Roman" w:cs="Times New Roman"/>
                <w:sz w:val="24"/>
                <w:szCs w:val="24"/>
              </w:rPr>
              <w:t>Х</w:t>
            </w:r>
          </w:p>
        </w:tc>
        <w:tc>
          <w:tcPr>
            <w:tcW w:w="783" w:type="dxa"/>
            <w:vAlign w:val="center"/>
          </w:tcPr>
          <w:p w:rsidR="00566EC0" w:rsidRDefault="00566EC0" w:rsidP="00893423">
            <w:pPr>
              <w:jc w:val="center"/>
              <w:rPr>
                <w:rFonts w:ascii="Times New Roman" w:hAnsi="Times New Roman" w:cs="Times New Roman"/>
                <w:sz w:val="24"/>
                <w:szCs w:val="24"/>
              </w:rPr>
            </w:pPr>
            <w:r>
              <w:rPr>
                <w:rFonts w:ascii="Times New Roman" w:hAnsi="Times New Roman" w:cs="Times New Roman"/>
                <w:sz w:val="24"/>
                <w:szCs w:val="24"/>
              </w:rPr>
              <w:t>–</w:t>
            </w:r>
          </w:p>
        </w:tc>
        <w:tc>
          <w:tcPr>
            <w:tcW w:w="736" w:type="dxa"/>
            <w:vAlign w:val="center"/>
          </w:tcPr>
          <w:p w:rsidR="00566EC0" w:rsidRPr="00366F94" w:rsidRDefault="00566EC0" w:rsidP="00893423">
            <w:pPr>
              <w:jc w:val="center"/>
              <w:rPr>
                <w:rFonts w:ascii="Times New Roman" w:hAnsi="Times New Roman" w:cs="Times New Roman"/>
                <w:sz w:val="24"/>
                <w:szCs w:val="24"/>
              </w:rPr>
            </w:pPr>
            <w:r w:rsidRPr="00366F94">
              <w:rPr>
                <w:rFonts w:ascii="Times New Roman" w:hAnsi="Times New Roman" w:cs="Times New Roman"/>
                <w:sz w:val="24"/>
                <w:szCs w:val="24"/>
              </w:rPr>
              <w:t>X</w:t>
            </w:r>
          </w:p>
        </w:tc>
        <w:tc>
          <w:tcPr>
            <w:tcW w:w="759" w:type="dxa"/>
            <w:vAlign w:val="center"/>
          </w:tcPr>
          <w:p w:rsidR="00566EC0" w:rsidRPr="00366F94" w:rsidRDefault="00566EC0" w:rsidP="00893423">
            <w:pPr>
              <w:jc w:val="center"/>
              <w:rPr>
                <w:rFonts w:ascii="Times New Roman" w:hAnsi="Times New Roman" w:cs="Times New Roman"/>
                <w:sz w:val="24"/>
                <w:szCs w:val="24"/>
              </w:rPr>
            </w:pPr>
            <w:r>
              <w:rPr>
                <w:rFonts w:ascii="Times New Roman" w:hAnsi="Times New Roman" w:cs="Times New Roman"/>
                <w:sz w:val="24"/>
                <w:szCs w:val="24"/>
              </w:rPr>
              <w:t>–</w:t>
            </w:r>
          </w:p>
        </w:tc>
        <w:tc>
          <w:tcPr>
            <w:tcW w:w="783" w:type="dxa"/>
            <w:vAlign w:val="center"/>
          </w:tcPr>
          <w:p w:rsidR="00566EC0" w:rsidRPr="00366F94" w:rsidRDefault="00566EC0" w:rsidP="00893423">
            <w:pPr>
              <w:jc w:val="center"/>
              <w:rPr>
                <w:rFonts w:ascii="Times New Roman" w:hAnsi="Times New Roman" w:cs="Times New Roman"/>
                <w:sz w:val="24"/>
                <w:szCs w:val="24"/>
              </w:rPr>
            </w:pPr>
            <w:r>
              <w:rPr>
                <w:rFonts w:ascii="Times New Roman" w:hAnsi="Times New Roman" w:cs="Times New Roman"/>
                <w:sz w:val="24"/>
                <w:szCs w:val="24"/>
              </w:rPr>
              <w:t>–</w:t>
            </w:r>
          </w:p>
        </w:tc>
        <w:tc>
          <w:tcPr>
            <w:tcW w:w="2222" w:type="dxa"/>
            <w:vAlign w:val="center"/>
          </w:tcPr>
          <w:p w:rsidR="00566EC0" w:rsidRDefault="00566EC0" w:rsidP="009E5E7A">
            <w:pPr>
              <w:jc w:val="center"/>
            </w:pPr>
            <w:r>
              <w:rPr>
                <w:rFonts w:ascii="Times New Roman" w:hAnsi="Times New Roman" w:cs="Times New Roman"/>
                <w:sz w:val="24"/>
                <w:szCs w:val="24"/>
              </w:rPr>
              <w:t>средний</w:t>
            </w:r>
          </w:p>
        </w:tc>
      </w:tr>
      <w:tr w:rsidR="00566EC0" w:rsidTr="00DA4AB2">
        <w:tc>
          <w:tcPr>
            <w:tcW w:w="882" w:type="dxa"/>
            <w:vMerge/>
          </w:tcPr>
          <w:p w:rsidR="00566EC0" w:rsidRDefault="00566EC0" w:rsidP="0037718E">
            <w:pPr>
              <w:jc w:val="center"/>
              <w:rPr>
                <w:rFonts w:ascii="Times New Roman" w:hAnsi="Times New Roman" w:cs="Times New Roman"/>
                <w:sz w:val="24"/>
                <w:szCs w:val="24"/>
              </w:rPr>
            </w:pPr>
          </w:p>
        </w:tc>
        <w:tc>
          <w:tcPr>
            <w:tcW w:w="693" w:type="dxa"/>
            <w:vAlign w:val="center"/>
          </w:tcPr>
          <w:p w:rsidR="00566EC0" w:rsidRDefault="00566EC0" w:rsidP="00533373">
            <w:pPr>
              <w:jc w:val="center"/>
              <w:rPr>
                <w:rFonts w:ascii="Times New Roman" w:hAnsi="Times New Roman" w:cs="Times New Roman"/>
                <w:sz w:val="24"/>
                <w:szCs w:val="24"/>
              </w:rPr>
            </w:pPr>
            <w:r>
              <w:rPr>
                <w:rFonts w:ascii="Times New Roman" w:hAnsi="Times New Roman" w:cs="Times New Roman"/>
                <w:sz w:val="24"/>
                <w:szCs w:val="24"/>
              </w:rPr>
              <w:t>11</w:t>
            </w:r>
          </w:p>
        </w:tc>
        <w:tc>
          <w:tcPr>
            <w:tcW w:w="688" w:type="dxa"/>
            <w:vAlign w:val="center"/>
          </w:tcPr>
          <w:p w:rsidR="00566EC0" w:rsidRDefault="00566EC0" w:rsidP="0037718E">
            <w:pPr>
              <w:jc w:val="center"/>
              <w:rPr>
                <w:rFonts w:ascii="Times New Roman" w:hAnsi="Times New Roman" w:cs="Times New Roman"/>
                <w:sz w:val="24"/>
                <w:szCs w:val="24"/>
              </w:rPr>
            </w:pPr>
            <w:r>
              <w:rPr>
                <w:rFonts w:ascii="Times New Roman" w:hAnsi="Times New Roman" w:cs="Times New Roman"/>
                <w:sz w:val="24"/>
                <w:szCs w:val="24"/>
              </w:rPr>
              <w:t>1</w:t>
            </w:r>
          </w:p>
        </w:tc>
        <w:tc>
          <w:tcPr>
            <w:tcW w:w="572" w:type="dxa"/>
            <w:vAlign w:val="center"/>
          </w:tcPr>
          <w:p w:rsidR="00566EC0" w:rsidRDefault="00566EC0" w:rsidP="0037718E">
            <w:pPr>
              <w:jc w:val="center"/>
              <w:rPr>
                <w:rFonts w:ascii="Times New Roman" w:hAnsi="Times New Roman" w:cs="Times New Roman"/>
                <w:sz w:val="24"/>
                <w:szCs w:val="24"/>
              </w:rPr>
            </w:pPr>
            <w:r>
              <w:rPr>
                <w:rFonts w:ascii="Times New Roman" w:hAnsi="Times New Roman" w:cs="Times New Roman"/>
                <w:sz w:val="24"/>
                <w:szCs w:val="24"/>
              </w:rPr>
              <w:t>2</w:t>
            </w:r>
          </w:p>
        </w:tc>
        <w:tc>
          <w:tcPr>
            <w:tcW w:w="5220" w:type="dxa"/>
            <w:vAlign w:val="center"/>
          </w:tcPr>
          <w:p w:rsidR="00566EC0" w:rsidRPr="00885B0B" w:rsidRDefault="00566EC0" w:rsidP="0037718E">
            <w:pPr>
              <w:jc w:val="both"/>
              <w:rPr>
                <w:rFonts w:ascii="Times New Roman" w:hAnsi="Times New Roman" w:cs="Times New Roman"/>
                <w:sz w:val="24"/>
                <w:szCs w:val="24"/>
              </w:rPr>
            </w:pPr>
            <w:r w:rsidRPr="00885B0B">
              <w:rPr>
                <w:rFonts w:ascii="Times New Roman" w:hAnsi="Times New Roman" w:cs="Times New Roman"/>
                <w:sz w:val="24"/>
                <w:szCs w:val="24"/>
              </w:rPr>
              <w:t xml:space="preserve">иные риски по пункту </w:t>
            </w:r>
            <w:r>
              <w:rPr>
                <w:rFonts w:ascii="Times New Roman" w:hAnsi="Times New Roman" w:cs="Times New Roman"/>
                <w:sz w:val="24"/>
                <w:szCs w:val="24"/>
              </w:rPr>
              <w:t>1</w:t>
            </w:r>
            <w:r w:rsidRPr="00885B0B">
              <w:rPr>
                <w:rFonts w:ascii="Times New Roman" w:hAnsi="Times New Roman" w:cs="Times New Roman"/>
                <w:sz w:val="24"/>
                <w:szCs w:val="24"/>
              </w:rPr>
              <w:t xml:space="preserve"> по направлению деятельности УФК</w:t>
            </w:r>
            <w:r w:rsidRPr="009765A7">
              <w:rPr>
                <w:rFonts w:ascii="Times New Roman" w:eastAsia="Times New Roman" w:hAnsi="Times New Roman" w:cs="Times New Roman"/>
                <w:bCs/>
                <w:sz w:val="24"/>
                <w:szCs w:val="24"/>
                <w:lang w:eastAsia="ru-RU"/>
              </w:rPr>
              <w:t xml:space="preserve"> </w:t>
            </w:r>
            <w:r>
              <w:rPr>
                <w:rFonts w:ascii="Times New Roman" w:hAnsi="Times New Roman" w:cs="Times New Roman"/>
                <w:sz w:val="24"/>
                <w:szCs w:val="24"/>
                <w:lang w:val="en-US"/>
              </w:rPr>
              <w:t>XI</w:t>
            </w:r>
            <w:r>
              <w:rPr>
                <w:rFonts w:ascii="Times New Roman" w:hAnsi="Times New Roman" w:cs="Times New Roman"/>
                <w:sz w:val="24"/>
                <w:szCs w:val="24"/>
              </w:rPr>
              <w:t xml:space="preserve"> «Организация кадровой работы»</w:t>
            </w:r>
            <w:r>
              <w:rPr>
                <w:rFonts w:ascii="Times New Roman" w:hAnsi="Times New Roman" w:cs="Times New Roman"/>
                <w:bCs/>
                <w:sz w:val="24"/>
                <w:szCs w:val="24"/>
              </w:rPr>
              <w:t xml:space="preserve"> </w:t>
            </w:r>
            <w:r>
              <w:rPr>
                <w:rFonts w:ascii="Times New Roman" w:hAnsi="Times New Roman" w:cs="Times New Roman"/>
                <w:sz w:val="24"/>
                <w:szCs w:val="24"/>
              </w:rPr>
              <w:t xml:space="preserve">(далее – направление деятельности </w:t>
            </w:r>
            <w:r>
              <w:rPr>
                <w:rFonts w:ascii="Times New Roman" w:hAnsi="Times New Roman" w:cs="Times New Roman"/>
                <w:sz w:val="24"/>
                <w:szCs w:val="24"/>
                <w:lang w:val="en-US"/>
              </w:rPr>
              <w:t>XI</w:t>
            </w:r>
            <w:r>
              <w:rPr>
                <w:rFonts w:ascii="Times New Roman" w:hAnsi="Times New Roman" w:cs="Times New Roman"/>
                <w:bCs/>
                <w:sz w:val="24"/>
                <w:szCs w:val="24"/>
              </w:rPr>
              <w:t>)</w:t>
            </w:r>
            <w:r>
              <w:rPr>
                <w:rFonts w:ascii="Times New Roman" w:hAnsi="Times New Roman"/>
                <w:bCs/>
                <w:sz w:val="24"/>
                <w:szCs w:val="24"/>
              </w:rPr>
              <w:t>.</w:t>
            </w:r>
          </w:p>
        </w:tc>
        <w:tc>
          <w:tcPr>
            <w:tcW w:w="736" w:type="dxa"/>
            <w:vAlign w:val="center"/>
          </w:tcPr>
          <w:p w:rsidR="00566EC0" w:rsidRDefault="00566EC0" w:rsidP="0037718E">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59" w:type="dxa"/>
            <w:vAlign w:val="center"/>
          </w:tcPr>
          <w:p w:rsidR="00566EC0" w:rsidRDefault="00566EC0" w:rsidP="0037718E">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3" w:type="dxa"/>
            <w:vAlign w:val="center"/>
          </w:tcPr>
          <w:p w:rsidR="00566EC0" w:rsidRDefault="00566EC0" w:rsidP="0037718E">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36" w:type="dxa"/>
            <w:vAlign w:val="center"/>
          </w:tcPr>
          <w:p w:rsidR="00566EC0" w:rsidRDefault="00566EC0" w:rsidP="0037718E">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59" w:type="dxa"/>
            <w:vAlign w:val="center"/>
          </w:tcPr>
          <w:p w:rsidR="00566EC0" w:rsidRDefault="00566EC0" w:rsidP="0037718E">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3" w:type="dxa"/>
            <w:vAlign w:val="center"/>
          </w:tcPr>
          <w:p w:rsidR="00566EC0" w:rsidRDefault="00566EC0" w:rsidP="0037718E">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2222" w:type="dxa"/>
            <w:vAlign w:val="center"/>
          </w:tcPr>
          <w:p w:rsidR="00566EC0" w:rsidRPr="00643310" w:rsidRDefault="00566EC0" w:rsidP="0037718E">
            <w:pPr>
              <w:jc w:val="center"/>
              <w:rPr>
                <w:rFonts w:ascii="Times New Roman" w:hAnsi="Times New Roman" w:cs="Times New Roman"/>
                <w:sz w:val="24"/>
                <w:szCs w:val="24"/>
              </w:rPr>
            </w:pPr>
            <w:r>
              <w:rPr>
                <w:rFonts w:ascii="Times New Roman" w:hAnsi="Times New Roman" w:cs="Times New Roman"/>
                <w:sz w:val="24"/>
                <w:szCs w:val="24"/>
              </w:rPr>
              <w:t>низкий</w:t>
            </w:r>
          </w:p>
        </w:tc>
      </w:tr>
      <w:tr w:rsidR="00566EC0" w:rsidTr="00DA4AB2">
        <w:tc>
          <w:tcPr>
            <w:tcW w:w="882" w:type="dxa"/>
            <w:vMerge w:val="restart"/>
          </w:tcPr>
          <w:p w:rsidR="00566EC0" w:rsidRDefault="00566EC0" w:rsidP="0037718E">
            <w:pPr>
              <w:jc w:val="center"/>
              <w:rPr>
                <w:rFonts w:ascii="Times New Roman" w:hAnsi="Times New Roman" w:cs="Times New Roman"/>
                <w:sz w:val="24"/>
                <w:szCs w:val="24"/>
              </w:rPr>
            </w:pPr>
            <w:r>
              <w:rPr>
                <w:rFonts w:ascii="Times New Roman" w:hAnsi="Times New Roman" w:cs="Times New Roman"/>
                <w:sz w:val="24"/>
                <w:szCs w:val="24"/>
              </w:rPr>
              <w:t>2.</w:t>
            </w:r>
          </w:p>
        </w:tc>
        <w:tc>
          <w:tcPr>
            <w:tcW w:w="13951" w:type="dxa"/>
            <w:gridSpan w:val="11"/>
            <w:vAlign w:val="center"/>
          </w:tcPr>
          <w:p w:rsidR="00566EC0" w:rsidRPr="00DA53BE" w:rsidRDefault="00566EC0" w:rsidP="005B2FEF">
            <w:pPr>
              <w:jc w:val="both"/>
              <w:rPr>
                <w:rFonts w:ascii="Times New Roman" w:hAnsi="Times New Roman" w:cs="Times New Roman"/>
                <w:sz w:val="24"/>
                <w:szCs w:val="24"/>
              </w:rPr>
            </w:pPr>
            <w:r>
              <w:rPr>
                <w:rFonts w:ascii="Times New Roman" w:hAnsi="Times New Roman" w:cs="Times New Roman"/>
                <w:sz w:val="24"/>
                <w:szCs w:val="24"/>
              </w:rPr>
              <w:t xml:space="preserve">Формирование </w:t>
            </w:r>
            <w:r w:rsidRPr="00885B0B">
              <w:rPr>
                <w:rFonts w:ascii="Times New Roman" w:hAnsi="Times New Roman" w:cs="Times New Roman"/>
                <w:sz w:val="24"/>
                <w:szCs w:val="24"/>
              </w:rPr>
              <w:t>должностных регламент</w:t>
            </w:r>
            <w:r>
              <w:rPr>
                <w:rFonts w:ascii="Times New Roman" w:hAnsi="Times New Roman" w:cs="Times New Roman"/>
                <w:sz w:val="24"/>
                <w:szCs w:val="24"/>
              </w:rPr>
              <w:t>ов</w:t>
            </w:r>
            <w:r w:rsidRPr="00885B0B">
              <w:rPr>
                <w:rFonts w:ascii="Times New Roman" w:hAnsi="Times New Roman" w:cs="Times New Roman"/>
                <w:sz w:val="24"/>
                <w:szCs w:val="24"/>
              </w:rPr>
              <w:t xml:space="preserve"> сотрудников соответствующего структурного подразделения УФК</w:t>
            </w:r>
            <w:r>
              <w:rPr>
                <w:rFonts w:ascii="Times New Roman" w:hAnsi="Times New Roman" w:cs="Times New Roman"/>
                <w:sz w:val="24"/>
                <w:szCs w:val="24"/>
              </w:rPr>
              <w:t>:</w:t>
            </w:r>
          </w:p>
        </w:tc>
      </w:tr>
      <w:tr w:rsidR="00566EC0" w:rsidTr="00DA4AB2">
        <w:tc>
          <w:tcPr>
            <w:tcW w:w="882" w:type="dxa"/>
            <w:vMerge/>
          </w:tcPr>
          <w:p w:rsidR="00566EC0" w:rsidRDefault="00566EC0" w:rsidP="0037718E">
            <w:pPr>
              <w:jc w:val="center"/>
              <w:rPr>
                <w:rFonts w:ascii="Times New Roman" w:hAnsi="Times New Roman" w:cs="Times New Roman"/>
                <w:sz w:val="24"/>
                <w:szCs w:val="24"/>
              </w:rPr>
            </w:pPr>
          </w:p>
        </w:tc>
        <w:tc>
          <w:tcPr>
            <w:tcW w:w="693" w:type="dxa"/>
            <w:vAlign w:val="center"/>
          </w:tcPr>
          <w:p w:rsidR="00566EC0" w:rsidRDefault="00566EC0" w:rsidP="00893423">
            <w:pPr>
              <w:jc w:val="center"/>
              <w:rPr>
                <w:rFonts w:ascii="Times New Roman" w:hAnsi="Times New Roman" w:cs="Times New Roman"/>
                <w:sz w:val="24"/>
                <w:szCs w:val="24"/>
              </w:rPr>
            </w:pPr>
            <w:r>
              <w:rPr>
                <w:rFonts w:ascii="Times New Roman" w:hAnsi="Times New Roman" w:cs="Times New Roman"/>
                <w:sz w:val="24"/>
                <w:szCs w:val="24"/>
              </w:rPr>
              <w:t>11</w:t>
            </w:r>
          </w:p>
        </w:tc>
        <w:tc>
          <w:tcPr>
            <w:tcW w:w="688" w:type="dxa"/>
            <w:vAlign w:val="center"/>
          </w:tcPr>
          <w:p w:rsidR="00566EC0" w:rsidRPr="00885B0B" w:rsidRDefault="00566EC0" w:rsidP="0037718E">
            <w:pPr>
              <w:jc w:val="center"/>
              <w:rPr>
                <w:rFonts w:ascii="Times New Roman" w:hAnsi="Times New Roman" w:cs="Times New Roman"/>
                <w:sz w:val="24"/>
                <w:szCs w:val="24"/>
              </w:rPr>
            </w:pPr>
            <w:r w:rsidRPr="00885B0B">
              <w:rPr>
                <w:rFonts w:ascii="Times New Roman" w:hAnsi="Times New Roman" w:cs="Times New Roman"/>
                <w:sz w:val="24"/>
                <w:szCs w:val="24"/>
              </w:rPr>
              <w:t>2</w:t>
            </w:r>
          </w:p>
        </w:tc>
        <w:tc>
          <w:tcPr>
            <w:tcW w:w="572" w:type="dxa"/>
            <w:vAlign w:val="center"/>
          </w:tcPr>
          <w:p w:rsidR="00566EC0" w:rsidRPr="00366F94" w:rsidRDefault="00566EC0" w:rsidP="0037718E">
            <w:pPr>
              <w:jc w:val="center"/>
              <w:rPr>
                <w:rFonts w:ascii="Times New Roman" w:hAnsi="Times New Roman" w:cs="Times New Roman"/>
                <w:sz w:val="24"/>
                <w:szCs w:val="24"/>
              </w:rPr>
            </w:pPr>
            <w:r>
              <w:rPr>
                <w:rFonts w:ascii="Times New Roman" w:hAnsi="Times New Roman" w:cs="Times New Roman"/>
                <w:sz w:val="24"/>
                <w:szCs w:val="24"/>
              </w:rPr>
              <w:t>1</w:t>
            </w:r>
          </w:p>
        </w:tc>
        <w:tc>
          <w:tcPr>
            <w:tcW w:w="5220" w:type="dxa"/>
            <w:vAlign w:val="center"/>
          </w:tcPr>
          <w:p w:rsidR="00566EC0" w:rsidRPr="00885B0B" w:rsidRDefault="00566EC0" w:rsidP="0037718E">
            <w:pPr>
              <w:jc w:val="both"/>
              <w:rPr>
                <w:rFonts w:ascii="Times New Roman" w:hAnsi="Times New Roman" w:cs="Times New Roman"/>
                <w:sz w:val="24"/>
                <w:szCs w:val="24"/>
              </w:rPr>
            </w:pPr>
            <w:r>
              <w:rPr>
                <w:rFonts w:ascii="Times New Roman" w:hAnsi="Times New Roman" w:cs="Times New Roman"/>
                <w:sz w:val="24"/>
                <w:szCs w:val="24"/>
              </w:rPr>
              <w:t>н</w:t>
            </w:r>
            <w:r w:rsidRPr="00885B0B">
              <w:rPr>
                <w:rFonts w:ascii="Times New Roman" w:hAnsi="Times New Roman" w:cs="Times New Roman"/>
                <w:sz w:val="24"/>
                <w:szCs w:val="24"/>
              </w:rPr>
              <w:t>есоответствие должностных обязанностей сотрудников соответствующего структурного подразделения УФК, содержащихся в их должностных регламентах, функциям, предусмотренным положением о структурном подразделении УФК</w:t>
            </w:r>
            <w:r>
              <w:rPr>
                <w:rFonts w:ascii="Times New Roman" w:hAnsi="Times New Roman" w:cs="Times New Roman"/>
                <w:sz w:val="24"/>
                <w:szCs w:val="24"/>
              </w:rPr>
              <w:t>;</w:t>
            </w:r>
          </w:p>
        </w:tc>
        <w:tc>
          <w:tcPr>
            <w:tcW w:w="736" w:type="dxa"/>
            <w:vAlign w:val="center"/>
          </w:tcPr>
          <w:p w:rsidR="00566EC0" w:rsidRPr="00366F94" w:rsidRDefault="00566EC0" w:rsidP="00893423">
            <w:pPr>
              <w:jc w:val="center"/>
              <w:rPr>
                <w:rFonts w:ascii="Times New Roman" w:hAnsi="Times New Roman" w:cs="Times New Roman"/>
                <w:sz w:val="24"/>
                <w:szCs w:val="24"/>
              </w:rPr>
            </w:pPr>
            <w:r>
              <w:rPr>
                <w:rFonts w:ascii="Times New Roman" w:hAnsi="Times New Roman" w:cs="Times New Roman"/>
                <w:sz w:val="24"/>
                <w:szCs w:val="24"/>
              </w:rPr>
              <w:t>–</w:t>
            </w:r>
          </w:p>
        </w:tc>
        <w:tc>
          <w:tcPr>
            <w:tcW w:w="759" w:type="dxa"/>
            <w:vAlign w:val="center"/>
          </w:tcPr>
          <w:p w:rsidR="00566EC0" w:rsidRPr="00366F94" w:rsidRDefault="00566EC0" w:rsidP="00893423">
            <w:pPr>
              <w:jc w:val="center"/>
              <w:rPr>
                <w:rFonts w:ascii="Times New Roman" w:hAnsi="Times New Roman" w:cs="Times New Roman"/>
                <w:sz w:val="24"/>
                <w:szCs w:val="24"/>
              </w:rPr>
            </w:pPr>
            <w:r>
              <w:rPr>
                <w:rFonts w:ascii="Times New Roman" w:hAnsi="Times New Roman" w:cs="Times New Roman"/>
                <w:sz w:val="24"/>
                <w:szCs w:val="24"/>
              </w:rPr>
              <w:t>Х</w:t>
            </w:r>
          </w:p>
        </w:tc>
        <w:tc>
          <w:tcPr>
            <w:tcW w:w="783" w:type="dxa"/>
            <w:vAlign w:val="center"/>
          </w:tcPr>
          <w:p w:rsidR="00566EC0" w:rsidRDefault="00566EC0" w:rsidP="00893423">
            <w:pPr>
              <w:jc w:val="center"/>
              <w:rPr>
                <w:rFonts w:ascii="Times New Roman" w:hAnsi="Times New Roman" w:cs="Times New Roman"/>
                <w:sz w:val="24"/>
                <w:szCs w:val="24"/>
              </w:rPr>
            </w:pPr>
            <w:r>
              <w:rPr>
                <w:rFonts w:ascii="Times New Roman" w:hAnsi="Times New Roman" w:cs="Times New Roman"/>
                <w:sz w:val="24"/>
                <w:szCs w:val="24"/>
              </w:rPr>
              <w:t>–</w:t>
            </w:r>
          </w:p>
        </w:tc>
        <w:tc>
          <w:tcPr>
            <w:tcW w:w="736" w:type="dxa"/>
            <w:vAlign w:val="center"/>
          </w:tcPr>
          <w:p w:rsidR="00566EC0" w:rsidRPr="00366F94" w:rsidRDefault="00566EC0" w:rsidP="00893423">
            <w:pPr>
              <w:jc w:val="center"/>
              <w:rPr>
                <w:rFonts w:ascii="Times New Roman" w:hAnsi="Times New Roman" w:cs="Times New Roman"/>
                <w:sz w:val="24"/>
                <w:szCs w:val="24"/>
              </w:rPr>
            </w:pPr>
            <w:r>
              <w:rPr>
                <w:rFonts w:ascii="Times New Roman" w:hAnsi="Times New Roman" w:cs="Times New Roman"/>
                <w:sz w:val="24"/>
                <w:szCs w:val="24"/>
              </w:rPr>
              <w:t>Х</w:t>
            </w:r>
          </w:p>
        </w:tc>
        <w:tc>
          <w:tcPr>
            <w:tcW w:w="759" w:type="dxa"/>
            <w:vAlign w:val="center"/>
          </w:tcPr>
          <w:p w:rsidR="00566EC0" w:rsidRPr="00366F94" w:rsidRDefault="00566EC0" w:rsidP="00893423">
            <w:pPr>
              <w:jc w:val="center"/>
              <w:rPr>
                <w:rFonts w:ascii="Times New Roman" w:hAnsi="Times New Roman" w:cs="Times New Roman"/>
                <w:sz w:val="24"/>
                <w:szCs w:val="24"/>
              </w:rPr>
            </w:pPr>
            <w:r>
              <w:rPr>
                <w:rFonts w:ascii="Times New Roman" w:hAnsi="Times New Roman" w:cs="Times New Roman"/>
                <w:sz w:val="24"/>
                <w:szCs w:val="24"/>
              </w:rPr>
              <w:t>–</w:t>
            </w:r>
          </w:p>
        </w:tc>
        <w:tc>
          <w:tcPr>
            <w:tcW w:w="783" w:type="dxa"/>
            <w:vAlign w:val="center"/>
          </w:tcPr>
          <w:p w:rsidR="00566EC0" w:rsidRPr="00366F94" w:rsidRDefault="00566EC0" w:rsidP="00893423">
            <w:pPr>
              <w:jc w:val="center"/>
              <w:rPr>
                <w:rFonts w:ascii="Times New Roman" w:hAnsi="Times New Roman" w:cs="Times New Roman"/>
                <w:sz w:val="24"/>
                <w:szCs w:val="24"/>
              </w:rPr>
            </w:pPr>
            <w:r>
              <w:rPr>
                <w:rFonts w:ascii="Times New Roman" w:hAnsi="Times New Roman" w:cs="Times New Roman"/>
                <w:sz w:val="24"/>
                <w:szCs w:val="24"/>
              </w:rPr>
              <w:t>–</w:t>
            </w:r>
          </w:p>
        </w:tc>
        <w:tc>
          <w:tcPr>
            <w:tcW w:w="2222" w:type="dxa"/>
            <w:vAlign w:val="center"/>
          </w:tcPr>
          <w:p w:rsidR="00566EC0" w:rsidRDefault="00566EC0" w:rsidP="009E5E7A">
            <w:pPr>
              <w:jc w:val="center"/>
            </w:pPr>
            <w:r>
              <w:rPr>
                <w:rFonts w:ascii="Times New Roman" w:hAnsi="Times New Roman" w:cs="Times New Roman"/>
                <w:sz w:val="24"/>
                <w:szCs w:val="24"/>
              </w:rPr>
              <w:t>средний</w:t>
            </w:r>
          </w:p>
        </w:tc>
      </w:tr>
      <w:tr w:rsidR="00566EC0" w:rsidTr="00DA4AB2">
        <w:tc>
          <w:tcPr>
            <w:tcW w:w="882" w:type="dxa"/>
            <w:vMerge/>
          </w:tcPr>
          <w:p w:rsidR="00566EC0" w:rsidRDefault="00566EC0" w:rsidP="0037718E">
            <w:pPr>
              <w:jc w:val="center"/>
              <w:rPr>
                <w:rFonts w:ascii="Times New Roman" w:hAnsi="Times New Roman" w:cs="Times New Roman"/>
                <w:sz w:val="24"/>
                <w:szCs w:val="24"/>
              </w:rPr>
            </w:pPr>
          </w:p>
        </w:tc>
        <w:tc>
          <w:tcPr>
            <w:tcW w:w="693" w:type="dxa"/>
            <w:vAlign w:val="center"/>
          </w:tcPr>
          <w:p w:rsidR="00566EC0" w:rsidRDefault="00566EC0" w:rsidP="00893423">
            <w:pPr>
              <w:jc w:val="center"/>
              <w:rPr>
                <w:rFonts w:ascii="Times New Roman" w:hAnsi="Times New Roman" w:cs="Times New Roman"/>
                <w:sz w:val="24"/>
                <w:szCs w:val="24"/>
              </w:rPr>
            </w:pPr>
            <w:r>
              <w:rPr>
                <w:rFonts w:ascii="Times New Roman" w:hAnsi="Times New Roman" w:cs="Times New Roman"/>
                <w:sz w:val="24"/>
                <w:szCs w:val="24"/>
              </w:rPr>
              <w:t>11</w:t>
            </w:r>
          </w:p>
        </w:tc>
        <w:tc>
          <w:tcPr>
            <w:tcW w:w="688" w:type="dxa"/>
            <w:vAlign w:val="center"/>
          </w:tcPr>
          <w:p w:rsidR="00566EC0" w:rsidRPr="00885B0B" w:rsidRDefault="00566EC0" w:rsidP="0037718E">
            <w:pPr>
              <w:jc w:val="center"/>
              <w:rPr>
                <w:rFonts w:ascii="Times New Roman" w:hAnsi="Times New Roman" w:cs="Times New Roman"/>
                <w:sz w:val="24"/>
                <w:szCs w:val="24"/>
              </w:rPr>
            </w:pPr>
            <w:r>
              <w:rPr>
                <w:rFonts w:ascii="Times New Roman" w:hAnsi="Times New Roman" w:cs="Times New Roman"/>
                <w:sz w:val="24"/>
                <w:szCs w:val="24"/>
              </w:rPr>
              <w:t>2</w:t>
            </w:r>
          </w:p>
        </w:tc>
        <w:tc>
          <w:tcPr>
            <w:tcW w:w="572" w:type="dxa"/>
            <w:vAlign w:val="center"/>
          </w:tcPr>
          <w:p w:rsidR="00566EC0" w:rsidRDefault="00566EC0" w:rsidP="0037718E">
            <w:pPr>
              <w:jc w:val="center"/>
              <w:rPr>
                <w:rFonts w:ascii="Times New Roman" w:hAnsi="Times New Roman" w:cs="Times New Roman"/>
                <w:sz w:val="24"/>
                <w:szCs w:val="24"/>
              </w:rPr>
            </w:pPr>
            <w:r>
              <w:rPr>
                <w:rFonts w:ascii="Times New Roman" w:hAnsi="Times New Roman" w:cs="Times New Roman"/>
                <w:sz w:val="24"/>
                <w:szCs w:val="24"/>
              </w:rPr>
              <w:t>2</w:t>
            </w:r>
          </w:p>
        </w:tc>
        <w:tc>
          <w:tcPr>
            <w:tcW w:w="5220" w:type="dxa"/>
            <w:vAlign w:val="center"/>
          </w:tcPr>
          <w:p w:rsidR="00566EC0" w:rsidRPr="00825980" w:rsidRDefault="00566EC0" w:rsidP="00893423">
            <w:pPr>
              <w:jc w:val="both"/>
              <w:rPr>
                <w:rFonts w:ascii="Times New Roman" w:hAnsi="Times New Roman" w:cs="Times New Roman"/>
                <w:sz w:val="24"/>
                <w:szCs w:val="24"/>
              </w:rPr>
            </w:pPr>
            <w:r w:rsidRPr="00885B0B">
              <w:rPr>
                <w:rFonts w:ascii="Times New Roman" w:hAnsi="Times New Roman" w:cs="Times New Roman"/>
                <w:sz w:val="24"/>
                <w:szCs w:val="24"/>
              </w:rPr>
              <w:t xml:space="preserve">иные риски по пункту </w:t>
            </w:r>
            <w:r>
              <w:rPr>
                <w:rFonts w:ascii="Times New Roman" w:hAnsi="Times New Roman" w:cs="Times New Roman"/>
                <w:sz w:val="24"/>
                <w:szCs w:val="24"/>
              </w:rPr>
              <w:t>2</w:t>
            </w:r>
            <w:r w:rsidRPr="00885B0B">
              <w:rPr>
                <w:rFonts w:ascii="Times New Roman" w:hAnsi="Times New Roman" w:cs="Times New Roman"/>
                <w:sz w:val="24"/>
                <w:szCs w:val="24"/>
              </w:rPr>
              <w:t xml:space="preserve"> направлени</w:t>
            </w:r>
            <w:r>
              <w:rPr>
                <w:rFonts w:ascii="Times New Roman" w:hAnsi="Times New Roman" w:cs="Times New Roman"/>
                <w:sz w:val="24"/>
                <w:szCs w:val="24"/>
              </w:rPr>
              <w:t>я</w:t>
            </w:r>
            <w:r w:rsidRPr="00885B0B">
              <w:rPr>
                <w:rFonts w:ascii="Times New Roman" w:hAnsi="Times New Roman" w:cs="Times New Roman"/>
                <w:sz w:val="24"/>
                <w:szCs w:val="24"/>
              </w:rPr>
              <w:t xml:space="preserve"> деятельности</w:t>
            </w:r>
            <w:r>
              <w:rPr>
                <w:rFonts w:ascii="Times New Roman" w:hAnsi="Times New Roman" w:cs="Times New Roman"/>
                <w:bCs/>
                <w:sz w:val="24"/>
                <w:szCs w:val="24"/>
              </w:rPr>
              <w:t xml:space="preserve"> </w:t>
            </w:r>
            <w:r>
              <w:rPr>
                <w:rFonts w:ascii="Times New Roman" w:hAnsi="Times New Roman" w:cs="Times New Roman"/>
                <w:sz w:val="24"/>
                <w:szCs w:val="24"/>
                <w:lang w:val="en-US"/>
              </w:rPr>
              <w:t>XI</w:t>
            </w:r>
            <w:r>
              <w:rPr>
                <w:rFonts w:ascii="Times New Roman" w:hAnsi="Times New Roman" w:cs="Times New Roman"/>
                <w:sz w:val="24"/>
                <w:szCs w:val="24"/>
              </w:rPr>
              <w:t>.</w:t>
            </w:r>
            <w:r>
              <w:rPr>
                <w:rFonts w:ascii="Times New Roman" w:hAnsi="Times New Roman" w:cs="Times New Roman"/>
                <w:bCs/>
                <w:sz w:val="24"/>
                <w:szCs w:val="24"/>
              </w:rPr>
              <w:t xml:space="preserve"> </w:t>
            </w:r>
          </w:p>
        </w:tc>
        <w:tc>
          <w:tcPr>
            <w:tcW w:w="736" w:type="dxa"/>
            <w:vAlign w:val="center"/>
          </w:tcPr>
          <w:p w:rsidR="00566EC0" w:rsidRDefault="00566EC0" w:rsidP="0037718E">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59" w:type="dxa"/>
            <w:vAlign w:val="center"/>
          </w:tcPr>
          <w:p w:rsidR="00566EC0" w:rsidRDefault="00566EC0" w:rsidP="0037718E">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3" w:type="dxa"/>
            <w:vAlign w:val="center"/>
          </w:tcPr>
          <w:p w:rsidR="00566EC0" w:rsidRDefault="00566EC0" w:rsidP="0037718E">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36" w:type="dxa"/>
            <w:vAlign w:val="center"/>
          </w:tcPr>
          <w:p w:rsidR="00566EC0" w:rsidRDefault="00566EC0" w:rsidP="0037718E">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59" w:type="dxa"/>
            <w:vAlign w:val="center"/>
          </w:tcPr>
          <w:p w:rsidR="00566EC0" w:rsidRDefault="00566EC0" w:rsidP="0037718E">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3" w:type="dxa"/>
            <w:vAlign w:val="center"/>
          </w:tcPr>
          <w:p w:rsidR="00566EC0" w:rsidRDefault="00566EC0" w:rsidP="0037718E">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2222" w:type="dxa"/>
            <w:vAlign w:val="center"/>
          </w:tcPr>
          <w:p w:rsidR="00566EC0" w:rsidRPr="00643310" w:rsidRDefault="00566EC0" w:rsidP="0037718E">
            <w:pPr>
              <w:jc w:val="center"/>
              <w:rPr>
                <w:rFonts w:ascii="Times New Roman" w:hAnsi="Times New Roman" w:cs="Times New Roman"/>
                <w:sz w:val="24"/>
                <w:szCs w:val="24"/>
              </w:rPr>
            </w:pPr>
            <w:r>
              <w:rPr>
                <w:rFonts w:ascii="Times New Roman" w:hAnsi="Times New Roman" w:cs="Times New Roman"/>
                <w:sz w:val="24"/>
                <w:szCs w:val="24"/>
              </w:rPr>
              <w:t>низкий</w:t>
            </w:r>
          </w:p>
        </w:tc>
      </w:tr>
      <w:tr w:rsidR="00566EC0" w:rsidTr="00DA4AB2">
        <w:tc>
          <w:tcPr>
            <w:tcW w:w="882" w:type="dxa"/>
            <w:vMerge w:val="restart"/>
          </w:tcPr>
          <w:p w:rsidR="00566EC0" w:rsidRDefault="00566EC0" w:rsidP="0037718E">
            <w:pPr>
              <w:jc w:val="center"/>
              <w:rPr>
                <w:rFonts w:ascii="Times New Roman" w:hAnsi="Times New Roman" w:cs="Times New Roman"/>
                <w:sz w:val="24"/>
                <w:szCs w:val="24"/>
              </w:rPr>
            </w:pPr>
            <w:r>
              <w:rPr>
                <w:rFonts w:ascii="Times New Roman" w:hAnsi="Times New Roman" w:cs="Times New Roman"/>
                <w:sz w:val="24"/>
                <w:szCs w:val="24"/>
              </w:rPr>
              <w:t>3.</w:t>
            </w:r>
          </w:p>
        </w:tc>
        <w:tc>
          <w:tcPr>
            <w:tcW w:w="13951" w:type="dxa"/>
            <w:gridSpan w:val="11"/>
            <w:vAlign w:val="center"/>
          </w:tcPr>
          <w:p w:rsidR="00566EC0" w:rsidRPr="00643310" w:rsidRDefault="00566EC0" w:rsidP="0047553C">
            <w:pPr>
              <w:rPr>
                <w:rFonts w:ascii="Times New Roman" w:hAnsi="Times New Roman" w:cs="Times New Roman"/>
                <w:sz w:val="24"/>
                <w:szCs w:val="24"/>
              </w:rPr>
            </w:pPr>
            <w:r>
              <w:rPr>
                <w:rFonts w:ascii="Times New Roman" w:hAnsi="Times New Roman" w:cs="Times New Roman"/>
                <w:sz w:val="24"/>
                <w:szCs w:val="24"/>
              </w:rPr>
              <w:t>Осуществление хранения персональных данных:</w:t>
            </w:r>
          </w:p>
        </w:tc>
      </w:tr>
      <w:tr w:rsidR="00566EC0" w:rsidTr="00DA4AB2">
        <w:tc>
          <w:tcPr>
            <w:tcW w:w="882" w:type="dxa"/>
            <w:vMerge/>
          </w:tcPr>
          <w:p w:rsidR="00566EC0" w:rsidRDefault="00566EC0" w:rsidP="0037718E">
            <w:pPr>
              <w:jc w:val="center"/>
              <w:rPr>
                <w:rFonts w:ascii="Times New Roman" w:hAnsi="Times New Roman" w:cs="Times New Roman"/>
                <w:sz w:val="24"/>
                <w:szCs w:val="24"/>
              </w:rPr>
            </w:pPr>
          </w:p>
        </w:tc>
        <w:tc>
          <w:tcPr>
            <w:tcW w:w="693" w:type="dxa"/>
            <w:vAlign w:val="center"/>
          </w:tcPr>
          <w:p w:rsidR="00566EC0" w:rsidRDefault="00566EC0" w:rsidP="0037718E">
            <w:pPr>
              <w:jc w:val="center"/>
              <w:rPr>
                <w:rFonts w:ascii="Times New Roman" w:hAnsi="Times New Roman" w:cs="Times New Roman"/>
                <w:sz w:val="24"/>
                <w:szCs w:val="24"/>
              </w:rPr>
            </w:pPr>
            <w:r>
              <w:rPr>
                <w:rFonts w:ascii="Times New Roman" w:hAnsi="Times New Roman" w:cs="Times New Roman"/>
                <w:sz w:val="24"/>
                <w:szCs w:val="24"/>
              </w:rPr>
              <w:t>11</w:t>
            </w:r>
          </w:p>
        </w:tc>
        <w:tc>
          <w:tcPr>
            <w:tcW w:w="688" w:type="dxa"/>
            <w:vAlign w:val="center"/>
          </w:tcPr>
          <w:p w:rsidR="00566EC0" w:rsidRDefault="00566EC0" w:rsidP="0037718E">
            <w:pPr>
              <w:jc w:val="center"/>
              <w:rPr>
                <w:rFonts w:ascii="Times New Roman" w:hAnsi="Times New Roman" w:cs="Times New Roman"/>
                <w:sz w:val="24"/>
                <w:szCs w:val="24"/>
              </w:rPr>
            </w:pPr>
            <w:r>
              <w:rPr>
                <w:rFonts w:ascii="Times New Roman" w:hAnsi="Times New Roman" w:cs="Times New Roman"/>
                <w:sz w:val="24"/>
                <w:szCs w:val="24"/>
              </w:rPr>
              <w:t>3</w:t>
            </w:r>
          </w:p>
        </w:tc>
        <w:tc>
          <w:tcPr>
            <w:tcW w:w="572" w:type="dxa"/>
            <w:vAlign w:val="center"/>
          </w:tcPr>
          <w:p w:rsidR="00566EC0" w:rsidRDefault="00566EC0" w:rsidP="00893423">
            <w:pPr>
              <w:jc w:val="center"/>
              <w:rPr>
                <w:rFonts w:ascii="Times New Roman" w:hAnsi="Times New Roman" w:cs="Times New Roman"/>
                <w:sz w:val="24"/>
                <w:szCs w:val="24"/>
              </w:rPr>
            </w:pPr>
            <w:r>
              <w:rPr>
                <w:rFonts w:ascii="Times New Roman" w:hAnsi="Times New Roman" w:cs="Times New Roman"/>
                <w:sz w:val="24"/>
                <w:szCs w:val="24"/>
              </w:rPr>
              <w:t>1</w:t>
            </w:r>
          </w:p>
        </w:tc>
        <w:tc>
          <w:tcPr>
            <w:tcW w:w="5220" w:type="dxa"/>
            <w:vAlign w:val="center"/>
          </w:tcPr>
          <w:p w:rsidR="00566EC0" w:rsidRDefault="00566EC0" w:rsidP="0037718E">
            <w:pPr>
              <w:jc w:val="both"/>
              <w:rPr>
                <w:rFonts w:ascii="Times New Roman" w:hAnsi="Times New Roman" w:cs="Times New Roman"/>
                <w:sz w:val="24"/>
                <w:szCs w:val="24"/>
              </w:rPr>
            </w:pPr>
            <w:r>
              <w:rPr>
                <w:rFonts w:ascii="Times New Roman" w:hAnsi="Times New Roman" w:cs="Times New Roman"/>
                <w:sz w:val="24"/>
                <w:szCs w:val="24"/>
              </w:rPr>
              <w:t>отсутствие приказа о лицах, уполномоченных на получение, обработку, хранение, передачу персональных данных федеральных государственных гражданских служащих УФК (далее – гражданские служащие);</w:t>
            </w:r>
          </w:p>
        </w:tc>
        <w:tc>
          <w:tcPr>
            <w:tcW w:w="736" w:type="dxa"/>
            <w:vAlign w:val="center"/>
          </w:tcPr>
          <w:p w:rsidR="00566EC0" w:rsidRPr="00366F94" w:rsidRDefault="00566EC0" w:rsidP="0037718E">
            <w:pPr>
              <w:jc w:val="center"/>
              <w:rPr>
                <w:rFonts w:ascii="Times New Roman" w:hAnsi="Times New Roman" w:cs="Times New Roman"/>
                <w:sz w:val="24"/>
                <w:szCs w:val="24"/>
              </w:rPr>
            </w:pPr>
            <w:r>
              <w:rPr>
                <w:rFonts w:ascii="Times New Roman" w:hAnsi="Times New Roman" w:cs="Times New Roman"/>
                <w:sz w:val="24"/>
                <w:szCs w:val="24"/>
              </w:rPr>
              <w:t>–</w:t>
            </w:r>
          </w:p>
        </w:tc>
        <w:tc>
          <w:tcPr>
            <w:tcW w:w="759" w:type="dxa"/>
            <w:vAlign w:val="center"/>
          </w:tcPr>
          <w:p w:rsidR="00566EC0" w:rsidRPr="00366F94" w:rsidRDefault="00566EC0" w:rsidP="0037718E">
            <w:pPr>
              <w:jc w:val="center"/>
              <w:rPr>
                <w:rFonts w:ascii="Times New Roman" w:hAnsi="Times New Roman" w:cs="Times New Roman"/>
                <w:sz w:val="24"/>
                <w:szCs w:val="24"/>
              </w:rPr>
            </w:pPr>
            <w:r>
              <w:rPr>
                <w:rFonts w:ascii="Times New Roman" w:hAnsi="Times New Roman" w:cs="Times New Roman"/>
                <w:sz w:val="24"/>
                <w:szCs w:val="24"/>
              </w:rPr>
              <w:t>Х</w:t>
            </w:r>
          </w:p>
        </w:tc>
        <w:tc>
          <w:tcPr>
            <w:tcW w:w="783" w:type="dxa"/>
            <w:vAlign w:val="center"/>
          </w:tcPr>
          <w:p w:rsidR="00566EC0" w:rsidRPr="00366F94" w:rsidRDefault="00566EC0" w:rsidP="0037718E">
            <w:pPr>
              <w:jc w:val="center"/>
              <w:rPr>
                <w:rFonts w:ascii="Times New Roman" w:hAnsi="Times New Roman" w:cs="Times New Roman"/>
                <w:sz w:val="24"/>
                <w:szCs w:val="24"/>
              </w:rPr>
            </w:pPr>
            <w:r>
              <w:rPr>
                <w:rFonts w:ascii="Times New Roman" w:hAnsi="Times New Roman" w:cs="Times New Roman"/>
                <w:sz w:val="24"/>
                <w:szCs w:val="24"/>
              </w:rPr>
              <w:t>–</w:t>
            </w:r>
          </w:p>
        </w:tc>
        <w:tc>
          <w:tcPr>
            <w:tcW w:w="736" w:type="dxa"/>
            <w:vAlign w:val="center"/>
          </w:tcPr>
          <w:p w:rsidR="00566EC0" w:rsidRPr="00366F94" w:rsidRDefault="00566EC0" w:rsidP="0037718E">
            <w:pPr>
              <w:jc w:val="center"/>
              <w:rPr>
                <w:rFonts w:ascii="Times New Roman" w:hAnsi="Times New Roman" w:cs="Times New Roman"/>
                <w:sz w:val="24"/>
                <w:szCs w:val="24"/>
              </w:rPr>
            </w:pPr>
            <w:r>
              <w:rPr>
                <w:rFonts w:ascii="Times New Roman" w:hAnsi="Times New Roman" w:cs="Times New Roman"/>
                <w:sz w:val="24"/>
                <w:szCs w:val="24"/>
              </w:rPr>
              <w:t>Х</w:t>
            </w:r>
          </w:p>
        </w:tc>
        <w:tc>
          <w:tcPr>
            <w:tcW w:w="759" w:type="dxa"/>
            <w:vAlign w:val="center"/>
          </w:tcPr>
          <w:p w:rsidR="00566EC0" w:rsidRPr="00366F94" w:rsidRDefault="00566EC0" w:rsidP="0037718E">
            <w:pPr>
              <w:jc w:val="center"/>
              <w:rPr>
                <w:rFonts w:ascii="Times New Roman" w:hAnsi="Times New Roman" w:cs="Times New Roman"/>
                <w:sz w:val="24"/>
                <w:szCs w:val="24"/>
              </w:rPr>
            </w:pPr>
            <w:r>
              <w:rPr>
                <w:rFonts w:ascii="Times New Roman" w:hAnsi="Times New Roman" w:cs="Times New Roman"/>
                <w:sz w:val="24"/>
                <w:szCs w:val="24"/>
              </w:rPr>
              <w:t>–</w:t>
            </w:r>
          </w:p>
        </w:tc>
        <w:tc>
          <w:tcPr>
            <w:tcW w:w="783" w:type="dxa"/>
            <w:vAlign w:val="center"/>
          </w:tcPr>
          <w:p w:rsidR="00566EC0" w:rsidRPr="00366F94" w:rsidRDefault="00566EC0" w:rsidP="0037718E">
            <w:pPr>
              <w:jc w:val="center"/>
              <w:rPr>
                <w:rFonts w:ascii="Times New Roman" w:hAnsi="Times New Roman" w:cs="Times New Roman"/>
                <w:sz w:val="24"/>
                <w:szCs w:val="24"/>
              </w:rPr>
            </w:pPr>
            <w:r>
              <w:rPr>
                <w:rFonts w:ascii="Times New Roman" w:hAnsi="Times New Roman" w:cs="Times New Roman"/>
                <w:sz w:val="24"/>
                <w:szCs w:val="24"/>
              </w:rPr>
              <w:t>–</w:t>
            </w:r>
          </w:p>
        </w:tc>
        <w:tc>
          <w:tcPr>
            <w:tcW w:w="2222" w:type="dxa"/>
            <w:vAlign w:val="center"/>
          </w:tcPr>
          <w:p w:rsidR="00566EC0" w:rsidRDefault="00566EC0" w:rsidP="009E5E7A">
            <w:pPr>
              <w:jc w:val="center"/>
            </w:pPr>
            <w:r>
              <w:rPr>
                <w:rFonts w:ascii="Times New Roman" w:hAnsi="Times New Roman" w:cs="Times New Roman"/>
                <w:sz w:val="24"/>
                <w:szCs w:val="24"/>
              </w:rPr>
              <w:t>средний</w:t>
            </w:r>
          </w:p>
        </w:tc>
      </w:tr>
      <w:tr w:rsidR="00566EC0" w:rsidTr="00DA4AB2">
        <w:tc>
          <w:tcPr>
            <w:tcW w:w="882" w:type="dxa"/>
            <w:vMerge/>
          </w:tcPr>
          <w:p w:rsidR="00566EC0" w:rsidRDefault="00566EC0" w:rsidP="0037718E">
            <w:pPr>
              <w:jc w:val="center"/>
              <w:rPr>
                <w:rFonts w:ascii="Times New Roman" w:hAnsi="Times New Roman" w:cs="Times New Roman"/>
                <w:sz w:val="24"/>
                <w:szCs w:val="24"/>
              </w:rPr>
            </w:pPr>
          </w:p>
        </w:tc>
        <w:tc>
          <w:tcPr>
            <w:tcW w:w="693" w:type="dxa"/>
            <w:vAlign w:val="center"/>
          </w:tcPr>
          <w:p w:rsidR="00566EC0" w:rsidRDefault="00566EC0" w:rsidP="00893423">
            <w:pPr>
              <w:jc w:val="center"/>
              <w:rPr>
                <w:rFonts w:ascii="Times New Roman" w:hAnsi="Times New Roman" w:cs="Times New Roman"/>
                <w:sz w:val="24"/>
                <w:szCs w:val="24"/>
              </w:rPr>
            </w:pPr>
            <w:r>
              <w:rPr>
                <w:rFonts w:ascii="Times New Roman" w:hAnsi="Times New Roman" w:cs="Times New Roman"/>
                <w:sz w:val="24"/>
                <w:szCs w:val="24"/>
              </w:rPr>
              <w:t>11</w:t>
            </w:r>
          </w:p>
        </w:tc>
        <w:tc>
          <w:tcPr>
            <w:tcW w:w="688" w:type="dxa"/>
            <w:vAlign w:val="center"/>
          </w:tcPr>
          <w:p w:rsidR="00566EC0" w:rsidRPr="00885B0B" w:rsidRDefault="00566EC0" w:rsidP="0037718E">
            <w:pPr>
              <w:jc w:val="center"/>
              <w:rPr>
                <w:rFonts w:ascii="Times New Roman" w:hAnsi="Times New Roman" w:cs="Times New Roman"/>
                <w:sz w:val="24"/>
                <w:szCs w:val="24"/>
              </w:rPr>
            </w:pPr>
            <w:r>
              <w:rPr>
                <w:rFonts w:ascii="Times New Roman" w:hAnsi="Times New Roman" w:cs="Times New Roman"/>
                <w:sz w:val="24"/>
                <w:szCs w:val="24"/>
              </w:rPr>
              <w:t>3</w:t>
            </w:r>
          </w:p>
        </w:tc>
        <w:tc>
          <w:tcPr>
            <w:tcW w:w="572" w:type="dxa"/>
            <w:vAlign w:val="center"/>
          </w:tcPr>
          <w:p w:rsidR="00566EC0" w:rsidRDefault="00566EC0" w:rsidP="0037718E">
            <w:pPr>
              <w:jc w:val="center"/>
              <w:rPr>
                <w:rFonts w:ascii="Times New Roman" w:hAnsi="Times New Roman" w:cs="Times New Roman"/>
                <w:sz w:val="24"/>
                <w:szCs w:val="24"/>
              </w:rPr>
            </w:pPr>
            <w:r>
              <w:rPr>
                <w:rFonts w:ascii="Times New Roman" w:hAnsi="Times New Roman" w:cs="Times New Roman"/>
                <w:sz w:val="24"/>
                <w:szCs w:val="24"/>
              </w:rPr>
              <w:t>2</w:t>
            </w:r>
          </w:p>
        </w:tc>
        <w:tc>
          <w:tcPr>
            <w:tcW w:w="5220" w:type="dxa"/>
            <w:vAlign w:val="center"/>
          </w:tcPr>
          <w:p w:rsidR="00566EC0" w:rsidRPr="00825980" w:rsidRDefault="00566EC0" w:rsidP="00893423">
            <w:pPr>
              <w:jc w:val="both"/>
              <w:rPr>
                <w:rFonts w:ascii="Times New Roman" w:hAnsi="Times New Roman" w:cs="Times New Roman"/>
                <w:sz w:val="24"/>
                <w:szCs w:val="24"/>
              </w:rPr>
            </w:pPr>
            <w:r w:rsidRPr="00885B0B">
              <w:rPr>
                <w:rFonts w:ascii="Times New Roman" w:hAnsi="Times New Roman" w:cs="Times New Roman"/>
                <w:sz w:val="24"/>
                <w:szCs w:val="24"/>
              </w:rPr>
              <w:t xml:space="preserve">иные риски по пункту </w:t>
            </w:r>
            <w:r>
              <w:rPr>
                <w:rFonts w:ascii="Times New Roman" w:hAnsi="Times New Roman" w:cs="Times New Roman"/>
                <w:sz w:val="24"/>
                <w:szCs w:val="24"/>
              </w:rPr>
              <w:t>3</w:t>
            </w:r>
            <w:r w:rsidRPr="00885B0B">
              <w:rPr>
                <w:rFonts w:ascii="Times New Roman" w:hAnsi="Times New Roman" w:cs="Times New Roman"/>
                <w:sz w:val="24"/>
                <w:szCs w:val="24"/>
              </w:rPr>
              <w:t xml:space="preserve"> направлени</w:t>
            </w:r>
            <w:r>
              <w:rPr>
                <w:rFonts w:ascii="Times New Roman" w:hAnsi="Times New Roman" w:cs="Times New Roman"/>
                <w:sz w:val="24"/>
                <w:szCs w:val="24"/>
              </w:rPr>
              <w:t>я</w:t>
            </w:r>
            <w:r w:rsidRPr="00885B0B">
              <w:rPr>
                <w:rFonts w:ascii="Times New Roman" w:hAnsi="Times New Roman" w:cs="Times New Roman"/>
                <w:sz w:val="24"/>
                <w:szCs w:val="24"/>
              </w:rPr>
              <w:t xml:space="preserve"> деятельности</w:t>
            </w:r>
            <w:r w:rsidRPr="00893423">
              <w:rPr>
                <w:rFonts w:ascii="Times New Roman" w:hAnsi="Times New Roman" w:cs="Times New Roman"/>
                <w:sz w:val="24"/>
                <w:szCs w:val="24"/>
              </w:rPr>
              <w:t xml:space="preserve"> </w:t>
            </w:r>
            <w:r>
              <w:rPr>
                <w:rFonts w:ascii="Times New Roman" w:hAnsi="Times New Roman" w:cs="Times New Roman"/>
                <w:sz w:val="24"/>
                <w:szCs w:val="24"/>
                <w:lang w:val="en-US"/>
              </w:rPr>
              <w:t>XI</w:t>
            </w:r>
            <w:r>
              <w:rPr>
                <w:rFonts w:ascii="Times New Roman" w:hAnsi="Times New Roman" w:cs="Times New Roman"/>
                <w:sz w:val="24"/>
                <w:szCs w:val="24"/>
              </w:rPr>
              <w:t>.</w:t>
            </w:r>
          </w:p>
        </w:tc>
        <w:tc>
          <w:tcPr>
            <w:tcW w:w="736" w:type="dxa"/>
            <w:vAlign w:val="center"/>
          </w:tcPr>
          <w:p w:rsidR="00566EC0" w:rsidRDefault="00566EC0" w:rsidP="0037718E">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59" w:type="dxa"/>
            <w:vAlign w:val="center"/>
          </w:tcPr>
          <w:p w:rsidR="00566EC0" w:rsidRDefault="00566EC0" w:rsidP="0037718E">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3" w:type="dxa"/>
            <w:vAlign w:val="center"/>
          </w:tcPr>
          <w:p w:rsidR="00566EC0" w:rsidRDefault="00566EC0" w:rsidP="0037718E">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36" w:type="dxa"/>
            <w:vAlign w:val="center"/>
          </w:tcPr>
          <w:p w:rsidR="00566EC0" w:rsidRDefault="00566EC0" w:rsidP="0037718E">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59" w:type="dxa"/>
            <w:vAlign w:val="center"/>
          </w:tcPr>
          <w:p w:rsidR="00566EC0" w:rsidRDefault="00566EC0" w:rsidP="0037718E">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3" w:type="dxa"/>
            <w:vAlign w:val="center"/>
          </w:tcPr>
          <w:p w:rsidR="00566EC0" w:rsidRDefault="00566EC0" w:rsidP="0037718E">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2222" w:type="dxa"/>
            <w:vAlign w:val="center"/>
          </w:tcPr>
          <w:p w:rsidR="00566EC0" w:rsidRPr="00643310" w:rsidRDefault="00566EC0" w:rsidP="0037718E">
            <w:pPr>
              <w:jc w:val="center"/>
              <w:rPr>
                <w:rFonts w:ascii="Times New Roman" w:hAnsi="Times New Roman" w:cs="Times New Roman"/>
                <w:sz w:val="24"/>
                <w:szCs w:val="24"/>
              </w:rPr>
            </w:pPr>
            <w:r>
              <w:rPr>
                <w:rFonts w:ascii="Times New Roman" w:hAnsi="Times New Roman" w:cs="Times New Roman"/>
                <w:sz w:val="24"/>
                <w:szCs w:val="24"/>
              </w:rPr>
              <w:t>низкий</w:t>
            </w:r>
          </w:p>
        </w:tc>
      </w:tr>
      <w:tr w:rsidR="00566EC0" w:rsidTr="00DA4AB2">
        <w:tc>
          <w:tcPr>
            <w:tcW w:w="882" w:type="dxa"/>
            <w:vMerge w:val="restart"/>
          </w:tcPr>
          <w:p w:rsidR="00566EC0" w:rsidRPr="00DD143E" w:rsidRDefault="00566EC0" w:rsidP="00893423">
            <w:pPr>
              <w:jc w:val="center"/>
              <w:rPr>
                <w:rFonts w:ascii="Times New Roman" w:hAnsi="Times New Roman" w:cs="Times New Roman"/>
                <w:sz w:val="24"/>
                <w:szCs w:val="24"/>
              </w:rPr>
            </w:pPr>
            <w:r>
              <w:rPr>
                <w:rFonts w:ascii="Times New Roman" w:hAnsi="Times New Roman" w:cs="Times New Roman"/>
                <w:sz w:val="24"/>
                <w:szCs w:val="24"/>
              </w:rPr>
              <w:t>4</w:t>
            </w:r>
            <w:r w:rsidRPr="00885B0B">
              <w:rPr>
                <w:rFonts w:ascii="Times New Roman" w:hAnsi="Times New Roman" w:cs="Times New Roman"/>
                <w:sz w:val="24"/>
                <w:szCs w:val="24"/>
                <w:lang w:val="en-US"/>
              </w:rPr>
              <w:t>.</w:t>
            </w:r>
          </w:p>
        </w:tc>
        <w:tc>
          <w:tcPr>
            <w:tcW w:w="13951" w:type="dxa"/>
            <w:gridSpan w:val="11"/>
            <w:vAlign w:val="center"/>
          </w:tcPr>
          <w:p w:rsidR="00566EC0" w:rsidRPr="00885B0B" w:rsidRDefault="00566EC0" w:rsidP="005B2FEF">
            <w:pPr>
              <w:rPr>
                <w:rFonts w:ascii="Times New Roman" w:hAnsi="Times New Roman" w:cs="Times New Roman"/>
                <w:sz w:val="24"/>
                <w:szCs w:val="24"/>
              </w:rPr>
            </w:pPr>
            <w:r>
              <w:rPr>
                <w:rFonts w:ascii="Times New Roman" w:hAnsi="Times New Roman" w:cs="Times New Roman"/>
                <w:sz w:val="24"/>
                <w:szCs w:val="24"/>
              </w:rPr>
              <w:t xml:space="preserve">Формирование </w:t>
            </w:r>
            <w:r w:rsidRPr="00885B0B">
              <w:rPr>
                <w:rFonts w:ascii="Times New Roman" w:hAnsi="Times New Roman" w:cs="Times New Roman"/>
                <w:sz w:val="24"/>
                <w:szCs w:val="24"/>
              </w:rPr>
              <w:t>показателей оценки результативности по направлению деятельности</w:t>
            </w:r>
            <w:r w:rsidRPr="00783917">
              <w:rPr>
                <w:rFonts w:ascii="Times New Roman" w:hAnsi="Times New Roman" w:cs="Times New Roman"/>
                <w:sz w:val="24"/>
                <w:szCs w:val="24"/>
              </w:rPr>
              <w:t xml:space="preserve"> </w:t>
            </w:r>
            <w:r>
              <w:rPr>
                <w:rFonts w:ascii="Times New Roman" w:hAnsi="Times New Roman" w:cs="Times New Roman"/>
                <w:sz w:val="24"/>
                <w:szCs w:val="24"/>
                <w:lang w:val="en-US"/>
              </w:rPr>
              <w:t>XI</w:t>
            </w:r>
            <w:r>
              <w:rPr>
                <w:rFonts w:ascii="Times New Roman" w:hAnsi="Times New Roman" w:cs="Times New Roman"/>
                <w:sz w:val="24"/>
                <w:szCs w:val="24"/>
              </w:rPr>
              <w:t>:</w:t>
            </w:r>
            <w:r w:rsidRPr="00885B0B">
              <w:rPr>
                <w:rFonts w:ascii="Times New Roman" w:hAnsi="Times New Roman" w:cs="Times New Roman"/>
                <w:sz w:val="24"/>
                <w:szCs w:val="24"/>
              </w:rPr>
              <w:t xml:space="preserve"> </w:t>
            </w:r>
          </w:p>
        </w:tc>
      </w:tr>
      <w:tr w:rsidR="00566EC0" w:rsidTr="00DA4AB2">
        <w:tc>
          <w:tcPr>
            <w:tcW w:w="882" w:type="dxa"/>
            <w:vMerge/>
          </w:tcPr>
          <w:p w:rsidR="00566EC0" w:rsidRPr="00440C93" w:rsidRDefault="00566EC0" w:rsidP="0037718E">
            <w:pPr>
              <w:jc w:val="center"/>
              <w:rPr>
                <w:rFonts w:ascii="Times New Roman" w:hAnsi="Times New Roman" w:cs="Times New Roman"/>
                <w:sz w:val="24"/>
                <w:szCs w:val="24"/>
              </w:rPr>
            </w:pPr>
          </w:p>
        </w:tc>
        <w:tc>
          <w:tcPr>
            <w:tcW w:w="693" w:type="dxa"/>
            <w:vAlign w:val="center"/>
          </w:tcPr>
          <w:p w:rsidR="00566EC0" w:rsidRDefault="00566EC0" w:rsidP="00893423">
            <w:pPr>
              <w:jc w:val="center"/>
              <w:rPr>
                <w:rFonts w:ascii="Times New Roman" w:hAnsi="Times New Roman" w:cs="Times New Roman"/>
                <w:sz w:val="24"/>
                <w:szCs w:val="24"/>
              </w:rPr>
            </w:pPr>
            <w:r>
              <w:rPr>
                <w:rFonts w:ascii="Times New Roman" w:hAnsi="Times New Roman" w:cs="Times New Roman"/>
                <w:sz w:val="24"/>
                <w:szCs w:val="24"/>
              </w:rPr>
              <w:t>11</w:t>
            </w:r>
          </w:p>
        </w:tc>
        <w:tc>
          <w:tcPr>
            <w:tcW w:w="688" w:type="dxa"/>
            <w:vAlign w:val="center"/>
          </w:tcPr>
          <w:p w:rsidR="00566EC0" w:rsidRDefault="00566EC0" w:rsidP="0037718E">
            <w:pPr>
              <w:jc w:val="center"/>
              <w:rPr>
                <w:rFonts w:ascii="Times New Roman" w:hAnsi="Times New Roman" w:cs="Times New Roman"/>
                <w:sz w:val="24"/>
                <w:szCs w:val="24"/>
              </w:rPr>
            </w:pPr>
            <w:r>
              <w:rPr>
                <w:rFonts w:ascii="Times New Roman" w:hAnsi="Times New Roman" w:cs="Times New Roman"/>
                <w:sz w:val="24"/>
                <w:szCs w:val="24"/>
              </w:rPr>
              <w:t>4</w:t>
            </w:r>
          </w:p>
        </w:tc>
        <w:tc>
          <w:tcPr>
            <w:tcW w:w="572" w:type="dxa"/>
            <w:vAlign w:val="center"/>
          </w:tcPr>
          <w:p w:rsidR="00566EC0" w:rsidRDefault="00566EC0" w:rsidP="0037718E">
            <w:pPr>
              <w:jc w:val="center"/>
              <w:rPr>
                <w:rFonts w:ascii="Times New Roman" w:hAnsi="Times New Roman" w:cs="Times New Roman"/>
                <w:sz w:val="24"/>
                <w:szCs w:val="24"/>
              </w:rPr>
            </w:pPr>
            <w:r>
              <w:rPr>
                <w:rFonts w:ascii="Times New Roman" w:hAnsi="Times New Roman" w:cs="Times New Roman"/>
                <w:sz w:val="24"/>
                <w:szCs w:val="24"/>
              </w:rPr>
              <w:t>1</w:t>
            </w:r>
          </w:p>
        </w:tc>
        <w:tc>
          <w:tcPr>
            <w:tcW w:w="5220" w:type="dxa"/>
            <w:vAlign w:val="center"/>
          </w:tcPr>
          <w:p w:rsidR="00566EC0" w:rsidRDefault="00566EC0" w:rsidP="00893423">
            <w:pPr>
              <w:jc w:val="both"/>
              <w:rPr>
                <w:rFonts w:ascii="Times New Roman" w:hAnsi="Times New Roman" w:cs="Times New Roman"/>
                <w:sz w:val="24"/>
                <w:szCs w:val="24"/>
              </w:rPr>
            </w:pPr>
            <w:r>
              <w:rPr>
                <w:rFonts w:ascii="Times New Roman" w:hAnsi="Times New Roman" w:cs="Times New Roman"/>
                <w:sz w:val="24"/>
                <w:szCs w:val="24"/>
              </w:rPr>
              <w:t>н</w:t>
            </w:r>
            <w:r w:rsidRPr="00885B0B">
              <w:rPr>
                <w:rFonts w:ascii="Times New Roman" w:hAnsi="Times New Roman" w:cs="Times New Roman"/>
                <w:sz w:val="24"/>
                <w:szCs w:val="24"/>
              </w:rPr>
              <w:t>едостоверность значений показателей оценки результативности по направлению деятельности</w:t>
            </w:r>
            <w:r w:rsidRPr="00893423">
              <w:rPr>
                <w:rFonts w:ascii="Times New Roman" w:hAnsi="Times New Roman" w:cs="Times New Roman"/>
                <w:sz w:val="24"/>
                <w:szCs w:val="24"/>
              </w:rPr>
              <w:t xml:space="preserve"> </w:t>
            </w:r>
            <w:r>
              <w:rPr>
                <w:rFonts w:ascii="Times New Roman" w:hAnsi="Times New Roman" w:cs="Times New Roman"/>
                <w:sz w:val="24"/>
                <w:szCs w:val="24"/>
                <w:lang w:val="en-US"/>
              </w:rPr>
              <w:t>XI</w:t>
            </w:r>
            <w:r>
              <w:rPr>
                <w:rFonts w:ascii="Times New Roman" w:hAnsi="Times New Roman" w:cs="Times New Roman"/>
                <w:sz w:val="24"/>
                <w:szCs w:val="24"/>
              </w:rPr>
              <w:t>;</w:t>
            </w:r>
          </w:p>
        </w:tc>
        <w:tc>
          <w:tcPr>
            <w:tcW w:w="736" w:type="dxa"/>
            <w:vAlign w:val="center"/>
          </w:tcPr>
          <w:p w:rsidR="00566EC0" w:rsidRPr="00366F94" w:rsidRDefault="00566EC0" w:rsidP="000D43B2">
            <w:pPr>
              <w:jc w:val="center"/>
              <w:rPr>
                <w:rFonts w:ascii="Times New Roman" w:hAnsi="Times New Roman" w:cs="Times New Roman"/>
                <w:sz w:val="24"/>
                <w:szCs w:val="24"/>
              </w:rPr>
            </w:pPr>
            <w:r>
              <w:rPr>
                <w:rFonts w:ascii="Times New Roman" w:hAnsi="Times New Roman" w:cs="Times New Roman"/>
                <w:sz w:val="24"/>
                <w:szCs w:val="24"/>
              </w:rPr>
              <w:t>–</w:t>
            </w:r>
          </w:p>
        </w:tc>
        <w:tc>
          <w:tcPr>
            <w:tcW w:w="759" w:type="dxa"/>
            <w:vAlign w:val="center"/>
          </w:tcPr>
          <w:p w:rsidR="00566EC0" w:rsidRPr="00366F94" w:rsidRDefault="00566EC0" w:rsidP="000D43B2">
            <w:pPr>
              <w:jc w:val="center"/>
              <w:rPr>
                <w:rFonts w:ascii="Times New Roman" w:hAnsi="Times New Roman" w:cs="Times New Roman"/>
                <w:sz w:val="24"/>
                <w:szCs w:val="24"/>
              </w:rPr>
            </w:pPr>
            <w:r>
              <w:rPr>
                <w:rFonts w:ascii="Times New Roman" w:hAnsi="Times New Roman" w:cs="Times New Roman"/>
                <w:sz w:val="24"/>
                <w:szCs w:val="24"/>
              </w:rPr>
              <w:t>–</w:t>
            </w:r>
          </w:p>
        </w:tc>
        <w:tc>
          <w:tcPr>
            <w:tcW w:w="783" w:type="dxa"/>
            <w:vAlign w:val="center"/>
          </w:tcPr>
          <w:p w:rsidR="00566EC0" w:rsidRPr="00366F94" w:rsidRDefault="00566EC0" w:rsidP="000D43B2">
            <w:pPr>
              <w:jc w:val="center"/>
              <w:rPr>
                <w:rFonts w:ascii="Times New Roman" w:hAnsi="Times New Roman" w:cs="Times New Roman"/>
                <w:sz w:val="24"/>
                <w:szCs w:val="24"/>
              </w:rPr>
            </w:pPr>
            <w:r>
              <w:rPr>
                <w:rFonts w:ascii="Times New Roman" w:hAnsi="Times New Roman" w:cs="Times New Roman"/>
                <w:sz w:val="24"/>
                <w:szCs w:val="24"/>
              </w:rPr>
              <w:t>Х</w:t>
            </w:r>
          </w:p>
        </w:tc>
        <w:tc>
          <w:tcPr>
            <w:tcW w:w="736" w:type="dxa"/>
            <w:vAlign w:val="center"/>
          </w:tcPr>
          <w:p w:rsidR="00566EC0" w:rsidRPr="00366F94" w:rsidRDefault="00566EC0" w:rsidP="000D43B2">
            <w:pPr>
              <w:jc w:val="center"/>
              <w:rPr>
                <w:rFonts w:ascii="Times New Roman" w:hAnsi="Times New Roman" w:cs="Times New Roman"/>
                <w:sz w:val="24"/>
                <w:szCs w:val="24"/>
              </w:rPr>
            </w:pPr>
            <w:r>
              <w:rPr>
                <w:rFonts w:ascii="Times New Roman" w:hAnsi="Times New Roman" w:cs="Times New Roman"/>
                <w:sz w:val="24"/>
                <w:szCs w:val="24"/>
              </w:rPr>
              <w:t>Х</w:t>
            </w:r>
          </w:p>
        </w:tc>
        <w:tc>
          <w:tcPr>
            <w:tcW w:w="759" w:type="dxa"/>
            <w:vAlign w:val="center"/>
          </w:tcPr>
          <w:p w:rsidR="00566EC0" w:rsidRPr="00366F94" w:rsidRDefault="00566EC0" w:rsidP="000D43B2">
            <w:pPr>
              <w:jc w:val="center"/>
              <w:rPr>
                <w:rFonts w:ascii="Times New Roman" w:hAnsi="Times New Roman" w:cs="Times New Roman"/>
                <w:sz w:val="24"/>
                <w:szCs w:val="24"/>
              </w:rPr>
            </w:pPr>
            <w:r>
              <w:rPr>
                <w:rFonts w:ascii="Times New Roman" w:hAnsi="Times New Roman" w:cs="Times New Roman"/>
                <w:sz w:val="24"/>
                <w:szCs w:val="24"/>
              </w:rPr>
              <w:t>–</w:t>
            </w:r>
          </w:p>
        </w:tc>
        <w:tc>
          <w:tcPr>
            <w:tcW w:w="783" w:type="dxa"/>
            <w:vAlign w:val="center"/>
          </w:tcPr>
          <w:p w:rsidR="00566EC0" w:rsidRPr="00366F94" w:rsidRDefault="00566EC0" w:rsidP="000D43B2">
            <w:pPr>
              <w:jc w:val="center"/>
              <w:rPr>
                <w:rFonts w:ascii="Times New Roman" w:hAnsi="Times New Roman" w:cs="Times New Roman"/>
                <w:sz w:val="24"/>
                <w:szCs w:val="24"/>
              </w:rPr>
            </w:pPr>
            <w:r>
              <w:rPr>
                <w:rFonts w:ascii="Times New Roman" w:hAnsi="Times New Roman" w:cs="Times New Roman"/>
                <w:sz w:val="24"/>
                <w:szCs w:val="24"/>
              </w:rPr>
              <w:t>–</w:t>
            </w:r>
          </w:p>
        </w:tc>
        <w:tc>
          <w:tcPr>
            <w:tcW w:w="2222" w:type="dxa"/>
            <w:vAlign w:val="center"/>
          </w:tcPr>
          <w:p w:rsidR="00566EC0" w:rsidRDefault="00566EC0" w:rsidP="0068521F">
            <w:pPr>
              <w:jc w:val="center"/>
            </w:pPr>
            <w:r w:rsidRPr="00C05472">
              <w:rPr>
                <w:rFonts w:ascii="Times New Roman" w:hAnsi="Times New Roman" w:cs="Times New Roman"/>
                <w:sz w:val="24"/>
                <w:szCs w:val="24"/>
              </w:rPr>
              <w:t>значимый</w:t>
            </w:r>
          </w:p>
        </w:tc>
      </w:tr>
      <w:tr w:rsidR="00566EC0" w:rsidTr="00DA4AB2">
        <w:tc>
          <w:tcPr>
            <w:tcW w:w="882" w:type="dxa"/>
            <w:vMerge/>
          </w:tcPr>
          <w:p w:rsidR="00566EC0" w:rsidRDefault="00566EC0" w:rsidP="0037718E">
            <w:pPr>
              <w:jc w:val="center"/>
              <w:rPr>
                <w:rFonts w:ascii="Times New Roman" w:hAnsi="Times New Roman" w:cs="Times New Roman"/>
                <w:sz w:val="24"/>
                <w:szCs w:val="24"/>
              </w:rPr>
            </w:pPr>
          </w:p>
        </w:tc>
        <w:tc>
          <w:tcPr>
            <w:tcW w:w="693" w:type="dxa"/>
            <w:vAlign w:val="center"/>
          </w:tcPr>
          <w:p w:rsidR="00566EC0" w:rsidRDefault="00566EC0" w:rsidP="00893423">
            <w:pPr>
              <w:jc w:val="center"/>
              <w:rPr>
                <w:rFonts w:ascii="Times New Roman" w:hAnsi="Times New Roman" w:cs="Times New Roman"/>
                <w:sz w:val="24"/>
                <w:szCs w:val="24"/>
              </w:rPr>
            </w:pPr>
            <w:r>
              <w:rPr>
                <w:rFonts w:ascii="Times New Roman" w:hAnsi="Times New Roman" w:cs="Times New Roman"/>
                <w:sz w:val="24"/>
                <w:szCs w:val="24"/>
              </w:rPr>
              <w:t>11</w:t>
            </w:r>
          </w:p>
        </w:tc>
        <w:tc>
          <w:tcPr>
            <w:tcW w:w="688" w:type="dxa"/>
            <w:vAlign w:val="center"/>
          </w:tcPr>
          <w:p w:rsidR="00566EC0" w:rsidRDefault="00566EC0" w:rsidP="0037718E">
            <w:pPr>
              <w:jc w:val="center"/>
              <w:rPr>
                <w:rFonts w:ascii="Times New Roman" w:hAnsi="Times New Roman" w:cs="Times New Roman"/>
                <w:sz w:val="24"/>
                <w:szCs w:val="24"/>
              </w:rPr>
            </w:pPr>
            <w:r>
              <w:rPr>
                <w:rFonts w:ascii="Times New Roman" w:hAnsi="Times New Roman" w:cs="Times New Roman"/>
                <w:sz w:val="24"/>
                <w:szCs w:val="24"/>
              </w:rPr>
              <w:t>4</w:t>
            </w:r>
          </w:p>
        </w:tc>
        <w:tc>
          <w:tcPr>
            <w:tcW w:w="572" w:type="dxa"/>
            <w:vAlign w:val="center"/>
          </w:tcPr>
          <w:p w:rsidR="00566EC0" w:rsidRDefault="00566EC0" w:rsidP="0037718E">
            <w:pPr>
              <w:jc w:val="center"/>
              <w:rPr>
                <w:rFonts w:ascii="Times New Roman" w:hAnsi="Times New Roman" w:cs="Times New Roman"/>
                <w:sz w:val="24"/>
                <w:szCs w:val="24"/>
              </w:rPr>
            </w:pPr>
            <w:r>
              <w:rPr>
                <w:rFonts w:ascii="Times New Roman" w:hAnsi="Times New Roman" w:cs="Times New Roman"/>
                <w:sz w:val="24"/>
                <w:szCs w:val="24"/>
              </w:rPr>
              <w:t>2</w:t>
            </w:r>
          </w:p>
        </w:tc>
        <w:tc>
          <w:tcPr>
            <w:tcW w:w="5220" w:type="dxa"/>
            <w:vAlign w:val="center"/>
          </w:tcPr>
          <w:p w:rsidR="00566EC0" w:rsidRDefault="00566EC0" w:rsidP="00783917">
            <w:pPr>
              <w:jc w:val="both"/>
              <w:rPr>
                <w:rFonts w:ascii="Times New Roman" w:hAnsi="Times New Roman" w:cs="Times New Roman"/>
                <w:sz w:val="24"/>
                <w:szCs w:val="24"/>
              </w:rPr>
            </w:pPr>
            <w:r w:rsidRPr="00885B0B">
              <w:rPr>
                <w:rFonts w:ascii="Times New Roman" w:hAnsi="Times New Roman" w:cs="Times New Roman"/>
                <w:sz w:val="24"/>
                <w:szCs w:val="24"/>
              </w:rPr>
              <w:t xml:space="preserve">иные риски по пункту </w:t>
            </w:r>
            <w:r>
              <w:rPr>
                <w:rFonts w:ascii="Times New Roman" w:hAnsi="Times New Roman" w:cs="Times New Roman"/>
                <w:sz w:val="24"/>
                <w:szCs w:val="24"/>
              </w:rPr>
              <w:t>4</w:t>
            </w:r>
            <w:r w:rsidRPr="00885B0B">
              <w:rPr>
                <w:rFonts w:ascii="Times New Roman" w:hAnsi="Times New Roman" w:cs="Times New Roman"/>
                <w:sz w:val="24"/>
                <w:szCs w:val="24"/>
              </w:rPr>
              <w:t xml:space="preserve"> направлени</w:t>
            </w:r>
            <w:r>
              <w:rPr>
                <w:rFonts w:ascii="Times New Roman" w:hAnsi="Times New Roman" w:cs="Times New Roman"/>
                <w:sz w:val="24"/>
                <w:szCs w:val="24"/>
              </w:rPr>
              <w:t>я</w:t>
            </w:r>
            <w:r w:rsidRPr="00885B0B">
              <w:rPr>
                <w:rFonts w:ascii="Times New Roman" w:hAnsi="Times New Roman" w:cs="Times New Roman"/>
                <w:sz w:val="24"/>
                <w:szCs w:val="24"/>
              </w:rPr>
              <w:t xml:space="preserve"> деятельности</w:t>
            </w:r>
            <w:r w:rsidRPr="00783917">
              <w:rPr>
                <w:rFonts w:ascii="Times New Roman" w:hAnsi="Times New Roman" w:cs="Times New Roman"/>
                <w:sz w:val="24"/>
                <w:szCs w:val="24"/>
              </w:rPr>
              <w:t xml:space="preserve"> </w:t>
            </w:r>
            <w:r>
              <w:rPr>
                <w:rFonts w:ascii="Times New Roman" w:hAnsi="Times New Roman" w:cs="Times New Roman"/>
                <w:sz w:val="24"/>
                <w:szCs w:val="24"/>
                <w:lang w:val="en-US"/>
              </w:rPr>
              <w:t>XI</w:t>
            </w:r>
            <w:r>
              <w:rPr>
                <w:rFonts w:ascii="Times New Roman" w:hAnsi="Times New Roman" w:cs="Times New Roman"/>
                <w:sz w:val="24"/>
                <w:szCs w:val="24"/>
              </w:rPr>
              <w:t>.</w:t>
            </w:r>
          </w:p>
        </w:tc>
        <w:tc>
          <w:tcPr>
            <w:tcW w:w="736" w:type="dxa"/>
            <w:vAlign w:val="center"/>
          </w:tcPr>
          <w:p w:rsidR="00566EC0" w:rsidRDefault="00566EC0" w:rsidP="0037718E">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59" w:type="dxa"/>
            <w:vAlign w:val="center"/>
          </w:tcPr>
          <w:p w:rsidR="00566EC0" w:rsidRDefault="00566EC0" w:rsidP="0037718E">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3" w:type="dxa"/>
            <w:vAlign w:val="center"/>
          </w:tcPr>
          <w:p w:rsidR="00566EC0" w:rsidRDefault="00566EC0" w:rsidP="0037718E">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36" w:type="dxa"/>
            <w:vAlign w:val="center"/>
          </w:tcPr>
          <w:p w:rsidR="00566EC0" w:rsidRDefault="00566EC0" w:rsidP="0037718E">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59" w:type="dxa"/>
            <w:vAlign w:val="center"/>
          </w:tcPr>
          <w:p w:rsidR="00566EC0" w:rsidRDefault="00566EC0" w:rsidP="0037718E">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3" w:type="dxa"/>
            <w:vAlign w:val="center"/>
          </w:tcPr>
          <w:p w:rsidR="00566EC0" w:rsidRDefault="00566EC0" w:rsidP="0037718E">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2222" w:type="dxa"/>
            <w:vAlign w:val="center"/>
          </w:tcPr>
          <w:p w:rsidR="00566EC0" w:rsidRPr="00643310" w:rsidRDefault="00566EC0" w:rsidP="0037718E">
            <w:pPr>
              <w:jc w:val="center"/>
              <w:rPr>
                <w:rFonts w:ascii="Times New Roman" w:hAnsi="Times New Roman" w:cs="Times New Roman"/>
                <w:sz w:val="24"/>
                <w:szCs w:val="24"/>
              </w:rPr>
            </w:pPr>
            <w:r>
              <w:rPr>
                <w:rFonts w:ascii="Times New Roman" w:hAnsi="Times New Roman" w:cs="Times New Roman"/>
                <w:sz w:val="24"/>
                <w:szCs w:val="24"/>
              </w:rPr>
              <w:t>низкий</w:t>
            </w:r>
          </w:p>
        </w:tc>
      </w:tr>
      <w:tr w:rsidR="00566EC0" w:rsidTr="00DA4AB2">
        <w:tc>
          <w:tcPr>
            <w:tcW w:w="882" w:type="dxa"/>
            <w:vMerge w:val="restart"/>
          </w:tcPr>
          <w:p w:rsidR="00566EC0" w:rsidRPr="00073672" w:rsidRDefault="00566EC0" w:rsidP="00893423">
            <w:pPr>
              <w:jc w:val="center"/>
              <w:rPr>
                <w:rFonts w:ascii="Times New Roman" w:hAnsi="Times New Roman" w:cs="Times New Roman"/>
                <w:sz w:val="24"/>
                <w:szCs w:val="24"/>
              </w:rPr>
            </w:pPr>
            <w:r>
              <w:rPr>
                <w:rFonts w:ascii="Times New Roman" w:hAnsi="Times New Roman" w:cs="Times New Roman"/>
                <w:sz w:val="24"/>
                <w:szCs w:val="24"/>
              </w:rPr>
              <w:t>5</w:t>
            </w:r>
            <w:r w:rsidRPr="00885B0B">
              <w:rPr>
                <w:rFonts w:ascii="Times New Roman" w:hAnsi="Times New Roman" w:cs="Times New Roman"/>
                <w:sz w:val="24"/>
                <w:szCs w:val="24"/>
                <w:lang w:val="en-US"/>
              </w:rPr>
              <w:t>.</w:t>
            </w:r>
          </w:p>
        </w:tc>
        <w:tc>
          <w:tcPr>
            <w:tcW w:w="13951" w:type="dxa"/>
            <w:gridSpan w:val="11"/>
            <w:vAlign w:val="center"/>
          </w:tcPr>
          <w:p w:rsidR="00566EC0" w:rsidRPr="00885B0B" w:rsidRDefault="00566EC0" w:rsidP="005B2FEF">
            <w:pPr>
              <w:jc w:val="both"/>
              <w:rPr>
                <w:rFonts w:ascii="Times New Roman" w:hAnsi="Times New Roman" w:cs="Times New Roman"/>
                <w:sz w:val="24"/>
                <w:szCs w:val="24"/>
              </w:rPr>
            </w:pPr>
            <w:r>
              <w:rPr>
                <w:rFonts w:ascii="Times New Roman" w:hAnsi="Times New Roman" w:cs="Times New Roman"/>
                <w:sz w:val="24"/>
                <w:szCs w:val="24"/>
              </w:rPr>
              <w:t>О</w:t>
            </w:r>
            <w:r w:rsidRPr="00885B0B">
              <w:rPr>
                <w:rFonts w:ascii="Times New Roman" w:hAnsi="Times New Roman" w:cs="Times New Roman"/>
                <w:sz w:val="24"/>
                <w:szCs w:val="24"/>
              </w:rPr>
              <w:t>существлени</w:t>
            </w:r>
            <w:r>
              <w:rPr>
                <w:rFonts w:ascii="Times New Roman" w:hAnsi="Times New Roman" w:cs="Times New Roman"/>
                <w:sz w:val="24"/>
                <w:szCs w:val="24"/>
              </w:rPr>
              <w:t>е</w:t>
            </w:r>
            <w:r w:rsidRPr="00885B0B">
              <w:rPr>
                <w:rFonts w:ascii="Times New Roman" w:hAnsi="Times New Roman" w:cs="Times New Roman"/>
                <w:sz w:val="24"/>
                <w:szCs w:val="24"/>
              </w:rPr>
              <w:t xml:space="preserve"> </w:t>
            </w:r>
            <w:r>
              <w:rPr>
                <w:rFonts w:ascii="Times New Roman" w:hAnsi="Times New Roman" w:cs="Times New Roman"/>
                <w:sz w:val="24"/>
                <w:szCs w:val="24"/>
              </w:rPr>
              <w:t xml:space="preserve">в установленном порядке </w:t>
            </w:r>
            <w:r w:rsidRPr="008D1F28">
              <w:rPr>
                <w:rFonts w:ascii="Times New Roman" w:hAnsi="Times New Roman" w:cs="Times New Roman"/>
                <w:bCs/>
                <w:sz w:val="24"/>
                <w:szCs w:val="24"/>
              </w:rPr>
              <w:t>управления внутренними (операционными) казначейскими рисками</w:t>
            </w:r>
            <w:r>
              <w:rPr>
                <w:rFonts w:ascii="Times New Roman" w:hAnsi="Times New Roman" w:cs="Times New Roman"/>
                <w:sz w:val="24"/>
                <w:szCs w:val="24"/>
              </w:rPr>
              <w:t>,</w:t>
            </w:r>
            <w:r w:rsidRPr="00885B0B">
              <w:rPr>
                <w:rFonts w:ascii="Times New Roman" w:hAnsi="Times New Roman" w:cs="Times New Roman"/>
                <w:sz w:val="24"/>
                <w:szCs w:val="24"/>
              </w:rPr>
              <w:t xml:space="preserve"> внутреннего контроля </w:t>
            </w:r>
            <w:r>
              <w:rPr>
                <w:rFonts w:ascii="Times New Roman" w:hAnsi="Times New Roman" w:cs="Times New Roman"/>
                <w:sz w:val="24"/>
                <w:szCs w:val="24"/>
              </w:rPr>
              <w:t xml:space="preserve">в </w:t>
            </w:r>
            <w:r w:rsidRPr="00885B0B">
              <w:rPr>
                <w:rFonts w:ascii="Times New Roman" w:hAnsi="Times New Roman" w:cs="Times New Roman"/>
                <w:sz w:val="24"/>
                <w:szCs w:val="24"/>
              </w:rPr>
              <w:t>структурно</w:t>
            </w:r>
            <w:r>
              <w:rPr>
                <w:rFonts w:ascii="Times New Roman" w:hAnsi="Times New Roman" w:cs="Times New Roman"/>
                <w:sz w:val="24"/>
                <w:szCs w:val="24"/>
              </w:rPr>
              <w:t>м</w:t>
            </w:r>
            <w:r w:rsidRPr="00885B0B">
              <w:rPr>
                <w:rFonts w:ascii="Times New Roman" w:hAnsi="Times New Roman" w:cs="Times New Roman"/>
                <w:sz w:val="24"/>
                <w:szCs w:val="24"/>
              </w:rPr>
              <w:t xml:space="preserve"> подразделени</w:t>
            </w:r>
            <w:r>
              <w:rPr>
                <w:rFonts w:ascii="Times New Roman" w:hAnsi="Times New Roman" w:cs="Times New Roman"/>
                <w:sz w:val="24"/>
                <w:szCs w:val="24"/>
              </w:rPr>
              <w:t>и</w:t>
            </w:r>
            <w:r w:rsidRPr="00885B0B">
              <w:rPr>
                <w:rFonts w:ascii="Times New Roman" w:hAnsi="Times New Roman" w:cs="Times New Roman"/>
                <w:sz w:val="24"/>
                <w:szCs w:val="24"/>
              </w:rPr>
              <w:t xml:space="preserve"> УФК</w:t>
            </w:r>
            <w:r>
              <w:rPr>
                <w:rFonts w:ascii="Times New Roman" w:hAnsi="Times New Roman" w:cs="Times New Roman"/>
                <w:sz w:val="24"/>
                <w:szCs w:val="24"/>
              </w:rPr>
              <w:t>:</w:t>
            </w:r>
          </w:p>
        </w:tc>
      </w:tr>
      <w:tr w:rsidR="00566EC0" w:rsidTr="00DA4AB2">
        <w:tc>
          <w:tcPr>
            <w:tcW w:w="882" w:type="dxa"/>
            <w:vMerge/>
          </w:tcPr>
          <w:p w:rsidR="00566EC0" w:rsidRPr="00885B0B" w:rsidRDefault="00566EC0" w:rsidP="0037718E">
            <w:pPr>
              <w:jc w:val="center"/>
              <w:rPr>
                <w:rFonts w:ascii="Times New Roman" w:hAnsi="Times New Roman" w:cs="Times New Roman"/>
                <w:sz w:val="24"/>
                <w:szCs w:val="24"/>
              </w:rPr>
            </w:pPr>
          </w:p>
        </w:tc>
        <w:tc>
          <w:tcPr>
            <w:tcW w:w="693" w:type="dxa"/>
            <w:vAlign w:val="center"/>
          </w:tcPr>
          <w:p w:rsidR="00566EC0" w:rsidRDefault="00566EC0">
            <w:pPr>
              <w:jc w:val="center"/>
              <w:rPr>
                <w:rFonts w:ascii="Times New Roman" w:hAnsi="Times New Roman" w:cs="Times New Roman"/>
                <w:sz w:val="24"/>
                <w:szCs w:val="24"/>
              </w:rPr>
            </w:pPr>
            <w:r>
              <w:rPr>
                <w:rFonts w:ascii="Times New Roman" w:hAnsi="Times New Roman" w:cs="Times New Roman"/>
                <w:sz w:val="24"/>
                <w:szCs w:val="24"/>
              </w:rPr>
              <w:t>11</w:t>
            </w:r>
          </w:p>
        </w:tc>
        <w:tc>
          <w:tcPr>
            <w:tcW w:w="688" w:type="dxa"/>
            <w:vAlign w:val="center"/>
          </w:tcPr>
          <w:p w:rsidR="00566EC0" w:rsidRDefault="00566EC0">
            <w:pPr>
              <w:jc w:val="center"/>
              <w:rPr>
                <w:rFonts w:ascii="Times New Roman" w:hAnsi="Times New Roman" w:cs="Times New Roman"/>
                <w:sz w:val="24"/>
                <w:szCs w:val="24"/>
              </w:rPr>
            </w:pPr>
            <w:r>
              <w:rPr>
                <w:rFonts w:ascii="Times New Roman" w:hAnsi="Times New Roman" w:cs="Times New Roman"/>
                <w:sz w:val="24"/>
                <w:szCs w:val="24"/>
              </w:rPr>
              <w:t>5</w:t>
            </w:r>
          </w:p>
        </w:tc>
        <w:tc>
          <w:tcPr>
            <w:tcW w:w="572" w:type="dxa"/>
            <w:vAlign w:val="center"/>
          </w:tcPr>
          <w:p w:rsidR="00566EC0" w:rsidRDefault="00566EC0" w:rsidP="0037718E">
            <w:pPr>
              <w:jc w:val="center"/>
              <w:rPr>
                <w:rFonts w:ascii="Times New Roman" w:hAnsi="Times New Roman" w:cs="Times New Roman"/>
                <w:sz w:val="24"/>
                <w:szCs w:val="24"/>
              </w:rPr>
            </w:pPr>
            <w:r>
              <w:rPr>
                <w:rFonts w:ascii="Times New Roman" w:hAnsi="Times New Roman" w:cs="Times New Roman"/>
                <w:sz w:val="24"/>
                <w:szCs w:val="24"/>
              </w:rPr>
              <w:t>1</w:t>
            </w:r>
          </w:p>
        </w:tc>
        <w:tc>
          <w:tcPr>
            <w:tcW w:w="5220" w:type="dxa"/>
            <w:vAlign w:val="center"/>
          </w:tcPr>
          <w:p w:rsidR="00566EC0" w:rsidRDefault="00566EC0" w:rsidP="0037718E">
            <w:pPr>
              <w:jc w:val="both"/>
              <w:rPr>
                <w:rFonts w:ascii="Times New Roman" w:hAnsi="Times New Roman" w:cs="Times New Roman"/>
                <w:sz w:val="24"/>
                <w:szCs w:val="24"/>
              </w:rPr>
            </w:pPr>
            <w:r>
              <w:rPr>
                <w:rFonts w:ascii="Times New Roman" w:hAnsi="Times New Roman"/>
                <w:sz w:val="24"/>
                <w:szCs w:val="24"/>
              </w:rPr>
              <w:t>отсутствие</w:t>
            </w:r>
            <w:r w:rsidRPr="004F4458">
              <w:rPr>
                <w:rFonts w:ascii="Times New Roman" w:hAnsi="Times New Roman"/>
                <w:sz w:val="24"/>
                <w:szCs w:val="24"/>
              </w:rPr>
              <w:t xml:space="preserve"> в структурном подразделении УФК утвержденного Реестра внутренних рисков</w:t>
            </w:r>
            <w:r>
              <w:rPr>
                <w:rFonts w:ascii="Times New Roman" w:hAnsi="Times New Roman"/>
                <w:sz w:val="24"/>
                <w:szCs w:val="24"/>
              </w:rPr>
              <w:t>;</w:t>
            </w:r>
          </w:p>
        </w:tc>
        <w:tc>
          <w:tcPr>
            <w:tcW w:w="736" w:type="dxa"/>
            <w:vAlign w:val="center"/>
          </w:tcPr>
          <w:p w:rsidR="00566EC0" w:rsidRDefault="00566EC0" w:rsidP="000D43B2">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59" w:type="dxa"/>
            <w:vAlign w:val="center"/>
          </w:tcPr>
          <w:p w:rsidR="00566EC0" w:rsidRDefault="00566EC0" w:rsidP="000D43B2">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3" w:type="dxa"/>
            <w:vAlign w:val="center"/>
          </w:tcPr>
          <w:p w:rsidR="00566EC0" w:rsidRDefault="00566EC0" w:rsidP="000D43B2">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36" w:type="dxa"/>
            <w:vAlign w:val="center"/>
          </w:tcPr>
          <w:p w:rsidR="00566EC0" w:rsidRDefault="00566EC0" w:rsidP="000D43B2">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59" w:type="dxa"/>
            <w:vAlign w:val="center"/>
          </w:tcPr>
          <w:p w:rsidR="00566EC0" w:rsidRDefault="00566EC0" w:rsidP="000D43B2">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3" w:type="dxa"/>
            <w:vAlign w:val="center"/>
          </w:tcPr>
          <w:p w:rsidR="00566EC0" w:rsidRDefault="00566EC0" w:rsidP="000D43B2">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2222" w:type="dxa"/>
            <w:vAlign w:val="center"/>
          </w:tcPr>
          <w:p w:rsidR="00566EC0" w:rsidRPr="00C05472" w:rsidRDefault="00566EC0" w:rsidP="0068521F">
            <w:pPr>
              <w:jc w:val="center"/>
              <w:rPr>
                <w:rFonts w:ascii="Times New Roman" w:hAnsi="Times New Roman" w:cs="Times New Roman"/>
                <w:sz w:val="24"/>
                <w:szCs w:val="24"/>
              </w:rPr>
            </w:pPr>
            <w:r>
              <w:rPr>
                <w:rFonts w:ascii="Times New Roman" w:hAnsi="Times New Roman" w:cs="Times New Roman"/>
                <w:sz w:val="24"/>
                <w:szCs w:val="24"/>
              </w:rPr>
              <w:t>значимый</w:t>
            </w:r>
          </w:p>
        </w:tc>
      </w:tr>
      <w:tr w:rsidR="00566EC0" w:rsidTr="00DA4AB2">
        <w:tc>
          <w:tcPr>
            <w:tcW w:w="882" w:type="dxa"/>
            <w:vMerge/>
          </w:tcPr>
          <w:p w:rsidR="00566EC0" w:rsidRPr="00885B0B" w:rsidRDefault="00566EC0" w:rsidP="0037718E">
            <w:pPr>
              <w:jc w:val="center"/>
              <w:rPr>
                <w:rFonts w:ascii="Times New Roman" w:hAnsi="Times New Roman" w:cs="Times New Roman"/>
                <w:sz w:val="24"/>
                <w:szCs w:val="24"/>
              </w:rPr>
            </w:pPr>
          </w:p>
        </w:tc>
        <w:tc>
          <w:tcPr>
            <w:tcW w:w="693" w:type="dxa"/>
            <w:vAlign w:val="center"/>
          </w:tcPr>
          <w:p w:rsidR="00566EC0" w:rsidRDefault="00566EC0" w:rsidP="00893423">
            <w:pPr>
              <w:jc w:val="center"/>
              <w:rPr>
                <w:rFonts w:ascii="Times New Roman" w:hAnsi="Times New Roman" w:cs="Times New Roman"/>
                <w:sz w:val="24"/>
                <w:szCs w:val="24"/>
              </w:rPr>
            </w:pPr>
            <w:r>
              <w:rPr>
                <w:rFonts w:ascii="Times New Roman" w:hAnsi="Times New Roman" w:cs="Times New Roman"/>
                <w:sz w:val="24"/>
                <w:szCs w:val="24"/>
              </w:rPr>
              <w:t>11</w:t>
            </w:r>
          </w:p>
        </w:tc>
        <w:tc>
          <w:tcPr>
            <w:tcW w:w="688" w:type="dxa"/>
            <w:vAlign w:val="center"/>
          </w:tcPr>
          <w:p w:rsidR="00566EC0" w:rsidRDefault="00566EC0" w:rsidP="0037718E">
            <w:pPr>
              <w:jc w:val="center"/>
              <w:rPr>
                <w:rFonts w:ascii="Times New Roman" w:hAnsi="Times New Roman" w:cs="Times New Roman"/>
                <w:sz w:val="24"/>
                <w:szCs w:val="24"/>
              </w:rPr>
            </w:pPr>
            <w:r>
              <w:rPr>
                <w:rFonts w:ascii="Times New Roman" w:hAnsi="Times New Roman" w:cs="Times New Roman"/>
                <w:sz w:val="24"/>
                <w:szCs w:val="24"/>
              </w:rPr>
              <w:t>5</w:t>
            </w:r>
          </w:p>
        </w:tc>
        <w:tc>
          <w:tcPr>
            <w:tcW w:w="572" w:type="dxa"/>
            <w:vAlign w:val="center"/>
          </w:tcPr>
          <w:p w:rsidR="00566EC0" w:rsidRDefault="00566EC0" w:rsidP="0037718E">
            <w:pPr>
              <w:jc w:val="center"/>
              <w:rPr>
                <w:rFonts w:ascii="Times New Roman" w:hAnsi="Times New Roman" w:cs="Times New Roman"/>
                <w:sz w:val="24"/>
                <w:szCs w:val="24"/>
              </w:rPr>
            </w:pPr>
            <w:r>
              <w:rPr>
                <w:rFonts w:ascii="Times New Roman" w:hAnsi="Times New Roman" w:cs="Times New Roman"/>
                <w:sz w:val="24"/>
                <w:szCs w:val="24"/>
              </w:rPr>
              <w:t>2</w:t>
            </w:r>
          </w:p>
        </w:tc>
        <w:tc>
          <w:tcPr>
            <w:tcW w:w="5220" w:type="dxa"/>
            <w:vAlign w:val="center"/>
          </w:tcPr>
          <w:p w:rsidR="00566EC0" w:rsidRDefault="00566EC0" w:rsidP="0037718E">
            <w:pPr>
              <w:jc w:val="both"/>
              <w:rPr>
                <w:rFonts w:ascii="Times New Roman" w:hAnsi="Times New Roman" w:cs="Times New Roman"/>
                <w:sz w:val="24"/>
                <w:szCs w:val="24"/>
              </w:rPr>
            </w:pPr>
            <w:r>
              <w:rPr>
                <w:rFonts w:ascii="Times New Roman" w:hAnsi="Times New Roman" w:cs="Times New Roman"/>
                <w:sz w:val="24"/>
                <w:szCs w:val="24"/>
              </w:rPr>
              <w:t>нес</w:t>
            </w:r>
            <w:r w:rsidRPr="008A7372">
              <w:rPr>
                <w:rFonts w:ascii="Times New Roman" w:hAnsi="Times New Roman" w:cs="Times New Roman"/>
                <w:sz w:val="24"/>
                <w:szCs w:val="24"/>
              </w:rPr>
              <w:t>облюдение порядка формирования</w:t>
            </w:r>
            <w:r>
              <w:rPr>
                <w:rFonts w:ascii="Times New Roman" w:hAnsi="Times New Roman" w:cs="Times New Roman"/>
                <w:sz w:val="24"/>
                <w:szCs w:val="24"/>
              </w:rPr>
              <w:t xml:space="preserve"> и представления</w:t>
            </w:r>
            <w:r w:rsidRPr="008A7372">
              <w:rPr>
                <w:rFonts w:ascii="Times New Roman" w:hAnsi="Times New Roman" w:cs="Times New Roman"/>
                <w:sz w:val="24"/>
                <w:szCs w:val="24"/>
              </w:rPr>
              <w:t xml:space="preserve"> Отчета о результатах управления внутренними рисками</w:t>
            </w:r>
            <w:r w:rsidRPr="004F4458">
              <w:rPr>
                <w:rFonts w:ascii="Times New Roman" w:hAnsi="Times New Roman" w:cs="Times New Roman"/>
                <w:sz w:val="24"/>
                <w:szCs w:val="24"/>
              </w:rPr>
              <w:t xml:space="preserve"> структурного подразделения УФК</w:t>
            </w:r>
            <w:r>
              <w:rPr>
                <w:rFonts w:ascii="Times New Roman" w:hAnsi="Times New Roman" w:cs="Times New Roman"/>
                <w:sz w:val="24"/>
                <w:szCs w:val="24"/>
              </w:rPr>
              <w:t>;</w:t>
            </w:r>
          </w:p>
        </w:tc>
        <w:tc>
          <w:tcPr>
            <w:tcW w:w="736" w:type="dxa"/>
            <w:vAlign w:val="center"/>
          </w:tcPr>
          <w:p w:rsidR="00566EC0" w:rsidRDefault="00566EC0" w:rsidP="000D43B2">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59" w:type="dxa"/>
            <w:vAlign w:val="center"/>
          </w:tcPr>
          <w:p w:rsidR="00566EC0" w:rsidRDefault="00566EC0" w:rsidP="000D43B2">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3" w:type="dxa"/>
            <w:vAlign w:val="center"/>
          </w:tcPr>
          <w:p w:rsidR="00566EC0" w:rsidRDefault="00566EC0" w:rsidP="000D43B2">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36" w:type="dxa"/>
            <w:vAlign w:val="center"/>
          </w:tcPr>
          <w:p w:rsidR="00566EC0" w:rsidRDefault="00566EC0" w:rsidP="000D43B2">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59" w:type="dxa"/>
            <w:vAlign w:val="center"/>
          </w:tcPr>
          <w:p w:rsidR="00566EC0" w:rsidRDefault="00566EC0" w:rsidP="000D43B2">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3" w:type="dxa"/>
            <w:vAlign w:val="center"/>
          </w:tcPr>
          <w:p w:rsidR="00566EC0" w:rsidRDefault="00566EC0" w:rsidP="000D43B2">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2222" w:type="dxa"/>
            <w:vAlign w:val="center"/>
          </w:tcPr>
          <w:p w:rsidR="00566EC0" w:rsidRPr="00C05472" w:rsidRDefault="00566EC0" w:rsidP="0068521F">
            <w:pPr>
              <w:jc w:val="center"/>
              <w:rPr>
                <w:rFonts w:ascii="Times New Roman" w:hAnsi="Times New Roman" w:cs="Times New Roman"/>
                <w:sz w:val="24"/>
                <w:szCs w:val="24"/>
              </w:rPr>
            </w:pPr>
            <w:r>
              <w:rPr>
                <w:rFonts w:ascii="Times New Roman" w:hAnsi="Times New Roman" w:cs="Times New Roman"/>
                <w:sz w:val="24"/>
                <w:szCs w:val="24"/>
              </w:rPr>
              <w:t>значимый</w:t>
            </w:r>
          </w:p>
        </w:tc>
      </w:tr>
      <w:tr w:rsidR="00566EC0" w:rsidTr="00DA4AB2">
        <w:tc>
          <w:tcPr>
            <w:tcW w:w="882" w:type="dxa"/>
            <w:vMerge/>
          </w:tcPr>
          <w:p w:rsidR="00566EC0" w:rsidRPr="00885B0B" w:rsidRDefault="00566EC0" w:rsidP="0037718E">
            <w:pPr>
              <w:jc w:val="center"/>
              <w:rPr>
                <w:rFonts w:ascii="Times New Roman" w:hAnsi="Times New Roman" w:cs="Times New Roman"/>
                <w:sz w:val="24"/>
                <w:szCs w:val="24"/>
              </w:rPr>
            </w:pPr>
          </w:p>
        </w:tc>
        <w:tc>
          <w:tcPr>
            <w:tcW w:w="693" w:type="dxa"/>
            <w:vAlign w:val="center"/>
          </w:tcPr>
          <w:p w:rsidR="00566EC0" w:rsidRDefault="00566EC0" w:rsidP="00893423">
            <w:pPr>
              <w:jc w:val="center"/>
              <w:rPr>
                <w:rFonts w:ascii="Times New Roman" w:hAnsi="Times New Roman" w:cs="Times New Roman"/>
                <w:sz w:val="24"/>
                <w:szCs w:val="24"/>
              </w:rPr>
            </w:pPr>
            <w:r>
              <w:rPr>
                <w:rFonts w:ascii="Times New Roman" w:hAnsi="Times New Roman" w:cs="Times New Roman"/>
                <w:sz w:val="24"/>
                <w:szCs w:val="24"/>
              </w:rPr>
              <w:t>11</w:t>
            </w:r>
          </w:p>
        </w:tc>
        <w:tc>
          <w:tcPr>
            <w:tcW w:w="688" w:type="dxa"/>
            <w:vAlign w:val="center"/>
          </w:tcPr>
          <w:p w:rsidR="00566EC0" w:rsidRDefault="00566EC0" w:rsidP="0037718E">
            <w:pPr>
              <w:jc w:val="center"/>
              <w:rPr>
                <w:rFonts w:ascii="Times New Roman" w:hAnsi="Times New Roman" w:cs="Times New Roman"/>
                <w:sz w:val="24"/>
                <w:szCs w:val="24"/>
              </w:rPr>
            </w:pPr>
            <w:r>
              <w:rPr>
                <w:rFonts w:ascii="Times New Roman" w:hAnsi="Times New Roman" w:cs="Times New Roman"/>
                <w:sz w:val="24"/>
                <w:szCs w:val="24"/>
              </w:rPr>
              <w:t>5</w:t>
            </w:r>
          </w:p>
        </w:tc>
        <w:tc>
          <w:tcPr>
            <w:tcW w:w="572" w:type="dxa"/>
            <w:vAlign w:val="center"/>
          </w:tcPr>
          <w:p w:rsidR="00566EC0" w:rsidRDefault="00566EC0" w:rsidP="0037718E">
            <w:pPr>
              <w:jc w:val="center"/>
              <w:rPr>
                <w:rFonts w:ascii="Times New Roman" w:hAnsi="Times New Roman" w:cs="Times New Roman"/>
                <w:sz w:val="24"/>
                <w:szCs w:val="24"/>
              </w:rPr>
            </w:pPr>
            <w:r>
              <w:rPr>
                <w:rFonts w:ascii="Times New Roman" w:hAnsi="Times New Roman" w:cs="Times New Roman"/>
                <w:sz w:val="24"/>
                <w:szCs w:val="24"/>
              </w:rPr>
              <w:t>3</w:t>
            </w:r>
          </w:p>
        </w:tc>
        <w:tc>
          <w:tcPr>
            <w:tcW w:w="5220" w:type="dxa"/>
            <w:vAlign w:val="center"/>
          </w:tcPr>
          <w:p w:rsidR="00566EC0" w:rsidRDefault="00566EC0" w:rsidP="0037718E">
            <w:pPr>
              <w:jc w:val="both"/>
              <w:rPr>
                <w:rFonts w:ascii="Times New Roman" w:hAnsi="Times New Roman" w:cs="Times New Roman"/>
                <w:sz w:val="24"/>
                <w:szCs w:val="24"/>
              </w:rPr>
            </w:pPr>
            <w:r>
              <w:rPr>
                <w:rFonts w:ascii="Times New Roman" w:hAnsi="Times New Roman"/>
                <w:sz w:val="24"/>
                <w:szCs w:val="24"/>
              </w:rPr>
              <w:t>отсутствие</w:t>
            </w:r>
            <w:r w:rsidRPr="004F4458">
              <w:rPr>
                <w:rFonts w:ascii="Times New Roman" w:hAnsi="Times New Roman"/>
                <w:sz w:val="24"/>
                <w:szCs w:val="24"/>
              </w:rPr>
              <w:t xml:space="preserve"> </w:t>
            </w:r>
            <w:r>
              <w:rPr>
                <w:rFonts w:ascii="Times New Roman" w:hAnsi="Times New Roman"/>
                <w:sz w:val="24"/>
                <w:szCs w:val="24"/>
              </w:rPr>
              <w:t>в</w:t>
            </w:r>
            <w:r w:rsidRPr="00741B0A">
              <w:rPr>
                <w:rFonts w:ascii="Times New Roman" w:hAnsi="Times New Roman"/>
                <w:sz w:val="24"/>
                <w:szCs w:val="24"/>
              </w:rPr>
              <w:t xml:space="preserve"> структурном подразделении УФК утвержденно</w:t>
            </w:r>
            <w:r>
              <w:rPr>
                <w:rFonts w:ascii="Times New Roman" w:hAnsi="Times New Roman"/>
                <w:sz w:val="24"/>
                <w:szCs w:val="24"/>
              </w:rPr>
              <w:t>й Карты внутреннего контроля на очередной год;</w:t>
            </w:r>
          </w:p>
        </w:tc>
        <w:tc>
          <w:tcPr>
            <w:tcW w:w="736" w:type="dxa"/>
            <w:vAlign w:val="center"/>
          </w:tcPr>
          <w:p w:rsidR="00566EC0" w:rsidRDefault="00566EC0" w:rsidP="000D43B2">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59" w:type="dxa"/>
            <w:vAlign w:val="center"/>
          </w:tcPr>
          <w:p w:rsidR="00566EC0" w:rsidRDefault="00566EC0" w:rsidP="000D43B2">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3" w:type="dxa"/>
            <w:vAlign w:val="center"/>
          </w:tcPr>
          <w:p w:rsidR="00566EC0" w:rsidRDefault="00566EC0" w:rsidP="000D43B2">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36" w:type="dxa"/>
            <w:vAlign w:val="center"/>
          </w:tcPr>
          <w:p w:rsidR="00566EC0" w:rsidRDefault="00566EC0" w:rsidP="000D43B2">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59" w:type="dxa"/>
            <w:vAlign w:val="center"/>
          </w:tcPr>
          <w:p w:rsidR="00566EC0" w:rsidRDefault="00566EC0" w:rsidP="000D43B2">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3" w:type="dxa"/>
            <w:vAlign w:val="center"/>
          </w:tcPr>
          <w:p w:rsidR="00566EC0" w:rsidRDefault="00566EC0" w:rsidP="000D43B2">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2222" w:type="dxa"/>
            <w:vAlign w:val="center"/>
          </w:tcPr>
          <w:p w:rsidR="00566EC0" w:rsidRPr="00C05472" w:rsidRDefault="00566EC0" w:rsidP="0068521F">
            <w:pPr>
              <w:jc w:val="center"/>
              <w:rPr>
                <w:rFonts w:ascii="Times New Roman" w:hAnsi="Times New Roman" w:cs="Times New Roman"/>
                <w:sz w:val="24"/>
                <w:szCs w:val="24"/>
              </w:rPr>
            </w:pPr>
            <w:r>
              <w:rPr>
                <w:rFonts w:ascii="Times New Roman" w:hAnsi="Times New Roman" w:cs="Times New Roman"/>
                <w:sz w:val="24"/>
                <w:szCs w:val="24"/>
              </w:rPr>
              <w:t>значимый</w:t>
            </w:r>
          </w:p>
        </w:tc>
      </w:tr>
      <w:tr w:rsidR="00566EC0" w:rsidTr="00DA4AB2">
        <w:tc>
          <w:tcPr>
            <w:tcW w:w="882" w:type="dxa"/>
            <w:vMerge/>
          </w:tcPr>
          <w:p w:rsidR="00566EC0" w:rsidRPr="00885B0B" w:rsidRDefault="00566EC0" w:rsidP="0037718E">
            <w:pPr>
              <w:jc w:val="center"/>
              <w:rPr>
                <w:rFonts w:ascii="Times New Roman" w:hAnsi="Times New Roman" w:cs="Times New Roman"/>
                <w:sz w:val="24"/>
                <w:szCs w:val="24"/>
              </w:rPr>
            </w:pPr>
          </w:p>
        </w:tc>
        <w:tc>
          <w:tcPr>
            <w:tcW w:w="693" w:type="dxa"/>
            <w:vAlign w:val="center"/>
          </w:tcPr>
          <w:p w:rsidR="00566EC0" w:rsidRDefault="00566EC0" w:rsidP="00893423">
            <w:pPr>
              <w:jc w:val="center"/>
              <w:rPr>
                <w:rFonts w:ascii="Times New Roman" w:hAnsi="Times New Roman" w:cs="Times New Roman"/>
                <w:sz w:val="24"/>
                <w:szCs w:val="24"/>
              </w:rPr>
            </w:pPr>
            <w:r>
              <w:rPr>
                <w:rFonts w:ascii="Times New Roman" w:hAnsi="Times New Roman" w:cs="Times New Roman"/>
                <w:sz w:val="24"/>
                <w:szCs w:val="24"/>
              </w:rPr>
              <w:t>11</w:t>
            </w:r>
          </w:p>
        </w:tc>
        <w:tc>
          <w:tcPr>
            <w:tcW w:w="688" w:type="dxa"/>
            <w:vAlign w:val="center"/>
          </w:tcPr>
          <w:p w:rsidR="00566EC0" w:rsidRDefault="00566EC0" w:rsidP="0037718E">
            <w:pPr>
              <w:jc w:val="center"/>
              <w:rPr>
                <w:rFonts w:ascii="Times New Roman" w:hAnsi="Times New Roman" w:cs="Times New Roman"/>
                <w:sz w:val="24"/>
                <w:szCs w:val="24"/>
              </w:rPr>
            </w:pPr>
            <w:r>
              <w:rPr>
                <w:rFonts w:ascii="Times New Roman" w:hAnsi="Times New Roman" w:cs="Times New Roman"/>
                <w:sz w:val="24"/>
                <w:szCs w:val="24"/>
              </w:rPr>
              <w:t>5</w:t>
            </w:r>
          </w:p>
        </w:tc>
        <w:tc>
          <w:tcPr>
            <w:tcW w:w="572" w:type="dxa"/>
            <w:vAlign w:val="center"/>
          </w:tcPr>
          <w:p w:rsidR="00566EC0" w:rsidRDefault="00566EC0" w:rsidP="0037718E">
            <w:pPr>
              <w:jc w:val="center"/>
              <w:rPr>
                <w:rFonts w:ascii="Times New Roman" w:hAnsi="Times New Roman" w:cs="Times New Roman"/>
                <w:sz w:val="24"/>
                <w:szCs w:val="24"/>
              </w:rPr>
            </w:pPr>
            <w:r>
              <w:rPr>
                <w:rFonts w:ascii="Times New Roman" w:hAnsi="Times New Roman" w:cs="Times New Roman"/>
                <w:sz w:val="24"/>
                <w:szCs w:val="24"/>
              </w:rPr>
              <w:t>4</w:t>
            </w:r>
          </w:p>
        </w:tc>
        <w:tc>
          <w:tcPr>
            <w:tcW w:w="5220" w:type="dxa"/>
            <w:vAlign w:val="center"/>
          </w:tcPr>
          <w:p w:rsidR="00566EC0" w:rsidRDefault="00566EC0" w:rsidP="0037718E">
            <w:pPr>
              <w:jc w:val="both"/>
              <w:rPr>
                <w:rFonts w:ascii="Times New Roman" w:hAnsi="Times New Roman" w:cs="Times New Roman"/>
                <w:sz w:val="24"/>
                <w:szCs w:val="24"/>
              </w:rPr>
            </w:pPr>
            <w:r>
              <w:rPr>
                <w:rFonts w:ascii="Times New Roman" w:hAnsi="Times New Roman" w:cs="Times New Roman"/>
                <w:sz w:val="24"/>
                <w:szCs w:val="24"/>
              </w:rPr>
              <w:t>не</w:t>
            </w:r>
            <w:r w:rsidRPr="00005067">
              <w:rPr>
                <w:rFonts w:ascii="Times New Roman" w:hAnsi="Times New Roman" w:cs="Times New Roman"/>
                <w:sz w:val="24"/>
                <w:szCs w:val="24"/>
              </w:rPr>
              <w:t>соблюдение порядка ведения структурным подразделением УФК Ж</w:t>
            </w:r>
            <w:r w:rsidRPr="004F4458">
              <w:rPr>
                <w:rFonts w:ascii="Times New Roman" w:eastAsia="Times New Roman" w:hAnsi="Times New Roman" w:cs="Times New Roman"/>
                <w:sz w:val="24"/>
                <w:szCs w:val="24"/>
                <w:lang w:eastAsia="ru-RU"/>
              </w:rPr>
              <w:t>урнала учета выявленных нарушений за текущий год</w:t>
            </w:r>
            <w:r w:rsidRPr="00005067">
              <w:rPr>
                <w:rFonts w:ascii="Times New Roman" w:hAnsi="Times New Roman" w:cs="Times New Roman"/>
                <w:sz w:val="24"/>
                <w:szCs w:val="24"/>
              </w:rPr>
              <w:t>;</w:t>
            </w:r>
          </w:p>
        </w:tc>
        <w:tc>
          <w:tcPr>
            <w:tcW w:w="736" w:type="dxa"/>
            <w:vAlign w:val="center"/>
          </w:tcPr>
          <w:p w:rsidR="00566EC0" w:rsidRDefault="00566EC0" w:rsidP="000D43B2">
            <w:pPr>
              <w:jc w:val="center"/>
              <w:rPr>
                <w:rFonts w:ascii="Times New Roman" w:hAnsi="Times New Roman" w:cs="Times New Roman"/>
                <w:sz w:val="24"/>
                <w:szCs w:val="24"/>
              </w:rPr>
            </w:pPr>
            <w:r>
              <w:rPr>
                <w:rFonts w:ascii="Times New Roman" w:hAnsi="Times New Roman" w:cs="Times New Roman"/>
                <w:sz w:val="24"/>
                <w:szCs w:val="24"/>
              </w:rPr>
              <w:t>–</w:t>
            </w:r>
          </w:p>
        </w:tc>
        <w:tc>
          <w:tcPr>
            <w:tcW w:w="759" w:type="dxa"/>
            <w:vAlign w:val="center"/>
          </w:tcPr>
          <w:p w:rsidR="00566EC0" w:rsidRDefault="00566EC0" w:rsidP="000D43B2">
            <w:pPr>
              <w:jc w:val="center"/>
              <w:rPr>
                <w:rFonts w:ascii="Times New Roman" w:hAnsi="Times New Roman" w:cs="Times New Roman"/>
                <w:sz w:val="24"/>
                <w:szCs w:val="24"/>
              </w:rPr>
            </w:pPr>
            <w:r>
              <w:rPr>
                <w:rFonts w:ascii="Times New Roman" w:hAnsi="Times New Roman" w:cs="Times New Roman"/>
                <w:sz w:val="24"/>
                <w:szCs w:val="24"/>
              </w:rPr>
              <w:t>Х</w:t>
            </w:r>
          </w:p>
        </w:tc>
        <w:tc>
          <w:tcPr>
            <w:tcW w:w="783" w:type="dxa"/>
            <w:vAlign w:val="center"/>
          </w:tcPr>
          <w:p w:rsidR="00566EC0" w:rsidRDefault="00566EC0" w:rsidP="000D43B2">
            <w:pPr>
              <w:jc w:val="center"/>
              <w:rPr>
                <w:rFonts w:ascii="Times New Roman" w:hAnsi="Times New Roman" w:cs="Times New Roman"/>
                <w:sz w:val="24"/>
                <w:szCs w:val="24"/>
              </w:rPr>
            </w:pPr>
            <w:r>
              <w:rPr>
                <w:rFonts w:ascii="Times New Roman" w:hAnsi="Times New Roman" w:cs="Times New Roman"/>
                <w:sz w:val="24"/>
                <w:szCs w:val="24"/>
              </w:rPr>
              <w:t>–</w:t>
            </w:r>
          </w:p>
        </w:tc>
        <w:tc>
          <w:tcPr>
            <w:tcW w:w="736" w:type="dxa"/>
            <w:vAlign w:val="center"/>
          </w:tcPr>
          <w:p w:rsidR="00566EC0" w:rsidRDefault="00566EC0" w:rsidP="000D43B2">
            <w:pPr>
              <w:jc w:val="center"/>
              <w:rPr>
                <w:rFonts w:ascii="Times New Roman" w:hAnsi="Times New Roman" w:cs="Times New Roman"/>
                <w:sz w:val="24"/>
                <w:szCs w:val="24"/>
              </w:rPr>
            </w:pPr>
            <w:r>
              <w:rPr>
                <w:rFonts w:ascii="Times New Roman" w:hAnsi="Times New Roman" w:cs="Times New Roman"/>
                <w:sz w:val="24"/>
                <w:szCs w:val="24"/>
              </w:rPr>
              <w:t>Х</w:t>
            </w:r>
          </w:p>
        </w:tc>
        <w:tc>
          <w:tcPr>
            <w:tcW w:w="759" w:type="dxa"/>
            <w:vAlign w:val="center"/>
          </w:tcPr>
          <w:p w:rsidR="00566EC0" w:rsidRDefault="00566EC0" w:rsidP="000D43B2">
            <w:pPr>
              <w:jc w:val="center"/>
              <w:rPr>
                <w:rFonts w:ascii="Times New Roman" w:hAnsi="Times New Roman" w:cs="Times New Roman"/>
                <w:sz w:val="24"/>
                <w:szCs w:val="24"/>
              </w:rPr>
            </w:pPr>
            <w:r>
              <w:rPr>
                <w:rFonts w:ascii="Times New Roman" w:hAnsi="Times New Roman" w:cs="Times New Roman"/>
                <w:sz w:val="24"/>
                <w:szCs w:val="24"/>
              </w:rPr>
              <w:t>–</w:t>
            </w:r>
          </w:p>
        </w:tc>
        <w:tc>
          <w:tcPr>
            <w:tcW w:w="783" w:type="dxa"/>
            <w:vAlign w:val="center"/>
          </w:tcPr>
          <w:p w:rsidR="00566EC0" w:rsidRDefault="00566EC0" w:rsidP="000D43B2">
            <w:pPr>
              <w:jc w:val="center"/>
              <w:rPr>
                <w:rFonts w:ascii="Times New Roman" w:hAnsi="Times New Roman" w:cs="Times New Roman"/>
                <w:sz w:val="24"/>
                <w:szCs w:val="24"/>
              </w:rPr>
            </w:pPr>
            <w:r>
              <w:rPr>
                <w:rFonts w:ascii="Times New Roman" w:hAnsi="Times New Roman" w:cs="Times New Roman"/>
                <w:sz w:val="24"/>
                <w:szCs w:val="24"/>
              </w:rPr>
              <w:t>–</w:t>
            </w:r>
          </w:p>
        </w:tc>
        <w:tc>
          <w:tcPr>
            <w:tcW w:w="2222" w:type="dxa"/>
            <w:vAlign w:val="center"/>
          </w:tcPr>
          <w:p w:rsidR="00566EC0" w:rsidRPr="00C05472" w:rsidRDefault="00566EC0" w:rsidP="0068521F">
            <w:pPr>
              <w:jc w:val="center"/>
              <w:rPr>
                <w:rFonts w:ascii="Times New Roman" w:hAnsi="Times New Roman" w:cs="Times New Roman"/>
                <w:sz w:val="24"/>
                <w:szCs w:val="24"/>
              </w:rPr>
            </w:pPr>
            <w:r>
              <w:rPr>
                <w:rFonts w:ascii="Times New Roman" w:hAnsi="Times New Roman" w:cs="Times New Roman"/>
                <w:sz w:val="24"/>
                <w:szCs w:val="24"/>
              </w:rPr>
              <w:t>средний</w:t>
            </w:r>
          </w:p>
        </w:tc>
      </w:tr>
      <w:tr w:rsidR="00566EC0" w:rsidTr="00DA4AB2">
        <w:tc>
          <w:tcPr>
            <w:tcW w:w="882" w:type="dxa"/>
            <w:vMerge/>
          </w:tcPr>
          <w:p w:rsidR="00566EC0" w:rsidRPr="00885B0B" w:rsidRDefault="00566EC0" w:rsidP="0037718E">
            <w:pPr>
              <w:jc w:val="center"/>
              <w:rPr>
                <w:rFonts w:ascii="Times New Roman" w:hAnsi="Times New Roman" w:cs="Times New Roman"/>
                <w:sz w:val="24"/>
                <w:szCs w:val="24"/>
              </w:rPr>
            </w:pPr>
          </w:p>
        </w:tc>
        <w:tc>
          <w:tcPr>
            <w:tcW w:w="693" w:type="dxa"/>
            <w:vAlign w:val="center"/>
          </w:tcPr>
          <w:p w:rsidR="00566EC0" w:rsidRDefault="00566EC0" w:rsidP="00893423">
            <w:pPr>
              <w:jc w:val="center"/>
              <w:rPr>
                <w:rFonts w:ascii="Times New Roman" w:hAnsi="Times New Roman" w:cs="Times New Roman"/>
                <w:sz w:val="24"/>
                <w:szCs w:val="24"/>
              </w:rPr>
            </w:pPr>
            <w:r>
              <w:rPr>
                <w:rFonts w:ascii="Times New Roman" w:hAnsi="Times New Roman" w:cs="Times New Roman"/>
                <w:sz w:val="24"/>
                <w:szCs w:val="24"/>
              </w:rPr>
              <w:t>11</w:t>
            </w:r>
          </w:p>
        </w:tc>
        <w:tc>
          <w:tcPr>
            <w:tcW w:w="688" w:type="dxa"/>
            <w:vAlign w:val="center"/>
          </w:tcPr>
          <w:p w:rsidR="00566EC0" w:rsidRDefault="00566EC0" w:rsidP="0037718E">
            <w:pPr>
              <w:jc w:val="center"/>
              <w:rPr>
                <w:rFonts w:ascii="Times New Roman" w:hAnsi="Times New Roman" w:cs="Times New Roman"/>
                <w:sz w:val="24"/>
                <w:szCs w:val="24"/>
              </w:rPr>
            </w:pPr>
            <w:r>
              <w:rPr>
                <w:rFonts w:ascii="Times New Roman" w:hAnsi="Times New Roman" w:cs="Times New Roman"/>
                <w:sz w:val="24"/>
                <w:szCs w:val="24"/>
              </w:rPr>
              <w:t>5</w:t>
            </w:r>
          </w:p>
        </w:tc>
        <w:tc>
          <w:tcPr>
            <w:tcW w:w="572" w:type="dxa"/>
            <w:vAlign w:val="center"/>
          </w:tcPr>
          <w:p w:rsidR="00566EC0" w:rsidRDefault="00566EC0" w:rsidP="0037718E">
            <w:pPr>
              <w:jc w:val="center"/>
              <w:rPr>
                <w:rFonts w:ascii="Times New Roman" w:hAnsi="Times New Roman" w:cs="Times New Roman"/>
                <w:sz w:val="24"/>
                <w:szCs w:val="24"/>
              </w:rPr>
            </w:pPr>
            <w:r>
              <w:rPr>
                <w:rFonts w:ascii="Times New Roman" w:hAnsi="Times New Roman" w:cs="Times New Roman"/>
                <w:sz w:val="24"/>
                <w:szCs w:val="24"/>
              </w:rPr>
              <w:t>5</w:t>
            </w:r>
          </w:p>
        </w:tc>
        <w:tc>
          <w:tcPr>
            <w:tcW w:w="5220" w:type="dxa"/>
            <w:vAlign w:val="center"/>
          </w:tcPr>
          <w:p w:rsidR="00566EC0" w:rsidRDefault="00566EC0" w:rsidP="0037718E">
            <w:pPr>
              <w:jc w:val="both"/>
              <w:rPr>
                <w:rFonts w:ascii="Times New Roman" w:hAnsi="Times New Roman" w:cs="Times New Roman"/>
                <w:sz w:val="24"/>
                <w:szCs w:val="24"/>
              </w:rPr>
            </w:pPr>
            <w:r>
              <w:rPr>
                <w:rFonts w:ascii="Times New Roman" w:hAnsi="Times New Roman" w:cs="Times New Roman"/>
                <w:sz w:val="24"/>
                <w:szCs w:val="24"/>
              </w:rPr>
              <w:t>нес</w:t>
            </w:r>
            <w:r w:rsidRPr="00741B0A">
              <w:rPr>
                <w:rFonts w:ascii="Times New Roman" w:hAnsi="Times New Roman" w:cs="Times New Roman"/>
                <w:sz w:val="24"/>
                <w:szCs w:val="24"/>
              </w:rPr>
              <w:t>облюдение порядка формирования</w:t>
            </w:r>
            <w:r>
              <w:rPr>
                <w:rFonts w:ascii="Times New Roman" w:hAnsi="Times New Roman" w:cs="Times New Roman"/>
                <w:sz w:val="24"/>
                <w:szCs w:val="24"/>
              </w:rPr>
              <w:t xml:space="preserve"> и представления</w:t>
            </w:r>
            <w:r w:rsidRPr="00005067">
              <w:rPr>
                <w:rFonts w:ascii="Times New Roman" w:eastAsia="Times New Roman" w:hAnsi="Times New Roman" w:cs="Times New Roman"/>
                <w:sz w:val="28"/>
                <w:szCs w:val="28"/>
                <w:lang w:eastAsia="ru-RU"/>
              </w:rPr>
              <w:t xml:space="preserve"> </w:t>
            </w:r>
            <w:r w:rsidRPr="004F4458">
              <w:rPr>
                <w:rFonts w:ascii="Times New Roman" w:eastAsia="Times New Roman" w:hAnsi="Times New Roman" w:cs="Times New Roman"/>
                <w:sz w:val="24"/>
                <w:szCs w:val="24"/>
                <w:lang w:eastAsia="ru-RU"/>
              </w:rPr>
              <w:t>Отчета о проведенных контрольных мероприятиях за отчетный квартал</w:t>
            </w:r>
            <w:r>
              <w:rPr>
                <w:rFonts w:ascii="Times New Roman" w:eastAsia="Times New Roman" w:hAnsi="Times New Roman" w:cs="Times New Roman"/>
                <w:sz w:val="24"/>
                <w:szCs w:val="24"/>
                <w:lang w:eastAsia="ru-RU"/>
              </w:rPr>
              <w:t>;</w:t>
            </w:r>
          </w:p>
        </w:tc>
        <w:tc>
          <w:tcPr>
            <w:tcW w:w="736" w:type="dxa"/>
            <w:vAlign w:val="center"/>
          </w:tcPr>
          <w:p w:rsidR="00566EC0" w:rsidRDefault="00566EC0" w:rsidP="000D43B2">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59" w:type="dxa"/>
            <w:vAlign w:val="center"/>
          </w:tcPr>
          <w:p w:rsidR="00566EC0" w:rsidRDefault="00566EC0" w:rsidP="000D43B2">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3" w:type="dxa"/>
            <w:vAlign w:val="center"/>
          </w:tcPr>
          <w:p w:rsidR="00566EC0" w:rsidRDefault="00566EC0" w:rsidP="000D43B2">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36" w:type="dxa"/>
            <w:vAlign w:val="center"/>
          </w:tcPr>
          <w:p w:rsidR="00566EC0" w:rsidRDefault="00566EC0" w:rsidP="000D43B2">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59" w:type="dxa"/>
            <w:vAlign w:val="center"/>
          </w:tcPr>
          <w:p w:rsidR="00566EC0" w:rsidRDefault="00566EC0" w:rsidP="000D43B2">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3" w:type="dxa"/>
            <w:vAlign w:val="center"/>
          </w:tcPr>
          <w:p w:rsidR="00566EC0" w:rsidRDefault="00566EC0" w:rsidP="000D43B2">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2222" w:type="dxa"/>
            <w:vAlign w:val="center"/>
          </w:tcPr>
          <w:p w:rsidR="00566EC0" w:rsidRPr="00C05472" w:rsidRDefault="00566EC0" w:rsidP="0068521F">
            <w:pPr>
              <w:jc w:val="center"/>
              <w:rPr>
                <w:rFonts w:ascii="Times New Roman" w:hAnsi="Times New Roman" w:cs="Times New Roman"/>
                <w:sz w:val="24"/>
                <w:szCs w:val="24"/>
              </w:rPr>
            </w:pPr>
            <w:r>
              <w:rPr>
                <w:rFonts w:ascii="Times New Roman" w:hAnsi="Times New Roman" w:cs="Times New Roman"/>
                <w:sz w:val="24"/>
                <w:szCs w:val="24"/>
              </w:rPr>
              <w:t>значимый</w:t>
            </w:r>
          </w:p>
        </w:tc>
      </w:tr>
      <w:tr w:rsidR="00566EC0" w:rsidTr="00DA4AB2">
        <w:tc>
          <w:tcPr>
            <w:tcW w:w="882" w:type="dxa"/>
            <w:vMerge/>
          </w:tcPr>
          <w:p w:rsidR="00566EC0" w:rsidRDefault="00566EC0" w:rsidP="00EA121A">
            <w:pPr>
              <w:jc w:val="center"/>
              <w:rPr>
                <w:rFonts w:ascii="Times New Roman" w:hAnsi="Times New Roman" w:cs="Times New Roman"/>
                <w:sz w:val="24"/>
                <w:szCs w:val="24"/>
              </w:rPr>
            </w:pPr>
          </w:p>
        </w:tc>
        <w:tc>
          <w:tcPr>
            <w:tcW w:w="693" w:type="dxa"/>
            <w:vAlign w:val="center"/>
          </w:tcPr>
          <w:p w:rsidR="00566EC0" w:rsidRDefault="00566EC0" w:rsidP="000D43B2">
            <w:pPr>
              <w:jc w:val="center"/>
              <w:rPr>
                <w:rFonts w:ascii="Times New Roman" w:hAnsi="Times New Roman" w:cs="Times New Roman"/>
                <w:sz w:val="24"/>
                <w:szCs w:val="24"/>
              </w:rPr>
            </w:pPr>
            <w:r>
              <w:rPr>
                <w:rFonts w:ascii="Times New Roman" w:hAnsi="Times New Roman" w:cs="Times New Roman"/>
                <w:sz w:val="24"/>
                <w:szCs w:val="24"/>
              </w:rPr>
              <w:t>11</w:t>
            </w:r>
          </w:p>
        </w:tc>
        <w:tc>
          <w:tcPr>
            <w:tcW w:w="688" w:type="dxa"/>
            <w:vAlign w:val="center"/>
          </w:tcPr>
          <w:p w:rsidR="00566EC0" w:rsidRPr="00885B0B" w:rsidRDefault="00566EC0" w:rsidP="000D43B2">
            <w:pPr>
              <w:jc w:val="center"/>
              <w:rPr>
                <w:rFonts w:ascii="Times New Roman" w:hAnsi="Times New Roman" w:cs="Times New Roman"/>
                <w:sz w:val="24"/>
                <w:szCs w:val="24"/>
              </w:rPr>
            </w:pPr>
            <w:r>
              <w:rPr>
                <w:rFonts w:ascii="Times New Roman" w:hAnsi="Times New Roman" w:cs="Times New Roman"/>
                <w:sz w:val="24"/>
                <w:szCs w:val="24"/>
              </w:rPr>
              <w:t>5</w:t>
            </w:r>
          </w:p>
        </w:tc>
        <w:tc>
          <w:tcPr>
            <w:tcW w:w="572" w:type="dxa"/>
            <w:vAlign w:val="center"/>
          </w:tcPr>
          <w:p w:rsidR="00566EC0" w:rsidRDefault="00566EC0" w:rsidP="000D43B2">
            <w:pPr>
              <w:jc w:val="center"/>
              <w:rPr>
                <w:rFonts w:ascii="Times New Roman" w:hAnsi="Times New Roman" w:cs="Times New Roman"/>
                <w:sz w:val="24"/>
                <w:szCs w:val="24"/>
              </w:rPr>
            </w:pPr>
            <w:r>
              <w:rPr>
                <w:rFonts w:ascii="Times New Roman" w:hAnsi="Times New Roman" w:cs="Times New Roman"/>
                <w:sz w:val="24"/>
                <w:szCs w:val="24"/>
              </w:rPr>
              <w:t>6</w:t>
            </w:r>
          </w:p>
        </w:tc>
        <w:tc>
          <w:tcPr>
            <w:tcW w:w="5220" w:type="dxa"/>
            <w:vAlign w:val="center"/>
          </w:tcPr>
          <w:p w:rsidR="00566EC0" w:rsidRDefault="00566EC0" w:rsidP="000D43B2">
            <w:pPr>
              <w:jc w:val="both"/>
              <w:rPr>
                <w:rFonts w:ascii="Times New Roman" w:hAnsi="Times New Roman" w:cs="Times New Roman"/>
                <w:sz w:val="24"/>
                <w:szCs w:val="24"/>
              </w:rPr>
            </w:pPr>
            <w:r w:rsidRPr="00885B0B">
              <w:rPr>
                <w:rFonts w:ascii="Times New Roman" w:hAnsi="Times New Roman" w:cs="Times New Roman"/>
                <w:sz w:val="24"/>
                <w:szCs w:val="24"/>
              </w:rPr>
              <w:t>иные риски по пункту</w:t>
            </w:r>
            <w:r>
              <w:rPr>
                <w:rFonts w:ascii="Times New Roman" w:hAnsi="Times New Roman" w:cs="Times New Roman"/>
                <w:sz w:val="24"/>
                <w:szCs w:val="24"/>
              </w:rPr>
              <w:t xml:space="preserve"> 5</w:t>
            </w:r>
            <w:r w:rsidRPr="00885B0B">
              <w:rPr>
                <w:rFonts w:ascii="Times New Roman" w:hAnsi="Times New Roman" w:cs="Times New Roman"/>
                <w:sz w:val="24"/>
                <w:szCs w:val="24"/>
              </w:rPr>
              <w:t xml:space="preserve"> направлени</w:t>
            </w:r>
            <w:r>
              <w:rPr>
                <w:rFonts w:ascii="Times New Roman" w:hAnsi="Times New Roman" w:cs="Times New Roman"/>
                <w:sz w:val="24"/>
                <w:szCs w:val="24"/>
              </w:rPr>
              <w:t>я</w:t>
            </w:r>
            <w:r w:rsidRPr="00885B0B">
              <w:rPr>
                <w:rFonts w:ascii="Times New Roman" w:hAnsi="Times New Roman" w:cs="Times New Roman"/>
                <w:sz w:val="24"/>
                <w:szCs w:val="24"/>
              </w:rPr>
              <w:t xml:space="preserve"> деятельности</w:t>
            </w:r>
            <w:r w:rsidRPr="000D43B2">
              <w:rPr>
                <w:rFonts w:ascii="Times New Roman" w:hAnsi="Times New Roman" w:cs="Times New Roman"/>
                <w:sz w:val="24"/>
                <w:szCs w:val="24"/>
              </w:rPr>
              <w:t xml:space="preserve"> </w:t>
            </w:r>
            <w:r>
              <w:rPr>
                <w:rFonts w:ascii="Times New Roman" w:hAnsi="Times New Roman" w:cs="Times New Roman"/>
                <w:sz w:val="24"/>
                <w:szCs w:val="24"/>
                <w:lang w:val="en-US"/>
              </w:rPr>
              <w:t>XI</w:t>
            </w:r>
            <w:r>
              <w:rPr>
                <w:rFonts w:ascii="Times New Roman" w:hAnsi="Times New Roman" w:cs="Times New Roman"/>
                <w:sz w:val="24"/>
                <w:szCs w:val="24"/>
              </w:rPr>
              <w:t>.</w:t>
            </w:r>
          </w:p>
        </w:tc>
        <w:tc>
          <w:tcPr>
            <w:tcW w:w="736" w:type="dxa"/>
            <w:vAlign w:val="center"/>
          </w:tcPr>
          <w:p w:rsidR="00566EC0" w:rsidRPr="00885B0B" w:rsidRDefault="00566EC0" w:rsidP="000D43B2">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59" w:type="dxa"/>
            <w:vAlign w:val="center"/>
          </w:tcPr>
          <w:p w:rsidR="00566EC0" w:rsidRPr="00885B0B" w:rsidRDefault="00566EC0" w:rsidP="000D43B2">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3" w:type="dxa"/>
            <w:vAlign w:val="center"/>
          </w:tcPr>
          <w:p w:rsidR="00566EC0" w:rsidRPr="00885B0B" w:rsidRDefault="00566EC0" w:rsidP="000D43B2">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36" w:type="dxa"/>
            <w:vAlign w:val="center"/>
          </w:tcPr>
          <w:p w:rsidR="00566EC0" w:rsidRPr="00885B0B" w:rsidRDefault="00566EC0" w:rsidP="000D43B2">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59" w:type="dxa"/>
            <w:vAlign w:val="center"/>
          </w:tcPr>
          <w:p w:rsidR="00566EC0" w:rsidRPr="00885B0B" w:rsidRDefault="00566EC0" w:rsidP="000D43B2">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3" w:type="dxa"/>
            <w:vAlign w:val="center"/>
          </w:tcPr>
          <w:p w:rsidR="00566EC0" w:rsidRPr="00885B0B" w:rsidRDefault="00566EC0" w:rsidP="000D43B2">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2222" w:type="dxa"/>
            <w:vAlign w:val="center"/>
          </w:tcPr>
          <w:p w:rsidR="00566EC0" w:rsidRPr="00885B0B" w:rsidRDefault="00566EC0" w:rsidP="000D43B2">
            <w:pPr>
              <w:jc w:val="center"/>
              <w:rPr>
                <w:rFonts w:ascii="Times New Roman" w:hAnsi="Times New Roman" w:cs="Times New Roman"/>
                <w:sz w:val="24"/>
                <w:szCs w:val="24"/>
              </w:rPr>
            </w:pPr>
            <w:r>
              <w:rPr>
                <w:rFonts w:ascii="Times New Roman" w:hAnsi="Times New Roman" w:cs="Times New Roman"/>
                <w:sz w:val="24"/>
                <w:szCs w:val="24"/>
              </w:rPr>
              <w:t>низкий</w:t>
            </w:r>
          </w:p>
        </w:tc>
      </w:tr>
      <w:tr w:rsidR="00566EC0" w:rsidTr="00DA4AB2">
        <w:tc>
          <w:tcPr>
            <w:tcW w:w="882" w:type="dxa"/>
            <w:vMerge w:val="restart"/>
          </w:tcPr>
          <w:p w:rsidR="00566EC0" w:rsidRDefault="00566EC0" w:rsidP="000D43B2">
            <w:pPr>
              <w:jc w:val="center"/>
              <w:rPr>
                <w:rFonts w:ascii="Times New Roman" w:hAnsi="Times New Roman" w:cs="Times New Roman"/>
                <w:sz w:val="24"/>
                <w:szCs w:val="24"/>
              </w:rPr>
            </w:pPr>
            <w:r>
              <w:rPr>
                <w:rFonts w:ascii="Times New Roman" w:hAnsi="Times New Roman" w:cs="Times New Roman"/>
                <w:sz w:val="24"/>
                <w:szCs w:val="24"/>
              </w:rPr>
              <w:t>6.</w:t>
            </w:r>
          </w:p>
          <w:p w:rsidR="00566EC0" w:rsidRDefault="00566EC0" w:rsidP="000D43B2">
            <w:pPr>
              <w:jc w:val="center"/>
              <w:rPr>
                <w:rFonts w:ascii="Times New Roman" w:hAnsi="Times New Roman" w:cs="Times New Roman"/>
                <w:sz w:val="24"/>
                <w:szCs w:val="24"/>
              </w:rPr>
            </w:pPr>
          </w:p>
          <w:p w:rsidR="00566EC0" w:rsidRDefault="00566EC0" w:rsidP="000D43B2">
            <w:pPr>
              <w:jc w:val="center"/>
              <w:rPr>
                <w:rFonts w:ascii="Times New Roman" w:hAnsi="Times New Roman" w:cs="Times New Roman"/>
                <w:sz w:val="24"/>
                <w:szCs w:val="24"/>
              </w:rPr>
            </w:pPr>
          </w:p>
          <w:p w:rsidR="00566EC0" w:rsidRDefault="00566EC0" w:rsidP="000D43B2">
            <w:pPr>
              <w:jc w:val="center"/>
              <w:rPr>
                <w:rFonts w:ascii="Times New Roman" w:hAnsi="Times New Roman" w:cs="Times New Roman"/>
                <w:sz w:val="24"/>
                <w:szCs w:val="24"/>
              </w:rPr>
            </w:pPr>
          </w:p>
          <w:p w:rsidR="00566EC0" w:rsidRDefault="00566EC0" w:rsidP="000D43B2">
            <w:pPr>
              <w:jc w:val="center"/>
              <w:rPr>
                <w:rFonts w:ascii="Times New Roman" w:hAnsi="Times New Roman" w:cs="Times New Roman"/>
                <w:sz w:val="24"/>
                <w:szCs w:val="24"/>
              </w:rPr>
            </w:pPr>
          </w:p>
          <w:p w:rsidR="00566EC0" w:rsidRDefault="00566EC0" w:rsidP="000D43B2">
            <w:pPr>
              <w:jc w:val="center"/>
              <w:rPr>
                <w:rFonts w:ascii="Times New Roman" w:hAnsi="Times New Roman" w:cs="Times New Roman"/>
                <w:sz w:val="24"/>
                <w:szCs w:val="24"/>
              </w:rPr>
            </w:pPr>
          </w:p>
          <w:p w:rsidR="00566EC0" w:rsidRDefault="00566EC0" w:rsidP="000D43B2">
            <w:pPr>
              <w:jc w:val="center"/>
              <w:rPr>
                <w:rFonts w:ascii="Times New Roman" w:hAnsi="Times New Roman" w:cs="Times New Roman"/>
                <w:sz w:val="24"/>
                <w:szCs w:val="24"/>
              </w:rPr>
            </w:pPr>
          </w:p>
          <w:p w:rsidR="00566EC0" w:rsidRDefault="00566EC0" w:rsidP="000D43B2">
            <w:pPr>
              <w:jc w:val="center"/>
              <w:rPr>
                <w:rFonts w:ascii="Times New Roman" w:hAnsi="Times New Roman" w:cs="Times New Roman"/>
                <w:sz w:val="24"/>
                <w:szCs w:val="24"/>
              </w:rPr>
            </w:pPr>
          </w:p>
          <w:p w:rsidR="00566EC0" w:rsidRDefault="00566EC0" w:rsidP="000D43B2">
            <w:pPr>
              <w:jc w:val="center"/>
              <w:rPr>
                <w:rFonts w:ascii="Times New Roman" w:hAnsi="Times New Roman" w:cs="Times New Roman"/>
                <w:sz w:val="24"/>
                <w:szCs w:val="24"/>
              </w:rPr>
            </w:pPr>
          </w:p>
          <w:p w:rsidR="00566EC0" w:rsidRDefault="00566EC0" w:rsidP="000D43B2">
            <w:pPr>
              <w:jc w:val="center"/>
              <w:rPr>
                <w:rFonts w:ascii="Times New Roman" w:hAnsi="Times New Roman" w:cs="Times New Roman"/>
                <w:sz w:val="24"/>
                <w:szCs w:val="24"/>
              </w:rPr>
            </w:pPr>
          </w:p>
        </w:tc>
        <w:tc>
          <w:tcPr>
            <w:tcW w:w="13951" w:type="dxa"/>
            <w:gridSpan w:val="11"/>
            <w:vAlign w:val="center"/>
          </w:tcPr>
          <w:p w:rsidR="00566EC0" w:rsidRPr="005A52BA" w:rsidRDefault="00566EC0" w:rsidP="005B2FEF">
            <w:pPr>
              <w:rPr>
                <w:rFonts w:ascii="Times New Roman" w:hAnsi="Times New Roman" w:cs="Times New Roman"/>
                <w:sz w:val="24"/>
                <w:szCs w:val="24"/>
              </w:rPr>
            </w:pPr>
            <w:r>
              <w:rPr>
                <w:rFonts w:ascii="Times New Roman" w:hAnsi="Times New Roman" w:cs="Times New Roman"/>
                <w:sz w:val="24"/>
                <w:szCs w:val="24"/>
              </w:rPr>
              <w:t xml:space="preserve"> Осуществление учета кадров и делопроизводства по кадрам:</w:t>
            </w:r>
          </w:p>
        </w:tc>
      </w:tr>
      <w:tr w:rsidR="00566EC0" w:rsidTr="00DA4AB2">
        <w:tc>
          <w:tcPr>
            <w:tcW w:w="882" w:type="dxa"/>
            <w:vMerge/>
          </w:tcPr>
          <w:p w:rsidR="00566EC0" w:rsidRDefault="00566EC0" w:rsidP="000D43B2">
            <w:pPr>
              <w:jc w:val="center"/>
              <w:rPr>
                <w:rFonts w:ascii="Times New Roman" w:hAnsi="Times New Roman" w:cs="Times New Roman"/>
                <w:sz w:val="24"/>
                <w:szCs w:val="24"/>
              </w:rPr>
            </w:pPr>
          </w:p>
        </w:tc>
        <w:tc>
          <w:tcPr>
            <w:tcW w:w="693" w:type="dxa"/>
            <w:vAlign w:val="center"/>
          </w:tcPr>
          <w:p w:rsidR="00566EC0" w:rsidRDefault="00566EC0" w:rsidP="000D43B2">
            <w:pPr>
              <w:jc w:val="center"/>
              <w:rPr>
                <w:rFonts w:ascii="Times New Roman" w:hAnsi="Times New Roman" w:cs="Times New Roman"/>
                <w:sz w:val="24"/>
                <w:szCs w:val="24"/>
              </w:rPr>
            </w:pPr>
            <w:r>
              <w:rPr>
                <w:rFonts w:ascii="Times New Roman" w:hAnsi="Times New Roman" w:cs="Times New Roman"/>
                <w:sz w:val="24"/>
                <w:szCs w:val="24"/>
              </w:rPr>
              <w:t>11</w:t>
            </w:r>
          </w:p>
        </w:tc>
        <w:tc>
          <w:tcPr>
            <w:tcW w:w="688" w:type="dxa"/>
            <w:vAlign w:val="center"/>
          </w:tcPr>
          <w:p w:rsidR="00566EC0" w:rsidRDefault="00566EC0" w:rsidP="000D43B2">
            <w:pPr>
              <w:jc w:val="center"/>
              <w:rPr>
                <w:rFonts w:ascii="Times New Roman" w:hAnsi="Times New Roman" w:cs="Times New Roman"/>
                <w:sz w:val="24"/>
                <w:szCs w:val="24"/>
              </w:rPr>
            </w:pPr>
            <w:r>
              <w:rPr>
                <w:rFonts w:ascii="Times New Roman" w:hAnsi="Times New Roman" w:cs="Times New Roman"/>
                <w:sz w:val="24"/>
                <w:szCs w:val="24"/>
              </w:rPr>
              <w:t>6</w:t>
            </w:r>
          </w:p>
        </w:tc>
        <w:tc>
          <w:tcPr>
            <w:tcW w:w="572" w:type="dxa"/>
            <w:vAlign w:val="center"/>
          </w:tcPr>
          <w:p w:rsidR="00566EC0" w:rsidRDefault="00566EC0" w:rsidP="00E26493">
            <w:pPr>
              <w:jc w:val="center"/>
              <w:rPr>
                <w:rFonts w:ascii="Times New Roman" w:hAnsi="Times New Roman" w:cs="Times New Roman"/>
                <w:sz w:val="24"/>
                <w:szCs w:val="24"/>
              </w:rPr>
            </w:pPr>
            <w:r>
              <w:rPr>
                <w:rFonts w:ascii="Times New Roman" w:hAnsi="Times New Roman" w:cs="Times New Roman"/>
                <w:sz w:val="24"/>
                <w:szCs w:val="24"/>
              </w:rPr>
              <w:t>1</w:t>
            </w:r>
          </w:p>
        </w:tc>
        <w:tc>
          <w:tcPr>
            <w:tcW w:w="5220" w:type="dxa"/>
            <w:vAlign w:val="center"/>
          </w:tcPr>
          <w:p w:rsidR="00566EC0" w:rsidRDefault="00566EC0" w:rsidP="00E26493">
            <w:pPr>
              <w:jc w:val="both"/>
              <w:rPr>
                <w:rFonts w:ascii="Times New Roman" w:hAnsi="Times New Roman" w:cs="Times New Roman"/>
                <w:sz w:val="24"/>
                <w:szCs w:val="24"/>
              </w:rPr>
            </w:pPr>
            <w:r>
              <w:rPr>
                <w:rFonts w:ascii="Times New Roman" w:hAnsi="Times New Roman" w:cs="Times New Roman"/>
                <w:sz w:val="24"/>
                <w:szCs w:val="24"/>
              </w:rPr>
              <w:t>несоблюдение порядка организации и осуществления деятельности по учету кадров и делопроизводству по кадрам;</w:t>
            </w:r>
          </w:p>
        </w:tc>
        <w:tc>
          <w:tcPr>
            <w:tcW w:w="736" w:type="dxa"/>
            <w:vAlign w:val="center"/>
          </w:tcPr>
          <w:p w:rsidR="00566EC0" w:rsidRDefault="00566EC0" w:rsidP="000D43B2">
            <w:pPr>
              <w:jc w:val="center"/>
              <w:rPr>
                <w:rFonts w:ascii="Times New Roman" w:hAnsi="Times New Roman" w:cs="Times New Roman"/>
                <w:sz w:val="24"/>
                <w:szCs w:val="24"/>
              </w:rPr>
            </w:pPr>
            <w:r>
              <w:rPr>
                <w:rFonts w:ascii="Times New Roman" w:hAnsi="Times New Roman" w:cs="Times New Roman"/>
                <w:sz w:val="24"/>
                <w:szCs w:val="24"/>
              </w:rPr>
              <w:t>–</w:t>
            </w:r>
          </w:p>
        </w:tc>
        <w:tc>
          <w:tcPr>
            <w:tcW w:w="759" w:type="dxa"/>
            <w:vAlign w:val="center"/>
          </w:tcPr>
          <w:p w:rsidR="00566EC0" w:rsidRDefault="00566EC0" w:rsidP="000D43B2">
            <w:pPr>
              <w:jc w:val="center"/>
              <w:rPr>
                <w:rFonts w:ascii="Times New Roman" w:hAnsi="Times New Roman" w:cs="Times New Roman"/>
                <w:sz w:val="24"/>
                <w:szCs w:val="24"/>
              </w:rPr>
            </w:pPr>
            <w:r>
              <w:rPr>
                <w:rFonts w:ascii="Times New Roman" w:hAnsi="Times New Roman" w:cs="Times New Roman"/>
                <w:sz w:val="24"/>
                <w:szCs w:val="24"/>
              </w:rPr>
              <w:t>–</w:t>
            </w:r>
          </w:p>
        </w:tc>
        <w:tc>
          <w:tcPr>
            <w:tcW w:w="783" w:type="dxa"/>
            <w:vAlign w:val="center"/>
          </w:tcPr>
          <w:p w:rsidR="00566EC0" w:rsidRPr="00366F94" w:rsidRDefault="00566EC0" w:rsidP="000D43B2">
            <w:pPr>
              <w:jc w:val="center"/>
              <w:rPr>
                <w:rFonts w:ascii="Times New Roman" w:hAnsi="Times New Roman" w:cs="Times New Roman"/>
                <w:sz w:val="24"/>
                <w:szCs w:val="24"/>
              </w:rPr>
            </w:pPr>
            <w:r>
              <w:rPr>
                <w:rFonts w:ascii="Times New Roman" w:hAnsi="Times New Roman" w:cs="Times New Roman"/>
                <w:sz w:val="24"/>
                <w:szCs w:val="24"/>
              </w:rPr>
              <w:t>Х</w:t>
            </w:r>
          </w:p>
        </w:tc>
        <w:tc>
          <w:tcPr>
            <w:tcW w:w="736" w:type="dxa"/>
            <w:vAlign w:val="center"/>
          </w:tcPr>
          <w:p w:rsidR="00566EC0" w:rsidRPr="00366F94" w:rsidRDefault="00566EC0" w:rsidP="000D43B2">
            <w:pPr>
              <w:jc w:val="center"/>
              <w:rPr>
                <w:rFonts w:ascii="Times New Roman" w:hAnsi="Times New Roman" w:cs="Times New Roman"/>
                <w:sz w:val="24"/>
                <w:szCs w:val="24"/>
              </w:rPr>
            </w:pPr>
            <w:r>
              <w:rPr>
                <w:rFonts w:ascii="Times New Roman" w:hAnsi="Times New Roman" w:cs="Times New Roman"/>
                <w:sz w:val="24"/>
                <w:szCs w:val="24"/>
              </w:rPr>
              <w:t>Х</w:t>
            </w:r>
          </w:p>
        </w:tc>
        <w:tc>
          <w:tcPr>
            <w:tcW w:w="759" w:type="dxa"/>
            <w:vAlign w:val="center"/>
          </w:tcPr>
          <w:p w:rsidR="00566EC0" w:rsidRPr="00366F94" w:rsidRDefault="00566EC0" w:rsidP="000D43B2">
            <w:pPr>
              <w:jc w:val="center"/>
              <w:rPr>
                <w:rFonts w:ascii="Times New Roman" w:hAnsi="Times New Roman" w:cs="Times New Roman"/>
                <w:sz w:val="24"/>
                <w:szCs w:val="24"/>
              </w:rPr>
            </w:pPr>
            <w:r>
              <w:rPr>
                <w:rFonts w:ascii="Times New Roman" w:hAnsi="Times New Roman" w:cs="Times New Roman"/>
                <w:sz w:val="24"/>
                <w:szCs w:val="24"/>
              </w:rPr>
              <w:t>–</w:t>
            </w:r>
          </w:p>
        </w:tc>
        <w:tc>
          <w:tcPr>
            <w:tcW w:w="783" w:type="dxa"/>
            <w:vAlign w:val="center"/>
          </w:tcPr>
          <w:p w:rsidR="00566EC0" w:rsidRPr="00366F94" w:rsidRDefault="00566EC0" w:rsidP="000D43B2">
            <w:pPr>
              <w:jc w:val="center"/>
              <w:rPr>
                <w:rFonts w:ascii="Times New Roman" w:hAnsi="Times New Roman" w:cs="Times New Roman"/>
                <w:sz w:val="24"/>
                <w:szCs w:val="24"/>
              </w:rPr>
            </w:pPr>
            <w:r>
              <w:rPr>
                <w:rFonts w:ascii="Times New Roman" w:hAnsi="Times New Roman" w:cs="Times New Roman"/>
                <w:sz w:val="24"/>
                <w:szCs w:val="24"/>
              </w:rPr>
              <w:t>–</w:t>
            </w:r>
          </w:p>
        </w:tc>
        <w:tc>
          <w:tcPr>
            <w:tcW w:w="2222" w:type="dxa"/>
            <w:vAlign w:val="center"/>
          </w:tcPr>
          <w:p w:rsidR="00566EC0" w:rsidRDefault="00566EC0" w:rsidP="0068521F">
            <w:pPr>
              <w:jc w:val="center"/>
            </w:pPr>
            <w:r w:rsidRPr="00C05472">
              <w:rPr>
                <w:rFonts w:ascii="Times New Roman" w:hAnsi="Times New Roman" w:cs="Times New Roman"/>
                <w:sz w:val="24"/>
                <w:szCs w:val="24"/>
              </w:rPr>
              <w:t>значимый</w:t>
            </w:r>
          </w:p>
        </w:tc>
      </w:tr>
      <w:tr w:rsidR="00566EC0" w:rsidTr="00DA4AB2">
        <w:tc>
          <w:tcPr>
            <w:tcW w:w="882" w:type="dxa"/>
            <w:vMerge/>
          </w:tcPr>
          <w:p w:rsidR="00566EC0" w:rsidRDefault="00566EC0" w:rsidP="000D43B2">
            <w:pPr>
              <w:jc w:val="center"/>
              <w:rPr>
                <w:rFonts w:ascii="Times New Roman" w:hAnsi="Times New Roman" w:cs="Times New Roman"/>
                <w:sz w:val="24"/>
                <w:szCs w:val="24"/>
              </w:rPr>
            </w:pPr>
          </w:p>
        </w:tc>
        <w:tc>
          <w:tcPr>
            <w:tcW w:w="693" w:type="dxa"/>
            <w:vAlign w:val="center"/>
          </w:tcPr>
          <w:p w:rsidR="00566EC0" w:rsidRDefault="00566EC0" w:rsidP="00774066">
            <w:pPr>
              <w:jc w:val="center"/>
              <w:rPr>
                <w:rFonts w:ascii="Times New Roman" w:hAnsi="Times New Roman" w:cs="Times New Roman"/>
                <w:sz w:val="24"/>
                <w:szCs w:val="24"/>
              </w:rPr>
            </w:pPr>
            <w:r>
              <w:rPr>
                <w:rFonts w:ascii="Times New Roman" w:hAnsi="Times New Roman" w:cs="Times New Roman"/>
                <w:sz w:val="24"/>
                <w:szCs w:val="24"/>
              </w:rPr>
              <w:t>11</w:t>
            </w:r>
          </w:p>
        </w:tc>
        <w:tc>
          <w:tcPr>
            <w:tcW w:w="688" w:type="dxa"/>
            <w:vAlign w:val="center"/>
          </w:tcPr>
          <w:p w:rsidR="00566EC0" w:rsidRDefault="00566EC0" w:rsidP="00774066">
            <w:pPr>
              <w:jc w:val="center"/>
              <w:rPr>
                <w:rFonts w:ascii="Times New Roman" w:hAnsi="Times New Roman" w:cs="Times New Roman"/>
                <w:sz w:val="24"/>
                <w:szCs w:val="24"/>
              </w:rPr>
            </w:pPr>
            <w:r>
              <w:rPr>
                <w:rFonts w:ascii="Times New Roman" w:hAnsi="Times New Roman" w:cs="Times New Roman"/>
                <w:sz w:val="24"/>
                <w:szCs w:val="24"/>
              </w:rPr>
              <w:t>6</w:t>
            </w:r>
          </w:p>
        </w:tc>
        <w:tc>
          <w:tcPr>
            <w:tcW w:w="572" w:type="dxa"/>
            <w:vAlign w:val="center"/>
          </w:tcPr>
          <w:p w:rsidR="00566EC0" w:rsidRDefault="00566EC0" w:rsidP="00E26493">
            <w:pPr>
              <w:jc w:val="center"/>
              <w:rPr>
                <w:rFonts w:ascii="Times New Roman" w:hAnsi="Times New Roman" w:cs="Times New Roman"/>
                <w:sz w:val="24"/>
                <w:szCs w:val="24"/>
              </w:rPr>
            </w:pPr>
            <w:r>
              <w:rPr>
                <w:rFonts w:ascii="Times New Roman" w:hAnsi="Times New Roman" w:cs="Times New Roman"/>
                <w:sz w:val="24"/>
                <w:szCs w:val="24"/>
              </w:rPr>
              <w:t>2</w:t>
            </w:r>
          </w:p>
        </w:tc>
        <w:tc>
          <w:tcPr>
            <w:tcW w:w="5220" w:type="dxa"/>
            <w:vAlign w:val="center"/>
          </w:tcPr>
          <w:p w:rsidR="00566EC0" w:rsidRDefault="00566EC0" w:rsidP="00E26493">
            <w:pPr>
              <w:jc w:val="both"/>
              <w:rPr>
                <w:rFonts w:ascii="Times New Roman" w:hAnsi="Times New Roman" w:cs="Times New Roman"/>
                <w:sz w:val="24"/>
                <w:szCs w:val="24"/>
              </w:rPr>
            </w:pPr>
            <w:r>
              <w:rPr>
                <w:rFonts w:ascii="Times New Roman" w:hAnsi="Times New Roman" w:cs="Times New Roman"/>
                <w:sz w:val="24"/>
                <w:szCs w:val="24"/>
              </w:rPr>
              <w:t>несоблюдение порядка работы по подготовке, оформлению проектов приказов и необходимых документов, связанных с поступлением на гражданскую службу, ее прохождением, назначением на должность гражданской службы, освобождением от замещаемой должности гражданской службы, увольнением гражданского служащего с гражданской службы;</w:t>
            </w:r>
          </w:p>
        </w:tc>
        <w:tc>
          <w:tcPr>
            <w:tcW w:w="736" w:type="dxa"/>
            <w:vAlign w:val="center"/>
          </w:tcPr>
          <w:p w:rsidR="00566EC0" w:rsidRPr="00366F94" w:rsidRDefault="00566EC0" w:rsidP="00774066">
            <w:pPr>
              <w:jc w:val="center"/>
              <w:rPr>
                <w:rFonts w:ascii="Times New Roman" w:hAnsi="Times New Roman" w:cs="Times New Roman"/>
                <w:sz w:val="24"/>
                <w:szCs w:val="24"/>
              </w:rPr>
            </w:pPr>
            <w:r>
              <w:rPr>
                <w:rFonts w:ascii="Times New Roman" w:hAnsi="Times New Roman" w:cs="Times New Roman"/>
                <w:sz w:val="24"/>
                <w:szCs w:val="24"/>
              </w:rPr>
              <w:t>–</w:t>
            </w:r>
          </w:p>
        </w:tc>
        <w:tc>
          <w:tcPr>
            <w:tcW w:w="759" w:type="dxa"/>
            <w:vAlign w:val="center"/>
          </w:tcPr>
          <w:p w:rsidR="00566EC0" w:rsidRDefault="00566EC0" w:rsidP="00774066">
            <w:pPr>
              <w:jc w:val="center"/>
              <w:rPr>
                <w:rFonts w:ascii="Times New Roman" w:hAnsi="Times New Roman" w:cs="Times New Roman"/>
                <w:sz w:val="24"/>
                <w:szCs w:val="24"/>
              </w:rPr>
            </w:pPr>
            <w:r>
              <w:rPr>
                <w:rFonts w:ascii="Times New Roman" w:hAnsi="Times New Roman" w:cs="Times New Roman"/>
                <w:sz w:val="24"/>
                <w:szCs w:val="24"/>
              </w:rPr>
              <w:t>–</w:t>
            </w:r>
          </w:p>
        </w:tc>
        <w:tc>
          <w:tcPr>
            <w:tcW w:w="783" w:type="dxa"/>
            <w:vAlign w:val="center"/>
          </w:tcPr>
          <w:p w:rsidR="00566EC0" w:rsidRPr="00366F94" w:rsidRDefault="00566EC0" w:rsidP="00774066">
            <w:pPr>
              <w:jc w:val="center"/>
              <w:rPr>
                <w:rFonts w:ascii="Times New Roman" w:hAnsi="Times New Roman" w:cs="Times New Roman"/>
                <w:sz w:val="24"/>
                <w:szCs w:val="24"/>
              </w:rPr>
            </w:pPr>
            <w:r>
              <w:rPr>
                <w:rFonts w:ascii="Times New Roman" w:hAnsi="Times New Roman" w:cs="Times New Roman"/>
                <w:sz w:val="24"/>
                <w:szCs w:val="24"/>
              </w:rPr>
              <w:t>Х</w:t>
            </w:r>
          </w:p>
        </w:tc>
        <w:tc>
          <w:tcPr>
            <w:tcW w:w="736" w:type="dxa"/>
            <w:vAlign w:val="center"/>
          </w:tcPr>
          <w:p w:rsidR="00566EC0" w:rsidRPr="00366F94" w:rsidRDefault="00566EC0" w:rsidP="00774066">
            <w:pPr>
              <w:jc w:val="center"/>
              <w:rPr>
                <w:rFonts w:ascii="Times New Roman" w:hAnsi="Times New Roman" w:cs="Times New Roman"/>
                <w:sz w:val="24"/>
                <w:szCs w:val="24"/>
              </w:rPr>
            </w:pPr>
            <w:r>
              <w:rPr>
                <w:rFonts w:ascii="Times New Roman" w:hAnsi="Times New Roman" w:cs="Times New Roman"/>
                <w:sz w:val="24"/>
                <w:szCs w:val="24"/>
              </w:rPr>
              <w:t>Х</w:t>
            </w:r>
          </w:p>
        </w:tc>
        <w:tc>
          <w:tcPr>
            <w:tcW w:w="759" w:type="dxa"/>
            <w:vAlign w:val="center"/>
          </w:tcPr>
          <w:p w:rsidR="00566EC0" w:rsidRPr="00366F94" w:rsidRDefault="00566EC0" w:rsidP="00774066">
            <w:pPr>
              <w:jc w:val="center"/>
              <w:rPr>
                <w:rFonts w:ascii="Times New Roman" w:hAnsi="Times New Roman" w:cs="Times New Roman"/>
                <w:sz w:val="24"/>
                <w:szCs w:val="24"/>
              </w:rPr>
            </w:pPr>
            <w:r>
              <w:rPr>
                <w:rFonts w:ascii="Times New Roman" w:hAnsi="Times New Roman" w:cs="Times New Roman"/>
                <w:sz w:val="24"/>
                <w:szCs w:val="24"/>
              </w:rPr>
              <w:t>–</w:t>
            </w:r>
          </w:p>
        </w:tc>
        <w:tc>
          <w:tcPr>
            <w:tcW w:w="783" w:type="dxa"/>
            <w:vAlign w:val="center"/>
          </w:tcPr>
          <w:p w:rsidR="00566EC0" w:rsidRPr="00366F94" w:rsidRDefault="00566EC0" w:rsidP="00774066">
            <w:pPr>
              <w:jc w:val="center"/>
              <w:rPr>
                <w:rFonts w:ascii="Times New Roman" w:hAnsi="Times New Roman" w:cs="Times New Roman"/>
                <w:sz w:val="24"/>
                <w:szCs w:val="24"/>
              </w:rPr>
            </w:pPr>
            <w:r>
              <w:rPr>
                <w:rFonts w:ascii="Times New Roman" w:hAnsi="Times New Roman" w:cs="Times New Roman"/>
                <w:sz w:val="24"/>
                <w:szCs w:val="24"/>
              </w:rPr>
              <w:t>–</w:t>
            </w:r>
          </w:p>
        </w:tc>
        <w:tc>
          <w:tcPr>
            <w:tcW w:w="2222" w:type="dxa"/>
            <w:vAlign w:val="center"/>
          </w:tcPr>
          <w:p w:rsidR="00566EC0" w:rsidRDefault="00566EC0" w:rsidP="0068521F">
            <w:pPr>
              <w:jc w:val="center"/>
            </w:pPr>
            <w:r w:rsidRPr="00C05472">
              <w:rPr>
                <w:rFonts w:ascii="Times New Roman" w:hAnsi="Times New Roman" w:cs="Times New Roman"/>
                <w:sz w:val="24"/>
                <w:szCs w:val="24"/>
              </w:rPr>
              <w:t>значимый</w:t>
            </w:r>
          </w:p>
        </w:tc>
      </w:tr>
      <w:tr w:rsidR="00566EC0" w:rsidTr="00DA4AB2">
        <w:tc>
          <w:tcPr>
            <w:tcW w:w="882" w:type="dxa"/>
            <w:vMerge/>
          </w:tcPr>
          <w:p w:rsidR="00566EC0" w:rsidRDefault="00566EC0" w:rsidP="000D43B2">
            <w:pPr>
              <w:jc w:val="center"/>
              <w:rPr>
                <w:rFonts w:ascii="Times New Roman" w:hAnsi="Times New Roman" w:cs="Times New Roman"/>
                <w:sz w:val="24"/>
                <w:szCs w:val="24"/>
              </w:rPr>
            </w:pPr>
          </w:p>
        </w:tc>
        <w:tc>
          <w:tcPr>
            <w:tcW w:w="693" w:type="dxa"/>
            <w:vAlign w:val="center"/>
          </w:tcPr>
          <w:p w:rsidR="00566EC0" w:rsidRDefault="00566EC0" w:rsidP="00774066">
            <w:pPr>
              <w:jc w:val="center"/>
              <w:rPr>
                <w:rFonts w:ascii="Times New Roman" w:hAnsi="Times New Roman" w:cs="Times New Roman"/>
                <w:sz w:val="24"/>
                <w:szCs w:val="24"/>
              </w:rPr>
            </w:pPr>
            <w:r>
              <w:rPr>
                <w:rFonts w:ascii="Times New Roman" w:hAnsi="Times New Roman" w:cs="Times New Roman"/>
                <w:sz w:val="24"/>
                <w:szCs w:val="24"/>
              </w:rPr>
              <w:t>11</w:t>
            </w:r>
          </w:p>
        </w:tc>
        <w:tc>
          <w:tcPr>
            <w:tcW w:w="688" w:type="dxa"/>
            <w:vAlign w:val="center"/>
          </w:tcPr>
          <w:p w:rsidR="00566EC0" w:rsidRDefault="00566EC0" w:rsidP="00774066">
            <w:pPr>
              <w:jc w:val="center"/>
              <w:rPr>
                <w:rFonts w:ascii="Times New Roman" w:hAnsi="Times New Roman" w:cs="Times New Roman"/>
                <w:sz w:val="24"/>
                <w:szCs w:val="24"/>
              </w:rPr>
            </w:pPr>
            <w:r>
              <w:rPr>
                <w:rFonts w:ascii="Times New Roman" w:hAnsi="Times New Roman" w:cs="Times New Roman"/>
                <w:sz w:val="24"/>
                <w:szCs w:val="24"/>
              </w:rPr>
              <w:t>6</w:t>
            </w:r>
          </w:p>
        </w:tc>
        <w:tc>
          <w:tcPr>
            <w:tcW w:w="572" w:type="dxa"/>
            <w:vAlign w:val="center"/>
          </w:tcPr>
          <w:p w:rsidR="00566EC0" w:rsidRDefault="00566EC0" w:rsidP="00E26493">
            <w:pPr>
              <w:jc w:val="center"/>
              <w:rPr>
                <w:rFonts w:ascii="Times New Roman" w:hAnsi="Times New Roman" w:cs="Times New Roman"/>
                <w:sz w:val="24"/>
                <w:szCs w:val="24"/>
              </w:rPr>
            </w:pPr>
            <w:r>
              <w:rPr>
                <w:rFonts w:ascii="Times New Roman" w:hAnsi="Times New Roman" w:cs="Times New Roman"/>
                <w:sz w:val="24"/>
                <w:szCs w:val="24"/>
              </w:rPr>
              <w:t>3</w:t>
            </w:r>
          </w:p>
        </w:tc>
        <w:tc>
          <w:tcPr>
            <w:tcW w:w="5220" w:type="dxa"/>
            <w:vAlign w:val="center"/>
          </w:tcPr>
          <w:p w:rsidR="00566EC0" w:rsidRDefault="00566EC0" w:rsidP="00E26493">
            <w:pPr>
              <w:jc w:val="both"/>
              <w:rPr>
                <w:rFonts w:ascii="Times New Roman" w:hAnsi="Times New Roman" w:cs="Times New Roman"/>
                <w:sz w:val="24"/>
                <w:szCs w:val="24"/>
              </w:rPr>
            </w:pPr>
            <w:r>
              <w:rPr>
                <w:rFonts w:ascii="Times New Roman" w:hAnsi="Times New Roman" w:cs="Times New Roman"/>
                <w:sz w:val="24"/>
                <w:szCs w:val="24"/>
              </w:rPr>
              <w:t>иные риски по пункту 6</w:t>
            </w:r>
            <w:r>
              <w:rPr>
                <w:rFonts w:ascii="Times New Roman" w:hAnsi="Times New Roman"/>
                <w:bCs/>
                <w:sz w:val="24"/>
                <w:szCs w:val="24"/>
              </w:rPr>
              <w:t xml:space="preserve"> направления деятельности </w:t>
            </w:r>
            <w:r>
              <w:rPr>
                <w:rFonts w:ascii="Times New Roman" w:hAnsi="Times New Roman" w:cs="Times New Roman"/>
                <w:sz w:val="24"/>
                <w:szCs w:val="24"/>
                <w:lang w:val="en-US"/>
              </w:rPr>
              <w:t>XI</w:t>
            </w:r>
            <w:r>
              <w:rPr>
                <w:rFonts w:ascii="Times New Roman" w:hAnsi="Times New Roman" w:cs="Times New Roman"/>
                <w:sz w:val="24"/>
                <w:szCs w:val="24"/>
              </w:rPr>
              <w:t>.</w:t>
            </w:r>
          </w:p>
        </w:tc>
        <w:tc>
          <w:tcPr>
            <w:tcW w:w="736" w:type="dxa"/>
            <w:vAlign w:val="center"/>
          </w:tcPr>
          <w:p w:rsidR="00566EC0" w:rsidRDefault="00566EC0" w:rsidP="00774066">
            <w:pPr>
              <w:jc w:val="center"/>
              <w:rPr>
                <w:rFonts w:ascii="Times New Roman" w:hAnsi="Times New Roman" w:cs="Times New Roman"/>
                <w:sz w:val="24"/>
                <w:szCs w:val="24"/>
              </w:rPr>
            </w:pPr>
            <w:r>
              <w:rPr>
                <w:rFonts w:ascii="Times New Roman" w:hAnsi="Times New Roman" w:cs="Times New Roman"/>
                <w:sz w:val="24"/>
                <w:szCs w:val="24"/>
              </w:rPr>
              <w:t>Х</w:t>
            </w:r>
          </w:p>
        </w:tc>
        <w:tc>
          <w:tcPr>
            <w:tcW w:w="759" w:type="dxa"/>
            <w:vAlign w:val="center"/>
          </w:tcPr>
          <w:p w:rsidR="00566EC0" w:rsidRPr="00366F94" w:rsidRDefault="00566EC0" w:rsidP="00774066">
            <w:pPr>
              <w:jc w:val="center"/>
              <w:rPr>
                <w:rFonts w:ascii="Times New Roman" w:hAnsi="Times New Roman" w:cs="Times New Roman"/>
                <w:sz w:val="24"/>
                <w:szCs w:val="24"/>
              </w:rPr>
            </w:pPr>
            <w:r w:rsidRPr="00366F94">
              <w:rPr>
                <w:rFonts w:ascii="Times New Roman" w:hAnsi="Times New Roman" w:cs="Times New Roman"/>
                <w:sz w:val="24"/>
                <w:szCs w:val="24"/>
              </w:rPr>
              <w:t>–</w:t>
            </w:r>
          </w:p>
        </w:tc>
        <w:tc>
          <w:tcPr>
            <w:tcW w:w="783" w:type="dxa"/>
            <w:vAlign w:val="center"/>
          </w:tcPr>
          <w:p w:rsidR="00566EC0" w:rsidRPr="00366F94" w:rsidRDefault="00566EC0" w:rsidP="00774066">
            <w:pPr>
              <w:jc w:val="center"/>
              <w:rPr>
                <w:rFonts w:ascii="Times New Roman" w:hAnsi="Times New Roman" w:cs="Times New Roman"/>
                <w:sz w:val="24"/>
                <w:szCs w:val="24"/>
              </w:rPr>
            </w:pPr>
            <w:r w:rsidRPr="00366F94">
              <w:rPr>
                <w:rFonts w:ascii="Times New Roman" w:hAnsi="Times New Roman" w:cs="Times New Roman"/>
                <w:sz w:val="24"/>
                <w:szCs w:val="24"/>
              </w:rPr>
              <w:t>–</w:t>
            </w:r>
          </w:p>
        </w:tc>
        <w:tc>
          <w:tcPr>
            <w:tcW w:w="736" w:type="dxa"/>
            <w:vAlign w:val="center"/>
          </w:tcPr>
          <w:p w:rsidR="00566EC0" w:rsidRPr="00366F94" w:rsidRDefault="00566EC0" w:rsidP="00774066">
            <w:pPr>
              <w:jc w:val="center"/>
              <w:rPr>
                <w:rFonts w:ascii="Times New Roman" w:hAnsi="Times New Roman" w:cs="Times New Roman"/>
                <w:sz w:val="24"/>
                <w:szCs w:val="24"/>
              </w:rPr>
            </w:pPr>
            <w:r w:rsidRPr="00643310">
              <w:rPr>
                <w:rFonts w:ascii="Times New Roman" w:hAnsi="Times New Roman" w:cs="Times New Roman"/>
                <w:sz w:val="24"/>
                <w:szCs w:val="24"/>
              </w:rPr>
              <w:t>Х</w:t>
            </w:r>
          </w:p>
        </w:tc>
        <w:tc>
          <w:tcPr>
            <w:tcW w:w="759" w:type="dxa"/>
            <w:vAlign w:val="center"/>
          </w:tcPr>
          <w:p w:rsidR="00566EC0" w:rsidRPr="00366F94" w:rsidRDefault="00566EC0" w:rsidP="00774066">
            <w:pPr>
              <w:jc w:val="center"/>
              <w:rPr>
                <w:rFonts w:ascii="Times New Roman" w:hAnsi="Times New Roman" w:cs="Times New Roman"/>
                <w:sz w:val="24"/>
                <w:szCs w:val="24"/>
              </w:rPr>
            </w:pPr>
            <w:r w:rsidRPr="00E90656">
              <w:rPr>
                <w:rFonts w:ascii="Times New Roman" w:hAnsi="Times New Roman" w:cs="Times New Roman"/>
                <w:sz w:val="24"/>
                <w:szCs w:val="24"/>
              </w:rPr>
              <w:t>–</w:t>
            </w:r>
          </w:p>
        </w:tc>
        <w:tc>
          <w:tcPr>
            <w:tcW w:w="783" w:type="dxa"/>
            <w:vAlign w:val="center"/>
          </w:tcPr>
          <w:p w:rsidR="00566EC0" w:rsidRPr="00366F94" w:rsidRDefault="00566EC0" w:rsidP="00774066">
            <w:pPr>
              <w:jc w:val="center"/>
              <w:rPr>
                <w:rFonts w:ascii="Times New Roman" w:hAnsi="Times New Roman" w:cs="Times New Roman"/>
                <w:sz w:val="24"/>
                <w:szCs w:val="24"/>
              </w:rPr>
            </w:pPr>
            <w:r w:rsidRPr="00E90656">
              <w:rPr>
                <w:rFonts w:ascii="Times New Roman" w:hAnsi="Times New Roman" w:cs="Times New Roman"/>
                <w:sz w:val="24"/>
                <w:szCs w:val="24"/>
              </w:rPr>
              <w:t>–</w:t>
            </w:r>
          </w:p>
        </w:tc>
        <w:tc>
          <w:tcPr>
            <w:tcW w:w="2222" w:type="dxa"/>
            <w:vAlign w:val="center"/>
          </w:tcPr>
          <w:p w:rsidR="00566EC0" w:rsidRDefault="00566EC0" w:rsidP="00774066">
            <w:pPr>
              <w:jc w:val="center"/>
            </w:pPr>
            <w:r w:rsidRPr="00643310">
              <w:rPr>
                <w:rFonts w:ascii="Times New Roman" w:hAnsi="Times New Roman" w:cs="Times New Roman"/>
                <w:sz w:val="24"/>
                <w:szCs w:val="24"/>
              </w:rPr>
              <w:t>низкий</w:t>
            </w:r>
          </w:p>
        </w:tc>
      </w:tr>
      <w:tr w:rsidR="00566EC0" w:rsidTr="00DA4AB2">
        <w:tc>
          <w:tcPr>
            <w:tcW w:w="882" w:type="dxa"/>
            <w:vMerge w:val="restart"/>
          </w:tcPr>
          <w:p w:rsidR="00566EC0" w:rsidRDefault="00566EC0" w:rsidP="00067E9A">
            <w:pPr>
              <w:jc w:val="center"/>
              <w:rPr>
                <w:rFonts w:ascii="Times New Roman" w:hAnsi="Times New Roman" w:cs="Times New Roman"/>
                <w:sz w:val="24"/>
                <w:szCs w:val="24"/>
              </w:rPr>
            </w:pPr>
            <w:r>
              <w:rPr>
                <w:rFonts w:ascii="Times New Roman" w:hAnsi="Times New Roman" w:cs="Times New Roman"/>
                <w:sz w:val="24"/>
                <w:szCs w:val="24"/>
              </w:rPr>
              <w:t>7.</w:t>
            </w:r>
          </w:p>
        </w:tc>
        <w:tc>
          <w:tcPr>
            <w:tcW w:w="13951" w:type="dxa"/>
            <w:gridSpan w:val="11"/>
            <w:vAlign w:val="center"/>
          </w:tcPr>
          <w:p w:rsidR="00566EC0" w:rsidRDefault="00566EC0" w:rsidP="0047553C">
            <w:pPr>
              <w:jc w:val="both"/>
              <w:rPr>
                <w:rFonts w:ascii="Times New Roman" w:hAnsi="Times New Roman" w:cs="Times New Roman"/>
                <w:sz w:val="24"/>
                <w:szCs w:val="24"/>
              </w:rPr>
            </w:pPr>
            <w:r>
              <w:rPr>
                <w:rFonts w:ascii="Times New Roman" w:hAnsi="Times New Roman" w:cs="Times New Roman"/>
                <w:sz w:val="24"/>
                <w:szCs w:val="24"/>
              </w:rPr>
              <w:t>Поступление граждан на гражданскую службу для замещения должности гражданской службы или замещение гражданским служащим другой должности гражданской службы:</w:t>
            </w:r>
          </w:p>
        </w:tc>
      </w:tr>
      <w:tr w:rsidR="00566EC0" w:rsidTr="00DA4AB2">
        <w:tc>
          <w:tcPr>
            <w:tcW w:w="882" w:type="dxa"/>
            <w:vMerge/>
          </w:tcPr>
          <w:p w:rsidR="00566EC0" w:rsidRDefault="00566EC0" w:rsidP="000D43B2">
            <w:pPr>
              <w:jc w:val="center"/>
              <w:rPr>
                <w:rFonts w:ascii="Times New Roman" w:hAnsi="Times New Roman" w:cs="Times New Roman"/>
                <w:sz w:val="24"/>
                <w:szCs w:val="24"/>
              </w:rPr>
            </w:pPr>
          </w:p>
        </w:tc>
        <w:tc>
          <w:tcPr>
            <w:tcW w:w="693" w:type="dxa"/>
            <w:vAlign w:val="center"/>
          </w:tcPr>
          <w:p w:rsidR="00566EC0" w:rsidRDefault="00566EC0" w:rsidP="000D43B2">
            <w:pPr>
              <w:jc w:val="center"/>
              <w:rPr>
                <w:rFonts w:ascii="Times New Roman" w:hAnsi="Times New Roman" w:cs="Times New Roman"/>
                <w:sz w:val="24"/>
                <w:szCs w:val="24"/>
              </w:rPr>
            </w:pPr>
            <w:r>
              <w:rPr>
                <w:rFonts w:ascii="Times New Roman" w:hAnsi="Times New Roman" w:cs="Times New Roman"/>
                <w:sz w:val="24"/>
                <w:szCs w:val="24"/>
              </w:rPr>
              <w:t>11</w:t>
            </w:r>
          </w:p>
        </w:tc>
        <w:tc>
          <w:tcPr>
            <w:tcW w:w="688" w:type="dxa"/>
            <w:vAlign w:val="center"/>
          </w:tcPr>
          <w:p w:rsidR="00566EC0" w:rsidRPr="00366F94" w:rsidRDefault="00566EC0" w:rsidP="00067E9A">
            <w:pPr>
              <w:jc w:val="center"/>
              <w:rPr>
                <w:rFonts w:ascii="Times New Roman" w:hAnsi="Times New Roman" w:cs="Times New Roman"/>
                <w:sz w:val="24"/>
                <w:szCs w:val="24"/>
              </w:rPr>
            </w:pPr>
            <w:r>
              <w:rPr>
                <w:rFonts w:ascii="Times New Roman" w:hAnsi="Times New Roman" w:cs="Times New Roman"/>
                <w:sz w:val="24"/>
                <w:szCs w:val="24"/>
              </w:rPr>
              <w:t>7</w:t>
            </w:r>
          </w:p>
        </w:tc>
        <w:tc>
          <w:tcPr>
            <w:tcW w:w="572" w:type="dxa"/>
            <w:vAlign w:val="center"/>
          </w:tcPr>
          <w:p w:rsidR="00566EC0" w:rsidRDefault="00566EC0" w:rsidP="000D43B2">
            <w:pPr>
              <w:jc w:val="center"/>
              <w:rPr>
                <w:rFonts w:ascii="Times New Roman" w:hAnsi="Times New Roman" w:cs="Times New Roman"/>
                <w:sz w:val="24"/>
                <w:szCs w:val="24"/>
              </w:rPr>
            </w:pPr>
            <w:r>
              <w:rPr>
                <w:rFonts w:ascii="Times New Roman" w:hAnsi="Times New Roman" w:cs="Times New Roman"/>
                <w:sz w:val="24"/>
                <w:szCs w:val="24"/>
              </w:rPr>
              <w:t>1</w:t>
            </w:r>
          </w:p>
        </w:tc>
        <w:tc>
          <w:tcPr>
            <w:tcW w:w="5220" w:type="dxa"/>
            <w:vAlign w:val="center"/>
          </w:tcPr>
          <w:p w:rsidR="00566EC0" w:rsidRDefault="00566EC0" w:rsidP="000D43B2">
            <w:pPr>
              <w:jc w:val="both"/>
              <w:rPr>
                <w:rFonts w:ascii="Times New Roman" w:hAnsi="Times New Roman" w:cs="Times New Roman"/>
                <w:sz w:val="24"/>
                <w:szCs w:val="24"/>
              </w:rPr>
            </w:pPr>
            <w:r>
              <w:rPr>
                <w:rFonts w:ascii="Times New Roman" w:hAnsi="Times New Roman" w:cs="Times New Roman"/>
                <w:sz w:val="24"/>
                <w:szCs w:val="24"/>
              </w:rPr>
              <w:t>замещение гражданским служащим должности гражданской службы без проведения конкурса в случае, когда требуется проведение конкурса при замещении указанной должности;</w:t>
            </w:r>
          </w:p>
        </w:tc>
        <w:tc>
          <w:tcPr>
            <w:tcW w:w="736" w:type="dxa"/>
            <w:vAlign w:val="center"/>
          </w:tcPr>
          <w:p w:rsidR="00566EC0" w:rsidRDefault="00566EC0" w:rsidP="000D43B2">
            <w:pPr>
              <w:jc w:val="center"/>
              <w:rPr>
                <w:rFonts w:ascii="Times New Roman" w:hAnsi="Times New Roman" w:cs="Times New Roman"/>
                <w:sz w:val="24"/>
                <w:szCs w:val="24"/>
              </w:rPr>
            </w:pPr>
            <w:r w:rsidRPr="00366F94">
              <w:rPr>
                <w:rFonts w:ascii="Times New Roman" w:hAnsi="Times New Roman" w:cs="Times New Roman"/>
                <w:sz w:val="24"/>
                <w:szCs w:val="24"/>
              </w:rPr>
              <w:t>X</w:t>
            </w:r>
          </w:p>
        </w:tc>
        <w:tc>
          <w:tcPr>
            <w:tcW w:w="759" w:type="dxa"/>
            <w:vAlign w:val="center"/>
          </w:tcPr>
          <w:p w:rsidR="00566EC0" w:rsidRPr="00366F94" w:rsidRDefault="00566EC0" w:rsidP="000D43B2">
            <w:pPr>
              <w:jc w:val="center"/>
              <w:rPr>
                <w:rFonts w:ascii="Times New Roman" w:hAnsi="Times New Roman" w:cs="Times New Roman"/>
                <w:sz w:val="24"/>
                <w:szCs w:val="24"/>
              </w:rPr>
            </w:pPr>
            <w:r w:rsidRPr="00366F94">
              <w:rPr>
                <w:rFonts w:ascii="Times New Roman" w:hAnsi="Times New Roman" w:cs="Times New Roman"/>
                <w:sz w:val="24"/>
                <w:szCs w:val="24"/>
              </w:rPr>
              <w:t>–</w:t>
            </w:r>
          </w:p>
        </w:tc>
        <w:tc>
          <w:tcPr>
            <w:tcW w:w="783" w:type="dxa"/>
            <w:vAlign w:val="center"/>
          </w:tcPr>
          <w:p w:rsidR="00566EC0" w:rsidRDefault="00566EC0" w:rsidP="000D43B2">
            <w:pPr>
              <w:jc w:val="center"/>
              <w:rPr>
                <w:rFonts w:ascii="Times New Roman" w:hAnsi="Times New Roman" w:cs="Times New Roman"/>
                <w:sz w:val="24"/>
                <w:szCs w:val="24"/>
              </w:rPr>
            </w:pPr>
            <w:r w:rsidRPr="00366F94">
              <w:rPr>
                <w:rFonts w:ascii="Times New Roman" w:hAnsi="Times New Roman" w:cs="Times New Roman"/>
                <w:sz w:val="24"/>
                <w:szCs w:val="24"/>
              </w:rPr>
              <w:t>–</w:t>
            </w:r>
          </w:p>
        </w:tc>
        <w:tc>
          <w:tcPr>
            <w:tcW w:w="736" w:type="dxa"/>
            <w:vAlign w:val="center"/>
          </w:tcPr>
          <w:p w:rsidR="00566EC0" w:rsidRPr="00366F94" w:rsidRDefault="00566EC0" w:rsidP="000D43B2">
            <w:pPr>
              <w:jc w:val="center"/>
              <w:rPr>
                <w:rFonts w:ascii="Times New Roman" w:hAnsi="Times New Roman" w:cs="Times New Roman"/>
                <w:sz w:val="24"/>
                <w:szCs w:val="24"/>
              </w:rPr>
            </w:pPr>
            <w:r w:rsidRPr="00236229">
              <w:rPr>
                <w:rFonts w:ascii="Times New Roman" w:hAnsi="Times New Roman" w:cs="Times New Roman"/>
                <w:sz w:val="24"/>
                <w:szCs w:val="24"/>
              </w:rPr>
              <w:t>–</w:t>
            </w:r>
          </w:p>
        </w:tc>
        <w:tc>
          <w:tcPr>
            <w:tcW w:w="759" w:type="dxa"/>
            <w:vAlign w:val="center"/>
          </w:tcPr>
          <w:p w:rsidR="00566EC0" w:rsidRPr="00366F94" w:rsidRDefault="00566EC0" w:rsidP="000D43B2">
            <w:pPr>
              <w:jc w:val="center"/>
              <w:rPr>
                <w:rFonts w:ascii="Times New Roman" w:hAnsi="Times New Roman" w:cs="Times New Roman"/>
                <w:sz w:val="24"/>
                <w:szCs w:val="24"/>
              </w:rPr>
            </w:pPr>
            <w:r w:rsidRPr="00366F94">
              <w:rPr>
                <w:rFonts w:ascii="Times New Roman" w:hAnsi="Times New Roman" w:cs="Times New Roman"/>
                <w:sz w:val="24"/>
                <w:szCs w:val="24"/>
              </w:rPr>
              <w:t>X</w:t>
            </w:r>
          </w:p>
        </w:tc>
        <w:tc>
          <w:tcPr>
            <w:tcW w:w="783" w:type="dxa"/>
            <w:vAlign w:val="center"/>
          </w:tcPr>
          <w:p w:rsidR="00566EC0" w:rsidRPr="00366F94" w:rsidRDefault="00566EC0" w:rsidP="000D43B2">
            <w:pPr>
              <w:jc w:val="center"/>
              <w:rPr>
                <w:rFonts w:ascii="Times New Roman" w:hAnsi="Times New Roman" w:cs="Times New Roman"/>
                <w:sz w:val="24"/>
                <w:szCs w:val="24"/>
              </w:rPr>
            </w:pPr>
            <w:r w:rsidRPr="00236229">
              <w:rPr>
                <w:rFonts w:ascii="Times New Roman" w:hAnsi="Times New Roman" w:cs="Times New Roman"/>
                <w:sz w:val="24"/>
                <w:szCs w:val="24"/>
              </w:rPr>
              <w:t>–</w:t>
            </w:r>
          </w:p>
        </w:tc>
        <w:tc>
          <w:tcPr>
            <w:tcW w:w="2222" w:type="dxa"/>
            <w:vAlign w:val="center"/>
          </w:tcPr>
          <w:p w:rsidR="00566EC0" w:rsidRDefault="00566EC0" w:rsidP="009E5E7A">
            <w:pPr>
              <w:jc w:val="center"/>
            </w:pPr>
            <w:r>
              <w:rPr>
                <w:rFonts w:ascii="Times New Roman" w:hAnsi="Times New Roman" w:cs="Times New Roman"/>
                <w:sz w:val="24"/>
                <w:szCs w:val="24"/>
              </w:rPr>
              <w:t>средний</w:t>
            </w:r>
          </w:p>
        </w:tc>
      </w:tr>
      <w:tr w:rsidR="00566EC0" w:rsidTr="00DA4AB2">
        <w:tc>
          <w:tcPr>
            <w:tcW w:w="882" w:type="dxa"/>
            <w:vMerge/>
          </w:tcPr>
          <w:p w:rsidR="00566EC0" w:rsidRDefault="00566EC0" w:rsidP="000D43B2">
            <w:pPr>
              <w:jc w:val="center"/>
              <w:rPr>
                <w:rFonts w:ascii="Times New Roman" w:hAnsi="Times New Roman" w:cs="Times New Roman"/>
                <w:sz w:val="24"/>
                <w:szCs w:val="24"/>
              </w:rPr>
            </w:pPr>
          </w:p>
        </w:tc>
        <w:tc>
          <w:tcPr>
            <w:tcW w:w="693" w:type="dxa"/>
            <w:vAlign w:val="center"/>
          </w:tcPr>
          <w:p w:rsidR="00566EC0" w:rsidRDefault="00566EC0" w:rsidP="000D43B2">
            <w:pPr>
              <w:jc w:val="center"/>
              <w:rPr>
                <w:rFonts w:ascii="Times New Roman" w:hAnsi="Times New Roman" w:cs="Times New Roman"/>
                <w:sz w:val="24"/>
                <w:szCs w:val="24"/>
              </w:rPr>
            </w:pPr>
            <w:r>
              <w:rPr>
                <w:rFonts w:ascii="Times New Roman" w:hAnsi="Times New Roman" w:cs="Times New Roman"/>
                <w:sz w:val="24"/>
                <w:szCs w:val="24"/>
              </w:rPr>
              <w:t>11</w:t>
            </w:r>
          </w:p>
        </w:tc>
        <w:tc>
          <w:tcPr>
            <w:tcW w:w="688" w:type="dxa"/>
            <w:vAlign w:val="center"/>
          </w:tcPr>
          <w:p w:rsidR="00566EC0" w:rsidRPr="00366F94" w:rsidRDefault="00566EC0" w:rsidP="00774066">
            <w:pPr>
              <w:jc w:val="center"/>
              <w:rPr>
                <w:rFonts w:ascii="Times New Roman" w:hAnsi="Times New Roman" w:cs="Times New Roman"/>
                <w:sz w:val="24"/>
                <w:szCs w:val="24"/>
              </w:rPr>
            </w:pPr>
            <w:r>
              <w:rPr>
                <w:rFonts w:ascii="Times New Roman" w:hAnsi="Times New Roman" w:cs="Times New Roman"/>
                <w:sz w:val="24"/>
                <w:szCs w:val="24"/>
              </w:rPr>
              <w:t>7</w:t>
            </w:r>
          </w:p>
        </w:tc>
        <w:tc>
          <w:tcPr>
            <w:tcW w:w="572" w:type="dxa"/>
            <w:vAlign w:val="center"/>
          </w:tcPr>
          <w:p w:rsidR="00566EC0" w:rsidRDefault="00566EC0" w:rsidP="000D43B2">
            <w:pPr>
              <w:jc w:val="center"/>
              <w:rPr>
                <w:rFonts w:ascii="Times New Roman" w:hAnsi="Times New Roman" w:cs="Times New Roman"/>
                <w:sz w:val="24"/>
                <w:szCs w:val="24"/>
              </w:rPr>
            </w:pPr>
            <w:r>
              <w:rPr>
                <w:rFonts w:ascii="Times New Roman" w:hAnsi="Times New Roman" w:cs="Times New Roman"/>
                <w:sz w:val="24"/>
                <w:szCs w:val="24"/>
              </w:rPr>
              <w:t>2</w:t>
            </w:r>
          </w:p>
        </w:tc>
        <w:tc>
          <w:tcPr>
            <w:tcW w:w="5220" w:type="dxa"/>
            <w:vAlign w:val="center"/>
          </w:tcPr>
          <w:p w:rsidR="00566EC0" w:rsidRDefault="00566EC0" w:rsidP="000D43B2">
            <w:pPr>
              <w:jc w:val="both"/>
              <w:rPr>
                <w:rFonts w:ascii="Times New Roman" w:hAnsi="Times New Roman" w:cs="Times New Roman"/>
                <w:sz w:val="24"/>
                <w:szCs w:val="24"/>
              </w:rPr>
            </w:pPr>
            <w:r>
              <w:rPr>
                <w:rFonts w:ascii="Times New Roman" w:hAnsi="Times New Roman" w:cs="Times New Roman"/>
                <w:sz w:val="24"/>
                <w:szCs w:val="24"/>
              </w:rPr>
              <w:t>несоответствие квалификационных требований уровню профессионального образования, стажу гражданской службы, профессиональным знаниям и навыкам, необходимым для исполнения должностных обязанностей гражданами, замещающими должности гражданской службы;</w:t>
            </w:r>
          </w:p>
        </w:tc>
        <w:tc>
          <w:tcPr>
            <w:tcW w:w="736" w:type="dxa"/>
            <w:vAlign w:val="center"/>
          </w:tcPr>
          <w:p w:rsidR="00566EC0" w:rsidRPr="00366F94" w:rsidRDefault="00566EC0" w:rsidP="000D43B2">
            <w:pPr>
              <w:jc w:val="center"/>
              <w:rPr>
                <w:rFonts w:ascii="Times New Roman" w:hAnsi="Times New Roman" w:cs="Times New Roman"/>
                <w:sz w:val="24"/>
                <w:szCs w:val="24"/>
              </w:rPr>
            </w:pPr>
            <w:r w:rsidRPr="00366F94">
              <w:rPr>
                <w:rFonts w:ascii="Times New Roman" w:hAnsi="Times New Roman" w:cs="Times New Roman"/>
                <w:sz w:val="24"/>
                <w:szCs w:val="24"/>
              </w:rPr>
              <w:t>–</w:t>
            </w:r>
          </w:p>
        </w:tc>
        <w:tc>
          <w:tcPr>
            <w:tcW w:w="759" w:type="dxa"/>
            <w:vAlign w:val="center"/>
          </w:tcPr>
          <w:p w:rsidR="00566EC0" w:rsidRPr="00366F94" w:rsidRDefault="00566EC0" w:rsidP="000D43B2">
            <w:pPr>
              <w:jc w:val="center"/>
              <w:rPr>
                <w:rFonts w:ascii="Times New Roman" w:hAnsi="Times New Roman" w:cs="Times New Roman"/>
                <w:sz w:val="24"/>
                <w:szCs w:val="24"/>
              </w:rPr>
            </w:pPr>
            <w:r w:rsidRPr="00366F94">
              <w:rPr>
                <w:rFonts w:ascii="Times New Roman" w:hAnsi="Times New Roman" w:cs="Times New Roman"/>
                <w:sz w:val="24"/>
                <w:szCs w:val="24"/>
              </w:rPr>
              <w:t>–</w:t>
            </w:r>
          </w:p>
        </w:tc>
        <w:tc>
          <w:tcPr>
            <w:tcW w:w="783" w:type="dxa"/>
            <w:vAlign w:val="center"/>
          </w:tcPr>
          <w:p w:rsidR="00566EC0" w:rsidRDefault="00566EC0" w:rsidP="000D43B2">
            <w:pPr>
              <w:jc w:val="center"/>
              <w:rPr>
                <w:rFonts w:ascii="Times New Roman" w:hAnsi="Times New Roman" w:cs="Times New Roman"/>
                <w:sz w:val="24"/>
                <w:szCs w:val="24"/>
              </w:rPr>
            </w:pPr>
            <w:r w:rsidRPr="00366F94">
              <w:rPr>
                <w:rFonts w:ascii="Times New Roman" w:hAnsi="Times New Roman" w:cs="Times New Roman"/>
                <w:sz w:val="24"/>
                <w:szCs w:val="24"/>
              </w:rPr>
              <w:t>X</w:t>
            </w:r>
          </w:p>
        </w:tc>
        <w:tc>
          <w:tcPr>
            <w:tcW w:w="736" w:type="dxa"/>
            <w:vAlign w:val="center"/>
          </w:tcPr>
          <w:p w:rsidR="00566EC0" w:rsidRPr="00366F94" w:rsidRDefault="00566EC0" w:rsidP="000D43B2">
            <w:pPr>
              <w:jc w:val="center"/>
              <w:rPr>
                <w:rFonts w:ascii="Times New Roman" w:hAnsi="Times New Roman" w:cs="Times New Roman"/>
                <w:sz w:val="24"/>
                <w:szCs w:val="24"/>
              </w:rPr>
            </w:pPr>
            <w:r>
              <w:rPr>
                <w:rFonts w:ascii="Times New Roman" w:hAnsi="Times New Roman" w:cs="Times New Roman"/>
                <w:sz w:val="24"/>
                <w:szCs w:val="24"/>
              </w:rPr>
              <w:t>Х</w:t>
            </w:r>
          </w:p>
        </w:tc>
        <w:tc>
          <w:tcPr>
            <w:tcW w:w="759" w:type="dxa"/>
            <w:vAlign w:val="center"/>
          </w:tcPr>
          <w:p w:rsidR="00566EC0" w:rsidRPr="00366F94" w:rsidRDefault="00566EC0" w:rsidP="000D43B2">
            <w:pPr>
              <w:jc w:val="center"/>
              <w:rPr>
                <w:rFonts w:ascii="Times New Roman" w:hAnsi="Times New Roman" w:cs="Times New Roman"/>
                <w:sz w:val="24"/>
                <w:szCs w:val="24"/>
              </w:rPr>
            </w:pPr>
            <w:r>
              <w:rPr>
                <w:rFonts w:ascii="Times New Roman" w:hAnsi="Times New Roman" w:cs="Times New Roman"/>
                <w:sz w:val="24"/>
                <w:szCs w:val="24"/>
              </w:rPr>
              <w:t>–</w:t>
            </w:r>
          </w:p>
        </w:tc>
        <w:tc>
          <w:tcPr>
            <w:tcW w:w="783" w:type="dxa"/>
            <w:vAlign w:val="center"/>
          </w:tcPr>
          <w:p w:rsidR="00566EC0" w:rsidRPr="00366F94" w:rsidRDefault="00566EC0" w:rsidP="000D43B2">
            <w:pPr>
              <w:jc w:val="center"/>
              <w:rPr>
                <w:rFonts w:ascii="Times New Roman" w:hAnsi="Times New Roman" w:cs="Times New Roman"/>
                <w:sz w:val="24"/>
                <w:szCs w:val="24"/>
              </w:rPr>
            </w:pPr>
            <w:r>
              <w:rPr>
                <w:rFonts w:ascii="Times New Roman" w:hAnsi="Times New Roman" w:cs="Times New Roman"/>
                <w:sz w:val="24"/>
                <w:szCs w:val="24"/>
              </w:rPr>
              <w:t>–</w:t>
            </w:r>
          </w:p>
        </w:tc>
        <w:tc>
          <w:tcPr>
            <w:tcW w:w="2222" w:type="dxa"/>
            <w:vAlign w:val="center"/>
          </w:tcPr>
          <w:p w:rsidR="00566EC0" w:rsidRDefault="00566EC0" w:rsidP="0068521F">
            <w:pPr>
              <w:jc w:val="center"/>
            </w:pPr>
            <w:r w:rsidRPr="00C05472">
              <w:rPr>
                <w:rFonts w:ascii="Times New Roman" w:hAnsi="Times New Roman" w:cs="Times New Roman"/>
                <w:sz w:val="24"/>
                <w:szCs w:val="24"/>
              </w:rPr>
              <w:t>значимый</w:t>
            </w:r>
          </w:p>
        </w:tc>
      </w:tr>
      <w:tr w:rsidR="00566EC0" w:rsidTr="00DA4AB2">
        <w:tc>
          <w:tcPr>
            <w:tcW w:w="882" w:type="dxa"/>
            <w:vMerge/>
          </w:tcPr>
          <w:p w:rsidR="00566EC0" w:rsidRDefault="00566EC0" w:rsidP="000D43B2">
            <w:pPr>
              <w:jc w:val="center"/>
              <w:rPr>
                <w:rFonts w:ascii="Times New Roman" w:hAnsi="Times New Roman" w:cs="Times New Roman"/>
                <w:sz w:val="24"/>
                <w:szCs w:val="24"/>
              </w:rPr>
            </w:pPr>
          </w:p>
        </w:tc>
        <w:tc>
          <w:tcPr>
            <w:tcW w:w="693" w:type="dxa"/>
            <w:vAlign w:val="center"/>
          </w:tcPr>
          <w:p w:rsidR="00566EC0" w:rsidRDefault="00566EC0" w:rsidP="000D43B2">
            <w:pPr>
              <w:jc w:val="center"/>
              <w:rPr>
                <w:rFonts w:ascii="Times New Roman" w:hAnsi="Times New Roman" w:cs="Times New Roman"/>
                <w:sz w:val="24"/>
                <w:szCs w:val="24"/>
              </w:rPr>
            </w:pPr>
            <w:r>
              <w:rPr>
                <w:rFonts w:ascii="Times New Roman" w:hAnsi="Times New Roman" w:cs="Times New Roman"/>
                <w:sz w:val="24"/>
                <w:szCs w:val="24"/>
              </w:rPr>
              <w:t>11</w:t>
            </w:r>
          </w:p>
        </w:tc>
        <w:tc>
          <w:tcPr>
            <w:tcW w:w="688" w:type="dxa"/>
            <w:vAlign w:val="center"/>
          </w:tcPr>
          <w:p w:rsidR="00566EC0" w:rsidRPr="00366F94" w:rsidRDefault="00566EC0" w:rsidP="00774066">
            <w:pPr>
              <w:jc w:val="center"/>
              <w:rPr>
                <w:rFonts w:ascii="Times New Roman" w:hAnsi="Times New Roman" w:cs="Times New Roman"/>
                <w:sz w:val="24"/>
                <w:szCs w:val="24"/>
              </w:rPr>
            </w:pPr>
            <w:r>
              <w:rPr>
                <w:rFonts w:ascii="Times New Roman" w:hAnsi="Times New Roman" w:cs="Times New Roman"/>
                <w:sz w:val="24"/>
                <w:szCs w:val="24"/>
              </w:rPr>
              <w:t>7</w:t>
            </w:r>
          </w:p>
        </w:tc>
        <w:tc>
          <w:tcPr>
            <w:tcW w:w="572" w:type="dxa"/>
            <w:vAlign w:val="center"/>
          </w:tcPr>
          <w:p w:rsidR="00566EC0" w:rsidRDefault="00566EC0" w:rsidP="000D43B2">
            <w:pPr>
              <w:jc w:val="center"/>
              <w:rPr>
                <w:rFonts w:ascii="Times New Roman" w:hAnsi="Times New Roman" w:cs="Times New Roman"/>
                <w:sz w:val="24"/>
                <w:szCs w:val="24"/>
              </w:rPr>
            </w:pPr>
            <w:r>
              <w:rPr>
                <w:rFonts w:ascii="Times New Roman" w:hAnsi="Times New Roman" w:cs="Times New Roman"/>
                <w:sz w:val="24"/>
                <w:szCs w:val="24"/>
              </w:rPr>
              <w:t>3</w:t>
            </w:r>
          </w:p>
        </w:tc>
        <w:tc>
          <w:tcPr>
            <w:tcW w:w="5220" w:type="dxa"/>
            <w:vAlign w:val="center"/>
          </w:tcPr>
          <w:p w:rsidR="00566EC0" w:rsidRDefault="00566EC0" w:rsidP="000D43B2">
            <w:pPr>
              <w:jc w:val="both"/>
              <w:rPr>
                <w:rFonts w:ascii="Times New Roman" w:hAnsi="Times New Roman" w:cs="Times New Roman"/>
                <w:sz w:val="24"/>
                <w:szCs w:val="24"/>
              </w:rPr>
            </w:pPr>
            <w:r>
              <w:rPr>
                <w:rFonts w:ascii="Times New Roman" w:hAnsi="Times New Roman" w:cs="Times New Roman"/>
                <w:sz w:val="24"/>
                <w:szCs w:val="24"/>
              </w:rPr>
              <w:t>несоответствие формы и содержания служебного контракта законодательству Российской Федерации (права и обязанности сторон, существенные условия, условия изменения контракта, иные условия);</w:t>
            </w:r>
          </w:p>
        </w:tc>
        <w:tc>
          <w:tcPr>
            <w:tcW w:w="736" w:type="dxa"/>
            <w:vAlign w:val="center"/>
          </w:tcPr>
          <w:p w:rsidR="00566EC0" w:rsidRPr="00366F94" w:rsidRDefault="00566EC0" w:rsidP="000D43B2">
            <w:pPr>
              <w:jc w:val="center"/>
              <w:rPr>
                <w:rFonts w:ascii="Times New Roman" w:hAnsi="Times New Roman" w:cs="Times New Roman"/>
                <w:sz w:val="24"/>
                <w:szCs w:val="24"/>
              </w:rPr>
            </w:pPr>
            <w:r w:rsidRPr="00366F94">
              <w:rPr>
                <w:rFonts w:ascii="Times New Roman" w:hAnsi="Times New Roman" w:cs="Times New Roman"/>
                <w:sz w:val="24"/>
                <w:szCs w:val="24"/>
              </w:rPr>
              <w:t>–</w:t>
            </w:r>
          </w:p>
        </w:tc>
        <w:tc>
          <w:tcPr>
            <w:tcW w:w="759" w:type="dxa"/>
            <w:vAlign w:val="center"/>
          </w:tcPr>
          <w:p w:rsidR="00566EC0" w:rsidRPr="00366F94" w:rsidRDefault="00566EC0" w:rsidP="000D43B2">
            <w:pPr>
              <w:jc w:val="center"/>
              <w:rPr>
                <w:rFonts w:ascii="Times New Roman" w:hAnsi="Times New Roman" w:cs="Times New Roman"/>
                <w:sz w:val="24"/>
                <w:szCs w:val="24"/>
              </w:rPr>
            </w:pPr>
            <w:r w:rsidRPr="00366F94">
              <w:rPr>
                <w:rFonts w:ascii="Times New Roman" w:hAnsi="Times New Roman" w:cs="Times New Roman"/>
                <w:sz w:val="24"/>
                <w:szCs w:val="24"/>
              </w:rPr>
              <w:t>–</w:t>
            </w:r>
          </w:p>
        </w:tc>
        <w:tc>
          <w:tcPr>
            <w:tcW w:w="783" w:type="dxa"/>
            <w:vAlign w:val="center"/>
          </w:tcPr>
          <w:p w:rsidR="00566EC0" w:rsidRDefault="00566EC0" w:rsidP="000D43B2">
            <w:pPr>
              <w:jc w:val="center"/>
              <w:rPr>
                <w:rFonts w:ascii="Times New Roman" w:hAnsi="Times New Roman" w:cs="Times New Roman"/>
                <w:sz w:val="24"/>
                <w:szCs w:val="24"/>
              </w:rPr>
            </w:pPr>
            <w:r w:rsidRPr="00366F94">
              <w:rPr>
                <w:rFonts w:ascii="Times New Roman" w:hAnsi="Times New Roman" w:cs="Times New Roman"/>
                <w:sz w:val="24"/>
                <w:szCs w:val="24"/>
              </w:rPr>
              <w:t>X</w:t>
            </w:r>
          </w:p>
        </w:tc>
        <w:tc>
          <w:tcPr>
            <w:tcW w:w="736" w:type="dxa"/>
            <w:vAlign w:val="center"/>
          </w:tcPr>
          <w:p w:rsidR="00566EC0" w:rsidRPr="00366F94" w:rsidRDefault="00566EC0" w:rsidP="000D43B2">
            <w:pPr>
              <w:jc w:val="center"/>
              <w:rPr>
                <w:rFonts w:ascii="Times New Roman" w:hAnsi="Times New Roman" w:cs="Times New Roman"/>
                <w:sz w:val="24"/>
                <w:szCs w:val="24"/>
              </w:rPr>
            </w:pPr>
            <w:r>
              <w:rPr>
                <w:rFonts w:ascii="Times New Roman" w:hAnsi="Times New Roman" w:cs="Times New Roman"/>
                <w:sz w:val="24"/>
                <w:szCs w:val="24"/>
              </w:rPr>
              <w:t>Х</w:t>
            </w:r>
          </w:p>
        </w:tc>
        <w:tc>
          <w:tcPr>
            <w:tcW w:w="759" w:type="dxa"/>
            <w:vAlign w:val="center"/>
          </w:tcPr>
          <w:p w:rsidR="00566EC0" w:rsidRPr="00366F94" w:rsidRDefault="00566EC0" w:rsidP="000D43B2">
            <w:pPr>
              <w:jc w:val="center"/>
              <w:rPr>
                <w:rFonts w:ascii="Times New Roman" w:hAnsi="Times New Roman" w:cs="Times New Roman"/>
                <w:sz w:val="24"/>
                <w:szCs w:val="24"/>
              </w:rPr>
            </w:pPr>
            <w:r>
              <w:rPr>
                <w:rFonts w:ascii="Times New Roman" w:hAnsi="Times New Roman" w:cs="Times New Roman"/>
                <w:sz w:val="24"/>
                <w:szCs w:val="24"/>
              </w:rPr>
              <w:t>–</w:t>
            </w:r>
          </w:p>
        </w:tc>
        <w:tc>
          <w:tcPr>
            <w:tcW w:w="783" w:type="dxa"/>
            <w:vAlign w:val="center"/>
          </w:tcPr>
          <w:p w:rsidR="00566EC0" w:rsidRPr="00366F94" w:rsidRDefault="00566EC0" w:rsidP="000D43B2">
            <w:pPr>
              <w:jc w:val="center"/>
              <w:rPr>
                <w:rFonts w:ascii="Times New Roman" w:hAnsi="Times New Roman" w:cs="Times New Roman"/>
                <w:sz w:val="24"/>
                <w:szCs w:val="24"/>
              </w:rPr>
            </w:pPr>
            <w:r>
              <w:rPr>
                <w:rFonts w:ascii="Times New Roman" w:hAnsi="Times New Roman" w:cs="Times New Roman"/>
                <w:sz w:val="24"/>
                <w:szCs w:val="24"/>
              </w:rPr>
              <w:t>–</w:t>
            </w:r>
          </w:p>
        </w:tc>
        <w:tc>
          <w:tcPr>
            <w:tcW w:w="2222" w:type="dxa"/>
            <w:vAlign w:val="center"/>
          </w:tcPr>
          <w:p w:rsidR="00566EC0" w:rsidRDefault="00566EC0" w:rsidP="0068521F">
            <w:pPr>
              <w:jc w:val="center"/>
            </w:pPr>
            <w:r w:rsidRPr="00C05472">
              <w:rPr>
                <w:rFonts w:ascii="Times New Roman" w:hAnsi="Times New Roman" w:cs="Times New Roman"/>
                <w:sz w:val="24"/>
                <w:szCs w:val="24"/>
              </w:rPr>
              <w:t>значимый</w:t>
            </w:r>
          </w:p>
        </w:tc>
      </w:tr>
      <w:tr w:rsidR="00566EC0" w:rsidTr="00DA4AB2">
        <w:tc>
          <w:tcPr>
            <w:tcW w:w="882" w:type="dxa"/>
            <w:vMerge/>
          </w:tcPr>
          <w:p w:rsidR="00566EC0" w:rsidRDefault="00566EC0" w:rsidP="000D43B2">
            <w:pPr>
              <w:jc w:val="center"/>
              <w:rPr>
                <w:rFonts w:ascii="Times New Roman" w:hAnsi="Times New Roman" w:cs="Times New Roman"/>
                <w:sz w:val="24"/>
                <w:szCs w:val="24"/>
              </w:rPr>
            </w:pPr>
          </w:p>
        </w:tc>
        <w:tc>
          <w:tcPr>
            <w:tcW w:w="693" w:type="dxa"/>
            <w:vAlign w:val="center"/>
          </w:tcPr>
          <w:p w:rsidR="00566EC0" w:rsidRDefault="00566EC0" w:rsidP="000D43B2">
            <w:pPr>
              <w:jc w:val="center"/>
              <w:rPr>
                <w:rFonts w:ascii="Times New Roman" w:hAnsi="Times New Roman" w:cs="Times New Roman"/>
                <w:sz w:val="24"/>
                <w:szCs w:val="24"/>
              </w:rPr>
            </w:pPr>
            <w:r>
              <w:rPr>
                <w:rFonts w:ascii="Times New Roman" w:hAnsi="Times New Roman" w:cs="Times New Roman"/>
                <w:sz w:val="24"/>
                <w:szCs w:val="24"/>
              </w:rPr>
              <w:t>11</w:t>
            </w:r>
          </w:p>
        </w:tc>
        <w:tc>
          <w:tcPr>
            <w:tcW w:w="688" w:type="dxa"/>
            <w:vAlign w:val="center"/>
          </w:tcPr>
          <w:p w:rsidR="00566EC0" w:rsidRPr="00366F94" w:rsidRDefault="00566EC0" w:rsidP="00774066">
            <w:pPr>
              <w:jc w:val="center"/>
              <w:rPr>
                <w:rFonts w:ascii="Times New Roman" w:hAnsi="Times New Roman" w:cs="Times New Roman"/>
                <w:sz w:val="24"/>
                <w:szCs w:val="24"/>
              </w:rPr>
            </w:pPr>
            <w:r>
              <w:rPr>
                <w:rFonts w:ascii="Times New Roman" w:hAnsi="Times New Roman" w:cs="Times New Roman"/>
                <w:sz w:val="24"/>
                <w:szCs w:val="24"/>
              </w:rPr>
              <w:t>7</w:t>
            </w:r>
          </w:p>
        </w:tc>
        <w:tc>
          <w:tcPr>
            <w:tcW w:w="572" w:type="dxa"/>
            <w:vAlign w:val="center"/>
          </w:tcPr>
          <w:p w:rsidR="00566EC0" w:rsidRDefault="00566EC0" w:rsidP="000D43B2">
            <w:pPr>
              <w:jc w:val="center"/>
              <w:rPr>
                <w:rFonts w:ascii="Times New Roman" w:hAnsi="Times New Roman" w:cs="Times New Roman"/>
                <w:sz w:val="24"/>
                <w:szCs w:val="24"/>
              </w:rPr>
            </w:pPr>
            <w:r>
              <w:rPr>
                <w:rFonts w:ascii="Times New Roman" w:hAnsi="Times New Roman" w:cs="Times New Roman"/>
                <w:sz w:val="24"/>
                <w:szCs w:val="24"/>
              </w:rPr>
              <w:t>4</w:t>
            </w:r>
          </w:p>
        </w:tc>
        <w:tc>
          <w:tcPr>
            <w:tcW w:w="5220" w:type="dxa"/>
            <w:vAlign w:val="center"/>
          </w:tcPr>
          <w:p w:rsidR="00566EC0" w:rsidRDefault="00566EC0" w:rsidP="00123DF2">
            <w:pPr>
              <w:jc w:val="both"/>
              <w:rPr>
                <w:rFonts w:ascii="Times New Roman" w:hAnsi="Times New Roman" w:cs="Times New Roman"/>
                <w:sz w:val="24"/>
                <w:szCs w:val="24"/>
              </w:rPr>
            </w:pPr>
            <w:r>
              <w:rPr>
                <w:rFonts w:ascii="Times New Roman" w:hAnsi="Times New Roman" w:cs="Times New Roman"/>
                <w:sz w:val="24"/>
                <w:szCs w:val="24"/>
              </w:rPr>
              <w:t>иные риски по пункту 7</w:t>
            </w:r>
            <w:r>
              <w:rPr>
                <w:rFonts w:ascii="Times New Roman" w:hAnsi="Times New Roman"/>
                <w:bCs/>
                <w:sz w:val="24"/>
                <w:szCs w:val="24"/>
              </w:rPr>
              <w:t xml:space="preserve"> направления деятельности </w:t>
            </w:r>
            <w:r>
              <w:rPr>
                <w:rFonts w:ascii="Times New Roman" w:hAnsi="Times New Roman" w:cs="Times New Roman"/>
                <w:sz w:val="24"/>
                <w:szCs w:val="24"/>
                <w:lang w:val="en-US"/>
              </w:rPr>
              <w:t>XI</w:t>
            </w:r>
            <w:r>
              <w:rPr>
                <w:rFonts w:ascii="Times New Roman" w:hAnsi="Times New Roman"/>
                <w:bCs/>
                <w:sz w:val="24"/>
                <w:szCs w:val="24"/>
              </w:rPr>
              <w:t>.</w:t>
            </w:r>
          </w:p>
        </w:tc>
        <w:tc>
          <w:tcPr>
            <w:tcW w:w="736" w:type="dxa"/>
            <w:vAlign w:val="center"/>
          </w:tcPr>
          <w:p w:rsidR="00566EC0" w:rsidRDefault="00566EC0" w:rsidP="000D43B2">
            <w:pPr>
              <w:jc w:val="center"/>
              <w:rPr>
                <w:rFonts w:ascii="Times New Roman" w:hAnsi="Times New Roman" w:cs="Times New Roman"/>
                <w:sz w:val="24"/>
                <w:szCs w:val="24"/>
              </w:rPr>
            </w:pPr>
            <w:r>
              <w:rPr>
                <w:rFonts w:ascii="Times New Roman" w:hAnsi="Times New Roman" w:cs="Times New Roman"/>
                <w:sz w:val="24"/>
                <w:szCs w:val="24"/>
              </w:rPr>
              <w:t>Х</w:t>
            </w:r>
          </w:p>
        </w:tc>
        <w:tc>
          <w:tcPr>
            <w:tcW w:w="759" w:type="dxa"/>
            <w:vAlign w:val="center"/>
          </w:tcPr>
          <w:p w:rsidR="00566EC0" w:rsidRPr="00366F94" w:rsidRDefault="00566EC0" w:rsidP="000D43B2">
            <w:pPr>
              <w:jc w:val="center"/>
              <w:rPr>
                <w:rFonts w:ascii="Times New Roman" w:hAnsi="Times New Roman" w:cs="Times New Roman"/>
                <w:sz w:val="24"/>
                <w:szCs w:val="24"/>
              </w:rPr>
            </w:pPr>
            <w:r w:rsidRPr="00366F94">
              <w:rPr>
                <w:rFonts w:ascii="Times New Roman" w:hAnsi="Times New Roman" w:cs="Times New Roman"/>
                <w:sz w:val="24"/>
                <w:szCs w:val="24"/>
              </w:rPr>
              <w:t>–</w:t>
            </w:r>
          </w:p>
        </w:tc>
        <w:tc>
          <w:tcPr>
            <w:tcW w:w="783" w:type="dxa"/>
            <w:vAlign w:val="center"/>
          </w:tcPr>
          <w:p w:rsidR="00566EC0" w:rsidRPr="00366F94" w:rsidRDefault="00566EC0" w:rsidP="000D43B2">
            <w:pPr>
              <w:jc w:val="center"/>
              <w:rPr>
                <w:rFonts w:ascii="Times New Roman" w:hAnsi="Times New Roman" w:cs="Times New Roman"/>
                <w:sz w:val="24"/>
                <w:szCs w:val="24"/>
              </w:rPr>
            </w:pPr>
            <w:r w:rsidRPr="00366F94">
              <w:rPr>
                <w:rFonts w:ascii="Times New Roman" w:hAnsi="Times New Roman" w:cs="Times New Roman"/>
                <w:sz w:val="24"/>
                <w:szCs w:val="24"/>
              </w:rPr>
              <w:t>–</w:t>
            </w:r>
          </w:p>
        </w:tc>
        <w:tc>
          <w:tcPr>
            <w:tcW w:w="736" w:type="dxa"/>
            <w:vAlign w:val="center"/>
          </w:tcPr>
          <w:p w:rsidR="00566EC0" w:rsidRPr="00366F94" w:rsidRDefault="00566EC0" w:rsidP="000D43B2">
            <w:pPr>
              <w:jc w:val="center"/>
              <w:rPr>
                <w:rFonts w:ascii="Times New Roman" w:hAnsi="Times New Roman" w:cs="Times New Roman"/>
                <w:sz w:val="24"/>
                <w:szCs w:val="24"/>
              </w:rPr>
            </w:pPr>
            <w:r w:rsidRPr="00236229">
              <w:rPr>
                <w:rFonts w:ascii="Times New Roman" w:hAnsi="Times New Roman" w:cs="Times New Roman"/>
                <w:sz w:val="24"/>
                <w:szCs w:val="24"/>
              </w:rPr>
              <w:t>–</w:t>
            </w:r>
          </w:p>
        </w:tc>
        <w:tc>
          <w:tcPr>
            <w:tcW w:w="759" w:type="dxa"/>
            <w:vAlign w:val="center"/>
          </w:tcPr>
          <w:p w:rsidR="00566EC0" w:rsidRPr="00366F94" w:rsidRDefault="00566EC0" w:rsidP="000D43B2">
            <w:pPr>
              <w:jc w:val="center"/>
              <w:rPr>
                <w:rFonts w:ascii="Times New Roman" w:hAnsi="Times New Roman" w:cs="Times New Roman"/>
                <w:sz w:val="24"/>
                <w:szCs w:val="24"/>
              </w:rPr>
            </w:pPr>
            <w:r w:rsidRPr="00366F94">
              <w:rPr>
                <w:rFonts w:ascii="Times New Roman" w:hAnsi="Times New Roman" w:cs="Times New Roman"/>
                <w:sz w:val="24"/>
                <w:szCs w:val="24"/>
              </w:rPr>
              <w:t>X</w:t>
            </w:r>
          </w:p>
        </w:tc>
        <w:tc>
          <w:tcPr>
            <w:tcW w:w="783" w:type="dxa"/>
            <w:vAlign w:val="center"/>
          </w:tcPr>
          <w:p w:rsidR="00566EC0" w:rsidRPr="00366F94" w:rsidRDefault="00566EC0" w:rsidP="000D43B2">
            <w:pPr>
              <w:jc w:val="center"/>
              <w:rPr>
                <w:rFonts w:ascii="Times New Roman" w:hAnsi="Times New Roman" w:cs="Times New Roman"/>
                <w:sz w:val="24"/>
                <w:szCs w:val="24"/>
              </w:rPr>
            </w:pPr>
            <w:r w:rsidRPr="00236229">
              <w:rPr>
                <w:rFonts w:ascii="Times New Roman" w:hAnsi="Times New Roman" w:cs="Times New Roman"/>
                <w:sz w:val="24"/>
                <w:szCs w:val="24"/>
              </w:rPr>
              <w:t>–</w:t>
            </w:r>
          </w:p>
        </w:tc>
        <w:tc>
          <w:tcPr>
            <w:tcW w:w="2222" w:type="dxa"/>
            <w:vAlign w:val="center"/>
          </w:tcPr>
          <w:p w:rsidR="00566EC0" w:rsidRDefault="00566EC0" w:rsidP="009E5E7A">
            <w:pPr>
              <w:jc w:val="center"/>
            </w:pPr>
            <w:r>
              <w:rPr>
                <w:rFonts w:ascii="Times New Roman" w:hAnsi="Times New Roman" w:cs="Times New Roman"/>
                <w:sz w:val="24"/>
                <w:szCs w:val="24"/>
              </w:rPr>
              <w:t>средний</w:t>
            </w:r>
          </w:p>
        </w:tc>
      </w:tr>
      <w:tr w:rsidR="00566EC0" w:rsidTr="00DA4AB2">
        <w:tc>
          <w:tcPr>
            <w:tcW w:w="882" w:type="dxa"/>
            <w:vMerge w:val="restart"/>
          </w:tcPr>
          <w:p w:rsidR="00566EC0" w:rsidRDefault="00566EC0" w:rsidP="00067E9A">
            <w:pPr>
              <w:jc w:val="center"/>
              <w:rPr>
                <w:rFonts w:ascii="Times New Roman" w:hAnsi="Times New Roman" w:cs="Times New Roman"/>
                <w:sz w:val="24"/>
                <w:szCs w:val="24"/>
              </w:rPr>
            </w:pPr>
            <w:r>
              <w:rPr>
                <w:rFonts w:ascii="Times New Roman" w:hAnsi="Times New Roman" w:cs="Times New Roman"/>
                <w:sz w:val="24"/>
                <w:szCs w:val="24"/>
              </w:rPr>
              <w:t>8.</w:t>
            </w:r>
          </w:p>
          <w:p w:rsidR="00566EC0" w:rsidRDefault="00566EC0" w:rsidP="00067E9A">
            <w:pPr>
              <w:jc w:val="center"/>
              <w:rPr>
                <w:rFonts w:ascii="Times New Roman" w:hAnsi="Times New Roman" w:cs="Times New Roman"/>
                <w:sz w:val="24"/>
                <w:szCs w:val="24"/>
              </w:rPr>
            </w:pPr>
          </w:p>
          <w:p w:rsidR="00566EC0" w:rsidRDefault="00566EC0" w:rsidP="00067E9A">
            <w:pPr>
              <w:jc w:val="center"/>
              <w:rPr>
                <w:rFonts w:ascii="Times New Roman" w:hAnsi="Times New Roman" w:cs="Times New Roman"/>
                <w:sz w:val="24"/>
                <w:szCs w:val="24"/>
              </w:rPr>
            </w:pPr>
          </w:p>
          <w:p w:rsidR="00566EC0" w:rsidRDefault="00566EC0" w:rsidP="00067E9A">
            <w:pPr>
              <w:jc w:val="center"/>
              <w:rPr>
                <w:rFonts w:ascii="Times New Roman" w:hAnsi="Times New Roman" w:cs="Times New Roman"/>
                <w:sz w:val="24"/>
                <w:szCs w:val="24"/>
              </w:rPr>
            </w:pPr>
          </w:p>
          <w:p w:rsidR="00566EC0" w:rsidRDefault="00566EC0" w:rsidP="00067E9A">
            <w:pPr>
              <w:jc w:val="center"/>
              <w:rPr>
                <w:rFonts w:ascii="Times New Roman" w:hAnsi="Times New Roman" w:cs="Times New Roman"/>
                <w:sz w:val="24"/>
                <w:szCs w:val="24"/>
              </w:rPr>
            </w:pPr>
          </w:p>
          <w:p w:rsidR="00566EC0" w:rsidRDefault="00566EC0" w:rsidP="00067E9A">
            <w:pPr>
              <w:jc w:val="center"/>
              <w:rPr>
                <w:rFonts w:ascii="Times New Roman" w:hAnsi="Times New Roman" w:cs="Times New Roman"/>
                <w:sz w:val="24"/>
                <w:szCs w:val="24"/>
              </w:rPr>
            </w:pPr>
          </w:p>
          <w:p w:rsidR="00566EC0" w:rsidRDefault="00566EC0" w:rsidP="00067E9A">
            <w:pPr>
              <w:jc w:val="center"/>
              <w:rPr>
                <w:rFonts w:ascii="Times New Roman" w:hAnsi="Times New Roman" w:cs="Times New Roman"/>
                <w:sz w:val="24"/>
                <w:szCs w:val="24"/>
              </w:rPr>
            </w:pPr>
          </w:p>
        </w:tc>
        <w:tc>
          <w:tcPr>
            <w:tcW w:w="13951" w:type="dxa"/>
            <w:gridSpan w:val="11"/>
            <w:vAlign w:val="center"/>
          </w:tcPr>
          <w:p w:rsidR="00566EC0" w:rsidRDefault="00566EC0" w:rsidP="00334619">
            <w:pPr>
              <w:jc w:val="both"/>
            </w:pPr>
            <w:r>
              <w:rPr>
                <w:rFonts w:ascii="Times New Roman" w:hAnsi="Times New Roman" w:cs="Times New Roman"/>
                <w:color w:val="000000"/>
                <w:sz w:val="24"/>
                <w:szCs w:val="24"/>
              </w:rPr>
              <w:t>Поступление на работу граждан</w:t>
            </w:r>
            <w:r>
              <w:rPr>
                <w:rFonts w:ascii="Times New Roman" w:hAnsi="Times New Roman" w:cs="Times New Roman"/>
                <w:sz w:val="24"/>
                <w:szCs w:val="24"/>
              </w:rPr>
              <w:t xml:space="preserve"> на должности, не отнесенные к должностям федеральной государственной гражданской службы, заключение трудовых договоров:</w:t>
            </w:r>
          </w:p>
        </w:tc>
      </w:tr>
      <w:tr w:rsidR="00566EC0" w:rsidTr="00DA4AB2">
        <w:tc>
          <w:tcPr>
            <w:tcW w:w="882" w:type="dxa"/>
            <w:vMerge/>
          </w:tcPr>
          <w:p w:rsidR="00566EC0" w:rsidRDefault="00566EC0" w:rsidP="000D43B2">
            <w:pPr>
              <w:jc w:val="center"/>
              <w:rPr>
                <w:rFonts w:ascii="Times New Roman" w:hAnsi="Times New Roman" w:cs="Times New Roman"/>
                <w:sz w:val="24"/>
                <w:szCs w:val="24"/>
              </w:rPr>
            </w:pPr>
          </w:p>
        </w:tc>
        <w:tc>
          <w:tcPr>
            <w:tcW w:w="693" w:type="dxa"/>
            <w:vAlign w:val="center"/>
          </w:tcPr>
          <w:p w:rsidR="00566EC0" w:rsidRDefault="00566EC0" w:rsidP="000D43B2">
            <w:pPr>
              <w:jc w:val="center"/>
              <w:rPr>
                <w:rFonts w:ascii="Times New Roman" w:hAnsi="Times New Roman" w:cs="Times New Roman"/>
                <w:sz w:val="24"/>
                <w:szCs w:val="24"/>
              </w:rPr>
            </w:pPr>
            <w:r>
              <w:rPr>
                <w:rFonts w:ascii="Times New Roman" w:hAnsi="Times New Roman" w:cs="Times New Roman"/>
                <w:sz w:val="24"/>
                <w:szCs w:val="24"/>
              </w:rPr>
              <w:t>11</w:t>
            </w:r>
          </w:p>
        </w:tc>
        <w:tc>
          <w:tcPr>
            <w:tcW w:w="688" w:type="dxa"/>
            <w:vAlign w:val="center"/>
          </w:tcPr>
          <w:p w:rsidR="00566EC0" w:rsidRPr="00067E9A" w:rsidRDefault="00566EC0" w:rsidP="000D43B2">
            <w:pPr>
              <w:jc w:val="center"/>
              <w:rPr>
                <w:rFonts w:ascii="Times New Roman" w:hAnsi="Times New Roman" w:cs="Times New Roman"/>
                <w:sz w:val="24"/>
                <w:szCs w:val="24"/>
              </w:rPr>
            </w:pPr>
            <w:r w:rsidRPr="00067E9A">
              <w:rPr>
                <w:rFonts w:ascii="Times New Roman" w:hAnsi="Times New Roman" w:cs="Times New Roman"/>
                <w:sz w:val="24"/>
                <w:szCs w:val="24"/>
              </w:rPr>
              <w:t>8</w:t>
            </w:r>
          </w:p>
        </w:tc>
        <w:tc>
          <w:tcPr>
            <w:tcW w:w="572" w:type="dxa"/>
            <w:vAlign w:val="center"/>
          </w:tcPr>
          <w:p w:rsidR="00566EC0" w:rsidRDefault="00566EC0" w:rsidP="000D43B2">
            <w:pPr>
              <w:jc w:val="center"/>
              <w:rPr>
                <w:rFonts w:ascii="Times New Roman" w:hAnsi="Times New Roman" w:cs="Times New Roman"/>
                <w:sz w:val="24"/>
                <w:szCs w:val="24"/>
              </w:rPr>
            </w:pPr>
            <w:r>
              <w:rPr>
                <w:rFonts w:ascii="Times New Roman" w:hAnsi="Times New Roman" w:cs="Times New Roman"/>
                <w:sz w:val="24"/>
                <w:szCs w:val="24"/>
              </w:rPr>
              <w:t>1</w:t>
            </w:r>
          </w:p>
        </w:tc>
        <w:tc>
          <w:tcPr>
            <w:tcW w:w="5220" w:type="dxa"/>
            <w:vAlign w:val="center"/>
          </w:tcPr>
          <w:p w:rsidR="00566EC0" w:rsidRDefault="00566EC0" w:rsidP="000D43B2">
            <w:pPr>
              <w:jc w:val="both"/>
              <w:rPr>
                <w:rFonts w:ascii="Times New Roman" w:hAnsi="Times New Roman" w:cs="Times New Roman"/>
                <w:sz w:val="24"/>
                <w:szCs w:val="24"/>
              </w:rPr>
            </w:pPr>
            <w:r>
              <w:rPr>
                <w:rFonts w:ascii="Times New Roman" w:hAnsi="Times New Roman" w:cs="Times New Roman"/>
                <w:sz w:val="24"/>
                <w:szCs w:val="24"/>
              </w:rPr>
              <w:t>несоответствие формы и содержания трудовых договоров и соглашений об изменении определенных сторонами условий трудовых договоров требованиям законодательных и нормативных правовых актов Российской Федерации;</w:t>
            </w:r>
          </w:p>
        </w:tc>
        <w:tc>
          <w:tcPr>
            <w:tcW w:w="736" w:type="dxa"/>
            <w:vAlign w:val="center"/>
          </w:tcPr>
          <w:p w:rsidR="00566EC0" w:rsidRDefault="00566EC0" w:rsidP="000D43B2">
            <w:pPr>
              <w:jc w:val="center"/>
              <w:rPr>
                <w:rFonts w:ascii="Times New Roman" w:hAnsi="Times New Roman" w:cs="Times New Roman"/>
                <w:sz w:val="24"/>
                <w:szCs w:val="24"/>
              </w:rPr>
            </w:pPr>
            <w:r w:rsidRPr="00366F94">
              <w:rPr>
                <w:rFonts w:ascii="Times New Roman" w:hAnsi="Times New Roman" w:cs="Times New Roman"/>
                <w:sz w:val="24"/>
                <w:szCs w:val="24"/>
              </w:rPr>
              <w:t>X</w:t>
            </w:r>
          </w:p>
        </w:tc>
        <w:tc>
          <w:tcPr>
            <w:tcW w:w="759" w:type="dxa"/>
            <w:vAlign w:val="center"/>
          </w:tcPr>
          <w:p w:rsidR="00566EC0" w:rsidRDefault="00566EC0" w:rsidP="000D43B2">
            <w:pPr>
              <w:jc w:val="center"/>
              <w:rPr>
                <w:rFonts w:ascii="Times New Roman" w:hAnsi="Times New Roman" w:cs="Times New Roman"/>
                <w:sz w:val="24"/>
                <w:szCs w:val="24"/>
              </w:rPr>
            </w:pPr>
            <w:r w:rsidRPr="00366F94">
              <w:rPr>
                <w:rFonts w:ascii="Times New Roman" w:hAnsi="Times New Roman" w:cs="Times New Roman"/>
                <w:sz w:val="24"/>
                <w:szCs w:val="24"/>
              </w:rPr>
              <w:t>–</w:t>
            </w:r>
          </w:p>
        </w:tc>
        <w:tc>
          <w:tcPr>
            <w:tcW w:w="783" w:type="dxa"/>
            <w:vAlign w:val="center"/>
          </w:tcPr>
          <w:p w:rsidR="00566EC0" w:rsidRPr="00366F94" w:rsidRDefault="00566EC0" w:rsidP="000D43B2">
            <w:pPr>
              <w:jc w:val="center"/>
              <w:rPr>
                <w:rFonts w:ascii="Times New Roman" w:hAnsi="Times New Roman" w:cs="Times New Roman"/>
                <w:sz w:val="24"/>
                <w:szCs w:val="24"/>
              </w:rPr>
            </w:pPr>
            <w:r w:rsidRPr="00366F94">
              <w:rPr>
                <w:rFonts w:ascii="Times New Roman" w:hAnsi="Times New Roman" w:cs="Times New Roman"/>
                <w:sz w:val="24"/>
                <w:szCs w:val="24"/>
              </w:rPr>
              <w:t>–</w:t>
            </w:r>
          </w:p>
        </w:tc>
        <w:tc>
          <w:tcPr>
            <w:tcW w:w="736" w:type="dxa"/>
            <w:vAlign w:val="center"/>
          </w:tcPr>
          <w:p w:rsidR="00566EC0" w:rsidRPr="00366F94" w:rsidRDefault="00566EC0" w:rsidP="000D43B2">
            <w:pPr>
              <w:jc w:val="center"/>
              <w:rPr>
                <w:rFonts w:ascii="Times New Roman" w:hAnsi="Times New Roman" w:cs="Times New Roman"/>
                <w:sz w:val="24"/>
                <w:szCs w:val="24"/>
              </w:rPr>
            </w:pPr>
            <w:r w:rsidRPr="00236229">
              <w:rPr>
                <w:rFonts w:ascii="Times New Roman" w:hAnsi="Times New Roman" w:cs="Times New Roman"/>
                <w:sz w:val="24"/>
                <w:szCs w:val="24"/>
              </w:rPr>
              <w:t>–</w:t>
            </w:r>
          </w:p>
        </w:tc>
        <w:tc>
          <w:tcPr>
            <w:tcW w:w="759" w:type="dxa"/>
            <w:vAlign w:val="center"/>
          </w:tcPr>
          <w:p w:rsidR="00566EC0" w:rsidRPr="00366F94" w:rsidRDefault="00566EC0" w:rsidP="000D43B2">
            <w:pPr>
              <w:jc w:val="center"/>
              <w:rPr>
                <w:rFonts w:ascii="Times New Roman" w:hAnsi="Times New Roman" w:cs="Times New Roman"/>
                <w:sz w:val="24"/>
                <w:szCs w:val="24"/>
              </w:rPr>
            </w:pPr>
            <w:r w:rsidRPr="00366F94">
              <w:rPr>
                <w:rFonts w:ascii="Times New Roman" w:hAnsi="Times New Roman" w:cs="Times New Roman"/>
                <w:sz w:val="24"/>
                <w:szCs w:val="24"/>
              </w:rPr>
              <w:t>X</w:t>
            </w:r>
          </w:p>
        </w:tc>
        <w:tc>
          <w:tcPr>
            <w:tcW w:w="783" w:type="dxa"/>
            <w:vAlign w:val="center"/>
          </w:tcPr>
          <w:p w:rsidR="00566EC0" w:rsidRPr="00366F94" w:rsidRDefault="00566EC0" w:rsidP="000D43B2">
            <w:pPr>
              <w:jc w:val="center"/>
              <w:rPr>
                <w:rFonts w:ascii="Times New Roman" w:hAnsi="Times New Roman" w:cs="Times New Roman"/>
                <w:sz w:val="24"/>
                <w:szCs w:val="24"/>
              </w:rPr>
            </w:pPr>
            <w:r w:rsidRPr="00236229">
              <w:rPr>
                <w:rFonts w:ascii="Times New Roman" w:hAnsi="Times New Roman" w:cs="Times New Roman"/>
                <w:sz w:val="24"/>
                <w:szCs w:val="24"/>
              </w:rPr>
              <w:t>–</w:t>
            </w:r>
          </w:p>
        </w:tc>
        <w:tc>
          <w:tcPr>
            <w:tcW w:w="2222" w:type="dxa"/>
            <w:vAlign w:val="center"/>
          </w:tcPr>
          <w:p w:rsidR="00566EC0" w:rsidRDefault="00566EC0" w:rsidP="009E5E7A">
            <w:pPr>
              <w:jc w:val="center"/>
            </w:pPr>
            <w:r>
              <w:rPr>
                <w:rFonts w:ascii="Times New Roman" w:hAnsi="Times New Roman" w:cs="Times New Roman"/>
                <w:sz w:val="24"/>
                <w:szCs w:val="24"/>
              </w:rPr>
              <w:t>средний</w:t>
            </w:r>
          </w:p>
        </w:tc>
      </w:tr>
      <w:tr w:rsidR="00566EC0" w:rsidTr="00DA4AB2">
        <w:tc>
          <w:tcPr>
            <w:tcW w:w="882" w:type="dxa"/>
            <w:vMerge/>
          </w:tcPr>
          <w:p w:rsidR="00566EC0" w:rsidRDefault="00566EC0" w:rsidP="000D43B2">
            <w:pPr>
              <w:jc w:val="center"/>
              <w:rPr>
                <w:rFonts w:ascii="Times New Roman" w:hAnsi="Times New Roman" w:cs="Times New Roman"/>
                <w:sz w:val="24"/>
                <w:szCs w:val="24"/>
              </w:rPr>
            </w:pPr>
          </w:p>
        </w:tc>
        <w:tc>
          <w:tcPr>
            <w:tcW w:w="693" w:type="dxa"/>
            <w:vAlign w:val="center"/>
          </w:tcPr>
          <w:p w:rsidR="00566EC0" w:rsidRDefault="00566EC0" w:rsidP="000D43B2">
            <w:pPr>
              <w:jc w:val="center"/>
              <w:rPr>
                <w:rFonts w:ascii="Times New Roman" w:hAnsi="Times New Roman" w:cs="Times New Roman"/>
                <w:sz w:val="24"/>
                <w:szCs w:val="24"/>
              </w:rPr>
            </w:pPr>
            <w:r>
              <w:rPr>
                <w:rFonts w:ascii="Times New Roman" w:hAnsi="Times New Roman" w:cs="Times New Roman"/>
                <w:sz w:val="24"/>
                <w:szCs w:val="24"/>
              </w:rPr>
              <w:t>11</w:t>
            </w:r>
          </w:p>
        </w:tc>
        <w:tc>
          <w:tcPr>
            <w:tcW w:w="688" w:type="dxa"/>
            <w:vAlign w:val="center"/>
          </w:tcPr>
          <w:p w:rsidR="00566EC0" w:rsidRPr="00067E9A" w:rsidRDefault="00566EC0" w:rsidP="00774066">
            <w:pPr>
              <w:jc w:val="center"/>
              <w:rPr>
                <w:rFonts w:ascii="Times New Roman" w:hAnsi="Times New Roman" w:cs="Times New Roman"/>
                <w:sz w:val="24"/>
                <w:szCs w:val="24"/>
              </w:rPr>
            </w:pPr>
            <w:r w:rsidRPr="00067E9A">
              <w:rPr>
                <w:rFonts w:ascii="Times New Roman" w:hAnsi="Times New Roman" w:cs="Times New Roman"/>
                <w:sz w:val="24"/>
                <w:szCs w:val="24"/>
              </w:rPr>
              <w:t>8</w:t>
            </w:r>
          </w:p>
        </w:tc>
        <w:tc>
          <w:tcPr>
            <w:tcW w:w="572" w:type="dxa"/>
            <w:vAlign w:val="center"/>
          </w:tcPr>
          <w:p w:rsidR="00566EC0" w:rsidRDefault="00566EC0" w:rsidP="000D43B2">
            <w:pPr>
              <w:jc w:val="center"/>
              <w:rPr>
                <w:rFonts w:ascii="Times New Roman" w:hAnsi="Times New Roman" w:cs="Times New Roman"/>
                <w:sz w:val="24"/>
                <w:szCs w:val="24"/>
              </w:rPr>
            </w:pPr>
            <w:r>
              <w:rPr>
                <w:rFonts w:ascii="Times New Roman" w:hAnsi="Times New Roman" w:cs="Times New Roman"/>
                <w:sz w:val="24"/>
                <w:szCs w:val="24"/>
              </w:rPr>
              <w:t>2</w:t>
            </w:r>
          </w:p>
        </w:tc>
        <w:tc>
          <w:tcPr>
            <w:tcW w:w="5220" w:type="dxa"/>
            <w:vAlign w:val="center"/>
          </w:tcPr>
          <w:p w:rsidR="00566EC0" w:rsidRDefault="00566EC0" w:rsidP="000D43B2">
            <w:pPr>
              <w:jc w:val="both"/>
              <w:rPr>
                <w:rFonts w:ascii="Times New Roman" w:hAnsi="Times New Roman" w:cs="Times New Roman"/>
                <w:sz w:val="24"/>
                <w:szCs w:val="24"/>
              </w:rPr>
            </w:pPr>
            <w:r>
              <w:rPr>
                <w:rFonts w:ascii="Times New Roman" w:hAnsi="Times New Roman" w:cs="Times New Roman"/>
                <w:sz w:val="24"/>
                <w:szCs w:val="24"/>
              </w:rPr>
              <w:t>необоснованность заключения срочных трудовых договоров;</w:t>
            </w:r>
          </w:p>
        </w:tc>
        <w:tc>
          <w:tcPr>
            <w:tcW w:w="736" w:type="dxa"/>
            <w:vAlign w:val="center"/>
          </w:tcPr>
          <w:p w:rsidR="00566EC0" w:rsidRDefault="00566EC0" w:rsidP="000D43B2">
            <w:pPr>
              <w:jc w:val="center"/>
              <w:rPr>
                <w:rFonts w:ascii="Times New Roman" w:hAnsi="Times New Roman" w:cs="Times New Roman"/>
                <w:sz w:val="24"/>
                <w:szCs w:val="24"/>
              </w:rPr>
            </w:pPr>
            <w:r>
              <w:rPr>
                <w:rFonts w:ascii="Times New Roman" w:hAnsi="Times New Roman" w:cs="Times New Roman"/>
                <w:sz w:val="24"/>
                <w:szCs w:val="24"/>
              </w:rPr>
              <w:t>Х</w:t>
            </w:r>
          </w:p>
        </w:tc>
        <w:tc>
          <w:tcPr>
            <w:tcW w:w="759" w:type="dxa"/>
            <w:vAlign w:val="center"/>
          </w:tcPr>
          <w:p w:rsidR="00566EC0" w:rsidRDefault="00566EC0" w:rsidP="000D43B2">
            <w:pPr>
              <w:jc w:val="center"/>
              <w:rPr>
                <w:rFonts w:ascii="Times New Roman" w:hAnsi="Times New Roman" w:cs="Times New Roman"/>
                <w:sz w:val="24"/>
                <w:szCs w:val="24"/>
              </w:rPr>
            </w:pPr>
            <w:r>
              <w:rPr>
                <w:rFonts w:ascii="Times New Roman" w:hAnsi="Times New Roman" w:cs="Times New Roman"/>
                <w:sz w:val="24"/>
                <w:szCs w:val="24"/>
              </w:rPr>
              <w:t>–</w:t>
            </w:r>
          </w:p>
        </w:tc>
        <w:tc>
          <w:tcPr>
            <w:tcW w:w="783" w:type="dxa"/>
            <w:vAlign w:val="center"/>
          </w:tcPr>
          <w:p w:rsidR="00566EC0" w:rsidRDefault="00566EC0" w:rsidP="000D43B2">
            <w:pPr>
              <w:jc w:val="center"/>
              <w:rPr>
                <w:rFonts w:ascii="Times New Roman" w:hAnsi="Times New Roman" w:cs="Times New Roman"/>
                <w:sz w:val="24"/>
                <w:szCs w:val="24"/>
              </w:rPr>
            </w:pPr>
            <w:r>
              <w:rPr>
                <w:rFonts w:ascii="Times New Roman" w:hAnsi="Times New Roman" w:cs="Times New Roman"/>
                <w:sz w:val="24"/>
                <w:szCs w:val="24"/>
              </w:rPr>
              <w:t>–</w:t>
            </w:r>
          </w:p>
        </w:tc>
        <w:tc>
          <w:tcPr>
            <w:tcW w:w="736" w:type="dxa"/>
            <w:vAlign w:val="center"/>
          </w:tcPr>
          <w:p w:rsidR="00566EC0" w:rsidRPr="00366F94" w:rsidRDefault="00566EC0" w:rsidP="000D43B2">
            <w:pPr>
              <w:jc w:val="center"/>
              <w:rPr>
                <w:rFonts w:ascii="Times New Roman" w:hAnsi="Times New Roman" w:cs="Times New Roman"/>
                <w:sz w:val="24"/>
                <w:szCs w:val="24"/>
              </w:rPr>
            </w:pPr>
            <w:r w:rsidRPr="00236229">
              <w:rPr>
                <w:rFonts w:ascii="Times New Roman" w:hAnsi="Times New Roman" w:cs="Times New Roman"/>
                <w:sz w:val="24"/>
                <w:szCs w:val="24"/>
              </w:rPr>
              <w:t>–</w:t>
            </w:r>
          </w:p>
        </w:tc>
        <w:tc>
          <w:tcPr>
            <w:tcW w:w="759" w:type="dxa"/>
            <w:vAlign w:val="center"/>
          </w:tcPr>
          <w:p w:rsidR="00566EC0" w:rsidRPr="00366F94" w:rsidRDefault="00566EC0" w:rsidP="000D43B2">
            <w:pPr>
              <w:jc w:val="center"/>
              <w:rPr>
                <w:rFonts w:ascii="Times New Roman" w:hAnsi="Times New Roman" w:cs="Times New Roman"/>
                <w:sz w:val="24"/>
                <w:szCs w:val="24"/>
              </w:rPr>
            </w:pPr>
            <w:r w:rsidRPr="00366F94">
              <w:rPr>
                <w:rFonts w:ascii="Times New Roman" w:hAnsi="Times New Roman" w:cs="Times New Roman"/>
                <w:sz w:val="24"/>
                <w:szCs w:val="24"/>
              </w:rPr>
              <w:t>X</w:t>
            </w:r>
          </w:p>
        </w:tc>
        <w:tc>
          <w:tcPr>
            <w:tcW w:w="783" w:type="dxa"/>
            <w:vAlign w:val="center"/>
          </w:tcPr>
          <w:p w:rsidR="00566EC0" w:rsidRPr="00366F94" w:rsidRDefault="00566EC0" w:rsidP="000D43B2">
            <w:pPr>
              <w:jc w:val="center"/>
              <w:rPr>
                <w:rFonts w:ascii="Times New Roman" w:hAnsi="Times New Roman" w:cs="Times New Roman"/>
                <w:sz w:val="24"/>
                <w:szCs w:val="24"/>
              </w:rPr>
            </w:pPr>
            <w:r w:rsidRPr="00236229">
              <w:rPr>
                <w:rFonts w:ascii="Times New Roman" w:hAnsi="Times New Roman" w:cs="Times New Roman"/>
                <w:sz w:val="24"/>
                <w:szCs w:val="24"/>
              </w:rPr>
              <w:t>–</w:t>
            </w:r>
          </w:p>
        </w:tc>
        <w:tc>
          <w:tcPr>
            <w:tcW w:w="2222" w:type="dxa"/>
            <w:vAlign w:val="center"/>
          </w:tcPr>
          <w:p w:rsidR="00566EC0" w:rsidRDefault="00566EC0" w:rsidP="009E5E7A">
            <w:pPr>
              <w:jc w:val="center"/>
            </w:pPr>
            <w:r>
              <w:rPr>
                <w:rFonts w:ascii="Times New Roman" w:hAnsi="Times New Roman" w:cs="Times New Roman"/>
                <w:sz w:val="24"/>
                <w:szCs w:val="24"/>
              </w:rPr>
              <w:t>средний</w:t>
            </w:r>
          </w:p>
        </w:tc>
      </w:tr>
      <w:tr w:rsidR="00566EC0" w:rsidTr="00DA4AB2">
        <w:tc>
          <w:tcPr>
            <w:tcW w:w="882" w:type="dxa"/>
            <w:vMerge/>
          </w:tcPr>
          <w:p w:rsidR="00566EC0" w:rsidRDefault="00566EC0" w:rsidP="000D43B2">
            <w:pPr>
              <w:jc w:val="center"/>
              <w:rPr>
                <w:rFonts w:ascii="Times New Roman" w:hAnsi="Times New Roman" w:cs="Times New Roman"/>
                <w:sz w:val="24"/>
                <w:szCs w:val="24"/>
              </w:rPr>
            </w:pPr>
          </w:p>
        </w:tc>
        <w:tc>
          <w:tcPr>
            <w:tcW w:w="693" w:type="dxa"/>
            <w:vAlign w:val="center"/>
          </w:tcPr>
          <w:p w:rsidR="00566EC0" w:rsidRDefault="00566EC0" w:rsidP="000D43B2">
            <w:pPr>
              <w:jc w:val="center"/>
              <w:rPr>
                <w:rFonts w:ascii="Times New Roman" w:hAnsi="Times New Roman" w:cs="Times New Roman"/>
                <w:sz w:val="24"/>
                <w:szCs w:val="24"/>
              </w:rPr>
            </w:pPr>
            <w:r>
              <w:rPr>
                <w:rFonts w:ascii="Times New Roman" w:hAnsi="Times New Roman" w:cs="Times New Roman"/>
                <w:sz w:val="24"/>
                <w:szCs w:val="24"/>
              </w:rPr>
              <w:t>11</w:t>
            </w:r>
          </w:p>
        </w:tc>
        <w:tc>
          <w:tcPr>
            <w:tcW w:w="688" w:type="dxa"/>
            <w:vAlign w:val="center"/>
          </w:tcPr>
          <w:p w:rsidR="00566EC0" w:rsidRPr="00067E9A" w:rsidRDefault="00566EC0" w:rsidP="00774066">
            <w:pPr>
              <w:jc w:val="center"/>
              <w:rPr>
                <w:rFonts w:ascii="Times New Roman" w:hAnsi="Times New Roman" w:cs="Times New Roman"/>
                <w:sz w:val="24"/>
                <w:szCs w:val="24"/>
              </w:rPr>
            </w:pPr>
            <w:r w:rsidRPr="00067E9A">
              <w:rPr>
                <w:rFonts w:ascii="Times New Roman" w:hAnsi="Times New Roman" w:cs="Times New Roman"/>
                <w:sz w:val="24"/>
                <w:szCs w:val="24"/>
              </w:rPr>
              <w:t>8</w:t>
            </w:r>
          </w:p>
        </w:tc>
        <w:tc>
          <w:tcPr>
            <w:tcW w:w="572" w:type="dxa"/>
            <w:vAlign w:val="center"/>
          </w:tcPr>
          <w:p w:rsidR="00566EC0" w:rsidRDefault="00566EC0" w:rsidP="000D43B2">
            <w:pPr>
              <w:jc w:val="center"/>
              <w:rPr>
                <w:rFonts w:ascii="Times New Roman" w:hAnsi="Times New Roman" w:cs="Times New Roman"/>
                <w:sz w:val="24"/>
                <w:szCs w:val="24"/>
              </w:rPr>
            </w:pPr>
            <w:r>
              <w:rPr>
                <w:rFonts w:ascii="Times New Roman" w:hAnsi="Times New Roman" w:cs="Times New Roman"/>
                <w:sz w:val="24"/>
                <w:szCs w:val="24"/>
              </w:rPr>
              <w:t>3</w:t>
            </w:r>
          </w:p>
        </w:tc>
        <w:tc>
          <w:tcPr>
            <w:tcW w:w="5220" w:type="dxa"/>
            <w:vAlign w:val="center"/>
          </w:tcPr>
          <w:p w:rsidR="00566EC0" w:rsidRDefault="00566EC0" w:rsidP="000D43B2">
            <w:pPr>
              <w:jc w:val="both"/>
              <w:rPr>
                <w:rFonts w:ascii="Times New Roman" w:hAnsi="Times New Roman" w:cs="Times New Roman"/>
                <w:sz w:val="24"/>
                <w:szCs w:val="24"/>
              </w:rPr>
            </w:pPr>
            <w:r>
              <w:rPr>
                <w:rFonts w:ascii="Times New Roman" w:hAnsi="Times New Roman" w:cs="Times New Roman"/>
                <w:sz w:val="24"/>
                <w:szCs w:val="24"/>
              </w:rPr>
              <w:t>необоснованность заключения договоров гражданско-правового характера;</w:t>
            </w:r>
          </w:p>
        </w:tc>
        <w:tc>
          <w:tcPr>
            <w:tcW w:w="736" w:type="dxa"/>
            <w:vAlign w:val="center"/>
          </w:tcPr>
          <w:p w:rsidR="00566EC0" w:rsidRDefault="00566EC0" w:rsidP="000D43B2">
            <w:pPr>
              <w:jc w:val="center"/>
              <w:rPr>
                <w:rFonts w:ascii="Times New Roman" w:hAnsi="Times New Roman" w:cs="Times New Roman"/>
                <w:sz w:val="24"/>
                <w:szCs w:val="24"/>
              </w:rPr>
            </w:pPr>
            <w:r w:rsidRPr="00366F94">
              <w:rPr>
                <w:rFonts w:ascii="Times New Roman" w:hAnsi="Times New Roman" w:cs="Times New Roman"/>
                <w:sz w:val="24"/>
                <w:szCs w:val="24"/>
              </w:rPr>
              <w:t>X</w:t>
            </w:r>
          </w:p>
        </w:tc>
        <w:tc>
          <w:tcPr>
            <w:tcW w:w="759" w:type="dxa"/>
            <w:vAlign w:val="center"/>
          </w:tcPr>
          <w:p w:rsidR="00566EC0" w:rsidRPr="00366F94" w:rsidRDefault="00566EC0" w:rsidP="000D43B2">
            <w:pPr>
              <w:jc w:val="center"/>
              <w:rPr>
                <w:rFonts w:ascii="Times New Roman" w:hAnsi="Times New Roman" w:cs="Times New Roman"/>
                <w:sz w:val="24"/>
                <w:szCs w:val="24"/>
              </w:rPr>
            </w:pPr>
            <w:r w:rsidRPr="00366F94">
              <w:rPr>
                <w:rFonts w:ascii="Times New Roman" w:hAnsi="Times New Roman" w:cs="Times New Roman"/>
                <w:sz w:val="24"/>
                <w:szCs w:val="24"/>
              </w:rPr>
              <w:t>–</w:t>
            </w:r>
          </w:p>
        </w:tc>
        <w:tc>
          <w:tcPr>
            <w:tcW w:w="783" w:type="dxa"/>
            <w:vAlign w:val="center"/>
          </w:tcPr>
          <w:p w:rsidR="00566EC0" w:rsidRPr="00366F94" w:rsidRDefault="00566EC0" w:rsidP="000D43B2">
            <w:pPr>
              <w:jc w:val="center"/>
              <w:rPr>
                <w:rFonts w:ascii="Times New Roman" w:hAnsi="Times New Roman" w:cs="Times New Roman"/>
                <w:sz w:val="24"/>
                <w:szCs w:val="24"/>
              </w:rPr>
            </w:pPr>
            <w:r w:rsidRPr="00366F94">
              <w:rPr>
                <w:rFonts w:ascii="Times New Roman" w:hAnsi="Times New Roman" w:cs="Times New Roman"/>
                <w:sz w:val="24"/>
                <w:szCs w:val="24"/>
              </w:rPr>
              <w:t>–</w:t>
            </w:r>
          </w:p>
        </w:tc>
        <w:tc>
          <w:tcPr>
            <w:tcW w:w="736" w:type="dxa"/>
            <w:vAlign w:val="center"/>
          </w:tcPr>
          <w:p w:rsidR="00566EC0" w:rsidRPr="00366F94" w:rsidRDefault="00566EC0" w:rsidP="000D43B2">
            <w:pPr>
              <w:jc w:val="center"/>
              <w:rPr>
                <w:rFonts w:ascii="Times New Roman" w:hAnsi="Times New Roman" w:cs="Times New Roman"/>
                <w:sz w:val="24"/>
                <w:szCs w:val="24"/>
              </w:rPr>
            </w:pPr>
            <w:r w:rsidRPr="00236229">
              <w:rPr>
                <w:rFonts w:ascii="Times New Roman" w:hAnsi="Times New Roman" w:cs="Times New Roman"/>
                <w:sz w:val="24"/>
                <w:szCs w:val="24"/>
              </w:rPr>
              <w:t>–</w:t>
            </w:r>
          </w:p>
        </w:tc>
        <w:tc>
          <w:tcPr>
            <w:tcW w:w="759" w:type="dxa"/>
            <w:vAlign w:val="center"/>
          </w:tcPr>
          <w:p w:rsidR="00566EC0" w:rsidRPr="00366F94" w:rsidRDefault="00566EC0" w:rsidP="000D43B2">
            <w:pPr>
              <w:jc w:val="center"/>
              <w:rPr>
                <w:rFonts w:ascii="Times New Roman" w:hAnsi="Times New Roman" w:cs="Times New Roman"/>
                <w:sz w:val="24"/>
                <w:szCs w:val="24"/>
              </w:rPr>
            </w:pPr>
            <w:r w:rsidRPr="00366F94">
              <w:rPr>
                <w:rFonts w:ascii="Times New Roman" w:hAnsi="Times New Roman" w:cs="Times New Roman"/>
                <w:sz w:val="24"/>
                <w:szCs w:val="24"/>
              </w:rPr>
              <w:t>X</w:t>
            </w:r>
          </w:p>
        </w:tc>
        <w:tc>
          <w:tcPr>
            <w:tcW w:w="783" w:type="dxa"/>
            <w:vAlign w:val="center"/>
          </w:tcPr>
          <w:p w:rsidR="00566EC0" w:rsidRPr="00366F94" w:rsidRDefault="00566EC0" w:rsidP="000D43B2">
            <w:pPr>
              <w:jc w:val="center"/>
              <w:rPr>
                <w:rFonts w:ascii="Times New Roman" w:hAnsi="Times New Roman" w:cs="Times New Roman"/>
                <w:sz w:val="24"/>
                <w:szCs w:val="24"/>
              </w:rPr>
            </w:pPr>
            <w:r w:rsidRPr="00236229">
              <w:rPr>
                <w:rFonts w:ascii="Times New Roman" w:hAnsi="Times New Roman" w:cs="Times New Roman"/>
                <w:sz w:val="24"/>
                <w:szCs w:val="24"/>
              </w:rPr>
              <w:t>–</w:t>
            </w:r>
          </w:p>
        </w:tc>
        <w:tc>
          <w:tcPr>
            <w:tcW w:w="2222" w:type="dxa"/>
            <w:vAlign w:val="center"/>
          </w:tcPr>
          <w:p w:rsidR="00566EC0" w:rsidRDefault="00566EC0" w:rsidP="009E5E7A">
            <w:pPr>
              <w:jc w:val="center"/>
            </w:pPr>
            <w:r>
              <w:rPr>
                <w:rFonts w:ascii="Times New Roman" w:hAnsi="Times New Roman" w:cs="Times New Roman"/>
                <w:sz w:val="24"/>
                <w:szCs w:val="24"/>
              </w:rPr>
              <w:t>средний</w:t>
            </w:r>
          </w:p>
        </w:tc>
      </w:tr>
      <w:tr w:rsidR="00566EC0" w:rsidTr="00DA4AB2">
        <w:tc>
          <w:tcPr>
            <w:tcW w:w="882" w:type="dxa"/>
            <w:vMerge/>
          </w:tcPr>
          <w:p w:rsidR="00566EC0" w:rsidRDefault="00566EC0" w:rsidP="000D43B2">
            <w:pPr>
              <w:jc w:val="center"/>
              <w:rPr>
                <w:rFonts w:ascii="Times New Roman" w:hAnsi="Times New Roman" w:cs="Times New Roman"/>
                <w:sz w:val="24"/>
                <w:szCs w:val="24"/>
              </w:rPr>
            </w:pPr>
          </w:p>
        </w:tc>
        <w:tc>
          <w:tcPr>
            <w:tcW w:w="693" w:type="dxa"/>
            <w:vAlign w:val="center"/>
          </w:tcPr>
          <w:p w:rsidR="00566EC0" w:rsidRDefault="00566EC0" w:rsidP="000D43B2">
            <w:pPr>
              <w:jc w:val="center"/>
              <w:rPr>
                <w:rFonts w:ascii="Times New Roman" w:hAnsi="Times New Roman" w:cs="Times New Roman"/>
                <w:sz w:val="24"/>
                <w:szCs w:val="24"/>
              </w:rPr>
            </w:pPr>
            <w:r>
              <w:rPr>
                <w:rFonts w:ascii="Times New Roman" w:hAnsi="Times New Roman" w:cs="Times New Roman"/>
                <w:sz w:val="24"/>
                <w:szCs w:val="24"/>
              </w:rPr>
              <w:t>11</w:t>
            </w:r>
          </w:p>
        </w:tc>
        <w:tc>
          <w:tcPr>
            <w:tcW w:w="688" w:type="dxa"/>
            <w:vAlign w:val="center"/>
          </w:tcPr>
          <w:p w:rsidR="00566EC0" w:rsidRPr="00067E9A" w:rsidRDefault="00566EC0" w:rsidP="00774066">
            <w:pPr>
              <w:jc w:val="center"/>
              <w:rPr>
                <w:rFonts w:ascii="Times New Roman" w:hAnsi="Times New Roman" w:cs="Times New Roman"/>
                <w:sz w:val="24"/>
                <w:szCs w:val="24"/>
              </w:rPr>
            </w:pPr>
            <w:r w:rsidRPr="00067E9A">
              <w:rPr>
                <w:rFonts w:ascii="Times New Roman" w:hAnsi="Times New Roman" w:cs="Times New Roman"/>
                <w:sz w:val="24"/>
                <w:szCs w:val="24"/>
              </w:rPr>
              <w:t>8</w:t>
            </w:r>
          </w:p>
        </w:tc>
        <w:tc>
          <w:tcPr>
            <w:tcW w:w="572" w:type="dxa"/>
            <w:vAlign w:val="center"/>
          </w:tcPr>
          <w:p w:rsidR="00566EC0" w:rsidRDefault="00566EC0" w:rsidP="000D43B2">
            <w:pPr>
              <w:jc w:val="center"/>
              <w:rPr>
                <w:rFonts w:ascii="Times New Roman" w:hAnsi="Times New Roman" w:cs="Times New Roman"/>
                <w:sz w:val="24"/>
                <w:szCs w:val="24"/>
              </w:rPr>
            </w:pPr>
            <w:r>
              <w:rPr>
                <w:rFonts w:ascii="Times New Roman" w:hAnsi="Times New Roman" w:cs="Times New Roman"/>
                <w:sz w:val="24"/>
                <w:szCs w:val="24"/>
              </w:rPr>
              <w:t>4</w:t>
            </w:r>
          </w:p>
        </w:tc>
        <w:tc>
          <w:tcPr>
            <w:tcW w:w="5220" w:type="dxa"/>
            <w:vAlign w:val="center"/>
          </w:tcPr>
          <w:p w:rsidR="00566EC0" w:rsidRDefault="00566EC0" w:rsidP="000D43B2">
            <w:pPr>
              <w:jc w:val="both"/>
              <w:rPr>
                <w:rFonts w:ascii="Times New Roman" w:hAnsi="Times New Roman" w:cs="Times New Roman"/>
                <w:sz w:val="24"/>
                <w:szCs w:val="24"/>
              </w:rPr>
            </w:pPr>
            <w:r>
              <w:rPr>
                <w:rFonts w:ascii="Times New Roman" w:hAnsi="Times New Roman" w:cs="Times New Roman"/>
                <w:sz w:val="24"/>
                <w:szCs w:val="24"/>
              </w:rPr>
              <w:t>наличие условий, не предусмотренных положениями законодательных и нормативных правовых актов Российской Федерации для договоров гражданско-правового характера;</w:t>
            </w:r>
          </w:p>
        </w:tc>
        <w:tc>
          <w:tcPr>
            <w:tcW w:w="736" w:type="dxa"/>
            <w:vAlign w:val="center"/>
          </w:tcPr>
          <w:p w:rsidR="00566EC0" w:rsidRDefault="00566EC0" w:rsidP="000D43B2">
            <w:pPr>
              <w:jc w:val="center"/>
              <w:rPr>
                <w:rFonts w:ascii="Times New Roman" w:hAnsi="Times New Roman" w:cs="Times New Roman"/>
                <w:sz w:val="24"/>
                <w:szCs w:val="24"/>
              </w:rPr>
            </w:pPr>
            <w:r w:rsidRPr="00366F94">
              <w:rPr>
                <w:rFonts w:ascii="Times New Roman" w:hAnsi="Times New Roman" w:cs="Times New Roman"/>
                <w:sz w:val="24"/>
                <w:szCs w:val="24"/>
              </w:rPr>
              <w:t>X</w:t>
            </w:r>
          </w:p>
        </w:tc>
        <w:tc>
          <w:tcPr>
            <w:tcW w:w="759" w:type="dxa"/>
            <w:vAlign w:val="center"/>
          </w:tcPr>
          <w:p w:rsidR="00566EC0" w:rsidRPr="00366F94" w:rsidRDefault="00566EC0" w:rsidP="000D43B2">
            <w:pPr>
              <w:jc w:val="center"/>
              <w:rPr>
                <w:rFonts w:ascii="Times New Roman" w:hAnsi="Times New Roman" w:cs="Times New Roman"/>
                <w:sz w:val="24"/>
                <w:szCs w:val="24"/>
              </w:rPr>
            </w:pPr>
            <w:r w:rsidRPr="00366F94">
              <w:rPr>
                <w:rFonts w:ascii="Times New Roman" w:hAnsi="Times New Roman" w:cs="Times New Roman"/>
                <w:sz w:val="24"/>
                <w:szCs w:val="24"/>
              </w:rPr>
              <w:t>–</w:t>
            </w:r>
          </w:p>
        </w:tc>
        <w:tc>
          <w:tcPr>
            <w:tcW w:w="783" w:type="dxa"/>
            <w:vAlign w:val="center"/>
          </w:tcPr>
          <w:p w:rsidR="00566EC0" w:rsidRPr="00366F94" w:rsidRDefault="00566EC0" w:rsidP="000D43B2">
            <w:pPr>
              <w:jc w:val="center"/>
              <w:rPr>
                <w:rFonts w:ascii="Times New Roman" w:hAnsi="Times New Roman" w:cs="Times New Roman"/>
                <w:sz w:val="24"/>
                <w:szCs w:val="24"/>
              </w:rPr>
            </w:pPr>
            <w:r w:rsidRPr="00366F94">
              <w:rPr>
                <w:rFonts w:ascii="Times New Roman" w:hAnsi="Times New Roman" w:cs="Times New Roman"/>
                <w:sz w:val="24"/>
                <w:szCs w:val="24"/>
              </w:rPr>
              <w:t>–</w:t>
            </w:r>
          </w:p>
        </w:tc>
        <w:tc>
          <w:tcPr>
            <w:tcW w:w="736" w:type="dxa"/>
            <w:vAlign w:val="center"/>
          </w:tcPr>
          <w:p w:rsidR="00566EC0" w:rsidRPr="00366F94" w:rsidRDefault="00566EC0" w:rsidP="000D43B2">
            <w:pPr>
              <w:jc w:val="center"/>
              <w:rPr>
                <w:rFonts w:ascii="Times New Roman" w:hAnsi="Times New Roman" w:cs="Times New Roman"/>
                <w:sz w:val="24"/>
                <w:szCs w:val="24"/>
              </w:rPr>
            </w:pPr>
            <w:r w:rsidRPr="00236229">
              <w:rPr>
                <w:rFonts w:ascii="Times New Roman" w:hAnsi="Times New Roman" w:cs="Times New Roman"/>
                <w:sz w:val="24"/>
                <w:szCs w:val="24"/>
              </w:rPr>
              <w:t>–</w:t>
            </w:r>
          </w:p>
        </w:tc>
        <w:tc>
          <w:tcPr>
            <w:tcW w:w="759" w:type="dxa"/>
            <w:vAlign w:val="center"/>
          </w:tcPr>
          <w:p w:rsidR="00566EC0" w:rsidRPr="00366F94" w:rsidRDefault="00566EC0" w:rsidP="000D43B2">
            <w:pPr>
              <w:jc w:val="center"/>
              <w:rPr>
                <w:rFonts w:ascii="Times New Roman" w:hAnsi="Times New Roman" w:cs="Times New Roman"/>
                <w:sz w:val="24"/>
                <w:szCs w:val="24"/>
              </w:rPr>
            </w:pPr>
            <w:r w:rsidRPr="00366F94">
              <w:rPr>
                <w:rFonts w:ascii="Times New Roman" w:hAnsi="Times New Roman" w:cs="Times New Roman"/>
                <w:sz w:val="24"/>
                <w:szCs w:val="24"/>
              </w:rPr>
              <w:t>X</w:t>
            </w:r>
          </w:p>
        </w:tc>
        <w:tc>
          <w:tcPr>
            <w:tcW w:w="783" w:type="dxa"/>
            <w:vAlign w:val="center"/>
          </w:tcPr>
          <w:p w:rsidR="00566EC0" w:rsidRPr="00366F94" w:rsidRDefault="00566EC0" w:rsidP="000D43B2">
            <w:pPr>
              <w:jc w:val="center"/>
              <w:rPr>
                <w:rFonts w:ascii="Times New Roman" w:hAnsi="Times New Roman" w:cs="Times New Roman"/>
                <w:sz w:val="24"/>
                <w:szCs w:val="24"/>
              </w:rPr>
            </w:pPr>
            <w:r w:rsidRPr="00236229">
              <w:rPr>
                <w:rFonts w:ascii="Times New Roman" w:hAnsi="Times New Roman" w:cs="Times New Roman"/>
                <w:sz w:val="24"/>
                <w:szCs w:val="24"/>
              </w:rPr>
              <w:t>–</w:t>
            </w:r>
          </w:p>
        </w:tc>
        <w:tc>
          <w:tcPr>
            <w:tcW w:w="2222" w:type="dxa"/>
            <w:vAlign w:val="center"/>
          </w:tcPr>
          <w:p w:rsidR="00566EC0" w:rsidRDefault="00566EC0" w:rsidP="009E5E7A">
            <w:pPr>
              <w:jc w:val="center"/>
            </w:pPr>
            <w:r>
              <w:rPr>
                <w:rFonts w:ascii="Times New Roman" w:hAnsi="Times New Roman" w:cs="Times New Roman"/>
                <w:sz w:val="24"/>
                <w:szCs w:val="24"/>
              </w:rPr>
              <w:t>средний</w:t>
            </w:r>
          </w:p>
        </w:tc>
      </w:tr>
      <w:tr w:rsidR="00566EC0" w:rsidTr="00DA4AB2">
        <w:tc>
          <w:tcPr>
            <w:tcW w:w="882" w:type="dxa"/>
            <w:vMerge/>
          </w:tcPr>
          <w:p w:rsidR="00566EC0" w:rsidRDefault="00566EC0" w:rsidP="000D43B2">
            <w:pPr>
              <w:jc w:val="center"/>
              <w:rPr>
                <w:rFonts w:ascii="Times New Roman" w:hAnsi="Times New Roman" w:cs="Times New Roman"/>
                <w:sz w:val="24"/>
                <w:szCs w:val="24"/>
              </w:rPr>
            </w:pPr>
          </w:p>
        </w:tc>
        <w:tc>
          <w:tcPr>
            <w:tcW w:w="693" w:type="dxa"/>
            <w:vAlign w:val="center"/>
          </w:tcPr>
          <w:p w:rsidR="00566EC0" w:rsidRDefault="00566EC0" w:rsidP="000D43B2">
            <w:pPr>
              <w:jc w:val="center"/>
              <w:rPr>
                <w:rFonts w:ascii="Times New Roman" w:hAnsi="Times New Roman" w:cs="Times New Roman"/>
                <w:sz w:val="24"/>
                <w:szCs w:val="24"/>
              </w:rPr>
            </w:pPr>
            <w:r>
              <w:rPr>
                <w:rFonts w:ascii="Times New Roman" w:hAnsi="Times New Roman" w:cs="Times New Roman"/>
                <w:sz w:val="24"/>
                <w:szCs w:val="24"/>
              </w:rPr>
              <w:t>11</w:t>
            </w:r>
          </w:p>
        </w:tc>
        <w:tc>
          <w:tcPr>
            <w:tcW w:w="688" w:type="dxa"/>
            <w:vAlign w:val="center"/>
          </w:tcPr>
          <w:p w:rsidR="00566EC0" w:rsidRPr="00067E9A" w:rsidRDefault="00566EC0" w:rsidP="00774066">
            <w:pPr>
              <w:jc w:val="center"/>
              <w:rPr>
                <w:rFonts w:ascii="Times New Roman" w:hAnsi="Times New Roman" w:cs="Times New Roman"/>
                <w:sz w:val="24"/>
                <w:szCs w:val="24"/>
              </w:rPr>
            </w:pPr>
            <w:r w:rsidRPr="00067E9A">
              <w:rPr>
                <w:rFonts w:ascii="Times New Roman" w:hAnsi="Times New Roman" w:cs="Times New Roman"/>
                <w:sz w:val="24"/>
                <w:szCs w:val="24"/>
              </w:rPr>
              <w:t>8</w:t>
            </w:r>
          </w:p>
        </w:tc>
        <w:tc>
          <w:tcPr>
            <w:tcW w:w="572" w:type="dxa"/>
            <w:vAlign w:val="center"/>
          </w:tcPr>
          <w:p w:rsidR="00566EC0" w:rsidRDefault="00566EC0" w:rsidP="000D43B2">
            <w:pPr>
              <w:jc w:val="center"/>
              <w:rPr>
                <w:rFonts w:ascii="Times New Roman" w:hAnsi="Times New Roman" w:cs="Times New Roman"/>
                <w:sz w:val="24"/>
                <w:szCs w:val="24"/>
              </w:rPr>
            </w:pPr>
            <w:r>
              <w:rPr>
                <w:rFonts w:ascii="Times New Roman" w:hAnsi="Times New Roman" w:cs="Times New Roman"/>
                <w:sz w:val="24"/>
                <w:szCs w:val="24"/>
              </w:rPr>
              <w:t>5</w:t>
            </w:r>
          </w:p>
        </w:tc>
        <w:tc>
          <w:tcPr>
            <w:tcW w:w="5220" w:type="dxa"/>
            <w:vAlign w:val="center"/>
          </w:tcPr>
          <w:p w:rsidR="00566EC0" w:rsidRDefault="00566EC0" w:rsidP="00067E9A">
            <w:pPr>
              <w:jc w:val="both"/>
              <w:rPr>
                <w:rFonts w:ascii="Times New Roman" w:hAnsi="Times New Roman" w:cs="Times New Roman"/>
                <w:sz w:val="24"/>
                <w:szCs w:val="24"/>
              </w:rPr>
            </w:pPr>
            <w:r>
              <w:rPr>
                <w:rFonts w:ascii="Times New Roman" w:hAnsi="Times New Roman" w:cs="Times New Roman"/>
                <w:sz w:val="24"/>
                <w:szCs w:val="24"/>
              </w:rPr>
              <w:t>иные риски по пункту 8</w:t>
            </w:r>
            <w:r>
              <w:rPr>
                <w:rFonts w:ascii="Times New Roman" w:hAnsi="Times New Roman"/>
                <w:bCs/>
                <w:sz w:val="24"/>
                <w:szCs w:val="24"/>
              </w:rPr>
              <w:t xml:space="preserve"> направления деятельности </w:t>
            </w:r>
            <w:r>
              <w:rPr>
                <w:rFonts w:ascii="Times New Roman" w:hAnsi="Times New Roman" w:cs="Times New Roman"/>
                <w:sz w:val="24"/>
                <w:szCs w:val="24"/>
                <w:lang w:val="en-US"/>
              </w:rPr>
              <w:t>XI</w:t>
            </w:r>
            <w:r>
              <w:rPr>
                <w:rFonts w:ascii="Times New Roman" w:hAnsi="Times New Roman" w:cs="Times New Roman"/>
                <w:sz w:val="24"/>
                <w:szCs w:val="24"/>
              </w:rPr>
              <w:t>.</w:t>
            </w:r>
          </w:p>
        </w:tc>
        <w:tc>
          <w:tcPr>
            <w:tcW w:w="736" w:type="dxa"/>
            <w:vAlign w:val="center"/>
          </w:tcPr>
          <w:p w:rsidR="00566EC0" w:rsidRDefault="00566EC0" w:rsidP="000D43B2">
            <w:pPr>
              <w:jc w:val="center"/>
              <w:rPr>
                <w:rFonts w:ascii="Times New Roman" w:hAnsi="Times New Roman" w:cs="Times New Roman"/>
                <w:sz w:val="24"/>
                <w:szCs w:val="24"/>
              </w:rPr>
            </w:pPr>
            <w:r>
              <w:rPr>
                <w:rFonts w:ascii="Times New Roman" w:hAnsi="Times New Roman" w:cs="Times New Roman"/>
                <w:sz w:val="24"/>
                <w:szCs w:val="24"/>
              </w:rPr>
              <w:t>Х</w:t>
            </w:r>
          </w:p>
        </w:tc>
        <w:tc>
          <w:tcPr>
            <w:tcW w:w="759" w:type="dxa"/>
            <w:vAlign w:val="center"/>
          </w:tcPr>
          <w:p w:rsidR="00566EC0" w:rsidRPr="00366F94" w:rsidRDefault="00566EC0" w:rsidP="000D43B2">
            <w:pPr>
              <w:jc w:val="center"/>
              <w:rPr>
                <w:rFonts w:ascii="Times New Roman" w:hAnsi="Times New Roman" w:cs="Times New Roman"/>
                <w:sz w:val="24"/>
                <w:szCs w:val="24"/>
              </w:rPr>
            </w:pPr>
            <w:r w:rsidRPr="00366F94">
              <w:rPr>
                <w:rFonts w:ascii="Times New Roman" w:hAnsi="Times New Roman" w:cs="Times New Roman"/>
                <w:sz w:val="24"/>
                <w:szCs w:val="24"/>
              </w:rPr>
              <w:t>–</w:t>
            </w:r>
          </w:p>
        </w:tc>
        <w:tc>
          <w:tcPr>
            <w:tcW w:w="783" w:type="dxa"/>
            <w:vAlign w:val="center"/>
          </w:tcPr>
          <w:p w:rsidR="00566EC0" w:rsidRPr="00366F94" w:rsidRDefault="00566EC0" w:rsidP="000D43B2">
            <w:pPr>
              <w:jc w:val="center"/>
              <w:rPr>
                <w:rFonts w:ascii="Times New Roman" w:hAnsi="Times New Roman" w:cs="Times New Roman"/>
                <w:sz w:val="24"/>
                <w:szCs w:val="24"/>
              </w:rPr>
            </w:pPr>
            <w:r w:rsidRPr="00366F94">
              <w:rPr>
                <w:rFonts w:ascii="Times New Roman" w:hAnsi="Times New Roman" w:cs="Times New Roman"/>
                <w:sz w:val="24"/>
                <w:szCs w:val="24"/>
              </w:rPr>
              <w:t>–</w:t>
            </w:r>
          </w:p>
        </w:tc>
        <w:tc>
          <w:tcPr>
            <w:tcW w:w="736" w:type="dxa"/>
            <w:vAlign w:val="center"/>
          </w:tcPr>
          <w:p w:rsidR="00566EC0" w:rsidRPr="00366F94" w:rsidRDefault="00566EC0" w:rsidP="000D43B2">
            <w:pPr>
              <w:jc w:val="center"/>
              <w:rPr>
                <w:rFonts w:ascii="Times New Roman" w:hAnsi="Times New Roman" w:cs="Times New Roman"/>
                <w:sz w:val="24"/>
                <w:szCs w:val="24"/>
              </w:rPr>
            </w:pPr>
            <w:r w:rsidRPr="00643310">
              <w:rPr>
                <w:rFonts w:ascii="Times New Roman" w:hAnsi="Times New Roman" w:cs="Times New Roman"/>
                <w:sz w:val="24"/>
                <w:szCs w:val="24"/>
              </w:rPr>
              <w:t>Х</w:t>
            </w:r>
          </w:p>
        </w:tc>
        <w:tc>
          <w:tcPr>
            <w:tcW w:w="759" w:type="dxa"/>
            <w:vAlign w:val="center"/>
          </w:tcPr>
          <w:p w:rsidR="00566EC0" w:rsidRPr="00366F94" w:rsidRDefault="00566EC0" w:rsidP="000D43B2">
            <w:pPr>
              <w:jc w:val="center"/>
              <w:rPr>
                <w:rFonts w:ascii="Times New Roman" w:hAnsi="Times New Roman" w:cs="Times New Roman"/>
                <w:sz w:val="24"/>
                <w:szCs w:val="24"/>
              </w:rPr>
            </w:pPr>
            <w:r w:rsidRPr="00E90656">
              <w:rPr>
                <w:rFonts w:ascii="Times New Roman" w:hAnsi="Times New Roman" w:cs="Times New Roman"/>
                <w:sz w:val="24"/>
                <w:szCs w:val="24"/>
              </w:rPr>
              <w:t>–</w:t>
            </w:r>
          </w:p>
        </w:tc>
        <w:tc>
          <w:tcPr>
            <w:tcW w:w="783" w:type="dxa"/>
            <w:vAlign w:val="center"/>
          </w:tcPr>
          <w:p w:rsidR="00566EC0" w:rsidRPr="00366F94" w:rsidRDefault="00566EC0" w:rsidP="000D43B2">
            <w:pPr>
              <w:jc w:val="center"/>
              <w:rPr>
                <w:rFonts w:ascii="Times New Roman" w:hAnsi="Times New Roman" w:cs="Times New Roman"/>
                <w:sz w:val="24"/>
                <w:szCs w:val="24"/>
              </w:rPr>
            </w:pPr>
            <w:r w:rsidRPr="00E90656">
              <w:rPr>
                <w:rFonts w:ascii="Times New Roman" w:hAnsi="Times New Roman" w:cs="Times New Roman"/>
                <w:sz w:val="24"/>
                <w:szCs w:val="24"/>
              </w:rPr>
              <w:t>–</w:t>
            </w:r>
          </w:p>
        </w:tc>
        <w:tc>
          <w:tcPr>
            <w:tcW w:w="2222" w:type="dxa"/>
            <w:vAlign w:val="center"/>
          </w:tcPr>
          <w:p w:rsidR="00566EC0" w:rsidRDefault="00566EC0" w:rsidP="000D43B2">
            <w:pPr>
              <w:jc w:val="center"/>
            </w:pPr>
            <w:r w:rsidRPr="00643310">
              <w:rPr>
                <w:rFonts w:ascii="Times New Roman" w:hAnsi="Times New Roman" w:cs="Times New Roman"/>
                <w:sz w:val="24"/>
                <w:szCs w:val="24"/>
              </w:rPr>
              <w:t>низкий</w:t>
            </w:r>
          </w:p>
        </w:tc>
      </w:tr>
      <w:tr w:rsidR="00566EC0" w:rsidTr="00DA4AB2">
        <w:tc>
          <w:tcPr>
            <w:tcW w:w="882" w:type="dxa"/>
            <w:vMerge w:val="restart"/>
          </w:tcPr>
          <w:p w:rsidR="00566EC0" w:rsidRDefault="00566EC0" w:rsidP="00067E9A">
            <w:pPr>
              <w:jc w:val="center"/>
              <w:rPr>
                <w:rFonts w:ascii="Times New Roman" w:hAnsi="Times New Roman" w:cs="Times New Roman"/>
                <w:sz w:val="24"/>
                <w:szCs w:val="24"/>
              </w:rPr>
            </w:pPr>
            <w:r>
              <w:rPr>
                <w:rFonts w:ascii="Times New Roman" w:hAnsi="Times New Roman" w:cs="Times New Roman"/>
                <w:sz w:val="24"/>
                <w:szCs w:val="24"/>
              </w:rPr>
              <w:t>9.</w:t>
            </w:r>
          </w:p>
        </w:tc>
        <w:tc>
          <w:tcPr>
            <w:tcW w:w="13951" w:type="dxa"/>
            <w:gridSpan w:val="11"/>
            <w:vAlign w:val="center"/>
          </w:tcPr>
          <w:p w:rsidR="00566EC0" w:rsidRDefault="00566EC0" w:rsidP="009C4EFD">
            <w:pPr>
              <w:jc w:val="both"/>
            </w:pPr>
            <w:r>
              <w:rPr>
                <w:rFonts w:ascii="Times New Roman" w:hAnsi="Times New Roman" w:cs="Times New Roman"/>
                <w:sz w:val="24"/>
                <w:szCs w:val="24"/>
              </w:rPr>
              <w:t>Осуществление формирования и хранения личных дел сотрудников УФК:</w:t>
            </w:r>
          </w:p>
        </w:tc>
      </w:tr>
      <w:tr w:rsidR="00566EC0" w:rsidTr="00DA4AB2">
        <w:tc>
          <w:tcPr>
            <w:tcW w:w="882" w:type="dxa"/>
            <w:vMerge/>
          </w:tcPr>
          <w:p w:rsidR="00566EC0" w:rsidRDefault="00566EC0" w:rsidP="000D43B2">
            <w:pPr>
              <w:jc w:val="center"/>
              <w:rPr>
                <w:rFonts w:ascii="Times New Roman" w:hAnsi="Times New Roman" w:cs="Times New Roman"/>
                <w:sz w:val="24"/>
                <w:szCs w:val="24"/>
              </w:rPr>
            </w:pPr>
          </w:p>
        </w:tc>
        <w:tc>
          <w:tcPr>
            <w:tcW w:w="693" w:type="dxa"/>
            <w:vAlign w:val="center"/>
          </w:tcPr>
          <w:p w:rsidR="00566EC0" w:rsidRDefault="00566EC0" w:rsidP="000D43B2">
            <w:pPr>
              <w:jc w:val="center"/>
              <w:rPr>
                <w:rFonts w:ascii="Times New Roman" w:hAnsi="Times New Roman" w:cs="Times New Roman"/>
                <w:sz w:val="24"/>
                <w:szCs w:val="24"/>
              </w:rPr>
            </w:pPr>
            <w:r>
              <w:rPr>
                <w:rFonts w:ascii="Times New Roman" w:hAnsi="Times New Roman" w:cs="Times New Roman"/>
                <w:sz w:val="24"/>
                <w:szCs w:val="24"/>
              </w:rPr>
              <w:t>11</w:t>
            </w:r>
          </w:p>
        </w:tc>
        <w:tc>
          <w:tcPr>
            <w:tcW w:w="688" w:type="dxa"/>
            <w:vAlign w:val="center"/>
          </w:tcPr>
          <w:p w:rsidR="00566EC0" w:rsidRPr="00067E9A" w:rsidRDefault="00566EC0" w:rsidP="000D43B2">
            <w:pPr>
              <w:jc w:val="center"/>
              <w:rPr>
                <w:rFonts w:ascii="Times New Roman" w:hAnsi="Times New Roman" w:cs="Times New Roman"/>
                <w:sz w:val="24"/>
                <w:szCs w:val="24"/>
              </w:rPr>
            </w:pPr>
            <w:r w:rsidRPr="00067E9A">
              <w:rPr>
                <w:rFonts w:ascii="Times New Roman" w:hAnsi="Times New Roman" w:cs="Times New Roman"/>
                <w:sz w:val="24"/>
                <w:szCs w:val="24"/>
              </w:rPr>
              <w:t>9</w:t>
            </w:r>
          </w:p>
        </w:tc>
        <w:tc>
          <w:tcPr>
            <w:tcW w:w="572" w:type="dxa"/>
            <w:vAlign w:val="center"/>
          </w:tcPr>
          <w:p w:rsidR="00566EC0" w:rsidRDefault="00566EC0" w:rsidP="000D43B2">
            <w:pPr>
              <w:jc w:val="center"/>
              <w:rPr>
                <w:rFonts w:ascii="Times New Roman" w:hAnsi="Times New Roman" w:cs="Times New Roman"/>
                <w:sz w:val="24"/>
                <w:szCs w:val="24"/>
              </w:rPr>
            </w:pPr>
            <w:r>
              <w:rPr>
                <w:rFonts w:ascii="Times New Roman" w:hAnsi="Times New Roman" w:cs="Times New Roman"/>
                <w:sz w:val="24"/>
                <w:szCs w:val="24"/>
              </w:rPr>
              <w:t>1</w:t>
            </w:r>
          </w:p>
        </w:tc>
        <w:tc>
          <w:tcPr>
            <w:tcW w:w="5220" w:type="dxa"/>
            <w:vAlign w:val="center"/>
          </w:tcPr>
          <w:p w:rsidR="00566EC0" w:rsidRDefault="00566EC0" w:rsidP="000D43B2">
            <w:pPr>
              <w:jc w:val="both"/>
              <w:rPr>
                <w:rFonts w:ascii="Times New Roman" w:hAnsi="Times New Roman" w:cs="Times New Roman"/>
                <w:sz w:val="24"/>
                <w:szCs w:val="24"/>
              </w:rPr>
            </w:pPr>
            <w:r>
              <w:rPr>
                <w:rFonts w:ascii="Times New Roman" w:hAnsi="Times New Roman" w:cs="Times New Roman"/>
                <w:sz w:val="24"/>
                <w:szCs w:val="24"/>
              </w:rPr>
              <w:t>несоответствие перечня документов, находящихся в личных делах сотрудников УФК, перечню, установленному нормативными правовыми актами Российской Федерации;</w:t>
            </w:r>
          </w:p>
        </w:tc>
        <w:tc>
          <w:tcPr>
            <w:tcW w:w="736" w:type="dxa"/>
            <w:vAlign w:val="center"/>
          </w:tcPr>
          <w:p w:rsidR="00566EC0" w:rsidRDefault="00566EC0" w:rsidP="000D43B2">
            <w:pPr>
              <w:jc w:val="center"/>
              <w:rPr>
                <w:rFonts w:ascii="Times New Roman" w:hAnsi="Times New Roman" w:cs="Times New Roman"/>
                <w:sz w:val="24"/>
                <w:szCs w:val="24"/>
              </w:rPr>
            </w:pPr>
            <w:r>
              <w:rPr>
                <w:rFonts w:ascii="Times New Roman" w:hAnsi="Times New Roman" w:cs="Times New Roman"/>
                <w:sz w:val="24"/>
                <w:szCs w:val="24"/>
              </w:rPr>
              <w:t>Х</w:t>
            </w:r>
          </w:p>
        </w:tc>
        <w:tc>
          <w:tcPr>
            <w:tcW w:w="759" w:type="dxa"/>
            <w:vAlign w:val="center"/>
          </w:tcPr>
          <w:p w:rsidR="00566EC0" w:rsidRPr="00366F94" w:rsidRDefault="00566EC0" w:rsidP="000D43B2">
            <w:pPr>
              <w:jc w:val="center"/>
              <w:rPr>
                <w:rFonts w:ascii="Times New Roman" w:hAnsi="Times New Roman" w:cs="Times New Roman"/>
                <w:sz w:val="24"/>
                <w:szCs w:val="24"/>
              </w:rPr>
            </w:pPr>
            <w:r w:rsidRPr="00366F94">
              <w:rPr>
                <w:rFonts w:ascii="Times New Roman" w:hAnsi="Times New Roman" w:cs="Times New Roman"/>
                <w:sz w:val="24"/>
                <w:szCs w:val="24"/>
              </w:rPr>
              <w:t>–</w:t>
            </w:r>
          </w:p>
        </w:tc>
        <w:tc>
          <w:tcPr>
            <w:tcW w:w="783" w:type="dxa"/>
            <w:vAlign w:val="center"/>
          </w:tcPr>
          <w:p w:rsidR="00566EC0" w:rsidRPr="00366F94" w:rsidRDefault="00566EC0" w:rsidP="000D43B2">
            <w:pPr>
              <w:jc w:val="center"/>
              <w:rPr>
                <w:rFonts w:ascii="Times New Roman" w:hAnsi="Times New Roman" w:cs="Times New Roman"/>
                <w:sz w:val="24"/>
                <w:szCs w:val="24"/>
              </w:rPr>
            </w:pPr>
            <w:r w:rsidRPr="00366F94">
              <w:rPr>
                <w:rFonts w:ascii="Times New Roman" w:hAnsi="Times New Roman" w:cs="Times New Roman"/>
                <w:sz w:val="24"/>
                <w:szCs w:val="24"/>
              </w:rPr>
              <w:t>–</w:t>
            </w:r>
          </w:p>
        </w:tc>
        <w:tc>
          <w:tcPr>
            <w:tcW w:w="736" w:type="dxa"/>
            <w:vAlign w:val="center"/>
          </w:tcPr>
          <w:p w:rsidR="00566EC0" w:rsidRPr="00366F94" w:rsidRDefault="00566EC0" w:rsidP="000D43B2">
            <w:pPr>
              <w:jc w:val="center"/>
              <w:rPr>
                <w:rFonts w:ascii="Times New Roman" w:hAnsi="Times New Roman" w:cs="Times New Roman"/>
                <w:sz w:val="24"/>
                <w:szCs w:val="24"/>
              </w:rPr>
            </w:pPr>
            <w:r w:rsidRPr="00236229">
              <w:rPr>
                <w:rFonts w:ascii="Times New Roman" w:hAnsi="Times New Roman" w:cs="Times New Roman"/>
                <w:sz w:val="24"/>
                <w:szCs w:val="24"/>
              </w:rPr>
              <w:t>–</w:t>
            </w:r>
          </w:p>
        </w:tc>
        <w:tc>
          <w:tcPr>
            <w:tcW w:w="759" w:type="dxa"/>
            <w:vAlign w:val="center"/>
          </w:tcPr>
          <w:p w:rsidR="00566EC0" w:rsidRPr="00366F94" w:rsidRDefault="00566EC0" w:rsidP="000D43B2">
            <w:pPr>
              <w:jc w:val="center"/>
              <w:rPr>
                <w:rFonts w:ascii="Times New Roman" w:hAnsi="Times New Roman" w:cs="Times New Roman"/>
                <w:sz w:val="24"/>
                <w:szCs w:val="24"/>
              </w:rPr>
            </w:pPr>
            <w:r w:rsidRPr="00366F94">
              <w:rPr>
                <w:rFonts w:ascii="Times New Roman" w:hAnsi="Times New Roman" w:cs="Times New Roman"/>
                <w:sz w:val="24"/>
                <w:szCs w:val="24"/>
              </w:rPr>
              <w:t>X</w:t>
            </w:r>
          </w:p>
        </w:tc>
        <w:tc>
          <w:tcPr>
            <w:tcW w:w="783" w:type="dxa"/>
            <w:vAlign w:val="center"/>
          </w:tcPr>
          <w:p w:rsidR="00566EC0" w:rsidRPr="00366F94" w:rsidRDefault="00566EC0" w:rsidP="000D43B2">
            <w:pPr>
              <w:jc w:val="center"/>
              <w:rPr>
                <w:rFonts w:ascii="Times New Roman" w:hAnsi="Times New Roman" w:cs="Times New Roman"/>
                <w:sz w:val="24"/>
                <w:szCs w:val="24"/>
              </w:rPr>
            </w:pPr>
            <w:r w:rsidRPr="00236229">
              <w:rPr>
                <w:rFonts w:ascii="Times New Roman" w:hAnsi="Times New Roman" w:cs="Times New Roman"/>
                <w:sz w:val="24"/>
                <w:szCs w:val="24"/>
              </w:rPr>
              <w:t>–</w:t>
            </w:r>
          </w:p>
        </w:tc>
        <w:tc>
          <w:tcPr>
            <w:tcW w:w="2222" w:type="dxa"/>
            <w:vAlign w:val="center"/>
          </w:tcPr>
          <w:p w:rsidR="00566EC0" w:rsidRDefault="00566EC0" w:rsidP="009E5E7A">
            <w:pPr>
              <w:jc w:val="center"/>
            </w:pPr>
            <w:r>
              <w:rPr>
                <w:rFonts w:ascii="Times New Roman" w:hAnsi="Times New Roman" w:cs="Times New Roman"/>
                <w:sz w:val="24"/>
                <w:szCs w:val="24"/>
              </w:rPr>
              <w:t>средний</w:t>
            </w:r>
          </w:p>
        </w:tc>
      </w:tr>
      <w:tr w:rsidR="00566EC0" w:rsidTr="00DA4AB2">
        <w:tc>
          <w:tcPr>
            <w:tcW w:w="882" w:type="dxa"/>
            <w:vMerge/>
          </w:tcPr>
          <w:p w:rsidR="00566EC0" w:rsidRDefault="00566EC0" w:rsidP="000D43B2">
            <w:pPr>
              <w:jc w:val="center"/>
              <w:rPr>
                <w:rFonts w:ascii="Times New Roman" w:hAnsi="Times New Roman" w:cs="Times New Roman"/>
                <w:sz w:val="24"/>
                <w:szCs w:val="24"/>
              </w:rPr>
            </w:pPr>
          </w:p>
        </w:tc>
        <w:tc>
          <w:tcPr>
            <w:tcW w:w="693" w:type="dxa"/>
            <w:vAlign w:val="center"/>
          </w:tcPr>
          <w:p w:rsidR="00566EC0" w:rsidRDefault="00566EC0" w:rsidP="000D43B2">
            <w:pPr>
              <w:jc w:val="center"/>
              <w:rPr>
                <w:rFonts w:ascii="Times New Roman" w:hAnsi="Times New Roman" w:cs="Times New Roman"/>
                <w:sz w:val="24"/>
                <w:szCs w:val="24"/>
              </w:rPr>
            </w:pPr>
            <w:r>
              <w:rPr>
                <w:rFonts w:ascii="Times New Roman" w:hAnsi="Times New Roman" w:cs="Times New Roman"/>
                <w:sz w:val="24"/>
                <w:szCs w:val="24"/>
              </w:rPr>
              <w:t>11</w:t>
            </w:r>
          </w:p>
        </w:tc>
        <w:tc>
          <w:tcPr>
            <w:tcW w:w="688" w:type="dxa"/>
            <w:vAlign w:val="center"/>
          </w:tcPr>
          <w:p w:rsidR="00566EC0" w:rsidRPr="00067E9A" w:rsidRDefault="00566EC0" w:rsidP="00774066">
            <w:pPr>
              <w:jc w:val="center"/>
              <w:rPr>
                <w:rFonts w:ascii="Times New Roman" w:hAnsi="Times New Roman" w:cs="Times New Roman"/>
                <w:sz w:val="24"/>
                <w:szCs w:val="24"/>
              </w:rPr>
            </w:pPr>
            <w:r w:rsidRPr="00067E9A">
              <w:rPr>
                <w:rFonts w:ascii="Times New Roman" w:hAnsi="Times New Roman" w:cs="Times New Roman"/>
                <w:sz w:val="24"/>
                <w:szCs w:val="24"/>
              </w:rPr>
              <w:t>9</w:t>
            </w:r>
          </w:p>
        </w:tc>
        <w:tc>
          <w:tcPr>
            <w:tcW w:w="572" w:type="dxa"/>
            <w:vAlign w:val="center"/>
          </w:tcPr>
          <w:p w:rsidR="00566EC0" w:rsidRDefault="00566EC0" w:rsidP="000D43B2">
            <w:pPr>
              <w:jc w:val="center"/>
              <w:rPr>
                <w:rFonts w:ascii="Times New Roman" w:hAnsi="Times New Roman" w:cs="Times New Roman"/>
                <w:sz w:val="24"/>
                <w:szCs w:val="24"/>
              </w:rPr>
            </w:pPr>
            <w:r>
              <w:rPr>
                <w:rFonts w:ascii="Times New Roman" w:hAnsi="Times New Roman" w:cs="Times New Roman"/>
                <w:sz w:val="24"/>
                <w:szCs w:val="24"/>
              </w:rPr>
              <w:t>2</w:t>
            </w:r>
          </w:p>
        </w:tc>
        <w:tc>
          <w:tcPr>
            <w:tcW w:w="5220" w:type="dxa"/>
            <w:vAlign w:val="center"/>
          </w:tcPr>
          <w:p w:rsidR="00566EC0" w:rsidRDefault="00566EC0" w:rsidP="000D43B2">
            <w:pPr>
              <w:jc w:val="both"/>
              <w:rPr>
                <w:rFonts w:ascii="Times New Roman" w:hAnsi="Times New Roman" w:cs="Times New Roman"/>
                <w:sz w:val="24"/>
                <w:szCs w:val="24"/>
              </w:rPr>
            </w:pPr>
            <w:r>
              <w:rPr>
                <w:rFonts w:ascii="Times New Roman" w:hAnsi="Times New Roman" w:cs="Times New Roman"/>
                <w:sz w:val="24"/>
                <w:szCs w:val="24"/>
              </w:rPr>
              <w:t>необеспечение сохранности личных дел сотрудников УФК, в том числе уволенных;</w:t>
            </w:r>
          </w:p>
        </w:tc>
        <w:tc>
          <w:tcPr>
            <w:tcW w:w="736" w:type="dxa"/>
            <w:vAlign w:val="center"/>
          </w:tcPr>
          <w:p w:rsidR="00566EC0" w:rsidRDefault="00566EC0" w:rsidP="000D43B2">
            <w:pPr>
              <w:jc w:val="center"/>
              <w:rPr>
                <w:rFonts w:ascii="Times New Roman" w:hAnsi="Times New Roman" w:cs="Times New Roman"/>
                <w:sz w:val="24"/>
                <w:szCs w:val="24"/>
              </w:rPr>
            </w:pPr>
            <w:r w:rsidRPr="00366F94">
              <w:rPr>
                <w:rFonts w:ascii="Times New Roman" w:hAnsi="Times New Roman" w:cs="Times New Roman"/>
                <w:sz w:val="24"/>
                <w:szCs w:val="24"/>
              </w:rPr>
              <w:t>X</w:t>
            </w:r>
          </w:p>
        </w:tc>
        <w:tc>
          <w:tcPr>
            <w:tcW w:w="759" w:type="dxa"/>
            <w:vAlign w:val="center"/>
          </w:tcPr>
          <w:p w:rsidR="00566EC0" w:rsidRPr="00366F94" w:rsidRDefault="00566EC0" w:rsidP="000D43B2">
            <w:pPr>
              <w:jc w:val="center"/>
              <w:rPr>
                <w:rFonts w:ascii="Times New Roman" w:hAnsi="Times New Roman" w:cs="Times New Roman"/>
                <w:sz w:val="24"/>
                <w:szCs w:val="24"/>
              </w:rPr>
            </w:pPr>
            <w:r w:rsidRPr="00366F94">
              <w:rPr>
                <w:rFonts w:ascii="Times New Roman" w:hAnsi="Times New Roman" w:cs="Times New Roman"/>
                <w:sz w:val="24"/>
                <w:szCs w:val="24"/>
              </w:rPr>
              <w:t>–</w:t>
            </w:r>
          </w:p>
        </w:tc>
        <w:tc>
          <w:tcPr>
            <w:tcW w:w="783" w:type="dxa"/>
            <w:vAlign w:val="center"/>
          </w:tcPr>
          <w:p w:rsidR="00566EC0" w:rsidRPr="00366F94" w:rsidRDefault="00566EC0" w:rsidP="000D43B2">
            <w:pPr>
              <w:jc w:val="center"/>
              <w:rPr>
                <w:rFonts w:ascii="Times New Roman" w:hAnsi="Times New Roman" w:cs="Times New Roman"/>
                <w:sz w:val="24"/>
                <w:szCs w:val="24"/>
              </w:rPr>
            </w:pPr>
            <w:r w:rsidRPr="00366F94">
              <w:rPr>
                <w:rFonts w:ascii="Times New Roman" w:hAnsi="Times New Roman" w:cs="Times New Roman"/>
                <w:sz w:val="24"/>
                <w:szCs w:val="24"/>
              </w:rPr>
              <w:t>–</w:t>
            </w:r>
          </w:p>
        </w:tc>
        <w:tc>
          <w:tcPr>
            <w:tcW w:w="736" w:type="dxa"/>
            <w:vAlign w:val="center"/>
          </w:tcPr>
          <w:p w:rsidR="00566EC0" w:rsidRPr="00366F94" w:rsidRDefault="00566EC0" w:rsidP="000D43B2">
            <w:pPr>
              <w:jc w:val="center"/>
              <w:rPr>
                <w:rFonts w:ascii="Times New Roman" w:hAnsi="Times New Roman" w:cs="Times New Roman"/>
                <w:sz w:val="24"/>
                <w:szCs w:val="24"/>
              </w:rPr>
            </w:pPr>
            <w:r w:rsidRPr="00236229">
              <w:rPr>
                <w:rFonts w:ascii="Times New Roman" w:hAnsi="Times New Roman" w:cs="Times New Roman"/>
                <w:sz w:val="24"/>
                <w:szCs w:val="24"/>
              </w:rPr>
              <w:t>–</w:t>
            </w:r>
          </w:p>
        </w:tc>
        <w:tc>
          <w:tcPr>
            <w:tcW w:w="759" w:type="dxa"/>
            <w:vAlign w:val="center"/>
          </w:tcPr>
          <w:p w:rsidR="00566EC0" w:rsidRPr="00366F94" w:rsidRDefault="00566EC0" w:rsidP="000D43B2">
            <w:pPr>
              <w:jc w:val="center"/>
              <w:rPr>
                <w:rFonts w:ascii="Times New Roman" w:hAnsi="Times New Roman" w:cs="Times New Roman"/>
                <w:sz w:val="24"/>
                <w:szCs w:val="24"/>
              </w:rPr>
            </w:pPr>
            <w:r w:rsidRPr="00366F94">
              <w:rPr>
                <w:rFonts w:ascii="Times New Roman" w:hAnsi="Times New Roman" w:cs="Times New Roman"/>
                <w:sz w:val="24"/>
                <w:szCs w:val="24"/>
              </w:rPr>
              <w:t>X</w:t>
            </w:r>
          </w:p>
        </w:tc>
        <w:tc>
          <w:tcPr>
            <w:tcW w:w="783" w:type="dxa"/>
            <w:vAlign w:val="center"/>
          </w:tcPr>
          <w:p w:rsidR="00566EC0" w:rsidRPr="00366F94" w:rsidRDefault="00566EC0" w:rsidP="000D43B2">
            <w:pPr>
              <w:jc w:val="center"/>
              <w:rPr>
                <w:rFonts w:ascii="Times New Roman" w:hAnsi="Times New Roman" w:cs="Times New Roman"/>
                <w:sz w:val="24"/>
                <w:szCs w:val="24"/>
              </w:rPr>
            </w:pPr>
            <w:r w:rsidRPr="00236229">
              <w:rPr>
                <w:rFonts w:ascii="Times New Roman" w:hAnsi="Times New Roman" w:cs="Times New Roman"/>
                <w:sz w:val="24"/>
                <w:szCs w:val="24"/>
              </w:rPr>
              <w:t>–</w:t>
            </w:r>
          </w:p>
        </w:tc>
        <w:tc>
          <w:tcPr>
            <w:tcW w:w="2222" w:type="dxa"/>
            <w:vAlign w:val="center"/>
          </w:tcPr>
          <w:p w:rsidR="00566EC0" w:rsidRDefault="00566EC0" w:rsidP="009E5E7A">
            <w:pPr>
              <w:jc w:val="center"/>
            </w:pPr>
            <w:r>
              <w:rPr>
                <w:rFonts w:ascii="Times New Roman" w:hAnsi="Times New Roman" w:cs="Times New Roman"/>
                <w:sz w:val="24"/>
                <w:szCs w:val="24"/>
              </w:rPr>
              <w:t>средний</w:t>
            </w:r>
          </w:p>
        </w:tc>
      </w:tr>
      <w:tr w:rsidR="00566EC0" w:rsidTr="00DA4AB2">
        <w:tc>
          <w:tcPr>
            <w:tcW w:w="882" w:type="dxa"/>
            <w:vMerge/>
          </w:tcPr>
          <w:p w:rsidR="00566EC0" w:rsidRDefault="00566EC0" w:rsidP="000D43B2">
            <w:pPr>
              <w:jc w:val="center"/>
              <w:rPr>
                <w:rFonts w:ascii="Times New Roman" w:hAnsi="Times New Roman" w:cs="Times New Roman"/>
                <w:sz w:val="24"/>
                <w:szCs w:val="24"/>
              </w:rPr>
            </w:pPr>
          </w:p>
        </w:tc>
        <w:tc>
          <w:tcPr>
            <w:tcW w:w="693" w:type="dxa"/>
            <w:vAlign w:val="center"/>
          </w:tcPr>
          <w:p w:rsidR="00566EC0" w:rsidRDefault="00566EC0" w:rsidP="000D43B2">
            <w:pPr>
              <w:jc w:val="center"/>
              <w:rPr>
                <w:rFonts w:ascii="Times New Roman" w:hAnsi="Times New Roman" w:cs="Times New Roman"/>
                <w:sz w:val="24"/>
                <w:szCs w:val="24"/>
              </w:rPr>
            </w:pPr>
            <w:r>
              <w:rPr>
                <w:rFonts w:ascii="Times New Roman" w:hAnsi="Times New Roman" w:cs="Times New Roman"/>
                <w:sz w:val="24"/>
                <w:szCs w:val="24"/>
              </w:rPr>
              <w:t>11</w:t>
            </w:r>
          </w:p>
        </w:tc>
        <w:tc>
          <w:tcPr>
            <w:tcW w:w="688" w:type="dxa"/>
            <w:vAlign w:val="center"/>
          </w:tcPr>
          <w:p w:rsidR="00566EC0" w:rsidRPr="00067E9A" w:rsidRDefault="00566EC0" w:rsidP="00774066">
            <w:pPr>
              <w:jc w:val="center"/>
              <w:rPr>
                <w:rFonts w:ascii="Times New Roman" w:hAnsi="Times New Roman" w:cs="Times New Roman"/>
                <w:sz w:val="24"/>
                <w:szCs w:val="24"/>
              </w:rPr>
            </w:pPr>
            <w:r w:rsidRPr="00067E9A">
              <w:rPr>
                <w:rFonts w:ascii="Times New Roman" w:hAnsi="Times New Roman" w:cs="Times New Roman"/>
                <w:sz w:val="24"/>
                <w:szCs w:val="24"/>
              </w:rPr>
              <w:t>9</w:t>
            </w:r>
          </w:p>
        </w:tc>
        <w:tc>
          <w:tcPr>
            <w:tcW w:w="572" w:type="dxa"/>
            <w:vAlign w:val="center"/>
          </w:tcPr>
          <w:p w:rsidR="00566EC0" w:rsidRDefault="00566EC0" w:rsidP="000D43B2">
            <w:pPr>
              <w:jc w:val="center"/>
              <w:rPr>
                <w:rFonts w:ascii="Times New Roman" w:hAnsi="Times New Roman" w:cs="Times New Roman"/>
                <w:sz w:val="24"/>
                <w:szCs w:val="24"/>
              </w:rPr>
            </w:pPr>
            <w:r>
              <w:rPr>
                <w:rFonts w:ascii="Times New Roman" w:hAnsi="Times New Roman" w:cs="Times New Roman"/>
                <w:sz w:val="24"/>
                <w:szCs w:val="24"/>
                <w:lang w:val="en-US"/>
              </w:rPr>
              <w:t>3</w:t>
            </w:r>
          </w:p>
        </w:tc>
        <w:tc>
          <w:tcPr>
            <w:tcW w:w="5220" w:type="dxa"/>
            <w:vAlign w:val="center"/>
          </w:tcPr>
          <w:p w:rsidR="00566EC0" w:rsidRDefault="00566EC0" w:rsidP="00067E9A">
            <w:pPr>
              <w:jc w:val="both"/>
              <w:rPr>
                <w:rFonts w:ascii="Times New Roman" w:hAnsi="Times New Roman" w:cs="Times New Roman"/>
                <w:sz w:val="24"/>
                <w:szCs w:val="24"/>
              </w:rPr>
            </w:pPr>
            <w:r>
              <w:rPr>
                <w:rFonts w:ascii="Times New Roman" w:hAnsi="Times New Roman" w:cs="Times New Roman"/>
                <w:sz w:val="24"/>
                <w:szCs w:val="24"/>
              </w:rPr>
              <w:t>иные риски по пункту 9</w:t>
            </w:r>
            <w:r>
              <w:rPr>
                <w:rFonts w:ascii="Times New Roman" w:hAnsi="Times New Roman"/>
                <w:bCs/>
                <w:sz w:val="24"/>
                <w:szCs w:val="24"/>
              </w:rPr>
              <w:t xml:space="preserve"> направления деятельности </w:t>
            </w:r>
            <w:r>
              <w:rPr>
                <w:rFonts w:ascii="Times New Roman" w:hAnsi="Times New Roman" w:cs="Times New Roman"/>
                <w:sz w:val="24"/>
                <w:szCs w:val="24"/>
                <w:lang w:val="en-US"/>
              </w:rPr>
              <w:t>XI</w:t>
            </w:r>
            <w:r>
              <w:rPr>
                <w:rFonts w:ascii="Times New Roman" w:hAnsi="Times New Roman" w:cs="Times New Roman"/>
                <w:sz w:val="24"/>
                <w:szCs w:val="24"/>
              </w:rPr>
              <w:t>.</w:t>
            </w:r>
          </w:p>
        </w:tc>
        <w:tc>
          <w:tcPr>
            <w:tcW w:w="736" w:type="dxa"/>
            <w:vAlign w:val="center"/>
          </w:tcPr>
          <w:p w:rsidR="00566EC0" w:rsidRDefault="00566EC0" w:rsidP="000D43B2">
            <w:pPr>
              <w:jc w:val="center"/>
              <w:rPr>
                <w:rFonts w:ascii="Times New Roman" w:hAnsi="Times New Roman" w:cs="Times New Roman"/>
                <w:sz w:val="24"/>
                <w:szCs w:val="24"/>
              </w:rPr>
            </w:pPr>
            <w:r w:rsidRPr="00366F94">
              <w:rPr>
                <w:rFonts w:ascii="Times New Roman" w:hAnsi="Times New Roman" w:cs="Times New Roman"/>
                <w:sz w:val="24"/>
                <w:szCs w:val="24"/>
              </w:rPr>
              <w:t>X</w:t>
            </w:r>
          </w:p>
        </w:tc>
        <w:tc>
          <w:tcPr>
            <w:tcW w:w="759" w:type="dxa"/>
            <w:vAlign w:val="center"/>
          </w:tcPr>
          <w:p w:rsidR="00566EC0" w:rsidRPr="00366F94" w:rsidRDefault="00566EC0" w:rsidP="000D43B2">
            <w:pPr>
              <w:jc w:val="center"/>
              <w:rPr>
                <w:rFonts w:ascii="Times New Roman" w:hAnsi="Times New Roman" w:cs="Times New Roman"/>
                <w:sz w:val="24"/>
                <w:szCs w:val="24"/>
              </w:rPr>
            </w:pPr>
            <w:r w:rsidRPr="00366F94">
              <w:rPr>
                <w:rFonts w:ascii="Times New Roman" w:hAnsi="Times New Roman" w:cs="Times New Roman"/>
                <w:sz w:val="24"/>
                <w:szCs w:val="24"/>
              </w:rPr>
              <w:t>–</w:t>
            </w:r>
          </w:p>
        </w:tc>
        <w:tc>
          <w:tcPr>
            <w:tcW w:w="783" w:type="dxa"/>
            <w:vAlign w:val="center"/>
          </w:tcPr>
          <w:p w:rsidR="00566EC0" w:rsidRPr="00366F94" w:rsidRDefault="00566EC0" w:rsidP="000D43B2">
            <w:pPr>
              <w:jc w:val="center"/>
              <w:rPr>
                <w:rFonts w:ascii="Times New Roman" w:hAnsi="Times New Roman" w:cs="Times New Roman"/>
                <w:sz w:val="24"/>
                <w:szCs w:val="24"/>
              </w:rPr>
            </w:pPr>
            <w:r w:rsidRPr="00366F94">
              <w:rPr>
                <w:rFonts w:ascii="Times New Roman" w:hAnsi="Times New Roman" w:cs="Times New Roman"/>
                <w:sz w:val="24"/>
                <w:szCs w:val="24"/>
              </w:rPr>
              <w:t>–</w:t>
            </w:r>
          </w:p>
        </w:tc>
        <w:tc>
          <w:tcPr>
            <w:tcW w:w="736" w:type="dxa"/>
            <w:vAlign w:val="center"/>
          </w:tcPr>
          <w:p w:rsidR="00566EC0" w:rsidRPr="00366F94" w:rsidRDefault="00566EC0" w:rsidP="000D43B2">
            <w:pPr>
              <w:jc w:val="center"/>
              <w:rPr>
                <w:rFonts w:ascii="Times New Roman" w:hAnsi="Times New Roman" w:cs="Times New Roman"/>
                <w:sz w:val="24"/>
                <w:szCs w:val="24"/>
              </w:rPr>
            </w:pPr>
            <w:r w:rsidRPr="00643310">
              <w:rPr>
                <w:rFonts w:ascii="Times New Roman" w:hAnsi="Times New Roman" w:cs="Times New Roman"/>
                <w:sz w:val="24"/>
                <w:szCs w:val="24"/>
              </w:rPr>
              <w:t>Х</w:t>
            </w:r>
          </w:p>
        </w:tc>
        <w:tc>
          <w:tcPr>
            <w:tcW w:w="759" w:type="dxa"/>
            <w:vAlign w:val="center"/>
          </w:tcPr>
          <w:p w:rsidR="00566EC0" w:rsidRPr="00366F94" w:rsidRDefault="00566EC0" w:rsidP="000D43B2">
            <w:pPr>
              <w:jc w:val="center"/>
              <w:rPr>
                <w:rFonts w:ascii="Times New Roman" w:hAnsi="Times New Roman" w:cs="Times New Roman"/>
                <w:sz w:val="24"/>
                <w:szCs w:val="24"/>
              </w:rPr>
            </w:pPr>
            <w:r w:rsidRPr="00E90656">
              <w:rPr>
                <w:rFonts w:ascii="Times New Roman" w:hAnsi="Times New Roman" w:cs="Times New Roman"/>
                <w:sz w:val="24"/>
                <w:szCs w:val="24"/>
              </w:rPr>
              <w:t>–</w:t>
            </w:r>
          </w:p>
        </w:tc>
        <w:tc>
          <w:tcPr>
            <w:tcW w:w="783" w:type="dxa"/>
            <w:vAlign w:val="center"/>
          </w:tcPr>
          <w:p w:rsidR="00566EC0" w:rsidRPr="00366F94" w:rsidRDefault="00566EC0" w:rsidP="000D43B2">
            <w:pPr>
              <w:jc w:val="center"/>
              <w:rPr>
                <w:rFonts w:ascii="Times New Roman" w:hAnsi="Times New Roman" w:cs="Times New Roman"/>
                <w:sz w:val="24"/>
                <w:szCs w:val="24"/>
              </w:rPr>
            </w:pPr>
            <w:r w:rsidRPr="00E90656">
              <w:rPr>
                <w:rFonts w:ascii="Times New Roman" w:hAnsi="Times New Roman" w:cs="Times New Roman"/>
                <w:sz w:val="24"/>
                <w:szCs w:val="24"/>
              </w:rPr>
              <w:t>–</w:t>
            </w:r>
          </w:p>
        </w:tc>
        <w:tc>
          <w:tcPr>
            <w:tcW w:w="2222" w:type="dxa"/>
            <w:vAlign w:val="center"/>
          </w:tcPr>
          <w:p w:rsidR="00566EC0" w:rsidRDefault="00566EC0" w:rsidP="000D43B2">
            <w:pPr>
              <w:jc w:val="center"/>
            </w:pPr>
            <w:r w:rsidRPr="00643310">
              <w:rPr>
                <w:rFonts w:ascii="Times New Roman" w:hAnsi="Times New Roman" w:cs="Times New Roman"/>
                <w:sz w:val="24"/>
                <w:szCs w:val="24"/>
              </w:rPr>
              <w:t>низкий</w:t>
            </w:r>
          </w:p>
        </w:tc>
      </w:tr>
      <w:tr w:rsidR="00566EC0" w:rsidTr="00DA4AB2">
        <w:tc>
          <w:tcPr>
            <w:tcW w:w="882" w:type="dxa"/>
            <w:vMerge w:val="restart"/>
          </w:tcPr>
          <w:p w:rsidR="00566EC0" w:rsidRDefault="00566EC0" w:rsidP="00067E9A">
            <w:pPr>
              <w:jc w:val="center"/>
              <w:rPr>
                <w:rFonts w:ascii="Times New Roman" w:hAnsi="Times New Roman" w:cs="Times New Roman"/>
                <w:sz w:val="24"/>
                <w:szCs w:val="24"/>
              </w:rPr>
            </w:pPr>
            <w:r>
              <w:rPr>
                <w:rFonts w:ascii="Times New Roman" w:hAnsi="Times New Roman" w:cs="Times New Roman"/>
                <w:sz w:val="24"/>
                <w:szCs w:val="24"/>
              </w:rPr>
              <w:t>10.</w:t>
            </w:r>
          </w:p>
        </w:tc>
        <w:tc>
          <w:tcPr>
            <w:tcW w:w="13951" w:type="dxa"/>
            <w:gridSpan w:val="11"/>
            <w:vAlign w:val="center"/>
          </w:tcPr>
          <w:p w:rsidR="00566EC0" w:rsidRDefault="00566EC0" w:rsidP="009C4EFD">
            <w:pPr>
              <w:jc w:val="both"/>
            </w:pPr>
            <w:r>
              <w:rPr>
                <w:rFonts w:ascii="Times New Roman" w:hAnsi="Times New Roman" w:cs="Times New Roman"/>
                <w:sz w:val="24"/>
                <w:szCs w:val="24"/>
              </w:rPr>
              <w:t>Осуществление исчисления стажа государственной гражданской службы Российской Федерации:</w:t>
            </w:r>
          </w:p>
        </w:tc>
      </w:tr>
      <w:tr w:rsidR="00566EC0" w:rsidTr="00DA4AB2">
        <w:tc>
          <w:tcPr>
            <w:tcW w:w="882" w:type="dxa"/>
            <w:vMerge/>
          </w:tcPr>
          <w:p w:rsidR="00566EC0" w:rsidRDefault="00566EC0" w:rsidP="00774066">
            <w:pPr>
              <w:jc w:val="center"/>
              <w:rPr>
                <w:rFonts w:ascii="Times New Roman" w:hAnsi="Times New Roman" w:cs="Times New Roman"/>
                <w:sz w:val="24"/>
                <w:szCs w:val="24"/>
              </w:rPr>
            </w:pPr>
          </w:p>
        </w:tc>
        <w:tc>
          <w:tcPr>
            <w:tcW w:w="693" w:type="dxa"/>
            <w:vAlign w:val="center"/>
          </w:tcPr>
          <w:p w:rsidR="00566EC0" w:rsidRDefault="00566EC0" w:rsidP="00774066">
            <w:pPr>
              <w:jc w:val="center"/>
              <w:rPr>
                <w:rFonts w:ascii="Times New Roman" w:hAnsi="Times New Roman" w:cs="Times New Roman"/>
                <w:sz w:val="24"/>
                <w:szCs w:val="24"/>
              </w:rPr>
            </w:pPr>
            <w:r>
              <w:rPr>
                <w:rFonts w:ascii="Times New Roman" w:hAnsi="Times New Roman" w:cs="Times New Roman"/>
                <w:sz w:val="24"/>
                <w:szCs w:val="24"/>
              </w:rPr>
              <w:t>11</w:t>
            </w:r>
          </w:p>
        </w:tc>
        <w:tc>
          <w:tcPr>
            <w:tcW w:w="688" w:type="dxa"/>
            <w:vAlign w:val="center"/>
          </w:tcPr>
          <w:p w:rsidR="00566EC0" w:rsidRDefault="00566EC0" w:rsidP="00067E9A">
            <w:pPr>
              <w:jc w:val="center"/>
            </w:pPr>
            <w:r>
              <w:rPr>
                <w:rFonts w:ascii="Times New Roman" w:hAnsi="Times New Roman" w:cs="Times New Roman"/>
                <w:sz w:val="24"/>
                <w:szCs w:val="24"/>
              </w:rPr>
              <w:t>10</w:t>
            </w:r>
          </w:p>
        </w:tc>
        <w:tc>
          <w:tcPr>
            <w:tcW w:w="572" w:type="dxa"/>
            <w:vAlign w:val="center"/>
          </w:tcPr>
          <w:p w:rsidR="00566EC0" w:rsidRDefault="00566EC0" w:rsidP="00774066">
            <w:pPr>
              <w:jc w:val="center"/>
              <w:rPr>
                <w:rFonts w:ascii="Times New Roman" w:hAnsi="Times New Roman" w:cs="Times New Roman"/>
                <w:sz w:val="24"/>
                <w:szCs w:val="24"/>
              </w:rPr>
            </w:pPr>
            <w:r>
              <w:rPr>
                <w:rFonts w:ascii="Times New Roman" w:hAnsi="Times New Roman" w:cs="Times New Roman"/>
                <w:sz w:val="24"/>
                <w:szCs w:val="24"/>
              </w:rPr>
              <w:t>1</w:t>
            </w:r>
          </w:p>
        </w:tc>
        <w:tc>
          <w:tcPr>
            <w:tcW w:w="5220" w:type="dxa"/>
            <w:vAlign w:val="center"/>
          </w:tcPr>
          <w:p w:rsidR="00566EC0" w:rsidRDefault="00566EC0" w:rsidP="00774066">
            <w:pPr>
              <w:jc w:val="both"/>
              <w:rPr>
                <w:rFonts w:ascii="Times New Roman" w:hAnsi="Times New Roman" w:cs="Times New Roman"/>
                <w:sz w:val="24"/>
                <w:szCs w:val="24"/>
              </w:rPr>
            </w:pPr>
            <w:r>
              <w:rPr>
                <w:rFonts w:ascii="Times New Roman" w:hAnsi="Times New Roman" w:cs="Times New Roman"/>
                <w:sz w:val="24"/>
                <w:szCs w:val="24"/>
              </w:rPr>
              <w:t>несоблюдение порядка определения ежемесячной надбавки к должностному окладу гражданского служащего за выслугу лет на государственной гражданской службе Российской Федерации;</w:t>
            </w:r>
          </w:p>
        </w:tc>
        <w:tc>
          <w:tcPr>
            <w:tcW w:w="736" w:type="dxa"/>
            <w:vAlign w:val="center"/>
          </w:tcPr>
          <w:p w:rsidR="00566EC0" w:rsidRDefault="00566EC0" w:rsidP="00774066">
            <w:pPr>
              <w:jc w:val="center"/>
              <w:rPr>
                <w:rFonts w:ascii="Times New Roman" w:hAnsi="Times New Roman" w:cs="Times New Roman"/>
                <w:sz w:val="24"/>
                <w:szCs w:val="24"/>
              </w:rPr>
            </w:pPr>
            <w:r>
              <w:rPr>
                <w:rFonts w:ascii="Times New Roman" w:hAnsi="Times New Roman" w:cs="Times New Roman"/>
                <w:sz w:val="24"/>
                <w:szCs w:val="24"/>
              </w:rPr>
              <w:t>–</w:t>
            </w:r>
          </w:p>
        </w:tc>
        <w:tc>
          <w:tcPr>
            <w:tcW w:w="759" w:type="dxa"/>
            <w:vAlign w:val="center"/>
          </w:tcPr>
          <w:p w:rsidR="00566EC0" w:rsidRPr="00366F94" w:rsidRDefault="00566EC0" w:rsidP="00774066">
            <w:pPr>
              <w:jc w:val="center"/>
              <w:rPr>
                <w:rFonts w:ascii="Times New Roman" w:hAnsi="Times New Roman" w:cs="Times New Roman"/>
                <w:sz w:val="24"/>
                <w:szCs w:val="24"/>
              </w:rPr>
            </w:pPr>
            <w:r>
              <w:rPr>
                <w:rFonts w:ascii="Times New Roman" w:hAnsi="Times New Roman" w:cs="Times New Roman"/>
                <w:sz w:val="24"/>
                <w:szCs w:val="24"/>
              </w:rPr>
              <w:t>–</w:t>
            </w:r>
          </w:p>
        </w:tc>
        <w:tc>
          <w:tcPr>
            <w:tcW w:w="783" w:type="dxa"/>
            <w:vAlign w:val="center"/>
          </w:tcPr>
          <w:p w:rsidR="00566EC0" w:rsidRPr="00366F94" w:rsidRDefault="00566EC0" w:rsidP="00774066">
            <w:pPr>
              <w:jc w:val="center"/>
              <w:rPr>
                <w:rFonts w:ascii="Times New Roman" w:hAnsi="Times New Roman" w:cs="Times New Roman"/>
                <w:sz w:val="24"/>
                <w:szCs w:val="24"/>
              </w:rPr>
            </w:pPr>
            <w:r>
              <w:rPr>
                <w:rFonts w:ascii="Times New Roman" w:hAnsi="Times New Roman" w:cs="Times New Roman"/>
                <w:sz w:val="24"/>
                <w:szCs w:val="24"/>
              </w:rPr>
              <w:t>Х</w:t>
            </w:r>
          </w:p>
        </w:tc>
        <w:tc>
          <w:tcPr>
            <w:tcW w:w="736" w:type="dxa"/>
            <w:vAlign w:val="center"/>
          </w:tcPr>
          <w:p w:rsidR="00566EC0" w:rsidRPr="00366F94" w:rsidRDefault="00566EC0" w:rsidP="00774066">
            <w:pPr>
              <w:jc w:val="center"/>
              <w:rPr>
                <w:rFonts w:ascii="Times New Roman" w:hAnsi="Times New Roman" w:cs="Times New Roman"/>
                <w:sz w:val="24"/>
                <w:szCs w:val="24"/>
              </w:rPr>
            </w:pPr>
            <w:r w:rsidRPr="00236229">
              <w:rPr>
                <w:rFonts w:ascii="Times New Roman" w:hAnsi="Times New Roman" w:cs="Times New Roman"/>
                <w:sz w:val="24"/>
                <w:szCs w:val="24"/>
              </w:rPr>
              <w:t>–</w:t>
            </w:r>
          </w:p>
        </w:tc>
        <w:tc>
          <w:tcPr>
            <w:tcW w:w="759" w:type="dxa"/>
            <w:vAlign w:val="center"/>
          </w:tcPr>
          <w:p w:rsidR="00566EC0" w:rsidRPr="00366F94" w:rsidRDefault="00566EC0" w:rsidP="00774066">
            <w:pPr>
              <w:jc w:val="center"/>
              <w:rPr>
                <w:rFonts w:ascii="Times New Roman" w:hAnsi="Times New Roman" w:cs="Times New Roman"/>
                <w:sz w:val="24"/>
                <w:szCs w:val="24"/>
              </w:rPr>
            </w:pPr>
            <w:r w:rsidRPr="00366F94">
              <w:rPr>
                <w:rFonts w:ascii="Times New Roman" w:hAnsi="Times New Roman" w:cs="Times New Roman"/>
                <w:sz w:val="24"/>
                <w:szCs w:val="24"/>
              </w:rPr>
              <w:t>X</w:t>
            </w:r>
          </w:p>
        </w:tc>
        <w:tc>
          <w:tcPr>
            <w:tcW w:w="783" w:type="dxa"/>
            <w:vAlign w:val="center"/>
          </w:tcPr>
          <w:p w:rsidR="00566EC0" w:rsidRPr="00366F94" w:rsidRDefault="00566EC0" w:rsidP="00774066">
            <w:pPr>
              <w:jc w:val="center"/>
              <w:rPr>
                <w:rFonts w:ascii="Times New Roman" w:hAnsi="Times New Roman" w:cs="Times New Roman"/>
                <w:sz w:val="24"/>
                <w:szCs w:val="24"/>
              </w:rPr>
            </w:pPr>
            <w:r w:rsidRPr="00236229">
              <w:rPr>
                <w:rFonts w:ascii="Times New Roman" w:hAnsi="Times New Roman" w:cs="Times New Roman"/>
                <w:sz w:val="24"/>
                <w:szCs w:val="24"/>
              </w:rPr>
              <w:t>–</w:t>
            </w:r>
          </w:p>
        </w:tc>
        <w:tc>
          <w:tcPr>
            <w:tcW w:w="2222" w:type="dxa"/>
            <w:vAlign w:val="center"/>
          </w:tcPr>
          <w:p w:rsidR="00566EC0" w:rsidRDefault="00566EC0" w:rsidP="0068521F">
            <w:pPr>
              <w:jc w:val="center"/>
            </w:pPr>
            <w:r w:rsidRPr="00C05472">
              <w:rPr>
                <w:rFonts w:ascii="Times New Roman" w:hAnsi="Times New Roman" w:cs="Times New Roman"/>
                <w:sz w:val="24"/>
                <w:szCs w:val="24"/>
              </w:rPr>
              <w:t>значимый</w:t>
            </w:r>
          </w:p>
        </w:tc>
      </w:tr>
      <w:tr w:rsidR="00566EC0" w:rsidTr="00DA4AB2">
        <w:tc>
          <w:tcPr>
            <w:tcW w:w="882" w:type="dxa"/>
            <w:vMerge/>
          </w:tcPr>
          <w:p w:rsidR="00566EC0" w:rsidRDefault="00566EC0" w:rsidP="00774066">
            <w:pPr>
              <w:jc w:val="center"/>
              <w:rPr>
                <w:rFonts w:ascii="Times New Roman" w:hAnsi="Times New Roman" w:cs="Times New Roman"/>
                <w:sz w:val="24"/>
                <w:szCs w:val="24"/>
              </w:rPr>
            </w:pPr>
          </w:p>
        </w:tc>
        <w:tc>
          <w:tcPr>
            <w:tcW w:w="693" w:type="dxa"/>
            <w:vAlign w:val="center"/>
          </w:tcPr>
          <w:p w:rsidR="00566EC0" w:rsidRDefault="00566EC0" w:rsidP="00774066">
            <w:pPr>
              <w:jc w:val="center"/>
              <w:rPr>
                <w:rFonts w:ascii="Times New Roman" w:hAnsi="Times New Roman" w:cs="Times New Roman"/>
                <w:sz w:val="24"/>
                <w:szCs w:val="24"/>
              </w:rPr>
            </w:pPr>
            <w:r>
              <w:rPr>
                <w:rFonts w:ascii="Times New Roman" w:hAnsi="Times New Roman" w:cs="Times New Roman"/>
                <w:sz w:val="24"/>
                <w:szCs w:val="24"/>
              </w:rPr>
              <w:t>11</w:t>
            </w:r>
          </w:p>
        </w:tc>
        <w:tc>
          <w:tcPr>
            <w:tcW w:w="688" w:type="dxa"/>
            <w:vAlign w:val="center"/>
          </w:tcPr>
          <w:p w:rsidR="00566EC0" w:rsidRDefault="00566EC0" w:rsidP="00774066">
            <w:pPr>
              <w:jc w:val="center"/>
            </w:pPr>
            <w:r>
              <w:rPr>
                <w:rFonts w:ascii="Times New Roman" w:hAnsi="Times New Roman" w:cs="Times New Roman"/>
                <w:sz w:val="24"/>
                <w:szCs w:val="24"/>
              </w:rPr>
              <w:t>10</w:t>
            </w:r>
          </w:p>
        </w:tc>
        <w:tc>
          <w:tcPr>
            <w:tcW w:w="572" w:type="dxa"/>
            <w:vAlign w:val="center"/>
          </w:tcPr>
          <w:p w:rsidR="00566EC0" w:rsidRDefault="00566EC0" w:rsidP="00774066">
            <w:pPr>
              <w:jc w:val="center"/>
              <w:rPr>
                <w:rFonts w:ascii="Times New Roman" w:hAnsi="Times New Roman" w:cs="Times New Roman"/>
                <w:sz w:val="24"/>
                <w:szCs w:val="24"/>
              </w:rPr>
            </w:pPr>
            <w:r>
              <w:rPr>
                <w:rFonts w:ascii="Times New Roman" w:hAnsi="Times New Roman" w:cs="Times New Roman"/>
                <w:sz w:val="24"/>
                <w:szCs w:val="24"/>
              </w:rPr>
              <w:t>2</w:t>
            </w:r>
          </w:p>
        </w:tc>
        <w:tc>
          <w:tcPr>
            <w:tcW w:w="5220" w:type="dxa"/>
            <w:vAlign w:val="center"/>
          </w:tcPr>
          <w:p w:rsidR="00566EC0" w:rsidRDefault="00566EC0" w:rsidP="00774066">
            <w:pPr>
              <w:jc w:val="both"/>
              <w:rPr>
                <w:rFonts w:ascii="Times New Roman" w:hAnsi="Times New Roman" w:cs="Times New Roman"/>
                <w:sz w:val="24"/>
                <w:szCs w:val="24"/>
              </w:rPr>
            </w:pPr>
            <w:r>
              <w:rPr>
                <w:rFonts w:ascii="Times New Roman" w:hAnsi="Times New Roman" w:cs="Times New Roman"/>
                <w:sz w:val="24"/>
                <w:szCs w:val="24"/>
              </w:rPr>
              <w:t>несоблюдение порядка определения продолжительности ежегодного дополнительного отпуска за выслугу лет;</w:t>
            </w:r>
          </w:p>
        </w:tc>
        <w:tc>
          <w:tcPr>
            <w:tcW w:w="736" w:type="dxa"/>
            <w:vAlign w:val="center"/>
          </w:tcPr>
          <w:p w:rsidR="00566EC0" w:rsidRDefault="00566EC0" w:rsidP="00774066">
            <w:pPr>
              <w:jc w:val="center"/>
              <w:rPr>
                <w:rFonts w:ascii="Times New Roman" w:hAnsi="Times New Roman" w:cs="Times New Roman"/>
                <w:sz w:val="24"/>
                <w:szCs w:val="24"/>
              </w:rPr>
            </w:pPr>
            <w:r w:rsidRPr="00366F94">
              <w:rPr>
                <w:rFonts w:ascii="Times New Roman" w:hAnsi="Times New Roman" w:cs="Times New Roman"/>
                <w:sz w:val="24"/>
                <w:szCs w:val="24"/>
              </w:rPr>
              <w:t>X</w:t>
            </w:r>
          </w:p>
        </w:tc>
        <w:tc>
          <w:tcPr>
            <w:tcW w:w="759" w:type="dxa"/>
            <w:vAlign w:val="center"/>
          </w:tcPr>
          <w:p w:rsidR="00566EC0" w:rsidRPr="00366F94" w:rsidRDefault="00566EC0" w:rsidP="00774066">
            <w:pPr>
              <w:jc w:val="center"/>
              <w:rPr>
                <w:rFonts w:ascii="Times New Roman" w:hAnsi="Times New Roman" w:cs="Times New Roman"/>
                <w:sz w:val="24"/>
                <w:szCs w:val="24"/>
              </w:rPr>
            </w:pPr>
            <w:r w:rsidRPr="00366F94">
              <w:rPr>
                <w:rFonts w:ascii="Times New Roman" w:hAnsi="Times New Roman" w:cs="Times New Roman"/>
                <w:sz w:val="24"/>
                <w:szCs w:val="24"/>
              </w:rPr>
              <w:t>–</w:t>
            </w:r>
          </w:p>
        </w:tc>
        <w:tc>
          <w:tcPr>
            <w:tcW w:w="783" w:type="dxa"/>
            <w:vAlign w:val="center"/>
          </w:tcPr>
          <w:p w:rsidR="00566EC0" w:rsidRPr="00366F94" w:rsidRDefault="00566EC0" w:rsidP="00774066">
            <w:pPr>
              <w:jc w:val="center"/>
              <w:rPr>
                <w:rFonts w:ascii="Times New Roman" w:hAnsi="Times New Roman" w:cs="Times New Roman"/>
                <w:sz w:val="24"/>
                <w:szCs w:val="24"/>
              </w:rPr>
            </w:pPr>
            <w:r w:rsidRPr="00366F94">
              <w:rPr>
                <w:rFonts w:ascii="Times New Roman" w:hAnsi="Times New Roman" w:cs="Times New Roman"/>
                <w:sz w:val="24"/>
                <w:szCs w:val="24"/>
              </w:rPr>
              <w:t>–</w:t>
            </w:r>
          </w:p>
        </w:tc>
        <w:tc>
          <w:tcPr>
            <w:tcW w:w="736" w:type="dxa"/>
            <w:vAlign w:val="center"/>
          </w:tcPr>
          <w:p w:rsidR="00566EC0" w:rsidRPr="00366F94" w:rsidRDefault="00566EC0" w:rsidP="00774066">
            <w:pPr>
              <w:jc w:val="center"/>
              <w:rPr>
                <w:rFonts w:ascii="Times New Roman" w:hAnsi="Times New Roman" w:cs="Times New Roman"/>
                <w:sz w:val="24"/>
                <w:szCs w:val="24"/>
              </w:rPr>
            </w:pPr>
            <w:r w:rsidRPr="00236229">
              <w:rPr>
                <w:rFonts w:ascii="Times New Roman" w:hAnsi="Times New Roman" w:cs="Times New Roman"/>
                <w:sz w:val="24"/>
                <w:szCs w:val="24"/>
              </w:rPr>
              <w:t>–</w:t>
            </w:r>
          </w:p>
        </w:tc>
        <w:tc>
          <w:tcPr>
            <w:tcW w:w="759" w:type="dxa"/>
            <w:vAlign w:val="center"/>
          </w:tcPr>
          <w:p w:rsidR="00566EC0" w:rsidRPr="00366F94" w:rsidRDefault="00566EC0" w:rsidP="00774066">
            <w:pPr>
              <w:jc w:val="center"/>
              <w:rPr>
                <w:rFonts w:ascii="Times New Roman" w:hAnsi="Times New Roman" w:cs="Times New Roman"/>
                <w:sz w:val="24"/>
                <w:szCs w:val="24"/>
              </w:rPr>
            </w:pPr>
            <w:r w:rsidRPr="00366F94">
              <w:rPr>
                <w:rFonts w:ascii="Times New Roman" w:hAnsi="Times New Roman" w:cs="Times New Roman"/>
                <w:sz w:val="24"/>
                <w:szCs w:val="24"/>
              </w:rPr>
              <w:t>X</w:t>
            </w:r>
          </w:p>
        </w:tc>
        <w:tc>
          <w:tcPr>
            <w:tcW w:w="783" w:type="dxa"/>
            <w:vAlign w:val="center"/>
          </w:tcPr>
          <w:p w:rsidR="00566EC0" w:rsidRPr="00366F94" w:rsidRDefault="00566EC0" w:rsidP="00774066">
            <w:pPr>
              <w:jc w:val="center"/>
              <w:rPr>
                <w:rFonts w:ascii="Times New Roman" w:hAnsi="Times New Roman" w:cs="Times New Roman"/>
                <w:sz w:val="24"/>
                <w:szCs w:val="24"/>
              </w:rPr>
            </w:pPr>
            <w:r w:rsidRPr="00236229">
              <w:rPr>
                <w:rFonts w:ascii="Times New Roman" w:hAnsi="Times New Roman" w:cs="Times New Roman"/>
                <w:sz w:val="24"/>
                <w:szCs w:val="24"/>
              </w:rPr>
              <w:t>–</w:t>
            </w:r>
          </w:p>
        </w:tc>
        <w:tc>
          <w:tcPr>
            <w:tcW w:w="2222" w:type="dxa"/>
            <w:vAlign w:val="center"/>
          </w:tcPr>
          <w:p w:rsidR="00566EC0" w:rsidRDefault="00566EC0" w:rsidP="009E5E7A">
            <w:pPr>
              <w:jc w:val="center"/>
            </w:pPr>
            <w:r>
              <w:rPr>
                <w:rFonts w:ascii="Times New Roman" w:hAnsi="Times New Roman" w:cs="Times New Roman"/>
                <w:sz w:val="24"/>
                <w:szCs w:val="24"/>
              </w:rPr>
              <w:t>средний</w:t>
            </w:r>
          </w:p>
        </w:tc>
      </w:tr>
      <w:tr w:rsidR="00566EC0" w:rsidTr="00DA4AB2">
        <w:tc>
          <w:tcPr>
            <w:tcW w:w="882" w:type="dxa"/>
            <w:vMerge/>
          </w:tcPr>
          <w:p w:rsidR="00566EC0" w:rsidRDefault="00566EC0" w:rsidP="00774066">
            <w:pPr>
              <w:jc w:val="center"/>
              <w:rPr>
                <w:rFonts w:ascii="Times New Roman" w:hAnsi="Times New Roman" w:cs="Times New Roman"/>
                <w:sz w:val="24"/>
                <w:szCs w:val="24"/>
              </w:rPr>
            </w:pPr>
          </w:p>
        </w:tc>
        <w:tc>
          <w:tcPr>
            <w:tcW w:w="693" w:type="dxa"/>
            <w:vAlign w:val="center"/>
          </w:tcPr>
          <w:p w:rsidR="00566EC0" w:rsidRDefault="00566EC0" w:rsidP="00774066">
            <w:pPr>
              <w:jc w:val="center"/>
              <w:rPr>
                <w:rFonts w:ascii="Times New Roman" w:hAnsi="Times New Roman" w:cs="Times New Roman"/>
                <w:sz w:val="24"/>
                <w:szCs w:val="24"/>
              </w:rPr>
            </w:pPr>
            <w:r>
              <w:rPr>
                <w:rFonts w:ascii="Times New Roman" w:hAnsi="Times New Roman" w:cs="Times New Roman"/>
                <w:sz w:val="24"/>
                <w:szCs w:val="24"/>
              </w:rPr>
              <w:t>11</w:t>
            </w:r>
          </w:p>
        </w:tc>
        <w:tc>
          <w:tcPr>
            <w:tcW w:w="688" w:type="dxa"/>
            <w:vAlign w:val="center"/>
          </w:tcPr>
          <w:p w:rsidR="00566EC0" w:rsidRDefault="00566EC0" w:rsidP="00774066">
            <w:pPr>
              <w:jc w:val="center"/>
            </w:pPr>
            <w:r>
              <w:rPr>
                <w:rFonts w:ascii="Times New Roman" w:hAnsi="Times New Roman" w:cs="Times New Roman"/>
                <w:sz w:val="24"/>
                <w:szCs w:val="24"/>
              </w:rPr>
              <w:t>10</w:t>
            </w:r>
          </w:p>
        </w:tc>
        <w:tc>
          <w:tcPr>
            <w:tcW w:w="572" w:type="dxa"/>
            <w:vAlign w:val="center"/>
          </w:tcPr>
          <w:p w:rsidR="00566EC0" w:rsidRDefault="00566EC0" w:rsidP="00774066">
            <w:pPr>
              <w:jc w:val="center"/>
              <w:rPr>
                <w:rFonts w:ascii="Times New Roman" w:hAnsi="Times New Roman" w:cs="Times New Roman"/>
                <w:sz w:val="24"/>
                <w:szCs w:val="24"/>
              </w:rPr>
            </w:pPr>
            <w:r>
              <w:rPr>
                <w:rFonts w:ascii="Times New Roman" w:hAnsi="Times New Roman" w:cs="Times New Roman"/>
                <w:sz w:val="24"/>
                <w:szCs w:val="24"/>
              </w:rPr>
              <w:t>3</w:t>
            </w:r>
          </w:p>
        </w:tc>
        <w:tc>
          <w:tcPr>
            <w:tcW w:w="5220" w:type="dxa"/>
            <w:vAlign w:val="center"/>
          </w:tcPr>
          <w:p w:rsidR="00566EC0" w:rsidRDefault="00566EC0" w:rsidP="00067E9A">
            <w:pPr>
              <w:jc w:val="both"/>
              <w:rPr>
                <w:rFonts w:ascii="Times New Roman" w:hAnsi="Times New Roman" w:cs="Times New Roman"/>
                <w:sz w:val="24"/>
                <w:szCs w:val="24"/>
              </w:rPr>
            </w:pPr>
            <w:r>
              <w:rPr>
                <w:rFonts w:ascii="Times New Roman" w:hAnsi="Times New Roman" w:cs="Times New Roman"/>
                <w:sz w:val="24"/>
                <w:szCs w:val="24"/>
              </w:rPr>
              <w:t>иные риски по пункту 10</w:t>
            </w:r>
            <w:r>
              <w:rPr>
                <w:rFonts w:ascii="Times New Roman" w:hAnsi="Times New Roman"/>
                <w:bCs/>
                <w:sz w:val="24"/>
                <w:szCs w:val="24"/>
              </w:rPr>
              <w:t xml:space="preserve"> направления деятельности </w:t>
            </w:r>
            <w:r>
              <w:rPr>
                <w:rFonts w:ascii="Times New Roman" w:hAnsi="Times New Roman" w:cs="Times New Roman"/>
                <w:sz w:val="24"/>
                <w:szCs w:val="24"/>
                <w:lang w:val="en-US"/>
              </w:rPr>
              <w:t>XI</w:t>
            </w:r>
            <w:r>
              <w:rPr>
                <w:rFonts w:ascii="Times New Roman" w:hAnsi="Times New Roman" w:cs="Times New Roman"/>
                <w:sz w:val="24"/>
                <w:szCs w:val="24"/>
              </w:rPr>
              <w:t>.</w:t>
            </w:r>
          </w:p>
        </w:tc>
        <w:tc>
          <w:tcPr>
            <w:tcW w:w="736" w:type="dxa"/>
            <w:vAlign w:val="center"/>
          </w:tcPr>
          <w:p w:rsidR="00566EC0" w:rsidRDefault="00566EC0" w:rsidP="00774066">
            <w:pPr>
              <w:jc w:val="center"/>
              <w:rPr>
                <w:rFonts w:ascii="Times New Roman" w:hAnsi="Times New Roman" w:cs="Times New Roman"/>
                <w:sz w:val="24"/>
                <w:szCs w:val="24"/>
              </w:rPr>
            </w:pPr>
            <w:r w:rsidRPr="00366F94">
              <w:rPr>
                <w:rFonts w:ascii="Times New Roman" w:hAnsi="Times New Roman" w:cs="Times New Roman"/>
                <w:sz w:val="24"/>
                <w:szCs w:val="24"/>
              </w:rPr>
              <w:t>X</w:t>
            </w:r>
          </w:p>
        </w:tc>
        <w:tc>
          <w:tcPr>
            <w:tcW w:w="759" w:type="dxa"/>
            <w:vAlign w:val="center"/>
          </w:tcPr>
          <w:p w:rsidR="00566EC0" w:rsidRPr="00366F94" w:rsidRDefault="00566EC0" w:rsidP="00774066">
            <w:pPr>
              <w:jc w:val="center"/>
              <w:rPr>
                <w:rFonts w:ascii="Times New Roman" w:hAnsi="Times New Roman" w:cs="Times New Roman"/>
                <w:sz w:val="24"/>
                <w:szCs w:val="24"/>
              </w:rPr>
            </w:pPr>
            <w:r w:rsidRPr="00366F94">
              <w:rPr>
                <w:rFonts w:ascii="Times New Roman" w:hAnsi="Times New Roman" w:cs="Times New Roman"/>
                <w:sz w:val="24"/>
                <w:szCs w:val="24"/>
              </w:rPr>
              <w:t>–</w:t>
            </w:r>
          </w:p>
        </w:tc>
        <w:tc>
          <w:tcPr>
            <w:tcW w:w="783" w:type="dxa"/>
            <w:vAlign w:val="center"/>
          </w:tcPr>
          <w:p w:rsidR="00566EC0" w:rsidRPr="00366F94" w:rsidRDefault="00566EC0" w:rsidP="00774066">
            <w:pPr>
              <w:jc w:val="center"/>
              <w:rPr>
                <w:rFonts w:ascii="Times New Roman" w:hAnsi="Times New Roman" w:cs="Times New Roman"/>
                <w:sz w:val="24"/>
                <w:szCs w:val="24"/>
              </w:rPr>
            </w:pPr>
            <w:r w:rsidRPr="00366F94">
              <w:rPr>
                <w:rFonts w:ascii="Times New Roman" w:hAnsi="Times New Roman" w:cs="Times New Roman"/>
                <w:sz w:val="24"/>
                <w:szCs w:val="24"/>
              </w:rPr>
              <w:t>–</w:t>
            </w:r>
          </w:p>
        </w:tc>
        <w:tc>
          <w:tcPr>
            <w:tcW w:w="736" w:type="dxa"/>
            <w:vAlign w:val="center"/>
          </w:tcPr>
          <w:p w:rsidR="00566EC0" w:rsidRPr="00366F94" w:rsidRDefault="00566EC0" w:rsidP="00774066">
            <w:pPr>
              <w:jc w:val="center"/>
              <w:rPr>
                <w:rFonts w:ascii="Times New Roman" w:hAnsi="Times New Roman" w:cs="Times New Roman"/>
                <w:sz w:val="24"/>
                <w:szCs w:val="24"/>
              </w:rPr>
            </w:pPr>
            <w:r w:rsidRPr="00643310">
              <w:rPr>
                <w:rFonts w:ascii="Times New Roman" w:hAnsi="Times New Roman" w:cs="Times New Roman"/>
                <w:sz w:val="24"/>
                <w:szCs w:val="24"/>
              </w:rPr>
              <w:t>Х</w:t>
            </w:r>
          </w:p>
        </w:tc>
        <w:tc>
          <w:tcPr>
            <w:tcW w:w="759" w:type="dxa"/>
            <w:vAlign w:val="center"/>
          </w:tcPr>
          <w:p w:rsidR="00566EC0" w:rsidRPr="00366F94" w:rsidRDefault="00566EC0" w:rsidP="00774066">
            <w:pPr>
              <w:jc w:val="center"/>
              <w:rPr>
                <w:rFonts w:ascii="Times New Roman" w:hAnsi="Times New Roman" w:cs="Times New Roman"/>
                <w:sz w:val="24"/>
                <w:szCs w:val="24"/>
              </w:rPr>
            </w:pPr>
            <w:r w:rsidRPr="00E90656">
              <w:rPr>
                <w:rFonts w:ascii="Times New Roman" w:hAnsi="Times New Roman" w:cs="Times New Roman"/>
                <w:sz w:val="24"/>
                <w:szCs w:val="24"/>
              </w:rPr>
              <w:t>–</w:t>
            </w:r>
          </w:p>
        </w:tc>
        <w:tc>
          <w:tcPr>
            <w:tcW w:w="783" w:type="dxa"/>
            <w:vAlign w:val="center"/>
          </w:tcPr>
          <w:p w:rsidR="00566EC0" w:rsidRPr="00366F94" w:rsidRDefault="00566EC0" w:rsidP="00774066">
            <w:pPr>
              <w:jc w:val="center"/>
              <w:rPr>
                <w:rFonts w:ascii="Times New Roman" w:hAnsi="Times New Roman" w:cs="Times New Roman"/>
                <w:sz w:val="24"/>
                <w:szCs w:val="24"/>
              </w:rPr>
            </w:pPr>
            <w:r w:rsidRPr="00E90656">
              <w:rPr>
                <w:rFonts w:ascii="Times New Roman" w:hAnsi="Times New Roman" w:cs="Times New Roman"/>
                <w:sz w:val="24"/>
                <w:szCs w:val="24"/>
              </w:rPr>
              <w:t>–</w:t>
            </w:r>
          </w:p>
        </w:tc>
        <w:tc>
          <w:tcPr>
            <w:tcW w:w="2222" w:type="dxa"/>
            <w:vAlign w:val="center"/>
          </w:tcPr>
          <w:p w:rsidR="00566EC0" w:rsidRDefault="00566EC0" w:rsidP="00774066">
            <w:pPr>
              <w:jc w:val="center"/>
            </w:pPr>
            <w:r w:rsidRPr="00643310">
              <w:rPr>
                <w:rFonts w:ascii="Times New Roman" w:hAnsi="Times New Roman" w:cs="Times New Roman"/>
                <w:sz w:val="24"/>
                <w:szCs w:val="24"/>
              </w:rPr>
              <w:t>низкий</w:t>
            </w:r>
          </w:p>
        </w:tc>
      </w:tr>
      <w:tr w:rsidR="00566EC0" w:rsidTr="00DA4AB2">
        <w:tc>
          <w:tcPr>
            <w:tcW w:w="882" w:type="dxa"/>
            <w:vMerge w:val="restart"/>
          </w:tcPr>
          <w:p w:rsidR="00566EC0" w:rsidRDefault="00566EC0" w:rsidP="00067E9A">
            <w:pPr>
              <w:jc w:val="center"/>
              <w:rPr>
                <w:rFonts w:ascii="Times New Roman" w:hAnsi="Times New Roman" w:cs="Times New Roman"/>
                <w:sz w:val="24"/>
                <w:szCs w:val="24"/>
              </w:rPr>
            </w:pPr>
            <w:r>
              <w:rPr>
                <w:rFonts w:ascii="Times New Roman" w:hAnsi="Times New Roman" w:cs="Times New Roman"/>
                <w:sz w:val="24"/>
                <w:szCs w:val="24"/>
              </w:rPr>
              <w:t>11.</w:t>
            </w:r>
          </w:p>
          <w:p w:rsidR="00566EC0" w:rsidRDefault="00566EC0" w:rsidP="00067E9A">
            <w:pPr>
              <w:jc w:val="center"/>
              <w:rPr>
                <w:rFonts w:ascii="Times New Roman" w:hAnsi="Times New Roman" w:cs="Times New Roman"/>
                <w:sz w:val="24"/>
                <w:szCs w:val="24"/>
              </w:rPr>
            </w:pPr>
          </w:p>
          <w:p w:rsidR="00566EC0" w:rsidRDefault="00566EC0" w:rsidP="00067E9A">
            <w:pPr>
              <w:jc w:val="center"/>
              <w:rPr>
                <w:rFonts w:ascii="Times New Roman" w:hAnsi="Times New Roman" w:cs="Times New Roman"/>
                <w:sz w:val="24"/>
                <w:szCs w:val="24"/>
              </w:rPr>
            </w:pPr>
          </w:p>
          <w:p w:rsidR="00566EC0" w:rsidRDefault="00566EC0" w:rsidP="00067E9A">
            <w:pPr>
              <w:jc w:val="center"/>
              <w:rPr>
                <w:rFonts w:ascii="Times New Roman" w:hAnsi="Times New Roman" w:cs="Times New Roman"/>
                <w:sz w:val="24"/>
                <w:szCs w:val="24"/>
              </w:rPr>
            </w:pPr>
          </w:p>
          <w:p w:rsidR="00566EC0" w:rsidRDefault="00566EC0" w:rsidP="00067E9A">
            <w:pPr>
              <w:jc w:val="center"/>
              <w:rPr>
                <w:rFonts w:ascii="Times New Roman" w:hAnsi="Times New Roman" w:cs="Times New Roman"/>
                <w:sz w:val="24"/>
                <w:szCs w:val="24"/>
              </w:rPr>
            </w:pPr>
          </w:p>
        </w:tc>
        <w:tc>
          <w:tcPr>
            <w:tcW w:w="13951" w:type="dxa"/>
            <w:gridSpan w:val="11"/>
            <w:vAlign w:val="center"/>
          </w:tcPr>
          <w:p w:rsidR="00566EC0" w:rsidRDefault="00566EC0" w:rsidP="009C4EFD">
            <w:pPr>
              <w:jc w:val="both"/>
            </w:pPr>
            <w:r>
              <w:rPr>
                <w:rFonts w:ascii="Times New Roman" w:hAnsi="Times New Roman" w:cs="Times New Roman"/>
                <w:sz w:val="24"/>
                <w:szCs w:val="24"/>
              </w:rPr>
              <w:t xml:space="preserve">Осуществление работы по предоставлению отпусков: </w:t>
            </w:r>
          </w:p>
        </w:tc>
      </w:tr>
      <w:tr w:rsidR="00566EC0" w:rsidTr="00DA4AB2">
        <w:tc>
          <w:tcPr>
            <w:tcW w:w="882" w:type="dxa"/>
            <w:vMerge/>
          </w:tcPr>
          <w:p w:rsidR="00566EC0" w:rsidRDefault="00566EC0" w:rsidP="00774066">
            <w:pPr>
              <w:jc w:val="center"/>
              <w:rPr>
                <w:rFonts w:ascii="Times New Roman" w:hAnsi="Times New Roman" w:cs="Times New Roman"/>
                <w:sz w:val="24"/>
                <w:szCs w:val="24"/>
              </w:rPr>
            </w:pPr>
          </w:p>
        </w:tc>
        <w:tc>
          <w:tcPr>
            <w:tcW w:w="693" w:type="dxa"/>
            <w:vAlign w:val="center"/>
          </w:tcPr>
          <w:p w:rsidR="00566EC0" w:rsidRDefault="00566EC0" w:rsidP="00774066">
            <w:pPr>
              <w:jc w:val="center"/>
              <w:rPr>
                <w:rFonts w:ascii="Times New Roman" w:hAnsi="Times New Roman" w:cs="Times New Roman"/>
                <w:sz w:val="24"/>
                <w:szCs w:val="24"/>
              </w:rPr>
            </w:pPr>
            <w:r>
              <w:rPr>
                <w:rFonts w:ascii="Times New Roman" w:hAnsi="Times New Roman" w:cs="Times New Roman"/>
                <w:sz w:val="24"/>
                <w:szCs w:val="24"/>
              </w:rPr>
              <w:t>11</w:t>
            </w:r>
          </w:p>
        </w:tc>
        <w:tc>
          <w:tcPr>
            <w:tcW w:w="688" w:type="dxa"/>
            <w:vAlign w:val="center"/>
          </w:tcPr>
          <w:p w:rsidR="00566EC0" w:rsidRPr="002C7C04" w:rsidRDefault="00566EC0" w:rsidP="00067E9A">
            <w:pPr>
              <w:jc w:val="center"/>
              <w:rPr>
                <w:rFonts w:ascii="Times New Roman" w:hAnsi="Times New Roman" w:cs="Times New Roman"/>
                <w:sz w:val="24"/>
                <w:szCs w:val="24"/>
              </w:rPr>
            </w:pPr>
            <w:r>
              <w:rPr>
                <w:rFonts w:ascii="Times New Roman" w:hAnsi="Times New Roman" w:cs="Times New Roman"/>
                <w:sz w:val="24"/>
                <w:szCs w:val="24"/>
              </w:rPr>
              <w:t>11</w:t>
            </w:r>
          </w:p>
        </w:tc>
        <w:tc>
          <w:tcPr>
            <w:tcW w:w="572" w:type="dxa"/>
            <w:vAlign w:val="center"/>
          </w:tcPr>
          <w:p w:rsidR="00566EC0" w:rsidRDefault="00566EC0" w:rsidP="00774066">
            <w:pPr>
              <w:jc w:val="center"/>
              <w:rPr>
                <w:rFonts w:ascii="Times New Roman" w:hAnsi="Times New Roman" w:cs="Times New Roman"/>
                <w:sz w:val="24"/>
                <w:szCs w:val="24"/>
              </w:rPr>
            </w:pPr>
            <w:r>
              <w:rPr>
                <w:rFonts w:ascii="Times New Roman" w:hAnsi="Times New Roman" w:cs="Times New Roman"/>
                <w:sz w:val="24"/>
                <w:szCs w:val="24"/>
              </w:rPr>
              <w:t>1</w:t>
            </w:r>
          </w:p>
        </w:tc>
        <w:tc>
          <w:tcPr>
            <w:tcW w:w="5220" w:type="dxa"/>
            <w:vAlign w:val="center"/>
          </w:tcPr>
          <w:p w:rsidR="00566EC0" w:rsidRDefault="00566EC0" w:rsidP="00774066">
            <w:pPr>
              <w:jc w:val="both"/>
              <w:rPr>
                <w:rFonts w:ascii="Times New Roman" w:hAnsi="Times New Roman" w:cs="Times New Roman"/>
                <w:sz w:val="24"/>
                <w:szCs w:val="24"/>
              </w:rPr>
            </w:pPr>
            <w:r>
              <w:rPr>
                <w:rFonts w:ascii="Times New Roman" w:hAnsi="Times New Roman" w:cs="Times New Roman"/>
                <w:sz w:val="24"/>
                <w:szCs w:val="24"/>
              </w:rPr>
              <w:t>несоблюдение порядка исчисления сотрудникам УФК продолжительности ежегодного дополнительного отпуска за выслугу лет;</w:t>
            </w:r>
          </w:p>
        </w:tc>
        <w:tc>
          <w:tcPr>
            <w:tcW w:w="736" w:type="dxa"/>
            <w:vAlign w:val="center"/>
          </w:tcPr>
          <w:p w:rsidR="00566EC0" w:rsidRDefault="00566EC0" w:rsidP="00774066">
            <w:pPr>
              <w:jc w:val="center"/>
              <w:rPr>
                <w:rFonts w:ascii="Times New Roman" w:hAnsi="Times New Roman" w:cs="Times New Roman"/>
                <w:sz w:val="24"/>
                <w:szCs w:val="24"/>
              </w:rPr>
            </w:pPr>
            <w:r w:rsidRPr="002C7C04">
              <w:rPr>
                <w:rFonts w:ascii="Times New Roman" w:hAnsi="Times New Roman" w:cs="Times New Roman"/>
                <w:sz w:val="24"/>
                <w:szCs w:val="24"/>
              </w:rPr>
              <w:t>X</w:t>
            </w:r>
          </w:p>
        </w:tc>
        <w:tc>
          <w:tcPr>
            <w:tcW w:w="759" w:type="dxa"/>
            <w:vAlign w:val="center"/>
          </w:tcPr>
          <w:p w:rsidR="00566EC0" w:rsidRPr="002C7C04" w:rsidRDefault="00566EC0" w:rsidP="00774066">
            <w:pPr>
              <w:jc w:val="center"/>
              <w:rPr>
                <w:rFonts w:ascii="Times New Roman" w:hAnsi="Times New Roman" w:cs="Times New Roman"/>
                <w:sz w:val="24"/>
                <w:szCs w:val="24"/>
              </w:rPr>
            </w:pPr>
            <w:r w:rsidRPr="002C7C04">
              <w:rPr>
                <w:rFonts w:ascii="Times New Roman" w:hAnsi="Times New Roman" w:cs="Times New Roman"/>
                <w:sz w:val="24"/>
                <w:szCs w:val="24"/>
              </w:rPr>
              <w:t>–</w:t>
            </w:r>
          </w:p>
        </w:tc>
        <w:tc>
          <w:tcPr>
            <w:tcW w:w="783" w:type="dxa"/>
            <w:vAlign w:val="center"/>
          </w:tcPr>
          <w:p w:rsidR="00566EC0" w:rsidRPr="002C7C04" w:rsidRDefault="00566EC0" w:rsidP="00774066">
            <w:pPr>
              <w:jc w:val="center"/>
              <w:rPr>
                <w:rFonts w:ascii="Times New Roman" w:hAnsi="Times New Roman" w:cs="Times New Roman"/>
                <w:sz w:val="24"/>
                <w:szCs w:val="24"/>
              </w:rPr>
            </w:pPr>
            <w:r w:rsidRPr="002C7C04">
              <w:rPr>
                <w:rFonts w:ascii="Times New Roman" w:hAnsi="Times New Roman" w:cs="Times New Roman"/>
                <w:sz w:val="24"/>
                <w:szCs w:val="24"/>
              </w:rPr>
              <w:t>–</w:t>
            </w:r>
          </w:p>
        </w:tc>
        <w:tc>
          <w:tcPr>
            <w:tcW w:w="736" w:type="dxa"/>
            <w:vAlign w:val="center"/>
          </w:tcPr>
          <w:p w:rsidR="00566EC0" w:rsidRPr="002C7C04" w:rsidRDefault="00566EC0" w:rsidP="00774066">
            <w:pPr>
              <w:jc w:val="center"/>
              <w:rPr>
                <w:rFonts w:ascii="Times New Roman" w:hAnsi="Times New Roman" w:cs="Times New Roman"/>
                <w:sz w:val="24"/>
                <w:szCs w:val="24"/>
              </w:rPr>
            </w:pPr>
            <w:r w:rsidRPr="00236229">
              <w:rPr>
                <w:rFonts w:ascii="Times New Roman" w:hAnsi="Times New Roman" w:cs="Times New Roman"/>
                <w:sz w:val="24"/>
                <w:szCs w:val="24"/>
              </w:rPr>
              <w:t>–</w:t>
            </w:r>
          </w:p>
        </w:tc>
        <w:tc>
          <w:tcPr>
            <w:tcW w:w="759" w:type="dxa"/>
            <w:vAlign w:val="center"/>
          </w:tcPr>
          <w:p w:rsidR="00566EC0" w:rsidRPr="002C7C04" w:rsidRDefault="00566EC0" w:rsidP="00774066">
            <w:pPr>
              <w:jc w:val="center"/>
              <w:rPr>
                <w:rFonts w:ascii="Times New Roman" w:hAnsi="Times New Roman" w:cs="Times New Roman"/>
                <w:sz w:val="24"/>
                <w:szCs w:val="24"/>
              </w:rPr>
            </w:pPr>
            <w:r w:rsidRPr="002C7C04">
              <w:rPr>
                <w:rFonts w:ascii="Times New Roman" w:hAnsi="Times New Roman" w:cs="Times New Roman"/>
                <w:sz w:val="24"/>
                <w:szCs w:val="24"/>
              </w:rPr>
              <w:t>X</w:t>
            </w:r>
          </w:p>
        </w:tc>
        <w:tc>
          <w:tcPr>
            <w:tcW w:w="783" w:type="dxa"/>
            <w:vAlign w:val="center"/>
          </w:tcPr>
          <w:p w:rsidR="00566EC0" w:rsidRPr="002C7C04" w:rsidRDefault="00566EC0" w:rsidP="00774066">
            <w:pPr>
              <w:jc w:val="center"/>
              <w:rPr>
                <w:rFonts w:ascii="Times New Roman" w:hAnsi="Times New Roman" w:cs="Times New Roman"/>
                <w:sz w:val="24"/>
                <w:szCs w:val="24"/>
              </w:rPr>
            </w:pPr>
            <w:r w:rsidRPr="00236229">
              <w:rPr>
                <w:rFonts w:ascii="Times New Roman" w:hAnsi="Times New Roman" w:cs="Times New Roman"/>
                <w:sz w:val="24"/>
                <w:szCs w:val="24"/>
              </w:rPr>
              <w:t>–</w:t>
            </w:r>
          </w:p>
        </w:tc>
        <w:tc>
          <w:tcPr>
            <w:tcW w:w="2222" w:type="dxa"/>
            <w:vAlign w:val="center"/>
          </w:tcPr>
          <w:p w:rsidR="00566EC0" w:rsidRDefault="00566EC0" w:rsidP="009E5E7A">
            <w:pPr>
              <w:jc w:val="center"/>
            </w:pPr>
            <w:r>
              <w:rPr>
                <w:rFonts w:ascii="Times New Roman" w:hAnsi="Times New Roman" w:cs="Times New Roman"/>
                <w:sz w:val="24"/>
                <w:szCs w:val="24"/>
              </w:rPr>
              <w:t>средний</w:t>
            </w:r>
          </w:p>
        </w:tc>
      </w:tr>
      <w:tr w:rsidR="00566EC0" w:rsidTr="00DA4AB2">
        <w:tc>
          <w:tcPr>
            <w:tcW w:w="882" w:type="dxa"/>
            <w:vMerge/>
          </w:tcPr>
          <w:p w:rsidR="00566EC0" w:rsidRDefault="00566EC0" w:rsidP="00774066">
            <w:pPr>
              <w:jc w:val="center"/>
              <w:rPr>
                <w:rFonts w:ascii="Times New Roman" w:hAnsi="Times New Roman" w:cs="Times New Roman"/>
                <w:sz w:val="24"/>
                <w:szCs w:val="24"/>
              </w:rPr>
            </w:pPr>
          </w:p>
        </w:tc>
        <w:tc>
          <w:tcPr>
            <w:tcW w:w="693" w:type="dxa"/>
            <w:vAlign w:val="center"/>
          </w:tcPr>
          <w:p w:rsidR="00566EC0" w:rsidRDefault="00566EC0" w:rsidP="00774066">
            <w:pPr>
              <w:jc w:val="center"/>
              <w:rPr>
                <w:rFonts w:ascii="Times New Roman" w:hAnsi="Times New Roman" w:cs="Times New Roman"/>
                <w:sz w:val="24"/>
                <w:szCs w:val="24"/>
              </w:rPr>
            </w:pPr>
            <w:r>
              <w:rPr>
                <w:rFonts w:ascii="Times New Roman" w:hAnsi="Times New Roman" w:cs="Times New Roman"/>
                <w:sz w:val="24"/>
                <w:szCs w:val="24"/>
              </w:rPr>
              <w:t>11</w:t>
            </w:r>
          </w:p>
        </w:tc>
        <w:tc>
          <w:tcPr>
            <w:tcW w:w="688" w:type="dxa"/>
            <w:vAlign w:val="center"/>
          </w:tcPr>
          <w:p w:rsidR="00566EC0" w:rsidRPr="002C7C04" w:rsidRDefault="00566EC0" w:rsidP="00774066">
            <w:pPr>
              <w:jc w:val="center"/>
              <w:rPr>
                <w:rFonts w:ascii="Times New Roman" w:hAnsi="Times New Roman" w:cs="Times New Roman"/>
                <w:sz w:val="24"/>
                <w:szCs w:val="24"/>
              </w:rPr>
            </w:pPr>
            <w:r>
              <w:rPr>
                <w:rFonts w:ascii="Times New Roman" w:hAnsi="Times New Roman" w:cs="Times New Roman"/>
                <w:sz w:val="24"/>
                <w:szCs w:val="24"/>
              </w:rPr>
              <w:t>11</w:t>
            </w:r>
          </w:p>
        </w:tc>
        <w:tc>
          <w:tcPr>
            <w:tcW w:w="572" w:type="dxa"/>
            <w:vAlign w:val="center"/>
          </w:tcPr>
          <w:p w:rsidR="00566EC0" w:rsidRDefault="00566EC0" w:rsidP="00774066">
            <w:pPr>
              <w:jc w:val="center"/>
              <w:rPr>
                <w:rFonts w:ascii="Times New Roman" w:hAnsi="Times New Roman" w:cs="Times New Roman"/>
                <w:sz w:val="24"/>
                <w:szCs w:val="24"/>
              </w:rPr>
            </w:pPr>
            <w:r>
              <w:rPr>
                <w:rFonts w:ascii="Times New Roman" w:hAnsi="Times New Roman" w:cs="Times New Roman"/>
                <w:sz w:val="24"/>
                <w:szCs w:val="24"/>
              </w:rPr>
              <w:t>2</w:t>
            </w:r>
          </w:p>
        </w:tc>
        <w:tc>
          <w:tcPr>
            <w:tcW w:w="5220" w:type="dxa"/>
            <w:vAlign w:val="center"/>
          </w:tcPr>
          <w:p w:rsidR="00566EC0" w:rsidRDefault="00566EC0" w:rsidP="00774066">
            <w:pPr>
              <w:jc w:val="both"/>
              <w:rPr>
                <w:rFonts w:ascii="Times New Roman" w:hAnsi="Times New Roman" w:cs="Times New Roman"/>
                <w:sz w:val="24"/>
                <w:szCs w:val="24"/>
              </w:rPr>
            </w:pPr>
            <w:r>
              <w:rPr>
                <w:rFonts w:ascii="Times New Roman" w:hAnsi="Times New Roman" w:cs="Times New Roman"/>
                <w:sz w:val="24"/>
                <w:szCs w:val="24"/>
              </w:rPr>
              <w:t>несоблюдение порядка исчисления продолжительности ежегодного дополнительного оплачиваемого отпуска сотрудникам УФК, имеющим ненормированный служебный день;</w:t>
            </w:r>
          </w:p>
        </w:tc>
        <w:tc>
          <w:tcPr>
            <w:tcW w:w="736" w:type="dxa"/>
            <w:vAlign w:val="center"/>
          </w:tcPr>
          <w:p w:rsidR="00566EC0" w:rsidRDefault="00566EC0" w:rsidP="00774066">
            <w:pPr>
              <w:jc w:val="center"/>
              <w:rPr>
                <w:rFonts w:ascii="Times New Roman" w:hAnsi="Times New Roman" w:cs="Times New Roman"/>
                <w:sz w:val="24"/>
                <w:szCs w:val="24"/>
              </w:rPr>
            </w:pPr>
            <w:r w:rsidRPr="002C7C04">
              <w:rPr>
                <w:rFonts w:ascii="Times New Roman" w:hAnsi="Times New Roman" w:cs="Times New Roman"/>
                <w:sz w:val="24"/>
                <w:szCs w:val="24"/>
              </w:rPr>
              <w:t>X</w:t>
            </w:r>
          </w:p>
        </w:tc>
        <w:tc>
          <w:tcPr>
            <w:tcW w:w="759" w:type="dxa"/>
            <w:vAlign w:val="center"/>
          </w:tcPr>
          <w:p w:rsidR="00566EC0" w:rsidRPr="002C7C04" w:rsidRDefault="00566EC0" w:rsidP="00774066">
            <w:pPr>
              <w:jc w:val="center"/>
              <w:rPr>
                <w:rFonts w:ascii="Times New Roman" w:hAnsi="Times New Roman" w:cs="Times New Roman"/>
                <w:sz w:val="24"/>
                <w:szCs w:val="24"/>
              </w:rPr>
            </w:pPr>
            <w:r w:rsidRPr="002C7C04">
              <w:rPr>
                <w:rFonts w:ascii="Times New Roman" w:hAnsi="Times New Roman" w:cs="Times New Roman"/>
                <w:sz w:val="24"/>
                <w:szCs w:val="24"/>
              </w:rPr>
              <w:t>–</w:t>
            </w:r>
          </w:p>
        </w:tc>
        <w:tc>
          <w:tcPr>
            <w:tcW w:w="783" w:type="dxa"/>
            <w:vAlign w:val="center"/>
          </w:tcPr>
          <w:p w:rsidR="00566EC0" w:rsidRPr="002C7C04" w:rsidRDefault="00566EC0" w:rsidP="00774066">
            <w:pPr>
              <w:jc w:val="center"/>
              <w:rPr>
                <w:rFonts w:ascii="Times New Roman" w:hAnsi="Times New Roman" w:cs="Times New Roman"/>
                <w:sz w:val="24"/>
                <w:szCs w:val="24"/>
              </w:rPr>
            </w:pPr>
            <w:r w:rsidRPr="002C7C04">
              <w:rPr>
                <w:rFonts w:ascii="Times New Roman" w:hAnsi="Times New Roman" w:cs="Times New Roman"/>
                <w:sz w:val="24"/>
                <w:szCs w:val="24"/>
              </w:rPr>
              <w:t>–</w:t>
            </w:r>
          </w:p>
        </w:tc>
        <w:tc>
          <w:tcPr>
            <w:tcW w:w="736" w:type="dxa"/>
            <w:vAlign w:val="center"/>
          </w:tcPr>
          <w:p w:rsidR="00566EC0" w:rsidRPr="002C7C04" w:rsidRDefault="00566EC0" w:rsidP="00774066">
            <w:pPr>
              <w:jc w:val="center"/>
              <w:rPr>
                <w:rFonts w:ascii="Times New Roman" w:hAnsi="Times New Roman" w:cs="Times New Roman"/>
                <w:sz w:val="24"/>
                <w:szCs w:val="24"/>
              </w:rPr>
            </w:pPr>
            <w:r w:rsidRPr="00236229">
              <w:rPr>
                <w:rFonts w:ascii="Times New Roman" w:hAnsi="Times New Roman" w:cs="Times New Roman"/>
                <w:sz w:val="24"/>
                <w:szCs w:val="24"/>
              </w:rPr>
              <w:t>–</w:t>
            </w:r>
          </w:p>
        </w:tc>
        <w:tc>
          <w:tcPr>
            <w:tcW w:w="759" w:type="dxa"/>
            <w:vAlign w:val="center"/>
          </w:tcPr>
          <w:p w:rsidR="00566EC0" w:rsidRPr="002C7C04" w:rsidRDefault="00566EC0" w:rsidP="00774066">
            <w:pPr>
              <w:jc w:val="center"/>
              <w:rPr>
                <w:rFonts w:ascii="Times New Roman" w:hAnsi="Times New Roman" w:cs="Times New Roman"/>
                <w:sz w:val="24"/>
                <w:szCs w:val="24"/>
              </w:rPr>
            </w:pPr>
            <w:r w:rsidRPr="002C7C04">
              <w:rPr>
                <w:rFonts w:ascii="Times New Roman" w:hAnsi="Times New Roman" w:cs="Times New Roman"/>
                <w:sz w:val="24"/>
                <w:szCs w:val="24"/>
              </w:rPr>
              <w:t>X</w:t>
            </w:r>
          </w:p>
        </w:tc>
        <w:tc>
          <w:tcPr>
            <w:tcW w:w="783" w:type="dxa"/>
            <w:vAlign w:val="center"/>
          </w:tcPr>
          <w:p w:rsidR="00566EC0" w:rsidRPr="002C7C04" w:rsidRDefault="00566EC0" w:rsidP="00774066">
            <w:pPr>
              <w:jc w:val="center"/>
              <w:rPr>
                <w:rFonts w:ascii="Times New Roman" w:hAnsi="Times New Roman" w:cs="Times New Roman"/>
                <w:sz w:val="24"/>
                <w:szCs w:val="24"/>
              </w:rPr>
            </w:pPr>
            <w:r w:rsidRPr="00236229">
              <w:rPr>
                <w:rFonts w:ascii="Times New Roman" w:hAnsi="Times New Roman" w:cs="Times New Roman"/>
                <w:sz w:val="24"/>
                <w:szCs w:val="24"/>
              </w:rPr>
              <w:t>–</w:t>
            </w:r>
          </w:p>
        </w:tc>
        <w:tc>
          <w:tcPr>
            <w:tcW w:w="2222" w:type="dxa"/>
            <w:vAlign w:val="center"/>
          </w:tcPr>
          <w:p w:rsidR="00566EC0" w:rsidRDefault="00566EC0" w:rsidP="009E5E7A">
            <w:pPr>
              <w:jc w:val="center"/>
            </w:pPr>
            <w:r>
              <w:rPr>
                <w:rFonts w:ascii="Times New Roman" w:hAnsi="Times New Roman" w:cs="Times New Roman"/>
                <w:sz w:val="24"/>
                <w:szCs w:val="24"/>
              </w:rPr>
              <w:t>средний</w:t>
            </w:r>
          </w:p>
        </w:tc>
      </w:tr>
      <w:tr w:rsidR="00566EC0" w:rsidTr="00DA4AB2">
        <w:tc>
          <w:tcPr>
            <w:tcW w:w="882" w:type="dxa"/>
            <w:vMerge/>
          </w:tcPr>
          <w:p w:rsidR="00566EC0" w:rsidRDefault="00566EC0" w:rsidP="00774066">
            <w:pPr>
              <w:jc w:val="center"/>
              <w:rPr>
                <w:rFonts w:ascii="Times New Roman" w:hAnsi="Times New Roman" w:cs="Times New Roman"/>
                <w:sz w:val="24"/>
                <w:szCs w:val="24"/>
              </w:rPr>
            </w:pPr>
          </w:p>
        </w:tc>
        <w:tc>
          <w:tcPr>
            <w:tcW w:w="693" w:type="dxa"/>
            <w:vAlign w:val="center"/>
          </w:tcPr>
          <w:p w:rsidR="00566EC0" w:rsidRDefault="00566EC0" w:rsidP="00774066">
            <w:pPr>
              <w:jc w:val="center"/>
              <w:rPr>
                <w:rFonts w:ascii="Times New Roman" w:hAnsi="Times New Roman" w:cs="Times New Roman"/>
                <w:sz w:val="24"/>
                <w:szCs w:val="24"/>
              </w:rPr>
            </w:pPr>
            <w:r>
              <w:rPr>
                <w:rFonts w:ascii="Times New Roman" w:hAnsi="Times New Roman" w:cs="Times New Roman"/>
                <w:sz w:val="24"/>
                <w:szCs w:val="24"/>
              </w:rPr>
              <w:t>11</w:t>
            </w:r>
          </w:p>
        </w:tc>
        <w:tc>
          <w:tcPr>
            <w:tcW w:w="688" w:type="dxa"/>
            <w:vAlign w:val="center"/>
          </w:tcPr>
          <w:p w:rsidR="00566EC0" w:rsidRPr="002C7C04" w:rsidRDefault="00566EC0" w:rsidP="00774066">
            <w:pPr>
              <w:jc w:val="center"/>
              <w:rPr>
                <w:rFonts w:ascii="Times New Roman" w:hAnsi="Times New Roman" w:cs="Times New Roman"/>
                <w:sz w:val="24"/>
                <w:szCs w:val="24"/>
              </w:rPr>
            </w:pPr>
            <w:r>
              <w:rPr>
                <w:rFonts w:ascii="Times New Roman" w:hAnsi="Times New Roman" w:cs="Times New Roman"/>
                <w:sz w:val="24"/>
                <w:szCs w:val="24"/>
              </w:rPr>
              <w:t>11</w:t>
            </w:r>
          </w:p>
        </w:tc>
        <w:tc>
          <w:tcPr>
            <w:tcW w:w="572" w:type="dxa"/>
            <w:vAlign w:val="center"/>
          </w:tcPr>
          <w:p w:rsidR="00566EC0" w:rsidRDefault="00566EC0" w:rsidP="00774066">
            <w:pPr>
              <w:jc w:val="center"/>
              <w:rPr>
                <w:rFonts w:ascii="Times New Roman" w:hAnsi="Times New Roman" w:cs="Times New Roman"/>
                <w:sz w:val="24"/>
                <w:szCs w:val="24"/>
              </w:rPr>
            </w:pPr>
            <w:r>
              <w:rPr>
                <w:rFonts w:ascii="Times New Roman" w:hAnsi="Times New Roman" w:cs="Times New Roman"/>
                <w:sz w:val="24"/>
                <w:szCs w:val="24"/>
              </w:rPr>
              <w:t>3</w:t>
            </w:r>
          </w:p>
        </w:tc>
        <w:tc>
          <w:tcPr>
            <w:tcW w:w="5220" w:type="dxa"/>
            <w:vAlign w:val="center"/>
          </w:tcPr>
          <w:p w:rsidR="00566EC0" w:rsidRDefault="00566EC0" w:rsidP="00774066">
            <w:pPr>
              <w:jc w:val="both"/>
              <w:rPr>
                <w:rFonts w:ascii="Times New Roman" w:hAnsi="Times New Roman" w:cs="Times New Roman"/>
                <w:sz w:val="24"/>
                <w:szCs w:val="24"/>
              </w:rPr>
            </w:pPr>
            <w:r>
              <w:rPr>
                <w:rFonts w:ascii="Times New Roman" w:hAnsi="Times New Roman" w:cs="Times New Roman"/>
                <w:sz w:val="24"/>
                <w:szCs w:val="24"/>
              </w:rPr>
              <w:t>несоблюдение порядка расчета количества дней для осуществления компенсационных выплат сотрудникам УФК за неиспользованный отпуск при освобождении от замещаемой должности и увольнении;</w:t>
            </w:r>
          </w:p>
        </w:tc>
        <w:tc>
          <w:tcPr>
            <w:tcW w:w="736" w:type="dxa"/>
            <w:vAlign w:val="center"/>
          </w:tcPr>
          <w:p w:rsidR="00566EC0" w:rsidRDefault="00566EC0" w:rsidP="00774066">
            <w:pPr>
              <w:jc w:val="center"/>
              <w:rPr>
                <w:rFonts w:ascii="Times New Roman" w:hAnsi="Times New Roman" w:cs="Times New Roman"/>
                <w:sz w:val="24"/>
                <w:szCs w:val="24"/>
              </w:rPr>
            </w:pPr>
            <w:r w:rsidRPr="002C7C04">
              <w:rPr>
                <w:rFonts w:ascii="Times New Roman" w:hAnsi="Times New Roman" w:cs="Times New Roman"/>
                <w:sz w:val="24"/>
                <w:szCs w:val="24"/>
              </w:rPr>
              <w:t>X</w:t>
            </w:r>
          </w:p>
        </w:tc>
        <w:tc>
          <w:tcPr>
            <w:tcW w:w="759" w:type="dxa"/>
            <w:vAlign w:val="center"/>
          </w:tcPr>
          <w:p w:rsidR="00566EC0" w:rsidRPr="002C7C04" w:rsidRDefault="00566EC0" w:rsidP="00774066">
            <w:pPr>
              <w:jc w:val="center"/>
              <w:rPr>
                <w:rFonts w:ascii="Times New Roman" w:hAnsi="Times New Roman" w:cs="Times New Roman"/>
                <w:sz w:val="24"/>
                <w:szCs w:val="24"/>
              </w:rPr>
            </w:pPr>
            <w:r w:rsidRPr="002C7C04">
              <w:rPr>
                <w:rFonts w:ascii="Times New Roman" w:hAnsi="Times New Roman" w:cs="Times New Roman"/>
                <w:sz w:val="24"/>
                <w:szCs w:val="24"/>
              </w:rPr>
              <w:t>–</w:t>
            </w:r>
          </w:p>
        </w:tc>
        <w:tc>
          <w:tcPr>
            <w:tcW w:w="783" w:type="dxa"/>
            <w:vAlign w:val="center"/>
          </w:tcPr>
          <w:p w:rsidR="00566EC0" w:rsidRPr="002C7C04" w:rsidRDefault="00566EC0" w:rsidP="00774066">
            <w:pPr>
              <w:jc w:val="center"/>
              <w:rPr>
                <w:rFonts w:ascii="Times New Roman" w:hAnsi="Times New Roman" w:cs="Times New Roman"/>
                <w:sz w:val="24"/>
                <w:szCs w:val="24"/>
              </w:rPr>
            </w:pPr>
            <w:r w:rsidRPr="002C7C04">
              <w:rPr>
                <w:rFonts w:ascii="Times New Roman" w:hAnsi="Times New Roman" w:cs="Times New Roman"/>
                <w:sz w:val="24"/>
                <w:szCs w:val="24"/>
              </w:rPr>
              <w:t>–</w:t>
            </w:r>
          </w:p>
        </w:tc>
        <w:tc>
          <w:tcPr>
            <w:tcW w:w="736" w:type="dxa"/>
            <w:vAlign w:val="center"/>
          </w:tcPr>
          <w:p w:rsidR="00566EC0" w:rsidRPr="002C7C04" w:rsidRDefault="00566EC0" w:rsidP="00774066">
            <w:pPr>
              <w:jc w:val="center"/>
              <w:rPr>
                <w:rFonts w:ascii="Times New Roman" w:hAnsi="Times New Roman" w:cs="Times New Roman"/>
                <w:sz w:val="24"/>
                <w:szCs w:val="24"/>
              </w:rPr>
            </w:pPr>
            <w:r w:rsidRPr="00236229">
              <w:rPr>
                <w:rFonts w:ascii="Times New Roman" w:hAnsi="Times New Roman" w:cs="Times New Roman"/>
                <w:sz w:val="24"/>
                <w:szCs w:val="24"/>
              </w:rPr>
              <w:t>–</w:t>
            </w:r>
          </w:p>
        </w:tc>
        <w:tc>
          <w:tcPr>
            <w:tcW w:w="759" w:type="dxa"/>
            <w:vAlign w:val="center"/>
          </w:tcPr>
          <w:p w:rsidR="00566EC0" w:rsidRPr="002C7C04" w:rsidRDefault="00566EC0" w:rsidP="00774066">
            <w:pPr>
              <w:jc w:val="center"/>
              <w:rPr>
                <w:rFonts w:ascii="Times New Roman" w:hAnsi="Times New Roman" w:cs="Times New Roman"/>
                <w:sz w:val="24"/>
                <w:szCs w:val="24"/>
              </w:rPr>
            </w:pPr>
            <w:r w:rsidRPr="002C7C04">
              <w:rPr>
                <w:rFonts w:ascii="Times New Roman" w:hAnsi="Times New Roman" w:cs="Times New Roman"/>
                <w:sz w:val="24"/>
                <w:szCs w:val="24"/>
              </w:rPr>
              <w:t>X</w:t>
            </w:r>
          </w:p>
        </w:tc>
        <w:tc>
          <w:tcPr>
            <w:tcW w:w="783" w:type="dxa"/>
            <w:vAlign w:val="center"/>
          </w:tcPr>
          <w:p w:rsidR="00566EC0" w:rsidRPr="002C7C04" w:rsidRDefault="00566EC0" w:rsidP="00774066">
            <w:pPr>
              <w:jc w:val="center"/>
              <w:rPr>
                <w:rFonts w:ascii="Times New Roman" w:hAnsi="Times New Roman" w:cs="Times New Roman"/>
                <w:sz w:val="24"/>
                <w:szCs w:val="24"/>
              </w:rPr>
            </w:pPr>
            <w:r w:rsidRPr="00236229">
              <w:rPr>
                <w:rFonts w:ascii="Times New Roman" w:hAnsi="Times New Roman" w:cs="Times New Roman"/>
                <w:sz w:val="24"/>
                <w:szCs w:val="24"/>
              </w:rPr>
              <w:t>–</w:t>
            </w:r>
          </w:p>
        </w:tc>
        <w:tc>
          <w:tcPr>
            <w:tcW w:w="2222" w:type="dxa"/>
            <w:vAlign w:val="center"/>
          </w:tcPr>
          <w:p w:rsidR="00566EC0" w:rsidRDefault="00566EC0" w:rsidP="009E5E7A">
            <w:pPr>
              <w:jc w:val="center"/>
            </w:pPr>
            <w:r>
              <w:rPr>
                <w:rFonts w:ascii="Times New Roman" w:hAnsi="Times New Roman" w:cs="Times New Roman"/>
                <w:sz w:val="24"/>
                <w:szCs w:val="24"/>
              </w:rPr>
              <w:t>средний</w:t>
            </w:r>
          </w:p>
        </w:tc>
      </w:tr>
      <w:tr w:rsidR="00566EC0" w:rsidTr="00DA4AB2">
        <w:tc>
          <w:tcPr>
            <w:tcW w:w="882" w:type="dxa"/>
            <w:vMerge/>
          </w:tcPr>
          <w:p w:rsidR="00566EC0" w:rsidRDefault="00566EC0" w:rsidP="00774066">
            <w:pPr>
              <w:jc w:val="center"/>
              <w:rPr>
                <w:rFonts w:ascii="Times New Roman" w:hAnsi="Times New Roman" w:cs="Times New Roman"/>
                <w:sz w:val="24"/>
                <w:szCs w:val="24"/>
              </w:rPr>
            </w:pPr>
          </w:p>
        </w:tc>
        <w:tc>
          <w:tcPr>
            <w:tcW w:w="693" w:type="dxa"/>
            <w:vAlign w:val="center"/>
          </w:tcPr>
          <w:p w:rsidR="00566EC0" w:rsidRDefault="00566EC0" w:rsidP="00774066">
            <w:pPr>
              <w:jc w:val="center"/>
              <w:rPr>
                <w:rFonts w:ascii="Times New Roman" w:hAnsi="Times New Roman" w:cs="Times New Roman"/>
                <w:sz w:val="24"/>
                <w:szCs w:val="24"/>
              </w:rPr>
            </w:pPr>
            <w:r>
              <w:rPr>
                <w:rFonts w:ascii="Times New Roman" w:hAnsi="Times New Roman" w:cs="Times New Roman"/>
                <w:sz w:val="24"/>
                <w:szCs w:val="24"/>
              </w:rPr>
              <w:t>11</w:t>
            </w:r>
          </w:p>
        </w:tc>
        <w:tc>
          <w:tcPr>
            <w:tcW w:w="688" w:type="dxa"/>
            <w:vAlign w:val="center"/>
          </w:tcPr>
          <w:p w:rsidR="00566EC0" w:rsidRPr="002C7C04" w:rsidRDefault="00566EC0" w:rsidP="00774066">
            <w:pPr>
              <w:jc w:val="center"/>
              <w:rPr>
                <w:rFonts w:ascii="Times New Roman" w:hAnsi="Times New Roman" w:cs="Times New Roman"/>
                <w:sz w:val="24"/>
                <w:szCs w:val="24"/>
              </w:rPr>
            </w:pPr>
            <w:r>
              <w:rPr>
                <w:rFonts w:ascii="Times New Roman" w:hAnsi="Times New Roman" w:cs="Times New Roman"/>
                <w:sz w:val="24"/>
                <w:szCs w:val="24"/>
              </w:rPr>
              <w:t>11</w:t>
            </w:r>
          </w:p>
        </w:tc>
        <w:tc>
          <w:tcPr>
            <w:tcW w:w="572" w:type="dxa"/>
            <w:vAlign w:val="center"/>
          </w:tcPr>
          <w:p w:rsidR="00566EC0" w:rsidRDefault="00566EC0" w:rsidP="00774066">
            <w:pPr>
              <w:jc w:val="center"/>
              <w:rPr>
                <w:rFonts w:ascii="Times New Roman" w:hAnsi="Times New Roman" w:cs="Times New Roman"/>
                <w:sz w:val="24"/>
                <w:szCs w:val="24"/>
              </w:rPr>
            </w:pPr>
            <w:r>
              <w:rPr>
                <w:rFonts w:ascii="Times New Roman" w:hAnsi="Times New Roman" w:cs="Times New Roman"/>
                <w:sz w:val="24"/>
                <w:szCs w:val="24"/>
              </w:rPr>
              <w:t>4</w:t>
            </w:r>
          </w:p>
        </w:tc>
        <w:tc>
          <w:tcPr>
            <w:tcW w:w="5220" w:type="dxa"/>
            <w:vAlign w:val="center"/>
          </w:tcPr>
          <w:p w:rsidR="00566EC0" w:rsidRDefault="00566EC0" w:rsidP="00D27803">
            <w:pPr>
              <w:jc w:val="both"/>
              <w:rPr>
                <w:rFonts w:ascii="Times New Roman" w:hAnsi="Times New Roman" w:cs="Times New Roman"/>
                <w:sz w:val="24"/>
                <w:szCs w:val="24"/>
              </w:rPr>
            </w:pPr>
            <w:r>
              <w:rPr>
                <w:rFonts w:ascii="Times New Roman" w:hAnsi="Times New Roman" w:cs="Times New Roman"/>
                <w:sz w:val="24"/>
                <w:szCs w:val="24"/>
              </w:rPr>
              <w:t xml:space="preserve">несоблюдение порядка учета времени сверхурочной работы при </w:t>
            </w:r>
            <w:r w:rsidRPr="00D27803">
              <w:rPr>
                <w:rFonts w:ascii="Times New Roman" w:hAnsi="Times New Roman" w:cs="Times New Roman"/>
                <w:sz w:val="24"/>
                <w:szCs w:val="24"/>
              </w:rPr>
              <w:t>не</w:t>
            </w:r>
            <w:r>
              <w:rPr>
                <w:rFonts w:ascii="Times New Roman" w:hAnsi="Times New Roman" w:cs="Times New Roman"/>
                <w:sz w:val="24"/>
                <w:szCs w:val="24"/>
              </w:rPr>
              <w:t xml:space="preserve"> </w:t>
            </w:r>
            <w:r w:rsidRPr="00D27803">
              <w:rPr>
                <w:rFonts w:ascii="Times New Roman" w:hAnsi="Times New Roman" w:cs="Times New Roman"/>
                <w:sz w:val="24"/>
                <w:szCs w:val="24"/>
              </w:rPr>
              <w:t>предоставлении</w:t>
            </w:r>
            <w:r>
              <w:rPr>
                <w:rFonts w:ascii="Times New Roman" w:hAnsi="Times New Roman" w:cs="Times New Roman"/>
                <w:sz w:val="24"/>
                <w:szCs w:val="24"/>
              </w:rPr>
              <w:t xml:space="preserve"> сотруднику УФК дополнительного отпуска за ненормированный служебный день;</w:t>
            </w:r>
          </w:p>
        </w:tc>
        <w:tc>
          <w:tcPr>
            <w:tcW w:w="736" w:type="dxa"/>
            <w:vAlign w:val="center"/>
          </w:tcPr>
          <w:p w:rsidR="00566EC0" w:rsidRDefault="00566EC0" w:rsidP="00774066">
            <w:pPr>
              <w:jc w:val="center"/>
              <w:rPr>
                <w:rFonts w:ascii="Times New Roman" w:hAnsi="Times New Roman" w:cs="Times New Roman"/>
                <w:sz w:val="24"/>
                <w:szCs w:val="24"/>
              </w:rPr>
            </w:pPr>
            <w:r w:rsidRPr="002C7C04">
              <w:rPr>
                <w:rFonts w:ascii="Times New Roman" w:hAnsi="Times New Roman" w:cs="Times New Roman"/>
                <w:sz w:val="24"/>
                <w:szCs w:val="24"/>
              </w:rPr>
              <w:t>X</w:t>
            </w:r>
          </w:p>
        </w:tc>
        <w:tc>
          <w:tcPr>
            <w:tcW w:w="759" w:type="dxa"/>
            <w:vAlign w:val="center"/>
          </w:tcPr>
          <w:p w:rsidR="00566EC0" w:rsidRPr="002C7C04" w:rsidRDefault="00566EC0" w:rsidP="00774066">
            <w:pPr>
              <w:jc w:val="center"/>
              <w:rPr>
                <w:rFonts w:ascii="Times New Roman" w:hAnsi="Times New Roman" w:cs="Times New Roman"/>
                <w:sz w:val="24"/>
                <w:szCs w:val="24"/>
              </w:rPr>
            </w:pPr>
            <w:r w:rsidRPr="002C7C04">
              <w:rPr>
                <w:rFonts w:ascii="Times New Roman" w:hAnsi="Times New Roman" w:cs="Times New Roman"/>
                <w:sz w:val="24"/>
                <w:szCs w:val="24"/>
              </w:rPr>
              <w:t>–</w:t>
            </w:r>
          </w:p>
        </w:tc>
        <w:tc>
          <w:tcPr>
            <w:tcW w:w="783" w:type="dxa"/>
            <w:vAlign w:val="center"/>
          </w:tcPr>
          <w:p w:rsidR="00566EC0" w:rsidRPr="002C7C04" w:rsidRDefault="00566EC0" w:rsidP="00774066">
            <w:pPr>
              <w:jc w:val="center"/>
              <w:rPr>
                <w:rFonts w:ascii="Times New Roman" w:hAnsi="Times New Roman" w:cs="Times New Roman"/>
                <w:sz w:val="24"/>
                <w:szCs w:val="24"/>
              </w:rPr>
            </w:pPr>
            <w:r w:rsidRPr="002C7C04">
              <w:rPr>
                <w:rFonts w:ascii="Times New Roman" w:hAnsi="Times New Roman" w:cs="Times New Roman"/>
                <w:sz w:val="24"/>
                <w:szCs w:val="24"/>
              </w:rPr>
              <w:t>–</w:t>
            </w:r>
          </w:p>
        </w:tc>
        <w:tc>
          <w:tcPr>
            <w:tcW w:w="736" w:type="dxa"/>
            <w:vAlign w:val="center"/>
          </w:tcPr>
          <w:p w:rsidR="00566EC0" w:rsidRPr="002C7C04" w:rsidRDefault="00566EC0" w:rsidP="00774066">
            <w:pPr>
              <w:jc w:val="center"/>
              <w:rPr>
                <w:rFonts w:ascii="Times New Roman" w:hAnsi="Times New Roman" w:cs="Times New Roman"/>
                <w:sz w:val="24"/>
                <w:szCs w:val="24"/>
              </w:rPr>
            </w:pPr>
            <w:r w:rsidRPr="00236229">
              <w:rPr>
                <w:rFonts w:ascii="Times New Roman" w:hAnsi="Times New Roman" w:cs="Times New Roman"/>
                <w:sz w:val="24"/>
                <w:szCs w:val="24"/>
              </w:rPr>
              <w:t>–</w:t>
            </w:r>
          </w:p>
        </w:tc>
        <w:tc>
          <w:tcPr>
            <w:tcW w:w="759" w:type="dxa"/>
            <w:vAlign w:val="center"/>
          </w:tcPr>
          <w:p w:rsidR="00566EC0" w:rsidRPr="002C7C04" w:rsidRDefault="00566EC0" w:rsidP="00774066">
            <w:pPr>
              <w:jc w:val="center"/>
              <w:rPr>
                <w:rFonts w:ascii="Times New Roman" w:hAnsi="Times New Roman" w:cs="Times New Roman"/>
                <w:sz w:val="24"/>
                <w:szCs w:val="24"/>
              </w:rPr>
            </w:pPr>
            <w:r w:rsidRPr="002C7C04">
              <w:rPr>
                <w:rFonts w:ascii="Times New Roman" w:hAnsi="Times New Roman" w:cs="Times New Roman"/>
                <w:sz w:val="24"/>
                <w:szCs w:val="24"/>
              </w:rPr>
              <w:t>X</w:t>
            </w:r>
          </w:p>
        </w:tc>
        <w:tc>
          <w:tcPr>
            <w:tcW w:w="783" w:type="dxa"/>
            <w:vAlign w:val="center"/>
          </w:tcPr>
          <w:p w:rsidR="00566EC0" w:rsidRPr="002C7C04" w:rsidRDefault="00566EC0" w:rsidP="00774066">
            <w:pPr>
              <w:jc w:val="center"/>
              <w:rPr>
                <w:rFonts w:ascii="Times New Roman" w:hAnsi="Times New Roman" w:cs="Times New Roman"/>
                <w:sz w:val="24"/>
                <w:szCs w:val="24"/>
              </w:rPr>
            </w:pPr>
            <w:r w:rsidRPr="00236229">
              <w:rPr>
                <w:rFonts w:ascii="Times New Roman" w:hAnsi="Times New Roman" w:cs="Times New Roman"/>
                <w:sz w:val="24"/>
                <w:szCs w:val="24"/>
              </w:rPr>
              <w:t>–</w:t>
            </w:r>
          </w:p>
        </w:tc>
        <w:tc>
          <w:tcPr>
            <w:tcW w:w="2222" w:type="dxa"/>
            <w:vAlign w:val="center"/>
          </w:tcPr>
          <w:p w:rsidR="00566EC0" w:rsidRDefault="00566EC0" w:rsidP="009E5E7A">
            <w:pPr>
              <w:jc w:val="center"/>
            </w:pPr>
            <w:r>
              <w:rPr>
                <w:rFonts w:ascii="Times New Roman" w:hAnsi="Times New Roman" w:cs="Times New Roman"/>
                <w:sz w:val="24"/>
                <w:szCs w:val="24"/>
              </w:rPr>
              <w:t>средний</w:t>
            </w:r>
          </w:p>
        </w:tc>
      </w:tr>
      <w:tr w:rsidR="00566EC0" w:rsidTr="00DA4AB2">
        <w:tc>
          <w:tcPr>
            <w:tcW w:w="882" w:type="dxa"/>
            <w:vMerge/>
          </w:tcPr>
          <w:p w:rsidR="00566EC0" w:rsidRDefault="00566EC0" w:rsidP="00774066">
            <w:pPr>
              <w:jc w:val="center"/>
              <w:rPr>
                <w:rFonts w:ascii="Times New Roman" w:hAnsi="Times New Roman" w:cs="Times New Roman"/>
                <w:sz w:val="24"/>
                <w:szCs w:val="24"/>
              </w:rPr>
            </w:pPr>
          </w:p>
        </w:tc>
        <w:tc>
          <w:tcPr>
            <w:tcW w:w="693" w:type="dxa"/>
            <w:vAlign w:val="center"/>
          </w:tcPr>
          <w:p w:rsidR="00566EC0" w:rsidRDefault="00566EC0" w:rsidP="00774066">
            <w:pPr>
              <w:jc w:val="center"/>
              <w:rPr>
                <w:rFonts w:ascii="Times New Roman" w:hAnsi="Times New Roman" w:cs="Times New Roman"/>
                <w:sz w:val="24"/>
                <w:szCs w:val="24"/>
              </w:rPr>
            </w:pPr>
            <w:r>
              <w:rPr>
                <w:rFonts w:ascii="Times New Roman" w:hAnsi="Times New Roman" w:cs="Times New Roman"/>
                <w:sz w:val="24"/>
                <w:szCs w:val="24"/>
              </w:rPr>
              <w:t>11</w:t>
            </w:r>
          </w:p>
        </w:tc>
        <w:tc>
          <w:tcPr>
            <w:tcW w:w="688" w:type="dxa"/>
            <w:vAlign w:val="center"/>
          </w:tcPr>
          <w:p w:rsidR="00566EC0" w:rsidRDefault="00566EC0" w:rsidP="00774066">
            <w:pPr>
              <w:jc w:val="center"/>
            </w:pPr>
            <w:r>
              <w:rPr>
                <w:rFonts w:ascii="Times New Roman" w:hAnsi="Times New Roman" w:cs="Times New Roman"/>
                <w:sz w:val="24"/>
                <w:szCs w:val="24"/>
              </w:rPr>
              <w:t>11</w:t>
            </w:r>
          </w:p>
        </w:tc>
        <w:tc>
          <w:tcPr>
            <w:tcW w:w="572" w:type="dxa"/>
            <w:vAlign w:val="center"/>
          </w:tcPr>
          <w:p w:rsidR="00566EC0" w:rsidRDefault="00566EC0" w:rsidP="00774066">
            <w:pPr>
              <w:jc w:val="center"/>
              <w:rPr>
                <w:rFonts w:ascii="Times New Roman" w:hAnsi="Times New Roman" w:cs="Times New Roman"/>
                <w:sz w:val="24"/>
                <w:szCs w:val="24"/>
              </w:rPr>
            </w:pPr>
            <w:r>
              <w:rPr>
                <w:rFonts w:ascii="Times New Roman" w:hAnsi="Times New Roman" w:cs="Times New Roman"/>
                <w:sz w:val="24"/>
                <w:szCs w:val="24"/>
              </w:rPr>
              <w:t>5</w:t>
            </w:r>
          </w:p>
        </w:tc>
        <w:tc>
          <w:tcPr>
            <w:tcW w:w="5220" w:type="dxa"/>
            <w:vAlign w:val="center"/>
          </w:tcPr>
          <w:p w:rsidR="00566EC0" w:rsidRDefault="00566EC0" w:rsidP="001C1FE2">
            <w:pPr>
              <w:jc w:val="both"/>
              <w:rPr>
                <w:rFonts w:ascii="Times New Roman" w:hAnsi="Times New Roman" w:cs="Times New Roman"/>
                <w:sz w:val="24"/>
                <w:szCs w:val="24"/>
              </w:rPr>
            </w:pPr>
            <w:r>
              <w:rPr>
                <w:rFonts w:ascii="Times New Roman" w:hAnsi="Times New Roman" w:cs="Times New Roman"/>
                <w:sz w:val="24"/>
                <w:szCs w:val="24"/>
              </w:rPr>
              <w:t>иные риски по пункту 11</w:t>
            </w:r>
            <w:r>
              <w:rPr>
                <w:rFonts w:ascii="Times New Roman" w:hAnsi="Times New Roman"/>
                <w:bCs/>
                <w:sz w:val="24"/>
                <w:szCs w:val="24"/>
              </w:rPr>
              <w:t xml:space="preserve"> направления деятельности </w:t>
            </w:r>
            <w:r>
              <w:rPr>
                <w:rFonts w:ascii="Times New Roman" w:hAnsi="Times New Roman" w:cs="Times New Roman"/>
                <w:sz w:val="24"/>
                <w:szCs w:val="24"/>
                <w:lang w:val="en-US"/>
              </w:rPr>
              <w:t>XI</w:t>
            </w:r>
            <w:r>
              <w:rPr>
                <w:rFonts w:ascii="Times New Roman" w:hAnsi="Times New Roman" w:cs="Times New Roman"/>
                <w:sz w:val="24"/>
                <w:szCs w:val="24"/>
              </w:rPr>
              <w:t>.</w:t>
            </w:r>
          </w:p>
        </w:tc>
        <w:tc>
          <w:tcPr>
            <w:tcW w:w="736" w:type="dxa"/>
            <w:vAlign w:val="center"/>
          </w:tcPr>
          <w:p w:rsidR="00566EC0" w:rsidRDefault="00566EC0" w:rsidP="00774066">
            <w:pPr>
              <w:jc w:val="center"/>
              <w:rPr>
                <w:rFonts w:ascii="Times New Roman" w:hAnsi="Times New Roman" w:cs="Times New Roman"/>
                <w:sz w:val="24"/>
                <w:szCs w:val="24"/>
              </w:rPr>
            </w:pPr>
            <w:r w:rsidRPr="002C7C04">
              <w:rPr>
                <w:rFonts w:ascii="Times New Roman" w:hAnsi="Times New Roman" w:cs="Times New Roman"/>
                <w:sz w:val="24"/>
                <w:szCs w:val="24"/>
              </w:rPr>
              <w:t>X</w:t>
            </w:r>
          </w:p>
        </w:tc>
        <w:tc>
          <w:tcPr>
            <w:tcW w:w="759" w:type="dxa"/>
            <w:vAlign w:val="center"/>
          </w:tcPr>
          <w:p w:rsidR="00566EC0" w:rsidRPr="002C7C04" w:rsidRDefault="00566EC0" w:rsidP="00774066">
            <w:pPr>
              <w:jc w:val="center"/>
              <w:rPr>
                <w:rFonts w:ascii="Times New Roman" w:hAnsi="Times New Roman" w:cs="Times New Roman"/>
                <w:sz w:val="24"/>
                <w:szCs w:val="24"/>
              </w:rPr>
            </w:pPr>
            <w:r w:rsidRPr="002C7C04">
              <w:rPr>
                <w:rFonts w:ascii="Times New Roman" w:hAnsi="Times New Roman" w:cs="Times New Roman"/>
                <w:sz w:val="24"/>
                <w:szCs w:val="24"/>
              </w:rPr>
              <w:t>–</w:t>
            </w:r>
          </w:p>
        </w:tc>
        <w:tc>
          <w:tcPr>
            <w:tcW w:w="783" w:type="dxa"/>
            <w:vAlign w:val="center"/>
          </w:tcPr>
          <w:p w:rsidR="00566EC0" w:rsidRPr="002C7C04" w:rsidRDefault="00566EC0" w:rsidP="00774066">
            <w:pPr>
              <w:jc w:val="center"/>
              <w:rPr>
                <w:rFonts w:ascii="Times New Roman" w:hAnsi="Times New Roman" w:cs="Times New Roman"/>
                <w:sz w:val="24"/>
                <w:szCs w:val="24"/>
              </w:rPr>
            </w:pPr>
            <w:r w:rsidRPr="002C7C04">
              <w:rPr>
                <w:rFonts w:ascii="Times New Roman" w:hAnsi="Times New Roman" w:cs="Times New Roman"/>
                <w:sz w:val="24"/>
                <w:szCs w:val="24"/>
              </w:rPr>
              <w:t>–</w:t>
            </w:r>
          </w:p>
        </w:tc>
        <w:tc>
          <w:tcPr>
            <w:tcW w:w="736" w:type="dxa"/>
            <w:vAlign w:val="center"/>
          </w:tcPr>
          <w:p w:rsidR="00566EC0" w:rsidRPr="002C7C04" w:rsidRDefault="00566EC0" w:rsidP="00774066">
            <w:pPr>
              <w:jc w:val="center"/>
              <w:rPr>
                <w:rFonts w:ascii="Times New Roman" w:hAnsi="Times New Roman" w:cs="Times New Roman"/>
                <w:sz w:val="24"/>
                <w:szCs w:val="24"/>
              </w:rPr>
            </w:pPr>
            <w:r w:rsidRPr="00643310">
              <w:rPr>
                <w:rFonts w:ascii="Times New Roman" w:hAnsi="Times New Roman" w:cs="Times New Roman"/>
                <w:sz w:val="24"/>
                <w:szCs w:val="24"/>
              </w:rPr>
              <w:t>Х</w:t>
            </w:r>
          </w:p>
        </w:tc>
        <w:tc>
          <w:tcPr>
            <w:tcW w:w="759" w:type="dxa"/>
            <w:vAlign w:val="center"/>
          </w:tcPr>
          <w:p w:rsidR="00566EC0" w:rsidRPr="002C7C04" w:rsidRDefault="00566EC0" w:rsidP="00774066">
            <w:pPr>
              <w:jc w:val="center"/>
              <w:rPr>
                <w:rFonts w:ascii="Times New Roman" w:hAnsi="Times New Roman" w:cs="Times New Roman"/>
                <w:sz w:val="24"/>
                <w:szCs w:val="24"/>
              </w:rPr>
            </w:pPr>
            <w:r w:rsidRPr="00E90656">
              <w:rPr>
                <w:rFonts w:ascii="Times New Roman" w:hAnsi="Times New Roman" w:cs="Times New Roman"/>
                <w:sz w:val="24"/>
                <w:szCs w:val="24"/>
              </w:rPr>
              <w:t>–</w:t>
            </w:r>
          </w:p>
        </w:tc>
        <w:tc>
          <w:tcPr>
            <w:tcW w:w="783" w:type="dxa"/>
            <w:vAlign w:val="center"/>
          </w:tcPr>
          <w:p w:rsidR="00566EC0" w:rsidRPr="002C7C04" w:rsidRDefault="00566EC0" w:rsidP="00774066">
            <w:pPr>
              <w:jc w:val="center"/>
              <w:rPr>
                <w:rFonts w:ascii="Times New Roman" w:hAnsi="Times New Roman" w:cs="Times New Roman"/>
                <w:sz w:val="24"/>
                <w:szCs w:val="24"/>
              </w:rPr>
            </w:pPr>
            <w:r w:rsidRPr="00E90656">
              <w:rPr>
                <w:rFonts w:ascii="Times New Roman" w:hAnsi="Times New Roman" w:cs="Times New Roman"/>
                <w:sz w:val="24"/>
                <w:szCs w:val="24"/>
              </w:rPr>
              <w:t>–</w:t>
            </w:r>
          </w:p>
        </w:tc>
        <w:tc>
          <w:tcPr>
            <w:tcW w:w="2222" w:type="dxa"/>
            <w:vAlign w:val="center"/>
          </w:tcPr>
          <w:p w:rsidR="00566EC0" w:rsidRDefault="00566EC0" w:rsidP="00774066">
            <w:pPr>
              <w:jc w:val="center"/>
            </w:pPr>
            <w:r w:rsidRPr="00643310">
              <w:rPr>
                <w:rFonts w:ascii="Times New Roman" w:hAnsi="Times New Roman" w:cs="Times New Roman"/>
                <w:sz w:val="24"/>
                <w:szCs w:val="24"/>
              </w:rPr>
              <w:t>низкий</w:t>
            </w:r>
          </w:p>
        </w:tc>
      </w:tr>
      <w:tr w:rsidR="00566EC0" w:rsidTr="00DA4AB2">
        <w:tc>
          <w:tcPr>
            <w:tcW w:w="882" w:type="dxa"/>
            <w:vMerge w:val="restart"/>
          </w:tcPr>
          <w:p w:rsidR="00566EC0" w:rsidRDefault="00566EC0" w:rsidP="00E37C00">
            <w:pPr>
              <w:jc w:val="center"/>
              <w:rPr>
                <w:rFonts w:ascii="Times New Roman" w:hAnsi="Times New Roman" w:cs="Times New Roman"/>
                <w:sz w:val="24"/>
                <w:szCs w:val="24"/>
              </w:rPr>
            </w:pPr>
            <w:r>
              <w:rPr>
                <w:rFonts w:ascii="Times New Roman" w:hAnsi="Times New Roman" w:cs="Times New Roman"/>
                <w:sz w:val="24"/>
                <w:szCs w:val="24"/>
              </w:rPr>
              <w:t>12.</w:t>
            </w:r>
          </w:p>
        </w:tc>
        <w:tc>
          <w:tcPr>
            <w:tcW w:w="13951" w:type="dxa"/>
            <w:gridSpan w:val="11"/>
            <w:vAlign w:val="center"/>
          </w:tcPr>
          <w:p w:rsidR="00566EC0" w:rsidRPr="005A52BA" w:rsidRDefault="00566EC0" w:rsidP="009C4EFD">
            <w:pPr>
              <w:rPr>
                <w:rFonts w:ascii="Times New Roman" w:hAnsi="Times New Roman" w:cs="Times New Roman"/>
                <w:sz w:val="24"/>
                <w:szCs w:val="24"/>
              </w:rPr>
            </w:pPr>
            <w:r>
              <w:rPr>
                <w:rFonts w:ascii="Times New Roman" w:hAnsi="Times New Roman" w:cs="Times New Roman"/>
                <w:sz w:val="24"/>
                <w:szCs w:val="24"/>
              </w:rPr>
              <w:t xml:space="preserve"> Осуществление реорганизации или ликвидации государственного органа:</w:t>
            </w:r>
          </w:p>
        </w:tc>
      </w:tr>
      <w:tr w:rsidR="00566EC0" w:rsidTr="00DA4AB2">
        <w:tc>
          <w:tcPr>
            <w:tcW w:w="882" w:type="dxa"/>
            <w:vMerge/>
          </w:tcPr>
          <w:p w:rsidR="00566EC0" w:rsidRDefault="00566EC0" w:rsidP="00E37C00">
            <w:pPr>
              <w:jc w:val="center"/>
              <w:rPr>
                <w:rFonts w:ascii="Times New Roman" w:hAnsi="Times New Roman" w:cs="Times New Roman"/>
                <w:sz w:val="24"/>
                <w:szCs w:val="24"/>
              </w:rPr>
            </w:pPr>
          </w:p>
        </w:tc>
        <w:tc>
          <w:tcPr>
            <w:tcW w:w="693" w:type="dxa"/>
            <w:vAlign w:val="center"/>
          </w:tcPr>
          <w:p w:rsidR="00566EC0" w:rsidRDefault="00566EC0" w:rsidP="00774066">
            <w:pPr>
              <w:jc w:val="center"/>
              <w:rPr>
                <w:rFonts w:ascii="Times New Roman" w:hAnsi="Times New Roman" w:cs="Times New Roman"/>
                <w:sz w:val="24"/>
                <w:szCs w:val="24"/>
              </w:rPr>
            </w:pPr>
            <w:r>
              <w:rPr>
                <w:rFonts w:ascii="Times New Roman" w:hAnsi="Times New Roman" w:cs="Times New Roman"/>
                <w:sz w:val="24"/>
                <w:szCs w:val="24"/>
              </w:rPr>
              <w:t>11</w:t>
            </w:r>
          </w:p>
        </w:tc>
        <w:tc>
          <w:tcPr>
            <w:tcW w:w="688" w:type="dxa"/>
            <w:vAlign w:val="center"/>
          </w:tcPr>
          <w:p w:rsidR="00566EC0" w:rsidRDefault="00566EC0" w:rsidP="00E37C00">
            <w:pPr>
              <w:jc w:val="center"/>
              <w:rPr>
                <w:rFonts w:ascii="Times New Roman" w:hAnsi="Times New Roman" w:cs="Times New Roman"/>
                <w:sz w:val="24"/>
                <w:szCs w:val="24"/>
              </w:rPr>
            </w:pPr>
            <w:r>
              <w:rPr>
                <w:rFonts w:ascii="Times New Roman" w:hAnsi="Times New Roman" w:cs="Times New Roman"/>
                <w:sz w:val="24"/>
                <w:szCs w:val="24"/>
              </w:rPr>
              <w:t>12</w:t>
            </w:r>
          </w:p>
        </w:tc>
        <w:tc>
          <w:tcPr>
            <w:tcW w:w="572" w:type="dxa"/>
            <w:vAlign w:val="center"/>
          </w:tcPr>
          <w:p w:rsidR="00566EC0" w:rsidRDefault="00566EC0" w:rsidP="00E37C00">
            <w:pPr>
              <w:jc w:val="center"/>
              <w:rPr>
                <w:rFonts w:ascii="Times New Roman" w:hAnsi="Times New Roman" w:cs="Times New Roman"/>
                <w:sz w:val="24"/>
                <w:szCs w:val="24"/>
              </w:rPr>
            </w:pPr>
            <w:r>
              <w:rPr>
                <w:rFonts w:ascii="Times New Roman" w:hAnsi="Times New Roman" w:cs="Times New Roman"/>
                <w:sz w:val="24"/>
                <w:szCs w:val="24"/>
              </w:rPr>
              <w:t>1</w:t>
            </w:r>
          </w:p>
        </w:tc>
        <w:tc>
          <w:tcPr>
            <w:tcW w:w="5220" w:type="dxa"/>
            <w:vAlign w:val="center"/>
          </w:tcPr>
          <w:p w:rsidR="00566EC0" w:rsidRDefault="00566EC0" w:rsidP="00E37C00">
            <w:pPr>
              <w:jc w:val="both"/>
              <w:rPr>
                <w:rFonts w:ascii="Times New Roman" w:hAnsi="Times New Roman" w:cs="Times New Roman"/>
                <w:sz w:val="24"/>
                <w:szCs w:val="24"/>
              </w:rPr>
            </w:pPr>
            <w:r>
              <w:rPr>
                <w:rFonts w:ascii="Times New Roman" w:hAnsi="Times New Roman" w:cs="Times New Roman"/>
                <w:sz w:val="24"/>
                <w:szCs w:val="24"/>
              </w:rPr>
              <w:t>несоблюдение законодательства Российской Федерации о государственной гражданской службе при реорганизации или ликвидации государственного органа либо сокращении должностей федеральной государственной гражданской службы;</w:t>
            </w:r>
          </w:p>
        </w:tc>
        <w:tc>
          <w:tcPr>
            <w:tcW w:w="736" w:type="dxa"/>
            <w:vAlign w:val="center"/>
          </w:tcPr>
          <w:p w:rsidR="00566EC0" w:rsidRDefault="00566EC0" w:rsidP="00774066">
            <w:pPr>
              <w:jc w:val="center"/>
              <w:rPr>
                <w:rFonts w:ascii="Times New Roman" w:hAnsi="Times New Roman" w:cs="Times New Roman"/>
                <w:sz w:val="24"/>
                <w:szCs w:val="24"/>
              </w:rPr>
            </w:pPr>
            <w:r>
              <w:rPr>
                <w:rFonts w:ascii="Times New Roman" w:hAnsi="Times New Roman" w:cs="Times New Roman"/>
                <w:sz w:val="24"/>
                <w:szCs w:val="24"/>
              </w:rPr>
              <w:t>–</w:t>
            </w:r>
          </w:p>
        </w:tc>
        <w:tc>
          <w:tcPr>
            <w:tcW w:w="759" w:type="dxa"/>
            <w:vAlign w:val="center"/>
          </w:tcPr>
          <w:p w:rsidR="00566EC0" w:rsidRDefault="00566EC0" w:rsidP="00774066">
            <w:pPr>
              <w:jc w:val="center"/>
              <w:rPr>
                <w:rFonts w:ascii="Times New Roman" w:hAnsi="Times New Roman" w:cs="Times New Roman"/>
                <w:sz w:val="24"/>
                <w:szCs w:val="24"/>
              </w:rPr>
            </w:pPr>
            <w:r>
              <w:rPr>
                <w:rFonts w:ascii="Times New Roman" w:hAnsi="Times New Roman" w:cs="Times New Roman"/>
                <w:sz w:val="24"/>
                <w:szCs w:val="24"/>
              </w:rPr>
              <w:t>–</w:t>
            </w:r>
          </w:p>
        </w:tc>
        <w:tc>
          <w:tcPr>
            <w:tcW w:w="783" w:type="dxa"/>
            <w:vAlign w:val="center"/>
          </w:tcPr>
          <w:p w:rsidR="00566EC0" w:rsidRDefault="00566EC0" w:rsidP="00774066">
            <w:pPr>
              <w:jc w:val="center"/>
              <w:rPr>
                <w:rFonts w:ascii="Times New Roman" w:hAnsi="Times New Roman" w:cs="Times New Roman"/>
                <w:sz w:val="24"/>
                <w:szCs w:val="24"/>
              </w:rPr>
            </w:pPr>
            <w:r>
              <w:rPr>
                <w:rFonts w:ascii="Times New Roman" w:hAnsi="Times New Roman" w:cs="Times New Roman"/>
                <w:sz w:val="24"/>
                <w:szCs w:val="24"/>
              </w:rPr>
              <w:t>Х</w:t>
            </w:r>
          </w:p>
        </w:tc>
        <w:tc>
          <w:tcPr>
            <w:tcW w:w="736" w:type="dxa"/>
            <w:vAlign w:val="center"/>
          </w:tcPr>
          <w:p w:rsidR="00566EC0" w:rsidRPr="002C7C04" w:rsidRDefault="00566EC0" w:rsidP="00774066">
            <w:pPr>
              <w:jc w:val="center"/>
              <w:rPr>
                <w:rFonts w:ascii="Times New Roman" w:hAnsi="Times New Roman" w:cs="Times New Roman"/>
                <w:sz w:val="24"/>
                <w:szCs w:val="24"/>
              </w:rPr>
            </w:pPr>
            <w:r w:rsidRPr="00236229">
              <w:rPr>
                <w:rFonts w:ascii="Times New Roman" w:hAnsi="Times New Roman" w:cs="Times New Roman"/>
                <w:sz w:val="24"/>
                <w:szCs w:val="24"/>
              </w:rPr>
              <w:t>–</w:t>
            </w:r>
          </w:p>
        </w:tc>
        <w:tc>
          <w:tcPr>
            <w:tcW w:w="759" w:type="dxa"/>
            <w:vAlign w:val="center"/>
          </w:tcPr>
          <w:p w:rsidR="00566EC0" w:rsidRPr="002C7C04" w:rsidRDefault="00566EC0" w:rsidP="00774066">
            <w:pPr>
              <w:jc w:val="center"/>
              <w:rPr>
                <w:rFonts w:ascii="Times New Roman" w:hAnsi="Times New Roman" w:cs="Times New Roman"/>
                <w:sz w:val="24"/>
                <w:szCs w:val="24"/>
              </w:rPr>
            </w:pPr>
            <w:r w:rsidRPr="002C7C04">
              <w:rPr>
                <w:rFonts w:ascii="Times New Roman" w:hAnsi="Times New Roman" w:cs="Times New Roman"/>
                <w:sz w:val="24"/>
                <w:szCs w:val="24"/>
              </w:rPr>
              <w:t>X</w:t>
            </w:r>
          </w:p>
        </w:tc>
        <w:tc>
          <w:tcPr>
            <w:tcW w:w="783" w:type="dxa"/>
            <w:vAlign w:val="center"/>
          </w:tcPr>
          <w:p w:rsidR="00566EC0" w:rsidRPr="002C7C04" w:rsidRDefault="00566EC0" w:rsidP="00774066">
            <w:pPr>
              <w:jc w:val="center"/>
              <w:rPr>
                <w:rFonts w:ascii="Times New Roman" w:hAnsi="Times New Roman" w:cs="Times New Roman"/>
                <w:sz w:val="24"/>
                <w:szCs w:val="24"/>
              </w:rPr>
            </w:pPr>
            <w:r w:rsidRPr="00236229">
              <w:rPr>
                <w:rFonts w:ascii="Times New Roman" w:hAnsi="Times New Roman" w:cs="Times New Roman"/>
                <w:sz w:val="24"/>
                <w:szCs w:val="24"/>
              </w:rPr>
              <w:t>–</w:t>
            </w:r>
          </w:p>
        </w:tc>
        <w:tc>
          <w:tcPr>
            <w:tcW w:w="2222" w:type="dxa"/>
            <w:vAlign w:val="center"/>
          </w:tcPr>
          <w:p w:rsidR="00566EC0" w:rsidRDefault="00566EC0" w:rsidP="0068521F">
            <w:pPr>
              <w:jc w:val="center"/>
            </w:pPr>
            <w:r w:rsidRPr="00C05472">
              <w:rPr>
                <w:rFonts w:ascii="Times New Roman" w:hAnsi="Times New Roman" w:cs="Times New Roman"/>
                <w:sz w:val="24"/>
                <w:szCs w:val="24"/>
              </w:rPr>
              <w:t>значимый</w:t>
            </w:r>
          </w:p>
        </w:tc>
      </w:tr>
      <w:tr w:rsidR="00566EC0" w:rsidTr="00DA4AB2">
        <w:tc>
          <w:tcPr>
            <w:tcW w:w="882" w:type="dxa"/>
            <w:vMerge/>
          </w:tcPr>
          <w:p w:rsidR="00566EC0" w:rsidRDefault="00566EC0" w:rsidP="00774066">
            <w:pPr>
              <w:jc w:val="center"/>
              <w:rPr>
                <w:rFonts w:ascii="Times New Roman" w:hAnsi="Times New Roman" w:cs="Times New Roman"/>
                <w:sz w:val="24"/>
                <w:szCs w:val="24"/>
              </w:rPr>
            </w:pPr>
          </w:p>
        </w:tc>
        <w:tc>
          <w:tcPr>
            <w:tcW w:w="693" w:type="dxa"/>
            <w:vAlign w:val="center"/>
          </w:tcPr>
          <w:p w:rsidR="00566EC0" w:rsidRDefault="00566EC0" w:rsidP="00774066">
            <w:pPr>
              <w:jc w:val="center"/>
              <w:rPr>
                <w:rFonts w:ascii="Times New Roman" w:hAnsi="Times New Roman" w:cs="Times New Roman"/>
                <w:sz w:val="24"/>
                <w:szCs w:val="24"/>
              </w:rPr>
            </w:pPr>
            <w:r>
              <w:rPr>
                <w:rFonts w:ascii="Times New Roman" w:hAnsi="Times New Roman" w:cs="Times New Roman"/>
                <w:sz w:val="24"/>
                <w:szCs w:val="24"/>
              </w:rPr>
              <w:t>11</w:t>
            </w:r>
          </w:p>
        </w:tc>
        <w:tc>
          <w:tcPr>
            <w:tcW w:w="688" w:type="dxa"/>
            <w:vAlign w:val="center"/>
          </w:tcPr>
          <w:p w:rsidR="00566EC0" w:rsidRDefault="00566EC0" w:rsidP="00E37C00">
            <w:pPr>
              <w:jc w:val="center"/>
              <w:rPr>
                <w:rFonts w:ascii="Times New Roman" w:hAnsi="Times New Roman" w:cs="Times New Roman"/>
                <w:sz w:val="24"/>
                <w:szCs w:val="24"/>
              </w:rPr>
            </w:pPr>
            <w:r>
              <w:rPr>
                <w:rFonts w:ascii="Times New Roman" w:hAnsi="Times New Roman" w:cs="Times New Roman"/>
                <w:sz w:val="24"/>
                <w:szCs w:val="24"/>
              </w:rPr>
              <w:t>12</w:t>
            </w:r>
          </w:p>
        </w:tc>
        <w:tc>
          <w:tcPr>
            <w:tcW w:w="572" w:type="dxa"/>
            <w:vAlign w:val="center"/>
          </w:tcPr>
          <w:p w:rsidR="00566EC0" w:rsidRDefault="00566EC0" w:rsidP="00E37C00">
            <w:pPr>
              <w:jc w:val="center"/>
              <w:rPr>
                <w:rFonts w:ascii="Times New Roman" w:hAnsi="Times New Roman" w:cs="Times New Roman"/>
                <w:sz w:val="24"/>
                <w:szCs w:val="24"/>
              </w:rPr>
            </w:pPr>
            <w:r>
              <w:rPr>
                <w:rFonts w:ascii="Times New Roman" w:hAnsi="Times New Roman" w:cs="Times New Roman"/>
                <w:sz w:val="24"/>
                <w:szCs w:val="24"/>
              </w:rPr>
              <w:t>2</w:t>
            </w:r>
          </w:p>
        </w:tc>
        <w:tc>
          <w:tcPr>
            <w:tcW w:w="5220" w:type="dxa"/>
            <w:vAlign w:val="center"/>
          </w:tcPr>
          <w:p w:rsidR="00566EC0" w:rsidRDefault="00566EC0" w:rsidP="00E37C00">
            <w:pPr>
              <w:jc w:val="both"/>
              <w:rPr>
                <w:rFonts w:ascii="Times New Roman" w:hAnsi="Times New Roman" w:cs="Times New Roman"/>
                <w:sz w:val="24"/>
                <w:szCs w:val="24"/>
              </w:rPr>
            </w:pPr>
            <w:r>
              <w:rPr>
                <w:rFonts w:ascii="Times New Roman" w:hAnsi="Times New Roman" w:cs="Times New Roman"/>
                <w:sz w:val="24"/>
                <w:szCs w:val="24"/>
              </w:rPr>
              <w:t>несоблюдение законодательства Российской Федерации при реорганизации или ликвидации государственного органа либо сокращении должностей, не отнесенных к должностям федеральной государственной гражданской службы;</w:t>
            </w:r>
          </w:p>
        </w:tc>
        <w:tc>
          <w:tcPr>
            <w:tcW w:w="736" w:type="dxa"/>
            <w:vAlign w:val="center"/>
          </w:tcPr>
          <w:p w:rsidR="00566EC0" w:rsidRPr="002C7C04" w:rsidRDefault="00566EC0" w:rsidP="00774066">
            <w:pPr>
              <w:jc w:val="center"/>
              <w:rPr>
                <w:rFonts w:ascii="Times New Roman" w:hAnsi="Times New Roman" w:cs="Times New Roman"/>
                <w:sz w:val="24"/>
                <w:szCs w:val="24"/>
              </w:rPr>
            </w:pPr>
            <w:r w:rsidRPr="002C7C04">
              <w:rPr>
                <w:rFonts w:ascii="Times New Roman" w:hAnsi="Times New Roman" w:cs="Times New Roman"/>
                <w:sz w:val="24"/>
                <w:szCs w:val="24"/>
              </w:rPr>
              <w:t>–</w:t>
            </w:r>
          </w:p>
        </w:tc>
        <w:tc>
          <w:tcPr>
            <w:tcW w:w="759" w:type="dxa"/>
            <w:vAlign w:val="center"/>
          </w:tcPr>
          <w:p w:rsidR="00566EC0" w:rsidRDefault="00566EC0" w:rsidP="00774066">
            <w:pPr>
              <w:jc w:val="center"/>
              <w:rPr>
                <w:rFonts w:ascii="Times New Roman" w:hAnsi="Times New Roman" w:cs="Times New Roman"/>
                <w:sz w:val="24"/>
                <w:szCs w:val="24"/>
              </w:rPr>
            </w:pPr>
            <w:r w:rsidRPr="002C7C04">
              <w:rPr>
                <w:rFonts w:ascii="Times New Roman" w:hAnsi="Times New Roman" w:cs="Times New Roman"/>
                <w:sz w:val="24"/>
                <w:szCs w:val="24"/>
              </w:rPr>
              <w:t>X</w:t>
            </w:r>
          </w:p>
        </w:tc>
        <w:tc>
          <w:tcPr>
            <w:tcW w:w="783" w:type="dxa"/>
            <w:vAlign w:val="center"/>
          </w:tcPr>
          <w:p w:rsidR="00566EC0" w:rsidRPr="002C7C04" w:rsidRDefault="00566EC0" w:rsidP="00774066">
            <w:pPr>
              <w:jc w:val="center"/>
              <w:rPr>
                <w:rFonts w:ascii="Times New Roman" w:hAnsi="Times New Roman" w:cs="Times New Roman"/>
                <w:sz w:val="24"/>
                <w:szCs w:val="24"/>
              </w:rPr>
            </w:pPr>
            <w:r w:rsidRPr="002C7C04">
              <w:rPr>
                <w:rFonts w:ascii="Times New Roman" w:hAnsi="Times New Roman" w:cs="Times New Roman"/>
                <w:sz w:val="24"/>
                <w:szCs w:val="24"/>
              </w:rPr>
              <w:t>–</w:t>
            </w:r>
          </w:p>
        </w:tc>
        <w:tc>
          <w:tcPr>
            <w:tcW w:w="736" w:type="dxa"/>
            <w:vAlign w:val="center"/>
          </w:tcPr>
          <w:p w:rsidR="00566EC0" w:rsidRPr="002C7C04" w:rsidRDefault="00566EC0" w:rsidP="00774066">
            <w:pPr>
              <w:jc w:val="center"/>
              <w:rPr>
                <w:rFonts w:ascii="Times New Roman" w:hAnsi="Times New Roman" w:cs="Times New Roman"/>
                <w:sz w:val="24"/>
                <w:szCs w:val="24"/>
              </w:rPr>
            </w:pPr>
            <w:r w:rsidRPr="00236229">
              <w:rPr>
                <w:rFonts w:ascii="Times New Roman" w:hAnsi="Times New Roman" w:cs="Times New Roman"/>
                <w:sz w:val="24"/>
                <w:szCs w:val="24"/>
              </w:rPr>
              <w:t>–</w:t>
            </w:r>
          </w:p>
        </w:tc>
        <w:tc>
          <w:tcPr>
            <w:tcW w:w="759" w:type="dxa"/>
            <w:vAlign w:val="center"/>
          </w:tcPr>
          <w:p w:rsidR="00566EC0" w:rsidRPr="002C7C04" w:rsidRDefault="00566EC0" w:rsidP="00774066">
            <w:pPr>
              <w:jc w:val="center"/>
              <w:rPr>
                <w:rFonts w:ascii="Times New Roman" w:hAnsi="Times New Roman" w:cs="Times New Roman"/>
                <w:sz w:val="24"/>
                <w:szCs w:val="24"/>
              </w:rPr>
            </w:pPr>
            <w:r w:rsidRPr="002C7C04">
              <w:rPr>
                <w:rFonts w:ascii="Times New Roman" w:hAnsi="Times New Roman" w:cs="Times New Roman"/>
                <w:sz w:val="24"/>
                <w:szCs w:val="24"/>
              </w:rPr>
              <w:t>X</w:t>
            </w:r>
          </w:p>
        </w:tc>
        <w:tc>
          <w:tcPr>
            <w:tcW w:w="783" w:type="dxa"/>
            <w:vAlign w:val="center"/>
          </w:tcPr>
          <w:p w:rsidR="00566EC0" w:rsidRPr="002C7C04" w:rsidRDefault="00566EC0" w:rsidP="00774066">
            <w:pPr>
              <w:jc w:val="center"/>
              <w:rPr>
                <w:rFonts w:ascii="Times New Roman" w:hAnsi="Times New Roman" w:cs="Times New Roman"/>
                <w:sz w:val="24"/>
                <w:szCs w:val="24"/>
              </w:rPr>
            </w:pPr>
            <w:r w:rsidRPr="00236229">
              <w:rPr>
                <w:rFonts w:ascii="Times New Roman" w:hAnsi="Times New Roman" w:cs="Times New Roman"/>
                <w:sz w:val="24"/>
                <w:szCs w:val="24"/>
              </w:rPr>
              <w:t>–</w:t>
            </w:r>
          </w:p>
        </w:tc>
        <w:tc>
          <w:tcPr>
            <w:tcW w:w="2222" w:type="dxa"/>
            <w:vAlign w:val="center"/>
          </w:tcPr>
          <w:p w:rsidR="00566EC0" w:rsidRDefault="00566EC0" w:rsidP="009E5E7A">
            <w:pPr>
              <w:jc w:val="center"/>
              <w:rPr>
                <w:rFonts w:ascii="Times New Roman" w:hAnsi="Times New Roman" w:cs="Times New Roman"/>
                <w:sz w:val="24"/>
                <w:szCs w:val="24"/>
              </w:rPr>
            </w:pPr>
            <w:r w:rsidRPr="00C05472">
              <w:rPr>
                <w:rFonts w:ascii="Times New Roman" w:hAnsi="Times New Roman" w:cs="Times New Roman"/>
                <w:sz w:val="24"/>
                <w:szCs w:val="24"/>
              </w:rPr>
              <w:t>значимый</w:t>
            </w:r>
          </w:p>
        </w:tc>
      </w:tr>
      <w:tr w:rsidR="00566EC0" w:rsidTr="00DA4AB2">
        <w:tc>
          <w:tcPr>
            <w:tcW w:w="882" w:type="dxa"/>
            <w:vMerge/>
          </w:tcPr>
          <w:p w:rsidR="00566EC0" w:rsidRDefault="00566EC0" w:rsidP="00774066">
            <w:pPr>
              <w:jc w:val="center"/>
              <w:rPr>
                <w:rFonts w:ascii="Times New Roman" w:hAnsi="Times New Roman" w:cs="Times New Roman"/>
                <w:sz w:val="24"/>
                <w:szCs w:val="24"/>
              </w:rPr>
            </w:pPr>
          </w:p>
        </w:tc>
        <w:tc>
          <w:tcPr>
            <w:tcW w:w="693" w:type="dxa"/>
            <w:vAlign w:val="center"/>
          </w:tcPr>
          <w:p w:rsidR="00566EC0" w:rsidRDefault="00566EC0" w:rsidP="00774066">
            <w:pPr>
              <w:jc w:val="center"/>
              <w:rPr>
                <w:rFonts w:ascii="Times New Roman" w:hAnsi="Times New Roman" w:cs="Times New Roman"/>
                <w:sz w:val="24"/>
                <w:szCs w:val="24"/>
              </w:rPr>
            </w:pPr>
            <w:r>
              <w:rPr>
                <w:rFonts w:ascii="Times New Roman" w:hAnsi="Times New Roman" w:cs="Times New Roman"/>
                <w:sz w:val="24"/>
                <w:szCs w:val="24"/>
              </w:rPr>
              <w:t>11</w:t>
            </w:r>
          </w:p>
        </w:tc>
        <w:tc>
          <w:tcPr>
            <w:tcW w:w="688" w:type="dxa"/>
            <w:vAlign w:val="center"/>
          </w:tcPr>
          <w:p w:rsidR="00566EC0" w:rsidRPr="002C7C04" w:rsidRDefault="00566EC0" w:rsidP="00E37C00">
            <w:pPr>
              <w:jc w:val="center"/>
              <w:rPr>
                <w:rFonts w:ascii="Times New Roman" w:hAnsi="Times New Roman" w:cs="Times New Roman"/>
                <w:sz w:val="24"/>
                <w:szCs w:val="24"/>
              </w:rPr>
            </w:pPr>
            <w:r>
              <w:rPr>
                <w:rFonts w:ascii="Times New Roman" w:hAnsi="Times New Roman" w:cs="Times New Roman"/>
                <w:sz w:val="24"/>
                <w:szCs w:val="24"/>
              </w:rPr>
              <w:t>12</w:t>
            </w:r>
          </w:p>
        </w:tc>
        <w:tc>
          <w:tcPr>
            <w:tcW w:w="572" w:type="dxa"/>
            <w:vAlign w:val="center"/>
          </w:tcPr>
          <w:p w:rsidR="00566EC0" w:rsidRDefault="00566EC0" w:rsidP="00E37C00">
            <w:pPr>
              <w:jc w:val="center"/>
              <w:rPr>
                <w:rFonts w:ascii="Times New Roman" w:hAnsi="Times New Roman" w:cs="Times New Roman"/>
                <w:sz w:val="24"/>
                <w:szCs w:val="24"/>
              </w:rPr>
            </w:pPr>
            <w:r>
              <w:rPr>
                <w:rFonts w:ascii="Times New Roman" w:hAnsi="Times New Roman" w:cs="Times New Roman"/>
                <w:sz w:val="24"/>
                <w:szCs w:val="24"/>
              </w:rPr>
              <w:t>3</w:t>
            </w:r>
          </w:p>
        </w:tc>
        <w:tc>
          <w:tcPr>
            <w:tcW w:w="5220" w:type="dxa"/>
            <w:vAlign w:val="center"/>
          </w:tcPr>
          <w:p w:rsidR="00566EC0" w:rsidRDefault="00566EC0" w:rsidP="00E37C00">
            <w:pPr>
              <w:jc w:val="both"/>
              <w:rPr>
                <w:rFonts w:ascii="Times New Roman" w:hAnsi="Times New Roman" w:cs="Times New Roman"/>
                <w:sz w:val="24"/>
                <w:szCs w:val="24"/>
              </w:rPr>
            </w:pPr>
            <w:r>
              <w:rPr>
                <w:rFonts w:ascii="Times New Roman" w:hAnsi="Times New Roman" w:cs="Times New Roman"/>
                <w:sz w:val="24"/>
                <w:szCs w:val="24"/>
              </w:rPr>
              <w:t>иные риски по пункту 12</w:t>
            </w:r>
            <w:r>
              <w:rPr>
                <w:rFonts w:ascii="Times New Roman" w:hAnsi="Times New Roman"/>
                <w:bCs/>
                <w:sz w:val="24"/>
                <w:szCs w:val="24"/>
              </w:rPr>
              <w:t xml:space="preserve"> направления деятельности </w:t>
            </w:r>
            <w:r>
              <w:rPr>
                <w:rFonts w:ascii="Times New Roman" w:hAnsi="Times New Roman" w:cs="Times New Roman"/>
                <w:sz w:val="24"/>
                <w:szCs w:val="24"/>
                <w:lang w:val="en-US"/>
              </w:rPr>
              <w:t>XI</w:t>
            </w:r>
            <w:r>
              <w:rPr>
                <w:rFonts w:ascii="Times New Roman" w:hAnsi="Times New Roman" w:cs="Times New Roman"/>
                <w:sz w:val="24"/>
                <w:szCs w:val="24"/>
              </w:rPr>
              <w:t>.</w:t>
            </w:r>
          </w:p>
        </w:tc>
        <w:tc>
          <w:tcPr>
            <w:tcW w:w="736" w:type="dxa"/>
            <w:vAlign w:val="center"/>
          </w:tcPr>
          <w:p w:rsidR="00566EC0" w:rsidRDefault="00566EC0" w:rsidP="00774066">
            <w:pPr>
              <w:jc w:val="center"/>
              <w:rPr>
                <w:rFonts w:ascii="Times New Roman" w:hAnsi="Times New Roman" w:cs="Times New Roman"/>
                <w:sz w:val="24"/>
                <w:szCs w:val="24"/>
              </w:rPr>
            </w:pPr>
            <w:r w:rsidRPr="002C7C04">
              <w:rPr>
                <w:rFonts w:ascii="Times New Roman" w:hAnsi="Times New Roman" w:cs="Times New Roman"/>
                <w:sz w:val="24"/>
                <w:szCs w:val="24"/>
              </w:rPr>
              <w:t>X</w:t>
            </w:r>
          </w:p>
        </w:tc>
        <w:tc>
          <w:tcPr>
            <w:tcW w:w="759" w:type="dxa"/>
            <w:vAlign w:val="center"/>
          </w:tcPr>
          <w:p w:rsidR="00566EC0" w:rsidRPr="002C7C04" w:rsidRDefault="00566EC0" w:rsidP="00774066">
            <w:pPr>
              <w:jc w:val="center"/>
              <w:rPr>
                <w:rFonts w:ascii="Times New Roman" w:hAnsi="Times New Roman" w:cs="Times New Roman"/>
                <w:sz w:val="24"/>
                <w:szCs w:val="24"/>
              </w:rPr>
            </w:pPr>
            <w:r w:rsidRPr="002C7C04">
              <w:rPr>
                <w:rFonts w:ascii="Times New Roman" w:hAnsi="Times New Roman" w:cs="Times New Roman"/>
                <w:sz w:val="24"/>
                <w:szCs w:val="24"/>
              </w:rPr>
              <w:t>–</w:t>
            </w:r>
          </w:p>
        </w:tc>
        <w:tc>
          <w:tcPr>
            <w:tcW w:w="783" w:type="dxa"/>
            <w:vAlign w:val="center"/>
          </w:tcPr>
          <w:p w:rsidR="00566EC0" w:rsidRPr="002C7C04" w:rsidRDefault="00566EC0" w:rsidP="00774066">
            <w:pPr>
              <w:jc w:val="center"/>
              <w:rPr>
                <w:rFonts w:ascii="Times New Roman" w:hAnsi="Times New Roman" w:cs="Times New Roman"/>
                <w:sz w:val="24"/>
                <w:szCs w:val="24"/>
              </w:rPr>
            </w:pPr>
            <w:r w:rsidRPr="002C7C04">
              <w:rPr>
                <w:rFonts w:ascii="Times New Roman" w:hAnsi="Times New Roman" w:cs="Times New Roman"/>
                <w:sz w:val="24"/>
                <w:szCs w:val="24"/>
              </w:rPr>
              <w:t>–</w:t>
            </w:r>
          </w:p>
        </w:tc>
        <w:tc>
          <w:tcPr>
            <w:tcW w:w="736" w:type="dxa"/>
            <w:vAlign w:val="center"/>
          </w:tcPr>
          <w:p w:rsidR="00566EC0" w:rsidRPr="002C7C04" w:rsidRDefault="00566EC0" w:rsidP="00774066">
            <w:pPr>
              <w:jc w:val="center"/>
              <w:rPr>
                <w:rFonts w:ascii="Times New Roman" w:hAnsi="Times New Roman" w:cs="Times New Roman"/>
                <w:sz w:val="24"/>
                <w:szCs w:val="24"/>
              </w:rPr>
            </w:pPr>
            <w:r w:rsidRPr="00643310">
              <w:rPr>
                <w:rFonts w:ascii="Times New Roman" w:hAnsi="Times New Roman" w:cs="Times New Roman"/>
                <w:sz w:val="24"/>
                <w:szCs w:val="24"/>
              </w:rPr>
              <w:t>Х</w:t>
            </w:r>
          </w:p>
        </w:tc>
        <w:tc>
          <w:tcPr>
            <w:tcW w:w="759" w:type="dxa"/>
            <w:vAlign w:val="center"/>
          </w:tcPr>
          <w:p w:rsidR="00566EC0" w:rsidRPr="002C7C04" w:rsidRDefault="00566EC0" w:rsidP="00774066">
            <w:pPr>
              <w:jc w:val="center"/>
              <w:rPr>
                <w:rFonts w:ascii="Times New Roman" w:hAnsi="Times New Roman" w:cs="Times New Roman"/>
                <w:sz w:val="24"/>
                <w:szCs w:val="24"/>
              </w:rPr>
            </w:pPr>
            <w:r w:rsidRPr="00E90656">
              <w:rPr>
                <w:rFonts w:ascii="Times New Roman" w:hAnsi="Times New Roman" w:cs="Times New Roman"/>
                <w:sz w:val="24"/>
                <w:szCs w:val="24"/>
              </w:rPr>
              <w:t>–</w:t>
            </w:r>
          </w:p>
        </w:tc>
        <w:tc>
          <w:tcPr>
            <w:tcW w:w="783" w:type="dxa"/>
            <w:vAlign w:val="center"/>
          </w:tcPr>
          <w:p w:rsidR="00566EC0" w:rsidRPr="002C7C04" w:rsidRDefault="00566EC0" w:rsidP="00774066">
            <w:pPr>
              <w:jc w:val="center"/>
              <w:rPr>
                <w:rFonts w:ascii="Times New Roman" w:hAnsi="Times New Roman" w:cs="Times New Roman"/>
                <w:sz w:val="24"/>
                <w:szCs w:val="24"/>
              </w:rPr>
            </w:pPr>
            <w:r w:rsidRPr="00E90656">
              <w:rPr>
                <w:rFonts w:ascii="Times New Roman" w:hAnsi="Times New Roman" w:cs="Times New Roman"/>
                <w:sz w:val="24"/>
                <w:szCs w:val="24"/>
              </w:rPr>
              <w:t>–</w:t>
            </w:r>
          </w:p>
        </w:tc>
        <w:tc>
          <w:tcPr>
            <w:tcW w:w="2222" w:type="dxa"/>
            <w:vAlign w:val="center"/>
          </w:tcPr>
          <w:p w:rsidR="00566EC0" w:rsidRDefault="00566EC0" w:rsidP="00774066">
            <w:pPr>
              <w:jc w:val="center"/>
            </w:pPr>
            <w:r w:rsidRPr="00643310">
              <w:rPr>
                <w:rFonts w:ascii="Times New Roman" w:hAnsi="Times New Roman" w:cs="Times New Roman"/>
                <w:sz w:val="24"/>
                <w:szCs w:val="24"/>
              </w:rPr>
              <w:t>низкий</w:t>
            </w:r>
          </w:p>
        </w:tc>
      </w:tr>
      <w:tr w:rsidR="00566EC0" w:rsidTr="00DA4AB2">
        <w:tc>
          <w:tcPr>
            <w:tcW w:w="882" w:type="dxa"/>
            <w:vMerge w:val="restart"/>
          </w:tcPr>
          <w:p w:rsidR="00566EC0" w:rsidRDefault="00566EC0" w:rsidP="00E37C00">
            <w:pPr>
              <w:jc w:val="center"/>
              <w:rPr>
                <w:rFonts w:ascii="Times New Roman" w:hAnsi="Times New Roman" w:cs="Times New Roman"/>
                <w:sz w:val="24"/>
                <w:szCs w:val="24"/>
              </w:rPr>
            </w:pPr>
            <w:r>
              <w:rPr>
                <w:rFonts w:ascii="Times New Roman" w:hAnsi="Times New Roman" w:cs="Times New Roman"/>
                <w:sz w:val="24"/>
                <w:szCs w:val="24"/>
              </w:rPr>
              <w:t>13.</w:t>
            </w:r>
          </w:p>
        </w:tc>
        <w:tc>
          <w:tcPr>
            <w:tcW w:w="13951" w:type="dxa"/>
            <w:gridSpan w:val="11"/>
            <w:vAlign w:val="center"/>
          </w:tcPr>
          <w:p w:rsidR="00566EC0" w:rsidRDefault="00566EC0" w:rsidP="009C4EFD">
            <w:pPr>
              <w:jc w:val="both"/>
            </w:pPr>
            <w:r>
              <w:rPr>
                <w:rFonts w:ascii="Times New Roman" w:hAnsi="Times New Roman" w:cs="Times New Roman"/>
                <w:sz w:val="24"/>
                <w:szCs w:val="24"/>
              </w:rPr>
              <w:t>Осуществление хранения и ведения трудовых книжек сотрудников УФК:</w:t>
            </w:r>
          </w:p>
        </w:tc>
      </w:tr>
      <w:tr w:rsidR="00566EC0" w:rsidTr="00DA4AB2">
        <w:tc>
          <w:tcPr>
            <w:tcW w:w="882" w:type="dxa"/>
            <w:vMerge/>
          </w:tcPr>
          <w:p w:rsidR="00566EC0" w:rsidRDefault="00566EC0" w:rsidP="00774066">
            <w:pPr>
              <w:jc w:val="center"/>
              <w:rPr>
                <w:rFonts w:ascii="Times New Roman" w:hAnsi="Times New Roman" w:cs="Times New Roman"/>
                <w:sz w:val="24"/>
                <w:szCs w:val="24"/>
              </w:rPr>
            </w:pPr>
          </w:p>
        </w:tc>
        <w:tc>
          <w:tcPr>
            <w:tcW w:w="693" w:type="dxa"/>
            <w:vAlign w:val="center"/>
          </w:tcPr>
          <w:p w:rsidR="00566EC0" w:rsidRDefault="00566EC0" w:rsidP="00774066">
            <w:pPr>
              <w:jc w:val="center"/>
              <w:rPr>
                <w:rFonts w:ascii="Times New Roman" w:hAnsi="Times New Roman" w:cs="Times New Roman"/>
                <w:sz w:val="24"/>
                <w:szCs w:val="24"/>
              </w:rPr>
            </w:pPr>
            <w:r>
              <w:rPr>
                <w:rFonts w:ascii="Times New Roman" w:hAnsi="Times New Roman" w:cs="Times New Roman"/>
                <w:sz w:val="24"/>
                <w:szCs w:val="24"/>
              </w:rPr>
              <w:t>11</w:t>
            </w:r>
          </w:p>
        </w:tc>
        <w:tc>
          <w:tcPr>
            <w:tcW w:w="688" w:type="dxa"/>
            <w:vAlign w:val="center"/>
          </w:tcPr>
          <w:p w:rsidR="00566EC0" w:rsidRDefault="00566EC0" w:rsidP="00E37C00">
            <w:pPr>
              <w:jc w:val="center"/>
            </w:pPr>
            <w:r>
              <w:rPr>
                <w:rFonts w:ascii="Times New Roman" w:hAnsi="Times New Roman" w:cs="Times New Roman"/>
                <w:sz w:val="24"/>
                <w:szCs w:val="24"/>
              </w:rPr>
              <w:t>13</w:t>
            </w:r>
          </w:p>
        </w:tc>
        <w:tc>
          <w:tcPr>
            <w:tcW w:w="572" w:type="dxa"/>
            <w:vAlign w:val="center"/>
          </w:tcPr>
          <w:p w:rsidR="00566EC0" w:rsidRDefault="00566EC0" w:rsidP="00774066">
            <w:pPr>
              <w:jc w:val="center"/>
              <w:rPr>
                <w:rFonts w:ascii="Times New Roman" w:hAnsi="Times New Roman" w:cs="Times New Roman"/>
                <w:sz w:val="24"/>
                <w:szCs w:val="24"/>
              </w:rPr>
            </w:pPr>
            <w:r>
              <w:rPr>
                <w:rFonts w:ascii="Times New Roman" w:hAnsi="Times New Roman" w:cs="Times New Roman"/>
                <w:sz w:val="24"/>
                <w:szCs w:val="24"/>
              </w:rPr>
              <w:t>1</w:t>
            </w:r>
          </w:p>
        </w:tc>
        <w:tc>
          <w:tcPr>
            <w:tcW w:w="5220" w:type="dxa"/>
            <w:vAlign w:val="center"/>
          </w:tcPr>
          <w:p w:rsidR="00566EC0" w:rsidRDefault="00566EC0" w:rsidP="004F422A">
            <w:pPr>
              <w:jc w:val="both"/>
              <w:rPr>
                <w:rFonts w:ascii="Times New Roman" w:hAnsi="Times New Roman" w:cs="Times New Roman"/>
                <w:sz w:val="24"/>
                <w:szCs w:val="24"/>
              </w:rPr>
            </w:pPr>
            <w:r>
              <w:rPr>
                <w:rFonts w:ascii="Times New Roman" w:hAnsi="Times New Roman" w:cs="Times New Roman"/>
                <w:sz w:val="24"/>
                <w:szCs w:val="24"/>
              </w:rPr>
              <w:t>несвоевременное и (или) неполное внесение информации, связанной с поступлением на гражданскую службу (на работу), ее прохождением, назначением на должность и освобождением от нее;</w:t>
            </w:r>
          </w:p>
        </w:tc>
        <w:tc>
          <w:tcPr>
            <w:tcW w:w="736" w:type="dxa"/>
            <w:vAlign w:val="center"/>
          </w:tcPr>
          <w:p w:rsidR="00566EC0" w:rsidRDefault="00566EC0" w:rsidP="00774066">
            <w:pPr>
              <w:jc w:val="center"/>
              <w:rPr>
                <w:rFonts w:ascii="Times New Roman" w:hAnsi="Times New Roman" w:cs="Times New Roman"/>
                <w:sz w:val="24"/>
                <w:szCs w:val="24"/>
              </w:rPr>
            </w:pPr>
            <w:r>
              <w:rPr>
                <w:rFonts w:ascii="Times New Roman" w:hAnsi="Times New Roman" w:cs="Times New Roman"/>
                <w:sz w:val="24"/>
                <w:szCs w:val="24"/>
              </w:rPr>
              <w:t>–</w:t>
            </w:r>
          </w:p>
        </w:tc>
        <w:tc>
          <w:tcPr>
            <w:tcW w:w="759" w:type="dxa"/>
            <w:vAlign w:val="center"/>
          </w:tcPr>
          <w:p w:rsidR="00566EC0" w:rsidRPr="002C7C04" w:rsidRDefault="00566EC0" w:rsidP="00774066">
            <w:pPr>
              <w:jc w:val="center"/>
              <w:rPr>
                <w:rFonts w:ascii="Times New Roman" w:hAnsi="Times New Roman" w:cs="Times New Roman"/>
                <w:sz w:val="24"/>
                <w:szCs w:val="24"/>
              </w:rPr>
            </w:pPr>
            <w:r>
              <w:rPr>
                <w:rFonts w:ascii="Times New Roman" w:hAnsi="Times New Roman" w:cs="Times New Roman"/>
                <w:sz w:val="24"/>
                <w:szCs w:val="24"/>
              </w:rPr>
              <w:t>–</w:t>
            </w:r>
          </w:p>
        </w:tc>
        <w:tc>
          <w:tcPr>
            <w:tcW w:w="783" w:type="dxa"/>
            <w:vAlign w:val="center"/>
          </w:tcPr>
          <w:p w:rsidR="00566EC0" w:rsidRPr="002C7C04" w:rsidRDefault="00566EC0" w:rsidP="00774066">
            <w:pPr>
              <w:jc w:val="center"/>
              <w:rPr>
                <w:rFonts w:ascii="Times New Roman" w:hAnsi="Times New Roman" w:cs="Times New Roman"/>
                <w:sz w:val="24"/>
                <w:szCs w:val="24"/>
              </w:rPr>
            </w:pPr>
            <w:r>
              <w:rPr>
                <w:rFonts w:ascii="Times New Roman" w:hAnsi="Times New Roman" w:cs="Times New Roman"/>
                <w:sz w:val="24"/>
                <w:szCs w:val="24"/>
              </w:rPr>
              <w:t>Х</w:t>
            </w:r>
          </w:p>
        </w:tc>
        <w:tc>
          <w:tcPr>
            <w:tcW w:w="736" w:type="dxa"/>
            <w:vAlign w:val="center"/>
          </w:tcPr>
          <w:p w:rsidR="00566EC0" w:rsidRPr="002C7C04" w:rsidRDefault="00566EC0" w:rsidP="00774066">
            <w:pPr>
              <w:jc w:val="center"/>
              <w:rPr>
                <w:rFonts w:ascii="Times New Roman" w:hAnsi="Times New Roman" w:cs="Times New Roman"/>
                <w:sz w:val="24"/>
                <w:szCs w:val="24"/>
              </w:rPr>
            </w:pPr>
            <w:r w:rsidRPr="00236229">
              <w:rPr>
                <w:rFonts w:ascii="Times New Roman" w:hAnsi="Times New Roman" w:cs="Times New Roman"/>
                <w:sz w:val="24"/>
                <w:szCs w:val="24"/>
              </w:rPr>
              <w:t>–</w:t>
            </w:r>
          </w:p>
        </w:tc>
        <w:tc>
          <w:tcPr>
            <w:tcW w:w="759" w:type="dxa"/>
            <w:vAlign w:val="center"/>
          </w:tcPr>
          <w:p w:rsidR="00566EC0" w:rsidRPr="002C7C04" w:rsidRDefault="00566EC0" w:rsidP="00774066">
            <w:pPr>
              <w:jc w:val="center"/>
              <w:rPr>
                <w:rFonts w:ascii="Times New Roman" w:hAnsi="Times New Roman" w:cs="Times New Roman"/>
                <w:sz w:val="24"/>
                <w:szCs w:val="24"/>
              </w:rPr>
            </w:pPr>
            <w:r w:rsidRPr="002C7C04">
              <w:rPr>
                <w:rFonts w:ascii="Times New Roman" w:hAnsi="Times New Roman" w:cs="Times New Roman"/>
                <w:sz w:val="24"/>
                <w:szCs w:val="24"/>
              </w:rPr>
              <w:t>X</w:t>
            </w:r>
          </w:p>
        </w:tc>
        <w:tc>
          <w:tcPr>
            <w:tcW w:w="783" w:type="dxa"/>
            <w:vAlign w:val="center"/>
          </w:tcPr>
          <w:p w:rsidR="00566EC0" w:rsidRPr="002C7C04" w:rsidRDefault="00566EC0" w:rsidP="00774066">
            <w:pPr>
              <w:jc w:val="center"/>
              <w:rPr>
                <w:rFonts w:ascii="Times New Roman" w:hAnsi="Times New Roman" w:cs="Times New Roman"/>
                <w:sz w:val="24"/>
                <w:szCs w:val="24"/>
              </w:rPr>
            </w:pPr>
            <w:r w:rsidRPr="00236229">
              <w:rPr>
                <w:rFonts w:ascii="Times New Roman" w:hAnsi="Times New Roman" w:cs="Times New Roman"/>
                <w:sz w:val="24"/>
                <w:szCs w:val="24"/>
              </w:rPr>
              <w:t>–</w:t>
            </w:r>
          </w:p>
        </w:tc>
        <w:tc>
          <w:tcPr>
            <w:tcW w:w="2222" w:type="dxa"/>
            <w:vAlign w:val="center"/>
          </w:tcPr>
          <w:p w:rsidR="00566EC0" w:rsidRDefault="00566EC0" w:rsidP="0068521F">
            <w:pPr>
              <w:jc w:val="center"/>
            </w:pPr>
            <w:r w:rsidRPr="00C05472">
              <w:rPr>
                <w:rFonts w:ascii="Times New Roman" w:hAnsi="Times New Roman" w:cs="Times New Roman"/>
                <w:sz w:val="24"/>
                <w:szCs w:val="24"/>
              </w:rPr>
              <w:t>значимый</w:t>
            </w:r>
          </w:p>
        </w:tc>
      </w:tr>
      <w:tr w:rsidR="00566EC0" w:rsidTr="00DA4AB2">
        <w:tc>
          <w:tcPr>
            <w:tcW w:w="882" w:type="dxa"/>
            <w:vMerge/>
          </w:tcPr>
          <w:p w:rsidR="00566EC0" w:rsidRDefault="00566EC0" w:rsidP="00774066">
            <w:pPr>
              <w:jc w:val="center"/>
              <w:rPr>
                <w:rFonts w:ascii="Times New Roman" w:hAnsi="Times New Roman" w:cs="Times New Roman"/>
                <w:sz w:val="24"/>
                <w:szCs w:val="24"/>
              </w:rPr>
            </w:pPr>
          </w:p>
        </w:tc>
        <w:tc>
          <w:tcPr>
            <w:tcW w:w="693" w:type="dxa"/>
            <w:vAlign w:val="center"/>
          </w:tcPr>
          <w:p w:rsidR="00566EC0" w:rsidRDefault="00566EC0" w:rsidP="00774066">
            <w:pPr>
              <w:jc w:val="center"/>
              <w:rPr>
                <w:rFonts w:ascii="Times New Roman" w:hAnsi="Times New Roman" w:cs="Times New Roman"/>
                <w:sz w:val="24"/>
                <w:szCs w:val="24"/>
              </w:rPr>
            </w:pPr>
            <w:r>
              <w:rPr>
                <w:rFonts w:ascii="Times New Roman" w:hAnsi="Times New Roman" w:cs="Times New Roman"/>
                <w:sz w:val="24"/>
                <w:szCs w:val="24"/>
              </w:rPr>
              <w:t>11</w:t>
            </w:r>
          </w:p>
        </w:tc>
        <w:tc>
          <w:tcPr>
            <w:tcW w:w="688" w:type="dxa"/>
            <w:vAlign w:val="center"/>
          </w:tcPr>
          <w:p w:rsidR="00566EC0" w:rsidRDefault="00566EC0" w:rsidP="00E37C00">
            <w:pPr>
              <w:jc w:val="center"/>
            </w:pPr>
            <w:r>
              <w:rPr>
                <w:rFonts w:ascii="Times New Roman" w:hAnsi="Times New Roman" w:cs="Times New Roman"/>
                <w:sz w:val="24"/>
                <w:szCs w:val="24"/>
              </w:rPr>
              <w:t>13</w:t>
            </w:r>
          </w:p>
        </w:tc>
        <w:tc>
          <w:tcPr>
            <w:tcW w:w="572" w:type="dxa"/>
            <w:vAlign w:val="center"/>
          </w:tcPr>
          <w:p w:rsidR="00566EC0" w:rsidRDefault="00566EC0" w:rsidP="00774066">
            <w:pPr>
              <w:jc w:val="center"/>
              <w:rPr>
                <w:rFonts w:ascii="Times New Roman" w:hAnsi="Times New Roman" w:cs="Times New Roman"/>
                <w:sz w:val="24"/>
                <w:szCs w:val="24"/>
              </w:rPr>
            </w:pPr>
            <w:r>
              <w:rPr>
                <w:rFonts w:ascii="Times New Roman" w:hAnsi="Times New Roman" w:cs="Times New Roman"/>
                <w:sz w:val="24"/>
                <w:szCs w:val="24"/>
              </w:rPr>
              <w:t>2</w:t>
            </w:r>
          </w:p>
        </w:tc>
        <w:tc>
          <w:tcPr>
            <w:tcW w:w="5220" w:type="dxa"/>
            <w:vAlign w:val="center"/>
          </w:tcPr>
          <w:p w:rsidR="00566EC0" w:rsidRDefault="00566EC0" w:rsidP="00774066">
            <w:pPr>
              <w:jc w:val="both"/>
              <w:rPr>
                <w:rFonts w:ascii="Times New Roman" w:hAnsi="Times New Roman" w:cs="Times New Roman"/>
                <w:sz w:val="24"/>
                <w:szCs w:val="24"/>
              </w:rPr>
            </w:pPr>
            <w:r>
              <w:rPr>
                <w:rFonts w:ascii="Times New Roman" w:hAnsi="Times New Roman" w:cs="Times New Roman"/>
                <w:sz w:val="24"/>
                <w:szCs w:val="24"/>
              </w:rPr>
              <w:t>несвоевременное и (или) неполное внесение информации, связанной с награждением, поощрением сотрудников УФК;</w:t>
            </w:r>
          </w:p>
        </w:tc>
        <w:tc>
          <w:tcPr>
            <w:tcW w:w="736" w:type="dxa"/>
            <w:vAlign w:val="center"/>
          </w:tcPr>
          <w:p w:rsidR="00566EC0" w:rsidRDefault="00566EC0" w:rsidP="00774066">
            <w:pPr>
              <w:jc w:val="center"/>
              <w:rPr>
                <w:rFonts w:ascii="Times New Roman" w:hAnsi="Times New Roman" w:cs="Times New Roman"/>
                <w:sz w:val="24"/>
                <w:szCs w:val="24"/>
              </w:rPr>
            </w:pPr>
            <w:r w:rsidRPr="002C7C04">
              <w:rPr>
                <w:rFonts w:ascii="Times New Roman" w:hAnsi="Times New Roman" w:cs="Times New Roman"/>
                <w:sz w:val="24"/>
                <w:szCs w:val="24"/>
              </w:rPr>
              <w:t>X</w:t>
            </w:r>
          </w:p>
        </w:tc>
        <w:tc>
          <w:tcPr>
            <w:tcW w:w="759" w:type="dxa"/>
            <w:vAlign w:val="center"/>
          </w:tcPr>
          <w:p w:rsidR="00566EC0" w:rsidRPr="002C7C04" w:rsidRDefault="00566EC0" w:rsidP="00774066">
            <w:pPr>
              <w:jc w:val="center"/>
              <w:rPr>
                <w:rFonts w:ascii="Times New Roman" w:hAnsi="Times New Roman" w:cs="Times New Roman"/>
                <w:sz w:val="24"/>
                <w:szCs w:val="24"/>
              </w:rPr>
            </w:pPr>
            <w:r w:rsidRPr="002C7C04">
              <w:rPr>
                <w:rFonts w:ascii="Times New Roman" w:hAnsi="Times New Roman" w:cs="Times New Roman"/>
                <w:sz w:val="24"/>
                <w:szCs w:val="24"/>
              </w:rPr>
              <w:t>–</w:t>
            </w:r>
          </w:p>
        </w:tc>
        <w:tc>
          <w:tcPr>
            <w:tcW w:w="783" w:type="dxa"/>
            <w:vAlign w:val="center"/>
          </w:tcPr>
          <w:p w:rsidR="00566EC0" w:rsidRPr="002C7C04" w:rsidRDefault="00566EC0" w:rsidP="00774066">
            <w:pPr>
              <w:jc w:val="center"/>
              <w:rPr>
                <w:rFonts w:ascii="Times New Roman" w:hAnsi="Times New Roman" w:cs="Times New Roman"/>
                <w:sz w:val="24"/>
                <w:szCs w:val="24"/>
              </w:rPr>
            </w:pPr>
            <w:r w:rsidRPr="002C7C04">
              <w:rPr>
                <w:rFonts w:ascii="Times New Roman" w:hAnsi="Times New Roman" w:cs="Times New Roman"/>
                <w:sz w:val="24"/>
                <w:szCs w:val="24"/>
              </w:rPr>
              <w:t>–</w:t>
            </w:r>
          </w:p>
        </w:tc>
        <w:tc>
          <w:tcPr>
            <w:tcW w:w="736" w:type="dxa"/>
            <w:vAlign w:val="center"/>
          </w:tcPr>
          <w:p w:rsidR="00566EC0" w:rsidRPr="002C7C04" w:rsidRDefault="00566EC0" w:rsidP="00774066">
            <w:pPr>
              <w:jc w:val="center"/>
              <w:rPr>
                <w:rFonts w:ascii="Times New Roman" w:hAnsi="Times New Roman" w:cs="Times New Roman"/>
                <w:sz w:val="24"/>
                <w:szCs w:val="24"/>
              </w:rPr>
            </w:pPr>
            <w:r w:rsidRPr="00236229">
              <w:rPr>
                <w:rFonts w:ascii="Times New Roman" w:hAnsi="Times New Roman" w:cs="Times New Roman"/>
                <w:sz w:val="24"/>
                <w:szCs w:val="24"/>
              </w:rPr>
              <w:t>–</w:t>
            </w:r>
          </w:p>
        </w:tc>
        <w:tc>
          <w:tcPr>
            <w:tcW w:w="759" w:type="dxa"/>
            <w:vAlign w:val="center"/>
          </w:tcPr>
          <w:p w:rsidR="00566EC0" w:rsidRPr="002C7C04" w:rsidRDefault="00566EC0" w:rsidP="00774066">
            <w:pPr>
              <w:jc w:val="center"/>
              <w:rPr>
                <w:rFonts w:ascii="Times New Roman" w:hAnsi="Times New Roman" w:cs="Times New Roman"/>
                <w:sz w:val="24"/>
                <w:szCs w:val="24"/>
              </w:rPr>
            </w:pPr>
            <w:r w:rsidRPr="002C7C04">
              <w:rPr>
                <w:rFonts w:ascii="Times New Roman" w:hAnsi="Times New Roman" w:cs="Times New Roman"/>
                <w:sz w:val="24"/>
                <w:szCs w:val="24"/>
              </w:rPr>
              <w:t>X</w:t>
            </w:r>
          </w:p>
        </w:tc>
        <w:tc>
          <w:tcPr>
            <w:tcW w:w="783" w:type="dxa"/>
            <w:vAlign w:val="center"/>
          </w:tcPr>
          <w:p w:rsidR="00566EC0" w:rsidRPr="002C7C04" w:rsidRDefault="00566EC0" w:rsidP="00774066">
            <w:pPr>
              <w:jc w:val="center"/>
              <w:rPr>
                <w:rFonts w:ascii="Times New Roman" w:hAnsi="Times New Roman" w:cs="Times New Roman"/>
                <w:sz w:val="24"/>
                <w:szCs w:val="24"/>
              </w:rPr>
            </w:pPr>
            <w:r w:rsidRPr="00236229">
              <w:rPr>
                <w:rFonts w:ascii="Times New Roman" w:hAnsi="Times New Roman" w:cs="Times New Roman"/>
                <w:sz w:val="24"/>
                <w:szCs w:val="24"/>
              </w:rPr>
              <w:t>–</w:t>
            </w:r>
          </w:p>
        </w:tc>
        <w:tc>
          <w:tcPr>
            <w:tcW w:w="2222" w:type="dxa"/>
            <w:vAlign w:val="center"/>
          </w:tcPr>
          <w:p w:rsidR="00566EC0" w:rsidRDefault="00566EC0" w:rsidP="009E5E7A">
            <w:pPr>
              <w:jc w:val="center"/>
            </w:pPr>
            <w:r>
              <w:rPr>
                <w:rFonts w:ascii="Times New Roman" w:hAnsi="Times New Roman" w:cs="Times New Roman"/>
                <w:sz w:val="24"/>
                <w:szCs w:val="24"/>
              </w:rPr>
              <w:t>средний</w:t>
            </w:r>
          </w:p>
        </w:tc>
      </w:tr>
      <w:tr w:rsidR="00566EC0" w:rsidTr="00DA4AB2">
        <w:tc>
          <w:tcPr>
            <w:tcW w:w="882" w:type="dxa"/>
            <w:vMerge/>
          </w:tcPr>
          <w:p w:rsidR="00566EC0" w:rsidRDefault="00566EC0" w:rsidP="00774066">
            <w:pPr>
              <w:jc w:val="center"/>
              <w:rPr>
                <w:rFonts w:ascii="Times New Roman" w:hAnsi="Times New Roman" w:cs="Times New Roman"/>
                <w:sz w:val="24"/>
                <w:szCs w:val="24"/>
              </w:rPr>
            </w:pPr>
          </w:p>
        </w:tc>
        <w:tc>
          <w:tcPr>
            <w:tcW w:w="693" w:type="dxa"/>
            <w:vAlign w:val="center"/>
          </w:tcPr>
          <w:p w:rsidR="00566EC0" w:rsidRDefault="00566EC0" w:rsidP="00774066">
            <w:pPr>
              <w:jc w:val="center"/>
              <w:rPr>
                <w:rFonts w:ascii="Times New Roman" w:hAnsi="Times New Roman" w:cs="Times New Roman"/>
                <w:sz w:val="24"/>
                <w:szCs w:val="24"/>
              </w:rPr>
            </w:pPr>
            <w:r>
              <w:rPr>
                <w:rFonts w:ascii="Times New Roman" w:hAnsi="Times New Roman" w:cs="Times New Roman"/>
                <w:sz w:val="24"/>
                <w:szCs w:val="24"/>
              </w:rPr>
              <w:t>11</w:t>
            </w:r>
          </w:p>
        </w:tc>
        <w:tc>
          <w:tcPr>
            <w:tcW w:w="688" w:type="dxa"/>
            <w:vAlign w:val="center"/>
          </w:tcPr>
          <w:p w:rsidR="00566EC0" w:rsidRDefault="00566EC0" w:rsidP="00E37C00">
            <w:pPr>
              <w:jc w:val="center"/>
            </w:pPr>
            <w:r>
              <w:rPr>
                <w:rFonts w:ascii="Times New Roman" w:hAnsi="Times New Roman" w:cs="Times New Roman"/>
                <w:sz w:val="24"/>
                <w:szCs w:val="24"/>
              </w:rPr>
              <w:t>13</w:t>
            </w:r>
          </w:p>
        </w:tc>
        <w:tc>
          <w:tcPr>
            <w:tcW w:w="572" w:type="dxa"/>
            <w:vAlign w:val="center"/>
          </w:tcPr>
          <w:p w:rsidR="00566EC0" w:rsidRDefault="00566EC0" w:rsidP="00774066">
            <w:pPr>
              <w:jc w:val="center"/>
              <w:rPr>
                <w:rFonts w:ascii="Times New Roman" w:hAnsi="Times New Roman" w:cs="Times New Roman"/>
                <w:sz w:val="24"/>
                <w:szCs w:val="24"/>
              </w:rPr>
            </w:pPr>
            <w:r>
              <w:rPr>
                <w:rFonts w:ascii="Times New Roman" w:hAnsi="Times New Roman" w:cs="Times New Roman"/>
                <w:sz w:val="24"/>
                <w:szCs w:val="24"/>
              </w:rPr>
              <w:t>3</w:t>
            </w:r>
          </w:p>
        </w:tc>
        <w:tc>
          <w:tcPr>
            <w:tcW w:w="5220" w:type="dxa"/>
            <w:vAlign w:val="center"/>
          </w:tcPr>
          <w:p w:rsidR="00566EC0" w:rsidRDefault="00566EC0" w:rsidP="00E37C00">
            <w:pPr>
              <w:jc w:val="both"/>
              <w:rPr>
                <w:rFonts w:ascii="Times New Roman" w:hAnsi="Times New Roman" w:cs="Times New Roman"/>
                <w:sz w:val="24"/>
                <w:szCs w:val="24"/>
              </w:rPr>
            </w:pPr>
            <w:r>
              <w:rPr>
                <w:rFonts w:ascii="Times New Roman" w:hAnsi="Times New Roman" w:cs="Times New Roman"/>
                <w:sz w:val="24"/>
                <w:szCs w:val="24"/>
              </w:rPr>
              <w:t>иные риски по пункту 13</w:t>
            </w:r>
            <w:r>
              <w:rPr>
                <w:rFonts w:ascii="Times New Roman" w:hAnsi="Times New Roman"/>
                <w:bCs/>
                <w:sz w:val="24"/>
                <w:szCs w:val="24"/>
              </w:rPr>
              <w:t xml:space="preserve"> направления деятельности </w:t>
            </w:r>
            <w:r>
              <w:rPr>
                <w:rFonts w:ascii="Times New Roman" w:hAnsi="Times New Roman" w:cs="Times New Roman"/>
                <w:sz w:val="24"/>
                <w:szCs w:val="24"/>
                <w:lang w:val="en-US"/>
              </w:rPr>
              <w:t>XI</w:t>
            </w:r>
            <w:r>
              <w:rPr>
                <w:rFonts w:ascii="Times New Roman" w:hAnsi="Times New Roman" w:cs="Times New Roman"/>
                <w:sz w:val="24"/>
                <w:szCs w:val="24"/>
              </w:rPr>
              <w:t>.</w:t>
            </w:r>
          </w:p>
        </w:tc>
        <w:tc>
          <w:tcPr>
            <w:tcW w:w="736" w:type="dxa"/>
            <w:vAlign w:val="center"/>
          </w:tcPr>
          <w:p w:rsidR="00566EC0" w:rsidRDefault="00566EC0" w:rsidP="00774066">
            <w:pPr>
              <w:jc w:val="center"/>
              <w:rPr>
                <w:rFonts w:ascii="Times New Roman" w:hAnsi="Times New Roman" w:cs="Times New Roman"/>
                <w:sz w:val="24"/>
                <w:szCs w:val="24"/>
              </w:rPr>
            </w:pPr>
            <w:r w:rsidRPr="002C7C04">
              <w:rPr>
                <w:rFonts w:ascii="Times New Roman" w:hAnsi="Times New Roman" w:cs="Times New Roman"/>
                <w:sz w:val="24"/>
                <w:szCs w:val="24"/>
              </w:rPr>
              <w:t>X</w:t>
            </w:r>
          </w:p>
        </w:tc>
        <w:tc>
          <w:tcPr>
            <w:tcW w:w="759" w:type="dxa"/>
            <w:vAlign w:val="center"/>
          </w:tcPr>
          <w:p w:rsidR="00566EC0" w:rsidRPr="002C7C04" w:rsidRDefault="00566EC0" w:rsidP="00774066">
            <w:pPr>
              <w:jc w:val="center"/>
              <w:rPr>
                <w:rFonts w:ascii="Times New Roman" w:hAnsi="Times New Roman" w:cs="Times New Roman"/>
                <w:sz w:val="24"/>
                <w:szCs w:val="24"/>
              </w:rPr>
            </w:pPr>
            <w:r w:rsidRPr="002C7C04">
              <w:rPr>
                <w:rFonts w:ascii="Times New Roman" w:hAnsi="Times New Roman" w:cs="Times New Roman"/>
                <w:sz w:val="24"/>
                <w:szCs w:val="24"/>
              </w:rPr>
              <w:t>–</w:t>
            </w:r>
          </w:p>
        </w:tc>
        <w:tc>
          <w:tcPr>
            <w:tcW w:w="783" w:type="dxa"/>
            <w:vAlign w:val="center"/>
          </w:tcPr>
          <w:p w:rsidR="00566EC0" w:rsidRPr="002C7C04" w:rsidRDefault="00566EC0" w:rsidP="00774066">
            <w:pPr>
              <w:jc w:val="center"/>
              <w:rPr>
                <w:rFonts w:ascii="Times New Roman" w:hAnsi="Times New Roman" w:cs="Times New Roman"/>
                <w:sz w:val="24"/>
                <w:szCs w:val="24"/>
              </w:rPr>
            </w:pPr>
            <w:r w:rsidRPr="002C7C04">
              <w:rPr>
                <w:rFonts w:ascii="Times New Roman" w:hAnsi="Times New Roman" w:cs="Times New Roman"/>
                <w:sz w:val="24"/>
                <w:szCs w:val="24"/>
              </w:rPr>
              <w:t>–</w:t>
            </w:r>
          </w:p>
        </w:tc>
        <w:tc>
          <w:tcPr>
            <w:tcW w:w="736" w:type="dxa"/>
            <w:vAlign w:val="center"/>
          </w:tcPr>
          <w:p w:rsidR="00566EC0" w:rsidRPr="002C7C04" w:rsidRDefault="00566EC0" w:rsidP="00774066">
            <w:pPr>
              <w:jc w:val="center"/>
              <w:rPr>
                <w:rFonts w:ascii="Times New Roman" w:hAnsi="Times New Roman" w:cs="Times New Roman"/>
                <w:sz w:val="24"/>
                <w:szCs w:val="24"/>
              </w:rPr>
            </w:pPr>
            <w:r w:rsidRPr="00643310">
              <w:rPr>
                <w:rFonts w:ascii="Times New Roman" w:hAnsi="Times New Roman" w:cs="Times New Roman"/>
                <w:sz w:val="24"/>
                <w:szCs w:val="24"/>
              </w:rPr>
              <w:t>Х</w:t>
            </w:r>
          </w:p>
        </w:tc>
        <w:tc>
          <w:tcPr>
            <w:tcW w:w="759" w:type="dxa"/>
            <w:vAlign w:val="center"/>
          </w:tcPr>
          <w:p w:rsidR="00566EC0" w:rsidRPr="002C7C04" w:rsidRDefault="00566EC0" w:rsidP="00774066">
            <w:pPr>
              <w:jc w:val="center"/>
              <w:rPr>
                <w:rFonts w:ascii="Times New Roman" w:hAnsi="Times New Roman" w:cs="Times New Roman"/>
                <w:sz w:val="24"/>
                <w:szCs w:val="24"/>
              </w:rPr>
            </w:pPr>
            <w:r w:rsidRPr="00E90656">
              <w:rPr>
                <w:rFonts w:ascii="Times New Roman" w:hAnsi="Times New Roman" w:cs="Times New Roman"/>
                <w:sz w:val="24"/>
                <w:szCs w:val="24"/>
              </w:rPr>
              <w:t>–</w:t>
            </w:r>
          </w:p>
        </w:tc>
        <w:tc>
          <w:tcPr>
            <w:tcW w:w="783" w:type="dxa"/>
            <w:vAlign w:val="center"/>
          </w:tcPr>
          <w:p w:rsidR="00566EC0" w:rsidRPr="002C7C04" w:rsidRDefault="00566EC0" w:rsidP="00774066">
            <w:pPr>
              <w:jc w:val="center"/>
              <w:rPr>
                <w:rFonts w:ascii="Times New Roman" w:hAnsi="Times New Roman" w:cs="Times New Roman"/>
                <w:sz w:val="24"/>
                <w:szCs w:val="24"/>
              </w:rPr>
            </w:pPr>
            <w:r w:rsidRPr="00E90656">
              <w:rPr>
                <w:rFonts w:ascii="Times New Roman" w:hAnsi="Times New Roman" w:cs="Times New Roman"/>
                <w:sz w:val="24"/>
                <w:szCs w:val="24"/>
              </w:rPr>
              <w:t>–</w:t>
            </w:r>
          </w:p>
        </w:tc>
        <w:tc>
          <w:tcPr>
            <w:tcW w:w="2222" w:type="dxa"/>
            <w:vAlign w:val="center"/>
          </w:tcPr>
          <w:p w:rsidR="00566EC0" w:rsidRDefault="00566EC0" w:rsidP="00774066">
            <w:pPr>
              <w:jc w:val="center"/>
            </w:pPr>
            <w:r w:rsidRPr="00643310">
              <w:rPr>
                <w:rFonts w:ascii="Times New Roman" w:hAnsi="Times New Roman" w:cs="Times New Roman"/>
                <w:sz w:val="24"/>
                <w:szCs w:val="24"/>
              </w:rPr>
              <w:t>низкий</w:t>
            </w:r>
          </w:p>
        </w:tc>
      </w:tr>
      <w:tr w:rsidR="00566EC0" w:rsidTr="00DA4AB2">
        <w:tc>
          <w:tcPr>
            <w:tcW w:w="882" w:type="dxa"/>
            <w:vMerge w:val="restart"/>
          </w:tcPr>
          <w:p w:rsidR="00566EC0" w:rsidRDefault="00566EC0" w:rsidP="00E37C00">
            <w:pPr>
              <w:jc w:val="center"/>
              <w:rPr>
                <w:rFonts w:ascii="Times New Roman" w:hAnsi="Times New Roman" w:cs="Times New Roman"/>
                <w:sz w:val="24"/>
                <w:szCs w:val="24"/>
              </w:rPr>
            </w:pPr>
            <w:r>
              <w:rPr>
                <w:rFonts w:ascii="Times New Roman" w:hAnsi="Times New Roman" w:cs="Times New Roman"/>
                <w:sz w:val="24"/>
                <w:szCs w:val="24"/>
              </w:rPr>
              <w:t>14.</w:t>
            </w:r>
          </w:p>
        </w:tc>
        <w:tc>
          <w:tcPr>
            <w:tcW w:w="13951" w:type="dxa"/>
            <w:gridSpan w:val="11"/>
            <w:vAlign w:val="center"/>
          </w:tcPr>
          <w:p w:rsidR="00566EC0" w:rsidRPr="00236229" w:rsidRDefault="00566EC0" w:rsidP="009C4EFD">
            <w:pPr>
              <w:rPr>
                <w:rFonts w:ascii="Times New Roman" w:hAnsi="Times New Roman" w:cs="Times New Roman"/>
                <w:sz w:val="24"/>
                <w:szCs w:val="24"/>
              </w:rPr>
            </w:pPr>
            <w:r>
              <w:rPr>
                <w:rFonts w:ascii="Times New Roman" w:hAnsi="Times New Roman" w:cs="Times New Roman"/>
                <w:sz w:val="24"/>
                <w:szCs w:val="24"/>
              </w:rPr>
              <w:t>Осуществление командирования сотрудников УФК:</w:t>
            </w:r>
          </w:p>
        </w:tc>
      </w:tr>
      <w:tr w:rsidR="00566EC0" w:rsidTr="00DA4AB2">
        <w:tc>
          <w:tcPr>
            <w:tcW w:w="882" w:type="dxa"/>
            <w:vMerge/>
          </w:tcPr>
          <w:p w:rsidR="00566EC0" w:rsidRDefault="00566EC0" w:rsidP="00E37C00">
            <w:pPr>
              <w:jc w:val="center"/>
              <w:rPr>
                <w:rFonts w:ascii="Times New Roman" w:hAnsi="Times New Roman" w:cs="Times New Roman"/>
                <w:sz w:val="24"/>
                <w:szCs w:val="24"/>
              </w:rPr>
            </w:pPr>
          </w:p>
        </w:tc>
        <w:tc>
          <w:tcPr>
            <w:tcW w:w="693" w:type="dxa"/>
            <w:vAlign w:val="center"/>
          </w:tcPr>
          <w:p w:rsidR="00566EC0" w:rsidRDefault="00566EC0" w:rsidP="00774066">
            <w:pPr>
              <w:jc w:val="center"/>
              <w:rPr>
                <w:rFonts w:ascii="Times New Roman" w:hAnsi="Times New Roman" w:cs="Times New Roman"/>
                <w:sz w:val="24"/>
                <w:szCs w:val="24"/>
              </w:rPr>
            </w:pPr>
            <w:r>
              <w:rPr>
                <w:rFonts w:ascii="Times New Roman" w:hAnsi="Times New Roman" w:cs="Times New Roman"/>
                <w:sz w:val="24"/>
                <w:szCs w:val="24"/>
              </w:rPr>
              <w:t>11</w:t>
            </w:r>
          </w:p>
        </w:tc>
        <w:tc>
          <w:tcPr>
            <w:tcW w:w="688" w:type="dxa"/>
            <w:vAlign w:val="center"/>
          </w:tcPr>
          <w:p w:rsidR="00566EC0" w:rsidRDefault="00566EC0" w:rsidP="00E37C00">
            <w:pPr>
              <w:jc w:val="center"/>
              <w:rPr>
                <w:rFonts w:ascii="Times New Roman" w:hAnsi="Times New Roman" w:cs="Times New Roman"/>
                <w:sz w:val="24"/>
                <w:szCs w:val="24"/>
              </w:rPr>
            </w:pPr>
            <w:r>
              <w:rPr>
                <w:rFonts w:ascii="Times New Roman" w:hAnsi="Times New Roman" w:cs="Times New Roman"/>
                <w:sz w:val="24"/>
                <w:szCs w:val="24"/>
              </w:rPr>
              <w:t>14</w:t>
            </w:r>
          </w:p>
        </w:tc>
        <w:tc>
          <w:tcPr>
            <w:tcW w:w="572" w:type="dxa"/>
            <w:vAlign w:val="center"/>
          </w:tcPr>
          <w:p w:rsidR="00566EC0" w:rsidRDefault="00566EC0" w:rsidP="00774066">
            <w:pPr>
              <w:jc w:val="center"/>
              <w:rPr>
                <w:rFonts w:ascii="Times New Roman" w:hAnsi="Times New Roman" w:cs="Times New Roman"/>
                <w:sz w:val="24"/>
                <w:szCs w:val="24"/>
              </w:rPr>
            </w:pPr>
            <w:r>
              <w:rPr>
                <w:rFonts w:ascii="Times New Roman" w:hAnsi="Times New Roman" w:cs="Times New Roman"/>
                <w:sz w:val="24"/>
                <w:szCs w:val="24"/>
              </w:rPr>
              <w:t>1</w:t>
            </w:r>
          </w:p>
        </w:tc>
        <w:tc>
          <w:tcPr>
            <w:tcW w:w="5220" w:type="dxa"/>
            <w:vAlign w:val="center"/>
          </w:tcPr>
          <w:p w:rsidR="00566EC0" w:rsidRDefault="00566EC0" w:rsidP="00E37C00">
            <w:pPr>
              <w:jc w:val="both"/>
              <w:rPr>
                <w:rFonts w:ascii="Times New Roman" w:hAnsi="Times New Roman" w:cs="Times New Roman"/>
                <w:sz w:val="24"/>
                <w:szCs w:val="24"/>
              </w:rPr>
            </w:pPr>
            <w:r>
              <w:rPr>
                <w:rFonts w:ascii="Times New Roman" w:hAnsi="Times New Roman" w:cs="Times New Roman"/>
                <w:sz w:val="24"/>
                <w:szCs w:val="24"/>
              </w:rPr>
              <w:t>несоблюдение порядка и условий командирования сотрудников УФК, в том числе руководителя УФК;</w:t>
            </w:r>
          </w:p>
        </w:tc>
        <w:tc>
          <w:tcPr>
            <w:tcW w:w="736" w:type="dxa"/>
            <w:vAlign w:val="center"/>
          </w:tcPr>
          <w:p w:rsidR="00566EC0" w:rsidRDefault="00566EC0" w:rsidP="00774066">
            <w:pPr>
              <w:jc w:val="center"/>
              <w:rPr>
                <w:rFonts w:ascii="Times New Roman" w:hAnsi="Times New Roman" w:cs="Times New Roman"/>
                <w:sz w:val="24"/>
                <w:szCs w:val="24"/>
              </w:rPr>
            </w:pPr>
            <w:r w:rsidRPr="002C7C04">
              <w:rPr>
                <w:rFonts w:ascii="Times New Roman" w:hAnsi="Times New Roman" w:cs="Times New Roman"/>
                <w:sz w:val="24"/>
                <w:szCs w:val="24"/>
              </w:rPr>
              <w:t>X</w:t>
            </w:r>
          </w:p>
        </w:tc>
        <w:tc>
          <w:tcPr>
            <w:tcW w:w="759" w:type="dxa"/>
            <w:vAlign w:val="center"/>
          </w:tcPr>
          <w:p w:rsidR="00566EC0" w:rsidRPr="002C7C04" w:rsidRDefault="00566EC0" w:rsidP="00774066">
            <w:pPr>
              <w:jc w:val="center"/>
              <w:rPr>
                <w:rFonts w:ascii="Times New Roman" w:hAnsi="Times New Roman" w:cs="Times New Roman"/>
                <w:sz w:val="24"/>
                <w:szCs w:val="24"/>
              </w:rPr>
            </w:pPr>
            <w:r w:rsidRPr="002C7C04">
              <w:rPr>
                <w:rFonts w:ascii="Times New Roman" w:hAnsi="Times New Roman" w:cs="Times New Roman"/>
                <w:sz w:val="24"/>
                <w:szCs w:val="24"/>
              </w:rPr>
              <w:t>–</w:t>
            </w:r>
          </w:p>
        </w:tc>
        <w:tc>
          <w:tcPr>
            <w:tcW w:w="783" w:type="dxa"/>
            <w:vAlign w:val="center"/>
          </w:tcPr>
          <w:p w:rsidR="00566EC0" w:rsidRPr="002C7C04" w:rsidRDefault="00566EC0" w:rsidP="00774066">
            <w:pPr>
              <w:jc w:val="center"/>
              <w:rPr>
                <w:rFonts w:ascii="Times New Roman" w:hAnsi="Times New Roman" w:cs="Times New Roman"/>
                <w:sz w:val="24"/>
                <w:szCs w:val="24"/>
              </w:rPr>
            </w:pPr>
            <w:r w:rsidRPr="002C7C04">
              <w:rPr>
                <w:rFonts w:ascii="Times New Roman" w:hAnsi="Times New Roman" w:cs="Times New Roman"/>
                <w:sz w:val="24"/>
                <w:szCs w:val="24"/>
              </w:rPr>
              <w:t>–</w:t>
            </w:r>
          </w:p>
        </w:tc>
        <w:tc>
          <w:tcPr>
            <w:tcW w:w="736" w:type="dxa"/>
            <w:vAlign w:val="center"/>
          </w:tcPr>
          <w:p w:rsidR="00566EC0" w:rsidRPr="002C7C04" w:rsidRDefault="00566EC0" w:rsidP="00774066">
            <w:pPr>
              <w:jc w:val="center"/>
              <w:rPr>
                <w:rFonts w:ascii="Times New Roman" w:hAnsi="Times New Roman" w:cs="Times New Roman"/>
                <w:sz w:val="24"/>
                <w:szCs w:val="24"/>
              </w:rPr>
            </w:pPr>
            <w:r w:rsidRPr="00236229">
              <w:rPr>
                <w:rFonts w:ascii="Times New Roman" w:hAnsi="Times New Roman" w:cs="Times New Roman"/>
                <w:sz w:val="24"/>
                <w:szCs w:val="24"/>
              </w:rPr>
              <w:t>–</w:t>
            </w:r>
          </w:p>
        </w:tc>
        <w:tc>
          <w:tcPr>
            <w:tcW w:w="759" w:type="dxa"/>
            <w:vAlign w:val="center"/>
          </w:tcPr>
          <w:p w:rsidR="00566EC0" w:rsidRPr="002C7C04" w:rsidRDefault="00566EC0" w:rsidP="00774066">
            <w:pPr>
              <w:jc w:val="center"/>
              <w:rPr>
                <w:rFonts w:ascii="Times New Roman" w:hAnsi="Times New Roman" w:cs="Times New Roman"/>
                <w:sz w:val="24"/>
                <w:szCs w:val="24"/>
              </w:rPr>
            </w:pPr>
            <w:r w:rsidRPr="002C7C04">
              <w:rPr>
                <w:rFonts w:ascii="Times New Roman" w:hAnsi="Times New Roman" w:cs="Times New Roman"/>
                <w:sz w:val="24"/>
                <w:szCs w:val="24"/>
              </w:rPr>
              <w:t>X</w:t>
            </w:r>
          </w:p>
        </w:tc>
        <w:tc>
          <w:tcPr>
            <w:tcW w:w="783" w:type="dxa"/>
            <w:vAlign w:val="center"/>
          </w:tcPr>
          <w:p w:rsidR="00566EC0" w:rsidRPr="002C7C04" w:rsidRDefault="00566EC0" w:rsidP="00774066">
            <w:pPr>
              <w:jc w:val="center"/>
              <w:rPr>
                <w:rFonts w:ascii="Times New Roman" w:hAnsi="Times New Roman" w:cs="Times New Roman"/>
                <w:sz w:val="24"/>
                <w:szCs w:val="24"/>
              </w:rPr>
            </w:pPr>
            <w:r w:rsidRPr="00236229">
              <w:rPr>
                <w:rFonts w:ascii="Times New Roman" w:hAnsi="Times New Roman" w:cs="Times New Roman"/>
                <w:sz w:val="24"/>
                <w:szCs w:val="24"/>
              </w:rPr>
              <w:t>–</w:t>
            </w:r>
          </w:p>
        </w:tc>
        <w:tc>
          <w:tcPr>
            <w:tcW w:w="2222" w:type="dxa"/>
            <w:vAlign w:val="center"/>
          </w:tcPr>
          <w:p w:rsidR="00566EC0" w:rsidRDefault="00566EC0" w:rsidP="009E5E7A">
            <w:pPr>
              <w:jc w:val="center"/>
            </w:pPr>
            <w:r>
              <w:rPr>
                <w:rFonts w:ascii="Times New Roman" w:hAnsi="Times New Roman" w:cs="Times New Roman"/>
                <w:sz w:val="24"/>
                <w:szCs w:val="24"/>
              </w:rPr>
              <w:t>средний</w:t>
            </w:r>
          </w:p>
        </w:tc>
      </w:tr>
      <w:tr w:rsidR="00566EC0" w:rsidTr="00DA4AB2">
        <w:tc>
          <w:tcPr>
            <w:tcW w:w="882" w:type="dxa"/>
            <w:vMerge/>
          </w:tcPr>
          <w:p w:rsidR="00566EC0" w:rsidRDefault="00566EC0" w:rsidP="00774066">
            <w:pPr>
              <w:jc w:val="center"/>
              <w:rPr>
                <w:rFonts w:ascii="Times New Roman" w:hAnsi="Times New Roman" w:cs="Times New Roman"/>
                <w:sz w:val="24"/>
                <w:szCs w:val="24"/>
              </w:rPr>
            </w:pPr>
          </w:p>
        </w:tc>
        <w:tc>
          <w:tcPr>
            <w:tcW w:w="693" w:type="dxa"/>
            <w:vAlign w:val="center"/>
          </w:tcPr>
          <w:p w:rsidR="00566EC0" w:rsidRDefault="00566EC0" w:rsidP="00774066">
            <w:pPr>
              <w:jc w:val="center"/>
              <w:rPr>
                <w:rFonts w:ascii="Times New Roman" w:hAnsi="Times New Roman" w:cs="Times New Roman"/>
                <w:sz w:val="24"/>
                <w:szCs w:val="24"/>
              </w:rPr>
            </w:pPr>
            <w:r>
              <w:rPr>
                <w:rFonts w:ascii="Times New Roman" w:hAnsi="Times New Roman" w:cs="Times New Roman"/>
                <w:sz w:val="24"/>
                <w:szCs w:val="24"/>
              </w:rPr>
              <w:t>11</w:t>
            </w:r>
          </w:p>
        </w:tc>
        <w:tc>
          <w:tcPr>
            <w:tcW w:w="688" w:type="dxa"/>
            <w:vAlign w:val="center"/>
          </w:tcPr>
          <w:p w:rsidR="00566EC0" w:rsidRDefault="00566EC0" w:rsidP="00E37C00">
            <w:pPr>
              <w:jc w:val="center"/>
            </w:pPr>
            <w:r>
              <w:rPr>
                <w:rFonts w:ascii="Times New Roman" w:hAnsi="Times New Roman" w:cs="Times New Roman"/>
                <w:sz w:val="24"/>
                <w:szCs w:val="24"/>
              </w:rPr>
              <w:t>14</w:t>
            </w:r>
          </w:p>
        </w:tc>
        <w:tc>
          <w:tcPr>
            <w:tcW w:w="572" w:type="dxa"/>
            <w:vAlign w:val="center"/>
          </w:tcPr>
          <w:p w:rsidR="00566EC0" w:rsidRDefault="00566EC0" w:rsidP="00E37C00">
            <w:pPr>
              <w:jc w:val="center"/>
              <w:rPr>
                <w:rFonts w:ascii="Times New Roman" w:hAnsi="Times New Roman" w:cs="Times New Roman"/>
                <w:sz w:val="24"/>
                <w:szCs w:val="24"/>
              </w:rPr>
            </w:pPr>
            <w:r>
              <w:rPr>
                <w:rFonts w:ascii="Times New Roman" w:hAnsi="Times New Roman" w:cs="Times New Roman"/>
                <w:sz w:val="24"/>
                <w:szCs w:val="24"/>
              </w:rPr>
              <w:t>2</w:t>
            </w:r>
          </w:p>
        </w:tc>
        <w:tc>
          <w:tcPr>
            <w:tcW w:w="5220" w:type="dxa"/>
            <w:vAlign w:val="center"/>
          </w:tcPr>
          <w:p w:rsidR="00566EC0" w:rsidRDefault="00566EC0" w:rsidP="00E37C00">
            <w:pPr>
              <w:jc w:val="both"/>
              <w:rPr>
                <w:rFonts w:ascii="Times New Roman" w:hAnsi="Times New Roman" w:cs="Times New Roman"/>
                <w:sz w:val="24"/>
                <w:szCs w:val="24"/>
              </w:rPr>
            </w:pPr>
            <w:r>
              <w:rPr>
                <w:rFonts w:ascii="Times New Roman" w:hAnsi="Times New Roman" w:cs="Times New Roman"/>
                <w:sz w:val="24"/>
                <w:szCs w:val="24"/>
              </w:rPr>
              <w:t>иные риски по пункту 14</w:t>
            </w:r>
            <w:r>
              <w:rPr>
                <w:rFonts w:ascii="Times New Roman" w:hAnsi="Times New Roman"/>
                <w:bCs/>
                <w:sz w:val="24"/>
                <w:szCs w:val="24"/>
              </w:rPr>
              <w:t xml:space="preserve"> направления деятельности </w:t>
            </w:r>
            <w:r>
              <w:rPr>
                <w:rFonts w:ascii="Times New Roman" w:hAnsi="Times New Roman" w:cs="Times New Roman"/>
                <w:sz w:val="24"/>
                <w:szCs w:val="24"/>
                <w:lang w:val="en-US"/>
              </w:rPr>
              <w:t>XI</w:t>
            </w:r>
            <w:r>
              <w:rPr>
                <w:rFonts w:ascii="Times New Roman" w:hAnsi="Times New Roman" w:cs="Times New Roman"/>
                <w:sz w:val="24"/>
                <w:szCs w:val="24"/>
              </w:rPr>
              <w:t>.</w:t>
            </w:r>
          </w:p>
        </w:tc>
        <w:tc>
          <w:tcPr>
            <w:tcW w:w="736" w:type="dxa"/>
            <w:vAlign w:val="center"/>
          </w:tcPr>
          <w:p w:rsidR="00566EC0" w:rsidRDefault="00566EC0" w:rsidP="00774066">
            <w:pPr>
              <w:jc w:val="center"/>
              <w:rPr>
                <w:rFonts w:ascii="Times New Roman" w:hAnsi="Times New Roman" w:cs="Times New Roman"/>
                <w:sz w:val="24"/>
                <w:szCs w:val="24"/>
              </w:rPr>
            </w:pPr>
            <w:r w:rsidRPr="002C7C04">
              <w:rPr>
                <w:rFonts w:ascii="Times New Roman" w:hAnsi="Times New Roman" w:cs="Times New Roman"/>
                <w:sz w:val="24"/>
                <w:szCs w:val="24"/>
              </w:rPr>
              <w:t>X</w:t>
            </w:r>
          </w:p>
        </w:tc>
        <w:tc>
          <w:tcPr>
            <w:tcW w:w="759" w:type="dxa"/>
            <w:vAlign w:val="center"/>
          </w:tcPr>
          <w:p w:rsidR="00566EC0" w:rsidRPr="002C7C04" w:rsidRDefault="00566EC0" w:rsidP="00774066">
            <w:pPr>
              <w:jc w:val="center"/>
              <w:rPr>
                <w:rFonts w:ascii="Times New Roman" w:hAnsi="Times New Roman" w:cs="Times New Roman"/>
                <w:sz w:val="24"/>
                <w:szCs w:val="24"/>
              </w:rPr>
            </w:pPr>
            <w:r w:rsidRPr="002C7C04">
              <w:rPr>
                <w:rFonts w:ascii="Times New Roman" w:hAnsi="Times New Roman" w:cs="Times New Roman"/>
                <w:sz w:val="24"/>
                <w:szCs w:val="24"/>
              </w:rPr>
              <w:t>–</w:t>
            </w:r>
          </w:p>
        </w:tc>
        <w:tc>
          <w:tcPr>
            <w:tcW w:w="783" w:type="dxa"/>
            <w:vAlign w:val="center"/>
          </w:tcPr>
          <w:p w:rsidR="00566EC0" w:rsidRPr="002C7C04" w:rsidRDefault="00566EC0" w:rsidP="00774066">
            <w:pPr>
              <w:jc w:val="center"/>
              <w:rPr>
                <w:rFonts w:ascii="Times New Roman" w:hAnsi="Times New Roman" w:cs="Times New Roman"/>
                <w:sz w:val="24"/>
                <w:szCs w:val="24"/>
              </w:rPr>
            </w:pPr>
            <w:r w:rsidRPr="002C7C04">
              <w:rPr>
                <w:rFonts w:ascii="Times New Roman" w:hAnsi="Times New Roman" w:cs="Times New Roman"/>
                <w:sz w:val="24"/>
                <w:szCs w:val="24"/>
              </w:rPr>
              <w:t>–</w:t>
            </w:r>
          </w:p>
        </w:tc>
        <w:tc>
          <w:tcPr>
            <w:tcW w:w="736" w:type="dxa"/>
            <w:vAlign w:val="center"/>
          </w:tcPr>
          <w:p w:rsidR="00566EC0" w:rsidRPr="002C7C04" w:rsidRDefault="00566EC0" w:rsidP="00774066">
            <w:pPr>
              <w:jc w:val="center"/>
              <w:rPr>
                <w:rFonts w:ascii="Times New Roman" w:hAnsi="Times New Roman" w:cs="Times New Roman"/>
                <w:sz w:val="24"/>
                <w:szCs w:val="24"/>
              </w:rPr>
            </w:pPr>
            <w:r w:rsidRPr="00643310">
              <w:rPr>
                <w:rFonts w:ascii="Times New Roman" w:hAnsi="Times New Roman" w:cs="Times New Roman"/>
                <w:sz w:val="24"/>
                <w:szCs w:val="24"/>
              </w:rPr>
              <w:t>Х</w:t>
            </w:r>
          </w:p>
        </w:tc>
        <w:tc>
          <w:tcPr>
            <w:tcW w:w="759" w:type="dxa"/>
            <w:vAlign w:val="center"/>
          </w:tcPr>
          <w:p w:rsidR="00566EC0" w:rsidRPr="002C7C04" w:rsidRDefault="00566EC0" w:rsidP="00774066">
            <w:pPr>
              <w:jc w:val="center"/>
              <w:rPr>
                <w:rFonts w:ascii="Times New Roman" w:hAnsi="Times New Roman" w:cs="Times New Roman"/>
                <w:sz w:val="24"/>
                <w:szCs w:val="24"/>
              </w:rPr>
            </w:pPr>
            <w:r w:rsidRPr="00E90656">
              <w:rPr>
                <w:rFonts w:ascii="Times New Roman" w:hAnsi="Times New Roman" w:cs="Times New Roman"/>
                <w:sz w:val="24"/>
                <w:szCs w:val="24"/>
              </w:rPr>
              <w:t>–</w:t>
            </w:r>
          </w:p>
        </w:tc>
        <w:tc>
          <w:tcPr>
            <w:tcW w:w="783" w:type="dxa"/>
            <w:vAlign w:val="center"/>
          </w:tcPr>
          <w:p w:rsidR="00566EC0" w:rsidRPr="002C7C04" w:rsidRDefault="00566EC0" w:rsidP="00774066">
            <w:pPr>
              <w:jc w:val="center"/>
              <w:rPr>
                <w:rFonts w:ascii="Times New Roman" w:hAnsi="Times New Roman" w:cs="Times New Roman"/>
                <w:sz w:val="24"/>
                <w:szCs w:val="24"/>
              </w:rPr>
            </w:pPr>
            <w:r w:rsidRPr="00E90656">
              <w:rPr>
                <w:rFonts w:ascii="Times New Roman" w:hAnsi="Times New Roman" w:cs="Times New Roman"/>
                <w:sz w:val="24"/>
                <w:szCs w:val="24"/>
              </w:rPr>
              <w:t>–</w:t>
            </w:r>
          </w:p>
        </w:tc>
        <w:tc>
          <w:tcPr>
            <w:tcW w:w="2222" w:type="dxa"/>
            <w:vAlign w:val="center"/>
          </w:tcPr>
          <w:p w:rsidR="00566EC0" w:rsidRDefault="00566EC0" w:rsidP="00774066">
            <w:pPr>
              <w:jc w:val="center"/>
            </w:pPr>
            <w:r w:rsidRPr="00643310">
              <w:rPr>
                <w:rFonts w:ascii="Times New Roman" w:hAnsi="Times New Roman" w:cs="Times New Roman"/>
                <w:sz w:val="24"/>
                <w:szCs w:val="24"/>
              </w:rPr>
              <w:t>низкий</w:t>
            </w:r>
          </w:p>
        </w:tc>
      </w:tr>
      <w:tr w:rsidR="00566EC0" w:rsidTr="00DA4AB2">
        <w:tc>
          <w:tcPr>
            <w:tcW w:w="882" w:type="dxa"/>
            <w:vMerge w:val="restart"/>
          </w:tcPr>
          <w:p w:rsidR="00566EC0" w:rsidRDefault="00566EC0" w:rsidP="00E37C00">
            <w:pPr>
              <w:jc w:val="center"/>
              <w:rPr>
                <w:rFonts w:ascii="Times New Roman" w:hAnsi="Times New Roman" w:cs="Times New Roman"/>
                <w:sz w:val="24"/>
                <w:szCs w:val="24"/>
              </w:rPr>
            </w:pPr>
            <w:r>
              <w:rPr>
                <w:rFonts w:ascii="Times New Roman" w:hAnsi="Times New Roman" w:cs="Times New Roman"/>
                <w:sz w:val="24"/>
                <w:szCs w:val="24"/>
              </w:rPr>
              <w:t>15.</w:t>
            </w:r>
          </w:p>
        </w:tc>
        <w:tc>
          <w:tcPr>
            <w:tcW w:w="13951" w:type="dxa"/>
            <w:gridSpan w:val="11"/>
            <w:vAlign w:val="center"/>
          </w:tcPr>
          <w:p w:rsidR="00566EC0" w:rsidRDefault="00566EC0" w:rsidP="009C4EFD">
            <w:r>
              <w:rPr>
                <w:rFonts w:ascii="Times New Roman" w:hAnsi="Times New Roman" w:cs="Times New Roman"/>
                <w:sz w:val="24"/>
                <w:szCs w:val="24"/>
              </w:rPr>
              <w:t>Осуществление оформления и выдачи сотрудникам УФК служебных удостоверений:</w:t>
            </w:r>
          </w:p>
        </w:tc>
      </w:tr>
      <w:tr w:rsidR="00566EC0" w:rsidTr="00DA4AB2">
        <w:tc>
          <w:tcPr>
            <w:tcW w:w="882" w:type="dxa"/>
            <w:vMerge/>
          </w:tcPr>
          <w:p w:rsidR="00566EC0" w:rsidRDefault="00566EC0" w:rsidP="00774066">
            <w:pPr>
              <w:jc w:val="center"/>
              <w:rPr>
                <w:rFonts w:ascii="Times New Roman" w:hAnsi="Times New Roman" w:cs="Times New Roman"/>
                <w:sz w:val="24"/>
                <w:szCs w:val="24"/>
              </w:rPr>
            </w:pPr>
          </w:p>
        </w:tc>
        <w:tc>
          <w:tcPr>
            <w:tcW w:w="693" w:type="dxa"/>
            <w:vAlign w:val="center"/>
          </w:tcPr>
          <w:p w:rsidR="00566EC0" w:rsidRPr="00A01459" w:rsidRDefault="00566EC0" w:rsidP="00774066">
            <w:pPr>
              <w:jc w:val="center"/>
              <w:rPr>
                <w:rFonts w:ascii="Times New Roman" w:hAnsi="Times New Roman" w:cs="Times New Roman"/>
                <w:sz w:val="24"/>
                <w:szCs w:val="24"/>
              </w:rPr>
            </w:pPr>
            <w:r w:rsidRPr="00A01459">
              <w:rPr>
                <w:rFonts w:ascii="Times New Roman" w:hAnsi="Times New Roman" w:cs="Times New Roman"/>
                <w:sz w:val="24"/>
                <w:szCs w:val="24"/>
              </w:rPr>
              <w:t>11</w:t>
            </w:r>
          </w:p>
        </w:tc>
        <w:tc>
          <w:tcPr>
            <w:tcW w:w="688" w:type="dxa"/>
            <w:vAlign w:val="center"/>
          </w:tcPr>
          <w:p w:rsidR="00566EC0" w:rsidRPr="00A01459" w:rsidRDefault="00566EC0" w:rsidP="00E37C00">
            <w:pPr>
              <w:jc w:val="center"/>
              <w:rPr>
                <w:rFonts w:ascii="Times New Roman" w:hAnsi="Times New Roman" w:cs="Times New Roman"/>
                <w:sz w:val="24"/>
                <w:szCs w:val="24"/>
              </w:rPr>
            </w:pPr>
            <w:r w:rsidRPr="00A01459">
              <w:rPr>
                <w:rFonts w:ascii="Times New Roman" w:hAnsi="Times New Roman" w:cs="Times New Roman"/>
                <w:sz w:val="24"/>
                <w:szCs w:val="24"/>
              </w:rPr>
              <w:t>15</w:t>
            </w:r>
          </w:p>
        </w:tc>
        <w:tc>
          <w:tcPr>
            <w:tcW w:w="572" w:type="dxa"/>
            <w:vAlign w:val="center"/>
          </w:tcPr>
          <w:p w:rsidR="00566EC0" w:rsidRPr="00A01459" w:rsidRDefault="00566EC0" w:rsidP="00774066">
            <w:pPr>
              <w:jc w:val="center"/>
              <w:rPr>
                <w:rFonts w:ascii="Times New Roman" w:hAnsi="Times New Roman" w:cs="Times New Roman"/>
                <w:sz w:val="24"/>
                <w:szCs w:val="24"/>
              </w:rPr>
            </w:pPr>
            <w:r w:rsidRPr="00A01459">
              <w:rPr>
                <w:rFonts w:ascii="Times New Roman" w:hAnsi="Times New Roman" w:cs="Times New Roman"/>
                <w:sz w:val="24"/>
                <w:szCs w:val="24"/>
              </w:rPr>
              <w:t>1</w:t>
            </w:r>
          </w:p>
        </w:tc>
        <w:tc>
          <w:tcPr>
            <w:tcW w:w="5220" w:type="dxa"/>
            <w:vAlign w:val="center"/>
          </w:tcPr>
          <w:p w:rsidR="00566EC0" w:rsidRPr="00A01459" w:rsidRDefault="00566EC0">
            <w:pPr>
              <w:jc w:val="both"/>
              <w:rPr>
                <w:rFonts w:ascii="Times New Roman" w:hAnsi="Times New Roman" w:cs="Times New Roman"/>
                <w:sz w:val="24"/>
                <w:szCs w:val="24"/>
              </w:rPr>
            </w:pPr>
            <w:r w:rsidRPr="00A01459">
              <w:rPr>
                <w:rFonts w:ascii="Times New Roman" w:hAnsi="Times New Roman" w:cs="Times New Roman"/>
                <w:sz w:val="24"/>
                <w:szCs w:val="24"/>
              </w:rPr>
              <w:t>отсутствие учета бланков (вкладышей) служебных удостоверений;</w:t>
            </w:r>
          </w:p>
        </w:tc>
        <w:tc>
          <w:tcPr>
            <w:tcW w:w="736" w:type="dxa"/>
            <w:vAlign w:val="center"/>
          </w:tcPr>
          <w:p w:rsidR="00566EC0" w:rsidRDefault="00566EC0" w:rsidP="00774066">
            <w:pPr>
              <w:jc w:val="center"/>
              <w:rPr>
                <w:rFonts w:ascii="Times New Roman" w:hAnsi="Times New Roman" w:cs="Times New Roman"/>
                <w:sz w:val="24"/>
                <w:szCs w:val="24"/>
              </w:rPr>
            </w:pPr>
            <w:r w:rsidRPr="002C7C04">
              <w:rPr>
                <w:rFonts w:ascii="Times New Roman" w:hAnsi="Times New Roman" w:cs="Times New Roman"/>
                <w:sz w:val="24"/>
                <w:szCs w:val="24"/>
              </w:rPr>
              <w:t>X</w:t>
            </w:r>
          </w:p>
        </w:tc>
        <w:tc>
          <w:tcPr>
            <w:tcW w:w="759" w:type="dxa"/>
            <w:vAlign w:val="center"/>
          </w:tcPr>
          <w:p w:rsidR="00566EC0" w:rsidRPr="002C7C04" w:rsidRDefault="00566EC0" w:rsidP="00774066">
            <w:pPr>
              <w:jc w:val="center"/>
              <w:rPr>
                <w:rFonts w:ascii="Times New Roman" w:hAnsi="Times New Roman" w:cs="Times New Roman"/>
                <w:sz w:val="24"/>
                <w:szCs w:val="24"/>
              </w:rPr>
            </w:pPr>
            <w:r w:rsidRPr="002C7C04">
              <w:rPr>
                <w:rFonts w:ascii="Times New Roman" w:hAnsi="Times New Roman" w:cs="Times New Roman"/>
                <w:sz w:val="24"/>
                <w:szCs w:val="24"/>
              </w:rPr>
              <w:t>–</w:t>
            </w:r>
          </w:p>
        </w:tc>
        <w:tc>
          <w:tcPr>
            <w:tcW w:w="783" w:type="dxa"/>
            <w:vAlign w:val="center"/>
          </w:tcPr>
          <w:p w:rsidR="00566EC0" w:rsidRPr="002C7C04" w:rsidRDefault="00566EC0" w:rsidP="00774066">
            <w:pPr>
              <w:jc w:val="center"/>
              <w:rPr>
                <w:rFonts w:ascii="Times New Roman" w:hAnsi="Times New Roman" w:cs="Times New Roman"/>
                <w:sz w:val="24"/>
                <w:szCs w:val="24"/>
              </w:rPr>
            </w:pPr>
            <w:r w:rsidRPr="002C7C04">
              <w:rPr>
                <w:rFonts w:ascii="Times New Roman" w:hAnsi="Times New Roman" w:cs="Times New Roman"/>
                <w:sz w:val="24"/>
                <w:szCs w:val="24"/>
              </w:rPr>
              <w:t>–</w:t>
            </w:r>
          </w:p>
        </w:tc>
        <w:tc>
          <w:tcPr>
            <w:tcW w:w="736" w:type="dxa"/>
            <w:vAlign w:val="center"/>
          </w:tcPr>
          <w:p w:rsidR="00566EC0" w:rsidRPr="002C7C04" w:rsidRDefault="00566EC0" w:rsidP="00774066">
            <w:pPr>
              <w:jc w:val="center"/>
              <w:rPr>
                <w:rFonts w:ascii="Times New Roman" w:hAnsi="Times New Roman" w:cs="Times New Roman"/>
                <w:sz w:val="24"/>
                <w:szCs w:val="24"/>
              </w:rPr>
            </w:pPr>
            <w:r w:rsidRPr="00236229">
              <w:rPr>
                <w:rFonts w:ascii="Times New Roman" w:hAnsi="Times New Roman" w:cs="Times New Roman"/>
                <w:sz w:val="24"/>
                <w:szCs w:val="24"/>
              </w:rPr>
              <w:t>–</w:t>
            </w:r>
          </w:p>
        </w:tc>
        <w:tc>
          <w:tcPr>
            <w:tcW w:w="759" w:type="dxa"/>
            <w:vAlign w:val="center"/>
          </w:tcPr>
          <w:p w:rsidR="00566EC0" w:rsidRPr="002C7C04" w:rsidRDefault="00566EC0" w:rsidP="00774066">
            <w:pPr>
              <w:jc w:val="center"/>
              <w:rPr>
                <w:rFonts w:ascii="Times New Roman" w:hAnsi="Times New Roman" w:cs="Times New Roman"/>
                <w:sz w:val="24"/>
                <w:szCs w:val="24"/>
              </w:rPr>
            </w:pPr>
            <w:r w:rsidRPr="002C7C04">
              <w:rPr>
                <w:rFonts w:ascii="Times New Roman" w:hAnsi="Times New Roman" w:cs="Times New Roman"/>
                <w:sz w:val="24"/>
                <w:szCs w:val="24"/>
              </w:rPr>
              <w:t>X</w:t>
            </w:r>
          </w:p>
        </w:tc>
        <w:tc>
          <w:tcPr>
            <w:tcW w:w="783" w:type="dxa"/>
            <w:vAlign w:val="center"/>
          </w:tcPr>
          <w:p w:rsidR="00566EC0" w:rsidRPr="002C7C04" w:rsidRDefault="00566EC0" w:rsidP="00774066">
            <w:pPr>
              <w:jc w:val="center"/>
              <w:rPr>
                <w:rFonts w:ascii="Times New Roman" w:hAnsi="Times New Roman" w:cs="Times New Roman"/>
                <w:sz w:val="24"/>
                <w:szCs w:val="24"/>
              </w:rPr>
            </w:pPr>
            <w:r w:rsidRPr="00236229">
              <w:rPr>
                <w:rFonts w:ascii="Times New Roman" w:hAnsi="Times New Roman" w:cs="Times New Roman"/>
                <w:sz w:val="24"/>
                <w:szCs w:val="24"/>
              </w:rPr>
              <w:t>–</w:t>
            </w:r>
          </w:p>
        </w:tc>
        <w:tc>
          <w:tcPr>
            <w:tcW w:w="2222" w:type="dxa"/>
            <w:vAlign w:val="center"/>
          </w:tcPr>
          <w:p w:rsidR="00566EC0" w:rsidRDefault="00566EC0" w:rsidP="009E5E7A">
            <w:pPr>
              <w:jc w:val="center"/>
            </w:pPr>
            <w:r>
              <w:rPr>
                <w:rFonts w:ascii="Times New Roman" w:hAnsi="Times New Roman" w:cs="Times New Roman"/>
                <w:sz w:val="24"/>
                <w:szCs w:val="24"/>
              </w:rPr>
              <w:t>средний</w:t>
            </w:r>
          </w:p>
        </w:tc>
      </w:tr>
      <w:tr w:rsidR="00566EC0" w:rsidTr="00DA4AB2">
        <w:tc>
          <w:tcPr>
            <w:tcW w:w="882" w:type="dxa"/>
            <w:vMerge/>
          </w:tcPr>
          <w:p w:rsidR="00566EC0" w:rsidRDefault="00566EC0" w:rsidP="00774066">
            <w:pPr>
              <w:jc w:val="center"/>
              <w:rPr>
                <w:rFonts w:ascii="Times New Roman" w:hAnsi="Times New Roman" w:cs="Times New Roman"/>
                <w:sz w:val="24"/>
                <w:szCs w:val="24"/>
              </w:rPr>
            </w:pPr>
          </w:p>
        </w:tc>
        <w:tc>
          <w:tcPr>
            <w:tcW w:w="693" w:type="dxa"/>
            <w:vAlign w:val="center"/>
          </w:tcPr>
          <w:p w:rsidR="00566EC0" w:rsidRPr="00A01459" w:rsidRDefault="00566EC0" w:rsidP="00774066">
            <w:pPr>
              <w:jc w:val="center"/>
              <w:rPr>
                <w:rFonts w:ascii="Times New Roman" w:hAnsi="Times New Roman" w:cs="Times New Roman"/>
                <w:sz w:val="24"/>
                <w:szCs w:val="24"/>
              </w:rPr>
            </w:pPr>
            <w:r w:rsidRPr="00A01459">
              <w:rPr>
                <w:rFonts w:ascii="Times New Roman" w:hAnsi="Times New Roman" w:cs="Times New Roman"/>
                <w:sz w:val="24"/>
                <w:szCs w:val="24"/>
              </w:rPr>
              <w:t>11</w:t>
            </w:r>
          </w:p>
        </w:tc>
        <w:tc>
          <w:tcPr>
            <w:tcW w:w="688" w:type="dxa"/>
            <w:vAlign w:val="center"/>
          </w:tcPr>
          <w:p w:rsidR="00566EC0" w:rsidRPr="00A01459" w:rsidRDefault="00566EC0" w:rsidP="00774066">
            <w:pPr>
              <w:jc w:val="center"/>
              <w:rPr>
                <w:rFonts w:ascii="Times New Roman" w:hAnsi="Times New Roman" w:cs="Times New Roman"/>
                <w:sz w:val="24"/>
                <w:szCs w:val="24"/>
              </w:rPr>
            </w:pPr>
            <w:r w:rsidRPr="00A01459">
              <w:rPr>
                <w:rFonts w:ascii="Times New Roman" w:hAnsi="Times New Roman" w:cs="Times New Roman"/>
                <w:sz w:val="24"/>
                <w:szCs w:val="24"/>
              </w:rPr>
              <w:t>15</w:t>
            </w:r>
          </w:p>
        </w:tc>
        <w:tc>
          <w:tcPr>
            <w:tcW w:w="572" w:type="dxa"/>
            <w:vAlign w:val="center"/>
          </w:tcPr>
          <w:p w:rsidR="00566EC0" w:rsidRPr="00A01459" w:rsidRDefault="00566EC0" w:rsidP="00774066">
            <w:pPr>
              <w:jc w:val="center"/>
              <w:rPr>
                <w:rFonts w:ascii="Times New Roman" w:hAnsi="Times New Roman" w:cs="Times New Roman"/>
                <w:sz w:val="24"/>
                <w:szCs w:val="24"/>
              </w:rPr>
            </w:pPr>
            <w:r w:rsidRPr="00A01459">
              <w:rPr>
                <w:rFonts w:ascii="Times New Roman" w:hAnsi="Times New Roman" w:cs="Times New Roman"/>
                <w:sz w:val="24"/>
                <w:szCs w:val="24"/>
              </w:rPr>
              <w:t>2</w:t>
            </w:r>
          </w:p>
        </w:tc>
        <w:tc>
          <w:tcPr>
            <w:tcW w:w="5220" w:type="dxa"/>
            <w:vAlign w:val="center"/>
          </w:tcPr>
          <w:p w:rsidR="00566EC0" w:rsidRPr="00A01459" w:rsidRDefault="00566EC0">
            <w:pPr>
              <w:jc w:val="both"/>
              <w:rPr>
                <w:rFonts w:ascii="Times New Roman" w:hAnsi="Times New Roman" w:cs="Times New Roman"/>
                <w:sz w:val="24"/>
                <w:szCs w:val="24"/>
              </w:rPr>
            </w:pPr>
            <w:r w:rsidRPr="00A01459">
              <w:rPr>
                <w:rFonts w:ascii="Times New Roman" w:hAnsi="Times New Roman" w:cs="Times New Roman"/>
                <w:sz w:val="24"/>
                <w:szCs w:val="24"/>
              </w:rPr>
              <w:t>отсутствие учета обложек служебных удостоверений;</w:t>
            </w:r>
          </w:p>
        </w:tc>
        <w:tc>
          <w:tcPr>
            <w:tcW w:w="736" w:type="dxa"/>
            <w:vAlign w:val="center"/>
          </w:tcPr>
          <w:p w:rsidR="00566EC0" w:rsidRDefault="00566EC0" w:rsidP="00774066">
            <w:pPr>
              <w:jc w:val="center"/>
              <w:rPr>
                <w:rFonts w:ascii="Times New Roman" w:hAnsi="Times New Roman" w:cs="Times New Roman"/>
                <w:sz w:val="24"/>
                <w:szCs w:val="24"/>
              </w:rPr>
            </w:pPr>
            <w:r w:rsidRPr="002C7C04">
              <w:rPr>
                <w:rFonts w:ascii="Times New Roman" w:hAnsi="Times New Roman" w:cs="Times New Roman"/>
                <w:sz w:val="24"/>
                <w:szCs w:val="24"/>
              </w:rPr>
              <w:t>X</w:t>
            </w:r>
          </w:p>
        </w:tc>
        <w:tc>
          <w:tcPr>
            <w:tcW w:w="759" w:type="dxa"/>
            <w:vAlign w:val="center"/>
          </w:tcPr>
          <w:p w:rsidR="00566EC0" w:rsidRPr="002C7C04" w:rsidRDefault="00566EC0" w:rsidP="00774066">
            <w:pPr>
              <w:jc w:val="center"/>
              <w:rPr>
                <w:rFonts w:ascii="Times New Roman" w:hAnsi="Times New Roman" w:cs="Times New Roman"/>
                <w:sz w:val="24"/>
                <w:szCs w:val="24"/>
              </w:rPr>
            </w:pPr>
            <w:r w:rsidRPr="002C7C04">
              <w:rPr>
                <w:rFonts w:ascii="Times New Roman" w:hAnsi="Times New Roman" w:cs="Times New Roman"/>
                <w:sz w:val="24"/>
                <w:szCs w:val="24"/>
              </w:rPr>
              <w:t>–</w:t>
            </w:r>
          </w:p>
        </w:tc>
        <w:tc>
          <w:tcPr>
            <w:tcW w:w="783" w:type="dxa"/>
            <w:vAlign w:val="center"/>
          </w:tcPr>
          <w:p w:rsidR="00566EC0" w:rsidRPr="002C7C04" w:rsidRDefault="00566EC0" w:rsidP="00774066">
            <w:pPr>
              <w:jc w:val="center"/>
              <w:rPr>
                <w:rFonts w:ascii="Times New Roman" w:hAnsi="Times New Roman" w:cs="Times New Roman"/>
                <w:sz w:val="24"/>
                <w:szCs w:val="24"/>
              </w:rPr>
            </w:pPr>
            <w:r w:rsidRPr="002C7C04">
              <w:rPr>
                <w:rFonts w:ascii="Times New Roman" w:hAnsi="Times New Roman" w:cs="Times New Roman"/>
                <w:sz w:val="24"/>
                <w:szCs w:val="24"/>
              </w:rPr>
              <w:t>–</w:t>
            </w:r>
          </w:p>
        </w:tc>
        <w:tc>
          <w:tcPr>
            <w:tcW w:w="736" w:type="dxa"/>
            <w:vAlign w:val="center"/>
          </w:tcPr>
          <w:p w:rsidR="00566EC0" w:rsidRPr="002C7C04" w:rsidRDefault="00566EC0" w:rsidP="00774066">
            <w:pPr>
              <w:jc w:val="center"/>
              <w:rPr>
                <w:rFonts w:ascii="Times New Roman" w:hAnsi="Times New Roman" w:cs="Times New Roman"/>
                <w:sz w:val="24"/>
                <w:szCs w:val="24"/>
              </w:rPr>
            </w:pPr>
            <w:r w:rsidRPr="00236229">
              <w:rPr>
                <w:rFonts w:ascii="Times New Roman" w:hAnsi="Times New Roman" w:cs="Times New Roman"/>
                <w:sz w:val="24"/>
                <w:szCs w:val="24"/>
              </w:rPr>
              <w:t>–</w:t>
            </w:r>
          </w:p>
        </w:tc>
        <w:tc>
          <w:tcPr>
            <w:tcW w:w="759" w:type="dxa"/>
            <w:vAlign w:val="center"/>
          </w:tcPr>
          <w:p w:rsidR="00566EC0" w:rsidRPr="002C7C04" w:rsidRDefault="00566EC0" w:rsidP="00774066">
            <w:pPr>
              <w:jc w:val="center"/>
              <w:rPr>
                <w:rFonts w:ascii="Times New Roman" w:hAnsi="Times New Roman" w:cs="Times New Roman"/>
                <w:sz w:val="24"/>
                <w:szCs w:val="24"/>
              </w:rPr>
            </w:pPr>
            <w:r w:rsidRPr="002C7C04">
              <w:rPr>
                <w:rFonts w:ascii="Times New Roman" w:hAnsi="Times New Roman" w:cs="Times New Roman"/>
                <w:sz w:val="24"/>
                <w:szCs w:val="24"/>
              </w:rPr>
              <w:t>X</w:t>
            </w:r>
          </w:p>
        </w:tc>
        <w:tc>
          <w:tcPr>
            <w:tcW w:w="783" w:type="dxa"/>
            <w:vAlign w:val="center"/>
          </w:tcPr>
          <w:p w:rsidR="00566EC0" w:rsidRPr="002C7C04" w:rsidRDefault="00566EC0" w:rsidP="00774066">
            <w:pPr>
              <w:jc w:val="center"/>
              <w:rPr>
                <w:rFonts w:ascii="Times New Roman" w:hAnsi="Times New Roman" w:cs="Times New Roman"/>
                <w:sz w:val="24"/>
                <w:szCs w:val="24"/>
              </w:rPr>
            </w:pPr>
            <w:r w:rsidRPr="00236229">
              <w:rPr>
                <w:rFonts w:ascii="Times New Roman" w:hAnsi="Times New Roman" w:cs="Times New Roman"/>
                <w:sz w:val="24"/>
                <w:szCs w:val="24"/>
              </w:rPr>
              <w:t>–</w:t>
            </w:r>
          </w:p>
        </w:tc>
        <w:tc>
          <w:tcPr>
            <w:tcW w:w="2222" w:type="dxa"/>
            <w:vAlign w:val="center"/>
          </w:tcPr>
          <w:p w:rsidR="00566EC0" w:rsidRDefault="00566EC0" w:rsidP="009E5E7A">
            <w:pPr>
              <w:jc w:val="center"/>
            </w:pPr>
            <w:r>
              <w:rPr>
                <w:rFonts w:ascii="Times New Roman" w:hAnsi="Times New Roman" w:cs="Times New Roman"/>
                <w:sz w:val="24"/>
                <w:szCs w:val="24"/>
              </w:rPr>
              <w:t>средний</w:t>
            </w:r>
          </w:p>
        </w:tc>
      </w:tr>
      <w:tr w:rsidR="00566EC0" w:rsidTr="00DA4AB2">
        <w:tc>
          <w:tcPr>
            <w:tcW w:w="882" w:type="dxa"/>
            <w:vMerge/>
          </w:tcPr>
          <w:p w:rsidR="00566EC0" w:rsidRDefault="00566EC0" w:rsidP="00774066">
            <w:pPr>
              <w:jc w:val="center"/>
              <w:rPr>
                <w:rFonts w:ascii="Times New Roman" w:hAnsi="Times New Roman" w:cs="Times New Roman"/>
                <w:sz w:val="24"/>
                <w:szCs w:val="24"/>
              </w:rPr>
            </w:pPr>
          </w:p>
        </w:tc>
        <w:tc>
          <w:tcPr>
            <w:tcW w:w="693" w:type="dxa"/>
            <w:vAlign w:val="center"/>
          </w:tcPr>
          <w:p w:rsidR="00566EC0" w:rsidRPr="00A01459" w:rsidRDefault="00566EC0" w:rsidP="00774066">
            <w:pPr>
              <w:jc w:val="center"/>
              <w:rPr>
                <w:rFonts w:ascii="Times New Roman" w:hAnsi="Times New Roman" w:cs="Times New Roman"/>
                <w:sz w:val="24"/>
                <w:szCs w:val="24"/>
              </w:rPr>
            </w:pPr>
            <w:r w:rsidRPr="00A01459">
              <w:rPr>
                <w:rFonts w:ascii="Times New Roman" w:hAnsi="Times New Roman" w:cs="Times New Roman"/>
                <w:sz w:val="24"/>
                <w:szCs w:val="24"/>
              </w:rPr>
              <w:t>11</w:t>
            </w:r>
          </w:p>
        </w:tc>
        <w:tc>
          <w:tcPr>
            <w:tcW w:w="688" w:type="dxa"/>
            <w:vAlign w:val="center"/>
          </w:tcPr>
          <w:p w:rsidR="00566EC0" w:rsidRPr="00A01459" w:rsidRDefault="00566EC0" w:rsidP="00774066">
            <w:pPr>
              <w:jc w:val="center"/>
              <w:rPr>
                <w:rFonts w:ascii="Times New Roman" w:hAnsi="Times New Roman" w:cs="Times New Roman"/>
                <w:sz w:val="24"/>
                <w:szCs w:val="24"/>
              </w:rPr>
            </w:pPr>
            <w:r w:rsidRPr="00A01459">
              <w:rPr>
                <w:rFonts w:ascii="Times New Roman" w:hAnsi="Times New Roman" w:cs="Times New Roman"/>
                <w:sz w:val="24"/>
                <w:szCs w:val="24"/>
              </w:rPr>
              <w:t>15</w:t>
            </w:r>
          </w:p>
        </w:tc>
        <w:tc>
          <w:tcPr>
            <w:tcW w:w="572" w:type="dxa"/>
            <w:vAlign w:val="center"/>
          </w:tcPr>
          <w:p w:rsidR="00566EC0" w:rsidRPr="00A01459" w:rsidRDefault="00566EC0" w:rsidP="00774066">
            <w:pPr>
              <w:jc w:val="center"/>
              <w:rPr>
                <w:rFonts w:ascii="Times New Roman" w:hAnsi="Times New Roman" w:cs="Times New Roman"/>
                <w:sz w:val="24"/>
                <w:szCs w:val="24"/>
              </w:rPr>
            </w:pPr>
            <w:r w:rsidRPr="00A01459">
              <w:rPr>
                <w:rFonts w:ascii="Times New Roman" w:hAnsi="Times New Roman" w:cs="Times New Roman"/>
                <w:sz w:val="24"/>
                <w:szCs w:val="24"/>
              </w:rPr>
              <w:t>3</w:t>
            </w:r>
          </w:p>
        </w:tc>
        <w:tc>
          <w:tcPr>
            <w:tcW w:w="5220" w:type="dxa"/>
            <w:vAlign w:val="center"/>
          </w:tcPr>
          <w:p w:rsidR="00566EC0" w:rsidRPr="00A01459" w:rsidRDefault="00566EC0">
            <w:pPr>
              <w:jc w:val="both"/>
              <w:rPr>
                <w:rFonts w:ascii="Times New Roman" w:hAnsi="Times New Roman" w:cs="Times New Roman"/>
                <w:sz w:val="24"/>
                <w:szCs w:val="24"/>
              </w:rPr>
            </w:pPr>
            <w:r w:rsidRPr="00A01459">
              <w:rPr>
                <w:rFonts w:ascii="Times New Roman" w:hAnsi="Times New Roman" w:cs="Times New Roman"/>
                <w:sz w:val="24"/>
                <w:szCs w:val="24"/>
              </w:rPr>
              <w:t>отсутствие учета голографических знаков служебных удостоверений;</w:t>
            </w:r>
          </w:p>
        </w:tc>
        <w:tc>
          <w:tcPr>
            <w:tcW w:w="736" w:type="dxa"/>
            <w:vAlign w:val="center"/>
          </w:tcPr>
          <w:p w:rsidR="00566EC0" w:rsidRDefault="00566EC0" w:rsidP="00774066">
            <w:pPr>
              <w:jc w:val="center"/>
              <w:rPr>
                <w:rFonts w:ascii="Times New Roman" w:hAnsi="Times New Roman" w:cs="Times New Roman"/>
                <w:sz w:val="24"/>
                <w:szCs w:val="24"/>
              </w:rPr>
            </w:pPr>
            <w:r w:rsidRPr="002C7C04">
              <w:rPr>
                <w:rFonts w:ascii="Times New Roman" w:hAnsi="Times New Roman" w:cs="Times New Roman"/>
                <w:sz w:val="24"/>
                <w:szCs w:val="24"/>
              </w:rPr>
              <w:t>X</w:t>
            </w:r>
          </w:p>
        </w:tc>
        <w:tc>
          <w:tcPr>
            <w:tcW w:w="759" w:type="dxa"/>
            <w:vAlign w:val="center"/>
          </w:tcPr>
          <w:p w:rsidR="00566EC0" w:rsidRPr="002C7C04" w:rsidRDefault="00566EC0" w:rsidP="00774066">
            <w:pPr>
              <w:jc w:val="center"/>
              <w:rPr>
                <w:rFonts w:ascii="Times New Roman" w:hAnsi="Times New Roman" w:cs="Times New Roman"/>
                <w:sz w:val="24"/>
                <w:szCs w:val="24"/>
              </w:rPr>
            </w:pPr>
            <w:r w:rsidRPr="002C7C04">
              <w:rPr>
                <w:rFonts w:ascii="Times New Roman" w:hAnsi="Times New Roman" w:cs="Times New Roman"/>
                <w:sz w:val="24"/>
                <w:szCs w:val="24"/>
              </w:rPr>
              <w:t>–</w:t>
            </w:r>
          </w:p>
        </w:tc>
        <w:tc>
          <w:tcPr>
            <w:tcW w:w="783" w:type="dxa"/>
            <w:vAlign w:val="center"/>
          </w:tcPr>
          <w:p w:rsidR="00566EC0" w:rsidRPr="002C7C04" w:rsidRDefault="00566EC0" w:rsidP="00774066">
            <w:pPr>
              <w:jc w:val="center"/>
              <w:rPr>
                <w:rFonts w:ascii="Times New Roman" w:hAnsi="Times New Roman" w:cs="Times New Roman"/>
                <w:sz w:val="24"/>
                <w:szCs w:val="24"/>
              </w:rPr>
            </w:pPr>
            <w:r w:rsidRPr="002C7C04">
              <w:rPr>
                <w:rFonts w:ascii="Times New Roman" w:hAnsi="Times New Roman" w:cs="Times New Roman"/>
                <w:sz w:val="24"/>
                <w:szCs w:val="24"/>
              </w:rPr>
              <w:t>–</w:t>
            </w:r>
          </w:p>
        </w:tc>
        <w:tc>
          <w:tcPr>
            <w:tcW w:w="736" w:type="dxa"/>
            <w:vAlign w:val="center"/>
          </w:tcPr>
          <w:p w:rsidR="00566EC0" w:rsidRPr="002C7C04" w:rsidRDefault="00566EC0" w:rsidP="00774066">
            <w:pPr>
              <w:jc w:val="center"/>
              <w:rPr>
                <w:rFonts w:ascii="Times New Roman" w:hAnsi="Times New Roman" w:cs="Times New Roman"/>
                <w:sz w:val="24"/>
                <w:szCs w:val="24"/>
              </w:rPr>
            </w:pPr>
            <w:r w:rsidRPr="00236229">
              <w:rPr>
                <w:rFonts w:ascii="Times New Roman" w:hAnsi="Times New Roman" w:cs="Times New Roman"/>
                <w:sz w:val="24"/>
                <w:szCs w:val="24"/>
              </w:rPr>
              <w:t>–</w:t>
            </w:r>
          </w:p>
        </w:tc>
        <w:tc>
          <w:tcPr>
            <w:tcW w:w="759" w:type="dxa"/>
            <w:vAlign w:val="center"/>
          </w:tcPr>
          <w:p w:rsidR="00566EC0" w:rsidRPr="002C7C04" w:rsidRDefault="00566EC0" w:rsidP="00774066">
            <w:pPr>
              <w:jc w:val="center"/>
              <w:rPr>
                <w:rFonts w:ascii="Times New Roman" w:hAnsi="Times New Roman" w:cs="Times New Roman"/>
                <w:sz w:val="24"/>
                <w:szCs w:val="24"/>
              </w:rPr>
            </w:pPr>
            <w:r w:rsidRPr="002C7C04">
              <w:rPr>
                <w:rFonts w:ascii="Times New Roman" w:hAnsi="Times New Roman" w:cs="Times New Roman"/>
                <w:sz w:val="24"/>
                <w:szCs w:val="24"/>
              </w:rPr>
              <w:t>X</w:t>
            </w:r>
          </w:p>
        </w:tc>
        <w:tc>
          <w:tcPr>
            <w:tcW w:w="783" w:type="dxa"/>
            <w:vAlign w:val="center"/>
          </w:tcPr>
          <w:p w:rsidR="00566EC0" w:rsidRPr="002C7C04" w:rsidRDefault="00566EC0" w:rsidP="00774066">
            <w:pPr>
              <w:jc w:val="center"/>
              <w:rPr>
                <w:rFonts w:ascii="Times New Roman" w:hAnsi="Times New Roman" w:cs="Times New Roman"/>
                <w:sz w:val="24"/>
                <w:szCs w:val="24"/>
              </w:rPr>
            </w:pPr>
            <w:r w:rsidRPr="00236229">
              <w:rPr>
                <w:rFonts w:ascii="Times New Roman" w:hAnsi="Times New Roman" w:cs="Times New Roman"/>
                <w:sz w:val="24"/>
                <w:szCs w:val="24"/>
              </w:rPr>
              <w:t>–</w:t>
            </w:r>
          </w:p>
        </w:tc>
        <w:tc>
          <w:tcPr>
            <w:tcW w:w="2222" w:type="dxa"/>
            <w:vAlign w:val="center"/>
          </w:tcPr>
          <w:p w:rsidR="00566EC0" w:rsidRDefault="00566EC0" w:rsidP="009E5E7A">
            <w:pPr>
              <w:jc w:val="center"/>
            </w:pPr>
            <w:r>
              <w:rPr>
                <w:rFonts w:ascii="Times New Roman" w:hAnsi="Times New Roman" w:cs="Times New Roman"/>
                <w:sz w:val="24"/>
                <w:szCs w:val="24"/>
              </w:rPr>
              <w:t>средний</w:t>
            </w:r>
          </w:p>
        </w:tc>
      </w:tr>
      <w:tr w:rsidR="00566EC0" w:rsidTr="00DA4AB2">
        <w:tc>
          <w:tcPr>
            <w:tcW w:w="882" w:type="dxa"/>
            <w:vMerge/>
          </w:tcPr>
          <w:p w:rsidR="00566EC0" w:rsidRDefault="00566EC0" w:rsidP="00774066">
            <w:pPr>
              <w:jc w:val="center"/>
              <w:rPr>
                <w:rFonts w:ascii="Times New Roman" w:hAnsi="Times New Roman" w:cs="Times New Roman"/>
                <w:sz w:val="24"/>
                <w:szCs w:val="24"/>
              </w:rPr>
            </w:pPr>
          </w:p>
        </w:tc>
        <w:tc>
          <w:tcPr>
            <w:tcW w:w="693" w:type="dxa"/>
            <w:vAlign w:val="center"/>
          </w:tcPr>
          <w:p w:rsidR="00566EC0" w:rsidRDefault="00566EC0" w:rsidP="00774066">
            <w:pPr>
              <w:jc w:val="center"/>
              <w:rPr>
                <w:rFonts w:ascii="Times New Roman" w:hAnsi="Times New Roman" w:cs="Times New Roman"/>
                <w:sz w:val="24"/>
                <w:szCs w:val="24"/>
              </w:rPr>
            </w:pPr>
            <w:r>
              <w:rPr>
                <w:rFonts w:ascii="Times New Roman" w:hAnsi="Times New Roman" w:cs="Times New Roman"/>
                <w:sz w:val="24"/>
                <w:szCs w:val="24"/>
              </w:rPr>
              <w:t>11</w:t>
            </w:r>
          </w:p>
        </w:tc>
        <w:tc>
          <w:tcPr>
            <w:tcW w:w="688" w:type="dxa"/>
            <w:vAlign w:val="center"/>
          </w:tcPr>
          <w:p w:rsidR="00566EC0" w:rsidRDefault="00566EC0" w:rsidP="00774066">
            <w:pPr>
              <w:jc w:val="center"/>
              <w:rPr>
                <w:rFonts w:ascii="Times New Roman" w:hAnsi="Times New Roman" w:cs="Times New Roman"/>
                <w:sz w:val="24"/>
                <w:szCs w:val="24"/>
              </w:rPr>
            </w:pPr>
            <w:r>
              <w:rPr>
                <w:rFonts w:ascii="Times New Roman" w:hAnsi="Times New Roman" w:cs="Times New Roman"/>
                <w:sz w:val="24"/>
                <w:szCs w:val="24"/>
              </w:rPr>
              <w:t>15</w:t>
            </w:r>
          </w:p>
        </w:tc>
        <w:tc>
          <w:tcPr>
            <w:tcW w:w="572" w:type="dxa"/>
            <w:vAlign w:val="center"/>
          </w:tcPr>
          <w:p w:rsidR="00566EC0" w:rsidRDefault="00566EC0" w:rsidP="00774066">
            <w:pPr>
              <w:jc w:val="center"/>
              <w:rPr>
                <w:rFonts w:ascii="Times New Roman" w:hAnsi="Times New Roman" w:cs="Times New Roman"/>
                <w:sz w:val="24"/>
                <w:szCs w:val="24"/>
              </w:rPr>
            </w:pPr>
            <w:r>
              <w:rPr>
                <w:rFonts w:ascii="Times New Roman" w:hAnsi="Times New Roman" w:cs="Times New Roman"/>
                <w:sz w:val="24"/>
                <w:szCs w:val="24"/>
              </w:rPr>
              <w:t>4</w:t>
            </w:r>
          </w:p>
        </w:tc>
        <w:tc>
          <w:tcPr>
            <w:tcW w:w="5220" w:type="dxa"/>
            <w:vAlign w:val="center"/>
          </w:tcPr>
          <w:p w:rsidR="00566EC0" w:rsidRDefault="00566EC0" w:rsidP="00774066">
            <w:pPr>
              <w:jc w:val="both"/>
              <w:rPr>
                <w:rFonts w:ascii="Times New Roman" w:hAnsi="Times New Roman" w:cs="Times New Roman"/>
                <w:sz w:val="24"/>
                <w:szCs w:val="24"/>
              </w:rPr>
            </w:pPr>
            <w:r>
              <w:rPr>
                <w:rFonts w:ascii="Times New Roman" w:hAnsi="Times New Roman" w:cs="Times New Roman"/>
                <w:sz w:val="24"/>
                <w:szCs w:val="24"/>
              </w:rPr>
              <w:t>отсутствие Книги учета выдачи служебных удостоверений;</w:t>
            </w:r>
          </w:p>
        </w:tc>
        <w:tc>
          <w:tcPr>
            <w:tcW w:w="736" w:type="dxa"/>
            <w:vAlign w:val="center"/>
          </w:tcPr>
          <w:p w:rsidR="00566EC0" w:rsidRDefault="00566EC0" w:rsidP="00774066">
            <w:pPr>
              <w:jc w:val="center"/>
              <w:rPr>
                <w:rFonts w:ascii="Times New Roman" w:hAnsi="Times New Roman" w:cs="Times New Roman"/>
                <w:sz w:val="24"/>
                <w:szCs w:val="24"/>
              </w:rPr>
            </w:pPr>
            <w:r w:rsidRPr="002C7C04">
              <w:rPr>
                <w:rFonts w:ascii="Times New Roman" w:hAnsi="Times New Roman" w:cs="Times New Roman"/>
                <w:sz w:val="24"/>
                <w:szCs w:val="24"/>
              </w:rPr>
              <w:t>X</w:t>
            </w:r>
          </w:p>
        </w:tc>
        <w:tc>
          <w:tcPr>
            <w:tcW w:w="759" w:type="dxa"/>
            <w:vAlign w:val="center"/>
          </w:tcPr>
          <w:p w:rsidR="00566EC0" w:rsidRPr="002C7C04" w:rsidRDefault="00566EC0" w:rsidP="00774066">
            <w:pPr>
              <w:jc w:val="center"/>
              <w:rPr>
                <w:rFonts w:ascii="Times New Roman" w:hAnsi="Times New Roman" w:cs="Times New Roman"/>
                <w:sz w:val="24"/>
                <w:szCs w:val="24"/>
              </w:rPr>
            </w:pPr>
            <w:r w:rsidRPr="002C7C04">
              <w:rPr>
                <w:rFonts w:ascii="Times New Roman" w:hAnsi="Times New Roman" w:cs="Times New Roman"/>
                <w:sz w:val="24"/>
                <w:szCs w:val="24"/>
              </w:rPr>
              <w:t>–</w:t>
            </w:r>
          </w:p>
        </w:tc>
        <w:tc>
          <w:tcPr>
            <w:tcW w:w="783" w:type="dxa"/>
            <w:vAlign w:val="center"/>
          </w:tcPr>
          <w:p w:rsidR="00566EC0" w:rsidRPr="002C7C04" w:rsidRDefault="00566EC0" w:rsidP="00774066">
            <w:pPr>
              <w:jc w:val="center"/>
              <w:rPr>
                <w:rFonts w:ascii="Times New Roman" w:hAnsi="Times New Roman" w:cs="Times New Roman"/>
                <w:sz w:val="24"/>
                <w:szCs w:val="24"/>
              </w:rPr>
            </w:pPr>
            <w:r w:rsidRPr="002C7C04">
              <w:rPr>
                <w:rFonts w:ascii="Times New Roman" w:hAnsi="Times New Roman" w:cs="Times New Roman"/>
                <w:sz w:val="24"/>
                <w:szCs w:val="24"/>
              </w:rPr>
              <w:t>–</w:t>
            </w:r>
          </w:p>
        </w:tc>
        <w:tc>
          <w:tcPr>
            <w:tcW w:w="736" w:type="dxa"/>
            <w:vAlign w:val="center"/>
          </w:tcPr>
          <w:p w:rsidR="00566EC0" w:rsidRPr="002C7C04" w:rsidRDefault="00566EC0" w:rsidP="00774066">
            <w:pPr>
              <w:jc w:val="center"/>
              <w:rPr>
                <w:rFonts w:ascii="Times New Roman" w:hAnsi="Times New Roman" w:cs="Times New Roman"/>
                <w:sz w:val="24"/>
                <w:szCs w:val="24"/>
              </w:rPr>
            </w:pPr>
            <w:r w:rsidRPr="00236229">
              <w:rPr>
                <w:rFonts w:ascii="Times New Roman" w:hAnsi="Times New Roman" w:cs="Times New Roman"/>
                <w:sz w:val="24"/>
                <w:szCs w:val="24"/>
              </w:rPr>
              <w:t>–</w:t>
            </w:r>
          </w:p>
        </w:tc>
        <w:tc>
          <w:tcPr>
            <w:tcW w:w="759" w:type="dxa"/>
            <w:vAlign w:val="center"/>
          </w:tcPr>
          <w:p w:rsidR="00566EC0" w:rsidRPr="002C7C04" w:rsidRDefault="00566EC0" w:rsidP="00774066">
            <w:pPr>
              <w:jc w:val="center"/>
              <w:rPr>
                <w:rFonts w:ascii="Times New Roman" w:hAnsi="Times New Roman" w:cs="Times New Roman"/>
                <w:sz w:val="24"/>
                <w:szCs w:val="24"/>
              </w:rPr>
            </w:pPr>
            <w:r w:rsidRPr="002C7C04">
              <w:rPr>
                <w:rFonts w:ascii="Times New Roman" w:hAnsi="Times New Roman" w:cs="Times New Roman"/>
                <w:sz w:val="24"/>
                <w:szCs w:val="24"/>
              </w:rPr>
              <w:t>X</w:t>
            </w:r>
          </w:p>
        </w:tc>
        <w:tc>
          <w:tcPr>
            <w:tcW w:w="783" w:type="dxa"/>
            <w:vAlign w:val="center"/>
          </w:tcPr>
          <w:p w:rsidR="00566EC0" w:rsidRPr="002C7C04" w:rsidRDefault="00566EC0" w:rsidP="00774066">
            <w:pPr>
              <w:jc w:val="center"/>
              <w:rPr>
                <w:rFonts w:ascii="Times New Roman" w:hAnsi="Times New Roman" w:cs="Times New Roman"/>
                <w:sz w:val="24"/>
                <w:szCs w:val="24"/>
              </w:rPr>
            </w:pPr>
            <w:r w:rsidRPr="00236229">
              <w:rPr>
                <w:rFonts w:ascii="Times New Roman" w:hAnsi="Times New Roman" w:cs="Times New Roman"/>
                <w:sz w:val="24"/>
                <w:szCs w:val="24"/>
              </w:rPr>
              <w:t>–</w:t>
            </w:r>
          </w:p>
        </w:tc>
        <w:tc>
          <w:tcPr>
            <w:tcW w:w="2222" w:type="dxa"/>
            <w:vAlign w:val="center"/>
          </w:tcPr>
          <w:p w:rsidR="00566EC0" w:rsidRDefault="00566EC0" w:rsidP="00F15C70">
            <w:pPr>
              <w:jc w:val="center"/>
            </w:pPr>
            <w:r>
              <w:rPr>
                <w:rFonts w:ascii="Times New Roman" w:hAnsi="Times New Roman" w:cs="Times New Roman"/>
                <w:sz w:val="24"/>
                <w:szCs w:val="24"/>
              </w:rPr>
              <w:t>средний</w:t>
            </w:r>
          </w:p>
        </w:tc>
      </w:tr>
      <w:tr w:rsidR="00566EC0" w:rsidTr="00DA4AB2">
        <w:tc>
          <w:tcPr>
            <w:tcW w:w="882" w:type="dxa"/>
            <w:vMerge/>
          </w:tcPr>
          <w:p w:rsidR="00566EC0" w:rsidRDefault="00566EC0" w:rsidP="00774066">
            <w:pPr>
              <w:jc w:val="center"/>
              <w:rPr>
                <w:rFonts w:ascii="Times New Roman" w:hAnsi="Times New Roman" w:cs="Times New Roman"/>
                <w:sz w:val="24"/>
                <w:szCs w:val="24"/>
              </w:rPr>
            </w:pPr>
          </w:p>
        </w:tc>
        <w:tc>
          <w:tcPr>
            <w:tcW w:w="693" w:type="dxa"/>
            <w:vAlign w:val="center"/>
          </w:tcPr>
          <w:p w:rsidR="00566EC0" w:rsidRDefault="00566EC0" w:rsidP="00774066">
            <w:pPr>
              <w:jc w:val="center"/>
              <w:rPr>
                <w:rFonts w:ascii="Times New Roman" w:hAnsi="Times New Roman" w:cs="Times New Roman"/>
                <w:sz w:val="24"/>
                <w:szCs w:val="24"/>
              </w:rPr>
            </w:pPr>
            <w:r>
              <w:rPr>
                <w:rFonts w:ascii="Times New Roman" w:hAnsi="Times New Roman" w:cs="Times New Roman"/>
                <w:sz w:val="24"/>
                <w:szCs w:val="24"/>
              </w:rPr>
              <w:t>11</w:t>
            </w:r>
          </w:p>
        </w:tc>
        <w:tc>
          <w:tcPr>
            <w:tcW w:w="688" w:type="dxa"/>
            <w:vAlign w:val="center"/>
          </w:tcPr>
          <w:p w:rsidR="00566EC0" w:rsidRDefault="00566EC0" w:rsidP="00774066">
            <w:pPr>
              <w:jc w:val="center"/>
              <w:rPr>
                <w:rFonts w:ascii="Times New Roman" w:hAnsi="Times New Roman" w:cs="Times New Roman"/>
                <w:sz w:val="24"/>
                <w:szCs w:val="24"/>
              </w:rPr>
            </w:pPr>
            <w:r>
              <w:rPr>
                <w:rFonts w:ascii="Times New Roman" w:hAnsi="Times New Roman" w:cs="Times New Roman"/>
                <w:sz w:val="24"/>
                <w:szCs w:val="24"/>
              </w:rPr>
              <w:t>15</w:t>
            </w:r>
          </w:p>
        </w:tc>
        <w:tc>
          <w:tcPr>
            <w:tcW w:w="572" w:type="dxa"/>
            <w:vAlign w:val="center"/>
          </w:tcPr>
          <w:p w:rsidR="00566EC0" w:rsidRDefault="00566EC0" w:rsidP="00774066">
            <w:pPr>
              <w:jc w:val="center"/>
              <w:rPr>
                <w:rFonts w:ascii="Times New Roman" w:hAnsi="Times New Roman" w:cs="Times New Roman"/>
                <w:sz w:val="24"/>
                <w:szCs w:val="24"/>
              </w:rPr>
            </w:pPr>
            <w:r>
              <w:rPr>
                <w:rFonts w:ascii="Times New Roman" w:hAnsi="Times New Roman" w:cs="Times New Roman"/>
                <w:sz w:val="24"/>
                <w:szCs w:val="24"/>
              </w:rPr>
              <w:t>5</w:t>
            </w:r>
          </w:p>
        </w:tc>
        <w:tc>
          <w:tcPr>
            <w:tcW w:w="5220" w:type="dxa"/>
            <w:vAlign w:val="center"/>
          </w:tcPr>
          <w:p w:rsidR="00566EC0" w:rsidRDefault="00566EC0" w:rsidP="00774066">
            <w:pPr>
              <w:jc w:val="both"/>
              <w:rPr>
                <w:rFonts w:ascii="Times New Roman" w:hAnsi="Times New Roman" w:cs="Times New Roman"/>
                <w:sz w:val="24"/>
                <w:szCs w:val="24"/>
              </w:rPr>
            </w:pPr>
            <w:r>
              <w:rPr>
                <w:rFonts w:ascii="Times New Roman" w:hAnsi="Times New Roman" w:cs="Times New Roman"/>
                <w:sz w:val="24"/>
                <w:szCs w:val="24"/>
              </w:rPr>
              <w:t>несоблюдение сроков проверки и периодичности уничтожения служебных удостоверений;</w:t>
            </w:r>
          </w:p>
        </w:tc>
        <w:tc>
          <w:tcPr>
            <w:tcW w:w="736" w:type="dxa"/>
            <w:vAlign w:val="center"/>
          </w:tcPr>
          <w:p w:rsidR="00566EC0" w:rsidRDefault="00566EC0" w:rsidP="00774066">
            <w:pPr>
              <w:jc w:val="center"/>
              <w:rPr>
                <w:rFonts w:ascii="Times New Roman" w:hAnsi="Times New Roman" w:cs="Times New Roman"/>
                <w:sz w:val="24"/>
                <w:szCs w:val="24"/>
              </w:rPr>
            </w:pPr>
            <w:r w:rsidRPr="002C7C04">
              <w:rPr>
                <w:rFonts w:ascii="Times New Roman" w:hAnsi="Times New Roman" w:cs="Times New Roman"/>
                <w:sz w:val="24"/>
                <w:szCs w:val="24"/>
              </w:rPr>
              <w:t>X</w:t>
            </w:r>
          </w:p>
        </w:tc>
        <w:tc>
          <w:tcPr>
            <w:tcW w:w="759" w:type="dxa"/>
            <w:vAlign w:val="center"/>
          </w:tcPr>
          <w:p w:rsidR="00566EC0" w:rsidRPr="002C7C04" w:rsidRDefault="00566EC0" w:rsidP="00774066">
            <w:pPr>
              <w:jc w:val="center"/>
              <w:rPr>
                <w:rFonts w:ascii="Times New Roman" w:hAnsi="Times New Roman" w:cs="Times New Roman"/>
                <w:sz w:val="24"/>
                <w:szCs w:val="24"/>
              </w:rPr>
            </w:pPr>
            <w:r w:rsidRPr="002C7C04">
              <w:rPr>
                <w:rFonts w:ascii="Times New Roman" w:hAnsi="Times New Roman" w:cs="Times New Roman"/>
                <w:sz w:val="24"/>
                <w:szCs w:val="24"/>
              </w:rPr>
              <w:t>–</w:t>
            </w:r>
          </w:p>
        </w:tc>
        <w:tc>
          <w:tcPr>
            <w:tcW w:w="783" w:type="dxa"/>
            <w:vAlign w:val="center"/>
          </w:tcPr>
          <w:p w:rsidR="00566EC0" w:rsidRPr="002C7C04" w:rsidRDefault="00566EC0" w:rsidP="00774066">
            <w:pPr>
              <w:jc w:val="center"/>
              <w:rPr>
                <w:rFonts w:ascii="Times New Roman" w:hAnsi="Times New Roman" w:cs="Times New Roman"/>
                <w:sz w:val="24"/>
                <w:szCs w:val="24"/>
              </w:rPr>
            </w:pPr>
            <w:r w:rsidRPr="002C7C04">
              <w:rPr>
                <w:rFonts w:ascii="Times New Roman" w:hAnsi="Times New Roman" w:cs="Times New Roman"/>
                <w:sz w:val="24"/>
                <w:szCs w:val="24"/>
              </w:rPr>
              <w:t>–</w:t>
            </w:r>
          </w:p>
        </w:tc>
        <w:tc>
          <w:tcPr>
            <w:tcW w:w="736" w:type="dxa"/>
            <w:vAlign w:val="center"/>
          </w:tcPr>
          <w:p w:rsidR="00566EC0" w:rsidRPr="002C7C04" w:rsidRDefault="00566EC0" w:rsidP="00774066">
            <w:pPr>
              <w:jc w:val="center"/>
              <w:rPr>
                <w:rFonts w:ascii="Times New Roman" w:hAnsi="Times New Roman" w:cs="Times New Roman"/>
                <w:sz w:val="24"/>
                <w:szCs w:val="24"/>
              </w:rPr>
            </w:pPr>
            <w:r w:rsidRPr="00236229">
              <w:rPr>
                <w:rFonts w:ascii="Times New Roman" w:hAnsi="Times New Roman" w:cs="Times New Roman"/>
                <w:sz w:val="24"/>
                <w:szCs w:val="24"/>
              </w:rPr>
              <w:t>–</w:t>
            </w:r>
          </w:p>
        </w:tc>
        <w:tc>
          <w:tcPr>
            <w:tcW w:w="759" w:type="dxa"/>
            <w:vAlign w:val="center"/>
          </w:tcPr>
          <w:p w:rsidR="00566EC0" w:rsidRPr="002C7C04" w:rsidRDefault="00566EC0" w:rsidP="00774066">
            <w:pPr>
              <w:jc w:val="center"/>
              <w:rPr>
                <w:rFonts w:ascii="Times New Roman" w:hAnsi="Times New Roman" w:cs="Times New Roman"/>
                <w:sz w:val="24"/>
                <w:szCs w:val="24"/>
              </w:rPr>
            </w:pPr>
            <w:r w:rsidRPr="002C7C04">
              <w:rPr>
                <w:rFonts w:ascii="Times New Roman" w:hAnsi="Times New Roman" w:cs="Times New Roman"/>
                <w:sz w:val="24"/>
                <w:szCs w:val="24"/>
              </w:rPr>
              <w:t>X</w:t>
            </w:r>
          </w:p>
        </w:tc>
        <w:tc>
          <w:tcPr>
            <w:tcW w:w="783" w:type="dxa"/>
            <w:vAlign w:val="center"/>
          </w:tcPr>
          <w:p w:rsidR="00566EC0" w:rsidRPr="002C7C04" w:rsidRDefault="00566EC0" w:rsidP="00774066">
            <w:pPr>
              <w:jc w:val="center"/>
              <w:rPr>
                <w:rFonts w:ascii="Times New Roman" w:hAnsi="Times New Roman" w:cs="Times New Roman"/>
                <w:sz w:val="24"/>
                <w:szCs w:val="24"/>
              </w:rPr>
            </w:pPr>
            <w:r w:rsidRPr="00236229">
              <w:rPr>
                <w:rFonts w:ascii="Times New Roman" w:hAnsi="Times New Roman" w:cs="Times New Roman"/>
                <w:sz w:val="24"/>
                <w:szCs w:val="24"/>
              </w:rPr>
              <w:t>–</w:t>
            </w:r>
          </w:p>
        </w:tc>
        <w:tc>
          <w:tcPr>
            <w:tcW w:w="2222" w:type="dxa"/>
            <w:vAlign w:val="center"/>
          </w:tcPr>
          <w:p w:rsidR="00566EC0" w:rsidRDefault="00566EC0" w:rsidP="00F15C70">
            <w:pPr>
              <w:jc w:val="center"/>
            </w:pPr>
            <w:r>
              <w:rPr>
                <w:rFonts w:ascii="Times New Roman" w:hAnsi="Times New Roman" w:cs="Times New Roman"/>
                <w:sz w:val="24"/>
                <w:szCs w:val="24"/>
              </w:rPr>
              <w:t>средний</w:t>
            </w:r>
          </w:p>
        </w:tc>
      </w:tr>
      <w:tr w:rsidR="00566EC0" w:rsidTr="00DA4AB2">
        <w:tc>
          <w:tcPr>
            <w:tcW w:w="882" w:type="dxa"/>
            <w:vMerge/>
          </w:tcPr>
          <w:p w:rsidR="00566EC0" w:rsidRDefault="00566EC0" w:rsidP="00774066">
            <w:pPr>
              <w:jc w:val="center"/>
              <w:rPr>
                <w:rFonts w:ascii="Times New Roman" w:hAnsi="Times New Roman" w:cs="Times New Roman"/>
                <w:sz w:val="24"/>
                <w:szCs w:val="24"/>
              </w:rPr>
            </w:pPr>
          </w:p>
        </w:tc>
        <w:tc>
          <w:tcPr>
            <w:tcW w:w="693" w:type="dxa"/>
            <w:vAlign w:val="center"/>
          </w:tcPr>
          <w:p w:rsidR="00566EC0" w:rsidRDefault="00566EC0" w:rsidP="00774066">
            <w:pPr>
              <w:jc w:val="center"/>
              <w:rPr>
                <w:rFonts w:ascii="Times New Roman" w:hAnsi="Times New Roman" w:cs="Times New Roman"/>
                <w:sz w:val="24"/>
                <w:szCs w:val="24"/>
              </w:rPr>
            </w:pPr>
            <w:r>
              <w:rPr>
                <w:rFonts w:ascii="Times New Roman" w:hAnsi="Times New Roman" w:cs="Times New Roman"/>
                <w:sz w:val="24"/>
                <w:szCs w:val="24"/>
              </w:rPr>
              <w:t>11</w:t>
            </w:r>
          </w:p>
        </w:tc>
        <w:tc>
          <w:tcPr>
            <w:tcW w:w="688" w:type="dxa"/>
            <w:vAlign w:val="center"/>
          </w:tcPr>
          <w:p w:rsidR="00566EC0" w:rsidRDefault="00566EC0" w:rsidP="00774066">
            <w:pPr>
              <w:jc w:val="center"/>
              <w:rPr>
                <w:rFonts w:ascii="Times New Roman" w:hAnsi="Times New Roman" w:cs="Times New Roman"/>
                <w:sz w:val="24"/>
                <w:szCs w:val="24"/>
              </w:rPr>
            </w:pPr>
            <w:r>
              <w:rPr>
                <w:rFonts w:ascii="Times New Roman" w:hAnsi="Times New Roman" w:cs="Times New Roman"/>
                <w:sz w:val="24"/>
                <w:szCs w:val="24"/>
              </w:rPr>
              <w:t>15</w:t>
            </w:r>
          </w:p>
        </w:tc>
        <w:tc>
          <w:tcPr>
            <w:tcW w:w="572" w:type="dxa"/>
            <w:vAlign w:val="center"/>
          </w:tcPr>
          <w:p w:rsidR="00566EC0" w:rsidRDefault="00566EC0" w:rsidP="00774066">
            <w:pPr>
              <w:jc w:val="center"/>
              <w:rPr>
                <w:rFonts w:ascii="Times New Roman" w:hAnsi="Times New Roman" w:cs="Times New Roman"/>
                <w:sz w:val="24"/>
                <w:szCs w:val="24"/>
              </w:rPr>
            </w:pPr>
            <w:r>
              <w:rPr>
                <w:rFonts w:ascii="Times New Roman" w:hAnsi="Times New Roman" w:cs="Times New Roman"/>
                <w:sz w:val="24"/>
                <w:szCs w:val="24"/>
              </w:rPr>
              <w:t>6</w:t>
            </w:r>
          </w:p>
        </w:tc>
        <w:tc>
          <w:tcPr>
            <w:tcW w:w="5220" w:type="dxa"/>
            <w:vAlign w:val="center"/>
          </w:tcPr>
          <w:p w:rsidR="00566EC0" w:rsidRDefault="00566EC0" w:rsidP="00E37C00">
            <w:pPr>
              <w:jc w:val="both"/>
              <w:rPr>
                <w:rFonts w:ascii="Times New Roman" w:hAnsi="Times New Roman" w:cs="Times New Roman"/>
                <w:sz w:val="24"/>
                <w:szCs w:val="24"/>
              </w:rPr>
            </w:pPr>
            <w:r>
              <w:rPr>
                <w:rFonts w:ascii="Times New Roman" w:hAnsi="Times New Roman" w:cs="Times New Roman"/>
                <w:sz w:val="24"/>
                <w:szCs w:val="24"/>
              </w:rPr>
              <w:t>иные риски по пункту 15</w:t>
            </w:r>
            <w:r>
              <w:rPr>
                <w:rFonts w:ascii="Times New Roman" w:hAnsi="Times New Roman"/>
                <w:bCs/>
                <w:sz w:val="24"/>
                <w:szCs w:val="24"/>
              </w:rPr>
              <w:t xml:space="preserve"> направления деятельности </w:t>
            </w:r>
            <w:r>
              <w:rPr>
                <w:rFonts w:ascii="Times New Roman" w:hAnsi="Times New Roman" w:cs="Times New Roman"/>
                <w:sz w:val="24"/>
                <w:szCs w:val="24"/>
                <w:lang w:val="en-US"/>
              </w:rPr>
              <w:t>XI</w:t>
            </w:r>
            <w:r>
              <w:rPr>
                <w:rFonts w:ascii="Times New Roman" w:hAnsi="Times New Roman" w:cs="Times New Roman"/>
                <w:sz w:val="24"/>
                <w:szCs w:val="24"/>
              </w:rPr>
              <w:t>.</w:t>
            </w:r>
          </w:p>
        </w:tc>
        <w:tc>
          <w:tcPr>
            <w:tcW w:w="736" w:type="dxa"/>
            <w:vAlign w:val="center"/>
          </w:tcPr>
          <w:p w:rsidR="00566EC0" w:rsidRDefault="00566EC0" w:rsidP="00774066">
            <w:pPr>
              <w:jc w:val="center"/>
              <w:rPr>
                <w:rFonts w:ascii="Times New Roman" w:hAnsi="Times New Roman" w:cs="Times New Roman"/>
                <w:sz w:val="24"/>
                <w:szCs w:val="24"/>
              </w:rPr>
            </w:pPr>
            <w:r w:rsidRPr="002C7C04">
              <w:rPr>
                <w:rFonts w:ascii="Times New Roman" w:hAnsi="Times New Roman" w:cs="Times New Roman"/>
                <w:sz w:val="24"/>
                <w:szCs w:val="24"/>
              </w:rPr>
              <w:t>X</w:t>
            </w:r>
          </w:p>
        </w:tc>
        <w:tc>
          <w:tcPr>
            <w:tcW w:w="759" w:type="dxa"/>
            <w:vAlign w:val="center"/>
          </w:tcPr>
          <w:p w:rsidR="00566EC0" w:rsidRPr="002C7C04" w:rsidRDefault="00566EC0" w:rsidP="00774066">
            <w:pPr>
              <w:jc w:val="center"/>
              <w:rPr>
                <w:rFonts w:ascii="Times New Roman" w:hAnsi="Times New Roman" w:cs="Times New Roman"/>
                <w:sz w:val="24"/>
                <w:szCs w:val="24"/>
              </w:rPr>
            </w:pPr>
            <w:r w:rsidRPr="002C7C04">
              <w:rPr>
                <w:rFonts w:ascii="Times New Roman" w:hAnsi="Times New Roman" w:cs="Times New Roman"/>
                <w:sz w:val="24"/>
                <w:szCs w:val="24"/>
              </w:rPr>
              <w:t>–</w:t>
            </w:r>
          </w:p>
        </w:tc>
        <w:tc>
          <w:tcPr>
            <w:tcW w:w="783" w:type="dxa"/>
            <w:vAlign w:val="center"/>
          </w:tcPr>
          <w:p w:rsidR="00566EC0" w:rsidRPr="002C7C04" w:rsidRDefault="00566EC0" w:rsidP="00774066">
            <w:pPr>
              <w:jc w:val="center"/>
              <w:rPr>
                <w:rFonts w:ascii="Times New Roman" w:hAnsi="Times New Roman" w:cs="Times New Roman"/>
                <w:sz w:val="24"/>
                <w:szCs w:val="24"/>
              </w:rPr>
            </w:pPr>
            <w:r w:rsidRPr="002C7C04">
              <w:rPr>
                <w:rFonts w:ascii="Times New Roman" w:hAnsi="Times New Roman" w:cs="Times New Roman"/>
                <w:sz w:val="24"/>
                <w:szCs w:val="24"/>
              </w:rPr>
              <w:t>–</w:t>
            </w:r>
          </w:p>
        </w:tc>
        <w:tc>
          <w:tcPr>
            <w:tcW w:w="736" w:type="dxa"/>
            <w:vAlign w:val="center"/>
          </w:tcPr>
          <w:p w:rsidR="00566EC0" w:rsidRPr="002C7C04" w:rsidRDefault="00566EC0" w:rsidP="00774066">
            <w:pPr>
              <w:jc w:val="center"/>
              <w:rPr>
                <w:rFonts w:ascii="Times New Roman" w:hAnsi="Times New Roman" w:cs="Times New Roman"/>
                <w:sz w:val="24"/>
                <w:szCs w:val="24"/>
              </w:rPr>
            </w:pPr>
            <w:r w:rsidRPr="00643310">
              <w:rPr>
                <w:rFonts w:ascii="Times New Roman" w:hAnsi="Times New Roman" w:cs="Times New Roman"/>
                <w:sz w:val="24"/>
                <w:szCs w:val="24"/>
              </w:rPr>
              <w:t>Х</w:t>
            </w:r>
          </w:p>
        </w:tc>
        <w:tc>
          <w:tcPr>
            <w:tcW w:w="759" w:type="dxa"/>
            <w:vAlign w:val="center"/>
          </w:tcPr>
          <w:p w:rsidR="00566EC0" w:rsidRPr="002C7C04" w:rsidRDefault="00566EC0" w:rsidP="00774066">
            <w:pPr>
              <w:jc w:val="center"/>
              <w:rPr>
                <w:rFonts w:ascii="Times New Roman" w:hAnsi="Times New Roman" w:cs="Times New Roman"/>
                <w:sz w:val="24"/>
                <w:szCs w:val="24"/>
              </w:rPr>
            </w:pPr>
            <w:r w:rsidRPr="00E90656">
              <w:rPr>
                <w:rFonts w:ascii="Times New Roman" w:hAnsi="Times New Roman" w:cs="Times New Roman"/>
                <w:sz w:val="24"/>
                <w:szCs w:val="24"/>
              </w:rPr>
              <w:t>–</w:t>
            </w:r>
          </w:p>
        </w:tc>
        <w:tc>
          <w:tcPr>
            <w:tcW w:w="783" w:type="dxa"/>
            <w:vAlign w:val="center"/>
          </w:tcPr>
          <w:p w:rsidR="00566EC0" w:rsidRPr="002C7C04" w:rsidRDefault="00566EC0" w:rsidP="00774066">
            <w:pPr>
              <w:jc w:val="center"/>
              <w:rPr>
                <w:rFonts w:ascii="Times New Roman" w:hAnsi="Times New Roman" w:cs="Times New Roman"/>
                <w:sz w:val="24"/>
                <w:szCs w:val="24"/>
              </w:rPr>
            </w:pPr>
            <w:r w:rsidRPr="00E90656">
              <w:rPr>
                <w:rFonts w:ascii="Times New Roman" w:hAnsi="Times New Roman" w:cs="Times New Roman"/>
                <w:sz w:val="24"/>
                <w:szCs w:val="24"/>
              </w:rPr>
              <w:t>–</w:t>
            </w:r>
          </w:p>
        </w:tc>
        <w:tc>
          <w:tcPr>
            <w:tcW w:w="2222" w:type="dxa"/>
            <w:vAlign w:val="center"/>
          </w:tcPr>
          <w:p w:rsidR="00566EC0" w:rsidRDefault="00566EC0" w:rsidP="00774066">
            <w:pPr>
              <w:jc w:val="center"/>
            </w:pPr>
            <w:r w:rsidRPr="00643310">
              <w:rPr>
                <w:rFonts w:ascii="Times New Roman" w:hAnsi="Times New Roman" w:cs="Times New Roman"/>
                <w:sz w:val="24"/>
                <w:szCs w:val="24"/>
              </w:rPr>
              <w:t>низкий</w:t>
            </w:r>
          </w:p>
        </w:tc>
      </w:tr>
      <w:tr w:rsidR="00566EC0" w:rsidTr="00DA4AB2">
        <w:tc>
          <w:tcPr>
            <w:tcW w:w="882" w:type="dxa"/>
            <w:vMerge w:val="restart"/>
          </w:tcPr>
          <w:p w:rsidR="00566EC0" w:rsidRDefault="00566EC0" w:rsidP="00E37C00">
            <w:pPr>
              <w:jc w:val="center"/>
              <w:rPr>
                <w:rFonts w:ascii="Times New Roman" w:hAnsi="Times New Roman" w:cs="Times New Roman"/>
                <w:sz w:val="24"/>
                <w:szCs w:val="24"/>
              </w:rPr>
            </w:pPr>
            <w:r>
              <w:rPr>
                <w:rFonts w:ascii="Times New Roman" w:hAnsi="Times New Roman" w:cs="Times New Roman"/>
                <w:sz w:val="24"/>
                <w:szCs w:val="24"/>
              </w:rPr>
              <w:t>16.</w:t>
            </w:r>
          </w:p>
        </w:tc>
        <w:tc>
          <w:tcPr>
            <w:tcW w:w="13951" w:type="dxa"/>
            <w:gridSpan w:val="11"/>
            <w:vAlign w:val="center"/>
          </w:tcPr>
          <w:p w:rsidR="00566EC0" w:rsidRDefault="00566EC0" w:rsidP="009C4EFD">
            <w:pPr>
              <w:jc w:val="both"/>
            </w:pPr>
            <w:r>
              <w:rPr>
                <w:rFonts w:ascii="Times New Roman" w:hAnsi="Times New Roman" w:cs="Times New Roman"/>
                <w:sz w:val="24"/>
                <w:szCs w:val="24"/>
              </w:rPr>
              <w:t>Осуществление работы комиссий УФК:</w:t>
            </w:r>
          </w:p>
        </w:tc>
      </w:tr>
      <w:tr w:rsidR="00566EC0" w:rsidTr="00DA4AB2">
        <w:tc>
          <w:tcPr>
            <w:tcW w:w="882" w:type="dxa"/>
            <w:vMerge/>
          </w:tcPr>
          <w:p w:rsidR="00566EC0" w:rsidRDefault="00566EC0" w:rsidP="00774066">
            <w:pPr>
              <w:jc w:val="center"/>
              <w:rPr>
                <w:rFonts w:ascii="Times New Roman" w:hAnsi="Times New Roman" w:cs="Times New Roman"/>
                <w:sz w:val="24"/>
                <w:szCs w:val="24"/>
              </w:rPr>
            </w:pPr>
          </w:p>
        </w:tc>
        <w:tc>
          <w:tcPr>
            <w:tcW w:w="693" w:type="dxa"/>
            <w:vAlign w:val="center"/>
          </w:tcPr>
          <w:p w:rsidR="00566EC0" w:rsidRDefault="00566EC0" w:rsidP="00774066">
            <w:pPr>
              <w:jc w:val="center"/>
              <w:rPr>
                <w:rFonts w:ascii="Times New Roman" w:hAnsi="Times New Roman" w:cs="Times New Roman"/>
                <w:sz w:val="24"/>
                <w:szCs w:val="24"/>
              </w:rPr>
            </w:pPr>
            <w:r>
              <w:rPr>
                <w:rFonts w:ascii="Times New Roman" w:hAnsi="Times New Roman" w:cs="Times New Roman"/>
                <w:sz w:val="24"/>
                <w:szCs w:val="24"/>
              </w:rPr>
              <w:t>11</w:t>
            </w:r>
          </w:p>
        </w:tc>
        <w:tc>
          <w:tcPr>
            <w:tcW w:w="688" w:type="dxa"/>
            <w:vAlign w:val="center"/>
          </w:tcPr>
          <w:p w:rsidR="00566EC0" w:rsidRPr="002C7C04" w:rsidRDefault="00566EC0" w:rsidP="00E37C00">
            <w:pPr>
              <w:jc w:val="center"/>
              <w:rPr>
                <w:rFonts w:ascii="Times New Roman" w:hAnsi="Times New Roman" w:cs="Times New Roman"/>
                <w:sz w:val="24"/>
                <w:szCs w:val="24"/>
              </w:rPr>
            </w:pPr>
            <w:r>
              <w:rPr>
                <w:rFonts w:ascii="Times New Roman" w:hAnsi="Times New Roman" w:cs="Times New Roman"/>
                <w:sz w:val="24"/>
                <w:szCs w:val="24"/>
              </w:rPr>
              <w:t>16</w:t>
            </w:r>
          </w:p>
        </w:tc>
        <w:tc>
          <w:tcPr>
            <w:tcW w:w="572" w:type="dxa"/>
            <w:vAlign w:val="center"/>
          </w:tcPr>
          <w:p w:rsidR="00566EC0" w:rsidRDefault="00566EC0" w:rsidP="00774066">
            <w:pPr>
              <w:jc w:val="center"/>
              <w:rPr>
                <w:rFonts w:ascii="Times New Roman" w:hAnsi="Times New Roman" w:cs="Times New Roman"/>
                <w:sz w:val="24"/>
                <w:szCs w:val="24"/>
              </w:rPr>
            </w:pPr>
            <w:r>
              <w:rPr>
                <w:rFonts w:ascii="Times New Roman" w:hAnsi="Times New Roman" w:cs="Times New Roman"/>
                <w:sz w:val="24"/>
                <w:szCs w:val="24"/>
              </w:rPr>
              <w:t>1</w:t>
            </w:r>
          </w:p>
        </w:tc>
        <w:tc>
          <w:tcPr>
            <w:tcW w:w="5220" w:type="dxa"/>
            <w:vAlign w:val="center"/>
          </w:tcPr>
          <w:p w:rsidR="00566EC0" w:rsidRDefault="00566EC0" w:rsidP="00774066">
            <w:pPr>
              <w:jc w:val="both"/>
              <w:rPr>
                <w:rFonts w:ascii="Times New Roman" w:hAnsi="Times New Roman" w:cs="Times New Roman"/>
                <w:sz w:val="24"/>
                <w:szCs w:val="24"/>
              </w:rPr>
            </w:pPr>
            <w:r>
              <w:rPr>
                <w:rFonts w:ascii="Times New Roman" w:hAnsi="Times New Roman" w:cs="Times New Roman"/>
                <w:sz w:val="24"/>
                <w:szCs w:val="24"/>
              </w:rPr>
              <w:t>несоблюдение порядка работы комиссии по проведению конкурсов на замещение вакантных должностей гражданской службы;</w:t>
            </w:r>
          </w:p>
        </w:tc>
        <w:tc>
          <w:tcPr>
            <w:tcW w:w="736" w:type="dxa"/>
            <w:vAlign w:val="center"/>
          </w:tcPr>
          <w:p w:rsidR="00566EC0" w:rsidRPr="002C7C04" w:rsidRDefault="00566EC0" w:rsidP="00774066">
            <w:pPr>
              <w:jc w:val="center"/>
              <w:rPr>
                <w:rFonts w:ascii="Times New Roman" w:hAnsi="Times New Roman" w:cs="Times New Roman"/>
                <w:sz w:val="24"/>
                <w:szCs w:val="24"/>
              </w:rPr>
            </w:pPr>
            <w:r w:rsidRPr="002C7C04">
              <w:rPr>
                <w:rFonts w:ascii="Times New Roman" w:hAnsi="Times New Roman" w:cs="Times New Roman"/>
                <w:sz w:val="24"/>
                <w:szCs w:val="24"/>
              </w:rPr>
              <w:t>–</w:t>
            </w:r>
          </w:p>
        </w:tc>
        <w:tc>
          <w:tcPr>
            <w:tcW w:w="759" w:type="dxa"/>
            <w:vAlign w:val="center"/>
          </w:tcPr>
          <w:p w:rsidR="00566EC0" w:rsidRDefault="00566EC0" w:rsidP="00774066">
            <w:pPr>
              <w:jc w:val="center"/>
              <w:rPr>
                <w:rFonts w:ascii="Times New Roman" w:hAnsi="Times New Roman" w:cs="Times New Roman"/>
                <w:sz w:val="24"/>
                <w:szCs w:val="24"/>
              </w:rPr>
            </w:pPr>
            <w:r w:rsidRPr="002C7C04">
              <w:rPr>
                <w:rFonts w:ascii="Times New Roman" w:hAnsi="Times New Roman" w:cs="Times New Roman"/>
                <w:sz w:val="24"/>
                <w:szCs w:val="24"/>
              </w:rPr>
              <w:t>X</w:t>
            </w:r>
          </w:p>
        </w:tc>
        <w:tc>
          <w:tcPr>
            <w:tcW w:w="783" w:type="dxa"/>
            <w:vAlign w:val="center"/>
          </w:tcPr>
          <w:p w:rsidR="00566EC0" w:rsidRPr="002C7C04" w:rsidRDefault="00566EC0" w:rsidP="00774066">
            <w:pPr>
              <w:jc w:val="center"/>
              <w:rPr>
                <w:rFonts w:ascii="Times New Roman" w:hAnsi="Times New Roman" w:cs="Times New Roman"/>
                <w:sz w:val="24"/>
                <w:szCs w:val="24"/>
              </w:rPr>
            </w:pPr>
            <w:r w:rsidRPr="002C7C04">
              <w:rPr>
                <w:rFonts w:ascii="Times New Roman" w:hAnsi="Times New Roman" w:cs="Times New Roman"/>
                <w:sz w:val="24"/>
                <w:szCs w:val="24"/>
              </w:rPr>
              <w:t>–</w:t>
            </w:r>
          </w:p>
        </w:tc>
        <w:tc>
          <w:tcPr>
            <w:tcW w:w="736" w:type="dxa"/>
            <w:vAlign w:val="center"/>
          </w:tcPr>
          <w:p w:rsidR="00566EC0" w:rsidRPr="002C7C04" w:rsidRDefault="00566EC0" w:rsidP="00774066">
            <w:pPr>
              <w:jc w:val="center"/>
              <w:rPr>
                <w:rFonts w:ascii="Times New Roman" w:hAnsi="Times New Roman" w:cs="Times New Roman"/>
                <w:sz w:val="24"/>
                <w:szCs w:val="24"/>
              </w:rPr>
            </w:pPr>
            <w:r w:rsidRPr="00236229">
              <w:rPr>
                <w:rFonts w:ascii="Times New Roman" w:hAnsi="Times New Roman" w:cs="Times New Roman"/>
                <w:sz w:val="24"/>
                <w:szCs w:val="24"/>
              </w:rPr>
              <w:t>–</w:t>
            </w:r>
          </w:p>
        </w:tc>
        <w:tc>
          <w:tcPr>
            <w:tcW w:w="759" w:type="dxa"/>
            <w:vAlign w:val="center"/>
          </w:tcPr>
          <w:p w:rsidR="00566EC0" w:rsidRPr="002C7C04" w:rsidRDefault="00566EC0" w:rsidP="00774066">
            <w:pPr>
              <w:jc w:val="center"/>
              <w:rPr>
                <w:rFonts w:ascii="Times New Roman" w:hAnsi="Times New Roman" w:cs="Times New Roman"/>
                <w:sz w:val="24"/>
                <w:szCs w:val="24"/>
              </w:rPr>
            </w:pPr>
            <w:r w:rsidRPr="002C7C04">
              <w:rPr>
                <w:rFonts w:ascii="Times New Roman" w:hAnsi="Times New Roman" w:cs="Times New Roman"/>
                <w:sz w:val="24"/>
                <w:szCs w:val="24"/>
              </w:rPr>
              <w:t>X</w:t>
            </w:r>
          </w:p>
        </w:tc>
        <w:tc>
          <w:tcPr>
            <w:tcW w:w="783" w:type="dxa"/>
            <w:vAlign w:val="center"/>
          </w:tcPr>
          <w:p w:rsidR="00566EC0" w:rsidRPr="002C7C04" w:rsidRDefault="00566EC0" w:rsidP="00774066">
            <w:pPr>
              <w:jc w:val="center"/>
              <w:rPr>
                <w:rFonts w:ascii="Times New Roman" w:hAnsi="Times New Roman" w:cs="Times New Roman"/>
                <w:sz w:val="24"/>
                <w:szCs w:val="24"/>
              </w:rPr>
            </w:pPr>
            <w:r w:rsidRPr="00236229">
              <w:rPr>
                <w:rFonts w:ascii="Times New Roman" w:hAnsi="Times New Roman" w:cs="Times New Roman"/>
                <w:sz w:val="24"/>
                <w:szCs w:val="24"/>
              </w:rPr>
              <w:t>–</w:t>
            </w:r>
          </w:p>
        </w:tc>
        <w:tc>
          <w:tcPr>
            <w:tcW w:w="2222" w:type="dxa"/>
            <w:vAlign w:val="center"/>
          </w:tcPr>
          <w:p w:rsidR="00566EC0" w:rsidRDefault="00566EC0" w:rsidP="009E5E7A">
            <w:pPr>
              <w:jc w:val="center"/>
              <w:rPr>
                <w:rFonts w:ascii="Times New Roman" w:hAnsi="Times New Roman" w:cs="Times New Roman"/>
                <w:sz w:val="24"/>
                <w:szCs w:val="24"/>
              </w:rPr>
            </w:pPr>
            <w:r w:rsidRPr="00C05472">
              <w:rPr>
                <w:rFonts w:ascii="Times New Roman" w:hAnsi="Times New Roman" w:cs="Times New Roman"/>
                <w:sz w:val="24"/>
                <w:szCs w:val="24"/>
              </w:rPr>
              <w:t>значимый</w:t>
            </w:r>
          </w:p>
        </w:tc>
      </w:tr>
      <w:tr w:rsidR="00566EC0" w:rsidTr="00DA4AB2">
        <w:tc>
          <w:tcPr>
            <w:tcW w:w="882" w:type="dxa"/>
            <w:vMerge/>
          </w:tcPr>
          <w:p w:rsidR="00566EC0" w:rsidRDefault="00566EC0" w:rsidP="00774066">
            <w:pPr>
              <w:jc w:val="center"/>
              <w:rPr>
                <w:rFonts w:ascii="Times New Roman" w:hAnsi="Times New Roman" w:cs="Times New Roman"/>
                <w:sz w:val="24"/>
                <w:szCs w:val="24"/>
              </w:rPr>
            </w:pPr>
          </w:p>
        </w:tc>
        <w:tc>
          <w:tcPr>
            <w:tcW w:w="693" w:type="dxa"/>
            <w:vAlign w:val="center"/>
          </w:tcPr>
          <w:p w:rsidR="00566EC0" w:rsidRDefault="00566EC0" w:rsidP="00774066">
            <w:pPr>
              <w:jc w:val="center"/>
              <w:rPr>
                <w:rFonts w:ascii="Times New Roman" w:hAnsi="Times New Roman" w:cs="Times New Roman"/>
                <w:sz w:val="24"/>
                <w:szCs w:val="24"/>
              </w:rPr>
            </w:pPr>
            <w:r>
              <w:rPr>
                <w:rFonts w:ascii="Times New Roman" w:hAnsi="Times New Roman" w:cs="Times New Roman"/>
                <w:sz w:val="24"/>
                <w:szCs w:val="24"/>
              </w:rPr>
              <w:t>11</w:t>
            </w:r>
          </w:p>
        </w:tc>
        <w:tc>
          <w:tcPr>
            <w:tcW w:w="688" w:type="dxa"/>
            <w:vAlign w:val="center"/>
          </w:tcPr>
          <w:p w:rsidR="00566EC0" w:rsidRPr="002C7C04" w:rsidRDefault="00566EC0" w:rsidP="00774066">
            <w:pPr>
              <w:jc w:val="center"/>
              <w:rPr>
                <w:rFonts w:ascii="Times New Roman" w:hAnsi="Times New Roman" w:cs="Times New Roman"/>
                <w:sz w:val="24"/>
                <w:szCs w:val="24"/>
              </w:rPr>
            </w:pPr>
            <w:r>
              <w:rPr>
                <w:rFonts w:ascii="Times New Roman" w:hAnsi="Times New Roman" w:cs="Times New Roman"/>
                <w:sz w:val="24"/>
                <w:szCs w:val="24"/>
              </w:rPr>
              <w:t>16</w:t>
            </w:r>
          </w:p>
        </w:tc>
        <w:tc>
          <w:tcPr>
            <w:tcW w:w="572" w:type="dxa"/>
            <w:vAlign w:val="center"/>
          </w:tcPr>
          <w:p w:rsidR="00566EC0" w:rsidRDefault="00566EC0" w:rsidP="00774066">
            <w:pPr>
              <w:jc w:val="center"/>
              <w:rPr>
                <w:rFonts w:ascii="Times New Roman" w:hAnsi="Times New Roman" w:cs="Times New Roman"/>
                <w:sz w:val="24"/>
                <w:szCs w:val="24"/>
              </w:rPr>
            </w:pPr>
            <w:r>
              <w:rPr>
                <w:rFonts w:ascii="Times New Roman" w:hAnsi="Times New Roman" w:cs="Times New Roman"/>
                <w:sz w:val="24"/>
                <w:szCs w:val="24"/>
              </w:rPr>
              <w:t>2</w:t>
            </w:r>
          </w:p>
        </w:tc>
        <w:tc>
          <w:tcPr>
            <w:tcW w:w="5220" w:type="dxa"/>
            <w:vAlign w:val="center"/>
          </w:tcPr>
          <w:p w:rsidR="00566EC0" w:rsidRDefault="00566EC0" w:rsidP="00774066">
            <w:pPr>
              <w:jc w:val="both"/>
              <w:rPr>
                <w:rFonts w:ascii="Times New Roman" w:hAnsi="Times New Roman" w:cs="Times New Roman"/>
                <w:sz w:val="24"/>
                <w:szCs w:val="24"/>
              </w:rPr>
            </w:pPr>
            <w:r>
              <w:rPr>
                <w:rFonts w:ascii="Times New Roman" w:hAnsi="Times New Roman" w:cs="Times New Roman"/>
                <w:sz w:val="24"/>
                <w:szCs w:val="24"/>
              </w:rPr>
              <w:t>несоблюдение порядка работы по проведению аттестации гражданских служащих;</w:t>
            </w:r>
          </w:p>
        </w:tc>
        <w:tc>
          <w:tcPr>
            <w:tcW w:w="736" w:type="dxa"/>
            <w:vAlign w:val="center"/>
          </w:tcPr>
          <w:p w:rsidR="00566EC0" w:rsidRPr="002C7C04" w:rsidRDefault="00566EC0" w:rsidP="00774066">
            <w:pPr>
              <w:jc w:val="center"/>
              <w:rPr>
                <w:rFonts w:ascii="Times New Roman" w:hAnsi="Times New Roman" w:cs="Times New Roman"/>
                <w:sz w:val="24"/>
                <w:szCs w:val="24"/>
              </w:rPr>
            </w:pPr>
            <w:r w:rsidRPr="002C7C04">
              <w:rPr>
                <w:rFonts w:ascii="Times New Roman" w:hAnsi="Times New Roman" w:cs="Times New Roman"/>
                <w:sz w:val="24"/>
                <w:szCs w:val="24"/>
              </w:rPr>
              <w:t>–</w:t>
            </w:r>
          </w:p>
        </w:tc>
        <w:tc>
          <w:tcPr>
            <w:tcW w:w="759" w:type="dxa"/>
            <w:vAlign w:val="center"/>
          </w:tcPr>
          <w:p w:rsidR="00566EC0" w:rsidRPr="002C7C04" w:rsidRDefault="00566EC0" w:rsidP="00774066">
            <w:pPr>
              <w:jc w:val="center"/>
              <w:rPr>
                <w:rFonts w:ascii="Times New Roman" w:hAnsi="Times New Roman" w:cs="Times New Roman"/>
                <w:sz w:val="24"/>
                <w:szCs w:val="24"/>
              </w:rPr>
            </w:pPr>
            <w:r w:rsidRPr="002C7C04">
              <w:rPr>
                <w:rFonts w:ascii="Times New Roman" w:hAnsi="Times New Roman" w:cs="Times New Roman"/>
                <w:sz w:val="24"/>
                <w:szCs w:val="24"/>
              </w:rPr>
              <w:t>X</w:t>
            </w:r>
          </w:p>
        </w:tc>
        <w:tc>
          <w:tcPr>
            <w:tcW w:w="783" w:type="dxa"/>
            <w:vAlign w:val="center"/>
          </w:tcPr>
          <w:p w:rsidR="00566EC0" w:rsidRPr="002C7C04" w:rsidRDefault="00566EC0" w:rsidP="00774066">
            <w:pPr>
              <w:jc w:val="center"/>
              <w:rPr>
                <w:rFonts w:ascii="Times New Roman" w:hAnsi="Times New Roman" w:cs="Times New Roman"/>
                <w:sz w:val="24"/>
                <w:szCs w:val="24"/>
              </w:rPr>
            </w:pPr>
            <w:r w:rsidRPr="002C7C04">
              <w:rPr>
                <w:rFonts w:ascii="Times New Roman" w:hAnsi="Times New Roman" w:cs="Times New Roman"/>
                <w:sz w:val="24"/>
                <w:szCs w:val="24"/>
              </w:rPr>
              <w:t>–</w:t>
            </w:r>
          </w:p>
        </w:tc>
        <w:tc>
          <w:tcPr>
            <w:tcW w:w="736" w:type="dxa"/>
            <w:vAlign w:val="center"/>
          </w:tcPr>
          <w:p w:rsidR="00566EC0" w:rsidRPr="002C7C04" w:rsidRDefault="00566EC0" w:rsidP="00774066">
            <w:pPr>
              <w:jc w:val="center"/>
              <w:rPr>
                <w:rFonts w:ascii="Times New Roman" w:hAnsi="Times New Roman" w:cs="Times New Roman"/>
                <w:sz w:val="24"/>
                <w:szCs w:val="24"/>
              </w:rPr>
            </w:pPr>
            <w:r w:rsidRPr="00236229">
              <w:rPr>
                <w:rFonts w:ascii="Times New Roman" w:hAnsi="Times New Roman" w:cs="Times New Roman"/>
                <w:sz w:val="24"/>
                <w:szCs w:val="24"/>
              </w:rPr>
              <w:t>–</w:t>
            </w:r>
          </w:p>
        </w:tc>
        <w:tc>
          <w:tcPr>
            <w:tcW w:w="759" w:type="dxa"/>
            <w:vAlign w:val="center"/>
          </w:tcPr>
          <w:p w:rsidR="00566EC0" w:rsidRPr="002C7C04" w:rsidRDefault="00566EC0" w:rsidP="00774066">
            <w:pPr>
              <w:jc w:val="center"/>
              <w:rPr>
                <w:rFonts w:ascii="Times New Roman" w:hAnsi="Times New Roman" w:cs="Times New Roman"/>
                <w:sz w:val="24"/>
                <w:szCs w:val="24"/>
              </w:rPr>
            </w:pPr>
            <w:r w:rsidRPr="002C7C04">
              <w:rPr>
                <w:rFonts w:ascii="Times New Roman" w:hAnsi="Times New Roman" w:cs="Times New Roman"/>
                <w:sz w:val="24"/>
                <w:szCs w:val="24"/>
              </w:rPr>
              <w:t>X</w:t>
            </w:r>
          </w:p>
        </w:tc>
        <w:tc>
          <w:tcPr>
            <w:tcW w:w="783" w:type="dxa"/>
            <w:vAlign w:val="center"/>
          </w:tcPr>
          <w:p w:rsidR="00566EC0" w:rsidRPr="002C7C04" w:rsidRDefault="00566EC0" w:rsidP="00774066">
            <w:pPr>
              <w:jc w:val="center"/>
              <w:rPr>
                <w:rFonts w:ascii="Times New Roman" w:hAnsi="Times New Roman" w:cs="Times New Roman"/>
                <w:sz w:val="24"/>
                <w:szCs w:val="24"/>
              </w:rPr>
            </w:pPr>
            <w:r w:rsidRPr="00236229">
              <w:rPr>
                <w:rFonts w:ascii="Times New Roman" w:hAnsi="Times New Roman" w:cs="Times New Roman"/>
                <w:sz w:val="24"/>
                <w:szCs w:val="24"/>
              </w:rPr>
              <w:t>–</w:t>
            </w:r>
          </w:p>
        </w:tc>
        <w:tc>
          <w:tcPr>
            <w:tcW w:w="2222" w:type="dxa"/>
            <w:vAlign w:val="center"/>
          </w:tcPr>
          <w:p w:rsidR="00566EC0" w:rsidRDefault="00566EC0" w:rsidP="009E5E7A">
            <w:pPr>
              <w:jc w:val="center"/>
              <w:rPr>
                <w:rFonts w:ascii="Times New Roman" w:hAnsi="Times New Roman" w:cs="Times New Roman"/>
                <w:sz w:val="24"/>
                <w:szCs w:val="24"/>
              </w:rPr>
            </w:pPr>
            <w:r w:rsidRPr="00C05472">
              <w:rPr>
                <w:rFonts w:ascii="Times New Roman" w:hAnsi="Times New Roman" w:cs="Times New Roman"/>
                <w:sz w:val="24"/>
                <w:szCs w:val="24"/>
              </w:rPr>
              <w:t>значимый</w:t>
            </w:r>
          </w:p>
        </w:tc>
      </w:tr>
      <w:tr w:rsidR="00566EC0" w:rsidTr="00DA4AB2">
        <w:tc>
          <w:tcPr>
            <w:tcW w:w="882" w:type="dxa"/>
            <w:vMerge/>
          </w:tcPr>
          <w:p w:rsidR="00566EC0" w:rsidRDefault="00566EC0" w:rsidP="00774066">
            <w:pPr>
              <w:jc w:val="center"/>
              <w:rPr>
                <w:rFonts w:ascii="Times New Roman" w:hAnsi="Times New Roman" w:cs="Times New Roman"/>
                <w:sz w:val="24"/>
                <w:szCs w:val="24"/>
              </w:rPr>
            </w:pPr>
          </w:p>
        </w:tc>
        <w:tc>
          <w:tcPr>
            <w:tcW w:w="693" w:type="dxa"/>
            <w:vAlign w:val="center"/>
          </w:tcPr>
          <w:p w:rsidR="00566EC0" w:rsidRDefault="00566EC0" w:rsidP="00774066">
            <w:pPr>
              <w:jc w:val="center"/>
              <w:rPr>
                <w:rFonts w:ascii="Times New Roman" w:hAnsi="Times New Roman" w:cs="Times New Roman"/>
                <w:sz w:val="24"/>
                <w:szCs w:val="24"/>
              </w:rPr>
            </w:pPr>
            <w:r>
              <w:rPr>
                <w:rFonts w:ascii="Times New Roman" w:hAnsi="Times New Roman" w:cs="Times New Roman"/>
                <w:sz w:val="24"/>
                <w:szCs w:val="24"/>
              </w:rPr>
              <w:t>11</w:t>
            </w:r>
          </w:p>
        </w:tc>
        <w:tc>
          <w:tcPr>
            <w:tcW w:w="688" w:type="dxa"/>
            <w:vAlign w:val="center"/>
          </w:tcPr>
          <w:p w:rsidR="00566EC0" w:rsidRPr="002C7C04" w:rsidRDefault="00566EC0" w:rsidP="00774066">
            <w:pPr>
              <w:jc w:val="center"/>
              <w:rPr>
                <w:rFonts w:ascii="Times New Roman" w:hAnsi="Times New Roman" w:cs="Times New Roman"/>
                <w:sz w:val="24"/>
                <w:szCs w:val="24"/>
              </w:rPr>
            </w:pPr>
            <w:r>
              <w:rPr>
                <w:rFonts w:ascii="Times New Roman" w:hAnsi="Times New Roman" w:cs="Times New Roman"/>
                <w:sz w:val="24"/>
                <w:szCs w:val="24"/>
              </w:rPr>
              <w:t>16</w:t>
            </w:r>
          </w:p>
        </w:tc>
        <w:tc>
          <w:tcPr>
            <w:tcW w:w="572" w:type="dxa"/>
            <w:vAlign w:val="center"/>
          </w:tcPr>
          <w:p w:rsidR="00566EC0" w:rsidRDefault="00566EC0" w:rsidP="00774066">
            <w:pPr>
              <w:jc w:val="center"/>
              <w:rPr>
                <w:rFonts w:ascii="Times New Roman" w:hAnsi="Times New Roman" w:cs="Times New Roman"/>
                <w:sz w:val="24"/>
                <w:szCs w:val="24"/>
              </w:rPr>
            </w:pPr>
            <w:r>
              <w:rPr>
                <w:rFonts w:ascii="Times New Roman" w:hAnsi="Times New Roman" w:cs="Times New Roman"/>
                <w:sz w:val="24"/>
                <w:szCs w:val="24"/>
              </w:rPr>
              <w:t>3</w:t>
            </w:r>
          </w:p>
        </w:tc>
        <w:tc>
          <w:tcPr>
            <w:tcW w:w="5220" w:type="dxa"/>
            <w:vAlign w:val="center"/>
          </w:tcPr>
          <w:p w:rsidR="00566EC0" w:rsidRDefault="00566EC0" w:rsidP="00774066">
            <w:pPr>
              <w:jc w:val="both"/>
              <w:rPr>
                <w:rFonts w:ascii="Times New Roman" w:hAnsi="Times New Roman" w:cs="Times New Roman"/>
                <w:sz w:val="24"/>
                <w:szCs w:val="24"/>
              </w:rPr>
            </w:pPr>
            <w:r>
              <w:rPr>
                <w:rFonts w:ascii="Times New Roman" w:hAnsi="Times New Roman" w:cs="Times New Roman"/>
                <w:sz w:val="24"/>
                <w:szCs w:val="24"/>
              </w:rPr>
              <w:t>несоблюдение порядка применения, снятия дисциплинарного взыскания;</w:t>
            </w:r>
          </w:p>
        </w:tc>
        <w:tc>
          <w:tcPr>
            <w:tcW w:w="736" w:type="dxa"/>
            <w:vAlign w:val="center"/>
          </w:tcPr>
          <w:p w:rsidR="00566EC0" w:rsidRPr="002C7C04" w:rsidRDefault="00566EC0" w:rsidP="00774066">
            <w:pPr>
              <w:jc w:val="center"/>
              <w:rPr>
                <w:rFonts w:ascii="Times New Roman" w:hAnsi="Times New Roman" w:cs="Times New Roman"/>
                <w:sz w:val="24"/>
                <w:szCs w:val="24"/>
              </w:rPr>
            </w:pPr>
            <w:r w:rsidRPr="002C7C04">
              <w:rPr>
                <w:rFonts w:ascii="Times New Roman" w:hAnsi="Times New Roman" w:cs="Times New Roman"/>
                <w:sz w:val="24"/>
                <w:szCs w:val="24"/>
              </w:rPr>
              <w:t>–</w:t>
            </w:r>
          </w:p>
        </w:tc>
        <w:tc>
          <w:tcPr>
            <w:tcW w:w="759" w:type="dxa"/>
            <w:vAlign w:val="center"/>
          </w:tcPr>
          <w:p w:rsidR="00566EC0" w:rsidRDefault="00566EC0" w:rsidP="00774066">
            <w:pPr>
              <w:jc w:val="center"/>
              <w:rPr>
                <w:rFonts w:ascii="Times New Roman" w:hAnsi="Times New Roman" w:cs="Times New Roman"/>
                <w:sz w:val="24"/>
                <w:szCs w:val="24"/>
              </w:rPr>
            </w:pPr>
            <w:r w:rsidRPr="002C7C04">
              <w:rPr>
                <w:rFonts w:ascii="Times New Roman" w:hAnsi="Times New Roman" w:cs="Times New Roman"/>
                <w:sz w:val="24"/>
                <w:szCs w:val="24"/>
              </w:rPr>
              <w:t>X</w:t>
            </w:r>
          </w:p>
        </w:tc>
        <w:tc>
          <w:tcPr>
            <w:tcW w:w="783" w:type="dxa"/>
            <w:vAlign w:val="center"/>
          </w:tcPr>
          <w:p w:rsidR="00566EC0" w:rsidRPr="002C7C04" w:rsidRDefault="00566EC0" w:rsidP="00774066">
            <w:pPr>
              <w:jc w:val="center"/>
              <w:rPr>
                <w:rFonts w:ascii="Times New Roman" w:hAnsi="Times New Roman" w:cs="Times New Roman"/>
                <w:sz w:val="24"/>
                <w:szCs w:val="24"/>
              </w:rPr>
            </w:pPr>
            <w:r w:rsidRPr="002C7C04">
              <w:rPr>
                <w:rFonts w:ascii="Times New Roman" w:hAnsi="Times New Roman" w:cs="Times New Roman"/>
                <w:sz w:val="24"/>
                <w:szCs w:val="24"/>
              </w:rPr>
              <w:t>–</w:t>
            </w:r>
          </w:p>
        </w:tc>
        <w:tc>
          <w:tcPr>
            <w:tcW w:w="736" w:type="dxa"/>
            <w:vAlign w:val="center"/>
          </w:tcPr>
          <w:p w:rsidR="00566EC0" w:rsidRPr="002C7C04" w:rsidRDefault="00566EC0" w:rsidP="00774066">
            <w:pPr>
              <w:jc w:val="center"/>
              <w:rPr>
                <w:rFonts w:ascii="Times New Roman" w:hAnsi="Times New Roman" w:cs="Times New Roman"/>
                <w:sz w:val="24"/>
                <w:szCs w:val="24"/>
              </w:rPr>
            </w:pPr>
            <w:r w:rsidRPr="00236229">
              <w:rPr>
                <w:rFonts w:ascii="Times New Roman" w:hAnsi="Times New Roman" w:cs="Times New Roman"/>
                <w:sz w:val="24"/>
                <w:szCs w:val="24"/>
              </w:rPr>
              <w:t>–</w:t>
            </w:r>
          </w:p>
        </w:tc>
        <w:tc>
          <w:tcPr>
            <w:tcW w:w="759" w:type="dxa"/>
            <w:vAlign w:val="center"/>
          </w:tcPr>
          <w:p w:rsidR="00566EC0" w:rsidRPr="002C7C04" w:rsidRDefault="00566EC0" w:rsidP="00774066">
            <w:pPr>
              <w:jc w:val="center"/>
              <w:rPr>
                <w:rFonts w:ascii="Times New Roman" w:hAnsi="Times New Roman" w:cs="Times New Roman"/>
                <w:sz w:val="24"/>
                <w:szCs w:val="24"/>
              </w:rPr>
            </w:pPr>
            <w:r w:rsidRPr="002C7C04">
              <w:rPr>
                <w:rFonts w:ascii="Times New Roman" w:hAnsi="Times New Roman" w:cs="Times New Roman"/>
                <w:sz w:val="24"/>
                <w:szCs w:val="24"/>
              </w:rPr>
              <w:t>X</w:t>
            </w:r>
          </w:p>
        </w:tc>
        <w:tc>
          <w:tcPr>
            <w:tcW w:w="783" w:type="dxa"/>
            <w:vAlign w:val="center"/>
          </w:tcPr>
          <w:p w:rsidR="00566EC0" w:rsidRPr="002C7C04" w:rsidRDefault="00566EC0" w:rsidP="00774066">
            <w:pPr>
              <w:jc w:val="center"/>
              <w:rPr>
                <w:rFonts w:ascii="Times New Roman" w:hAnsi="Times New Roman" w:cs="Times New Roman"/>
                <w:sz w:val="24"/>
                <w:szCs w:val="24"/>
              </w:rPr>
            </w:pPr>
            <w:r w:rsidRPr="00236229">
              <w:rPr>
                <w:rFonts w:ascii="Times New Roman" w:hAnsi="Times New Roman" w:cs="Times New Roman"/>
                <w:sz w:val="24"/>
                <w:szCs w:val="24"/>
              </w:rPr>
              <w:t>–</w:t>
            </w:r>
          </w:p>
        </w:tc>
        <w:tc>
          <w:tcPr>
            <w:tcW w:w="2222" w:type="dxa"/>
            <w:vAlign w:val="center"/>
          </w:tcPr>
          <w:p w:rsidR="00566EC0" w:rsidRDefault="00566EC0" w:rsidP="009E5E7A">
            <w:pPr>
              <w:jc w:val="center"/>
              <w:rPr>
                <w:rFonts w:ascii="Times New Roman" w:hAnsi="Times New Roman" w:cs="Times New Roman"/>
                <w:sz w:val="24"/>
                <w:szCs w:val="24"/>
              </w:rPr>
            </w:pPr>
            <w:r w:rsidRPr="00C05472">
              <w:rPr>
                <w:rFonts w:ascii="Times New Roman" w:hAnsi="Times New Roman" w:cs="Times New Roman"/>
                <w:sz w:val="24"/>
                <w:szCs w:val="24"/>
              </w:rPr>
              <w:t>значимый</w:t>
            </w:r>
          </w:p>
        </w:tc>
      </w:tr>
      <w:tr w:rsidR="00566EC0" w:rsidTr="00DA4AB2">
        <w:tc>
          <w:tcPr>
            <w:tcW w:w="882" w:type="dxa"/>
            <w:vMerge/>
          </w:tcPr>
          <w:p w:rsidR="00566EC0" w:rsidRDefault="00566EC0" w:rsidP="00774066">
            <w:pPr>
              <w:jc w:val="center"/>
              <w:rPr>
                <w:rFonts w:ascii="Times New Roman" w:hAnsi="Times New Roman" w:cs="Times New Roman"/>
                <w:sz w:val="24"/>
                <w:szCs w:val="24"/>
              </w:rPr>
            </w:pPr>
          </w:p>
        </w:tc>
        <w:tc>
          <w:tcPr>
            <w:tcW w:w="693" w:type="dxa"/>
            <w:vAlign w:val="center"/>
          </w:tcPr>
          <w:p w:rsidR="00566EC0" w:rsidRDefault="00566EC0" w:rsidP="00774066">
            <w:pPr>
              <w:jc w:val="center"/>
              <w:rPr>
                <w:rFonts w:ascii="Times New Roman" w:hAnsi="Times New Roman" w:cs="Times New Roman"/>
                <w:sz w:val="24"/>
                <w:szCs w:val="24"/>
              </w:rPr>
            </w:pPr>
            <w:r>
              <w:rPr>
                <w:rFonts w:ascii="Times New Roman" w:hAnsi="Times New Roman" w:cs="Times New Roman"/>
                <w:sz w:val="24"/>
                <w:szCs w:val="24"/>
              </w:rPr>
              <w:t>11</w:t>
            </w:r>
          </w:p>
        </w:tc>
        <w:tc>
          <w:tcPr>
            <w:tcW w:w="688" w:type="dxa"/>
            <w:vAlign w:val="center"/>
          </w:tcPr>
          <w:p w:rsidR="00566EC0" w:rsidRPr="002C7C04" w:rsidRDefault="00566EC0" w:rsidP="00774066">
            <w:pPr>
              <w:jc w:val="center"/>
              <w:rPr>
                <w:rFonts w:ascii="Times New Roman" w:hAnsi="Times New Roman" w:cs="Times New Roman"/>
                <w:sz w:val="24"/>
                <w:szCs w:val="24"/>
              </w:rPr>
            </w:pPr>
            <w:r>
              <w:rPr>
                <w:rFonts w:ascii="Times New Roman" w:hAnsi="Times New Roman" w:cs="Times New Roman"/>
                <w:sz w:val="24"/>
                <w:szCs w:val="24"/>
              </w:rPr>
              <w:t>16</w:t>
            </w:r>
          </w:p>
        </w:tc>
        <w:tc>
          <w:tcPr>
            <w:tcW w:w="572" w:type="dxa"/>
            <w:vAlign w:val="center"/>
          </w:tcPr>
          <w:p w:rsidR="00566EC0" w:rsidRDefault="00566EC0" w:rsidP="00774066">
            <w:pPr>
              <w:jc w:val="center"/>
              <w:rPr>
                <w:rFonts w:ascii="Times New Roman" w:hAnsi="Times New Roman" w:cs="Times New Roman"/>
                <w:sz w:val="24"/>
                <w:szCs w:val="24"/>
              </w:rPr>
            </w:pPr>
            <w:r>
              <w:rPr>
                <w:rFonts w:ascii="Times New Roman" w:hAnsi="Times New Roman" w:cs="Times New Roman"/>
                <w:sz w:val="24"/>
                <w:szCs w:val="24"/>
              </w:rPr>
              <w:t>4</w:t>
            </w:r>
          </w:p>
        </w:tc>
        <w:tc>
          <w:tcPr>
            <w:tcW w:w="5220" w:type="dxa"/>
            <w:vAlign w:val="center"/>
          </w:tcPr>
          <w:p w:rsidR="00566EC0" w:rsidRDefault="00566EC0" w:rsidP="00774066">
            <w:pPr>
              <w:jc w:val="both"/>
              <w:rPr>
                <w:rFonts w:ascii="Times New Roman" w:hAnsi="Times New Roman" w:cs="Times New Roman"/>
                <w:sz w:val="24"/>
                <w:szCs w:val="24"/>
              </w:rPr>
            </w:pPr>
            <w:r>
              <w:rPr>
                <w:rFonts w:ascii="Times New Roman" w:hAnsi="Times New Roman" w:cs="Times New Roman"/>
                <w:sz w:val="24"/>
                <w:szCs w:val="24"/>
              </w:rPr>
              <w:t>несоблюдение порядка проведения служебных проверок;</w:t>
            </w:r>
          </w:p>
        </w:tc>
        <w:tc>
          <w:tcPr>
            <w:tcW w:w="736" w:type="dxa"/>
            <w:vAlign w:val="center"/>
          </w:tcPr>
          <w:p w:rsidR="00566EC0" w:rsidRPr="002C7C04" w:rsidRDefault="00566EC0" w:rsidP="00774066">
            <w:pPr>
              <w:jc w:val="center"/>
              <w:rPr>
                <w:rFonts w:ascii="Times New Roman" w:hAnsi="Times New Roman" w:cs="Times New Roman"/>
                <w:sz w:val="24"/>
                <w:szCs w:val="24"/>
              </w:rPr>
            </w:pPr>
            <w:r w:rsidRPr="002C7C04">
              <w:rPr>
                <w:rFonts w:ascii="Times New Roman" w:hAnsi="Times New Roman" w:cs="Times New Roman"/>
                <w:sz w:val="24"/>
                <w:szCs w:val="24"/>
              </w:rPr>
              <w:t>–</w:t>
            </w:r>
          </w:p>
        </w:tc>
        <w:tc>
          <w:tcPr>
            <w:tcW w:w="759" w:type="dxa"/>
            <w:vAlign w:val="center"/>
          </w:tcPr>
          <w:p w:rsidR="00566EC0" w:rsidRDefault="00566EC0" w:rsidP="00774066">
            <w:pPr>
              <w:jc w:val="center"/>
              <w:rPr>
                <w:rFonts w:ascii="Times New Roman" w:hAnsi="Times New Roman" w:cs="Times New Roman"/>
                <w:sz w:val="24"/>
                <w:szCs w:val="24"/>
              </w:rPr>
            </w:pPr>
            <w:r w:rsidRPr="002C7C04">
              <w:rPr>
                <w:rFonts w:ascii="Times New Roman" w:hAnsi="Times New Roman" w:cs="Times New Roman"/>
                <w:sz w:val="24"/>
                <w:szCs w:val="24"/>
              </w:rPr>
              <w:t>X</w:t>
            </w:r>
          </w:p>
        </w:tc>
        <w:tc>
          <w:tcPr>
            <w:tcW w:w="783" w:type="dxa"/>
            <w:vAlign w:val="center"/>
          </w:tcPr>
          <w:p w:rsidR="00566EC0" w:rsidRPr="002C7C04" w:rsidRDefault="00566EC0" w:rsidP="00774066">
            <w:pPr>
              <w:jc w:val="center"/>
              <w:rPr>
                <w:rFonts w:ascii="Times New Roman" w:hAnsi="Times New Roman" w:cs="Times New Roman"/>
                <w:sz w:val="24"/>
                <w:szCs w:val="24"/>
              </w:rPr>
            </w:pPr>
            <w:r w:rsidRPr="002C7C04">
              <w:rPr>
                <w:rFonts w:ascii="Times New Roman" w:hAnsi="Times New Roman" w:cs="Times New Roman"/>
                <w:sz w:val="24"/>
                <w:szCs w:val="24"/>
              </w:rPr>
              <w:t>–</w:t>
            </w:r>
          </w:p>
        </w:tc>
        <w:tc>
          <w:tcPr>
            <w:tcW w:w="736" w:type="dxa"/>
            <w:vAlign w:val="center"/>
          </w:tcPr>
          <w:p w:rsidR="00566EC0" w:rsidRPr="002C7C04" w:rsidRDefault="00566EC0" w:rsidP="00774066">
            <w:pPr>
              <w:jc w:val="center"/>
              <w:rPr>
                <w:rFonts w:ascii="Times New Roman" w:hAnsi="Times New Roman" w:cs="Times New Roman"/>
                <w:sz w:val="24"/>
                <w:szCs w:val="24"/>
              </w:rPr>
            </w:pPr>
            <w:r w:rsidRPr="00236229">
              <w:rPr>
                <w:rFonts w:ascii="Times New Roman" w:hAnsi="Times New Roman" w:cs="Times New Roman"/>
                <w:sz w:val="24"/>
                <w:szCs w:val="24"/>
              </w:rPr>
              <w:t>–</w:t>
            </w:r>
          </w:p>
        </w:tc>
        <w:tc>
          <w:tcPr>
            <w:tcW w:w="759" w:type="dxa"/>
            <w:vAlign w:val="center"/>
          </w:tcPr>
          <w:p w:rsidR="00566EC0" w:rsidRPr="002C7C04" w:rsidRDefault="00566EC0" w:rsidP="00774066">
            <w:pPr>
              <w:jc w:val="center"/>
              <w:rPr>
                <w:rFonts w:ascii="Times New Roman" w:hAnsi="Times New Roman" w:cs="Times New Roman"/>
                <w:sz w:val="24"/>
                <w:szCs w:val="24"/>
              </w:rPr>
            </w:pPr>
            <w:r w:rsidRPr="002C7C04">
              <w:rPr>
                <w:rFonts w:ascii="Times New Roman" w:hAnsi="Times New Roman" w:cs="Times New Roman"/>
                <w:sz w:val="24"/>
                <w:szCs w:val="24"/>
              </w:rPr>
              <w:t>X</w:t>
            </w:r>
          </w:p>
        </w:tc>
        <w:tc>
          <w:tcPr>
            <w:tcW w:w="783" w:type="dxa"/>
            <w:vAlign w:val="center"/>
          </w:tcPr>
          <w:p w:rsidR="00566EC0" w:rsidRPr="002C7C04" w:rsidRDefault="00566EC0" w:rsidP="00774066">
            <w:pPr>
              <w:jc w:val="center"/>
              <w:rPr>
                <w:rFonts w:ascii="Times New Roman" w:hAnsi="Times New Roman" w:cs="Times New Roman"/>
                <w:sz w:val="24"/>
                <w:szCs w:val="24"/>
              </w:rPr>
            </w:pPr>
            <w:r w:rsidRPr="00236229">
              <w:rPr>
                <w:rFonts w:ascii="Times New Roman" w:hAnsi="Times New Roman" w:cs="Times New Roman"/>
                <w:sz w:val="24"/>
                <w:szCs w:val="24"/>
              </w:rPr>
              <w:t>–</w:t>
            </w:r>
          </w:p>
        </w:tc>
        <w:tc>
          <w:tcPr>
            <w:tcW w:w="2222" w:type="dxa"/>
            <w:vAlign w:val="center"/>
          </w:tcPr>
          <w:p w:rsidR="00566EC0" w:rsidRDefault="00566EC0" w:rsidP="009E5E7A">
            <w:pPr>
              <w:jc w:val="center"/>
              <w:rPr>
                <w:rFonts w:ascii="Times New Roman" w:hAnsi="Times New Roman" w:cs="Times New Roman"/>
                <w:sz w:val="24"/>
                <w:szCs w:val="24"/>
              </w:rPr>
            </w:pPr>
            <w:r w:rsidRPr="00C05472">
              <w:rPr>
                <w:rFonts w:ascii="Times New Roman" w:hAnsi="Times New Roman" w:cs="Times New Roman"/>
                <w:sz w:val="24"/>
                <w:szCs w:val="24"/>
              </w:rPr>
              <w:t>значимый</w:t>
            </w:r>
          </w:p>
        </w:tc>
      </w:tr>
      <w:tr w:rsidR="00566EC0" w:rsidTr="00DA4AB2">
        <w:tc>
          <w:tcPr>
            <w:tcW w:w="882" w:type="dxa"/>
            <w:vMerge/>
          </w:tcPr>
          <w:p w:rsidR="00566EC0" w:rsidRDefault="00566EC0" w:rsidP="00774066">
            <w:pPr>
              <w:jc w:val="center"/>
              <w:rPr>
                <w:rFonts w:ascii="Times New Roman" w:hAnsi="Times New Roman" w:cs="Times New Roman"/>
                <w:sz w:val="24"/>
                <w:szCs w:val="24"/>
              </w:rPr>
            </w:pPr>
          </w:p>
        </w:tc>
        <w:tc>
          <w:tcPr>
            <w:tcW w:w="693" w:type="dxa"/>
            <w:vAlign w:val="center"/>
          </w:tcPr>
          <w:p w:rsidR="00566EC0" w:rsidRDefault="00566EC0" w:rsidP="00774066">
            <w:pPr>
              <w:jc w:val="center"/>
              <w:rPr>
                <w:rFonts w:ascii="Times New Roman" w:hAnsi="Times New Roman" w:cs="Times New Roman"/>
                <w:sz w:val="24"/>
                <w:szCs w:val="24"/>
              </w:rPr>
            </w:pPr>
            <w:r>
              <w:rPr>
                <w:rFonts w:ascii="Times New Roman" w:hAnsi="Times New Roman" w:cs="Times New Roman"/>
                <w:sz w:val="24"/>
                <w:szCs w:val="24"/>
              </w:rPr>
              <w:t>11</w:t>
            </w:r>
          </w:p>
        </w:tc>
        <w:tc>
          <w:tcPr>
            <w:tcW w:w="688" w:type="dxa"/>
            <w:vAlign w:val="center"/>
          </w:tcPr>
          <w:p w:rsidR="00566EC0" w:rsidRPr="002C7C04" w:rsidRDefault="00566EC0" w:rsidP="00774066">
            <w:pPr>
              <w:jc w:val="center"/>
              <w:rPr>
                <w:rFonts w:ascii="Times New Roman" w:hAnsi="Times New Roman" w:cs="Times New Roman"/>
                <w:sz w:val="24"/>
                <w:szCs w:val="24"/>
              </w:rPr>
            </w:pPr>
            <w:r>
              <w:rPr>
                <w:rFonts w:ascii="Times New Roman" w:hAnsi="Times New Roman" w:cs="Times New Roman"/>
                <w:sz w:val="24"/>
                <w:szCs w:val="24"/>
              </w:rPr>
              <w:t>16</w:t>
            </w:r>
          </w:p>
        </w:tc>
        <w:tc>
          <w:tcPr>
            <w:tcW w:w="572" w:type="dxa"/>
            <w:vAlign w:val="center"/>
          </w:tcPr>
          <w:p w:rsidR="00566EC0" w:rsidRDefault="00566EC0" w:rsidP="00774066">
            <w:pPr>
              <w:jc w:val="center"/>
              <w:rPr>
                <w:rFonts w:ascii="Times New Roman" w:hAnsi="Times New Roman" w:cs="Times New Roman"/>
                <w:sz w:val="24"/>
                <w:szCs w:val="24"/>
              </w:rPr>
            </w:pPr>
            <w:r>
              <w:rPr>
                <w:rFonts w:ascii="Times New Roman" w:hAnsi="Times New Roman" w:cs="Times New Roman"/>
                <w:sz w:val="24"/>
                <w:szCs w:val="24"/>
              </w:rPr>
              <w:t>5</w:t>
            </w:r>
          </w:p>
        </w:tc>
        <w:tc>
          <w:tcPr>
            <w:tcW w:w="5220" w:type="dxa"/>
            <w:vAlign w:val="center"/>
          </w:tcPr>
          <w:p w:rsidR="00566EC0" w:rsidRDefault="00566EC0" w:rsidP="00E37C00">
            <w:pPr>
              <w:jc w:val="both"/>
              <w:rPr>
                <w:rFonts w:ascii="Times New Roman" w:hAnsi="Times New Roman" w:cs="Times New Roman"/>
                <w:sz w:val="24"/>
                <w:szCs w:val="24"/>
              </w:rPr>
            </w:pPr>
            <w:r>
              <w:rPr>
                <w:rFonts w:ascii="Times New Roman" w:hAnsi="Times New Roman" w:cs="Times New Roman"/>
                <w:sz w:val="24"/>
                <w:szCs w:val="24"/>
              </w:rPr>
              <w:t>иные риски по пункту 16</w:t>
            </w:r>
            <w:r>
              <w:rPr>
                <w:rFonts w:ascii="Times New Roman" w:hAnsi="Times New Roman"/>
                <w:bCs/>
                <w:sz w:val="24"/>
                <w:szCs w:val="24"/>
              </w:rPr>
              <w:t xml:space="preserve"> направления деятельности </w:t>
            </w:r>
            <w:r>
              <w:rPr>
                <w:rFonts w:ascii="Times New Roman" w:hAnsi="Times New Roman" w:cs="Times New Roman"/>
                <w:sz w:val="24"/>
                <w:szCs w:val="24"/>
                <w:lang w:val="en-US"/>
              </w:rPr>
              <w:t>XI</w:t>
            </w:r>
            <w:r>
              <w:rPr>
                <w:rFonts w:ascii="Times New Roman" w:hAnsi="Times New Roman" w:cs="Times New Roman"/>
                <w:sz w:val="24"/>
                <w:szCs w:val="24"/>
              </w:rPr>
              <w:t>.</w:t>
            </w:r>
          </w:p>
        </w:tc>
        <w:tc>
          <w:tcPr>
            <w:tcW w:w="736" w:type="dxa"/>
            <w:vAlign w:val="center"/>
          </w:tcPr>
          <w:p w:rsidR="00566EC0" w:rsidRDefault="00566EC0" w:rsidP="00774066">
            <w:pPr>
              <w:jc w:val="center"/>
              <w:rPr>
                <w:rFonts w:ascii="Times New Roman" w:hAnsi="Times New Roman" w:cs="Times New Roman"/>
                <w:sz w:val="24"/>
                <w:szCs w:val="24"/>
              </w:rPr>
            </w:pPr>
            <w:r w:rsidRPr="002C7C04">
              <w:rPr>
                <w:rFonts w:ascii="Times New Roman" w:hAnsi="Times New Roman" w:cs="Times New Roman"/>
                <w:sz w:val="24"/>
                <w:szCs w:val="24"/>
              </w:rPr>
              <w:t>X</w:t>
            </w:r>
          </w:p>
        </w:tc>
        <w:tc>
          <w:tcPr>
            <w:tcW w:w="759" w:type="dxa"/>
            <w:vAlign w:val="center"/>
          </w:tcPr>
          <w:p w:rsidR="00566EC0" w:rsidRPr="002C7C04" w:rsidRDefault="00566EC0" w:rsidP="00774066">
            <w:pPr>
              <w:jc w:val="center"/>
              <w:rPr>
                <w:rFonts w:ascii="Times New Roman" w:hAnsi="Times New Roman" w:cs="Times New Roman"/>
                <w:sz w:val="24"/>
                <w:szCs w:val="24"/>
              </w:rPr>
            </w:pPr>
            <w:r w:rsidRPr="002C7C04">
              <w:rPr>
                <w:rFonts w:ascii="Times New Roman" w:hAnsi="Times New Roman" w:cs="Times New Roman"/>
                <w:sz w:val="24"/>
                <w:szCs w:val="24"/>
              </w:rPr>
              <w:t>–</w:t>
            </w:r>
          </w:p>
        </w:tc>
        <w:tc>
          <w:tcPr>
            <w:tcW w:w="783" w:type="dxa"/>
            <w:vAlign w:val="center"/>
          </w:tcPr>
          <w:p w:rsidR="00566EC0" w:rsidRPr="002C7C04" w:rsidRDefault="00566EC0" w:rsidP="00774066">
            <w:pPr>
              <w:jc w:val="center"/>
              <w:rPr>
                <w:rFonts w:ascii="Times New Roman" w:hAnsi="Times New Roman" w:cs="Times New Roman"/>
                <w:sz w:val="24"/>
                <w:szCs w:val="24"/>
              </w:rPr>
            </w:pPr>
            <w:r w:rsidRPr="002C7C04">
              <w:rPr>
                <w:rFonts w:ascii="Times New Roman" w:hAnsi="Times New Roman" w:cs="Times New Roman"/>
                <w:sz w:val="24"/>
                <w:szCs w:val="24"/>
              </w:rPr>
              <w:t>–</w:t>
            </w:r>
          </w:p>
        </w:tc>
        <w:tc>
          <w:tcPr>
            <w:tcW w:w="736" w:type="dxa"/>
            <w:vAlign w:val="center"/>
          </w:tcPr>
          <w:p w:rsidR="00566EC0" w:rsidRPr="002C7C04" w:rsidRDefault="00566EC0" w:rsidP="00774066">
            <w:pPr>
              <w:jc w:val="center"/>
              <w:rPr>
                <w:rFonts w:ascii="Times New Roman" w:hAnsi="Times New Roman" w:cs="Times New Roman"/>
                <w:sz w:val="24"/>
                <w:szCs w:val="24"/>
              </w:rPr>
            </w:pPr>
            <w:r w:rsidRPr="00643310">
              <w:rPr>
                <w:rFonts w:ascii="Times New Roman" w:hAnsi="Times New Roman" w:cs="Times New Roman"/>
                <w:sz w:val="24"/>
                <w:szCs w:val="24"/>
              </w:rPr>
              <w:t>Х</w:t>
            </w:r>
          </w:p>
        </w:tc>
        <w:tc>
          <w:tcPr>
            <w:tcW w:w="759" w:type="dxa"/>
            <w:vAlign w:val="center"/>
          </w:tcPr>
          <w:p w:rsidR="00566EC0" w:rsidRPr="002C7C04" w:rsidRDefault="00566EC0" w:rsidP="00774066">
            <w:pPr>
              <w:jc w:val="center"/>
              <w:rPr>
                <w:rFonts w:ascii="Times New Roman" w:hAnsi="Times New Roman" w:cs="Times New Roman"/>
                <w:sz w:val="24"/>
                <w:szCs w:val="24"/>
              </w:rPr>
            </w:pPr>
            <w:r w:rsidRPr="00E90656">
              <w:rPr>
                <w:rFonts w:ascii="Times New Roman" w:hAnsi="Times New Roman" w:cs="Times New Roman"/>
                <w:sz w:val="24"/>
                <w:szCs w:val="24"/>
              </w:rPr>
              <w:t>–</w:t>
            </w:r>
          </w:p>
        </w:tc>
        <w:tc>
          <w:tcPr>
            <w:tcW w:w="783" w:type="dxa"/>
            <w:vAlign w:val="center"/>
          </w:tcPr>
          <w:p w:rsidR="00566EC0" w:rsidRPr="002C7C04" w:rsidRDefault="00566EC0" w:rsidP="00774066">
            <w:pPr>
              <w:jc w:val="center"/>
              <w:rPr>
                <w:rFonts w:ascii="Times New Roman" w:hAnsi="Times New Roman" w:cs="Times New Roman"/>
                <w:sz w:val="24"/>
                <w:szCs w:val="24"/>
              </w:rPr>
            </w:pPr>
            <w:r w:rsidRPr="00E90656">
              <w:rPr>
                <w:rFonts w:ascii="Times New Roman" w:hAnsi="Times New Roman" w:cs="Times New Roman"/>
                <w:sz w:val="24"/>
                <w:szCs w:val="24"/>
              </w:rPr>
              <w:t>–</w:t>
            </w:r>
          </w:p>
        </w:tc>
        <w:tc>
          <w:tcPr>
            <w:tcW w:w="2222" w:type="dxa"/>
            <w:vAlign w:val="center"/>
          </w:tcPr>
          <w:p w:rsidR="00566EC0" w:rsidRDefault="00566EC0" w:rsidP="00774066">
            <w:pPr>
              <w:jc w:val="center"/>
            </w:pPr>
            <w:r w:rsidRPr="00643310">
              <w:rPr>
                <w:rFonts w:ascii="Times New Roman" w:hAnsi="Times New Roman" w:cs="Times New Roman"/>
                <w:sz w:val="24"/>
                <w:szCs w:val="24"/>
              </w:rPr>
              <w:t>низкий</w:t>
            </w:r>
          </w:p>
        </w:tc>
      </w:tr>
      <w:tr w:rsidR="00566EC0" w:rsidTr="00DA4AB2">
        <w:tc>
          <w:tcPr>
            <w:tcW w:w="882" w:type="dxa"/>
            <w:vMerge w:val="restart"/>
          </w:tcPr>
          <w:p w:rsidR="00566EC0" w:rsidRDefault="00566EC0" w:rsidP="00E37C00">
            <w:pPr>
              <w:jc w:val="center"/>
              <w:rPr>
                <w:rFonts w:ascii="Times New Roman" w:hAnsi="Times New Roman" w:cs="Times New Roman"/>
                <w:sz w:val="24"/>
                <w:szCs w:val="24"/>
              </w:rPr>
            </w:pPr>
            <w:r>
              <w:rPr>
                <w:rFonts w:ascii="Times New Roman" w:hAnsi="Times New Roman" w:cs="Times New Roman"/>
                <w:sz w:val="24"/>
                <w:szCs w:val="24"/>
              </w:rPr>
              <w:t>17.</w:t>
            </w:r>
          </w:p>
        </w:tc>
        <w:tc>
          <w:tcPr>
            <w:tcW w:w="13951" w:type="dxa"/>
            <w:gridSpan w:val="11"/>
            <w:vAlign w:val="center"/>
          </w:tcPr>
          <w:p w:rsidR="00566EC0" w:rsidRPr="00236229" w:rsidRDefault="00566EC0" w:rsidP="009C4EFD">
            <w:pPr>
              <w:rPr>
                <w:rFonts w:ascii="Times New Roman" w:hAnsi="Times New Roman" w:cs="Times New Roman"/>
                <w:sz w:val="24"/>
                <w:szCs w:val="24"/>
              </w:rPr>
            </w:pPr>
            <w:r>
              <w:rPr>
                <w:rFonts w:ascii="Times New Roman" w:hAnsi="Times New Roman" w:cs="Times New Roman"/>
                <w:sz w:val="24"/>
                <w:szCs w:val="24"/>
              </w:rPr>
              <w:t>Осуществление работы по организации дополнительного профессионального образования гражданских служащих:</w:t>
            </w:r>
          </w:p>
        </w:tc>
      </w:tr>
      <w:tr w:rsidR="00566EC0" w:rsidTr="00DA4AB2">
        <w:tc>
          <w:tcPr>
            <w:tcW w:w="882" w:type="dxa"/>
            <w:vMerge/>
          </w:tcPr>
          <w:p w:rsidR="00566EC0" w:rsidRDefault="00566EC0" w:rsidP="00E37C00">
            <w:pPr>
              <w:jc w:val="center"/>
              <w:rPr>
                <w:rFonts w:ascii="Times New Roman" w:hAnsi="Times New Roman" w:cs="Times New Roman"/>
                <w:sz w:val="24"/>
                <w:szCs w:val="24"/>
              </w:rPr>
            </w:pPr>
          </w:p>
        </w:tc>
        <w:tc>
          <w:tcPr>
            <w:tcW w:w="693" w:type="dxa"/>
            <w:vAlign w:val="center"/>
          </w:tcPr>
          <w:p w:rsidR="00566EC0" w:rsidRDefault="00566EC0" w:rsidP="00774066">
            <w:pPr>
              <w:jc w:val="center"/>
              <w:rPr>
                <w:rFonts w:ascii="Times New Roman" w:hAnsi="Times New Roman" w:cs="Times New Roman"/>
                <w:sz w:val="24"/>
                <w:szCs w:val="24"/>
              </w:rPr>
            </w:pPr>
            <w:r>
              <w:rPr>
                <w:rFonts w:ascii="Times New Roman" w:hAnsi="Times New Roman" w:cs="Times New Roman"/>
                <w:sz w:val="24"/>
                <w:szCs w:val="24"/>
              </w:rPr>
              <w:t>11</w:t>
            </w:r>
          </w:p>
        </w:tc>
        <w:tc>
          <w:tcPr>
            <w:tcW w:w="688" w:type="dxa"/>
            <w:vAlign w:val="center"/>
          </w:tcPr>
          <w:p w:rsidR="00566EC0" w:rsidRDefault="00566EC0" w:rsidP="00E37C00">
            <w:pPr>
              <w:jc w:val="center"/>
              <w:rPr>
                <w:rFonts w:ascii="Times New Roman" w:hAnsi="Times New Roman" w:cs="Times New Roman"/>
                <w:sz w:val="24"/>
                <w:szCs w:val="24"/>
              </w:rPr>
            </w:pPr>
            <w:r>
              <w:rPr>
                <w:rFonts w:ascii="Times New Roman" w:hAnsi="Times New Roman" w:cs="Times New Roman"/>
                <w:sz w:val="24"/>
                <w:szCs w:val="24"/>
              </w:rPr>
              <w:t>17</w:t>
            </w:r>
          </w:p>
        </w:tc>
        <w:tc>
          <w:tcPr>
            <w:tcW w:w="572" w:type="dxa"/>
            <w:vAlign w:val="center"/>
          </w:tcPr>
          <w:p w:rsidR="00566EC0" w:rsidRDefault="00566EC0" w:rsidP="00774066">
            <w:pPr>
              <w:jc w:val="center"/>
              <w:rPr>
                <w:rFonts w:ascii="Times New Roman" w:hAnsi="Times New Roman" w:cs="Times New Roman"/>
                <w:sz w:val="24"/>
                <w:szCs w:val="24"/>
              </w:rPr>
            </w:pPr>
            <w:r>
              <w:rPr>
                <w:rFonts w:ascii="Times New Roman" w:hAnsi="Times New Roman" w:cs="Times New Roman"/>
                <w:sz w:val="24"/>
                <w:szCs w:val="24"/>
              </w:rPr>
              <w:t>1</w:t>
            </w:r>
          </w:p>
        </w:tc>
        <w:tc>
          <w:tcPr>
            <w:tcW w:w="5220" w:type="dxa"/>
            <w:vAlign w:val="center"/>
          </w:tcPr>
          <w:p w:rsidR="00566EC0" w:rsidRDefault="00566EC0" w:rsidP="00774066">
            <w:pPr>
              <w:jc w:val="both"/>
              <w:rPr>
                <w:rFonts w:ascii="Times New Roman" w:hAnsi="Times New Roman" w:cs="Times New Roman"/>
                <w:sz w:val="24"/>
                <w:szCs w:val="24"/>
              </w:rPr>
            </w:pPr>
            <w:r>
              <w:rPr>
                <w:rFonts w:ascii="Times New Roman" w:hAnsi="Times New Roman" w:cs="Times New Roman"/>
                <w:sz w:val="24"/>
                <w:szCs w:val="24"/>
              </w:rPr>
              <w:t>несоблюдение порядка работы по организации дополнительного профессионального образования гражданских служащих;</w:t>
            </w:r>
          </w:p>
        </w:tc>
        <w:tc>
          <w:tcPr>
            <w:tcW w:w="736" w:type="dxa"/>
            <w:vAlign w:val="center"/>
          </w:tcPr>
          <w:p w:rsidR="00566EC0" w:rsidRDefault="00566EC0" w:rsidP="00774066">
            <w:pPr>
              <w:jc w:val="center"/>
              <w:rPr>
                <w:rFonts w:ascii="Times New Roman" w:hAnsi="Times New Roman" w:cs="Times New Roman"/>
                <w:sz w:val="24"/>
                <w:szCs w:val="24"/>
              </w:rPr>
            </w:pPr>
            <w:r w:rsidRPr="002C7C04">
              <w:rPr>
                <w:rFonts w:ascii="Times New Roman" w:hAnsi="Times New Roman" w:cs="Times New Roman"/>
                <w:sz w:val="24"/>
                <w:szCs w:val="24"/>
              </w:rPr>
              <w:t>–</w:t>
            </w:r>
          </w:p>
        </w:tc>
        <w:tc>
          <w:tcPr>
            <w:tcW w:w="759" w:type="dxa"/>
            <w:vAlign w:val="center"/>
          </w:tcPr>
          <w:p w:rsidR="00566EC0" w:rsidRPr="002C7C04" w:rsidRDefault="00566EC0" w:rsidP="00774066">
            <w:pPr>
              <w:jc w:val="center"/>
              <w:rPr>
                <w:rFonts w:ascii="Times New Roman" w:hAnsi="Times New Roman" w:cs="Times New Roman"/>
                <w:sz w:val="24"/>
                <w:szCs w:val="24"/>
              </w:rPr>
            </w:pPr>
            <w:r w:rsidRPr="002C7C04">
              <w:rPr>
                <w:rFonts w:ascii="Times New Roman" w:hAnsi="Times New Roman" w:cs="Times New Roman"/>
                <w:sz w:val="24"/>
                <w:szCs w:val="24"/>
              </w:rPr>
              <w:t>X</w:t>
            </w:r>
          </w:p>
        </w:tc>
        <w:tc>
          <w:tcPr>
            <w:tcW w:w="783" w:type="dxa"/>
            <w:vAlign w:val="center"/>
          </w:tcPr>
          <w:p w:rsidR="00566EC0" w:rsidRPr="002C7C04" w:rsidRDefault="00566EC0" w:rsidP="00774066">
            <w:pPr>
              <w:jc w:val="center"/>
              <w:rPr>
                <w:rFonts w:ascii="Times New Roman" w:hAnsi="Times New Roman" w:cs="Times New Roman"/>
                <w:sz w:val="24"/>
                <w:szCs w:val="24"/>
              </w:rPr>
            </w:pPr>
            <w:r w:rsidRPr="002C7C04">
              <w:rPr>
                <w:rFonts w:ascii="Times New Roman" w:hAnsi="Times New Roman" w:cs="Times New Roman"/>
                <w:sz w:val="24"/>
                <w:szCs w:val="24"/>
              </w:rPr>
              <w:t>–</w:t>
            </w:r>
          </w:p>
        </w:tc>
        <w:tc>
          <w:tcPr>
            <w:tcW w:w="736" w:type="dxa"/>
            <w:vAlign w:val="center"/>
          </w:tcPr>
          <w:p w:rsidR="00566EC0" w:rsidRPr="002C7C04" w:rsidRDefault="00566EC0" w:rsidP="00774066">
            <w:pPr>
              <w:jc w:val="center"/>
              <w:rPr>
                <w:rFonts w:ascii="Times New Roman" w:hAnsi="Times New Roman" w:cs="Times New Roman"/>
                <w:sz w:val="24"/>
                <w:szCs w:val="24"/>
              </w:rPr>
            </w:pPr>
            <w:r w:rsidRPr="00236229">
              <w:rPr>
                <w:rFonts w:ascii="Times New Roman" w:hAnsi="Times New Roman" w:cs="Times New Roman"/>
                <w:sz w:val="24"/>
                <w:szCs w:val="24"/>
              </w:rPr>
              <w:t>–</w:t>
            </w:r>
          </w:p>
        </w:tc>
        <w:tc>
          <w:tcPr>
            <w:tcW w:w="759" w:type="dxa"/>
            <w:vAlign w:val="center"/>
          </w:tcPr>
          <w:p w:rsidR="00566EC0" w:rsidRPr="002C7C04" w:rsidRDefault="00566EC0" w:rsidP="00774066">
            <w:pPr>
              <w:jc w:val="center"/>
              <w:rPr>
                <w:rFonts w:ascii="Times New Roman" w:hAnsi="Times New Roman" w:cs="Times New Roman"/>
                <w:sz w:val="24"/>
                <w:szCs w:val="24"/>
              </w:rPr>
            </w:pPr>
            <w:r w:rsidRPr="002C7C04">
              <w:rPr>
                <w:rFonts w:ascii="Times New Roman" w:hAnsi="Times New Roman" w:cs="Times New Roman"/>
                <w:sz w:val="24"/>
                <w:szCs w:val="24"/>
              </w:rPr>
              <w:t>X</w:t>
            </w:r>
          </w:p>
        </w:tc>
        <w:tc>
          <w:tcPr>
            <w:tcW w:w="783" w:type="dxa"/>
            <w:vAlign w:val="center"/>
          </w:tcPr>
          <w:p w:rsidR="00566EC0" w:rsidRPr="002C7C04" w:rsidRDefault="00566EC0" w:rsidP="00774066">
            <w:pPr>
              <w:jc w:val="center"/>
              <w:rPr>
                <w:rFonts w:ascii="Times New Roman" w:hAnsi="Times New Roman" w:cs="Times New Roman"/>
                <w:sz w:val="24"/>
                <w:szCs w:val="24"/>
              </w:rPr>
            </w:pPr>
            <w:r w:rsidRPr="00236229">
              <w:rPr>
                <w:rFonts w:ascii="Times New Roman" w:hAnsi="Times New Roman" w:cs="Times New Roman"/>
                <w:sz w:val="24"/>
                <w:szCs w:val="24"/>
              </w:rPr>
              <w:t>–</w:t>
            </w:r>
          </w:p>
        </w:tc>
        <w:tc>
          <w:tcPr>
            <w:tcW w:w="2222" w:type="dxa"/>
            <w:vAlign w:val="center"/>
          </w:tcPr>
          <w:p w:rsidR="00566EC0" w:rsidRDefault="00566EC0" w:rsidP="009E5E7A">
            <w:pPr>
              <w:jc w:val="center"/>
              <w:rPr>
                <w:rFonts w:ascii="Times New Roman" w:hAnsi="Times New Roman" w:cs="Times New Roman"/>
                <w:sz w:val="24"/>
                <w:szCs w:val="24"/>
              </w:rPr>
            </w:pPr>
            <w:r w:rsidRPr="00C05472">
              <w:rPr>
                <w:rFonts w:ascii="Times New Roman" w:hAnsi="Times New Roman" w:cs="Times New Roman"/>
                <w:sz w:val="24"/>
                <w:szCs w:val="24"/>
              </w:rPr>
              <w:t>значимый</w:t>
            </w:r>
          </w:p>
        </w:tc>
      </w:tr>
      <w:tr w:rsidR="00566EC0" w:rsidTr="00DA4AB2">
        <w:tc>
          <w:tcPr>
            <w:tcW w:w="882" w:type="dxa"/>
            <w:vMerge/>
          </w:tcPr>
          <w:p w:rsidR="00566EC0" w:rsidRDefault="00566EC0" w:rsidP="00E37C00">
            <w:pPr>
              <w:jc w:val="center"/>
              <w:rPr>
                <w:rFonts w:ascii="Times New Roman" w:hAnsi="Times New Roman" w:cs="Times New Roman"/>
                <w:sz w:val="24"/>
                <w:szCs w:val="24"/>
              </w:rPr>
            </w:pPr>
          </w:p>
        </w:tc>
        <w:tc>
          <w:tcPr>
            <w:tcW w:w="693" w:type="dxa"/>
            <w:vAlign w:val="center"/>
          </w:tcPr>
          <w:p w:rsidR="00566EC0" w:rsidRDefault="00566EC0" w:rsidP="00774066">
            <w:pPr>
              <w:jc w:val="center"/>
              <w:rPr>
                <w:rFonts w:ascii="Times New Roman" w:hAnsi="Times New Roman" w:cs="Times New Roman"/>
                <w:sz w:val="24"/>
                <w:szCs w:val="24"/>
              </w:rPr>
            </w:pPr>
            <w:r>
              <w:rPr>
                <w:rFonts w:ascii="Times New Roman" w:hAnsi="Times New Roman" w:cs="Times New Roman"/>
                <w:sz w:val="24"/>
                <w:szCs w:val="24"/>
              </w:rPr>
              <w:t>11</w:t>
            </w:r>
          </w:p>
        </w:tc>
        <w:tc>
          <w:tcPr>
            <w:tcW w:w="688" w:type="dxa"/>
            <w:vAlign w:val="center"/>
          </w:tcPr>
          <w:p w:rsidR="00566EC0" w:rsidRPr="002C7C04" w:rsidRDefault="00566EC0" w:rsidP="00774066">
            <w:pPr>
              <w:jc w:val="center"/>
              <w:rPr>
                <w:rFonts w:ascii="Times New Roman" w:hAnsi="Times New Roman" w:cs="Times New Roman"/>
                <w:sz w:val="24"/>
                <w:szCs w:val="24"/>
              </w:rPr>
            </w:pPr>
            <w:r>
              <w:rPr>
                <w:rFonts w:ascii="Times New Roman" w:hAnsi="Times New Roman" w:cs="Times New Roman"/>
                <w:sz w:val="24"/>
                <w:szCs w:val="24"/>
              </w:rPr>
              <w:t>17</w:t>
            </w:r>
          </w:p>
        </w:tc>
        <w:tc>
          <w:tcPr>
            <w:tcW w:w="572" w:type="dxa"/>
            <w:vAlign w:val="center"/>
          </w:tcPr>
          <w:p w:rsidR="00566EC0" w:rsidRDefault="00566EC0" w:rsidP="00774066">
            <w:pPr>
              <w:jc w:val="center"/>
              <w:rPr>
                <w:rFonts w:ascii="Times New Roman" w:hAnsi="Times New Roman" w:cs="Times New Roman"/>
                <w:sz w:val="24"/>
                <w:szCs w:val="24"/>
              </w:rPr>
            </w:pPr>
            <w:r>
              <w:rPr>
                <w:rFonts w:ascii="Times New Roman" w:hAnsi="Times New Roman" w:cs="Times New Roman"/>
                <w:sz w:val="24"/>
                <w:szCs w:val="24"/>
              </w:rPr>
              <w:t>2</w:t>
            </w:r>
          </w:p>
        </w:tc>
        <w:tc>
          <w:tcPr>
            <w:tcW w:w="5220" w:type="dxa"/>
            <w:vAlign w:val="center"/>
          </w:tcPr>
          <w:p w:rsidR="00566EC0" w:rsidRDefault="00566EC0" w:rsidP="00774066">
            <w:pPr>
              <w:jc w:val="both"/>
              <w:rPr>
                <w:rFonts w:ascii="Times New Roman" w:hAnsi="Times New Roman" w:cs="Times New Roman"/>
                <w:sz w:val="24"/>
                <w:szCs w:val="24"/>
              </w:rPr>
            </w:pPr>
            <w:r>
              <w:rPr>
                <w:rFonts w:ascii="Times New Roman" w:hAnsi="Times New Roman" w:cs="Times New Roman"/>
                <w:sz w:val="24"/>
                <w:szCs w:val="24"/>
              </w:rPr>
              <w:t>иные риски по пункту 17</w:t>
            </w:r>
            <w:r>
              <w:rPr>
                <w:rFonts w:ascii="Times New Roman" w:hAnsi="Times New Roman"/>
                <w:bCs/>
                <w:sz w:val="24"/>
                <w:szCs w:val="24"/>
              </w:rPr>
              <w:t xml:space="preserve"> направления деятельности </w:t>
            </w:r>
            <w:r>
              <w:rPr>
                <w:rFonts w:ascii="Times New Roman" w:hAnsi="Times New Roman" w:cs="Times New Roman"/>
                <w:sz w:val="24"/>
                <w:szCs w:val="24"/>
                <w:lang w:val="en-US"/>
              </w:rPr>
              <w:t>XI</w:t>
            </w:r>
            <w:r>
              <w:rPr>
                <w:rFonts w:ascii="Times New Roman" w:hAnsi="Times New Roman" w:cs="Times New Roman"/>
                <w:sz w:val="24"/>
                <w:szCs w:val="24"/>
              </w:rPr>
              <w:t>.</w:t>
            </w:r>
          </w:p>
        </w:tc>
        <w:tc>
          <w:tcPr>
            <w:tcW w:w="736" w:type="dxa"/>
            <w:vAlign w:val="center"/>
          </w:tcPr>
          <w:p w:rsidR="00566EC0" w:rsidRDefault="00566EC0" w:rsidP="00774066">
            <w:pPr>
              <w:jc w:val="center"/>
              <w:rPr>
                <w:rFonts w:ascii="Times New Roman" w:hAnsi="Times New Roman" w:cs="Times New Roman"/>
                <w:sz w:val="24"/>
                <w:szCs w:val="24"/>
              </w:rPr>
            </w:pPr>
            <w:r w:rsidRPr="002C7C04">
              <w:rPr>
                <w:rFonts w:ascii="Times New Roman" w:hAnsi="Times New Roman" w:cs="Times New Roman"/>
                <w:sz w:val="24"/>
                <w:szCs w:val="24"/>
              </w:rPr>
              <w:t>X</w:t>
            </w:r>
          </w:p>
        </w:tc>
        <w:tc>
          <w:tcPr>
            <w:tcW w:w="759" w:type="dxa"/>
            <w:vAlign w:val="center"/>
          </w:tcPr>
          <w:p w:rsidR="00566EC0" w:rsidRPr="002C7C04" w:rsidRDefault="00566EC0" w:rsidP="00774066">
            <w:pPr>
              <w:jc w:val="center"/>
              <w:rPr>
                <w:rFonts w:ascii="Times New Roman" w:hAnsi="Times New Roman" w:cs="Times New Roman"/>
                <w:sz w:val="24"/>
                <w:szCs w:val="24"/>
              </w:rPr>
            </w:pPr>
            <w:r w:rsidRPr="002C7C04">
              <w:rPr>
                <w:rFonts w:ascii="Times New Roman" w:hAnsi="Times New Roman" w:cs="Times New Roman"/>
                <w:sz w:val="24"/>
                <w:szCs w:val="24"/>
              </w:rPr>
              <w:t>–</w:t>
            </w:r>
          </w:p>
        </w:tc>
        <w:tc>
          <w:tcPr>
            <w:tcW w:w="783" w:type="dxa"/>
            <w:vAlign w:val="center"/>
          </w:tcPr>
          <w:p w:rsidR="00566EC0" w:rsidRPr="002C7C04" w:rsidRDefault="00566EC0" w:rsidP="00774066">
            <w:pPr>
              <w:jc w:val="center"/>
              <w:rPr>
                <w:rFonts w:ascii="Times New Roman" w:hAnsi="Times New Roman" w:cs="Times New Roman"/>
                <w:sz w:val="24"/>
                <w:szCs w:val="24"/>
              </w:rPr>
            </w:pPr>
            <w:r w:rsidRPr="002C7C04">
              <w:rPr>
                <w:rFonts w:ascii="Times New Roman" w:hAnsi="Times New Roman" w:cs="Times New Roman"/>
                <w:sz w:val="24"/>
                <w:szCs w:val="24"/>
              </w:rPr>
              <w:t>–</w:t>
            </w:r>
          </w:p>
        </w:tc>
        <w:tc>
          <w:tcPr>
            <w:tcW w:w="736" w:type="dxa"/>
            <w:vAlign w:val="center"/>
          </w:tcPr>
          <w:p w:rsidR="00566EC0" w:rsidRPr="002C7C04" w:rsidRDefault="00566EC0" w:rsidP="00774066">
            <w:pPr>
              <w:jc w:val="center"/>
              <w:rPr>
                <w:rFonts w:ascii="Times New Roman" w:hAnsi="Times New Roman" w:cs="Times New Roman"/>
                <w:sz w:val="24"/>
                <w:szCs w:val="24"/>
              </w:rPr>
            </w:pPr>
            <w:r w:rsidRPr="00643310">
              <w:rPr>
                <w:rFonts w:ascii="Times New Roman" w:hAnsi="Times New Roman" w:cs="Times New Roman"/>
                <w:sz w:val="24"/>
                <w:szCs w:val="24"/>
              </w:rPr>
              <w:t>Х</w:t>
            </w:r>
          </w:p>
        </w:tc>
        <w:tc>
          <w:tcPr>
            <w:tcW w:w="759" w:type="dxa"/>
            <w:vAlign w:val="center"/>
          </w:tcPr>
          <w:p w:rsidR="00566EC0" w:rsidRPr="002C7C04" w:rsidRDefault="00566EC0" w:rsidP="00774066">
            <w:pPr>
              <w:jc w:val="center"/>
              <w:rPr>
                <w:rFonts w:ascii="Times New Roman" w:hAnsi="Times New Roman" w:cs="Times New Roman"/>
                <w:sz w:val="24"/>
                <w:szCs w:val="24"/>
              </w:rPr>
            </w:pPr>
            <w:r w:rsidRPr="00E90656">
              <w:rPr>
                <w:rFonts w:ascii="Times New Roman" w:hAnsi="Times New Roman" w:cs="Times New Roman"/>
                <w:sz w:val="24"/>
                <w:szCs w:val="24"/>
              </w:rPr>
              <w:t>–</w:t>
            </w:r>
          </w:p>
        </w:tc>
        <w:tc>
          <w:tcPr>
            <w:tcW w:w="783" w:type="dxa"/>
            <w:vAlign w:val="center"/>
          </w:tcPr>
          <w:p w:rsidR="00566EC0" w:rsidRPr="002C7C04" w:rsidRDefault="00566EC0" w:rsidP="00774066">
            <w:pPr>
              <w:jc w:val="center"/>
              <w:rPr>
                <w:rFonts w:ascii="Times New Roman" w:hAnsi="Times New Roman" w:cs="Times New Roman"/>
                <w:sz w:val="24"/>
                <w:szCs w:val="24"/>
              </w:rPr>
            </w:pPr>
            <w:r w:rsidRPr="00E90656">
              <w:rPr>
                <w:rFonts w:ascii="Times New Roman" w:hAnsi="Times New Roman" w:cs="Times New Roman"/>
                <w:sz w:val="24"/>
                <w:szCs w:val="24"/>
              </w:rPr>
              <w:t>–</w:t>
            </w:r>
          </w:p>
        </w:tc>
        <w:tc>
          <w:tcPr>
            <w:tcW w:w="2222" w:type="dxa"/>
            <w:vAlign w:val="center"/>
          </w:tcPr>
          <w:p w:rsidR="00566EC0" w:rsidRDefault="00566EC0" w:rsidP="00774066">
            <w:pPr>
              <w:jc w:val="center"/>
            </w:pPr>
            <w:r w:rsidRPr="00643310">
              <w:rPr>
                <w:rFonts w:ascii="Times New Roman" w:hAnsi="Times New Roman" w:cs="Times New Roman"/>
                <w:sz w:val="24"/>
                <w:szCs w:val="24"/>
              </w:rPr>
              <w:t>низкий</w:t>
            </w:r>
          </w:p>
        </w:tc>
      </w:tr>
      <w:tr w:rsidR="00566EC0" w:rsidTr="00DA4AB2">
        <w:tc>
          <w:tcPr>
            <w:tcW w:w="882" w:type="dxa"/>
            <w:vMerge w:val="restart"/>
          </w:tcPr>
          <w:p w:rsidR="00566EC0" w:rsidRDefault="00566EC0" w:rsidP="00774066">
            <w:pPr>
              <w:jc w:val="center"/>
              <w:rPr>
                <w:rFonts w:ascii="Times New Roman" w:hAnsi="Times New Roman" w:cs="Times New Roman"/>
                <w:sz w:val="24"/>
                <w:szCs w:val="24"/>
              </w:rPr>
            </w:pPr>
            <w:r>
              <w:rPr>
                <w:rFonts w:ascii="Times New Roman" w:hAnsi="Times New Roman" w:cs="Times New Roman"/>
                <w:sz w:val="24"/>
                <w:szCs w:val="24"/>
              </w:rPr>
              <w:t>18.</w:t>
            </w:r>
          </w:p>
          <w:p w:rsidR="00566EC0" w:rsidRDefault="00566EC0" w:rsidP="00774066">
            <w:pPr>
              <w:jc w:val="center"/>
              <w:rPr>
                <w:rFonts w:ascii="Times New Roman" w:hAnsi="Times New Roman" w:cs="Times New Roman"/>
                <w:sz w:val="24"/>
                <w:szCs w:val="24"/>
              </w:rPr>
            </w:pPr>
          </w:p>
          <w:p w:rsidR="00566EC0" w:rsidRDefault="00566EC0" w:rsidP="00774066">
            <w:pPr>
              <w:jc w:val="center"/>
              <w:rPr>
                <w:rFonts w:ascii="Times New Roman" w:hAnsi="Times New Roman" w:cs="Times New Roman"/>
                <w:sz w:val="24"/>
                <w:szCs w:val="24"/>
              </w:rPr>
            </w:pPr>
          </w:p>
        </w:tc>
        <w:tc>
          <w:tcPr>
            <w:tcW w:w="13951" w:type="dxa"/>
            <w:gridSpan w:val="11"/>
            <w:vAlign w:val="center"/>
          </w:tcPr>
          <w:p w:rsidR="00566EC0" w:rsidRDefault="00566EC0" w:rsidP="009C4EFD">
            <w:pPr>
              <w:jc w:val="both"/>
            </w:pPr>
            <w:r>
              <w:rPr>
                <w:rFonts w:ascii="Times New Roman" w:hAnsi="Times New Roman" w:cs="Times New Roman"/>
                <w:sz w:val="24"/>
                <w:szCs w:val="24"/>
              </w:rPr>
              <w:t xml:space="preserve">Осуществление рассмотрения писем, заявлений и жалоб граждан по кадровым вопросам и консультирования сотрудников УФК по </w:t>
            </w:r>
            <w:r>
              <w:rPr>
                <w:rFonts w:ascii="Times New Roman" w:hAnsi="Times New Roman" w:cs="Times New Roman"/>
                <w:color w:val="000000"/>
                <w:spacing w:val="-1"/>
                <w:sz w:val="24"/>
                <w:szCs w:val="24"/>
              </w:rPr>
              <w:t xml:space="preserve">правовым и иным </w:t>
            </w:r>
            <w:r>
              <w:rPr>
                <w:rFonts w:ascii="Times New Roman" w:hAnsi="Times New Roman" w:cs="Times New Roman"/>
                <w:color w:val="000000"/>
                <w:sz w:val="24"/>
                <w:szCs w:val="24"/>
              </w:rPr>
              <w:t>вопросам гражданской службы, а также по вопросам трудового законодательства Российской Федерации:</w:t>
            </w:r>
          </w:p>
        </w:tc>
      </w:tr>
      <w:tr w:rsidR="00566EC0" w:rsidTr="00DA4AB2">
        <w:tc>
          <w:tcPr>
            <w:tcW w:w="882" w:type="dxa"/>
            <w:vMerge/>
          </w:tcPr>
          <w:p w:rsidR="00566EC0" w:rsidRDefault="00566EC0" w:rsidP="00774066">
            <w:pPr>
              <w:jc w:val="center"/>
              <w:rPr>
                <w:rFonts w:ascii="Times New Roman" w:hAnsi="Times New Roman" w:cs="Times New Roman"/>
                <w:sz w:val="24"/>
                <w:szCs w:val="24"/>
              </w:rPr>
            </w:pPr>
          </w:p>
        </w:tc>
        <w:tc>
          <w:tcPr>
            <w:tcW w:w="693" w:type="dxa"/>
            <w:vAlign w:val="center"/>
          </w:tcPr>
          <w:p w:rsidR="00566EC0" w:rsidRDefault="00566EC0" w:rsidP="00774066">
            <w:pPr>
              <w:jc w:val="center"/>
              <w:rPr>
                <w:rFonts w:ascii="Times New Roman" w:hAnsi="Times New Roman" w:cs="Times New Roman"/>
                <w:sz w:val="24"/>
                <w:szCs w:val="24"/>
              </w:rPr>
            </w:pPr>
            <w:r>
              <w:rPr>
                <w:rFonts w:ascii="Times New Roman" w:hAnsi="Times New Roman" w:cs="Times New Roman"/>
                <w:sz w:val="24"/>
                <w:szCs w:val="24"/>
              </w:rPr>
              <w:t>11</w:t>
            </w:r>
          </w:p>
        </w:tc>
        <w:tc>
          <w:tcPr>
            <w:tcW w:w="688" w:type="dxa"/>
            <w:vAlign w:val="center"/>
          </w:tcPr>
          <w:p w:rsidR="00566EC0" w:rsidRPr="00774066" w:rsidRDefault="00566EC0" w:rsidP="00774066">
            <w:pPr>
              <w:jc w:val="center"/>
              <w:rPr>
                <w:rFonts w:ascii="Times New Roman" w:hAnsi="Times New Roman" w:cs="Times New Roman"/>
                <w:sz w:val="24"/>
                <w:szCs w:val="24"/>
              </w:rPr>
            </w:pPr>
            <w:r w:rsidRPr="00774066">
              <w:rPr>
                <w:rFonts w:ascii="Times New Roman" w:hAnsi="Times New Roman" w:cs="Times New Roman"/>
                <w:sz w:val="24"/>
                <w:szCs w:val="24"/>
              </w:rPr>
              <w:t>18</w:t>
            </w:r>
          </w:p>
        </w:tc>
        <w:tc>
          <w:tcPr>
            <w:tcW w:w="572" w:type="dxa"/>
            <w:vAlign w:val="center"/>
          </w:tcPr>
          <w:p w:rsidR="00566EC0" w:rsidRDefault="00566EC0" w:rsidP="00774066">
            <w:pPr>
              <w:jc w:val="center"/>
              <w:rPr>
                <w:rFonts w:ascii="Times New Roman" w:hAnsi="Times New Roman" w:cs="Times New Roman"/>
                <w:sz w:val="24"/>
                <w:szCs w:val="24"/>
              </w:rPr>
            </w:pPr>
            <w:r>
              <w:rPr>
                <w:rFonts w:ascii="Times New Roman" w:hAnsi="Times New Roman" w:cs="Times New Roman"/>
                <w:sz w:val="24"/>
                <w:szCs w:val="24"/>
              </w:rPr>
              <w:t>1</w:t>
            </w:r>
          </w:p>
        </w:tc>
        <w:tc>
          <w:tcPr>
            <w:tcW w:w="5220" w:type="dxa"/>
            <w:vAlign w:val="center"/>
          </w:tcPr>
          <w:p w:rsidR="00566EC0" w:rsidRDefault="00566EC0" w:rsidP="00774066">
            <w:pPr>
              <w:jc w:val="both"/>
              <w:rPr>
                <w:rFonts w:ascii="Times New Roman" w:hAnsi="Times New Roman" w:cs="Times New Roman"/>
                <w:sz w:val="24"/>
                <w:szCs w:val="24"/>
              </w:rPr>
            </w:pPr>
            <w:r>
              <w:rPr>
                <w:rFonts w:ascii="Times New Roman" w:hAnsi="Times New Roman" w:cs="Times New Roman"/>
                <w:sz w:val="24"/>
                <w:szCs w:val="24"/>
              </w:rPr>
              <w:t>несоблюдение порядка работы по рассмотрению писем, заявлений и жалоб граждан по кадровым вопросам;</w:t>
            </w:r>
          </w:p>
        </w:tc>
        <w:tc>
          <w:tcPr>
            <w:tcW w:w="736" w:type="dxa"/>
            <w:vAlign w:val="center"/>
          </w:tcPr>
          <w:p w:rsidR="00566EC0" w:rsidRPr="00FF6D83" w:rsidRDefault="00566EC0" w:rsidP="00774066">
            <w:pPr>
              <w:jc w:val="center"/>
              <w:rPr>
                <w:rFonts w:ascii="Times New Roman" w:hAnsi="Times New Roman" w:cs="Times New Roman"/>
                <w:sz w:val="24"/>
                <w:szCs w:val="24"/>
              </w:rPr>
            </w:pPr>
            <w:r w:rsidRPr="00FF6D83">
              <w:rPr>
                <w:rFonts w:ascii="Times New Roman" w:hAnsi="Times New Roman" w:cs="Times New Roman"/>
                <w:sz w:val="24"/>
                <w:szCs w:val="24"/>
              </w:rPr>
              <w:t>–</w:t>
            </w:r>
          </w:p>
        </w:tc>
        <w:tc>
          <w:tcPr>
            <w:tcW w:w="759" w:type="dxa"/>
            <w:vAlign w:val="center"/>
          </w:tcPr>
          <w:p w:rsidR="00566EC0" w:rsidRDefault="00566EC0" w:rsidP="00774066">
            <w:pPr>
              <w:jc w:val="center"/>
              <w:rPr>
                <w:rFonts w:ascii="Times New Roman" w:hAnsi="Times New Roman" w:cs="Times New Roman"/>
                <w:sz w:val="24"/>
                <w:szCs w:val="24"/>
              </w:rPr>
            </w:pPr>
            <w:r w:rsidRPr="00FF6D83">
              <w:rPr>
                <w:rFonts w:ascii="Times New Roman" w:hAnsi="Times New Roman" w:cs="Times New Roman"/>
                <w:sz w:val="24"/>
                <w:szCs w:val="24"/>
              </w:rPr>
              <w:t>X</w:t>
            </w:r>
          </w:p>
        </w:tc>
        <w:tc>
          <w:tcPr>
            <w:tcW w:w="783" w:type="dxa"/>
            <w:vAlign w:val="center"/>
          </w:tcPr>
          <w:p w:rsidR="00566EC0" w:rsidRPr="00FF6D83" w:rsidRDefault="00566EC0" w:rsidP="00774066">
            <w:pPr>
              <w:jc w:val="center"/>
              <w:rPr>
                <w:rFonts w:ascii="Times New Roman" w:hAnsi="Times New Roman" w:cs="Times New Roman"/>
                <w:sz w:val="24"/>
                <w:szCs w:val="24"/>
              </w:rPr>
            </w:pPr>
            <w:r w:rsidRPr="00FF6D83">
              <w:rPr>
                <w:rFonts w:ascii="Times New Roman" w:hAnsi="Times New Roman" w:cs="Times New Roman"/>
                <w:sz w:val="24"/>
                <w:szCs w:val="24"/>
              </w:rPr>
              <w:t>–</w:t>
            </w:r>
          </w:p>
        </w:tc>
        <w:tc>
          <w:tcPr>
            <w:tcW w:w="736" w:type="dxa"/>
            <w:vAlign w:val="center"/>
          </w:tcPr>
          <w:p w:rsidR="00566EC0" w:rsidRPr="00FF6D83" w:rsidRDefault="00566EC0" w:rsidP="00774066">
            <w:pPr>
              <w:jc w:val="center"/>
              <w:rPr>
                <w:rFonts w:ascii="Times New Roman" w:hAnsi="Times New Roman" w:cs="Times New Roman"/>
                <w:sz w:val="24"/>
                <w:szCs w:val="24"/>
              </w:rPr>
            </w:pPr>
            <w:r w:rsidRPr="00236229">
              <w:rPr>
                <w:rFonts w:ascii="Times New Roman" w:hAnsi="Times New Roman" w:cs="Times New Roman"/>
                <w:sz w:val="24"/>
                <w:szCs w:val="24"/>
              </w:rPr>
              <w:t>–</w:t>
            </w:r>
          </w:p>
        </w:tc>
        <w:tc>
          <w:tcPr>
            <w:tcW w:w="759" w:type="dxa"/>
            <w:vAlign w:val="center"/>
          </w:tcPr>
          <w:p w:rsidR="00566EC0" w:rsidRPr="00FF6D83" w:rsidRDefault="00566EC0" w:rsidP="00774066">
            <w:pPr>
              <w:jc w:val="center"/>
              <w:rPr>
                <w:rFonts w:ascii="Times New Roman" w:hAnsi="Times New Roman" w:cs="Times New Roman"/>
                <w:sz w:val="24"/>
                <w:szCs w:val="24"/>
              </w:rPr>
            </w:pPr>
            <w:r w:rsidRPr="00FF6D83">
              <w:rPr>
                <w:rFonts w:ascii="Times New Roman" w:hAnsi="Times New Roman" w:cs="Times New Roman"/>
                <w:sz w:val="24"/>
                <w:szCs w:val="24"/>
              </w:rPr>
              <w:t>X</w:t>
            </w:r>
          </w:p>
        </w:tc>
        <w:tc>
          <w:tcPr>
            <w:tcW w:w="783" w:type="dxa"/>
            <w:vAlign w:val="center"/>
          </w:tcPr>
          <w:p w:rsidR="00566EC0" w:rsidRPr="00FF6D83" w:rsidRDefault="00566EC0" w:rsidP="00774066">
            <w:pPr>
              <w:jc w:val="center"/>
              <w:rPr>
                <w:rFonts w:ascii="Times New Roman" w:hAnsi="Times New Roman" w:cs="Times New Roman"/>
                <w:sz w:val="24"/>
                <w:szCs w:val="24"/>
              </w:rPr>
            </w:pPr>
            <w:r w:rsidRPr="00236229">
              <w:rPr>
                <w:rFonts w:ascii="Times New Roman" w:hAnsi="Times New Roman" w:cs="Times New Roman"/>
                <w:sz w:val="24"/>
                <w:szCs w:val="24"/>
              </w:rPr>
              <w:t>–</w:t>
            </w:r>
          </w:p>
        </w:tc>
        <w:tc>
          <w:tcPr>
            <w:tcW w:w="2222" w:type="dxa"/>
            <w:vAlign w:val="center"/>
          </w:tcPr>
          <w:p w:rsidR="00566EC0" w:rsidRDefault="00566EC0" w:rsidP="009E5E7A">
            <w:pPr>
              <w:jc w:val="center"/>
              <w:rPr>
                <w:rFonts w:ascii="Times New Roman" w:hAnsi="Times New Roman" w:cs="Times New Roman"/>
                <w:sz w:val="24"/>
                <w:szCs w:val="24"/>
              </w:rPr>
            </w:pPr>
            <w:r w:rsidRPr="00C05472">
              <w:rPr>
                <w:rFonts w:ascii="Times New Roman" w:hAnsi="Times New Roman" w:cs="Times New Roman"/>
                <w:sz w:val="24"/>
                <w:szCs w:val="24"/>
              </w:rPr>
              <w:t>значимый</w:t>
            </w:r>
          </w:p>
        </w:tc>
      </w:tr>
      <w:tr w:rsidR="00566EC0" w:rsidTr="00DA4AB2">
        <w:tc>
          <w:tcPr>
            <w:tcW w:w="882" w:type="dxa"/>
            <w:vMerge/>
          </w:tcPr>
          <w:p w:rsidR="00566EC0" w:rsidRDefault="00566EC0" w:rsidP="00774066">
            <w:pPr>
              <w:jc w:val="center"/>
              <w:rPr>
                <w:rFonts w:ascii="Times New Roman" w:hAnsi="Times New Roman" w:cs="Times New Roman"/>
                <w:sz w:val="24"/>
                <w:szCs w:val="24"/>
              </w:rPr>
            </w:pPr>
          </w:p>
        </w:tc>
        <w:tc>
          <w:tcPr>
            <w:tcW w:w="693" w:type="dxa"/>
            <w:vAlign w:val="center"/>
          </w:tcPr>
          <w:p w:rsidR="00566EC0" w:rsidRDefault="00566EC0" w:rsidP="00774066">
            <w:pPr>
              <w:jc w:val="center"/>
              <w:rPr>
                <w:rFonts w:ascii="Times New Roman" w:hAnsi="Times New Roman" w:cs="Times New Roman"/>
                <w:sz w:val="24"/>
                <w:szCs w:val="24"/>
              </w:rPr>
            </w:pPr>
            <w:r>
              <w:rPr>
                <w:rFonts w:ascii="Times New Roman" w:hAnsi="Times New Roman" w:cs="Times New Roman"/>
                <w:sz w:val="24"/>
                <w:szCs w:val="24"/>
              </w:rPr>
              <w:t>11</w:t>
            </w:r>
          </w:p>
        </w:tc>
        <w:tc>
          <w:tcPr>
            <w:tcW w:w="688" w:type="dxa"/>
            <w:vAlign w:val="center"/>
          </w:tcPr>
          <w:p w:rsidR="00566EC0" w:rsidRPr="00774066" w:rsidRDefault="00566EC0" w:rsidP="00774066">
            <w:pPr>
              <w:jc w:val="center"/>
              <w:rPr>
                <w:rFonts w:ascii="Times New Roman" w:hAnsi="Times New Roman" w:cs="Times New Roman"/>
                <w:sz w:val="24"/>
                <w:szCs w:val="24"/>
              </w:rPr>
            </w:pPr>
            <w:r w:rsidRPr="00774066">
              <w:rPr>
                <w:rFonts w:ascii="Times New Roman" w:hAnsi="Times New Roman" w:cs="Times New Roman"/>
                <w:sz w:val="24"/>
                <w:szCs w:val="24"/>
              </w:rPr>
              <w:t>18</w:t>
            </w:r>
          </w:p>
        </w:tc>
        <w:tc>
          <w:tcPr>
            <w:tcW w:w="572" w:type="dxa"/>
            <w:vAlign w:val="center"/>
          </w:tcPr>
          <w:p w:rsidR="00566EC0" w:rsidRDefault="00566EC0" w:rsidP="00774066">
            <w:pPr>
              <w:jc w:val="center"/>
              <w:rPr>
                <w:rFonts w:ascii="Times New Roman" w:hAnsi="Times New Roman" w:cs="Times New Roman"/>
                <w:sz w:val="24"/>
                <w:szCs w:val="24"/>
              </w:rPr>
            </w:pPr>
            <w:r>
              <w:rPr>
                <w:rFonts w:ascii="Times New Roman" w:hAnsi="Times New Roman" w:cs="Times New Roman"/>
                <w:sz w:val="24"/>
                <w:szCs w:val="24"/>
              </w:rPr>
              <w:t>2</w:t>
            </w:r>
          </w:p>
        </w:tc>
        <w:tc>
          <w:tcPr>
            <w:tcW w:w="5220" w:type="dxa"/>
            <w:vAlign w:val="center"/>
          </w:tcPr>
          <w:p w:rsidR="00566EC0" w:rsidRDefault="00566EC0" w:rsidP="00774066">
            <w:pPr>
              <w:jc w:val="both"/>
              <w:rPr>
                <w:rFonts w:ascii="Times New Roman" w:hAnsi="Times New Roman" w:cs="Times New Roman"/>
                <w:sz w:val="24"/>
                <w:szCs w:val="24"/>
              </w:rPr>
            </w:pPr>
            <w:r>
              <w:rPr>
                <w:rFonts w:ascii="Times New Roman" w:hAnsi="Times New Roman" w:cs="Times New Roman"/>
                <w:sz w:val="24"/>
                <w:szCs w:val="24"/>
              </w:rPr>
              <w:t xml:space="preserve">несоблюдение порядка работы по консультированию сотрудников УФК по </w:t>
            </w:r>
            <w:r>
              <w:rPr>
                <w:rFonts w:ascii="Times New Roman" w:hAnsi="Times New Roman" w:cs="Times New Roman"/>
                <w:color w:val="000000"/>
                <w:spacing w:val="-1"/>
                <w:sz w:val="24"/>
                <w:szCs w:val="24"/>
              </w:rPr>
              <w:t xml:space="preserve">правовым и иным </w:t>
            </w:r>
            <w:r>
              <w:rPr>
                <w:rFonts w:ascii="Times New Roman" w:hAnsi="Times New Roman" w:cs="Times New Roman"/>
                <w:color w:val="000000"/>
                <w:sz w:val="24"/>
                <w:szCs w:val="24"/>
              </w:rPr>
              <w:t>вопросам гражданской службы, а также по вопросам трудового законодательства Российской Федерации</w:t>
            </w:r>
            <w:r>
              <w:rPr>
                <w:rFonts w:ascii="Times New Roman" w:hAnsi="Times New Roman" w:cs="Times New Roman"/>
                <w:sz w:val="24"/>
                <w:szCs w:val="24"/>
              </w:rPr>
              <w:t>;</w:t>
            </w:r>
          </w:p>
        </w:tc>
        <w:tc>
          <w:tcPr>
            <w:tcW w:w="736" w:type="dxa"/>
            <w:vAlign w:val="center"/>
          </w:tcPr>
          <w:p w:rsidR="00566EC0" w:rsidRPr="00FF6D83" w:rsidRDefault="00566EC0" w:rsidP="00774066">
            <w:pPr>
              <w:jc w:val="center"/>
              <w:rPr>
                <w:rFonts w:ascii="Times New Roman" w:hAnsi="Times New Roman" w:cs="Times New Roman"/>
                <w:sz w:val="24"/>
                <w:szCs w:val="24"/>
              </w:rPr>
            </w:pPr>
            <w:r w:rsidRPr="00FF6D83">
              <w:rPr>
                <w:rFonts w:ascii="Times New Roman" w:hAnsi="Times New Roman" w:cs="Times New Roman"/>
                <w:sz w:val="24"/>
                <w:szCs w:val="24"/>
              </w:rPr>
              <w:t>–</w:t>
            </w:r>
          </w:p>
        </w:tc>
        <w:tc>
          <w:tcPr>
            <w:tcW w:w="759" w:type="dxa"/>
            <w:vAlign w:val="center"/>
          </w:tcPr>
          <w:p w:rsidR="00566EC0" w:rsidRDefault="00566EC0" w:rsidP="00774066">
            <w:pPr>
              <w:jc w:val="center"/>
              <w:rPr>
                <w:rFonts w:ascii="Times New Roman" w:hAnsi="Times New Roman" w:cs="Times New Roman"/>
                <w:sz w:val="24"/>
                <w:szCs w:val="24"/>
              </w:rPr>
            </w:pPr>
            <w:r w:rsidRPr="00FF6D83">
              <w:rPr>
                <w:rFonts w:ascii="Times New Roman" w:hAnsi="Times New Roman" w:cs="Times New Roman"/>
                <w:sz w:val="24"/>
                <w:szCs w:val="24"/>
              </w:rPr>
              <w:t>X</w:t>
            </w:r>
          </w:p>
        </w:tc>
        <w:tc>
          <w:tcPr>
            <w:tcW w:w="783" w:type="dxa"/>
            <w:vAlign w:val="center"/>
          </w:tcPr>
          <w:p w:rsidR="00566EC0" w:rsidRPr="00FF6D83" w:rsidRDefault="00566EC0" w:rsidP="00774066">
            <w:pPr>
              <w:jc w:val="center"/>
              <w:rPr>
                <w:rFonts w:ascii="Times New Roman" w:hAnsi="Times New Roman" w:cs="Times New Roman"/>
                <w:sz w:val="24"/>
                <w:szCs w:val="24"/>
              </w:rPr>
            </w:pPr>
            <w:r w:rsidRPr="00FF6D83">
              <w:rPr>
                <w:rFonts w:ascii="Times New Roman" w:hAnsi="Times New Roman" w:cs="Times New Roman"/>
                <w:sz w:val="24"/>
                <w:szCs w:val="24"/>
              </w:rPr>
              <w:t>–</w:t>
            </w:r>
          </w:p>
        </w:tc>
        <w:tc>
          <w:tcPr>
            <w:tcW w:w="736" w:type="dxa"/>
            <w:vAlign w:val="center"/>
          </w:tcPr>
          <w:p w:rsidR="00566EC0" w:rsidRPr="00FF6D83" w:rsidRDefault="00566EC0" w:rsidP="00774066">
            <w:pPr>
              <w:jc w:val="center"/>
              <w:rPr>
                <w:rFonts w:ascii="Times New Roman" w:hAnsi="Times New Roman" w:cs="Times New Roman"/>
                <w:sz w:val="24"/>
                <w:szCs w:val="24"/>
              </w:rPr>
            </w:pPr>
            <w:r w:rsidRPr="00236229">
              <w:rPr>
                <w:rFonts w:ascii="Times New Roman" w:hAnsi="Times New Roman" w:cs="Times New Roman"/>
                <w:sz w:val="24"/>
                <w:szCs w:val="24"/>
              </w:rPr>
              <w:t>–</w:t>
            </w:r>
          </w:p>
        </w:tc>
        <w:tc>
          <w:tcPr>
            <w:tcW w:w="759" w:type="dxa"/>
            <w:vAlign w:val="center"/>
          </w:tcPr>
          <w:p w:rsidR="00566EC0" w:rsidRPr="00FF6D83" w:rsidRDefault="00566EC0" w:rsidP="00774066">
            <w:pPr>
              <w:jc w:val="center"/>
              <w:rPr>
                <w:rFonts w:ascii="Times New Roman" w:hAnsi="Times New Roman" w:cs="Times New Roman"/>
                <w:sz w:val="24"/>
                <w:szCs w:val="24"/>
              </w:rPr>
            </w:pPr>
            <w:r w:rsidRPr="00FF6D83">
              <w:rPr>
                <w:rFonts w:ascii="Times New Roman" w:hAnsi="Times New Roman" w:cs="Times New Roman"/>
                <w:sz w:val="24"/>
                <w:szCs w:val="24"/>
              </w:rPr>
              <w:t>X</w:t>
            </w:r>
          </w:p>
        </w:tc>
        <w:tc>
          <w:tcPr>
            <w:tcW w:w="783" w:type="dxa"/>
            <w:vAlign w:val="center"/>
          </w:tcPr>
          <w:p w:rsidR="00566EC0" w:rsidRPr="00FF6D83" w:rsidRDefault="00566EC0" w:rsidP="00774066">
            <w:pPr>
              <w:jc w:val="center"/>
              <w:rPr>
                <w:rFonts w:ascii="Times New Roman" w:hAnsi="Times New Roman" w:cs="Times New Roman"/>
                <w:sz w:val="24"/>
                <w:szCs w:val="24"/>
              </w:rPr>
            </w:pPr>
            <w:r w:rsidRPr="00236229">
              <w:rPr>
                <w:rFonts w:ascii="Times New Roman" w:hAnsi="Times New Roman" w:cs="Times New Roman"/>
                <w:sz w:val="24"/>
                <w:szCs w:val="24"/>
              </w:rPr>
              <w:t>–</w:t>
            </w:r>
          </w:p>
        </w:tc>
        <w:tc>
          <w:tcPr>
            <w:tcW w:w="2222" w:type="dxa"/>
            <w:vAlign w:val="center"/>
          </w:tcPr>
          <w:p w:rsidR="00566EC0" w:rsidRDefault="00566EC0" w:rsidP="009E5E7A">
            <w:pPr>
              <w:jc w:val="center"/>
              <w:rPr>
                <w:rFonts w:ascii="Times New Roman" w:hAnsi="Times New Roman" w:cs="Times New Roman"/>
                <w:sz w:val="24"/>
                <w:szCs w:val="24"/>
              </w:rPr>
            </w:pPr>
            <w:r w:rsidRPr="00C05472">
              <w:rPr>
                <w:rFonts w:ascii="Times New Roman" w:hAnsi="Times New Roman" w:cs="Times New Roman"/>
                <w:sz w:val="24"/>
                <w:szCs w:val="24"/>
              </w:rPr>
              <w:t>значимый</w:t>
            </w:r>
          </w:p>
        </w:tc>
      </w:tr>
      <w:tr w:rsidR="00566EC0" w:rsidTr="00DA4AB2">
        <w:tc>
          <w:tcPr>
            <w:tcW w:w="882" w:type="dxa"/>
            <w:vMerge/>
          </w:tcPr>
          <w:p w:rsidR="00566EC0" w:rsidRDefault="00566EC0" w:rsidP="00774066">
            <w:pPr>
              <w:jc w:val="center"/>
              <w:rPr>
                <w:rFonts w:ascii="Times New Roman" w:hAnsi="Times New Roman" w:cs="Times New Roman"/>
                <w:sz w:val="24"/>
                <w:szCs w:val="24"/>
              </w:rPr>
            </w:pPr>
          </w:p>
        </w:tc>
        <w:tc>
          <w:tcPr>
            <w:tcW w:w="693" w:type="dxa"/>
            <w:vAlign w:val="center"/>
          </w:tcPr>
          <w:p w:rsidR="00566EC0" w:rsidRDefault="00566EC0" w:rsidP="00774066">
            <w:pPr>
              <w:jc w:val="center"/>
              <w:rPr>
                <w:rFonts w:ascii="Times New Roman" w:hAnsi="Times New Roman" w:cs="Times New Roman"/>
                <w:sz w:val="24"/>
                <w:szCs w:val="24"/>
              </w:rPr>
            </w:pPr>
            <w:r>
              <w:rPr>
                <w:rFonts w:ascii="Times New Roman" w:hAnsi="Times New Roman" w:cs="Times New Roman"/>
                <w:sz w:val="24"/>
                <w:szCs w:val="24"/>
              </w:rPr>
              <w:t>11</w:t>
            </w:r>
          </w:p>
        </w:tc>
        <w:tc>
          <w:tcPr>
            <w:tcW w:w="688" w:type="dxa"/>
            <w:vAlign w:val="center"/>
          </w:tcPr>
          <w:p w:rsidR="00566EC0" w:rsidRPr="00774066" w:rsidRDefault="00566EC0" w:rsidP="00774066">
            <w:pPr>
              <w:jc w:val="center"/>
              <w:rPr>
                <w:rFonts w:ascii="Times New Roman" w:hAnsi="Times New Roman" w:cs="Times New Roman"/>
                <w:sz w:val="24"/>
                <w:szCs w:val="24"/>
              </w:rPr>
            </w:pPr>
            <w:r w:rsidRPr="00774066">
              <w:rPr>
                <w:rFonts w:ascii="Times New Roman" w:hAnsi="Times New Roman" w:cs="Times New Roman"/>
                <w:sz w:val="24"/>
                <w:szCs w:val="24"/>
              </w:rPr>
              <w:t>18</w:t>
            </w:r>
          </w:p>
        </w:tc>
        <w:tc>
          <w:tcPr>
            <w:tcW w:w="572" w:type="dxa"/>
            <w:vAlign w:val="center"/>
          </w:tcPr>
          <w:p w:rsidR="00566EC0" w:rsidRDefault="00566EC0" w:rsidP="00774066">
            <w:pPr>
              <w:jc w:val="center"/>
              <w:rPr>
                <w:rFonts w:ascii="Times New Roman" w:hAnsi="Times New Roman" w:cs="Times New Roman"/>
                <w:sz w:val="24"/>
                <w:szCs w:val="24"/>
              </w:rPr>
            </w:pPr>
            <w:r>
              <w:rPr>
                <w:rFonts w:ascii="Times New Roman" w:hAnsi="Times New Roman" w:cs="Times New Roman"/>
                <w:sz w:val="24"/>
                <w:szCs w:val="24"/>
              </w:rPr>
              <w:t>3</w:t>
            </w:r>
          </w:p>
        </w:tc>
        <w:tc>
          <w:tcPr>
            <w:tcW w:w="5220" w:type="dxa"/>
            <w:vAlign w:val="center"/>
          </w:tcPr>
          <w:p w:rsidR="00566EC0" w:rsidRDefault="00566EC0" w:rsidP="00774066">
            <w:pPr>
              <w:jc w:val="both"/>
              <w:rPr>
                <w:rFonts w:ascii="Times New Roman" w:hAnsi="Times New Roman" w:cs="Times New Roman"/>
                <w:sz w:val="24"/>
                <w:szCs w:val="24"/>
              </w:rPr>
            </w:pPr>
            <w:r>
              <w:rPr>
                <w:rFonts w:ascii="Times New Roman" w:hAnsi="Times New Roman" w:cs="Times New Roman"/>
                <w:sz w:val="24"/>
                <w:szCs w:val="24"/>
              </w:rPr>
              <w:t>иные риски по пункту 18</w:t>
            </w:r>
            <w:r>
              <w:rPr>
                <w:rFonts w:ascii="Times New Roman" w:hAnsi="Times New Roman"/>
                <w:bCs/>
                <w:sz w:val="24"/>
                <w:szCs w:val="24"/>
              </w:rPr>
              <w:t xml:space="preserve"> направления деятельности </w:t>
            </w:r>
            <w:r>
              <w:rPr>
                <w:rFonts w:ascii="Times New Roman" w:hAnsi="Times New Roman" w:cs="Times New Roman"/>
                <w:sz w:val="24"/>
                <w:szCs w:val="24"/>
                <w:lang w:val="en-US"/>
              </w:rPr>
              <w:t>XI</w:t>
            </w:r>
            <w:r>
              <w:rPr>
                <w:rFonts w:ascii="Times New Roman" w:hAnsi="Times New Roman" w:cs="Times New Roman"/>
                <w:sz w:val="24"/>
                <w:szCs w:val="24"/>
              </w:rPr>
              <w:t>.</w:t>
            </w:r>
          </w:p>
        </w:tc>
        <w:tc>
          <w:tcPr>
            <w:tcW w:w="736" w:type="dxa"/>
            <w:vAlign w:val="center"/>
          </w:tcPr>
          <w:p w:rsidR="00566EC0" w:rsidRDefault="00566EC0" w:rsidP="00774066">
            <w:pPr>
              <w:jc w:val="center"/>
              <w:rPr>
                <w:rFonts w:ascii="Times New Roman" w:hAnsi="Times New Roman" w:cs="Times New Roman"/>
                <w:sz w:val="24"/>
                <w:szCs w:val="24"/>
              </w:rPr>
            </w:pPr>
            <w:r>
              <w:rPr>
                <w:rFonts w:ascii="Times New Roman" w:hAnsi="Times New Roman" w:cs="Times New Roman"/>
                <w:sz w:val="24"/>
                <w:szCs w:val="24"/>
              </w:rPr>
              <w:t>Х</w:t>
            </w:r>
          </w:p>
        </w:tc>
        <w:tc>
          <w:tcPr>
            <w:tcW w:w="759" w:type="dxa"/>
            <w:vAlign w:val="center"/>
          </w:tcPr>
          <w:p w:rsidR="00566EC0" w:rsidRPr="00FF6D83" w:rsidRDefault="00566EC0" w:rsidP="00774066">
            <w:pPr>
              <w:jc w:val="center"/>
              <w:rPr>
                <w:rFonts w:ascii="Times New Roman" w:hAnsi="Times New Roman" w:cs="Times New Roman"/>
                <w:sz w:val="24"/>
                <w:szCs w:val="24"/>
              </w:rPr>
            </w:pPr>
            <w:r w:rsidRPr="00FF6D83">
              <w:rPr>
                <w:rFonts w:ascii="Times New Roman" w:hAnsi="Times New Roman" w:cs="Times New Roman"/>
                <w:sz w:val="24"/>
                <w:szCs w:val="24"/>
              </w:rPr>
              <w:t>–</w:t>
            </w:r>
          </w:p>
        </w:tc>
        <w:tc>
          <w:tcPr>
            <w:tcW w:w="783" w:type="dxa"/>
            <w:vAlign w:val="center"/>
          </w:tcPr>
          <w:p w:rsidR="00566EC0" w:rsidRPr="00FF6D83" w:rsidRDefault="00566EC0" w:rsidP="00774066">
            <w:pPr>
              <w:jc w:val="center"/>
              <w:rPr>
                <w:rFonts w:ascii="Times New Roman" w:hAnsi="Times New Roman" w:cs="Times New Roman"/>
                <w:sz w:val="24"/>
                <w:szCs w:val="24"/>
              </w:rPr>
            </w:pPr>
            <w:r w:rsidRPr="00FF6D83">
              <w:rPr>
                <w:rFonts w:ascii="Times New Roman" w:hAnsi="Times New Roman" w:cs="Times New Roman"/>
                <w:sz w:val="24"/>
                <w:szCs w:val="24"/>
              </w:rPr>
              <w:t>–</w:t>
            </w:r>
          </w:p>
        </w:tc>
        <w:tc>
          <w:tcPr>
            <w:tcW w:w="736" w:type="dxa"/>
            <w:vAlign w:val="center"/>
          </w:tcPr>
          <w:p w:rsidR="00566EC0" w:rsidRPr="00FF6D83" w:rsidRDefault="00566EC0" w:rsidP="00774066">
            <w:pPr>
              <w:jc w:val="center"/>
              <w:rPr>
                <w:rFonts w:ascii="Times New Roman" w:hAnsi="Times New Roman" w:cs="Times New Roman"/>
                <w:sz w:val="24"/>
                <w:szCs w:val="24"/>
              </w:rPr>
            </w:pPr>
            <w:r w:rsidRPr="00643310">
              <w:rPr>
                <w:rFonts w:ascii="Times New Roman" w:hAnsi="Times New Roman" w:cs="Times New Roman"/>
                <w:sz w:val="24"/>
                <w:szCs w:val="24"/>
              </w:rPr>
              <w:t>Х</w:t>
            </w:r>
          </w:p>
        </w:tc>
        <w:tc>
          <w:tcPr>
            <w:tcW w:w="759" w:type="dxa"/>
            <w:vAlign w:val="center"/>
          </w:tcPr>
          <w:p w:rsidR="00566EC0" w:rsidRPr="00FF6D83" w:rsidRDefault="00566EC0" w:rsidP="00774066">
            <w:pPr>
              <w:jc w:val="center"/>
              <w:rPr>
                <w:rFonts w:ascii="Times New Roman" w:hAnsi="Times New Roman" w:cs="Times New Roman"/>
                <w:sz w:val="24"/>
                <w:szCs w:val="24"/>
              </w:rPr>
            </w:pPr>
            <w:r w:rsidRPr="00E90656">
              <w:rPr>
                <w:rFonts w:ascii="Times New Roman" w:hAnsi="Times New Roman" w:cs="Times New Roman"/>
                <w:sz w:val="24"/>
                <w:szCs w:val="24"/>
              </w:rPr>
              <w:t>–</w:t>
            </w:r>
          </w:p>
        </w:tc>
        <w:tc>
          <w:tcPr>
            <w:tcW w:w="783" w:type="dxa"/>
            <w:vAlign w:val="center"/>
          </w:tcPr>
          <w:p w:rsidR="00566EC0" w:rsidRPr="00FF6D83" w:rsidRDefault="00566EC0" w:rsidP="00774066">
            <w:pPr>
              <w:jc w:val="center"/>
              <w:rPr>
                <w:rFonts w:ascii="Times New Roman" w:hAnsi="Times New Roman" w:cs="Times New Roman"/>
                <w:sz w:val="24"/>
                <w:szCs w:val="24"/>
              </w:rPr>
            </w:pPr>
            <w:r w:rsidRPr="00E90656">
              <w:rPr>
                <w:rFonts w:ascii="Times New Roman" w:hAnsi="Times New Roman" w:cs="Times New Roman"/>
                <w:sz w:val="24"/>
                <w:szCs w:val="24"/>
              </w:rPr>
              <w:t>–</w:t>
            </w:r>
          </w:p>
        </w:tc>
        <w:tc>
          <w:tcPr>
            <w:tcW w:w="2222" w:type="dxa"/>
            <w:vAlign w:val="center"/>
          </w:tcPr>
          <w:p w:rsidR="00566EC0" w:rsidRDefault="00566EC0" w:rsidP="00774066">
            <w:pPr>
              <w:jc w:val="center"/>
            </w:pPr>
            <w:r w:rsidRPr="00643310">
              <w:rPr>
                <w:rFonts w:ascii="Times New Roman" w:hAnsi="Times New Roman" w:cs="Times New Roman"/>
                <w:sz w:val="24"/>
                <w:szCs w:val="24"/>
              </w:rPr>
              <w:t>низкий</w:t>
            </w:r>
          </w:p>
        </w:tc>
      </w:tr>
      <w:tr w:rsidR="00566EC0" w:rsidTr="00DA4AB2">
        <w:tc>
          <w:tcPr>
            <w:tcW w:w="882" w:type="dxa"/>
            <w:vMerge w:val="restart"/>
          </w:tcPr>
          <w:p w:rsidR="00566EC0" w:rsidRDefault="00566EC0" w:rsidP="00774066">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p>
        </w:tc>
        <w:tc>
          <w:tcPr>
            <w:tcW w:w="13951" w:type="dxa"/>
            <w:gridSpan w:val="11"/>
            <w:vAlign w:val="center"/>
          </w:tcPr>
          <w:p w:rsidR="00566EC0" w:rsidRPr="00236229" w:rsidRDefault="00566EC0" w:rsidP="009C4EFD">
            <w:pPr>
              <w:rPr>
                <w:rFonts w:ascii="Times New Roman" w:hAnsi="Times New Roman" w:cs="Times New Roman"/>
                <w:sz w:val="24"/>
                <w:szCs w:val="24"/>
              </w:rPr>
            </w:pPr>
            <w:r>
              <w:rPr>
                <w:rFonts w:ascii="Times New Roman" w:eastAsia="Times New Roman" w:hAnsi="Times New Roman" w:cs="Times New Roman"/>
                <w:sz w:val="24"/>
                <w:szCs w:val="24"/>
                <w:lang w:eastAsia="ru-RU"/>
              </w:rPr>
              <w:t>Ф</w:t>
            </w:r>
            <w:r w:rsidRPr="006E0FFE">
              <w:rPr>
                <w:rFonts w:ascii="Times New Roman" w:eastAsia="Times New Roman" w:hAnsi="Times New Roman" w:cs="Times New Roman"/>
                <w:sz w:val="24"/>
                <w:szCs w:val="24"/>
                <w:lang w:eastAsia="ru-RU"/>
              </w:rPr>
              <w:t>ормировани</w:t>
            </w:r>
            <w:r>
              <w:rPr>
                <w:rFonts w:ascii="Times New Roman" w:eastAsia="Times New Roman" w:hAnsi="Times New Roman" w:cs="Times New Roman"/>
                <w:sz w:val="24"/>
                <w:szCs w:val="24"/>
                <w:lang w:eastAsia="ru-RU"/>
              </w:rPr>
              <w:t>е</w:t>
            </w:r>
            <w:r w:rsidRPr="006E0FFE">
              <w:rPr>
                <w:rFonts w:ascii="Times New Roman" w:eastAsia="Times New Roman" w:hAnsi="Times New Roman" w:cs="Times New Roman"/>
                <w:sz w:val="24"/>
                <w:szCs w:val="24"/>
                <w:lang w:eastAsia="ru-RU"/>
              </w:rPr>
              <w:t xml:space="preserve"> кадрового резерва УФК</w:t>
            </w:r>
            <w:r>
              <w:rPr>
                <w:rFonts w:ascii="Times New Roman" w:eastAsia="Times New Roman" w:hAnsi="Times New Roman" w:cs="Times New Roman"/>
                <w:sz w:val="24"/>
                <w:szCs w:val="24"/>
                <w:lang w:eastAsia="ru-RU"/>
              </w:rPr>
              <w:t>:</w:t>
            </w:r>
          </w:p>
        </w:tc>
      </w:tr>
      <w:tr w:rsidR="00566EC0" w:rsidTr="00DA4AB2">
        <w:tc>
          <w:tcPr>
            <w:tcW w:w="882" w:type="dxa"/>
            <w:vMerge/>
          </w:tcPr>
          <w:p w:rsidR="00566EC0" w:rsidRDefault="00566EC0" w:rsidP="00774066">
            <w:pPr>
              <w:jc w:val="center"/>
              <w:rPr>
                <w:rFonts w:ascii="Times New Roman" w:hAnsi="Times New Roman" w:cs="Times New Roman"/>
                <w:sz w:val="24"/>
                <w:szCs w:val="24"/>
              </w:rPr>
            </w:pPr>
          </w:p>
        </w:tc>
        <w:tc>
          <w:tcPr>
            <w:tcW w:w="693" w:type="dxa"/>
            <w:vAlign w:val="center"/>
          </w:tcPr>
          <w:p w:rsidR="00566EC0" w:rsidRDefault="00566EC0" w:rsidP="00774066">
            <w:pPr>
              <w:jc w:val="center"/>
              <w:rPr>
                <w:rFonts w:ascii="Times New Roman" w:hAnsi="Times New Roman" w:cs="Times New Roman"/>
                <w:sz w:val="24"/>
                <w:szCs w:val="24"/>
              </w:rPr>
            </w:pPr>
            <w:r>
              <w:rPr>
                <w:rFonts w:ascii="Times New Roman" w:hAnsi="Times New Roman" w:cs="Times New Roman"/>
                <w:sz w:val="24"/>
                <w:szCs w:val="24"/>
              </w:rPr>
              <w:t>11</w:t>
            </w:r>
          </w:p>
        </w:tc>
        <w:tc>
          <w:tcPr>
            <w:tcW w:w="688" w:type="dxa"/>
            <w:vAlign w:val="center"/>
          </w:tcPr>
          <w:p w:rsidR="00566EC0" w:rsidRDefault="00566EC0" w:rsidP="00774066">
            <w:pPr>
              <w:jc w:val="center"/>
              <w:rPr>
                <w:rFonts w:ascii="Times New Roman" w:hAnsi="Times New Roman" w:cs="Times New Roman"/>
                <w:sz w:val="24"/>
                <w:szCs w:val="24"/>
              </w:rPr>
            </w:pPr>
            <w:r>
              <w:rPr>
                <w:rFonts w:ascii="Times New Roman" w:hAnsi="Times New Roman" w:cs="Times New Roman"/>
                <w:sz w:val="24"/>
                <w:szCs w:val="24"/>
              </w:rPr>
              <w:t>19</w:t>
            </w:r>
          </w:p>
        </w:tc>
        <w:tc>
          <w:tcPr>
            <w:tcW w:w="572" w:type="dxa"/>
            <w:vAlign w:val="center"/>
          </w:tcPr>
          <w:p w:rsidR="00566EC0" w:rsidRDefault="00566EC0" w:rsidP="00774066">
            <w:pPr>
              <w:jc w:val="center"/>
              <w:rPr>
                <w:rFonts w:ascii="Times New Roman" w:hAnsi="Times New Roman" w:cs="Times New Roman"/>
                <w:sz w:val="24"/>
                <w:szCs w:val="24"/>
              </w:rPr>
            </w:pPr>
            <w:r>
              <w:rPr>
                <w:rFonts w:ascii="Times New Roman" w:hAnsi="Times New Roman" w:cs="Times New Roman"/>
                <w:sz w:val="24"/>
                <w:szCs w:val="24"/>
              </w:rPr>
              <w:t>1</w:t>
            </w:r>
          </w:p>
        </w:tc>
        <w:tc>
          <w:tcPr>
            <w:tcW w:w="5220" w:type="dxa"/>
            <w:vAlign w:val="center"/>
          </w:tcPr>
          <w:p w:rsidR="00566EC0" w:rsidRDefault="00566EC0" w:rsidP="00774066">
            <w:pPr>
              <w:jc w:val="both"/>
              <w:rPr>
                <w:rFonts w:ascii="Times New Roman" w:hAnsi="Times New Roman" w:cs="Times New Roman"/>
                <w:sz w:val="24"/>
                <w:szCs w:val="24"/>
              </w:rPr>
            </w:pPr>
            <w:r>
              <w:rPr>
                <w:rFonts w:ascii="Times New Roman" w:hAnsi="Times New Roman" w:cs="Times New Roman"/>
                <w:sz w:val="24"/>
                <w:szCs w:val="24"/>
              </w:rPr>
              <w:t>н</w:t>
            </w:r>
            <w:r w:rsidRPr="002E5B73">
              <w:rPr>
                <w:rFonts w:ascii="Times New Roman" w:hAnsi="Times New Roman" w:cs="Times New Roman"/>
                <w:sz w:val="24"/>
                <w:szCs w:val="24"/>
              </w:rPr>
              <w:t xml:space="preserve">есоблюдение порядка </w:t>
            </w:r>
            <w:r w:rsidRPr="006E0FFE">
              <w:rPr>
                <w:rFonts w:ascii="Times New Roman" w:eastAsia="Times New Roman" w:hAnsi="Times New Roman" w:cs="Times New Roman"/>
                <w:sz w:val="24"/>
                <w:szCs w:val="24"/>
                <w:lang w:eastAsia="ru-RU"/>
              </w:rPr>
              <w:t>формирования кадрового резерва УФК, а также осуществления работы с кадровым резервом УФК</w:t>
            </w:r>
            <w:r>
              <w:rPr>
                <w:rFonts w:ascii="Times New Roman" w:eastAsia="Times New Roman" w:hAnsi="Times New Roman" w:cs="Times New Roman"/>
                <w:sz w:val="24"/>
                <w:szCs w:val="24"/>
                <w:lang w:eastAsia="ru-RU"/>
              </w:rPr>
              <w:t>;</w:t>
            </w:r>
          </w:p>
        </w:tc>
        <w:tc>
          <w:tcPr>
            <w:tcW w:w="736" w:type="dxa"/>
            <w:vAlign w:val="center"/>
          </w:tcPr>
          <w:p w:rsidR="00566EC0" w:rsidRDefault="00566EC0" w:rsidP="00774066">
            <w:pPr>
              <w:jc w:val="center"/>
              <w:rPr>
                <w:rFonts w:ascii="Times New Roman" w:hAnsi="Times New Roman" w:cs="Times New Roman"/>
                <w:sz w:val="24"/>
                <w:szCs w:val="24"/>
              </w:rPr>
            </w:pPr>
            <w:r w:rsidRPr="00FF6D83">
              <w:rPr>
                <w:rFonts w:ascii="Times New Roman" w:hAnsi="Times New Roman" w:cs="Times New Roman"/>
                <w:sz w:val="24"/>
                <w:szCs w:val="24"/>
              </w:rPr>
              <w:t>–</w:t>
            </w:r>
          </w:p>
        </w:tc>
        <w:tc>
          <w:tcPr>
            <w:tcW w:w="759" w:type="dxa"/>
            <w:vAlign w:val="center"/>
          </w:tcPr>
          <w:p w:rsidR="00566EC0" w:rsidRPr="00FF6D83" w:rsidRDefault="00566EC0" w:rsidP="00774066">
            <w:pPr>
              <w:jc w:val="center"/>
              <w:rPr>
                <w:rFonts w:ascii="Times New Roman" w:hAnsi="Times New Roman" w:cs="Times New Roman"/>
                <w:sz w:val="24"/>
                <w:szCs w:val="24"/>
              </w:rPr>
            </w:pPr>
            <w:r w:rsidRPr="00FF6D83">
              <w:rPr>
                <w:rFonts w:ascii="Times New Roman" w:hAnsi="Times New Roman" w:cs="Times New Roman"/>
                <w:sz w:val="24"/>
                <w:szCs w:val="24"/>
              </w:rPr>
              <w:t>X</w:t>
            </w:r>
          </w:p>
        </w:tc>
        <w:tc>
          <w:tcPr>
            <w:tcW w:w="783" w:type="dxa"/>
            <w:vAlign w:val="center"/>
          </w:tcPr>
          <w:p w:rsidR="00566EC0" w:rsidRPr="00FF6D83" w:rsidRDefault="00566EC0" w:rsidP="00774066">
            <w:pPr>
              <w:jc w:val="center"/>
              <w:rPr>
                <w:rFonts w:ascii="Times New Roman" w:hAnsi="Times New Roman" w:cs="Times New Roman"/>
                <w:sz w:val="24"/>
                <w:szCs w:val="24"/>
              </w:rPr>
            </w:pPr>
            <w:r w:rsidRPr="00FF6D83">
              <w:rPr>
                <w:rFonts w:ascii="Times New Roman" w:hAnsi="Times New Roman" w:cs="Times New Roman"/>
                <w:sz w:val="24"/>
                <w:szCs w:val="24"/>
              </w:rPr>
              <w:t>–</w:t>
            </w:r>
          </w:p>
        </w:tc>
        <w:tc>
          <w:tcPr>
            <w:tcW w:w="736" w:type="dxa"/>
            <w:vAlign w:val="center"/>
          </w:tcPr>
          <w:p w:rsidR="00566EC0" w:rsidRPr="00643310" w:rsidRDefault="00566EC0" w:rsidP="00774066">
            <w:pPr>
              <w:jc w:val="center"/>
              <w:rPr>
                <w:rFonts w:ascii="Times New Roman" w:hAnsi="Times New Roman" w:cs="Times New Roman"/>
                <w:sz w:val="24"/>
                <w:szCs w:val="24"/>
              </w:rPr>
            </w:pPr>
            <w:r w:rsidRPr="00236229">
              <w:rPr>
                <w:rFonts w:ascii="Times New Roman" w:hAnsi="Times New Roman" w:cs="Times New Roman"/>
                <w:sz w:val="24"/>
                <w:szCs w:val="24"/>
              </w:rPr>
              <w:t>–</w:t>
            </w:r>
          </w:p>
        </w:tc>
        <w:tc>
          <w:tcPr>
            <w:tcW w:w="759" w:type="dxa"/>
            <w:vAlign w:val="center"/>
          </w:tcPr>
          <w:p w:rsidR="00566EC0" w:rsidRPr="00E90656" w:rsidRDefault="00566EC0" w:rsidP="00774066">
            <w:pPr>
              <w:jc w:val="center"/>
              <w:rPr>
                <w:rFonts w:ascii="Times New Roman" w:hAnsi="Times New Roman" w:cs="Times New Roman"/>
                <w:sz w:val="24"/>
                <w:szCs w:val="24"/>
              </w:rPr>
            </w:pPr>
            <w:r w:rsidRPr="00FF6D83">
              <w:rPr>
                <w:rFonts w:ascii="Times New Roman" w:hAnsi="Times New Roman" w:cs="Times New Roman"/>
                <w:sz w:val="24"/>
                <w:szCs w:val="24"/>
              </w:rPr>
              <w:t>X</w:t>
            </w:r>
          </w:p>
        </w:tc>
        <w:tc>
          <w:tcPr>
            <w:tcW w:w="783" w:type="dxa"/>
            <w:vAlign w:val="center"/>
          </w:tcPr>
          <w:p w:rsidR="00566EC0" w:rsidRPr="00E90656" w:rsidRDefault="00566EC0" w:rsidP="00774066">
            <w:pPr>
              <w:jc w:val="center"/>
              <w:rPr>
                <w:rFonts w:ascii="Times New Roman" w:hAnsi="Times New Roman" w:cs="Times New Roman"/>
                <w:sz w:val="24"/>
                <w:szCs w:val="24"/>
              </w:rPr>
            </w:pPr>
            <w:r w:rsidRPr="00236229">
              <w:rPr>
                <w:rFonts w:ascii="Times New Roman" w:hAnsi="Times New Roman" w:cs="Times New Roman"/>
                <w:sz w:val="24"/>
                <w:szCs w:val="24"/>
              </w:rPr>
              <w:t>–</w:t>
            </w:r>
          </w:p>
        </w:tc>
        <w:tc>
          <w:tcPr>
            <w:tcW w:w="2222" w:type="dxa"/>
            <w:vAlign w:val="center"/>
          </w:tcPr>
          <w:p w:rsidR="00566EC0" w:rsidRDefault="00566EC0" w:rsidP="009E5E7A">
            <w:pPr>
              <w:jc w:val="center"/>
              <w:rPr>
                <w:rFonts w:ascii="Times New Roman" w:hAnsi="Times New Roman" w:cs="Times New Roman"/>
                <w:sz w:val="24"/>
                <w:szCs w:val="24"/>
              </w:rPr>
            </w:pPr>
            <w:r w:rsidRPr="00C05472">
              <w:rPr>
                <w:rFonts w:ascii="Times New Roman" w:hAnsi="Times New Roman" w:cs="Times New Roman"/>
                <w:sz w:val="24"/>
                <w:szCs w:val="24"/>
              </w:rPr>
              <w:t>значимый</w:t>
            </w:r>
          </w:p>
        </w:tc>
      </w:tr>
      <w:tr w:rsidR="00566EC0" w:rsidTr="00DA4AB2">
        <w:tc>
          <w:tcPr>
            <w:tcW w:w="882" w:type="dxa"/>
            <w:vMerge/>
          </w:tcPr>
          <w:p w:rsidR="00566EC0" w:rsidRDefault="00566EC0" w:rsidP="00774066">
            <w:pPr>
              <w:jc w:val="center"/>
              <w:rPr>
                <w:rFonts w:ascii="Times New Roman" w:eastAsia="Times New Roman" w:hAnsi="Times New Roman" w:cs="Times New Roman"/>
                <w:sz w:val="24"/>
                <w:szCs w:val="24"/>
                <w:lang w:eastAsia="ru-RU"/>
              </w:rPr>
            </w:pPr>
          </w:p>
        </w:tc>
        <w:tc>
          <w:tcPr>
            <w:tcW w:w="693" w:type="dxa"/>
            <w:vAlign w:val="center"/>
          </w:tcPr>
          <w:p w:rsidR="00566EC0" w:rsidRDefault="00566EC0" w:rsidP="00774066">
            <w:pPr>
              <w:jc w:val="center"/>
              <w:rPr>
                <w:rFonts w:ascii="Times New Roman" w:hAnsi="Times New Roman" w:cs="Times New Roman"/>
                <w:sz w:val="24"/>
                <w:szCs w:val="24"/>
              </w:rPr>
            </w:pPr>
            <w:r>
              <w:rPr>
                <w:rFonts w:ascii="Times New Roman" w:hAnsi="Times New Roman" w:cs="Times New Roman"/>
                <w:sz w:val="24"/>
                <w:szCs w:val="24"/>
              </w:rPr>
              <w:t>11</w:t>
            </w:r>
          </w:p>
        </w:tc>
        <w:tc>
          <w:tcPr>
            <w:tcW w:w="688" w:type="dxa"/>
            <w:vAlign w:val="center"/>
          </w:tcPr>
          <w:p w:rsidR="00566EC0" w:rsidRPr="00774066" w:rsidRDefault="00566EC0" w:rsidP="00774066">
            <w:pPr>
              <w:jc w:val="center"/>
              <w:rPr>
                <w:rFonts w:ascii="Times New Roman" w:hAnsi="Times New Roman" w:cs="Times New Roman"/>
                <w:sz w:val="24"/>
                <w:szCs w:val="24"/>
              </w:rPr>
            </w:pPr>
            <w:r w:rsidRPr="00774066">
              <w:rPr>
                <w:rFonts w:ascii="Times New Roman" w:hAnsi="Times New Roman" w:cs="Times New Roman"/>
                <w:sz w:val="24"/>
                <w:szCs w:val="24"/>
              </w:rPr>
              <w:t>1</w:t>
            </w:r>
            <w:r>
              <w:rPr>
                <w:rFonts w:ascii="Times New Roman" w:hAnsi="Times New Roman" w:cs="Times New Roman"/>
                <w:sz w:val="24"/>
                <w:szCs w:val="24"/>
              </w:rPr>
              <w:t>9</w:t>
            </w:r>
          </w:p>
        </w:tc>
        <w:tc>
          <w:tcPr>
            <w:tcW w:w="572" w:type="dxa"/>
            <w:vAlign w:val="center"/>
          </w:tcPr>
          <w:p w:rsidR="00566EC0" w:rsidRDefault="00566EC0" w:rsidP="00774066">
            <w:pPr>
              <w:jc w:val="center"/>
              <w:rPr>
                <w:rFonts w:ascii="Times New Roman" w:hAnsi="Times New Roman" w:cs="Times New Roman"/>
                <w:sz w:val="24"/>
                <w:szCs w:val="24"/>
              </w:rPr>
            </w:pPr>
            <w:r>
              <w:rPr>
                <w:rFonts w:ascii="Times New Roman" w:hAnsi="Times New Roman" w:cs="Times New Roman"/>
                <w:sz w:val="24"/>
                <w:szCs w:val="24"/>
              </w:rPr>
              <w:t>2</w:t>
            </w:r>
          </w:p>
        </w:tc>
        <w:tc>
          <w:tcPr>
            <w:tcW w:w="5220" w:type="dxa"/>
            <w:vAlign w:val="center"/>
          </w:tcPr>
          <w:p w:rsidR="00566EC0" w:rsidRDefault="00566EC0" w:rsidP="00774066">
            <w:pPr>
              <w:jc w:val="both"/>
              <w:rPr>
                <w:rFonts w:ascii="Times New Roman" w:hAnsi="Times New Roman" w:cs="Times New Roman"/>
                <w:sz w:val="24"/>
                <w:szCs w:val="24"/>
              </w:rPr>
            </w:pPr>
            <w:r>
              <w:rPr>
                <w:rFonts w:ascii="Times New Roman" w:hAnsi="Times New Roman" w:cs="Times New Roman"/>
                <w:sz w:val="24"/>
                <w:szCs w:val="24"/>
              </w:rPr>
              <w:t>иные риски по пункту 19</w:t>
            </w:r>
            <w:r>
              <w:rPr>
                <w:rFonts w:ascii="Times New Roman" w:hAnsi="Times New Roman"/>
                <w:bCs/>
                <w:sz w:val="24"/>
                <w:szCs w:val="24"/>
              </w:rPr>
              <w:t xml:space="preserve"> направления деятельности </w:t>
            </w:r>
            <w:r>
              <w:rPr>
                <w:rFonts w:ascii="Times New Roman" w:hAnsi="Times New Roman" w:cs="Times New Roman"/>
                <w:sz w:val="24"/>
                <w:szCs w:val="24"/>
                <w:lang w:val="en-US"/>
              </w:rPr>
              <w:t>XI</w:t>
            </w:r>
            <w:r>
              <w:rPr>
                <w:rFonts w:ascii="Times New Roman" w:hAnsi="Times New Roman" w:cs="Times New Roman"/>
                <w:sz w:val="24"/>
                <w:szCs w:val="24"/>
              </w:rPr>
              <w:t>.</w:t>
            </w:r>
          </w:p>
        </w:tc>
        <w:tc>
          <w:tcPr>
            <w:tcW w:w="736" w:type="dxa"/>
            <w:vAlign w:val="center"/>
          </w:tcPr>
          <w:p w:rsidR="00566EC0" w:rsidRDefault="00566EC0" w:rsidP="00774066">
            <w:pPr>
              <w:jc w:val="center"/>
              <w:rPr>
                <w:rFonts w:ascii="Times New Roman" w:hAnsi="Times New Roman" w:cs="Times New Roman"/>
                <w:sz w:val="24"/>
                <w:szCs w:val="24"/>
              </w:rPr>
            </w:pPr>
            <w:r>
              <w:rPr>
                <w:rFonts w:ascii="Times New Roman" w:hAnsi="Times New Roman" w:cs="Times New Roman"/>
                <w:sz w:val="24"/>
                <w:szCs w:val="24"/>
              </w:rPr>
              <w:t>Х</w:t>
            </w:r>
          </w:p>
        </w:tc>
        <w:tc>
          <w:tcPr>
            <w:tcW w:w="759" w:type="dxa"/>
            <w:vAlign w:val="center"/>
          </w:tcPr>
          <w:p w:rsidR="00566EC0" w:rsidRPr="00FF6D83" w:rsidRDefault="00566EC0" w:rsidP="00774066">
            <w:pPr>
              <w:jc w:val="center"/>
              <w:rPr>
                <w:rFonts w:ascii="Times New Roman" w:hAnsi="Times New Roman" w:cs="Times New Roman"/>
                <w:sz w:val="24"/>
                <w:szCs w:val="24"/>
              </w:rPr>
            </w:pPr>
            <w:r w:rsidRPr="00FF6D83">
              <w:rPr>
                <w:rFonts w:ascii="Times New Roman" w:hAnsi="Times New Roman" w:cs="Times New Roman"/>
                <w:sz w:val="24"/>
                <w:szCs w:val="24"/>
              </w:rPr>
              <w:t>–</w:t>
            </w:r>
          </w:p>
        </w:tc>
        <w:tc>
          <w:tcPr>
            <w:tcW w:w="783" w:type="dxa"/>
            <w:vAlign w:val="center"/>
          </w:tcPr>
          <w:p w:rsidR="00566EC0" w:rsidRPr="00FF6D83" w:rsidRDefault="00566EC0" w:rsidP="00774066">
            <w:pPr>
              <w:jc w:val="center"/>
              <w:rPr>
                <w:rFonts w:ascii="Times New Roman" w:hAnsi="Times New Roman" w:cs="Times New Roman"/>
                <w:sz w:val="24"/>
                <w:szCs w:val="24"/>
              </w:rPr>
            </w:pPr>
            <w:r w:rsidRPr="00FF6D83">
              <w:rPr>
                <w:rFonts w:ascii="Times New Roman" w:hAnsi="Times New Roman" w:cs="Times New Roman"/>
                <w:sz w:val="24"/>
                <w:szCs w:val="24"/>
              </w:rPr>
              <w:t>–</w:t>
            </w:r>
          </w:p>
        </w:tc>
        <w:tc>
          <w:tcPr>
            <w:tcW w:w="736" w:type="dxa"/>
            <w:vAlign w:val="center"/>
          </w:tcPr>
          <w:p w:rsidR="00566EC0" w:rsidRPr="00FF6D83" w:rsidRDefault="00566EC0" w:rsidP="00774066">
            <w:pPr>
              <w:jc w:val="center"/>
              <w:rPr>
                <w:rFonts w:ascii="Times New Roman" w:hAnsi="Times New Roman" w:cs="Times New Roman"/>
                <w:sz w:val="24"/>
                <w:szCs w:val="24"/>
              </w:rPr>
            </w:pPr>
            <w:r w:rsidRPr="00643310">
              <w:rPr>
                <w:rFonts w:ascii="Times New Roman" w:hAnsi="Times New Roman" w:cs="Times New Roman"/>
                <w:sz w:val="24"/>
                <w:szCs w:val="24"/>
              </w:rPr>
              <w:t>Х</w:t>
            </w:r>
          </w:p>
        </w:tc>
        <w:tc>
          <w:tcPr>
            <w:tcW w:w="759" w:type="dxa"/>
            <w:vAlign w:val="center"/>
          </w:tcPr>
          <w:p w:rsidR="00566EC0" w:rsidRPr="00FF6D83" w:rsidRDefault="00566EC0" w:rsidP="00774066">
            <w:pPr>
              <w:jc w:val="center"/>
              <w:rPr>
                <w:rFonts w:ascii="Times New Roman" w:hAnsi="Times New Roman" w:cs="Times New Roman"/>
                <w:sz w:val="24"/>
                <w:szCs w:val="24"/>
              </w:rPr>
            </w:pPr>
            <w:r w:rsidRPr="00E90656">
              <w:rPr>
                <w:rFonts w:ascii="Times New Roman" w:hAnsi="Times New Roman" w:cs="Times New Roman"/>
                <w:sz w:val="24"/>
                <w:szCs w:val="24"/>
              </w:rPr>
              <w:t>–</w:t>
            </w:r>
          </w:p>
        </w:tc>
        <w:tc>
          <w:tcPr>
            <w:tcW w:w="783" w:type="dxa"/>
            <w:vAlign w:val="center"/>
          </w:tcPr>
          <w:p w:rsidR="00566EC0" w:rsidRPr="00FF6D83" w:rsidRDefault="00566EC0" w:rsidP="00774066">
            <w:pPr>
              <w:jc w:val="center"/>
              <w:rPr>
                <w:rFonts w:ascii="Times New Roman" w:hAnsi="Times New Roman" w:cs="Times New Roman"/>
                <w:sz w:val="24"/>
                <w:szCs w:val="24"/>
              </w:rPr>
            </w:pPr>
            <w:r w:rsidRPr="00E90656">
              <w:rPr>
                <w:rFonts w:ascii="Times New Roman" w:hAnsi="Times New Roman" w:cs="Times New Roman"/>
                <w:sz w:val="24"/>
                <w:szCs w:val="24"/>
              </w:rPr>
              <w:t>–</w:t>
            </w:r>
          </w:p>
        </w:tc>
        <w:tc>
          <w:tcPr>
            <w:tcW w:w="2222" w:type="dxa"/>
            <w:vAlign w:val="center"/>
          </w:tcPr>
          <w:p w:rsidR="00566EC0" w:rsidRDefault="00566EC0" w:rsidP="00774066">
            <w:pPr>
              <w:jc w:val="center"/>
            </w:pPr>
            <w:r w:rsidRPr="00643310">
              <w:rPr>
                <w:rFonts w:ascii="Times New Roman" w:hAnsi="Times New Roman" w:cs="Times New Roman"/>
                <w:sz w:val="24"/>
                <w:szCs w:val="24"/>
              </w:rPr>
              <w:t>низкий</w:t>
            </w:r>
          </w:p>
        </w:tc>
      </w:tr>
      <w:tr w:rsidR="00566EC0" w:rsidTr="00DA4AB2">
        <w:tc>
          <w:tcPr>
            <w:tcW w:w="882" w:type="dxa"/>
            <w:vMerge w:val="restart"/>
          </w:tcPr>
          <w:p w:rsidR="00566EC0" w:rsidRDefault="00566EC0" w:rsidP="00774066">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c>
          <w:tcPr>
            <w:tcW w:w="13951" w:type="dxa"/>
            <w:gridSpan w:val="11"/>
            <w:vAlign w:val="center"/>
          </w:tcPr>
          <w:p w:rsidR="00566EC0" w:rsidRDefault="00566EC0" w:rsidP="009C4EFD">
            <w:pPr>
              <w:rPr>
                <w:rFonts w:ascii="Times New Roman" w:hAnsi="Times New Roman" w:cs="Times New Roman"/>
                <w:sz w:val="24"/>
                <w:szCs w:val="24"/>
              </w:rPr>
            </w:pPr>
            <w:r>
              <w:rPr>
                <w:rFonts w:ascii="Times New Roman" w:eastAsia="Times New Roman" w:hAnsi="Times New Roman" w:cs="Times New Roman"/>
                <w:sz w:val="24"/>
                <w:szCs w:val="24"/>
                <w:lang w:eastAsia="ru-RU"/>
              </w:rPr>
              <w:t>У</w:t>
            </w:r>
            <w:r w:rsidRPr="00161710">
              <w:rPr>
                <w:rFonts w:ascii="Times New Roman" w:eastAsia="Times New Roman" w:hAnsi="Times New Roman" w:cs="Times New Roman"/>
                <w:sz w:val="24"/>
                <w:szCs w:val="24"/>
                <w:lang w:eastAsia="ru-RU"/>
              </w:rPr>
              <w:t>твержден</w:t>
            </w:r>
            <w:r>
              <w:rPr>
                <w:rFonts w:ascii="Times New Roman" w:eastAsia="Times New Roman" w:hAnsi="Times New Roman" w:cs="Times New Roman"/>
                <w:sz w:val="24"/>
                <w:szCs w:val="24"/>
                <w:lang w:eastAsia="ru-RU"/>
              </w:rPr>
              <w:t>ие</w:t>
            </w:r>
            <w:r w:rsidRPr="00161710">
              <w:rPr>
                <w:rFonts w:ascii="Times New Roman" w:eastAsia="Times New Roman" w:hAnsi="Times New Roman" w:cs="Times New Roman"/>
                <w:sz w:val="24"/>
                <w:szCs w:val="24"/>
                <w:lang w:eastAsia="ru-RU"/>
              </w:rPr>
              <w:t xml:space="preserve"> штатного расписания УФК</w:t>
            </w:r>
            <w:r>
              <w:rPr>
                <w:rFonts w:ascii="Times New Roman" w:eastAsia="Times New Roman" w:hAnsi="Times New Roman" w:cs="Times New Roman"/>
                <w:sz w:val="24"/>
                <w:szCs w:val="24"/>
                <w:lang w:eastAsia="ru-RU"/>
              </w:rPr>
              <w:t>:</w:t>
            </w:r>
          </w:p>
        </w:tc>
      </w:tr>
      <w:tr w:rsidR="00566EC0" w:rsidTr="00DA4AB2">
        <w:tc>
          <w:tcPr>
            <w:tcW w:w="882" w:type="dxa"/>
            <w:vMerge/>
          </w:tcPr>
          <w:p w:rsidR="00566EC0" w:rsidRDefault="00566EC0" w:rsidP="00774066">
            <w:pPr>
              <w:jc w:val="center"/>
              <w:rPr>
                <w:rFonts w:ascii="Times New Roman" w:hAnsi="Times New Roman" w:cs="Times New Roman"/>
                <w:sz w:val="24"/>
                <w:szCs w:val="24"/>
              </w:rPr>
            </w:pPr>
          </w:p>
        </w:tc>
        <w:tc>
          <w:tcPr>
            <w:tcW w:w="693" w:type="dxa"/>
            <w:vAlign w:val="center"/>
          </w:tcPr>
          <w:p w:rsidR="00566EC0" w:rsidRDefault="00566EC0" w:rsidP="00774066">
            <w:pPr>
              <w:jc w:val="center"/>
              <w:rPr>
                <w:rFonts w:ascii="Times New Roman" w:hAnsi="Times New Roman" w:cs="Times New Roman"/>
                <w:sz w:val="24"/>
                <w:szCs w:val="24"/>
              </w:rPr>
            </w:pPr>
            <w:r>
              <w:rPr>
                <w:rFonts w:ascii="Times New Roman" w:hAnsi="Times New Roman" w:cs="Times New Roman"/>
                <w:sz w:val="24"/>
                <w:szCs w:val="24"/>
              </w:rPr>
              <w:t>11</w:t>
            </w:r>
          </w:p>
        </w:tc>
        <w:tc>
          <w:tcPr>
            <w:tcW w:w="688" w:type="dxa"/>
            <w:vAlign w:val="center"/>
          </w:tcPr>
          <w:p w:rsidR="00566EC0" w:rsidRDefault="00566EC0" w:rsidP="00774066">
            <w:pPr>
              <w:jc w:val="center"/>
              <w:rPr>
                <w:rFonts w:ascii="Times New Roman" w:hAnsi="Times New Roman" w:cs="Times New Roman"/>
                <w:sz w:val="24"/>
                <w:szCs w:val="24"/>
              </w:rPr>
            </w:pPr>
            <w:r>
              <w:rPr>
                <w:rFonts w:ascii="Times New Roman" w:hAnsi="Times New Roman" w:cs="Times New Roman"/>
                <w:sz w:val="24"/>
                <w:szCs w:val="24"/>
              </w:rPr>
              <w:t>20</w:t>
            </w:r>
          </w:p>
        </w:tc>
        <w:tc>
          <w:tcPr>
            <w:tcW w:w="572" w:type="dxa"/>
            <w:vAlign w:val="center"/>
          </w:tcPr>
          <w:p w:rsidR="00566EC0" w:rsidRDefault="00566EC0" w:rsidP="00774066">
            <w:pPr>
              <w:jc w:val="center"/>
              <w:rPr>
                <w:rFonts w:ascii="Times New Roman" w:hAnsi="Times New Roman" w:cs="Times New Roman"/>
                <w:sz w:val="24"/>
                <w:szCs w:val="24"/>
              </w:rPr>
            </w:pPr>
            <w:r>
              <w:rPr>
                <w:rFonts w:ascii="Times New Roman" w:hAnsi="Times New Roman" w:cs="Times New Roman"/>
                <w:sz w:val="24"/>
                <w:szCs w:val="24"/>
              </w:rPr>
              <w:t>1</w:t>
            </w:r>
          </w:p>
        </w:tc>
        <w:tc>
          <w:tcPr>
            <w:tcW w:w="5220" w:type="dxa"/>
            <w:vAlign w:val="center"/>
          </w:tcPr>
          <w:p w:rsidR="00566EC0" w:rsidRPr="005F7EC5" w:rsidRDefault="00566EC0" w:rsidP="00D27803">
            <w:pPr>
              <w:jc w:val="both"/>
              <w:rPr>
                <w:rFonts w:ascii="Times New Roman" w:hAnsi="Times New Roman" w:cs="Times New Roman"/>
                <w:sz w:val="24"/>
                <w:szCs w:val="24"/>
              </w:rPr>
            </w:pPr>
            <w:r w:rsidRPr="00D27803">
              <w:rPr>
                <w:rFonts w:ascii="Times New Roman" w:eastAsia="Times New Roman" w:hAnsi="Times New Roman" w:cs="Times New Roman"/>
                <w:sz w:val="24"/>
                <w:szCs w:val="24"/>
                <w:lang w:eastAsia="ru-RU"/>
              </w:rPr>
              <w:t>несоответствие утвержденного штатного расписания УФК установленной штатной численности и фонду оплаты УФК;</w:t>
            </w:r>
          </w:p>
        </w:tc>
        <w:tc>
          <w:tcPr>
            <w:tcW w:w="736" w:type="dxa"/>
            <w:vAlign w:val="center"/>
          </w:tcPr>
          <w:p w:rsidR="00566EC0" w:rsidRDefault="00566EC0" w:rsidP="00774066">
            <w:pPr>
              <w:jc w:val="center"/>
              <w:rPr>
                <w:rFonts w:ascii="Times New Roman" w:hAnsi="Times New Roman" w:cs="Times New Roman"/>
                <w:sz w:val="24"/>
                <w:szCs w:val="24"/>
              </w:rPr>
            </w:pPr>
            <w:r>
              <w:rPr>
                <w:rFonts w:ascii="Times New Roman" w:hAnsi="Times New Roman" w:cs="Times New Roman"/>
                <w:sz w:val="24"/>
                <w:szCs w:val="24"/>
              </w:rPr>
              <w:t>–</w:t>
            </w:r>
          </w:p>
        </w:tc>
        <w:tc>
          <w:tcPr>
            <w:tcW w:w="759" w:type="dxa"/>
            <w:vAlign w:val="center"/>
          </w:tcPr>
          <w:p w:rsidR="00566EC0" w:rsidRPr="00FF6D83" w:rsidRDefault="00566EC0" w:rsidP="00774066">
            <w:pPr>
              <w:jc w:val="center"/>
              <w:rPr>
                <w:rFonts w:ascii="Times New Roman" w:hAnsi="Times New Roman" w:cs="Times New Roman"/>
                <w:sz w:val="24"/>
                <w:szCs w:val="24"/>
              </w:rPr>
            </w:pPr>
            <w:r>
              <w:rPr>
                <w:rFonts w:ascii="Times New Roman" w:hAnsi="Times New Roman" w:cs="Times New Roman"/>
                <w:sz w:val="24"/>
                <w:szCs w:val="24"/>
              </w:rPr>
              <w:t>–</w:t>
            </w:r>
          </w:p>
        </w:tc>
        <w:tc>
          <w:tcPr>
            <w:tcW w:w="783" w:type="dxa"/>
            <w:vAlign w:val="center"/>
          </w:tcPr>
          <w:p w:rsidR="00566EC0" w:rsidRPr="00FF6D83" w:rsidRDefault="00566EC0" w:rsidP="00774066">
            <w:pPr>
              <w:jc w:val="center"/>
              <w:rPr>
                <w:rFonts w:ascii="Times New Roman" w:hAnsi="Times New Roman" w:cs="Times New Roman"/>
                <w:sz w:val="24"/>
                <w:szCs w:val="24"/>
              </w:rPr>
            </w:pPr>
            <w:r>
              <w:rPr>
                <w:rFonts w:ascii="Times New Roman" w:hAnsi="Times New Roman" w:cs="Times New Roman"/>
                <w:sz w:val="24"/>
                <w:szCs w:val="24"/>
              </w:rPr>
              <w:t>Х</w:t>
            </w:r>
          </w:p>
        </w:tc>
        <w:tc>
          <w:tcPr>
            <w:tcW w:w="736" w:type="dxa"/>
            <w:vAlign w:val="center"/>
          </w:tcPr>
          <w:p w:rsidR="00566EC0" w:rsidRPr="00643310" w:rsidRDefault="00566EC0" w:rsidP="00774066">
            <w:pPr>
              <w:jc w:val="center"/>
              <w:rPr>
                <w:rFonts w:ascii="Times New Roman" w:hAnsi="Times New Roman" w:cs="Times New Roman"/>
                <w:sz w:val="24"/>
                <w:szCs w:val="24"/>
              </w:rPr>
            </w:pPr>
            <w:r w:rsidRPr="00236229">
              <w:rPr>
                <w:rFonts w:ascii="Times New Roman" w:hAnsi="Times New Roman" w:cs="Times New Roman"/>
                <w:sz w:val="24"/>
                <w:szCs w:val="24"/>
              </w:rPr>
              <w:t>–</w:t>
            </w:r>
          </w:p>
        </w:tc>
        <w:tc>
          <w:tcPr>
            <w:tcW w:w="759" w:type="dxa"/>
            <w:vAlign w:val="center"/>
          </w:tcPr>
          <w:p w:rsidR="00566EC0" w:rsidRPr="00E90656" w:rsidRDefault="00566EC0" w:rsidP="00774066">
            <w:pPr>
              <w:jc w:val="center"/>
              <w:rPr>
                <w:rFonts w:ascii="Times New Roman" w:hAnsi="Times New Roman" w:cs="Times New Roman"/>
                <w:sz w:val="24"/>
                <w:szCs w:val="24"/>
              </w:rPr>
            </w:pPr>
            <w:r w:rsidRPr="00FF6D83">
              <w:rPr>
                <w:rFonts w:ascii="Times New Roman" w:hAnsi="Times New Roman" w:cs="Times New Roman"/>
                <w:sz w:val="24"/>
                <w:szCs w:val="24"/>
              </w:rPr>
              <w:t>X</w:t>
            </w:r>
          </w:p>
        </w:tc>
        <w:tc>
          <w:tcPr>
            <w:tcW w:w="783" w:type="dxa"/>
            <w:vAlign w:val="center"/>
          </w:tcPr>
          <w:p w:rsidR="00566EC0" w:rsidRPr="00E90656" w:rsidRDefault="00566EC0" w:rsidP="00774066">
            <w:pPr>
              <w:jc w:val="center"/>
              <w:rPr>
                <w:rFonts w:ascii="Times New Roman" w:hAnsi="Times New Roman" w:cs="Times New Roman"/>
                <w:sz w:val="24"/>
                <w:szCs w:val="24"/>
              </w:rPr>
            </w:pPr>
            <w:r w:rsidRPr="00236229">
              <w:rPr>
                <w:rFonts w:ascii="Times New Roman" w:hAnsi="Times New Roman" w:cs="Times New Roman"/>
                <w:sz w:val="24"/>
                <w:szCs w:val="24"/>
              </w:rPr>
              <w:t>–</w:t>
            </w:r>
          </w:p>
        </w:tc>
        <w:tc>
          <w:tcPr>
            <w:tcW w:w="2222" w:type="dxa"/>
            <w:vAlign w:val="center"/>
          </w:tcPr>
          <w:p w:rsidR="00566EC0" w:rsidRDefault="00566EC0" w:rsidP="0068521F">
            <w:pPr>
              <w:jc w:val="center"/>
            </w:pPr>
            <w:r w:rsidRPr="00C05472">
              <w:rPr>
                <w:rFonts w:ascii="Times New Roman" w:hAnsi="Times New Roman" w:cs="Times New Roman"/>
                <w:sz w:val="24"/>
                <w:szCs w:val="24"/>
              </w:rPr>
              <w:t>значимый</w:t>
            </w:r>
          </w:p>
        </w:tc>
      </w:tr>
      <w:tr w:rsidR="00566EC0" w:rsidTr="00DA4AB2">
        <w:tc>
          <w:tcPr>
            <w:tcW w:w="882" w:type="dxa"/>
            <w:vMerge/>
          </w:tcPr>
          <w:p w:rsidR="00566EC0" w:rsidRDefault="00566EC0" w:rsidP="00774066">
            <w:pPr>
              <w:jc w:val="center"/>
              <w:rPr>
                <w:rFonts w:ascii="Times New Roman" w:eastAsia="Times New Roman" w:hAnsi="Times New Roman" w:cs="Times New Roman"/>
                <w:sz w:val="24"/>
                <w:szCs w:val="24"/>
                <w:lang w:eastAsia="ru-RU"/>
              </w:rPr>
            </w:pPr>
          </w:p>
        </w:tc>
        <w:tc>
          <w:tcPr>
            <w:tcW w:w="693" w:type="dxa"/>
            <w:vAlign w:val="center"/>
          </w:tcPr>
          <w:p w:rsidR="00566EC0" w:rsidRDefault="00566EC0" w:rsidP="00774066">
            <w:pPr>
              <w:jc w:val="center"/>
              <w:rPr>
                <w:rFonts w:ascii="Times New Roman" w:hAnsi="Times New Roman" w:cs="Times New Roman"/>
                <w:sz w:val="24"/>
                <w:szCs w:val="24"/>
              </w:rPr>
            </w:pPr>
            <w:r>
              <w:rPr>
                <w:rFonts w:ascii="Times New Roman" w:hAnsi="Times New Roman" w:cs="Times New Roman"/>
                <w:sz w:val="24"/>
                <w:szCs w:val="24"/>
              </w:rPr>
              <w:t>11</w:t>
            </w:r>
          </w:p>
        </w:tc>
        <w:tc>
          <w:tcPr>
            <w:tcW w:w="688" w:type="dxa"/>
            <w:vAlign w:val="center"/>
          </w:tcPr>
          <w:p w:rsidR="00566EC0" w:rsidRPr="00774066" w:rsidRDefault="00566EC0" w:rsidP="00774066">
            <w:pPr>
              <w:jc w:val="center"/>
              <w:rPr>
                <w:rFonts w:ascii="Times New Roman" w:hAnsi="Times New Roman" w:cs="Times New Roman"/>
                <w:sz w:val="24"/>
                <w:szCs w:val="24"/>
              </w:rPr>
            </w:pPr>
            <w:r>
              <w:rPr>
                <w:rFonts w:ascii="Times New Roman" w:hAnsi="Times New Roman" w:cs="Times New Roman"/>
                <w:sz w:val="24"/>
                <w:szCs w:val="24"/>
              </w:rPr>
              <w:t>20</w:t>
            </w:r>
          </w:p>
        </w:tc>
        <w:tc>
          <w:tcPr>
            <w:tcW w:w="572" w:type="dxa"/>
            <w:vAlign w:val="center"/>
          </w:tcPr>
          <w:p w:rsidR="00566EC0" w:rsidRDefault="00566EC0" w:rsidP="00774066">
            <w:pPr>
              <w:jc w:val="center"/>
              <w:rPr>
                <w:rFonts w:ascii="Times New Roman" w:hAnsi="Times New Roman" w:cs="Times New Roman"/>
                <w:sz w:val="24"/>
                <w:szCs w:val="24"/>
              </w:rPr>
            </w:pPr>
            <w:r>
              <w:rPr>
                <w:rFonts w:ascii="Times New Roman" w:hAnsi="Times New Roman" w:cs="Times New Roman"/>
                <w:sz w:val="24"/>
                <w:szCs w:val="24"/>
              </w:rPr>
              <w:t>2</w:t>
            </w:r>
          </w:p>
        </w:tc>
        <w:tc>
          <w:tcPr>
            <w:tcW w:w="5220" w:type="dxa"/>
            <w:vAlign w:val="center"/>
          </w:tcPr>
          <w:p w:rsidR="00566EC0" w:rsidRDefault="00566EC0" w:rsidP="00774066">
            <w:pPr>
              <w:jc w:val="both"/>
              <w:rPr>
                <w:rFonts w:ascii="Times New Roman" w:hAnsi="Times New Roman" w:cs="Times New Roman"/>
                <w:sz w:val="24"/>
                <w:szCs w:val="24"/>
              </w:rPr>
            </w:pPr>
            <w:r>
              <w:rPr>
                <w:rFonts w:ascii="Times New Roman" w:hAnsi="Times New Roman" w:cs="Times New Roman"/>
                <w:sz w:val="24"/>
                <w:szCs w:val="24"/>
              </w:rPr>
              <w:t>иные риски по пункту 20</w:t>
            </w:r>
            <w:r>
              <w:rPr>
                <w:rFonts w:ascii="Times New Roman" w:hAnsi="Times New Roman"/>
                <w:bCs/>
                <w:sz w:val="24"/>
                <w:szCs w:val="24"/>
              </w:rPr>
              <w:t xml:space="preserve"> направления деятельности </w:t>
            </w:r>
            <w:r>
              <w:rPr>
                <w:rFonts w:ascii="Times New Roman" w:hAnsi="Times New Roman" w:cs="Times New Roman"/>
                <w:sz w:val="24"/>
                <w:szCs w:val="24"/>
                <w:lang w:val="en-US"/>
              </w:rPr>
              <w:t>XI</w:t>
            </w:r>
            <w:r>
              <w:rPr>
                <w:rFonts w:ascii="Times New Roman" w:hAnsi="Times New Roman" w:cs="Times New Roman"/>
                <w:sz w:val="24"/>
                <w:szCs w:val="24"/>
              </w:rPr>
              <w:t>.</w:t>
            </w:r>
          </w:p>
        </w:tc>
        <w:tc>
          <w:tcPr>
            <w:tcW w:w="736" w:type="dxa"/>
            <w:vAlign w:val="center"/>
          </w:tcPr>
          <w:p w:rsidR="00566EC0" w:rsidRDefault="00566EC0" w:rsidP="00774066">
            <w:pPr>
              <w:jc w:val="center"/>
              <w:rPr>
                <w:rFonts w:ascii="Times New Roman" w:hAnsi="Times New Roman" w:cs="Times New Roman"/>
                <w:sz w:val="24"/>
                <w:szCs w:val="24"/>
              </w:rPr>
            </w:pPr>
            <w:r>
              <w:rPr>
                <w:rFonts w:ascii="Times New Roman" w:hAnsi="Times New Roman" w:cs="Times New Roman"/>
                <w:sz w:val="24"/>
                <w:szCs w:val="24"/>
              </w:rPr>
              <w:t>Х</w:t>
            </w:r>
          </w:p>
        </w:tc>
        <w:tc>
          <w:tcPr>
            <w:tcW w:w="759" w:type="dxa"/>
            <w:vAlign w:val="center"/>
          </w:tcPr>
          <w:p w:rsidR="00566EC0" w:rsidRPr="00FF6D83" w:rsidRDefault="00566EC0" w:rsidP="00774066">
            <w:pPr>
              <w:jc w:val="center"/>
              <w:rPr>
                <w:rFonts w:ascii="Times New Roman" w:hAnsi="Times New Roman" w:cs="Times New Roman"/>
                <w:sz w:val="24"/>
                <w:szCs w:val="24"/>
              </w:rPr>
            </w:pPr>
            <w:r w:rsidRPr="00FF6D83">
              <w:rPr>
                <w:rFonts w:ascii="Times New Roman" w:hAnsi="Times New Roman" w:cs="Times New Roman"/>
                <w:sz w:val="24"/>
                <w:szCs w:val="24"/>
              </w:rPr>
              <w:t>–</w:t>
            </w:r>
          </w:p>
        </w:tc>
        <w:tc>
          <w:tcPr>
            <w:tcW w:w="783" w:type="dxa"/>
            <w:vAlign w:val="center"/>
          </w:tcPr>
          <w:p w:rsidR="00566EC0" w:rsidRPr="00FF6D83" w:rsidRDefault="00566EC0" w:rsidP="00774066">
            <w:pPr>
              <w:jc w:val="center"/>
              <w:rPr>
                <w:rFonts w:ascii="Times New Roman" w:hAnsi="Times New Roman" w:cs="Times New Roman"/>
                <w:sz w:val="24"/>
                <w:szCs w:val="24"/>
              </w:rPr>
            </w:pPr>
            <w:r w:rsidRPr="00FF6D83">
              <w:rPr>
                <w:rFonts w:ascii="Times New Roman" w:hAnsi="Times New Roman" w:cs="Times New Roman"/>
                <w:sz w:val="24"/>
                <w:szCs w:val="24"/>
              </w:rPr>
              <w:t>–</w:t>
            </w:r>
          </w:p>
        </w:tc>
        <w:tc>
          <w:tcPr>
            <w:tcW w:w="736" w:type="dxa"/>
            <w:vAlign w:val="center"/>
          </w:tcPr>
          <w:p w:rsidR="00566EC0" w:rsidRPr="00FF6D83" w:rsidRDefault="00566EC0" w:rsidP="00774066">
            <w:pPr>
              <w:jc w:val="center"/>
              <w:rPr>
                <w:rFonts w:ascii="Times New Roman" w:hAnsi="Times New Roman" w:cs="Times New Roman"/>
                <w:sz w:val="24"/>
                <w:szCs w:val="24"/>
              </w:rPr>
            </w:pPr>
            <w:r w:rsidRPr="00643310">
              <w:rPr>
                <w:rFonts w:ascii="Times New Roman" w:hAnsi="Times New Roman" w:cs="Times New Roman"/>
                <w:sz w:val="24"/>
                <w:szCs w:val="24"/>
              </w:rPr>
              <w:t>Х</w:t>
            </w:r>
          </w:p>
        </w:tc>
        <w:tc>
          <w:tcPr>
            <w:tcW w:w="759" w:type="dxa"/>
            <w:vAlign w:val="center"/>
          </w:tcPr>
          <w:p w:rsidR="00566EC0" w:rsidRPr="00FF6D83" w:rsidRDefault="00566EC0" w:rsidP="00774066">
            <w:pPr>
              <w:jc w:val="center"/>
              <w:rPr>
                <w:rFonts w:ascii="Times New Roman" w:hAnsi="Times New Roman" w:cs="Times New Roman"/>
                <w:sz w:val="24"/>
                <w:szCs w:val="24"/>
              </w:rPr>
            </w:pPr>
            <w:r w:rsidRPr="00E90656">
              <w:rPr>
                <w:rFonts w:ascii="Times New Roman" w:hAnsi="Times New Roman" w:cs="Times New Roman"/>
                <w:sz w:val="24"/>
                <w:szCs w:val="24"/>
              </w:rPr>
              <w:t>–</w:t>
            </w:r>
          </w:p>
        </w:tc>
        <w:tc>
          <w:tcPr>
            <w:tcW w:w="783" w:type="dxa"/>
            <w:vAlign w:val="center"/>
          </w:tcPr>
          <w:p w:rsidR="00566EC0" w:rsidRPr="00FF6D83" w:rsidRDefault="00566EC0" w:rsidP="00774066">
            <w:pPr>
              <w:jc w:val="center"/>
              <w:rPr>
                <w:rFonts w:ascii="Times New Roman" w:hAnsi="Times New Roman" w:cs="Times New Roman"/>
                <w:sz w:val="24"/>
                <w:szCs w:val="24"/>
              </w:rPr>
            </w:pPr>
            <w:r w:rsidRPr="00E90656">
              <w:rPr>
                <w:rFonts w:ascii="Times New Roman" w:hAnsi="Times New Roman" w:cs="Times New Roman"/>
                <w:sz w:val="24"/>
                <w:szCs w:val="24"/>
              </w:rPr>
              <w:t>–</w:t>
            </w:r>
          </w:p>
        </w:tc>
        <w:tc>
          <w:tcPr>
            <w:tcW w:w="2222" w:type="dxa"/>
            <w:vAlign w:val="center"/>
          </w:tcPr>
          <w:p w:rsidR="00566EC0" w:rsidRDefault="00566EC0" w:rsidP="00774066">
            <w:pPr>
              <w:jc w:val="center"/>
            </w:pPr>
            <w:r w:rsidRPr="00643310">
              <w:rPr>
                <w:rFonts w:ascii="Times New Roman" w:hAnsi="Times New Roman" w:cs="Times New Roman"/>
                <w:sz w:val="24"/>
                <w:szCs w:val="24"/>
              </w:rPr>
              <w:t>низкий</w:t>
            </w:r>
          </w:p>
        </w:tc>
      </w:tr>
      <w:tr w:rsidR="00566EC0" w:rsidTr="00DA4AB2">
        <w:tc>
          <w:tcPr>
            <w:tcW w:w="882" w:type="dxa"/>
            <w:vMerge w:val="restart"/>
          </w:tcPr>
          <w:p w:rsidR="00566EC0" w:rsidRDefault="00566EC0" w:rsidP="00774066">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p>
        </w:tc>
        <w:tc>
          <w:tcPr>
            <w:tcW w:w="13951" w:type="dxa"/>
            <w:gridSpan w:val="11"/>
            <w:vAlign w:val="center"/>
          </w:tcPr>
          <w:p w:rsidR="00566EC0" w:rsidRPr="00236229" w:rsidRDefault="00566EC0" w:rsidP="009C4EFD">
            <w:pPr>
              <w:jc w:val="both"/>
              <w:rPr>
                <w:rFonts w:ascii="Times New Roman" w:hAnsi="Times New Roman" w:cs="Times New Roman"/>
                <w:sz w:val="24"/>
                <w:szCs w:val="24"/>
              </w:rPr>
            </w:pPr>
            <w:r>
              <w:rPr>
                <w:rFonts w:ascii="Times New Roman" w:hAnsi="Times New Roman" w:cs="Times New Roman"/>
                <w:sz w:val="24"/>
                <w:szCs w:val="24"/>
              </w:rPr>
              <w:t xml:space="preserve">Осуществление </w:t>
            </w:r>
            <w:r w:rsidRPr="006E0FFE">
              <w:rPr>
                <w:rFonts w:ascii="Times New Roman" w:eastAsia="Times New Roman" w:hAnsi="Times New Roman" w:cs="Times New Roman"/>
                <w:sz w:val="24"/>
                <w:szCs w:val="24"/>
                <w:lang w:eastAsia="ru-RU"/>
              </w:rPr>
              <w:t xml:space="preserve">в УФК </w:t>
            </w:r>
            <w:r w:rsidRPr="006E0FFE">
              <w:rPr>
                <w:rFonts w:ascii="Times New Roman" w:eastAsia="Calibri" w:hAnsi="Times New Roman" w:cs="Times New Roman"/>
                <w:sz w:val="24"/>
                <w:szCs w:val="24"/>
              </w:rPr>
              <w:t>проверок по вопросам</w:t>
            </w:r>
            <w:r>
              <w:rPr>
                <w:rFonts w:ascii="Times New Roman" w:eastAsia="Calibri" w:hAnsi="Times New Roman" w:cs="Times New Roman"/>
                <w:sz w:val="24"/>
                <w:szCs w:val="24"/>
              </w:rPr>
              <w:t xml:space="preserve"> </w:t>
            </w:r>
            <w:r w:rsidRPr="006E0FFE">
              <w:rPr>
                <w:rFonts w:ascii="Times New Roman" w:eastAsia="Calibri" w:hAnsi="Times New Roman" w:cs="Times New Roman"/>
                <w:sz w:val="24"/>
                <w:szCs w:val="24"/>
              </w:rPr>
              <w:t>достоверности и полноты сведений о доходах, расходах, об имуществе и обязательствах имущественного характера гражданских служащих</w:t>
            </w:r>
            <w:r>
              <w:rPr>
                <w:rFonts w:ascii="Times New Roman" w:eastAsia="Calibri" w:hAnsi="Times New Roman" w:cs="Times New Roman"/>
                <w:sz w:val="24"/>
                <w:szCs w:val="24"/>
              </w:rPr>
              <w:t>:</w:t>
            </w:r>
          </w:p>
        </w:tc>
      </w:tr>
      <w:tr w:rsidR="00566EC0" w:rsidTr="00DA4AB2">
        <w:tc>
          <w:tcPr>
            <w:tcW w:w="882" w:type="dxa"/>
            <w:vMerge/>
          </w:tcPr>
          <w:p w:rsidR="00566EC0" w:rsidRDefault="00566EC0" w:rsidP="00774066">
            <w:pPr>
              <w:jc w:val="center"/>
              <w:rPr>
                <w:rFonts w:ascii="Times New Roman" w:eastAsia="Times New Roman" w:hAnsi="Times New Roman" w:cs="Times New Roman"/>
                <w:sz w:val="24"/>
                <w:szCs w:val="24"/>
                <w:lang w:eastAsia="ru-RU"/>
              </w:rPr>
            </w:pPr>
          </w:p>
        </w:tc>
        <w:tc>
          <w:tcPr>
            <w:tcW w:w="693" w:type="dxa"/>
            <w:vAlign w:val="center"/>
          </w:tcPr>
          <w:p w:rsidR="00566EC0" w:rsidRDefault="00566EC0" w:rsidP="00774066">
            <w:pPr>
              <w:jc w:val="center"/>
              <w:rPr>
                <w:rFonts w:ascii="Times New Roman" w:hAnsi="Times New Roman" w:cs="Times New Roman"/>
                <w:sz w:val="24"/>
                <w:szCs w:val="24"/>
              </w:rPr>
            </w:pPr>
            <w:r>
              <w:rPr>
                <w:rFonts w:ascii="Times New Roman" w:hAnsi="Times New Roman" w:cs="Times New Roman"/>
                <w:sz w:val="24"/>
                <w:szCs w:val="24"/>
              </w:rPr>
              <w:t>11</w:t>
            </w:r>
          </w:p>
        </w:tc>
        <w:tc>
          <w:tcPr>
            <w:tcW w:w="688" w:type="dxa"/>
            <w:vAlign w:val="center"/>
          </w:tcPr>
          <w:p w:rsidR="00566EC0" w:rsidRDefault="00566EC0" w:rsidP="00774066">
            <w:pPr>
              <w:jc w:val="center"/>
              <w:rPr>
                <w:rFonts w:ascii="Times New Roman" w:hAnsi="Times New Roman" w:cs="Times New Roman"/>
                <w:sz w:val="24"/>
                <w:szCs w:val="24"/>
              </w:rPr>
            </w:pPr>
            <w:r>
              <w:rPr>
                <w:rFonts w:ascii="Times New Roman" w:hAnsi="Times New Roman" w:cs="Times New Roman"/>
                <w:sz w:val="24"/>
                <w:szCs w:val="24"/>
              </w:rPr>
              <w:t>21</w:t>
            </w:r>
          </w:p>
        </w:tc>
        <w:tc>
          <w:tcPr>
            <w:tcW w:w="572" w:type="dxa"/>
            <w:vAlign w:val="center"/>
          </w:tcPr>
          <w:p w:rsidR="00566EC0" w:rsidRDefault="00566EC0" w:rsidP="00774066">
            <w:pPr>
              <w:jc w:val="center"/>
              <w:rPr>
                <w:rFonts w:ascii="Times New Roman" w:hAnsi="Times New Roman" w:cs="Times New Roman"/>
                <w:sz w:val="24"/>
                <w:szCs w:val="24"/>
              </w:rPr>
            </w:pPr>
            <w:r>
              <w:rPr>
                <w:rFonts w:ascii="Times New Roman" w:hAnsi="Times New Roman" w:cs="Times New Roman"/>
                <w:sz w:val="24"/>
                <w:szCs w:val="24"/>
              </w:rPr>
              <w:t>1</w:t>
            </w:r>
          </w:p>
        </w:tc>
        <w:tc>
          <w:tcPr>
            <w:tcW w:w="5220" w:type="dxa"/>
            <w:vAlign w:val="center"/>
          </w:tcPr>
          <w:p w:rsidR="00566EC0" w:rsidRPr="00161710" w:rsidRDefault="00566EC0" w:rsidP="00774066">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нео</w:t>
            </w:r>
            <w:r w:rsidRPr="006E0FFE">
              <w:rPr>
                <w:rFonts w:ascii="Times New Roman" w:eastAsia="Times New Roman" w:hAnsi="Times New Roman" w:cs="Times New Roman"/>
                <w:sz w:val="24"/>
                <w:szCs w:val="24"/>
                <w:lang w:eastAsia="ru-RU"/>
              </w:rPr>
              <w:t xml:space="preserve">существление в УФК </w:t>
            </w:r>
            <w:r w:rsidRPr="006E0FFE">
              <w:rPr>
                <w:rFonts w:ascii="Times New Roman" w:eastAsia="Calibri" w:hAnsi="Times New Roman" w:cs="Times New Roman"/>
                <w:sz w:val="24"/>
                <w:szCs w:val="24"/>
              </w:rPr>
              <w:t>проверок по вопросам</w:t>
            </w:r>
            <w:r>
              <w:rPr>
                <w:rFonts w:ascii="Times New Roman" w:eastAsia="Calibri" w:hAnsi="Times New Roman" w:cs="Times New Roman"/>
                <w:sz w:val="24"/>
                <w:szCs w:val="24"/>
              </w:rPr>
              <w:t xml:space="preserve"> </w:t>
            </w:r>
            <w:r w:rsidRPr="006E0FFE">
              <w:rPr>
                <w:rFonts w:ascii="Times New Roman" w:eastAsia="Calibri" w:hAnsi="Times New Roman" w:cs="Times New Roman"/>
                <w:sz w:val="24"/>
                <w:szCs w:val="24"/>
              </w:rPr>
              <w:t>достоверности и полноты сведений о доходах, расходах, об имуществе и обязательствах имущественного характера гражданских служащих УФК</w:t>
            </w:r>
            <w:r>
              <w:rPr>
                <w:rFonts w:ascii="Times New Roman" w:eastAsia="Calibri" w:hAnsi="Times New Roman" w:cs="Times New Roman"/>
                <w:sz w:val="24"/>
                <w:szCs w:val="24"/>
              </w:rPr>
              <w:t xml:space="preserve"> и членов их семей;</w:t>
            </w:r>
          </w:p>
        </w:tc>
        <w:tc>
          <w:tcPr>
            <w:tcW w:w="736" w:type="dxa"/>
            <w:vAlign w:val="center"/>
          </w:tcPr>
          <w:p w:rsidR="00566EC0" w:rsidRDefault="00566EC0" w:rsidP="00774066">
            <w:pPr>
              <w:jc w:val="center"/>
              <w:rPr>
                <w:rFonts w:ascii="Times New Roman" w:hAnsi="Times New Roman" w:cs="Times New Roman"/>
                <w:sz w:val="24"/>
                <w:szCs w:val="24"/>
              </w:rPr>
            </w:pPr>
            <w:r w:rsidRPr="00FF6D83">
              <w:rPr>
                <w:rFonts w:ascii="Times New Roman" w:hAnsi="Times New Roman" w:cs="Times New Roman"/>
                <w:sz w:val="24"/>
                <w:szCs w:val="24"/>
              </w:rPr>
              <w:t>–</w:t>
            </w:r>
          </w:p>
        </w:tc>
        <w:tc>
          <w:tcPr>
            <w:tcW w:w="759" w:type="dxa"/>
            <w:vAlign w:val="center"/>
          </w:tcPr>
          <w:p w:rsidR="00566EC0" w:rsidRDefault="00566EC0" w:rsidP="00774066">
            <w:pPr>
              <w:jc w:val="center"/>
              <w:rPr>
                <w:rFonts w:ascii="Times New Roman" w:hAnsi="Times New Roman" w:cs="Times New Roman"/>
                <w:sz w:val="24"/>
                <w:szCs w:val="24"/>
              </w:rPr>
            </w:pPr>
            <w:r w:rsidRPr="00FF6D83">
              <w:rPr>
                <w:rFonts w:ascii="Times New Roman" w:hAnsi="Times New Roman" w:cs="Times New Roman"/>
                <w:sz w:val="24"/>
                <w:szCs w:val="24"/>
              </w:rPr>
              <w:t>X</w:t>
            </w:r>
          </w:p>
        </w:tc>
        <w:tc>
          <w:tcPr>
            <w:tcW w:w="783" w:type="dxa"/>
            <w:vAlign w:val="center"/>
          </w:tcPr>
          <w:p w:rsidR="00566EC0" w:rsidRDefault="00566EC0" w:rsidP="00774066">
            <w:pPr>
              <w:jc w:val="center"/>
              <w:rPr>
                <w:rFonts w:ascii="Times New Roman" w:hAnsi="Times New Roman" w:cs="Times New Roman"/>
                <w:sz w:val="24"/>
                <w:szCs w:val="24"/>
              </w:rPr>
            </w:pPr>
            <w:r w:rsidRPr="00FF6D83">
              <w:rPr>
                <w:rFonts w:ascii="Times New Roman" w:hAnsi="Times New Roman" w:cs="Times New Roman"/>
                <w:sz w:val="24"/>
                <w:szCs w:val="24"/>
              </w:rPr>
              <w:t>–</w:t>
            </w:r>
          </w:p>
        </w:tc>
        <w:tc>
          <w:tcPr>
            <w:tcW w:w="736" w:type="dxa"/>
            <w:vAlign w:val="center"/>
          </w:tcPr>
          <w:p w:rsidR="00566EC0" w:rsidRPr="00236229" w:rsidRDefault="00566EC0" w:rsidP="00774066">
            <w:pPr>
              <w:jc w:val="center"/>
              <w:rPr>
                <w:rFonts w:ascii="Times New Roman" w:hAnsi="Times New Roman" w:cs="Times New Roman"/>
                <w:sz w:val="24"/>
                <w:szCs w:val="24"/>
              </w:rPr>
            </w:pPr>
            <w:r w:rsidRPr="00236229">
              <w:rPr>
                <w:rFonts w:ascii="Times New Roman" w:hAnsi="Times New Roman" w:cs="Times New Roman"/>
                <w:sz w:val="24"/>
                <w:szCs w:val="24"/>
              </w:rPr>
              <w:t>–</w:t>
            </w:r>
          </w:p>
        </w:tc>
        <w:tc>
          <w:tcPr>
            <w:tcW w:w="759" w:type="dxa"/>
            <w:vAlign w:val="center"/>
          </w:tcPr>
          <w:p w:rsidR="00566EC0" w:rsidRPr="006E0FFE" w:rsidRDefault="00566EC0" w:rsidP="00774066">
            <w:pPr>
              <w:jc w:val="center"/>
              <w:rPr>
                <w:rFonts w:ascii="Times New Roman" w:hAnsi="Times New Roman" w:cs="Times New Roman"/>
                <w:sz w:val="24"/>
                <w:szCs w:val="24"/>
              </w:rPr>
            </w:pPr>
            <w:r w:rsidRPr="00FF6D83">
              <w:rPr>
                <w:rFonts w:ascii="Times New Roman" w:hAnsi="Times New Roman" w:cs="Times New Roman"/>
                <w:sz w:val="24"/>
                <w:szCs w:val="24"/>
              </w:rPr>
              <w:t>X</w:t>
            </w:r>
          </w:p>
        </w:tc>
        <w:tc>
          <w:tcPr>
            <w:tcW w:w="783" w:type="dxa"/>
            <w:vAlign w:val="center"/>
          </w:tcPr>
          <w:p w:rsidR="00566EC0" w:rsidRPr="00236229" w:rsidRDefault="00566EC0" w:rsidP="00774066">
            <w:pPr>
              <w:jc w:val="center"/>
              <w:rPr>
                <w:rFonts w:ascii="Times New Roman" w:hAnsi="Times New Roman" w:cs="Times New Roman"/>
                <w:sz w:val="24"/>
                <w:szCs w:val="24"/>
              </w:rPr>
            </w:pPr>
            <w:r w:rsidRPr="00236229">
              <w:rPr>
                <w:rFonts w:ascii="Times New Roman" w:hAnsi="Times New Roman" w:cs="Times New Roman"/>
                <w:sz w:val="24"/>
                <w:szCs w:val="24"/>
              </w:rPr>
              <w:t>–</w:t>
            </w:r>
          </w:p>
        </w:tc>
        <w:tc>
          <w:tcPr>
            <w:tcW w:w="2222" w:type="dxa"/>
            <w:vAlign w:val="center"/>
          </w:tcPr>
          <w:p w:rsidR="00566EC0" w:rsidRDefault="00566EC0" w:rsidP="009E5E7A">
            <w:pPr>
              <w:jc w:val="center"/>
              <w:rPr>
                <w:rFonts w:ascii="Times New Roman" w:hAnsi="Times New Roman" w:cs="Times New Roman"/>
                <w:sz w:val="24"/>
                <w:szCs w:val="24"/>
              </w:rPr>
            </w:pPr>
            <w:r w:rsidRPr="00C05472">
              <w:rPr>
                <w:rFonts w:ascii="Times New Roman" w:hAnsi="Times New Roman" w:cs="Times New Roman"/>
                <w:sz w:val="24"/>
                <w:szCs w:val="24"/>
              </w:rPr>
              <w:t>значимый</w:t>
            </w:r>
          </w:p>
        </w:tc>
      </w:tr>
      <w:tr w:rsidR="00566EC0" w:rsidTr="00DA4AB2">
        <w:tc>
          <w:tcPr>
            <w:tcW w:w="882" w:type="dxa"/>
            <w:vMerge/>
          </w:tcPr>
          <w:p w:rsidR="00566EC0" w:rsidRDefault="00566EC0" w:rsidP="00774066">
            <w:pPr>
              <w:jc w:val="center"/>
              <w:rPr>
                <w:rFonts w:ascii="Times New Roman" w:eastAsia="Times New Roman" w:hAnsi="Times New Roman" w:cs="Times New Roman"/>
                <w:sz w:val="24"/>
                <w:szCs w:val="24"/>
                <w:lang w:eastAsia="ru-RU"/>
              </w:rPr>
            </w:pPr>
          </w:p>
        </w:tc>
        <w:tc>
          <w:tcPr>
            <w:tcW w:w="693" w:type="dxa"/>
            <w:vAlign w:val="center"/>
          </w:tcPr>
          <w:p w:rsidR="00566EC0" w:rsidRDefault="00566EC0" w:rsidP="00774066">
            <w:pPr>
              <w:jc w:val="center"/>
              <w:rPr>
                <w:rFonts w:ascii="Times New Roman" w:hAnsi="Times New Roman" w:cs="Times New Roman"/>
                <w:sz w:val="24"/>
                <w:szCs w:val="24"/>
              </w:rPr>
            </w:pPr>
            <w:r>
              <w:rPr>
                <w:rFonts w:ascii="Times New Roman" w:hAnsi="Times New Roman" w:cs="Times New Roman"/>
                <w:sz w:val="24"/>
                <w:szCs w:val="24"/>
              </w:rPr>
              <w:t>11</w:t>
            </w:r>
          </w:p>
        </w:tc>
        <w:tc>
          <w:tcPr>
            <w:tcW w:w="688" w:type="dxa"/>
            <w:vAlign w:val="center"/>
          </w:tcPr>
          <w:p w:rsidR="00566EC0" w:rsidRPr="00774066" w:rsidRDefault="00566EC0" w:rsidP="00774066">
            <w:pPr>
              <w:jc w:val="center"/>
              <w:rPr>
                <w:rFonts w:ascii="Times New Roman" w:hAnsi="Times New Roman" w:cs="Times New Roman"/>
                <w:sz w:val="24"/>
                <w:szCs w:val="24"/>
              </w:rPr>
            </w:pPr>
            <w:r>
              <w:rPr>
                <w:rFonts w:ascii="Times New Roman" w:hAnsi="Times New Roman" w:cs="Times New Roman"/>
                <w:sz w:val="24"/>
                <w:szCs w:val="24"/>
              </w:rPr>
              <w:t>21</w:t>
            </w:r>
          </w:p>
        </w:tc>
        <w:tc>
          <w:tcPr>
            <w:tcW w:w="572" w:type="dxa"/>
            <w:vAlign w:val="center"/>
          </w:tcPr>
          <w:p w:rsidR="00566EC0" w:rsidRDefault="00566EC0" w:rsidP="00774066">
            <w:pPr>
              <w:jc w:val="center"/>
              <w:rPr>
                <w:rFonts w:ascii="Times New Roman" w:hAnsi="Times New Roman" w:cs="Times New Roman"/>
                <w:sz w:val="24"/>
                <w:szCs w:val="24"/>
              </w:rPr>
            </w:pPr>
            <w:r>
              <w:rPr>
                <w:rFonts w:ascii="Times New Roman" w:hAnsi="Times New Roman" w:cs="Times New Roman"/>
                <w:sz w:val="24"/>
                <w:szCs w:val="24"/>
              </w:rPr>
              <w:t>2</w:t>
            </w:r>
          </w:p>
        </w:tc>
        <w:tc>
          <w:tcPr>
            <w:tcW w:w="5220" w:type="dxa"/>
            <w:vAlign w:val="center"/>
          </w:tcPr>
          <w:p w:rsidR="00566EC0" w:rsidRDefault="00566EC0" w:rsidP="00774066">
            <w:pPr>
              <w:jc w:val="both"/>
              <w:rPr>
                <w:rFonts w:ascii="Times New Roman" w:hAnsi="Times New Roman" w:cs="Times New Roman"/>
                <w:sz w:val="24"/>
                <w:szCs w:val="24"/>
              </w:rPr>
            </w:pPr>
            <w:r>
              <w:rPr>
                <w:rFonts w:ascii="Times New Roman" w:hAnsi="Times New Roman" w:cs="Times New Roman"/>
                <w:sz w:val="24"/>
                <w:szCs w:val="24"/>
              </w:rPr>
              <w:t>иные риски по пункту 21</w:t>
            </w:r>
            <w:r>
              <w:rPr>
                <w:rFonts w:ascii="Times New Roman" w:hAnsi="Times New Roman"/>
                <w:bCs/>
                <w:sz w:val="24"/>
                <w:szCs w:val="24"/>
              </w:rPr>
              <w:t xml:space="preserve"> направления деятельности </w:t>
            </w:r>
            <w:r>
              <w:rPr>
                <w:rFonts w:ascii="Times New Roman" w:hAnsi="Times New Roman" w:cs="Times New Roman"/>
                <w:sz w:val="24"/>
                <w:szCs w:val="24"/>
                <w:lang w:val="en-US"/>
              </w:rPr>
              <w:t>XI</w:t>
            </w:r>
            <w:r>
              <w:rPr>
                <w:rFonts w:ascii="Times New Roman" w:hAnsi="Times New Roman" w:cs="Times New Roman"/>
                <w:sz w:val="24"/>
                <w:szCs w:val="24"/>
              </w:rPr>
              <w:t>.</w:t>
            </w:r>
          </w:p>
        </w:tc>
        <w:tc>
          <w:tcPr>
            <w:tcW w:w="736" w:type="dxa"/>
            <w:vAlign w:val="center"/>
          </w:tcPr>
          <w:p w:rsidR="00566EC0" w:rsidRDefault="00566EC0" w:rsidP="00774066">
            <w:pPr>
              <w:jc w:val="center"/>
              <w:rPr>
                <w:rFonts w:ascii="Times New Roman" w:hAnsi="Times New Roman" w:cs="Times New Roman"/>
                <w:sz w:val="24"/>
                <w:szCs w:val="24"/>
              </w:rPr>
            </w:pPr>
            <w:r>
              <w:rPr>
                <w:rFonts w:ascii="Times New Roman" w:hAnsi="Times New Roman" w:cs="Times New Roman"/>
                <w:sz w:val="24"/>
                <w:szCs w:val="24"/>
              </w:rPr>
              <w:t>Х</w:t>
            </w:r>
          </w:p>
        </w:tc>
        <w:tc>
          <w:tcPr>
            <w:tcW w:w="759" w:type="dxa"/>
            <w:vAlign w:val="center"/>
          </w:tcPr>
          <w:p w:rsidR="00566EC0" w:rsidRPr="00FF6D83" w:rsidRDefault="00566EC0" w:rsidP="00774066">
            <w:pPr>
              <w:jc w:val="center"/>
              <w:rPr>
                <w:rFonts w:ascii="Times New Roman" w:hAnsi="Times New Roman" w:cs="Times New Roman"/>
                <w:sz w:val="24"/>
                <w:szCs w:val="24"/>
              </w:rPr>
            </w:pPr>
            <w:r w:rsidRPr="00FF6D83">
              <w:rPr>
                <w:rFonts w:ascii="Times New Roman" w:hAnsi="Times New Roman" w:cs="Times New Roman"/>
                <w:sz w:val="24"/>
                <w:szCs w:val="24"/>
              </w:rPr>
              <w:t>–</w:t>
            </w:r>
          </w:p>
        </w:tc>
        <w:tc>
          <w:tcPr>
            <w:tcW w:w="783" w:type="dxa"/>
            <w:vAlign w:val="center"/>
          </w:tcPr>
          <w:p w:rsidR="00566EC0" w:rsidRPr="00FF6D83" w:rsidRDefault="00566EC0" w:rsidP="00774066">
            <w:pPr>
              <w:jc w:val="center"/>
              <w:rPr>
                <w:rFonts w:ascii="Times New Roman" w:hAnsi="Times New Roman" w:cs="Times New Roman"/>
                <w:sz w:val="24"/>
                <w:szCs w:val="24"/>
              </w:rPr>
            </w:pPr>
            <w:r w:rsidRPr="00FF6D83">
              <w:rPr>
                <w:rFonts w:ascii="Times New Roman" w:hAnsi="Times New Roman" w:cs="Times New Roman"/>
                <w:sz w:val="24"/>
                <w:szCs w:val="24"/>
              </w:rPr>
              <w:t>–</w:t>
            </w:r>
          </w:p>
        </w:tc>
        <w:tc>
          <w:tcPr>
            <w:tcW w:w="736" w:type="dxa"/>
            <w:vAlign w:val="center"/>
          </w:tcPr>
          <w:p w:rsidR="00566EC0" w:rsidRPr="00FF6D83" w:rsidRDefault="00566EC0" w:rsidP="00774066">
            <w:pPr>
              <w:jc w:val="center"/>
              <w:rPr>
                <w:rFonts w:ascii="Times New Roman" w:hAnsi="Times New Roman" w:cs="Times New Roman"/>
                <w:sz w:val="24"/>
                <w:szCs w:val="24"/>
              </w:rPr>
            </w:pPr>
            <w:r w:rsidRPr="00643310">
              <w:rPr>
                <w:rFonts w:ascii="Times New Roman" w:hAnsi="Times New Roman" w:cs="Times New Roman"/>
                <w:sz w:val="24"/>
                <w:szCs w:val="24"/>
              </w:rPr>
              <w:t>Х</w:t>
            </w:r>
          </w:p>
        </w:tc>
        <w:tc>
          <w:tcPr>
            <w:tcW w:w="759" w:type="dxa"/>
            <w:vAlign w:val="center"/>
          </w:tcPr>
          <w:p w:rsidR="00566EC0" w:rsidRPr="00FF6D83" w:rsidRDefault="00566EC0" w:rsidP="00774066">
            <w:pPr>
              <w:jc w:val="center"/>
              <w:rPr>
                <w:rFonts w:ascii="Times New Roman" w:hAnsi="Times New Roman" w:cs="Times New Roman"/>
                <w:sz w:val="24"/>
                <w:szCs w:val="24"/>
              </w:rPr>
            </w:pPr>
            <w:r w:rsidRPr="00E90656">
              <w:rPr>
                <w:rFonts w:ascii="Times New Roman" w:hAnsi="Times New Roman" w:cs="Times New Roman"/>
                <w:sz w:val="24"/>
                <w:szCs w:val="24"/>
              </w:rPr>
              <w:t>–</w:t>
            </w:r>
          </w:p>
        </w:tc>
        <w:tc>
          <w:tcPr>
            <w:tcW w:w="783" w:type="dxa"/>
            <w:vAlign w:val="center"/>
          </w:tcPr>
          <w:p w:rsidR="00566EC0" w:rsidRPr="00FF6D83" w:rsidRDefault="00566EC0" w:rsidP="00774066">
            <w:pPr>
              <w:jc w:val="center"/>
              <w:rPr>
                <w:rFonts w:ascii="Times New Roman" w:hAnsi="Times New Roman" w:cs="Times New Roman"/>
                <w:sz w:val="24"/>
                <w:szCs w:val="24"/>
              </w:rPr>
            </w:pPr>
            <w:r w:rsidRPr="00E90656">
              <w:rPr>
                <w:rFonts w:ascii="Times New Roman" w:hAnsi="Times New Roman" w:cs="Times New Roman"/>
                <w:sz w:val="24"/>
                <w:szCs w:val="24"/>
              </w:rPr>
              <w:t>–</w:t>
            </w:r>
          </w:p>
        </w:tc>
        <w:tc>
          <w:tcPr>
            <w:tcW w:w="2222" w:type="dxa"/>
            <w:vAlign w:val="center"/>
          </w:tcPr>
          <w:p w:rsidR="00566EC0" w:rsidRDefault="00566EC0" w:rsidP="00774066">
            <w:pPr>
              <w:jc w:val="center"/>
            </w:pPr>
            <w:r w:rsidRPr="00643310">
              <w:rPr>
                <w:rFonts w:ascii="Times New Roman" w:hAnsi="Times New Roman" w:cs="Times New Roman"/>
                <w:sz w:val="24"/>
                <w:szCs w:val="24"/>
              </w:rPr>
              <w:t>низкий</w:t>
            </w:r>
          </w:p>
        </w:tc>
      </w:tr>
      <w:tr w:rsidR="00566EC0" w:rsidTr="00DA4AB2">
        <w:tc>
          <w:tcPr>
            <w:tcW w:w="882" w:type="dxa"/>
            <w:vMerge w:val="restart"/>
          </w:tcPr>
          <w:p w:rsidR="00566EC0" w:rsidRDefault="00566EC0" w:rsidP="0068521F">
            <w:pPr>
              <w:jc w:val="center"/>
              <w:rPr>
                <w:rFonts w:ascii="Times New Roman" w:hAnsi="Times New Roman" w:cs="Times New Roman"/>
                <w:sz w:val="24"/>
                <w:szCs w:val="24"/>
              </w:rPr>
            </w:pPr>
            <w:r>
              <w:rPr>
                <w:rFonts w:ascii="Times New Roman" w:hAnsi="Times New Roman" w:cs="Times New Roman"/>
                <w:sz w:val="24"/>
                <w:szCs w:val="24"/>
              </w:rPr>
              <w:t>22.</w:t>
            </w:r>
          </w:p>
        </w:tc>
        <w:tc>
          <w:tcPr>
            <w:tcW w:w="13951" w:type="dxa"/>
            <w:gridSpan w:val="11"/>
            <w:vAlign w:val="center"/>
          </w:tcPr>
          <w:p w:rsidR="00566EC0" w:rsidRPr="005351E1" w:rsidRDefault="00566EC0" w:rsidP="009C4EFD">
            <w:pPr>
              <w:jc w:val="both"/>
              <w:rPr>
                <w:rFonts w:ascii="Times New Roman" w:hAnsi="Times New Roman" w:cs="Times New Roman"/>
                <w:sz w:val="24"/>
                <w:szCs w:val="24"/>
              </w:rPr>
            </w:pPr>
            <w:r>
              <w:rPr>
                <w:rFonts w:ascii="Times New Roman" w:hAnsi="Times New Roman" w:cs="Times New Roman"/>
                <w:sz w:val="24"/>
                <w:szCs w:val="24"/>
              </w:rPr>
              <w:t xml:space="preserve">Использование </w:t>
            </w:r>
            <w:r w:rsidRPr="0002035E">
              <w:rPr>
                <w:rFonts w:ascii="Times New Roman" w:hAnsi="Times New Roman" w:cs="Times New Roman"/>
                <w:sz w:val="24"/>
                <w:szCs w:val="24"/>
              </w:rPr>
              <w:t>технологических регламентов Федерального казначейства в части осуществления функций по направлению деятельности</w:t>
            </w:r>
            <w:r w:rsidRPr="000D3176">
              <w:rPr>
                <w:rFonts w:ascii="Times New Roman" w:hAnsi="Times New Roman" w:cs="Times New Roman"/>
                <w:sz w:val="24"/>
                <w:szCs w:val="24"/>
              </w:rPr>
              <w:t xml:space="preserve"> </w:t>
            </w:r>
            <w:r>
              <w:rPr>
                <w:rFonts w:ascii="Times New Roman" w:hAnsi="Times New Roman" w:cs="Times New Roman"/>
                <w:sz w:val="24"/>
                <w:szCs w:val="24"/>
                <w:lang w:val="en-US"/>
              </w:rPr>
              <w:t>XI</w:t>
            </w:r>
            <w:r>
              <w:rPr>
                <w:rFonts w:ascii="Times New Roman" w:hAnsi="Times New Roman" w:cs="Times New Roman"/>
                <w:sz w:val="24"/>
                <w:szCs w:val="24"/>
              </w:rPr>
              <w:t>:</w:t>
            </w:r>
          </w:p>
        </w:tc>
      </w:tr>
      <w:tr w:rsidR="00566EC0" w:rsidTr="00DA4AB2">
        <w:tc>
          <w:tcPr>
            <w:tcW w:w="882" w:type="dxa"/>
            <w:vMerge/>
          </w:tcPr>
          <w:p w:rsidR="00566EC0" w:rsidRDefault="00566EC0" w:rsidP="0068521F">
            <w:pPr>
              <w:jc w:val="center"/>
              <w:rPr>
                <w:rFonts w:ascii="Times New Roman" w:hAnsi="Times New Roman" w:cs="Times New Roman"/>
                <w:sz w:val="24"/>
                <w:szCs w:val="24"/>
              </w:rPr>
            </w:pPr>
          </w:p>
        </w:tc>
        <w:tc>
          <w:tcPr>
            <w:tcW w:w="693" w:type="dxa"/>
            <w:vAlign w:val="center"/>
          </w:tcPr>
          <w:p w:rsidR="00566EC0" w:rsidRDefault="00566EC0" w:rsidP="000D3176">
            <w:pPr>
              <w:jc w:val="center"/>
              <w:rPr>
                <w:rFonts w:ascii="Times New Roman" w:hAnsi="Times New Roman" w:cs="Times New Roman"/>
                <w:sz w:val="24"/>
                <w:szCs w:val="24"/>
              </w:rPr>
            </w:pPr>
            <w:r>
              <w:rPr>
                <w:rFonts w:ascii="Times New Roman" w:hAnsi="Times New Roman" w:cs="Times New Roman"/>
                <w:sz w:val="24"/>
                <w:szCs w:val="24"/>
              </w:rPr>
              <w:t>11</w:t>
            </w:r>
          </w:p>
        </w:tc>
        <w:tc>
          <w:tcPr>
            <w:tcW w:w="688" w:type="dxa"/>
            <w:vAlign w:val="center"/>
          </w:tcPr>
          <w:p w:rsidR="00566EC0" w:rsidRPr="004A6388" w:rsidRDefault="00566EC0" w:rsidP="0068521F">
            <w:pPr>
              <w:jc w:val="center"/>
              <w:rPr>
                <w:rFonts w:ascii="Times New Roman" w:hAnsi="Times New Roman" w:cs="Times New Roman"/>
                <w:sz w:val="24"/>
                <w:szCs w:val="24"/>
              </w:rPr>
            </w:pPr>
            <w:r>
              <w:rPr>
                <w:rFonts w:ascii="Times New Roman" w:hAnsi="Times New Roman" w:cs="Times New Roman"/>
                <w:sz w:val="24"/>
                <w:szCs w:val="24"/>
              </w:rPr>
              <w:t>22</w:t>
            </w:r>
          </w:p>
        </w:tc>
        <w:tc>
          <w:tcPr>
            <w:tcW w:w="572" w:type="dxa"/>
            <w:vAlign w:val="center"/>
          </w:tcPr>
          <w:p w:rsidR="00566EC0" w:rsidRPr="004A6388" w:rsidRDefault="00566EC0" w:rsidP="0068521F">
            <w:pPr>
              <w:jc w:val="center"/>
              <w:rPr>
                <w:rFonts w:ascii="Times New Roman" w:hAnsi="Times New Roman" w:cs="Times New Roman"/>
                <w:sz w:val="24"/>
                <w:szCs w:val="24"/>
              </w:rPr>
            </w:pPr>
            <w:r w:rsidRPr="004A6388">
              <w:rPr>
                <w:rFonts w:ascii="Times New Roman" w:hAnsi="Times New Roman" w:cs="Times New Roman"/>
                <w:sz w:val="24"/>
                <w:szCs w:val="24"/>
              </w:rPr>
              <w:t>1</w:t>
            </w:r>
          </w:p>
        </w:tc>
        <w:tc>
          <w:tcPr>
            <w:tcW w:w="5220" w:type="dxa"/>
            <w:vAlign w:val="center"/>
          </w:tcPr>
          <w:p w:rsidR="00566EC0" w:rsidRDefault="00566EC0" w:rsidP="000D3176">
            <w:pPr>
              <w:tabs>
                <w:tab w:val="left" w:pos="1260"/>
                <w:tab w:val="left" w:pos="1440"/>
                <w:tab w:val="left" w:pos="1620"/>
              </w:tabs>
              <w:jc w:val="both"/>
              <w:rPr>
                <w:rFonts w:ascii="Times New Roman" w:hAnsi="Times New Roman" w:cs="Times New Roman"/>
                <w:sz w:val="24"/>
                <w:szCs w:val="24"/>
              </w:rPr>
            </w:pPr>
            <w:r>
              <w:rPr>
                <w:rFonts w:ascii="Times New Roman" w:eastAsia="Calibri" w:hAnsi="Times New Roman" w:cs="Times New Roman"/>
                <w:sz w:val="24"/>
                <w:szCs w:val="24"/>
              </w:rPr>
              <w:t>н</w:t>
            </w:r>
            <w:r>
              <w:rPr>
                <w:rFonts w:ascii="Times New Roman" w:hAnsi="Times New Roman" w:cs="Times New Roman"/>
                <w:sz w:val="24"/>
                <w:szCs w:val="24"/>
              </w:rPr>
              <w:t>есоблюдение</w:t>
            </w:r>
            <w:r>
              <w:rPr>
                <w:rFonts w:ascii="Times New Roman" w:eastAsia="Calibri" w:hAnsi="Times New Roman" w:cs="Times New Roman"/>
                <w:sz w:val="24"/>
                <w:szCs w:val="24"/>
              </w:rPr>
              <w:t xml:space="preserve"> требований технологических регламентов Федерального казначейства в части осуществления функций по направлению деятельности</w:t>
            </w:r>
            <w:r w:rsidRPr="000D3176">
              <w:rPr>
                <w:rFonts w:ascii="Times New Roman" w:hAnsi="Times New Roman" w:cs="Times New Roman"/>
                <w:sz w:val="24"/>
                <w:szCs w:val="24"/>
              </w:rPr>
              <w:t xml:space="preserve"> </w:t>
            </w:r>
            <w:r>
              <w:rPr>
                <w:rFonts w:ascii="Times New Roman" w:hAnsi="Times New Roman" w:cs="Times New Roman"/>
                <w:sz w:val="24"/>
                <w:szCs w:val="24"/>
                <w:lang w:val="en-US"/>
              </w:rPr>
              <w:t>XI</w:t>
            </w:r>
            <w:r>
              <w:rPr>
                <w:rFonts w:ascii="Times New Roman" w:hAnsi="Times New Roman" w:cs="Times New Roman"/>
                <w:sz w:val="24"/>
                <w:szCs w:val="24"/>
              </w:rPr>
              <w:t>;</w:t>
            </w:r>
          </w:p>
        </w:tc>
        <w:tc>
          <w:tcPr>
            <w:tcW w:w="736" w:type="dxa"/>
            <w:vAlign w:val="center"/>
          </w:tcPr>
          <w:p w:rsidR="00566EC0" w:rsidRPr="00FF6D83" w:rsidRDefault="00566EC0" w:rsidP="0068521F">
            <w:pPr>
              <w:jc w:val="center"/>
              <w:rPr>
                <w:rFonts w:ascii="Times New Roman" w:hAnsi="Times New Roman" w:cs="Times New Roman"/>
                <w:sz w:val="24"/>
                <w:szCs w:val="24"/>
              </w:rPr>
            </w:pPr>
            <w:r w:rsidRPr="00FF6D83">
              <w:rPr>
                <w:rFonts w:ascii="Times New Roman" w:hAnsi="Times New Roman" w:cs="Times New Roman"/>
                <w:sz w:val="24"/>
                <w:szCs w:val="24"/>
              </w:rPr>
              <w:t>–</w:t>
            </w:r>
          </w:p>
        </w:tc>
        <w:tc>
          <w:tcPr>
            <w:tcW w:w="759" w:type="dxa"/>
            <w:vAlign w:val="center"/>
          </w:tcPr>
          <w:p w:rsidR="00566EC0" w:rsidRPr="00FF6D83" w:rsidRDefault="00566EC0" w:rsidP="0068521F">
            <w:pPr>
              <w:jc w:val="center"/>
              <w:rPr>
                <w:rFonts w:ascii="Times New Roman" w:hAnsi="Times New Roman" w:cs="Times New Roman"/>
                <w:sz w:val="24"/>
                <w:szCs w:val="24"/>
              </w:rPr>
            </w:pPr>
            <w:r w:rsidRPr="00FF6D83">
              <w:rPr>
                <w:rFonts w:ascii="Times New Roman" w:hAnsi="Times New Roman" w:cs="Times New Roman"/>
                <w:sz w:val="24"/>
                <w:szCs w:val="24"/>
              </w:rPr>
              <w:t>Х</w:t>
            </w:r>
          </w:p>
        </w:tc>
        <w:tc>
          <w:tcPr>
            <w:tcW w:w="783" w:type="dxa"/>
            <w:vAlign w:val="center"/>
          </w:tcPr>
          <w:p w:rsidR="00566EC0" w:rsidRPr="00FF6D83" w:rsidRDefault="00566EC0" w:rsidP="0068521F">
            <w:pPr>
              <w:jc w:val="center"/>
              <w:rPr>
                <w:rFonts w:ascii="Times New Roman" w:hAnsi="Times New Roman" w:cs="Times New Roman"/>
                <w:sz w:val="24"/>
                <w:szCs w:val="24"/>
              </w:rPr>
            </w:pPr>
            <w:r w:rsidRPr="00FF6D83">
              <w:rPr>
                <w:rFonts w:ascii="Times New Roman" w:hAnsi="Times New Roman" w:cs="Times New Roman"/>
                <w:sz w:val="24"/>
                <w:szCs w:val="24"/>
              </w:rPr>
              <w:t>–</w:t>
            </w:r>
          </w:p>
        </w:tc>
        <w:tc>
          <w:tcPr>
            <w:tcW w:w="736" w:type="dxa"/>
            <w:vAlign w:val="center"/>
          </w:tcPr>
          <w:p w:rsidR="00566EC0" w:rsidRPr="00FF6D83" w:rsidRDefault="00566EC0" w:rsidP="0068521F">
            <w:pPr>
              <w:jc w:val="center"/>
              <w:rPr>
                <w:rFonts w:ascii="Times New Roman" w:hAnsi="Times New Roman" w:cs="Times New Roman"/>
                <w:sz w:val="24"/>
                <w:szCs w:val="24"/>
              </w:rPr>
            </w:pPr>
            <w:r w:rsidRPr="00FF6D83">
              <w:rPr>
                <w:rFonts w:ascii="Times New Roman" w:hAnsi="Times New Roman" w:cs="Times New Roman"/>
                <w:sz w:val="24"/>
                <w:szCs w:val="24"/>
              </w:rPr>
              <w:t>Х</w:t>
            </w:r>
          </w:p>
        </w:tc>
        <w:tc>
          <w:tcPr>
            <w:tcW w:w="759" w:type="dxa"/>
            <w:vAlign w:val="center"/>
          </w:tcPr>
          <w:p w:rsidR="00566EC0" w:rsidRPr="00FF6D83" w:rsidRDefault="00566EC0" w:rsidP="0068521F">
            <w:pPr>
              <w:jc w:val="center"/>
              <w:rPr>
                <w:rFonts w:ascii="Times New Roman" w:hAnsi="Times New Roman" w:cs="Times New Roman"/>
                <w:sz w:val="24"/>
                <w:szCs w:val="24"/>
              </w:rPr>
            </w:pPr>
            <w:r w:rsidRPr="00FF6D83">
              <w:rPr>
                <w:rFonts w:ascii="Times New Roman" w:hAnsi="Times New Roman" w:cs="Times New Roman"/>
                <w:sz w:val="24"/>
                <w:szCs w:val="24"/>
              </w:rPr>
              <w:t>–</w:t>
            </w:r>
          </w:p>
        </w:tc>
        <w:tc>
          <w:tcPr>
            <w:tcW w:w="783" w:type="dxa"/>
            <w:vAlign w:val="center"/>
          </w:tcPr>
          <w:p w:rsidR="00566EC0" w:rsidRPr="00FF6D83" w:rsidRDefault="00566EC0" w:rsidP="0068521F">
            <w:pPr>
              <w:jc w:val="center"/>
              <w:rPr>
                <w:rFonts w:ascii="Times New Roman" w:hAnsi="Times New Roman" w:cs="Times New Roman"/>
                <w:sz w:val="24"/>
                <w:szCs w:val="24"/>
              </w:rPr>
            </w:pPr>
            <w:r w:rsidRPr="00FF6D83">
              <w:rPr>
                <w:rFonts w:ascii="Times New Roman" w:hAnsi="Times New Roman" w:cs="Times New Roman"/>
                <w:sz w:val="24"/>
                <w:szCs w:val="24"/>
              </w:rPr>
              <w:t>–</w:t>
            </w:r>
          </w:p>
        </w:tc>
        <w:tc>
          <w:tcPr>
            <w:tcW w:w="2222" w:type="dxa"/>
            <w:vAlign w:val="center"/>
          </w:tcPr>
          <w:p w:rsidR="00566EC0" w:rsidRDefault="00566EC0" w:rsidP="00F15C70">
            <w:pPr>
              <w:jc w:val="center"/>
            </w:pPr>
            <w:r>
              <w:rPr>
                <w:rFonts w:ascii="Times New Roman" w:hAnsi="Times New Roman" w:cs="Times New Roman"/>
                <w:sz w:val="24"/>
                <w:szCs w:val="24"/>
              </w:rPr>
              <w:t>средний</w:t>
            </w:r>
          </w:p>
        </w:tc>
      </w:tr>
      <w:tr w:rsidR="00566EC0" w:rsidTr="00DA4AB2">
        <w:tc>
          <w:tcPr>
            <w:tcW w:w="882" w:type="dxa"/>
            <w:vMerge/>
          </w:tcPr>
          <w:p w:rsidR="00566EC0" w:rsidRDefault="00566EC0" w:rsidP="0068521F">
            <w:pPr>
              <w:jc w:val="center"/>
              <w:rPr>
                <w:rFonts w:ascii="Times New Roman" w:hAnsi="Times New Roman" w:cs="Times New Roman"/>
                <w:sz w:val="24"/>
                <w:szCs w:val="24"/>
              </w:rPr>
            </w:pPr>
          </w:p>
        </w:tc>
        <w:tc>
          <w:tcPr>
            <w:tcW w:w="693" w:type="dxa"/>
            <w:vAlign w:val="center"/>
          </w:tcPr>
          <w:p w:rsidR="00566EC0" w:rsidRDefault="00566EC0" w:rsidP="000D3176">
            <w:pPr>
              <w:jc w:val="center"/>
              <w:rPr>
                <w:rFonts w:ascii="Times New Roman" w:hAnsi="Times New Roman" w:cs="Times New Roman"/>
                <w:sz w:val="24"/>
                <w:szCs w:val="24"/>
              </w:rPr>
            </w:pPr>
            <w:r>
              <w:rPr>
                <w:rFonts w:ascii="Times New Roman" w:hAnsi="Times New Roman" w:cs="Times New Roman"/>
                <w:sz w:val="24"/>
                <w:szCs w:val="24"/>
              </w:rPr>
              <w:t>11</w:t>
            </w:r>
          </w:p>
        </w:tc>
        <w:tc>
          <w:tcPr>
            <w:tcW w:w="688" w:type="dxa"/>
            <w:vAlign w:val="center"/>
          </w:tcPr>
          <w:p w:rsidR="00566EC0" w:rsidRPr="004A6388" w:rsidRDefault="00566EC0" w:rsidP="0068521F">
            <w:pPr>
              <w:jc w:val="center"/>
              <w:rPr>
                <w:rFonts w:ascii="Times New Roman" w:hAnsi="Times New Roman" w:cs="Times New Roman"/>
                <w:sz w:val="24"/>
                <w:szCs w:val="24"/>
              </w:rPr>
            </w:pPr>
            <w:r>
              <w:rPr>
                <w:rFonts w:ascii="Times New Roman" w:hAnsi="Times New Roman" w:cs="Times New Roman"/>
                <w:sz w:val="24"/>
                <w:szCs w:val="24"/>
              </w:rPr>
              <w:t>22</w:t>
            </w:r>
          </w:p>
        </w:tc>
        <w:tc>
          <w:tcPr>
            <w:tcW w:w="572" w:type="dxa"/>
            <w:vAlign w:val="center"/>
          </w:tcPr>
          <w:p w:rsidR="00566EC0" w:rsidRPr="004A6388" w:rsidRDefault="00566EC0" w:rsidP="0068521F">
            <w:pPr>
              <w:jc w:val="center"/>
              <w:rPr>
                <w:rFonts w:ascii="Times New Roman" w:hAnsi="Times New Roman" w:cs="Times New Roman"/>
                <w:sz w:val="24"/>
                <w:szCs w:val="24"/>
              </w:rPr>
            </w:pPr>
            <w:r w:rsidRPr="004A6388">
              <w:rPr>
                <w:rFonts w:ascii="Times New Roman" w:hAnsi="Times New Roman" w:cs="Times New Roman"/>
                <w:sz w:val="24"/>
                <w:szCs w:val="24"/>
              </w:rPr>
              <w:t>2</w:t>
            </w:r>
          </w:p>
        </w:tc>
        <w:tc>
          <w:tcPr>
            <w:tcW w:w="5220" w:type="dxa"/>
            <w:vAlign w:val="center"/>
          </w:tcPr>
          <w:p w:rsidR="00566EC0" w:rsidRDefault="00566EC0" w:rsidP="000D3176">
            <w:pPr>
              <w:jc w:val="both"/>
              <w:rPr>
                <w:rFonts w:ascii="Times New Roman" w:hAnsi="Times New Roman" w:cs="Times New Roman"/>
                <w:sz w:val="24"/>
                <w:szCs w:val="24"/>
              </w:rPr>
            </w:pPr>
            <w:r>
              <w:rPr>
                <w:rFonts w:ascii="Times New Roman" w:hAnsi="Times New Roman" w:cs="Times New Roman"/>
                <w:sz w:val="24"/>
                <w:szCs w:val="24"/>
              </w:rPr>
              <w:t>иные риски по пункту 22 направления деятельности</w:t>
            </w:r>
            <w:r w:rsidRPr="0068521F">
              <w:rPr>
                <w:rFonts w:ascii="Times New Roman" w:hAnsi="Times New Roman" w:cs="Times New Roman"/>
                <w:sz w:val="24"/>
                <w:szCs w:val="24"/>
              </w:rPr>
              <w:t xml:space="preserve"> </w:t>
            </w:r>
            <w:r>
              <w:rPr>
                <w:rFonts w:ascii="Times New Roman" w:hAnsi="Times New Roman" w:cs="Times New Roman"/>
                <w:sz w:val="24"/>
                <w:szCs w:val="24"/>
                <w:lang w:val="en-US"/>
              </w:rPr>
              <w:t>XI</w:t>
            </w:r>
            <w:r>
              <w:rPr>
                <w:rFonts w:ascii="Times New Roman" w:hAnsi="Times New Roman" w:cs="Times New Roman"/>
                <w:sz w:val="24"/>
                <w:szCs w:val="24"/>
              </w:rPr>
              <w:t>.</w:t>
            </w:r>
          </w:p>
        </w:tc>
        <w:tc>
          <w:tcPr>
            <w:tcW w:w="736" w:type="dxa"/>
            <w:vAlign w:val="center"/>
          </w:tcPr>
          <w:p w:rsidR="00566EC0" w:rsidRDefault="00566EC0" w:rsidP="0068521F">
            <w:pPr>
              <w:jc w:val="center"/>
              <w:rPr>
                <w:rFonts w:ascii="Times New Roman" w:hAnsi="Times New Roman" w:cs="Times New Roman"/>
                <w:sz w:val="24"/>
                <w:szCs w:val="24"/>
              </w:rPr>
            </w:pPr>
            <w:r>
              <w:rPr>
                <w:rFonts w:ascii="Times New Roman" w:hAnsi="Times New Roman" w:cs="Times New Roman"/>
                <w:sz w:val="24"/>
                <w:szCs w:val="24"/>
              </w:rPr>
              <w:t>Х</w:t>
            </w:r>
          </w:p>
        </w:tc>
        <w:tc>
          <w:tcPr>
            <w:tcW w:w="759" w:type="dxa"/>
            <w:vAlign w:val="center"/>
          </w:tcPr>
          <w:p w:rsidR="00566EC0" w:rsidRPr="00FF6D83" w:rsidRDefault="00566EC0" w:rsidP="0068521F">
            <w:pPr>
              <w:jc w:val="center"/>
              <w:rPr>
                <w:rFonts w:ascii="Times New Roman" w:hAnsi="Times New Roman" w:cs="Times New Roman"/>
                <w:sz w:val="24"/>
                <w:szCs w:val="24"/>
              </w:rPr>
            </w:pPr>
            <w:r>
              <w:rPr>
                <w:rFonts w:ascii="Times New Roman" w:hAnsi="Times New Roman" w:cs="Times New Roman"/>
                <w:sz w:val="24"/>
                <w:szCs w:val="24"/>
              </w:rPr>
              <w:t>–</w:t>
            </w:r>
          </w:p>
        </w:tc>
        <w:tc>
          <w:tcPr>
            <w:tcW w:w="783" w:type="dxa"/>
            <w:vAlign w:val="center"/>
          </w:tcPr>
          <w:p w:rsidR="00566EC0" w:rsidRPr="00FF6D83" w:rsidRDefault="00566EC0" w:rsidP="0068521F">
            <w:pPr>
              <w:jc w:val="center"/>
              <w:rPr>
                <w:rFonts w:ascii="Times New Roman" w:hAnsi="Times New Roman" w:cs="Times New Roman"/>
                <w:sz w:val="24"/>
                <w:szCs w:val="24"/>
              </w:rPr>
            </w:pPr>
            <w:r>
              <w:rPr>
                <w:rFonts w:ascii="Times New Roman" w:hAnsi="Times New Roman" w:cs="Times New Roman"/>
                <w:sz w:val="24"/>
                <w:szCs w:val="24"/>
              </w:rPr>
              <w:t>–</w:t>
            </w:r>
          </w:p>
        </w:tc>
        <w:tc>
          <w:tcPr>
            <w:tcW w:w="736" w:type="dxa"/>
            <w:vAlign w:val="center"/>
          </w:tcPr>
          <w:p w:rsidR="00566EC0" w:rsidRPr="00FF6D83" w:rsidRDefault="00566EC0" w:rsidP="0068521F">
            <w:pPr>
              <w:jc w:val="center"/>
              <w:rPr>
                <w:rFonts w:ascii="Times New Roman" w:hAnsi="Times New Roman" w:cs="Times New Roman"/>
                <w:sz w:val="24"/>
                <w:szCs w:val="24"/>
              </w:rPr>
            </w:pPr>
            <w:r w:rsidRPr="00643310">
              <w:rPr>
                <w:rFonts w:ascii="Times New Roman" w:hAnsi="Times New Roman" w:cs="Times New Roman"/>
                <w:sz w:val="24"/>
                <w:szCs w:val="24"/>
              </w:rPr>
              <w:t>Х</w:t>
            </w:r>
          </w:p>
        </w:tc>
        <w:tc>
          <w:tcPr>
            <w:tcW w:w="759" w:type="dxa"/>
            <w:vAlign w:val="center"/>
          </w:tcPr>
          <w:p w:rsidR="00566EC0" w:rsidRPr="00FF6D83" w:rsidRDefault="00566EC0" w:rsidP="0068521F">
            <w:pPr>
              <w:jc w:val="center"/>
              <w:rPr>
                <w:rFonts w:ascii="Times New Roman" w:hAnsi="Times New Roman" w:cs="Times New Roman"/>
                <w:sz w:val="24"/>
                <w:szCs w:val="24"/>
              </w:rPr>
            </w:pPr>
            <w:r w:rsidRPr="00E90656">
              <w:rPr>
                <w:rFonts w:ascii="Times New Roman" w:hAnsi="Times New Roman" w:cs="Times New Roman"/>
                <w:sz w:val="24"/>
                <w:szCs w:val="24"/>
              </w:rPr>
              <w:t>–</w:t>
            </w:r>
          </w:p>
        </w:tc>
        <w:tc>
          <w:tcPr>
            <w:tcW w:w="783" w:type="dxa"/>
            <w:vAlign w:val="center"/>
          </w:tcPr>
          <w:p w:rsidR="00566EC0" w:rsidRPr="00FF6D83" w:rsidRDefault="00566EC0" w:rsidP="0068521F">
            <w:pPr>
              <w:jc w:val="center"/>
              <w:rPr>
                <w:rFonts w:ascii="Times New Roman" w:hAnsi="Times New Roman" w:cs="Times New Roman"/>
                <w:sz w:val="24"/>
                <w:szCs w:val="24"/>
              </w:rPr>
            </w:pPr>
            <w:r w:rsidRPr="00E90656">
              <w:rPr>
                <w:rFonts w:ascii="Times New Roman" w:hAnsi="Times New Roman" w:cs="Times New Roman"/>
                <w:sz w:val="24"/>
                <w:szCs w:val="24"/>
              </w:rPr>
              <w:t>–</w:t>
            </w:r>
          </w:p>
        </w:tc>
        <w:tc>
          <w:tcPr>
            <w:tcW w:w="2222" w:type="dxa"/>
            <w:vAlign w:val="center"/>
          </w:tcPr>
          <w:p w:rsidR="00566EC0" w:rsidRDefault="00566EC0" w:rsidP="0068521F">
            <w:pPr>
              <w:jc w:val="center"/>
            </w:pPr>
            <w:r w:rsidRPr="00643310">
              <w:rPr>
                <w:rFonts w:ascii="Times New Roman" w:hAnsi="Times New Roman" w:cs="Times New Roman"/>
                <w:sz w:val="24"/>
                <w:szCs w:val="24"/>
              </w:rPr>
              <w:t>низкий</w:t>
            </w:r>
          </w:p>
        </w:tc>
      </w:tr>
      <w:tr w:rsidR="00566EC0" w:rsidTr="00DA4AB2">
        <w:tc>
          <w:tcPr>
            <w:tcW w:w="882" w:type="dxa"/>
          </w:tcPr>
          <w:p w:rsidR="00566EC0" w:rsidRDefault="00566EC0" w:rsidP="000D3176">
            <w:pPr>
              <w:jc w:val="center"/>
              <w:rPr>
                <w:rFonts w:ascii="Times New Roman" w:hAnsi="Times New Roman" w:cs="Times New Roman"/>
                <w:sz w:val="24"/>
                <w:szCs w:val="24"/>
              </w:rPr>
            </w:pPr>
            <w:r>
              <w:rPr>
                <w:rFonts w:ascii="Times New Roman" w:eastAsia="Times New Roman" w:hAnsi="Times New Roman" w:cs="Times New Roman"/>
                <w:sz w:val="24"/>
                <w:szCs w:val="24"/>
                <w:lang w:eastAsia="ru-RU"/>
              </w:rPr>
              <w:t>23.</w:t>
            </w:r>
          </w:p>
        </w:tc>
        <w:tc>
          <w:tcPr>
            <w:tcW w:w="693" w:type="dxa"/>
            <w:vAlign w:val="center"/>
          </w:tcPr>
          <w:p w:rsidR="00566EC0" w:rsidRDefault="00566EC0" w:rsidP="0068521F">
            <w:pPr>
              <w:jc w:val="center"/>
              <w:rPr>
                <w:rFonts w:ascii="Times New Roman" w:hAnsi="Times New Roman" w:cs="Times New Roman"/>
                <w:sz w:val="24"/>
                <w:szCs w:val="24"/>
              </w:rPr>
            </w:pPr>
            <w:r>
              <w:rPr>
                <w:rFonts w:ascii="Times New Roman" w:hAnsi="Times New Roman" w:cs="Times New Roman"/>
                <w:sz w:val="24"/>
                <w:szCs w:val="24"/>
              </w:rPr>
              <w:t>11</w:t>
            </w:r>
          </w:p>
        </w:tc>
        <w:tc>
          <w:tcPr>
            <w:tcW w:w="688" w:type="dxa"/>
            <w:vAlign w:val="center"/>
          </w:tcPr>
          <w:p w:rsidR="00566EC0" w:rsidRDefault="00566EC0" w:rsidP="000D3176">
            <w:pPr>
              <w:jc w:val="center"/>
              <w:rPr>
                <w:rFonts w:ascii="Times New Roman" w:hAnsi="Times New Roman" w:cs="Times New Roman"/>
                <w:sz w:val="24"/>
                <w:szCs w:val="24"/>
              </w:rPr>
            </w:pPr>
            <w:r>
              <w:rPr>
                <w:rFonts w:ascii="Times New Roman" w:hAnsi="Times New Roman" w:cs="Times New Roman"/>
                <w:sz w:val="24"/>
                <w:szCs w:val="24"/>
              </w:rPr>
              <w:t>23</w:t>
            </w:r>
          </w:p>
        </w:tc>
        <w:tc>
          <w:tcPr>
            <w:tcW w:w="572" w:type="dxa"/>
            <w:vAlign w:val="center"/>
          </w:tcPr>
          <w:p w:rsidR="00566EC0" w:rsidRDefault="00566EC0">
            <w:pPr>
              <w:jc w:val="center"/>
              <w:rPr>
                <w:rFonts w:ascii="Times New Roman" w:hAnsi="Times New Roman" w:cs="Times New Roman"/>
                <w:sz w:val="24"/>
                <w:szCs w:val="24"/>
              </w:rPr>
            </w:pPr>
            <w:r>
              <w:rPr>
                <w:rFonts w:ascii="Times New Roman" w:hAnsi="Times New Roman" w:cs="Times New Roman"/>
                <w:sz w:val="24"/>
                <w:szCs w:val="24"/>
              </w:rPr>
              <w:t>1</w:t>
            </w:r>
          </w:p>
        </w:tc>
        <w:tc>
          <w:tcPr>
            <w:tcW w:w="5220" w:type="dxa"/>
            <w:vAlign w:val="center"/>
          </w:tcPr>
          <w:p w:rsidR="00566EC0" w:rsidRDefault="00566EC0" w:rsidP="008F71F9">
            <w:pPr>
              <w:jc w:val="both"/>
              <w:rPr>
                <w:rFonts w:ascii="Times New Roman" w:hAnsi="Times New Roman" w:cs="Times New Roman"/>
                <w:sz w:val="24"/>
                <w:szCs w:val="24"/>
              </w:rPr>
            </w:pPr>
            <w:r w:rsidRPr="00672339">
              <w:rPr>
                <w:rFonts w:ascii="Times New Roman" w:hAnsi="Times New Roman" w:cs="Times New Roman"/>
                <w:sz w:val="24"/>
                <w:szCs w:val="24"/>
              </w:rPr>
              <w:t xml:space="preserve">Другие риски, возникающие в работе УФК при осуществлении </w:t>
            </w:r>
            <w:r w:rsidRPr="00EA2BAC">
              <w:rPr>
                <w:rFonts w:ascii="Times New Roman" w:hAnsi="Times New Roman" w:cs="Times New Roman"/>
                <w:sz w:val="24"/>
                <w:szCs w:val="24"/>
              </w:rPr>
              <w:t>операций, действий (в том числе по формированию документов)</w:t>
            </w:r>
            <w:r w:rsidRPr="008F71F9">
              <w:rPr>
                <w:rFonts w:ascii="Times New Roman" w:hAnsi="Times New Roman" w:cs="Times New Roman"/>
                <w:sz w:val="24"/>
                <w:szCs w:val="24"/>
              </w:rPr>
              <w:t xml:space="preserve"> </w:t>
            </w:r>
            <w:r>
              <w:rPr>
                <w:rFonts w:ascii="Times New Roman" w:hAnsi="Times New Roman" w:cs="Times New Roman"/>
                <w:sz w:val="24"/>
                <w:szCs w:val="24"/>
              </w:rPr>
              <w:t xml:space="preserve">по направлению деятельности </w:t>
            </w:r>
            <w:r>
              <w:rPr>
                <w:rFonts w:ascii="Times New Roman" w:hAnsi="Times New Roman" w:cs="Times New Roman"/>
                <w:sz w:val="24"/>
                <w:szCs w:val="24"/>
                <w:lang w:val="en-US"/>
              </w:rPr>
              <w:t>XI</w:t>
            </w:r>
            <w:r>
              <w:rPr>
                <w:rFonts w:ascii="Times New Roman" w:hAnsi="Times New Roman" w:cs="Times New Roman"/>
                <w:sz w:val="24"/>
                <w:szCs w:val="24"/>
              </w:rPr>
              <w:t>.</w:t>
            </w:r>
            <w:r>
              <w:rPr>
                <w:rFonts w:ascii="Times New Roman" w:hAnsi="Times New Roman" w:cs="Times New Roman"/>
                <w:b/>
                <w:sz w:val="24"/>
                <w:szCs w:val="24"/>
              </w:rPr>
              <w:t xml:space="preserve"> </w:t>
            </w:r>
          </w:p>
        </w:tc>
        <w:tc>
          <w:tcPr>
            <w:tcW w:w="736" w:type="dxa"/>
            <w:vAlign w:val="center"/>
          </w:tcPr>
          <w:p w:rsidR="00566EC0" w:rsidRDefault="00566EC0" w:rsidP="0068521F">
            <w:pPr>
              <w:jc w:val="center"/>
              <w:rPr>
                <w:rFonts w:ascii="Times New Roman" w:hAnsi="Times New Roman" w:cs="Times New Roman"/>
                <w:sz w:val="24"/>
                <w:szCs w:val="24"/>
              </w:rPr>
            </w:pPr>
            <w:r w:rsidRPr="00FF6D83">
              <w:rPr>
                <w:rFonts w:ascii="Times New Roman" w:hAnsi="Times New Roman" w:cs="Times New Roman"/>
                <w:sz w:val="24"/>
                <w:szCs w:val="24"/>
              </w:rPr>
              <w:t>X</w:t>
            </w:r>
          </w:p>
        </w:tc>
        <w:tc>
          <w:tcPr>
            <w:tcW w:w="759" w:type="dxa"/>
            <w:vAlign w:val="center"/>
          </w:tcPr>
          <w:p w:rsidR="00566EC0" w:rsidRPr="00FF6D83" w:rsidRDefault="00566EC0" w:rsidP="0068521F">
            <w:pPr>
              <w:jc w:val="center"/>
              <w:rPr>
                <w:rFonts w:ascii="Times New Roman" w:hAnsi="Times New Roman" w:cs="Times New Roman"/>
                <w:sz w:val="24"/>
                <w:szCs w:val="24"/>
              </w:rPr>
            </w:pPr>
            <w:r w:rsidRPr="00FF6D83">
              <w:rPr>
                <w:rFonts w:ascii="Times New Roman" w:hAnsi="Times New Roman" w:cs="Times New Roman"/>
                <w:sz w:val="24"/>
                <w:szCs w:val="24"/>
              </w:rPr>
              <w:t>–</w:t>
            </w:r>
          </w:p>
        </w:tc>
        <w:tc>
          <w:tcPr>
            <w:tcW w:w="783" w:type="dxa"/>
            <w:vAlign w:val="center"/>
          </w:tcPr>
          <w:p w:rsidR="00566EC0" w:rsidRDefault="00566EC0" w:rsidP="0068521F">
            <w:pPr>
              <w:jc w:val="center"/>
              <w:rPr>
                <w:rFonts w:ascii="Times New Roman" w:hAnsi="Times New Roman" w:cs="Times New Roman"/>
                <w:sz w:val="24"/>
                <w:szCs w:val="24"/>
              </w:rPr>
            </w:pPr>
            <w:r w:rsidRPr="00FF6D83">
              <w:rPr>
                <w:rFonts w:ascii="Times New Roman" w:hAnsi="Times New Roman" w:cs="Times New Roman"/>
                <w:sz w:val="24"/>
                <w:szCs w:val="24"/>
              </w:rPr>
              <w:t>–</w:t>
            </w:r>
          </w:p>
        </w:tc>
        <w:tc>
          <w:tcPr>
            <w:tcW w:w="736" w:type="dxa"/>
            <w:vAlign w:val="center"/>
          </w:tcPr>
          <w:p w:rsidR="00566EC0" w:rsidRPr="00FF6D83" w:rsidRDefault="00566EC0" w:rsidP="0068521F">
            <w:pPr>
              <w:jc w:val="center"/>
              <w:rPr>
                <w:rFonts w:ascii="Times New Roman" w:hAnsi="Times New Roman" w:cs="Times New Roman"/>
                <w:sz w:val="24"/>
                <w:szCs w:val="24"/>
              </w:rPr>
            </w:pPr>
            <w:r w:rsidRPr="00643310">
              <w:rPr>
                <w:rFonts w:ascii="Times New Roman" w:hAnsi="Times New Roman" w:cs="Times New Roman"/>
                <w:sz w:val="24"/>
                <w:szCs w:val="24"/>
              </w:rPr>
              <w:t>Х</w:t>
            </w:r>
          </w:p>
        </w:tc>
        <w:tc>
          <w:tcPr>
            <w:tcW w:w="759" w:type="dxa"/>
            <w:vAlign w:val="center"/>
          </w:tcPr>
          <w:p w:rsidR="00566EC0" w:rsidRPr="00FF6D83" w:rsidRDefault="00566EC0" w:rsidP="0068521F">
            <w:pPr>
              <w:jc w:val="center"/>
              <w:rPr>
                <w:rFonts w:ascii="Times New Roman" w:hAnsi="Times New Roman" w:cs="Times New Roman"/>
                <w:sz w:val="24"/>
                <w:szCs w:val="24"/>
              </w:rPr>
            </w:pPr>
            <w:r w:rsidRPr="00E90656">
              <w:rPr>
                <w:rFonts w:ascii="Times New Roman" w:hAnsi="Times New Roman" w:cs="Times New Roman"/>
                <w:sz w:val="24"/>
                <w:szCs w:val="24"/>
              </w:rPr>
              <w:t>–</w:t>
            </w:r>
          </w:p>
        </w:tc>
        <w:tc>
          <w:tcPr>
            <w:tcW w:w="783" w:type="dxa"/>
            <w:vAlign w:val="center"/>
          </w:tcPr>
          <w:p w:rsidR="00566EC0" w:rsidRPr="00FF6D83" w:rsidRDefault="00566EC0" w:rsidP="0068521F">
            <w:pPr>
              <w:jc w:val="center"/>
              <w:rPr>
                <w:rFonts w:ascii="Times New Roman" w:hAnsi="Times New Roman" w:cs="Times New Roman"/>
                <w:sz w:val="24"/>
                <w:szCs w:val="24"/>
              </w:rPr>
            </w:pPr>
            <w:r w:rsidRPr="00E90656">
              <w:rPr>
                <w:rFonts w:ascii="Times New Roman" w:hAnsi="Times New Roman" w:cs="Times New Roman"/>
                <w:sz w:val="24"/>
                <w:szCs w:val="24"/>
              </w:rPr>
              <w:t>–</w:t>
            </w:r>
          </w:p>
        </w:tc>
        <w:tc>
          <w:tcPr>
            <w:tcW w:w="2222" w:type="dxa"/>
            <w:vAlign w:val="center"/>
          </w:tcPr>
          <w:p w:rsidR="00566EC0" w:rsidRDefault="00566EC0" w:rsidP="0068521F">
            <w:pPr>
              <w:jc w:val="center"/>
            </w:pPr>
            <w:r w:rsidRPr="00643310">
              <w:rPr>
                <w:rFonts w:ascii="Times New Roman" w:hAnsi="Times New Roman" w:cs="Times New Roman"/>
                <w:sz w:val="24"/>
                <w:szCs w:val="24"/>
              </w:rPr>
              <w:t>низкий</w:t>
            </w:r>
          </w:p>
        </w:tc>
      </w:tr>
      <w:tr w:rsidR="00566EC0" w:rsidTr="0068521F">
        <w:tc>
          <w:tcPr>
            <w:tcW w:w="14833" w:type="dxa"/>
            <w:gridSpan w:val="12"/>
          </w:tcPr>
          <w:p w:rsidR="00566EC0" w:rsidRDefault="00566EC0" w:rsidP="00C32D86">
            <w:r w:rsidRPr="00DC6787">
              <w:rPr>
                <w:rFonts w:ascii="Times New Roman" w:eastAsia="Calibri" w:hAnsi="Times New Roman" w:cs="Times New Roman"/>
                <w:b/>
                <w:sz w:val="24"/>
                <w:szCs w:val="24"/>
                <w:u w:val="single"/>
              </w:rPr>
              <w:t>Направление деятельности:</w:t>
            </w:r>
            <w:r w:rsidRPr="00DC6787">
              <w:rPr>
                <w:rFonts w:ascii="Times New Roman" w:eastAsia="Calibri" w:hAnsi="Times New Roman" w:cs="Times New Roman"/>
                <w:b/>
                <w:sz w:val="24"/>
                <w:szCs w:val="24"/>
              </w:rPr>
              <w:t xml:space="preserve"> </w:t>
            </w:r>
            <w:r w:rsidRPr="00DC6787">
              <w:rPr>
                <w:rFonts w:ascii="Times New Roman" w:eastAsia="Calibri" w:hAnsi="Times New Roman" w:cs="Times New Roman"/>
                <w:b/>
                <w:bCs/>
                <w:sz w:val="24"/>
                <w:szCs w:val="24"/>
              </w:rPr>
              <w:t>XII</w:t>
            </w:r>
            <w:r w:rsidRPr="00DC6787">
              <w:rPr>
                <w:rFonts w:ascii="Times New Roman" w:eastAsia="Calibri" w:hAnsi="Times New Roman" w:cs="Times New Roman"/>
                <w:b/>
                <w:sz w:val="24"/>
                <w:szCs w:val="24"/>
              </w:rPr>
              <w:t>. Организация работы по профилактике коррупционных и иных правонарушений</w:t>
            </w:r>
          </w:p>
        </w:tc>
      </w:tr>
      <w:tr w:rsidR="00566EC0" w:rsidTr="00DA4AB2">
        <w:tc>
          <w:tcPr>
            <w:tcW w:w="882" w:type="dxa"/>
            <w:vMerge w:val="restart"/>
          </w:tcPr>
          <w:p w:rsidR="00566EC0" w:rsidRDefault="00566EC0" w:rsidP="00710F21">
            <w:pPr>
              <w:jc w:val="center"/>
              <w:rPr>
                <w:rFonts w:ascii="Times New Roman" w:hAnsi="Times New Roman" w:cs="Times New Roman"/>
                <w:sz w:val="24"/>
                <w:szCs w:val="24"/>
              </w:rPr>
            </w:pPr>
            <w:r>
              <w:rPr>
                <w:rFonts w:ascii="Times New Roman" w:hAnsi="Times New Roman" w:cs="Times New Roman"/>
                <w:sz w:val="24"/>
                <w:szCs w:val="24"/>
              </w:rPr>
              <w:t>1.</w:t>
            </w:r>
          </w:p>
          <w:p w:rsidR="00566EC0" w:rsidRDefault="00566EC0" w:rsidP="00710F21">
            <w:pPr>
              <w:jc w:val="center"/>
              <w:rPr>
                <w:rFonts w:ascii="Times New Roman" w:hAnsi="Times New Roman" w:cs="Times New Roman"/>
                <w:sz w:val="24"/>
                <w:szCs w:val="24"/>
              </w:rPr>
            </w:pPr>
          </w:p>
          <w:p w:rsidR="00566EC0" w:rsidRDefault="00566EC0" w:rsidP="00710F21">
            <w:pPr>
              <w:jc w:val="center"/>
              <w:rPr>
                <w:rFonts w:ascii="Times New Roman" w:hAnsi="Times New Roman" w:cs="Times New Roman"/>
                <w:sz w:val="24"/>
                <w:szCs w:val="24"/>
              </w:rPr>
            </w:pPr>
          </w:p>
          <w:p w:rsidR="00566EC0" w:rsidRDefault="00566EC0" w:rsidP="00710F21">
            <w:pPr>
              <w:jc w:val="center"/>
              <w:rPr>
                <w:rFonts w:ascii="Times New Roman" w:hAnsi="Times New Roman" w:cs="Times New Roman"/>
                <w:sz w:val="24"/>
                <w:szCs w:val="24"/>
              </w:rPr>
            </w:pPr>
          </w:p>
          <w:p w:rsidR="00566EC0" w:rsidRDefault="00566EC0" w:rsidP="00710F21">
            <w:pPr>
              <w:jc w:val="center"/>
              <w:rPr>
                <w:rFonts w:ascii="Times New Roman" w:hAnsi="Times New Roman" w:cs="Times New Roman"/>
                <w:sz w:val="24"/>
                <w:szCs w:val="24"/>
              </w:rPr>
            </w:pPr>
          </w:p>
          <w:p w:rsidR="00566EC0" w:rsidRDefault="00566EC0" w:rsidP="00710F21">
            <w:pPr>
              <w:jc w:val="center"/>
              <w:rPr>
                <w:rFonts w:ascii="Times New Roman" w:hAnsi="Times New Roman" w:cs="Times New Roman"/>
                <w:sz w:val="24"/>
                <w:szCs w:val="24"/>
              </w:rPr>
            </w:pPr>
          </w:p>
        </w:tc>
        <w:tc>
          <w:tcPr>
            <w:tcW w:w="13951" w:type="dxa"/>
            <w:gridSpan w:val="11"/>
            <w:vAlign w:val="center"/>
          </w:tcPr>
          <w:p w:rsidR="00566EC0" w:rsidRDefault="00566EC0" w:rsidP="00382ED9">
            <w:pPr>
              <w:jc w:val="both"/>
              <w:rPr>
                <w:rFonts w:ascii="Times New Roman" w:hAnsi="Times New Roman" w:cs="Times New Roman"/>
                <w:sz w:val="24"/>
                <w:szCs w:val="24"/>
              </w:rPr>
            </w:pPr>
            <w:r>
              <w:rPr>
                <w:rFonts w:ascii="Times New Roman" w:hAnsi="Times New Roman" w:cs="Times New Roman"/>
                <w:sz w:val="24"/>
                <w:szCs w:val="24"/>
              </w:rPr>
              <w:t xml:space="preserve">Формирование </w:t>
            </w:r>
            <w:r w:rsidRPr="00885B0B">
              <w:rPr>
                <w:rFonts w:ascii="Times New Roman" w:hAnsi="Times New Roman" w:cs="Times New Roman"/>
                <w:sz w:val="24"/>
                <w:szCs w:val="24"/>
              </w:rPr>
              <w:t>положени</w:t>
            </w:r>
            <w:r>
              <w:rPr>
                <w:rFonts w:ascii="Times New Roman" w:hAnsi="Times New Roman" w:cs="Times New Roman"/>
                <w:sz w:val="24"/>
                <w:szCs w:val="24"/>
              </w:rPr>
              <w:t>я</w:t>
            </w:r>
            <w:r w:rsidRPr="00885B0B">
              <w:rPr>
                <w:rFonts w:ascii="Times New Roman" w:hAnsi="Times New Roman" w:cs="Times New Roman"/>
                <w:sz w:val="24"/>
                <w:szCs w:val="24"/>
              </w:rPr>
              <w:t xml:space="preserve"> о соответствующем структурном подразделении УФК</w:t>
            </w:r>
            <w:r>
              <w:rPr>
                <w:rFonts w:ascii="Times New Roman" w:hAnsi="Times New Roman" w:cs="Times New Roman"/>
                <w:sz w:val="24"/>
                <w:szCs w:val="24"/>
              </w:rPr>
              <w:t>:</w:t>
            </w:r>
          </w:p>
        </w:tc>
      </w:tr>
      <w:tr w:rsidR="00566EC0" w:rsidTr="00DA4AB2">
        <w:tc>
          <w:tcPr>
            <w:tcW w:w="882" w:type="dxa"/>
            <w:vMerge/>
          </w:tcPr>
          <w:p w:rsidR="00566EC0" w:rsidRDefault="00566EC0" w:rsidP="00710F21">
            <w:pPr>
              <w:jc w:val="center"/>
              <w:rPr>
                <w:rFonts w:ascii="Times New Roman" w:hAnsi="Times New Roman" w:cs="Times New Roman"/>
                <w:sz w:val="24"/>
                <w:szCs w:val="24"/>
              </w:rPr>
            </w:pPr>
          </w:p>
        </w:tc>
        <w:tc>
          <w:tcPr>
            <w:tcW w:w="693" w:type="dxa"/>
            <w:vAlign w:val="center"/>
          </w:tcPr>
          <w:p w:rsidR="00566EC0" w:rsidRDefault="00566EC0" w:rsidP="00FE6D02">
            <w:pPr>
              <w:jc w:val="center"/>
              <w:rPr>
                <w:rFonts w:ascii="Times New Roman" w:hAnsi="Times New Roman" w:cs="Times New Roman"/>
                <w:sz w:val="24"/>
                <w:szCs w:val="24"/>
              </w:rPr>
            </w:pPr>
            <w:r>
              <w:rPr>
                <w:rFonts w:ascii="Times New Roman" w:hAnsi="Times New Roman" w:cs="Times New Roman"/>
                <w:sz w:val="24"/>
                <w:szCs w:val="24"/>
              </w:rPr>
              <w:t>12</w:t>
            </w:r>
          </w:p>
        </w:tc>
        <w:tc>
          <w:tcPr>
            <w:tcW w:w="688" w:type="dxa"/>
            <w:vAlign w:val="center"/>
          </w:tcPr>
          <w:p w:rsidR="00566EC0" w:rsidRDefault="00566EC0" w:rsidP="00710F21">
            <w:pPr>
              <w:jc w:val="center"/>
              <w:rPr>
                <w:rFonts w:ascii="Times New Roman" w:hAnsi="Times New Roman" w:cs="Times New Roman"/>
                <w:sz w:val="24"/>
                <w:szCs w:val="24"/>
              </w:rPr>
            </w:pPr>
            <w:r>
              <w:rPr>
                <w:rFonts w:ascii="Times New Roman" w:hAnsi="Times New Roman" w:cs="Times New Roman"/>
                <w:sz w:val="24"/>
                <w:szCs w:val="24"/>
              </w:rPr>
              <w:t>1</w:t>
            </w:r>
          </w:p>
        </w:tc>
        <w:tc>
          <w:tcPr>
            <w:tcW w:w="572" w:type="dxa"/>
            <w:vAlign w:val="center"/>
          </w:tcPr>
          <w:p w:rsidR="00566EC0" w:rsidRDefault="00566EC0" w:rsidP="00710F21">
            <w:pPr>
              <w:jc w:val="center"/>
              <w:rPr>
                <w:rFonts w:ascii="Times New Roman" w:hAnsi="Times New Roman" w:cs="Times New Roman"/>
                <w:sz w:val="24"/>
                <w:szCs w:val="24"/>
              </w:rPr>
            </w:pPr>
            <w:r>
              <w:rPr>
                <w:rFonts w:ascii="Times New Roman" w:hAnsi="Times New Roman" w:cs="Times New Roman"/>
                <w:sz w:val="24"/>
                <w:szCs w:val="24"/>
              </w:rPr>
              <w:t>1</w:t>
            </w:r>
          </w:p>
        </w:tc>
        <w:tc>
          <w:tcPr>
            <w:tcW w:w="5220" w:type="dxa"/>
            <w:vAlign w:val="center"/>
          </w:tcPr>
          <w:p w:rsidR="00566EC0" w:rsidRPr="00054C84" w:rsidRDefault="00566EC0" w:rsidP="00054C84">
            <w:pPr>
              <w:jc w:val="both"/>
              <w:rPr>
                <w:rFonts w:ascii="Times New Roman" w:hAnsi="Times New Roman" w:cs="Times New Roman"/>
                <w:sz w:val="24"/>
                <w:szCs w:val="24"/>
              </w:rPr>
            </w:pPr>
            <w:r w:rsidRPr="00054C84">
              <w:rPr>
                <w:rFonts w:ascii="Times New Roman" w:hAnsi="Times New Roman" w:cs="Times New Roman"/>
                <w:sz w:val="24"/>
                <w:szCs w:val="24"/>
              </w:rPr>
              <w:t>отсутствие в положении о соответствующем структурном подразделении УФК функций, осуществляемых для решения задач по профилактике коррупционных и иных правонарушений, обеспечения деятельности по соблюдению федеральными государственными гражданскими служащими УФК запретов, ограничений, обязательств и правил служебного поведения;</w:t>
            </w:r>
          </w:p>
        </w:tc>
        <w:tc>
          <w:tcPr>
            <w:tcW w:w="736" w:type="dxa"/>
            <w:vAlign w:val="center"/>
          </w:tcPr>
          <w:p w:rsidR="00566EC0" w:rsidRPr="00FF6D83" w:rsidRDefault="00566EC0" w:rsidP="00710F21">
            <w:pPr>
              <w:jc w:val="center"/>
              <w:rPr>
                <w:rFonts w:ascii="Times New Roman" w:hAnsi="Times New Roman" w:cs="Times New Roman"/>
                <w:sz w:val="24"/>
                <w:szCs w:val="24"/>
              </w:rPr>
            </w:pPr>
            <w:r>
              <w:rPr>
                <w:rFonts w:ascii="Times New Roman" w:hAnsi="Times New Roman" w:cs="Times New Roman"/>
                <w:sz w:val="24"/>
                <w:szCs w:val="24"/>
              </w:rPr>
              <w:t>–</w:t>
            </w:r>
          </w:p>
        </w:tc>
        <w:tc>
          <w:tcPr>
            <w:tcW w:w="759" w:type="dxa"/>
            <w:vAlign w:val="center"/>
          </w:tcPr>
          <w:p w:rsidR="00566EC0" w:rsidRDefault="00566EC0" w:rsidP="00710F21">
            <w:pPr>
              <w:jc w:val="center"/>
              <w:rPr>
                <w:rFonts w:ascii="Times New Roman" w:hAnsi="Times New Roman" w:cs="Times New Roman"/>
                <w:sz w:val="24"/>
                <w:szCs w:val="24"/>
              </w:rPr>
            </w:pPr>
            <w:r>
              <w:rPr>
                <w:rFonts w:ascii="Times New Roman" w:hAnsi="Times New Roman" w:cs="Times New Roman"/>
                <w:sz w:val="24"/>
                <w:szCs w:val="24"/>
              </w:rPr>
              <w:t>Х</w:t>
            </w:r>
          </w:p>
        </w:tc>
        <w:tc>
          <w:tcPr>
            <w:tcW w:w="783" w:type="dxa"/>
            <w:vAlign w:val="center"/>
          </w:tcPr>
          <w:p w:rsidR="00566EC0" w:rsidRPr="00FF6D83" w:rsidRDefault="00566EC0" w:rsidP="00710F21">
            <w:pPr>
              <w:jc w:val="center"/>
              <w:rPr>
                <w:rFonts w:ascii="Times New Roman" w:hAnsi="Times New Roman" w:cs="Times New Roman"/>
                <w:sz w:val="24"/>
                <w:szCs w:val="24"/>
              </w:rPr>
            </w:pPr>
            <w:r>
              <w:rPr>
                <w:rFonts w:ascii="Times New Roman" w:hAnsi="Times New Roman" w:cs="Times New Roman"/>
                <w:sz w:val="24"/>
                <w:szCs w:val="24"/>
              </w:rPr>
              <w:t>–</w:t>
            </w:r>
          </w:p>
        </w:tc>
        <w:tc>
          <w:tcPr>
            <w:tcW w:w="736" w:type="dxa"/>
            <w:vAlign w:val="center"/>
          </w:tcPr>
          <w:p w:rsidR="00566EC0" w:rsidRPr="00FF6D83" w:rsidRDefault="00566EC0" w:rsidP="00710F21">
            <w:pPr>
              <w:jc w:val="center"/>
              <w:rPr>
                <w:rFonts w:ascii="Times New Roman" w:hAnsi="Times New Roman" w:cs="Times New Roman"/>
                <w:sz w:val="24"/>
                <w:szCs w:val="24"/>
              </w:rPr>
            </w:pPr>
            <w:r w:rsidRPr="00FF6D83">
              <w:rPr>
                <w:rFonts w:ascii="Times New Roman" w:hAnsi="Times New Roman" w:cs="Times New Roman"/>
                <w:sz w:val="24"/>
                <w:szCs w:val="24"/>
              </w:rPr>
              <w:t>X</w:t>
            </w:r>
          </w:p>
        </w:tc>
        <w:tc>
          <w:tcPr>
            <w:tcW w:w="759" w:type="dxa"/>
            <w:vAlign w:val="center"/>
          </w:tcPr>
          <w:p w:rsidR="00566EC0" w:rsidRPr="00FF6D83" w:rsidRDefault="00566EC0" w:rsidP="00710F21">
            <w:pPr>
              <w:jc w:val="center"/>
              <w:rPr>
                <w:rFonts w:ascii="Times New Roman" w:hAnsi="Times New Roman" w:cs="Times New Roman"/>
                <w:sz w:val="24"/>
                <w:szCs w:val="24"/>
              </w:rPr>
            </w:pPr>
            <w:r>
              <w:rPr>
                <w:rFonts w:ascii="Times New Roman" w:hAnsi="Times New Roman" w:cs="Times New Roman"/>
                <w:sz w:val="24"/>
                <w:szCs w:val="24"/>
              </w:rPr>
              <w:t>–</w:t>
            </w:r>
          </w:p>
        </w:tc>
        <w:tc>
          <w:tcPr>
            <w:tcW w:w="783" w:type="dxa"/>
            <w:vAlign w:val="center"/>
          </w:tcPr>
          <w:p w:rsidR="00566EC0" w:rsidRPr="00FF6D83" w:rsidRDefault="00566EC0" w:rsidP="00710F21">
            <w:pPr>
              <w:jc w:val="center"/>
              <w:rPr>
                <w:rFonts w:ascii="Times New Roman" w:hAnsi="Times New Roman" w:cs="Times New Roman"/>
                <w:sz w:val="24"/>
                <w:szCs w:val="24"/>
              </w:rPr>
            </w:pPr>
            <w:r>
              <w:rPr>
                <w:rFonts w:ascii="Times New Roman" w:hAnsi="Times New Roman" w:cs="Times New Roman"/>
                <w:sz w:val="24"/>
                <w:szCs w:val="24"/>
              </w:rPr>
              <w:t>–</w:t>
            </w:r>
          </w:p>
        </w:tc>
        <w:tc>
          <w:tcPr>
            <w:tcW w:w="2222" w:type="dxa"/>
            <w:vAlign w:val="center"/>
          </w:tcPr>
          <w:p w:rsidR="00566EC0" w:rsidRDefault="00566EC0" w:rsidP="00F15C70">
            <w:pPr>
              <w:jc w:val="center"/>
            </w:pPr>
            <w:r>
              <w:rPr>
                <w:rFonts w:ascii="Times New Roman" w:hAnsi="Times New Roman" w:cs="Times New Roman"/>
                <w:sz w:val="24"/>
                <w:szCs w:val="24"/>
              </w:rPr>
              <w:t>средний</w:t>
            </w:r>
          </w:p>
        </w:tc>
      </w:tr>
      <w:tr w:rsidR="00566EC0" w:rsidTr="00DA4AB2">
        <w:tc>
          <w:tcPr>
            <w:tcW w:w="882" w:type="dxa"/>
            <w:vMerge/>
          </w:tcPr>
          <w:p w:rsidR="00566EC0" w:rsidRDefault="00566EC0" w:rsidP="00710F21">
            <w:pPr>
              <w:jc w:val="center"/>
              <w:rPr>
                <w:rFonts w:ascii="Times New Roman" w:hAnsi="Times New Roman" w:cs="Times New Roman"/>
                <w:sz w:val="24"/>
                <w:szCs w:val="24"/>
              </w:rPr>
            </w:pPr>
          </w:p>
        </w:tc>
        <w:tc>
          <w:tcPr>
            <w:tcW w:w="693" w:type="dxa"/>
            <w:vAlign w:val="center"/>
          </w:tcPr>
          <w:p w:rsidR="00566EC0" w:rsidRDefault="00566EC0" w:rsidP="00775F4A">
            <w:pPr>
              <w:jc w:val="center"/>
              <w:rPr>
                <w:rFonts w:ascii="Times New Roman" w:hAnsi="Times New Roman" w:cs="Times New Roman"/>
                <w:sz w:val="24"/>
                <w:szCs w:val="24"/>
              </w:rPr>
            </w:pPr>
            <w:r>
              <w:rPr>
                <w:rFonts w:ascii="Times New Roman" w:hAnsi="Times New Roman" w:cs="Times New Roman"/>
                <w:sz w:val="24"/>
                <w:szCs w:val="24"/>
              </w:rPr>
              <w:t>12</w:t>
            </w:r>
          </w:p>
        </w:tc>
        <w:tc>
          <w:tcPr>
            <w:tcW w:w="688" w:type="dxa"/>
            <w:vAlign w:val="center"/>
          </w:tcPr>
          <w:p w:rsidR="00566EC0" w:rsidRDefault="00566EC0" w:rsidP="00710F21">
            <w:pPr>
              <w:jc w:val="center"/>
              <w:rPr>
                <w:rFonts w:ascii="Times New Roman" w:hAnsi="Times New Roman" w:cs="Times New Roman"/>
                <w:sz w:val="24"/>
                <w:szCs w:val="24"/>
              </w:rPr>
            </w:pPr>
            <w:r>
              <w:rPr>
                <w:rFonts w:ascii="Times New Roman" w:hAnsi="Times New Roman" w:cs="Times New Roman"/>
                <w:sz w:val="24"/>
                <w:szCs w:val="24"/>
              </w:rPr>
              <w:t>1</w:t>
            </w:r>
          </w:p>
        </w:tc>
        <w:tc>
          <w:tcPr>
            <w:tcW w:w="572" w:type="dxa"/>
            <w:vAlign w:val="center"/>
          </w:tcPr>
          <w:p w:rsidR="00566EC0" w:rsidRDefault="00566EC0" w:rsidP="00710F21">
            <w:pPr>
              <w:jc w:val="center"/>
              <w:rPr>
                <w:rFonts w:ascii="Times New Roman" w:hAnsi="Times New Roman" w:cs="Times New Roman"/>
                <w:sz w:val="24"/>
                <w:szCs w:val="24"/>
              </w:rPr>
            </w:pPr>
            <w:r>
              <w:rPr>
                <w:rFonts w:ascii="Times New Roman" w:hAnsi="Times New Roman" w:cs="Times New Roman"/>
                <w:sz w:val="24"/>
                <w:szCs w:val="24"/>
              </w:rPr>
              <w:t>2</w:t>
            </w:r>
          </w:p>
        </w:tc>
        <w:tc>
          <w:tcPr>
            <w:tcW w:w="5220" w:type="dxa"/>
            <w:vAlign w:val="center"/>
          </w:tcPr>
          <w:p w:rsidR="00566EC0" w:rsidRPr="00885B0B" w:rsidRDefault="00566EC0" w:rsidP="00783917">
            <w:pPr>
              <w:jc w:val="both"/>
              <w:rPr>
                <w:rFonts w:ascii="Times New Roman" w:hAnsi="Times New Roman" w:cs="Times New Roman"/>
                <w:sz w:val="24"/>
                <w:szCs w:val="24"/>
              </w:rPr>
            </w:pPr>
            <w:r w:rsidRPr="00885B0B">
              <w:rPr>
                <w:rFonts w:ascii="Times New Roman" w:hAnsi="Times New Roman" w:cs="Times New Roman"/>
                <w:sz w:val="24"/>
                <w:szCs w:val="24"/>
              </w:rPr>
              <w:t xml:space="preserve">иные риски по пункту </w:t>
            </w:r>
            <w:r>
              <w:rPr>
                <w:rFonts w:ascii="Times New Roman" w:hAnsi="Times New Roman" w:cs="Times New Roman"/>
                <w:sz w:val="24"/>
                <w:szCs w:val="24"/>
              </w:rPr>
              <w:t>1</w:t>
            </w:r>
            <w:r w:rsidRPr="00885B0B">
              <w:rPr>
                <w:rFonts w:ascii="Times New Roman" w:hAnsi="Times New Roman" w:cs="Times New Roman"/>
                <w:sz w:val="24"/>
                <w:szCs w:val="24"/>
              </w:rPr>
              <w:t xml:space="preserve"> по направлению деятельности УФК</w:t>
            </w:r>
            <w:r w:rsidRPr="009765A7">
              <w:rPr>
                <w:rFonts w:ascii="Times New Roman" w:eastAsia="Times New Roman" w:hAnsi="Times New Roman" w:cs="Times New Roman"/>
                <w:bCs/>
                <w:sz w:val="24"/>
                <w:szCs w:val="24"/>
                <w:lang w:eastAsia="ru-RU"/>
              </w:rPr>
              <w:t xml:space="preserve"> </w:t>
            </w:r>
            <w:r>
              <w:rPr>
                <w:rFonts w:ascii="Times New Roman" w:hAnsi="Times New Roman"/>
                <w:bCs/>
                <w:sz w:val="24"/>
                <w:szCs w:val="24"/>
              </w:rPr>
              <w:t>XII «Организация работы по профилактике коррупционных и иных правонарушений» (далее – направление деятельности XII)</w:t>
            </w:r>
            <w:r>
              <w:rPr>
                <w:rFonts w:ascii="Times New Roman" w:hAnsi="Times New Roman" w:cs="Times New Roman"/>
                <w:sz w:val="24"/>
                <w:szCs w:val="24"/>
              </w:rPr>
              <w:t xml:space="preserve">. </w:t>
            </w:r>
          </w:p>
        </w:tc>
        <w:tc>
          <w:tcPr>
            <w:tcW w:w="736" w:type="dxa"/>
            <w:vAlign w:val="center"/>
          </w:tcPr>
          <w:p w:rsidR="00566EC0" w:rsidRDefault="00566EC0" w:rsidP="00710F21">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59" w:type="dxa"/>
            <w:vAlign w:val="center"/>
          </w:tcPr>
          <w:p w:rsidR="00566EC0" w:rsidRDefault="00566EC0" w:rsidP="00710F21">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3" w:type="dxa"/>
            <w:vAlign w:val="center"/>
          </w:tcPr>
          <w:p w:rsidR="00566EC0" w:rsidRDefault="00566EC0" w:rsidP="00710F21">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36" w:type="dxa"/>
            <w:vAlign w:val="center"/>
          </w:tcPr>
          <w:p w:rsidR="00566EC0" w:rsidRDefault="00566EC0" w:rsidP="00710F21">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59" w:type="dxa"/>
            <w:vAlign w:val="center"/>
          </w:tcPr>
          <w:p w:rsidR="00566EC0" w:rsidRDefault="00566EC0" w:rsidP="00710F21">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3" w:type="dxa"/>
            <w:vAlign w:val="center"/>
          </w:tcPr>
          <w:p w:rsidR="00566EC0" w:rsidRDefault="00566EC0" w:rsidP="00710F21">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2222" w:type="dxa"/>
            <w:vAlign w:val="center"/>
          </w:tcPr>
          <w:p w:rsidR="00566EC0" w:rsidRPr="00643310" w:rsidRDefault="00566EC0" w:rsidP="00710F21">
            <w:pPr>
              <w:jc w:val="center"/>
              <w:rPr>
                <w:rFonts w:ascii="Times New Roman" w:hAnsi="Times New Roman" w:cs="Times New Roman"/>
                <w:sz w:val="24"/>
                <w:szCs w:val="24"/>
              </w:rPr>
            </w:pPr>
            <w:r>
              <w:rPr>
                <w:rFonts w:ascii="Times New Roman" w:hAnsi="Times New Roman" w:cs="Times New Roman"/>
                <w:sz w:val="24"/>
                <w:szCs w:val="24"/>
              </w:rPr>
              <w:t>низкий</w:t>
            </w:r>
          </w:p>
        </w:tc>
      </w:tr>
      <w:tr w:rsidR="00566EC0" w:rsidTr="00DA4AB2">
        <w:tc>
          <w:tcPr>
            <w:tcW w:w="882" w:type="dxa"/>
            <w:vMerge w:val="restart"/>
          </w:tcPr>
          <w:p w:rsidR="00566EC0" w:rsidRDefault="00566EC0" w:rsidP="00710F21">
            <w:pPr>
              <w:jc w:val="center"/>
              <w:rPr>
                <w:rFonts w:ascii="Times New Roman" w:hAnsi="Times New Roman" w:cs="Times New Roman"/>
                <w:sz w:val="24"/>
                <w:szCs w:val="24"/>
              </w:rPr>
            </w:pPr>
            <w:r>
              <w:rPr>
                <w:rFonts w:ascii="Times New Roman" w:hAnsi="Times New Roman" w:cs="Times New Roman"/>
                <w:sz w:val="24"/>
                <w:szCs w:val="24"/>
              </w:rPr>
              <w:t>2.</w:t>
            </w:r>
          </w:p>
        </w:tc>
        <w:tc>
          <w:tcPr>
            <w:tcW w:w="13951" w:type="dxa"/>
            <w:gridSpan w:val="11"/>
            <w:vAlign w:val="center"/>
          </w:tcPr>
          <w:p w:rsidR="00566EC0" w:rsidRPr="00DA53BE" w:rsidRDefault="00566EC0" w:rsidP="00382ED9">
            <w:pPr>
              <w:jc w:val="both"/>
              <w:rPr>
                <w:rFonts w:ascii="Times New Roman" w:hAnsi="Times New Roman" w:cs="Times New Roman"/>
                <w:sz w:val="24"/>
                <w:szCs w:val="24"/>
              </w:rPr>
            </w:pPr>
            <w:r>
              <w:rPr>
                <w:rFonts w:ascii="Times New Roman" w:hAnsi="Times New Roman" w:cs="Times New Roman"/>
                <w:sz w:val="24"/>
                <w:szCs w:val="24"/>
              </w:rPr>
              <w:t>Формирование</w:t>
            </w:r>
            <w:r w:rsidRPr="00885B0B">
              <w:rPr>
                <w:rFonts w:ascii="Times New Roman" w:hAnsi="Times New Roman" w:cs="Times New Roman"/>
                <w:sz w:val="24"/>
                <w:szCs w:val="24"/>
              </w:rPr>
              <w:t xml:space="preserve"> должностных регламент</w:t>
            </w:r>
            <w:r>
              <w:rPr>
                <w:rFonts w:ascii="Times New Roman" w:hAnsi="Times New Roman" w:cs="Times New Roman"/>
                <w:sz w:val="24"/>
                <w:szCs w:val="24"/>
              </w:rPr>
              <w:t>ов</w:t>
            </w:r>
            <w:r w:rsidRPr="00885B0B">
              <w:rPr>
                <w:rFonts w:ascii="Times New Roman" w:hAnsi="Times New Roman" w:cs="Times New Roman"/>
                <w:sz w:val="24"/>
                <w:szCs w:val="24"/>
              </w:rPr>
              <w:t xml:space="preserve"> сотрудников соответствующего структурного подразделения УФК</w:t>
            </w:r>
            <w:r>
              <w:rPr>
                <w:rFonts w:ascii="Times New Roman" w:hAnsi="Times New Roman" w:cs="Times New Roman"/>
                <w:sz w:val="24"/>
                <w:szCs w:val="24"/>
              </w:rPr>
              <w:t>:</w:t>
            </w:r>
          </w:p>
        </w:tc>
      </w:tr>
      <w:tr w:rsidR="00566EC0" w:rsidTr="00DA4AB2">
        <w:tc>
          <w:tcPr>
            <w:tcW w:w="882" w:type="dxa"/>
            <w:vMerge/>
          </w:tcPr>
          <w:p w:rsidR="00566EC0" w:rsidRDefault="00566EC0" w:rsidP="00710F21">
            <w:pPr>
              <w:jc w:val="center"/>
              <w:rPr>
                <w:rFonts w:ascii="Times New Roman" w:hAnsi="Times New Roman" w:cs="Times New Roman"/>
                <w:sz w:val="24"/>
                <w:szCs w:val="24"/>
              </w:rPr>
            </w:pPr>
          </w:p>
        </w:tc>
        <w:tc>
          <w:tcPr>
            <w:tcW w:w="693" w:type="dxa"/>
            <w:vAlign w:val="center"/>
          </w:tcPr>
          <w:p w:rsidR="00566EC0" w:rsidRDefault="00566EC0" w:rsidP="00775F4A">
            <w:pPr>
              <w:jc w:val="center"/>
              <w:rPr>
                <w:rFonts w:ascii="Times New Roman" w:hAnsi="Times New Roman" w:cs="Times New Roman"/>
                <w:sz w:val="24"/>
                <w:szCs w:val="24"/>
              </w:rPr>
            </w:pPr>
            <w:r>
              <w:rPr>
                <w:rFonts w:ascii="Times New Roman" w:hAnsi="Times New Roman" w:cs="Times New Roman"/>
                <w:sz w:val="24"/>
                <w:szCs w:val="24"/>
              </w:rPr>
              <w:t>12</w:t>
            </w:r>
          </w:p>
        </w:tc>
        <w:tc>
          <w:tcPr>
            <w:tcW w:w="688" w:type="dxa"/>
            <w:vAlign w:val="center"/>
          </w:tcPr>
          <w:p w:rsidR="00566EC0" w:rsidRPr="00885B0B" w:rsidRDefault="00566EC0" w:rsidP="00710F21">
            <w:pPr>
              <w:jc w:val="center"/>
              <w:rPr>
                <w:rFonts w:ascii="Times New Roman" w:hAnsi="Times New Roman" w:cs="Times New Roman"/>
                <w:sz w:val="24"/>
                <w:szCs w:val="24"/>
              </w:rPr>
            </w:pPr>
            <w:r w:rsidRPr="00885B0B">
              <w:rPr>
                <w:rFonts w:ascii="Times New Roman" w:hAnsi="Times New Roman" w:cs="Times New Roman"/>
                <w:sz w:val="24"/>
                <w:szCs w:val="24"/>
              </w:rPr>
              <w:t>2</w:t>
            </w:r>
          </w:p>
        </w:tc>
        <w:tc>
          <w:tcPr>
            <w:tcW w:w="572" w:type="dxa"/>
            <w:vAlign w:val="center"/>
          </w:tcPr>
          <w:p w:rsidR="00566EC0" w:rsidRPr="00885B0B" w:rsidRDefault="00566EC0" w:rsidP="00710F21">
            <w:pPr>
              <w:jc w:val="center"/>
            </w:pPr>
            <w:r>
              <w:rPr>
                <w:rFonts w:ascii="Times New Roman" w:hAnsi="Times New Roman" w:cs="Times New Roman"/>
                <w:sz w:val="24"/>
                <w:szCs w:val="24"/>
              </w:rPr>
              <w:t>1</w:t>
            </w:r>
          </w:p>
        </w:tc>
        <w:tc>
          <w:tcPr>
            <w:tcW w:w="5220" w:type="dxa"/>
            <w:vAlign w:val="center"/>
          </w:tcPr>
          <w:p w:rsidR="00566EC0" w:rsidRPr="00885B0B" w:rsidRDefault="00566EC0" w:rsidP="00710F21">
            <w:pPr>
              <w:jc w:val="both"/>
              <w:rPr>
                <w:rFonts w:ascii="Times New Roman" w:hAnsi="Times New Roman" w:cs="Times New Roman"/>
                <w:sz w:val="24"/>
                <w:szCs w:val="24"/>
              </w:rPr>
            </w:pPr>
            <w:r>
              <w:rPr>
                <w:rFonts w:ascii="Times New Roman" w:hAnsi="Times New Roman" w:cs="Times New Roman"/>
                <w:sz w:val="24"/>
                <w:szCs w:val="24"/>
              </w:rPr>
              <w:t>н</w:t>
            </w:r>
            <w:r w:rsidRPr="00885B0B">
              <w:rPr>
                <w:rFonts w:ascii="Times New Roman" w:hAnsi="Times New Roman" w:cs="Times New Roman"/>
                <w:sz w:val="24"/>
                <w:szCs w:val="24"/>
              </w:rPr>
              <w:t>есоответствие должностных обязанностей сотрудников соответствующего структурного подразделения УФК, содержащихся в их должностных регламентах, функциям, предусмотренным положением о структурном подразделении УФК</w:t>
            </w:r>
            <w:r>
              <w:rPr>
                <w:rFonts w:ascii="Times New Roman" w:hAnsi="Times New Roman" w:cs="Times New Roman"/>
                <w:sz w:val="24"/>
                <w:szCs w:val="24"/>
              </w:rPr>
              <w:t>;</w:t>
            </w:r>
          </w:p>
        </w:tc>
        <w:tc>
          <w:tcPr>
            <w:tcW w:w="736" w:type="dxa"/>
            <w:vAlign w:val="center"/>
          </w:tcPr>
          <w:p w:rsidR="00566EC0" w:rsidRPr="00FF6D83" w:rsidRDefault="00566EC0" w:rsidP="00710F21">
            <w:pPr>
              <w:jc w:val="center"/>
              <w:rPr>
                <w:rFonts w:ascii="Times New Roman" w:hAnsi="Times New Roman" w:cs="Times New Roman"/>
                <w:sz w:val="24"/>
                <w:szCs w:val="24"/>
              </w:rPr>
            </w:pPr>
            <w:r>
              <w:rPr>
                <w:rFonts w:ascii="Times New Roman" w:hAnsi="Times New Roman" w:cs="Times New Roman"/>
                <w:sz w:val="24"/>
                <w:szCs w:val="24"/>
              </w:rPr>
              <w:t>–</w:t>
            </w:r>
          </w:p>
        </w:tc>
        <w:tc>
          <w:tcPr>
            <w:tcW w:w="759" w:type="dxa"/>
            <w:vAlign w:val="center"/>
          </w:tcPr>
          <w:p w:rsidR="00566EC0" w:rsidRPr="00FF6D83" w:rsidRDefault="00566EC0" w:rsidP="00710F21">
            <w:pPr>
              <w:jc w:val="center"/>
              <w:rPr>
                <w:rFonts w:ascii="Times New Roman" w:hAnsi="Times New Roman" w:cs="Times New Roman"/>
                <w:sz w:val="24"/>
                <w:szCs w:val="24"/>
              </w:rPr>
            </w:pPr>
            <w:r>
              <w:rPr>
                <w:rFonts w:ascii="Times New Roman" w:hAnsi="Times New Roman" w:cs="Times New Roman"/>
                <w:sz w:val="24"/>
                <w:szCs w:val="24"/>
              </w:rPr>
              <w:t>Х</w:t>
            </w:r>
          </w:p>
        </w:tc>
        <w:tc>
          <w:tcPr>
            <w:tcW w:w="783" w:type="dxa"/>
            <w:vAlign w:val="center"/>
          </w:tcPr>
          <w:p w:rsidR="00566EC0" w:rsidRPr="00FF6D83" w:rsidRDefault="00566EC0" w:rsidP="00710F21">
            <w:pPr>
              <w:jc w:val="center"/>
              <w:rPr>
                <w:rFonts w:ascii="Times New Roman" w:hAnsi="Times New Roman" w:cs="Times New Roman"/>
                <w:sz w:val="24"/>
                <w:szCs w:val="24"/>
              </w:rPr>
            </w:pPr>
            <w:r>
              <w:rPr>
                <w:rFonts w:ascii="Times New Roman" w:hAnsi="Times New Roman" w:cs="Times New Roman"/>
                <w:sz w:val="24"/>
                <w:szCs w:val="24"/>
              </w:rPr>
              <w:t>–</w:t>
            </w:r>
          </w:p>
        </w:tc>
        <w:tc>
          <w:tcPr>
            <w:tcW w:w="736" w:type="dxa"/>
            <w:vAlign w:val="center"/>
          </w:tcPr>
          <w:p w:rsidR="00566EC0" w:rsidRPr="00FF6D83" w:rsidRDefault="00566EC0" w:rsidP="00710F21">
            <w:pPr>
              <w:jc w:val="center"/>
              <w:rPr>
                <w:rFonts w:ascii="Times New Roman" w:hAnsi="Times New Roman" w:cs="Times New Roman"/>
                <w:sz w:val="24"/>
                <w:szCs w:val="24"/>
              </w:rPr>
            </w:pPr>
            <w:r>
              <w:rPr>
                <w:rFonts w:ascii="Times New Roman" w:hAnsi="Times New Roman" w:cs="Times New Roman"/>
                <w:sz w:val="24"/>
                <w:szCs w:val="24"/>
              </w:rPr>
              <w:t>Х</w:t>
            </w:r>
          </w:p>
        </w:tc>
        <w:tc>
          <w:tcPr>
            <w:tcW w:w="759" w:type="dxa"/>
            <w:vAlign w:val="center"/>
          </w:tcPr>
          <w:p w:rsidR="00566EC0" w:rsidRPr="00FF6D83" w:rsidRDefault="00566EC0" w:rsidP="00710F21">
            <w:pPr>
              <w:jc w:val="center"/>
              <w:rPr>
                <w:rFonts w:ascii="Times New Roman" w:hAnsi="Times New Roman" w:cs="Times New Roman"/>
                <w:sz w:val="24"/>
                <w:szCs w:val="24"/>
              </w:rPr>
            </w:pPr>
            <w:r>
              <w:rPr>
                <w:rFonts w:ascii="Times New Roman" w:hAnsi="Times New Roman" w:cs="Times New Roman"/>
                <w:sz w:val="24"/>
                <w:szCs w:val="24"/>
              </w:rPr>
              <w:t>–</w:t>
            </w:r>
          </w:p>
        </w:tc>
        <w:tc>
          <w:tcPr>
            <w:tcW w:w="783" w:type="dxa"/>
            <w:vAlign w:val="center"/>
          </w:tcPr>
          <w:p w:rsidR="00566EC0" w:rsidRPr="00FF6D83" w:rsidRDefault="00566EC0" w:rsidP="00710F21">
            <w:pPr>
              <w:jc w:val="center"/>
              <w:rPr>
                <w:rFonts w:ascii="Times New Roman" w:hAnsi="Times New Roman" w:cs="Times New Roman"/>
                <w:sz w:val="24"/>
                <w:szCs w:val="24"/>
              </w:rPr>
            </w:pPr>
            <w:r>
              <w:rPr>
                <w:rFonts w:ascii="Times New Roman" w:hAnsi="Times New Roman" w:cs="Times New Roman"/>
                <w:sz w:val="24"/>
                <w:szCs w:val="24"/>
              </w:rPr>
              <w:t>–</w:t>
            </w:r>
          </w:p>
        </w:tc>
        <w:tc>
          <w:tcPr>
            <w:tcW w:w="2222" w:type="dxa"/>
            <w:vAlign w:val="center"/>
          </w:tcPr>
          <w:p w:rsidR="00566EC0" w:rsidRDefault="00566EC0" w:rsidP="00F15C70">
            <w:pPr>
              <w:jc w:val="center"/>
            </w:pPr>
            <w:r>
              <w:rPr>
                <w:rFonts w:ascii="Times New Roman" w:hAnsi="Times New Roman" w:cs="Times New Roman"/>
                <w:sz w:val="24"/>
                <w:szCs w:val="24"/>
              </w:rPr>
              <w:t>средний</w:t>
            </w:r>
          </w:p>
        </w:tc>
      </w:tr>
      <w:tr w:rsidR="00566EC0" w:rsidTr="00DA4AB2">
        <w:tc>
          <w:tcPr>
            <w:tcW w:w="882" w:type="dxa"/>
            <w:vMerge/>
          </w:tcPr>
          <w:p w:rsidR="00566EC0" w:rsidRDefault="00566EC0" w:rsidP="00EA121A">
            <w:pPr>
              <w:jc w:val="center"/>
              <w:rPr>
                <w:rFonts w:ascii="Times New Roman" w:hAnsi="Times New Roman" w:cs="Times New Roman"/>
                <w:sz w:val="24"/>
                <w:szCs w:val="24"/>
              </w:rPr>
            </w:pPr>
          </w:p>
        </w:tc>
        <w:tc>
          <w:tcPr>
            <w:tcW w:w="693" w:type="dxa"/>
            <w:vAlign w:val="center"/>
          </w:tcPr>
          <w:p w:rsidR="00566EC0" w:rsidRDefault="00566EC0" w:rsidP="00775F4A">
            <w:pPr>
              <w:jc w:val="center"/>
              <w:rPr>
                <w:rFonts w:ascii="Times New Roman" w:hAnsi="Times New Roman" w:cs="Times New Roman"/>
                <w:sz w:val="24"/>
                <w:szCs w:val="24"/>
              </w:rPr>
            </w:pPr>
            <w:r>
              <w:rPr>
                <w:rFonts w:ascii="Times New Roman" w:hAnsi="Times New Roman" w:cs="Times New Roman"/>
                <w:sz w:val="24"/>
                <w:szCs w:val="24"/>
              </w:rPr>
              <w:t>12</w:t>
            </w:r>
          </w:p>
        </w:tc>
        <w:tc>
          <w:tcPr>
            <w:tcW w:w="688" w:type="dxa"/>
            <w:vAlign w:val="center"/>
          </w:tcPr>
          <w:p w:rsidR="00566EC0" w:rsidRPr="00885B0B" w:rsidRDefault="00566EC0" w:rsidP="00710F21">
            <w:pPr>
              <w:jc w:val="center"/>
              <w:rPr>
                <w:rFonts w:ascii="Times New Roman" w:hAnsi="Times New Roman" w:cs="Times New Roman"/>
                <w:sz w:val="24"/>
                <w:szCs w:val="24"/>
              </w:rPr>
            </w:pPr>
            <w:r>
              <w:rPr>
                <w:rFonts w:ascii="Times New Roman" w:hAnsi="Times New Roman" w:cs="Times New Roman"/>
                <w:sz w:val="24"/>
                <w:szCs w:val="24"/>
              </w:rPr>
              <w:t>2</w:t>
            </w:r>
          </w:p>
        </w:tc>
        <w:tc>
          <w:tcPr>
            <w:tcW w:w="572" w:type="dxa"/>
            <w:vAlign w:val="center"/>
          </w:tcPr>
          <w:p w:rsidR="00566EC0" w:rsidRDefault="00566EC0" w:rsidP="00710F21">
            <w:pPr>
              <w:jc w:val="center"/>
              <w:rPr>
                <w:rFonts w:ascii="Times New Roman" w:hAnsi="Times New Roman" w:cs="Times New Roman"/>
                <w:sz w:val="24"/>
                <w:szCs w:val="24"/>
              </w:rPr>
            </w:pPr>
            <w:r>
              <w:rPr>
                <w:rFonts w:ascii="Times New Roman" w:hAnsi="Times New Roman" w:cs="Times New Roman"/>
                <w:sz w:val="24"/>
                <w:szCs w:val="24"/>
              </w:rPr>
              <w:t>2</w:t>
            </w:r>
          </w:p>
        </w:tc>
        <w:tc>
          <w:tcPr>
            <w:tcW w:w="5220" w:type="dxa"/>
            <w:vAlign w:val="center"/>
          </w:tcPr>
          <w:p w:rsidR="00566EC0" w:rsidRPr="00825980" w:rsidRDefault="00566EC0" w:rsidP="00783917">
            <w:pPr>
              <w:jc w:val="both"/>
              <w:rPr>
                <w:rFonts w:ascii="Times New Roman" w:hAnsi="Times New Roman" w:cs="Times New Roman"/>
                <w:sz w:val="24"/>
                <w:szCs w:val="24"/>
              </w:rPr>
            </w:pPr>
            <w:r w:rsidRPr="00885B0B">
              <w:rPr>
                <w:rFonts w:ascii="Times New Roman" w:hAnsi="Times New Roman" w:cs="Times New Roman"/>
                <w:sz w:val="24"/>
                <w:szCs w:val="24"/>
              </w:rPr>
              <w:t xml:space="preserve">иные риски по пункту </w:t>
            </w:r>
            <w:r>
              <w:rPr>
                <w:rFonts w:ascii="Times New Roman" w:hAnsi="Times New Roman" w:cs="Times New Roman"/>
                <w:sz w:val="24"/>
                <w:szCs w:val="24"/>
              </w:rPr>
              <w:t>2</w:t>
            </w:r>
            <w:r w:rsidRPr="00885B0B">
              <w:rPr>
                <w:rFonts w:ascii="Times New Roman" w:hAnsi="Times New Roman" w:cs="Times New Roman"/>
                <w:sz w:val="24"/>
                <w:szCs w:val="24"/>
              </w:rPr>
              <w:t xml:space="preserve"> направлени</w:t>
            </w:r>
            <w:r>
              <w:rPr>
                <w:rFonts w:ascii="Times New Roman" w:hAnsi="Times New Roman" w:cs="Times New Roman"/>
                <w:sz w:val="24"/>
                <w:szCs w:val="24"/>
              </w:rPr>
              <w:t>я</w:t>
            </w:r>
            <w:r w:rsidRPr="00885B0B">
              <w:rPr>
                <w:rFonts w:ascii="Times New Roman" w:hAnsi="Times New Roman" w:cs="Times New Roman"/>
                <w:sz w:val="24"/>
                <w:szCs w:val="24"/>
              </w:rPr>
              <w:t xml:space="preserve"> деятельности</w:t>
            </w:r>
            <w:r>
              <w:rPr>
                <w:rFonts w:ascii="Times New Roman" w:hAnsi="Times New Roman"/>
                <w:bCs/>
                <w:sz w:val="24"/>
                <w:szCs w:val="24"/>
              </w:rPr>
              <w:t xml:space="preserve"> XII</w:t>
            </w:r>
            <w:r>
              <w:rPr>
                <w:rFonts w:ascii="Times New Roman" w:hAnsi="Times New Roman" w:cs="Times New Roman"/>
                <w:sz w:val="24"/>
                <w:szCs w:val="24"/>
              </w:rPr>
              <w:t>.</w:t>
            </w:r>
            <w:r>
              <w:rPr>
                <w:rFonts w:ascii="Times New Roman" w:hAnsi="Times New Roman" w:cs="Times New Roman"/>
                <w:bCs/>
                <w:sz w:val="24"/>
                <w:szCs w:val="24"/>
              </w:rPr>
              <w:t xml:space="preserve"> </w:t>
            </w:r>
          </w:p>
        </w:tc>
        <w:tc>
          <w:tcPr>
            <w:tcW w:w="736" w:type="dxa"/>
            <w:vAlign w:val="center"/>
          </w:tcPr>
          <w:p w:rsidR="00566EC0" w:rsidRDefault="00566EC0" w:rsidP="00710F21">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59" w:type="dxa"/>
            <w:vAlign w:val="center"/>
          </w:tcPr>
          <w:p w:rsidR="00566EC0" w:rsidRDefault="00566EC0" w:rsidP="00710F21">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3" w:type="dxa"/>
            <w:vAlign w:val="center"/>
          </w:tcPr>
          <w:p w:rsidR="00566EC0" w:rsidRDefault="00566EC0" w:rsidP="00710F21">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36" w:type="dxa"/>
            <w:vAlign w:val="center"/>
          </w:tcPr>
          <w:p w:rsidR="00566EC0" w:rsidRDefault="00566EC0" w:rsidP="00710F21">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59" w:type="dxa"/>
            <w:vAlign w:val="center"/>
          </w:tcPr>
          <w:p w:rsidR="00566EC0" w:rsidRDefault="00566EC0" w:rsidP="00710F21">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3" w:type="dxa"/>
            <w:vAlign w:val="center"/>
          </w:tcPr>
          <w:p w:rsidR="00566EC0" w:rsidRDefault="00566EC0" w:rsidP="00710F21">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2222" w:type="dxa"/>
            <w:vAlign w:val="center"/>
          </w:tcPr>
          <w:p w:rsidR="00566EC0" w:rsidRPr="00643310" w:rsidRDefault="00566EC0" w:rsidP="00710F21">
            <w:pPr>
              <w:jc w:val="center"/>
              <w:rPr>
                <w:rFonts w:ascii="Times New Roman" w:hAnsi="Times New Roman" w:cs="Times New Roman"/>
                <w:sz w:val="24"/>
                <w:szCs w:val="24"/>
              </w:rPr>
            </w:pPr>
            <w:r>
              <w:rPr>
                <w:rFonts w:ascii="Times New Roman" w:hAnsi="Times New Roman" w:cs="Times New Roman"/>
                <w:sz w:val="24"/>
                <w:szCs w:val="24"/>
              </w:rPr>
              <w:t>низкий</w:t>
            </w:r>
          </w:p>
        </w:tc>
      </w:tr>
      <w:tr w:rsidR="00566EC0" w:rsidTr="00DA4AB2">
        <w:tc>
          <w:tcPr>
            <w:tcW w:w="882" w:type="dxa"/>
            <w:vMerge w:val="restart"/>
          </w:tcPr>
          <w:p w:rsidR="00566EC0" w:rsidRPr="00DD143E" w:rsidRDefault="00566EC0" w:rsidP="00710F21">
            <w:pPr>
              <w:jc w:val="center"/>
              <w:rPr>
                <w:rFonts w:ascii="Times New Roman" w:hAnsi="Times New Roman" w:cs="Times New Roman"/>
                <w:sz w:val="24"/>
                <w:szCs w:val="24"/>
              </w:rPr>
            </w:pPr>
            <w:r>
              <w:rPr>
                <w:rFonts w:ascii="Times New Roman" w:hAnsi="Times New Roman" w:cs="Times New Roman"/>
                <w:sz w:val="24"/>
                <w:szCs w:val="24"/>
              </w:rPr>
              <w:t>3</w:t>
            </w:r>
            <w:r w:rsidRPr="00885B0B">
              <w:rPr>
                <w:rFonts w:ascii="Times New Roman" w:hAnsi="Times New Roman" w:cs="Times New Roman"/>
                <w:sz w:val="24"/>
                <w:szCs w:val="24"/>
                <w:lang w:val="en-US"/>
              </w:rPr>
              <w:t>.</w:t>
            </w:r>
          </w:p>
        </w:tc>
        <w:tc>
          <w:tcPr>
            <w:tcW w:w="13951" w:type="dxa"/>
            <w:gridSpan w:val="11"/>
            <w:vAlign w:val="center"/>
          </w:tcPr>
          <w:p w:rsidR="00566EC0" w:rsidRPr="00885B0B" w:rsidRDefault="00566EC0" w:rsidP="00BB7931">
            <w:pPr>
              <w:rPr>
                <w:rFonts w:ascii="Times New Roman" w:hAnsi="Times New Roman" w:cs="Times New Roman"/>
                <w:sz w:val="24"/>
                <w:szCs w:val="24"/>
              </w:rPr>
            </w:pPr>
            <w:r>
              <w:rPr>
                <w:rFonts w:ascii="Times New Roman" w:hAnsi="Times New Roman" w:cs="Times New Roman"/>
                <w:sz w:val="24"/>
                <w:szCs w:val="24"/>
              </w:rPr>
              <w:t>Формирование</w:t>
            </w:r>
            <w:r w:rsidRPr="00885B0B">
              <w:rPr>
                <w:rFonts w:ascii="Times New Roman" w:hAnsi="Times New Roman" w:cs="Times New Roman"/>
                <w:sz w:val="24"/>
                <w:szCs w:val="24"/>
              </w:rPr>
              <w:t xml:space="preserve"> показателей оценки результативности по направлению деятельности</w:t>
            </w:r>
            <w:r>
              <w:rPr>
                <w:rFonts w:ascii="Times New Roman" w:hAnsi="Times New Roman"/>
                <w:bCs/>
                <w:sz w:val="24"/>
                <w:szCs w:val="24"/>
              </w:rPr>
              <w:t xml:space="preserve"> XII</w:t>
            </w:r>
            <w:r>
              <w:rPr>
                <w:rFonts w:ascii="Times New Roman" w:hAnsi="Times New Roman" w:cs="Times New Roman"/>
                <w:sz w:val="24"/>
                <w:szCs w:val="24"/>
              </w:rPr>
              <w:t>:</w:t>
            </w:r>
            <w:r w:rsidRPr="00885B0B">
              <w:rPr>
                <w:rFonts w:ascii="Times New Roman" w:hAnsi="Times New Roman" w:cs="Times New Roman"/>
                <w:sz w:val="24"/>
                <w:szCs w:val="24"/>
              </w:rPr>
              <w:t xml:space="preserve"> </w:t>
            </w:r>
          </w:p>
        </w:tc>
      </w:tr>
      <w:tr w:rsidR="00566EC0" w:rsidTr="00DA4AB2">
        <w:tc>
          <w:tcPr>
            <w:tcW w:w="882" w:type="dxa"/>
            <w:vMerge/>
          </w:tcPr>
          <w:p w:rsidR="00566EC0" w:rsidRPr="00440C93" w:rsidRDefault="00566EC0" w:rsidP="00710F21">
            <w:pPr>
              <w:jc w:val="center"/>
              <w:rPr>
                <w:rFonts w:ascii="Times New Roman" w:hAnsi="Times New Roman" w:cs="Times New Roman"/>
                <w:sz w:val="24"/>
                <w:szCs w:val="24"/>
              </w:rPr>
            </w:pPr>
          </w:p>
        </w:tc>
        <w:tc>
          <w:tcPr>
            <w:tcW w:w="693" w:type="dxa"/>
            <w:vAlign w:val="center"/>
          </w:tcPr>
          <w:p w:rsidR="00566EC0" w:rsidRDefault="00566EC0" w:rsidP="00775F4A">
            <w:pPr>
              <w:jc w:val="center"/>
              <w:rPr>
                <w:rFonts w:ascii="Times New Roman" w:hAnsi="Times New Roman" w:cs="Times New Roman"/>
                <w:sz w:val="24"/>
                <w:szCs w:val="24"/>
              </w:rPr>
            </w:pPr>
            <w:r>
              <w:rPr>
                <w:rFonts w:ascii="Times New Roman" w:hAnsi="Times New Roman" w:cs="Times New Roman"/>
                <w:sz w:val="24"/>
                <w:szCs w:val="24"/>
              </w:rPr>
              <w:t>12</w:t>
            </w:r>
          </w:p>
        </w:tc>
        <w:tc>
          <w:tcPr>
            <w:tcW w:w="688" w:type="dxa"/>
            <w:vAlign w:val="center"/>
          </w:tcPr>
          <w:p w:rsidR="00566EC0" w:rsidRDefault="00566EC0" w:rsidP="00710F21">
            <w:pPr>
              <w:jc w:val="center"/>
              <w:rPr>
                <w:rFonts w:ascii="Times New Roman" w:hAnsi="Times New Roman" w:cs="Times New Roman"/>
                <w:sz w:val="24"/>
                <w:szCs w:val="24"/>
              </w:rPr>
            </w:pPr>
            <w:r>
              <w:rPr>
                <w:rFonts w:ascii="Times New Roman" w:hAnsi="Times New Roman" w:cs="Times New Roman"/>
                <w:sz w:val="24"/>
                <w:szCs w:val="24"/>
              </w:rPr>
              <w:t>3</w:t>
            </w:r>
          </w:p>
        </w:tc>
        <w:tc>
          <w:tcPr>
            <w:tcW w:w="572" w:type="dxa"/>
            <w:vAlign w:val="center"/>
          </w:tcPr>
          <w:p w:rsidR="00566EC0" w:rsidRDefault="00566EC0" w:rsidP="00710F21">
            <w:pPr>
              <w:jc w:val="center"/>
              <w:rPr>
                <w:rFonts w:ascii="Times New Roman" w:hAnsi="Times New Roman" w:cs="Times New Roman"/>
                <w:sz w:val="24"/>
                <w:szCs w:val="24"/>
              </w:rPr>
            </w:pPr>
            <w:r>
              <w:rPr>
                <w:rFonts w:ascii="Times New Roman" w:hAnsi="Times New Roman" w:cs="Times New Roman"/>
                <w:sz w:val="24"/>
                <w:szCs w:val="24"/>
              </w:rPr>
              <w:t>1</w:t>
            </w:r>
          </w:p>
        </w:tc>
        <w:tc>
          <w:tcPr>
            <w:tcW w:w="5220" w:type="dxa"/>
            <w:vAlign w:val="center"/>
          </w:tcPr>
          <w:p w:rsidR="00566EC0" w:rsidRDefault="00566EC0" w:rsidP="00783917">
            <w:pPr>
              <w:jc w:val="both"/>
              <w:rPr>
                <w:rFonts w:ascii="Times New Roman" w:hAnsi="Times New Roman" w:cs="Times New Roman"/>
                <w:sz w:val="24"/>
                <w:szCs w:val="24"/>
              </w:rPr>
            </w:pPr>
            <w:r>
              <w:rPr>
                <w:rFonts w:ascii="Times New Roman" w:hAnsi="Times New Roman" w:cs="Times New Roman"/>
                <w:sz w:val="24"/>
                <w:szCs w:val="24"/>
              </w:rPr>
              <w:t>н</w:t>
            </w:r>
            <w:r w:rsidRPr="00885B0B">
              <w:rPr>
                <w:rFonts w:ascii="Times New Roman" w:hAnsi="Times New Roman" w:cs="Times New Roman"/>
                <w:sz w:val="24"/>
                <w:szCs w:val="24"/>
              </w:rPr>
              <w:t>едостоверность значений показателей оценки результативности по направлению деятельности</w:t>
            </w:r>
            <w:r>
              <w:rPr>
                <w:rFonts w:ascii="Times New Roman" w:hAnsi="Times New Roman"/>
                <w:bCs/>
                <w:sz w:val="24"/>
                <w:szCs w:val="24"/>
              </w:rPr>
              <w:t xml:space="preserve"> XII</w:t>
            </w:r>
            <w:r>
              <w:rPr>
                <w:rFonts w:ascii="Times New Roman" w:hAnsi="Times New Roman" w:cs="Times New Roman"/>
                <w:sz w:val="24"/>
                <w:szCs w:val="24"/>
              </w:rPr>
              <w:t>;</w:t>
            </w:r>
          </w:p>
        </w:tc>
        <w:tc>
          <w:tcPr>
            <w:tcW w:w="736" w:type="dxa"/>
            <w:vAlign w:val="center"/>
          </w:tcPr>
          <w:p w:rsidR="00566EC0" w:rsidRPr="00FF6D83" w:rsidRDefault="00566EC0" w:rsidP="00710F21">
            <w:pPr>
              <w:jc w:val="center"/>
              <w:rPr>
                <w:rFonts w:ascii="Times New Roman" w:hAnsi="Times New Roman" w:cs="Times New Roman"/>
                <w:sz w:val="24"/>
                <w:szCs w:val="24"/>
              </w:rPr>
            </w:pPr>
            <w:r>
              <w:rPr>
                <w:rFonts w:ascii="Times New Roman" w:hAnsi="Times New Roman" w:cs="Times New Roman"/>
                <w:sz w:val="24"/>
                <w:szCs w:val="24"/>
              </w:rPr>
              <w:t>–</w:t>
            </w:r>
          </w:p>
        </w:tc>
        <w:tc>
          <w:tcPr>
            <w:tcW w:w="759" w:type="dxa"/>
            <w:vAlign w:val="center"/>
          </w:tcPr>
          <w:p w:rsidR="00566EC0" w:rsidRPr="009765A7" w:rsidRDefault="00566EC0" w:rsidP="00710F21">
            <w:pPr>
              <w:jc w:val="center"/>
              <w:rPr>
                <w:rFonts w:ascii="Times New Roman" w:hAnsi="Times New Roman" w:cs="Times New Roman"/>
                <w:sz w:val="24"/>
                <w:szCs w:val="24"/>
              </w:rPr>
            </w:pPr>
            <w:r>
              <w:rPr>
                <w:rFonts w:ascii="Times New Roman" w:hAnsi="Times New Roman" w:cs="Times New Roman"/>
                <w:sz w:val="24"/>
                <w:szCs w:val="24"/>
              </w:rPr>
              <w:t>Х</w:t>
            </w:r>
          </w:p>
        </w:tc>
        <w:tc>
          <w:tcPr>
            <w:tcW w:w="783" w:type="dxa"/>
            <w:vAlign w:val="center"/>
          </w:tcPr>
          <w:p w:rsidR="00566EC0" w:rsidRPr="00FF6D83" w:rsidRDefault="00566EC0" w:rsidP="00710F21">
            <w:pPr>
              <w:jc w:val="center"/>
              <w:rPr>
                <w:rFonts w:ascii="Times New Roman" w:hAnsi="Times New Roman" w:cs="Times New Roman"/>
                <w:sz w:val="24"/>
                <w:szCs w:val="24"/>
              </w:rPr>
            </w:pPr>
            <w:r>
              <w:rPr>
                <w:rFonts w:ascii="Times New Roman" w:hAnsi="Times New Roman" w:cs="Times New Roman"/>
                <w:sz w:val="24"/>
                <w:szCs w:val="24"/>
              </w:rPr>
              <w:t>–</w:t>
            </w:r>
          </w:p>
        </w:tc>
        <w:tc>
          <w:tcPr>
            <w:tcW w:w="736" w:type="dxa"/>
            <w:vAlign w:val="center"/>
          </w:tcPr>
          <w:p w:rsidR="00566EC0" w:rsidRPr="00FF6D83" w:rsidRDefault="00566EC0" w:rsidP="00710F21">
            <w:pPr>
              <w:jc w:val="center"/>
              <w:rPr>
                <w:rFonts w:ascii="Times New Roman" w:hAnsi="Times New Roman" w:cs="Times New Roman"/>
                <w:sz w:val="24"/>
                <w:szCs w:val="24"/>
              </w:rPr>
            </w:pPr>
            <w:r>
              <w:rPr>
                <w:rFonts w:ascii="Times New Roman" w:hAnsi="Times New Roman" w:cs="Times New Roman"/>
                <w:sz w:val="24"/>
                <w:szCs w:val="24"/>
              </w:rPr>
              <w:t>Х</w:t>
            </w:r>
          </w:p>
        </w:tc>
        <w:tc>
          <w:tcPr>
            <w:tcW w:w="759" w:type="dxa"/>
            <w:vAlign w:val="center"/>
          </w:tcPr>
          <w:p w:rsidR="00566EC0" w:rsidRPr="00FF6D83" w:rsidRDefault="00566EC0" w:rsidP="00710F21">
            <w:pPr>
              <w:jc w:val="center"/>
              <w:rPr>
                <w:rFonts w:ascii="Times New Roman" w:hAnsi="Times New Roman" w:cs="Times New Roman"/>
                <w:sz w:val="24"/>
                <w:szCs w:val="24"/>
              </w:rPr>
            </w:pPr>
            <w:r>
              <w:rPr>
                <w:rFonts w:ascii="Times New Roman" w:hAnsi="Times New Roman" w:cs="Times New Roman"/>
                <w:sz w:val="24"/>
                <w:szCs w:val="24"/>
              </w:rPr>
              <w:t>–</w:t>
            </w:r>
          </w:p>
        </w:tc>
        <w:tc>
          <w:tcPr>
            <w:tcW w:w="783" w:type="dxa"/>
            <w:vAlign w:val="center"/>
          </w:tcPr>
          <w:p w:rsidR="00566EC0" w:rsidRPr="00FF6D83" w:rsidRDefault="00566EC0" w:rsidP="00710F21">
            <w:pPr>
              <w:jc w:val="center"/>
              <w:rPr>
                <w:rFonts w:ascii="Times New Roman" w:hAnsi="Times New Roman" w:cs="Times New Roman"/>
                <w:sz w:val="24"/>
                <w:szCs w:val="24"/>
              </w:rPr>
            </w:pPr>
            <w:r>
              <w:rPr>
                <w:rFonts w:ascii="Times New Roman" w:hAnsi="Times New Roman" w:cs="Times New Roman"/>
                <w:sz w:val="24"/>
                <w:szCs w:val="24"/>
              </w:rPr>
              <w:t>–</w:t>
            </w:r>
          </w:p>
        </w:tc>
        <w:tc>
          <w:tcPr>
            <w:tcW w:w="2222" w:type="dxa"/>
            <w:vAlign w:val="center"/>
          </w:tcPr>
          <w:p w:rsidR="00566EC0" w:rsidRDefault="00566EC0" w:rsidP="00F15C70">
            <w:pPr>
              <w:jc w:val="center"/>
            </w:pPr>
            <w:r>
              <w:rPr>
                <w:rFonts w:ascii="Times New Roman" w:hAnsi="Times New Roman" w:cs="Times New Roman"/>
                <w:sz w:val="24"/>
                <w:szCs w:val="24"/>
              </w:rPr>
              <w:t>средний</w:t>
            </w:r>
          </w:p>
        </w:tc>
      </w:tr>
      <w:tr w:rsidR="00566EC0" w:rsidTr="00DA4AB2">
        <w:tc>
          <w:tcPr>
            <w:tcW w:w="882" w:type="dxa"/>
            <w:vMerge/>
          </w:tcPr>
          <w:p w:rsidR="00566EC0" w:rsidRDefault="00566EC0" w:rsidP="00710F21">
            <w:pPr>
              <w:jc w:val="center"/>
              <w:rPr>
                <w:rFonts w:ascii="Times New Roman" w:hAnsi="Times New Roman" w:cs="Times New Roman"/>
                <w:sz w:val="24"/>
                <w:szCs w:val="24"/>
              </w:rPr>
            </w:pPr>
          </w:p>
        </w:tc>
        <w:tc>
          <w:tcPr>
            <w:tcW w:w="693" w:type="dxa"/>
            <w:vAlign w:val="center"/>
          </w:tcPr>
          <w:p w:rsidR="00566EC0" w:rsidRDefault="00566EC0" w:rsidP="00775F4A">
            <w:pPr>
              <w:jc w:val="center"/>
              <w:rPr>
                <w:rFonts w:ascii="Times New Roman" w:hAnsi="Times New Roman" w:cs="Times New Roman"/>
                <w:sz w:val="24"/>
                <w:szCs w:val="24"/>
              </w:rPr>
            </w:pPr>
            <w:r>
              <w:rPr>
                <w:rFonts w:ascii="Times New Roman" w:hAnsi="Times New Roman" w:cs="Times New Roman"/>
                <w:sz w:val="24"/>
                <w:szCs w:val="24"/>
              </w:rPr>
              <w:t>12</w:t>
            </w:r>
          </w:p>
        </w:tc>
        <w:tc>
          <w:tcPr>
            <w:tcW w:w="688" w:type="dxa"/>
            <w:vAlign w:val="center"/>
          </w:tcPr>
          <w:p w:rsidR="00566EC0" w:rsidRDefault="00566EC0" w:rsidP="00710F21">
            <w:pPr>
              <w:jc w:val="center"/>
              <w:rPr>
                <w:rFonts w:ascii="Times New Roman" w:hAnsi="Times New Roman" w:cs="Times New Roman"/>
                <w:sz w:val="24"/>
                <w:szCs w:val="24"/>
              </w:rPr>
            </w:pPr>
            <w:r>
              <w:rPr>
                <w:rFonts w:ascii="Times New Roman" w:hAnsi="Times New Roman" w:cs="Times New Roman"/>
                <w:sz w:val="24"/>
                <w:szCs w:val="24"/>
              </w:rPr>
              <w:t>3</w:t>
            </w:r>
          </w:p>
        </w:tc>
        <w:tc>
          <w:tcPr>
            <w:tcW w:w="572" w:type="dxa"/>
            <w:vAlign w:val="center"/>
          </w:tcPr>
          <w:p w:rsidR="00566EC0" w:rsidRDefault="00566EC0" w:rsidP="00710F21">
            <w:pPr>
              <w:jc w:val="center"/>
              <w:rPr>
                <w:rFonts w:ascii="Times New Roman" w:hAnsi="Times New Roman" w:cs="Times New Roman"/>
                <w:sz w:val="24"/>
                <w:szCs w:val="24"/>
              </w:rPr>
            </w:pPr>
            <w:r>
              <w:rPr>
                <w:rFonts w:ascii="Times New Roman" w:hAnsi="Times New Roman" w:cs="Times New Roman"/>
                <w:sz w:val="24"/>
                <w:szCs w:val="24"/>
              </w:rPr>
              <w:t>2</w:t>
            </w:r>
          </w:p>
        </w:tc>
        <w:tc>
          <w:tcPr>
            <w:tcW w:w="5220" w:type="dxa"/>
            <w:vAlign w:val="center"/>
          </w:tcPr>
          <w:p w:rsidR="00566EC0" w:rsidRDefault="00566EC0" w:rsidP="00783917">
            <w:pPr>
              <w:jc w:val="both"/>
              <w:rPr>
                <w:rFonts w:ascii="Times New Roman" w:hAnsi="Times New Roman" w:cs="Times New Roman"/>
                <w:sz w:val="24"/>
                <w:szCs w:val="24"/>
              </w:rPr>
            </w:pPr>
            <w:r w:rsidRPr="00885B0B">
              <w:rPr>
                <w:rFonts w:ascii="Times New Roman" w:hAnsi="Times New Roman" w:cs="Times New Roman"/>
                <w:sz w:val="24"/>
                <w:szCs w:val="24"/>
              </w:rPr>
              <w:t xml:space="preserve">иные риски по пункту </w:t>
            </w:r>
            <w:r>
              <w:rPr>
                <w:rFonts w:ascii="Times New Roman" w:hAnsi="Times New Roman" w:cs="Times New Roman"/>
                <w:sz w:val="24"/>
                <w:szCs w:val="24"/>
              </w:rPr>
              <w:t>3</w:t>
            </w:r>
            <w:r w:rsidRPr="00885B0B">
              <w:rPr>
                <w:rFonts w:ascii="Times New Roman" w:hAnsi="Times New Roman" w:cs="Times New Roman"/>
                <w:sz w:val="24"/>
                <w:szCs w:val="24"/>
              </w:rPr>
              <w:t xml:space="preserve"> направлени</w:t>
            </w:r>
            <w:r>
              <w:rPr>
                <w:rFonts w:ascii="Times New Roman" w:hAnsi="Times New Roman" w:cs="Times New Roman"/>
                <w:sz w:val="24"/>
                <w:szCs w:val="24"/>
              </w:rPr>
              <w:t>я</w:t>
            </w:r>
            <w:r w:rsidRPr="00885B0B">
              <w:rPr>
                <w:rFonts w:ascii="Times New Roman" w:hAnsi="Times New Roman" w:cs="Times New Roman"/>
                <w:sz w:val="24"/>
                <w:szCs w:val="24"/>
              </w:rPr>
              <w:t xml:space="preserve"> деятельности</w:t>
            </w:r>
            <w:r>
              <w:rPr>
                <w:rFonts w:ascii="Times New Roman" w:hAnsi="Times New Roman"/>
                <w:bCs/>
                <w:sz w:val="24"/>
                <w:szCs w:val="24"/>
              </w:rPr>
              <w:t xml:space="preserve"> XII</w:t>
            </w:r>
            <w:r>
              <w:rPr>
                <w:rFonts w:ascii="Times New Roman" w:hAnsi="Times New Roman" w:cs="Times New Roman"/>
                <w:sz w:val="24"/>
                <w:szCs w:val="24"/>
              </w:rPr>
              <w:t>.</w:t>
            </w:r>
          </w:p>
        </w:tc>
        <w:tc>
          <w:tcPr>
            <w:tcW w:w="736" w:type="dxa"/>
            <w:vAlign w:val="center"/>
          </w:tcPr>
          <w:p w:rsidR="00566EC0" w:rsidRDefault="00566EC0" w:rsidP="00710F21">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59" w:type="dxa"/>
            <w:vAlign w:val="center"/>
          </w:tcPr>
          <w:p w:rsidR="00566EC0" w:rsidRDefault="00566EC0" w:rsidP="00710F21">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3" w:type="dxa"/>
            <w:vAlign w:val="center"/>
          </w:tcPr>
          <w:p w:rsidR="00566EC0" w:rsidRDefault="00566EC0" w:rsidP="00710F21">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36" w:type="dxa"/>
            <w:vAlign w:val="center"/>
          </w:tcPr>
          <w:p w:rsidR="00566EC0" w:rsidRDefault="00566EC0" w:rsidP="00710F21">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59" w:type="dxa"/>
            <w:vAlign w:val="center"/>
          </w:tcPr>
          <w:p w:rsidR="00566EC0" w:rsidRDefault="00566EC0" w:rsidP="00710F21">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3" w:type="dxa"/>
            <w:vAlign w:val="center"/>
          </w:tcPr>
          <w:p w:rsidR="00566EC0" w:rsidRDefault="00566EC0" w:rsidP="00710F21">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2222" w:type="dxa"/>
            <w:vAlign w:val="center"/>
          </w:tcPr>
          <w:p w:rsidR="00566EC0" w:rsidRPr="00643310" w:rsidRDefault="00566EC0" w:rsidP="00710F21">
            <w:pPr>
              <w:jc w:val="center"/>
              <w:rPr>
                <w:rFonts w:ascii="Times New Roman" w:hAnsi="Times New Roman" w:cs="Times New Roman"/>
                <w:sz w:val="24"/>
                <w:szCs w:val="24"/>
              </w:rPr>
            </w:pPr>
            <w:r>
              <w:rPr>
                <w:rFonts w:ascii="Times New Roman" w:hAnsi="Times New Roman" w:cs="Times New Roman"/>
                <w:sz w:val="24"/>
                <w:szCs w:val="24"/>
              </w:rPr>
              <w:t>низкий</w:t>
            </w:r>
          </w:p>
        </w:tc>
      </w:tr>
      <w:tr w:rsidR="00566EC0" w:rsidTr="00DA4AB2">
        <w:tc>
          <w:tcPr>
            <w:tcW w:w="882" w:type="dxa"/>
            <w:vMerge w:val="restart"/>
          </w:tcPr>
          <w:p w:rsidR="00566EC0" w:rsidRDefault="00566EC0" w:rsidP="00710F21">
            <w:pPr>
              <w:jc w:val="center"/>
              <w:rPr>
                <w:rFonts w:ascii="Times New Roman" w:hAnsi="Times New Roman" w:cs="Times New Roman"/>
                <w:sz w:val="24"/>
                <w:szCs w:val="24"/>
              </w:rPr>
            </w:pPr>
            <w:r>
              <w:rPr>
                <w:rFonts w:ascii="Times New Roman" w:hAnsi="Times New Roman" w:cs="Times New Roman"/>
                <w:sz w:val="24"/>
                <w:szCs w:val="24"/>
              </w:rPr>
              <w:t>4</w:t>
            </w:r>
            <w:r w:rsidRPr="00885B0B">
              <w:rPr>
                <w:rFonts w:ascii="Times New Roman" w:hAnsi="Times New Roman" w:cs="Times New Roman"/>
                <w:sz w:val="24"/>
                <w:szCs w:val="24"/>
                <w:lang w:val="en-US"/>
              </w:rPr>
              <w:t>.</w:t>
            </w:r>
          </w:p>
          <w:p w:rsidR="00566EC0" w:rsidRPr="00EE7CC1" w:rsidRDefault="00566EC0" w:rsidP="00710F21">
            <w:pPr>
              <w:jc w:val="center"/>
              <w:rPr>
                <w:rFonts w:ascii="Times New Roman" w:hAnsi="Times New Roman" w:cs="Times New Roman"/>
                <w:sz w:val="24"/>
                <w:szCs w:val="24"/>
              </w:rPr>
            </w:pPr>
          </w:p>
        </w:tc>
        <w:tc>
          <w:tcPr>
            <w:tcW w:w="13951" w:type="dxa"/>
            <w:gridSpan w:val="11"/>
            <w:vAlign w:val="center"/>
          </w:tcPr>
          <w:p w:rsidR="00566EC0" w:rsidRPr="00885B0B" w:rsidRDefault="00566EC0" w:rsidP="00382ED9">
            <w:pPr>
              <w:jc w:val="both"/>
              <w:rPr>
                <w:rFonts w:ascii="Times New Roman" w:hAnsi="Times New Roman" w:cs="Times New Roman"/>
                <w:sz w:val="24"/>
                <w:szCs w:val="24"/>
              </w:rPr>
            </w:pPr>
            <w:r>
              <w:rPr>
                <w:rFonts w:ascii="Times New Roman" w:hAnsi="Times New Roman" w:cs="Times New Roman"/>
                <w:sz w:val="24"/>
                <w:szCs w:val="24"/>
              </w:rPr>
              <w:t>О</w:t>
            </w:r>
            <w:r w:rsidRPr="00885B0B">
              <w:rPr>
                <w:rFonts w:ascii="Times New Roman" w:hAnsi="Times New Roman" w:cs="Times New Roman"/>
                <w:sz w:val="24"/>
                <w:szCs w:val="24"/>
              </w:rPr>
              <w:t>существлени</w:t>
            </w:r>
            <w:r>
              <w:rPr>
                <w:rFonts w:ascii="Times New Roman" w:hAnsi="Times New Roman" w:cs="Times New Roman"/>
                <w:sz w:val="24"/>
                <w:szCs w:val="24"/>
              </w:rPr>
              <w:t>е</w:t>
            </w:r>
            <w:r w:rsidRPr="00885B0B">
              <w:rPr>
                <w:rFonts w:ascii="Times New Roman" w:hAnsi="Times New Roman" w:cs="Times New Roman"/>
                <w:sz w:val="24"/>
                <w:szCs w:val="24"/>
              </w:rPr>
              <w:t xml:space="preserve"> </w:t>
            </w:r>
            <w:r>
              <w:rPr>
                <w:rFonts w:ascii="Times New Roman" w:hAnsi="Times New Roman" w:cs="Times New Roman"/>
                <w:sz w:val="24"/>
                <w:szCs w:val="24"/>
              </w:rPr>
              <w:t xml:space="preserve">в установленном порядке </w:t>
            </w:r>
            <w:r w:rsidRPr="008D1F28">
              <w:rPr>
                <w:rFonts w:ascii="Times New Roman" w:hAnsi="Times New Roman" w:cs="Times New Roman"/>
                <w:bCs/>
                <w:sz w:val="24"/>
                <w:szCs w:val="24"/>
              </w:rPr>
              <w:t>управления внутренними (операционными) казначейскими рисками</w:t>
            </w:r>
            <w:r>
              <w:rPr>
                <w:rFonts w:ascii="Times New Roman" w:hAnsi="Times New Roman" w:cs="Times New Roman"/>
                <w:sz w:val="24"/>
                <w:szCs w:val="24"/>
              </w:rPr>
              <w:t>,</w:t>
            </w:r>
            <w:r w:rsidRPr="00885B0B">
              <w:rPr>
                <w:rFonts w:ascii="Times New Roman" w:hAnsi="Times New Roman" w:cs="Times New Roman"/>
                <w:sz w:val="24"/>
                <w:szCs w:val="24"/>
              </w:rPr>
              <w:t xml:space="preserve"> внутреннего контроля </w:t>
            </w:r>
            <w:r>
              <w:rPr>
                <w:rFonts w:ascii="Times New Roman" w:hAnsi="Times New Roman" w:cs="Times New Roman"/>
                <w:sz w:val="24"/>
                <w:szCs w:val="24"/>
              </w:rPr>
              <w:t xml:space="preserve">в </w:t>
            </w:r>
            <w:r w:rsidRPr="00885B0B">
              <w:rPr>
                <w:rFonts w:ascii="Times New Roman" w:hAnsi="Times New Roman" w:cs="Times New Roman"/>
                <w:sz w:val="24"/>
                <w:szCs w:val="24"/>
              </w:rPr>
              <w:t>структурно</w:t>
            </w:r>
            <w:r>
              <w:rPr>
                <w:rFonts w:ascii="Times New Roman" w:hAnsi="Times New Roman" w:cs="Times New Roman"/>
                <w:sz w:val="24"/>
                <w:szCs w:val="24"/>
              </w:rPr>
              <w:t>м</w:t>
            </w:r>
            <w:r w:rsidRPr="00885B0B">
              <w:rPr>
                <w:rFonts w:ascii="Times New Roman" w:hAnsi="Times New Roman" w:cs="Times New Roman"/>
                <w:sz w:val="24"/>
                <w:szCs w:val="24"/>
              </w:rPr>
              <w:t xml:space="preserve"> подразделени</w:t>
            </w:r>
            <w:r>
              <w:rPr>
                <w:rFonts w:ascii="Times New Roman" w:hAnsi="Times New Roman" w:cs="Times New Roman"/>
                <w:sz w:val="24"/>
                <w:szCs w:val="24"/>
              </w:rPr>
              <w:t>и</w:t>
            </w:r>
            <w:r w:rsidRPr="00885B0B">
              <w:rPr>
                <w:rFonts w:ascii="Times New Roman" w:hAnsi="Times New Roman" w:cs="Times New Roman"/>
                <w:sz w:val="24"/>
                <w:szCs w:val="24"/>
              </w:rPr>
              <w:t xml:space="preserve"> УФК</w:t>
            </w:r>
            <w:r>
              <w:rPr>
                <w:rFonts w:ascii="Times New Roman" w:hAnsi="Times New Roman" w:cs="Times New Roman"/>
                <w:sz w:val="24"/>
                <w:szCs w:val="24"/>
              </w:rPr>
              <w:t>:</w:t>
            </w:r>
          </w:p>
        </w:tc>
      </w:tr>
      <w:tr w:rsidR="00566EC0" w:rsidTr="00DA4AB2">
        <w:tc>
          <w:tcPr>
            <w:tcW w:w="882" w:type="dxa"/>
            <w:vMerge/>
          </w:tcPr>
          <w:p w:rsidR="00566EC0" w:rsidRPr="00885B0B" w:rsidRDefault="00566EC0" w:rsidP="00710F21">
            <w:pPr>
              <w:jc w:val="center"/>
              <w:rPr>
                <w:rFonts w:ascii="Times New Roman" w:hAnsi="Times New Roman" w:cs="Times New Roman"/>
                <w:sz w:val="24"/>
                <w:szCs w:val="24"/>
              </w:rPr>
            </w:pPr>
          </w:p>
        </w:tc>
        <w:tc>
          <w:tcPr>
            <w:tcW w:w="693" w:type="dxa"/>
            <w:vAlign w:val="center"/>
          </w:tcPr>
          <w:p w:rsidR="00566EC0" w:rsidRDefault="00566EC0">
            <w:pPr>
              <w:jc w:val="center"/>
              <w:rPr>
                <w:rFonts w:ascii="Times New Roman" w:hAnsi="Times New Roman" w:cs="Times New Roman"/>
                <w:sz w:val="24"/>
                <w:szCs w:val="24"/>
              </w:rPr>
            </w:pPr>
            <w:r>
              <w:rPr>
                <w:rFonts w:ascii="Times New Roman" w:hAnsi="Times New Roman" w:cs="Times New Roman"/>
                <w:sz w:val="24"/>
                <w:szCs w:val="24"/>
              </w:rPr>
              <w:t>12</w:t>
            </w:r>
          </w:p>
        </w:tc>
        <w:tc>
          <w:tcPr>
            <w:tcW w:w="688" w:type="dxa"/>
            <w:vAlign w:val="center"/>
          </w:tcPr>
          <w:p w:rsidR="00566EC0" w:rsidRDefault="00566EC0" w:rsidP="00710F21">
            <w:pPr>
              <w:jc w:val="center"/>
              <w:rPr>
                <w:rFonts w:ascii="Times New Roman" w:hAnsi="Times New Roman" w:cs="Times New Roman"/>
                <w:sz w:val="24"/>
                <w:szCs w:val="24"/>
              </w:rPr>
            </w:pPr>
            <w:r w:rsidRPr="00885B0B">
              <w:rPr>
                <w:rFonts w:ascii="Times New Roman" w:hAnsi="Times New Roman" w:cs="Times New Roman"/>
                <w:sz w:val="24"/>
                <w:szCs w:val="24"/>
              </w:rPr>
              <w:t>4</w:t>
            </w:r>
          </w:p>
        </w:tc>
        <w:tc>
          <w:tcPr>
            <w:tcW w:w="572" w:type="dxa"/>
            <w:vAlign w:val="center"/>
          </w:tcPr>
          <w:p w:rsidR="00566EC0" w:rsidRDefault="00566EC0" w:rsidP="00710F21">
            <w:pPr>
              <w:jc w:val="center"/>
              <w:rPr>
                <w:rFonts w:ascii="Times New Roman" w:hAnsi="Times New Roman" w:cs="Times New Roman"/>
                <w:sz w:val="24"/>
                <w:szCs w:val="24"/>
              </w:rPr>
            </w:pPr>
            <w:r>
              <w:rPr>
                <w:rFonts w:ascii="Times New Roman" w:hAnsi="Times New Roman" w:cs="Times New Roman"/>
                <w:sz w:val="24"/>
                <w:szCs w:val="24"/>
              </w:rPr>
              <w:t>1</w:t>
            </w:r>
          </w:p>
        </w:tc>
        <w:tc>
          <w:tcPr>
            <w:tcW w:w="5220" w:type="dxa"/>
            <w:vAlign w:val="center"/>
          </w:tcPr>
          <w:p w:rsidR="00566EC0" w:rsidRDefault="00566EC0" w:rsidP="00710F21">
            <w:pPr>
              <w:jc w:val="both"/>
              <w:rPr>
                <w:rFonts w:ascii="Times New Roman" w:hAnsi="Times New Roman" w:cs="Times New Roman"/>
                <w:sz w:val="24"/>
                <w:szCs w:val="24"/>
              </w:rPr>
            </w:pPr>
            <w:r>
              <w:rPr>
                <w:rFonts w:ascii="Times New Roman" w:hAnsi="Times New Roman"/>
                <w:sz w:val="24"/>
                <w:szCs w:val="24"/>
              </w:rPr>
              <w:t>отсутствие</w:t>
            </w:r>
            <w:r w:rsidRPr="004F4458">
              <w:rPr>
                <w:rFonts w:ascii="Times New Roman" w:hAnsi="Times New Roman"/>
                <w:sz w:val="24"/>
                <w:szCs w:val="24"/>
              </w:rPr>
              <w:t xml:space="preserve"> в структурном подразделении УФК утвержденного Реестра внутренних рисков</w:t>
            </w:r>
            <w:r>
              <w:rPr>
                <w:rFonts w:ascii="Times New Roman" w:hAnsi="Times New Roman"/>
                <w:sz w:val="24"/>
                <w:szCs w:val="24"/>
              </w:rPr>
              <w:t>;</w:t>
            </w:r>
          </w:p>
        </w:tc>
        <w:tc>
          <w:tcPr>
            <w:tcW w:w="736" w:type="dxa"/>
            <w:vAlign w:val="center"/>
          </w:tcPr>
          <w:p w:rsidR="00566EC0" w:rsidRDefault="00566EC0" w:rsidP="00710F21">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59" w:type="dxa"/>
            <w:vAlign w:val="center"/>
          </w:tcPr>
          <w:p w:rsidR="00566EC0" w:rsidRDefault="00566EC0" w:rsidP="00710F21">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3" w:type="dxa"/>
            <w:vAlign w:val="center"/>
          </w:tcPr>
          <w:p w:rsidR="00566EC0" w:rsidRDefault="00566EC0" w:rsidP="00710F21">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36" w:type="dxa"/>
            <w:vAlign w:val="center"/>
          </w:tcPr>
          <w:p w:rsidR="00566EC0" w:rsidRDefault="00566EC0" w:rsidP="00710F21">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59" w:type="dxa"/>
            <w:vAlign w:val="center"/>
          </w:tcPr>
          <w:p w:rsidR="00566EC0" w:rsidRDefault="00566EC0" w:rsidP="00710F21">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3" w:type="dxa"/>
            <w:vAlign w:val="center"/>
          </w:tcPr>
          <w:p w:rsidR="00566EC0" w:rsidRDefault="00566EC0" w:rsidP="00710F21">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2222" w:type="dxa"/>
            <w:vAlign w:val="center"/>
          </w:tcPr>
          <w:p w:rsidR="00566EC0" w:rsidRPr="00C05472" w:rsidRDefault="00566EC0" w:rsidP="00775F4A">
            <w:pPr>
              <w:jc w:val="center"/>
              <w:rPr>
                <w:rFonts w:ascii="Times New Roman" w:hAnsi="Times New Roman" w:cs="Times New Roman"/>
                <w:sz w:val="24"/>
                <w:szCs w:val="24"/>
              </w:rPr>
            </w:pPr>
            <w:r>
              <w:rPr>
                <w:rFonts w:ascii="Times New Roman" w:hAnsi="Times New Roman" w:cs="Times New Roman"/>
                <w:sz w:val="24"/>
                <w:szCs w:val="24"/>
              </w:rPr>
              <w:t>значимый</w:t>
            </w:r>
          </w:p>
        </w:tc>
      </w:tr>
      <w:tr w:rsidR="00566EC0" w:rsidTr="00DA4AB2">
        <w:tc>
          <w:tcPr>
            <w:tcW w:w="882" w:type="dxa"/>
            <w:vMerge/>
          </w:tcPr>
          <w:p w:rsidR="00566EC0" w:rsidRPr="00885B0B" w:rsidRDefault="00566EC0" w:rsidP="00710F21">
            <w:pPr>
              <w:jc w:val="center"/>
              <w:rPr>
                <w:rFonts w:ascii="Times New Roman" w:hAnsi="Times New Roman" w:cs="Times New Roman"/>
                <w:sz w:val="24"/>
                <w:szCs w:val="24"/>
              </w:rPr>
            </w:pPr>
          </w:p>
        </w:tc>
        <w:tc>
          <w:tcPr>
            <w:tcW w:w="693" w:type="dxa"/>
            <w:vAlign w:val="center"/>
          </w:tcPr>
          <w:p w:rsidR="00566EC0" w:rsidRDefault="00566EC0" w:rsidP="00775F4A">
            <w:pPr>
              <w:jc w:val="center"/>
              <w:rPr>
                <w:rFonts w:ascii="Times New Roman" w:hAnsi="Times New Roman" w:cs="Times New Roman"/>
                <w:sz w:val="24"/>
                <w:szCs w:val="24"/>
              </w:rPr>
            </w:pPr>
            <w:r>
              <w:rPr>
                <w:rFonts w:ascii="Times New Roman" w:hAnsi="Times New Roman" w:cs="Times New Roman"/>
                <w:sz w:val="24"/>
                <w:szCs w:val="24"/>
              </w:rPr>
              <w:t>12</w:t>
            </w:r>
          </w:p>
        </w:tc>
        <w:tc>
          <w:tcPr>
            <w:tcW w:w="688" w:type="dxa"/>
            <w:vAlign w:val="center"/>
          </w:tcPr>
          <w:p w:rsidR="00566EC0" w:rsidRDefault="00566EC0" w:rsidP="00710F21">
            <w:pPr>
              <w:jc w:val="center"/>
              <w:rPr>
                <w:rFonts w:ascii="Times New Roman" w:hAnsi="Times New Roman" w:cs="Times New Roman"/>
                <w:sz w:val="24"/>
                <w:szCs w:val="24"/>
              </w:rPr>
            </w:pPr>
            <w:r w:rsidRPr="00885B0B">
              <w:rPr>
                <w:rFonts w:ascii="Times New Roman" w:hAnsi="Times New Roman" w:cs="Times New Roman"/>
                <w:sz w:val="24"/>
                <w:szCs w:val="24"/>
              </w:rPr>
              <w:t>4</w:t>
            </w:r>
          </w:p>
        </w:tc>
        <w:tc>
          <w:tcPr>
            <w:tcW w:w="572" w:type="dxa"/>
            <w:vAlign w:val="center"/>
          </w:tcPr>
          <w:p w:rsidR="00566EC0" w:rsidRDefault="00566EC0" w:rsidP="00710F21">
            <w:pPr>
              <w:jc w:val="center"/>
              <w:rPr>
                <w:rFonts w:ascii="Times New Roman" w:hAnsi="Times New Roman" w:cs="Times New Roman"/>
                <w:sz w:val="24"/>
                <w:szCs w:val="24"/>
              </w:rPr>
            </w:pPr>
            <w:r>
              <w:rPr>
                <w:rFonts w:ascii="Times New Roman" w:hAnsi="Times New Roman" w:cs="Times New Roman"/>
                <w:sz w:val="24"/>
                <w:szCs w:val="24"/>
              </w:rPr>
              <w:t>2</w:t>
            </w:r>
          </w:p>
        </w:tc>
        <w:tc>
          <w:tcPr>
            <w:tcW w:w="5220" w:type="dxa"/>
            <w:vAlign w:val="center"/>
          </w:tcPr>
          <w:p w:rsidR="00566EC0" w:rsidRDefault="00566EC0" w:rsidP="00710F21">
            <w:pPr>
              <w:jc w:val="both"/>
              <w:rPr>
                <w:rFonts w:ascii="Times New Roman" w:hAnsi="Times New Roman" w:cs="Times New Roman"/>
                <w:sz w:val="24"/>
                <w:szCs w:val="24"/>
              </w:rPr>
            </w:pPr>
            <w:r>
              <w:rPr>
                <w:rFonts w:ascii="Times New Roman" w:hAnsi="Times New Roman" w:cs="Times New Roman"/>
                <w:sz w:val="24"/>
                <w:szCs w:val="24"/>
              </w:rPr>
              <w:t>нес</w:t>
            </w:r>
            <w:r w:rsidRPr="008A7372">
              <w:rPr>
                <w:rFonts w:ascii="Times New Roman" w:hAnsi="Times New Roman" w:cs="Times New Roman"/>
                <w:sz w:val="24"/>
                <w:szCs w:val="24"/>
              </w:rPr>
              <w:t>облюдение порядка формирования</w:t>
            </w:r>
            <w:r>
              <w:rPr>
                <w:rFonts w:ascii="Times New Roman" w:hAnsi="Times New Roman" w:cs="Times New Roman"/>
                <w:sz w:val="24"/>
                <w:szCs w:val="24"/>
              </w:rPr>
              <w:t xml:space="preserve"> и представления</w:t>
            </w:r>
            <w:r w:rsidRPr="008A7372">
              <w:rPr>
                <w:rFonts w:ascii="Times New Roman" w:hAnsi="Times New Roman" w:cs="Times New Roman"/>
                <w:sz w:val="24"/>
                <w:szCs w:val="24"/>
              </w:rPr>
              <w:t xml:space="preserve"> Отчета о результатах управления внутренними рисками</w:t>
            </w:r>
            <w:r w:rsidRPr="004F4458">
              <w:rPr>
                <w:rFonts w:ascii="Times New Roman" w:hAnsi="Times New Roman" w:cs="Times New Roman"/>
                <w:sz w:val="24"/>
                <w:szCs w:val="24"/>
              </w:rPr>
              <w:t xml:space="preserve"> структурного подразделения УФК</w:t>
            </w:r>
            <w:r>
              <w:rPr>
                <w:rFonts w:ascii="Times New Roman" w:hAnsi="Times New Roman" w:cs="Times New Roman"/>
                <w:sz w:val="24"/>
                <w:szCs w:val="24"/>
              </w:rPr>
              <w:t>;</w:t>
            </w:r>
          </w:p>
        </w:tc>
        <w:tc>
          <w:tcPr>
            <w:tcW w:w="736" w:type="dxa"/>
            <w:vAlign w:val="center"/>
          </w:tcPr>
          <w:p w:rsidR="00566EC0" w:rsidRDefault="00566EC0" w:rsidP="00710F21">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59" w:type="dxa"/>
            <w:vAlign w:val="center"/>
          </w:tcPr>
          <w:p w:rsidR="00566EC0" w:rsidRDefault="00566EC0" w:rsidP="00710F21">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3" w:type="dxa"/>
            <w:vAlign w:val="center"/>
          </w:tcPr>
          <w:p w:rsidR="00566EC0" w:rsidRDefault="00566EC0" w:rsidP="00710F21">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36" w:type="dxa"/>
            <w:vAlign w:val="center"/>
          </w:tcPr>
          <w:p w:rsidR="00566EC0" w:rsidRDefault="00566EC0" w:rsidP="00710F21">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59" w:type="dxa"/>
            <w:vAlign w:val="center"/>
          </w:tcPr>
          <w:p w:rsidR="00566EC0" w:rsidRDefault="00566EC0" w:rsidP="00710F21">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3" w:type="dxa"/>
            <w:vAlign w:val="center"/>
          </w:tcPr>
          <w:p w:rsidR="00566EC0" w:rsidRDefault="00566EC0" w:rsidP="00710F21">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2222" w:type="dxa"/>
            <w:vAlign w:val="center"/>
          </w:tcPr>
          <w:p w:rsidR="00566EC0" w:rsidRPr="00C05472" w:rsidRDefault="00566EC0" w:rsidP="00775F4A">
            <w:pPr>
              <w:jc w:val="center"/>
              <w:rPr>
                <w:rFonts w:ascii="Times New Roman" w:hAnsi="Times New Roman" w:cs="Times New Roman"/>
                <w:sz w:val="24"/>
                <w:szCs w:val="24"/>
              </w:rPr>
            </w:pPr>
            <w:r>
              <w:rPr>
                <w:rFonts w:ascii="Times New Roman" w:hAnsi="Times New Roman" w:cs="Times New Roman"/>
                <w:sz w:val="24"/>
                <w:szCs w:val="24"/>
              </w:rPr>
              <w:t>значимый</w:t>
            </w:r>
          </w:p>
        </w:tc>
      </w:tr>
      <w:tr w:rsidR="00566EC0" w:rsidTr="00DA4AB2">
        <w:tc>
          <w:tcPr>
            <w:tcW w:w="882" w:type="dxa"/>
            <w:vMerge/>
          </w:tcPr>
          <w:p w:rsidR="00566EC0" w:rsidRPr="00885B0B" w:rsidRDefault="00566EC0" w:rsidP="00710F21">
            <w:pPr>
              <w:jc w:val="center"/>
              <w:rPr>
                <w:rFonts w:ascii="Times New Roman" w:hAnsi="Times New Roman" w:cs="Times New Roman"/>
                <w:sz w:val="24"/>
                <w:szCs w:val="24"/>
              </w:rPr>
            </w:pPr>
          </w:p>
        </w:tc>
        <w:tc>
          <w:tcPr>
            <w:tcW w:w="693" w:type="dxa"/>
            <w:vAlign w:val="center"/>
          </w:tcPr>
          <w:p w:rsidR="00566EC0" w:rsidRDefault="00566EC0" w:rsidP="00775F4A">
            <w:pPr>
              <w:jc w:val="center"/>
              <w:rPr>
                <w:rFonts w:ascii="Times New Roman" w:hAnsi="Times New Roman" w:cs="Times New Roman"/>
                <w:sz w:val="24"/>
                <w:szCs w:val="24"/>
              </w:rPr>
            </w:pPr>
            <w:r>
              <w:rPr>
                <w:rFonts w:ascii="Times New Roman" w:hAnsi="Times New Roman" w:cs="Times New Roman"/>
                <w:sz w:val="24"/>
                <w:szCs w:val="24"/>
              </w:rPr>
              <w:t>12</w:t>
            </w:r>
          </w:p>
        </w:tc>
        <w:tc>
          <w:tcPr>
            <w:tcW w:w="688" w:type="dxa"/>
            <w:vAlign w:val="center"/>
          </w:tcPr>
          <w:p w:rsidR="00566EC0" w:rsidRDefault="00566EC0" w:rsidP="00710F21">
            <w:pPr>
              <w:jc w:val="center"/>
              <w:rPr>
                <w:rFonts w:ascii="Times New Roman" w:hAnsi="Times New Roman" w:cs="Times New Roman"/>
                <w:sz w:val="24"/>
                <w:szCs w:val="24"/>
              </w:rPr>
            </w:pPr>
            <w:r w:rsidRPr="00885B0B">
              <w:rPr>
                <w:rFonts w:ascii="Times New Roman" w:hAnsi="Times New Roman" w:cs="Times New Roman"/>
                <w:sz w:val="24"/>
                <w:szCs w:val="24"/>
              </w:rPr>
              <w:t>4</w:t>
            </w:r>
          </w:p>
        </w:tc>
        <w:tc>
          <w:tcPr>
            <w:tcW w:w="572" w:type="dxa"/>
            <w:vAlign w:val="center"/>
          </w:tcPr>
          <w:p w:rsidR="00566EC0" w:rsidRDefault="00566EC0" w:rsidP="00710F21">
            <w:pPr>
              <w:jc w:val="center"/>
              <w:rPr>
                <w:rFonts w:ascii="Times New Roman" w:hAnsi="Times New Roman" w:cs="Times New Roman"/>
                <w:sz w:val="24"/>
                <w:szCs w:val="24"/>
              </w:rPr>
            </w:pPr>
            <w:r>
              <w:rPr>
                <w:rFonts w:ascii="Times New Roman" w:hAnsi="Times New Roman" w:cs="Times New Roman"/>
                <w:sz w:val="24"/>
                <w:szCs w:val="24"/>
              </w:rPr>
              <w:t>3</w:t>
            </w:r>
          </w:p>
        </w:tc>
        <w:tc>
          <w:tcPr>
            <w:tcW w:w="5220" w:type="dxa"/>
            <w:vAlign w:val="center"/>
          </w:tcPr>
          <w:p w:rsidR="00566EC0" w:rsidRDefault="00566EC0" w:rsidP="00710F21">
            <w:pPr>
              <w:jc w:val="both"/>
              <w:rPr>
                <w:rFonts w:ascii="Times New Roman" w:hAnsi="Times New Roman" w:cs="Times New Roman"/>
                <w:sz w:val="24"/>
                <w:szCs w:val="24"/>
              </w:rPr>
            </w:pPr>
            <w:r>
              <w:rPr>
                <w:rFonts w:ascii="Times New Roman" w:hAnsi="Times New Roman"/>
                <w:sz w:val="24"/>
                <w:szCs w:val="24"/>
              </w:rPr>
              <w:t>отсутствие</w:t>
            </w:r>
            <w:r w:rsidRPr="004F4458">
              <w:rPr>
                <w:rFonts w:ascii="Times New Roman" w:hAnsi="Times New Roman"/>
                <w:sz w:val="24"/>
                <w:szCs w:val="24"/>
              </w:rPr>
              <w:t xml:space="preserve"> </w:t>
            </w:r>
            <w:r>
              <w:rPr>
                <w:rFonts w:ascii="Times New Roman" w:hAnsi="Times New Roman"/>
                <w:sz w:val="24"/>
                <w:szCs w:val="24"/>
              </w:rPr>
              <w:t>в</w:t>
            </w:r>
            <w:r w:rsidRPr="00741B0A">
              <w:rPr>
                <w:rFonts w:ascii="Times New Roman" w:hAnsi="Times New Roman"/>
                <w:sz w:val="24"/>
                <w:szCs w:val="24"/>
              </w:rPr>
              <w:t xml:space="preserve"> структурном подразделении УФК утвержденно</w:t>
            </w:r>
            <w:r>
              <w:rPr>
                <w:rFonts w:ascii="Times New Roman" w:hAnsi="Times New Roman"/>
                <w:sz w:val="24"/>
                <w:szCs w:val="24"/>
              </w:rPr>
              <w:t>й Карты внутреннего контроля на очередной год;</w:t>
            </w:r>
          </w:p>
        </w:tc>
        <w:tc>
          <w:tcPr>
            <w:tcW w:w="736" w:type="dxa"/>
            <w:vAlign w:val="center"/>
          </w:tcPr>
          <w:p w:rsidR="00566EC0" w:rsidRDefault="00566EC0" w:rsidP="00710F21">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59" w:type="dxa"/>
            <w:vAlign w:val="center"/>
          </w:tcPr>
          <w:p w:rsidR="00566EC0" w:rsidRDefault="00566EC0" w:rsidP="00710F21">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3" w:type="dxa"/>
            <w:vAlign w:val="center"/>
          </w:tcPr>
          <w:p w:rsidR="00566EC0" w:rsidRDefault="00566EC0" w:rsidP="00710F21">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36" w:type="dxa"/>
            <w:vAlign w:val="center"/>
          </w:tcPr>
          <w:p w:rsidR="00566EC0" w:rsidRDefault="00566EC0" w:rsidP="00710F21">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59" w:type="dxa"/>
            <w:vAlign w:val="center"/>
          </w:tcPr>
          <w:p w:rsidR="00566EC0" w:rsidRDefault="00566EC0" w:rsidP="00710F21">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3" w:type="dxa"/>
            <w:vAlign w:val="center"/>
          </w:tcPr>
          <w:p w:rsidR="00566EC0" w:rsidRDefault="00566EC0" w:rsidP="00710F21">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2222" w:type="dxa"/>
            <w:vAlign w:val="center"/>
          </w:tcPr>
          <w:p w:rsidR="00566EC0" w:rsidRPr="00C05472" w:rsidRDefault="00566EC0" w:rsidP="00775F4A">
            <w:pPr>
              <w:jc w:val="center"/>
              <w:rPr>
                <w:rFonts w:ascii="Times New Roman" w:hAnsi="Times New Roman" w:cs="Times New Roman"/>
                <w:sz w:val="24"/>
                <w:szCs w:val="24"/>
              </w:rPr>
            </w:pPr>
            <w:r>
              <w:rPr>
                <w:rFonts w:ascii="Times New Roman" w:hAnsi="Times New Roman" w:cs="Times New Roman"/>
                <w:sz w:val="24"/>
                <w:szCs w:val="24"/>
              </w:rPr>
              <w:t>значимый</w:t>
            </w:r>
          </w:p>
        </w:tc>
      </w:tr>
      <w:tr w:rsidR="00566EC0" w:rsidTr="00DA4AB2">
        <w:tc>
          <w:tcPr>
            <w:tcW w:w="882" w:type="dxa"/>
            <w:vMerge/>
          </w:tcPr>
          <w:p w:rsidR="00566EC0" w:rsidRPr="00885B0B" w:rsidRDefault="00566EC0" w:rsidP="00710F21">
            <w:pPr>
              <w:jc w:val="center"/>
              <w:rPr>
                <w:rFonts w:ascii="Times New Roman" w:hAnsi="Times New Roman" w:cs="Times New Roman"/>
                <w:sz w:val="24"/>
                <w:szCs w:val="24"/>
              </w:rPr>
            </w:pPr>
          </w:p>
        </w:tc>
        <w:tc>
          <w:tcPr>
            <w:tcW w:w="693" w:type="dxa"/>
            <w:vAlign w:val="center"/>
          </w:tcPr>
          <w:p w:rsidR="00566EC0" w:rsidRDefault="00566EC0" w:rsidP="00775F4A">
            <w:pPr>
              <w:jc w:val="center"/>
              <w:rPr>
                <w:rFonts w:ascii="Times New Roman" w:hAnsi="Times New Roman" w:cs="Times New Roman"/>
                <w:sz w:val="24"/>
                <w:szCs w:val="24"/>
              </w:rPr>
            </w:pPr>
            <w:r>
              <w:rPr>
                <w:rFonts w:ascii="Times New Roman" w:hAnsi="Times New Roman" w:cs="Times New Roman"/>
                <w:sz w:val="24"/>
                <w:szCs w:val="24"/>
              </w:rPr>
              <w:t>12</w:t>
            </w:r>
          </w:p>
        </w:tc>
        <w:tc>
          <w:tcPr>
            <w:tcW w:w="688" w:type="dxa"/>
            <w:vAlign w:val="center"/>
          </w:tcPr>
          <w:p w:rsidR="00566EC0" w:rsidRDefault="00566EC0" w:rsidP="00710F21">
            <w:pPr>
              <w:jc w:val="center"/>
              <w:rPr>
                <w:rFonts w:ascii="Times New Roman" w:hAnsi="Times New Roman" w:cs="Times New Roman"/>
                <w:sz w:val="24"/>
                <w:szCs w:val="24"/>
              </w:rPr>
            </w:pPr>
            <w:r w:rsidRPr="00885B0B">
              <w:rPr>
                <w:rFonts w:ascii="Times New Roman" w:hAnsi="Times New Roman" w:cs="Times New Roman"/>
                <w:sz w:val="24"/>
                <w:szCs w:val="24"/>
              </w:rPr>
              <w:t>4</w:t>
            </w:r>
          </w:p>
        </w:tc>
        <w:tc>
          <w:tcPr>
            <w:tcW w:w="572" w:type="dxa"/>
            <w:vAlign w:val="center"/>
          </w:tcPr>
          <w:p w:rsidR="00566EC0" w:rsidRDefault="00566EC0" w:rsidP="00710F21">
            <w:pPr>
              <w:jc w:val="center"/>
              <w:rPr>
                <w:rFonts w:ascii="Times New Roman" w:hAnsi="Times New Roman" w:cs="Times New Roman"/>
                <w:sz w:val="24"/>
                <w:szCs w:val="24"/>
              </w:rPr>
            </w:pPr>
            <w:r>
              <w:rPr>
                <w:rFonts w:ascii="Times New Roman" w:hAnsi="Times New Roman" w:cs="Times New Roman"/>
                <w:sz w:val="24"/>
                <w:szCs w:val="24"/>
              </w:rPr>
              <w:t>4</w:t>
            </w:r>
          </w:p>
        </w:tc>
        <w:tc>
          <w:tcPr>
            <w:tcW w:w="5220" w:type="dxa"/>
            <w:vAlign w:val="center"/>
          </w:tcPr>
          <w:p w:rsidR="00566EC0" w:rsidRDefault="00566EC0" w:rsidP="00710F21">
            <w:pPr>
              <w:jc w:val="both"/>
              <w:rPr>
                <w:rFonts w:ascii="Times New Roman" w:hAnsi="Times New Roman" w:cs="Times New Roman"/>
                <w:sz w:val="24"/>
                <w:szCs w:val="24"/>
              </w:rPr>
            </w:pPr>
            <w:r>
              <w:rPr>
                <w:rFonts w:ascii="Times New Roman" w:hAnsi="Times New Roman" w:cs="Times New Roman"/>
                <w:sz w:val="24"/>
                <w:szCs w:val="24"/>
              </w:rPr>
              <w:t>не</w:t>
            </w:r>
            <w:r w:rsidRPr="00005067">
              <w:rPr>
                <w:rFonts w:ascii="Times New Roman" w:hAnsi="Times New Roman" w:cs="Times New Roman"/>
                <w:sz w:val="24"/>
                <w:szCs w:val="24"/>
              </w:rPr>
              <w:t>соблюдение порядка ведения структурным подразделением УФК Ж</w:t>
            </w:r>
            <w:r w:rsidRPr="004F4458">
              <w:rPr>
                <w:rFonts w:ascii="Times New Roman" w:eastAsia="Times New Roman" w:hAnsi="Times New Roman" w:cs="Times New Roman"/>
                <w:sz w:val="24"/>
                <w:szCs w:val="24"/>
                <w:lang w:eastAsia="ru-RU"/>
              </w:rPr>
              <w:t>урнала учета выявленных нарушений за текущий год</w:t>
            </w:r>
            <w:r w:rsidRPr="00005067">
              <w:rPr>
                <w:rFonts w:ascii="Times New Roman" w:hAnsi="Times New Roman" w:cs="Times New Roman"/>
                <w:sz w:val="24"/>
                <w:szCs w:val="24"/>
              </w:rPr>
              <w:t>;</w:t>
            </w:r>
          </w:p>
        </w:tc>
        <w:tc>
          <w:tcPr>
            <w:tcW w:w="736" w:type="dxa"/>
            <w:vAlign w:val="center"/>
          </w:tcPr>
          <w:p w:rsidR="00566EC0" w:rsidRDefault="00566EC0" w:rsidP="00710F21">
            <w:pPr>
              <w:jc w:val="center"/>
              <w:rPr>
                <w:rFonts w:ascii="Times New Roman" w:hAnsi="Times New Roman" w:cs="Times New Roman"/>
                <w:sz w:val="24"/>
                <w:szCs w:val="24"/>
              </w:rPr>
            </w:pPr>
            <w:r>
              <w:rPr>
                <w:rFonts w:ascii="Times New Roman" w:hAnsi="Times New Roman" w:cs="Times New Roman"/>
                <w:sz w:val="24"/>
                <w:szCs w:val="24"/>
              </w:rPr>
              <w:t>–</w:t>
            </w:r>
          </w:p>
        </w:tc>
        <w:tc>
          <w:tcPr>
            <w:tcW w:w="759" w:type="dxa"/>
            <w:vAlign w:val="center"/>
          </w:tcPr>
          <w:p w:rsidR="00566EC0" w:rsidRDefault="00566EC0" w:rsidP="00710F21">
            <w:pPr>
              <w:jc w:val="center"/>
              <w:rPr>
                <w:rFonts w:ascii="Times New Roman" w:hAnsi="Times New Roman" w:cs="Times New Roman"/>
                <w:sz w:val="24"/>
                <w:szCs w:val="24"/>
              </w:rPr>
            </w:pPr>
            <w:r>
              <w:rPr>
                <w:rFonts w:ascii="Times New Roman" w:hAnsi="Times New Roman" w:cs="Times New Roman"/>
                <w:sz w:val="24"/>
                <w:szCs w:val="24"/>
              </w:rPr>
              <w:t>Х</w:t>
            </w:r>
          </w:p>
        </w:tc>
        <w:tc>
          <w:tcPr>
            <w:tcW w:w="783" w:type="dxa"/>
            <w:vAlign w:val="center"/>
          </w:tcPr>
          <w:p w:rsidR="00566EC0" w:rsidRDefault="00566EC0" w:rsidP="00710F21">
            <w:pPr>
              <w:jc w:val="center"/>
              <w:rPr>
                <w:rFonts w:ascii="Times New Roman" w:hAnsi="Times New Roman" w:cs="Times New Roman"/>
                <w:sz w:val="24"/>
                <w:szCs w:val="24"/>
              </w:rPr>
            </w:pPr>
            <w:r>
              <w:rPr>
                <w:rFonts w:ascii="Times New Roman" w:hAnsi="Times New Roman" w:cs="Times New Roman"/>
                <w:sz w:val="24"/>
                <w:szCs w:val="24"/>
              </w:rPr>
              <w:t>–</w:t>
            </w:r>
          </w:p>
        </w:tc>
        <w:tc>
          <w:tcPr>
            <w:tcW w:w="736" w:type="dxa"/>
            <w:vAlign w:val="center"/>
          </w:tcPr>
          <w:p w:rsidR="00566EC0" w:rsidRDefault="00566EC0" w:rsidP="00710F21">
            <w:pPr>
              <w:jc w:val="center"/>
              <w:rPr>
                <w:rFonts w:ascii="Times New Roman" w:hAnsi="Times New Roman" w:cs="Times New Roman"/>
                <w:sz w:val="24"/>
                <w:szCs w:val="24"/>
              </w:rPr>
            </w:pPr>
            <w:r>
              <w:rPr>
                <w:rFonts w:ascii="Times New Roman" w:hAnsi="Times New Roman" w:cs="Times New Roman"/>
                <w:sz w:val="24"/>
                <w:szCs w:val="24"/>
              </w:rPr>
              <w:t>Х</w:t>
            </w:r>
          </w:p>
        </w:tc>
        <w:tc>
          <w:tcPr>
            <w:tcW w:w="759" w:type="dxa"/>
            <w:vAlign w:val="center"/>
          </w:tcPr>
          <w:p w:rsidR="00566EC0" w:rsidRDefault="00566EC0" w:rsidP="00710F21">
            <w:pPr>
              <w:jc w:val="center"/>
              <w:rPr>
                <w:rFonts w:ascii="Times New Roman" w:hAnsi="Times New Roman" w:cs="Times New Roman"/>
                <w:sz w:val="24"/>
                <w:szCs w:val="24"/>
              </w:rPr>
            </w:pPr>
            <w:r>
              <w:rPr>
                <w:rFonts w:ascii="Times New Roman" w:hAnsi="Times New Roman" w:cs="Times New Roman"/>
                <w:sz w:val="24"/>
                <w:szCs w:val="24"/>
              </w:rPr>
              <w:t>–</w:t>
            </w:r>
          </w:p>
        </w:tc>
        <w:tc>
          <w:tcPr>
            <w:tcW w:w="783" w:type="dxa"/>
            <w:vAlign w:val="center"/>
          </w:tcPr>
          <w:p w:rsidR="00566EC0" w:rsidRDefault="00566EC0" w:rsidP="00710F21">
            <w:pPr>
              <w:jc w:val="center"/>
              <w:rPr>
                <w:rFonts w:ascii="Times New Roman" w:hAnsi="Times New Roman" w:cs="Times New Roman"/>
                <w:sz w:val="24"/>
                <w:szCs w:val="24"/>
              </w:rPr>
            </w:pPr>
            <w:r>
              <w:rPr>
                <w:rFonts w:ascii="Times New Roman" w:hAnsi="Times New Roman" w:cs="Times New Roman"/>
                <w:sz w:val="24"/>
                <w:szCs w:val="24"/>
              </w:rPr>
              <w:t>–</w:t>
            </w:r>
          </w:p>
        </w:tc>
        <w:tc>
          <w:tcPr>
            <w:tcW w:w="2222" w:type="dxa"/>
            <w:vAlign w:val="center"/>
          </w:tcPr>
          <w:p w:rsidR="00566EC0" w:rsidRPr="00C05472" w:rsidRDefault="00566EC0" w:rsidP="00775F4A">
            <w:pPr>
              <w:jc w:val="center"/>
              <w:rPr>
                <w:rFonts w:ascii="Times New Roman" w:hAnsi="Times New Roman" w:cs="Times New Roman"/>
                <w:sz w:val="24"/>
                <w:szCs w:val="24"/>
              </w:rPr>
            </w:pPr>
            <w:r>
              <w:rPr>
                <w:rFonts w:ascii="Times New Roman" w:hAnsi="Times New Roman" w:cs="Times New Roman"/>
                <w:sz w:val="24"/>
                <w:szCs w:val="24"/>
              </w:rPr>
              <w:t>средний</w:t>
            </w:r>
          </w:p>
        </w:tc>
      </w:tr>
      <w:tr w:rsidR="00566EC0" w:rsidTr="00DA4AB2">
        <w:tc>
          <w:tcPr>
            <w:tcW w:w="882" w:type="dxa"/>
            <w:vMerge/>
          </w:tcPr>
          <w:p w:rsidR="00566EC0" w:rsidRPr="00885B0B" w:rsidRDefault="00566EC0" w:rsidP="00710F21">
            <w:pPr>
              <w:jc w:val="center"/>
              <w:rPr>
                <w:rFonts w:ascii="Times New Roman" w:hAnsi="Times New Roman" w:cs="Times New Roman"/>
                <w:sz w:val="24"/>
                <w:szCs w:val="24"/>
              </w:rPr>
            </w:pPr>
          </w:p>
        </w:tc>
        <w:tc>
          <w:tcPr>
            <w:tcW w:w="693" w:type="dxa"/>
            <w:vAlign w:val="center"/>
          </w:tcPr>
          <w:p w:rsidR="00566EC0" w:rsidRDefault="00566EC0" w:rsidP="00775F4A">
            <w:pPr>
              <w:jc w:val="center"/>
              <w:rPr>
                <w:rFonts w:ascii="Times New Roman" w:hAnsi="Times New Roman" w:cs="Times New Roman"/>
                <w:sz w:val="24"/>
                <w:szCs w:val="24"/>
              </w:rPr>
            </w:pPr>
            <w:r>
              <w:rPr>
                <w:rFonts w:ascii="Times New Roman" w:hAnsi="Times New Roman" w:cs="Times New Roman"/>
                <w:sz w:val="24"/>
                <w:szCs w:val="24"/>
              </w:rPr>
              <w:t>12</w:t>
            </w:r>
          </w:p>
        </w:tc>
        <w:tc>
          <w:tcPr>
            <w:tcW w:w="688" w:type="dxa"/>
            <w:vAlign w:val="center"/>
          </w:tcPr>
          <w:p w:rsidR="00566EC0" w:rsidRDefault="00566EC0" w:rsidP="00710F21">
            <w:pPr>
              <w:jc w:val="center"/>
              <w:rPr>
                <w:rFonts w:ascii="Times New Roman" w:hAnsi="Times New Roman" w:cs="Times New Roman"/>
                <w:sz w:val="24"/>
                <w:szCs w:val="24"/>
              </w:rPr>
            </w:pPr>
            <w:r w:rsidRPr="00885B0B">
              <w:rPr>
                <w:rFonts w:ascii="Times New Roman" w:hAnsi="Times New Roman" w:cs="Times New Roman"/>
                <w:sz w:val="24"/>
                <w:szCs w:val="24"/>
              </w:rPr>
              <w:t>4</w:t>
            </w:r>
          </w:p>
        </w:tc>
        <w:tc>
          <w:tcPr>
            <w:tcW w:w="572" w:type="dxa"/>
            <w:vAlign w:val="center"/>
          </w:tcPr>
          <w:p w:rsidR="00566EC0" w:rsidRDefault="00566EC0" w:rsidP="00710F21">
            <w:pPr>
              <w:jc w:val="center"/>
              <w:rPr>
                <w:rFonts w:ascii="Times New Roman" w:hAnsi="Times New Roman" w:cs="Times New Roman"/>
                <w:sz w:val="24"/>
                <w:szCs w:val="24"/>
              </w:rPr>
            </w:pPr>
            <w:r>
              <w:rPr>
                <w:rFonts w:ascii="Times New Roman" w:hAnsi="Times New Roman" w:cs="Times New Roman"/>
                <w:sz w:val="24"/>
                <w:szCs w:val="24"/>
              </w:rPr>
              <w:t>5</w:t>
            </w:r>
          </w:p>
        </w:tc>
        <w:tc>
          <w:tcPr>
            <w:tcW w:w="5220" w:type="dxa"/>
            <w:vAlign w:val="center"/>
          </w:tcPr>
          <w:p w:rsidR="00566EC0" w:rsidRDefault="00566EC0" w:rsidP="00710F21">
            <w:pPr>
              <w:jc w:val="both"/>
              <w:rPr>
                <w:rFonts w:ascii="Times New Roman" w:hAnsi="Times New Roman" w:cs="Times New Roman"/>
                <w:sz w:val="24"/>
                <w:szCs w:val="24"/>
              </w:rPr>
            </w:pPr>
            <w:r>
              <w:rPr>
                <w:rFonts w:ascii="Times New Roman" w:hAnsi="Times New Roman" w:cs="Times New Roman"/>
                <w:sz w:val="24"/>
                <w:szCs w:val="24"/>
              </w:rPr>
              <w:t>нес</w:t>
            </w:r>
            <w:r w:rsidRPr="00741B0A">
              <w:rPr>
                <w:rFonts w:ascii="Times New Roman" w:hAnsi="Times New Roman" w:cs="Times New Roman"/>
                <w:sz w:val="24"/>
                <w:szCs w:val="24"/>
              </w:rPr>
              <w:t>облюдение порядка формирования</w:t>
            </w:r>
            <w:r>
              <w:rPr>
                <w:rFonts w:ascii="Times New Roman" w:hAnsi="Times New Roman" w:cs="Times New Roman"/>
                <w:sz w:val="24"/>
                <w:szCs w:val="24"/>
              </w:rPr>
              <w:t xml:space="preserve"> и представления</w:t>
            </w:r>
            <w:r w:rsidRPr="00005067">
              <w:rPr>
                <w:rFonts w:ascii="Times New Roman" w:eastAsia="Times New Roman" w:hAnsi="Times New Roman" w:cs="Times New Roman"/>
                <w:sz w:val="28"/>
                <w:szCs w:val="28"/>
                <w:lang w:eastAsia="ru-RU"/>
              </w:rPr>
              <w:t xml:space="preserve"> </w:t>
            </w:r>
            <w:r w:rsidRPr="004F4458">
              <w:rPr>
                <w:rFonts w:ascii="Times New Roman" w:eastAsia="Times New Roman" w:hAnsi="Times New Roman" w:cs="Times New Roman"/>
                <w:sz w:val="24"/>
                <w:szCs w:val="24"/>
                <w:lang w:eastAsia="ru-RU"/>
              </w:rPr>
              <w:t>Отчета о проведенных контрольных мероприятиях за отчетный квартал</w:t>
            </w:r>
            <w:r>
              <w:rPr>
                <w:rFonts w:ascii="Times New Roman" w:eastAsia="Times New Roman" w:hAnsi="Times New Roman" w:cs="Times New Roman"/>
                <w:sz w:val="24"/>
                <w:szCs w:val="24"/>
                <w:lang w:eastAsia="ru-RU"/>
              </w:rPr>
              <w:t>;</w:t>
            </w:r>
          </w:p>
        </w:tc>
        <w:tc>
          <w:tcPr>
            <w:tcW w:w="736" w:type="dxa"/>
            <w:vAlign w:val="center"/>
          </w:tcPr>
          <w:p w:rsidR="00566EC0" w:rsidRDefault="00566EC0" w:rsidP="00710F21">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59" w:type="dxa"/>
            <w:vAlign w:val="center"/>
          </w:tcPr>
          <w:p w:rsidR="00566EC0" w:rsidRDefault="00566EC0" w:rsidP="00710F21">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3" w:type="dxa"/>
            <w:vAlign w:val="center"/>
          </w:tcPr>
          <w:p w:rsidR="00566EC0" w:rsidRDefault="00566EC0" w:rsidP="00710F21">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36" w:type="dxa"/>
            <w:vAlign w:val="center"/>
          </w:tcPr>
          <w:p w:rsidR="00566EC0" w:rsidRDefault="00566EC0" w:rsidP="00710F21">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59" w:type="dxa"/>
            <w:vAlign w:val="center"/>
          </w:tcPr>
          <w:p w:rsidR="00566EC0" w:rsidRDefault="00566EC0" w:rsidP="00710F21">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3" w:type="dxa"/>
            <w:vAlign w:val="center"/>
          </w:tcPr>
          <w:p w:rsidR="00566EC0" w:rsidRDefault="00566EC0" w:rsidP="00710F21">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2222" w:type="dxa"/>
            <w:vAlign w:val="center"/>
          </w:tcPr>
          <w:p w:rsidR="00566EC0" w:rsidRPr="00C05472" w:rsidRDefault="00566EC0" w:rsidP="00775F4A">
            <w:pPr>
              <w:jc w:val="center"/>
              <w:rPr>
                <w:rFonts w:ascii="Times New Roman" w:hAnsi="Times New Roman" w:cs="Times New Roman"/>
                <w:sz w:val="24"/>
                <w:szCs w:val="24"/>
              </w:rPr>
            </w:pPr>
            <w:r>
              <w:rPr>
                <w:rFonts w:ascii="Times New Roman" w:hAnsi="Times New Roman" w:cs="Times New Roman"/>
                <w:sz w:val="24"/>
                <w:szCs w:val="24"/>
              </w:rPr>
              <w:t>значимый</w:t>
            </w:r>
          </w:p>
        </w:tc>
      </w:tr>
      <w:tr w:rsidR="00566EC0" w:rsidTr="00DA4AB2">
        <w:tc>
          <w:tcPr>
            <w:tcW w:w="882" w:type="dxa"/>
            <w:vMerge/>
          </w:tcPr>
          <w:p w:rsidR="00566EC0" w:rsidRDefault="00566EC0" w:rsidP="00710F21">
            <w:pPr>
              <w:jc w:val="center"/>
              <w:rPr>
                <w:rFonts w:ascii="Times New Roman" w:hAnsi="Times New Roman" w:cs="Times New Roman"/>
                <w:sz w:val="24"/>
                <w:szCs w:val="24"/>
              </w:rPr>
            </w:pPr>
          </w:p>
        </w:tc>
        <w:tc>
          <w:tcPr>
            <w:tcW w:w="693" w:type="dxa"/>
            <w:vAlign w:val="center"/>
          </w:tcPr>
          <w:p w:rsidR="00566EC0" w:rsidRDefault="00566EC0" w:rsidP="00FE6D02">
            <w:pPr>
              <w:jc w:val="center"/>
              <w:rPr>
                <w:rFonts w:ascii="Times New Roman" w:hAnsi="Times New Roman" w:cs="Times New Roman"/>
                <w:sz w:val="24"/>
                <w:szCs w:val="24"/>
              </w:rPr>
            </w:pPr>
            <w:r>
              <w:rPr>
                <w:rFonts w:ascii="Times New Roman" w:hAnsi="Times New Roman" w:cs="Times New Roman"/>
                <w:sz w:val="24"/>
                <w:szCs w:val="24"/>
              </w:rPr>
              <w:t>12</w:t>
            </w:r>
          </w:p>
        </w:tc>
        <w:tc>
          <w:tcPr>
            <w:tcW w:w="688" w:type="dxa"/>
            <w:vAlign w:val="center"/>
          </w:tcPr>
          <w:p w:rsidR="00566EC0" w:rsidRPr="00885B0B" w:rsidRDefault="00566EC0" w:rsidP="00710F21">
            <w:pPr>
              <w:jc w:val="center"/>
              <w:rPr>
                <w:rFonts w:ascii="Times New Roman" w:hAnsi="Times New Roman" w:cs="Times New Roman"/>
                <w:sz w:val="24"/>
                <w:szCs w:val="24"/>
              </w:rPr>
            </w:pPr>
            <w:r>
              <w:rPr>
                <w:rFonts w:ascii="Times New Roman" w:hAnsi="Times New Roman" w:cs="Times New Roman"/>
                <w:sz w:val="24"/>
                <w:szCs w:val="24"/>
              </w:rPr>
              <w:t>4</w:t>
            </w:r>
          </w:p>
        </w:tc>
        <w:tc>
          <w:tcPr>
            <w:tcW w:w="572" w:type="dxa"/>
            <w:vAlign w:val="center"/>
          </w:tcPr>
          <w:p w:rsidR="00566EC0" w:rsidRDefault="00566EC0" w:rsidP="00710F21">
            <w:pPr>
              <w:jc w:val="center"/>
              <w:rPr>
                <w:rFonts w:ascii="Times New Roman" w:hAnsi="Times New Roman" w:cs="Times New Roman"/>
                <w:sz w:val="24"/>
                <w:szCs w:val="24"/>
              </w:rPr>
            </w:pPr>
            <w:r>
              <w:rPr>
                <w:rFonts w:ascii="Times New Roman" w:hAnsi="Times New Roman" w:cs="Times New Roman"/>
                <w:sz w:val="24"/>
                <w:szCs w:val="24"/>
              </w:rPr>
              <w:t>6</w:t>
            </w:r>
          </w:p>
        </w:tc>
        <w:tc>
          <w:tcPr>
            <w:tcW w:w="5220" w:type="dxa"/>
            <w:vAlign w:val="center"/>
          </w:tcPr>
          <w:p w:rsidR="00566EC0" w:rsidRDefault="00566EC0" w:rsidP="00783917">
            <w:pPr>
              <w:jc w:val="both"/>
              <w:rPr>
                <w:rFonts w:ascii="Times New Roman" w:hAnsi="Times New Roman" w:cs="Times New Roman"/>
                <w:sz w:val="24"/>
                <w:szCs w:val="24"/>
              </w:rPr>
            </w:pPr>
            <w:r w:rsidRPr="00885B0B">
              <w:rPr>
                <w:rFonts w:ascii="Times New Roman" w:hAnsi="Times New Roman" w:cs="Times New Roman"/>
                <w:sz w:val="24"/>
                <w:szCs w:val="24"/>
              </w:rPr>
              <w:t>иные риски по пункту</w:t>
            </w:r>
            <w:r>
              <w:rPr>
                <w:rFonts w:ascii="Times New Roman" w:hAnsi="Times New Roman" w:cs="Times New Roman"/>
                <w:sz w:val="24"/>
                <w:szCs w:val="24"/>
              </w:rPr>
              <w:t xml:space="preserve"> 4</w:t>
            </w:r>
            <w:r w:rsidRPr="00885B0B">
              <w:rPr>
                <w:rFonts w:ascii="Times New Roman" w:hAnsi="Times New Roman" w:cs="Times New Roman"/>
                <w:sz w:val="24"/>
                <w:szCs w:val="24"/>
              </w:rPr>
              <w:t xml:space="preserve"> направлени</w:t>
            </w:r>
            <w:r>
              <w:rPr>
                <w:rFonts w:ascii="Times New Roman" w:hAnsi="Times New Roman" w:cs="Times New Roman"/>
                <w:sz w:val="24"/>
                <w:szCs w:val="24"/>
              </w:rPr>
              <w:t>я</w:t>
            </w:r>
            <w:r w:rsidRPr="00885B0B">
              <w:rPr>
                <w:rFonts w:ascii="Times New Roman" w:hAnsi="Times New Roman" w:cs="Times New Roman"/>
                <w:sz w:val="24"/>
                <w:szCs w:val="24"/>
              </w:rPr>
              <w:t xml:space="preserve"> деятельности</w:t>
            </w:r>
            <w:r>
              <w:rPr>
                <w:rFonts w:ascii="Times New Roman" w:hAnsi="Times New Roman"/>
                <w:bCs/>
                <w:sz w:val="24"/>
                <w:szCs w:val="24"/>
              </w:rPr>
              <w:t xml:space="preserve"> XII</w:t>
            </w:r>
            <w:r>
              <w:rPr>
                <w:rFonts w:ascii="Times New Roman" w:hAnsi="Times New Roman" w:cs="Times New Roman"/>
                <w:sz w:val="24"/>
                <w:szCs w:val="24"/>
              </w:rPr>
              <w:t>.</w:t>
            </w:r>
          </w:p>
        </w:tc>
        <w:tc>
          <w:tcPr>
            <w:tcW w:w="736" w:type="dxa"/>
            <w:vAlign w:val="center"/>
          </w:tcPr>
          <w:p w:rsidR="00566EC0" w:rsidRPr="00885B0B" w:rsidRDefault="00566EC0" w:rsidP="00710F21">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59" w:type="dxa"/>
            <w:vAlign w:val="center"/>
          </w:tcPr>
          <w:p w:rsidR="00566EC0" w:rsidRPr="00885B0B" w:rsidRDefault="00566EC0" w:rsidP="00710F21">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3" w:type="dxa"/>
            <w:vAlign w:val="center"/>
          </w:tcPr>
          <w:p w:rsidR="00566EC0" w:rsidRPr="00885B0B" w:rsidRDefault="00566EC0" w:rsidP="00710F21">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36" w:type="dxa"/>
            <w:vAlign w:val="center"/>
          </w:tcPr>
          <w:p w:rsidR="00566EC0" w:rsidRPr="00885B0B" w:rsidRDefault="00566EC0" w:rsidP="00710F21">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59" w:type="dxa"/>
            <w:vAlign w:val="center"/>
          </w:tcPr>
          <w:p w:rsidR="00566EC0" w:rsidRPr="00885B0B" w:rsidRDefault="00566EC0" w:rsidP="00710F21">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3" w:type="dxa"/>
            <w:vAlign w:val="center"/>
          </w:tcPr>
          <w:p w:rsidR="00566EC0" w:rsidRPr="00885B0B" w:rsidRDefault="00566EC0" w:rsidP="00710F21">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2222" w:type="dxa"/>
            <w:vAlign w:val="center"/>
          </w:tcPr>
          <w:p w:rsidR="00566EC0" w:rsidRPr="00885B0B" w:rsidRDefault="00566EC0" w:rsidP="00710F21">
            <w:pPr>
              <w:jc w:val="center"/>
              <w:rPr>
                <w:rFonts w:ascii="Times New Roman" w:hAnsi="Times New Roman" w:cs="Times New Roman"/>
                <w:sz w:val="24"/>
                <w:szCs w:val="24"/>
              </w:rPr>
            </w:pPr>
            <w:r>
              <w:rPr>
                <w:rFonts w:ascii="Times New Roman" w:hAnsi="Times New Roman" w:cs="Times New Roman"/>
                <w:sz w:val="24"/>
                <w:szCs w:val="24"/>
              </w:rPr>
              <w:t>низкий</w:t>
            </w:r>
          </w:p>
        </w:tc>
      </w:tr>
      <w:tr w:rsidR="00566EC0" w:rsidTr="00DA4AB2">
        <w:tc>
          <w:tcPr>
            <w:tcW w:w="882" w:type="dxa"/>
            <w:vMerge w:val="restart"/>
          </w:tcPr>
          <w:p w:rsidR="00566EC0" w:rsidRDefault="00566EC0" w:rsidP="00710F21">
            <w:pPr>
              <w:jc w:val="center"/>
              <w:rPr>
                <w:rFonts w:ascii="Times New Roman" w:hAnsi="Times New Roman" w:cs="Times New Roman"/>
                <w:sz w:val="24"/>
                <w:szCs w:val="24"/>
              </w:rPr>
            </w:pPr>
            <w:r>
              <w:rPr>
                <w:rFonts w:ascii="Times New Roman" w:hAnsi="Times New Roman" w:cs="Times New Roman"/>
                <w:sz w:val="24"/>
                <w:szCs w:val="24"/>
              </w:rPr>
              <w:t>5.</w:t>
            </w:r>
          </w:p>
        </w:tc>
        <w:tc>
          <w:tcPr>
            <w:tcW w:w="13951" w:type="dxa"/>
            <w:gridSpan w:val="11"/>
            <w:vAlign w:val="center"/>
          </w:tcPr>
          <w:p w:rsidR="00566EC0" w:rsidRDefault="00566EC0" w:rsidP="00382ED9">
            <w:pPr>
              <w:jc w:val="both"/>
            </w:pPr>
            <w:r>
              <w:rPr>
                <w:rFonts w:ascii="Times New Roman" w:hAnsi="Times New Roman" w:cs="Times New Roman"/>
                <w:sz w:val="24"/>
                <w:szCs w:val="24"/>
              </w:rPr>
              <w:t>Осуществление</w:t>
            </w:r>
            <w:r>
              <w:rPr>
                <w:rFonts w:ascii="Times New Roman" w:eastAsia="Calibri" w:hAnsi="Times New Roman" w:cs="Times New Roman"/>
                <w:sz w:val="24"/>
                <w:szCs w:val="24"/>
              </w:rPr>
              <w:t xml:space="preserve"> формирования и выполнения плана противодействия коррупции УФК на соответствующий год:</w:t>
            </w:r>
          </w:p>
        </w:tc>
      </w:tr>
      <w:tr w:rsidR="00566EC0" w:rsidTr="00DA4AB2">
        <w:tc>
          <w:tcPr>
            <w:tcW w:w="882" w:type="dxa"/>
            <w:vMerge/>
          </w:tcPr>
          <w:p w:rsidR="00566EC0" w:rsidRDefault="00566EC0" w:rsidP="00710F21">
            <w:pPr>
              <w:jc w:val="center"/>
              <w:rPr>
                <w:rFonts w:ascii="Times New Roman" w:hAnsi="Times New Roman" w:cs="Times New Roman"/>
                <w:sz w:val="24"/>
                <w:szCs w:val="24"/>
              </w:rPr>
            </w:pPr>
          </w:p>
        </w:tc>
        <w:tc>
          <w:tcPr>
            <w:tcW w:w="693" w:type="dxa"/>
            <w:vAlign w:val="center"/>
          </w:tcPr>
          <w:p w:rsidR="00566EC0" w:rsidRDefault="00566EC0" w:rsidP="00710F21">
            <w:pPr>
              <w:jc w:val="center"/>
              <w:rPr>
                <w:rFonts w:ascii="Times New Roman" w:hAnsi="Times New Roman" w:cs="Times New Roman"/>
                <w:sz w:val="24"/>
                <w:szCs w:val="24"/>
              </w:rPr>
            </w:pPr>
            <w:r>
              <w:rPr>
                <w:rFonts w:ascii="Times New Roman" w:hAnsi="Times New Roman" w:cs="Times New Roman"/>
                <w:sz w:val="24"/>
                <w:szCs w:val="24"/>
              </w:rPr>
              <w:t>12</w:t>
            </w:r>
          </w:p>
        </w:tc>
        <w:tc>
          <w:tcPr>
            <w:tcW w:w="688" w:type="dxa"/>
            <w:vAlign w:val="center"/>
          </w:tcPr>
          <w:p w:rsidR="00566EC0" w:rsidRDefault="00566EC0" w:rsidP="00710F21">
            <w:pPr>
              <w:jc w:val="center"/>
              <w:rPr>
                <w:rFonts w:ascii="Times New Roman" w:hAnsi="Times New Roman" w:cs="Times New Roman"/>
                <w:sz w:val="24"/>
                <w:szCs w:val="24"/>
              </w:rPr>
            </w:pPr>
            <w:r>
              <w:rPr>
                <w:rFonts w:ascii="Times New Roman" w:hAnsi="Times New Roman" w:cs="Times New Roman"/>
                <w:sz w:val="24"/>
                <w:szCs w:val="24"/>
              </w:rPr>
              <w:t>5</w:t>
            </w:r>
          </w:p>
        </w:tc>
        <w:tc>
          <w:tcPr>
            <w:tcW w:w="572" w:type="dxa"/>
            <w:vAlign w:val="center"/>
          </w:tcPr>
          <w:p w:rsidR="00566EC0" w:rsidRDefault="00566EC0" w:rsidP="00710F21">
            <w:pPr>
              <w:jc w:val="center"/>
              <w:rPr>
                <w:rFonts w:ascii="Times New Roman" w:hAnsi="Times New Roman" w:cs="Times New Roman"/>
                <w:sz w:val="24"/>
                <w:szCs w:val="24"/>
              </w:rPr>
            </w:pPr>
            <w:r>
              <w:rPr>
                <w:rFonts w:ascii="Times New Roman" w:hAnsi="Times New Roman" w:cs="Times New Roman"/>
                <w:sz w:val="24"/>
                <w:szCs w:val="24"/>
              </w:rPr>
              <w:t>1</w:t>
            </w:r>
          </w:p>
        </w:tc>
        <w:tc>
          <w:tcPr>
            <w:tcW w:w="5220" w:type="dxa"/>
            <w:vAlign w:val="center"/>
          </w:tcPr>
          <w:p w:rsidR="00566EC0" w:rsidRDefault="00566EC0" w:rsidP="00710F21">
            <w:pPr>
              <w:widowControl w:val="0"/>
              <w:autoSpaceDE w:val="0"/>
              <w:autoSpaceDN w:val="0"/>
              <w:adjustRightInd w:val="0"/>
              <w:jc w:val="both"/>
              <w:rPr>
                <w:rFonts w:ascii="Times New Roman" w:hAnsi="Times New Roman" w:cs="Times New Roman"/>
                <w:sz w:val="24"/>
                <w:szCs w:val="24"/>
              </w:rPr>
            </w:pPr>
            <w:r>
              <w:rPr>
                <w:rFonts w:ascii="Times New Roman" w:eastAsia="Calibri" w:hAnsi="Times New Roman" w:cs="Times New Roman"/>
                <w:sz w:val="24"/>
                <w:szCs w:val="24"/>
              </w:rPr>
              <w:t>отсутствие утвержденного плана противодействия коррупции УФК на соответствующий год;</w:t>
            </w:r>
          </w:p>
        </w:tc>
        <w:tc>
          <w:tcPr>
            <w:tcW w:w="736" w:type="dxa"/>
            <w:vAlign w:val="center"/>
          </w:tcPr>
          <w:p w:rsidR="00566EC0" w:rsidRPr="00FF6D83" w:rsidRDefault="00566EC0" w:rsidP="00710F21">
            <w:pPr>
              <w:jc w:val="center"/>
              <w:rPr>
                <w:rFonts w:ascii="Times New Roman" w:hAnsi="Times New Roman" w:cs="Times New Roman"/>
                <w:sz w:val="24"/>
                <w:szCs w:val="24"/>
              </w:rPr>
            </w:pPr>
            <w:r>
              <w:rPr>
                <w:rFonts w:ascii="Times New Roman" w:hAnsi="Times New Roman" w:cs="Times New Roman"/>
                <w:sz w:val="24"/>
                <w:szCs w:val="24"/>
              </w:rPr>
              <w:t>–</w:t>
            </w:r>
          </w:p>
        </w:tc>
        <w:tc>
          <w:tcPr>
            <w:tcW w:w="759" w:type="dxa"/>
            <w:vAlign w:val="center"/>
          </w:tcPr>
          <w:p w:rsidR="00566EC0" w:rsidRPr="00FF6D83" w:rsidRDefault="00566EC0" w:rsidP="00710F21">
            <w:pPr>
              <w:jc w:val="center"/>
              <w:rPr>
                <w:rFonts w:ascii="Times New Roman" w:hAnsi="Times New Roman" w:cs="Times New Roman"/>
                <w:sz w:val="24"/>
                <w:szCs w:val="24"/>
              </w:rPr>
            </w:pPr>
            <w:r w:rsidRPr="00FF6D83">
              <w:rPr>
                <w:rFonts w:ascii="Times New Roman" w:hAnsi="Times New Roman" w:cs="Times New Roman"/>
                <w:sz w:val="24"/>
                <w:szCs w:val="24"/>
              </w:rPr>
              <w:t>–</w:t>
            </w:r>
          </w:p>
        </w:tc>
        <w:tc>
          <w:tcPr>
            <w:tcW w:w="783" w:type="dxa"/>
            <w:vAlign w:val="center"/>
          </w:tcPr>
          <w:p w:rsidR="00566EC0" w:rsidRPr="00FF6D83" w:rsidRDefault="00566EC0" w:rsidP="00710F21">
            <w:pPr>
              <w:jc w:val="center"/>
              <w:rPr>
                <w:rFonts w:ascii="Times New Roman" w:hAnsi="Times New Roman" w:cs="Times New Roman"/>
                <w:sz w:val="24"/>
                <w:szCs w:val="24"/>
              </w:rPr>
            </w:pPr>
            <w:r w:rsidRPr="00FF6D83">
              <w:rPr>
                <w:rFonts w:ascii="Times New Roman" w:hAnsi="Times New Roman" w:cs="Times New Roman"/>
                <w:sz w:val="24"/>
                <w:szCs w:val="24"/>
              </w:rPr>
              <w:t>X</w:t>
            </w:r>
          </w:p>
        </w:tc>
        <w:tc>
          <w:tcPr>
            <w:tcW w:w="736" w:type="dxa"/>
            <w:vAlign w:val="center"/>
          </w:tcPr>
          <w:p w:rsidR="00566EC0" w:rsidRPr="00FF6D83" w:rsidRDefault="00566EC0" w:rsidP="00710F21">
            <w:pPr>
              <w:jc w:val="center"/>
              <w:rPr>
                <w:rFonts w:ascii="Times New Roman" w:hAnsi="Times New Roman" w:cs="Times New Roman"/>
                <w:sz w:val="24"/>
                <w:szCs w:val="24"/>
              </w:rPr>
            </w:pPr>
            <w:r>
              <w:rPr>
                <w:rFonts w:ascii="Times New Roman" w:hAnsi="Times New Roman" w:cs="Times New Roman"/>
                <w:sz w:val="24"/>
                <w:szCs w:val="24"/>
              </w:rPr>
              <w:t>Х</w:t>
            </w:r>
          </w:p>
        </w:tc>
        <w:tc>
          <w:tcPr>
            <w:tcW w:w="759" w:type="dxa"/>
            <w:vAlign w:val="center"/>
          </w:tcPr>
          <w:p w:rsidR="00566EC0" w:rsidRPr="00FF6D83" w:rsidRDefault="00566EC0" w:rsidP="00710F21">
            <w:pPr>
              <w:jc w:val="center"/>
              <w:rPr>
                <w:rFonts w:ascii="Times New Roman" w:hAnsi="Times New Roman" w:cs="Times New Roman"/>
                <w:sz w:val="24"/>
                <w:szCs w:val="24"/>
              </w:rPr>
            </w:pPr>
            <w:r>
              <w:rPr>
                <w:rFonts w:ascii="Times New Roman" w:hAnsi="Times New Roman" w:cs="Times New Roman"/>
                <w:sz w:val="24"/>
                <w:szCs w:val="24"/>
              </w:rPr>
              <w:t>–</w:t>
            </w:r>
          </w:p>
        </w:tc>
        <w:tc>
          <w:tcPr>
            <w:tcW w:w="783" w:type="dxa"/>
            <w:vAlign w:val="center"/>
          </w:tcPr>
          <w:p w:rsidR="00566EC0" w:rsidRPr="00FF6D83" w:rsidRDefault="00566EC0" w:rsidP="00710F21">
            <w:pPr>
              <w:jc w:val="center"/>
              <w:rPr>
                <w:rFonts w:ascii="Times New Roman" w:hAnsi="Times New Roman" w:cs="Times New Roman"/>
                <w:sz w:val="24"/>
                <w:szCs w:val="24"/>
              </w:rPr>
            </w:pPr>
            <w:r>
              <w:rPr>
                <w:rFonts w:ascii="Times New Roman" w:hAnsi="Times New Roman" w:cs="Times New Roman"/>
                <w:sz w:val="24"/>
                <w:szCs w:val="24"/>
              </w:rPr>
              <w:t>–</w:t>
            </w:r>
          </w:p>
        </w:tc>
        <w:tc>
          <w:tcPr>
            <w:tcW w:w="2222" w:type="dxa"/>
            <w:vAlign w:val="center"/>
          </w:tcPr>
          <w:p w:rsidR="00566EC0" w:rsidRDefault="00566EC0" w:rsidP="00775F4A">
            <w:pPr>
              <w:jc w:val="center"/>
            </w:pPr>
            <w:r w:rsidRPr="00C05472">
              <w:rPr>
                <w:rFonts w:ascii="Times New Roman" w:hAnsi="Times New Roman" w:cs="Times New Roman"/>
                <w:sz w:val="24"/>
                <w:szCs w:val="24"/>
              </w:rPr>
              <w:t>значимый</w:t>
            </w:r>
          </w:p>
        </w:tc>
      </w:tr>
      <w:tr w:rsidR="00566EC0" w:rsidTr="00DA4AB2">
        <w:tc>
          <w:tcPr>
            <w:tcW w:w="882" w:type="dxa"/>
            <w:vMerge/>
          </w:tcPr>
          <w:p w:rsidR="00566EC0" w:rsidRDefault="00566EC0" w:rsidP="00710F21">
            <w:pPr>
              <w:jc w:val="center"/>
              <w:rPr>
                <w:rFonts w:ascii="Times New Roman" w:hAnsi="Times New Roman" w:cs="Times New Roman"/>
                <w:sz w:val="24"/>
                <w:szCs w:val="24"/>
              </w:rPr>
            </w:pPr>
          </w:p>
        </w:tc>
        <w:tc>
          <w:tcPr>
            <w:tcW w:w="693" w:type="dxa"/>
            <w:vAlign w:val="center"/>
          </w:tcPr>
          <w:p w:rsidR="00566EC0" w:rsidRDefault="00566EC0" w:rsidP="00710F21">
            <w:pPr>
              <w:jc w:val="center"/>
              <w:rPr>
                <w:rFonts w:ascii="Times New Roman" w:hAnsi="Times New Roman" w:cs="Times New Roman"/>
                <w:sz w:val="24"/>
                <w:szCs w:val="24"/>
              </w:rPr>
            </w:pPr>
            <w:r>
              <w:rPr>
                <w:rFonts w:ascii="Times New Roman" w:hAnsi="Times New Roman" w:cs="Times New Roman"/>
                <w:sz w:val="24"/>
                <w:szCs w:val="24"/>
              </w:rPr>
              <w:t>12</w:t>
            </w:r>
          </w:p>
        </w:tc>
        <w:tc>
          <w:tcPr>
            <w:tcW w:w="688" w:type="dxa"/>
            <w:vAlign w:val="center"/>
          </w:tcPr>
          <w:p w:rsidR="00566EC0" w:rsidRDefault="00566EC0" w:rsidP="00710F21">
            <w:pPr>
              <w:jc w:val="center"/>
              <w:rPr>
                <w:rFonts w:ascii="Times New Roman" w:hAnsi="Times New Roman" w:cs="Times New Roman"/>
                <w:sz w:val="24"/>
                <w:szCs w:val="24"/>
              </w:rPr>
            </w:pPr>
            <w:r>
              <w:rPr>
                <w:rFonts w:ascii="Times New Roman" w:hAnsi="Times New Roman" w:cs="Times New Roman"/>
                <w:sz w:val="24"/>
                <w:szCs w:val="24"/>
              </w:rPr>
              <w:t>5</w:t>
            </w:r>
          </w:p>
        </w:tc>
        <w:tc>
          <w:tcPr>
            <w:tcW w:w="572" w:type="dxa"/>
            <w:vAlign w:val="center"/>
          </w:tcPr>
          <w:p w:rsidR="00566EC0" w:rsidRDefault="00566EC0" w:rsidP="00710F21">
            <w:pPr>
              <w:jc w:val="center"/>
              <w:rPr>
                <w:rFonts w:ascii="Times New Roman" w:hAnsi="Times New Roman" w:cs="Times New Roman"/>
                <w:sz w:val="24"/>
                <w:szCs w:val="24"/>
              </w:rPr>
            </w:pPr>
            <w:r>
              <w:rPr>
                <w:rFonts w:ascii="Times New Roman" w:hAnsi="Times New Roman" w:cs="Times New Roman"/>
                <w:sz w:val="24"/>
                <w:szCs w:val="24"/>
              </w:rPr>
              <w:t>2</w:t>
            </w:r>
          </w:p>
        </w:tc>
        <w:tc>
          <w:tcPr>
            <w:tcW w:w="5220" w:type="dxa"/>
            <w:vAlign w:val="center"/>
          </w:tcPr>
          <w:p w:rsidR="00566EC0" w:rsidRDefault="00566EC0" w:rsidP="004F422A">
            <w:pPr>
              <w:widowControl w:val="0"/>
              <w:autoSpaceDE w:val="0"/>
              <w:autoSpaceDN w:val="0"/>
              <w:adjustRightInd w:val="0"/>
              <w:jc w:val="both"/>
              <w:rPr>
                <w:rFonts w:ascii="Times New Roman" w:eastAsia="Calibri" w:hAnsi="Times New Roman" w:cs="Times New Roman"/>
                <w:sz w:val="24"/>
                <w:szCs w:val="24"/>
              </w:rPr>
            </w:pPr>
            <w:r>
              <w:rPr>
                <w:rFonts w:ascii="Times New Roman" w:eastAsia="Calibri" w:hAnsi="Times New Roman" w:cs="Times New Roman"/>
                <w:sz w:val="24"/>
                <w:szCs w:val="24"/>
              </w:rPr>
              <w:t>несоответствие утвержденного плана противодействия коррупции УФК на соответствующий год Типовому плану противодействия коррупции федерального органа исполнительной власти, одобренному Правительственной комиссией по проведению административной реформы;</w:t>
            </w:r>
          </w:p>
        </w:tc>
        <w:tc>
          <w:tcPr>
            <w:tcW w:w="736" w:type="dxa"/>
            <w:vAlign w:val="center"/>
          </w:tcPr>
          <w:p w:rsidR="00566EC0" w:rsidRPr="00FF6D83" w:rsidRDefault="00566EC0" w:rsidP="00710F21">
            <w:pPr>
              <w:jc w:val="center"/>
              <w:rPr>
                <w:rFonts w:ascii="Times New Roman" w:hAnsi="Times New Roman" w:cs="Times New Roman"/>
                <w:sz w:val="24"/>
                <w:szCs w:val="24"/>
              </w:rPr>
            </w:pPr>
            <w:r>
              <w:rPr>
                <w:rFonts w:ascii="Times New Roman" w:hAnsi="Times New Roman" w:cs="Times New Roman"/>
                <w:sz w:val="24"/>
                <w:szCs w:val="24"/>
              </w:rPr>
              <w:t>–</w:t>
            </w:r>
          </w:p>
        </w:tc>
        <w:tc>
          <w:tcPr>
            <w:tcW w:w="759" w:type="dxa"/>
            <w:vAlign w:val="center"/>
          </w:tcPr>
          <w:p w:rsidR="00566EC0" w:rsidRPr="00FF6D83" w:rsidRDefault="00566EC0" w:rsidP="00710F21">
            <w:pPr>
              <w:jc w:val="center"/>
              <w:rPr>
                <w:rFonts w:ascii="Times New Roman" w:hAnsi="Times New Roman" w:cs="Times New Roman"/>
                <w:sz w:val="24"/>
                <w:szCs w:val="24"/>
              </w:rPr>
            </w:pPr>
            <w:r w:rsidRPr="00FF6D83">
              <w:rPr>
                <w:rFonts w:ascii="Times New Roman" w:hAnsi="Times New Roman" w:cs="Times New Roman"/>
                <w:sz w:val="24"/>
                <w:szCs w:val="24"/>
              </w:rPr>
              <w:t>–</w:t>
            </w:r>
          </w:p>
        </w:tc>
        <w:tc>
          <w:tcPr>
            <w:tcW w:w="783" w:type="dxa"/>
            <w:vAlign w:val="center"/>
          </w:tcPr>
          <w:p w:rsidR="00566EC0" w:rsidRPr="00FF6D83" w:rsidRDefault="00566EC0" w:rsidP="00710F21">
            <w:pPr>
              <w:jc w:val="center"/>
              <w:rPr>
                <w:rFonts w:ascii="Times New Roman" w:hAnsi="Times New Roman" w:cs="Times New Roman"/>
                <w:sz w:val="24"/>
                <w:szCs w:val="24"/>
              </w:rPr>
            </w:pPr>
            <w:r w:rsidRPr="00FF6D83">
              <w:rPr>
                <w:rFonts w:ascii="Times New Roman" w:hAnsi="Times New Roman" w:cs="Times New Roman"/>
                <w:sz w:val="24"/>
                <w:szCs w:val="24"/>
              </w:rPr>
              <w:t>X</w:t>
            </w:r>
          </w:p>
        </w:tc>
        <w:tc>
          <w:tcPr>
            <w:tcW w:w="736" w:type="dxa"/>
            <w:vAlign w:val="center"/>
          </w:tcPr>
          <w:p w:rsidR="00566EC0" w:rsidRPr="00FF6D83" w:rsidRDefault="00566EC0" w:rsidP="00710F21">
            <w:pPr>
              <w:jc w:val="center"/>
              <w:rPr>
                <w:rFonts w:ascii="Times New Roman" w:hAnsi="Times New Roman" w:cs="Times New Roman"/>
                <w:sz w:val="24"/>
                <w:szCs w:val="24"/>
              </w:rPr>
            </w:pPr>
            <w:r>
              <w:rPr>
                <w:rFonts w:ascii="Times New Roman" w:hAnsi="Times New Roman" w:cs="Times New Roman"/>
                <w:sz w:val="24"/>
                <w:szCs w:val="24"/>
              </w:rPr>
              <w:t>Х</w:t>
            </w:r>
          </w:p>
        </w:tc>
        <w:tc>
          <w:tcPr>
            <w:tcW w:w="759" w:type="dxa"/>
            <w:vAlign w:val="center"/>
          </w:tcPr>
          <w:p w:rsidR="00566EC0" w:rsidRPr="00FF6D83" w:rsidRDefault="00566EC0" w:rsidP="00710F21">
            <w:pPr>
              <w:jc w:val="center"/>
              <w:rPr>
                <w:rFonts w:ascii="Times New Roman" w:hAnsi="Times New Roman" w:cs="Times New Roman"/>
                <w:sz w:val="24"/>
                <w:szCs w:val="24"/>
              </w:rPr>
            </w:pPr>
            <w:r>
              <w:rPr>
                <w:rFonts w:ascii="Times New Roman" w:hAnsi="Times New Roman" w:cs="Times New Roman"/>
                <w:sz w:val="24"/>
                <w:szCs w:val="24"/>
              </w:rPr>
              <w:t>–</w:t>
            </w:r>
          </w:p>
        </w:tc>
        <w:tc>
          <w:tcPr>
            <w:tcW w:w="783" w:type="dxa"/>
            <w:vAlign w:val="center"/>
          </w:tcPr>
          <w:p w:rsidR="00566EC0" w:rsidRPr="00FF6D83" w:rsidRDefault="00566EC0" w:rsidP="00710F21">
            <w:pPr>
              <w:jc w:val="center"/>
              <w:rPr>
                <w:rFonts w:ascii="Times New Roman" w:hAnsi="Times New Roman" w:cs="Times New Roman"/>
                <w:sz w:val="24"/>
                <w:szCs w:val="24"/>
              </w:rPr>
            </w:pPr>
            <w:r>
              <w:rPr>
                <w:rFonts w:ascii="Times New Roman" w:hAnsi="Times New Roman" w:cs="Times New Roman"/>
                <w:sz w:val="24"/>
                <w:szCs w:val="24"/>
              </w:rPr>
              <w:t>–</w:t>
            </w:r>
          </w:p>
        </w:tc>
        <w:tc>
          <w:tcPr>
            <w:tcW w:w="2222" w:type="dxa"/>
            <w:vAlign w:val="center"/>
          </w:tcPr>
          <w:p w:rsidR="00566EC0" w:rsidRDefault="00566EC0" w:rsidP="00775F4A">
            <w:pPr>
              <w:jc w:val="center"/>
            </w:pPr>
            <w:r w:rsidRPr="00C05472">
              <w:rPr>
                <w:rFonts w:ascii="Times New Roman" w:hAnsi="Times New Roman" w:cs="Times New Roman"/>
                <w:sz w:val="24"/>
                <w:szCs w:val="24"/>
              </w:rPr>
              <w:t>значимый</w:t>
            </w:r>
          </w:p>
        </w:tc>
      </w:tr>
      <w:tr w:rsidR="00566EC0" w:rsidTr="00DA4AB2">
        <w:tc>
          <w:tcPr>
            <w:tcW w:w="882" w:type="dxa"/>
            <w:vMerge/>
          </w:tcPr>
          <w:p w:rsidR="00566EC0" w:rsidRDefault="00566EC0" w:rsidP="00710F21">
            <w:pPr>
              <w:jc w:val="center"/>
              <w:rPr>
                <w:rFonts w:ascii="Times New Roman" w:hAnsi="Times New Roman" w:cs="Times New Roman"/>
                <w:sz w:val="24"/>
                <w:szCs w:val="24"/>
              </w:rPr>
            </w:pPr>
          </w:p>
        </w:tc>
        <w:tc>
          <w:tcPr>
            <w:tcW w:w="693" w:type="dxa"/>
            <w:vAlign w:val="center"/>
          </w:tcPr>
          <w:p w:rsidR="00566EC0" w:rsidRDefault="00566EC0" w:rsidP="00710F21">
            <w:pPr>
              <w:jc w:val="center"/>
              <w:rPr>
                <w:rFonts w:ascii="Times New Roman" w:hAnsi="Times New Roman" w:cs="Times New Roman"/>
                <w:sz w:val="24"/>
                <w:szCs w:val="24"/>
              </w:rPr>
            </w:pPr>
            <w:r>
              <w:rPr>
                <w:rFonts w:ascii="Times New Roman" w:hAnsi="Times New Roman" w:cs="Times New Roman"/>
                <w:sz w:val="24"/>
                <w:szCs w:val="24"/>
              </w:rPr>
              <w:t>12</w:t>
            </w:r>
          </w:p>
        </w:tc>
        <w:tc>
          <w:tcPr>
            <w:tcW w:w="688" w:type="dxa"/>
            <w:vAlign w:val="center"/>
          </w:tcPr>
          <w:p w:rsidR="00566EC0" w:rsidRDefault="00566EC0" w:rsidP="00710F21">
            <w:pPr>
              <w:jc w:val="center"/>
              <w:rPr>
                <w:rFonts w:ascii="Times New Roman" w:hAnsi="Times New Roman" w:cs="Times New Roman"/>
                <w:sz w:val="24"/>
                <w:szCs w:val="24"/>
              </w:rPr>
            </w:pPr>
            <w:r>
              <w:rPr>
                <w:rFonts w:ascii="Times New Roman" w:hAnsi="Times New Roman" w:cs="Times New Roman"/>
                <w:sz w:val="24"/>
                <w:szCs w:val="24"/>
              </w:rPr>
              <w:t>5</w:t>
            </w:r>
          </w:p>
        </w:tc>
        <w:tc>
          <w:tcPr>
            <w:tcW w:w="572" w:type="dxa"/>
            <w:vAlign w:val="center"/>
          </w:tcPr>
          <w:p w:rsidR="00566EC0" w:rsidRDefault="00566EC0" w:rsidP="00710F21">
            <w:pPr>
              <w:jc w:val="center"/>
              <w:rPr>
                <w:rFonts w:ascii="Times New Roman" w:hAnsi="Times New Roman" w:cs="Times New Roman"/>
                <w:sz w:val="24"/>
                <w:szCs w:val="24"/>
              </w:rPr>
            </w:pPr>
            <w:r>
              <w:rPr>
                <w:rFonts w:ascii="Times New Roman" w:hAnsi="Times New Roman" w:cs="Times New Roman"/>
                <w:sz w:val="24"/>
                <w:szCs w:val="24"/>
              </w:rPr>
              <w:t>3</w:t>
            </w:r>
          </w:p>
        </w:tc>
        <w:tc>
          <w:tcPr>
            <w:tcW w:w="5220" w:type="dxa"/>
            <w:vAlign w:val="center"/>
          </w:tcPr>
          <w:p w:rsidR="00566EC0" w:rsidRDefault="00566EC0" w:rsidP="00710F21">
            <w:pPr>
              <w:widowControl w:val="0"/>
              <w:autoSpaceDE w:val="0"/>
              <w:autoSpaceDN w:val="0"/>
              <w:adjustRightInd w:val="0"/>
              <w:jc w:val="both"/>
              <w:rPr>
                <w:rFonts w:ascii="Times New Roman" w:hAnsi="Times New Roman" w:cs="Times New Roman"/>
                <w:sz w:val="24"/>
                <w:szCs w:val="24"/>
              </w:rPr>
            </w:pPr>
            <w:r>
              <w:rPr>
                <w:rFonts w:ascii="Times New Roman" w:eastAsia="Calibri" w:hAnsi="Times New Roman" w:cs="Times New Roman"/>
                <w:sz w:val="24"/>
                <w:szCs w:val="24"/>
              </w:rPr>
              <w:t>невыполнение плана противодействия коррупции УФК на соответствующий год;</w:t>
            </w:r>
          </w:p>
        </w:tc>
        <w:tc>
          <w:tcPr>
            <w:tcW w:w="736" w:type="dxa"/>
            <w:vAlign w:val="center"/>
          </w:tcPr>
          <w:p w:rsidR="00566EC0" w:rsidRPr="00FF6D83" w:rsidRDefault="00566EC0" w:rsidP="00710F21">
            <w:pPr>
              <w:jc w:val="center"/>
              <w:rPr>
                <w:rFonts w:ascii="Times New Roman" w:hAnsi="Times New Roman" w:cs="Times New Roman"/>
                <w:sz w:val="24"/>
                <w:szCs w:val="24"/>
              </w:rPr>
            </w:pPr>
            <w:r>
              <w:rPr>
                <w:rFonts w:ascii="Times New Roman" w:hAnsi="Times New Roman" w:cs="Times New Roman"/>
                <w:sz w:val="24"/>
                <w:szCs w:val="24"/>
              </w:rPr>
              <w:t>–</w:t>
            </w:r>
          </w:p>
        </w:tc>
        <w:tc>
          <w:tcPr>
            <w:tcW w:w="759" w:type="dxa"/>
            <w:vAlign w:val="center"/>
          </w:tcPr>
          <w:p w:rsidR="00566EC0" w:rsidRPr="00FF6D83" w:rsidRDefault="00566EC0" w:rsidP="00710F21">
            <w:pPr>
              <w:jc w:val="center"/>
              <w:rPr>
                <w:rFonts w:ascii="Times New Roman" w:hAnsi="Times New Roman" w:cs="Times New Roman"/>
                <w:sz w:val="24"/>
                <w:szCs w:val="24"/>
              </w:rPr>
            </w:pPr>
            <w:r w:rsidRPr="00FF6D83">
              <w:rPr>
                <w:rFonts w:ascii="Times New Roman" w:hAnsi="Times New Roman" w:cs="Times New Roman"/>
                <w:sz w:val="24"/>
                <w:szCs w:val="24"/>
              </w:rPr>
              <w:t>–</w:t>
            </w:r>
          </w:p>
        </w:tc>
        <w:tc>
          <w:tcPr>
            <w:tcW w:w="783" w:type="dxa"/>
            <w:vAlign w:val="center"/>
          </w:tcPr>
          <w:p w:rsidR="00566EC0" w:rsidRPr="00FF6D83" w:rsidRDefault="00566EC0" w:rsidP="00710F21">
            <w:pPr>
              <w:jc w:val="center"/>
              <w:rPr>
                <w:rFonts w:ascii="Times New Roman" w:hAnsi="Times New Roman" w:cs="Times New Roman"/>
                <w:sz w:val="24"/>
                <w:szCs w:val="24"/>
              </w:rPr>
            </w:pPr>
            <w:r w:rsidRPr="00FF6D83">
              <w:rPr>
                <w:rFonts w:ascii="Times New Roman" w:hAnsi="Times New Roman" w:cs="Times New Roman"/>
                <w:sz w:val="24"/>
                <w:szCs w:val="24"/>
              </w:rPr>
              <w:t>X</w:t>
            </w:r>
          </w:p>
        </w:tc>
        <w:tc>
          <w:tcPr>
            <w:tcW w:w="736" w:type="dxa"/>
            <w:vAlign w:val="center"/>
          </w:tcPr>
          <w:p w:rsidR="00566EC0" w:rsidRPr="00FF6D83" w:rsidRDefault="00566EC0" w:rsidP="00710F21">
            <w:pPr>
              <w:jc w:val="center"/>
              <w:rPr>
                <w:rFonts w:ascii="Times New Roman" w:hAnsi="Times New Roman" w:cs="Times New Roman"/>
                <w:sz w:val="24"/>
                <w:szCs w:val="24"/>
              </w:rPr>
            </w:pPr>
            <w:r>
              <w:rPr>
                <w:rFonts w:ascii="Times New Roman" w:hAnsi="Times New Roman" w:cs="Times New Roman"/>
                <w:sz w:val="24"/>
                <w:szCs w:val="24"/>
              </w:rPr>
              <w:t>Х</w:t>
            </w:r>
          </w:p>
        </w:tc>
        <w:tc>
          <w:tcPr>
            <w:tcW w:w="759" w:type="dxa"/>
            <w:vAlign w:val="center"/>
          </w:tcPr>
          <w:p w:rsidR="00566EC0" w:rsidRPr="00FF6D83" w:rsidRDefault="00566EC0" w:rsidP="00710F21">
            <w:pPr>
              <w:jc w:val="center"/>
              <w:rPr>
                <w:rFonts w:ascii="Times New Roman" w:hAnsi="Times New Roman" w:cs="Times New Roman"/>
                <w:sz w:val="24"/>
                <w:szCs w:val="24"/>
              </w:rPr>
            </w:pPr>
            <w:r>
              <w:rPr>
                <w:rFonts w:ascii="Times New Roman" w:hAnsi="Times New Roman" w:cs="Times New Roman"/>
                <w:sz w:val="24"/>
                <w:szCs w:val="24"/>
              </w:rPr>
              <w:t>–</w:t>
            </w:r>
          </w:p>
        </w:tc>
        <w:tc>
          <w:tcPr>
            <w:tcW w:w="783" w:type="dxa"/>
            <w:vAlign w:val="center"/>
          </w:tcPr>
          <w:p w:rsidR="00566EC0" w:rsidRPr="00FF6D83" w:rsidRDefault="00566EC0" w:rsidP="00710F21">
            <w:pPr>
              <w:jc w:val="center"/>
              <w:rPr>
                <w:rFonts w:ascii="Times New Roman" w:hAnsi="Times New Roman" w:cs="Times New Roman"/>
                <w:sz w:val="24"/>
                <w:szCs w:val="24"/>
              </w:rPr>
            </w:pPr>
            <w:r>
              <w:rPr>
                <w:rFonts w:ascii="Times New Roman" w:hAnsi="Times New Roman" w:cs="Times New Roman"/>
                <w:sz w:val="24"/>
                <w:szCs w:val="24"/>
              </w:rPr>
              <w:t>–</w:t>
            </w:r>
          </w:p>
        </w:tc>
        <w:tc>
          <w:tcPr>
            <w:tcW w:w="2222" w:type="dxa"/>
            <w:vAlign w:val="center"/>
          </w:tcPr>
          <w:p w:rsidR="00566EC0" w:rsidRDefault="00566EC0" w:rsidP="00775F4A">
            <w:pPr>
              <w:jc w:val="center"/>
            </w:pPr>
            <w:r w:rsidRPr="00C05472">
              <w:rPr>
                <w:rFonts w:ascii="Times New Roman" w:hAnsi="Times New Roman" w:cs="Times New Roman"/>
                <w:sz w:val="24"/>
                <w:szCs w:val="24"/>
              </w:rPr>
              <w:t>значимый</w:t>
            </w:r>
          </w:p>
        </w:tc>
      </w:tr>
      <w:tr w:rsidR="00566EC0" w:rsidTr="00DA4AB2">
        <w:tc>
          <w:tcPr>
            <w:tcW w:w="882" w:type="dxa"/>
            <w:vMerge/>
          </w:tcPr>
          <w:p w:rsidR="00566EC0" w:rsidRDefault="00566EC0" w:rsidP="00710F21">
            <w:pPr>
              <w:jc w:val="center"/>
              <w:rPr>
                <w:rFonts w:ascii="Times New Roman" w:hAnsi="Times New Roman" w:cs="Times New Roman"/>
                <w:sz w:val="24"/>
                <w:szCs w:val="24"/>
              </w:rPr>
            </w:pPr>
          </w:p>
        </w:tc>
        <w:tc>
          <w:tcPr>
            <w:tcW w:w="693" w:type="dxa"/>
            <w:vAlign w:val="center"/>
          </w:tcPr>
          <w:p w:rsidR="00566EC0" w:rsidRDefault="00566EC0" w:rsidP="00710F21">
            <w:pPr>
              <w:jc w:val="center"/>
              <w:rPr>
                <w:rFonts w:ascii="Times New Roman" w:hAnsi="Times New Roman" w:cs="Times New Roman"/>
                <w:sz w:val="24"/>
                <w:szCs w:val="24"/>
              </w:rPr>
            </w:pPr>
            <w:r>
              <w:rPr>
                <w:rFonts w:ascii="Times New Roman" w:hAnsi="Times New Roman" w:cs="Times New Roman"/>
                <w:sz w:val="24"/>
                <w:szCs w:val="24"/>
              </w:rPr>
              <w:t>12</w:t>
            </w:r>
          </w:p>
        </w:tc>
        <w:tc>
          <w:tcPr>
            <w:tcW w:w="688" w:type="dxa"/>
            <w:vAlign w:val="center"/>
          </w:tcPr>
          <w:p w:rsidR="00566EC0" w:rsidRDefault="00566EC0" w:rsidP="00710F21">
            <w:pPr>
              <w:jc w:val="center"/>
              <w:rPr>
                <w:rFonts w:ascii="Times New Roman" w:hAnsi="Times New Roman" w:cs="Times New Roman"/>
                <w:sz w:val="24"/>
                <w:szCs w:val="24"/>
              </w:rPr>
            </w:pPr>
            <w:r>
              <w:rPr>
                <w:rFonts w:ascii="Times New Roman" w:hAnsi="Times New Roman" w:cs="Times New Roman"/>
                <w:sz w:val="24"/>
                <w:szCs w:val="24"/>
              </w:rPr>
              <w:t>5</w:t>
            </w:r>
          </w:p>
        </w:tc>
        <w:tc>
          <w:tcPr>
            <w:tcW w:w="572" w:type="dxa"/>
            <w:vAlign w:val="center"/>
          </w:tcPr>
          <w:p w:rsidR="00566EC0" w:rsidRDefault="00566EC0" w:rsidP="00710F21">
            <w:pPr>
              <w:jc w:val="center"/>
              <w:rPr>
                <w:rFonts w:ascii="Times New Roman" w:hAnsi="Times New Roman" w:cs="Times New Roman"/>
                <w:sz w:val="24"/>
                <w:szCs w:val="24"/>
              </w:rPr>
            </w:pPr>
            <w:r>
              <w:rPr>
                <w:rFonts w:ascii="Times New Roman" w:hAnsi="Times New Roman" w:cs="Times New Roman"/>
                <w:sz w:val="24"/>
                <w:szCs w:val="24"/>
              </w:rPr>
              <w:t>4</w:t>
            </w:r>
          </w:p>
        </w:tc>
        <w:tc>
          <w:tcPr>
            <w:tcW w:w="5220" w:type="dxa"/>
            <w:vAlign w:val="center"/>
          </w:tcPr>
          <w:p w:rsidR="00566EC0" w:rsidRDefault="00566EC0" w:rsidP="00710F21">
            <w:pPr>
              <w:jc w:val="both"/>
              <w:rPr>
                <w:rFonts w:ascii="Times New Roman" w:hAnsi="Times New Roman" w:cs="Times New Roman"/>
                <w:sz w:val="24"/>
                <w:szCs w:val="24"/>
              </w:rPr>
            </w:pPr>
            <w:r>
              <w:rPr>
                <w:rFonts w:ascii="Times New Roman" w:hAnsi="Times New Roman" w:cs="Times New Roman"/>
                <w:sz w:val="24"/>
                <w:szCs w:val="24"/>
              </w:rPr>
              <w:t>иные риски по пункту 5</w:t>
            </w:r>
            <w:r>
              <w:rPr>
                <w:rFonts w:ascii="Times New Roman" w:hAnsi="Times New Roman"/>
                <w:bCs/>
                <w:sz w:val="24"/>
                <w:szCs w:val="24"/>
              </w:rPr>
              <w:t xml:space="preserve"> направления деятельности XII. </w:t>
            </w:r>
          </w:p>
        </w:tc>
        <w:tc>
          <w:tcPr>
            <w:tcW w:w="736" w:type="dxa"/>
            <w:vAlign w:val="center"/>
          </w:tcPr>
          <w:p w:rsidR="00566EC0" w:rsidRDefault="00566EC0" w:rsidP="00710F21">
            <w:pPr>
              <w:jc w:val="center"/>
              <w:rPr>
                <w:rFonts w:ascii="Times New Roman" w:hAnsi="Times New Roman" w:cs="Times New Roman"/>
                <w:sz w:val="24"/>
                <w:szCs w:val="24"/>
              </w:rPr>
            </w:pPr>
            <w:r>
              <w:rPr>
                <w:rFonts w:ascii="Times New Roman" w:hAnsi="Times New Roman" w:cs="Times New Roman"/>
                <w:sz w:val="24"/>
                <w:szCs w:val="24"/>
              </w:rPr>
              <w:t>Х</w:t>
            </w:r>
          </w:p>
        </w:tc>
        <w:tc>
          <w:tcPr>
            <w:tcW w:w="759" w:type="dxa"/>
            <w:vAlign w:val="center"/>
          </w:tcPr>
          <w:p w:rsidR="00566EC0" w:rsidRPr="00FF6D83" w:rsidRDefault="00566EC0" w:rsidP="00710F21">
            <w:pPr>
              <w:jc w:val="center"/>
              <w:rPr>
                <w:rFonts w:ascii="Times New Roman" w:hAnsi="Times New Roman" w:cs="Times New Roman"/>
                <w:sz w:val="24"/>
                <w:szCs w:val="24"/>
              </w:rPr>
            </w:pPr>
            <w:r w:rsidRPr="00FF6D83">
              <w:rPr>
                <w:rFonts w:ascii="Times New Roman" w:hAnsi="Times New Roman" w:cs="Times New Roman"/>
                <w:sz w:val="24"/>
                <w:szCs w:val="24"/>
              </w:rPr>
              <w:t>–</w:t>
            </w:r>
          </w:p>
        </w:tc>
        <w:tc>
          <w:tcPr>
            <w:tcW w:w="783" w:type="dxa"/>
            <w:vAlign w:val="center"/>
          </w:tcPr>
          <w:p w:rsidR="00566EC0" w:rsidRPr="00FF6D83" w:rsidRDefault="00566EC0" w:rsidP="00710F21">
            <w:pPr>
              <w:jc w:val="center"/>
              <w:rPr>
                <w:rFonts w:ascii="Times New Roman" w:hAnsi="Times New Roman" w:cs="Times New Roman"/>
                <w:sz w:val="24"/>
                <w:szCs w:val="24"/>
              </w:rPr>
            </w:pPr>
            <w:r w:rsidRPr="00FF6D83">
              <w:rPr>
                <w:rFonts w:ascii="Times New Roman" w:hAnsi="Times New Roman" w:cs="Times New Roman"/>
                <w:sz w:val="24"/>
                <w:szCs w:val="24"/>
              </w:rPr>
              <w:t>–</w:t>
            </w:r>
          </w:p>
        </w:tc>
        <w:tc>
          <w:tcPr>
            <w:tcW w:w="736" w:type="dxa"/>
            <w:vAlign w:val="center"/>
          </w:tcPr>
          <w:p w:rsidR="00566EC0" w:rsidRPr="00FF6D83" w:rsidRDefault="00566EC0" w:rsidP="00710F21">
            <w:pPr>
              <w:jc w:val="center"/>
              <w:rPr>
                <w:rFonts w:ascii="Times New Roman" w:hAnsi="Times New Roman" w:cs="Times New Roman"/>
                <w:sz w:val="24"/>
                <w:szCs w:val="24"/>
              </w:rPr>
            </w:pPr>
            <w:r w:rsidRPr="00643310">
              <w:rPr>
                <w:rFonts w:ascii="Times New Roman" w:hAnsi="Times New Roman" w:cs="Times New Roman"/>
                <w:sz w:val="24"/>
                <w:szCs w:val="24"/>
              </w:rPr>
              <w:t>Х</w:t>
            </w:r>
          </w:p>
        </w:tc>
        <w:tc>
          <w:tcPr>
            <w:tcW w:w="759" w:type="dxa"/>
            <w:vAlign w:val="center"/>
          </w:tcPr>
          <w:p w:rsidR="00566EC0" w:rsidRPr="00FF6D83" w:rsidRDefault="00566EC0" w:rsidP="00710F21">
            <w:pPr>
              <w:jc w:val="center"/>
              <w:rPr>
                <w:rFonts w:ascii="Times New Roman" w:hAnsi="Times New Roman" w:cs="Times New Roman"/>
                <w:sz w:val="24"/>
                <w:szCs w:val="24"/>
              </w:rPr>
            </w:pPr>
            <w:r w:rsidRPr="00E90656">
              <w:rPr>
                <w:rFonts w:ascii="Times New Roman" w:hAnsi="Times New Roman" w:cs="Times New Roman"/>
                <w:sz w:val="24"/>
                <w:szCs w:val="24"/>
              </w:rPr>
              <w:t>–</w:t>
            </w:r>
          </w:p>
        </w:tc>
        <w:tc>
          <w:tcPr>
            <w:tcW w:w="783" w:type="dxa"/>
            <w:vAlign w:val="center"/>
          </w:tcPr>
          <w:p w:rsidR="00566EC0" w:rsidRPr="00FF6D83" w:rsidRDefault="00566EC0" w:rsidP="00710F21">
            <w:pPr>
              <w:jc w:val="center"/>
              <w:rPr>
                <w:rFonts w:ascii="Times New Roman" w:hAnsi="Times New Roman" w:cs="Times New Roman"/>
                <w:sz w:val="24"/>
                <w:szCs w:val="24"/>
              </w:rPr>
            </w:pPr>
            <w:r w:rsidRPr="00E90656">
              <w:rPr>
                <w:rFonts w:ascii="Times New Roman" w:hAnsi="Times New Roman" w:cs="Times New Roman"/>
                <w:sz w:val="24"/>
                <w:szCs w:val="24"/>
              </w:rPr>
              <w:t>–</w:t>
            </w:r>
          </w:p>
        </w:tc>
        <w:tc>
          <w:tcPr>
            <w:tcW w:w="2222" w:type="dxa"/>
            <w:vAlign w:val="center"/>
          </w:tcPr>
          <w:p w:rsidR="00566EC0" w:rsidRDefault="00566EC0" w:rsidP="00710F21">
            <w:pPr>
              <w:jc w:val="center"/>
            </w:pPr>
            <w:r w:rsidRPr="00643310">
              <w:rPr>
                <w:rFonts w:ascii="Times New Roman" w:hAnsi="Times New Roman" w:cs="Times New Roman"/>
                <w:sz w:val="24"/>
                <w:szCs w:val="24"/>
              </w:rPr>
              <w:t>низкий</w:t>
            </w:r>
          </w:p>
        </w:tc>
      </w:tr>
      <w:tr w:rsidR="00566EC0" w:rsidTr="00DA4AB2">
        <w:tc>
          <w:tcPr>
            <w:tcW w:w="882" w:type="dxa"/>
            <w:vMerge w:val="restart"/>
          </w:tcPr>
          <w:p w:rsidR="00566EC0" w:rsidRDefault="00566EC0" w:rsidP="00405239">
            <w:pPr>
              <w:jc w:val="center"/>
              <w:rPr>
                <w:rFonts w:ascii="Times New Roman" w:hAnsi="Times New Roman" w:cs="Times New Roman"/>
                <w:sz w:val="24"/>
                <w:szCs w:val="24"/>
              </w:rPr>
            </w:pPr>
            <w:r>
              <w:rPr>
                <w:rFonts w:ascii="Times New Roman" w:hAnsi="Times New Roman" w:cs="Times New Roman"/>
                <w:sz w:val="24"/>
                <w:szCs w:val="24"/>
              </w:rPr>
              <w:t>6.</w:t>
            </w:r>
          </w:p>
          <w:p w:rsidR="00566EC0" w:rsidRDefault="00566EC0" w:rsidP="00405239">
            <w:pPr>
              <w:jc w:val="center"/>
              <w:rPr>
                <w:rFonts w:ascii="Times New Roman" w:hAnsi="Times New Roman" w:cs="Times New Roman"/>
                <w:sz w:val="24"/>
                <w:szCs w:val="24"/>
              </w:rPr>
            </w:pPr>
          </w:p>
          <w:p w:rsidR="00566EC0" w:rsidRDefault="00566EC0" w:rsidP="00405239">
            <w:pPr>
              <w:jc w:val="center"/>
              <w:rPr>
                <w:rFonts w:ascii="Times New Roman" w:hAnsi="Times New Roman" w:cs="Times New Roman"/>
                <w:sz w:val="24"/>
                <w:szCs w:val="24"/>
              </w:rPr>
            </w:pPr>
          </w:p>
          <w:p w:rsidR="00566EC0" w:rsidRDefault="00566EC0" w:rsidP="00405239">
            <w:pPr>
              <w:jc w:val="center"/>
              <w:rPr>
                <w:rFonts w:ascii="Times New Roman" w:hAnsi="Times New Roman" w:cs="Times New Roman"/>
                <w:sz w:val="24"/>
                <w:szCs w:val="24"/>
              </w:rPr>
            </w:pPr>
          </w:p>
          <w:p w:rsidR="00566EC0" w:rsidRDefault="00566EC0" w:rsidP="00405239">
            <w:pPr>
              <w:jc w:val="center"/>
              <w:rPr>
                <w:rFonts w:ascii="Times New Roman" w:hAnsi="Times New Roman" w:cs="Times New Roman"/>
                <w:sz w:val="24"/>
                <w:szCs w:val="24"/>
              </w:rPr>
            </w:pPr>
          </w:p>
          <w:p w:rsidR="00566EC0" w:rsidRDefault="00566EC0" w:rsidP="00405239">
            <w:pPr>
              <w:jc w:val="center"/>
              <w:rPr>
                <w:rFonts w:ascii="Times New Roman" w:hAnsi="Times New Roman" w:cs="Times New Roman"/>
                <w:sz w:val="24"/>
                <w:szCs w:val="24"/>
              </w:rPr>
            </w:pPr>
          </w:p>
          <w:p w:rsidR="00566EC0" w:rsidRDefault="00566EC0" w:rsidP="00405239">
            <w:pPr>
              <w:jc w:val="center"/>
              <w:rPr>
                <w:rFonts w:ascii="Times New Roman" w:hAnsi="Times New Roman" w:cs="Times New Roman"/>
                <w:sz w:val="24"/>
                <w:szCs w:val="24"/>
              </w:rPr>
            </w:pPr>
          </w:p>
          <w:p w:rsidR="00566EC0" w:rsidRDefault="00566EC0" w:rsidP="00405239">
            <w:pPr>
              <w:jc w:val="center"/>
              <w:rPr>
                <w:rFonts w:ascii="Times New Roman" w:hAnsi="Times New Roman" w:cs="Times New Roman"/>
                <w:sz w:val="24"/>
                <w:szCs w:val="24"/>
              </w:rPr>
            </w:pPr>
          </w:p>
          <w:p w:rsidR="00566EC0" w:rsidRDefault="00566EC0" w:rsidP="00405239">
            <w:pPr>
              <w:jc w:val="center"/>
              <w:rPr>
                <w:rFonts w:ascii="Times New Roman" w:hAnsi="Times New Roman" w:cs="Times New Roman"/>
                <w:sz w:val="24"/>
                <w:szCs w:val="24"/>
              </w:rPr>
            </w:pPr>
          </w:p>
          <w:p w:rsidR="00566EC0" w:rsidRDefault="00566EC0" w:rsidP="00405239">
            <w:pPr>
              <w:jc w:val="center"/>
              <w:rPr>
                <w:rFonts w:ascii="Times New Roman" w:hAnsi="Times New Roman" w:cs="Times New Roman"/>
                <w:sz w:val="24"/>
                <w:szCs w:val="24"/>
              </w:rPr>
            </w:pPr>
          </w:p>
          <w:p w:rsidR="00566EC0" w:rsidRDefault="00566EC0" w:rsidP="00405239">
            <w:pPr>
              <w:jc w:val="center"/>
              <w:rPr>
                <w:rFonts w:ascii="Times New Roman" w:hAnsi="Times New Roman" w:cs="Times New Roman"/>
                <w:sz w:val="24"/>
                <w:szCs w:val="24"/>
              </w:rPr>
            </w:pPr>
          </w:p>
          <w:p w:rsidR="00566EC0" w:rsidRDefault="00566EC0" w:rsidP="00405239">
            <w:pPr>
              <w:jc w:val="center"/>
              <w:rPr>
                <w:rFonts w:ascii="Times New Roman" w:hAnsi="Times New Roman" w:cs="Times New Roman"/>
                <w:sz w:val="24"/>
                <w:szCs w:val="24"/>
              </w:rPr>
            </w:pPr>
          </w:p>
          <w:p w:rsidR="00566EC0" w:rsidRDefault="00566EC0" w:rsidP="00405239">
            <w:pPr>
              <w:jc w:val="center"/>
              <w:rPr>
                <w:rFonts w:ascii="Times New Roman" w:hAnsi="Times New Roman" w:cs="Times New Roman"/>
                <w:sz w:val="24"/>
                <w:szCs w:val="24"/>
              </w:rPr>
            </w:pPr>
          </w:p>
          <w:p w:rsidR="00566EC0" w:rsidRDefault="00566EC0" w:rsidP="00405239">
            <w:pPr>
              <w:jc w:val="center"/>
              <w:rPr>
                <w:rFonts w:ascii="Times New Roman" w:hAnsi="Times New Roman" w:cs="Times New Roman"/>
                <w:sz w:val="24"/>
                <w:szCs w:val="24"/>
              </w:rPr>
            </w:pPr>
          </w:p>
          <w:p w:rsidR="00566EC0" w:rsidRDefault="00566EC0" w:rsidP="00405239">
            <w:pPr>
              <w:jc w:val="center"/>
              <w:rPr>
                <w:rFonts w:ascii="Times New Roman" w:hAnsi="Times New Roman" w:cs="Times New Roman"/>
                <w:sz w:val="24"/>
                <w:szCs w:val="24"/>
              </w:rPr>
            </w:pPr>
          </w:p>
        </w:tc>
        <w:tc>
          <w:tcPr>
            <w:tcW w:w="13951" w:type="dxa"/>
            <w:gridSpan w:val="11"/>
          </w:tcPr>
          <w:p w:rsidR="00566EC0" w:rsidRPr="006D71ED" w:rsidRDefault="00566EC0" w:rsidP="00382ED9">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w:t>
            </w:r>
            <w:r w:rsidRPr="006D71ED">
              <w:rPr>
                <w:rFonts w:ascii="Times New Roman" w:eastAsia="Times New Roman" w:hAnsi="Times New Roman" w:cs="Times New Roman"/>
                <w:sz w:val="24"/>
                <w:szCs w:val="24"/>
                <w:lang w:eastAsia="ru-RU"/>
              </w:rPr>
              <w:t>редставлени</w:t>
            </w:r>
            <w:r>
              <w:rPr>
                <w:rFonts w:ascii="Times New Roman" w:eastAsia="Times New Roman" w:hAnsi="Times New Roman" w:cs="Times New Roman"/>
                <w:sz w:val="24"/>
                <w:szCs w:val="24"/>
                <w:lang w:eastAsia="ru-RU"/>
              </w:rPr>
              <w:t>е</w:t>
            </w:r>
            <w:r w:rsidRPr="006D71ED">
              <w:rPr>
                <w:rFonts w:ascii="Times New Roman" w:eastAsia="Times New Roman" w:hAnsi="Times New Roman" w:cs="Times New Roman"/>
                <w:sz w:val="24"/>
                <w:szCs w:val="24"/>
                <w:lang w:eastAsia="ru-RU"/>
              </w:rPr>
              <w:t xml:space="preserve"> сведений о доходах, расходах, об имуществе и обязательствах имущественного характера:</w:t>
            </w:r>
          </w:p>
        </w:tc>
      </w:tr>
      <w:tr w:rsidR="00566EC0" w:rsidTr="00DA4AB2">
        <w:tc>
          <w:tcPr>
            <w:tcW w:w="882" w:type="dxa"/>
            <w:vMerge/>
          </w:tcPr>
          <w:p w:rsidR="00566EC0" w:rsidRDefault="00566EC0" w:rsidP="00710F21">
            <w:pPr>
              <w:jc w:val="center"/>
              <w:rPr>
                <w:rFonts w:ascii="Times New Roman" w:hAnsi="Times New Roman" w:cs="Times New Roman"/>
                <w:sz w:val="24"/>
                <w:szCs w:val="24"/>
              </w:rPr>
            </w:pPr>
          </w:p>
        </w:tc>
        <w:tc>
          <w:tcPr>
            <w:tcW w:w="693" w:type="dxa"/>
            <w:vAlign w:val="center"/>
          </w:tcPr>
          <w:p w:rsidR="00566EC0" w:rsidRDefault="00566EC0" w:rsidP="00710F21">
            <w:pPr>
              <w:jc w:val="center"/>
              <w:rPr>
                <w:rFonts w:ascii="Times New Roman" w:hAnsi="Times New Roman" w:cs="Times New Roman"/>
                <w:sz w:val="24"/>
                <w:szCs w:val="24"/>
              </w:rPr>
            </w:pPr>
            <w:r>
              <w:rPr>
                <w:rFonts w:ascii="Times New Roman" w:hAnsi="Times New Roman" w:cs="Times New Roman"/>
                <w:sz w:val="24"/>
                <w:szCs w:val="24"/>
              </w:rPr>
              <w:t>12</w:t>
            </w:r>
          </w:p>
        </w:tc>
        <w:tc>
          <w:tcPr>
            <w:tcW w:w="688" w:type="dxa"/>
            <w:vAlign w:val="center"/>
          </w:tcPr>
          <w:p w:rsidR="00566EC0" w:rsidRDefault="00566EC0" w:rsidP="00710F21">
            <w:pPr>
              <w:jc w:val="center"/>
              <w:rPr>
                <w:rFonts w:ascii="Times New Roman" w:hAnsi="Times New Roman" w:cs="Times New Roman"/>
                <w:sz w:val="24"/>
                <w:szCs w:val="24"/>
              </w:rPr>
            </w:pPr>
            <w:r>
              <w:rPr>
                <w:rFonts w:ascii="Times New Roman" w:hAnsi="Times New Roman" w:cs="Times New Roman"/>
                <w:sz w:val="24"/>
                <w:szCs w:val="24"/>
              </w:rPr>
              <w:t>6</w:t>
            </w:r>
          </w:p>
        </w:tc>
        <w:tc>
          <w:tcPr>
            <w:tcW w:w="572" w:type="dxa"/>
            <w:vAlign w:val="center"/>
          </w:tcPr>
          <w:p w:rsidR="00566EC0" w:rsidRDefault="00566EC0" w:rsidP="00710F21">
            <w:pPr>
              <w:jc w:val="center"/>
              <w:rPr>
                <w:rFonts w:ascii="Times New Roman" w:hAnsi="Times New Roman" w:cs="Times New Roman"/>
                <w:sz w:val="24"/>
                <w:szCs w:val="24"/>
              </w:rPr>
            </w:pPr>
            <w:r>
              <w:rPr>
                <w:rFonts w:ascii="Times New Roman" w:hAnsi="Times New Roman" w:cs="Times New Roman"/>
                <w:sz w:val="24"/>
                <w:szCs w:val="24"/>
              </w:rPr>
              <w:t>1</w:t>
            </w:r>
          </w:p>
        </w:tc>
        <w:tc>
          <w:tcPr>
            <w:tcW w:w="5220" w:type="dxa"/>
            <w:vAlign w:val="center"/>
          </w:tcPr>
          <w:p w:rsidR="00566EC0" w:rsidRDefault="00566EC0" w:rsidP="00710F21">
            <w:pPr>
              <w:widowControl w:val="0"/>
              <w:autoSpaceDE w:val="0"/>
              <w:autoSpaceDN w:val="0"/>
              <w:adjustRightInd w:val="0"/>
              <w:jc w:val="both"/>
              <w:rPr>
                <w:rFonts w:ascii="Times New Roman" w:hAnsi="Times New Roman" w:cs="Times New Roman"/>
                <w:sz w:val="24"/>
                <w:szCs w:val="24"/>
              </w:rPr>
            </w:pPr>
            <w:r>
              <w:rPr>
                <w:rFonts w:ascii="Times New Roman" w:eastAsia="Calibri" w:hAnsi="Times New Roman" w:cs="Times New Roman"/>
                <w:sz w:val="24"/>
                <w:szCs w:val="24"/>
              </w:rPr>
              <w:t>несвоевременное представление сведений о доходах, расходах, об имуществе и обязательствах имущественного характера;</w:t>
            </w:r>
          </w:p>
        </w:tc>
        <w:tc>
          <w:tcPr>
            <w:tcW w:w="736" w:type="dxa"/>
            <w:vAlign w:val="center"/>
          </w:tcPr>
          <w:p w:rsidR="00566EC0" w:rsidRPr="00FF6D83" w:rsidRDefault="00566EC0" w:rsidP="00710F21">
            <w:pPr>
              <w:jc w:val="center"/>
              <w:rPr>
                <w:rFonts w:ascii="Times New Roman" w:hAnsi="Times New Roman" w:cs="Times New Roman"/>
                <w:sz w:val="24"/>
                <w:szCs w:val="24"/>
              </w:rPr>
            </w:pPr>
            <w:r>
              <w:rPr>
                <w:rFonts w:ascii="Times New Roman" w:hAnsi="Times New Roman" w:cs="Times New Roman"/>
                <w:sz w:val="24"/>
                <w:szCs w:val="24"/>
              </w:rPr>
              <w:t>–</w:t>
            </w:r>
          </w:p>
        </w:tc>
        <w:tc>
          <w:tcPr>
            <w:tcW w:w="759" w:type="dxa"/>
            <w:vAlign w:val="center"/>
          </w:tcPr>
          <w:p w:rsidR="00566EC0" w:rsidRPr="00FF6D83" w:rsidRDefault="00566EC0" w:rsidP="00710F21">
            <w:pPr>
              <w:jc w:val="center"/>
              <w:rPr>
                <w:rFonts w:ascii="Times New Roman" w:hAnsi="Times New Roman" w:cs="Times New Roman"/>
                <w:sz w:val="24"/>
                <w:szCs w:val="24"/>
              </w:rPr>
            </w:pPr>
            <w:r w:rsidRPr="00FF6D83">
              <w:rPr>
                <w:rFonts w:ascii="Times New Roman" w:hAnsi="Times New Roman" w:cs="Times New Roman"/>
                <w:sz w:val="24"/>
                <w:szCs w:val="24"/>
              </w:rPr>
              <w:t>–</w:t>
            </w:r>
          </w:p>
        </w:tc>
        <w:tc>
          <w:tcPr>
            <w:tcW w:w="783" w:type="dxa"/>
            <w:vAlign w:val="center"/>
          </w:tcPr>
          <w:p w:rsidR="00566EC0" w:rsidRPr="00FF6D83" w:rsidRDefault="00566EC0" w:rsidP="00710F21">
            <w:pPr>
              <w:jc w:val="center"/>
              <w:rPr>
                <w:rFonts w:ascii="Times New Roman" w:hAnsi="Times New Roman" w:cs="Times New Roman"/>
                <w:sz w:val="24"/>
                <w:szCs w:val="24"/>
              </w:rPr>
            </w:pPr>
            <w:r w:rsidRPr="00FF6D83">
              <w:rPr>
                <w:rFonts w:ascii="Times New Roman" w:hAnsi="Times New Roman" w:cs="Times New Roman"/>
                <w:sz w:val="24"/>
                <w:szCs w:val="24"/>
              </w:rPr>
              <w:t>X</w:t>
            </w:r>
          </w:p>
        </w:tc>
        <w:tc>
          <w:tcPr>
            <w:tcW w:w="736" w:type="dxa"/>
            <w:vAlign w:val="center"/>
          </w:tcPr>
          <w:p w:rsidR="00566EC0" w:rsidRPr="00FF6D83" w:rsidRDefault="00566EC0" w:rsidP="00710F21">
            <w:pPr>
              <w:jc w:val="center"/>
              <w:rPr>
                <w:rFonts w:ascii="Times New Roman" w:hAnsi="Times New Roman" w:cs="Times New Roman"/>
                <w:sz w:val="24"/>
                <w:szCs w:val="24"/>
              </w:rPr>
            </w:pPr>
            <w:r>
              <w:rPr>
                <w:rFonts w:ascii="Times New Roman" w:hAnsi="Times New Roman" w:cs="Times New Roman"/>
                <w:sz w:val="24"/>
                <w:szCs w:val="24"/>
              </w:rPr>
              <w:t>Х</w:t>
            </w:r>
          </w:p>
        </w:tc>
        <w:tc>
          <w:tcPr>
            <w:tcW w:w="759" w:type="dxa"/>
            <w:vAlign w:val="center"/>
          </w:tcPr>
          <w:p w:rsidR="00566EC0" w:rsidRPr="00FF6D83" w:rsidRDefault="00566EC0" w:rsidP="00710F21">
            <w:pPr>
              <w:jc w:val="center"/>
              <w:rPr>
                <w:rFonts w:ascii="Times New Roman" w:hAnsi="Times New Roman" w:cs="Times New Roman"/>
                <w:sz w:val="24"/>
                <w:szCs w:val="24"/>
              </w:rPr>
            </w:pPr>
            <w:r>
              <w:rPr>
                <w:rFonts w:ascii="Times New Roman" w:hAnsi="Times New Roman" w:cs="Times New Roman"/>
                <w:sz w:val="24"/>
                <w:szCs w:val="24"/>
              </w:rPr>
              <w:t>–</w:t>
            </w:r>
          </w:p>
        </w:tc>
        <w:tc>
          <w:tcPr>
            <w:tcW w:w="783" w:type="dxa"/>
            <w:vAlign w:val="center"/>
          </w:tcPr>
          <w:p w:rsidR="00566EC0" w:rsidRPr="00FF6D83" w:rsidRDefault="00566EC0" w:rsidP="00710F21">
            <w:pPr>
              <w:jc w:val="center"/>
              <w:rPr>
                <w:rFonts w:ascii="Times New Roman" w:hAnsi="Times New Roman" w:cs="Times New Roman"/>
                <w:sz w:val="24"/>
                <w:szCs w:val="24"/>
              </w:rPr>
            </w:pPr>
            <w:r>
              <w:rPr>
                <w:rFonts w:ascii="Times New Roman" w:hAnsi="Times New Roman" w:cs="Times New Roman"/>
                <w:sz w:val="24"/>
                <w:szCs w:val="24"/>
              </w:rPr>
              <w:t>–</w:t>
            </w:r>
          </w:p>
        </w:tc>
        <w:tc>
          <w:tcPr>
            <w:tcW w:w="2222" w:type="dxa"/>
            <w:vAlign w:val="center"/>
          </w:tcPr>
          <w:p w:rsidR="00566EC0" w:rsidRDefault="00566EC0" w:rsidP="00775F4A">
            <w:pPr>
              <w:jc w:val="center"/>
            </w:pPr>
            <w:r w:rsidRPr="00C05472">
              <w:rPr>
                <w:rFonts w:ascii="Times New Roman" w:hAnsi="Times New Roman" w:cs="Times New Roman"/>
                <w:sz w:val="24"/>
                <w:szCs w:val="24"/>
              </w:rPr>
              <w:t>значимый</w:t>
            </w:r>
          </w:p>
        </w:tc>
      </w:tr>
      <w:tr w:rsidR="00566EC0" w:rsidTr="00DA4AB2">
        <w:tc>
          <w:tcPr>
            <w:tcW w:w="882" w:type="dxa"/>
            <w:vMerge/>
          </w:tcPr>
          <w:p w:rsidR="00566EC0" w:rsidRDefault="00566EC0" w:rsidP="00710F21">
            <w:pPr>
              <w:jc w:val="center"/>
              <w:rPr>
                <w:rFonts w:ascii="Times New Roman" w:hAnsi="Times New Roman" w:cs="Times New Roman"/>
                <w:sz w:val="24"/>
                <w:szCs w:val="24"/>
              </w:rPr>
            </w:pPr>
          </w:p>
        </w:tc>
        <w:tc>
          <w:tcPr>
            <w:tcW w:w="693" w:type="dxa"/>
            <w:vAlign w:val="center"/>
          </w:tcPr>
          <w:p w:rsidR="00566EC0" w:rsidRDefault="00566EC0" w:rsidP="00710F21">
            <w:pPr>
              <w:jc w:val="center"/>
              <w:rPr>
                <w:rFonts w:ascii="Times New Roman" w:hAnsi="Times New Roman" w:cs="Times New Roman"/>
                <w:sz w:val="24"/>
                <w:szCs w:val="24"/>
              </w:rPr>
            </w:pPr>
            <w:r>
              <w:rPr>
                <w:rFonts w:ascii="Times New Roman" w:hAnsi="Times New Roman" w:cs="Times New Roman"/>
                <w:sz w:val="24"/>
                <w:szCs w:val="24"/>
              </w:rPr>
              <w:t>12</w:t>
            </w:r>
          </w:p>
        </w:tc>
        <w:tc>
          <w:tcPr>
            <w:tcW w:w="688" w:type="dxa"/>
            <w:vAlign w:val="center"/>
          </w:tcPr>
          <w:p w:rsidR="00566EC0" w:rsidRDefault="00566EC0" w:rsidP="00710F21">
            <w:pPr>
              <w:jc w:val="center"/>
              <w:rPr>
                <w:rFonts w:ascii="Times New Roman" w:hAnsi="Times New Roman" w:cs="Times New Roman"/>
                <w:sz w:val="24"/>
                <w:szCs w:val="24"/>
              </w:rPr>
            </w:pPr>
            <w:r>
              <w:rPr>
                <w:rFonts w:ascii="Times New Roman" w:hAnsi="Times New Roman" w:cs="Times New Roman"/>
                <w:sz w:val="24"/>
                <w:szCs w:val="24"/>
              </w:rPr>
              <w:t>6</w:t>
            </w:r>
          </w:p>
        </w:tc>
        <w:tc>
          <w:tcPr>
            <w:tcW w:w="572" w:type="dxa"/>
            <w:vAlign w:val="center"/>
          </w:tcPr>
          <w:p w:rsidR="00566EC0" w:rsidRDefault="00566EC0" w:rsidP="00710F21">
            <w:pPr>
              <w:jc w:val="center"/>
              <w:rPr>
                <w:rFonts w:ascii="Times New Roman" w:hAnsi="Times New Roman" w:cs="Times New Roman"/>
                <w:sz w:val="24"/>
                <w:szCs w:val="24"/>
              </w:rPr>
            </w:pPr>
            <w:r>
              <w:rPr>
                <w:rFonts w:ascii="Times New Roman" w:hAnsi="Times New Roman" w:cs="Times New Roman"/>
                <w:sz w:val="24"/>
                <w:szCs w:val="24"/>
              </w:rPr>
              <w:t>2</w:t>
            </w:r>
          </w:p>
        </w:tc>
        <w:tc>
          <w:tcPr>
            <w:tcW w:w="5220" w:type="dxa"/>
            <w:vAlign w:val="center"/>
          </w:tcPr>
          <w:p w:rsidR="00566EC0" w:rsidRDefault="00566EC0" w:rsidP="00710F21">
            <w:pPr>
              <w:widowControl w:val="0"/>
              <w:autoSpaceDE w:val="0"/>
              <w:autoSpaceDN w:val="0"/>
              <w:adjustRightInd w:val="0"/>
              <w:jc w:val="both"/>
              <w:rPr>
                <w:rFonts w:ascii="Times New Roman" w:eastAsia="Calibri" w:hAnsi="Times New Roman" w:cs="Times New Roman"/>
                <w:sz w:val="24"/>
                <w:szCs w:val="24"/>
              </w:rPr>
            </w:pPr>
            <w:proofErr w:type="gramStart"/>
            <w:r>
              <w:rPr>
                <w:rFonts w:ascii="Times New Roman" w:eastAsia="Times New Roman" w:hAnsi="Times New Roman" w:cs="Times New Roman"/>
                <w:sz w:val="24"/>
                <w:szCs w:val="24"/>
              </w:rPr>
              <w:t xml:space="preserve">несоответствие формы </w:t>
            </w:r>
            <w:r>
              <w:rPr>
                <w:rFonts w:ascii="Times New Roman" w:eastAsia="Calibri" w:hAnsi="Times New Roman" w:cs="Times New Roman"/>
                <w:sz w:val="24"/>
                <w:szCs w:val="24"/>
              </w:rPr>
              <w:t>справки о доходах, расходах, об имуществе и обязательствах имущественного характера, представленной гражданином,</w:t>
            </w:r>
            <w:r>
              <w:rPr>
                <w:rFonts w:ascii="Times New Roman" w:eastAsia="Times New Roman" w:hAnsi="Times New Roman" w:cs="Times New Roman"/>
                <w:sz w:val="24"/>
                <w:szCs w:val="24"/>
              </w:rPr>
              <w:t xml:space="preserve"> претендующим на назначение на должности и работником, замещающим должность, форме справки, </w:t>
            </w:r>
            <w:r>
              <w:rPr>
                <w:rFonts w:ascii="Times New Roman" w:eastAsia="Calibri" w:hAnsi="Times New Roman" w:cs="Times New Roman"/>
                <w:sz w:val="24"/>
                <w:szCs w:val="24"/>
              </w:rPr>
              <w:t xml:space="preserve">утвержденной Указом Президента Российской Федерации от 23 июня 2014 г. № 460 </w:t>
            </w:r>
            <w:r>
              <w:rPr>
                <w:rFonts w:ascii="Times New Roman" w:eastAsia="Times New Roman" w:hAnsi="Times New Roman" w:cs="Times New Roman"/>
                <w:sz w:val="24"/>
                <w:szCs w:val="24"/>
                <w:lang w:eastAsia="ru-RU"/>
              </w:rPr>
              <w:t>(Собрание законодательства Российской Федерации, 2014, №</w:t>
            </w:r>
            <w:r>
              <w:rPr>
                <w:rFonts w:ascii="Times New Roman" w:eastAsia="Times New Roman" w:hAnsi="Times New Roman" w:cs="Times New Roman"/>
                <w:sz w:val="24"/>
                <w:szCs w:val="24"/>
                <w:lang w:val="en-US" w:eastAsia="ru-RU"/>
              </w:rPr>
              <w:t> </w:t>
            </w:r>
            <w:r>
              <w:rPr>
                <w:rFonts w:ascii="Times New Roman" w:eastAsia="Times New Roman" w:hAnsi="Times New Roman" w:cs="Times New Roman"/>
                <w:sz w:val="24"/>
                <w:szCs w:val="24"/>
                <w:lang w:eastAsia="ru-RU"/>
              </w:rPr>
              <w:t>26, ст.</w:t>
            </w:r>
            <w:r>
              <w:rPr>
                <w:rFonts w:ascii="Times New Roman" w:eastAsia="Times New Roman" w:hAnsi="Times New Roman" w:cs="Times New Roman"/>
                <w:sz w:val="24"/>
                <w:szCs w:val="24"/>
                <w:lang w:val="en-US" w:eastAsia="ru-RU"/>
              </w:rPr>
              <w:t> </w:t>
            </w:r>
            <w:r>
              <w:rPr>
                <w:rFonts w:ascii="Times New Roman" w:eastAsia="Times New Roman" w:hAnsi="Times New Roman" w:cs="Times New Roman"/>
                <w:sz w:val="24"/>
                <w:szCs w:val="24"/>
                <w:lang w:eastAsia="ru-RU"/>
              </w:rPr>
              <w:t>3520)</w:t>
            </w:r>
            <w:r>
              <w:rPr>
                <w:rFonts w:ascii="Times New Roman" w:eastAsia="Calibri" w:hAnsi="Times New Roman" w:cs="Times New Roman"/>
                <w:sz w:val="24"/>
                <w:szCs w:val="24"/>
              </w:rPr>
              <w:t>;</w:t>
            </w:r>
            <w:proofErr w:type="gramEnd"/>
          </w:p>
        </w:tc>
        <w:tc>
          <w:tcPr>
            <w:tcW w:w="736" w:type="dxa"/>
            <w:vAlign w:val="center"/>
          </w:tcPr>
          <w:p w:rsidR="00566EC0" w:rsidRPr="00FF6D83" w:rsidRDefault="00566EC0" w:rsidP="00710F21">
            <w:pPr>
              <w:jc w:val="center"/>
              <w:rPr>
                <w:rFonts w:ascii="Times New Roman" w:hAnsi="Times New Roman" w:cs="Times New Roman"/>
                <w:sz w:val="24"/>
                <w:szCs w:val="24"/>
              </w:rPr>
            </w:pPr>
            <w:r>
              <w:rPr>
                <w:rFonts w:ascii="Times New Roman" w:hAnsi="Times New Roman" w:cs="Times New Roman"/>
                <w:sz w:val="24"/>
                <w:szCs w:val="24"/>
              </w:rPr>
              <w:t>–</w:t>
            </w:r>
          </w:p>
        </w:tc>
        <w:tc>
          <w:tcPr>
            <w:tcW w:w="759" w:type="dxa"/>
            <w:vAlign w:val="center"/>
          </w:tcPr>
          <w:p w:rsidR="00566EC0" w:rsidRPr="00FF6D83" w:rsidRDefault="00566EC0" w:rsidP="00710F21">
            <w:pPr>
              <w:jc w:val="center"/>
              <w:rPr>
                <w:rFonts w:ascii="Times New Roman" w:hAnsi="Times New Roman" w:cs="Times New Roman"/>
                <w:sz w:val="24"/>
                <w:szCs w:val="24"/>
              </w:rPr>
            </w:pPr>
            <w:r w:rsidRPr="00FF6D83">
              <w:rPr>
                <w:rFonts w:ascii="Times New Roman" w:hAnsi="Times New Roman" w:cs="Times New Roman"/>
                <w:sz w:val="24"/>
                <w:szCs w:val="24"/>
              </w:rPr>
              <w:t>–</w:t>
            </w:r>
          </w:p>
        </w:tc>
        <w:tc>
          <w:tcPr>
            <w:tcW w:w="783" w:type="dxa"/>
            <w:vAlign w:val="center"/>
          </w:tcPr>
          <w:p w:rsidR="00566EC0" w:rsidRPr="00FF6D83" w:rsidRDefault="00566EC0" w:rsidP="00710F21">
            <w:pPr>
              <w:jc w:val="center"/>
              <w:rPr>
                <w:rFonts w:ascii="Times New Roman" w:hAnsi="Times New Roman" w:cs="Times New Roman"/>
                <w:sz w:val="24"/>
                <w:szCs w:val="24"/>
              </w:rPr>
            </w:pPr>
            <w:r w:rsidRPr="00FF6D83">
              <w:rPr>
                <w:rFonts w:ascii="Times New Roman" w:hAnsi="Times New Roman" w:cs="Times New Roman"/>
                <w:sz w:val="24"/>
                <w:szCs w:val="24"/>
              </w:rPr>
              <w:t>X</w:t>
            </w:r>
          </w:p>
        </w:tc>
        <w:tc>
          <w:tcPr>
            <w:tcW w:w="736" w:type="dxa"/>
            <w:vAlign w:val="center"/>
          </w:tcPr>
          <w:p w:rsidR="00566EC0" w:rsidRPr="00FF6D83" w:rsidRDefault="00566EC0" w:rsidP="00710F21">
            <w:pPr>
              <w:jc w:val="center"/>
              <w:rPr>
                <w:rFonts w:ascii="Times New Roman" w:hAnsi="Times New Roman" w:cs="Times New Roman"/>
                <w:sz w:val="24"/>
                <w:szCs w:val="24"/>
              </w:rPr>
            </w:pPr>
            <w:r>
              <w:rPr>
                <w:rFonts w:ascii="Times New Roman" w:hAnsi="Times New Roman" w:cs="Times New Roman"/>
                <w:sz w:val="24"/>
                <w:szCs w:val="24"/>
              </w:rPr>
              <w:t>Х</w:t>
            </w:r>
          </w:p>
        </w:tc>
        <w:tc>
          <w:tcPr>
            <w:tcW w:w="759" w:type="dxa"/>
            <w:vAlign w:val="center"/>
          </w:tcPr>
          <w:p w:rsidR="00566EC0" w:rsidRPr="00FF6D83" w:rsidRDefault="00566EC0" w:rsidP="00710F21">
            <w:pPr>
              <w:jc w:val="center"/>
              <w:rPr>
                <w:rFonts w:ascii="Times New Roman" w:hAnsi="Times New Roman" w:cs="Times New Roman"/>
                <w:sz w:val="24"/>
                <w:szCs w:val="24"/>
              </w:rPr>
            </w:pPr>
            <w:r>
              <w:rPr>
                <w:rFonts w:ascii="Times New Roman" w:hAnsi="Times New Roman" w:cs="Times New Roman"/>
                <w:sz w:val="24"/>
                <w:szCs w:val="24"/>
              </w:rPr>
              <w:t>–</w:t>
            </w:r>
          </w:p>
        </w:tc>
        <w:tc>
          <w:tcPr>
            <w:tcW w:w="783" w:type="dxa"/>
            <w:vAlign w:val="center"/>
          </w:tcPr>
          <w:p w:rsidR="00566EC0" w:rsidRPr="00FF6D83" w:rsidRDefault="00566EC0" w:rsidP="00710F21">
            <w:pPr>
              <w:jc w:val="center"/>
              <w:rPr>
                <w:rFonts w:ascii="Times New Roman" w:hAnsi="Times New Roman" w:cs="Times New Roman"/>
                <w:sz w:val="24"/>
                <w:szCs w:val="24"/>
              </w:rPr>
            </w:pPr>
            <w:r>
              <w:rPr>
                <w:rFonts w:ascii="Times New Roman" w:hAnsi="Times New Roman" w:cs="Times New Roman"/>
                <w:sz w:val="24"/>
                <w:szCs w:val="24"/>
              </w:rPr>
              <w:t>–</w:t>
            </w:r>
          </w:p>
        </w:tc>
        <w:tc>
          <w:tcPr>
            <w:tcW w:w="2222" w:type="dxa"/>
            <w:vAlign w:val="center"/>
          </w:tcPr>
          <w:p w:rsidR="00566EC0" w:rsidRDefault="00566EC0" w:rsidP="00775F4A">
            <w:pPr>
              <w:jc w:val="center"/>
            </w:pPr>
            <w:r w:rsidRPr="00C05472">
              <w:rPr>
                <w:rFonts w:ascii="Times New Roman" w:hAnsi="Times New Roman" w:cs="Times New Roman"/>
                <w:sz w:val="24"/>
                <w:szCs w:val="24"/>
              </w:rPr>
              <w:t>значимый</w:t>
            </w:r>
          </w:p>
        </w:tc>
      </w:tr>
      <w:tr w:rsidR="00566EC0" w:rsidTr="00DA4AB2">
        <w:tc>
          <w:tcPr>
            <w:tcW w:w="882" w:type="dxa"/>
            <w:vMerge/>
          </w:tcPr>
          <w:p w:rsidR="00566EC0" w:rsidRDefault="00566EC0" w:rsidP="00710F21">
            <w:pPr>
              <w:jc w:val="center"/>
              <w:rPr>
                <w:rFonts w:ascii="Times New Roman" w:hAnsi="Times New Roman" w:cs="Times New Roman"/>
                <w:sz w:val="24"/>
                <w:szCs w:val="24"/>
              </w:rPr>
            </w:pPr>
          </w:p>
        </w:tc>
        <w:tc>
          <w:tcPr>
            <w:tcW w:w="693" w:type="dxa"/>
            <w:vAlign w:val="center"/>
          </w:tcPr>
          <w:p w:rsidR="00566EC0" w:rsidRDefault="00566EC0" w:rsidP="00710F21">
            <w:pPr>
              <w:jc w:val="center"/>
              <w:rPr>
                <w:rFonts w:ascii="Times New Roman" w:hAnsi="Times New Roman" w:cs="Times New Roman"/>
                <w:sz w:val="24"/>
                <w:szCs w:val="24"/>
              </w:rPr>
            </w:pPr>
            <w:r>
              <w:rPr>
                <w:rFonts w:ascii="Times New Roman" w:hAnsi="Times New Roman" w:cs="Times New Roman"/>
                <w:sz w:val="24"/>
                <w:szCs w:val="24"/>
              </w:rPr>
              <w:t>12</w:t>
            </w:r>
          </w:p>
        </w:tc>
        <w:tc>
          <w:tcPr>
            <w:tcW w:w="688" w:type="dxa"/>
            <w:vAlign w:val="center"/>
          </w:tcPr>
          <w:p w:rsidR="00566EC0" w:rsidRDefault="00566EC0" w:rsidP="00710F21">
            <w:pPr>
              <w:jc w:val="center"/>
              <w:rPr>
                <w:rFonts w:ascii="Times New Roman" w:hAnsi="Times New Roman" w:cs="Times New Roman"/>
                <w:sz w:val="24"/>
                <w:szCs w:val="24"/>
              </w:rPr>
            </w:pPr>
            <w:r>
              <w:rPr>
                <w:rFonts w:ascii="Times New Roman" w:hAnsi="Times New Roman" w:cs="Times New Roman"/>
                <w:sz w:val="24"/>
                <w:szCs w:val="24"/>
              </w:rPr>
              <w:t>6</w:t>
            </w:r>
          </w:p>
        </w:tc>
        <w:tc>
          <w:tcPr>
            <w:tcW w:w="572" w:type="dxa"/>
            <w:vAlign w:val="center"/>
          </w:tcPr>
          <w:p w:rsidR="00566EC0" w:rsidRDefault="00566EC0" w:rsidP="00710F21">
            <w:pPr>
              <w:jc w:val="center"/>
              <w:rPr>
                <w:rFonts w:ascii="Times New Roman" w:hAnsi="Times New Roman" w:cs="Times New Roman"/>
                <w:sz w:val="24"/>
                <w:szCs w:val="24"/>
              </w:rPr>
            </w:pPr>
            <w:r>
              <w:rPr>
                <w:rFonts w:ascii="Times New Roman" w:hAnsi="Times New Roman" w:cs="Times New Roman"/>
                <w:sz w:val="24"/>
                <w:szCs w:val="24"/>
              </w:rPr>
              <w:t>3</w:t>
            </w:r>
          </w:p>
        </w:tc>
        <w:tc>
          <w:tcPr>
            <w:tcW w:w="5220" w:type="dxa"/>
            <w:vAlign w:val="center"/>
          </w:tcPr>
          <w:p w:rsidR="00566EC0" w:rsidRPr="006D71ED" w:rsidRDefault="00566EC0" w:rsidP="00405239">
            <w:pPr>
              <w:widowControl w:val="0"/>
              <w:autoSpaceDE w:val="0"/>
              <w:autoSpaceDN w:val="0"/>
              <w:adjustRightInd w:val="0"/>
              <w:jc w:val="both"/>
              <w:rPr>
                <w:rFonts w:ascii="Times New Roman" w:eastAsia="Times New Roman" w:hAnsi="Times New Roman" w:cs="Times New Roman"/>
                <w:sz w:val="24"/>
                <w:szCs w:val="24"/>
              </w:rPr>
            </w:pPr>
            <w:proofErr w:type="gramStart"/>
            <w:r w:rsidRPr="006D71ED">
              <w:rPr>
                <w:rFonts w:ascii="Times New Roman" w:eastAsia="Times New Roman" w:hAnsi="Times New Roman" w:cs="Times New Roman"/>
                <w:sz w:val="24"/>
                <w:szCs w:val="24"/>
                <w:lang w:eastAsia="ru-RU"/>
              </w:rPr>
              <w:t>отсутствие сведений граждан о своих доходах, об имуществе и обязательствах имущественного характера, а также сведений о доходах, об имуществе и обязательствах имущественного характера своих супруги (супруга) и несовершеннолетних детей, претендующих на назначение на должности федеральной государственной гражданской службы, и федеральных государственных гражданских служащих, замещающих должности федеральной государственной гражданской службы, включенные в Перечень должностей федеральной государственной гражданской службы в Федеральном казначействе</w:t>
            </w:r>
            <w:proofErr w:type="gramEnd"/>
            <w:r w:rsidRPr="006D71ED">
              <w:rPr>
                <w:rFonts w:ascii="Times New Roman" w:eastAsia="Times New Roman" w:hAnsi="Times New Roman" w:cs="Times New Roman"/>
                <w:sz w:val="24"/>
                <w:szCs w:val="24"/>
                <w:lang w:eastAsia="ru-RU"/>
              </w:rPr>
              <w:t xml:space="preserve">, при </w:t>
            </w:r>
            <w:proofErr w:type="gramStart"/>
            <w:r w:rsidRPr="006D71ED">
              <w:rPr>
                <w:rFonts w:ascii="Times New Roman" w:eastAsia="Times New Roman" w:hAnsi="Times New Roman" w:cs="Times New Roman"/>
                <w:sz w:val="24"/>
                <w:szCs w:val="24"/>
                <w:lang w:eastAsia="ru-RU"/>
              </w:rPr>
              <w:t>замещении</w:t>
            </w:r>
            <w:proofErr w:type="gramEnd"/>
            <w:r w:rsidRPr="006D71ED">
              <w:rPr>
                <w:rFonts w:ascii="Times New Roman" w:eastAsia="Times New Roman" w:hAnsi="Times New Roman" w:cs="Times New Roman"/>
                <w:sz w:val="24"/>
                <w:szCs w:val="24"/>
                <w:lang w:eastAsia="ru-RU"/>
              </w:rPr>
              <w:t xml:space="preserve"> которых федеральные государственные гражданские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rsidRPr="006D71ED">
              <w:rPr>
                <w:rFonts w:ascii="Times New Roman" w:eastAsia="Calibri" w:hAnsi="Times New Roman" w:cs="Times New Roman"/>
                <w:sz w:val="24"/>
                <w:szCs w:val="24"/>
              </w:rPr>
              <w:t>;</w:t>
            </w:r>
          </w:p>
        </w:tc>
        <w:tc>
          <w:tcPr>
            <w:tcW w:w="736" w:type="dxa"/>
            <w:vAlign w:val="center"/>
          </w:tcPr>
          <w:p w:rsidR="00566EC0" w:rsidRDefault="00566EC0" w:rsidP="00710F21">
            <w:pPr>
              <w:jc w:val="center"/>
              <w:rPr>
                <w:rFonts w:ascii="Times New Roman" w:hAnsi="Times New Roman" w:cs="Times New Roman"/>
                <w:sz w:val="24"/>
                <w:szCs w:val="24"/>
              </w:rPr>
            </w:pPr>
            <w:r>
              <w:rPr>
                <w:rFonts w:ascii="Times New Roman" w:hAnsi="Times New Roman" w:cs="Times New Roman"/>
                <w:sz w:val="24"/>
                <w:szCs w:val="24"/>
              </w:rPr>
              <w:t>–</w:t>
            </w:r>
          </w:p>
        </w:tc>
        <w:tc>
          <w:tcPr>
            <w:tcW w:w="759" w:type="dxa"/>
            <w:vAlign w:val="center"/>
          </w:tcPr>
          <w:p w:rsidR="00566EC0" w:rsidRPr="00FF6D83" w:rsidRDefault="00566EC0" w:rsidP="00710F21">
            <w:pPr>
              <w:jc w:val="center"/>
              <w:rPr>
                <w:rFonts w:ascii="Times New Roman" w:hAnsi="Times New Roman" w:cs="Times New Roman"/>
                <w:sz w:val="24"/>
                <w:szCs w:val="24"/>
              </w:rPr>
            </w:pPr>
            <w:r w:rsidRPr="00FF6D83">
              <w:rPr>
                <w:rFonts w:ascii="Times New Roman" w:hAnsi="Times New Roman" w:cs="Times New Roman"/>
                <w:sz w:val="24"/>
                <w:szCs w:val="24"/>
              </w:rPr>
              <w:t>–</w:t>
            </w:r>
          </w:p>
        </w:tc>
        <w:tc>
          <w:tcPr>
            <w:tcW w:w="783" w:type="dxa"/>
            <w:vAlign w:val="center"/>
          </w:tcPr>
          <w:p w:rsidR="00566EC0" w:rsidRDefault="00566EC0" w:rsidP="00710F21">
            <w:pPr>
              <w:jc w:val="center"/>
              <w:rPr>
                <w:rFonts w:ascii="Times New Roman" w:hAnsi="Times New Roman" w:cs="Times New Roman"/>
                <w:sz w:val="24"/>
                <w:szCs w:val="24"/>
              </w:rPr>
            </w:pPr>
            <w:r w:rsidRPr="00FF6D83">
              <w:rPr>
                <w:rFonts w:ascii="Times New Roman" w:hAnsi="Times New Roman" w:cs="Times New Roman"/>
                <w:sz w:val="24"/>
                <w:szCs w:val="24"/>
              </w:rPr>
              <w:t>X</w:t>
            </w:r>
          </w:p>
        </w:tc>
        <w:tc>
          <w:tcPr>
            <w:tcW w:w="736" w:type="dxa"/>
            <w:vAlign w:val="center"/>
          </w:tcPr>
          <w:p w:rsidR="00566EC0" w:rsidRPr="00FF6D83" w:rsidRDefault="00566EC0" w:rsidP="00710F21">
            <w:pPr>
              <w:jc w:val="center"/>
              <w:rPr>
                <w:rFonts w:ascii="Times New Roman" w:hAnsi="Times New Roman" w:cs="Times New Roman"/>
                <w:sz w:val="24"/>
                <w:szCs w:val="24"/>
              </w:rPr>
            </w:pPr>
            <w:r>
              <w:rPr>
                <w:rFonts w:ascii="Times New Roman" w:hAnsi="Times New Roman" w:cs="Times New Roman"/>
                <w:sz w:val="24"/>
                <w:szCs w:val="24"/>
              </w:rPr>
              <w:t>Х</w:t>
            </w:r>
          </w:p>
        </w:tc>
        <w:tc>
          <w:tcPr>
            <w:tcW w:w="759" w:type="dxa"/>
            <w:vAlign w:val="center"/>
          </w:tcPr>
          <w:p w:rsidR="00566EC0" w:rsidRPr="00FF6D83" w:rsidRDefault="00566EC0" w:rsidP="00710F21">
            <w:pPr>
              <w:jc w:val="center"/>
              <w:rPr>
                <w:rFonts w:ascii="Times New Roman" w:hAnsi="Times New Roman" w:cs="Times New Roman"/>
                <w:sz w:val="24"/>
                <w:szCs w:val="24"/>
              </w:rPr>
            </w:pPr>
            <w:r>
              <w:rPr>
                <w:rFonts w:ascii="Times New Roman" w:hAnsi="Times New Roman" w:cs="Times New Roman"/>
                <w:sz w:val="24"/>
                <w:szCs w:val="24"/>
              </w:rPr>
              <w:t>–</w:t>
            </w:r>
          </w:p>
        </w:tc>
        <w:tc>
          <w:tcPr>
            <w:tcW w:w="783" w:type="dxa"/>
            <w:vAlign w:val="center"/>
          </w:tcPr>
          <w:p w:rsidR="00566EC0" w:rsidRPr="00FF6D83" w:rsidRDefault="00566EC0" w:rsidP="00710F21">
            <w:pPr>
              <w:jc w:val="center"/>
              <w:rPr>
                <w:rFonts w:ascii="Times New Roman" w:hAnsi="Times New Roman" w:cs="Times New Roman"/>
                <w:sz w:val="24"/>
                <w:szCs w:val="24"/>
              </w:rPr>
            </w:pPr>
            <w:r>
              <w:rPr>
                <w:rFonts w:ascii="Times New Roman" w:hAnsi="Times New Roman" w:cs="Times New Roman"/>
                <w:sz w:val="24"/>
                <w:szCs w:val="24"/>
              </w:rPr>
              <w:t>–</w:t>
            </w:r>
          </w:p>
        </w:tc>
        <w:tc>
          <w:tcPr>
            <w:tcW w:w="2222" w:type="dxa"/>
            <w:vAlign w:val="center"/>
          </w:tcPr>
          <w:p w:rsidR="00566EC0" w:rsidRDefault="00566EC0" w:rsidP="00775F4A">
            <w:pPr>
              <w:jc w:val="center"/>
            </w:pPr>
            <w:r w:rsidRPr="00C05472">
              <w:rPr>
                <w:rFonts w:ascii="Times New Roman" w:hAnsi="Times New Roman" w:cs="Times New Roman"/>
                <w:sz w:val="24"/>
                <w:szCs w:val="24"/>
              </w:rPr>
              <w:t>значимый</w:t>
            </w:r>
          </w:p>
        </w:tc>
      </w:tr>
      <w:tr w:rsidR="00566EC0" w:rsidTr="00DA4AB2">
        <w:tc>
          <w:tcPr>
            <w:tcW w:w="882" w:type="dxa"/>
            <w:vMerge/>
          </w:tcPr>
          <w:p w:rsidR="00566EC0" w:rsidRDefault="00566EC0" w:rsidP="00EA121A">
            <w:pPr>
              <w:jc w:val="center"/>
              <w:rPr>
                <w:rFonts w:ascii="Times New Roman" w:hAnsi="Times New Roman" w:cs="Times New Roman"/>
                <w:sz w:val="24"/>
                <w:szCs w:val="24"/>
              </w:rPr>
            </w:pPr>
          </w:p>
        </w:tc>
        <w:tc>
          <w:tcPr>
            <w:tcW w:w="693" w:type="dxa"/>
            <w:vAlign w:val="center"/>
          </w:tcPr>
          <w:p w:rsidR="00566EC0" w:rsidRDefault="00566EC0" w:rsidP="00710F21">
            <w:pPr>
              <w:jc w:val="center"/>
              <w:rPr>
                <w:rFonts w:ascii="Times New Roman" w:hAnsi="Times New Roman" w:cs="Times New Roman"/>
                <w:sz w:val="24"/>
                <w:szCs w:val="24"/>
              </w:rPr>
            </w:pPr>
            <w:r>
              <w:rPr>
                <w:rFonts w:ascii="Times New Roman" w:hAnsi="Times New Roman" w:cs="Times New Roman"/>
                <w:sz w:val="24"/>
                <w:szCs w:val="24"/>
              </w:rPr>
              <w:t>12</w:t>
            </w:r>
          </w:p>
        </w:tc>
        <w:tc>
          <w:tcPr>
            <w:tcW w:w="688" w:type="dxa"/>
            <w:vAlign w:val="center"/>
          </w:tcPr>
          <w:p w:rsidR="00566EC0" w:rsidRDefault="00566EC0" w:rsidP="00710F21">
            <w:pPr>
              <w:jc w:val="center"/>
              <w:rPr>
                <w:rFonts w:ascii="Times New Roman" w:hAnsi="Times New Roman" w:cs="Times New Roman"/>
                <w:sz w:val="24"/>
                <w:szCs w:val="24"/>
              </w:rPr>
            </w:pPr>
            <w:r>
              <w:rPr>
                <w:rFonts w:ascii="Times New Roman" w:hAnsi="Times New Roman" w:cs="Times New Roman"/>
                <w:sz w:val="24"/>
                <w:szCs w:val="24"/>
              </w:rPr>
              <w:t>6</w:t>
            </w:r>
          </w:p>
        </w:tc>
        <w:tc>
          <w:tcPr>
            <w:tcW w:w="572" w:type="dxa"/>
            <w:vAlign w:val="center"/>
          </w:tcPr>
          <w:p w:rsidR="00566EC0" w:rsidRDefault="00566EC0" w:rsidP="00710F21">
            <w:pPr>
              <w:jc w:val="center"/>
              <w:rPr>
                <w:rFonts w:ascii="Times New Roman" w:hAnsi="Times New Roman" w:cs="Times New Roman"/>
                <w:sz w:val="24"/>
                <w:szCs w:val="24"/>
              </w:rPr>
            </w:pPr>
            <w:r>
              <w:rPr>
                <w:rFonts w:ascii="Times New Roman" w:hAnsi="Times New Roman" w:cs="Times New Roman"/>
                <w:sz w:val="24"/>
                <w:szCs w:val="24"/>
              </w:rPr>
              <w:t>4</w:t>
            </w:r>
          </w:p>
        </w:tc>
        <w:tc>
          <w:tcPr>
            <w:tcW w:w="5220" w:type="dxa"/>
            <w:vAlign w:val="center"/>
          </w:tcPr>
          <w:p w:rsidR="00566EC0" w:rsidRDefault="00566EC0" w:rsidP="00710F21">
            <w:pPr>
              <w:jc w:val="both"/>
              <w:rPr>
                <w:rFonts w:ascii="Times New Roman" w:hAnsi="Times New Roman" w:cs="Times New Roman"/>
                <w:sz w:val="24"/>
                <w:szCs w:val="24"/>
              </w:rPr>
            </w:pPr>
            <w:r>
              <w:rPr>
                <w:rFonts w:ascii="Times New Roman" w:hAnsi="Times New Roman" w:cs="Times New Roman"/>
                <w:sz w:val="24"/>
                <w:szCs w:val="24"/>
              </w:rPr>
              <w:t>иные риски по пункту 6</w:t>
            </w:r>
            <w:r>
              <w:rPr>
                <w:rFonts w:ascii="Times New Roman" w:hAnsi="Times New Roman"/>
                <w:bCs/>
                <w:sz w:val="24"/>
                <w:szCs w:val="24"/>
              </w:rPr>
              <w:t xml:space="preserve"> направления деятельности XII. </w:t>
            </w:r>
          </w:p>
        </w:tc>
        <w:tc>
          <w:tcPr>
            <w:tcW w:w="736" w:type="dxa"/>
            <w:vAlign w:val="center"/>
          </w:tcPr>
          <w:p w:rsidR="00566EC0" w:rsidRDefault="00566EC0" w:rsidP="00710F21">
            <w:pPr>
              <w:jc w:val="center"/>
              <w:rPr>
                <w:rFonts w:ascii="Times New Roman" w:hAnsi="Times New Roman" w:cs="Times New Roman"/>
                <w:sz w:val="24"/>
                <w:szCs w:val="24"/>
              </w:rPr>
            </w:pPr>
            <w:r>
              <w:rPr>
                <w:rFonts w:ascii="Times New Roman" w:hAnsi="Times New Roman" w:cs="Times New Roman"/>
                <w:sz w:val="24"/>
                <w:szCs w:val="24"/>
              </w:rPr>
              <w:t>Х</w:t>
            </w:r>
          </w:p>
        </w:tc>
        <w:tc>
          <w:tcPr>
            <w:tcW w:w="759" w:type="dxa"/>
            <w:vAlign w:val="center"/>
          </w:tcPr>
          <w:p w:rsidR="00566EC0" w:rsidRPr="00FF6D83" w:rsidRDefault="00566EC0" w:rsidP="00710F21">
            <w:pPr>
              <w:jc w:val="center"/>
              <w:rPr>
                <w:rFonts w:ascii="Times New Roman" w:hAnsi="Times New Roman" w:cs="Times New Roman"/>
                <w:sz w:val="24"/>
                <w:szCs w:val="24"/>
              </w:rPr>
            </w:pPr>
            <w:r w:rsidRPr="00FF6D83">
              <w:rPr>
                <w:rFonts w:ascii="Times New Roman" w:hAnsi="Times New Roman" w:cs="Times New Roman"/>
                <w:sz w:val="24"/>
                <w:szCs w:val="24"/>
              </w:rPr>
              <w:t>–</w:t>
            </w:r>
          </w:p>
        </w:tc>
        <w:tc>
          <w:tcPr>
            <w:tcW w:w="783" w:type="dxa"/>
            <w:vAlign w:val="center"/>
          </w:tcPr>
          <w:p w:rsidR="00566EC0" w:rsidRPr="00FF6D83" w:rsidRDefault="00566EC0" w:rsidP="00710F21">
            <w:pPr>
              <w:jc w:val="center"/>
              <w:rPr>
                <w:rFonts w:ascii="Times New Roman" w:hAnsi="Times New Roman" w:cs="Times New Roman"/>
                <w:sz w:val="24"/>
                <w:szCs w:val="24"/>
              </w:rPr>
            </w:pPr>
            <w:r w:rsidRPr="00FF6D83">
              <w:rPr>
                <w:rFonts w:ascii="Times New Roman" w:hAnsi="Times New Roman" w:cs="Times New Roman"/>
                <w:sz w:val="24"/>
                <w:szCs w:val="24"/>
              </w:rPr>
              <w:t>–</w:t>
            </w:r>
          </w:p>
        </w:tc>
        <w:tc>
          <w:tcPr>
            <w:tcW w:w="736" w:type="dxa"/>
            <w:vAlign w:val="center"/>
          </w:tcPr>
          <w:p w:rsidR="00566EC0" w:rsidRPr="00FF6D83" w:rsidRDefault="00566EC0" w:rsidP="00710F21">
            <w:pPr>
              <w:jc w:val="center"/>
              <w:rPr>
                <w:rFonts w:ascii="Times New Roman" w:hAnsi="Times New Roman" w:cs="Times New Roman"/>
                <w:sz w:val="24"/>
                <w:szCs w:val="24"/>
              </w:rPr>
            </w:pPr>
            <w:r w:rsidRPr="00643310">
              <w:rPr>
                <w:rFonts w:ascii="Times New Roman" w:hAnsi="Times New Roman" w:cs="Times New Roman"/>
                <w:sz w:val="24"/>
                <w:szCs w:val="24"/>
              </w:rPr>
              <w:t>Х</w:t>
            </w:r>
          </w:p>
        </w:tc>
        <w:tc>
          <w:tcPr>
            <w:tcW w:w="759" w:type="dxa"/>
            <w:vAlign w:val="center"/>
          </w:tcPr>
          <w:p w:rsidR="00566EC0" w:rsidRPr="00FF6D83" w:rsidRDefault="00566EC0" w:rsidP="00710F21">
            <w:pPr>
              <w:jc w:val="center"/>
              <w:rPr>
                <w:rFonts w:ascii="Times New Roman" w:hAnsi="Times New Roman" w:cs="Times New Roman"/>
                <w:sz w:val="24"/>
                <w:szCs w:val="24"/>
              </w:rPr>
            </w:pPr>
            <w:r w:rsidRPr="00E90656">
              <w:rPr>
                <w:rFonts w:ascii="Times New Roman" w:hAnsi="Times New Roman" w:cs="Times New Roman"/>
                <w:sz w:val="24"/>
                <w:szCs w:val="24"/>
              </w:rPr>
              <w:t>–</w:t>
            </w:r>
          </w:p>
        </w:tc>
        <w:tc>
          <w:tcPr>
            <w:tcW w:w="783" w:type="dxa"/>
            <w:vAlign w:val="center"/>
          </w:tcPr>
          <w:p w:rsidR="00566EC0" w:rsidRPr="00FF6D83" w:rsidRDefault="00566EC0" w:rsidP="00710F21">
            <w:pPr>
              <w:jc w:val="center"/>
              <w:rPr>
                <w:rFonts w:ascii="Times New Roman" w:hAnsi="Times New Roman" w:cs="Times New Roman"/>
                <w:sz w:val="24"/>
                <w:szCs w:val="24"/>
              </w:rPr>
            </w:pPr>
            <w:r w:rsidRPr="00E90656">
              <w:rPr>
                <w:rFonts w:ascii="Times New Roman" w:hAnsi="Times New Roman" w:cs="Times New Roman"/>
                <w:sz w:val="24"/>
                <w:szCs w:val="24"/>
              </w:rPr>
              <w:t>–</w:t>
            </w:r>
          </w:p>
        </w:tc>
        <w:tc>
          <w:tcPr>
            <w:tcW w:w="2222" w:type="dxa"/>
            <w:vAlign w:val="center"/>
          </w:tcPr>
          <w:p w:rsidR="00566EC0" w:rsidRDefault="00566EC0" w:rsidP="00710F21">
            <w:pPr>
              <w:jc w:val="center"/>
            </w:pPr>
            <w:r w:rsidRPr="00643310">
              <w:rPr>
                <w:rFonts w:ascii="Times New Roman" w:hAnsi="Times New Roman" w:cs="Times New Roman"/>
                <w:sz w:val="24"/>
                <w:szCs w:val="24"/>
              </w:rPr>
              <w:t>низкий</w:t>
            </w:r>
          </w:p>
        </w:tc>
      </w:tr>
      <w:tr w:rsidR="00566EC0" w:rsidTr="00DA4AB2">
        <w:tc>
          <w:tcPr>
            <w:tcW w:w="882" w:type="dxa"/>
            <w:vMerge w:val="restart"/>
          </w:tcPr>
          <w:p w:rsidR="00566EC0" w:rsidRDefault="00566EC0" w:rsidP="00EA121A">
            <w:pPr>
              <w:jc w:val="center"/>
              <w:rPr>
                <w:rFonts w:ascii="Times New Roman" w:hAnsi="Times New Roman" w:cs="Times New Roman"/>
                <w:sz w:val="24"/>
                <w:szCs w:val="24"/>
              </w:rPr>
            </w:pPr>
            <w:r>
              <w:rPr>
                <w:rFonts w:ascii="Times New Roman" w:hAnsi="Times New Roman" w:cs="Times New Roman"/>
                <w:sz w:val="24"/>
                <w:szCs w:val="24"/>
              </w:rPr>
              <w:t>7.</w:t>
            </w:r>
          </w:p>
        </w:tc>
        <w:tc>
          <w:tcPr>
            <w:tcW w:w="13951" w:type="dxa"/>
            <w:gridSpan w:val="11"/>
            <w:vAlign w:val="center"/>
          </w:tcPr>
          <w:p w:rsidR="00566EC0" w:rsidRPr="00643310" w:rsidRDefault="00566EC0" w:rsidP="005378F7">
            <w:pPr>
              <w:jc w:val="both"/>
              <w:rPr>
                <w:rFonts w:ascii="Times New Roman" w:hAnsi="Times New Roman" w:cs="Times New Roman"/>
                <w:sz w:val="24"/>
                <w:szCs w:val="24"/>
              </w:rPr>
            </w:pPr>
            <w:proofErr w:type="gramStart"/>
            <w:r>
              <w:rPr>
                <w:rFonts w:ascii="Times New Roman" w:eastAsia="Times New Roman" w:hAnsi="Times New Roman" w:cs="Times New Roman"/>
                <w:sz w:val="24"/>
                <w:szCs w:val="24"/>
                <w:lang w:eastAsia="ru-RU"/>
              </w:rPr>
              <w:t xml:space="preserve">Проведение </w:t>
            </w:r>
            <w:r w:rsidRPr="00083795">
              <w:rPr>
                <w:rFonts w:ascii="Times New Roman" w:eastAsia="Times New Roman" w:hAnsi="Times New Roman" w:cs="Times New Roman"/>
                <w:sz w:val="24"/>
                <w:szCs w:val="24"/>
                <w:lang w:eastAsia="ru-RU"/>
              </w:rPr>
              <w:t xml:space="preserve">проверки </w:t>
            </w:r>
            <w:r w:rsidRPr="00EA2BAC">
              <w:rPr>
                <w:rFonts w:ascii="Times New Roman" w:eastAsia="Times New Roman" w:hAnsi="Times New Roman" w:cs="Times New Roman"/>
                <w:sz w:val="24"/>
                <w:szCs w:val="24"/>
              </w:rPr>
              <w:t xml:space="preserve">достоверности и полноты сведений, представляемых гражданами, претендующими </w:t>
            </w:r>
            <w:r>
              <w:rPr>
                <w:rFonts w:ascii="Times New Roman" w:eastAsia="Times New Roman" w:hAnsi="Times New Roman" w:cs="Times New Roman"/>
                <w:sz w:val="24"/>
                <w:szCs w:val="24"/>
              </w:rPr>
              <w:br/>
            </w:r>
            <w:r w:rsidRPr="00EA2BAC">
              <w:rPr>
                <w:rFonts w:ascii="Times New Roman" w:eastAsia="Times New Roman" w:hAnsi="Times New Roman" w:cs="Times New Roman"/>
                <w:sz w:val="24"/>
                <w:szCs w:val="24"/>
              </w:rPr>
              <w:t>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r>
              <w:rPr>
                <w:rFonts w:ascii="Times New Roman" w:eastAsia="Times New Roman" w:hAnsi="Times New Roman" w:cs="Times New Roman"/>
                <w:sz w:val="24"/>
                <w:szCs w:val="24"/>
              </w:rPr>
              <w:t>:</w:t>
            </w:r>
            <w:proofErr w:type="gramEnd"/>
          </w:p>
        </w:tc>
      </w:tr>
      <w:tr w:rsidR="00566EC0" w:rsidTr="00DA4AB2">
        <w:tc>
          <w:tcPr>
            <w:tcW w:w="882" w:type="dxa"/>
            <w:vMerge/>
          </w:tcPr>
          <w:p w:rsidR="00566EC0" w:rsidRDefault="00566EC0" w:rsidP="00EA121A">
            <w:pPr>
              <w:jc w:val="center"/>
              <w:rPr>
                <w:rFonts w:ascii="Times New Roman" w:hAnsi="Times New Roman" w:cs="Times New Roman"/>
                <w:sz w:val="24"/>
                <w:szCs w:val="24"/>
              </w:rPr>
            </w:pPr>
          </w:p>
        </w:tc>
        <w:tc>
          <w:tcPr>
            <w:tcW w:w="693" w:type="dxa"/>
            <w:vAlign w:val="center"/>
          </w:tcPr>
          <w:p w:rsidR="00566EC0" w:rsidRDefault="00566EC0" w:rsidP="00710F21">
            <w:pPr>
              <w:jc w:val="center"/>
              <w:rPr>
                <w:rFonts w:ascii="Times New Roman" w:hAnsi="Times New Roman" w:cs="Times New Roman"/>
                <w:sz w:val="24"/>
                <w:szCs w:val="24"/>
              </w:rPr>
            </w:pPr>
            <w:r>
              <w:rPr>
                <w:rFonts w:ascii="Times New Roman" w:hAnsi="Times New Roman" w:cs="Times New Roman"/>
                <w:sz w:val="24"/>
                <w:szCs w:val="24"/>
              </w:rPr>
              <w:t>12</w:t>
            </w:r>
          </w:p>
        </w:tc>
        <w:tc>
          <w:tcPr>
            <w:tcW w:w="688" w:type="dxa"/>
            <w:vAlign w:val="center"/>
          </w:tcPr>
          <w:p w:rsidR="00566EC0" w:rsidRDefault="00566EC0" w:rsidP="00710F21">
            <w:pPr>
              <w:jc w:val="center"/>
              <w:rPr>
                <w:rFonts w:ascii="Times New Roman" w:hAnsi="Times New Roman" w:cs="Times New Roman"/>
                <w:sz w:val="24"/>
                <w:szCs w:val="24"/>
              </w:rPr>
            </w:pPr>
            <w:r>
              <w:rPr>
                <w:rFonts w:ascii="Times New Roman" w:hAnsi="Times New Roman" w:cs="Times New Roman"/>
                <w:sz w:val="24"/>
                <w:szCs w:val="24"/>
              </w:rPr>
              <w:t>7</w:t>
            </w:r>
          </w:p>
        </w:tc>
        <w:tc>
          <w:tcPr>
            <w:tcW w:w="572" w:type="dxa"/>
            <w:vAlign w:val="center"/>
          </w:tcPr>
          <w:p w:rsidR="00566EC0" w:rsidRDefault="00566EC0" w:rsidP="00710F21">
            <w:pPr>
              <w:jc w:val="center"/>
              <w:rPr>
                <w:rFonts w:ascii="Times New Roman" w:hAnsi="Times New Roman" w:cs="Times New Roman"/>
                <w:sz w:val="24"/>
                <w:szCs w:val="24"/>
              </w:rPr>
            </w:pPr>
            <w:r>
              <w:rPr>
                <w:rFonts w:ascii="Times New Roman" w:hAnsi="Times New Roman" w:cs="Times New Roman"/>
                <w:sz w:val="24"/>
                <w:szCs w:val="24"/>
              </w:rPr>
              <w:t>1</w:t>
            </w:r>
          </w:p>
        </w:tc>
        <w:tc>
          <w:tcPr>
            <w:tcW w:w="5220" w:type="dxa"/>
            <w:vAlign w:val="center"/>
          </w:tcPr>
          <w:p w:rsidR="00566EC0" w:rsidRDefault="00566EC0" w:rsidP="002832BA">
            <w:pPr>
              <w:jc w:val="both"/>
              <w:rPr>
                <w:rFonts w:ascii="Times New Roman" w:hAnsi="Times New Roman" w:cs="Times New Roman"/>
                <w:sz w:val="24"/>
                <w:szCs w:val="24"/>
              </w:rPr>
            </w:pPr>
            <w:proofErr w:type="gramStart"/>
            <w:r>
              <w:rPr>
                <w:rFonts w:ascii="Times New Roman" w:hAnsi="Times New Roman" w:cs="Times New Roman"/>
                <w:sz w:val="24"/>
                <w:szCs w:val="24"/>
              </w:rPr>
              <w:t>н</w:t>
            </w:r>
            <w:r w:rsidRPr="00083795">
              <w:rPr>
                <w:rFonts w:ascii="Times New Roman" w:hAnsi="Times New Roman" w:cs="Times New Roman"/>
                <w:sz w:val="24"/>
                <w:szCs w:val="24"/>
              </w:rPr>
              <w:t xml:space="preserve">есоблюдение норм и требований </w:t>
            </w:r>
            <w:r w:rsidRPr="00EA2BAC">
              <w:rPr>
                <w:rFonts w:ascii="Times New Roman" w:eastAsia="Times New Roman" w:hAnsi="Times New Roman" w:cs="Times New Roman"/>
                <w:sz w:val="24"/>
                <w:szCs w:val="24"/>
              </w:rPr>
              <w:t>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w:t>
            </w:r>
            <w:r>
              <w:rPr>
                <w:rFonts w:ascii="Times New Roman" w:eastAsia="Times New Roman" w:hAnsi="Times New Roman" w:cs="Times New Roman"/>
                <w:sz w:val="24"/>
                <w:szCs w:val="24"/>
              </w:rPr>
              <w:t xml:space="preserve"> </w:t>
            </w:r>
            <w:r w:rsidRPr="00EA2BAC">
              <w:rPr>
                <w:rFonts w:ascii="Times New Roman" w:eastAsia="Times New Roman" w:hAnsi="Times New Roman" w:cs="Times New Roman"/>
                <w:sz w:val="24"/>
                <w:szCs w:val="24"/>
              </w:rPr>
              <w:t>и соблюдения федеральными государственными служащими требований к служебному поведению, утвержденного Указом П</w:t>
            </w:r>
            <w:r>
              <w:rPr>
                <w:rFonts w:ascii="Times New Roman" w:eastAsia="Times New Roman" w:hAnsi="Times New Roman" w:cs="Times New Roman"/>
                <w:sz w:val="24"/>
                <w:szCs w:val="24"/>
              </w:rPr>
              <w:t xml:space="preserve">резидента Российской Федерации </w:t>
            </w:r>
            <w:r w:rsidRPr="00EA2BAC">
              <w:rPr>
                <w:rFonts w:ascii="Times New Roman" w:eastAsia="Times New Roman" w:hAnsi="Times New Roman" w:cs="Times New Roman"/>
                <w:sz w:val="24"/>
                <w:szCs w:val="24"/>
              </w:rPr>
              <w:t>от 21 сентября 2009 г. № 1065</w:t>
            </w:r>
            <w:r>
              <w:rPr>
                <w:rFonts w:ascii="Times New Roman" w:eastAsia="Times New Roman" w:hAnsi="Times New Roman" w:cs="Times New Roman"/>
                <w:sz w:val="24"/>
                <w:szCs w:val="24"/>
              </w:rPr>
              <w:t xml:space="preserve"> </w:t>
            </w:r>
            <w:r w:rsidRPr="005378F7">
              <w:rPr>
                <w:rFonts w:ascii="Times New Roman" w:eastAsia="Times New Roman" w:hAnsi="Times New Roman" w:cs="Times New Roman"/>
                <w:sz w:val="24"/>
                <w:szCs w:val="24"/>
                <w:lang w:eastAsia="ru-RU"/>
              </w:rPr>
              <w:t>(Собрание законодательства Российской Федерации, 2009, №</w:t>
            </w:r>
            <w:r w:rsidRPr="005378F7">
              <w:rPr>
                <w:rFonts w:ascii="Times New Roman" w:eastAsia="Times New Roman" w:hAnsi="Times New Roman" w:cs="Times New Roman"/>
                <w:sz w:val="24"/>
                <w:szCs w:val="24"/>
                <w:lang w:val="en-US" w:eastAsia="ru-RU"/>
              </w:rPr>
              <w:t> </w:t>
            </w:r>
            <w:r w:rsidRPr="005378F7">
              <w:rPr>
                <w:rFonts w:ascii="Times New Roman" w:eastAsia="Times New Roman" w:hAnsi="Times New Roman" w:cs="Times New Roman"/>
                <w:sz w:val="24"/>
                <w:szCs w:val="24"/>
                <w:lang w:eastAsia="ru-RU"/>
              </w:rPr>
              <w:t>39, ст.</w:t>
            </w:r>
            <w:r w:rsidRPr="005378F7">
              <w:rPr>
                <w:rFonts w:ascii="Times New Roman" w:eastAsia="Times New Roman" w:hAnsi="Times New Roman" w:cs="Times New Roman"/>
                <w:sz w:val="24"/>
                <w:szCs w:val="24"/>
                <w:lang w:val="en-US" w:eastAsia="ru-RU"/>
              </w:rPr>
              <w:t> </w:t>
            </w:r>
            <w:r w:rsidRPr="005378F7">
              <w:rPr>
                <w:rFonts w:ascii="Times New Roman" w:eastAsia="Times New Roman" w:hAnsi="Times New Roman" w:cs="Times New Roman"/>
                <w:sz w:val="24"/>
                <w:szCs w:val="24"/>
                <w:lang w:eastAsia="ru-RU"/>
              </w:rPr>
              <w:t>4588)</w:t>
            </w:r>
            <w:r w:rsidRPr="00B10FCA">
              <w:rPr>
                <w:rFonts w:ascii="Times New Roman" w:eastAsia="Times New Roman" w:hAnsi="Times New Roman" w:cs="Times New Roman"/>
                <w:sz w:val="24"/>
                <w:szCs w:val="24"/>
              </w:rPr>
              <w:t>;</w:t>
            </w:r>
            <w:proofErr w:type="gramEnd"/>
          </w:p>
        </w:tc>
        <w:tc>
          <w:tcPr>
            <w:tcW w:w="736" w:type="dxa"/>
            <w:vAlign w:val="center"/>
          </w:tcPr>
          <w:p w:rsidR="00566EC0" w:rsidRDefault="00566EC0" w:rsidP="00710F21">
            <w:pPr>
              <w:jc w:val="center"/>
              <w:rPr>
                <w:rFonts w:ascii="Times New Roman" w:hAnsi="Times New Roman" w:cs="Times New Roman"/>
                <w:sz w:val="24"/>
                <w:szCs w:val="24"/>
              </w:rPr>
            </w:pPr>
            <w:r>
              <w:rPr>
                <w:rFonts w:ascii="Times New Roman" w:hAnsi="Times New Roman" w:cs="Times New Roman"/>
                <w:sz w:val="24"/>
                <w:szCs w:val="24"/>
              </w:rPr>
              <w:t>–</w:t>
            </w:r>
          </w:p>
        </w:tc>
        <w:tc>
          <w:tcPr>
            <w:tcW w:w="759" w:type="dxa"/>
            <w:vAlign w:val="center"/>
          </w:tcPr>
          <w:p w:rsidR="00566EC0" w:rsidRPr="00FF6D83" w:rsidRDefault="00566EC0" w:rsidP="00710F21">
            <w:pPr>
              <w:jc w:val="center"/>
              <w:rPr>
                <w:rFonts w:ascii="Times New Roman" w:hAnsi="Times New Roman" w:cs="Times New Roman"/>
                <w:sz w:val="24"/>
                <w:szCs w:val="24"/>
              </w:rPr>
            </w:pPr>
            <w:r>
              <w:rPr>
                <w:rFonts w:ascii="Times New Roman" w:hAnsi="Times New Roman" w:cs="Times New Roman"/>
                <w:sz w:val="24"/>
                <w:szCs w:val="24"/>
              </w:rPr>
              <w:t>–</w:t>
            </w:r>
          </w:p>
        </w:tc>
        <w:tc>
          <w:tcPr>
            <w:tcW w:w="783" w:type="dxa"/>
            <w:vAlign w:val="center"/>
          </w:tcPr>
          <w:p w:rsidR="00566EC0" w:rsidRPr="00FF6D83" w:rsidRDefault="00566EC0" w:rsidP="00710F21">
            <w:pPr>
              <w:jc w:val="center"/>
              <w:rPr>
                <w:rFonts w:ascii="Times New Roman" w:hAnsi="Times New Roman" w:cs="Times New Roman"/>
                <w:sz w:val="24"/>
                <w:szCs w:val="24"/>
              </w:rPr>
            </w:pPr>
            <w:r w:rsidRPr="00EA2BAC">
              <w:rPr>
                <w:rFonts w:ascii="Times New Roman" w:hAnsi="Times New Roman" w:cs="Times New Roman"/>
                <w:sz w:val="24"/>
                <w:szCs w:val="24"/>
              </w:rPr>
              <w:t>Х</w:t>
            </w:r>
          </w:p>
        </w:tc>
        <w:tc>
          <w:tcPr>
            <w:tcW w:w="736" w:type="dxa"/>
            <w:vAlign w:val="center"/>
          </w:tcPr>
          <w:p w:rsidR="00566EC0" w:rsidRPr="00643310" w:rsidRDefault="00566EC0" w:rsidP="00710F21">
            <w:pPr>
              <w:jc w:val="center"/>
              <w:rPr>
                <w:rFonts w:ascii="Times New Roman" w:hAnsi="Times New Roman" w:cs="Times New Roman"/>
                <w:sz w:val="24"/>
                <w:szCs w:val="24"/>
              </w:rPr>
            </w:pPr>
            <w:r>
              <w:rPr>
                <w:rFonts w:ascii="Times New Roman" w:hAnsi="Times New Roman" w:cs="Times New Roman"/>
                <w:sz w:val="24"/>
                <w:szCs w:val="24"/>
              </w:rPr>
              <w:t>–</w:t>
            </w:r>
          </w:p>
        </w:tc>
        <w:tc>
          <w:tcPr>
            <w:tcW w:w="759" w:type="dxa"/>
            <w:vAlign w:val="center"/>
          </w:tcPr>
          <w:p w:rsidR="00566EC0" w:rsidRPr="00E90656" w:rsidRDefault="00566EC0" w:rsidP="00710F21">
            <w:pPr>
              <w:jc w:val="center"/>
              <w:rPr>
                <w:rFonts w:ascii="Times New Roman" w:hAnsi="Times New Roman" w:cs="Times New Roman"/>
                <w:sz w:val="24"/>
                <w:szCs w:val="24"/>
              </w:rPr>
            </w:pPr>
            <w:r>
              <w:rPr>
                <w:rFonts w:ascii="Times New Roman" w:hAnsi="Times New Roman" w:cs="Times New Roman"/>
                <w:sz w:val="24"/>
                <w:szCs w:val="24"/>
              </w:rPr>
              <w:t>–</w:t>
            </w:r>
          </w:p>
        </w:tc>
        <w:tc>
          <w:tcPr>
            <w:tcW w:w="783" w:type="dxa"/>
            <w:vAlign w:val="center"/>
          </w:tcPr>
          <w:p w:rsidR="00566EC0" w:rsidRPr="00E90656" w:rsidRDefault="00566EC0" w:rsidP="00710F21">
            <w:pPr>
              <w:jc w:val="center"/>
              <w:rPr>
                <w:rFonts w:ascii="Times New Roman" w:hAnsi="Times New Roman" w:cs="Times New Roman"/>
                <w:sz w:val="24"/>
                <w:szCs w:val="24"/>
              </w:rPr>
            </w:pPr>
            <w:r>
              <w:rPr>
                <w:rFonts w:ascii="Times New Roman" w:hAnsi="Times New Roman" w:cs="Times New Roman"/>
                <w:sz w:val="24"/>
                <w:szCs w:val="24"/>
              </w:rPr>
              <w:t>Х</w:t>
            </w:r>
          </w:p>
        </w:tc>
        <w:tc>
          <w:tcPr>
            <w:tcW w:w="2222" w:type="dxa"/>
            <w:vAlign w:val="center"/>
          </w:tcPr>
          <w:p w:rsidR="00566EC0" w:rsidRPr="00643310" w:rsidRDefault="00566EC0" w:rsidP="00710F21">
            <w:pPr>
              <w:jc w:val="center"/>
              <w:rPr>
                <w:rFonts w:ascii="Times New Roman" w:hAnsi="Times New Roman" w:cs="Times New Roman"/>
                <w:sz w:val="24"/>
                <w:szCs w:val="24"/>
              </w:rPr>
            </w:pPr>
            <w:r>
              <w:rPr>
                <w:rFonts w:ascii="Times New Roman" w:hAnsi="Times New Roman" w:cs="Times New Roman"/>
                <w:sz w:val="24"/>
                <w:szCs w:val="24"/>
              </w:rPr>
              <w:t>значимый</w:t>
            </w:r>
          </w:p>
        </w:tc>
      </w:tr>
      <w:tr w:rsidR="00566EC0" w:rsidTr="00DA4AB2">
        <w:tc>
          <w:tcPr>
            <w:tcW w:w="882" w:type="dxa"/>
            <w:vMerge/>
          </w:tcPr>
          <w:p w:rsidR="00566EC0" w:rsidRDefault="00566EC0" w:rsidP="00EA121A">
            <w:pPr>
              <w:jc w:val="center"/>
              <w:rPr>
                <w:rFonts w:ascii="Times New Roman" w:hAnsi="Times New Roman" w:cs="Times New Roman"/>
                <w:sz w:val="24"/>
                <w:szCs w:val="24"/>
              </w:rPr>
            </w:pPr>
          </w:p>
        </w:tc>
        <w:tc>
          <w:tcPr>
            <w:tcW w:w="693" w:type="dxa"/>
            <w:vAlign w:val="center"/>
          </w:tcPr>
          <w:p w:rsidR="00566EC0" w:rsidRDefault="00566EC0" w:rsidP="00710F21">
            <w:pPr>
              <w:jc w:val="center"/>
              <w:rPr>
                <w:rFonts w:ascii="Times New Roman" w:hAnsi="Times New Roman" w:cs="Times New Roman"/>
                <w:sz w:val="24"/>
                <w:szCs w:val="24"/>
              </w:rPr>
            </w:pPr>
            <w:r>
              <w:rPr>
                <w:rFonts w:ascii="Times New Roman" w:hAnsi="Times New Roman" w:cs="Times New Roman"/>
                <w:sz w:val="24"/>
                <w:szCs w:val="24"/>
              </w:rPr>
              <w:t>12</w:t>
            </w:r>
          </w:p>
        </w:tc>
        <w:tc>
          <w:tcPr>
            <w:tcW w:w="688" w:type="dxa"/>
            <w:vAlign w:val="center"/>
          </w:tcPr>
          <w:p w:rsidR="00566EC0" w:rsidRDefault="00566EC0" w:rsidP="00710F21">
            <w:pPr>
              <w:jc w:val="center"/>
              <w:rPr>
                <w:rFonts w:ascii="Times New Roman" w:hAnsi="Times New Roman" w:cs="Times New Roman"/>
                <w:sz w:val="24"/>
                <w:szCs w:val="24"/>
              </w:rPr>
            </w:pPr>
            <w:r>
              <w:rPr>
                <w:rFonts w:ascii="Times New Roman" w:hAnsi="Times New Roman" w:cs="Times New Roman"/>
                <w:sz w:val="24"/>
                <w:szCs w:val="24"/>
              </w:rPr>
              <w:t>7</w:t>
            </w:r>
          </w:p>
        </w:tc>
        <w:tc>
          <w:tcPr>
            <w:tcW w:w="572" w:type="dxa"/>
            <w:vAlign w:val="center"/>
          </w:tcPr>
          <w:p w:rsidR="00566EC0" w:rsidRDefault="00566EC0" w:rsidP="00710F21">
            <w:pPr>
              <w:jc w:val="center"/>
              <w:rPr>
                <w:rFonts w:ascii="Times New Roman" w:hAnsi="Times New Roman" w:cs="Times New Roman"/>
                <w:sz w:val="24"/>
                <w:szCs w:val="24"/>
              </w:rPr>
            </w:pPr>
            <w:r>
              <w:rPr>
                <w:rFonts w:ascii="Times New Roman" w:hAnsi="Times New Roman" w:cs="Times New Roman"/>
                <w:sz w:val="24"/>
                <w:szCs w:val="24"/>
              </w:rPr>
              <w:t>2</w:t>
            </w:r>
          </w:p>
        </w:tc>
        <w:tc>
          <w:tcPr>
            <w:tcW w:w="5220" w:type="dxa"/>
            <w:vAlign w:val="center"/>
          </w:tcPr>
          <w:p w:rsidR="00566EC0" w:rsidRDefault="00566EC0" w:rsidP="00710F21">
            <w:pPr>
              <w:jc w:val="both"/>
              <w:rPr>
                <w:rFonts w:ascii="Times New Roman" w:hAnsi="Times New Roman" w:cs="Times New Roman"/>
                <w:sz w:val="24"/>
                <w:szCs w:val="24"/>
              </w:rPr>
            </w:pPr>
            <w:r>
              <w:rPr>
                <w:rFonts w:ascii="Times New Roman" w:hAnsi="Times New Roman" w:cs="Times New Roman"/>
                <w:sz w:val="24"/>
                <w:szCs w:val="24"/>
              </w:rPr>
              <w:t>иные риски по пункту 7</w:t>
            </w:r>
            <w:r>
              <w:rPr>
                <w:rFonts w:ascii="Times New Roman" w:hAnsi="Times New Roman"/>
                <w:bCs/>
                <w:sz w:val="24"/>
                <w:szCs w:val="24"/>
              </w:rPr>
              <w:t xml:space="preserve"> направления деятельности XII.</w:t>
            </w:r>
          </w:p>
        </w:tc>
        <w:tc>
          <w:tcPr>
            <w:tcW w:w="736" w:type="dxa"/>
            <w:vAlign w:val="center"/>
          </w:tcPr>
          <w:p w:rsidR="00566EC0" w:rsidRDefault="00566EC0" w:rsidP="00710F21">
            <w:pPr>
              <w:jc w:val="center"/>
              <w:rPr>
                <w:rFonts w:ascii="Times New Roman" w:hAnsi="Times New Roman" w:cs="Times New Roman"/>
                <w:sz w:val="24"/>
                <w:szCs w:val="24"/>
              </w:rPr>
            </w:pPr>
            <w:r>
              <w:rPr>
                <w:rFonts w:ascii="Times New Roman" w:hAnsi="Times New Roman" w:cs="Times New Roman"/>
                <w:sz w:val="24"/>
                <w:szCs w:val="24"/>
              </w:rPr>
              <w:t>–</w:t>
            </w:r>
          </w:p>
        </w:tc>
        <w:tc>
          <w:tcPr>
            <w:tcW w:w="759" w:type="dxa"/>
            <w:vAlign w:val="center"/>
          </w:tcPr>
          <w:p w:rsidR="00566EC0" w:rsidRPr="00FF6D83" w:rsidRDefault="00566EC0" w:rsidP="00710F21">
            <w:pPr>
              <w:jc w:val="center"/>
              <w:rPr>
                <w:rFonts w:ascii="Times New Roman" w:hAnsi="Times New Roman" w:cs="Times New Roman"/>
                <w:sz w:val="24"/>
                <w:szCs w:val="24"/>
              </w:rPr>
            </w:pPr>
            <w:r>
              <w:rPr>
                <w:rFonts w:ascii="Times New Roman" w:hAnsi="Times New Roman" w:cs="Times New Roman"/>
                <w:sz w:val="24"/>
                <w:szCs w:val="24"/>
              </w:rPr>
              <w:t>Х</w:t>
            </w:r>
          </w:p>
        </w:tc>
        <w:tc>
          <w:tcPr>
            <w:tcW w:w="783" w:type="dxa"/>
            <w:vAlign w:val="center"/>
          </w:tcPr>
          <w:p w:rsidR="00566EC0" w:rsidRPr="00FF6D83" w:rsidRDefault="00566EC0" w:rsidP="00710F21">
            <w:pPr>
              <w:jc w:val="center"/>
              <w:rPr>
                <w:rFonts w:ascii="Times New Roman" w:hAnsi="Times New Roman" w:cs="Times New Roman"/>
                <w:sz w:val="24"/>
                <w:szCs w:val="24"/>
              </w:rPr>
            </w:pPr>
            <w:r>
              <w:rPr>
                <w:rFonts w:ascii="Times New Roman" w:hAnsi="Times New Roman" w:cs="Times New Roman"/>
                <w:sz w:val="24"/>
                <w:szCs w:val="24"/>
              </w:rPr>
              <w:t>–</w:t>
            </w:r>
          </w:p>
        </w:tc>
        <w:tc>
          <w:tcPr>
            <w:tcW w:w="736" w:type="dxa"/>
            <w:vAlign w:val="center"/>
          </w:tcPr>
          <w:p w:rsidR="00566EC0" w:rsidRPr="00643310" w:rsidRDefault="00566EC0" w:rsidP="00710F21">
            <w:pPr>
              <w:jc w:val="center"/>
              <w:rPr>
                <w:rFonts w:ascii="Times New Roman" w:hAnsi="Times New Roman" w:cs="Times New Roman"/>
                <w:sz w:val="24"/>
                <w:szCs w:val="24"/>
              </w:rPr>
            </w:pPr>
            <w:r>
              <w:rPr>
                <w:rFonts w:ascii="Times New Roman" w:hAnsi="Times New Roman" w:cs="Times New Roman"/>
                <w:sz w:val="24"/>
                <w:szCs w:val="24"/>
              </w:rPr>
              <w:t>–</w:t>
            </w:r>
          </w:p>
        </w:tc>
        <w:tc>
          <w:tcPr>
            <w:tcW w:w="759" w:type="dxa"/>
            <w:vAlign w:val="center"/>
          </w:tcPr>
          <w:p w:rsidR="00566EC0" w:rsidRPr="00E90656" w:rsidRDefault="00566EC0" w:rsidP="00710F21">
            <w:pPr>
              <w:jc w:val="center"/>
              <w:rPr>
                <w:rFonts w:ascii="Times New Roman" w:hAnsi="Times New Roman" w:cs="Times New Roman"/>
                <w:sz w:val="24"/>
                <w:szCs w:val="24"/>
              </w:rPr>
            </w:pPr>
            <w:r>
              <w:rPr>
                <w:rFonts w:ascii="Times New Roman" w:hAnsi="Times New Roman" w:cs="Times New Roman"/>
                <w:sz w:val="24"/>
                <w:szCs w:val="24"/>
              </w:rPr>
              <w:t>–</w:t>
            </w:r>
          </w:p>
        </w:tc>
        <w:tc>
          <w:tcPr>
            <w:tcW w:w="783" w:type="dxa"/>
            <w:vAlign w:val="center"/>
          </w:tcPr>
          <w:p w:rsidR="00566EC0" w:rsidRPr="00E90656" w:rsidRDefault="00566EC0" w:rsidP="00710F21">
            <w:pPr>
              <w:jc w:val="center"/>
              <w:rPr>
                <w:rFonts w:ascii="Times New Roman" w:hAnsi="Times New Roman" w:cs="Times New Roman"/>
                <w:sz w:val="24"/>
                <w:szCs w:val="24"/>
              </w:rPr>
            </w:pPr>
            <w:r>
              <w:rPr>
                <w:rFonts w:ascii="Times New Roman" w:hAnsi="Times New Roman" w:cs="Times New Roman"/>
                <w:sz w:val="24"/>
                <w:szCs w:val="24"/>
              </w:rPr>
              <w:t>Х</w:t>
            </w:r>
          </w:p>
        </w:tc>
        <w:tc>
          <w:tcPr>
            <w:tcW w:w="2222" w:type="dxa"/>
            <w:vAlign w:val="center"/>
          </w:tcPr>
          <w:p w:rsidR="00566EC0" w:rsidRPr="00643310" w:rsidRDefault="00566EC0" w:rsidP="00710F21">
            <w:pPr>
              <w:jc w:val="center"/>
              <w:rPr>
                <w:rFonts w:ascii="Times New Roman" w:hAnsi="Times New Roman" w:cs="Times New Roman"/>
                <w:sz w:val="24"/>
                <w:szCs w:val="24"/>
              </w:rPr>
            </w:pPr>
            <w:r>
              <w:rPr>
                <w:rFonts w:ascii="Times New Roman" w:hAnsi="Times New Roman" w:cs="Times New Roman"/>
                <w:sz w:val="24"/>
                <w:szCs w:val="24"/>
              </w:rPr>
              <w:t>значимый</w:t>
            </w:r>
          </w:p>
        </w:tc>
      </w:tr>
      <w:tr w:rsidR="00566EC0" w:rsidTr="00DA4AB2">
        <w:tc>
          <w:tcPr>
            <w:tcW w:w="882" w:type="dxa"/>
            <w:vMerge w:val="restart"/>
          </w:tcPr>
          <w:p w:rsidR="00566EC0" w:rsidRDefault="00566EC0" w:rsidP="00710F21">
            <w:pPr>
              <w:jc w:val="center"/>
              <w:rPr>
                <w:rFonts w:ascii="Times New Roman" w:hAnsi="Times New Roman" w:cs="Times New Roman"/>
                <w:sz w:val="24"/>
                <w:szCs w:val="24"/>
              </w:rPr>
            </w:pPr>
            <w:r>
              <w:rPr>
                <w:rFonts w:ascii="Times New Roman" w:hAnsi="Times New Roman" w:cs="Times New Roman"/>
                <w:sz w:val="24"/>
                <w:szCs w:val="24"/>
              </w:rPr>
              <w:t>8.</w:t>
            </w:r>
          </w:p>
          <w:p w:rsidR="00566EC0" w:rsidRDefault="00566EC0" w:rsidP="00710F21">
            <w:pPr>
              <w:jc w:val="center"/>
              <w:rPr>
                <w:rFonts w:ascii="Times New Roman" w:hAnsi="Times New Roman" w:cs="Times New Roman"/>
                <w:sz w:val="24"/>
                <w:szCs w:val="24"/>
              </w:rPr>
            </w:pPr>
          </w:p>
          <w:p w:rsidR="00566EC0" w:rsidRDefault="00566EC0" w:rsidP="00710F21">
            <w:pPr>
              <w:jc w:val="center"/>
              <w:rPr>
                <w:rFonts w:ascii="Times New Roman" w:hAnsi="Times New Roman" w:cs="Times New Roman"/>
                <w:sz w:val="24"/>
                <w:szCs w:val="24"/>
              </w:rPr>
            </w:pPr>
          </w:p>
          <w:p w:rsidR="00566EC0" w:rsidRDefault="00566EC0" w:rsidP="00710F21">
            <w:pPr>
              <w:jc w:val="center"/>
              <w:rPr>
                <w:rFonts w:ascii="Times New Roman" w:hAnsi="Times New Roman" w:cs="Times New Roman"/>
                <w:sz w:val="24"/>
                <w:szCs w:val="24"/>
              </w:rPr>
            </w:pPr>
          </w:p>
          <w:p w:rsidR="00566EC0" w:rsidRDefault="00566EC0" w:rsidP="00710F21">
            <w:pPr>
              <w:jc w:val="center"/>
              <w:rPr>
                <w:rFonts w:ascii="Times New Roman" w:hAnsi="Times New Roman" w:cs="Times New Roman"/>
                <w:sz w:val="24"/>
                <w:szCs w:val="24"/>
              </w:rPr>
            </w:pPr>
          </w:p>
          <w:p w:rsidR="00566EC0" w:rsidRDefault="00566EC0" w:rsidP="00710F21">
            <w:pPr>
              <w:jc w:val="center"/>
              <w:rPr>
                <w:rFonts w:ascii="Times New Roman" w:hAnsi="Times New Roman" w:cs="Times New Roman"/>
                <w:sz w:val="24"/>
                <w:szCs w:val="24"/>
              </w:rPr>
            </w:pPr>
          </w:p>
          <w:p w:rsidR="00566EC0" w:rsidRDefault="00566EC0" w:rsidP="00710F21">
            <w:pPr>
              <w:jc w:val="center"/>
              <w:rPr>
                <w:rFonts w:ascii="Times New Roman" w:hAnsi="Times New Roman" w:cs="Times New Roman"/>
                <w:sz w:val="24"/>
                <w:szCs w:val="24"/>
              </w:rPr>
            </w:pPr>
          </w:p>
        </w:tc>
        <w:tc>
          <w:tcPr>
            <w:tcW w:w="13951" w:type="dxa"/>
            <w:gridSpan w:val="11"/>
            <w:vAlign w:val="center"/>
          </w:tcPr>
          <w:p w:rsidR="00566EC0" w:rsidRDefault="00566EC0" w:rsidP="00FE6707">
            <w:pPr>
              <w:rPr>
                <w:rFonts w:ascii="Times New Roman" w:hAnsi="Times New Roman" w:cs="Times New Roman"/>
                <w:sz w:val="24"/>
                <w:szCs w:val="24"/>
              </w:rPr>
            </w:pPr>
            <w:r>
              <w:rPr>
                <w:rFonts w:ascii="Times New Roman" w:hAnsi="Times New Roman" w:cs="Times New Roman"/>
                <w:sz w:val="24"/>
                <w:szCs w:val="24"/>
              </w:rPr>
              <w:t>Организация работы по соблюдению ограничений, связанных с прохождением гражданской службы:</w:t>
            </w:r>
          </w:p>
        </w:tc>
      </w:tr>
      <w:tr w:rsidR="00566EC0" w:rsidTr="00DA4AB2">
        <w:tc>
          <w:tcPr>
            <w:tcW w:w="882" w:type="dxa"/>
            <w:vMerge/>
          </w:tcPr>
          <w:p w:rsidR="00566EC0" w:rsidRDefault="00566EC0" w:rsidP="00710F21">
            <w:pPr>
              <w:jc w:val="center"/>
              <w:rPr>
                <w:rFonts w:ascii="Times New Roman" w:hAnsi="Times New Roman" w:cs="Times New Roman"/>
                <w:sz w:val="24"/>
                <w:szCs w:val="24"/>
              </w:rPr>
            </w:pPr>
          </w:p>
        </w:tc>
        <w:tc>
          <w:tcPr>
            <w:tcW w:w="693" w:type="dxa"/>
            <w:vAlign w:val="center"/>
          </w:tcPr>
          <w:p w:rsidR="00566EC0" w:rsidRDefault="00566EC0" w:rsidP="00710F21">
            <w:pPr>
              <w:jc w:val="center"/>
              <w:rPr>
                <w:rFonts w:ascii="Times New Roman" w:hAnsi="Times New Roman" w:cs="Times New Roman"/>
                <w:sz w:val="24"/>
                <w:szCs w:val="24"/>
              </w:rPr>
            </w:pPr>
            <w:r>
              <w:rPr>
                <w:rFonts w:ascii="Times New Roman" w:hAnsi="Times New Roman" w:cs="Times New Roman"/>
                <w:sz w:val="24"/>
                <w:szCs w:val="24"/>
              </w:rPr>
              <w:t>12</w:t>
            </w:r>
          </w:p>
        </w:tc>
        <w:tc>
          <w:tcPr>
            <w:tcW w:w="688" w:type="dxa"/>
            <w:vAlign w:val="center"/>
          </w:tcPr>
          <w:p w:rsidR="00566EC0" w:rsidRDefault="00566EC0" w:rsidP="00710F21">
            <w:pPr>
              <w:jc w:val="center"/>
              <w:rPr>
                <w:rFonts w:ascii="Times New Roman" w:hAnsi="Times New Roman" w:cs="Times New Roman"/>
                <w:sz w:val="24"/>
                <w:szCs w:val="24"/>
              </w:rPr>
            </w:pPr>
            <w:r>
              <w:rPr>
                <w:rFonts w:ascii="Times New Roman" w:hAnsi="Times New Roman" w:cs="Times New Roman"/>
                <w:sz w:val="24"/>
                <w:szCs w:val="24"/>
              </w:rPr>
              <w:t>8</w:t>
            </w:r>
          </w:p>
        </w:tc>
        <w:tc>
          <w:tcPr>
            <w:tcW w:w="572" w:type="dxa"/>
            <w:vAlign w:val="center"/>
          </w:tcPr>
          <w:p w:rsidR="00566EC0" w:rsidRDefault="00566EC0" w:rsidP="00710F21">
            <w:pPr>
              <w:jc w:val="center"/>
              <w:rPr>
                <w:rFonts w:ascii="Times New Roman" w:hAnsi="Times New Roman" w:cs="Times New Roman"/>
                <w:sz w:val="24"/>
                <w:szCs w:val="24"/>
              </w:rPr>
            </w:pPr>
            <w:r>
              <w:rPr>
                <w:rFonts w:ascii="Times New Roman" w:hAnsi="Times New Roman" w:cs="Times New Roman"/>
                <w:sz w:val="24"/>
                <w:szCs w:val="24"/>
              </w:rPr>
              <w:t>1</w:t>
            </w:r>
          </w:p>
        </w:tc>
        <w:tc>
          <w:tcPr>
            <w:tcW w:w="5220" w:type="dxa"/>
            <w:vAlign w:val="center"/>
          </w:tcPr>
          <w:p w:rsidR="00566EC0" w:rsidRDefault="00566EC0" w:rsidP="006E4C25">
            <w:pPr>
              <w:jc w:val="both"/>
              <w:rPr>
                <w:rFonts w:ascii="Times New Roman" w:hAnsi="Times New Roman" w:cs="Times New Roman"/>
                <w:sz w:val="24"/>
                <w:szCs w:val="24"/>
              </w:rPr>
            </w:pPr>
            <w:r>
              <w:rPr>
                <w:rFonts w:ascii="Times New Roman" w:hAnsi="Times New Roman" w:cs="Times New Roman"/>
                <w:sz w:val="24"/>
                <w:szCs w:val="24"/>
              </w:rPr>
              <w:t>несоблюдение ограничений, связанных с гражданской службой (в том числе близкого родства или свойства с гражданским служащим, если замещение должности гражданской службы связано с непосредственной подчиненностью или подконтрольностью одного из них другому);</w:t>
            </w:r>
          </w:p>
        </w:tc>
        <w:tc>
          <w:tcPr>
            <w:tcW w:w="736" w:type="dxa"/>
            <w:vAlign w:val="center"/>
          </w:tcPr>
          <w:p w:rsidR="00566EC0" w:rsidRDefault="00566EC0" w:rsidP="00710F21">
            <w:pPr>
              <w:jc w:val="center"/>
              <w:rPr>
                <w:rFonts w:ascii="Times New Roman" w:hAnsi="Times New Roman" w:cs="Times New Roman"/>
                <w:sz w:val="24"/>
                <w:szCs w:val="24"/>
              </w:rPr>
            </w:pPr>
            <w:r>
              <w:rPr>
                <w:rFonts w:ascii="Times New Roman" w:hAnsi="Times New Roman" w:cs="Times New Roman"/>
                <w:sz w:val="24"/>
                <w:szCs w:val="24"/>
              </w:rPr>
              <w:t>–</w:t>
            </w:r>
          </w:p>
        </w:tc>
        <w:tc>
          <w:tcPr>
            <w:tcW w:w="759" w:type="dxa"/>
            <w:vAlign w:val="center"/>
          </w:tcPr>
          <w:p w:rsidR="00566EC0" w:rsidRPr="00FF6D83" w:rsidRDefault="00566EC0" w:rsidP="00710F21">
            <w:pPr>
              <w:jc w:val="center"/>
              <w:rPr>
                <w:rFonts w:ascii="Times New Roman" w:hAnsi="Times New Roman" w:cs="Times New Roman"/>
                <w:sz w:val="24"/>
                <w:szCs w:val="24"/>
              </w:rPr>
            </w:pPr>
            <w:r w:rsidRPr="00FF6D83">
              <w:rPr>
                <w:rFonts w:ascii="Times New Roman" w:hAnsi="Times New Roman" w:cs="Times New Roman"/>
                <w:sz w:val="24"/>
                <w:szCs w:val="24"/>
              </w:rPr>
              <w:t>–</w:t>
            </w:r>
          </w:p>
        </w:tc>
        <w:tc>
          <w:tcPr>
            <w:tcW w:w="783" w:type="dxa"/>
            <w:vAlign w:val="center"/>
          </w:tcPr>
          <w:p w:rsidR="00566EC0" w:rsidRPr="00FF6D83" w:rsidRDefault="00566EC0" w:rsidP="00710F21">
            <w:pPr>
              <w:jc w:val="center"/>
              <w:rPr>
                <w:rFonts w:ascii="Times New Roman" w:hAnsi="Times New Roman" w:cs="Times New Roman"/>
                <w:sz w:val="24"/>
                <w:szCs w:val="24"/>
              </w:rPr>
            </w:pPr>
            <w:r>
              <w:rPr>
                <w:rFonts w:ascii="Times New Roman" w:hAnsi="Times New Roman" w:cs="Times New Roman"/>
                <w:sz w:val="24"/>
                <w:szCs w:val="24"/>
              </w:rPr>
              <w:t>Х</w:t>
            </w:r>
          </w:p>
        </w:tc>
        <w:tc>
          <w:tcPr>
            <w:tcW w:w="736" w:type="dxa"/>
            <w:vAlign w:val="center"/>
          </w:tcPr>
          <w:p w:rsidR="00566EC0" w:rsidRPr="00FF6D83" w:rsidRDefault="00566EC0" w:rsidP="00710F21">
            <w:pPr>
              <w:jc w:val="center"/>
              <w:rPr>
                <w:rFonts w:ascii="Times New Roman" w:hAnsi="Times New Roman" w:cs="Times New Roman"/>
                <w:sz w:val="24"/>
                <w:szCs w:val="24"/>
              </w:rPr>
            </w:pPr>
            <w:r>
              <w:rPr>
                <w:rFonts w:ascii="Times New Roman" w:hAnsi="Times New Roman" w:cs="Times New Roman"/>
                <w:sz w:val="24"/>
                <w:szCs w:val="24"/>
              </w:rPr>
              <w:t>Х</w:t>
            </w:r>
          </w:p>
        </w:tc>
        <w:tc>
          <w:tcPr>
            <w:tcW w:w="759" w:type="dxa"/>
            <w:vAlign w:val="center"/>
          </w:tcPr>
          <w:p w:rsidR="00566EC0" w:rsidRPr="00FF6D83" w:rsidRDefault="00566EC0" w:rsidP="00710F21">
            <w:pPr>
              <w:jc w:val="center"/>
              <w:rPr>
                <w:rFonts w:ascii="Times New Roman" w:hAnsi="Times New Roman" w:cs="Times New Roman"/>
                <w:sz w:val="24"/>
                <w:szCs w:val="24"/>
              </w:rPr>
            </w:pPr>
            <w:r>
              <w:rPr>
                <w:rFonts w:ascii="Times New Roman" w:hAnsi="Times New Roman" w:cs="Times New Roman"/>
                <w:sz w:val="24"/>
                <w:szCs w:val="24"/>
              </w:rPr>
              <w:t>–</w:t>
            </w:r>
          </w:p>
        </w:tc>
        <w:tc>
          <w:tcPr>
            <w:tcW w:w="783" w:type="dxa"/>
            <w:vAlign w:val="center"/>
          </w:tcPr>
          <w:p w:rsidR="00566EC0" w:rsidRPr="00FF6D83" w:rsidRDefault="00566EC0" w:rsidP="00710F21">
            <w:pPr>
              <w:jc w:val="center"/>
              <w:rPr>
                <w:rFonts w:ascii="Times New Roman" w:hAnsi="Times New Roman" w:cs="Times New Roman"/>
                <w:sz w:val="24"/>
                <w:szCs w:val="24"/>
              </w:rPr>
            </w:pPr>
            <w:r>
              <w:rPr>
                <w:rFonts w:ascii="Times New Roman" w:hAnsi="Times New Roman" w:cs="Times New Roman"/>
                <w:sz w:val="24"/>
                <w:szCs w:val="24"/>
              </w:rPr>
              <w:t>–</w:t>
            </w:r>
          </w:p>
        </w:tc>
        <w:tc>
          <w:tcPr>
            <w:tcW w:w="2222" w:type="dxa"/>
            <w:vAlign w:val="center"/>
          </w:tcPr>
          <w:p w:rsidR="00566EC0" w:rsidRDefault="00566EC0" w:rsidP="00775F4A">
            <w:pPr>
              <w:jc w:val="center"/>
            </w:pPr>
            <w:r w:rsidRPr="00C05472">
              <w:rPr>
                <w:rFonts w:ascii="Times New Roman" w:hAnsi="Times New Roman" w:cs="Times New Roman"/>
                <w:sz w:val="24"/>
                <w:szCs w:val="24"/>
              </w:rPr>
              <w:t>значимый</w:t>
            </w:r>
          </w:p>
        </w:tc>
      </w:tr>
      <w:tr w:rsidR="00566EC0" w:rsidTr="00DA4AB2">
        <w:tc>
          <w:tcPr>
            <w:tcW w:w="882" w:type="dxa"/>
            <w:vMerge/>
          </w:tcPr>
          <w:p w:rsidR="00566EC0" w:rsidRDefault="00566EC0" w:rsidP="00710F21">
            <w:pPr>
              <w:jc w:val="center"/>
              <w:rPr>
                <w:rFonts w:ascii="Times New Roman" w:hAnsi="Times New Roman" w:cs="Times New Roman"/>
                <w:sz w:val="24"/>
                <w:szCs w:val="24"/>
              </w:rPr>
            </w:pPr>
          </w:p>
        </w:tc>
        <w:tc>
          <w:tcPr>
            <w:tcW w:w="693" w:type="dxa"/>
            <w:vAlign w:val="center"/>
          </w:tcPr>
          <w:p w:rsidR="00566EC0" w:rsidRDefault="00566EC0" w:rsidP="00710F21">
            <w:pPr>
              <w:jc w:val="center"/>
              <w:rPr>
                <w:rFonts w:ascii="Times New Roman" w:hAnsi="Times New Roman" w:cs="Times New Roman"/>
                <w:sz w:val="24"/>
                <w:szCs w:val="24"/>
              </w:rPr>
            </w:pPr>
            <w:r>
              <w:rPr>
                <w:rFonts w:ascii="Times New Roman" w:hAnsi="Times New Roman" w:cs="Times New Roman"/>
                <w:sz w:val="24"/>
                <w:szCs w:val="24"/>
              </w:rPr>
              <w:t>12</w:t>
            </w:r>
          </w:p>
        </w:tc>
        <w:tc>
          <w:tcPr>
            <w:tcW w:w="688" w:type="dxa"/>
            <w:vAlign w:val="center"/>
          </w:tcPr>
          <w:p w:rsidR="00566EC0" w:rsidRDefault="00566EC0" w:rsidP="006E4C25">
            <w:pPr>
              <w:jc w:val="center"/>
              <w:rPr>
                <w:rFonts w:ascii="Times New Roman" w:hAnsi="Times New Roman" w:cs="Times New Roman"/>
                <w:sz w:val="24"/>
                <w:szCs w:val="24"/>
              </w:rPr>
            </w:pPr>
            <w:r>
              <w:rPr>
                <w:rFonts w:ascii="Times New Roman" w:hAnsi="Times New Roman" w:cs="Times New Roman"/>
                <w:sz w:val="24"/>
                <w:szCs w:val="24"/>
              </w:rPr>
              <w:t>8</w:t>
            </w:r>
          </w:p>
        </w:tc>
        <w:tc>
          <w:tcPr>
            <w:tcW w:w="572" w:type="dxa"/>
            <w:vAlign w:val="center"/>
          </w:tcPr>
          <w:p w:rsidR="00566EC0" w:rsidRDefault="00566EC0" w:rsidP="002832BA">
            <w:pPr>
              <w:jc w:val="center"/>
              <w:rPr>
                <w:rFonts w:ascii="Times New Roman" w:hAnsi="Times New Roman" w:cs="Times New Roman"/>
                <w:sz w:val="24"/>
                <w:szCs w:val="24"/>
              </w:rPr>
            </w:pPr>
            <w:r>
              <w:rPr>
                <w:rFonts w:ascii="Times New Roman" w:hAnsi="Times New Roman" w:cs="Times New Roman"/>
                <w:sz w:val="24"/>
                <w:szCs w:val="24"/>
              </w:rPr>
              <w:t>2</w:t>
            </w:r>
          </w:p>
        </w:tc>
        <w:tc>
          <w:tcPr>
            <w:tcW w:w="5220" w:type="dxa"/>
            <w:vAlign w:val="center"/>
          </w:tcPr>
          <w:p w:rsidR="00566EC0" w:rsidRDefault="00566EC0" w:rsidP="00B10FCA">
            <w:pPr>
              <w:jc w:val="both"/>
              <w:rPr>
                <w:rFonts w:ascii="Times New Roman" w:hAnsi="Times New Roman" w:cs="Times New Roman"/>
                <w:sz w:val="24"/>
                <w:szCs w:val="24"/>
              </w:rPr>
            </w:pPr>
            <w:r>
              <w:rPr>
                <w:rFonts w:ascii="Times New Roman" w:hAnsi="Times New Roman" w:cs="Times New Roman"/>
                <w:sz w:val="24"/>
                <w:szCs w:val="24"/>
              </w:rPr>
              <w:t>иные риски по пункту 8</w:t>
            </w:r>
            <w:r>
              <w:rPr>
                <w:rFonts w:ascii="Times New Roman" w:hAnsi="Times New Roman"/>
                <w:bCs/>
                <w:sz w:val="24"/>
                <w:szCs w:val="24"/>
              </w:rPr>
              <w:t xml:space="preserve"> направления деятельности XII. </w:t>
            </w:r>
          </w:p>
        </w:tc>
        <w:tc>
          <w:tcPr>
            <w:tcW w:w="736" w:type="dxa"/>
            <w:vAlign w:val="center"/>
          </w:tcPr>
          <w:p w:rsidR="00566EC0" w:rsidRDefault="00566EC0" w:rsidP="00710F21">
            <w:pPr>
              <w:jc w:val="center"/>
              <w:rPr>
                <w:rFonts w:ascii="Times New Roman" w:hAnsi="Times New Roman" w:cs="Times New Roman"/>
                <w:sz w:val="24"/>
                <w:szCs w:val="24"/>
              </w:rPr>
            </w:pPr>
            <w:r>
              <w:rPr>
                <w:rFonts w:ascii="Times New Roman" w:hAnsi="Times New Roman" w:cs="Times New Roman"/>
                <w:sz w:val="24"/>
                <w:szCs w:val="24"/>
              </w:rPr>
              <w:t>Х</w:t>
            </w:r>
          </w:p>
        </w:tc>
        <w:tc>
          <w:tcPr>
            <w:tcW w:w="759" w:type="dxa"/>
            <w:vAlign w:val="center"/>
          </w:tcPr>
          <w:p w:rsidR="00566EC0" w:rsidRPr="00FF6D83" w:rsidRDefault="00566EC0" w:rsidP="00710F21">
            <w:pPr>
              <w:jc w:val="center"/>
              <w:rPr>
                <w:rFonts w:ascii="Times New Roman" w:hAnsi="Times New Roman" w:cs="Times New Roman"/>
                <w:sz w:val="24"/>
                <w:szCs w:val="24"/>
              </w:rPr>
            </w:pPr>
            <w:r w:rsidRPr="00FF6D83">
              <w:rPr>
                <w:rFonts w:ascii="Times New Roman" w:hAnsi="Times New Roman" w:cs="Times New Roman"/>
                <w:sz w:val="24"/>
                <w:szCs w:val="24"/>
              </w:rPr>
              <w:t>–</w:t>
            </w:r>
          </w:p>
        </w:tc>
        <w:tc>
          <w:tcPr>
            <w:tcW w:w="783" w:type="dxa"/>
            <w:vAlign w:val="center"/>
          </w:tcPr>
          <w:p w:rsidR="00566EC0" w:rsidRPr="00FF6D83" w:rsidRDefault="00566EC0" w:rsidP="00710F21">
            <w:pPr>
              <w:jc w:val="center"/>
              <w:rPr>
                <w:rFonts w:ascii="Times New Roman" w:hAnsi="Times New Roman" w:cs="Times New Roman"/>
                <w:sz w:val="24"/>
                <w:szCs w:val="24"/>
              </w:rPr>
            </w:pPr>
            <w:r w:rsidRPr="00FF6D83">
              <w:rPr>
                <w:rFonts w:ascii="Times New Roman" w:hAnsi="Times New Roman" w:cs="Times New Roman"/>
                <w:sz w:val="24"/>
                <w:szCs w:val="24"/>
              </w:rPr>
              <w:t>–</w:t>
            </w:r>
          </w:p>
        </w:tc>
        <w:tc>
          <w:tcPr>
            <w:tcW w:w="736" w:type="dxa"/>
            <w:vAlign w:val="center"/>
          </w:tcPr>
          <w:p w:rsidR="00566EC0" w:rsidRPr="00FF6D83" w:rsidRDefault="00566EC0" w:rsidP="00710F21">
            <w:pPr>
              <w:jc w:val="center"/>
              <w:rPr>
                <w:rFonts w:ascii="Times New Roman" w:hAnsi="Times New Roman" w:cs="Times New Roman"/>
                <w:sz w:val="24"/>
                <w:szCs w:val="24"/>
              </w:rPr>
            </w:pPr>
            <w:r w:rsidRPr="00643310">
              <w:rPr>
                <w:rFonts w:ascii="Times New Roman" w:hAnsi="Times New Roman" w:cs="Times New Roman"/>
                <w:sz w:val="24"/>
                <w:szCs w:val="24"/>
              </w:rPr>
              <w:t>Х</w:t>
            </w:r>
          </w:p>
        </w:tc>
        <w:tc>
          <w:tcPr>
            <w:tcW w:w="759" w:type="dxa"/>
            <w:vAlign w:val="center"/>
          </w:tcPr>
          <w:p w:rsidR="00566EC0" w:rsidRPr="00FF6D83" w:rsidRDefault="00566EC0" w:rsidP="00710F21">
            <w:pPr>
              <w:jc w:val="center"/>
              <w:rPr>
                <w:rFonts w:ascii="Times New Roman" w:hAnsi="Times New Roman" w:cs="Times New Roman"/>
                <w:sz w:val="24"/>
                <w:szCs w:val="24"/>
              </w:rPr>
            </w:pPr>
            <w:r w:rsidRPr="00E90656">
              <w:rPr>
                <w:rFonts w:ascii="Times New Roman" w:hAnsi="Times New Roman" w:cs="Times New Roman"/>
                <w:sz w:val="24"/>
                <w:szCs w:val="24"/>
              </w:rPr>
              <w:t>–</w:t>
            </w:r>
          </w:p>
        </w:tc>
        <w:tc>
          <w:tcPr>
            <w:tcW w:w="783" w:type="dxa"/>
            <w:vAlign w:val="center"/>
          </w:tcPr>
          <w:p w:rsidR="00566EC0" w:rsidRPr="00FF6D83" w:rsidRDefault="00566EC0" w:rsidP="00710F21">
            <w:pPr>
              <w:jc w:val="center"/>
              <w:rPr>
                <w:rFonts w:ascii="Times New Roman" w:hAnsi="Times New Roman" w:cs="Times New Roman"/>
                <w:sz w:val="24"/>
                <w:szCs w:val="24"/>
              </w:rPr>
            </w:pPr>
            <w:r w:rsidRPr="00E90656">
              <w:rPr>
                <w:rFonts w:ascii="Times New Roman" w:hAnsi="Times New Roman" w:cs="Times New Roman"/>
                <w:sz w:val="24"/>
                <w:szCs w:val="24"/>
              </w:rPr>
              <w:t>–</w:t>
            </w:r>
          </w:p>
        </w:tc>
        <w:tc>
          <w:tcPr>
            <w:tcW w:w="2222" w:type="dxa"/>
            <w:vAlign w:val="center"/>
          </w:tcPr>
          <w:p w:rsidR="00566EC0" w:rsidRDefault="00566EC0" w:rsidP="00710F21">
            <w:pPr>
              <w:jc w:val="center"/>
            </w:pPr>
            <w:r w:rsidRPr="00643310">
              <w:rPr>
                <w:rFonts w:ascii="Times New Roman" w:hAnsi="Times New Roman" w:cs="Times New Roman"/>
                <w:sz w:val="24"/>
                <w:szCs w:val="24"/>
              </w:rPr>
              <w:t>низкий</w:t>
            </w:r>
          </w:p>
        </w:tc>
      </w:tr>
      <w:tr w:rsidR="00566EC0" w:rsidTr="00DA4AB2">
        <w:tc>
          <w:tcPr>
            <w:tcW w:w="882" w:type="dxa"/>
            <w:vMerge w:val="restart"/>
          </w:tcPr>
          <w:p w:rsidR="00566EC0" w:rsidRDefault="00566EC0" w:rsidP="00710F21">
            <w:pPr>
              <w:jc w:val="center"/>
              <w:rPr>
                <w:rFonts w:ascii="Times New Roman" w:hAnsi="Times New Roman" w:cs="Times New Roman"/>
                <w:sz w:val="24"/>
                <w:szCs w:val="24"/>
              </w:rPr>
            </w:pPr>
            <w:r>
              <w:rPr>
                <w:rFonts w:ascii="Times New Roman" w:hAnsi="Times New Roman" w:cs="Times New Roman"/>
                <w:sz w:val="24"/>
                <w:szCs w:val="24"/>
              </w:rPr>
              <w:t>9.</w:t>
            </w:r>
          </w:p>
        </w:tc>
        <w:tc>
          <w:tcPr>
            <w:tcW w:w="13951" w:type="dxa"/>
            <w:gridSpan w:val="11"/>
            <w:vAlign w:val="center"/>
          </w:tcPr>
          <w:p w:rsidR="00566EC0" w:rsidRDefault="00566EC0" w:rsidP="00382ED9">
            <w:pPr>
              <w:jc w:val="both"/>
              <w:rPr>
                <w:rFonts w:ascii="Times New Roman" w:hAnsi="Times New Roman" w:cs="Times New Roman"/>
                <w:sz w:val="24"/>
                <w:szCs w:val="24"/>
              </w:rPr>
            </w:pPr>
            <w:r>
              <w:rPr>
                <w:rFonts w:ascii="Times New Roman" w:hAnsi="Times New Roman" w:cs="Times New Roman"/>
                <w:sz w:val="24"/>
                <w:szCs w:val="24"/>
              </w:rPr>
              <w:t>Осуществление работы комиссии УФК по соблюдению требований к служебному поведению федеральных государственных гражданских служащих:</w:t>
            </w:r>
          </w:p>
        </w:tc>
      </w:tr>
      <w:tr w:rsidR="00566EC0" w:rsidTr="00DA4AB2">
        <w:tc>
          <w:tcPr>
            <w:tcW w:w="882" w:type="dxa"/>
            <w:vMerge/>
          </w:tcPr>
          <w:p w:rsidR="00566EC0" w:rsidRDefault="00566EC0" w:rsidP="00710F21">
            <w:pPr>
              <w:jc w:val="center"/>
              <w:rPr>
                <w:rFonts w:ascii="Times New Roman" w:hAnsi="Times New Roman" w:cs="Times New Roman"/>
                <w:sz w:val="24"/>
                <w:szCs w:val="24"/>
              </w:rPr>
            </w:pPr>
          </w:p>
        </w:tc>
        <w:tc>
          <w:tcPr>
            <w:tcW w:w="693" w:type="dxa"/>
            <w:vAlign w:val="center"/>
          </w:tcPr>
          <w:p w:rsidR="00566EC0" w:rsidRDefault="00566EC0" w:rsidP="00710F21">
            <w:pPr>
              <w:jc w:val="center"/>
              <w:rPr>
                <w:rFonts w:ascii="Times New Roman" w:hAnsi="Times New Roman" w:cs="Times New Roman"/>
                <w:sz w:val="24"/>
                <w:szCs w:val="24"/>
              </w:rPr>
            </w:pPr>
            <w:r>
              <w:rPr>
                <w:rFonts w:ascii="Times New Roman" w:hAnsi="Times New Roman" w:cs="Times New Roman"/>
                <w:sz w:val="24"/>
                <w:szCs w:val="24"/>
              </w:rPr>
              <w:t>12</w:t>
            </w:r>
          </w:p>
        </w:tc>
        <w:tc>
          <w:tcPr>
            <w:tcW w:w="688" w:type="dxa"/>
            <w:vAlign w:val="center"/>
          </w:tcPr>
          <w:p w:rsidR="00566EC0" w:rsidRDefault="00566EC0" w:rsidP="00B10FCA">
            <w:pPr>
              <w:jc w:val="center"/>
              <w:rPr>
                <w:rFonts w:ascii="Times New Roman" w:hAnsi="Times New Roman" w:cs="Times New Roman"/>
                <w:sz w:val="24"/>
                <w:szCs w:val="24"/>
              </w:rPr>
            </w:pPr>
            <w:r>
              <w:rPr>
                <w:rFonts w:ascii="Times New Roman" w:hAnsi="Times New Roman" w:cs="Times New Roman"/>
                <w:sz w:val="24"/>
                <w:szCs w:val="24"/>
              </w:rPr>
              <w:t>9</w:t>
            </w:r>
          </w:p>
        </w:tc>
        <w:tc>
          <w:tcPr>
            <w:tcW w:w="572" w:type="dxa"/>
            <w:vAlign w:val="center"/>
          </w:tcPr>
          <w:p w:rsidR="00566EC0" w:rsidRDefault="00566EC0" w:rsidP="004F422A">
            <w:pPr>
              <w:jc w:val="center"/>
              <w:rPr>
                <w:rFonts w:ascii="Times New Roman" w:hAnsi="Times New Roman" w:cs="Times New Roman"/>
                <w:sz w:val="24"/>
                <w:szCs w:val="24"/>
              </w:rPr>
            </w:pPr>
            <w:r>
              <w:rPr>
                <w:rFonts w:ascii="Times New Roman" w:hAnsi="Times New Roman" w:cs="Times New Roman"/>
                <w:sz w:val="24"/>
                <w:szCs w:val="24"/>
              </w:rPr>
              <w:t>1</w:t>
            </w:r>
          </w:p>
        </w:tc>
        <w:tc>
          <w:tcPr>
            <w:tcW w:w="5220" w:type="dxa"/>
            <w:vAlign w:val="center"/>
          </w:tcPr>
          <w:p w:rsidR="00566EC0" w:rsidRDefault="00566EC0" w:rsidP="00B10FCA">
            <w:pPr>
              <w:jc w:val="both"/>
              <w:rPr>
                <w:rFonts w:ascii="Times New Roman" w:hAnsi="Times New Roman" w:cs="Times New Roman"/>
                <w:sz w:val="24"/>
                <w:szCs w:val="24"/>
              </w:rPr>
            </w:pPr>
            <w:r>
              <w:rPr>
                <w:rFonts w:ascii="Times New Roman" w:hAnsi="Times New Roman" w:cs="Times New Roman"/>
                <w:sz w:val="24"/>
                <w:szCs w:val="24"/>
              </w:rPr>
              <w:t>несоответствие требованиям утвержденного персонального состава комиссии УФК по соблюдению требований к служебному поведению федеральных государственных гражданских служащих и урегулированию конфликта интересов;</w:t>
            </w:r>
          </w:p>
        </w:tc>
        <w:tc>
          <w:tcPr>
            <w:tcW w:w="736" w:type="dxa"/>
            <w:vAlign w:val="center"/>
          </w:tcPr>
          <w:p w:rsidR="00566EC0" w:rsidRPr="00FF6D83" w:rsidRDefault="00566EC0" w:rsidP="00710F21">
            <w:pPr>
              <w:jc w:val="center"/>
              <w:rPr>
                <w:rFonts w:ascii="Times New Roman" w:hAnsi="Times New Roman" w:cs="Times New Roman"/>
                <w:sz w:val="24"/>
                <w:szCs w:val="24"/>
              </w:rPr>
            </w:pPr>
            <w:r>
              <w:rPr>
                <w:rFonts w:ascii="Times New Roman" w:hAnsi="Times New Roman" w:cs="Times New Roman"/>
                <w:sz w:val="24"/>
                <w:szCs w:val="24"/>
              </w:rPr>
              <w:t>–</w:t>
            </w:r>
          </w:p>
        </w:tc>
        <w:tc>
          <w:tcPr>
            <w:tcW w:w="759" w:type="dxa"/>
            <w:vAlign w:val="center"/>
          </w:tcPr>
          <w:p w:rsidR="00566EC0" w:rsidRPr="00FF6D83" w:rsidRDefault="00566EC0" w:rsidP="00710F21">
            <w:pPr>
              <w:jc w:val="center"/>
              <w:rPr>
                <w:rFonts w:ascii="Times New Roman" w:hAnsi="Times New Roman" w:cs="Times New Roman"/>
                <w:sz w:val="24"/>
                <w:szCs w:val="24"/>
              </w:rPr>
            </w:pPr>
            <w:r w:rsidRPr="00FF6D83">
              <w:rPr>
                <w:rFonts w:ascii="Times New Roman" w:hAnsi="Times New Roman" w:cs="Times New Roman"/>
                <w:sz w:val="24"/>
                <w:szCs w:val="24"/>
              </w:rPr>
              <w:t>–</w:t>
            </w:r>
          </w:p>
        </w:tc>
        <w:tc>
          <w:tcPr>
            <w:tcW w:w="783" w:type="dxa"/>
            <w:vAlign w:val="center"/>
          </w:tcPr>
          <w:p w:rsidR="00566EC0" w:rsidRPr="00FF6D83" w:rsidRDefault="00566EC0" w:rsidP="00710F21">
            <w:pPr>
              <w:jc w:val="center"/>
              <w:rPr>
                <w:rFonts w:ascii="Times New Roman" w:hAnsi="Times New Roman" w:cs="Times New Roman"/>
                <w:sz w:val="24"/>
                <w:szCs w:val="24"/>
              </w:rPr>
            </w:pPr>
            <w:r w:rsidRPr="00FF6D83">
              <w:rPr>
                <w:rFonts w:ascii="Times New Roman" w:hAnsi="Times New Roman" w:cs="Times New Roman"/>
                <w:sz w:val="24"/>
                <w:szCs w:val="24"/>
              </w:rPr>
              <w:t>X</w:t>
            </w:r>
          </w:p>
        </w:tc>
        <w:tc>
          <w:tcPr>
            <w:tcW w:w="736" w:type="dxa"/>
            <w:vAlign w:val="center"/>
          </w:tcPr>
          <w:p w:rsidR="00566EC0" w:rsidRPr="00FF6D83" w:rsidRDefault="00566EC0" w:rsidP="00710F21">
            <w:pPr>
              <w:jc w:val="center"/>
              <w:rPr>
                <w:rFonts w:ascii="Times New Roman" w:hAnsi="Times New Roman" w:cs="Times New Roman"/>
                <w:sz w:val="24"/>
                <w:szCs w:val="24"/>
              </w:rPr>
            </w:pPr>
            <w:r>
              <w:rPr>
                <w:rFonts w:ascii="Times New Roman" w:hAnsi="Times New Roman" w:cs="Times New Roman"/>
                <w:sz w:val="24"/>
                <w:szCs w:val="24"/>
              </w:rPr>
              <w:t>Х</w:t>
            </w:r>
          </w:p>
        </w:tc>
        <w:tc>
          <w:tcPr>
            <w:tcW w:w="759" w:type="dxa"/>
            <w:vAlign w:val="center"/>
          </w:tcPr>
          <w:p w:rsidR="00566EC0" w:rsidRPr="00FF6D83" w:rsidRDefault="00566EC0" w:rsidP="00710F21">
            <w:pPr>
              <w:jc w:val="center"/>
              <w:rPr>
                <w:rFonts w:ascii="Times New Roman" w:hAnsi="Times New Roman" w:cs="Times New Roman"/>
                <w:sz w:val="24"/>
                <w:szCs w:val="24"/>
              </w:rPr>
            </w:pPr>
            <w:r>
              <w:rPr>
                <w:rFonts w:ascii="Times New Roman" w:hAnsi="Times New Roman" w:cs="Times New Roman"/>
                <w:sz w:val="24"/>
                <w:szCs w:val="24"/>
              </w:rPr>
              <w:t>–</w:t>
            </w:r>
          </w:p>
        </w:tc>
        <w:tc>
          <w:tcPr>
            <w:tcW w:w="783" w:type="dxa"/>
            <w:vAlign w:val="center"/>
          </w:tcPr>
          <w:p w:rsidR="00566EC0" w:rsidRPr="00FF6D83" w:rsidRDefault="00566EC0" w:rsidP="00710F21">
            <w:pPr>
              <w:jc w:val="center"/>
              <w:rPr>
                <w:rFonts w:ascii="Times New Roman" w:hAnsi="Times New Roman" w:cs="Times New Roman"/>
                <w:sz w:val="24"/>
                <w:szCs w:val="24"/>
              </w:rPr>
            </w:pPr>
            <w:r>
              <w:rPr>
                <w:rFonts w:ascii="Times New Roman" w:hAnsi="Times New Roman" w:cs="Times New Roman"/>
                <w:sz w:val="24"/>
                <w:szCs w:val="24"/>
              </w:rPr>
              <w:t>–</w:t>
            </w:r>
          </w:p>
        </w:tc>
        <w:tc>
          <w:tcPr>
            <w:tcW w:w="2222" w:type="dxa"/>
            <w:vAlign w:val="center"/>
          </w:tcPr>
          <w:p w:rsidR="00566EC0" w:rsidRDefault="00566EC0" w:rsidP="00775F4A">
            <w:pPr>
              <w:jc w:val="center"/>
            </w:pPr>
            <w:r w:rsidRPr="00C05472">
              <w:rPr>
                <w:rFonts w:ascii="Times New Roman" w:hAnsi="Times New Roman" w:cs="Times New Roman"/>
                <w:sz w:val="24"/>
                <w:szCs w:val="24"/>
              </w:rPr>
              <w:t>значимый</w:t>
            </w:r>
          </w:p>
        </w:tc>
      </w:tr>
      <w:tr w:rsidR="00566EC0" w:rsidTr="00DA4AB2">
        <w:tc>
          <w:tcPr>
            <w:tcW w:w="882" w:type="dxa"/>
            <w:vMerge/>
          </w:tcPr>
          <w:p w:rsidR="00566EC0" w:rsidRDefault="00566EC0" w:rsidP="00710F21">
            <w:pPr>
              <w:jc w:val="center"/>
              <w:rPr>
                <w:rFonts w:ascii="Times New Roman" w:hAnsi="Times New Roman" w:cs="Times New Roman"/>
                <w:sz w:val="24"/>
                <w:szCs w:val="24"/>
              </w:rPr>
            </w:pPr>
          </w:p>
        </w:tc>
        <w:tc>
          <w:tcPr>
            <w:tcW w:w="693" w:type="dxa"/>
            <w:vAlign w:val="center"/>
          </w:tcPr>
          <w:p w:rsidR="00566EC0" w:rsidRDefault="00566EC0" w:rsidP="00710F21">
            <w:pPr>
              <w:jc w:val="center"/>
              <w:rPr>
                <w:rFonts w:ascii="Times New Roman" w:hAnsi="Times New Roman" w:cs="Times New Roman"/>
                <w:sz w:val="24"/>
                <w:szCs w:val="24"/>
              </w:rPr>
            </w:pPr>
            <w:r>
              <w:rPr>
                <w:rFonts w:ascii="Times New Roman" w:hAnsi="Times New Roman" w:cs="Times New Roman"/>
                <w:sz w:val="24"/>
                <w:szCs w:val="24"/>
              </w:rPr>
              <w:t>12</w:t>
            </w:r>
          </w:p>
        </w:tc>
        <w:tc>
          <w:tcPr>
            <w:tcW w:w="688" w:type="dxa"/>
            <w:vAlign w:val="center"/>
          </w:tcPr>
          <w:p w:rsidR="00566EC0" w:rsidRDefault="00566EC0" w:rsidP="00B10FCA">
            <w:pPr>
              <w:jc w:val="center"/>
              <w:rPr>
                <w:rFonts w:ascii="Times New Roman" w:hAnsi="Times New Roman" w:cs="Times New Roman"/>
                <w:sz w:val="24"/>
                <w:szCs w:val="24"/>
              </w:rPr>
            </w:pPr>
            <w:r>
              <w:rPr>
                <w:rFonts w:ascii="Times New Roman" w:hAnsi="Times New Roman" w:cs="Times New Roman"/>
                <w:sz w:val="24"/>
                <w:szCs w:val="24"/>
              </w:rPr>
              <w:t>9</w:t>
            </w:r>
          </w:p>
        </w:tc>
        <w:tc>
          <w:tcPr>
            <w:tcW w:w="572" w:type="dxa"/>
            <w:vAlign w:val="center"/>
          </w:tcPr>
          <w:p w:rsidR="00566EC0" w:rsidRDefault="00566EC0" w:rsidP="004F422A">
            <w:pPr>
              <w:jc w:val="center"/>
              <w:rPr>
                <w:rFonts w:ascii="Times New Roman" w:hAnsi="Times New Roman" w:cs="Times New Roman"/>
                <w:sz w:val="24"/>
                <w:szCs w:val="24"/>
              </w:rPr>
            </w:pPr>
            <w:r>
              <w:rPr>
                <w:rFonts w:ascii="Times New Roman" w:hAnsi="Times New Roman" w:cs="Times New Roman"/>
                <w:sz w:val="24"/>
                <w:szCs w:val="24"/>
              </w:rPr>
              <w:t>2</w:t>
            </w:r>
          </w:p>
        </w:tc>
        <w:tc>
          <w:tcPr>
            <w:tcW w:w="5220" w:type="dxa"/>
            <w:vAlign w:val="center"/>
          </w:tcPr>
          <w:p w:rsidR="00566EC0" w:rsidRDefault="00566EC0" w:rsidP="00B10FCA">
            <w:pPr>
              <w:jc w:val="both"/>
              <w:rPr>
                <w:rFonts w:ascii="Times New Roman" w:hAnsi="Times New Roman" w:cs="Times New Roman"/>
                <w:sz w:val="24"/>
                <w:szCs w:val="24"/>
              </w:rPr>
            </w:pPr>
            <w:r>
              <w:rPr>
                <w:rFonts w:ascii="Times New Roman" w:hAnsi="Times New Roman" w:cs="Times New Roman"/>
                <w:sz w:val="24"/>
                <w:szCs w:val="24"/>
              </w:rPr>
              <w:t>н</w:t>
            </w:r>
            <w:r w:rsidRPr="00121720">
              <w:rPr>
                <w:rFonts w:ascii="Times New Roman" w:hAnsi="Times New Roman" w:cs="Times New Roman"/>
                <w:sz w:val="24"/>
                <w:szCs w:val="24"/>
              </w:rPr>
              <w:t>есоответствие требованиям</w:t>
            </w:r>
            <w:r w:rsidRPr="00EA2BAC">
              <w:rPr>
                <w:rFonts w:ascii="Times New Roman" w:eastAsia="Calibri" w:hAnsi="Times New Roman" w:cs="Times New Roman"/>
                <w:sz w:val="24"/>
                <w:szCs w:val="24"/>
              </w:rPr>
              <w:t xml:space="preserve"> оснований для заседания комиссии УФК по соблюдению требований к служебному поведению федеральных государственных гражданских служащих и урегулированию конфликта интересов</w:t>
            </w:r>
            <w:r>
              <w:rPr>
                <w:rFonts w:ascii="Times New Roman" w:eastAsia="Calibri" w:hAnsi="Times New Roman" w:cs="Times New Roman"/>
                <w:sz w:val="24"/>
                <w:szCs w:val="24"/>
              </w:rPr>
              <w:t>;</w:t>
            </w:r>
          </w:p>
        </w:tc>
        <w:tc>
          <w:tcPr>
            <w:tcW w:w="736" w:type="dxa"/>
            <w:vAlign w:val="center"/>
          </w:tcPr>
          <w:p w:rsidR="00566EC0" w:rsidRDefault="00566EC0" w:rsidP="00710F21">
            <w:pPr>
              <w:jc w:val="center"/>
              <w:rPr>
                <w:rFonts w:ascii="Times New Roman" w:hAnsi="Times New Roman" w:cs="Times New Roman"/>
                <w:sz w:val="24"/>
                <w:szCs w:val="24"/>
              </w:rPr>
            </w:pPr>
            <w:r>
              <w:rPr>
                <w:rFonts w:ascii="Times New Roman" w:hAnsi="Times New Roman" w:cs="Times New Roman"/>
                <w:sz w:val="24"/>
                <w:szCs w:val="24"/>
              </w:rPr>
              <w:t>–</w:t>
            </w:r>
          </w:p>
        </w:tc>
        <w:tc>
          <w:tcPr>
            <w:tcW w:w="759" w:type="dxa"/>
            <w:vAlign w:val="center"/>
          </w:tcPr>
          <w:p w:rsidR="00566EC0" w:rsidRPr="00FF6D83" w:rsidRDefault="00566EC0" w:rsidP="00710F21">
            <w:pPr>
              <w:jc w:val="center"/>
              <w:rPr>
                <w:rFonts w:ascii="Times New Roman" w:hAnsi="Times New Roman" w:cs="Times New Roman"/>
                <w:sz w:val="24"/>
                <w:szCs w:val="24"/>
              </w:rPr>
            </w:pPr>
            <w:r w:rsidRPr="00FF6D83">
              <w:rPr>
                <w:rFonts w:ascii="Times New Roman" w:hAnsi="Times New Roman" w:cs="Times New Roman"/>
                <w:sz w:val="24"/>
                <w:szCs w:val="24"/>
              </w:rPr>
              <w:t>–</w:t>
            </w:r>
          </w:p>
        </w:tc>
        <w:tc>
          <w:tcPr>
            <w:tcW w:w="783" w:type="dxa"/>
            <w:vAlign w:val="center"/>
          </w:tcPr>
          <w:p w:rsidR="00566EC0" w:rsidRPr="00FF6D83" w:rsidRDefault="00566EC0" w:rsidP="00710F21">
            <w:pPr>
              <w:jc w:val="center"/>
              <w:rPr>
                <w:rFonts w:ascii="Times New Roman" w:hAnsi="Times New Roman" w:cs="Times New Roman"/>
                <w:sz w:val="24"/>
                <w:szCs w:val="24"/>
              </w:rPr>
            </w:pPr>
            <w:r>
              <w:rPr>
                <w:rFonts w:ascii="Times New Roman" w:hAnsi="Times New Roman" w:cs="Times New Roman"/>
                <w:sz w:val="24"/>
                <w:szCs w:val="24"/>
              </w:rPr>
              <w:t>Х</w:t>
            </w:r>
          </w:p>
        </w:tc>
        <w:tc>
          <w:tcPr>
            <w:tcW w:w="736" w:type="dxa"/>
            <w:vAlign w:val="center"/>
          </w:tcPr>
          <w:p w:rsidR="00566EC0" w:rsidRDefault="00566EC0" w:rsidP="00710F21">
            <w:pPr>
              <w:jc w:val="center"/>
              <w:rPr>
                <w:rFonts w:ascii="Times New Roman" w:hAnsi="Times New Roman" w:cs="Times New Roman"/>
                <w:sz w:val="24"/>
                <w:szCs w:val="24"/>
              </w:rPr>
            </w:pPr>
            <w:r>
              <w:rPr>
                <w:rFonts w:ascii="Times New Roman" w:hAnsi="Times New Roman" w:cs="Times New Roman"/>
                <w:sz w:val="24"/>
                <w:szCs w:val="24"/>
              </w:rPr>
              <w:t>Х</w:t>
            </w:r>
          </w:p>
        </w:tc>
        <w:tc>
          <w:tcPr>
            <w:tcW w:w="759" w:type="dxa"/>
            <w:vAlign w:val="center"/>
          </w:tcPr>
          <w:p w:rsidR="00566EC0" w:rsidRDefault="00566EC0" w:rsidP="00710F21">
            <w:pPr>
              <w:jc w:val="center"/>
              <w:rPr>
                <w:rFonts w:ascii="Times New Roman" w:hAnsi="Times New Roman" w:cs="Times New Roman"/>
                <w:sz w:val="24"/>
                <w:szCs w:val="24"/>
              </w:rPr>
            </w:pPr>
            <w:r>
              <w:rPr>
                <w:rFonts w:ascii="Times New Roman" w:hAnsi="Times New Roman" w:cs="Times New Roman"/>
                <w:sz w:val="24"/>
                <w:szCs w:val="24"/>
              </w:rPr>
              <w:t>–</w:t>
            </w:r>
          </w:p>
        </w:tc>
        <w:tc>
          <w:tcPr>
            <w:tcW w:w="783" w:type="dxa"/>
            <w:vAlign w:val="center"/>
          </w:tcPr>
          <w:p w:rsidR="00566EC0" w:rsidRDefault="00566EC0" w:rsidP="00710F21">
            <w:pPr>
              <w:jc w:val="center"/>
              <w:rPr>
                <w:rFonts w:ascii="Times New Roman" w:hAnsi="Times New Roman" w:cs="Times New Roman"/>
                <w:sz w:val="24"/>
                <w:szCs w:val="24"/>
              </w:rPr>
            </w:pPr>
            <w:r>
              <w:rPr>
                <w:rFonts w:ascii="Times New Roman" w:hAnsi="Times New Roman" w:cs="Times New Roman"/>
                <w:sz w:val="24"/>
                <w:szCs w:val="24"/>
              </w:rPr>
              <w:t>–</w:t>
            </w:r>
          </w:p>
        </w:tc>
        <w:tc>
          <w:tcPr>
            <w:tcW w:w="2222" w:type="dxa"/>
            <w:vAlign w:val="center"/>
          </w:tcPr>
          <w:p w:rsidR="00566EC0" w:rsidRPr="00C05472" w:rsidRDefault="00566EC0" w:rsidP="00775F4A">
            <w:pPr>
              <w:jc w:val="center"/>
              <w:rPr>
                <w:rFonts w:ascii="Times New Roman" w:hAnsi="Times New Roman" w:cs="Times New Roman"/>
                <w:sz w:val="24"/>
                <w:szCs w:val="24"/>
              </w:rPr>
            </w:pPr>
            <w:r w:rsidRPr="00C05472">
              <w:rPr>
                <w:rFonts w:ascii="Times New Roman" w:hAnsi="Times New Roman" w:cs="Times New Roman"/>
                <w:sz w:val="24"/>
                <w:szCs w:val="24"/>
              </w:rPr>
              <w:t>значимый</w:t>
            </w:r>
          </w:p>
        </w:tc>
      </w:tr>
      <w:tr w:rsidR="00566EC0" w:rsidTr="00DA4AB2">
        <w:tc>
          <w:tcPr>
            <w:tcW w:w="882" w:type="dxa"/>
            <w:vMerge/>
          </w:tcPr>
          <w:p w:rsidR="00566EC0" w:rsidRDefault="00566EC0" w:rsidP="00710F21">
            <w:pPr>
              <w:jc w:val="center"/>
              <w:rPr>
                <w:rFonts w:ascii="Times New Roman" w:hAnsi="Times New Roman" w:cs="Times New Roman"/>
                <w:sz w:val="24"/>
                <w:szCs w:val="24"/>
              </w:rPr>
            </w:pPr>
          </w:p>
        </w:tc>
        <w:tc>
          <w:tcPr>
            <w:tcW w:w="693" w:type="dxa"/>
            <w:vAlign w:val="center"/>
          </w:tcPr>
          <w:p w:rsidR="00566EC0" w:rsidRDefault="00566EC0" w:rsidP="00710F21">
            <w:pPr>
              <w:jc w:val="center"/>
              <w:rPr>
                <w:rFonts w:ascii="Times New Roman" w:hAnsi="Times New Roman" w:cs="Times New Roman"/>
                <w:sz w:val="24"/>
                <w:szCs w:val="24"/>
              </w:rPr>
            </w:pPr>
            <w:r>
              <w:rPr>
                <w:rFonts w:ascii="Times New Roman" w:hAnsi="Times New Roman" w:cs="Times New Roman"/>
                <w:sz w:val="24"/>
                <w:szCs w:val="24"/>
              </w:rPr>
              <w:t>12</w:t>
            </w:r>
          </w:p>
        </w:tc>
        <w:tc>
          <w:tcPr>
            <w:tcW w:w="688" w:type="dxa"/>
            <w:vAlign w:val="center"/>
          </w:tcPr>
          <w:p w:rsidR="00566EC0" w:rsidRDefault="00566EC0" w:rsidP="00B10FCA">
            <w:pPr>
              <w:jc w:val="center"/>
              <w:rPr>
                <w:rFonts w:ascii="Times New Roman" w:hAnsi="Times New Roman" w:cs="Times New Roman"/>
                <w:sz w:val="24"/>
                <w:szCs w:val="24"/>
              </w:rPr>
            </w:pPr>
            <w:r>
              <w:rPr>
                <w:rFonts w:ascii="Times New Roman" w:hAnsi="Times New Roman" w:cs="Times New Roman"/>
                <w:sz w:val="24"/>
                <w:szCs w:val="24"/>
              </w:rPr>
              <w:t>9</w:t>
            </w:r>
          </w:p>
        </w:tc>
        <w:tc>
          <w:tcPr>
            <w:tcW w:w="572" w:type="dxa"/>
            <w:vAlign w:val="center"/>
          </w:tcPr>
          <w:p w:rsidR="00566EC0" w:rsidRDefault="00566EC0" w:rsidP="004F422A">
            <w:pPr>
              <w:jc w:val="center"/>
              <w:rPr>
                <w:rFonts w:ascii="Times New Roman" w:hAnsi="Times New Roman" w:cs="Times New Roman"/>
                <w:sz w:val="24"/>
                <w:szCs w:val="24"/>
              </w:rPr>
            </w:pPr>
            <w:r>
              <w:rPr>
                <w:rFonts w:ascii="Times New Roman" w:hAnsi="Times New Roman" w:cs="Times New Roman"/>
                <w:sz w:val="24"/>
                <w:szCs w:val="24"/>
              </w:rPr>
              <w:t>3</w:t>
            </w:r>
          </w:p>
        </w:tc>
        <w:tc>
          <w:tcPr>
            <w:tcW w:w="5220" w:type="dxa"/>
            <w:vAlign w:val="center"/>
          </w:tcPr>
          <w:p w:rsidR="00566EC0" w:rsidRDefault="00566EC0" w:rsidP="00B10FCA">
            <w:pPr>
              <w:jc w:val="both"/>
              <w:rPr>
                <w:rFonts w:ascii="Times New Roman" w:hAnsi="Times New Roman" w:cs="Times New Roman"/>
                <w:sz w:val="24"/>
                <w:szCs w:val="24"/>
              </w:rPr>
            </w:pPr>
            <w:r>
              <w:rPr>
                <w:rFonts w:ascii="Times New Roman" w:hAnsi="Times New Roman" w:cs="Times New Roman"/>
                <w:sz w:val="24"/>
                <w:szCs w:val="24"/>
              </w:rPr>
              <w:t>н</w:t>
            </w:r>
            <w:r w:rsidRPr="00D01423">
              <w:rPr>
                <w:rFonts w:ascii="Times New Roman" w:hAnsi="Times New Roman" w:cs="Times New Roman"/>
                <w:sz w:val="24"/>
                <w:szCs w:val="24"/>
              </w:rPr>
              <w:t xml:space="preserve">есоответствие </w:t>
            </w:r>
            <w:r w:rsidRPr="00EA2BAC">
              <w:rPr>
                <w:rFonts w:ascii="Times New Roman" w:eastAsia="Calibri" w:hAnsi="Times New Roman" w:cs="Times New Roman"/>
                <w:sz w:val="24"/>
                <w:szCs w:val="24"/>
              </w:rPr>
              <w:t>информации в мотивированных заключениях утвержденной структуре</w:t>
            </w:r>
            <w:r>
              <w:rPr>
                <w:rFonts w:ascii="Times New Roman" w:eastAsia="Calibri" w:hAnsi="Times New Roman" w:cs="Times New Roman"/>
                <w:sz w:val="24"/>
                <w:szCs w:val="24"/>
              </w:rPr>
              <w:t>;</w:t>
            </w:r>
          </w:p>
        </w:tc>
        <w:tc>
          <w:tcPr>
            <w:tcW w:w="736" w:type="dxa"/>
            <w:vAlign w:val="center"/>
          </w:tcPr>
          <w:p w:rsidR="00566EC0" w:rsidRDefault="00566EC0" w:rsidP="00710F21">
            <w:pPr>
              <w:jc w:val="center"/>
              <w:rPr>
                <w:rFonts w:ascii="Times New Roman" w:hAnsi="Times New Roman" w:cs="Times New Roman"/>
                <w:sz w:val="24"/>
                <w:szCs w:val="24"/>
              </w:rPr>
            </w:pPr>
            <w:r w:rsidRPr="00D01423">
              <w:rPr>
                <w:rFonts w:ascii="Times New Roman" w:hAnsi="Times New Roman" w:cs="Times New Roman"/>
                <w:sz w:val="24"/>
                <w:szCs w:val="24"/>
              </w:rPr>
              <w:t>–</w:t>
            </w:r>
          </w:p>
        </w:tc>
        <w:tc>
          <w:tcPr>
            <w:tcW w:w="759" w:type="dxa"/>
            <w:vAlign w:val="center"/>
          </w:tcPr>
          <w:p w:rsidR="00566EC0" w:rsidRPr="00FF6D83" w:rsidRDefault="00566EC0" w:rsidP="00710F21">
            <w:pPr>
              <w:jc w:val="center"/>
              <w:rPr>
                <w:rFonts w:ascii="Times New Roman" w:hAnsi="Times New Roman" w:cs="Times New Roman"/>
                <w:sz w:val="24"/>
                <w:szCs w:val="24"/>
              </w:rPr>
            </w:pPr>
            <w:r w:rsidRPr="00EA2BAC">
              <w:rPr>
                <w:rFonts w:ascii="Times New Roman" w:hAnsi="Times New Roman" w:cs="Times New Roman"/>
                <w:sz w:val="24"/>
                <w:szCs w:val="24"/>
              </w:rPr>
              <w:t>Х</w:t>
            </w:r>
          </w:p>
        </w:tc>
        <w:tc>
          <w:tcPr>
            <w:tcW w:w="783" w:type="dxa"/>
            <w:vAlign w:val="center"/>
          </w:tcPr>
          <w:p w:rsidR="00566EC0" w:rsidRPr="00FF6D83" w:rsidRDefault="00566EC0" w:rsidP="00710F21">
            <w:pPr>
              <w:jc w:val="center"/>
              <w:rPr>
                <w:rFonts w:ascii="Times New Roman" w:hAnsi="Times New Roman" w:cs="Times New Roman"/>
                <w:sz w:val="24"/>
                <w:szCs w:val="24"/>
              </w:rPr>
            </w:pPr>
            <w:r>
              <w:rPr>
                <w:rFonts w:ascii="Times New Roman" w:hAnsi="Times New Roman" w:cs="Times New Roman"/>
                <w:sz w:val="24"/>
                <w:szCs w:val="24"/>
              </w:rPr>
              <w:t>–</w:t>
            </w:r>
          </w:p>
        </w:tc>
        <w:tc>
          <w:tcPr>
            <w:tcW w:w="736" w:type="dxa"/>
            <w:vAlign w:val="center"/>
          </w:tcPr>
          <w:p w:rsidR="00566EC0" w:rsidRDefault="00566EC0" w:rsidP="00710F21">
            <w:pPr>
              <w:jc w:val="center"/>
              <w:rPr>
                <w:rFonts w:ascii="Times New Roman" w:hAnsi="Times New Roman" w:cs="Times New Roman"/>
                <w:sz w:val="24"/>
                <w:szCs w:val="24"/>
              </w:rPr>
            </w:pPr>
            <w:r>
              <w:rPr>
                <w:rFonts w:ascii="Times New Roman" w:hAnsi="Times New Roman" w:cs="Times New Roman"/>
                <w:sz w:val="24"/>
                <w:szCs w:val="24"/>
              </w:rPr>
              <w:t>–</w:t>
            </w:r>
          </w:p>
        </w:tc>
        <w:tc>
          <w:tcPr>
            <w:tcW w:w="759" w:type="dxa"/>
            <w:vAlign w:val="center"/>
          </w:tcPr>
          <w:p w:rsidR="00566EC0" w:rsidRDefault="00566EC0" w:rsidP="00710F21">
            <w:pPr>
              <w:jc w:val="center"/>
              <w:rPr>
                <w:rFonts w:ascii="Times New Roman" w:hAnsi="Times New Roman" w:cs="Times New Roman"/>
                <w:sz w:val="24"/>
                <w:szCs w:val="24"/>
              </w:rPr>
            </w:pPr>
            <w:r>
              <w:rPr>
                <w:rFonts w:ascii="Times New Roman" w:hAnsi="Times New Roman" w:cs="Times New Roman"/>
                <w:sz w:val="24"/>
                <w:szCs w:val="24"/>
              </w:rPr>
              <w:t>Х</w:t>
            </w:r>
          </w:p>
        </w:tc>
        <w:tc>
          <w:tcPr>
            <w:tcW w:w="783" w:type="dxa"/>
            <w:vAlign w:val="center"/>
          </w:tcPr>
          <w:p w:rsidR="00566EC0" w:rsidRDefault="00566EC0" w:rsidP="00710F21">
            <w:pPr>
              <w:jc w:val="center"/>
              <w:rPr>
                <w:rFonts w:ascii="Times New Roman" w:hAnsi="Times New Roman" w:cs="Times New Roman"/>
                <w:sz w:val="24"/>
                <w:szCs w:val="24"/>
              </w:rPr>
            </w:pPr>
            <w:r>
              <w:rPr>
                <w:rFonts w:ascii="Times New Roman" w:hAnsi="Times New Roman" w:cs="Times New Roman"/>
                <w:sz w:val="24"/>
                <w:szCs w:val="24"/>
              </w:rPr>
              <w:t>–</w:t>
            </w:r>
          </w:p>
        </w:tc>
        <w:tc>
          <w:tcPr>
            <w:tcW w:w="2222" w:type="dxa"/>
            <w:vAlign w:val="center"/>
          </w:tcPr>
          <w:p w:rsidR="00566EC0" w:rsidRPr="00C05472" w:rsidRDefault="00566EC0" w:rsidP="00775F4A">
            <w:pPr>
              <w:jc w:val="center"/>
              <w:rPr>
                <w:rFonts w:ascii="Times New Roman" w:hAnsi="Times New Roman" w:cs="Times New Roman"/>
                <w:sz w:val="24"/>
                <w:szCs w:val="24"/>
              </w:rPr>
            </w:pPr>
            <w:r w:rsidRPr="00643310">
              <w:rPr>
                <w:rFonts w:ascii="Times New Roman" w:hAnsi="Times New Roman" w:cs="Times New Roman"/>
                <w:sz w:val="24"/>
                <w:szCs w:val="24"/>
              </w:rPr>
              <w:t>низкий</w:t>
            </w:r>
          </w:p>
        </w:tc>
      </w:tr>
      <w:tr w:rsidR="00566EC0" w:rsidTr="00DA4AB2">
        <w:tc>
          <w:tcPr>
            <w:tcW w:w="882" w:type="dxa"/>
            <w:vMerge/>
          </w:tcPr>
          <w:p w:rsidR="00566EC0" w:rsidRDefault="00566EC0" w:rsidP="00710F21">
            <w:pPr>
              <w:jc w:val="center"/>
              <w:rPr>
                <w:rFonts w:ascii="Times New Roman" w:hAnsi="Times New Roman" w:cs="Times New Roman"/>
                <w:sz w:val="24"/>
                <w:szCs w:val="24"/>
              </w:rPr>
            </w:pPr>
          </w:p>
        </w:tc>
        <w:tc>
          <w:tcPr>
            <w:tcW w:w="693" w:type="dxa"/>
            <w:vAlign w:val="center"/>
          </w:tcPr>
          <w:p w:rsidR="00566EC0" w:rsidRDefault="00566EC0" w:rsidP="00710F21">
            <w:pPr>
              <w:jc w:val="center"/>
              <w:rPr>
                <w:rFonts w:ascii="Times New Roman" w:hAnsi="Times New Roman" w:cs="Times New Roman"/>
                <w:sz w:val="24"/>
                <w:szCs w:val="24"/>
              </w:rPr>
            </w:pPr>
            <w:r>
              <w:rPr>
                <w:rFonts w:ascii="Times New Roman" w:hAnsi="Times New Roman" w:cs="Times New Roman"/>
                <w:sz w:val="24"/>
                <w:szCs w:val="24"/>
              </w:rPr>
              <w:t>12</w:t>
            </w:r>
          </w:p>
        </w:tc>
        <w:tc>
          <w:tcPr>
            <w:tcW w:w="688" w:type="dxa"/>
            <w:vAlign w:val="center"/>
          </w:tcPr>
          <w:p w:rsidR="00566EC0" w:rsidRDefault="00566EC0" w:rsidP="00B10FCA">
            <w:pPr>
              <w:jc w:val="center"/>
              <w:rPr>
                <w:rFonts w:ascii="Times New Roman" w:hAnsi="Times New Roman" w:cs="Times New Roman"/>
                <w:sz w:val="24"/>
                <w:szCs w:val="24"/>
              </w:rPr>
            </w:pPr>
            <w:r>
              <w:rPr>
                <w:rFonts w:ascii="Times New Roman" w:hAnsi="Times New Roman" w:cs="Times New Roman"/>
                <w:sz w:val="24"/>
                <w:szCs w:val="24"/>
              </w:rPr>
              <w:t>9</w:t>
            </w:r>
          </w:p>
        </w:tc>
        <w:tc>
          <w:tcPr>
            <w:tcW w:w="572" w:type="dxa"/>
            <w:vAlign w:val="center"/>
          </w:tcPr>
          <w:p w:rsidR="00566EC0" w:rsidRDefault="00566EC0" w:rsidP="004F422A">
            <w:pPr>
              <w:jc w:val="center"/>
              <w:rPr>
                <w:rFonts w:ascii="Times New Roman" w:hAnsi="Times New Roman" w:cs="Times New Roman"/>
                <w:sz w:val="24"/>
                <w:szCs w:val="24"/>
              </w:rPr>
            </w:pPr>
            <w:r>
              <w:rPr>
                <w:rFonts w:ascii="Times New Roman" w:hAnsi="Times New Roman" w:cs="Times New Roman"/>
                <w:sz w:val="24"/>
                <w:szCs w:val="24"/>
              </w:rPr>
              <w:t>4</w:t>
            </w:r>
          </w:p>
        </w:tc>
        <w:tc>
          <w:tcPr>
            <w:tcW w:w="5220" w:type="dxa"/>
            <w:vAlign w:val="center"/>
          </w:tcPr>
          <w:p w:rsidR="00566EC0" w:rsidRDefault="00566EC0" w:rsidP="00B10FCA">
            <w:pPr>
              <w:jc w:val="both"/>
              <w:rPr>
                <w:rFonts w:ascii="Times New Roman" w:hAnsi="Times New Roman" w:cs="Times New Roman"/>
                <w:sz w:val="24"/>
                <w:szCs w:val="24"/>
              </w:rPr>
            </w:pPr>
            <w:r>
              <w:rPr>
                <w:rFonts w:ascii="Times New Roman" w:hAnsi="Times New Roman" w:cs="Times New Roman"/>
                <w:sz w:val="24"/>
                <w:szCs w:val="24"/>
              </w:rPr>
              <w:t>н</w:t>
            </w:r>
            <w:r w:rsidRPr="00D01423">
              <w:rPr>
                <w:rFonts w:ascii="Times New Roman" w:hAnsi="Times New Roman" w:cs="Times New Roman"/>
                <w:sz w:val="24"/>
                <w:szCs w:val="24"/>
              </w:rPr>
              <w:t>есоответствие</w:t>
            </w:r>
            <w:r>
              <w:rPr>
                <w:rFonts w:ascii="Times New Roman" w:hAnsi="Times New Roman" w:cs="Times New Roman"/>
                <w:sz w:val="24"/>
                <w:szCs w:val="24"/>
              </w:rPr>
              <w:t xml:space="preserve"> </w:t>
            </w:r>
            <w:r w:rsidRPr="00EA2BAC">
              <w:rPr>
                <w:rFonts w:ascii="Times New Roman" w:eastAsia="Calibri" w:hAnsi="Times New Roman" w:cs="Times New Roman"/>
                <w:sz w:val="24"/>
                <w:szCs w:val="24"/>
              </w:rPr>
              <w:t>требованиям вынесенных решений заседаний комиссии УФК по соблюдению требований к служебному поведению федеральных государственных гражданских служащих и урегулированию конфликта интересов по итогам рассмотренных вопросов</w:t>
            </w:r>
            <w:r>
              <w:rPr>
                <w:rFonts w:ascii="Times New Roman" w:eastAsia="Calibri" w:hAnsi="Times New Roman" w:cs="Times New Roman"/>
                <w:sz w:val="24"/>
                <w:szCs w:val="24"/>
              </w:rPr>
              <w:t>;</w:t>
            </w:r>
          </w:p>
        </w:tc>
        <w:tc>
          <w:tcPr>
            <w:tcW w:w="736" w:type="dxa"/>
            <w:vAlign w:val="center"/>
          </w:tcPr>
          <w:p w:rsidR="00566EC0" w:rsidRDefault="00566EC0" w:rsidP="00710F21">
            <w:pPr>
              <w:jc w:val="center"/>
              <w:rPr>
                <w:rFonts w:ascii="Times New Roman" w:hAnsi="Times New Roman" w:cs="Times New Roman"/>
                <w:sz w:val="24"/>
                <w:szCs w:val="24"/>
              </w:rPr>
            </w:pPr>
            <w:r>
              <w:rPr>
                <w:rFonts w:ascii="Times New Roman" w:hAnsi="Times New Roman" w:cs="Times New Roman"/>
                <w:sz w:val="24"/>
                <w:szCs w:val="24"/>
              </w:rPr>
              <w:t>Х</w:t>
            </w:r>
          </w:p>
        </w:tc>
        <w:tc>
          <w:tcPr>
            <w:tcW w:w="759" w:type="dxa"/>
            <w:vAlign w:val="center"/>
          </w:tcPr>
          <w:p w:rsidR="00566EC0" w:rsidRPr="00FF6D83" w:rsidRDefault="00566EC0" w:rsidP="00710F21">
            <w:pPr>
              <w:jc w:val="center"/>
              <w:rPr>
                <w:rFonts w:ascii="Times New Roman" w:hAnsi="Times New Roman" w:cs="Times New Roman"/>
                <w:sz w:val="24"/>
                <w:szCs w:val="24"/>
              </w:rPr>
            </w:pPr>
            <w:r w:rsidRPr="00FF6D83">
              <w:rPr>
                <w:rFonts w:ascii="Times New Roman" w:hAnsi="Times New Roman" w:cs="Times New Roman"/>
                <w:sz w:val="24"/>
                <w:szCs w:val="24"/>
              </w:rPr>
              <w:t>–</w:t>
            </w:r>
          </w:p>
        </w:tc>
        <w:tc>
          <w:tcPr>
            <w:tcW w:w="783" w:type="dxa"/>
            <w:vAlign w:val="center"/>
          </w:tcPr>
          <w:p w:rsidR="00566EC0" w:rsidRPr="00FF6D83" w:rsidRDefault="00566EC0" w:rsidP="00710F21">
            <w:pPr>
              <w:jc w:val="center"/>
              <w:rPr>
                <w:rFonts w:ascii="Times New Roman" w:hAnsi="Times New Roman" w:cs="Times New Roman"/>
                <w:sz w:val="24"/>
                <w:szCs w:val="24"/>
              </w:rPr>
            </w:pPr>
            <w:r>
              <w:rPr>
                <w:rFonts w:ascii="Times New Roman" w:hAnsi="Times New Roman" w:cs="Times New Roman"/>
                <w:sz w:val="24"/>
                <w:szCs w:val="24"/>
              </w:rPr>
              <w:t>–</w:t>
            </w:r>
          </w:p>
        </w:tc>
        <w:tc>
          <w:tcPr>
            <w:tcW w:w="736" w:type="dxa"/>
            <w:vAlign w:val="center"/>
          </w:tcPr>
          <w:p w:rsidR="00566EC0" w:rsidRDefault="00566EC0" w:rsidP="00710F21">
            <w:pPr>
              <w:jc w:val="center"/>
              <w:rPr>
                <w:rFonts w:ascii="Times New Roman" w:hAnsi="Times New Roman" w:cs="Times New Roman"/>
                <w:sz w:val="24"/>
                <w:szCs w:val="24"/>
              </w:rPr>
            </w:pPr>
            <w:r>
              <w:rPr>
                <w:rFonts w:ascii="Times New Roman" w:hAnsi="Times New Roman" w:cs="Times New Roman"/>
                <w:sz w:val="24"/>
                <w:szCs w:val="24"/>
              </w:rPr>
              <w:t>Х</w:t>
            </w:r>
          </w:p>
        </w:tc>
        <w:tc>
          <w:tcPr>
            <w:tcW w:w="759" w:type="dxa"/>
            <w:vAlign w:val="center"/>
          </w:tcPr>
          <w:p w:rsidR="00566EC0" w:rsidRDefault="00566EC0" w:rsidP="00710F21">
            <w:pPr>
              <w:jc w:val="center"/>
              <w:rPr>
                <w:rFonts w:ascii="Times New Roman" w:hAnsi="Times New Roman" w:cs="Times New Roman"/>
                <w:sz w:val="24"/>
                <w:szCs w:val="24"/>
              </w:rPr>
            </w:pPr>
            <w:r>
              <w:rPr>
                <w:rFonts w:ascii="Times New Roman" w:hAnsi="Times New Roman" w:cs="Times New Roman"/>
                <w:sz w:val="24"/>
                <w:szCs w:val="24"/>
              </w:rPr>
              <w:t>–</w:t>
            </w:r>
          </w:p>
        </w:tc>
        <w:tc>
          <w:tcPr>
            <w:tcW w:w="783" w:type="dxa"/>
            <w:vAlign w:val="center"/>
          </w:tcPr>
          <w:p w:rsidR="00566EC0" w:rsidRDefault="00566EC0" w:rsidP="00710F21">
            <w:pPr>
              <w:jc w:val="center"/>
              <w:rPr>
                <w:rFonts w:ascii="Times New Roman" w:hAnsi="Times New Roman" w:cs="Times New Roman"/>
                <w:sz w:val="24"/>
                <w:szCs w:val="24"/>
              </w:rPr>
            </w:pPr>
            <w:r>
              <w:rPr>
                <w:rFonts w:ascii="Times New Roman" w:hAnsi="Times New Roman" w:cs="Times New Roman"/>
                <w:sz w:val="24"/>
                <w:szCs w:val="24"/>
              </w:rPr>
              <w:t>–</w:t>
            </w:r>
          </w:p>
        </w:tc>
        <w:tc>
          <w:tcPr>
            <w:tcW w:w="2222" w:type="dxa"/>
            <w:vAlign w:val="center"/>
          </w:tcPr>
          <w:p w:rsidR="00566EC0" w:rsidRPr="00C05472" w:rsidRDefault="00566EC0" w:rsidP="00775F4A">
            <w:pPr>
              <w:jc w:val="center"/>
              <w:rPr>
                <w:rFonts w:ascii="Times New Roman" w:hAnsi="Times New Roman" w:cs="Times New Roman"/>
                <w:sz w:val="24"/>
                <w:szCs w:val="24"/>
              </w:rPr>
            </w:pPr>
            <w:r w:rsidRPr="00C05472">
              <w:rPr>
                <w:rFonts w:ascii="Times New Roman" w:hAnsi="Times New Roman" w:cs="Times New Roman"/>
                <w:sz w:val="24"/>
                <w:szCs w:val="24"/>
              </w:rPr>
              <w:t>значимый</w:t>
            </w:r>
          </w:p>
        </w:tc>
      </w:tr>
      <w:tr w:rsidR="00566EC0" w:rsidTr="00DA4AB2">
        <w:tc>
          <w:tcPr>
            <w:tcW w:w="882" w:type="dxa"/>
            <w:vMerge/>
          </w:tcPr>
          <w:p w:rsidR="00566EC0" w:rsidRDefault="00566EC0" w:rsidP="00710F21">
            <w:pPr>
              <w:jc w:val="center"/>
              <w:rPr>
                <w:rFonts w:ascii="Times New Roman" w:hAnsi="Times New Roman" w:cs="Times New Roman"/>
                <w:sz w:val="24"/>
                <w:szCs w:val="24"/>
              </w:rPr>
            </w:pPr>
          </w:p>
        </w:tc>
        <w:tc>
          <w:tcPr>
            <w:tcW w:w="693" w:type="dxa"/>
            <w:vAlign w:val="center"/>
          </w:tcPr>
          <w:p w:rsidR="00566EC0" w:rsidRDefault="00566EC0" w:rsidP="00710F21">
            <w:pPr>
              <w:jc w:val="center"/>
              <w:rPr>
                <w:rFonts w:ascii="Times New Roman" w:hAnsi="Times New Roman" w:cs="Times New Roman"/>
                <w:sz w:val="24"/>
                <w:szCs w:val="24"/>
              </w:rPr>
            </w:pPr>
            <w:r>
              <w:rPr>
                <w:rFonts w:ascii="Times New Roman" w:hAnsi="Times New Roman" w:cs="Times New Roman"/>
                <w:sz w:val="24"/>
                <w:szCs w:val="24"/>
              </w:rPr>
              <w:t>12</w:t>
            </w:r>
          </w:p>
        </w:tc>
        <w:tc>
          <w:tcPr>
            <w:tcW w:w="688" w:type="dxa"/>
            <w:vAlign w:val="center"/>
          </w:tcPr>
          <w:p w:rsidR="00566EC0" w:rsidRDefault="00566EC0" w:rsidP="00B10FCA">
            <w:pPr>
              <w:jc w:val="center"/>
              <w:rPr>
                <w:rFonts w:ascii="Times New Roman" w:hAnsi="Times New Roman" w:cs="Times New Roman"/>
                <w:sz w:val="24"/>
                <w:szCs w:val="24"/>
              </w:rPr>
            </w:pPr>
            <w:r>
              <w:rPr>
                <w:rFonts w:ascii="Times New Roman" w:hAnsi="Times New Roman" w:cs="Times New Roman"/>
                <w:sz w:val="24"/>
                <w:szCs w:val="24"/>
              </w:rPr>
              <w:t>9</w:t>
            </w:r>
          </w:p>
        </w:tc>
        <w:tc>
          <w:tcPr>
            <w:tcW w:w="572" w:type="dxa"/>
            <w:vAlign w:val="center"/>
          </w:tcPr>
          <w:p w:rsidR="00566EC0" w:rsidRDefault="00566EC0" w:rsidP="004F422A">
            <w:pPr>
              <w:jc w:val="center"/>
              <w:rPr>
                <w:rFonts w:ascii="Times New Roman" w:hAnsi="Times New Roman" w:cs="Times New Roman"/>
                <w:sz w:val="24"/>
                <w:szCs w:val="24"/>
              </w:rPr>
            </w:pPr>
            <w:r>
              <w:rPr>
                <w:rFonts w:ascii="Times New Roman" w:hAnsi="Times New Roman" w:cs="Times New Roman"/>
                <w:sz w:val="24"/>
                <w:szCs w:val="24"/>
              </w:rPr>
              <w:t>5</w:t>
            </w:r>
          </w:p>
        </w:tc>
        <w:tc>
          <w:tcPr>
            <w:tcW w:w="5220" w:type="dxa"/>
            <w:vAlign w:val="center"/>
          </w:tcPr>
          <w:p w:rsidR="00566EC0" w:rsidRDefault="00566EC0" w:rsidP="00B10FCA">
            <w:pPr>
              <w:jc w:val="both"/>
              <w:rPr>
                <w:rFonts w:ascii="Times New Roman" w:hAnsi="Times New Roman" w:cs="Times New Roman"/>
                <w:sz w:val="24"/>
                <w:szCs w:val="24"/>
              </w:rPr>
            </w:pPr>
            <w:r>
              <w:rPr>
                <w:rFonts w:ascii="Times New Roman" w:hAnsi="Times New Roman" w:cs="Times New Roman"/>
                <w:sz w:val="24"/>
                <w:szCs w:val="24"/>
              </w:rPr>
              <w:t>не</w:t>
            </w:r>
            <w:r w:rsidRPr="008C2A84">
              <w:rPr>
                <w:rFonts w:ascii="Times New Roman" w:hAnsi="Times New Roman" w:cs="Times New Roman"/>
                <w:sz w:val="24"/>
                <w:szCs w:val="24"/>
              </w:rPr>
              <w:t>соответствие оформления протоколов по итогам заседания комиссии УФК по соблюдению требований к служебному поведению федеральных государственных гражданских служащих и урегулированию конфликта интересов утвержденной структуре</w:t>
            </w:r>
            <w:r>
              <w:rPr>
                <w:rFonts w:ascii="Times New Roman" w:hAnsi="Times New Roman" w:cs="Times New Roman"/>
                <w:sz w:val="24"/>
                <w:szCs w:val="24"/>
              </w:rPr>
              <w:t>;</w:t>
            </w:r>
          </w:p>
        </w:tc>
        <w:tc>
          <w:tcPr>
            <w:tcW w:w="736" w:type="dxa"/>
            <w:vAlign w:val="center"/>
          </w:tcPr>
          <w:p w:rsidR="00566EC0" w:rsidRDefault="00566EC0" w:rsidP="00710F21">
            <w:pPr>
              <w:jc w:val="center"/>
              <w:rPr>
                <w:rFonts w:ascii="Times New Roman" w:hAnsi="Times New Roman" w:cs="Times New Roman"/>
                <w:sz w:val="24"/>
                <w:szCs w:val="24"/>
              </w:rPr>
            </w:pPr>
            <w:r w:rsidRPr="008C2A84">
              <w:rPr>
                <w:rFonts w:ascii="Times New Roman" w:hAnsi="Times New Roman" w:cs="Times New Roman"/>
                <w:sz w:val="24"/>
                <w:szCs w:val="24"/>
              </w:rPr>
              <w:t>–</w:t>
            </w:r>
          </w:p>
        </w:tc>
        <w:tc>
          <w:tcPr>
            <w:tcW w:w="759" w:type="dxa"/>
            <w:vAlign w:val="center"/>
          </w:tcPr>
          <w:p w:rsidR="00566EC0" w:rsidRPr="00FF6D83" w:rsidRDefault="00566EC0" w:rsidP="00710F21">
            <w:pPr>
              <w:jc w:val="center"/>
              <w:rPr>
                <w:rFonts w:ascii="Times New Roman" w:hAnsi="Times New Roman" w:cs="Times New Roman"/>
                <w:sz w:val="24"/>
                <w:szCs w:val="24"/>
              </w:rPr>
            </w:pPr>
            <w:r w:rsidRPr="00EA2BAC">
              <w:rPr>
                <w:rFonts w:ascii="Times New Roman" w:hAnsi="Times New Roman" w:cs="Times New Roman"/>
                <w:sz w:val="24"/>
                <w:szCs w:val="24"/>
              </w:rPr>
              <w:t>Х</w:t>
            </w:r>
          </w:p>
        </w:tc>
        <w:tc>
          <w:tcPr>
            <w:tcW w:w="783" w:type="dxa"/>
            <w:vAlign w:val="center"/>
          </w:tcPr>
          <w:p w:rsidR="00566EC0" w:rsidRPr="00FF6D83" w:rsidRDefault="00566EC0" w:rsidP="00710F21">
            <w:pPr>
              <w:jc w:val="center"/>
              <w:rPr>
                <w:rFonts w:ascii="Times New Roman" w:hAnsi="Times New Roman" w:cs="Times New Roman"/>
                <w:sz w:val="24"/>
                <w:szCs w:val="24"/>
              </w:rPr>
            </w:pPr>
            <w:r>
              <w:rPr>
                <w:rFonts w:ascii="Times New Roman" w:hAnsi="Times New Roman" w:cs="Times New Roman"/>
                <w:sz w:val="24"/>
                <w:szCs w:val="24"/>
              </w:rPr>
              <w:t>–</w:t>
            </w:r>
          </w:p>
        </w:tc>
        <w:tc>
          <w:tcPr>
            <w:tcW w:w="736" w:type="dxa"/>
            <w:vAlign w:val="center"/>
          </w:tcPr>
          <w:p w:rsidR="00566EC0" w:rsidRDefault="00566EC0" w:rsidP="00710F21">
            <w:pPr>
              <w:jc w:val="center"/>
              <w:rPr>
                <w:rFonts w:ascii="Times New Roman" w:hAnsi="Times New Roman" w:cs="Times New Roman"/>
                <w:sz w:val="24"/>
                <w:szCs w:val="24"/>
              </w:rPr>
            </w:pPr>
            <w:r>
              <w:rPr>
                <w:rFonts w:ascii="Times New Roman" w:hAnsi="Times New Roman" w:cs="Times New Roman"/>
                <w:sz w:val="24"/>
                <w:szCs w:val="24"/>
              </w:rPr>
              <w:t>–</w:t>
            </w:r>
          </w:p>
        </w:tc>
        <w:tc>
          <w:tcPr>
            <w:tcW w:w="759" w:type="dxa"/>
            <w:vAlign w:val="center"/>
          </w:tcPr>
          <w:p w:rsidR="00566EC0" w:rsidRDefault="00566EC0" w:rsidP="00710F21">
            <w:pPr>
              <w:jc w:val="center"/>
              <w:rPr>
                <w:rFonts w:ascii="Times New Roman" w:hAnsi="Times New Roman" w:cs="Times New Roman"/>
                <w:sz w:val="24"/>
                <w:szCs w:val="24"/>
              </w:rPr>
            </w:pPr>
            <w:r>
              <w:rPr>
                <w:rFonts w:ascii="Times New Roman" w:hAnsi="Times New Roman" w:cs="Times New Roman"/>
                <w:sz w:val="24"/>
                <w:szCs w:val="24"/>
              </w:rPr>
              <w:t>–</w:t>
            </w:r>
          </w:p>
        </w:tc>
        <w:tc>
          <w:tcPr>
            <w:tcW w:w="783" w:type="dxa"/>
            <w:vAlign w:val="center"/>
          </w:tcPr>
          <w:p w:rsidR="00566EC0" w:rsidRDefault="00566EC0" w:rsidP="00710F21">
            <w:pPr>
              <w:jc w:val="center"/>
              <w:rPr>
                <w:rFonts w:ascii="Times New Roman" w:hAnsi="Times New Roman" w:cs="Times New Roman"/>
                <w:sz w:val="24"/>
                <w:szCs w:val="24"/>
              </w:rPr>
            </w:pPr>
            <w:r>
              <w:rPr>
                <w:rFonts w:ascii="Times New Roman" w:hAnsi="Times New Roman" w:cs="Times New Roman"/>
                <w:sz w:val="24"/>
                <w:szCs w:val="24"/>
              </w:rPr>
              <w:t>Х</w:t>
            </w:r>
          </w:p>
        </w:tc>
        <w:tc>
          <w:tcPr>
            <w:tcW w:w="2222" w:type="dxa"/>
            <w:vAlign w:val="center"/>
          </w:tcPr>
          <w:p w:rsidR="00566EC0" w:rsidRPr="00C05472" w:rsidRDefault="00566EC0" w:rsidP="00775F4A">
            <w:pPr>
              <w:jc w:val="center"/>
              <w:rPr>
                <w:rFonts w:ascii="Times New Roman" w:hAnsi="Times New Roman" w:cs="Times New Roman"/>
                <w:sz w:val="24"/>
                <w:szCs w:val="24"/>
              </w:rPr>
            </w:pPr>
            <w:r w:rsidRPr="00C05472">
              <w:rPr>
                <w:rFonts w:ascii="Times New Roman" w:hAnsi="Times New Roman" w:cs="Times New Roman"/>
                <w:sz w:val="24"/>
                <w:szCs w:val="24"/>
              </w:rPr>
              <w:t>значимый</w:t>
            </w:r>
          </w:p>
        </w:tc>
      </w:tr>
      <w:tr w:rsidR="00566EC0" w:rsidTr="00DA4AB2">
        <w:tc>
          <w:tcPr>
            <w:tcW w:w="882" w:type="dxa"/>
            <w:vMerge/>
          </w:tcPr>
          <w:p w:rsidR="00566EC0" w:rsidRDefault="00566EC0" w:rsidP="00710F21">
            <w:pPr>
              <w:jc w:val="center"/>
              <w:rPr>
                <w:rFonts w:ascii="Times New Roman" w:hAnsi="Times New Roman" w:cs="Times New Roman"/>
                <w:sz w:val="24"/>
                <w:szCs w:val="24"/>
              </w:rPr>
            </w:pPr>
          </w:p>
        </w:tc>
        <w:tc>
          <w:tcPr>
            <w:tcW w:w="693" w:type="dxa"/>
            <w:vAlign w:val="center"/>
          </w:tcPr>
          <w:p w:rsidR="00566EC0" w:rsidRDefault="00566EC0" w:rsidP="00710F21">
            <w:pPr>
              <w:jc w:val="center"/>
              <w:rPr>
                <w:rFonts w:ascii="Times New Roman" w:hAnsi="Times New Roman" w:cs="Times New Roman"/>
                <w:sz w:val="24"/>
                <w:szCs w:val="24"/>
              </w:rPr>
            </w:pPr>
            <w:r>
              <w:rPr>
                <w:rFonts w:ascii="Times New Roman" w:hAnsi="Times New Roman" w:cs="Times New Roman"/>
                <w:sz w:val="24"/>
                <w:szCs w:val="24"/>
              </w:rPr>
              <w:t>12</w:t>
            </w:r>
          </w:p>
        </w:tc>
        <w:tc>
          <w:tcPr>
            <w:tcW w:w="688" w:type="dxa"/>
            <w:vAlign w:val="center"/>
          </w:tcPr>
          <w:p w:rsidR="00566EC0" w:rsidRDefault="00566EC0" w:rsidP="00B10FCA">
            <w:pPr>
              <w:jc w:val="center"/>
              <w:rPr>
                <w:rFonts w:ascii="Times New Roman" w:hAnsi="Times New Roman" w:cs="Times New Roman"/>
                <w:sz w:val="24"/>
                <w:szCs w:val="24"/>
              </w:rPr>
            </w:pPr>
            <w:r>
              <w:rPr>
                <w:rFonts w:ascii="Times New Roman" w:hAnsi="Times New Roman" w:cs="Times New Roman"/>
                <w:sz w:val="24"/>
                <w:szCs w:val="24"/>
              </w:rPr>
              <w:t>9</w:t>
            </w:r>
          </w:p>
        </w:tc>
        <w:tc>
          <w:tcPr>
            <w:tcW w:w="572" w:type="dxa"/>
            <w:vAlign w:val="center"/>
          </w:tcPr>
          <w:p w:rsidR="00566EC0" w:rsidRDefault="00566EC0" w:rsidP="00B10FCA">
            <w:pPr>
              <w:jc w:val="center"/>
              <w:rPr>
                <w:rFonts w:ascii="Times New Roman" w:hAnsi="Times New Roman" w:cs="Times New Roman"/>
                <w:sz w:val="24"/>
                <w:szCs w:val="24"/>
              </w:rPr>
            </w:pPr>
            <w:r>
              <w:rPr>
                <w:rFonts w:ascii="Times New Roman" w:hAnsi="Times New Roman" w:cs="Times New Roman"/>
                <w:sz w:val="24"/>
                <w:szCs w:val="24"/>
              </w:rPr>
              <w:t>6</w:t>
            </w:r>
          </w:p>
        </w:tc>
        <w:tc>
          <w:tcPr>
            <w:tcW w:w="5220" w:type="dxa"/>
            <w:vAlign w:val="center"/>
          </w:tcPr>
          <w:p w:rsidR="00566EC0" w:rsidRDefault="00566EC0" w:rsidP="00B10FCA">
            <w:pPr>
              <w:jc w:val="both"/>
              <w:rPr>
                <w:rFonts w:ascii="Times New Roman" w:hAnsi="Times New Roman" w:cs="Times New Roman"/>
                <w:sz w:val="24"/>
                <w:szCs w:val="24"/>
              </w:rPr>
            </w:pPr>
            <w:r>
              <w:rPr>
                <w:rFonts w:ascii="Times New Roman" w:hAnsi="Times New Roman" w:cs="Times New Roman"/>
                <w:sz w:val="24"/>
                <w:szCs w:val="24"/>
              </w:rPr>
              <w:t>иные риски по пункту 9</w:t>
            </w:r>
            <w:r>
              <w:rPr>
                <w:rFonts w:ascii="Times New Roman" w:hAnsi="Times New Roman"/>
                <w:bCs/>
                <w:sz w:val="24"/>
                <w:szCs w:val="24"/>
              </w:rPr>
              <w:t xml:space="preserve"> направления деятельности XII. </w:t>
            </w:r>
          </w:p>
        </w:tc>
        <w:tc>
          <w:tcPr>
            <w:tcW w:w="736" w:type="dxa"/>
            <w:vAlign w:val="center"/>
          </w:tcPr>
          <w:p w:rsidR="00566EC0" w:rsidRDefault="00566EC0" w:rsidP="00710F21">
            <w:pPr>
              <w:jc w:val="center"/>
              <w:rPr>
                <w:rFonts w:ascii="Times New Roman" w:hAnsi="Times New Roman" w:cs="Times New Roman"/>
                <w:sz w:val="24"/>
                <w:szCs w:val="24"/>
              </w:rPr>
            </w:pPr>
            <w:r>
              <w:rPr>
                <w:rFonts w:ascii="Times New Roman" w:hAnsi="Times New Roman" w:cs="Times New Roman"/>
                <w:sz w:val="24"/>
                <w:szCs w:val="24"/>
              </w:rPr>
              <w:t>Х</w:t>
            </w:r>
          </w:p>
        </w:tc>
        <w:tc>
          <w:tcPr>
            <w:tcW w:w="759" w:type="dxa"/>
            <w:vAlign w:val="center"/>
          </w:tcPr>
          <w:p w:rsidR="00566EC0" w:rsidRPr="00FF6D83" w:rsidRDefault="00566EC0" w:rsidP="00710F21">
            <w:pPr>
              <w:jc w:val="center"/>
              <w:rPr>
                <w:rFonts w:ascii="Times New Roman" w:hAnsi="Times New Roman" w:cs="Times New Roman"/>
                <w:sz w:val="24"/>
                <w:szCs w:val="24"/>
              </w:rPr>
            </w:pPr>
            <w:r w:rsidRPr="00FF6D83">
              <w:rPr>
                <w:rFonts w:ascii="Times New Roman" w:hAnsi="Times New Roman" w:cs="Times New Roman"/>
                <w:sz w:val="24"/>
                <w:szCs w:val="24"/>
              </w:rPr>
              <w:t>–</w:t>
            </w:r>
          </w:p>
        </w:tc>
        <w:tc>
          <w:tcPr>
            <w:tcW w:w="783" w:type="dxa"/>
            <w:vAlign w:val="center"/>
          </w:tcPr>
          <w:p w:rsidR="00566EC0" w:rsidRPr="00FF6D83" w:rsidRDefault="00566EC0" w:rsidP="00710F21">
            <w:pPr>
              <w:jc w:val="center"/>
              <w:rPr>
                <w:rFonts w:ascii="Times New Roman" w:hAnsi="Times New Roman" w:cs="Times New Roman"/>
                <w:sz w:val="24"/>
                <w:szCs w:val="24"/>
              </w:rPr>
            </w:pPr>
            <w:r w:rsidRPr="00FF6D83">
              <w:rPr>
                <w:rFonts w:ascii="Times New Roman" w:hAnsi="Times New Roman" w:cs="Times New Roman"/>
                <w:sz w:val="24"/>
                <w:szCs w:val="24"/>
              </w:rPr>
              <w:t>–</w:t>
            </w:r>
          </w:p>
        </w:tc>
        <w:tc>
          <w:tcPr>
            <w:tcW w:w="736" w:type="dxa"/>
            <w:vAlign w:val="center"/>
          </w:tcPr>
          <w:p w:rsidR="00566EC0" w:rsidRPr="00FF6D83" w:rsidRDefault="00566EC0" w:rsidP="00710F21">
            <w:pPr>
              <w:jc w:val="center"/>
              <w:rPr>
                <w:rFonts w:ascii="Times New Roman" w:hAnsi="Times New Roman" w:cs="Times New Roman"/>
                <w:sz w:val="24"/>
                <w:szCs w:val="24"/>
              </w:rPr>
            </w:pPr>
            <w:r w:rsidRPr="00643310">
              <w:rPr>
                <w:rFonts w:ascii="Times New Roman" w:hAnsi="Times New Roman" w:cs="Times New Roman"/>
                <w:sz w:val="24"/>
                <w:szCs w:val="24"/>
              </w:rPr>
              <w:t>Х</w:t>
            </w:r>
          </w:p>
        </w:tc>
        <w:tc>
          <w:tcPr>
            <w:tcW w:w="759" w:type="dxa"/>
            <w:vAlign w:val="center"/>
          </w:tcPr>
          <w:p w:rsidR="00566EC0" w:rsidRPr="00FF6D83" w:rsidRDefault="00566EC0" w:rsidP="00710F21">
            <w:pPr>
              <w:jc w:val="center"/>
              <w:rPr>
                <w:rFonts w:ascii="Times New Roman" w:hAnsi="Times New Roman" w:cs="Times New Roman"/>
                <w:sz w:val="24"/>
                <w:szCs w:val="24"/>
              </w:rPr>
            </w:pPr>
            <w:r w:rsidRPr="00E90656">
              <w:rPr>
                <w:rFonts w:ascii="Times New Roman" w:hAnsi="Times New Roman" w:cs="Times New Roman"/>
                <w:sz w:val="24"/>
                <w:szCs w:val="24"/>
              </w:rPr>
              <w:t>–</w:t>
            </w:r>
          </w:p>
        </w:tc>
        <w:tc>
          <w:tcPr>
            <w:tcW w:w="783" w:type="dxa"/>
            <w:vAlign w:val="center"/>
          </w:tcPr>
          <w:p w:rsidR="00566EC0" w:rsidRPr="00FF6D83" w:rsidRDefault="00566EC0" w:rsidP="00710F21">
            <w:pPr>
              <w:jc w:val="center"/>
              <w:rPr>
                <w:rFonts w:ascii="Times New Roman" w:hAnsi="Times New Roman" w:cs="Times New Roman"/>
                <w:sz w:val="24"/>
                <w:szCs w:val="24"/>
              </w:rPr>
            </w:pPr>
            <w:r w:rsidRPr="00E90656">
              <w:rPr>
                <w:rFonts w:ascii="Times New Roman" w:hAnsi="Times New Roman" w:cs="Times New Roman"/>
                <w:sz w:val="24"/>
                <w:szCs w:val="24"/>
              </w:rPr>
              <w:t>–</w:t>
            </w:r>
          </w:p>
        </w:tc>
        <w:tc>
          <w:tcPr>
            <w:tcW w:w="2222" w:type="dxa"/>
            <w:vAlign w:val="center"/>
          </w:tcPr>
          <w:p w:rsidR="00566EC0" w:rsidRDefault="00566EC0" w:rsidP="00710F21">
            <w:pPr>
              <w:jc w:val="center"/>
            </w:pPr>
            <w:r w:rsidRPr="00643310">
              <w:rPr>
                <w:rFonts w:ascii="Times New Roman" w:hAnsi="Times New Roman" w:cs="Times New Roman"/>
                <w:sz w:val="24"/>
                <w:szCs w:val="24"/>
              </w:rPr>
              <w:t>низкий</w:t>
            </w:r>
          </w:p>
        </w:tc>
      </w:tr>
      <w:tr w:rsidR="00566EC0" w:rsidTr="00DA4AB2">
        <w:tc>
          <w:tcPr>
            <w:tcW w:w="882" w:type="dxa"/>
            <w:vMerge w:val="restart"/>
          </w:tcPr>
          <w:p w:rsidR="00566EC0" w:rsidRDefault="00566EC0" w:rsidP="00710F21">
            <w:pPr>
              <w:jc w:val="center"/>
              <w:rPr>
                <w:rFonts w:ascii="Times New Roman" w:hAnsi="Times New Roman" w:cs="Times New Roman"/>
                <w:sz w:val="24"/>
                <w:szCs w:val="24"/>
              </w:rPr>
            </w:pPr>
            <w:r>
              <w:rPr>
                <w:rFonts w:ascii="Times New Roman" w:hAnsi="Times New Roman" w:cs="Times New Roman"/>
                <w:sz w:val="24"/>
                <w:szCs w:val="24"/>
              </w:rPr>
              <w:t>10.</w:t>
            </w:r>
          </w:p>
        </w:tc>
        <w:tc>
          <w:tcPr>
            <w:tcW w:w="13951" w:type="dxa"/>
            <w:gridSpan w:val="11"/>
            <w:vAlign w:val="center"/>
          </w:tcPr>
          <w:p w:rsidR="00566EC0" w:rsidRPr="00643310" w:rsidRDefault="00566EC0" w:rsidP="005378F7">
            <w:pPr>
              <w:jc w:val="both"/>
              <w:rPr>
                <w:rFonts w:ascii="Times New Roman" w:hAnsi="Times New Roman" w:cs="Times New Roman"/>
                <w:sz w:val="24"/>
                <w:szCs w:val="24"/>
              </w:rPr>
            </w:pPr>
            <w:r>
              <w:rPr>
                <w:rFonts w:ascii="Times New Roman" w:eastAsia="Times New Roman" w:hAnsi="Times New Roman" w:cs="Times New Roman"/>
                <w:sz w:val="24"/>
                <w:szCs w:val="24"/>
              </w:rPr>
              <w:t>О</w:t>
            </w:r>
            <w:r w:rsidRPr="00EA2BAC">
              <w:rPr>
                <w:rFonts w:ascii="Times New Roman" w:eastAsia="Times New Roman" w:hAnsi="Times New Roman" w:cs="Times New Roman"/>
                <w:sz w:val="24"/>
                <w:szCs w:val="24"/>
              </w:rPr>
              <w:t>рганизаци</w:t>
            </w:r>
            <w:r>
              <w:rPr>
                <w:rFonts w:ascii="Times New Roman" w:eastAsia="Times New Roman" w:hAnsi="Times New Roman" w:cs="Times New Roman"/>
                <w:sz w:val="24"/>
                <w:szCs w:val="24"/>
              </w:rPr>
              <w:t>я</w:t>
            </w:r>
            <w:r w:rsidRPr="00EA2BAC">
              <w:rPr>
                <w:rFonts w:ascii="Times New Roman" w:eastAsia="Times New Roman" w:hAnsi="Times New Roman" w:cs="Times New Roman"/>
                <w:sz w:val="24"/>
                <w:szCs w:val="24"/>
              </w:rPr>
              <w:t xml:space="preserve"> работы по </w:t>
            </w:r>
            <w:r w:rsidRPr="00EA2BAC">
              <w:rPr>
                <w:rFonts w:ascii="Times New Roman" w:eastAsia="Calibri" w:hAnsi="Times New Roman" w:cs="Times New Roman"/>
                <w:sz w:val="24"/>
                <w:szCs w:val="24"/>
              </w:rPr>
              <w:t>уведомлению федеральными государственными гражданскими служащими Федерального казначейства представителя нанимателя о фактах обращения в целях склонения их к совершению коррупционных правонарушений</w:t>
            </w:r>
            <w:r>
              <w:rPr>
                <w:rFonts w:ascii="Times New Roman" w:eastAsia="Calibri" w:hAnsi="Times New Roman" w:cs="Times New Roman"/>
                <w:sz w:val="24"/>
                <w:szCs w:val="24"/>
              </w:rPr>
              <w:t>:</w:t>
            </w:r>
          </w:p>
        </w:tc>
      </w:tr>
      <w:tr w:rsidR="00566EC0" w:rsidTr="00FF6D83">
        <w:tc>
          <w:tcPr>
            <w:tcW w:w="882" w:type="dxa"/>
            <w:vMerge/>
          </w:tcPr>
          <w:p w:rsidR="00566EC0" w:rsidRDefault="00566EC0" w:rsidP="00710F21">
            <w:pPr>
              <w:jc w:val="center"/>
              <w:rPr>
                <w:rFonts w:ascii="Times New Roman" w:hAnsi="Times New Roman" w:cs="Times New Roman"/>
                <w:sz w:val="24"/>
                <w:szCs w:val="24"/>
              </w:rPr>
            </w:pPr>
          </w:p>
        </w:tc>
        <w:tc>
          <w:tcPr>
            <w:tcW w:w="693" w:type="dxa"/>
            <w:vAlign w:val="center"/>
          </w:tcPr>
          <w:p w:rsidR="00566EC0" w:rsidRDefault="00566EC0" w:rsidP="00710F21">
            <w:pPr>
              <w:jc w:val="center"/>
              <w:rPr>
                <w:rFonts w:ascii="Times New Roman" w:hAnsi="Times New Roman" w:cs="Times New Roman"/>
                <w:sz w:val="24"/>
                <w:szCs w:val="24"/>
              </w:rPr>
            </w:pPr>
            <w:r>
              <w:rPr>
                <w:rFonts w:ascii="Times New Roman" w:hAnsi="Times New Roman" w:cs="Times New Roman"/>
                <w:sz w:val="24"/>
                <w:szCs w:val="24"/>
              </w:rPr>
              <w:t>12</w:t>
            </w:r>
          </w:p>
        </w:tc>
        <w:tc>
          <w:tcPr>
            <w:tcW w:w="688" w:type="dxa"/>
            <w:vAlign w:val="center"/>
          </w:tcPr>
          <w:p w:rsidR="00566EC0" w:rsidRDefault="00566EC0" w:rsidP="00B10FCA">
            <w:pPr>
              <w:jc w:val="center"/>
              <w:rPr>
                <w:rFonts w:ascii="Times New Roman" w:hAnsi="Times New Roman" w:cs="Times New Roman"/>
                <w:sz w:val="24"/>
                <w:szCs w:val="24"/>
              </w:rPr>
            </w:pPr>
            <w:r>
              <w:rPr>
                <w:rFonts w:ascii="Times New Roman" w:hAnsi="Times New Roman" w:cs="Times New Roman"/>
                <w:sz w:val="24"/>
                <w:szCs w:val="24"/>
              </w:rPr>
              <w:t>10</w:t>
            </w:r>
          </w:p>
        </w:tc>
        <w:tc>
          <w:tcPr>
            <w:tcW w:w="572" w:type="dxa"/>
            <w:vAlign w:val="center"/>
          </w:tcPr>
          <w:p w:rsidR="00566EC0" w:rsidRDefault="00566EC0" w:rsidP="00B10FCA">
            <w:pPr>
              <w:jc w:val="center"/>
              <w:rPr>
                <w:rFonts w:ascii="Times New Roman" w:hAnsi="Times New Roman" w:cs="Times New Roman"/>
                <w:sz w:val="24"/>
                <w:szCs w:val="24"/>
              </w:rPr>
            </w:pPr>
            <w:r>
              <w:rPr>
                <w:rFonts w:ascii="Times New Roman" w:hAnsi="Times New Roman" w:cs="Times New Roman"/>
                <w:sz w:val="24"/>
                <w:szCs w:val="24"/>
              </w:rPr>
              <w:t>1</w:t>
            </w:r>
          </w:p>
        </w:tc>
        <w:tc>
          <w:tcPr>
            <w:tcW w:w="5220" w:type="dxa"/>
            <w:vAlign w:val="center"/>
          </w:tcPr>
          <w:p w:rsidR="00566EC0" w:rsidRDefault="00566EC0" w:rsidP="00FF6D83">
            <w:pPr>
              <w:jc w:val="both"/>
              <w:rPr>
                <w:rFonts w:ascii="Times New Roman" w:hAnsi="Times New Roman" w:cs="Times New Roman"/>
                <w:sz w:val="24"/>
                <w:szCs w:val="24"/>
              </w:rPr>
            </w:pPr>
            <w:proofErr w:type="gramStart"/>
            <w:r w:rsidRPr="00CF7DE3">
              <w:rPr>
                <w:rFonts w:ascii="Times New Roman" w:hAnsi="Times New Roman" w:cs="Times New Roman"/>
                <w:sz w:val="24"/>
                <w:szCs w:val="24"/>
              </w:rPr>
              <w:t>несоблюдение порядка</w:t>
            </w:r>
            <w:r>
              <w:rPr>
                <w:rFonts w:ascii="Times New Roman" w:hAnsi="Times New Roman" w:cs="Times New Roman"/>
                <w:sz w:val="24"/>
                <w:szCs w:val="24"/>
              </w:rPr>
              <w:t xml:space="preserve"> </w:t>
            </w:r>
            <w:r w:rsidRPr="00EA2BAC">
              <w:rPr>
                <w:rFonts w:ascii="Times New Roman" w:eastAsia="Calibri" w:hAnsi="Times New Roman" w:cs="Times New Roman"/>
                <w:sz w:val="24"/>
                <w:szCs w:val="24"/>
              </w:rPr>
              <w:t xml:space="preserve">уведомления федеральными государственными гражданскими служащими Федерального казначейства представителя нанимателя о фактах обращения в целях склонения их к совершению коррупционных правонарушений, регистрации таких уведомлений и организации проверки содержащихся в них сведений, утвержденного приказом Федерального казначейства </w:t>
            </w:r>
            <w:r w:rsidR="00FF6D83">
              <w:rPr>
                <w:rFonts w:ascii="Times New Roman" w:eastAsia="Calibri" w:hAnsi="Times New Roman" w:cs="Times New Roman"/>
                <w:sz w:val="24"/>
                <w:szCs w:val="24"/>
              </w:rPr>
              <w:t>от 8 апреля 2015 г. № </w:t>
            </w:r>
            <w:r w:rsidRPr="00EA2BAC">
              <w:rPr>
                <w:rFonts w:ascii="Times New Roman" w:eastAsia="Calibri" w:hAnsi="Times New Roman" w:cs="Times New Roman"/>
                <w:sz w:val="24"/>
                <w:szCs w:val="24"/>
              </w:rPr>
              <w:t>10н</w:t>
            </w:r>
            <w:r>
              <w:rPr>
                <w:rFonts w:ascii="Times New Roman" w:eastAsia="Calibri" w:hAnsi="Times New Roman" w:cs="Times New Roman"/>
                <w:sz w:val="24"/>
                <w:szCs w:val="24"/>
              </w:rPr>
              <w:t xml:space="preserve"> </w:t>
            </w:r>
            <w:r>
              <w:rPr>
                <w:rFonts w:ascii="Times New Roman" w:eastAsia="Times New Roman" w:hAnsi="Times New Roman" w:cs="Times New Roman"/>
                <w:snapToGrid w:val="0"/>
                <w:color w:val="000000"/>
                <w:sz w:val="24"/>
                <w:szCs w:val="24"/>
                <w:lang w:eastAsia="ru-RU"/>
              </w:rPr>
              <w:t>(з</w:t>
            </w:r>
            <w:r>
              <w:rPr>
                <w:rFonts w:ascii="Times New Roman" w:eastAsia="Times New Roman" w:hAnsi="Times New Roman" w:cs="Times New Roman"/>
                <w:sz w:val="24"/>
                <w:szCs w:val="24"/>
                <w:lang w:eastAsia="ru-RU"/>
              </w:rPr>
              <w:t>арегистрирован в Министерстве юстиции Российской Федерации 13 мая 2015</w:t>
            </w:r>
            <w:r w:rsidR="00FF6D83">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г., регистрационный номер 37272);</w:t>
            </w:r>
            <w:proofErr w:type="gramEnd"/>
          </w:p>
        </w:tc>
        <w:tc>
          <w:tcPr>
            <w:tcW w:w="736" w:type="dxa"/>
            <w:vAlign w:val="center"/>
          </w:tcPr>
          <w:p w:rsidR="00566EC0" w:rsidRDefault="00566EC0" w:rsidP="00FF6D83">
            <w:pPr>
              <w:jc w:val="center"/>
              <w:rPr>
                <w:rFonts w:ascii="Times New Roman" w:hAnsi="Times New Roman" w:cs="Times New Roman"/>
                <w:sz w:val="24"/>
                <w:szCs w:val="24"/>
              </w:rPr>
            </w:pPr>
            <w:r>
              <w:rPr>
                <w:rFonts w:ascii="Times New Roman" w:hAnsi="Times New Roman" w:cs="Times New Roman"/>
                <w:sz w:val="24"/>
                <w:szCs w:val="24"/>
              </w:rPr>
              <w:t>–</w:t>
            </w:r>
          </w:p>
        </w:tc>
        <w:tc>
          <w:tcPr>
            <w:tcW w:w="759" w:type="dxa"/>
            <w:vAlign w:val="center"/>
          </w:tcPr>
          <w:p w:rsidR="00566EC0" w:rsidRPr="00FF6D83" w:rsidRDefault="00566EC0" w:rsidP="00FF6D83">
            <w:pPr>
              <w:jc w:val="center"/>
              <w:rPr>
                <w:rFonts w:ascii="Times New Roman" w:hAnsi="Times New Roman" w:cs="Times New Roman"/>
                <w:sz w:val="24"/>
                <w:szCs w:val="24"/>
              </w:rPr>
            </w:pPr>
            <w:r w:rsidRPr="00FF6D83">
              <w:rPr>
                <w:rFonts w:ascii="Times New Roman" w:hAnsi="Times New Roman" w:cs="Times New Roman"/>
                <w:sz w:val="24"/>
                <w:szCs w:val="24"/>
              </w:rPr>
              <w:t>–</w:t>
            </w:r>
          </w:p>
        </w:tc>
        <w:tc>
          <w:tcPr>
            <w:tcW w:w="783" w:type="dxa"/>
            <w:vAlign w:val="center"/>
          </w:tcPr>
          <w:p w:rsidR="00566EC0" w:rsidRPr="00FF6D83" w:rsidRDefault="00566EC0" w:rsidP="00FF6D83">
            <w:pPr>
              <w:jc w:val="center"/>
              <w:rPr>
                <w:rFonts w:ascii="Times New Roman" w:hAnsi="Times New Roman" w:cs="Times New Roman"/>
                <w:sz w:val="24"/>
                <w:szCs w:val="24"/>
              </w:rPr>
            </w:pPr>
            <w:r w:rsidRPr="00531DB2">
              <w:rPr>
                <w:rFonts w:ascii="Times New Roman" w:hAnsi="Times New Roman" w:cs="Times New Roman"/>
                <w:sz w:val="24"/>
                <w:szCs w:val="24"/>
              </w:rPr>
              <w:t>Х</w:t>
            </w:r>
          </w:p>
        </w:tc>
        <w:tc>
          <w:tcPr>
            <w:tcW w:w="736" w:type="dxa"/>
            <w:vAlign w:val="center"/>
          </w:tcPr>
          <w:p w:rsidR="00566EC0" w:rsidRPr="00643310" w:rsidRDefault="00566EC0" w:rsidP="00FF6D83">
            <w:pPr>
              <w:jc w:val="center"/>
              <w:rPr>
                <w:rFonts w:ascii="Times New Roman" w:hAnsi="Times New Roman" w:cs="Times New Roman"/>
                <w:sz w:val="24"/>
                <w:szCs w:val="24"/>
              </w:rPr>
            </w:pPr>
            <w:r w:rsidRPr="00531DB2">
              <w:rPr>
                <w:rFonts w:ascii="Times New Roman" w:hAnsi="Times New Roman" w:cs="Times New Roman"/>
                <w:sz w:val="24"/>
                <w:szCs w:val="24"/>
              </w:rPr>
              <w:t>Х</w:t>
            </w:r>
          </w:p>
        </w:tc>
        <w:tc>
          <w:tcPr>
            <w:tcW w:w="759" w:type="dxa"/>
            <w:vAlign w:val="center"/>
          </w:tcPr>
          <w:p w:rsidR="00566EC0" w:rsidRPr="00E90656" w:rsidRDefault="00566EC0" w:rsidP="00FF6D83">
            <w:pPr>
              <w:jc w:val="center"/>
              <w:rPr>
                <w:rFonts w:ascii="Times New Roman" w:hAnsi="Times New Roman" w:cs="Times New Roman"/>
                <w:sz w:val="24"/>
                <w:szCs w:val="24"/>
              </w:rPr>
            </w:pPr>
            <w:r>
              <w:rPr>
                <w:rFonts w:ascii="Times New Roman" w:hAnsi="Times New Roman" w:cs="Times New Roman"/>
                <w:sz w:val="24"/>
                <w:szCs w:val="24"/>
              </w:rPr>
              <w:t>–</w:t>
            </w:r>
          </w:p>
        </w:tc>
        <w:tc>
          <w:tcPr>
            <w:tcW w:w="783" w:type="dxa"/>
            <w:vAlign w:val="center"/>
          </w:tcPr>
          <w:p w:rsidR="00566EC0" w:rsidRPr="00E90656" w:rsidRDefault="00566EC0" w:rsidP="00FF6D83">
            <w:pPr>
              <w:jc w:val="center"/>
              <w:rPr>
                <w:rFonts w:ascii="Times New Roman" w:hAnsi="Times New Roman" w:cs="Times New Roman"/>
                <w:sz w:val="24"/>
                <w:szCs w:val="24"/>
              </w:rPr>
            </w:pPr>
            <w:r>
              <w:rPr>
                <w:rFonts w:ascii="Times New Roman" w:hAnsi="Times New Roman" w:cs="Times New Roman"/>
                <w:sz w:val="24"/>
                <w:szCs w:val="24"/>
              </w:rPr>
              <w:t>–</w:t>
            </w:r>
          </w:p>
        </w:tc>
        <w:tc>
          <w:tcPr>
            <w:tcW w:w="2222" w:type="dxa"/>
            <w:vAlign w:val="center"/>
          </w:tcPr>
          <w:p w:rsidR="00566EC0" w:rsidRPr="00643310" w:rsidRDefault="00566EC0" w:rsidP="00710F21">
            <w:pPr>
              <w:jc w:val="center"/>
              <w:rPr>
                <w:rFonts w:ascii="Times New Roman" w:hAnsi="Times New Roman" w:cs="Times New Roman"/>
                <w:sz w:val="24"/>
                <w:szCs w:val="24"/>
              </w:rPr>
            </w:pPr>
            <w:r w:rsidRPr="00C05472">
              <w:rPr>
                <w:rFonts w:ascii="Times New Roman" w:hAnsi="Times New Roman" w:cs="Times New Roman"/>
                <w:sz w:val="24"/>
                <w:szCs w:val="24"/>
              </w:rPr>
              <w:t>значимый</w:t>
            </w:r>
          </w:p>
        </w:tc>
      </w:tr>
      <w:tr w:rsidR="00566EC0" w:rsidTr="00FF6D83">
        <w:tc>
          <w:tcPr>
            <w:tcW w:w="882" w:type="dxa"/>
            <w:vMerge/>
          </w:tcPr>
          <w:p w:rsidR="00566EC0" w:rsidRDefault="00566EC0" w:rsidP="00710F21">
            <w:pPr>
              <w:jc w:val="center"/>
              <w:rPr>
                <w:rFonts w:ascii="Times New Roman" w:hAnsi="Times New Roman" w:cs="Times New Roman"/>
                <w:sz w:val="24"/>
                <w:szCs w:val="24"/>
              </w:rPr>
            </w:pPr>
          </w:p>
        </w:tc>
        <w:tc>
          <w:tcPr>
            <w:tcW w:w="693" w:type="dxa"/>
            <w:vAlign w:val="center"/>
          </w:tcPr>
          <w:p w:rsidR="00566EC0" w:rsidRDefault="00566EC0" w:rsidP="00710F21">
            <w:pPr>
              <w:jc w:val="center"/>
              <w:rPr>
                <w:rFonts w:ascii="Times New Roman" w:hAnsi="Times New Roman" w:cs="Times New Roman"/>
                <w:sz w:val="24"/>
                <w:szCs w:val="24"/>
              </w:rPr>
            </w:pPr>
            <w:r>
              <w:rPr>
                <w:rFonts w:ascii="Times New Roman" w:hAnsi="Times New Roman" w:cs="Times New Roman"/>
                <w:sz w:val="24"/>
                <w:szCs w:val="24"/>
              </w:rPr>
              <w:t>12</w:t>
            </w:r>
          </w:p>
        </w:tc>
        <w:tc>
          <w:tcPr>
            <w:tcW w:w="688" w:type="dxa"/>
            <w:vAlign w:val="center"/>
          </w:tcPr>
          <w:p w:rsidR="00566EC0" w:rsidRDefault="00566EC0" w:rsidP="00B10FCA">
            <w:pPr>
              <w:jc w:val="center"/>
              <w:rPr>
                <w:rFonts w:ascii="Times New Roman" w:hAnsi="Times New Roman" w:cs="Times New Roman"/>
                <w:sz w:val="24"/>
                <w:szCs w:val="24"/>
              </w:rPr>
            </w:pPr>
            <w:r>
              <w:rPr>
                <w:rFonts w:ascii="Times New Roman" w:hAnsi="Times New Roman" w:cs="Times New Roman"/>
                <w:sz w:val="24"/>
                <w:szCs w:val="24"/>
              </w:rPr>
              <w:t>10</w:t>
            </w:r>
          </w:p>
        </w:tc>
        <w:tc>
          <w:tcPr>
            <w:tcW w:w="572" w:type="dxa"/>
            <w:vAlign w:val="center"/>
          </w:tcPr>
          <w:p w:rsidR="00566EC0" w:rsidRDefault="00566EC0" w:rsidP="00B10FCA">
            <w:pPr>
              <w:jc w:val="center"/>
              <w:rPr>
                <w:rFonts w:ascii="Times New Roman" w:hAnsi="Times New Roman" w:cs="Times New Roman"/>
                <w:sz w:val="24"/>
                <w:szCs w:val="24"/>
              </w:rPr>
            </w:pPr>
            <w:r>
              <w:rPr>
                <w:rFonts w:ascii="Times New Roman" w:hAnsi="Times New Roman" w:cs="Times New Roman"/>
                <w:sz w:val="24"/>
                <w:szCs w:val="24"/>
              </w:rPr>
              <w:t>2</w:t>
            </w:r>
          </w:p>
        </w:tc>
        <w:tc>
          <w:tcPr>
            <w:tcW w:w="5220" w:type="dxa"/>
            <w:vAlign w:val="center"/>
          </w:tcPr>
          <w:p w:rsidR="00566EC0" w:rsidRDefault="00566EC0" w:rsidP="00B10FCA">
            <w:pPr>
              <w:jc w:val="both"/>
              <w:rPr>
                <w:rFonts w:ascii="Times New Roman" w:hAnsi="Times New Roman" w:cs="Times New Roman"/>
                <w:sz w:val="24"/>
                <w:szCs w:val="24"/>
              </w:rPr>
            </w:pPr>
            <w:r>
              <w:rPr>
                <w:rFonts w:ascii="Times New Roman" w:hAnsi="Times New Roman" w:cs="Times New Roman"/>
                <w:sz w:val="24"/>
                <w:szCs w:val="24"/>
              </w:rPr>
              <w:t>иные риски по пункту 10</w:t>
            </w:r>
            <w:r>
              <w:rPr>
                <w:rFonts w:ascii="Times New Roman" w:hAnsi="Times New Roman"/>
                <w:bCs/>
                <w:sz w:val="24"/>
                <w:szCs w:val="24"/>
              </w:rPr>
              <w:t xml:space="preserve"> направления деятельности XII.</w:t>
            </w:r>
          </w:p>
        </w:tc>
        <w:tc>
          <w:tcPr>
            <w:tcW w:w="736" w:type="dxa"/>
            <w:vAlign w:val="center"/>
          </w:tcPr>
          <w:p w:rsidR="00566EC0" w:rsidRDefault="00566EC0" w:rsidP="00FF6D83">
            <w:pPr>
              <w:jc w:val="center"/>
              <w:rPr>
                <w:rFonts w:ascii="Times New Roman" w:hAnsi="Times New Roman" w:cs="Times New Roman"/>
                <w:sz w:val="24"/>
                <w:szCs w:val="24"/>
              </w:rPr>
            </w:pPr>
            <w:r w:rsidRPr="00EA2BAC">
              <w:rPr>
                <w:rFonts w:ascii="Times New Roman" w:hAnsi="Times New Roman" w:cs="Times New Roman"/>
                <w:sz w:val="24"/>
                <w:szCs w:val="24"/>
              </w:rPr>
              <w:t>–</w:t>
            </w:r>
          </w:p>
        </w:tc>
        <w:tc>
          <w:tcPr>
            <w:tcW w:w="759" w:type="dxa"/>
            <w:vAlign w:val="center"/>
          </w:tcPr>
          <w:p w:rsidR="00566EC0" w:rsidRPr="00FF6D83" w:rsidRDefault="00566EC0" w:rsidP="00FF6D83">
            <w:pPr>
              <w:jc w:val="center"/>
              <w:rPr>
                <w:rFonts w:ascii="Times New Roman" w:hAnsi="Times New Roman" w:cs="Times New Roman"/>
                <w:sz w:val="24"/>
                <w:szCs w:val="24"/>
              </w:rPr>
            </w:pPr>
            <w:r w:rsidRPr="00EA2BAC">
              <w:rPr>
                <w:rFonts w:ascii="Times New Roman" w:hAnsi="Times New Roman" w:cs="Times New Roman"/>
                <w:sz w:val="24"/>
                <w:szCs w:val="24"/>
              </w:rPr>
              <w:t>–</w:t>
            </w:r>
          </w:p>
        </w:tc>
        <w:tc>
          <w:tcPr>
            <w:tcW w:w="783" w:type="dxa"/>
            <w:vAlign w:val="center"/>
          </w:tcPr>
          <w:p w:rsidR="00566EC0" w:rsidRPr="00FF6D83" w:rsidRDefault="00566EC0" w:rsidP="00FF6D83">
            <w:pPr>
              <w:jc w:val="center"/>
              <w:rPr>
                <w:rFonts w:ascii="Times New Roman" w:hAnsi="Times New Roman" w:cs="Times New Roman"/>
                <w:sz w:val="24"/>
                <w:szCs w:val="24"/>
              </w:rPr>
            </w:pPr>
            <w:r w:rsidRPr="00EA2BAC">
              <w:rPr>
                <w:rFonts w:ascii="Times New Roman" w:hAnsi="Times New Roman" w:cs="Times New Roman"/>
                <w:sz w:val="24"/>
                <w:szCs w:val="24"/>
              </w:rPr>
              <w:t>Х</w:t>
            </w:r>
          </w:p>
        </w:tc>
        <w:tc>
          <w:tcPr>
            <w:tcW w:w="736" w:type="dxa"/>
            <w:vAlign w:val="center"/>
          </w:tcPr>
          <w:p w:rsidR="00566EC0" w:rsidRPr="00643310" w:rsidRDefault="00566EC0" w:rsidP="00FF6D83">
            <w:pPr>
              <w:jc w:val="center"/>
              <w:rPr>
                <w:rFonts w:ascii="Times New Roman" w:hAnsi="Times New Roman" w:cs="Times New Roman"/>
                <w:sz w:val="24"/>
                <w:szCs w:val="24"/>
              </w:rPr>
            </w:pPr>
            <w:r w:rsidRPr="00EA2BAC">
              <w:rPr>
                <w:rFonts w:ascii="Times New Roman" w:hAnsi="Times New Roman" w:cs="Times New Roman"/>
                <w:sz w:val="24"/>
                <w:szCs w:val="24"/>
              </w:rPr>
              <w:t>Х</w:t>
            </w:r>
          </w:p>
        </w:tc>
        <w:tc>
          <w:tcPr>
            <w:tcW w:w="759" w:type="dxa"/>
            <w:vAlign w:val="center"/>
          </w:tcPr>
          <w:p w:rsidR="00566EC0" w:rsidRPr="00E90656" w:rsidRDefault="00566EC0" w:rsidP="00FF6D83">
            <w:pPr>
              <w:jc w:val="center"/>
              <w:rPr>
                <w:rFonts w:ascii="Times New Roman" w:hAnsi="Times New Roman" w:cs="Times New Roman"/>
                <w:sz w:val="24"/>
                <w:szCs w:val="24"/>
              </w:rPr>
            </w:pPr>
            <w:r w:rsidRPr="00EA2BAC">
              <w:rPr>
                <w:rFonts w:ascii="Times New Roman" w:hAnsi="Times New Roman" w:cs="Times New Roman"/>
                <w:sz w:val="24"/>
                <w:szCs w:val="24"/>
              </w:rPr>
              <w:t>–</w:t>
            </w:r>
          </w:p>
        </w:tc>
        <w:tc>
          <w:tcPr>
            <w:tcW w:w="783" w:type="dxa"/>
            <w:vAlign w:val="center"/>
          </w:tcPr>
          <w:p w:rsidR="00566EC0" w:rsidRPr="00E90656" w:rsidRDefault="00566EC0" w:rsidP="00FF6D83">
            <w:pPr>
              <w:jc w:val="center"/>
              <w:rPr>
                <w:rFonts w:ascii="Times New Roman" w:hAnsi="Times New Roman" w:cs="Times New Roman"/>
                <w:sz w:val="24"/>
                <w:szCs w:val="24"/>
              </w:rPr>
            </w:pPr>
            <w:r w:rsidRPr="00EA2BAC">
              <w:rPr>
                <w:rFonts w:ascii="Times New Roman" w:hAnsi="Times New Roman" w:cs="Times New Roman"/>
                <w:sz w:val="24"/>
                <w:szCs w:val="24"/>
              </w:rPr>
              <w:t>–</w:t>
            </w:r>
          </w:p>
        </w:tc>
        <w:tc>
          <w:tcPr>
            <w:tcW w:w="2222" w:type="dxa"/>
            <w:vAlign w:val="center"/>
          </w:tcPr>
          <w:p w:rsidR="00566EC0" w:rsidRPr="00643310" w:rsidRDefault="00566EC0" w:rsidP="00FF6D83">
            <w:pPr>
              <w:jc w:val="center"/>
              <w:rPr>
                <w:rFonts w:ascii="Times New Roman" w:hAnsi="Times New Roman" w:cs="Times New Roman"/>
                <w:sz w:val="24"/>
                <w:szCs w:val="24"/>
              </w:rPr>
            </w:pPr>
            <w:r w:rsidRPr="00EA2BAC">
              <w:rPr>
                <w:rFonts w:ascii="Times New Roman" w:hAnsi="Times New Roman" w:cs="Times New Roman"/>
                <w:sz w:val="24"/>
                <w:szCs w:val="24"/>
              </w:rPr>
              <w:t>значимый</w:t>
            </w:r>
          </w:p>
        </w:tc>
      </w:tr>
      <w:tr w:rsidR="00566EC0" w:rsidTr="00DA4AB2">
        <w:tc>
          <w:tcPr>
            <w:tcW w:w="882" w:type="dxa"/>
            <w:vMerge w:val="restart"/>
          </w:tcPr>
          <w:p w:rsidR="00566EC0" w:rsidRDefault="00566EC0" w:rsidP="00710F21">
            <w:pPr>
              <w:jc w:val="center"/>
              <w:rPr>
                <w:rFonts w:ascii="Times New Roman" w:hAnsi="Times New Roman" w:cs="Times New Roman"/>
                <w:sz w:val="24"/>
                <w:szCs w:val="24"/>
              </w:rPr>
            </w:pPr>
            <w:r>
              <w:rPr>
                <w:rFonts w:ascii="Times New Roman" w:hAnsi="Times New Roman" w:cs="Times New Roman"/>
                <w:sz w:val="24"/>
                <w:szCs w:val="24"/>
              </w:rPr>
              <w:t>11.</w:t>
            </w:r>
          </w:p>
        </w:tc>
        <w:tc>
          <w:tcPr>
            <w:tcW w:w="13951" w:type="dxa"/>
            <w:gridSpan w:val="11"/>
            <w:vAlign w:val="center"/>
          </w:tcPr>
          <w:p w:rsidR="00566EC0" w:rsidRPr="00EA2BAC" w:rsidRDefault="00566EC0" w:rsidP="005378F7">
            <w:pPr>
              <w:jc w:val="both"/>
              <w:rPr>
                <w:rFonts w:ascii="Times New Roman" w:hAnsi="Times New Roman" w:cs="Times New Roman"/>
                <w:sz w:val="24"/>
                <w:szCs w:val="24"/>
              </w:rPr>
            </w:pPr>
            <w:r>
              <w:rPr>
                <w:rFonts w:ascii="Times New Roman" w:hAnsi="Times New Roman" w:cs="Times New Roman"/>
                <w:sz w:val="24"/>
                <w:szCs w:val="24"/>
              </w:rPr>
              <w:t>О</w:t>
            </w:r>
            <w:r w:rsidRPr="00CF7DE3">
              <w:rPr>
                <w:rFonts w:ascii="Times New Roman" w:hAnsi="Times New Roman" w:cs="Times New Roman"/>
                <w:sz w:val="24"/>
                <w:szCs w:val="24"/>
              </w:rPr>
              <w:t>рганизаци</w:t>
            </w:r>
            <w:r>
              <w:rPr>
                <w:rFonts w:ascii="Times New Roman" w:hAnsi="Times New Roman" w:cs="Times New Roman"/>
                <w:sz w:val="24"/>
                <w:szCs w:val="24"/>
              </w:rPr>
              <w:t>я</w:t>
            </w:r>
            <w:r w:rsidRPr="00CF7DE3">
              <w:rPr>
                <w:rFonts w:ascii="Times New Roman" w:hAnsi="Times New Roman" w:cs="Times New Roman"/>
                <w:sz w:val="24"/>
                <w:szCs w:val="24"/>
              </w:rPr>
              <w:t xml:space="preserve"> работы по </w:t>
            </w:r>
            <w:r w:rsidRPr="00EA2BAC">
              <w:rPr>
                <w:rFonts w:ascii="Times New Roman" w:eastAsia="Calibri" w:hAnsi="Times New Roman" w:cs="Times New Roman"/>
                <w:sz w:val="24"/>
                <w:szCs w:val="24"/>
              </w:rPr>
              <w:t>сообщения</w:t>
            </w:r>
            <w:r>
              <w:rPr>
                <w:rFonts w:ascii="Times New Roman" w:eastAsia="Calibri" w:hAnsi="Times New Roman" w:cs="Times New Roman"/>
                <w:sz w:val="24"/>
                <w:szCs w:val="24"/>
              </w:rPr>
              <w:t>м</w:t>
            </w:r>
            <w:r w:rsidRPr="00EA2BAC">
              <w:rPr>
                <w:rFonts w:ascii="Times New Roman" w:eastAsia="Calibri" w:hAnsi="Times New Roman" w:cs="Times New Roman"/>
                <w:sz w:val="24"/>
                <w:szCs w:val="24"/>
              </w:rPr>
              <w:t xml:space="preserve">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(выкупа) и зачисления средств, вырученных от его реализации</w:t>
            </w:r>
            <w:r>
              <w:rPr>
                <w:rFonts w:ascii="Times New Roman" w:eastAsia="Calibri" w:hAnsi="Times New Roman" w:cs="Times New Roman"/>
                <w:sz w:val="24"/>
                <w:szCs w:val="24"/>
              </w:rPr>
              <w:t>:</w:t>
            </w:r>
          </w:p>
        </w:tc>
      </w:tr>
      <w:tr w:rsidR="00566EC0" w:rsidTr="00DA4AB2">
        <w:tc>
          <w:tcPr>
            <w:tcW w:w="882" w:type="dxa"/>
            <w:vMerge/>
          </w:tcPr>
          <w:p w:rsidR="00566EC0" w:rsidRDefault="00566EC0" w:rsidP="00710F21">
            <w:pPr>
              <w:jc w:val="center"/>
              <w:rPr>
                <w:rFonts w:ascii="Times New Roman" w:hAnsi="Times New Roman" w:cs="Times New Roman"/>
                <w:sz w:val="24"/>
                <w:szCs w:val="24"/>
              </w:rPr>
            </w:pPr>
          </w:p>
        </w:tc>
        <w:tc>
          <w:tcPr>
            <w:tcW w:w="693" w:type="dxa"/>
            <w:vAlign w:val="center"/>
          </w:tcPr>
          <w:p w:rsidR="00566EC0" w:rsidRDefault="00566EC0" w:rsidP="00710F21">
            <w:pPr>
              <w:jc w:val="center"/>
              <w:rPr>
                <w:rFonts w:ascii="Times New Roman" w:hAnsi="Times New Roman" w:cs="Times New Roman"/>
                <w:sz w:val="24"/>
                <w:szCs w:val="24"/>
              </w:rPr>
            </w:pPr>
            <w:r>
              <w:rPr>
                <w:rFonts w:ascii="Times New Roman" w:hAnsi="Times New Roman" w:cs="Times New Roman"/>
                <w:sz w:val="24"/>
                <w:szCs w:val="24"/>
              </w:rPr>
              <w:t>12</w:t>
            </w:r>
          </w:p>
        </w:tc>
        <w:tc>
          <w:tcPr>
            <w:tcW w:w="688" w:type="dxa"/>
            <w:vAlign w:val="center"/>
          </w:tcPr>
          <w:p w:rsidR="00566EC0" w:rsidRDefault="00566EC0" w:rsidP="00B10FCA">
            <w:pPr>
              <w:jc w:val="center"/>
              <w:rPr>
                <w:rFonts w:ascii="Times New Roman" w:hAnsi="Times New Roman" w:cs="Times New Roman"/>
                <w:sz w:val="24"/>
                <w:szCs w:val="24"/>
              </w:rPr>
            </w:pPr>
            <w:r>
              <w:rPr>
                <w:rFonts w:ascii="Times New Roman" w:hAnsi="Times New Roman" w:cs="Times New Roman"/>
                <w:sz w:val="24"/>
                <w:szCs w:val="24"/>
              </w:rPr>
              <w:t>11</w:t>
            </w:r>
          </w:p>
        </w:tc>
        <w:tc>
          <w:tcPr>
            <w:tcW w:w="572" w:type="dxa"/>
            <w:vAlign w:val="center"/>
          </w:tcPr>
          <w:p w:rsidR="00566EC0" w:rsidRDefault="00566EC0" w:rsidP="00B10FCA">
            <w:pPr>
              <w:jc w:val="center"/>
              <w:rPr>
                <w:rFonts w:ascii="Times New Roman" w:hAnsi="Times New Roman" w:cs="Times New Roman"/>
                <w:sz w:val="24"/>
                <w:szCs w:val="24"/>
              </w:rPr>
            </w:pPr>
            <w:r>
              <w:rPr>
                <w:rFonts w:ascii="Times New Roman" w:hAnsi="Times New Roman" w:cs="Times New Roman"/>
                <w:sz w:val="24"/>
                <w:szCs w:val="24"/>
              </w:rPr>
              <w:t>1</w:t>
            </w:r>
          </w:p>
        </w:tc>
        <w:tc>
          <w:tcPr>
            <w:tcW w:w="5220" w:type="dxa"/>
            <w:vAlign w:val="center"/>
          </w:tcPr>
          <w:p w:rsidR="00566EC0" w:rsidRDefault="00566EC0" w:rsidP="002832BA">
            <w:pPr>
              <w:jc w:val="both"/>
              <w:rPr>
                <w:rFonts w:ascii="Times New Roman" w:hAnsi="Times New Roman" w:cs="Times New Roman"/>
                <w:sz w:val="24"/>
                <w:szCs w:val="24"/>
              </w:rPr>
            </w:pPr>
            <w:r>
              <w:rPr>
                <w:rFonts w:ascii="Times New Roman" w:hAnsi="Times New Roman" w:cs="Times New Roman"/>
                <w:sz w:val="24"/>
                <w:szCs w:val="24"/>
              </w:rPr>
              <w:t>н</w:t>
            </w:r>
            <w:r w:rsidRPr="003149E9">
              <w:rPr>
                <w:rFonts w:ascii="Times New Roman" w:hAnsi="Times New Roman" w:cs="Times New Roman"/>
                <w:sz w:val="24"/>
                <w:szCs w:val="24"/>
              </w:rPr>
              <w:t>есоблюдение</w:t>
            </w:r>
            <w:r>
              <w:rPr>
                <w:rFonts w:ascii="Times New Roman" w:hAnsi="Times New Roman" w:cs="Times New Roman"/>
                <w:sz w:val="24"/>
                <w:szCs w:val="24"/>
              </w:rPr>
              <w:t xml:space="preserve"> порядка</w:t>
            </w:r>
            <w:r w:rsidRPr="003149E9">
              <w:rPr>
                <w:rFonts w:ascii="Times New Roman" w:hAnsi="Times New Roman" w:cs="Times New Roman"/>
                <w:sz w:val="24"/>
                <w:szCs w:val="24"/>
              </w:rPr>
              <w:t xml:space="preserve"> </w:t>
            </w:r>
            <w:r w:rsidRPr="00EA2BAC">
              <w:rPr>
                <w:rFonts w:ascii="Times New Roman" w:eastAsia="Calibri" w:hAnsi="Times New Roman" w:cs="Times New Roman"/>
                <w:sz w:val="24"/>
                <w:szCs w:val="24"/>
              </w:rPr>
              <w:t>сообщения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(выкупа) и зачисления средств, вырученных от его реализации</w:t>
            </w:r>
            <w:r>
              <w:rPr>
                <w:rFonts w:ascii="Times New Roman" w:eastAsia="Calibri" w:hAnsi="Times New Roman" w:cs="Times New Roman"/>
                <w:sz w:val="24"/>
                <w:szCs w:val="24"/>
              </w:rPr>
              <w:t>;</w:t>
            </w:r>
          </w:p>
        </w:tc>
        <w:tc>
          <w:tcPr>
            <w:tcW w:w="736" w:type="dxa"/>
            <w:vAlign w:val="center"/>
          </w:tcPr>
          <w:p w:rsidR="00566EC0" w:rsidRPr="00EA2BAC" w:rsidRDefault="00566EC0" w:rsidP="00710F21">
            <w:pPr>
              <w:jc w:val="center"/>
              <w:rPr>
                <w:rFonts w:ascii="Times New Roman" w:hAnsi="Times New Roman" w:cs="Times New Roman"/>
                <w:sz w:val="24"/>
                <w:szCs w:val="24"/>
              </w:rPr>
            </w:pPr>
            <w:r>
              <w:rPr>
                <w:rFonts w:ascii="Times New Roman" w:hAnsi="Times New Roman" w:cs="Times New Roman"/>
                <w:sz w:val="24"/>
                <w:szCs w:val="24"/>
              </w:rPr>
              <w:t>–</w:t>
            </w:r>
          </w:p>
        </w:tc>
        <w:tc>
          <w:tcPr>
            <w:tcW w:w="759" w:type="dxa"/>
            <w:vAlign w:val="center"/>
          </w:tcPr>
          <w:p w:rsidR="00566EC0" w:rsidRPr="00EA2BAC" w:rsidRDefault="00566EC0" w:rsidP="00710F21">
            <w:pPr>
              <w:jc w:val="center"/>
              <w:rPr>
                <w:rFonts w:ascii="Times New Roman" w:hAnsi="Times New Roman" w:cs="Times New Roman"/>
                <w:sz w:val="24"/>
                <w:szCs w:val="24"/>
              </w:rPr>
            </w:pPr>
            <w:r>
              <w:rPr>
                <w:rFonts w:ascii="Times New Roman" w:hAnsi="Times New Roman" w:cs="Times New Roman"/>
                <w:sz w:val="24"/>
                <w:szCs w:val="24"/>
              </w:rPr>
              <w:t>Х</w:t>
            </w:r>
          </w:p>
        </w:tc>
        <w:tc>
          <w:tcPr>
            <w:tcW w:w="783" w:type="dxa"/>
            <w:vAlign w:val="center"/>
          </w:tcPr>
          <w:p w:rsidR="00566EC0" w:rsidRPr="00EA2BAC" w:rsidRDefault="00566EC0" w:rsidP="00710F21">
            <w:pPr>
              <w:jc w:val="center"/>
              <w:rPr>
                <w:rFonts w:ascii="Times New Roman" w:hAnsi="Times New Roman" w:cs="Times New Roman"/>
                <w:sz w:val="24"/>
                <w:szCs w:val="24"/>
              </w:rPr>
            </w:pPr>
            <w:r>
              <w:rPr>
                <w:rFonts w:ascii="Times New Roman" w:hAnsi="Times New Roman" w:cs="Times New Roman"/>
                <w:sz w:val="24"/>
                <w:szCs w:val="24"/>
              </w:rPr>
              <w:t>–</w:t>
            </w:r>
          </w:p>
        </w:tc>
        <w:tc>
          <w:tcPr>
            <w:tcW w:w="736" w:type="dxa"/>
            <w:vAlign w:val="center"/>
          </w:tcPr>
          <w:p w:rsidR="00566EC0" w:rsidRPr="00EA2BAC" w:rsidRDefault="00566EC0" w:rsidP="00710F21">
            <w:pPr>
              <w:jc w:val="center"/>
              <w:rPr>
                <w:rFonts w:ascii="Times New Roman" w:hAnsi="Times New Roman" w:cs="Times New Roman"/>
                <w:sz w:val="24"/>
                <w:szCs w:val="24"/>
              </w:rPr>
            </w:pPr>
            <w:r>
              <w:rPr>
                <w:rFonts w:ascii="Times New Roman" w:hAnsi="Times New Roman" w:cs="Times New Roman"/>
                <w:sz w:val="24"/>
                <w:szCs w:val="24"/>
              </w:rPr>
              <w:t>–</w:t>
            </w:r>
          </w:p>
        </w:tc>
        <w:tc>
          <w:tcPr>
            <w:tcW w:w="759" w:type="dxa"/>
            <w:vAlign w:val="center"/>
          </w:tcPr>
          <w:p w:rsidR="00566EC0" w:rsidRPr="00EA2BAC" w:rsidRDefault="00566EC0" w:rsidP="00710F21">
            <w:pPr>
              <w:jc w:val="center"/>
              <w:rPr>
                <w:rFonts w:ascii="Times New Roman" w:hAnsi="Times New Roman" w:cs="Times New Roman"/>
                <w:sz w:val="24"/>
                <w:szCs w:val="24"/>
              </w:rPr>
            </w:pPr>
            <w:r>
              <w:rPr>
                <w:rFonts w:ascii="Times New Roman" w:hAnsi="Times New Roman" w:cs="Times New Roman"/>
                <w:sz w:val="24"/>
                <w:szCs w:val="24"/>
              </w:rPr>
              <w:t>Х</w:t>
            </w:r>
          </w:p>
        </w:tc>
        <w:tc>
          <w:tcPr>
            <w:tcW w:w="783" w:type="dxa"/>
            <w:vAlign w:val="center"/>
          </w:tcPr>
          <w:p w:rsidR="00566EC0" w:rsidRPr="00EA2BAC" w:rsidRDefault="00566EC0" w:rsidP="00710F21">
            <w:pPr>
              <w:jc w:val="center"/>
              <w:rPr>
                <w:rFonts w:ascii="Times New Roman" w:hAnsi="Times New Roman" w:cs="Times New Roman"/>
                <w:sz w:val="24"/>
                <w:szCs w:val="24"/>
              </w:rPr>
            </w:pPr>
            <w:r>
              <w:rPr>
                <w:rFonts w:ascii="Times New Roman" w:hAnsi="Times New Roman" w:cs="Times New Roman"/>
                <w:sz w:val="24"/>
                <w:szCs w:val="24"/>
              </w:rPr>
              <w:t>–</w:t>
            </w:r>
          </w:p>
        </w:tc>
        <w:tc>
          <w:tcPr>
            <w:tcW w:w="2222" w:type="dxa"/>
            <w:vAlign w:val="center"/>
          </w:tcPr>
          <w:p w:rsidR="00566EC0" w:rsidRPr="00EA2BAC" w:rsidRDefault="00566EC0" w:rsidP="00710F21">
            <w:pPr>
              <w:jc w:val="center"/>
              <w:rPr>
                <w:rFonts w:ascii="Times New Roman" w:hAnsi="Times New Roman" w:cs="Times New Roman"/>
                <w:sz w:val="24"/>
                <w:szCs w:val="24"/>
              </w:rPr>
            </w:pPr>
            <w:r w:rsidRPr="00C05472">
              <w:rPr>
                <w:rFonts w:ascii="Times New Roman" w:hAnsi="Times New Roman" w:cs="Times New Roman"/>
                <w:sz w:val="24"/>
                <w:szCs w:val="24"/>
              </w:rPr>
              <w:t>значимый</w:t>
            </w:r>
          </w:p>
        </w:tc>
      </w:tr>
      <w:tr w:rsidR="00566EC0" w:rsidTr="00FF6D83">
        <w:tc>
          <w:tcPr>
            <w:tcW w:w="882" w:type="dxa"/>
            <w:vMerge/>
          </w:tcPr>
          <w:p w:rsidR="00566EC0" w:rsidRDefault="00566EC0" w:rsidP="00710F21">
            <w:pPr>
              <w:jc w:val="center"/>
              <w:rPr>
                <w:rFonts w:ascii="Times New Roman" w:hAnsi="Times New Roman" w:cs="Times New Roman"/>
                <w:sz w:val="24"/>
                <w:szCs w:val="24"/>
              </w:rPr>
            </w:pPr>
          </w:p>
        </w:tc>
        <w:tc>
          <w:tcPr>
            <w:tcW w:w="693" w:type="dxa"/>
          </w:tcPr>
          <w:p w:rsidR="00566EC0" w:rsidRDefault="00566EC0" w:rsidP="00710F21">
            <w:pPr>
              <w:jc w:val="center"/>
              <w:rPr>
                <w:rFonts w:ascii="Times New Roman" w:hAnsi="Times New Roman" w:cs="Times New Roman"/>
                <w:sz w:val="24"/>
                <w:szCs w:val="24"/>
              </w:rPr>
            </w:pPr>
            <w:r w:rsidRPr="00EA2BAC">
              <w:rPr>
                <w:rFonts w:ascii="Times New Roman" w:hAnsi="Times New Roman" w:cs="Times New Roman"/>
                <w:sz w:val="24"/>
                <w:szCs w:val="24"/>
              </w:rPr>
              <w:t>12</w:t>
            </w:r>
          </w:p>
        </w:tc>
        <w:tc>
          <w:tcPr>
            <w:tcW w:w="688" w:type="dxa"/>
          </w:tcPr>
          <w:p w:rsidR="00566EC0" w:rsidRDefault="00566EC0" w:rsidP="00B10FCA">
            <w:pPr>
              <w:jc w:val="center"/>
              <w:rPr>
                <w:rFonts w:ascii="Times New Roman" w:hAnsi="Times New Roman" w:cs="Times New Roman"/>
                <w:sz w:val="24"/>
                <w:szCs w:val="24"/>
              </w:rPr>
            </w:pPr>
            <w:r>
              <w:rPr>
                <w:rFonts w:ascii="Times New Roman" w:hAnsi="Times New Roman" w:cs="Times New Roman"/>
                <w:sz w:val="24"/>
                <w:szCs w:val="24"/>
              </w:rPr>
              <w:t>11</w:t>
            </w:r>
          </w:p>
        </w:tc>
        <w:tc>
          <w:tcPr>
            <w:tcW w:w="572" w:type="dxa"/>
          </w:tcPr>
          <w:p w:rsidR="00566EC0" w:rsidRDefault="00566EC0" w:rsidP="00B10FCA">
            <w:pPr>
              <w:jc w:val="center"/>
              <w:rPr>
                <w:rFonts w:ascii="Times New Roman" w:hAnsi="Times New Roman" w:cs="Times New Roman"/>
                <w:sz w:val="24"/>
                <w:szCs w:val="24"/>
              </w:rPr>
            </w:pPr>
            <w:r w:rsidRPr="00EA2BAC">
              <w:rPr>
                <w:rFonts w:ascii="Times New Roman" w:hAnsi="Times New Roman" w:cs="Times New Roman"/>
                <w:sz w:val="24"/>
                <w:szCs w:val="24"/>
              </w:rPr>
              <w:t>2</w:t>
            </w:r>
          </w:p>
        </w:tc>
        <w:tc>
          <w:tcPr>
            <w:tcW w:w="5220" w:type="dxa"/>
          </w:tcPr>
          <w:p w:rsidR="00566EC0" w:rsidRDefault="00566EC0" w:rsidP="00B10FCA">
            <w:pPr>
              <w:jc w:val="both"/>
              <w:rPr>
                <w:rFonts w:ascii="Times New Roman" w:hAnsi="Times New Roman" w:cs="Times New Roman"/>
                <w:sz w:val="24"/>
                <w:szCs w:val="24"/>
              </w:rPr>
            </w:pPr>
            <w:r w:rsidRPr="00EA2BAC">
              <w:rPr>
                <w:rFonts w:ascii="Times New Roman" w:hAnsi="Times New Roman" w:cs="Times New Roman"/>
                <w:sz w:val="24"/>
                <w:szCs w:val="24"/>
              </w:rPr>
              <w:t>иные риски по пункту 1</w:t>
            </w:r>
            <w:r>
              <w:rPr>
                <w:rFonts w:ascii="Times New Roman" w:hAnsi="Times New Roman" w:cs="Times New Roman"/>
                <w:sz w:val="24"/>
                <w:szCs w:val="24"/>
              </w:rPr>
              <w:t>1</w:t>
            </w:r>
            <w:r w:rsidRPr="00EA2BAC">
              <w:rPr>
                <w:rFonts w:ascii="Times New Roman" w:hAnsi="Times New Roman" w:cs="Times New Roman"/>
                <w:sz w:val="24"/>
                <w:szCs w:val="24"/>
              </w:rPr>
              <w:t xml:space="preserve"> направления деятельности XII.</w:t>
            </w:r>
          </w:p>
        </w:tc>
        <w:tc>
          <w:tcPr>
            <w:tcW w:w="736" w:type="dxa"/>
            <w:vAlign w:val="center"/>
          </w:tcPr>
          <w:p w:rsidR="00566EC0" w:rsidRPr="00EA2BAC" w:rsidRDefault="00566EC0" w:rsidP="00FF6D83">
            <w:pPr>
              <w:jc w:val="center"/>
              <w:rPr>
                <w:rFonts w:ascii="Times New Roman" w:hAnsi="Times New Roman" w:cs="Times New Roman"/>
                <w:sz w:val="24"/>
                <w:szCs w:val="24"/>
              </w:rPr>
            </w:pPr>
            <w:r>
              <w:rPr>
                <w:rFonts w:ascii="Times New Roman" w:hAnsi="Times New Roman" w:cs="Times New Roman"/>
                <w:sz w:val="24"/>
                <w:szCs w:val="24"/>
              </w:rPr>
              <w:t>Х</w:t>
            </w:r>
          </w:p>
        </w:tc>
        <w:tc>
          <w:tcPr>
            <w:tcW w:w="759" w:type="dxa"/>
            <w:vAlign w:val="center"/>
          </w:tcPr>
          <w:p w:rsidR="00566EC0" w:rsidRPr="00EA2BAC" w:rsidRDefault="00566EC0" w:rsidP="00FF6D83">
            <w:pPr>
              <w:jc w:val="center"/>
              <w:rPr>
                <w:rFonts w:ascii="Times New Roman" w:hAnsi="Times New Roman" w:cs="Times New Roman"/>
                <w:sz w:val="24"/>
                <w:szCs w:val="24"/>
              </w:rPr>
            </w:pPr>
            <w:r w:rsidRPr="00EA2BAC">
              <w:rPr>
                <w:rFonts w:ascii="Times New Roman" w:hAnsi="Times New Roman" w:cs="Times New Roman"/>
                <w:sz w:val="24"/>
                <w:szCs w:val="24"/>
              </w:rPr>
              <w:t>–</w:t>
            </w:r>
          </w:p>
        </w:tc>
        <w:tc>
          <w:tcPr>
            <w:tcW w:w="783" w:type="dxa"/>
            <w:vAlign w:val="center"/>
          </w:tcPr>
          <w:p w:rsidR="00566EC0" w:rsidRPr="00EA2BAC" w:rsidRDefault="00566EC0" w:rsidP="00FF6D83">
            <w:pPr>
              <w:jc w:val="center"/>
              <w:rPr>
                <w:rFonts w:ascii="Times New Roman" w:hAnsi="Times New Roman" w:cs="Times New Roman"/>
                <w:sz w:val="24"/>
                <w:szCs w:val="24"/>
              </w:rPr>
            </w:pPr>
            <w:r>
              <w:rPr>
                <w:rFonts w:ascii="Times New Roman" w:hAnsi="Times New Roman" w:cs="Times New Roman"/>
                <w:sz w:val="24"/>
                <w:szCs w:val="24"/>
              </w:rPr>
              <w:t>–</w:t>
            </w:r>
          </w:p>
        </w:tc>
        <w:tc>
          <w:tcPr>
            <w:tcW w:w="736" w:type="dxa"/>
            <w:vAlign w:val="center"/>
          </w:tcPr>
          <w:p w:rsidR="00566EC0" w:rsidRPr="00EA2BAC" w:rsidRDefault="00566EC0" w:rsidP="00FF6D83">
            <w:pPr>
              <w:jc w:val="center"/>
              <w:rPr>
                <w:rFonts w:ascii="Times New Roman" w:hAnsi="Times New Roman" w:cs="Times New Roman"/>
                <w:sz w:val="24"/>
                <w:szCs w:val="24"/>
              </w:rPr>
            </w:pPr>
            <w:r w:rsidRPr="00EA2BAC">
              <w:rPr>
                <w:rFonts w:ascii="Times New Roman" w:hAnsi="Times New Roman" w:cs="Times New Roman"/>
                <w:sz w:val="24"/>
                <w:szCs w:val="24"/>
              </w:rPr>
              <w:t>Х</w:t>
            </w:r>
          </w:p>
        </w:tc>
        <w:tc>
          <w:tcPr>
            <w:tcW w:w="759" w:type="dxa"/>
            <w:vAlign w:val="center"/>
          </w:tcPr>
          <w:p w:rsidR="00566EC0" w:rsidRPr="00EA2BAC" w:rsidRDefault="00566EC0" w:rsidP="00FF6D83">
            <w:pPr>
              <w:jc w:val="center"/>
              <w:rPr>
                <w:rFonts w:ascii="Times New Roman" w:hAnsi="Times New Roman" w:cs="Times New Roman"/>
                <w:sz w:val="24"/>
                <w:szCs w:val="24"/>
              </w:rPr>
            </w:pPr>
            <w:r w:rsidRPr="00EA2BAC">
              <w:rPr>
                <w:rFonts w:ascii="Times New Roman" w:hAnsi="Times New Roman" w:cs="Times New Roman"/>
                <w:sz w:val="24"/>
                <w:szCs w:val="24"/>
              </w:rPr>
              <w:t>–</w:t>
            </w:r>
          </w:p>
        </w:tc>
        <w:tc>
          <w:tcPr>
            <w:tcW w:w="783" w:type="dxa"/>
            <w:vAlign w:val="center"/>
          </w:tcPr>
          <w:p w:rsidR="00566EC0" w:rsidRPr="00EA2BAC" w:rsidRDefault="00566EC0" w:rsidP="00FF6D83">
            <w:pPr>
              <w:jc w:val="center"/>
              <w:rPr>
                <w:rFonts w:ascii="Times New Roman" w:hAnsi="Times New Roman" w:cs="Times New Roman"/>
                <w:sz w:val="24"/>
                <w:szCs w:val="24"/>
              </w:rPr>
            </w:pPr>
            <w:r w:rsidRPr="00EA2BAC">
              <w:rPr>
                <w:rFonts w:ascii="Times New Roman" w:hAnsi="Times New Roman" w:cs="Times New Roman"/>
                <w:sz w:val="24"/>
                <w:szCs w:val="24"/>
              </w:rPr>
              <w:t>–</w:t>
            </w:r>
          </w:p>
        </w:tc>
        <w:tc>
          <w:tcPr>
            <w:tcW w:w="2222" w:type="dxa"/>
            <w:vAlign w:val="center"/>
          </w:tcPr>
          <w:p w:rsidR="00566EC0" w:rsidRPr="00EA2BAC" w:rsidRDefault="00566EC0" w:rsidP="00FF6D83">
            <w:pPr>
              <w:jc w:val="center"/>
              <w:rPr>
                <w:rFonts w:ascii="Times New Roman" w:hAnsi="Times New Roman" w:cs="Times New Roman"/>
                <w:sz w:val="24"/>
                <w:szCs w:val="24"/>
              </w:rPr>
            </w:pPr>
            <w:r>
              <w:rPr>
                <w:rFonts w:ascii="Times New Roman" w:hAnsi="Times New Roman" w:cs="Times New Roman"/>
                <w:sz w:val="24"/>
                <w:szCs w:val="24"/>
              </w:rPr>
              <w:t>низкий</w:t>
            </w:r>
          </w:p>
        </w:tc>
      </w:tr>
      <w:tr w:rsidR="00566EC0" w:rsidTr="00DA4AB2">
        <w:tc>
          <w:tcPr>
            <w:tcW w:w="882" w:type="dxa"/>
            <w:vMerge w:val="restart"/>
          </w:tcPr>
          <w:p w:rsidR="00566EC0" w:rsidRDefault="00566EC0" w:rsidP="00710F21">
            <w:pPr>
              <w:jc w:val="center"/>
              <w:rPr>
                <w:rFonts w:ascii="Times New Roman" w:hAnsi="Times New Roman" w:cs="Times New Roman"/>
                <w:sz w:val="24"/>
                <w:szCs w:val="24"/>
              </w:rPr>
            </w:pPr>
            <w:r>
              <w:rPr>
                <w:rFonts w:ascii="Times New Roman" w:hAnsi="Times New Roman" w:cs="Times New Roman"/>
                <w:sz w:val="24"/>
                <w:szCs w:val="24"/>
              </w:rPr>
              <w:t>12.</w:t>
            </w:r>
          </w:p>
        </w:tc>
        <w:tc>
          <w:tcPr>
            <w:tcW w:w="13951" w:type="dxa"/>
            <w:gridSpan w:val="11"/>
            <w:vAlign w:val="center"/>
          </w:tcPr>
          <w:p w:rsidR="00566EC0" w:rsidRDefault="00566EC0" w:rsidP="005378F7">
            <w:pPr>
              <w:jc w:val="both"/>
              <w:rPr>
                <w:rFonts w:ascii="Times New Roman" w:hAnsi="Times New Roman" w:cs="Times New Roman"/>
                <w:sz w:val="24"/>
                <w:szCs w:val="24"/>
              </w:rPr>
            </w:pPr>
            <w:r>
              <w:rPr>
                <w:rFonts w:ascii="Times New Roman" w:hAnsi="Times New Roman" w:cs="Times New Roman"/>
                <w:sz w:val="24"/>
                <w:szCs w:val="24"/>
              </w:rPr>
              <w:t>О</w:t>
            </w:r>
            <w:r w:rsidRPr="00CF7DE3">
              <w:rPr>
                <w:rFonts w:ascii="Times New Roman" w:hAnsi="Times New Roman" w:cs="Times New Roman"/>
                <w:sz w:val="24"/>
                <w:szCs w:val="24"/>
              </w:rPr>
              <w:t>рганизаци</w:t>
            </w:r>
            <w:r>
              <w:rPr>
                <w:rFonts w:ascii="Times New Roman" w:hAnsi="Times New Roman" w:cs="Times New Roman"/>
                <w:sz w:val="24"/>
                <w:szCs w:val="24"/>
              </w:rPr>
              <w:t>я</w:t>
            </w:r>
            <w:r w:rsidRPr="00CF7DE3">
              <w:rPr>
                <w:rFonts w:ascii="Times New Roman" w:hAnsi="Times New Roman" w:cs="Times New Roman"/>
                <w:sz w:val="24"/>
                <w:szCs w:val="24"/>
              </w:rPr>
              <w:t xml:space="preserve"> работы </w:t>
            </w:r>
            <w:r>
              <w:rPr>
                <w:rFonts w:ascii="Times New Roman" w:hAnsi="Times New Roman" w:cs="Times New Roman"/>
                <w:sz w:val="24"/>
                <w:szCs w:val="24"/>
              </w:rPr>
              <w:t xml:space="preserve">по </w:t>
            </w:r>
            <w:r w:rsidRPr="00EA2BAC">
              <w:rPr>
                <w:rFonts w:ascii="Times New Roman" w:hAnsi="Times New Roman" w:cs="Times New Roman"/>
                <w:sz w:val="24"/>
                <w:szCs w:val="24"/>
              </w:rPr>
              <w:t>предоставлени</w:t>
            </w:r>
            <w:r>
              <w:rPr>
                <w:rFonts w:ascii="Times New Roman" w:hAnsi="Times New Roman" w:cs="Times New Roman"/>
                <w:sz w:val="24"/>
                <w:szCs w:val="24"/>
              </w:rPr>
              <w:t>ю</w:t>
            </w:r>
            <w:r w:rsidRPr="00EA2BAC">
              <w:rPr>
                <w:rFonts w:ascii="Times New Roman" w:hAnsi="Times New Roman" w:cs="Times New Roman"/>
                <w:sz w:val="24"/>
                <w:szCs w:val="24"/>
              </w:rPr>
              <w:t xml:space="preserve"> представителю нанимателя </w:t>
            </w:r>
            <w:r>
              <w:rPr>
                <w:rFonts w:ascii="Times New Roman" w:hAnsi="Times New Roman" w:cs="Times New Roman"/>
                <w:sz w:val="24"/>
                <w:szCs w:val="24"/>
              </w:rPr>
              <w:t>с</w:t>
            </w:r>
            <w:r w:rsidRPr="00EA2BAC">
              <w:rPr>
                <w:rFonts w:ascii="Times New Roman" w:hAnsi="Times New Roman" w:cs="Times New Roman"/>
                <w:sz w:val="24"/>
                <w:szCs w:val="24"/>
              </w:rPr>
              <w:t>ведений об адресах сайтов и (или) страниц сайтов в информационно-телекоммуникационной сети «Интернет», на которых гражданин, претендующий на замещение должности гражданской службы, гражданский служащий размещали общедоступную информацию, а также данные, позволяющие их идентифицировать</w:t>
            </w:r>
            <w:r>
              <w:rPr>
                <w:rFonts w:ascii="Times New Roman" w:hAnsi="Times New Roman" w:cs="Times New Roman"/>
                <w:sz w:val="24"/>
                <w:szCs w:val="24"/>
              </w:rPr>
              <w:t>:</w:t>
            </w:r>
          </w:p>
        </w:tc>
      </w:tr>
      <w:tr w:rsidR="00566EC0" w:rsidTr="00DA4AB2">
        <w:tc>
          <w:tcPr>
            <w:tcW w:w="882" w:type="dxa"/>
            <w:vMerge/>
          </w:tcPr>
          <w:p w:rsidR="00566EC0" w:rsidRDefault="00566EC0" w:rsidP="00710F21">
            <w:pPr>
              <w:jc w:val="center"/>
              <w:rPr>
                <w:rFonts w:ascii="Times New Roman" w:hAnsi="Times New Roman" w:cs="Times New Roman"/>
                <w:sz w:val="24"/>
                <w:szCs w:val="24"/>
              </w:rPr>
            </w:pPr>
          </w:p>
        </w:tc>
        <w:tc>
          <w:tcPr>
            <w:tcW w:w="693" w:type="dxa"/>
            <w:vAlign w:val="center"/>
          </w:tcPr>
          <w:p w:rsidR="00566EC0" w:rsidRPr="00EA2BAC" w:rsidRDefault="00566EC0" w:rsidP="00710F21">
            <w:pPr>
              <w:jc w:val="center"/>
              <w:rPr>
                <w:rFonts w:ascii="Times New Roman" w:hAnsi="Times New Roman" w:cs="Times New Roman"/>
                <w:sz w:val="24"/>
                <w:szCs w:val="24"/>
              </w:rPr>
            </w:pPr>
            <w:r>
              <w:rPr>
                <w:rFonts w:ascii="Times New Roman" w:hAnsi="Times New Roman" w:cs="Times New Roman"/>
                <w:sz w:val="24"/>
                <w:szCs w:val="24"/>
              </w:rPr>
              <w:t>12</w:t>
            </w:r>
          </w:p>
        </w:tc>
        <w:tc>
          <w:tcPr>
            <w:tcW w:w="688" w:type="dxa"/>
            <w:vAlign w:val="center"/>
          </w:tcPr>
          <w:p w:rsidR="00566EC0" w:rsidRDefault="00566EC0" w:rsidP="00B10FCA">
            <w:pPr>
              <w:jc w:val="center"/>
              <w:rPr>
                <w:rFonts w:ascii="Times New Roman" w:hAnsi="Times New Roman" w:cs="Times New Roman"/>
                <w:sz w:val="24"/>
                <w:szCs w:val="24"/>
              </w:rPr>
            </w:pPr>
            <w:r>
              <w:rPr>
                <w:rFonts w:ascii="Times New Roman" w:hAnsi="Times New Roman" w:cs="Times New Roman"/>
                <w:sz w:val="24"/>
                <w:szCs w:val="24"/>
              </w:rPr>
              <w:t>12</w:t>
            </w:r>
          </w:p>
        </w:tc>
        <w:tc>
          <w:tcPr>
            <w:tcW w:w="572" w:type="dxa"/>
            <w:vAlign w:val="center"/>
          </w:tcPr>
          <w:p w:rsidR="00566EC0" w:rsidRPr="00EA2BAC" w:rsidRDefault="00566EC0" w:rsidP="00B10FCA">
            <w:pPr>
              <w:jc w:val="center"/>
              <w:rPr>
                <w:rFonts w:ascii="Times New Roman" w:hAnsi="Times New Roman" w:cs="Times New Roman"/>
                <w:sz w:val="24"/>
                <w:szCs w:val="24"/>
              </w:rPr>
            </w:pPr>
            <w:r>
              <w:rPr>
                <w:rFonts w:ascii="Times New Roman" w:hAnsi="Times New Roman" w:cs="Times New Roman"/>
                <w:sz w:val="24"/>
                <w:szCs w:val="24"/>
              </w:rPr>
              <w:t>1</w:t>
            </w:r>
          </w:p>
        </w:tc>
        <w:tc>
          <w:tcPr>
            <w:tcW w:w="5220" w:type="dxa"/>
            <w:vAlign w:val="center"/>
          </w:tcPr>
          <w:p w:rsidR="00566EC0" w:rsidRPr="00EA2BAC" w:rsidRDefault="00566EC0" w:rsidP="002832BA">
            <w:pPr>
              <w:jc w:val="both"/>
              <w:rPr>
                <w:rFonts w:ascii="Times New Roman" w:hAnsi="Times New Roman" w:cs="Times New Roman"/>
                <w:sz w:val="24"/>
                <w:szCs w:val="24"/>
              </w:rPr>
            </w:pPr>
            <w:r>
              <w:rPr>
                <w:rFonts w:ascii="Times New Roman" w:hAnsi="Times New Roman" w:cs="Times New Roman"/>
                <w:sz w:val="24"/>
                <w:szCs w:val="24"/>
              </w:rPr>
              <w:t>отсутствие с</w:t>
            </w:r>
            <w:r w:rsidRPr="00531DB2">
              <w:rPr>
                <w:rFonts w:ascii="Times New Roman" w:hAnsi="Times New Roman" w:cs="Times New Roman"/>
                <w:sz w:val="24"/>
                <w:szCs w:val="24"/>
              </w:rPr>
              <w:t>ведений об адресах сайтов и (или) страниц сайтов в информационно-телекоммуникационной сети «Интернет», на которых гражданин, претендующий на замещение должности гражданской службы, гражданский служащий размещали общедоступную информацию, а также данные, позволяющие их идентифицировать</w:t>
            </w:r>
            <w:r>
              <w:rPr>
                <w:rFonts w:ascii="Times New Roman" w:hAnsi="Times New Roman" w:cs="Times New Roman"/>
                <w:sz w:val="24"/>
                <w:szCs w:val="24"/>
              </w:rPr>
              <w:t>;</w:t>
            </w:r>
          </w:p>
        </w:tc>
        <w:tc>
          <w:tcPr>
            <w:tcW w:w="736" w:type="dxa"/>
            <w:vAlign w:val="center"/>
          </w:tcPr>
          <w:p w:rsidR="00566EC0" w:rsidRDefault="00566EC0" w:rsidP="00710F21">
            <w:pPr>
              <w:jc w:val="center"/>
              <w:rPr>
                <w:rFonts w:ascii="Times New Roman" w:hAnsi="Times New Roman" w:cs="Times New Roman"/>
                <w:sz w:val="24"/>
                <w:szCs w:val="24"/>
              </w:rPr>
            </w:pPr>
            <w:r>
              <w:rPr>
                <w:rFonts w:ascii="Times New Roman" w:hAnsi="Times New Roman" w:cs="Times New Roman"/>
                <w:sz w:val="24"/>
                <w:szCs w:val="24"/>
              </w:rPr>
              <w:t>Х</w:t>
            </w:r>
          </w:p>
        </w:tc>
        <w:tc>
          <w:tcPr>
            <w:tcW w:w="759" w:type="dxa"/>
            <w:vAlign w:val="center"/>
          </w:tcPr>
          <w:p w:rsidR="00566EC0" w:rsidRPr="00EA2BAC" w:rsidRDefault="00566EC0" w:rsidP="00710F21">
            <w:pPr>
              <w:jc w:val="center"/>
              <w:rPr>
                <w:rFonts w:ascii="Times New Roman" w:hAnsi="Times New Roman" w:cs="Times New Roman"/>
                <w:sz w:val="24"/>
                <w:szCs w:val="24"/>
              </w:rPr>
            </w:pPr>
            <w:r>
              <w:rPr>
                <w:rFonts w:ascii="Times New Roman" w:hAnsi="Times New Roman" w:cs="Times New Roman"/>
                <w:sz w:val="24"/>
                <w:szCs w:val="24"/>
              </w:rPr>
              <w:t>–</w:t>
            </w:r>
          </w:p>
        </w:tc>
        <w:tc>
          <w:tcPr>
            <w:tcW w:w="783" w:type="dxa"/>
            <w:vAlign w:val="center"/>
          </w:tcPr>
          <w:p w:rsidR="00566EC0" w:rsidRDefault="00566EC0" w:rsidP="00710F21">
            <w:pPr>
              <w:jc w:val="center"/>
              <w:rPr>
                <w:rFonts w:ascii="Times New Roman" w:hAnsi="Times New Roman" w:cs="Times New Roman"/>
                <w:sz w:val="24"/>
                <w:szCs w:val="24"/>
              </w:rPr>
            </w:pPr>
            <w:r>
              <w:rPr>
                <w:rFonts w:ascii="Times New Roman" w:hAnsi="Times New Roman" w:cs="Times New Roman"/>
                <w:sz w:val="24"/>
                <w:szCs w:val="24"/>
              </w:rPr>
              <w:t>–</w:t>
            </w:r>
          </w:p>
        </w:tc>
        <w:tc>
          <w:tcPr>
            <w:tcW w:w="736" w:type="dxa"/>
            <w:vAlign w:val="center"/>
          </w:tcPr>
          <w:p w:rsidR="00566EC0" w:rsidRPr="00EA2BAC" w:rsidRDefault="00566EC0" w:rsidP="00710F21">
            <w:pPr>
              <w:jc w:val="center"/>
              <w:rPr>
                <w:rFonts w:ascii="Times New Roman" w:hAnsi="Times New Roman" w:cs="Times New Roman"/>
                <w:sz w:val="24"/>
                <w:szCs w:val="24"/>
              </w:rPr>
            </w:pPr>
            <w:r>
              <w:rPr>
                <w:rFonts w:ascii="Times New Roman" w:hAnsi="Times New Roman" w:cs="Times New Roman"/>
                <w:sz w:val="24"/>
                <w:szCs w:val="24"/>
              </w:rPr>
              <w:t>Х</w:t>
            </w:r>
          </w:p>
        </w:tc>
        <w:tc>
          <w:tcPr>
            <w:tcW w:w="759" w:type="dxa"/>
            <w:vAlign w:val="center"/>
          </w:tcPr>
          <w:p w:rsidR="00566EC0" w:rsidRPr="00EA2BAC" w:rsidRDefault="00566EC0" w:rsidP="00710F21">
            <w:pPr>
              <w:jc w:val="center"/>
              <w:rPr>
                <w:rFonts w:ascii="Times New Roman" w:hAnsi="Times New Roman" w:cs="Times New Roman"/>
                <w:sz w:val="24"/>
                <w:szCs w:val="24"/>
              </w:rPr>
            </w:pPr>
            <w:r>
              <w:rPr>
                <w:rFonts w:ascii="Times New Roman" w:hAnsi="Times New Roman" w:cs="Times New Roman"/>
                <w:sz w:val="24"/>
                <w:szCs w:val="24"/>
              </w:rPr>
              <w:t>–</w:t>
            </w:r>
          </w:p>
        </w:tc>
        <w:tc>
          <w:tcPr>
            <w:tcW w:w="783" w:type="dxa"/>
            <w:vAlign w:val="center"/>
          </w:tcPr>
          <w:p w:rsidR="00566EC0" w:rsidRPr="00EA2BAC" w:rsidRDefault="00566EC0" w:rsidP="00710F21">
            <w:pPr>
              <w:jc w:val="center"/>
              <w:rPr>
                <w:rFonts w:ascii="Times New Roman" w:hAnsi="Times New Roman" w:cs="Times New Roman"/>
                <w:sz w:val="24"/>
                <w:szCs w:val="24"/>
              </w:rPr>
            </w:pPr>
            <w:r>
              <w:rPr>
                <w:rFonts w:ascii="Times New Roman" w:hAnsi="Times New Roman" w:cs="Times New Roman"/>
                <w:sz w:val="24"/>
                <w:szCs w:val="24"/>
              </w:rPr>
              <w:t>–</w:t>
            </w:r>
          </w:p>
        </w:tc>
        <w:tc>
          <w:tcPr>
            <w:tcW w:w="2222" w:type="dxa"/>
            <w:vAlign w:val="center"/>
          </w:tcPr>
          <w:p w:rsidR="00566EC0" w:rsidRDefault="00566EC0" w:rsidP="00710F21">
            <w:pPr>
              <w:jc w:val="center"/>
              <w:rPr>
                <w:rFonts w:ascii="Times New Roman" w:hAnsi="Times New Roman" w:cs="Times New Roman"/>
                <w:sz w:val="24"/>
                <w:szCs w:val="24"/>
              </w:rPr>
            </w:pPr>
            <w:r w:rsidRPr="00C05472">
              <w:rPr>
                <w:rFonts w:ascii="Times New Roman" w:hAnsi="Times New Roman" w:cs="Times New Roman"/>
                <w:sz w:val="24"/>
                <w:szCs w:val="24"/>
              </w:rPr>
              <w:t>значимый</w:t>
            </w:r>
          </w:p>
        </w:tc>
      </w:tr>
      <w:tr w:rsidR="00566EC0" w:rsidTr="00FF6D83">
        <w:tc>
          <w:tcPr>
            <w:tcW w:w="882" w:type="dxa"/>
            <w:vMerge/>
          </w:tcPr>
          <w:p w:rsidR="00566EC0" w:rsidRDefault="00566EC0" w:rsidP="00710F21">
            <w:pPr>
              <w:jc w:val="center"/>
              <w:rPr>
                <w:rFonts w:ascii="Times New Roman" w:hAnsi="Times New Roman" w:cs="Times New Roman"/>
                <w:sz w:val="24"/>
                <w:szCs w:val="24"/>
              </w:rPr>
            </w:pPr>
          </w:p>
        </w:tc>
        <w:tc>
          <w:tcPr>
            <w:tcW w:w="693" w:type="dxa"/>
          </w:tcPr>
          <w:p w:rsidR="00566EC0" w:rsidRPr="00EA2BAC" w:rsidRDefault="00566EC0" w:rsidP="00710F21">
            <w:pPr>
              <w:jc w:val="center"/>
              <w:rPr>
                <w:rFonts w:ascii="Times New Roman" w:hAnsi="Times New Roman" w:cs="Times New Roman"/>
                <w:sz w:val="24"/>
                <w:szCs w:val="24"/>
              </w:rPr>
            </w:pPr>
            <w:r w:rsidRPr="00EA2BAC">
              <w:rPr>
                <w:rFonts w:ascii="Times New Roman" w:hAnsi="Times New Roman" w:cs="Times New Roman"/>
                <w:sz w:val="24"/>
                <w:szCs w:val="24"/>
              </w:rPr>
              <w:t>12</w:t>
            </w:r>
          </w:p>
        </w:tc>
        <w:tc>
          <w:tcPr>
            <w:tcW w:w="688" w:type="dxa"/>
          </w:tcPr>
          <w:p w:rsidR="00566EC0" w:rsidRDefault="00566EC0" w:rsidP="00B10FCA">
            <w:pPr>
              <w:jc w:val="center"/>
              <w:rPr>
                <w:rFonts w:ascii="Times New Roman" w:hAnsi="Times New Roman" w:cs="Times New Roman"/>
                <w:sz w:val="24"/>
                <w:szCs w:val="24"/>
              </w:rPr>
            </w:pPr>
            <w:r>
              <w:rPr>
                <w:rFonts w:ascii="Times New Roman" w:hAnsi="Times New Roman" w:cs="Times New Roman"/>
                <w:sz w:val="24"/>
                <w:szCs w:val="24"/>
              </w:rPr>
              <w:t>12</w:t>
            </w:r>
          </w:p>
        </w:tc>
        <w:tc>
          <w:tcPr>
            <w:tcW w:w="572" w:type="dxa"/>
          </w:tcPr>
          <w:p w:rsidR="00566EC0" w:rsidRPr="00EA2BAC" w:rsidRDefault="00566EC0" w:rsidP="00B10FCA">
            <w:pPr>
              <w:jc w:val="center"/>
              <w:rPr>
                <w:rFonts w:ascii="Times New Roman" w:hAnsi="Times New Roman" w:cs="Times New Roman"/>
                <w:sz w:val="24"/>
                <w:szCs w:val="24"/>
              </w:rPr>
            </w:pPr>
            <w:r w:rsidRPr="00EA2BAC">
              <w:rPr>
                <w:rFonts w:ascii="Times New Roman" w:hAnsi="Times New Roman" w:cs="Times New Roman"/>
                <w:sz w:val="24"/>
                <w:szCs w:val="24"/>
              </w:rPr>
              <w:t>2</w:t>
            </w:r>
          </w:p>
        </w:tc>
        <w:tc>
          <w:tcPr>
            <w:tcW w:w="5220" w:type="dxa"/>
          </w:tcPr>
          <w:p w:rsidR="00566EC0" w:rsidRPr="00EA2BAC" w:rsidRDefault="00566EC0" w:rsidP="00B10FCA">
            <w:pPr>
              <w:jc w:val="both"/>
              <w:rPr>
                <w:rFonts w:ascii="Times New Roman" w:hAnsi="Times New Roman" w:cs="Times New Roman"/>
                <w:sz w:val="24"/>
                <w:szCs w:val="24"/>
              </w:rPr>
            </w:pPr>
            <w:r>
              <w:rPr>
                <w:rFonts w:ascii="Times New Roman" w:hAnsi="Times New Roman" w:cs="Times New Roman"/>
                <w:sz w:val="24"/>
                <w:szCs w:val="24"/>
              </w:rPr>
              <w:t>иные риски по пункту 12</w:t>
            </w:r>
            <w:r w:rsidRPr="00EA2BAC">
              <w:rPr>
                <w:rFonts w:ascii="Times New Roman" w:hAnsi="Times New Roman" w:cs="Times New Roman"/>
                <w:sz w:val="24"/>
                <w:szCs w:val="24"/>
              </w:rPr>
              <w:t xml:space="preserve"> направления деятельности XII.</w:t>
            </w:r>
          </w:p>
        </w:tc>
        <w:tc>
          <w:tcPr>
            <w:tcW w:w="736" w:type="dxa"/>
            <w:vAlign w:val="center"/>
          </w:tcPr>
          <w:p w:rsidR="00566EC0" w:rsidRDefault="00566EC0" w:rsidP="00FF6D83">
            <w:pPr>
              <w:jc w:val="center"/>
              <w:rPr>
                <w:rFonts w:ascii="Times New Roman" w:hAnsi="Times New Roman" w:cs="Times New Roman"/>
                <w:sz w:val="24"/>
                <w:szCs w:val="24"/>
              </w:rPr>
            </w:pPr>
            <w:r w:rsidRPr="00EA2BAC">
              <w:rPr>
                <w:rFonts w:ascii="Times New Roman" w:hAnsi="Times New Roman" w:cs="Times New Roman"/>
                <w:sz w:val="24"/>
                <w:szCs w:val="24"/>
              </w:rPr>
              <w:t>Х</w:t>
            </w:r>
          </w:p>
        </w:tc>
        <w:tc>
          <w:tcPr>
            <w:tcW w:w="759" w:type="dxa"/>
            <w:vAlign w:val="center"/>
          </w:tcPr>
          <w:p w:rsidR="00566EC0" w:rsidRPr="00EA2BAC" w:rsidRDefault="00566EC0" w:rsidP="00FF6D83">
            <w:pPr>
              <w:jc w:val="center"/>
              <w:rPr>
                <w:rFonts w:ascii="Times New Roman" w:hAnsi="Times New Roman" w:cs="Times New Roman"/>
                <w:sz w:val="24"/>
                <w:szCs w:val="24"/>
              </w:rPr>
            </w:pPr>
            <w:r w:rsidRPr="00EA2BAC">
              <w:rPr>
                <w:rFonts w:ascii="Times New Roman" w:hAnsi="Times New Roman" w:cs="Times New Roman"/>
                <w:sz w:val="24"/>
                <w:szCs w:val="24"/>
              </w:rPr>
              <w:t>–</w:t>
            </w:r>
          </w:p>
        </w:tc>
        <w:tc>
          <w:tcPr>
            <w:tcW w:w="783" w:type="dxa"/>
            <w:vAlign w:val="center"/>
          </w:tcPr>
          <w:p w:rsidR="00566EC0" w:rsidRDefault="00566EC0" w:rsidP="00FF6D83">
            <w:pPr>
              <w:jc w:val="center"/>
              <w:rPr>
                <w:rFonts w:ascii="Times New Roman" w:hAnsi="Times New Roman" w:cs="Times New Roman"/>
                <w:sz w:val="24"/>
                <w:szCs w:val="24"/>
              </w:rPr>
            </w:pPr>
            <w:r w:rsidRPr="00EA2BAC">
              <w:rPr>
                <w:rFonts w:ascii="Times New Roman" w:hAnsi="Times New Roman" w:cs="Times New Roman"/>
                <w:sz w:val="24"/>
                <w:szCs w:val="24"/>
              </w:rPr>
              <w:t>–</w:t>
            </w:r>
          </w:p>
        </w:tc>
        <w:tc>
          <w:tcPr>
            <w:tcW w:w="736" w:type="dxa"/>
            <w:vAlign w:val="center"/>
          </w:tcPr>
          <w:p w:rsidR="00566EC0" w:rsidRPr="00EA2BAC" w:rsidRDefault="00566EC0" w:rsidP="00FF6D83">
            <w:pPr>
              <w:jc w:val="center"/>
              <w:rPr>
                <w:rFonts w:ascii="Times New Roman" w:hAnsi="Times New Roman" w:cs="Times New Roman"/>
                <w:sz w:val="24"/>
                <w:szCs w:val="24"/>
              </w:rPr>
            </w:pPr>
            <w:r w:rsidRPr="00EA2BAC">
              <w:rPr>
                <w:rFonts w:ascii="Times New Roman" w:hAnsi="Times New Roman" w:cs="Times New Roman"/>
                <w:sz w:val="24"/>
                <w:szCs w:val="24"/>
              </w:rPr>
              <w:t>Х</w:t>
            </w:r>
          </w:p>
        </w:tc>
        <w:tc>
          <w:tcPr>
            <w:tcW w:w="759" w:type="dxa"/>
            <w:vAlign w:val="center"/>
          </w:tcPr>
          <w:p w:rsidR="00566EC0" w:rsidRPr="00EA2BAC" w:rsidRDefault="00566EC0" w:rsidP="00FF6D83">
            <w:pPr>
              <w:jc w:val="center"/>
              <w:rPr>
                <w:rFonts w:ascii="Times New Roman" w:hAnsi="Times New Roman" w:cs="Times New Roman"/>
                <w:sz w:val="24"/>
                <w:szCs w:val="24"/>
              </w:rPr>
            </w:pPr>
            <w:r w:rsidRPr="00EA2BAC">
              <w:rPr>
                <w:rFonts w:ascii="Times New Roman" w:hAnsi="Times New Roman" w:cs="Times New Roman"/>
                <w:sz w:val="24"/>
                <w:szCs w:val="24"/>
              </w:rPr>
              <w:t>–</w:t>
            </w:r>
          </w:p>
        </w:tc>
        <w:tc>
          <w:tcPr>
            <w:tcW w:w="783" w:type="dxa"/>
            <w:vAlign w:val="center"/>
          </w:tcPr>
          <w:p w:rsidR="00566EC0" w:rsidRPr="00EA2BAC" w:rsidRDefault="00566EC0" w:rsidP="00FF6D83">
            <w:pPr>
              <w:jc w:val="center"/>
              <w:rPr>
                <w:rFonts w:ascii="Times New Roman" w:hAnsi="Times New Roman" w:cs="Times New Roman"/>
                <w:sz w:val="24"/>
                <w:szCs w:val="24"/>
              </w:rPr>
            </w:pPr>
            <w:r w:rsidRPr="00EA2BAC">
              <w:rPr>
                <w:rFonts w:ascii="Times New Roman" w:hAnsi="Times New Roman" w:cs="Times New Roman"/>
                <w:sz w:val="24"/>
                <w:szCs w:val="24"/>
              </w:rPr>
              <w:t>–</w:t>
            </w:r>
          </w:p>
        </w:tc>
        <w:tc>
          <w:tcPr>
            <w:tcW w:w="2222" w:type="dxa"/>
            <w:vAlign w:val="center"/>
          </w:tcPr>
          <w:p w:rsidR="00566EC0" w:rsidRDefault="00566EC0" w:rsidP="00FF6D83">
            <w:pPr>
              <w:jc w:val="center"/>
              <w:rPr>
                <w:rFonts w:ascii="Times New Roman" w:hAnsi="Times New Roman" w:cs="Times New Roman"/>
                <w:sz w:val="24"/>
                <w:szCs w:val="24"/>
              </w:rPr>
            </w:pPr>
            <w:r w:rsidRPr="00EA2BAC">
              <w:rPr>
                <w:rFonts w:ascii="Times New Roman" w:hAnsi="Times New Roman" w:cs="Times New Roman"/>
                <w:sz w:val="24"/>
                <w:szCs w:val="24"/>
              </w:rPr>
              <w:t>низкий</w:t>
            </w:r>
          </w:p>
        </w:tc>
      </w:tr>
      <w:tr w:rsidR="00566EC0" w:rsidTr="00DA4AB2">
        <w:tc>
          <w:tcPr>
            <w:tcW w:w="882" w:type="dxa"/>
            <w:vMerge w:val="restart"/>
          </w:tcPr>
          <w:p w:rsidR="00566EC0" w:rsidRDefault="00566EC0" w:rsidP="00710F21">
            <w:pPr>
              <w:jc w:val="center"/>
              <w:rPr>
                <w:rFonts w:ascii="Times New Roman" w:hAnsi="Times New Roman" w:cs="Times New Roman"/>
                <w:sz w:val="24"/>
                <w:szCs w:val="24"/>
              </w:rPr>
            </w:pPr>
            <w:r>
              <w:rPr>
                <w:rFonts w:ascii="Times New Roman" w:hAnsi="Times New Roman" w:cs="Times New Roman"/>
                <w:sz w:val="24"/>
                <w:szCs w:val="24"/>
              </w:rPr>
              <w:t>13.</w:t>
            </w:r>
          </w:p>
        </w:tc>
        <w:tc>
          <w:tcPr>
            <w:tcW w:w="13951" w:type="dxa"/>
            <w:gridSpan w:val="11"/>
            <w:vAlign w:val="center"/>
          </w:tcPr>
          <w:p w:rsidR="00566EC0" w:rsidRPr="00EA2BAC" w:rsidRDefault="00566EC0" w:rsidP="005378F7">
            <w:pPr>
              <w:rPr>
                <w:rFonts w:ascii="Times New Roman" w:hAnsi="Times New Roman" w:cs="Times New Roman"/>
                <w:sz w:val="24"/>
                <w:szCs w:val="24"/>
              </w:rPr>
            </w:pPr>
            <w:r>
              <w:rPr>
                <w:rFonts w:ascii="Times New Roman" w:hAnsi="Times New Roman" w:cs="Times New Roman"/>
                <w:sz w:val="24"/>
                <w:szCs w:val="24"/>
              </w:rPr>
              <w:t>Р</w:t>
            </w:r>
            <w:r w:rsidRPr="00EA2BAC">
              <w:rPr>
                <w:rFonts w:ascii="Times New Roman" w:hAnsi="Times New Roman" w:cs="Times New Roman"/>
                <w:sz w:val="24"/>
                <w:szCs w:val="24"/>
              </w:rPr>
              <w:t>азмещение информации на официальном сайте УФК</w:t>
            </w:r>
            <w:r>
              <w:rPr>
                <w:rFonts w:ascii="Times New Roman" w:hAnsi="Times New Roman" w:cs="Times New Roman"/>
                <w:sz w:val="24"/>
                <w:szCs w:val="24"/>
              </w:rPr>
              <w:t>:</w:t>
            </w:r>
          </w:p>
        </w:tc>
      </w:tr>
      <w:tr w:rsidR="00566EC0" w:rsidTr="00DA4AB2">
        <w:tc>
          <w:tcPr>
            <w:tcW w:w="882" w:type="dxa"/>
            <w:vMerge/>
          </w:tcPr>
          <w:p w:rsidR="00566EC0" w:rsidRDefault="00566EC0" w:rsidP="00710F21">
            <w:pPr>
              <w:jc w:val="center"/>
              <w:rPr>
                <w:rFonts w:ascii="Times New Roman" w:hAnsi="Times New Roman" w:cs="Times New Roman"/>
                <w:sz w:val="24"/>
                <w:szCs w:val="24"/>
              </w:rPr>
            </w:pPr>
          </w:p>
        </w:tc>
        <w:tc>
          <w:tcPr>
            <w:tcW w:w="693" w:type="dxa"/>
            <w:vAlign w:val="center"/>
          </w:tcPr>
          <w:p w:rsidR="00566EC0" w:rsidRDefault="00566EC0" w:rsidP="00710F21">
            <w:pPr>
              <w:jc w:val="center"/>
              <w:rPr>
                <w:rFonts w:ascii="Times New Roman" w:hAnsi="Times New Roman" w:cs="Times New Roman"/>
                <w:sz w:val="24"/>
                <w:szCs w:val="24"/>
              </w:rPr>
            </w:pPr>
            <w:r>
              <w:rPr>
                <w:rFonts w:ascii="Times New Roman" w:hAnsi="Times New Roman" w:cs="Times New Roman"/>
                <w:sz w:val="24"/>
                <w:szCs w:val="24"/>
              </w:rPr>
              <w:t>12</w:t>
            </w:r>
          </w:p>
        </w:tc>
        <w:tc>
          <w:tcPr>
            <w:tcW w:w="688" w:type="dxa"/>
            <w:vAlign w:val="center"/>
          </w:tcPr>
          <w:p w:rsidR="00566EC0" w:rsidRDefault="00566EC0" w:rsidP="00B10FCA">
            <w:pPr>
              <w:jc w:val="center"/>
              <w:rPr>
                <w:rFonts w:ascii="Times New Roman" w:hAnsi="Times New Roman" w:cs="Times New Roman"/>
                <w:sz w:val="24"/>
                <w:szCs w:val="24"/>
              </w:rPr>
            </w:pPr>
            <w:r>
              <w:rPr>
                <w:rFonts w:ascii="Times New Roman" w:hAnsi="Times New Roman" w:cs="Times New Roman"/>
                <w:sz w:val="24"/>
                <w:szCs w:val="24"/>
              </w:rPr>
              <w:t>13</w:t>
            </w:r>
          </w:p>
        </w:tc>
        <w:tc>
          <w:tcPr>
            <w:tcW w:w="572" w:type="dxa"/>
            <w:vAlign w:val="center"/>
          </w:tcPr>
          <w:p w:rsidR="00566EC0" w:rsidRDefault="00566EC0" w:rsidP="00B10FCA">
            <w:pPr>
              <w:jc w:val="center"/>
              <w:rPr>
                <w:rFonts w:ascii="Times New Roman" w:hAnsi="Times New Roman" w:cs="Times New Roman"/>
                <w:sz w:val="24"/>
                <w:szCs w:val="24"/>
              </w:rPr>
            </w:pPr>
            <w:r>
              <w:rPr>
                <w:rFonts w:ascii="Times New Roman" w:hAnsi="Times New Roman" w:cs="Times New Roman"/>
                <w:sz w:val="24"/>
                <w:szCs w:val="24"/>
              </w:rPr>
              <w:t>1</w:t>
            </w:r>
          </w:p>
        </w:tc>
        <w:tc>
          <w:tcPr>
            <w:tcW w:w="5220" w:type="dxa"/>
            <w:vAlign w:val="center"/>
          </w:tcPr>
          <w:p w:rsidR="00566EC0" w:rsidRDefault="00566EC0" w:rsidP="00D27803">
            <w:pPr>
              <w:jc w:val="both"/>
              <w:rPr>
                <w:rFonts w:ascii="Times New Roman" w:hAnsi="Times New Roman" w:cs="Times New Roman"/>
                <w:sz w:val="24"/>
                <w:szCs w:val="24"/>
              </w:rPr>
            </w:pPr>
            <w:proofErr w:type="gramStart"/>
            <w:r w:rsidRPr="00A47891">
              <w:rPr>
                <w:rFonts w:ascii="Times New Roman" w:hAnsi="Times New Roman" w:cs="Times New Roman"/>
                <w:sz w:val="24"/>
                <w:szCs w:val="24"/>
              </w:rPr>
              <w:t>несоответствие информации требованиям</w:t>
            </w:r>
            <w:r>
              <w:rPr>
                <w:rFonts w:ascii="Times New Roman" w:hAnsi="Times New Roman" w:cs="Times New Roman"/>
                <w:sz w:val="24"/>
                <w:szCs w:val="24"/>
              </w:rPr>
              <w:t xml:space="preserve"> </w:t>
            </w:r>
            <w:r w:rsidRPr="00EA2BAC">
              <w:rPr>
                <w:rFonts w:ascii="Times New Roman" w:hAnsi="Times New Roman" w:cs="Times New Roman"/>
                <w:sz w:val="24"/>
                <w:szCs w:val="24"/>
              </w:rPr>
              <w:t xml:space="preserve">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и </w:t>
            </w:r>
            <w:r w:rsidRPr="00D27803">
              <w:rPr>
                <w:rFonts w:ascii="Times New Roman" w:hAnsi="Times New Roman" w:cs="Times New Roman"/>
                <w:sz w:val="24"/>
                <w:szCs w:val="24"/>
              </w:rPr>
              <w:t>требованиям</w:t>
            </w:r>
            <w:r w:rsidRPr="00EA2BAC">
              <w:rPr>
                <w:rFonts w:ascii="Times New Roman" w:hAnsi="Times New Roman" w:cs="Times New Roman"/>
                <w:sz w:val="24"/>
                <w:szCs w:val="24"/>
              </w:rPr>
              <w:t xml:space="preserve"> к должностям, замещение которых влечет за собой размещение сведений о доходах, расходах, об</w:t>
            </w:r>
            <w:proofErr w:type="gramEnd"/>
            <w:r w:rsidRPr="00EA2BAC">
              <w:rPr>
                <w:rFonts w:ascii="Times New Roman" w:hAnsi="Times New Roman" w:cs="Times New Roman"/>
                <w:sz w:val="24"/>
                <w:szCs w:val="24"/>
              </w:rPr>
              <w:t xml:space="preserve"> </w:t>
            </w:r>
            <w:proofErr w:type="gramStart"/>
            <w:r w:rsidRPr="00EA2BAC">
              <w:rPr>
                <w:rFonts w:ascii="Times New Roman" w:hAnsi="Times New Roman" w:cs="Times New Roman"/>
                <w:sz w:val="24"/>
                <w:szCs w:val="24"/>
              </w:rPr>
              <w:t>имуществе</w:t>
            </w:r>
            <w:proofErr w:type="gramEnd"/>
            <w:r w:rsidRPr="00EA2BAC">
              <w:rPr>
                <w:rFonts w:ascii="Times New Roman" w:hAnsi="Times New Roman" w:cs="Times New Roman"/>
                <w:sz w:val="24"/>
                <w:szCs w:val="24"/>
              </w:rPr>
              <w:t xml:space="preserve"> и обязательствах имущественного характера, утвержденным приказом Министерства труда и социальной защиты Российской Федерации </w:t>
            </w:r>
            <w:r w:rsidR="00FF6D83">
              <w:rPr>
                <w:rFonts w:ascii="Times New Roman" w:hAnsi="Times New Roman" w:cs="Times New Roman"/>
                <w:sz w:val="24"/>
                <w:szCs w:val="24"/>
              </w:rPr>
              <w:br/>
            </w:r>
            <w:r w:rsidRPr="00EA2BAC">
              <w:rPr>
                <w:rFonts w:ascii="Times New Roman" w:hAnsi="Times New Roman" w:cs="Times New Roman"/>
                <w:sz w:val="24"/>
                <w:szCs w:val="24"/>
              </w:rPr>
              <w:t>от 7 октября 2013 г. № 530н</w:t>
            </w:r>
            <w:r>
              <w:rPr>
                <w:rFonts w:ascii="Times New Roman" w:hAnsi="Times New Roman" w:cs="Times New Roman"/>
                <w:sz w:val="24"/>
                <w:szCs w:val="24"/>
              </w:rPr>
              <w:t xml:space="preserve"> </w:t>
            </w:r>
            <w:r w:rsidRPr="005378F7">
              <w:rPr>
                <w:rFonts w:ascii="Times New Roman" w:eastAsia="Times New Roman" w:hAnsi="Times New Roman" w:cs="Times New Roman"/>
                <w:snapToGrid w:val="0"/>
                <w:color w:val="000000"/>
                <w:sz w:val="24"/>
                <w:szCs w:val="24"/>
                <w:lang w:eastAsia="ru-RU"/>
              </w:rPr>
              <w:t>(з</w:t>
            </w:r>
            <w:r w:rsidRPr="005378F7">
              <w:rPr>
                <w:rFonts w:ascii="Times New Roman" w:eastAsia="Times New Roman" w:hAnsi="Times New Roman" w:cs="Times New Roman"/>
                <w:sz w:val="24"/>
                <w:szCs w:val="24"/>
                <w:lang w:eastAsia="ru-RU"/>
              </w:rPr>
              <w:t xml:space="preserve">арегистрирован в Министерстве юстиции Российской Федерации </w:t>
            </w:r>
            <w:r w:rsidRPr="005378F7">
              <w:rPr>
                <w:rFonts w:ascii="Times New Roman" w:eastAsia="Times New Roman" w:hAnsi="Times New Roman" w:cs="Times New Roman"/>
                <w:sz w:val="24"/>
                <w:szCs w:val="24"/>
                <w:lang w:eastAsia="ru-RU"/>
              </w:rPr>
              <w:br/>
              <w:t>25 декабря 2013 г., регистрационный номер 30803; «Российская газета», 2013, № 295)</w:t>
            </w:r>
            <w:r>
              <w:rPr>
                <w:rFonts w:ascii="Times New Roman" w:eastAsia="Times New Roman" w:hAnsi="Times New Roman" w:cs="Times New Roman"/>
                <w:sz w:val="24"/>
                <w:szCs w:val="24"/>
                <w:lang w:eastAsia="ru-RU"/>
              </w:rPr>
              <w:t>;</w:t>
            </w:r>
          </w:p>
        </w:tc>
        <w:tc>
          <w:tcPr>
            <w:tcW w:w="736" w:type="dxa"/>
            <w:vAlign w:val="center"/>
          </w:tcPr>
          <w:p w:rsidR="00566EC0" w:rsidRPr="00EA2BAC" w:rsidRDefault="00566EC0" w:rsidP="00710F21">
            <w:pPr>
              <w:jc w:val="center"/>
              <w:rPr>
                <w:rFonts w:ascii="Times New Roman" w:hAnsi="Times New Roman" w:cs="Times New Roman"/>
                <w:sz w:val="24"/>
                <w:szCs w:val="24"/>
              </w:rPr>
            </w:pPr>
            <w:r>
              <w:rPr>
                <w:rFonts w:ascii="Times New Roman" w:hAnsi="Times New Roman" w:cs="Times New Roman"/>
                <w:sz w:val="24"/>
                <w:szCs w:val="24"/>
              </w:rPr>
              <w:t>–</w:t>
            </w:r>
          </w:p>
        </w:tc>
        <w:tc>
          <w:tcPr>
            <w:tcW w:w="759" w:type="dxa"/>
            <w:vAlign w:val="center"/>
          </w:tcPr>
          <w:p w:rsidR="00566EC0" w:rsidRPr="00EA2BAC" w:rsidRDefault="00566EC0" w:rsidP="00710F21">
            <w:pPr>
              <w:jc w:val="center"/>
              <w:rPr>
                <w:rFonts w:ascii="Times New Roman" w:hAnsi="Times New Roman" w:cs="Times New Roman"/>
                <w:sz w:val="24"/>
                <w:szCs w:val="24"/>
              </w:rPr>
            </w:pPr>
            <w:r>
              <w:rPr>
                <w:rFonts w:ascii="Times New Roman" w:hAnsi="Times New Roman" w:cs="Times New Roman"/>
                <w:sz w:val="24"/>
                <w:szCs w:val="24"/>
              </w:rPr>
              <w:t>Х</w:t>
            </w:r>
          </w:p>
        </w:tc>
        <w:tc>
          <w:tcPr>
            <w:tcW w:w="783" w:type="dxa"/>
            <w:vAlign w:val="center"/>
          </w:tcPr>
          <w:p w:rsidR="00566EC0" w:rsidRPr="00EA2BAC" w:rsidRDefault="00566EC0" w:rsidP="00710F21">
            <w:pPr>
              <w:jc w:val="center"/>
              <w:rPr>
                <w:rFonts w:ascii="Times New Roman" w:hAnsi="Times New Roman" w:cs="Times New Roman"/>
                <w:sz w:val="24"/>
                <w:szCs w:val="24"/>
              </w:rPr>
            </w:pPr>
            <w:r>
              <w:rPr>
                <w:rFonts w:ascii="Times New Roman" w:hAnsi="Times New Roman" w:cs="Times New Roman"/>
                <w:sz w:val="24"/>
                <w:szCs w:val="24"/>
              </w:rPr>
              <w:t>–</w:t>
            </w:r>
          </w:p>
        </w:tc>
        <w:tc>
          <w:tcPr>
            <w:tcW w:w="736" w:type="dxa"/>
            <w:vAlign w:val="center"/>
          </w:tcPr>
          <w:p w:rsidR="00566EC0" w:rsidRPr="00EA2BAC" w:rsidRDefault="00566EC0" w:rsidP="00710F21">
            <w:pPr>
              <w:jc w:val="center"/>
              <w:rPr>
                <w:rFonts w:ascii="Times New Roman" w:hAnsi="Times New Roman" w:cs="Times New Roman"/>
                <w:sz w:val="24"/>
                <w:szCs w:val="24"/>
              </w:rPr>
            </w:pPr>
            <w:r>
              <w:rPr>
                <w:rFonts w:ascii="Times New Roman" w:hAnsi="Times New Roman" w:cs="Times New Roman"/>
                <w:sz w:val="24"/>
                <w:szCs w:val="24"/>
              </w:rPr>
              <w:t>–</w:t>
            </w:r>
          </w:p>
        </w:tc>
        <w:tc>
          <w:tcPr>
            <w:tcW w:w="759" w:type="dxa"/>
            <w:vAlign w:val="center"/>
          </w:tcPr>
          <w:p w:rsidR="00566EC0" w:rsidRPr="00EA2BAC" w:rsidRDefault="00566EC0" w:rsidP="00710F21">
            <w:pPr>
              <w:jc w:val="center"/>
              <w:rPr>
                <w:rFonts w:ascii="Times New Roman" w:hAnsi="Times New Roman" w:cs="Times New Roman"/>
                <w:sz w:val="24"/>
                <w:szCs w:val="24"/>
              </w:rPr>
            </w:pPr>
            <w:r>
              <w:rPr>
                <w:rFonts w:ascii="Times New Roman" w:hAnsi="Times New Roman" w:cs="Times New Roman"/>
                <w:sz w:val="24"/>
                <w:szCs w:val="24"/>
              </w:rPr>
              <w:t>Х</w:t>
            </w:r>
          </w:p>
        </w:tc>
        <w:tc>
          <w:tcPr>
            <w:tcW w:w="783" w:type="dxa"/>
            <w:vAlign w:val="center"/>
          </w:tcPr>
          <w:p w:rsidR="00566EC0" w:rsidRPr="00EA2BAC" w:rsidRDefault="00566EC0" w:rsidP="00710F21">
            <w:pPr>
              <w:jc w:val="center"/>
              <w:rPr>
                <w:rFonts w:ascii="Times New Roman" w:hAnsi="Times New Roman" w:cs="Times New Roman"/>
                <w:sz w:val="24"/>
                <w:szCs w:val="24"/>
              </w:rPr>
            </w:pPr>
            <w:r>
              <w:rPr>
                <w:rFonts w:ascii="Times New Roman" w:hAnsi="Times New Roman" w:cs="Times New Roman"/>
                <w:sz w:val="24"/>
                <w:szCs w:val="24"/>
              </w:rPr>
              <w:t>–</w:t>
            </w:r>
          </w:p>
        </w:tc>
        <w:tc>
          <w:tcPr>
            <w:tcW w:w="2222" w:type="dxa"/>
            <w:vAlign w:val="center"/>
          </w:tcPr>
          <w:p w:rsidR="00566EC0" w:rsidRPr="00EA2BAC" w:rsidRDefault="00566EC0" w:rsidP="00710F21">
            <w:pPr>
              <w:jc w:val="center"/>
              <w:rPr>
                <w:rFonts w:ascii="Times New Roman" w:hAnsi="Times New Roman" w:cs="Times New Roman"/>
                <w:sz w:val="24"/>
                <w:szCs w:val="24"/>
              </w:rPr>
            </w:pPr>
            <w:r>
              <w:rPr>
                <w:rFonts w:ascii="Times New Roman" w:hAnsi="Times New Roman" w:cs="Times New Roman"/>
                <w:sz w:val="24"/>
                <w:szCs w:val="24"/>
              </w:rPr>
              <w:t>средний</w:t>
            </w:r>
          </w:p>
        </w:tc>
      </w:tr>
      <w:tr w:rsidR="00566EC0" w:rsidTr="00DA4AB2">
        <w:tc>
          <w:tcPr>
            <w:tcW w:w="882" w:type="dxa"/>
            <w:vMerge/>
          </w:tcPr>
          <w:p w:rsidR="00566EC0" w:rsidRDefault="00566EC0" w:rsidP="00710F21">
            <w:pPr>
              <w:jc w:val="center"/>
              <w:rPr>
                <w:rFonts w:ascii="Times New Roman" w:hAnsi="Times New Roman" w:cs="Times New Roman"/>
                <w:sz w:val="24"/>
                <w:szCs w:val="24"/>
              </w:rPr>
            </w:pPr>
          </w:p>
        </w:tc>
        <w:tc>
          <w:tcPr>
            <w:tcW w:w="693" w:type="dxa"/>
            <w:vAlign w:val="center"/>
          </w:tcPr>
          <w:p w:rsidR="00566EC0" w:rsidRDefault="00566EC0" w:rsidP="00A80B47">
            <w:pPr>
              <w:jc w:val="center"/>
              <w:rPr>
                <w:rFonts w:ascii="Times New Roman" w:hAnsi="Times New Roman" w:cs="Times New Roman"/>
                <w:sz w:val="24"/>
                <w:szCs w:val="24"/>
              </w:rPr>
            </w:pPr>
            <w:r w:rsidRPr="00531DB2">
              <w:rPr>
                <w:rFonts w:ascii="Times New Roman" w:hAnsi="Times New Roman" w:cs="Times New Roman"/>
                <w:sz w:val="24"/>
                <w:szCs w:val="24"/>
              </w:rPr>
              <w:t>12</w:t>
            </w:r>
          </w:p>
        </w:tc>
        <w:tc>
          <w:tcPr>
            <w:tcW w:w="688" w:type="dxa"/>
            <w:vAlign w:val="center"/>
          </w:tcPr>
          <w:p w:rsidR="00566EC0" w:rsidRDefault="00566EC0" w:rsidP="00A80B47">
            <w:pPr>
              <w:jc w:val="center"/>
              <w:rPr>
                <w:rFonts w:ascii="Times New Roman" w:hAnsi="Times New Roman" w:cs="Times New Roman"/>
                <w:sz w:val="24"/>
                <w:szCs w:val="24"/>
              </w:rPr>
            </w:pPr>
            <w:r w:rsidRPr="00531DB2">
              <w:rPr>
                <w:rFonts w:ascii="Times New Roman" w:hAnsi="Times New Roman" w:cs="Times New Roman"/>
                <w:sz w:val="24"/>
                <w:szCs w:val="24"/>
              </w:rPr>
              <w:t>1</w:t>
            </w:r>
            <w:r>
              <w:rPr>
                <w:rFonts w:ascii="Times New Roman" w:hAnsi="Times New Roman" w:cs="Times New Roman"/>
                <w:sz w:val="24"/>
                <w:szCs w:val="24"/>
              </w:rPr>
              <w:t>3</w:t>
            </w:r>
          </w:p>
        </w:tc>
        <w:tc>
          <w:tcPr>
            <w:tcW w:w="572" w:type="dxa"/>
            <w:vAlign w:val="center"/>
          </w:tcPr>
          <w:p w:rsidR="00566EC0" w:rsidRDefault="00566EC0" w:rsidP="008F71F9">
            <w:pPr>
              <w:jc w:val="center"/>
              <w:rPr>
                <w:rFonts w:ascii="Times New Roman" w:hAnsi="Times New Roman" w:cs="Times New Roman"/>
                <w:sz w:val="24"/>
                <w:szCs w:val="24"/>
              </w:rPr>
            </w:pPr>
            <w:r w:rsidRPr="00531DB2">
              <w:rPr>
                <w:rFonts w:ascii="Times New Roman" w:hAnsi="Times New Roman" w:cs="Times New Roman"/>
                <w:sz w:val="24"/>
                <w:szCs w:val="24"/>
              </w:rPr>
              <w:t>2</w:t>
            </w:r>
          </w:p>
        </w:tc>
        <w:tc>
          <w:tcPr>
            <w:tcW w:w="5220" w:type="dxa"/>
          </w:tcPr>
          <w:p w:rsidR="00566EC0" w:rsidRDefault="00566EC0" w:rsidP="00B10FCA">
            <w:pPr>
              <w:jc w:val="both"/>
              <w:rPr>
                <w:rFonts w:ascii="Times New Roman" w:hAnsi="Times New Roman" w:cs="Times New Roman"/>
                <w:sz w:val="24"/>
                <w:szCs w:val="24"/>
              </w:rPr>
            </w:pPr>
            <w:r w:rsidRPr="00531DB2">
              <w:rPr>
                <w:rFonts w:ascii="Times New Roman" w:hAnsi="Times New Roman" w:cs="Times New Roman"/>
                <w:sz w:val="24"/>
                <w:szCs w:val="24"/>
              </w:rPr>
              <w:t>иные риски по пункту 1</w:t>
            </w:r>
            <w:r>
              <w:rPr>
                <w:rFonts w:ascii="Times New Roman" w:hAnsi="Times New Roman" w:cs="Times New Roman"/>
                <w:sz w:val="24"/>
                <w:szCs w:val="24"/>
              </w:rPr>
              <w:t>3</w:t>
            </w:r>
            <w:r w:rsidRPr="00531DB2">
              <w:rPr>
                <w:rFonts w:ascii="Times New Roman" w:hAnsi="Times New Roman" w:cs="Times New Roman"/>
                <w:sz w:val="24"/>
                <w:szCs w:val="24"/>
              </w:rPr>
              <w:t xml:space="preserve"> направления деятельности XII.</w:t>
            </w:r>
          </w:p>
        </w:tc>
        <w:tc>
          <w:tcPr>
            <w:tcW w:w="736" w:type="dxa"/>
            <w:vAlign w:val="center"/>
          </w:tcPr>
          <w:p w:rsidR="00566EC0" w:rsidRPr="00EA2BAC" w:rsidRDefault="00566EC0" w:rsidP="00A80B47">
            <w:pPr>
              <w:jc w:val="center"/>
              <w:rPr>
                <w:rFonts w:ascii="Times New Roman" w:hAnsi="Times New Roman" w:cs="Times New Roman"/>
                <w:sz w:val="24"/>
                <w:szCs w:val="24"/>
              </w:rPr>
            </w:pPr>
            <w:r w:rsidRPr="00531DB2">
              <w:rPr>
                <w:rFonts w:ascii="Times New Roman" w:hAnsi="Times New Roman" w:cs="Times New Roman"/>
                <w:sz w:val="24"/>
                <w:szCs w:val="24"/>
              </w:rPr>
              <w:t>Х</w:t>
            </w:r>
          </w:p>
        </w:tc>
        <w:tc>
          <w:tcPr>
            <w:tcW w:w="759" w:type="dxa"/>
            <w:vAlign w:val="center"/>
          </w:tcPr>
          <w:p w:rsidR="00566EC0" w:rsidRPr="00EA2BAC" w:rsidRDefault="00566EC0" w:rsidP="008F71F9">
            <w:pPr>
              <w:jc w:val="center"/>
              <w:rPr>
                <w:rFonts w:ascii="Times New Roman" w:hAnsi="Times New Roman" w:cs="Times New Roman"/>
                <w:sz w:val="24"/>
                <w:szCs w:val="24"/>
              </w:rPr>
            </w:pPr>
            <w:r w:rsidRPr="00531DB2">
              <w:rPr>
                <w:rFonts w:ascii="Times New Roman" w:hAnsi="Times New Roman" w:cs="Times New Roman"/>
                <w:sz w:val="24"/>
                <w:szCs w:val="24"/>
              </w:rPr>
              <w:t>–</w:t>
            </w:r>
          </w:p>
        </w:tc>
        <w:tc>
          <w:tcPr>
            <w:tcW w:w="783" w:type="dxa"/>
            <w:vAlign w:val="center"/>
          </w:tcPr>
          <w:p w:rsidR="00566EC0" w:rsidRPr="00EA2BAC" w:rsidRDefault="00566EC0">
            <w:pPr>
              <w:jc w:val="center"/>
              <w:rPr>
                <w:rFonts w:ascii="Times New Roman" w:hAnsi="Times New Roman" w:cs="Times New Roman"/>
                <w:sz w:val="24"/>
                <w:szCs w:val="24"/>
              </w:rPr>
            </w:pPr>
            <w:r w:rsidRPr="00531DB2">
              <w:rPr>
                <w:rFonts w:ascii="Times New Roman" w:hAnsi="Times New Roman" w:cs="Times New Roman"/>
                <w:sz w:val="24"/>
                <w:szCs w:val="24"/>
              </w:rPr>
              <w:t>–</w:t>
            </w:r>
          </w:p>
        </w:tc>
        <w:tc>
          <w:tcPr>
            <w:tcW w:w="736" w:type="dxa"/>
            <w:vAlign w:val="center"/>
          </w:tcPr>
          <w:p w:rsidR="00566EC0" w:rsidRPr="00EA2BAC" w:rsidRDefault="00566EC0">
            <w:pPr>
              <w:jc w:val="center"/>
              <w:rPr>
                <w:rFonts w:ascii="Times New Roman" w:hAnsi="Times New Roman" w:cs="Times New Roman"/>
                <w:sz w:val="24"/>
                <w:szCs w:val="24"/>
              </w:rPr>
            </w:pPr>
            <w:r>
              <w:rPr>
                <w:rFonts w:ascii="Times New Roman" w:hAnsi="Times New Roman" w:cs="Times New Roman"/>
                <w:sz w:val="24"/>
                <w:szCs w:val="24"/>
              </w:rPr>
              <w:t>–</w:t>
            </w:r>
          </w:p>
        </w:tc>
        <w:tc>
          <w:tcPr>
            <w:tcW w:w="759" w:type="dxa"/>
            <w:vAlign w:val="center"/>
          </w:tcPr>
          <w:p w:rsidR="00566EC0" w:rsidRPr="00EA2BAC" w:rsidRDefault="00566EC0">
            <w:pPr>
              <w:jc w:val="center"/>
              <w:rPr>
                <w:rFonts w:ascii="Times New Roman" w:hAnsi="Times New Roman" w:cs="Times New Roman"/>
                <w:sz w:val="24"/>
                <w:szCs w:val="24"/>
              </w:rPr>
            </w:pPr>
            <w:r>
              <w:rPr>
                <w:rFonts w:ascii="Times New Roman" w:hAnsi="Times New Roman" w:cs="Times New Roman"/>
                <w:sz w:val="24"/>
                <w:szCs w:val="24"/>
              </w:rPr>
              <w:t>Х</w:t>
            </w:r>
          </w:p>
        </w:tc>
        <w:tc>
          <w:tcPr>
            <w:tcW w:w="783" w:type="dxa"/>
            <w:vAlign w:val="center"/>
          </w:tcPr>
          <w:p w:rsidR="00566EC0" w:rsidRPr="00EA2BAC" w:rsidRDefault="00566EC0">
            <w:pPr>
              <w:jc w:val="center"/>
              <w:rPr>
                <w:rFonts w:ascii="Times New Roman" w:hAnsi="Times New Roman" w:cs="Times New Roman"/>
                <w:sz w:val="24"/>
                <w:szCs w:val="24"/>
              </w:rPr>
            </w:pPr>
            <w:r w:rsidRPr="00531DB2">
              <w:rPr>
                <w:rFonts w:ascii="Times New Roman" w:hAnsi="Times New Roman" w:cs="Times New Roman"/>
                <w:sz w:val="24"/>
                <w:szCs w:val="24"/>
              </w:rPr>
              <w:t>–</w:t>
            </w:r>
          </w:p>
        </w:tc>
        <w:tc>
          <w:tcPr>
            <w:tcW w:w="2222" w:type="dxa"/>
            <w:vAlign w:val="center"/>
          </w:tcPr>
          <w:p w:rsidR="00566EC0" w:rsidRPr="00EA2BAC" w:rsidRDefault="00566EC0">
            <w:pPr>
              <w:jc w:val="center"/>
              <w:rPr>
                <w:rFonts w:ascii="Times New Roman" w:hAnsi="Times New Roman" w:cs="Times New Roman"/>
                <w:sz w:val="24"/>
                <w:szCs w:val="24"/>
              </w:rPr>
            </w:pPr>
            <w:r w:rsidRPr="00531DB2">
              <w:rPr>
                <w:rFonts w:ascii="Times New Roman" w:hAnsi="Times New Roman" w:cs="Times New Roman"/>
                <w:sz w:val="24"/>
                <w:szCs w:val="24"/>
              </w:rPr>
              <w:t>низкий</w:t>
            </w:r>
          </w:p>
        </w:tc>
      </w:tr>
      <w:tr w:rsidR="00566EC0" w:rsidTr="00DA4AB2">
        <w:tc>
          <w:tcPr>
            <w:tcW w:w="882" w:type="dxa"/>
            <w:vMerge w:val="restart"/>
          </w:tcPr>
          <w:p w:rsidR="00566EC0" w:rsidRDefault="00566EC0" w:rsidP="00710F21">
            <w:pPr>
              <w:jc w:val="center"/>
              <w:rPr>
                <w:rFonts w:ascii="Times New Roman" w:hAnsi="Times New Roman" w:cs="Times New Roman"/>
                <w:sz w:val="24"/>
                <w:szCs w:val="24"/>
              </w:rPr>
            </w:pPr>
            <w:r>
              <w:rPr>
                <w:rFonts w:ascii="Times New Roman" w:hAnsi="Times New Roman" w:cs="Times New Roman"/>
                <w:sz w:val="24"/>
                <w:szCs w:val="24"/>
              </w:rPr>
              <w:t>14.</w:t>
            </w:r>
          </w:p>
        </w:tc>
        <w:tc>
          <w:tcPr>
            <w:tcW w:w="13951" w:type="dxa"/>
            <w:gridSpan w:val="11"/>
            <w:vAlign w:val="center"/>
          </w:tcPr>
          <w:p w:rsidR="00566EC0" w:rsidRPr="00EA2BAC" w:rsidRDefault="00566EC0" w:rsidP="00D877DE">
            <w:pPr>
              <w:jc w:val="both"/>
              <w:rPr>
                <w:rFonts w:ascii="Times New Roman" w:hAnsi="Times New Roman" w:cs="Times New Roman"/>
                <w:sz w:val="24"/>
                <w:szCs w:val="24"/>
              </w:rPr>
            </w:pPr>
            <w:r>
              <w:rPr>
                <w:rFonts w:ascii="Times New Roman" w:hAnsi="Times New Roman" w:cs="Times New Roman"/>
                <w:snapToGrid w:val="0"/>
                <w:color w:val="000000"/>
                <w:sz w:val="24"/>
                <w:szCs w:val="24"/>
              </w:rPr>
              <w:t>С</w:t>
            </w:r>
            <w:r w:rsidRPr="00EA2BAC">
              <w:rPr>
                <w:rFonts w:ascii="Times New Roman" w:hAnsi="Times New Roman" w:cs="Times New Roman"/>
                <w:snapToGrid w:val="0"/>
                <w:color w:val="000000"/>
                <w:sz w:val="24"/>
                <w:szCs w:val="24"/>
              </w:rPr>
              <w:t>оставление и представление отчетности</w:t>
            </w:r>
            <w:r w:rsidRPr="00EA2BAC">
              <w:rPr>
                <w:rFonts w:ascii="Times New Roman" w:hAnsi="Times New Roman" w:cs="Times New Roman"/>
                <w:sz w:val="24"/>
                <w:szCs w:val="24"/>
              </w:rPr>
              <w:t xml:space="preserve"> </w:t>
            </w:r>
            <w:r>
              <w:rPr>
                <w:rFonts w:ascii="Times New Roman" w:hAnsi="Times New Roman" w:cs="Times New Roman"/>
                <w:sz w:val="24"/>
                <w:szCs w:val="24"/>
              </w:rPr>
              <w:t xml:space="preserve">в части деятельности УФК </w:t>
            </w:r>
            <w:r w:rsidRPr="00D877DE">
              <w:rPr>
                <w:rFonts w:ascii="Times New Roman" w:hAnsi="Times New Roman" w:cs="Times New Roman"/>
                <w:sz w:val="24"/>
                <w:szCs w:val="24"/>
              </w:rPr>
              <w:t>по о</w:t>
            </w:r>
            <w:r w:rsidRPr="00D877DE">
              <w:rPr>
                <w:rFonts w:ascii="Times New Roman" w:eastAsia="Calibri" w:hAnsi="Times New Roman" w:cs="Times New Roman"/>
                <w:sz w:val="24"/>
                <w:szCs w:val="24"/>
              </w:rPr>
              <w:t>рганизации работы по профилактике коррупционных и иных правонарушений</w:t>
            </w:r>
            <w:r w:rsidRPr="00D877DE">
              <w:rPr>
                <w:rFonts w:ascii="Times New Roman" w:hAnsi="Times New Roman" w:cs="Times New Roman"/>
                <w:sz w:val="24"/>
                <w:szCs w:val="24"/>
              </w:rPr>
              <w:t>:</w:t>
            </w:r>
          </w:p>
        </w:tc>
      </w:tr>
      <w:tr w:rsidR="00566EC0" w:rsidTr="00DA4AB2">
        <w:tc>
          <w:tcPr>
            <w:tcW w:w="882" w:type="dxa"/>
            <w:vMerge/>
          </w:tcPr>
          <w:p w:rsidR="00566EC0" w:rsidRDefault="00566EC0" w:rsidP="00710F21">
            <w:pPr>
              <w:jc w:val="center"/>
              <w:rPr>
                <w:rFonts w:ascii="Times New Roman" w:hAnsi="Times New Roman" w:cs="Times New Roman"/>
                <w:sz w:val="24"/>
                <w:szCs w:val="24"/>
              </w:rPr>
            </w:pPr>
          </w:p>
        </w:tc>
        <w:tc>
          <w:tcPr>
            <w:tcW w:w="693" w:type="dxa"/>
            <w:vAlign w:val="center"/>
          </w:tcPr>
          <w:p w:rsidR="00566EC0" w:rsidRDefault="00566EC0" w:rsidP="00710F21">
            <w:pPr>
              <w:jc w:val="center"/>
              <w:rPr>
                <w:rFonts w:ascii="Times New Roman" w:hAnsi="Times New Roman" w:cs="Times New Roman"/>
                <w:sz w:val="24"/>
                <w:szCs w:val="24"/>
              </w:rPr>
            </w:pPr>
            <w:r>
              <w:rPr>
                <w:rFonts w:ascii="Times New Roman" w:hAnsi="Times New Roman" w:cs="Times New Roman"/>
                <w:sz w:val="24"/>
                <w:szCs w:val="24"/>
              </w:rPr>
              <w:t>12</w:t>
            </w:r>
          </w:p>
        </w:tc>
        <w:tc>
          <w:tcPr>
            <w:tcW w:w="688" w:type="dxa"/>
            <w:vAlign w:val="center"/>
          </w:tcPr>
          <w:p w:rsidR="00566EC0" w:rsidRDefault="00566EC0" w:rsidP="00B10FCA">
            <w:pPr>
              <w:jc w:val="center"/>
              <w:rPr>
                <w:rFonts w:ascii="Times New Roman" w:hAnsi="Times New Roman" w:cs="Times New Roman"/>
                <w:sz w:val="24"/>
                <w:szCs w:val="24"/>
              </w:rPr>
            </w:pPr>
            <w:r>
              <w:rPr>
                <w:rFonts w:ascii="Times New Roman" w:hAnsi="Times New Roman" w:cs="Times New Roman"/>
                <w:sz w:val="24"/>
                <w:szCs w:val="24"/>
              </w:rPr>
              <w:t>14</w:t>
            </w:r>
          </w:p>
        </w:tc>
        <w:tc>
          <w:tcPr>
            <w:tcW w:w="572" w:type="dxa"/>
            <w:vAlign w:val="center"/>
          </w:tcPr>
          <w:p w:rsidR="00566EC0" w:rsidRDefault="00566EC0" w:rsidP="00B10FCA">
            <w:pPr>
              <w:jc w:val="center"/>
              <w:rPr>
                <w:rFonts w:ascii="Times New Roman" w:hAnsi="Times New Roman" w:cs="Times New Roman"/>
                <w:sz w:val="24"/>
                <w:szCs w:val="24"/>
              </w:rPr>
            </w:pPr>
            <w:r>
              <w:rPr>
                <w:rFonts w:ascii="Times New Roman" w:hAnsi="Times New Roman" w:cs="Times New Roman"/>
                <w:sz w:val="24"/>
                <w:szCs w:val="24"/>
              </w:rPr>
              <w:t>1</w:t>
            </w:r>
          </w:p>
        </w:tc>
        <w:tc>
          <w:tcPr>
            <w:tcW w:w="5220" w:type="dxa"/>
            <w:vAlign w:val="center"/>
          </w:tcPr>
          <w:p w:rsidR="00566EC0" w:rsidRDefault="00566EC0" w:rsidP="00D877DE">
            <w:pPr>
              <w:jc w:val="both"/>
              <w:rPr>
                <w:rFonts w:ascii="Times New Roman" w:hAnsi="Times New Roman" w:cs="Times New Roman"/>
                <w:sz w:val="24"/>
                <w:szCs w:val="24"/>
              </w:rPr>
            </w:pPr>
            <w:r>
              <w:rPr>
                <w:rFonts w:ascii="Times New Roman" w:hAnsi="Times New Roman" w:cs="Times New Roman"/>
                <w:sz w:val="24"/>
                <w:szCs w:val="24"/>
              </w:rPr>
              <w:t xml:space="preserve">несвоевременность </w:t>
            </w:r>
            <w:r w:rsidRPr="00531DB2">
              <w:rPr>
                <w:rFonts w:ascii="Times New Roman" w:hAnsi="Times New Roman" w:cs="Times New Roman"/>
                <w:snapToGrid w:val="0"/>
                <w:color w:val="000000"/>
                <w:sz w:val="24"/>
                <w:szCs w:val="24"/>
              </w:rPr>
              <w:t>представлени</w:t>
            </w:r>
            <w:r>
              <w:rPr>
                <w:rFonts w:ascii="Times New Roman" w:hAnsi="Times New Roman" w:cs="Times New Roman"/>
                <w:snapToGrid w:val="0"/>
                <w:color w:val="000000"/>
                <w:sz w:val="24"/>
                <w:szCs w:val="24"/>
              </w:rPr>
              <w:t>я</w:t>
            </w:r>
            <w:r w:rsidRPr="00531DB2">
              <w:rPr>
                <w:rFonts w:ascii="Times New Roman" w:hAnsi="Times New Roman" w:cs="Times New Roman"/>
                <w:snapToGrid w:val="0"/>
                <w:color w:val="000000"/>
                <w:sz w:val="24"/>
                <w:szCs w:val="24"/>
              </w:rPr>
              <w:t xml:space="preserve"> отчетности</w:t>
            </w:r>
            <w:r w:rsidRPr="00531DB2">
              <w:rPr>
                <w:rFonts w:ascii="Times New Roman" w:hAnsi="Times New Roman" w:cs="Times New Roman"/>
                <w:sz w:val="24"/>
                <w:szCs w:val="24"/>
              </w:rPr>
              <w:t xml:space="preserve"> </w:t>
            </w:r>
            <w:r>
              <w:rPr>
                <w:rFonts w:ascii="Times New Roman" w:hAnsi="Times New Roman" w:cs="Times New Roman"/>
                <w:sz w:val="24"/>
                <w:szCs w:val="24"/>
              </w:rPr>
              <w:t xml:space="preserve">в части деятельности УФК </w:t>
            </w:r>
            <w:r w:rsidRPr="00D877DE">
              <w:rPr>
                <w:rFonts w:ascii="Times New Roman" w:hAnsi="Times New Roman" w:cs="Times New Roman"/>
                <w:sz w:val="24"/>
                <w:szCs w:val="24"/>
              </w:rPr>
              <w:t>по о</w:t>
            </w:r>
            <w:r w:rsidRPr="00D877DE">
              <w:rPr>
                <w:rFonts w:ascii="Times New Roman" w:eastAsia="Calibri" w:hAnsi="Times New Roman" w:cs="Times New Roman"/>
                <w:sz w:val="24"/>
                <w:szCs w:val="24"/>
              </w:rPr>
              <w:t>рганизации работы по профилактике коррупционных и иных правонарушений</w:t>
            </w:r>
            <w:r>
              <w:rPr>
                <w:rFonts w:ascii="Times New Roman" w:hAnsi="Times New Roman" w:cs="Times New Roman"/>
                <w:sz w:val="24"/>
                <w:szCs w:val="24"/>
              </w:rPr>
              <w:t>;</w:t>
            </w:r>
          </w:p>
        </w:tc>
        <w:tc>
          <w:tcPr>
            <w:tcW w:w="736" w:type="dxa"/>
            <w:vAlign w:val="center"/>
          </w:tcPr>
          <w:p w:rsidR="00566EC0" w:rsidRPr="00EA2BAC" w:rsidRDefault="00566EC0" w:rsidP="00710F21">
            <w:pPr>
              <w:jc w:val="center"/>
              <w:rPr>
                <w:rFonts w:ascii="Times New Roman" w:hAnsi="Times New Roman" w:cs="Times New Roman"/>
                <w:sz w:val="24"/>
                <w:szCs w:val="24"/>
              </w:rPr>
            </w:pPr>
            <w:r>
              <w:rPr>
                <w:rFonts w:ascii="Times New Roman" w:hAnsi="Times New Roman" w:cs="Times New Roman"/>
                <w:sz w:val="24"/>
                <w:szCs w:val="24"/>
              </w:rPr>
              <w:t>–</w:t>
            </w:r>
          </w:p>
        </w:tc>
        <w:tc>
          <w:tcPr>
            <w:tcW w:w="759" w:type="dxa"/>
            <w:vAlign w:val="center"/>
          </w:tcPr>
          <w:p w:rsidR="00566EC0" w:rsidRPr="00EA2BAC" w:rsidRDefault="00566EC0" w:rsidP="00710F21">
            <w:pPr>
              <w:jc w:val="center"/>
              <w:rPr>
                <w:rFonts w:ascii="Times New Roman" w:hAnsi="Times New Roman" w:cs="Times New Roman"/>
                <w:sz w:val="24"/>
                <w:szCs w:val="24"/>
              </w:rPr>
            </w:pPr>
            <w:r>
              <w:rPr>
                <w:rFonts w:ascii="Times New Roman" w:hAnsi="Times New Roman" w:cs="Times New Roman"/>
                <w:sz w:val="24"/>
                <w:szCs w:val="24"/>
              </w:rPr>
              <w:t>Х</w:t>
            </w:r>
          </w:p>
        </w:tc>
        <w:tc>
          <w:tcPr>
            <w:tcW w:w="783" w:type="dxa"/>
            <w:vAlign w:val="center"/>
          </w:tcPr>
          <w:p w:rsidR="00566EC0" w:rsidRPr="00EA2BAC" w:rsidRDefault="00566EC0" w:rsidP="00710F21">
            <w:pPr>
              <w:jc w:val="center"/>
              <w:rPr>
                <w:rFonts w:ascii="Times New Roman" w:hAnsi="Times New Roman" w:cs="Times New Roman"/>
                <w:sz w:val="24"/>
                <w:szCs w:val="24"/>
              </w:rPr>
            </w:pPr>
            <w:r>
              <w:rPr>
                <w:rFonts w:ascii="Times New Roman" w:hAnsi="Times New Roman" w:cs="Times New Roman"/>
                <w:sz w:val="24"/>
                <w:szCs w:val="24"/>
              </w:rPr>
              <w:t>–</w:t>
            </w:r>
          </w:p>
        </w:tc>
        <w:tc>
          <w:tcPr>
            <w:tcW w:w="736" w:type="dxa"/>
            <w:vAlign w:val="center"/>
          </w:tcPr>
          <w:p w:rsidR="00566EC0" w:rsidRPr="00EA2BAC" w:rsidRDefault="00566EC0" w:rsidP="00710F21">
            <w:pPr>
              <w:jc w:val="center"/>
              <w:rPr>
                <w:rFonts w:ascii="Times New Roman" w:hAnsi="Times New Roman" w:cs="Times New Roman"/>
                <w:sz w:val="24"/>
                <w:szCs w:val="24"/>
              </w:rPr>
            </w:pPr>
            <w:r>
              <w:rPr>
                <w:rFonts w:ascii="Times New Roman" w:hAnsi="Times New Roman" w:cs="Times New Roman"/>
                <w:sz w:val="24"/>
                <w:szCs w:val="24"/>
              </w:rPr>
              <w:t>Х</w:t>
            </w:r>
          </w:p>
        </w:tc>
        <w:tc>
          <w:tcPr>
            <w:tcW w:w="759" w:type="dxa"/>
            <w:vAlign w:val="center"/>
          </w:tcPr>
          <w:p w:rsidR="00566EC0" w:rsidRPr="00EA2BAC" w:rsidRDefault="00566EC0" w:rsidP="00710F21">
            <w:pPr>
              <w:jc w:val="center"/>
              <w:rPr>
                <w:rFonts w:ascii="Times New Roman" w:hAnsi="Times New Roman" w:cs="Times New Roman"/>
                <w:sz w:val="24"/>
                <w:szCs w:val="24"/>
              </w:rPr>
            </w:pPr>
            <w:r>
              <w:rPr>
                <w:rFonts w:ascii="Times New Roman" w:hAnsi="Times New Roman" w:cs="Times New Roman"/>
                <w:sz w:val="24"/>
                <w:szCs w:val="24"/>
              </w:rPr>
              <w:t>–</w:t>
            </w:r>
          </w:p>
        </w:tc>
        <w:tc>
          <w:tcPr>
            <w:tcW w:w="783" w:type="dxa"/>
            <w:vAlign w:val="center"/>
          </w:tcPr>
          <w:p w:rsidR="00566EC0" w:rsidRPr="00EA2BAC" w:rsidRDefault="00566EC0" w:rsidP="00710F21">
            <w:pPr>
              <w:jc w:val="center"/>
              <w:rPr>
                <w:rFonts w:ascii="Times New Roman" w:hAnsi="Times New Roman" w:cs="Times New Roman"/>
                <w:sz w:val="24"/>
                <w:szCs w:val="24"/>
              </w:rPr>
            </w:pPr>
            <w:r>
              <w:rPr>
                <w:rFonts w:ascii="Times New Roman" w:hAnsi="Times New Roman" w:cs="Times New Roman"/>
                <w:sz w:val="24"/>
                <w:szCs w:val="24"/>
              </w:rPr>
              <w:t>–</w:t>
            </w:r>
          </w:p>
        </w:tc>
        <w:tc>
          <w:tcPr>
            <w:tcW w:w="2222" w:type="dxa"/>
            <w:vAlign w:val="center"/>
          </w:tcPr>
          <w:p w:rsidR="00566EC0" w:rsidRPr="00EA2BAC" w:rsidRDefault="00566EC0" w:rsidP="00710F21">
            <w:pPr>
              <w:jc w:val="center"/>
              <w:rPr>
                <w:rFonts w:ascii="Times New Roman" w:hAnsi="Times New Roman" w:cs="Times New Roman"/>
                <w:sz w:val="24"/>
                <w:szCs w:val="24"/>
              </w:rPr>
            </w:pPr>
            <w:r>
              <w:rPr>
                <w:rFonts w:ascii="Times New Roman" w:hAnsi="Times New Roman" w:cs="Times New Roman"/>
                <w:sz w:val="24"/>
                <w:szCs w:val="24"/>
              </w:rPr>
              <w:t>средний</w:t>
            </w:r>
          </w:p>
        </w:tc>
      </w:tr>
      <w:tr w:rsidR="00566EC0" w:rsidTr="00DA4AB2">
        <w:tc>
          <w:tcPr>
            <w:tcW w:w="882" w:type="dxa"/>
            <w:vMerge/>
          </w:tcPr>
          <w:p w:rsidR="00566EC0" w:rsidRDefault="00566EC0" w:rsidP="00710F21">
            <w:pPr>
              <w:jc w:val="center"/>
              <w:rPr>
                <w:rFonts w:ascii="Times New Roman" w:hAnsi="Times New Roman" w:cs="Times New Roman"/>
                <w:sz w:val="24"/>
                <w:szCs w:val="24"/>
              </w:rPr>
            </w:pPr>
          </w:p>
        </w:tc>
        <w:tc>
          <w:tcPr>
            <w:tcW w:w="693" w:type="dxa"/>
            <w:vAlign w:val="center"/>
          </w:tcPr>
          <w:p w:rsidR="00566EC0" w:rsidRDefault="00566EC0" w:rsidP="00710F21">
            <w:pPr>
              <w:jc w:val="center"/>
              <w:rPr>
                <w:rFonts w:ascii="Times New Roman" w:hAnsi="Times New Roman" w:cs="Times New Roman"/>
                <w:sz w:val="24"/>
                <w:szCs w:val="24"/>
              </w:rPr>
            </w:pPr>
            <w:r>
              <w:rPr>
                <w:rFonts w:ascii="Times New Roman" w:hAnsi="Times New Roman" w:cs="Times New Roman"/>
                <w:sz w:val="24"/>
                <w:szCs w:val="24"/>
              </w:rPr>
              <w:t>12</w:t>
            </w:r>
          </w:p>
        </w:tc>
        <w:tc>
          <w:tcPr>
            <w:tcW w:w="688" w:type="dxa"/>
            <w:vAlign w:val="center"/>
          </w:tcPr>
          <w:p w:rsidR="00566EC0" w:rsidRDefault="00566EC0" w:rsidP="00B10FCA">
            <w:pPr>
              <w:jc w:val="center"/>
              <w:rPr>
                <w:rFonts w:ascii="Times New Roman" w:hAnsi="Times New Roman" w:cs="Times New Roman"/>
                <w:sz w:val="24"/>
                <w:szCs w:val="24"/>
              </w:rPr>
            </w:pPr>
            <w:r>
              <w:rPr>
                <w:rFonts w:ascii="Times New Roman" w:hAnsi="Times New Roman" w:cs="Times New Roman"/>
                <w:sz w:val="24"/>
                <w:szCs w:val="24"/>
              </w:rPr>
              <w:t>14</w:t>
            </w:r>
          </w:p>
        </w:tc>
        <w:tc>
          <w:tcPr>
            <w:tcW w:w="572" w:type="dxa"/>
            <w:vAlign w:val="center"/>
          </w:tcPr>
          <w:p w:rsidR="00566EC0" w:rsidRDefault="00566EC0" w:rsidP="00B10FCA">
            <w:pPr>
              <w:jc w:val="center"/>
              <w:rPr>
                <w:rFonts w:ascii="Times New Roman" w:hAnsi="Times New Roman" w:cs="Times New Roman"/>
                <w:sz w:val="24"/>
                <w:szCs w:val="24"/>
              </w:rPr>
            </w:pPr>
            <w:r>
              <w:rPr>
                <w:rFonts w:ascii="Times New Roman" w:hAnsi="Times New Roman" w:cs="Times New Roman"/>
                <w:sz w:val="24"/>
                <w:szCs w:val="24"/>
              </w:rPr>
              <w:t>2</w:t>
            </w:r>
          </w:p>
        </w:tc>
        <w:tc>
          <w:tcPr>
            <w:tcW w:w="5220" w:type="dxa"/>
            <w:vAlign w:val="center"/>
          </w:tcPr>
          <w:p w:rsidR="00566EC0" w:rsidRDefault="00566EC0" w:rsidP="00D877DE">
            <w:pPr>
              <w:jc w:val="both"/>
              <w:rPr>
                <w:rFonts w:ascii="Times New Roman" w:hAnsi="Times New Roman" w:cs="Times New Roman"/>
                <w:sz w:val="24"/>
                <w:szCs w:val="24"/>
              </w:rPr>
            </w:pPr>
            <w:r>
              <w:rPr>
                <w:rFonts w:ascii="Times New Roman" w:hAnsi="Times New Roman" w:cs="Times New Roman"/>
                <w:sz w:val="24"/>
                <w:szCs w:val="24"/>
              </w:rPr>
              <w:t xml:space="preserve">неверное составление </w:t>
            </w:r>
            <w:r w:rsidRPr="00531DB2">
              <w:rPr>
                <w:rFonts w:ascii="Times New Roman" w:hAnsi="Times New Roman" w:cs="Times New Roman"/>
                <w:snapToGrid w:val="0"/>
                <w:color w:val="000000"/>
                <w:sz w:val="24"/>
                <w:szCs w:val="24"/>
              </w:rPr>
              <w:t>отчетности</w:t>
            </w:r>
            <w:r w:rsidRPr="00531DB2">
              <w:rPr>
                <w:rFonts w:ascii="Times New Roman" w:hAnsi="Times New Roman" w:cs="Times New Roman"/>
                <w:sz w:val="24"/>
                <w:szCs w:val="24"/>
              </w:rPr>
              <w:t xml:space="preserve"> </w:t>
            </w:r>
            <w:r>
              <w:rPr>
                <w:rFonts w:ascii="Times New Roman" w:hAnsi="Times New Roman" w:cs="Times New Roman"/>
                <w:sz w:val="24"/>
                <w:szCs w:val="24"/>
              </w:rPr>
              <w:t xml:space="preserve">в части деятельности УФК </w:t>
            </w:r>
            <w:r w:rsidRPr="00D877DE">
              <w:rPr>
                <w:rFonts w:ascii="Times New Roman" w:hAnsi="Times New Roman" w:cs="Times New Roman"/>
                <w:sz w:val="24"/>
                <w:szCs w:val="24"/>
              </w:rPr>
              <w:t>по о</w:t>
            </w:r>
            <w:r w:rsidRPr="00D877DE">
              <w:rPr>
                <w:rFonts w:ascii="Times New Roman" w:eastAsia="Calibri" w:hAnsi="Times New Roman" w:cs="Times New Roman"/>
                <w:sz w:val="24"/>
                <w:szCs w:val="24"/>
              </w:rPr>
              <w:t>рганизации работы по профилактике коррупционных и иных правонарушений</w:t>
            </w:r>
            <w:r>
              <w:rPr>
                <w:rFonts w:ascii="Times New Roman" w:hAnsi="Times New Roman" w:cs="Times New Roman"/>
                <w:sz w:val="24"/>
                <w:szCs w:val="24"/>
              </w:rPr>
              <w:t>;</w:t>
            </w:r>
          </w:p>
        </w:tc>
        <w:tc>
          <w:tcPr>
            <w:tcW w:w="736" w:type="dxa"/>
            <w:vAlign w:val="center"/>
          </w:tcPr>
          <w:p w:rsidR="00566EC0" w:rsidRPr="00EA2BAC" w:rsidRDefault="00566EC0" w:rsidP="00710F21">
            <w:pPr>
              <w:jc w:val="center"/>
              <w:rPr>
                <w:rFonts w:ascii="Times New Roman" w:hAnsi="Times New Roman" w:cs="Times New Roman"/>
                <w:sz w:val="24"/>
                <w:szCs w:val="24"/>
              </w:rPr>
            </w:pPr>
            <w:r>
              <w:rPr>
                <w:rFonts w:ascii="Times New Roman" w:hAnsi="Times New Roman" w:cs="Times New Roman"/>
                <w:sz w:val="24"/>
                <w:szCs w:val="24"/>
              </w:rPr>
              <w:t>–</w:t>
            </w:r>
          </w:p>
        </w:tc>
        <w:tc>
          <w:tcPr>
            <w:tcW w:w="759" w:type="dxa"/>
            <w:vAlign w:val="center"/>
          </w:tcPr>
          <w:p w:rsidR="00566EC0" w:rsidRPr="00EA2BAC" w:rsidRDefault="00566EC0" w:rsidP="00710F21">
            <w:pPr>
              <w:jc w:val="center"/>
              <w:rPr>
                <w:rFonts w:ascii="Times New Roman" w:hAnsi="Times New Roman" w:cs="Times New Roman"/>
                <w:sz w:val="24"/>
                <w:szCs w:val="24"/>
              </w:rPr>
            </w:pPr>
            <w:r>
              <w:rPr>
                <w:rFonts w:ascii="Times New Roman" w:hAnsi="Times New Roman" w:cs="Times New Roman"/>
                <w:sz w:val="24"/>
                <w:szCs w:val="24"/>
              </w:rPr>
              <w:t>Х</w:t>
            </w:r>
          </w:p>
        </w:tc>
        <w:tc>
          <w:tcPr>
            <w:tcW w:w="783" w:type="dxa"/>
            <w:vAlign w:val="center"/>
          </w:tcPr>
          <w:p w:rsidR="00566EC0" w:rsidRPr="00EA2BAC" w:rsidRDefault="00566EC0" w:rsidP="00710F21">
            <w:pPr>
              <w:jc w:val="center"/>
              <w:rPr>
                <w:rFonts w:ascii="Times New Roman" w:hAnsi="Times New Roman" w:cs="Times New Roman"/>
                <w:sz w:val="24"/>
                <w:szCs w:val="24"/>
              </w:rPr>
            </w:pPr>
            <w:r>
              <w:rPr>
                <w:rFonts w:ascii="Times New Roman" w:hAnsi="Times New Roman" w:cs="Times New Roman"/>
                <w:sz w:val="24"/>
                <w:szCs w:val="24"/>
              </w:rPr>
              <w:t>–</w:t>
            </w:r>
          </w:p>
        </w:tc>
        <w:tc>
          <w:tcPr>
            <w:tcW w:w="736" w:type="dxa"/>
            <w:vAlign w:val="center"/>
          </w:tcPr>
          <w:p w:rsidR="00566EC0" w:rsidRPr="00EA2BAC" w:rsidRDefault="00566EC0" w:rsidP="00710F21">
            <w:pPr>
              <w:jc w:val="center"/>
              <w:rPr>
                <w:rFonts w:ascii="Times New Roman" w:hAnsi="Times New Roman" w:cs="Times New Roman"/>
                <w:sz w:val="24"/>
                <w:szCs w:val="24"/>
              </w:rPr>
            </w:pPr>
            <w:r>
              <w:rPr>
                <w:rFonts w:ascii="Times New Roman" w:hAnsi="Times New Roman" w:cs="Times New Roman"/>
                <w:sz w:val="24"/>
                <w:szCs w:val="24"/>
              </w:rPr>
              <w:t>–</w:t>
            </w:r>
          </w:p>
        </w:tc>
        <w:tc>
          <w:tcPr>
            <w:tcW w:w="759" w:type="dxa"/>
            <w:vAlign w:val="center"/>
          </w:tcPr>
          <w:p w:rsidR="00566EC0" w:rsidRPr="00EA2BAC" w:rsidRDefault="00566EC0" w:rsidP="00710F21">
            <w:pPr>
              <w:jc w:val="center"/>
              <w:rPr>
                <w:rFonts w:ascii="Times New Roman" w:hAnsi="Times New Roman" w:cs="Times New Roman"/>
                <w:sz w:val="24"/>
                <w:szCs w:val="24"/>
              </w:rPr>
            </w:pPr>
            <w:r>
              <w:rPr>
                <w:rFonts w:ascii="Times New Roman" w:hAnsi="Times New Roman" w:cs="Times New Roman"/>
                <w:sz w:val="24"/>
                <w:szCs w:val="24"/>
              </w:rPr>
              <w:t>Х</w:t>
            </w:r>
          </w:p>
        </w:tc>
        <w:tc>
          <w:tcPr>
            <w:tcW w:w="783" w:type="dxa"/>
            <w:vAlign w:val="center"/>
          </w:tcPr>
          <w:p w:rsidR="00566EC0" w:rsidRPr="00EA2BAC" w:rsidRDefault="00566EC0" w:rsidP="00710F21">
            <w:pPr>
              <w:jc w:val="center"/>
              <w:rPr>
                <w:rFonts w:ascii="Times New Roman" w:hAnsi="Times New Roman" w:cs="Times New Roman"/>
                <w:sz w:val="24"/>
                <w:szCs w:val="24"/>
              </w:rPr>
            </w:pPr>
            <w:r>
              <w:rPr>
                <w:rFonts w:ascii="Times New Roman" w:hAnsi="Times New Roman" w:cs="Times New Roman"/>
                <w:sz w:val="24"/>
                <w:szCs w:val="24"/>
              </w:rPr>
              <w:t>–</w:t>
            </w:r>
          </w:p>
        </w:tc>
        <w:tc>
          <w:tcPr>
            <w:tcW w:w="2222" w:type="dxa"/>
            <w:vAlign w:val="center"/>
          </w:tcPr>
          <w:p w:rsidR="00566EC0" w:rsidRPr="00EA2BAC" w:rsidRDefault="00566EC0" w:rsidP="00710F21">
            <w:pPr>
              <w:jc w:val="center"/>
              <w:rPr>
                <w:rFonts w:ascii="Times New Roman" w:hAnsi="Times New Roman" w:cs="Times New Roman"/>
                <w:sz w:val="24"/>
                <w:szCs w:val="24"/>
              </w:rPr>
            </w:pPr>
            <w:r>
              <w:rPr>
                <w:rFonts w:ascii="Times New Roman" w:hAnsi="Times New Roman" w:cs="Times New Roman"/>
                <w:sz w:val="24"/>
                <w:szCs w:val="24"/>
              </w:rPr>
              <w:t>значимый</w:t>
            </w:r>
          </w:p>
        </w:tc>
      </w:tr>
      <w:tr w:rsidR="00566EC0" w:rsidTr="00FF6D83">
        <w:tc>
          <w:tcPr>
            <w:tcW w:w="882" w:type="dxa"/>
            <w:vMerge/>
          </w:tcPr>
          <w:p w:rsidR="00566EC0" w:rsidRDefault="00566EC0" w:rsidP="00710F21">
            <w:pPr>
              <w:jc w:val="center"/>
              <w:rPr>
                <w:rFonts w:ascii="Times New Roman" w:hAnsi="Times New Roman" w:cs="Times New Roman"/>
                <w:sz w:val="24"/>
                <w:szCs w:val="24"/>
              </w:rPr>
            </w:pPr>
          </w:p>
        </w:tc>
        <w:tc>
          <w:tcPr>
            <w:tcW w:w="693" w:type="dxa"/>
          </w:tcPr>
          <w:p w:rsidR="00566EC0" w:rsidRDefault="00566EC0" w:rsidP="00710F21">
            <w:pPr>
              <w:jc w:val="center"/>
              <w:rPr>
                <w:rFonts w:ascii="Times New Roman" w:hAnsi="Times New Roman" w:cs="Times New Roman"/>
                <w:sz w:val="24"/>
                <w:szCs w:val="24"/>
              </w:rPr>
            </w:pPr>
            <w:r w:rsidRPr="00531DB2">
              <w:rPr>
                <w:rFonts w:ascii="Times New Roman" w:hAnsi="Times New Roman" w:cs="Times New Roman"/>
                <w:sz w:val="24"/>
                <w:szCs w:val="24"/>
              </w:rPr>
              <w:t>12</w:t>
            </w:r>
          </w:p>
        </w:tc>
        <w:tc>
          <w:tcPr>
            <w:tcW w:w="688" w:type="dxa"/>
          </w:tcPr>
          <w:p w:rsidR="00566EC0" w:rsidRDefault="00566EC0" w:rsidP="00B10FCA">
            <w:pPr>
              <w:jc w:val="center"/>
              <w:rPr>
                <w:rFonts w:ascii="Times New Roman" w:hAnsi="Times New Roman" w:cs="Times New Roman"/>
                <w:sz w:val="24"/>
                <w:szCs w:val="24"/>
              </w:rPr>
            </w:pPr>
            <w:r w:rsidRPr="00531DB2">
              <w:rPr>
                <w:rFonts w:ascii="Times New Roman" w:hAnsi="Times New Roman" w:cs="Times New Roman"/>
                <w:sz w:val="24"/>
                <w:szCs w:val="24"/>
              </w:rPr>
              <w:t>1</w:t>
            </w:r>
            <w:r>
              <w:rPr>
                <w:rFonts w:ascii="Times New Roman" w:hAnsi="Times New Roman" w:cs="Times New Roman"/>
                <w:sz w:val="24"/>
                <w:szCs w:val="24"/>
              </w:rPr>
              <w:t>4</w:t>
            </w:r>
          </w:p>
        </w:tc>
        <w:tc>
          <w:tcPr>
            <w:tcW w:w="572" w:type="dxa"/>
          </w:tcPr>
          <w:p w:rsidR="00566EC0" w:rsidRDefault="00566EC0" w:rsidP="00B10FCA">
            <w:pPr>
              <w:jc w:val="center"/>
              <w:rPr>
                <w:rFonts w:ascii="Times New Roman" w:hAnsi="Times New Roman" w:cs="Times New Roman"/>
                <w:sz w:val="24"/>
                <w:szCs w:val="24"/>
              </w:rPr>
            </w:pPr>
            <w:r>
              <w:rPr>
                <w:rFonts w:ascii="Times New Roman" w:hAnsi="Times New Roman" w:cs="Times New Roman"/>
                <w:sz w:val="24"/>
                <w:szCs w:val="24"/>
              </w:rPr>
              <w:t>3</w:t>
            </w:r>
          </w:p>
        </w:tc>
        <w:tc>
          <w:tcPr>
            <w:tcW w:w="5220" w:type="dxa"/>
          </w:tcPr>
          <w:p w:rsidR="00566EC0" w:rsidRDefault="00566EC0" w:rsidP="00B10FCA">
            <w:pPr>
              <w:jc w:val="both"/>
              <w:rPr>
                <w:rFonts w:ascii="Times New Roman" w:hAnsi="Times New Roman" w:cs="Times New Roman"/>
                <w:sz w:val="24"/>
                <w:szCs w:val="24"/>
              </w:rPr>
            </w:pPr>
            <w:r w:rsidRPr="00531DB2">
              <w:rPr>
                <w:rFonts w:ascii="Times New Roman" w:hAnsi="Times New Roman" w:cs="Times New Roman"/>
                <w:sz w:val="24"/>
                <w:szCs w:val="24"/>
              </w:rPr>
              <w:t>иные риски по пункту 1</w:t>
            </w:r>
            <w:r>
              <w:rPr>
                <w:rFonts w:ascii="Times New Roman" w:hAnsi="Times New Roman" w:cs="Times New Roman"/>
                <w:sz w:val="24"/>
                <w:szCs w:val="24"/>
              </w:rPr>
              <w:t>4</w:t>
            </w:r>
            <w:r w:rsidRPr="00531DB2">
              <w:rPr>
                <w:rFonts w:ascii="Times New Roman" w:hAnsi="Times New Roman" w:cs="Times New Roman"/>
                <w:sz w:val="24"/>
                <w:szCs w:val="24"/>
              </w:rPr>
              <w:t xml:space="preserve"> направления деятельности XII.</w:t>
            </w:r>
          </w:p>
        </w:tc>
        <w:tc>
          <w:tcPr>
            <w:tcW w:w="736" w:type="dxa"/>
            <w:vAlign w:val="center"/>
          </w:tcPr>
          <w:p w:rsidR="00566EC0" w:rsidRPr="00EA2BAC" w:rsidRDefault="00566EC0" w:rsidP="00FF6D83">
            <w:pPr>
              <w:jc w:val="center"/>
              <w:rPr>
                <w:rFonts w:ascii="Times New Roman" w:hAnsi="Times New Roman" w:cs="Times New Roman"/>
                <w:sz w:val="24"/>
                <w:szCs w:val="24"/>
              </w:rPr>
            </w:pPr>
            <w:r w:rsidRPr="00531DB2">
              <w:rPr>
                <w:rFonts w:ascii="Times New Roman" w:hAnsi="Times New Roman" w:cs="Times New Roman"/>
                <w:sz w:val="24"/>
                <w:szCs w:val="24"/>
              </w:rPr>
              <w:t>Х</w:t>
            </w:r>
          </w:p>
        </w:tc>
        <w:tc>
          <w:tcPr>
            <w:tcW w:w="759" w:type="dxa"/>
            <w:vAlign w:val="center"/>
          </w:tcPr>
          <w:p w:rsidR="00566EC0" w:rsidRPr="00EA2BAC" w:rsidRDefault="00566EC0" w:rsidP="00FF6D83">
            <w:pPr>
              <w:jc w:val="center"/>
              <w:rPr>
                <w:rFonts w:ascii="Times New Roman" w:hAnsi="Times New Roman" w:cs="Times New Roman"/>
                <w:sz w:val="24"/>
                <w:szCs w:val="24"/>
              </w:rPr>
            </w:pPr>
            <w:r w:rsidRPr="00531DB2">
              <w:rPr>
                <w:rFonts w:ascii="Times New Roman" w:hAnsi="Times New Roman" w:cs="Times New Roman"/>
                <w:sz w:val="24"/>
                <w:szCs w:val="24"/>
              </w:rPr>
              <w:t>–</w:t>
            </w:r>
          </w:p>
        </w:tc>
        <w:tc>
          <w:tcPr>
            <w:tcW w:w="783" w:type="dxa"/>
            <w:vAlign w:val="center"/>
          </w:tcPr>
          <w:p w:rsidR="00566EC0" w:rsidRPr="00EA2BAC" w:rsidRDefault="00566EC0" w:rsidP="00FF6D83">
            <w:pPr>
              <w:jc w:val="center"/>
              <w:rPr>
                <w:rFonts w:ascii="Times New Roman" w:hAnsi="Times New Roman" w:cs="Times New Roman"/>
                <w:sz w:val="24"/>
                <w:szCs w:val="24"/>
              </w:rPr>
            </w:pPr>
            <w:r w:rsidRPr="00531DB2">
              <w:rPr>
                <w:rFonts w:ascii="Times New Roman" w:hAnsi="Times New Roman" w:cs="Times New Roman"/>
                <w:sz w:val="24"/>
                <w:szCs w:val="24"/>
              </w:rPr>
              <w:t>–</w:t>
            </w:r>
          </w:p>
        </w:tc>
        <w:tc>
          <w:tcPr>
            <w:tcW w:w="736" w:type="dxa"/>
            <w:vAlign w:val="center"/>
          </w:tcPr>
          <w:p w:rsidR="00566EC0" w:rsidRPr="00EA2BAC" w:rsidRDefault="00566EC0" w:rsidP="00FF6D83">
            <w:pPr>
              <w:jc w:val="center"/>
              <w:rPr>
                <w:rFonts w:ascii="Times New Roman" w:hAnsi="Times New Roman" w:cs="Times New Roman"/>
                <w:sz w:val="24"/>
                <w:szCs w:val="24"/>
              </w:rPr>
            </w:pPr>
            <w:r>
              <w:rPr>
                <w:rFonts w:ascii="Times New Roman" w:hAnsi="Times New Roman" w:cs="Times New Roman"/>
                <w:sz w:val="24"/>
                <w:szCs w:val="24"/>
              </w:rPr>
              <w:t>–</w:t>
            </w:r>
          </w:p>
        </w:tc>
        <w:tc>
          <w:tcPr>
            <w:tcW w:w="759" w:type="dxa"/>
            <w:vAlign w:val="center"/>
          </w:tcPr>
          <w:p w:rsidR="00566EC0" w:rsidRPr="00EA2BAC" w:rsidRDefault="00566EC0" w:rsidP="00FF6D83">
            <w:pPr>
              <w:jc w:val="center"/>
              <w:rPr>
                <w:rFonts w:ascii="Times New Roman" w:hAnsi="Times New Roman" w:cs="Times New Roman"/>
                <w:sz w:val="24"/>
                <w:szCs w:val="24"/>
              </w:rPr>
            </w:pPr>
            <w:r>
              <w:rPr>
                <w:rFonts w:ascii="Times New Roman" w:hAnsi="Times New Roman" w:cs="Times New Roman"/>
                <w:sz w:val="24"/>
                <w:szCs w:val="24"/>
              </w:rPr>
              <w:t>Х</w:t>
            </w:r>
          </w:p>
        </w:tc>
        <w:tc>
          <w:tcPr>
            <w:tcW w:w="783" w:type="dxa"/>
            <w:vAlign w:val="center"/>
          </w:tcPr>
          <w:p w:rsidR="00566EC0" w:rsidRPr="00EA2BAC" w:rsidRDefault="00566EC0" w:rsidP="00FF6D83">
            <w:pPr>
              <w:jc w:val="center"/>
              <w:rPr>
                <w:rFonts w:ascii="Times New Roman" w:hAnsi="Times New Roman" w:cs="Times New Roman"/>
                <w:sz w:val="24"/>
                <w:szCs w:val="24"/>
              </w:rPr>
            </w:pPr>
            <w:r w:rsidRPr="00531DB2">
              <w:rPr>
                <w:rFonts w:ascii="Times New Roman" w:hAnsi="Times New Roman" w:cs="Times New Roman"/>
                <w:sz w:val="24"/>
                <w:szCs w:val="24"/>
              </w:rPr>
              <w:t>–</w:t>
            </w:r>
          </w:p>
        </w:tc>
        <w:tc>
          <w:tcPr>
            <w:tcW w:w="2222" w:type="dxa"/>
            <w:vAlign w:val="center"/>
          </w:tcPr>
          <w:p w:rsidR="00566EC0" w:rsidRPr="00EA2BAC" w:rsidRDefault="00566EC0" w:rsidP="00FF6D83">
            <w:pPr>
              <w:jc w:val="center"/>
              <w:rPr>
                <w:rFonts w:ascii="Times New Roman" w:hAnsi="Times New Roman" w:cs="Times New Roman"/>
                <w:sz w:val="24"/>
                <w:szCs w:val="24"/>
              </w:rPr>
            </w:pPr>
            <w:r w:rsidRPr="00531DB2">
              <w:rPr>
                <w:rFonts w:ascii="Times New Roman" w:hAnsi="Times New Roman" w:cs="Times New Roman"/>
                <w:sz w:val="24"/>
                <w:szCs w:val="24"/>
              </w:rPr>
              <w:t>низкий</w:t>
            </w:r>
          </w:p>
        </w:tc>
      </w:tr>
      <w:tr w:rsidR="00566EC0" w:rsidTr="00DA4AB2">
        <w:tc>
          <w:tcPr>
            <w:tcW w:w="882" w:type="dxa"/>
            <w:vMerge w:val="restart"/>
          </w:tcPr>
          <w:p w:rsidR="00566EC0" w:rsidRDefault="00566EC0" w:rsidP="00710F21">
            <w:pPr>
              <w:jc w:val="center"/>
              <w:rPr>
                <w:rFonts w:ascii="Times New Roman" w:hAnsi="Times New Roman" w:cs="Times New Roman"/>
                <w:sz w:val="24"/>
                <w:szCs w:val="24"/>
              </w:rPr>
            </w:pPr>
            <w:r>
              <w:rPr>
                <w:rFonts w:ascii="Times New Roman" w:hAnsi="Times New Roman" w:cs="Times New Roman"/>
                <w:sz w:val="24"/>
                <w:szCs w:val="24"/>
              </w:rPr>
              <w:t>15</w:t>
            </w:r>
          </w:p>
          <w:p w:rsidR="00566EC0" w:rsidRDefault="00566EC0" w:rsidP="00710F21">
            <w:pPr>
              <w:jc w:val="center"/>
              <w:rPr>
                <w:rFonts w:ascii="Times New Roman" w:hAnsi="Times New Roman" w:cs="Times New Roman"/>
                <w:sz w:val="24"/>
                <w:szCs w:val="24"/>
              </w:rPr>
            </w:pPr>
          </w:p>
        </w:tc>
        <w:tc>
          <w:tcPr>
            <w:tcW w:w="13951" w:type="dxa"/>
            <w:gridSpan w:val="11"/>
            <w:vAlign w:val="center"/>
          </w:tcPr>
          <w:p w:rsidR="00566EC0" w:rsidRPr="00EA2BAC" w:rsidRDefault="00566EC0" w:rsidP="005378F7">
            <w:pPr>
              <w:jc w:val="both"/>
              <w:rPr>
                <w:rFonts w:ascii="Times New Roman" w:hAnsi="Times New Roman" w:cs="Times New Roman"/>
                <w:sz w:val="24"/>
                <w:szCs w:val="24"/>
              </w:rPr>
            </w:pPr>
            <w:r>
              <w:rPr>
                <w:rFonts w:ascii="Times New Roman" w:hAnsi="Times New Roman" w:cs="Times New Roman"/>
                <w:sz w:val="24"/>
                <w:szCs w:val="24"/>
              </w:rPr>
              <w:t>Осуществление</w:t>
            </w:r>
            <w:r w:rsidRPr="002F4982">
              <w:rPr>
                <w:rFonts w:ascii="Times New Roman" w:hAnsi="Times New Roman" w:cs="Times New Roman"/>
                <w:snapToGrid w:val="0"/>
                <w:color w:val="000000"/>
                <w:sz w:val="24"/>
                <w:szCs w:val="24"/>
              </w:rPr>
              <w:t xml:space="preserve"> </w:t>
            </w:r>
            <w:proofErr w:type="gramStart"/>
            <w:r w:rsidRPr="00EA2BAC">
              <w:rPr>
                <w:rFonts w:ascii="Times New Roman" w:hAnsi="Times New Roman" w:cs="Times New Roman"/>
                <w:sz w:val="24"/>
                <w:szCs w:val="24"/>
              </w:rPr>
              <w:t>контрол</w:t>
            </w:r>
            <w:r>
              <w:rPr>
                <w:rFonts w:ascii="Times New Roman" w:hAnsi="Times New Roman" w:cs="Times New Roman"/>
                <w:sz w:val="24"/>
                <w:szCs w:val="24"/>
              </w:rPr>
              <w:t>я</w:t>
            </w:r>
            <w:r w:rsidRPr="00EA2BAC">
              <w:rPr>
                <w:rFonts w:ascii="Times New Roman" w:hAnsi="Times New Roman" w:cs="Times New Roman"/>
                <w:sz w:val="24"/>
                <w:szCs w:val="24"/>
              </w:rPr>
              <w:t xml:space="preserve"> за</w:t>
            </w:r>
            <w:proofErr w:type="gramEnd"/>
            <w:r w:rsidRPr="00EA2BAC">
              <w:rPr>
                <w:rFonts w:ascii="Times New Roman" w:hAnsi="Times New Roman" w:cs="Times New Roman"/>
                <w:sz w:val="24"/>
                <w:szCs w:val="24"/>
              </w:rPr>
              <w:t xml:space="preserve"> соответствием расходов лиц, замещающих государственные должности, и иных лиц их доходам</w:t>
            </w:r>
            <w:r>
              <w:rPr>
                <w:rFonts w:ascii="Times New Roman" w:hAnsi="Times New Roman" w:cs="Times New Roman"/>
                <w:sz w:val="24"/>
                <w:szCs w:val="24"/>
              </w:rPr>
              <w:t>:</w:t>
            </w:r>
          </w:p>
        </w:tc>
      </w:tr>
      <w:tr w:rsidR="00566EC0" w:rsidTr="00DA4AB2">
        <w:tc>
          <w:tcPr>
            <w:tcW w:w="882" w:type="dxa"/>
            <w:vMerge/>
          </w:tcPr>
          <w:p w:rsidR="00566EC0" w:rsidRDefault="00566EC0" w:rsidP="00710F21">
            <w:pPr>
              <w:jc w:val="center"/>
              <w:rPr>
                <w:rFonts w:ascii="Times New Roman" w:hAnsi="Times New Roman" w:cs="Times New Roman"/>
                <w:sz w:val="24"/>
                <w:szCs w:val="24"/>
              </w:rPr>
            </w:pPr>
          </w:p>
        </w:tc>
        <w:tc>
          <w:tcPr>
            <w:tcW w:w="693" w:type="dxa"/>
            <w:vAlign w:val="center"/>
          </w:tcPr>
          <w:p w:rsidR="00566EC0" w:rsidRDefault="00566EC0" w:rsidP="00710F21">
            <w:pPr>
              <w:jc w:val="center"/>
              <w:rPr>
                <w:rFonts w:ascii="Times New Roman" w:hAnsi="Times New Roman" w:cs="Times New Roman"/>
                <w:sz w:val="24"/>
                <w:szCs w:val="24"/>
              </w:rPr>
            </w:pPr>
            <w:r>
              <w:rPr>
                <w:rFonts w:ascii="Times New Roman" w:hAnsi="Times New Roman" w:cs="Times New Roman"/>
                <w:sz w:val="24"/>
                <w:szCs w:val="24"/>
              </w:rPr>
              <w:t>12</w:t>
            </w:r>
          </w:p>
        </w:tc>
        <w:tc>
          <w:tcPr>
            <w:tcW w:w="688" w:type="dxa"/>
            <w:vAlign w:val="center"/>
          </w:tcPr>
          <w:p w:rsidR="00566EC0" w:rsidRDefault="00566EC0" w:rsidP="00B10FCA">
            <w:pPr>
              <w:jc w:val="center"/>
              <w:rPr>
                <w:rFonts w:ascii="Times New Roman" w:hAnsi="Times New Roman" w:cs="Times New Roman"/>
                <w:sz w:val="24"/>
                <w:szCs w:val="24"/>
              </w:rPr>
            </w:pPr>
            <w:r>
              <w:rPr>
                <w:rFonts w:ascii="Times New Roman" w:hAnsi="Times New Roman" w:cs="Times New Roman"/>
                <w:sz w:val="24"/>
                <w:szCs w:val="24"/>
              </w:rPr>
              <w:t>15</w:t>
            </w:r>
          </w:p>
        </w:tc>
        <w:tc>
          <w:tcPr>
            <w:tcW w:w="572" w:type="dxa"/>
            <w:vAlign w:val="center"/>
          </w:tcPr>
          <w:p w:rsidR="00566EC0" w:rsidRDefault="00566EC0" w:rsidP="00B10FCA">
            <w:pPr>
              <w:jc w:val="center"/>
              <w:rPr>
                <w:rFonts w:ascii="Times New Roman" w:hAnsi="Times New Roman" w:cs="Times New Roman"/>
                <w:sz w:val="24"/>
                <w:szCs w:val="24"/>
              </w:rPr>
            </w:pPr>
            <w:r>
              <w:rPr>
                <w:rFonts w:ascii="Times New Roman" w:hAnsi="Times New Roman" w:cs="Times New Roman"/>
                <w:sz w:val="24"/>
                <w:szCs w:val="24"/>
              </w:rPr>
              <w:t>1</w:t>
            </w:r>
          </w:p>
        </w:tc>
        <w:tc>
          <w:tcPr>
            <w:tcW w:w="5220" w:type="dxa"/>
            <w:vAlign w:val="center"/>
          </w:tcPr>
          <w:p w:rsidR="00566EC0" w:rsidRDefault="00566EC0" w:rsidP="00A80B47">
            <w:pPr>
              <w:jc w:val="both"/>
              <w:rPr>
                <w:rFonts w:ascii="Times New Roman" w:hAnsi="Times New Roman" w:cs="Times New Roman"/>
                <w:sz w:val="24"/>
                <w:szCs w:val="24"/>
              </w:rPr>
            </w:pPr>
            <w:r>
              <w:rPr>
                <w:rFonts w:ascii="Times New Roman" w:hAnsi="Times New Roman" w:cs="Times New Roman"/>
                <w:sz w:val="24"/>
                <w:szCs w:val="24"/>
              </w:rPr>
              <w:t>н</w:t>
            </w:r>
            <w:r w:rsidRPr="002F4982">
              <w:rPr>
                <w:rFonts w:ascii="Times New Roman" w:hAnsi="Times New Roman" w:cs="Times New Roman"/>
                <w:sz w:val="24"/>
                <w:szCs w:val="24"/>
              </w:rPr>
              <w:t xml:space="preserve">есоблюдение норм и требований </w:t>
            </w:r>
            <w:r w:rsidRPr="00EA2BAC">
              <w:rPr>
                <w:rFonts w:ascii="Times New Roman" w:hAnsi="Times New Roman" w:cs="Times New Roman"/>
                <w:sz w:val="24"/>
                <w:szCs w:val="24"/>
              </w:rPr>
              <w:t xml:space="preserve">Федерального закона «О </w:t>
            </w:r>
            <w:proofErr w:type="gramStart"/>
            <w:r w:rsidRPr="00EA2BAC">
              <w:rPr>
                <w:rFonts w:ascii="Times New Roman" w:hAnsi="Times New Roman" w:cs="Times New Roman"/>
                <w:sz w:val="24"/>
                <w:szCs w:val="24"/>
              </w:rPr>
              <w:t>контроле за</w:t>
            </w:r>
            <w:proofErr w:type="gramEnd"/>
            <w:r w:rsidRPr="00EA2BAC">
              <w:rPr>
                <w:rFonts w:ascii="Times New Roman" w:hAnsi="Times New Roman" w:cs="Times New Roman"/>
                <w:sz w:val="24"/>
                <w:szCs w:val="24"/>
              </w:rPr>
              <w:t xml:space="preserve"> соответствием расходов лиц, замещающих государственные должности, и иных лиц их доходам» от 3 декабря 2012 г. </w:t>
            </w:r>
            <w:r>
              <w:rPr>
                <w:rFonts w:ascii="Times New Roman" w:hAnsi="Times New Roman" w:cs="Times New Roman"/>
                <w:sz w:val="24"/>
                <w:szCs w:val="24"/>
              </w:rPr>
              <w:br/>
            </w:r>
            <w:r w:rsidRPr="00EA2BAC">
              <w:rPr>
                <w:rFonts w:ascii="Times New Roman" w:hAnsi="Times New Roman" w:cs="Times New Roman"/>
                <w:sz w:val="24"/>
                <w:szCs w:val="24"/>
              </w:rPr>
              <w:t>№ 230-ФЗ</w:t>
            </w:r>
            <w:r>
              <w:rPr>
                <w:rFonts w:ascii="Times New Roman" w:hAnsi="Times New Roman" w:cs="Times New Roman"/>
                <w:sz w:val="24"/>
                <w:szCs w:val="24"/>
              </w:rPr>
              <w:t xml:space="preserve"> </w:t>
            </w:r>
            <w:r w:rsidRPr="005378F7">
              <w:rPr>
                <w:rFonts w:ascii="Times New Roman" w:eastAsia="Times New Roman" w:hAnsi="Times New Roman" w:cs="Times New Roman"/>
                <w:sz w:val="24"/>
                <w:szCs w:val="24"/>
                <w:lang w:eastAsia="ru-RU"/>
              </w:rPr>
              <w:t>(Собрание законодательства Российской Федерации, 2012, №</w:t>
            </w:r>
            <w:r w:rsidRPr="005378F7">
              <w:rPr>
                <w:rFonts w:ascii="Times New Roman" w:eastAsia="Times New Roman" w:hAnsi="Times New Roman" w:cs="Times New Roman"/>
                <w:sz w:val="24"/>
                <w:szCs w:val="24"/>
                <w:lang w:val="en-US" w:eastAsia="ru-RU"/>
              </w:rPr>
              <w:t> </w:t>
            </w:r>
            <w:r w:rsidRPr="005378F7">
              <w:rPr>
                <w:rFonts w:ascii="Times New Roman" w:eastAsia="Times New Roman" w:hAnsi="Times New Roman" w:cs="Times New Roman"/>
                <w:sz w:val="24"/>
                <w:szCs w:val="24"/>
                <w:lang w:eastAsia="ru-RU"/>
              </w:rPr>
              <w:t>50 (часть 4), ст. 6953)</w:t>
            </w:r>
            <w:r>
              <w:rPr>
                <w:rFonts w:ascii="Times New Roman" w:eastAsia="Times New Roman" w:hAnsi="Times New Roman" w:cs="Times New Roman"/>
                <w:sz w:val="24"/>
                <w:szCs w:val="24"/>
                <w:lang w:eastAsia="ru-RU"/>
              </w:rPr>
              <w:t>;</w:t>
            </w:r>
          </w:p>
        </w:tc>
        <w:tc>
          <w:tcPr>
            <w:tcW w:w="736" w:type="dxa"/>
            <w:vAlign w:val="center"/>
          </w:tcPr>
          <w:p w:rsidR="00566EC0" w:rsidRPr="00EA2BAC" w:rsidRDefault="00566EC0" w:rsidP="00710F21">
            <w:pPr>
              <w:jc w:val="center"/>
              <w:rPr>
                <w:rFonts w:ascii="Times New Roman" w:hAnsi="Times New Roman" w:cs="Times New Roman"/>
                <w:sz w:val="24"/>
                <w:szCs w:val="24"/>
              </w:rPr>
            </w:pPr>
            <w:r>
              <w:rPr>
                <w:rFonts w:ascii="Times New Roman" w:hAnsi="Times New Roman" w:cs="Times New Roman"/>
                <w:sz w:val="24"/>
                <w:szCs w:val="24"/>
              </w:rPr>
              <w:t>–</w:t>
            </w:r>
          </w:p>
        </w:tc>
        <w:tc>
          <w:tcPr>
            <w:tcW w:w="759" w:type="dxa"/>
            <w:vAlign w:val="center"/>
          </w:tcPr>
          <w:p w:rsidR="00566EC0" w:rsidRPr="00EA2BAC" w:rsidRDefault="00566EC0" w:rsidP="00710F21">
            <w:pPr>
              <w:jc w:val="center"/>
              <w:rPr>
                <w:rFonts w:ascii="Times New Roman" w:hAnsi="Times New Roman" w:cs="Times New Roman"/>
                <w:sz w:val="24"/>
                <w:szCs w:val="24"/>
              </w:rPr>
            </w:pPr>
            <w:r>
              <w:rPr>
                <w:rFonts w:ascii="Times New Roman" w:hAnsi="Times New Roman" w:cs="Times New Roman"/>
                <w:sz w:val="24"/>
                <w:szCs w:val="24"/>
              </w:rPr>
              <w:t>–</w:t>
            </w:r>
          </w:p>
        </w:tc>
        <w:tc>
          <w:tcPr>
            <w:tcW w:w="783" w:type="dxa"/>
            <w:vAlign w:val="center"/>
          </w:tcPr>
          <w:p w:rsidR="00566EC0" w:rsidRPr="00EA2BAC" w:rsidRDefault="00566EC0" w:rsidP="00710F21">
            <w:pPr>
              <w:jc w:val="center"/>
              <w:rPr>
                <w:rFonts w:ascii="Times New Roman" w:hAnsi="Times New Roman" w:cs="Times New Roman"/>
                <w:sz w:val="24"/>
                <w:szCs w:val="24"/>
              </w:rPr>
            </w:pPr>
            <w:r>
              <w:rPr>
                <w:rFonts w:ascii="Times New Roman" w:hAnsi="Times New Roman" w:cs="Times New Roman"/>
                <w:sz w:val="24"/>
                <w:szCs w:val="24"/>
              </w:rPr>
              <w:t>Х</w:t>
            </w:r>
          </w:p>
        </w:tc>
        <w:tc>
          <w:tcPr>
            <w:tcW w:w="736" w:type="dxa"/>
            <w:vAlign w:val="center"/>
          </w:tcPr>
          <w:p w:rsidR="00566EC0" w:rsidRPr="00EA2BAC" w:rsidRDefault="00566EC0" w:rsidP="00710F21">
            <w:pPr>
              <w:jc w:val="center"/>
              <w:rPr>
                <w:rFonts w:ascii="Times New Roman" w:hAnsi="Times New Roman" w:cs="Times New Roman"/>
                <w:sz w:val="24"/>
                <w:szCs w:val="24"/>
              </w:rPr>
            </w:pPr>
            <w:r>
              <w:rPr>
                <w:rFonts w:ascii="Times New Roman" w:hAnsi="Times New Roman" w:cs="Times New Roman"/>
                <w:sz w:val="24"/>
                <w:szCs w:val="24"/>
              </w:rPr>
              <w:t>Х</w:t>
            </w:r>
          </w:p>
        </w:tc>
        <w:tc>
          <w:tcPr>
            <w:tcW w:w="759" w:type="dxa"/>
            <w:vAlign w:val="center"/>
          </w:tcPr>
          <w:p w:rsidR="00566EC0" w:rsidRPr="00EA2BAC" w:rsidRDefault="00566EC0" w:rsidP="00710F21">
            <w:pPr>
              <w:jc w:val="center"/>
              <w:rPr>
                <w:rFonts w:ascii="Times New Roman" w:hAnsi="Times New Roman" w:cs="Times New Roman"/>
                <w:sz w:val="24"/>
                <w:szCs w:val="24"/>
              </w:rPr>
            </w:pPr>
            <w:r>
              <w:rPr>
                <w:rFonts w:ascii="Times New Roman" w:hAnsi="Times New Roman" w:cs="Times New Roman"/>
                <w:sz w:val="24"/>
                <w:szCs w:val="24"/>
              </w:rPr>
              <w:t>–</w:t>
            </w:r>
          </w:p>
        </w:tc>
        <w:tc>
          <w:tcPr>
            <w:tcW w:w="783" w:type="dxa"/>
            <w:vAlign w:val="center"/>
          </w:tcPr>
          <w:p w:rsidR="00566EC0" w:rsidRPr="00EA2BAC" w:rsidRDefault="00566EC0" w:rsidP="00710F21">
            <w:pPr>
              <w:jc w:val="center"/>
              <w:rPr>
                <w:rFonts w:ascii="Times New Roman" w:hAnsi="Times New Roman" w:cs="Times New Roman"/>
                <w:sz w:val="24"/>
                <w:szCs w:val="24"/>
              </w:rPr>
            </w:pPr>
            <w:r>
              <w:rPr>
                <w:rFonts w:ascii="Times New Roman" w:hAnsi="Times New Roman" w:cs="Times New Roman"/>
                <w:sz w:val="24"/>
                <w:szCs w:val="24"/>
              </w:rPr>
              <w:t>–</w:t>
            </w:r>
          </w:p>
        </w:tc>
        <w:tc>
          <w:tcPr>
            <w:tcW w:w="2222" w:type="dxa"/>
            <w:vAlign w:val="center"/>
          </w:tcPr>
          <w:p w:rsidR="00566EC0" w:rsidRPr="00EA2BAC" w:rsidRDefault="00566EC0" w:rsidP="00710F21">
            <w:pPr>
              <w:jc w:val="center"/>
              <w:rPr>
                <w:rFonts w:ascii="Times New Roman" w:hAnsi="Times New Roman" w:cs="Times New Roman"/>
                <w:sz w:val="24"/>
                <w:szCs w:val="24"/>
              </w:rPr>
            </w:pPr>
            <w:r>
              <w:rPr>
                <w:rFonts w:ascii="Times New Roman" w:hAnsi="Times New Roman" w:cs="Times New Roman"/>
                <w:sz w:val="24"/>
                <w:szCs w:val="24"/>
              </w:rPr>
              <w:t>значимый</w:t>
            </w:r>
          </w:p>
        </w:tc>
      </w:tr>
      <w:tr w:rsidR="00566EC0" w:rsidTr="00DA4AB2">
        <w:tc>
          <w:tcPr>
            <w:tcW w:w="882" w:type="dxa"/>
            <w:vMerge/>
          </w:tcPr>
          <w:p w:rsidR="00566EC0" w:rsidRDefault="00566EC0" w:rsidP="00710F21">
            <w:pPr>
              <w:jc w:val="center"/>
              <w:rPr>
                <w:rFonts w:ascii="Times New Roman" w:hAnsi="Times New Roman" w:cs="Times New Roman"/>
                <w:sz w:val="24"/>
                <w:szCs w:val="24"/>
              </w:rPr>
            </w:pPr>
          </w:p>
        </w:tc>
        <w:tc>
          <w:tcPr>
            <w:tcW w:w="693" w:type="dxa"/>
          </w:tcPr>
          <w:p w:rsidR="00566EC0" w:rsidRDefault="00566EC0" w:rsidP="00710F21">
            <w:pPr>
              <w:jc w:val="center"/>
              <w:rPr>
                <w:rFonts w:ascii="Times New Roman" w:hAnsi="Times New Roman" w:cs="Times New Roman"/>
                <w:sz w:val="24"/>
                <w:szCs w:val="24"/>
              </w:rPr>
            </w:pPr>
            <w:r w:rsidRPr="00531DB2">
              <w:rPr>
                <w:rFonts w:ascii="Times New Roman" w:hAnsi="Times New Roman" w:cs="Times New Roman"/>
                <w:sz w:val="24"/>
                <w:szCs w:val="24"/>
              </w:rPr>
              <w:t>12</w:t>
            </w:r>
          </w:p>
        </w:tc>
        <w:tc>
          <w:tcPr>
            <w:tcW w:w="688" w:type="dxa"/>
          </w:tcPr>
          <w:p w:rsidR="00566EC0" w:rsidRDefault="00566EC0" w:rsidP="0060195E">
            <w:pPr>
              <w:jc w:val="center"/>
              <w:rPr>
                <w:rFonts w:ascii="Times New Roman" w:hAnsi="Times New Roman" w:cs="Times New Roman"/>
                <w:sz w:val="24"/>
                <w:szCs w:val="24"/>
              </w:rPr>
            </w:pPr>
            <w:r w:rsidRPr="00531DB2">
              <w:rPr>
                <w:rFonts w:ascii="Times New Roman" w:hAnsi="Times New Roman" w:cs="Times New Roman"/>
                <w:sz w:val="24"/>
                <w:szCs w:val="24"/>
              </w:rPr>
              <w:t>1</w:t>
            </w:r>
            <w:r>
              <w:rPr>
                <w:rFonts w:ascii="Times New Roman" w:hAnsi="Times New Roman" w:cs="Times New Roman"/>
                <w:sz w:val="24"/>
                <w:szCs w:val="24"/>
              </w:rPr>
              <w:t>5</w:t>
            </w:r>
          </w:p>
        </w:tc>
        <w:tc>
          <w:tcPr>
            <w:tcW w:w="572" w:type="dxa"/>
          </w:tcPr>
          <w:p w:rsidR="00566EC0" w:rsidRDefault="00566EC0" w:rsidP="0060195E">
            <w:pPr>
              <w:jc w:val="center"/>
              <w:rPr>
                <w:rFonts w:ascii="Times New Roman" w:hAnsi="Times New Roman" w:cs="Times New Roman"/>
                <w:sz w:val="24"/>
                <w:szCs w:val="24"/>
              </w:rPr>
            </w:pPr>
            <w:r>
              <w:rPr>
                <w:rFonts w:ascii="Times New Roman" w:hAnsi="Times New Roman" w:cs="Times New Roman"/>
                <w:sz w:val="24"/>
                <w:szCs w:val="24"/>
              </w:rPr>
              <w:t>2</w:t>
            </w:r>
          </w:p>
        </w:tc>
        <w:tc>
          <w:tcPr>
            <w:tcW w:w="5220" w:type="dxa"/>
          </w:tcPr>
          <w:p w:rsidR="00566EC0" w:rsidRDefault="00566EC0" w:rsidP="00A80B47">
            <w:pPr>
              <w:jc w:val="both"/>
              <w:rPr>
                <w:rFonts w:ascii="Times New Roman" w:hAnsi="Times New Roman" w:cs="Times New Roman"/>
                <w:sz w:val="24"/>
                <w:szCs w:val="24"/>
              </w:rPr>
            </w:pPr>
            <w:r w:rsidRPr="00531DB2">
              <w:rPr>
                <w:rFonts w:ascii="Times New Roman" w:hAnsi="Times New Roman" w:cs="Times New Roman"/>
                <w:sz w:val="24"/>
                <w:szCs w:val="24"/>
              </w:rPr>
              <w:t>иные риски по пункту 1</w:t>
            </w:r>
            <w:r>
              <w:rPr>
                <w:rFonts w:ascii="Times New Roman" w:hAnsi="Times New Roman" w:cs="Times New Roman"/>
                <w:sz w:val="24"/>
                <w:szCs w:val="24"/>
              </w:rPr>
              <w:t>5</w:t>
            </w:r>
            <w:r w:rsidRPr="00531DB2">
              <w:rPr>
                <w:rFonts w:ascii="Times New Roman" w:hAnsi="Times New Roman" w:cs="Times New Roman"/>
                <w:sz w:val="24"/>
                <w:szCs w:val="24"/>
              </w:rPr>
              <w:t xml:space="preserve"> направления деятельности XII.</w:t>
            </w:r>
          </w:p>
        </w:tc>
        <w:tc>
          <w:tcPr>
            <w:tcW w:w="736" w:type="dxa"/>
          </w:tcPr>
          <w:p w:rsidR="00566EC0" w:rsidRPr="00EA2BAC" w:rsidRDefault="00566EC0" w:rsidP="00710F21">
            <w:pPr>
              <w:jc w:val="center"/>
              <w:rPr>
                <w:rFonts w:ascii="Times New Roman" w:hAnsi="Times New Roman" w:cs="Times New Roman"/>
                <w:sz w:val="24"/>
                <w:szCs w:val="24"/>
              </w:rPr>
            </w:pPr>
            <w:r w:rsidRPr="00531DB2">
              <w:rPr>
                <w:rFonts w:ascii="Times New Roman" w:hAnsi="Times New Roman" w:cs="Times New Roman"/>
                <w:sz w:val="24"/>
                <w:szCs w:val="24"/>
              </w:rPr>
              <w:t>Х</w:t>
            </w:r>
          </w:p>
        </w:tc>
        <w:tc>
          <w:tcPr>
            <w:tcW w:w="759" w:type="dxa"/>
          </w:tcPr>
          <w:p w:rsidR="00566EC0" w:rsidRPr="00EA2BAC" w:rsidRDefault="00566EC0" w:rsidP="00710F21">
            <w:pPr>
              <w:jc w:val="center"/>
              <w:rPr>
                <w:rFonts w:ascii="Times New Roman" w:hAnsi="Times New Roman" w:cs="Times New Roman"/>
                <w:sz w:val="24"/>
                <w:szCs w:val="24"/>
              </w:rPr>
            </w:pPr>
            <w:r w:rsidRPr="00531DB2">
              <w:rPr>
                <w:rFonts w:ascii="Times New Roman" w:hAnsi="Times New Roman" w:cs="Times New Roman"/>
                <w:sz w:val="24"/>
                <w:szCs w:val="24"/>
              </w:rPr>
              <w:t>–</w:t>
            </w:r>
          </w:p>
        </w:tc>
        <w:tc>
          <w:tcPr>
            <w:tcW w:w="783" w:type="dxa"/>
          </w:tcPr>
          <w:p w:rsidR="00566EC0" w:rsidRPr="00EA2BAC" w:rsidRDefault="00566EC0" w:rsidP="00710F21">
            <w:pPr>
              <w:jc w:val="center"/>
              <w:rPr>
                <w:rFonts w:ascii="Times New Roman" w:hAnsi="Times New Roman" w:cs="Times New Roman"/>
                <w:sz w:val="24"/>
                <w:szCs w:val="24"/>
              </w:rPr>
            </w:pPr>
            <w:r w:rsidRPr="00531DB2">
              <w:rPr>
                <w:rFonts w:ascii="Times New Roman" w:hAnsi="Times New Roman" w:cs="Times New Roman"/>
                <w:sz w:val="24"/>
                <w:szCs w:val="24"/>
              </w:rPr>
              <w:t>–</w:t>
            </w:r>
          </w:p>
        </w:tc>
        <w:tc>
          <w:tcPr>
            <w:tcW w:w="736" w:type="dxa"/>
          </w:tcPr>
          <w:p w:rsidR="00566EC0" w:rsidRPr="00EA2BAC" w:rsidRDefault="00566EC0" w:rsidP="00710F21">
            <w:pPr>
              <w:jc w:val="center"/>
              <w:rPr>
                <w:rFonts w:ascii="Times New Roman" w:hAnsi="Times New Roman" w:cs="Times New Roman"/>
                <w:sz w:val="24"/>
                <w:szCs w:val="24"/>
              </w:rPr>
            </w:pPr>
            <w:r>
              <w:rPr>
                <w:rFonts w:ascii="Times New Roman" w:hAnsi="Times New Roman" w:cs="Times New Roman"/>
                <w:sz w:val="24"/>
                <w:szCs w:val="24"/>
              </w:rPr>
              <w:t>–</w:t>
            </w:r>
          </w:p>
        </w:tc>
        <w:tc>
          <w:tcPr>
            <w:tcW w:w="759" w:type="dxa"/>
          </w:tcPr>
          <w:p w:rsidR="00566EC0" w:rsidRPr="00EA2BAC" w:rsidRDefault="00566EC0" w:rsidP="00710F21">
            <w:pPr>
              <w:jc w:val="center"/>
              <w:rPr>
                <w:rFonts w:ascii="Times New Roman" w:hAnsi="Times New Roman" w:cs="Times New Roman"/>
                <w:sz w:val="24"/>
                <w:szCs w:val="24"/>
              </w:rPr>
            </w:pPr>
            <w:r>
              <w:rPr>
                <w:rFonts w:ascii="Times New Roman" w:hAnsi="Times New Roman" w:cs="Times New Roman"/>
                <w:sz w:val="24"/>
                <w:szCs w:val="24"/>
              </w:rPr>
              <w:t>Х</w:t>
            </w:r>
          </w:p>
        </w:tc>
        <w:tc>
          <w:tcPr>
            <w:tcW w:w="783" w:type="dxa"/>
          </w:tcPr>
          <w:p w:rsidR="00566EC0" w:rsidRPr="00EA2BAC" w:rsidRDefault="00566EC0" w:rsidP="00710F21">
            <w:pPr>
              <w:jc w:val="center"/>
              <w:rPr>
                <w:rFonts w:ascii="Times New Roman" w:hAnsi="Times New Roman" w:cs="Times New Roman"/>
                <w:sz w:val="24"/>
                <w:szCs w:val="24"/>
              </w:rPr>
            </w:pPr>
            <w:r w:rsidRPr="00531DB2">
              <w:rPr>
                <w:rFonts w:ascii="Times New Roman" w:hAnsi="Times New Roman" w:cs="Times New Roman"/>
                <w:sz w:val="24"/>
                <w:szCs w:val="24"/>
              </w:rPr>
              <w:t>–</w:t>
            </w:r>
          </w:p>
        </w:tc>
        <w:tc>
          <w:tcPr>
            <w:tcW w:w="2222" w:type="dxa"/>
          </w:tcPr>
          <w:p w:rsidR="00566EC0" w:rsidRPr="00EA2BAC" w:rsidRDefault="00566EC0" w:rsidP="00710F21">
            <w:pPr>
              <w:jc w:val="center"/>
              <w:rPr>
                <w:rFonts w:ascii="Times New Roman" w:hAnsi="Times New Roman" w:cs="Times New Roman"/>
                <w:sz w:val="24"/>
                <w:szCs w:val="24"/>
              </w:rPr>
            </w:pPr>
            <w:r w:rsidRPr="00531DB2">
              <w:rPr>
                <w:rFonts w:ascii="Times New Roman" w:hAnsi="Times New Roman" w:cs="Times New Roman"/>
                <w:sz w:val="24"/>
                <w:szCs w:val="24"/>
              </w:rPr>
              <w:t>низкий</w:t>
            </w:r>
          </w:p>
        </w:tc>
      </w:tr>
      <w:tr w:rsidR="00566EC0" w:rsidTr="00DA4AB2">
        <w:tc>
          <w:tcPr>
            <w:tcW w:w="882" w:type="dxa"/>
            <w:vMerge w:val="restart"/>
          </w:tcPr>
          <w:p w:rsidR="00566EC0" w:rsidRDefault="00566EC0" w:rsidP="00A80B47">
            <w:pPr>
              <w:jc w:val="center"/>
              <w:rPr>
                <w:rFonts w:ascii="Times New Roman" w:hAnsi="Times New Roman" w:cs="Times New Roman"/>
                <w:sz w:val="24"/>
                <w:szCs w:val="24"/>
              </w:rPr>
            </w:pPr>
            <w:r>
              <w:rPr>
                <w:rFonts w:ascii="Times New Roman" w:hAnsi="Times New Roman" w:cs="Times New Roman"/>
                <w:sz w:val="24"/>
                <w:szCs w:val="24"/>
              </w:rPr>
              <w:t>16.</w:t>
            </w:r>
          </w:p>
        </w:tc>
        <w:tc>
          <w:tcPr>
            <w:tcW w:w="13951" w:type="dxa"/>
            <w:gridSpan w:val="11"/>
            <w:vAlign w:val="center"/>
          </w:tcPr>
          <w:p w:rsidR="00566EC0" w:rsidRPr="005351E1" w:rsidRDefault="00566EC0" w:rsidP="00382ED9">
            <w:pPr>
              <w:jc w:val="both"/>
              <w:rPr>
                <w:rFonts w:ascii="Times New Roman" w:hAnsi="Times New Roman" w:cs="Times New Roman"/>
                <w:sz w:val="24"/>
                <w:szCs w:val="24"/>
              </w:rPr>
            </w:pPr>
            <w:r>
              <w:rPr>
                <w:rFonts w:ascii="Times New Roman" w:hAnsi="Times New Roman" w:cs="Times New Roman"/>
                <w:sz w:val="24"/>
                <w:szCs w:val="24"/>
              </w:rPr>
              <w:t xml:space="preserve">Использование </w:t>
            </w:r>
            <w:r w:rsidRPr="0002035E">
              <w:rPr>
                <w:rFonts w:ascii="Times New Roman" w:hAnsi="Times New Roman" w:cs="Times New Roman"/>
                <w:sz w:val="24"/>
                <w:szCs w:val="24"/>
              </w:rPr>
              <w:t>технологических регламентов Федерального казначейства в части осуществления функций по направлению деятельности</w:t>
            </w:r>
            <w:r>
              <w:rPr>
                <w:rFonts w:ascii="Times New Roman" w:hAnsi="Times New Roman"/>
                <w:bCs/>
                <w:sz w:val="24"/>
                <w:szCs w:val="24"/>
              </w:rPr>
              <w:t xml:space="preserve"> XII:</w:t>
            </w:r>
          </w:p>
        </w:tc>
      </w:tr>
      <w:tr w:rsidR="00566EC0" w:rsidTr="00DA4AB2">
        <w:tc>
          <w:tcPr>
            <w:tcW w:w="882" w:type="dxa"/>
            <w:vMerge/>
          </w:tcPr>
          <w:p w:rsidR="00566EC0" w:rsidRDefault="00566EC0" w:rsidP="00710F21">
            <w:pPr>
              <w:jc w:val="center"/>
              <w:rPr>
                <w:rFonts w:ascii="Times New Roman" w:hAnsi="Times New Roman" w:cs="Times New Roman"/>
                <w:sz w:val="24"/>
                <w:szCs w:val="24"/>
              </w:rPr>
            </w:pPr>
          </w:p>
        </w:tc>
        <w:tc>
          <w:tcPr>
            <w:tcW w:w="693" w:type="dxa"/>
            <w:vAlign w:val="center"/>
          </w:tcPr>
          <w:p w:rsidR="00566EC0" w:rsidRDefault="00566EC0" w:rsidP="00226008">
            <w:pPr>
              <w:jc w:val="center"/>
              <w:rPr>
                <w:rFonts w:ascii="Times New Roman" w:hAnsi="Times New Roman" w:cs="Times New Roman"/>
                <w:sz w:val="24"/>
                <w:szCs w:val="24"/>
              </w:rPr>
            </w:pPr>
            <w:r>
              <w:rPr>
                <w:rFonts w:ascii="Times New Roman" w:hAnsi="Times New Roman" w:cs="Times New Roman"/>
                <w:sz w:val="24"/>
                <w:szCs w:val="24"/>
              </w:rPr>
              <w:t>12</w:t>
            </w:r>
          </w:p>
        </w:tc>
        <w:tc>
          <w:tcPr>
            <w:tcW w:w="688" w:type="dxa"/>
            <w:vAlign w:val="center"/>
          </w:tcPr>
          <w:p w:rsidR="00566EC0" w:rsidRPr="004A6388" w:rsidRDefault="00566EC0" w:rsidP="00A80B47">
            <w:pPr>
              <w:jc w:val="center"/>
              <w:rPr>
                <w:rFonts w:ascii="Times New Roman" w:hAnsi="Times New Roman" w:cs="Times New Roman"/>
                <w:sz w:val="24"/>
                <w:szCs w:val="24"/>
              </w:rPr>
            </w:pPr>
            <w:r>
              <w:rPr>
                <w:rFonts w:ascii="Times New Roman" w:hAnsi="Times New Roman" w:cs="Times New Roman"/>
                <w:sz w:val="24"/>
                <w:szCs w:val="24"/>
              </w:rPr>
              <w:t>16</w:t>
            </w:r>
          </w:p>
        </w:tc>
        <w:tc>
          <w:tcPr>
            <w:tcW w:w="572" w:type="dxa"/>
            <w:vAlign w:val="center"/>
          </w:tcPr>
          <w:p w:rsidR="00566EC0" w:rsidRPr="004A6388" w:rsidRDefault="00566EC0" w:rsidP="00710F21">
            <w:pPr>
              <w:jc w:val="center"/>
              <w:rPr>
                <w:rFonts w:ascii="Times New Roman" w:hAnsi="Times New Roman" w:cs="Times New Roman"/>
                <w:sz w:val="24"/>
                <w:szCs w:val="24"/>
              </w:rPr>
            </w:pPr>
            <w:r w:rsidRPr="004A6388">
              <w:rPr>
                <w:rFonts w:ascii="Times New Roman" w:hAnsi="Times New Roman" w:cs="Times New Roman"/>
                <w:sz w:val="24"/>
                <w:szCs w:val="24"/>
              </w:rPr>
              <w:t>1</w:t>
            </w:r>
          </w:p>
        </w:tc>
        <w:tc>
          <w:tcPr>
            <w:tcW w:w="5220" w:type="dxa"/>
            <w:vAlign w:val="center"/>
          </w:tcPr>
          <w:p w:rsidR="00566EC0" w:rsidRDefault="00566EC0" w:rsidP="00405239">
            <w:pPr>
              <w:tabs>
                <w:tab w:val="left" w:pos="1260"/>
                <w:tab w:val="left" w:pos="1440"/>
                <w:tab w:val="left" w:pos="1620"/>
              </w:tabs>
              <w:jc w:val="both"/>
              <w:rPr>
                <w:rFonts w:ascii="Times New Roman" w:hAnsi="Times New Roman" w:cs="Times New Roman"/>
                <w:sz w:val="24"/>
                <w:szCs w:val="24"/>
              </w:rPr>
            </w:pPr>
            <w:r>
              <w:rPr>
                <w:rFonts w:ascii="Times New Roman" w:eastAsia="Calibri" w:hAnsi="Times New Roman" w:cs="Times New Roman"/>
                <w:sz w:val="24"/>
                <w:szCs w:val="24"/>
              </w:rPr>
              <w:t>н</w:t>
            </w:r>
            <w:r>
              <w:rPr>
                <w:rFonts w:ascii="Times New Roman" w:hAnsi="Times New Roman" w:cs="Times New Roman"/>
                <w:sz w:val="24"/>
                <w:szCs w:val="24"/>
              </w:rPr>
              <w:t>есоблюдение</w:t>
            </w:r>
            <w:r>
              <w:rPr>
                <w:rFonts w:ascii="Times New Roman" w:eastAsia="Calibri" w:hAnsi="Times New Roman" w:cs="Times New Roman"/>
                <w:sz w:val="24"/>
                <w:szCs w:val="24"/>
              </w:rPr>
              <w:t xml:space="preserve"> требований технологических регламентов Федерального казначейства в части осуществления функций по направлению деятельности</w:t>
            </w:r>
            <w:r>
              <w:rPr>
                <w:rFonts w:ascii="Times New Roman" w:hAnsi="Times New Roman"/>
                <w:bCs/>
                <w:sz w:val="24"/>
                <w:szCs w:val="24"/>
              </w:rPr>
              <w:t xml:space="preserve"> XII</w:t>
            </w:r>
            <w:r>
              <w:rPr>
                <w:rFonts w:ascii="Times New Roman" w:hAnsi="Times New Roman" w:cs="Times New Roman"/>
                <w:sz w:val="24"/>
                <w:szCs w:val="24"/>
              </w:rPr>
              <w:t>;</w:t>
            </w:r>
          </w:p>
        </w:tc>
        <w:tc>
          <w:tcPr>
            <w:tcW w:w="736" w:type="dxa"/>
            <w:vAlign w:val="center"/>
          </w:tcPr>
          <w:p w:rsidR="00566EC0" w:rsidRDefault="00566EC0" w:rsidP="00710F21">
            <w:pPr>
              <w:jc w:val="center"/>
              <w:rPr>
                <w:rFonts w:ascii="Times New Roman" w:hAnsi="Times New Roman" w:cs="Times New Roman"/>
                <w:sz w:val="24"/>
                <w:szCs w:val="24"/>
              </w:rPr>
            </w:pPr>
            <w:r>
              <w:rPr>
                <w:rFonts w:ascii="Times New Roman" w:hAnsi="Times New Roman" w:cs="Times New Roman"/>
                <w:sz w:val="24"/>
                <w:szCs w:val="24"/>
              </w:rPr>
              <w:t>–</w:t>
            </w:r>
          </w:p>
        </w:tc>
        <w:tc>
          <w:tcPr>
            <w:tcW w:w="759" w:type="dxa"/>
            <w:vAlign w:val="center"/>
          </w:tcPr>
          <w:p w:rsidR="00566EC0" w:rsidRDefault="00566EC0" w:rsidP="00710F21">
            <w:pPr>
              <w:jc w:val="center"/>
            </w:pPr>
            <w:r>
              <w:rPr>
                <w:rFonts w:ascii="Times New Roman" w:hAnsi="Times New Roman" w:cs="Times New Roman"/>
                <w:sz w:val="24"/>
                <w:szCs w:val="24"/>
              </w:rPr>
              <w:t>Х</w:t>
            </w:r>
          </w:p>
        </w:tc>
        <w:tc>
          <w:tcPr>
            <w:tcW w:w="783" w:type="dxa"/>
            <w:vAlign w:val="center"/>
          </w:tcPr>
          <w:p w:rsidR="00566EC0" w:rsidRDefault="00566EC0" w:rsidP="00710F21">
            <w:pPr>
              <w:jc w:val="center"/>
              <w:rPr>
                <w:rFonts w:ascii="Times New Roman" w:hAnsi="Times New Roman" w:cs="Times New Roman"/>
                <w:sz w:val="24"/>
                <w:szCs w:val="24"/>
                <w:lang w:val="en-US"/>
              </w:rPr>
            </w:pPr>
            <w:r>
              <w:t>–</w:t>
            </w:r>
          </w:p>
        </w:tc>
        <w:tc>
          <w:tcPr>
            <w:tcW w:w="736" w:type="dxa"/>
            <w:vAlign w:val="center"/>
          </w:tcPr>
          <w:p w:rsidR="00566EC0" w:rsidRDefault="00566EC0" w:rsidP="00710F21">
            <w:pPr>
              <w:jc w:val="center"/>
            </w:pPr>
            <w:r>
              <w:rPr>
                <w:rFonts w:ascii="Times New Roman" w:hAnsi="Times New Roman" w:cs="Times New Roman"/>
                <w:sz w:val="24"/>
                <w:szCs w:val="24"/>
              </w:rPr>
              <w:t>Х</w:t>
            </w:r>
          </w:p>
        </w:tc>
        <w:tc>
          <w:tcPr>
            <w:tcW w:w="759" w:type="dxa"/>
            <w:vAlign w:val="center"/>
          </w:tcPr>
          <w:p w:rsidR="00566EC0" w:rsidRDefault="00566EC0" w:rsidP="00710F21">
            <w:pPr>
              <w:jc w:val="center"/>
            </w:pPr>
            <w:r>
              <w:rPr>
                <w:rFonts w:ascii="Times New Roman" w:hAnsi="Times New Roman" w:cs="Times New Roman"/>
                <w:sz w:val="24"/>
                <w:szCs w:val="24"/>
              </w:rPr>
              <w:t>–</w:t>
            </w:r>
          </w:p>
        </w:tc>
        <w:tc>
          <w:tcPr>
            <w:tcW w:w="783" w:type="dxa"/>
            <w:vAlign w:val="center"/>
          </w:tcPr>
          <w:p w:rsidR="00566EC0" w:rsidRDefault="00566EC0" w:rsidP="00710F21">
            <w:pPr>
              <w:jc w:val="center"/>
            </w:pPr>
            <w:r>
              <w:rPr>
                <w:rFonts w:ascii="Times New Roman" w:hAnsi="Times New Roman" w:cs="Times New Roman"/>
                <w:sz w:val="24"/>
                <w:szCs w:val="24"/>
              </w:rPr>
              <w:t>–</w:t>
            </w:r>
          </w:p>
        </w:tc>
        <w:tc>
          <w:tcPr>
            <w:tcW w:w="2222" w:type="dxa"/>
            <w:vAlign w:val="center"/>
          </w:tcPr>
          <w:p w:rsidR="00566EC0" w:rsidRDefault="00566EC0" w:rsidP="00F15C70">
            <w:pPr>
              <w:jc w:val="center"/>
            </w:pPr>
            <w:r>
              <w:rPr>
                <w:rFonts w:ascii="Times New Roman" w:hAnsi="Times New Roman" w:cs="Times New Roman"/>
                <w:sz w:val="24"/>
                <w:szCs w:val="24"/>
              </w:rPr>
              <w:t>средний</w:t>
            </w:r>
          </w:p>
        </w:tc>
      </w:tr>
      <w:tr w:rsidR="00566EC0" w:rsidTr="00DA4AB2">
        <w:tc>
          <w:tcPr>
            <w:tcW w:w="882" w:type="dxa"/>
            <w:vMerge/>
          </w:tcPr>
          <w:p w:rsidR="00566EC0" w:rsidRDefault="00566EC0" w:rsidP="00710F21">
            <w:pPr>
              <w:jc w:val="center"/>
              <w:rPr>
                <w:rFonts w:ascii="Times New Roman" w:hAnsi="Times New Roman" w:cs="Times New Roman"/>
                <w:sz w:val="24"/>
                <w:szCs w:val="24"/>
              </w:rPr>
            </w:pPr>
          </w:p>
        </w:tc>
        <w:tc>
          <w:tcPr>
            <w:tcW w:w="693" w:type="dxa"/>
            <w:vAlign w:val="center"/>
          </w:tcPr>
          <w:p w:rsidR="00566EC0" w:rsidRDefault="00566EC0" w:rsidP="00226008">
            <w:pPr>
              <w:jc w:val="center"/>
              <w:rPr>
                <w:rFonts w:ascii="Times New Roman" w:hAnsi="Times New Roman" w:cs="Times New Roman"/>
                <w:sz w:val="24"/>
                <w:szCs w:val="24"/>
              </w:rPr>
            </w:pPr>
            <w:r>
              <w:rPr>
                <w:rFonts w:ascii="Times New Roman" w:hAnsi="Times New Roman" w:cs="Times New Roman"/>
                <w:sz w:val="24"/>
                <w:szCs w:val="24"/>
              </w:rPr>
              <w:t>12</w:t>
            </w:r>
          </w:p>
        </w:tc>
        <w:tc>
          <w:tcPr>
            <w:tcW w:w="688" w:type="dxa"/>
            <w:vAlign w:val="center"/>
          </w:tcPr>
          <w:p w:rsidR="00566EC0" w:rsidRPr="004A6388" w:rsidRDefault="00566EC0" w:rsidP="00A80B47">
            <w:pPr>
              <w:jc w:val="center"/>
              <w:rPr>
                <w:rFonts w:ascii="Times New Roman" w:hAnsi="Times New Roman" w:cs="Times New Roman"/>
                <w:sz w:val="24"/>
                <w:szCs w:val="24"/>
              </w:rPr>
            </w:pPr>
            <w:r>
              <w:rPr>
                <w:rFonts w:ascii="Times New Roman" w:hAnsi="Times New Roman" w:cs="Times New Roman"/>
                <w:sz w:val="24"/>
                <w:szCs w:val="24"/>
              </w:rPr>
              <w:t>16</w:t>
            </w:r>
          </w:p>
        </w:tc>
        <w:tc>
          <w:tcPr>
            <w:tcW w:w="572" w:type="dxa"/>
            <w:vAlign w:val="center"/>
          </w:tcPr>
          <w:p w:rsidR="00566EC0" w:rsidRPr="004A6388" w:rsidRDefault="00566EC0" w:rsidP="00710F21">
            <w:pPr>
              <w:jc w:val="center"/>
              <w:rPr>
                <w:rFonts w:ascii="Times New Roman" w:hAnsi="Times New Roman" w:cs="Times New Roman"/>
                <w:sz w:val="24"/>
                <w:szCs w:val="24"/>
              </w:rPr>
            </w:pPr>
            <w:r w:rsidRPr="004A6388">
              <w:rPr>
                <w:rFonts w:ascii="Times New Roman" w:hAnsi="Times New Roman" w:cs="Times New Roman"/>
                <w:sz w:val="24"/>
                <w:szCs w:val="24"/>
              </w:rPr>
              <w:t>2</w:t>
            </w:r>
          </w:p>
        </w:tc>
        <w:tc>
          <w:tcPr>
            <w:tcW w:w="5220" w:type="dxa"/>
            <w:vAlign w:val="center"/>
          </w:tcPr>
          <w:p w:rsidR="00566EC0" w:rsidRDefault="00566EC0" w:rsidP="00A80B47">
            <w:pPr>
              <w:jc w:val="both"/>
              <w:rPr>
                <w:rFonts w:ascii="Times New Roman" w:hAnsi="Times New Roman" w:cs="Times New Roman"/>
                <w:sz w:val="24"/>
                <w:szCs w:val="24"/>
              </w:rPr>
            </w:pPr>
            <w:r>
              <w:rPr>
                <w:rFonts w:ascii="Times New Roman" w:hAnsi="Times New Roman" w:cs="Times New Roman"/>
                <w:sz w:val="24"/>
                <w:szCs w:val="24"/>
              </w:rPr>
              <w:t>иные риски по пункту 16 направления деятельности</w:t>
            </w:r>
            <w:r>
              <w:rPr>
                <w:rFonts w:ascii="Times New Roman" w:hAnsi="Times New Roman"/>
                <w:bCs/>
                <w:sz w:val="24"/>
                <w:szCs w:val="24"/>
              </w:rPr>
              <w:t xml:space="preserve"> XII</w:t>
            </w:r>
            <w:r>
              <w:rPr>
                <w:rFonts w:ascii="Times New Roman" w:hAnsi="Times New Roman" w:cs="Times New Roman"/>
                <w:sz w:val="24"/>
                <w:szCs w:val="24"/>
              </w:rPr>
              <w:t>.</w:t>
            </w:r>
          </w:p>
        </w:tc>
        <w:tc>
          <w:tcPr>
            <w:tcW w:w="736" w:type="dxa"/>
            <w:vAlign w:val="center"/>
          </w:tcPr>
          <w:p w:rsidR="00566EC0" w:rsidRDefault="00566EC0" w:rsidP="00710F21">
            <w:pPr>
              <w:jc w:val="center"/>
              <w:rPr>
                <w:rFonts w:ascii="Times New Roman" w:hAnsi="Times New Roman" w:cs="Times New Roman"/>
                <w:sz w:val="24"/>
                <w:szCs w:val="24"/>
              </w:rPr>
            </w:pPr>
            <w:r>
              <w:rPr>
                <w:rFonts w:ascii="Times New Roman" w:hAnsi="Times New Roman" w:cs="Times New Roman"/>
                <w:sz w:val="24"/>
                <w:szCs w:val="24"/>
              </w:rPr>
              <w:t>Х</w:t>
            </w:r>
          </w:p>
        </w:tc>
        <w:tc>
          <w:tcPr>
            <w:tcW w:w="759" w:type="dxa"/>
            <w:vAlign w:val="center"/>
          </w:tcPr>
          <w:p w:rsidR="00566EC0" w:rsidRDefault="00566EC0" w:rsidP="00710F21">
            <w:pPr>
              <w:jc w:val="center"/>
            </w:pPr>
            <w:r>
              <w:rPr>
                <w:rFonts w:ascii="Times New Roman" w:hAnsi="Times New Roman" w:cs="Times New Roman"/>
                <w:sz w:val="24"/>
                <w:szCs w:val="24"/>
              </w:rPr>
              <w:t>–</w:t>
            </w:r>
          </w:p>
        </w:tc>
        <w:tc>
          <w:tcPr>
            <w:tcW w:w="783" w:type="dxa"/>
            <w:vAlign w:val="center"/>
          </w:tcPr>
          <w:p w:rsidR="00566EC0" w:rsidRDefault="00566EC0" w:rsidP="00710F21">
            <w:pPr>
              <w:jc w:val="center"/>
            </w:pPr>
            <w:r>
              <w:rPr>
                <w:rFonts w:ascii="Times New Roman" w:hAnsi="Times New Roman" w:cs="Times New Roman"/>
                <w:sz w:val="24"/>
                <w:szCs w:val="24"/>
              </w:rPr>
              <w:t>–</w:t>
            </w:r>
          </w:p>
        </w:tc>
        <w:tc>
          <w:tcPr>
            <w:tcW w:w="736" w:type="dxa"/>
            <w:vAlign w:val="center"/>
          </w:tcPr>
          <w:p w:rsidR="00566EC0" w:rsidRDefault="00566EC0" w:rsidP="00710F21">
            <w:pPr>
              <w:jc w:val="center"/>
            </w:pPr>
            <w:r w:rsidRPr="00643310">
              <w:rPr>
                <w:rFonts w:ascii="Times New Roman" w:hAnsi="Times New Roman" w:cs="Times New Roman"/>
                <w:sz w:val="24"/>
                <w:szCs w:val="24"/>
              </w:rPr>
              <w:t>Х</w:t>
            </w:r>
          </w:p>
        </w:tc>
        <w:tc>
          <w:tcPr>
            <w:tcW w:w="759" w:type="dxa"/>
            <w:vAlign w:val="center"/>
          </w:tcPr>
          <w:p w:rsidR="00566EC0" w:rsidRDefault="00566EC0" w:rsidP="00710F21">
            <w:pPr>
              <w:jc w:val="center"/>
            </w:pPr>
            <w:r w:rsidRPr="00E90656">
              <w:rPr>
                <w:rFonts w:ascii="Times New Roman" w:hAnsi="Times New Roman" w:cs="Times New Roman"/>
                <w:sz w:val="24"/>
                <w:szCs w:val="24"/>
              </w:rPr>
              <w:t>–</w:t>
            </w:r>
          </w:p>
        </w:tc>
        <w:tc>
          <w:tcPr>
            <w:tcW w:w="783" w:type="dxa"/>
            <w:vAlign w:val="center"/>
          </w:tcPr>
          <w:p w:rsidR="00566EC0" w:rsidRDefault="00566EC0" w:rsidP="00710F21">
            <w:pPr>
              <w:jc w:val="center"/>
            </w:pPr>
            <w:r w:rsidRPr="00E90656">
              <w:rPr>
                <w:rFonts w:ascii="Times New Roman" w:hAnsi="Times New Roman" w:cs="Times New Roman"/>
                <w:sz w:val="24"/>
                <w:szCs w:val="24"/>
              </w:rPr>
              <w:t>–</w:t>
            </w:r>
          </w:p>
        </w:tc>
        <w:tc>
          <w:tcPr>
            <w:tcW w:w="2222" w:type="dxa"/>
            <w:vAlign w:val="center"/>
          </w:tcPr>
          <w:p w:rsidR="00566EC0" w:rsidRDefault="00566EC0" w:rsidP="00710F21">
            <w:pPr>
              <w:jc w:val="center"/>
            </w:pPr>
            <w:r w:rsidRPr="00643310">
              <w:rPr>
                <w:rFonts w:ascii="Times New Roman" w:hAnsi="Times New Roman" w:cs="Times New Roman"/>
                <w:sz w:val="24"/>
                <w:szCs w:val="24"/>
              </w:rPr>
              <w:t>низкий</w:t>
            </w:r>
          </w:p>
        </w:tc>
      </w:tr>
      <w:tr w:rsidR="00566EC0" w:rsidTr="00DA4AB2">
        <w:tc>
          <w:tcPr>
            <w:tcW w:w="882" w:type="dxa"/>
          </w:tcPr>
          <w:p w:rsidR="00566EC0" w:rsidRDefault="00566EC0" w:rsidP="00A80B47">
            <w:pPr>
              <w:jc w:val="center"/>
              <w:rPr>
                <w:rFonts w:ascii="Times New Roman" w:hAnsi="Times New Roman" w:cs="Times New Roman"/>
                <w:sz w:val="24"/>
                <w:szCs w:val="24"/>
              </w:rPr>
            </w:pPr>
            <w:r>
              <w:rPr>
                <w:rFonts w:ascii="Times New Roman" w:hAnsi="Times New Roman" w:cs="Times New Roman"/>
                <w:sz w:val="24"/>
                <w:szCs w:val="24"/>
              </w:rPr>
              <w:t>17.</w:t>
            </w:r>
          </w:p>
        </w:tc>
        <w:tc>
          <w:tcPr>
            <w:tcW w:w="693" w:type="dxa"/>
            <w:vAlign w:val="center"/>
          </w:tcPr>
          <w:p w:rsidR="00566EC0" w:rsidRDefault="00566EC0" w:rsidP="00710F21">
            <w:pPr>
              <w:jc w:val="center"/>
              <w:rPr>
                <w:rFonts w:ascii="Times New Roman" w:hAnsi="Times New Roman" w:cs="Times New Roman"/>
                <w:sz w:val="24"/>
                <w:szCs w:val="24"/>
              </w:rPr>
            </w:pPr>
            <w:r>
              <w:rPr>
                <w:rFonts w:ascii="Times New Roman" w:hAnsi="Times New Roman" w:cs="Times New Roman"/>
                <w:sz w:val="24"/>
                <w:szCs w:val="24"/>
              </w:rPr>
              <w:t>12</w:t>
            </w:r>
          </w:p>
        </w:tc>
        <w:tc>
          <w:tcPr>
            <w:tcW w:w="688" w:type="dxa"/>
            <w:vAlign w:val="center"/>
          </w:tcPr>
          <w:p w:rsidR="00566EC0" w:rsidRDefault="00566EC0" w:rsidP="00A80B47">
            <w:pPr>
              <w:jc w:val="center"/>
              <w:rPr>
                <w:rFonts w:ascii="Times New Roman" w:hAnsi="Times New Roman" w:cs="Times New Roman"/>
                <w:sz w:val="24"/>
                <w:szCs w:val="24"/>
              </w:rPr>
            </w:pPr>
            <w:r>
              <w:rPr>
                <w:rFonts w:ascii="Times New Roman" w:hAnsi="Times New Roman" w:cs="Times New Roman"/>
                <w:sz w:val="24"/>
                <w:szCs w:val="24"/>
              </w:rPr>
              <w:t>17</w:t>
            </w:r>
          </w:p>
        </w:tc>
        <w:tc>
          <w:tcPr>
            <w:tcW w:w="572" w:type="dxa"/>
            <w:vAlign w:val="center"/>
          </w:tcPr>
          <w:p w:rsidR="00566EC0" w:rsidRDefault="00566EC0">
            <w:pPr>
              <w:jc w:val="center"/>
              <w:rPr>
                <w:rFonts w:ascii="Times New Roman" w:hAnsi="Times New Roman" w:cs="Times New Roman"/>
                <w:sz w:val="24"/>
                <w:szCs w:val="24"/>
              </w:rPr>
            </w:pPr>
            <w:r>
              <w:rPr>
                <w:rFonts w:ascii="Times New Roman" w:hAnsi="Times New Roman" w:cs="Times New Roman"/>
                <w:sz w:val="24"/>
                <w:szCs w:val="24"/>
              </w:rPr>
              <w:t>1</w:t>
            </w:r>
          </w:p>
        </w:tc>
        <w:tc>
          <w:tcPr>
            <w:tcW w:w="5220" w:type="dxa"/>
            <w:vAlign w:val="center"/>
          </w:tcPr>
          <w:p w:rsidR="00566EC0" w:rsidRDefault="00566EC0" w:rsidP="008F71F9">
            <w:pPr>
              <w:jc w:val="both"/>
              <w:rPr>
                <w:rFonts w:ascii="Times New Roman" w:hAnsi="Times New Roman" w:cs="Times New Roman"/>
                <w:sz w:val="24"/>
                <w:szCs w:val="24"/>
              </w:rPr>
            </w:pPr>
            <w:r w:rsidRPr="00672339">
              <w:rPr>
                <w:rFonts w:ascii="Times New Roman" w:hAnsi="Times New Roman" w:cs="Times New Roman"/>
                <w:sz w:val="24"/>
                <w:szCs w:val="24"/>
              </w:rPr>
              <w:t xml:space="preserve">Другие риски, возникающие в работе УФК при осуществлении </w:t>
            </w:r>
            <w:r w:rsidRPr="00EA2BAC">
              <w:rPr>
                <w:rFonts w:ascii="Times New Roman" w:hAnsi="Times New Roman" w:cs="Times New Roman"/>
                <w:sz w:val="24"/>
                <w:szCs w:val="24"/>
              </w:rPr>
              <w:t>операций, действий (в том числе по формированию документов)</w:t>
            </w:r>
            <w:r>
              <w:rPr>
                <w:rFonts w:ascii="Times New Roman" w:hAnsi="Times New Roman" w:cs="Times New Roman"/>
                <w:sz w:val="24"/>
                <w:szCs w:val="24"/>
              </w:rPr>
              <w:t xml:space="preserve"> по направлению деятельности </w:t>
            </w:r>
            <w:r>
              <w:rPr>
                <w:rFonts w:ascii="Times New Roman" w:hAnsi="Times New Roman"/>
                <w:bCs/>
                <w:sz w:val="24"/>
                <w:szCs w:val="24"/>
              </w:rPr>
              <w:t xml:space="preserve">XII. </w:t>
            </w:r>
          </w:p>
        </w:tc>
        <w:tc>
          <w:tcPr>
            <w:tcW w:w="736" w:type="dxa"/>
            <w:vAlign w:val="center"/>
          </w:tcPr>
          <w:p w:rsidR="00566EC0" w:rsidRDefault="00566EC0" w:rsidP="00710F21">
            <w:pPr>
              <w:jc w:val="center"/>
              <w:rPr>
                <w:rFonts w:ascii="Times New Roman" w:hAnsi="Times New Roman" w:cs="Times New Roman"/>
                <w:sz w:val="24"/>
                <w:szCs w:val="24"/>
                <w:lang w:val="en-US"/>
              </w:rPr>
            </w:pPr>
            <w:r>
              <w:rPr>
                <w:rFonts w:ascii="Times New Roman" w:hAnsi="Times New Roman" w:cs="Times New Roman"/>
                <w:sz w:val="24"/>
                <w:szCs w:val="24"/>
                <w:lang w:val="en-US"/>
              </w:rPr>
              <w:t>X</w:t>
            </w:r>
          </w:p>
        </w:tc>
        <w:tc>
          <w:tcPr>
            <w:tcW w:w="759" w:type="dxa"/>
            <w:vAlign w:val="center"/>
          </w:tcPr>
          <w:p w:rsidR="00566EC0" w:rsidRDefault="00566EC0" w:rsidP="00710F21">
            <w:pPr>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783" w:type="dxa"/>
            <w:vAlign w:val="center"/>
          </w:tcPr>
          <w:p w:rsidR="00566EC0" w:rsidRDefault="00566EC0" w:rsidP="00710F21">
            <w:pPr>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736" w:type="dxa"/>
            <w:vAlign w:val="center"/>
          </w:tcPr>
          <w:p w:rsidR="00566EC0" w:rsidRDefault="00566EC0" w:rsidP="00710F21">
            <w:pPr>
              <w:jc w:val="center"/>
            </w:pPr>
            <w:r w:rsidRPr="00643310">
              <w:rPr>
                <w:rFonts w:ascii="Times New Roman" w:hAnsi="Times New Roman" w:cs="Times New Roman"/>
                <w:sz w:val="24"/>
                <w:szCs w:val="24"/>
              </w:rPr>
              <w:t>Х</w:t>
            </w:r>
          </w:p>
        </w:tc>
        <w:tc>
          <w:tcPr>
            <w:tcW w:w="759" w:type="dxa"/>
            <w:vAlign w:val="center"/>
          </w:tcPr>
          <w:p w:rsidR="00566EC0" w:rsidRDefault="00566EC0" w:rsidP="00710F21">
            <w:pPr>
              <w:jc w:val="center"/>
            </w:pPr>
            <w:r w:rsidRPr="00E90656">
              <w:rPr>
                <w:rFonts w:ascii="Times New Roman" w:hAnsi="Times New Roman" w:cs="Times New Roman"/>
                <w:sz w:val="24"/>
                <w:szCs w:val="24"/>
              </w:rPr>
              <w:t>–</w:t>
            </w:r>
          </w:p>
        </w:tc>
        <w:tc>
          <w:tcPr>
            <w:tcW w:w="783" w:type="dxa"/>
            <w:vAlign w:val="center"/>
          </w:tcPr>
          <w:p w:rsidR="00566EC0" w:rsidRDefault="00566EC0" w:rsidP="00710F21">
            <w:pPr>
              <w:jc w:val="center"/>
            </w:pPr>
            <w:r w:rsidRPr="00E90656">
              <w:rPr>
                <w:rFonts w:ascii="Times New Roman" w:hAnsi="Times New Roman" w:cs="Times New Roman"/>
                <w:sz w:val="24"/>
                <w:szCs w:val="24"/>
              </w:rPr>
              <w:t>–</w:t>
            </w:r>
          </w:p>
        </w:tc>
        <w:tc>
          <w:tcPr>
            <w:tcW w:w="2222" w:type="dxa"/>
            <w:vAlign w:val="center"/>
          </w:tcPr>
          <w:p w:rsidR="00566EC0" w:rsidRDefault="00566EC0" w:rsidP="00710F21">
            <w:pPr>
              <w:jc w:val="center"/>
            </w:pPr>
            <w:r w:rsidRPr="00643310">
              <w:rPr>
                <w:rFonts w:ascii="Times New Roman" w:hAnsi="Times New Roman" w:cs="Times New Roman"/>
                <w:sz w:val="24"/>
                <w:szCs w:val="24"/>
              </w:rPr>
              <w:t>низкий</w:t>
            </w:r>
          </w:p>
        </w:tc>
      </w:tr>
      <w:tr w:rsidR="00566EC0" w:rsidTr="00EC28D7">
        <w:tc>
          <w:tcPr>
            <w:tcW w:w="14833" w:type="dxa"/>
            <w:gridSpan w:val="12"/>
          </w:tcPr>
          <w:p w:rsidR="00566EC0" w:rsidRPr="00643310" w:rsidRDefault="00566EC0" w:rsidP="00C32D86">
            <w:pPr>
              <w:rPr>
                <w:rFonts w:ascii="Times New Roman" w:hAnsi="Times New Roman" w:cs="Times New Roman"/>
                <w:sz w:val="24"/>
                <w:szCs w:val="24"/>
              </w:rPr>
            </w:pPr>
            <w:r w:rsidRPr="00DC6787">
              <w:rPr>
                <w:rFonts w:ascii="Times New Roman" w:eastAsia="Times New Roman" w:hAnsi="Times New Roman" w:cs="Times New Roman"/>
                <w:b/>
                <w:sz w:val="24"/>
                <w:szCs w:val="24"/>
                <w:u w:val="single"/>
                <w:lang w:eastAsia="ru-RU"/>
              </w:rPr>
              <w:t>Направление деятельности:</w:t>
            </w:r>
            <w:r w:rsidRPr="00DC6787">
              <w:rPr>
                <w:rFonts w:ascii="Times New Roman" w:eastAsia="Times New Roman" w:hAnsi="Times New Roman" w:cs="Times New Roman"/>
                <w:b/>
                <w:sz w:val="24"/>
                <w:szCs w:val="24"/>
                <w:lang w:eastAsia="ru-RU"/>
              </w:rPr>
              <w:t xml:space="preserve"> </w:t>
            </w:r>
            <w:r w:rsidRPr="00DC6787">
              <w:rPr>
                <w:rFonts w:ascii="Times New Roman" w:eastAsia="Times New Roman" w:hAnsi="Times New Roman" w:cs="Times New Roman"/>
                <w:b/>
                <w:sz w:val="24"/>
                <w:szCs w:val="24"/>
                <w:lang w:val="en-US" w:eastAsia="ru-RU"/>
              </w:rPr>
              <w:t>XIII</w:t>
            </w:r>
            <w:r w:rsidRPr="00DC6787">
              <w:rPr>
                <w:rFonts w:ascii="Times New Roman" w:eastAsia="Times New Roman" w:hAnsi="Times New Roman" w:cs="Times New Roman"/>
                <w:b/>
                <w:sz w:val="24"/>
                <w:szCs w:val="24"/>
                <w:lang w:eastAsia="ru-RU"/>
              </w:rPr>
              <w:t>.</w:t>
            </w:r>
            <w:r>
              <w:rPr>
                <w:rFonts w:ascii="Times New Roman" w:eastAsia="Times New Roman" w:hAnsi="Times New Roman" w:cs="Times New Roman"/>
                <w:b/>
                <w:sz w:val="24"/>
                <w:szCs w:val="24"/>
                <w:lang w:eastAsia="ru-RU"/>
              </w:rPr>
              <w:t> </w:t>
            </w:r>
            <w:r w:rsidRPr="00485A89">
              <w:rPr>
                <w:rFonts w:ascii="Times New Roman" w:eastAsia="Times New Roman" w:hAnsi="Times New Roman" w:cs="Times New Roman"/>
                <w:b/>
                <w:sz w:val="24"/>
                <w:szCs w:val="24"/>
                <w:lang w:eastAsia="ru-RU"/>
              </w:rPr>
              <w:t>Административно-</w:t>
            </w:r>
            <w:r>
              <w:rPr>
                <w:rFonts w:ascii="Times New Roman" w:eastAsia="Times New Roman" w:hAnsi="Times New Roman" w:cs="Times New Roman"/>
                <w:b/>
                <w:sz w:val="24"/>
                <w:szCs w:val="24"/>
                <w:lang w:eastAsia="ru-RU"/>
              </w:rPr>
              <w:t>финансовое</w:t>
            </w:r>
            <w:r w:rsidRPr="00485A89">
              <w:rPr>
                <w:rFonts w:ascii="Times New Roman" w:eastAsia="Times New Roman" w:hAnsi="Times New Roman" w:cs="Times New Roman"/>
                <w:b/>
                <w:sz w:val="24"/>
                <w:szCs w:val="24"/>
                <w:lang w:eastAsia="ru-RU"/>
              </w:rPr>
              <w:t xml:space="preserve"> обеспечение деятельности</w:t>
            </w:r>
          </w:p>
        </w:tc>
      </w:tr>
      <w:tr w:rsidR="00566EC0" w:rsidTr="00DA4AB2">
        <w:tc>
          <w:tcPr>
            <w:tcW w:w="882" w:type="dxa"/>
            <w:vMerge w:val="restart"/>
          </w:tcPr>
          <w:p w:rsidR="00566EC0" w:rsidRDefault="00566EC0" w:rsidP="00EC28D7">
            <w:pPr>
              <w:jc w:val="center"/>
              <w:rPr>
                <w:rFonts w:ascii="Times New Roman" w:hAnsi="Times New Roman" w:cs="Times New Roman"/>
                <w:sz w:val="24"/>
                <w:szCs w:val="24"/>
              </w:rPr>
            </w:pPr>
            <w:r>
              <w:rPr>
                <w:rFonts w:ascii="Times New Roman" w:hAnsi="Times New Roman" w:cs="Times New Roman"/>
                <w:sz w:val="24"/>
                <w:szCs w:val="24"/>
              </w:rPr>
              <w:t>1.</w:t>
            </w:r>
          </w:p>
          <w:p w:rsidR="00566EC0" w:rsidRDefault="00566EC0" w:rsidP="00EC28D7">
            <w:pPr>
              <w:jc w:val="center"/>
              <w:rPr>
                <w:rFonts w:ascii="Times New Roman" w:hAnsi="Times New Roman" w:cs="Times New Roman"/>
                <w:sz w:val="24"/>
                <w:szCs w:val="24"/>
              </w:rPr>
            </w:pPr>
          </w:p>
          <w:p w:rsidR="00566EC0" w:rsidRDefault="00566EC0" w:rsidP="00EC28D7">
            <w:pPr>
              <w:jc w:val="center"/>
              <w:rPr>
                <w:rFonts w:ascii="Times New Roman" w:hAnsi="Times New Roman" w:cs="Times New Roman"/>
                <w:sz w:val="24"/>
                <w:szCs w:val="24"/>
              </w:rPr>
            </w:pPr>
          </w:p>
          <w:p w:rsidR="00566EC0" w:rsidRDefault="00566EC0" w:rsidP="00EC28D7">
            <w:pPr>
              <w:jc w:val="center"/>
              <w:rPr>
                <w:rFonts w:ascii="Times New Roman" w:hAnsi="Times New Roman" w:cs="Times New Roman"/>
                <w:sz w:val="24"/>
                <w:szCs w:val="24"/>
              </w:rPr>
            </w:pPr>
          </w:p>
          <w:p w:rsidR="00566EC0" w:rsidRDefault="00566EC0" w:rsidP="00EC28D7">
            <w:pPr>
              <w:jc w:val="center"/>
              <w:rPr>
                <w:rFonts w:ascii="Times New Roman" w:hAnsi="Times New Roman" w:cs="Times New Roman"/>
                <w:sz w:val="24"/>
                <w:szCs w:val="24"/>
              </w:rPr>
            </w:pPr>
          </w:p>
          <w:p w:rsidR="00566EC0" w:rsidRDefault="00566EC0" w:rsidP="00EC28D7">
            <w:pPr>
              <w:jc w:val="center"/>
              <w:rPr>
                <w:rFonts w:ascii="Times New Roman" w:hAnsi="Times New Roman" w:cs="Times New Roman"/>
                <w:sz w:val="24"/>
                <w:szCs w:val="24"/>
              </w:rPr>
            </w:pPr>
          </w:p>
          <w:p w:rsidR="00566EC0" w:rsidRDefault="00566EC0" w:rsidP="00EC28D7">
            <w:pPr>
              <w:jc w:val="center"/>
              <w:rPr>
                <w:rFonts w:ascii="Times New Roman" w:hAnsi="Times New Roman" w:cs="Times New Roman"/>
                <w:sz w:val="24"/>
                <w:szCs w:val="24"/>
              </w:rPr>
            </w:pPr>
          </w:p>
          <w:p w:rsidR="00566EC0" w:rsidRDefault="00566EC0" w:rsidP="00EC28D7">
            <w:pPr>
              <w:jc w:val="center"/>
              <w:rPr>
                <w:rFonts w:ascii="Times New Roman" w:hAnsi="Times New Roman" w:cs="Times New Roman"/>
                <w:sz w:val="24"/>
                <w:szCs w:val="24"/>
              </w:rPr>
            </w:pPr>
          </w:p>
          <w:p w:rsidR="00566EC0" w:rsidRDefault="00566EC0" w:rsidP="00EC28D7">
            <w:pPr>
              <w:jc w:val="center"/>
              <w:rPr>
                <w:rFonts w:ascii="Times New Roman" w:hAnsi="Times New Roman" w:cs="Times New Roman"/>
                <w:sz w:val="24"/>
                <w:szCs w:val="24"/>
              </w:rPr>
            </w:pPr>
          </w:p>
          <w:p w:rsidR="00566EC0" w:rsidRDefault="00566EC0" w:rsidP="00EC28D7">
            <w:pPr>
              <w:jc w:val="center"/>
              <w:rPr>
                <w:rFonts w:ascii="Times New Roman" w:hAnsi="Times New Roman" w:cs="Times New Roman"/>
                <w:sz w:val="24"/>
                <w:szCs w:val="24"/>
              </w:rPr>
            </w:pPr>
          </w:p>
          <w:p w:rsidR="00566EC0" w:rsidRDefault="00566EC0" w:rsidP="00EC28D7">
            <w:pPr>
              <w:jc w:val="center"/>
              <w:rPr>
                <w:rFonts w:ascii="Times New Roman" w:hAnsi="Times New Roman" w:cs="Times New Roman"/>
                <w:sz w:val="24"/>
                <w:szCs w:val="24"/>
              </w:rPr>
            </w:pPr>
          </w:p>
          <w:p w:rsidR="00566EC0" w:rsidRDefault="00566EC0" w:rsidP="00EC28D7">
            <w:pPr>
              <w:jc w:val="center"/>
              <w:rPr>
                <w:rFonts w:ascii="Times New Roman" w:hAnsi="Times New Roman" w:cs="Times New Roman"/>
                <w:sz w:val="24"/>
                <w:szCs w:val="24"/>
              </w:rPr>
            </w:pPr>
          </w:p>
          <w:p w:rsidR="00566EC0" w:rsidRDefault="00566EC0" w:rsidP="00EC28D7">
            <w:pPr>
              <w:jc w:val="center"/>
              <w:rPr>
                <w:rFonts w:ascii="Times New Roman" w:hAnsi="Times New Roman" w:cs="Times New Roman"/>
                <w:sz w:val="24"/>
                <w:szCs w:val="24"/>
              </w:rPr>
            </w:pPr>
          </w:p>
          <w:p w:rsidR="00566EC0" w:rsidRDefault="00566EC0" w:rsidP="00EC28D7">
            <w:pPr>
              <w:jc w:val="center"/>
              <w:rPr>
                <w:rFonts w:ascii="Times New Roman" w:hAnsi="Times New Roman" w:cs="Times New Roman"/>
                <w:sz w:val="24"/>
                <w:szCs w:val="24"/>
              </w:rPr>
            </w:pPr>
          </w:p>
          <w:p w:rsidR="00566EC0" w:rsidRDefault="00566EC0" w:rsidP="00EC28D7">
            <w:pPr>
              <w:jc w:val="center"/>
              <w:rPr>
                <w:rFonts w:ascii="Times New Roman" w:hAnsi="Times New Roman" w:cs="Times New Roman"/>
                <w:sz w:val="24"/>
                <w:szCs w:val="24"/>
              </w:rPr>
            </w:pPr>
          </w:p>
          <w:p w:rsidR="00566EC0" w:rsidRDefault="00566EC0" w:rsidP="00EC28D7">
            <w:pPr>
              <w:jc w:val="center"/>
              <w:rPr>
                <w:rFonts w:ascii="Times New Roman" w:hAnsi="Times New Roman" w:cs="Times New Roman"/>
                <w:sz w:val="24"/>
                <w:szCs w:val="24"/>
              </w:rPr>
            </w:pPr>
          </w:p>
          <w:p w:rsidR="00566EC0" w:rsidRDefault="00566EC0" w:rsidP="00EC28D7">
            <w:pPr>
              <w:jc w:val="center"/>
              <w:rPr>
                <w:rFonts w:ascii="Times New Roman" w:hAnsi="Times New Roman" w:cs="Times New Roman"/>
                <w:sz w:val="24"/>
                <w:szCs w:val="24"/>
              </w:rPr>
            </w:pPr>
          </w:p>
          <w:p w:rsidR="00566EC0" w:rsidRDefault="00566EC0" w:rsidP="00EC28D7">
            <w:pPr>
              <w:jc w:val="center"/>
              <w:rPr>
                <w:rFonts w:ascii="Times New Roman" w:hAnsi="Times New Roman" w:cs="Times New Roman"/>
                <w:sz w:val="24"/>
                <w:szCs w:val="24"/>
              </w:rPr>
            </w:pPr>
          </w:p>
          <w:p w:rsidR="00566EC0" w:rsidRDefault="00566EC0" w:rsidP="00EC28D7">
            <w:pPr>
              <w:jc w:val="center"/>
              <w:rPr>
                <w:rFonts w:ascii="Times New Roman" w:hAnsi="Times New Roman" w:cs="Times New Roman"/>
                <w:sz w:val="24"/>
                <w:szCs w:val="24"/>
              </w:rPr>
            </w:pPr>
          </w:p>
          <w:p w:rsidR="00566EC0" w:rsidRDefault="00566EC0" w:rsidP="00EC28D7">
            <w:pPr>
              <w:jc w:val="center"/>
              <w:rPr>
                <w:rFonts w:ascii="Times New Roman" w:hAnsi="Times New Roman" w:cs="Times New Roman"/>
                <w:sz w:val="24"/>
                <w:szCs w:val="24"/>
              </w:rPr>
            </w:pPr>
          </w:p>
        </w:tc>
        <w:tc>
          <w:tcPr>
            <w:tcW w:w="13951" w:type="dxa"/>
            <w:gridSpan w:val="11"/>
            <w:vAlign w:val="center"/>
          </w:tcPr>
          <w:p w:rsidR="00566EC0" w:rsidRDefault="00566EC0" w:rsidP="00382ED9">
            <w:pPr>
              <w:jc w:val="both"/>
              <w:rPr>
                <w:rFonts w:ascii="Times New Roman" w:hAnsi="Times New Roman" w:cs="Times New Roman"/>
                <w:sz w:val="24"/>
                <w:szCs w:val="24"/>
              </w:rPr>
            </w:pPr>
            <w:r>
              <w:rPr>
                <w:rFonts w:ascii="Times New Roman" w:hAnsi="Times New Roman" w:cs="Times New Roman"/>
                <w:sz w:val="24"/>
                <w:szCs w:val="24"/>
              </w:rPr>
              <w:t xml:space="preserve">Формирование </w:t>
            </w:r>
            <w:r w:rsidRPr="00885B0B">
              <w:rPr>
                <w:rFonts w:ascii="Times New Roman" w:hAnsi="Times New Roman" w:cs="Times New Roman"/>
                <w:sz w:val="24"/>
                <w:szCs w:val="24"/>
              </w:rPr>
              <w:t>положени</w:t>
            </w:r>
            <w:r>
              <w:rPr>
                <w:rFonts w:ascii="Times New Roman" w:hAnsi="Times New Roman" w:cs="Times New Roman"/>
                <w:sz w:val="24"/>
                <w:szCs w:val="24"/>
              </w:rPr>
              <w:t>я</w:t>
            </w:r>
            <w:r w:rsidRPr="00885B0B">
              <w:rPr>
                <w:rFonts w:ascii="Times New Roman" w:hAnsi="Times New Roman" w:cs="Times New Roman"/>
                <w:sz w:val="24"/>
                <w:szCs w:val="24"/>
              </w:rPr>
              <w:t xml:space="preserve"> о соответствующем структурном подразделении УФК</w:t>
            </w:r>
            <w:r>
              <w:rPr>
                <w:rFonts w:ascii="Times New Roman" w:hAnsi="Times New Roman" w:cs="Times New Roman"/>
                <w:sz w:val="24"/>
                <w:szCs w:val="24"/>
              </w:rPr>
              <w:t>:</w:t>
            </w:r>
          </w:p>
        </w:tc>
      </w:tr>
      <w:tr w:rsidR="00566EC0" w:rsidTr="00DA4AB2">
        <w:tc>
          <w:tcPr>
            <w:tcW w:w="882" w:type="dxa"/>
            <w:vMerge/>
          </w:tcPr>
          <w:p w:rsidR="00566EC0" w:rsidRDefault="00566EC0" w:rsidP="00EC28D7">
            <w:pPr>
              <w:jc w:val="center"/>
              <w:rPr>
                <w:rFonts w:ascii="Times New Roman" w:hAnsi="Times New Roman" w:cs="Times New Roman"/>
                <w:sz w:val="24"/>
                <w:szCs w:val="24"/>
              </w:rPr>
            </w:pPr>
          </w:p>
        </w:tc>
        <w:tc>
          <w:tcPr>
            <w:tcW w:w="693" w:type="dxa"/>
            <w:vAlign w:val="center"/>
          </w:tcPr>
          <w:p w:rsidR="00566EC0" w:rsidRPr="00FF5278" w:rsidRDefault="00566EC0" w:rsidP="00226008">
            <w:pPr>
              <w:jc w:val="center"/>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lang w:val="en-US"/>
              </w:rPr>
              <w:t>3</w:t>
            </w:r>
          </w:p>
        </w:tc>
        <w:tc>
          <w:tcPr>
            <w:tcW w:w="688" w:type="dxa"/>
            <w:vAlign w:val="center"/>
          </w:tcPr>
          <w:p w:rsidR="00566EC0" w:rsidRDefault="00566EC0" w:rsidP="00EC28D7">
            <w:pPr>
              <w:jc w:val="center"/>
              <w:rPr>
                <w:rFonts w:ascii="Times New Roman" w:hAnsi="Times New Roman" w:cs="Times New Roman"/>
                <w:sz w:val="24"/>
                <w:szCs w:val="24"/>
              </w:rPr>
            </w:pPr>
            <w:r>
              <w:rPr>
                <w:rFonts w:ascii="Times New Roman" w:hAnsi="Times New Roman" w:cs="Times New Roman"/>
                <w:sz w:val="24"/>
                <w:szCs w:val="24"/>
              </w:rPr>
              <w:t>1</w:t>
            </w:r>
          </w:p>
        </w:tc>
        <w:tc>
          <w:tcPr>
            <w:tcW w:w="572" w:type="dxa"/>
            <w:vAlign w:val="center"/>
          </w:tcPr>
          <w:p w:rsidR="00566EC0" w:rsidRDefault="00566EC0" w:rsidP="001F0D26">
            <w:pPr>
              <w:jc w:val="center"/>
              <w:rPr>
                <w:rFonts w:ascii="Times New Roman" w:hAnsi="Times New Roman" w:cs="Times New Roman"/>
                <w:sz w:val="24"/>
                <w:szCs w:val="24"/>
              </w:rPr>
            </w:pPr>
            <w:r>
              <w:rPr>
                <w:rFonts w:ascii="Times New Roman" w:hAnsi="Times New Roman" w:cs="Times New Roman"/>
                <w:sz w:val="24"/>
                <w:szCs w:val="24"/>
              </w:rPr>
              <w:t>1</w:t>
            </w:r>
          </w:p>
        </w:tc>
        <w:tc>
          <w:tcPr>
            <w:tcW w:w="5220" w:type="dxa"/>
            <w:vAlign w:val="center"/>
          </w:tcPr>
          <w:p w:rsidR="00566EC0" w:rsidRDefault="00566EC0" w:rsidP="00EC28D7">
            <w:pPr>
              <w:jc w:val="both"/>
              <w:rPr>
                <w:rFonts w:ascii="Times New Roman" w:hAnsi="Times New Roman" w:cs="Times New Roman"/>
                <w:sz w:val="24"/>
                <w:szCs w:val="24"/>
              </w:rPr>
            </w:pPr>
            <w:r w:rsidRPr="00054C84">
              <w:rPr>
                <w:rFonts w:ascii="Times New Roman" w:hAnsi="Times New Roman" w:cs="Times New Roman"/>
                <w:sz w:val="24"/>
                <w:szCs w:val="24"/>
              </w:rPr>
              <w:t>отсутствие в положении о соответствующем структурном подразделении УФК функций, осуществляемых для решения задач</w:t>
            </w:r>
            <w:r>
              <w:rPr>
                <w:rFonts w:ascii="Times New Roman" w:hAnsi="Times New Roman" w:cs="Times New Roman"/>
                <w:sz w:val="24"/>
                <w:szCs w:val="24"/>
              </w:rPr>
              <w:t>:</w:t>
            </w:r>
            <w:r w:rsidRPr="00054C84">
              <w:rPr>
                <w:rFonts w:ascii="Times New Roman" w:hAnsi="Times New Roman" w:cs="Times New Roman"/>
                <w:sz w:val="24"/>
                <w:szCs w:val="24"/>
              </w:rPr>
              <w:t xml:space="preserve"> </w:t>
            </w:r>
          </w:p>
          <w:p w:rsidR="00566EC0" w:rsidRPr="006F2530" w:rsidRDefault="00566EC0" w:rsidP="006B3FBA">
            <w:pPr>
              <w:ind w:firstLine="397"/>
              <w:jc w:val="both"/>
              <w:rPr>
                <w:b/>
              </w:rPr>
            </w:pPr>
            <w:r>
              <w:rPr>
                <w:rFonts w:ascii="Times New Roman" w:eastAsia="Times New Roman" w:hAnsi="Times New Roman" w:cs="Times New Roman"/>
                <w:sz w:val="24"/>
                <w:szCs w:val="24"/>
                <w:lang w:eastAsia="ru-RU"/>
              </w:rPr>
              <w:t>о</w:t>
            </w:r>
            <w:r w:rsidRPr="006F2530">
              <w:rPr>
                <w:rFonts w:ascii="Times New Roman" w:eastAsia="Times New Roman" w:hAnsi="Times New Roman" w:cs="Times New Roman"/>
                <w:sz w:val="24"/>
                <w:szCs w:val="24"/>
                <w:lang w:eastAsia="ru-RU"/>
              </w:rPr>
              <w:t>существления функционирования единой системы организации делопроизводства УФК;</w:t>
            </w:r>
          </w:p>
          <w:p w:rsidR="00566EC0" w:rsidRPr="00677BCF" w:rsidRDefault="00566EC0" w:rsidP="006B3FBA">
            <w:pPr>
              <w:ind w:firstLine="397"/>
              <w:jc w:val="both"/>
              <w:rPr>
                <w:rFonts w:ascii="Times New Roman" w:eastAsia="Times New Roman" w:hAnsi="Times New Roman" w:cs="Times New Roman"/>
                <w:sz w:val="24"/>
                <w:szCs w:val="24"/>
                <w:lang w:eastAsia="ru-RU"/>
              </w:rPr>
            </w:pPr>
            <w:proofErr w:type="gramStart"/>
            <w:r w:rsidRPr="00677BCF">
              <w:rPr>
                <w:rFonts w:ascii="Times New Roman" w:eastAsia="Times New Roman" w:hAnsi="Times New Roman" w:cs="Times New Roman"/>
                <w:sz w:val="24"/>
                <w:szCs w:val="24"/>
                <w:lang w:eastAsia="ru-RU"/>
              </w:rPr>
              <w:t>контроля за</w:t>
            </w:r>
            <w:proofErr w:type="gramEnd"/>
            <w:r w:rsidRPr="00677BCF">
              <w:rPr>
                <w:rFonts w:ascii="Times New Roman" w:eastAsia="Times New Roman" w:hAnsi="Times New Roman" w:cs="Times New Roman"/>
                <w:sz w:val="24"/>
                <w:szCs w:val="24"/>
                <w:lang w:eastAsia="ru-RU"/>
              </w:rPr>
              <w:t xml:space="preserve"> материально-техническим обеспечением деятельности УФК;</w:t>
            </w:r>
          </w:p>
          <w:p w:rsidR="00566EC0" w:rsidRPr="00677BCF" w:rsidRDefault="00566EC0" w:rsidP="006B3FBA">
            <w:pPr>
              <w:ind w:firstLine="397"/>
              <w:jc w:val="both"/>
              <w:rPr>
                <w:rFonts w:ascii="Times New Roman" w:eastAsia="Times New Roman" w:hAnsi="Times New Roman" w:cs="Times New Roman"/>
                <w:sz w:val="24"/>
                <w:szCs w:val="24"/>
                <w:lang w:eastAsia="ru-RU"/>
              </w:rPr>
            </w:pPr>
            <w:r w:rsidRPr="00677BCF">
              <w:rPr>
                <w:rFonts w:ascii="Times New Roman" w:eastAsia="Times New Roman" w:hAnsi="Times New Roman" w:cs="Times New Roman"/>
                <w:sz w:val="24"/>
                <w:szCs w:val="24"/>
                <w:lang w:eastAsia="ru-RU"/>
              </w:rPr>
              <w:t>организации разработки плана деятельности УФК и подготовки отчета о результатах его выполнения;</w:t>
            </w:r>
          </w:p>
          <w:p w:rsidR="00566EC0" w:rsidRPr="00677BCF" w:rsidRDefault="00566EC0" w:rsidP="006B3FBA">
            <w:pPr>
              <w:ind w:firstLine="397"/>
              <w:jc w:val="both"/>
              <w:rPr>
                <w:rFonts w:ascii="Times New Roman" w:eastAsia="Times New Roman" w:hAnsi="Times New Roman" w:cs="Times New Roman"/>
                <w:sz w:val="24"/>
                <w:szCs w:val="24"/>
                <w:lang w:eastAsia="ru-RU"/>
              </w:rPr>
            </w:pPr>
            <w:r w:rsidRPr="00677BCF">
              <w:rPr>
                <w:rFonts w:ascii="Times New Roman" w:eastAsia="Times New Roman" w:hAnsi="Times New Roman" w:cs="Times New Roman"/>
                <w:sz w:val="24"/>
                <w:szCs w:val="24"/>
                <w:lang w:eastAsia="ru-RU"/>
              </w:rPr>
              <w:t>организации мероприятий по оценке результативности деятельности УФК, его структурных подразделений и сотрудников;</w:t>
            </w:r>
          </w:p>
          <w:p w:rsidR="00566EC0" w:rsidRPr="00677BCF" w:rsidRDefault="00566EC0" w:rsidP="006B3FBA">
            <w:pPr>
              <w:ind w:firstLine="397"/>
              <w:jc w:val="both"/>
              <w:rPr>
                <w:rFonts w:ascii="Times New Roman" w:eastAsia="Times New Roman" w:hAnsi="Times New Roman" w:cs="Times New Roman"/>
                <w:sz w:val="24"/>
                <w:szCs w:val="24"/>
                <w:lang w:eastAsia="ru-RU"/>
              </w:rPr>
            </w:pPr>
            <w:r w:rsidRPr="00677BCF">
              <w:rPr>
                <w:rFonts w:ascii="Times New Roman" w:eastAsia="Times New Roman" w:hAnsi="Times New Roman" w:cs="Times New Roman"/>
                <w:sz w:val="24"/>
                <w:szCs w:val="24"/>
                <w:lang w:eastAsia="ru-RU"/>
              </w:rPr>
              <w:t>ведения бюджетного и налогового учета;</w:t>
            </w:r>
          </w:p>
          <w:p w:rsidR="00566EC0" w:rsidRPr="00677BCF" w:rsidRDefault="00566EC0" w:rsidP="006B3FBA">
            <w:pPr>
              <w:ind w:firstLine="397"/>
              <w:jc w:val="both"/>
              <w:rPr>
                <w:rFonts w:ascii="Times New Roman" w:eastAsia="Times New Roman" w:hAnsi="Times New Roman" w:cs="Times New Roman"/>
                <w:sz w:val="24"/>
                <w:szCs w:val="24"/>
                <w:lang w:eastAsia="ru-RU"/>
              </w:rPr>
            </w:pPr>
            <w:r w:rsidRPr="00677BCF">
              <w:rPr>
                <w:rFonts w:ascii="Times New Roman" w:eastAsia="Times New Roman" w:hAnsi="Times New Roman" w:cs="Times New Roman"/>
                <w:sz w:val="24"/>
                <w:szCs w:val="24"/>
                <w:lang w:eastAsia="ru-RU"/>
              </w:rPr>
              <w:t>формирования полной и достоверной информации о состоянии активов, обязательств, иного имущества, об операциях их изменяющих, и финансовых результатах указанных операций в УФК;</w:t>
            </w:r>
          </w:p>
          <w:p w:rsidR="00566EC0" w:rsidRPr="00054C84" w:rsidRDefault="00566EC0" w:rsidP="006B3FBA">
            <w:pPr>
              <w:ind w:firstLine="397"/>
              <w:jc w:val="both"/>
              <w:rPr>
                <w:rFonts w:ascii="Times New Roman" w:hAnsi="Times New Roman" w:cs="Times New Roman"/>
                <w:sz w:val="24"/>
                <w:szCs w:val="24"/>
              </w:rPr>
            </w:pPr>
            <w:r w:rsidRPr="00677BCF">
              <w:rPr>
                <w:rFonts w:ascii="Times New Roman" w:eastAsia="Times New Roman" w:hAnsi="Times New Roman" w:cs="Times New Roman"/>
                <w:sz w:val="24"/>
                <w:szCs w:val="24"/>
                <w:lang w:eastAsia="ru-RU"/>
              </w:rPr>
              <w:t>формирования отчетности УФК по главе 100 «Федеральное казначейство»</w:t>
            </w:r>
            <w:r>
              <w:rPr>
                <w:rFonts w:ascii="Times New Roman" w:eastAsia="Times New Roman" w:hAnsi="Times New Roman" w:cs="Times New Roman"/>
                <w:sz w:val="24"/>
                <w:szCs w:val="24"/>
                <w:lang w:eastAsia="ru-RU"/>
              </w:rPr>
              <w:t>;</w:t>
            </w:r>
          </w:p>
        </w:tc>
        <w:tc>
          <w:tcPr>
            <w:tcW w:w="736" w:type="dxa"/>
            <w:vAlign w:val="center"/>
          </w:tcPr>
          <w:p w:rsidR="00566EC0" w:rsidRPr="00FF6D83" w:rsidRDefault="00566EC0" w:rsidP="00EC28D7">
            <w:pPr>
              <w:jc w:val="center"/>
              <w:rPr>
                <w:rFonts w:ascii="Times New Roman" w:hAnsi="Times New Roman" w:cs="Times New Roman"/>
                <w:sz w:val="24"/>
                <w:szCs w:val="24"/>
              </w:rPr>
            </w:pPr>
            <w:r>
              <w:rPr>
                <w:rFonts w:ascii="Times New Roman" w:hAnsi="Times New Roman" w:cs="Times New Roman"/>
                <w:sz w:val="24"/>
                <w:szCs w:val="24"/>
              </w:rPr>
              <w:t>–</w:t>
            </w:r>
          </w:p>
        </w:tc>
        <w:tc>
          <w:tcPr>
            <w:tcW w:w="759" w:type="dxa"/>
            <w:vAlign w:val="center"/>
          </w:tcPr>
          <w:p w:rsidR="00566EC0" w:rsidRDefault="00566EC0" w:rsidP="00EC28D7">
            <w:pPr>
              <w:jc w:val="center"/>
              <w:rPr>
                <w:rFonts w:ascii="Times New Roman" w:hAnsi="Times New Roman" w:cs="Times New Roman"/>
                <w:sz w:val="24"/>
                <w:szCs w:val="24"/>
              </w:rPr>
            </w:pPr>
            <w:r>
              <w:rPr>
                <w:rFonts w:ascii="Times New Roman" w:hAnsi="Times New Roman" w:cs="Times New Roman"/>
                <w:sz w:val="24"/>
                <w:szCs w:val="24"/>
              </w:rPr>
              <w:t>Х</w:t>
            </w:r>
          </w:p>
        </w:tc>
        <w:tc>
          <w:tcPr>
            <w:tcW w:w="783" w:type="dxa"/>
            <w:vAlign w:val="center"/>
          </w:tcPr>
          <w:p w:rsidR="00566EC0" w:rsidRPr="00FF6D83" w:rsidRDefault="00566EC0" w:rsidP="00EC28D7">
            <w:pPr>
              <w:jc w:val="center"/>
              <w:rPr>
                <w:rFonts w:ascii="Times New Roman" w:hAnsi="Times New Roman" w:cs="Times New Roman"/>
                <w:sz w:val="24"/>
                <w:szCs w:val="24"/>
              </w:rPr>
            </w:pPr>
            <w:r>
              <w:rPr>
                <w:rFonts w:ascii="Times New Roman" w:hAnsi="Times New Roman" w:cs="Times New Roman"/>
                <w:sz w:val="24"/>
                <w:szCs w:val="24"/>
              </w:rPr>
              <w:t>–</w:t>
            </w:r>
          </w:p>
        </w:tc>
        <w:tc>
          <w:tcPr>
            <w:tcW w:w="736" w:type="dxa"/>
            <w:vAlign w:val="center"/>
          </w:tcPr>
          <w:p w:rsidR="00566EC0" w:rsidRPr="00FF6D83" w:rsidRDefault="00566EC0" w:rsidP="00EC28D7">
            <w:pPr>
              <w:jc w:val="center"/>
              <w:rPr>
                <w:rFonts w:ascii="Times New Roman" w:hAnsi="Times New Roman" w:cs="Times New Roman"/>
                <w:sz w:val="24"/>
                <w:szCs w:val="24"/>
              </w:rPr>
            </w:pPr>
            <w:r w:rsidRPr="00FF6D83">
              <w:rPr>
                <w:rFonts w:ascii="Times New Roman" w:hAnsi="Times New Roman" w:cs="Times New Roman"/>
                <w:sz w:val="24"/>
                <w:szCs w:val="24"/>
              </w:rPr>
              <w:t>X</w:t>
            </w:r>
          </w:p>
        </w:tc>
        <w:tc>
          <w:tcPr>
            <w:tcW w:w="759" w:type="dxa"/>
            <w:vAlign w:val="center"/>
          </w:tcPr>
          <w:p w:rsidR="00566EC0" w:rsidRPr="00FF6D83" w:rsidRDefault="00566EC0" w:rsidP="00EC28D7">
            <w:pPr>
              <w:jc w:val="center"/>
              <w:rPr>
                <w:rFonts w:ascii="Times New Roman" w:hAnsi="Times New Roman" w:cs="Times New Roman"/>
                <w:sz w:val="24"/>
                <w:szCs w:val="24"/>
              </w:rPr>
            </w:pPr>
            <w:r>
              <w:rPr>
                <w:rFonts w:ascii="Times New Roman" w:hAnsi="Times New Roman" w:cs="Times New Roman"/>
                <w:sz w:val="24"/>
                <w:szCs w:val="24"/>
              </w:rPr>
              <w:t>–</w:t>
            </w:r>
          </w:p>
        </w:tc>
        <w:tc>
          <w:tcPr>
            <w:tcW w:w="783" w:type="dxa"/>
            <w:vAlign w:val="center"/>
          </w:tcPr>
          <w:p w:rsidR="00566EC0" w:rsidRPr="00FF6D83" w:rsidRDefault="00566EC0" w:rsidP="00EC28D7">
            <w:pPr>
              <w:jc w:val="center"/>
              <w:rPr>
                <w:rFonts w:ascii="Times New Roman" w:hAnsi="Times New Roman" w:cs="Times New Roman"/>
                <w:sz w:val="24"/>
                <w:szCs w:val="24"/>
              </w:rPr>
            </w:pPr>
            <w:r>
              <w:rPr>
                <w:rFonts w:ascii="Times New Roman" w:hAnsi="Times New Roman" w:cs="Times New Roman"/>
                <w:sz w:val="24"/>
                <w:szCs w:val="24"/>
              </w:rPr>
              <w:t>–</w:t>
            </w:r>
          </w:p>
        </w:tc>
        <w:tc>
          <w:tcPr>
            <w:tcW w:w="2222" w:type="dxa"/>
            <w:vAlign w:val="center"/>
          </w:tcPr>
          <w:p w:rsidR="00566EC0" w:rsidRDefault="00566EC0" w:rsidP="00F15C70">
            <w:pPr>
              <w:jc w:val="center"/>
            </w:pPr>
            <w:r>
              <w:rPr>
                <w:rFonts w:ascii="Times New Roman" w:hAnsi="Times New Roman" w:cs="Times New Roman"/>
                <w:sz w:val="24"/>
                <w:szCs w:val="24"/>
              </w:rPr>
              <w:t>средний</w:t>
            </w:r>
          </w:p>
        </w:tc>
      </w:tr>
      <w:tr w:rsidR="00566EC0" w:rsidTr="00DA4AB2">
        <w:tc>
          <w:tcPr>
            <w:tcW w:w="882" w:type="dxa"/>
            <w:vMerge/>
          </w:tcPr>
          <w:p w:rsidR="00566EC0" w:rsidRDefault="00566EC0" w:rsidP="00EC28D7">
            <w:pPr>
              <w:jc w:val="center"/>
              <w:rPr>
                <w:rFonts w:ascii="Times New Roman" w:hAnsi="Times New Roman" w:cs="Times New Roman"/>
                <w:sz w:val="24"/>
                <w:szCs w:val="24"/>
              </w:rPr>
            </w:pPr>
          </w:p>
        </w:tc>
        <w:tc>
          <w:tcPr>
            <w:tcW w:w="693" w:type="dxa"/>
            <w:vAlign w:val="center"/>
          </w:tcPr>
          <w:p w:rsidR="00566EC0" w:rsidRPr="00FF5278" w:rsidRDefault="00566EC0" w:rsidP="00226008">
            <w:pPr>
              <w:jc w:val="center"/>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lang w:val="en-US"/>
              </w:rPr>
              <w:t>3</w:t>
            </w:r>
          </w:p>
        </w:tc>
        <w:tc>
          <w:tcPr>
            <w:tcW w:w="688" w:type="dxa"/>
            <w:vAlign w:val="center"/>
          </w:tcPr>
          <w:p w:rsidR="00566EC0" w:rsidRDefault="00566EC0" w:rsidP="00EC28D7">
            <w:pPr>
              <w:jc w:val="center"/>
              <w:rPr>
                <w:rFonts w:ascii="Times New Roman" w:hAnsi="Times New Roman" w:cs="Times New Roman"/>
                <w:sz w:val="24"/>
                <w:szCs w:val="24"/>
              </w:rPr>
            </w:pPr>
            <w:r>
              <w:rPr>
                <w:rFonts w:ascii="Times New Roman" w:hAnsi="Times New Roman" w:cs="Times New Roman"/>
                <w:sz w:val="24"/>
                <w:szCs w:val="24"/>
              </w:rPr>
              <w:t>1</w:t>
            </w:r>
          </w:p>
        </w:tc>
        <w:tc>
          <w:tcPr>
            <w:tcW w:w="572" w:type="dxa"/>
            <w:vAlign w:val="center"/>
          </w:tcPr>
          <w:p w:rsidR="00566EC0" w:rsidRDefault="00566EC0" w:rsidP="00EC28D7">
            <w:pPr>
              <w:jc w:val="center"/>
              <w:rPr>
                <w:rFonts w:ascii="Times New Roman" w:hAnsi="Times New Roman" w:cs="Times New Roman"/>
                <w:sz w:val="24"/>
                <w:szCs w:val="24"/>
              </w:rPr>
            </w:pPr>
            <w:r>
              <w:rPr>
                <w:rFonts w:ascii="Times New Roman" w:hAnsi="Times New Roman" w:cs="Times New Roman"/>
                <w:sz w:val="24"/>
                <w:szCs w:val="24"/>
              </w:rPr>
              <w:t>2</w:t>
            </w:r>
          </w:p>
        </w:tc>
        <w:tc>
          <w:tcPr>
            <w:tcW w:w="5220" w:type="dxa"/>
            <w:vAlign w:val="center"/>
          </w:tcPr>
          <w:p w:rsidR="00566EC0" w:rsidRPr="00EC28D7" w:rsidRDefault="00566EC0" w:rsidP="00226008">
            <w:pPr>
              <w:jc w:val="both"/>
              <w:rPr>
                <w:rFonts w:ascii="Times New Roman" w:hAnsi="Times New Roman" w:cs="Times New Roman"/>
                <w:sz w:val="24"/>
                <w:szCs w:val="24"/>
              </w:rPr>
            </w:pPr>
            <w:r w:rsidRPr="00885B0B">
              <w:rPr>
                <w:rFonts w:ascii="Times New Roman" w:hAnsi="Times New Roman" w:cs="Times New Roman"/>
                <w:sz w:val="24"/>
                <w:szCs w:val="24"/>
              </w:rPr>
              <w:t xml:space="preserve">иные риски по пункту </w:t>
            </w:r>
            <w:r>
              <w:rPr>
                <w:rFonts w:ascii="Times New Roman" w:hAnsi="Times New Roman" w:cs="Times New Roman"/>
                <w:sz w:val="24"/>
                <w:szCs w:val="24"/>
              </w:rPr>
              <w:t>1</w:t>
            </w:r>
            <w:r w:rsidRPr="00885B0B">
              <w:rPr>
                <w:rFonts w:ascii="Times New Roman" w:hAnsi="Times New Roman" w:cs="Times New Roman"/>
                <w:sz w:val="24"/>
                <w:szCs w:val="24"/>
              </w:rPr>
              <w:t xml:space="preserve"> по направлению деятельности УФК</w:t>
            </w:r>
            <w:r w:rsidRPr="009765A7">
              <w:rPr>
                <w:rFonts w:ascii="Times New Roman" w:eastAsia="Times New Roman" w:hAnsi="Times New Roman" w:cs="Times New Roman"/>
                <w:bCs/>
                <w:sz w:val="24"/>
                <w:szCs w:val="24"/>
                <w:lang w:eastAsia="ru-RU"/>
              </w:rPr>
              <w:t xml:space="preserve"> </w:t>
            </w:r>
            <w:r>
              <w:rPr>
                <w:rFonts w:ascii="Times New Roman" w:hAnsi="Times New Roman" w:cs="Times New Roman"/>
                <w:sz w:val="24"/>
                <w:szCs w:val="24"/>
                <w:lang w:val="en-US"/>
              </w:rPr>
              <w:t>XIII</w:t>
            </w:r>
            <w:r>
              <w:rPr>
                <w:rFonts w:ascii="Times New Roman" w:hAnsi="Times New Roman" w:cs="Times New Roman"/>
                <w:sz w:val="24"/>
                <w:szCs w:val="24"/>
              </w:rPr>
              <w:t xml:space="preserve"> «Административно-финансовое обеспечение деятельности» </w:t>
            </w:r>
            <w:r>
              <w:rPr>
                <w:rFonts w:ascii="Times New Roman" w:hAnsi="Times New Roman"/>
                <w:bCs/>
                <w:sz w:val="24"/>
                <w:szCs w:val="24"/>
              </w:rPr>
              <w:t xml:space="preserve">(далее – направление деятельности </w:t>
            </w:r>
            <w:r>
              <w:rPr>
                <w:rFonts w:ascii="Times New Roman" w:hAnsi="Times New Roman" w:cs="Times New Roman"/>
                <w:sz w:val="24"/>
                <w:szCs w:val="24"/>
                <w:lang w:val="en-US"/>
              </w:rPr>
              <w:t>XIII</w:t>
            </w:r>
            <w:r>
              <w:rPr>
                <w:rFonts w:ascii="Times New Roman" w:hAnsi="Times New Roman" w:cs="Times New Roman"/>
                <w:sz w:val="24"/>
                <w:szCs w:val="24"/>
              </w:rPr>
              <w:t>).</w:t>
            </w:r>
          </w:p>
        </w:tc>
        <w:tc>
          <w:tcPr>
            <w:tcW w:w="736" w:type="dxa"/>
            <w:vAlign w:val="center"/>
          </w:tcPr>
          <w:p w:rsidR="00566EC0" w:rsidRDefault="00566EC0" w:rsidP="00EC28D7">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59" w:type="dxa"/>
            <w:vAlign w:val="center"/>
          </w:tcPr>
          <w:p w:rsidR="00566EC0" w:rsidRDefault="00566EC0" w:rsidP="00EC28D7">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3" w:type="dxa"/>
            <w:vAlign w:val="center"/>
          </w:tcPr>
          <w:p w:rsidR="00566EC0" w:rsidRDefault="00566EC0" w:rsidP="00EC28D7">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36" w:type="dxa"/>
            <w:vAlign w:val="center"/>
          </w:tcPr>
          <w:p w:rsidR="00566EC0" w:rsidRDefault="00566EC0" w:rsidP="00EC28D7">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59" w:type="dxa"/>
            <w:vAlign w:val="center"/>
          </w:tcPr>
          <w:p w:rsidR="00566EC0" w:rsidRDefault="00566EC0" w:rsidP="00EC28D7">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3" w:type="dxa"/>
            <w:vAlign w:val="center"/>
          </w:tcPr>
          <w:p w:rsidR="00566EC0" w:rsidRDefault="00566EC0" w:rsidP="00EC28D7">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2222" w:type="dxa"/>
            <w:vAlign w:val="center"/>
          </w:tcPr>
          <w:p w:rsidR="00566EC0" w:rsidRPr="00643310" w:rsidRDefault="00566EC0" w:rsidP="00EC28D7">
            <w:pPr>
              <w:jc w:val="center"/>
              <w:rPr>
                <w:rFonts w:ascii="Times New Roman" w:hAnsi="Times New Roman" w:cs="Times New Roman"/>
                <w:sz w:val="24"/>
                <w:szCs w:val="24"/>
              </w:rPr>
            </w:pPr>
            <w:r>
              <w:rPr>
                <w:rFonts w:ascii="Times New Roman" w:hAnsi="Times New Roman" w:cs="Times New Roman"/>
                <w:sz w:val="24"/>
                <w:szCs w:val="24"/>
              </w:rPr>
              <w:t>низкий</w:t>
            </w:r>
          </w:p>
        </w:tc>
      </w:tr>
      <w:tr w:rsidR="00566EC0" w:rsidTr="00DA4AB2">
        <w:tc>
          <w:tcPr>
            <w:tcW w:w="882" w:type="dxa"/>
            <w:vMerge w:val="restart"/>
          </w:tcPr>
          <w:p w:rsidR="00566EC0" w:rsidRDefault="00566EC0" w:rsidP="00EC28D7">
            <w:pPr>
              <w:jc w:val="center"/>
              <w:rPr>
                <w:rFonts w:ascii="Times New Roman" w:hAnsi="Times New Roman" w:cs="Times New Roman"/>
                <w:sz w:val="24"/>
                <w:szCs w:val="24"/>
              </w:rPr>
            </w:pPr>
            <w:r>
              <w:rPr>
                <w:rFonts w:ascii="Times New Roman" w:hAnsi="Times New Roman" w:cs="Times New Roman"/>
                <w:sz w:val="24"/>
                <w:szCs w:val="24"/>
              </w:rPr>
              <w:t>2.</w:t>
            </w:r>
          </w:p>
        </w:tc>
        <w:tc>
          <w:tcPr>
            <w:tcW w:w="13951" w:type="dxa"/>
            <w:gridSpan w:val="11"/>
            <w:vAlign w:val="center"/>
          </w:tcPr>
          <w:p w:rsidR="00566EC0" w:rsidRPr="00DA53BE" w:rsidRDefault="00566EC0" w:rsidP="00FA31BF">
            <w:pPr>
              <w:jc w:val="both"/>
              <w:rPr>
                <w:rFonts w:ascii="Times New Roman" w:hAnsi="Times New Roman" w:cs="Times New Roman"/>
                <w:sz w:val="24"/>
                <w:szCs w:val="24"/>
              </w:rPr>
            </w:pPr>
            <w:r>
              <w:rPr>
                <w:rFonts w:ascii="Times New Roman" w:hAnsi="Times New Roman" w:cs="Times New Roman"/>
                <w:sz w:val="24"/>
                <w:szCs w:val="24"/>
              </w:rPr>
              <w:t xml:space="preserve">Формирование </w:t>
            </w:r>
            <w:r w:rsidRPr="00885B0B">
              <w:rPr>
                <w:rFonts w:ascii="Times New Roman" w:hAnsi="Times New Roman" w:cs="Times New Roman"/>
                <w:sz w:val="24"/>
                <w:szCs w:val="24"/>
              </w:rPr>
              <w:t>должностных регламент</w:t>
            </w:r>
            <w:r>
              <w:rPr>
                <w:rFonts w:ascii="Times New Roman" w:hAnsi="Times New Roman" w:cs="Times New Roman"/>
                <w:sz w:val="24"/>
                <w:szCs w:val="24"/>
              </w:rPr>
              <w:t>ов</w:t>
            </w:r>
            <w:r w:rsidRPr="00885B0B">
              <w:rPr>
                <w:rFonts w:ascii="Times New Roman" w:hAnsi="Times New Roman" w:cs="Times New Roman"/>
                <w:sz w:val="24"/>
                <w:szCs w:val="24"/>
              </w:rPr>
              <w:t xml:space="preserve"> сотрудников соответствующего структурного подразделения УФК</w:t>
            </w:r>
            <w:r>
              <w:rPr>
                <w:rFonts w:ascii="Times New Roman" w:hAnsi="Times New Roman" w:cs="Times New Roman"/>
                <w:sz w:val="24"/>
                <w:szCs w:val="24"/>
              </w:rPr>
              <w:t>:</w:t>
            </w:r>
          </w:p>
        </w:tc>
      </w:tr>
      <w:tr w:rsidR="00566EC0" w:rsidTr="00DA4AB2">
        <w:tc>
          <w:tcPr>
            <w:tcW w:w="882" w:type="dxa"/>
            <w:vMerge/>
          </w:tcPr>
          <w:p w:rsidR="00566EC0" w:rsidRDefault="00566EC0" w:rsidP="00EC28D7">
            <w:pPr>
              <w:jc w:val="center"/>
              <w:rPr>
                <w:rFonts w:ascii="Times New Roman" w:hAnsi="Times New Roman" w:cs="Times New Roman"/>
                <w:sz w:val="24"/>
                <w:szCs w:val="24"/>
              </w:rPr>
            </w:pPr>
          </w:p>
        </w:tc>
        <w:tc>
          <w:tcPr>
            <w:tcW w:w="693" w:type="dxa"/>
            <w:vAlign w:val="center"/>
          </w:tcPr>
          <w:p w:rsidR="00566EC0" w:rsidRPr="00FF5278" w:rsidRDefault="00566EC0" w:rsidP="00226008">
            <w:pPr>
              <w:jc w:val="center"/>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lang w:val="en-US"/>
              </w:rPr>
              <w:t>3</w:t>
            </w:r>
          </w:p>
        </w:tc>
        <w:tc>
          <w:tcPr>
            <w:tcW w:w="688" w:type="dxa"/>
            <w:vAlign w:val="center"/>
          </w:tcPr>
          <w:p w:rsidR="00566EC0" w:rsidRPr="00885B0B" w:rsidRDefault="00566EC0" w:rsidP="00EC28D7">
            <w:pPr>
              <w:jc w:val="center"/>
              <w:rPr>
                <w:rFonts w:ascii="Times New Roman" w:hAnsi="Times New Roman" w:cs="Times New Roman"/>
                <w:sz w:val="24"/>
                <w:szCs w:val="24"/>
              </w:rPr>
            </w:pPr>
            <w:r w:rsidRPr="00885B0B">
              <w:rPr>
                <w:rFonts w:ascii="Times New Roman" w:hAnsi="Times New Roman" w:cs="Times New Roman"/>
                <w:sz w:val="24"/>
                <w:szCs w:val="24"/>
              </w:rPr>
              <w:t>2</w:t>
            </w:r>
          </w:p>
        </w:tc>
        <w:tc>
          <w:tcPr>
            <w:tcW w:w="572" w:type="dxa"/>
            <w:vAlign w:val="center"/>
          </w:tcPr>
          <w:p w:rsidR="00566EC0" w:rsidRPr="00FF6D83" w:rsidRDefault="00566EC0" w:rsidP="00EC28D7">
            <w:pPr>
              <w:jc w:val="center"/>
              <w:rPr>
                <w:rFonts w:ascii="Times New Roman" w:hAnsi="Times New Roman" w:cs="Times New Roman"/>
                <w:sz w:val="24"/>
                <w:szCs w:val="24"/>
              </w:rPr>
            </w:pPr>
            <w:r>
              <w:rPr>
                <w:rFonts w:ascii="Times New Roman" w:hAnsi="Times New Roman" w:cs="Times New Roman"/>
                <w:sz w:val="24"/>
                <w:szCs w:val="24"/>
              </w:rPr>
              <w:t>1</w:t>
            </w:r>
          </w:p>
        </w:tc>
        <w:tc>
          <w:tcPr>
            <w:tcW w:w="5220" w:type="dxa"/>
            <w:vAlign w:val="center"/>
          </w:tcPr>
          <w:p w:rsidR="00566EC0" w:rsidRPr="00885B0B" w:rsidRDefault="00566EC0" w:rsidP="00EC28D7">
            <w:pPr>
              <w:jc w:val="both"/>
              <w:rPr>
                <w:rFonts w:ascii="Times New Roman" w:hAnsi="Times New Roman" w:cs="Times New Roman"/>
                <w:sz w:val="24"/>
                <w:szCs w:val="24"/>
              </w:rPr>
            </w:pPr>
            <w:r>
              <w:rPr>
                <w:rFonts w:ascii="Times New Roman" w:hAnsi="Times New Roman" w:cs="Times New Roman"/>
                <w:sz w:val="24"/>
                <w:szCs w:val="24"/>
              </w:rPr>
              <w:t>н</w:t>
            </w:r>
            <w:r w:rsidRPr="00885B0B">
              <w:rPr>
                <w:rFonts w:ascii="Times New Roman" w:hAnsi="Times New Roman" w:cs="Times New Roman"/>
                <w:sz w:val="24"/>
                <w:szCs w:val="24"/>
              </w:rPr>
              <w:t>есоответствие должностных обязанностей сотрудников соответствующего структурного подразделения УФК, содержащихся в их должностных регламентах, функциям, предусмотренным положением о структурном подразделении УФК</w:t>
            </w:r>
            <w:r>
              <w:rPr>
                <w:rFonts w:ascii="Times New Roman" w:hAnsi="Times New Roman" w:cs="Times New Roman"/>
                <w:sz w:val="24"/>
                <w:szCs w:val="24"/>
              </w:rPr>
              <w:t>;</w:t>
            </w:r>
          </w:p>
        </w:tc>
        <w:tc>
          <w:tcPr>
            <w:tcW w:w="736" w:type="dxa"/>
            <w:vAlign w:val="center"/>
          </w:tcPr>
          <w:p w:rsidR="00566EC0" w:rsidRPr="00FF6D83" w:rsidRDefault="00566EC0" w:rsidP="00EC28D7">
            <w:pPr>
              <w:jc w:val="center"/>
              <w:rPr>
                <w:rFonts w:ascii="Times New Roman" w:hAnsi="Times New Roman" w:cs="Times New Roman"/>
                <w:sz w:val="24"/>
                <w:szCs w:val="24"/>
              </w:rPr>
            </w:pPr>
            <w:r>
              <w:rPr>
                <w:rFonts w:ascii="Times New Roman" w:hAnsi="Times New Roman" w:cs="Times New Roman"/>
                <w:sz w:val="24"/>
                <w:szCs w:val="24"/>
              </w:rPr>
              <w:t>–</w:t>
            </w:r>
          </w:p>
        </w:tc>
        <w:tc>
          <w:tcPr>
            <w:tcW w:w="759" w:type="dxa"/>
            <w:vAlign w:val="center"/>
          </w:tcPr>
          <w:p w:rsidR="00566EC0" w:rsidRDefault="00566EC0" w:rsidP="00EC28D7">
            <w:pPr>
              <w:jc w:val="center"/>
              <w:rPr>
                <w:rFonts w:ascii="Times New Roman" w:hAnsi="Times New Roman" w:cs="Times New Roman"/>
                <w:sz w:val="24"/>
                <w:szCs w:val="24"/>
              </w:rPr>
            </w:pPr>
            <w:r>
              <w:rPr>
                <w:rFonts w:ascii="Times New Roman" w:hAnsi="Times New Roman" w:cs="Times New Roman"/>
                <w:sz w:val="24"/>
                <w:szCs w:val="24"/>
              </w:rPr>
              <w:t>Х</w:t>
            </w:r>
          </w:p>
        </w:tc>
        <w:tc>
          <w:tcPr>
            <w:tcW w:w="783" w:type="dxa"/>
            <w:vAlign w:val="center"/>
          </w:tcPr>
          <w:p w:rsidR="00566EC0" w:rsidRPr="00FF6D83" w:rsidRDefault="00566EC0" w:rsidP="00EC28D7">
            <w:pPr>
              <w:jc w:val="center"/>
              <w:rPr>
                <w:rFonts w:ascii="Times New Roman" w:hAnsi="Times New Roman" w:cs="Times New Roman"/>
                <w:sz w:val="24"/>
                <w:szCs w:val="24"/>
              </w:rPr>
            </w:pPr>
            <w:r>
              <w:rPr>
                <w:rFonts w:ascii="Times New Roman" w:hAnsi="Times New Roman" w:cs="Times New Roman"/>
                <w:sz w:val="24"/>
                <w:szCs w:val="24"/>
              </w:rPr>
              <w:t>–</w:t>
            </w:r>
          </w:p>
        </w:tc>
        <w:tc>
          <w:tcPr>
            <w:tcW w:w="736" w:type="dxa"/>
            <w:vAlign w:val="center"/>
          </w:tcPr>
          <w:p w:rsidR="00566EC0" w:rsidRPr="00FF6D83" w:rsidRDefault="00566EC0" w:rsidP="00EC28D7">
            <w:pPr>
              <w:jc w:val="center"/>
              <w:rPr>
                <w:rFonts w:ascii="Times New Roman" w:hAnsi="Times New Roman" w:cs="Times New Roman"/>
                <w:sz w:val="24"/>
                <w:szCs w:val="24"/>
              </w:rPr>
            </w:pPr>
            <w:r>
              <w:rPr>
                <w:rFonts w:ascii="Times New Roman" w:hAnsi="Times New Roman" w:cs="Times New Roman"/>
                <w:sz w:val="24"/>
                <w:szCs w:val="24"/>
              </w:rPr>
              <w:t>Х</w:t>
            </w:r>
          </w:p>
        </w:tc>
        <w:tc>
          <w:tcPr>
            <w:tcW w:w="759" w:type="dxa"/>
            <w:vAlign w:val="center"/>
          </w:tcPr>
          <w:p w:rsidR="00566EC0" w:rsidRPr="00FF6D83" w:rsidRDefault="00566EC0" w:rsidP="00EC28D7">
            <w:pPr>
              <w:jc w:val="center"/>
              <w:rPr>
                <w:rFonts w:ascii="Times New Roman" w:hAnsi="Times New Roman" w:cs="Times New Roman"/>
                <w:sz w:val="24"/>
                <w:szCs w:val="24"/>
              </w:rPr>
            </w:pPr>
            <w:r>
              <w:rPr>
                <w:rFonts w:ascii="Times New Roman" w:hAnsi="Times New Roman" w:cs="Times New Roman"/>
                <w:sz w:val="24"/>
                <w:szCs w:val="24"/>
              </w:rPr>
              <w:t>–</w:t>
            </w:r>
          </w:p>
        </w:tc>
        <w:tc>
          <w:tcPr>
            <w:tcW w:w="783" w:type="dxa"/>
            <w:vAlign w:val="center"/>
          </w:tcPr>
          <w:p w:rsidR="00566EC0" w:rsidRPr="00FF6D83" w:rsidRDefault="00566EC0" w:rsidP="00EC28D7">
            <w:pPr>
              <w:jc w:val="center"/>
              <w:rPr>
                <w:rFonts w:ascii="Times New Roman" w:hAnsi="Times New Roman" w:cs="Times New Roman"/>
                <w:sz w:val="24"/>
                <w:szCs w:val="24"/>
              </w:rPr>
            </w:pPr>
            <w:r>
              <w:rPr>
                <w:rFonts w:ascii="Times New Roman" w:hAnsi="Times New Roman" w:cs="Times New Roman"/>
                <w:sz w:val="24"/>
                <w:szCs w:val="24"/>
              </w:rPr>
              <w:t>–</w:t>
            </w:r>
          </w:p>
        </w:tc>
        <w:tc>
          <w:tcPr>
            <w:tcW w:w="2222" w:type="dxa"/>
            <w:vAlign w:val="center"/>
          </w:tcPr>
          <w:p w:rsidR="00566EC0" w:rsidRDefault="00566EC0" w:rsidP="00F15C70">
            <w:pPr>
              <w:jc w:val="center"/>
            </w:pPr>
            <w:r>
              <w:rPr>
                <w:rFonts w:ascii="Times New Roman" w:hAnsi="Times New Roman" w:cs="Times New Roman"/>
                <w:sz w:val="24"/>
                <w:szCs w:val="24"/>
              </w:rPr>
              <w:t>средний</w:t>
            </w:r>
          </w:p>
        </w:tc>
      </w:tr>
      <w:tr w:rsidR="00566EC0" w:rsidTr="00DA4AB2">
        <w:tc>
          <w:tcPr>
            <w:tcW w:w="882" w:type="dxa"/>
            <w:vMerge/>
          </w:tcPr>
          <w:p w:rsidR="00566EC0" w:rsidRDefault="00566EC0" w:rsidP="00EC28D7">
            <w:pPr>
              <w:jc w:val="center"/>
              <w:rPr>
                <w:rFonts w:ascii="Times New Roman" w:hAnsi="Times New Roman" w:cs="Times New Roman"/>
                <w:sz w:val="24"/>
                <w:szCs w:val="24"/>
              </w:rPr>
            </w:pPr>
          </w:p>
        </w:tc>
        <w:tc>
          <w:tcPr>
            <w:tcW w:w="693" w:type="dxa"/>
            <w:vAlign w:val="center"/>
          </w:tcPr>
          <w:p w:rsidR="00566EC0" w:rsidRPr="00FF5278" w:rsidRDefault="00566EC0" w:rsidP="00226008">
            <w:pPr>
              <w:jc w:val="center"/>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lang w:val="en-US"/>
              </w:rPr>
              <w:t>3</w:t>
            </w:r>
          </w:p>
        </w:tc>
        <w:tc>
          <w:tcPr>
            <w:tcW w:w="688" w:type="dxa"/>
            <w:vAlign w:val="center"/>
          </w:tcPr>
          <w:p w:rsidR="00566EC0" w:rsidRPr="00885B0B" w:rsidRDefault="00566EC0" w:rsidP="00EC28D7">
            <w:pPr>
              <w:jc w:val="center"/>
              <w:rPr>
                <w:rFonts w:ascii="Times New Roman" w:hAnsi="Times New Roman" w:cs="Times New Roman"/>
                <w:sz w:val="24"/>
                <w:szCs w:val="24"/>
              </w:rPr>
            </w:pPr>
            <w:r>
              <w:rPr>
                <w:rFonts w:ascii="Times New Roman" w:hAnsi="Times New Roman" w:cs="Times New Roman"/>
                <w:sz w:val="24"/>
                <w:szCs w:val="24"/>
              </w:rPr>
              <w:t>2</w:t>
            </w:r>
          </w:p>
        </w:tc>
        <w:tc>
          <w:tcPr>
            <w:tcW w:w="572" w:type="dxa"/>
            <w:vAlign w:val="center"/>
          </w:tcPr>
          <w:p w:rsidR="00566EC0" w:rsidRDefault="00566EC0" w:rsidP="00EC28D7">
            <w:pPr>
              <w:jc w:val="center"/>
              <w:rPr>
                <w:rFonts w:ascii="Times New Roman" w:hAnsi="Times New Roman" w:cs="Times New Roman"/>
                <w:sz w:val="24"/>
                <w:szCs w:val="24"/>
              </w:rPr>
            </w:pPr>
            <w:r>
              <w:rPr>
                <w:rFonts w:ascii="Times New Roman" w:hAnsi="Times New Roman" w:cs="Times New Roman"/>
                <w:sz w:val="24"/>
                <w:szCs w:val="24"/>
              </w:rPr>
              <w:t>2</w:t>
            </w:r>
          </w:p>
        </w:tc>
        <w:tc>
          <w:tcPr>
            <w:tcW w:w="5220" w:type="dxa"/>
            <w:vAlign w:val="center"/>
          </w:tcPr>
          <w:p w:rsidR="00566EC0" w:rsidRPr="00825980" w:rsidRDefault="00566EC0" w:rsidP="00226008">
            <w:pPr>
              <w:jc w:val="both"/>
              <w:rPr>
                <w:rFonts w:ascii="Times New Roman" w:hAnsi="Times New Roman" w:cs="Times New Roman"/>
                <w:sz w:val="24"/>
                <w:szCs w:val="24"/>
              </w:rPr>
            </w:pPr>
            <w:r w:rsidRPr="00885B0B">
              <w:rPr>
                <w:rFonts w:ascii="Times New Roman" w:hAnsi="Times New Roman" w:cs="Times New Roman"/>
                <w:sz w:val="24"/>
                <w:szCs w:val="24"/>
              </w:rPr>
              <w:t xml:space="preserve">иные риски по пункту </w:t>
            </w:r>
            <w:r>
              <w:rPr>
                <w:rFonts w:ascii="Times New Roman" w:hAnsi="Times New Roman" w:cs="Times New Roman"/>
                <w:sz w:val="24"/>
                <w:szCs w:val="24"/>
              </w:rPr>
              <w:t>2</w:t>
            </w:r>
            <w:r w:rsidRPr="00885B0B">
              <w:rPr>
                <w:rFonts w:ascii="Times New Roman" w:hAnsi="Times New Roman" w:cs="Times New Roman"/>
                <w:sz w:val="24"/>
                <w:szCs w:val="24"/>
              </w:rPr>
              <w:t xml:space="preserve"> направлени</w:t>
            </w:r>
            <w:r>
              <w:rPr>
                <w:rFonts w:ascii="Times New Roman" w:hAnsi="Times New Roman" w:cs="Times New Roman"/>
                <w:sz w:val="24"/>
                <w:szCs w:val="24"/>
              </w:rPr>
              <w:t>я</w:t>
            </w:r>
            <w:r w:rsidRPr="00885B0B">
              <w:rPr>
                <w:rFonts w:ascii="Times New Roman" w:hAnsi="Times New Roman" w:cs="Times New Roman"/>
                <w:sz w:val="24"/>
                <w:szCs w:val="24"/>
              </w:rPr>
              <w:t xml:space="preserve"> деятельности</w:t>
            </w:r>
            <w:r w:rsidRPr="00EC28D7">
              <w:rPr>
                <w:rFonts w:ascii="Times New Roman" w:hAnsi="Times New Roman" w:cs="Times New Roman"/>
                <w:sz w:val="24"/>
                <w:szCs w:val="24"/>
              </w:rPr>
              <w:t xml:space="preserve"> </w:t>
            </w:r>
            <w:r>
              <w:rPr>
                <w:rFonts w:ascii="Times New Roman" w:hAnsi="Times New Roman" w:cs="Times New Roman"/>
                <w:sz w:val="24"/>
                <w:szCs w:val="24"/>
                <w:lang w:val="en-US"/>
              </w:rPr>
              <w:t>XIII</w:t>
            </w:r>
            <w:r>
              <w:rPr>
                <w:rFonts w:ascii="Times New Roman" w:hAnsi="Times New Roman" w:cs="Times New Roman"/>
                <w:sz w:val="24"/>
                <w:szCs w:val="24"/>
              </w:rPr>
              <w:t>.</w:t>
            </w:r>
            <w:r>
              <w:rPr>
                <w:rFonts w:ascii="Times New Roman" w:hAnsi="Times New Roman" w:cs="Times New Roman"/>
                <w:bCs/>
                <w:sz w:val="24"/>
                <w:szCs w:val="24"/>
              </w:rPr>
              <w:t xml:space="preserve"> </w:t>
            </w:r>
          </w:p>
        </w:tc>
        <w:tc>
          <w:tcPr>
            <w:tcW w:w="736" w:type="dxa"/>
            <w:vAlign w:val="center"/>
          </w:tcPr>
          <w:p w:rsidR="00566EC0" w:rsidRDefault="00566EC0" w:rsidP="00EC28D7">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59" w:type="dxa"/>
            <w:vAlign w:val="center"/>
          </w:tcPr>
          <w:p w:rsidR="00566EC0" w:rsidRDefault="00566EC0" w:rsidP="00EC28D7">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3" w:type="dxa"/>
            <w:vAlign w:val="center"/>
          </w:tcPr>
          <w:p w:rsidR="00566EC0" w:rsidRDefault="00566EC0" w:rsidP="00EC28D7">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36" w:type="dxa"/>
            <w:vAlign w:val="center"/>
          </w:tcPr>
          <w:p w:rsidR="00566EC0" w:rsidRDefault="00566EC0" w:rsidP="00EC28D7">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59" w:type="dxa"/>
            <w:vAlign w:val="center"/>
          </w:tcPr>
          <w:p w:rsidR="00566EC0" w:rsidRDefault="00566EC0" w:rsidP="00EC28D7">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3" w:type="dxa"/>
            <w:vAlign w:val="center"/>
          </w:tcPr>
          <w:p w:rsidR="00566EC0" w:rsidRDefault="00566EC0" w:rsidP="00EC28D7">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2222" w:type="dxa"/>
            <w:vAlign w:val="center"/>
          </w:tcPr>
          <w:p w:rsidR="00566EC0" w:rsidRPr="00643310" w:rsidRDefault="00566EC0" w:rsidP="00EC28D7">
            <w:pPr>
              <w:jc w:val="center"/>
              <w:rPr>
                <w:rFonts w:ascii="Times New Roman" w:hAnsi="Times New Roman" w:cs="Times New Roman"/>
                <w:sz w:val="24"/>
                <w:szCs w:val="24"/>
              </w:rPr>
            </w:pPr>
            <w:r>
              <w:rPr>
                <w:rFonts w:ascii="Times New Roman" w:hAnsi="Times New Roman" w:cs="Times New Roman"/>
                <w:sz w:val="24"/>
                <w:szCs w:val="24"/>
              </w:rPr>
              <w:t>низкий</w:t>
            </w:r>
          </w:p>
        </w:tc>
      </w:tr>
      <w:tr w:rsidR="00566EC0" w:rsidTr="00DA4AB2">
        <w:tc>
          <w:tcPr>
            <w:tcW w:w="882" w:type="dxa"/>
            <w:vMerge w:val="restart"/>
          </w:tcPr>
          <w:p w:rsidR="00566EC0" w:rsidRPr="00E77C57" w:rsidRDefault="00566EC0" w:rsidP="00190994">
            <w:pPr>
              <w:jc w:val="center"/>
              <w:rPr>
                <w:rFonts w:ascii="Times New Roman" w:hAnsi="Times New Roman" w:cs="Times New Roman"/>
                <w:sz w:val="24"/>
                <w:szCs w:val="24"/>
              </w:rPr>
            </w:pPr>
            <w:r>
              <w:rPr>
                <w:rFonts w:ascii="Times New Roman" w:hAnsi="Times New Roman" w:cs="Times New Roman"/>
                <w:sz w:val="24"/>
                <w:szCs w:val="24"/>
              </w:rPr>
              <w:t>3</w:t>
            </w:r>
            <w:r w:rsidRPr="00885B0B">
              <w:rPr>
                <w:rFonts w:ascii="Times New Roman" w:hAnsi="Times New Roman" w:cs="Times New Roman"/>
                <w:sz w:val="24"/>
                <w:szCs w:val="24"/>
                <w:lang w:val="en-US"/>
              </w:rPr>
              <w:t>.</w:t>
            </w:r>
          </w:p>
        </w:tc>
        <w:tc>
          <w:tcPr>
            <w:tcW w:w="13951" w:type="dxa"/>
            <w:gridSpan w:val="11"/>
            <w:vAlign w:val="center"/>
          </w:tcPr>
          <w:p w:rsidR="00566EC0" w:rsidRPr="00885B0B" w:rsidRDefault="00566EC0" w:rsidP="00FA31BF">
            <w:pPr>
              <w:rPr>
                <w:rFonts w:ascii="Times New Roman" w:hAnsi="Times New Roman" w:cs="Times New Roman"/>
                <w:sz w:val="24"/>
                <w:szCs w:val="24"/>
              </w:rPr>
            </w:pPr>
            <w:r>
              <w:rPr>
                <w:rFonts w:ascii="Times New Roman" w:hAnsi="Times New Roman" w:cs="Times New Roman"/>
                <w:sz w:val="24"/>
                <w:szCs w:val="24"/>
              </w:rPr>
              <w:t xml:space="preserve">Формирование </w:t>
            </w:r>
            <w:r w:rsidRPr="00885B0B">
              <w:rPr>
                <w:rFonts w:ascii="Times New Roman" w:hAnsi="Times New Roman" w:cs="Times New Roman"/>
                <w:sz w:val="24"/>
                <w:szCs w:val="24"/>
              </w:rPr>
              <w:t>показателей оценки результативности по направлению деятельности</w:t>
            </w:r>
            <w:r w:rsidRPr="00EC28D7">
              <w:rPr>
                <w:rFonts w:ascii="Times New Roman" w:hAnsi="Times New Roman" w:cs="Times New Roman"/>
                <w:sz w:val="24"/>
                <w:szCs w:val="24"/>
              </w:rPr>
              <w:t xml:space="preserve"> </w:t>
            </w:r>
            <w:r>
              <w:rPr>
                <w:rFonts w:ascii="Times New Roman" w:hAnsi="Times New Roman" w:cs="Times New Roman"/>
                <w:sz w:val="24"/>
                <w:szCs w:val="24"/>
                <w:lang w:val="en-US"/>
              </w:rPr>
              <w:t>XIII</w:t>
            </w:r>
            <w:r>
              <w:rPr>
                <w:rFonts w:ascii="Times New Roman" w:hAnsi="Times New Roman" w:cs="Times New Roman"/>
                <w:sz w:val="24"/>
                <w:szCs w:val="24"/>
              </w:rPr>
              <w:t>:</w:t>
            </w:r>
            <w:r w:rsidRPr="00885B0B">
              <w:rPr>
                <w:rFonts w:ascii="Times New Roman" w:hAnsi="Times New Roman" w:cs="Times New Roman"/>
                <w:sz w:val="24"/>
                <w:szCs w:val="24"/>
              </w:rPr>
              <w:t xml:space="preserve"> </w:t>
            </w:r>
          </w:p>
        </w:tc>
      </w:tr>
      <w:tr w:rsidR="00566EC0" w:rsidTr="00DA4AB2">
        <w:tc>
          <w:tcPr>
            <w:tcW w:w="882" w:type="dxa"/>
            <w:vMerge/>
          </w:tcPr>
          <w:p w:rsidR="00566EC0" w:rsidRPr="00440C93" w:rsidRDefault="00566EC0" w:rsidP="00EC28D7">
            <w:pPr>
              <w:jc w:val="center"/>
              <w:rPr>
                <w:rFonts w:ascii="Times New Roman" w:hAnsi="Times New Roman" w:cs="Times New Roman"/>
                <w:sz w:val="24"/>
                <w:szCs w:val="24"/>
              </w:rPr>
            </w:pPr>
          </w:p>
        </w:tc>
        <w:tc>
          <w:tcPr>
            <w:tcW w:w="693" w:type="dxa"/>
            <w:vAlign w:val="center"/>
          </w:tcPr>
          <w:p w:rsidR="00566EC0" w:rsidRPr="00FF5278" w:rsidRDefault="00566EC0" w:rsidP="00226008">
            <w:pPr>
              <w:jc w:val="center"/>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lang w:val="en-US"/>
              </w:rPr>
              <w:t>3</w:t>
            </w:r>
          </w:p>
        </w:tc>
        <w:tc>
          <w:tcPr>
            <w:tcW w:w="688" w:type="dxa"/>
            <w:vAlign w:val="center"/>
          </w:tcPr>
          <w:p w:rsidR="00566EC0" w:rsidRDefault="00566EC0" w:rsidP="00EC28D7">
            <w:pPr>
              <w:jc w:val="center"/>
              <w:rPr>
                <w:rFonts w:ascii="Times New Roman" w:hAnsi="Times New Roman" w:cs="Times New Roman"/>
                <w:sz w:val="24"/>
                <w:szCs w:val="24"/>
              </w:rPr>
            </w:pPr>
            <w:r>
              <w:rPr>
                <w:rFonts w:ascii="Times New Roman" w:hAnsi="Times New Roman" w:cs="Times New Roman"/>
                <w:sz w:val="24"/>
                <w:szCs w:val="24"/>
              </w:rPr>
              <w:t>3</w:t>
            </w:r>
          </w:p>
        </w:tc>
        <w:tc>
          <w:tcPr>
            <w:tcW w:w="572" w:type="dxa"/>
            <w:vAlign w:val="center"/>
          </w:tcPr>
          <w:p w:rsidR="00566EC0" w:rsidRDefault="00566EC0" w:rsidP="00EC28D7">
            <w:pPr>
              <w:jc w:val="center"/>
              <w:rPr>
                <w:rFonts w:ascii="Times New Roman" w:hAnsi="Times New Roman" w:cs="Times New Roman"/>
                <w:sz w:val="24"/>
                <w:szCs w:val="24"/>
              </w:rPr>
            </w:pPr>
            <w:r>
              <w:rPr>
                <w:rFonts w:ascii="Times New Roman" w:hAnsi="Times New Roman" w:cs="Times New Roman"/>
                <w:sz w:val="24"/>
                <w:szCs w:val="24"/>
              </w:rPr>
              <w:t>1</w:t>
            </w:r>
          </w:p>
        </w:tc>
        <w:tc>
          <w:tcPr>
            <w:tcW w:w="5220" w:type="dxa"/>
            <w:vAlign w:val="center"/>
          </w:tcPr>
          <w:p w:rsidR="00566EC0" w:rsidRDefault="00566EC0" w:rsidP="00226008">
            <w:pPr>
              <w:jc w:val="both"/>
              <w:rPr>
                <w:rFonts w:ascii="Times New Roman" w:hAnsi="Times New Roman" w:cs="Times New Roman"/>
                <w:sz w:val="24"/>
                <w:szCs w:val="24"/>
              </w:rPr>
            </w:pPr>
            <w:r>
              <w:rPr>
                <w:rFonts w:ascii="Times New Roman" w:hAnsi="Times New Roman" w:cs="Times New Roman"/>
                <w:sz w:val="24"/>
                <w:szCs w:val="24"/>
              </w:rPr>
              <w:t>н</w:t>
            </w:r>
            <w:r w:rsidRPr="00885B0B">
              <w:rPr>
                <w:rFonts w:ascii="Times New Roman" w:hAnsi="Times New Roman" w:cs="Times New Roman"/>
                <w:sz w:val="24"/>
                <w:szCs w:val="24"/>
              </w:rPr>
              <w:t>едостоверность значений показателей оценки результативности по направлению деятельности</w:t>
            </w:r>
            <w:r w:rsidRPr="00EC28D7">
              <w:rPr>
                <w:rFonts w:ascii="Times New Roman" w:hAnsi="Times New Roman" w:cs="Times New Roman"/>
                <w:sz w:val="24"/>
                <w:szCs w:val="24"/>
              </w:rPr>
              <w:t xml:space="preserve"> </w:t>
            </w:r>
            <w:r>
              <w:rPr>
                <w:rFonts w:ascii="Times New Roman" w:hAnsi="Times New Roman" w:cs="Times New Roman"/>
                <w:sz w:val="24"/>
                <w:szCs w:val="24"/>
                <w:lang w:val="en-US"/>
              </w:rPr>
              <w:t>XIII</w:t>
            </w:r>
            <w:r>
              <w:rPr>
                <w:rFonts w:ascii="Times New Roman" w:hAnsi="Times New Roman" w:cs="Times New Roman"/>
                <w:sz w:val="24"/>
                <w:szCs w:val="24"/>
              </w:rPr>
              <w:t>;</w:t>
            </w:r>
          </w:p>
        </w:tc>
        <w:tc>
          <w:tcPr>
            <w:tcW w:w="736" w:type="dxa"/>
            <w:vAlign w:val="center"/>
          </w:tcPr>
          <w:p w:rsidR="00566EC0" w:rsidRPr="00FF6D83" w:rsidRDefault="00566EC0" w:rsidP="00EC28D7">
            <w:pPr>
              <w:jc w:val="center"/>
              <w:rPr>
                <w:rFonts w:ascii="Times New Roman" w:hAnsi="Times New Roman" w:cs="Times New Roman"/>
                <w:sz w:val="24"/>
                <w:szCs w:val="24"/>
              </w:rPr>
            </w:pPr>
            <w:r>
              <w:rPr>
                <w:rFonts w:ascii="Times New Roman" w:hAnsi="Times New Roman" w:cs="Times New Roman"/>
                <w:sz w:val="24"/>
                <w:szCs w:val="24"/>
              </w:rPr>
              <w:t>–</w:t>
            </w:r>
          </w:p>
        </w:tc>
        <w:tc>
          <w:tcPr>
            <w:tcW w:w="759" w:type="dxa"/>
            <w:vAlign w:val="center"/>
          </w:tcPr>
          <w:p w:rsidR="00566EC0" w:rsidRDefault="00566EC0" w:rsidP="00EC28D7">
            <w:pPr>
              <w:jc w:val="center"/>
              <w:rPr>
                <w:rFonts w:ascii="Times New Roman" w:hAnsi="Times New Roman" w:cs="Times New Roman"/>
                <w:sz w:val="24"/>
                <w:szCs w:val="24"/>
              </w:rPr>
            </w:pPr>
            <w:r>
              <w:rPr>
                <w:rFonts w:ascii="Times New Roman" w:hAnsi="Times New Roman" w:cs="Times New Roman"/>
                <w:sz w:val="24"/>
                <w:szCs w:val="24"/>
              </w:rPr>
              <w:t>Х</w:t>
            </w:r>
          </w:p>
        </w:tc>
        <w:tc>
          <w:tcPr>
            <w:tcW w:w="783" w:type="dxa"/>
            <w:vAlign w:val="center"/>
          </w:tcPr>
          <w:p w:rsidR="00566EC0" w:rsidRPr="00FF6D83" w:rsidRDefault="00566EC0" w:rsidP="00EC28D7">
            <w:pPr>
              <w:jc w:val="center"/>
              <w:rPr>
                <w:rFonts w:ascii="Times New Roman" w:hAnsi="Times New Roman" w:cs="Times New Roman"/>
                <w:sz w:val="24"/>
                <w:szCs w:val="24"/>
              </w:rPr>
            </w:pPr>
            <w:r>
              <w:rPr>
                <w:rFonts w:ascii="Times New Roman" w:hAnsi="Times New Roman" w:cs="Times New Roman"/>
                <w:sz w:val="24"/>
                <w:szCs w:val="24"/>
              </w:rPr>
              <w:t>–</w:t>
            </w:r>
          </w:p>
        </w:tc>
        <w:tc>
          <w:tcPr>
            <w:tcW w:w="736" w:type="dxa"/>
            <w:vAlign w:val="center"/>
          </w:tcPr>
          <w:p w:rsidR="00566EC0" w:rsidRPr="00FF6D83" w:rsidRDefault="00566EC0" w:rsidP="00EC28D7">
            <w:pPr>
              <w:jc w:val="center"/>
              <w:rPr>
                <w:rFonts w:ascii="Times New Roman" w:hAnsi="Times New Roman" w:cs="Times New Roman"/>
                <w:sz w:val="24"/>
                <w:szCs w:val="24"/>
              </w:rPr>
            </w:pPr>
            <w:r>
              <w:rPr>
                <w:rFonts w:ascii="Times New Roman" w:hAnsi="Times New Roman" w:cs="Times New Roman"/>
                <w:sz w:val="24"/>
                <w:szCs w:val="24"/>
              </w:rPr>
              <w:t>Х</w:t>
            </w:r>
          </w:p>
        </w:tc>
        <w:tc>
          <w:tcPr>
            <w:tcW w:w="759" w:type="dxa"/>
            <w:vAlign w:val="center"/>
          </w:tcPr>
          <w:p w:rsidR="00566EC0" w:rsidRPr="00FF6D83" w:rsidRDefault="00566EC0" w:rsidP="00EC28D7">
            <w:pPr>
              <w:jc w:val="center"/>
              <w:rPr>
                <w:rFonts w:ascii="Times New Roman" w:hAnsi="Times New Roman" w:cs="Times New Roman"/>
                <w:sz w:val="24"/>
                <w:szCs w:val="24"/>
              </w:rPr>
            </w:pPr>
            <w:r>
              <w:rPr>
                <w:rFonts w:ascii="Times New Roman" w:hAnsi="Times New Roman" w:cs="Times New Roman"/>
                <w:sz w:val="24"/>
                <w:szCs w:val="24"/>
              </w:rPr>
              <w:t>–</w:t>
            </w:r>
          </w:p>
        </w:tc>
        <w:tc>
          <w:tcPr>
            <w:tcW w:w="783" w:type="dxa"/>
            <w:vAlign w:val="center"/>
          </w:tcPr>
          <w:p w:rsidR="00566EC0" w:rsidRPr="00FF6D83" w:rsidRDefault="00566EC0" w:rsidP="00EC28D7">
            <w:pPr>
              <w:jc w:val="center"/>
              <w:rPr>
                <w:rFonts w:ascii="Times New Roman" w:hAnsi="Times New Roman" w:cs="Times New Roman"/>
                <w:sz w:val="24"/>
                <w:szCs w:val="24"/>
              </w:rPr>
            </w:pPr>
            <w:r>
              <w:rPr>
                <w:rFonts w:ascii="Times New Roman" w:hAnsi="Times New Roman" w:cs="Times New Roman"/>
                <w:sz w:val="24"/>
                <w:szCs w:val="24"/>
              </w:rPr>
              <w:t>–</w:t>
            </w:r>
          </w:p>
        </w:tc>
        <w:tc>
          <w:tcPr>
            <w:tcW w:w="2222" w:type="dxa"/>
            <w:vAlign w:val="center"/>
          </w:tcPr>
          <w:p w:rsidR="00566EC0" w:rsidRDefault="00566EC0" w:rsidP="00F15C70">
            <w:pPr>
              <w:jc w:val="center"/>
            </w:pPr>
            <w:r>
              <w:rPr>
                <w:rFonts w:ascii="Times New Roman" w:hAnsi="Times New Roman" w:cs="Times New Roman"/>
                <w:sz w:val="24"/>
                <w:szCs w:val="24"/>
              </w:rPr>
              <w:t>средний</w:t>
            </w:r>
          </w:p>
        </w:tc>
      </w:tr>
      <w:tr w:rsidR="00566EC0" w:rsidTr="00DA4AB2">
        <w:tc>
          <w:tcPr>
            <w:tcW w:w="882" w:type="dxa"/>
            <w:vMerge/>
          </w:tcPr>
          <w:p w:rsidR="00566EC0" w:rsidRDefault="00566EC0" w:rsidP="00EC28D7">
            <w:pPr>
              <w:jc w:val="center"/>
              <w:rPr>
                <w:rFonts w:ascii="Times New Roman" w:hAnsi="Times New Roman" w:cs="Times New Roman"/>
                <w:sz w:val="24"/>
                <w:szCs w:val="24"/>
              </w:rPr>
            </w:pPr>
          </w:p>
        </w:tc>
        <w:tc>
          <w:tcPr>
            <w:tcW w:w="693" w:type="dxa"/>
            <w:vAlign w:val="center"/>
          </w:tcPr>
          <w:p w:rsidR="00566EC0" w:rsidRPr="00FF5278" w:rsidRDefault="00566EC0" w:rsidP="00226008">
            <w:pPr>
              <w:jc w:val="center"/>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lang w:val="en-US"/>
              </w:rPr>
              <w:t>3</w:t>
            </w:r>
          </w:p>
        </w:tc>
        <w:tc>
          <w:tcPr>
            <w:tcW w:w="688" w:type="dxa"/>
            <w:vAlign w:val="center"/>
          </w:tcPr>
          <w:p w:rsidR="00566EC0" w:rsidRDefault="00566EC0" w:rsidP="00EC28D7">
            <w:pPr>
              <w:jc w:val="center"/>
              <w:rPr>
                <w:rFonts w:ascii="Times New Roman" w:hAnsi="Times New Roman" w:cs="Times New Roman"/>
                <w:sz w:val="24"/>
                <w:szCs w:val="24"/>
              </w:rPr>
            </w:pPr>
            <w:r>
              <w:rPr>
                <w:rFonts w:ascii="Times New Roman" w:hAnsi="Times New Roman" w:cs="Times New Roman"/>
                <w:sz w:val="24"/>
                <w:szCs w:val="24"/>
              </w:rPr>
              <w:t>3</w:t>
            </w:r>
          </w:p>
        </w:tc>
        <w:tc>
          <w:tcPr>
            <w:tcW w:w="572" w:type="dxa"/>
            <w:vAlign w:val="center"/>
          </w:tcPr>
          <w:p w:rsidR="00566EC0" w:rsidRDefault="00566EC0" w:rsidP="00EC28D7">
            <w:pPr>
              <w:jc w:val="center"/>
              <w:rPr>
                <w:rFonts w:ascii="Times New Roman" w:hAnsi="Times New Roman" w:cs="Times New Roman"/>
                <w:sz w:val="24"/>
                <w:szCs w:val="24"/>
              </w:rPr>
            </w:pPr>
            <w:r>
              <w:rPr>
                <w:rFonts w:ascii="Times New Roman" w:hAnsi="Times New Roman" w:cs="Times New Roman"/>
                <w:sz w:val="24"/>
                <w:szCs w:val="24"/>
              </w:rPr>
              <w:t>2</w:t>
            </w:r>
          </w:p>
        </w:tc>
        <w:tc>
          <w:tcPr>
            <w:tcW w:w="5220" w:type="dxa"/>
            <w:vAlign w:val="center"/>
          </w:tcPr>
          <w:p w:rsidR="00566EC0" w:rsidRDefault="00566EC0" w:rsidP="00226008">
            <w:pPr>
              <w:jc w:val="both"/>
              <w:rPr>
                <w:rFonts w:ascii="Times New Roman" w:hAnsi="Times New Roman" w:cs="Times New Roman"/>
                <w:sz w:val="24"/>
                <w:szCs w:val="24"/>
              </w:rPr>
            </w:pPr>
            <w:r w:rsidRPr="00885B0B">
              <w:rPr>
                <w:rFonts w:ascii="Times New Roman" w:hAnsi="Times New Roman" w:cs="Times New Roman"/>
                <w:sz w:val="24"/>
                <w:szCs w:val="24"/>
              </w:rPr>
              <w:t xml:space="preserve">иные риски по пункту </w:t>
            </w:r>
            <w:r>
              <w:rPr>
                <w:rFonts w:ascii="Times New Roman" w:hAnsi="Times New Roman" w:cs="Times New Roman"/>
                <w:sz w:val="24"/>
                <w:szCs w:val="24"/>
              </w:rPr>
              <w:t>3</w:t>
            </w:r>
            <w:r w:rsidRPr="00885B0B">
              <w:rPr>
                <w:rFonts w:ascii="Times New Roman" w:hAnsi="Times New Roman" w:cs="Times New Roman"/>
                <w:sz w:val="24"/>
                <w:szCs w:val="24"/>
              </w:rPr>
              <w:t xml:space="preserve"> направлени</w:t>
            </w:r>
            <w:r>
              <w:rPr>
                <w:rFonts w:ascii="Times New Roman" w:hAnsi="Times New Roman" w:cs="Times New Roman"/>
                <w:sz w:val="24"/>
                <w:szCs w:val="24"/>
              </w:rPr>
              <w:t>я</w:t>
            </w:r>
            <w:r w:rsidRPr="00885B0B">
              <w:rPr>
                <w:rFonts w:ascii="Times New Roman" w:hAnsi="Times New Roman" w:cs="Times New Roman"/>
                <w:sz w:val="24"/>
                <w:szCs w:val="24"/>
              </w:rPr>
              <w:t xml:space="preserve"> деятельности</w:t>
            </w:r>
            <w:r w:rsidRPr="00EC28D7">
              <w:rPr>
                <w:rFonts w:ascii="Times New Roman" w:hAnsi="Times New Roman" w:cs="Times New Roman"/>
                <w:sz w:val="24"/>
                <w:szCs w:val="24"/>
              </w:rPr>
              <w:t xml:space="preserve"> </w:t>
            </w:r>
            <w:r>
              <w:rPr>
                <w:rFonts w:ascii="Times New Roman" w:hAnsi="Times New Roman" w:cs="Times New Roman"/>
                <w:sz w:val="24"/>
                <w:szCs w:val="24"/>
                <w:lang w:val="en-US"/>
              </w:rPr>
              <w:t>XIII</w:t>
            </w:r>
            <w:r>
              <w:rPr>
                <w:rFonts w:ascii="Times New Roman" w:hAnsi="Times New Roman" w:cs="Times New Roman"/>
                <w:sz w:val="24"/>
                <w:szCs w:val="24"/>
              </w:rPr>
              <w:t>.</w:t>
            </w:r>
          </w:p>
        </w:tc>
        <w:tc>
          <w:tcPr>
            <w:tcW w:w="736" w:type="dxa"/>
            <w:vAlign w:val="center"/>
          </w:tcPr>
          <w:p w:rsidR="00566EC0" w:rsidRDefault="00566EC0" w:rsidP="00EC28D7">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59" w:type="dxa"/>
            <w:vAlign w:val="center"/>
          </w:tcPr>
          <w:p w:rsidR="00566EC0" w:rsidRDefault="00566EC0" w:rsidP="00EC28D7">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3" w:type="dxa"/>
            <w:vAlign w:val="center"/>
          </w:tcPr>
          <w:p w:rsidR="00566EC0" w:rsidRDefault="00566EC0" w:rsidP="00EC28D7">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36" w:type="dxa"/>
            <w:vAlign w:val="center"/>
          </w:tcPr>
          <w:p w:rsidR="00566EC0" w:rsidRDefault="00566EC0" w:rsidP="00EC28D7">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59" w:type="dxa"/>
            <w:vAlign w:val="center"/>
          </w:tcPr>
          <w:p w:rsidR="00566EC0" w:rsidRDefault="00566EC0" w:rsidP="00EC28D7">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3" w:type="dxa"/>
            <w:vAlign w:val="center"/>
          </w:tcPr>
          <w:p w:rsidR="00566EC0" w:rsidRDefault="00566EC0" w:rsidP="00EC28D7">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2222" w:type="dxa"/>
            <w:vAlign w:val="center"/>
          </w:tcPr>
          <w:p w:rsidR="00566EC0" w:rsidRPr="00643310" w:rsidRDefault="00566EC0" w:rsidP="00EC28D7">
            <w:pPr>
              <w:jc w:val="center"/>
              <w:rPr>
                <w:rFonts w:ascii="Times New Roman" w:hAnsi="Times New Roman" w:cs="Times New Roman"/>
                <w:sz w:val="24"/>
                <w:szCs w:val="24"/>
              </w:rPr>
            </w:pPr>
            <w:r>
              <w:rPr>
                <w:rFonts w:ascii="Times New Roman" w:hAnsi="Times New Roman" w:cs="Times New Roman"/>
                <w:sz w:val="24"/>
                <w:szCs w:val="24"/>
              </w:rPr>
              <w:t>низкий</w:t>
            </w:r>
          </w:p>
        </w:tc>
      </w:tr>
      <w:tr w:rsidR="00566EC0" w:rsidTr="00DA4AB2">
        <w:tc>
          <w:tcPr>
            <w:tcW w:w="882" w:type="dxa"/>
            <w:vMerge w:val="restart"/>
          </w:tcPr>
          <w:p w:rsidR="00566EC0" w:rsidRPr="004874F2" w:rsidRDefault="00566EC0" w:rsidP="00EC28D7">
            <w:pPr>
              <w:jc w:val="center"/>
              <w:rPr>
                <w:rFonts w:ascii="Times New Roman" w:hAnsi="Times New Roman" w:cs="Times New Roman"/>
                <w:sz w:val="24"/>
                <w:szCs w:val="24"/>
              </w:rPr>
            </w:pPr>
            <w:r>
              <w:rPr>
                <w:rFonts w:ascii="Times New Roman" w:hAnsi="Times New Roman" w:cs="Times New Roman"/>
                <w:sz w:val="24"/>
                <w:szCs w:val="24"/>
              </w:rPr>
              <w:t>4</w:t>
            </w:r>
            <w:r w:rsidRPr="00885B0B">
              <w:rPr>
                <w:rFonts w:ascii="Times New Roman" w:hAnsi="Times New Roman" w:cs="Times New Roman"/>
                <w:sz w:val="24"/>
                <w:szCs w:val="24"/>
                <w:lang w:val="en-US"/>
              </w:rPr>
              <w:t>.</w:t>
            </w:r>
          </w:p>
        </w:tc>
        <w:tc>
          <w:tcPr>
            <w:tcW w:w="13951" w:type="dxa"/>
            <w:gridSpan w:val="11"/>
            <w:vAlign w:val="center"/>
          </w:tcPr>
          <w:p w:rsidR="00566EC0" w:rsidRPr="00885B0B" w:rsidRDefault="00566EC0" w:rsidP="00382ED9">
            <w:pPr>
              <w:jc w:val="both"/>
              <w:rPr>
                <w:rFonts w:ascii="Times New Roman" w:hAnsi="Times New Roman" w:cs="Times New Roman"/>
                <w:sz w:val="24"/>
                <w:szCs w:val="24"/>
              </w:rPr>
            </w:pPr>
            <w:r>
              <w:rPr>
                <w:rFonts w:ascii="Times New Roman" w:hAnsi="Times New Roman" w:cs="Times New Roman"/>
                <w:sz w:val="24"/>
                <w:szCs w:val="24"/>
              </w:rPr>
              <w:t>О</w:t>
            </w:r>
            <w:r w:rsidRPr="00885B0B">
              <w:rPr>
                <w:rFonts w:ascii="Times New Roman" w:hAnsi="Times New Roman" w:cs="Times New Roman"/>
                <w:sz w:val="24"/>
                <w:szCs w:val="24"/>
              </w:rPr>
              <w:t>существлени</w:t>
            </w:r>
            <w:r>
              <w:rPr>
                <w:rFonts w:ascii="Times New Roman" w:hAnsi="Times New Roman" w:cs="Times New Roman"/>
                <w:sz w:val="24"/>
                <w:szCs w:val="24"/>
              </w:rPr>
              <w:t>е</w:t>
            </w:r>
            <w:r w:rsidRPr="00885B0B">
              <w:rPr>
                <w:rFonts w:ascii="Times New Roman" w:hAnsi="Times New Roman" w:cs="Times New Roman"/>
                <w:sz w:val="24"/>
                <w:szCs w:val="24"/>
              </w:rPr>
              <w:t xml:space="preserve"> </w:t>
            </w:r>
            <w:r>
              <w:rPr>
                <w:rFonts w:ascii="Times New Roman" w:hAnsi="Times New Roman" w:cs="Times New Roman"/>
                <w:sz w:val="24"/>
                <w:szCs w:val="24"/>
              </w:rPr>
              <w:t xml:space="preserve">в установленном порядке </w:t>
            </w:r>
            <w:r w:rsidRPr="008D1F28">
              <w:rPr>
                <w:rFonts w:ascii="Times New Roman" w:hAnsi="Times New Roman" w:cs="Times New Roman"/>
                <w:bCs/>
                <w:sz w:val="24"/>
                <w:szCs w:val="24"/>
              </w:rPr>
              <w:t>управления внутренними (операционными) казначейскими рисками</w:t>
            </w:r>
            <w:r>
              <w:rPr>
                <w:rFonts w:ascii="Times New Roman" w:hAnsi="Times New Roman" w:cs="Times New Roman"/>
                <w:sz w:val="24"/>
                <w:szCs w:val="24"/>
              </w:rPr>
              <w:t>,</w:t>
            </w:r>
            <w:r w:rsidRPr="00885B0B">
              <w:rPr>
                <w:rFonts w:ascii="Times New Roman" w:hAnsi="Times New Roman" w:cs="Times New Roman"/>
                <w:sz w:val="24"/>
                <w:szCs w:val="24"/>
              </w:rPr>
              <w:t xml:space="preserve"> внутреннего контроля </w:t>
            </w:r>
            <w:r>
              <w:rPr>
                <w:rFonts w:ascii="Times New Roman" w:hAnsi="Times New Roman" w:cs="Times New Roman"/>
                <w:sz w:val="24"/>
                <w:szCs w:val="24"/>
              </w:rPr>
              <w:t xml:space="preserve">в </w:t>
            </w:r>
            <w:r w:rsidRPr="00885B0B">
              <w:rPr>
                <w:rFonts w:ascii="Times New Roman" w:hAnsi="Times New Roman" w:cs="Times New Roman"/>
                <w:sz w:val="24"/>
                <w:szCs w:val="24"/>
              </w:rPr>
              <w:t>структурно</w:t>
            </w:r>
            <w:r>
              <w:rPr>
                <w:rFonts w:ascii="Times New Roman" w:hAnsi="Times New Roman" w:cs="Times New Roman"/>
                <w:sz w:val="24"/>
                <w:szCs w:val="24"/>
              </w:rPr>
              <w:t>м</w:t>
            </w:r>
            <w:r w:rsidRPr="00885B0B">
              <w:rPr>
                <w:rFonts w:ascii="Times New Roman" w:hAnsi="Times New Roman" w:cs="Times New Roman"/>
                <w:sz w:val="24"/>
                <w:szCs w:val="24"/>
              </w:rPr>
              <w:t xml:space="preserve"> подразделени</w:t>
            </w:r>
            <w:r>
              <w:rPr>
                <w:rFonts w:ascii="Times New Roman" w:hAnsi="Times New Roman" w:cs="Times New Roman"/>
                <w:sz w:val="24"/>
                <w:szCs w:val="24"/>
              </w:rPr>
              <w:t>и</w:t>
            </w:r>
            <w:r w:rsidRPr="00885B0B">
              <w:rPr>
                <w:rFonts w:ascii="Times New Roman" w:hAnsi="Times New Roman" w:cs="Times New Roman"/>
                <w:sz w:val="24"/>
                <w:szCs w:val="24"/>
              </w:rPr>
              <w:t xml:space="preserve"> УФК</w:t>
            </w:r>
            <w:r>
              <w:rPr>
                <w:rFonts w:ascii="Times New Roman" w:hAnsi="Times New Roman" w:cs="Times New Roman"/>
                <w:sz w:val="24"/>
                <w:szCs w:val="24"/>
              </w:rPr>
              <w:t>:</w:t>
            </w:r>
          </w:p>
        </w:tc>
      </w:tr>
      <w:tr w:rsidR="00566EC0" w:rsidTr="00DA4AB2">
        <w:tc>
          <w:tcPr>
            <w:tcW w:w="882" w:type="dxa"/>
            <w:vMerge/>
          </w:tcPr>
          <w:p w:rsidR="00566EC0" w:rsidRPr="00885B0B" w:rsidRDefault="00566EC0" w:rsidP="00EC28D7">
            <w:pPr>
              <w:jc w:val="center"/>
              <w:rPr>
                <w:rFonts w:ascii="Times New Roman" w:hAnsi="Times New Roman" w:cs="Times New Roman"/>
                <w:sz w:val="24"/>
                <w:szCs w:val="24"/>
              </w:rPr>
            </w:pPr>
          </w:p>
        </w:tc>
        <w:tc>
          <w:tcPr>
            <w:tcW w:w="693" w:type="dxa"/>
            <w:vAlign w:val="center"/>
          </w:tcPr>
          <w:p w:rsidR="00566EC0" w:rsidRDefault="00566EC0">
            <w:pPr>
              <w:jc w:val="center"/>
              <w:rPr>
                <w:rFonts w:ascii="Times New Roman" w:hAnsi="Times New Roman" w:cs="Times New Roman"/>
                <w:sz w:val="24"/>
                <w:szCs w:val="24"/>
              </w:rPr>
            </w:pPr>
            <w:r>
              <w:rPr>
                <w:rFonts w:ascii="Times New Roman" w:hAnsi="Times New Roman" w:cs="Times New Roman"/>
                <w:sz w:val="24"/>
                <w:szCs w:val="24"/>
              </w:rPr>
              <w:t>13</w:t>
            </w:r>
          </w:p>
        </w:tc>
        <w:tc>
          <w:tcPr>
            <w:tcW w:w="688" w:type="dxa"/>
            <w:vAlign w:val="center"/>
          </w:tcPr>
          <w:p w:rsidR="00566EC0" w:rsidRDefault="00566EC0" w:rsidP="00EC28D7">
            <w:pPr>
              <w:jc w:val="center"/>
              <w:rPr>
                <w:rFonts w:ascii="Times New Roman" w:hAnsi="Times New Roman" w:cs="Times New Roman"/>
                <w:sz w:val="24"/>
                <w:szCs w:val="24"/>
              </w:rPr>
            </w:pPr>
            <w:r w:rsidRPr="00885B0B">
              <w:rPr>
                <w:rFonts w:ascii="Times New Roman" w:hAnsi="Times New Roman" w:cs="Times New Roman"/>
                <w:sz w:val="24"/>
                <w:szCs w:val="24"/>
              </w:rPr>
              <w:t>4</w:t>
            </w:r>
          </w:p>
        </w:tc>
        <w:tc>
          <w:tcPr>
            <w:tcW w:w="572" w:type="dxa"/>
            <w:vAlign w:val="center"/>
          </w:tcPr>
          <w:p w:rsidR="00566EC0" w:rsidRDefault="00566EC0" w:rsidP="00EC28D7">
            <w:pPr>
              <w:jc w:val="center"/>
              <w:rPr>
                <w:rFonts w:ascii="Times New Roman" w:hAnsi="Times New Roman" w:cs="Times New Roman"/>
                <w:sz w:val="24"/>
                <w:szCs w:val="24"/>
              </w:rPr>
            </w:pPr>
            <w:r>
              <w:rPr>
                <w:rFonts w:ascii="Times New Roman" w:hAnsi="Times New Roman" w:cs="Times New Roman"/>
                <w:sz w:val="24"/>
                <w:szCs w:val="24"/>
              </w:rPr>
              <w:t>1</w:t>
            </w:r>
          </w:p>
        </w:tc>
        <w:tc>
          <w:tcPr>
            <w:tcW w:w="5220" w:type="dxa"/>
            <w:vAlign w:val="center"/>
          </w:tcPr>
          <w:p w:rsidR="00566EC0" w:rsidRDefault="00566EC0" w:rsidP="00EC28D7">
            <w:pPr>
              <w:jc w:val="both"/>
              <w:rPr>
                <w:rFonts w:ascii="Times New Roman" w:hAnsi="Times New Roman" w:cs="Times New Roman"/>
                <w:sz w:val="24"/>
                <w:szCs w:val="24"/>
              </w:rPr>
            </w:pPr>
            <w:r>
              <w:rPr>
                <w:rFonts w:ascii="Times New Roman" w:hAnsi="Times New Roman"/>
                <w:sz w:val="24"/>
                <w:szCs w:val="24"/>
              </w:rPr>
              <w:t>отсутствие</w:t>
            </w:r>
            <w:r w:rsidRPr="004F4458">
              <w:rPr>
                <w:rFonts w:ascii="Times New Roman" w:hAnsi="Times New Roman"/>
                <w:sz w:val="24"/>
                <w:szCs w:val="24"/>
              </w:rPr>
              <w:t xml:space="preserve"> в структурном подразделении УФК утвержденного Реестра внутренних рисков</w:t>
            </w:r>
            <w:r>
              <w:rPr>
                <w:rFonts w:ascii="Times New Roman" w:hAnsi="Times New Roman"/>
                <w:sz w:val="24"/>
                <w:szCs w:val="24"/>
              </w:rPr>
              <w:t>;</w:t>
            </w:r>
          </w:p>
        </w:tc>
        <w:tc>
          <w:tcPr>
            <w:tcW w:w="736" w:type="dxa"/>
            <w:vAlign w:val="center"/>
          </w:tcPr>
          <w:p w:rsidR="00566EC0" w:rsidRDefault="00566EC0" w:rsidP="00EC28D7">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59" w:type="dxa"/>
            <w:vAlign w:val="center"/>
          </w:tcPr>
          <w:p w:rsidR="00566EC0" w:rsidRDefault="00566EC0" w:rsidP="00EC28D7">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3" w:type="dxa"/>
            <w:vAlign w:val="center"/>
          </w:tcPr>
          <w:p w:rsidR="00566EC0" w:rsidRDefault="00566EC0" w:rsidP="00EC28D7">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36" w:type="dxa"/>
            <w:vAlign w:val="center"/>
          </w:tcPr>
          <w:p w:rsidR="00566EC0" w:rsidRDefault="00566EC0" w:rsidP="00EC28D7">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59" w:type="dxa"/>
            <w:vAlign w:val="center"/>
          </w:tcPr>
          <w:p w:rsidR="00566EC0" w:rsidRDefault="00566EC0" w:rsidP="00EC28D7">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3" w:type="dxa"/>
            <w:vAlign w:val="center"/>
          </w:tcPr>
          <w:p w:rsidR="00566EC0" w:rsidRDefault="00566EC0" w:rsidP="00EC28D7">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2222" w:type="dxa"/>
            <w:vAlign w:val="center"/>
          </w:tcPr>
          <w:p w:rsidR="00566EC0" w:rsidRPr="00C05472" w:rsidRDefault="00566EC0" w:rsidP="00455DE1">
            <w:pPr>
              <w:jc w:val="center"/>
              <w:rPr>
                <w:rFonts w:ascii="Times New Roman" w:hAnsi="Times New Roman" w:cs="Times New Roman"/>
                <w:sz w:val="24"/>
                <w:szCs w:val="24"/>
              </w:rPr>
            </w:pPr>
            <w:r>
              <w:rPr>
                <w:rFonts w:ascii="Times New Roman" w:hAnsi="Times New Roman" w:cs="Times New Roman"/>
                <w:sz w:val="24"/>
                <w:szCs w:val="24"/>
              </w:rPr>
              <w:t>значимый</w:t>
            </w:r>
          </w:p>
        </w:tc>
      </w:tr>
      <w:tr w:rsidR="00566EC0" w:rsidTr="00DA4AB2">
        <w:tc>
          <w:tcPr>
            <w:tcW w:w="882" w:type="dxa"/>
            <w:vMerge/>
          </w:tcPr>
          <w:p w:rsidR="00566EC0" w:rsidRPr="00885B0B" w:rsidRDefault="00566EC0" w:rsidP="00EC28D7">
            <w:pPr>
              <w:jc w:val="center"/>
              <w:rPr>
                <w:rFonts w:ascii="Times New Roman" w:hAnsi="Times New Roman" w:cs="Times New Roman"/>
                <w:sz w:val="24"/>
                <w:szCs w:val="24"/>
              </w:rPr>
            </w:pPr>
          </w:p>
        </w:tc>
        <w:tc>
          <w:tcPr>
            <w:tcW w:w="693" w:type="dxa"/>
            <w:vAlign w:val="center"/>
          </w:tcPr>
          <w:p w:rsidR="00566EC0" w:rsidRDefault="00566EC0" w:rsidP="00226008">
            <w:pPr>
              <w:jc w:val="center"/>
              <w:rPr>
                <w:rFonts w:ascii="Times New Roman" w:hAnsi="Times New Roman" w:cs="Times New Roman"/>
                <w:sz w:val="24"/>
                <w:szCs w:val="24"/>
              </w:rPr>
            </w:pPr>
            <w:r>
              <w:rPr>
                <w:rFonts w:ascii="Times New Roman" w:hAnsi="Times New Roman" w:cs="Times New Roman"/>
                <w:sz w:val="24"/>
                <w:szCs w:val="24"/>
              </w:rPr>
              <w:t>13</w:t>
            </w:r>
          </w:p>
        </w:tc>
        <w:tc>
          <w:tcPr>
            <w:tcW w:w="688" w:type="dxa"/>
            <w:vAlign w:val="center"/>
          </w:tcPr>
          <w:p w:rsidR="00566EC0" w:rsidRDefault="00566EC0" w:rsidP="00EC28D7">
            <w:pPr>
              <w:jc w:val="center"/>
              <w:rPr>
                <w:rFonts w:ascii="Times New Roman" w:hAnsi="Times New Roman" w:cs="Times New Roman"/>
                <w:sz w:val="24"/>
                <w:szCs w:val="24"/>
              </w:rPr>
            </w:pPr>
            <w:r w:rsidRPr="00885B0B">
              <w:rPr>
                <w:rFonts w:ascii="Times New Roman" w:hAnsi="Times New Roman" w:cs="Times New Roman"/>
                <w:sz w:val="24"/>
                <w:szCs w:val="24"/>
              </w:rPr>
              <w:t>4</w:t>
            </w:r>
          </w:p>
        </w:tc>
        <w:tc>
          <w:tcPr>
            <w:tcW w:w="572" w:type="dxa"/>
            <w:vAlign w:val="center"/>
          </w:tcPr>
          <w:p w:rsidR="00566EC0" w:rsidRDefault="00566EC0" w:rsidP="00EC28D7">
            <w:pPr>
              <w:jc w:val="center"/>
              <w:rPr>
                <w:rFonts w:ascii="Times New Roman" w:hAnsi="Times New Roman" w:cs="Times New Roman"/>
                <w:sz w:val="24"/>
                <w:szCs w:val="24"/>
              </w:rPr>
            </w:pPr>
            <w:r>
              <w:rPr>
                <w:rFonts w:ascii="Times New Roman" w:hAnsi="Times New Roman" w:cs="Times New Roman"/>
                <w:sz w:val="24"/>
                <w:szCs w:val="24"/>
              </w:rPr>
              <w:t>2</w:t>
            </w:r>
          </w:p>
        </w:tc>
        <w:tc>
          <w:tcPr>
            <w:tcW w:w="5220" w:type="dxa"/>
            <w:vAlign w:val="center"/>
          </w:tcPr>
          <w:p w:rsidR="00566EC0" w:rsidRDefault="00566EC0" w:rsidP="00EC28D7">
            <w:pPr>
              <w:jc w:val="both"/>
              <w:rPr>
                <w:rFonts w:ascii="Times New Roman" w:hAnsi="Times New Roman" w:cs="Times New Roman"/>
                <w:sz w:val="24"/>
                <w:szCs w:val="24"/>
              </w:rPr>
            </w:pPr>
            <w:r>
              <w:rPr>
                <w:rFonts w:ascii="Times New Roman" w:hAnsi="Times New Roman" w:cs="Times New Roman"/>
                <w:sz w:val="24"/>
                <w:szCs w:val="24"/>
              </w:rPr>
              <w:t>нес</w:t>
            </w:r>
            <w:r w:rsidRPr="008A7372">
              <w:rPr>
                <w:rFonts w:ascii="Times New Roman" w:hAnsi="Times New Roman" w:cs="Times New Roman"/>
                <w:sz w:val="24"/>
                <w:szCs w:val="24"/>
              </w:rPr>
              <w:t>облюдение порядка формирования</w:t>
            </w:r>
            <w:r>
              <w:rPr>
                <w:rFonts w:ascii="Times New Roman" w:hAnsi="Times New Roman" w:cs="Times New Roman"/>
                <w:sz w:val="24"/>
                <w:szCs w:val="24"/>
              </w:rPr>
              <w:t xml:space="preserve"> и представления</w:t>
            </w:r>
            <w:r w:rsidRPr="008A7372">
              <w:rPr>
                <w:rFonts w:ascii="Times New Roman" w:hAnsi="Times New Roman" w:cs="Times New Roman"/>
                <w:sz w:val="24"/>
                <w:szCs w:val="24"/>
              </w:rPr>
              <w:t xml:space="preserve"> Отчета о результатах управления внутренними рисками</w:t>
            </w:r>
            <w:r w:rsidRPr="004F4458">
              <w:rPr>
                <w:rFonts w:ascii="Times New Roman" w:hAnsi="Times New Roman" w:cs="Times New Roman"/>
                <w:sz w:val="24"/>
                <w:szCs w:val="24"/>
              </w:rPr>
              <w:t xml:space="preserve"> структурного подразделения УФК</w:t>
            </w:r>
            <w:r>
              <w:rPr>
                <w:rFonts w:ascii="Times New Roman" w:hAnsi="Times New Roman" w:cs="Times New Roman"/>
                <w:sz w:val="24"/>
                <w:szCs w:val="24"/>
              </w:rPr>
              <w:t>;</w:t>
            </w:r>
          </w:p>
        </w:tc>
        <w:tc>
          <w:tcPr>
            <w:tcW w:w="736" w:type="dxa"/>
            <w:vAlign w:val="center"/>
          </w:tcPr>
          <w:p w:rsidR="00566EC0" w:rsidRDefault="00566EC0" w:rsidP="00EC28D7">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59" w:type="dxa"/>
            <w:vAlign w:val="center"/>
          </w:tcPr>
          <w:p w:rsidR="00566EC0" w:rsidRDefault="00566EC0" w:rsidP="00EC28D7">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3" w:type="dxa"/>
            <w:vAlign w:val="center"/>
          </w:tcPr>
          <w:p w:rsidR="00566EC0" w:rsidRDefault="00566EC0" w:rsidP="00EC28D7">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36" w:type="dxa"/>
            <w:vAlign w:val="center"/>
          </w:tcPr>
          <w:p w:rsidR="00566EC0" w:rsidRDefault="00566EC0" w:rsidP="00EC28D7">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59" w:type="dxa"/>
            <w:vAlign w:val="center"/>
          </w:tcPr>
          <w:p w:rsidR="00566EC0" w:rsidRDefault="00566EC0" w:rsidP="00EC28D7">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3" w:type="dxa"/>
            <w:vAlign w:val="center"/>
          </w:tcPr>
          <w:p w:rsidR="00566EC0" w:rsidRDefault="00566EC0" w:rsidP="00EC28D7">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2222" w:type="dxa"/>
            <w:vAlign w:val="center"/>
          </w:tcPr>
          <w:p w:rsidR="00566EC0" w:rsidRPr="00C05472" w:rsidRDefault="00566EC0" w:rsidP="00455DE1">
            <w:pPr>
              <w:jc w:val="center"/>
              <w:rPr>
                <w:rFonts w:ascii="Times New Roman" w:hAnsi="Times New Roman" w:cs="Times New Roman"/>
                <w:sz w:val="24"/>
                <w:szCs w:val="24"/>
              </w:rPr>
            </w:pPr>
            <w:r>
              <w:rPr>
                <w:rFonts w:ascii="Times New Roman" w:hAnsi="Times New Roman" w:cs="Times New Roman"/>
                <w:sz w:val="24"/>
                <w:szCs w:val="24"/>
              </w:rPr>
              <w:t>значимый</w:t>
            </w:r>
          </w:p>
        </w:tc>
      </w:tr>
      <w:tr w:rsidR="00566EC0" w:rsidTr="00DA4AB2">
        <w:tc>
          <w:tcPr>
            <w:tcW w:w="882" w:type="dxa"/>
            <w:vMerge/>
          </w:tcPr>
          <w:p w:rsidR="00566EC0" w:rsidRPr="00885B0B" w:rsidRDefault="00566EC0" w:rsidP="00EC28D7">
            <w:pPr>
              <w:jc w:val="center"/>
              <w:rPr>
                <w:rFonts w:ascii="Times New Roman" w:hAnsi="Times New Roman" w:cs="Times New Roman"/>
                <w:sz w:val="24"/>
                <w:szCs w:val="24"/>
              </w:rPr>
            </w:pPr>
          </w:p>
        </w:tc>
        <w:tc>
          <w:tcPr>
            <w:tcW w:w="693" w:type="dxa"/>
            <w:vAlign w:val="center"/>
          </w:tcPr>
          <w:p w:rsidR="00566EC0" w:rsidRDefault="00566EC0" w:rsidP="00226008">
            <w:pPr>
              <w:jc w:val="center"/>
              <w:rPr>
                <w:rFonts w:ascii="Times New Roman" w:hAnsi="Times New Roman" w:cs="Times New Roman"/>
                <w:sz w:val="24"/>
                <w:szCs w:val="24"/>
              </w:rPr>
            </w:pPr>
            <w:r>
              <w:rPr>
                <w:rFonts w:ascii="Times New Roman" w:hAnsi="Times New Roman" w:cs="Times New Roman"/>
                <w:sz w:val="24"/>
                <w:szCs w:val="24"/>
              </w:rPr>
              <w:t>13</w:t>
            </w:r>
          </w:p>
        </w:tc>
        <w:tc>
          <w:tcPr>
            <w:tcW w:w="688" w:type="dxa"/>
            <w:vAlign w:val="center"/>
          </w:tcPr>
          <w:p w:rsidR="00566EC0" w:rsidRDefault="00566EC0" w:rsidP="00EC28D7">
            <w:pPr>
              <w:jc w:val="center"/>
              <w:rPr>
                <w:rFonts w:ascii="Times New Roman" w:hAnsi="Times New Roman" w:cs="Times New Roman"/>
                <w:sz w:val="24"/>
                <w:szCs w:val="24"/>
              </w:rPr>
            </w:pPr>
            <w:r w:rsidRPr="00885B0B">
              <w:rPr>
                <w:rFonts w:ascii="Times New Roman" w:hAnsi="Times New Roman" w:cs="Times New Roman"/>
                <w:sz w:val="24"/>
                <w:szCs w:val="24"/>
              </w:rPr>
              <w:t>4</w:t>
            </w:r>
          </w:p>
        </w:tc>
        <w:tc>
          <w:tcPr>
            <w:tcW w:w="572" w:type="dxa"/>
            <w:vAlign w:val="center"/>
          </w:tcPr>
          <w:p w:rsidR="00566EC0" w:rsidRDefault="00566EC0" w:rsidP="00EC28D7">
            <w:pPr>
              <w:jc w:val="center"/>
              <w:rPr>
                <w:rFonts w:ascii="Times New Roman" w:hAnsi="Times New Roman" w:cs="Times New Roman"/>
                <w:sz w:val="24"/>
                <w:szCs w:val="24"/>
              </w:rPr>
            </w:pPr>
            <w:r>
              <w:rPr>
                <w:rFonts w:ascii="Times New Roman" w:hAnsi="Times New Roman" w:cs="Times New Roman"/>
                <w:sz w:val="24"/>
                <w:szCs w:val="24"/>
              </w:rPr>
              <w:t>3</w:t>
            </w:r>
          </w:p>
        </w:tc>
        <w:tc>
          <w:tcPr>
            <w:tcW w:w="5220" w:type="dxa"/>
            <w:vAlign w:val="center"/>
          </w:tcPr>
          <w:p w:rsidR="00566EC0" w:rsidRDefault="00566EC0" w:rsidP="00EC28D7">
            <w:pPr>
              <w:jc w:val="both"/>
              <w:rPr>
                <w:rFonts w:ascii="Times New Roman" w:hAnsi="Times New Roman" w:cs="Times New Roman"/>
                <w:sz w:val="24"/>
                <w:szCs w:val="24"/>
              </w:rPr>
            </w:pPr>
            <w:r>
              <w:rPr>
                <w:rFonts w:ascii="Times New Roman" w:hAnsi="Times New Roman"/>
                <w:sz w:val="24"/>
                <w:szCs w:val="24"/>
              </w:rPr>
              <w:t>отсутствие</w:t>
            </w:r>
            <w:r w:rsidRPr="004F4458">
              <w:rPr>
                <w:rFonts w:ascii="Times New Roman" w:hAnsi="Times New Roman"/>
                <w:sz w:val="24"/>
                <w:szCs w:val="24"/>
              </w:rPr>
              <w:t xml:space="preserve"> </w:t>
            </w:r>
            <w:r>
              <w:rPr>
                <w:rFonts w:ascii="Times New Roman" w:hAnsi="Times New Roman"/>
                <w:sz w:val="24"/>
                <w:szCs w:val="24"/>
              </w:rPr>
              <w:t>в</w:t>
            </w:r>
            <w:r w:rsidRPr="00741B0A">
              <w:rPr>
                <w:rFonts w:ascii="Times New Roman" w:hAnsi="Times New Roman"/>
                <w:sz w:val="24"/>
                <w:szCs w:val="24"/>
              </w:rPr>
              <w:t xml:space="preserve"> структурном подразделении УФК утвержденно</w:t>
            </w:r>
            <w:r>
              <w:rPr>
                <w:rFonts w:ascii="Times New Roman" w:hAnsi="Times New Roman"/>
                <w:sz w:val="24"/>
                <w:szCs w:val="24"/>
              </w:rPr>
              <w:t>й Карты внутреннего контроля на очередной год;</w:t>
            </w:r>
          </w:p>
        </w:tc>
        <w:tc>
          <w:tcPr>
            <w:tcW w:w="736" w:type="dxa"/>
            <w:vAlign w:val="center"/>
          </w:tcPr>
          <w:p w:rsidR="00566EC0" w:rsidRDefault="00566EC0" w:rsidP="00EC28D7">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59" w:type="dxa"/>
            <w:vAlign w:val="center"/>
          </w:tcPr>
          <w:p w:rsidR="00566EC0" w:rsidRDefault="00566EC0" w:rsidP="00EC28D7">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3" w:type="dxa"/>
            <w:vAlign w:val="center"/>
          </w:tcPr>
          <w:p w:rsidR="00566EC0" w:rsidRDefault="00566EC0" w:rsidP="00EC28D7">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36" w:type="dxa"/>
            <w:vAlign w:val="center"/>
          </w:tcPr>
          <w:p w:rsidR="00566EC0" w:rsidRDefault="00566EC0" w:rsidP="00EC28D7">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59" w:type="dxa"/>
            <w:vAlign w:val="center"/>
          </w:tcPr>
          <w:p w:rsidR="00566EC0" w:rsidRDefault="00566EC0" w:rsidP="00EC28D7">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3" w:type="dxa"/>
            <w:vAlign w:val="center"/>
          </w:tcPr>
          <w:p w:rsidR="00566EC0" w:rsidRDefault="00566EC0" w:rsidP="00EC28D7">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2222" w:type="dxa"/>
            <w:vAlign w:val="center"/>
          </w:tcPr>
          <w:p w:rsidR="00566EC0" w:rsidRPr="00C05472" w:rsidRDefault="00566EC0" w:rsidP="00455DE1">
            <w:pPr>
              <w:jc w:val="center"/>
              <w:rPr>
                <w:rFonts w:ascii="Times New Roman" w:hAnsi="Times New Roman" w:cs="Times New Roman"/>
                <w:sz w:val="24"/>
                <w:szCs w:val="24"/>
              </w:rPr>
            </w:pPr>
            <w:r>
              <w:rPr>
                <w:rFonts w:ascii="Times New Roman" w:hAnsi="Times New Roman" w:cs="Times New Roman"/>
                <w:sz w:val="24"/>
                <w:szCs w:val="24"/>
              </w:rPr>
              <w:t>значимый</w:t>
            </w:r>
          </w:p>
        </w:tc>
      </w:tr>
      <w:tr w:rsidR="00566EC0" w:rsidTr="00DA4AB2">
        <w:tc>
          <w:tcPr>
            <w:tcW w:w="882" w:type="dxa"/>
            <w:vMerge/>
          </w:tcPr>
          <w:p w:rsidR="00566EC0" w:rsidRPr="00885B0B" w:rsidRDefault="00566EC0" w:rsidP="00EC28D7">
            <w:pPr>
              <w:jc w:val="center"/>
              <w:rPr>
                <w:rFonts w:ascii="Times New Roman" w:hAnsi="Times New Roman" w:cs="Times New Roman"/>
                <w:sz w:val="24"/>
                <w:szCs w:val="24"/>
              </w:rPr>
            </w:pPr>
          </w:p>
        </w:tc>
        <w:tc>
          <w:tcPr>
            <w:tcW w:w="693" w:type="dxa"/>
            <w:vAlign w:val="center"/>
          </w:tcPr>
          <w:p w:rsidR="00566EC0" w:rsidRDefault="00566EC0" w:rsidP="00226008">
            <w:pPr>
              <w:jc w:val="center"/>
              <w:rPr>
                <w:rFonts w:ascii="Times New Roman" w:hAnsi="Times New Roman" w:cs="Times New Roman"/>
                <w:sz w:val="24"/>
                <w:szCs w:val="24"/>
              </w:rPr>
            </w:pPr>
            <w:r>
              <w:rPr>
                <w:rFonts w:ascii="Times New Roman" w:hAnsi="Times New Roman" w:cs="Times New Roman"/>
                <w:sz w:val="24"/>
                <w:szCs w:val="24"/>
              </w:rPr>
              <w:t>13</w:t>
            </w:r>
          </w:p>
        </w:tc>
        <w:tc>
          <w:tcPr>
            <w:tcW w:w="688" w:type="dxa"/>
            <w:vAlign w:val="center"/>
          </w:tcPr>
          <w:p w:rsidR="00566EC0" w:rsidRDefault="00566EC0" w:rsidP="00EC28D7">
            <w:pPr>
              <w:jc w:val="center"/>
              <w:rPr>
                <w:rFonts w:ascii="Times New Roman" w:hAnsi="Times New Roman" w:cs="Times New Roman"/>
                <w:sz w:val="24"/>
                <w:szCs w:val="24"/>
              </w:rPr>
            </w:pPr>
            <w:r w:rsidRPr="00885B0B">
              <w:rPr>
                <w:rFonts w:ascii="Times New Roman" w:hAnsi="Times New Roman" w:cs="Times New Roman"/>
                <w:sz w:val="24"/>
                <w:szCs w:val="24"/>
              </w:rPr>
              <w:t>4</w:t>
            </w:r>
          </w:p>
        </w:tc>
        <w:tc>
          <w:tcPr>
            <w:tcW w:w="572" w:type="dxa"/>
            <w:vAlign w:val="center"/>
          </w:tcPr>
          <w:p w:rsidR="00566EC0" w:rsidRDefault="00566EC0" w:rsidP="00EC28D7">
            <w:pPr>
              <w:jc w:val="center"/>
              <w:rPr>
                <w:rFonts w:ascii="Times New Roman" w:hAnsi="Times New Roman" w:cs="Times New Roman"/>
                <w:sz w:val="24"/>
                <w:szCs w:val="24"/>
              </w:rPr>
            </w:pPr>
            <w:r>
              <w:rPr>
                <w:rFonts w:ascii="Times New Roman" w:hAnsi="Times New Roman" w:cs="Times New Roman"/>
                <w:sz w:val="24"/>
                <w:szCs w:val="24"/>
              </w:rPr>
              <w:t>4</w:t>
            </w:r>
          </w:p>
        </w:tc>
        <w:tc>
          <w:tcPr>
            <w:tcW w:w="5220" w:type="dxa"/>
            <w:vAlign w:val="center"/>
          </w:tcPr>
          <w:p w:rsidR="00566EC0" w:rsidRDefault="00566EC0" w:rsidP="00EC28D7">
            <w:pPr>
              <w:jc w:val="both"/>
              <w:rPr>
                <w:rFonts w:ascii="Times New Roman" w:hAnsi="Times New Roman" w:cs="Times New Roman"/>
                <w:sz w:val="24"/>
                <w:szCs w:val="24"/>
              </w:rPr>
            </w:pPr>
            <w:r>
              <w:rPr>
                <w:rFonts w:ascii="Times New Roman" w:hAnsi="Times New Roman" w:cs="Times New Roman"/>
                <w:sz w:val="24"/>
                <w:szCs w:val="24"/>
              </w:rPr>
              <w:t>не</w:t>
            </w:r>
            <w:r w:rsidRPr="00005067">
              <w:rPr>
                <w:rFonts w:ascii="Times New Roman" w:hAnsi="Times New Roman" w:cs="Times New Roman"/>
                <w:sz w:val="24"/>
                <w:szCs w:val="24"/>
              </w:rPr>
              <w:t>соблюдение порядка ведения структурным подразделением УФК Ж</w:t>
            </w:r>
            <w:r w:rsidRPr="004F4458">
              <w:rPr>
                <w:rFonts w:ascii="Times New Roman" w:eastAsia="Times New Roman" w:hAnsi="Times New Roman" w:cs="Times New Roman"/>
                <w:sz w:val="24"/>
                <w:szCs w:val="24"/>
                <w:lang w:eastAsia="ru-RU"/>
              </w:rPr>
              <w:t>урнала учета выявленных нарушений за текущий год</w:t>
            </w:r>
            <w:r w:rsidRPr="00005067">
              <w:rPr>
                <w:rFonts w:ascii="Times New Roman" w:hAnsi="Times New Roman" w:cs="Times New Roman"/>
                <w:sz w:val="24"/>
                <w:szCs w:val="24"/>
              </w:rPr>
              <w:t>;</w:t>
            </w:r>
          </w:p>
        </w:tc>
        <w:tc>
          <w:tcPr>
            <w:tcW w:w="736" w:type="dxa"/>
            <w:vAlign w:val="center"/>
          </w:tcPr>
          <w:p w:rsidR="00566EC0" w:rsidRDefault="00566EC0" w:rsidP="00EC28D7">
            <w:pPr>
              <w:jc w:val="center"/>
              <w:rPr>
                <w:rFonts w:ascii="Times New Roman" w:hAnsi="Times New Roman" w:cs="Times New Roman"/>
                <w:sz w:val="24"/>
                <w:szCs w:val="24"/>
              </w:rPr>
            </w:pPr>
            <w:r>
              <w:rPr>
                <w:rFonts w:ascii="Times New Roman" w:hAnsi="Times New Roman" w:cs="Times New Roman"/>
                <w:sz w:val="24"/>
                <w:szCs w:val="24"/>
              </w:rPr>
              <w:t>–</w:t>
            </w:r>
          </w:p>
        </w:tc>
        <w:tc>
          <w:tcPr>
            <w:tcW w:w="759" w:type="dxa"/>
            <w:vAlign w:val="center"/>
          </w:tcPr>
          <w:p w:rsidR="00566EC0" w:rsidRDefault="00566EC0" w:rsidP="00EC28D7">
            <w:pPr>
              <w:jc w:val="center"/>
              <w:rPr>
                <w:rFonts w:ascii="Times New Roman" w:hAnsi="Times New Roman" w:cs="Times New Roman"/>
                <w:sz w:val="24"/>
                <w:szCs w:val="24"/>
              </w:rPr>
            </w:pPr>
            <w:r>
              <w:rPr>
                <w:rFonts w:ascii="Times New Roman" w:hAnsi="Times New Roman" w:cs="Times New Roman"/>
                <w:sz w:val="24"/>
                <w:szCs w:val="24"/>
              </w:rPr>
              <w:t>Х</w:t>
            </w:r>
          </w:p>
        </w:tc>
        <w:tc>
          <w:tcPr>
            <w:tcW w:w="783" w:type="dxa"/>
            <w:vAlign w:val="center"/>
          </w:tcPr>
          <w:p w:rsidR="00566EC0" w:rsidRDefault="00566EC0" w:rsidP="00EC28D7">
            <w:pPr>
              <w:jc w:val="center"/>
              <w:rPr>
                <w:rFonts w:ascii="Times New Roman" w:hAnsi="Times New Roman" w:cs="Times New Roman"/>
                <w:sz w:val="24"/>
                <w:szCs w:val="24"/>
              </w:rPr>
            </w:pPr>
            <w:r>
              <w:rPr>
                <w:rFonts w:ascii="Times New Roman" w:hAnsi="Times New Roman" w:cs="Times New Roman"/>
                <w:sz w:val="24"/>
                <w:szCs w:val="24"/>
              </w:rPr>
              <w:t>–</w:t>
            </w:r>
          </w:p>
        </w:tc>
        <w:tc>
          <w:tcPr>
            <w:tcW w:w="736" w:type="dxa"/>
            <w:vAlign w:val="center"/>
          </w:tcPr>
          <w:p w:rsidR="00566EC0" w:rsidRDefault="00566EC0" w:rsidP="00EC28D7">
            <w:pPr>
              <w:jc w:val="center"/>
              <w:rPr>
                <w:rFonts w:ascii="Times New Roman" w:hAnsi="Times New Roman" w:cs="Times New Roman"/>
                <w:sz w:val="24"/>
                <w:szCs w:val="24"/>
              </w:rPr>
            </w:pPr>
            <w:r>
              <w:rPr>
                <w:rFonts w:ascii="Times New Roman" w:hAnsi="Times New Roman" w:cs="Times New Roman"/>
                <w:sz w:val="24"/>
                <w:szCs w:val="24"/>
              </w:rPr>
              <w:t>Х</w:t>
            </w:r>
          </w:p>
        </w:tc>
        <w:tc>
          <w:tcPr>
            <w:tcW w:w="759" w:type="dxa"/>
            <w:vAlign w:val="center"/>
          </w:tcPr>
          <w:p w:rsidR="00566EC0" w:rsidRDefault="00566EC0" w:rsidP="00EC28D7">
            <w:pPr>
              <w:jc w:val="center"/>
              <w:rPr>
                <w:rFonts w:ascii="Times New Roman" w:hAnsi="Times New Roman" w:cs="Times New Roman"/>
                <w:sz w:val="24"/>
                <w:szCs w:val="24"/>
              </w:rPr>
            </w:pPr>
            <w:r>
              <w:rPr>
                <w:rFonts w:ascii="Times New Roman" w:hAnsi="Times New Roman" w:cs="Times New Roman"/>
                <w:sz w:val="24"/>
                <w:szCs w:val="24"/>
              </w:rPr>
              <w:t>–</w:t>
            </w:r>
          </w:p>
        </w:tc>
        <w:tc>
          <w:tcPr>
            <w:tcW w:w="783" w:type="dxa"/>
            <w:vAlign w:val="center"/>
          </w:tcPr>
          <w:p w:rsidR="00566EC0" w:rsidRDefault="00566EC0" w:rsidP="00EC28D7">
            <w:pPr>
              <w:jc w:val="center"/>
              <w:rPr>
                <w:rFonts w:ascii="Times New Roman" w:hAnsi="Times New Roman" w:cs="Times New Roman"/>
                <w:sz w:val="24"/>
                <w:szCs w:val="24"/>
              </w:rPr>
            </w:pPr>
            <w:r>
              <w:rPr>
                <w:rFonts w:ascii="Times New Roman" w:hAnsi="Times New Roman" w:cs="Times New Roman"/>
                <w:sz w:val="24"/>
                <w:szCs w:val="24"/>
              </w:rPr>
              <w:t>–</w:t>
            </w:r>
          </w:p>
        </w:tc>
        <w:tc>
          <w:tcPr>
            <w:tcW w:w="2222" w:type="dxa"/>
            <w:vAlign w:val="center"/>
          </w:tcPr>
          <w:p w:rsidR="00566EC0" w:rsidRPr="00C05472" w:rsidRDefault="00566EC0" w:rsidP="00455DE1">
            <w:pPr>
              <w:jc w:val="center"/>
              <w:rPr>
                <w:rFonts w:ascii="Times New Roman" w:hAnsi="Times New Roman" w:cs="Times New Roman"/>
                <w:sz w:val="24"/>
                <w:szCs w:val="24"/>
              </w:rPr>
            </w:pPr>
            <w:r>
              <w:rPr>
                <w:rFonts w:ascii="Times New Roman" w:hAnsi="Times New Roman" w:cs="Times New Roman"/>
                <w:sz w:val="24"/>
                <w:szCs w:val="24"/>
              </w:rPr>
              <w:t>средний</w:t>
            </w:r>
          </w:p>
        </w:tc>
      </w:tr>
      <w:tr w:rsidR="00566EC0" w:rsidTr="00DA4AB2">
        <w:tc>
          <w:tcPr>
            <w:tcW w:w="882" w:type="dxa"/>
            <w:vMerge/>
          </w:tcPr>
          <w:p w:rsidR="00566EC0" w:rsidRPr="00885B0B" w:rsidRDefault="00566EC0" w:rsidP="00EC28D7">
            <w:pPr>
              <w:jc w:val="center"/>
              <w:rPr>
                <w:rFonts w:ascii="Times New Roman" w:hAnsi="Times New Roman" w:cs="Times New Roman"/>
                <w:sz w:val="24"/>
                <w:szCs w:val="24"/>
              </w:rPr>
            </w:pPr>
          </w:p>
        </w:tc>
        <w:tc>
          <w:tcPr>
            <w:tcW w:w="693" w:type="dxa"/>
            <w:vAlign w:val="center"/>
          </w:tcPr>
          <w:p w:rsidR="00566EC0" w:rsidRDefault="00566EC0" w:rsidP="00226008">
            <w:pPr>
              <w:jc w:val="center"/>
              <w:rPr>
                <w:rFonts w:ascii="Times New Roman" w:hAnsi="Times New Roman" w:cs="Times New Roman"/>
                <w:sz w:val="24"/>
                <w:szCs w:val="24"/>
              </w:rPr>
            </w:pPr>
            <w:r>
              <w:rPr>
                <w:rFonts w:ascii="Times New Roman" w:hAnsi="Times New Roman" w:cs="Times New Roman"/>
                <w:sz w:val="24"/>
                <w:szCs w:val="24"/>
              </w:rPr>
              <w:t>13</w:t>
            </w:r>
          </w:p>
        </w:tc>
        <w:tc>
          <w:tcPr>
            <w:tcW w:w="688" w:type="dxa"/>
            <w:vAlign w:val="center"/>
          </w:tcPr>
          <w:p w:rsidR="00566EC0" w:rsidRDefault="00566EC0" w:rsidP="00EC28D7">
            <w:pPr>
              <w:jc w:val="center"/>
              <w:rPr>
                <w:rFonts w:ascii="Times New Roman" w:hAnsi="Times New Roman" w:cs="Times New Roman"/>
                <w:sz w:val="24"/>
                <w:szCs w:val="24"/>
              </w:rPr>
            </w:pPr>
            <w:r w:rsidRPr="00885B0B">
              <w:rPr>
                <w:rFonts w:ascii="Times New Roman" w:hAnsi="Times New Roman" w:cs="Times New Roman"/>
                <w:sz w:val="24"/>
                <w:szCs w:val="24"/>
              </w:rPr>
              <w:t>4</w:t>
            </w:r>
          </w:p>
        </w:tc>
        <w:tc>
          <w:tcPr>
            <w:tcW w:w="572" w:type="dxa"/>
            <w:vAlign w:val="center"/>
          </w:tcPr>
          <w:p w:rsidR="00566EC0" w:rsidRDefault="00566EC0" w:rsidP="00EC28D7">
            <w:pPr>
              <w:jc w:val="center"/>
              <w:rPr>
                <w:rFonts w:ascii="Times New Roman" w:hAnsi="Times New Roman" w:cs="Times New Roman"/>
                <w:sz w:val="24"/>
                <w:szCs w:val="24"/>
              </w:rPr>
            </w:pPr>
            <w:r>
              <w:rPr>
                <w:rFonts w:ascii="Times New Roman" w:hAnsi="Times New Roman" w:cs="Times New Roman"/>
                <w:sz w:val="24"/>
                <w:szCs w:val="24"/>
              </w:rPr>
              <w:t>5</w:t>
            </w:r>
          </w:p>
        </w:tc>
        <w:tc>
          <w:tcPr>
            <w:tcW w:w="5220" w:type="dxa"/>
            <w:vAlign w:val="center"/>
          </w:tcPr>
          <w:p w:rsidR="00566EC0" w:rsidRDefault="00566EC0" w:rsidP="00EC28D7">
            <w:pPr>
              <w:jc w:val="both"/>
              <w:rPr>
                <w:rFonts w:ascii="Times New Roman" w:hAnsi="Times New Roman" w:cs="Times New Roman"/>
                <w:sz w:val="24"/>
                <w:szCs w:val="24"/>
              </w:rPr>
            </w:pPr>
            <w:r>
              <w:rPr>
                <w:rFonts w:ascii="Times New Roman" w:hAnsi="Times New Roman" w:cs="Times New Roman"/>
                <w:sz w:val="24"/>
                <w:szCs w:val="24"/>
              </w:rPr>
              <w:t>нес</w:t>
            </w:r>
            <w:r w:rsidRPr="00741B0A">
              <w:rPr>
                <w:rFonts w:ascii="Times New Roman" w:hAnsi="Times New Roman" w:cs="Times New Roman"/>
                <w:sz w:val="24"/>
                <w:szCs w:val="24"/>
              </w:rPr>
              <w:t>облюдение порядка формирования</w:t>
            </w:r>
            <w:r>
              <w:rPr>
                <w:rFonts w:ascii="Times New Roman" w:hAnsi="Times New Roman" w:cs="Times New Roman"/>
                <w:sz w:val="24"/>
                <w:szCs w:val="24"/>
              </w:rPr>
              <w:t xml:space="preserve"> и представления</w:t>
            </w:r>
            <w:r w:rsidRPr="00005067">
              <w:rPr>
                <w:rFonts w:ascii="Times New Roman" w:eastAsia="Times New Roman" w:hAnsi="Times New Roman" w:cs="Times New Roman"/>
                <w:sz w:val="28"/>
                <w:szCs w:val="28"/>
                <w:lang w:eastAsia="ru-RU"/>
              </w:rPr>
              <w:t xml:space="preserve"> </w:t>
            </w:r>
            <w:r w:rsidRPr="004F4458">
              <w:rPr>
                <w:rFonts w:ascii="Times New Roman" w:eastAsia="Times New Roman" w:hAnsi="Times New Roman" w:cs="Times New Roman"/>
                <w:sz w:val="24"/>
                <w:szCs w:val="24"/>
                <w:lang w:eastAsia="ru-RU"/>
              </w:rPr>
              <w:t>Отчета о проведенных контрольных мероприятиях за отчетный квартал</w:t>
            </w:r>
            <w:r>
              <w:rPr>
                <w:rFonts w:ascii="Times New Roman" w:eastAsia="Times New Roman" w:hAnsi="Times New Roman" w:cs="Times New Roman"/>
                <w:sz w:val="24"/>
                <w:szCs w:val="24"/>
                <w:lang w:eastAsia="ru-RU"/>
              </w:rPr>
              <w:t>;</w:t>
            </w:r>
          </w:p>
        </w:tc>
        <w:tc>
          <w:tcPr>
            <w:tcW w:w="736" w:type="dxa"/>
            <w:vAlign w:val="center"/>
          </w:tcPr>
          <w:p w:rsidR="00566EC0" w:rsidRDefault="00566EC0" w:rsidP="00EC28D7">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59" w:type="dxa"/>
            <w:vAlign w:val="center"/>
          </w:tcPr>
          <w:p w:rsidR="00566EC0" w:rsidRDefault="00566EC0" w:rsidP="00EC28D7">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3" w:type="dxa"/>
            <w:vAlign w:val="center"/>
          </w:tcPr>
          <w:p w:rsidR="00566EC0" w:rsidRDefault="00566EC0" w:rsidP="00EC28D7">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36" w:type="dxa"/>
            <w:vAlign w:val="center"/>
          </w:tcPr>
          <w:p w:rsidR="00566EC0" w:rsidRDefault="00566EC0" w:rsidP="00EC28D7">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59" w:type="dxa"/>
            <w:vAlign w:val="center"/>
          </w:tcPr>
          <w:p w:rsidR="00566EC0" w:rsidRDefault="00566EC0" w:rsidP="00EC28D7">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3" w:type="dxa"/>
            <w:vAlign w:val="center"/>
          </w:tcPr>
          <w:p w:rsidR="00566EC0" w:rsidRDefault="00566EC0" w:rsidP="00EC28D7">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2222" w:type="dxa"/>
            <w:vAlign w:val="center"/>
          </w:tcPr>
          <w:p w:rsidR="00566EC0" w:rsidRPr="00C05472" w:rsidRDefault="00566EC0" w:rsidP="00455DE1">
            <w:pPr>
              <w:jc w:val="center"/>
              <w:rPr>
                <w:rFonts w:ascii="Times New Roman" w:hAnsi="Times New Roman" w:cs="Times New Roman"/>
                <w:sz w:val="24"/>
                <w:szCs w:val="24"/>
              </w:rPr>
            </w:pPr>
            <w:r>
              <w:rPr>
                <w:rFonts w:ascii="Times New Roman" w:hAnsi="Times New Roman" w:cs="Times New Roman"/>
                <w:sz w:val="24"/>
                <w:szCs w:val="24"/>
              </w:rPr>
              <w:t>значимый</w:t>
            </w:r>
          </w:p>
        </w:tc>
      </w:tr>
      <w:tr w:rsidR="00566EC0" w:rsidTr="00DA4AB2">
        <w:tc>
          <w:tcPr>
            <w:tcW w:w="882" w:type="dxa"/>
            <w:vMerge/>
          </w:tcPr>
          <w:p w:rsidR="00566EC0" w:rsidRDefault="00566EC0" w:rsidP="00EC28D7">
            <w:pPr>
              <w:jc w:val="center"/>
              <w:rPr>
                <w:rFonts w:ascii="Times New Roman" w:hAnsi="Times New Roman" w:cs="Times New Roman"/>
                <w:sz w:val="24"/>
                <w:szCs w:val="24"/>
              </w:rPr>
            </w:pPr>
          </w:p>
        </w:tc>
        <w:tc>
          <w:tcPr>
            <w:tcW w:w="693" w:type="dxa"/>
            <w:vAlign w:val="center"/>
          </w:tcPr>
          <w:p w:rsidR="00566EC0" w:rsidRPr="00FF5278" w:rsidRDefault="00566EC0" w:rsidP="00226008">
            <w:pPr>
              <w:jc w:val="center"/>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lang w:val="en-US"/>
              </w:rPr>
              <w:t>3</w:t>
            </w:r>
          </w:p>
        </w:tc>
        <w:tc>
          <w:tcPr>
            <w:tcW w:w="688" w:type="dxa"/>
            <w:vAlign w:val="center"/>
          </w:tcPr>
          <w:p w:rsidR="00566EC0" w:rsidRPr="00885B0B" w:rsidRDefault="00566EC0" w:rsidP="00EC28D7">
            <w:pPr>
              <w:jc w:val="center"/>
              <w:rPr>
                <w:rFonts w:ascii="Times New Roman" w:hAnsi="Times New Roman" w:cs="Times New Roman"/>
                <w:sz w:val="24"/>
                <w:szCs w:val="24"/>
              </w:rPr>
            </w:pPr>
            <w:r>
              <w:rPr>
                <w:rFonts w:ascii="Times New Roman" w:hAnsi="Times New Roman" w:cs="Times New Roman"/>
                <w:sz w:val="24"/>
                <w:szCs w:val="24"/>
              </w:rPr>
              <w:t>4</w:t>
            </w:r>
          </w:p>
        </w:tc>
        <w:tc>
          <w:tcPr>
            <w:tcW w:w="572" w:type="dxa"/>
            <w:vAlign w:val="center"/>
          </w:tcPr>
          <w:p w:rsidR="00566EC0" w:rsidRDefault="00566EC0" w:rsidP="00EC28D7">
            <w:pPr>
              <w:jc w:val="center"/>
              <w:rPr>
                <w:rFonts w:ascii="Times New Roman" w:hAnsi="Times New Roman" w:cs="Times New Roman"/>
                <w:sz w:val="24"/>
                <w:szCs w:val="24"/>
              </w:rPr>
            </w:pPr>
            <w:r>
              <w:rPr>
                <w:rFonts w:ascii="Times New Roman" w:hAnsi="Times New Roman" w:cs="Times New Roman"/>
                <w:sz w:val="24"/>
                <w:szCs w:val="24"/>
              </w:rPr>
              <w:t>6</w:t>
            </w:r>
          </w:p>
        </w:tc>
        <w:tc>
          <w:tcPr>
            <w:tcW w:w="5220" w:type="dxa"/>
            <w:vAlign w:val="center"/>
          </w:tcPr>
          <w:p w:rsidR="00566EC0" w:rsidRDefault="00566EC0" w:rsidP="00226008">
            <w:pPr>
              <w:jc w:val="both"/>
              <w:rPr>
                <w:rFonts w:ascii="Times New Roman" w:hAnsi="Times New Roman" w:cs="Times New Roman"/>
                <w:sz w:val="24"/>
                <w:szCs w:val="24"/>
              </w:rPr>
            </w:pPr>
            <w:r w:rsidRPr="00885B0B">
              <w:rPr>
                <w:rFonts w:ascii="Times New Roman" w:hAnsi="Times New Roman" w:cs="Times New Roman"/>
                <w:sz w:val="24"/>
                <w:szCs w:val="24"/>
              </w:rPr>
              <w:t xml:space="preserve">иные риски по пункту </w:t>
            </w:r>
            <w:r>
              <w:rPr>
                <w:rFonts w:ascii="Times New Roman" w:hAnsi="Times New Roman" w:cs="Times New Roman"/>
                <w:sz w:val="24"/>
                <w:szCs w:val="24"/>
              </w:rPr>
              <w:t>4</w:t>
            </w:r>
            <w:r w:rsidRPr="00885B0B">
              <w:rPr>
                <w:rFonts w:ascii="Times New Roman" w:hAnsi="Times New Roman" w:cs="Times New Roman"/>
                <w:sz w:val="24"/>
                <w:szCs w:val="24"/>
              </w:rPr>
              <w:t xml:space="preserve"> направлени</w:t>
            </w:r>
            <w:r>
              <w:rPr>
                <w:rFonts w:ascii="Times New Roman" w:hAnsi="Times New Roman" w:cs="Times New Roman"/>
                <w:sz w:val="24"/>
                <w:szCs w:val="24"/>
              </w:rPr>
              <w:t>я</w:t>
            </w:r>
            <w:r w:rsidRPr="00885B0B">
              <w:rPr>
                <w:rFonts w:ascii="Times New Roman" w:hAnsi="Times New Roman" w:cs="Times New Roman"/>
                <w:sz w:val="24"/>
                <w:szCs w:val="24"/>
              </w:rPr>
              <w:t xml:space="preserve"> деятельности</w:t>
            </w:r>
            <w:r w:rsidRPr="00EC28D7">
              <w:rPr>
                <w:rFonts w:ascii="Times New Roman" w:hAnsi="Times New Roman" w:cs="Times New Roman"/>
                <w:sz w:val="24"/>
                <w:szCs w:val="24"/>
              </w:rPr>
              <w:t xml:space="preserve"> </w:t>
            </w:r>
            <w:r>
              <w:rPr>
                <w:rFonts w:ascii="Times New Roman" w:hAnsi="Times New Roman" w:cs="Times New Roman"/>
                <w:sz w:val="24"/>
                <w:szCs w:val="24"/>
                <w:lang w:val="en-US"/>
              </w:rPr>
              <w:t>XIII</w:t>
            </w:r>
            <w:r>
              <w:rPr>
                <w:rFonts w:ascii="Times New Roman" w:hAnsi="Times New Roman" w:cs="Times New Roman"/>
                <w:sz w:val="24"/>
                <w:szCs w:val="24"/>
              </w:rPr>
              <w:t>.</w:t>
            </w:r>
          </w:p>
        </w:tc>
        <w:tc>
          <w:tcPr>
            <w:tcW w:w="736" w:type="dxa"/>
            <w:vAlign w:val="center"/>
          </w:tcPr>
          <w:p w:rsidR="00566EC0" w:rsidRDefault="00566EC0" w:rsidP="003331DD">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59" w:type="dxa"/>
            <w:vAlign w:val="center"/>
          </w:tcPr>
          <w:p w:rsidR="00566EC0" w:rsidRDefault="00566EC0" w:rsidP="003331DD">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3" w:type="dxa"/>
            <w:vAlign w:val="center"/>
          </w:tcPr>
          <w:p w:rsidR="00566EC0" w:rsidRDefault="00566EC0" w:rsidP="003331DD">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36" w:type="dxa"/>
            <w:vAlign w:val="center"/>
          </w:tcPr>
          <w:p w:rsidR="00566EC0" w:rsidRDefault="00566EC0" w:rsidP="003331DD">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59" w:type="dxa"/>
            <w:vAlign w:val="center"/>
          </w:tcPr>
          <w:p w:rsidR="00566EC0" w:rsidRDefault="00566EC0" w:rsidP="003331DD">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3" w:type="dxa"/>
            <w:vAlign w:val="center"/>
          </w:tcPr>
          <w:p w:rsidR="00566EC0" w:rsidRDefault="00566EC0" w:rsidP="003331DD">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2222" w:type="dxa"/>
            <w:vAlign w:val="center"/>
          </w:tcPr>
          <w:p w:rsidR="00566EC0" w:rsidRPr="00643310" w:rsidRDefault="00566EC0" w:rsidP="003331DD">
            <w:pPr>
              <w:jc w:val="center"/>
              <w:rPr>
                <w:rFonts w:ascii="Times New Roman" w:hAnsi="Times New Roman" w:cs="Times New Roman"/>
                <w:sz w:val="24"/>
                <w:szCs w:val="24"/>
              </w:rPr>
            </w:pPr>
            <w:r>
              <w:rPr>
                <w:rFonts w:ascii="Times New Roman" w:hAnsi="Times New Roman" w:cs="Times New Roman"/>
                <w:sz w:val="24"/>
                <w:szCs w:val="24"/>
              </w:rPr>
              <w:t>низкий</w:t>
            </w:r>
          </w:p>
        </w:tc>
      </w:tr>
      <w:tr w:rsidR="00566EC0" w:rsidTr="00DA4AB2">
        <w:tc>
          <w:tcPr>
            <w:tcW w:w="882" w:type="dxa"/>
            <w:vMerge w:val="restart"/>
          </w:tcPr>
          <w:p w:rsidR="00566EC0" w:rsidRDefault="00566EC0" w:rsidP="00EC28D7">
            <w:pPr>
              <w:jc w:val="center"/>
              <w:rPr>
                <w:rFonts w:ascii="Times New Roman" w:hAnsi="Times New Roman" w:cs="Times New Roman"/>
                <w:sz w:val="24"/>
                <w:szCs w:val="24"/>
              </w:rPr>
            </w:pPr>
            <w:r>
              <w:rPr>
                <w:rFonts w:ascii="Times New Roman" w:hAnsi="Times New Roman" w:cs="Times New Roman"/>
                <w:sz w:val="24"/>
                <w:szCs w:val="24"/>
              </w:rPr>
              <w:t>5</w:t>
            </w:r>
            <w:r w:rsidRPr="002A0BAD">
              <w:rPr>
                <w:rFonts w:ascii="Times New Roman" w:hAnsi="Times New Roman" w:cs="Times New Roman"/>
                <w:sz w:val="24"/>
                <w:szCs w:val="24"/>
                <w:lang w:val="en-US"/>
              </w:rPr>
              <w:t>.</w:t>
            </w:r>
          </w:p>
        </w:tc>
        <w:tc>
          <w:tcPr>
            <w:tcW w:w="13951" w:type="dxa"/>
            <w:gridSpan w:val="11"/>
            <w:vAlign w:val="center"/>
          </w:tcPr>
          <w:p w:rsidR="00566EC0" w:rsidRPr="00643310" w:rsidRDefault="00566EC0" w:rsidP="00BC0D3E">
            <w:pPr>
              <w:rPr>
                <w:rFonts w:ascii="Times New Roman" w:hAnsi="Times New Roman" w:cs="Times New Roman"/>
                <w:sz w:val="24"/>
                <w:szCs w:val="24"/>
              </w:rPr>
            </w:pPr>
            <w:r>
              <w:rPr>
                <w:rFonts w:ascii="Times New Roman" w:hAnsi="Times New Roman" w:cs="Times New Roman"/>
                <w:sz w:val="24"/>
                <w:szCs w:val="24"/>
              </w:rPr>
              <w:t>О</w:t>
            </w:r>
            <w:r w:rsidRPr="00885B0B">
              <w:rPr>
                <w:rFonts w:ascii="Times New Roman" w:hAnsi="Times New Roman" w:cs="Times New Roman"/>
                <w:sz w:val="24"/>
                <w:szCs w:val="24"/>
              </w:rPr>
              <w:t>существлени</w:t>
            </w:r>
            <w:r>
              <w:rPr>
                <w:rFonts w:ascii="Times New Roman" w:hAnsi="Times New Roman" w:cs="Times New Roman"/>
                <w:sz w:val="24"/>
                <w:szCs w:val="24"/>
              </w:rPr>
              <w:t>е</w:t>
            </w:r>
            <w:r w:rsidRPr="00524084">
              <w:rPr>
                <w:rFonts w:ascii="Times New Roman" w:eastAsia="Times New Roman" w:hAnsi="Times New Roman" w:cs="Times New Roman"/>
                <w:sz w:val="24"/>
                <w:szCs w:val="24"/>
                <w:lang w:eastAsia="ru-RU"/>
              </w:rPr>
              <w:t xml:space="preserve"> делопроизводства УФК</w:t>
            </w:r>
            <w:r>
              <w:rPr>
                <w:rFonts w:ascii="Times New Roman" w:eastAsia="Times New Roman" w:hAnsi="Times New Roman" w:cs="Times New Roman"/>
                <w:sz w:val="24"/>
                <w:szCs w:val="24"/>
                <w:lang w:eastAsia="ru-RU"/>
              </w:rPr>
              <w:t>:</w:t>
            </w:r>
          </w:p>
        </w:tc>
      </w:tr>
      <w:tr w:rsidR="00566EC0" w:rsidTr="00DA4AB2">
        <w:tc>
          <w:tcPr>
            <w:tcW w:w="882" w:type="dxa"/>
            <w:vMerge/>
          </w:tcPr>
          <w:p w:rsidR="00566EC0" w:rsidRDefault="00566EC0" w:rsidP="00EC28D7">
            <w:pPr>
              <w:jc w:val="center"/>
            </w:pPr>
          </w:p>
        </w:tc>
        <w:tc>
          <w:tcPr>
            <w:tcW w:w="693" w:type="dxa"/>
            <w:vAlign w:val="center"/>
          </w:tcPr>
          <w:p w:rsidR="00566EC0" w:rsidRPr="00FF5278" w:rsidRDefault="00566EC0" w:rsidP="00226008">
            <w:pPr>
              <w:jc w:val="center"/>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lang w:val="en-US"/>
              </w:rPr>
              <w:t>3</w:t>
            </w:r>
          </w:p>
        </w:tc>
        <w:tc>
          <w:tcPr>
            <w:tcW w:w="688" w:type="dxa"/>
            <w:vAlign w:val="center"/>
          </w:tcPr>
          <w:p w:rsidR="00566EC0" w:rsidRDefault="00566EC0" w:rsidP="00EC28D7">
            <w:pPr>
              <w:jc w:val="center"/>
              <w:rPr>
                <w:rFonts w:ascii="Times New Roman" w:hAnsi="Times New Roman" w:cs="Times New Roman"/>
                <w:sz w:val="24"/>
                <w:szCs w:val="24"/>
              </w:rPr>
            </w:pPr>
            <w:r>
              <w:rPr>
                <w:rFonts w:ascii="Times New Roman" w:hAnsi="Times New Roman" w:cs="Times New Roman"/>
                <w:sz w:val="24"/>
                <w:szCs w:val="24"/>
              </w:rPr>
              <w:t>5</w:t>
            </w:r>
          </w:p>
        </w:tc>
        <w:tc>
          <w:tcPr>
            <w:tcW w:w="572" w:type="dxa"/>
            <w:vAlign w:val="center"/>
          </w:tcPr>
          <w:p w:rsidR="00566EC0" w:rsidRDefault="00566EC0" w:rsidP="00EC28D7">
            <w:pPr>
              <w:jc w:val="center"/>
              <w:rPr>
                <w:rFonts w:ascii="Times New Roman" w:hAnsi="Times New Roman" w:cs="Times New Roman"/>
                <w:sz w:val="24"/>
                <w:szCs w:val="24"/>
              </w:rPr>
            </w:pPr>
            <w:r>
              <w:rPr>
                <w:rFonts w:ascii="Times New Roman" w:hAnsi="Times New Roman" w:cs="Times New Roman"/>
                <w:sz w:val="24"/>
                <w:szCs w:val="24"/>
              </w:rPr>
              <w:t>1</w:t>
            </w:r>
          </w:p>
        </w:tc>
        <w:tc>
          <w:tcPr>
            <w:tcW w:w="5220" w:type="dxa"/>
            <w:vAlign w:val="center"/>
          </w:tcPr>
          <w:p w:rsidR="00566EC0" w:rsidRDefault="00566EC0" w:rsidP="00EC4BF7">
            <w:pPr>
              <w:autoSpaceDE w:val="0"/>
              <w:autoSpaceDN w:val="0"/>
              <w:adjustRightInd w:val="0"/>
              <w:jc w:val="both"/>
              <w:rPr>
                <w:rFonts w:ascii="Times New Roman" w:hAnsi="Times New Roman" w:cs="Times New Roman"/>
                <w:sz w:val="24"/>
                <w:szCs w:val="24"/>
              </w:rPr>
            </w:pPr>
            <w:r>
              <w:rPr>
                <w:rFonts w:ascii="Times New Roman" w:eastAsia="Times New Roman" w:hAnsi="Times New Roman" w:cs="Times New Roman"/>
                <w:sz w:val="24"/>
                <w:szCs w:val="24"/>
                <w:lang w:eastAsia="ru-RU"/>
              </w:rPr>
              <w:t>несоблюдение требований по о</w:t>
            </w:r>
            <w:r w:rsidRPr="00524084">
              <w:rPr>
                <w:rFonts w:ascii="Times New Roman" w:eastAsia="Times New Roman" w:hAnsi="Times New Roman" w:cs="Times New Roman"/>
                <w:sz w:val="24"/>
                <w:szCs w:val="24"/>
                <w:lang w:eastAsia="ru-RU"/>
              </w:rPr>
              <w:t>рганизаци</w:t>
            </w:r>
            <w:r>
              <w:rPr>
                <w:rFonts w:ascii="Times New Roman" w:eastAsia="Times New Roman" w:hAnsi="Times New Roman" w:cs="Times New Roman"/>
                <w:sz w:val="24"/>
                <w:szCs w:val="24"/>
                <w:lang w:eastAsia="ru-RU"/>
              </w:rPr>
              <w:t>и</w:t>
            </w:r>
            <w:r w:rsidRPr="00524084">
              <w:rPr>
                <w:rFonts w:ascii="Times New Roman" w:eastAsia="Times New Roman" w:hAnsi="Times New Roman" w:cs="Times New Roman"/>
                <w:sz w:val="24"/>
                <w:szCs w:val="24"/>
                <w:lang w:eastAsia="ru-RU"/>
              </w:rPr>
              <w:t xml:space="preserve"> единой системы делопроизводства УФК</w:t>
            </w:r>
            <w:r>
              <w:rPr>
                <w:rFonts w:ascii="Times New Roman" w:eastAsia="Times New Roman" w:hAnsi="Times New Roman" w:cs="Times New Roman"/>
                <w:sz w:val="24"/>
                <w:szCs w:val="24"/>
                <w:lang w:eastAsia="ru-RU"/>
              </w:rPr>
              <w:t>;</w:t>
            </w:r>
          </w:p>
        </w:tc>
        <w:tc>
          <w:tcPr>
            <w:tcW w:w="736" w:type="dxa"/>
            <w:vAlign w:val="center"/>
          </w:tcPr>
          <w:p w:rsidR="00566EC0" w:rsidRPr="00FF6D83" w:rsidRDefault="00566EC0" w:rsidP="00EC28D7">
            <w:pPr>
              <w:jc w:val="center"/>
              <w:rPr>
                <w:rFonts w:ascii="Times New Roman" w:hAnsi="Times New Roman" w:cs="Times New Roman"/>
                <w:sz w:val="24"/>
                <w:szCs w:val="24"/>
              </w:rPr>
            </w:pPr>
            <w:r>
              <w:rPr>
                <w:rFonts w:ascii="Times New Roman" w:hAnsi="Times New Roman" w:cs="Times New Roman"/>
                <w:sz w:val="24"/>
                <w:szCs w:val="24"/>
              </w:rPr>
              <w:t>–</w:t>
            </w:r>
          </w:p>
        </w:tc>
        <w:tc>
          <w:tcPr>
            <w:tcW w:w="759" w:type="dxa"/>
            <w:vAlign w:val="center"/>
          </w:tcPr>
          <w:p w:rsidR="00566EC0" w:rsidRPr="00FF6D83" w:rsidRDefault="00566EC0" w:rsidP="00EC28D7">
            <w:pPr>
              <w:jc w:val="center"/>
              <w:rPr>
                <w:rFonts w:ascii="Times New Roman" w:hAnsi="Times New Roman" w:cs="Times New Roman"/>
                <w:sz w:val="24"/>
                <w:szCs w:val="24"/>
              </w:rPr>
            </w:pPr>
            <w:r>
              <w:rPr>
                <w:rFonts w:ascii="Times New Roman" w:hAnsi="Times New Roman" w:cs="Times New Roman"/>
                <w:sz w:val="24"/>
                <w:szCs w:val="24"/>
              </w:rPr>
              <w:t>Х</w:t>
            </w:r>
          </w:p>
        </w:tc>
        <w:tc>
          <w:tcPr>
            <w:tcW w:w="783" w:type="dxa"/>
            <w:vAlign w:val="center"/>
          </w:tcPr>
          <w:p w:rsidR="00566EC0" w:rsidRPr="00FF6D83" w:rsidRDefault="00566EC0" w:rsidP="00EC28D7">
            <w:pPr>
              <w:jc w:val="center"/>
              <w:rPr>
                <w:rFonts w:ascii="Times New Roman" w:hAnsi="Times New Roman" w:cs="Times New Roman"/>
                <w:sz w:val="24"/>
                <w:szCs w:val="24"/>
              </w:rPr>
            </w:pPr>
            <w:r>
              <w:rPr>
                <w:rFonts w:ascii="Times New Roman" w:hAnsi="Times New Roman" w:cs="Times New Roman"/>
                <w:sz w:val="24"/>
                <w:szCs w:val="24"/>
              </w:rPr>
              <w:t>–</w:t>
            </w:r>
          </w:p>
        </w:tc>
        <w:tc>
          <w:tcPr>
            <w:tcW w:w="736" w:type="dxa"/>
            <w:vAlign w:val="center"/>
          </w:tcPr>
          <w:p w:rsidR="00566EC0" w:rsidRPr="00FF6D83" w:rsidRDefault="00566EC0" w:rsidP="00EC28D7">
            <w:pPr>
              <w:jc w:val="center"/>
              <w:rPr>
                <w:rFonts w:ascii="Times New Roman" w:hAnsi="Times New Roman" w:cs="Times New Roman"/>
                <w:sz w:val="24"/>
                <w:szCs w:val="24"/>
              </w:rPr>
            </w:pPr>
            <w:r>
              <w:rPr>
                <w:rFonts w:ascii="Times New Roman" w:hAnsi="Times New Roman" w:cs="Times New Roman"/>
                <w:sz w:val="24"/>
                <w:szCs w:val="24"/>
              </w:rPr>
              <w:t>Х</w:t>
            </w:r>
          </w:p>
        </w:tc>
        <w:tc>
          <w:tcPr>
            <w:tcW w:w="759" w:type="dxa"/>
            <w:vAlign w:val="center"/>
          </w:tcPr>
          <w:p w:rsidR="00566EC0" w:rsidRPr="00FF6D83" w:rsidRDefault="00566EC0" w:rsidP="00EC28D7">
            <w:pPr>
              <w:jc w:val="center"/>
              <w:rPr>
                <w:rFonts w:ascii="Times New Roman" w:hAnsi="Times New Roman" w:cs="Times New Roman"/>
                <w:sz w:val="24"/>
                <w:szCs w:val="24"/>
              </w:rPr>
            </w:pPr>
            <w:r>
              <w:rPr>
                <w:rFonts w:ascii="Times New Roman" w:hAnsi="Times New Roman" w:cs="Times New Roman"/>
                <w:sz w:val="24"/>
                <w:szCs w:val="24"/>
              </w:rPr>
              <w:t>–</w:t>
            </w:r>
          </w:p>
        </w:tc>
        <w:tc>
          <w:tcPr>
            <w:tcW w:w="783" w:type="dxa"/>
            <w:vAlign w:val="center"/>
          </w:tcPr>
          <w:p w:rsidR="00566EC0" w:rsidRPr="00FF6D83" w:rsidRDefault="00566EC0" w:rsidP="00EC28D7">
            <w:pPr>
              <w:jc w:val="center"/>
              <w:rPr>
                <w:rFonts w:ascii="Times New Roman" w:hAnsi="Times New Roman" w:cs="Times New Roman"/>
                <w:sz w:val="24"/>
                <w:szCs w:val="24"/>
              </w:rPr>
            </w:pPr>
            <w:r>
              <w:rPr>
                <w:rFonts w:ascii="Times New Roman" w:hAnsi="Times New Roman" w:cs="Times New Roman"/>
                <w:sz w:val="24"/>
                <w:szCs w:val="24"/>
              </w:rPr>
              <w:t>–</w:t>
            </w:r>
          </w:p>
        </w:tc>
        <w:tc>
          <w:tcPr>
            <w:tcW w:w="2222" w:type="dxa"/>
            <w:vAlign w:val="center"/>
          </w:tcPr>
          <w:p w:rsidR="00566EC0" w:rsidRDefault="00566EC0" w:rsidP="00F15C70">
            <w:pPr>
              <w:jc w:val="center"/>
            </w:pPr>
            <w:r>
              <w:rPr>
                <w:rFonts w:ascii="Times New Roman" w:hAnsi="Times New Roman" w:cs="Times New Roman"/>
                <w:sz w:val="24"/>
                <w:szCs w:val="24"/>
              </w:rPr>
              <w:t>средний</w:t>
            </w:r>
          </w:p>
        </w:tc>
      </w:tr>
      <w:tr w:rsidR="00566EC0" w:rsidTr="00DA4AB2">
        <w:tc>
          <w:tcPr>
            <w:tcW w:w="882" w:type="dxa"/>
            <w:vMerge/>
          </w:tcPr>
          <w:p w:rsidR="00566EC0" w:rsidRDefault="00566EC0" w:rsidP="00EC28D7">
            <w:pPr>
              <w:jc w:val="center"/>
              <w:rPr>
                <w:rFonts w:ascii="Times New Roman" w:hAnsi="Times New Roman" w:cs="Times New Roman"/>
                <w:sz w:val="24"/>
                <w:szCs w:val="24"/>
              </w:rPr>
            </w:pPr>
          </w:p>
        </w:tc>
        <w:tc>
          <w:tcPr>
            <w:tcW w:w="693" w:type="dxa"/>
            <w:vAlign w:val="center"/>
          </w:tcPr>
          <w:p w:rsidR="00566EC0" w:rsidRPr="00FF5278" w:rsidRDefault="00566EC0" w:rsidP="00226008">
            <w:pPr>
              <w:jc w:val="center"/>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lang w:val="en-US"/>
              </w:rPr>
              <w:t>3</w:t>
            </w:r>
          </w:p>
        </w:tc>
        <w:tc>
          <w:tcPr>
            <w:tcW w:w="688" w:type="dxa"/>
            <w:vAlign w:val="center"/>
          </w:tcPr>
          <w:p w:rsidR="00566EC0" w:rsidRDefault="00566EC0" w:rsidP="003331DD">
            <w:pPr>
              <w:jc w:val="center"/>
              <w:rPr>
                <w:rFonts w:ascii="Times New Roman" w:hAnsi="Times New Roman" w:cs="Times New Roman"/>
                <w:sz w:val="24"/>
                <w:szCs w:val="24"/>
              </w:rPr>
            </w:pPr>
            <w:r>
              <w:rPr>
                <w:rFonts w:ascii="Times New Roman" w:hAnsi="Times New Roman" w:cs="Times New Roman"/>
                <w:sz w:val="24"/>
                <w:szCs w:val="24"/>
              </w:rPr>
              <w:t>5</w:t>
            </w:r>
          </w:p>
        </w:tc>
        <w:tc>
          <w:tcPr>
            <w:tcW w:w="572" w:type="dxa"/>
            <w:vAlign w:val="center"/>
          </w:tcPr>
          <w:p w:rsidR="00566EC0" w:rsidRDefault="00566EC0" w:rsidP="0064500A">
            <w:pPr>
              <w:jc w:val="center"/>
              <w:rPr>
                <w:rFonts w:ascii="Times New Roman" w:hAnsi="Times New Roman" w:cs="Times New Roman"/>
                <w:sz w:val="24"/>
                <w:szCs w:val="24"/>
              </w:rPr>
            </w:pPr>
            <w:r>
              <w:rPr>
                <w:rFonts w:ascii="Times New Roman" w:hAnsi="Times New Roman" w:cs="Times New Roman"/>
                <w:sz w:val="24"/>
                <w:szCs w:val="24"/>
              </w:rPr>
              <w:t>2</w:t>
            </w:r>
          </w:p>
        </w:tc>
        <w:tc>
          <w:tcPr>
            <w:tcW w:w="5220" w:type="dxa"/>
            <w:vAlign w:val="center"/>
          </w:tcPr>
          <w:p w:rsidR="00566EC0" w:rsidRPr="00524084" w:rsidRDefault="00566EC0" w:rsidP="00EC4BF7">
            <w:pPr>
              <w:tabs>
                <w:tab w:val="left" w:pos="1440"/>
              </w:tabs>
              <w:autoSpaceDE w:val="0"/>
              <w:autoSpaceDN w:val="0"/>
              <w:adjustRightInd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несоблюдение порядка о</w:t>
            </w:r>
            <w:r w:rsidRPr="00524084">
              <w:rPr>
                <w:rFonts w:ascii="Times New Roman" w:eastAsia="Times New Roman" w:hAnsi="Times New Roman" w:cs="Times New Roman"/>
                <w:sz w:val="24"/>
                <w:szCs w:val="24"/>
                <w:lang w:eastAsia="ru-RU"/>
              </w:rPr>
              <w:t>существлени</w:t>
            </w:r>
            <w:r>
              <w:rPr>
                <w:rFonts w:ascii="Times New Roman" w:eastAsia="Times New Roman" w:hAnsi="Times New Roman" w:cs="Times New Roman"/>
                <w:sz w:val="24"/>
                <w:szCs w:val="24"/>
                <w:lang w:eastAsia="ru-RU"/>
              </w:rPr>
              <w:t>я</w:t>
            </w:r>
            <w:r w:rsidRPr="00524084">
              <w:rPr>
                <w:rFonts w:ascii="Times New Roman" w:eastAsia="Times New Roman" w:hAnsi="Times New Roman" w:cs="Times New Roman"/>
                <w:sz w:val="24"/>
                <w:szCs w:val="24"/>
                <w:lang w:eastAsia="ru-RU"/>
              </w:rPr>
              <w:t xml:space="preserve"> работы </w:t>
            </w:r>
            <w:r w:rsidRPr="00524084">
              <w:rPr>
                <w:rFonts w:ascii="Times New Roman" w:eastAsia="Times New Roman" w:hAnsi="Times New Roman" w:cs="Times New Roman"/>
                <w:iCs/>
                <w:sz w:val="24"/>
                <w:szCs w:val="24"/>
                <w:lang w:eastAsia="ru-RU"/>
              </w:rPr>
              <w:t>по приему, учету и регистрации входящей и исходящей корреспонденции, в том числе полученной по электронным каналам связи</w:t>
            </w:r>
            <w:r>
              <w:rPr>
                <w:rFonts w:ascii="Times New Roman" w:eastAsia="Times New Roman" w:hAnsi="Times New Roman" w:cs="Times New Roman"/>
                <w:iCs/>
                <w:sz w:val="24"/>
                <w:szCs w:val="24"/>
                <w:lang w:eastAsia="ru-RU"/>
              </w:rPr>
              <w:t>;</w:t>
            </w:r>
          </w:p>
        </w:tc>
        <w:tc>
          <w:tcPr>
            <w:tcW w:w="736" w:type="dxa"/>
            <w:vAlign w:val="center"/>
          </w:tcPr>
          <w:p w:rsidR="00566EC0" w:rsidRPr="00FF6D83" w:rsidRDefault="00566EC0" w:rsidP="003331DD">
            <w:pPr>
              <w:jc w:val="center"/>
              <w:rPr>
                <w:rFonts w:ascii="Times New Roman" w:hAnsi="Times New Roman" w:cs="Times New Roman"/>
                <w:sz w:val="24"/>
                <w:szCs w:val="24"/>
              </w:rPr>
            </w:pPr>
            <w:r>
              <w:rPr>
                <w:rFonts w:ascii="Times New Roman" w:hAnsi="Times New Roman" w:cs="Times New Roman"/>
                <w:sz w:val="24"/>
                <w:szCs w:val="24"/>
              </w:rPr>
              <w:t>–</w:t>
            </w:r>
          </w:p>
        </w:tc>
        <w:tc>
          <w:tcPr>
            <w:tcW w:w="759" w:type="dxa"/>
            <w:vAlign w:val="center"/>
          </w:tcPr>
          <w:p w:rsidR="00566EC0" w:rsidRPr="00FF6D83" w:rsidRDefault="00566EC0" w:rsidP="003331DD">
            <w:pPr>
              <w:jc w:val="center"/>
              <w:rPr>
                <w:rFonts w:ascii="Times New Roman" w:hAnsi="Times New Roman" w:cs="Times New Roman"/>
                <w:sz w:val="24"/>
                <w:szCs w:val="24"/>
              </w:rPr>
            </w:pPr>
            <w:r>
              <w:rPr>
                <w:rFonts w:ascii="Times New Roman" w:hAnsi="Times New Roman" w:cs="Times New Roman"/>
                <w:sz w:val="24"/>
                <w:szCs w:val="24"/>
              </w:rPr>
              <w:t>Х</w:t>
            </w:r>
          </w:p>
        </w:tc>
        <w:tc>
          <w:tcPr>
            <w:tcW w:w="783" w:type="dxa"/>
            <w:vAlign w:val="center"/>
          </w:tcPr>
          <w:p w:rsidR="00566EC0" w:rsidRPr="00FF6D83" w:rsidRDefault="00566EC0" w:rsidP="003331DD">
            <w:pPr>
              <w:jc w:val="center"/>
              <w:rPr>
                <w:rFonts w:ascii="Times New Roman" w:hAnsi="Times New Roman" w:cs="Times New Roman"/>
                <w:sz w:val="24"/>
                <w:szCs w:val="24"/>
              </w:rPr>
            </w:pPr>
            <w:r>
              <w:rPr>
                <w:rFonts w:ascii="Times New Roman" w:hAnsi="Times New Roman" w:cs="Times New Roman"/>
                <w:sz w:val="24"/>
                <w:szCs w:val="24"/>
              </w:rPr>
              <w:t>–</w:t>
            </w:r>
          </w:p>
        </w:tc>
        <w:tc>
          <w:tcPr>
            <w:tcW w:w="736" w:type="dxa"/>
            <w:vAlign w:val="center"/>
          </w:tcPr>
          <w:p w:rsidR="00566EC0" w:rsidRPr="00FF6D83" w:rsidRDefault="00566EC0" w:rsidP="003331DD">
            <w:pPr>
              <w:jc w:val="center"/>
              <w:rPr>
                <w:rFonts w:ascii="Times New Roman" w:hAnsi="Times New Roman" w:cs="Times New Roman"/>
                <w:sz w:val="24"/>
                <w:szCs w:val="24"/>
              </w:rPr>
            </w:pPr>
            <w:r>
              <w:rPr>
                <w:rFonts w:ascii="Times New Roman" w:hAnsi="Times New Roman" w:cs="Times New Roman"/>
                <w:sz w:val="24"/>
                <w:szCs w:val="24"/>
              </w:rPr>
              <w:t>Х</w:t>
            </w:r>
          </w:p>
        </w:tc>
        <w:tc>
          <w:tcPr>
            <w:tcW w:w="759" w:type="dxa"/>
            <w:vAlign w:val="center"/>
          </w:tcPr>
          <w:p w:rsidR="00566EC0" w:rsidRPr="00FF6D83" w:rsidRDefault="00566EC0" w:rsidP="003331DD">
            <w:pPr>
              <w:jc w:val="center"/>
              <w:rPr>
                <w:rFonts w:ascii="Times New Roman" w:hAnsi="Times New Roman" w:cs="Times New Roman"/>
                <w:sz w:val="24"/>
                <w:szCs w:val="24"/>
              </w:rPr>
            </w:pPr>
            <w:r>
              <w:rPr>
                <w:rFonts w:ascii="Times New Roman" w:hAnsi="Times New Roman" w:cs="Times New Roman"/>
                <w:sz w:val="24"/>
                <w:szCs w:val="24"/>
              </w:rPr>
              <w:t>–</w:t>
            </w:r>
          </w:p>
        </w:tc>
        <w:tc>
          <w:tcPr>
            <w:tcW w:w="783" w:type="dxa"/>
            <w:vAlign w:val="center"/>
          </w:tcPr>
          <w:p w:rsidR="00566EC0" w:rsidRPr="00FF6D83" w:rsidRDefault="00566EC0" w:rsidP="003331DD">
            <w:pPr>
              <w:jc w:val="center"/>
              <w:rPr>
                <w:rFonts w:ascii="Times New Roman" w:hAnsi="Times New Roman" w:cs="Times New Roman"/>
                <w:sz w:val="24"/>
                <w:szCs w:val="24"/>
              </w:rPr>
            </w:pPr>
            <w:r>
              <w:rPr>
                <w:rFonts w:ascii="Times New Roman" w:hAnsi="Times New Roman" w:cs="Times New Roman"/>
                <w:sz w:val="24"/>
                <w:szCs w:val="24"/>
              </w:rPr>
              <w:t>–</w:t>
            </w:r>
          </w:p>
        </w:tc>
        <w:tc>
          <w:tcPr>
            <w:tcW w:w="2222" w:type="dxa"/>
            <w:vAlign w:val="center"/>
          </w:tcPr>
          <w:p w:rsidR="00566EC0" w:rsidRDefault="00566EC0" w:rsidP="00F15C70">
            <w:pPr>
              <w:jc w:val="center"/>
            </w:pPr>
            <w:r>
              <w:rPr>
                <w:rFonts w:ascii="Times New Roman" w:hAnsi="Times New Roman" w:cs="Times New Roman"/>
                <w:sz w:val="24"/>
                <w:szCs w:val="24"/>
              </w:rPr>
              <w:t>средний</w:t>
            </w:r>
          </w:p>
        </w:tc>
      </w:tr>
      <w:tr w:rsidR="00566EC0" w:rsidTr="00DA4AB2">
        <w:tc>
          <w:tcPr>
            <w:tcW w:w="882" w:type="dxa"/>
            <w:vMerge/>
          </w:tcPr>
          <w:p w:rsidR="00566EC0" w:rsidRDefault="00566EC0" w:rsidP="00EC28D7">
            <w:pPr>
              <w:jc w:val="center"/>
              <w:rPr>
                <w:rFonts w:ascii="Times New Roman" w:hAnsi="Times New Roman" w:cs="Times New Roman"/>
                <w:sz w:val="24"/>
                <w:szCs w:val="24"/>
              </w:rPr>
            </w:pPr>
          </w:p>
        </w:tc>
        <w:tc>
          <w:tcPr>
            <w:tcW w:w="693" w:type="dxa"/>
            <w:vAlign w:val="center"/>
          </w:tcPr>
          <w:p w:rsidR="00566EC0" w:rsidRPr="00FF5278" w:rsidRDefault="00566EC0" w:rsidP="00226008">
            <w:pPr>
              <w:jc w:val="center"/>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lang w:val="en-US"/>
              </w:rPr>
              <w:t>3</w:t>
            </w:r>
          </w:p>
        </w:tc>
        <w:tc>
          <w:tcPr>
            <w:tcW w:w="688" w:type="dxa"/>
            <w:vAlign w:val="center"/>
          </w:tcPr>
          <w:p w:rsidR="00566EC0" w:rsidRDefault="00566EC0" w:rsidP="003331DD">
            <w:pPr>
              <w:jc w:val="center"/>
              <w:rPr>
                <w:rFonts w:ascii="Times New Roman" w:hAnsi="Times New Roman" w:cs="Times New Roman"/>
                <w:sz w:val="24"/>
                <w:szCs w:val="24"/>
              </w:rPr>
            </w:pPr>
            <w:r>
              <w:rPr>
                <w:rFonts w:ascii="Times New Roman" w:hAnsi="Times New Roman" w:cs="Times New Roman"/>
                <w:sz w:val="24"/>
                <w:szCs w:val="24"/>
              </w:rPr>
              <w:t>5</w:t>
            </w:r>
          </w:p>
        </w:tc>
        <w:tc>
          <w:tcPr>
            <w:tcW w:w="572" w:type="dxa"/>
            <w:vAlign w:val="center"/>
          </w:tcPr>
          <w:p w:rsidR="00566EC0" w:rsidRDefault="00566EC0" w:rsidP="0064500A">
            <w:pPr>
              <w:jc w:val="center"/>
              <w:rPr>
                <w:rFonts w:ascii="Times New Roman" w:hAnsi="Times New Roman" w:cs="Times New Roman"/>
                <w:sz w:val="24"/>
                <w:szCs w:val="24"/>
              </w:rPr>
            </w:pPr>
            <w:r>
              <w:rPr>
                <w:rFonts w:ascii="Times New Roman" w:hAnsi="Times New Roman" w:cs="Times New Roman"/>
                <w:sz w:val="24"/>
                <w:szCs w:val="24"/>
              </w:rPr>
              <w:t>3</w:t>
            </w:r>
          </w:p>
        </w:tc>
        <w:tc>
          <w:tcPr>
            <w:tcW w:w="5220" w:type="dxa"/>
            <w:vAlign w:val="center"/>
          </w:tcPr>
          <w:p w:rsidR="00566EC0" w:rsidRPr="00524084" w:rsidRDefault="00566EC0" w:rsidP="0064500A">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несоблюдение порядка </w:t>
            </w:r>
            <w:r w:rsidRPr="00524084">
              <w:rPr>
                <w:rFonts w:ascii="Times New Roman" w:eastAsia="Times New Roman" w:hAnsi="Times New Roman" w:cs="Times New Roman"/>
                <w:sz w:val="24"/>
                <w:szCs w:val="24"/>
                <w:lang w:eastAsia="ru-RU"/>
              </w:rPr>
              <w:t>работы с бланками документов и печатями УФК с воспроизведением Государственного герба Российской Федерации, а также со штампами УФК</w:t>
            </w:r>
            <w:r>
              <w:rPr>
                <w:rFonts w:ascii="Times New Roman" w:eastAsia="Times New Roman" w:hAnsi="Times New Roman" w:cs="Times New Roman"/>
                <w:sz w:val="24"/>
                <w:szCs w:val="24"/>
                <w:lang w:eastAsia="ru-RU"/>
              </w:rPr>
              <w:t>;</w:t>
            </w:r>
          </w:p>
        </w:tc>
        <w:tc>
          <w:tcPr>
            <w:tcW w:w="736" w:type="dxa"/>
            <w:vAlign w:val="center"/>
          </w:tcPr>
          <w:p w:rsidR="00566EC0" w:rsidRPr="00FF6D83" w:rsidRDefault="00566EC0" w:rsidP="003331DD">
            <w:pPr>
              <w:jc w:val="center"/>
              <w:rPr>
                <w:rFonts w:ascii="Times New Roman" w:hAnsi="Times New Roman" w:cs="Times New Roman"/>
                <w:sz w:val="24"/>
                <w:szCs w:val="24"/>
              </w:rPr>
            </w:pPr>
            <w:r>
              <w:rPr>
                <w:rFonts w:ascii="Times New Roman" w:hAnsi="Times New Roman" w:cs="Times New Roman"/>
                <w:sz w:val="24"/>
                <w:szCs w:val="24"/>
              </w:rPr>
              <w:t>–</w:t>
            </w:r>
          </w:p>
        </w:tc>
        <w:tc>
          <w:tcPr>
            <w:tcW w:w="759" w:type="dxa"/>
            <w:vAlign w:val="center"/>
          </w:tcPr>
          <w:p w:rsidR="00566EC0" w:rsidRPr="00FF6D83" w:rsidRDefault="00566EC0" w:rsidP="003331DD">
            <w:pPr>
              <w:jc w:val="center"/>
              <w:rPr>
                <w:rFonts w:ascii="Times New Roman" w:hAnsi="Times New Roman" w:cs="Times New Roman"/>
                <w:sz w:val="24"/>
                <w:szCs w:val="24"/>
              </w:rPr>
            </w:pPr>
            <w:r>
              <w:rPr>
                <w:rFonts w:ascii="Times New Roman" w:hAnsi="Times New Roman" w:cs="Times New Roman"/>
                <w:sz w:val="24"/>
                <w:szCs w:val="24"/>
              </w:rPr>
              <w:t>Х</w:t>
            </w:r>
          </w:p>
        </w:tc>
        <w:tc>
          <w:tcPr>
            <w:tcW w:w="783" w:type="dxa"/>
            <w:vAlign w:val="center"/>
          </w:tcPr>
          <w:p w:rsidR="00566EC0" w:rsidRPr="00FF6D83" w:rsidRDefault="00566EC0" w:rsidP="003331DD">
            <w:pPr>
              <w:jc w:val="center"/>
              <w:rPr>
                <w:rFonts w:ascii="Times New Roman" w:hAnsi="Times New Roman" w:cs="Times New Roman"/>
                <w:sz w:val="24"/>
                <w:szCs w:val="24"/>
              </w:rPr>
            </w:pPr>
            <w:r>
              <w:rPr>
                <w:rFonts w:ascii="Times New Roman" w:hAnsi="Times New Roman" w:cs="Times New Roman"/>
                <w:sz w:val="24"/>
                <w:szCs w:val="24"/>
              </w:rPr>
              <w:t>–</w:t>
            </w:r>
          </w:p>
        </w:tc>
        <w:tc>
          <w:tcPr>
            <w:tcW w:w="736" w:type="dxa"/>
            <w:vAlign w:val="center"/>
          </w:tcPr>
          <w:p w:rsidR="00566EC0" w:rsidRPr="00FF6D83" w:rsidRDefault="00566EC0" w:rsidP="003331DD">
            <w:pPr>
              <w:jc w:val="center"/>
              <w:rPr>
                <w:rFonts w:ascii="Times New Roman" w:hAnsi="Times New Roman" w:cs="Times New Roman"/>
                <w:sz w:val="24"/>
                <w:szCs w:val="24"/>
              </w:rPr>
            </w:pPr>
            <w:r>
              <w:rPr>
                <w:rFonts w:ascii="Times New Roman" w:hAnsi="Times New Roman" w:cs="Times New Roman"/>
                <w:sz w:val="24"/>
                <w:szCs w:val="24"/>
              </w:rPr>
              <w:t>Х</w:t>
            </w:r>
          </w:p>
        </w:tc>
        <w:tc>
          <w:tcPr>
            <w:tcW w:w="759" w:type="dxa"/>
            <w:vAlign w:val="center"/>
          </w:tcPr>
          <w:p w:rsidR="00566EC0" w:rsidRPr="00FF6D83" w:rsidRDefault="00566EC0" w:rsidP="003331DD">
            <w:pPr>
              <w:jc w:val="center"/>
              <w:rPr>
                <w:rFonts w:ascii="Times New Roman" w:hAnsi="Times New Roman" w:cs="Times New Roman"/>
                <w:sz w:val="24"/>
                <w:szCs w:val="24"/>
              </w:rPr>
            </w:pPr>
            <w:r>
              <w:rPr>
                <w:rFonts w:ascii="Times New Roman" w:hAnsi="Times New Roman" w:cs="Times New Roman"/>
                <w:sz w:val="24"/>
                <w:szCs w:val="24"/>
              </w:rPr>
              <w:t>–</w:t>
            </w:r>
          </w:p>
        </w:tc>
        <w:tc>
          <w:tcPr>
            <w:tcW w:w="783" w:type="dxa"/>
            <w:vAlign w:val="center"/>
          </w:tcPr>
          <w:p w:rsidR="00566EC0" w:rsidRPr="00FF6D83" w:rsidRDefault="00566EC0" w:rsidP="003331DD">
            <w:pPr>
              <w:jc w:val="center"/>
              <w:rPr>
                <w:rFonts w:ascii="Times New Roman" w:hAnsi="Times New Roman" w:cs="Times New Roman"/>
                <w:sz w:val="24"/>
                <w:szCs w:val="24"/>
              </w:rPr>
            </w:pPr>
            <w:r>
              <w:rPr>
                <w:rFonts w:ascii="Times New Roman" w:hAnsi="Times New Roman" w:cs="Times New Roman"/>
                <w:sz w:val="24"/>
                <w:szCs w:val="24"/>
              </w:rPr>
              <w:t>–</w:t>
            </w:r>
          </w:p>
        </w:tc>
        <w:tc>
          <w:tcPr>
            <w:tcW w:w="2222" w:type="dxa"/>
            <w:vAlign w:val="center"/>
          </w:tcPr>
          <w:p w:rsidR="00566EC0" w:rsidRDefault="00566EC0" w:rsidP="00F15C70">
            <w:pPr>
              <w:jc w:val="center"/>
            </w:pPr>
            <w:r>
              <w:rPr>
                <w:rFonts w:ascii="Times New Roman" w:hAnsi="Times New Roman" w:cs="Times New Roman"/>
                <w:sz w:val="24"/>
                <w:szCs w:val="24"/>
              </w:rPr>
              <w:t>средний</w:t>
            </w:r>
          </w:p>
        </w:tc>
      </w:tr>
      <w:tr w:rsidR="00566EC0" w:rsidTr="00DA4AB2">
        <w:tc>
          <w:tcPr>
            <w:tcW w:w="882" w:type="dxa"/>
            <w:vMerge/>
          </w:tcPr>
          <w:p w:rsidR="00566EC0" w:rsidRDefault="00566EC0" w:rsidP="00EC28D7">
            <w:pPr>
              <w:jc w:val="center"/>
              <w:rPr>
                <w:rFonts w:ascii="Times New Roman" w:hAnsi="Times New Roman" w:cs="Times New Roman"/>
                <w:sz w:val="24"/>
                <w:szCs w:val="24"/>
              </w:rPr>
            </w:pPr>
          </w:p>
        </w:tc>
        <w:tc>
          <w:tcPr>
            <w:tcW w:w="693" w:type="dxa"/>
            <w:vAlign w:val="center"/>
          </w:tcPr>
          <w:p w:rsidR="00566EC0" w:rsidRPr="00FF5278" w:rsidRDefault="00566EC0" w:rsidP="00226008">
            <w:pPr>
              <w:jc w:val="center"/>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lang w:val="en-US"/>
              </w:rPr>
              <w:t>3</w:t>
            </w:r>
          </w:p>
        </w:tc>
        <w:tc>
          <w:tcPr>
            <w:tcW w:w="688" w:type="dxa"/>
            <w:vAlign w:val="center"/>
          </w:tcPr>
          <w:p w:rsidR="00566EC0" w:rsidRDefault="00566EC0" w:rsidP="003331DD">
            <w:pPr>
              <w:jc w:val="center"/>
              <w:rPr>
                <w:rFonts w:ascii="Times New Roman" w:hAnsi="Times New Roman" w:cs="Times New Roman"/>
                <w:sz w:val="24"/>
                <w:szCs w:val="24"/>
              </w:rPr>
            </w:pPr>
            <w:r>
              <w:rPr>
                <w:rFonts w:ascii="Times New Roman" w:hAnsi="Times New Roman" w:cs="Times New Roman"/>
                <w:sz w:val="24"/>
                <w:szCs w:val="24"/>
              </w:rPr>
              <w:t>5</w:t>
            </w:r>
          </w:p>
        </w:tc>
        <w:tc>
          <w:tcPr>
            <w:tcW w:w="572" w:type="dxa"/>
            <w:vAlign w:val="center"/>
          </w:tcPr>
          <w:p w:rsidR="00566EC0" w:rsidRDefault="00566EC0" w:rsidP="0064500A">
            <w:pPr>
              <w:jc w:val="center"/>
              <w:rPr>
                <w:rFonts w:ascii="Times New Roman" w:hAnsi="Times New Roman" w:cs="Times New Roman"/>
                <w:sz w:val="24"/>
                <w:szCs w:val="24"/>
              </w:rPr>
            </w:pPr>
            <w:r>
              <w:rPr>
                <w:rFonts w:ascii="Times New Roman" w:hAnsi="Times New Roman" w:cs="Times New Roman"/>
                <w:sz w:val="24"/>
                <w:szCs w:val="24"/>
              </w:rPr>
              <w:t>4</w:t>
            </w:r>
          </w:p>
        </w:tc>
        <w:tc>
          <w:tcPr>
            <w:tcW w:w="5220" w:type="dxa"/>
            <w:vAlign w:val="center"/>
          </w:tcPr>
          <w:p w:rsidR="00566EC0" w:rsidRDefault="00566EC0" w:rsidP="0064500A">
            <w:pPr>
              <w:autoSpaceDE w:val="0"/>
              <w:autoSpaceDN w:val="0"/>
              <w:adjustRightInd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 xml:space="preserve">несоблюдение требований </w:t>
            </w:r>
            <w:r w:rsidRPr="00524084">
              <w:rPr>
                <w:rFonts w:ascii="Times New Roman" w:eastAsia="Times New Roman" w:hAnsi="Times New Roman" w:cs="Times New Roman"/>
                <w:iCs/>
                <w:sz w:val="24"/>
                <w:szCs w:val="24"/>
                <w:lang w:eastAsia="ru-RU"/>
              </w:rPr>
              <w:t>оформления приказов УФК</w:t>
            </w:r>
            <w:r>
              <w:rPr>
                <w:rFonts w:ascii="Times New Roman" w:eastAsia="Times New Roman" w:hAnsi="Times New Roman" w:cs="Times New Roman"/>
                <w:iCs/>
                <w:sz w:val="24"/>
                <w:szCs w:val="24"/>
                <w:lang w:eastAsia="ru-RU"/>
              </w:rPr>
              <w:t>;</w:t>
            </w:r>
          </w:p>
        </w:tc>
        <w:tc>
          <w:tcPr>
            <w:tcW w:w="736" w:type="dxa"/>
            <w:vAlign w:val="center"/>
          </w:tcPr>
          <w:p w:rsidR="00566EC0" w:rsidRPr="00FF6D83" w:rsidRDefault="00566EC0" w:rsidP="003331DD">
            <w:pPr>
              <w:jc w:val="center"/>
              <w:rPr>
                <w:rFonts w:ascii="Times New Roman" w:hAnsi="Times New Roman" w:cs="Times New Roman"/>
                <w:sz w:val="24"/>
                <w:szCs w:val="24"/>
              </w:rPr>
            </w:pPr>
            <w:r>
              <w:rPr>
                <w:rFonts w:ascii="Times New Roman" w:hAnsi="Times New Roman" w:cs="Times New Roman"/>
                <w:sz w:val="24"/>
                <w:szCs w:val="24"/>
              </w:rPr>
              <w:t>–</w:t>
            </w:r>
          </w:p>
        </w:tc>
        <w:tc>
          <w:tcPr>
            <w:tcW w:w="759" w:type="dxa"/>
            <w:vAlign w:val="center"/>
          </w:tcPr>
          <w:p w:rsidR="00566EC0" w:rsidRPr="00FF6D83" w:rsidRDefault="00566EC0" w:rsidP="003331DD">
            <w:pPr>
              <w:jc w:val="center"/>
              <w:rPr>
                <w:rFonts w:ascii="Times New Roman" w:hAnsi="Times New Roman" w:cs="Times New Roman"/>
                <w:sz w:val="24"/>
                <w:szCs w:val="24"/>
              </w:rPr>
            </w:pPr>
            <w:r>
              <w:rPr>
                <w:rFonts w:ascii="Times New Roman" w:hAnsi="Times New Roman" w:cs="Times New Roman"/>
                <w:sz w:val="24"/>
                <w:szCs w:val="24"/>
              </w:rPr>
              <w:t>Х</w:t>
            </w:r>
          </w:p>
        </w:tc>
        <w:tc>
          <w:tcPr>
            <w:tcW w:w="783" w:type="dxa"/>
            <w:vAlign w:val="center"/>
          </w:tcPr>
          <w:p w:rsidR="00566EC0" w:rsidRPr="00FF6D83" w:rsidRDefault="00566EC0" w:rsidP="003331DD">
            <w:pPr>
              <w:jc w:val="center"/>
              <w:rPr>
                <w:rFonts w:ascii="Times New Roman" w:hAnsi="Times New Roman" w:cs="Times New Roman"/>
                <w:sz w:val="24"/>
                <w:szCs w:val="24"/>
              </w:rPr>
            </w:pPr>
            <w:r>
              <w:rPr>
                <w:rFonts w:ascii="Times New Roman" w:hAnsi="Times New Roman" w:cs="Times New Roman"/>
                <w:sz w:val="24"/>
                <w:szCs w:val="24"/>
              </w:rPr>
              <w:t>–</w:t>
            </w:r>
          </w:p>
        </w:tc>
        <w:tc>
          <w:tcPr>
            <w:tcW w:w="736" w:type="dxa"/>
            <w:vAlign w:val="center"/>
          </w:tcPr>
          <w:p w:rsidR="00566EC0" w:rsidRPr="00FF6D83" w:rsidRDefault="00566EC0" w:rsidP="003331DD">
            <w:pPr>
              <w:jc w:val="center"/>
              <w:rPr>
                <w:rFonts w:ascii="Times New Roman" w:hAnsi="Times New Roman" w:cs="Times New Roman"/>
                <w:sz w:val="24"/>
                <w:szCs w:val="24"/>
              </w:rPr>
            </w:pPr>
            <w:r>
              <w:rPr>
                <w:rFonts w:ascii="Times New Roman" w:hAnsi="Times New Roman" w:cs="Times New Roman"/>
                <w:sz w:val="24"/>
                <w:szCs w:val="24"/>
              </w:rPr>
              <w:t>Х</w:t>
            </w:r>
          </w:p>
        </w:tc>
        <w:tc>
          <w:tcPr>
            <w:tcW w:w="759" w:type="dxa"/>
            <w:vAlign w:val="center"/>
          </w:tcPr>
          <w:p w:rsidR="00566EC0" w:rsidRPr="00FF6D83" w:rsidRDefault="00566EC0" w:rsidP="003331DD">
            <w:pPr>
              <w:jc w:val="center"/>
              <w:rPr>
                <w:rFonts w:ascii="Times New Roman" w:hAnsi="Times New Roman" w:cs="Times New Roman"/>
                <w:sz w:val="24"/>
                <w:szCs w:val="24"/>
              </w:rPr>
            </w:pPr>
            <w:r>
              <w:rPr>
                <w:rFonts w:ascii="Times New Roman" w:hAnsi="Times New Roman" w:cs="Times New Roman"/>
                <w:sz w:val="24"/>
                <w:szCs w:val="24"/>
              </w:rPr>
              <w:t>–</w:t>
            </w:r>
          </w:p>
        </w:tc>
        <w:tc>
          <w:tcPr>
            <w:tcW w:w="783" w:type="dxa"/>
            <w:vAlign w:val="center"/>
          </w:tcPr>
          <w:p w:rsidR="00566EC0" w:rsidRPr="00FF6D83" w:rsidRDefault="00566EC0" w:rsidP="003331DD">
            <w:pPr>
              <w:jc w:val="center"/>
              <w:rPr>
                <w:rFonts w:ascii="Times New Roman" w:hAnsi="Times New Roman" w:cs="Times New Roman"/>
                <w:sz w:val="24"/>
                <w:szCs w:val="24"/>
              </w:rPr>
            </w:pPr>
            <w:r>
              <w:rPr>
                <w:rFonts w:ascii="Times New Roman" w:hAnsi="Times New Roman" w:cs="Times New Roman"/>
                <w:sz w:val="24"/>
                <w:szCs w:val="24"/>
              </w:rPr>
              <w:t>–</w:t>
            </w:r>
          </w:p>
        </w:tc>
        <w:tc>
          <w:tcPr>
            <w:tcW w:w="2222" w:type="dxa"/>
            <w:vAlign w:val="center"/>
          </w:tcPr>
          <w:p w:rsidR="00566EC0" w:rsidRDefault="00566EC0" w:rsidP="00F15C70">
            <w:pPr>
              <w:jc w:val="center"/>
            </w:pPr>
            <w:r>
              <w:rPr>
                <w:rFonts w:ascii="Times New Roman" w:hAnsi="Times New Roman" w:cs="Times New Roman"/>
                <w:sz w:val="24"/>
                <w:szCs w:val="24"/>
              </w:rPr>
              <w:t>средний</w:t>
            </w:r>
          </w:p>
        </w:tc>
      </w:tr>
      <w:tr w:rsidR="00566EC0" w:rsidTr="00DA4AB2">
        <w:tc>
          <w:tcPr>
            <w:tcW w:w="882" w:type="dxa"/>
            <w:vMerge/>
          </w:tcPr>
          <w:p w:rsidR="00566EC0" w:rsidRDefault="00566EC0" w:rsidP="00EC28D7">
            <w:pPr>
              <w:jc w:val="center"/>
              <w:rPr>
                <w:rFonts w:ascii="Times New Roman" w:hAnsi="Times New Roman" w:cs="Times New Roman"/>
                <w:sz w:val="24"/>
                <w:szCs w:val="24"/>
              </w:rPr>
            </w:pPr>
          </w:p>
        </w:tc>
        <w:tc>
          <w:tcPr>
            <w:tcW w:w="693" w:type="dxa"/>
            <w:vAlign w:val="center"/>
          </w:tcPr>
          <w:p w:rsidR="00566EC0" w:rsidRPr="00FF5278" w:rsidRDefault="00566EC0" w:rsidP="00226008">
            <w:pPr>
              <w:jc w:val="center"/>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lang w:val="en-US"/>
              </w:rPr>
              <w:t>3</w:t>
            </w:r>
          </w:p>
        </w:tc>
        <w:tc>
          <w:tcPr>
            <w:tcW w:w="688" w:type="dxa"/>
            <w:vAlign w:val="center"/>
          </w:tcPr>
          <w:p w:rsidR="00566EC0" w:rsidRDefault="00566EC0" w:rsidP="003331DD">
            <w:pPr>
              <w:jc w:val="center"/>
              <w:rPr>
                <w:rFonts w:ascii="Times New Roman" w:hAnsi="Times New Roman" w:cs="Times New Roman"/>
                <w:sz w:val="24"/>
                <w:szCs w:val="24"/>
              </w:rPr>
            </w:pPr>
            <w:r>
              <w:rPr>
                <w:rFonts w:ascii="Times New Roman" w:hAnsi="Times New Roman" w:cs="Times New Roman"/>
                <w:sz w:val="24"/>
                <w:szCs w:val="24"/>
              </w:rPr>
              <w:t>5</w:t>
            </w:r>
          </w:p>
        </w:tc>
        <w:tc>
          <w:tcPr>
            <w:tcW w:w="572" w:type="dxa"/>
            <w:vAlign w:val="center"/>
          </w:tcPr>
          <w:p w:rsidR="00566EC0" w:rsidRDefault="00566EC0" w:rsidP="003331DD">
            <w:pPr>
              <w:jc w:val="center"/>
              <w:rPr>
                <w:rFonts w:ascii="Times New Roman" w:hAnsi="Times New Roman" w:cs="Times New Roman"/>
                <w:sz w:val="24"/>
                <w:szCs w:val="24"/>
              </w:rPr>
            </w:pPr>
            <w:r>
              <w:rPr>
                <w:rFonts w:ascii="Times New Roman" w:hAnsi="Times New Roman" w:cs="Times New Roman"/>
                <w:sz w:val="24"/>
                <w:szCs w:val="24"/>
              </w:rPr>
              <w:t>5</w:t>
            </w:r>
          </w:p>
        </w:tc>
        <w:tc>
          <w:tcPr>
            <w:tcW w:w="5220" w:type="dxa"/>
            <w:vAlign w:val="center"/>
          </w:tcPr>
          <w:p w:rsidR="00566EC0" w:rsidRPr="00524084" w:rsidRDefault="00566EC0" w:rsidP="0064500A">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несоблюдение порядка </w:t>
            </w:r>
            <w:r w:rsidRPr="00524084">
              <w:rPr>
                <w:rFonts w:ascii="Times New Roman" w:eastAsia="Times New Roman" w:hAnsi="Times New Roman" w:cs="Times New Roman"/>
                <w:sz w:val="24"/>
                <w:szCs w:val="24"/>
                <w:lang w:eastAsia="ru-RU"/>
              </w:rPr>
              <w:t>работы по рассмотрению устных и письменных обращений граждан и организаций</w:t>
            </w:r>
            <w:r>
              <w:rPr>
                <w:rFonts w:ascii="Times New Roman" w:eastAsia="Times New Roman" w:hAnsi="Times New Roman" w:cs="Times New Roman"/>
                <w:sz w:val="24"/>
                <w:szCs w:val="24"/>
                <w:lang w:eastAsia="ru-RU"/>
              </w:rPr>
              <w:t>;</w:t>
            </w:r>
          </w:p>
        </w:tc>
        <w:tc>
          <w:tcPr>
            <w:tcW w:w="736" w:type="dxa"/>
            <w:vAlign w:val="center"/>
          </w:tcPr>
          <w:p w:rsidR="00566EC0" w:rsidRPr="00FF6D83" w:rsidRDefault="00566EC0" w:rsidP="003331DD">
            <w:pPr>
              <w:jc w:val="center"/>
              <w:rPr>
                <w:rFonts w:ascii="Times New Roman" w:hAnsi="Times New Roman" w:cs="Times New Roman"/>
                <w:sz w:val="24"/>
                <w:szCs w:val="24"/>
              </w:rPr>
            </w:pPr>
            <w:r>
              <w:rPr>
                <w:rFonts w:ascii="Times New Roman" w:hAnsi="Times New Roman" w:cs="Times New Roman"/>
                <w:sz w:val="24"/>
                <w:szCs w:val="24"/>
              </w:rPr>
              <w:t>–</w:t>
            </w:r>
          </w:p>
        </w:tc>
        <w:tc>
          <w:tcPr>
            <w:tcW w:w="759" w:type="dxa"/>
            <w:vAlign w:val="center"/>
          </w:tcPr>
          <w:p w:rsidR="00566EC0" w:rsidRPr="00FF6D83" w:rsidRDefault="00566EC0" w:rsidP="003331DD">
            <w:pPr>
              <w:jc w:val="center"/>
              <w:rPr>
                <w:rFonts w:ascii="Times New Roman" w:hAnsi="Times New Roman" w:cs="Times New Roman"/>
                <w:sz w:val="24"/>
                <w:szCs w:val="24"/>
              </w:rPr>
            </w:pPr>
            <w:r>
              <w:rPr>
                <w:rFonts w:ascii="Times New Roman" w:hAnsi="Times New Roman" w:cs="Times New Roman"/>
                <w:sz w:val="24"/>
                <w:szCs w:val="24"/>
              </w:rPr>
              <w:t>Х</w:t>
            </w:r>
          </w:p>
        </w:tc>
        <w:tc>
          <w:tcPr>
            <w:tcW w:w="783" w:type="dxa"/>
            <w:vAlign w:val="center"/>
          </w:tcPr>
          <w:p w:rsidR="00566EC0" w:rsidRPr="00FF6D83" w:rsidRDefault="00566EC0" w:rsidP="003331DD">
            <w:pPr>
              <w:jc w:val="center"/>
              <w:rPr>
                <w:rFonts w:ascii="Times New Roman" w:hAnsi="Times New Roman" w:cs="Times New Roman"/>
                <w:sz w:val="24"/>
                <w:szCs w:val="24"/>
              </w:rPr>
            </w:pPr>
            <w:r>
              <w:rPr>
                <w:rFonts w:ascii="Times New Roman" w:hAnsi="Times New Roman" w:cs="Times New Roman"/>
                <w:sz w:val="24"/>
                <w:szCs w:val="24"/>
              </w:rPr>
              <w:t>–</w:t>
            </w:r>
          </w:p>
        </w:tc>
        <w:tc>
          <w:tcPr>
            <w:tcW w:w="736" w:type="dxa"/>
            <w:vAlign w:val="center"/>
          </w:tcPr>
          <w:p w:rsidR="00566EC0" w:rsidRPr="00FF6D83" w:rsidRDefault="00566EC0" w:rsidP="003331DD">
            <w:pPr>
              <w:jc w:val="center"/>
              <w:rPr>
                <w:rFonts w:ascii="Times New Roman" w:hAnsi="Times New Roman" w:cs="Times New Roman"/>
                <w:sz w:val="24"/>
                <w:szCs w:val="24"/>
              </w:rPr>
            </w:pPr>
            <w:r>
              <w:rPr>
                <w:rFonts w:ascii="Times New Roman" w:hAnsi="Times New Roman" w:cs="Times New Roman"/>
                <w:sz w:val="24"/>
                <w:szCs w:val="24"/>
              </w:rPr>
              <w:t>Х</w:t>
            </w:r>
          </w:p>
        </w:tc>
        <w:tc>
          <w:tcPr>
            <w:tcW w:w="759" w:type="dxa"/>
            <w:vAlign w:val="center"/>
          </w:tcPr>
          <w:p w:rsidR="00566EC0" w:rsidRPr="00FF6D83" w:rsidRDefault="00566EC0" w:rsidP="003331DD">
            <w:pPr>
              <w:jc w:val="center"/>
              <w:rPr>
                <w:rFonts w:ascii="Times New Roman" w:hAnsi="Times New Roman" w:cs="Times New Roman"/>
                <w:sz w:val="24"/>
                <w:szCs w:val="24"/>
              </w:rPr>
            </w:pPr>
            <w:r>
              <w:rPr>
                <w:rFonts w:ascii="Times New Roman" w:hAnsi="Times New Roman" w:cs="Times New Roman"/>
                <w:sz w:val="24"/>
                <w:szCs w:val="24"/>
              </w:rPr>
              <w:t>–</w:t>
            </w:r>
          </w:p>
        </w:tc>
        <w:tc>
          <w:tcPr>
            <w:tcW w:w="783" w:type="dxa"/>
            <w:vAlign w:val="center"/>
          </w:tcPr>
          <w:p w:rsidR="00566EC0" w:rsidRPr="00FF6D83" w:rsidRDefault="00566EC0" w:rsidP="003331DD">
            <w:pPr>
              <w:jc w:val="center"/>
              <w:rPr>
                <w:rFonts w:ascii="Times New Roman" w:hAnsi="Times New Roman" w:cs="Times New Roman"/>
                <w:sz w:val="24"/>
                <w:szCs w:val="24"/>
              </w:rPr>
            </w:pPr>
            <w:r>
              <w:rPr>
                <w:rFonts w:ascii="Times New Roman" w:hAnsi="Times New Roman" w:cs="Times New Roman"/>
                <w:sz w:val="24"/>
                <w:szCs w:val="24"/>
              </w:rPr>
              <w:t>–</w:t>
            </w:r>
          </w:p>
        </w:tc>
        <w:tc>
          <w:tcPr>
            <w:tcW w:w="2222" w:type="dxa"/>
            <w:vAlign w:val="center"/>
          </w:tcPr>
          <w:p w:rsidR="00566EC0" w:rsidRDefault="00566EC0" w:rsidP="00F15C70">
            <w:pPr>
              <w:jc w:val="center"/>
            </w:pPr>
            <w:r>
              <w:rPr>
                <w:rFonts w:ascii="Times New Roman" w:hAnsi="Times New Roman" w:cs="Times New Roman"/>
                <w:sz w:val="24"/>
                <w:szCs w:val="24"/>
              </w:rPr>
              <w:t>средний</w:t>
            </w:r>
          </w:p>
        </w:tc>
      </w:tr>
      <w:tr w:rsidR="00566EC0" w:rsidTr="00DA4AB2">
        <w:tc>
          <w:tcPr>
            <w:tcW w:w="882" w:type="dxa"/>
            <w:vMerge/>
          </w:tcPr>
          <w:p w:rsidR="00566EC0" w:rsidRDefault="00566EC0" w:rsidP="00EC28D7">
            <w:pPr>
              <w:jc w:val="center"/>
              <w:rPr>
                <w:rFonts w:ascii="Times New Roman" w:hAnsi="Times New Roman" w:cs="Times New Roman"/>
                <w:sz w:val="24"/>
                <w:szCs w:val="24"/>
              </w:rPr>
            </w:pPr>
          </w:p>
        </w:tc>
        <w:tc>
          <w:tcPr>
            <w:tcW w:w="693" w:type="dxa"/>
            <w:vAlign w:val="center"/>
          </w:tcPr>
          <w:p w:rsidR="00566EC0" w:rsidRPr="00FF5278" w:rsidRDefault="00566EC0" w:rsidP="00226008">
            <w:pPr>
              <w:jc w:val="center"/>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lang w:val="en-US"/>
              </w:rPr>
              <w:t>3</w:t>
            </w:r>
          </w:p>
        </w:tc>
        <w:tc>
          <w:tcPr>
            <w:tcW w:w="688" w:type="dxa"/>
            <w:vAlign w:val="center"/>
          </w:tcPr>
          <w:p w:rsidR="00566EC0" w:rsidRDefault="00566EC0" w:rsidP="003331DD">
            <w:pPr>
              <w:jc w:val="center"/>
              <w:rPr>
                <w:rFonts w:ascii="Times New Roman" w:hAnsi="Times New Roman" w:cs="Times New Roman"/>
                <w:sz w:val="24"/>
                <w:szCs w:val="24"/>
              </w:rPr>
            </w:pPr>
            <w:r>
              <w:rPr>
                <w:rFonts w:ascii="Times New Roman" w:hAnsi="Times New Roman" w:cs="Times New Roman"/>
                <w:sz w:val="24"/>
                <w:szCs w:val="24"/>
              </w:rPr>
              <w:t>5</w:t>
            </w:r>
          </w:p>
        </w:tc>
        <w:tc>
          <w:tcPr>
            <w:tcW w:w="572" w:type="dxa"/>
            <w:vAlign w:val="center"/>
          </w:tcPr>
          <w:p w:rsidR="00566EC0" w:rsidRDefault="00566EC0" w:rsidP="003331DD">
            <w:pPr>
              <w:jc w:val="center"/>
              <w:rPr>
                <w:rFonts w:ascii="Times New Roman" w:hAnsi="Times New Roman" w:cs="Times New Roman"/>
                <w:sz w:val="24"/>
                <w:szCs w:val="24"/>
              </w:rPr>
            </w:pPr>
            <w:r>
              <w:rPr>
                <w:rFonts w:ascii="Times New Roman" w:hAnsi="Times New Roman" w:cs="Times New Roman"/>
                <w:sz w:val="24"/>
                <w:szCs w:val="24"/>
              </w:rPr>
              <w:t>6</w:t>
            </w:r>
          </w:p>
        </w:tc>
        <w:tc>
          <w:tcPr>
            <w:tcW w:w="5220" w:type="dxa"/>
            <w:vAlign w:val="center"/>
          </w:tcPr>
          <w:p w:rsidR="00566EC0" w:rsidRDefault="00566EC0" w:rsidP="0064500A">
            <w:pPr>
              <w:autoSpaceDE w:val="0"/>
              <w:autoSpaceDN w:val="0"/>
              <w:adjustRightInd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несоблюдение требований исполнительской дисциплины;</w:t>
            </w:r>
          </w:p>
        </w:tc>
        <w:tc>
          <w:tcPr>
            <w:tcW w:w="736" w:type="dxa"/>
            <w:vAlign w:val="center"/>
          </w:tcPr>
          <w:p w:rsidR="00566EC0" w:rsidRPr="00FF6D83" w:rsidRDefault="00566EC0" w:rsidP="003331DD">
            <w:pPr>
              <w:jc w:val="center"/>
              <w:rPr>
                <w:rFonts w:ascii="Times New Roman" w:hAnsi="Times New Roman" w:cs="Times New Roman"/>
                <w:sz w:val="24"/>
                <w:szCs w:val="24"/>
              </w:rPr>
            </w:pPr>
            <w:r>
              <w:rPr>
                <w:rFonts w:ascii="Times New Roman" w:hAnsi="Times New Roman" w:cs="Times New Roman"/>
                <w:sz w:val="24"/>
                <w:szCs w:val="24"/>
              </w:rPr>
              <w:t>–</w:t>
            </w:r>
          </w:p>
        </w:tc>
        <w:tc>
          <w:tcPr>
            <w:tcW w:w="759" w:type="dxa"/>
            <w:vAlign w:val="center"/>
          </w:tcPr>
          <w:p w:rsidR="00566EC0" w:rsidRPr="00FF6D83" w:rsidRDefault="00566EC0" w:rsidP="003331DD">
            <w:pPr>
              <w:jc w:val="center"/>
              <w:rPr>
                <w:rFonts w:ascii="Times New Roman" w:hAnsi="Times New Roman" w:cs="Times New Roman"/>
                <w:sz w:val="24"/>
                <w:szCs w:val="24"/>
              </w:rPr>
            </w:pPr>
            <w:r>
              <w:rPr>
                <w:rFonts w:ascii="Times New Roman" w:hAnsi="Times New Roman" w:cs="Times New Roman"/>
                <w:sz w:val="24"/>
                <w:szCs w:val="24"/>
              </w:rPr>
              <w:t>Х</w:t>
            </w:r>
          </w:p>
        </w:tc>
        <w:tc>
          <w:tcPr>
            <w:tcW w:w="783" w:type="dxa"/>
            <w:vAlign w:val="center"/>
          </w:tcPr>
          <w:p w:rsidR="00566EC0" w:rsidRPr="00FF6D83" w:rsidRDefault="00566EC0" w:rsidP="003331DD">
            <w:pPr>
              <w:jc w:val="center"/>
              <w:rPr>
                <w:rFonts w:ascii="Times New Roman" w:hAnsi="Times New Roman" w:cs="Times New Roman"/>
                <w:sz w:val="24"/>
                <w:szCs w:val="24"/>
              </w:rPr>
            </w:pPr>
            <w:r>
              <w:rPr>
                <w:rFonts w:ascii="Times New Roman" w:hAnsi="Times New Roman" w:cs="Times New Roman"/>
                <w:sz w:val="24"/>
                <w:szCs w:val="24"/>
              </w:rPr>
              <w:t>–</w:t>
            </w:r>
          </w:p>
        </w:tc>
        <w:tc>
          <w:tcPr>
            <w:tcW w:w="736" w:type="dxa"/>
            <w:vAlign w:val="center"/>
          </w:tcPr>
          <w:p w:rsidR="00566EC0" w:rsidRPr="00FF6D83" w:rsidRDefault="00566EC0" w:rsidP="003331DD">
            <w:pPr>
              <w:jc w:val="center"/>
              <w:rPr>
                <w:rFonts w:ascii="Times New Roman" w:hAnsi="Times New Roman" w:cs="Times New Roman"/>
                <w:sz w:val="24"/>
                <w:szCs w:val="24"/>
              </w:rPr>
            </w:pPr>
            <w:r>
              <w:rPr>
                <w:rFonts w:ascii="Times New Roman" w:hAnsi="Times New Roman" w:cs="Times New Roman"/>
                <w:sz w:val="24"/>
                <w:szCs w:val="24"/>
              </w:rPr>
              <w:t>Х</w:t>
            </w:r>
          </w:p>
        </w:tc>
        <w:tc>
          <w:tcPr>
            <w:tcW w:w="759" w:type="dxa"/>
            <w:vAlign w:val="center"/>
          </w:tcPr>
          <w:p w:rsidR="00566EC0" w:rsidRPr="00FF6D83" w:rsidRDefault="00566EC0" w:rsidP="003331DD">
            <w:pPr>
              <w:jc w:val="center"/>
              <w:rPr>
                <w:rFonts w:ascii="Times New Roman" w:hAnsi="Times New Roman" w:cs="Times New Roman"/>
                <w:sz w:val="24"/>
                <w:szCs w:val="24"/>
              </w:rPr>
            </w:pPr>
            <w:r>
              <w:rPr>
                <w:rFonts w:ascii="Times New Roman" w:hAnsi="Times New Roman" w:cs="Times New Roman"/>
                <w:sz w:val="24"/>
                <w:szCs w:val="24"/>
              </w:rPr>
              <w:t>–</w:t>
            </w:r>
          </w:p>
        </w:tc>
        <w:tc>
          <w:tcPr>
            <w:tcW w:w="783" w:type="dxa"/>
            <w:vAlign w:val="center"/>
          </w:tcPr>
          <w:p w:rsidR="00566EC0" w:rsidRPr="00FF6D83" w:rsidRDefault="00566EC0" w:rsidP="003331DD">
            <w:pPr>
              <w:jc w:val="center"/>
              <w:rPr>
                <w:rFonts w:ascii="Times New Roman" w:hAnsi="Times New Roman" w:cs="Times New Roman"/>
                <w:sz w:val="24"/>
                <w:szCs w:val="24"/>
              </w:rPr>
            </w:pPr>
            <w:r>
              <w:rPr>
                <w:rFonts w:ascii="Times New Roman" w:hAnsi="Times New Roman" w:cs="Times New Roman"/>
                <w:sz w:val="24"/>
                <w:szCs w:val="24"/>
              </w:rPr>
              <w:t>–</w:t>
            </w:r>
          </w:p>
        </w:tc>
        <w:tc>
          <w:tcPr>
            <w:tcW w:w="2222" w:type="dxa"/>
            <w:vAlign w:val="center"/>
          </w:tcPr>
          <w:p w:rsidR="00566EC0" w:rsidRDefault="00566EC0" w:rsidP="00F15C70">
            <w:pPr>
              <w:jc w:val="center"/>
            </w:pPr>
            <w:r>
              <w:rPr>
                <w:rFonts w:ascii="Times New Roman" w:hAnsi="Times New Roman" w:cs="Times New Roman"/>
                <w:sz w:val="24"/>
                <w:szCs w:val="24"/>
              </w:rPr>
              <w:t>средний</w:t>
            </w:r>
          </w:p>
        </w:tc>
      </w:tr>
      <w:tr w:rsidR="00566EC0" w:rsidTr="00DA4AB2">
        <w:tc>
          <w:tcPr>
            <w:tcW w:w="882" w:type="dxa"/>
            <w:vMerge/>
          </w:tcPr>
          <w:p w:rsidR="00566EC0" w:rsidRDefault="00566EC0" w:rsidP="00EC28D7">
            <w:pPr>
              <w:jc w:val="center"/>
              <w:rPr>
                <w:rFonts w:ascii="Times New Roman" w:hAnsi="Times New Roman" w:cs="Times New Roman"/>
                <w:sz w:val="24"/>
                <w:szCs w:val="24"/>
              </w:rPr>
            </w:pPr>
          </w:p>
        </w:tc>
        <w:tc>
          <w:tcPr>
            <w:tcW w:w="693" w:type="dxa"/>
            <w:vAlign w:val="center"/>
          </w:tcPr>
          <w:p w:rsidR="00566EC0" w:rsidRPr="00FF5278" w:rsidRDefault="00566EC0" w:rsidP="00226008">
            <w:pPr>
              <w:jc w:val="center"/>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lang w:val="en-US"/>
              </w:rPr>
              <w:t>3</w:t>
            </w:r>
          </w:p>
        </w:tc>
        <w:tc>
          <w:tcPr>
            <w:tcW w:w="688" w:type="dxa"/>
            <w:vAlign w:val="center"/>
          </w:tcPr>
          <w:p w:rsidR="00566EC0" w:rsidRDefault="00566EC0" w:rsidP="003331DD">
            <w:pPr>
              <w:jc w:val="center"/>
              <w:rPr>
                <w:rFonts w:ascii="Times New Roman" w:hAnsi="Times New Roman" w:cs="Times New Roman"/>
                <w:sz w:val="24"/>
                <w:szCs w:val="24"/>
              </w:rPr>
            </w:pPr>
            <w:r>
              <w:rPr>
                <w:rFonts w:ascii="Times New Roman" w:hAnsi="Times New Roman" w:cs="Times New Roman"/>
                <w:sz w:val="24"/>
                <w:szCs w:val="24"/>
              </w:rPr>
              <w:t>5</w:t>
            </w:r>
          </w:p>
        </w:tc>
        <w:tc>
          <w:tcPr>
            <w:tcW w:w="572" w:type="dxa"/>
            <w:vAlign w:val="center"/>
          </w:tcPr>
          <w:p w:rsidR="00566EC0" w:rsidRDefault="00566EC0" w:rsidP="003331DD">
            <w:pPr>
              <w:jc w:val="center"/>
              <w:rPr>
                <w:rFonts w:ascii="Times New Roman" w:hAnsi="Times New Roman" w:cs="Times New Roman"/>
                <w:sz w:val="24"/>
                <w:szCs w:val="24"/>
              </w:rPr>
            </w:pPr>
            <w:r>
              <w:rPr>
                <w:rFonts w:ascii="Times New Roman" w:hAnsi="Times New Roman" w:cs="Times New Roman"/>
                <w:sz w:val="24"/>
                <w:szCs w:val="24"/>
              </w:rPr>
              <w:t>7</w:t>
            </w:r>
          </w:p>
        </w:tc>
        <w:tc>
          <w:tcPr>
            <w:tcW w:w="5220" w:type="dxa"/>
            <w:vAlign w:val="center"/>
          </w:tcPr>
          <w:p w:rsidR="00566EC0" w:rsidRPr="00524084" w:rsidRDefault="00566EC0">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несоблюдение порядка о</w:t>
            </w:r>
            <w:r w:rsidRPr="00524084">
              <w:rPr>
                <w:rFonts w:ascii="Times New Roman" w:eastAsia="Times New Roman" w:hAnsi="Times New Roman" w:cs="Times New Roman"/>
                <w:sz w:val="24"/>
                <w:szCs w:val="24"/>
                <w:lang w:eastAsia="ru-RU"/>
              </w:rPr>
              <w:t>существлени</w:t>
            </w:r>
            <w:r>
              <w:rPr>
                <w:rFonts w:ascii="Times New Roman" w:eastAsia="Times New Roman" w:hAnsi="Times New Roman" w:cs="Times New Roman"/>
                <w:sz w:val="24"/>
                <w:szCs w:val="24"/>
                <w:lang w:eastAsia="ru-RU"/>
              </w:rPr>
              <w:t>я</w:t>
            </w:r>
            <w:r w:rsidRPr="00524084">
              <w:rPr>
                <w:rFonts w:ascii="Times New Roman" w:eastAsia="Times New Roman" w:hAnsi="Times New Roman" w:cs="Times New Roman"/>
                <w:sz w:val="24"/>
                <w:szCs w:val="24"/>
                <w:lang w:eastAsia="ru-RU"/>
              </w:rPr>
              <w:t xml:space="preserve"> работы по комплектованию, хранению, учету и использованию архивных документов, образовавшихся в деятельности УФК</w:t>
            </w:r>
            <w:r>
              <w:rPr>
                <w:rFonts w:ascii="Times New Roman" w:eastAsia="Times New Roman" w:hAnsi="Times New Roman" w:cs="Times New Roman"/>
                <w:sz w:val="24"/>
                <w:szCs w:val="24"/>
                <w:lang w:eastAsia="ru-RU"/>
              </w:rPr>
              <w:t>;</w:t>
            </w:r>
          </w:p>
        </w:tc>
        <w:tc>
          <w:tcPr>
            <w:tcW w:w="736" w:type="dxa"/>
            <w:vAlign w:val="center"/>
          </w:tcPr>
          <w:p w:rsidR="00566EC0" w:rsidRPr="00FF6D83" w:rsidRDefault="00566EC0" w:rsidP="003331DD">
            <w:pPr>
              <w:jc w:val="center"/>
              <w:rPr>
                <w:rFonts w:ascii="Times New Roman" w:hAnsi="Times New Roman" w:cs="Times New Roman"/>
                <w:sz w:val="24"/>
                <w:szCs w:val="24"/>
              </w:rPr>
            </w:pPr>
            <w:r>
              <w:rPr>
                <w:rFonts w:ascii="Times New Roman" w:hAnsi="Times New Roman" w:cs="Times New Roman"/>
                <w:sz w:val="24"/>
                <w:szCs w:val="24"/>
              </w:rPr>
              <w:t>–</w:t>
            </w:r>
          </w:p>
        </w:tc>
        <w:tc>
          <w:tcPr>
            <w:tcW w:w="759" w:type="dxa"/>
            <w:vAlign w:val="center"/>
          </w:tcPr>
          <w:p w:rsidR="00566EC0" w:rsidRPr="00FF6D83" w:rsidRDefault="00566EC0" w:rsidP="003331DD">
            <w:pPr>
              <w:jc w:val="center"/>
              <w:rPr>
                <w:rFonts w:ascii="Times New Roman" w:hAnsi="Times New Roman" w:cs="Times New Roman"/>
                <w:sz w:val="24"/>
                <w:szCs w:val="24"/>
              </w:rPr>
            </w:pPr>
            <w:r>
              <w:rPr>
                <w:rFonts w:ascii="Times New Roman" w:hAnsi="Times New Roman" w:cs="Times New Roman"/>
                <w:sz w:val="24"/>
                <w:szCs w:val="24"/>
              </w:rPr>
              <w:t>Х</w:t>
            </w:r>
          </w:p>
        </w:tc>
        <w:tc>
          <w:tcPr>
            <w:tcW w:w="783" w:type="dxa"/>
            <w:vAlign w:val="center"/>
          </w:tcPr>
          <w:p w:rsidR="00566EC0" w:rsidRPr="00FF6D83" w:rsidRDefault="00566EC0" w:rsidP="003331DD">
            <w:pPr>
              <w:jc w:val="center"/>
              <w:rPr>
                <w:rFonts w:ascii="Times New Roman" w:hAnsi="Times New Roman" w:cs="Times New Roman"/>
                <w:sz w:val="24"/>
                <w:szCs w:val="24"/>
              </w:rPr>
            </w:pPr>
            <w:r>
              <w:rPr>
                <w:rFonts w:ascii="Times New Roman" w:hAnsi="Times New Roman" w:cs="Times New Roman"/>
                <w:sz w:val="24"/>
                <w:szCs w:val="24"/>
              </w:rPr>
              <w:t>–</w:t>
            </w:r>
          </w:p>
        </w:tc>
        <w:tc>
          <w:tcPr>
            <w:tcW w:w="736" w:type="dxa"/>
            <w:vAlign w:val="center"/>
          </w:tcPr>
          <w:p w:rsidR="00566EC0" w:rsidRPr="00FF6D83" w:rsidRDefault="00566EC0" w:rsidP="003331DD">
            <w:pPr>
              <w:jc w:val="center"/>
              <w:rPr>
                <w:rFonts w:ascii="Times New Roman" w:hAnsi="Times New Roman" w:cs="Times New Roman"/>
                <w:sz w:val="24"/>
                <w:szCs w:val="24"/>
              </w:rPr>
            </w:pPr>
            <w:r>
              <w:rPr>
                <w:rFonts w:ascii="Times New Roman" w:hAnsi="Times New Roman" w:cs="Times New Roman"/>
                <w:sz w:val="24"/>
                <w:szCs w:val="24"/>
              </w:rPr>
              <w:t>Х</w:t>
            </w:r>
          </w:p>
        </w:tc>
        <w:tc>
          <w:tcPr>
            <w:tcW w:w="759" w:type="dxa"/>
            <w:vAlign w:val="center"/>
          </w:tcPr>
          <w:p w:rsidR="00566EC0" w:rsidRPr="00FF6D83" w:rsidRDefault="00566EC0" w:rsidP="003331DD">
            <w:pPr>
              <w:jc w:val="center"/>
              <w:rPr>
                <w:rFonts w:ascii="Times New Roman" w:hAnsi="Times New Roman" w:cs="Times New Roman"/>
                <w:sz w:val="24"/>
                <w:szCs w:val="24"/>
              </w:rPr>
            </w:pPr>
            <w:r>
              <w:rPr>
                <w:rFonts w:ascii="Times New Roman" w:hAnsi="Times New Roman" w:cs="Times New Roman"/>
                <w:sz w:val="24"/>
                <w:szCs w:val="24"/>
              </w:rPr>
              <w:t>–</w:t>
            </w:r>
          </w:p>
        </w:tc>
        <w:tc>
          <w:tcPr>
            <w:tcW w:w="783" w:type="dxa"/>
            <w:vAlign w:val="center"/>
          </w:tcPr>
          <w:p w:rsidR="00566EC0" w:rsidRPr="00FF6D83" w:rsidRDefault="00566EC0" w:rsidP="003331DD">
            <w:pPr>
              <w:jc w:val="center"/>
              <w:rPr>
                <w:rFonts w:ascii="Times New Roman" w:hAnsi="Times New Roman" w:cs="Times New Roman"/>
                <w:sz w:val="24"/>
                <w:szCs w:val="24"/>
              </w:rPr>
            </w:pPr>
            <w:r>
              <w:rPr>
                <w:rFonts w:ascii="Times New Roman" w:hAnsi="Times New Roman" w:cs="Times New Roman"/>
                <w:sz w:val="24"/>
                <w:szCs w:val="24"/>
              </w:rPr>
              <w:t>–</w:t>
            </w:r>
          </w:p>
        </w:tc>
        <w:tc>
          <w:tcPr>
            <w:tcW w:w="2222" w:type="dxa"/>
            <w:vAlign w:val="center"/>
          </w:tcPr>
          <w:p w:rsidR="00566EC0" w:rsidRDefault="00566EC0" w:rsidP="00F15C70">
            <w:pPr>
              <w:jc w:val="center"/>
            </w:pPr>
            <w:r>
              <w:rPr>
                <w:rFonts w:ascii="Times New Roman" w:hAnsi="Times New Roman" w:cs="Times New Roman"/>
                <w:sz w:val="24"/>
                <w:szCs w:val="24"/>
              </w:rPr>
              <w:t>средний</w:t>
            </w:r>
          </w:p>
        </w:tc>
      </w:tr>
      <w:tr w:rsidR="00566EC0" w:rsidTr="00DA4AB2">
        <w:tc>
          <w:tcPr>
            <w:tcW w:w="882" w:type="dxa"/>
            <w:vMerge/>
          </w:tcPr>
          <w:p w:rsidR="00566EC0" w:rsidRDefault="00566EC0" w:rsidP="00EC28D7">
            <w:pPr>
              <w:jc w:val="center"/>
              <w:rPr>
                <w:rFonts w:ascii="Times New Roman" w:hAnsi="Times New Roman" w:cs="Times New Roman"/>
                <w:sz w:val="24"/>
                <w:szCs w:val="24"/>
              </w:rPr>
            </w:pPr>
          </w:p>
        </w:tc>
        <w:tc>
          <w:tcPr>
            <w:tcW w:w="693" w:type="dxa"/>
            <w:vAlign w:val="center"/>
          </w:tcPr>
          <w:p w:rsidR="00566EC0" w:rsidRPr="00FF5278" w:rsidRDefault="00566EC0" w:rsidP="00226008">
            <w:pPr>
              <w:jc w:val="center"/>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lang w:val="en-US"/>
              </w:rPr>
              <w:t>3</w:t>
            </w:r>
          </w:p>
        </w:tc>
        <w:tc>
          <w:tcPr>
            <w:tcW w:w="688" w:type="dxa"/>
            <w:vAlign w:val="center"/>
          </w:tcPr>
          <w:p w:rsidR="00566EC0" w:rsidRDefault="00566EC0" w:rsidP="003331DD">
            <w:pPr>
              <w:jc w:val="center"/>
              <w:rPr>
                <w:rFonts w:ascii="Times New Roman" w:hAnsi="Times New Roman" w:cs="Times New Roman"/>
                <w:sz w:val="24"/>
                <w:szCs w:val="24"/>
              </w:rPr>
            </w:pPr>
            <w:r>
              <w:rPr>
                <w:rFonts w:ascii="Times New Roman" w:hAnsi="Times New Roman" w:cs="Times New Roman"/>
                <w:sz w:val="24"/>
                <w:szCs w:val="24"/>
              </w:rPr>
              <w:t>5</w:t>
            </w:r>
          </w:p>
        </w:tc>
        <w:tc>
          <w:tcPr>
            <w:tcW w:w="572" w:type="dxa"/>
            <w:vAlign w:val="center"/>
          </w:tcPr>
          <w:p w:rsidR="00566EC0" w:rsidRDefault="00566EC0" w:rsidP="003331DD">
            <w:pPr>
              <w:jc w:val="center"/>
              <w:rPr>
                <w:rFonts w:ascii="Times New Roman" w:hAnsi="Times New Roman" w:cs="Times New Roman"/>
                <w:sz w:val="24"/>
                <w:szCs w:val="24"/>
              </w:rPr>
            </w:pPr>
            <w:r>
              <w:rPr>
                <w:rFonts w:ascii="Times New Roman" w:hAnsi="Times New Roman" w:cs="Times New Roman"/>
                <w:sz w:val="24"/>
                <w:szCs w:val="24"/>
              </w:rPr>
              <w:t>8</w:t>
            </w:r>
          </w:p>
        </w:tc>
        <w:tc>
          <w:tcPr>
            <w:tcW w:w="5220" w:type="dxa"/>
            <w:vAlign w:val="center"/>
          </w:tcPr>
          <w:p w:rsidR="00566EC0" w:rsidRDefault="00566EC0" w:rsidP="00226008">
            <w:pPr>
              <w:jc w:val="both"/>
              <w:rPr>
                <w:rFonts w:ascii="Times New Roman" w:hAnsi="Times New Roman" w:cs="Times New Roman"/>
                <w:sz w:val="24"/>
                <w:szCs w:val="24"/>
              </w:rPr>
            </w:pPr>
            <w:r w:rsidRPr="00885B0B">
              <w:rPr>
                <w:rFonts w:ascii="Times New Roman" w:hAnsi="Times New Roman" w:cs="Times New Roman"/>
                <w:sz w:val="24"/>
                <w:szCs w:val="24"/>
              </w:rPr>
              <w:t>иные риски по пункту</w:t>
            </w:r>
            <w:r>
              <w:rPr>
                <w:rFonts w:ascii="Times New Roman" w:hAnsi="Times New Roman" w:cs="Times New Roman"/>
                <w:sz w:val="24"/>
                <w:szCs w:val="24"/>
              </w:rPr>
              <w:t xml:space="preserve"> 5</w:t>
            </w:r>
            <w:r w:rsidRPr="00885B0B">
              <w:rPr>
                <w:rFonts w:ascii="Times New Roman" w:hAnsi="Times New Roman" w:cs="Times New Roman"/>
                <w:sz w:val="24"/>
                <w:szCs w:val="24"/>
              </w:rPr>
              <w:t xml:space="preserve"> направлени</w:t>
            </w:r>
            <w:r>
              <w:rPr>
                <w:rFonts w:ascii="Times New Roman" w:hAnsi="Times New Roman" w:cs="Times New Roman"/>
                <w:sz w:val="24"/>
                <w:szCs w:val="24"/>
              </w:rPr>
              <w:t>я</w:t>
            </w:r>
            <w:r w:rsidRPr="00885B0B">
              <w:rPr>
                <w:rFonts w:ascii="Times New Roman" w:hAnsi="Times New Roman" w:cs="Times New Roman"/>
                <w:sz w:val="24"/>
                <w:szCs w:val="24"/>
              </w:rPr>
              <w:t xml:space="preserve"> деятельности</w:t>
            </w:r>
            <w:r w:rsidRPr="00393D9D">
              <w:rPr>
                <w:rFonts w:ascii="Times New Roman" w:hAnsi="Times New Roman" w:cs="Times New Roman"/>
                <w:sz w:val="24"/>
                <w:szCs w:val="24"/>
              </w:rPr>
              <w:t xml:space="preserve"> </w:t>
            </w:r>
            <w:r>
              <w:rPr>
                <w:rFonts w:ascii="Times New Roman" w:hAnsi="Times New Roman" w:cs="Times New Roman"/>
                <w:sz w:val="24"/>
                <w:szCs w:val="24"/>
                <w:lang w:val="en-US"/>
              </w:rPr>
              <w:t>XIII</w:t>
            </w:r>
            <w:r>
              <w:rPr>
                <w:rFonts w:ascii="Times New Roman" w:hAnsi="Times New Roman" w:cs="Times New Roman"/>
                <w:sz w:val="24"/>
                <w:szCs w:val="24"/>
              </w:rPr>
              <w:t>.</w:t>
            </w:r>
          </w:p>
        </w:tc>
        <w:tc>
          <w:tcPr>
            <w:tcW w:w="736" w:type="dxa"/>
            <w:vAlign w:val="center"/>
          </w:tcPr>
          <w:p w:rsidR="00566EC0" w:rsidRPr="00885B0B" w:rsidRDefault="00566EC0" w:rsidP="003331DD">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59" w:type="dxa"/>
            <w:vAlign w:val="center"/>
          </w:tcPr>
          <w:p w:rsidR="00566EC0" w:rsidRPr="00885B0B" w:rsidRDefault="00566EC0" w:rsidP="003331DD">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3" w:type="dxa"/>
            <w:vAlign w:val="center"/>
          </w:tcPr>
          <w:p w:rsidR="00566EC0" w:rsidRPr="00885B0B" w:rsidRDefault="00566EC0" w:rsidP="003331DD">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36" w:type="dxa"/>
            <w:vAlign w:val="center"/>
          </w:tcPr>
          <w:p w:rsidR="00566EC0" w:rsidRPr="00885B0B" w:rsidRDefault="00566EC0" w:rsidP="003331DD">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59" w:type="dxa"/>
            <w:vAlign w:val="center"/>
          </w:tcPr>
          <w:p w:rsidR="00566EC0" w:rsidRPr="00885B0B" w:rsidRDefault="00566EC0" w:rsidP="003331DD">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3" w:type="dxa"/>
            <w:vAlign w:val="center"/>
          </w:tcPr>
          <w:p w:rsidR="00566EC0" w:rsidRPr="00885B0B" w:rsidRDefault="00566EC0" w:rsidP="003331DD">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2222" w:type="dxa"/>
            <w:vAlign w:val="center"/>
          </w:tcPr>
          <w:p w:rsidR="00566EC0" w:rsidRPr="00885B0B" w:rsidRDefault="00566EC0" w:rsidP="003331DD">
            <w:pPr>
              <w:jc w:val="center"/>
              <w:rPr>
                <w:rFonts w:ascii="Times New Roman" w:hAnsi="Times New Roman" w:cs="Times New Roman"/>
                <w:sz w:val="24"/>
                <w:szCs w:val="24"/>
              </w:rPr>
            </w:pPr>
            <w:r>
              <w:rPr>
                <w:rFonts w:ascii="Times New Roman" w:hAnsi="Times New Roman" w:cs="Times New Roman"/>
                <w:sz w:val="24"/>
                <w:szCs w:val="24"/>
              </w:rPr>
              <w:t>низкий</w:t>
            </w:r>
          </w:p>
        </w:tc>
      </w:tr>
      <w:tr w:rsidR="00566EC0" w:rsidTr="00DA4AB2">
        <w:tc>
          <w:tcPr>
            <w:tcW w:w="882" w:type="dxa"/>
            <w:vMerge w:val="restart"/>
          </w:tcPr>
          <w:p w:rsidR="00566EC0" w:rsidRDefault="00566EC0" w:rsidP="00EC28D7">
            <w:pPr>
              <w:jc w:val="center"/>
              <w:rPr>
                <w:rFonts w:ascii="Times New Roman" w:hAnsi="Times New Roman" w:cs="Times New Roman"/>
                <w:sz w:val="24"/>
                <w:szCs w:val="24"/>
              </w:rPr>
            </w:pPr>
            <w:r>
              <w:rPr>
                <w:rFonts w:ascii="Times New Roman" w:hAnsi="Times New Roman" w:cs="Times New Roman"/>
                <w:sz w:val="24"/>
                <w:szCs w:val="24"/>
              </w:rPr>
              <w:t>6</w:t>
            </w:r>
            <w:r w:rsidRPr="002A0BAD">
              <w:rPr>
                <w:rFonts w:ascii="Times New Roman" w:hAnsi="Times New Roman" w:cs="Times New Roman"/>
                <w:sz w:val="24"/>
                <w:szCs w:val="24"/>
                <w:lang w:val="en-US"/>
              </w:rPr>
              <w:t>.</w:t>
            </w:r>
          </w:p>
        </w:tc>
        <w:tc>
          <w:tcPr>
            <w:tcW w:w="13951" w:type="dxa"/>
            <w:gridSpan w:val="11"/>
            <w:vAlign w:val="center"/>
          </w:tcPr>
          <w:p w:rsidR="00566EC0" w:rsidRPr="00643310" w:rsidRDefault="00566EC0" w:rsidP="00BC0D3E">
            <w:pPr>
              <w:rPr>
                <w:rFonts w:ascii="Times New Roman" w:hAnsi="Times New Roman" w:cs="Times New Roman"/>
                <w:sz w:val="24"/>
                <w:szCs w:val="24"/>
              </w:rPr>
            </w:pPr>
            <w:r>
              <w:rPr>
                <w:rFonts w:ascii="Times New Roman" w:hAnsi="Times New Roman" w:cs="Times New Roman"/>
                <w:sz w:val="24"/>
                <w:szCs w:val="24"/>
              </w:rPr>
              <w:t>О</w:t>
            </w:r>
            <w:r w:rsidRPr="00885B0B">
              <w:rPr>
                <w:rFonts w:ascii="Times New Roman" w:hAnsi="Times New Roman" w:cs="Times New Roman"/>
                <w:sz w:val="24"/>
                <w:szCs w:val="24"/>
              </w:rPr>
              <w:t>существлени</w:t>
            </w:r>
            <w:r>
              <w:rPr>
                <w:rFonts w:ascii="Times New Roman" w:hAnsi="Times New Roman" w:cs="Times New Roman"/>
                <w:sz w:val="24"/>
                <w:szCs w:val="24"/>
              </w:rPr>
              <w:t>е</w:t>
            </w:r>
            <w:r w:rsidRPr="00524084">
              <w:rPr>
                <w:rFonts w:ascii="Times New Roman" w:eastAsia="Times New Roman" w:hAnsi="Times New Roman" w:cs="Times New Roman"/>
                <w:sz w:val="24"/>
                <w:szCs w:val="24"/>
                <w:lang w:eastAsia="ru-RU"/>
              </w:rPr>
              <w:t xml:space="preserve"> производственного контроля в области обращения с отходами</w:t>
            </w:r>
            <w:r>
              <w:rPr>
                <w:rFonts w:ascii="Times New Roman" w:eastAsia="Times New Roman" w:hAnsi="Times New Roman" w:cs="Times New Roman"/>
                <w:sz w:val="24"/>
                <w:szCs w:val="24"/>
                <w:lang w:eastAsia="ru-RU"/>
              </w:rPr>
              <w:t>:</w:t>
            </w:r>
          </w:p>
        </w:tc>
      </w:tr>
      <w:tr w:rsidR="00566EC0" w:rsidTr="00DA4AB2">
        <w:tc>
          <w:tcPr>
            <w:tcW w:w="882" w:type="dxa"/>
            <w:vMerge/>
          </w:tcPr>
          <w:p w:rsidR="00566EC0" w:rsidRDefault="00566EC0" w:rsidP="00EC28D7">
            <w:pPr>
              <w:jc w:val="center"/>
            </w:pPr>
          </w:p>
        </w:tc>
        <w:tc>
          <w:tcPr>
            <w:tcW w:w="693" w:type="dxa"/>
            <w:vAlign w:val="center"/>
          </w:tcPr>
          <w:p w:rsidR="00566EC0" w:rsidRPr="00FF5278" w:rsidRDefault="00566EC0" w:rsidP="00226008">
            <w:pPr>
              <w:jc w:val="center"/>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lang w:val="en-US"/>
              </w:rPr>
              <w:t>3</w:t>
            </w:r>
          </w:p>
        </w:tc>
        <w:tc>
          <w:tcPr>
            <w:tcW w:w="688" w:type="dxa"/>
            <w:vAlign w:val="center"/>
          </w:tcPr>
          <w:p w:rsidR="00566EC0" w:rsidRDefault="00566EC0" w:rsidP="00EC28D7">
            <w:pPr>
              <w:jc w:val="center"/>
              <w:rPr>
                <w:rFonts w:ascii="Times New Roman" w:hAnsi="Times New Roman" w:cs="Times New Roman"/>
                <w:sz w:val="24"/>
                <w:szCs w:val="24"/>
              </w:rPr>
            </w:pPr>
            <w:r>
              <w:rPr>
                <w:rFonts w:ascii="Times New Roman" w:hAnsi="Times New Roman" w:cs="Times New Roman"/>
                <w:sz w:val="24"/>
                <w:szCs w:val="24"/>
              </w:rPr>
              <w:t>6</w:t>
            </w:r>
          </w:p>
        </w:tc>
        <w:tc>
          <w:tcPr>
            <w:tcW w:w="572" w:type="dxa"/>
            <w:vAlign w:val="center"/>
          </w:tcPr>
          <w:p w:rsidR="00566EC0" w:rsidRDefault="00566EC0" w:rsidP="00254892">
            <w:pPr>
              <w:jc w:val="center"/>
              <w:rPr>
                <w:rFonts w:ascii="Times New Roman" w:hAnsi="Times New Roman" w:cs="Times New Roman"/>
                <w:sz w:val="24"/>
                <w:szCs w:val="24"/>
              </w:rPr>
            </w:pPr>
            <w:r>
              <w:rPr>
                <w:rFonts w:ascii="Times New Roman" w:hAnsi="Times New Roman" w:cs="Times New Roman"/>
                <w:sz w:val="24"/>
                <w:szCs w:val="24"/>
              </w:rPr>
              <w:t>1</w:t>
            </w:r>
          </w:p>
        </w:tc>
        <w:tc>
          <w:tcPr>
            <w:tcW w:w="5220" w:type="dxa"/>
            <w:vAlign w:val="center"/>
          </w:tcPr>
          <w:p w:rsidR="00566EC0" w:rsidRPr="00524084" w:rsidRDefault="00566EC0" w:rsidP="004F422A">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несоблюдение порядка</w:t>
            </w:r>
            <w:r w:rsidRPr="00524084">
              <w:rPr>
                <w:rFonts w:ascii="Times New Roman" w:eastAsia="Times New Roman" w:hAnsi="Times New Roman" w:cs="Times New Roman"/>
                <w:sz w:val="24"/>
                <w:szCs w:val="24"/>
                <w:lang w:eastAsia="ru-RU"/>
              </w:rPr>
              <w:t xml:space="preserve"> работы по</w:t>
            </w:r>
            <w:r>
              <w:rPr>
                <w:rFonts w:ascii="Times New Roman" w:eastAsia="Times New Roman" w:hAnsi="Times New Roman" w:cs="Times New Roman"/>
                <w:sz w:val="24"/>
                <w:szCs w:val="24"/>
                <w:lang w:eastAsia="ru-RU"/>
              </w:rPr>
              <w:t xml:space="preserve"> о</w:t>
            </w:r>
            <w:r w:rsidRPr="00524084">
              <w:rPr>
                <w:rFonts w:ascii="Times New Roman" w:eastAsia="Times New Roman" w:hAnsi="Times New Roman" w:cs="Times New Roman"/>
                <w:sz w:val="24"/>
                <w:szCs w:val="24"/>
                <w:lang w:eastAsia="ru-RU"/>
              </w:rPr>
              <w:t>рганизаци</w:t>
            </w:r>
            <w:r>
              <w:rPr>
                <w:rFonts w:ascii="Times New Roman" w:eastAsia="Times New Roman" w:hAnsi="Times New Roman" w:cs="Times New Roman"/>
                <w:sz w:val="24"/>
                <w:szCs w:val="24"/>
                <w:lang w:eastAsia="ru-RU"/>
              </w:rPr>
              <w:t>и</w:t>
            </w:r>
            <w:r w:rsidRPr="00524084">
              <w:rPr>
                <w:rFonts w:ascii="Times New Roman" w:eastAsia="Times New Roman" w:hAnsi="Times New Roman" w:cs="Times New Roman"/>
                <w:sz w:val="24"/>
                <w:szCs w:val="24"/>
                <w:lang w:eastAsia="ru-RU"/>
              </w:rPr>
              <w:t xml:space="preserve"> производственного контроля в области обращения с отходами</w:t>
            </w:r>
            <w:r>
              <w:rPr>
                <w:rFonts w:ascii="Times New Roman" w:eastAsia="Times New Roman" w:hAnsi="Times New Roman" w:cs="Times New Roman"/>
                <w:sz w:val="24"/>
                <w:szCs w:val="24"/>
                <w:lang w:eastAsia="ru-RU"/>
              </w:rPr>
              <w:t>,</w:t>
            </w:r>
            <w:r w:rsidRPr="00524084">
              <w:rPr>
                <w:rFonts w:ascii="Times New Roman" w:eastAsia="Times New Roman" w:hAnsi="Times New Roman" w:cs="Times New Roman"/>
                <w:sz w:val="24"/>
                <w:szCs w:val="24"/>
                <w:lang w:eastAsia="ru-RU"/>
              </w:rPr>
              <w:t xml:space="preserve"> образующимися в процессе деятельности УФК</w:t>
            </w:r>
            <w:r>
              <w:rPr>
                <w:rFonts w:ascii="Times New Roman" w:eastAsia="Times New Roman" w:hAnsi="Times New Roman" w:cs="Times New Roman"/>
                <w:sz w:val="24"/>
                <w:szCs w:val="24"/>
                <w:lang w:eastAsia="ru-RU"/>
              </w:rPr>
              <w:t>;</w:t>
            </w:r>
          </w:p>
        </w:tc>
        <w:tc>
          <w:tcPr>
            <w:tcW w:w="736" w:type="dxa"/>
            <w:vAlign w:val="center"/>
          </w:tcPr>
          <w:p w:rsidR="00566EC0" w:rsidRPr="00FF6D83" w:rsidRDefault="00566EC0" w:rsidP="00EC28D7">
            <w:pPr>
              <w:jc w:val="center"/>
              <w:rPr>
                <w:rFonts w:ascii="Times New Roman" w:hAnsi="Times New Roman" w:cs="Times New Roman"/>
                <w:sz w:val="24"/>
                <w:szCs w:val="24"/>
              </w:rPr>
            </w:pPr>
            <w:r>
              <w:rPr>
                <w:rFonts w:ascii="Times New Roman" w:hAnsi="Times New Roman" w:cs="Times New Roman"/>
                <w:sz w:val="24"/>
                <w:szCs w:val="24"/>
              </w:rPr>
              <w:t>–</w:t>
            </w:r>
          </w:p>
        </w:tc>
        <w:tc>
          <w:tcPr>
            <w:tcW w:w="759" w:type="dxa"/>
            <w:vAlign w:val="center"/>
          </w:tcPr>
          <w:p w:rsidR="00566EC0" w:rsidRPr="00FF6D83" w:rsidRDefault="00566EC0" w:rsidP="00EC28D7">
            <w:pPr>
              <w:jc w:val="center"/>
              <w:rPr>
                <w:rFonts w:ascii="Times New Roman" w:hAnsi="Times New Roman" w:cs="Times New Roman"/>
                <w:sz w:val="24"/>
                <w:szCs w:val="24"/>
              </w:rPr>
            </w:pPr>
            <w:r>
              <w:rPr>
                <w:rFonts w:ascii="Times New Roman" w:hAnsi="Times New Roman" w:cs="Times New Roman"/>
                <w:sz w:val="24"/>
                <w:szCs w:val="24"/>
              </w:rPr>
              <w:t>Х</w:t>
            </w:r>
          </w:p>
        </w:tc>
        <w:tc>
          <w:tcPr>
            <w:tcW w:w="783" w:type="dxa"/>
            <w:vAlign w:val="center"/>
          </w:tcPr>
          <w:p w:rsidR="00566EC0" w:rsidRPr="00FF6D83" w:rsidRDefault="00566EC0" w:rsidP="00EC28D7">
            <w:pPr>
              <w:jc w:val="center"/>
              <w:rPr>
                <w:rFonts w:ascii="Times New Roman" w:hAnsi="Times New Roman" w:cs="Times New Roman"/>
                <w:sz w:val="24"/>
                <w:szCs w:val="24"/>
              </w:rPr>
            </w:pPr>
            <w:r>
              <w:rPr>
                <w:rFonts w:ascii="Times New Roman" w:hAnsi="Times New Roman" w:cs="Times New Roman"/>
                <w:sz w:val="24"/>
                <w:szCs w:val="24"/>
              </w:rPr>
              <w:t>–</w:t>
            </w:r>
          </w:p>
        </w:tc>
        <w:tc>
          <w:tcPr>
            <w:tcW w:w="736" w:type="dxa"/>
            <w:vAlign w:val="center"/>
          </w:tcPr>
          <w:p w:rsidR="00566EC0" w:rsidRPr="00FF6D83" w:rsidRDefault="00566EC0" w:rsidP="00EC28D7">
            <w:pPr>
              <w:jc w:val="center"/>
              <w:rPr>
                <w:rFonts w:ascii="Times New Roman" w:hAnsi="Times New Roman" w:cs="Times New Roman"/>
                <w:sz w:val="24"/>
                <w:szCs w:val="24"/>
              </w:rPr>
            </w:pPr>
            <w:r>
              <w:rPr>
                <w:rFonts w:ascii="Times New Roman" w:hAnsi="Times New Roman" w:cs="Times New Roman"/>
                <w:sz w:val="24"/>
                <w:szCs w:val="24"/>
              </w:rPr>
              <w:t>Х</w:t>
            </w:r>
          </w:p>
        </w:tc>
        <w:tc>
          <w:tcPr>
            <w:tcW w:w="759" w:type="dxa"/>
            <w:vAlign w:val="center"/>
          </w:tcPr>
          <w:p w:rsidR="00566EC0" w:rsidRPr="00FF6D83" w:rsidRDefault="00566EC0" w:rsidP="00EC28D7">
            <w:pPr>
              <w:jc w:val="center"/>
              <w:rPr>
                <w:rFonts w:ascii="Times New Roman" w:hAnsi="Times New Roman" w:cs="Times New Roman"/>
                <w:sz w:val="24"/>
                <w:szCs w:val="24"/>
              </w:rPr>
            </w:pPr>
            <w:r>
              <w:rPr>
                <w:rFonts w:ascii="Times New Roman" w:hAnsi="Times New Roman" w:cs="Times New Roman"/>
                <w:sz w:val="24"/>
                <w:szCs w:val="24"/>
              </w:rPr>
              <w:t>–</w:t>
            </w:r>
          </w:p>
        </w:tc>
        <w:tc>
          <w:tcPr>
            <w:tcW w:w="783" w:type="dxa"/>
            <w:vAlign w:val="center"/>
          </w:tcPr>
          <w:p w:rsidR="00566EC0" w:rsidRPr="00FF6D83" w:rsidRDefault="00566EC0" w:rsidP="00EC28D7">
            <w:pPr>
              <w:jc w:val="center"/>
              <w:rPr>
                <w:rFonts w:ascii="Times New Roman" w:hAnsi="Times New Roman" w:cs="Times New Roman"/>
                <w:sz w:val="24"/>
                <w:szCs w:val="24"/>
              </w:rPr>
            </w:pPr>
            <w:r>
              <w:rPr>
                <w:rFonts w:ascii="Times New Roman" w:hAnsi="Times New Roman" w:cs="Times New Roman"/>
                <w:sz w:val="24"/>
                <w:szCs w:val="24"/>
              </w:rPr>
              <w:t>–</w:t>
            </w:r>
          </w:p>
        </w:tc>
        <w:tc>
          <w:tcPr>
            <w:tcW w:w="2222" w:type="dxa"/>
            <w:vAlign w:val="center"/>
          </w:tcPr>
          <w:p w:rsidR="00566EC0" w:rsidRDefault="00566EC0" w:rsidP="00F15C70">
            <w:pPr>
              <w:jc w:val="center"/>
            </w:pPr>
            <w:r>
              <w:rPr>
                <w:rFonts w:ascii="Times New Roman" w:hAnsi="Times New Roman" w:cs="Times New Roman"/>
                <w:sz w:val="24"/>
                <w:szCs w:val="24"/>
              </w:rPr>
              <w:t>средний</w:t>
            </w:r>
          </w:p>
        </w:tc>
      </w:tr>
      <w:tr w:rsidR="00566EC0" w:rsidTr="00DA4AB2">
        <w:tc>
          <w:tcPr>
            <w:tcW w:w="882" w:type="dxa"/>
            <w:vMerge/>
          </w:tcPr>
          <w:p w:rsidR="00566EC0" w:rsidRDefault="00566EC0" w:rsidP="00EC28D7">
            <w:pPr>
              <w:jc w:val="center"/>
              <w:rPr>
                <w:rFonts w:ascii="Times New Roman" w:hAnsi="Times New Roman" w:cs="Times New Roman"/>
                <w:sz w:val="24"/>
                <w:szCs w:val="24"/>
              </w:rPr>
            </w:pPr>
          </w:p>
        </w:tc>
        <w:tc>
          <w:tcPr>
            <w:tcW w:w="693" w:type="dxa"/>
            <w:vAlign w:val="center"/>
          </w:tcPr>
          <w:p w:rsidR="00566EC0" w:rsidRPr="00FF5278" w:rsidRDefault="00566EC0" w:rsidP="00226008">
            <w:pPr>
              <w:jc w:val="center"/>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lang w:val="en-US"/>
              </w:rPr>
              <w:t>3</w:t>
            </w:r>
          </w:p>
        </w:tc>
        <w:tc>
          <w:tcPr>
            <w:tcW w:w="688" w:type="dxa"/>
            <w:vAlign w:val="center"/>
          </w:tcPr>
          <w:p w:rsidR="00566EC0" w:rsidRPr="00885B0B" w:rsidRDefault="00566EC0" w:rsidP="003331DD">
            <w:pPr>
              <w:jc w:val="center"/>
              <w:rPr>
                <w:rFonts w:ascii="Times New Roman" w:hAnsi="Times New Roman" w:cs="Times New Roman"/>
                <w:sz w:val="24"/>
                <w:szCs w:val="24"/>
              </w:rPr>
            </w:pPr>
            <w:r>
              <w:rPr>
                <w:rFonts w:ascii="Times New Roman" w:hAnsi="Times New Roman" w:cs="Times New Roman"/>
                <w:sz w:val="24"/>
                <w:szCs w:val="24"/>
              </w:rPr>
              <w:t>6</w:t>
            </w:r>
          </w:p>
        </w:tc>
        <w:tc>
          <w:tcPr>
            <w:tcW w:w="572" w:type="dxa"/>
            <w:vAlign w:val="center"/>
          </w:tcPr>
          <w:p w:rsidR="00566EC0" w:rsidRDefault="00566EC0" w:rsidP="003331DD">
            <w:pPr>
              <w:jc w:val="center"/>
              <w:rPr>
                <w:rFonts w:ascii="Times New Roman" w:hAnsi="Times New Roman" w:cs="Times New Roman"/>
                <w:sz w:val="24"/>
                <w:szCs w:val="24"/>
              </w:rPr>
            </w:pPr>
            <w:r>
              <w:rPr>
                <w:rFonts w:ascii="Times New Roman" w:hAnsi="Times New Roman" w:cs="Times New Roman"/>
                <w:sz w:val="24"/>
                <w:szCs w:val="24"/>
              </w:rPr>
              <w:t>2</w:t>
            </w:r>
          </w:p>
        </w:tc>
        <w:tc>
          <w:tcPr>
            <w:tcW w:w="5220" w:type="dxa"/>
            <w:vAlign w:val="center"/>
          </w:tcPr>
          <w:p w:rsidR="00566EC0" w:rsidRDefault="00566EC0" w:rsidP="00226008">
            <w:pPr>
              <w:jc w:val="both"/>
              <w:rPr>
                <w:rFonts w:ascii="Times New Roman" w:hAnsi="Times New Roman" w:cs="Times New Roman"/>
                <w:sz w:val="24"/>
                <w:szCs w:val="24"/>
              </w:rPr>
            </w:pPr>
            <w:r w:rsidRPr="00885B0B">
              <w:rPr>
                <w:rFonts w:ascii="Times New Roman" w:hAnsi="Times New Roman" w:cs="Times New Roman"/>
                <w:sz w:val="24"/>
                <w:szCs w:val="24"/>
              </w:rPr>
              <w:t xml:space="preserve">иные риски по пункту </w:t>
            </w:r>
            <w:r>
              <w:rPr>
                <w:rFonts w:ascii="Times New Roman" w:hAnsi="Times New Roman" w:cs="Times New Roman"/>
                <w:sz w:val="24"/>
                <w:szCs w:val="24"/>
              </w:rPr>
              <w:t>6</w:t>
            </w:r>
            <w:r w:rsidRPr="00885B0B">
              <w:rPr>
                <w:rFonts w:ascii="Times New Roman" w:hAnsi="Times New Roman" w:cs="Times New Roman"/>
                <w:sz w:val="24"/>
                <w:szCs w:val="24"/>
              </w:rPr>
              <w:t xml:space="preserve"> направлени</w:t>
            </w:r>
            <w:r>
              <w:rPr>
                <w:rFonts w:ascii="Times New Roman" w:hAnsi="Times New Roman" w:cs="Times New Roman"/>
                <w:sz w:val="24"/>
                <w:szCs w:val="24"/>
              </w:rPr>
              <w:t>я</w:t>
            </w:r>
            <w:r w:rsidRPr="00885B0B">
              <w:rPr>
                <w:rFonts w:ascii="Times New Roman" w:hAnsi="Times New Roman" w:cs="Times New Roman"/>
                <w:sz w:val="24"/>
                <w:szCs w:val="24"/>
              </w:rPr>
              <w:t xml:space="preserve"> деятельности</w:t>
            </w:r>
            <w:r w:rsidRPr="00EC28D7">
              <w:rPr>
                <w:rFonts w:ascii="Times New Roman" w:hAnsi="Times New Roman" w:cs="Times New Roman"/>
                <w:sz w:val="24"/>
                <w:szCs w:val="24"/>
              </w:rPr>
              <w:t xml:space="preserve"> </w:t>
            </w:r>
            <w:r>
              <w:rPr>
                <w:rFonts w:ascii="Times New Roman" w:hAnsi="Times New Roman" w:cs="Times New Roman"/>
                <w:sz w:val="24"/>
                <w:szCs w:val="24"/>
                <w:lang w:val="en-US"/>
              </w:rPr>
              <w:t>XIII</w:t>
            </w:r>
            <w:r>
              <w:rPr>
                <w:rFonts w:ascii="Times New Roman" w:hAnsi="Times New Roman" w:cs="Times New Roman"/>
                <w:sz w:val="24"/>
                <w:szCs w:val="24"/>
              </w:rPr>
              <w:t>.</w:t>
            </w:r>
          </w:p>
        </w:tc>
        <w:tc>
          <w:tcPr>
            <w:tcW w:w="736" w:type="dxa"/>
            <w:vAlign w:val="center"/>
          </w:tcPr>
          <w:p w:rsidR="00566EC0" w:rsidRDefault="00566EC0" w:rsidP="003331DD">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59" w:type="dxa"/>
            <w:vAlign w:val="center"/>
          </w:tcPr>
          <w:p w:rsidR="00566EC0" w:rsidRDefault="00566EC0" w:rsidP="003331DD">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3" w:type="dxa"/>
            <w:vAlign w:val="center"/>
          </w:tcPr>
          <w:p w:rsidR="00566EC0" w:rsidRDefault="00566EC0" w:rsidP="003331DD">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36" w:type="dxa"/>
            <w:vAlign w:val="center"/>
          </w:tcPr>
          <w:p w:rsidR="00566EC0" w:rsidRDefault="00566EC0" w:rsidP="003331DD">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59" w:type="dxa"/>
            <w:vAlign w:val="center"/>
          </w:tcPr>
          <w:p w:rsidR="00566EC0" w:rsidRDefault="00566EC0" w:rsidP="003331DD">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3" w:type="dxa"/>
            <w:vAlign w:val="center"/>
          </w:tcPr>
          <w:p w:rsidR="00566EC0" w:rsidRDefault="00566EC0" w:rsidP="003331DD">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2222" w:type="dxa"/>
            <w:vAlign w:val="center"/>
          </w:tcPr>
          <w:p w:rsidR="00566EC0" w:rsidRPr="00643310" w:rsidRDefault="00566EC0" w:rsidP="003331DD">
            <w:pPr>
              <w:jc w:val="center"/>
              <w:rPr>
                <w:rFonts w:ascii="Times New Roman" w:hAnsi="Times New Roman" w:cs="Times New Roman"/>
                <w:sz w:val="24"/>
                <w:szCs w:val="24"/>
              </w:rPr>
            </w:pPr>
            <w:r>
              <w:rPr>
                <w:rFonts w:ascii="Times New Roman" w:hAnsi="Times New Roman" w:cs="Times New Roman"/>
                <w:sz w:val="24"/>
                <w:szCs w:val="24"/>
              </w:rPr>
              <w:t>низкий</w:t>
            </w:r>
          </w:p>
        </w:tc>
      </w:tr>
      <w:tr w:rsidR="00566EC0" w:rsidTr="00DA4AB2">
        <w:tc>
          <w:tcPr>
            <w:tcW w:w="882" w:type="dxa"/>
            <w:vMerge w:val="restart"/>
          </w:tcPr>
          <w:p w:rsidR="00566EC0" w:rsidRDefault="00566EC0" w:rsidP="00EC28D7">
            <w:pPr>
              <w:jc w:val="center"/>
              <w:rPr>
                <w:rFonts w:ascii="Times New Roman" w:hAnsi="Times New Roman" w:cs="Times New Roman"/>
                <w:sz w:val="24"/>
                <w:szCs w:val="24"/>
              </w:rPr>
            </w:pPr>
            <w:r>
              <w:rPr>
                <w:rFonts w:ascii="Times New Roman" w:hAnsi="Times New Roman" w:cs="Times New Roman"/>
                <w:sz w:val="24"/>
                <w:szCs w:val="24"/>
              </w:rPr>
              <w:t>7</w:t>
            </w:r>
            <w:r w:rsidRPr="002A0BAD">
              <w:rPr>
                <w:rFonts w:ascii="Times New Roman" w:hAnsi="Times New Roman" w:cs="Times New Roman"/>
                <w:sz w:val="24"/>
                <w:szCs w:val="24"/>
                <w:lang w:val="en-US"/>
              </w:rPr>
              <w:t>.</w:t>
            </w:r>
          </w:p>
        </w:tc>
        <w:tc>
          <w:tcPr>
            <w:tcW w:w="13951" w:type="dxa"/>
            <w:gridSpan w:val="11"/>
            <w:vAlign w:val="center"/>
          </w:tcPr>
          <w:p w:rsidR="00566EC0" w:rsidRPr="00167C33" w:rsidRDefault="00566EC0" w:rsidP="00BC0D3E">
            <w:pPr>
              <w:rPr>
                <w:rFonts w:ascii="Times New Roman" w:hAnsi="Times New Roman" w:cs="Times New Roman"/>
                <w:sz w:val="24"/>
                <w:szCs w:val="24"/>
              </w:rPr>
            </w:pPr>
            <w:r>
              <w:rPr>
                <w:rFonts w:ascii="Times New Roman" w:hAnsi="Times New Roman" w:cs="Times New Roman"/>
                <w:sz w:val="24"/>
                <w:szCs w:val="24"/>
              </w:rPr>
              <w:t>О</w:t>
            </w:r>
            <w:r w:rsidRPr="00167C33">
              <w:rPr>
                <w:rFonts w:ascii="Times New Roman" w:hAnsi="Times New Roman" w:cs="Times New Roman"/>
                <w:sz w:val="24"/>
                <w:szCs w:val="24"/>
              </w:rPr>
              <w:t>существлени</w:t>
            </w:r>
            <w:r>
              <w:rPr>
                <w:rFonts w:ascii="Times New Roman" w:hAnsi="Times New Roman" w:cs="Times New Roman"/>
                <w:sz w:val="24"/>
                <w:szCs w:val="24"/>
              </w:rPr>
              <w:t>е</w:t>
            </w:r>
            <w:r w:rsidRPr="00167C33">
              <w:rPr>
                <w:rFonts w:ascii="Times New Roman" w:eastAsia="Times New Roman" w:hAnsi="Times New Roman" w:cs="Times New Roman"/>
                <w:sz w:val="24"/>
                <w:szCs w:val="24"/>
                <w:lang w:eastAsia="ru-RU"/>
              </w:rPr>
              <w:t xml:space="preserve"> </w:t>
            </w:r>
            <w:r w:rsidRPr="006C392A">
              <w:rPr>
                <w:rFonts w:ascii="Times New Roman" w:eastAsia="Times New Roman" w:hAnsi="Times New Roman" w:cs="Times New Roman"/>
                <w:sz w:val="24"/>
                <w:szCs w:val="24"/>
                <w:lang w:eastAsia="ru-RU"/>
              </w:rPr>
              <w:t>ведения учета нефинансовых активов</w:t>
            </w:r>
            <w:r w:rsidRPr="00167C33">
              <w:rPr>
                <w:rFonts w:ascii="Times New Roman" w:eastAsia="Times New Roman" w:hAnsi="Times New Roman" w:cs="Times New Roman"/>
                <w:sz w:val="24"/>
                <w:szCs w:val="24"/>
                <w:lang w:eastAsia="ru-RU"/>
              </w:rPr>
              <w:t>:</w:t>
            </w:r>
          </w:p>
        </w:tc>
      </w:tr>
      <w:tr w:rsidR="00566EC0" w:rsidTr="00DA4AB2">
        <w:tc>
          <w:tcPr>
            <w:tcW w:w="882" w:type="dxa"/>
            <w:vMerge/>
          </w:tcPr>
          <w:p w:rsidR="00566EC0" w:rsidRDefault="00566EC0" w:rsidP="00EC28D7">
            <w:pPr>
              <w:jc w:val="center"/>
            </w:pPr>
          </w:p>
        </w:tc>
        <w:tc>
          <w:tcPr>
            <w:tcW w:w="693" w:type="dxa"/>
            <w:vAlign w:val="center"/>
          </w:tcPr>
          <w:p w:rsidR="00566EC0" w:rsidRPr="00167C33" w:rsidRDefault="00566EC0" w:rsidP="00226008">
            <w:pPr>
              <w:jc w:val="center"/>
              <w:rPr>
                <w:rFonts w:ascii="Times New Roman" w:hAnsi="Times New Roman" w:cs="Times New Roman"/>
                <w:sz w:val="24"/>
                <w:szCs w:val="24"/>
              </w:rPr>
            </w:pPr>
            <w:r w:rsidRPr="00167C33">
              <w:rPr>
                <w:rFonts w:ascii="Times New Roman" w:hAnsi="Times New Roman" w:cs="Times New Roman"/>
                <w:sz w:val="24"/>
                <w:szCs w:val="24"/>
              </w:rPr>
              <w:t>1</w:t>
            </w:r>
            <w:r w:rsidRPr="00167C33">
              <w:rPr>
                <w:rFonts w:ascii="Times New Roman" w:hAnsi="Times New Roman" w:cs="Times New Roman"/>
                <w:sz w:val="24"/>
                <w:szCs w:val="24"/>
                <w:lang w:val="en-US"/>
              </w:rPr>
              <w:t>3</w:t>
            </w:r>
          </w:p>
        </w:tc>
        <w:tc>
          <w:tcPr>
            <w:tcW w:w="688" w:type="dxa"/>
            <w:vAlign w:val="center"/>
          </w:tcPr>
          <w:p w:rsidR="00566EC0" w:rsidRPr="00167C33" w:rsidRDefault="00566EC0" w:rsidP="00EC28D7">
            <w:pPr>
              <w:jc w:val="center"/>
              <w:rPr>
                <w:rFonts w:ascii="Times New Roman" w:hAnsi="Times New Roman" w:cs="Times New Roman"/>
                <w:sz w:val="24"/>
                <w:szCs w:val="24"/>
              </w:rPr>
            </w:pPr>
            <w:r w:rsidRPr="00167C33">
              <w:rPr>
                <w:rFonts w:ascii="Times New Roman" w:hAnsi="Times New Roman" w:cs="Times New Roman"/>
                <w:sz w:val="24"/>
                <w:szCs w:val="24"/>
              </w:rPr>
              <w:t>7</w:t>
            </w:r>
          </w:p>
        </w:tc>
        <w:tc>
          <w:tcPr>
            <w:tcW w:w="572" w:type="dxa"/>
            <w:vAlign w:val="center"/>
          </w:tcPr>
          <w:p w:rsidR="00566EC0" w:rsidRPr="00167C33" w:rsidRDefault="00566EC0" w:rsidP="00254892">
            <w:pPr>
              <w:jc w:val="center"/>
              <w:rPr>
                <w:rFonts w:ascii="Times New Roman" w:hAnsi="Times New Roman" w:cs="Times New Roman"/>
                <w:sz w:val="24"/>
                <w:szCs w:val="24"/>
              </w:rPr>
            </w:pPr>
            <w:r w:rsidRPr="00167C33">
              <w:rPr>
                <w:rFonts w:ascii="Times New Roman" w:hAnsi="Times New Roman" w:cs="Times New Roman"/>
                <w:sz w:val="24"/>
                <w:szCs w:val="24"/>
              </w:rPr>
              <w:t>1</w:t>
            </w:r>
          </w:p>
        </w:tc>
        <w:tc>
          <w:tcPr>
            <w:tcW w:w="5220" w:type="dxa"/>
            <w:vAlign w:val="center"/>
          </w:tcPr>
          <w:p w:rsidR="00566EC0" w:rsidRPr="00167C33" w:rsidRDefault="00566EC0">
            <w:pPr>
              <w:jc w:val="both"/>
              <w:rPr>
                <w:rFonts w:ascii="Times New Roman" w:eastAsia="Times New Roman" w:hAnsi="Times New Roman" w:cs="Times New Roman"/>
                <w:sz w:val="24"/>
                <w:szCs w:val="24"/>
                <w:lang w:eastAsia="ru-RU"/>
              </w:rPr>
            </w:pPr>
            <w:r w:rsidRPr="00167C33">
              <w:rPr>
                <w:rFonts w:ascii="Times New Roman" w:eastAsia="Times New Roman" w:hAnsi="Times New Roman" w:cs="Times New Roman"/>
                <w:sz w:val="24"/>
                <w:szCs w:val="24"/>
                <w:lang w:eastAsia="ru-RU"/>
              </w:rPr>
              <w:t>несоблюдение порядка ведения учета нефинансовых активов, а также организаци</w:t>
            </w:r>
            <w:r>
              <w:rPr>
                <w:rFonts w:ascii="Times New Roman" w:eastAsia="Times New Roman" w:hAnsi="Times New Roman" w:cs="Times New Roman"/>
                <w:sz w:val="24"/>
                <w:szCs w:val="24"/>
                <w:lang w:eastAsia="ru-RU"/>
              </w:rPr>
              <w:t>и</w:t>
            </w:r>
            <w:r w:rsidRPr="006C392A">
              <w:rPr>
                <w:rFonts w:ascii="Times New Roman" w:eastAsia="Times New Roman" w:hAnsi="Times New Roman" w:cs="Times New Roman"/>
                <w:sz w:val="24"/>
                <w:szCs w:val="24"/>
                <w:lang w:eastAsia="ru-RU"/>
              </w:rPr>
              <w:t xml:space="preserve"> хранения и документального оформления движения нефина</w:t>
            </w:r>
            <w:r>
              <w:rPr>
                <w:rFonts w:ascii="Times New Roman" w:eastAsia="Times New Roman" w:hAnsi="Times New Roman" w:cs="Times New Roman"/>
                <w:sz w:val="24"/>
                <w:szCs w:val="24"/>
                <w:lang w:eastAsia="ru-RU"/>
              </w:rPr>
              <w:t>н</w:t>
            </w:r>
            <w:r w:rsidRPr="006C392A">
              <w:rPr>
                <w:rFonts w:ascii="Times New Roman" w:eastAsia="Times New Roman" w:hAnsi="Times New Roman" w:cs="Times New Roman"/>
                <w:sz w:val="24"/>
                <w:szCs w:val="24"/>
                <w:lang w:eastAsia="ru-RU"/>
              </w:rPr>
              <w:t>совых активов;</w:t>
            </w:r>
          </w:p>
        </w:tc>
        <w:tc>
          <w:tcPr>
            <w:tcW w:w="736" w:type="dxa"/>
            <w:vAlign w:val="center"/>
          </w:tcPr>
          <w:p w:rsidR="00566EC0" w:rsidRPr="00FF6D83" w:rsidRDefault="00566EC0" w:rsidP="00EC28D7">
            <w:pPr>
              <w:jc w:val="center"/>
              <w:rPr>
                <w:rFonts w:ascii="Times New Roman" w:hAnsi="Times New Roman" w:cs="Times New Roman"/>
                <w:sz w:val="24"/>
                <w:szCs w:val="24"/>
              </w:rPr>
            </w:pPr>
            <w:r>
              <w:rPr>
                <w:rFonts w:ascii="Times New Roman" w:hAnsi="Times New Roman" w:cs="Times New Roman"/>
                <w:sz w:val="24"/>
                <w:szCs w:val="24"/>
              </w:rPr>
              <w:t>–</w:t>
            </w:r>
          </w:p>
        </w:tc>
        <w:tc>
          <w:tcPr>
            <w:tcW w:w="759" w:type="dxa"/>
            <w:vAlign w:val="center"/>
          </w:tcPr>
          <w:p w:rsidR="00566EC0" w:rsidRPr="00FF6D83" w:rsidRDefault="00566EC0" w:rsidP="00EC28D7">
            <w:pPr>
              <w:jc w:val="center"/>
              <w:rPr>
                <w:rFonts w:ascii="Times New Roman" w:hAnsi="Times New Roman" w:cs="Times New Roman"/>
                <w:sz w:val="24"/>
                <w:szCs w:val="24"/>
              </w:rPr>
            </w:pPr>
            <w:r>
              <w:rPr>
                <w:rFonts w:ascii="Times New Roman" w:hAnsi="Times New Roman" w:cs="Times New Roman"/>
                <w:sz w:val="24"/>
                <w:szCs w:val="24"/>
              </w:rPr>
              <w:t>Х</w:t>
            </w:r>
          </w:p>
        </w:tc>
        <w:tc>
          <w:tcPr>
            <w:tcW w:w="783" w:type="dxa"/>
            <w:vAlign w:val="center"/>
          </w:tcPr>
          <w:p w:rsidR="00566EC0" w:rsidRPr="00FF6D83" w:rsidRDefault="00566EC0" w:rsidP="00EC28D7">
            <w:pPr>
              <w:jc w:val="center"/>
              <w:rPr>
                <w:rFonts w:ascii="Times New Roman" w:hAnsi="Times New Roman" w:cs="Times New Roman"/>
                <w:sz w:val="24"/>
                <w:szCs w:val="24"/>
              </w:rPr>
            </w:pPr>
            <w:r>
              <w:rPr>
                <w:rFonts w:ascii="Times New Roman" w:hAnsi="Times New Roman" w:cs="Times New Roman"/>
                <w:sz w:val="24"/>
                <w:szCs w:val="24"/>
              </w:rPr>
              <w:t>–</w:t>
            </w:r>
          </w:p>
        </w:tc>
        <w:tc>
          <w:tcPr>
            <w:tcW w:w="736" w:type="dxa"/>
            <w:vAlign w:val="center"/>
          </w:tcPr>
          <w:p w:rsidR="00566EC0" w:rsidRPr="00FF6D83" w:rsidRDefault="00566EC0" w:rsidP="00EC28D7">
            <w:pPr>
              <w:jc w:val="center"/>
              <w:rPr>
                <w:rFonts w:ascii="Times New Roman" w:hAnsi="Times New Roman" w:cs="Times New Roman"/>
                <w:sz w:val="24"/>
                <w:szCs w:val="24"/>
              </w:rPr>
            </w:pPr>
            <w:r>
              <w:rPr>
                <w:rFonts w:ascii="Times New Roman" w:hAnsi="Times New Roman" w:cs="Times New Roman"/>
                <w:sz w:val="24"/>
                <w:szCs w:val="24"/>
              </w:rPr>
              <w:t>Х</w:t>
            </w:r>
          </w:p>
        </w:tc>
        <w:tc>
          <w:tcPr>
            <w:tcW w:w="759" w:type="dxa"/>
            <w:vAlign w:val="center"/>
          </w:tcPr>
          <w:p w:rsidR="00566EC0" w:rsidRPr="00FF6D83" w:rsidRDefault="00566EC0" w:rsidP="00EC28D7">
            <w:pPr>
              <w:jc w:val="center"/>
              <w:rPr>
                <w:rFonts w:ascii="Times New Roman" w:hAnsi="Times New Roman" w:cs="Times New Roman"/>
                <w:sz w:val="24"/>
                <w:szCs w:val="24"/>
              </w:rPr>
            </w:pPr>
            <w:r>
              <w:rPr>
                <w:rFonts w:ascii="Times New Roman" w:hAnsi="Times New Roman" w:cs="Times New Roman"/>
                <w:sz w:val="24"/>
                <w:szCs w:val="24"/>
              </w:rPr>
              <w:t>–</w:t>
            </w:r>
          </w:p>
        </w:tc>
        <w:tc>
          <w:tcPr>
            <w:tcW w:w="783" w:type="dxa"/>
            <w:vAlign w:val="center"/>
          </w:tcPr>
          <w:p w:rsidR="00566EC0" w:rsidRPr="00FF6D83" w:rsidRDefault="00566EC0" w:rsidP="00EC28D7">
            <w:pPr>
              <w:jc w:val="center"/>
              <w:rPr>
                <w:rFonts w:ascii="Times New Roman" w:hAnsi="Times New Roman" w:cs="Times New Roman"/>
                <w:sz w:val="24"/>
                <w:szCs w:val="24"/>
              </w:rPr>
            </w:pPr>
            <w:r>
              <w:rPr>
                <w:rFonts w:ascii="Times New Roman" w:hAnsi="Times New Roman" w:cs="Times New Roman"/>
                <w:sz w:val="24"/>
                <w:szCs w:val="24"/>
              </w:rPr>
              <w:t>–</w:t>
            </w:r>
          </w:p>
        </w:tc>
        <w:tc>
          <w:tcPr>
            <w:tcW w:w="2222" w:type="dxa"/>
            <w:vAlign w:val="center"/>
          </w:tcPr>
          <w:p w:rsidR="00566EC0" w:rsidRDefault="00566EC0" w:rsidP="00F15C70">
            <w:pPr>
              <w:jc w:val="center"/>
            </w:pPr>
            <w:r>
              <w:rPr>
                <w:rFonts w:ascii="Times New Roman" w:hAnsi="Times New Roman" w:cs="Times New Roman"/>
                <w:sz w:val="24"/>
                <w:szCs w:val="24"/>
              </w:rPr>
              <w:t>средний</w:t>
            </w:r>
          </w:p>
        </w:tc>
      </w:tr>
      <w:tr w:rsidR="00566EC0" w:rsidTr="00DA4AB2">
        <w:tc>
          <w:tcPr>
            <w:tcW w:w="882" w:type="dxa"/>
            <w:vMerge/>
          </w:tcPr>
          <w:p w:rsidR="00566EC0" w:rsidRDefault="00566EC0" w:rsidP="00EC28D7">
            <w:pPr>
              <w:jc w:val="center"/>
              <w:rPr>
                <w:rFonts w:ascii="Times New Roman" w:hAnsi="Times New Roman" w:cs="Times New Roman"/>
                <w:sz w:val="24"/>
                <w:szCs w:val="24"/>
              </w:rPr>
            </w:pPr>
          </w:p>
        </w:tc>
        <w:tc>
          <w:tcPr>
            <w:tcW w:w="693" w:type="dxa"/>
            <w:vAlign w:val="center"/>
          </w:tcPr>
          <w:p w:rsidR="00566EC0" w:rsidRPr="00FF5278" w:rsidRDefault="00566EC0" w:rsidP="00226008">
            <w:pPr>
              <w:jc w:val="center"/>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lang w:val="en-US"/>
              </w:rPr>
              <w:t>3</w:t>
            </w:r>
          </w:p>
        </w:tc>
        <w:tc>
          <w:tcPr>
            <w:tcW w:w="688" w:type="dxa"/>
            <w:vAlign w:val="center"/>
          </w:tcPr>
          <w:p w:rsidR="00566EC0" w:rsidRPr="00885B0B" w:rsidRDefault="00566EC0" w:rsidP="003331DD">
            <w:pPr>
              <w:jc w:val="center"/>
              <w:rPr>
                <w:rFonts w:ascii="Times New Roman" w:hAnsi="Times New Roman" w:cs="Times New Roman"/>
                <w:sz w:val="24"/>
                <w:szCs w:val="24"/>
              </w:rPr>
            </w:pPr>
            <w:r>
              <w:rPr>
                <w:rFonts w:ascii="Times New Roman" w:hAnsi="Times New Roman" w:cs="Times New Roman"/>
                <w:sz w:val="24"/>
                <w:szCs w:val="24"/>
              </w:rPr>
              <w:t>7</w:t>
            </w:r>
          </w:p>
        </w:tc>
        <w:tc>
          <w:tcPr>
            <w:tcW w:w="572" w:type="dxa"/>
            <w:vAlign w:val="center"/>
          </w:tcPr>
          <w:p w:rsidR="00566EC0" w:rsidRDefault="00566EC0" w:rsidP="003331DD">
            <w:pPr>
              <w:jc w:val="center"/>
              <w:rPr>
                <w:rFonts w:ascii="Times New Roman" w:hAnsi="Times New Roman" w:cs="Times New Roman"/>
                <w:sz w:val="24"/>
                <w:szCs w:val="24"/>
              </w:rPr>
            </w:pPr>
            <w:r>
              <w:rPr>
                <w:rFonts w:ascii="Times New Roman" w:hAnsi="Times New Roman" w:cs="Times New Roman"/>
                <w:sz w:val="24"/>
                <w:szCs w:val="24"/>
              </w:rPr>
              <w:t>2</w:t>
            </w:r>
          </w:p>
        </w:tc>
        <w:tc>
          <w:tcPr>
            <w:tcW w:w="5220" w:type="dxa"/>
            <w:vAlign w:val="center"/>
          </w:tcPr>
          <w:p w:rsidR="00566EC0" w:rsidRDefault="00566EC0" w:rsidP="00226008">
            <w:pPr>
              <w:jc w:val="both"/>
              <w:rPr>
                <w:rFonts w:ascii="Times New Roman" w:hAnsi="Times New Roman" w:cs="Times New Roman"/>
                <w:sz w:val="24"/>
                <w:szCs w:val="24"/>
              </w:rPr>
            </w:pPr>
            <w:r w:rsidRPr="00885B0B">
              <w:rPr>
                <w:rFonts w:ascii="Times New Roman" w:hAnsi="Times New Roman" w:cs="Times New Roman"/>
                <w:sz w:val="24"/>
                <w:szCs w:val="24"/>
              </w:rPr>
              <w:t xml:space="preserve">иные риски по пункту </w:t>
            </w:r>
            <w:r>
              <w:rPr>
                <w:rFonts w:ascii="Times New Roman" w:hAnsi="Times New Roman" w:cs="Times New Roman"/>
                <w:sz w:val="24"/>
                <w:szCs w:val="24"/>
              </w:rPr>
              <w:t>7</w:t>
            </w:r>
            <w:r w:rsidRPr="00885B0B">
              <w:rPr>
                <w:rFonts w:ascii="Times New Roman" w:hAnsi="Times New Roman" w:cs="Times New Roman"/>
                <w:sz w:val="24"/>
                <w:szCs w:val="24"/>
              </w:rPr>
              <w:t xml:space="preserve"> направлени</w:t>
            </w:r>
            <w:r>
              <w:rPr>
                <w:rFonts w:ascii="Times New Roman" w:hAnsi="Times New Roman" w:cs="Times New Roman"/>
                <w:sz w:val="24"/>
                <w:szCs w:val="24"/>
              </w:rPr>
              <w:t>я</w:t>
            </w:r>
            <w:r w:rsidRPr="00885B0B">
              <w:rPr>
                <w:rFonts w:ascii="Times New Roman" w:hAnsi="Times New Roman" w:cs="Times New Roman"/>
                <w:sz w:val="24"/>
                <w:szCs w:val="24"/>
              </w:rPr>
              <w:t xml:space="preserve"> деятельности</w:t>
            </w:r>
            <w:r w:rsidRPr="00EC28D7">
              <w:rPr>
                <w:rFonts w:ascii="Times New Roman" w:hAnsi="Times New Roman" w:cs="Times New Roman"/>
                <w:sz w:val="24"/>
                <w:szCs w:val="24"/>
              </w:rPr>
              <w:t xml:space="preserve"> </w:t>
            </w:r>
            <w:r>
              <w:rPr>
                <w:rFonts w:ascii="Times New Roman" w:hAnsi="Times New Roman" w:cs="Times New Roman"/>
                <w:sz w:val="24"/>
                <w:szCs w:val="24"/>
                <w:lang w:val="en-US"/>
              </w:rPr>
              <w:t>XIII</w:t>
            </w:r>
            <w:r>
              <w:rPr>
                <w:rFonts w:ascii="Times New Roman" w:hAnsi="Times New Roman" w:cs="Times New Roman"/>
                <w:sz w:val="24"/>
                <w:szCs w:val="24"/>
              </w:rPr>
              <w:t>.</w:t>
            </w:r>
          </w:p>
        </w:tc>
        <w:tc>
          <w:tcPr>
            <w:tcW w:w="736" w:type="dxa"/>
            <w:vAlign w:val="center"/>
          </w:tcPr>
          <w:p w:rsidR="00566EC0" w:rsidRDefault="00566EC0" w:rsidP="003331DD">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59" w:type="dxa"/>
            <w:vAlign w:val="center"/>
          </w:tcPr>
          <w:p w:rsidR="00566EC0" w:rsidRDefault="00566EC0" w:rsidP="003331DD">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3" w:type="dxa"/>
            <w:vAlign w:val="center"/>
          </w:tcPr>
          <w:p w:rsidR="00566EC0" w:rsidRDefault="00566EC0" w:rsidP="003331DD">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36" w:type="dxa"/>
            <w:vAlign w:val="center"/>
          </w:tcPr>
          <w:p w:rsidR="00566EC0" w:rsidRDefault="00566EC0" w:rsidP="003331DD">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59" w:type="dxa"/>
            <w:vAlign w:val="center"/>
          </w:tcPr>
          <w:p w:rsidR="00566EC0" w:rsidRDefault="00566EC0" w:rsidP="003331DD">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3" w:type="dxa"/>
            <w:vAlign w:val="center"/>
          </w:tcPr>
          <w:p w:rsidR="00566EC0" w:rsidRDefault="00566EC0" w:rsidP="003331DD">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2222" w:type="dxa"/>
            <w:vAlign w:val="center"/>
          </w:tcPr>
          <w:p w:rsidR="00566EC0" w:rsidRPr="00643310" w:rsidRDefault="00566EC0" w:rsidP="003331DD">
            <w:pPr>
              <w:jc w:val="center"/>
              <w:rPr>
                <w:rFonts w:ascii="Times New Roman" w:hAnsi="Times New Roman" w:cs="Times New Roman"/>
                <w:sz w:val="24"/>
                <w:szCs w:val="24"/>
              </w:rPr>
            </w:pPr>
            <w:r>
              <w:rPr>
                <w:rFonts w:ascii="Times New Roman" w:hAnsi="Times New Roman" w:cs="Times New Roman"/>
                <w:sz w:val="24"/>
                <w:szCs w:val="24"/>
              </w:rPr>
              <w:t>низкий</w:t>
            </w:r>
          </w:p>
        </w:tc>
      </w:tr>
      <w:tr w:rsidR="00566EC0" w:rsidTr="00DA4AB2">
        <w:tc>
          <w:tcPr>
            <w:tcW w:w="882" w:type="dxa"/>
            <w:vMerge w:val="restart"/>
          </w:tcPr>
          <w:p w:rsidR="00566EC0" w:rsidRDefault="00566EC0" w:rsidP="00EC28D7">
            <w:pPr>
              <w:jc w:val="center"/>
              <w:rPr>
                <w:rFonts w:ascii="Times New Roman" w:hAnsi="Times New Roman" w:cs="Times New Roman"/>
                <w:sz w:val="24"/>
                <w:szCs w:val="24"/>
              </w:rPr>
            </w:pPr>
            <w:r>
              <w:rPr>
                <w:rFonts w:ascii="Times New Roman" w:hAnsi="Times New Roman" w:cs="Times New Roman"/>
                <w:sz w:val="24"/>
                <w:szCs w:val="24"/>
              </w:rPr>
              <w:t>8</w:t>
            </w:r>
            <w:r w:rsidRPr="002A0BAD">
              <w:rPr>
                <w:rFonts w:ascii="Times New Roman" w:hAnsi="Times New Roman" w:cs="Times New Roman"/>
                <w:sz w:val="24"/>
                <w:szCs w:val="24"/>
                <w:lang w:val="en-US"/>
              </w:rPr>
              <w:t>.</w:t>
            </w:r>
          </w:p>
          <w:p w:rsidR="00566EC0" w:rsidRDefault="00566EC0" w:rsidP="00EC28D7">
            <w:pPr>
              <w:jc w:val="center"/>
              <w:rPr>
                <w:rFonts w:ascii="Times New Roman" w:hAnsi="Times New Roman" w:cs="Times New Roman"/>
                <w:sz w:val="24"/>
                <w:szCs w:val="24"/>
              </w:rPr>
            </w:pPr>
          </w:p>
          <w:p w:rsidR="00566EC0" w:rsidRDefault="00566EC0" w:rsidP="00EC28D7">
            <w:pPr>
              <w:jc w:val="center"/>
              <w:rPr>
                <w:rFonts w:ascii="Times New Roman" w:hAnsi="Times New Roman" w:cs="Times New Roman"/>
                <w:sz w:val="24"/>
                <w:szCs w:val="24"/>
              </w:rPr>
            </w:pPr>
          </w:p>
          <w:p w:rsidR="00566EC0" w:rsidRDefault="00566EC0" w:rsidP="00EC28D7">
            <w:pPr>
              <w:jc w:val="center"/>
              <w:rPr>
                <w:rFonts w:ascii="Times New Roman" w:hAnsi="Times New Roman" w:cs="Times New Roman"/>
                <w:sz w:val="24"/>
                <w:szCs w:val="24"/>
              </w:rPr>
            </w:pPr>
          </w:p>
          <w:p w:rsidR="00566EC0" w:rsidRDefault="00566EC0" w:rsidP="00EC28D7">
            <w:pPr>
              <w:jc w:val="center"/>
              <w:rPr>
                <w:rFonts w:ascii="Times New Roman" w:hAnsi="Times New Roman" w:cs="Times New Roman"/>
                <w:sz w:val="24"/>
                <w:szCs w:val="24"/>
              </w:rPr>
            </w:pPr>
          </w:p>
          <w:p w:rsidR="00566EC0" w:rsidRDefault="00566EC0" w:rsidP="00EC28D7">
            <w:pPr>
              <w:jc w:val="center"/>
              <w:rPr>
                <w:rFonts w:ascii="Times New Roman" w:hAnsi="Times New Roman" w:cs="Times New Roman"/>
                <w:sz w:val="24"/>
                <w:szCs w:val="24"/>
              </w:rPr>
            </w:pPr>
          </w:p>
          <w:p w:rsidR="00566EC0" w:rsidRDefault="00566EC0" w:rsidP="00EC28D7">
            <w:pPr>
              <w:jc w:val="center"/>
              <w:rPr>
                <w:rFonts w:ascii="Times New Roman" w:hAnsi="Times New Roman" w:cs="Times New Roman"/>
                <w:sz w:val="24"/>
                <w:szCs w:val="24"/>
              </w:rPr>
            </w:pPr>
          </w:p>
          <w:p w:rsidR="00566EC0" w:rsidRDefault="00566EC0" w:rsidP="00EC28D7">
            <w:pPr>
              <w:jc w:val="center"/>
              <w:rPr>
                <w:rFonts w:ascii="Times New Roman" w:hAnsi="Times New Roman" w:cs="Times New Roman"/>
                <w:sz w:val="24"/>
                <w:szCs w:val="24"/>
              </w:rPr>
            </w:pPr>
          </w:p>
          <w:p w:rsidR="00566EC0" w:rsidRPr="004874F2" w:rsidRDefault="00566EC0" w:rsidP="00EC28D7">
            <w:pPr>
              <w:jc w:val="center"/>
              <w:rPr>
                <w:rFonts w:ascii="Times New Roman" w:hAnsi="Times New Roman" w:cs="Times New Roman"/>
                <w:sz w:val="24"/>
                <w:szCs w:val="24"/>
              </w:rPr>
            </w:pPr>
          </w:p>
        </w:tc>
        <w:tc>
          <w:tcPr>
            <w:tcW w:w="13951" w:type="dxa"/>
            <w:gridSpan w:val="11"/>
            <w:vAlign w:val="center"/>
          </w:tcPr>
          <w:p w:rsidR="00566EC0" w:rsidRPr="00643310" w:rsidRDefault="00566EC0" w:rsidP="00BC0D3E">
            <w:pPr>
              <w:rPr>
                <w:rFonts w:ascii="Times New Roman" w:hAnsi="Times New Roman" w:cs="Times New Roman"/>
                <w:sz w:val="24"/>
                <w:szCs w:val="24"/>
              </w:rPr>
            </w:pPr>
            <w:r>
              <w:rPr>
                <w:rFonts w:ascii="Times New Roman" w:hAnsi="Times New Roman" w:cs="Times New Roman"/>
                <w:sz w:val="24"/>
                <w:szCs w:val="24"/>
              </w:rPr>
              <w:t>О</w:t>
            </w:r>
            <w:r w:rsidRPr="00885B0B">
              <w:rPr>
                <w:rFonts w:ascii="Times New Roman" w:hAnsi="Times New Roman" w:cs="Times New Roman"/>
                <w:sz w:val="24"/>
                <w:szCs w:val="24"/>
              </w:rPr>
              <w:t>существлени</w:t>
            </w:r>
            <w:r>
              <w:rPr>
                <w:rFonts w:ascii="Times New Roman" w:hAnsi="Times New Roman" w:cs="Times New Roman"/>
                <w:sz w:val="24"/>
                <w:szCs w:val="24"/>
              </w:rPr>
              <w:t>е</w:t>
            </w:r>
            <w:r w:rsidRPr="0052408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мероприятий по </w:t>
            </w:r>
            <w:r w:rsidRPr="00524084">
              <w:rPr>
                <w:rFonts w:ascii="Times New Roman" w:eastAsia="Times New Roman" w:hAnsi="Times New Roman" w:cs="Times New Roman"/>
                <w:sz w:val="24"/>
                <w:szCs w:val="24"/>
                <w:lang w:eastAsia="ru-RU"/>
              </w:rPr>
              <w:t>управлению имущественным комплексом УФК</w:t>
            </w:r>
            <w:r>
              <w:rPr>
                <w:rFonts w:ascii="Times New Roman" w:eastAsia="Times New Roman" w:hAnsi="Times New Roman" w:cs="Times New Roman"/>
                <w:sz w:val="24"/>
                <w:szCs w:val="24"/>
                <w:lang w:eastAsia="ru-RU"/>
              </w:rPr>
              <w:t>:</w:t>
            </w:r>
          </w:p>
        </w:tc>
      </w:tr>
      <w:tr w:rsidR="00566EC0" w:rsidTr="00DA4AB2">
        <w:tc>
          <w:tcPr>
            <w:tcW w:w="882" w:type="dxa"/>
            <w:vMerge/>
          </w:tcPr>
          <w:p w:rsidR="00566EC0" w:rsidRDefault="00566EC0" w:rsidP="00EC28D7">
            <w:pPr>
              <w:jc w:val="center"/>
            </w:pPr>
          </w:p>
        </w:tc>
        <w:tc>
          <w:tcPr>
            <w:tcW w:w="693" w:type="dxa"/>
            <w:vAlign w:val="center"/>
          </w:tcPr>
          <w:p w:rsidR="00566EC0" w:rsidRPr="00FF5278" w:rsidRDefault="00566EC0" w:rsidP="00226008">
            <w:pPr>
              <w:jc w:val="center"/>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lang w:val="en-US"/>
              </w:rPr>
              <w:t>3</w:t>
            </w:r>
          </w:p>
        </w:tc>
        <w:tc>
          <w:tcPr>
            <w:tcW w:w="688" w:type="dxa"/>
            <w:vAlign w:val="center"/>
          </w:tcPr>
          <w:p w:rsidR="00566EC0" w:rsidRDefault="00566EC0" w:rsidP="00EC28D7">
            <w:pPr>
              <w:jc w:val="center"/>
              <w:rPr>
                <w:rFonts w:ascii="Times New Roman" w:hAnsi="Times New Roman" w:cs="Times New Roman"/>
                <w:sz w:val="24"/>
                <w:szCs w:val="24"/>
              </w:rPr>
            </w:pPr>
            <w:r>
              <w:rPr>
                <w:rFonts w:ascii="Times New Roman" w:hAnsi="Times New Roman" w:cs="Times New Roman"/>
                <w:sz w:val="24"/>
                <w:szCs w:val="24"/>
              </w:rPr>
              <w:t>8</w:t>
            </w:r>
          </w:p>
        </w:tc>
        <w:tc>
          <w:tcPr>
            <w:tcW w:w="572" w:type="dxa"/>
            <w:vAlign w:val="center"/>
          </w:tcPr>
          <w:p w:rsidR="00566EC0" w:rsidRDefault="00566EC0" w:rsidP="00EC28D7">
            <w:pPr>
              <w:jc w:val="center"/>
              <w:rPr>
                <w:rFonts w:ascii="Times New Roman" w:hAnsi="Times New Roman" w:cs="Times New Roman"/>
                <w:sz w:val="24"/>
                <w:szCs w:val="24"/>
              </w:rPr>
            </w:pPr>
            <w:r>
              <w:rPr>
                <w:rFonts w:ascii="Times New Roman" w:hAnsi="Times New Roman" w:cs="Times New Roman"/>
                <w:sz w:val="24"/>
                <w:szCs w:val="24"/>
              </w:rPr>
              <w:t>1</w:t>
            </w:r>
          </w:p>
        </w:tc>
        <w:tc>
          <w:tcPr>
            <w:tcW w:w="5220" w:type="dxa"/>
            <w:vAlign w:val="center"/>
          </w:tcPr>
          <w:p w:rsidR="00566EC0" w:rsidRPr="00524084" w:rsidRDefault="00566EC0" w:rsidP="003E4CCF">
            <w:pPr>
              <w:autoSpaceDE w:val="0"/>
              <w:autoSpaceDN w:val="0"/>
              <w:adjustRightInd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нео</w:t>
            </w:r>
            <w:r w:rsidRPr="00524084">
              <w:rPr>
                <w:rFonts w:ascii="Times New Roman" w:eastAsia="Times New Roman" w:hAnsi="Times New Roman" w:cs="Times New Roman"/>
                <w:sz w:val="24"/>
                <w:szCs w:val="24"/>
                <w:lang w:eastAsia="ru-RU"/>
              </w:rPr>
              <w:t>существление мониторинга и реализации мероприятий по эффективному управлению имущественным комплексом УФК</w:t>
            </w:r>
            <w:r>
              <w:rPr>
                <w:rFonts w:ascii="Times New Roman" w:eastAsia="Times New Roman" w:hAnsi="Times New Roman" w:cs="Times New Roman"/>
                <w:sz w:val="24"/>
                <w:szCs w:val="24"/>
                <w:lang w:eastAsia="ru-RU"/>
              </w:rPr>
              <w:t>;</w:t>
            </w:r>
          </w:p>
        </w:tc>
        <w:tc>
          <w:tcPr>
            <w:tcW w:w="736" w:type="dxa"/>
            <w:vAlign w:val="center"/>
          </w:tcPr>
          <w:p w:rsidR="00566EC0" w:rsidRPr="00FF6D83" w:rsidRDefault="00566EC0" w:rsidP="00EC28D7">
            <w:pPr>
              <w:jc w:val="center"/>
              <w:rPr>
                <w:rFonts w:ascii="Times New Roman" w:hAnsi="Times New Roman" w:cs="Times New Roman"/>
                <w:sz w:val="24"/>
                <w:szCs w:val="24"/>
              </w:rPr>
            </w:pPr>
            <w:r>
              <w:rPr>
                <w:rFonts w:ascii="Times New Roman" w:hAnsi="Times New Roman" w:cs="Times New Roman"/>
                <w:sz w:val="24"/>
                <w:szCs w:val="24"/>
              </w:rPr>
              <w:t>–</w:t>
            </w:r>
          </w:p>
        </w:tc>
        <w:tc>
          <w:tcPr>
            <w:tcW w:w="759" w:type="dxa"/>
            <w:vAlign w:val="center"/>
          </w:tcPr>
          <w:p w:rsidR="00566EC0" w:rsidRPr="00FF6D83" w:rsidRDefault="00566EC0" w:rsidP="00EC28D7">
            <w:pPr>
              <w:jc w:val="center"/>
              <w:rPr>
                <w:rFonts w:ascii="Times New Roman" w:hAnsi="Times New Roman" w:cs="Times New Roman"/>
                <w:sz w:val="24"/>
                <w:szCs w:val="24"/>
              </w:rPr>
            </w:pPr>
            <w:r>
              <w:rPr>
                <w:rFonts w:ascii="Times New Roman" w:hAnsi="Times New Roman" w:cs="Times New Roman"/>
                <w:sz w:val="24"/>
                <w:szCs w:val="24"/>
              </w:rPr>
              <w:t>Х</w:t>
            </w:r>
          </w:p>
        </w:tc>
        <w:tc>
          <w:tcPr>
            <w:tcW w:w="783" w:type="dxa"/>
            <w:vAlign w:val="center"/>
          </w:tcPr>
          <w:p w:rsidR="00566EC0" w:rsidRPr="00FF6D83" w:rsidRDefault="00566EC0" w:rsidP="00EC28D7">
            <w:pPr>
              <w:jc w:val="center"/>
              <w:rPr>
                <w:rFonts w:ascii="Times New Roman" w:hAnsi="Times New Roman" w:cs="Times New Roman"/>
                <w:sz w:val="24"/>
                <w:szCs w:val="24"/>
              </w:rPr>
            </w:pPr>
            <w:r>
              <w:rPr>
                <w:rFonts w:ascii="Times New Roman" w:hAnsi="Times New Roman" w:cs="Times New Roman"/>
                <w:sz w:val="24"/>
                <w:szCs w:val="24"/>
              </w:rPr>
              <w:t>–</w:t>
            </w:r>
          </w:p>
        </w:tc>
        <w:tc>
          <w:tcPr>
            <w:tcW w:w="736" w:type="dxa"/>
            <w:vAlign w:val="center"/>
          </w:tcPr>
          <w:p w:rsidR="00566EC0" w:rsidRPr="00FF6D83" w:rsidRDefault="00566EC0" w:rsidP="00EC28D7">
            <w:pPr>
              <w:jc w:val="center"/>
              <w:rPr>
                <w:rFonts w:ascii="Times New Roman" w:hAnsi="Times New Roman" w:cs="Times New Roman"/>
                <w:sz w:val="24"/>
                <w:szCs w:val="24"/>
              </w:rPr>
            </w:pPr>
            <w:r>
              <w:rPr>
                <w:rFonts w:ascii="Times New Roman" w:hAnsi="Times New Roman" w:cs="Times New Roman"/>
                <w:sz w:val="24"/>
                <w:szCs w:val="24"/>
              </w:rPr>
              <w:t>Х</w:t>
            </w:r>
          </w:p>
        </w:tc>
        <w:tc>
          <w:tcPr>
            <w:tcW w:w="759" w:type="dxa"/>
            <w:vAlign w:val="center"/>
          </w:tcPr>
          <w:p w:rsidR="00566EC0" w:rsidRPr="00FF6D83" w:rsidRDefault="00566EC0" w:rsidP="00EC28D7">
            <w:pPr>
              <w:jc w:val="center"/>
              <w:rPr>
                <w:rFonts w:ascii="Times New Roman" w:hAnsi="Times New Roman" w:cs="Times New Roman"/>
                <w:sz w:val="24"/>
                <w:szCs w:val="24"/>
              </w:rPr>
            </w:pPr>
            <w:r>
              <w:rPr>
                <w:rFonts w:ascii="Times New Roman" w:hAnsi="Times New Roman" w:cs="Times New Roman"/>
                <w:sz w:val="24"/>
                <w:szCs w:val="24"/>
              </w:rPr>
              <w:t>–</w:t>
            </w:r>
          </w:p>
        </w:tc>
        <w:tc>
          <w:tcPr>
            <w:tcW w:w="783" w:type="dxa"/>
            <w:vAlign w:val="center"/>
          </w:tcPr>
          <w:p w:rsidR="00566EC0" w:rsidRPr="00FF6D83" w:rsidRDefault="00566EC0" w:rsidP="00EC28D7">
            <w:pPr>
              <w:jc w:val="center"/>
              <w:rPr>
                <w:rFonts w:ascii="Times New Roman" w:hAnsi="Times New Roman" w:cs="Times New Roman"/>
                <w:sz w:val="24"/>
                <w:szCs w:val="24"/>
              </w:rPr>
            </w:pPr>
            <w:r>
              <w:rPr>
                <w:rFonts w:ascii="Times New Roman" w:hAnsi="Times New Roman" w:cs="Times New Roman"/>
                <w:sz w:val="24"/>
                <w:szCs w:val="24"/>
              </w:rPr>
              <w:t>–</w:t>
            </w:r>
          </w:p>
        </w:tc>
        <w:tc>
          <w:tcPr>
            <w:tcW w:w="2222" w:type="dxa"/>
            <w:vAlign w:val="center"/>
          </w:tcPr>
          <w:p w:rsidR="00566EC0" w:rsidRDefault="00566EC0" w:rsidP="00F15C70">
            <w:pPr>
              <w:jc w:val="center"/>
            </w:pPr>
            <w:r>
              <w:rPr>
                <w:rFonts w:ascii="Times New Roman" w:hAnsi="Times New Roman" w:cs="Times New Roman"/>
                <w:sz w:val="24"/>
                <w:szCs w:val="24"/>
              </w:rPr>
              <w:t>средний</w:t>
            </w:r>
          </w:p>
        </w:tc>
      </w:tr>
      <w:tr w:rsidR="00566EC0" w:rsidTr="00DA4AB2">
        <w:tc>
          <w:tcPr>
            <w:tcW w:w="882" w:type="dxa"/>
            <w:vMerge/>
          </w:tcPr>
          <w:p w:rsidR="00566EC0" w:rsidRDefault="00566EC0" w:rsidP="00EC28D7">
            <w:pPr>
              <w:jc w:val="center"/>
              <w:rPr>
                <w:rFonts w:ascii="Times New Roman" w:hAnsi="Times New Roman" w:cs="Times New Roman"/>
                <w:sz w:val="24"/>
                <w:szCs w:val="24"/>
              </w:rPr>
            </w:pPr>
          </w:p>
        </w:tc>
        <w:tc>
          <w:tcPr>
            <w:tcW w:w="693" w:type="dxa"/>
            <w:vAlign w:val="center"/>
          </w:tcPr>
          <w:p w:rsidR="00566EC0" w:rsidRPr="00FF5278" w:rsidRDefault="00566EC0" w:rsidP="007139ED">
            <w:pPr>
              <w:jc w:val="center"/>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lang w:val="en-US"/>
              </w:rPr>
              <w:t>3</w:t>
            </w:r>
          </w:p>
        </w:tc>
        <w:tc>
          <w:tcPr>
            <w:tcW w:w="688" w:type="dxa"/>
            <w:vAlign w:val="center"/>
          </w:tcPr>
          <w:p w:rsidR="00566EC0" w:rsidRDefault="00566EC0" w:rsidP="003331DD">
            <w:pPr>
              <w:jc w:val="center"/>
              <w:rPr>
                <w:rFonts w:ascii="Times New Roman" w:hAnsi="Times New Roman" w:cs="Times New Roman"/>
                <w:sz w:val="24"/>
                <w:szCs w:val="24"/>
              </w:rPr>
            </w:pPr>
            <w:r>
              <w:rPr>
                <w:rFonts w:ascii="Times New Roman" w:hAnsi="Times New Roman" w:cs="Times New Roman"/>
                <w:sz w:val="24"/>
                <w:szCs w:val="24"/>
              </w:rPr>
              <w:t>8</w:t>
            </w:r>
          </w:p>
        </w:tc>
        <w:tc>
          <w:tcPr>
            <w:tcW w:w="572" w:type="dxa"/>
            <w:vAlign w:val="center"/>
          </w:tcPr>
          <w:p w:rsidR="00566EC0" w:rsidRDefault="00566EC0" w:rsidP="003331DD">
            <w:pPr>
              <w:jc w:val="center"/>
              <w:rPr>
                <w:rFonts w:ascii="Times New Roman" w:hAnsi="Times New Roman" w:cs="Times New Roman"/>
                <w:sz w:val="24"/>
                <w:szCs w:val="24"/>
              </w:rPr>
            </w:pPr>
            <w:r>
              <w:rPr>
                <w:rFonts w:ascii="Times New Roman" w:hAnsi="Times New Roman" w:cs="Times New Roman"/>
                <w:sz w:val="24"/>
                <w:szCs w:val="24"/>
              </w:rPr>
              <w:t>2</w:t>
            </w:r>
          </w:p>
        </w:tc>
        <w:tc>
          <w:tcPr>
            <w:tcW w:w="5220" w:type="dxa"/>
            <w:vAlign w:val="center"/>
          </w:tcPr>
          <w:p w:rsidR="00566EC0" w:rsidRPr="00524084" w:rsidRDefault="00566EC0" w:rsidP="003E4CCF">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несоблюдение порядка</w:t>
            </w:r>
            <w:r w:rsidRPr="00524084">
              <w:rPr>
                <w:rFonts w:ascii="Times New Roman" w:eastAsia="Times New Roman" w:hAnsi="Times New Roman" w:cs="Times New Roman"/>
                <w:sz w:val="24"/>
                <w:szCs w:val="24"/>
                <w:lang w:eastAsia="ru-RU"/>
              </w:rPr>
              <w:t xml:space="preserve"> оформления прав на недвижимое имущество (государственную регистрацию) в установленном законодательством Российской Федерации порядке, в том числе оформление технической и иной необходимой документации на недвижимое имущество</w:t>
            </w:r>
            <w:r>
              <w:rPr>
                <w:rFonts w:ascii="Times New Roman" w:eastAsia="Times New Roman" w:hAnsi="Times New Roman" w:cs="Times New Roman"/>
                <w:sz w:val="24"/>
                <w:szCs w:val="24"/>
                <w:lang w:eastAsia="ru-RU"/>
              </w:rPr>
              <w:t>;</w:t>
            </w:r>
          </w:p>
        </w:tc>
        <w:tc>
          <w:tcPr>
            <w:tcW w:w="736" w:type="dxa"/>
            <w:vAlign w:val="center"/>
          </w:tcPr>
          <w:p w:rsidR="00566EC0" w:rsidRPr="00FF6D83" w:rsidRDefault="00566EC0" w:rsidP="003331DD">
            <w:pPr>
              <w:jc w:val="center"/>
              <w:rPr>
                <w:rFonts w:ascii="Times New Roman" w:hAnsi="Times New Roman" w:cs="Times New Roman"/>
                <w:sz w:val="24"/>
                <w:szCs w:val="24"/>
              </w:rPr>
            </w:pPr>
            <w:r>
              <w:rPr>
                <w:rFonts w:ascii="Times New Roman" w:hAnsi="Times New Roman" w:cs="Times New Roman"/>
                <w:sz w:val="24"/>
                <w:szCs w:val="24"/>
              </w:rPr>
              <w:t>–</w:t>
            </w:r>
          </w:p>
        </w:tc>
        <w:tc>
          <w:tcPr>
            <w:tcW w:w="759" w:type="dxa"/>
            <w:vAlign w:val="center"/>
          </w:tcPr>
          <w:p w:rsidR="00566EC0" w:rsidRPr="00FF6D83" w:rsidRDefault="00566EC0" w:rsidP="003331DD">
            <w:pPr>
              <w:jc w:val="center"/>
              <w:rPr>
                <w:rFonts w:ascii="Times New Roman" w:hAnsi="Times New Roman" w:cs="Times New Roman"/>
                <w:sz w:val="24"/>
                <w:szCs w:val="24"/>
              </w:rPr>
            </w:pPr>
            <w:r>
              <w:rPr>
                <w:rFonts w:ascii="Times New Roman" w:hAnsi="Times New Roman" w:cs="Times New Roman"/>
                <w:sz w:val="24"/>
                <w:szCs w:val="24"/>
              </w:rPr>
              <w:t>Х</w:t>
            </w:r>
          </w:p>
        </w:tc>
        <w:tc>
          <w:tcPr>
            <w:tcW w:w="783" w:type="dxa"/>
            <w:vAlign w:val="center"/>
          </w:tcPr>
          <w:p w:rsidR="00566EC0" w:rsidRPr="00FF6D83" w:rsidRDefault="00566EC0" w:rsidP="003331DD">
            <w:pPr>
              <w:jc w:val="center"/>
              <w:rPr>
                <w:rFonts w:ascii="Times New Roman" w:hAnsi="Times New Roman" w:cs="Times New Roman"/>
                <w:sz w:val="24"/>
                <w:szCs w:val="24"/>
              </w:rPr>
            </w:pPr>
            <w:r>
              <w:rPr>
                <w:rFonts w:ascii="Times New Roman" w:hAnsi="Times New Roman" w:cs="Times New Roman"/>
                <w:sz w:val="24"/>
                <w:szCs w:val="24"/>
              </w:rPr>
              <w:t>–</w:t>
            </w:r>
          </w:p>
        </w:tc>
        <w:tc>
          <w:tcPr>
            <w:tcW w:w="736" w:type="dxa"/>
            <w:vAlign w:val="center"/>
          </w:tcPr>
          <w:p w:rsidR="00566EC0" w:rsidRPr="00FF6D83" w:rsidRDefault="00566EC0" w:rsidP="003331DD">
            <w:pPr>
              <w:jc w:val="center"/>
              <w:rPr>
                <w:rFonts w:ascii="Times New Roman" w:hAnsi="Times New Roman" w:cs="Times New Roman"/>
                <w:sz w:val="24"/>
                <w:szCs w:val="24"/>
              </w:rPr>
            </w:pPr>
            <w:r>
              <w:rPr>
                <w:rFonts w:ascii="Times New Roman" w:hAnsi="Times New Roman" w:cs="Times New Roman"/>
                <w:sz w:val="24"/>
                <w:szCs w:val="24"/>
              </w:rPr>
              <w:t>Х</w:t>
            </w:r>
          </w:p>
        </w:tc>
        <w:tc>
          <w:tcPr>
            <w:tcW w:w="759" w:type="dxa"/>
            <w:vAlign w:val="center"/>
          </w:tcPr>
          <w:p w:rsidR="00566EC0" w:rsidRPr="00FF6D83" w:rsidRDefault="00566EC0" w:rsidP="003331DD">
            <w:pPr>
              <w:jc w:val="center"/>
              <w:rPr>
                <w:rFonts w:ascii="Times New Roman" w:hAnsi="Times New Roman" w:cs="Times New Roman"/>
                <w:sz w:val="24"/>
                <w:szCs w:val="24"/>
              </w:rPr>
            </w:pPr>
            <w:r>
              <w:rPr>
                <w:rFonts w:ascii="Times New Roman" w:hAnsi="Times New Roman" w:cs="Times New Roman"/>
                <w:sz w:val="24"/>
                <w:szCs w:val="24"/>
              </w:rPr>
              <w:t>–</w:t>
            </w:r>
          </w:p>
        </w:tc>
        <w:tc>
          <w:tcPr>
            <w:tcW w:w="783" w:type="dxa"/>
            <w:vAlign w:val="center"/>
          </w:tcPr>
          <w:p w:rsidR="00566EC0" w:rsidRPr="00FF6D83" w:rsidRDefault="00566EC0" w:rsidP="003331DD">
            <w:pPr>
              <w:jc w:val="center"/>
              <w:rPr>
                <w:rFonts w:ascii="Times New Roman" w:hAnsi="Times New Roman" w:cs="Times New Roman"/>
                <w:sz w:val="24"/>
                <w:szCs w:val="24"/>
              </w:rPr>
            </w:pPr>
            <w:r>
              <w:rPr>
                <w:rFonts w:ascii="Times New Roman" w:hAnsi="Times New Roman" w:cs="Times New Roman"/>
                <w:sz w:val="24"/>
                <w:szCs w:val="24"/>
              </w:rPr>
              <w:t>–</w:t>
            </w:r>
          </w:p>
        </w:tc>
        <w:tc>
          <w:tcPr>
            <w:tcW w:w="2222" w:type="dxa"/>
            <w:vAlign w:val="center"/>
          </w:tcPr>
          <w:p w:rsidR="00566EC0" w:rsidRDefault="00566EC0" w:rsidP="00F15C70">
            <w:pPr>
              <w:jc w:val="center"/>
            </w:pPr>
            <w:r>
              <w:rPr>
                <w:rFonts w:ascii="Times New Roman" w:hAnsi="Times New Roman" w:cs="Times New Roman"/>
                <w:sz w:val="24"/>
                <w:szCs w:val="24"/>
              </w:rPr>
              <w:t>средний</w:t>
            </w:r>
          </w:p>
        </w:tc>
      </w:tr>
      <w:tr w:rsidR="00566EC0" w:rsidTr="00DA4AB2">
        <w:tc>
          <w:tcPr>
            <w:tcW w:w="882" w:type="dxa"/>
            <w:vMerge/>
          </w:tcPr>
          <w:p w:rsidR="00566EC0" w:rsidRDefault="00566EC0" w:rsidP="00EC28D7">
            <w:pPr>
              <w:jc w:val="center"/>
              <w:rPr>
                <w:rFonts w:ascii="Times New Roman" w:hAnsi="Times New Roman" w:cs="Times New Roman"/>
                <w:sz w:val="24"/>
                <w:szCs w:val="24"/>
              </w:rPr>
            </w:pPr>
          </w:p>
        </w:tc>
        <w:tc>
          <w:tcPr>
            <w:tcW w:w="693" w:type="dxa"/>
            <w:vAlign w:val="center"/>
          </w:tcPr>
          <w:p w:rsidR="00566EC0" w:rsidRPr="00FF5278" w:rsidRDefault="00566EC0" w:rsidP="007139ED">
            <w:pPr>
              <w:jc w:val="center"/>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lang w:val="en-US"/>
              </w:rPr>
              <w:t>3</w:t>
            </w:r>
          </w:p>
        </w:tc>
        <w:tc>
          <w:tcPr>
            <w:tcW w:w="688" w:type="dxa"/>
            <w:vAlign w:val="center"/>
          </w:tcPr>
          <w:p w:rsidR="00566EC0" w:rsidRDefault="00566EC0" w:rsidP="003331DD">
            <w:pPr>
              <w:jc w:val="center"/>
              <w:rPr>
                <w:rFonts w:ascii="Times New Roman" w:hAnsi="Times New Roman" w:cs="Times New Roman"/>
                <w:sz w:val="24"/>
                <w:szCs w:val="24"/>
              </w:rPr>
            </w:pPr>
            <w:r>
              <w:rPr>
                <w:rFonts w:ascii="Times New Roman" w:hAnsi="Times New Roman" w:cs="Times New Roman"/>
                <w:sz w:val="24"/>
                <w:szCs w:val="24"/>
              </w:rPr>
              <w:t>8</w:t>
            </w:r>
          </w:p>
        </w:tc>
        <w:tc>
          <w:tcPr>
            <w:tcW w:w="572" w:type="dxa"/>
            <w:vAlign w:val="center"/>
          </w:tcPr>
          <w:p w:rsidR="00566EC0" w:rsidRDefault="00566EC0" w:rsidP="003331DD">
            <w:pPr>
              <w:jc w:val="center"/>
              <w:rPr>
                <w:rFonts w:ascii="Times New Roman" w:hAnsi="Times New Roman" w:cs="Times New Roman"/>
                <w:sz w:val="24"/>
                <w:szCs w:val="24"/>
              </w:rPr>
            </w:pPr>
            <w:r>
              <w:rPr>
                <w:rFonts w:ascii="Times New Roman" w:hAnsi="Times New Roman" w:cs="Times New Roman"/>
                <w:sz w:val="24"/>
                <w:szCs w:val="24"/>
              </w:rPr>
              <w:t>3</w:t>
            </w:r>
          </w:p>
        </w:tc>
        <w:tc>
          <w:tcPr>
            <w:tcW w:w="5220" w:type="dxa"/>
            <w:vAlign w:val="center"/>
          </w:tcPr>
          <w:p w:rsidR="00566EC0" w:rsidRPr="00524084" w:rsidRDefault="00566EC0" w:rsidP="003E4CCF">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нео</w:t>
            </w:r>
            <w:r w:rsidRPr="00524084">
              <w:rPr>
                <w:rFonts w:ascii="Times New Roman" w:eastAsia="Times New Roman" w:hAnsi="Times New Roman" w:cs="Times New Roman"/>
                <w:sz w:val="24"/>
                <w:szCs w:val="24"/>
                <w:lang w:eastAsia="ru-RU"/>
              </w:rPr>
              <w:t xml:space="preserve">существление </w:t>
            </w:r>
            <w:proofErr w:type="gramStart"/>
            <w:r w:rsidRPr="00524084">
              <w:rPr>
                <w:rFonts w:ascii="Times New Roman" w:eastAsia="Times New Roman" w:hAnsi="Times New Roman" w:cs="Times New Roman"/>
                <w:sz w:val="24"/>
                <w:szCs w:val="24"/>
                <w:lang w:eastAsia="ru-RU"/>
              </w:rPr>
              <w:t>контроля за</w:t>
            </w:r>
            <w:proofErr w:type="gramEnd"/>
            <w:r w:rsidRPr="00524084">
              <w:rPr>
                <w:rFonts w:ascii="Times New Roman" w:eastAsia="Times New Roman" w:hAnsi="Times New Roman" w:cs="Times New Roman"/>
                <w:sz w:val="24"/>
                <w:szCs w:val="24"/>
                <w:lang w:eastAsia="ru-RU"/>
              </w:rPr>
              <w:t xml:space="preserve"> комплексным обслуживанием и содержанием зданий УФК в соответствии с техническими регламентами, правилами и нормами производственной санитарии и пожарной безопасности</w:t>
            </w:r>
            <w:r>
              <w:rPr>
                <w:rFonts w:ascii="Times New Roman" w:eastAsia="Times New Roman" w:hAnsi="Times New Roman" w:cs="Times New Roman"/>
                <w:sz w:val="24"/>
                <w:szCs w:val="24"/>
                <w:lang w:eastAsia="ru-RU"/>
              </w:rPr>
              <w:t>;</w:t>
            </w:r>
          </w:p>
        </w:tc>
        <w:tc>
          <w:tcPr>
            <w:tcW w:w="736" w:type="dxa"/>
            <w:vAlign w:val="center"/>
          </w:tcPr>
          <w:p w:rsidR="00566EC0" w:rsidRPr="00FF6D83" w:rsidRDefault="00566EC0" w:rsidP="003331DD">
            <w:pPr>
              <w:jc w:val="center"/>
              <w:rPr>
                <w:rFonts w:ascii="Times New Roman" w:hAnsi="Times New Roman" w:cs="Times New Roman"/>
                <w:sz w:val="24"/>
                <w:szCs w:val="24"/>
              </w:rPr>
            </w:pPr>
            <w:r>
              <w:rPr>
                <w:rFonts w:ascii="Times New Roman" w:hAnsi="Times New Roman" w:cs="Times New Roman"/>
                <w:sz w:val="24"/>
                <w:szCs w:val="24"/>
              </w:rPr>
              <w:t>–</w:t>
            </w:r>
          </w:p>
        </w:tc>
        <w:tc>
          <w:tcPr>
            <w:tcW w:w="759" w:type="dxa"/>
            <w:vAlign w:val="center"/>
          </w:tcPr>
          <w:p w:rsidR="00566EC0" w:rsidRPr="00FF6D83" w:rsidRDefault="00566EC0" w:rsidP="003331DD">
            <w:pPr>
              <w:jc w:val="center"/>
              <w:rPr>
                <w:rFonts w:ascii="Times New Roman" w:hAnsi="Times New Roman" w:cs="Times New Roman"/>
                <w:sz w:val="24"/>
                <w:szCs w:val="24"/>
              </w:rPr>
            </w:pPr>
            <w:r>
              <w:rPr>
                <w:rFonts w:ascii="Times New Roman" w:hAnsi="Times New Roman" w:cs="Times New Roman"/>
                <w:sz w:val="24"/>
                <w:szCs w:val="24"/>
              </w:rPr>
              <w:t>Х</w:t>
            </w:r>
          </w:p>
        </w:tc>
        <w:tc>
          <w:tcPr>
            <w:tcW w:w="783" w:type="dxa"/>
            <w:vAlign w:val="center"/>
          </w:tcPr>
          <w:p w:rsidR="00566EC0" w:rsidRPr="00FF6D83" w:rsidRDefault="00566EC0" w:rsidP="003331DD">
            <w:pPr>
              <w:jc w:val="center"/>
              <w:rPr>
                <w:rFonts w:ascii="Times New Roman" w:hAnsi="Times New Roman" w:cs="Times New Roman"/>
                <w:sz w:val="24"/>
                <w:szCs w:val="24"/>
              </w:rPr>
            </w:pPr>
            <w:r>
              <w:rPr>
                <w:rFonts w:ascii="Times New Roman" w:hAnsi="Times New Roman" w:cs="Times New Roman"/>
                <w:sz w:val="24"/>
                <w:szCs w:val="24"/>
              </w:rPr>
              <w:t>–</w:t>
            </w:r>
          </w:p>
        </w:tc>
        <w:tc>
          <w:tcPr>
            <w:tcW w:w="736" w:type="dxa"/>
            <w:vAlign w:val="center"/>
          </w:tcPr>
          <w:p w:rsidR="00566EC0" w:rsidRPr="00FF6D83" w:rsidRDefault="00566EC0" w:rsidP="003331DD">
            <w:pPr>
              <w:jc w:val="center"/>
              <w:rPr>
                <w:rFonts w:ascii="Times New Roman" w:hAnsi="Times New Roman" w:cs="Times New Roman"/>
                <w:sz w:val="24"/>
                <w:szCs w:val="24"/>
              </w:rPr>
            </w:pPr>
            <w:r>
              <w:rPr>
                <w:rFonts w:ascii="Times New Roman" w:hAnsi="Times New Roman" w:cs="Times New Roman"/>
                <w:sz w:val="24"/>
                <w:szCs w:val="24"/>
              </w:rPr>
              <w:t>Х</w:t>
            </w:r>
          </w:p>
        </w:tc>
        <w:tc>
          <w:tcPr>
            <w:tcW w:w="759" w:type="dxa"/>
            <w:vAlign w:val="center"/>
          </w:tcPr>
          <w:p w:rsidR="00566EC0" w:rsidRPr="00FF6D83" w:rsidRDefault="00566EC0" w:rsidP="003331DD">
            <w:pPr>
              <w:jc w:val="center"/>
              <w:rPr>
                <w:rFonts w:ascii="Times New Roman" w:hAnsi="Times New Roman" w:cs="Times New Roman"/>
                <w:sz w:val="24"/>
                <w:szCs w:val="24"/>
              </w:rPr>
            </w:pPr>
            <w:r>
              <w:rPr>
                <w:rFonts w:ascii="Times New Roman" w:hAnsi="Times New Roman" w:cs="Times New Roman"/>
                <w:sz w:val="24"/>
                <w:szCs w:val="24"/>
              </w:rPr>
              <w:t>–</w:t>
            </w:r>
          </w:p>
        </w:tc>
        <w:tc>
          <w:tcPr>
            <w:tcW w:w="783" w:type="dxa"/>
            <w:vAlign w:val="center"/>
          </w:tcPr>
          <w:p w:rsidR="00566EC0" w:rsidRPr="00FF6D83" w:rsidRDefault="00566EC0" w:rsidP="003331DD">
            <w:pPr>
              <w:jc w:val="center"/>
              <w:rPr>
                <w:rFonts w:ascii="Times New Roman" w:hAnsi="Times New Roman" w:cs="Times New Roman"/>
                <w:sz w:val="24"/>
                <w:szCs w:val="24"/>
              </w:rPr>
            </w:pPr>
            <w:r>
              <w:rPr>
                <w:rFonts w:ascii="Times New Roman" w:hAnsi="Times New Roman" w:cs="Times New Roman"/>
                <w:sz w:val="24"/>
                <w:szCs w:val="24"/>
              </w:rPr>
              <w:t>–</w:t>
            </w:r>
          </w:p>
        </w:tc>
        <w:tc>
          <w:tcPr>
            <w:tcW w:w="2222" w:type="dxa"/>
            <w:vAlign w:val="center"/>
          </w:tcPr>
          <w:p w:rsidR="00566EC0" w:rsidRDefault="00566EC0" w:rsidP="00F15C70">
            <w:pPr>
              <w:jc w:val="center"/>
            </w:pPr>
            <w:r>
              <w:rPr>
                <w:rFonts w:ascii="Times New Roman" w:hAnsi="Times New Roman" w:cs="Times New Roman"/>
                <w:sz w:val="24"/>
                <w:szCs w:val="24"/>
              </w:rPr>
              <w:t>средний</w:t>
            </w:r>
          </w:p>
        </w:tc>
      </w:tr>
      <w:tr w:rsidR="00566EC0" w:rsidTr="00DA4AB2">
        <w:tc>
          <w:tcPr>
            <w:tcW w:w="882" w:type="dxa"/>
            <w:vMerge/>
          </w:tcPr>
          <w:p w:rsidR="00566EC0" w:rsidRDefault="00566EC0" w:rsidP="00EC28D7">
            <w:pPr>
              <w:jc w:val="center"/>
              <w:rPr>
                <w:rFonts w:ascii="Times New Roman" w:hAnsi="Times New Roman" w:cs="Times New Roman"/>
                <w:sz w:val="24"/>
                <w:szCs w:val="24"/>
              </w:rPr>
            </w:pPr>
          </w:p>
        </w:tc>
        <w:tc>
          <w:tcPr>
            <w:tcW w:w="693" w:type="dxa"/>
            <w:vAlign w:val="center"/>
          </w:tcPr>
          <w:p w:rsidR="00566EC0" w:rsidRPr="00FF5278" w:rsidRDefault="00566EC0" w:rsidP="007139ED">
            <w:pPr>
              <w:jc w:val="center"/>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lang w:val="en-US"/>
              </w:rPr>
              <w:t>3</w:t>
            </w:r>
          </w:p>
        </w:tc>
        <w:tc>
          <w:tcPr>
            <w:tcW w:w="688" w:type="dxa"/>
            <w:vAlign w:val="center"/>
          </w:tcPr>
          <w:p w:rsidR="00566EC0" w:rsidRDefault="00566EC0" w:rsidP="003331DD">
            <w:pPr>
              <w:jc w:val="center"/>
              <w:rPr>
                <w:rFonts w:ascii="Times New Roman" w:hAnsi="Times New Roman" w:cs="Times New Roman"/>
                <w:sz w:val="24"/>
                <w:szCs w:val="24"/>
              </w:rPr>
            </w:pPr>
            <w:r>
              <w:rPr>
                <w:rFonts w:ascii="Times New Roman" w:hAnsi="Times New Roman" w:cs="Times New Roman"/>
                <w:sz w:val="24"/>
                <w:szCs w:val="24"/>
              </w:rPr>
              <w:t>8</w:t>
            </w:r>
          </w:p>
        </w:tc>
        <w:tc>
          <w:tcPr>
            <w:tcW w:w="572" w:type="dxa"/>
            <w:vAlign w:val="center"/>
          </w:tcPr>
          <w:p w:rsidR="00566EC0" w:rsidRDefault="00566EC0" w:rsidP="003331DD">
            <w:pPr>
              <w:jc w:val="center"/>
              <w:rPr>
                <w:rFonts w:ascii="Times New Roman" w:hAnsi="Times New Roman" w:cs="Times New Roman"/>
                <w:sz w:val="24"/>
                <w:szCs w:val="24"/>
              </w:rPr>
            </w:pPr>
            <w:r>
              <w:rPr>
                <w:rFonts w:ascii="Times New Roman" w:hAnsi="Times New Roman" w:cs="Times New Roman"/>
                <w:sz w:val="24"/>
                <w:szCs w:val="24"/>
              </w:rPr>
              <w:t>4</w:t>
            </w:r>
          </w:p>
        </w:tc>
        <w:tc>
          <w:tcPr>
            <w:tcW w:w="5220" w:type="dxa"/>
            <w:vAlign w:val="center"/>
          </w:tcPr>
          <w:p w:rsidR="00566EC0" w:rsidRPr="00D5200F" w:rsidRDefault="00566EC0" w:rsidP="003E4CCF">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нео</w:t>
            </w:r>
            <w:r w:rsidRPr="00524084">
              <w:rPr>
                <w:rFonts w:ascii="Times New Roman" w:eastAsia="Times New Roman" w:hAnsi="Times New Roman" w:cs="Times New Roman"/>
                <w:sz w:val="24"/>
                <w:szCs w:val="24"/>
                <w:lang w:eastAsia="ru-RU"/>
              </w:rPr>
              <w:t xml:space="preserve">беспечение контроля за </w:t>
            </w:r>
            <w:proofErr w:type="spellStart"/>
            <w:r w:rsidRPr="00524084">
              <w:rPr>
                <w:rFonts w:ascii="Times New Roman" w:eastAsia="Times New Roman" w:hAnsi="Times New Roman" w:cs="Times New Roman"/>
                <w:sz w:val="24"/>
                <w:szCs w:val="24"/>
                <w:lang w:eastAsia="ru-RU"/>
              </w:rPr>
              <w:t>регламентно</w:t>
            </w:r>
            <w:proofErr w:type="spellEnd"/>
            <w:r w:rsidRPr="00524084">
              <w:rPr>
                <w:rFonts w:ascii="Times New Roman" w:eastAsia="Times New Roman" w:hAnsi="Times New Roman" w:cs="Times New Roman"/>
                <w:sz w:val="24"/>
                <w:szCs w:val="24"/>
                <w:lang w:eastAsia="ru-RU"/>
              </w:rPr>
              <w:t>-профилактическим и ремонтно-восстановительным обслуживанием систем электроснабжения, контроля доступа, газового и порошкового пожаротушения, пожарной и охранной сигнализации, системы видеонаблюдения, систем вентиляции, кондиционирования, системы автоматического диспетчерского управления</w:t>
            </w:r>
            <w:r>
              <w:rPr>
                <w:rFonts w:ascii="Times New Roman" w:eastAsia="Times New Roman" w:hAnsi="Times New Roman" w:cs="Times New Roman"/>
                <w:sz w:val="24"/>
                <w:szCs w:val="24"/>
                <w:lang w:eastAsia="ru-RU"/>
              </w:rPr>
              <w:t>;</w:t>
            </w:r>
          </w:p>
        </w:tc>
        <w:tc>
          <w:tcPr>
            <w:tcW w:w="736" w:type="dxa"/>
            <w:vAlign w:val="center"/>
          </w:tcPr>
          <w:p w:rsidR="00566EC0" w:rsidRPr="00FF6D83" w:rsidRDefault="00566EC0" w:rsidP="003331DD">
            <w:pPr>
              <w:jc w:val="center"/>
              <w:rPr>
                <w:rFonts w:ascii="Times New Roman" w:hAnsi="Times New Roman" w:cs="Times New Roman"/>
                <w:sz w:val="24"/>
                <w:szCs w:val="24"/>
              </w:rPr>
            </w:pPr>
            <w:r>
              <w:rPr>
                <w:rFonts w:ascii="Times New Roman" w:hAnsi="Times New Roman" w:cs="Times New Roman"/>
                <w:sz w:val="24"/>
                <w:szCs w:val="24"/>
              </w:rPr>
              <w:t>–</w:t>
            </w:r>
          </w:p>
        </w:tc>
        <w:tc>
          <w:tcPr>
            <w:tcW w:w="759" w:type="dxa"/>
            <w:vAlign w:val="center"/>
          </w:tcPr>
          <w:p w:rsidR="00566EC0" w:rsidRPr="00FF6D83" w:rsidRDefault="00566EC0" w:rsidP="003331DD">
            <w:pPr>
              <w:jc w:val="center"/>
              <w:rPr>
                <w:rFonts w:ascii="Times New Roman" w:hAnsi="Times New Roman" w:cs="Times New Roman"/>
                <w:sz w:val="24"/>
                <w:szCs w:val="24"/>
              </w:rPr>
            </w:pPr>
            <w:r>
              <w:rPr>
                <w:rFonts w:ascii="Times New Roman" w:hAnsi="Times New Roman" w:cs="Times New Roman"/>
                <w:sz w:val="24"/>
                <w:szCs w:val="24"/>
              </w:rPr>
              <w:t>Х</w:t>
            </w:r>
          </w:p>
        </w:tc>
        <w:tc>
          <w:tcPr>
            <w:tcW w:w="783" w:type="dxa"/>
            <w:vAlign w:val="center"/>
          </w:tcPr>
          <w:p w:rsidR="00566EC0" w:rsidRPr="00FF6D83" w:rsidRDefault="00566EC0" w:rsidP="003331DD">
            <w:pPr>
              <w:jc w:val="center"/>
              <w:rPr>
                <w:rFonts w:ascii="Times New Roman" w:hAnsi="Times New Roman" w:cs="Times New Roman"/>
                <w:sz w:val="24"/>
                <w:szCs w:val="24"/>
              </w:rPr>
            </w:pPr>
            <w:r>
              <w:rPr>
                <w:rFonts w:ascii="Times New Roman" w:hAnsi="Times New Roman" w:cs="Times New Roman"/>
                <w:sz w:val="24"/>
                <w:szCs w:val="24"/>
              </w:rPr>
              <w:t>–</w:t>
            </w:r>
          </w:p>
        </w:tc>
        <w:tc>
          <w:tcPr>
            <w:tcW w:w="736" w:type="dxa"/>
            <w:vAlign w:val="center"/>
          </w:tcPr>
          <w:p w:rsidR="00566EC0" w:rsidRPr="00FF6D83" w:rsidRDefault="00566EC0" w:rsidP="003331DD">
            <w:pPr>
              <w:jc w:val="center"/>
              <w:rPr>
                <w:rFonts w:ascii="Times New Roman" w:hAnsi="Times New Roman" w:cs="Times New Roman"/>
                <w:sz w:val="24"/>
                <w:szCs w:val="24"/>
              </w:rPr>
            </w:pPr>
            <w:r>
              <w:rPr>
                <w:rFonts w:ascii="Times New Roman" w:hAnsi="Times New Roman" w:cs="Times New Roman"/>
                <w:sz w:val="24"/>
                <w:szCs w:val="24"/>
              </w:rPr>
              <w:t>Х</w:t>
            </w:r>
          </w:p>
        </w:tc>
        <w:tc>
          <w:tcPr>
            <w:tcW w:w="759" w:type="dxa"/>
            <w:vAlign w:val="center"/>
          </w:tcPr>
          <w:p w:rsidR="00566EC0" w:rsidRPr="00FF6D83" w:rsidRDefault="00566EC0" w:rsidP="003331DD">
            <w:pPr>
              <w:jc w:val="center"/>
              <w:rPr>
                <w:rFonts w:ascii="Times New Roman" w:hAnsi="Times New Roman" w:cs="Times New Roman"/>
                <w:sz w:val="24"/>
                <w:szCs w:val="24"/>
              </w:rPr>
            </w:pPr>
            <w:r>
              <w:rPr>
                <w:rFonts w:ascii="Times New Roman" w:hAnsi="Times New Roman" w:cs="Times New Roman"/>
                <w:sz w:val="24"/>
                <w:szCs w:val="24"/>
              </w:rPr>
              <w:t>–</w:t>
            </w:r>
          </w:p>
        </w:tc>
        <w:tc>
          <w:tcPr>
            <w:tcW w:w="783" w:type="dxa"/>
            <w:vAlign w:val="center"/>
          </w:tcPr>
          <w:p w:rsidR="00566EC0" w:rsidRPr="00FF6D83" w:rsidRDefault="00566EC0" w:rsidP="003331DD">
            <w:pPr>
              <w:jc w:val="center"/>
              <w:rPr>
                <w:rFonts w:ascii="Times New Roman" w:hAnsi="Times New Roman" w:cs="Times New Roman"/>
                <w:sz w:val="24"/>
                <w:szCs w:val="24"/>
              </w:rPr>
            </w:pPr>
            <w:r>
              <w:rPr>
                <w:rFonts w:ascii="Times New Roman" w:hAnsi="Times New Roman" w:cs="Times New Roman"/>
                <w:sz w:val="24"/>
                <w:szCs w:val="24"/>
              </w:rPr>
              <w:t>–</w:t>
            </w:r>
          </w:p>
        </w:tc>
        <w:tc>
          <w:tcPr>
            <w:tcW w:w="2222" w:type="dxa"/>
            <w:vAlign w:val="center"/>
          </w:tcPr>
          <w:p w:rsidR="00566EC0" w:rsidRDefault="00566EC0" w:rsidP="00F15C70">
            <w:pPr>
              <w:jc w:val="center"/>
            </w:pPr>
            <w:r>
              <w:rPr>
                <w:rFonts w:ascii="Times New Roman" w:hAnsi="Times New Roman" w:cs="Times New Roman"/>
                <w:sz w:val="24"/>
                <w:szCs w:val="24"/>
              </w:rPr>
              <w:t>средний</w:t>
            </w:r>
          </w:p>
        </w:tc>
      </w:tr>
      <w:tr w:rsidR="00566EC0" w:rsidTr="00DA4AB2">
        <w:tc>
          <w:tcPr>
            <w:tcW w:w="882" w:type="dxa"/>
            <w:vMerge/>
          </w:tcPr>
          <w:p w:rsidR="00566EC0" w:rsidRDefault="00566EC0" w:rsidP="00EC28D7">
            <w:pPr>
              <w:jc w:val="center"/>
              <w:rPr>
                <w:rFonts w:ascii="Times New Roman" w:hAnsi="Times New Roman" w:cs="Times New Roman"/>
                <w:sz w:val="24"/>
                <w:szCs w:val="24"/>
              </w:rPr>
            </w:pPr>
          </w:p>
        </w:tc>
        <w:tc>
          <w:tcPr>
            <w:tcW w:w="693" w:type="dxa"/>
            <w:vAlign w:val="center"/>
          </w:tcPr>
          <w:p w:rsidR="00566EC0" w:rsidRPr="00FF5278" w:rsidRDefault="00566EC0" w:rsidP="007139ED">
            <w:pPr>
              <w:jc w:val="center"/>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lang w:val="en-US"/>
              </w:rPr>
              <w:t>3</w:t>
            </w:r>
          </w:p>
        </w:tc>
        <w:tc>
          <w:tcPr>
            <w:tcW w:w="688" w:type="dxa"/>
            <w:vAlign w:val="center"/>
          </w:tcPr>
          <w:p w:rsidR="00566EC0" w:rsidRDefault="00566EC0" w:rsidP="003331DD">
            <w:pPr>
              <w:jc w:val="center"/>
              <w:rPr>
                <w:rFonts w:ascii="Times New Roman" w:hAnsi="Times New Roman" w:cs="Times New Roman"/>
                <w:sz w:val="24"/>
                <w:szCs w:val="24"/>
              </w:rPr>
            </w:pPr>
            <w:r>
              <w:rPr>
                <w:rFonts w:ascii="Times New Roman" w:hAnsi="Times New Roman" w:cs="Times New Roman"/>
                <w:sz w:val="24"/>
                <w:szCs w:val="24"/>
              </w:rPr>
              <w:t>8</w:t>
            </w:r>
          </w:p>
        </w:tc>
        <w:tc>
          <w:tcPr>
            <w:tcW w:w="572" w:type="dxa"/>
            <w:vAlign w:val="center"/>
          </w:tcPr>
          <w:p w:rsidR="00566EC0" w:rsidRDefault="00566EC0" w:rsidP="003331DD">
            <w:pPr>
              <w:jc w:val="center"/>
              <w:rPr>
                <w:rFonts w:ascii="Times New Roman" w:hAnsi="Times New Roman" w:cs="Times New Roman"/>
                <w:sz w:val="24"/>
                <w:szCs w:val="24"/>
              </w:rPr>
            </w:pPr>
            <w:r>
              <w:rPr>
                <w:rFonts w:ascii="Times New Roman" w:hAnsi="Times New Roman" w:cs="Times New Roman"/>
                <w:sz w:val="24"/>
                <w:szCs w:val="24"/>
              </w:rPr>
              <w:t>5</w:t>
            </w:r>
          </w:p>
        </w:tc>
        <w:tc>
          <w:tcPr>
            <w:tcW w:w="5220" w:type="dxa"/>
            <w:vAlign w:val="center"/>
          </w:tcPr>
          <w:p w:rsidR="00566EC0" w:rsidRPr="00D5200F" w:rsidRDefault="00566EC0" w:rsidP="003E4CCF">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нео</w:t>
            </w:r>
            <w:r w:rsidRPr="00524084">
              <w:rPr>
                <w:rFonts w:ascii="Times New Roman" w:eastAsia="Times New Roman" w:hAnsi="Times New Roman" w:cs="Times New Roman"/>
                <w:sz w:val="24"/>
                <w:szCs w:val="24"/>
                <w:lang w:eastAsia="ru-RU"/>
              </w:rPr>
              <w:t>существление</w:t>
            </w:r>
            <w:r w:rsidRPr="00D5200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w:t>
            </w:r>
            <w:r w:rsidRPr="00D5200F">
              <w:rPr>
                <w:rFonts w:ascii="Times New Roman" w:eastAsia="Times New Roman" w:hAnsi="Times New Roman" w:cs="Times New Roman"/>
                <w:sz w:val="24"/>
                <w:szCs w:val="24"/>
                <w:lang w:eastAsia="ru-RU"/>
              </w:rPr>
              <w:t>рганизаци</w:t>
            </w:r>
            <w:r>
              <w:rPr>
                <w:rFonts w:ascii="Times New Roman" w:eastAsia="Times New Roman" w:hAnsi="Times New Roman" w:cs="Times New Roman"/>
                <w:sz w:val="24"/>
                <w:szCs w:val="24"/>
                <w:lang w:eastAsia="ru-RU"/>
              </w:rPr>
              <w:t>и</w:t>
            </w:r>
            <w:r w:rsidRPr="00D5200F">
              <w:rPr>
                <w:rFonts w:ascii="Times New Roman" w:eastAsia="Times New Roman" w:hAnsi="Times New Roman" w:cs="Times New Roman"/>
                <w:sz w:val="24"/>
                <w:szCs w:val="24"/>
                <w:lang w:eastAsia="ru-RU"/>
              </w:rPr>
              <w:t xml:space="preserve"> контроля за </w:t>
            </w:r>
            <w:proofErr w:type="spellStart"/>
            <w:r w:rsidRPr="00D5200F">
              <w:rPr>
                <w:rFonts w:ascii="Times New Roman" w:eastAsia="Times New Roman" w:hAnsi="Times New Roman" w:cs="Times New Roman"/>
                <w:sz w:val="24"/>
                <w:szCs w:val="24"/>
                <w:lang w:eastAsia="ru-RU"/>
              </w:rPr>
              <w:t>регламентно</w:t>
            </w:r>
            <w:proofErr w:type="spellEnd"/>
            <w:r w:rsidRPr="00D5200F">
              <w:rPr>
                <w:rFonts w:ascii="Times New Roman" w:eastAsia="Times New Roman" w:hAnsi="Times New Roman" w:cs="Times New Roman"/>
                <w:sz w:val="24"/>
                <w:szCs w:val="24"/>
                <w:lang w:eastAsia="ru-RU"/>
              </w:rPr>
              <w:t>-профилактическим обслуживанием дизель-генераторных установок</w:t>
            </w:r>
            <w:r>
              <w:rPr>
                <w:rFonts w:ascii="Times New Roman" w:eastAsia="Times New Roman" w:hAnsi="Times New Roman" w:cs="Times New Roman"/>
                <w:sz w:val="24"/>
                <w:szCs w:val="24"/>
                <w:lang w:eastAsia="ru-RU"/>
              </w:rPr>
              <w:t>;</w:t>
            </w:r>
          </w:p>
        </w:tc>
        <w:tc>
          <w:tcPr>
            <w:tcW w:w="736" w:type="dxa"/>
            <w:vAlign w:val="center"/>
          </w:tcPr>
          <w:p w:rsidR="00566EC0" w:rsidRPr="00FF6D83" w:rsidRDefault="00566EC0" w:rsidP="003331DD">
            <w:pPr>
              <w:jc w:val="center"/>
              <w:rPr>
                <w:rFonts w:ascii="Times New Roman" w:hAnsi="Times New Roman" w:cs="Times New Roman"/>
                <w:sz w:val="24"/>
                <w:szCs w:val="24"/>
              </w:rPr>
            </w:pPr>
            <w:r>
              <w:rPr>
                <w:rFonts w:ascii="Times New Roman" w:hAnsi="Times New Roman" w:cs="Times New Roman"/>
                <w:sz w:val="24"/>
                <w:szCs w:val="24"/>
              </w:rPr>
              <w:t>–</w:t>
            </w:r>
          </w:p>
        </w:tc>
        <w:tc>
          <w:tcPr>
            <w:tcW w:w="759" w:type="dxa"/>
            <w:vAlign w:val="center"/>
          </w:tcPr>
          <w:p w:rsidR="00566EC0" w:rsidRPr="00FF6D83" w:rsidRDefault="00566EC0" w:rsidP="003331DD">
            <w:pPr>
              <w:jc w:val="center"/>
              <w:rPr>
                <w:rFonts w:ascii="Times New Roman" w:hAnsi="Times New Roman" w:cs="Times New Roman"/>
                <w:sz w:val="24"/>
                <w:szCs w:val="24"/>
              </w:rPr>
            </w:pPr>
            <w:r>
              <w:rPr>
                <w:rFonts w:ascii="Times New Roman" w:hAnsi="Times New Roman" w:cs="Times New Roman"/>
                <w:sz w:val="24"/>
                <w:szCs w:val="24"/>
              </w:rPr>
              <w:t>Х</w:t>
            </w:r>
          </w:p>
        </w:tc>
        <w:tc>
          <w:tcPr>
            <w:tcW w:w="783" w:type="dxa"/>
            <w:vAlign w:val="center"/>
          </w:tcPr>
          <w:p w:rsidR="00566EC0" w:rsidRPr="00FF6D83" w:rsidRDefault="00566EC0" w:rsidP="003331DD">
            <w:pPr>
              <w:jc w:val="center"/>
              <w:rPr>
                <w:rFonts w:ascii="Times New Roman" w:hAnsi="Times New Roman" w:cs="Times New Roman"/>
                <w:sz w:val="24"/>
                <w:szCs w:val="24"/>
              </w:rPr>
            </w:pPr>
            <w:r>
              <w:rPr>
                <w:rFonts w:ascii="Times New Roman" w:hAnsi="Times New Roman" w:cs="Times New Roman"/>
                <w:sz w:val="24"/>
                <w:szCs w:val="24"/>
              </w:rPr>
              <w:t>–</w:t>
            </w:r>
          </w:p>
        </w:tc>
        <w:tc>
          <w:tcPr>
            <w:tcW w:w="736" w:type="dxa"/>
            <w:vAlign w:val="center"/>
          </w:tcPr>
          <w:p w:rsidR="00566EC0" w:rsidRPr="00FF6D83" w:rsidRDefault="00566EC0" w:rsidP="003331DD">
            <w:pPr>
              <w:jc w:val="center"/>
              <w:rPr>
                <w:rFonts w:ascii="Times New Roman" w:hAnsi="Times New Roman" w:cs="Times New Roman"/>
                <w:sz w:val="24"/>
                <w:szCs w:val="24"/>
              </w:rPr>
            </w:pPr>
            <w:r>
              <w:rPr>
                <w:rFonts w:ascii="Times New Roman" w:hAnsi="Times New Roman" w:cs="Times New Roman"/>
                <w:sz w:val="24"/>
                <w:szCs w:val="24"/>
              </w:rPr>
              <w:t>Х</w:t>
            </w:r>
          </w:p>
        </w:tc>
        <w:tc>
          <w:tcPr>
            <w:tcW w:w="759" w:type="dxa"/>
            <w:vAlign w:val="center"/>
          </w:tcPr>
          <w:p w:rsidR="00566EC0" w:rsidRPr="00FF6D83" w:rsidRDefault="00566EC0" w:rsidP="003331DD">
            <w:pPr>
              <w:jc w:val="center"/>
              <w:rPr>
                <w:rFonts w:ascii="Times New Roman" w:hAnsi="Times New Roman" w:cs="Times New Roman"/>
                <w:sz w:val="24"/>
                <w:szCs w:val="24"/>
              </w:rPr>
            </w:pPr>
            <w:r>
              <w:rPr>
                <w:rFonts w:ascii="Times New Roman" w:hAnsi="Times New Roman" w:cs="Times New Roman"/>
                <w:sz w:val="24"/>
                <w:szCs w:val="24"/>
              </w:rPr>
              <w:t>–</w:t>
            </w:r>
          </w:p>
        </w:tc>
        <w:tc>
          <w:tcPr>
            <w:tcW w:w="783" w:type="dxa"/>
            <w:vAlign w:val="center"/>
          </w:tcPr>
          <w:p w:rsidR="00566EC0" w:rsidRPr="00FF6D83" w:rsidRDefault="00566EC0" w:rsidP="003331DD">
            <w:pPr>
              <w:jc w:val="center"/>
              <w:rPr>
                <w:rFonts w:ascii="Times New Roman" w:hAnsi="Times New Roman" w:cs="Times New Roman"/>
                <w:sz w:val="24"/>
                <w:szCs w:val="24"/>
              </w:rPr>
            </w:pPr>
            <w:r>
              <w:rPr>
                <w:rFonts w:ascii="Times New Roman" w:hAnsi="Times New Roman" w:cs="Times New Roman"/>
                <w:sz w:val="24"/>
                <w:szCs w:val="24"/>
              </w:rPr>
              <w:t>–</w:t>
            </w:r>
          </w:p>
        </w:tc>
        <w:tc>
          <w:tcPr>
            <w:tcW w:w="2222" w:type="dxa"/>
            <w:vAlign w:val="center"/>
          </w:tcPr>
          <w:p w:rsidR="00566EC0" w:rsidRDefault="00566EC0" w:rsidP="00F15C70">
            <w:pPr>
              <w:jc w:val="center"/>
            </w:pPr>
            <w:r>
              <w:rPr>
                <w:rFonts w:ascii="Times New Roman" w:hAnsi="Times New Roman" w:cs="Times New Roman"/>
                <w:sz w:val="24"/>
                <w:szCs w:val="24"/>
              </w:rPr>
              <w:t>средний</w:t>
            </w:r>
          </w:p>
        </w:tc>
      </w:tr>
      <w:tr w:rsidR="00566EC0" w:rsidTr="00DA4AB2">
        <w:tc>
          <w:tcPr>
            <w:tcW w:w="882" w:type="dxa"/>
            <w:vMerge/>
          </w:tcPr>
          <w:p w:rsidR="00566EC0" w:rsidRDefault="00566EC0" w:rsidP="00EC28D7">
            <w:pPr>
              <w:jc w:val="center"/>
              <w:rPr>
                <w:rFonts w:ascii="Times New Roman" w:hAnsi="Times New Roman" w:cs="Times New Roman"/>
                <w:sz w:val="24"/>
                <w:szCs w:val="24"/>
              </w:rPr>
            </w:pPr>
          </w:p>
        </w:tc>
        <w:tc>
          <w:tcPr>
            <w:tcW w:w="693" w:type="dxa"/>
            <w:vAlign w:val="center"/>
          </w:tcPr>
          <w:p w:rsidR="00566EC0" w:rsidRPr="00FF5278" w:rsidRDefault="00566EC0" w:rsidP="007139ED">
            <w:pPr>
              <w:jc w:val="center"/>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lang w:val="en-US"/>
              </w:rPr>
              <w:t>3</w:t>
            </w:r>
          </w:p>
        </w:tc>
        <w:tc>
          <w:tcPr>
            <w:tcW w:w="688" w:type="dxa"/>
            <w:vAlign w:val="center"/>
          </w:tcPr>
          <w:p w:rsidR="00566EC0" w:rsidRPr="00885B0B" w:rsidRDefault="00566EC0" w:rsidP="003331DD">
            <w:pPr>
              <w:jc w:val="center"/>
              <w:rPr>
                <w:rFonts w:ascii="Times New Roman" w:hAnsi="Times New Roman" w:cs="Times New Roman"/>
                <w:sz w:val="24"/>
                <w:szCs w:val="24"/>
              </w:rPr>
            </w:pPr>
            <w:r>
              <w:rPr>
                <w:rFonts w:ascii="Times New Roman" w:hAnsi="Times New Roman" w:cs="Times New Roman"/>
                <w:sz w:val="24"/>
                <w:szCs w:val="24"/>
              </w:rPr>
              <w:t>8</w:t>
            </w:r>
          </w:p>
        </w:tc>
        <w:tc>
          <w:tcPr>
            <w:tcW w:w="572" w:type="dxa"/>
            <w:vAlign w:val="center"/>
          </w:tcPr>
          <w:p w:rsidR="00566EC0" w:rsidRDefault="00566EC0" w:rsidP="004874F2">
            <w:pPr>
              <w:jc w:val="center"/>
              <w:rPr>
                <w:rFonts w:ascii="Times New Roman" w:hAnsi="Times New Roman" w:cs="Times New Roman"/>
                <w:sz w:val="24"/>
                <w:szCs w:val="24"/>
              </w:rPr>
            </w:pPr>
            <w:r>
              <w:rPr>
                <w:rFonts w:ascii="Times New Roman" w:hAnsi="Times New Roman" w:cs="Times New Roman"/>
                <w:sz w:val="24"/>
                <w:szCs w:val="24"/>
              </w:rPr>
              <w:t>6</w:t>
            </w:r>
          </w:p>
        </w:tc>
        <w:tc>
          <w:tcPr>
            <w:tcW w:w="5220" w:type="dxa"/>
            <w:vAlign w:val="center"/>
          </w:tcPr>
          <w:p w:rsidR="00566EC0" w:rsidRDefault="00566EC0" w:rsidP="00226008">
            <w:pPr>
              <w:jc w:val="both"/>
              <w:rPr>
                <w:rFonts w:ascii="Times New Roman" w:hAnsi="Times New Roman" w:cs="Times New Roman"/>
                <w:sz w:val="24"/>
                <w:szCs w:val="24"/>
              </w:rPr>
            </w:pPr>
            <w:r w:rsidRPr="00885B0B">
              <w:rPr>
                <w:rFonts w:ascii="Times New Roman" w:hAnsi="Times New Roman" w:cs="Times New Roman"/>
                <w:sz w:val="24"/>
                <w:szCs w:val="24"/>
              </w:rPr>
              <w:t xml:space="preserve">иные риски по пункту </w:t>
            </w:r>
            <w:r>
              <w:rPr>
                <w:rFonts w:ascii="Times New Roman" w:hAnsi="Times New Roman" w:cs="Times New Roman"/>
                <w:sz w:val="24"/>
                <w:szCs w:val="24"/>
              </w:rPr>
              <w:t>8</w:t>
            </w:r>
            <w:r w:rsidRPr="00885B0B">
              <w:rPr>
                <w:rFonts w:ascii="Times New Roman" w:hAnsi="Times New Roman" w:cs="Times New Roman"/>
                <w:sz w:val="24"/>
                <w:szCs w:val="24"/>
              </w:rPr>
              <w:t xml:space="preserve"> направлени</w:t>
            </w:r>
            <w:r>
              <w:rPr>
                <w:rFonts w:ascii="Times New Roman" w:hAnsi="Times New Roman" w:cs="Times New Roman"/>
                <w:sz w:val="24"/>
                <w:szCs w:val="24"/>
              </w:rPr>
              <w:t>я</w:t>
            </w:r>
            <w:r w:rsidRPr="00885B0B">
              <w:rPr>
                <w:rFonts w:ascii="Times New Roman" w:hAnsi="Times New Roman" w:cs="Times New Roman"/>
                <w:sz w:val="24"/>
                <w:szCs w:val="24"/>
              </w:rPr>
              <w:t xml:space="preserve"> деятельности</w:t>
            </w:r>
            <w:r w:rsidRPr="00EC28D7">
              <w:rPr>
                <w:rFonts w:ascii="Times New Roman" w:hAnsi="Times New Roman" w:cs="Times New Roman"/>
                <w:sz w:val="24"/>
                <w:szCs w:val="24"/>
              </w:rPr>
              <w:t xml:space="preserve"> </w:t>
            </w:r>
            <w:r>
              <w:rPr>
                <w:rFonts w:ascii="Times New Roman" w:hAnsi="Times New Roman" w:cs="Times New Roman"/>
                <w:sz w:val="24"/>
                <w:szCs w:val="24"/>
                <w:lang w:val="en-US"/>
              </w:rPr>
              <w:t>XIII</w:t>
            </w:r>
            <w:r>
              <w:rPr>
                <w:rFonts w:ascii="Times New Roman" w:hAnsi="Times New Roman" w:cs="Times New Roman"/>
                <w:sz w:val="24"/>
                <w:szCs w:val="24"/>
              </w:rPr>
              <w:t>.</w:t>
            </w:r>
          </w:p>
        </w:tc>
        <w:tc>
          <w:tcPr>
            <w:tcW w:w="736" w:type="dxa"/>
            <w:vAlign w:val="center"/>
          </w:tcPr>
          <w:p w:rsidR="00566EC0" w:rsidRDefault="00566EC0" w:rsidP="003331DD">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59" w:type="dxa"/>
            <w:vAlign w:val="center"/>
          </w:tcPr>
          <w:p w:rsidR="00566EC0" w:rsidRDefault="00566EC0" w:rsidP="003331DD">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3" w:type="dxa"/>
            <w:vAlign w:val="center"/>
          </w:tcPr>
          <w:p w:rsidR="00566EC0" w:rsidRDefault="00566EC0" w:rsidP="003331DD">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36" w:type="dxa"/>
            <w:vAlign w:val="center"/>
          </w:tcPr>
          <w:p w:rsidR="00566EC0" w:rsidRDefault="00566EC0" w:rsidP="003331DD">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59" w:type="dxa"/>
            <w:vAlign w:val="center"/>
          </w:tcPr>
          <w:p w:rsidR="00566EC0" w:rsidRDefault="00566EC0" w:rsidP="003331DD">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3" w:type="dxa"/>
            <w:vAlign w:val="center"/>
          </w:tcPr>
          <w:p w:rsidR="00566EC0" w:rsidRDefault="00566EC0" w:rsidP="003331DD">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2222" w:type="dxa"/>
            <w:vAlign w:val="center"/>
          </w:tcPr>
          <w:p w:rsidR="00566EC0" w:rsidRPr="00643310" w:rsidRDefault="00566EC0" w:rsidP="003331DD">
            <w:pPr>
              <w:jc w:val="center"/>
              <w:rPr>
                <w:rFonts w:ascii="Times New Roman" w:hAnsi="Times New Roman" w:cs="Times New Roman"/>
                <w:sz w:val="24"/>
                <w:szCs w:val="24"/>
              </w:rPr>
            </w:pPr>
            <w:r>
              <w:rPr>
                <w:rFonts w:ascii="Times New Roman" w:hAnsi="Times New Roman" w:cs="Times New Roman"/>
                <w:sz w:val="24"/>
                <w:szCs w:val="24"/>
              </w:rPr>
              <w:t>низкий</w:t>
            </w:r>
          </w:p>
        </w:tc>
      </w:tr>
      <w:tr w:rsidR="00566EC0" w:rsidTr="00DA4AB2">
        <w:tc>
          <w:tcPr>
            <w:tcW w:w="882" w:type="dxa"/>
            <w:vMerge w:val="restart"/>
          </w:tcPr>
          <w:p w:rsidR="00566EC0" w:rsidRDefault="00566EC0" w:rsidP="00EC28D7">
            <w:pPr>
              <w:jc w:val="center"/>
              <w:rPr>
                <w:rFonts w:ascii="Times New Roman" w:hAnsi="Times New Roman" w:cs="Times New Roman"/>
                <w:sz w:val="24"/>
                <w:szCs w:val="24"/>
              </w:rPr>
            </w:pPr>
            <w:r>
              <w:rPr>
                <w:rFonts w:ascii="Times New Roman" w:hAnsi="Times New Roman" w:cs="Times New Roman"/>
                <w:sz w:val="24"/>
                <w:szCs w:val="24"/>
              </w:rPr>
              <w:t>9</w:t>
            </w:r>
            <w:r w:rsidRPr="002A0BAD">
              <w:rPr>
                <w:rFonts w:ascii="Times New Roman" w:hAnsi="Times New Roman" w:cs="Times New Roman"/>
                <w:sz w:val="24"/>
                <w:szCs w:val="24"/>
                <w:lang w:val="en-US"/>
              </w:rPr>
              <w:t>.</w:t>
            </w:r>
          </w:p>
        </w:tc>
        <w:tc>
          <w:tcPr>
            <w:tcW w:w="13951" w:type="dxa"/>
            <w:gridSpan w:val="11"/>
            <w:vAlign w:val="center"/>
          </w:tcPr>
          <w:p w:rsidR="00566EC0" w:rsidRPr="00643310" w:rsidRDefault="00566EC0" w:rsidP="00FA31BF">
            <w:pPr>
              <w:rPr>
                <w:rFonts w:ascii="Times New Roman" w:hAnsi="Times New Roman" w:cs="Times New Roman"/>
                <w:sz w:val="24"/>
                <w:szCs w:val="24"/>
              </w:rPr>
            </w:pPr>
            <w:r>
              <w:rPr>
                <w:rFonts w:ascii="Times New Roman" w:hAnsi="Times New Roman" w:cs="Times New Roman"/>
                <w:sz w:val="24"/>
                <w:szCs w:val="24"/>
              </w:rPr>
              <w:t>О</w:t>
            </w:r>
            <w:r w:rsidRPr="00885B0B">
              <w:rPr>
                <w:rFonts w:ascii="Times New Roman" w:hAnsi="Times New Roman" w:cs="Times New Roman"/>
                <w:sz w:val="24"/>
                <w:szCs w:val="24"/>
              </w:rPr>
              <w:t>существлени</w:t>
            </w:r>
            <w:r>
              <w:rPr>
                <w:rFonts w:ascii="Times New Roman" w:hAnsi="Times New Roman" w:cs="Times New Roman"/>
                <w:sz w:val="24"/>
                <w:szCs w:val="24"/>
              </w:rPr>
              <w:t>е</w:t>
            </w:r>
            <w:r w:rsidRPr="00524084">
              <w:rPr>
                <w:rFonts w:ascii="Times New Roman" w:eastAsia="Times New Roman" w:hAnsi="Times New Roman" w:cs="Times New Roman"/>
                <w:sz w:val="24"/>
                <w:szCs w:val="24"/>
                <w:lang w:eastAsia="ru-RU"/>
              </w:rPr>
              <w:t xml:space="preserve"> </w:t>
            </w:r>
            <w:proofErr w:type="gramStart"/>
            <w:r w:rsidRPr="00524084">
              <w:rPr>
                <w:rFonts w:ascii="Times New Roman" w:eastAsia="Times New Roman" w:hAnsi="Times New Roman" w:cs="Times New Roman"/>
                <w:sz w:val="24"/>
                <w:szCs w:val="24"/>
                <w:lang w:eastAsia="ru-RU"/>
              </w:rPr>
              <w:t>контроля за</w:t>
            </w:r>
            <w:proofErr w:type="gramEnd"/>
            <w:r w:rsidRPr="00524084">
              <w:rPr>
                <w:rFonts w:ascii="Times New Roman" w:eastAsia="Times New Roman" w:hAnsi="Times New Roman" w:cs="Times New Roman"/>
                <w:sz w:val="24"/>
                <w:szCs w:val="24"/>
                <w:lang w:eastAsia="ru-RU"/>
              </w:rPr>
              <w:t xml:space="preserve"> организацией автотранспортного обслуживания УФК</w:t>
            </w:r>
            <w:r>
              <w:rPr>
                <w:rFonts w:ascii="Times New Roman" w:eastAsia="Times New Roman" w:hAnsi="Times New Roman" w:cs="Times New Roman"/>
                <w:sz w:val="24"/>
                <w:szCs w:val="24"/>
                <w:lang w:eastAsia="ru-RU"/>
              </w:rPr>
              <w:t>:</w:t>
            </w:r>
          </w:p>
        </w:tc>
      </w:tr>
      <w:tr w:rsidR="00566EC0" w:rsidTr="00DA4AB2">
        <w:tc>
          <w:tcPr>
            <w:tcW w:w="882" w:type="dxa"/>
            <w:vMerge/>
          </w:tcPr>
          <w:p w:rsidR="00566EC0" w:rsidRDefault="00566EC0" w:rsidP="00EC28D7">
            <w:pPr>
              <w:jc w:val="center"/>
            </w:pPr>
          </w:p>
        </w:tc>
        <w:tc>
          <w:tcPr>
            <w:tcW w:w="693" w:type="dxa"/>
            <w:vAlign w:val="center"/>
          </w:tcPr>
          <w:p w:rsidR="00566EC0" w:rsidRPr="00FF5278" w:rsidRDefault="00566EC0" w:rsidP="007139ED">
            <w:pPr>
              <w:jc w:val="center"/>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lang w:val="en-US"/>
              </w:rPr>
              <w:t>3</w:t>
            </w:r>
          </w:p>
        </w:tc>
        <w:tc>
          <w:tcPr>
            <w:tcW w:w="688" w:type="dxa"/>
            <w:vAlign w:val="center"/>
          </w:tcPr>
          <w:p w:rsidR="00566EC0" w:rsidRDefault="00566EC0" w:rsidP="00EC28D7">
            <w:pPr>
              <w:jc w:val="center"/>
              <w:rPr>
                <w:rFonts w:ascii="Times New Roman" w:hAnsi="Times New Roman" w:cs="Times New Roman"/>
                <w:sz w:val="24"/>
                <w:szCs w:val="24"/>
              </w:rPr>
            </w:pPr>
            <w:r>
              <w:rPr>
                <w:rFonts w:ascii="Times New Roman" w:hAnsi="Times New Roman" w:cs="Times New Roman"/>
                <w:sz w:val="24"/>
                <w:szCs w:val="24"/>
              </w:rPr>
              <w:t>9</w:t>
            </w:r>
          </w:p>
        </w:tc>
        <w:tc>
          <w:tcPr>
            <w:tcW w:w="572" w:type="dxa"/>
            <w:vAlign w:val="center"/>
          </w:tcPr>
          <w:p w:rsidR="00566EC0" w:rsidRDefault="00566EC0" w:rsidP="00EC28D7">
            <w:pPr>
              <w:jc w:val="center"/>
              <w:rPr>
                <w:rFonts w:ascii="Times New Roman" w:hAnsi="Times New Roman" w:cs="Times New Roman"/>
                <w:sz w:val="24"/>
                <w:szCs w:val="24"/>
              </w:rPr>
            </w:pPr>
            <w:r>
              <w:rPr>
                <w:rFonts w:ascii="Times New Roman" w:hAnsi="Times New Roman" w:cs="Times New Roman"/>
                <w:sz w:val="24"/>
                <w:szCs w:val="24"/>
              </w:rPr>
              <w:t>1</w:t>
            </w:r>
          </w:p>
        </w:tc>
        <w:tc>
          <w:tcPr>
            <w:tcW w:w="5220" w:type="dxa"/>
            <w:vAlign w:val="center"/>
          </w:tcPr>
          <w:p w:rsidR="00566EC0" w:rsidRPr="00524084" w:rsidRDefault="00566EC0" w:rsidP="009B001C">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нео</w:t>
            </w:r>
            <w:r w:rsidRPr="00524084">
              <w:rPr>
                <w:rFonts w:ascii="Times New Roman" w:eastAsia="Times New Roman" w:hAnsi="Times New Roman" w:cs="Times New Roman"/>
                <w:sz w:val="24"/>
                <w:szCs w:val="24"/>
                <w:lang w:eastAsia="ru-RU"/>
              </w:rPr>
              <w:t xml:space="preserve">существление </w:t>
            </w:r>
            <w:proofErr w:type="gramStart"/>
            <w:r w:rsidRPr="00524084">
              <w:rPr>
                <w:rFonts w:ascii="Times New Roman" w:eastAsia="Times New Roman" w:hAnsi="Times New Roman" w:cs="Times New Roman"/>
                <w:sz w:val="24"/>
                <w:szCs w:val="24"/>
                <w:lang w:eastAsia="ru-RU"/>
              </w:rPr>
              <w:t>контроля за</w:t>
            </w:r>
            <w:proofErr w:type="gramEnd"/>
            <w:r w:rsidRPr="00524084">
              <w:rPr>
                <w:rFonts w:ascii="Times New Roman" w:eastAsia="Times New Roman" w:hAnsi="Times New Roman" w:cs="Times New Roman"/>
                <w:sz w:val="24"/>
                <w:szCs w:val="24"/>
                <w:lang w:eastAsia="ru-RU"/>
              </w:rPr>
              <w:t xml:space="preserve"> организацией автотранспортного обслуживания УФК</w:t>
            </w:r>
            <w:r>
              <w:rPr>
                <w:rFonts w:ascii="Times New Roman" w:eastAsia="Times New Roman" w:hAnsi="Times New Roman" w:cs="Times New Roman"/>
                <w:sz w:val="24"/>
                <w:szCs w:val="24"/>
                <w:lang w:eastAsia="ru-RU"/>
              </w:rPr>
              <w:t>;</w:t>
            </w:r>
          </w:p>
        </w:tc>
        <w:tc>
          <w:tcPr>
            <w:tcW w:w="736" w:type="dxa"/>
            <w:vAlign w:val="center"/>
          </w:tcPr>
          <w:p w:rsidR="00566EC0" w:rsidRPr="00FF6D83" w:rsidRDefault="00566EC0" w:rsidP="00EC28D7">
            <w:pPr>
              <w:jc w:val="center"/>
              <w:rPr>
                <w:rFonts w:ascii="Times New Roman" w:hAnsi="Times New Roman" w:cs="Times New Roman"/>
                <w:sz w:val="24"/>
                <w:szCs w:val="24"/>
              </w:rPr>
            </w:pPr>
            <w:r>
              <w:rPr>
                <w:rFonts w:ascii="Times New Roman" w:hAnsi="Times New Roman" w:cs="Times New Roman"/>
                <w:sz w:val="24"/>
                <w:szCs w:val="24"/>
              </w:rPr>
              <w:t>–</w:t>
            </w:r>
          </w:p>
        </w:tc>
        <w:tc>
          <w:tcPr>
            <w:tcW w:w="759" w:type="dxa"/>
            <w:vAlign w:val="center"/>
          </w:tcPr>
          <w:p w:rsidR="00566EC0" w:rsidRPr="00FF6D83" w:rsidRDefault="00566EC0" w:rsidP="00EC28D7">
            <w:pPr>
              <w:jc w:val="center"/>
              <w:rPr>
                <w:rFonts w:ascii="Times New Roman" w:hAnsi="Times New Roman" w:cs="Times New Roman"/>
                <w:sz w:val="24"/>
                <w:szCs w:val="24"/>
              </w:rPr>
            </w:pPr>
            <w:r>
              <w:rPr>
                <w:rFonts w:ascii="Times New Roman" w:hAnsi="Times New Roman" w:cs="Times New Roman"/>
                <w:sz w:val="24"/>
                <w:szCs w:val="24"/>
              </w:rPr>
              <w:t>Х</w:t>
            </w:r>
          </w:p>
        </w:tc>
        <w:tc>
          <w:tcPr>
            <w:tcW w:w="783" w:type="dxa"/>
            <w:vAlign w:val="center"/>
          </w:tcPr>
          <w:p w:rsidR="00566EC0" w:rsidRPr="00FF6D83" w:rsidRDefault="00566EC0" w:rsidP="00EC28D7">
            <w:pPr>
              <w:jc w:val="center"/>
              <w:rPr>
                <w:rFonts w:ascii="Times New Roman" w:hAnsi="Times New Roman" w:cs="Times New Roman"/>
                <w:sz w:val="24"/>
                <w:szCs w:val="24"/>
              </w:rPr>
            </w:pPr>
            <w:r>
              <w:rPr>
                <w:rFonts w:ascii="Times New Roman" w:hAnsi="Times New Roman" w:cs="Times New Roman"/>
                <w:sz w:val="24"/>
                <w:szCs w:val="24"/>
              </w:rPr>
              <w:t>–</w:t>
            </w:r>
          </w:p>
        </w:tc>
        <w:tc>
          <w:tcPr>
            <w:tcW w:w="736" w:type="dxa"/>
            <w:vAlign w:val="center"/>
          </w:tcPr>
          <w:p w:rsidR="00566EC0" w:rsidRPr="00FF6D83" w:rsidRDefault="00566EC0" w:rsidP="00EC28D7">
            <w:pPr>
              <w:jc w:val="center"/>
              <w:rPr>
                <w:rFonts w:ascii="Times New Roman" w:hAnsi="Times New Roman" w:cs="Times New Roman"/>
                <w:sz w:val="24"/>
                <w:szCs w:val="24"/>
              </w:rPr>
            </w:pPr>
            <w:r>
              <w:rPr>
                <w:rFonts w:ascii="Times New Roman" w:hAnsi="Times New Roman" w:cs="Times New Roman"/>
                <w:sz w:val="24"/>
                <w:szCs w:val="24"/>
              </w:rPr>
              <w:t>Х</w:t>
            </w:r>
          </w:p>
        </w:tc>
        <w:tc>
          <w:tcPr>
            <w:tcW w:w="759" w:type="dxa"/>
            <w:vAlign w:val="center"/>
          </w:tcPr>
          <w:p w:rsidR="00566EC0" w:rsidRPr="00FF6D83" w:rsidRDefault="00566EC0" w:rsidP="00EC28D7">
            <w:pPr>
              <w:jc w:val="center"/>
              <w:rPr>
                <w:rFonts w:ascii="Times New Roman" w:hAnsi="Times New Roman" w:cs="Times New Roman"/>
                <w:sz w:val="24"/>
                <w:szCs w:val="24"/>
              </w:rPr>
            </w:pPr>
            <w:r>
              <w:rPr>
                <w:rFonts w:ascii="Times New Roman" w:hAnsi="Times New Roman" w:cs="Times New Roman"/>
                <w:sz w:val="24"/>
                <w:szCs w:val="24"/>
              </w:rPr>
              <w:t>–</w:t>
            </w:r>
          </w:p>
        </w:tc>
        <w:tc>
          <w:tcPr>
            <w:tcW w:w="783" w:type="dxa"/>
            <w:vAlign w:val="center"/>
          </w:tcPr>
          <w:p w:rsidR="00566EC0" w:rsidRPr="00FF6D83" w:rsidRDefault="00566EC0" w:rsidP="00EC28D7">
            <w:pPr>
              <w:jc w:val="center"/>
              <w:rPr>
                <w:rFonts w:ascii="Times New Roman" w:hAnsi="Times New Roman" w:cs="Times New Roman"/>
                <w:sz w:val="24"/>
                <w:szCs w:val="24"/>
              </w:rPr>
            </w:pPr>
            <w:r>
              <w:rPr>
                <w:rFonts w:ascii="Times New Roman" w:hAnsi="Times New Roman" w:cs="Times New Roman"/>
                <w:sz w:val="24"/>
                <w:szCs w:val="24"/>
              </w:rPr>
              <w:t>–</w:t>
            </w:r>
          </w:p>
        </w:tc>
        <w:tc>
          <w:tcPr>
            <w:tcW w:w="2222" w:type="dxa"/>
            <w:vAlign w:val="center"/>
          </w:tcPr>
          <w:p w:rsidR="00566EC0" w:rsidRDefault="00566EC0" w:rsidP="00F15C70">
            <w:pPr>
              <w:jc w:val="center"/>
            </w:pPr>
            <w:r>
              <w:rPr>
                <w:rFonts w:ascii="Times New Roman" w:hAnsi="Times New Roman" w:cs="Times New Roman"/>
                <w:sz w:val="24"/>
                <w:szCs w:val="24"/>
              </w:rPr>
              <w:t>средний</w:t>
            </w:r>
          </w:p>
        </w:tc>
      </w:tr>
      <w:tr w:rsidR="00566EC0" w:rsidTr="00DA4AB2">
        <w:tc>
          <w:tcPr>
            <w:tcW w:w="882" w:type="dxa"/>
            <w:vMerge/>
          </w:tcPr>
          <w:p w:rsidR="00566EC0" w:rsidRDefault="00566EC0" w:rsidP="00EC28D7">
            <w:pPr>
              <w:jc w:val="center"/>
              <w:rPr>
                <w:rFonts w:ascii="Times New Roman" w:hAnsi="Times New Roman" w:cs="Times New Roman"/>
                <w:sz w:val="24"/>
                <w:szCs w:val="24"/>
              </w:rPr>
            </w:pPr>
          </w:p>
        </w:tc>
        <w:tc>
          <w:tcPr>
            <w:tcW w:w="693" w:type="dxa"/>
            <w:vAlign w:val="center"/>
          </w:tcPr>
          <w:p w:rsidR="00566EC0" w:rsidRPr="00FF5278" w:rsidRDefault="00566EC0" w:rsidP="007139ED">
            <w:pPr>
              <w:jc w:val="center"/>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lang w:val="en-US"/>
              </w:rPr>
              <w:t>3</w:t>
            </w:r>
          </w:p>
        </w:tc>
        <w:tc>
          <w:tcPr>
            <w:tcW w:w="688" w:type="dxa"/>
            <w:vAlign w:val="center"/>
          </w:tcPr>
          <w:p w:rsidR="00566EC0" w:rsidRPr="00885B0B" w:rsidRDefault="00566EC0" w:rsidP="003331DD">
            <w:pPr>
              <w:jc w:val="center"/>
              <w:rPr>
                <w:rFonts w:ascii="Times New Roman" w:hAnsi="Times New Roman" w:cs="Times New Roman"/>
                <w:sz w:val="24"/>
                <w:szCs w:val="24"/>
              </w:rPr>
            </w:pPr>
            <w:r>
              <w:rPr>
                <w:rFonts w:ascii="Times New Roman" w:hAnsi="Times New Roman" w:cs="Times New Roman"/>
                <w:sz w:val="24"/>
                <w:szCs w:val="24"/>
              </w:rPr>
              <w:t>9</w:t>
            </w:r>
          </w:p>
        </w:tc>
        <w:tc>
          <w:tcPr>
            <w:tcW w:w="572" w:type="dxa"/>
            <w:vAlign w:val="center"/>
          </w:tcPr>
          <w:p w:rsidR="00566EC0" w:rsidRDefault="00566EC0" w:rsidP="003331DD">
            <w:pPr>
              <w:jc w:val="center"/>
              <w:rPr>
                <w:rFonts w:ascii="Times New Roman" w:hAnsi="Times New Roman" w:cs="Times New Roman"/>
                <w:sz w:val="24"/>
                <w:szCs w:val="24"/>
              </w:rPr>
            </w:pPr>
            <w:r>
              <w:rPr>
                <w:rFonts w:ascii="Times New Roman" w:hAnsi="Times New Roman" w:cs="Times New Roman"/>
                <w:sz w:val="24"/>
                <w:szCs w:val="24"/>
              </w:rPr>
              <w:t>2</w:t>
            </w:r>
          </w:p>
        </w:tc>
        <w:tc>
          <w:tcPr>
            <w:tcW w:w="5220" w:type="dxa"/>
            <w:vAlign w:val="center"/>
          </w:tcPr>
          <w:p w:rsidR="00566EC0" w:rsidRDefault="00566EC0" w:rsidP="00226008">
            <w:pPr>
              <w:jc w:val="both"/>
              <w:rPr>
                <w:rFonts w:ascii="Times New Roman" w:hAnsi="Times New Roman" w:cs="Times New Roman"/>
                <w:sz w:val="24"/>
                <w:szCs w:val="24"/>
              </w:rPr>
            </w:pPr>
            <w:r w:rsidRPr="00885B0B">
              <w:rPr>
                <w:rFonts w:ascii="Times New Roman" w:hAnsi="Times New Roman" w:cs="Times New Roman"/>
                <w:sz w:val="24"/>
                <w:szCs w:val="24"/>
              </w:rPr>
              <w:t xml:space="preserve">иные риски по пункту </w:t>
            </w:r>
            <w:r>
              <w:rPr>
                <w:rFonts w:ascii="Times New Roman" w:hAnsi="Times New Roman" w:cs="Times New Roman"/>
                <w:sz w:val="24"/>
                <w:szCs w:val="24"/>
              </w:rPr>
              <w:t>9</w:t>
            </w:r>
            <w:r w:rsidRPr="00885B0B">
              <w:rPr>
                <w:rFonts w:ascii="Times New Roman" w:hAnsi="Times New Roman" w:cs="Times New Roman"/>
                <w:sz w:val="24"/>
                <w:szCs w:val="24"/>
              </w:rPr>
              <w:t xml:space="preserve"> направлени</w:t>
            </w:r>
            <w:r>
              <w:rPr>
                <w:rFonts w:ascii="Times New Roman" w:hAnsi="Times New Roman" w:cs="Times New Roman"/>
                <w:sz w:val="24"/>
                <w:szCs w:val="24"/>
              </w:rPr>
              <w:t>я</w:t>
            </w:r>
            <w:r w:rsidRPr="00885B0B">
              <w:rPr>
                <w:rFonts w:ascii="Times New Roman" w:hAnsi="Times New Roman" w:cs="Times New Roman"/>
                <w:sz w:val="24"/>
                <w:szCs w:val="24"/>
              </w:rPr>
              <w:t xml:space="preserve"> деятельности</w:t>
            </w:r>
            <w:r w:rsidRPr="00EC28D7">
              <w:rPr>
                <w:rFonts w:ascii="Times New Roman" w:hAnsi="Times New Roman" w:cs="Times New Roman"/>
                <w:sz w:val="24"/>
                <w:szCs w:val="24"/>
              </w:rPr>
              <w:t xml:space="preserve"> </w:t>
            </w:r>
            <w:r>
              <w:rPr>
                <w:rFonts w:ascii="Times New Roman" w:hAnsi="Times New Roman" w:cs="Times New Roman"/>
                <w:sz w:val="24"/>
                <w:szCs w:val="24"/>
                <w:lang w:val="en-US"/>
              </w:rPr>
              <w:t>XIII</w:t>
            </w:r>
            <w:r>
              <w:rPr>
                <w:rFonts w:ascii="Times New Roman" w:hAnsi="Times New Roman" w:cs="Times New Roman"/>
                <w:sz w:val="24"/>
                <w:szCs w:val="24"/>
              </w:rPr>
              <w:t>.</w:t>
            </w:r>
          </w:p>
        </w:tc>
        <w:tc>
          <w:tcPr>
            <w:tcW w:w="736" w:type="dxa"/>
            <w:vAlign w:val="center"/>
          </w:tcPr>
          <w:p w:rsidR="00566EC0" w:rsidRDefault="00566EC0" w:rsidP="003331DD">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59" w:type="dxa"/>
            <w:vAlign w:val="center"/>
          </w:tcPr>
          <w:p w:rsidR="00566EC0" w:rsidRDefault="00566EC0" w:rsidP="003331DD">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3" w:type="dxa"/>
            <w:vAlign w:val="center"/>
          </w:tcPr>
          <w:p w:rsidR="00566EC0" w:rsidRDefault="00566EC0" w:rsidP="003331DD">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36" w:type="dxa"/>
            <w:vAlign w:val="center"/>
          </w:tcPr>
          <w:p w:rsidR="00566EC0" w:rsidRDefault="00566EC0" w:rsidP="003331DD">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59" w:type="dxa"/>
            <w:vAlign w:val="center"/>
          </w:tcPr>
          <w:p w:rsidR="00566EC0" w:rsidRDefault="00566EC0" w:rsidP="003331DD">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3" w:type="dxa"/>
            <w:vAlign w:val="center"/>
          </w:tcPr>
          <w:p w:rsidR="00566EC0" w:rsidRDefault="00566EC0" w:rsidP="003331DD">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2222" w:type="dxa"/>
            <w:vAlign w:val="center"/>
          </w:tcPr>
          <w:p w:rsidR="00566EC0" w:rsidRPr="00643310" w:rsidRDefault="00566EC0" w:rsidP="003331DD">
            <w:pPr>
              <w:jc w:val="center"/>
              <w:rPr>
                <w:rFonts w:ascii="Times New Roman" w:hAnsi="Times New Roman" w:cs="Times New Roman"/>
                <w:sz w:val="24"/>
                <w:szCs w:val="24"/>
              </w:rPr>
            </w:pPr>
            <w:r>
              <w:rPr>
                <w:rFonts w:ascii="Times New Roman" w:hAnsi="Times New Roman" w:cs="Times New Roman"/>
                <w:sz w:val="24"/>
                <w:szCs w:val="24"/>
              </w:rPr>
              <w:t>низкий</w:t>
            </w:r>
          </w:p>
        </w:tc>
      </w:tr>
      <w:tr w:rsidR="00566EC0" w:rsidTr="00DA4AB2">
        <w:tc>
          <w:tcPr>
            <w:tcW w:w="882" w:type="dxa"/>
            <w:vMerge w:val="restart"/>
          </w:tcPr>
          <w:p w:rsidR="00566EC0" w:rsidRDefault="00566EC0" w:rsidP="009B001C">
            <w:pPr>
              <w:jc w:val="center"/>
              <w:rPr>
                <w:rFonts w:ascii="Times New Roman" w:hAnsi="Times New Roman" w:cs="Times New Roman"/>
                <w:sz w:val="24"/>
                <w:szCs w:val="24"/>
              </w:rPr>
            </w:pPr>
            <w:r>
              <w:rPr>
                <w:rFonts w:ascii="Times New Roman" w:hAnsi="Times New Roman" w:cs="Times New Roman"/>
                <w:sz w:val="24"/>
                <w:szCs w:val="24"/>
              </w:rPr>
              <w:t>10</w:t>
            </w:r>
            <w:r w:rsidRPr="002A0BAD">
              <w:rPr>
                <w:rFonts w:ascii="Times New Roman" w:hAnsi="Times New Roman" w:cs="Times New Roman"/>
                <w:sz w:val="24"/>
                <w:szCs w:val="24"/>
                <w:lang w:val="en-US"/>
              </w:rPr>
              <w:t>.</w:t>
            </w:r>
          </w:p>
        </w:tc>
        <w:tc>
          <w:tcPr>
            <w:tcW w:w="13951" w:type="dxa"/>
            <w:gridSpan w:val="11"/>
            <w:vAlign w:val="center"/>
          </w:tcPr>
          <w:p w:rsidR="00566EC0" w:rsidRPr="00643310" w:rsidRDefault="00566EC0" w:rsidP="00FA31BF">
            <w:pPr>
              <w:rPr>
                <w:rFonts w:ascii="Times New Roman" w:hAnsi="Times New Roman" w:cs="Times New Roman"/>
                <w:sz w:val="24"/>
                <w:szCs w:val="24"/>
              </w:rPr>
            </w:pPr>
            <w:r>
              <w:rPr>
                <w:rFonts w:ascii="Times New Roman" w:hAnsi="Times New Roman" w:cs="Times New Roman"/>
                <w:sz w:val="24"/>
                <w:szCs w:val="24"/>
              </w:rPr>
              <w:t>О</w:t>
            </w:r>
            <w:r w:rsidRPr="00885B0B">
              <w:rPr>
                <w:rFonts w:ascii="Times New Roman" w:hAnsi="Times New Roman" w:cs="Times New Roman"/>
                <w:sz w:val="24"/>
                <w:szCs w:val="24"/>
              </w:rPr>
              <w:t>существлени</w:t>
            </w:r>
            <w:r>
              <w:rPr>
                <w:rFonts w:ascii="Times New Roman" w:hAnsi="Times New Roman" w:cs="Times New Roman"/>
                <w:sz w:val="24"/>
                <w:szCs w:val="24"/>
              </w:rPr>
              <w:t>е</w:t>
            </w:r>
            <w:r w:rsidRPr="00524084">
              <w:rPr>
                <w:rFonts w:ascii="Times New Roman" w:eastAsia="Times New Roman" w:hAnsi="Times New Roman" w:cs="Times New Roman"/>
                <w:sz w:val="24"/>
                <w:szCs w:val="24"/>
                <w:lang w:eastAsia="ru-RU"/>
              </w:rPr>
              <w:t xml:space="preserve"> мероприятий по охран</w:t>
            </w:r>
            <w:r>
              <w:rPr>
                <w:rFonts w:ascii="Times New Roman" w:eastAsia="Times New Roman" w:hAnsi="Times New Roman" w:cs="Times New Roman"/>
                <w:sz w:val="24"/>
                <w:szCs w:val="24"/>
                <w:lang w:eastAsia="ru-RU"/>
              </w:rPr>
              <w:t>е труда и пожарной безопасности:</w:t>
            </w:r>
          </w:p>
        </w:tc>
      </w:tr>
      <w:tr w:rsidR="00566EC0" w:rsidTr="00DA4AB2">
        <w:tc>
          <w:tcPr>
            <w:tcW w:w="882" w:type="dxa"/>
            <w:vMerge/>
          </w:tcPr>
          <w:p w:rsidR="00566EC0" w:rsidRDefault="00566EC0" w:rsidP="009B001C">
            <w:pPr>
              <w:jc w:val="center"/>
            </w:pPr>
          </w:p>
        </w:tc>
        <w:tc>
          <w:tcPr>
            <w:tcW w:w="693" w:type="dxa"/>
            <w:vAlign w:val="center"/>
          </w:tcPr>
          <w:p w:rsidR="00566EC0" w:rsidRPr="00FF5278" w:rsidRDefault="00566EC0" w:rsidP="007139ED">
            <w:pPr>
              <w:jc w:val="center"/>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lang w:val="en-US"/>
              </w:rPr>
              <w:t>3</w:t>
            </w:r>
          </w:p>
        </w:tc>
        <w:tc>
          <w:tcPr>
            <w:tcW w:w="688" w:type="dxa"/>
            <w:vAlign w:val="center"/>
          </w:tcPr>
          <w:p w:rsidR="00566EC0" w:rsidRDefault="00566EC0" w:rsidP="009B001C">
            <w:pPr>
              <w:jc w:val="center"/>
              <w:rPr>
                <w:rFonts w:ascii="Times New Roman" w:hAnsi="Times New Roman" w:cs="Times New Roman"/>
                <w:sz w:val="24"/>
                <w:szCs w:val="24"/>
              </w:rPr>
            </w:pPr>
            <w:r>
              <w:rPr>
                <w:rFonts w:ascii="Times New Roman" w:hAnsi="Times New Roman" w:cs="Times New Roman"/>
                <w:sz w:val="24"/>
                <w:szCs w:val="24"/>
              </w:rPr>
              <w:t>10</w:t>
            </w:r>
          </w:p>
        </w:tc>
        <w:tc>
          <w:tcPr>
            <w:tcW w:w="572" w:type="dxa"/>
            <w:vAlign w:val="center"/>
          </w:tcPr>
          <w:p w:rsidR="00566EC0" w:rsidRDefault="00566EC0" w:rsidP="00EC28D7">
            <w:pPr>
              <w:jc w:val="center"/>
              <w:rPr>
                <w:rFonts w:ascii="Times New Roman" w:hAnsi="Times New Roman" w:cs="Times New Roman"/>
                <w:sz w:val="24"/>
                <w:szCs w:val="24"/>
              </w:rPr>
            </w:pPr>
            <w:r>
              <w:rPr>
                <w:rFonts w:ascii="Times New Roman" w:hAnsi="Times New Roman" w:cs="Times New Roman"/>
                <w:sz w:val="24"/>
                <w:szCs w:val="24"/>
              </w:rPr>
              <w:t>1</w:t>
            </w:r>
          </w:p>
        </w:tc>
        <w:tc>
          <w:tcPr>
            <w:tcW w:w="5220" w:type="dxa"/>
            <w:vAlign w:val="center"/>
          </w:tcPr>
          <w:p w:rsidR="00566EC0" w:rsidRPr="00524084" w:rsidRDefault="00566EC0" w:rsidP="009B001C">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нео</w:t>
            </w:r>
            <w:r w:rsidRPr="00524084">
              <w:rPr>
                <w:rFonts w:ascii="Times New Roman" w:eastAsia="Times New Roman" w:hAnsi="Times New Roman" w:cs="Times New Roman"/>
                <w:sz w:val="24"/>
                <w:szCs w:val="24"/>
                <w:lang w:eastAsia="ru-RU"/>
              </w:rPr>
              <w:t>существление проведения мероприятий по охране труда и пожарной безопасности</w:t>
            </w:r>
            <w:r>
              <w:rPr>
                <w:rFonts w:ascii="Times New Roman" w:eastAsia="Times New Roman" w:hAnsi="Times New Roman" w:cs="Times New Roman"/>
                <w:sz w:val="24"/>
                <w:szCs w:val="24"/>
                <w:lang w:eastAsia="ru-RU"/>
              </w:rPr>
              <w:t>;</w:t>
            </w:r>
          </w:p>
        </w:tc>
        <w:tc>
          <w:tcPr>
            <w:tcW w:w="736" w:type="dxa"/>
            <w:vAlign w:val="center"/>
          </w:tcPr>
          <w:p w:rsidR="00566EC0" w:rsidRPr="00FF6D83" w:rsidRDefault="00566EC0" w:rsidP="00EC28D7">
            <w:pPr>
              <w:jc w:val="center"/>
              <w:rPr>
                <w:rFonts w:ascii="Times New Roman" w:hAnsi="Times New Roman" w:cs="Times New Roman"/>
                <w:sz w:val="24"/>
                <w:szCs w:val="24"/>
              </w:rPr>
            </w:pPr>
            <w:r>
              <w:rPr>
                <w:rFonts w:ascii="Times New Roman" w:hAnsi="Times New Roman" w:cs="Times New Roman"/>
                <w:sz w:val="24"/>
                <w:szCs w:val="24"/>
              </w:rPr>
              <w:t>–</w:t>
            </w:r>
          </w:p>
        </w:tc>
        <w:tc>
          <w:tcPr>
            <w:tcW w:w="759" w:type="dxa"/>
            <w:vAlign w:val="center"/>
          </w:tcPr>
          <w:p w:rsidR="00566EC0" w:rsidRPr="00FF6D83" w:rsidRDefault="00566EC0" w:rsidP="00EC28D7">
            <w:pPr>
              <w:jc w:val="center"/>
              <w:rPr>
                <w:rFonts w:ascii="Times New Roman" w:hAnsi="Times New Roman" w:cs="Times New Roman"/>
                <w:sz w:val="24"/>
                <w:szCs w:val="24"/>
              </w:rPr>
            </w:pPr>
            <w:r>
              <w:rPr>
                <w:rFonts w:ascii="Times New Roman" w:hAnsi="Times New Roman" w:cs="Times New Roman"/>
                <w:sz w:val="24"/>
                <w:szCs w:val="24"/>
              </w:rPr>
              <w:t>Х</w:t>
            </w:r>
          </w:p>
        </w:tc>
        <w:tc>
          <w:tcPr>
            <w:tcW w:w="783" w:type="dxa"/>
            <w:vAlign w:val="center"/>
          </w:tcPr>
          <w:p w:rsidR="00566EC0" w:rsidRPr="00FF6D83" w:rsidRDefault="00566EC0" w:rsidP="00EC28D7">
            <w:pPr>
              <w:jc w:val="center"/>
              <w:rPr>
                <w:rFonts w:ascii="Times New Roman" w:hAnsi="Times New Roman" w:cs="Times New Roman"/>
                <w:sz w:val="24"/>
                <w:szCs w:val="24"/>
              </w:rPr>
            </w:pPr>
            <w:r>
              <w:rPr>
                <w:rFonts w:ascii="Times New Roman" w:hAnsi="Times New Roman" w:cs="Times New Roman"/>
                <w:sz w:val="24"/>
                <w:szCs w:val="24"/>
              </w:rPr>
              <w:t>–</w:t>
            </w:r>
          </w:p>
        </w:tc>
        <w:tc>
          <w:tcPr>
            <w:tcW w:w="736" w:type="dxa"/>
            <w:vAlign w:val="center"/>
          </w:tcPr>
          <w:p w:rsidR="00566EC0" w:rsidRPr="00FF6D83" w:rsidRDefault="00566EC0" w:rsidP="00EC28D7">
            <w:pPr>
              <w:jc w:val="center"/>
              <w:rPr>
                <w:rFonts w:ascii="Times New Roman" w:hAnsi="Times New Roman" w:cs="Times New Roman"/>
                <w:sz w:val="24"/>
                <w:szCs w:val="24"/>
              </w:rPr>
            </w:pPr>
            <w:r>
              <w:rPr>
                <w:rFonts w:ascii="Times New Roman" w:hAnsi="Times New Roman" w:cs="Times New Roman"/>
                <w:sz w:val="24"/>
                <w:szCs w:val="24"/>
              </w:rPr>
              <w:t>Х</w:t>
            </w:r>
          </w:p>
        </w:tc>
        <w:tc>
          <w:tcPr>
            <w:tcW w:w="759" w:type="dxa"/>
            <w:vAlign w:val="center"/>
          </w:tcPr>
          <w:p w:rsidR="00566EC0" w:rsidRPr="00FF6D83" w:rsidRDefault="00566EC0" w:rsidP="00EC28D7">
            <w:pPr>
              <w:jc w:val="center"/>
              <w:rPr>
                <w:rFonts w:ascii="Times New Roman" w:hAnsi="Times New Roman" w:cs="Times New Roman"/>
                <w:sz w:val="24"/>
                <w:szCs w:val="24"/>
              </w:rPr>
            </w:pPr>
            <w:r>
              <w:rPr>
                <w:rFonts w:ascii="Times New Roman" w:hAnsi="Times New Roman" w:cs="Times New Roman"/>
                <w:sz w:val="24"/>
                <w:szCs w:val="24"/>
              </w:rPr>
              <w:t>–</w:t>
            </w:r>
          </w:p>
        </w:tc>
        <w:tc>
          <w:tcPr>
            <w:tcW w:w="783" w:type="dxa"/>
            <w:vAlign w:val="center"/>
          </w:tcPr>
          <w:p w:rsidR="00566EC0" w:rsidRPr="00FF6D83" w:rsidRDefault="00566EC0" w:rsidP="00EC28D7">
            <w:pPr>
              <w:jc w:val="center"/>
              <w:rPr>
                <w:rFonts w:ascii="Times New Roman" w:hAnsi="Times New Roman" w:cs="Times New Roman"/>
                <w:sz w:val="24"/>
                <w:szCs w:val="24"/>
              </w:rPr>
            </w:pPr>
            <w:r>
              <w:rPr>
                <w:rFonts w:ascii="Times New Roman" w:hAnsi="Times New Roman" w:cs="Times New Roman"/>
                <w:sz w:val="24"/>
                <w:szCs w:val="24"/>
              </w:rPr>
              <w:t>–</w:t>
            </w:r>
          </w:p>
        </w:tc>
        <w:tc>
          <w:tcPr>
            <w:tcW w:w="2222" w:type="dxa"/>
            <w:vAlign w:val="center"/>
          </w:tcPr>
          <w:p w:rsidR="00566EC0" w:rsidRDefault="00566EC0" w:rsidP="00F15C70">
            <w:pPr>
              <w:jc w:val="center"/>
            </w:pPr>
            <w:r>
              <w:rPr>
                <w:rFonts w:ascii="Times New Roman" w:hAnsi="Times New Roman" w:cs="Times New Roman"/>
                <w:sz w:val="24"/>
                <w:szCs w:val="24"/>
              </w:rPr>
              <w:t>средний</w:t>
            </w:r>
          </w:p>
        </w:tc>
      </w:tr>
      <w:tr w:rsidR="00566EC0" w:rsidTr="00DA4AB2">
        <w:tc>
          <w:tcPr>
            <w:tcW w:w="882" w:type="dxa"/>
            <w:vMerge/>
          </w:tcPr>
          <w:p w:rsidR="00566EC0" w:rsidRDefault="00566EC0" w:rsidP="00EC28D7">
            <w:pPr>
              <w:jc w:val="center"/>
              <w:rPr>
                <w:rFonts w:ascii="Times New Roman" w:hAnsi="Times New Roman" w:cs="Times New Roman"/>
                <w:sz w:val="24"/>
                <w:szCs w:val="24"/>
              </w:rPr>
            </w:pPr>
          </w:p>
        </w:tc>
        <w:tc>
          <w:tcPr>
            <w:tcW w:w="693" w:type="dxa"/>
            <w:vAlign w:val="center"/>
          </w:tcPr>
          <w:p w:rsidR="00566EC0" w:rsidRPr="00FF5278" w:rsidRDefault="00566EC0" w:rsidP="007139ED">
            <w:pPr>
              <w:jc w:val="center"/>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lang w:val="en-US"/>
              </w:rPr>
              <w:t>3</w:t>
            </w:r>
          </w:p>
        </w:tc>
        <w:tc>
          <w:tcPr>
            <w:tcW w:w="688" w:type="dxa"/>
            <w:vAlign w:val="center"/>
          </w:tcPr>
          <w:p w:rsidR="00566EC0" w:rsidRPr="00885B0B" w:rsidRDefault="00566EC0" w:rsidP="003331DD">
            <w:pPr>
              <w:jc w:val="center"/>
              <w:rPr>
                <w:rFonts w:ascii="Times New Roman" w:hAnsi="Times New Roman" w:cs="Times New Roman"/>
                <w:sz w:val="24"/>
                <w:szCs w:val="24"/>
              </w:rPr>
            </w:pPr>
            <w:r>
              <w:rPr>
                <w:rFonts w:ascii="Times New Roman" w:hAnsi="Times New Roman" w:cs="Times New Roman"/>
                <w:sz w:val="24"/>
                <w:szCs w:val="24"/>
              </w:rPr>
              <w:t>10</w:t>
            </w:r>
          </w:p>
        </w:tc>
        <w:tc>
          <w:tcPr>
            <w:tcW w:w="572" w:type="dxa"/>
            <w:vAlign w:val="center"/>
          </w:tcPr>
          <w:p w:rsidR="00566EC0" w:rsidRDefault="00566EC0" w:rsidP="003331DD">
            <w:pPr>
              <w:jc w:val="center"/>
              <w:rPr>
                <w:rFonts w:ascii="Times New Roman" w:hAnsi="Times New Roman" w:cs="Times New Roman"/>
                <w:sz w:val="24"/>
                <w:szCs w:val="24"/>
              </w:rPr>
            </w:pPr>
            <w:r>
              <w:rPr>
                <w:rFonts w:ascii="Times New Roman" w:hAnsi="Times New Roman" w:cs="Times New Roman"/>
                <w:sz w:val="24"/>
                <w:szCs w:val="24"/>
              </w:rPr>
              <w:t>2</w:t>
            </w:r>
          </w:p>
        </w:tc>
        <w:tc>
          <w:tcPr>
            <w:tcW w:w="5220" w:type="dxa"/>
            <w:vAlign w:val="center"/>
          </w:tcPr>
          <w:p w:rsidR="00566EC0" w:rsidRDefault="00566EC0" w:rsidP="00226008">
            <w:pPr>
              <w:jc w:val="both"/>
              <w:rPr>
                <w:rFonts w:ascii="Times New Roman" w:hAnsi="Times New Roman" w:cs="Times New Roman"/>
                <w:sz w:val="24"/>
                <w:szCs w:val="24"/>
              </w:rPr>
            </w:pPr>
            <w:r w:rsidRPr="00885B0B">
              <w:rPr>
                <w:rFonts w:ascii="Times New Roman" w:hAnsi="Times New Roman" w:cs="Times New Roman"/>
                <w:sz w:val="24"/>
                <w:szCs w:val="24"/>
              </w:rPr>
              <w:t xml:space="preserve">иные риски по пункту </w:t>
            </w:r>
            <w:r>
              <w:rPr>
                <w:rFonts w:ascii="Times New Roman" w:hAnsi="Times New Roman" w:cs="Times New Roman"/>
                <w:sz w:val="24"/>
                <w:szCs w:val="24"/>
              </w:rPr>
              <w:t>10</w:t>
            </w:r>
            <w:r w:rsidRPr="00885B0B">
              <w:rPr>
                <w:rFonts w:ascii="Times New Roman" w:hAnsi="Times New Roman" w:cs="Times New Roman"/>
                <w:sz w:val="24"/>
                <w:szCs w:val="24"/>
              </w:rPr>
              <w:t xml:space="preserve"> направлени</w:t>
            </w:r>
            <w:r>
              <w:rPr>
                <w:rFonts w:ascii="Times New Roman" w:hAnsi="Times New Roman" w:cs="Times New Roman"/>
                <w:sz w:val="24"/>
                <w:szCs w:val="24"/>
              </w:rPr>
              <w:t>я</w:t>
            </w:r>
            <w:r w:rsidRPr="00885B0B">
              <w:rPr>
                <w:rFonts w:ascii="Times New Roman" w:hAnsi="Times New Roman" w:cs="Times New Roman"/>
                <w:sz w:val="24"/>
                <w:szCs w:val="24"/>
              </w:rPr>
              <w:t xml:space="preserve"> деятельности</w:t>
            </w:r>
            <w:r w:rsidRPr="00EC28D7">
              <w:rPr>
                <w:rFonts w:ascii="Times New Roman" w:hAnsi="Times New Roman" w:cs="Times New Roman"/>
                <w:sz w:val="24"/>
                <w:szCs w:val="24"/>
              </w:rPr>
              <w:t xml:space="preserve"> </w:t>
            </w:r>
            <w:r>
              <w:rPr>
                <w:rFonts w:ascii="Times New Roman" w:hAnsi="Times New Roman" w:cs="Times New Roman"/>
                <w:sz w:val="24"/>
                <w:szCs w:val="24"/>
                <w:lang w:val="en-US"/>
              </w:rPr>
              <w:t>XIII</w:t>
            </w:r>
            <w:r>
              <w:rPr>
                <w:rFonts w:ascii="Times New Roman" w:hAnsi="Times New Roman" w:cs="Times New Roman"/>
                <w:sz w:val="24"/>
                <w:szCs w:val="24"/>
              </w:rPr>
              <w:t>.</w:t>
            </w:r>
          </w:p>
        </w:tc>
        <w:tc>
          <w:tcPr>
            <w:tcW w:w="736" w:type="dxa"/>
            <w:vAlign w:val="center"/>
          </w:tcPr>
          <w:p w:rsidR="00566EC0" w:rsidRDefault="00566EC0" w:rsidP="003331DD">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59" w:type="dxa"/>
            <w:vAlign w:val="center"/>
          </w:tcPr>
          <w:p w:rsidR="00566EC0" w:rsidRDefault="00566EC0" w:rsidP="003331DD">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3" w:type="dxa"/>
            <w:vAlign w:val="center"/>
          </w:tcPr>
          <w:p w:rsidR="00566EC0" w:rsidRDefault="00566EC0" w:rsidP="003331DD">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36" w:type="dxa"/>
            <w:vAlign w:val="center"/>
          </w:tcPr>
          <w:p w:rsidR="00566EC0" w:rsidRDefault="00566EC0" w:rsidP="003331DD">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59" w:type="dxa"/>
            <w:vAlign w:val="center"/>
          </w:tcPr>
          <w:p w:rsidR="00566EC0" w:rsidRDefault="00566EC0" w:rsidP="003331DD">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3" w:type="dxa"/>
            <w:vAlign w:val="center"/>
          </w:tcPr>
          <w:p w:rsidR="00566EC0" w:rsidRDefault="00566EC0" w:rsidP="003331DD">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2222" w:type="dxa"/>
            <w:vAlign w:val="center"/>
          </w:tcPr>
          <w:p w:rsidR="00566EC0" w:rsidRPr="00643310" w:rsidRDefault="00566EC0" w:rsidP="003331DD">
            <w:pPr>
              <w:jc w:val="center"/>
              <w:rPr>
                <w:rFonts w:ascii="Times New Roman" w:hAnsi="Times New Roman" w:cs="Times New Roman"/>
                <w:sz w:val="24"/>
                <w:szCs w:val="24"/>
              </w:rPr>
            </w:pPr>
            <w:r>
              <w:rPr>
                <w:rFonts w:ascii="Times New Roman" w:hAnsi="Times New Roman" w:cs="Times New Roman"/>
                <w:sz w:val="24"/>
                <w:szCs w:val="24"/>
              </w:rPr>
              <w:t>низкий</w:t>
            </w:r>
          </w:p>
        </w:tc>
      </w:tr>
      <w:tr w:rsidR="00566EC0" w:rsidTr="00DA4AB2">
        <w:tc>
          <w:tcPr>
            <w:tcW w:w="882" w:type="dxa"/>
            <w:vMerge w:val="restart"/>
          </w:tcPr>
          <w:p w:rsidR="00566EC0" w:rsidRDefault="00566EC0" w:rsidP="00EC28D7">
            <w:pPr>
              <w:jc w:val="center"/>
              <w:rPr>
                <w:rFonts w:ascii="Times New Roman" w:hAnsi="Times New Roman" w:cs="Times New Roman"/>
                <w:sz w:val="24"/>
                <w:szCs w:val="24"/>
              </w:rPr>
            </w:pPr>
            <w:r>
              <w:rPr>
                <w:rFonts w:ascii="Times New Roman" w:hAnsi="Times New Roman" w:cs="Times New Roman"/>
                <w:sz w:val="24"/>
                <w:szCs w:val="24"/>
              </w:rPr>
              <w:t>11</w:t>
            </w:r>
            <w:r w:rsidRPr="002A0BAD">
              <w:rPr>
                <w:rFonts w:ascii="Times New Roman" w:hAnsi="Times New Roman" w:cs="Times New Roman"/>
                <w:sz w:val="24"/>
                <w:szCs w:val="24"/>
                <w:lang w:val="en-US"/>
              </w:rPr>
              <w:t>.</w:t>
            </w:r>
          </w:p>
        </w:tc>
        <w:tc>
          <w:tcPr>
            <w:tcW w:w="13951" w:type="dxa"/>
            <w:gridSpan w:val="11"/>
            <w:vAlign w:val="center"/>
          </w:tcPr>
          <w:p w:rsidR="00566EC0" w:rsidRPr="00643310" w:rsidRDefault="00566EC0" w:rsidP="00FA31BF">
            <w:pPr>
              <w:jc w:val="both"/>
              <w:rPr>
                <w:rFonts w:ascii="Times New Roman" w:hAnsi="Times New Roman" w:cs="Times New Roman"/>
                <w:sz w:val="24"/>
                <w:szCs w:val="24"/>
              </w:rPr>
            </w:pPr>
            <w:r>
              <w:rPr>
                <w:rFonts w:ascii="Times New Roman" w:hAnsi="Times New Roman" w:cs="Times New Roman"/>
                <w:sz w:val="24"/>
                <w:szCs w:val="24"/>
              </w:rPr>
              <w:t>Формирование</w:t>
            </w:r>
            <w:r w:rsidRPr="00D5200F">
              <w:rPr>
                <w:rFonts w:ascii="Times New Roman" w:eastAsia="Times New Roman" w:hAnsi="Times New Roman" w:cs="Times New Roman"/>
                <w:sz w:val="24"/>
                <w:szCs w:val="24"/>
                <w:lang w:eastAsia="ru-RU"/>
              </w:rPr>
              <w:t xml:space="preserve"> и </w:t>
            </w:r>
            <w:r>
              <w:rPr>
                <w:rFonts w:ascii="Times New Roman" w:eastAsia="Times New Roman" w:hAnsi="Times New Roman" w:cs="Times New Roman"/>
                <w:sz w:val="24"/>
                <w:szCs w:val="24"/>
                <w:lang w:eastAsia="ru-RU"/>
              </w:rPr>
              <w:t xml:space="preserve">представление </w:t>
            </w:r>
            <w:r w:rsidRPr="00D5200F">
              <w:rPr>
                <w:rFonts w:ascii="Times New Roman" w:eastAsia="Times New Roman" w:hAnsi="Times New Roman" w:cs="Times New Roman"/>
                <w:sz w:val="24"/>
                <w:szCs w:val="24"/>
                <w:lang w:eastAsia="ru-RU"/>
              </w:rPr>
              <w:t>Паспорта территориального органа Федерального казначейства</w:t>
            </w:r>
            <w:r>
              <w:rPr>
                <w:rFonts w:ascii="Times New Roman" w:eastAsia="Times New Roman" w:hAnsi="Times New Roman" w:cs="Times New Roman"/>
                <w:sz w:val="24"/>
                <w:szCs w:val="24"/>
                <w:lang w:eastAsia="ru-RU"/>
              </w:rPr>
              <w:t>:</w:t>
            </w:r>
          </w:p>
        </w:tc>
      </w:tr>
      <w:tr w:rsidR="00566EC0" w:rsidTr="00DA4AB2">
        <w:tc>
          <w:tcPr>
            <w:tcW w:w="882" w:type="dxa"/>
            <w:vMerge/>
          </w:tcPr>
          <w:p w:rsidR="00566EC0" w:rsidRDefault="00566EC0" w:rsidP="00EC28D7">
            <w:pPr>
              <w:jc w:val="center"/>
            </w:pPr>
          </w:p>
        </w:tc>
        <w:tc>
          <w:tcPr>
            <w:tcW w:w="693" w:type="dxa"/>
            <w:vAlign w:val="center"/>
          </w:tcPr>
          <w:p w:rsidR="00566EC0" w:rsidRPr="00FF5278" w:rsidRDefault="00566EC0" w:rsidP="007139ED">
            <w:pPr>
              <w:jc w:val="center"/>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lang w:val="en-US"/>
              </w:rPr>
              <w:t>3</w:t>
            </w:r>
          </w:p>
        </w:tc>
        <w:tc>
          <w:tcPr>
            <w:tcW w:w="688" w:type="dxa"/>
            <w:vAlign w:val="center"/>
          </w:tcPr>
          <w:p w:rsidR="00566EC0" w:rsidRDefault="00566EC0" w:rsidP="009B001C">
            <w:pPr>
              <w:jc w:val="center"/>
              <w:rPr>
                <w:rFonts w:ascii="Times New Roman" w:hAnsi="Times New Roman" w:cs="Times New Roman"/>
                <w:sz w:val="24"/>
                <w:szCs w:val="24"/>
              </w:rPr>
            </w:pPr>
            <w:r>
              <w:rPr>
                <w:rFonts w:ascii="Times New Roman" w:hAnsi="Times New Roman" w:cs="Times New Roman"/>
                <w:sz w:val="24"/>
                <w:szCs w:val="24"/>
              </w:rPr>
              <w:t>11</w:t>
            </w:r>
          </w:p>
        </w:tc>
        <w:tc>
          <w:tcPr>
            <w:tcW w:w="572" w:type="dxa"/>
            <w:vAlign w:val="center"/>
          </w:tcPr>
          <w:p w:rsidR="00566EC0" w:rsidRDefault="00566EC0" w:rsidP="003331DD">
            <w:pPr>
              <w:jc w:val="center"/>
              <w:rPr>
                <w:rFonts w:ascii="Times New Roman" w:hAnsi="Times New Roman" w:cs="Times New Roman"/>
                <w:sz w:val="24"/>
                <w:szCs w:val="24"/>
              </w:rPr>
            </w:pPr>
            <w:r>
              <w:rPr>
                <w:rFonts w:ascii="Times New Roman" w:hAnsi="Times New Roman" w:cs="Times New Roman"/>
                <w:sz w:val="24"/>
                <w:szCs w:val="24"/>
              </w:rPr>
              <w:t>1</w:t>
            </w:r>
          </w:p>
        </w:tc>
        <w:tc>
          <w:tcPr>
            <w:tcW w:w="5220" w:type="dxa"/>
            <w:vAlign w:val="center"/>
          </w:tcPr>
          <w:p w:rsidR="00566EC0" w:rsidRPr="00524084" w:rsidRDefault="00566EC0" w:rsidP="004F422A">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нео</w:t>
            </w:r>
            <w:r w:rsidRPr="00D5200F">
              <w:rPr>
                <w:rFonts w:ascii="Times New Roman" w:eastAsia="Times New Roman" w:hAnsi="Times New Roman" w:cs="Times New Roman"/>
                <w:sz w:val="24"/>
                <w:szCs w:val="24"/>
                <w:lang w:eastAsia="ru-RU"/>
              </w:rPr>
              <w:t xml:space="preserve">беспечение формирования и свода данных Паспорта территориального органа Федерального казначейства, </w:t>
            </w:r>
            <w:r>
              <w:rPr>
                <w:rFonts w:ascii="Times New Roman" w:eastAsia="Times New Roman" w:hAnsi="Times New Roman" w:cs="Times New Roman"/>
                <w:sz w:val="24"/>
                <w:szCs w:val="24"/>
                <w:lang w:eastAsia="ru-RU"/>
              </w:rPr>
              <w:t>не</w:t>
            </w:r>
            <w:r w:rsidRPr="00D5200F">
              <w:rPr>
                <w:rFonts w:ascii="Times New Roman" w:eastAsia="Times New Roman" w:hAnsi="Times New Roman" w:cs="Times New Roman"/>
                <w:sz w:val="24"/>
                <w:szCs w:val="24"/>
                <w:lang w:eastAsia="ru-RU"/>
              </w:rPr>
              <w:t>достоверно</w:t>
            </w:r>
            <w:r>
              <w:rPr>
                <w:rFonts w:ascii="Times New Roman" w:eastAsia="Times New Roman" w:hAnsi="Times New Roman" w:cs="Times New Roman"/>
                <w:sz w:val="24"/>
                <w:szCs w:val="24"/>
                <w:lang w:eastAsia="ru-RU"/>
              </w:rPr>
              <w:t>сть;</w:t>
            </w:r>
          </w:p>
        </w:tc>
        <w:tc>
          <w:tcPr>
            <w:tcW w:w="736" w:type="dxa"/>
            <w:vAlign w:val="center"/>
          </w:tcPr>
          <w:p w:rsidR="00566EC0" w:rsidRPr="00FF6D83" w:rsidRDefault="00566EC0" w:rsidP="00EC28D7">
            <w:pPr>
              <w:jc w:val="center"/>
              <w:rPr>
                <w:rFonts w:ascii="Times New Roman" w:hAnsi="Times New Roman" w:cs="Times New Roman"/>
                <w:sz w:val="24"/>
                <w:szCs w:val="24"/>
              </w:rPr>
            </w:pPr>
            <w:r>
              <w:rPr>
                <w:rFonts w:ascii="Times New Roman" w:hAnsi="Times New Roman" w:cs="Times New Roman"/>
                <w:sz w:val="24"/>
                <w:szCs w:val="24"/>
              </w:rPr>
              <w:t>–</w:t>
            </w:r>
          </w:p>
        </w:tc>
        <w:tc>
          <w:tcPr>
            <w:tcW w:w="759" w:type="dxa"/>
            <w:vAlign w:val="center"/>
          </w:tcPr>
          <w:p w:rsidR="00566EC0" w:rsidRPr="00FF6D83" w:rsidRDefault="00566EC0" w:rsidP="00EC28D7">
            <w:pPr>
              <w:jc w:val="center"/>
              <w:rPr>
                <w:rFonts w:ascii="Times New Roman" w:hAnsi="Times New Roman" w:cs="Times New Roman"/>
                <w:sz w:val="24"/>
                <w:szCs w:val="24"/>
              </w:rPr>
            </w:pPr>
            <w:r>
              <w:rPr>
                <w:rFonts w:ascii="Times New Roman" w:hAnsi="Times New Roman" w:cs="Times New Roman"/>
                <w:sz w:val="24"/>
                <w:szCs w:val="24"/>
              </w:rPr>
              <w:t>Х</w:t>
            </w:r>
          </w:p>
        </w:tc>
        <w:tc>
          <w:tcPr>
            <w:tcW w:w="783" w:type="dxa"/>
            <w:vAlign w:val="center"/>
          </w:tcPr>
          <w:p w:rsidR="00566EC0" w:rsidRPr="00FF6D83" w:rsidRDefault="00566EC0" w:rsidP="00EC28D7">
            <w:pPr>
              <w:jc w:val="center"/>
              <w:rPr>
                <w:rFonts w:ascii="Times New Roman" w:hAnsi="Times New Roman" w:cs="Times New Roman"/>
                <w:sz w:val="24"/>
                <w:szCs w:val="24"/>
              </w:rPr>
            </w:pPr>
            <w:r>
              <w:rPr>
                <w:rFonts w:ascii="Times New Roman" w:hAnsi="Times New Roman" w:cs="Times New Roman"/>
                <w:sz w:val="24"/>
                <w:szCs w:val="24"/>
              </w:rPr>
              <w:t>–</w:t>
            </w:r>
          </w:p>
        </w:tc>
        <w:tc>
          <w:tcPr>
            <w:tcW w:w="736" w:type="dxa"/>
            <w:vAlign w:val="center"/>
          </w:tcPr>
          <w:p w:rsidR="00566EC0" w:rsidRPr="00FF6D83" w:rsidRDefault="00566EC0" w:rsidP="00EC28D7">
            <w:pPr>
              <w:jc w:val="center"/>
              <w:rPr>
                <w:rFonts w:ascii="Times New Roman" w:hAnsi="Times New Roman" w:cs="Times New Roman"/>
                <w:sz w:val="24"/>
                <w:szCs w:val="24"/>
              </w:rPr>
            </w:pPr>
            <w:r>
              <w:rPr>
                <w:rFonts w:ascii="Times New Roman" w:hAnsi="Times New Roman" w:cs="Times New Roman"/>
                <w:sz w:val="24"/>
                <w:szCs w:val="24"/>
              </w:rPr>
              <w:t>Х</w:t>
            </w:r>
          </w:p>
        </w:tc>
        <w:tc>
          <w:tcPr>
            <w:tcW w:w="759" w:type="dxa"/>
            <w:vAlign w:val="center"/>
          </w:tcPr>
          <w:p w:rsidR="00566EC0" w:rsidRPr="00FF6D83" w:rsidRDefault="00566EC0" w:rsidP="00EC28D7">
            <w:pPr>
              <w:jc w:val="center"/>
              <w:rPr>
                <w:rFonts w:ascii="Times New Roman" w:hAnsi="Times New Roman" w:cs="Times New Roman"/>
                <w:sz w:val="24"/>
                <w:szCs w:val="24"/>
              </w:rPr>
            </w:pPr>
            <w:r>
              <w:rPr>
                <w:rFonts w:ascii="Times New Roman" w:hAnsi="Times New Roman" w:cs="Times New Roman"/>
                <w:sz w:val="24"/>
                <w:szCs w:val="24"/>
              </w:rPr>
              <w:t>–</w:t>
            </w:r>
          </w:p>
        </w:tc>
        <w:tc>
          <w:tcPr>
            <w:tcW w:w="783" w:type="dxa"/>
            <w:vAlign w:val="center"/>
          </w:tcPr>
          <w:p w:rsidR="00566EC0" w:rsidRPr="00FF6D83" w:rsidRDefault="00566EC0" w:rsidP="00EC28D7">
            <w:pPr>
              <w:jc w:val="center"/>
              <w:rPr>
                <w:rFonts w:ascii="Times New Roman" w:hAnsi="Times New Roman" w:cs="Times New Roman"/>
                <w:sz w:val="24"/>
                <w:szCs w:val="24"/>
              </w:rPr>
            </w:pPr>
            <w:r>
              <w:rPr>
                <w:rFonts w:ascii="Times New Roman" w:hAnsi="Times New Roman" w:cs="Times New Roman"/>
                <w:sz w:val="24"/>
                <w:szCs w:val="24"/>
              </w:rPr>
              <w:t>–</w:t>
            </w:r>
          </w:p>
        </w:tc>
        <w:tc>
          <w:tcPr>
            <w:tcW w:w="2222" w:type="dxa"/>
            <w:vAlign w:val="center"/>
          </w:tcPr>
          <w:p w:rsidR="00566EC0" w:rsidRDefault="00566EC0" w:rsidP="00F15C70">
            <w:pPr>
              <w:jc w:val="center"/>
            </w:pPr>
            <w:r>
              <w:rPr>
                <w:rFonts w:ascii="Times New Roman" w:hAnsi="Times New Roman" w:cs="Times New Roman"/>
                <w:sz w:val="24"/>
                <w:szCs w:val="24"/>
              </w:rPr>
              <w:t>средний</w:t>
            </w:r>
          </w:p>
        </w:tc>
      </w:tr>
      <w:tr w:rsidR="00566EC0" w:rsidTr="00DA4AB2">
        <w:tc>
          <w:tcPr>
            <w:tcW w:w="882" w:type="dxa"/>
            <w:vMerge/>
          </w:tcPr>
          <w:p w:rsidR="00566EC0" w:rsidRDefault="00566EC0" w:rsidP="00EC28D7">
            <w:pPr>
              <w:jc w:val="center"/>
              <w:rPr>
                <w:rFonts w:ascii="Times New Roman" w:hAnsi="Times New Roman" w:cs="Times New Roman"/>
                <w:sz w:val="24"/>
                <w:szCs w:val="24"/>
              </w:rPr>
            </w:pPr>
          </w:p>
        </w:tc>
        <w:tc>
          <w:tcPr>
            <w:tcW w:w="693" w:type="dxa"/>
            <w:vAlign w:val="center"/>
          </w:tcPr>
          <w:p w:rsidR="00566EC0" w:rsidRPr="00FF5278" w:rsidRDefault="00566EC0" w:rsidP="007139ED">
            <w:pPr>
              <w:jc w:val="center"/>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lang w:val="en-US"/>
              </w:rPr>
              <w:t>3</w:t>
            </w:r>
          </w:p>
        </w:tc>
        <w:tc>
          <w:tcPr>
            <w:tcW w:w="688" w:type="dxa"/>
            <w:vAlign w:val="center"/>
          </w:tcPr>
          <w:p w:rsidR="00566EC0" w:rsidRPr="00885B0B" w:rsidRDefault="00566EC0" w:rsidP="009B001C">
            <w:pPr>
              <w:jc w:val="center"/>
              <w:rPr>
                <w:rFonts w:ascii="Times New Roman" w:hAnsi="Times New Roman" w:cs="Times New Roman"/>
                <w:sz w:val="24"/>
                <w:szCs w:val="24"/>
              </w:rPr>
            </w:pPr>
            <w:r>
              <w:rPr>
                <w:rFonts w:ascii="Times New Roman" w:hAnsi="Times New Roman" w:cs="Times New Roman"/>
                <w:sz w:val="24"/>
                <w:szCs w:val="24"/>
              </w:rPr>
              <w:t>11</w:t>
            </w:r>
          </w:p>
        </w:tc>
        <w:tc>
          <w:tcPr>
            <w:tcW w:w="572" w:type="dxa"/>
            <w:vAlign w:val="center"/>
          </w:tcPr>
          <w:p w:rsidR="00566EC0" w:rsidRDefault="00566EC0" w:rsidP="003331DD">
            <w:pPr>
              <w:jc w:val="center"/>
              <w:rPr>
                <w:rFonts w:ascii="Times New Roman" w:hAnsi="Times New Roman" w:cs="Times New Roman"/>
                <w:sz w:val="24"/>
                <w:szCs w:val="24"/>
              </w:rPr>
            </w:pPr>
            <w:r>
              <w:rPr>
                <w:rFonts w:ascii="Times New Roman" w:hAnsi="Times New Roman" w:cs="Times New Roman"/>
                <w:sz w:val="24"/>
                <w:szCs w:val="24"/>
              </w:rPr>
              <w:t>2</w:t>
            </w:r>
          </w:p>
        </w:tc>
        <w:tc>
          <w:tcPr>
            <w:tcW w:w="5220" w:type="dxa"/>
            <w:vAlign w:val="center"/>
          </w:tcPr>
          <w:p w:rsidR="00566EC0" w:rsidRDefault="00566EC0" w:rsidP="009B001C">
            <w:pPr>
              <w:jc w:val="both"/>
              <w:rPr>
                <w:rFonts w:ascii="Times New Roman" w:hAnsi="Times New Roman" w:cs="Times New Roman"/>
                <w:sz w:val="24"/>
                <w:szCs w:val="24"/>
              </w:rPr>
            </w:pPr>
            <w:r>
              <w:rPr>
                <w:rFonts w:ascii="Times New Roman" w:eastAsia="Times New Roman" w:hAnsi="Times New Roman" w:cs="Times New Roman"/>
                <w:sz w:val="24"/>
                <w:szCs w:val="24"/>
                <w:lang w:eastAsia="ru-RU"/>
              </w:rPr>
              <w:t>не</w:t>
            </w:r>
            <w:r w:rsidRPr="00D5200F">
              <w:rPr>
                <w:rFonts w:ascii="Times New Roman" w:eastAsia="Times New Roman" w:hAnsi="Times New Roman" w:cs="Times New Roman"/>
                <w:sz w:val="24"/>
                <w:szCs w:val="24"/>
                <w:lang w:eastAsia="ru-RU"/>
              </w:rPr>
              <w:t>своевременно</w:t>
            </w:r>
            <w:r>
              <w:rPr>
                <w:rFonts w:ascii="Times New Roman" w:eastAsia="Times New Roman" w:hAnsi="Times New Roman" w:cs="Times New Roman"/>
                <w:sz w:val="24"/>
                <w:szCs w:val="24"/>
                <w:lang w:eastAsia="ru-RU"/>
              </w:rPr>
              <w:t xml:space="preserve">сть </w:t>
            </w:r>
            <w:r w:rsidRPr="00D5200F">
              <w:rPr>
                <w:rFonts w:ascii="Times New Roman" w:eastAsia="Times New Roman" w:hAnsi="Times New Roman" w:cs="Times New Roman"/>
                <w:sz w:val="24"/>
                <w:szCs w:val="24"/>
                <w:lang w:eastAsia="ru-RU"/>
              </w:rPr>
              <w:t>представлени</w:t>
            </w:r>
            <w:r>
              <w:rPr>
                <w:rFonts w:ascii="Times New Roman" w:eastAsia="Times New Roman" w:hAnsi="Times New Roman" w:cs="Times New Roman"/>
                <w:sz w:val="24"/>
                <w:szCs w:val="24"/>
                <w:lang w:eastAsia="ru-RU"/>
              </w:rPr>
              <w:t>я</w:t>
            </w:r>
            <w:r w:rsidRPr="00D5200F">
              <w:rPr>
                <w:rFonts w:ascii="Times New Roman" w:eastAsia="Times New Roman" w:hAnsi="Times New Roman" w:cs="Times New Roman"/>
                <w:sz w:val="24"/>
                <w:szCs w:val="24"/>
                <w:lang w:eastAsia="ru-RU"/>
              </w:rPr>
              <w:t xml:space="preserve"> в Федеральное казначейство</w:t>
            </w:r>
            <w:r>
              <w:rPr>
                <w:rFonts w:ascii="Times New Roman" w:eastAsia="Times New Roman" w:hAnsi="Times New Roman" w:cs="Times New Roman"/>
                <w:sz w:val="24"/>
                <w:szCs w:val="24"/>
                <w:lang w:eastAsia="ru-RU"/>
              </w:rPr>
              <w:t xml:space="preserve"> </w:t>
            </w:r>
            <w:r w:rsidRPr="00D5200F">
              <w:rPr>
                <w:rFonts w:ascii="Times New Roman" w:eastAsia="Times New Roman" w:hAnsi="Times New Roman" w:cs="Times New Roman"/>
                <w:sz w:val="24"/>
                <w:szCs w:val="24"/>
                <w:lang w:eastAsia="ru-RU"/>
              </w:rPr>
              <w:t>Паспорта территориального органа Федерального казначейства</w:t>
            </w:r>
            <w:r>
              <w:rPr>
                <w:rFonts w:ascii="Times New Roman" w:eastAsia="Times New Roman" w:hAnsi="Times New Roman" w:cs="Times New Roman"/>
                <w:sz w:val="24"/>
                <w:szCs w:val="24"/>
                <w:lang w:eastAsia="ru-RU"/>
              </w:rPr>
              <w:t>.</w:t>
            </w:r>
          </w:p>
        </w:tc>
        <w:tc>
          <w:tcPr>
            <w:tcW w:w="736" w:type="dxa"/>
            <w:vAlign w:val="center"/>
          </w:tcPr>
          <w:p w:rsidR="00566EC0" w:rsidRPr="00FF6D83" w:rsidRDefault="00566EC0" w:rsidP="003331DD">
            <w:pPr>
              <w:jc w:val="center"/>
              <w:rPr>
                <w:rFonts w:ascii="Times New Roman" w:hAnsi="Times New Roman" w:cs="Times New Roman"/>
                <w:sz w:val="24"/>
                <w:szCs w:val="24"/>
              </w:rPr>
            </w:pPr>
            <w:r>
              <w:rPr>
                <w:rFonts w:ascii="Times New Roman" w:hAnsi="Times New Roman" w:cs="Times New Roman"/>
                <w:sz w:val="24"/>
                <w:szCs w:val="24"/>
              </w:rPr>
              <w:t>–</w:t>
            </w:r>
          </w:p>
        </w:tc>
        <w:tc>
          <w:tcPr>
            <w:tcW w:w="759" w:type="dxa"/>
            <w:vAlign w:val="center"/>
          </w:tcPr>
          <w:p w:rsidR="00566EC0" w:rsidRPr="00FF6D83" w:rsidRDefault="00566EC0" w:rsidP="003331DD">
            <w:pPr>
              <w:jc w:val="center"/>
              <w:rPr>
                <w:rFonts w:ascii="Times New Roman" w:hAnsi="Times New Roman" w:cs="Times New Roman"/>
                <w:sz w:val="24"/>
                <w:szCs w:val="24"/>
              </w:rPr>
            </w:pPr>
            <w:r>
              <w:rPr>
                <w:rFonts w:ascii="Times New Roman" w:hAnsi="Times New Roman" w:cs="Times New Roman"/>
                <w:sz w:val="24"/>
                <w:szCs w:val="24"/>
              </w:rPr>
              <w:t>Х</w:t>
            </w:r>
          </w:p>
        </w:tc>
        <w:tc>
          <w:tcPr>
            <w:tcW w:w="783" w:type="dxa"/>
            <w:vAlign w:val="center"/>
          </w:tcPr>
          <w:p w:rsidR="00566EC0" w:rsidRPr="00FF6D83" w:rsidRDefault="00566EC0" w:rsidP="003331DD">
            <w:pPr>
              <w:jc w:val="center"/>
              <w:rPr>
                <w:rFonts w:ascii="Times New Roman" w:hAnsi="Times New Roman" w:cs="Times New Roman"/>
                <w:sz w:val="24"/>
                <w:szCs w:val="24"/>
              </w:rPr>
            </w:pPr>
            <w:r>
              <w:rPr>
                <w:rFonts w:ascii="Times New Roman" w:hAnsi="Times New Roman" w:cs="Times New Roman"/>
                <w:sz w:val="24"/>
                <w:szCs w:val="24"/>
              </w:rPr>
              <w:t>–</w:t>
            </w:r>
          </w:p>
        </w:tc>
        <w:tc>
          <w:tcPr>
            <w:tcW w:w="736" w:type="dxa"/>
            <w:vAlign w:val="center"/>
          </w:tcPr>
          <w:p w:rsidR="00566EC0" w:rsidRPr="00FF6D83" w:rsidRDefault="00566EC0" w:rsidP="003331DD">
            <w:pPr>
              <w:jc w:val="center"/>
              <w:rPr>
                <w:rFonts w:ascii="Times New Roman" w:hAnsi="Times New Roman" w:cs="Times New Roman"/>
                <w:sz w:val="24"/>
                <w:szCs w:val="24"/>
              </w:rPr>
            </w:pPr>
            <w:r>
              <w:rPr>
                <w:rFonts w:ascii="Times New Roman" w:hAnsi="Times New Roman" w:cs="Times New Roman"/>
                <w:sz w:val="24"/>
                <w:szCs w:val="24"/>
              </w:rPr>
              <w:t>Х</w:t>
            </w:r>
          </w:p>
        </w:tc>
        <w:tc>
          <w:tcPr>
            <w:tcW w:w="759" w:type="dxa"/>
            <w:vAlign w:val="center"/>
          </w:tcPr>
          <w:p w:rsidR="00566EC0" w:rsidRPr="00FF6D83" w:rsidRDefault="00566EC0" w:rsidP="003331DD">
            <w:pPr>
              <w:jc w:val="center"/>
              <w:rPr>
                <w:rFonts w:ascii="Times New Roman" w:hAnsi="Times New Roman" w:cs="Times New Roman"/>
                <w:sz w:val="24"/>
                <w:szCs w:val="24"/>
              </w:rPr>
            </w:pPr>
            <w:r>
              <w:rPr>
                <w:rFonts w:ascii="Times New Roman" w:hAnsi="Times New Roman" w:cs="Times New Roman"/>
                <w:sz w:val="24"/>
                <w:szCs w:val="24"/>
              </w:rPr>
              <w:t>–</w:t>
            </w:r>
          </w:p>
        </w:tc>
        <w:tc>
          <w:tcPr>
            <w:tcW w:w="783" w:type="dxa"/>
            <w:vAlign w:val="center"/>
          </w:tcPr>
          <w:p w:rsidR="00566EC0" w:rsidRPr="00FF6D83" w:rsidRDefault="00566EC0" w:rsidP="003331DD">
            <w:pPr>
              <w:jc w:val="center"/>
              <w:rPr>
                <w:rFonts w:ascii="Times New Roman" w:hAnsi="Times New Roman" w:cs="Times New Roman"/>
                <w:sz w:val="24"/>
                <w:szCs w:val="24"/>
              </w:rPr>
            </w:pPr>
            <w:r>
              <w:rPr>
                <w:rFonts w:ascii="Times New Roman" w:hAnsi="Times New Roman" w:cs="Times New Roman"/>
                <w:sz w:val="24"/>
                <w:szCs w:val="24"/>
              </w:rPr>
              <w:t>–</w:t>
            </w:r>
          </w:p>
        </w:tc>
        <w:tc>
          <w:tcPr>
            <w:tcW w:w="2222" w:type="dxa"/>
            <w:vAlign w:val="center"/>
          </w:tcPr>
          <w:p w:rsidR="00566EC0" w:rsidRDefault="00566EC0" w:rsidP="00F15C70">
            <w:pPr>
              <w:jc w:val="center"/>
            </w:pPr>
            <w:r>
              <w:rPr>
                <w:rFonts w:ascii="Times New Roman" w:hAnsi="Times New Roman" w:cs="Times New Roman"/>
                <w:sz w:val="24"/>
                <w:szCs w:val="24"/>
              </w:rPr>
              <w:t>средний</w:t>
            </w:r>
          </w:p>
        </w:tc>
      </w:tr>
      <w:tr w:rsidR="00566EC0" w:rsidTr="00DA4AB2">
        <w:tc>
          <w:tcPr>
            <w:tcW w:w="882" w:type="dxa"/>
            <w:vMerge w:val="restart"/>
          </w:tcPr>
          <w:p w:rsidR="00566EC0" w:rsidRDefault="00566EC0" w:rsidP="00EC28D7">
            <w:pPr>
              <w:jc w:val="center"/>
              <w:rPr>
                <w:rFonts w:ascii="Times New Roman" w:hAnsi="Times New Roman" w:cs="Times New Roman"/>
                <w:sz w:val="24"/>
                <w:szCs w:val="24"/>
              </w:rPr>
            </w:pPr>
            <w:r>
              <w:rPr>
                <w:rFonts w:ascii="Times New Roman" w:hAnsi="Times New Roman" w:cs="Times New Roman"/>
                <w:sz w:val="24"/>
                <w:szCs w:val="24"/>
              </w:rPr>
              <w:t>12</w:t>
            </w:r>
            <w:r w:rsidRPr="002A0BAD">
              <w:rPr>
                <w:rFonts w:ascii="Times New Roman" w:hAnsi="Times New Roman" w:cs="Times New Roman"/>
                <w:sz w:val="24"/>
                <w:szCs w:val="24"/>
                <w:lang w:val="en-US"/>
              </w:rPr>
              <w:t>.</w:t>
            </w:r>
          </w:p>
        </w:tc>
        <w:tc>
          <w:tcPr>
            <w:tcW w:w="13951" w:type="dxa"/>
            <w:gridSpan w:val="11"/>
            <w:vAlign w:val="center"/>
          </w:tcPr>
          <w:p w:rsidR="00566EC0" w:rsidRPr="00643310" w:rsidRDefault="00566EC0" w:rsidP="00FA31BF">
            <w:pPr>
              <w:jc w:val="both"/>
              <w:rPr>
                <w:rFonts w:ascii="Times New Roman" w:hAnsi="Times New Roman" w:cs="Times New Roman"/>
                <w:sz w:val="24"/>
                <w:szCs w:val="24"/>
              </w:rPr>
            </w:pPr>
            <w:r>
              <w:rPr>
                <w:rFonts w:ascii="Times New Roman" w:hAnsi="Times New Roman" w:cs="Times New Roman"/>
                <w:sz w:val="24"/>
                <w:szCs w:val="24"/>
              </w:rPr>
              <w:t>Осуществление представления</w:t>
            </w:r>
            <w:r w:rsidRPr="00D5200F">
              <w:rPr>
                <w:rFonts w:ascii="Times New Roman" w:eastAsia="Times New Roman" w:hAnsi="Times New Roman" w:cs="Times New Roman"/>
                <w:sz w:val="24"/>
                <w:szCs w:val="24"/>
                <w:lang w:eastAsia="ru-RU"/>
              </w:rPr>
              <w:t xml:space="preserve"> паспорта здания (помещения, сооружения), земельного участка территориального органа Федерального казначейства</w:t>
            </w:r>
            <w:r>
              <w:rPr>
                <w:rFonts w:ascii="Times New Roman" w:hAnsi="Times New Roman" w:cs="Times New Roman"/>
                <w:sz w:val="24"/>
                <w:szCs w:val="24"/>
              </w:rPr>
              <w:t>:</w:t>
            </w:r>
          </w:p>
        </w:tc>
      </w:tr>
      <w:tr w:rsidR="00566EC0" w:rsidTr="00DA4AB2">
        <w:tc>
          <w:tcPr>
            <w:tcW w:w="882" w:type="dxa"/>
            <w:vMerge/>
          </w:tcPr>
          <w:p w:rsidR="00566EC0" w:rsidRDefault="00566EC0" w:rsidP="00EC28D7">
            <w:pPr>
              <w:jc w:val="center"/>
            </w:pPr>
          </w:p>
        </w:tc>
        <w:tc>
          <w:tcPr>
            <w:tcW w:w="693" w:type="dxa"/>
            <w:vAlign w:val="center"/>
          </w:tcPr>
          <w:p w:rsidR="00566EC0" w:rsidRPr="00FF5278" w:rsidRDefault="00566EC0" w:rsidP="007139ED">
            <w:pPr>
              <w:jc w:val="center"/>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lang w:val="en-US"/>
              </w:rPr>
              <w:t>3</w:t>
            </w:r>
          </w:p>
        </w:tc>
        <w:tc>
          <w:tcPr>
            <w:tcW w:w="688" w:type="dxa"/>
            <w:vAlign w:val="center"/>
          </w:tcPr>
          <w:p w:rsidR="00566EC0" w:rsidRDefault="00566EC0" w:rsidP="00FB732C">
            <w:pPr>
              <w:jc w:val="center"/>
              <w:rPr>
                <w:rFonts w:ascii="Times New Roman" w:hAnsi="Times New Roman" w:cs="Times New Roman"/>
                <w:sz w:val="24"/>
                <w:szCs w:val="24"/>
              </w:rPr>
            </w:pPr>
            <w:r>
              <w:rPr>
                <w:rFonts w:ascii="Times New Roman" w:hAnsi="Times New Roman" w:cs="Times New Roman"/>
                <w:sz w:val="24"/>
                <w:szCs w:val="24"/>
              </w:rPr>
              <w:t>12</w:t>
            </w:r>
          </w:p>
        </w:tc>
        <w:tc>
          <w:tcPr>
            <w:tcW w:w="572" w:type="dxa"/>
            <w:vAlign w:val="center"/>
          </w:tcPr>
          <w:p w:rsidR="00566EC0" w:rsidRDefault="00566EC0" w:rsidP="003331DD">
            <w:pPr>
              <w:jc w:val="center"/>
              <w:rPr>
                <w:rFonts w:ascii="Times New Roman" w:hAnsi="Times New Roman" w:cs="Times New Roman"/>
                <w:sz w:val="24"/>
                <w:szCs w:val="24"/>
              </w:rPr>
            </w:pPr>
            <w:r>
              <w:rPr>
                <w:rFonts w:ascii="Times New Roman" w:hAnsi="Times New Roman" w:cs="Times New Roman"/>
                <w:sz w:val="24"/>
                <w:szCs w:val="24"/>
              </w:rPr>
              <w:t>1</w:t>
            </w:r>
          </w:p>
        </w:tc>
        <w:tc>
          <w:tcPr>
            <w:tcW w:w="5220" w:type="dxa"/>
            <w:vAlign w:val="center"/>
          </w:tcPr>
          <w:p w:rsidR="00566EC0" w:rsidRPr="00524084" w:rsidRDefault="00566EC0" w:rsidP="00FB732C">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нед</w:t>
            </w:r>
            <w:r w:rsidRPr="00D5200F">
              <w:rPr>
                <w:rFonts w:ascii="Times New Roman" w:eastAsia="Times New Roman" w:hAnsi="Times New Roman" w:cs="Times New Roman"/>
                <w:sz w:val="24"/>
                <w:szCs w:val="24"/>
                <w:lang w:eastAsia="ru-RU"/>
              </w:rPr>
              <w:t>остоверность представлен</w:t>
            </w:r>
            <w:r>
              <w:rPr>
                <w:rFonts w:ascii="Times New Roman" w:eastAsia="Times New Roman" w:hAnsi="Times New Roman" w:cs="Times New Roman"/>
                <w:sz w:val="24"/>
                <w:szCs w:val="24"/>
                <w:lang w:eastAsia="ru-RU"/>
              </w:rPr>
              <w:t>ного</w:t>
            </w:r>
            <w:r w:rsidRPr="00D5200F">
              <w:rPr>
                <w:rFonts w:ascii="Times New Roman" w:eastAsia="Times New Roman" w:hAnsi="Times New Roman" w:cs="Times New Roman"/>
                <w:sz w:val="24"/>
                <w:szCs w:val="24"/>
                <w:lang w:eastAsia="ru-RU"/>
              </w:rPr>
              <w:t xml:space="preserve"> в Федеральное казначейство паспорта здания (помещения, сооружения), земельного участка территориального органа Федерального казначейства</w:t>
            </w:r>
            <w:r>
              <w:rPr>
                <w:rFonts w:ascii="Times New Roman" w:eastAsia="Times New Roman" w:hAnsi="Times New Roman" w:cs="Times New Roman"/>
                <w:sz w:val="24"/>
                <w:szCs w:val="24"/>
                <w:lang w:eastAsia="ru-RU"/>
              </w:rPr>
              <w:t>;</w:t>
            </w:r>
          </w:p>
        </w:tc>
        <w:tc>
          <w:tcPr>
            <w:tcW w:w="736" w:type="dxa"/>
            <w:vAlign w:val="center"/>
          </w:tcPr>
          <w:p w:rsidR="00566EC0" w:rsidRPr="00FF6D83" w:rsidRDefault="00566EC0" w:rsidP="00EC28D7">
            <w:pPr>
              <w:jc w:val="center"/>
              <w:rPr>
                <w:rFonts w:ascii="Times New Roman" w:hAnsi="Times New Roman" w:cs="Times New Roman"/>
                <w:sz w:val="24"/>
                <w:szCs w:val="24"/>
              </w:rPr>
            </w:pPr>
            <w:r>
              <w:rPr>
                <w:rFonts w:ascii="Times New Roman" w:hAnsi="Times New Roman" w:cs="Times New Roman"/>
                <w:sz w:val="24"/>
                <w:szCs w:val="24"/>
              </w:rPr>
              <w:t>–</w:t>
            </w:r>
          </w:p>
        </w:tc>
        <w:tc>
          <w:tcPr>
            <w:tcW w:w="759" w:type="dxa"/>
            <w:vAlign w:val="center"/>
          </w:tcPr>
          <w:p w:rsidR="00566EC0" w:rsidRPr="00FF6D83" w:rsidRDefault="00566EC0" w:rsidP="00EC28D7">
            <w:pPr>
              <w:jc w:val="center"/>
              <w:rPr>
                <w:rFonts w:ascii="Times New Roman" w:hAnsi="Times New Roman" w:cs="Times New Roman"/>
                <w:sz w:val="24"/>
                <w:szCs w:val="24"/>
              </w:rPr>
            </w:pPr>
            <w:r>
              <w:rPr>
                <w:rFonts w:ascii="Times New Roman" w:hAnsi="Times New Roman" w:cs="Times New Roman"/>
                <w:sz w:val="24"/>
                <w:szCs w:val="24"/>
              </w:rPr>
              <w:t>Х</w:t>
            </w:r>
          </w:p>
        </w:tc>
        <w:tc>
          <w:tcPr>
            <w:tcW w:w="783" w:type="dxa"/>
            <w:vAlign w:val="center"/>
          </w:tcPr>
          <w:p w:rsidR="00566EC0" w:rsidRPr="00FF6D83" w:rsidRDefault="00566EC0" w:rsidP="00EC28D7">
            <w:pPr>
              <w:jc w:val="center"/>
              <w:rPr>
                <w:rFonts w:ascii="Times New Roman" w:hAnsi="Times New Roman" w:cs="Times New Roman"/>
                <w:sz w:val="24"/>
                <w:szCs w:val="24"/>
              </w:rPr>
            </w:pPr>
            <w:r>
              <w:rPr>
                <w:rFonts w:ascii="Times New Roman" w:hAnsi="Times New Roman" w:cs="Times New Roman"/>
                <w:sz w:val="24"/>
                <w:szCs w:val="24"/>
              </w:rPr>
              <w:t>–</w:t>
            </w:r>
          </w:p>
        </w:tc>
        <w:tc>
          <w:tcPr>
            <w:tcW w:w="736" w:type="dxa"/>
            <w:vAlign w:val="center"/>
          </w:tcPr>
          <w:p w:rsidR="00566EC0" w:rsidRPr="00FF6D83" w:rsidRDefault="00566EC0" w:rsidP="00EC28D7">
            <w:pPr>
              <w:jc w:val="center"/>
              <w:rPr>
                <w:rFonts w:ascii="Times New Roman" w:hAnsi="Times New Roman" w:cs="Times New Roman"/>
                <w:sz w:val="24"/>
                <w:szCs w:val="24"/>
              </w:rPr>
            </w:pPr>
            <w:r>
              <w:rPr>
                <w:rFonts w:ascii="Times New Roman" w:hAnsi="Times New Roman" w:cs="Times New Roman"/>
                <w:sz w:val="24"/>
                <w:szCs w:val="24"/>
              </w:rPr>
              <w:t>Х</w:t>
            </w:r>
          </w:p>
        </w:tc>
        <w:tc>
          <w:tcPr>
            <w:tcW w:w="759" w:type="dxa"/>
            <w:vAlign w:val="center"/>
          </w:tcPr>
          <w:p w:rsidR="00566EC0" w:rsidRPr="00FF6D83" w:rsidRDefault="00566EC0" w:rsidP="00EC28D7">
            <w:pPr>
              <w:jc w:val="center"/>
              <w:rPr>
                <w:rFonts w:ascii="Times New Roman" w:hAnsi="Times New Roman" w:cs="Times New Roman"/>
                <w:sz w:val="24"/>
                <w:szCs w:val="24"/>
              </w:rPr>
            </w:pPr>
            <w:r>
              <w:rPr>
                <w:rFonts w:ascii="Times New Roman" w:hAnsi="Times New Roman" w:cs="Times New Roman"/>
                <w:sz w:val="24"/>
                <w:szCs w:val="24"/>
              </w:rPr>
              <w:t>–</w:t>
            </w:r>
          </w:p>
        </w:tc>
        <w:tc>
          <w:tcPr>
            <w:tcW w:w="783" w:type="dxa"/>
            <w:vAlign w:val="center"/>
          </w:tcPr>
          <w:p w:rsidR="00566EC0" w:rsidRPr="00FF6D83" w:rsidRDefault="00566EC0" w:rsidP="00EC28D7">
            <w:pPr>
              <w:jc w:val="center"/>
              <w:rPr>
                <w:rFonts w:ascii="Times New Roman" w:hAnsi="Times New Roman" w:cs="Times New Roman"/>
                <w:sz w:val="24"/>
                <w:szCs w:val="24"/>
              </w:rPr>
            </w:pPr>
            <w:r>
              <w:rPr>
                <w:rFonts w:ascii="Times New Roman" w:hAnsi="Times New Roman" w:cs="Times New Roman"/>
                <w:sz w:val="24"/>
                <w:szCs w:val="24"/>
              </w:rPr>
              <w:t>–</w:t>
            </w:r>
          </w:p>
        </w:tc>
        <w:tc>
          <w:tcPr>
            <w:tcW w:w="2222" w:type="dxa"/>
            <w:vAlign w:val="center"/>
          </w:tcPr>
          <w:p w:rsidR="00566EC0" w:rsidRDefault="00566EC0" w:rsidP="00F15C70">
            <w:pPr>
              <w:jc w:val="center"/>
            </w:pPr>
            <w:r>
              <w:rPr>
                <w:rFonts w:ascii="Times New Roman" w:hAnsi="Times New Roman" w:cs="Times New Roman"/>
                <w:sz w:val="24"/>
                <w:szCs w:val="24"/>
              </w:rPr>
              <w:t>средний</w:t>
            </w:r>
          </w:p>
        </w:tc>
      </w:tr>
      <w:tr w:rsidR="00566EC0" w:rsidTr="00DA4AB2">
        <w:tc>
          <w:tcPr>
            <w:tcW w:w="882" w:type="dxa"/>
            <w:vMerge/>
          </w:tcPr>
          <w:p w:rsidR="00566EC0" w:rsidRDefault="00566EC0" w:rsidP="00EC28D7">
            <w:pPr>
              <w:jc w:val="center"/>
              <w:rPr>
                <w:rFonts w:ascii="Times New Roman" w:hAnsi="Times New Roman" w:cs="Times New Roman"/>
                <w:sz w:val="24"/>
                <w:szCs w:val="24"/>
              </w:rPr>
            </w:pPr>
          </w:p>
        </w:tc>
        <w:tc>
          <w:tcPr>
            <w:tcW w:w="693" w:type="dxa"/>
            <w:vAlign w:val="center"/>
          </w:tcPr>
          <w:p w:rsidR="00566EC0" w:rsidRPr="00FF5278" w:rsidRDefault="00566EC0" w:rsidP="007139ED">
            <w:pPr>
              <w:jc w:val="center"/>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lang w:val="en-US"/>
              </w:rPr>
              <w:t>3</w:t>
            </w:r>
          </w:p>
        </w:tc>
        <w:tc>
          <w:tcPr>
            <w:tcW w:w="688" w:type="dxa"/>
            <w:vAlign w:val="center"/>
          </w:tcPr>
          <w:p w:rsidR="00566EC0" w:rsidRPr="00885B0B" w:rsidRDefault="00566EC0" w:rsidP="00FB732C">
            <w:pPr>
              <w:jc w:val="center"/>
              <w:rPr>
                <w:rFonts w:ascii="Times New Roman" w:hAnsi="Times New Roman" w:cs="Times New Roman"/>
                <w:sz w:val="24"/>
                <w:szCs w:val="24"/>
              </w:rPr>
            </w:pPr>
            <w:r>
              <w:rPr>
                <w:rFonts w:ascii="Times New Roman" w:hAnsi="Times New Roman" w:cs="Times New Roman"/>
                <w:sz w:val="24"/>
                <w:szCs w:val="24"/>
              </w:rPr>
              <w:t>12</w:t>
            </w:r>
          </w:p>
        </w:tc>
        <w:tc>
          <w:tcPr>
            <w:tcW w:w="572" w:type="dxa"/>
            <w:vAlign w:val="center"/>
          </w:tcPr>
          <w:p w:rsidR="00566EC0" w:rsidRDefault="00566EC0" w:rsidP="003331DD">
            <w:pPr>
              <w:jc w:val="center"/>
              <w:rPr>
                <w:rFonts w:ascii="Times New Roman" w:hAnsi="Times New Roman" w:cs="Times New Roman"/>
                <w:sz w:val="24"/>
                <w:szCs w:val="24"/>
              </w:rPr>
            </w:pPr>
            <w:r>
              <w:rPr>
                <w:rFonts w:ascii="Times New Roman" w:hAnsi="Times New Roman" w:cs="Times New Roman"/>
                <w:sz w:val="24"/>
                <w:szCs w:val="24"/>
              </w:rPr>
              <w:t>2</w:t>
            </w:r>
          </w:p>
        </w:tc>
        <w:tc>
          <w:tcPr>
            <w:tcW w:w="5220" w:type="dxa"/>
            <w:vAlign w:val="center"/>
          </w:tcPr>
          <w:p w:rsidR="00566EC0" w:rsidRDefault="00566EC0" w:rsidP="00FB732C">
            <w:pPr>
              <w:jc w:val="both"/>
              <w:rPr>
                <w:rFonts w:ascii="Times New Roman" w:hAnsi="Times New Roman" w:cs="Times New Roman"/>
                <w:sz w:val="24"/>
                <w:szCs w:val="24"/>
              </w:rPr>
            </w:pPr>
            <w:r>
              <w:rPr>
                <w:rFonts w:ascii="Times New Roman" w:eastAsia="Times New Roman" w:hAnsi="Times New Roman" w:cs="Times New Roman"/>
                <w:sz w:val="24"/>
                <w:szCs w:val="24"/>
                <w:lang w:eastAsia="ru-RU"/>
              </w:rPr>
              <w:t>не</w:t>
            </w:r>
            <w:r w:rsidRPr="00D5200F">
              <w:rPr>
                <w:rFonts w:ascii="Times New Roman" w:eastAsia="Times New Roman" w:hAnsi="Times New Roman" w:cs="Times New Roman"/>
                <w:sz w:val="24"/>
                <w:szCs w:val="24"/>
                <w:lang w:eastAsia="ru-RU"/>
              </w:rPr>
              <w:t>своевременность представления в Федеральное казначейство паспорта здания (помещения, сооружения), земельного участка территориального органа Федерального казначейства</w:t>
            </w:r>
            <w:r>
              <w:rPr>
                <w:rFonts w:ascii="Times New Roman" w:hAnsi="Times New Roman" w:cs="Times New Roman"/>
                <w:sz w:val="24"/>
                <w:szCs w:val="24"/>
              </w:rPr>
              <w:t>.</w:t>
            </w:r>
          </w:p>
        </w:tc>
        <w:tc>
          <w:tcPr>
            <w:tcW w:w="736" w:type="dxa"/>
            <w:vAlign w:val="center"/>
          </w:tcPr>
          <w:p w:rsidR="00566EC0" w:rsidRDefault="00566EC0" w:rsidP="003331DD">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59" w:type="dxa"/>
            <w:vAlign w:val="center"/>
          </w:tcPr>
          <w:p w:rsidR="00566EC0" w:rsidRDefault="00566EC0" w:rsidP="003331DD">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3" w:type="dxa"/>
            <w:vAlign w:val="center"/>
          </w:tcPr>
          <w:p w:rsidR="00566EC0" w:rsidRDefault="00566EC0" w:rsidP="003331DD">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36" w:type="dxa"/>
            <w:vAlign w:val="center"/>
          </w:tcPr>
          <w:p w:rsidR="00566EC0" w:rsidRDefault="00566EC0" w:rsidP="003331DD">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59" w:type="dxa"/>
            <w:vAlign w:val="center"/>
          </w:tcPr>
          <w:p w:rsidR="00566EC0" w:rsidRDefault="00566EC0" w:rsidP="003331DD">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3" w:type="dxa"/>
            <w:vAlign w:val="center"/>
          </w:tcPr>
          <w:p w:rsidR="00566EC0" w:rsidRDefault="00566EC0" w:rsidP="003331DD">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2222" w:type="dxa"/>
            <w:vAlign w:val="center"/>
          </w:tcPr>
          <w:p w:rsidR="00566EC0" w:rsidRPr="00643310" w:rsidRDefault="00566EC0" w:rsidP="003331DD">
            <w:pPr>
              <w:jc w:val="center"/>
              <w:rPr>
                <w:rFonts w:ascii="Times New Roman" w:hAnsi="Times New Roman" w:cs="Times New Roman"/>
                <w:sz w:val="24"/>
                <w:szCs w:val="24"/>
              </w:rPr>
            </w:pPr>
            <w:r>
              <w:rPr>
                <w:rFonts w:ascii="Times New Roman" w:hAnsi="Times New Roman" w:cs="Times New Roman"/>
                <w:sz w:val="24"/>
                <w:szCs w:val="24"/>
              </w:rPr>
              <w:t>низкий</w:t>
            </w:r>
          </w:p>
        </w:tc>
      </w:tr>
      <w:tr w:rsidR="00566EC0" w:rsidTr="00DA4AB2">
        <w:tc>
          <w:tcPr>
            <w:tcW w:w="882" w:type="dxa"/>
            <w:vMerge w:val="restart"/>
          </w:tcPr>
          <w:p w:rsidR="00566EC0" w:rsidRDefault="00566EC0" w:rsidP="00EC28D7">
            <w:pPr>
              <w:jc w:val="center"/>
              <w:rPr>
                <w:rFonts w:ascii="Times New Roman" w:hAnsi="Times New Roman" w:cs="Times New Roman"/>
                <w:sz w:val="24"/>
                <w:szCs w:val="24"/>
              </w:rPr>
            </w:pPr>
            <w:r>
              <w:rPr>
                <w:rFonts w:ascii="Times New Roman" w:hAnsi="Times New Roman" w:cs="Times New Roman"/>
                <w:sz w:val="24"/>
                <w:szCs w:val="24"/>
              </w:rPr>
              <w:t>13</w:t>
            </w:r>
            <w:r w:rsidRPr="002A0BAD">
              <w:rPr>
                <w:rFonts w:ascii="Times New Roman" w:hAnsi="Times New Roman" w:cs="Times New Roman"/>
                <w:sz w:val="24"/>
                <w:szCs w:val="24"/>
                <w:lang w:val="en-US"/>
              </w:rPr>
              <w:t>.</w:t>
            </w:r>
          </w:p>
          <w:p w:rsidR="00566EC0" w:rsidRDefault="00566EC0" w:rsidP="00EC28D7">
            <w:pPr>
              <w:jc w:val="center"/>
              <w:rPr>
                <w:rFonts w:ascii="Times New Roman" w:hAnsi="Times New Roman" w:cs="Times New Roman"/>
                <w:sz w:val="24"/>
                <w:szCs w:val="24"/>
              </w:rPr>
            </w:pPr>
          </w:p>
          <w:p w:rsidR="00566EC0" w:rsidRDefault="00566EC0" w:rsidP="00EC28D7">
            <w:pPr>
              <w:jc w:val="center"/>
              <w:rPr>
                <w:rFonts w:ascii="Times New Roman" w:hAnsi="Times New Roman" w:cs="Times New Roman"/>
                <w:sz w:val="24"/>
                <w:szCs w:val="24"/>
              </w:rPr>
            </w:pPr>
          </w:p>
          <w:p w:rsidR="00566EC0" w:rsidRDefault="00566EC0" w:rsidP="00EC28D7">
            <w:pPr>
              <w:jc w:val="center"/>
              <w:rPr>
                <w:rFonts w:ascii="Times New Roman" w:hAnsi="Times New Roman" w:cs="Times New Roman"/>
                <w:sz w:val="24"/>
                <w:szCs w:val="24"/>
              </w:rPr>
            </w:pPr>
          </w:p>
          <w:p w:rsidR="00566EC0" w:rsidRPr="004874F2" w:rsidRDefault="00566EC0" w:rsidP="00EC28D7">
            <w:pPr>
              <w:jc w:val="center"/>
              <w:rPr>
                <w:rFonts w:ascii="Times New Roman" w:hAnsi="Times New Roman" w:cs="Times New Roman"/>
                <w:sz w:val="24"/>
                <w:szCs w:val="24"/>
              </w:rPr>
            </w:pPr>
          </w:p>
        </w:tc>
        <w:tc>
          <w:tcPr>
            <w:tcW w:w="13951" w:type="dxa"/>
            <w:gridSpan w:val="11"/>
            <w:vAlign w:val="center"/>
          </w:tcPr>
          <w:p w:rsidR="00566EC0" w:rsidRPr="00643310" w:rsidRDefault="00566EC0" w:rsidP="00FA31BF">
            <w:pPr>
              <w:rPr>
                <w:rFonts w:ascii="Times New Roman" w:hAnsi="Times New Roman" w:cs="Times New Roman"/>
                <w:sz w:val="24"/>
                <w:szCs w:val="24"/>
              </w:rPr>
            </w:pPr>
            <w:r>
              <w:rPr>
                <w:rFonts w:ascii="Times New Roman" w:hAnsi="Times New Roman" w:cs="Times New Roman"/>
                <w:sz w:val="24"/>
                <w:szCs w:val="24"/>
              </w:rPr>
              <w:t>О</w:t>
            </w:r>
            <w:r w:rsidRPr="00885B0B">
              <w:rPr>
                <w:rFonts w:ascii="Times New Roman" w:hAnsi="Times New Roman" w:cs="Times New Roman"/>
                <w:sz w:val="24"/>
                <w:szCs w:val="24"/>
              </w:rPr>
              <w:t>существлени</w:t>
            </w:r>
            <w:r>
              <w:rPr>
                <w:rFonts w:ascii="Times New Roman" w:hAnsi="Times New Roman" w:cs="Times New Roman"/>
                <w:sz w:val="24"/>
                <w:szCs w:val="24"/>
              </w:rPr>
              <w:t xml:space="preserve">е мероприятий </w:t>
            </w:r>
            <w:r w:rsidRPr="00D5200F">
              <w:rPr>
                <w:rFonts w:ascii="Times New Roman" w:eastAsia="Times New Roman" w:hAnsi="Times New Roman" w:cs="Times New Roman"/>
                <w:sz w:val="24"/>
                <w:szCs w:val="24"/>
                <w:lang w:eastAsia="ru-RU"/>
              </w:rPr>
              <w:t xml:space="preserve">по </w:t>
            </w:r>
            <w:r>
              <w:rPr>
                <w:rFonts w:ascii="Times New Roman" w:eastAsia="Times New Roman" w:hAnsi="Times New Roman" w:cs="Times New Roman"/>
                <w:sz w:val="24"/>
                <w:szCs w:val="24"/>
                <w:lang w:eastAsia="ru-RU"/>
              </w:rPr>
              <w:t xml:space="preserve">планированию и </w:t>
            </w:r>
            <w:r w:rsidRPr="00D5200F">
              <w:rPr>
                <w:rFonts w:ascii="Times New Roman" w:eastAsia="Times New Roman" w:hAnsi="Times New Roman" w:cs="Times New Roman"/>
                <w:sz w:val="24"/>
                <w:szCs w:val="24"/>
                <w:lang w:eastAsia="ru-RU"/>
              </w:rPr>
              <w:t>приобретению товар</w:t>
            </w:r>
            <w:r>
              <w:rPr>
                <w:rFonts w:ascii="Times New Roman" w:eastAsia="Times New Roman" w:hAnsi="Times New Roman" w:cs="Times New Roman"/>
                <w:sz w:val="24"/>
                <w:szCs w:val="24"/>
                <w:lang w:eastAsia="ru-RU"/>
              </w:rPr>
              <w:t>ов</w:t>
            </w:r>
            <w:r w:rsidRPr="00D5200F">
              <w:rPr>
                <w:rFonts w:ascii="Times New Roman" w:eastAsia="Times New Roman" w:hAnsi="Times New Roman" w:cs="Times New Roman"/>
                <w:sz w:val="24"/>
                <w:szCs w:val="24"/>
                <w:lang w:eastAsia="ru-RU"/>
              </w:rPr>
              <w:t>, работ</w:t>
            </w:r>
            <w:r>
              <w:rPr>
                <w:rFonts w:ascii="Times New Roman" w:eastAsia="Times New Roman" w:hAnsi="Times New Roman" w:cs="Times New Roman"/>
                <w:sz w:val="24"/>
                <w:szCs w:val="24"/>
                <w:lang w:eastAsia="ru-RU"/>
              </w:rPr>
              <w:t>,</w:t>
            </w:r>
            <w:r w:rsidRPr="00D5200F">
              <w:rPr>
                <w:rFonts w:ascii="Times New Roman" w:eastAsia="Times New Roman" w:hAnsi="Times New Roman" w:cs="Times New Roman"/>
                <w:sz w:val="24"/>
                <w:szCs w:val="24"/>
                <w:lang w:eastAsia="ru-RU"/>
              </w:rPr>
              <w:t xml:space="preserve"> услуг</w:t>
            </w:r>
            <w:r>
              <w:rPr>
                <w:rFonts w:ascii="Times New Roman" w:eastAsia="Times New Roman" w:hAnsi="Times New Roman" w:cs="Times New Roman"/>
                <w:sz w:val="24"/>
                <w:szCs w:val="24"/>
                <w:lang w:eastAsia="ru-RU"/>
              </w:rPr>
              <w:t xml:space="preserve"> д</w:t>
            </w:r>
            <w:r w:rsidRPr="00D5200F">
              <w:rPr>
                <w:rFonts w:ascii="Times New Roman" w:eastAsia="Times New Roman" w:hAnsi="Times New Roman" w:cs="Times New Roman"/>
                <w:sz w:val="24"/>
                <w:szCs w:val="24"/>
                <w:lang w:eastAsia="ru-RU"/>
              </w:rPr>
              <w:t xml:space="preserve">ля </w:t>
            </w:r>
            <w:r>
              <w:rPr>
                <w:rFonts w:ascii="Times New Roman" w:eastAsia="Times New Roman" w:hAnsi="Times New Roman" w:cs="Times New Roman"/>
                <w:sz w:val="24"/>
                <w:szCs w:val="24"/>
                <w:lang w:eastAsia="ru-RU"/>
              </w:rPr>
              <w:t xml:space="preserve">нужд </w:t>
            </w:r>
            <w:r w:rsidRPr="00D5200F">
              <w:rPr>
                <w:rFonts w:ascii="Times New Roman" w:eastAsia="Times New Roman" w:hAnsi="Times New Roman" w:cs="Times New Roman"/>
                <w:sz w:val="24"/>
                <w:szCs w:val="24"/>
                <w:lang w:eastAsia="ru-RU"/>
              </w:rPr>
              <w:t>УФК</w:t>
            </w:r>
            <w:r>
              <w:rPr>
                <w:rFonts w:ascii="Times New Roman" w:eastAsia="Times New Roman" w:hAnsi="Times New Roman" w:cs="Times New Roman"/>
                <w:sz w:val="24"/>
                <w:szCs w:val="24"/>
                <w:lang w:eastAsia="ru-RU"/>
              </w:rPr>
              <w:t>:</w:t>
            </w:r>
          </w:p>
        </w:tc>
      </w:tr>
      <w:tr w:rsidR="00566EC0" w:rsidTr="00DA4AB2">
        <w:tc>
          <w:tcPr>
            <w:tcW w:w="882" w:type="dxa"/>
            <w:vMerge/>
          </w:tcPr>
          <w:p w:rsidR="00566EC0" w:rsidRDefault="00566EC0" w:rsidP="00EC28D7">
            <w:pPr>
              <w:jc w:val="center"/>
            </w:pPr>
          </w:p>
        </w:tc>
        <w:tc>
          <w:tcPr>
            <w:tcW w:w="693" w:type="dxa"/>
            <w:vAlign w:val="center"/>
          </w:tcPr>
          <w:p w:rsidR="00566EC0" w:rsidRPr="00FF5278" w:rsidRDefault="00566EC0" w:rsidP="007139ED">
            <w:pPr>
              <w:jc w:val="center"/>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lang w:val="en-US"/>
              </w:rPr>
              <w:t>3</w:t>
            </w:r>
          </w:p>
        </w:tc>
        <w:tc>
          <w:tcPr>
            <w:tcW w:w="688" w:type="dxa"/>
            <w:vAlign w:val="center"/>
          </w:tcPr>
          <w:p w:rsidR="00566EC0" w:rsidRDefault="00566EC0" w:rsidP="00EC28D7">
            <w:pPr>
              <w:jc w:val="center"/>
              <w:rPr>
                <w:rFonts w:ascii="Times New Roman" w:hAnsi="Times New Roman" w:cs="Times New Roman"/>
                <w:sz w:val="24"/>
                <w:szCs w:val="24"/>
              </w:rPr>
            </w:pPr>
            <w:r>
              <w:rPr>
                <w:rFonts w:ascii="Times New Roman" w:hAnsi="Times New Roman" w:cs="Times New Roman"/>
                <w:sz w:val="24"/>
                <w:szCs w:val="24"/>
              </w:rPr>
              <w:t>13</w:t>
            </w:r>
          </w:p>
        </w:tc>
        <w:tc>
          <w:tcPr>
            <w:tcW w:w="572" w:type="dxa"/>
            <w:vAlign w:val="center"/>
          </w:tcPr>
          <w:p w:rsidR="00566EC0" w:rsidRDefault="00566EC0" w:rsidP="003331DD">
            <w:pPr>
              <w:jc w:val="center"/>
              <w:rPr>
                <w:rFonts w:ascii="Times New Roman" w:hAnsi="Times New Roman" w:cs="Times New Roman"/>
                <w:sz w:val="24"/>
                <w:szCs w:val="24"/>
              </w:rPr>
            </w:pPr>
            <w:r>
              <w:rPr>
                <w:rFonts w:ascii="Times New Roman" w:hAnsi="Times New Roman" w:cs="Times New Roman"/>
                <w:sz w:val="24"/>
                <w:szCs w:val="24"/>
              </w:rPr>
              <w:t>1</w:t>
            </w:r>
          </w:p>
        </w:tc>
        <w:tc>
          <w:tcPr>
            <w:tcW w:w="5220" w:type="dxa"/>
            <w:vAlign w:val="center"/>
          </w:tcPr>
          <w:p w:rsidR="00566EC0" w:rsidRPr="00524084" w:rsidRDefault="00566EC0" w:rsidP="00FB732C">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нес</w:t>
            </w:r>
            <w:r w:rsidRPr="00D5200F">
              <w:rPr>
                <w:rFonts w:ascii="Times New Roman" w:eastAsia="Times New Roman" w:hAnsi="Times New Roman" w:cs="Times New Roman"/>
                <w:sz w:val="24"/>
                <w:szCs w:val="24"/>
                <w:lang w:eastAsia="ru-RU"/>
              </w:rPr>
              <w:t>воевременно</w:t>
            </w:r>
            <w:r>
              <w:rPr>
                <w:rFonts w:ascii="Times New Roman" w:eastAsia="Times New Roman" w:hAnsi="Times New Roman" w:cs="Times New Roman"/>
                <w:sz w:val="24"/>
                <w:szCs w:val="24"/>
                <w:lang w:eastAsia="ru-RU"/>
              </w:rPr>
              <w:t>сть</w:t>
            </w:r>
            <w:r w:rsidRPr="00D5200F">
              <w:rPr>
                <w:rFonts w:ascii="Times New Roman" w:eastAsia="Times New Roman" w:hAnsi="Times New Roman" w:cs="Times New Roman"/>
                <w:sz w:val="24"/>
                <w:szCs w:val="24"/>
                <w:lang w:eastAsia="ru-RU"/>
              </w:rPr>
              <w:t xml:space="preserve"> планировани</w:t>
            </w:r>
            <w:r>
              <w:rPr>
                <w:rFonts w:ascii="Times New Roman" w:eastAsia="Times New Roman" w:hAnsi="Times New Roman" w:cs="Times New Roman"/>
                <w:sz w:val="24"/>
                <w:szCs w:val="24"/>
                <w:lang w:eastAsia="ru-RU"/>
              </w:rPr>
              <w:t>я</w:t>
            </w:r>
            <w:r w:rsidRPr="00D5200F">
              <w:rPr>
                <w:rFonts w:ascii="Times New Roman" w:eastAsia="Times New Roman" w:hAnsi="Times New Roman" w:cs="Times New Roman"/>
                <w:sz w:val="24"/>
                <w:szCs w:val="24"/>
                <w:lang w:eastAsia="ru-RU"/>
              </w:rPr>
              <w:t xml:space="preserve"> потребности в товарах, работах и услугах на очередной финансовый год (в рамках компетенции)</w:t>
            </w:r>
            <w:r>
              <w:rPr>
                <w:rFonts w:ascii="Times New Roman" w:eastAsia="Times New Roman" w:hAnsi="Times New Roman" w:cs="Times New Roman"/>
                <w:sz w:val="24"/>
                <w:szCs w:val="24"/>
                <w:lang w:eastAsia="ru-RU"/>
              </w:rPr>
              <w:t>;</w:t>
            </w:r>
          </w:p>
        </w:tc>
        <w:tc>
          <w:tcPr>
            <w:tcW w:w="736" w:type="dxa"/>
            <w:vAlign w:val="center"/>
          </w:tcPr>
          <w:p w:rsidR="00566EC0" w:rsidRPr="00FF6D83" w:rsidRDefault="00566EC0" w:rsidP="00EC28D7">
            <w:pPr>
              <w:jc w:val="center"/>
              <w:rPr>
                <w:rFonts w:ascii="Times New Roman" w:hAnsi="Times New Roman" w:cs="Times New Roman"/>
                <w:sz w:val="24"/>
                <w:szCs w:val="24"/>
              </w:rPr>
            </w:pPr>
            <w:r>
              <w:rPr>
                <w:rFonts w:ascii="Times New Roman" w:hAnsi="Times New Roman" w:cs="Times New Roman"/>
                <w:sz w:val="24"/>
                <w:szCs w:val="24"/>
              </w:rPr>
              <w:t>–</w:t>
            </w:r>
          </w:p>
        </w:tc>
        <w:tc>
          <w:tcPr>
            <w:tcW w:w="759" w:type="dxa"/>
            <w:vAlign w:val="center"/>
          </w:tcPr>
          <w:p w:rsidR="00566EC0" w:rsidRPr="00FF6D83" w:rsidRDefault="00566EC0" w:rsidP="00EC28D7">
            <w:pPr>
              <w:jc w:val="center"/>
              <w:rPr>
                <w:rFonts w:ascii="Times New Roman" w:hAnsi="Times New Roman" w:cs="Times New Roman"/>
                <w:sz w:val="24"/>
                <w:szCs w:val="24"/>
              </w:rPr>
            </w:pPr>
            <w:r>
              <w:rPr>
                <w:rFonts w:ascii="Times New Roman" w:hAnsi="Times New Roman" w:cs="Times New Roman"/>
                <w:sz w:val="24"/>
                <w:szCs w:val="24"/>
              </w:rPr>
              <w:t>Х</w:t>
            </w:r>
          </w:p>
        </w:tc>
        <w:tc>
          <w:tcPr>
            <w:tcW w:w="783" w:type="dxa"/>
            <w:vAlign w:val="center"/>
          </w:tcPr>
          <w:p w:rsidR="00566EC0" w:rsidRPr="00FF6D83" w:rsidRDefault="00566EC0" w:rsidP="00EC28D7">
            <w:pPr>
              <w:jc w:val="center"/>
              <w:rPr>
                <w:rFonts w:ascii="Times New Roman" w:hAnsi="Times New Roman" w:cs="Times New Roman"/>
                <w:sz w:val="24"/>
                <w:szCs w:val="24"/>
              </w:rPr>
            </w:pPr>
            <w:r>
              <w:rPr>
                <w:rFonts w:ascii="Times New Roman" w:hAnsi="Times New Roman" w:cs="Times New Roman"/>
                <w:sz w:val="24"/>
                <w:szCs w:val="24"/>
              </w:rPr>
              <w:t>–</w:t>
            </w:r>
          </w:p>
        </w:tc>
        <w:tc>
          <w:tcPr>
            <w:tcW w:w="736" w:type="dxa"/>
            <w:vAlign w:val="center"/>
          </w:tcPr>
          <w:p w:rsidR="00566EC0" w:rsidRPr="00FF6D83" w:rsidRDefault="00566EC0" w:rsidP="00EC28D7">
            <w:pPr>
              <w:jc w:val="center"/>
              <w:rPr>
                <w:rFonts w:ascii="Times New Roman" w:hAnsi="Times New Roman" w:cs="Times New Roman"/>
                <w:sz w:val="24"/>
                <w:szCs w:val="24"/>
              </w:rPr>
            </w:pPr>
            <w:r>
              <w:rPr>
                <w:rFonts w:ascii="Times New Roman" w:hAnsi="Times New Roman" w:cs="Times New Roman"/>
                <w:sz w:val="24"/>
                <w:szCs w:val="24"/>
              </w:rPr>
              <w:t>Х</w:t>
            </w:r>
          </w:p>
        </w:tc>
        <w:tc>
          <w:tcPr>
            <w:tcW w:w="759" w:type="dxa"/>
            <w:vAlign w:val="center"/>
          </w:tcPr>
          <w:p w:rsidR="00566EC0" w:rsidRPr="00FF6D83" w:rsidRDefault="00566EC0" w:rsidP="00EC28D7">
            <w:pPr>
              <w:jc w:val="center"/>
              <w:rPr>
                <w:rFonts w:ascii="Times New Roman" w:hAnsi="Times New Roman" w:cs="Times New Roman"/>
                <w:sz w:val="24"/>
                <w:szCs w:val="24"/>
              </w:rPr>
            </w:pPr>
            <w:r>
              <w:rPr>
                <w:rFonts w:ascii="Times New Roman" w:hAnsi="Times New Roman" w:cs="Times New Roman"/>
                <w:sz w:val="24"/>
                <w:szCs w:val="24"/>
              </w:rPr>
              <w:t>–</w:t>
            </w:r>
          </w:p>
        </w:tc>
        <w:tc>
          <w:tcPr>
            <w:tcW w:w="783" w:type="dxa"/>
            <w:vAlign w:val="center"/>
          </w:tcPr>
          <w:p w:rsidR="00566EC0" w:rsidRPr="00FF6D83" w:rsidRDefault="00566EC0" w:rsidP="00EC28D7">
            <w:pPr>
              <w:jc w:val="center"/>
              <w:rPr>
                <w:rFonts w:ascii="Times New Roman" w:hAnsi="Times New Roman" w:cs="Times New Roman"/>
                <w:sz w:val="24"/>
                <w:szCs w:val="24"/>
              </w:rPr>
            </w:pPr>
            <w:r>
              <w:rPr>
                <w:rFonts w:ascii="Times New Roman" w:hAnsi="Times New Roman" w:cs="Times New Roman"/>
                <w:sz w:val="24"/>
                <w:szCs w:val="24"/>
              </w:rPr>
              <w:t>–</w:t>
            </w:r>
          </w:p>
        </w:tc>
        <w:tc>
          <w:tcPr>
            <w:tcW w:w="2222" w:type="dxa"/>
            <w:vAlign w:val="center"/>
          </w:tcPr>
          <w:p w:rsidR="00566EC0" w:rsidRDefault="00566EC0" w:rsidP="00F15C70">
            <w:pPr>
              <w:jc w:val="center"/>
            </w:pPr>
            <w:r>
              <w:rPr>
                <w:rFonts w:ascii="Times New Roman" w:hAnsi="Times New Roman" w:cs="Times New Roman"/>
                <w:sz w:val="24"/>
                <w:szCs w:val="24"/>
              </w:rPr>
              <w:t>средний</w:t>
            </w:r>
          </w:p>
        </w:tc>
      </w:tr>
      <w:tr w:rsidR="00566EC0" w:rsidTr="00DA4AB2">
        <w:tc>
          <w:tcPr>
            <w:tcW w:w="882" w:type="dxa"/>
            <w:vMerge/>
          </w:tcPr>
          <w:p w:rsidR="00566EC0" w:rsidRDefault="00566EC0" w:rsidP="00EC28D7">
            <w:pPr>
              <w:jc w:val="center"/>
              <w:rPr>
                <w:rFonts w:ascii="Times New Roman" w:hAnsi="Times New Roman" w:cs="Times New Roman"/>
                <w:sz w:val="24"/>
                <w:szCs w:val="24"/>
              </w:rPr>
            </w:pPr>
          </w:p>
        </w:tc>
        <w:tc>
          <w:tcPr>
            <w:tcW w:w="693" w:type="dxa"/>
            <w:vAlign w:val="center"/>
          </w:tcPr>
          <w:p w:rsidR="00566EC0" w:rsidRPr="00FF5278" w:rsidRDefault="00566EC0" w:rsidP="007139ED">
            <w:pPr>
              <w:jc w:val="center"/>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lang w:val="en-US"/>
              </w:rPr>
              <w:t>3</w:t>
            </w:r>
          </w:p>
        </w:tc>
        <w:tc>
          <w:tcPr>
            <w:tcW w:w="688" w:type="dxa"/>
            <w:vAlign w:val="center"/>
          </w:tcPr>
          <w:p w:rsidR="00566EC0" w:rsidRDefault="00566EC0" w:rsidP="003331DD">
            <w:pPr>
              <w:jc w:val="center"/>
              <w:rPr>
                <w:rFonts w:ascii="Times New Roman" w:hAnsi="Times New Roman" w:cs="Times New Roman"/>
                <w:sz w:val="24"/>
                <w:szCs w:val="24"/>
              </w:rPr>
            </w:pPr>
            <w:r>
              <w:rPr>
                <w:rFonts w:ascii="Times New Roman" w:hAnsi="Times New Roman" w:cs="Times New Roman"/>
                <w:sz w:val="24"/>
                <w:szCs w:val="24"/>
              </w:rPr>
              <w:t>13</w:t>
            </w:r>
          </w:p>
        </w:tc>
        <w:tc>
          <w:tcPr>
            <w:tcW w:w="572" w:type="dxa"/>
            <w:vAlign w:val="center"/>
          </w:tcPr>
          <w:p w:rsidR="00566EC0" w:rsidRDefault="00566EC0" w:rsidP="003331DD">
            <w:pPr>
              <w:jc w:val="center"/>
              <w:rPr>
                <w:rFonts w:ascii="Times New Roman" w:hAnsi="Times New Roman" w:cs="Times New Roman"/>
                <w:sz w:val="24"/>
                <w:szCs w:val="24"/>
              </w:rPr>
            </w:pPr>
            <w:r>
              <w:rPr>
                <w:rFonts w:ascii="Times New Roman" w:hAnsi="Times New Roman" w:cs="Times New Roman"/>
                <w:sz w:val="24"/>
                <w:szCs w:val="24"/>
              </w:rPr>
              <w:t>2</w:t>
            </w:r>
          </w:p>
        </w:tc>
        <w:tc>
          <w:tcPr>
            <w:tcW w:w="5220" w:type="dxa"/>
            <w:vAlign w:val="center"/>
          </w:tcPr>
          <w:p w:rsidR="00566EC0" w:rsidRPr="00524084" w:rsidRDefault="00566EC0" w:rsidP="003331DD">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неосуществление о</w:t>
            </w:r>
            <w:r w:rsidRPr="00D5200F">
              <w:rPr>
                <w:rFonts w:ascii="Times New Roman" w:eastAsia="Times New Roman" w:hAnsi="Times New Roman" w:cs="Times New Roman"/>
                <w:sz w:val="24"/>
                <w:szCs w:val="24"/>
                <w:lang w:eastAsia="ru-RU"/>
              </w:rPr>
              <w:t>рганизаци</w:t>
            </w:r>
            <w:r>
              <w:rPr>
                <w:rFonts w:ascii="Times New Roman" w:eastAsia="Times New Roman" w:hAnsi="Times New Roman" w:cs="Times New Roman"/>
                <w:sz w:val="24"/>
                <w:szCs w:val="24"/>
                <w:lang w:eastAsia="ru-RU"/>
              </w:rPr>
              <w:t>и</w:t>
            </w:r>
            <w:r w:rsidRPr="00D5200F">
              <w:rPr>
                <w:rFonts w:ascii="Times New Roman" w:eastAsia="Times New Roman" w:hAnsi="Times New Roman" w:cs="Times New Roman"/>
                <w:sz w:val="24"/>
                <w:szCs w:val="24"/>
                <w:lang w:eastAsia="ru-RU"/>
              </w:rPr>
              <w:t xml:space="preserve"> работы по согласовани</w:t>
            </w:r>
            <w:r>
              <w:rPr>
                <w:rFonts w:ascii="Times New Roman" w:eastAsia="Times New Roman" w:hAnsi="Times New Roman" w:cs="Times New Roman"/>
                <w:sz w:val="24"/>
                <w:szCs w:val="24"/>
                <w:lang w:eastAsia="ru-RU"/>
              </w:rPr>
              <w:t>ю</w:t>
            </w:r>
            <w:r w:rsidRPr="00D5200F">
              <w:rPr>
                <w:rFonts w:ascii="Times New Roman" w:eastAsia="Times New Roman" w:hAnsi="Times New Roman" w:cs="Times New Roman"/>
                <w:sz w:val="24"/>
                <w:szCs w:val="24"/>
                <w:lang w:eastAsia="ru-RU"/>
              </w:rPr>
              <w:t xml:space="preserve"> технических требований, представленных ФКУ «ЦОКР», по приобретению отдельных видов товаров, работ и услуг, закупаемых для УФК, в установленной сфере деятельности</w:t>
            </w:r>
            <w:r>
              <w:rPr>
                <w:rFonts w:ascii="Times New Roman" w:eastAsia="Times New Roman" w:hAnsi="Times New Roman" w:cs="Times New Roman"/>
                <w:sz w:val="24"/>
                <w:szCs w:val="24"/>
                <w:lang w:eastAsia="ru-RU"/>
              </w:rPr>
              <w:t>;</w:t>
            </w:r>
          </w:p>
        </w:tc>
        <w:tc>
          <w:tcPr>
            <w:tcW w:w="736" w:type="dxa"/>
            <w:vAlign w:val="center"/>
          </w:tcPr>
          <w:p w:rsidR="00566EC0" w:rsidRPr="00FF6D83" w:rsidRDefault="00566EC0" w:rsidP="003331DD">
            <w:pPr>
              <w:jc w:val="center"/>
              <w:rPr>
                <w:rFonts w:ascii="Times New Roman" w:hAnsi="Times New Roman" w:cs="Times New Roman"/>
                <w:sz w:val="24"/>
                <w:szCs w:val="24"/>
              </w:rPr>
            </w:pPr>
            <w:r>
              <w:rPr>
                <w:rFonts w:ascii="Times New Roman" w:hAnsi="Times New Roman" w:cs="Times New Roman"/>
                <w:sz w:val="24"/>
                <w:szCs w:val="24"/>
              </w:rPr>
              <w:t>–</w:t>
            </w:r>
          </w:p>
        </w:tc>
        <w:tc>
          <w:tcPr>
            <w:tcW w:w="759" w:type="dxa"/>
            <w:vAlign w:val="center"/>
          </w:tcPr>
          <w:p w:rsidR="00566EC0" w:rsidRPr="00FF6D83" w:rsidRDefault="00566EC0" w:rsidP="003331DD">
            <w:pPr>
              <w:jc w:val="center"/>
              <w:rPr>
                <w:rFonts w:ascii="Times New Roman" w:hAnsi="Times New Roman" w:cs="Times New Roman"/>
                <w:sz w:val="24"/>
                <w:szCs w:val="24"/>
              </w:rPr>
            </w:pPr>
            <w:r>
              <w:rPr>
                <w:rFonts w:ascii="Times New Roman" w:hAnsi="Times New Roman" w:cs="Times New Roman"/>
                <w:sz w:val="24"/>
                <w:szCs w:val="24"/>
              </w:rPr>
              <w:t>Х</w:t>
            </w:r>
          </w:p>
        </w:tc>
        <w:tc>
          <w:tcPr>
            <w:tcW w:w="783" w:type="dxa"/>
            <w:vAlign w:val="center"/>
          </w:tcPr>
          <w:p w:rsidR="00566EC0" w:rsidRPr="00FF6D83" w:rsidRDefault="00566EC0" w:rsidP="003331DD">
            <w:pPr>
              <w:jc w:val="center"/>
              <w:rPr>
                <w:rFonts w:ascii="Times New Roman" w:hAnsi="Times New Roman" w:cs="Times New Roman"/>
                <w:sz w:val="24"/>
                <w:szCs w:val="24"/>
              </w:rPr>
            </w:pPr>
            <w:r>
              <w:rPr>
                <w:rFonts w:ascii="Times New Roman" w:hAnsi="Times New Roman" w:cs="Times New Roman"/>
                <w:sz w:val="24"/>
                <w:szCs w:val="24"/>
              </w:rPr>
              <w:t>–</w:t>
            </w:r>
          </w:p>
        </w:tc>
        <w:tc>
          <w:tcPr>
            <w:tcW w:w="736" w:type="dxa"/>
            <w:vAlign w:val="center"/>
          </w:tcPr>
          <w:p w:rsidR="00566EC0" w:rsidRPr="00FF6D83" w:rsidRDefault="00566EC0" w:rsidP="003331DD">
            <w:pPr>
              <w:jc w:val="center"/>
              <w:rPr>
                <w:rFonts w:ascii="Times New Roman" w:hAnsi="Times New Roman" w:cs="Times New Roman"/>
                <w:sz w:val="24"/>
                <w:szCs w:val="24"/>
              </w:rPr>
            </w:pPr>
            <w:r>
              <w:rPr>
                <w:rFonts w:ascii="Times New Roman" w:hAnsi="Times New Roman" w:cs="Times New Roman"/>
                <w:sz w:val="24"/>
                <w:szCs w:val="24"/>
              </w:rPr>
              <w:t>Х</w:t>
            </w:r>
          </w:p>
        </w:tc>
        <w:tc>
          <w:tcPr>
            <w:tcW w:w="759" w:type="dxa"/>
            <w:vAlign w:val="center"/>
          </w:tcPr>
          <w:p w:rsidR="00566EC0" w:rsidRPr="00FF6D83" w:rsidRDefault="00566EC0" w:rsidP="003331DD">
            <w:pPr>
              <w:jc w:val="center"/>
              <w:rPr>
                <w:rFonts w:ascii="Times New Roman" w:hAnsi="Times New Roman" w:cs="Times New Roman"/>
                <w:sz w:val="24"/>
                <w:szCs w:val="24"/>
              </w:rPr>
            </w:pPr>
            <w:r>
              <w:rPr>
                <w:rFonts w:ascii="Times New Roman" w:hAnsi="Times New Roman" w:cs="Times New Roman"/>
                <w:sz w:val="24"/>
                <w:szCs w:val="24"/>
              </w:rPr>
              <w:t>–</w:t>
            </w:r>
          </w:p>
        </w:tc>
        <w:tc>
          <w:tcPr>
            <w:tcW w:w="783" w:type="dxa"/>
            <w:vAlign w:val="center"/>
          </w:tcPr>
          <w:p w:rsidR="00566EC0" w:rsidRPr="00FF6D83" w:rsidRDefault="00566EC0" w:rsidP="003331DD">
            <w:pPr>
              <w:jc w:val="center"/>
              <w:rPr>
                <w:rFonts w:ascii="Times New Roman" w:hAnsi="Times New Roman" w:cs="Times New Roman"/>
                <w:sz w:val="24"/>
                <w:szCs w:val="24"/>
              </w:rPr>
            </w:pPr>
            <w:r>
              <w:rPr>
                <w:rFonts w:ascii="Times New Roman" w:hAnsi="Times New Roman" w:cs="Times New Roman"/>
                <w:sz w:val="24"/>
                <w:szCs w:val="24"/>
              </w:rPr>
              <w:t>–</w:t>
            </w:r>
          </w:p>
        </w:tc>
        <w:tc>
          <w:tcPr>
            <w:tcW w:w="2222" w:type="dxa"/>
            <w:vAlign w:val="center"/>
          </w:tcPr>
          <w:p w:rsidR="00566EC0" w:rsidRDefault="00566EC0" w:rsidP="00F15C70">
            <w:pPr>
              <w:jc w:val="center"/>
            </w:pPr>
            <w:r>
              <w:rPr>
                <w:rFonts w:ascii="Times New Roman" w:hAnsi="Times New Roman" w:cs="Times New Roman"/>
                <w:sz w:val="24"/>
                <w:szCs w:val="24"/>
              </w:rPr>
              <w:t>средний</w:t>
            </w:r>
          </w:p>
        </w:tc>
      </w:tr>
      <w:tr w:rsidR="00566EC0" w:rsidTr="00DA4AB2">
        <w:tc>
          <w:tcPr>
            <w:tcW w:w="882" w:type="dxa"/>
            <w:vMerge/>
          </w:tcPr>
          <w:p w:rsidR="00566EC0" w:rsidRDefault="00566EC0" w:rsidP="00EC28D7">
            <w:pPr>
              <w:jc w:val="center"/>
              <w:rPr>
                <w:rFonts w:ascii="Times New Roman" w:hAnsi="Times New Roman" w:cs="Times New Roman"/>
                <w:sz w:val="24"/>
                <w:szCs w:val="24"/>
              </w:rPr>
            </w:pPr>
          </w:p>
        </w:tc>
        <w:tc>
          <w:tcPr>
            <w:tcW w:w="693" w:type="dxa"/>
            <w:vAlign w:val="center"/>
          </w:tcPr>
          <w:p w:rsidR="00566EC0" w:rsidRPr="00FF5278" w:rsidRDefault="00566EC0" w:rsidP="007139ED">
            <w:pPr>
              <w:jc w:val="center"/>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lang w:val="en-US"/>
              </w:rPr>
              <w:t>3</w:t>
            </w:r>
          </w:p>
        </w:tc>
        <w:tc>
          <w:tcPr>
            <w:tcW w:w="688" w:type="dxa"/>
            <w:vAlign w:val="center"/>
          </w:tcPr>
          <w:p w:rsidR="00566EC0" w:rsidRDefault="00566EC0" w:rsidP="003331DD">
            <w:pPr>
              <w:jc w:val="center"/>
              <w:rPr>
                <w:rFonts w:ascii="Times New Roman" w:hAnsi="Times New Roman" w:cs="Times New Roman"/>
                <w:sz w:val="24"/>
                <w:szCs w:val="24"/>
              </w:rPr>
            </w:pPr>
            <w:r>
              <w:rPr>
                <w:rFonts w:ascii="Times New Roman" w:hAnsi="Times New Roman" w:cs="Times New Roman"/>
                <w:sz w:val="24"/>
                <w:szCs w:val="24"/>
              </w:rPr>
              <w:t>13</w:t>
            </w:r>
          </w:p>
        </w:tc>
        <w:tc>
          <w:tcPr>
            <w:tcW w:w="572" w:type="dxa"/>
            <w:vAlign w:val="center"/>
          </w:tcPr>
          <w:p w:rsidR="00566EC0" w:rsidRDefault="00566EC0" w:rsidP="003331DD">
            <w:pPr>
              <w:jc w:val="center"/>
              <w:rPr>
                <w:rFonts w:ascii="Times New Roman" w:hAnsi="Times New Roman" w:cs="Times New Roman"/>
                <w:sz w:val="24"/>
                <w:szCs w:val="24"/>
              </w:rPr>
            </w:pPr>
            <w:r>
              <w:rPr>
                <w:rFonts w:ascii="Times New Roman" w:hAnsi="Times New Roman" w:cs="Times New Roman"/>
                <w:sz w:val="24"/>
                <w:szCs w:val="24"/>
              </w:rPr>
              <w:t>3</w:t>
            </w:r>
          </w:p>
        </w:tc>
        <w:tc>
          <w:tcPr>
            <w:tcW w:w="5220" w:type="dxa"/>
            <w:vAlign w:val="center"/>
          </w:tcPr>
          <w:p w:rsidR="00566EC0" w:rsidRPr="00D5200F" w:rsidRDefault="00566EC0" w:rsidP="003331DD">
            <w:pPr>
              <w:tabs>
                <w:tab w:val="left" w:pos="709"/>
              </w:tabs>
              <w:autoSpaceDE w:val="0"/>
              <w:autoSpaceDN w:val="0"/>
              <w:adjustRightInd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несоблюдение порядка</w:t>
            </w:r>
            <w:r w:rsidRPr="00524084">
              <w:rPr>
                <w:rFonts w:ascii="Times New Roman" w:eastAsia="Times New Roman" w:hAnsi="Times New Roman" w:cs="Times New Roman"/>
                <w:sz w:val="24"/>
                <w:szCs w:val="24"/>
                <w:lang w:eastAsia="ru-RU"/>
              </w:rPr>
              <w:t xml:space="preserve"> </w:t>
            </w:r>
            <w:r w:rsidRPr="00D5200F">
              <w:rPr>
                <w:rFonts w:ascii="Times New Roman" w:eastAsia="Times New Roman" w:hAnsi="Times New Roman" w:cs="Times New Roman"/>
                <w:sz w:val="24"/>
                <w:szCs w:val="24"/>
                <w:lang w:eastAsia="ru-RU"/>
              </w:rPr>
              <w:t>работы по подготовк</w:t>
            </w:r>
            <w:r>
              <w:rPr>
                <w:rFonts w:ascii="Times New Roman" w:eastAsia="Times New Roman" w:hAnsi="Times New Roman" w:cs="Times New Roman"/>
                <w:sz w:val="24"/>
                <w:szCs w:val="24"/>
                <w:lang w:eastAsia="ru-RU"/>
              </w:rPr>
              <w:t>е</w:t>
            </w:r>
            <w:r w:rsidRPr="00D5200F">
              <w:rPr>
                <w:rFonts w:ascii="Times New Roman" w:eastAsia="Times New Roman" w:hAnsi="Times New Roman" w:cs="Times New Roman"/>
                <w:sz w:val="24"/>
                <w:szCs w:val="24"/>
                <w:lang w:eastAsia="ru-RU"/>
              </w:rPr>
              <w:t xml:space="preserve"> заявки в ФКУ «ЦОКР» на поставку товаров, выполнение работ (оказание услуг) для нужд УФК (в рамках компетенции)</w:t>
            </w:r>
            <w:r>
              <w:rPr>
                <w:rFonts w:ascii="Times New Roman" w:eastAsia="Times New Roman" w:hAnsi="Times New Roman" w:cs="Times New Roman"/>
                <w:sz w:val="24"/>
                <w:szCs w:val="24"/>
                <w:lang w:eastAsia="ru-RU"/>
              </w:rPr>
              <w:t>;</w:t>
            </w:r>
          </w:p>
        </w:tc>
        <w:tc>
          <w:tcPr>
            <w:tcW w:w="736" w:type="dxa"/>
            <w:vAlign w:val="center"/>
          </w:tcPr>
          <w:p w:rsidR="00566EC0" w:rsidRPr="00FF6D83" w:rsidRDefault="00566EC0" w:rsidP="003331DD">
            <w:pPr>
              <w:jc w:val="center"/>
              <w:rPr>
                <w:rFonts w:ascii="Times New Roman" w:hAnsi="Times New Roman" w:cs="Times New Roman"/>
                <w:sz w:val="24"/>
                <w:szCs w:val="24"/>
              </w:rPr>
            </w:pPr>
            <w:r>
              <w:rPr>
                <w:rFonts w:ascii="Times New Roman" w:hAnsi="Times New Roman" w:cs="Times New Roman"/>
                <w:sz w:val="24"/>
                <w:szCs w:val="24"/>
              </w:rPr>
              <w:t>–</w:t>
            </w:r>
          </w:p>
        </w:tc>
        <w:tc>
          <w:tcPr>
            <w:tcW w:w="759" w:type="dxa"/>
            <w:vAlign w:val="center"/>
          </w:tcPr>
          <w:p w:rsidR="00566EC0" w:rsidRPr="00FF6D83" w:rsidRDefault="00566EC0" w:rsidP="003331DD">
            <w:pPr>
              <w:jc w:val="center"/>
              <w:rPr>
                <w:rFonts w:ascii="Times New Roman" w:hAnsi="Times New Roman" w:cs="Times New Roman"/>
                <w:sz w:val="24"/>
                <w:szCs w:val="24"/>
              </w:rPr>
            </w:pPr>
            <w:r>
              <w:rPr>
                <w:rFonts w:ascii="Times New Roman" w:hAnsi="Times New Roman" w:cs="Times New Roman"/>
                <w:sz w:val="24"/>
                <w:szCs w:val="24"/>
              </w:rPr>
              <w:t>Х</w:t>
            </w:r>
          </w:p>
        </w:tc>
        <w:tc>
          <w:tcPr>
            <w:tcW w:w="783" w:type="dxa"/>
            <w:vAlign w:val="center"/>
          </w:tcPr>
          <w:p w:rsidR="00566EC0" w:rsidRPr="00FF6D83" w:rsidRDefault="00566EC0" w:rsidP="003331DD">
            <w:pPr>
              <w:jc w:val="center"/>
              <w:rPr>
                <w:rFonts w:ascii="Times New Roman" w:hAnsi="Times New Roman" w:cs="Times New Roman"/>
                <w:sz w:val="24"/>
                <w:szCs w:val="24"/>
              </w:rPr>
            </w:pPr>
            <w:r>
              <w:rPr>
                <w:rFonts w:ascii="Times New Roman" w:hAnsi="Times New Roman" w:cs="Times New Roman"/>
                <w:sz w:val="24"/>
                <w:szCs w:val="24"/>
              </w:rPr>
              <w:t>–</w:t>
            </w:r>
          </w:p>
        </w:tc>
        <w:tc>
          <w:tcPr>
            <w:tcW w:w="736" w:type="dxa"/>
            <w:vAlign w:val="center"/>
          </w:tcPr>
          <w:p w:rsidR="00566EC0" w:rsidRPr="00FF6D83" w:rsidRDefault="00566EC0" w:rsidP="003331DD">
            <w:pPr>
              <w:jc w:val="center"/>
              <w:rPr>
                <w:rFonts w:ascii="Times New Roman" w:hAnsi="Times New Roman" w:cs="Times New Roman"/>
                <w:sz w:val="24"/>
                <w:szCs w:val="24"/>
              </w:rPr>
            </w:pPr>
            <w:r>
              <w:rPr>
                <w:rFonts w:ascii="Times New Roman" w:hAnsi="Times New Roman" w:cs="Times New Roman"/>
                <w:sz w:val="24"/>
                <w:szCs w:val="24"/>
              </w:rPr>
              <w:t>Х</w:t>
            </w:r>
          </w:p>
        </w:tc>
        <w:tc>
          <w:tcPr>
            <w:tcW w:w="759" w:type="dxa"/>
            <w:vAlign w:val="center"/>
          </w:tcPr>
          <w:p w:rsidR="00566EC0" w:rsidRPr="00FF6D83" w:rsidRDefault="00566EC0" w:rsidP="003331DD">
            <w:pPr>
              <w:jc w:val="center"/>
              <w:rPr>
                <w:rFonts w:ascii="Times New Roman" w:hAnsi="Times New Roman" w:cs="Times New Roman"/>
                <w:sz w:val="24"/>
                <w:szCs w:val="24"/>
              </w:rPr>
            </w:pPr>
            <w:r>
              <w:rPr>
                <w:rFonts w:ascii="Times New Roman" w:hAnsi="Times New Roman" w:cs="Times New Roman"/>
                <w:sz w:val="24"/>
                <w:szCs w:val="24"/>
              </w:rPr>
              <w:t>–</w:t>
            </w:r>
          </w:p>
        </w:tc>
        <w:tc>
          <w:tcPr>
            <w:tcW w:w="783" w:type="dxa"/>
            <w:vAlign w:val="center"/>
          </w:tcPr>
          <w:p w:rsidR="00566EC0" w:rsidRPr="00FF6D83" w:rsidRDefault="00566EC0" w:rsidP="003331DD">
            <w:pPr>
              <w:jc w:val="center"/>
              <w:rPr>
                <w:rFonts w:ascii="Times New Roman" w:hAnsi="Times New Roman" w:cs="Times New Roman"/>
                <w:sz w:val="24"/>
                <w:szCs w:val="24"/>
              </w:rPr>
            </w:pPr>
            <w:r>
              <w:rPr>
                <w:rFonts w:ascii="Times New Roman" w:hAnsi="Times New Roman" w:cs="Times New Roman"/>
                <w:sz w:val="24"/>
                <w:szCs w:val="24"/>
              </w:rPr>
              <w:t>–</w:t>
            </w:r>
          </w:p>
        </w:tc>
        <w:tc>
          <w:tcPr>
            <w:tcW w:w="2222" w:type="dxa"/>
            <w:vAlign w:val="center"/>
          </w:tcPr>
          <w:p w:rsidR="00566EC0" w:rsidRDefault="00566EC0" w:rsidP="00F15C70">
            <w:pPr>
              <w:jc w:val="center"/>
            </w:pPr>
            <w:r>
              <w:rPr>
                <w:rFonts w:ascii="Times New Roman" w:hAnsi="Times New Roman" w:cs="Times New Roman"/>
                <w:sz w:val="24"/>
                <w:szCs w:val="24"/>
              </w:rPr>
              <w:t>средний</w:t>
            </w:r>
          </w:p>
        </w:tc>
      </w:tr>
      <w:tr w:rsidR="00566EC0" w:rsidTr="00DA4AB2">
        <w:tc>
          <w:tcPr>
            <w:tcW w:w="882" w:type="dxa"/>
            <w:vMerge/>
          </w:tcPr>
          <w:p w:rsidR="00566EC0" w:rsidRDefault="00566EC0" w:rsidP="00EC28D7">
            <w:pPr>
              <w:jc w:val="center"/>
              <w:rPr>
                <w:rFonts w:ascii="Times New Roman" w:hAnsi="Times New Roman" w:cs="Times New Roman"/>
                <w:sz w:val="24"/>
                <w:szCs w:val="24"/>
              </w:rPr>
            </w:pPr>
          </w:p>
        </w:tc>
        <w:tc>
          <w:tcPr>
            <w:tcW w:w="693" w:type="dxa"/>
            <w:vAlign w:val="center"/>
          </w:tcPr>
          <w:p w:rsidR="00566EC0" w:rsidRPr="00FF5278" w:rsidRDefault="00566EC0" w:rsidP="007139ED">
            <w:pPr>
              <w:jc w:val="center"/>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lang w:val="en-US"/>
              </w:rPr>
              <w:t>3</w:t>
            </w:r>
          </w:p>
        </w:tc>
        <w:tc>
          <w:tcPr>
            <w:tcW w:w="688" w:type="dxa"/>
            <w:vAlign w:val="center"/>
          </w:tcPr>
          <w:p w:rsidR="00566EC0" w:rsidRDefault="00566EC0" w:rsidP="003331DD">
            <w:pPr>
              <w:jc w:val="center"/>
              <w:rPr>
                <w:rFonts w:ascii="Times New Roman" w:hAnsi="Times New Roman" w:cs="Times New Roman"/>
                <w:sz w:val="24"/>
                <w:szCs w:val="24"/>
              </w:rPr>
            </w:pPr>
            <w:r>
              <w:rPr>
                <w:rFonts w:ascii="Times New Roman" w:hAnsi="Times New Roman" w:cs="Times New Roman"/>
                <w:sz w:val="24"/>
                <w:szCs w:val="24"/>
              </w:rPr>
              <w:t>13</w:t>
            </w:r>
          </w:p>
        </w:tc>
        <w:tc>
          <w:tcPr>
            <w:tcW w:w="572" w:type="dxa"/>
            <w:vAlign w:val="center"/>
          </w:tcPr>
          <w:p w:rsidR="00566EC0" w:rsidRDefault="00566EC0" w:rsidP="003331DD">
            <w:pPr>
              <w:jc w:val="center"/>
              <w:rPr>
                <w:rFonts w:ascii="Times New Roman" w:hAnsi="Times New Roman" w:cs="Times New Roman"/>
                <w:sz w:val="24"/>
                <w:szCs w:val="24"/>
              </w:rPr>
            </w:pPr>
            <w:r>
              <w:rPr>
                <w:rFonts w:ascii="Times New Roman" w:hAnsi="Times New Roman" w:cs="Times New Roman"/>
                <w:sz w:val="24"/>
                <w:szCs w:val="24"/>
              </w:rPr>
              <w:t>4</w:t>
            </w:r>
          </w:p>
        </w:tc>
        <w:tc>
          <w:tcPr>
            <w:tcW w:w="5220" w:type="dxa"/>
            <w:vAlign w:val="center"/>
          </w:tcPr>
          <w:p w:rsidR="00566EC0" w:rsidRPr="00D5200F" w:rsidRDefault="00566EC0" w:rsidP="003331DD">
            <w:pPr>
              <w:tabs>
                <w:tab w:val="left" w:pos="709"/>
              </w:tabs>
              <w:autoSpaceDE w:val="0"/>
              <w:autoSpaceDN w:val="0"/>
              <w:adjustRightInd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несоблюдение порядка</w:t>
            </w:r>
            <w:r w:rsidRPr="00524084">
              <w:rPr>
                <w:rFonts w:ascii="Times New Roman" w:eastAsia="Times New Roman" w:hAnsi="Times New Roman" w:cs="Times New Roman"/>
                <w:sz w:val="24"/>
                <w:szCs w:val="24"/>
                <w:lang w:eastAsia="ru-RU"/>
              </w:rPr>
              <w:t xml:space="preserve"> </w:t>
            </w:r>
            <w:r w:rsidRPr="00D5200F">
              <w:rPr>
                <w:rFonts w:ascii="Times New Roman" w:eastAsia="Times New Roman" w:hAnsi="Times New Roman" w:cs="Times New Roman"/>
                <w:sz w:val="24"/>
                <w:szCs w:val="24"/>
                <w:lang w:eastAsia="ru-RU"/>
              </w:rPr>
              <w:t>работы по участию в приемке товаров, работ, услуг для нужд УФК (в рамках компетенции)</w:t>
            </w:r>
            <w:r>
              <w:rPr>
                <w:rFonts w:ascii="Times New Roman" w:eastAsia="Times New Roman" w:hAnsi="Times New Roman" w:cs="Times New Roman"/>
                <w:sz w:val="24"/>
                <w:szCs w:val="24"/>
                <w:lang w:eastAsia="ru-RU"/>
              </w:rPr>
              <w:t>;</w:t>
            </w:r>
          </w:p>
        </w:tc>
        <w:tc>
          <w:tcPr>
            <w:tcW w:w="736" w:type="dxa"/>
            <w:vAlign w:val="center"/>
          </w:tcPr>
          <w:p w:rsidR="00566EC0" w:rsidRPr="00FF6D83" w:rsidRDefault="00566EC0" w:rsidP="003331DD">
            <w:pPr>
              <w:jc w:val="center"/>
              <w:rPr>
                <w:rFonts w:ascii="Times New Roman" w:hAnsi="Times New Roman" w:cs="Times New Roman"/>
                <w:sz w:val="24"/>
                <w:szCs w:val="24"/>
              </w:rPr>
            </w:pPr>
            <w:r>
              <w:rPr>
                <w:rFonts w:ascii="Times New Roman" w:hAnsi="Times New Roman" w:cs="Times New Roman"/>
                <w:sz w:val="24"/>
                <w:szCs w:val="24"/>
              </w:rPr>
              <w:t>–</w:t>
            </w:r>
          </w:p>
        </w:tc>
        <w:tc>
          <w:tcPr>
            <w:tcW w:w="759" w:type="dxa"/>
            <w:vAlign w:val="center"/>
          </w:tcPr>
          <w:p w:rsidR="00566EC0" w:rsidRPr="00FF6D83" w:rsidRDefault="00566EC0" w:rsidP="003331DD">
            <w:pPr>
              <w:jc w:val="center"/>
              <w:rPr>
                <w:rFonts w:ascii="Times New Roman" w:hAnsi="Times New Roman" w:cs="Times New Roman"/>
                <w:sz w:val="24"/>
                <w:szCs w:val="24"/>
              </w:rPr>
            </w:pPr>
            <w:r>
              <w:rPr>
                <w:rFonts w:ascii="Times New Roman" w:hAnsi="Times New Roman" w:cs="Times New Roman"/>
                <w:sz w:val="24"/>
                <w:szCs w:val="24"/>
              </w:rPr>
              <w:t>Х</w:t>
            </w:r>
          </w:p>
        </w:tc>
        <w:tc>
          <w:tcPr>
            <w:tcW w:w="783" w:type="dxa"/>
            <w:vAlign w:val="center"/>
          </w:tcPr>
          <w:p w:rsidR="00566EC0" w:rsidRPr="00FF6D83" w:rsidRDefault="00566EC0" w:rsidP="003331DD">
            <w:pPr>
              <w:jc w:val="center"/>
              <w:rPr>
                <w:rFonts w:ascii="Times New Roman" w:hAnsi="Times New Roman" w:cs="Times New Roman"/>
                <w:sz w:val="24"/>
                <w:szCs w:val="24"/>
              </w:rPr>
            </w:pPr>
            <w:r>
              <w:rPr>
                <w:rFonts w:ascii="Times New Roman" w:hAnsi="Times New Roman" w:cs="Times New Roman"/>
                <w:sz w:val="24"/>
                <w:szCs w:val="24"/>
              </w:rPr>
              <w:t>–</w:t>
            </w:r>
          </w:p>
        </w:tc>
        <w:tc>
          <w:tcPr>
            <w:tcW w:w="736" w:type="dxa"/>
            <w:vAlign w:val="center"/>
          </w:tcPr>
          <w:p w:rsidR="00566EC0" w:rsidRPr="00FF6D83" w:rsidRDefault="00566EC0" w:rsidP="003331DD">
            <w:pPr>
              <w:jc w:val="center"/>
              <w:rPr>
                <w:rFonts w:ascii="Times New Roman" w:hAnsi="Times New Roman" w:cs="Times New Roman"/>
                <w:sz w:val="24"/>
                <w:szCs w:val="24"/>
              </w:rPr>
            </w:pPr>
            <w:r>
              <w:rPr>
                <w:rFonts w:ascii="Times New Roman" w:hAnsi="Times New Roman" w:cs="Times New Roman"/>
                <w:sz w:val="24"/>
                <w:szCs w:val="24"/>
              </w:rPr>
              <w:t>Х</w:t>
            </w:r>
          </w:p>
        </w:tc>
        <w:tc>
          <w:tcPr>
            <w:tcW w:w="759" w:type="dxa"/>
            <w:vAlign w:val="center"/>
          </w:tcPr>
          <w:p w:rsidR="00566EC0" w:rsidRPr="00FF6D83" w:rsidRDefault="00566EC0" w:rsidP="003331DD">
            <w:pPr>
              <w:jc w:val="center"/>
              <w:rPr>
                <w:rFonts w:ascii="Times New Roman" w:hAnsi="Times New Roman" w:cs="Times New Roman"/>
                <w:sz w:val="24"/>
                <w:szCs w:val="24"/>
              </w:rPr>
            </w:pPr>
            <w:r>
              <w:rPr>
                <w:rFonts w:ascii="Times New Roman" w:hAnsi="Times New Roman" w:cs="Times New Roman"/>
                <w:sz w:val="24"/>
                <w:szCs w:val="24"/>
              </w:rPr>
              <w:t>–</w:t>
            </w:r>
          </w:p>
        </w:tc>
        <w:tc>
          <w:tcPr>
            <w:tcW w:w="783" w:type="dxa"/>
            <w:vAlign w:val="center"/>
          </w:tcPr>
          <w:p w:rsidR="00566EC0" w:rsidRPr="00FF6D83" w:rsidRDefault="00566EC0" w:rsidP="003331DD">
            <w:pPr>
              <w:jc w:val="center"/>
              <w:rPr>
                <w:rFonts w:ascii="Times New Roman" w:hAnsi="Times New Roman" w:cs="Times New Roman"/>
                <w:sz w:val="24"/>
                <w:szCs w:val="24"/>
              </w:rPr>
            </w:pPr>
            <w:r>
              <w:rPr>
                <w:rFonts w:ascii="Times New Roman" w:hAnsi="Times New Roman" w:cs="Times New Roman"/>
                <w:sz w:val="24"/>
                <w:szCs w:val="24"/>
              </w:rPr>
              <w:t>–</w:t>
            </w:r>
          </w:p>
        </w:tc>
        <w:tc>
          <w:tcPr>
            <w:tcW w:w="2222" w:type="dxa"/>
            <w:vAlign w:val="center"/>
          </w:tcPr>
          <w:p w:rsidR="00566EC0" w:rsidRDefault="00566EC0" w:rsidP="00F15C70">
            <w:pPr>
              <w:jc w:val="center"/>
            </w:pPr>
            <w:r>
              <w:rPr>
                <w:rFonts w:ascii="Times New Roman" w:hAnsi="Times New Roman" w:cs="Times New Roman"/>
                <w:sz w:val="24"/>
                <w:szCs w:val="24"/>
              </w:rPr>
              <w:t>средний</w:t>
            </w:r>
          </w:p>
        </w:tc>
      </w:tr>
      <w:tr w:rsidR="00566EC0" w:rsidTr="00DA4AB2">
        <w:tc>
          <w:tcPr>
            <w:tcW w:w="882" w:type="dxa"/>
            <w:vMerge/>
          </w:tcPr>
          <w:p w:rsidR="00566EC0" w:rsidRDefault="00566EC0" w:rsidP="00EC28D7">
            <w:pPr>
              <w:jc w:val="center"/>
              <w:rPr>
                <w:rFonts w:ascii="Times New Roman" w:hAnsi="Times New Roman" w:cs="Times New Roman"/>
                <w:sz w:val="24"/>
                <w:szCs w:val="24"/>
              </w:rPr>
            </w:pPr>
          </w:p>
        </w:tc>
        <w:tc>
          <w:tcPr>
            <w:tcW w:w="693" w:type="dxa"/>
            <w:vAlign w:val="center"/>
          </w:tcPr>
          <w:p w:rsidR="00566EC0" w:rsidRPr="00FF5278" w:rsidRDefault="00566EC0" w:rsidP="007139ED">
            <w:pPr>
              <w:jc w:val="center"/>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lang w:val="en-US"/>
              </w:rPr>
              <w:t>3</w:t>
            </w:r>
          </w:p>
        </w:tc>
        <w:tc>
          <w:tcPr>
            <w:tcW w:w="688" w:type="dxa"/>
            <w:vAlign w:val="center"/>
          </w:tcPr>
          <w:p w:rsidR="00566EC0" w:rsidRDefault="00566EC0" w:rsidP="003331DD">
            <w:pPr>
              <w:jc w:val="center"/>
              <w:rPr>
                <w:rFonts w:ascii="Times New Roman" w:hAnsi="Times New Roman" w:cs="Times New Roman"/>
                <w:sz w:val="24"/>
                <w:szCs w:val="24"/>
              </w:rPr>
            </w:pPr>
            <w:r>
              <w:rPr>
                <w:rFonts w:ascii="Times New Roman" w:hAnsi="Times New Roman" w:cs="Times New Roman"/>
                <w:sz w:val="24"/>
                <w:szCs w:val="24"/>
              </w:rPr>
              <w:t>13</w:t>
            </w:r>
          </w:p>
        </w:tc>
        <w:tc>
          <w:tcPr>
            <w:tcW w:w="572" w:type="dxa"/>
            <w:vAlign w:val="center"/>
          </w:tcPr>
          <w:p w:rsidR="00566EC0" w:rsidRDefault="00566EC0" w:rsidP="003331DD">
            <w:pPr>
              <w:jc w:val="center"/>
              <w:rPr>
                <w:rFonts w:ascii="Times New Roman" w:hAnsi="Times New Roman" w:cs="Times New Roman"/>
                <w:sz w:val="24"/>
                <w:szCs w:val="24"/>
              </w:rPr>
            </w:pPr>
            <w:r>
              <w:rPr>
                <w:rFonts w:ascii="Times New Roman" w:hAnsi="Times New Roman" w:cs="Times New Roman"/>
                <w:sz w:val="24"/>
                <w:szCs w:val="24"/>
              </w:rPr>
              <w:t>5</w:t>
            </w:r>
          </w:p>
        </w:tc>
        <w:tc>
          <w:tcPr>
            <w:tcW w:w="5220" w:type="dxa"/>
            <w:vAlign w:val="center"/>
          </w:tcPr>
          <w:p w:rsidR="00566EC0" w:rsidRPr="00D5200F" w:rsidRDefault="00566EC0" w:rsidP="003331DD">
            <w:pPr>
              <w:tabs>
                <w:tab w:val="left" w:pos="709"/>
              </w:tabs>
              <w:autoSpaceDE w:val="0"/>
              <w:autoSpaceDN w:val="0"/>
              <w:adjustRightInd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несоблюдение порядка</w:t>
            </w:r>
            <w:r w:rsidRPr="00524084">
              <w:rPr>
                <w:rFonts w:ascii="Times New Roman" w:eastAsia="Times New Roman" w:hAnsi="Times New Roman" w:cs="Times New Roman"/>
                <w:sz w:val="24"/>
                <w:szCs w:val="24"/>
                <w:lang w:eastAsia="ru-RU"/>
              </w:rPr>
              <w:t xml:space="preserve"> </w:t>
            </w:r>
            <w:r w:rsidRPr="00D5200F">
              <w:rPr>
                <w:rFonts w:ascii="Times New Roman" w:eastAsia="Times New Roman" w:hAnsi="Times New Roman" w:cs="Times New Roman"/>
                <w:sz w:val="24"/>
                <w:szCs w:val="24"/>
                <w:lang w:eastAsia="ru-RU"/>
              </w:rPr>
              <w:t>работы по осущест</w:t>
            </w:r>
            <w:r w:rsidR="00FF6D83">
              <w:rPr>
                <w:rFonts w:ascii="Times New Roman" w:eastAsia="Times New Roman" w:hAnsi="Times New Roman" w:cs="Times New Roman"/>
                <w:sz w:val="24"/>
                <w:szCs w:val="24"/>
                <w:lang w:eastAsia="ru-RU"/>
              </w:rPr>
              <w:t>влению взаимодействия УФК с ФКУ </w:t>
            </w:r>
            <w:r w:rsidRPr="00D5200F">
              <w:rPr>
                <w:rFonts w:ascii="Times New Roman" w:eastAsia="Times New Roman" w:hAnsi="Times New Roman" w:cs="Times New Roman"/>
                <w:sz w:val="24"/>
                <w:szCs w:val="24"/>
                <w:lang w:eastAsia="ru-RU"/>
              </w:rPr>
              <w:t>«ЦОКР» (в рамках компетенции)</w:t>
            </w:r>
            <w:r>
              <w:rPr>
                <w:rFonts w:ascii="Times New Roman" w:eastAsia="Times New Roman" w:hAnsi="Times New Roman" w:cs="Times New Roman"/>
                <w:sz w:val="24"/>
                <w:szCs w:val="24"/>
                <w:lang w:eastAsia="ru-RU"/>
              </w:rPr>
              <w:t>;</w:t>
            </w:r>
          </w:p>
        </w:tc>
        <w:tc>
          <w:tcPr>
            <w:tcW w:w="736" w:type="dxa"/>
            <w:vAlign w:val="center"/>
          </w:tcPr>
          <w:p w:rsidR="00566EC0" w:rsidRPr="00FF6D83" w:rsidRDefault="00566EC0" w:rsidP="003331DD">
            <w:pPr>
              <w:jc w:val="center"/>
              <w:rPr>
                <w:rFonts w:ascii="Times New Roman" w:hAnsi="Times New Roman" w:cs="Times New Roman"/>
                <w:sz w:val="24"/>
                <w:szCs w:val="24"/>
              </w:rPr>
            </w:pPr>
            <w:r>
              <w:rPr>
                <w:rFonts w:ascii="Times New Roman" w:hAnsi="Times New Roman" w:cs="Times New Roman"/>
                <w:sz w:val="24"/>
                <w:szCs w:val="24"/>
              </w:rPr>
              <w:t>–</w:t>
            </w:r>
          </w:p>
        </w:tc>
        <w:tc>
          <w:tcPr>
            <w:tcW w:w="759" w:type="dxa"/>
            <w:vAlign w:val="center"/>
          </w:tcPr>
          <w:p w:rsidR="00566EC0" w:rsidRPr="00FF6D83" w:rsidRDefault="00566EC0" w:rsidP="003331DD">
            <w:pPr>
              <w:jc w:val="center"/>
              <w:rPr>
                <w:rFonts w:ascii="Times New Roman" w:hAnsi="Times New Roman" w:cs="Times New Roman"/>
                <w:sz w:val="24"/>
                <w:szCs w:val="24"/>
              </w:rPr>
            </w:pPr>
            <w:r>
              <w:rPr>
                <w:rFonts w:ascii="Times New Roman" w:hAnsi="Times New Roman" w:cs="Times New Roman"/>
                <w:sz w:val="24"/>
                <w:szCs w:val="24"/>
              </w:rPr>
              <w:t>Х</w:t>
            </w:r>
          </w:p>
        </w:tc>
        <w:tc>
          <w:tcPr>
            <w:tcW w:w="783" w:type="dxa"/>
            <w:vAlign w:val="center"/>
          </w:tcPr>
          <w:p w:rsidR="00566EC0" w:rsidRPr="00FF6D83" w:rsidRDefault="00566EC0" w:rsidP="003331DD">
            <w:pPr>
              <w:jc w:val="center"/>
              <w:rPr>
                <w:rFonts w:ascii="Times New Roman" w:hAnsi="Times New Roman" w:cs="Times New Roman"/>
                <w:sz w:val="24"/>
                <w:szCs w:val="24"/>
              </w:rPr>
            </w:pPr>
            <w:r>
              <w:rPr>
                <w:rFonts w:ascii="Times New Roman" w:hAnsi="Times New Roman" w:cs="Times New Roman"/>
                <w:sz w:val="24"/>
                <w:szCs w:val="24"/>
              </w:rPr>
              <w:t>–</w:t>
            </w:r>
          </w:p>
        </w:tc>
        <w:tc>
          <w:tcPr>
            <w:tcW w:w="736" w:type="dxa"/>
            <w:vAlign w:val="center"/>
          </w:tcPr>
          <w:p w:rsidR="00566EC0" w:rsidRPr="00FF6D83" w:rsidRDefault="00566EC0" w:rsidP="003331DD">
            <w:pPr>
              <w:jc w:val="center"/>
              <w:rPr>
                <w:rFonts w:ascii="Times New Roman" w:hAnsi="Times New Roman" w:cs="Times New Roman"/>
                <w:sz w:val="24"/>
                <w:szCs w:val="24"/>
              </w:rPr>
            </w:pPr>
            <w:r>
              <w:rPr>
                <w:rFonts w:ascii="Times New Roman" w:hAnsi="Times New Roman" w:cs="Times New Roman"/>
                <w:sz w:val="24"/>
                <w:szCs w:val="24"/>
              </w:rPr>
              <w:t>Х</w:t>
            </w:r>
          </w:p>
        </w:tc>
        <w:tc>
          <w:tcPr>
            <w:tcW w:w="759" w:type="dxa"/>
            <w:vAlign w:val="center"/>
          </w:tcPr>
          <w:p w:rsidR="00566EC0" w:rsidRPr="00FF6D83" w:rsidRDefault="00566EC0" w:rsidP="003331DD">
            <w:pPr>
              <w:jc w:val="center"/>
              <w:rPr>
                <w:rFonts w:ascii="Times New Roman" w:hAnsi="Times New Roman" w:cs="Times New Roman"/>
                <w:sz w:val="24"/>
                <w:szCs w:val="24"/>
              </w:rPr>
            </w:pPr>
            <w:r>
              <w:rPr>
                <w:rFonts w:ascii="Times New Roman" w:hAnsi="Times New Roman" w:cs="Times New Roman"/>
                <w:sz w:val="24"/>
                <w:szCs w:val="24"/>
              </w:rPr>
              <w:t>–</w:t>
            </w:r>
          </w:p>
        </w:tc>
        <w:tc>
          <w:tcPr>
            <w:tcW w:w="783" w:type="dxa"/>
            <w:vAlign w:val="center"/>
          </w:tcPr>
          <w:p w:rsidR="00566EC0" w:rsidRPr="00FF6D83" w:rsidRDefault="00566EC0" w:rsidP="003331DD">
            <w:pPr>
              <w:jc w:val="center"/>
              <w:rPr>
                <w:rFonts w:ascii="Times New Roman" w:hAnsi="Times New Roman" w:cs="Times New Roman"/>
                <w:sz w:val="24"/>
                <w:szCs w:val="24"/>
              </w:rPr>
            </w:pPr>
            <w:r>
              <w:rPr>
                <w:rFonts w:ascii="Times New Roman" w:hAnsi="Times New Roman" w:cs="Times New Roman"/>
                <w:sz w:val="24"/>
                <w:szCs w:val="24"/>
              </w:rPr>
              <w:t>–</w:t>
            </w:r>
          </w:p>
        </w:tc>
        <w:tc>
          <w:tcPr>
            <w:tcW w:w="2222" w:type="dxa"/>
            <w:vAlign w:val="center"/>
          </w:tcPr>
          <w:p w:rsidR="00566EC0" w:rsidRDefault="00566EC0" w:rsidP="00F15C70">
            <w:pPr>
              <w:jc w:val="center"/>
            </w:pPr>
            <w:r>
              <w:rPr>
                <w:rFonts w:ascii="Times New Roman" w:hAnsi="Times New Roman" w:cs="Times New Roman"/>
                <w:sz w:val="24"/>
                <w:szCs w:val="24"/>
              </w:rPr>
              <w:t>средний</w:t>
            </w:r>
          </w:p>
        </w:tc>
      </w:tr>
      <w:tr w:rsidR="00566EC0" w:rsidTr="00DA4AB2">
        <w:tc>
          <w:tcPr>
            <w:tcW w:w="882" w:type="dxa"/>
            <w:vMerge/>
          </w:tcPr>
          <w:p w:rsidR="00566EC0" w:rsidRDefault="00566EC0" w:rsidP="00EC28D7">
            <w:pPr>
              <w:jc w:val="center"/>
              <w:rPr>
                <w:rFonts w:ascii="Times New Roman" w:hAnsi="Times New Roman" w:cs="Times New Roman"/>
                <w:sz w:val="24"/>
                <w:szCs w:val="24"/>
              </w:rPr>
            </w:pPr>
          </w:p>
        </w:tc>
        <w:tc>
          <w:tcPr>
            <w:tcW w:w="693" w:type="dxa"/>
            <w:vAlign w:val="center"/>
          </w:tcPr>
          <w:p w:rsidR="00566EC0" w:rsidRPr="00FF5278" w:rsidRDefault="00566EC0" w:rsidP="007139ED">
            <w:pPr>
              <w:jc w:val="center"/>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lang w:val="en-US"/>
              </w:rPr>
              <w:t>3</w:t>
            </w:r>
          </w:p>
        </w:tc>
        <w:tc>
          <w:tcPr>
            <w:tcW w:w="688" w:type="dxa"/>
            <w:vAlign w:val="center"/>
          </w:tcPr>
          <w:p w:rsidR="00566EC0" w:rsidRDefault="00566EC0" w:rsidP="003331DD">
            <w:pPr>
              <w:jc w:val="center"/>
              <w:rPr>
                <w:rFonts w:ascii="Times New Roman" w:hAnsi="Times New Roman" w:cs="Times New Roman"/>
                <w:sz w:val="24"/>
                <w:szCs w:val="24"/>
              </w:rPr>
            </w:pPr>
            <w:r>
              <w:rPr>
                <w:rFonts w:ascii="Times New Roman" w:hAnsi="Times New Roman" w:cs="Times New Roman"/>
                <w:sz w:val="24"/>
                <w:szCs w:val="24"/>
              </w:rPr>
              <w:t>13</w:t>
            </w:r>
          </w:p>
        </w:tc>
        <w:tc>
          <w:tcPr>
            <w:tcW w:w="572" w:type="dxa"/>
            <w:vAlign w:val="center"/>
          </w:tcPr>
          <w:p w:rsidR="00566EC0" w:rsidRDefault="00566EC0" w:rsidP="003331DD">
            <w:pPr>
              <w:jc w:val="center"/>
              <w:rPr>
                <w:rFonts w:ascii="Times New Roman" w:hAnsi="Times New Roman" w:cs="Times New Roman"/>
                <w:sz w:val="24"/>
                <w:szCs w:val="24"/>
              </w:rPr>
            </w:pPr>
            <w:r>
              <w:rPr>
                <w:rFonts w:ascii="Times New Roman" w:hAnsi="Times New Roman" w:cs="Times New Roman"/>
                <w:sz w:val="24"/>
                <w:szCs w:val="24"/>
              </w:rPr>
              <w:t>6</w:t>
            </w:r>
          </w:p>
        </w:tc>
        <w:tc>
          <w:tcPr>
            <w:tcW w:w="5220" w:type="dxa"/>
            <w:vAlign w:val="center"/>
          </w:tcPr>
          <w:p w:rsidR="00566EC0" w:rsidRDefault="00566EC0" w:rsidP="00226008">
            <w:pPr>
              <w:jc w:val="both"/>
              <w:rPr>
                <w:rFonts w:ascii="Times New Roman" w:hAnsi="Times New Roman" w:cs="Times New Roman"/>
                <w:sz w:val="24"/>
                <w:szCs w:val="24"/>
              </w:rPr>
            </w:pPr>
            <w:r w:rsidRPr="00885B0B">
              <w:rPr>
                <w:rFonts w:ascii="Times New Roman" w:hAnsi="Times New Roman" w:cs="Times New Roman"/>
                <w:sz w:val="24"/>
                <w:szCs w:val="24"/>
              </w:rPr>
              <w:t xml:space="preserve">иные риски по пункту </w:t>
            </w:r>
            <w:r>
              <w:rPr>
                <w:rFonts w:ascii="Times New Roman" w:hAnsi="Times New Roman" w:cs="Times New Roman"/>
                <w:sz w:val="24"/>
                <w:szCs w:val="24"/>
              </w:rPr>
              <w:t>13</w:t>
            </w:r>
            <w:r w:rsidRPr="00885B0B">
              <w:rPr>
                <w:rFonts w:ascii="Times New Roman" w:hAnsi="Times New Roman" w:cs="Times New Roman"/>
                <w:sz w:val="24"/>
                <w:szCs w:val="24"/>
              </w:rPr>
              <w:t xml:space="preserve"> направлени</w:t>
            </w:r>
            <w:r>
              <w:rPr>
                <w:rFonts w:ascii="Times New Roman" w:hAnsi="Times New Roman" w:cs="Times New Roman"/>
                <w:sz w:val="24"/>
                <w:szCs w:val="24"/>
              </w:rPr>
              <w:t>я</w:t>
            </w:r>
            <w:r w:rsidRPr="00885B0B">
              <w:rPr>
                <w:rFonts w:ascii="Times New Roman" w:hAnsi="Times New Roman" w:cs="Times New Roman"/>
                <w:sz w:val="24"/>
                <w:szCs w:val="24"/>
              </w:rPr>
              <w:t xml:space="preserve"> деятельности</w:t>
            </w:r>
            <w:r w:rsidRPr="00EC28D7">
              <w:rPr>
                <w:rFonts w:ascii="Times New Roman" w:hAnsi="Times New Roman" w:cs="Times New Roman"/>
                <w:sz w:val="24"/>
                <w:szCs w:val="24"/>
              </w:rPr>
              <w:t xml:space="preserve"> </w:t>
            </w:r>
            <w:r>
              <w:rPr>
                <w:rFonts w:ascii="Times New Roman" w:hAnsi="Times New Roman" w:cs="Times New Roman"/>
                <w:sz w:val="24"/>
                <w:szCs w:val="24"/>
                <w:lang w:val="en-US"/>
              </w:rPr>
              <w:t>XIII</w:t>
            </w:r>
            <w:r>
              <w:rPr>
                <w:rFonts w:ascii="Times New Roman" w:hAnsi="Times New Roman" w:cs="Times New Roman"/>
                <w:sz w:val="24"/>
                <w:szCs w:val="24"/>
              </w:rPr>
              <w:t>.</w:t>
            </w:r>
          </w:p>
        </w:tc>
        <w:tc>
          <w:tcPr>
            <w:tcW w:w="736" w:type="dxa"/>
            <w:vAlign w:val="center"/>
          </w:tcPr>
          <w:p w:rsidR="00566EC0" w:rsidRDefault="00566EC0" w:rsidP="003331DD">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59" w:type="dxa"/>
            <w:vAlign w:val="center"/>
          </w:tcPr>
          <w:p w:rsidR="00566EC0" w:rsidRDefault="00566EC0" w:rsidP="003331DD">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3" w:type="dxa"/>
            <w:vAlign w:val="center"/>
          </w:tcPr>
          <w:p w:rsidR="00566EC0" w:rsidRDefault="00566EC0" w:rsidP="003331DD">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36" w:type="dxa"/>
            <w:vAlign w:val="center"/>
          </w:tcPr>
          <w:p w:rsidR="00566EC0" w:rsidRDefault="00566EC0" w:rsidP="003331DD">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59" w:type="dxa"/>
            <w:vAlign w:val="center"/>
          </w:tcPr>
          <w:p w:rsidR="00566EC0" w:rsidRDefault="00566EC0" w:rsidP="003331DD">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3" w:type="dxa"/>
            <w:vAlign w:val="center"/>
          </w:tcPr>
          <w:p w:rsidR="00566EC0" w:rsidRDefault="00566EC0" w:rsidP="003331DD">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2222" w:type="dxa"/>
            <w:vAlign w:val="center"/>
          </w:tcPr>
          <w:p w:rsidR="00566EC0" w:rsidRPr="00643310" w:rsidRDefault="00566EC0" w:rsidP="003331DD">
            <w:pPr>
              <w:jc w:val="center"/>
              <w:rPr>
                <w:rFonts w:ascii="Times New Roman" w:hAnsi="Times New Roman" w:cs="Times New Roman"/>
                <w:sz w:val="24"/>
                <w:szCs w:val="24"/>
              </w:rPr>
            </w:pPr>
            <w:r>
              <w:rPr>
                <w:rFonts w:ascii="Times New Roman" w:hAnsi="Times New Roman" w:cs="Times New Roman"/>
                <w:sz w:val="24"/>
                <w:szCs w:val="24"/>
              </w:rPr>
              <w:t>низкий</w:t>
            </w:r>
          </w:p>
        </w:tc>
      </w:tr>
      <w:tr w:rsidR="00566EC0" w:rsidTr="00DA4AB2">
        <w:tc>
          <w:tcPr>
            <w:tcW w:w="882" w:type="dxa"/>
            <w:vMerge w:val="restart"/>
          </w:tcPr>
          <w:p w:rsidR="00566EC0" w:rsidRDefault="00566EC0" w:rsidP="00EC28D7">
            <w:pPr>
              <w:jc w:val="center"/>
              <w:rPr>
                <w:rFonts w:ascii="Times New Roman" w:hAnsi="Times New Roman" w:cs="Times New Roman"/>
                <w:sz w:val="24"/>
                <w:szCs w:val="24"/>
              </w:rPr>
            </w:pPr>
            <w:r>
              <w:rPr>
                <w:rFonts w:ascii="Times New Roman" w:hAnsi="Times New Roman" w:cs="Times New Roman"/>
                <w:sz w:val="24"/>
                <w:szCs w:val="24"/>
              </w:rPr>
              <w:t>14</w:t>
            </w:r>
            <w:r w:rsidRPr="002A0BAD">
              <w:rPr>
                <w:rFonts w:ascii="Times New Roman" w:hAnsi="Times New Roman" w:cs="Times New Roman"/>
                <w:sz w:val="24"/>
                <w:szCs w:val="24"/>
                <w:lang w:val="en-US"/>
              </w:rPr>
              <w:t>.</w:t>
            </w:r>
          </w:p>
          <w:p w:rsidR="00566EC0" w:rsidRDefault="00566EC0" w:rsidP="00EC28D7">
            <w:pPr>
              <w:jc w:val="center"/>
              <w:rPr>
                <w:rFonts w:ascii="Times New Roman" w:hAnsi="Times New Roman" w:cs="Times New Roman"/>
                <w:sz w:val="24"/>
                <w:szCs w:val="24"/>
              </w:rPr>
            </w:pPr>
          </w:p>
          <w:p w:rsidR="00566EC0" w:rsidRDefault="00566EC0" w:rsidP="00EC28D7">
            <w:pPr>
              <w:jc w:val="center"/>
              <w:rPr>
                <w:rFonts w:ascii="Times New Roman" w:hAnsi="Times New Roman" w:cs="Times New Roman"/>
                <w:sz w:val="24"/>
                <w:szCs w:val="24"/>
              </w:rPr>
            </w:pPr>
          </w:p>
          <w:p w:rsidR="00566EC0" w:rsidRDefault="00566EC0" w:rsidP="00EC28D7">
            <w:pPr>
              <w:jc w:val="center"/>
              <w:rPr>
                <w:rFonts w:ascii="Times New Roman" w:hAnsi="Times New Roman" w:cs="Times New Roman"/>
                <w:sz w:val="24"/>
                <w:szCs w:val="24"/>
              </w:rPr>
            </w:pPr>
          </w:p>
          <w:p w:rsidR="00566EC0" w:rsidRDefault="00566EC0" w:rsidP="00EC28D7">
            <w:pPr>
              <w:jc w:val="center"/>
              <w:rPr>
                <w:rFonts w:ascii="Times New Roman" w:hAnsi="Times New Roman" w:cs="Times New Roman"/>
                <w:sz w:val="24"/>
                <w:szCs w:val="24"/>
              </w:rPr>
            </w:pPr>
          </w:p>
          <w:p w:rsidR="00566EC0" w:rsidRDefault="00566EC0" w:rsidP="00EC28D7">
            <w:pPr>
              <w:jc w:val="center"/>
              <w:rPr>
                <w:rFonts w:ascii="Times New Roman" w:hAnsi="Times New Roman" w:cs="Times New Roman"/>
                <w:sz w:val="24"/>
                <w:szCs w:val="24"/>
              </w:rPr>
            </w:pPr>
          </w:p>
          <w:p w:rsidR="00566EC0" w:rsidRDefault="00566EC0" w:rsidP="00EC28D7">
            <w:pPr>
              <w:jc w:val="center"/>
              <w:rPr>
                <w:rFonts w:ascii="Times New Roman" w:hAnsi="Times New Roman" w:cs="Times New Roman"/>
                <w:sz w:val="24"/>
                <w:szCs w:val="24"/>
              </w:rPr>
            </w:pPr>
          </w:p>
          <w:p w:rsidR="00566EC0" w:rsidRDefault="00566EC0" w:rsidP="00EC28D7">
            <w:pPr>
              <w:jc w:val="center"/>
              <w:rPr>
                <w:rFonts w:ascii="Times New Roman" w:hAnsi="Times New Roman" w:cs="Times New Roman"/>
                <w:sz w:val="24"/>
                <w:szCs w:val="24"/>
              </w:rPr>
            </w:pPr>
          </w:p>
          <w:p w:rsidR="00566EC0" w:rsidRDefault="00566EC0" w:rsidP="00EC28D7">
            <w:pPr>
              <w:jc w:val="center"/>
              <w:rPr>
                <w:rFonts w:ascii="Times New Roman" w:hAnsi="Times New Roman" w:cs="Times New Roman"/>
                <w:sz w:val="24"/>
                <w:szCs w:val="24"/>
              </w:rPr>
            </w:pPr>
          </w:p>
          <w:p w:rsidR="00566EC0" w:rsidRPr="004874F2" w:rsidRDefault="00566EC0" w:rsidP="00EC28D7">
            <w:pPr>
              <w:jc w:val="center"/>
              <w:rPr>
                <w:rFonts w:ascii="Times New Roman" w:hAnsi="Times New Roman" w:cs="Times New Roman"/>
                <w:sz w:val="24"/>
                <w:szCs w:val="24"/>
              </w:rPr>
            </w:pPr>
          </w:p>
        </w:tc>
        <w:tc>
          <w:tcPr>
            <w:tcW w:w="13951" w:type="dxa"/>
            <w:gridSpan w:val="11"/>
            <w:vAlign w:val="center"/>
          </w:tcPr>
          <w:p w:rsidR="00566EC0" w:rsidRPr="00643310" w:rsidRDefault="00566EC0" w:rsidP="00FA31BF">
            <w:pPr>
              <w:jc w:val="both"/>
              <w:rPr>
                <w:rFonts w:ascii="Times New Roman" w:hAnsi="Times New Roman" w:cs="Times New Roman"/>
                <w:sz w:val="24"/>
                <w:szCs w:val="24"/>
              </w:rPr>
            </w:pPr>
            <w:r>
              <w:rPr>
                <w:rFonts w:ascii="Times New Roman" w:hAnsi="Times New Roman" w:cs="Times New Roman"/>
                <w:sz w:val="24"/>
                <w:szCs w:val="24"/>
              </w:rPr>
              <w:t>О</w:t>
            </w:r>
            <w:r w:rsidRPr="00885B0B">
              <w:rPr>
                <w:rFonts w:ascii="Times New Roman" w:hAnsi="Times New Roman" w:cs="Times New Roman"/>
                <w:sz w:val="24"/>
                <w:szCs w:val="24"/>
              </w:rPr>
              <w:t>существлени</w:t>
            </w:r>
            <w:r>
              <w:rPr>
                <w:rFonts w:ascii="Times New Roman" w:hAnsi="Times New Roman" w:cs="Times New Roman"/>
                <w:sz w:val="24"/>
                <w:szCs w:val="24"/>
              </w:rPr>
              <w:t xml:space="preserve">е </w:t>
            </w:r>
            <w:r>
              <w:rPr>
                <w:rFonts w:ascii="Times New Roman" w:eastAsia="Times New Roman" w:hAnsi="Times New Roman" w:cs="Times New Roman"/>
                <w:sz w:val="24"/>
                <w:szCs w:val="24"/>
                <w:lang w:eastAsia="ru-RU"/>
              </w:rPr>
              <w:t xml:space="preserve">организации деятельности по </w:t>
            </w:r>
            <w:r w:rsidRPr="009765A7">
              <w:rPr>
                <w:rFonts w:ascii="Times New Roman" w:eastAsia="Times New Roman" w:hAnsi="Times New Roman" w:cs="Times New Roman"/>
                <w:sz w:val="24"/>
                <w:szCs w:val="24"/>
                <w:lang w:eastAsia="ru-RU"/>
              </w:rPr>
              <w:t>разработк</w:t>
            </w:r>
            <w:r>
              <w:rPr>
                <w:rFonts w:ascii="Times New Roman" w:eastAsia="Times New Roman" w:hAnsi="Times New Roman" w:cs="Times New Roman"/>
                <w:sz w:val="24"/>
                <w:szCs w:val="24"/>
                <w:lang w:eastAsia="ru-RU"/>
              </w:rPr>
              <w:t>е</w:t>
            </w:r>
            <w:r w:rsidRPr="009765A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и </w:t>
            </w:r>
            <w:r w:rsidRPr="009765A7">
              <w:rPr>
                <w:rFonts w:ascii="Times New Roman" w:eastAsia="Times New Roman" w:hAnsi="Times New Roman" w:cs="Times New Roman"/>
                <w:sz w:val="24"/>
                <w:szCs w:val="24"/>
                <w:lang w:eastAsia="ru-RU"/>
              </w:rPr>
              <w:t>исполнени</w:t>
            </w:r>
            <w:r>
              <w:rPr>
                <w:rFonts w:ascii="Times New Roman" w:eastAsia="Times New Roman" w:hAnsi="Times New Roman" w:cs="Times New Roman"/>
                <w:sz w:val="24"/>
                <w:szCs w:val="24"/>
                <w:lang w:eastAsia="ru-RU"/>
              </w:rPr>
              <w:t>я</w:t>
            </w:r>
            <w:r w:rsidRPr="009765A7">
              <w:rPr>
                <w:rFonts w:ascii="Times New Roman" w:eastAsia="Times New Roman" w:hAnsi="Times New Roman" w:cs="Times New Roman"/>
                <w:sz w:val="24"/>
                <w:szCs w:val="24"/>
                <w:lang w:eastAsia="ru-RU"/>
              </w:rPr>
              <w:t xml:space="preserve"> Плана деятельности УФК на соответствующий год</w:t>
            </w:r>
            <w:r w:rsidRPr="00D5200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и их </w:t>
            </w:r>
            <w:r w:rsidRPr="00D5200F">
              <w:rPr>
                <w:rFonts w:ascii="Times New Roman" w:eastAsia="Times New Roman" w:hAnsi="Times New Roman" w:cs="Times New Roman"/>
                <w:sz w:val="24"/>
                <w:szCs w:val="24"/>
                <w:lang w:eastAsia="ru-RU"/>
              </w:rPr>
              <w:t>размещени</w:t>
            </w:r>
            <w:r>
              <w:rPr>
                <w:rFonts w:ascii="Times New Roman" w:eastAsia="Times New Roman" w:hAnsi="Times New Roman" w:cs="Times New Roman"/>
                <w:sz w:val="24"/>
                <w:szCs w:val="24"/>
                <w:lang w:eastAsia="ru-RU"/>
              </w:rPr>
              <w:t>я</w:t>
            </w:r>
            <w:r w:rsidRPr="00D5200F">
              <w:rPr>
                <w:rFonts w:ascii="Times New Roman" w:eastAsia="Times New Roman" w:hAnsi="Times New Roman" w:cs="Times New Roman"/>
                <w:sz w:val="24"/>
                <w:szCs w:val="24"/>
                <w:lang w:eastAsia="ru-RU"/>
              </w:rPr>
              <w:t xml:space="preserve"> на сайте УФК</w:t>
            </w:r>
            <w:r>
              <w:rPr>
                <w:rFonts w:ascii="Times New Roman" w:eastAsia="Times New Roman" w:hAnsi="Times New Roman" w:cs="Times New Roman"/>
                <w:sz w:val="24"/>
                <w:szCs w:val="24"/>
                <w:lang w:eastAsia="ru-RU"/>
              </w:rPr>
              <w:t>:</w:t>
            </w:r>
          </w:p>
        </w:tc>
      </w:tr>
      <w:tr w:rsidR="00566EC0" w:rsidTr="00DA4AB2">
        <w:tc>
          <w:tcPr>
            <w:tcW w:w="882" w:type="dxa"/>
            <w:vMerge/>
          </w:tcPr>
          <w:p w:rsidR="00566EC0" w:rsidRDefault="00566EC0" w:rsidP="00EC28D7">
            <w:pPr>
              <w:jc w:val="center"/>
            </w:pPr>
          </w:p>
        </w:tc>
        <w:tc>
          <w:tcPr>
            <w:tcW w:w="693" w:type="dxa"/>
            <w:vAlign w:val="center"/>
          </w:tcPr>
          <w:p w:rsidR="00566EC0" w:rsidRPr="00FF5278" w:rsidRDefault="00566EC0" w:rsidP="007139ED">
            <w:pPr>
              <w:jc w:val="center"/>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lang w:val="en-US"/>
              </w:rPr>
              <w:t>3</w:t>
            </w:r>
          </w:p>
        </w:tc>
        <w:tc>
          <w:tcPr>
            <w:tcW w:w="688" w:type="dxa"/>
            <w:vAlign w:val="center"/>
          </w:tcPr>
          <w:p w:rsidR="00566EC0" w:rsidRDefault="00566EC0" w:rsidP="003331DD">
            <w:pPr>
              <w:jc w:val="center"/>
              <w:rPr>
                <w:rFonts w:ascii="Times New Roman" w:hAnsi="Times New Roman" w:cs="Times New Roman"/>
                <w:sz w:val="24"/>
                <w:szCs w:val="24"/>
              </w:rPr>
            </w:pPr>
            <w:r>
              <w:rPr>
                <w:rFonts w:ascii="Times New Roman" w:hAnsi="Times New Roman" w:cs="Times New Roman"/>
                <w:sz w:val="24"/>
                <w:szCs w:val="24"/>
              </w:rPr>
              <w:t>14</w:t>
            </w:r>
          </w:p>
        </w:tc>
        <w:tc>
          <w:tcPr>
            <w:tcW w:w="572" w:type="dxa"/>
            <w:vAlign w:val="center"/>
          </w:tcPr>
          <w:p w:rsidR="00566EC0" w:rsidRDefault="00566EC0" w:rsidP="00EC28D7">
            <w:pPr>
              <w:jc w:val="center"/>
              <w:rPr>
                <w:rFonts w:ascii="Times New Roman" w:hAnsi="Times New Roman" w:cs="Times New Roman"/>
                <w:sz w:val="24"/>
                <w:szCs w:val="24"/>
              </w:rPr>
            </w:pPr>
            <w:r>
              <w:rPr>
                <w:rFonts w:ascii="Times New Roman" w:hAnsi="Times New Roman" w:cs="Times New Roman"/>
                <w:sz w:val="24"/>
                <w:szCs w:val="24"/>
              </w:rPr>
              <w:t>1</w:t>
            </w:r>
          </w:p>
        </w:tc>
        <w:tc>
          <w:tcPr>
            <w:tcW w:w="5220" w:type="dxa"/>
            <w:vAlign w:val="center"/>
          </w:tcPr>
          <w:p w:rsidR="00566EC0" w:rsidRPr="00D5200F" w:rsidRDefault="00566EC0" w:rsidP="003331DD">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нес</w:t>
            </w:r>
            <w:r w:rsidRPr="00D5200F">
              <w:rPr>
                <w:rFonts w:ascii="Times New Roman" w:eastAsia="Times New Roman" w:hAnsi="Times New Roman" w:cs="Times New Roman"/>
                <w:sz w:val="24"/>
                <w:szCs w:val="24"/>
                <w:lang w:eastAsia="ru-RU"/>
              </w:rPr>
              <w:t>облюдение порядка разработки Плана УФК по исполнению Плана деятельности Федерального казначейства на соответствующий год и Основных мероприятий на соответствующий год по реализации Стратегической карты Казначейства России и подготовки отчета о результатах его выполнения</w:t>
            </w:r>
            <w:r>
              <w:rPr>
                <w:rFonts w:ascii="Times New Roman" w:eastAsia="Times New Roman" w:hAnsi="Times New Roman" w:cs="Times New Roman"/>
                <w:sz w:val="24"/>
                <w:szCs w:val="24"/>
                <w:lang w:eastAsia="ru-RU"/>
              </w:rPr>
              <w:t>;</w:t>
            </w:r>
          </w:p>
        </w:tc>
        <w:tc>
          <w:tcPr>
            <w:tcW w:w="736" w:type="dxa"/>
            <w:vAlign w:val="center"/>
          </w:tcPr>
          <w:p w:rsidR="00566EC0" w:rsidRPr="00FF6D83" w:rsidRDefault="00566EC0" w:rsidP="00EC28D7">
            <w:pPr>
              <w:jc w:val="center"/>
              <w:rPr>
                <w:rFonts w:ascii="Times New Roman" w:hAnsi="Times New Roman" w:cs="Times New Roman"/>
                <w:sz w:val="24"/>
                <w:szCs w:val="24"/>
              </w:rPr>
            </w:pPr>
            <w:r>
              <w:rPr>
                <w:rFonts w:ascii="Times New Roman" w:hAnsi="Times New Roman" w:cs="Times New Roman"/>
                <w:sz w:val="24"/>
                <w:szCs w:val="24"/>
              </w:rPr>
              <w:t>–</w:t>
            </w:r>
          </w:p>
        </w:tc>
        <w:tc>
          <w:tcPr>
            <w:tcW w:w="759" w:type="dxa"/>
            <w:vAlign w:val="center"/>
          </w:tcPr>
          <w:p w:rsidR="00566EC0" w:rsidRPr="00FF6D83" w:rsidRDefault="00566EC0" w:rsidP="00EC28D7">
            <w:pPr>
              <w:jc w:val="center"/>
              <w:rPr>
                <w:rFonts w:ascii="Times New Roman" w:hAnsi="Times New Roman" w:cs="Times New Roman"/>
                <w:sz w:val="24"/>
                <w:szCs w:val="24"/>
              </w:rPr>
            </w:pPr>
            <w:r>
              <w:rPr>
                <w:rFonts w:ascii="Times New Roman" w:hAnsi="Times New Roman" w:cs="Times New Roman"/>
                <w:sz w:val="24"/>
                <w:szCs w:val="24"/>
              </w:rPr>
              <w:t>Х</w:t>
            </w:r>
          </w:p>
        </w:tc>
        <w:tc>
          <w:tcPr>
            <w:tcW w:w="783" w:type="dxa"/>
            <w:vAlign w:val="center"/>
          </w:tcPr>
          <w:p w:rsidR="00566EC0" w:rsidRPr="00FF6D83" w:rsidRDefault="00566EC0" w:rsidP="00EC28D7">
            <w:pPr>
              <w:jc w:val="center"/>
              <w:rPr>
                <w:rFonts w:ascii="Times New Roman" w:hAnsi="Times New Roman" w:cs="Times New Roman"/>
                <w:sz w:val="24"/>
                <w:szCs w:val="24"/>
              </w:rPr>
            </w:pPr>
            <w:r>
              <w:rPr>
                <w:rFonts w:ascii="Times New Roman" w:hAnsi="Times New Roman" w:cs="Times New Roman"/>
                <w:sz w:val="24"/>
                <w:szCs w:val="24"/>
              </w:rPr>
              <w:t>–</w:t>
            </w:r>
          </w:p>
        </w:tc>
        <w:tc>
          <w:tcPr>
            <w:tcW w:w="736" w:type="dxa"/>
            <w:vAlign w:val="center"/>
          </w:tcPr>
          <w:p w:rsidR="00566EC0" w:rsidRPr="00FF6D83" w:rsidRDefault="00566EC0" w:rsidP="00EC28D7">
            <w:pPr>
              <w:jc w:val="center"/>
              <w:rPr>
                <w:rFonts w:ascii="Times New Roman" w:hAnsi="Times New Roman" w:cs="Times New Roman"/>
                <w:sz w:val="24"/>
                <w:szCs w:val="24"/>
              </w:rPr>
            </w:pPr>
            <w:r>
              <w:rPr>
                <w:rFonts w:ascii="Times New Roman" w:hAnsi="Times New Roman" w:cs="Times New Roman"/>
                <w:sz w:val="24"/>
                <w:szCs w:val="24"/>
              </w:rPr>
              <w:t>Х</w:t>
            </w:r>
          </w:p>
        </w:tc>
        <w:tc>
          <w:tcPr>
            <w:tcW w:w="759" w:type="dxa"/>
            <w:vAlign w:val="center"/>
          </w:tcPr>
          <w:p w:rsidR="00566EC0" w:rsidRPr="00FF6D83" w:rsidRDefault="00566EC0" w:rsidP="00EC28D7">
            <w:pPr>
              <w:jc w:val="center"/>
              <w:rPr>
                <w:rFonts w:ascii="Times New Roman" w:hAnsi="Times New Roman" w:cs="Times New Roman"/>
                <w:sz w:val="24"/>
                <w:szCs w:val="24"/>
              </w:rPr>
            </w:pPr>
            <w:r>
              <w:rPr>
                <w:rFonts w:ascii="Times New Roman" w:hAnsi="Times New Roman" w:cs="Times New Roman"/>
                <w:sz w:val="24"/>
                <w:szCs w:val="24"/>
              </w:rPr>
              <w:t>–</w:t>
            </w:r>
          </w:p>
        </w:tc>
        <w:tc>
          <w:tcPr>
            <w:tcW w:w="783" w:type="dxa"/>
            <w:vAlign w:val="center"/>
          </w:tcPr>
          <w:p w:rsidR="00566EC0" w:rsidRPr="00FF6D83" w:rsidRDefault="00566EC0" w:rsidP="00EC28D7">
            <w:pPr>
              <w:jc w:val="center"/>
              <w:rPr>
                <w:rFonts w:ascii="Times New Roman" w:hAnsi="Times New Roman" w:cs="Times New Roman"/>
                <w:sz w:val="24"/>
                <w:szCs w:val="24"/>
              </w:rPr>
            </w:pPr>
            <w:r>
              <w:rPr>
                <w:rFonts w:ascii="Times New Roman" w:hAnsi="Times New Roman" w:cs="Times New Roman"/>
                <w:sz w:val="24"/>
                <w:szCs w:val="24"/>
              </w:rPr>
              <w:t>–</w:t>
            </w:r>
          </w:p>
        </w:tc>
        <w:tc>
          <w:tcPr>
            <w:tcW w:w="2222" w:type="dxa"/>
            <w:vAlign w:val="center"/>
          </w:tcPr>
          <w:p w:rsidR="00566EC0" w:rsidRDefault="00566EC0" w:rsidP="00F15C70">
            <w:pPr>
              <w:jc w:val="center"/>
            </w:pPr>
            <w:r>
              <w:rPr>
                <w:rFonts w:ascii="Times New Roman" w:hAnsi="Times New Roman" w:cs="Times New Roman"/>
                <w:sz w:val="24"/>
                <w:szCs w:val="24"/>
              </w:rPr>
              <w:t>средний</w:t>
            </w:r>
          </w:p>
        </w:tc>
      </w:tr>
      <w:tr w:rsidR="00566EC0" w:rsidTr="00DA4AB2">
        <w:tc>
          <w:tcPr>
            <w:tcW w:w="882" w:type="dxa"/>
            <w:vMerge/>
          </w:tcPr>
          <w:p w:rsidR="00566EC0" w:rsidRDefault="00566EC0" w:rsidP="00EC28D7">
            <w:pPr>
              <w:jc w:val="center"/>
              <w:rPr>
                <w:rFonts w:ascii="Times New Roman" w:hAnsi="Times New Roman" w:cs="Times New Roman"/>
                <w:sz w:val="24"/>
                <w:szCs w:val="24"/>
              </w:rPr>
            </w:pPr>
          </w:p>
        </w:tc>
        <w:tc>
          <w:tcPr>
            <w:tcW w:w="693" w:type="dxa"/>
            <w:vAlign w:val="center"/>
          </w:tcPr>
          <w:p w:rsidR="00566EC0" w:rsidRPr="00FF5278" w:rsidRDefault="00566EC0" w:rsidP="007139ED">
            <w:pPr>
              <w:jc w:val="center"/>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lang w:val="en-US"/>
              </w:rPr>
              <w:t>3</w:t>
            </w:r>
          </w:p>
        </w:tc>
        <w:tc>
          <w:tcPr>
            <w:tcW w:w="688" w:type="dxa"/>
            <w:vAlign w:val="center"/>
          </w:tcPr>
          <w:p w:rsidR="00566EC0" w:rsidRPr="00885B0B" w:rsidRDefault="00566EC0" w:rsidP="003331DD">
            <w:pPr>
              <w:jc w:val="center"/>
              <w:rPr>
                <w:rFonts w:ascii="Times New Roman" w:hAnsi="Times New Roman" w:cs="Times New Roman"/>
                <w:sz w:val="24"/>
                <w:szCs w:val="24"/>
              </w:rPr>
            </w:pPr>
            <w:r>
              <w:rPr>
                <w:rFonts w:ascii="Times New Roman" w:hAnsi="Times New Roman" w:cs="Times New Roman"/>
                <w:sz w:val="24"/>
                <w:szCs w:val="24"/>
              </w:rPr>
              <w:t>14</w:t>
            </w:r>
          </w:p>
        </w:tc>
        <w:tc>
          <w:tcPr>
            <w:tcW w:w="572" w:type="dxa"/>
            <w:vAlign w:val="center"/>
          </w:tcPr>
          <w:p w:rsidR="00566EC0" w:rsidRDefault="00566EC0" w:rsidP="003331DD">
            <w:pPr>
              <w:jc w:val="center"/>
              <w:rPr>
                <w:rFonts w:ascii="Times New Roman" w:hAnsi="Times New Roman" w:cs="Times New Roman"/>
                <w:sz w:val="24"/>
                <w:szCs w:val="24"/>
              </w:rPr>
            </w:pPr>
            <w:r>
              <w:rPr>
                <w:rFonts w:ascii="Times New Roman" w:hAnsi="Times New Roman" w:cs="Times New Roman"/>
                <w:sz w:val="24"/>
                <w:szCs w:val="24"/>
              </w:rPr>
              <w:t>2</w:t>
            </w:r>
          </w:p>
        </w:tc>
        <w:tc>
          <w:tcPr>
            <w:tcW w:w="5220" w:type="dxa"/>
            <w:vAlign w:val="center"/>
          </w:tcPr>
          <w:p w:rsidR="00566EC0" w:rsidRPr="00524084" w:rsidRDefault="00566EC0" w:rsidP="003331DD">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нес</w:t>
            </w:r>
            <w:r w:rsidRPr="00D5200F">
              <w:rPr>
                <w:rFonts w:ascii="Times New Roman" w:eastAsia="Times New Roman" w:hAnsi="Times New Roman" w:cs="Times New Roman"/>
                <w:sz w:val="24"/>
                <w:szCs w:val="24"/>
                <w:lang w:eastAsia="ru-RU"/>
              </w:rPr>
              <w:t>облюдение порядка по размещению на сайте УФК в сети Интернет планов деятельности УФК и отчетов о результатах их выполнения</w:t>
            </w:r>
            <w:r>
              <w:rPr>
                <w:rFonts w:ascii="Times New Roman" w:eastAsia="Times New Roman" w:hAnsi="Times New Roman" w:cs="Times New Roman"/>
                <w:sz w:val="24"/>
                <w:szCs w:val="24"/>
                <w:lang w:eastAsia="ru-RU"/>
              </w:rPr>
              <w:t>;</w:t>
            </w:r>
          </w:p>
        </w:tc>
        <w:tc>
          <w:tcPr>
            <w:tcW w:w="736" w:type="dxa"/>
            <w:vAlign w:val="center"/>
          </w:tcPr>
          <w:p w:rsidR="00566EC0" w:rsidRPr="00FF6D83" w:rsidRDefault="00566EC0" w:rsidP="003331DD">
            <w:pPr>
              <w:jc w:val="center"/>
              <w:rPr>
                <w:rFonts w:ascii="Times New Roman" w:hAnsi="Times New Roman" w:cs="Times New Roman"/>
                <w:sz w:val="24"/>
                <w:szCs w:val="24"/>
              </w:rPr>
            </w:pPr>
            <w:r>
              <w:rPr>
                <w:rFonts w:ascii="Times New Roman" w:hAnsi="Times New Roman" w:cs="Times New Roman"/>
                <w:sz w:val="24"/>
                <w:szCs w:val="24"/>
              </w:rPr>
              <w:t>–</w:t>
            </w:r>
          </w:p>
        </w:tc>
        <w:tc>
          <w:tcPr>
            <w:tcW w:w="759" w:type="dxa"/>
            <w:vAlign w:val="center"/>
          </w:tcPr>
          <w:p w:rsidR="00566EC0" w:rsidRPr="00FF6D83" w:rsidRDefault="00566EC0" w:rsidP="003331DD">
            <w:pPr>
              <w:jc w:val="center"/>
              <w:rPr>
                <w:rFonts w:ascii="Times New Roman" w:hAnsi="Times New Roman" w:cs="Times New Roman"/>
                <w:sz w:val="24"/>
                <w:szCs w:val="24"/>
              </w:rPr>
            </w:pPr>
            <w:r>
              <w:rPr>
                <w:rFonts w:ascii="Times New Roman" w:hAnsi="Times New Roman" w:cs="Times New Roman"/>
                <w:sz w:val="24"/>
                <w:szCs w:val="24"/>
              </w:rPr>
              <w:t>Х</w:t>
            </w:r>
          </w:p>
        </w:tc>
        <w:tc>
          <w:tcPr>
            <w:tcW w:w="783" w:type="dxa"/>
            <w:vAlign w:val="center"/>
          </w:tcPr>
          <w:p w:rsidR="00566EC0" w:rsidRPr="00FF6D83" w:rsidRDefault="00566EC0" w:rsidP="003331DD">
            <w:pPr>
              <w:jc w:val="center"/>
              <w:rPr>
                <w:rFonts w:ascii="Times New Roman" w:hAnsi="Times New Roman" w:cs="Times New Roman"/>
                <w:sz w:val="24"/>
                <w:szCs w:val="24"/>
              </w:rPr>
            </w:pPr>
            <w:r>
              <w:rPr>
                <w:rFonts w:ascii="Times New Roman" w:hAnsi="Times New Roman" w:cs="Times New Roman"/>
                <w:sz w:val="24"/>
                <w:szCs w:val="24"/>
              </w:rPr>
              <w:t>–</w:t>
            </w:r>
          </w:p>
        </w:tc>
        <w:tc>
          <w:tcPr>
            <w:tcW w:w="736" w:type="dxa"/>
            <w:vAlign w:val="center"/>
          </w:tcPr>
          <w:p w:rsidR="00566EC0" w:rsidRPr="00FF6D83" w:rsidRDefault="00566EC0" w:rsidP="003331DD">
            <w:pPr>
              <w:jc w:val="center"/>
              <w:rPr>
                <w:rFonts w:ascii="Times New Roman" w:hAnsi="Times New Roman" w:cs="Times New Roman"/>
                <w:sz w:val="24"/>
                <w:szCs w:val="24"/>
              </w:rPr>
            </w:pPr>
            <w:r>
              <w:rPr>
                <w:rFonts w:ascii="Times New Roman" w:hAnsi="Times New Roman" w:cs="Times New Roman"/>
                <w:sz w:val="24"/>
                <w:szCs w:val="24"/>
              </w:rPr>
              <w:t>Х</w:t>
            </w:r>
          </w:p>
        </w:tc>
        <w:tc>
          <w:tcPr>
            <w:tcW w:w="759" w:type="dxa"/>
            <w:vAlign w:val="center"/>
          </w:tcPr>
          <w:p w:rsidR="00566EC0" w:rsidRPr="00FF6D83" w:rsidRDefault="00566EC0" w:rsidP="003331DD">
            <w:pPr>
              <w:jc w:val="center"/>
              <w:rPr>
                <w:rFonts w:ascii="Times New Roman" w:hAnsi="Times New Roman" w:cs="Times New Roman"/>
                <w:sz w:val="24"/>
                <w:szCs w:val="24"/>
              </w:rPr>
            </w:pPr>
            <w:r>
              <w:rPr>
                <w:rFonts w:ascii="Times New Roman" w:hAnsi="Times New Roman" w:cs="Times New Roman"/>
                <w:sz w:val="24"/>
                <w:szCs w:val="24"/>
              </w:rPr>
              <w:t>–</w:t>
            </w:r>
          </w:p>
        </w:tc>
        <w:tc>
          <w:tcPr>
            <w:tcW w:w="783" w:type="dxa"/>
            <w:vAlign w:val="center"/>
          </w:tcPr>
          <w:p w:rsidR="00566EC0" w:rsidRPr="00FF6D83" w:rsidRDefault="00566EC0" w:rsidP="003331DD">
            <w:pPr>
              <w:jc w:val="center"/>
              <w:rPr>
                <w:rFonts w:ascii="Times New Roman" w:hAnsi="Times New Roman" w:cs="Times New Roman"/>
                <w:sz w:val="24"/>
                <w:szCs w:val="24"/>
              </w:rPr>
            </w:pPr>
            <w:r>
              <w:rPr>
                <w:rFonts w:ascii="Times New Roman" w:hAnsi="Times New Roman" w:cs="Times New Roman"/>
                <w:sz w:val="24"/>
                <w:szCs w:val="24"/>
              </w:rPr>
              <w:t>–</w:t>
            </w:r>
          </w:p>
        </w:tc>
        <w:tc>
          <w:tcPr>
            <w:tcW w:w="2222" w:type="dxa"/>
            <w:vAlign w:val="center"/>
          </w:tcPr>
          <w:p w:rsidR="00566EC0" w:rsidRDefault="00566EC0" w:rsidP="00F15C70">
            <w:pPr>
              <w:jc w:val="center"/>
            </w:pPr>
            <w:r>
              <w:rPr>
                <w:rFonts w:ascii="Times New Roman" w:hAnsi="Times New Roman" w:cs="Times New Roman"/>
                <w:sz w:val="24"/>
                <w:szCs w:val="24"/>
              </w:rPr>
              <w:t>средний</w:t>
            </w:r>
          </w:p>
        </w:tc>
      </w:tr>
      <w:tr w:rsidR="00566EC0" w:rsidTr="00DA4AB2">
        <w:tc>
          <w:tcPr>
            <w:tcW w:w="882" w:type="dxa"/>
            <w:vMerge/>
          </w:tcPr>
          <w:p w:rsidR="00566EC0" w:rsidRDefault="00566EC0" w:rsidP="00EC28D7">
            <w:pPr>
              <w:jc w:val="center"/>
              <w:rPr>
                <w:rFonts w:ascii="Times New Roman" w:hAnsi="Times New Roman" w:cs="Times New Roman"/>
                <w:sz w:val="24"/>
                <w:szCs w:val="24"/>
              </w:rPr>
            </w:pPr>
          </w:p>
        </w:tc>
        <w:tc>
          <w:tcPr>
            <w:tcW w:w="693" w:type="dxa"/>
            <w:vAlign w:val="center"/>
          </w:tcPr>
          <w:p w:rsidR="00566EC0" w:rsidRPr="00FF5278" w:rsidRDefault="00566EC0" w:rsidP="007139ED">
            <w:pPr>
              <w:jc w:val="center"/>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lang w:val="en-US"/>
              </w:rPr>
              <w:t>3</w:t>
            </w:r>
          </w:p>
        </w:tc>
        <w:tc>
          <w:tcPr>
            <w:tcW w:w="688" w:type="dxa"/>
            <w:vAlign w:val="center"/>
          </w:tcPr>
          <w:p w:rsidR="00566EC0" w:rsidRPr="00885B0B" w:rsidRDefault="00566EC0" w:rsidP="003331DD">
            <w:pPr>
              <w:jc w:val="center"/>
              <w:rPr>
                <w:rFonts w:ascii="Times New Roman" w:hAnsi="Times New Roman" w:cs="Times New Roman"/>
                <w:sz w:val="24"/>
                <w:szCs w:val="24"/>
              </w:rPr>
            </w:pPr>
            <w:r>
              <w:rPr>
                <w:rFonts w:ascii="Times New Roman" w:hAnsi="Times New Roman" w:cs="Times New Roman"/>
                <w:sz w:val="24"/>
                <w:szCs w:val="24"/>
              </w:rPr>
              <w:t>14</w:t>
            </w:r>
          </w:p>
        </w:tc>
        <w:tc>
          <w:tcPr>
            <w:tcW w:w="572" w:type="dxa"/>
            <w:vAlign w:val="center"/>
          </w:tcPr>
          <w:p w:rsidR="00566EC0" w:rsidRDefault="00566EC0" w:rsidP="003331DD">
            <w:pPr>
              <w:jc w:val="center"/>
              <w:rPr>
                <w:rFonts w:ascii="Times New Roman" w:hAnsi="Times New Roman" w:cs="Times New Roman"/>
                <w:sz w:val="24"/>
                <w:szCs w:val="24"/>
              </w:rPr>
            </w:pPr>
            <w:r>
              <w:rPr>
                <w:rFonts w:ascii="Times New Roman" w:hAnsi="Times New Roman" w:cs="Times New Roman"/>
                <w:sz w:val="24"/>
                <w:szCs w:val="24"/>
              </w:rPr>
              <w:t>3</w:t>
            </w:r>
          </w:p>
        </w:tc>
        <w:tc>
          <w:tcPr>
            <w:tcW w:w="5220" w:type="dxa"/>
            <w:vAlign w:val="center"/>
          </w:tcPr>
          <w:p w:rsidR="00566EC0" w:rsidRDefault="00566EC0" w:rsidP="00226008">
            <w:pPr>
              <w:jc w:val="both"/>
              <w:rPr>
                <w:rFonts w:ascii="Times New Roman" w:hAnsi="Times New Roman" w:cs="Times New Roman"/>
                <w:sz w:val="24"/>
                <w:szCs w:val="24"/>
              </w:rPr>
            </w:pPr>
            <w:r w:rsidRPr="00885B0B">
              <w:rPr>
                <w:rFonts w:ascii="Times New Roman" w:hAnsi="Times New Roman" w:cs="Times New Roman"/>
                <w:sz w:val="24"/>
                <w:szCs w:val="24"/>
              </w:rPr>
              <w:t xml:space="preserve">иные риски по пункту </w:t>
            </w:r>
            <w:r>
              <w:rPr>
                <w:rFonts w:ascii="Times New Roman" w:hAnsi="Times New Roman" w:cs="Times New Roman"/>
                <w:sz w:val="24"/>
                <w:szCs w:val="24"/>
              </w:rPr>
              <w:t>14</w:t>
            </w:r>
            <w:r w:rsidRPr="00885B0B">
              <w:rPr>
                <w:rFonts w:ascii="Times New Roman" w:hAnsi="Times New Roman" w:cs="Times New Roman"/>
                <w:sz w:val="24"/>
                <w:szCs w:val="24"/>
              </w:rPr>
              <w:t xml:space="preserve"> направлени</w:t>
            </w:r>
            <w:r>
              <w:rPr>
                <w:rFonts w:ascii="Times New Roman" w:hAnsi="Times New Roman" w:cs="Times New Roman"/>
                <w:sz w:val="24"/>
                <w:szCs w:val="24"/>
              </w:rPr>
              <w:t>я</w:t>
            </w:r>
            <w:r w:rsidRPr="00885B0B">
              <w:rPr>
                <w:rFonts w:ascii="Times New Roman" w:hAnsi="Times New Roman" w:cs="Times New Roman"/>
                <w:sz w:val="24"/>
                <w:szCs w:val="24"/>
              </w:rPr>
              <w:t xml:space="preserve"> деятельности</w:t>
            </w:r>
            <w:r w:rsidRPr="00EC28D7">
              <w:rPr>
                <w:rFonts w:ascii="Times New Roman" w:hAnsi="Times New Roman" w:cs="Times New Roman"/>
                <w:sz w:val="24"/>
                <w:szCs w:val="24"/>
              </w:rPr>
              <w:t xml:space="preserve"> </w:t>
            </w:r>
            <w:r>
              <w:rPr>
                <w:rFonts w:ascii="Times New Roman" w:hAnsi="Times New Roman" w:cs="Times New Roman"/>
                <w:sz w:val="24"/>
                <w:szCs w:val="24"/>
                <w:lang w:val="en-US"/>
              </w:rPr>
              <w:t>XIII</w:t>
            </w:r>
            <w:r>
              <w:rPr>
                <w:rFonts w:ascii="Times New Roman" w:hAnsi="Times New Roman" w:cs="Times New Roman"/>
                <w:sz w:val="24"/>
                <w:szCs w:val="24"/>
              </w:rPr>
              <w:t>.</w:t>
            </w:r>
          </w:p>
        </w:tc>
        <w:tc>
          <w:tcPr>
            <w:tcW w:w="736" w:type="dxa"/>
            <w:vAlign w:val="center"/>
          </w:tcPr>
          <w:p w:rsidR="00566EC0" w:rsidRDefault="00566EC0" w:rsidP="003331DD">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59" w:type="dxa"/>
            <w:vAlign w:val="center"/>
          </w:tcPr>
          <w:p w:rsidR="00566EC0" w:rsidRDefault="00566EC0" w:rsidP="003331DD">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3" w:type="dxa"/>
            <w:vAlign w:val="center"/>
          </w:tcPr>
          <w:p w:rsidR="00566EC0" w:rsidRDefault="00566EC0" w:rsidP="003331DD">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36" w:type="dxa"/>
            <w:vAlign w:val="center"/>
          </w:tcPr>
          <w:p w:rsidR="00566EC0" w:rsidRDefault="00566EC0" w:rsidP="003331DD">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59" w:type="dxa"/>
            <w:vAlign w:val="center"/>
          </w:tcPr>
          <w:p w:rsidR="00566EC0" w:rsidRDefault="00566EC0" w:rsidP="003331DD">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3" w:type="dxa"/>
            <w:vAlign w:val="center"/>
          </w:tcPr>
          <w:p w:rsidR="00566EC0" w:rsidRDefault="00566EC0" w:rsidP="003331DD">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2222" w:type="dxa"/>
            <w:vAlign w:val="center"/>
          </w:tcPr>
          <w:p w:rsidR="00566EC0" w:rsidRDefault="00566EC0" w:rsidP="00F15C70">
            <w:pPr>
              <w:jc w:val="center"/>
            </w:pPr>
            <w:r>
              <w:rPr>
                <w:rFonts w:ascii="Times New Roman" w:hAnsi="Times New Roman" w:cs="Times New Roman"/>
                <w:sz w:val="24"/>
                <w:szCs w:val="24"/>
              </w:rPr>
              <w:t>средний</w:t>
            </w:r>
          </w:p>
        </w:tc>
      </w:tr>
      <w:tr w:rsidR="00566EC0" w:rsidTr="00DA4AB2">
        <w:tc>
          <w:tcPr>
            <w:tcW w:w="882" w:type="dxa"/>
            <w:vMerge w:val="restart"/>
          </w:tcPr>
          <w:p w:rsidR="00566EC0" w:rsidRDefault="00566EC0" w:rsidP="00EC28D7">
            <w:pPr>
              <w:jc w:val="center"/>
              <w:rPr>
                <w:rFonts w:ascii="Times New Roman" w:hAnsi="Times New Roman" w:cs="Times New Roman"/>
                <w:sz w:val="24"/>
                <w:szCs w:val="24"/>
              </w:rPr>
            </w:pPr>
            <w:r>
              <w:rPr>
                <w:rFonts w:ascii="Times New Roman" w:hAnsi="Times New Roman" w:cs="Times New Roman"/>
                <w:sz w:val="24"/>
                <w:szCs w:val="24"/>
              </w:rPr>
              <w:t>15</w:t>
            </w:r>
            <w:r w:rsidRPr="002A0BAD">
              <w:rPr>
                <w:rFonts w:ascii="Times New Roman" w:hAnsi="Times New Roman" w:cs="Times New Roman"/>
                <w:sz w:val="24"/>
                <w:szCs w:val="24"/>
                <w:lang w:val="en-US"/>
              </w:rPr>
              <w:t>.</w:t>
            </w:r>
          </w:p>
        </w:tc>
        <w:tc>
          <w:tcPr>
            <w:tcW w:w="13951" w:type="dxa"/>
            <w:gridSpan w:val="11"/>
            <w:vAlign w:val="center"/>
          </w:tcPr>
          <w:p w:rsidR="00566EC0" w:rsidRPr="00643310" w:rsidRDefault="00566EC0" w:rsidP="00FA31BF">
            <w:pPr>
              <w:jc w:val="both"/>
              <w:rPr>
                <w:rFonts w:ascii="Times New Roman" w:hAnsi="Times New Roman" w:cs="Times New Roman"/>
                <w:sz w:val="24"/>
                <w:szCs w:val="24"/>
              </w:rPr>
            </w:pPr>
            <w:r>
              <w:rPr>
                <w:rFonts w:ascii="Times New Roman" w:hAnsi="Times New Roman" w:cs="Times New Roman"/>
                <w:sz w:val="24"/>
                <w:szCs w:val="24"/>
              </w:rPr>
              <w:t>О</w:t>
            </w:r>
            <w:r w:rsidRPr="00885B0B">
              <w:rPr>
                <w:rFonts w:ascii="Times New Roman" w:hAnsi="Times New Roman" w:cs="Times New Roman"/>
                <w:sz w:val="24"/>
                <w:szCs w:val="24"/>
              </w:rPr>
              <w:t>существлени</w:t>
            </w:r>
            <w:r>
              <w:rPr>
                <w:rFonts w:ascii="Times New Roman" w:hAnsi="Times New Roman" w:cs="Times New Roman"/>
                <w:sz w:val="24"/>
                <w:szCs w:val="24"/>
              </w:rPr>
              <w:t xml:space="preserve">е мероприятий по </w:t>
            </w:r>
            <w:r w:rsidRPr="00E16D66">
              <w:rPr>
                <w:rFonts w:ascii="Times New Roman" w:eastAsia="Times New Roman" w:hAnsi="Times New Roman" w:cs="Times New Roman"/>
                <w:sz w:val="24"/>
                <w:szCs w:val="24"/>
                <w:lang w:eastAsia="ru-RU"/>
              </w:rPr>
              <w:t>оценк</w:t>
            </w:r>
            <w:r>
              <w:rPr>
                <w:rFonts w:ascii="Times New Roman" w:eastAsia="Times New Roman" w:hAnsi="Times New Roman" w:cs="Times New Roman"/>
                <w:sz w:val="24"/>
                <w:szCs w:val="24"/>
                <w:lang w:eastAsia="ru-RU"/>
              </w:rPr>
              <w:t>е</w:t>
            </w:r>
            <w:r w:rsidRPr="00E16D66">
              <w:rPr>
                <w:rFonts w:ascii="Times New Roman" w:eastAsia="Times New Roman" w:hAnsi="Times New Roman" w:cs="Times New Roman"/>
                <w:sz w:val="24"/>
                <w:szCs w:val="24"/>
                <w:lang w:eastAsia="ru-RU"/>
              </w:rPr>
              <w:t xml:space="preserve"> результативности деятельности отделов и сотрудников УФК</w:t>
            </w:r>
            <w:r>
              <w:rPr>
                <w:rFonts w:ascii="Times New Roman" w:eastAsia="Times New Roman" w:hAnsi="Times New Roman" w:cs="Times New Roman"/>
                <w:sz w:val="24"/>
                <w:szCs w:val="24"/>
                <w:lang w:eastAsia="ru-RU"/>
              </w:rPr>
              <w:t>,</w:t>
            </w:r>
            <w:r w:rsidRPr="00E16D66">
              <w:rPr>
                <w:rFonts w:ascii="Times New Roman" w:eastAsia="Times New Roman" w:hAnsi="Times New Roman" w:cs="Times New Roman"/>
                <w:sz w:val="24"/>
                <w:szCs w:val="24"/>
                <w:lang w:eastAsia="ru-RU"/>
              </w:rPr>
              <w:t xml:space="preserve"> оценк</w:t>
            </w:r>
            <w:r>
              <w:rPr>
                <w:rFonts w:ascii="Times New Roman" w:eastAsia="Times New Roman" w:hAnsi="Times New Roman" w:cs="Times New Roman"/>
                <w:sz w:val="24"/>
                <w:szCs w:val="24"/>
                <w:lang w:eastAsia="ru-RU"/>
              </w:rPr>
              <w:t>е</w:t>
            </w:r>
            <w:r w:rsidRPr="00E16D66">
              <w:rPr>
                <w:rFonts w:ascii="Times New Roman" w:eastAsia="Times New Roman" w:hAnsi="Times New Roman" w:cs="Times New Roman"/>
                <w:sz w:val="24"/>
                <w:szCs w:val="24"/>
                <w:lang w:eastAsia="ru-RU"/>
              </w:rPr>
              <w:t xml:space="preserve"> результативности деятельности УФК и руководителя УФК</w:t>
            </w:r>
            <w:r>
              <w:rPr>
                <w:rFonts w:ascii="Times New Roman" w:eastAsia="Times New Roman" w:hAnsi="Times New Roman" w:cs="Times New Roman"/>
                <w:sz w:val="24"/>
                <w:szCs w:val="24"/>
                <w:lang w:eastAsia="ru-RU"/>
              </w:rPr>
              <w:t xml:space="preserve">, </w:t>
            </w:r>
            <w:r w:rsidRPr="00E16D66">
              <w:rPr>
                <w:rFonts w:ascii="Times New Roman" w:eastAsia="Times New Roman" w:hAnsi="Times New Roman" w:cs="Times New Roman"/>
                <w:sz w:val="24"/>
                <w:szCs w:val="24"/>
                <w:lang w:eastAsia="ru-RU"/>
              </w:rPr>
              <w:t>внешней оценке деятельности УФК</w:t>
            </w:r>
            <w:r>
              <w:rPr>
                <w:rFonts w:ascii="Times New Roman" w:eastAsia="Times New Roman" w:hAnsi="Times New Roman" w:cs="Times New Roman"/>
                <w:sz w:val="24"/>
                <w:szCs w:val="24"/>
                <w:lang w:eastAsia="ru-RU"/>
              </w:rPr>
              <w:t>:</w:t>
            </w:r>
          </w:p>
        </w:tc>
      </w:tr>
      <w:tr w:rsidR="00566EC0" w:rsidTr="00DA4AB2">
        <w:tc>
          <w:tcPr>
            <w:tcW w:w="882" w:type="dxa"/>
            <w:vMerge/>
          </w:tcPr>
          <w:p w:rsidR="00566EC0" w:rsidRDefault="00566EC0" w:rsidP="00EC28D7">
            <w:pPr>
              <w:jc w:val="center"/>
            </w:pPr>
          </w:p>
        </w:tc>
        <w:tc>
          <w:tcPr>
            <w:tcW w:w="693" w:type="dxa"/>
            <w:vAlign w:val="center"/>
          </w:tcPr>
          <w:p w:rsidR="00566EC0" w:rsidRPr="00FF5278" w:rsidRDefault="00566EC0" w:rsidP="007139ED">
            <w:pPr>
              <w:jc w:val="center"/>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lang w:val="en-US"/>
              </w:rPr>
              <w:t>3</w:t>
            </w:r>
          </w:p>
        </w:tc>
        <w:tc>
          <w:tcPr>
            <w:tcW w:w="688" w:type="dxa"/>
            <w:vAlign w:val="center"/>
          </w:tcPr>
          <w:p w:rsidR="00566EC0" w:rsidRDefault="00566EC0" w:rsidP="00EC28D7">
            <w:pPr>
              <w:jc w:val="center"/>
              <w:rPr>
                <w:rFonts w:ascii="Times New Roman" w:hAnsi="Times New Roman" w:cs="Times New Roman"/>
                <w:sz w:val="24"/>
                <w:szCs w:val="24"/>
              </w:rPr>
            </w:pPr>
            <w:r>
              <w:rPr>
                <w:rFonts w:ascii="Times New Roman" w:hAnsi="Times New Roman" w:cs="Times New Roman"/>
                <w:sz w:val="24"/>
                <w:szCs w:val="24"/>
              </w:rPr>
              <w:t>15</w:t>
            </w:r>
          </w:p>
        </w:tc>
        <w:tc>
          <w:tcPr>
            <w:tcW w:w="572" w:type="dxa"/>
            <w:vAlign w:val="center"/>
          </w:tcPr>
          <w:p w:rsidR="00566EC0" w:rsidRDefault="00566EC0" w:rsidP="00EF4B18">
            <w:pPr>
              <w:jc w:val="center"/>
              <w:rPr>
                <w:rFonts w:ascii="Times New Roman" w:hAnsi="Times New Roman" w:cs="Times New Roman"/>
                <w:sz w:val="24"/>
                <w:szCs w:val="24"/>
              </w:rPr>
            </w:pPr>
            <w:r>
              <w:rPr>
                <w:rFonts w:ascii="Times New Roman" w:hAnsi="Times New Roman" w:cs="Times New Roman"/>
                <w:sz w:val="24"/>
                <w:szCs w:val="24"/>
              </w:rPr>
              <w:t>1</w:t>
            </w:r>
          </w:p>
        </w:tc>
        <w:tc>
          <w:tcPr>
            <w:tcW w:w="5220" w:type="dxa"/>
            <w:vAlign w:val="center"/>
          </w:tcPr>
          <w:p w:rsidR="00566EC0" w:rsidRPr="00524084" w:rsidRDefault="00566EC0" w:rsidP="00EF4B18">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нес</w:t>
            </w:r>
            <w:r w:rsidRPr="00D5200F">
              <w:rPr>
                <w:rFonts w:ascii="Times New Roman" w:eastAsia="Times New Roman" w:hAnsi="Times New Roman" w:cs="Times New Roman"/>
                <w:sz w:val="24"/>
                <w:szCs w:val="24"/>
                <w:lang w:eastAsia="ru-RU"/>
              </w:rPr>
              <w:t>облюдение порядка работы по осуществлению получения таблиц определения и оценки результативности деятельности отделов и сотрудников УФК и составления аналитической информации об оценках результативности деятельности отделов и сотрудников УФК</w:t>
            </w:r>
            <w:r>
              <w:rPr>
                <w:rFonts w:ascii="Times New Roman" w:eastAsia="Times New Roman" w:hAnsi="Times New Roman" w:cs="Times New Roman"/>
                <w:sz w:val="24"/>
                <w:szCs w:val="24"/>
                <w:lang w:eastAsia="ru-RU"/>
              </w:rPr>
              <w:t>;</w:t>
            </w:r>
          </w:p>
        </w:tc>
        <w:tc>
          <w:tcPr>
            <w:tcW w:w="736" w:type="dxa"/>
            <w:vAlign w:val="center"/>
          </w:tcPr>
          <w:p w:rsidR="00566EC0" w:rsidRPr="00FF6D83" w:rsidRDefault="00566EC0" w:rsidP="00EC28D7">
            <w:pPr>
              <w:jc w:val="center"/>
              <w:rPr>
                <w:rFonts w:ascii="Times New Roman" w:hAnsi="Times New Roman" w:cs="Times New Roman"/>
                <w:sz w:val="24"/>
                <w:szCs w:val="24"/>
              </w:rPr>
            </w:pPr>
            <w:r>
              <w:rPr>
                <w:rFonts w:ascii="Times New Roman" w:hAnsi="Times New Roman" w:cs="Times New Roman"/>
                <w:sz w:val="24"/>
                <w:szCs w:val="24"/>
              </w:rPr>
              <w:t>–</w:t>
            </w:r>
          </w:p>
        </w:tc>
        <w:tc>
          <w:tcPr>
            <w:tcW w:w="759" w:type="dxa"/>
            <w:vAlign w:val="center"/>
          </w:tcPr>
          <w:p w:rsidR="00566EC0" w:rsidRPr="00FF6D83" w:rsidRDefault="00566EC0" w:rsidP="00EC28D7">
            <w:pPr>
              <w:jc w:val="center"/>
              <w:rPr>
                <w:rFonts w:ascii="Times New Roman" w:hAnsi="Times New Roman" w:cs="Times New Roman"/>
                <w:sz w:val="24"/>
                <w:szCs w:val="24"/>
              </w:rPr>
            </w:pPr>
            <w:r>
              <w:rPr>
                <w:rFonts w:ascii="Times New Roman" w:hAnsi="Times New Roman" w:cs="Times New Roman"/>
                <w:sz w:val="24"/>
                <w:szCs w:val="24"/>
              </w:rPr>
              <w:t>Х</w:t>
            </w:r>
          </w:p>
        </w:tc>
        <w:tc>
          <w:tcPr>
            <w:tcW w:w="783" w:type="dxa"/>
            <w:vAlign w:val="center"/>
          </w:tcPr>
          <w:p w:rsidR="00566EC0" w:rsidRPr="00FF6D83" w:rsidRDefault="00566EC0" w:rsidP="00EC28D7">
            <w:pPr>
              <w:jc w:val="center"/>
              <w:rPr>
                <w:rFonts w:ascii="Times New Roman" w:hAnsi="Times New Roman" w:cs="Times New Roman"/>
                <w:sz w:val="24"/>
                <w:szCs w:val="24"/>
              </w:rPr>
            </w:pPr>
            <w:r>
              <w:rPr>
                <w:rFonts w:ascii="Times New Roman" w:hAnsi="Times New Roman" w:cs="Times New Roman"/>
                <w:sz w:val="24"/>
                <w:szCs w:val="24"/>
              </w:rPr>
              <w:t>–</w:t>
            </w:r>
          </w:p>
        </w:tc>
        <w:tc>
          <w:tcPr>
            <w:tcW w:w="736" w:type="dxa"/>
            <w:vAlign w:val="center"/>
          </w:tcPr>
          <w:p w:rsidR="00566EC0" w:rsidRPr="00FF6D83" w:rsidRDefault="00566EC0" w:rsidP="00EC28D7">
            <w:pPr>
              <w:jc w:val="center"/>
              <w:rPr>
                <w:rFonts w:ascii="Times New Roman" w:hAnsi="Times New Roman" w:cs="Times New Roman"/>
                <w:sz w:val="24"/>
                <w:szCs w:val="24"/>
              </w:rPr>
            </w:pPr>
            <w:r>
              <w:rPr>
                <w:rFonts w:ascii="Times New Roman" w:hAnsi="Times New Roman" w:cs="Times New Roman"/>
                <w:sz w:val="24"/>
                <w:szCs w:val="24"/>
              </w:rPr>
              <w:t>Х</w:t>
            </w:r>
          </w:p>
        </w:tc>
        <w:tc>
          <w:tcPr>
            <w:tcW w:w="759" w:type="dxa"/>
            <w:vAlign w:val="center"/>
          </w:tcPr>
          <w:p w:rsidR="00566EC0" w:rsidRPr="00FF6D83" w:rsidRDefault="00566EC0" w:rsidP="00EC28D7">
            <w:pPr>
              <w:jc w:val="center"/>
              <w:rPr>
                <w:rFonts w:ascii="Times New Roman" w:hAnsi="Times New Roman" w:cs="Times New Roman"/>
                <w:sz w:val="24"/>
                <w:szCs w:val="24"/>
              </w:rPr>
            </w:pPr>
            <w:r>
              <w:rPr>
                <w:rFonts w:ascii="Times New Roman" w:hAnsi="Times New Roman" w:cs="Times New Roman"/>
                <w:sz w:val="24"/>
                <w:szCs w:val="24"/>
              </w:rPr>
              <w:t>–</w:t>
            </w:r>
          </w:p>
        </w:tc>
        <w:tc>
          <w:tcPr>
            <w:tcW w:w="783" w:type="dxa"/>
            <w:vAlign w:val="center"/>
          </w:tcPr>
          <w:p w:rsidR="00566EC0" w:rsidRPr="00FF6D83" w:rsidRDefault="00566EC0" w:rsidP="00EC28D7">
            <w:pPr>
              <w:jc w:val="center"/>
              <w:rPr>
                <w:rFonts w:ascii="Times New Roman" w:hAnsi="Times New Roman" w:cs="Times New Roman"/>
                <w:sz w:val="24"/>
                <w:szCs w:val="24"/>
              </w:rPr>
            </w:pPr>
            <w:r>
              <w:rPr>
                <w:rFonts w:ascii="Times New Roman" w:hAnsi="Times New Roman" w:cs="Times New Roman"/>
                <w:sz w:val="24"/>
                <w:szCs w:val="24"/>
              </w:rPr>
              <w:t>–</w:t>
            </w:r>
          </w:p>
        </w:tc>
        <w:tc>
          <w:tcPr>
            <w:tcW w:w="2222" w:type="dxa"/>
            <w:vAlign w:val="center"/>
          </w:tcPr>
          <w:p w:rsidR="00566EC0" w:rsidRDefault="00566EC0" w:rsidP="00F15C70">
            <w:pPr>
              <w:jc w:val="center"/>
            </w:pPr>
            <w:r>
              <w:rPr>
                <w:rFonts w:ascii="Times New Roman" w:hAnsi="Times New Roman" w:cs="Times New Roman"/>
                <w:sz w:val="24"/>
                <w:szCs w:val="24"/>
              </w:rPr>
              <w:t>средний</w:t>
            </w:r>
          </w:p>
        </w:tc>
      </w:tr>
      <w:tr w:rsidR="00566EC0" w:rsidTr="00DA4AB2">
        <w:tc>
          <w:tcPr>
            <w:tcW w:w="882" w:type="dxa"/>
            <w:vMerge/>
          </w:tcPr>
          <w:p w:rsidR="00566EC0" w:rsidRDefault="00566EC0" w:rsidP="00EC28D7">
            <w:pPr>
              <w:jc w:val="center"/>
              <w:rPr>
                <w:rFonts w:ascii="Times New Roman" w:hAnsi="Times New Roman" w:cs="Times New Roman"/>
                <w:sz w:val="24"/>
                <w:szCs w:val="24"/>
              </w:rPr>
            </w:pPr>
          </w:p>
        </w:tc>
        <w:tc>
          <w:tcPr>
            <w:tcW w:w="693" w:type="dxa"/>
            <w:vAlign w:val="center"/>
          </w:tcPr>
          <w:p w:rsidR="00566EC0" w:rsidRPr="00FF5278" w:rsidRDefault="00566EC0" w:rsidP="007139ED">
            <w:pPr>
              <w:jc w:val="center"/>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lang w:val="en-US"/>
              </w:rPr>
              <w:t>3</w:t>
            </w:r>
          </w:p>
        </w:tc>
        <w:tc>
          <w:tcPr>
            <w:tcW w:w="688" w:type="dxa"/>
            <w:vAlign w:val="center"/>
          </w:tcPr>
          <w:p w:rsidR="00566EC0" w:rsidRDefault="00566EC0" w:rsidP="00EF4B18">
            <w:pPr>
              <w:jc w:val="center"/>
              <w:rPr>
                <w:rFonts w:ascii="Times New Roman" w:hAnsi="Times New Roman" w:cs="Times New Roman"/>
                <w:sz w:val="24"/>
                <w:szCs w:val="24"/>
              </w:rPr>
            </w:pPr>
            <w:r>
              <w:rPr>
                <w:rFonts w:ascii="Times New Roman" w:hAnsi="Times New Roman" w:cs="Times New Roman"/>
                <w:sz w:val="24"/>
                <w:szCs w:val="24"/>
              </w:rPr>
              <w:t>15</w:t>
            </w:r>
          </w:p>
        </w:tc>
        <w:tc>
          <w:tcPr>
            <w:tcW w:w="572" w:type="dxa"/>
            <w:vAlign w:val="center"/>
          </w:tcPr>
          <w:p w:rsidR="00566EC0" w:rsidRDefault="00566EC0" w:rsidP="00EF4B18">
            <w:pPr>
              <w:jc w:val="center"/>
              <w:rPr>
                <w:rFonts w:ascii="Times New Roman" w:hAnsi="Times New Roman" w:cs="Times New Roman"/>
                <w:sz w:val="24"/>
                <w:szCs w:val="24"/>
              </w:rPr>
            </w:pPr>
            <w:r>
              <w:rPr>
                <w:rFonts w:ascii="Times New Roman" w:hAnsi="Times New Roman" w:cs="Times New Roman"/>
                <w:sz w:val="24"/>
                <w:szCs w:val="24"/>
              </w:rPr>
              <w:t>2</w:t>
            </w:r>
          </w:p>
        </w:tc>
        <w:tc>
          <w:tcPr>
            <w:tcW w:w="5220" w:type="dxa"/>
            <w:vAlign w:val="center"/>
          </w:tcPr>
          <w:p w:rsidR="00566EC0" w:rsidRPr="00524084" w:rsidRDefault="00566EC0" w:rsidP="00EF4B18">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нес</w:t>
            </w:r>
            <w:r w:rsidRPr="00D5200F">
              <w:rPr>
                <w:rFonts w:ascii="Times New Roman" w:eastAsia="Times New Roman" w:hAnsi="Times New Roman" w:cs="Times New Roman"/>
                <w:sz w:val="24"/>
                <w:szCs w:val="24"/>
                <w:lang w:eastAsia="ru-RU"/>
              </w:rPr>
              <w:t xml:space="preserve">облюдение порядка работы по осуществлению формирования и направления в Федеральное казначейство </w:t>
            </w:r>
            <w:proofErr w:type="gramStart"/>
            <w:r w:rsidRPr="00D5200F">
              <w:rPr>
                <w:rFonts w:ascii="Times New Roman" w:eastAsia="Times New Roman" w:hAnsi="Times New Roman" w:cs="Times New Roman"/>
                <w:sz w:val="24"/>
                <w:szCs w:val="24"/>
                <w:lang w:eastAsia="ru-RU"/>
              </w:rPr>
              <w:t>значений показателей оценки результативности деятельности</w:t>
            </w:r>
            <w:proofErr w:type="gramEnd"/>
            <w:r w:rsidRPr="00D5200F">
              <w:rPr>
                <w:rFonts w:ascii="Times New Roman" w:eastAsia="Times New Roman" w:hAnsi="Times New Roman" w:cs="Times New Roman"/>
                <w:sz w:val="24"/>
                <w:szCs w:val="24"/>
                <w:lang w:eastAsia="ru-RU"/>
              </w:rPr>
              <w:t xml:space="preserve"> УФК и руководителя УФК</w:t>
            </w:r>
            <w:r>
              <w:rPr>
                <w:rFonts w:ascii="Times New Roman" w:eastAsia="Times New Roman" w:hAnsi="Times New Roman" w:cs="Times New Roman"/>
                <w:sz w:val="24"/>
                <w:szCs w:val="24"/>
                <w:lang w:eastAsia="ru-RU"/>
              </w:rPr>
              <w:t>;</w:t>
            </w:r>
          </w:p>
        </w:tc>
        <w:tc>
          <w:tcPr>
            <w:tcW w:w="736" w:type="dxa"/>
            <w:vAlign w:val="center"/>
          </w:tcPr>
          <w:p w:rsidR="00566EC0" w:rsidRPr="00FF6D83" w:rsidRDefault="00566EC0" w:rsidP="00EF4B18">
            <w:pPr>
              <w:jc w:val="center"/>
              <w:rPr>
                <w:rFonts w:ascii="Times New Roman" w:hAnsi="Times New Roman" w:cs="Times New Roman"/>
                <w:sz w:val="24"/>
                <w:szCs w:val="24"/>
              </w:rPr>
            </w:pPr>
            <w:r>
              <w:rPr>
                <w:rFonts w:ascii="Times New Roman" w:hAnsi="Times New Roman" w:cs="Times New Roman"/>
                <w:sz w:val="24"/>
                <w:szCs w:val="24"/>
              </w:rPr>
              <w:t>–</w:t>
            </w:r>
          </w:p>
        </w:tc>
        <w:tc>
          <w:tcPr>
            <w:tcW w:w="759" w:type="dxa"/>
            <w:vAlign w:val="center"/>
          </w:tcPr>
          <w:p w:rsidR="00566EC0" w:rsidRPr="00FF6D83" w:rsidRDefault="00566EC0" w:rsidP="00EF4B18">
            <w:pPr>
              <w:jc w:val="center"/>
              <w:rPr>
                <w:rFonts w:ascii="Times New Roman" w:hAnsi="Times New Roman" w:cs="Times New Roman"/>
                <w:sz w:val="24"/>
                <w:szCs w:val="24"/>
              </w:rPr>
            </w:pPr>
            <w:r>
              <w:rPr>
                <w:rFonts w:ascii="Times New Roman" w:hAnsi="Times New Roman" w:cs="Times New Roman"/>
                <w:sz w:val="24"/>
                <w:szCs w:val="24"/>
              </w:rPr>
              <w:t>Х</w:t>
            </w:r>
          </w:p>
        </w:tc>
        <w:tc>
          <w:tcPr>
            <w:tcW w:w="783" w:type="dxa"/>
            <w:vAlign w:val="center"/>
          </w:tcPr>
          <w:p w:rsidR="00566EC0" w:rsidRPr="00FF6D83" w:rsidRDefault="00566EC0" w:rsidP="00EF4B18">
            <w:pPr>
              <w:jc w:val="center"/>
              <w:rPr>
                <w:rFonts w:ascii="Times New Roman" w:hAnsi="Times New Roman" w:cs="Times New Roman"/>
                <w:sz w:val="24"/>
                <w:szCs w:val="24"/>
              </w:rPr>
            </w:pPr>
            <w:r>
              <w:rPr>
                <w:rFonts w:ascii="Times New Roman" w:hAnsi="Times New Roman" w:cs="Times New Roman"/>
                <w:sz w:val="24"/>
                <w:szCs w:val="24"/>
              </w:rPr>
              <w:t>–</w:t>
            </w:r>
          </w:p>
        </w:tc>
        <w:tc>
          <w:tcPr>
            <w:tcW w:w="736" w:type="dxa"/>
            <w:vAlign w:val="center"/>
          </w:tcPr>
          <w:p w:rsidR="00566EC0" w:rsidRPr="00FF6D83" w:rsidRDefault="00566EC0" w:rsidP="00EF4B18">
            <w:pPr>
              <w:jc w:val="center"/>
              <w:rPr>
                <w:rFonts w:ascii="Times New Roman" w:hAnsi="Times New Roman" w:cs="Times New Roman"/>
                <w:sz w:val="24"/>
                <w:szCs w:val="24"/>
              </w:rPr>
            </w:pPr>
            <w:r>
              <w:rPr>
                <w:rFonts w:ascii="Times New Roman" w:hAnsi="Times New Roman" w:cs="Times New Roman"/>
                <w:sz w:val="24"/>
                <w:szCs w:val="24"/>
              </w:rPr>
              <w:t>Х</w:t>
            </w:r>
          </w:p>
        </w:tc>
        <w:tc>
          <w:tcPr>
            <w:tcW w:w="759" w:type="dxa"/>
            <w:vAlign w:val="center"/>
          </w:tcPr>
          <w:p w:rsidR="00566EC0" w:rsidRPr="00FF6D83" w:rsidRDefault="00566EC0" w:rsidP="00EF4B18">
            <w:pPr>
              <w:jc w:val="center"/>
              <w:rPr>
                <w:rFonts w:ascii="Times New Roman" w:hAnsi="Times New Roman" w:cs="Times New Roman"/>
                <w:sz w:val="24"/>
                <w:szCs w:val="24"/>
              </w:rPr>
            </w:pPr>
            <w:r>
              <w:rPr>
                <w:rFonts w:ascii="Times New Roman" w:hAnsi="Times New Roman" w:cs="Times New Roman"/>
                <w:sz w:val="24"/>
                <w:szCs w:val="24"/>
              </w:rPr>
              <w:t>–</w:t>
            </w:r>
          </w:p>
        </w:tc>
        <w:tc>
          <w:tcPr>
            <w:tcW w:w="783" w:type="dxa"/>
            <w:vAlign w:val="center"/>
          </w:tcPr>
          <w:p w:rsidR="00566EC0" w:rsidRPr="00FF6D83" w:rsidRDefault="00566EC0" w:rsidP="00EF4B18">
            <w:pPr>
              <w:jc w:val="center"/>
              <w:rPr>
                <w:rFonts w:ascii="Times New Roman" w:hAnsi="Times New Roman" w:cs="Times New Roman"/>
                <w:sz w:val="24"/>
                <w:szCs w:val="24"/>
              </w:rPr>
            </w:pPr>
            <w:r>
              <w:rPr>
                <w:rFonts w:ascii="Times New Roman" w:hAnsi="Times New Roman" w:cs="Times New Roman"/>
                <w:sz w:val="24"/>
                <w:szCs w:val="24"/>
              </w:rPr>
              <w:t>–</w:t>
            </w:r>
          </w:p>
        </w:tc>
        <w:tc>
          <w:tcPr>
            <w:tcW w:w="2222" w:type="dxa"/>
            <w:vAlign w:val="center"/>
          </w:tcPr>
          <w:p w:rsidR="00566EC0" w:rsidRDefault="00566EC0" w:rsidP="00F15C70">
            <w:pPr>
              <w:jc w:val="center"/>
            </w:pPr>
            <w:r>
              <w:rPr>
                <w:rFonts w:ascii="Times New Roman" w:hAnsi="Times New Roman" w:cs="Times New Roman"/>
                <w:sz w:val="24"/>
                <w:szCs w:val="24"/>
              </w:rPr>
              <w:t>средний</w:t>
            </w:r>
          </w:p>
        </w:tc>
      </w:tr>
      <w:tr w:rsidR="00566EC0" w:rsidTr="00DA4AB2">
        <w:tc>
          <w:tcPr>
            <w:tcW w:w="882" w:type="dxa"/>
            <w:vMerge/>
          </w:tcPr>
          <w:p w:rsidR="00566EC0" w:rsidRDefault="00566EC0" w:rsidP="00EC28D7">
            <w:pPr>
              <w:jc w:val="center"/>
              <w:rPr>
                <w:rFonts w:ascii="Times New Roman" w:hAnsi="Times New Roman" w:cs="Times New Roman"/>
                <w:sz w:val="24"/>
                <w:szCs w:val="24"/>
              </w:rPr>
            </w:pPr>
          </w:p>
        </w:tc>
        <w:tc>
          <w:tcPr>
            <w:tcW w:w="693" w:type="dxa"/>
            <w:vAlign w:val="center"/>
          </w:tcPr>
          <w:p w:rsidR="00566EC0" w:rsidRPr="00FF5278" w:rsidRDefault="00566EC0" w:rsidP="007139ED">
            <w:pPr>
              <w:jc w:val="center"/>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lang w:val="en-US"/>
              </w:rPr>
              <w:t>3</w:t>
            </w:r>
          </w:p>
        </w:tc>
        <w:tc>
          <w:tcPr>
            <w:tcW w:w="688" w:type="dxa"/>
            <w:vAlign w:val="center"/>
          </w:tcPr>
          <w:p w:rsidR="00566EC0" w:rsidRDefault="00566EC0" w:rsidP="00EF4B18">
            <w:pPr>
              <w:jc w:val="center"/>
              <w:rPr>
                <w:rFonts w:ascii="Times New Roman" w:hAnsi="Times New Roman" w:cs="Times New Roman"/>
                <w:sz w:val="24"/>
                <w:szCs w:val="24"/>
              </w:rPr>
            </w:pPr>
            <w:r>
              <w:rPr>
                <w:rFonts w:ascii="Times New Roman" w:hAnsi="Times New Roman" w:cs="Times New Roman"/>
                <w:sz w:val="24"/>
                <w:szCs w:val="24"/>
              </w:rPr>
              <w:t>15</w:t>
            </w:r>
          </w:p>
        </w:tc>
        <w:tc>
          <w:tcPr>
            <w:tcW w:w="572" w:type="dxa"/>
            <w:vAlign w:val="center"/>
          </w:tcPr>
          <w:p w:rsidR="00566EC0" w:rsidRDefault="00566EC0" w:rsidP="00EF4B18">
            <w:pPr>
              <w:jc w:val="center"/>
              <w:rPr>
                <w:rFonts w:ascii="Times New Roman" w:hAnsi="Times New Roman" w:cs="Times New Roman"/>
                <w:sz w:val="24"/>
                <w:szCs w:val="24"/>
              </w:rPr>
            </w:pPr>
            <w:r>
              <w:rPr>
                <w:rFonts w:ascii="Times New Roman" w:hAnsi="Times New Roman" w:cs="Times New Roman"/>
                <w:sz w:val="24"/>
                <w:szCs w:val="24"/>
              </w:rPr>
              <w:t>3</w:t>
            </w:r>
          </w:p>
        </w:tc>
        <w:tc>
          <w:tcPr>
            <w:tcW w:w="5220" w:type="dxa"/>
            <w:vAlign w:val="center"/>
          </w:tcPr>
          <w:p w:rsidR="00566EC0" w:rsidRPr="00524084" w:rsidRDefault="00566EC0" w:rsidP="00EF4B18">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нес</w:t>
            </w:r>
            <w:r w:rsidRPr="00D5200F">
              <w:rPr>
                <w:rFonts w:ascii="Times New Roman" w:eastAsia="Times New Roman" w:hAnsi="Times New Roman" w:cs="Times New Roman"/>
                <w:sz w:val="24"/>
                <w:szCs w:val="24"/>
                <w:lang w:eastAsia="ru-RU"/>
              </w:rPr>
              <w:t>облюдение порядка работы по осуществлению получения и обработки информации о внешней оценке деятельности УФК</w:t>
            </w:r>
            <w:r>
              <w:rPr>
                <w:rFonts w:ascii="Times New Roman" w:eastAsia="Times New Roman" w:hAnsi="Times New Roman" w:cs="Times New Roman"/>
                <w:sz w:val="24"/>
                <w:szCs w:val="24"/>
                <w:lang w:eastAsia="ru-RU"/>
              </w:rPr>
              <w:t>.</w:t>
            </w:r>
          </w:p>
        </w:tc>
        <w:tc>
          <w:tcPr>
            <w:tcW w:w="736" w:type="dxa"/>
            <w:vAlign w:val="center"/>
          </w:tcPr>
          <w:p w:rsidR="00566EC0" w:rsidRPr="00FF6D83" w:rsidRDefault="00566EC0" w:rsidP="00EF4B18">
            <w:pPr>
              <w:jc w:val="center"/>
              <w:rPr>
                <w:rFonts w:ascii="Times New Roman" w:hAnsi="Times New Roman" w:cs="Times New Roman"/>
                <w:sz w:val="24"/>
                <w:szCs w:val="24"/>
              </w:rPr>
            </w:pPr>
            <w:r>
              <w:rPr>
                <w:rFonts w:ascii="Times New Roman" w:hAnsi="Times New Roman" w:cs="Times New Roman"/>
                <w:sz w:val="24"/>
                <w:szCs w:val="24"/>
              </w:rPr>
              <w:t>–</w:t>
            </w:r>
          </w:p>
        </w:tc>
        <w:tc>
          <w:tcPr>
            <w:tcW w:w="759" w:type="dxa"/>
            <w:vAlign w:val="center"/>
          </w:tcPr>
          <w:p w:rsidR="00566EC0" w:rsidRPr="00FF6D83" w:rsidRDefault="00566EC0" w:rsidP="00EF4B18">
            <w:pPr>
              <w:jc w:val="center"/>
              <w:rPr>
                <w:rFonts w:ascii="Times New Roman" w:hAnsi="Times New Roman" w:cs="Times New Roman"/>
                <w:sz w:val="24"/>
                <w:szCs w:val="24"/>
              </w:rPr>
            </w:pPr>
            <w:r>
              <w:rPr>
                <w:rFonts w:ascii="Times New Roman" w:hAnsi="Times New Roman" w:cs="Times New Roman"/>
                <w:sz w:val="24"/>
                <w:szCs w:val="24"/>
              </w:rPr>
              <w:t>Х</w:t>
            </w:r>
          </w:p>
        </w:tc>
        <w:tc>
          <w:tcPr>
            <w:tcW w:w="783" w:type="dxa"/>
            <w:vAlign w:val="center"/>
          </w:tcPr>
          <w:p w:rsidR="00566EC0" w:rsidRPr="00FF6D83" w:rsidRDefault="00566EC0" w:rsidP="00EF4B18">
            <w:pPr>
              <w:jc w:val="center"/>
              <w:rPr>
                <w:rFonts w:ascii="Times New Roman" w:hAnsi="Times New Roman" w:cs="Times New Roman"/>
                <w:sz w:val="24"/>
                <w:szCs w:val="24"/>
              </w:rPr>
            </w:pPr>
            <w:r>
              <w:rPr>
                <w:rFonts w:ascii="Times New Roman" w:hAnsi="Times New Roman" w:cs="Times New Roman"/>
                <w:sz w:val="24"/>
                <w:szCs w:val="24"/>
              </w:rPr>
              <w:t>–</w:t>
            </w:r>
          </w:p>
        </w:tc>
        <w:tc>
          <w:tcPr>
            <w:tcW w:w="736" w:type="dxa"/>
            <w:vAlign w:val="center"/>
          </w:tcPr>
          <w:p w:rsidR="00566EC0" w:rsidRPr="00FF6D83" w:rsidRDefault="00566EC0" w:rsidP="00EF4B18">
            <w:pPr>
              <w:jc w:val="center"/>
              <w:rPr>
                <w:rFonts w:ascii="Times New Roman" w:hAnsi="Times New Roman" w:cs="Times New Roman"/>
                <w:sz w:val="24"/>
                <w:szCs w:val="24"/>
              </w:rPr>
            </w:pPr>
            <w:r>
              <w:rPr>
                <w:rFonts w:ascii="Times New Roman" w:hAnsi="Times New Roman" w:cs="Times New Roman"/>
                <w:sz w:val="24"/>
                <w:szCs w:val="24"/>
              </w:rPr>
              <w:t>Х</w:t>
            </w:r>
          </w:p>
        </w:tc>
        <w:tc>
          <w:tcPr>
            <w:tcW w:w="759" w:type="dxa"/>
            <w:vAlign w:val="center"/>
          </w:tcPr>
          <w:p w:rsidR="00566EC0" w:rsidRPr="00FF6D83" w:rsidRDefault="00566EC0" w:rsidP="00EF4B18">
            <w:pPr>
              <w:jc w:val="center"/>
              <w:rPr>
                <w:rFonts w:ascii="Times New Roman" w:hAnsi="Times New Roman" w:cs="Times New Roman"/>
                <w:sz w:val="24"/>
                <w:szCs w:val="24"/>
              </w:rPr>
            </w:pPr>
            <w:r>
              <w:rPr>
                <w:rFonts w:ascii="Times New Roman" w:hAnsi="Times New Roman" w:cs="Times New Roman"/>
                <w:sz w:val="24"/>
                <w:szCs w:val="24"/>
              </w:rPr>
              <w:t>–</w:t>
            </w:r>
          </w:p>
        </w:tc>
        <w:tc>
          <w:tcPr>
            <w:tcW w:w="783" w:type="dxa"/>
            <w:vAlign w:val="center"/>
          </w:tcPr>
          <w:p w:rsidR="00566EC0" w:rsidRPr="00FF6D83" w:rsidRDefault="00566EC0" w:rsidP="00EF4B18">
            <w:pPr>
              <w:jc w:val="center"/>
              <w:rPr>
                <w:rFonts w:ascii="Times New Roman" w:hAnsi="Times New Roman" w:cs="Times New Roman"/>
                <w:sz w:val="24"/>
                <w:szCs w:val="24"/>
              </w:rPr>
            </w:pPr>
            <w:r>
              <w:rPr>
                <w:rFonts w:ascii="Times New Roman" w:hAnsi="Times New Roman" w:cs="Times New Roman"/>
                <w:sz w:val="24"/>
                <w:szCs w:val="24"/>
              </w:rPr>
              <w:t>–</w:t>
            </w:r>
          </w:p>
        </w:tc>
        <w:tc>
          <w:tcPr>
            <w:tcW w:w="2222" w:type="dxa"/>
            <w:vAlign w:val="center"/>
          </w:tcPr>
          <w:p w:rsidR="00566EC0" w:rsidRDefault="00566EC0" w:rsidP="00F15C70">
            <w:pPr>
              <w:jc w:val="center"/>
            </w:pPr>
            <w:r>
              <w:rPr>
                <w:rFonts w:ascii="Times New Roman" w:hAnsi="Times New Roman" w:cs="Times New Roman"/>
                <w:sz w:val="24"/>
                <w:szCs w:val="24"/>
              </w:rPr>
              <w:t>средний</w:t>
            </w:r>
          </w:p>
        </w:tc>
      </w:tr>
      <w:tr w:rsidR="00566EC0" w:rsidTr="00DA4AB2">
        <w:tc>
          <w:tcPr>
            <w:tcW w:w="882" w:type="dxa"/>
            <w:vMerge w:val="restart"/>
          </w:tcPr>
          <w:p w:rsidR="00566EC0" w:rsidRDefault="00566EC0" w:rsidP="00EF4B18">
            <w:pPr>
              <w:jc w:val="center"/>
              <w:rPr>
                <w:rFonts w:ascii="Times New Roman" w:hAnsi="Times New Roman" w:cs="Times New Roman"/>
                <w:sz w:val="24"/>
                <w:szCs w:val="24"/>
              </w:rPr>
            </w:pPr>
            <w:r>
              <w:rPr>
                <w:rFonts w:ascii="Times New Roman" w:hAnsi="Times New Roman" w:cs="Times New Roman"/>
                <w:sz w:val="24"/>
                <w:szCs w:val="24"/>
              </w:rPr>
              <w:t>16</w:t>
            </w:r>
            <w:r w:rsidRPr="000E469C">
              <w:rPr>
                <w:rFonts w:ascii="Times New Roman" w:hAnsi="Times New Roman" w:cs="Times New Roman"/>
                <w:sz w:val="24"/>
                <w:szCs w:val="24"/>
                <w:lang w:val="en-US"/>
              </w:rPr>
              <w:t>.</w:t>
            </w:r>
          </w:p>
          <w:p w:rsidR="00566EC0" w:rsidRDefault="00566EC0" w:rsidP="00EF4B18">
            <w:pPr>
              <w:jc w:val="center"/>
              <w:rPr>
                <w:rFonts w:ascii="Times New Roman" w:hAnsi="Times New Roman" w:cs="Times New Roman"/>
                <w:sz w:val="24"/>
                <w:szCs w:val="24"/>
              </w:rPr>
            </w:pPr>
          </w:p>
          <w:p w:rsidR="00566EC0" w:rsidRDefault="00566EC0" w:rsidP="00EF4B18">
            <w:pPr>
              <w:jc w:val="center"/>
              <w:rPr>
                <w:rFonts w:ascii="Times New Roman" w:hAnsi="Times New Roman" w:cs="Times New Roman"/>
                <w:sz w:val="24"/>
                <w:szCs w:val="24"/>
              </w:rPr>
            </w:pPr>
          </w:p>
          <w:p w:rsidR="00566EC0" w:rsidRDefault="00566EC0" w:rsidP="00EF4B18">
            <w:pPr>
              <w:jc w:val="center"/>
              <w:rPr>
                <w:rFonts w:ascii="Times New Roman" w:hAnsi="Times New Roman" w:cs="Times New Roman"/>
                <w:sz w:val="24"/>
                <w:szCs w:val="24"/>
              </w:rPr>
            </w:pPr>
          </w:p>
          <w:p w:rsidR="00566EC0" w:rsidRPr="0099297F" w:rsidRDefault="00566EC0" w:rsidP="00EF4B18">
            <w:pPr>
              <w:jc w:val="center"/>
              <w:rPr>
                <w:rFonts w:ascii="Times New Roman" w:hAnsi="Times New Roman" w:cs="Times New Roman"/>
                <w:sz w:val="24"/>
                <w:szCs w:val="24"/>
              </w:rPr>
            </w:pPr>
          </w:p>
        </w:tc>
        <w:tc>
          <w:tcPr>
            <w:tcW w:w="13951" w:type="dxa"/>
            <w:gridSpan w:val="11"/>
            <w:vAlign w:val="center"/>
          </w:tcPr>
          <w:p w:rsidR="00566EC0" w:rsidRPr="00643310" w:rsidRDefault="00566EC0" w:rsidP="00FA31BF">
            <w:pPr>
              <w:rPr>
                <w:rFonts w:ascii="Times New Roman" w:hAnsi="Times New Roman" w:cs="Times New Roman"/>
                <w:sz w:val="24"/>
                <w:szCs w:val="24"/>
              </w:rPr>
            </w:pPr>
            <w:r>
              <w:rPr>
                <w:rFonts w:ascii="Times New Roman" w:hAnsi="Times New Roman" w:cs="Times New Roman"/>
                <w:sz w:val="24"/>
                <w:szCs w:val="24"/>
              </w:rPr>
              <w:t>О</w:t>
            </w:r>
            <w:r w:rsidRPr="00885B0B">
              <w:rPr>
                <w:rFonts w:ascii="Times New Roman" w:hAnsi="Times New Roman" w:cs="Times New Roman"/>
                <w:sz w:val="24"/>
                <w:szCs w:val="24"/>
              </w:rPr>
              <w:t>существлени</w:t>
            </w:r>
            <w:r>
              <w:rPr>
                <w:rFonts w:ascii="Times New Roman" w:hAnsi="Times New Roman" w:cs="Times New Roman"/>
                <w:sz w:val="24"/>
                <w:szCs w:val="24"/>
              </w:rPr>
              <w:t xml:space="preserve">е </w:t>
            </w:r>
            <w:r w:rsidRPr="00D5200F">
              <w:rPr>
                <w:rFonts w:ascii="Times New Roman" w:eastAsia="Times New Roman" w:hAnsi="Times New Roman" w:cs="Times New Roman"/>
                <w:sz w:val="24"/>
                <w:szCs w:val="24"/>
                <w:lang w:eastAsia="ru-RU"/>
              </w:rPr>
              <w:t>бюджетных полномочий по главе 100 «Федеральное казначейство»</w:t>
            </w:r>
            <w:r>
              <w:rPr>
                <w:rFonts w:ascii="Times New Roman" w:eastAsia="Times New Roman" w:hAnsi="Times New Roman" w:cs="Times New Roman"/>
                <w:sz w:val="24"/>
                <w:szCs w:val="24"/>
                <w:lang w:eastAsia="ru-RU"/>
              </w:rPr>
              <w:t>:</w:t>
            </w:r>
          </w:p>
        </w:tc>
      </w:tr>
      <w:tr w:rsidR="00566EC0" w:rsidTr="00DA4AB2">
        <w:tc>
          <w:tcPr>
            <w:tcW w:w="882" w:type="dxa"/>
            <w:vMerge/>
          </w:tcPr>
          <w:p w:rsidR="00566EC0" w:rsidRDefault="00566EC0" w:rsidP="00EF4B18">
            <w:pPr>
              <w:jc w:val="center"/>
            </w:pPr>
          </w:p>
        </w:tc>
        <w:tc>
          <w:tcPr>
            <w:tcW w:w="693" w:type="dxa"/>
            <w:vAlign w:val="center"/>
          </w:tcPr>
          <w:p w:rsidR="00566EC0" w:rsidRPr="00FF5278" w:rsidRDefault="00566EC0" w:rsidP="007139ED">
            <w:pPr>
              <w:jc w:val="center"/>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lang w:val="en-US"/>
              </w:rPr>
              <w:t>3</w:t>
            </w:r>
          </w:p>
        </w:tc>
        <w:tc>
          <w:tcPr>
            <w:tcW w:w="688" w:type="dxa"/>
            <w:vAlign w:val="center"/>
          </w:tcPr>
          <w:p w:rsidR="00566EC0" w:rsidRDefault="00566EC0" w:rsidP="00EC28D7">
            <w:pPr>
              <w:jc w:val="center"/>
              <w:rPr>
                <w:rFonts w:ascii="Times New Roman" w:hAnsi="Times New Roman" w:cs="Times New Roman"/>
                <w:sz w:val="24"/>
                <w:szCs w:val="24"/>
              </w:rPr>
            </w:pPr>
            <w:r>
              <w:rPr>
                <w:rFonts w:ascii="Times New Roman" w:hAnsi="Times New Roman" w:cs="Times New Roman"/>
                <w:sz w:val="24"/>
                <w:szCs w:val="24"/>
              </w:rPr>
              <w:t>16</w:t>
            </w:r>
          </w:p>
        </w:tc>
        <w:tc>
          <w:tcPr>
            <w:tcW w:w="572" w:type="dxa"/>
            <w:vAlign w:val="center"/>
          </w:tcPr>
          <w:p w:rsidR="00566EC0" w:rsidRDefault="00566EC0" w:rsidP="00EF4B18">
            <w:pPr>
              <w:jc w:val="center"/>
              <w:rPr>
                <w:rFonts w:ascii="Times New Roman" w:hAnsi="Times New Roman" w:cs="Times New Roman"/>
                <w:sz w:val="24"/>
                <w:szCs w:val="24"/>
              </w:rPr>
            </w:pPr>
            <w:r>
              <w:rPr>
                <w:rFonts w:ascii="Times New Roman" w:hAnsi="Times New Roman" w:cs="Times New Roman"/>
                <w:sz w:val="24"/>
                <w:szCs w:val="24"/>
              </w:rPr>
              <w:t>1</w:t>
            </w:r>
          </w:p>
        </w:tc>
        <w:tc>
          <w:tcPr>
            <w:tcW w:w="5220" w:type="dxa"/>
            <w:vAlign w:val="center"/>
          </w:tcPr>
          <w:p w:rsidR="00566EC0" w:rsidRPr="00524084" w:rsidRDefault="00566EC0" w:rsidP="00EF4B18">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нес</w:t>
            </w:r>
            <w:r w:rsidRPr="00D5200F">
              <w:rPr>
                <w:rFonts w:ascii="Times New Roman" w:eastAsia="Times New Roman" w:hAnsi="Times New Roman" w:cs="Times New Roman"/>
                <w:sz w:val="24"/>
                <w:szCs w:val="24"/>
                <w:lang w:eastAsia="ru-RU"/>
              </w:rPr>
              <w:t xml:space="preserve">облюдение </w:t>
            </w:r>
            <w:proofErr w:type="gramStart"/>
            <w:r w:rsidRPr="00D5200F">
              <w:rPr>
                <w:rFonts w:ascii="Times New Roman" w:eastAsia="Times New Roman" w:hAnsi="Times New Roman" w:cs="Times New Roman"/>
                <w:sz w:val="24"/>
                <w:szCs w:val="24"/>
                <w:lang w:eastAsia="ru-RU"/>
              </w:rPr>
              <w:t>порядка осуществления бюджетных полномочий администратора доходов федерального бюджета</w:t>
            </w:r>
            <w:proofErr w:type="gramEnd"/>
            <w:r w:rsidRPr="00D5200F">
              <w:rPr>
                <w:rFonts w:ascii="Times New Roman" w:eastAsia="Times New Roman" w:hAnsi="Times New Roman" w:cs="Times New Roman"/>
                <w:sz w:val="24"/>
                <w:szCs w:val="24"/>
                <w:lang w:eastAsia="ru-RU"/>
              </w:rPr>
              <w:t xml:space="preserve"> в части поступлений по главе 100 «Федеральное казначейство», включая невыясненные поступления, по которым в платежных документах глава 100 «Федеральное казначейство» указана как получатель</w:t>
            </w:r>
            <w:r>
              <w:rPr>
                <w:rFonts w:ascii="Times New Roman" w:eastAsia="Times New Roman" w:hAnsi="Times New Roman" w:cs="Times New Roman"/>
                <w:sz w:val="24"/>
                <w:szCs w:val="24"/>
                <w:lang w:eastAsia="ru-RU"/>
              </w:rPr>
              <w:t>;</w:t>
            </w:r>
          </w:p>
        </w:tc>
        <w:tc>
          <w:tcPr>
            <w:tcW w:w="736" w:type="dxa"/>
            <w:vAlign w:val="center"/>
          </w:tcPr>
          <w:p w:rsidR="00566EC0" w:rsidRPr="00FF6D83" w:rsidRDefault="00566EC0" w:rsidP="00EC28D7">
            <w:pPr>
              <w:jc w:val="center"/>
              <w:rPr>
                <w:rFonts w:ascii="Times New Roman" w:hAnsi="Times New Roman" w:cs="Times New Roman"/>
                <w:sz w:val="24"/>
                <w:szCs w:val="24"/>
              </w:rPr>
            </w:pPr>
            <w:r>
              <w:rPr>
                <w:rFonts w:ascii="Times New Roman" w:hAnsi="Times New Roman" w:cs="Times New Roman"/>
                <w:sz w:val="24"/>
                <w:szCs w:val="24"/>
              </w:rPr>
              <w:t>–</w:t>
            </w:r>
          </w:p>
        </w:tc>
        <w:tc>
          <w:tcPr>
            <w:tcW w:w="759" w:type="dxa"/>
            <w:vAlign w:val="center"/>
          </w:tcPr>
          <w:p w:rsidR="00566EC0" w:rsidRPr="00FF6D83" w:rsidRDefault="00566EC0" w:rsidP="00EC28D7">
            <w:pPr>
              <w:jc w:val="center"/>
              <w:rPr>
                <w:rFonts w:ascii="Times New Roman" w:hAnsi="Times New Roman" w:cs="Times New Roman"/>
                <w:sz w:val="24"/>
                <w:szCs w:val="24"/>
              </w:rPr>
            </w:pPr>
            <w:r>
              <w:rPr>
                <w:rFonts w:ascii="Times New Roman" w:hAnsi="Times New Roman" w:cs="Times New Roman"/>
                <w:sz w:val="24"/>
                <w:szCs w:val="24"/>
              </w:rPr>
              <w:t>Х</w:t>
            </w:r>
          </w:p>
        </w:tc>
        <w:tc>
          <w:tcPr>
            <w:tcW w:w="783" w:type="dxa"/>
            <w:vAlign w:val="center"/>
          </w:tcPr>
          <w:p w:rsidR="00566EC0" w:rsidRPr="00FF6D83" w:rsidRDefault="00566EC0" w:rsidP="00EC28D7">
            <w:pPr>
              <w:jc w:val="center"/>
              <w:rPr>
                <w:rFonts w:ascii="Times New Roman" w:hAnsi="Times New Roman" w:cs="Times New Roman"/>
                <w:sz w:val="24"/>
                <w:szCs w:val="24"/>
              </w:rPr>
            </w:pPr>
            <w:r>
              <w:rPr>
                <w:rFonts w:ascii="Times New Roman" w:hAnsi="Times New Roman" w:cs="Times New Roman"/>
                <w:sz w:val="24"/>
                <w:szCs w:val="24"/>
              </w:rPr>
              <w:t>–</w:t>
            </w:r>
          </w:p>
        </w:tc>
        <w:tc>
          <w:tcPr>
            <w:tcW w:w="736" w:type="dxa"/>
            <w:vAlign w:val="center"/>
          </w:tcPr>
          <w:p w:rsidR="00566EC0" w:rsidRPr="00FF6D83" w:rsidRDefault="00566EC0" w:rsidP="00EC28D7">
            <w:pPr>
              <w:jc w:val="center"/>
              <w:rPr>
                <w:rFonts w:ascii="Times New Roman" w:hAnsi="Times New Roman" w:cs="Times New Roman"/>
                <w:sz w:val="24"/>
                <w:szCs w:val="24"/>
              </w:rPr>
            </w:pPr>
            <w:r>
              <w:rPr>
                <w:rFonts w:ascii="Times New Roman" w:hAnsi="Times New Roman" w:cs="Times New Roman"/>
                <w:sz w:val="24"/>
                <w:szCs w:val="24"/>
              </w:rPr>
              <w:t>Х</w:t>
            </w:r>
          </w:p>
        </w:tc>
        <w:tc>
          <w:tcPr>
            <w:tcW w:w="759" w:type="dxa"/>
            <w:vAlign w:val="center"/>
          </w:tcPr>
          <w:p w:rsidR="00566EC0" w:rsidRPr="00FF6D83" w:rsidRDefault="00566EC0" w:rsidP="00EC28D7">
            <w:pPr>
              <w:jc w:val="center"/>
              <w:rPr>
                <w:rFonts w:ascii="Times New Roman" w:hAnsi="Times New Roman" w:cs="Times New Roman"/>
                <w:sz w:val="24"/>
                <w:szCs w:val="24"/>
              </w:rPr>
            </w:pPr>
            <w:r w:rsidRPr="002664B0">
              <w:rPr>
                <w:rFonts w:ascii="Times New Roman" w:hAnsi="Times New Roman" w:cs="Times New Roman"/>
                <w:sz w:val="24"/>
                <w:szCs w:val="24"/>
              </w:rPr>
              <w:t>–</w:t>
            </w:r>
          </w:p>
        </w:tc>
        <w:tc>
          <w:tcPr>
            <w:tcW w:w="783" w:type="dxa"/>
            <w:vAlign w:val="center"/>
          </w:tcPr>
          <w:p w:rsidR="00566EC0" w:rsidRPr="00FF6D83" w:rsidRDefault="00566EC0" w:rsidP="00EC28D7">
            <w:pPr>
              <w:jc w:val="center"/>
              <w:rPr>
                <w:rFonts w:ascii="Times New Roman" w:hAnsi="Times New Roman" w:cs="Times New Roman"/>
                <w:sz w:val="24"/>
                <w:szCs w:val="24"/>
              </w:rPr>
            </w:pPr>
            <w:r w:rsidRPr="002664B0">
              <w:rPr>
                <w:rFonts w:ascii="Times New Roman" w:hAnsi="Times New Roman" w:cs="Times New Roman"/>
                <w:sz w:val="24"/>
                <w:szCs w:val="24"/>
              </w:rPr>
              <w:t>–</w:t>
            </w:r>
          </w:p>
        </w:tc>
        <w:tc>
          <w:tcPr>
            <w:tcW w:w="2222" w:type="dxa"/>
            <w:vAlign w:val="center"/>
          </w:tcPr>
          <w:p w:rsidR="00566EC0" w:rsidRDefault="00566EC0" w:rsidP="00F15C70">
            <w:pPr>
              <w:jc w:val="center"/>
            </w:pPr>
            <w:r>
              <w:rPr>
                <w:rFonts w:ascii="Times New Roman" w:hAnsi="Times New Roman" w:cs="Times New Roman"/>
                <w:sz w:val="24"/>
                <w:szCs w:val="24"/>
              </w:rPr>
              <w:t>средний</w:t>
            </w:r>
          </w:p>
        </w:tc>
      </w:tr>
      <w:tr w:rsidR="00566EC0" w:rsidTr="00DA4AB2">
        <w:tc>
          <w:tcPr>
            <w:tcW w:w="882" w:type="dxa"/>
            <w:vMerge/>
          </w:tcPr>
          <w:p w:rsidR="00566EC0" w:rsidRDefault="00566EC0" w:rsidP="00EF4B18">
            <w:pPr>
              <w:jc w:val="center"/>
              <w:rPr>
                <w:rFonts w:ascii="Times New Roman" w:hAnsi="Times New Roman" w:cs="Times New Roman"/>
                <w:sz w:val="24"/>
                <w:szCs w:val="24"/>
              </w:rPr>
            </w:pPr>
          </w:p>
        </w:tc>
        <w:tc>
          <w:tcPr>
            <w:tcW w:w="693" w:type="dxa"/>
            <w:vAlign w:val="center"/>
          </w:tcPr>
          <w:p w:rsidR="00566EC0" w:rsidRPr="00FF5278" w:rsidRDefault="00566EC0" w:rsidP="007139ED">
            <w:pPr>
              <w:jc w:val="center"/>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lang w:val="en-US"/>
              </w:rPr>
              <w:t>3</w:t>
            </w:r>
          </w:p>
        </w:tc>
        <w:tc>
          <w:tcPr>
            <w:tcW w:w="688" w:type="dxa"/>
            <w:vAlign w:val="center"/>
          </w:tcPr>
          <w:p w:rsidR="00566EC0" w:rsidRDefault="00566EC0" w:rsidP="00EF4B18">
            <w:pPr>
              <w:jc w:val="center"/>
              <w:rPr>
                <w:rFonts w:ascii="Times New Roman" w:hAnsi="Times New Roman" w:cs="Times New Roman"/>
                <w:sz w:val="24"/>
                <w:szCs w:val="24"/>
              </w:rPr>
            </w:pPr>
            <w:r>
              <w:rPr>
                <w:rFonts w:ascii="Times New Roman" w:hAnsi="Times New Roman" w:cs="Times New Roman"/>
                <w:sz w:val="24"/>
                <w:szCs w:val="24"/>
              </w:rPr>
              <w:t>16</w:t>
            </w:r>
          </w:p>
        </w:tc>
        <w:tc>
          <w:tcPr>
            <w:tcW w:w="572" w:type="dxa"/>
            <w:vAlign w:val="center"/>
          </w:tcPr>
          <w:p w:rsidR="00566EC0" w:rsidRDefault="00566EC0" w:rsidP="00EF4B18">
            <w:pPr>
              <w:jc w:val="center"/>
              <w:rPr>
                <w:rFonts w:ascii="Times New Roman" w:hAnsi="Times New Roman" w:cs="Times New Roman"/>
                <w:sz w:val="24"/>
                <w:szCs w:val="24"/>
              </w:rPr>
            </w:pPr>
            <w:r>
              <w:rPr>
                <w:rFonts w:ascii="Times New Roman" w:hAnsi="Times New Roman" w:cs="Times New Roman"/>
                <w:sz w:val="24"/>
                <w:szCs w:val="24"/>
              </w:rPr>
              <w:t>2</w:t>
            </w:r>
          </w:p>
        </w:tc>
        <w:tc>
          <w:tcPr>
            <w:tcW w:w="5220" w:type="dxa"/>
            <w:vAlign w:val="center"/>
          </w:tcPr>
          <w:p w:rsidR="00566EC0" w:rsidRPr="00524084" w:rsidRDefault="00566EC0" w:rsidP="00C94DA8">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нес</w:t>
            </w:r>
            <w:r w:rsidRPr="00D5200F">
              <w:rPr>
                <w:rFonts w:ascii="Times New Roman" w:eastAsia="Times New Roman" w:hAnsi="Times New Roman" w:cs="Times New Roman"/>
                <w:sz w:val="24"/>
                <w:szCs w:val="24"/>
                <w:lang w:eastAsia="ru-RU"/>
              </w:rPr>
              <w:t xml:space="preserve">облюдение </w:t>
            </w:r>
            <w:proofErr w:type="gramStart"/>
            <w:r w:rsidRPr="00D5200F">
              <w:rPr>
                <w:rFonts w:ascii="Times New Roman" w:eastAsia="Times New Roman" w:hAnsi="Times New Roman" w:cs="Times New Roman"/>
                <w:sz w:val="24"/>
                <w:szCs w:val="24"/>
                <w:lang w:eastAsia="ru-RU"/>
              </w:rPr>
              <w:t>порядка осуществления бюджетных полномочий администратора источников финансирования дефицита федерального бюджета</w:t>
            </w:r>
            <w:proofErr w:type="gramEnd"/>
            <w:r w:rsidRPr="00D5200F">
              <w:rPr>
                <w:rFonts w:ascii="Times New Roman" w:eastAsia="Times New Roman" w:hAnsi="Times New Roman" w:cs="Times New Roman"/>
                <w:sz w:val="24"/>
                <w:szCs w:val="24"/>
                <w:lang w:eastAsia="ru-RU"/>
              </w:rPr>
              <w:t xml:space="preserve"> по главе 100 «Федеральное казначейство»</w:t>
            </w:r>
            <w:r>
              <w:rPr>
                <w:rFonts w:ascii="Times New Roman" w:eastAsia="Times New Roman" w:hAnsi="Times New Roman" w:cs="Times New Roman"/>
                <w:sz w:val="24"/>
                <w:szCs w:val="24"/>
                <w:lang w:eastAsia="ru-RU"/>
              </w:rPr>
              <w:t>;</w:t>
            </w:r>
          </w:p>
        </w:tc>
        <w:tc>
          <w:tcPr>
            <w:tcW w:w="736" w:type="dxa"/>
            <w:vAlign w:val="center"/>
          </w:tcPr>
          <w:p w:rsidR="00566EC0" w:rsidRPr="000A31B9" w:rsidRDefault="00566EC0" w:rsidP="00EF4B18">
            <w:pPr>
              <w:jc w:val="center"/>
              <w:rPr>
                <w:rFonts w:ascii="Times New Roman" w:hAnsi="Times New Roman" w:cs="Times New Roman"/>
                <w:sz w:val="24"/>
                <w:szCs w:val="24"/>
              </w:rPr>
            </w:pPr>
            <w:r>
              <w:rPr>
                <w:rFonts w:ascii="Times New Roman" w:hAnsi="Times New Roman" w:cs="Times New Roman"/>
                <w:sz w:val="24"/>
                <w:szCs w:val="24"/>
              </w:rPr>
              <w:t>–</w:t>
            </w:r>
          </w:p>
        </w:tc>
        <w:tc>
          <w:tcPr>
            <w:tcW w:w="759" w:type="dxa"/>
            <w:vAlign w:val="center"/>
          </w:tcPr>
          <w:p w:rsidR="00566EC0" w:rsidRPr="000A31B9" w:rsidRDefault="00566EC0" w:rsidP="00EF4B18">
            <w:pPr>
              <w:jc w:val="center"/>
              <w:rPr>
                <w:rFonts w:ascii="Times New Roman" w:hAnsi="Times New Roman" w:cs="Times New Roman"/>
                <w:sz w:val="24"/>
                <w:szCs w:val="24"/>
              </w:rPr>
            </w:pPr>
            <w:r>
              <w:rPr>
                <w:rFonts w:ascii="Times New Roman" w:hAnsi="Times New Roman" w:cs="Times New Roman"/>
                <w:sz w:val="24"/>
                <w:szCs w:val="24"/>
              </w:rPr>
              <w:t>Х</w:t>
            </w:r>
          </w:p>
        </w:tc>
        <w:tc>
          <w:tcPr>
            <w:tcW w:w="783" w:type="dxa"/>
            <w:vAlign w:val="center"/>
          </w:tcPr>
          <w:p w:rsidR="00566EC0" w:rsidRPr="000A31B9" w:rsidRDefault="00566EC0" w:rsidP="00EF4B18">
            <w:pPr>
              <w:jc w:val="center"/>
              <w:rPr>
                <w:rFonts w:ascii="Times New Roman" w:hAnsi="Times New Roman" w:cs="Times New Roman"/>
                <w:sz w:val="24"/>
                <w:szCs w:val="24"/>
              </w:rPr>
            </w:pPr>
            <w:r>
              <w:rPr>
                <w:rFonts w:ascii="Times New Roman" w:hAnsi="Times New Roman" w:cs="Times New Roman"/>
                <w:sz w:val="24"/>
                <w:szCs w:val="24"/>
              </w:rPr>
              <w:t>–</w:t>
            </w:r>
          </w:p>
        </w:tc>
        <w:tc>
          <w:tcPr>
            <w:tcW w:w="736" w:type="dxa"/>
            <w:vAlign w:val="center"/>
          </w:tcPr>
          <w:p w:rsidR="00566EC0" w:rsidRPr="000A31B9" w:rsidRDefault="00566EC0" w:rsidP="00EF4B18">
            <w:pPr>
              <w:jc w:val="center"/>
              <w:rPr>
                <w:rFonts w:ascii="Times New Roman" w:hAnsi="Times New Roman" w:cs="Times New Roman"/>
                <w:sz w:val="24"/>
                <w:szCs w:val="24"/>
              </w:rPr>
            </w:pPr>
            <w:r>
              <w:rPr>
                <w:rFonts w:ascii="Times New Roman" w:hAnsi="Times New Roman" w:cs="Times New Roman"/>
                <w:sz w:val="24"/>
                <w:szCs w:val="24"/>
              </w:rPr>
              <w:t>Х</w:t>
            </w:r>
          </w:p>
        </w:tc>
        <w:tc>
          <w:tcPr>
            <w:tcW w:w="759" w:type="dxa"/>
            <w:vAlign w:val="center"/>
          </w:tcPr>
          <w:p w:rsidR="00566EC0" w:rsidRPr="000A31B9" w:rsidRDefault="00566EC0" w:rsidP="00EF4B18">
            <w:pPr>
              <w:jc w:val="center"/>
              <w:rPr>
                <w:rFonts w:ascii="Times New Roman" w:hAnsi="Times New Roman" w:cs="Times New Roman"/>
                <w:sz w:val="24"/>
                <w:szCs w:val="24"/>
              </w:rPr>
            </w:pPr>
            <w:r w:rsidRPr="002664B0">
              <w:rPr>
                <w:rFonts w:ascii="Times New Roman" w:hAnsi="Times New Roman" w:cs="Times New Roman"/>
                <w:sz w:val="24"/>
                <w:szCs w:val="24"/>
              </w:rPr>
              <w:t>–</w:t>
            </w:r>
          </w:p>
        </w:tc>
        <w:tc>
          <w:tcPr>
            <w:tcW w:w="783" w:type="dxa"/>
            <w:vAlign w:val="center"/>
          </w:tcPr>
          <w:p w:rsidR="00566EC0" w:rsidRPr="000A31B9" w:rsidRDefault="00566EC0" w:rsidP="00EF4B18">
            <w:pPr>
              <w:jc w:val="center"/>
              <w:rPr>
                <w:rFonts w:ascii="Times New Roman" w:hAnsi="Times New Roman" w:cs="Times New Roman"/>
                <w:sz w:val="24"/>
                <w:szCs w:val="24"/>
              </w:rPr>
            </w:pPr>
            <w:r w:rsidRPr="002664B0">
              <w:rPr>
                <w:rFonts w:ascii="Times New Roman" w:hAnsi="Times New Roman" w:cs="Times New Roman"/>
                <w:sz w:val="24"/>
                <w:szCs w:val="24"/>
              </w:rPr>
              <w:t>–</w:t>
            </w:r>
          </w:p>
        </w:tc>
        <w:tc>
          <w:tcPr>
            <w:tcW w:w="2222" w:type="dxa"/>
            <w:vAlign w:val="center"/>
          </w:tcPr>
          <w:p w:rsidR="00566EC0" w:rsidRDefault="00566EC0" w:rsidP="00F15C70">
            <w:pPr>
              <w:jc w:val="center"/>
            </w:pPr>
            <w:r>
              <w:rPr>
                <w:rFonts w:ascii="Times New Roman" w:hAnsi="Times New Roman" w:cs="Times New Roman"/>
                <w:sz w:val="24"/>
                <w:szCs w:val="24"/>
              </w:rPr>
              <w:t>средний</w:t>
            </w:r>
          </w:p>
        </w:tc>
      </w:tr>
      <w:tr w:rsidR="00566EC0" w:rsidTr="00DA4AB2">
        <w:tc>
          <w:tcPr>
            <w:tcW w:w="882" w:type="dxa"/>
            <w:vMerge/>
          </w:tcPr>
          <w:p w:rsidR="00566EC0" w:rsidRDefault="00566EC0" w:rsidP="00EF4B18">
            <w:pPr>
              <w:jc w:val="center"/>
              <w:rPr>
                <w:rFonts w:ascii="Times New Roman" w:hAnsi="Times New Roman" w:cs="Times New Roman"/>
                <w:sz w:val="24"/>
                <w:szCs w:val="24"/>
              </w:rPr>
            </w:pPr>
          </w:p>
        </w:tc>
        <w:tc>
          <w:tcPr>
            <w:tcW w:w="693" w:type="dxa"/>
            <w:vAlign w:val="center"/>
          </w:tcPr>
          <w:p w:rsidR="00566EC0" w:rsidRPr="00FF5278" w:rsidRDefault="00566EC0" w:rsidP="007139ED">
            <w:pPr>
              <w:jc w:val="center"/>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lang w:val="en-US"/>
              </w:rPr>
              <w:t>3</w:t>
            </w:r>
          </w:p>
        </w:tc>
        <w:tc>
          <w:tcPr>
            <w:tcW w:w="688" w:type="dxa"/>
            <w:vAlign w:val="center"/>
          </w:tcPr>
          <w:p w:rsidR="00566EC0" w:rsidRDefault="00566EC0" w:rsidP="00EF4B18">
            <w:pPr>
              <w:jc w:val="center"/>
              <w:rPr>
                <w:rFonts w:ascii="Times New Roman" w:hAnsi="Times New Roman" w:cs="Times New Roman"/>
                <w:sz w:val="24"/>
                <w:szCs w:val="24"/>
              </w:rPr>
            </w:pPr>
            <w:r>
              <w:rPr>
                <w:rFonts w:ascii="Times New Roman" w:hAnsi="Times New Roman" w:cs="Times New Roman"/>
                <w:sz w:val="24"/>
                <w:szCs w:val="24"/>
              </w:rPr>
              <w:t>16</w:t>
            </w:r>
          </w:p>
        </w:tc>
        <w:tc>
          <w:tcPr>
            <w:tcW w:w="572" w:type="dxa"/>
            <w:vAlign w:val="center"/>
          </w:tcPr>
          <w:p w:rsidR="00566EC0" w:rsidRDefault="00566EC0" w:rsidP="00EF4B18">
            <w:pPr>
              <w:jc w:val="center"/>
              <w:rPr>
                <w:rFonts w:ascii="Times New Roman" w:hAnsi="Times New Roman" w:cs="Times New Roman"/>
                <w:sz w:val="24"/>
                <w:szCs w:val="24"/>
              </w:rPr>
            </w:pPr>
            <w:r>
              <w:rPr>
                <w:rFonts w:ascii="Times New Roman" w:hAnsi="Times New Roman" w:cs="Times New Roman"/>
                <w:sz w:val="24"/>
                <w:szCs w:val="24"/>
              </w:rPr>
              <w:t>3</w:t>
            </w:r>
          </w:p>
        </w:tc>
        <w:tc>
          <w:tcPr>
            <w:tcW w:w="5220" w:type="dxa"/>
            <w:vAlign w:val="center"/>
          </w:tcPr>
          <w:p w:rsidR="00566EC0" w:rsidRPr="00524084" w:rsidRDefault="00566EC0" w:rsidP="00C94DA8">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нес</w:t>
            </w:r>
            <w:r w:rsidRPr="00D5200F">
              <w:rPr>
                <w:rFonts w:ascii="Times New Roman" w:eastAsia="Times New Roman" w:hAnsi="Times New Roman" w:cs="Times New Roman"/>
                <w:sz w:val="24"/>
                <w:szCs w:val="24"/>
                <w:lang w:eastAsia="ru-RU"/>
              </w:rPr>
              <w:t>облюдение порядка осуществления по главе 100 «Федеральное казначейство» бюджетного учета предоставленных бюджетных кредитов на пополнение остатков средств на счетах бюджетов субъектов Российской Федерации (местных бюджетов) и задолженности по ним, включая проценты за пользование бюджетным кредитом, штрафы и пени</w:t>
            </w:r>
            <w:r>
              <w:rPr>
                <w:rFonts w:ascii="Times New Roman" w:eastAsia="Times New Roman" w:hAnsi="Times New Roman" w:cs="Times New Roman"/>
                <w:sz w:val="24"/>
                <w:szCs w:val="24"/>
                <w:lang w:eastAsia="ru-RU"/>
              </w:rPr>
              <w:t>;</w:t>
            </w:r>
          </w:p>
        </w:tc>
        <w:tc>
          <w:tcPr>
            <w:tcW w:w="736" w:type="dxa"/>
            <w:vAlign w:val="center"/>
          </w:tcPr>
          <w:p w:rsidR="00566EC0" w:rsidRPr="000A31B9" w:rsidRDefault="00566EC0" w:rsidP="00EF4B18">
            <w:pPr>
              <w:jc w:val="center"/>
              <w:rPr>
                <w:rFonts w:ascii="Times New Roman" w:hAnsi="Times New Roman" w:cs="Times New Roman"/>
                <w:sz w:val="24"/>
                <w:szCs w:val="24"/>
              </w:rPr>
            </w:pPr>
            <w:r>
              <w:rPr>
                <w:rFonts w:ascii="Times New Roman" w:hAnsi="Times New Roman" w:cs="Times New Roman"/>
                <w:sz w:val="24"/>
                <w:szCs w:val="24"/>
              </w:rPr>
              <w:t>–</w:t>
            </w:r>
          </w:p>
        </w:tc>
        <w:tc>
          <w:tcPr>
            <w:tcW w:w="759" w:type="dxa"/>
            <w:vAlign w:val="center"/>
          </w:tcPr>
          <w:p w:rsidR="00566EC0" w:rsidRPr="000A31B9" w:rsidRDefault="00566EC0" w:rsidP="00EF4B18">
            <w:pPr>
              <w:jc w:val="center"/>
              <w:rPr>
                <w:rFonts w:ascii="Times New Roman" w:hAnsi="Times New Roman" w:cs="Times New Roman"/>
                <w:sz w:val="24"/>
                <w:szCs w:val="24"/>
              </w:rPr>
            </w:pPr>
            <w:r>
              <w:rPr>
                <w:rFonts w:ascii="Times New Roman" w:hAnsi="Times New Roman" w:cs="Times New Roman"/>
                <w:sz w:val="24"/>
                <w:szCs w:val="24"/>
              </w:rPr>
              <w:t>Х</w:t>
            </w:r>
          </w:p>
        </w:tc>
        <w:tc>
          <w:tcPr>
            <w:tcW w:w="783" w:type="dxa"/>
            <w:vAlign w:val="center"/>
          </w:tcPr>
          <w:p w:rsidR="00566EC0" w:rsidRPr="000A31B9" w:rsidRDefault="00566EC0" w:rsidP="00EF4B18">
            <w:pPr>
              <w:jc w:val="center"/>
              <w:rPr>
                <w:rFonts w:ascii="Times New Roman" w:hAnsi="Times New Roman" w:cs="Times New Roman"/>
                <w:sz w:val="24"/>
                <w:szCs w:val="24"/>
              </w:rPr>
            </w:pPr>
            <w:r>
              <w:rPr>
                <w:rFonts w:ascii="Times New Roman" w:hAnsi="Times New Roman" w:cs="Times New Roman"/>
                <w:sz w:val="24"/>
                <w:szCs w:val="24"/>
              </w:rPr>
              <w:t>–</w:t>
            </w:r>
          </w:p>
        </w:tc>
        <w:tc>
          <w:tcPr>
            <w:tcW w:w="736" w:type="dxa"/>
            <w:vAlign w:val="center"/>
          </w:tcPr>
          <w:p w:rsidR="00566EC0" w:rsidRPr="000A31B9" w:rsidRDefault="00566EC0" w:rsidP="00EF4B18">
            <w:pPr>
              <w:jc w:val="center"/>
              <w:rPr>
                <w:rFonts w:ascii="Times New Roman" w:hAnsi="Times New Roman" w:cs="Times New Roman"/>
                <w:sz w:val="24"/>
                <w:szCs w:val="24"/>
              </w:rPr>
            </w:pPr>
            <w:r>
              <w:rPr>
                <w:rFonts w:ascii="Times New Roman" w:hAnsi="Times New Roman" w:cs="Times New Roman"/>
                <w:sz w:val="24"/>
                <w:szCs w:val="24"/>
              </w:rPr>
              <w:t>Х</w:t>
            </w:r>
          </w:p>
        </w:tc>
        <w:tc>
          <w:tcPr>
            <w:tcW w:w="759" w:type="dxa"/>
            <w:vAlign w:val="center"/>
          </w:tcPr>
          <w:p w:rsidR="00566EC0" w:rsidRPr="000A31B9" w:rsidRDefault="00566EC0" w:rsidP="00EF4B18">
            <w:pPr>
              <w:jc w:val="center"/>
              <w:rPr>
                <w:rFonts w:ascii="Times New Roman" w:hAnsi="Times New Roman" w:cs="Times New Roman"/>
                <w:sz w:val="24"/>
                <w:szCs w:val="24"/>
              </w:rPr>
            </w:pPr>
            <w:r w:rsidRPr="002664B0">
              <w:rPr>
                <w:rFonts w:ascii="Times New Roman" w:hAnsi="Times New Roman" w:cs="Times New Roman"/>
                <w:sz w:val="24"/>
                <w:szCs w:val="24"/>
              </w:rPr>
              <w:t>–</w:t>
            </w:r>
          </w:p>
        </w:tc>
        <w:tc>
          <w:tcPr>
            <w:tcW w:w="783" w:type="dxa"/>
            <w:vAlign w:val="center"/>
          </w:tcPr>
          <w:p w:rsidR="00566EC0" w:rsidRPr="000A31B9" w:rsidRDefault="00566EC0" w:rsidP="00EF4B18">
            <w:pPr>
              <w:jc w:val="center"/>
              <w:rPr>
                <w:rFonts w:ascii="Times New Roman" w:hAnsi="Times New Roman" w:cs="Times New Roman"/>
                <w:sz w:val="24"/>
                <w:szCs w:val="24"/>
              </w:rPr>
            </w:pPr>
            <w:r w:rsidRPr="002664B0">
              <w:rPr>
                <w:rFonts w:ascii="Times New Roman" w:hAnsi="Times New Roman" w:cs="Times New Roman"/>
                <w:sz w:val="24"/>
                <w:szCs w:val="24"/>
              </w:rPr>
              <w:t>–</w:t>
            </w:r>
          </w:p>
        </w:tc>
        <w:tc>
          <w:tcPr>
            <w:tcW w:w="2222" w:type="dxa"/>
            <w:vAlign w:val="center"/>
          </w:tcPr>
          <w:p w:rsidR="00566EC0" w:rsidRDefault="00566EC0" w:rsidP="00F15C70">
            <w:pPr>
              <w:jc w:val="center"/>
            </w:pPr>
            <w:r>
              <w:rPr>
                <w:rFonts w:ascii="Times New Roman" w:hAnsi="Times New Roman" w:cs="Times New Roman"/>
                <w:sz w:val="24"/>
                <w:szCs w:val="24"/>
              </w:rPr>
              <w:t>средний</w:t>
            </w:r>
          </w:p>
        </w:tc>
      </w:tr>
      <w:tr w:rsidR="00566EC0" w:rsidTr="00DA4AB2">
        <w:tc>
          <w:tcPr>
            <w:tcW w:w="882" w:type="dxa"/>
            <w:vMerge/>
          </w:tcPr>
          <w:p w:rsidR="00566EC0" w:rsidRDefault="00566EC0" w:rsidP="00EF4B18">
            <w:pPr>
              <w:jc w:val="center"/>
              <w:rPr>
                <w:rFonts w:ascii="Times New Roman" w:hAnsi="Times New Roman" w:cs="Times New Roman"/>
                <w:sz w:val="24"/>
                <w:szCs w:val="24"/>
              </w:rPr>
            </w:pPr>
          </w:p>
        </w:tc>
        <w:tc>
          <w:tcPr>
            <w:tcW w:w="693" w:type="dxa"/>
            <w:vAlign w:val="center"/>
          </w:tcPr>
          <w:p w:rsidR="00566EC0" w:rsidRPr="00FF5278" w:rsidRDefault="00566EC0" w:rsidP="007139ED">
            <w:pPr>
              <w:jc w:val="center"/>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lang w:val="en-US"/>
              </w:rPr>
              <w:t>3</w:t>
            </w:r>
          </w:p>
        </w:tc>
        <w:tc>
          <w:tcPr>
            <w:tcW w:w="688" w:type="dxa"/>
            <w:vAlign w:val="center"/>
          </w:tcPr>
          <w:p w:rsidR="00566EC0" w:rsidRDefault="00566EC0" w:rsidP="00EF4B18">
            <w:pPr>
              <w:jc w:val="center"/>
              <w:rPr>
                <w:rFonts w:ascii="Times New Roman" w:hAnsi="Times New Roman" w:cs="Times New Roman"/>
                <w:sz w:val="24"/>
                <w:szCs w:val="24"/>
              </w:rPr>
            </w:pPr>
            <w:r>
              <w:rPr>
                <w:rFonts w:ascii="Times New Roman" w:hAnsi="Times New Roman" w:cs="Times New Roman"/>
                <w:sz w:val="24"/>
                <w:szCs w:val="24"/>
              </w:rPr>
              <w:t>16</w:t>
            </w:r>
          </w:p>
        </w:tc>
        <w:tc>
          <w:tcPr>
            <w:tcW w:w="572" w:type="dxa"/>
            <w:vAlign w:val="center"/>
          </w:tcPr>
          <w:p w:rsidR="00566EC0" w:rsidRDefault="00566EC0" w:rsidP="00EF4B18">
            <w:pPr>
              <w:jc w:val="center"/>
              <w:rPr>
                <w:rFonts w:ascii="Times New Roman" w:hAnsi="Times New Roman" w:cs="Times New Roman"/>
                <w:sz w:val="24"/>
                <w:szCs w:val="24"/>
              </w:rPr>
            </w:pPr>
            <w:r>
              <w:rPr>
                <w:rFonts w:ascii="Times New Roman" w:hAnsi="Times New Roman" w:cs="Times New Roman"/>
                <w:sz w:val="24"/>
                <w:szCs w:val="24"/>
              </w:rPr>
              <w:t>4</w:t>
            </w:r>
          </w:p>
        </w:tc>
        <w:tc>
          <w:tcPr>
            <w:tcW w:w="5220" w:type="dxa"/>
            <w:vAlign w:val="center"/>
          </w:tcPr>
          <w:p w:rsidR="00566EC0" w:rsidRPr="00524084" w:rsidRDefault="00566EC0" w:rsidP="00C94DA8">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нес</w:t>
            </w:r>
            <w:r w:rsidRPr="00D5200F">
              <w:rPr>
                <w:rFonts w:ascii="Times New Roman" w:eastAsia="Times New Roman" w:hAnsi="Times New Roman" w:cs="Times New Roman"/>
                <w:sz w:val="24"/>
                <w:szCs w:val="24"/>
                <w:lang w:eastAsia="ru-RU"/>
              </w:rPr>
              <w:t>облюдение порядка осуществления по главе 100 «Федеральное казначейство» начислени</w:t>
            </w:r>
            <w:r>
              <w:rPr>
                <w:rFonts w:ascii="Times New Roman" w:eastAsia="Times New Roman" w:hAnsi="Times New Roman" w:cs="Times New Roman"/>
                <w:sz w:val="24"/>
                <w:szCs w:val="24"/>
                <w:lang w:eastAsia="ru-RU"/>
              </w:rPr>
              <w:t>я</w:t>
            </w:r>
            <w:r w:rsidRPr="00D5200F">
              <w:rPr>
                <w:rFonts w:ascii="Times New Roman" w:eastAsia="Times New Roman" w:hAnsi="Times New Roman" w:cs="Times New Roman"/>
                <w:sz w:val="24"/>
                <w:szCs w:val="24"/>
                <w:lang w:eastAsia="ru-RU"/>
              </w:rPr>
              <w:t xml:space="preserve"> процентов по бюджетным кредитам на пополнение остатков средств на счетах бюджетов субъектов Российской Федерации (местных бюджетов), штрафов и пени</w:t>
            </w:r>
            <w:r>
              <w:rPr>
                <w:rFonts w:ascii="Times New Roman" w:eastAsia="Times New Roman" w:hAnsi="Times New Roman" w:cs="Times New Roman"/>
                <w:sz w:val="24"/>
                <w:szCs w:val="24"/>
                <w:lang w:eastAsia="ru-RU"/>
              </w:rPr>
              <w:t>;</w:t>
            </w:r>
          </w:p>
        </w:tc>
        <w:tc>
          <w:tcPr>
            <w:tcW w:w="736" w:type="dxa"/>
            <w:vAlign w:val="center"/>
          </w:tcPr>
          <w:p w:rsidR="00566EC0" w:rsidRPr="000A31B9" w:rsidRDefault="00566EC0" w:rsidP="00EF4B18">
            <w:pPr>
              <w:jc w:val="center"/>
              <w:rPr>
                <w:rFonts w:ascii="Times New Roman" w:hAnsi="Times New Roman" w:cs="Times New Roman"/>
                <w:sz w:val="24"/>
                <w:szCs w:val="24"/>
              </w:rPr>
            </w:pPr>
            <w:r>
              <w:rPr>
                <w:rFonts w:ascii="Times New Roman" w:hAnsi="Times New Roman" w:cs="Times New Roman"/>
                <w:sz w:val="24"/>
                <w:szCs w:val="24"/>
              </w:rPr>
              <w:t>–</w:t>
            </w:r>
          </w:p>
        </w:tc>
        <w:tc>
          <w:tcPr>
            <w:tcW w:w="759" w:type="dxa"/>
            <w:vAlign w:val="center"/>
          </w:tcPr>
          <w:p w:rsidR="00566EC0" w:rsidRPr="000A31B9" w:rsidRDefault="00566EC0" w:rsidP="00EF4B18">
            <w:pPr>
              <w:jc w:val="center"/>
              <w:rPr>
                <w:rFonts w:ascii="Times New Roman" w:hAnsi="Times New Roman" w:cs="Times New Roman"/>
                <w:sz w:val="24"/>
                <w:szCs w:val="24"/>
              </w:rPr>
            </w:pPr>
            <w:r>
              <w:rPr>
                <w:rFonts w:ascii="Times New Roman" w:hAnsi="Times New Roman" w:cs="Times New Roman"/>
                <w:sz w:val="24"/>
                <w:szCs w:val="24"/>
              </w:rPr>
              <w:t>Х</w:t>
            </w:r>
          </w:p>
        </w:tc>
        <w:tc>
          <w:tcPr>
            <w:tcW w:w="783" w:type="dxa"/>
            <w:vAlign w:val="center"/>
          </w:tcPr>
          <w:p w:rsidR="00566EC0" w:rsidRPr="000A31B9" w:rsidRDefault="00566EC0" w:rsidP="00EF4B18">
            <w:pPr>
              <w:jc w:val="center"/>
              <w:rPr>
                <w:rFonts w:ascii="Times New Roman" w:hAnsi="Times New Roman" w:cs="Times New Roman"/>
                <w:sz w:val="24"/>
                <w:szCs w:val="24"/>
              </w:rPr>
            </w:pPr>
            <w:r>
              <w:rPr>
                <w:rFonts w:ascii="Times New Roman" w:hAnsi="Times New Roman" w:cs="Times New Roman"/>
                <w:sz w:val="24"/>
                <w:szCs w:val="24"/>
              </w:rPr>
              <w:t>–</w:t>
            </w:r>
          </w:p>
        </w:tc>
        <w:tc>
          <w:tcPr>
            <w:tcW w:w="736" w:type="dxa"/>
            <w:vAlign w:val="center"/>
          </w:tcPr>
          <w:p w:rsidR="00566EC0" w:rsidRPr="000A31B9" w:rsidRDefault="00566EC0" w:rsidP="00EF4B18">
            <w:pPr>
              <w:jc w:val="center"/>
              <w:rPr>
                <w:rFonts w:ascii="Times New Roman" w:hAnsi="Times New Roman" w:cs="Times New Roman"/>
                <w:sz w:val="24"/>
                <w:szCs w:val="24"/>
              </w:rPr>
            </w:pPr>
            <w:r>
              <w:rPr>
                <w:rFonts w:ascii="Times New Roman" w:hAnsi="Times New Roman" w:cs="Times New Roman"/>
                <w:sz w:val="24"/>
                <w:szCs w:val="24"/>
              </w:rPr>
              <w:t>Х</w:t>
            </w:r>
          </w:p>
        </w:tc>
        <w:tc>
          <w:tcPr>
            <w:tcW w:w="759" w:type="dxa"/>
            <w:vAlign w:val="center"/>
          </w:tcPr>
          <w:p w:rsidR="00566EC0" w:rsidRPr="000A31B9" w:rsidRDefault="00566EC0" w:rsidP="00EF4B18">
            <w:pPr>
              <w:jc w:val="center"/>
              <w:rPr>
                <w:rFonts w:ascii="Times New Roman" w:hAnsi="Times New Roman" w:cs="Times New Roman"/>
                <w:sz w:val="24"/>
                <w:szCs w:val="24"/>
              </w:rPr>
            </w:pPr>
            <w:r w:rsidRPr="002664B0">
              <w:rPr>
                <w:rFonts w:ascii="Times New Roman" w:hAnsi="Times New Roman" w:cs="Times New Roman"/>
                <w:sz w:val="24"/>
                <w:szCs w:val="24"/>
              </w:rPr>
              <w:t>–</w:t>
            </w:r>
          </w:p>
        </w:tc>
        <w:tc>
          <w:tcPr>
            <w:tcW w:w="783" w:type="dxa"/>
            <w:vAlign w:val="center"/>
          </w:tcPr>
          <w:p w:rsidR="00566EC0" w:rsidRPr="000A31B9" w:rsidRDefault="00566EC0" w:rsidP="00EF4B18">
            <w:pPr>
              <w:jc w:val="center"/>
              <w:rPr>
                <w:rFonts w:ascii="Times New Roman" w:hAnsi="Times New Roman" w:cs="Times New Roman"/>
                <w:sz w:val="24"/>
                <w:szCs w:val="24"/>
              </w:rPr>
            </w:pPr>
            <w:r w:rsidRPr="002664B0">
              <w:rPr>
                <w:rFonts w:ascii="Times New Roman" w:hAnsi="Times New Roman" w:cs="Times New Roman"/>
                <w:sz w:val="24"/>
                <w:szCs w:val="24"/>
              </w:rPr>
              <w:t>–</w:t>
            </w:r>
          </w:p>
        </w:tc>
        <w:tc>
          <w:tcPr>
            <w:tcW w:w="2222" w:type="dxa"/>
            <w:vAlign w:val="center"/>
          </w:tcPr>
          <w:p w:rsidR="00566EC0" w:rsidRDefault="00566EC0" w:rsidP="00F15C70">
            <w:pPr>
              <w:jc w:val="center"/>
            </w:pPr>
            <w:r>
              <w:rPr>
                <w:rFonts w:ascii="Times New Roman" w:hAnsi="Times New Roman" w:cs="Times New Roman"/>
                <w:sz w:val="24"/>
                <w:szCs w:val="24"/>
              </w:rPr>
              <w:t>средний</w:t>
            </w:r>
          </w:p>
        </w:tc>
      </w:tr>
      <w:tr w:rsidR="00566EC0" w:rsidTr="00DA4AB2">
        <w:tc>
          <w:tcPr>
            <w:tcW w:w="882" w:type="dxa"/>
            <w:vMerge/>
          </w:tcPr>
          <w:p w:rsidR="00566EC0" w:rsidRDefault="00566EC0" w:rsidP="00EF4B18">
            <w:pPr>
              <w:jc w:val="center"/>
              <w:rPr>
                <w:rFonts w:ascii="Times New Roman" w:hAnsi="Times New Roman" w:cs="Times New Roman"/>
                <w:sz w:val="24"/>
                <w:szCs w:val="24"/>
              </w:rPr>
            </w:pPr>
          </w:p>
        </w:tc>
        <w:tc>
          <w:tcPr>
            <w:tcW w:w="693" w:type="dxa"/>
            <w:vAlign w:val="center"/>
          </w:tcPr>
          <w:p w:rsidR="00566EC0" w:rsidRPr="00FF5278" w:rsidRDefault="00566EC0" w:rsidP="007139ED">
            <w:pPr>
              <w:jc w:val="center"/>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lang w:val="en-US"/>
              </w:rPr>
              <w:t>3</w:t>
            </w:r>
          </w:p>
        </w:tc>
        <w:tc>
          <w:tcPr>
            <w:tcW w:w="688" w:type="dxa"/>
            <w:vAlign w:val="center"/>
          </w:tcPr>
          <w:p w:rsidR="00566EC0" w:rsidRDefault="00566EC0" w:rsidP="00EF4B18">
            <w:pPr>
              <w:jc w:val="center"/>
              <w:rPr>
                <w:rFonts w:ascii="Times New Roman" w:hAnsi="Times New Roman" w:cs="Times New Roman"/>
                <w:sz w:val="24"/>
                <w:szCs w:val="24"/>
              </w:rPr>
            </w:pPr>
            <w:r>
              <w:rPr>
                <w:rFonts w:ascii="Times New Roman" w:hAnsi="Times New Roman" w:cs="Times New Roman"/>
                <w:sz w:val="24"/>
                <w:szCs w:val="24"/>
              </w:rPr>
              <w:t>16</w:t>
            </w:r>
          </w:p>
        </w:tc>
        <w:tc>
          <w:tcPr>
            <w:tcW w:w="572" w:type="dxa"/>
            <w:vAlign w:val="center"/>
          </w:tcPr>
          <w:p w:rsidR="00566EC0" w:rsidRDefault="00566EC0" w:rsidP="00EF4B18">
            <w:pPr>
              <w:jc w:val="center"/>
              <w:rPr>
                <w:rFonts w:ascii="Times New Roman" w:hAnsi="Times New Roman" w:cs="Times New Roman"/>
                <w:sz w:val="24"/>
                <w:szCs w:val="24"/>
              </w:rPr>
            </w:pPr>
            <w:r>
              <w:rPr>
                <w:rFonts w:ascii="Times New Roman" w:hAnsi="Times New Roman" w:cs="Times New Roman"/>
                <w:sz w:val="24"/>
                <w:szCs w:val="24"/>
              </w:rPr>
              <w:t>5</w:t>
            </w:r>
          </w:p>
        </w:tc>
        <w:tc>
          <w:tcPr>
            <w:tcW w:w="5220" w:type="dxa"/>
            <w:vAlign w:val="center"/>
          </w:tcPr>
          <w:p w:rsidR="00566EC0" w:rsidRPr="00524084" w:rsidRDefault="00566EC0" w:rsidP="00C94DA8">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нес</w:t>
            </w:r>
            <w:r w:rsidRPr="00D5200F">
              <w:rPr>
                <w:rFonts w:ascii="Times New Roman" w:eastAsia="Times New Roman" w:hAnsi="Times New Roman" w:cs="Times New Roman"/>
                <w:sz w:val="24"/>
                <w:szCs w:val="24"/>
                <w:lang w:eastAsia="ru-RU"/>
              </w:rPr>
              <w:t xml:space="preserve">облюдение порядка составления прогноза кассовых поступлений по доходам по главе 100 </w:t>
            </w:r>
            <w:r w:rsidRPr="00D27803">
              <w:rPr>
                <w:rFonts w:ascii="Times New Roman" w:eastAsia="Times New Roman" w:hAnsi="Times New Roman" w:cs="Times New Roman"/>
                <w:sz w:val="24"/>
                <w:szCs w:val="24"/>
                <w:lang w:eastAsia="ru-RU"/>
              </w:rPr>
              <w:t>«Федеральное казначейство»;</w:t>
            </w:r>
          </w:p>
        </w:tc>
        <w:tc>
          <w:tcPr>
            <w:tcW w:w="736" w:type="dxa"/>
            <w:vAlign w:val="center"/>
          </w:tcPr>
          <w:p w:rsidR="00566EC0" w:rsidRPr="000A31B9" w:rsidRDefault="00566EC0" w:rsidP="00EF4B18">
            <w:pPr>
              <w:jc w:val="center"/>
              <w:rPr>
                <w:rFonts w:ascii="Times New Roman" w:hAnsi="Times New Roman" w:cs="Times New Roman"/>
                <w:sz w:val="24"/>
                <w:szCs w:val="24"/>
              </w:rPr>
            </w:pPr>
            <w:r>
              <w:rPr>
                <w:rFonts w:ascii="Times New Roman" w:hAnsi="Times New Roman" w:cs="Times New Roman"/>
                <w:sz w:val="24"/>
                <w:szCs w:val="24"/>
              </w:rPr>
              <w:t>–</w:t>
            </w:r>
          </w:p>
        </w:tc>
        <w:tc>
          <w:tcPr>
            <w:tcW w:w="759" w:type="dxa"/>
            <w:vAlign w:val="center"/>
          </w:tcPr>
          <w:p w:rsidR="00566EC0" w:rsidRPr="000A31B9" w:rsidRDefault="00566EC0" w:rsidP="00EF4B18">
            <w:pPr>
              <w:jc w:val="center"/>
              <w:rPr>
                <w:rFonts w:ascii="Times New Roman" w:hAnsi="Times New Roman" w:cs="Times New Roman"/>
                <w:sz w:val="24"/>
                <w:szCs w:val="24"/>
              </w:rPr>
            </w:pPr>
            <w:r>
              <w:rPr>
                <w:rFonts w:ascii="Times New Roman" w:hAnsi="Times New Roman" w:cs="Times New Roman"/>
                <w:sz w:val="24"/>
                <w:szCs w:val="24"/>
              </w:rPr>
              <w:t>Х</w:t>
            </w:r>
          </w:p>
        </w:tc>
        <w:tc>
          <w:tcPr>
            <w:tcW w:w="783" w:type="dxa"/>
            <w:vAlign w:val="center"/>
          </w:tcPr>
          <w:p w:rsidR="00566EC0" w:rsidRPr="000A31B9" w:rsidRDefault="00566EC0" w:rsidP="00EF4B18">
            <w:pPr>
              <w:jc w:val="center"/>
              <w:rPr>
                <w:rFonts w:ascii="Times New Roman" w:hAnsi="Times New Roman" w:cs="Times New Roman"/>
                <w:sz w:val="24"/>
                <w:szCs w:val="24"/>
              </w:rPr>
            </w:pPr>
            <w:r>
              <w:rPr>
                <w:rFonts w:ascii="Times New Roman" w:hAnsi="Times New Roman" w:cs="Times New Roman"/>
                <w:sz w:val="24"/>
                <w:szCs w:val="24"/>
              </w:rPr>
              <w:t>–</w:t>
            </w:r>
          </w:p>
        </w:tc>
        <w:tc>
          <w:tcPr>
            <w:tcW w:w="736" w:type="dxa"/>
            <w:vAlign w:val="center"/>
          </w:tcPr>
          <w:p w:rsidR="00566EC0" w:rsidRPr="000A31B9" w:rsidRDefault="00566EC0" w:rsidP="00EF4B18">
            <w:pPr>
              <w:jc w:val="center"/>
              <w:rPr>
                <w:rFonts w:ascii="Times New Roman" w:hAnsi="Times New Roman" w:cs="Times New Roman"/>
                <w:sz w:val="24"/>
                <w:szCs w:val="24"/>
              </w:rPr>
            </w:pPr>
            <w:r>
              <w:rPr>
                <w:rFonts w:ascii="Times New Roman" w:hAnsi="Times New Roman" w:cs="Times New Roman"/>
                <w:sz w:val="24"/>
                <w:szCs w:val="24"/>
              </w:rPr>
              <w:t>Х</w:t>
            </w:r>
          </w:p>
        </w:tc>
        <w:tc>
          <w:tcPr>
            <w:tcW w:w="759" w:type="dxa"/>
            <w:vAlign w:val="center"/>
          </w:tcPr>
          <w:p w:rsidR="00566EC0" w:rsidRPr="000A31B9" w:rsidRDefault="00566EC0" w:rsidP="00EF4B18">
            <w:pPr>
              <w:jc w:val="center"/>
              <w:rPr>
                <w:rFonts w:ascii="Times New Roman" w:hAnsi="Times New Roman" w:cs="Times New Roman"/>
                <w:sz w:val="24"/>
                <w:szCs w:val="24"/>
              </w:rPr>
            </w:pPr>
            <w:r w:rsidRPr="002664B0">
              <w:rPr>
                <w:rFonts w:ascii="Times New Roman" w:hAnsi="Times New Roman" w:cs="Times New Roman"/>
                <w:sz w:val="24"/>
                <w:szCs w:val="24"/>
              </w:rPr>
              <w:t>–</w:t>
            </w:r>
          </w:p>
        </w:tc>
        <w:tc>
          <w:tcPr>
            <w:tcW w:w="783" w:type="dxa"/>
            <w:vAlign w:val="center"/>
          </w:tcPr>
          <w:p w:rsidR="00566EC0" w:rsidRPr="000A31B9" w:rsidRDefault="00566EC0" w:rsidP="00EF4B18">
            <w:pPr>
              <w:jc w:val="center"/>
              <w:rPr>
                <w:rFonts w:ascii="Times New Roman" w:hAnsi="Times New Roman" w:cs="Times New Roman"/>
                <w:sz w:val="24"/>
                <w:szCs w:val="24"/>
              </w:rPr>
            </w:pPr>
            <w:r w:rsidRPr="002664B0">
              <w:rPr>
                <w:rFonts w:ascii="Times New Roman" w:hAnsi="Times New Roman" w:cs="Times New Roman"/>
                <w:sz w:val="24"/>
                <w:szCs w:val="24"/>
              </w:rPr>
              <w:t>–</w:t>
            </w:r>
          </w:p>
        </w:tc>
        <w:tc>
          <w:tcPr>
            <w:tcW w:w="2222" w:type="dxa"/>
            <w:vAlign w:val="center"/>
          </w:tcPr>
          <w:p w:rsidR="00566EC0" w:rsidRDefault="00566EC0" w:rsidP="00F15C70">
            <w:pPr>
              <w:jc w:val="center"/>
            </w:pPr>
            <w:r>
              <w:rPr>
                <w:rFonts w:ascii="Times New Roman" w:hAnsi="Times New Roman" w:cs="Times New Roman"/>
                <w:sz w:val="24"/>
                <w:szCs w:val="24"/>
              </w:rPr>
              <w:t>средний</w:t>
            </w:r>
          </w:p>
        </w:tc>
      </w:tr>
      <w:tr w:rsidR="00566EC0" w:rsidTr="00DA4AB2">
        <w:tc>
          <w:tcPr>
            <w:tcW w:w="882" w:type="dxa"/>
            <w:vMerge/>
          </w:tcPr>
          <w:p w:rsidR="00566EC0" w:rsidRDefault="00566EC0" w:rsidP="00EC28D7">
            <w:pPr>
              <w:jc w:val="center"/>
              <w:rPr>
                <w:rFonts w:ascii="Times New Roman" w:hAnsi="Times New Roman" w:cs="Times New Roman"/>
                <w:sz w:val="24"/>
                <w:szCs w:val="24"/>
              </w:rPr>
            </w:pPr>
          </w:p>
        </w:tc>
        <w:tc>
          <w:tcPr>
            <w:tcW w:w="693" w:type="dxa"/>
            <w:vAlign w:val="center"/>
          </w:tcPr>
          <w:p w:rsidR="00566EC0" w:rsidRPr="00FF5278" w:rsidRDefault="00566EC0" w:rsidP="007139ED">
            <w:pPr>
              <w:jc w:val="center"/>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lang w:val="en-US"/>
              </w:rPr>
              <w:t>3</w:t>
            </w:r>
          </w:p>
        </w:tc>
        <w:tc>
          <w:tcPr>
            <w:tcW w:w="688" w:type="dxa"/>
            <w:vAlign w:val="center"/>
          </w:tcPr>
          <w:p w:rsidR="00566EC0" w:rsidRPr="00885B0B" w:rsidRDefault="00566EC0" w:rsidP="003331DD">
            <w:pPr>
              <w:jc w:val="center"/>
              <w:rPr>
                <w:rFonts w:ascii="Times New Roman" w:hAnsi="Times New Roman" w:cs="Times New Roman"/>
                <w:sz w:val="24"/>
                <w:szCs w:val="24"/>
              </w:rPr>
            </w:pPr>
            <w:r>
              <w:rPr>
                <w:rFonts w:ascii="Times New Roman" w:hAnsi="Times New Roman" w:cs="Times New Roman"/>
                <w:sz w:val="24"/>
                <w:szCs w:val="24"/>
              </w:rPr>
              <w:t>16</w:t>
            </w:r>
          </w:p>
        </w:tc>
        <w:tc>
          <w:tcPr>
            <w:tcW w:w="572" w:type="dxa"/>
            <w:vAlign w:val="center"/>
          </w:tcPr>
          <w:p w:rsidR="00566EC0" w:rsidRDefault="00566EC0" w:rsidP="00EF4B18">
            <w:pPr>
              <w:jc w:val="center"/>
              <w:rPr>
                <w:rFonts w:ascii="Times New Roman" w:hAnsi="Times New Roman" w:cs="Times New Roman"/>
                <w:sz w:val="24"/>
                <w:szCs w:val="24"/>
              </w:rPr>
            </w:pPr>
            <w:r>
              <w:rPr>
                <w:rFonts w:ascii="Times New Roman" w:hAnsi="Times New Roman" w:cs="Times New Roman"/>
                <w:sz w:val="24"/>
                <w:szCs w:val="24"/>
              </w:rPr>
              <w:t>6</w:t>
            </w:r>
          </w:p>
        </w:tc>
        <w:tc>
          <w:tcPr>
            <w:tcW w:w="5220" w:type="dxa"/>
            <w:vAlign w:val="center"/>
          </w:tcPr>
          <w:p w:rsidR="00566EC0" w:rsidRDefault="00566EC0" w:rsidP="00226008">
            <w:pPr>
              <w:jc w:val="both"/>
              <w:rPr>
                <w:rFonts w:ascii="Times New Roman" w:hAnsi="Times New Roman" w:cs="Times New Roman"/>
                <w:sz w:val="24"/>
                <w:szCs w:val="24"/>
              </w:rPr>
            </w:pPr>
            <w:r w:rsidRPr="00885B0B">
              <w:rPr>
                <w:rFonts w:ascii="Times New Roman" w:hAnsi="Times New Roman" w:cs="Times New Roman"/>
                <w:sz w:val="24"/>
                <w:szCs w:val="24"/>
              </w:rPr>
              <w:t xml:space="preserve">иные риски по пункту </w:t>
            </w:r>
            <w:r>
              <w:rPr>
                <w:rFonts w:ascii="Times New Roman" w:hAnsi="Times New Roman" w:cs="Times New Roman"/>
                <w:sz w:val="24"/>
                <w:szCs w:val="24"/>
              </w:rPr>
              <w:t xml:space="preserve">16 </w:t>
            </w:r>
            <w:r w:rsidRPr="00885B0B">
              <w:rPr>
                <w:rFonts w:ascii="Times New Roman" w:hAnsi="Times New Roman" w:cs="Times New Roman"/>
                <w:sz w:val="24"/>
                <w:szCs w:val="24"/>
              </w:rPr>
              <w:t>направлени</w:t>
            </w:r>
            <w:r>
              <w:rPr>
                <w:rFonts w:ascii="Times New Roman" w:hAnsi="Times New Roman" w:cs="Times New Roman"/>
                <w:sz w:val="24"/>
                <w:szCs w:val="24"/>
              </w:rPr>
              <w:t>я</w:t>
            </w:r>
            <w:r w:rsidRPr="00885B0B">
              <w:rPr>
                <w:rFonts w:ascii="Times New Roman" w:hAnsi="Times New Roman" w:cs="Times New Roman"/>
                <w:sz w:val="24"/>
                <w:szCs w:val="24"/>
              </w:rPr>
              <w:t xml:space="preserve"> деятельности</w:t>
            </w:r>
            <w:r w:rsidRPr="00EC28D7">
              <w:rPr>
                <w:rFonts w:ascii="Times New Roman" w:hAnsi="Times New Roman" w:cs="Times New Roman"/>
                <w:sz w:val="24"/>
                <w:szCs w:val="24"/>
              </w:rPr>
              <w:t xml:space="preserve"> </w:t>
            </w:r>
            <w:r>
              <w:rPr>
                <w:rFonts w:ascii="Times New Roman" w:hAnsi="Times New Roman" w:cs="Times New Roman"/>
                <w:sz w:val="24"/>
                <w:szCs w:val="24"/>
                <w:lang w:val="en-US"/>
              </w:rPr>
              <w:t>XIII</w:t>
            </w:r>
            <w:r>
              <w:rPr>
                <w:rFonts w:ascii="Times New Roman" w:hAnsi="Times New Roman" w:cs="Times New Roman"/>
                <w:sz w:val="24"/>
                <w:szCs w:val="24"/>
              </w:rPr>
              <w:t>.</w:t>
            </w:r>
          </w:p>
        </w:tc>
        <w:tc>
          <w:tcPr>
            <w:tcW w:w="736" w:type="dxa"/>
            <w:vAlign w:val="center"/>
          </w:tcPr>
          <w:p w:rsidR="00566EC0" w:rsidRDefault="00566EC0" w:rsidP="003331DD">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59" w:type="dxa"/>
            <w:vAlign w:val="center"/>
          </w:tcPr>
          <w:p w:rsidR="00566EC0" w:rsidRDefault="00566EC0" w:rsidP="003331DD">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3" w:type="dxa"/>
            <w:vAlign w:val="center"/>
          </w:tcPr>
          <w:p w:rsidR="00566EC0" w:rsidRDefault="00566EC0" w:rsidP="003331DD">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36" w:type="dxa"/>
            <w:vAlign w:val="center"/>
          </w:tcPr>
          <w:p w:rsidR="00566EC0" w:rsidRDefault="00566EC0" w:rsidP="003331DD">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59" w:type="dxa"/>
            <w:vAlign w:val="center"/>
          </w:tcPr>
          <w:p w:rsidR="00566EC0" w:rsidRDefault="00566EC0" w:rsidP="003331DD">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3" w:type="dxa"/>
            <w:vAlign w:val="center"/>
          </w:tcPr>
          <w:p w:rsidR="00566EC0" w:rsidRDefault="00566EC0" w:rsidP="003331DD">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2222" w:type="dxa"/>
            <w:vAlign w:val="center"/>
          </w:tcPr>
          <w:p w:rsidR="00566EC0" w:rsidRPr="00643310" w:rsidRDefault="00566EC0" w:rsidP="003331DD">
            <w:pPr>
              <w:jc w:val="center"/>
              <w:rPr>
                <w:rFonts w:ascii="Times New Roman" w:hAnsi="Times New Roman" w:cs="Times New Roman"/>
                <w:sz w:val="24"/>
                <w:szCs w:val="24"/>
              </w:rPr>
            </w:pPr>
            <w:r>
              <w:rPr>
                <w:rFonts w:ascii="Times New Roman" w:hAnsi="Times New Roman" w:cs="Times New Roman"/>
                <w:sz w:val="24"/>
                <w:szCs w:val="24"/>
              </w:rPr>
              <w:t>низкий</w:t>
            </w:r>
          </w:p>
        </w:tc>
      </w:tr>
      <w:tr w:rsidR="00566EC0" w:rsidTr="00DA4AB2">
        <w:tc>
          <w:tcPr>
            <w:tcW w:w="882" w:type="dxa"/>
            <w:vMerge w:val="restart"/>
          </w:tcPr>
          <w:p w:rsidR="00566EC0" w:rsidRDefault="00566EC0">
            <w:pPr>
              <w:jc w:val="center"/>
              <w:rPr>
                <w:rFonts w:ascii="Times New Roman" w:hAnsi="Times New Roman" w:cs="Times New Roman"/>
                <w:sz w:val="24"/>
                <w:szCs w:val="24"/>
              </w:rPr>
            </w:pPr>
            <w:r>
              <w:rPr>
                <w:rFonts w:ascii="Times New Roman" w:hAnsi="Times New Roman" w:cs="Times New Roman"/>
                <w:sz w:val="24"/>
                <w:szCs w:val="24"/>
              </w:rPr>
              <w:t>17.</w:t>
            </w:r>
          </w:p>
        </w:tc>
        <w:tc>
          <w:tcPr>
            <w:tcW w:w="13951" w:type="dxa"/>
            <w:gridSpan w:val="11"/>
            <w:vAlign w:val="center"/>
          </w:tcPr>
          <w:p w:rsidR="00566EC0" w:rsidRPr="00F73809" w:rsidRDefault="00566EC0" w:rsidP="00FA31BF">
            <w:pPr>
              <w:rPr>
                <w:rFonts w:ascii="Times New Roman" w:hAnsi="Times New Roman" w:cs="Times New Roman"/>
                <w:sz w:val="24"/>
                <w:szCs w:val="24"/>
              </w:rPr>
            </w:pPr>
            <w:r>
              <w:rPr>
                <w:rFonts w:ascii="Times New Roman" w:hAnsi="Times New Roman" w:cs="Times New Roman"/>
                <w:sz w:val="24"/>
                <w:szCs w:val="24"/>
              </w:rPr>
              <w:t>Ф</w:t>
            </w:r>
            <w:r w:rsidRPr="00D5200F">
              <w:rPr>
                <w:rFonts w:ascii="Times New Roman" w:eastAsia="Times New Roman" w:hAnsi="Times New Roman" w:cs="Times New Roman"/>
                <w:sz w:val="24"/>
                <w:szCs w:val="24"/>
                <w:lang w:eastAsia="ru-RU"/>
              </w:rPr>
              <w:t>ормировани</w:t>
            </w:r>
            <w:r>
              <w:rPr>
                <w:rFonts w:ascii="Times New Roman" w:eastAsia="Times New Roman" w:hAnsi="Times New Roman" w:cs="Times New Roman"/>
                <w:sz w:val="24"/>
                <w:szCs w:val="24"/>
                <w:lang w:eastAsia="ru-RU"/>
              </w:rPr>
              <w:t>е</w:t>
            </w:r>
            <w:r w:rsidRPr="00D5200F">
              <w:rPr>
                <w:rFonts w:ascii="Times New Roman" w:eastAsia="Times New Roman" w:hAnsi="Times New Roman" w:cs="Times New Roman"/>
                <w:sz w:val="24"/>
                <w:szCs w:val="24"/>
                <w:lang w:eastAsia="ru-RU"/>
              </w:rPr>
              <w:t xml:space="preserve"> и представлени</w:t>
            </w:r>
            <w:r>
              <w:rPr>
                <w:rFonts w:ascii="Times New Roman" w:eastAsia="Times New Roman" w:hAnsi="Times New Roman" w:cs="Times New Roman"/>
                <w:sz w:val="24"/>
                <w:szCs w:val="24"/>
                <w:lang w:eastAsia="ru-RU"/>
              </w:rPr>
              <w:t>е</w:t>
            </w:r>
            <w:r w:rsidRPr="00D5200F">
              <w:rPr>
                <w:rFonts w:ascii="Times New Roman" w:eastAsia="Times New Roman" w:hAnsi="Times New Roman" w:cs="Times New Roman"/>
                <w:sz w:val="24"/>
                <w:szCs w:val="24"/>
                <w:lang w:eastAsia="ru-RU"/>
              </w:rPr>
              <w:t xml:space="preserve"> бюджетной и иной отчетности</w:t>
            </w:r>
            <w:r>
              <w:rPr>
                <w:rFonts w:ascii="Times New Roman" w:eastAsia="Times New Roman" w:hAnsi="Times New Roman" w:cs="Times New Roman"/>
                <w:sz w:val="24"/>
                <w:szCs w:val="24"/>
                <w:lang w:eastAsia="ru-RU"/>
              </w:rPr>
              <w:t>:</w:t>
            </w:r>
          </w:p>
        </w:tc>
      </w:tr>
      <w:tr w:rsidR="00566EC0" w:rsidTr="00DA4AB2">
        <w:tc>
          <w:tcPr>
            <w:tcW w:w="882" w:type="dxa"/>
            <w:vMerge/>
          </w:tcPr>
          <w:p w:rsidR="00566EC0" w:rsidRDefault="00566EC0" w:rsidP="00EC28D7">
            <w:pPr>
              <w:jc w:val="center"/>
            </w:pPr>
          </w:p>
        </w:tc>
        <w:tc>
          <w:tcPr>
            <w:tcW w:w="693" w:type="dxa"/>
            <w:vAlign w:val="center"/>
          </w:tcPr>
          <w:p w:rsidR="00566EC0" w:rsidRPr="00FF5278" w:rsidRDefault="00566EC0" w:rsidP="007139ED">
            <w:pPr>
              <w:jc w:val="center"/>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lang w:val="en-US"/>
              </w:rPr>
              <w:t>3</w:t>
            </w:r>
          </w:p>
        </w:tc>
        <w:tc>
          <w:tcPr>
            <w:tcW w:w="688" w:type="dxa"/>
            <w:vAlign w:val="center"/>
          </w:tcPr>
          <w:p w:rsidR="00566EC0" w:rsidRPr="00885B0B" w:rsidRDefault="00566EC0">
            <w:pPr>
              <w:jc w:val="center"/>
              <w:rPr>
                <w:rFonts w:ascii="Times New Roman" w:hAnsi="Times New Roman" w:cs="Times New Roman"/>
                <w:sz w:val="24"/>
                <w:szCs w:val="24"/>
              </w:rPr>
            </w:pPr>
            <w:r>
              <w:rPr>
                <w:rFonts w:ascii="Times New Roman" w:hAnsi="Times New Roman" w:cs="Times New Roman"/>
                <w:sz w:val="24"/>
                <w:szCs w:val="24"/>
              </w:rPr>
              <w:t>17</w:t>
            </w:r>
          </w:p>
        </w:tc>
        <w:tc>
          <w:tcPr>
            <w:tcW w:w="572" w:type="dxa"/>
            <w:vAlign w:val="center"/>
          </w:tcPr>
          <w:p w:rsidR="00566EC0" w:rsidRDefault="00566EC0" w:rsidP="005F4C00">
            <w:pPr>
              <w:jc w:val="center"/>
              <w:rPr>
                <w:rFonts w:ascii="Times New Roman" w:hAnsi="Times New Roman" w:cs="Times New Roman"/>
                <w:sz w:val="24"/>
                <w:szCs w:val="24"/>
              </w:rPr>
            </w:pPr>
            <w:r>
              <w:rPr>
                <w:rFonts w:ascii="Times New Roman" w:hAnsi="Times New Roman" w:cs="Times New Roman"/>
                <w:sz w:val="24"/>
                <w:szCs w:val="24"/>
              </w:rPr>
              <w:t>1</w:t>
            </w:r>
          </w:p>
        </w:tc>
        <w:tc>
          <w:tcPr>
            <w:tcW w:w="5220" w:type="dxa"/>
            <w:vAlign w:val="center"/>
          </w:tcPr>
          <w:p w:rsidR="00566EC0" w:rsidRPr="00524084" w:rsidRDefault="00566EC0" w:rsidP="005F4C00">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нес</w:t>
            </w:r>
            <w:r w:rsidRPr="00D5200F">
              <w:rPr>
                <w:rFonts w:ascii="Times New Roman" w:eastAsia="Times New Roman" w:hAnsi="Times New Roman" w:cs="Times New Roman"/>
                <w:sz w:val="24"/>
                <w:szCs w:val="24"/>
                <w:lang w:eastAsia="ru-RU"/>
              </w:rPr>
              <w:t>облюдение порядка формирования бюджетной и иной отчетности</w:t>
            </w:r>
            <w:r>
              <w:rPr>
                <w:rFonts w:ascii="Times New Roman" w:eastAsia="Times New Roman" w:hAnsi="Times New Roman" w:cs="Times New Roman"/>
                <w:sz w:val="24"/>
                <w:szCs w:val="24"/>
                <w:lang w:eastAsia="ru-RU"/>
              </w:rPr>
              <w:t>;</w:t>
            </w:r>
          </w:p>
        </w:tc>
        <w:tc>
          <w:tcPr>
            <w:tcW w:w="736" w:type="dxa"/>
            <w:vAlign w:val="center"/>
          </w:tcPr>
          <w:p w:rsidR="00566EC0" w:rsidRPr="000A31B9" w:rsidRDefault="00566EC0" w:rsidP="00EC28D7">
            <w:pPr>
              <w:jc w:val="center"/>
              <w:rPr>
                <w:rFonts w:ascii="Times New Roman" w:hAnsi="Times New Roman" w:cs="Times New Roman"/>
                <w:sz w:val="24"/>
                <w:szCs w:val="24"/>
              </w:rPr>
            </w:pPr>
            <w:r>
              <w:rPr>
                <w:rFonts w:ascii="Times New Roman" w:hAnsi="Times New Roman" w:cs="Times New Roman"/>
                <w:sz w:val="24"/>
                <w:szCs w:val="24"/>
              </w:rPr>
              <w:t>–</w:t>
            </w:r>
          </w:p>
        </w:tc>
        <w:tc>
          <w:tcPr>
            <w:tcW w:w="759" w:type="dxa"/>
            <w:vAlign w:val="center"/>
          </w:tcPr>
          <w:p w:rsidR="00566EC0" w:rsidRPr="000A31B9" w:rsidRDefault="00566EC0" w:rsidP="00EC28D7">
            <w:pPr>
              <w:jc w:val="center"/>
              <w:rPr>
                <w:rFonts w:ascii="Times New Roman" w:hAnsi="Times New Roman" w:cs="Times New Roman"/>
                <w:sz w:val="24"/>
                <w:szCs w:val="24"/>
              </w:rPr>
            </w:pPr>
            <w:r>
              <w:rPr>
                <w:rFonts w:ascii="Times New Roman" w:hAnsi="Times New Roman" w:cs="Times New Roman"/>
                <w:sz w:val="24"/>
                <w:szCs w:val="24"/>
              </w:rPr>
              <w:t>Х</w:t>
            </w:r>
          </w:p>
        </w:tc>
        <w:tc>
          <w:tcPr>
            <w:tcW w:w="783" w:type="dxa"/>
            <w:vAlign w:val="center"/>
          </w:tcPr>
          <w:p w:rsidR="00566EC0" w:rsidRPr="000A31B9" w:rsidRDefault="00566EC0" w:rsidP="00EC28D7">
            <w:pPr>
              <w:jc w:val="center"/>
              <w:rPr>
                <w:rFonts w:ascii="Times New Roman" w:hAnsi="Times New Roman" w:cs="Times New Roman"/>
                <w:sz w:val="24"/>
                <w:szCs w:val="24"/>
              </w:rPr>
            </w:pPr>
            <w:r>
              <w:rPr>
                <w:rFonts w:ascii="Times New Roman" w:hAnsi="Times New Roman" w:cs="Times New Roman"/>
                <w:sz w:val="24"/>
                <w:szCs w:val="24"/>
              </w:rPr>
              <w:t>–</w:t>
            </w:r>
          </w:p>
        </w:tc>
        <w:tc>
          <w:tcPr>
            <w:tcW w:w="736" w:type="dxa"/>
            <w:vAlign w:val="center"/>
          </w:tcPr>
          <w:p w:rsidR="00566EC0" w:rsidRPr="000A31B9" w:rsidRDefault="00566EC0" w:rsidP="00EC28D7">
            <w:pPr>
              <w:jc w:val="center"/>
              <w:rPr>
                <w:rFonts w:ascii="Times New Roman" w:hAnsi="Times New Roman" w:cs="Times New Roman"/>
                <w:sz w:val="24"/>
                <w:szCs w:val="24"/>
              </w:rPr>
            </w:pPr>
            <w:r>
              <w:rPr>
                <w:rFonts w:ascii="Times New Roman" w:hAnsi="Times New Roman" w:cs="Times New Roman"/>
                <w:sz w:val="24"/>
                <w:szCs w:val="24"/>
              </w:rPr>
              <w:t>Х</w:t>
            </w:r>
          </w:p>
        </w:tc>
        <w:tc>
          <w:tcPr>
            <w:tcW w:w="759" w:type="dxa"/>
            <w:vAlign w:val="center"/>
          </w:tcPr>
          <w:p w:rsidR="00566EC0" w:rsidRPr="000A31B9" w:rsidRDefault="00566EC0" w:rsidP="00EC28D7">
            <w:pPr>
              <w:jc w:val="center"/>
              <w:rPr>
                <w:rFonts w:ascii="Times New Roman" w:hAnsi="Times New Roman" w:cs="Times New Roman"/>
                <w:sz w:val="24"/>
                <w:szCs w:val="24"/>
              </w:rPr>
            </w:pPr>
            <w:r w:rsidRPr="002664B0">
              <w:rPr>
                <w:rFonts w:ascii="Times New Roman" w:hAnsi="Times New Roman" w:cs="Times New Roman"/>
                <w:sz w:val="24"/>
                <w:szCs w:val="24"/>
              </w:rPr>
              <w:t>–</w:t>
            </w:r>
          </w:p>
        </w:tc>
        <w:tc>
          <w:tcPr>
            <w:tcW w:w="783" w:type="dxa"/>
            <w:vAlign w:val="center"/>
          </w:tcPr>
          <w:p w:rsidR="00566EC0" w:rsidRPr="000A31B9" w:rsidRDefault="00566EC0" w:rsidP="00EC28D7">
            <w:pPr>
              <w:jc w:val="center"/>
              <w:rPr>
                <w:rFonts w:ascii="Times New Roman" w:hAnsi="Times New Roman" w:cs="Times New Roman"/>
                <w:sz w:val="24"/>
                <w:szCs w:val="24"/>
              </w:rPr>
            </w:pPr>
            <w:r w:rsidRPr="002664B0">
              <w:rPr>
                <w:rFonts w:ascii="Times New Roman" w:hAnsi="Times New Roman" w:cs="Times New Roman"/>
                <w:sz w:val="24"/>
                <w:szCs w:val="24"/>
              </w:rPr>
              <w:t>–</w:t>
            </w:r>
          </w:p>
        </w:tc>
        <w:tc>
          <w:tcPr>
            <w:tcW w:w="2222" w:type="dxa"/>
            <w:vAlign w:val="center"/>
          </w:tcPr>
          <w:p w:rsidR="00566EC0" w:rsidRDefault="00566EC0" w:rsidP="00F15C70">
            <w:pPr>
              <w:jc w:val="center"/>
            </w:pPr>
            <w:r>
              <w:rPr>
                <w:rFonts w:ascii="Times New Roman" w:hAnsi="Times New Roman" w:cs="Times New Roman"/>
                <w:sz w:val="24"/>
                <w:szCs w:val="24"/>
              </w:rPr>
              <w:t>средний</w:t>
            </w:r>
          </w:p>
        </w:tc>
      </w:tr>
      <w:tr w:rsidR="00566EC0" w:rsidTr="00DA4AB2">
        <w:tc>
          <w:tcPr>
            <w:tcW w:w="882" w:type="dxa"/>
            <w:vMerge/>
          </w:tcPr>
          <w:p w:rsidR="00566EC0" w:rsidRDefault="00566EC0" w:rsidP="00EC28D7">
            <w:pPr>
              <w:jc w:val="center"/>
            </w:pPr>
          </w:p>
        </w:tc>
        <w:tc>
          <w:tcPr>
            <w:tcW w:w="693" w:type="dxa"/>
            <w:vAlign w:val="center"/>
          </w:tcPr>
          <w:p w:rsidR="00566EC0" w:rsidRPr="00FF5278" w:rsidRDefault="00566EC0" w:rsidP="007139ED">
            <w:pPr>
              <w:jc w:val="center"/>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lang w:val="en-US"/>
              </w:rPr>
              <w:t>3</w:t>
            </w:r>
          </w:p>
        </w:tc>
        <w:tc>
          <w:tcPr>
            <w:tcW w:w="688" w:type="dxa"/>
            <w:vAlign w:val="center"/>
          </w:tcPr>
          <w:p w:rsidR="00566EC0" w:rsidRPr="00885B0B" w:rsidRDefault="00566EC0">
            <w:pPr>
              <w:jc w:val="center"/>
              <w:rPr>
                <w:rFonts w:ascii="Times New Roman" w:hAnsi="Times New Roman" w:cs="Times New Roman"/>
                <w:sz w:val="24"/>
                <w:szCs w:val="24"/>
              </w:rPr>
            </w:pPr>
            <w:r>
              <w:rPr>
                <w:rFonts w:ascii="Times New Roman" w:hAnsi="Times New Roman" w:cs="Times New Roman"/>
                <w:sz w:val="24"/>
                <w:szCs w:val="24"/>
              </w:rPr>
              <w:t>17</w:t>
            </w:r>
          </w:p>
        </w:tc>
        <w:tc>
          <w:tcPr>
            <w:tcW w:w="572" w:type="dxa"/>
            <w:vAlign w:val="center"/>
          </w:tcPr>
          <w:p w:rsidR="00566EC0" w:rsidRDefault="00566EC0" w:rsidP="005F4C00">
            <w:pPr>
              <w:jc w:val="center"/>
              <w:rPr>
                <w:rFonts w:ascii="Times New Roman" w:hAnsi="Times New Roman" w:cs="Times New Roman"/>
                <w:sz w:val="24"/>
                <w:szCs w:val="24"/>
              </w:rPr>
            </w:pPr>
            <w:r>
              <w:rPr>
                <w:rFonts w:ascii="Times New Roman" w:hAnsi="Times New Roman" w:cs="Times New Roman"/>
                <w:sz w:val="24"/>
                <w:szCs w:val="24"/>
              </w:rPr>
              <w:t>2</w:t>
            </w:r>
          </w:p>
        </w:tc>
        <w:tc>
          <w:tcPr>
            <w:tcW w:w="5220" w:type="dxa"/>
            <w:vAlign w:val="center"/>
          </w:tcPr>
          <w:p w:rsidR="00566EC0" w:rsidRDefault="00566EC0" w:rsidP="005F4C00">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несвоевременность </w:t>
            </w:r>
            <w:r w:rsidRPr="00D5200F">
              <w:rPr>
                <w:rFonts w:ascii="Times New Roman" w:eastAsia="Times New Roman" w:hAnsi="Times New Roman" w:cs="Times New Roman"/>
                <w:sz w:val="24"/>
                <w:szCs w:val="24"/>
                <w:lang w:eastAsia="ru-RU"/>
              </w:rPr>
              <w:t>представления бюджетной и иной отчетности.</w:t>
            </w:r>
          </w:p>
        </w:tc>
        <w:tc>
          <w:tcPr>
            <w:tcW w:w="736" w:type="dxa"/>
            <w:vAlign w:val="center"/>
          </w:tcPr>
          <w:p w:rsidR="00566EC0" w:rsidRPr="000A31B9" w:rsidRDefault="00566EC0" w:rsidP="005C7D2D">
            <w:pPr>
              <w:jc w:val="center"/>
              <w:rPr>
                <w:rFonts w:ascii="Times New Roman" w:hAnsi="Times New Roman" w:cs="Times New Roman"/>
                <w:sz w:val="24"/>
                <w:szCs w:val="24"/>
              </w:rPr>
            </w:pPr>
            <w:r>
              <w:rPr>
                <w:rFonts w:ascii="Times New Roman" w:hAnsi="Times New Roman" w:cs="Times New Roman"/>
                <w:sz w:val="24"/>
                <w:szCs w:val="24"/>
              </w:rPr>
              <w:t>–</w:t>
            </w:r>
          </w:p>
        </w:tc>
        <w:tc>
          <w:tcPr>
            <w:tcW w:w="759" w:type="dxa"/>
            <w:vAlign w:val="center"/>
          </w:tcPr>
          <w:p w:rsidR="00566EC0" w:rsidRPr="000A31B9" w:rsidRDefault="00566EC0" w:rsidP="005C7D2D">
            <w:pPr>
              <w:jc w:val="center"/>
              <w:rPr>
                <w:rFonts w:ascii="Times New Roman" w:hAnsi="Times New Roman" w:cs="Times New Roman"/>
                <w:sz w:val="24"/>
                <w:szCs w:val="24"/>
              </w:rPr>
            </w:pPr>
            <w:r>
              <w:rPr>
                <w:rFonts w:ascii="Times New Roman" w:hAnsi="Times New Roman" w:cs="Times New Roman"/>
                <w:sz w:val="24"/>
                <w:szCs w:val="24"/>
              </w:rPr>
              <w:t>Х</w:t>
            </w:r>
          </w:p>
        </w:tc>
        <w:tc>
          <w:tcPr>
            <w:tcW w:w="783" w:type="dxa"/>
            <w:vAlign w:val="center"/>
          </w:tcPr>
          <w:p w:rsidR="00566EC0" w:rsidRPr="000A31B9" w:rsidRDefault="00566EC0" w:rsidP="005C7D2D">
            <w:pPr>
              <w:jc w:val="center"/>
              <w:rPr>
                <w:rFonts w:ascii="Times New Roman" w:hAnsi="Times New Roman" w:cs="Times New Roman"/>
                <w:sz w:val="24"/>
                <w:szCs w:val="24"/>
              </w:rPr>
            </w:pPr>
            <w:r>
              <w:rPr>
                <w:rFonts w:ascii="Times New Roman" w:hAnsi="Times New Roman" w:cs="Times New Roman"/>
                <w:sz w:val="24"/>
                <w:szCs w:val="24"/>
              </w:rPr>
              <w:t>–</w:t>
            </w:r>
          </w:p>
        </w:tc>
        <w:tc>
          <w:tcPr>
            <w:tcW w:w="736" w:type="dxa"/>
            <w:vAlign w:val="center"/>
          </w:tcPr>
          <w:p w:rsidR="00566EC0" w:rsidRPr="000A31B9" w:rsidRDefault="00566EC0" w:rsidP="005C7D2D">
            <w:pPr>
              <w:jc w:val="center"/>
              <w:rPr>
                <w:rFonts w:ascii="Times New Roman" w:hAnsi="Times New Roman" w:cs="Times New Roman"/>
                <w:sz w:val="24"/>
                <w:szCs w:val="24"/>
              </w:rPr>
            </w:pPr>
            <w:r>
              <w:rPr>
                <w:rFonts w:ascii="Times New Roman" w:hAnsi="Times New Roman" w:cs="Times New Roman"/>
                <w:sz w:val="24"/>
                <w:szCs w:val="24"/>
              </w:rPr>
              <w:t>Х</w:t>
            </w:r>
          </w:p>
        </w:tc>
        <w:tc>
          <w:tcPr>
            <w:tcW w:w="759" w:type="dxa"/>
            <w:vAlign w:val="center"/>
          </w:tcPr>
          <w:p w:rsidR="00566EC0" w:rsidRPr="000A31B9" w:rsidRDefault="00566EC0" w:rsidP="005C7D2D">
            <w:pPr>
              <w:jc w:val="center"/>
              <w:rPr>
                <w:rFonts w:ascii="Times New Roman" w:hAnsi="Times New Roman" w:cs="Times New Roman"/>
                <w:sz w:val="24"/>
                <w:szCs w:val="24"/>
              </w:rPr>
            </w:pPr>
            <w:r w:rsidRPr="002664B0">
              <w:rPr>
                <w:rFonts w:ascii="Times New Roman" w:hAnsi="Times New Roman" w:cs="Times New Roman"/>
                <w:sz w:val="24"/>
                <w:szCs w:val="24"/>
              </w:rPr>
              <w:t>–</w:t>
            </w:r>
          </w:p>
        </w:tc>
        <w:tc>
          <w:tcPr>
            <w:tcW w:w="783" w:type="dxa"/>
            <w:vAlign w:val="center"/>
          </w:tcPr>
          <w:p w:rsidR="00566EC0" w:rsidRPr="000A31B9" w:rsidRDefault="00566EC0" w:rsidP="005C7D2D">
            <w:pPr>
              <w:jc w:val="center"/>
              <w:rPr>
                <w:rFonts w:ascii="Times New Roman" w:hAnsi="Times New Roman" w:cs="Times New Roman"/>
                <w:sz w:val="24"/>
                <w:szCs w:val="24"/>
              </w:rPr>
            </w:pPr>
            <w:r w:rsidRPr="002664B0">
              <w:rPr>
                <w:rFonts w:ascii="Times New Roman" w:hAnsi="Times New Roman" w:cs="Times New Roman"/>
                <w:sz w:val="24"/>
                <w:szCs w:val="24"/>
              </w:rPr>
              <w:t>–</w:t>
            </w:r>
          </w:p>
        </w:tc>
        <w:tc>
          <w:tcPr>
            <w:tcW w:w="2222" w:type="dxa"/>
            <w:vAlign w:val="center"/>
          </w:tcPr>
          <w:p w:rsidR="00566EC0" w:rsidRDefault="00566EC0" w:rsidP="00F15C70">
            <w:pPr>
              <w:jc w:val="center"/>
            </w:pPr>
            <w:r>
              <w:rPr>
                <w:rFonts w:ascii="Times New Roman" w:hAnsi="Times New Roman" w:cs="Times New Roman"/>
                <w:sz w:val="24"/>
                <w:szCs w:val="24"/>
              </w:rPr>
              <w:t>средний</w:t>
            </w:r>
          </w:p>
        </w:tc>
      </w:tr>
      <w:tr w:rsidR="00566EC0" w:rsidTr="00DA4AB2">
        <w:tc>
          <w:tcPr>
            <w:tcW w:w="882" w:type="dxa"/>
            <w:vMerge w:val="restart"/>
          </w:tcPr>
          <w:p w:rsidR="00566EC0" w:rsidRDefault="00566EC0">
            <w:pPr>
              <w:jc w:val="center"/>
              <w:rPr>
                <w:rFonts w:ascii="Times New Roman" w:hAnsi="Times New Roman" w:cs="Times New Roman"/>
                <w:sz w:val="24"/>
                <w:szCs w:val="24"/>
              </w:rPr>
            </w:pPr>
            <w:r>
              <w:rPr>
                <w:rFonts w:ascii="Times New Roman" w:hAnsi="Times New Roman" w:cs="Times New Roman"/>
                <w:sz w:val="24"/>
                <w:szCs w:val="24"/>
              </w:rPr>
              <w:t>18.</w:t>
            </w:r>
          </w:p>
        </w:tc>
        <w:tc>
          <w:tcPr>
            <w:tcW w:w="13951" w:type="dxa"/>
            <w:gridSpan w:val="11"/>
            <w:vAlign w:val="center"/>
          </w:tcPr>
          <w:p w:rsidR="00566EC0" w:rsidRPr="005351E1" w:rsidRDefault="00566EC0" w:rsidP="00FA31BF">
            <w:pPr>
              <w:jc w:val="both"/>
              <w:rPr>
                <w:rFonts w:ascii="Times New Roman" w:hAnsi="Times New Roman" w:cs="Times New Roman"/>
                <w:sz w:val="24"/>
                <w:szCs w:val="24"/>
              </w:rPr>
            </w:pPr>
            <w:r>
              <w:rPr>
                <w:rFonts w:ascii="Times New Roman" w:hAnsi="Times New Roman" w:cs="Times New Roman"/>
                <w:sz w:val="24"/>
                <w:szCs w:val="24"/>
              </w:rPr>
              <w:t xml:space="preserve">Использование </w:t>
            </w:r>
            <w:r w:rsidRPr="0002035E">
              <w:rPr>
                <w:rFonts w:ascii="Times New Roman" w:hAnsi="Times New Roman" w:cs="Times New Roman"/>
                <w:sz w:val="24"/>
                <w:szCs w:val="24"/>
              </w:rPr>
              <w:t>технологических регламентов Федерального казначейства в части осуществления функций по направлению деятельности</w:t>
            </w:r>
            <w:r w:rsidRPr="00254892">
              <w:rPr>
                <w:rFonts w:ascii="Times New Roman" w:hAnsi="Times New Roman" w:cs="Times New Roman"/>
                <w:sz w:val="24"/>
                <w:szCs w:val="24"/>
              </w:rPr>
              <w:t xml:space="preserve"> </w:t>
            </w:r>
            <w:r>
              <w:rPr>
                <w:rFonts w:ascii="Times New Roman" w:hAnsi="Times New Roman" w:cs="Times New Roman"/>
                <w:sz w:val="24"/>
                <w:szCs w:val="24"/>
                <w:lang w:val="en-US"/>
              </w:rPr>
              <w:t>XIII</w:t>
            </w:r>
            <w:r>
              <w:rPr>
                <w:rFonts w:ascii="Times New Roman" w:hAnsi="Times New Roman" w:cs="Times New Roman"/>
                <w:sz w:val="24"/>
                <w:szCs w:val="24"/>
              </w:rPr>
              <w:t>:</w:t>
            </w:r>
          </w:p>
        </w:tc>
      </w:tr>
      <w:tr w:rsidR="00566EC0" w:rsidTr="000A31B9">
        <w:tc>
          <w:tcPr>
            <w:tcW w:w="882" w:type="dxa"/>
            <w:vMerge/>
          </w:tcPr>
          <w:p w:rsidR="00566EC0" w:rsidRDefault="00566EC0" w:rsidP="003331DD">
            <w:pPr>
              <w:jc w:val="center"/>
              <w:rPr>
                <w:rFonts w:ascii="Times New Roman" w:hAnsi="Times New Roman" w:cs="Times New Roman"/>
                <w:sz w:val="24"/>
                <w:szCs w:val="24"/>
              </w:rPr>
            </w:pPr>
          </w:p>
        </w:tc>
        <w:tc>
          <w:tcPr>
            <w:tcW w:w="693" w:type="dxa"/>
            <w:vAlign w:val="center"/>
          </w:tcPr>
          <w:p w:rsidR="00566EC0" w:rsidRDefault="00566EC0" w:rsidP="007139ED">
            <w:pPr>
              <w:jc w:val="center"/>
            </w:pPr>
            <w:r w:rsidRPr="006A1E67">
              <w:rPr>
                <w:rFonts w:ascii="Times New Roman" w:hAnsi="Times New Roman" w:cs="Times New Roman"/>
                <w:sz w:val="24"/>
                <w:szCs w:val="24"/>
              </w:rPr>
              <w:t>1</w:t>
            </w:r>
            <w:r w:rsidRPr="006A1E67">
              <w:rPr>
                <w:rFonts w:ascii="Times New Roman" w:hAnsi="Times New Roman" w:cs="Times New Roman"/>
                <w:sz w:val="24"/>
                <w:szCs w:val="24"/>
                <w:lang w:val="en-US"/>
              </w:rPr>
              <w:t>3</w:t>
            </w:r>
          </w:p>
        </w:tc>
        <w:tc>
          <w:tcPr>
            <w:tcW w:w="688" w:type="dxa"/>
            <w:vAlign w:val="center"/>
          </w:tcPr>
          <w:p w:rsidR="00566EC0" w:rsidRPr="004A6388" w:rsidRDefault="00566EC0">
            <w:pPr>
              <w:jc w:val="center"/>
              <w:rPr>
                <w:rFonts w:ascii="Times New Roman" w:hAnsi="Times New Roman" w:cs="Times New Roman"/>
                <w:sz w:val="24"/>
                <w:szCs w:val="24"/>
              </w:rPr>
            </w:pPr>
            <w:r>
              <w:rPr>
                <w:rFonts w:ascii="Times New Roman" w:hAnsi="Times New Roman" w:cs="Times New Roman"/>
                <w:sz w:val="24"/>
                <w:szCs w:val="24"/>
              </w:rPr>
              <w:t>18</w:t>
            </w:r>
          </w:p>
        </w:tc>
        <w:tc>
          <w:tcPr>
            <w:tcW w:w="572" w:type="dxa"/>
            <w:vAlign w:val="center"/>
          </w:tcPr>
          <w:p w:rsidR="00566EC0" w:rsidRPr="004A6388" w:rsidRDefault="00566EC0" w:rsidP="00DC3573">
            <w:pPr>
              <w:jc w:val="center"/>
              <w:rPr>
                <w:rFonts w:ascii="Times New Roman" w:hAnsi="Times New Roman" w:cs="Times New Roman"/>
                <w:sz w:val="24"/>
                <w:szCs w:val="24"/>
              </w:rPr>
            </w:pPr>
            <w:r w:rsidRPr="004A6388">
              <w:rPr>
                <w:rFonts w:ascii="Times New Roman" w:hAnsi="Times New Roman" w:cs="Times New Roman"/>
                <w:sz w:val="24"/>
                <w:szCs w:val="24"/>
              </w:rPr>
              <w:t>1</w:t>
            </w:r>
          </w:p>
        </w:tc>
        <w:tc>
          <w:tcPr>
            <w:tcW w:w="5220" w:type="dxa"/>
            <w:vAlign w:val="center"/>
          </w:tcPr>
          <w:p w:rsidR="00566EC0" w:rsidRDefault="00566EC0" w:rsidP="00226008">
            <w:pPr>
              <w:tabs>
                <w:tab w:val="left" w:pos="1260"/>
                <w:tab w:val="left" w:pos="1440"/>
                <w:tab w:val="left" w:pos="1620"/>
              </w:tabs>
              <w:jc w:val="both"/>
              <w:rPr>
                <w:rFonts w:ascii="Times New Roman" w:hAnsi="Times New Roman" w:cs="Times New Roman"/>
                <w:sz w:val="24"/>
                <w:szCs w:val="24"/>
              </w:rPr>
            </w:pPr>
            <w:r>
              <w:rPr>
                <w:rFonts w:ascii="Times New Roman" w:eastAsia="Calibri" w:hAnsi="Times New Roman" w:cs="Times New Roman"/>
                <w:sz w:val="24"/>
                <w:szCs w:val="24"/>
              </w:rPr>
              <w:t>н</w:t>
            </w:r>
            <w:r>
              <w:rPr>
                <w:rFonts w:ascii="Times New Roman" w:hAnsi="Times New Roman" w:cs="Times New Roman"/>
                <w:sz w:val="24"/>
                <w:szCs w:val="24"/>
              </w:rPr>
              <w:t>есоблюдение</w:t>
            </w:r>
            <w:r>
              <w:rPr>
                <w:rFonts w:ascii="Times New Roman" w:eastAsia="Calibri" w:hAnsi="Times New Roman" w:cs="Times New Roman"/>
                <w:sz w:val="24"/>
                <w:szCs w:val="24"/>
              </w:rPr>
              <w:t xml:space="preserve"> требований технологических регламентов Федерального казначейства в части осуществления функций по направлению деятельности</w:t>
            </w:r>
            <w:r w:rsidRPr="00254892">
              <w:rPr>
                <w:rFonts w:ascii="Times New Roman" w:hAnsi="Times New Roman" w:cs="Times New Roman"/>
                <w:sz w:val="24"/>
                <w:szCs w:val="24"/>
              </w:rPr>
              <w:t xml:space="preserve"> </w:t>
            </w:r>
            <w:r>
              <w:rPr>
                <w:rFonts w:ascii="Times New Roman" w:hAnsi="Times New Roman" w:cs="Times New Roman"/>
                <w:sz w:val="24"/>
                <w:szCs w:val="24"/>
                <w:lang w:val="en-US"/>
              </w:rPr>
              <w:t>XIII</w:t>
            </w:r>
            <w:r>
              <w:rPr>
                <w:rFonts w:ascii="Times New Roman" w:hAnsi="Times New Roman" w:cs="Times New Roman"/>
                <w:sz w:val="24"/>
                <w:szCs w:val="24"/>
              </w:rPr>
              <w:t>;</w:t>
            </w:r>
          </w:p>
        </w:tc>
        <w:tc>
          <w:tcPr>
            <w:tcW w:w="736" w:type="dxa"/>
            <w:vAlign w:val="center"/>
          </w:tcPr>
          <w:p w:rsidR="00566EC0" w:rsidRPr="000A31B9" w:rsidRDefault="00566EC0" w:rsidP="000A31B9">
            <w:pPr>
              <w:jc w:val="center"/>
              <w:rPr>
                <w:rFonts w:ascii="Times New Roman" w:hAnsi="Times New Roman" w:cs="Times New Roman"/>
                <w:sz w:val="24"/>
                <w:szCs w:val="24"/>
              </w:rPr>
            </w:pPr>
            <w:r>
              <w:rPr>
                <w:rFonts w:ascii="Times New Roman" w:hAnsi="Times New Roman" w:cs="Times New Roman"/>
                <w:sz w:val="24"/>
                <w:szCs w:val="24"/>
              </w:rPr>
              <w:t>–</w:t>
            </w:r>
          </w:p>
        </w:tc>
        <w:tc>
          <w:tcPr>
            <w:tcW w:w="759" w:type="dxa"/>
            <w:vAlign w:val="center"/>
          </w:tcPr>
          <w:p w:rsidR="00566EC0" w:rsidRPr="000A31B9" w:rsidRDefault="00566EC0" w:rsidP="000A31B9">
            <w:pPr>
              <w:jc w:val="center"/>
              <w:rPr>
                <w:rFonts w:ascii="Times New Roman" w:hAnsi="Times New Roman" w:cs="Times New Roman"/>
                <w:sz w:val="24"/>
                <w:szCs w:val="24"/>
              </w:rPr>
            </w:pPr>
            <w:r>
              <w:rPr>
                <w:rFonts w:ascii="Times New Roman" w:hAnsi="Times New Roman" w:cs="Times New Roman"/>
                <w:sz w:val="24"/>
                <w:szCs w:val="24"/>
              </w:rPr>
              <w:t>Х</w:t>
            </w:r>
          </w:p>
        </w:tc>
        <w:tc>
          <w:tcPr>
            <w:tcW w:w="783" w:type="dxa"/>
            <w:vAlign w:val="center"/>
          </w:tcPr>
          <w:p w:rsidR="00566EC0" w:rsidRPr="000A31B9" w:rsidRDefault="00566EC0" w:rsidP="000A31B9">
            <w:pPr>
              <w:jc w:val="center"/>
              <w:rPr>
                <w:rFonts w:ascii="Times New Roman" w:hAnsi="Times New Roman" w:cs="Times New Roman"/>
                <w:sz w:val="24"/>
                <w:szCs w:val="24"/>
              </w:rPr>
            </w:pPr>
            <w:r>
              <w:rPr>
                <w:rFonts w:ascii="Times New Roman" w:hAnsi="Times New Roman" w:cs="Times New Roman"/>
                <w:sz w:val="24"/>
                <w:szCs w:val="24"/>
              </w:rPr>
              <w:t>–</w:t>
            </w:r>
          </w:p>
        </w:tc>
        <w:tc>
          <w:tcPr>
            <w:tcW w:w="736" w:type="dxa"/>
            <w:vAlign w:val="center"/>
          </w:tcPr>
          <w:p w:rsidR="00566EC0" w:rsidRPr="000A31B9" w:rsidRDefault="00566EC0" w:rsidP="000A31B9">
            <w:pPr>
              <w:jc w:val="center"/>
              <w:rPr>
                <w:rFonts w:ascii="Times New Roman" w:hAnsi="Times New Roman" w:cs="Times New Roman"/>
                <w:sz w:val="24"/>
                <w:szCs w:val="24"/>
              </w:rPr>
            </w:pPr>
            <w:r>
              <w:rPr>
                <w:rFonts w:ascii="Times New Roman" w:hAnsi="Times New Roman" w:cs="Times New Roman"/>
                <w:sz w:val="24"/>
                <w:szCs w:val="24"/>
              </w:rPr>
              <w:t>Х</w:t>
            </w:r>
          </w:p>
        </w:tc>
        <w:tc>
          <w:tcPr>
            <w:tcW w:w="759" w:type="dxa"/>
            <w:vAlign w:val="center"/>
          </w:tcPr>
          <w:p w:rsidR="00566EC0" w:rsidRPr="000A31B9" w:rsidRDefault="00566EC0" w:rsidP="000A31B9">
            <w:pPr>
              <w:jc w:val="center"/>
              <w:rPr>
                <w:rFonts w:ascii="Times New Roman" w:hAnsi="Times New Roman" w:cs="Times New Roman"/>
                <w:sz w:val="24"/>
                <w:szCs w:val="24"/>
              </w:rPr>
            </w:pPr>
            <w:r w:rsidRPr="002664B0">
              <w:rPr>
                <w:rFonts w:ascii="Times New Roman" w:hAnsi="Times New Roman" w:cs="Times New Roman"/>
                <w:sz w:val="24"/>
                <w:szCs w:val="24"/>
              </w:rPr>
              <w:t>–</w:t>
            </w:r>
          </w:p>
        </w:tc>
        <w:tc>
          <w:tcPr>
            <w:tcW w:w="783" w:type="dxa"/>
            <w:vAlign w:val="center"/>
          </w:tcPr>
          <w:p w:rsidR="00566EC0" w:rsidRPr="000A31B9" w:rsidRDefault="00566EC0" w:rsidP="000A31B9">
            <w:pPr>
              <w:jc w:val="center"/>
              <w:rPr>
                <w:rFonts w:ascii="Times New Roman" w:hAnsi="Times New Roman" w:cs="Times New Roman"/>
                <w:sz w:val="24"/>
                <w:szCs w:val="24"/>
              </w:rPr>
            </w:pPr>
            <w:r w:rsidRPr="002664B0">
              <w:rPr>
                <w:rFonts w:ascii="Times New Roman" w:hAnsi="Times New Roman" w:cs="Times New Roman"/>
                <w:sz w:val="24"/>
                <w:szCs w:val="24"/>
              </w:rPr>
              <w:t>–</w:t>
            </w:r>
          </w:p>
        </w:tc>
        <w:tc>
          <w:tcPr>
            <w:tcW w:w="2222" w:type="dxa"/>
            <w:vAlign w:val="center"/>
          </w:tcPr>
          <w:p w:rsidR="00566EC0" w:rsidRDefault="00566EC0" w:rsidP="00F15C70">
            <w:pPr>
              <w:jc w:val="center"/>
            </w:pPr>
            <w:r>
              <w:rPr>
                <w:rFonts w:ascii="Times New Roman" w:hAnsi="Times New Roman" w:cs="Times New Roman"/>
                <w:sz w:val="24"/>
                <w:szCs w:val="24"/>
              </w:rPr>
              <w:t>средний</w:t>
            </w:r>
          </w:p>
        </w:tc>
      </w:tr>
      <w:tr w:rsidR="00566EC0" w:rsidTr="000A31B9">
        <w:tc>
          <w:tcPr>
            <w:tcW w:w="882" w:type="dxa"/>
            <w:vMerge/>
          </w:tcPr>
          <w:p w:rsidR="00566EC0" w:rsidRDefault="00566EC0" w:rsidP="003331DD">
            <w:pPr>
              <w:jc w:val="center"/>
              <w:rPr>
                <w:rFonts w:ascii="Times New Roman" w:hAnsi="Times New Roman" w:cs="Times New Roman"/>
                <w:sz w:val="24"/>
                <w:szCs w:val="24"/>
              </w:rPr>
            </w:pPr>
          </w:p>
        </w:tc>
        <w:tc>
          <w:tcPr>
            <w:tcW w:w="693" w:type="dxa"/>
            <w:vAlign w:val="center"/>
          </w:tcPr>
          <w:p w:rsidR="00566EC0" w:rsidRDefault="00566EC0" w:rsidP="007139ED">
            <w:pPr>
              <w:jc w:val="center"/>
            </w:pPr>
            <w:r w:rsidRPr="006A1E67">
              <w:rPr>
                <w:rFonts w:ascii="Times New Roman" w:hAnsi="Times New Roman" w:cs="Times New Roman"/>
                <w:sz w:val="24"/>
                <w:szCs w:val="24"/>
              </w:rPr>
              <w:t>1</w:t>
            </w:r>
            <w:r w:rsidRPr="006A1E67">
              <w:rPr>
                <w:rFonts w:ascii="Times New Roman" w:hAnsi="Times New Roman" w:cs="Times New Roman"/>
                <w:sz w:val="24"/>
                <w:szCs w:val="24"/>
                <w:lang w:val="en-US"/>
              </w:rPr>
              <w:t>3</w:t>
            </w:r>
          </w:p>
        </w:tc>
        <w:tc>
          <w:tcPr>
            <w:tcW w:w="688" w:type="dxa"/>
            <w:vAlign w:val="center"/>
          </w:tcPr>
          <w:p w:rsidR="00566EC0" w:rsidRPr="004A6388" w:rsidRDefault="00566EC0">
            <w:pPr>
              <w:jc w:val="center"/>
              <w:rPr>
                <w:rFonts w:ascii="Times New Roman" w:hAnsi="Times New Roman" w:cs="Times New Roman"/>
                <w:sz w:val="24"/>
                <w:szCs w:val="24"/>
              </w:rPr>
            </w:pPr>
            <w:r>
              <w:rPr>
                <w:rFonts w:ascii="Times New Roman" w:hAnsi="Times New Roman" w:cs="Times New Roman"/>
                <w:sz w:val="24"/>
                <w:szCs w:val="24"/>
              </w:rPr>
              <w:t>18</w:t>
            </w:r>
          </w:p>
        </w:tc>
        <w:tc>
          <w:tcPr>
            <w:tcW w:w="572" w:type="dxa"/>
            <w:vAlign w:val="center"/>
          </w:tcPr>
          <w:p w:rsidR="00566EC0" w:rsidRPr="004A6388" w:rsidRDefault="00566EC0" w:rsidP="00DC3573">
            <w:pPr>
              <w:jc w:val="center"/>
              <w:rPr>
                <w:rFonts w:ascii="Times New Roman" w:hAnsi="Times New Roman" w:cs="Times New Roman"/>
                <w:sz w:val="24"/>
                <w:szCs w:val="24"/>
              </w:rPr>
            </w:pPr>
            <w:r w:rsidRPr="004A6388">
              <w:rPr>
                <w:rFonts w:ascii="Times New Roman" w:hAnsi="Times New Roman" w:cs="Times New Roman"/>
                <w:sz w:val="24"/>
                <w:szCs w:val="24"/>
              </w:rPr>
              <w:t>2</w:t>
            </w:r>
          </w:p>
        </w:tc>
        <w:tc>
          <w:tcPr>
            <w:tcW w:w="5220" w:type="dxa"/>
            <w:vAlign w:val="center"/>
          </w:tcPr>
          <w:p w:rsidR="00566EC0" w:rsidRDefault="00566EC0" w:rsidP="00226008">
            <w:pPr>
              <w:jc w:val="both"/>
              <w:rPr>
                <w:rFonts w:ascii="Times New Roman" w:hAnsi="Times New Roman" w:cs="Times New Roman"/>
                <w:sz w:val="24"/>
                <w:szCs w:val="24"/>
              </w:rPr>
            </w:pPr>
            <w:r>
              <w:rPr>
                <w:rFonts w:ascii="Times New Roman" w:hAnsi="Times New Roman" w:cs="Times New Roman"/>
                <w:sz w:val="24"/>
                <w:szCs w:val="24"/>
              </w:rPr>
              <w:t>иные риски по пункту 18 направления деятельности</w:t>
            </w:r>
            <w:r w:rsidRPr="00E77C57">
              <w:rPr>
                <w:rFonts w:ascii="Times New Roman" w:hAnsi="Times New Roman" w:cs="Times New Roman"/>
                <w:sz w:val="24"/>
                <w:szCs w:val="24"/>
              </w:rPr>
              <w:t xml:space="preserve"> </w:t>
            </w:r>
            <w:r>
              <w:rPr>
                <w:rFonts w:ascii="Times New Roman" w:hAnsi="Times New Roman" w:cs="Times New Roman"/>
                <w:sz w:val="24"/>
                <w:szCs w:val="24"/>
                <w:lang w:val="en-US"/>
              </w:rPr>
              <w:t>XIII</w:t>
            </w:r>
            <w:r>
              <w:rPr>
                <w:rFonts w:ascii="Times New Roman" w:hAnsi="Times New Roman" w:cs="Times New Roman"/>
                <w:sz w:val="24"/>
                <w:szCs w:val="24"/>
              </w:rPr>
              <w:t>.</w:t>
            </w:r>
          </w:p>
        </w:tc>
        <w:tc>
          <w:tcPr>
            <w:tcW w:w="736" w:type="dxa"/>
            <w:vAlign w:val="center"/>
          </w:tcPr>
          <w:p w:rsidR="00566EC0" w:rsidRDefault="00566EC0" w:rsidP="000A31B9">
            <w:pPr>
              <w:jc w:val="center"/>
              <w:rPr>
                <w:rFonts w:ascii="Times New Roman" w:hAnsi="Times New Roman" w:cs="Times New Roman"/>
                <w:sz w:val="24"/>
                <w:szCs w:val="24"/>
              </w:rPr>
            </w:pPr>
            <w:r>
              <w:rPr>
                <w:rFonts w:ascii="Times New Roman" w:hAnsi="Times New Roman" w:cs="Times New Roman"/>
                <w:sz w:val="24"/>
                <w:szCs w:val="24"/>
              </w:rPr>
              <w:t>Х</w:t>
            </w:r>
          </w:p>
        </w:tc>
        <w:tc>
          <w:tcPr>
            <w:tcW w:w="759" w:type="dxa"/>
            <w:vAlign w:val="center"/>
          </w:tcPr>
          <w:p w:rsidR="00566EC0" w:rsidRPr="000A31B9" w:rsidRDefault="00566EC0" w:rsidP="000A31B9">
            <w:pPr>
              <w:jc w:val="center"/>
              <w:rPr>
                <w:rFonts w:ascii="Times New Roman" w:hAnsi="Times New Roman" w:cs="Times New Roman"/>
                <w:sz w:val="24"/>
                <w:szCs w:val="24"/>
              </w:rPr>
            </w:pPr>
            <w:r>
              <w:rPr>
                <w:rFonts w:ascii="Times New Roman" w:hAnsi="Times New Roman" w:cs="Times New Roman"/>
                <w:sz w:val="24"/>
                <w:szCs w:val="24"/>
              </w:rPr>
              <w:t>–</w:t>
            </w:r>
          </w:p>
        </w:tc>
        <w:tc>
          <w:tcPr>
            <w:tcW w:w="783" w:type="dxa"/>
            <w:vAlign w:val="center"/>
          </w:tcPr>
          <w:p w:rsidR="00566EC0" w:rsidRPr="000A31B9" w:rsidRDefault="00566EC0" w:rsidP="000A31B9">
            <w:pPr>
              <w:jc w:val="center"/>
              <w:rPr>
                <w:rFonts w:ascii="Times New Roman" w:hAnsi="Times New Roman" w:cs="Times New Roman"/>
                <w:sz w:val="24"/>
                <w:szCs w:val="24"/>
              </w:rPr>
            </w:pPr>
            <w:r>
              <w:rPr>
                <w:rFonts w:ascii="Times New Roman" w:hAnsi="Times New Roman" w:cs="Times New Roman"/>
                <w:sz w:val="24"/>
                <w:szCs w:val="24"/>
              </w:rPr>
              <w:t>–</w:t>
            </w:r>
          </w:p>
        </w:tc>
        <w:tc>
          <w:tcPr>
            <w:tcW w:w="736" w:type="dxa"/>
            <w:vAlign w:val="center"/>
          </w:tcPr>
          <w:p w:rsidR="00566EC0" w:rsidRPr="000A31B9" w:rsidRDefault="00566EC0" w:rsidP="000A31B9">
            <w:pPr>
              <w:jc w:val="center"/>
              <w:rPr>
                <w:rFonts w:ascii="Times New Roman" w:hAnsi="Times New Roman" w:cs="Times New Roman"/>
                <w:sz w:val="24"/>
                <w:szCs w:val="24"/>
              </w:rPr>
            </w:pPr>
            <w:r w:rsidRPr="00643310">
              <w:rPr>
                <w:rFonts w:ascii="Times New Roman" w:hAnsi="Times New Roman" w:cs="Times New Roman"/>
                <w:sz w:val="24"/>
                <w:szCs w:val="24"/>
              </w:rPr>
              <w:t>Х</w:t>
            </w:r>
          </w:p>
        </w:tc>
        <w:tc>
          <w:tcPr>
            <w:tcW w:w="759" w:type="dxa"/>
            <w:vAlign w:val="center"/>
          </w:tcPr>
          <w:p w:rsidR="00566EC0" w:rsidRPr="000A31B9" w:rsidRDefault="00566EC0" w:rsidP="000A31B9">
            <w:pPr>
              <w:jc w:val="center"/>
              <w:rPr>
                <w:rFonts w:ascii="Times New Roman" w:hAnsi="Times New Roman" w:cs="Times New Roman"/>
                <w:sz w:val="24"/>
                <w:szCs w:val="24"/>
              </w:rPr>
            </w:pPr>
            <w:r w:rsidRPr="00E90656">
              <w:rPr>
                <w:rFonts w:ascii="Times New Roman" w:hAnsi="Times New Roman" w:cs="Times New Roman"/>
                <w:sz w:val="24"/>
                <w:szCs w:val="24"/>
              </w:rPr>
              <w:t>–</w:t>
            </w:r>
          </w:p>
        </w:tc>
        <w:tc>
          <w:tcPr>
            <w:tcW w:w="783" w:type="dxa"/>
            <w:vAlign w:val="center"/>
          </w:tcPr>
          <w:p w:rsidR="00566EC0" w:rsidRPr="000A31B9" w:rsidRDefault="00566EC0" w:rsidP="000A31B9">
            <w:pPr>
              <w:jc w:val="center"/>
              <w:rPr>
                <w:rFonts w:ascii="Times New Roman" w:hAnsi="Times New Roman" w:cs="Times New Roman"/>
                <w:sz w:val="24"/>
                <w:szCs w:val="24"/>
              </w:rPr>
            </w:pPr>
            <w:r w:rsidRPr="00E90656">
              <w:rPr>
                <w:rFonts w:ascii="Times New Roman" w:hAnsi="Times New Roman" w:cs="Times New Roman"/>
                <w:sz w:val="24"/>
                <w:szCs w:val="24"/>
              </w:rPr>
              <w:t>–</w:t>
            </w:r>
          </w:p>
        </w:tc>
        <w:tc>
          <w:tcPr>
            <w:tcW w:w="2222" w:type="dxa"/>
            <w:vAlign w:val="center"/>
          </w:tcPr>
          <w:p w:rsidR="00566EC0" w:rsidRDefault="00566EC0" w:rsidP="003331DD">
            <w:pPr>
              <w:jc w:val="center"/>
            </w:pPr>
            <w:r w:rsidRPr="00643310">
              <w:rPr>
                <w:rFonts w:ascii="Times New Roman" w:hAnsi="Times New Roman" w:cs="Times New Roman"/>
                <w:sz w:val="24"/>
                <w:szCs w:val="24"/>
              </w:rPr>
              <w:t>низкий</w:t>
            </w:r>
          </w:p>
        </w:tc>
      </w:tr>
      <w:tr w:rsidR="00566EC0" w:rsidTr="000A31B9">
        <w:tc>
          <w:tcPr>
            <w:tcW w:w="882" w:type="dxa"/>
          </w:tcPr>
          <w:p w:rsidR="00566EC0" w:rsidRDefault="00566EC0">
            <w:pPr>
              <w:jc w:val="center"/>
            </w:pPr>
            <w:r>
              <w:rPr>
                <w:rFonts w:ascii="Times New Roman" w:hAnsi="Times New Roman" w:cs="Times New Roman"/>
                <w:sz w:val="24"/>
                <w:szCs w:val="24"/>
              </w:rPr>
              <w:t>19</w:t>
            </w:r>
            <w:r w:rsidRPr="009A3EF6">
              <w:rPr>
                <w:rFonts w:ascii="Times New Roman" w:hAnsi="Times New Roman" w:cs="Times New Roman"/>
                <w:sz w:val="24"/>
                <w:szCs w:val="24"/>
                <w:lang w:val="en-US"/>
              </w:rPr>
              <w:t>.</w:t>
            </w:r>
          </w:p>
        </w:tc>
        <w:tc>
          <w:tcPr>
            <w:tcW w:w="693" w:type="dxa"/>
            <w:vAlign w:val="center"/>
          </w:tcPr>
          <w:p w:rsidR="00566EC0" w:rsidRPr="00FF5278" w:rsidRDefault="00566EC0" w:rsidP="007139ED">
            <w:pPr>
              <w:jc w:val="center"/>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lang w:val="en-US"/>
              </w:rPr>
              <w:t>3</w:t>
            </w:r>
          </w:p>
        </w:tc>
        <w:tc>
          <w:tcPr>
            <w:tcW w:w="688" w:type="dxa"/>
            <w:vAlign w:val="center"/>
          </w:tcPr>
          <w:p w:rsidR="00566EC0" w:rsidRDefault="00566EC0">
            <w:pPr>
              <w:jc w:val="center"/>
              <w:rPr>
                <w:rFonts w:ascii="Times New Roman" w:hAnsi="Times New Roman" w:cs="Times New Roman"/>
                <w:sz w:val="24"/>
                <w:szCs w:val="24"/>
              </w:rPr>
            </w:pPr>
            <w:r>
              <w:rPr>
                <w:rFonts w:ascii="Times New Roman" w:hAnsi="Times New Roman" w:cs="Times New Roman"/>
                <w:sz w:val="24"/>
                <w:szCs w:val="24"/>
              </w:rPr>
              <w:t>19</w:t>
            </w:r>
          </w:p>
        </w:tc>
        <w:tc>
          <w:tcPr>
            <w:tcW w:w="572" w:type="dxa"/>
            <w:vAlign w:val="center"/>
          </w:tcPr>
          <w:p w:rsidR="00566EC0" w:rsidRDefault="00566EC0">
            <w:pPr>
              <w:jc w:val="center"/>
              <w:rPr>
                <w:rFonts w:ascii="Times New Roman" w:hAnsi="Times New Roman" w:cs="Times New Roman"/>
                <w:sz w:val="24"/>
                <w:szCs w:val="24"/>
              </w:rPr>
            </w:pPr>
            <w:r>
              <w:rPr>
                <w:rFonts w:ascii="Times New Roman" w:hAnsi="Times New Roman" w:cs="Times New Roman"/>
                <w:sz w:val="24"/>
                <w:szCs w:val="24"/>
              </w:rPr>
              <w:t>1</w:t>
            </w:r>
          </w:p>
        </w:tc>
        <w:tc>
          <w:tcPr>
            <w:tcW w:w="5220" w:type="dxa"/>
            <w:vAlign w:val="center"/>
          </w:tcPr>
          <w:p w:rsidR="00566EC0" w:rsidRDefault="00566EC0" w:rsidP="00BB7931">
            <w:pPr>
              <w:jc w:val="both"/>
              <w:rPr>
                <w:rFonts w:ascii="Times New Roman" w:hAnsi="Times New Roman" w:cs="Times New Roman"/>
                <w:sz w:val="24"/>
                <w:szCs w:val="24"/>
              </w:rPr>
            </w:pPr>
            <w:r w:rsidRPr="00672339">
              <w:rPr>
                <w:rFonts w:ascii="Times New Roman" w:hAnsi="Times New Roman" w:cs="Times New Roman"/>
                <w:sz w:val="24"/>
                <w:szCs w:val="24"/>
              </w:rPr>
              <w:t xml:space="preserve">Другие риски, возникающие в работе УФК при осуществлении </w:t>
            </w:r>
            <w:r w:rsidRPr="00EA2BAC">
              <w:rPr>
                <w:rFonts w:ascii="Times New Roman" w:hAnsi="Times New Roman" w:cs="Times New Roman"/>
                <w:sz w:val="24"/>
                <w:szCs w:val="24"/>
              </w:rPr>
              <w:t>операций, действий (в том числе по формированию документов)</w:t>
            </w:r>
            <w:r w:rsidRPr="008F71F9">
              <w:rPr>
                <w:rFonts w:ascii="Times New Roman" w:hAnsi="Times New Roman" w:cs="Times New Roman"/>
                <w:sz w:val="24"/>
                <w:szCs w:val="24"/>
              </w:rPr>
              <w:t xml:space="preserve"> </w:t>
            </w:r>
            <w:r>
              <w:rPr>
                <w:rFonts w:ascii="Times New Roman" w:hAnsi="Times New Roman" w:cs="Times New Roman"/>
                <w:sz w:val="24"/>
                <w:szCs w:val="24"/>
              </w:rPr>
              <w:t xml:space="preserve">по направлению деятельности </w:t>
            </w:r>
            <w:r>
              <w:rPr>
                <w:rFonts w:ascii="Times New Roman" w:hAnsi="Times New Roman" w:cs="Times New Roman"/>
                <w:sz w:val="24"/>
                <w:szCs w:val="24"/>
                <w:lang w:val="en-US"/>
              </w:rPr>
              <w:t>XIII</w:t>
            </w:r>
            <w:r>
              <w:rPr>
                <w:rFonts w:ascii="Times New Roman" w:hAnsi="Times New Roman" w:cs="Times New Roman"/>
                <w:sz w:val="24"/>
                <w:szCs w:val="24"/>
              </w:rPr>
              <w:t>.</w:t>
            </w:r>
          </w:p>
        </w:tc>
        <w:tc>
          <w:tcPr>
            <w:tcW w:w="736" w:type="dxa"/>
            <w:vAlign w:val="center"/>
          </w:tcPr>
          <w:p w:rsidR="00566EC0" w:rsidRPr="000A31B9" w:rsidRDefault="00566EC0" w:rsidP="000A31B9">
            <w:pPr>
              <w:jc w:val="center"/>
              <w:rPr>
                <w:rFonts w:ascii="Times New Roman" w:hAnsi="Times New Roman" w:cs="Times New Roman"/>
                <w:sz w:val="24"/>
                <w:szCs w:val="24"/>
              </w:rPr>
            </w:pPr>
            <w:r>
              <w:rPr>
                <w:rFonts w:ascii="Times New Roman" w:hAnsi="Times New Roman" w:cs="Times New Roman"/>
                <w:sz w:val="24"/>
                <w:szCs w:val="24"/>
              </w:rPr>
              <w:t>Х</w:t>
            </w:r>
          </w:p>
        </w:tc>
        <w:tc>
          <w:tcPr>
            <w:tcW w:w="759" w:type="dxa"/>
            <w:vAlign w:val="center"/>
          </w:tcPr>
          <w:p w:rsidR="00566EC0" w:rsidRPr="000A31B9" w:rsidRDefault="00566EC0" w:rsidP="000A31B9">
            <w:pPr>
              <w:jc w:val="center"/>
              <w:rPr>
                <w:rFonts w:ascii="Times New Roman" w:hAnsi="Times New Roman" w:cs="Times New Roman"/>
                <w:sz w:val="24"/>
                <w:szCs w:val="24"/>
              </w:rPr>
            </w:pPr>
            <w:r w:rsidRPr="000A31B9">
              <w:rPr>
                <w:rFonts w:ascii="Times New Roman" w:hAnsi="Times New Roman" w:cs="Times New Roman"/>
                <w:sz w:val="24"/>
                <w:szCs w:val="24"/>
              </w:rPr>
              <w:t>–</w:t>
            </w:r>
          </w:p>
        </w:tc>
        <w:tc>
          <w:tcPr>
            <w:tcW w:w="783" w:type="dxa"/>
            <w:vAlign w:val="center"/>
          </w:tcPr>
          <w:p w:rsidR="00566EC0" w:rsidRPr="000A31B9" w:rsidRDefault="00566EC0" w:rsidP="000A31B9">
            <w:pPr>
              <w:jc w:val="center"/>
              <w:rPr>
                <w:rFonts w:ascii="Times New Roman" w:hAnsi="Times New Roman" w:cs="Times New Roman"/>
                <w:sz w:val="24"/>
                <w:szCs w:val="24"/>
              </w:rPr>
            </w:pPr>
            <w:r w:rsidRPr="000A31B9">
              <w:rPr>
                <w:rFonts w:ascii="Times New Roman" w:hAnsi="Times New Roman" w:cs="Times New Roman"/>
                <w:sz w:val="24"/>
                <w:szCs w:val="24"/>
              </w:rPr>
              <w:t>–</w:t>
            </w:r>
          </w:p>
        </w:tc>
        <w:tc>
          <w:tcPr>
            <w:tcW w:w="736" w:type="dxa"/>
            <w:vAlign w:val="center"/>
          </w:tcPr>
          <w:p w:rsidR="00566EC0" w:rsidRPr="000A31B9" w:rsidRDefault="00566EC0" w:rsidP="000A31B9">
            <w:pPr>
              <w:jc w:val="center"/>
              <w:rPr>
                <w:rFonts w:ascii="Times New Roman" w:hAnsi="Times New Roman" w:cs="Times New Roman"/>
                <w:sz w:val="24"/>
                <w:szCs w:val="24"/>
              </w:rPr>
            </w:pPr>
            <w:r>
              <w:rPr>
                <w:rFonts w:ascii="Times New Roman" w:hAnsi="Times New Roman" w:cs="Times New Roman"/>
                <w:sz w:val="24"/>
                <w:szCs w:val="24"/>
              </w:rPr>
              <w:t>Х</w:t>
            </w:r>
          </w:p>
        </w:tc>
        <w:tc>
          <w:tcPr>
            <w:tcW w:w="759" w:type="dxa"/>
            <w:vAlign w:val="center"/>
          </w:tcPr>
          <w:p w:rsidR="00566EC0" w:rsidRPr="000A31B9" w:rsidRDefault="00566EC0" w:rsidP="000A31B9">
            <w:pPr>
              <w:jc w:val="center"/>
              <w:rPr>
                <w:rFonts w:ascii="Times New Roman" w:hAnsi="Times New Roman" w:cs="Times New Roman"/>
                <w:sz w:val="24"/>
                <w:szCs w:val="24"/>
              </w:rPr>
            </w:pPr>
            <w:r w:rsidRPr="000A31B9">
              <w:rPr>
                <w:rFonts w:ascii="Times New Roman" w:hAnsi="Times New Roman" w:cs="Times New Roman"/>
                <w:sz w:val="24"/>
                <w:szCs w:val="24"/>
              </w:rPr>
              <w:t>–</w:t>
            </w:r>
          </w:p>
        </w:tc>
        <w:tc>
          <w:tcPr>
            <w:tcW w:w="783" w:type="dxa"/>
            <w:vAlign w:val="center"/>
          </w:tcPr>
          <w:p w:rsidR="00566EC0" w:rsidRPr="000A31B9" w:rsidRDefault="00566EC0" w:rsidP="000A31B9">
            <w:pPr>
              <w:jc w:val="center"/>
              <w:rPr>
                <w:rFonts w:ascii="Times New Roman" w:hAnsi="Times New Roman" w:cs="Times New Roman"/>
                <w:sz w:val="24"/>
                <w:szCs w:val="24"/>
              </w:rPr>
            </w:pPr>
            <w:r w:rsidRPr="000A31B9">
              <w:rPr>
                <w:rFonts w:ascii="Times New Roman" w:hAnsi="Times New Roman" w:cs="Times New Roman"/>
                <w:sz w:val="24"/>
                <w:szCs w:val="24"/>
              </w:rPr>
              <w:t>–</w:t>
            </w:r>
          </w:p>
        </w:tc>
        <w:tc>
          <w:tcPr>
            <w:tcW w:w="2222" w:type="dxa"/>
            <w:vAlign w:val="center"/>
          </w:tcPr>
          <w:p w:rsidR="00566EC0" w:rsidRDefault="00566EC0" w:rsidP="00EC28D7">
            <w:pPr>
              <w:jc w:val="center"/>
            </w:pPr>
            <w:r>
              <w:rPr>
                <w:rFonts w:ascii="Times New Roman" w:hAnsi="Times New Roman" w:cs="Times New Roman"/>
                <w:sz w:val="24"/>
                <w:szCs w:val="24"/>
              </w:rPr>
              <w:t>низкий</w:t>
            </w:r>
          </w:p>
        </w:tc>
      </w:tr>
      <w:tr w:rsidR="00566EC0" w:rsidTr="00CE4D40">
        <w:tc>
          <w:tcPr>
            <w:tcW w:w="14833" w:type="dxa"/>
            <w:gridSpan w:val="12"/>
          </w:tcPr>
          <w:p w:rsidR="00566EC0" w:rsidRPr="00643310" w:rsidRDefault="00566EC0" w:rsidP="00C32D86">
            <w:pPr>
              <w:rPr>
                <w:rFonts w:ascii="Times New Roman" w:hAnsi="Times New Roman" w:cs="Times New Roman"/>
                <w:sz w:val="24"/>
                <w:szCs w:val="24"/>
              </w:rPr>
            </w:pPr>
            <w:r w:rsidRPr="00156C74">
              <w:rPr>
                <w:rFonts w:ascii="Times New Roman" w:eastAsia="Times New Roman" w:hAnsi="Times New Roman" w:cs="Times New Roman"/>
                <w:b/>
                <w:sz w:val="24"/>
                <w:szCs w:val="24"/>
                <w:u w:val="single"/>
                <w:lang w:eastAsia="ru-RU"/>
              </w:rPr>
              <w:t>Направление деятельности:</w:t>
            </w:r>
            <w:r w:rsidRPr="00156C74">
              <w:rPr>
                <w:rFonts w:ascii="Times New Roman" w:eastAsia="Times New Roman" w:hAnsi="Times New Roman" w:cs="Times New Roman"/>
                <w:b/>
                <w:sz w:val="24"/>
                <w:szCs w:val="24"/>
                <w:lang w:eastAsia="ru-RU"/>
              </w:rPr>
              <w:t xml:space="preserve"> </w:t>
            </w:r>
            <w:r w:rsidRPr="00156C74">
              <w:rPr>
                <w:rFonts w:ascii="Times New Roman" w:eastAsia="Times New Roman" w:hAnsi="Times New Roman" w:cs="Times New Roman"/>
                <w:b/>
                <w:sz w:val="24"/>
                <w:szCs w:val="24"/>
                <w:lang w:val="en-US" w:eastAsia="ru-RU"/>
              </w:rPr>
              <w:t>XIV</w:t>
            </w:r>
            <w:r w:rsidRPr="00156C74">
              <w:rPr>
                <w:rFonts w:ascii="Times New Roman" w:eastAsia="Times New Roman" w:hAnsi="Times New Roman" w:cs="Times New Roman"/>
                <w:b/>
                <w:sz w:val="24"/>
                <w:szCs w:val="24"/>
                <w:lang w:eastAsia="ru-RU"/>
              </w:rPr>
              <w:t xml:space="preserve">. </w:t>
            </w:r>
            <w:r w:rsidRPr="00C92ADC">
              <w:rPr>
                <w:rFonts w:ascii="Times New Roman" w:eastAsia="Times New Roman" w:hAnsi="Times New Roman" w:cs="Times New Roman"/>
                <w:b/>
                <w:sz w:val="24"/>
                <w:szCs w:val="24"/>
                <w:lang w:eastAsia="ru-RU"/>
              </w:rPr>
              <w:t>Функционирование контрактной системы</w:t>
            </w:r>
          </w:p>
        </w:tc>
      </w:tr>
      <w:tr w:rsidR="00566EC0" w:rsidTr="00DA4AB2">
        <w:tc>
          <w:tcPr>
            <w:tcW w:w="882" w:type="dxa"/>
            <w:vMerge w:val="restart"/>
          </w:tcPr>
          <w:p w:rsidR="00566EC0" w:rsidRDefault="00566EC0" w:rsidP="00A04232">
            <w:pPr>
              <w:jc w:val="center"/>
              <w:rPr>
                <w:rFonts w:ascii="Times New Roman" w:hAnsi="Times New Roman" w:cs="Times New Roman"/>
                <w:sz w:val="24"/>
                <w:szCs w:val="24"/>
              </w:rPr>
            </w:pPr>
            <w:r>
              <w:rPr>
                <w:rFonts w:ascii="Times New Roman" w:hAnsi="Times New Roman" w:cs="Times New Roman"/>
                <w:sz w:val="24"/>
                <w:szCs w:val="24"/>
              </w:rPr>
              <w:t>1.</w:t>
            </w:r>
          </w:p>
        </w:tc>
        <w:tc>
          <w:tcPr>
            <w:tcW w:w="13951" w:type="dxa"/>
            <w:gridSpan w:val="11"/>
            <w:vAlign w:val="center"/>
          </w:tcPr>
          <w:p w:rsidR="00566EC0" w:rsidRDefault="00566EC0" w:rsidP="00FA31BF">
            <w:pPr>
              <w:jc w:val="both"/>
              <w:rPr>
                <w:rFonts w:ascii="Times New Roman" w:hAnsi="Times New Roman" w:cs="Times New Roman"/>
                <w:sz w:val="24"/>
                <w:szCs w:val="24"/>
              </w:rPr>
            </w:pPr>
            <w:r>
              <w:rPr>
                <w:rFonts w:ascii="Times New Roman" w:hAnsi="Times New Roman" w:cs="Times New Roman"/>
                <w:sz w:val="24"/>
                <w:szCs w:val="24"/>
              </w:rPr>
              <w:t xml:space="preserve">Формирование </w:t>
            </w:r>
            <w:r w:rsidRPr="00885B0B">
              <w:rPr>
                <w:rFonts w:ascii="Times New Roman" w:hAnsi="Times New Roman" w:cs="Times New Roman"/>
                <w:sz w:val="24"/>
                <w:szCs w:val="24"/>
              </w:rPr>
              <w:t>положени</w:t>
            </w:r>
            <w:r>
              <w:rPr>
                <w:rFonts w:ascii="Times New Roman" w:hAnsi="Times New Roman" w:cs="Times New Roman"/>
                <w:sz w:val="24"/>
                <w:szCs w:val="24"/>
              </w:rPr>
              <w:t>я</w:t>
            </w:r>
            <w:r w:rsidRPr="00885B0B">
              <w:rPr>
                <w:rFonts w:ascii="Times New Roman" w:hAnsi="Times New Roman" w:cs="Times New Roman"/>
                <w:sz w:val="24"/>
                <w:szCs w:val="24"/>
              </w:rPr>
              <w:t xml:space="preserve"> о соответствующем структурном подразделении УФК</w:t>
            </w:r>
            <w:r>
              <w:rPr>
                <w:rFonts w:ascii="Times New Roman" w:hAnsi="Times New Roman" w:cs="Times New Roman"/>
                <w:sz w:val="24"/>
                <w:szCs w:val="24"/>
              </w:rPr>
              <w:t>:</w:t>
            </w:r>
          </w:p>
        </w:tc>
      </w:tr>
      <w:tr w:rsidR="00566EC0" w:rsidTr="00DA4AB2">
        <w:tc>
          <w:tcPr>
            <w:tcW w:w="882" w:type="dxa"/>
            <w:vMerge/>
          </w:tcPr>
          <w:p w:rsidR="00566EC0" w:rsidRDefault="00566EC0" w:rsidP="00CE4D40">
            <w:pPr>
              <w:jc w:val="center"/>
              <w:rPr>
                <w:rFonts w:ascii="Times New Roman" w:hAnsi="Times New Roman" w:cs="Times New Roman"/>
                <w:sz w:val="24"/>
                <w:szCs w:val="24"/>
              </w:rPr>
            </w:pPr>
          </w:p>
        </w:tc>
        <w:tc>
          <w:tcPr>
            <w:tcW w:w="693" w:type="dxa"/>
            <w:vAlign w:val="center"/>
          </w:tcPr>
          <w:p w:rsidR="00566EC0" w:rsidRDefault="00566EC0" w:rsidP="00052DED">
            <w:pPr>
              <w:jc w:val="center"/>
              <w:rPr>
                <w:rFonts w:ascii="Times New Roman" w:hAnsi="Times New Roman" w:cs="Times New Roman"/>
                <w:sz w:val="24"/>
                <w:szCs w:val="24"/>
              </w:rPr>
            </w:pPr>
            <w:r>
              <w:rPr>
                <w:rFonts w:ascii="Times New Roman" w:hAnsi="Times New Roman" w:cs="Times New Roman"/>
                <w:sz w:val="24"/>
                <w:szCs w:val="24"/>
              </w:rPr>
              <w:t>14</w:t>
            </w:r>
          </w:p>
        </w:tc>
        <w:tc>
          <w:tcPr>
            <w:tcW w:w="688" w:type="dxa"/>
            <w:vAlign w:val="center"/>
          </w:tcPr>
          <w:p w:rsidR="00566EC0" w:rsidRDefault="00566EC0" w:rsidP="00CE4D40">
            <w:pPr>
              <w:jc w:val="center"/>
              <w:rPr>
                <w:rFonts w:ascii="Times New Roman" w:hAnsi="Times New Roman" w:cs="Times New Roman"/>
                <w:sz w:val="24"/>
                <w:szCs w:val="24"/>
              </w:rPr>
            </w:pPr>
            <w:r>
              <w:rPr>
                <w:rFonts w:ascii="Times New Roman" w:hAnsi="Times New Roman" w:cs="Times New Roman"/>
                <w:sz w:val="24"/>
                <w:szCs w:val="24"/>
              </w:rPr>
              <w:t>1</w:t>
            </w:r>
          </w:p>
        </w:tc>
        <w:tc>
          <w:tcPr>
            <w:tcW w:w="572" w:type="dxa"/>
            <w:vAlign w:val="center"/>
          </w:tcPr>
          <w:p w:rsidR="00566EC0" w:rsidRDefault="00566EC0" w:rsidP="00A04232">
            <w:pPr>
              <w:jc w:val="center"/>
              <w:rPr>
                <w:rFonts w:ascii="Times New Roman" w:hAnsi="Times New Roman" w:cs="Times New Roman"/>
                <w:sz w:val="24"/>
                <w:szCs w:val="24"/>
              </w:rPr>
            </w:pPr>
            <w:r>
              <w:rPr>
                <w:rFonts w:ascii="Times New Roman" w:hAnsi="Times New Roman" w:cs="Times New Roman"/>
                <w:sz w:val="24"/>
                <w:szCs w:val="24"/>
              </w:rPr>
              <w:t>1</w:t>
            </w:r>
          </w:p>
        </w:tc>
        <w:tc>
          <w:tcPr>
            <w:tcW w:w="5220" w:type="dxa"/>
            <w:vAlign w:val="center"/>
          </w:tcPr>
          <w:p w:rsidR="00566EC0" w:rsidRDefault="00566EC0" w:rsidP="00CE4D40">
            <w:pPr>
              <w:jc w:val="both"/>
              <w:rPr>
                <w:rFonts w:ascii="Times New Roman" w:hAnsi="Times New Roman" w:cs="Times New Roman"/>
                <w:sz w:val="24"/>
                <w:szCs w:val="24"/>
              </w:rPr>
            </w:pPr>
            <w:r w:rsidRPr="00054C84">
              <w:rPr>
                <w:rFonts w:ascii="Times New Roman" w:hAnsi="Times New Roman" w:cs="Times New Roman"/>
                <w:sz w:val="24"/>
                <w:szCs w:val="24"/>
              </w:rPr>
              <w:t>отсутствие в положении о соответствующем структурном подразделении УФК функций, осуществляемых для решения задач</w:t>
            </w:r>
            <w:r>
              <w:rPr>
                <w:rFonts w:ascii="Times New Roman" w:hAnsi="Times New Roman" w:cs="Times New Roman"/>
                <w:sz w:val="24"/>
                <w:szCs w:val="24"/>
              </w:rPr>
              <w:t>и:</w:t>
            </w:r>
            <w:r w:rsidRPr="00054C84">
              <w:rPr>
                <w:rFonts w:ascii="Times New Roman" w:hAnsi="Times New Roman" w:cs="Times New Roman"/>
                <w:sz w:val="24"/>
                <w:szCs w:val="24"/>
              </w:rPr>
              <w:t xml:space="preserve"> </w:t>
            </w:r>
          </w:p>
          <w:p w:rsidR="00566EC0" w:rsidRPr="00054C84" w:rsidRDefault="00566EC0" w:rsidP="00CE4D40">
            <w:pPr>
              <w:ind w:firstLine="397"/>
              <w:jc w:val="both"/>
              <w:rPr>
                <w:rFonts w:ascii="Times New Roman" w:hAnsi="Times New Roman" w:cs="Times New Roman"/>
                <w:sz w:val="24"/>
                <w:szCs w:val="24"/>
              </w:rPr>
            </w:pPr>
            <w:r w:rsidRPr="00C92ADC">
              <w:rPr>
                <w:rFonts w:ascii="Times New Roman" w:eastAsia="Times New Roman" w:hAnsi="Times New Roman" w:cs="Times New Roman"/>
                <w:sz w:val="24"/>
                <w:szCs w:val="24"/>
                <w:lang w:eastAsia="ru-RU"/>
              </w:rPr>
              <w:t>поддержания функционирования контрактной системы, в том числе Единой информационной системы в сфере закупок (далее – ЕИС), на территории соответствующего субъекта Российской Федерации.</w:t>
            </w:r>
          </w:p>
        </w:tc>
        <w:tc>
          <w:tcPr>
            <w:tcW w:w="736" w:type="dxa"/>
            <w:vAlign w:val="center"/>
          </w:tcPr>
          <w:p w:rsidR="00566EC0" w:rsidRPr="00156C74" w:rsidRDefault="00566EC0" w:rsidP="00CE4D40">
            <w:pPr>
              <w:jc w:val="center"/>
              <w:rPr>
                <w:rFonts w:ascii="Times New Roman" w:hAnsi="Times New Roman" w:cs="Times New Roman"/>
                <w:sz w:val="24"/>
                <w:szCs w:val="24"/>
              </w:rPr>
            </w:pPr>
            <w:r>
              <w:rPr>
                <w:rFonts w:ascii="Times New Roman" w:hAnsi="Times New Roman" w:cs="Times New Roman"/>
                <w:sz w:val="24"/>
                <w:szCs w:val="24"/>
              </w:rPr>
              <w:t>–</w:t>
            </w:r>
          </w:p>
        </w:tc>
        <w:tc>
          <w:tcPr>
            <w:tcW w:w="759" w:type="dxa"/>
            <w:vAlign w:val="center"/>
          </w:tcPr>
          <w:p w:rsidR="00566EC0" w:rsidRPr="00156C74" w:rsidRDefault="00566EC0" w:rsidP="00CE4D40">
            <w:pPr>
              <w:jc w:val="center"/>
              <w:rPr>
                <w:rFonts w:ascii="Times New Roman" w:hAnsi="Times New Roman" w:cs="Times New Roman"/>
                <w:sz w:val="24"/>
                <w:szCs w:val="24"/>
              </w:rPr>
            </w:pPr>
            <w:r w:rsidRPr="000A31B9">
              <w:rPr>
                <w:rFonts w:ascii="Times New Roman" w:hAnsi="Times New Roman" w:cs="Times New Roman"/>
                <w:sz w:val="24"/>
                <w:szCs w:val="24"/>
              </w:rPr>
              <w:t>X</w:t>
            </w:r>
          </w:p>
        </w:tc>
        <w:tc>
          <w:tcPr>
            <w:tcW w:w="783" w:type="dxa"/>
            <w:vAlign w:val="center"/>
          </w:tcPr>
          <w:p w:rsidR="00566EC0" w:rsidRPr="00156C74" w:rsidRDefault="00566EC0" w:rsidP="00CE4D40">
            <w:pPr>
              <w:jc w:val="center"/>
              <w:rPr>
                <w:rFonts w:ascii="Times New Roman" w:hAnsi="Times New Roman" w:cs="Times New Roman"/>
                <w:sz w:val="24"/>
                <w:szCs w:val="24"/>
              </w:rPr>
            </w:pPr>
            <w:r>
              <w:rPr>
                <w:rFonts w:ascii="Times New Roman" w:hAnsi="Times New Roman" w:cs="Times New Roman"/>
                <w:sz w:val="24"/>
                <w:szCs w:val="24"/>
              </w:rPr>
              <w:t>–</w:t>
            </w:r>
          </w:p>
        </w:tc>
        <w:tc>
          <w:tcPr>
            <w:tcW w:w="736" w:type="dxa"/>
            <w:vAlign w:val="center"/>
          </w:tcPr>
          <w:p w:rsidR="00566EC0" w:rsidRPr="000A31B9" w:rsidRDefault="00566EC0" w:rsidP="00CE4D40">
            <w:pPr>
              <w:jc w:val="center"/>
              <w:rPr>
                <w:rFonts w:ascii="Times New Roman" w:hAnsi="Times New Roman" w:cs="Times New Roman"/>
                <w:sz w:val="24"/>
                <w:szCs w:val="24"/>
              </w:rPr>
            </w:pPr>
            <w:r w:rsidRPr="000A31B9">
              <w:rPr>
                <w:rFonts w:ascii="Times New Roman" w:hAnsi="Times New Roman" w:cs="Times New Roman"/>
                <w:sz w:val="24"/>
                <w:szCs w:val="24"/>
              </w:rPr>
              <w:t>–</w:t>
            </w:r>
          </w:p>
        </w:tc>
        <w:tc>
          <w:tcPr>
            <w:tcW w:w="759" w:type="dxa"/>
            <w:vAlign w:val="center"/>
          </w:tcPr>
          <w:p w:rsidR="00566EC0" w:rsidRPr="000A31B9" w:rsidRDefault="00566EC0" w:rsidP="00CE4D40">
            <w:pPr>
              <w:jc w:val="center"/>
              <w:rPr>
                <w:rFonts w:ascii="Times New Roman" w:hAnsi="Times New Roman" w:cs="Times New Roman"/>
                <w:sz w:val="24"/>
                <w:szCs w:val="24"/>
              </w:rPr>
            </w:pPr>
            <w:r w:rsidRPr="000A31B9">
              <w:rPr>
                <w:rFonts w:ascii="Times New Roman" w:hAnsi="Times New Roman" w:cs="Times New Roman"/>
                <w:sz w:val="24"/>
                <w:szCs w:val="24"/>
              </w:rPr>
              <w:t>Х</w:t>
            </w:r>
          </w:p>
        </w:tc>
        <w:tc>
          <w:tcPr>
            <w:tcW w:w="783" w:type="dxa"/>
            <w:vAlign w:val="center"/>
          </w:tcPr>
          <w:p w:rsidR="00566EC0" w:rsidRPr="000A31B9" w:rsidRDefault="00566EC0" w:rsidP="00CE4D40">
            <w:pPr>
              <w:jc w:val="center"/>
              <w:rPr>
                <w:rFonts w:ascii="Times New Roman" w:hAnsi="Times New Roman" w:cs="Times New Roman"/>
                <w:sz w:val="24"/>
                <w:szCs w:val="24"/>
              </w:rPr>
            </w:pPr>
            <w:r w:rsidRPr="000A31B9">
              <w:rPr>
                <w:rFonts w:ascii="Times New Roman" w:hAnsi="Times New Roman" w:cs="Times New Roman"/>
                <w:sz w:val="24"/>
                <w:szCs w:val="24"/>
              </w:rPr>
              <w:t>–</w:t>
            </w:r>
          </w:p>
        </w:tc>
        <w:tc>
          <w:tcPr>
            <w:tcW w:w="2222" w:type="dxa"/>
            <w:vAlign w:val="center"/>
          </w:tcPr>
          <w:p w:rsidR="00566EC0" w:rsidRDefault="00566EC0" w:rsidP="009E5E7A">
            <w:pPr>
              <w:jc w:val="center"/>
              <w:rPr>
                <w:rFonts w:ascii="Times New Roman" w:hAnsi="Times New Roman" w:cs="Times New Roman"/>
                <w:sz w:val="24"/>
                <w:szCs w:val="24"/>
              </w:rPr>
            </w:pPr>
            <w:r w:rsidRPr="00C05472">
              <w:rPr>
                <w:rFonts w:ascii="Times New Roman" w:hAnsi="Times New Roman" w:cs="Times New Roman"/>
                <w:sz w:val="24"/>
                <w:szCs w:val="24"/>
              </w:rPr>
              <w:t>значимый</w:t>
            </w:r>
          </w:p>
        </w:tc>
      </w:tr>
      <w:tr w:rsidR="00566EC0" w:rsidTr="00DA4AB2">
        <w:tc>
          <w:tcPr>
            <w:tcW w:w="882" w:type="dxa"/>
            <w:vMerge/>
          </w:tcPr>
          <w:p w:rsidR="00566EC0" w:rsidRDefault="00566EC0" w:rsidP="00EC28D7">
            <w:pPr>
              <w:jc w:val="center"/>
              <w:rPr>
                <w:rFonts w:ascii="Times New Roman" w:hAnsi="Times New Roman" w:cs="Times New Roman"/>
                <w:sz w:val="24"/>
                <w:szCs w:val="24"/>
              </w:rPr>
            </w:pPr>
          </w:p>
        </w:tc>
        <w:tc>
          <w:tcPr>
            <w:tcW w:w="693" w:type="dxa"/>
            <w:vAlign w:val="center"/>
          </w:tcPr>
          <w:p w:rsidR="00566EC0" w:rsidRDefault="00566EC0" w:rsidP="00052DED">
            <w:pPr>
              <w:jc w:val="center"/>
              <w:rPr>
                <w:rFonts w:ascii="Times New Roman" w:hAnsi="Times New Roman" w:cs="Times New Roman"/>
                <w:sz w:val="24"/>
                <w:szCs w:val="24"/>
              </w:rPr>
            </w:pPr>
            <w:r>
              <w:rPr>
                <w:rFonts w:ascii="Times New Roman" w:hAnsi="Times New Roman" w:cs="Times New Roman"/>
                <w:sz w:val="24"/>
                <w:szCs w:val="24"/>
              </w:rPr>
              <w:t>14</w:t>
            </w:r>
          </w:p>
        </w:tc>
        <w:tc>
          <w:tcPr>
            <w:tcW w:w="688" w:type="dxa"/>
            <w:vAlign w:val="center"/>
          </w:tcPr>
          <w:p w:rsidR="00566EC0" w:rsidRDefault="00566EC0" w:rsidP="00CE4D40">
            <w:pPr>
              <w:jc w:val="center"/>
              <w:rPr>
                <w:rFonts w:ascii="Times New Roman" w:hAnsi="Times New Roman" w:cs="Times New Roman"/>
                <w:sz w:val="24"/>
                <w:szCs w:val="24"/>
              </w:rPr>
            </w:pPr>
            <w:r>
              <w:rPr>
                <w:rFonts w:ascii="Times New Roman" w:hAnsi="Times New Roman" w:cs="Times New Roman"/>
                <w:sz w:val="24"/>
                <w:szCs w:val="24"/>
              </w:rPr>
              <w:t>1</w:t>
            </w:r>
          </w:p>
        </w:tc>
        <w:tc>
          <w:tcPr>
            <w:tcW w:w="572" w:type="dxa"/>
            <w:vAlign w:val="center"/>
          </w:tcPr>
          <w:p w:rsidR="00566EC0" w:rsidRDefault="00566EC0" w:rsidP="00CE4D40">
            <w:pPr>
              <w:jc w:val="center"/>
              <w:rPr>
                <w:rFonts w:ascii="Times New Roman" w:hAnsi="Times New Roman" w:cs="Times New Roman"/>
                <w:sz w:val="24"/>
                <w:szCs w:val="24"/>
              </w:rPr>
            </w:pPr>
            <w:r>
              <w:rPr>
                <w:rFonts w:ascii="Times New Roman" w:hAnsi="Times New Roman" w:cs="Times New Roman"/>
                <w:sz w:val="24"/>
                <w:szCs w:val="24"/>
              </w:rPr>
              <w:t>2</w:t>
            </w:r>
          </w:p>
        </w:tc>
        <w:tc>
          <w:tcPr>
            <w:tcW w:w="5220" w:type="dxa"/>
            <w:vAlign w:val="center"/>
          </w:tcPr>
          <w:p w:rsidR="00566EC0" w:rsidRPr="00A04232" w:rsidRDefault="00566EC0" w:rsidP="007139ED">
            <w:pPr>
              <w:jc w:val="both"/>
              <w:rPr>
                <w:rFonts w:ascii="Times New Roman" w:hAnsi="Times New Roman" w:cs="Times New Roman"/>
                <w:sz w:val="24"/>
                <w:szCs w:val="24"/>
              </w:rPr>
            </w:pPr>
            <w:r w:rsidRPr="00885B0B">
              <w:rPr>
                <w:rFonts w:ascii="Times New Roman" w:hAnsi="Times New Roman" w:cs="Times New Roman"/>
                <w:sz w:val="24"/>
                <w:szCs w:val="24"/>
              </w:rPr>
              <w:t xml:space="preserve">иные риски по пункту </w:t>
            </w:r>
            <w:r>
              <w:rPr>
                <w:rFonts w:ascii="Times New Roman" w:hAnsi="Times New Roman" w:cs="Times New Roman"/>
                <w:sz w:val="24"/>
                <w:szCs w:val="24"/>
              </w:rPr>
              <w:t>1</w:t>
            </w:r>
            <w:r w:rsidRPr="00885B0B">
              <w:rPr>
                <w:rFonts w:ascii="Times New Roman" w:hAnsi="Times New Roman" w:cs="Times New Roman"/>
                <w:sz w:val="24"/>
                <w:szCs w:val="24"/>
              </w:rPr>
              <w:t xml:space="preserve"> по направлению деятельности УФК</w:t>
            </w:r>
            <w:r w:rsidRPr="009765A7">
              <w:rPr>
                <w:rFonts w:ascii="Times New Roman" w:eastAsia="Times New Roman" w:hAnsi="Times New Roman" w:cs="Times New Roman"/>
                <w:bCs/>
                <w:sz w:val="24"/>
                <w:szCs w:val="24"/>
                <w:lang w:eastAsia="ru-RU"/>
              </w:rPr>
              <w:t xml:space="preserve"> </w:t>
            </w:r>
            <w:r w:rsidRPr="00C92ADC">
              <w:rPr>
                <w:rFonts w:ascii="Times New Roman" w:eastAsia="Times New Roman" w:hAnsi="Times New Roman" w:cs="Times New Roman"/>
                <w:sz w:val="24"/>
                <w:szCs w:val="24"/>
                <w:lang w:val="en-US" w:eastAsia="ru-RU"/>
              </w:rPr>
              <w:t>XIV</w:t>
            </w:r>
            <w:r w:rsidRPr="00C92AD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r w:rsidRPr="00C92ADC">
              <w:rPr>
                <w:rFonts w:ascii="Times New Roman" w:eastAsia="Times New Roman" w:hAnsi="Times New Roman" w:cs="Times New Roman"/>
                <w:sz w:val="24"/>
                <w:szCs w:val="24"/>
                <w:lang w:eastAsia="ru-RU"/>
              </w:rPr>
              <w:t>Функционирование контрактной системы</w:t>
            </w:r>
            <w:r>
              <w:rPr>
                <w:rFonts w:ascii="Times New Roman" w:eastAsia="Times New Roman" w:hAnsi="Times New Roman" w:cs="Times New Roman"/>
                <w:sz w:val="24"/>
                <w:szCs w:val="24"/>
                <w:lang w:eastAsia="ru-RU"/>
              </w:rPr>
              <w:t xml:space="preserve">» </w:t>
            </w:r>
            <w:r w:rsidRPr="00A830DF">
              <w:rPr>
                <w:rFonts w:ascii="Times New Roman" w:hAnsi="Times New Roman" w:cs="Times New Roman"/>
                <w:sz w:val="24"/>
                <w:szCs w:val="24"/>
              </w:rPr>
              <w:t xml:space="preserve">(далее – направление деятельности </w:t>
            </w:r>
            <w:r w:rsidRPr="00C92ADC">
              <w:rPr>
                <w:rFonts w:ascii="Times New Roman" w:eastAsia="Times New Roman" w:hAnsi="Times New Roman" w:cs="Times New Roman"/>
                <w:sz w:val="24"/>
                <w:szCs w:val="24"/>
                <w:lang w:val="en-US" w:eastAsia="ru-RU"/>
              </w:rPr>
              <w:t>XIV</w:t>
            </w:r>
            <w:r w:rsidRPr="00A830DF">
              <w:rPr>
                <w:rFonts w:ascii="Times New Roman" w:hAnsi="Times New Roman" w:cs="Times New Roman"/>
                <w:bCs/>
                <w:sz w:val="24"/>
                <w:szCs w:val="24"/>
              </w:rPr>
              <w:t>)</w:t>
            </w:r>
            <w:r w:rsidRPr="00A830DF">
              <w:rPr>
                <w:rFonts w:ascii="Times New Roman" w:hAnsi="Times New Roman" w:cs="Times New Roman"/>
                <w:sz w:val="24"/>
                <w:szCs w:val="24"/>
              </w:rPr>
              <w:t>.</w:t>
            </w:r>
          </w:p>
        </w:tc>
        <w:tc>
          <w:tcPr>
            <w:tcW w:w="736" w:type="dxa"/>
            <w:vAlign w:val="center"/>
          </w:tcPr>
          <w:p w:rsidR="00566EC0" w:rsidRDefault="00566EC0" w:rsidP="00CE4D40">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59" w:type="dxa"/>
            <w:vAlign w:val="center"/>
          </w:tcPr>
          <w:p w:rsidR="00566EC0" w:rsidRDefault="00566EC0" w:rsidP="00CE4D40">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3" w:type="dxa"/>
            <w:vAlign w:val="center"/>
          </w:tcPr>
          <w:p w:rsidR="00566EC0" w:rsidRDefault="00566EC0" w:rsidP="00CE4D40">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36" w:type="dxa"/>
            <w:vAlign w:val="center"/>
          </w:tcPr>
          <w:p w:rsidR="00566EC0" w:rsidRDefault="00566EC0" w:rsidP="00CE4D40">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59" w:type="dxa"/>
            <w:vAlign w:val="center"/>
          </w:tcPr>
          <w:p w:rsidR="00566EC0" w:rsidRDefault="00566EC0" w:rsidP="00CE4D40">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3" w:type="dxa"/>
            <w:vAlign w:val="center"/>
          </w:tcPr>
          <w:p w:rsidR="00566EC0" w:rsidRDefault="00566EC0" w:rsidP="00CE4D40">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2222" w:type="dxa"/>
            <w:vAlign w:val="center"/>
          </w:tcPr>
          <w:p w:rsidR="00566EC0" w:rsidRPr="00643310" w:rsidRDefault="00566EC0" w:rsidP="00CE4D40">
            <w:pPr>
              <w:jc w:val="center"/>
              <w:rPr>
                <w:rFonts w:ascii="Times New Roman" w:hAnsi="Times New Roman" w:cs="Times New Roman"/>
                <w:sz w:val="24"/>
                <w:szCs w:val="24"/>
              </w:rPr>
            </w:pPr>
            <w:r>
              <w:rPr>
                <w:rFonts w:ascii="Times New Roman" w:hAnsi="Times New Roman" w:cs="Times New Roman"/>
                <w:sz w:val="24"/>
                <w:szCs w:val="24"/>
              </w:rPr>
              <w:t>низкий</w:t>
            </w:r>
          </w:p>
        </w:tc>
      </w:tr>
      <w:tr w:rsidR="00566EC0" w:rsidTr="00DA4AB2">
        <w:tc>
          <w:tcPr>
            <w:tcW w:w="882" w:type="dxa"/>
            <w:vMerge w:val="restart"/>
          </w:tcPr>
          <w:p w:rsidR="00566EC0" w:rsidRDefault="00566EC0" w:rsidP="00CE4D40">
            <w:pPr>
              <w:jc w:val="center"/>
              <w:rPr>
                <w:rFonts w:ascii="Times New Roman" w:hAnsi="Times New Roman" w:cs="Times New Roman"/>
                <w:sz w:val="24"/>
                <w:szCs w:val="24"/>
              </w:rPr>
            </w:pPr>
            <w:r>
              <w:rPr>
                <w:rFonts w:ascii="Times New Roman" w:hAnsi="Times New Roman" w:cs="Times New Roman"/>
                <w:sz w:val="24"/>
                <w:szCs w:val="24"/>
              </w:rPr>
              <w:t>2.</w:t>
            </w:r>
          </w:p>
        </w:tc>
        <w:tc>
          <w:tcPr>
            <w:tcW w:w="13951" w:type="dxa"/>
            <w:gridSpan w:val="11"/>
            <w:vAlign w:val="center"/>
          </w:tcPr>
          <w:p w:rsidR="00566EC0" w:rsidRPr="00DA53BE" w:rsidRDefault="00566EC0" w:rsidP="00FA31BF">
            <w:pPr>
              <w:jc w:val="both"/>
              <w:rPr>
                <w:rFonts w:ascii="Times New Roman" w:hAnsi="Times New Roman" w:cs="Times New Roman"/>
                <w:sz w:val="24"/>
                <w:szCs w:val="24"/>
              </w:rPr>
            </w:pPr>
            <w:r>
              <w:rPr>
                <w:rFonts w:ascii="Times New Roman" w:hAnsi="Times New Roman" w:cs="Times New Roman"/>
                <w:sz w:val="24"/>
                <w:szCs w:val="24"/>
              </w:rPr>
              <w:t xml:space="preserve">Формирование </w:t>
            </w:r>
            <w:r w:rsidRPr="00885B0B">
              <w:rPr>
                <w:rFonts w:ascii="Times New Roman" w:hAnsi="Times New Roman" w:cs="Times New Roman"/>
                <w:sz w:val="24"/>
                <w:szCs w:val="24"/>
              </w:rPr>
              <w:t>должностных регламент</w:t>
            </w:r>
            <w:r>
              <w:rPr>
                <w:rFonts w:ascii="Times New Roman" w:hAnsi="Times New Roman" w:cs="Times New Roman"/>
                <w:sz w:val="24"/>
                <w:szCs w:val="24"/>
              </w:rPr>
              <w:t>ов</w:t>
            </w:r>
            <w:r w:rsidRPr="00885B0B">
              <w:rPr>
                <w:rFonts w:ascii="Times New Roman" w:hAnsi="Times New Roman" w:cs="Times New Roman"/>
                <w:sz w:val="24"/>
                <w:szCs w:val="24"/>
              </w:rPr>
              <w:t xml:space="preserve"> сотрудников соответствующего структурного подразделения УФК</w:t>
            </w:r>
            <w:r>
              <w:rPr>
                <w:rFonts w:ascii="Times New Roman" w:hAnsi="Times New Roman" w:cs="Times New Roman"/>
                <w:sz w:val="24"/>
                <w:szCs w:val="24"/>
              </w:rPr>
              <w:t>:</w:t>
            </w:r>
          </w:p>
        </w:tc>
      </w:tr>
      <w:tr w:rsidR="00566EC0" w:rsidTr="00DA4AB2">
        <w:tc>
          <w:tcPr>
            <w:tcW w:w="882" w:type="dxa"/>
            <w:vMerge/>
          </w:tcPr>
          <w:p w:rsidR="00566EC0" w:rsidRDefault="00566EC0" w:rsidP="00CE4D40">
            <w:pPr>
              <w:jc w:val="center"/>
              <w:rPr>
                <w:rFonts w:ascii="Times New Roman" w:hAnsi="Times New Roman" w:cs="Times New Roman"/>
                <w:sz w:val="24"/>
                <w:szCs w:val="24"/>
              </w:rPr>
            </w:pPr>
          </w:p>
        </w:tc>
        <w:tc>
          <w:tcPr>
            <w:tcW w:w="693" w:type="dxa"/>
            <w:vAlign w:val="center"/>
          </w:tcPr>
          <w:p w:rsidR="00566EC0" w:rsidRDefault="00566EC0" w:rsidP="00052DED">
            <w:pPr>
              <w:jc w:val="center"/>
              <w:rPr>
                <w:rFonts w:ascii="Times New Roman" w:hAnsi="Times New Roman" w:cs="Times New Roman"/>
                <w:sz w:val="24"/>
                <w:szCs w:val="24"/>
              </w:rPr>
            </w:pPr>
            <w:r>
              <w:rPr>
                <w:rFonts w:ascii="Times New Roman" w:hAnsi="Times New Roman" w:cs="Times New Roman"/>
                <w:sz w:val="24"/>
                <w:szCs w:val="24"/>
              </w:rPr>
              <w:t>14</w:t>
            </w:r>
          </w:p>
        </w:tc>
        <w:tc>
          <w:tcPr>
            <w:tcW w:w="688" w:type="dxa"/>
            <w:vAlign w:val="center"/>
          </w:tcPr>
          <w:p w:rsidR="00566EC0" w:rsidRPr="00885B0B" w:rsidRDefault="00566EC0" w:rsidP="00CE4D40">
            <w:pPr>
              <w:jc w:val="center"/>
              <w:rPr>
                <w:rFonts w:ascii="Times New Roman" w:hAnsi="Times New Roman" w:cs="Times New Roman"/>
                <w:sz w:val="24"/>
                <w:szCs w:val="24"/>
              </w:rPr>
            </w:pPr>
            <w:r w:rsidRPr="00885B0B">
              <w:rPr>
                <w:rFonts w:ascii="Times New Roman" w:hAnsi="Times New Roman" w:cs="Times New Roman"/>
                <w:sz w:val="24"/>
                <w:szCs w:val="24"/>
              </w:rPr>
              <w:t>2</w:t>
            </w:r>
          </w:p>
        </w:tc>
        <w:tc>
          <w:tcPr>
            <w:tcW w:w="572" w:type="dxa"/>
            <w:vAlign w:val="center"/>
          </w:tcPr>
          <w:p w:rsidR="00566EC0" w:rsidRPr="00885B0B" w:rsidRDefault="00566EC0" w:rsidP="00CE4D40">
            <w:pPr>
              <w:jc w:val="center"/>
            </w:pPr>
            <w:r>
              <w:rPr>
                <w:rFonts w:ascii="Times New Roman" w:hAnsi="Times New Roman" w:cs="Times New Roman"/>
                <w:sz w:val="24"/>
                <w:szCs w:val="24"/>
              </w:rPr>
              <w:t>1</w:t>
            </w:r>
          </w:p>
        </w:tc>
        <w:tc>
          <w:tcPr>
            <w:tcW w:w="5220" w:type="dxa"/>
            <w:vAlign w:val="center"/>
          </w:tcPr>
          <w:p w:rsidR="00566EC0" w:rsidRPr="00885B0B" w:rsidRDefault="00566EC0" w:rsidP="00CE4D40">
            <w:pPr>
              <w:jc w:val="both"/>
              <w:rPr>
                <w:rFonts w:ascii="Times New Roman" w:hAnsi="Times New Roman" w:cs="Times New Roman"/>
                <w:sz w:val="24"/>
                <w:szCs w:val="24"/>
              </w:rPr>
            </w:pPr>
            <w:r>
              <w:rPr>
                <w:rFonts w:ascii="Times New Roman" w:hAnsi="Times New Roman" w:cs="Times New Roman"/>
                <w:sz w:val="24"/>
                <w:szCs w:val="24"/>
              </w:rPr>
              <w:t>н</w:t>
            </w:r>
            <w:r w:rsidRPr="00885B0B">
              <w:rPr>
                <w:rFonts w:ascii="Times New Roman" w:hAnsi="Times New Roman" w:cs="Times New Roman"/>
                <w:sz w:val="24"/>
                <w:szCs w:val="24"/>
              </w:rPr>
              <w:t>есоответствие должностных обязанностей сотрудников соответствующего структурного подразделения УФК, содержащихся в их должностных регламентах, функциям, предусмотренным положением о структурном подразделении УФК</w:t>
            </w:r>
            <w:r>
              <w:rPr>
                <w:rFonts w:ascii="Times New Roman" w:hAnsi="Times New Roman" w:cs="Times New Roman"/>
                <w:sz w:val="24"/>
                <w:szCs w:val="24"/>
              </w:rPr>
              <w:t>;</w:t>
            </w:r>
          </w:p>
        </w:tc>
        <w:tc>
          <w:tcPr>
            <w:tcW w:w="736" w:type="dxa"/>
            <w:vAlign w:val="center"/>
          </w:tcPr>
          <w:p w:rsidR="00566EC0" w:rsidRPr="00156C74" w:rsidRDefault="00566EC0" w:rsidP="00CE4D40">
            <w:pPr>
              <w:jc w:val="center"/>
              <w:rPr>
                <w:rFonts w:ascii="Times New Roman" w:hAnsi="Times New Roman" w:cs="Times New Roman"/>
                <w:sz w:val="24"/>
                <w:szCs w:val="24"/>
              </w:rPr>
            </w:pPr>
            <w:r>
              <w:rPr>
                <w:rFonts w:ascii="Times New Roman" w:hAnsi="Times New Roman" w:cs="Times New Roman"/>
                <w:sz w:val="24"/>
                <w:szCs w:val="24"/>
              </w:rPr>
              <w:t>–</w:t>
            </w:r>
          </w:p>
        </w:tc>
        <w:tc>
          <w:tcPr>
            <w:tcW w:w="759" w:type="dxa"/>
            <w:vAlign w:val="center"/>
          </w:tcPr>
          <w:p w:rsidR="00566EC0" w:rsidRPr="00156C74" w:rsidRDefault="00566EC0" w:rsidP="00CE4D40">
            <w:pPr>
              <w:jc w:val="center"/>
              <w:rPr>
                <w:rFonts w:ascii="Times New Roman" w:hAnsi="Times New Roman" w:cs="Times New Roman"/>
                <w:sz w:val="24"/>
                <w:szCs w:val="24"/>
              </w:rPr>
            </w:pPr>
            <w:r w:rsidRPr="000A31B9">
              <w:rPr>
                <w:rFonts w:ascii="Times New Roman" w:hAnsi="Times New Roman" w:cs="Times New Roman"/>
                <w:sz w:val="24"/>
                <w:szCs w:val="24"/>
              </w:rPr>
              <w:t>X</w:t>
            </w:r>
          </w:p>
        </w:tc>
        <w:tc>
          <w:tcPr>
            <w:tcW w:w="783" w:type="dxa"/>
            <w:vAlign w:val="center"/>
          </w:tcPr>
          <w:p w:rsidR="00566EC0" w:rsidRPr="00156C74" w:rsidRDefault="00566EC0" w:rsidP="00CE4D40">
            <w:pPr>
              <w:jc w:val="center"/>
              <w:rPr>
                <w:rFonts w:ascii="Times New Roman" w:hAnsi="Times New Roman" w:cs="Times New Roman"/>
                <w:sz w:val="24"/>
                <w:szCs w:val="24"/>
              </w:rPr>
            </w:pPr>
            <w:r>
              <w:rPr>
                <w:rFonts w:ascii="Times New Roman" w:hAnsi="Times New Roman" w:cs="Times New Roman"/>
                <w:sz w:val="24"/>
                <w:szCs w:val="24"/>
              </w:rPr>
              <w:t>–</w:t>
            </w:r>
          </w:p>
        </w:tc>
        <w:tc>
          <w:tcPr>
            <w:tcW w:w="736" w:type="dxa"/>
            <w:vAlign w:val="center"/>
          </w:tcPr>
          <w:p w:rsidR="00566EC0" w:rsidRPr="000A31B9" w:rsidRDefault="00566EC0" w:rsidP="00CE4D40">
            <w:pPr>
              <w:jc w:val="center"/>
              <w:rPr>
                <w:rFonts w:ascii="Times New Roman" w:hAnsi="Times New Roman" w:cs="Times New Roman"/>
                <w:sz w:val="24"/>
                <w:szCs w:val="24"/>
              </w:rPr>
            </w:pPr>
            <w:r w:rsidRPr="000A31B9">
              <w:rPr>
                <w:rFonts w:ascii="Times New Roman" w:hAnsi="Times New Roman" w:cs="Times New Roman"/>
                <w:sz w:val="24"/>
                <w:szCs w:val="24"/>
              </w:rPr>
              <w:t>–</w:t>
            </w:r>
          </w:p>
        </w:tc>
        <w:tc>
          <w:tcPr>
            <w:tcW w:w="759" w:type="dxa"/>
            <w:vAlign w:val="center"/>
          </w:tcPr>
          <w:p w:rsidR="00566EC0" w:rsidRPr="000A31B9" w:rsidRDefault="00566EC0" w:rsidP="00CE4D40">
            <w:pPr>
              <w:jc w:val="center"/>
              <w:rPr>
                <w:rFonts w:ascii="Times New Roman" w:hAnsi="Times New Roman" w:cs="Times New Roman"/>
                <w:sz w:val="24"/>
                <w:szCs w:val="24"/>
              </w:rPr>
            </w:pPr>
            <w:r w:rsidRPr="000A31B9">
              <w:rPr>
                <w:rFonts w:ascii="Times New Roman" w:hAnsi="Times New Roman" w:cs="Times New Roman"/>
                <w:sz w:val="24"/>
                <w:szCs w:val="24"/>
              </w:rPr>
              <w:t>Х</w:t>
            </w:r>
          </w:p>
        </w:tc>
        <w:tc>
          <w:tcPr>
            <w:tcW w:w="783" w:type="dxa"/>
            <w:vAlign w:val="center"/>
          </w:tcPr>
          <w:p w:rsidR="00566EC0" w:rsidRPr="000A31B9" w:rsidRDefault="00566EC0" w:rsidP="00CE4D40">
            <w:pPr>
              <w:jc w:val="center"/>
              <w:rPr>
                <w:rFonts w:ascii="Times New Roman" w:hAnsi="Times New Roman" w:cs="Times New Roman"/>
                <w:sz w:val="24"/>
                <w:szCs w:val="24"/>
              </w:rPr>
            </w:pPr>
            <w:r w:rsidRPr="000A31B9">
              <w:rPr>
                <w:rFonts w:ascii="Times New Roman" w:hAnsi="Times New Roman" w:cs="Times New Roman"/>
                <w:sz w:val="24"/>
                <w:szCs w:val="24"/>
              </w:rPr>
              <w:t>–</w:t>
            </w:r>
          </w:p>
        </w:tc>
        <w:tc>
          <w:tcPr>
            <w:tcW w:w="2222" w:type="dxa"/>
            <w:vAlign w:val="center"/>
          </w:tcPr>
          <w:p w:rsidR="00566EC0" w:rsidRDefault="00566EC0" w:rsidP="009E5E7A">
            <w:pPr>
              <w:jc w:val="center"/>
              <w:rPr>
                <w:rFonts w:ascii="Times New Roman" w:hAnsi="Times New Roman" w:cs="Times New Roman"/>
                <w:sz w:val="24"/>
                <w:szCs w:val="24"/>
              </w:rPr>
            </w:pPr>
            <w:r w:rsidRPr="00C05472">
              <w:rPr>
                <w:rFonts w:ascii="Times New Roman" w:hAnsi="Times New Roman" w:cs="Times New Roman"/>
                <w:sz w:val="24"/>
                <w:szCs w:val="24"/>
              </w:rPr>
              <w:t>значимый</w:t>
            </w:r>
          </w:p>
        </w:tc>
      </w:tr>
      <w:tr w:rsidR="00566EC0" w:rsidTr="00DA4AB2">
        <w:tc>
          <w:tcPr>
            <w:tcW w:w="882" w:type="dxa"/>
            <w:vMerge/>
          </w:tcPr>
          <w:p w:rsidR="00566EC0" w:rsidRDefault="00566EC0" w:rsidP="00CE4D40">
            <w:pPr>
              <w:jc w:val="center"/>
              <w:rPr>
                <w:rFonts w:ascii="Times New Roman" w:hAnsi="Times New Roman" w:cs="Times New Roman"/>
                <w:sz w:val="24"/>
                <w:szCs w:val="24"/>
              </w:rPr>
            </w:pPr>
          </w:p>
        </w:tc>
        <w:tc>
          <w:tcPr>
            <w:tcW w:w="693" w:type="dxa"/>
            <w:vAlign w:val="center"/>
          </w:tcPr>
          <w:p w:rsidR="00566EC0" w:rsidRDefault="00566EC0" w:rsidP="00052DED">
            <w:pPr>
              <w:jc w:val="center"/>
              <w:rPr>
                <w:rFonts w:ascii="Times New Roman" w:hAnsi="Times New Roman" w:cs="Times New Roman"/>
                <w:sz w:val="24"/>
                <w:szCs w:val="24"/>
              </w:rPr>
            </w:pPr>
            <w:r>
              <w:rPr>
                <w:rFonts w:ascii="Times New Roman" w:hAnsi="Times New Roman" w:cs="Times New Roman"/>
                <w:sz w:val="24"/>
                <w:szCs w:val="24"/>
              </w:rPr>
              <w:t>14</w:t>
            </w:r>
          </w:p>
        </w:tc>
        <w:tc>
          <w:tcPr>
            <w:tcW w:w="688" w:type="dxa"/>
            <w:vAlign w:val="center"/>
          </w:tcPr>
          <w:p w:rsidR="00566EC0" w:rsidRPr="00885B0B" w:rsidRDefault="00566EC0" w:rsidP="00CE4D40">
            <w:pPr>
              <w:jc w:val="center"/>
              <w:rPr>
                <w:rFonts w:ascii="Times New Roman" w:hAnsi="Times New Roman" w:cs="Times New Roman"/>
                <w:sz w:val="24"/>
                <w:szCs w:val="24"/>
              </w:rPr>
            </w:pPr>
            <w:r>
              <w:rPr>
                <w:rFonts w:ascii="Times New Roman" w:hAnsi="Times New Roman" w:cs="Times New Roman"/>
                <w:sz w:val="24"/>
                <w:szCs w:val="24"/>
              </w:rPr>
              <w:t>2</w:t>
            </w:r>
          </w:p>
        </w:tc>
        <w:tc>
          <w:tcPr>
            <w:tcW w:w="572" w:type="dxa"/>
            <w:vAlign w:val="center"/>
          </w:tcPr>
          <w:p w:rsidR="00566EC0" w:rsidRDefault="00566EC0" w:rsidP="00CE4D40">
            <w:pPr>
              <w:jc w:val="center"/>
              <w:rPr>
                <w:rFonts w:ascii="Times New Roman" w:hAnsi="Times New Roman" w:cs="Times New Roman"/>
                <w:sz w:val="24"/>
                <w:szCs w:val="24"/>
              </w:rPr>
            </w:pPr>
            <w:r>
              <w:rPr>
                <w:rFonts w:ascii="Times New Roman" w:hAnsi="Times New Roman" w:cs="Times New Roman"/>
                <w:sz w:val="24"/>
                <w:szCs w:val="24"/>
              </w:rPr>
              <w:t>2</w:t>
            </w:r>
          </w:p>
        </w:tc>
        <w:tc>
          <w:tcPr>
            <w:tcW w:w="5220" w:type="dxa"/>
            <w:vAlign w:val="center"/>
          </w:tcPr>
          <w:p w:rsidR="00566EC0" w:rsidRPr="00825980" w:rsidRDefault="00566EC0" w:rsidP="007139ED">
            <w:pPr>
              <w:jc w:val="both"/>
              <w:rPr>
                <w:rFonts w:ascii="Times New Roman" w:hAnsi="Times New Roman" w:cs="Times New Roman"/>
                <w:sz w:val="24"/>
                <w:szCs w:val="24"/>
              </w:rPr>
            </w:pPr>
            <w:r w:rsidRPr="00885B0B">
              <w:rPr>
                <w:rFonts w:ascii="Times New Roman" w:hAnsi="Times New Roman" w:cs="Times New Roman"/>
                <w:sz w:val="24"/>
                <w:szCs w:val="24"/>
              </w:rPr>
              <w:t xml:space="preserve">иные риски по пункту </w:t>
            </w:r>
            <w:r>
              <w:rPr>
                <w:rFonts w:ascii="Times New Roman" w:hAnsi="Times New Roman" w:cs="Times New Roman"/>
                <w:sz w:val="24"/>
                <w:szCs w:val="24"/>
              </w:rPr>
              <w:t>2</w:t>
            </w:r>
            <w:r w:rsidRPr="00885B0B">
              <w:rPr>
                <w:rFonts w:ascii="Times New Roman" w:hAnsi="Times New Roman" w:cs="Times New Roman"/>
                <w:sz w:val="24"/>
                <w:szCs w:val="24"/>
              </w:rPr>
              <w:t xml:space="preserve"> направлени</w:t>
            </w:r>
            <w:r>
              <w:rPr>
                <w:rFonts w:ascii="Times New Roman" w:hAnsi="Times New Roman" w:cs="Times New Roman"/>
                <w:sz w:val="24"/>
                <w:szCs w:val="24"/>
              </w:rPr>
              <w:t>я</w:t>
            </w:r>
            <w:r w:rsidRPr="00885B0B">
              <w:rPr>
                <w:rFonts w:ascii="Times New Roman" w:hAnsi="Times New Roman" w:cs="Times New Roman"/>
                <w:sz w:val="24"/>
                <w:szCs w:val="24"/>
              </w:rPr>
              <w:t xml:space="preserve"> деятельности</w:t>
            </w:r>
            <w:r w:rsidRPr="00A04232">
              <w:rPr>
                <w:rFonts w:ascii="Times New Roman" w:eastAsia="Times New Roman" w:hAnsi="Times New Roman" w:cs="Times New Roman"/>
                <w:sz w:val="24"/>
                <w:szCs w:val="24"/>
                <w:lang w:eastAsia="ru-RU"/>
              </w:rPr>
              <w:t xml:space="preserve"> </w:t>
            </w:r>
            <w:r w:rsidRPr="00C92ADC">
              <w:rPr>
                <w:rFonts w:ascii="Times New Roman" w:eastAsia="Times New Roman" w:hAnsi="Times New Roman" w:cs="Times New Roman"/>
                <w:sz w:val="24"/>
                <w:szCs w:val="24"/>
                <w:lang w:val="en-US" w:eastAsia="ru-RU"/>
              </w:rPr>
              <w:t>XIV</w:t>
            </w:r>
            <w:r w:rsidRPr="00C92ADC">
              <w:rPr>
                <w:rFonts w:ascii="Times New Roman" w:eastAsia="Times New Roman" w:hAnsi="Times New Roman" w:cs="Times New Roman"/>
                <w:sz w:val="24"/>
                <w:szCs w:val="24"/>
                <w:lang w:eastAsia="ru-RU"/>
              </w:rPr>
              <w:t>.</w:t>
            </w:r>
            <w:r>
              <w:rPr>
                <w:rFonts w:ascii="Times New Roman" w:hAnsi="Times New Roman" w:cs="Times New Roman"/>
                <w:bCs/>
                <w:sz w:val="24"/>
                <w:szCs w:val="24"/>
              </w:rPr>
              <w:t xml:space="preserve"> </w:t>
            </w:r>
          </w:p>
        </w:tc>
        <w:tc>
          <w:tcPr>
            <w:tcW w:w="736" w:type="dxa"/>
            <w:vAlign w:val="center"/>
          </w:tcPr>
          <w:p w:rsidR="00566EC0" w:rsidRDefault="00566EC0" w:rsidP="00CE4D40">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59" w:type="dxa"/>
            <w:vAlign w:val="center"/>
          </w:tcPr>
          <w:p w:rsidR="00566EC0" w:rsidRDefault="00566EC0" w:rsidP="00CE4D40">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3" w:type="dxa"/>
            <w:vAlign w:val="center"/>
          </w:tcPr>
          <w:p w:rsidR="00566EC0" w:rsidRDefault="00566EC0" w:rsidP="00CE4D40">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36" w:type="dxa"/>
            <w:vAlign w:val="center"/>
          </w:tcPr>
          <w:p w:rsidR="00566EC0" w:rsidRDefault="00566EC0" w:rsidP="00CE4D40">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59" w:type="dxa"/>
            <w:vAlign w:val="center"/>
          </w:tcPr>
          <w:p w:rsidR="00566EC0" w:rsidRDefault="00566EC0" w:rsidP="00CE4D40">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3" w:type="dxa"/>
            <w:vAlign w:val="center"/>
          </w:tcPr>
          <w:p w:rsidR="00566EC0" w:rsidRDefault="00566EC0" w:rsidP="00CE4D40">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2222" w:type="dxa"/>
            <w:vAlign w:val="center"/>
          </w:tcPr>
          <w:p w:rsidR="00566EC0" w:rsidRPr="00643310" w:rsidRDefault="00566EC0" w:rsidP="00CE4D40">
            <w:pPr>
              <w:jc w:val="center"/>
              <w:rPr>
                <w:rFonts w:ascii="Times New Roman" w:hAnsi="Times New Roman" w:cs="Times New Roman"/>
                <w:sz w:val="24"/>
                <w:szCs w:val="24"/>
              </w:rPr>
            </w:pPr>
            <w:r>
              <w:rPr>
                <w:rFonts w:ascii="Times New Roman" w:hAnsi="Times New Roman" w:cs="Times New Roman"/>
                <w:sz w:val="24"/>
                <w:szCs w:val="24"/>
              </w:rPr>
              <w:t>низкий</w:t>
            </w:r>
          </w:p>
        </w:tc>
      </w:tr>
      <w:tr w:rsidR="00566EC0" w:rsidTr="00DA4AB2">
        <w:tc>
          <w:tcPr>
            <w:tcW w:w="882" w:type="dxa"/>
            <w:vMerge w:val="restart"/>
          </w:tcPr>
          <w:p w:rsidR="00566EC0" w:rsidRPr="00E77C57" w:rsidRDefault="00566EC0" w:rsidP="00CE4D40">
            <w:pPr>
              <w:jc w:val="center"/>
              <w:rPr>
                <w:rFonts w:ascii="Times New Roman" w:hAnsi="Times New Roman" w:cs="Times New Roman"/>
                <w:sz w:val="24"/>
                <w:szCs w:val="24"/>
              </w:rPr>
            </w:pPr>
            <w:r>
              <w:rPr>
                <w:rFonts w:ascii="Times New Roman" w:hAnsi="Times New Roman" w:cs="Times New Roman"/>
                <w:sz w:val="24"/>
                <w:szCs w:val="24"/>
              </w:rPr>
              <w:t>3</w:t>
            </w:r>
            <w:r w:rsidRPr="00885B0B">
              <w:rPr>
                <w:rFonts w:ascii="Times New Roman" w:hAnsi="Times New Roman" w:cs="Times New Roman"/>
                <w:sz w:val="24"/>
                <w:szCs w:val="24"/>
                <w:lang w:val="en-US"/>
              </w:rPr>
              <w:t>.</w:t>
            </w:r>
          </w:p>
        </w:tc>
        <w:tc>
          <w:tcPr>
            <w:tcW w:w="13951" w:type="dxa"/>
            <w:gridSpan w:val="11"/>
            <w:vAlign w:val="center"/>
          </w:tcPr>
          <w:p w:rsidR="00566EC0" w:rsidRPr="00885B0B" w:rsidRDefault="00566EC0" w:rsidP="00FA31BF">
            <w:pPr>
              <w:rPr>
                <w:rFonts w:ascii="Times New Roman" w:hAnsi="Times New Roman" w:cs="Times New Roman"/>
                <w:sz w:val="24"/>
                <w:szCs w:val="24"/>
              </w:rPr>
            </w:pPr>
            <w:r>
              <w:rPr>
                <w:rFonts w:ascii="Times New Roman" w:hAnsi="Times New Roman" w:cs="Times New Roman"/>
                <w:sz w:val="24"/>
                <w:szCs w:val="24"/>
              </w:rPr>
              <w:t xml:space="preserve">Формирование </w:t>
            </w:r>
            <w:r w:rsidRPr="00885B0B">
              <w:rPr>
                <w:rFonts w:ascii="Times New Roman" w:hAnsi="Times New Roman" w:cs="Times New Roman"/>
                <w:sz w:val="24"/>
                <w:szCs w:val="24"/>
              </w:rPr>
              <w:t>показателей оценки результативности по направлению деятельности</w:t>
            </w:r>
            <w:r w:rsidRPr="00A04232">
              <w:rPr>
                <w:rFonts w:ascii="Times New Roman" w:eastAsia="Times New Roman" w:hAnsi="Times New Roman" w:cs="Times New Roman"/>
                <w:sz w:val="24"/>
                <w:szCs w:val="24"/>
                <w:lang w:eastAsia="ru-RU"/>
              </w:rPr>
              <w:t xml:space="preserve"> </w:t>
            </w:r>
            <w:r w:rsidRPr="00C92ADC">
              <w:rPr>
                <w:rFonts w:ascii="Times New Roman" w:eastAsia="Times New Roman" w:hAnsi="Times New Roman" w:cs="Times New Roman"/>
                <w:sz w:val="24"/>
                <w:szCs w:val="24"/>
                <w:lang w:val="en-US" w:eastAsia="ru-RU"/>
              </w:rPr>
              <w:t>XIV</w:t>
            </w:r>
            <w:r>
              <w:rPr>
                <w:rFonts w:ascii="Times New Roman" w:hAnsi="Times New Roman" w:cs="Times New Roman"/>
                <w:sz w:val="24"/>
                <w:szCs w:val="24"/>
              </w:rPr>
              <w:t>:</w:t>
            </w:r>
            <w:r w:rsidRPr="00885B0B">
              <w:rPr>
                <w:rFonts w:ascii="Times New Roman" w:hAnsi="Times New Roman" w:cs="Times New Roman"/>
                <w:sz w:val="24"/>
                <w:szCs w:val="24"/>
              </w:rPr>
              <w:t xml:space="preserve"> </w:t>
            </w:r>
          </w:p>
        </w:tc>
      </w:tr>
      <w:tr w:rsidR="00566EC0" w:rsidTr="00DA4AB2">
        <w:tc>
          <w:tcPr>
            <w:tcW w:w="882" w:type="dxa"/>
            <w:vMerge/>
          </w:tcPr>
          <w:p w:rsidR="00566EC0" w:rsidRPr="00440C93" w:rsidRDefault="00566EC0" w:rsidP="00CE4D40">
            <w:pPr>
              <w:jc w:val="center"/>
              <w:rPr>
                <w:rFonts w:ascii="Times New Roman" w:hAnsi="Times New Roman" w:cs="Times New Roman"/>
                <w:sz w:val="24"/>
                <w:szCs w:val="24"/>
              </w:rPr>
            </w:pPr>
          </w:p>
        </w:tc>
        <w:tc>
          <w:tcPr>
            <w:tcW w:w="693" w:type="dxa"/>
            <w:vAlign w:val="center"/>
          </w:tcPr>
          <w:p w:rsidR="00566EC0" w:rsidRDefault="00566EC0" w:rsidP="00052DED">
            <w:pPr>
              <w:jc w:val="center"/>
              <w:rPr>
                <w:rFonts w:ascii="Times New Roman" w:hAnsi="Times New Roman" w:cs="Times New Roman"/>
                <w:sz w:val="24"/>
                <w:szCs w:val="24"/>
              </w:rPr>
            </w:pPr>
            <w:r>
              <w:rPr>
                <w:rFonts w:ascii="Times New Roman" w:hAnsi="Times New Roman" w:cs="Times New Roman"/>
                <w:sz w:val="24"/>
                <w:szCs w:val="24"/>
              </w:rPr>
              <w:t>14</w:t>
            </w:r>
          </w:p>
        </w:tc>
        <w:tc>
          <w:tcPr>
            <w:tcW w:w="688" w:type="dxa"/>
            <w:vAlign w:val="center"/>
          </w:tcPr>
          <w:p w:rsidR="00566EC0" w:rsidRDefault="00566EC0" w:rsidP="00CE4D40">
            <w:pPr>
              <w:jc w:val="center"/>
              <w:rPr>
                <w:rFonts w:ascii="Times New Roman" w:hAnsi="Times New Roman" w:cs="Times New Roman"/>
                <w:sz w:val="24"/>
                <w:szCs w:val="24"/>
              </w:rPr>
            </w:pPr>
            <w:r>
              <w:rPr>
                <w:rFonts w:ascii="Times New Roman" w:hAnsi="Times New Roman" w:cs="Times New Roman"/>
                <w:sz w:val="24"/>
                <w:szCs w:val="24"/>
              </w:rPr>
              <w:t>3</w:t>
            </w:r>
          </w:p>
        </w:tc>
        <w:tc>
          <w:tcPr>
            <w:tcW w:w="572" w:type="dxa"/>
            <w:vAlign w:val="center"/>
          </w:tcPr>
          <w:p w:rsidR="00566EC0" w:rsidRDefault="00566EC0" w:rsidP="00CE4D40">
            <w:pPr>
              <w:jc w:val="center"/>
              <w:rPr>
                <w:rFonts w:ascii="Times New Roman" w:hAnsi="Times New Roman" w:cs="Times New Roman"/>
                <w:sz w:val="24"/>
                <w:szCs w:val="24"/>
              </w:rPr>
            </w:pPr>
            <w:r>
              <w:rPr>
                <w:rFonts w:ascii="Times New Roman" w:hAnsi="Times New Roman" w:cs="Times New Roman"/>
                <w:sz w:val="24"/>
                <w:szCs w:val="24"/>
              </w:rPr>
              <w:t>1</w:t>
            </w:r>
          </w:p>
        </w:tc>
        <w:tc>
          <w:tcPr>
            <w:tcW w:w="5220" w:type="dxa"/>
            <w:vAlign w:val="center"/>
          </w:tcPr>
          <w:p w:rsidR="00566EC0" w:rsidRDefault="00566EC0" w:rsidP="007139ED">
            <w:pPr>
              <w:jc w:val="both"/>
              <w:rPr>
                <w:rFonts w:ascii="Times New Roman" w:hAnsi="Times New Roman" w:cs="Times New Roman"/>
                <w:sz w:val="24"/>
                <w:szCs w:val="24"/>
              </w:rPr>
            </w:pPr>
            <w:r>
              <w:rPr>
                <w:rFonts w:ascii="Times New Roman" w:hAnsi="Times New Roman" w:cs="Times New Roman"/>
                <w:sz w:val="24"/>
                <w:szCs w:val="24"/>
              </w:rPr>
              <w:t>н</w:t>
            </w:r>
            <w:r w:rsidRPr="00885B0B">
              <w:rPr>
                <w:rFonts w:ascii="Times New Roman" w:hAnsi="Times New Roman" w:cs="Times New Roman"/>
                <w:sz w:val="24"/>
                <w:szCs w:val="24"/>
              </w:rPr>
              <w:t>едостоверность значений показателей оценки результативности по направлению деятельности</w:t>
            </w:r>
            <w:r w:rsidRPr="00A04232">
              <w:rPr>
                <w:rFonts w:ascii="Times New Roman" w:eastAsia="Times New Roman" w:hAnsi="Times New Roman" w:cs="Times New Roman"/>
                <w:sz w:val="24"/>
                <w:szCs w:val="24"/>
                <w:lang w:eastAsia="ru-RU"/>
              </w:rPr>
              <w:t xml:space="preserve"> </w:t>
            </w:r>
            <w:r w:rsidRPr="00C92ADC">
              <w:rPr>
                <w:rFonts w:ascii="Times New Roman" w:eastAsia="Times New Roman" w:hAnsi="Times New Roman" w:cs="Times New Roman"/>
                <w:sz w:val="24"/>
                <w:szCs w:val="24"/>
                <w:lang w:val="en-US" w:eastAsia="ru-RU"/>
              </w:rPr>
              <w:t>XIV</w:t>
            </w:r>
            <w:r>
              <w:rPr>
                <w:rFonts w:ascii="Times New Roman" w:hAnsi="Times New Roman" w:cs="Times New Roman"/>
                <w:sz w:val="24"/>
                <w:szCs w:val="24"/>
              </w:rPr>
              <w:t>;</w:t>
            </w:r>
          </w:p>
        </w:tc>
        <w:tc>
          <w:tcPr>
            <w:tcW w:w="736" w:type="dxa"/>
            <w:vAlign w:val="center"/>
          </w:tcPr>
          <w:p w:rsidR="00566EC0" w:rsidRPr="00156C74" w:rsidRDefault="00566EC0" w:rsidP="00CE4D40">
            <w:pPr>
              <w:jc w:val="center"/>
              <w:rPr>
                <w:rFonts w:ascii="Times New Roman" w:hAnsi="Times New Roman" w:cs="Times New Roman"/>
                <w:sz w:val="24"/>
                <w:szCs w:val="24"/>
              </w:rPr>
            </w:pPr>
            <w:r>
              <w:rPr>
                <w:rFonts w:ascii="Times New Roman" w:hAnsi="Times New Roman" w:cs="Times New Roman"/>
                <w:sz w:val="24"/>
                <w:szCs w:val="24"/>
              </w:rPr>
              <w:t>–</w:t>
            </w:r>
          </w:p>
        </w:tc>
        <w:tc>
          <w:tcPr>
            <w:tcW w:w="759" w:type="dxa"/>
            <w:vAlign w:val="center"/>
          </w:tcPr>
          <w:p w:rsidR="00566EC0" w:rsidRPr="00156C74" w:rsidRDefault="00566EC0" w:rsidP="00CE4D40">
            <w:pPr>
              <w:jc w:val="center"/>
              <w:rPr>
                <w:rFonts w:ascii="Times New Roman" w:hAnsi="Times New Roman" w:cs="Times New Roman"/>
                <w:sz w:val="24"/>
                <w:szCs w:val="24"/>
              </w:rPr>
            </w:pPr>
            <w:r w:rsidRPr="000A31B9">
              <w:rPr>
                <w:rFonts w:ascii="Times New Roman" w:hAnsi="Times New Roman" w:cs="Times New Roman"/>
                <w:sz w:val="24"/>
                <w:szCs w:val="24"/>
              </w:rPr>
              <w:t>X</w:t>
            </w:r>
          </w:p>
        </w:tc>
        <w:tc>
          <w:tcPr>
            <w:tcW w:w="783" w:type="dxa"/>
            <w:vAlign w:val="center"/>
          </w:tcPr>
          <w:p w:rsidR="00566EC0" w:rsidRPr="00156C74" w:rsidRDefault="00566EC0" w:rsidP="00CE4D40">
            <w:pPr>
              <w:jc w:val="center"/>
              <w:rPr>
                <w:rFonts w:ascii="Times New Roman" w:hAnsi="Times New Roman" w:cs="Times New Roman"/>
                <w:sz w:val="24"/>
                <w:szCs w:val="24"/>
              </w:rPr>
            </w:pPr>
            <w:r>
              <w:rPr>
                <w:rFonts w:ascii="Times New Roman" w:hAnsi="Times New Roman" w:cs="Times New Roman"/>
                <w:sz w:val="24"/>
                <w:szCs w:val="24"/>
              </w:rPr>
              <w:t>–</w:t>
            </w:r>
          </w:p>
        </w:tc>
        <w:tc>
          <w:tcPr>
            <w:tcW w:w="736" w:type="dxa"/>
            <w:vAlign w:val="center"/>
          </w:tcPr>
          <w:p w:rsidR="00566EC0" w:rsidRPr="000A31B9" w:rsidRDefault="00566EC0" w:rsidP="00CE4D40">
            <w:pPr>
              <w:jc w:val="center"/>
              <w:rPr>
                <w:rFonts w:ascii="Times New Roman" w:hAnsi="Times New Roman" w:cs="Times New Roman"/>
                <w:sz w:val="24"/>
                <w:szCs w:val="24"/>
              </w:rPr>
            </w:pPr>
            <w:r w:rsidRPr="000A31B9">
              <w:rPr>
                <w:rFonts w:ascii="Times New Roman" w:hAnsi="Times New Roman" w:cs="Times New Roman"/>
                <w:sz w:val="24"/>
                <w:szCs w:val="24"/>
              </w:rPr>
              <w:t>–</w:t>
            </w:r>
          </w:p>
        </w:tc>
        <w:tc>
          <w:tcPr>
            <w:tcW w:w="759" w:type="dxa"/>
            <w:vAlign w:val="center"/>
          </w:tcPr>
          <w:p w:rsidR="00566EC0" w:rsidRPr="000A31B9" w:rsidRDefault="00566EC0" w:rsidP="00CE4D40">
            <w:pPr>
              <w:jc w:val="center"/>
              <w:rPr>
                <w:rFonts w:ascii="Times New Roman" w:hAnsi="Times New Roman" w:cs="Times New Roman"/>
                <w:sz w:val="24"/>
                <w:szCs w:val="24"/>
              </w:rPr>
            </w:pPr>
            <w:r w:rsidRPr="000A31B9">
              <w:rPr>
                <w:rFonts w:ascii="Times New Roman" w:hAnsi="Times New Roman" w:cs="Times New Roman"/>
                <w:sz w:val="24"/>
                <w:szCs w:val="24"/>
              </w:rPr>
              <w:t>Х</w:t>
            </w:r>
          </w:p>
        </w:tc>
        <w:tc>
          <w:tcPr>
            <w:tcW w:w="783" w:type="dxa"/>
            <w:vAlign w:val="center"/>
          </w:tcPr>
          <w:p w:rsidR="00566EC0" w:rsidRPr="000A31B9" w:rsidRDefault="00566EC0" w:rsidP="00CE4D40">
            <w:pPr>
              <w:jc w:val="center"/>
              <w:rPr>
                <w:rFonts w:ascii="Times New Roman" w:hAnsi="Times New Roman" w:cs="Times New Roman"/>
                <w:sz w:val="24"/>
                <w:szCs w:val="24"/>
              </w:rPr>
            </w:pPr>
            <w:r w:rsidRPr="000A31B9">
              <w:rPr>
                <w:rFonts w:ascii="Times New Roman" w:hAnsi="Times New Roman" w:cs="Times New Roman"/>
                <w:sz w:val="24"/>
                <w:szCs w:val="24"/>
              </w:rPr>
              <w:t>–</w:t>
            </w:r>
          </w:p>
        </w:tc>
        <w:tc>
          <w:tcPr>
            <w:tcW w:w="2222" w:type="dxa"/>
            <w:vAlign w:val="center"/>
          </w:tcPr>
          <w:p w:rsidR="00566EC0" w:rsidRDefault="00566EC0" w:rsidP="009E5E7A">
            <w:pPr>
              <w:jc w:val="center"/>
              <w:rPr>
                <w:rFonts w:ascii="Times New Roman" w:hAnsi="Times New Roman" w:cs="Times New Roman"/>
                <w:sz w:val="24"/>
                <w:szCs w:val="24"/>
              </w:rPr>
            </w:pPr>
            <w:r w:rsidRPr="00C05472">
              <w:rPr>
                <w:rFonts w:ascii="Times New Roman" w:hAnsi="Times New Roman" w:cs="Times New Roman"/>
                <w:sz w:val="24"/>
                <w:szCs w:val="24"/>
              </w:rPr>
              <w:t>значимый</w:t>
            </w:r>
          </w:p>
        </w:tc>
      </w:tr>
      <w:tr w:rsidR="00566EC0" w:rsidTr="00DA4AB2">
        <w:tc>
          <w:tcPr>
            <w:tcW w:w="882" w:type="dxa"/>
            <w:vMerge/>
          </w:tcPr>
          <w:p w:rsidR="00566EC0" w:rsidRDefault="00566EC0" w:rsidP="00CE4D40">
            <w:pPr>
              <w:jc w:val="center"/>
              <w:rPr>
                <w:rFonts w:ascii="Times New Roman" w:hAnsi="Times New Roman" w:cs="Times New Roman"/>
                <w:sz w:val="24"/>
                <w:szCs w:val="24"/>
              </w:rPr>
            </w:pPr>
          </w:p>
        </w:tc>
        <w:tc>
          <w:tcPr>
            <w:tcW w:w="693" w:type="dxa"/>
            <w:vAlign w:val="center"/>
          </w:tcPr>
          <w:p w:rsidR="00566EC0" w:rsidRDefault="00566EC0" w:rsidP="00052DED">
            <w:pPr>
              <w:jc w:val="center"/>
              <w:rPr>
                <w:rFonts w:ascii="Times New Roman" w:hAnsi="Times New Roman" w:cs="Times New Roman"/>
                <w:sz w:val="24"/>
                <w:szCs w:val="24"/>
              </w:rPr>
            </w:pPr>
            <w:r>
              <w:rPr>
                <w:rFonts w:ascii="Times New Roman" w:hAnsi="Times New Roman" w:cs="Times New Roman"/>
                <w:sz w:val="24"/>
                <w:szCs w:val="24"/>
              </w:rPr>
              <w:t>14</w:t>
            </w:r>
          </w:p>
        </w:tc>
        <w:tc>
          <w:tcPr>
            <w:tcW w:w="688" w:type="dxa"/>
            <w:vAlign w:val="center"/>
          </w:tcPr>
          <w:p w:rsidR="00566EC0" w:rsidRDefault="00566EC0" w:rsidP="00CE4D40">
            <w:pPr>
              <w:jc w:val="center"/>
              <w:rPr>
                <w:rFonts w:ascii="Times New Roman" w:hAnsi="Times New Roman" w:cs="Times New Roman"/>
                <w:sz w:val="24"/>
                <w:szCs w:val="24"/>
              </w:rPr>
            </w:pPr>
            <w:r>
              <w:rPr>
                <w:rFonts w:ascii="Times New Roman" w:hAnsi="Times New Roman" w:cs="Times New Roman"/>
                <w:sz w:val="24"/>
                <w:szCs w:val="24"/>
              </w:rPr>
              <w:t>3</w:t>
            </w:r>
          </w:p>
        </w:tc>
        <w:tc>
          <w:tcPr>
            <w:tcW w:w="572" w:type="dxa"/>
            <w:vAlign w:val="center"/>
          </w:tcPr>
          <w:p w:rsidR="00566EC0" w:rsidRDefault="00566EC0" w:rsidP="00CE4D40">
            <w:pPr>
              <w:jc w:val="center"/>
              <w:rPr>
                <w:rFonts w:ascii="Times New Roman" w:hAnsi="Times New Roman" w:cs="Times New Roman"/>
                <w:sz w:val="24"/>
                <w:szCs w:val="24"/>
              </w:rPr>
            </w:pPr>
            <w:r>
              <w:rPr>
                <w:rFonts w:ascii="Times New Roman" w:hAnsi="Times New Roman" w:cs="Times New Roman"/>
                <w:sz w:val="24"/>
                <w:szCs w:val="24"/>
              </w:rPr>
              <w:t>2</w:t>
            </w:r>
          </w:p>
        </w:tc>
        <w:tc>
          <w:tcPr>
            <w:tcW w:w="5220" w:type="dxa"/>
            <w:vAlign w:val="center"/>
          </w:tcPr>
          <w:p w:rsidR="00566EC0" w:rsidRDefault="00566EC0" w:rsidP="007139ED">
            <w:pPr>
              <w:jc w:val="both"/>
              <w:rPr>
                <w:rFonts w:ascii="Times New Roman" w:hAnsi="Times New Roman" w:cs="Times New Roman"/>
                <w:sz w:val="24"/>
                <w:szCs w:val="24"/>
              </w:rPr>
            </w:pPr>
            <w:r w:rsidRPr="00885B0B">
              <w:rPr>
                <w:rFonts w:ascii="Times New Roman" w:hAnsi="Times New Roman" w:cs="Times New Roman"/>
                <w:sz w:val="24"/>
                <w:szCs w:val="24"/>
              </w:rPr>
              <w:t xml:space="preserve">иные риски по пункту </w:t>
            </w:r>
            <w:r>
              <w:rPr>
                <w:rFonts w:ascii="Times New Roman" w:hAnsi="Times New Roman" w:cs="Times New Roman"/>
                <w:sz w:val="24"/>
                <w:szCs w:val="24"/>
              </w:rPr>
              <w:t>3</w:t>
            </w:r>
            <w:r w:rsidRPr="00885B0B">
              <w:rPr>
                <w:rFonts w:ascii="Times New Roman" w:hAnsi="Times New Roman" w:cs="Times New Roman"/>
                <w:sz w:val="24"/>
                <w:szCs w:val="24"/>
              </w:rPr>
              <w:t xml:space="preserve"> направлени</w:t>
            </w:r>
            <w:r>
              <w:rPr>
                <w:rFonts w:ascii="Times New Roman" w:hAnsi="Times New Roman" w:cs="Times New Roman"/>
                <w:sz w:val="24"/>
                <w:szCs w:val="24"/>
              </w:rPr>
              <w:t>я</w:t>
            </w:r>
            <w:r w:rsidRPr="00885B0B">
              <w:rPr>
                <w:rFonts w:ascii="Times New Roman" w:hAnsi="Times New Roman" w:cs="Times New Roman"/>
                <w:sz w:val="24"/>
                <w:szCs w:val="24"/>
              </w:rPr>
              <w:t xml:space="preserve"> деятельности</w:t>
            </w:r>
            <w:r w:rsidRPr="00A04232">
              <w:rPr>
                <w:rFonts w:ascii="Times New Roman" w:eastAsia="Times New Roman" w:hAnsi="Times New Roman" w:cs="Times New Roman"/>
                <w:sz w:val="24"/>
                <w:szCs w:val="24"/>
                <w:lang w:eastAsia="ru-RU"/>
              </w:rPr>
              <w:t xml:space="preserve"> </w:t>
            </w:r>
            <w:r w:rsidRPr="00C92ADC">
              <w:rPr>
                <w:rFonts w:ascii="Times New Roman" w:eastAsia="Times New Roman" w:hAnsi="Times New Roman" w:cs="Times New Roman"/>
                <w:sz w:val="24"/>
                <w:szCs w:val="24"/>
                <w:lang w:val="en-US" w:eastAsia="ru-RU"/>
              </w:rPr>
              <w:t>XIV</w:t>
            </w:r>
            <w:r w:rsidRPr="00C92ADC">
              <w:rPr>
                <w:rFonts w:ascii="Times New Roman" w:eastAsia="Times New Roman" w:hAnsi="Times New Roman" w:cs="Times New Roman"/>
                <w:sz w:val="24"/>
                <w:szCs w:val="24"/>
                <w:lang w:eastAsia="ru-RU"/>
              </w:rPr>
              <w:t>.</w:t>
            </w:r>
          </w:p>
        </w:tc>
        <w:tc>
          <w:tcPr>
            <w:tcW w:w="736" w:type="dxa"/>
            <w:vAlign w:val="center"/>
          </w:tcPr>
          <w:p w:rsidR="00566EC0" w:rsidRDefault="00566EC0" w:rsidP="00CE4D40">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59" w:type="dxa"/>
            <w:vAlign w:val="center"/>
          </w:tcPr>
          <w:p w:rsidR="00566EC0" w:rsidRDefault="00566EC0" w:rsidP="00CE4D40">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3" w:type="dxa"/>
            <w:vAlign w:val="center"/>
          </w:tcPr>
          <w:p w:rsidR="00566EC0" w:rsidRDefault="00566EC0" w:rsidP="00CE4D40">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36" w:type="dxa"/>
            <w:vAlign w:val="center"/>
          </w:tcPr>
          <w:p w:rsidR="00566EC0" w:rsidRDefault="00566EC0" w:rsidP="00CE4D40">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59" w:type="dxa"/>
            <w:vAlign w:val="center"/>
          </w:tcPr>
          <w:p w:rsidR="00566EC0" w:rsidRDefault="00566EC0" w:rsidP="00CE4D40">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3" w:type="dxa"/>
            <w:vAlign w:val="center"/>
          </w:tcPr>
          <w:p w:rsidR="00566EC0" w:rsidRDefault="00566EC0" w:rsidP="00CE4D40">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2222" w:type="dxa"/>
            <w:vAlign w:val="center"/>
          </w:tcPr>
          <w:p w:rsidR="00566EC0" w:rsidRPr="00643310" w:rsidRDefault="00566EC0" w:rsidP="00CE4D40">
            <w:pPr>
              <w:jc w:val="center"/>
              <w:rPr>
                <w:rFonts w:ascii="Times New Roman" w:hAnsi="Times New Roman" w:cs="Times New Roman"/>
                <w:sz w:val="24"/>
                <w:szCs w:val="24"/>
              </w:rPr>
            </w:pPr>
            <w:r>
              <w:rPr>
                <w:rFonts w:ascii="Times New Roman" w:hAnsi="Times New Roman" w:cs="Times New Roman"/>
                <w:sz w:val="24"/>
                <w:szCs w:val="24"/>
              </w:rPr>
              <w:t>низкий</w:t>
            </w:r>
          </w:p>
        </w:tc>
      </w:tr>
      <w:tr w:rsidR="00566EC0" w:rsidTr="00DA4AB2">
        <w:tc>
          <w:tcPr>
            <w:tcW w:w="882" w:type="dxa"/>
            <w:vMerge w:val="restart"/>
          </w:tcPr>
          <w:p w:rsidR="00566EC0" w:rsidRPr="004874F2" w:rsidRDefault="00566EC0" w:rsidP="00A04232">
            <w:pPr>
              <w:jc w:val="center"/>
              <w:rPr>
                <w:rFonts w:ascii="Times New Roman" w:hAnsi="Times New Roman" w:cs="Times New Roman"/>
                <w:sz w:val="24"/>
                <w:szCs w:val="24"/>
              </w:rPr>
            </w:pPr>
            <w:r>
              <w:rPr>
                <w:rFonts w:ascii="Times New Roman" w:hAnsi="Times New Roman" w:cs="Times New Roman"/>
                <w:sz w:val="24"/>
                <w:szCs w:val="24"/>
              </w:rPr>
              <w:t>4</w:t>
            </w:r>
            <w:r w:rsidRPr="00885B0B">
              <w:rPr>
                <w:rFonts w:ascii="Times New Roman" w:hAnsi="Times New Roman" w:cs="Times New Roman"/>
                <w:sz w:val="24"/>
                <w:szCs w:val="24"/>
                <w:lang w:val="en-US"/>
              </w:rPr>
              <w:t>.</w:t>
            </w:r>
          </w:p>
        </w:tc>
        <w:tc>
          <w:tcPr>
            <w:tcW w:w="13951" w:type="dxa"/>
            <w:gridSpan w:val="11"/>
            <w:vAlign w:val="center"/>
          </w:tcPr>
          <w:p w:rsidR="00566EC0" w:rsidRPr="00885B0B" w:rsidRDefault="00566EC0" w:rsidP="00FA31BF">
            <w:pPr>
              <w:jc w:val="both"/>
              <w:rPr>
                <w:rFonts w:ascii="Times New Roman" w:hAnsi="Times New Roman" w:cs="Times New Roman"/>
                <w:sz w:val="24"/>
                <w:szCs w:val="24"/>
              </w:rPr>
            </w:pPr>
            <w:r>
              <w:rPr>
                <w:rFonts w:ascii="Times New Roman" w:hAnsi="Times New Roman" w:cs="Times New Roman"/>
                <w:sz w:val="24"/>
                <w:szCs w:val="24"/>
              </w:rPr>
              <w:t>О</w:t>
            </w:r>
            <w:r w:rsidRPr="00885B0B">
              <w:rPr>
                <w:rFonts w:ascii="Times New Roman" w:hAnsi="Times New Roman" w:cs="Times New Roman"/>
                <w:sz w:val="24"/>
                <w:szCs w:val="24"/>
              </w:rPr>
              <w:t>существлени</w:t>
            </w:r>
            <w:r>
              <w:rPr>
                <w:rFonts w:ascii="Times New Roman" w:hAnsi="Times New Roman" w:cs="Times New Roman"/>
                <w:sz w:val="24"/>
                <w:szCs w:val="24"/>
              </w:rPr>
              <w:t>е</w:t>
            </w:r>
            <w:r w:rsidRPr="00885B0B">
              <w:rPr>
                <w:rFonts w:ascii="Times New Roman" w:hAnsi="Times New Roman" w:cs="Times New Roman"/>
                <w:sz w:val="24"/>
                <w:szCs w:val="24"/>
              </w:rPr>
              <w:t xml:space="preserve"> </w:t>
            </w:r>
            <w:r>
              <w:rPr>
                <w:rFonts w:ascii="Times New Roman" w:hAnsi="Times New Roman" w:cs="Times New Roman"/>
                <w:sz w:val="24"/>
                <w:szCs w:val="24"/>
              </w:rPr>
              <w:t xml:space="preserve">в установленном порядке </w:t>
            </w:r>
            <w:r w:rsidRPr="008D1F28">
              <w:rPr>
                <w:rFonts w:ascii="Times New Roman" w:hAnsi="Times New Roman" w:cs="Times New Roman"/>
                <w:bCs/>
                <w:sz w:val="24"/>
                <w:szCs w:val="24"/>
              </w:rPr>
              <w:t>управления внутренними (операционными) казначейскими рисками</w:t>
            </w:r>
            <w:r>
              <w:rPr>
                <w:rFonts w:ascii="Times New Roman" w:hAnsi="Times New Roman" w:cs="Times New Roman"/>
                <w:sz w:val="24"/>
                <w:szCs w:val="24"/>
              </w:rPr>
              <w:t>,</w:t>
            </w:r>
            <w:r w:rsidRPr="00885B0B">
              <w:rPr>
                <w:rFonts w:ascii="Times New Roman" w:hAnsi="Times New Roman" w:cs="Times New Roman"/>
                <w:sz w:val="24"/>
                <w:szCs w:val="24"/>
              </w:rPr>
              <w:t xml:space="preserve"> внутреннего контроля </w:t>
            </w:r>
            <w:r>
              <w:rPr>
                <w:rFonts w:ascii="Times New Roman" w:hAnsi="Times New Roman" w:cs="Times New Roman"/>
                <w:sz w:val="24"/>
                <w:szCs w:val="24"/>
              </w:rPr>
              <w:t xml:space="preserve">в </w:t>
            </w:r>
            <w:r w:rsidRPr="00885B0B">
              <w:rPr>
                <w:rFonts w:ascii="Times New Roman" w:hAnsi="Times New Roman" w:cs="Times New Roman"/>
                <w:sz w:val="24"/>
                <w:szCs w:val="24"/>
              </w:rPr>
              <w:t>структурно</w:t>
            </w:r>
            <w:r>
              <w:rPr>
                <w:rFonts w:ascii="Times New Roman" w:hAnsi="Times New Roman" w:cs="Times New Roman"/>
                <w:sz w:val="24"/>
                <w:szCs w:val="24"/>
              </w:rPr>
              <w:t>м</w:t>
            </w:r>
            <w:r w:rsidRPr="00885B0B">
              <w:rPr>
                <w:rFonts w:ascii="Times New Roman" w:hAnsi="Times New Roman" w:cs="Times New Roman"/>
                <w:sz w:val="24"/>
                <w:szCs w:val="24"/>
              </w:rPr>
              <w:t xml:space="preserve"> подразделени</w:t>
            </w:r>
            <w:r>
              <w:rPr>
                <w:rFonts w:ascii="Times New Roman" w:hAnsi="Times New Roman" w:cs="Times New Roman"/>
                <w:sz w:val="24"/>
                <w:szCs w:val="24"/>
              </w:rPr>
              <w:t>и</w:t>
            </w:r>
            <w:r w:rsidRPr="00885B0B">
              <w:rPr>
                <w:rFonts w:ascii="Times New Roman" w:hAnsi="Times New Roman" w:cs="Times New Roman"/>
                <w:sz w:val="24"/>
                <w:szCs w:val="24"/>
              </w:rPr>
              <w:t xml:space="preserve"> УФК</w:t>
            </w:r>
            <w:r>
              <w:rPr>
                <w:rFonts w:ascii="Times New Roman" w:hAnsi="Times New Roman" w:cs="Times New Roman"/>
                <w:sz w:val="24"/>
                <w:szCs w:val="24"/>
              </w:rPr>
              <w:t>:</w:t>
            </w:r>
          </w:p>
        </w:tc>
      </w:tr>
      <w:tr w:rsidR="00566EC0" w:rsidTr="00DA4AB2">
        <w:tc>
          <w:tcPr>
            <w:tcW w:w="882" w:type="dxa"/>
            <w:vMerge/>
          </w:tcPr>
          <w:p w:rsidR="00566EC0" w:rsidRPr="00885B0B" w:rsidRDefault="00566EC0" w:rsidP="00CE4D40">
            <w:pPr>
              <w:jc w:val="center"/>
              <w:rPr>
                <w:rFonts w:ascii="Times New Roman" w:hAnsi="Times New Roman" w:cs="Times New Roman"/>
                <w:sz w:val="24"/>
                <w:szCs w:val="24"/>
              </w:rPr>
            </w:pPr>
          </w:p>
        </w:tc>
        <w:tc>
          <w:tcPr>
            <w:tcW w:w="693" w:type="dxa"/>
            <w:vAlign w:val="center"/>
          </w:tcPr>
          <w:p w:rsidR="00566EC0" w:rsidRDefault="00566EC0">
            <w:pPr>
              <w:jc w:val="center"/>
              <w:rPr>
                <w:rFonts w:ascii="Times New Roman" w:hAnsi="Times New Roman" w:cs="Times New Roman"/>
                <w:sz w:val="24"/>
                <w:szCs w:val="24"/>
              </w:rPr>
            </w:pPr>
            <w:r>
              <w:rPr>
                <w:rFonts w:ascii="Times New Roman" w:hAnsi="Times New Roman" w:cs="Times New Roman"/>
                <w:sz w:val="24"/>
                <w:szCs w:val="24"/>
              </w:rPr>
              <w:t>14</w:t>
            </w:r>
          </w:p>
        </w:tc>
        <w:tc>
          <w:tcPr>
            <w:tcW w:w="688" w:type="dxa"/>
            <w:vAlign w:val="center"/>
          </w:tcPr>
          <w:p w:rsidR="00566EC0" w:rsidRDefault="00566EC0" w:rsidP="00CE4D40">
            <w:pPr>
              <w:jc w:val="center"/>
              <w:rPr>
                <w:rFonts w:ascii="Times New Roman" w:hAnsi="Times New Roman" w:cs="Times New Roman"/>
                <w:sz w:val="24"/>
                <w:szCs w:val="24"/>
              </w:rPr>
            </w:pPr>
            <w:r w:rsidRPr="00885B0B">
              <w:rPr>
                <w:rFonts w:ascii="Times New Roman" w:hAnsi="Times New Roman" w:cs="Times New Roman"/>
                <w:sz w:val="24"/>
                <w:szCs w:val="24"/>
              </w:rPr>
              <w:t>4</w:t>
            </w:r>
          </w:p>
        </w:tc>
        <w:tc>
          <w:tcPr>
            <w:tcW w:w="572" w:type="dxa"/>
            <w:vAlign w:val="center"/>
          </w:tcPr>
          <w:p w:rsidR="00566EC0" w:rsidRDefault="00566EC0" w:rsidP="00CE4D40">
            <w:pPr>
              <w:jc w:val="center"/>
              <w:rPr>
                <w:rFonts w:ascii="Times New Roman" w:hAnsi="Times New Roman" w:cs="Times New Roman"/>
                <w:sz w:val="24"/>
                <w:szCs w:val="24"/>
              </w:rPr>
            </w:pPr>
            <w:r>
              <w:rPr>
                <w:rFonts w:ascii="Times New Roman" w:hAnsi="Times New Roman" w:cs="Times New Roman"/>
                <w:sz w:val="24"/>
                <w:szCs w:val="24"/>
              </w:rPr>
              <w:t>1</w:t>
            </w:r>
          </w:p>
        </w:tc>
        <w:tc>
          <w:tcPr>
            <w:tcW w:w="5220" w:type="dxa"/>
            <w:vAlign w:val="center"/>
          </w:tcPr>
          <w:p w:rsidR="00566EC0" w:rsidRDefault="00566EC0" w:rsidP="00CE4D40">
            <w:pPr>
              <w:jc w:val="both"/>
              <w:rPr>
                <w:rFonts w:ascii="Times New Roman" w:hAnsi="Times New Roman" w:cs="Times New Roman"/>
                <w:sz w:val="24"/>
                <w:szCs w:val="24"/>
              </w:rPr>
            </w:pPr>
            <w:r>
              <w:rPr>
                <w:rFonts w:ascii="Times New Roman" w:hAnsi="Times New Roman"/>
                <w:sz w:val="24"/>
                <w:szCs w:val="24"/>
              </w:rPr>
              <w:t>отсутствие</w:t>
            </w:r>
            <w:r w:rsidRPr="004F4458">
              <w:rPr>
                <w:rFonts w:ascii="Times New Roman" w:hAnsi="Times New Roman"/>
                <w:sz w:val="24"/>
                <w:szCs w:val="24"/>
              </w:rPr>
              <w:t xml:space="preserve"> в структурном подразделении УФК утвержденного Реестра внутренних рисков</w:t>
            </w:r>
            <w:r>
              <w:rPr>
                <w:rFonts w:ascii="Times New Roman" w:hAnsi="Times New Roman"/>
                <w:sz w:val="24"/>
                <w:szCs w:val="24"/>
              </w:rPr>
              <w:t>;</w:t>
            </w:r>
          </w:p>
        </w:tc>
        <w:tc>
          <w:tcPr>
            <w:tcW w:w="736" w:type="dxa"/>
            <w:vAlign w:val="center"/>
          </w:tcPr>
          <w:p w:rsidR="00566EC0" w:rsidRDefault="00566EC0" w:rsidP="00CE4D40">
            <w:pPr>
              <w:jc w:val="center"/>
              <w:rPr>
                <w:rFonts w:ascii="Times New Roman" w:hAnsi="Times New Roman" w:cs="Times New Roman"/>
                <w:sz w:val="24"/>
                <w:szCs w:val="24"/>
                <w:lang w:val="en-US"/>
              </w:rPr>
            </w:pPr>
            <w:r w:rsidRPr="00885B0B">
              <w:rPr>
                <w:rFonts w:ascii="Times New Roman" w:hAnsi="Times New Roman" w:cs="Times New Roman"/>
                <w:sz w:val="24"/>
                <w:szCs w:val="24"/>
              </w:rPr>
              <w:t>–</w:t>
            </w:r>
          </w:p>
        </w:tc>
        <w:tc>
          <w:tcPr>
            <w:tcW w:w="759" w:type="dxa"/>
            <w:vAlign w:val="center"/>
          </w:tcPr>
          <w:p w:rsidR="00566EC0" w:rsidRDefault="00566EC0" w:rsidP="00CE4D40">
            <w:pPr>
              <w:jc w:val="center"/>
              <w:rPr>
                <w:rFonts w:ascii="Times New Roman" w:hAnsi="Times New Roman" w:cs="Times New Roman"/>
                <w:sz w:val="24"/>
                <w:szCs w:val="24"/>
                <w:lang w:val="en-US"/>
              </w:rPr>
            </w:pPr>
            <w:r w:rsidRPr="00885B0B">
              <w:rPr>
                <w:rFonts w:ascii="Times New Roman" w:hAnsi="Times New Roman" w:cs="Times New Roman"/>
                <w:sz w:val="24"/>
                <w:szCs w:val="24"/>
              </w:rPr>
              <w:t>–</w:t>
            </w:r>
          </w:p>
        </w:tc>
        <w:tc>
          <w:tcPr>
            <w:tcW w:w="783" w:type="dxa"/>
            <w:vAlign w:val="center"/>
          </w:tcPr>
          <w:p w:rsidR="00566EC0" w:rsidRDefault="00566EC0" w:rsidP="00CE4D40">
            <w:pPr>
              <w:jc w:val="center"/>
              <w:rPr>
                <w:rFonts w:ascii="Times New Roman" w:hAnsi="Times New Roman" w:cs="Times New Roman"/>
                <w:sz w:val="24"/>
                <w:szCs w:val="24"/>
                <w:lang w:val="en-US"/>
              </w:rPr>
            </w:pPr>
            <w:r w:rsidRPr="00885B0B">
              <w:rPr>
                <w:rFonts w:ascii="Times New Roman" w:hAnsi="Times New Roman" w:cs="Times New Roman"/>
                <w:sz w:val="24"/>
                <w:szCs w:val="24"/>
              </w:rPr>
              <w:t>Х</w:t>
            </w:r>
          </w:p>
        </w:tc>
        <w:tc>
          <w:tcPr>
            <w:tcW w:w="736" w:type="dxa"/>
            <w:vAlign w:val="center"/>
          </w:tcPr>
          <w:p w:rsidR="00566EC0" w:rsidRDefault="00566EC0" w:rsidP="00CE4D40">
            <w:pPr>
              <w:jc w:val="center"/>
              <w:rPr>
                <w:rFonts w:ascii="Times New Roman" w:hAnsi="Times New Roman" w:cs="Times New Roman"/>
                <w:sz w:val="24"/>
                <w:szCs w:val="24"/>
                <w:lang w:val="en-US"/>
              </w:rPr>
            </w:pPr>
            <w:r w:rsidRPr="00885B0B">
              <w:rPr>
                <w:rFonts w:ascii="Times New Roman" w:hAnsi="Times New Roman" w:cs="Times New Roman"/>
                <w:sz w:val="24"/>
                <w:szCs w:val="24"/>
              </w:rPr>
              <w:t>Х</w:t>
            </w:r>
          </w:p>
        </w:tc>
        <w:tc>
          <w:tcPr>
            <w:tcW w:w="759" w:type="dxa"/>
            <w:vAlign w:val="center"/>
          </w:tcPr>
          <w:p w:rsidR="00566EC0" w:rsidRDefault="00566EC0" w:rsidP="00CE4D40">
            <w:pPr>
              <w:jc w:val="center"/>
              <w:rPr>
                <w:rFonts w:ascii="Times New Roman" w:hAnsi="Times New Roman" w:cs="Times New Roman"/>
                <w:sz w:val="24"/>
                <w:szCs w:val="24"/>
                <w:lang w:val="en-US"/>
              </w:rPr>
            </w:pPr>
            <w:r w:rsidRPr="00885B0B">
              <w:rPr>
                <w:rFonts w:ascii="Times New Roman" w:hAnsi="Times New Roman" w:cs="Times New Roman"/>
                <w:sz w:val="24"/>
                <w:szCs w:val="24"/>
              </w:rPr>
              <w:t>–</w:t>
            </w:r>
          </w:p>
        </w:tc>
        <w:tc>
          <w:tcPr>
            <w:tcW w:w="783" w:type="dxa"/>
            <w:vAlign w:val="center"/>
          </w:tcPr>
          <w:p w:rsidR="00566EC0" w:rsidRDefault="00566EC0" w:rsidP="00CE4D40">
            <w:pPr>
              <w:jc w:val="center"/>
              <w:rPr>
                <w:rFonts w:ascii="Times New Roman" w:hAnsi="Times New Roman" w:cs="Times New Roman"/>
                <w:sz w:val="24"/>
                <w:szCs w:val="24"/>
                <w:lang w:val="en-US"/>
              </w:rPr>
            </w:pPr>
            <w:r w:rsidRPr="00885B0B">
              <w:rPr>
                <w:rFonts w:ascii="Times New Roman" w:hAnsi="Times New Roman" w:cs="Times New Roman"/>
                <w:sz w:val="24"/>
                <w:szCs w:val="24"/>
              </w:rPr>
              <w:t>–</w:t>
            </w:r>
          </w:p>
        </w:tc>
        <w:tc>
          <w:tcPr>
            <w:tcW w:w="2222" w:type="dxa"/>
            <w:vAlign w:val="center"/>
          </w:tcPr>
          <w:p w:rsidR="00566EC0" w:rsidRPr="00C05472" w:rsidRDefault="00566EC0" w:rsidP="00DC6E04">
            <w:pPr>
              <w:jc w:val="center"/>
              <w:rPr>
                <w:rFonts w:ascii="Times New Roman" w:hAnsi="Times New Roman" w:cs="Times New Roman"/>
                <w:sz w:val="24"/>
                <w:szCs w:val="24"/>
              </w:rPr>
            </w:pPr>
            <w:r>
              <w:rPr>
                <w:rFonts w:ascii="Times New Roman" w:hAnsi="Times New Roman" w:cs="Times New Roman"/>
                <w:sz w:val="24"/>
                <w:szCs w:val="24"/>
              </w:rPr>
              <w:t>значимый</w:t>
            </w:r>
          </w:p>
        </w:tc>
      </w:tr>
      <w:tr w:rsidR="00566EC0" w:rsidTr="00DA4AB2">
        <w:tc>
          <w:tcPr>
            <w:tcW w:w="882" w:type="dxa"/>
            <w:vMerge/>
          </w:tcPr>
          <w:p w:rsidR="00566EC0" w:rsidRPr="00885B0B" w:rsidRDefault="00566EC0" w:rsidP="00CE4D40">
            <w:pPr>
              <w:jc w:val="center"/>
              <w:rPr>
                <w:rFonts w:ascii="Times New Roman" w:hAnsi="Times New Roman" w:cs="Times New Roman"/>
                <w:sz w:val="24"/>
                <w:szCs w:val="24"/>
              </w:rPr>
            </w:pPr>
          </w:p>
        </w:tc>
        <w:tc>
          <w:tcPr>
            <w:tcW w:w="693" w:type="dxa"/>
            <w:vAlign w:val="center"/>
          </w:tcPr>
          <w:p w:rsidR="00566EC0" w:rsidRDefault="00566EC0" w:rsidP="00052DED">
            <w:pPr>
              <w:jc w:val="center"/>
              <w:rPr>
                <w:rFonts w:ascii="Times New Roman" w:hAnsi="Times New Roman" w:cs="Times New Roman"/>
                <w:sz w:val="24"/>
                <w:szCs w:val="24"/>
              </w:rPr>
            </w:pPr>
            <w:r>
              <w:rPr>
                <w:rFonts w:ascii="Times New Roman" w:hAnsi="Times New Roman" w:cs="Times New Roman"/>
                <w:sz w:val="24"/>
                <w:szCs w:val="24"/>
              </w:rPr>
              <w:t>14</w:t>
            </w:r>
          </w:p>
        </w:tc>
        <w:tc>
          <w:tcPr>
            <w:tcW w:w="688" w:type="dxa"/>
            <w:vAlign w:val="center"/>
          </w:tcPr>
          <w:p w:rsidR="00566EC0" w:rsidRDefault="00566EC0" w:rsidP="00CE4D40">
            <w:pPr>
              <w:jc w:val="center"/>
              <w:rPr>
                <w:rFonts w:ascii="Times New Roman" w:hAnsi="Times New Roman" w:cs="Times New Roman"/>
                <w:sz w:val="24"/>
                <w:szCs w:val="24"/>
              </w:rPr>
            </w:pPr>
            <w:r w:rsidRPr="00885B0B">
              <w:rPr>
                <w:rFonts w:ascii="Times New Roman" w:hAnsi="Times New Roman" w:cs="Times New Roman"/>
                <w:sz w:val="24"/>
                <w:szCs w:val="24"/>
              </w:rPr>
              <w:t>4</w:t>
            </w:r>
          </w:p>
        </w:tc>
        <w:tc>
          <w:tcPr>
            <w:tcW w:w="572" w:type="dxa"/>
            <w:vAlign w:val="center"/>
          </w:tcPr>
          <w:p w:rsidR="00566EC0" w:rsidRDefault="00566EC0" w:rsidP="00CE4D40">
            <w:pPr>
              <w:jc w:val="center"/>
              <w:rPr>
                <w:rFonts w:ascii="Times New Roman" w:hAnsi="Times New Roman" w:cs="Times New Roman"/>
                <w:sz w:val="24"/>
                <w:szCs w:val="24"/>
              </w:rPr>
            </w:pPr>
            <w:r>
              <w:rPr>
                <w:rFonts w:ascii="Times New Roman" w:hAnsi="Times New Roman" w:cs="Times New Roman"/>
                <w:sz w:val="24"/>
                <w:szCs w:val="24"/>
              </w:rPr>
              <w:t>2</w:t>
            </w:r>
          </w:p>
        </w:tc>
        <w:tc>
          <w:tcPr>
            <w:tcW w:w="5220" w:type="dxa"/>
            <w:vAlign w:val="center"/>
          </w:tcPr>
          <w:p w:rsidR="00566EC0" w:rsidRDefault="00566EC0" w:rsidP="00CE4D40">
            <w:pPr>
              <w:jc w:val="both"/>
              <w:rPr>
                <w:rFonts w:ascii="Times New Roman" w:hAnsi="Times New Roman" w:cs="Times New Roman"/>
                <w:sz w:val="24"/>
                <w:szCs w:val="24"/>
              </w:rPr>
            </w:pPr>
            <w:r>
              <w:rPr>
                <w:rFonts w:ascii="Times New Roman" w:hAnsi="Times New Roman" w:cs="Times New Roman"/>
                <w:sz w:val="24"/>
                <w:szCs w:val="24"/>
              </w:rPr>
              <w:t>нес</w:t>
            </w:r>
            <w:r w:rsidRPr="008A7372">
              <w:rPr>
                <w:rFonts w:ascii="Times New Roman" w:hAnsi="Times New Roman" w:cs="Times New Roman"/>
                <w:sz w:val="24"/>
                <w:szCs w:val="24"/>
              </w:rPr>
              <w:t>облюдение порядка формирования</w:t>
            </w:r>
            <w:r>
              <w:rPr>
                <w:rFonts w:ascii="Times New Roman" w:hAnsi="Times New Roman" w:cs="Times New Roman"/>
                <w:sz w:val="24"/>
                <w:szCs w:val="24"/>
              </w:rPr>
              <w:t xml:space="preserve"> и представления</w:t>
            </w:r>
            <w:r w:rsidRPr="008A7372">
              <w:rPr>
                <w:rFonts w:ascii="Times New Roman" w:hAnsi="Times New Roman" w:cs="Times New Roman"/>
                <w:sz w:val="24"/>
                <w:szCs w:val="24"/>
              </w:rPr>
              <w:t xml:space="preserve"> Отчета о результатах управления внутренними рисками</w:t>
            </w:r>
            <w:r w:rsidRPr="004F4458">
              <w:rPr>
                <w:rFonts w:ascii="Times New Roman" w:hAnsi="Times New Roman" w:cs="Times New Roman"/>
                <w:sz w:val="24"/>
                <w:szCs w:val="24"/>
              </w:rPr>
              <w:t xml:space="preserve"> структурного подразделения УФК</w:t>
            </w:r>
            <w:r>
              <w:rPr>
                <w:rFonts w:ascii="Times New Roman" w:hAnsi="Times New Roman" w:cs="Times New Roman"/>
                <w:sz w:val="24"/>
                <w:szCs w:val="24"/>
              </w:rPr>
              <w:t>;</w:t>
            </w:r>
          </w:p>
        </w:tc>
        <w:tc>
          <w:tcPr>
            <w:tcW w:w="736" w:type="dxa"/>
            <w:vAlign w:val="center"/>
          </w:tcPr>
          <w:p w:rsidR="00566EC0" w:rsidRDefault="00566EC0" w:rsidP="00CE4D40">
            <w:pPr>
              <w:jc w:val="center"/>
              <w:rPr>
                <w:rFonts w:ascii="Times New Roman" w:hAnsi="Times New Roman" w:cs="Times New Roman"/>
                <w:sz w:val="24"/>
                <w:szCs w:val="24"/>
                <w:lang w:val="en-US"/>
              </w:rPr>
            </w:pPr>
            <w:r w:rsidRPr="00885B0B">
              <w:rPr>
                <w:rFonts w:ascii="Times New Roman" w:hAnsi="Times New Roman" w:cs="Times New Roman"/>
                <w:sz w:val="24"/>
                <w:szCs w:val="24"/>
              </w:rPr>
              <w:t>–</w:t>
            </w:r>
          </w:p>
        </w:tc>
        <w:tc>
          <w:tcPr>
            <w:tcW w:w="759" w:type="dxa"/>
            <w:vAlign w:val="center"/>
          </w:tcPr>
          <w:p w:rsidR="00566EC0" w:rsidRDefault="00566EC0" w:rsidP="00CE4D40">
            <w:pPr>
              <w:jc w:val="center"/>
              <w:rPr>
                <w:rFonts w:ascii="Times New Roman" w:hAnsi="Times New Roman" w:cs="Times New Roman"/>
                <w:sz w:val="24"/>
                <w:szCs w:val="24"/>
                <w:lang w:val="en-US"/>
              </w:rPr>
            </w:pPr>
            <w:r w:rsidRPr="00885B0B">
              <w:rPr>
                <w:rFonts w:ascii="Times New Roman" w:hAnsi="Times New Roman" w:cs="Times New Roman"/>
                <w:sz w:val="24"/>
                <w:szCs w:val="24"/>
              </w:rPr>
              <w:t>–</w:t>
            </w:r>
          </w:p>
        </w:tc>
        <w:tc>
          <w:tcPr>
            <w:tcW w:w="783" w:type="dxa"/>
            <w:vAlign w:val="center"/>
          </w:tcPr>
          <w:p w:rsidR="00566EC0" w:rsidRDefault="00566EC0" w:rsidP="00CE4D40">
            <w:pPr>
              <w:jc w:val="center"/>
              <w:rPr>
                <w:rFonts w:ascii="Times New Roman" w:hAnsi="Times New Roman" w:cs="Times New Roman"/>
                <w:sz w:val="24"/>
                <w:szCs w:val="24"/>
                <w:lang w:val="en-US"/>
              </w:rPr>
            </w:pPr>
            <w:r w:rsidRPr="00885B0B">
              <w:rPr>
                <w:rFonts w:ascii="Times New Roman" w:hAnsi="Times New Roman" w:cs="Times New Roman"/>
                <w:sz w:val="24"/>
                <w:szCs w:val="24"/>
              </w:rPr>
              <w:t>Х</w:t>
            </w:r>
          </w:p>
        </w:tc>
        <w:tc>
          <w:tcPr>
            <w:tcW w:w="736" w:type="dxa"/>
            <w:vAlign w:val="center"/>
          </w:tcPr>
          <w:p w:rsidR="00566EC0" w:rsidRDefault="00566EC0" w:rsidP="00CE4D40">
            <w:pPr>
              <w:jc w:val="center"/>
              <w:rPr>
                <w:rFonts w:ascii="Times New Roman" w:hAnsi="Times New Roman" w:cs="Times New Roman"/>
                <w:sz w:val="24"/>
                <w:szCs w:val="24"/>
                <w:lang w:val="en-US"/>
              </w:rPr>
            </w:pPr>
            <w:r w:rsidRPr="00885B0B">
              <w:rPr>
                <w:rFonts w:ascii="Times New Roman" w:hAnsi="Times New Roman" w:cs="Times New Roman"/>
                <w:sz w:val="24"/>
                <w:szCs w:val="24"/>
              </w:rPr>
              <w:t>Х</w:t>
            </w:r>
          </w:p>
        </w:tc>
        <w:tc>
          <w:tcPr>
            <w:tcW w:w="759" w:type="dxa"/>
            <w:vAlign w:val="center"/>
          </w:tcPr>
          <w:p w:rsidR="00566EC0" w:rsidRDefault="00566EC0" w:rsidP="00CE4D40">
            <w:pPr>
              <w:jc w:val="center"/>
              <w:rPr>
                <w:rFonts w:ascii="Times New Roman" w:hAnsi="Times New Roman" w:cs="Times New Roman"/>
                <w:sz w:val="24"/>
                <w:szCs w:val="24"/>
                <w:lang w:val="en-US"/>
              </w:rPr>
            </w:pPr>
            <w:r w:rsidRPr="00885B0B">
              <w:rPr>
                <w:rFonts w:ascii="Times New Roman" w:hAnsi="Times New Roman" w:cs="Times New Roman"/>
                <w:sz w:val="24"/>
                <w:szCs w:val="24"/>
              </w:rPr>
              <w:t>–</w:t>
            </w:r>
          </w:p>
        </w:tc>
        <w:tc>
          <w:tcPr>
            <w:tcW w:w="783" w:type="dxa"/>
            <w:vAlign w:val="center"/>
          </w:tcPr>
          <w:p w:rsidR="00566EC0" w:rsidRDefault="00566EC0" w:rsidP="00CE4D40">
            <w:pPr>
              <w:jc w:val="center"/>
              <w:rPr>
                <w:rFonts w:ascii="Times New Roman" w:hAnsi="Times New Roman" w:cs="Times New Roman"/>
                <w:sz w:val="24"/>
                <w:szCs w:val="24"/>
                <w:lang w:val="en-US"/>
              </w:rPr>
            </w:pPr>
            <w:r w:rsidRPr="00885B0B">
              <w:rPr>
                <w:rFonts w:ascii="Times New Roman" w:hAnsi="Times New Roman" w:cs="Times New Roman"/>
                <w:sz w:val="24"/>
                <w:szCs w:val="24"/>
              </w:rPr>
              <w:t>–</w:t>
            </w:r>
          </w:p>
        </w:tc>
        <w:tc>
          <w:tcPr>
            <w:tcW w:w="2222" w:type="dxa"/>
            <w:vAlign w:val="center"/>
          </w:tcPr>
          <w:p w:rsidR="00566EC0" w:rsidRPr="00C05472" w:rsidRDefault="00566EC0" w:rsidP="00DC6E04">
            <w:pPr>
              <w:jc w:val="center"/>
              <w:rPr>
                <w:rFonts w:ascii="Times New Roman" w:hAnsi="Times New Roman" w:cs="Times New Roman"/>
                <w:sz w:val="24"/>
                <w:szCs w:val="24"/>
              </w:rPr>
            </w:pPr>
            <w:r>
              <w:rPr>
                <w:rFonts w:ascii="Times New Roman" w:hAnsi="Times New Roman" w:cs="Times New Roman"/>
                <w:sz w:val="24"/>
                <w:szCs w:val="24"/>
              </w:rPr>
              <w:t>значимый</w:t>
            </w:r>
          </w:p>
        </w:tc>
      </w:tr>
      <w:tr w:rsidR="00566EC0" w:rsidTr="00DA4AB2">
        <w:tc>
          <w:tcPr>
            <w:tcW w:w="882" w:type="dxa"/>
            <w:vMerge/>
          </w:tcPr>
          <w:p w:rsidR="00566EC0" w:rsidRPr="00885B0B" w:rsidRDefault="00566EC0" w:rsidP="00CE4D40">
            <w:pPr>
              <w:jc w:val="center"/>
              <w:rPr>
                <w:rFonts w:ascii="Times New Roman" w:hAnsi="Times New Roman" w:cs="Times New Roman"/>
                <w:sz w:val="24"/>
                <w:szCs w:val="24"/>
              </w:rPr>
            </w:pPr>
          </w:p>
        </w:tc>
        <w:tc>
          <w:tcPr>
            <w:tcW w:w="693" w:type="dxa"/>
            <w:vAlign w:val="center"/>
          </w:tcPr>
          <w:p w:rsidR="00566EC0" w:rsidRDefault="00566EC0" w:rsidP="00052DED">
            <w:pPr>
              <w:jc w:val="center"/>
              <w:rPr>
                <w:rFonts w:ascii="Times New Roman" w:hAnsi="Times New Roman" w:cs="Times New Roman"/>
                <w:sz w:val="24"/>
                <w:szCs w:val="24"/>
              </w:rPr>
            </w:pPr>
            <w:r>
              <w:rPr>
                <w:rFonts w:ascii="Times New Roman" w:hAnsi="Times New Roman" w:cs="Times New Roman"/>
                <w:sz w:val="24"/>
                <w:szCs w:val="24"/>
              </w:rPr>
              <w:t>14</w:t>
            </w:r>
          </w:p>
        </w:tc>
        <w:tc>
          <w:tcPr>
            <w:tcW w:w="688" w:type="dxa"/>
            <w:vAlign w:val="center"/>
          </w:tcPr>
          <w:p w:rsidR="00566EC0" w:rsidRDefault="00566EC0" w:rsidP="00CE4D40">
            <w:pPr>
              <w:jc w:val="center"/>
              <w:rPr>
                <w:rFonts w:ascii="Times New Roman" w:hAnsi="Times New Roman" w:cs="Times New Roman"/>
                <w:sz w:val="24"/>
                <w:szCs w:val="24"/>
              </w:rPr>
            </w:pPr>
            <w:r w:rsidRPr="00885B0B">
              <w:rPr>
                <w:rFonts w:ascii="Times New Roman" w:hAnsi="Times New Roman" w:cs="Times New Roman"/>
                <w:sz w:val="24"/>
                <w:szCs w:val="24"/>
              </w:rPr>
              <w:t>4</w:t>
            </w:r>
          </w:p>
        </w:tc>
        <w:tc>
          <w:tcPr>
            <w:tcW w:w="572" w:type="dxa"/>
            <w:vAlign w:val="center"/>
          </w:tcPr>
          <w:p w:rsidR="00566EC0" w:rsidRDefault="00566EC0" w:rsidP="00CE4D40">
            <w:pPr>
              <w:jc w:val="center"/>
              <w:rPr>
                <w:rFonts w:ascii="Times New Roman" w:hAnsi="Times New Roman" w:cs="Times New Roman"/>
                <w:sz w:val="24"/>
                <w:szCs w:val="24"/>
              </w:rPr>
            </w:pPr>
            <w:r>
              <w:rPr>
                <w:rFonts w:ascii="Times New Roman" w:hAnsi="Times New Roman" w:cs="Times New Roman"/>
                <w:sz w:val="24"/>
                <w:szCs w:val="24"/>
              </w:rPr>
              <w:t>3</w:t>
            </w:r>
          </w:p>
        </w:tc>
        <w:tc>
          <w:tcPr>
            <w:tcW w:w="5220" w:type="dxa"/>
            <w:vAlign w:val="center"/>
          </w:tcPr>
          <w:p w:rsidR="00566EC0" w:rsidRDefault="00566EC0" w:rsidP="00CE4D40">
            <w:pPr>
              <w:jc w:val="both"/>
              <w:rPr>
                <w:rFonts w:ascii="Times New Roman" w:hAnsi="Times New Roman" w:cs="Times New Roman"/>
                <w:sz w:val="24"/>
                <w:szCs w:val="24"/>
              </w:rPr>
            </w:pPr>
            <w:r>
              <w:rPr>
                <w:rFonts w:ascii="Times New Roman" w:hAnsi="Times New Roman"/>
                <w:sz w:val="24"/>
                <w:szCs w:val="24"/>
              </w:rPr>
              <w:t>отсутствие</w:t>
            </w:r>
            <w:r w:rsidRPr="004F4458">
              <w:rPr>
                <w:rFonts w:ascii="Times New Roman" w:hAnsi="Times New Roman"/>
                <w:sz w:val="24"/>
                <w:szCs w:val="24"/>
              </w:rPr>
              <w:t xml:space="preserve"> </w:t>
            </w:r>
            <w:r>
              <w:rPr>
                <w:rFonts w:ascii="Times New Roman" w:hAnsi="Times New Roman"/>
                <w:sz w:val="24"/>
                <w:szCs w:val="24"/>
              </w:rPr>
              <w:t>в</w:t>
            </w:r>
            <w:r w:rsidRPr="00741B0A">
              <w:rPr>
                <w:rFonts w:ascii="Times New Roman" w:hAnsi="Times New Roman"/>
                <w:sz w:val="24"/>
                <w:szCs w:val="24"/>
              </w:rPr>
              <w:t xml:space="preserve"> структурном подразделении УФК утвержденно</w:t>
            </w:r>
            <w:r>
              <w:rPr>
                <w:rFonts w:ascii="Times New Roman" w:hAnsi="Times New Roman"/>
                <w:sz w:val="24"/>
                <w:szCs w:val="24"/>
              </w:rPr>
              <w:t>й Карты внутреннего контроля на очередной год;</w:t>
            </w:r>
          </w:p>
        </w:tc>
        <w:tc>
          <w:tcPr>
            <w:tcW w:w="736" w:type="dxa"/>
            <w:vAlign w:val="center"/>
          </w:tcPr>
          <w:p w:rsidR="00566EC0" w:rsidRDefault="00566EC0" w:rsidP="00CE4D40">
            <w:pPr>
              <w:jc w:val="center"/>
              <w:rPr>
                <w:rFonts w:ascii="Times New Roman" w:hAnsi="Times New Roman" w:cs="Times New Roman"/>
                <w:sz w:val="24"/>
                <w:szCs w:val="24"/>
                <w:lang w:val="en-US"/>
              </w:rPr>
            </w:pPr>
            <w:r w:rsidRPr="00885B0B">
              <w:rPr>
                <w:rFonts w:ascii="Times New Roman" w:hAnsi="Times New Roman" w:cs="Times New Roman"/>
                <w:sz w:val="24"/>
                <w:szCs w:val="24"/>
              </w:rPr>
              <w:t>–</w:t>
            </w:r>
          </w:p>
        </w:tc>
        <w:tc>
          <w:tcPr>
            <w:tcW w:w="759" w:type="dxa"/>
            <w:vAlign w:val="center"/>
          </w:tcPr>
          <w:p w:rsidR="00566EC0" w:rsidRDefault="00566EC0" w:rsidP="00CE4D40">
            <w:pPr>
              <w:jc w:val="center"/>
              <w:rPr>
                <w:rFonts w:ascii="Times New Roman" w:hAnsi="Times New Roman" w:cs="Times New Roman"/>
                <w:sz w:val="24"/>
                <w:szCs w:val="24"/>
                <w:lang w:val="en-US"/>
              </w:rPr>
            </w:pPr>
            <w:r w:rsidRPr="00885B0B">
              <w:rPr>
                <w:rFonts w:ascii="Times New Roman" w:hAnsi="Times New Roman" w:cs="Times New Roman"/>
                <w:sz w:val="24"/>
                <w:szCs w:val="24"/>
              </w:rPr>
              <w:t>–</w:t>
            </w:r>
          </w:p>
        </w:tc>
        <w:tc>
          <w:tcPr>
            <w:tcW w:w="783" w:type="dxa"/>
            <w:vAlign w:val="center"/>
          </w:tcPr>
          <w:p w:rsidR="00566EC0" w:rsidRDefault="00566EC0" w:rsidP="00CE4D40">
            <w:pPr>
              <w:jc w:val="center"/>
              <w:rPr>
                <w:rFonts w:ascii="Times New Roman" w:hAnsi="Times New Roman" w:cs="Times New Roman"/>
                <w:sz w:val="24"/>
                <w:szCs w:val="24"/>
                <w:lang w:val="en-US"/>
              </w:rPr>
            </w:pPr>
            <w:r w:rsidRPr="00885B0B">
              <w:rPr>
                <w:rFonts w:ascii="Times New Roman" w:hAnsi="Times New Roman" w:cs="Times New Roman"/>
                <w:sz w:val="24"/>
                <w:szCs w:val="24"/>
              </w:rPr>
              <w:t>Х</w:t>
            </w:r>
          </w:p>
        </w:tc>
        <w:tc>
          <w:tcPr>
            <w:tcW w:w="736" w:type="dxa"/>
            <w:vAlign w:val="center"/>
          </w:tcPr>
          <w:p w:rsidR="00566EC0" w:rsidRDefault="00566EC0" w:rsidP="00CE4D40">
            <w:pPr>
              <w:jc w:val="center"/>
              <w:rPr>
                <w:rFonts w:ascii="Times New Roman" w:hAnsi="Times New Roman" w:cs="Times New Roman"/>
                <w:sz w:val="24"/>
                <w:szCs w:val="24"/>
                <w:lang w:val="en-US"/>
              </w:rPr>
            </w:pPr>
            <w:r w:rsidRPr="00885B0B">
              <w:rPr>
                <w:rFonts w:ascii="Times New Roman" w:hAnsi="Times New Roman" w:cs="Times New Roman"/>
                <w:sz w:val="24"/>
                <w:szCs w:val="24"/>
              </w:rPr>
              <w:t>Х</w:t>
            </w:r>
          </w:p>
        </w:tc>
        <w:tc>
          <w:tcPr>
            <w:tcW w:w="759" w:type="dxa"/>
            <w:vAlign w:val="center"/>
          </w:tcPr>
          <w:p w:rsidR="00566EC0" w:rsidRDefault="00566EC0" w:rsidP="00CE4D40">
            <w:pPr>
              <w:jc w:val="center"/>
              <w:rPr>
                <w:rFonts w:ascii="Times New Roman" w:hAnsi="Times New Roman" w:cs="Times New Roman"/>
                <w:sz w:val="24"/>
                <w:szCs w:val="24"/>
                <w:lang w:val="en-US"/>
              </w:rPr>
            </w:pPr>
            <w:r w:rsidRPr="00885B0B">
              <w:rPr>
                <w:rFonts w:ascii="Times New Roman" w:hAnsi="Times New Roman" w:cs="Times New Roman"/>
                <w:sz w:val="24"/>
                <w:szCs w:val="24"/>
              </w:rPr>
              <w:t>–</w:t>
            </w:r>
          </w:p>
        </w:tc>
        <w:tc>
          <w:tcPr>
            <w:tcW w:w="783" w:type="dxa"/>
            <w:vAlign w:val="center"/>
          </w:tcPr>
          <w:p w:rsidR="00566EC0" w:rsidRDefault="00566EC0" w:rsidP="00CE4D40">
            <w:pPr>
              <w:jc w:val="center"/>
              <w:rPr>
                <w:rFonts w:ascii="Times New Roman" w:hAnsi="Times New Roman" w:cs="Times New Roman"/>
                <w:sz w:val="24"/>
                <w:szCs w:val="24"/>
                <w:lang w:val="en-US"/>
              </w:rPr>
            </w:pPr>
            <w:r w:rsidRPr="00885B0B">
              <w:rPr>
                <w:rFonts w:ascii="Times New Roman" w:hAnsi="Times New Roman" w:cs="Times New Roman"/>
                <w:sz w:val="24"/>
                <w:szCs w:val="24"/>
              </w:rPr>
              <w:t>–</w:t>
            </w:r>
          </w:p>
        </w:tc>
        <w:tc>
          <w:tcPr>
            <w:tcW w:w="2222" w:type="dxa"/>
            <w:vAlign w:val="center"/>
          </w:tcPr>
          <w:p w:rsidR="00566EC0" w:rsidRPr="00C05472" w:rsidRDefault="00566EC0" w:rsidP="00DC6E04">
            <w:pPr>
              <w:jc w:val="center"/>
              <w:rPr>
                <w:rFonts w:ascii="Times New Roman" w:hAnsi="Times New Roman" w:cs="Times New Roman"/>
                <w:sz w:val="24"/>
                <w:szCs w:val="24"/>
              </w:rPr>
            </w:pPr>
            <w:r>
              <w:rPr>
                <w:rFonts w:ascii="Times New Roman" w:hAnsi="Times New Roman" w:cs="Times New Roman"/>
                <w:sz w:val="24"/>
                <w:szCs w:val="24"/>
              </w:rPr>
              <w:t>значимый</w:t>
            </w:r>
          </w:p>
        </w:tc>
      </w:tr>
      <w:tr w:rsidR="00566EC0" w:rsidTr="00DA4AB2">
        <w:tc>
          <w:tcPr>
            <w:tcW w:w="882" w:type="dxa"/>
            <w:vMerge/>
          </w:tcPr>
          <w:p w:rsidR="00566EC0" w:rsidRPr="00885B0B" w:rsidRDefault="00566EC0" w:rsidP="00CE4D40">
            <w:pPr>
              <w:jc w:val="center"/>
              <w:rPr>
                <w:rFonts w:ascii="Times New Roman" w:hAnsi="Times New Roman" w:cs="Times New Roman"/>
                <w:sz w:val="24"/>
                <w:szCs w:val="24"/>
              </w:rPr>
            </w:pPr>
          </w:p>
        </w:tc>
        <w:tc>
          <w:tcPr>
            <w:tcW w:w="693" w:type="dxa"/>
            <w:vAlign w:val="center"/>
          </w:tcPr>
          <w:p w:rsidR="00566EC0" w:rsidRDefault="00566EC0" w:rsidP="00052DED">
            <w:pPr>
              <w:jc w:val="center"/>
              <w:rPr>
                <w:rFonts w:ascii="Times New Roman" w:hAnsi="Times New Roman" w:cs="Times New Roman"/>
                <w:sz w:val="24"/>
                <w:szCs w:val="24"/>
              </w:rPr>
            </w:pPr>
            <w:r>
              <w:rPr>
                <w:rFonts w:ascii="Times New Roman" w:hAnsi="Times New Roman" w:cs="Times New Roman"/>
                <w:sz w:val="24"/>
                <w:szCs w:val="24"/>
              </w:rPr>
              <w:t>14</w:t>
            </w:r>
          </w:p>
        </w:tc>
        <w:tc>
          <w:tcPr>
            <w:tcW w:w="688" w:type="dxa"/>
            <w:vAlign w:val="center"/>
          </w:tcPr>
          <w:p w:rsidR="00566EC0" w:rsidRDefault="00566EC0" w:rsidP="00CE4D40">
            <w:pPr>
              <w:jc w:val="center"/>
              <w:rPr>
                <w:rFonts w:ascii="Times New Roman" w:hAnsi="Times New Roman" w:cs="Times New Roman"/>
                <w:sz w:val="24"/>
                <w:szCs w:val="24"/>
              </w:rPr>
            </w:pPr>
            <w:r w:rsidRPr="00885B0B">
              <w:rPr>
                <w:rFonts w:ascii="Times New Roman" w:hAnsi="Times New Roman" w:cs="Times New Roman"/>
                <w:sz w:val="24"/>
                <w:szCs w:val="24"/>
              </w:rPr>
              <w:t>4</w:t>
            </w:r>
          </w:p>
        </w:tc>
        <w:tc>
          <w:tcPr>
            <w:tcW w:w="572" w:type="dxa"/>
            <w:vAlign w:val="center"/>
          </w:tcPr>
          <w:p w:rsidR="00566EC0" w:rsidRDefault="00566EC0" w:rsidP="00CE4D40">
            <w:pPr>
              <w:jc w:val="center"/>
              <w:rPr>
                <w:rFonts w:ascii="Times New Roman" w:hAnsi="Times New Roman" w:cs="Times New Roman"/>
                <w:sz w:val="24"/>
                <w:szCs w:val="24"/>
              </w:rPr>
            </w:pPr>
            <w:r>
              <w:rPr>
                <w:rFonts w:ascii="Times New Roman" w:hAnsi="Times New Roman" w:cs="Times New Roman"/>
                <w:sz w:val="24"/>
                <w:szCs w:val="24"/>
              </w:rPr>
              <w:t>4</w:t>
            </w:r>
          </w:p>
        </w:tc>
        <w:tc>
          <w:tcPr>
            <w:tcW w:w="5220" w:type="dxa"/>
            <w:vAlign w:val="center"/>
          </w:tcPr>
          <w:p w:rsidR="00566EC0" w:rsidRDefault="00566EC0" w:rsidP="00CE4D40">
            <w:pPr>
              <w:jc w:val="both"/>
              <w:rPr>
                <w:rFonts w:ascii="Times New Roman" w:hAnsi="Times New Roman" w:cs="Times New Roman"/>
                <w:sz w:val="24"/>
                <w:szCs w:val="24"/>
              </w:rPr>
            </w:pPr>
            <w:r>
              <w:rPr>
                <w:rFonts w:ascii="Times New Roman" w:hAnsi="Times New Roman" w:cs="Times New Roman"/>
                <w:sz w:val="24"/>
                <w:szCs w:val="24"/>
              </w:rPr>
              <w:t>не</w:t>
            </w:r>
            <w:r w:rsidRPr="00005067">
              <w:rPr>
                <w:rFonts w:ascii="Times New Roman" w:hAnsi="Times New Roman" w:cs="Times New Roman"/>
                <w:sz w:val="24"/>
                <w:szCs w:val="24"/>
              </w:rPr>
              <w:t>соблюдение порядка ведения структурным подразделением УФК Ж</w:t>
            </w:r>
            <w:r w:rsidRPr="004F4458">
              <w:rPr>
                <w:rFonts w:ascii="Times New Roman" w:eastAsia="Times New Roman" w:hAnsi="Times New Roman" w:cs="Times New Roman"/>
                <w:sz w:val="24"/>
                <w:szCs w:val="24"/>
                <w:lang w:eastAsia="ru-RU"/>
              </w:rPr>
              <w:t>урнала учета выявленных нарушений за текущий год</w:t>
            </w:r>
            <w:r w:rsidRPr="00005067">
              <w:rPr>
                <w:rFonts w:ascii="Times New Roman" w:hAnsi="Times New Roman" w:cs="Times New Roman"/>
                <w:sz w:val="24"/>
                <w:szCs w:val="24"/>
              </w:rPr>
              <w:t>;</w:t>
            </w:r>
          </w:p>
        </w:tc>
        <w:tc>
          <w:tcPr>
            <w:tcW w:w="736" w:type="dxa"/>
            <w:vAlign w:val="center"/>
          </w:tcPr>
          <w:p w:rsidR="00566EC0" w:rsidRDefault="00566EC0" w:rsidP="00CE4D40">
            <w:pPr>
              <w:jc w:val="center"/>
              <w:rPr>
                <w:rFonts w:ascii="Times New Roman" w:hAnsi="Times New Roman" w:cs="Times New Roman"/>
                <w:sz w:val="24"/>
                <w:szCs w:val="24"/>
                <w:lang w:val="en-US"/>
              </w:rPr>
            </w:pPr>
            <w:r>
              <w:rPr>
                <w:rFonts w:ascii="Times New Roman" w:hAnsi="Times New Roman" w:cs="Times New Roman"/>
                <w:sz w:val="24"/>
                <w:szCs w:val="24"/>
              </w:rPr>
              <w:t>–</w:t>
            </w:r>
          </w:p>
        </w:tc>
        <w:tc>
          <w:tcPr>
            <w:tcW w:w="759" w:type="dxa"/>
            <w:vAlign w:val="center"/>
          </w:tcPr>
          <w:p w:rsidR="00566EC0" w:rsidRDefault="00566EC0" w:rsidP="00CE4D40">
            <w:pPr>
              <w:jc w:val="center"/>
              <w:rPr>
                <w:rFonts w:ascii="Times New Roman" w:hAnsi="Times New Roman" w:cs="Times New Roman"/>
                <w:sz w:val="24"/>
                <w:szCs w:val="24"/>
                <w:lang w:val="en-US"/>
              </w:rPr>
            </w:pPr>
            <w:r>
              <w:rPr>
                <w:rFonts w:ascii="Times New Roman" w:hAnsi="Times New Roman" w:cs="Times New Roman"/>
                <w:sz w:val="24"/>
                <w:szCs w:val="24"/>
              </w:rPr>
              <w:t>Х</w:t>
            </w:r>
          </w:p>
        </w:tc>
        <w:tc>
          <w:tcPr>
            <w:tcW w:w="783" w:type="dxa"/>
            <w:vAlign w:val="center"/>
          </w:tcPr>
          <w:p w:rsidR="00566EC0" w:rsidRDefault="00566EC0" w:rsidP="00CE4D40">
            <w:pPr>
              <w:jc w:val="center"/>
              <w:rPr>
                <w:rFonts w:ascii="Times New Roman" w:hAnsi="Times New Roman" w:cs="Times New Roman"/>
                <w:sz w:val="24"/>
                <w:szCs w:val="24"/>
                <w:lang w:val="en-US"/>
              </w:rPr>
            </w:pPr>
            <w:r>
              <w:rPr>
                <w:rFonts w:ascii="Times New Roman" w:hAnsi="Times New Roman" w:cs="Times New Roman"/>
                <w:sz w:val="24"/>
                <w:szCs w:val="24"/>
              </w:rPr>
              <w:t>–</w:t>
            </w:r>
          </w:p>
        </w:tc>
        <w:tc>
          <w:tcPr>
            <w:tcW w:w="736" w:type="dxa"/>
            <w:vAlign w:val="center"/>
          </w:tcPr>
          <w:p w:rsidR="00566EC0" w:rsidRDefault="00566EC0" w:rsidP="00CE4D40">
            <w:pPr>
              <w:jc w:val="center"/>
              <w:rPr>
                <w:rFonts w:ascii="Times New Roman" w:hAnsi="Times New Roman" w:cs="Times New Roman"/>
                <w:sz w:val="24"/>
                <w:szCs w:val="24"/>
                <w:lang w:val="en-US"/>
              </w:rPr>
            </w:pPr>
            <w:r>
              <w:rPr>
                <w:rFonts w:ascii="Times New Roman" w:hAnsi="Times New Roman" w:cs="Times New Roman"/>
                <w:sz w:val="24"/>
                <w:szCs w:val="24"/>
              </w:rPr>
              <w:t>Х</w:t>
            </w:r>
          </w:p>
        </w:tc>
        <w:tc>
          <w:tcPr>
            <w:tcW w:w="759" w:type="dxa"/>
            <w:vAlign w:val="center"/>
          </w:tcPr>
          <w:p w:rsidR="00566EC0" w:rsidRDefault="00566EC0" w:rsidP="00CE4D40">
            <w:pPr>
              <w:jc w:val="center"/>
              <w:rPr>
                <w:rFonts w:ascii="Times New Roman" w:hAnsi="Times New Roman" w:cs="Times New Roman"/>
                <w:sz w:val="24"/>
                <w:szCs w:val="24"/>
                <w:lang w:val="en-US"/>
              </w:rPr>
            </w:pPr>
            <w:r>
              <w:rPr>
                <w:rFonts w:ascii="Times New Roman" w:hAnsi="Times New Roman" w:cs="Times New Roman"/>
                <w:sz w:val="24"/>
                <w:szCs w:val="24"/>
              </w:rPr>
              <w:t>–</w:t>
            </w:r>
          </w:p>
        </w:tc>
        <w:tc>
          <w:tcPr>
            <w:tcW w:w="783" w:type="dxa"/>
            <w:vAlign w:val="center"/>
          </w:tcPr>
          <w:p w:rsidR="00566EC0" w:rsidRDefault="00566EC0" w:rsidP="00CE4D40">
            <w:pPr>
              <w:jc w:val="center"/>
              <w:rPr>
                <w:rFonts w:ascii="Times New Roman" w:hAnsi="Times New Roman" w:cs="Times New Roman"/>
                <w:sz w:val="24"/>
                <w:szCs w:val="24"/>
                <w:lang w:val="en-US"/>
              </w:rPr>
            </w:pPr>
            <w:r>
              <w:rPr>
                <w:rFonts w:ascii="Times New Roman" w:hAnsi="Times New Roman" w:cs="Times New Roman"/>
                <w:sz w:val="24"/>
                <w:szCs w:val="24"/>
              </w:rPr>
              <w:t>–</w:t>
            </w:r>
          </w:p>
        </w:tc>
        <w:tc>
          <w:tcPr>
            <w:tcW w:w="2222" w:type="dxa"/>
            <w:vAlign w:val="center"/>
          </w:tcPr>
          <w:p w:rsidR="00566EC0" w:rsidRPr="00C05472" w:rsidRDefault="00566EC0" w:rsidP="00DC6E04">
            <w:pPr>
              <w:jc w:val="center"/>
              <w:rPr>
                <w:rFonts w:ascii="Times New Roman" w:hAnsi="Times New Roman" w:cs="Times New Roman"/>
                <w:sz w:val="24"/>
                <w:szCs w:val="24"/>
              </w:rPr>
            </w:pPr>
            <w:r>
              <w:rPr>
                <w:rFonts w:ascii="Times New Roman" w:hAnsi="Times New Roman" w:cs="Times New Roman"/>
                <w:sz w:val="24"/>
                <w:szCs w:val="24"/>
              </w:rPr>
              <w:t>средний</w:t>
            </w:r>
          </w:p>
        </w:tc>
      </w:tr>
      <w:tr w:rsidR="00566EC0" w:rsidTr="00DA4AB2">
        <w:tc>
          <w:tcPr>
            <w:tcW w:w="882" w:type="dxa"/>
            <w:vMerge/>
          </w:tcPr>
          <w:p w:rsidR="00566EC0" w:rsidRPr="00885B0B" w:rsidRDefault="00566EC0" w:rsidP="00CE4D40">
            <w:pPr>
              <w:jc w:val="center"/>
              <w:rPr>
                <w:rFonts w:ascii="Times New Roman" w:hAnsi="Times New Roman" w:cs="Times New Roman"/>
                <w:sz w:val="24"/>
                <w:szCs w:val="24"/>
              </w:rPr>
            </w:pPr>
          </w:p>
        </w:tc>
        <w:tc>
          <w:tcPr>
            <w:tcW w:w="693" w:type="dxa"/>
            <w:vAlign w:val="center"/>
          </w:tcPr>
          <w:p w:rsidR="00566EC0" w:rsidRDefault="00566EC0" w:rsidP="00052DED">
            <w:pPr>
              <w:jc w:val="center"/>
              <w:rPr>
                <w:rFonts w:ascii="Times New Roman" w:hAnsi="Times New Roman" w:cs="Times New Roman"/>
                <w:sz w:val="24"/>
                <w:szCs w:val="24"/>
              </w:rPr>
            </w:pPr>
            <w:r>
              <w:rPr>
                <w:rFonts w:ascii="Times New Roman" w:hAnsi="Times New Roman" w:cs="Times New Roman"/>
                <w:sz w:val="24"/>
                <w:szCs w:val="24"/>
              </w:rPr>
              <w:t>14</w:t>
            </w:r>
          </w:p>
        </w:tc>
        <w:tc>
          <w:tcPr>
            <w:tcW w:w="688" w:type="dxa"/>
            <w:vAlign w:val="center"/>
          </w:tcPr>
          <w:p w:rsidR="00566EC0" w:rsidRDefault="00566EC0" w:rsidP="00CE4D40">
            <w:pPr>
              <w:jc w:val="center"/>
              <w:rPr>
                <w:rFonts w:ascii="Times New Roman" w:hAnsi="Times New Roman" w:cs="Times New Roman"/>
                <w:sz w:val="24"/>
                <w:szCs w:val="24"/>
              </w:rPr>
            </w:pPr>
            <w:r w:rsidRPr="00885B0B">
              <w:rPr>
                <w:rFonts w:ascii="Times New Roman" w:hAnsi="Times New Roman" w:cs="Times New Roman"/>
                <w:sz w:val="24"/>
                <w:szCs w:val="24"/>
              </w:rPr>
              <w:t>4</w:t>
            </w:r>
          </w:p>
        </w:tc>
        <w:tc>
          <w:tcPr>
            <w:tcW w:w="572" w:type="dxa"/>
            <w:vAlign w:val="center"/>
          </w:tcPr>
          <w:p w:rsidR="00566EC0" w:rsidRDefault="00566EC0" w:rsidP="00CE4D40">
            <w:pPr>
              <w:jc w:val="center"/>
              <w:rPr>
                <w:rFonts w:ascii="Times New Roman" w:hAnsi="Times New Roman" w:cs="Times New Roman"/>
                <w:sz w:val="24"/>
                <w:szCs w:val="24"/>
              </w:rPr>
            </w:pPr>
            <w:r>
              <w:rPr>
                <w:rFonts w:ascii="Times New Roman" w:hAnsi="Times New Roman" w:cs="Times New Roman"/>
                <w:sz w:val="24"/>
                <w:szCs w:val="24"/>
              </w:rPr>
              <w:t>5</w:t>
            </w:r>
          </w:p>
        </w:tc>
        <w:tc>
          <w:tcPr>
            <w:tcW w:w="5220" w:type="dxa"/>
            <w:vAlign w:val="center"/>
          </w:tcPr>
          <w:p w:rsidR="00566EC0" w:rsidRDefault="00566EC0" w:rsidP="00CE4D40">
            <w:pPr>
              <w:jc w:val="both"/>
              <w:rPr>
                <w:rFonts w:ascii="Times New Roman" w:hAnsi="Times New Roman" w:cs="Times New Roman"/>
                <w:sz w:val="24"/>
                <w:szCs w:val="24"/>
              </w:rPr>
            </w:pPr>
            <w:r>
              <w:rPr>
                <w:rFonts w:ascii="Times New Roman" w:hAnsi="Times New Roman" w:cs="Times New Roman"/>
                <w:sz w:val="24"/>
                <w:szCs w:val="24"/>
              </w:rPr>
              <w:t>нес</w:t>
            </w:r>
            <w:r w:rsidRPr="00741B0A">
              <w:rPr>
                <w:rFonts w:ascii="Times New Roman" w:hAnsi="Times New Roman" w:cs="Times New Roman"/>
                <w:sz w:val="24"/>
                <w:szCs w:val="24"/>
              </w:rPr>
              <w:t>облюдение порядка формирования</w:t>
            </w:r>
            <w:r>
              <w:rPr>
                <w:rFonts w:ascii="Times New Roman" w:hAnsi="Times New Roman" w:cs="Times New Roman"/>
                <w:sz w:val="24"/>
                <w:szCs w:val="24"/>
              </w:rPr>
              <w:t xml:space="preserve"> и представления</w:t>
            </w:r>
            <w:r w:rsidRPr="00005067">
              <w:rPr>
                <w:rFonts w:ascii="Times New Roman" w:eastAsia="Times New Roman" w:hAnsi="Times New Roman" w:cs="Times New Roman"/>
                <w:sz w:val="28"/>
                <w:szCs w:val="28"/>
                <w:lang w:eastAsia="ru-RU"/>
              </w:rPr>
              <w:t xml:space="preserve"> </w:t>
            </w:r>
            <w:r w:rsidRPr="004F4458">
              <w:rPr>
                <w:rFonts w:ascii="Times New Roman" w:eastAsia="Times New Roman" w:hAnsi="Times New Roman" w:cs="Times New Roman"/>
                <w:sz w:val="24"/>
                <w:szCs w:val="24"/>
                <w:lang w:eastAsia="ru-RU"/>
              </w:rPr>
              <w:t>Отчета о проведенных контрольных мероприятиях за отчетный квартал</w:t>
            </w:r>
            <w:r>
              <w:rPr>
                <w:rFonts w:ascii="Times New Roman" w:eastAsia="Times New Roman" w:hAnsi="Times New Roman" w:cs="Times New Roman"/>
                <w:sz w:val="24"/>
                <w:szCs w:val="24"/>
                <w:lang w:eastAsia="ru-RU"/>
              </w:rPr>
              <w:t>;</w:t>
            </w:r>
          </w:p>
        </w:tc>
        <w:tc>
          <w:tcPr>
            <w:tcW w:w="736" w:type="dxa"/>
            <w:vAlign w:val="center"/>
          </w:tcPr>
          <w:p w:rsidR="00566EC0" w:rsidRDefault="00566EC0" w:rsidP="00CE4D40">
            <w:pPr>
              <w:jc w:val="center"/>
              <w:rPr>
                <w:rFonts w:ascii="Times New Roman" w:hAnsi="Times New Roman" w:cs="Times New Roman"/>
                <w:sz w:val="24"/>
                <w:szCs w:val="24"/>
                <w:lang w:val="en-US"/>
              </w:rPr>
            </w:pPr>
            <w:r w:rsidRPr="00885B0B">
              <w:rPr>
                <w:rFonts w:ascii="Times New Roman" w:hAnsi="Times New Roman" w:cs="Times New Roman"/>
                <w:sz w:val="24"/>
                <w:szCs w:val="24"/>
              </w:rPr>
              <w:t>–</w:t>
            </w:r>
          </w:p>
        </w:tc>
        <w:tc>
          <w:tcPr>
            <w:tcW w:w="759" w:type="dxa"/>
            <w:vAlign w:val="center"/>
          </w:tcPr>
          <w:p w:rsidR="00566EC0" w:rsidRDefault="00566EC0" w:rsidP="00CE4D40">
            <w:pPr>
              <w:jc w:val="center"/>
              <w:rPr>
                <w:rFonts w:ascii="Times New Roman" w:hAnsi="Times New Roman" w:cs="Times New Roman"/>
                <w:sz w:val="24"/>
                <w:szCs w:val="24"/>
                <w:lang w:val="en-US"/>
              </w:rPr>
            </w:pPr>
            <w:r w:rsidRPr="00885B0B">
              <w:rPr>
                <w:rFonts w:ascii="Times New Roman" w:hAnsi="Times New Roman" w:cs="Times New Roman"/>
                <w:sz w:val="24"/>
                <w:szCs w:val="24"/>
              </w:rPr>
              <w:t>–</w:t>
            </w:r>
          </w:p>
        </w:tc>
        <w:tc>
          <w:tcPr>
            <w:tcW w:w="783" w:type="dxa"/>
            <w:vAlign w:val="center"/>
          </w:tcPr>
          <w:p w:rsidR="00566EC0" w:rsidRDefault="00566EC0" w:rsidP="00CE4D40">
            <w:pPr>
              <w:jc w:val="center"/>
              <w:rPr>
                <w:rFonts w:ascii="Times New Roman" w:hAnsi="Times New Roman" w:cs="Times New Roman"/>
                <w:sz w:val="24"/>
                <w:szCs w:val="24"/>
                <w:lang w:val="en-US"/>
              </w:rPr>
            </w:pPr>
            <w:r w:rsidRPr="00885B0B">
              <w:rPr>
                <w:rFonts w:ascii="Times New Roman" w:hAnsi="Times New Roman" w:cs="Times New Roman"/>
                <w:sz w:val="24"/>
                <w:szCs w:val="24"/>
              </w:rPr>
              <w:t>Х</w:t>
            </w:r>
          </w:p>
        </w:tc>
        <w:tc>
          <w:tcPr>
            <w:tcW w:w="736" w:type="dxa"/>
            <w:vAlign w:val="center"/>
          </w:tcPr>
          <w:p w:rsidR="00566EC0" w:rsidRDefault="00566EC0" w:rsidP="00CE4D40">
            <w:pPr>
              <w:jc w:val="center"/>
              <w:rPr>
                <w:rFonts w:ascii="Times New Roman" w:hAnsi="Times New Roman" w:cs="Times New Roman"/>
                <w:sz w:val="24"/>
                <w:szCs w:val="24"/>
                <w:lang w:val="en-US"/>
              </w:rPr>
            </w:pPr>
            <w:r w:rsidRPr="00885B0B">
              <w:rPr>
                <w:rFonts w:ascii="Times New Roman" w:hAnsi="Times New Roman" w:cs="Times New Roman"/>
                <w:sz w:val="24"/>
                <w:szCs w:val="24"/>
              </w:rPr>
              <w:t>Х</w:t>
            </w:r>
          </w:p>
        </w:tc>
        <w:tc>
          <w:tcPr>
            <w:tcW w:w="759" w:type="dxa"/>
            <w:vAlign w:val="center"/>
          </w:tcPr>
          <w:p w:rsidR="00566EC0" w:rsidRDefault="00566EC0" w:rsidP="00CE4D40">
            <w:pPr>
              <w:jc w:val="center"/>
              <w:rPr>
                <w:rFonts w:ascii="Times New Roman" w:hAnsi="Times New Roman" w:cs="Times New Roman"/>
                <w:sz w:val="24"/>
                <w:szCs w:val="24"/>
                <w:lang w:val="en-US"/>
              </w:rPr>
            </w:pPr>
            <w:r w:rsidRPr="00885B0B">
              <w:rPr>
                <w:rFonts w:ascii="Times New Roman" w:hAnsi="Times New Roman" w:cs="Times New Roman"/>
                <w:sz w:val="24"/>
                <w:szCs w:val="24"/>
              </w:rPr>
              <w:t>–</w:t>
            </w:r>
          </w:p>
        </w:tc>
        <w:tc>
          <w:tcPr>
            <w:tcW w:w="783" w:type="dxa"/>
            <w:vAlign w:val="center"/>
          </w:tcPr>
          <w:p w:rsidR="00566EC0" w:rsidRDefault="00566EC0" w:rsidP="00CE4D40">
            <w:pPr>
              <w:jc w:val="center"/>
              <w:rPr>
                <w:rFonts w:ascii="Times New Roman" w:hAnsi="Times New Roman" w:cs="Times New Roman"/>
                <w:sz w:val="24"/>
                <w:szCs w:val="24"/>
                <w:lang w:val="en-US"/>
              </w:rPr>
            </w:pPr>
            <w:r w:rsidRPr="00885B0B">
              <w:rPr>
                <w:rFonts w:ascii="Times New Roman" w:hAnsi="Times New Roman" w:cs="Times New Roman"/>
                <w:sz w:val="24"/>
                <w:szCs w:val="24"/>
              </w:rPr>
              <w:t>–</w:t>
            </w:r>
          </w:p>
        </w:tc>
        <w:tc>
          <w:tcPr>
            <w:tcW w:w="2222" w:type="dxa"/>
            <w:vAlign w:val="center"/>
          </w:tcPr>
          <w:p w:rsidR="00566EC0" w:rsidRPr="00C05472" w:rsidRDefault="00566EC0" w:rsidP="00DC6E04">
            <w:pPr>
              <w:jc w:val="center"/>
              <w:rPr>
                <w:rFonts w:ascii="Times New Roman" w:hAnsi="Times New Roman" w:cs="Times New Roman"/>
                <w:sz w:val="24"/>
                <w:szCs w:val="24"/>
              </w:rPr>
            </w:pPr>
            <w:r>
              <w:rPr>
                <w:rFonts w:ascii="Times New Roman" w:hAnsi="Times New Roman" w:cs="Times New Roman"/>
                <w:sz w:val="24"/>
                <w:szCs w:val="24"/>
              </w:rPr>
              <w:t>значимый</w:t>
            </w:r>
          </w:p>
        </w:tc>
      </w:tr>
      <w:tr w:rsidR="00566EC0" w:rsidTr="00DA4AB2">
        <w:tc>
          <w:tcPr>
            <w:tcW w:w="882" w:type="dxa"/>
            <w:vMerge/>
          </w:tcPr>
          <w:p w:rsidR="00566EC0" w:rsidRDefault="00566EC0" w:rsidP="00EC28D7">
            <w:pPr>
              <w:jc w:val="center"/>
              <w:rPr>
                <w:rFonts w:ascii="Times New Roman" w:hAnsi="Times New Roman" w:cs="Times New Roman"/>
                <w:sz w:val="24"/>
                <w:szCs w:val="24"/>
              </w:rPr>
            </w:pPr>
          </w:p>
        </w:tc>
        <w:tc>
          <w:tcPr>
            <w:tcW w:w="693" w:type="dxa"/>
            <w:vAlign w:val="center"/>
          </w:tcPr>
          <w:p w:rsidR="00566EC0" w:rsidRDefault="00566EC0" w:rsidP="00052DED">
            <w:pPr>
              <w:jc w:val="center"/>
              <w:rPr>
                <w:rFonts w:ascii="Times New Roman" w:hAnsi="Times New Roman" w:cs="Times New Roman"/>
                <w:sz w:val="24"/>
                <w:szCs w:val="24"/>
              </w:rPr>
            </w:pPr>
            <w:r>
              <w:rPr>
                <w:rFonts w:ascii="Times New Roman" w:hAnsi="Times New Roman" w:cs="Times New Roman"/>
                <w:sz w:val="24"/>
                <w:szCs w:val="24"/>
              </w:rPr>
              <w:t>14</w:t>
            </w:r>
          </w:p>
        </w:tc>
        <w:tc>
          <w:tcPr>
            <w:tcW w:w="688" w:type="dxa"/>
            <w:vAlign w:val="center"/>
          </w:tcPr>
          <w:p w:rsidR="00566EC0" w:rsidRPr="00885B0B" w:rsidRDefault="00566EC0" w:rsidP="00CE4D40">
            <w:pPr>
              <w:jc w:val="center"/>
              <w:rPr>
                <w:rFonts w:ascii="Times New Roman" w:hAnsi="Times New Roman" w:cs="Times New Roman"/>
                <w:sz w:val="24"/>
                <w:szCs w:val="24"/>
              </w:rPr>
            </w:pPr>
            <w:r>
              <w:rPr>
                <w:rFonts w:ascii="Times New Roman" w:hAnsi="Times New Roman" w:cs="Times New Roman"/>
                <w:sz w:val="24"/>
                <w:szCs w:val="24"/>
              </w:rPr>
              <w:t>4</w:t>
            </w:r>
          </w:p>
        </w:tc>
        <w:tc>
          <w:tcPr>
            <w:tcW w:w="572" w:type="dxa"/>
            <w:vAlign w:val="center"/>
          </w:tcPr>
          <w:p w:rsidR="00566EC0" w:rsidRDefault="00566EC0" w:rsidP="00CE4D40">
            <w:pPr>
              <w:jc w:val="center"/>
              <w:rPr>
                <w:rFonts w:ascii="Times New Roman" w:hAnsi="Times New Roman" w:cs="Times New Roman"/>
                <w:sz w:val="24"/>
                <w:szCs w:val="24"/>
              </w:rPr>
            </w:pPr>
            <w:r>
              <w:rPr>
                <w:rFonts w:ascii="Times New Roman" w:hAnsi="Times New Roman" w:cs="Times New Roman"/>
                <w:sz w:val="24"/>
                <w:szCs w:val="24"/>
              </w:rPr>
              <w:t>6</w:t>
            </w:r>
          </w:p>
        </w:tc>
        <w:tc>
          <w:tcPr>
            <w:tcW w:w="5220" w:type="dxa"/>
            <w:vAlign w:val="center"/>
          </w:tcPr>
          <w:p w:rsidR="00566EC0" w:rsidRDefault="00566EC0" w:rsidP="007139ED">
            <w:pPr>
              <w:jc w:val="both"/>
              <w:rPr>
                <w:rFonts w:ascii="Times New Roman" w:hAnsi="Times New Roman" w:cs="Times New Roman"/>
                <w:sz w:val="24"/>
                <w:szCs w:val="24"/>
              </w:rPr>
            </w:pPr>
            <w:r w:rsidRPr="00885B0B">
              <w:rPr>
                <w:rFonts w:ascii="Times New Roman" w:hAnsi="Times New Roman" w:cs="Times New Roman"/>
                <w:sz w:val="24"/>
                <w:szCs w:val="24"/>
              </w:rPr>
              <w:t xml:space="preserve">иные риски по пункту </w:t>
            </w:r>
            <w:r>
              <w:rPr>
                <w:rFonts w:ascii="Times New Roman" w:hAnsi="Times New Roman" w:cs="Times New Roman"/>
                <w:sz w:val="24"/>
                <w:szCs w:val="24"/>
              </w:rPr>
              <w:t>4</w:t>
            </w:r>
            <w:r w:rsidRPr="00885B0B">
              <w:rPr>
                <w:rFonts w:ascii="Times New Roman" w:hAnsi="Times New Roman" w:cs="Times New Roman"/>
                <w:sz w:val="24"/>
                <w:szCs w:val="24"/>
              </w:rPr>
              <w:t xml:space="preserve"> направлени</w:t>
            </w:r>
            <w:r>
              <w:rPr>
                <w:rFonts w:ascii="Times New Roman" w:hAnsi="Times New Roman" w:cs="Times New Roman"/>
                <w:sz w:val="24"/>
                <w:szCs w:val="24"/>
              </w:rPr>
              <w:t>я</w:t>
            </w:r>
            <w:r w:rsidRPr="00885B0B">
              <w:rPr>
                <w:rFonts w:ascii="Times New Roman" w:hAnsi="Times New Roman" w:cs="Times New Roman"/>
                <w:sz w:val="24"/>
                <w:szCs w:val="24"/>
              </w:rPr>
              <w:t xml:space="preserve"> деятельности</w:t>
            </w:r>
            <w:r w:rsidRPr="00A04232">
              <w:rPr>
                <w:rFonts w:ascii="Times New Roman" w:eastAsia="Times New Roman" w:hAnsi="Times New Roman" w:cs="Times New Roman"/>
                <w:sz w:val="24"/>
                <w:szCs w:val="24"/>
                <w:lang w:eastAsia="ru-RU"/>
              </w:rPr>
              <w:t xml:space="preserve"> </w:t>
            </w:r>
            <w:r w:rsidRPr="00C92ADC">
              <w:rPr>
                <w:rFonts w:ascii="Times New Roman" w:eastAsia="Times New Roman" w:hAnsi="Times New Roman" w:cs="Times New Roman"/>
                <w:sz w:val="24"/>
                <w:szCs w:val="24"/>
                <w:lang w:val="en-US" w:eastAsia="ru-RU"/>
              </w:rPr>
              <w:t>XIV</w:t>
            </w:r>
            <w:r w:rsidRPr="00C92ADC">
              <w:rPr>
                <w:rFonts w:ascii="Times New Roman" w:eastAsia="Times New Roman" w:hAnsi="Times New Roman" w:cs="Times New Roman"/>
                <w:sz w:val="24"/>
                <w:szCs w:val="24"/>
                <w:lang w:eastAsia="ru-RU"/>
              </w:rPr>
              <w:t>.</w:t>
            </w:r>
          </w:p>
        </w:tc>
        <w:tc>
          <w:tcPr>
            <w:tcW w:w="736" w:type="dxa"/>
            <w:vAlign w:val="center"/>
          </w:tcPr>
          <w:p w:rsidR="00566EC0" w:rsidRDefault="00566EC0" w:rsidP="00CE4D40">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59" w:type="dxa"/>
            <w:vAlign w:val="center"/>
          </w:tcPr>
          <w:p w:rsidR="00566EC0" w:rsidRDefault="00566EC0" w:rsidP="00CE4D40">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3" w:type="dxa"/>
            <w:vAlign w:val="center"/>
          </w:tcPr>
          <w:p w:rsidR="00566EC0" w:rsidRDefault="00566EC0" w:rsidP="00CE4D40">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36" w:type="dxa"/>
            <w:vAlign w:val="center"/>
          </w:tcPr>
          <w:p w:rsidR="00566EC0" w:rsidRDefault="00566EC0" w:rsidP="00CE4D40">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59" w:type="dxa"/>
            <w:vAlign w:val="center"/>
          </w:tcPr>
          <w:p w:rsidR="00566EC0" w:rsidRDefault="00566EC0" w:rsidP="00CE4D40">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3" w:type="dxa"/>
            <w:vAlign w:val="center"/>
          </w:tcPr>
          <w:p w:rsidR="00566EC0" w:rsidRDefault="00566EC0" w:rsidP="00CE4D40">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2222" w:type="dxa"/>
            <w:vAlign w:val="center"/>
          </w:tcPr>
          <w:p w:rsidR="00566EC0" w:rsidRPr="00643310" w:rsidRDefault="00566EC0" w:rsidP="00CE4D40">
            <w:pPr>
              <w:jc w:val="center"/>
              <w:rPr>
                <w:rFonts w:ascii="Times New Roman" w:hAnsi="Times New Roman" w:cs="Times New Roman"/>
                <w:sz w:val="24"/>
                <w:szCs w:val="24"/>
              </w:rPr>
            </w:pPr>
            <w:r>
              <w:rPr>
                <w:rFonts w:ascii="Times New Roman" w:hAnsi="Times New Roman" w:cs="Times New Roman"/>
                <w:sz w:val="24"/>
                <w:szCs w:val="24"/>
              </w:rPr>
              <w:t>низкий</w:t>
            </w:r>
          </w:p>
        </w:tc>
      </w:tr>
      <w:tr w:rsidR="00566EC0" w:rsidTr="00DA4AB2">
        <w:tc>
          <w:tcPr>
            <w:tcW w:w="882" w:type="dxa"/>
            <w:vMerge w:val="restart"/>
          </w:tcPr>
          <w:p w:rsidR="00566EC0" w:rsidRDefault="00566EC0" w:rsidP="00CE4D40">
            <w:pPr>
              <w:jc w:val="center"/>
              <w:rPr>
                <w:rFonts w:ascii="Times New Roman" w:hAnsi="Times New Roman" w:cs="Times New Roman"/>
                <w:sz w:val="24"/>
                <w:szCs w:val="24"/>
              </w:rPr>
            </w:pPr>
            <w:r>
              <w:rPr>
                <w:rFonts w:ascii="Times New Roman" w:hAnsi="Times New Roman" w:cs="Times New Roman"/>
                <w:sz w:val="24"/>
                <w:szCs w:val="24"/>
              </w:rPr>
              <w:t>5.</w:t>
            </w:r>
          </w:p>
          <w:p w:rsidR="00566EC0" w:rsidRDefault="00566EC0" w:rsidP="00CE4D40">
            <w:pPr>
              <w:jc w:val="center"/>
              <w:rPr>
                <w:rFonts w:ascii="Times New Roman" w:hAnsi="Times New Roman" w:cs="Times New Roman"/>
                <w:sz w:val="24"/>
                <w:szCs w:val="24"/>
              </w:rPr>
            </w:pPr>
          </w:p>
          <w:p w:rsidR="00566EC0" w:rsidRDefault="00566EC0" w:rsidP="00CE4D40">
            <w:pPr>
              <w:jc w:val="center"/>
              <w:rPr>
                <w:rFonts w:ascii="Times New Roman" w:hAnsi="Times New Roman" w:cs="Times New Roman"/>
                <w:sz w:val="24"/>
                <w:szCs w:val="24"/>
              </w:rPr>
            </w:pPr>
          </w:p>
          <w:p w:rsidR="00566EC0" w:rsidRDefault="00566EC0" w:rsidP="00CE4D40">
            <w:pPr>
              <w:jc w:val="center"/>
              <w:rPr>
                <w:rFonts w:ascii="Times New Roman" w:hAnsi="Times New Roman" w:cs="Times New Roman"/>
                <w:sz w:val="24"/>
                <w:szCs w:val="24"/>
              </w:rPr>
            </w:pPr>
          </w:p>
          <w:p w:rsidR="00566EC0" w:rsidRDefault="00566EC0" w:rsidP="00CE4D40">
            <w:pPr>
              <w:jc w:val="center"/>
              <w:rPr>
                <w:rFonts w:ascii="Times New Roman" w:hAnsi="Times New Roman" w:cs="Times New Roman"/>
                <w:sz w:val="24"/>
                <w:szCs w:val="24"/>
              </w:rPr>
            </w:pPr>
          </w:p>
          <w:p w:rsidR="00566EC0" w:rsidRDefault="00566EC0" w:rsidP="00CE4D40">
            <w:pPr>
              <w:jc w:val="center"/>
              <w:rPr>
                <w:rFonts w:ascii="Times New Roman" w:hAnsi="Times New Roman" w:cs="Times New Roman"/>
                <w:sz w:val="24"/>
                <w:szCs w:val="24"/>
              </w:rPr>
            </w:pPr>
          </w:p>
          <w:p w:rsidR="00566EC0" w:rsidRDefault="00566EC0" w:rsidP="00CE4D40">
            <w:pPr>
              <w:jc w:val="center"/>
              <w:rPr>
                <w:rFonts w:ascii="Times New Roman" w:hAnsi="Times New Roman" w:cs="Times New Roman"/>
                <w:sz w:val="24"/>
                <w:szCs w:val="24"/>
              </w:rPr>
            </w:pPr>
          </w:p>
          <w:p w:rsidR="00566EC0" w:rsidRDefault="00566EC0" w:rsidP="00CE4D40">
            <w:pPr>
              <w:jc w:val="center"/>
              <w:rPr>
                <w:rFonts w:ascii="Times New Roman" w:hAnsi="Times New Roman" w:cs="Times New Roman"/>
                <w:sz w:val="24"/>
                <w:szCs w:val="24"/>
              </w:rPr>
            </w:pPr>
          </w:p>
          <w:p w:rsidR="00566EC0" w:rsidRDefault="00566EC0" w:rsidP="00CE4D40">
            <w:pPr>
              <w:jc w:val="center"/>
              <w:rPr>
                <w:rFonts w:ascii="Times New Roman" w:hAnsi="Times New Roman" w:cs="Times New Roman"/>
                <w:sz w:val="24"/>
                <w:szCs w:val="24"/>
              </w:rPr>
            </w:pPr>
          </w:p>
          <w:p w:rsidR="00566EC0" w:rsidRDefault="00566EC0" w:rsidP="00CE4D40">
            <w:pPr>
              <w:jc w:val="center"/>
              <w:rPr>
                <w:rFonts w:ascii="Times New Roman" w:hAnsi="Times New Roman" w:cs="Times New Roman"/>
                <w:sz w:val="24"/>
                <w:szCs w:val="24"/>
              </w:rPr>
            </w:pPr>
          </w:p>
          <w:p w:rsidR="00566EC0" w:rsidRDefault="00566EC0" w:rsidP="00CE4D40">
            <w:pPr>
              <w:jc w:val="center"/>
              <w:rPr>
                <w:rFonts w:ascii="Times New Roman" w:hAnsi="Times New Roman" w:cs="Times New Roman"/>
                <w:sz w:val="24"/>
                <w:szCs w:val="24"/>
              </w:rPr>
            </w:pPr>
          </w:p>
          <w:p w:rsidR="00566EC0" w:rsidRDefault="00566EC0" w:rsidP="00CE4D40">
            <w:pPr>
              <w:jc w:val="center"/>
              <w:rPr>
                <w:rFonts w:ascii="Times New Roman" w:hAnsi="Times New Roman" w:cs="Times New Roman"/>
                <w:sz w:val="24"/>
                <w:szCs w:val="24"/>
              </w:rPr>
            </w:pPr>
          </w:p>
          <w:p w:rsidR="00566EC0" w:rsidRDefault="00566EC0" w:rsidP="00CE4D40">
            <w:pPr>
              <w:jc w:val="center"/>
              <w:rPr>
                <w:rFonts w:ascii="Times New Roman" w:hAnsi="Times New Roman" w:cs="Times New Roman"/>
                <w:sz w:val="24"/>
                <w:szCs w:val="24"/>
              </w:rPr>
            </w:pPr>
          </w:p>
          <w:p w:rsidR="00566EC0" w:rsidRDefault="00566EC0" w:rsidP="00CE4D40">
            <w:pPr>
              <w:jc w:val="center"/>
              <w:rPr>
                <w:rFonts w:ascii="Times New Roman" w:hAnsi="Times New Roman" w:cs="Times New Roman"/>
                <w:sz w:val="24"/>
                <w:szCs w:val="24"/>
              </w:rPr>
            </w:pPr>
          </w:p>
          <w:p w:rsidR="00566EC0" w:rsidRDefault="00566EC0" w:rsidP="00CE4D40">
            <w:pPr>
              <w:jc w:val="center"/>
              <w:rPr>
                <w:rFonts w:ascii="Times New Roman" w:hAnsi="Times New Roman" w:cs="Times New Roman"/>
                <w:sz w:val="24"/>
                <w:szCs w:val="24"/>
              </w:rPr>
            </w:pPr>
          </w:p>
          <w:p w:rsidR="00566EC0" w:rsidRDefault="00566EC0" w:rsidP="00CE4D40">
            <w:pPr>
              <w:jc w:val="center"/>
              <w:rPr>
                <w:rFonts w:ascii="Times New Roman" w:hAnsi="Times New Roman" w:cs="Times New Roman"/>
                <w:sz w:val="24"/>
                <w:szCs w:val="24"/>
              </w:rPr>
            </w:pPr>
          </w:p>
          <w:p w:rsidR="00566EC0" w:rsidRDefault="00566EC0" w:rsidP="00CE4D40">
            <w:pPr>
              <w:jc w:val="center"/>
              <w:rPr>
                <w:rFonts w:ascii="Times New Roman" w:hAnsi="Times New Roman" w:cs="Times New Roman"/>
                <w:sz w:val="24"/>
                <w:szCs w:val="24"/>
              </w:rPr>
            </w:pPr>
          </w:p>
          <w:p w:rsidR="00566EC0" w:rsidRDefault="00566EC0" w:rsidP="00CE4D40">
            <w:pPr>
              <w:jc w:val="center"/>
              <w:rPr>
                <w:rFonts w:ascii="Times New Roman" w:hAnsi="Times New Roman" w:cs="Times New Roman"/>
                <w:sz w:val="24"/>
                <w:szCs w:val="24"/>
              </w:rPr>
            </w:pPr>
          </w:p>
          <w:p w:rsidR="00566EC0" w:rsidRDefault="00566EC0" w:rsidP="00CE4D40">
            <w:pPr>
              <w:jc w:val="center"/>
              <w:rPr>
                <w:rFonts w:ascii="Times New Roman" w:hAnsi="Times New Roman" w:cs="Times New Roman"/>
                <w:sz w:val="24"/>
                <w:szCs w:val="24"/>
              </w:rPr>
            </w:pPr>
          </w:p>
          <w:p w:rsidR="00566EC0" w:rsidRDefault="00566EC0" w:rsidP="00CE4D40">
            <w:pPr>
              <w:jc w:val="center"/>
              <w:rPr>
                <w:rFonts w:ascii="Times New Roman" w:hAnsi="Times New Roman" w:cs="Times New Roman"/>
                <w:sz w:val="24"/>
                <w:szCs w:val="24"/>
              </w:rPr>
            </w:pPr>
          </w:p>
        </w:tc>
        <w:tc>
          <w:tcPr>
            <w:tcW w:w="13951" w:type="dxa"/>
            <w:gridSpan w:val="11"/>
            <w:vAlign w:val="center"/>
          </w:tcPr>
          <w:p w:rsidR="00566EC0" w:rsidRPr="00333B86" w:rsidRDefault="00566EC0" w:rsidP="003359DA">
            <w:pPr>
              <w:jc w:val="both"/>
              <w:rPr>
                <w:rFonts w:ascii="Times New Roman" w:hAnsi="Times New Roman" w:cs="Times New Roman"/>
                <w:sz w:val="24"/>
                <w:szCs w:val="24"/>
              </w:rPr>
            </w:pPr>
            <w:r>
              <w:rPr>
                <w:rFonts w:ascii="Times New Roman" w:hAnsi="Times New Roman" w:cs="Times New Roman"/>
                <w:sz w:val="24"/>
                <w:szCs w:val="24"/>
              </w:rPr>
              <w:t>О</w:t>
            </w:r>
            <w:r w:rsidRPr="00885B0B">
              <w:rPr>
                <w:rFonts w:ascii="Times New Roman" w:hAnsi="Times New Roman" w:cs="Times New Roman"/>
                <w:sz w:val="24"/>
                <w:szCs w:val="24"/>
              </w:rPr>
              <w:t>существлени</w:t>
            </w:r>
            <w:r>
              <w:rPr>
                <w:rFonts w:ascii="Times New Roman" w:hAnsi="Times New Roman" w:cs="Times New Roman"/>
                <w:sz w:val="24"/>
                <w:szCs w:val="24"/>
              </w:rPr>
              <w:t xml:space="preserve">е </w:t>
            </w:r>
            <w:r w:rsidRPr="00C92ADC">
              <w:rPr>
                <w:rFonts w:ascii="Times New Roman" w:eastAsia="Times New Roman" w:hAnsi="Times New Roman" w:cs="Times New Roman"/>
                <w:sz w:val="24"/>
                <w:szCs w:val="24"/>
                <w:lang w:eastAsia="ru-RU"/>
              </w:rPr>
              <w:t>поддержания функционирования контрактной системы, в том числе Е</w:t>
            </w:r>
            <w:r>
              <w:rPr>
                <w:rFonts w:ascii="Times New Roman" w:eastAsia="Times New Roman" w:hAnsi="Times New Roman" w:cs="Times New Roman"/>
                <w:sz w:val="24"/>
                <w:szCs w:val="24"/>
                <w:lang w:eastAsia="ru-RU"/>
              </w:rPr>
              <w:t>ИС:</w:t>
            </w:r>
          </w:p>
        </w:tc>
      </w:tr>
      <w:tr w:rsidR="00566EC0" w:rsidTr="00DA4AB2">
        <w:tc>
          <w:tcPr>
            <w:tcW w:w="882" w:type="dxa"/>
            <w:vMerge/>
          </w:tcPr>
          <w:p w:rsidR="00566EC0" w:rsidRDefault="00566EC0" w:rsidP="00CE4D40">
            <w:pPr>
              <w:jc w:val="center"/>
              <w:rPr>
                <w:rFonts w:ascii="Times New Roman" w:hAnsi="Times New Roman" w:cs="Times New Roman"/>
                <w:sz w:val="24"/>
                <w:szCs w:val="24"/>
              </w:rPr>
            </w:pPr>
          </w:p>
        </w:tc>
        <w:tc>
          <w:tcPr>
            <w:tcW w:w="693" w:type="dxa"/>
            <w:vAlign w:val="center"/>
          </w:tcPr>
          <w:p w:rsidR="00566EC0" w:rsidRDefault="00566EC0" w:rsidP="00052DED">
            <w:pPr>
              <w:jc w:val="center"/>
              <w:rPr>
                <w:rFonts w:ascii="Times New Roman" w:hAnsi="Times New Roman" w:cs="Times New Roman"/>
                <w:sz w:val="24"/>
                <w:szCs w:val="24"/>
              </w:rPr>
            </w:pPr>
            <w:r w:rsidRPr="00AC559D">
              <w:rPr>
                <w:rFonts w:ascii="Times New Roman" w:hAnsi="Times New Roman" w:cs="Times New Roman"/>
                <w:sz w:val="24"/>
                <w:szCs w:val="24"/>
              </w:rPr>
              <w:t>14</w:t>
            </w:r>
          </w:p>
        </w:tc>
        <w:tc>
          <w:tcPr>
            <w:tcW w:w="688" w:type="dxa"/>
            <w:vAlign w:val="center"/>
          </w:tcPr>
          <w:p w:rsidR="00566EC0" w:rsidRDefault="00566EC0" w:rsidP="00CE4D40">
            <w:pPr>
              <w:jc w:val="center"/>
              <w:rPr>
                <w:rFonts w:ascii="Times New Roman" w:hAnsi="Times New Roman" w:cs="Times New Roman"/>
                <w:sz w:val="24"/>
                <w:szCs w:val="24"/>
              </w:rPr>
            </w:pPr>
            <w:r>
              <w:rPr>
                <w:rFonts w:ascii="Times New Roman" w:hAnsi="Times New Roman" w:cs="Times New Roman"/>
                <w:sz w:val="24"/>
                <w:szCs w:val="24"/>
              </w:rPr>
              <w:t>5</w:t>
            </w:r>
          </w:p>
        </w:tc>
        <w:tc>
          <w:tcPr>
            <w:tcW w:w="572" w:type="dxa"/>
            <w:vAlign w:val="center"/>
          </w:tcPr>
          <w:p w:rsidR="00566EC0" w:rsidRDefault="00566EC0" w:rsidP="00CE4D40">
            <w:pPr>
              <w:jc w:val="center"/>
              <w:rPr>
                <w:rFonts w:ascii="Times New Roman" w:hAnsi="Times New Roman" w:cs="Times New Roman"/>
                <w:sz w:val="24"/>
                <w:szCs w:val="24"/>
              </w:rPr>
            </w:pPr>
            <w:r>
              <w:rPr>
                <w:rFonts w:ascii="Times New Roman" w:hAnsi="Times New Roman" w:cs="Times New Roman"/>
                <w:sz w:val="24"/>
                <w:szCs w:val="24"/>
              </w:rPr>
              <w:t>1</w:t>
            </w:r>
          </w:p>
        </w:tc>
        <w:tc>
          <w:tcPr>
            <w:tcW w:w="5220" w:type="dxa"/>
            <w:vAlign w:val="center"/>
          </w:tcPr>
          <w:p w:rsidR="00566EC0" w:rsidRPr="00A830DF" w:rsidRDefault="00566EC0" w:rsidP="003866ED">
            <w:pPr>
              <w:contextualSpacing/>
              <w:jc w:val="both"/>
              <w:rPr>
                <w:rFonts w:ascii="Times New Roman" w:hAnsi="Times New Roman" w:cs="Times New Roman"/>
                <w:sz w:val="24"/>
                <w:szCs w:val="24"/>
              </w:rPr>
            </w:pPr>
            <w:proofErr w:type="gramStart"/>
            <w:r>
              <w:rPr>
                <w:rFonts w:ascii="Times New Roman" w:hAnsi="Times New Roman" w:cs="Times New Roman"/>
                <w:sz w:val="24"/>
                <w:szCs w:val="24"/>
              </w:rPr>
              <w:t xml:space="preserve">несоблюдение порядка работы по </w:t>
            </w:r>
            <w:r w:rsidRPr="00C92ADC">
              <w:rPr>
                <w:rFonts w:ascii="Times New Roman" w:eastAsia="Times New Roman" w:hAnsi="Times New Roman" w:cs="Times New Roman"/>
                <w:sz w:val="24"/>
                <w:szCs w:val="24"/>
                <w:lang w:eastAsia="ru-RU"/>
              </w:rPr>
              <w:t>рассм</w:t>
            </w:r>
            <w:r>
              <w:rPr>
                <w:rFonts w:ascii="Times New Roman" w:eastAsia="Times New Roman" w:hAnsi="Times New Roman" w:cs="Times New Roman"/>
                <w:sz w:val="24"/>
                <w:szCs w:val="24"/>
                <w:lang w:eastAsia="ru-RU"/>
              </w:rPr>
              <w:t>о</w:t>
            </w:r>
            <w:r w:rsidRPr="00C92ADC">
              <w:rPr>
                <w:rFonts w:ascii="Times New Roman" w:eastAsia="Times New Roman" w:hAnsi="Times New Roman" w:cs="Times New Roman"/>
                <w:sz w:val="24"/>
                <w:szCs w:val="24"/>
                <w:lang w:eastAsia="ru-RU"/>
              </w:rPr>
              <w:t>трени</w:t>
            </w:r>
            <w:r>
              <w:rPr>
                <w:rFonts w:ascii="Times New Roman" w:eastAsia="Times New Roman" w:hAnsi="Times New Roman" w:cs="Times New Roman"/>
                <w:sz w:val="24"/>
                <w:szCs w:val="24"/>
                <w:lang w:eastAsia="ru-RU"/>
              </w:rPr>
              <w:t>ю</w:t>
            </w:r>
            <w:r w:rsidRPr="00C92ADC">
              <w:rPr>
                <w:rFonts w:ascii="Times New Roman" w:eastAsia="Times New Roman" w:hAnsi="Times New Roman" w:cs="Times New Roman"/>
                <w:sz w:val="24"/>
                <w:szCs w:val="24"/>
                <w:lang w:eastAsia="ru-RU"/>
              </w:rPr>
              <w:t xml:space="preserve"> обращений органов исполнительной и законодательной власти субъектов Российской Федерации (за исключением высших исполнительных органов государственной власти субъектов Российской Федерации), органов местного самоуправления, судебных органов (за исключением Верховного суда Российской Федерации и Конституционного суда Российской Федерации), правоохранительных органов регионального и муниципального уровня (включая территориальные органы федеральных ведомств), контрольных органов регионального и муниципального уровня (включая территориальные органы</w:t>
            </w:r>
            <w:proofErr w:type="gramEnd"/>
            <w:r w:rsidRPr="00C92ADC">
              <w:rPr>
                <w:rFonts w:ascii="Times New Roman" w:eastAsia="Times New Roman" w:hAnsi="Times New Roman" w:cs="Times New Roman"/>
                <w:sz w:val="24"/>
                <w:szCs w:val="24"/>
                <w:lang w:eastAsia="ru-RU"/>
              </w:rPr>
              <w:t xml:space="preserve"> федеральных ведомств), региональных и муниципальных заказчиков, территориальных органов и подведомственных организаций (учреждений) федеральных заказчиков, кредитных организаций и отдельных видов юридических лиц (за исключением закрепленных за центральным аппаратом Федерального казначейства), граждан и организаций (поступивших непосредственно в УФК), связанны</w:t>
            </w:r>
            <w:r>
              <w:rPr>
                <w:rFonts w:ascii="Times New Roman" w:eastAsia="Times New Roman" w:hAnsi="Times New Roman" w:cs="Times New Roman"/>
                <w:sz w:val="24"/>
                <w:szCs w:val="24"/>
                <w:lang w:eastAsia="ru-RU"/>
              </w:rPr>
              <w:t>х</w:t>
            </w:r>
            <w:r w:rsidRPr="00C92ADC">
              <w:rPr>
                <w:rFonts w:ascii="Times New Roman" w:eastAsia="Times New Roman" w:hAnsi="Times New Roman" w:cs="Times New Roman"/>
                <w:sz w:val="24"/>
                <w:szCs w:val="24"/>
                <w:lang w:eastAsia="ru-RU"/>
              </w:rPr>
              <w:t xml:space="preserve"> с вопросами функционирования контрактной системы, ЕИС и смежных информационных систем в сфере закупок</w:t>
            </w:r>
            <w:r>
              <w:rPr>
                <w:rFonts w:ascii="Times New Roman" w:eastAsia="Times New Roman" w:hAnsi="Times New Roman" w:cs="Times New Roman"/>
                <w:sz w:val="24"/>
                <w:szCs w:val="24"/>
                <w:lang w:eastAsia="ru-RU"/>
              </w:rPr>
              <w:t>;</w:t>
            </w:r>
          </w:p>
        </w:tc>
        <w:tc>
          <w:tcPr>
            <w:tcW w:w="736" w:type="dxa"/>
            <w:vAlign w:val="center"/>
          </w:tcPr>
          <w:p w:rsidR="00566EC0" w:rsidRPr="00156C74" w:rsidRDefault="00566EC0" w:rsidP="00CE4D40">
            <w:pPr>
              <w:jc w:val="center"/>
              <w:rPr>
                <w:rFonts w:ascii="Times New Roman" w:hAnsi="Times New Roman" w:cs="Times New Roman"/>
                <w:sz w:val="24"/>
                <w:szCs w:val="24"/>
              </w:rPr>
            </w:pPr>
            <w:r>
              <w:rPr>
                <w:rFonts w:ascii="Times New Roman" w:hAnsi="Times New Roman" w:cs="Times New Roman"/>
                <w:sz w:val="24"/>
                <w:szCs w:val="24"/>
              </w:rPr>
              <w:t>–</w:t>
            </w:r>
          </w:p>
        </w:tc>
        <w:tc>
          <w:tcPr>
            <w:tcW w:w="759" w:type="dxa"/>
            <w:vAlign w:val="center"/>
          </w:tcPr>
          <w:p w:rsidR="00566EC0" w:rsidRPr="00156C74" w:rsidRDefault="00566EC0" w:rsidP="00CE4D40">
            <w:pPr>
              <w:jc w:val="center"/>
              <w:rPr>
                <w:rFonts w:ascii="Times New Roman" w:hAnsi="Times New Roman" w:cs="Times New Roman"/>
                <w:sz w:val="24"/>
                <w:szCs w:val="24"/>
              </w:rPr>
            </w:pPr>
            <w:r w:rsidRPr="000A31B9">
              <w:rPr>
                <w:rFonts w:ascii="Times New Roman" w:hAnsi="Times New Roman" w:cs="Times New Roman"/>
                <w:sz w:val="24"/>
                <w:szCs w:val="24"/>
              </w:rPr>
              <w:t>X</w:t>
            </w:r>
          </w:p>
        </w:tc>
        <w:tc>
          <w:tcPr>
            <w:tcW w:w="783" w:type="dxa"/>
            <w:vAlign w:val="center"/>
          </w:tcPr>
          <w:p w:rsidR="00566EC0" w:rsidRPr="00156C74" w:rsidRDefault="00566EC0" w:rsidP="00CE4D40">
            <w:pPr>
              <w:jc w:val="center"/>
              <w:rPr>
                <w:rFonts w:ascii="Times New Roman" w:hAnsi="Times New Roman" w:cs="Times New Roman"/>
                <w:sz w:val="24"/>
                <w:szCs w:val="24"/>
              </w:rPr>
            </w:pPr>
            <w:r>
              <w:rPr>
                <w:rFonts w:ascii="Times New Roman" w:hAnsi="Times New Roman" w:cs="Times New Roman"/>
                <w:sz w:val="24"/>
                <w:szCs w:val="24"/>
              </w:rPr>
              <w:t>–</w:t>
            </w:r>
          </w:p>
        </w:tc>
        <w:tc>
          <w:tcPr>
            <w:tcW w:w="736" w:type="dxa"/>
            <w:vAlign w:val="center"/>
          </w:tcPr>
          <w:p w:rsidR="00566EC0" w:rsidRPr="000A31B9" w:rsidRDefault="00566EC0" w:rsidP="00CE4D40">
            <w:pPr>
              <w:jc w:val="center"/>
              <w:rPr>
                <w:rFonts w:ascii="Times New Roman" w:hAnsi="Times New Roman" w:cs="Times New Roman"/>
                <w:sz w:val="24"/>
                <w:szCs w:val="24"/>
              </w:rPr>
            </w:pPr>
            <w:r w:rsidRPr="000A31B9">
              <w:rPr>
                <w:rFonts w:ascii="Times New Roman" w:hAnsi="Times New Roman" w:cs="Times New Roman"/>
                <w:sz w:val="24"/>
                <w:szCs w:val="24"/>
              </w:rPr>
              <w:t>–</w:t>
            </w:r>
          </w:p>
        </w:tc>
        <w:tc>
          <w:tcPr>
            <w:tcW w:w="759" w:type="dxa"/>
            <w:vAlign w:val="center"/>
          </w:tcPr>
          <w:p w:rsidR="00566EC0" w:rsidRPr="000A31B9" w:rsidRDefault="00566EC0" w:rsidP="00CE4D40">
            <w:pPr>
              <w:jc w:val="center"/>
              <w:rPr>
                <w:rFonts w:ascii="Times New Roman" w:hAnsi="Times New Roman" w:cs="Times New Roman"/>
                <w:sz w:val="24"/>
                <w:szCs w:val="24"/>
              </w:rPr>
            </w:pPr>
            <w:r w:rsidRPr="000A31B9">
              <w:rPr>
                <w:rFonts w:ascii="Times New Roman" w:hAnsi="Times New Roman" w:cs="Times New Roman"/>
                <w:sz w:val="24"/>
                <w:szCs w:val="24"/>
              </w:rPr>
              <w:t>Х</w:t>
            </w:r>
          </w:p>
        </w:tc>
        <w:tc>
          <w:tcPr>
            <w:tcW w:w="783" w:type="dxa"/>
            <w:vAlign w:val="center"/>
          </w:tcPr>
          <w:p w:rsidR="00566EC0" w:rsidRPr="000A31B9" w:rsidRDefault="00566EC0" w:rsidP="00CE4D40">
            <w:pPr>
              <w:jc w:val="center"/>
              <w:rPr>
                <w:rFonts w:ascii="Times New Roman" w:hAnsi="Times New Roman" w:cs="Times New Roman"/>
                <w:sz w:val="24"/>
                <w:szCs w:val="24"/>
              </w:rPr>
            </w:pPr>
            <w:r w:rsidRPr="000A31B9">
              <w:rPr>
                <w:rFonts w:ascii="Times New Roman" w:hAnsi="Times New Roman" w:cs="Times New Roman"/>
                <w:sz w:val="24"/>
                <w:szCs w:val="24"/>
              </w:rPr>
              <w:t>–</w:t>
            </w:r>
          </w:p>
        </w:tc>
        <w:tc>
          <w:tcPr>
            <w:tcW w:w="2222" w:type="dxa"/>
            <w:vAlign w:val="center"/>
          </w:tcPr>
          <w:p w:rsidR="00566EC0" w:rsidRDefault="00566EC0" w:rsidP="009E5E7A">
            <w:pPr>
              <w:jc w:val="center"/>
              <w:rPr>
                <w:rFonts w:ascii="Times New Roman" w:hAnsi="Times New Roman" w:cs="Times New Roman"/>
                <w:sz w:val="24"/>
                <w:szCs w:val="24"/>
              </w:rPr>
            </w:pPr>
            <w:r w:rsidRPr="00C05472">
              <w:rPr>
                <w:rFonts w:ascii="Times New Roman" w:hAnsi="Times New Roman" w:cs="Times New Roman"/>
                <w:sz w:val="24"/>
                <w:szCs w:val="24"/>
              </w:rPr>
              <w:t>значимый</w:t>
            </w:r>
          </w:p>
        </w:tc>
      </w:tr>
      <w:tr w:rsidR="00566EC0" w:rsidTr="00DA4AB2">
        <w:tc>
          <w:tcPr>
            <w:tcW w:w="882" w:type="dxa"/>
            <w:vMerge/>
          </w:tcPr>
          <w:p w:rsidR="00566EC0" w:rsidRDefault="00566EC0" w:rsidP="00CE4D40">
            <w:pPr>
              <w:jc w:val="center"/>
              <w:rPr>
                <w:rFonts w:ascii="Times New Roman" w:hAnsi="Times New Roman" w:cs="Times New Roman"/>
                <w:sz w:val="24"/>
                <w:szCs w:val="24"/>
              </w:rPr>
            </w:pPr>
          </w:p>
        </w:tc>
        <w:tc>
          <w:tcPr>
            <w:tcW w:w="693" w:type="dxa"/>
            <w:vAlign w:val="center"/>
          </w:tcPr>
          <w:p w:rsidR="00566EC0" w:rsidRDefault="00566EC0" w:rsidP="00052DED">
            <w:pPr>
              <w:jc w:val="center"/>
              <w:rPr>
                <w:rFonts w:ascii="Times New Roman" w:hAnsi="Times New Roman" w:cs="Times New Roman"/>
                <w:sz w:val="24"/>
                <w:szCs w:val="24"/>
              </w:rPr>
            </w:pPr>
            <w:r w:rsidRPr="00AC559D">
              <w:rPr>
                <w:rFonts w:ascii="Times New Roman" w:hAnsi="Times New Roman" w:cs="Times New Roman"/>
                <w:sz w:val="24"/>
                <w:szCs w:val="24"/>
              </w:rPr>
              <w:t>14</w:t>
            </w:r>
          </w:p>
        </w:tc>
        <w:tc>
          <w:tcPr>
            <w:tcW w:w="688" w:type="dxa"/>
            <w:vAlign w:val="center"/>
          </w:tcPr>
          <w:p w:rsidR="00566EC0" w:rsidRDefault="00566EC0" w:rsidP="00CE4D40">
            <w:pPr>
              <w:jc w:val="center"/>
              <w:rPr>
                <w:rFonts w:ascii="Times New Roman" w:hAnsi="Times New Roman" w:cs="Times New Roman"/>
                <w:sz w:val="24"/>
                <w:szCs w:val="24"/>
              </w:rPr>
            </w:pPr>
            <w:r>
              <w:rPr>
                <w:rFonts w:ascii="Times New Roman" w:hAnsi="Times New Roman" w:cs="Times New Roman"/>
                <w:sz w:val="24"/>
                <w:szCs w:val="24"/>
              </w:rPr>
              <w:t>5</w:t>
            </w:r>
          </w:p>
        </w:tc>
        <w:tc>
          <w:tcPr>
            <w:tcW w:w="572" w:type="dxa"/>
            <w:vAlign w:val="center"/>
          </w:tcPr>
          <w:p w:rsidR="00566EC0" w:rsidRDefault="00566EC0" w:rsidP="00CE4D40">
            <w:pPr>
              <w:jc w:val="center"/>
              <w:rPr>
                <w:rFonts w:ascii="Times New Roman" w:hAnsi="Times New Roman" w:cs="Times New Roman"/>
                <w:sz w:val="24"/>
                <w:szCs w:val="24"/>
              </w:rPr>
            </w:pPr>
            <w:r>
              <w:rPr>
                <w:rFonts w:ascii="Times New Roman" w:hAnsi="Times New Roman" w:cs="Times New Roman"/>
                <w:sz w:val="24"/>
                <w:szCs w:val="24"/>
              </w:rPr>
              <w:t>2</w:t>
            </w:r>
          </w:p>
        </w:tc>
        <w:tc>
          <w:tcPr>
            <w:tcW w:w="5220" w:type="dxa"/>
            <w:vAlign w:val="center"/>
          </w:tcPr>
          <w:p w:rsidR="00566EC0" w:rsidRPr="00A830DF" w:rsidRDefault="00566EC0" w:rsidP="00283D28">
            <w:pPr>
              <w:jc w:val="both"/>
              <w:rPr>
                <w:rFonts w:ascii="Times New Roman" w:hAnsi="Times New Roman" w:cs="Times New Roman"/>
                <w:sz w:val="24"/>
                <w:szCs w:val="24"/>
              </w:rPr>
            </w:pPr>
            <w:r>
              <w:rPr>
                <w:rFonts w:ascii="Times New Roman" w:hAnsi="Times New Roman" w:cs="Times New Roman"/>
                <w:sz w:val="24"/>
                <w:szCs w:val="24"/>
              </w:rPr>
              <w:t xml:space="preserve">несоблюдение порядка </w:t>
            </w:r>
            <w:r w:rsidRPr="00C92ADC">
              <w:rPr>
                <w:rFonts w:ascii="Times New Roman" w:eastAsia="Times New Roman" w:hAnsi="Times New Roman" w:cs="Times New Roman"/>
                <w:sz w:val="24"/>
                <w:szCs w:val="24"/>
                <w:lang w:eastAsia="ru-RU"/>
              </w:rPr>
              <w:t>представлени</w:t>
            </w:r>
            <w:r>
              <w:rPr>
                <w:rFonts w:ascii="Times New Roman" w:eastAsia="Times New Roman" w:hAnsi="Times New Roman" w:cs="Times New Roman"/>
                <w:sz w:val="24"/>
                <w:szCs w:val="24"/>
                <w:lang w:eastAsia="ru-RU"/>
              </w:rPr>
              <w:t>я</w:t>
            </w:r>
            <w:r w:rsidRPr="00C92ADC">
              <w:rPr>
                <w:rFonts w:ascii="Times New Roman" w:eastAsia="Times New Roman" w:hAnsi="Times New Roman" w:cs="Times New Roman"/>
                <w:sz w:val="24"/>
                <w:szCs w:val="24"/>
                <w:lang w:eastAsia="ru-RU"/>
              </w:rPr>
              <w:t xml:space="preserve"> на основании обращений выписок, аналитической и статистической информации из </w:t>
            </w:r>
            <w:r>
              <w:rPr>
                <w:rFonts w:ascii="Times New Roman" w:hAnsi="Times New Roman" w:cs="Times New Roman"/>
                <w:sz w:val="24"/>
                <w:szCs w:val="24"/>
              </w:rPr>
              <w:t>Р</w:t>
            </w:r>
            <w:r w:rsidRPr="0092181C">
              <w:rPr>
                <w:rFonts w:ascii="Times New Roman" w:hAnsi="Times New Roman" w:cs="Times New Roman"/>
                <w:sz w:val="24"/>
                <w:szCs w:val="24"/>
              </w:rPr>
              <w:t>еестра контрактов,</w:t>
            </w:r>
            <w:r w:rsidRPr="00227D2B">
              <w:rPr>
                <w:rFonts w:ascii="Times New Roman" w:eastAsia="Times New Roman" w:hAnsi="Times New Roman" w:cs="Times New Roman"/>
                <w:sz w:val="24"/>
                <w:szCs w:val="24"/>
                <w:lang w:eastAsia="ru-RU"/>
              </w:rPr>
              <w:t xml:space="preserve"> заключенных заказчиками, </w:t>
            </w:r>
            <w:r w:rsidRPr="00C92ADC">
              <w:rPr>
                <w:rFonts w:ascii="Times New Roman" w:eastAsia="Times New Roman" w:hAnsi="Times New Roman" w:cs="Times New Roman"/>
                <w:sz w:val="24"/>
                <w:szCs w:val="24"/>
                <w:lang w:eastAsia="ru-RU"/>
              </w:rPr>
              <w:t>Реестра банковских гарантий и иных реестров, ведение которых осуществляется в ЕИС и смежных информационных системах в сфере закупок</w:t>
            </w:r>
            <w:r>
              <w:rPr>
                <w:rFonts w:ascii="Times New Roman" w:eastAsia="Times New Roman" w:hAnsi="Times New Roman" w:cs="Times New Roman"/>
                <w:sz w:val="24"/>
                <w:szCs w:val="24"/>
                <w:lang w:eastAsia="ru-RU"/>
              </w:rPr>
              <w:t>;</w:t>
            </w:r>
            <w:r w:rsidRPr="00C92ADC">
              <w:rPr>
                <w:rFonts w:ascii="Times New Roman" w:eastAsia="Times New Roman" w:hAnsi="Times New Roman" w:cs="Times New Roman"/>
                <w:sz w:val="24"/>
                <w:szCs w:val="24"/>
                <w:lang w:eastAsia="ru-RU"/>
              </w:rPr>
              <w:t xml:space="preserve"> </w:t>
            </w:r>
          </w:p>
        </w:tc>
        <w:tc>
          <w:tcPr>
            <w:tcW w:w="736" w:type="dxa"/>
            <w:vAlign w:val="center"/>
          </w:tcPr>
          <w:p w:rsidR="00566EC0" w:rsidRPr="00156C74" w:rsidRDefault="00566EC0" w:rsidP="00CE4D40">
            <w:pPr>
              <w:jc w:val="center"/>
              <w:rPr>
                <w:rFonts w:ascii="Times New Roman" w:hAnsi="Times New Roman" w:cs="Times New Roman"/>
                <w:sz w:val="24"/>
                <w:szCs w:val="24"/>
              </w:rPr>
            </w:pPr>
            <w:r>
              <w:rPr>
                <w:rFonts w:ascii="Times New Roman" w:hAnsi="Times New Roman" w:cs="Times New Roman"/>
                <w:sz w:val="24"/>
                <w:szCs w:val="24"/>
              </w:rPr>
              <w:t>–</w:t>
            </w:r>
          </w:p>
        </w:tc>
        <w:tc>
          <w:tcPr>
            <w:tcW w:w="759" w:type="dxa"/>
            <w:vAlign w:val="center"/>
          </w:tcPr>
          <w:p w:rsidR="00566EC0" w:rsidRPr="00156C74" w:rsidRDefault="00566EC0" w:rsidP="00CE4D40">
            <w:pPr>
              <w:jc w:val="center"/>
              <w:rPr>
                <w:rFonts w:ascii="Times New Roman" w:hAnsi="Times New Roman" w:cs="Times New Roman"/>
                <w:sz w:val="24"/>
                <w:szCs w:val="24"/>
              </w:rPr>
            </w:pPr>
            <w:r w:rsidRPr="000A31B9">
              <w:rPr>
                <w:rFonts w:ascii="Times New Roman" w:hAnsi="Times New Roman" w:cs="Times New Roman"/>
                <w:sz w:val="24"/>
                <w:szCs w:val="24"/>
              </w:rPr>
              <w:t>X</w:t>
            </w:r>
          </w:p>
        </w:tc>
        <w:tc>
          <w:tcPr>
            <w:tcW w:w="783" w:type="dxa"/>
            <w:vAlign w:val="center"/>
          </w:tcPr>
          <w:p w:rsidR="00566EC0" w:rsidRPr="00156C74" w:rsidRDefault="00566EC0" w:rsidP="00CE4D40">
            <w:pPr>
              <w:jc w:val="center"/>
              <w:rPr>
                <w:rFonts w:ascii="Times New Roman" w:hAnsi="Times New Roman" w:cs="Times New Roman"/>
                <w:sz w:val="24"/>
                <w:szCs w:val="24"/>
              </w:rPr>
            </w:pPr>
            <w:r>
              <w:rPr>
                <w:rFonts w:ascii="Times New Roman" w:hAnsi="Times New Roman" w:cs="Times New Roman"/>
                <w:sz w:val="24"/>
                <w:szCs w:val="24"/>
              </w:rPr>
              <w:t>–</w:t>
            </w:r>
          </w:p>
        </w:tc>
        <w:tc>
          <w:tcPr>
            <w:tcW w:w="736" w:type="dxa"/>
            <w:vAlign w:val="center"/>
          </w:tcPr>
          <w:p w:rsidR="00566EC0" w:rsidRPr="000A31B9" w:rsidRDefault="00566EC0" w:rsidP="00CE4D40">
            <w:pPr>
              <w:jc w:val="center"/>
              <w:rPr>
                <w:rFonts w:ascii="Times New Roman" w:hAnsi="Times New Roman" w:cs="Times New Roman"/>
                <w:sz w:val="24"/>
                <w:szCs w:val="24"/>
              </w:rPr>
            </w:pPr>
            <w:r w:rsidRPr="000A31B9">
              <w:rPr>
                <w:rFonts w:ascii="Times New Roman" w:hAnsi="Times New Roman" w:cs="Times New Roman"/>
                <w:sz w:val="24"/>
                <w:szCs w:val="24"/>
              </w:rPr>
              <w:t>–</w:t>
            </w:r>
          </w:p>
        </w:tc>
        <w:tc>
          <w:tcPr>
            <w:tcW w:w="759" w:type="dxa"/>
            <w:vAlign w:val="center"/>
          </w:tcPr>
          <w:p w:rsidR="00566EC0" w:rsidRPr="000A31B9" w:rsidRDefault="00566EC0" w:rsidP="00CE4D40">
            <w:pPr>
              <w:jc w:val="center"/>
              <w:rPr>
                <w:rFonts w:ascii="Times New Roman" w:hAnsi="Times New Roman" w:cs="Times New Roman"/>
                <w:sz w:val="24"/>
                <w:szCs w:val="24"/>
              </w:rPr>
            </w:pPr>
            <w:r w:rsidRPr="000A31B9">
              <w:rPr>
                <w:rFonts w:ascii="Times New Roman" w:hAnsi="Times New Roman" w:cs="Times New Roman"/>
                <w:sz w:val="24"/>
                <w:szCs w:val="24"/>
              </w:rPr>
              <w:t>Х</w:t>
            </w:r>
          </w:p>
        </w:tc>
        <w:tc>
          <w:tcPr>
            <w:tcW w:w="783" w:type="dxa"/>
            <w:vAlign w:val="center"/>
          </w:tcPr>
          <w:p w:rsidR="00566EC0" w:rsidRPr="000A31B9" w:rsidRDefault="00566EC0" w:rsidP="00CE4D40">
            <w:pPr>
              <w:jc w:val="center"/>
              <w:rPr>
                <w:rFonts w:ascii="Times New Roman" w:hAnsi="Times New Roman" w:cs="Times New Roman"/>
                <w:sz w:val="24"/>
                <w:szCs w:val="24"/>
              </w:rPr>
            </w:pPr>
            <w:r w:rsidRPr="000A31B9">
              <w:rPr>
                <w:rFonts w:ascii="Times New Roman" w:hAnsi="Times New Roman" w:cs="Times New Roman"/>
                <w:sz w:val="24"/>
                <w:szCs w:val="24"/>
              </w:rPr>
              <w:t>–</w:t>
            </w:r>
          </w:p>
        </w:tc>
        <w:tc>
          <w:tcPr>
            <w:tcW w:w="2222" w:type="dxa"/>
            <w:vAlign w:val="center"/>
          </w:tcPr>
          <w:p w:rsidR="00566EC0" w:rsidRDefault="00566EC0" w:rsidP="009E5E7A">
            <w:pPr>
              <w:jc w:val="center"/>
              <w:rPr>
                <w:rFonts w:ascii="Times New Roman" w:hAnsi="Times New Roman" w:cs="Times New Roman"/>
                <w:sz w:val="24"/>
                <w:szCs w:val="24"/>
              </w:rPr>
            </w:pPr>
            <w:r w:rsidRPr="00C05472">
              <w:rPr>
                <w:rFonts w:ascii="Times New Roman" w:hAnsi="Times New Roman" w:cs="Times New Roman"/>
                <w:sz w:val="24"/>
                <w:szCs w:val="24"/>
              </w:rPr>
              <w:t>значимый</w:t>
            </w:r>
          </w:p>
        </w:tc>
      </w:tr>
      <w:tr w:rsidR="00566EC0" w:rsidTr="00DA4AB2">
        <w:tc>
          <w:tcPr>
            <w:tcW w:w="882" w:type="dxa"/>
            <w:vMerge/>
          </w:tcPr>
          <w:p w:rsidR="00566EC0" w:rsidRDefault="00566EC0" w:rsidP="00CE4D40">
            <w:pPr>
              <w:jc w:val="center"/>
              <w:rPr>
                <w:rFonts w:ascii="Times New Roman" w:hAnsi="Times New Roman" w:cs="Times New Roman"/>
                <w:sz w:val="24"/>
                <w:szCs w:val="24"/>
              </w:rPr>
            </w:pPr>
          </w:p>
        </w:tc>
        <w:tc>
          <w:tcPr>
            <w:tcW w:w="693" w:type="dxa"/>
            <w:vAlign w:val="center"/>
          </w:tcPr>
          <w:p w:rsidR="00566EC0" w:rsidRDefault="00566EC0" w:rsidP="00052DED">
            <w:pPr>
              <w:jc w:val="center"/>
              <w:rPr>
                <w:rFonts w:ascii="Times New Roman" w:hAnsi="Times New Roman" w:cs="Times New Roman"/>
                <w:sz w:val="24"/>
                <w:szCs w:val="24"/>
              </w:rPr>
            </w:pPr>
            <w:r w:rsidRPr="00AC559D">
              <w:rPr>
                <w:rFonts w:ascii="Times New Roman" w:hAnsi="Times New Roman" w:cs="Times New Roman"/>
                <w:sz w:val="24"/>
                <w:szCs w:val="24"/>
              </w:rPr>
              <w:t>14</w:t>
            </w:r>
          </w:p>
        </w:tc>
        <w:tc>
          <w:tcPr>
            <w:tcW w:w="688" w:type="dxa"/>
            <w:vAlign w:val="center"/>
          </w:tcPr>
          <w:p w:rsidR="00566EC0" w:rsidRDefault="00566EC0" w:rsidP="00CE4D40">
            <w:pPr>
              <w:jc w:val="center"/>
              <w:rPr>
                <w:rFonts w:ascii="Times New Roman" w:hAnsi="Times New Roman" w:cs="Times New Roman"/>
                <w:sz w:val="24"/>
                <w:szCs w:val="24"/>
              </w:rPr>
            </w:pPr>
            <w:r>
              <w:rPr>
                <w:rFonts w:ascii="Times New Roman" w:hAnsi="Times New Roman" w:cs="Times New Roman"/>
                <w:sz w:val="24"/>
                <w:szCs w:val="24"/>
              </w:rPr>
              <w:t>5</w:t>
            </w:r>
          </w:p>
        </w:tc>
        <w:tc>
          <w:tcPr>
            <w:tcW w:w="572" w:type="dxa"/>
            <w:vAlign w:val="center"/>
          </w:tcPr>
          <w:p w:rsidR="00566EC0" w:rsidRDefault="00566EC0" w:rsidP="00CE4D40">
            <w:pPr>
              <w:jc w:val="center"/>
              <w:rPr>
                <w:rFonts w:ascii="Times New Roman" w:hAnsi="Times New Roman" w:cs="Times New Roman"/>
                <w:sz w:val="24"/>
                <w:szCs w:val="24"/>
              </w:rPr>
            </w:pPr>
            <w:r>
              <w:rPr>
                <w:rFonts w:ascii="Times New Roman" w:hAnsi="Times New Roman" w:cs="Times New Roman"/>
                <w:sz w:val="24"/>
                <w:szCs w:val="24"/>
              </w:rPr>
              <w:t>3</w:t>
            </w:r>
          </w:p>
        </w:tc>
        <w:tc>
          <w:tcPr>
            <w:tcW w:w="5220" w:type="dxa"/>
            <w:vAlign w:val="center"/>
          </w:tcPr>
          <w:p w:rsidR="00566EC0" w:rsidRPr="00A830DF" w:rsidRDefault="00566EC0" w:rsidP="003866ED">
            <w:pPr>
              <w:jc w:val="both"/>
              <w:rPr>
                <w:rFonts w:ascii="Times New Roman" w:hAnsi="Times New Roman" w:cs="Times New Roman"/>
                <w:sz w:val="24"/>
                <w:szCs w:val="24"/>
              </w:rPr>
            </w:pPr>
            <w:r>
              <w:rPr>
                <w:rFonts w:ascii="Times New Roman" w:hAnsi="Times New Roman" w:cs="Times New Roman"/>
                <w:sz w:val="24"/>
                <w:szCs w:val="24"/>
              </w:rPr>
              <w:t xml:space="preserve">несоблюдение порядка </w:t>
            </w:r>
            <w:r w:rsidRPr="00C92ADC">
              <w:rPr>
                <w:rFonts w:ascii="Times New Roman" w:eastAsia="Times New Roman" w:hAnsi="Times New Roman" w:cs="Times New Roman"/>
                <w:sz w:val="24"/>
                <w:szCs w:val="24"/>
                <w:lang w:eastAsia="ru-RU"/>
              </w:rPr>
              <w:t>работы по обобщению и систематизации поступивших обращений</w:t>
            </w:r>
            <w:r>
              <w:rPr>
                <w:rFonts w:ascii="Times New Roman" w:eastAsia="Times New Roman" w:hAnsi="Times New Roman" w:cs="Times New Roman"/>
                <w:sz w:val="24"/>
                <w:szCs w:val="24"/>
                <w:lang w:eastAsia="ru-RU"/>
              </w:rPr>
              <w:t xml:space="preserve"> и</w:t>
            </w:r>
            <w:r w:rsidRPr="00C92ADC">
              <w:rPr>
                <w:rFonts w:ascii="Times New Roman" w:eastAsia="Times New Roman" w:hAnsi="Times New Roman" w:cs="Times New Roman"/>
                <w:sz w:val="24"/>
                <w:szCs w:val="24"/>
                <w:lang w:eastAsia="ru-RU"/>
              </w:rPr>
              <w:t xml:space="preserve"> формировани</w:t>
            </w:r>
            <w:r>
              <w:rPr>
                <w:rFonts w:ascii="Times New Roman" w:eastAsia="Times New Roman" w:hAnsi="Times New Roman" w:cs="Times New Roman"/>
                <w:sz w:val="24"/>
                <w:szCs w:val="24"/>
                <w:lang w:eastAsia="ru-RU"/>
              </w:rPr>
              <w:t>я</w:t>
            </w:r>
            <w:r w:rsidRPr="00C92ADC">
              <w:rPr>
                <w:rFonts w:ascii="Times New Roman" w:eastAsia="Times New Roman" w:hAnsi="Times New Roman" w:cs="Times New Roman"/>
                <w:sz w:val="24"/>
                <w:szCs w:val="24"/>
                <w:lang w:eastAsia="ru-RU"/>
              </w:rPr>
              <w:t xml:space="preserve"> отчетной информации для</w:t>
            </w:r>
            <w:r w:rsidRPr="00227D2B">
              <w:rPr>
                <w:rFonts w:ascii="Times New Roman" w:eastAsia="Times New Roman" w:hAnsi="Times New Roman" w:cs="Times New Roman"/>
                <w:sz w:val="24"/>
                <w:szCs w:val="24"/>
                <w:lang w:eastAsia="ru-RU"/>
              </w:rPr>
              <w:t xml:space="preserve"> Центров компетенции в сфере закупок</w:t>
            </w:r>
            <w:r>
              <w:rPr>
                <w:rFonts w:ascii="Times New Roman" w:eastAsia="Times New Roman" w:hAnsi="Times New Roman" w:cs="Times New Roman"/>
                <w:sz w:val="24"/>
                <w:szCs w:val="24"/>
                <w:lang w:eastAsia="ru-RU"/>
              </w:rPr>
              <w:t xml:space="preserve"> и</w:t>
            </w:r>
            <w:r w:rsidRPr="00C92ADC">
              <w:rPr>
                <w:rFonts w:ascii="Times New Roman" w:eastAsia="Times New Roman" w:hAnsi="Times New Roman" w:cs="Times New Roman"/>
                <w:sz w:val="24"/>
                <w:szCs w:val="24"/>
                <w:lang w:eastAsia="ru-RU"/>
              </w:rPr>
              <w:t xml:space="preserve"> центрального аппарата Федерального казначейства</w:t>
            </w:r>
            <w:r>
              <w:rPr>
                <w:rFonts w:ascii="Times New Roman" w:eastAsia="Times New Roman" w:hAnsi="Times New Roman" w:cs="Times New Roman"/>
                <w:sz w:val="24"/>
                <w:szCs w:val="24"/>
                <w:lang w:eastAsia="ru-RU"/>
              </w:rPr>
              <w:t>;</w:t>
            </w:r>
          </w:p>
        </w:tc>
        <w:tc>
          <w:tcPr>
            <w:tcW w:w="736" w:type="dxa"/>
            <w:vAlign w:val="center"/>
          </w:tcPr>
          <w:p w:rsidR="00566EC0" w:rsidRPr="00156C74" w:rsidRDefault="00566EC0" w:rsidP="00CE4D40">
            <w:pPr>
              <w:jc w:val="center"/>
              <w:rPr>
                <w:rFonts w:ascii="Times New Roman" w:hAnsi="Times New Roman" w:cs="Times New Roman"/>
                <w:sz w:val="24"/>
                <w:szCs w:val="24"/>
              </w:rPr>
            </w:pPr>
            <w:r>
              <w:rPr>
                <w:rFonts w:ascii="Times New Roman" w:hAnsi="Times New Roman" w:cs="Times New Roman"/>
                <w:sz w:val="24"/>
                <w:szCs w:val="24"/>
              </w:rPr>
              <w:t>–</w:t>
            </w:r>
          </w:p>
        </w:tc>
        <w:tc>
          <w:tcPr>
            <w:tcW w:w="759" w:type="dxa"/>
            <w:vAlign w:val="center"/>
          </w:tcPr>
          <w:p w:rsidR="00566EC0" w:rsidRPr="00156C74" w:rsidRDefault="00566EC0" w:rsidP="00CE4D40">
            <w:pPr>
              <w:jc w:val="center"/>
              <w:rPr>
                <w:rFonts w:ascii="Times New Roman" w:hAnsi="Times New Roman" w:cs="Times New Roman"/>
                <w:sz w:val="24"/>
                <w:szCs w:val="24"/>
              </w:rPr>
            </w:pPr>
            <w:r w:rsidRPr="000A31B9">
              <w:rPr>
                <w:rFonts w:ascii="Times New Roman" w:hAnsi="Times New Roman" w:cs="Times New Roman"/>
                <w:sz w:val="24"/>
                <w:szCs w:val="24"/>
              </w:rPr>
              <w:t>X</w:t>
            </w:r>
          </w:p>
        </w:tc>
        <w:tc>
          <w:tcPr>
            <w:tcW w:w="783" w:type="dxa"/>
            <w:vAlign w:val="center"/>
          </w:tcPr>
          <w:p w:rsidR="00566EC0" w:rsidRPr="00156C74" w:rsidRDefault="00566EC0" w:rsidP="00CE4D40">
            <w:pPr>
              <w:jc w:val="center"/>
              <w:rPr>
                <w:rFonts w:ascii="Times New Roman" w:hAnsi="Times New Roman" w:cs="Times New Roman"/>
                <w:sz w:val="24"/>
                <w:szCs w:val="24"/>
              </w:rPr>
            </w:pPr>
            <w:r>
              <w:rPr>
                <w:rFonts w:ascii="Times New Roman" w:hAnsi="Times New Roman" w:cs="Times New Roman"/>
                <w:sz w:val="24"/>
                <w:szCs w:val="24"/>
              </w:rPr>
              <w:t>–</w:t>
            </w:r>
          </w:p>
        </w:tc>
        <w:tc>
          <w:tcPr>
            <w:tcW w:w="736" w:type="dxa"/>
            <w:vAlign w:val="center"/>
          </w:tcPr>
          <w:p w:rsidR="00566EC0" w:rsidRPr="000A31B9" w:rsidRDefault="00566EC0" w:rsidP="00CE4D40">
            <w:pPr>
              <w:jc w:val="center"/>
              <w:rPr>
                <w:rFonts w:ascii="Times New Roman" w:hAnsi="Times New Roman" w:cs="Times New Roman"/>
                <w:sz w:val="24"/>
                <w:szCs w:val="24"/>
              </w:rPr>
            </w:pPr>
            <w:r w:rsidRPr="000A31B9">
              <w:rPr>
                <w:rFonts w:ascii="Times New Roman" w:hAnsi="Times New Roman" w:cs="Times New Roman"/>
                <w:sz w:val="24"/>
                <w:szCs w:val="24"/>
              </w:rPr>
              <w:t>–</w:t>
            </w:r>
          </w:p>
        </w:tc>
        <w:tc>
          <w:tcPr>
            <w:tcW w:w="759" w:type="dxa"/>
            <w:vAlign w:val="center"/>
          </w:tcPr>
          <w:p w:rsidR="00566EC0" w:rsidRPr="000A31B9" w:rsidRDefault="00566EC0" w:rsidP="00CE4D40">
            <w:pPr>
              <w:jc w:val="center"/>
              <w:rPr>
                <w:rFonts w:ascii="Times New Roman" w:hAnsi="Times New Roman" w:cs="Times New Roman"/>
                <w:sz w:val="24"/>
                <w:szCs w:val="24"/>
              </w:rPr>
            </w:pPr>
            <w:r w:rsidRPr="000A31B9">
              <w:rPr>
                <w:rFonts w:ascii="Times New Roman" w:hAnsi="Times New Roman" w:cs="Times New Roman"/>
                <w:sz w:val="24"/>
                <w:szCs w:val="24"/>
              </w:rPr>
              <w:t>Х</w:t>
            </w:r>
          </w:p>
        </w:tc>
        <w:tc>
          <w:tcPr>
            <w:tcW w:w="783" w:type="dxa"/>
            <w:vAlign w:val="center"/>
          </w:tcPr>
          <w:p w:rsidR="00566EC0" w:rsidRPr="000A31B9" w:rsidRDefault="00566EC0" w:rsidP="00CE4D40">
            <w:pPr>
              <w:jc w:val="center"/>
              <w:rPr>
                <w:rFonts w:ascii="Times New Roman" w:hAnsi="Times New Roman" w:cs="Times New Roman"/>
                <w:sz w:val="24"/>
                <w:szCs w:val="24"/>
              </w:rPr>
            </w:pPr>
            <w:r w:rsidRPr="000A31B9">
              <w:rPr>
                <w:rFonts w:ascii="Times New Roman" w:hAnsi="Times New Roman" w:cs="Times New Roman"/>
                <w:sz w:val="24"/>
                <w:szCs w:val="24"/>
              </w:rPr>
              <w:t>–</w:t>
            </w:r>
          </w:p>
        </w:tc>
        <w:tc>
          <w:tcPr>
            <w:tcW w:w="2222" w:type="dxa"/>
            <w:vAlign w:val="center"/>
          </w:tcPr>
          <w:p w:rsidR="00566EC0" w:rsidRDefault="00566EC0" w:rsidP="009E5E7A">
            <w:pPr>
              <w:jc w:val="center"/>
              <w:rPr>
                <w:rFonts w:ascii="Times New Roman" w:hAnsi="Times New Roman" w:cs="Times New Roman"/>
                <w:sz w:val="24"/>
                <w:szCs w:val="24"/>
              </w:rPr>
            </w:pPr>
            <w:r w:rsidRPr="00C05472">
              <w:rPr>
                <w:rFonts w:ascii="Times New Roman" w:hAnsi="Times New Roman" w:cs="Times New Roman"/>
                <w:sz w:val="24"/>
                <w:szCs w:val="24"/>
              </w:rPr>
              <w:t>значимый</w:t>
            </w:r>
          </w:p>
        </w:tc>
      </w:tr>
      <w:tr w:rsidR="00566EC0" w:rsidTr="00DA4AB2">
        <w:tc>
          <w:tcPr>
            <w:tcW w:w="882" w:type="dxa"/>
            <w:vMerge/>
          </w:tcPr>
          <w:p w:rsidR="00566EC0" w:rsidRDefault="00566EC0" w:rsidP="00CE4D40">
            <w:pPr>
              <w:jc w:val="center"/>
              <w:rPr>
                <w:rFonts w:ascii="Times New Roman" w:hAnsi="Times New Roman" w:cs="Times New Roman"/>
                <w:sz w:val="24"/>
                <w:szCs w:val="24"/>
              </w:rPr>
            </w:pPr>
          </w:p>
        </w:tc>
        <w:tc>
          <w:tcPr>
            <w:tcW w:w="693" w:type="dxa"/>
            <w:vAlign w:val="center"/>
          </w:tcPr>
          <w:p w:rsidR="00566EC0" w:rsidRPr="00AC559D" w:rsidRDefault="00566EC0" w:rsidP="00052DED">
            <w:pPr>
              <w:jc w:val="center"/>
              <w:rPr>
                <w:rFonts w:ascii="Times New Roman" w:hAnsi="Times New Roman" w:cs="Times New Roman"/>
                <w:sz w:val="24"/>
                <w:szCs w:val="24"/>
              </w:rPr>
            </w:pPr>
            <w:r w:rsidRPr="00AC559D">
              <w:rPr>
                <w:rFonts w:ascii="Times New Roman" w:hAnsi="Times New Roman" w:cs="Times New Roman"/>
                <w:sz w:val="24"/>
                <w:szCs w:val="24"/>
              </w:rPr>
              <w:t>14</w:t>
            </w:r>
          </w:p>
        </w:tc>
        <w:tc>
          <w:tcPr>
            <w:tcW w:w="688" w:type="dxa"/>
            <w:vAlign w:val="center"/>
          </w:tcPr>
          <w:p w:rsidR="00566EC0" w:rsidRDefault="00566EC0" w:rsidP="00CE4D40">
            <w:pPr>
              <w:jc w:val="center"/>
              <w:rPr>
                <w:rFonts w:ascii="Times New Roman" w:hAnsi="Times New Roman" w:cs="Times New Roman"/>
                <w:sz w:val="24"/>
                <w:szCs w:val="24"/>
              </w:rPr>
            </w:pPr>
            <w:r>
              <w:rPr>
                <w:rFonts w:ascii="Times New Roman" w:hAnsi="Times New Roman" w:cs="Times New Roman"/>
                <w:sz w:val="24"/>
                <w:szCs w:val="24"/>
              </w:rPr>
              <w:t>5</w:t>
            </w:r>
          </w:p>
        </w:tc>
        <w:tc>
          <w:tcPr>
            <w:tcW w:w="572" w:type="dxa"/>
            <w:vAlign w:val="center"/>
          </w:tcPr>
          <w:p w:rsidR="00566EC0" w:rsidRDefault="00566EC0" w:rsidP="00EF7D4A">
            <w:pPr>
              <w:jc w:val="center"/>
              <w:rPr>
                <w:rFonts w:ascii="Times New Roman" w:hAnsi="Times New Roman" w:cs="Times New Roman"/>
                <w:sz w:val="24"/>
                <w:szCs w:val="24"/>
              </w:rPr>
            </w:pPr>
            <w:r>
              <w:rPr>
                <w:rFonts w:ascii="Times New Roman" w:hAnsi="Times New Roman" w:cs="Times New Roman"/>
                <w:sz w:val="24"/>
                <w:szCs w:val="24"/>
              </w:rPr>
              <w:t>4</w:t>
            </w:r>
          </w:p>
        </w:tc>
        <w:tc>
          <w:tcPr>
            <w:tcW w:w="5220" w:type="dxa"/>
            <w:vAlign w:val="center"/>
          </w:tcPr>
          <w:p w:rsidR="00566EC0" w:rsidRDefault="00566EC0" w:rsidP="003866ED">
            <w:pPr>
              <w:jc w:val="both"/>
              <w:rPr>
                <w:rFonts w:ascii="Times New Roman" w:hAnsi="Times New Roman" w:cs="Times New Roman"/>
                <w:sz w:val="24"/>
                <w:szCs w:val="24"/>
              </w:rPr>
            </w:pPr>
            <w:r>
              <w:rPr>
                <w:rFonts w:ascii="Times New Roman" w:hAnsi="Times New Roman" w:cs="Times New Roman"/>
                <w:sz w:val="24"/>
                <w:szCs w:val="24"/>
              </w:rPr>
              <w:t xml:space="preserve">несоблюдение порядка </w:t>
            </w:r>
            <w:r w:rsidRPr="00C92ADC">
              <w:rPr>
                <w:rFonts w:ascii="Times New Roman" w:eastAsia="Times New Roman" w:hAnsi="Times New Roman" w:cs="Times New Roman"/>
                <w:sz w:val="24"/>
                <w:szCs w:val="24"/>
                <w:lang w:eastAsia="ru-RU"/>
              </w:rPr>
              <w:t>работы по</w:t>
            </w:r>
            <w:r>
              <w:rPr>
                <w:rFonts w:ascii="Times New Roman" w:eastAsia="Times New Roman" w:hAnsi="Times New Roman" w:cs="Times New Roman"/>
                <w:sz w:val="24"/>
                <w:szCs w:val="24"/>
                <w:lang w:eastAsia="ru-RU"/>
              </w:rPr>
              <w:t xml:space="preserve"> </w:t>
            </w:r>
            <w:r w:rsidRPr="00C92ADC">
              <w:rPr>
                <w:rFonts w:ascii="Times New Roman" w:eastAsia="Times New Roman" w:hAnsi="Times New Roman" w:cs="Times New Roman"/>
                <w:sz w:val="24"/>
                <w:szCs w:val="24"/>
                <w:lang w:eastAsia="ru-RU"/>
              </w:rPr>
              <w:t>осуществлени</w:t>
            </w:r>
            <w:r>
              <w:rPr>
                <w:rFonts w:ascii="Times New Roman" w:eastAsia="Times New Roman" w:hAnsi="Times New Roman" w:cs="Times New Roman"/>
                <w:sz w:val="24"/>
                <w:szCs w:val="24"/>
                <w:lang w:eastAsia="ru-RU"/>
              </w:rPr>
              <w:t>ю</w:t>
            </w:r>
            <w:r w:rsidRPr="00C92ADC">
              <w:rPr>
                <w:rFonts w:ascii="Times New Roman" w:eastAsia="Times New Roman" w:hAnsi="Times New Roman" w:cs="Times New Roman"/>
                <w:sz w:val="24"/>
                <w:szCs w:val="24"/>
                <w:lang w:eastAsia="ru-RU"/>
              </w:rPr>
              <w:t xml:space="preserve"> взаимодействия с органами государственной власти субъекта Российской Федерации, органами местного самоуправления, физическими и юридическими лицами по вопросам функционирования контрактной системы и ЕИС</w:t>
            </w:r>
            <w:r>
              <w:rPr>
                <w:rFonts w:ascii="Times New Roman" w:eastAsia="Times New Roman" w:hAnsi="Times New Roman" w:cs="Times New Roman"/>
                <w:sz w:val="24"/>
                <w:szCs w:val="24"/>
                <w:lang w:eastAsia="ru-RU"/>
              </w:rPr>
              <w:t>;</w:t>
            </w:r>
          </w:p>
        </w:tc>
        <w:tc>
          <w:tcPr>
            <w:tcW w:w="736" w:type="dxa"/>
            <w:vAlign w:val="center"/>
          </w:tcPr>
          <w:p w:rsidR="00566EC0" w:rsidRDefault="00566EC0" w:rsidP="00CE4D40">
            <w:pPr>
              <w:jc w:val="center"/>
              <w:rPr>
                <w:rFonts w:ascii="Times New Roman" w:hAnsi="Times New Roman" w:cs="Times New Roman"/>
                <w:sz w:val="24"/>
                <w:szCs w:val="24"/>
              </w:rPr>
            </w:pPr>
            <w:r>
              <w:rPr>
                <w:rFonts w:ascii="Times New Roman" w:hAnsi="Times New Roman" w:cs="Times New Roman"/>
                <w:sz w:val="24"/>
                <w:szCs w:val="24"/>
              </w:rPr>
              <w:t>–</w:t>
            </w:r>
          </w:p>
        </w:tc>
        <w:tc>
          <w:tcPr>
            <w:tcW w:w="759" w:type="dxa"/>
            <w:vAlign w:val="center"/>
          </w:tcPr>
          <w:p w:rsidR="00566EC0" w:rsidRDefault="00566EC0" w:rsidP="00CE4D40">
            <w:pPr>
              <w:jc w:val="center"/>
              <w:rPr>
                <w:rFonts w:ascii="Times New Roman" w:hAnsi="Times New Roman" w:cs="Times New Roman"/>
                <w:sz w:val="24"/>
                <w:szCs w:val="24"/>
                <w:lang w:val="en-US"/>
              </w:rPr>
            </w:pPr>
            <w:r>
              <w:rPr>
                <w:rFonts w:ascii="Times New Roman" w:hAnsi="Times New Roman" w:cs="Times New Roman"/>
                <w:sz w:val="24"/>
                <w:szCs w:val="24"/>
                <w:lang w:val="en-US"/>
              </w:rPr>
              <w:t>X</w:t>
            </w:r>
          </w:p>
        </w:tc>
        <w:tc>
          <w:tcPr>
            <w:tcW w:w="783" w:type="dxa"/>
            <w:vAlign w:val="center"/>
          </w:tcPr>
          <w:p w:rsidR="00566EC0" w:rsidRDefault="00566EC0" w:rsidP="00CE4D40">
            <w:pPr>
              <w:jc w:val="center"/>
              <w:rPr>
                <w:rFonts w:ascii="Times New Roman" w:hAnsi="Times New Roman" w:cs="Times New Roman"/>
                <w:sz w:val="24"/>
                <w:szCs w:val="24"/>
              </w:rPr>
            </w:pPr>
            <w:r>
              <w:rPr>
                <w:rFonts w:ascii="Times New Roman" w:hAnsi="Times New Roman" w:cs="Times New Roman"/>
                <w:sz w:val="24"/>
                <w:szCs w:val="24"/>
              </w:rPr>
              <w:t>–</w:t>
            </w:r>
          </w:p>
        </w:tc>
        <w:tc>
          <w:tcPr>
            <w:tcW w:w="736" w:type="dxa"/>
            <w:vAlign w:val="center"/>
          </w:tcPr>
          <w:p w:rsidR="00566EC0" w:rsidRDefault="00566EC0" w:rsidP="00CE4D40">
            <w:pPr>
              <w:jc w:val="center"/>
              <w:rPr>
                <w:rFonts w:ascii="Times New Roman" w:hAnsi="Times New Roman" w:cs="Times New Roman"/>
                <w:snapToGrid w:val="0"/>
                <w:sz w:val="24"/>
                <w:szCs w:val="24"/>
              </w:rPr>
            </w:pPr>
            <w:r>
              <w:rPr>
                <w:rFonts w:ascii="Times New Roman" w:hAnsi="Times New Roman" w:cs="Times New Roman"/>
                <w:snapToGrid w:val="0"/>
                <w:sz w:val="24"/>
                <w:szCs w:val="24"/>
              </w:rPr>
              <w:t>–</w:t>
            </w:r>
          </w:p>
        </w:tc>
        <w:tc>
          <w:tcPr>
            <w:tcW w:w="759" w:type="dxa"/>
            <w:vAlign w:val="center"/>
          </w:tcPr>
          <w:p w:rsidR="00566EC0" w:rsidRDefault="00566EC0" w:rsidP="00CE4D40">
            <w:pPr>
              <w:jc w:val="center"/>
              <w:rPr>
                <w:rFonts w:ascii="Times New Roman" w:hAnsi="Times New Roman" w:cs="Times New Roman"/>
                <w:iCs/>
                <w:sz w:val="24"/>
                <w:szCs w:val="24"/>
              </w:rPr>
            </w:pPr>
            <w:r>
              <w:rPr>
                <w:rFonts w:ascii="Times New Roman" w:hAnsi="Times New Roman" w:cs="Times New Roman"/>
                <w:iCs/>
                <w:sz w:val="24"/>
                <w:szCs w:val="24"/>
              </w:rPr>
              <w:t>Х</w:t>
            </w:r>
          </w:p>
        </w:tc>
        <w:tc>
          <w:tcPr>
            <w:tcW w:w="783" w:type="dxa"/>
            <w:vAlign w:val="center"/>
          </w:tcPr>
          <w:p w:rsidR="00566EC0" w:rsidRDefault="00566EC0" w:rsidP="00CE4D40">
            <w:pPr>
              <w:jc w:val="center"/>
              <w:rPr>
                <w:rFonts w:ascii="Times New Roman" w:hAnsi="Times New Roman" w:cs="Times New Roman"/>
                <w:snapToGrid w:val="0"/>
                <w:sz w:val="24"/>
                <w:szCs w:val="24"/>
              </w:rPr>
            </w:pPr>
            <w:r>
              <w:rPr>
                <w:rFonts w:ascii="Times New Roman" w:hAnsi="Times New Roman" w:cs="Times New Roman"/>
                <w:snapToGrid w:val="0"/>
                <w:sz w:val="24"/>
                <w:szCs w:val="24"/>
              </w:rPr>
              <w:t>–</w:t>
            </w:r>
          </w:p>
        </w:tc>
        <w:tc>
          <w:tcPr>
            <w:tcW w:w="2222" w:type="dxa"/>
            <w:vAlign w:val="center"/>
          </w:tcPr>
          <w:p w:rsidR="00566EC0" w:rsidRPr="00C05472" w:rsidRDefault="00566EC0" w:rsidP="009E5E7A">
            <w:pPr>
              <w:jc w:val="center"/>
              <w:rPr>
                <w:rFonts w:ascii="Times New Roman" w:hAnsi="Times New Roman" w:cs="Times New Roman"/>
                <w:sz w:val="24"/>
                <w:szCs w:val="24"/>
              </w:rPr>
            </w:pPr>
            <w:r w:rsidRPr="00C05472">
              <w:rPr>
                <w:rFonts w:ascii="Times New Roman" w:hAnsi="Times New Roman" w:cs="Times New Roman"/>
                <w:sz w:val="24"/>
                <w:szCs w:val="24"/>
              </w:rPr>
              <w:t>значимый</w:t>
            </w:r>
          </w:p>
        </w:tc>
      </w:tr>
      <w:tr w:rsidR="00566EC0" w:rsidTr="00DA4AB2">
        <w:tc>
          <w:tcPr>
            <w:tcW w:w="882" w:type="dxa"/>
            <w:vMerge/>
          </w:tcPr>
          <w:p w:rsidR="00566EC0" w:rsidRDefault="00566EC0" w:rsidP="00CE4D40">
            <w:pPr>
              <w:jc w:val="center"/>
              <w:rPr>
                <w:rFonts w:ascii="Times New Roman" w:hAnsi="Times New Roman" w:cs="Times New Roman"/>
                <w:sz w:val="24"/>
                <w:szCs w:val="24"/>
              </w:rPr>
            </w:pPr>
          </w:p>
        </w:tc>
        <w:tc>
          <w:tcPr>
            <w:tcW w:w="693" w:type="dxa"/>
            <w:vAlign w:val="center"/>
          </w:tcPr>
          <w:p w:rsidR="00566EC0" w:rsidRPr="00AC559D" w:rsidRDefault="00566EC0" w:rsidP="00052DED">
            <w:pPr>
              <w:jc w:val="center"/>
              <w:rPr>
                <w:rFonts w:ascii="Times New Roman" w:hAnsi="Times New Roman" w:cs="Times New Roman"/>
                <w:sz w:val="24"/>
                <w:szCs w:val="24"/>
              </w:rPr>
            </w:pPr>
            <w:r w:rsidRPr="00AC559D">
              <w:rPr>
                <w:rFonts w:ascii="Times New Roman" w:hAnsi="Times New Roman" w:cs="Times New Roman"/>
                <w:sz w:val="24"/>
                <w:szCs w:val="24"/>
              </w:rPr>
              <w:t>14</w:t>
            </w:r>
          </w:p>
        </w:tc>
        <w:tc>
          <w:tcPr>
            <w:tcW w:w="688" w:type="dxa"/>
            <w:vAlign w:val="center"/>
          </w:tcPr>
          <w:p w:rsidR="00566EC0" w:rsidRDefault="00566EC0" w:rsidP="00CE4D40">
            <w:pPr>
              <w:jc w:val="center"/>
              <w:rPr>
                <w:rFonts w:ascii="Times New Roman" w:hAnsi="Times New Roman" w:cs="Times New Roman"/>
                <w:sz w:val="24"/>
                <w:szCs w:val="24"/>
              </w:rPr>
            </w:pPr>
            <w:r>
              <w:rPr>
                <w:rFonts w:ascii="Times New Roman" w:hAnsi="Times New Roman" w:cs="Times New Roman"/>
                <w:sz w:val="24"/>
                <w:szCs w:val="24"/>
              </w:rPr>
              <w:t>5</w:t>
            </w:r>
          </w:p>
        </w:tc>
        <w:tc>
          <w:tcPr>
            <w:tcW w:w="572" w:type="dxa"/>
            <w:vAlign w:val="center"/>
          </w:tcPr>
          <w:p w:rsidR="00566EC0" w:rsidRDefault="00566EC0" w:rsidP="00EF7D4A">
            <w:pPr>
              <w:jc w:val="center"/>
              <w:rPr>
                <w:rFonts w:ascii="Times New Roman" w:hAnsi="Times New Roman" w:cs="Times New Roman"/>
                <w:sz w:val="24"/>
                <w:szCs w:val="24"/>
              </w:rPr>
            </w:pPr>
            <w:r>
              <w:rPr>
                <w:rFonts w:ascii="Times New Roman" w:hAnsi="Times New Roman" w:cs="Times New Roman"/>
                <w:sz w:val="24"/>
                <w:szCs w:val="24"/>
              </w:rPr>
              <w:t>5</w:t>
            </w:r>
          </w:p>
        </w:tc>
        <w:tc>
          <w:tcPr>
            <w:tcW w:w="5220" w:type="dxa"/>
            <w:vAlign w:val="center"/>
          </w:tcPr>
          <w:p w:rsidR="00566EC0" w:rsidRDefault="00566EC0" w:rsidP="003866ED">
            <w:pPr>
              <w:jc w:val="both"/>
              <w:rPr>
                <w:rFonts w:ascii="Times New Roman" w:hAnsi="Times New Roman" w:cs="Times New Roman"/>
                <w:sz w:val="24"/>
                <w:szCs w:val="24"/>
              </w:rPr>
            </w:pPr>
            <w:r>
              <w:rPr>
                <w:rFonts w:ascii="Times New Roman" w:hAnsi="Times New Roman" w:cs="Times New Roman"/>
                <w:sz w:val="24"/>
                <w:szCs w:val="24"/>
              </w:rPr>
              <w:t xml:space="preserve">несоблюдение порядка </w:t>
            </w:r>
            <w:r>
              <w:rPr>
                <w:rFonts w:ascii="Times New Roman" w:eastAsia="Times New Roman" w:hAnsi="Times New Roman" w:cs="Times New Roman"/>
                <w:sz w:val="24"/>
                <w:szCs w:val="24"/>
                <w:lang w:eastAsia="ru-RU"/>
              </w:rPr>
              <w:t xml:space="preserve">работы по </w:t>
            </w:r>
            <w:r w:rsidRPr="00C92ADC">
              <w:rPr>
                <w:rFonts w:ascii="Times New Roman" w:eastAsia="Times New Roman" w:hAnsi="Times New Roman" w:cs="Times New Roman"/>
                <w:sz w:val="24"/>
                <w:szCs w:val="24"/>
                <w:lang w:eastAsia="ru-RU"/>
              </w:rPr>
              <w:t>сбор</w:t>
            </w:r>
            <w:r>
              <w:rPr>
                <w:rFonts w:ascii="Times New Roman" w:eastAsia="Times New Roman" w:hAnsi="Times New Roman" w:cs="Times New Roman"/>
                <w:sz w:val="24"/>
                <w:szCs w:val="24"/>
                <w:lang w:eastAsia="ru-RU"/>
              </w:rPr>
              <w:t>у</w:t>
            </w:r>
            <w:r w:rsidRPr="00C92ADC">
              <w:rPr>
                <w:rFonts w:ascii="Times New Roman" w:eastAsia="Times New Roman" w:hAnsi="Times New Roman" w:cs="Times New Roman"/>
                <w:sz w:val="24"/>
                <w:szCs w:val="24"/>
                <w:lang w:eastAsia="ru-RU"/>
              </w:rPr>
              <w:t>, обобщени</w:t>
            </w:r>
            <w:r>
              <w:rPr>
                <w:rFonts w:ascii="Times New Roman" w:eastAsia="Times New Roman" w:hAnsi="Times New Roman" w:cs="Times New Roman"/>
                <w:sz w:val="24"/>
                <w:szCs w:val="24"/>
                <w:lang w:eastAsia="ru-RU"/>
              </w:rPr>
              <w:t>ю</w:t>
            </w:r>
            <w:r w:rsidRPr="00C92ADC">
              <w:rPr>
                <w:rFonts w:ascii="Times New Roman" w:eastAsia="Times New Roman" w:hAnsi="Times New Roman" w:cs="Times New Roman"/>
                <w:sz w:val="24"/>
                <w:szCs w:val="24"/>
                <w:lang w:eastAsia="ru-RU"/>
              </w:rPr>
              <w:t xml:space="preserve"> и систематизации типовых обращений по вопросам функционирования ЕИС и смежных систем на основании данных, поступивших из УФК, </w:t>
            </w:r>
            <w:r>
              <w:rPr>
                <w:rFonts w:ascii="Times New Roman" w:eastAsia="Times New Roman" w:hAnsi="Times New Roman" w:cs="Times New Roman"/>
                <w:sz w:val="24"/>
                <w:szCs w:val="24"/>
                <w:lang w:eastAsia="ru-RU"/>
              </w:rPr>
              <w:t>не</w:t>
            </w:r>
            <w:r w:rsidRPr="00C92ADC">
              <w:rPr>
                <w:rFonts w:ascii="Times New Roman" w:eastAsia="Times New Roman" w:hAnsi="Times New Roman" w:cs="Times New Roman"/>
                <w:sz w:val="24"/>
                <w:szCs w:val="24"/>
                <w:lang w:eastAsia="ru-RU"/>
              </w:rPr>
              <w:t>представлени</w:t>
            </w:r>
            <w:r>
              <w:rPr>
                <w:rFonts w:ascii="Times New Roman" w:eastAsia="Times New Roman" w:hAnsi="Times New Roman" w:cs="Times New Roman"/>
                <w:sz w:val="24"/>
                <w:szCs w:val="24"/>
                <w:lang w:eastAsia="ru-RU"/>
              </w:rPr>
              <w:t>е</w:t>
            </w:r>
            <w:r w:rsidRPr="00C92ADC">
              <w:rPr>
                <w:rFonts w:ascii="Times New Roman" w:eastAsia="Times New Roman" w:hAnsi="Times New Roman" w:cs="Times New Roman"/>
                <w:sz w:val="24"/>
                <w:szCs w:val="24"/>
                <w:lang w:eastAsia="ru-RU"/>
              </w:rPr>
              <w:t xml:space="preserve"> обобщенных обращений в центральный аппарат Федерального казначейства</w:t>
            </w:r>
            <w:r>
              <w:rPr>
                <w:rFonts w:ascii="Times New Roman" w:eastAsia="Times New Roman" w:hAnsi="Times New Roman" w:cs="Times New Roman"/>
                <w:sz w:val="24"/>
                <w:szCs w:val="24"/>
                <w:lang w:eastAsia="ru-RU"/>
              </w:rPr>
              <w:t>;</w:t>
            </w:r>
          </w:p>
        </w:tc>
        <w:tc>
          <w:tcPr>
            <w:tcW w:w="736" w:type="dxa"/>
            <w:vAlign w:val="center"/>
          </w:tcPr>
          <w:p w:rsidR="00566EC0" w:rsidRDefault="00566EC0" w:rsidP="00CE4D40">
            <w:pPr>
              <w:jc w:val="center"/>
              <w:rPr>
                <w:rFonts w:ascii="Times New Roman" w:hAnsi="Times New Roman" w:cs="Times New Roman"/>
                <w:sz w:val="24"/>
                <w:szCs w:val="24"/>
              </w:rPr>
            </w:pPr>
            <w:r>
              <w:rPr>
                <w:rFonts w:ascii="Times New Roman" w:hAnsi="Times New Roman" w:cs="Times New Roman"/>
                <w:sz w:val="24"/>
                <w:szCs w:val="24"/>
              </w:rPr>
              <w:t>–</w:t>
            </w:r>
          </w:p>
        </w:tc>
        <w:tc>
          <w:tcPr>
            <w:tcW w:w="759" w:type="dxa"/>
            <w:vAlign w:val="center"/>
          </w:tcPr>
          <w:p w:rsidR="00566EC0" w:rsidRDefault="00566EC0" w:rsidP="00CE4D40">
            <w:pPr>
              <w:jc w:val="center"/>
              <w:rPr>
                <w:rFonts w:ascii="Times New Roman" w:hAnsi="Times New Roman" w:cs="Times New Roman"/>
                <w:sz w:val="24"/>
                <w:szCs w:val="24"/>
                <w:lang w:val="en-US"/>
              </w:rPr>
            </w:pPr>
            <w:r>
              <w:rPr>
                <w:rFonts w:ascii="Times New Roman" w:hAnsi="Times New Roman" w:cs="Times New Roman"/>
                <w:sz w:val="24"/>
                <w:szCs w:val="24"/>
                <w:lang w:val="en-US"/>
              </w:rPr>
              <w:t>X</w:t>
            </w:r>
          </w:p>
        </w:tc>
        <w:tc>
          <w:tcPr>
            <w:tcW w:w="783" w:type="dxa"/>
            <w:vAlign w:val="center"/>
          </w:tcPr>
          <w:p w:rsidR="00566EC0" w:rsidRDefault="00566EC0" w:rsidP="00CE4D40">
            <w:pPr>
              <w:jc w:val="center"/>
              <w:rPr>
                <w:rFonts w:ascii="Times New Roman" w:hAnsi="Times New Roman" w:cs="Times New Roman"/>
                <w:sz w:val="24"/>
                <w:szCs w:val="24"/>
              </w:rPr>
            </w:pPr>
            <w:r>
              <w:rPr>
                <w:rFonts w:ascii="Times New Roman" w:hAnsi="Times New Roman" w:cs="Times New Roman"/>
                <w:sz w:val="24"/>
                <w:szCs w:val="24"/>
              </w:rPr>
              <w:t>–</w:t>
            </w:r>
          </w:p>
        </w:tc>
        <w:tc>
          <w:tcPr>
            <w:tcW w:w="736" w:type="dxa"/>
            <w:vAlign w:val="center"/>
          </w:tcPr>
          <w:p w:rsidR="00566EC0" w:rsidRDefault="00566EC0" w:rsidP="00CE4D40">
            <w:pPr>
              <w:jc w:val="center"/>
              <w:rPr>
                <w:rFonts w:ascii="Times New Roman" w:hAnsi="Times New Roman" w:cs="Times New Roman"/>
                <w:snapToGrid w:val="0"/>
                <w:sz w:val="24"/>
                <w:szCs w:val="24"/>
              </w:rPr>
            </w:pPr>
            <w:r>
              <w:rPr>
                <w:rFonts w:ascii="Times New Roman" w:hAnsi="Times New Roman" w:cs="Times New Roman"/>
                <w:snapToGrid w:val="0"/>
                <w:sz w:val="24"/>
                <w:szCs w:val="24"/>
              </w:rPr>
              <w:t>–</w:t>
            </w:r>
          </w:p>
        </w:tc>
        <w:tc>
          <w:tcPr>
            <w:tcW w:w="759" w:type="dxa"/>
            <w:vAlign w:val="center"/>
          </w:tcPr>
          <w:p w:rsidR="00566EC0" w:rsidRDefault="00566EC0" w:rsidP="00CE4D40">
            <w:pPr>
              <w:jc w:val="center"/>
              <w:rPr>
                <w:rFonts w:ascii="Times New Roman" w:hAnsi="Times New Roman" w:cs="Times New Roman"/>
                <w:iCs/>
                <w:sz w:val="24"/>
                <w:szCs w:val="24"/>
              </w:rPr>
            </w:pPr>
            <w:r>
              <w:rPr>
                <w:rFonts w:ascii="Times New Roman" w:hAnsi="Times New Roman" w:cs="Times New Roman"/>
                <w:iCs/>
                <w:sz w:val="24"/>
                <w:szCs w:val="24"/>
              </w:rPr>
              <w:t>Х</w:t>
            </w:r>
          </w:p>
        </w:tc>
        <w:tc>
          <w:tcPr>
            <w:tcW w:w="783" w:type="dxa"/>
            <w:vAlign w:val="center"/>
          </w:tcPr>
          <w:p w:rsidR="00566EC0" w:rsidRDefault="00566EC0" w:rsidP="00CE4D40">
            <w:pPr>
              <w:jc w:val="center"/>
              <w:rPr>
                <w:rFonts w:ascii="Times New Roman" w:hAnsi="Times New Roman" w:cs="Times New Roman"/>
                <w:snapToGrid w:val="0"/>
                <w:sz w:val="24"/>
                <w:szCs w:val="24"/>
              </w:rPr>
            </w:pPr>
            <w:r>
              <w:rPr>
                <w:rFonts w:ascii="Times New Roman" w:hAnsi="Times New Roman" w:cs="Times New Roman"/>
                <w:snapToGrid w:val="0"/>
                <w:sz w:val="24"/>
                <w:szCs w:val="24"/>
              </w:rPr>
              <w:t>–</w:t>
            </w:r>
          </w:p>
        </w:tc>
        <w:tc>
          <w:tcPr>
            <w:tcW w:w="2222" w:type="dxa"/>
            <w:vAlign w:val="center"/>
          </w:tcPr>
          <w:p w:rsidR="00566EC0" w:rsidRPr="00C05472" w:rsidRDefault="00566EC0" w:rsidP="009E5E7A">
            <w:pPr>
              <w:jc w:val="center"/>
              <w:rPr>
                <w:rFonts w:ascii="Times New Roman" w:hAnsi="Times New Roman" w:cs="Times New Roman"/>
                <w:sz w:val="24"/>
                <w:szCs w:val="24"/>
              </w:rPr>
            </w:pPr>
            <w:r w:rsidRPr="00C05472">
              <w:rPr>
                <w:rFonts w:ascii="Times New Roman" w:hAnsi="Times New Roman" w:cs="Times New Roman"/>
                <w:sz w:val="24"/>
                <w:szCs w:val="24"/>
              </w:rPr>
              <w:t>значимый</w:t>
            </w:r>
          </w:p>
        </w:tc>
      </w:tr>
      <w:tr w:rsidR="00566EC0" w:rsidTr="00DA4AB2">
        <w:tc>
          <w:tcPr>
            <w:tcW w:w="882" w:type="dxa"/>
            <w:vMerge/>
          </w:tcPr>
          <w:p w:rsidR="00566EC0" w:rsidRDefault="00566EC0" w:rsidP="00CE4D40">
            <w:pPr>
              <w:jc w:val="center"/>
              <w:rPr>
                <w:rFonts w:ascii="Times New Roman" w:hAnsi="Times New Roman" w:cs="Times New Roman"/>
                <w:sz w:val="24"/>
                <w:szCs w:val="24"/>
              </w:rPr>
            </w:pPr>
          </w:p>
        </w:tc>
        <w:tc>
          <w:tcPr>
            <w:tcW w:w="693" w:type="dxa"/>
            <w:vAlign w:val="center"/>
          </w:tcPr>
          <w:p w:rsidR="00566EC0" w:rsidRPr="00AC559D" w:rsidRDefault="00566EC0" w:rsidP="00052DED">
            <w:pPr>
              <w:jc w:val="center"/>
              <w:rPr>
                <w:rFonts w:ascii="Times New Roman" w:hAnsi="Times New Roman" w:cs="Times New Roman"/>
                <w:sz w:val="24"/>
                <w:szCs w:val="24"/>
              </w:rPr>
            </w:pPr>
            <w:r w:rsidRPr="00AC559D">
              <w:rPr>
                <w:rFonts w:ascii="Times New Roman" w:hAnsi="Times New Roman" w:cs="Times New Roman"/>
                <w:sz w:val="24"/>
                <w:szCs w:val="24"/>
              </w:rPr>
              <w:t>14</w:t>
            </w:r>
          </w:p>
        </w:tc>
        <w:tc>
          <w:tcPr>
            <w:tcW w:w="688" w:type="dxa"/>
            <w:vAlign w:val="center"/>
          </w:tcPr>
          <w:p w:rsidR="00566EC0" w:rsidRDefault="00566EC0" w:rsidP="00CE4D40">
            <w:pPr>
              <w:jc w:val="center"/>
              <w:rPr>
                <w:rFonts w:ascii="Times New Roman" w:hAnsi="Times New Roman" w:cs="Times New Roman"/>
                <w:sz w:val="24"/>
                <w:szCs w:val="24"/>
              </w:rPr>
            </w:pPr>
            <w:r>
              <w:rPr>
                <w:rFonts w:ascii="Times New Roman" w:hAnsi="Times New Roman" w:cs="Times New Roman"/>
                <w:sz w:val="24"/>
                <w:szCs w:val="24"/>
              </w:rPr>
              <w:t>5</w:t>
            </w:r>
          </w:p>
        </w:tc>
        <w:tc>
          <w:tcPr>
            <w:tcW w:w="572" w:type="dxa"/>
            <w:vAlign w:val="center"/>
          </w:tcPr>
          <w:p w:rsidR="00566EC0" w:rsidRDefault="00566EC0" w:rsidP="00EF7D4A">
            <w:pPr>
              <w:jc w:val="center"/>
              <w:rPr>
                <w:rFonts w:ascii="Times New Roman" w:hAnsi="Times New Roman" w:cs="Times New Roman"/>
                <w:sz w:val="24"/>
                <w:szCs w:val="24"/>
              </w:rPr>
            </w:pPr>
            <w:r>
              <w:rPr>
                <w:rFonts w:ascii="Times New Roman" w:hAnsi="Times New Roman" w:cs="Times New Roman"/>
                <w:sz w:val="24"/>
                <w:szCs w:val="24"/>
              </w:rPr>
              <w:t>6</w:t>
            </w:r>
          </w:p>
        </w:tc>
        <w:tc>
          <w:tcPr>
            <w:tcW w:w="5220" w:type="dxa"/>
            <w:vAlign w:val="center"/>
          </w:tcPr>
          <w:p w:rsidR="00566EC0" w:rsidRPr="003359DA" w:rsidRDefault="00566EC0" w:rsidP="004843BF">
            <w:pPr>
              <w:jc w:val="both"/>
              <w:rPr>
                <w:rFonts w:ascii="Times New Roman" w:hAnsi="Times New Roman" w:cs="Times New Roman"/>
                <w:sz w:val="24"/>
                <w:szCs w:val="24"/>
              </w:rPr>
            </w:pPr>
            <w:r>
              <w:rPr>
                <w:rFonts w:ascii="Times New Roman" w:hAnsi="Times New Roman" w:cs="Times New Roman"/>
                <w:sz w:val="24"/>
                <w:szCs w:val="24"/>
              </w:rPr>
              <w:t xml:space="preserve">несоблюдение порядка </w:t>
            </w:r>
            <w:r>
              <w:rPr>
                <w:rFonts w:ascii="Times New Roman" w:eastAsia="Times New Roman" w:hAnsi="Times New Roman" w:cs="Times New Roman"/>
                <w:sz w:val="24"/>
                <w:szCs w:val="24"/>
                <w:lang w:eastAsia="ru-RU"/>
              </w:rPr>
              <w:t xml:space="preserve">работы </w:t>
            </w:r>
            <w:r w:rsidRPr="009E0621">
              <w:rPr>
                <w:rFonts w:ascii="Times New Roman" w:eastAsia="Times New Roman" w:hAnsi="Times New Roman" w:cs="Times New Roman"/>
                <w:sz w:val="24"/>
                <w:szCs w:val="24"/>
                <w:lang w:eastAsia="ru-RU"/>
              </w:rPr>
              <w:t>по формированию предложений по развитию функционала и устранению недостатков функционирования ЕИС и смежных систем и внесению изменений в законодательство Российской Федерации и иные нормативные правовые акты о контрактной системе в сфере закупок, сформированных, в том числе, по результатам рассмотрения обращений и в рамках взаимодействия с клиентами УФК;</w:t>
            </w:r>
          </w:p>
        </w:tc>
        <w:tc>
          <w:tcPr>
            <w:tcW w:w="736" w:type="dxa"/>
            <w:vAlign w:val="center"/>
          </w:tcPr>
          <w:p w:rsidR="00566EC0" w:rsidRDefault="00566EC0" w:rsidP="00CE4D40">
            <w:pPr>
              <w:jc w:val="center"/>
              <w:rPr>
                <w:rFonts w:ascii="Times New Roman" w:hAnsi="Times New Roman" w:cs="Times New Roman"/>
                <w:sz w:val="24"/>
                <w:szCs w:val="24"/>
              </w:rPr>
            </w:pPr>
            <w:r>
              <w:rPr>
                <w:rFonts w:ascii="Times New Roman" w:hAnsi="Times New Roman" w:cs="Times New Roman"/>
                <w:sz w:val="24"/>
                <w:szCs w:val="24"/>
              </w:rPr>
              <w:t>–</w:t>
            </w:r>
          </w:p>
        </w:tc>
        <w:tc>
          <w:tcPr>
            <w:tcW w:w="759" w:type="dxa"/>
            <w:vAlign w:val="center"/>
          </w:tcPr>
          <w:p w:rsidR="00566EC0" w:rsidRPr="00B10FCA" w:rsidRDefault="00566EC0" w:rsidP="00CE4D40">
            <w:pPr>
              <w:jc w:val="center"/>
              <w:rPr>
                <w:rFonts w:ascii="Times New Roman" w:hAnsi="Times New Roman" w:cs="Times New Roman"/>
                <w:sz w:val="24"/>
                <w:szCs w:val="24"/>
              </w:rPr>
            </w:pPr>
            <w:r>
              <w:rPr>
                <w:rFonts w:ascii="Times New Roman" w:hAnsi="Times New Roman" w:cs="Times New Roman"/>
                <w:sz w:val="24"/>
                <w:szCs w:val="24"/>
                <w:lang w:val="en-US"/>
              </w:rPr>
              <w:t>X</w:t>
            </w:r>
          </w:p>
        </w:tc>
        <w:tc>
          <w:tcPr>
            <w:tcW w:w="783" w:type="dxa"/>
            <w:vAlign w:val="center"/>
          </w:tcPr>
          <w:p w:rsidR="00566EC0" w:rsidRDefault="00566EC0" w:rsidP="00CE4D40">
            <w:pPr>
              <w:jc w:val="center"/>
              <w:rPr>
                <w:rFonts w:ascii="Times New Roman" w:hAnsi="Times New Roman" w:cs="Times New Roman"/>
                <w:sz w:val="24"/>
                <w:szCs w:val="24"/>
              </w:rPr>
            </w:pPr>
            <w:r>
              <w:rPr>
                <w:rFonts w:ascii="Times New Roman" w:hAnsi="Times New Roman" w:cs="Times New Roman"/>
                <w:sz w:val="24"/>
                <w:szCs w:val="24"/>
              </w:rPr>
              <w:t>–</w:t>
            </w:r>
          </w:p>
        </w:tc>
        <w:tc>
          <w:tcPr>
            <w:tcW w:w="736" w:type="dxa"/>
            <w:vAlign w:val="center"/>
          </w:tcPr>
          <w:p w:rsidR="00566EC0" w:rsidRDefault="00566EC0" w:rsidP="00CE4D40">
            <w:pPr>
              <w:jc w:val="center"/>
              <w:rPr>
                <w:rFonts w:ascii="Times New Roman" w:hAnsi="Times New Roman" w:cs="Times New Roman"/>
                <w:snapToGrid w:val="0"/>
                <w:sz w:val="24"/>
                <w:szCs w:val="24"/>
              </w:rPr>
            </w:pPr>
            <w:r>
              <w:rPr>
                <w:rFonts w:ascii="Times New Roman" w:hAnsi="Times New Roman" w:cs="Times New Roman"/>
                <w:snapToGrid w:val="0"/>
                <w:sz w:val="24"/>
                <w:szCs w:val="24"/>
              </w:rPr>
              <w:t>–</w:t>
            </w:r>
          </w:p>
        </w:tc>
        <w:tc>
          <w:tcPr>
            <w:tcW w:w="759" w:type="dxa"/>
            <w:vAlign w:val="center"/>
          </w:tcPr>
          <w:p w:rsidR="00566EC0" w:rsidRDefault="00566EC0" w:rsidP="00CE4D40">
            <w:pPr>
              <w:jc w:val="center"/>
              <w:rPr>
                <w:rFonts w:ascii="Times New Roman" w:hAnsi="Times New Roman" w:cs="Times New Roman"/>
                <w:iCs/>
                <w:sz w:val="24"/>
                <w:szCs w:val="24"/>
              </w:rPr>
            </w:pPr>
            <w:r>
              <w:rPr>
                <w:rFonts w:ascii="Times New Roman" w:hAnsi="Times New Roman" w:cs="Times New Roman"/>
                <w:iCs/>
                <w:sz w:val="24"/>
                <w:szCs w:val="24"/>
              </w:rPr>
              <w:t>Х</w:t>
            </w:r>
          </w:p>
        </w:tc>
        <w:tc>
          <w:tcPr>
            <w:tcW w:w="783" w:type="dxa"/>
            <w:vAlign w:val="center"/>
          </w:tcPr>
          <w:p w:rsidR="00566EC0" w:rsidRDefault="00566EC0" w:rsidP="00CE4D40">
            <w:pPr>
              <w:jc w:val="center"/>
              <w:rPr>
                <w:rFonts w:ascii="Times New Roman" w:hAnsi="Times New Roman" w:cs="Times New Roman"/>
                <w:snapToGrid w:val="0"/>
                <w:sz w:val="24"/>
                <w:szCs w:val="24"/>
              </w:rPr>
            </w:pPr>
            <w:r>
              <w:rPr>
                <w:rFonts w:ascii="Times New Roman" w:hAnsi="Times New Roman" w:cs="Times New Roman"/>
                <w:snapToGrid w:val="0"/>
                <w:sz w:val="24"/>
                <w:szCs w:val="24"/>
              </w:rPr>
              <w:t>–</w:t>
            </w:r>
          </w:p>
        </w:tc>
        <w:tc>
          <w:tcPr>
            <w:tcW w:w="2222" w:type="dxa"/>
            <w:vAlign w:val="center"/>
          </w:tcPr>
          <w:p w:rsidR="00566EC0" w:rsidRPr="00C05472" w:rsidRDefault="00566EC0" w:rsidP="009E5E7A">
            <w:pPr>
              <w:jc w:val="center"/>
              <w:rPr>
                <w:rFonts w:ascii="Times New Roman" w:hAnsi="Times New Roman" w:cs="Times New Roman"/>
                <w:sz w:val="24"/>
                <w:szCs w:val="24"/>
              </w:rPr>
            </w:pPr>
            <w:r w:rsidRPr="00C05472">
              <w:rPr>
                <w:rFonts w:ascii="Times New Roman" w:hAnsi="Times New Roman" w:cs="Times New Roman"/>
                <w:sz w:val="24"/>
                <w:szCs w:val="24"/>
              </w:rPr>
              <w:t>значимый</w:t>
            </w:r>
          </w:p>
        </w:tc>
      </w:tr>
      <w:tr w:rsidR="00566EC0" w:rsidTr="00DA4AB2">
        <w:tc>
          <w:tcPr>
            <w:tcW w:w="882" w:type="dxa"/>
            <w:vMerge/>
          </w:tcPr>
          <w:p w:rsidR="00566EC0" w:rsidRDefault="00566EC0" w:rsidP="00CE4D40">
            <w:pPr>
              <w:jc w:val="center"/>
              <w:rPr>
                <w:rFonts w:ascii="Times New Roman" w:hAnsi="Times New Roman" w:cs="Times New Roman"/>
                <w:sz w:val="24"/>
                <w:szCs w:val="24"/>
              </w:rPr>
            </w:pPr>
          </w:p>
        </w:tc>
        <w:tc>
          <w:tcPr>
            <w:tcW w:w="693" w:type="dxa"/>
            <w:vAlign w:val="center"/>
          </w:tcPr>
          <w:p w:rsidR="00566EC0" w:rsidRPr="00AC559D" w:rsidRDefault="00566EC0" w:rsidP="00052DED">
            <w:pPr>
              <w:jc w:val="center"/>
              <w:rPr>
                <w:rFonts w:ascii="Times New Roman" w:hAnsi="Times New Roman" w:cs="Times New Roman"/>
                <w:sz w:val="24"/>
                <w:szCs w:val="24"/>
              </w:rPr>
            </w:pPr>
            <w:r w:rsidRPr="00AC559D">
              <w:rPr>
                <w:rFonts w:ascii="Times New Roman" w:hAnsi="Times New Roman" w:cs="Times New Roman"/>
                <w:sz w:val="24"/>
                <w:szCs w:val="24"/>
              </w:rPr>
              <w:t>14</w:t>
            </w:r>
          </w:p>
        </w:tc>
        <w:tc>
          <w:tcPr>
            <w:tcW w:w="688" w:type="dxa"/>
            <w:vAlign w:val="center"/>
          </w:tcPr>
          <w:p w:rsidR="00566EC0" w:rsidRDefault="00566EC0" w:rsidP="00CE4D40">
            <w:pPr>
              <w:jc w:val="center"/>
              <w:rPr>
                <w:rFonts w:ascii="Times New Roman" w:hAnsi="Times New Roman" w:cs="Times New Roman"/>
                <w:sz w:val="24"/>
                <w:szCs w:val="24"/>
              </w:rPr>
            </w:pPr>
            <w:r>
              <w:rPr>
                <w:rFonts w:ascii="Times New Roman" w:hAnsi="Times New Roman" w:cs="Times New Roman"/>
                <w:sz w:val="24"/>
                <w:szCs w:val="24"/>
              </w:rPr>
              <w:t>5</w:t>
            </w:r>
          </w:p>
        </w:tc>
        <w:tc>
          <w:tcPr>
            <w:tcW w:w="572" w:type="dxa"/>
            <w:vAlign w:val="center"/>
          </w:tcPr>
          <w:p w:rsidR="00566EC0" w:rsidRDefault="00566EC0" w:rsidP="00EF7D4A">
            <w:pPr>
              <w:jc w:val="center"/>
              <w:rPr>
                <w:rFonts w:ascii="Times New Roman" w:hAnsi="Times New Roman" w:cs="Times New Roman"/>
                <w:sz w:val="24"/>
                <w:szCs w:val="24"/>
              </w:rPr>
            </w:pPr>
            <w:r>
              <w:rPr>
                <w:rFonts w:ascii="Times New Roman" w:hAnsi="Times New Roman" w:cs="Times New Roman"/>
                <w:sz w:val="24"/>
                <w:szCs w:val="24"/>
              </w:rPr>
              <w:t>7</w:t>
            </w:r>
          </w:p>
        </w:tc>
        <w:tc>
          <w:tcPr>
            <w:tcW w:w="5220" w:type="dxa"/>
            <w:vAlign w:val="center"/>
          </w:tcPr>
          <w:p w:rsidR="00566EC0" w:rsidRPr="003359DA" w:rsidRDefault="00566EC0" w:rsidP="0011599F">
            <w:pPr>
              <w:jc w:val="both"/>
              <w:rPr>
                <w:rFonts w:ascii="Times New Roman" w:hAnsi="Times New Roman" w:cs="Times New Roman"/>
                <w:sz w:val="24"/>
                <w:szCs w:val="24"/>
              </w:rPr>
            </w:pPr>
            <w:r>
              <w:rPr>
                <w:rFonts w:ascii="Times New Roman" w:hAnsi="Times New Roman" w:cs="Times New Roman"/>
                <w:sz w:val="24"/>
                <w:szCs w:val="24"/>
              </w:rPr>
              <w:t>несоблюдение порядка</w:t>
            </w:r>
            <w:r w:rsidRPr="009E0621">
              <w:rPr>
                <w:rFonts w:ascii="Times New Roman" w:eastAsia="Times New Roman" w:hAnsi="Times New Roman" w:cs="Times New Roman"/>
                <w:sz w:val="24"/>
                <w:szCs w:val="24"/>
                <w:lang w:eastAsia="ru-RU"/>
              </w:rPr>
              <w:t xml:space="preserve"> работы по осуществлению информирования и консультирования по вопросам функционирования контрактной системы и ЕИС, оказания поддержки пользователям ЕИС;</w:t>
            </w:r>
          </w:p>
        </w:tc>
        <w:tc>
          <w:tcPr>
            <w:tcW w:w="736" w:type="dxa"/>
            <w:vAlign w:val="center"/>
          </w:tcPr>
          <w:p w:rsidR="00566EC0" w:rsidRDefault="00566EC0" w:rsidP="00CE4D40">
            <w:pPr>
              <w:jc w:val="center"/>
              <w:rPr>
                <w:rFonts w:ascii="Times New Roman" w:hAnsi="Times New Roman" w:cs="Times New Roman"/>
                <w:sz w:val="24"/>
                <w:szCs w:val="24"/>
              </w:rPr>
            </w:pPr>
            <w:r>
              <w:rPr>
                <w:rFonts w:ascii="Times New Roman" w:hAnsi="Times New Roman" w:cs="Times New Roman"/>
                <w:sz w:val="24"/>
                <w:szCs w:val="24"/>
              </w:rPr>
              <w:t>–</w:t>
            </w:r>
          </w:p>
        </w:tc>
        <w:tc>
          <w:tcPr>
            <w:tcW w:w="759" w:type="dxa"/>
            <w:vAlign w:val="center"/>
          </w:tcPr>
          <w:p w:rsidR="00566EC0" w:rsidRPr="00B10FCA" w:rsidRDefault="00566EC0" w:rsidP="00CE4D40">
            <w:pPr>
              <w:jc w:val="center"/>
              <w:rPr>
                <w:rFonts w:ascii="Times New Roman" w:hAnsi="Times New Roman" w:cs="Times New Roman"/>
                <w:sz w:val="24"/>
                <w:szCs w:val="24"/>
              </w:rPr>
            </w:pPr>
            <w:r>
              <w:rPr>
                <w:rFonts w:ascii="Times New Roman" w:hAnsi="Times New Roman" w:cs="Times New Roman"/>
                <w:sz w:val="24"/>
                <w:szCs w:val="24"/>
                <w:lang w:val="en-US"/>
              </w:rPr>
              <w:t>X</w:t>
            </w:r>
          </w:p>
        </w:tc>
        <w:tc>
          <w:tcPr>
            <w:tcW w:w="783" w:type="dxa"/>
            <w:vAlign w:val="center"/>
          </w:tcPr>
          <w:p w:rsidR="00566EC0" w:rsidRDefault="00566EC0" w:rsidP="00CE4D40">
            <w:pPr>
              <w:jc w:val="center"/>
              <w:rPr>
                <w:rFonts w:ascii="Times New Roman" w:hAnsi="Times New Roman" w:cs="Times New Roman"/>
                <w:sz w:val="24"/>
                <w:szCs w:val="24"/>
              </w:rPr>
            </w:pPr>
            <w:r>
              <w:rPr>
                <w:rFonts w:ascii="Times New Roman" w:hAnsi="Times New Roman" w:cs="Times New Roman"/>
                <w:sz w:val="24"/>
                <w:szCs w:val="24"/>
              </w:rPr>
              <w:t>–</w:t>
            </w:r>
          </w:p>
        </w:tc>
        <w:tc>
          <w:tcPr>
            <w:tcW w:w="736" w:type="dxa"/>
            <w:vAlign w:val="center"/>
          </w:tcPr>
          <w:p w:rsidR="00566EC0" w:rsidRDefault="00566EC0" w:rsidP="00CE4D40">
            <w:pPr>
              <w:jc w:val="center"/>
              <w:rPr>
                <w:rFonts w:ascii="Times New Roman" w:hAnsi="Times New Roman" w:cs="Times New Roman"/>
                <w:snapToGrid w:val="0"/>
                <w:sz w:val="24"/>
                <w:szCs w:val="24"/>
              </w:rPr>
            </w:pPr>
            <w:r>
              <w:rPr>
                <w:rFonts w:ascii="Times New Roman" w:hAnsi="Times New Roman" w:cs="Times New Roman"/>
                <w:snapToGrid w:val="0"/>
                <w:sz w:val="24"/>
                <w:szCs w:val="24"/>
              </w:rPr>
              <w:t>–</w:t>
            </w:r>
          </w:p>
        </w:tc>
        <w:tc>
          <w:tcPr>
            <w:tcW w:w="759" w:type="dxa"/>
            <w:vAlign w:val="center"/>
          </w:tcPr>
          <w:p w:rsidR="00566EC0" w:rsidRDefault="00566EC0" w:rsidP="00CE4D40">
            <w:pPr>
              <w:jc w:val="center"/>
              <w:rPr>
                <w:rFonts w:ascii="Times New Roman" w:hAnsi="Times New Roman" w:cs="Times New Roman"/>
                <w:iCs/>
                <w:sz w:val="24"/>
                <w:szCs w:val="24"/>
              </w:rPr>
            </w:pPr>
            <w:r>
              <w:rPr>
                <w:rFonts w:ascii="Times New Roman" w:hAnsi="Times New Roman" w:cs="Times New Roman"/>
                <w:iCs/>
                <w:sz w:val="24"/>
                <w:szCs w:val="24"/>
              </w:rPr>
              <w:t>Х</w:t>
            </w:r>
          </w:p>
        </w:tc>
        <w:tc>
          <w:tcPr>
            <w:tcW w:w="783" w:type="dxa"/>
            <w:vAlign w:val="center"/>
          </w:tcPr>
          <w:p w:rsidR="00566EC0" w:rsidRDefault="00566EC0" w:rsidP="00CE4D40">
            <w:pPr>
              <w:jc w:val="center"/>
              <w:rPr>
                <w:rFonts w:ascii="Times New Roman" w:hAnsi="Times New Roman" w:cs="Times New Roman"/>
                <w:snapToGrid w:val="0"/>
                <w:sz w:val="24"/>
                <w:szCs w:val="24"/>
              </w:rPr>
            </w:pPr>
            <w:r>
              <w:rPr>
                <w:rFonts w:ascii="Times New Roman" w:hAnsi="Times New Roman" w:cs="Times New Roman"/>
                <w:snapToGrid w:val="0"/>
                <w:sz w:val="24"/>
                <w:szCs w:val="24"/>
              </w:rPr>
              <w:t>–</w:t>
            </w:r>
          </w:p>
        </w:tc>
        <w:tc>
          <w:tcPr>
            <w:tcW w:w="2222" w:type="dxa"/>
            <w:vAlign w:val="center"/>
          </w:tcPr>
          <w:p w:rsidR="00566EC0" w:rsidRPr="00C05472" w:rsidRDefault="00566EC0" w:rsidP="009E5E7A">
            <w:pPr>
              <w:jc w:val="center"/>
              <w:rPr>
                <w:rFonts w:ascii="Times New Roman" w:hAnsi="Times New Roman" w:cs="Times New Roman"/>
                <w:sz w:val="24"/>
                <w:szCs w:val="24"/>
              </w:rPr>
            </w:pPr>
            <w:r w:rsidRPr="00C05472">
              <w:rPr>
                <w:rFonts w:ascii="Times New Roman" w:hAnsi="Times New Roman" w:cs="Times New Roman"/>
                <w:sz w:val="24"/>
                <w:szCs w:val="24"/>
              </w:rPr>
              <w:t>значимый</w:t>
            </w:r>
          </w:p>
        </w:tc>
      </w:tr>
      <w:tr w:rsidR="00566EC0" w:rsidTr="00DA4AB2">
        <w:tc>
          <w:tcPr>
            <w:tcW w:w="882" w:type="dxa"/>
            <w:vMerge/>
          </w:tcPr>
          <w:p w:rsidR="00566EC0" w:rsidRDefault="00566EC0" w:rsidP="00CE4D40">
            <w:pPr>
              <w:jc w:val="center"/>
              <w:rPr>
                <w:rFonts w:ascii="Times New Roman" w:hAnsi="Times New Roman" w:cs="Times New Roman"/>
                <w:sz w:val="24"/>
                <w:szCs w:val="24"/>
              </w:rPr>
            </w:pPr>
          </w:p>
        </w:tc>
        <w:tc>
          <w:tcPr>
            <w:tcW w:w="693" w:type="dxa"/>
            <w:vAlign w:val="center"/>
          </w:tcPr>
          <w:p w:rsidR="00566EC0" w:rsidRPr="00AC559D" w:rsidRDefault="00566EC0" w:rsidP="00052DED">
            <w:pPr>
              <w:jc w:val="center"/>
              <w:rPr>
                <w:rFonts w:ascii="Times New Roman" w:hAnsi="Times New Roman" w:cs="Times New Roman"/>
                <w:sz w:val="24"/>
                <w:szCs w:val="24"/>
              </w:rPr>
            </w:pPr>
            <w:r w:rsidRPr="00AC559D">
              <w:rPr>
                <w:rFonts w:ascii="Times New Roman" w:hAnsi="Times New Roman" w:cs="Times New Roman"/>
                <w:sz w:val="24"/>
                <w:szCs w:val="24"/>
              </w:rPr>
              <w:t>14</w:t>
            </w:r>
          </w:p>
        </w:tc>
        <w:tc>
          <w:tcPr>
            <w:tcW w:w="688" w:type="dxa"/>
            <w:vAlign w:val="center"/>
          </w:tcPr>
          <w:p w:rsidR="00566EC0" w:rsidRDefault="00566EC0" w:rsidP="00CE4D40">
            <w:pPr>
              <w:jc w:val="center"/>
              <w:rPr>
                <w:rFonts w:ascii="Times New Roman" w:hAnsi="Times New Roman" w:cs="Times New Roman"/>
                <w:sz w:val="24"/>
                <w:szCs w:val="24"/>
              </w:rPr>
            </w:pPr>
            <w:r>
              <w:rPr>
                <w:rFonts w:ascii="Times New Roman" w:hAnsi="Times New Roman" w:cs="Times New Roman"/>
                <w:sz w:val="24"/>
                <w:szCs w:val="24"/>
              </w:rPr>
              <w:t>5</w:t>
            </w:r>
          </w:p>
        </w:tc>
        <w:tc>
          <w:tcPr>
            <w:tcW w:w="572" w:type="dxa"/>
            <w:vAlign w:val="center"/>
          </w:tcPr>
          <w:p w:rsidR="00566EC0" w:rsidRDefault="00566EC0" w:rsidP="00EF7D4A">
            <w:pPr>
              <w:jc w:val="center"/>
              <w:rPr>
                <w:rFonts w:ascii="Times New Roman" w:hAnsi="Times New Roman" w:cs="Times New Roman"/>
                <w:sz w:val="24"/>
                <w:szCs w:val="24"/>
              </w:rPr>
            </w:pPr>
            <w:r>
              <w:rPr>
                <w:rFonts w:ascii="Times New Roman" w:hAnsi="Times New Roman" w:cs="Times New Roman"/>
                <w:sz w:val="24"/>
                <w:szCs w:val="24"/>
              </w:rPr>
              <w:t>8</w:t>
            </w:r>
          </w:p>
        </w:tc>
        <w:tc>
          <w:tcPr>
            <w:tcW w:w="5220" w:type="dxa"/>
            <w:vAlign w:val="center"/>
          </w:tcPr>
          <w:p w:rsidR="00566EC0" w:rsidRPr="003359DA" w:rsidRDefault="00566EC0" w:rsidP="0011599F">
            <w:pPr>
              <w:jc w:val="both"/>
              <w:rPr>
                <w:rFonts w:ascii="Times New Roman" w:hAnsi="Times New Roman" w:cs="Times New Roman"/>
                <w:sz w:val="24"/>
                <w:szCs w:val="24"/>
              </w:rPr>
            </w:pPr>
            <w:r>
              <w:rPr>
                <w:rFonts w:ascii="Times New Roman" w:hAnsi="Times New Roman" w:cs="Times New Roman"/>
                <w:sz w:val="24"/>
                <w:szCs w:val="24"/>
              </w:rPr>
              <w:t>несоблюдение порядка</w:t>
            </w:r>
            <w:r w:rsidRPr="009E0621">
              <w:rPr>
                <w:rFonts w:ascii="Times New Roman" w:eastAsia="Times New Roman" w:hAnsi="Times New Roman" w:cs="Times New Roman"/>
                <w:sz w:val="24"/>
                <w:szCs w:val="24"/>
                <w:lang w:eastAsia="ru-RU"/>
              </w:rPr>
              <w:t xml:space="preserve"> работы по осуществлению обучения сотрудников структурных подразделений УФК в части применения методик и регламентов по работе в ЕИС, подготовленных центральным аппаратом Федерального казначейства, а также их ознакомление со справочными материалами и разъяснениями центрального аппарата Федерального казначейства по вопросам функционирования контрактной системы;</w:t>
            </w:r>
          </w:p>
        </w:tc>
        <w:tc>
          <w:tcPr>
            <w:tcW w:w="736" w:type="dxa"/>
            <w:vAlign w:val="center"/>
          </w:tcPr>
          <w:p w:rsidR="00566EC0" w:rsidRDefault="00566EC0" w:rsidP="00CE4D40">
            <w:pPr>
              <w:jc w:val="center"/>
              <w:rPr>
                <w:rFonts w:ascii="Times New Roman" w:hAnsi="Times New Roman" w:cs="Times New Roman"/>
                <w:sz w:val="24"/>
                <w:szCs w:val="24"/>
              </w:rPr>
            </w:pPr>
            <w:r>
              <w:rPr>
                <w:rFonts w:ascii="Times New Roman" w:hAnsi="Times New Roman" w:cs="Times New Roman"/>
                <w:sz w:val="24"/>
                <w:szCs w:val="24"/>
              </w:rPr>
              <w:t>–</w:t>
            </w:r>
          </w:p>
        </w:tc>
        <w:tc>
          <w:tcPr>
            <w:tcW w:w="759" w:type="dxa"/>
            <w:vAlign w:val="center"/>
          </w:tcPr>
          <w:p w:rsidR="00566EC0" w:rsidRPr="00B10FCA" w:rsidRDefault="00566EC0" w:rsidP="00CE4D40">
            <w:pPr>
              <w:jc w:val="center"/>
              <w:rPr>
                <w:rFonts w:ascii="Times New Roman" w:hAnsi="Times New Roman" w:cs="Times New Roman"/>
                <w:sz w:val="24"/>
                <w:szCs w:val="24"/>
              </w:rPr>
            </w:pPr>
            <w:r>
              <w:rPr>
                <w:rFonts w:ascii="Times New Roman" w:hAnsi="Times New Roman" w:cs="Times New Roman"/>
                <w:sz w:val="24"/>
                <w:szCs w:val="24"/>
                <w:lang w:val="en-US"/>
              </w:rPr>
              <w:t>X</w:t>
            </w:r>
          </w:p>
        </w:tc>
        <w:tc>
          <w:tcPr>
            <w:tcW w:w="783" w:type="dxa"/>
            <w:vAlign w:val="center"/>
          </w:tcPr>
          <w:p w:rsidR="00566EC0" w:rsidRDefault="00566EC0" w:rsidP="00CE4D40">
            <w:pPr>
              <w:jc w:val="center"/>
              <w:rPr>
                <w:rFonts w:ascii="Times New Roman" w:hAnsi="Times New Roman" w:cs="Times New Roman"/>
                <w:sz w:val="24"/>
                <w:szCs w:val="24"/>
              </w:rPr>
            </w:pPr>
            <w:r>
              <w:rPr>
                <w:rFonts w:ascii="Times New Roman" w:hAnsi="Times New Roman" w:cs="Times New Roman"/>
                <w:sz w:val="24"/>
                <w:szCs w:val="24"/>
              </w:rPr>
              <w:t>–</w:t>
            </w:r>
          </w:p>
        </w:tc>
        <w:tc>
          <w:tcPr>
            <w:tcW w:w="736" w:type="dxa"/>
            <w:vAlign w:val="center"/>
          </w:tcPr>
          <w:p w:rsidR="00566EC0" w:rsidRDefault="00566EC0" w:rsidP="00CE4D40">
            <w:pPr>
              <w:jc w:val="center"/>
              <w:rPr>
                <w:rFonts w:ascii="Times New Roman" w:hAnsi="Times New Roman" w:cs="Times New Roman"/>
                <w:snapToGrid w:val="0"/>
                <w:sz w:val="24"/>
                <w:szCs w:val="24"/>
              </w:rPr>
            </w:pPr>
            <w:r>
              <w:rPr>
                <w:rFonts w:ascii="Times New Roman" w:hAnsi="Times New Roman" w:cs="Times New Roman"/>
                <w:snapToGrid w:val="0"/>
                <w:sz w:val="24"/>
                <w:szCs w:val="24"/>
              </w:rPr>
              <w:t>–</w:t>
            </w:r>
          </w:p>
        </w:tc>
        <w:tc>
          <w:tcPr>
            <w:tcW w:w="759" w:type="dxa"/>
            <w:vAlign w:val="center"/>
          </w:tcPr>
          <w:p w:rsidR="00566EC0" w:rsidRDefault="00566EC0" w:rsidP="00CE4D40">
            <w:pPr>
              <w:jc w:val="center"/>
              <w:rPr>
                <w:rFonts w:ascii="Times New Roman" w:hAnsi="Times New Roman" w:cs="Times New Roman"/>
                <w:iCs/>
                <w:sz w:val="24"/>
                <w:szCs w:val="24"/>
              </w:rPr>
            </w:pPr>
            <w:r>
              <w:rPr>
                <w:rFonts w:ascii="Times New Roman" w:hAnsi="Times New Roman" w:cs="Times New Roman"/>
                <w:iCs/>
                <w:sz w:val="24"/>
                <w:szCs w:val="24"/>
              </w:rPr>
              <w:t>Х</w:t>
            </w:r>
          </w:p>
        </w:tc>
        <w:tc>
          <w:tcPr>
            <w:tcW w:w="783" w:type="dxa"/>
            <w:vAlign w:val="center"/>
          </w:tcPr>
          <w:p w:rsidR="00566EC0" w:rsidRDefault="00566EC0" w:rsidP="00CE4D40">
            <w:pPr>
              <w:jc w:val="center"/>
              <w:rPr>
                <w:rFonts w:ascii="Times New Roman" w:hAnsi="Times New Roman" w:cs="Times New Roman"/>
                <w:snapToGrid w:val="0"/>
                <w:sz w:val="24"/>
                <w:szCs w:val="24"/>
              </w:rPr>
            </w:pPr>
            <w:r>
              <w:rPr>
                <w:rFonts w:ascii="Times New Roman" w:hAnsi="Times New Roman" w:cs="Times New Roman"/>
                <w:snapToGrid w:val="0"/>
                <w:sz w:val="24"/>
                <w:szCs w:val="24"/>
              </w:rPr>
              <w:t>–</w:t>
            </w:r>
          </w:p>
        </w:tc>
        <w:tc>
          <w:tcPr>
            <w:tcW w:w="2222" w:type="dxa"/>
            <w:vAlign w:val="center"/>
          </w:tcPr>
          <w:p w:rsidR="00566EC0" w:rsidRPr="00C05472" w:rsidRDefault="00566EC0" w:rsidP="009E5E7A">
            <w:pPr>
              <w:jc w:val="center"/>
              <w:rPr>
                <w:rFonts w:ascii="Times New Roman" w:hAnsi="Times New Roman" w:cs="Times New Roman"/>
                <w:sz w:val="24"/>
                <w:szCs w:val="24"/>
              </w:rPr>
            </w:pPr>
            <w:r w:rsidRPr="00C05472">
              <w:rPr>
                <w:rFonts w:ascii="Times New Roman" w:hAnsi="Times New Roman" w:cs="Times New Roman"/>
                <w:sz w:val="24"/>
                <w:szCs w:val="24"/>
              </w:rPr>
              <w:t>значимый</w:t>
            </w:r>
          </w:p>
        </w:tc>
      </w:tr>
      <w:tr w:rsidR="00566EC0" w:rsidTr="00DA4AB2">
        <w:tc>
          <w:tcPr>
            <w:tcW w:w="882" w:type="dxa"/>
            <w:vMerge/>
          </w:tcPr>
          <w:p w:rsidR="00566EC0" w:rsidRDefault="00566EC0" w:rsidP="00CE4D40">
            <w:pPr>
              <w:jc w:val="center"/>
              <w:rPr>
                <w:rFonts w:ascii="Times New Roman" w:hAnsi="Times New Roman" w:cs="Times New Roman"/>
                <w:sz w:val="24"/>
                <w:szCs w:val="24"/>
              </w:rPr>
            </w:pPr>
          </w:p>
        </w:tc>
        <w:tc>
          <w:tcPr>
            <w:tcW w:w="693" w:type="dxa"/>
            <w:vAlign w:val="center"/>
          </w:tcPr>
          <w:p w:rsidR="00566EC0" w:rsidRPr="00AC559D" w:rsidRDefault="00566EC0" w:rsidP="00052DED">
            <w:pPr>
              <w:jc w:val="center"/>
              <w:rPr>
                <w:rFonts w:ascii="Times New Roman" w:hAnsi="Times New Roman" w:cs="Times New Roman"/>
                <w:sz w:val="24"/>
                <w:szCs w:val="24"/>
              </w:rPr>
            </w:pPr>
            <w:r w:rsidRPr="00AC559D">
              <w:rPr>
                <w:rFonts w:ascii="Times New Roman" w:hAnsi="Times New Roman" w:cs="Times New Roman"/>
                <w:sz w:val="24"/>
                <w:szCs w:val="24"/>
              </w:rPr>
              <w:t>14</w:t>
            </w:r>
          </w:p>
        </w:tc>
        <w:tc>
          <w:tcPr>
            <w:tcW w:w="688" w:type="dxa"/>
            <w:vAlign w:val="center"/>
          </w:tcPr>
          <w:p w:rsidR="00566EC0" w:rsidRDefault="00566EC0" w:rsidP="00CE4D40">
            <w:pPr>
              <w:jc w:val="center"/>
              <w:rPr>
                <w:rFonts w:ascii="Times New Roman" w:hAnsi="Times New Roman" w:cs="Times New Roman"/>
                <w:sz w:val="24"/>
                <w:szCs w:val="24"/>
              </w:rPr>
            </w:pPr>
            <w:r>
              <w:rPr>
                <w:rFonts w:ascii="Times New Roman" w:hAnsi="Times New Roman" w:cs="Times New Roman"/>
                <w:sz w:val="24"/>
                <w:szCs w:val="24"/>
              </w:rPr>
              <w:t>5</w:t>
            </w:r>
          </w:p>
        </w:tc>
        <w:tc>
          <w:tcPr>
            <w:tcW w:w="572" w:type="dxa"/>
            <w:vAlign w:val="center"/>
          </w:tcPr>
          <w:p w:rsidR="00566EC0" w:rsidRDefault="00566EC0" w:rsidP="00EF7D4A">
            <w:pPr>
              <w:jc w:val="center"/>
              <w:rPr>
                <w:rFonts w:ascii="Times New Roman" w:hAnsi="Times New Roman" w:cs="Times New Roman"/>
                <w:sz w:val="24"/>
                <w:szCs w:val="24"/>
              </w:rPr>
            </w:pPr>
            <w:r>
              <w:rPr>
                <w:rFonts w:ascii="Times New Roman" w:hAnsi="Times New Roman" w:cs="Times New Roman"/>
                <w:sz w:val="24"/>
                <w:szCs w:val="24"/>
              </w:rPr>
              <w:t>9</w:t>
            </w:r>
          </w:p>
        </w:tc>
        <w:tc>
          <w:tcPr>
            <w:tcW w:w="5220" w:type="dxa"/>
            <w:vAlign w:val="center"/>
          </w:tcPr>
          <w:p w:rsidR="00566EC0" w:rsidRPr="003359DA" w:rsidRDefault="00566EC0" w:rsidP="0011599F">
            <w:pPr>
              <w:jc w:val="both"/>
              <w:rPr>
                <w:rFonts w:ascii="Times New Roman" w:hAnsi="Times New Roman" w:cs="Times New Roman"/>
                <w:sz w:val="24"/>
                <w:szCs w:val="24"/>
              </w:rPr>
            </w:pPr>
            <w:r>
              <w:rPr>
                <w:rFonts w:ascii="Times New Roman" w:hAnsi="Times New Roman" w:cs="Times New Roman"/>
                <w:sz w:val="24"/>
                <w:szCs w:val="24"/>
              </w:rPr>
              <w:t>несоблюдение порядка</w:t>
            </w:r>
            <w:r w:rsidRPr="009E0621">
              <w:rPr>
                <w:rFonts w:ascii="Times New Roman" w:eastAsia="Times New Roman" w:hAnsi="Times New Roman" w:cs="Times New Roman"/>
                <w:sz w:val="24"/>
                <w:szCs w:val="24"/>
                <w:lang w:eastAsia="ru-RU"/>
              </w:rPr>
              <w:t xml:space="preserve"> работы по осуществлению сбора, обобщения и </w:t>
            </w:r>
            <w:proofErr w:type="gramStart"/>
            <w:r w:rsidRPr="009E0621">
              <w:rPr>
                <w:rFonts w:ascii="Times New Roman" w:eastAsia="Times New Roman" w:hAnsi="Times New Roman" w:cs="Times New Roman"/>
                <w:sz w:val="24"/>
                <w:szCs w:val="24"/>
                <w:lang w:eastAsia="ru-RU"/>
              </w:rPr>
              <w:t>систематизации</w:t>
            </w:r>
            <w:proofErr w:type="gramEnd"/>
            <w:r w:rsidRPr="009E0621">
              <w:rPr>
                <w:rFonts w:ascii="Times New Roman" w:eastAsia="Times New Roman" w:hAnsi="Times New Roman" w:cs="Times New Roman"/>
                <w:sz w:val="24"/>
                <w:szCs w:val="24"/>
                <w:lang w:eastAsia="ru-RU"/>
              </w:rPr>
              <w:t xml:space="preserve"> типовых обращений по вопросам функционирования ЕИС и смежных систем на основании данных, поступивших из УФК, а также представление обобщенных обращений в центральный аппарат Федерального казначейства</w:t>
            </w:r>
            <w:r w:rsidRPr="009E0621">
              <w:rPr>
                <w:rFonts w:ascii="Times New Roman" w:eastAsia="Times New Roman" w:hAnsi="Times New Roman" w:cs="Times New Roman"/>
                <w:sz w:val="24"/>
                <w:szCs w:val="24"/>
                <w:vertAlign w:val="superscript"/>
                <w:lang w:eastAsia="ru-RU"/>
              </w:rPr>
              <w:footnoteReference w:id="6"/>
            </w:r>
            <w:r w:rsidRPr="009E0621">
              <w:rPr>
                <w:rFonts w:ascii="Times New Roman" w:eastAsia="Times New Roman" w:hAnsi="Times New Roman" w:cs="Times New Roman"/>
                <w:sz w:val="24"/>
                <w:szCs w:val="24"/>
                <w:lang w:eastAsia="ru-RU"/>
              </w:rPr>
              <w:t>;</w:t>
            </w:r>
          </w:p>
        </w:tc>
        <w:tc>
          <w:tcPr>
            <w:tcW w:w="736" w:type="dxa"/>
            <w:vAlign w:val="center"/>
          </w:tcPr>
          <w:p w:rsidR="00566EC0" w:rsidRDefault="00566EC0" w:rsidP="00CE4D40">
            <w:pPr>
              <w:jc w:val="center"/>
              <w:rPr>
                <w:rFonts w:ascii="Times New Roman" w:hAnsi="Times New Roman" w:cs="Times New Roman"/>
                <w:sz w:val="24"/>
                <w:szCs w:val="24"/>
              </w:rPr>
            </w:pPr>
            <w:r>
              <w:rPr>
                <w:rFonts w:ascii="Times New Roman" w:hAnsi="Times New Roman" w:cs="Times New Roman"/>
                <w:sz w:val="24"/>
                <w:szCs w:val="24"/>
              </w:rPr>
              <w:t>–</w:t>
            </w:r>
          </w:p>
        </w:tc>
        <w:tc>
          <w:tcPr>
            <w:tcW w:w="759" w:type="dxa"/>
            <w:vAlign w:val="center"/>
          </w:tcPr>
          <w:p w:rsidR="00566EC0" w:rsidRPr="00B10FCA" w:rsidRDefault="00566EC0" w:rsidP="00CE4D40">
            <w:pPr>
              <w:jc w:val="center"/>
              <w:rPr>
                <w:rFonts w:ascii="Times New Roman" w:hAnsi="Times New Roman" w:cs="Times New Roman"/>
                <w:sz w:val="24"/>
                <w:szCs w:val="24"/>
              </w:rPr>
            </w:pPr>
            <w:r>
              <w:rPr>
                <w:rFonts w:ascii="Times New Roman" w:hAnsi="Times New Roman" w:cs="Times New Roman"/>
                <w:sz w:val="24"/>
                <w:szCs w:val="24"/>
                <w:lang w:val="en-US"/>
              </w:rPr>
              <w:t>X</w:t>
            </w:r>
          </w:p>
        </w:tc>
        <w:tc>
          <w:tcPr>
            <w:tcW w:w="783" w:type="dxa"/>
            <w:vAlign w:val="center"/>
          </w:tcPr>
          <w:p w:rsidR="00566EC0" w:rsidRDefault="00566EC0" w:rsidP="00CE4D40">
            <w:pPr>
              <w:jc w:val="center"/>
              <w:rPr>
                <w:rFonts w:ascii="Times New Roman" w:hAnsi="Times New Roman" w:cs="Times New Roman"/>
                <w:sz w:val="24"/>
                <w:szCs w:val="24"/>
              </w:rPr>
            </w:pPr>
            <w:r>
              <w:rPr>
                <w:rFonts w:ascii="Times New Roman" w:hAnsi="Times New Roman" w:cs="Times New Roman"/>
                <w:sz w:val="24"/>
                <w:szCs w:val="24"/>
              </w:rPr>
              <w:t>–</w:t>
            </w:r>
          </w:p>
        </w:tc>
        <w:tc>
          <w:tcPr>
            <w:tcW w:w="736" w:type="dxa"/>
            <w:vAlign w:val="center"/>
          </w:tcPr>
          <w:p w:rsidR="00566EC0" w:rsidRDefault="00566EC0" w:rsidP="00CE4D40">
            <w:pPr>
              <w:jc w:val="center"/>
              <w:rPr>
                <w:rFonts w:ascii="Times New Roman" w:hAnsi="Times New Roman" w:cs="Times New Roman"/>
                <w:snapToGrid w:val="0"/>
                <w:sz w:val="24"/>
                <w:szCs w:val="24"/>
              </w:rPr>
            </w:pPr>
            <w:r>
              <w:rPr>
                <w:rFonts w:ascii="Times New Roman" w:hAnsi="Times New Roman" w:cs="Times New Roman"/>
                <w:snapToGrid w:val="0"/>
                <w:sz w:val="24"/>
                <w:szCs w:val="24"/>
              </w:rPr>
              <w:t>–</w:t>
            </w:r>
          </w:p>
        </w:tc>
        <w:tc>
          <w:tcPr>
            <w:tcW w:w="759" w:type="dxa"/>
            <w:vAlign w:val="center"/>
          </w:tcPr>
          <w:p w:rsidR="00566EC0" w:rsidRDefault="00566EC0" w:rsidP="00CE4D40">
            <w:pPr>
              <w:jc w:val="center"/>
              <w:rPr>
                <w:rFonts w:ascii="Times New Roman" w:hAnsi="Times New Roman" w:cs="Times New Roman"/>
                <w:iCs/>
                <w:sz w:val="24"/>
                <w:szCs w:val="24"/>
              </w:rPr>
            </w:pPr>
            <w:r>
              <w:rPr>
                <w:rFonts w:ascii="Times New Roman" w:hAnsi="Times New Roman" w:cs="Times New Roman"/>
                <w:iCs/>
                <w:sz w:val="24"/>
                <w:szCs w:val="24"/>
              </w:rPr>
              <w:t>Х</w:t>
            </w:r>
          </w:p>
        </w:tc>
        <w:tc>
          <w:tcPr>
            <w:tcW w:w="783" w:type="dxa"/>
            <w:vAlign w:val="center"/>
          </w:tcPr>
          <w:p w:rsidR="00566EC0" w:rsidRDefault="00566EC0" w:rsidP="00CE4D40">
            <w:pPr>
              <w:jc w:val="center"/>
              <w:rPr>
                <w:rFonts w:ascii="Times New Roman" w:hAnsi="Times New Roman" w:cs="Times New Roman"/>
                <w:snapToGrid w:val="0"/>
                <w:sz w:val="24"/>
                <w:szCs w:val="24"/>
              </w:rPr>
            </w:pPr>
            <w:r>
              <w:rPr>
                <w:rFonts w:ascii="Times New Roman" w:hAnsi="Times New Roman" w:cs="Times New Roman"/>
                <w:snapToGrid w:val="0"/>
                <w:sz w:val="24"/>
                <w:szCs w:val="24"/>
              </w:rPr>
              <w:t>–</w:t>
            </w:r>
          </w:p>
        </w:tc>
        <w:tc>
          <w:tcPr>
            <w:tcW w:w="2222" w:type="dxa"/>
            <w:vAlign w:val="center"/>
          </w:tcPr>
          <w:p w:rsidR="00566EC0" w:rsidRPr="00C05472" w:rsidRDefault="00566EC0" w:rsidP="009E5E7A">
            <w:pPr>
              <w:jc w:val="center"/>
              <w:rPr>
                <w:rFonts w:ascii="Times New Roman" w:hAnsi="Times New Roman" w:cs="Times New Roman"/>
                <w:sz w:val="24"/>
                <w:szCs w:val="24"/>
              </w:rPr>
            </w:pPr>
            <w:r w:rsidRPr="00C05472">
              <w:rPr>
                <w:rFonts w:ascii="Times New Roman" w:hAnsi="Times New Roman" w:cs="Times New Roman"/>
                <w:sz w:val="24"/>
                <w:szCs w:val="24"/>
              </w:rPr>
              <w:t>значимый</w:t>
            </w:r>
          </w:p>
        </w:tc>
      </w:tr>
      <w:tr w:rsidR="00566EC0" w:rsidTr="00DA4AB2">
        <w:tc>
          <w:tcPr>
            <w:tcW w:w="882" w:type="dxa"/>
            <w:vMerge/>
          </w:tcPr>
          <w:p w:rsidR="00566EC0" w:rsidRDefault="00566EC0" w:rsidP="00CE4D40">
            <w:pPr>
              <w:jc w:val="center"/>
              <w:rPr>
                <w:rFonts w:ascii="Times New Roman" w:hAnsi="Times New Roman" w:cs="Times New Roman"/>
                <w:sz w:val="24"/>
                <w:szCs w:val="24"/>
              </w:rPr>
            </w:pPr>
          </w:p>
        </w:tc>
        <w:tc>
          <w:tcPr>
            <w:tcW w:w="693" w:type="dxa"/>
            <w:vAlign w:val="center"/>
          </w:tcPr>
          <w:p w:rsidR="00566EC0" w:rsidRPr="00AC559D" w:rsidRDefault="00566EC0" w:rsidP="00052DED">
            <w:pPr>
              <w:jc w:val="center"/>
              <w:rPr>
                <w:rFonts w:ascii="Times New Roman" w:hAnsi="Times New Roman" w:cs="Times New Roman"/>
                <w:sz w:val="24"/>
                <w:szCs w:val="24"/>
              </w:rPr>
            </w:pPr>
            <w:r w:rsidRPr="00AC559D">
              <w:rPr>
                <w:rFonts w:ascii="Times New Roman" w:hAnsi="Times New Roman" w:cs="Times New Roman"/>
                <w:sz w:val="24"/>
                <w:szCs w:val="24"/>
              </w:rPr>
              <w:t>14</w:t>
            </w:r>
          </w:p>
        </w:tc>
        <w:tc>
          <w:tcPr>
            <w:tcW w:w="688" w:type="dxa"/>
            <w:vAlign w:val="center"/>
          </w:tcPr>
          <w:p w:rsidR="00566EC0" w:rsidRDefault="00566EC0" w:rsidP="00CE4D40">
            <w:pPr>
              <w:jc w:val="center"/>
              <w:rPr>
                <w:rFonts w:ascii="Times New Roman" w:hAnsi="Times New Roman" w:cs="Times New Roman"/>
                <w:sz w:val="24"/>
                <w:szCs w:val="24"/>
              </w:rPr>
            </w:pPr>
            <w:r>
              <w:rPr>
                <w:rFonts w:ascii="Times New Roman" w:hAnsi="Times New Roman" w:cs="Times New Roman"/>
                <w:sz w:val="24"/>
                <w:szCs w:val="24"/>
              </w:rPr>
              <w:t>5</w:t>
            </w:r>
          </w:p>
        </w:tc>
        <w:tc>
          <w:tcPr>
            <w:tcW w:w="572" w:type="dxa"/>
            <w:vAlign w:val="center"/>
          </w:tcPr>
          <w:p w:rsidR="00566EC0" w:rsidRDefault="00566EC0" w:rsidP="00EF7D4A">
            <w:pPr>
              <w:jc w:val="center"/>
              <w:rPr>
                <w:rFonts w:ascii="Times New Roman" w:hAnsi="Times New Roman" w:cs="Times New Roman"/>
                <w:sz w:val="24"/>
                <w:szCs w:val="24"/>
              </w:rPr>
            </w:pPr>
            <w:r>
              <w:rPr>
                <w:rFonts w:ascii="Times New Roman" w:hAnsi="Times New Roman" w:cs="Times New Roman"/>
                <w:sz w:val="24"/>
                <w:szCs w:val="24"/>
              </w:rPr>
              <w:t>10</w:t>
            </w:r>
          </w:p>
        </w:tc>
        <w:tc>
          <w:tcPr>
            <w:tcW w:w="5220" w:type="dxa"/>
            <w:vAlign w:val="center"/>
          </w:tcPr>
          <w:p w:rsidR="00566EC0" w:rsidRPr="003359DA" w:rsidRDefault="00566EC0" w:rsidP="00EF7D4A">
            <w:pPr>
              <w:jc w:val="both"/>
              <w:rPr>
                <w:rFonts w:ascii="Times New Roman" w:hAnsi="Times New Roman" w:cs="Times New Roman"/>
                <w:sz w:val="24"/>
                <w:szCs w:val="24"/>
              </w:rPr>
            </w:pPr>
            <w:r>
              <w:rPr>
                <w:rFonts w:ascii="Times New Roman" w:hAnsi="Times New Roman" w:cs="Times New Roman"/>
                <w:sz w:val="24"/>
                <w:szCs w:val="24"/>
              </w:rPr>
              <w:t>несоблюдение порядка</w:t>
            </w:r>
            <w:r w:rsidRPr="0011599F">
              <w:rPr>
                <w:rFonts w:ascii="Times New Roman" w:eastAsia="Times New Roman" w:hAnsi="Times New Roman" w:cs="Times New Roman"/>
                <w:sz w:val="24"/>
                <w:szCs w:val="24"/>
                <w:lang w:eastAsia="ru-RU"/>
              </w:rPr>
              <w:t xml:space="preserve"> </w:t>
            </w:r>
            <w:r w:rsidRPr="00B10FCA">
              <w:rPr>
                <w:rFonts w:ascii="Times New Roman" w:eastAsia="Times New Roman" w:hAnsi="Times New Roman" w:cs="Times New Roman"/>
                <w:sz w:val="24"/>
                <w:szCs w:val="24"/>
                <w:lang w:eastAsia="ru-RU"/>
              </w:rPr>
              <w:t>работы по осуществлению обобщения и анализа информации, поступающей из УФК, о массовых недостатках, ошибках (технологических, методологических, организационных) в функционировании контрактной системы и работе ЕИС, а также представлению обобщенных данных в центральный аппарат Федерального казначейства</w:t>
            </w:r>
            <w:r w:rsidRPr="00B10FCA">
              <w:rPr>
                <w:rFonts w:ascii="Times New Roman" w:eastAsia="Times New Roman" w:hAnsi="Times New Roman" w:cs="Times New Roman"/>
                <w:sz w:val="24"/>
                <w:szCs w:val="24"/>
                <w:vertAlign w:val="superscript"/>
                <w:lang w:eastAsia="ru-RU"/>
              </w:rPr>
              <w:footnoteReference w:id="7"/>
            </w:r>
            <w:r w:rsidRPr="00B10FCA">
              <w:rPr>
                <w:rFonts w:ascii="Times New Roman" w:eastAsia="Times New Roman" w:hAnsi="Times New Roman" w:cs="Times New Roman"/>
                <w:sz w:val="24"/>
                <w:szCs w:val="24"/>
                <w:lang w:eastAsia="ru-RU"/>
              </w:rPr>
              <w:t>;</w:t>
            </w:r>
          </w:p>
        </w:tc>
        <w:tc>
          <w:tcPr>
            <w:tcW w:w="736" w:type="dxa"/>
            <w:vAlign w:val="center"/>
          </w:tcPr>
          <w:p w:rsidR="00566EC0" w:rsidRDefault="00566EC0" w:rsidP="00CE4D40">
            <w:pPr>
              <w:jc w:val="center"/>
              <w:rPr>
                <w:rFonts w:ascii="Times New Roman" w:hAnsi="Times New Roman" w:cs="Times New Roman"/>
                <w:sz w:val="24"/>
                <w:szCs w:val="24"/>
              </w:rPr>
            </w:pPr>
            <w:r>
              <w:rPr>
                <w:rFonts w:ascii="Times New Roman" w:hAnsi="Times New Roman" w:cs="Times New Roman"/>
                <w:sz w:val="24"/>
                <w:szCs w:val="24"/>
              </w:rPr>
              <w:t>–</w:t>
            </w:r>
          </w:p>
        </w:tc>
        <w:tc>
          <w:tcPr>
            <w:tcW w:w="759" w:type="dxa"/>
            <w:vAlign w:val="center"/>
          </w:tcPr>
          <w:p w:rsidR="00566EC0" w:rsidRPr="00B10FCA" w:rsidRDefault="00566EC0" w:rsidP="00CE4D40">
            <w:pPr>
              <w:jc w:val="center"/>
              <w:rPr>
                <w:rFonts w:ascii="Times New Roman" w:hAnsi="Times New Roman" w:cs="Times New Roman"/>
                <w:sz w:val="24"/>
                <w:szCs w:val="24"/>
              </w:rPr>
            </w:pPr>
            <w:r>
              <w:rPr>
                <w:rFonts w:ascii="Times New Roman" w:hAnsi="Times New Roman" w:cs="Times New Roman"/>
                <w:sz w:val="24"/>
                <w:szCs w:val="24"/>
                <w:lang w:val="en-US"/>
              </w:rPr>
              <w:t>X</w:t>
            </w:r>
          </w:p>
        </w:tc>
        <w:tc>
          <w:tcPr>
            <w:tcW w:w="783" w:type="dxa"/>
            <w:vAlign w:val="center"/>
          </w:tcPr>
          <w:p w:rsidR="00566EC0" w:rsidRDefault="00566EC0" w:rsidP="00CE4D40">
            <w:pPr>
              <w:jc w:val="center"/>
              <w:rPr>
                <w:rFonts w:ascii="Times New Roman" w:hAnsi="Times New Roman" w:cs="Times New Roman"/>
                <w:sz w:val="24"/>
                <w:szCs w:val="24"/>
              </w:rPr>
            </w:pPr>
            <w:r>
              <w:rPr>
                <w:rFonts w:ascii="Times New Roman" w:hAnsi="Times New Roman" w:cs="Times New Roman"/>
                <w:sz w:val="24"/>
                <w:szCs w:val="24"/>
              </w:rPr>
              <w:t>–</w:t>
            </w:r>
          </w:p>
        </w:tc>
        <w:tc>
          <w:tcPr>
            <w:tcW w:w="736" w:type="dxa"/>
            <w:vAlign w:val="center"/>
          </w:tcPr>
          <w:p w:rsidR="00566EC0" w:rsidRDefault="00566EC0" w:rsidP="00CE4D40">
            <w:pPr>
              <w:jc w:val="center"/>
              <w:rPr>
                <w:rFonts w:ascii="Times New Roman" w:hAnsi="Times New Roman" w:cs="Times New Roman"/>
                <w:snapToGrid w:val="0"/>
                <w:sz w:val="24"/>
                <w:szCs w:val="24"/>
              </w:rPr>
            </w:pPr>
            <w:r>
              <w:rPr>
                <w:rFonts w:ascii="Times New Roman" w:hAnsi="Times New Roman" w:cs="Times New Roman"/>
                <w:snapToGrid w:val="0"/>
                <w:sz w:val="24"/>
                <w:szCs w:val="24"/>
              </w:rPr>
              <w:t>–</w:t>
            </w:r>
          </w:p>
        </w:tc>
        <w:tc>
          <w:tcPr>
            <w:tcW w:w="759" w:type="dxa"/>
            <w:vAlign w:val="center"/>
          </w:tcPr>
          <w:p w:rsidR="00566EC0" w:rsidRDefault="00566EC0" w:rsidP="00CE4D40">
            <w:pPr>
              <w:jc w:val="center"/>
              <w:rPr>
                <w:rFonts w:ascii="Times New Roman" w:hAnsi="Times New Roman" w:cs="Times New Roman"/>
                <w:iCs/>
                <w:sz w:val="24"/>
                <w:szCs w:val="24"/>
              </w:rPr>
            </w:pPr>
            <w:r>
              <w:rPr>
                <w:rFonts w:ascii="Times New Roman" w:hAnsi="Times New Roman" w:cs="Times New Roman"/>
                <w:iCs/>
                <w:sz w:val="24"/>
                <w:szCs w:val="24"/>
              </w:rPr>
              <w:t>Х</w:t>
            </w:r>
          </w:p>
        </w:tc>
        <w:tc>
          <w:tcPr>
            <w:tcW w:w="783" w:type="dxa"/>
            <w:vAlign w:val="center"/>
          </w:tcPr>
          <w:p w:rsidR="00566EC0" w:rsidRDefault="00566EC0" w:rsidP="00CE4D40">
            <w:pPr>
              <w:jc w:val="center"/>
              <w:rPr>
                <w:rFonts w:ascii="Times New Roman" w:hAnsi="Times New Roman" w:cs="Times New Roman"/>
                <w:snapToGrid w:val="0"/>
                <w:sz w:val="24"/>
                <w:szCs w:val="24"/>
              </w:rPr>
            </w:pPr>
            <w:r>
              <w:rPr>
                <w:rFonts w:ascii="Times New Roman" w:hAnsi="Times New Roman" w:cs="Times New Roman"/>
                <w:snapToGrid w:val="0"/>
                <w:sz w:val="24"/>
                <w:szCs w:val="24"/>
              </w:rPr>
              <w:t>–</w:t>
            </w:r>
          </w:p>
        </w:tc>
        <w:tc>
          <w:tcPr>
            <w:tcW w:w="2222" w:type="dxa"/>
            <w:vAlign w:val="center"/>
          </w:tcPr>
          <w:p w:rsidR="00566EC0" w:rsidRPr="00C05472" w:rsidRDefault="00566EC0" w:rsidP="009E5E7A">
            <w:pPr>
              <w:jc w:val="center"/>
              <w:rPr>
                <w:rFonts w:ascii="Times New Roman" w:hAnsi="Times New Roman" w:cs="Times New Roman"/>
                <w:sz w:val="24"/>
                <w:szCs w:val="24"/>
              </w:rPr>
            </w:pPr>
            <w:r w:rsidRPr="00C05472">
              <w:rPr>
                <w:rFonts w:ascii="Times New Roman" w:hAnsi="Times New Roman" w:cs="Times New Roman"/>
                <w:sz w:val="24"/>
                <w:szCs w:val="24"/>
              </w:rPr>
              <w:t>значимый</w:t>
            </w:r>
          </w:p>
        </w:tc>
      </w:tr>
      <w:tr w:rsidR="00566EC0" w:rsidTr="00DA4AB2">
        <w:tc>
          <w:tcPr>
            <w:tcW w:w="882" w:type="dxa"/>
            <w:vMerge/>
          </w:tcPr>
          <w:p w:rsidR="00566EC0" w:rsidRDefault="00566EC0" w:rsidP="00CE4D40">
            <w:pPr>
              <w:jc w:val="center"/>
              <w:rPr>
                <w:rFonts w:ascii="Times New Roman" w:hAnsi="Times New Roman" w:cs="Times New Roman"/>
                <w:sz w:val="24"/>
                <w:szCs w:val="24"/>
              </w:rPr>
            </w:pPr>
          </w:p>
        </w:tc>
        <w:tc>
          <w:tcPr>
            <w:tcW w:w="693" w:type="dxa"/>
            <w:vAlign w:val="center"/>
          </w:tcPr>
          <w:p w:rsidR="00566EC0" w:rsidRPr="00AC559D" w:rsidRDefault="00566EC0" w:rsidP="00052DED">
            <w:pPr>
              <w:jc w:val="center"/>
              <w:rPr>
                <w:rFonts w:ascii="Times New Roman" w:hAnsi="Times New Roman" w:cs="Times New Roman"/>
                <w:sz w:val="24"/>
                <w:szCs w:val="24"/>
              </w:rPr>
            </w:pPr>
            <w:r w:rsidRPr="00AC559D">
              <w:rPr>
                <w:rFonts w:ascii="Times New Roman" w:hAnsi="Times New Roman" w:cs="Times New Roman"/>
                <w:sz w:val="24"/>
                <w:szCs w:val="24"/>
              </w:rPr>
              <w:t>14</w:t>
            </w:r>
          </w:p>
        </w:tc>
        <w:tc>
          <w:tcPr>
            <w:tcW w:w="688" w:type="dxa"/>
            <w:vAlign w:val="center"/>
          </w:tcPr>
          <w:p w:rsidR="00566EC0" w:rsidRDefault="00566EC0" w:rsidP="00CE4D40">
            <w:pPr>
              <w:jc w:val="center"/>
              <w:rPr>
                <w:rFonts w:ascii="Times New Roman" w:hAnsi="Times New Roman" w:cs="Times New Roman"/>
                <w:sz w:val="24"/>
                <w:szCs w:val="24"/>
              </w:rPr>
            </w:pPr>
            <w:r>
              <w:rPr>
                <w:rFonts w:ascii="Times New Roman" w:hAnsi="Times New Roman" w:cs="Times New Roman"/>
                <w:sz w:val="24"/>
                <w:szCs w:val="24"/>
              </w:rPr>
              <w:t>5</w:t>
            </w:r>
          </w:p>
        </w:tc>
        <w:tc>
          <w:tcPr>
            <w:tcW w:w="572" w:type="dxa"/>
            <w:vAlign w:val="center"/>
          </w:tcPr>
          <w:p w:rsidR="00566EC0" w:rsidRDefault="00566EC0" w:rsidP="00EF7D4A">
            <w:pPr>
              <w:jc w:val="center"/>
              <w:rPr>
                <w:rFonts w:ascii="Times New Roman" w:hAnsi="Times New Roman" w:cs="Times New Roman"/>
                <w:sz w:val="24"/>
                <w:szCs w:val="24"/>
              </w:rPr>
            </w:pPr>
            <w:r>
              <w:rPr>
                <w:rFonts w:ascii="Times New Roman" w:hAnsi="Times New Roman" w:cs="Times New Roman"/>
                <w:sz w:val="24"/>
                <w:szCs w:val="24"/>
              </w:rPr>
              <w:t>11</w:t>
            </w:r>
          </w:p>
        </w:tc>
        <w:tc>
          <w:tcPr>
            <w:tcW w:w="5220" w:type="dxa"/>
            <w:vAlign w:val="center"/>
          </w:tcPr>
          <w:p w:rsidR="00566EC0" w:rsidRPr="003359DA" w:rsidRDefault="00566EC0" w:rsidP="0011599F">
            <w:pPr>
              <w:jc w:val="both"/>
              <w:rPr>
                <w:rFonts w:ascii="Times New Roman" w:hAnsi="Times New Roman" w:cs="Times New Roman"/>
                <w:sz w:val="24"/>
                <w:szCs w:val="24"/>
              </w:rPr>
            </w:pPr>
            <w:r>
              <w:rPr>
                <w:rFonts w:ascii="Times New Roman" w:hAnsi="Times New Roman" w:cs="Times New Roman"/>
                <w:sz w:val="24"/>
                <w:szCs w:val="24"/>
              </w:rPr>
              <w:t>несоблюдение порядка</w:t>
            </w:r>
            <w:r w:rsidRPr="0011599F">
              <w:rPr>
                <w:rFonts w:ascii="Times New Roman" w:eastAsia="Times New Roman" w:hAnsi="Times New Roman" w:cs="Times New Roman"/>
                <w:sz w:val="24"/>
                <w:szCs w:val="24"/>
                <w:lang w:eastAsia="ru-RU"/>
              </w:rPr>
              <w:t xml:space="preserve"> </w:t>
            </w:r>
            <w:r w:rsidRPr="00B10FCA">
              <w:rPr>
                <w:rFonts w:ascii="Times New Roman" w:eastAsia="Times New Roman" w:hAnsi="Times New Roman" w:cs="Times New Roman"/>
                <w:sz w:val="24"/>
                <w:szCs w:val="24"/>
                <w:lang w:eastAsia="ru-RU"/>
              </w:rPr>
              <w:t>работы по осуществлению оперативного консультирования сотрудников УФК по вопросам функционирования ЕИС и смежных систем, в том числе на основании разъяснений, материалов, представленных центральным аппаратом Федерального казначейства</w:t>
            </w:r>
            <w:r w:rsidRPr="00B10FCA">
              <w:rPr>
                <w:rFonts w:ascii="Times New Roman" w:eastAsia="Times New Roman" w:hAnsi="Times New Roman" w:cs="Times New Roman"/>
                <w:sz w:val="24"/>
                <w:szCs w:val="24"/>
                <w:vertAlign w:val="superscript"/>
                <w:lang w:eastAsia="ru-RU"/>
              </w:rPr>
              <w:footnoteReference w:id="8"/>
            </w:r>
            <w:r w:rsidRPr="00B10FCA">
              <w:rPr>
                <w:rFonts w:ascii="Times New Roman" w:eastAsia="Times New Roman" w:hAnsi="Times New Roman" w:cs="Times New Roman"/>
                <w:sz w:val="24"/>
                <w:szCs w:val="24"/>
                <w:lang w:eastAsia="ru-RU"/>
              </w:rPr>
              <w:t>;</w:t>
            </w:r>
          </w:p>
        </w:tc>
        <w:tc>
          <w:tcPr>
            <w:tcW w:w="736" w:type="dxa"/>
            <w:vAlign w:val="center"/>
          </w:tcPr>
          <w:p w:rsidR="00566EC0" w:rsidRDefault="00566EC0" w:rsidP="00CE4D40">
            <w:pPr>
              <w:jc w:val="center"/>
              <w:rPr>
                <w:rFonts w:ascii="Times New Roman" w:hAnsi="Times New Roman" w:cs="Times New Roman"/>
                <w:sz w:val="24"/>
                <w:szCs w:val="24"/>
              </w:rPr>
            </w:pPr>
            <w:r>
              <w:rPr>
                <w:rFonts w:ascii="Times New Roman" w:hAnsi="Times New Roman" w:cs="Times New Roman"/>
                <w:sz w:val="24"/>
                <w:szCs w:val="24"/>
              </w:rPr>
              <w:t>–</w:t>
            </w:r>
          </w:p>
        </w:tc>
        <w:tc>
          <w:tcPr>
            <w:tcW w:w="759" w:type="dxa"/>
            <w:vAlign w:val="center"/>
          </w:tcPr>
          <w:p w:rsidR="00566EC0" w:rsidRPr="00B10FCA" w:rsidRDefault="00566EC0" w:rsidP="00CE4D40">
            <w:pPr>
              <w:jc w:val="center"/>
              <w:rPr>
                <w:rFonts w:ascii="Times New Roman" w:hAnsi="Times New Roman" w:cs="Times New Roman"/>
                <w:sz w:val="24"/>
                <w:szCs w:val="24"/>
              </w:rPr>
            </w:pPr>
            <w:r>
              <w:rPr>
                <w:rFonts w:ascii="Times New Roman" w:hAnsi="Times New Roman" w:cs="Times New Roman"/>
                <w:sz w:val="24"/>
                <w:szCs w:val="24"/>
                <w:lang w:val="en-US"/>
              </w:rPr>
              <w:t>X</w:t>
            </w:r>
          </w:p>
        </w:tc>
        <w:tc>
          <w:tcPr>
            <w:tcW w:w="783" w:type="dxa"/>
            <w:vAlign w:val="center"/>
          </w:tcPr>
          <w:p w:rsidR="00566EC0" w:rsidRDefault="00566EC0" w:rsidP="00CE4D40">
            <w:pPr>
              <w:jc w:val="center"/>
              <w:rPr>
                <w:rFonts w:ascii="Times New Roman" w:hAnsi="Times New Roman" w:cs="Times New Roman"/>
                <w:sz w:val="24"/>
                <w:szCs w:val="24"/>
              </w:rPr>
            </w:pPr>
            <w:r>
              <w:rPr>
                <w:rFonts w:ascii="Times New Roman" w:hAnsi="Times New Roman" w:cs="Times New Roman"/>
                <w:sz w:val="24"/>
                <w:szCs w:val="24"/>
              </w:rPr>
              <w:t>–</w:t>
            </w:r>
          </w:p>
        </w:tc>
        <w:tc>
          <w:tcPr>
            <w:tcW w:w="736" w:type="dxa"/>
            <w:vAlign w:val="center"/>
          </w:tcPr>
          <w:p w:rsidR="00566EC0" w:rsidRDefault="00566EC0" w:rsidP="00CE4D40">
            <w:pPr>
              <w:jc w:val="center"/>
              <w:rPr>
                <w:rFonts w:ascii="Times New Roman" w:hAnsi="Times New Roman" w:cs="Times New Roman"/>
                <w:snapToGrid w:val="0"/>
                <w:sz w:val="24"/>
                <w:szCs w:val="24"/>
              </w:rPr>
            </w:pPr>
            <w:r>
              <w:rPr>
                <w:rFonts w:ascii="Times New Roman" w:hAnsi="Times New Roman" w:cs="Times New Roman"/>
                <w:snapToGrid w:val="0"/>
                <w:sz w:val="24"/>
                <w:szCs w:val="24"/>
              </w:rPr>
              <w:t>–</w:t>
            </w:r>
          </w:p>
        </w:tc>
        <w:tc>
          <w:tcPr>
            <w:tcW w:w="759" w:type="dxa"/>
            <w:vAlign w:val="center"/>
          </w:tcPr>
          <w:p w:rsidR="00566EC0" w:rsidRDefault="00566EC0" w:rsidP="00CE4D40">
            <w:pPr>
              <w:jc w:val="center"/>
              <w:rPr>
                <w:rFonts w:ascii="Times New Roman" w:hAnsi="Times New Roman" w:cs="Times New Roman"/>
                <w:iCs/>
                <w:sz w:val="24"/>
                <w:szCs w:val="24"/>
              </w:rPr>
            </w:pPr>
            <w:r>
              <w:rPr>
                <w:rFonts w:ascii="Times New Roman" w:hAnsi="Times New Roman" w:cs="Times New Roman"/>
                <w:iCs/>
                <w:sz w:val="24"/>
                <w:szCs w:val="24"/>
              </w:rPr>
              <w:t>Х</w:t>
            </w:r>
          </w:p>
        </w:tc>
        <w:tc>
          <w:tcPr>
            <w:tcW w:w="783" w:type="dxa"/>
            <w:vAlign w:val="center"/>
          </w:tcPr>
          <w:p w:rsidR="00566EC0" w:rsidRDefault="00566EC0" w:rsidP="00CE4D40">
            <w:pPr>
              <w:jc w:val="center"/>
              <w:rPr>
                <w:rFonts w:ascii="Times New Roman" w:hAnsi="Times New Roman" w:cs="Times New Roman"/>
                <w:snapToGrid w:val="0"/>
                <w:sz w:val="24"/>
                <w:szCs w:val="24"/>
              </w:rPr>
            </w:pPr>
            <w:r>
              <w:rPr>
                <w:rFonts w:ascii="Times New Roman" w:hAnsi="Times New Roman" w:cs="Times New Roman"/>
                <w:snapToGrid w:val="0"/>
                <w:sz w:val="24"/>
                <w:szCs w:val="24"/>
              </w:rPr>
              <w:t>–</w:t>
            </w:r>
          </w:p>
        </w:tc>
        <w:tc>
          <w:tcPr>
            <w:tcW w:w="2222" w:type="dxa"/>
            <w:vAlign w:val="center"/>
          </w:tcPr>
          <w:p w:rsidR="00566EC0" w:rsidRPr="00C05472" w:rsidRDefault="00566EC0" w:rsidP="009E5E7A">
            <w:pPr>
              <w:jc w:val="center"/>
              <w:rPr>
                <w:rFonts w:ascii="Times New Roman" w:hAnsi="Times New Roman" w:cs="Times New Roman"/>
                <w:sz w:val="24"/>
                <w:szCs w:val="24"/>
              </w:rPr>
            </w:pPr>
            <w:r w:rsidRPr="00C05472">
              <w:rPr>
                <w:rFonts w:ascii="Times New Roman" w:hAnsi="Times New Roman" w:cs="Times New Roman"/>
                <w:sz w:val="24"/>
                <w:szCs w:val="24"/>
              </w:rPr>
              <w:t>значимый</w:t>
            </w:r>
          </w:p>
        </w:tc>
      </w:tr>
      <w:tr w:rsidR="00566EC0" w:rsidTr="00DA4AB2">
        <w:tc>
          <w:tcPr>
            <w:tcW w:w="882" w:type="dxa"/>
            <w:vMerge/>
          </w:tcPr>
          <w:p w:rsidR="00566EC0" w:rsidRDefault="00566EC0" w:rsidP="00CE4D40">
            <w:pPr>
              <w:jc w:val="center"/>
              <w:rPr>
                <w:rFonts w:ascii="Times New Roman" w:hAnsi="Times New Roman" w:cs="Times New Roman"/>
                <w:sz w:val="24"/>
                <w:szCs w:val="24"/>
              </w:rPr>
            </w:pPr>
          </w:p>
        </w:tc>
        <w:tc>
          <w:tcPr>
            <w:tcW w:w="693" w:type="dxa"/>
            <w:vAlign w:val="center"/>
          </w:tcPr>
          <w:p w:rsidR="00566EC0" w:rsidRPr="00AC559D" w:rsidRDefault="00566EC0" w:rsidP="00052DED">
            <w:pPr>
              <w:jc w:val="center"/>
              <w:rPr>
                <w:rFonts w:ascii="Times New Roman" w:hAnsi="Times New Roman" w:cs="Times New Roman"/>
                <w:sz w:val="24"/>
                <w:szCs w:val="24"/>
              </w:rPr>
            </w:pPr>
            <w:r w:rsidRPr="00AC559D">
              <w:rPr>
                <w:rFonts w:ascii="Times New Roman" w:hAnsi="Times New Roman" w:cs="Times New Roman"/>
                <w:sz w:val="24"/>
                <w:szCs w:val="24"/>
              </w:rPr>
              <w:t>14</w:t>
            </w:r>
          </w:p>
        </w:tc>
        <w:tc>
          <w:tcPr>
            <w:tcW w:w="688" w:type="dxa"/>
            <w:vAlign w:val="center"/>
          </w:tcPr>
          <w:p w:rsidR="00566EC0" w:rsidRDefault="00566EC0" w:rsidP="00CE4D40">
            <w:pPr>
              <w:jc w:val="center"/>
              <w:rPr>
                <w:rFonts w:ascii="Times New Roman" w:hAnsi="Times New Roman" w:cs="Times New Roman"/>
                <w:sz w:val="24"/>
                <w:szCs w:val="24"/>
              </w:rPr>
            </w:pPr>
            <w:r>
              <w:rPr>
                <w:rFonts w:ascii="Times New Roman" w:hAnsi="Times New Roman" w:cs="Times New Roman"/>
                <w:sz w:val="24"/>
                <w:szCs w:val="24"/>
              </w:rPr>
              <w:t>5</w:t>
            </w:r>
          </w:p>
        </w:tc>
        <w:tc>
          <w:tcPr>
            <w:tcW w:w="572" w:type="dxa"/>
            <w:vAlign w:val="center"/>
          </w:tcPr>
          <w:p w:rsidR="00566EC0" w:rsidRDefault="00566EC0" w:rsidP="00EF7D4A">
            <w:pPr>
              <w:jc w:val="center"/>
              <w:rPr>
                <w:rFonts w:ascii="Times New Roman" w:hAnsi="Times New Roman" w:cs="Times New Roman"/>
                <w:sz w:val="24"/>
                <w:szCs w:val="24"/>
              </w:rPr>
            </w:pPr>
            <w:r>
              <w:rPr>
                <w:rFonts w:ascii="Times New Roman" w:hAnsi="Times New Roman" w:cs="Times New Roman"/>
                <w:sz w:val="24"/>
                <w:szCs w:val="24"/>
              </w:rPr>
              <w:t>12</w:t>
            </w:r>
          </w:p>
        </w:tc>
        <w:tc>
          <w:tcPr>
            <w:tcW w:w="5220" w:type="dxa"/>
            <w:vAlign w:val="center"/>
          </w:tcPr>
          <w:p w:rsidR="00566EC0" w:rsidRPr="003359DA" w:rsidRDefault="00566EC0" w:rsidP="0011599F">
            <w:pPr>
              <w:jc w:val="both"/>
              <w:rPr>
                <w:rFonts w:ascii="Times New Roman" w:hAnsi="Times New Roman" w:cs="Times New Roman"/>
                <w:sz w:val="24"/>
                <w:szCs w:val="24"/>
              </w:rPr>
            </w:pPr>
            <w:r>
              <w:rPr>
                <w:rFonts w:ascii="Times New Roman" w:hAnsi="Times New Roman" w:cs="Times New Roman"/>
                <w:sz w:val="24"/>
                <w:szCs w:val="24"/>
              </w:rPr>
              <w:t>несоблюдение порядка</w:t>
            </w:r>
            <w:r w:rsidRPr="0011599F">
              <w:rPr>
                <w:rFonts w:ascii="Times New Roman" w:eastAsia="Times New Roman" w:hAnsi="Times New Roman" w:cs="Times New Roman"/>
                <w:sz w:val="24"/>
                <w:szCs w:val="24"/>
                <w:lang w:eastAsia="ru-RU"/>
              </w:rPr>
              <w:t xml:space="preserve"> </w:t>
            </w:r>
            <w:r w:rsidRPr="00B10FCA">
              <w:rPr>
                <w:rFonts w:ascii="Times New Roman" w:eastAsia="Times New Roman" w:hAnsi="Times New Roman" w:cs="Times New Roman"/>
                <w:sz w:val="24"/>
                <w:szCs w:val="24"/>
                <w:lang w:eastAsia="ru-RU"/>
              </w:rPr>
              <w:t>работы по осуществлению представления аналитических отчетов по запросам центрального аппарата Федерального казначейства</w:t>
            </w:r>
            <w:r w:rsidRPr="00B10FCA">
              <w:rPr>
                <w:rFonts w:ascii="Times New Roman" w:eastAsia="Times New Roman" w:hAnsi="Times New Roman" w:cs="Times New Roman"/>
                <w:sz w:val="24"/>
                <w:szCs w:val="24"/>
                <w:vertAlign w:val="superscript"/>
                <w:lang w:eastAsia="ru-RU"/>
              </w:rPr>
              <w:footnoteReference w:id="9"/>
            </w:r>
            <w:r w:rsidRPr="00B10FCA">
              <w:rPr>
                <w:rFonts w:ascii="Times New Roman" w:eastAsia="Times New Roman" w:hAnsi="Times New Roman" w:cs="Times New Roman"/>
                <w:sz w:val="24"/>
                <w:szCs w:val="24"/>
                <w:lang w:eastAsia="ru-RU"/>
              </w:rPr>
              <w:t>;</w:t>
            </w:r>
          </w:p>
        </w:tc>
        <w:tc>
          <w:tcPr>
            <w:tcW w:w="736" w:type="dxa"/>
            <w:vAlign w:val="center"/>
          </w:tcPr>
          <w:p w:rsidR="00566EC0" w:rsidRDefault="00566EC0" w:rsidP="00CE4D40">
            <w:pPr>
              <w:jc w:val="center"/>
              <w:rPr>
                <w:rFonts w:ascii="Times New Roman" w:hAnsi="Times New Roman" w:cs="Times New Roman"/>
                <w:sz w:val="24"/>
                <w:szCs w:val="24"/>
              </w:rPr>
            </w:pPr>
            <w:r>
              <w:rPr>
                <w:rFonts w:ascii="Times New Roman" w:hAnsi="Times New Roman" w:cs="Times New Roman"/>
                <w:sz w:val="24"/>
                <w:szCs w:val="24"/>
              </w:rPr>
              <w:t>–</w:t>
            </w:r>
          </w:p>
        </w:tc>
        <w:tc>
          <w:tcPr>
            <w:tcW w:w="759" w:type="dxa"/>
            <w:vAlign w:val="center"/>
          </w:tcPr>
          <w:p w:rsidR="00566EC0" w:rsidRPr="00B10FCA" w:rsidRDefault="00566EC0" w:rsidP="00CE4D40">
            <w:pPr>
              <w:jc w:val="center"/>
              <w:rPr>
                <w:rFonts w:ascii="Times New Roman" w:hAnsi="Times New Roman" w:cs="Times New Roman"/>
                <w:sz w:val="24"/>
                <w:szCs w:val="24"/>
              </w:rPr>
            </w:pPr>
            <w:r>
              <w:rPr>
                <w:rFonts w:ascii="Times New Roman" w:hAnsi="Times New Roman" w:cs="Times New Roman"/>
                <w:sz w:val="24"/>
                <w:szCs w:val="24"/>
                <w:lang w:val="en-US"/>
              </w:rPr>
              <w:t>X</w:t>
            </w:r>
          </w:p>
        </w:tc>
        <w:tc>
          <w:tcPr>
            <w:tcW w:w="783" w:type="dxa"/>
            <w:vAlign w:val="center"/>
          </w:tcPr>
          <w:p w:rsidR="00566EC0" w:rsidRDefault="00566EC0" w:rsidP="00CE4D40">
            <w:pPr>
              <w:jc w:val="center"/>
              <w:rPr>
                <w:rFonts w:ascii="Times New Roman" w:hAnsi="Times New Roman" w:cs="Times New Roman"/>
                <w:sz w:val="24"/>
                <w:szCs w:val="24"/>
              </w:rPr>
            </w:pPr>
            <w:r>
              <w:rPr>
                <w:rFonts w:ascii="Times New Roman" w:hAnsi="Times New Roman" w:cs="Times New Roman"/>
                <w:sz w:val="24"/>
                <w:szCs w:val="24"/>
              </w:rPr>
              <w:t>–</w:t>
            </w:r>
          </w:p>
        </w:tc>
        <w:tc>
          <w:tcPr>
            <w:tcW w:w="736" w:type="dxa"/>
            <w:vAlign w:val="center"/>
          </w:tcPr>
          <w:p w:rsidR="00566EC0" w:rsidRDefault="00566EC0" w:rsidP="00CE4D40">
            <w:pPr>
              <w:jc w:val="center"/>
              <w:rPr>
                <w:rFonts w:ascii="Times New Roman" w:hAnsi="Times New Roman" w:cs="Times New Roman"/>
                <w:snapToGrid w:val="0"/>
                <w:sz w:val="24"/>
                <w:szCs w:val="24"/>
              </w:rPr>
            </w:pPr>
            <w:r>
              <w:rPr>
                <w:rFonts w:ascii="Times New Roman" w:hAnsi="Times New Roman" w:cs="Times New Roman"/>
                <w:snapToGrid w:val="0"/>
                <w:sz w:val="24"/>
                <w:szCs w:val="24"/>
              </w:rPr>
              <w:t>–</w:t>
            </w:r>
          </w:p>
        </w:tc>
        <w:tc>
          <w:tcPr>
            <w:tcW w:w="759" w:type="dxa"/>
            <w:vAlign w:val="center"/>
          </w:tcPr>
          <w:p w:rsidR="00566EC0" w:rsidRDefault="00566EC0" w:rsidP="00CE4D40">
            <w:pPr>
              <w:jc w:val="center"/>
              <w:rPr>
                <w:rFonts w:ascii="Times New Roman" w:hAnsi="Times New Roman" w:cs="Times New Roman"/>
                <w:iCs/>
                <w:sz w:val="24"/>
                <w:szCs w:val="24"/>
              </w:rPr>
            </w:pPr>
            <w:r>
              <w:rPr>
                <w:rFonts w:ascii="Times New Roman" w:hAnsi="Times New Roman" w:cs="Times New Roman"/>
                <w:iCs/>
                <w:sz w:val="24"/>
                <w:szCs w:val="24"/>
              </w:rPr>
              <w:t>Х</w:t>
            </w:r>
          </w:p>
        </w:tc>
        <w:tc>
          <w:tcPr>
            <w:tcW w:w="783" w:type="dxa"/>
            <w:vAlign w:val="center"/>
          </w:tcPr>
          <w:p w:rsidR="00566EC0" w:rsidRDefault="00566EC0" w:rsidP="00CE4D40">
            <w:pPr>
              <w:jc w:val="center"/>
              <w:rPr>
                <w:rFonts w:ascii="Times New Roman" w:hAnsi="Times New Roman" w:cs="Times New Roman"/>
                <w:snapToGrid w:val="0"/>
                <w:sz w:val="24"/>
                <w:szCs w:val="24"/>
              </w:rPr>
            </w:pPr>
            <w:r>
              <w:rPr>
                <w:rFonts w:ascii="Times New Roman" w:hAnsi="Times New Roman" w:cs="Times New Roman"/>
                <w:snapToGrid w:val="0"/>
                <w:sz w:val="24"/>
                <w:szCs w:val="24"/>
              </w:rPr>
              <w:t>–</w:t>
            </w:r>
          </w:p>
        </w:tc>
        <w:tc>
          <w:tcPr>
            <w:tcW w:w="2222" w:type="dxa"/>
            <w:vAlign w:val="center"/>
          </w:tcPr>
          <w:p w:rsidR="00566EC0" w:rsidRPr="00C05472" w:rsidRDefault="00566EC0" w:rsidP="009E5E7A">
            <w:pPr>
              <w:jc w:val="center"/>
              <w:rPr>
                <w:rFonts w:ascii="Times New Roman" w:hAnsi="Times New Roman" w:cs="Times New Roman"/>
                <w:sz w:val="24"/>
                <w:szCs w:val="24"/>
              </w:rPr>
            </w:pPr>
            <w:r w:rsidRPr="00C05472">
              <w:rPr>
                <w:rFonts w:ascii="Times New Roman" w:hAnsi="Times New Roman" w:cs="Times New Roman"/>
                <w:sz w:val="24"/>
                <w:szCs w:val="24"/>
              </w:rPr>
              <w:t>значимый</w:t>
            </w:r>
          </w:p>
        </w:tc>
      </w:tr>
      <w:tr w:rsidR="00566EC0" w:rsidTr="00DA4AB2">
        <w:tc>
          <w:tcPr>
            <w:tcW w:w="882" w:type="dxa"/>
            <w:vMerge/>
          </w:tcPr>
          <w:p w:rsidR="00566EC0" w:rsidRDefault="00566EC0" w:rsidP="00CE4D40">
            <w:pPr>
              <w:jc w:val="center"/>
              <w:rPr>
                <w:rFonts w:ascii="Times New Roman" w:hAnsi="Times New Roman" w:cs="Times New Roman"/>
                <w:sz w:val="24"/>
                <w:szCs w:val="24"/>
              </w:rPr>
            </w:pPr>
          </w:p>
        </w:tc>
        <w:tc>
          <w:tcPr>
            <w:tcW w:w="693" w:type="dxa"/>
            <w:vAlign w:val="center"/>
          </w:tcPr>
          <w:p w:rsidR="00566EC0" w:rsidRPr="00AC559D" w:rsidRDefault="00566EC0" w:rsidP="00052DED">
            <w:pPr>
              <w:jc w:val="center"/>
              <w:rPr>
                <w:rFonts w:ascii="Times New Roman" w:hAnsi="Times New Roman" w:cs="Times New Roman"/>
                <w:sz w:val="24"/>
                <w:szCs w:val="24"/>
              </w:rPr>
            </w:pPr>
            <w:r w:rsidRPr="00AC559D">
              <w:rPr>
                <w:rFonts w:ascii="Times New Roman" w:hAnsi="Times New Roman" w:cs="Times New Roman"/>
                <w:sz w:val="24"/>
                <w:szCs w:val="24"/>
              </w:rPr>
              <w:t>14</w:t>
            </w:r>
          </w:p>
        </w:tc>
        <w:tc>
          <w:tcPr>
            <w:tcW w:w="688" w:type="dxa"/>
            <w:vAlign w:val="center"/>
          </w:tcPr>
          <w:p w:rsidR="00566EC0" w:rsidRDefault="00566EC0" w:rsidP="00CE4D40">
            <w:pPr>
              <w:jc w:val="center"/>
              <w:rPr>
                <w:rFonts w:ascii="Times New Roman" w:hAnsi="Times New Roman" w:cs="Times New Roman"/>
                <w:sz w:val="24"/>
                <w:szCs w:val="24"/>
              </w:rPr>
            </w:pPr>
            <w:r>
              <w:rPr>
                <w:rFonts w:ascii="Times New Roman" w:hAnsi="Times New Roman" w:cs="Times New Roman"/>
                <w:sz w:val="24"/>
                <w:szCs w:val="24"/>
              </w:rPr>
              <w:t>5</w:t>
            </w:r>
          </w:p>
        </w:tc>
        <w:tc>
          <w:tcPr>
            <w:tcW w:w="572" w:type="dxa"/>
            <w:vAlign w:val="center"/>
          </w:tcPr>
          <w:p w:rsidR="00566EC0" w:rsidRDefault="00566EC0" w:rsidP="00CE4D40">
            <w:pPr>
              <w:jc w:val="center"/>
              <w:rPr>
                <w:rFonts w:ascii="Times New Roman" w:hAnsi="Times New Roman" w:cs="Times New Roman"/>
                <w:sz w:val="24"/>
                <w:szCs w:val="24"/>
              </w:rPr>
            </w:pPr>
            <w:r>
              <w:rPr>
                <w:rFonts w:ascii="Times New Roman" w:hAnsi="Times New Roman" w:cs="Times New Roman"/>
                <w:sz w:val="24"/>
                <w:szCs w:val="24"/>
              </w:rPr>
              <w:t>13</w:t>
            </w:r>
          </w:p>
        </w:tc>
        <w:tc>
          <w:tcPr>
            <w:tcW w:w="5220" w:type="dxa"/>
            <w:vAlign w:val="center"/>
          </w:tcPr>
          <w:p w:rsidR="00566EC0" w:rsidRPr="003359DA" w:rsidRDefault="00566EC0" w:rsidP="0011599F">
            <w:pPr>
              <w:jc w:val="both"/>
              <w:rPr>
                <w:rFonts w:ascii="Times New Roman" w:hAnsi="Times New Roman" w:cs="Times New Roman"/>
                <w:sz w:val="24"/>
                <w:szCs w:val="24"/>
              </w:rPr>
            </w:pPr>
            <w:r>
              <w:rPr>
                <w:rFonts w:ascii="Times New Roman" w:hAnsi="Times New Roman" w:cs="Times New Roman"/>
                <w:sz w:val="24"/>
                <w:szCs w:val="24"/>
              </w:rPr>
              <w:t>несоблюдение порядка</w:t>
            </w:r>
            <w:r w:rsidRPr="0011599F">
              <w:rPr>
                <w:rFonts w:ascii="Times New Roman" w:eastAsia="Times New Roman" w:hAnsi="Times New Roman" w:cs="Times New Roman"/>
                <w:sz w:val="24"/>
                <w:szCs w:val="24"/>
                <w:lang w:eastAsia="ru-RU"/>
              </w:rPr>
              <w:t xml:space="preserve"> </w:t>
            </w:r>
            <w:r w:rsidRPr="00B10FCA">
              <w:rPr>
                <w:rFonts w:ascii="Times New Roman" w:eastAsia="Times New Roman" w:hAnsi="Times New Roman" w:cs="Times New Roman"/>
                <w:sz w:val="24"/>
                <w:szCs w:val="24"/>
                <w:lang w:eastAsia="ru-RU"/>
              </w:rPr>
              <w:t>работы по осуществлению формирования предложений для центрального аппарата Федерального казначейства по развитию функционала (устранению недостатков) ЕИС и смежных систем и внесению изменений в законодательство Российской Федерации и иные нормативные правовые акты о контрактной системе в сфере закупок</w:t>
            </w:r>
            <w:r w:rsidRPr="00B10FCA">
              <w:rPr>
                <w:rFonts w:ascii="Times New Roman" w:eastAsia="Times New Roman" w:hAnsi="Times New Roman" w:cs="Times New Roman"/>
                <w:sz w:val="24"/>
                <w:szCs w:val="24"/>
                <w:vertAlign w:val="superscript"/>
                <w:lang w:eastAsia="ru-RU"/>
              </w:rPr>
              <w:footnoteReference w:id="10"/>
            </w:r>
            <w:r w:rsidRPr="00B10FCA">
              <w:rPr>
                <w:rFonts w:ascii="Times New Roman" w:eastAsia="Times New Roman" w:hAnsi="Times New Roman" w:cs="Times New Roman"/>
                <w:sz w:val="24"/>
                <w:szCs w:val="24"/>
                <w:lang w:eastAsia="ru-RU"/>
              </w:rPr>
              <w:t>;</w:t>
            </w:r>
          </w:p>
        </w:tc>
        <w:tc>
          <w:tcPr>
            <w:tcW w:w="736" w:type="dxa"/>
            <w:vAlign w:val="center"/>
          </w:tcPr>
          <w:p w:rsidR="00566EC0" w:rsidRDefault="00566EC0" w:rsidP="00CE4D40">
            <w:pPr>
              <w:jc w:val="center"/>
              <w:rPr>
                <w:rFonts w:ascii="Times New Roman" w:hAnsi="Times New Roman" w:cs="Times New Roman"/>
                <w:sz w:val="24"/>
                <w:szCs w:val="24"/>
              </w:rPr>
            </w:pPr>
            <w:r>
              <w:rPr>
                <w:rFonts w:ascii="Times New Roman" w:hAnsi="Times New Roman" w:cs="Times New Roman"/>
                <w:sz w:val="24"/>
                <w:szCs w:val="24"/>
              </w:rPr>
              <w:t>–</w:t>
            </w:r>
          </w:p>
        </w:tc>
        <w:tc>
          <w:tcPr>
            <w:tcW w:w="759" w:type="dxa"/>
            <w:vAlign w:val="center"/>
          </w:tcPr>
          <w:p w:rsidR="00566EC0" w:rsidRPr="00B10FCA" w:rsidRDefault="00566EC0" w:rsidP="00CE4D40">
            <w:pPr>
              <w:jc w:val="center"/>
              <w:rPr>
                <w:rFonts w:ascii="Times New Roman" w:hAnsi="Times New Roman" w:cs="Times New Roman"/>
                <w:sz w:val="24"/>
                <w:szCs w:val="24"/>
              </w:rPr>
            </w:pPr>
            <w:r>
              <w:rPr>
                <w:rFonts w:ascii="Times New Roman" w:hAnsi="Times New Roman" w:cs="Times New Roman"/>
                <w:sz w:val="24"/>
                <w:szCs w:val="24"/>
                <w:lang w:val="en-US"/>
              </w:rPr>
              <w:t>X</w:t>
            </w:r>
          </w:p>
        </w:tc>
        <w:tc>
          <w:tcPr>
            <w:tcW w:w="783" w:type="dxa"/>
            <w:vAlign w:val="center"/>
          </w:tcPr>
          <w:p w:rsidR="00566EC0" w:rsidRDefault="00566EC0" w:rsidP="00CE4D40">
            <w:pPr>
              <w:jc w:val="center"/>
              <w:rPr>
                <w:rFonts w:ascii="Times New Roman" w:hAnsi="Times New Roman" w:cs="Times New Roman"/>
                <w:sz w:val="24"/>
                <w:szCs w:val="24"/>
              </w:rPr>
            </w:pPr>
            <w:r>
              <w:rPr>
                <w:rFonts w:ascii="Times New Roman" w:hAnsi="Times New Roman" w:cs="Times New Roman"/>
                <w:sz w:val="24"/>
                <w:szCs w:val="24"/>
              </w:rPr>
              <w:t>–</w:t>
            </w:r>
          </w:p>
        </w:tc>
        <w:tc>
          <w:tcPr>
            <w:tcW w:w="736" w:type="dxa"/>
            <w:vAlign w:val="center"/>
          </w:tcPr>
          <w:p w:rsidR="00566EC0" w:rsidRDefault="00566EC0" w:rsidP="00CE4D40">
            <w:pPr>
              <w:jc w:val="center"/>
              <w:rPr>
                <w:rFonts w:ascii="Times New Roman" w:hAnsi="Times New Roman" w:cs="Times New Roman"/>
                <w:snapToGrid w:val="0"/>
                <w:sz w:val="24"/>
                <w:szCs w:val="24"/>
              </w:rPr>
            </w:pPr>
            <w:r>
              <w:rPr>
                <w:rFonts w:ascii="Times New Roman" w:hAnsi="Times New Roman" w:cs="Times New Roman"/>
                <w:snapToGrid w:val="0"/>
                <w:sz w:val="24"/>
                <w:szCs w:val="24"/>
              </w:rPr>
              <w:t>–</w:t>
            </w:r>
          </w:p>
        </w:tc>
        <w:tc>
          <w:tcPr>
            <w:tcW w:w="759" w:type="dxa"/>
            <w:vAlign w:val="center"/>
          </w:tcPr>
          <w:p w:rsidR="00566EC0" w:rsidRDefault="00566EC0" w:rsidP="00CE4D40">
            <w:pPr>
              <w:jc w:val="center"/>
              <w:rPr>
                <w:rFonts w:ascii="Times New Roman" w:hAnsi="Times New Roman" w:cs="Times New Roman"/>
                <w:iCs/>
                <w:sz w:val="24"/>
                <w:szCs w:val="24"/>
              </w:rPr>
            </w:pPr>
            <w:r>
              <w:rPr>
                <w:rFonts w:ascii="Times New Roman" w:hAnsi="Times New Roman" w:cs="Times New Roman"/>
                <w:iCs/>
                <w:sz w:val="24"/>
                <w:szCs w:val="24"/>
              </w:rPr>
              <w:t>Х</w:t>
            </w:r>
          </w:p>
        </w:tc>
        <w:tc>
          <w:tcPr>
            <w:tcW w:w="783" w:type="dxa"/>
            <w:vAlign w:val="center"/>
          </w:tcPr>
          <w:p w:rsidR="00566EC0" w:rsidRDefault="00566EC0" w:rsidP="00CE4D40">
            <w:pPr>
              <w:jc w:val="center"/>
              <w:rPr>
                <w:rFonts w:ascii="Times New Roman" w:hAnsi="Times New Roman" w:cs="Times New Roman"/>
                <w:snapToGrid w:val="0"/>
                <w:sz w:val="24"/>
                <w:szCs w:val="24"/>
              </w:rPr>
            </w:pPr>
            <w:r>
              <w:rPr>
                <w:rFonts w:ascii="Times New Roman" w:hAnsi="Times New Roman" w:cs="Times New Roman"/>
                <w:snapToGrid w:val="0"/>
                <w:sz w:val="24"/>
                <w:szCs w:val="24"/>
              </w:rPr>
              <w:t>–</w:t>
            </w:r>
          </w:p>
        </w:tc>
        <w:tc>
          <w:tcPr>
            <w:tcW w:w="2222" w:type="dxa"/>
            <w:vAlign w:val="center"/>
          </w:tcPr>
          <w:p w:rsidR="00566EC0" w:rsidRPr="00C05472" w:rsidRDefault="00566EC0" w:rsidP="009E5E7A">
            <w:pPr>
              <w:jc w:val="center"/>
              <w:rPr>
                <w:rFonts w:ascii="Times New Roman" w:hAnsi="Times New Roman" w:cs="Times New Roman"/>
                <w:sz w:val="24"/>
                <w:szCs w:val="24"/>
              </w:rPr>
            </w:pPr>
            <w:r w:rsidRPr="00C05472">
              <w:rPr>
                <w:rFonts w:ascii="Times New Roman" w:hAnsi="Times New Roman" w:cs="Times New Roman"/>
                <w:sz w:val="24"/>
                <w:szCs w:val="24"/>
              </w:rPr>
              <w:t>значимый</w:t>
            </w:r>
          </w:p>
        </w:tc>
      </w:tr>
      <w:tr w:rsidR="00566EC0" w:rsidTr="00DA4AB2">
        <w:tc>
          <w:tcPr>
            <w:tcW w:w="882" w:type="dxa"/>
            <w:vMerge/>
          </w:tcPr>
          <w:p w:rsidR="00566EC0" w:rsidRDefault="00566EC0" w:rsidP="00CE4D40">
            <w:pPr>
              <w:jc w:val="center"/>
              <w:rPr>
                <w:rFonts w:ascii="Times New Roman" w:hAnsi="Times New Roman" w:cs="Times New Roman"/>
                <w:sz w:val="24"/>
                <w:szCs w:val="24"/>
              </w:rPr>
            </w:pPr>
          </w:p>
        </w:tc>
        <w:tc>
          <w:tcPr>
            <w:tcW w:w="693" w:type="dxa"/>
            <w:vAlign w:val="center"/>
          </w:tcPr>
          <w:p w:rsidR="00566EC0" w:rsidRPr="00AC559D" w:rsidRDefault="00566EC0" w:rsidP="00052DED">
            <w:pPr>
              <w:jc w:val="center"/>
              <w:rPr>
                <w:rFonts w:ascii="Times New Roman" w:hAnsi="Times New Roman" w:cs="Times New Roman"/>
                <w:sz w:val="24"/>
                <w:szCs w:val="24"/>
              </w:rPr>
            </w:pPr>
            <w:r w:rsidRPr="00AC559D">
              <w:rPr>
                <w:rFonts w:ascii="Times New Roman" w:hAnsi="Times New Roman" w:cs="Times New Roman"/>
                <w:sz w:val="24"/>
                <w:szCs w:val="24"/>
              </w:rPr>
              <w:t>14</w:t>
            </w:r>
          </w:p>
        </w:tc>
        <w:tc>
          <w:tcPr>
            <w:tcW w:w="688" w:type="dxa"/>
            <w:vAlign w:val="center"/>
          </w:tcPr>
          <w:p w:rsidR="00566EC0" w:rsidRDefault="00566EC0" w:rsidP="00CE4D40">
            <w:pPr>
              <w:jc w:val="center"/>
              <w:rPr>
                <w:rFonts w:ascii="Times New Roman" w:hAnsi="Times New Roman" w:cs="Times New Roman"/>
                <w:sz w:val="24"/>
                <w:szCs w:val="24"/>
              </w:rPr>
            </w:pPr>
            <w:r>
              <w:rPr>
                <w:rFonts w:ascii="Times New Roman" w:hAnsi="Times New Roman" w:cs="Times New Roman"/>
                <w:sz w:val="24"/>
                <w:szCs w:val="24"/>
              </w:rPr>
              <w:t>5</w:t>
            </w:r>
          </w:p>
        </w:tc>
        <w:tc>
          <w:tcPr>
            <w:tcW w:w="572" w:type="dxa"/>
            <w:vAlign w:val="center"/>
          </w:tcPr>
          <w:p w:rsidR="00566EC0" w:rsidRDefault="00566EC0" w:rsidP="00EF7D4A">
            <w:pPr>
              <w:jc w:val="center"/>
              <w:rPr>
                <w:rFonts w:ascii="Times New Roman" w:hAnsi="Times New Roman" w:cs="Times New Roman"/>
                <w:sz w:val="24"/>
                <w:szCs w:val="24"/>
              </w:rPr>
            </w:pPr>
            <w:r>
              <w:rPr>
                <w:rFonts w:ascii="Times New Roman" w:hAnsi="Times New Roman" w:cs="Times New Roman"/>
                <w:sz w:val="24"/>
                <w:szCs w:val="24"/>
              </w:rPr>
              <w:t>14</w:t>
            </w:r>
          </w:p>
        </w:tc>
        <w:tc>
          <w:tcPr>
            <w:tcW w:w="5220" w:type="dxa"/>
            <w:vAlign w:val="center"/>
          </w:tcPr>
          <w:p w:rsidR="00566EC0" w:rsidRPr="003359DA" w:rsidRDefault="00566EC0" w:rsidP="0011599F">
            <w:pPr>
              <w:jc w:val="both"/>
              <w:rPr>
                <w:rFonts w:ascii="Times New Roman" w:hAnsi="Times New Roman" w:cs="Times New Roman"/>
                <w:sz w:val="24"/>
                <w:szCs w:val="24"/>
              </w:rPr>
            </w:pPr>
            <w:r>
              <w:rPr>
                <w:rFonts w:ascii="Times New Roman" w:hAnsi="Times New Roman" w:cs="Times New Roman"/>
                <w:sz w:val="24"/>
                <w:szCs w:val="24"/>
              </w:rPr>
              <w:t>несоблюдение порядка</w:t>
            </w:r>
            <w:r w:rsidRPr="0011599F">
              <w:rPr>
                <w:rFonts w:ascii="Times New Roman" w:eastAsia="Times New Roman" w:hAnsi="Times New Roman" w:cs="Times New Roman"/>
                <w:sz w:val="24"/>
                <w:szCs w:val="24"/>
                <w:lang w:eastAsia="ru-RU"/>
              </w:rPr>
              <w:t xml:space="preserve"> </w:t>
            </w:r>
            <w:r w:rsidRPr="00B10FCA">
              <w:rPr>
                <w:rFonts w:ascii="Times New Roman" w:eastAsia="Times New Roman" w:hAnsi="Times New Roman" w:cs="Times New Roman"/>
                <w:sz w:val="24"/>
                <w:szCs w:val="24"/>
                <w:lang w:eastAsia="ru-RU"/>
              </w:rPr>
              <w:t>работы по осуществлению подготовки и распространения справочных и обучающих материалов, проведения семинаров и тренингов сотрудников УФК по работе в ЕИС, в том числе на основании методик, справочных и обучающих материалов центрального аппарата Федерального казначейства</w:t>
            </w:r>
            <w:r w:rsidRPr="00B10FCA">
              <w:rPr>
                <w:rFonts w:ascii="Times New Roman" w:eastAsia="Times New Roman" w:hAnsi="Times New Roman" w:cs="Times New Roman"/>
                <w:sz w:val="24"/>
                <w:szCs w:val="24"/>
                <w:vertAlign w:val="superscript"/>
                <w:lang w:eastAsia="ru-RU"/>
              </w:rPr>
              <w:footnoteReference w:id="11"/>
            </w:r>
            <w:r w:rsidR="000A31B9">
              <w:rPr>
                <w:rFonts w:ascii="Times New Roman" w:eastAsia="Times New Roman" w:hAnsi="Times New Roman" w:cs="Times New Roman"/>
                <w:sz w:val="24"/>
                <w:szCs w:val="24"/>
                <w:lang w:eastAsia="ru-RU"/>
              </w:rPr>
              <w:t>;</w:t>
            </w:r>
          </w:p>
        </w:tc>
        <w:tc>
          <w:tcPr>
            <w:tcW w:w="736" w:type="dxa"/>
            <w:vAlign w:val="center"/>
          </w:tcPr>
          <w:p w:rsidR="00566EC0" w:rsidRDefault="00566EC0" w:rsidP="00CE4D40">
            <w:pPr>
              <w:jc w:val="center"/>
              <w:rPr>
                <w:rFonts w:ascii="Times New Roman" w:hAnsi="Times New Roman" w:cs="Times New Roman"/>
                <w:sz w:val="24"/>
                <w:szCs w:val="24"/>
              </w:rPr>
            </w:pPr>
            <w:r>
              <w:rPr>
                <w:rFonts w:ascii="Times New Roman" w:hAnsi="Times New Roman" w:cs="Times New Roman"/>
                <w:sz w:val="24"/>
                <w:szCs w:val="24"/>
              </w:rPr>
              <w:t>–</w:t>
            </w:r>
          </w:p>
        </w:tc>
        <w:tc>
          <w:tcPr>
            <w:tcW w:w="759" w:type="dxa"/>
            <w:vAlign w:val="center"/>
          </w:tcPr>
          <w:p w:rsidR="00566EC0" w:rsidRPr="00B10FCA" w:rsidRDefault="00566EC0" w:rsidP="00CE4D40">
            <w:pPr>
              <w:jc w:val="center"/>
              <w:rPr>
                <w:rFonts w:ascii="Times New Roman" w:hAnsi="Times New Roman" w:cs="Times New Roman"/>
                <w:sz w:val="24"/>
                <w:szCs w:val="24"/>
              </w:rPr>
            </w:pPr>
            <w:r>
              <w:rPr>
                <w:rFonts w:ascii="Times New Roman" w:hAnsi="Times New Roman" w:cs="Times New Roman"/>
                <w:sz w:val="24"/>
                <w:szCs w:val="24"/>
                <w:lang w:val="en-US"/>
              </w:rPr>
              <w:t>X</w:t>
            </w:r>
          </w:p>
        </w:tc>
        <w:tc>
          <w:tcPr>
            <w:tcW w:w="783" w:type="dxa"/>
            <w:vAlign w:val="center"/>
          </w:tcPr>
          <w:p w:rsidR="00566EC0" w:rsidRDefault="00566EC0" w:rsidP="00CE4D40">
            <w:pPr>
              <w:jc w:val="center"/>
              <w:rPr>
                <w:rFonts w:ascii="Times New Roman" w:hAnsi="Times New Roman" w:cs="Times New Roman"/>
                <w:sz w:val="24"/>
                <w:szCs w:val="24"/>
              </w:rPr>
            </w:pPr>
            <w:r>
              <w:rPr>
                <w:rFonts w:ascii="Times New Roman" w:hAnsi="Times New Roman" w:cs="Times New Roman"/>
                <w:sz w:val="24"/>
                <w:szCs w:val="24"/>
              </w:rPr>
              <w:t>–</w:t>
            </w:r>
          </w:p>
        </w:tc>
        <w:tc>
          <w:tcPr>
            <w:tcW w:w="736" w:type="dxa"/>
            <w:vAlign w:val="center"/>
          </w:tcPr>
          <w:p w:rsidR="00566EC0" w:rsidRDefault="00566EC0" w:rsidP="00CE4D40">
            <w:pPr>
              <w:jc w:val="center"/>
              <w:rPr>
                <w:rFonts w:ascii="Times New Roman" w:hAnsi="Times New Roman" w:cs="Times New Roman"/>
                <w:snapToGrid w:val="0"/>
                <w:sz w:val="24"/>
                <w:szCs w:val="24"/>
              </w:rPr>
            </w:pPr>
            <w:r>
              <w:rPr>
                <w:rFonts w:ascii="Times New Roman" w:hAnsi="Times New Roman" w:cs="Times New Roman"/>
                <w:snapToGrid w:val="0"/>
                <w:sz w:val="24"/>
                <w:szCs w:val="24"/>
              </w:rPr>
              <w:t>–</w:t>
            </w:r>
          </w:p>
        </w:tc>
        <w:tc>
          <w:tcPr>
            <w:tcW w:w="759" w:type="dxa"/>
            <w:vAlign w:val="center"/>
          </w:tcPr>
          <w:p w:rsidR="00566EC0" w:rsidRDefault="00566EC0" w:rsidP="00CE4D40">
            <w:pPr>
              <w:jc w:val="center"/>
              <w:rPr>
                <w:rFonts w:ascii="Times New Roman" w:hAnsi="Times New Roman" w:cs="Times New Roman"/>
                <w:iCs/>
                <w:sz w:val="24"/>
                <w:szCs w:val="24"/>
              </w:rPr>
            </w:pPr>
            <w:r>
              <w:rPr>
                <w:rFonts w:ascii="Times New Roman" w:hAnsi="Times New Roman" w:cs="Times New Roman"/>
                <w:iCs/>
                <w:sz w:val="24"/>
                <w:szCs w:val="24"/>
              </w:rPr>
              <w:t>Х</w:t>
            </w:r>
          </w:p>
        </w:tc>
        <w:tc>
          <w:tcPr>
            <w:tcW w:w="783" w:type="dxa"/>
            <w:vAlign w:val="center"/>
          </w:tcPr>
          <w:p w:rsidR="00566EC0" w:rsidRDefault="00566EC0" w:rsidP="00CE4D40">
            <w:pPr>
              <w:jc w:val="center"/>
              <w:rPr>
                <w:rFonts w:ascii="Times New Roman" w:hAnsi="Times New Roman" w:cs="Times New Roman"/>
                <w:snapToGrid w:val="0"/>
                <w:sz w:val="24"/>
                <w:szCs w:val="24"/>
              </w:rPr>
            </w:pPr>
            <w:r>
              <w:rPr>
                <w:rFonts w:ascii="Times New Roman" w:hAnsi="Times New Roman" w:cs="Times New Roman"/>
                <w:snapToGrid w:val="0"/>
                <w:sz w:val="24"/>
                <w:szCs w:val="24"/>
              </w:rPr>
              <w:t>–</w:t>
            </w:r>
          </w:p>
        </w:tc>
        <w:tc>
          <w:tcPr>
            <w:tcW w:w="2222" w:type="dxa"/>
            <w:vAlign w:val="center"/>
          </w:tcPr>
          <w:p w:rsidR="00566EC0" w:rsidRPr="00C05472" w:rsidRDefault="00566EC0" w:rsidP="009E5E7A">
            <w:pPr>
              <w:jc w:val="center"/>
              <w:rPr>
                <w:rFonts w:ascii="Times New Roman" w:hAnsi="Times New Roman" w:cs="Times New Roman"/>
                <w:sz w:val="24"/>
                <w:szCs w:val="24"/>
              </w:rPr>
            </w:pPr>
            <w:r w:rsidRPr="00C05472">
              <w:rPr>
                <w:rFonts w:ascii="Times New Roman" w:hAnsi="Times New Roman" w:cs="Times New Roman"/>
                <w:sz w:val="24"/>
                <w:szCs w:val="24"/>
              </w:rPr>
              <w:t>значимый</w:t>
            </w:r>
          </w:p>
        </w:tc>
      </w:tr>
      <w:tr w:rsidR="00566EC0" w:rsidTr="00DA4AB2">
        <w:tc>
          <w:tcPr>
            <w:tcW w:w="882" w:type="dxa"/>
            <w:vMerge/>
          </w:tcPr>
          <w:p w:rsidR="00566EC0" w:rsidRDefault="00566EC0" w:rsidP="00CE4D40">
            <w:pPr>
              <w:jc w:val="center"/>
              <w:rPr>
                <w:rFonts w:ascii="Times New Roman" w:hAnsi="Times New Roman" w:cs="Times New Roman"/>
                <w:sz w:val="24"/>
                <w:szCs w:val="24"/>
              </w:rPr>
            </w:pPr>
          </w:p>
        </w:tc>
        <w:tc>
          <w:tcPr>
            <w:tcW w:w="693" w:type="dxa"/>
            <w:vAlign w:val="center"/>
          </w:tcPr>
          <w:p w:rsidR="00566EC0" w:rsidRDefault="00566EC0" w:rsidP="00052DED">
            <w:pPr>
              <w:jc w:val="center"/>
              <w:rPr>
                <w:rFonts w:ascii="Times New Roman" w:hAnsi="Times New Roman" w:cs="Times New Roman"/>
                <w:sz w:val="24"/>
                <w:szCs w:val="24"/>
              </w:rPr>
            </w:pPr>
            <w:r w:rsidRPr="00AC559D">
              <w:rPr>
                <w:rFonts w:ascii="Times New Roman" w:hAnsi="Times New Roman" w:cs="Times New Roman"/>
                <w:sz w:val="24"/>
                <w:szCs w:val="24"/>
              </w:rPr>
              <w:t>14</w:t>
            </w:r>
          </w:p>
        </w:tc>
        <w:tc>
          <w:tcPr>
            <w:tcW w:w="688" w:type="dxa"/>
            <w:vAlign w:val="center"/>
          </w:tcPr>
          <w:p w:rsidR="00566EC0" w:rsidRDefault="00566EC0" w:rsidP="00CE4D40">
            <w:pPr>
              <w:jc w:val="center"/>
              <w:rPr>
                <w:rFonts w:ascii="Times New Roman" w:hAnsi="Times New Roman" w:cs="Times New Roman"/>
                <w:sz w:val="24"/>
                <w:szCs w:val="24"/>
              </w:rPr>
            </w:pPr>
            <w:r>
              <w:rPr>
                <w:rFonts w:ascii="Times New Roman" w:hAnsi="Times New Roman" w:cs="Times New Roman"/>
                <w:sz w:val="24"/>
                <w:szCs w:val="24"/>
              </w:rPr>
              <w:t>5</w:t>
            </w:r>
          </w:p>
        </w:tc>
        <w:tc>
          <w:tcPr>
            <w:tcW w:w="572" w:type="dxa"/>
            <w:vAlign w:val="center"/>
          </w:tcPr>
          <w:p w:rsidR="00566EC0" w:rsidRDefault="00566EC0" w:rsidP="00EF7D4A">
            <w:pPr>
              <w:jc w:val="center"/>
              <w:rPr>
                <w:rFonts w:ascii="Times New Roman" w:hAnsi="Times New Roman" w:cs="Times New Roman"/>
                <w:sz w:val="24"/>
                <w:szCs w:val="24"/>
              </w:rPr>
            </w:pPr>
            <w:r>
              <w:rPr>
                <w:rFonts w:ascii="Times New Roman" w:hAnsi="Times New Roman" w:cs="Times New Roman"/>
                <w:sz w:val="24"/>
                <w:szCs w:val="24"/>
              </w:rPr>
              <w:t>15</w:t>
            </w:r>
          </w:p>
        </w:tc>
        <w:tc>
          <w:tcPr>
            <w:tcW w:w="5220" w:type="dxa"/>
            <w:vAlign w:val="center"/>
          </w:tcPr>
          <w:p w:rsidR="00566EC0" w:rsidRPr="0011599F" w:rsidRDefault="00566EC0" w:rsidP="003359DA">
            <w:pPr>
              <w:jc w:val="both"/>
              <w:rPr>
                <w:rFonts w:ascii="Times New Roman" w:hAnsi="Times New Roman" w:cs="Times New Roman"/>
                <w:sz w:val="24"/>
                <w:szCs w:val="24"/>
              </w:rPr>
            </w:pPr>
            <w:r w:rsidRPr="003359DA">
              <w:rPr>
                <w:rFonts w:ascii="Times New Roman" w:hAnsi="Times New Roman" w:cs="Times New Roman"/>
                <w:sz w:val="24"/>
                <w:szCs w:val="24"/>
              </w:rPr>
              <w:t xml:space="preserve">иные риски по пункту </w:t>
            </w:r>
            <w:r w:rsidRPr="0011599F">
              <w:rPr>
                <w:rFonts w:ascii="Times New Roman" w:hAnsi="Times New Roman" w:cs="Times New Roman"/>
                <w:sz w:val="24"/>
                <w:szCs w:val="24"/>
              </w:rPr>
              <w:t>5 направления деятельности</w:t>
            </w:r>
            <w:r w:rsidRPr="0011599F">
              <w:rPr>
                <w:rFonts w:ascii="Times New Roman" w:eastAsia="Times New Roman" w:hAnsi="Times New Roman" w:cs="Times New Roman"/>
                <w:sz w:val="24"/>
                <w:szCs w:val="24"/>
                <w:lang w:eastAsia="ru-RU"/>
              </w:rPr>
              <w:t xml:space="preserve"> </w:t>
            </w:r>
            <w:r w:rsidRPr="0011599F">
              <w:rPr>
                <w:rFonts w:ascii="Times New Roman" w:eastAsia="Times New Roman" w:hAnsi="Times New Roman" w:cs="Times New Roman"/>
                <w:sz w:val="24"/>
                <w:szCs w:val="24"/>
                <w:lang w:val="en-US" w:eastAsia="ru-RU"/>
              </w:rPr>
              <w:t>XIV</w:t>
            </w:r>
            <w:r w:rsidRPr="0011599F">
              <w:rPr>
                <w:rFonts w:ascii="Times New Roman" w:eastAsia="Times New Roman" w:hAnsi="Times New Roman" w:cs="Times New Roman"/>
                <w:sz w:val="24"/>
                <w:szCs w:val="24"/>
                <w:lang w:eastAsia="ru-RU"/>
              </w:rPr>
              <w:t>.</w:t>
            </w:r>
          </w:p>
        </w:tc>
        <w:tc>
          <w:tcPr>
            <w:tcW w:w="736" w:type="dxa"/>
            <w:vAlign w:val="center"/>
          </w:tcPr>
          <w:p w:rsidR="00566EC0" w:rsidRDefault="00566EC0" w:rsidP="00CE4D40">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59" w:type="dxa"/>
            <w:vAlign w:val="center"/>
          </w:tcPr>
          <w:p w:rsidR="00566EC0" w:rsidRDefault="00566EC0" w:rsidP="00CE4D40">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3" w:type="dxa"/>
            <w:vAlign w:val="center"/>
          </w:tcPr>
          <w:p w:rsidR="00566EC0" w:rsidRDefault="00566EC0" w:rsidP="00CE4D40">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36" w:type="dxa"/>
            <w:vAlign w:val="center"/>
          </w:tcPr>
          <w:p w:rsidR="00566EC0" w:rsidRDefault="00566EC0" w:rsidP="00CE4D40">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59" w:type="dxa"/>
            <w:vAlign w:val="center"/>
          </w:tcPr>
          <w:p w:rsidR="00566EC0" w:rsidRDefault="00566EC0" w:rsidP="00CE4D40">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3" w:type="dxa"/>
            <w:vAlign w:val="center"/>
          </w:tcPr>
          <w:p w:rsidR="00566EC0" w:rsidRDefault="00566EC0" w:rsidP="00CE4D40">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2222" w:type="dxa"/>
            <w:vAlign w:val="center"/>
          </w:tcPr>
          <w:p w:rsidR="00566EC0" w:rsidRPr="00643310" w:rsidRDefault="00566EC0" w:rsidP="00CE4D40">
            <w:pPr>
              <w:jc w:val="center"/>
              <w:rPr>
                <w:rFonts w:ascii="Times New Roman" w:hAnsi="Times New Roman" w:cs="Times New Roman"/>
                <w:sz w:val="24"/>
                <w:szCs w:val="24"/>
              </w:rPr>
            </w:pPr>
            <w:r>
              <w:rPr>
                <w:rFonts w:ascii="Times New Roman" w:hAnsi="Times New Roman" w:cs="Times New Roman"/>
                <w:sz w:val="24"/>
                <w:szCs w:val="24"/>
              </w:rPr>
              <w:t>низкий</w:t>
            </w:r>
          </w:p>
        </w:tc>
      </w:tr>
      <w:tr w:rsidR="00566EC0" w:rsidTr="00DA4AB2">
        <w:tc>
          <w:tcPr>
            <w:tcW w:w="882" w:type="dxa"/>
            <w:vMerge w:val="restart"/>
          </w:tcPr>
          <w:p w:rsidR="00566EC0" w:rsidRDefault="00566EC0" w:rsidP="0011599F">
            <w:pPr>
              <w:jc w:val="center"/>
              <w:rPr>
                <w:rFonts w:ascii="Times New Roman" w:hAnsi="Times New Roman" w:cs="Times New Roman"/>
                <w:sz w:val="24"/>
                <w:szCs w:val="24"/>
              </w:rPr>
            </w:pPr>
            <w:r>
              <w:rPr>
                <w:rFonts w:ascii="Times New Roman" w:hAnsi="Times New Roman" w:cs="Times New Roman"/>
                <w:sz w:val="24"/>
                <w:szCs w:val="24"/>
              </w:rPr>
              <w:t>6.</w:t>
            </w:r>
          </w:p>
        </w:tc>
        <w:tc>
          <w:tcPr>
            <w:tcW w:w="13951" w:type="dxa"/>
            <w:gridSpan w:val="11"/>
            <w:vAlign w:val="center"/>
          </w:tcPr>
          <w:p w:rsidR="00566EC0" w:rsidRPr="0011599F" w:rsidRDefault="00566EC0" w:rsidP="003359DA">
            <w:pPr>
              <w:jc w:val="both"/>
              <w:rPr>
                <w:rFonts w:ascii="Times New Roman" w:hAnsi="Times New Roman" w:cs="Times New Roman"/>
                <w:sz w:val="24"/>
                <w:szCs w:val="24"/>
              </w:rPr>
            </w:pPr>
            <w:r w:rsidRPr="003359DA">
              <w:rPr>
                <w:rFonts w:ascii="Times New Roman" w:hAnsi="Times New Roman" w:cs="Times New Roman"/>
                <w:sz w:val="24"/>
                <w:szCs w:val="24"/>
              </w:rPr>
              <w:t>И</w:t>
            </w:r>
            <w:r w:rsidRPr="0011599F">
              <w:rPr>
                <w:rFonts w:ascii="Times New Roman" w:hAnsi="Times New Roman" w:cs="Times New Roman"/>
                <w:sz w:val="24"/>
                <w:szCs w:val="24"/>
              </w:rPr>
              <w:t xml:space="preserve">спользование технологических регламентов Федерального казначейства в части осуществления функций по направлению деятельности </w:t>
            </w:r>
            <w:r w:rsidRPr="0011599F">
              <w:rPr>
                <w:rFonts w:ascii="Times New Roman" w:eastAsia="Times New Roman" w:hAnsi="Times New Roman" w:cs="Times New Roman"/>
                <w:sz w:val="24"/>
                <w:szCs w:val="24"/>
                <w:lang w:val="en-US" w:eastAsia="ru-RU"/>
              </w:rPr>
              <w:t>XIV</w:t>
            </w:r>
            <w:r w:rsidRPr="0011599F">
              <w:rPr>
                <w:rFonts w:ascii="Times New Roman" w:eastAsia="Times New Roman" w:hAnsi="Times New Roman" w:cs="Times New Roman"/>
                <w:sz w:val="24"/>
                <w:szCs w:val="24"/>
                <w:lang w:eastAsia="ru-RU"/>
              </w:rPr>
              <w:t>:</w:t>
            </w:r>
          </w:p>
        </w:tc>
      </w:tr>
      <w:tr w:rsidR="00566EC0" w:rsidTr="00DA4AB2">
        <w:tc>
          <w:tcPr>
            <w:tcW w:w="882" w:type="dxa"/>
            <w:vMerge/>
          </w:tcPr>
          <w:p w:rsidR="00566EC0" w:rsidRDefault="00566EC0" w:rsidP="00DC6E04">
            <w:pPr>
              <w:jc w:val="center"/>
              <w:rPr>
                <w:rFonts w:ascii="Times New Roman" w:hAnsi="Times New Roman" w:cs="Times New Roman"/>
                <w:sz w:val="24"/>
                <w:szCs w:val="24"/>
              </w:rPr>
            </w:pPr>
          </w:p>
        </w:tc>
        <w:tc>
          <w:tcPr>
            <w:tcW w:w="693" w:type="dxa"/>
            <w:vAlign w:val="center"/>
          </w:tcPr>
          <w:p w:rsidR="00566EC0" w:rsidRDefault="00566EC0" w:rsidP="00052DED">
            <w:pPr>
              <w:jc w:val="center"/>
              <w:rPr>
                <w:rFonts w:ascii="Times New Roman" w:hAnsi="Times New Roman" w:cs="Times New Roman"/>
                <w:sz w:val="24"/>
                <w:szCs w:val="24"/>
              </w:rPr>
            </w:pPr>
            <w:r w:rsidRPr="00AC559D">
              <w:rPr>
                <w:rFonts w:ascii="Times New Roman" w:hAnsi="Times New Roman" w:cs="Times New Roman"/>
                <w:sz w:val="24"/>
                <w:szCs w:val="24"/>
              </w:rPr>
              <w:t>14</w:t>
            </w:r>
          </w:p>
        </w:tc>
        <w:tc>
          <w:tcPr>
            <w:tcW w:w="688" w:type="dxa"/>
            <w:vAlign w:val="center"/>
          </w:tcPr>
          <w:p w:rsidR="00566EC0" w:rsidRDefault="00566EC0" w:rsidP="0011599F">
            <w:pPr>
              <w:jc w:val="center"/>
              <w:rPr>
                <w:rFonts w:ascii="Times New Roman" w:hAnsi="Times New Roman" w:cs="Times New Roman"/>
                <w:sz w:val="24"/>
                <w:szCs w:val="24"/>
              </w:rPr>
            </w:pPr>
            <w:r>
              <w:rPr>
                <w:rFonts w:ascii="Times New Roman" w:hAnsi="Times New Roman" w:cs="Times New Roman"/>
                <w:sz w:val="24"/>
                <w:szCs w:val="24"/>
              </w:rPr>
              <w:t>6</w:t>
            </w:r>
          </w:p>
        </w:tc>
        <w:tc>
          <w:tcPr>
            <w:tcW w:w="572" w:type="dxa"/>
            <w:vAlign w:val="center"/>
          </w:tcPr>
          <w:p w:rsidR="00566EC0" w:rsidRDefault="00566EC0" w:rsidP="00DC6E04">
            <w:pPr>
              <w:jc w:val="center"/>
              <w:rPr>
                <w:rFonts w:ascii="Times New Roman" w:hAnsi="Times New Roman" w:cs="Times New Roman"/>
                <w:sz w:val="24"/>
                <w:szCs w:val="24"/>
              </w:rPr>
            </w:pPr>
            <w:r>
              <w:rPr>
                <w:rFonts w:ascii="Times New Roman" w:hAnsi="Times New Roman" w:cs="Times New Roman"/>
                <w:sz w:val="24"/>
                <w:szCs w:val="24"/>
              </w:rPr>
              <w:t>1</w:t>
            </w:r>
          </w:p>
        </w:tc>
        <w:tc>
          <w:tcPr>
            <w:tcW w:w="5220" w:type="dxa"/>
            <w:vAlign w:val="center"/>
          </w:tcPr>
          <w:p w:rsidR="00566EC0" w:rsidRPr="0011599F" w:rsidRDefault="00566EC0" w:rsidP="003359DA">
            <w:pPr>
              <w:tabs>
                <w:tab w:val="left" w:pos="1260"/>
                <w:tab w:val="left" w:pos="1440"/>
                <w:tab w:val="left" w:pos="1620"/>
              </w:tabs>
              <w:jc w:val="both"/>
              <w:rPr>
                <w:rFonts w:ascii="Times New Roman" w:hAnsi="Times New Roman" w:cs="Times New Roman"/>
                <w:sz w:val="24"/>
                <w:szCs w:val="24"/>
              </w:rPr>
            </w:pPr>
            <w:r w:rsidRPr="003359DA">
              <w:rPr>
                <w:rFonts w:ascii="Times New Roman" w:eastAsia="Calibri" w:hAnsi="Times New Roman" w:cs="Times New Roman"/>
                <w:sz w:val="24"/>
                <w:szCs w:val="24"/>
              </w:rPr>
              <w:t>н</w:t>
            </w:r>
            <w:r w:rsidRPr="0011599F">
              <w:rPr>
                <w:rFonts w:ascii="Times New Roman" w:hAnsi="Times New Roman" w:cs="Times New Roman"/>
                <w:sz w:val="24"/>
                <w:szCs w:val="24"/>
              </w:rPr>
              <w:t>есоблюдение</w:t>
            </w:r>
            <w:r w:rsidRPr="0011599F">
              <w:rPr>
                <w:rFonts w:ascii="Times New Roman" w:eastAsia="Calibri" w:hAnsi="Times New Roman" w:cs="Times New Roman"/>
                <w:sz w:val="24"/>
                <w:szCs w:val="24"/>
              </w:rPr>
              <w:t xml:space="preserve"> требований технологических регламентов Федерального казначейства в части осуществления функций по направлению деятельности</w:t>
            </w:r>
            <w:r w:rsidRPr="0011599F">
              <w:rPr>
                <w:rFonts w:ascii="Times New Roman" w:eastAsia="Times New Roman" w:hAnsi="Times New Roman" w:cs="Times New Roman"/>
                <w:sz w:val="24"/>
                <w:szCs w:val="24"/>
                <w:lang w:eastAsia="ru-RU"/>
              </w:rPr>
              <w:t xml:space="preserve"> </w:t>
            </w:r>
            <w:r w:rsidRPr="0011599F">
              <w:rPr>
                <w:rFonts w:ascii="Times New Roman" w:eastAsia="Times New Roman" w:hAnsi="Times New Roman" w:cs="Times New Roman"/>
                <w:sz w:val="24"/>
                <w:szCs w:val="24"/>
                <w:lang w:val="en-US" w:eastAsia="ru-RU"/>
              </w:rPr>
              <w:t>XIV</w:t>
            </w:r>
            <w:r w:rsidRPr="0011599F">
              <w:rPr>
                <w:rFonts w:ascii="Times New Roman" w:hAnsi="Times New Roman" w:cs="Times New Roman"/>
                <w:sz w:val="24"/>
                <w:szCs w:val="24"/>
              </w:rPr>
              <w:t>;</w:t>
            </w:r>
          </w:p>
        </w:tc>
        <w:tc>
          <w:tcPr>
            <w:tcW w:w="736" w:type="dxa"/>
            <w:vAlign w:val="center"/>
          </w:tcPr>
          <w:p w:rsidR="00566EC0" w:rsidRPr="00156C74" w:rsidRDefault="00566EC0" w:rsidP="00DC6E04">
            <w:pPr>
              <w:jc w:val="center"/>
              <w:rPr>
                <w:rFonts w:ascii="Times New Roman" w:hAnsi="Times New Roman" w:cs="Times New Roman"/>
                <w:sz w:val="24"/>
                <w:szCs w:val="24"/>
              </w:rPr>
            </w:pPr>
            <w:r w:rsidRPr="000A31B9">
              <w:rPr>
                <w:rFonts w:ascii="Times New Roman" w:hAnsi="Times New Roman" w:cs="Times New Roman"/>
                <w:sz w:val="24"/>
                <w:szCs w:val="24"/>
              </w:rPr>
              <w:t>–</w:t>
            </w:r>
          </w:p>
        </w:tc>
        <w:tc>
          <w:tcPr>
            <w:tcW w:w="759" w:type="dxa"/>
            <w:vAlign w:val="center"/>
          </w:tcPr>
          <w:p w:rsidR="00566EC0" w:rsidRPr="00156C74" w:rsidRDefault="00566EC0" w:rsidP="00DC6E04">
            <w:pPr>
              <w:jc w:val="center"/>
              <w:rPr>
                <w:rFonts w:ascii="Times New Roman" w:hAnsi="Times New Roman" w:cs="Times New Roman"/>
                <w:sz w:val="24"/>
                <w:szCs w:val="24"/>
              </w:rPr>
            </w:pPr>
            <w:r w:rsidRPr="000A31B9">
              <w:rPr>
                <w:rFonts w:ascii="Times New Roman" w:hAnsi="Times New Roman" w:cs="Times New Roman"/>
                <w:sz w:val="24"/>
                <w:szCs w:val="24"/>
              </w:rPr>
              <w:t>Х</w:t>
            </w:r>
          </w:p>
        </w:tc>
        <w:tc>
          <w:tcPr>
            <w:tcW w:w="783" w:type="dxa"/>
            <w:vAlign w:val="center"/>
          </w:tcPr>
          <w:p w:rsidR="00566EC0" w:rsidRPr="00156C74" w:rsidRDefault="00566EC0" w:rsidP="00DC6E04">
            <w:pPr>
              <w:jc w:val="center"/>
              <w:rPr>
                <w:rFonts w:ascii="Times New Roman" w:hAnsi="Times New Roman" w:cs="Times New Roman"/>
                <w:sz w:val="24"/>
                <w:szCs w:val="24"/>
              </w:rPr>
            </w:pPr>
            <w:r w:rsidRPr="000A31B9">
              <w:rPr>
                <w:rFonts w:ascii="Times New Roman" w:hAnsi="Times New Roman" w:cs="Times New Roman"/>
                <w:sz w:val="24"/>
                <w:szCs w:val="24"/>
              </w:rPr>
              <w:t>–</w:t>
            </w:r>
          </w:p>
        </w:tc>
        <w:tc>
          <w:tcPr>
            <w:tcW w:w="736" w:type="dxa"/>
            <w:vAlign w:val="center"/>
          </w:tcPr>
          <w:p w:rsidR="00566EC0" w:rsidRPr="000A31B9" w:rsidRDefault="00566EC0" w:rsidP="00DC6E04">
            <w:pPr>
              <w:jc w:val="center"/>
              <w:rPr>
                <w:rFonts w:ascii="Times New Roman" w:hAnsi="Times New Roman" w:cs="Times New Roman"/>
                <w:sz w:val="24"/>
                <w:szCs w:val="24"/>
              </w:rPr>
            </w:pPr>
            <w:r w:rsidRPr="000A31B9">
              <w:rPr>
                <w:rFonts w:ascii="Times New Roman" w:hAnsi="Times New Roman" w:cs="Times New Roman"/>
                <w:sz w:val="24"/>
                <w:szCs w:val="24"/>
              </w:rPr>
              <w:t>–</w:t>
            </w:r>
          </w:p>
        </w:tc>
        <w:tc>
          <w:tcPr>
            <w:tcW w:w="759" w:type="dxa"/>
            <w:vAlign w:val="center"/>
          </w:tcPr>
          <w:p w:rsidR="00566EC0" w:rsidRPr="000A31B9" w:rsidRDefault="00566EC0" w:rsidP="00DC6E04">
            <w:pPr>
              <w:jc w:val="center"/>
              <w:rPr>
                <w:rFonts w:ascii="Times New Roman" w:hAnsi="Times New Roman" w:cs="Times New Roman"/>
                <w:sz w:val="24"/>
                <w:szCs w:val="24"/>
              </w:rPr>
            </w:pPr>
            <w:r w:rsidRPr="000A31B9">
              <w:rPr>
                <w:rFonts w:ascii="Times New Roman" w:hAnsi="Times New Roman" w:cs="Times New Roman"/>
                <w:sz w:val="24"/>
                <w:szCs w:val="24"/>
              </w:rPr>
              <w:t>Х</w:t>
            </w:r>
          </w:p>
        </w:tc>
        <w:tc>
          <w:tcPr>
            <w:tcW w:w="783" w:type="dxa"/>
            <w:vAlign w:val="center"/>
          </w:tcPr>
          <w:p w:rsidR="00566EC0" w:rsidRPr="000A31B9" w:rsidRDefault="00566EC0" w:rsidP="00DC6E04">
            <w:pPr>
              <w:jc w:val="center"/>
              <w:rPr>
                <w:rFonts w:ascii="Times New Roman" w:hAnsi="Times New Roman" w:cs="Times New Roman"/>
                <w:sz w:val="24"/>
                <w:szCs w:val="24"/>
              </w:rPr>
            </w:pPr>
            <w:r w:rsidRPr="000A31B9">
              <w:rPr>
                <w:rFonts w:ascii="Times New Roman" w:hAnsi="Times New Roman" w:cs="Times New Roman"/>
                <w:sz w:val="24"/>
                <w:szCs w:val="24"/>
              </w:rPr>
              <w:t>–</w:t>
            </w:r>
          </w:p>
        </w:tc>
        <w:tc>
          <w:tcPr>
            <w:tcW w:w="2222" w:type="dxa"/>
            <w:vAlign w:val="center"/>
          </w:tcPr>
          <w:p w:rsidR="00566EC0" w:rsidRDefault="00566EC0" w:rsidP="009E5E7A">
            <w:pPr>
              <w:jc w:val="center"/>
              <w:rPr>
                <w:rFonts w:ascii="Times New Roman" w:hAnsi="Times New Roman" w:cs="Times New Roman"/>
                <w:sz w:val="24"/>
                <w:szCs w:val="24"/>
              </w:rPr>
            </w:pPr>
            <w:r w:rsidRPr="00C05472">
              <w:rPr>
                <w:rFonts w:ascii="Times New Roman" w:hAnsi="Times New Roman" w:cs="Times New Roman"/>
                <w:sz w:val="24"/>
                <w:szCs w:val="24"/>
              </w:rPr>
              <w:t>значимый</w:t>
            </w:r>
          </w:p>
        </w:tc>
      </w:tr>
      <w:tr w:rsidR="00566EC0" w:rsidTr="00DA4AB2">
        <w:tc>
          <w:tcPr>
            <w:tcW w:w="882" w:type="dxa"/>
            <w:vMerge/>
          </w:tcPr>
          <w:p w:rsidR="00566EC0" w:rsidRDefault="00566EC0" w:rsidP="00DC6E04">
            <w:pPr>
              <w:jc w:val="center"/>
              <w:rPr>
                <w:rFonts w:ascii="Times New Roman" w:hAnsi="Times New Roman" w:cs="Times New Roman"/>
                <w:sz w:val="24"/>
                <w:szCs w:val="24"/>
              </w:rPr>
            </w:pPr>
          </w:p>
        </w:tc>
        <w:tc>
          <w:tcPr>
            <w:tcW w:w="693" w:type="dxa"/>
            <w:vAlign w:val="center"/>
          </w:tcPr>
          <w:p w:rsidR="00566EC0" w:rsidRDefault="00566EC0" w:rsidP="007139ED">
            <w:pPr>
              <w:jc w:val="center"/>
              <w:rPr>
                <w:rFonts w:ascii="Times New Roman" w:hAnsi="Times New Roman" w:cs="Times New Roman"/>
                <w:sz w:val="24"/>
                <w:szCs w:val="24"/>
              </w:rPr>
            </w:pPr>
            <w:r w:rsidRPr="00AC559D">
              <w:rPr>
                <w:rFonts w:ascii="Times New Roman" w:hAnsi="Times New Roman" w:cs="Times New Roman"/>
                <w:sz w:val="24"/>
                <w:szCs w:val="24"/>
              </w:rPr>
              <w:t>14</w:t>
            </w:r>
          </w:p>
        </w:tc>
        <w:tc>
          <w:tcPr>
            <w:tcW w:w="688" w:type="dxa"/>
            <w:vAlign w:val="center"/>
          </w:tcPr>
          <w:p w:rsidR="00566EC0" w:rsidRDefault="00566EC0" w:rsidP="0011599F">
            <w:pPr>
              <w:jc w:val="center"/>
              <w:rPr>
                <w:rFonts w:ascii="Times New Roman" w:hAnsi="Times New Roman" w:cs="Times New Roman"/>
                <w:sz w:val="24"/>
                <w:szCs w:val="24"/>
              </w:rPr>
            </w:pPr>
            <w:r>
              <w:rPr>
                <w:rFonts w:ascii="Times New Roman" w:hAnsi="Times New Roman" w:cs="Times New Roman"/>
                <w:sz w:val="24"/>
                <w:szCs w:val="24"/>
              </w:rPr>
              <w:t>6</w:t>
            </w:r>
          </w:p>
        </w:tc>
        <w:tc>
          <w:tcPr>
            <w:tcW w:w="572" w:type="dxa"/>
            <w:vAlign w:val="center"/>
          </w:tcPr>
          <w:p w:rsidR="00566EC0" w:rsidRDefault="00566EC0" w:rsidP="00DC6E04">
            <w:pPr>
              <w:jc w:val="center"/>
              <w:rPr>
                <w:rFonts w:ascii="Times New Roman" w:hAnsi="Times New Roman" w:cs="Times New Roman"/>
                <w:sz w:val="24"/>
                <w:szCs w:val="24"/>
              </w:rPr>
            </w:pPr>
            <w:r>
              <w:rPr>
                <w:rFonts w:ascii="Times New Roman" w:hAnsi="Times New Roman" w:cs="Times New Roman"/>
                <w:sz w:val="24"/>
                <w:szCs w:val="24"/>
              </w:rPr>
              <w:t>2</w:t>
            </w:r>
          </w:p>
        </w:tc>
        <w:tc>
          <w:tcPr>
            <w:tcW w:w="5220" w:type="dxa"/>
            <w:vAlign w:val="center"/>
          </w:tcPr>
          <w:p w:rsidR="00566EC0" w:rsidRDefault="00566EC0" w:rsidP="00C871EF">
            <w:pPr>
              <w:jc w:val="both"/>
              <w:rPr>
                <w:rFonts w:ascii="Times New Roman" w:hAnsi="Times New Roman" w:cs="Times New Roman"/>
                <w:sz w:val="24"/>
                <w:szCs w:val="24"/>
              </w:rPr>
            </w:pPr>
            <w:r>
              <w:rPr>
                <w:rFonts w:ascii="Times New Roman" w:hAnsi="Times New Roman" w:cs="Times New Roman"/>
                <w:sz w:val="24"/>
                <w:szCs w:val="24"/>
              </w:rPr>
              <w:t>иные риски по пункту 6 направления деятельности</w:t>
            </w:r>
            <w:r w:rsidRPr="00673D1B">
              <w:rPr>
                <w:rFonts w:ascii="Times New Roman" w:eastAsia="Times New Roman" w:hAnsi="Times New Roman" w:cs="Times New Roman"/>
                <w:sz w:val="24"/>
                <w:szCs w:val="24"/>
                <w:lang w:eastAsia="ru-RU"/>
              </w:rPr>
              <w:t xml:space="preserve"> </w:t>
            </w:r>
            <w:r w:rsidRPr="00C92ADC">
              <w:rPr>
                <w:rFonts w:ascii="Times New Roman" w:eastAsia="Times New Roman" w:hAnsi="Times New Roman" w:cs="Times New Roman"/>
                <w:sz w:val="24"/>
                <w:szCs w:val="24"/>
                <w:lang w:val="en-US" w:eastAsia="ru-RU"/>
              </w:rPr>
              <w:t>XIV</w:t>
            </w:r>
            <w:r w:rsidRPr="00C92ADC">
              <w:rPr>
                <w:rFonts w:ascii="Times New Roman" w:eastAsia="Times New Roman" w:hAnsi="Times New Roman" w:cs="Times New Roman"/>
                <w:sz w:val="24"/>
                <w:szCs w:val="24"/>
                <w:lang w:eastAsia="ru-RU"/>
              </w:rPr>
              <w:t>.</w:t>
            </w:r>
          </w:p>
        </w:tc>
        <w:tc>
          <w:tcPr>
            <w:tcW w:w="736" w:type="dxa"/>
            <w:vAlign w:val="center"/>
          </w:tcPr>
          <w:p w:rsidR="00566EC0" w:rsidRDefault="00566EC0" w:rsidP="00DC6E04">
            <w:pPr>
              <w:jc w:val="center"/>
              <w:rPr>
                <w:rFonts w:ascii="Times New Roman" w:hAnsi="Times New Roman" w:cs="Times New Roman"/>
                <w:sz w:val="24"/>
                <w:szCs w:val="24"/>
              </w:rPr>
            </w:pPr>
            <w:r>
              <w:rPr>
                <w:rFonts w:ascii="Times New Roman" w:hAnsi="Times New Roman" w:cs="Times New Roman"/>
                <w:sz w:val="24"/>
                <w:szCs w:val="24"/>
              </w:rPr>
              <w:t>Х</w:t>
            </w:r>
          </w:p>
        </w:tc>
        <w:tc>
          <w:tcPr>
            <w:tcW w:w="759" w:type="dxa"/>
            <w:vAlign w:val="center"/>
          </w:tcPr>
          <w:p w:rsidR="00566EC0" w:rsidRPr="000A31B9" w:rsidRDefault="00566EC0" w:rsidP="00DC6E04">
            <w:pPr>
              <w:jc w:val="center"/>
              <w:rPr>
                <w:rFonts w:ascii="Times New Roman" w:hAnsi="Times New Roman" w:cs="Times New Roman"/>
                <w:sz w:val="24"/>
                <w:szCs w:val="24"/>
              </w:rPr>
            </w:pPr>
            <w:r>
              <w:rPr>
                <w:rFonts w:ascii="Times New Roman" w:hAnsi="Times New Roman" w:cs="Times New Roman"/>
                <w:sz w:val="24"/>
                <w:szCs w:val="24"/>
              </w:rPr>
              <w:t>–</w:t>
            </w:r>
          </w:p>
        </w:tc>
        <w:tc>
          <w:tcPr>
            <w:tcW w:w="783" w:type="dxa"/>
            <w:vAlign w:val="center"/>
          </w:tcPr>
          <w:p w:rsidR="00566EC0" w:rsidRPr="000A31B9" w:rsidRDefault="00566EC0" w:rsidP="00DC6E04">
            <w:pPr>
              <w:jc w:val="center"/>
              <w:rPr>
                <w:rFonts w:ascii="Times New Roman" w:hAnsi="Times New Roman" w:cs="Times New Roman"/>
                <w:sz w:val="24"/>
                <w:szCs w:val="24"/>
              </w:rPr>
            </w:pPr>
            <w:r>
              <w:rPr>
                <w:rFonts w:ascii="Times New Roman" w:hAnsi="Times New Roman" w:cs="Times New Roman"/>
                <w:sz w:val="24"/>
                <w:szCs w:val="24"/>
              </w:rPr>
              <w:t>–</w:t>
            </w:r>
          </w:p>
        </w:tc>
        <w:tc>
          <w:tcPr>
            <w:tcW w:w="736" w:type="dxa"/>
            <w:vAlign w:val="center"/>
          </w:tcPr>
          <w:p w:rsidR="00566EC0" w:rsidRPr="000A31B9" w:rsidRDefault="00566EC0" w:rsidP="00DC6E04">
            <w:pPr>
              <w:jc w:val="center"/>
              <w:rPr>
                <w:rFonts w:ascii="Times New Roman" w:hAnsi="Times New Roman" w:cs="Times New Roman"/>
                <w:sz w:val="24"/>
                <w:szCs w:val="24"/>
              </w:rPr>
            </w:pPr>
            <w:r w:rsidRPr="00643310">
              <w:rPr>
                <w:rFonts w:ascii="Times New Roman" w:hAnsi="Times New Roman" w:cs="Times New Roman"/>
                <w:sz w:val="24"/>
                <w:szCs w:val="24"/>
              </w:rPr>
              <w:t>Х</w:t>
            </w:r>
          </w:p>
        </w:tc>
        <w:tc>
          <w:tcPr>
            <w:tcW w:w="759" w:type="dxa"/>
            <w:vAlign w:val="center"/>
          </w:tcPr>
          <w:p w:rsidR="00566EC0" w:rsidRPr="000A31B9" w:rsidRDefault="00566EC0" w:rsidP="00DC6E04">
            <w:pPr>
              <w:jc w:val="center"/>
              <w:rPr>
                <w:rFonts w:ascii="Times New Roman" w:hAnsi="Times New Roman" w:cs="Times New Roman"/>
                <w:sz w:val="24"/>
                <w:szCs w:val="24"/>
              </w:rPr>
            </w:pPr>
            <w:r w:rsidRPr="00E90656">
              <w:rPr>
                <w:rFonts w:ascii="Times New Roman" w:hAnsi="Times New Roman" w:cs="Times New Roman"/>
                <w:sz w:val="24"/>
                <w:szCs w:val="24"/>
              </w:rPr>
              <w:t>–</w:t>
            </w:r>
          </w:p>
        </w:tc>
        <w:tc>
          <w:tcPr>
            <w:tcW w:w="783" w:type="dxa"/>
            <w:vAlign w:val="center"/>
          </w:tcPr>
          <w:p w:rsidR="00566EC0" w:rsidRPr="000A31B9" w:rsidRDefault="00566EC0" w:rsidP="00DC6E04">
            <w:pPr>
              <w:jc w:val="center"/>
              <w:rPr>
                <w:rFonts w:ascii="Times New Roman" w:hAnsi="Times New Roman" w:cs="Times New Roman"/>
                <w:sz w:val="24"/>
                <w:szCs w:val="24"/>
              </w:rPr>
            </w:pPr>
            <w:r w:rsidRPr="00E90656">
              <w:rPr>
                <w:rFonts w:ascii="Times New Roman" w:hAnsi="Times New Roman" w:cs="Times New Roman"/>
                <w:sz w:val="24"/>
                <w:szCs w:val="24"/>
              </w:rPr>
              <w:t>–</w:t>
            </w:r>
          </w:p>
        </w:tc>
        <w:tc>
          <w:tcPr>
            <w:tcW w:w="2222" w:type="dxa"/>
            <w:vAlign w:val="center"/>
          </w:tcPr>
          <w:p w:rsidR="00566EC0" w:rsidRDefault="00566EC0" w:rsidP="00DC6E04">
            <w:pPr>
              <w:jc w:val="center"/>
            </w:pPr>
            <w:r w:rsidRPr="00643310">
              <w:rPr>
                <w:rFonts w:ascii="Times New Roman" w:hAnsi="Times New Roman" w:cs="Times New Roman"/>
                <w:sz w:val="24"/>
                <w:szCs w:val="24"/>
              </w:rPr>
              <w:t>низкий</w:t>
            </w:r>
          </w:p>
        </w:tc>
      </w:tr>
      <w:tr w:rsidR="00566EC0" w:rsidTr="00DA4AB2">
        <w:tc>
          <w:tcPr>
            <w:tcW w:w="882" w:type="dxa"/>
          </w:tcPr>
          <w:p w:rsidR="00566EC0" w:rsidRDefault="00566EC0" w:rsidP="0011599F">
            <w:pPr>
              <w:jc w:val="center"/>
              <w:rPr>
                <w:rFonts w:ascii="Times New Roman" w:hAnsi="Times New Roman" w:cs="Times New Roman"/>
                <w:sz w:val="24"/>
                <w:szCs w:val="24"/>
              </w:rPr>
            </w:pPr>
            <w:r>
              <w:rPr>
                <w:rFonts w:ascii="Times New Roman" w:hAnsi="Times New Roman" w:cs="Times New Roman"/>
                <w:sz w:val="24"/>
                <w:szCs w:val="24"/>
              </w:rPr>
              <w:t>7.</w:t>
            </w:r>
          </w:p>
        </w:tc>
        <w:tc>
          <w:tcPr>
            <w:tcW w:w="693" w:type="dxa"/>
            <w:vAlign w:val="center"/>
          </w:tcPr>
          <w:p w:rsidR="00566EC0" w:rsidRDefault="00566EC0" w:rsidP="007139ED">
            <w:pPr>
              <w:jc w:val="center"/>
              <w:rPr>
                <w:rFonts w:ascii="Times New Roman" w:hAnsi="Times New Roman" w:cs="Times New Roman"/>
                <w:sz w:val="24"/>
                <w:szCs w:val="24"/>
              </w:rPr>
            </w:pPr>
            <w:r w:rsidRPr="00257DBC">
              <w:rPr>
                <w:rFonts w:ascii="Times New Roman" w:hAnsi="Times New Roman" w:cs="Times New Roman"/>
                <w:sz w:val="24"/>
                <w:szCs w:val="24"/>
              </w:rPr>
              <w:t>14</w:t>
            </w:r>
          </w:p>
        </w:tc>
        <w:tc>
          <w:tcPr>
            <w:tcW w:w="688" w:type="dxa"/>
            <w:vAlign w:val="center"/>
          </w:tcPr>
          <w:p w:rsidR="00566EC0" w:rsidRDefault="00566EC0" w:rsidP="0011599F">
            <w:pPr>
              <w:jc w:val="center"/>
              <w:rPr>
                <w:rFonts w:ascii="Times New Roman" w:hAnsi="Times New Roman" w:cs="Times New Roman"/>
                <w:sz w:val="24"/>
                <w:szCs w:val="24"/>
              </w:rPr>
            </w:pPr>
            <w:r>
              <w:rPr>
                <w:rFonts w:ascii="Times New Roman" w:hAnsi="Times New Roman" w:cs="Times New Roman"/>
                <w:sz w:val="24"/>
                <w:szCs w:val="24"/>
              </w:rPr>
              <w:t>7</w:t>
            </w:r>
          </w:p>
        </w:tc>
        <w:tc>
          <w:tcPr>
            <w:tcW w:w="572" w:type="dxa"/>
            <w:vAlign w:val="center"/>
          </w:tcPr>
          <w:p w:rsidR="00566EC0" w:rsidRDefault="00566EC0">
            <w:pPr>
              <w:jc w:val="center"/>
              <w:rPr>
                <w:rFonts w:ascii="Times New Roman" w:hAnsi="Times New Roman" w:cs="Times New Roman"/>
                <w:sz w:val="24"/>
                <w:szCs w:val="24"/>
              </w:rPr>
            </w:pPr>
            <w:r>
              <w:rPr>
                <w:rFonts w:ascii="Times New Roman" w:hAnsi="Times New Roman" w:cs="Times New Roman"/>
                <w:sz w:val="24"/>
                <w:szCs w:val="24"/>
              </w:rPr>
              <w:t>1</w:t>
            </w:r>
          </w:p>
        </w:tc>
        <w:tc>
          <w:tcPr>
            <w:tcW w:w="5220" w:type="dxa"/>
            <w:vAlign w:val="center"/>
          </w:tcPr>
          <w:p w:rsidR="00566EC0" w:rsidRDefault="00566EC0" w:rsidP="00BB7931">
            <w:pPr>
              <w:jc w:val="both"/>
              <w:rPr>
                <w:rFonts w:ascii="Times New Roman" w:hAnsi="Times New Roman" w:cs="Times New Roman"/>
                <w:sz w:val="24"/>
                <w:szCs w:val="24"/>
              </w:rPr>
            </w:pPr>
            <w:r w:rsidRPr="00672339">
              <w:rPr>
                <w:rFonts w:ascii="Times New Roman" w:hAnsi="Times New Roman" w:cs="Times New Roman"/>
                <w:sz w:val="24"/>
                <w:szCs w:val="24"/>
              </w:rPr>
              <w:t xml:space="preserve">Другие риски, возникающие в работе УФК при осуществлении </w:t>
            </w:r>
            <w:r w:rsidRPr="00EA2BAC">
              <w:rPr>
                <w:rFonts w:ascii="Times New Roman" w:hAnsi="Times New Roman" w:cs="Times New Roman"/>
                <w:sz w:val="24"/>
                <w:szCs w:val="24"/>
              </w:rPr>
              <w:t>операций, действий (в том числе по формированию документов)</w:t>
            </w:r>
            <w:r w:rsidRPr="008F71F9">
              <w:rPr>
                <w:rFonts w:ascii="Times New Roman" w:hAnsi="Times New Roman" w:cs="Times New Roman"/>
                <w:sz w:val="24"/>
                <w:szCs w:val="24"/>
              </w:rPr>
              <w:t xml:space="preserve"> </w:t>
            </w:r>
            <w:r>
              <w:rPr>
                <w:rFonts w:ascii="Times New Roman" w:hAnsi="Times New Roman" w:cs="Times New Roman"/>
                <w:sz w:val="24"/>
                <w:szCs w:val="24"/>
              </w:rPr>
              <w:t xml:space="preserve">по </w:t>
            </w:r>
            <w:r>
              <w:rPr>
                <w:rFonts w:ascii="Times New Roman" w:hAnsi="Times New Roman"/>
                <w:bCs/>
                <w:sz w:val="24"/>
                <w:szCs w:val="24"/>
              </w:rPr>
              <w:t xml:space="preserve">направлению деятельности </w:t>
            </w:r>
            <w:r>
              <w:rPr>
                <w:rFonts w:ascii="Times New Roman" w:hAnsi="Times New Roman" w:cs="Times New Roman"/>
                <w:sz w:val="24"/>
                <w:szCs w:val="24"/>
                <w:lang w:val="en-US"/>
              </w:rPr>
              <w:t>XIV</w:t>
            </w:r>
            <w:r>
              <w:rPr>
                <w:rFonts w:ascii="Times New Roman" w:hAnsi="Times New Roman" w:cs="Times New Roman"/>
                <w:sz w:val="24"/>
                <w:szCs w:val="24"/>
              </w:rPr>
              <w:t>.</w:t>
            </w:r>
          </w:p>
        </w:tc>
        <w:tc>
          <w:tcPr>
            <w:tcW w:w="736" w:type="dxa"/>
            <w:vAlign w:val="center"/>
          </w:tcPr>
          <w:p w:rsidR="00566EC0" w:rsidRPr="00156C74" w:rsidRDefault="00566EC0" w:rsidP="00CE4D40">
            <w:pPr>
              <w:jc w:val="center"/>
              <w:rPr>
                <w:rFonts w:ascii="Times New Roman" w:hAnsi="Times New Roman" w:cs="Times New Roman"/>
                <w:sz w:val="24"/>
                <w:szCs w:val="24"/>
              </w:rPr>
            </w:pPr>
            <w:r w:rsidRPr="000A31B9">
              <w:rPr>
                <w:rFonts w:ascii="Times New Roman" w:hAnsi="Times New Roman" w:cs="Times New Roman"/>
                <w:sz w:val="24"/>
                <w:szCs w:val="24"/>
              </w:rPr>
              <w:t>X</w:t>
            </w:r>
          </w:p>
        </w:tc>
        <w:tc>
          <w:tcPr>
            <w:tcW w:w="759" w:type="dxa"/>
            <w:vAlign w:val="center"/>
          </w:tcPr>
          <w:p w:rsidR="00566EC0" w:rsidRPr="00156C74" w:rsidRDefault="00566EC0" w:rsidP="00CE4D40">
            <w:pPr>
              <w:jc w:val="center"/>
              <w:rPr>
                <w:rFonts w:ascii="Times New Roman" w:hAnsi="Times New Roman" w:cs="Times New Roman"/>
                <w:sz w:val="24"/>
                <w:szCs w:val="24"/>
              </w:rPr>
            </w:pPr>
            <w:r w:rsidRPr="000A31B9">
              <w:rPr>
                <w:rFonts w:ascii="Times New Roman" w:hAnsi="Times New Roman" w:cs="Times New Roman"/>
                <w:sz w:val="24"/>
                <w:szCs w:val="24"/>
              </w:rPr>
              <w:t>–</w:t>
            </w:r>
          </w:p>
        </w:tc>
        <w:tc>
          <w:tcPr>
            <w:tcW w:w="783" w:type="dxa"/>
            <w:vAlign w:val="center"/>
          </w:tcPr>
          <w:p w:rsidR="00566EC0" w:rsidRPr="00156C74" w:rsidRDefault="00566EC0" w:rsidP="00CE4D40">
            <w:pPr>
              <w:jc w:val="center"/>
              <w:rPr>
                <w:rFonts w:ascii="Times New Roman" w:hAnsi="Times New Roman" w:cs="Times New Roman"/>
                <w:sz w:val="24"/>
                <w:szCs w:val="24"/>
              </w:rPr>
            </w:pPr>
            <w:r w:rsidRPr="000A31B9">
              <w:rPr>
                <w:rFonts w:ascii="Times New Roman" w:hAnsi="Times New Roman" w:cs="Times New Roman"/>
                <w:sz w:val="24"/>
                <w:szCs w:val="24"/>
              </w:rPr>
              <w:t>–</w:t>
            </w:r>
          </w:p>
        </w:tc>
        <w:tc>
          <w:tcPr>
            <w:tcW w:w="736" w:type="dxa"/>
            <w:vAlign w:val="center"/>
          </w:tcPr>
          <w:p w:rsidR="00566EC0" w:rsidRPr="000A31B9" w:rsidRDefault="00566EC0" w:rsidP="00CE4D40">
            <w:pPr>
              <w:jc w:val="center"/>
              <w:rPr>
                <w:rFonts w:ascii="Times New Roman" w:hAnsi="Times New Roman" w:cs="Times New Roman"/>
                <w:sz w:val="24"/>
                <w:szCs w:val="24"/>
              </w:rPr>
            </w:pPr>
            <w:r w:rsidRPr="00083F8D">
              <w:rPr>
                <w:rFonts w:ascii="Times New Roman" w:hAnsi="Times New Roman" w:cs="Times New Roman"/>
                <w:sz w:val="24"/>
                <w:szCs w:val="24"/>
              </w:rPr>
              <w:t>Х</w:t>
            </w:r>
          </w:p>
        </w:tc>
        <w:tc>
          <w:tcPr>
            <w:tcW w:w="759" w:type="dxa"/>
            <w:vAlign w:val="center"/>
          </w:tcPr>
          <w:p w:rsidR="00566EC0" w:rsidRPr="000A31B9" w:rsidRDefault="00566EC0" w:rsidP="00CE4D40">
            <w:pPr>
              <w:jc w:val="center"/>
              <w:rPr>
                <w:rFonts w:ascii="Times New Roman" w:hAnsi="Times New Roman" w:cs="Times New Roman"/>
                <w:sz w:val="24"/>
                <w:szCs w:val="24"/>
              </w:rPr>
            </w:pPr>
            <w:r w:rsidRPr="00B361F1">
              <w:rPr>
                <w:rFonts w:ascii="Times New Roman" w:hAnsi="Times New Roman" w:cs="Times New Roman"/>
                <w:sz w:val="24"/>
                <w:szCs w:val="24"/>
              </w:rPr>
              <w:t>–</w:t>
            </w:r>
          </w:p>
        </w:tc>
        <w:tc>
          <w:tcPr>
            <w:tcW w:w="783" w:type="dxa"/>
            <w:vAlign w:val="center"/>
          </w:tcPr>
          <w:p w:rsidR="00566EC0" w:rsidRPr="000A31B9" w:rsidRDefault="00566EC0" w:rsidP="00CE4D40">
            <w:pPr>
              <w:jc w:val="center"/>
              <w:rPr>
                <w:rFonts w:ascii="Times New Roman" w:hAnsi="Times New Roman" w:cs="Times New Roman"/>
                <w:sz w:val="24"/>
                <w:szCs w:val="24"/>
              </w:rPr>
            </w:pPr>
            <w:r w:rsidRPr="00B361F1">
              <w:rPr>
                <w:rFonts w:ascii="Times New Roman" w:hAnsi="Times New Roman" w:cs="Times New Roman"/>
                <w:sz w:val="24"/>
                <w:szCs w:val="24"/>
              </w:rPr>
              <w:t>–</w:t>
            </w:r>
          </w:p>
        </w:tc>
        <w:tc>
          <w:tcPr>
            <w:tcW w:w="2222" w:type="dxa"/>
            <w:vAlign w:val="center"/>
          </w:tcPr>
          <w:p w:rsidR="00566EC0" w:rsidRDefault="00566EC0" w:rsidP="00CE4D40">
            <w:pPr>
              <w:jc w:val="center"/>
            </w:pPr>
            <w:r w:rsidRPr="00B361F1">
              <w:rPr>
                <w:rFonts w:ascii="Times New Roman" w:hAnsi="Times New Roman" w:cs="Times New Roman"/>
                <w:sz w:val="24"/>
                <w:szCs w:val="24"/>
              </w:rPr>
              <w:t>низкий</w:t>
            </w:r>
          </w:p>
        </w:tc>
      </w:tr>
      <w:tr w:rsidR="00566EC0" w:rsidTr="00DC6E04">
        <w:tc>
          <w:tcPr>
            <w:tcW w:w="14833" w:type="dxa"/>
            <w:gridSpan w:val="12"/>
          </w:tcPr>
          <w:p w:rsidR="00566EC0" w:rsidRDefault="00566EC0" w:rsidP="00C32D86">
            <w:pPr>
              <w:spacing w:line="276" w:lineRule="auto"/>
              <w:jc w:val="both"/>
            </w:pPr>
            <w:r w:rsidRPr="007D5217">
              <w:rPr>
                <w:rFonts w:ascii="Times New Roman" w:eastAsia="Times New Roman" w:hAnsi="Times New Roman" w:cs="Times New Roman"/>
                <w:b/>
                <w:sz w:val="24"/>
                <w:szCs w:val="24"/>
                <w:u w:val="single"/>
                <w:lang w:eastAsia="ru-RU"/>
              </w:rPr>
              <w:t>Направление деятельности:</w:t>
            </w:r>
            <w:r w:rsidRPr="007D5217">
              <w:rPr>
                <w:rFonts w:ascii="Times New Roman" w:eastAsia="Times New Roman" w:hAnsi="Times New Roman" w:cs="Times New Roman"/>
                <w:b/>
                <w:sz w:val="24"/>
                <w:szCs w:val="24"/>
                <w:lang w:eastAsia="ru-RU"/>
              </w:rPr>
              <w:t xml:space="preserve"> </w:t>
            </w:r>
            <w:r w:rsidRPr="007D5217">
              <w:rPr>
                <w:rFonts w:ascii="Times New Roman" w:eastAsia="Times New Roman" w:hAnsi="Times New Roman" w:cs="Times New Roman"/>
                <w:b/>
                <w:sz w:val="24"/>
                <w:szCs w:val="24"/>
                <w:lang w:val="en-US" w:eastAsia="ru-RU"/>
              </w:rPr>
              <w:t>XV</w:t>
            </w:r>
            <w:r w:rsidRPr="007D5217">
              <w:rPr>
                <w:rFonts w:ascii="Times New Roman" w:eastAsia="Times New Roman" w:hAnsi="Times New Roman" w:cs="Times New Roman"/>
                <w:b/>
                <w:sz w:val="24"/>
                <w:szCs w:val="24"/>
                <w:lang w:eastAsia="ru-RU"/>
              </w:rPr>
              <w:t>.</w:t>
            </w:r>
            <w:r>
              <w:rPr>
                <w:rFonts w:ascii="Times New Roman" w:eastAsia="Times New Roman" w:hAnsi="Times New Roman" w:cs="Times New Roman"/>
                <w:b/>
                <w:sz w:val="24"/>
                <w:szCs w:val="24"/>
                <w:lang w:eastAsia="ru-RU"/>
              </w:rPr>
              <w:t xml:space="preserve"> </w:t>
            </w:r>
            <w:r w:rsidRPr="007D5217">
              <w:rPr>
                <w:rFonts w:ascii="Times New Roman" w:eastAsia="Times New Roman" w:hAnsi="Times New Roman" w:cs="Times New Roman"/>
                <w:b/>
                <w:color w:val="000000"/>
                <w:sz w:val="24"/>
                <w:szCs w:val="24"/>
                <w:lang w:eastAsia="ru-RU"/>
              </w:rPr>
              <w:t>Технологическое обеспечение деятельности</w:t>
            </w:r>
          </w:p>
        </w:tc>
      </w:tr>
      <w:tr w:rsidR="00566EC0" w:rsidTr="00DA4AB2">
        <w:tc>
          <w:tcPr>
            <w:tcW w:w="882" w:type="dxa"/>
            <w:vMerge w:val="restart"/>
          </w:tcPr>
          <w:p w:rsidR="00566EC0" w:rsidRDefault="00566EC0" w:rsidP="00DC6E04">
            <w:pPr>
              <w:jc w:val="center"/>
              <w:rPr>
                <w:rFonts w:ascii="Times New Roman" w:hAnsi="Times New Roman" w:cs="Times New Roman"/>
                <w:sz w:val="24"/>
                <w:szCs w:val="24"/>
              </w:rPr>
            </w:pPr>
            <w:r>
              <w:rPr>
                <w:rFonts w:ascii="Times New Roman" w:hAnsi="Times New Roman" w:cs="Times New Roman"/>
                <w:sz w:val="24"/>
                <w:szCs w:val="24"/>
              </w:rPr>
              <w:t>1.</w:t>
            </w:r>
          </w:p>
          <w:p w:rsidR="00566EC0" w:rsidRDefault="00566EC0" w:rsidP="00DC6E04">
            <w:pPr>
              <w:jc w:val="center"/>
              <w:rPr>
                <w:rFonts w:ascii="Times New Roman" w:hAnsi="Times New Roman" w:cs="Times New Roman"/>
                <w:sz w:val="24"/>
                <w:szCs w:val="24"/>
              </w:rPr>
            </w:pPr>
          </w:p>
          <w:p w:rsidR="00566EC0" w:rsidRDefault="00566EC0" w:rsidP="00DC6E04">
            <w:pPr>
              <w:jc w:val="center"/>
              <w:rPr>
                <w:rFonts w:ascii="Times New Roman" w:hAnsi="Times New Roman" w:cs="Times New Roman"/>
                <w:sz w:val="24"/>
                <w:szCs w:val="24"/>
              </w:rPr>
            </w:pPr>
          </w:p>
          <w:p w:rsidR="00566EC0" w:rsidRDefault="00566EC0" w:rsidP="00DC6E04">
            <w:pPr>
              <w:jc w:val="center"/>
              <w:rPr>
                <w:rFonts w:ascii="Times New Roman" w:hAnsi="Times New Roman" w:cs="Times New Roman"/>
                <w:sz w:val="24"/>
                <w:szCs w:val="24"/>
              </w:rPr>
            </w:pPr>
          </w:p>
          <w:p w:rsidR="00566EC0" w:rsidRDefault="00566EC0" w:rsidP="00DC6E04">
            <w:pPr>
              <w:jc w:val="center"/>
              <w:rPr>
                <w:rFonts w:ascii="Times New Roman" w:hAnsi="Times New Roman" w:cs="Times New Roman"/>
                <w:sz w:val="24"/>
                <w:szCs w:val="24"/>
              </w:rPr>
            </w:pPr>
          </w:p>
          <w:p w:rsidR="00566EC0" w:rsidRDefault="00566EC0" w:rsidP="00DC6E04">
            <w:pPr>
              <w:jc w:val="center"/>
              <w:rPr>
                <w:rFonts w:ascii="Times New Roman" w:hAnsi="Times New Roman" w:cs="Times New Roman"/>
                <w:sz w:val="24"/>
                <w:szCs w:val="24"/>
              </w:rPr>
            </w:pPr>
          </w:p>
          <w:p w:rsidR="00566EC0" w:rsidRDefault="00566EC0" w:rsidP="00DC6E04">
            <w:pPr>
              <w:jc w:val="center"/>
              <w:rPr>
                <w:rFonts w:ascii="Times New Roman" w:hAnsi="Times New Roman" w:cs="Times New Roman"/>
                <w:sz w:val="24"/>
                <w:szCs w:val="24"/>
              </w:rPr>
            </w:pPr>
          </w:p>
          <w:p w:rsidR="00566EC0" w:rsidRDefault="00566EC0" w:rsidP="00DC6E04">
            <w:pPr>
              <w:jc w:val="center"/>
              <w:rPr>
                <w:rFonts w:ascii="Times New Roman" w:hAnsi="Times New Roman" w:cs="Times New Roman"/>
                <w:sz w:val="24"/>
                <w:szCs w:val="24"/>
              </w:rPr>
            </w:pPr>
          </w:p>
          <w:p w:rsidR="00566EC0" w:rsidRDefault="00566EC0" w:rsidP="00DC6E04">
            <w:pPr>
              <w:jc w:val="center"/>
              <w:rPr>
                <w:rFonts w:ascii="Times New Roman" w:hAnsi="Times New Roman" w:cs="Times New Roman"/>
                <w:sz w:val="24"/>
                <w:szCs w:val="24"/>
              </w:rPr>
            </w:pPr>
          </w:p>
          <w:p w:rsidR="00566EC0" w:rsidRDefault="00566EC0" w:rsidP="00DC6E04">
            <w:pPr>
              <w:jc w:val="center"/>
              <w:rPr>
                <w:rFonts w:ascii="Times New Roman" w:hAnsi="Times New Roman" w:cs="Times New Roman"/>
                <w:sz w:val="24"/>
                <w:szCs w:val="24"/>
              </w:rPr>
            </w:pPr>
          </w:p>
          <w:p w:rsidR="00566EC0" w:rsidRDefault="00566EC0" w:rsidP="00DC6E04">
            <w:pPr>
              <w:jc w:val="center"/>
              <w:rPr>
                <w:rFonts w:ascii="Times New Roman" w:hAnsi="Times New Roman" w:cs="Times New Roman"/>
                <w:sz w:val="24"/>
                <w:szCs w:val="24"/>
              </w:rPr>
            </w:pPr>
          </w:p>
          <w:p w:rsidR="00566EC0" w:rsidRDefault="00566EC0" w:rsidP="00DC6E04">
            <w:pPr>
              <w:jc w:val="center"/>
              <w:rPr>
                <w:rFonts w:ascii="Times New Roman" w:hAnsi="Times New Roman" w:cs="Times New Roman"/>
                <w:sz w:val="24"/>
                <w:szCs w:val="24"/>
              </w:rPr>
            </w:pPr>
          </w:p>
        </w:tc>
        <w:tc>
          <w:tcPr>
            <w:tcW w:w="13951" w:type="dxa"/>
            <w:gridSpan w:val="11"/>
            <w:vAlign w:val="center"/>
          </w:tcPr>
          <w:p w:rsidR="00566EC0" w:rsidRDefault="00566EC0" w:rsidP="00FA31BF">
            <w:pPr>
              <w:jc w:val="both"/>
              <w:rPr>
                <w:rFonts w:ascii="Times New Roman" w:hAnsi="Times New Roman" w:cs="Times New Roman"/>
                <w:sz w:val="24"/>
                <w:szCs w:val="24"/>
              </w:rPr>
            </w:pPr>
            <w:r>
              <w:rPr>
                <w:rFonts w:ascii="Times New Roman" w:hAnsi="Times New Roman" w:cs="Times New Roman"/>
                <w:sz w:val="24"/>
                <w:szCs w:val="24"/>
              </w:rPr>
              <w:t xml:space="preserve">Формирование </w:t>
            </w:r>
            <w:r w:rsidRPr="00885B0B">
              <w:rPr>
                <w:rFonts w:ascii="Times New Roman" w:hAnsi="Times New Roman" w:cs="Times New Roman"/>
                <w:sz w:val="24"/>
                <w:szCs w:val="24"/>
              </w:rPr>
              <w:t>положени</w:t>
            </w:r>
            <w:r>
              <w:rPr>
                <w:rFonts w:ascii="Times New Roman" w:hAnsi="Times New Roman" w:cs="Times New Roman"/>
                <w:sz w:val="24"/>
                <w:szCs w:val="24"/>
              </w:rPr>
              <w:t>я</w:t>
            </w:r>
            <w:r w:rsidRPr="00885B0B">
              <w:rPr>
                <w:rFonts w:ascii="Times New Roman" w:hAnsi="Times New Roman" w:cs="Times New Roman"/>
                <w:sz w:val="24"/>
                <w:szCs w:val="24"/>
              </w:rPr>
              <w:t xml:space="preserve"> о соответствующем структурном подразделении УФК</w:t>
            </w:r>
            <w:r>
              <w:rPr>
                <w:rFonts w:ascii="Times New Roman" w:hAnsi="Times New Roman" w:cs="Times New Roman"/>
                <w:sz w:val="24"/>
                <w:szCs w:val="24"/>
              </w:rPr>
              <w:t>:</w:t>
            </w:r>
          </w:p>
        </w:tc>
      </w:tr>
      <w:tr w:rsidR="00566EC0" w:rsidTr="00DA4AB2">
        <w:tc>
          <w:tcPr>
            <w:tcW w:w="882" w:type="dxa"/>
            <w:vMerge/>
          </w:tcPr>
          <w:p w:rsidR="00566EC0" w:rsidRDefault="00566EC0" w:rsidP="00DC6E04">
            <w:pPr>
              <w:jc w:val="center"/>
              <w:rPr>
                <w:rFonts w:ascii="Times New Roman" w:hAnsi="Times New Roman" w:cs="Times New Roman"/>
                <w:sz w:val="24"/>
                <w:szCs w:val="24"/>
              </w:rPr>
            </w:pPr>
          </w:p>
        </w:tc>
        <w:tc>
          <w:tcPr>
            <w:tcW w:w="693" w:type="dxa"/>
            <w:vAlign w:val="center"/>
          </w:tcPr>
          <w:p w:rsidR="00566EC0" w:rsidRDefault="00566EC0" w:rsidP="00DC6E04">
            <w:pPr>
              <w:jc w:val="center"/>
              <w:rPr>
                <w:rFonts w:ascii="Times New Roman" w:hAnsi="Times New Roman"/>
                <w:sz w:val="24"/>
                <w:szCs w:val="24"/>
              </w:rPr>
            </w:pPr>
            <w:r>
              <w:rPr>
                <w:rFonts w:ascii="Times New Roman" w:hAnsi="Times New Roman"/>
                <w:sz w:val="24"/>
                <w:szCs w:val="24"/>
                <w:lang w:val="en-US"/>
              </w:rPr>
              <w:t>15</w:t>
            </w:r>
          </w:p>
        </w:tc>
        <w:tc>
          <w:tcPr>
            <w:tcW w:w="688" w:type="dxa"/>
            <w:vAlign w:val="center"/>
          </w:tcPr>
          <w:p w:rsidR="00566EC0" w:rsidRDefault="00566EC0" w:rsidP="00DC6E04">
            <w:pPr>
              <w:jc w:val="center"/>
              <w:rPr>
                <w:rFonts w:ascii="Times New Roman" w:hAnsi="Times New Roman"/>
                <w:sz w:val="24"/>
                <w:szCs w:val="24"/>
              </w:rPr>
            </w:pPr>
            <w:r>
              <w:rPr>
                <w:rFonts w:ascii="Times New Roman" w:hAnsi="Times New Roman"/>
                <w:sz w:val="24"/>
                <w:szCs w:val="24"/>
              </w:rPr>
              <w:t>1</w:t>
            </w:r>
          </w:p>
        </w:tc>
        <w:tc>
          <w:tcPr>
            <w:tcW w:w="572" w:type="dxa"/>
            <w:vAlign w:val="center"/>
          </w:tcPr>
          <w:p w:rsidR="00566EC0" w:rsidRDefault="00566EC0" w:rsidP="00D931A8">
            <w:pPr>
              <w:jc w:val="center"/>
              <w:rPr>
                <w:rFonts w:ascii="Times New Roman" w:hAnsi="Times New Roman" w:cs="Times New Roman"/>
                <w:sz w:val="24"/>
                <w:szCs w:val="24"/>
              </w:rPr>
            </w:pPr>
            <w:r>
              <w:rPr>
                <w:rFonts w:ascii="Times New Roman" w:hAnsi="Times New Roman" w:cs="Times New Roman"/>
                <w:sz w:val="24"/>
                <w:szCs w:val="24"/>
              </w:rPr>
              <w:t>1</w:t>
            </w:r>
          </w:p>
        </w:tc>
        <w:tc>
          <w:tcPr>
            <w:tcW w:w="5220" w:type="dxa"/>
            <w:vAlign w:val="center"/>
          </w:tcPr>
          <w:p w:rsidR="00566EC0" w:rsidRDefault="00566EC0" w:rsidP="00DC6E04">
            <w:pPr>
              <w:pStyle w:val="ConsPlusTitle"/>
              <w:jc w:val="both"/>
              <w:rPr>
                <w:b w:val="0"/>
              </w:rPr>
            </w:pPr>
            <w:r>
              <w:rPr>
                <w:b w:val="0"/>
              </w:rPr>
              <w:t>отсутствие в положении о соответствующем структурном подразделении УФК функций, осуществляемых для решения задач:</w:t>
            </w:r>
          </w:p>
          <w:p w:rsidR="00566EC0" w:rsidRPr="00592749" w:rsidRDefault="00566EC0" w:rsidP="00DC6E04">
            <w:pPr>
              <w:ind w:firstLine="397"/>
              <w:jc w:val="both"/>
              <w:rPr>
                <w:rFonts w:ascii="Times New Roman" w:hAnsi="Times New Roman" w:cs="Times New Roman"/>
                <w:sz w:val="24"/>
                <w:szCs w:val="24"/>
              </w:rPr>
            </w:pPr>
            <w:r>
              <w:rPr>
                <w:rFonts w:ascii="Times New Roman" w:hAnsi="Times New Roman" w:cs="Times New Roman"/>
                <w:sz w:val="24"/>
                <w:szCs w:val="24"/>
              </w:rPr>
              <w:t xml:space="preserve">организации и контроля представления заданного набора и качества технологических сервисов структурным подразделениям УФК, участникам бюджетного процесса и другим </w:t>
            </w:r>
            <w:r w:rsidRPr="00592749">
              <w:rPr>
                <w:rFonts w:ascii="Times New Roman" w:hAnsi="Times New Roman" w:cs="Times New Roman"/>
                <w:sz w:val="24"/>
                <w:szCs w:val="24"/>
              </w:rPr>
              <w:t xml:space="preserve">организациям </w:t>
            </w:r>
            <w:r w:rsidRPr="006C392A">
              <w:rPr>
                <w:rFonts w:ascii="Times New Roman" w:eastAsia="Times New Roman" w:hAnsi="Times New Roman" w:cs="Times New Roman"/>
                <w:sz w:val="24"/>
                <w:szCs w:val="24"/>
                <w:lang w:eastAsia="ru-RU"/>
              </w:rPr>
              <w:t>(фермерским хозяйствам – индивиду</w:t>
            </w:r>
            <w:r>
              <w:rPr>
                <w:rFonts w:ascii="Times New Roman" w:eastAsia="Times New Roman" w:hAnsi="Times New Roman" w:cs="Times New Roman"/>
                <w:sz w:val="24"/>
                <w:szCs w:val="24"/>
                <w:lang w:eastAsia="ru-RU"/>
              </w:rPr>
              <w:t>а</w:t>
            </w:r>
            <w:r w:rsidRPr="006C392A">
              <w:rPr>
                <w:rFonts w:ascii="Times New Roman" w:eastAsia="Times New Roman" w:hAnsi="Times New Roman" w:cs="Times New Roman"/>
                <w:sz w:val="24"/>
                <w:szCs w:val="24"/>
                <w:lang w:eastAsia="ru-RU"/>
              </w:rPr>
              <w:t>льным предпринимателям),</w:t>
            </w:r>
            <w:r>
              <w:rPr>
                <w:rFonts w:ascii="Times New Roman" w:eastAsia="Times New Roman" w:hAnsi="Times New Roman" w:cs="Times New Roman"/>
                <w:sz w:val="24"/>
                <w:szCs w:val="24"/>
                <w:lang w:eastAsia="ru-RU"/>
              </w:rPr>
              <w:t xml:space="preserve"> </w:t>
            </w:r>
            <w:r w:rsidRPr="00592749">
              <w:rPr>
                <w:rFonts w:ascii="Times New Roman" w:hAnsi="Times New Roman" w:cs="Times New Roman"/>
                <w:sz w:val="24"/>
                <w:szCs w:val="24"/>
              </w:rPr>
              <w:t xml:space="preserve">взаимодействующим с УФК; </w:t>
            </w:r>
          </w:p>
          <w:p w:rsidR="00566EC0" w:rsidRDefault="00566EC0" w:rsidP="003723C9">
            <w:pPr>
              <w:ind w:firstLine="397"/>
              <w:jc w:val="both"/>
              <w:rPr>
                <w:rFonts w:ascii="Times New Roman" w:hAnsi="Times New Roman"/>
                <w:sz w:val="24"/>
                <w:szCs w:val="24"/>
              </w:rPr>
            </w:pPr>
            <w:r>
              <w:rPr>
                <w:rFonts w:ascii="Times New Roman" w:hAnsi="Times New Roman" w:cs="Times New Roman"/>
                <w:sz w:val="24"/>
                <w:szCs w:val="24"/>
              </w:rPr>
              <w:t xml:space="preserve">организации и поддержки технологической деятельности УФК при использовании прикладных информационных систем, </w:t>
            </w:r>
            <w:r w:rsidRPr="00AB5583">
              <w:rPr>
                <w:rFonts w:ascii="Times New Roman" w:eastAsia="Times New Roman" w:hAnsi="Times New Roman" w:cs="Times New Roman"/>
                <w:sz w:val="24"/>
                <w:szCs w:val="24"/>
                <w:lang w:eastAsia="ru-RU"/>
              </w:rPr>
              <w:t>государственной интегрированной информационной системе управления общественными финансами «Электронный бюджет»</w:t>
            </w:r>
            <w:r>
              <w:rPr>
                <w:rFonts w:ascii="Times New Roman" w:eastAsia="Times New Roman" w:hAnsi="Times New Roman" w:cs="Times New Roman"/>
                <w:sz w:val="24"/>
                <w:szCs w:val="24"/>
                <w:lang w:eastAsia="ru-RU"/>
              </w:rPr>
              <w:t xml:space="preserve"> </w:t>
            </w:r>
            <w:r w:rsidRPr="00E41EE3">
              <w:rPr>
                <w:rFonts w:ascii="Times New Roman" w:eastAsia="Times New Roman" w:hAnsi="Times New Roman" w:cs="Times New Roman"/>
                <w:sz w:val="24"/>
                <w:szCs w:val="24"/>
                <w:lang w:eastAsia="ru-RU"/>
              </w:rPr>
              <w:t>(далее – ГИИС «Электронный бюджет»)</w:t>
            </w:r>
            <w:r>
              <w:rPr>
                <w:rFonts w:ascii="Times New Roman" w:eastAsia="Times New Roman" w:hAnsi="Times New Roman" w:cs="Times New Roman"/>
                <w:sz w:val="24"/>
                <w:szCs w:val="24"/>
                <w:lang w:eastAsia="ru-RU"/>
              </w:rPr>
              <w:t>;</w:t>
            </w:r>
            <w:r w:rsidRPr="009765A7">
              <w:rPr>
                <w:rFonts w:ascii="Times New Roman" w:hAnsi="Times New Roman" w:cs="Times New Roman"/>
                <w:sz w:val="24"/>
                <w:szCs w:val="24"/>
              </w:rPr>
              <w:t xml:space="preserve"> </w:t>
            </w:r>
          </w:p>
        </w:tc>
        <w:tc>
          <w:tcPr>
            <w:tcW w:w="736" w:type="dxa"/>
            <w:vAlign w:val="center"/>
          </w:tcPr>
          <w:p w:rsidR="00566EC0" w:rsidRDefault="00566EC0" w:rsidP="00DC6E04">
            <w:pPr>
              <w:jc w:val="center"/>
              <w:rPr>
                <w:rFonts w:ascii="Times New Roman" w:hAnsi="Times New Roman" w:cs="Times New Roman"/>
                <w:sz w:val="24"/>
                <w:szCs w:val="24"/>
              </w:rPr>
            </w:pPr>
            <w:r>
              <w:rPr>
                <w:rFonts w:ascii="Times New Roman" w:hAnsi="Times New Roman" w:cs="Times New Roman"/>
                <w:sz w:val="24"/>
                <w:szCs w:val="24"/>
              </w:rPr>
              <w:t>–</w:t>
            </w:r>
          </w:p>
        </w:tc>
        <w:tc>
          <w:tcPr>
            <w:tcW w:w="759" w:type="dxa"/>
            <w:vAlign w:val="center"/>
          </w:tcPr>
          <w:p w:rsidR="00566EC0" w:rsidRDefault="00566EC0" w:rsidP="00DC6E04">
            <w:pPr>
              <w:jc w:val="center"/>
              <w:rPr>
                <w:rFonts w:ascii="Times New Roman" w:hAnsi="Times New Roman" w:cs="Times New Roman"/>
                <w:sz w:val="24"/>
                <w:szCs w:val="24"/>
              </w:rPr>
            </w:pPr>
            <w:r w:rsidRPr="000A31B9">
              <w:rPr>
                <w:rFonts w:ascii="Times New Roman" w:hAnsi="Times New Roman" w:cs="Times New Roman"/>
                <w:sz w:val="24"/>
                <w:szCs w:val="24"/>
              </w:rPr>
              <w:t>Х</w:t>
            </w:r>
          </w:p>
        </w:tc>
        <w:tc>
          <w:tcPr>
            <w:tcW w:w="783" w:type="dxa"/>
            <w:vAlign w:val="center"/>
          </w:tcPr>
          <w:p w:rsidR="00566EC0" w:rsidRPr="000A31B9" w:rsidRDefault="00566EC0" w:rsidP="00DC6E04">
            <w:pPr>
              <w:shd w:val="clear" w:color="auto" w:fill="FFFFFF"/>
              <w:tabs>
                <w:tab w:val="left" w:pos="0"/>
                <w:tab w:val="left" w:pos="1440"/>
              </w:tabs>
              <w:jc w:val="center"/>
              <w:rPr>
                <w:rFonts w:ascii="Times New Roman" w:hAnsi="Times New Roman" w:cs="Times New Roman"/>
                <w:sz w:val="24"/>
                <w:szCs w:val="24"/>
              </w:rPr>
            </w:pPr>
            <w:r w:rsidRPr="000A31B9">
              <w:rPr>
                <w:rFonts w:ascii="Times New Roman" w:hAnsi="Times New Roman" w:cs="Times New Roman"/>
                <w:sz w:val="24"/>
                <w:szCs w:val="24"/>
              </w:rPr>
              <w:t>–</w:t>
            </w:r>
          </w:p>
        </w:tc>
        <w:tc>
          <w:tcPr>
            <w:tcW w:w="736" w:type="dxa"/>
            <w:vAlign w:val="center"/>
          </w:tcPr>
          <w:p w:rsidR="00566EC0" w:rsidRPr="000A31B9" w:rsidRDefault="00566EC0" w:rsidP="00DC6E04">
            <w:pPr>
              <w:jc w:val="center"/>
              <w:rPr>
                <w:rFonts w:ascii="Times New Roman" w:hAnsi="Times New Roman" w:cs="Times New Roman"/>
                <w:sz w:val="24"/>
                <w:szCs w:val="24"/>
              </w:rPr>
            </w:pPr>
            <w:r>
              <w:rPr>
                <w:rFonts w:ascii="Times New Roman" w:hAnsi="Times New Roman" w:cs="Times New Roman"/>
                <w:sz w:val="24"/>
                <w:szCs w:val="24"/>
              </w:rPr>
              <w:t>–</w:t>
            </w:r>
          </w:p>
        </w:tc>
        <w:tc>
          <w:tcPr>
            <w:tcW w:w="759" w:type="dxa"/>
            <w:vAlign w:val="center"/>
          </w:tcPr>
          <w:p w:rsidR="00566EC0" w:rsidRPr="000A31B9" w:rsidRDefault="00566EC0" w:rsidP="00DC6E04">
            <w:pPr>
              <w:jc w:val="center"/>
              <w:rPr>
                <w:rFonts w:ascii="Times New Roman" w:hAnsi="Times New Roman" w:cs="Times New Roman"/>
                <w:sz w:val="24"/>
                <w:szCs w:val="24"/>
              </w:rPr>
            </w:pPr>
            <w:r w:rsidRPr="000A31B9">
              <w:rPr>
                <w:rFonts w:ascii="Times New Roman" w:hAnsi="Times New Roman" w:cs="Times New Roman"/>
                <w:sz w:val="24"/>
                <w:szCs w:val="24"/>
              </w:rPr>
              <w:t>Х</w:t>
            </w:r>
          </w:p>
        </w:tc>
        <w:tc>
          <w:tcPr>
            <w:tcW w:w="783" w:type="dxa"/>
            <w:vAlign w:val="center"/>
          </w:tcPr>
          <w:p w:rsidR="00566EC0" w:rsidRPr="000A31B9" w:rsidRDefault="00566EC0" w:rsidP="00DC6E04">
            <w:pPr>
              <w:jc w:val="center"/>
              <w:rPr>
                <w:rFonts w:ascii="Times New Roman" w:hAnsi="Times New Roman" w:cs="Times New Roman"/>
                <w:sz w:val="24"/>
                <w:szCs w:val="24"/>
              </w:rPr>
            </w:pPr>
            <w:r w:rsidRPr="000A31B9">
              <w:rPr>
                <w:rFonts w:ascii="Times New Roman" w:hAnsi="Times New Roman" w:cs="Times New Roman"/>
                <w:sz w:val="24"/>
                <w:szCs w:val="24"/>
              </w:rPr>
              <w:t>–</w:t>
            </w:r>
          </w:p>
        </w:tc>
        <w:tc>
          <w:tcPr>
            <w:tcW w:w="2222" w:type="dxa"/>
            <w:vAlign w:val="center"/>
          </w:tcPr>
          <w:p w:rsidR="00566EC0" w:rsidRDefault="00566EC0" w:rsidP="009E5E7A">
            <w:pPr>
              <w:jc w:val="center"/>
              <w:rPr>
                <w:rFonts w:ascii="Times New Roman" w:hAnsi="Times New Roman" w:cs="Times New Roman"/>
                <w:sz w:val="24"/>
                <w:szCs w:val="24"/>
              </w:rPr>
            </w:pPr>
            <w:r w:rsidRPr="00C05472">
              <w:rPr>
                <w:rFonts w:ascii="Times New Roman" w:hAnsi="Times New Roman" w:cs="Times New Roman"/>
                <w:sz w:val="24"/>
                <w:szCs w:val="24"/>
              </w:rPr>
              <w:t>значимый</w:t>
            </w:r>
          </w:p>
        </w:tc>
      </w:tr>
      <w:tr w:rsidR="00566EC0" w:rsidTr="00DA4AB2">
        <w:tc>
          <w:tcPr>
            <w:tcW w:w="882" w:type="dxa"/>
            <w:vMerge/>
          </w:tcPr>
          <w:p w:rsidR="00566EC0" w:rsidRDefault="00566EC0" w:rsidP="00DC6E04">
            <w:pPr>
              <w:jc w:val="center"/>
              <w:rPr>
                <w:rFonts w:ascii="Times New Roman" w:hAnsi="Times New Roman" w:cs="Times New Roman"/>
                <w:sz w:val="24"/>
                <w:szCs w:val="24"/>
              </w:rPr>
            </w:pPr>
          </w:p>
        </w:tc>
        <w:tc>
          <w:tcPr>
            <w:tcW w:w="693" w:type="dxa"/>
            <w:vAlign w:val="center"/>
          </w:tcPr>
          <w:p w:rsidR="00566EC0" w:rsidRDefault="00566EC0" w:rsidP="00DC6E04">
            <w:pPr>
              <w:jc w:val="center"/>
              <w:rPr>
                <w:rFonts w:ascii="Times New Roman" w:hAnsi="Times New Roman"/>
                <w:sz w:val="24"/>
                <w:szCs w:val="24"/>
              </w:rPr>
            </w:pPr>
            <w:r>
              <w:rPr>
                <w:rFonts w:ascii="Times New Roman" w:hAnsi="Times New Roman"/>
                <w:sz w:val="24"/>
                <w:szCs w:val="24"/>
                <w:lang w:val="en-US"/>
              </w:rPr>
              <w:t>15</w:t>
            </w:r>
          </w:p>
        </w:tc>
        <w:tc>
          <w:tcPr>
            <w:tcW w:w="688" w:type="dxa"/>
            <w:vAlign w:val="center"/>
          </w:tcPr>
          <w:p w:rsidR="00566EC0" w:rsidRDefault="00566EC0" w:rsidP="00DC6E04">
            <w:pPr>
              <w:jc w:val="center"/>
              <w:rPr>
                <w:rFonts w:ascii="Times New Roman" w:hAnsi="Times New Roman" w:cs="Times New Roman"/>
                <w:sz w:val="24"/>
                <w:szCs w:val="24"/>
              </w:rPr>
            </w:pPr>
            <w:r>
              <w:rPr>
                <w:rFonts w:ascii="Times New Roman" w:hAnsi="Times New Roman" w:cs="Times New Roman"/>
                <w:sz w:val="24"/>
                <w:szCs w:val="24"/>
              </w:rPr>
              <w:t>1</w:t>
            </w:r>
          </w:p>
        </w:tc>
        <w:tc>
          <w:tcPr>
            <w:tcW w:w="572" w:type="dxa"/>
            <w:vAlign w:val="center"/>
          </w:tcPr>
          <w:p w:rsidR="00566EC0" w:rsidRDefault="00566EC0" w:rsidP="00DC6E04">
            <w:pPr>
              <w:jc w:val="center"/>
              <w:rPr>
                <w:rFonts w:ascii="Times New Roman" w:hAnsi="Times New Roman" w:cs="Times New Roman"/>
                <w:sz w:val="24"/>
                <w:szCs w:val="24"/>
              </w:rPr>
            </w:pPr>
            <w:r>
              <w:rPr>
                <w:rFonts w:ascii="Times New Roman" w:hAnsi="Times New Roman" w:cs="Times New Roman"/>
                <w:sz w:val="24"/>
                <w:szCs w:val="24"/>
              </w:rPr>
              <w:t>2</w:t>
            </w:r>
          </w:p>
        </w:tc>
        <w:tc>
          <w:tcPr>
            <w:tcW w:w="5220" w:type="dxa"/>
            <w:vAlign w:val="center"/>
          </w:tcPr>
          <w:p w:rsidR="00566EC0" w:rsidRPr="00A04232" w:rsidRDefault="00566EC0" w:rsidP="00592118">
            <w:pPr>
              <w:jc w:val="both"/>
              <w:rPr>
                <w:rFonts w:ascii="Times New Roman" w:hAnsi="Times New Roman" w:cs="Times New Roman"/>
                <w:sz w:val="24"/>
                <w:szCs w:val="24"/>
              </w:rPr>
            </w:pPr>
            <w:r w:rsidRPr="00885B0B">
              <w:rPr>
                <w:rFonts w:ascii="Times New Roman" w:hAnsi="Times New Roman" w:cs="Times New Roman"/>
                <w:sz w:val="24"/>
                <w:szCs w:val="24"/>
              </w:rPr>
              <w:t xml:space="preserve">иные риски по пункту </w:t>
            </w:r>
            <w:r>
              <w:rPr>
                <w:rFonts w:ascii="Times New Roman" w:hAnsi="Times New Roman" w:cs="Times New Roman"/>
                <w:sz w:val="24"/>
                <w:szCs w:val="24"/>
              </w:rPr>
              <w:t>1</w:t>
            </w:r>
            <w:r w:rsidRPr="00885B0B">
              <w:rPr>
                <w:rFonts w:ascii="Times New Roman" w:hAnsi="Times New Roman" w:cs="Times New Roman"/>
                <w:sz w:val="24"/>
                <w:szCs w:val="24"/>
              </w:rPr>
              <w:t xml:space="preserve"> по направлению деятельности УФК</w:t>
            </w:r>
            <w:r w:rsidRPr="009765A7">
              <w:rPr>
                <w:rFonts w:ascii="Times New Roman" w:eastAsia="Times New Roman" w:hAnsi="Times New Roman" w:cs="Times New Roman"/>
                <w:bCs/>
                <w:sz w:val="24"/>
                <w:szCs w:val="24"/>
                <w:lang w:eastAsia="ru-RU"/>
              </w:rPr>
              <w:t xml:space="preserve"> </w:t>
            </w:r>
            <w:r>
              <w:rPr>
                <w:rFonts w:ascii="Times New Roman" w:hAnsi="Times New Roman" w:cs="Times New Roman"/>
                <w:sz w:val="24"/>
                <w:szCs w:val="24"/>
                <w:lang w:val="en-US"/>
              </w:rPr>
              <w:t>XV</w:t>
            </w:r>
            <w:r>
              <w:rPr>
                <w:rFonts w:ascii="Times New Roman" w:hAnsi="Times New Roman" w:cs="Times New Roman"/>
                <w:sz w:val="24"/>
                <w:szCs w:val="24"/>
              </w:rPr>
              <w:t xml:space="preserve"> «</w:t>
            </w:r>
            <w:r>
              <w:rPr>
                <w:rFonts w:ascii="Times New Roman" w:hAnsi="Times New Roman" w:cs="Times New Roman"/>
                <w:color w:val="000000"/>
                <w:sz w:val="24"/>
                <w:szCs w:val="24"/>
              </w:rPr>
              <w:t xml:space="preserve">Технологическое обеспечение деятельности» </w:t>
            </w:r>
            <w:r>
              <w:rPr>
                <w:rFonts w:ascii="Times New Roman" w:hAnsi="Times New Roman" w:cs="Times New Roman"/>
                <w:color w:val="000000"/>
                <w:sz w:val="24"/>
                <w:szCs w:val="24"/>
              </w:rPr>
              <w:br/>
            </w:r>
            <w:r>
              <w:rPr>
                <w:rFonts w:ascii="Times New Roman" w:hAnsi="Times New Roman" w:cs="Times New Roman"/>
                <w:sz w:val="24"/>
                <w:szCs w:val="24"/>
              </w:rPr>
              <w:t xml:space="preserve">(далее – направление деятельности </w:t>
            </w:r>
            <w:r>
              <w:rPr>
                <w:rFonts w:ascii="Times New Roman" w:hAnsi="Times New Roman" w:cs="Times New Roman"/>
                <w:sz w:val="24"/>
                <w:szCs w:val="24"/>
                <w:lang w:val="en-US"/>
              </w:rPr>
              <w:t>XV</w:t>
            </w:r>
            <w:r>
              <w:rPr>
                <w:rFonts w:ascii="Times New Roman" w:hAnsi="Times New Roman" w:cs="Times New Roman"/>
                <w:bCs/>
                <w:sz w:val="24"/>
                <w:szCs w:val="24"/>
              </w:rPr>
              <w:t>)</w:t>
            </w:r>
            <w:r>
              <w:rPr>
                <w:rFonts w:ascii="Times New Roman" w:hAnsi="Times New Roman" w:cs="Times New Roman"/>
                <w:sz w:val="24"/>
                <w:szCs w:val="24"/>
              </w:rPr>
              <w:t>.</w:t>
            </w:r>
          </w:p>
        </w:tc>
        <w:tc>
          <w:tcPr>
            <w:tcW w:w="736" w:type="dxa"/>
            <w:vAlign w:val="center"/>
          </w:tcPr>
          <w:p w:rsidR="00566EC0" w:rsidRDefault="00566EC0" w:rsidP="00DC6E04">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59" w:type="dxa"/>
            <w:vAlign w:val="center"/>
          </w:tcPr>
          <w:p w:rsidR="00566EC0" w:rsidRDefault="00566EC0" w:rsidP="00DC6E04">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3" w:type="dxa"/>
            <w:vAlign w:val="center"/>
          </w:tcPr>
          <w:p w:rsidR="00566EC0" w:rsidRDefault="00566EC0" w:rsidP="00DC6E04">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36" w:type="dxa"/>
            <w:vAlign w:val="center"/>
          </w:tcPr>
          <w:p w:rsidR="00566EC0" w:rsidRDefault="00566EC0" w:rsidP="00DC6E04">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59" w:type="dxa"/>
            <w:vAlign w:val="center"/>
          </w:tcPr>
          <w:p w:rsidR="00566EC0" w:rsidRDefault="00566EC0" w:rsidP="00DC6E04">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3" w:type="dxa"/>
            <w:vAlign w:val="center"/>
          </w:tcPr>
          <w:p w:rsidR="00566EC0" w:rsidRDefault="00566EC0" w:rsidP="00DC6E04">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2222" w:type="dxa"/>
            <w:vAlign w:val="center"/>
          </w:tcPr>
          <w:p w:rsidR="00566EC0" w:rsidRPr="00643310" w:rsidRDefault="00566EC0" w:rsidP="00DC6E04">
            <w:pPr>
              <w:jc w:val="center"/>
              <w:rPr>
                <w:rFonts w:ascii="Times New Roman" w:hAnsi="Times New Roman" w:cs="Times New Roman"/>
                <w:sz w:val="24"/>
                <w:szCs w:val="24"/>
              </w:rPr>
            </w:pPr>
            <w:r>
              <w:rPr>
                <w:rFonts w:ascii="Times New Roman" w:hAnsi="Times New Roman" w:cs="Times New Roman"/>
                <w:sz w:val="24"/>
                <w:szCs w:val="24"/>
              </w:rPr>
              <w:t>низкий</w:t>
            </w:r>
          </w:p>
        </w:tc>
      </w:tr>
      <w:tr w:rsidR="00566EC0" w:rsidTr="00DA4AB2">
        <w:tc>
          <w:tcPr>
            <w:tcW w:w="882" w:type="dxa"/>
            <w:vMerge w:val="restart"/>
          </w:tcPr>
          <w:p w:rsidR="00566EC0" w:rsidRDefault="00566EC0" w:rsidP="00DC6E04">
            <w:pPr>
              <w:jc w:val="center"/>
              <w:rPr>
                <w:rFonts w:ascii="Times New Roman" w:hAnsi="Times New Roman" w:cs="Times New Roman"/>
                <w:sz w:val="24"/>
                <w:szCs w:val="24"/>
              </w:rPr>
            </w:pPr>
            <w:r>
              <w:rPr>
                <w:rFonts w:ascii="Times New Roman" w:hAnsi="Times New Roman" w:cs="Times New Roman"/>
                <w:sz w:val="24"/>
                <w:szCs w:val="24"/>
              </w:rPr>
              <w:t>2.</w:t>
            </w:r>
          </w:p>
        </w:tc>
        <w:tc>
          <w:tcPr>
            <w:tcW w:w="13951" w:type="dxa"/>
            <w:gridSpan w:val="11"/>
            <w:vAlign w:val="center"/>
          </w:tcPr>
          <w:p w:rsidR="00566EC0" w:rsidRPr="00DA53BE" w:rsidRDefault="00566EC0" w:rsidP="00FA31BF">
            <w:pPr>
              <w:jc w:val="both"/>
              <w:rPr>
                <w:rFonts w:ascii="Times New Roman" w:hAnsi="Times New Roman" w:cs="Times New Roman"/>
                <w:sz w:val="24"/>
                <w:szCs w:val="24"/>
              </w:rPr>
            </w:pPr>
            <w:r>
              <w:rPr>
                <w:rFonts w:ascii="Times New Roman" w:hAnsi="Times New Roman" w:cs="Times New Roman"/>
                <w:sz w:val="24"/>
                <w:szCs w:val="24"/>
              </w:rPr>
              <w:t xml:space="preserve">Формирование </w:t>
            </w:r>
            <w:r w:rsidRPr="00885B0B">
              <w:rPr>
                <w:rFonts w:ascii="Times New Roman" w:hAnsi="Times New Roman" w:cs="Times New Roman"/>
                <w:sz w:val="24"/>
                <w:szCs w:val="24"/>
              </w:rPr>
              <w:t>должностных регламент</w:t>
            </w:r>
            <w:r>
              <w:rPr>
                <w:rFonts w:ascii="Times New Roman" w:hAnsi="Times New Roman" w:cs="Times New Roman"/>
                <w:sz w:val="24"/>
                <w:szCs w:val="24"/>
              </w:rPr>
              <w:t>ов</w:t>
            </w:r>
            <w:r w:rsidRPr="00885B0B">
              <w:rPr>
                <w:rFonts w:ascii="Times New Roman" w:hAnsi="Times New Roman" w:cs="Times New Roman"/>
                <w:sz w:val="24"/>
                <w:szCs w:val="24"/>
              </w:rPr>
              <w:t xml:space="preserve"> сотрудников соответствующего структурного подразделения УФК</w:t>
            </w:r>
            <w:r>
              <w:rPr>
                <w:rFonts w:ascii="Times New Roman" w:hAnsi="Times New Roman" w:cs="Times New Roman"/>
                <w:sz w:val="24"/>
                <w:szCs w:val="24"/>
              </w:rPr>
              <w:t>:</w:t>
            </w:r>
          </w:p>
        </w:tc>
      </w:tr>
      <w:tr w:rsidR="00566EC0" w:rsidTr="00DA4AB2">
        <w:tc>
          <w:tcPr>
            <w:tcW w:w="882" w:type="dxa"/>
            <w:vMerge/>
          </w:tcPr>
          <w:p w:rsidR="00566EC0" w:rsidRDefault="00566EC0" w:rsidP="00DC6E04">
            <w:pPr>
              <w:jc w:val="center"/>
              <w:rPr>
                <w:rFonts w:ascii="Times New Roman" w:hAnsi="Times New Roman" w:cs="Times New Roman"/>
                <w:sz w:val="24"/>
                <w:szCs w:val="24"/>
              </w:rPr>
            </w:pPr>
          </w:p>
        </w:tc>
        <w:tc>
          <w:tcPr>
            <w:tcW w:w="693" w:type="dxa"/>
            <w:vAlign w:val="center"/>
          </w:tcPr>
          <w:p w:rsidR="00566EC0" w:rsidRDefault="00566EC0" w:rsidP="00DC6E04">
            <w:pPr>
              <w:jc w:val="center"/>
              <w:rPr>
                <w:rFonts w:ascii="Times New Roman" w:hAnsi="Times New Roman"/>
                <w:sz w:val="24"/>
                <w:szCs w:val="24"/>
              </w:rPr>
            </w:pPr>
            <w:r>
              <w:rPr>
                <w:rFonts w:ascii="Times New Roman" w:hAnsi="Times New Roman"/>
                <w:sz w:val="24"/>
                <w:szCs w:val="24"/>
                <w:lang w:val="en-US"/>
              </w:rPr>
              <w:t>15</w:t>
            </w:r>
          </w:p>
        </w:tc>
        <w:tc>
          <w:tcPr>
            <w:tcW w:w="688" w:type="dxa"/>
            <w:vAlign w:val="center"/>
          </w:tcPr>
          <w:p w:rsidR="00566EC0" w:rsidRPr="00885B0B" w:rsidRDefault="00566EC0" w:rsidP="00DC6E04">
            <w:pPr>
              <w:jc w:val="center"/>
              <w:rPr>
                <w:rFonts w:ascii="Times New Roman" w:hAnsi="Times New Roman" w:cs="Times New Roman"/>
                <w:sz w:val="24"/>
                <w:szCs w:val="24"/>
              </w:rPr>
            </w:pPr>
            <w:r w:rsidRPr="00885B0B">
              <w:rPr>
                <w:rFonts w:ascii="Times New Roman" w:hAnsi="Times New Roman" w:cs="Times New Roman"/>
                <w:sz w:val="24"/>
                <w:szCs w:val="24"/>
              </w:rPr>
              <w:t>2</w:t>
            </w:r>
          </w:p>
        </w:tc>
        <w:tc>
          <w:tcPr>
            <w:tcW w:w="572" w:type="dxa"/>
            <w:vAlign w:val="center"/>
          </w:tcPr>
          <w:p w:rsidR="00566EC0" w:rsidRPr="00885B0B" w:rsidRDefault="00566EC0" w:rsidP="00DC6E04">
            <w:pPr>
              <w:jc w:val="center"/>
            </w:pPr>
            <w:r>
              <w:rPr>
                <w:rFonts w:ascii="Times New Roman" w:hAnsi="Times New Roman" w:cs="Times New Roman"/>
                <w:sz w:val="24"/>
                <w:szCs w:val="24"/>
              </w:rPr>
              <w:t>1</w:t>
            </w:r>
          </w:p>
        </w:tc>
        <w:tc>
          <w:tcPr>
            <w:tcW w:w="5220" w:type="dxa"/>
            <w:vAlign w:val="center"/>
          </w:tcPr>
          <w:p w:rsidR="00566EC0" w:rsidRPr="00885B0B" w:rsidRDefault="00566EC0" w:rsidP="00DC6E04">
            <w:pPr>
              <w:jc w:val="both"/>
              <w:rPr>
                <w:rFonts w:ascii="Times New Roman" w:hAnsi="Times New Roman" w:cs="Times New Roman"/>
                <w:sz w:val="24"/>
                <w:szCs w:val="24"/>
              </w:rPr>
            </w:pPr>
            <w:r>
              <w:rPr>
                <w:rFonts w:ascii="Times New Roman" w:hAnsi="Times New Roman" w:cs="Times New Roman"/>
                <w:sz w:val="24"/>
                <w:szCs w:val="24"/>
              </w:rPr>
              <w:t>н</w:t>
            </w:r>
            <w:r w:rsidRPr="00885B0B">
              <w:rPr>
                <w:rFonts w:ascii="Times New Roman" w:hAnsi="Times New Roman" w:cs="Times New Roman"/>
                <w:sz w:val="24"/>
                <w:szCs w:val="24"/>
              </w:rPr>
              <w:t>есоответствие должностных обязанностей сотрудников соответствующего структурного подразделения УФК, содержащихся в их должностных регламентах, функциям, предусмотренным положением о структурном подразделении УФК</w:t>
            </w:r>
            <w:r>
              <w:rPr>
                <w:rFonts w:ascii="Times New Roman" w:hAnsi="Times New Roman" w:cs="Times New Roman"/>
                <w:sz w:val="24"/>
                <w:szCs w:val="24"/>
              </w:rPr>
              <w:t>;</w:t>
            </w:r>
          </w:p>
        </w:tc>
        <w:tc>
          <w:tcPr>
            <w:tcW w:w="736" w:type="dxa"/>
            <w:vAlign w:val="center"/>
          </w:tcPr>
          <w:p w:rsidR="00566EC0" w:rsidRDefault="00566EC0" w:rsidP="00DC6E04">
            <w:pPr>
              <w:jc w:val="center"/>
              <w:rPr>
                <w:rFonts w:ascii="Times New Roman" w:hAnsi="Times New Roman" w:cs="Times New Roman"/>
                <w:sz w:val="24"/>
                <w:szCs w:val="24"/>
              </w:rPr>
            </w:pPr>
            <w:r>
              <w:rPr>
                <w:rFonts w:ascii="Times New Roman" w:hAnsi="Times New Roman" w:cs="Times New Roman"/>
                <w:sz w:val="24"/>
                <w:szCs w:val="24"/>
              </w:rPr>
              <w:t>–</w:t>
            </w:r>
          </w:p>
        </w:tc>
        <w:tc>
          <w:tcPr>
            <w:tcW w:w="759" w:type="dxa"/>
            <w:vAlign w:val="center"/>
          </w:tcPr>
          <w:p w:rsidR="00566EC0" w:rsidRDefault="00566EC0" w:rsidP="00DC6E04">
            <w:pPr>
              <w:jc w:val="center"/>
              <w:rPr>
                <w:rFonts w:ascii="Times New Roman" w:hAnsi="Times New Roman" w:cs="Times New Roman"/>
                <w:sz w:val="24"/>
                <w:szCs w:val="24"/>
              </w:rPr>
            </w:pPr>
            <w:r w:rsidRPr="000A31B9">
              <w:rPr>
                <w:rFonts w:ascii="Times New Roman" w:hAnsi="Times New Roman" w:cs="Times New Roman"/>
                <w:sz w:val="24"/>
                <w:szCs w:val="24"/>
              </w:rPr>
              <w:t>Х</w:t>
            </w:r>
          </w:p>
        </w:tc>
        <w:tc>
          <w:tcPr>
            <w:tcW w:w="783" w:type="dxa"/>
            <w:vAlign w:val="center"/>
          </w:tcPr>
          <w:p w:rsidR="00566EC0" w:rsidRPr="000A31B9" w:rsidRDefault="00566EC0" w:rsidP="00DC6E04">
            <w:pPr>
              <w:shd w:val="clear" w:color="auto" w:fill="FFFFFF"/>
              <w:tabs>
                <w:tab w:val="left" w:pos="0"/>
                <w:tab w:val="left" w:pos="1440"/>
              </w:tabs>
              <w:jc w:val="center"/>
              <w:rPr>
                <w:rFonts w:ascii="Times New Roman" w:hAnsi="Times New Roman" w:cs="Times New Roman"/>
                <w:sz w:val="24"/>
                <w:szCs w:val="24"/>
              </w:rPr>
            </w:pPr>
            <w:r w:rsidRPr="000A31B9">
              <w:rPr>
                <w:rFonts w:ascii="Times New Roman" w:hAnsi="Times New Roman" w:cs="Times New Roman"/>
                <w:sz w:val="24"/>
                <w:szCs w:val="24"/>
              </w:rPr>
              <w:t>–</w:t>
            </w:r>
          </w:p>
        </w:tc>
        <w:tc>
          <w:tcPr>
            <w:tcW w:w="736" w:type="dxa"/>
            <w:vAlign w:val="center"/>
          </w:tcPr>
          <w:p w:rsidR="00566EC0" w:rsidRPr="000A31B9" w:rsidRDefault="00566EC0" w:rsidP="00DC6E04">
            <w:pPr>
              <w:jc w:val="center"/>
              <w:rPr>
                <w:rFonts w:ascii="Times New Roman" w:hAnsi="Times New Roman" w:cs="Times New Roman"/>
                <w:sz w:val="24"/>
                <w:szCs w:val="24"/>
              </w:rPr>
            </w:pPr>
            <w:r>
              <w:rPr>
                <w:rFonts w:ascii="Times New Roman" w:hAnsi="Times New Roman" w:cs="Times New Roman"/>
                <w:sz w:val="24"/>
                <w:szCs w:val="24"/>
              </w:rPr>
              <w:t>–</w:t>
            </w:r>
          </w:p>
        </w:tc>
        <w:tc>
          <w:tcPr>
            <w:tcW w:w="759" w:type="dxa"/>
            <w:vAlign w:val="center"/>
          </w:tcPr>
          <w:p w:rsidR="00566EC0" w:rsidRPr="000A31B9" w:rsidRDefault="00566EC0" w:rsidP="00DC6E04">
            <w:pPr>
              <w:jc w:val="center"/>
              <w:rPr>
                <w:rFonts w:ascii="Times New Roman" w:hAnsi="Times New Roman" w:cs="Times New Roman"/>
                <w:sz w:val="24"/>
                <w:szCs w:val="24"/>
              </w:rPr>
            </w:pPr>
            <w:r w:rsidRPr="000A31B9">
              <w:rPr>
                <w:rFonts w:ascii="Times New Roman" w:hAnsi="Times New Roman" w:cs="Times New Roman"/>
                <w:sz w:val="24"/>
                <w:szCs w:val="24"/>
              </w:rPr>
              <w:t>Х</w:t>
            </w:r>
          </w:p>
        </w:tc>
        <w:tc>
          <w:tcPr>
            <w:tcW w:w="783" w:type="dxa"/>
            <w:vAlign w:val="center"/>
          </w:tcPr>
          <w:p w:rsidR="00566EC0" w:rsidRPr="000A31B9" w:rsidRDefault="00566EC0" w:rsidP="00DC6E04">
            <w:pPr>
              <w:jc w:val="center"/>
              <w:rPr>
                <w:rFonts w:ascii="Times New Roman" w:hAnsi="Times New Roman" w:cs="Times New Roman"/>
                <w:sz w:val="24"/>
                <w:szCs w:val="24"/>
              </w:rPr>
            </w:pPr>
            <w:r w:rsidRPr="000A31B9">
              <w:rPr>
                <w:rFonts w:ascii="Times New Roman" w:hAnsi="Times New Roman" w:cs="Times New Roman"/>
                <w:sz w:val="24"/>
                <w:szCs w:val="24"/>
              </w:rPr>
              <w:t>–</w:t>
            </w:r>
          </w:p>
        </w:tc>
        <w:tc>
          <w:tcPr>
            <w:tcW w:w="2222" w:type="dxa"/>
            <w:vAlign w:val="center"/>
          </w:tcPr>
          <w:p w:rsidR="00566EC0" w:rsidRDefault="00566EC0" w:rsidP="009E5E7A">
            <w:pPr>
              <w:jc w:val="center"/>
              <w:rPr>
                <w:rFonts w:ascii="Times New Roman" w:hAnsi="Times New Roman" w:cs="Times New Roman"/>
                <w:sz w:val="24"/>
                <w:szCs w:val="24"/>
              </w:rPr>
            </w:pPr>
            <w:r w:rsidRPr="00C05472">
              <w:rPr>
                <w:rFonts w:ascii="Times New Roman" w:hAnsi="Times New Roman" w:cs="Times New Roman"/>
                <w:sz w:val="24"/>
                <w:szCs w:val="24"/>
              </w:rPr>
              <w:t>значимый</w:t>
            </w:r>
          </w:p>
        </w:tc>
      </w:tr>
      <w:tr w:rsidR="00566EC0" w:rsidTr="00DA4AB2">
        <w:tc>
          <w:tcPr>
            <w:tcW w:w="882" w:type="dxa"/>
            <w:vMerge/>
          </w:tcPr>
          <w:p w:rsidR="00566EC0" w:rsidRDefault="00566EC0" w:rsidP="00DC6E04">
            <w:pPr>
              <w:jc w:val="center"/>
              <w:rPr>
                <w:rFonts w:ascii="Times New Roman" w:hAnsi="Times New Roman" w:cs="Times New Roman"/>
                <w:sz w:val="24"/>
                <w:szCs w:val="24"/>
              </w:rPr>
            </w:pPr>
          </w:p>
        </w:tc>
        <w:tc>
          <w:tcPr>
            <w:tcW w:w="693" w:type="dxa"/>
            <w:vAlign w:val="center"/>
          </w:tcPr>
          <w:p w:rsidR="00566EC0" w:rsidRDefault="00566EC0" w:rsidP="00DC6E04">
            <w:pPr>
              <w:jc w:val="center"/>
              <w:rPr>
                <w:rFonts w:ascii="Times New Roman" w:hAnsi="Times New Roman"/>
                <w:sz w:val="24"/>
                <w:szCs w:val="24"/>
              </w:rPr>
            </w:pPr>
            <w:r>
              <w:rPr>
                <w:rFonts w:ascii="Times New Roman" w:hAnsi="Times New Roman"/>
                <w:sz w:val="24"/>
                <w:szCs w:val="24"/>
                <w:lang w:val="en-US"/>
              </w:rPr>
              <w:t>15</w:t>
            </w:r>
          </w:p>
        </w:tc>
        <w:tc>
          <w:tcPr>
            <w:tcW w:w="688" w:type="dxa"/>
            <w:vAlign w:val="center"/>
          </w:tcPr>
          <w:p w:rsidR="00566EC0" w:rsidRPr="00885B0B" w:rsidRDefault="00566EC0" w:rsidP="00DC6E04">
            <w:pPr>
              <w:jc w:val="center"/>
              <w:rPr>
                <w:rFonts w:ascii="Times New Roman" w:hAnsi="Times New Roman" w:cs="Times New Roman"/>
                <w:sz w:val="24"/>
                <w:szCs w:val="24"/>
              </w:rPr>
            </w:pPr>
            <w:r>
              <w:rPr>
                <w:rFonts w:ascii="Times New Roman" w:hAnsi="Times New Roman" w:cs="Times New Roman"/>
                <w:sz w:val="24"/>
                <w:szCs w:val="24"/>
              </w:rPr>
              <w:t>2</w:t>
            </w:r>
          </w:p>
        </w:tc>
        <w:tc>
          <w:tcPr>
            <w:tcW w:w="572" w:type="dxa"/>
            <w:vAlign w:val="center"/>
          </w:tcPr>
          <w:p w:rsidR="00566EC0" w:rsidRDefault="00566EC0" w:rsidP="00DC6E04">
            <w:pPr>
              <w:jc w:val="center"/>
              <w:rPr>
                <w:rFonts w:ascii="Times New Roman" w:hAnsi="Times New Roman" w:cs="Times New Roman"/>
                <w:sz w:val="24"/>
                <w:szCs w:val="24"/>
              </w:rPr>
            </w:pPr>
            <w:r>
              <w:rPr>
                <w:rFonts w:ascii="Times New Roman" w:hAnsi="Times New Roman" w:cs="Times New Roman"/>
                <w:sz w:val="24"/>
                <w:szCs w:val="24"/>
              </w:rPr>
              <w:t>2</w:t>
            </w:r>
          </w:p>
        </w:tc>
        <w:tc>
          <w:tcPr>
            <w:tcW w:w="5220" w:type="dxa"/>
            <w:vAlign w:val="center"/>
          </w:tcPr>
          <w:p w:rsidR="00566EC0" w:rsidRPr="00825980" w:rsidRDefault="00566EC0" w:rsidP="00592118">
            <w:pPr>
              <w:jc w:val="both"/>
              <w:rPr>
                <w:rFonts w:ascii="Times New Roman" w:hAnsi="Times New Roman" w:cs="Times New Roman"/>
                <w:sz w:val="24"/>
                <w:szCs w:val="24"/>
              </w:rPr>
            </w:pPr>
            <w:r w:rsidRPr="00885B0B">
              <w:rPr>
                <w:rFonts w:ascii="Times New Roman" w:hAnsi="Times New Roman" w:cs="Times New Roman"/>
                <w:sz w:val="24"/>
                <w:szCs w:val="24"/>
              </w:rPr>
              <w:t xml:space="preserve">иные риски по пункту </w:t>
            </w:r>
            <w:r>
              <w:rPr>
                <w:rFonts w:ascii="Times New Roman" w:hAnsi="Times New Roman" w:cs="Times New Roman"/>
                <w:sz w:val="24"/>
                <w:szCs w:val="24"/>
              </w:rPr>
              <w:t>2</w:t>
            </w:r>
            <w:r w:rsidRPr="00885B0B">
              <w:rPr>
                <w:rFonts w:ascii="Times New Roman" w:hAnsi="Times New Roman" w:cs="Times New Roman"/>
                <w:sz w:val="24"/>
                <w:szCs w:val="24"/>
              </w:rPr>
              <w:t xml:space="preserve"> направлени</w:t>
            </w:r>
            <w:r>
              <w:rPr>
                <w:rFonts w:ascii="Times New Roman" w:hAnsi="Times New Roman" w:cs="Times New Roman"/>
                <w:sz w:val="24"/>
                <w:szCs w:val="24"/>
              </w:rPr>
              <w:t>я</w:t>
            </w:r>
            <w:r w:rsidRPr="00885B0B">
              <w:rPr>
                <w:rFonts w:ascii="Times New Roman" w:hAnsi="Times New Roman" w:cs="Times New Roman"/>
                <w:sz w:val="24"/>
                <w:szCs w:val="24"/>
              </w:rPr>
              <w:t xml:space="preserve"> деятельности</w:t>
            </w:r>
            <w:r w:rsidRPr="00592118">
              <w:rPr>
                <w:rFonts w:ascii="Times New Roman" w:hAnsi="Times New Roman" w:cs="Times New Roman"/>
                <w:sz w:val="24"/>
                <w:szCs w:val="24"/>
              </w:rPr>
              <w:t xml:space="preserve"> </w:t>
            </w:r>
            <w:r>
              <w:rPr>
                <w:rFonts w:ascii="Times New Roman" w:hAnsi="Times New Roman" w:cs="Times New Roman"/>
                <w:sz w:val="24"/>
                <w:szCs w:val="24"/>
                <w:lang w:val="en-US"/>
              </w:rPr>
              <w:t>XV</w:t>
            </w:r>
            <w:r>
              <w:rPr>
                <w:rFonts w:ascii="Times New Roman" w:hAnsi="Times New Roman" w:cs="Times New Roman"/>
                <w:sz w:val="24"/>
                <w:szCs w:val="24"/>
              </w:rPr>
              <w:t>.</w:t>
            </w:r>
            <w:r>
              <w:rPr>
                <w:rFonts w:ascii="Times New Roman" w:hAnsi="Times New Roman" w:cs="Times New Roman"/>
                <w:bCs/>
                <w:sz w:val="24"/>
                <w:szCs w:val="24"/>
              </w:rPr>
              <w:t xml:space="preserve"> </w:t>
            </w:r>
          </w:p>
        </w:tc>
        <w:tc>
          <w:tcPr>
            <w:tcW w:w="736" w:type="dxa"/>
            <w:vAlign w:val="center"/>
          </w:tcPr>
          <w:p w:rsidR="00566EC0" w:rsidRDefault="00566EC0" w:rsidP="00DC6E04">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59" w:type="dxa"/>
            <w:vAlign w:val="center"/>
          </w:tcPr>
          <w:p w:rsidR="00566EC0" w:rsidRDefault="00566EC0" w:rsidP="00DC6E04">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3" w:type="dxa"/>
            <w:vAlign w:val="center"/>
          </w:tcPr>
          <w:p w:rsidR="00566EC0" w:rsidRDefault="00566EC0" w:rsidP="00DC6E04">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36" w:type="dxa"/>
            <w:vAlign w:val="center"/>
          </w:tcPr>
          <w:p w:rsidR="00566EC0" w:rsidRDefault="00566EC0" w:rsidP="00DC6E04">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59" w:type="dxa"/>
            <w:vAlign w:val="center"/>
          </w:tcPr>
          <w:p w:rsidR="00566EC0" w:rsidRDefault="00566EC0" w:rsidP="00DC6E04">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3" w:type="dxa"/>
            <w:vAlign w:val="center"/>
          </w:tcPr>
          <w:p w:rsidR="00566EC0" w:rsidRDefault="00566EC0" w:rsidP="00DC6E04">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2222" w:type="dxa"/>
            <w:vAlign w:val="center"/>
          </w:tcPr>
          <w:p w:rsidR="00566EC0" w:rsidRPr="00643310" w:rsidRDefault="00566EC0" w:rsidP="00DC6E04">
            <w:pPr>
              <w:jc w:val="center"/>
              <w:rPr>
                <w:rFonts w:ascii="Times New Roman" w:hAnsi="Times New Roman" w:cs="Times New Roman"/>
                <w:sz w:val="24"/>
                <w:szCs w:val="24"/>
              </w:rPr>
            </w:pPr>
            <w:r>
              <w:rPr>
                <w:rFonts w:ascii="Times New Roman" w:hAnsi="Times New Roman" w:cs="Times New Roman"/>
                <w:sz w:val="24"/>
                <w:szCs w:val="24"/>
              </w:rPr>
              <w:t>низкий</w:t>
            </w:r>
          </w:p>
        </w:tc>
      </w:tr>
      <w:tr w:rsidR="00566EC0" w:rsidTr="00DA4AB2">
        <w:tc>
          <w:tcPr>
            <w:tcW w:w="882" w:type="dxa"/>
            <w:vMerge w:val="restart"/>
          </w:tcPr>
          <w:p w:rsidR="00566EC0" w:rsidRPr="00E77C57" w:rsidRDefault="00566EC0" w:rsidP="00DC6E04">
            <w:pPr>
              <w:jc w:val="center"/>
              <w:rPr>
                <w:rFonts w:ascii="Times New Roman" w:hAnsi="Times New Roman" w:cs="Times New Roman"/>
                <w:sz w:val="24"/>
                <w:szCs w:val="24"/>
              </w:rPr>
            </w:pPr>
            <w:r>
              <w:rPr>
                <w:rFonts w:ascii="Times New Roman" w:hAnsi="Times New Roman" w:cs="Times New Roman"/>
                <w:sz w:val="24"/>
                <w:szCs w:val="24"/>
              </w:rPr>
              <w:t>3</w:t>
            </w:r>
            <w:r w:rsidRPr="00885B0B">
              <w:rPr>
                <w:rFonts w:ascii="Times New Roman" w:hAnsi="Times New Roman" w:cs="Times New Roman"/>
                <w:sz w:val="24"/>
                <w:szCs w:val="24"/>
                <w:lang w:val="en-US"/>
              </w:rPr>
              <w:t>.</w:t>
            </w:r>
          </w:p>
        </w:tc>
        <w:tc>
          <w:tcPr>
            <w:tcW w:w="13951" w:type="dxa"/>
            <w:gridSpan w:val="11"/>
            <w:vAlign w:val="center"/>
          </w:tcPr>
          <w:p w:rsidR="00566EC0" w:rsidRPr="00885B0B" w:rsidRDefault="00566EC0" w:rsidP="00BB7931">
            <w:pPr>
              <w:rPr>
                <w:rFonts w:ascii="Times New Roman" w:hAnsi="Times New Roman" w:cs="Times New Roman"/>
                <w:sz w:val="24"/>
                <w:szCs w:val="24"/>
              </w:rPr>
            </w:pPr>
            <w:r>
              <w:rPr>
                <w:rFonts w:ascii="Times New Roman" w:hAnsi="Times New Roman" w:cs="Times New Roman"/>
                <w:sz w:val="24"/>
                <w:szCs w:val="24"/>
              </w:rPr>
              <w:t>Формирование</w:t>
            </w:r>
            <w:r w:rsidRPr="00885B0B">
              <w:rPr>
                <w:rFonts w:ascii="Times New Roman" w:hAnsi="Times New Roman" w:cs="Times New Roman"/>
                <w:sz w:val="24"/>
                <w:szCs w:val="24"/>
              </w:rPr>
              <w:t xml:space="preserve"> показателей оценки результативности по направлению деятельности</w:t>
            </w:r>
            <w:r w:rsidRPr="00592118">
              <w:rPr>
                <w:rFonts w:ascii="Times New Roman" w:hAnsi="Times New Roman" w:cs="Times New Roman"/>
                <w:sz w:val="24"/>
                <w:szCs w:val="24"/>
              </w:rPr>
              <w:t xml:space="preserve"> </w:t>
            </w:r>
            <w:r>
              <w:rPr>
                <w:rFonts w:ascii="Times New Roman" w:hAnsi="Times New Roman" w:cs="Times New Roman"/>
                <w:sz w:val="24"/>
                <w:szCs w:val="24"/>
                <w:lang w:val="en-US"/>
              </w:rPr>
              <w:t>XV</w:t>
            </w:r>
            <w:r>
              <w:rPr>
                <w:rFonts w:ascii="Times New Roman" w:hAnsi="Times New Roman" w:cs="Times New Roman"/>
                <w:sz w:val="24"/>
                <w:szCs w:val="24"/>
              </w:rPr>
              <w:t>:</w:t>
            </w:r>
            <w:r w:rsidRPr="00885B0B">
              <w:rPr>
                <w:rFonts w:ascii="Times New Roman" w:hAnsi="Times New Roman" w:cs="Times New Roman"/>
                <w:sz w:val="24"/>
                <w:szCs w:val="24"/>
              </w:rPr>
              <w:t xml:space="preserve"> </w:t>
            </w:r>
          </w:p>
        </w:tc>
      </w:tr>
      <w:tr w:rsidR="00566EC0" w:rsidTr="00DA4AB2">
        <w:tc>
          <w:tcPr>
            <w:tcW w:w="882" w:type="dxa"/>
            <w:vMerge/>
          </w:tcPr>
          <w:p w:rsidR="00566EC0" w:rsidRPr="00440C93" w:rsidRDefault="00566EC0" w:rsidP="00DC6E04">
            <w:pPr>
              <w:jc w:val="center"/>
              <w:rPr>
                <w:rFonts w:ascii="Times New Roman" w:hAnsi="Times New Roman" w:cs="Times New Roman"/>
                <w:sz w:val="24"/>
                <w:szCs w:val="24"/>
              </w:rPr>
            </w:pPr>
          </w:p>
        </w:tc>
        <w:tc>
          <w:tcPr>
            <w:tcW w:w="693" w:type="dxa"/>
            <w:vAlign w:val="center"/>
          </w:tcPr>
          <w:p w:rsidR="00566EC0" w:rsidRDefault="00566EC0" w:rsidP="00DC6E04">
            <w:pPr>
              <w:jc w:val="center"/>
              <w:rPr>
                <w:rFonts w:ascii="Times New Roman" w:hAnsi="Times New Roman"/>
                <w:sz w:val="24"/>
                <w:szCs w:val="24"/>
              </w:rPr>
            </w:pPr>
            <w:r>
              <w:rPr>
                <w:rFonts w:ascii="Times New Roman" w:hAnsi="Times New Roman"/>
                <w:sz w:val="24"/>
                <w:szCs w:val="24"/>
                <w:lang w:val="en-US"/>
              </w:rPr>
              <w:t>15</w:t>
            </w:r>
          </w:p>
        </w:tc>
        <w:tc>
          <w:tcPr>
            <w:tcW w:w="688" w:type="dxa"/>
            <w:vAlign w:val="center"/>
          </w:tcPr>
          <w:p w:rsidR="00566EC0" w:rsidRDefault="00566EC0" w:rsidP="00DC6E04">
            <w:pPr>
              <w:jc w:val="center"/>
              <w:rPr>
                <w:rFonts w:ascii="Times New Roman" w:hAnsi="Times New Roman" w:cs="Times New Roman"/>
                <w:sz w:val="24"/>
                <w:szCs w:val="24"/>
              </w:rPr>
            </w:pPr>
            <w:r>
              <w:rPr>
                <w:rFonts w:ascii="Times New Roman" w:hAnsi="Times New Roman" w:cs="Times New Roman"/>
                <w:sz w:val="24"/>
                <w:szCs w:val="24"/>
              </w:rPr>
              <w:t>3</w:t>
            </w:r>
          </w:p>
        </w:tc>
        <w:tc>
          <w:tcPr>
            <w:tcW w:w="572" w:type="dxa"/>
            <w:vAlign w:val="center"/>
          </w:tcPr>
          <w:p w:rsidR="00566EC0" w:rsidRDefault="00566EC0" w:rsidP="00DC6E04">
            <w:pPr>
              <w:jc w:val="center"/>
              <w:rPr>
                <w:rFonts w:ascii="Times New Roman" w:hAnsi="Times New Roman" w:cs="Times New Roman"/>
                <w:sz w:val="24"/>
                <w:szCs w:val="24"/>
              </w:rPr>
            </w:pPr>
            <w:r>
              <w:rPr>
                <w:rFonts w:ascii="Times New Roman" w:hAnsi="Times New Roman" w:cs="Times New Roman"/>
                <w:sz w:val="24"/>
                <w:szCs w:val="24"/>
              </w:rPr>
              <w:t>1</w:t>
            </w:r>
          </w:p>
        </w:tc>
        <w:tc>
          <w:tcPr>
            <w:tcW w:w="5220" w:type="dxa"/>
            <w:vAlign w:val="center"/>
          </w:tcPr>
          <w:p w:rsidR="00566EC0" w:rsidRDefault="00566EC0" w:rsidP="00592118">
            <w:pPr>
              <w:jc w:val="both"/>
              <w:rPr>
                <w:rFonts w:ascii="Times New Roman" w:hAnsi="Times New Roman" w:cs="Times New Roman"/>
                <w:sz w:val="24"/>
                <w:szCs w:val="24"/>
              </w:rPr>
            </w:pPr>
            <w:r>
              <w:rPr>
                <w:rFonts w:ascii="Times New Roman" w:hAnsi="Times New Roman" w:cs="Times New Roman"/>
                <w:sz w:val="24"/>
                <w:szCs w:val="24"/>
              </w:rPr>
              <w:t>н</w:t>
            </w:r>
            <w:r w:rsidRPr="00885B0B">
              <w:rPr>
                <w:rFonts w:ascii="Times New Roman" w:hAnsi="Times New Roman" w:cs="Times New Roman"/>
                <w:sz w:val="24"/>
                <w:szCs w:val="24"/>
              </w:rPr>
              <w:t>едостоверность значений показателей оценки результативности по направлению деятельности</w:t>
            </w:r>
            <w:r w:rsidRPr="00592118">
              <w:rPr>
                <w:rFonts w:ascii="Times New Roman" w:hAnsi="Times New Roman" w:cs="Times New Roman"/>
                <w:sz w:val="24"/>
                <w:szCs w:val="24"/>
              </w:rPr>
              <w:t xml:space="preserve"> </w:t>
            </w:r>
            <w:r>
              <w:rPr>
                <w:rFonts w:ascii="Times New Roman" w:hAnsi="Times New Roman" w:cs="Times New Roman"/>
                <w:sz w:val="24"/>
                <w:szCs w:val="24"/>
                <w:lang w:val="en-US"/>
              </w:rPr>
              <w:t>XV</w:t>
            </w:r>
            <w:r>
              <w:rPr>
                <w:rFonts w:ascii="Times New Roman" w:hAnsi="Times New Roman" w:cs="Times New Roman"/>
                <w:sz w:val="24"/>
                <w:szCs w:val="24"/>
              </w:rPr>
              <w:t>;</w:t>
            </w:r>
          </w:p>
        </w:tc>
        <w:tc>
          <w:tcPr>
            <w:tcW w:w="736" w:type="dxa"/>
            <w:vAlign w:val="center"/>
          </w:tcPr>
          <w:p w:rsidR="00566EC0" w:rsidRDefault="00566EC0" w:rsidP="00DC6E04">
            <w:pPr>
              <w:jc w:val="center"/>
              <w:rPr>
                <w:rFonts w:ascii="Times New Roman" w:hAnsi="Times New Roman" w:cs="Times New Roman"/>
                <w:sz w:val="24"/>
                <w:szCs w:val="24"/>
              </w:rPr>
            </w:pPr>
            <w:r>
              <w:rPr>
                <w:rFonts w:ascii="Times New Roman" w:hAnsi="Times New Roman" w:cs="Times New Roman"/>
                <w:sz w:val="24"/>
                <w:szCs w:val="24"/>
              </w:rPr>
              <w:t>–</w:t>
            </w:r>
          </w:p>
        </w:tc>
        <w:tc>
          <w:tcPr>
            <w:tcW w:w="759" w:type="dxa"/>
            <w:vAlign w:val="center"/>
          </w:tcPr>
          <w:p w:rsidR="00566EC0" w:rsidRDefault="00566EC0" w:rsidP="00DC6E04">
            <w:pPr>
              <w:jc w:val="center"/>
              <w:rPr>
                <w:rFonts w:ascii="Times New Roman" w:hAnsi="Times New Roman" w:cs="Times New Roman"/>
                <w:sz w:val="24"/>
                <w:szCs w:val="24"/>
              </w:rPr>
            </w:pPr>
            <w:r w:rsidRPr="000A31B9">
              <w:rPr>
                <w:rFonts w:ascii="Times New Roman" w:hAnsi="Times New Roman" w:cs="Times New Roman"/>
                <w:sz w:val="24"/>
                <w:szCs w:val="24"/>
              </w:rPr>
              <w:t>Х</w:t>
            </w:r>
          </w:p>
        </w:tc>
        <w:tc>
          <w:tcPr>
            <w:tcW w:w="783" w:type="dxa"/>
            <w:vAlign w:val="center"/>
          </w:tcPr>
          <w:p w:rsidR="00566EC0" w:rsidRPr="000A31B9" w:rsidRDefault="00566EC0" w:rsidP="00DC6E04">
            <w:pPr>
              <w:shd w:val="clear" w:color="auto" w:fill="FFFFFF"/>
              <w:tabs>
                <w:tab w:val="left" w:pos="0"/>
                <w:tab w:val="left" w:pos="1440"/>
              </w:tabs>
              <w:jc w:val="center"/>
              <w:rPr>
                <w:rFonts w:ascii="Times New Roman" w:hAnsi="Times New Roman" w:cs="Times New Roman"/>
                <w:sz w:val="24"/>
                <w:szCs w:val="24"/>
              </w:rPr>
            </w:pPr>
            <w:r w:rsidRPr="000A31B9">
              <w:rPr>
                <w:rFonts w:ascii="Times New Roman" w:hAnsi="Times New Roman" w:cs="Times New Roman"/>
                <w:sz w:val="24"/>
                <w:szCs w:val="24"/>
              </w:rPr>
              <w:t>–</w:t>
            </w:r>
          </w:p>
        </w:tc>
        <w:tc>
          <w:tcPr>
            <w:tcW w:w="736" w:type="dxa"/>
            <w:vAlign w:val="center"/>
          </w:tcPr>
          <w:p w:rsidR="00566EC0" w:rsidRPr="000A31B9" w:rsidRDefault="00566EC0" w:rsidP="00DC6E04">
            <w:pPr>
              <w:jc w:val="center"/>
              <w:rPr>
                <w:rFonts w:ascii="Times New Roman" w:hAnsi="Times New Roman" w:cs="Times New Roman"/>
                <w:sz w:val="24"/>
                <w:szCs w:val="24"/>
              </w:rPr>
            </w:pPr>
            <w:r>
              <w:rPr>
                <w:rFonts w:ascii="Times New Roman" w:hAnsi="Times New Roman" w:cs="Times New Roman"/>
                <w:sz w:val="24"/>
                <w:szCs w:val="24"/>
              </w:rPr>
              <w:t>–</w:t>
            </w:r>
          </w:p>
        </w:tc>
        <w:tc>
          <w:tcPr>
            <w:tcW w:w="759" w:type="dxa"/>
            <w:vAlign w:val="center"/>
          </w:tcPr>
          <w:p w:rsidR="00566EC0" w:rsidRPr="000A31B9" w:rsidRDefault="00566EC0" w:rsidP="00DC6E04">
            <w:pPr>
              <w:jc w:val="center"/>
              <w:rPr>
                <w:rFonts w:ascii="Times New Roman" w:hAnsi="Times New Roman" w:cs="Times New Roman"/>
                <w:sz w:val="24"/>
                <w:szCs w:val="24"/>
              </w:rPr>
            </w:pPr>
            <w:r w:rsidRPr="000A31B9">
              <w:rPr>
                <w:rFonts w:ascii="Times New Roman" w:hAnsi="Times New Roman" w:cs="Times New Roman"/>
                <w:sz w:val="24"/>
                <w:szCs w:val="24"/>
              </w:rPr>
              <w:t>Х</w:t>
            </w:r>
          </w:p>
        </w:tc>
        <w:tc>
          <w:tcPr>
            <w:tcW w:w="783" w:type="dxa"/>
            <w:vAlign w:val="center"/>
          </w:tcPr>
          <w:p w:rsidR="00566EC0" w:rsidRPr="000A31B9" w:rsidRDefault="00566EC0" w:rsidP="00DC6E04">
            <w:pPr>
              <w:jc w:val="center"/>
              <w:rPr>
                <w:rFonts w:ascii="Times New Roman" w:hAnsi="Times New Roman" w:cs="Times New Roman"/>
                <w:sz w:val="24"/>
                <w:szCs w:val="24"/>
              </w:rPr>
            </w:pPr>
            <w:r w:rsidRPr="000A31B9">
              <w:rPr>
                <w:rFonts w:ascii="Times New Roman" w:hAnsi="Times New Roman" w:cs="Times New Roman"/>
                <w:sz w:val="24"/>
                <w:szCs w:val="24"/>
              </w:rPr>
              <w:t>–</w:t>
            </w:r>
          </w:p>
        </w:tc>
        <w:tc>
          <w:tcPr>
            <w:tcW w:w="2222" w:type="dxa"/>
            <w:vAlign w:val="center"/>
          </w:tcPr>
          <w:p w:rsidR="00566EC0" w:rsidRDefault="00566EC0" w:rsidP="009E5E7A">
            <w:pPr>
              <w:jc w:val="center"/>
              <w:rPr>
                <w:rFonts w:ascii="Times New Roman" w:hAnsi="Times New Roman" w:cs="Times New Roman"/>
                <w:sz w:val="24"/>
                <w:szCs w:val="24"/>
              </w:rPr>
            </w:pPr>
            <w:r w:rsidRPr="00C05472">
              <w:rPr>
                <w:rFonts w:ascii="Times New Roman" w:hAnsi="Times New Roman" w:cs="Times New Roman"/>
                <w:sz w:val="24"/>
                <w:szCs w:val="24"/>
              </w:rPr>
              <w:t>значимый</w:t>
            </w:r>
          </w:p>
        </w:tc>
      </w:tr>
      <w:tr w:rsidR="00566EC0" w:rsidTr="00DA4AB2">
        <w:tc>
          <w:tcPr>
            <w:tcW w:w="882" w:type="dxa"/>
            <w:vMerge/>
          </w:tcPr>
          <w:p w:rsidR="00566EC0" w:rsidRDefault="00566EC0" w:rsidP="00DC6E04">
            <w:pPr>
              <w:jc w:val="center"/>
              <w:rPr>
                <w:rFonts w:ascii="Times New Roman" w:hAnsi="Times New Roman" w:cs="Times New Roman"/>
                <w:sz w:val="24"/>
                <w:szCs w:val="24"/>
              </w:rPr>
            </w:pPr>
          </w:p>
        </w:tc>
        <w:tc>
          <w:tcPr>
            <w:tcW w:w="693" w:type="dxa"/>
            <w:vAlign w:val="center"/>
          </w:tcPr>
          <w:p w:rsidR="00566EC0" w:rsidRDefault="00566EC0" w:rsidP="00DC6E04">
            <w:pPr>
              <w:jc w:val="center"/>
              <w:rPr>
                <w:rFonts w:ascii="Times New Roman" w:hAnsi="Times New Roman"/>
                <w:sz w:val="24"/>
                <w:szCs w:val="24"/>
              </w:rPr>
            </w:pPr>
            <w:r>
              <w:rPr>
                <w:rFonts w:ascii="Times New Roman" w:hAnsi="Times New Roman"/>
                <w:sz w:val="24"/>
                <w:szCs w:val="24"/>
                <w:lang w:val="en-US"/>
              </w:rPr>
              <w:t>15</w:t>
            </w:r>
          </w:p>
        </w:tc>
        <w:tc>
          <w:tcPr>
            <w:tcW w:w="688" w:type="dxa"/>
            <w:vAlign w:val="center"/>
          </w:tcPr>
          <w:p w:rsidR="00566EC0" w:rsidRDefault="00566EC0" w:rsidP="00DC6E04">
            <w:pPr>
              <w:jc w:val="center"/>
              <w:rPr>
                <w:rFonts w:ascii="Times New Roman" w:hAnsi="Times New Roman" w:cs="Times New Roman"/>
                <w:sz w:val="24"/>
                <w:szCs w:val="24"/>
              </w:rPr>
            </w:pPr>
            <w:r>
              <w:rPr>
                <w:rFonts w:ascii="Times New Roman" w:hAnsi="Times New Roman" w:cs="Times New Roman"/>
                <w:sz w:val="24"/>
                <w:szCs w:val="24"/>
              </w:rPr>
              <w:t>3</w:t>
            </w:r>
          </w:p>
        </w:tc>
        <w:tc>
          <w:tcPr>
            <w:tcW w:w="572" w:type="dxa"/>
            <w:vAlign w:val="center"/>
          </w:tcPr>
          <w:p w:rsidR="00566EC0" w:rsidRDefault="00566EC0" w:rsidP="00DC6E04">
            <w:pPr>
              <w:jc w:val="center"/>
              <w:rPr>
                <w:rFonts w:ascii="Times New Roman" w:hAnsi="Times New Roman" w:cs="Times New Roman"/>
                <w:sz w:val="24"/>
                <w:szCs w:val="24"/>
              </w:rPr>
            </w:pPr>
            <w:r>
              <w:rPr>
                <w:rFonts w:ascii="Times New Roman" w:hAnsi="Times New Roman" w:cs="Times New Roman"/>
                <w:sz w:val="24"/>
                <w:szCs w:val="24"/>
              </w:rPr>
              <w:t>2</w:t>
            </w:r>
          </w:p>
        </w:tc>
        <w:tc>
          <w:tcPr>
            <w:tcW w:w="5220" w:type="dxa"/>
            <w:vAlign w:val="center"/>
          </w:tcPr>
          <w:p w:rsidR="00566EC0" w:rsidRDefault="00566EC0" w:rsidP="00592118">
            <w:pPr>
              <w:jc w:val="both"/>
              <w:rPr>
                <w:rFonts w:ascii="Times New Roman" w:hAnsi="Times New Roman" w:cs="Times New Roman"/>
                <w:sz w:val="24"/>
                <w:szCs w:val="24"/>
              </w:rPr>
            </w:pPr>
            <w:r w:rsidRPr="00885B0B">
              <w:rPr>
                <w:rFonts w:ascii="Times New Roman" w:hAnsi="Times New Roman" w:cs="Times New Roman"/>
                <w:sz w:val="24"/>
                <w:szCs w:val="24"/>
              </w:rPr>
              <w:t xml:space="preserve">иные риски по пункту </w:t>
            </w:r>
            <w:r>
              <w:rPr>
                <w:rFonts w:ascii="Times New Roman" w:hAnsi="Times New Roman" w:cs="Times New Roman"/>
                <w:sz w:val="24"/>
                <w:szCs w:val="24"/>
              </w:rPr>
              <w:t>3</w:t>
            </w:r>
            <w:r w:rsidRPr="00885B0B">
              <w:rPr>
                <w:rFonts w:ascii="Times New Roman" w:hAnsi="Times New Roman" w:cs="Times New Roman"/>
                <w:sz w:val="24"/>
                <w:szCs w:val="24"/>
              </w:rPr>
              <w:t xml:space="preserve"> направлени</w:t>
            </w:r>
            <w:r>
              <w:rPr>
                <w:rFonts w:ascii="Times New Roman" w:hAnsi="Times New Roman" w:cs="Times New Roman"/>
                <w:sz w:val="24"/>
                <w:szCs w:val="24"/>
              </w:rPr>
              <w:t>я</w:t>
            </w:r>
            <w:r w:rsidRPr="00885B0B">
              <w:rPr>
                <w:rFonts w:ascii="Times New Roman" w:hAnsi="Times New Roman" w:cs="Times New Roman"/>
                <w:sz w:val="24"/>
                <w:szCs w:val="24"/>
              </w:rPr>
              <w:t xml:space="preserve"> деятельности</w:t>
            </w:r>
            <w:r w:rsidRPr="00592118">
              <w:rPr>
                <w:rFonts w:ascii="Times New Roman" w:hAnsi="Times New Roman" w:cs="Times New Roman"/>
                <w:sz w:val="24"/>
                <w:szCs w:val="24"/>
              </w:rPr>
              <w:t xml:space="preserve"> </w:t>
            </w:r>
            <w:r>
              <w:rPr>
                <w:rFonts w:ascii="Times New Roman" w:hAnsi="Times New Roman" w:cs="Times New Roman"/>
                <w:sz w:val="24"/>
                <w:szCs w:val="24"/>
                <w:lang w:val="en-US"/>
              </w:rPr>
              <w:t>XV</w:t>
            </w:r>
            <w:r>
              <w:rPr>
                <w:rFonts w:ascii="Times New Roman" w:hAnsi="Times New Roman" w:cs="Times New Roman"/>
                <w:sz w:val="24"/>
                <w:szCs w:val="24"/>
              </w:rPr>
              <w:t>.</w:t>
            </w:r>
          </w:p>
        </w:tc>
        <w:tc>
          <w:tcPr>
            <w:tcW w:w="736" w:type="dxa"/>
            <w:vAlign w:val="center"/>
          </w:tcPr>
          <w:p w:rsidR="00566EC0" w:rsidRDefault="00566EC0" w:rsidP="00DC6E04">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59" w:type="dxa"/>
            <w:vAlign w:val="center"/>
          </w:tcPr>
          <w:p w:rsidR="00566EC0" w:rsidRDefault="00566EC0" w:rsidP="00DC6E04">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3" w:type="dxa"/>
            <w:vAlign w:val="center"/>
          </w:tcPr>
          <w:p w:rsidR="00566EC0" w:rsidRDefault="00566EC0" w:rsidP="00DC6E04">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36" w:type="dxa"/>
            <w:vAlign w:val="center"/>
          </w:tcPr>
          <w:p w:rsidR="00566EC0" w:rsidRDefault="00566EC0" w:rsidP="00DC6E04">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59" w:type="dxa"/>
            <w:vAlign w:val="center"/>
          </w:tcPr>
          <w:p w:rsidR="00566EC0" w:rsidRDefault="00566EC0" w:rsidP="00DC6E04">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3" w:type="dxa"/>
            <w:vAlign w:val="center"/>
          </w:tcPr>
          <w:p w:rsidR="00566EC0" w:rsidRDefault="00566EC0" w:rsidP="00DC6E04">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2222" w:type="dxa"/>
            <w:vAlign w:val="center"/>
          </w:tcPr>
          <w:p w:rsidR="00566EC0" w:rsidRPr="00643310" w:rsidRDefault="00566EC0" w:rsidP="00DC6E04">
            <w:pPr>
              <w:jc w:val="center"/>
              <w:rPr>
                <w:rFonts w:ascii="Times New Roman" w:hAnsi="Times New Roman" w:cs="Times New Roman"/>
                <w:sz w:val="24"/>
                <w:szCs w:val="24"/>
              </w:rPr>
            </w:pPr>
            <w:r>
              <w:rPr>
                <w:rFonts w:ascii="Times New Roman" w:hAnsi="Times New Roman" w:cs="Times New Roman"/>
                <w:sz w:val="24"/>
                <w:szCs w:val="24"/>
              </w:rPr>
              <w:t>низкий</w:t>
            </w:r>
          </w:p>
        </w:tc>
      </w:tr>
      <w:tr w:rsidR="00566EC0" w:rsidTr="00DA4AB2">
        <w:tc>
          <w:tcPr>
            <w:tcW w:w="882" w:type="dxa"/>
            <w:vMerge w:val="restart"/>
          </w:tcPr>
          <w:p w:rsidR="00566EC0" w:rsidRPr="004874F2" w:rsidRDefault="00566EC0" w:rsidP="00DC6E04">
            <w:pPr>
              <w:jc w:val="center"/>
              <w:rPr>
                <w:rFonts w:ascii="Times New Roman" w:hAnsi="Times New Roman" w:cs="Times New Roman"/>
                <w:sz w:val="24"/>
                <w:szCs w:val="24"/>
              </w:rPr>
            </w:pPr>
            <w:r>
              <w:rPr>
                <w:rFonts w:ascii="Times New Roman" w:hAnsi="Times New Roman" w:cs="Times New Roman"/>
                <w:sz w:val="24"/>
                <w:szCs w:val="24"/>
              </w:rPr>
              <w:t>4</w:t>
            </w:r>
            <w:r w:rsidRPr="00885B0B">
              <w:rPr>
                <w:rFonts w:ascii="Times New Roman" w:hAnsi="Times New Roman" w:cs="Times New Roman"/>
                <w:sz w:val="24"/>
                <w:szCs w:val="24"/>
                <w:lang w:val="en-US"/>
              </w:rPr>
              <w:t>.</w:t>
            </w:r>
          </w:p>
        </w:tc>
        <w:tc>
          <w:tcPr>
            <w:tcW w:w="13951" w:type="dxa"/>
            <w:gridSpan w:val="11"/>
            <w:vAlign w:val="center"/>
          </w:tcPr>
          <w:p w:rsidR="00566EC0" w:rsidRPr="00885B0B" w:rsidRDefault="00566EC0" w:rsidP="00FA31BF">
            <w:pPr>
              <w:jc w:val="both"/>
              <w:rPr>
                <w:rFonts w:ascii="Times New Roman" w:hAnsi="Times New Roman" w:cs="Times New Roman"/>
                <w:sz w:val="24"/>
                <w:szCs w:val="24"/>
              </w:rPr>
            </w:pPr>
            <w:r>
              <w:rPr>
                <w:rFonts w:ascii="Times New Roman" w:hAnsi="Times New Roman" w:cs="Times New Roman"/>
                <w:sz w:val="24"/>
                <w:szCs w:val="24"/>
              </w:rPr>
              <w:t>О</w:t>
            </w:r>
            <w:r w:rsidRPr="00885B0B">
              <w:rPr>
                <w:rFonts w:ascii="Times New Roman" w:hAnsi="Times New Roman" w:cs="Times New Roman"/>
                <w:sz w:val="24"/>
                <w:szCs w:val="24"/>
              </w:rPr>
              <w:t>существлени</w:t>
            </w:r>
            <w:r>
              <w:rPr>
                <w:rFonts w:ascii="Times New Roman" w:hAnsi="Times New Roman" w:cs="Times New Roman"/>
                <w:sz w:val="24"/>
                <w:szCs w:val="24"/>
              </w:rPr>
              <w:t>е</w:t>
            </w:r>
            <w:r w:rsidRPr="00885B0B">
              <w:rPr>
                <w:rFonts w:ascii="Times New Roman" w:hAnsi="Times New Roman" w:cs="Times New Roman"/>
                <w:sz w:val="24"/>
                <w:szCs w:val="24"/>
              </w:rPr>
              <w:t xml:space="preserve"> </w:t>
            </w:r>
            <w:r>
              <w:rPr>
                <w:rFonts w:ascii="Times New Roman" w:hAnsi="Times New Roman" w:cs="Times New Roman"/>
                <w:sz w:val="24"/>
                <w:szCs w:val="24"/>
              </w:rPr>
              <w:t xml:space="preserve">в установленном порядке </w:t>
            </w:r>
            <w:r w:rsidRPr="008D1F28">
              <w:rPr>
                <w:rFonts w:ascii="Times New Roman" w:hAnsi="Times New Roman" w:cs="Times New Roman"/>
                <w:bCs/>
                <w:sz w:val="24"/>
                <w:szCs w:val="24"/>
              </w:rPr>
              <w:t>управления внутренними (операционными) казначейскими рисками</w:t>
            </w:r>
            <w:r>
              <w:rPr>
                <w:rFonts w:ascii="Times New Roman" w:hAnsi="Times New Roman" w:cs="Times New Roman"/>
                <w:sz w:val="24"/>
                <w:szCs w:val="24"/>
              </w:rPr>
              <w:t>,</w:t>
            </w:r>
            <w:r w:rsidRPr="00885B0B">
              <w:rPr>
                <w:rFonts w:ascii="Times New Roman" w:hAnsi="Times New Roman" w:cs="Times New Roman"/>
                <w:sz w:val="24"/>
                <w:szCs w:val="24"/>
              </w:rPr>
              <w:t xml:space="preserve"> внутреннего контроля </w:t>
            </w:r>
            <w:r>
              <w:rPr>
                <w:rFonts w:ascii="Times New Roman" w:hAnsi="Times New Roman" w:cs="Times New Roman"/>
                <w:sz w:val="24"/>
                <w:szCs w:val="24"/>
              </w:rPr>
              <w:t xml:space="preserve">в </w:t>
            </w:r>
            <w:r w:rsidRPr="00885B0B">
              <w:rPr>
                <w:rFonts w:ascii="Times New Roman" w:hAnsi="Times New Roman" w:cs="Times New Roman"/>
                <w:sz w:val="24"/>
                <w:szCs w:val="24"/>
              </w:rPr>
              <w:t>структурно</w:t>
            </w:r>
            <w:r>
              <w:rPr>
                <w:rFonts w:ascii="Times New Roman" w:hAnsi="Times New Roman" w:cs="Times New Roman"/>
                <w:sz w:val="24"/>
                <w:szCs w:val="24"/>
              </w:rPr>
              <w:t>м</w:t>
            </w:r>
            <w:r w:rsidRPr="00885B0B">
              <w:rPr>
                <w:rFonts w:ascii="Times New Roman" w:hAnsi="Times New Roman" w:cs="Times New Roman"/>
                <w:sz w:val="24"/>
                <w:szCs w:val="24"/>
              </w:rPr>
              <w:t xml:space="preserve"> подразделени</w:t>
            </w:r>
            <w:r>
              <w:rPr>
                <w:rFonts w:ascii="Times New Roman" w:hAnsi="Times New Roman" w:cs="Times New Roman"/>
                <w:sz w:val="24"/>
                <w:szCs w:val="24"/>
              </w:rPr>
              <w:t>и</w:t>
            </w:r>
            <w:r w:rsidRPr="00885B0B">
              <w:rPr>
                <w:rFonts w:ascii="Times New Roman" w:hAnsi="Times New Roman" w:cs="Times New Roman"/>
                <w:sz w:val="24"/>
                <w:szCs w:val="24"/>
              </w:rPr>
              <w:t xml:space="preserve"> УФК</w:t>
            </w:r>
            <w:r>
              <w:rPr>
                <w:rFonts w:ascii="Times New Roman" w:hAnsi="Times New Roman" w:cs="Times New Roman"/>
                <w:sz w:val="24"/>
                <w:szCs w:val="24"/>
              </w:rPr>
              <w:t>:</w:t>
            </w:r>
          </w:p>
        </w:tc>
      </w:tr>
      <w:tr w:rsidR="00566EC0" w:rsidTr="00DA4AB2">
        <w:tc>
          <w:tcPr>
            <w:tcW w:w="882" w:type="dxa"/>
            <w:vMerge/>
          </w:tcPr>
          <w:p w:rsidR="00566EC0" w:rsidRPr="00885B0B" w:rsidRDefault="00566EC0" w:rsidP="00DC6E04">
            <w:pPr>
              <w:jc w:val="center"/>
              <w:rPr>
                <w:rFonts w:ascii="Times New Roman" w:hAnsi="Times New Roman" w:cs="Times New Roman"/>
                <w:sz w:val="24"/>
                <w:szCs w:val="24"/>
              </w:rPr>
            </w:pPr>
          </w:p>
        </w:tc>
        <w:tc>
          <w:tcPr>
            <w:tcW w:w="693" w:type="dxa"/>
            <w:vAlign w:val="center"/>
          </w:tcPr>
          <w:p w:rsidR="00566EC0" w:rsidRDefault="00566EC0" w:rsidP="00DC6E04">
            <w:pPr>
              <w:jc w:val="center"/>
              <w:rPr>
                <w:rFonts w:ascii="Times New Roman" w:hAnsi="Times New Roman"/>
                <w:sz w:val="24"/>
                <w:szCs w:val="24"/>
                <w:lang w:val="en-US"/>
              </w:rPr>
            </w:pPr>
            <w:r>
              <w:rPr>
                <w:rFonts w:ascii="Times New Roman" w:hAnsi="Times New Roman" w:cs="Times New Roman"/>
                <w:sz w:val="24"/>
                <w:szCs w:val="24"/>
              </w:rPr>
              <w:t>15</w:t>
            </w:r>
          </w:p>
        </w:tc>
        <w:tc>
          <w:tcPr>
            <w:tcW w:w="688" w:type="dxa"/>
            <w:vAlign w:val="center"/>
          </w:tcPr>
          <w:p w:rsidR="00566EC0" w:rsidRDefault="00566EC0" w:rsidP="00DC6E04">
            <w:pPr>
              <w:jc w:val="center"/>
              <w:rPr>
                <w:rFonts w:ascii="Times New Roman" w:hAnsi="Times New Roman" w:cs="Times New Roman"/>
                <w:sz w:val="24"/>
                <w:szCs w:val="24"/>
              </w:rPr>
            </w:pPr>
            <w:r w:rsidRPr="00885B0B">
              <w:rPr>
                <w:rFonts w:ascii="Times New Roman" w:hAnsi="Times New Roman" w:cs="Times New Roman"/>
                <w:sz w:val="24"/>
                <w:szCs w:val="24"/>
              </w:rPr>
              <w:t>4</w:t>
            </w:r>
          </w:p>
        </w:tc>
        <w:tc>
          <w:tcPr>
            <w:tcW w:w="572" w:type="dxa"/>
            <w:vAlign w:val="center"/>
          </w:tcPr>
          <w:p w:rsidR="00566EC0" w:rsidRDefault="00566EC0" w:rsidP="00DC6E04">
            <w:pPr>
              <w:jc w:val="center"/>
              <w:rPr>
                <w:rFonts w:ascii="Times New Roman" w:hAnsi="Times New Roman" w:cs="Times New Roman"/>
                <w:sz w:val="24"/>
                <w:szCs w:val="24"/>
              </w:rPr>
            </w:pPr>
            <w:r>
              <w:rPr>
                <w:rFonts w:ascii="Times New Roman" w:hAnsi="Times New Roman" w:cs="Times New Roman"/>
                <w:sz w:val="24"/>
                <w:szCs w:val="24"/>
              </w:rPr>
              <w:t>1</w:t>
            </w:r>
          </w:p>
        </w:tc>
        <w:tc>
          <w:tcPr>
            <w:tcW w:w="5220" w:type="dxa"/>
            <w:vAlign w:val="center"/>
          </w:tcPr>
          <w:p w:rsidR="00566EC0" w:rsidRDefault="00566EC0" w:rsidP="00DC6E04">
            <w:pPr>
              <w:jc w:val="both"/>
              <w:rPr>
                <w:rFonts w:ascii="Times New Roman" w:hAnsi="Times New Roman" w:cs="Times New Roman"/>
                <w:sz w:val="24"/>
                <w:szCs w:val="24"/>
              </w:rPr>
            </w:pPr>
            <w:r>
              <w:rPr>
                <w:rFonts w:ascii="Times New Roman" w:hAnsi="Times New Roman"/>
                <w:sz w:val="24"/>
                <w:szCs w:val="24"/>
              </w:rPr>
              <w:t>отсутствие</w:t>
            </w:r>
            <w:r w:rsidRPr="004F4458">
              <w:rPr>
                <w:rFonts w:ascii="Times New Roman" w:hAnsi="Times New Roman"/>
                <w:sz w:val="24"/>
                <w:szCs w:val="24"/>
              </w:rPr>
              <w:t xml:space="preserve"> в структурном подразделении УФК утвержденного Реестра внутренних рисков</w:t>
            </w:r>
            <w:r>
              <w:rPr>
                <w:rFonts w:ascii="Times New Roman" w:hAnsi="Times New Roman"/>
                <w:sz w:val="24"/>
                <w:szCs w:val="24"/>
              </w:rPr>
              <w:t>;</w:t>
            </w:r>
          </w:p>
        </w:tc>
        <w:tc>
          <w:tcPr>
            <w:tcW w:w="736" w:type="dxa"/>
            <w:vAlign w:val="center"/>
          </w:tcPr>
          <w:p w:rsidR="00566EC0" w:rsidRDefault="00566EC0" w:rsidP="00DC6E04">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59" w:type="dxa"/>
            <w:vAlign w:val="center"/>
          </w:tcPr>
          <w:p w:rsidR="00566EC0" w:rsidRDefault="00566EC0" w:rsidP="00DC6E04">
            <w:pPr>
              <w:jc w:val="center"/>
              <w:rPr>
                <w:rFonts w:ascii="Times New Roman" w:hAnsi="Times New Roman"/>
                <w:sz w:val="24"/>
                <w:szCs w:val="24"/>
              </w:rPr>
            </w:pPr>
            <w:r w:rsidRPr="00885B0B">
              <w:rPr>
                <w:rFonts w:ascii="Times New Roman" w:hAnsi="Times New Roman" w:cs="Times New Roman"/>
                <w:sz w:val="24"/>
                <w:szCs w:val="24"/>
              </w:rPr>
              <w:t>–</w:t>
            </w:r>
          </w:p>
        </w:tc>
        <w:tc>
          <w:tcPr>
            <w:tcW w:w="783" w:type="dxa"/>
            <w:vAlign w:val="center"/>
          </w:tcPr>
          <w:p w:rsidR="00566EC0" w:rsidRDefault="00566EC0" w:rsidP="00DC6E04">
            <w:pPr>
              <w:shd w:val="clear" w:color="auto" w:fill="FFFFFF"/>
              <w:tabs>
                <w:tab w:val="left" w:pos="0"/>
                <w:tab w:val="left" w:pos="1440"/>
              </w:tabs>
              <w:jc w:val="center"/>
              <w:rPr>
                <w:rFonts w:ascii="Times New Roman" w:hAnsi="Times New Roman"/>
                <w:sz w:val="24"/>
                <w:szCs w:val="24"/>
              </w:rPr>
            </w:pPr>
            <w:r w:rsidRPr="00885B0B">
              <w:rPr>
                <w:rFonts w:ascii="Times New Roman" w:hAnsi="Times New Roman" w:cs="Times New Roman"/>
                <w:sz w:val="24"/>
                <w:szCs w:val="24"/>
              </w:rPr>
              <w:t>Х</w:t>
            </w:r>
          </w:p>
        </w:tc>
        <w:tc>
          <w:tcPr>
            <w:tcW w:w="736" w:type="dxa"/>
            <w:vAlign w:val="center"/>
          </w:tcPr>
          <w:p w:rsidR="00566EC0" w:rsidRDefault="00566EC0" w:rsidP="00DC6E04">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59" w:type="dxa"/>
            <w:vAlign w:val="center"/>
          </w:tcPr>
          <w:p w:rsidR="00566EC0" w:rsidRDefault="00566EC0" w:rsidP="00DC6E04">
            <w:pPr>
              <w:jc w:val="center"/>
              <w:rPr>
                <w:rFonts w:ascii="Times New Roman" w:hAnsi="Times New Roman"/>
                <w:sz w:val="24"/>
                <w:szCs w:val="24"/>
              </w:rPr>
            </w:pPr>
            <w:r w:rsidRPr="00885B0B">
              <w:rPr>
                <w:rFonts w:ascii="Times New Roman" w:hAnsi="Times New Roman" w:cs="Times New Roman"/>
                <w:sz w:val="24"/>
                <w:szCs w:val="24"/>
              </w:rPr>
              <w:t>–</w:t>
            </w:r>
          </w:p>
        </w:tc>
        <w:tc>
          <w:tcPr>
            <w:tcW w:w="783" w:type="dxa"/>
            <w:vAlign w:val="center"/>
          </w:tcPr>
          <w:p w:rsidR="00566EC0" w:rsidRDefault="00566EC0" w:rsidP="00DC6E04">
            <w:pPr>
              <w:jc w:val="center"/>
              <w:rPr>
                <w:rFonts w:ascii="Times New Roman" w:hAnsi="Times New Roman"/>
                <w:sz w:val="24"/>
                <w:szCs w:val="24"/>
              </w:rPr>
            </w:pPr>
            <w:r w:rsidRPr="00885B0B">
              <w:rPr>
                <w:rFonts w:ascii="Times New Roman" w:hAnsi="Times New Roman" w:cs="Times New Roman"/>
                <w:sz w:val="24"/>
                <w:szCs w:val="24"/>
              </w:rPr>
              <w:t>–</w:t>
            </w:r>
          </w:p>
        </w:tc>
        <w:tc>
          <w:tcPr>
            <w:tcW w:w="2222" w:type="dxa"/>
            <w:vAlign w:val="center"/>
          </w:tcPr>
          <w:p w:rsidR="00566EC0" w:rsidRPr="00C05472" w:rsidRDefault="00566EC0" w:rsidP="009E5E7A">
            <w:pPr>
              <w:jc w:val="center"/>
              <w:rPr>
                <w:rFonts w:ascii="Times New Roman" w:hAnsi="Times New Roman" w:cs="Times New Roman"/>
                <w:sz w:val="24"/>
                <w:szCs w:val="24"/>
              </w:rPr>
            </w:pPr>
            <w:r>
              <w:rPr>
                <w:rFonts w:ascii="Times New Roman" w:hAnsi="Times New Roman" w:cs="Times New Roman"/>
                <w:sz w:val="24"/>
                <w:szCs w:val="24"/>
              </w:rPr>
              <w:t>значимый</w:t>
            </w:r>
          </w:p>
        </w:tc>
      </w:tr>
      <w:tr w:rsidR="00566EC0" w:rsidTr="00DA4AB2">
        <w:tc>
          <w:tcPr>
            <w:tcW w:w="882" w:type="dxa"/>
            <w:vMerge/>
          </w:tcPr>
          <w:p w:rsidR="00566EC0" w:rsidRPr="00885B0B" w:rsidRDefault="00566EC0" w:rsidP="00DC6E04">
            <w:pPr>
              <w:jc w:val="center"/>
              <w:rPr>
                <w:rFonts w:ascii="Times New Roman" w:hAnsi="Times New Roman" w:cs="Times New Roman"/>
                <w:sz w:val="24"/>
                <w:szCs w:val="24"/>
              </w:rPr>
            </w:pPr>
          </w:p>
        </w:tc>
        <w:tc>
          <w:tcPr>
            <w:tcW w:w="693" w:type="dxa"/>
            <w:vAlign w:val="center"/>
          </w:tcPr>
          <w:p w:rsidR="00566EC0" w:rsidRDefault="00566EC0" w:rsidP="00DC6E04">
            <w:pPr>
              <w:jc w:val="center"/>
              <w:rPr>
                <w:rFonts w:ascii="Times New Roman" w:hAnsi="Times New Roman"/>
                <w:sz w:val="24"/>
                <w:szCs w:val="24"/>
                <w:lang w:val="en-US"/>
              </w:rPr>
            </w:pPr>
            <w:r>
              <w:rPr>
                <w:rFonts w:ascii="Times New Roman" w:hAnsi="Times New Roman" w:cs="Times New Roman"/>
                <w:sz w:val="24"/>
                <w:szCs w:val="24"/>
              </w:rPr>
              <w:t>15</w:t>
            </w:r>
          </w:p>
        </w:tc>
        <w:tc>
          <w:tcPr>
            <w:tcW w:w="688" w:type="dxa"/>
            <w:vAlign w:val="center"/>
          </w:tcPr>
          <w:p w:rsidR="00566EC0" w:rsidRDefault="00566EC0" w:rsidP="00DC6E04">
            <w:pPr>
              <w:jc w:val="center"/>
              <w:rPr>
                <w:rFonts w:ascii="Times New Roman" w:hAnsi="Times New Roman" w:cs="Times New Roman"/>
                <w:sz w:val="24"/>
                <w:szCs w:val="24"/>
              </w:rPr>
            </w:pPr>
            <w:r w:rsidRPr="00885B0B">
              <w:rPr>
                <w:rFonts w:ascii="Times New Roman" w:hAnsi="Times New Roman" w:cs="Times New Roman"/>
                <w:sz w:val="24"/>
                <w:szCs w:val="24"/>
              </w:rPr>
              <w:t>4</w:t>
            </w:r>
          </w:p>
        </w:tc>
        <w:tc>
          <w:tcPr>
            <w:tcW w:w="572" w:type="dxa"/>
            <w:vAlign w:val="center"/>
          </w:tcPr>
          <w:p w:rsidR="00566EC0" w:rsidRDefault="00566EC0" w:rsidP="00DC6E04">
            <w:pPr>
              <w:jc w:val="center"/>
              <w:rPr>
                <w:rFonts w:ascii="Times New Roman" w:hAnsi="Times New Roman" w:cs="Times New Roman"/>
                <w:sz w:val="24"/>
                <w:szCs w:val="24"/>
              </w:rPr>
            </w:pPr>
            <w:r>
              <w:rPr>
                <w:rFonts w:ascii="Times New Roman" w:hAnsi="Times New Roman" w:cs="Times New Roman"/>
                <w:sz w:val="24"/>
                <w:szCs w:val="24"/>
              </w:rPr>
              <w:t>2</w:t>
            </w:r>
          </w:p>
        </w:tc>
        <w:tc>
          <w:tcPr>
            <w:tcW w:w="5220" w:type="dxa"/>
            <w:vAlign w:val="center"/>
          </w:tcPr>
          <w:p w:rsidR="00566EC0" w:rsidRDefault="00566EC0" w:rsidP="00DC6E04">
            <w:pPr>
              <w:jc w:val="both"/>
              <w:rPr>
                <w:rFonts w:ascii="Times New Roman" w:hAnsi="Times New Roman" w:cs="Times New Roman"/>
                <w:sz w:val="24"/>
                <w:szCs w:val="24"/>
              </w:rPr>
            </w:pPr>
            <w:r>
              <w:rPr>
                <w:rFonts w:ascii="Times New Roman" w:hAnsi="Times New Roman" w:cs="Times New Roman"/>
                <w:sz w:val="24"/>
                <w:szCs w:val="24"/>
              </w:rPr>
              <w:t>нес</w:t>
            </w:r>
            <w:r w:rsidRPr="008A7372">
              <w:rPr>
                <w:rFonts w:ascii="Times New Roman" w:hAnsi="Times New Roman" w:cs="Times New Roman"/>
                <w:sz w:val="24"/>
                <w:szCs w:val="24"/>
              </w:rPr>
              <w:t>облюдение порядка формирования</w:t>
            </w:r>
            <w:r>
              <w:rPr>
                <w:rFonts w:ascii="Times New Roman" w:hAnsi="Times New Roman" w:cs="Times New Roman"/>
                <w:sz w:val="24"/>
                <w:szCs w:val="24"/>
              </w:rPr>
              <w:t xml:space="preserve"> и представления</w:t>
            </w:r>
            <w:r w:rsidRPr="008A7372">
              <w:rPr>
                <w:rFonts w:ascii="Times New Roman" w:hAnsi="Times New Roman" w:cs="Times New Roman"/>
                <w:sz w:val="24"/>
                <w:szCs w:val="24"/>
              </w:rPr>
              <w:t xml:space="preserve"> Отчета о результатах управления внутренними рисками</w:t>
            </w:r>
            <w:r w:rsidRPr="004F4458">
              <w:rPr>
                <w:rFonts w:ascii="Times New Roman" w:hAnsi="Times New Roman" w:cs="Times New Roman"/>
                <w:sz w:val="24"/>
                <w:szCs w:val="24"/>
              </w:rPr>
              <w:t xml:space="preserve"> структурного подразделения УФК</w:t>
            </w:r>
            <w:r>
              <w:rPr>
                <w:rFonts w:ascii="Times New Roman" w:hAnsi="Times New Roman" w:cs="Times New Roman"/>
                <w:sz w:val="24"/>
                <w:szCs w:val="24"/>
              </w:rPr>
              <w:t>;</w:t>
            </w:r>
          </w:p>
        </w:tc>
        <w:tc>
          <w:tcPr>
            <w:tcW w:w="736" w:type="dxa"/>
            <w:vAlign w:val="center"/>
          </w:tcPr>
          <w:p w:rsidR="00566EC0" w:rsidRDefault="00566EC0" w:rsidP="00DC6E04">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59" w:type="dxa"/>
            <w:vAlign w:val="center"/>
          </w:tcPr>
          <w:p w:rsidR="00566EC0" w:rsidRDefault="00566EC0" w:rsidP="00DC6E04">
            <w:pPr>
              <w:jc w:val="center"/>
              <w:rPr>
                <w:rFonts w:ascii="Times New Roman" w:hAnsi="Times New Roman"/>
                <w:sz w:val="24"/>
                <w:szCs w:val="24"/>
              </w:rPr>
            </w:pPr>
            <w:r w:rsidRPr="00885B0B">
              <w:rPr>
                <w:rFonts w:ascii="Times New Roman" w:hAnsi="Times New Roman" w:cs="Times New Roman"/>
                <w:sz w:val="24"/>
                <w:szCs w:val="24"/>
              </w:rPr>
              <w:t>–</w:t>
            </w:r>
          </w:p>
        </w:tc>
        <w:tc>
          <w:tcPr>
            <w:tcW w:w="783" w:type="dxa"/>
            <w:vAlign w:val="center"/>
          </w:tcPr>
          <w:p w:rsidR="00566EC0" w:rsidRDefault="00566EC0" w:rsidP="00DC6E04">
            <w:pPr>
              <w:shd w:val="clear" w:color="auto" w:fill="FFFFFF"/>
              <w:tabs>
                <w:tab w:val="left" w:pos="0"/>
                <w:tab w:val="left" w:pos="1440"/>
              </w:tabs>
              <w:jc w:val="center"/>
              <w:rPr>
                <w:rFonts w:ascii="Times New Roman" w:hAnsi="Times New Roman"/>
                <w:sz w:val="24"/>
                <w:szCs w:val="24"/>
              </w:rPr>
            </w:pPr>
            <w:r w:rsidRPr="00885B0B">
              <w:rPr>
                <w:rFonts w:ascii="Times New Roman" w:hAnsi="Times New Roman" w:cs="Times New Roman"/>
                <w:sz w:val="24"/>
                <w:szCs w:val="24"/>
              </w:rPr>
              <w:t>Х</w:t>
            </w:r>
          </w:p>
        </w:tc>
        <w:tc>
          <w:tcPr>
            <w:tcW w:w="736" w:type="dxa"/>
            <w:vAlign w:val="center"/>
          </w:tcPr>
          <w:p w:rsidR="00566EC0" w:rsidRDefault="00566EC0" w:rsidP="00DC6E04">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59" w:type="dxa"/>
            <w:vAlign w:val="center"/>
          </w:tcPr>
          <w:p w:rsidR="00566EC0" w:rsidRDefault="00566EC0" w:rsidP="00DC6E04">
            <w:pPr>
              <w:jc w:val="center"/>
              <w:rPr>
                <w:rFonts w:ascii="Times New Roman" w:hAnsi="Times New Roman"/>
                <w:sz w:val="24"/>
                <w:szCs w:val="24"/>
              </w:rPr>
            </w:pPr>
            <w:r w:rsidRPr="00885B0B">
              <w:rPr>
                <w:rFonts w:ascii="Times New Roman" w:hAnsi="Times New Roman" w:cs="Times New Roman"/>
                <w:sz w:val="24"/>
                <w:szCs w:val="24"/>
              </w:rPr>
              <w:t>–</w:t>
            </w:r>
          </w:p>
        </w:tc>
        <w:tc>
          <w:tcPr>
            <w:tcW w:w="783" w:type="dxa"/>
            <w:vAlign w:val="center"/>
          </w:tcPr>
          <w:p w:rsidR="00566EC0" w:rsidRDefault="00566EC0" w:rsidP="00DC6E04">
            <w:pPr>
              <w:jc w:val="center"/>
              <w:rPr>
                <w:rFonts w:ascii="Times New Roman" w:hAnsi="Times New Roman"/>
                <w:sz w:val="24"/>
                <w:szCs w:val="24"/>
              </w:rPr>
            </w:pPr>
            <w:r w:rsidRPr="00885B0B">
              <w:rPr>
                <w:rFonts w:ascii="Times New Roman" w:hAnsi="Times New Roman" w:cs="Times New Roman"/>
                <w:sz w:val="24"/>
                <w:szCs w:val="24"/>
              </w:rPr>
              <w:t>–</w:t>
            </w:r>
          </w:p>
        </w:tc>
        <w:tc>
          <w:tcPr>
            <w:tcW w:w="2222" w:type="dxa"/>
            <w:vAlign w:val="center"/>
          </w:tcPr>
          <w:p w:rsidR="00566EC0" w:rsidRPr="00C05472" w:rsidRDefault="00566EC0" w:rsidP="009E5E7A">
            <w:pPr>
              <w:jc w:val="center"/>
              <w:rPr>
                <w:rFonts w:ascii="Times New Roman" w:hAnsi="Times New Roman" w:cs="Times New Roman"/>
                <w:sz w:val="24"/>
                <w:szCs w:val="24"/>
              </w:rPr>
            </w:pPr>
            <w:r>
              <w:rPr>
                <w:rFonts w:ascii="Times New Roman" w:hAnsi="Times New Roman" w:cs="Times New Roman"/>
                <w:sz w:val="24"/>
                <w:szCs w:val="24"/>
              </w:rPr>
              <w:t>значимый</w:t>
            </w:r>
          </w:p>
        </w:tc>
      </w:tr>
      <w:tr w:rsidR="00566EC0" w:rsidTr="00DA4AB2">
        <w:tc>
          <w:tcPr>
            <w:tcW w:w="882" w:type="dxa"/>
            <w:vMerge/>
          </w:tcPr>
          <w:p w:rsidR="00566EC0" w:rsidRPr="00885B0B" w:rsidRDefault="00566EC0" w:rsidP="00DC6E04">
            <w:pPr>
              <w:jc w:val="center"/>
              <w:rPr>
                <w:rFonts w:ascii="Times New Roman" w:hAnsi="Times New Roman" w:cs="Times New Roman"/>
                <w:sz w:val="24"/>
                <w:szCs w:val="24"/>
              </w:rPr>
            </w:pPr>
          </w:p>
        </w:tc>
        <w:tc>
          <w:tcPr>
            <w:tcW w:w="693" w:type="dxa"/>
            <w:vAlign w:val="center"/>
          </w:tcPr>
          <w:p w:rsidR="00566EC0" w:rsidRDefault="00566EC0" w:rsidP="00DC6E04">
            <w:pPr>
              <w:jc w:val="center"/>
              <w:rPr>
                <w:rFonts w:ascii="Times New Roman" w:hAnsi="Times New Roman"/>
                <w:sz w:val="24"/>
                <w:szCs w:val="24"/>
                <w:lang w:val="en-US"/>
              </w:rPr>
            </w:pPr>
            <w:r>
              <w:rPr>
                <w:rFonts w:ascii="Times New Roman" w:hAnsi="Times New Roman" w:cs="Times New Roman"/>
                <w:sz w:val="24"/>
                <w:szCs w:val="24"/>
              </w:rPr>
              <w:t>15</w:t>
            </w:r>
          </w:p>
        </w:tc>
        <w:tc>
          <w:tcPr>
            <w:tcW w:w="688" w:type="dxa"/>
            <w:vAlign w:val="center"/>
          </w:tcPr>
          <w:p w:rsidR="00566EC0" w:rsidRDefault="00566EC0" w:rsidP="00DC6E04">
            <w:pPr>
              <w:jc w:val="center"/>
              <w:rPr>
                <w:rFonts w:ascii="Times New Roman" w:hAnsi="Times New Roman" w:cs="Times New Roman"/>
                <w:sz w:val="24"/>
                <w:szCs w:val="24"/>
              </w:rPr>
            </w:pPr>
            <w:r w:rsidRPr="00885B0B">
              <w:rPr>
                <w:rFonts w:ascii="Times New Roman" w:hAnsi="Times New Roman" w:cs="Times New Roman"/>
                <w:sz w:val="24"/>
                <w:szCs w:val="24"/>
              </w:rPr>
              <w:t>4</w:t>
            </w:r>
          </w:p>
        </w:tc>
        <w:tc>
          <w:tcPr>
            <w:tcW w:w="572" w:type="dxa"/>
            <w:vAlign w:val="center"/>
          </w:tcPr>
          <w:p w:rsidR="00566EC0" w:rsidRDefault="00566EC0" w:rsidP="00DC6E04">
            <w:pPr>
              <w:jc w:val="center"/>
              <w:rPr>
                <w:rFonts w:ascii="Times New Roman" w:hAnsi="Times New Roman" w:cs="Times New Roman"/>
                <w:sz w:val="24"/>
                <w:szCs w:val="24"/>
              </w:rPr>
            </w:pPr>
            <w:r>
              <w:rPr>
                <w:rFonts w:ascii="Times New Roman" w:hAnsi="Times New Roman" w:cs="Times New Roman"/>
                <w:sz w:val="24"/>
                <w:szCs w:val="24"/>
              </w:rPr>
              <w:t>3</w:t>
            </w:r>
          </w:p>
        </w:tc>
        <w:tc>
          <w:tcPr>
            <w:tcW w:w="5220" w:type="dxa"/>
            <w:vAlign w:val="center"/>
          </w:tcPr>
          <w:p w:rsidR="00566EC0" w:rsidRDefault="00566EC0" w:rsidP="00DC6E04">
            <w:pPr>
              <w:jc w:val="both"/>
              <w:rPr>
                <w:rFonts w:ascii="Times New Roman" w:hAnsi="Times New Roman" w:cs="Times New Roman"/>
                <w:sz w:val="24"/>
                <w:szCs w:val="24"/>
              </w:rPr>
            </w:pPr>
            <w:r>
              <w:rPr>
                <w:rFonts w:ascii="Times New Roman" w:hAnsi="Times New Roman"/>
                <w:sz w:val="24"/>
                <w:szCs w:val="24"/>
              </w:rPr>
              <w:t>отсутствие</w:t>
            </w:r>
            <w:r w:rsidRPr="004F4458">
              <w:rPr>
                <w:rFonts w:ascii="Times New Roman" w:hAnsi="Times New Roman"/>
                <w:sz w:val="24"/>
                <w:szCs w:val="24"/>
              </w:rPr>
              <w:t xml:space="preserve"> </w:t>
            </w:r>
            <w:r>
              <w:rPr>
                <w:rFonts w:ascii="Times New Roman" w:hAnsi="Times New Roman"/>
                <w:sz w:val="24"/>
                <w:szCs w:val="24"/>
              </w:rPr>
              <w:t>в</w:t>
            </w:r>
            <w:r w:rsidRPr="00741B0A">
              <w:rPr>
                <w:rFonts w:ascii="Times New Roman" w:hAnsi="Times New Roman"/>
                <w:sz w:val="24"/>
                <w:szCs w:val="24"/>
              </w:rPr>
              <w:t xml:space="preserve"> структурном подразделении УФК утвержденно</w:t>
            </w:r>
            <w:r>
              <w:rPr>
                <w:rFonts w:ascii="Times New Roman" w:hAnsi="Times New Roman"/>
                <w:sz w:val="24"/>
                <w:szCs w:val="24"/>
              </w:rPr>
              <w:t>й Карты внутреннего контроля на очередной год;</w:t>
            </w:r>
          </w:p>
        </w:tc>
        <w:tc>
          <w:tcPr>
            <w:tcW w:w="736" w:type="dxa"/>
            <w:vAlign w:val="center"/>
          </w:tcPr>
          <w:p w:rsidR="00566EC0" w:rsidRDefault="00566EC0" w:rsidP="00DC6E04">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59" w:type="dxa"/>
            <w:vAlign w:val="center"/>
          </w:tcPr>
          <w:p w:rsidR="00566EC0" w:rsidRDefault="00566EC0" w:rsidP="00DC6E04">
            <w:pPr>
              <w:jc w:val="center"/>
              <w:rPr>
                <w:rFonts w:ascii="Times New Roman" w:hAnsi="Times New Roman"/>
                <w:sz w:val="24"/>
                <w:szCs w:val="24"/>
              </w:rPr>
            </w:pPr>
            <w:r w:rsidRPr="00885B0B">
              <w:rPr>
                <w:rFonts w:ascii="Times New Roman" w:hAnsi="Times New Roman" w:cs="Times New Roman"/>
                <w:sz w:val="24"/>
                <w:szCs w:val="24"/>
              </w:rPr>
              <w:t>–</w:t>
            </w:r>
          </w:p>
        </w:tc>
        <w:tc>
          <w:tcPr>
            <w:tcW w:w="783" w:type="dxa"/>
            <w:vAlign w:val="center"/>
          </w:tcPr>
          <w:p w:rsidR="00566EC0" w:rsidRDefault="00566EC0" w:rsidP="00DC6E04">
            <w:pPr>
              <w:shd w:val="clear" w:color="auto" w:fill="FFFFFF"/>
              <w:tabs>
                <w:tab w:val="left" w:pos="0"/>
                <w:tab w:val="left" w:pos="1440"/>
              </w:tabs>
              <w:jc w:val="center"/>
              <w:rPr>
                <w:rFonts w:ascii="Times New Roman" w:hAnsi="Times New Roman"/>
                <w:sz w:val="24"/>
                <w:szCs w:val="24"/>
              </w:rPr>
            </w:pPr>
            <w:r w:rsidRPr="00885B0B">
              <w:rPr>
                <w:rFonts w:ascii="Times New Roman" w:hAnsi="Times New Roman" w:cs="Times New Roman"/>
                <w:sz w:val="24"/>
                <w:szCs w:val="24"/>
              </w:rPr>
              <w:t>Х</w:t>
            </w:r>
          </w:p>
        </w:tc>
        <w:tc>
          <w:tcPr>
            <w:tcW w:w="736" w:type="dxa"/>
            <w:vAlign w:val="center"/>
          </w:tcPr>
          <w:p w:rsidR="00566EC0" w:rsidRDefault="00566EC0" w:rsidP="00DC6E04">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59" w:type="dxa"/>
            <w:vAlign w:val="center"/>
          </w:tcPr>
          <w:p w:rsidR="00566EC0" w:rsidRDefault="00566EC0" w:rsidP="00DC6E04">
            <w:pPr>
              <w:jc w:val="center"/>
              <w:rPr>
                <w:rFonts w:ascii="Times New Roman" w:hAnsi="Times New Roman"/>
                <w:sz w:val="24"/>
                <w:szCs w:val="24"/>
              </w:rPr>
            </w:pPr>
            <w:r w:rsidRPr="00885B0B">
              <w:rPr>
                <w:rFonts w:ascii="Times New Roman" w:hAnsi="Times New Roman" w:cs="Times New Roman"/>
                <w:sz w:val="24"/>
                <w:szCs w:val="24"/>
              </w:rPr>
              <w:t>–</w:t>
            </w:r>
          </w:p>
        </w:tc>
        <w:tc>
          <w:tcPr>
            <w:tcW w:w="783" w:type="dxa"/>
            <w:vAlign w:val="center"/>
          </w:tcPr>
          <w:p w:rsidR="00566EC0" w:rsidRDefault="00566EC0" w:rsidP="00DC6E04">
            <w:pPr>
              <w:jc w:val="center"/>
              <w:rPr>
                <w:rFonts w:ascii="Times New Roman" w:hAnsi="Times New Roman"/>
                <w:sz w:val="24"/>
                <w:szCs w:val="24"/>
              </w:rPr>
            </w:pPr>
            <w:r w:rsidRPr="00885B0B">
              <w:rPr>
                <w:rFonts w:ascii="Times New Roman" w:hAnsi="Times New Roman" w:cs="Times New Roman"/>
                <w:sz w:val="24"/>
                <w:szCs w:val="24"/>
              </w:rPr>
              <w:t>–</w:t>
            </w:r>
          </w:p>
        </w:tc>
        <w:tc>
          <w:tcPr>
            <w:tcW w:w="2222" w:type="dxa"/>
            <w:vAlign w:val="center"/>
          </w:tcPr>
          <w:p w:rsidR="00566EC0" w:rsidRPr="00C05472" w:rsidRDefault="00566EC0" w:rsidP="009E5E7A">
            <w:pPr>
              <w:jc w:val="center"/>
              <w:rPr>
                <w:rFonts w:ascii="Times New Roman" w:hAnsi="Times New Roman" w:cs="Times New Roman"/>
                <w:sz w:val="24"/>
                <w:szCs w:val="24"/>
              </w:rPr>
            </w:pPr>
            <w:r>
              <w:rPr>
                <w:rFonts w:ascii="Times New Roman" w:hAnsi="Times New Roman" w:cs="Times New Roman"/>
                <w:sz w:val="24"/>
                <w:szCs w:val="24"/>
              </w:rPr>
              <w:t>значимый</w:t>
            </w:r>
          </w:p>
        </w:tc>
      </w:tr>
      <w:tr w:rsidR="00566EC0" w:rsidTr="00DA4AB2">
        <w:tc>
          <w:tcPr>
            <w:tcW w:w="882" w:type="dxa"/>
            <w:vMerge/>
          </w:tcPr>
          <w:p w:rsidR="00566EC0" w:rsidRPr="00885B0B" w:rsidRDefault="00566EC0" w:rsidP="00DC6E04">
            <w:pPr>
              <w:jc w:val="center"/>
              <w:rPr>
                <w:rFonts w:ascii="Times New Roman" w:hAnsi="Times New Roman" w:cs="Times New Roman"/>
                <w:sz w:val="24"/>
                <w:szCs w:val="24"/>
              </w:rPr>
            </w:pPr>
          </w:p>
        </w:tc>
        <w:tc>
          <w:tcPr>
            <w:tcW w:w="693" w:type="dxa"/>
            <w:vAlign w:val="center"/>
          </w:tcPr>
          <w:p w:rsidR="00566EC0" w:rsidRDefault="00566EC0" w:rsidP="00DC6E04">
            <w:pPr>
              <w:jc w:val="center"/>
              <w:rPr>
                <w:rFonts w:ascii="Times New Roman" w:hAnsi="Times New Roman"/>
                <w:sz w:val="24"/>
                <w:szCs w:val="24"/>
                <w:lang w:val="en-US"/>
              </w:rPr>
            </w:pPr>
            <w:r>
              <w:rPr>
                <w:rFonts w:ascii="Times New Roman" w:hAnsi="Times New Roman" w:cs="Times New Roman"/>
                <w:sz w:val="24"/>
                <w:szCs w:val="24"/>
              </w:rPr>
              <w:t>15</w:t>
            </w:r>
          </w:p>
        </w:tc>
        <w:tc>
          <w:tcPr>
            <w:tcW w:w="688" w:type="dxa"/>
            <w:vAlign w:val="center"/>
          </w:tcPr>
          <w:p w:rsidR="00566EC0" w:rsidRDefault="00566EC0" w:rsidP="00DC6E04">
            <w:pPr>
              <w:jc w:val="center"/>
              <w:rPr>
                <w:rFonts w:ascii="Times New Roman" w:hAnsi="Times New Roman" w:cs="Times New Roman"/>
                <w:sz w:val="24"/>
                <w:szCs w:val="24"/>
              </w:rPr>
            </w:pPr>
            <w:r w:rsidRPr="00885B0B">
              <w:rPr>
                <w:rFonts w:ascii="Times New Roman" w:hAnsi="Times New Roman" w:cs="Times New Roman"/>
                <w:sz w:val="24"/>
                <w:szCs w:val="24"/>
              </w:rPr>
              <w:t>4</w:t>
            </w:r>
          </w:p>
        </w:tc>
        <w:tc>
          <w:tcPr>
            <w:tcW w:w="572" w:type="dxa"/>
            <w:vAlign w:val="center"/>
          </w:tcPr>
          <w:p w:rsidR="00566EC0" w:rsidRDefault="00566EC0" w:rsidP="00DC6E04">
            <w:pPr>
              <w:jc w:val="center"/>
              <w:rPr>
                <w:rFonts w:ascii="Times New Roman" w:hAnsi="Times New Roman" w:cs="Times New Roman"/>
                <w:sz w:val="24"/>
                <w:szCs w:val="24"/>
              </w:rPr>
            </w:pPr>
            <w:r>
              <w:rPr>
                <w:rFonts w:ascii="Times New Roman" w:hAnsi="Times New Roman" w:cs="Times New Roman"/>
                <w:sz w:val="24"/>
                <w:szCs w:val="24"/>
              </w:rPr>
              <w:t>4</w:t>
            </w:r>
          </w:p>
        </w:tc>
        <w:tc>
          <w:tcPr>
            <w:tcW w:w="5220" w:type="dxa"/>
            <w:vAlign w:val="center"/>
          </w:tcPr>
          <w:p w:rsidR="00566EC0" w:rsidRDefault="00566EC0" w:rsidP="00DC6E04">
            <w:pPr>
              <w:jc w:val="both"/>
              <w:rPr>
                <w:rFonts w:ascii="Times New Roman" w:hAnsi="Times New Roman" w:cs="Times New Roman"/>
                <w:sz w:val="24"/>
                <w:szCs w:val="24"/>
              </w:rPr>
            </w:pPr>
            <w:r>
              <w:rPr>
                <w:rFonts w:ascii="Times New Roman" w:hAnsi="Times New Roman" w:cs="Times New Roman"/>
                <w:sz w:val="24"/>
                <w:szCs w:val="24"/>
              </w:rPr>
              <w:t>не</w:t>
            </w:r>
            <w:r w:rsidRPr="00005067">
              <w:rPr>
                <w:rFonts w:ascii="Times New Roman" w:hAnsi="Times New Roman" w:cs="Times New Roman"/>
                <w:sz w:val="24"/>
                <w:szCs w:val="24"/>
              </w:rPr>
              <w:t>соблюдение порядка ведения структурным подразделением УФК Ж</w:t>
            </w:r>
            <w:r w:rsidRPr="004F4458">
              <w:rPr>
                <w:rFonts w:ascii="Times New Roman" w:eastAsia="Times New Roman" w:hAnsi="Times New Roman" w:cs="Times New Roman"/>
                <w:sz w:val="24"/>
                <w:szCs w:val="24"/>
                <w:lang w:eastAsia="ru-RU"/>
              </w:rPr>
              <w:t>урнала учета выявленных нарушений за текущий год</w:t>
            </w:r>
            <w:r w:rsidRPr="00005067">
              <w:rPr>
                <w:rFonts w:ascii="Times New Roman" w:hAnsi="Times New Roman" w:cs="Times New Roman"/>
                <w:sz w:val="24"/>
                <w:szCs w:val="24"/>
              </w:rPr>
              <w:t>;</w:t>
            </w:r>
          </w:p>
        </w:tc>
        <w:tc>
          <w:tcPr>
            <w:tcW w:w="736" w:type="dxa"/>
            <w:vAlign w:val="center"/>
          </w:tcPr>
          <w:p w:rsidR="00566EC0" w:rsidRDefault="00566EC0" w:rsidP="00DC6E04">
            <w:pPr>
              <w:jc w:val="center"/>
              <w:rPr>
                <w:rFonts w:ascii="Times New Roman" w:hAnsi="Times New Roman" w:cs="Times New Roman"/>
                <w:sz w:val="24"/>
                <w:szCs w:val="24"/>
              </w:rPr>
            </w:pPr>
            <w:r>
              <w:rPr>
                <w:rFonts w:ascii="Times New Roman" w:hAnsi="Times New Roman" w:cs="Times New Roman"/>
                <w:sz w:val="24"/>
                <w:szCs w:val="24"/>
              </w:rPr>
              <w:t>–</w:t>
            </w:r>
          </w:p>
        </w:tc>
        <w:tc>
          <w:tcPr>
            <w:tcW w:w="759" w:type="dxa"/>
            <w:vAlign w:val="center"/>
          </w:tcPr>
          <w:p w:rsidR="00566EC0" w:rsidRDefault="00566EC0" w:rsidP="00DC6E04">
            <w:pPr>
              <w:jc w:val="center"/>
              <w:rPr>
                <w:rFonts w:ascii="Times New Roman" w:hAnsi="Times New Roman"/>
                <w:sz w:val="24"/>
                <w:szCs w:val="24"/>
              </w:rPr>
            </w:pPr>
            <w:r>
              <w:rPr>
                <w:rFonts w:ascii="Times New Roman" w:hAnsi="Times New Roman" w:cs="Times New Roman"/>
                <w:sz w:val="24"/>
                <w:szCs w:val="24"/>
              </w:rPr>
              <w:t>Х</w:t>
            </w:r>
          </w:p>
        </w:tc>
        <w:tc>
          <w:tcPr>
            <w:tcW w:w="783" w:type="dxa"/>
            <w:vAlign w:val="center"/>
          </w:tcPr>
          <w:p w:rsidR="00566EC0" w:rsidRDefault="00566EC0" w:rsidP="00DC6E04">
            <w:pPr>
              <w:shd w:val="clear" w:color="auto" w:fill="FFFFFF"/>
              <w:tabs>
                <w:tab w:val="left" w:pos="0"/>
                <w:tab w:val="left" w:pos="1440"/>
              </w:tabs>
              <w:jc w:val="center"/>
              <w:rPr>
                <w:rFonts w:ascii="Times New Roman" w:hAnsi="Times New Roman"/>
                <w:sz w:val="24"/>
                <w:szCs w:val="24"/>
              </w:rPr>
            </w:pPr>
            <w:r>
              <w:rPr>
                <w:rFonts w:ascii="Times New Roman" w:hAnsi="Times New Roman" w:cs="Times New Roman"/>
                <w:sz w:val="24"/>
                <w:szCs w:val="24"/>
              </w:rPr>
              <w:t>–</w:t>
            </w:r>
          </w:p>
        </w:tc>
        <w:tc>
          <w:tcPr>
            <w:tcW w:w="736" w:type="dxa"/>
            <w:vAlign w:val="center"/>
          </w:tcPr>
          <w:p w:rsidR="00566EC0" w:rsidRDefault="00566EC0" w:rsidP="00DC6E04">
            <w:pPr>
              <w:jc w:val="center"/>
              <w:rPr>
                <w:rFonts w:ascii="Times New Roman" w:hAnsi="Times New Roman" w:cs="Times New Roman"/>
                <w:sz w:val="24"/>
                <w:szCs w:val="24"/>
              </w:rPr>
            </w:pPr>
            <w:r>
              <w:rPr>
                <w:rFonts w:ascii="Times New Roman" w:hAnsi="Times New Roman" w:cs="Times New Roman"/>
                <w:sz w:val="24"/>
                <w:szCs w:val="24"/>
              </w:rPr>
              <w:t>Х</w:t>
            </w:r>
          </w:p>
        </w:tc>
        <w:tc>
          <w:tcPr>
            <w:tcW w:w="759" w:type="dxa"/>
            <w:vAlign w:val="center"/>
          </w:tcPr>
          <w:p w:rsidR="00566EC0" w:rsidRDefault="00566EC0" w:rsidP="00DC6E04">
            <w:pPr>
              <w:jc w:val="center"/>
              <w:rPr>
                <w:rFonts w:ascii="Times New Roman" w:hAnsi="Times New Roman"/>
                <w:sz w:val="24"/>
                <w:szCs w:val="24"/>
              </w:rPr>
            </w:pPr>
            <w:r>
              <w:rPr>
                <w:rFonts w:ascii="Times New Roman" w:hAnsi="Times New Roman" w:cs="Times New Roman"/>
                <w:sz w:val="24"/>
                <w:szCs w:val="24"/>
              </w:rPr>
              <w:t>–</w:t>
            </w:r>
          </w:p>
        </w:tc>
        <w:tc>
          <w:tcPr>
            <w:tcW w:w="783" w:type="dxa"/>
            <w:vAlign w:val="center"/>
          </w:tcPr>
          <w:p w:rsidR="00566EC0" w:rsidRDefault="00566EC0" w:rsidP="00DC6E04">
            <w:pPr>
              <w:jc w:val="center"/>
              <w:rPr>
                <w:rFonts w:ascii="Times New Roman" w:hAnsi="Times New Roman"/>
                <w:sz w:val="24"/>
                <w:szCs w:val="24"/>
              </w:rPr>
            </w:pPr>
            <w:r>
              <w:rPr>
                <w:rFonts w:ascii="Times New Roman" w:hAnsi="Times New Roman" w:cs="Times New Roman"/>
                <w:sz w:val="24"/>
                <w:szCs w:val="24"/>
              </w:rPr>
              <w:t>–</w:t>
            </w:r>
          </w:p>
        </w:tc>
        <w:tc>
          <w:tcPr>
            <w:tcW w:w="2222" w:type="dxa"/>
            <w:vAlign w:val="center"/>
          </w:tcPr>
          <w:p w:rsidR="00566EC0" w:rsidRPr="00C05472" w:rsidRDefault="00566EC0" w:rsidP="009E5E7A">
            <w:pPr>
              <w:jc w:val="center"/>
              <w:rPr>
                <w:rFonts w:ascii="Times New Roman" w:hAnsi="Times New Roman" w:cs="Times New Roman"/>
                <w:sz w:val="24"/>
                <w:szCs w:val="24"/>
              </w:rPr>
            </w:pPr>
            <w:r>
              <w:rPr>
                <w:rFonts w:ascii="Times New Roman" w:hAnsi="Times New Roman" w:cs="Times New Roman"/>
                <w:sz w:val="24"/>
                <w:szCs w:val="24"/>
              </w:rPr>
              <w:t>средний</w:t>
            </w:r>
          </w:p>
        </w:tc>
      </w:tr>
      <w:tr w:rsidR="00566EC0" w:rsidTr="00DA4AB2">
        <w:tc>
          <w:tcPr>
            <w:tcW w:w="882" w:type="dxa"/>
            <w:vMerge/>
          </w:tcPr>
          <w:p w:rsidR="00566EC0" w:rsidRPr="00885B0B" w:rsidRDefault="00566EC0" w:rsidP="00DC6E04">
            <w:pPr>
              <w:jc w:val="center"/>
              <w:rPr>
                <w:rFonts w:ascii="Times New Roman" w:hAnsi="Times New Roman" w:cs="Times New Roman"/>
                <w:sz w:val="24"/>
                <w:szCs w:val="24"/>
              </w:rPr>
            </w:pPr>
          </w:p>
        </w:tc>
        <w:tc>
          <w:tcPr>
            <w:tcW w:w="693" w:type="dxa"/>
            <w:vAlign w:val="center"/>
          </w:tcPr>
          <w:p w:rsidR="00566EC0" w:rsidRDefault="00566EC0" w:rsidP="00DC6E04">
            <w:pPr>
              <w:jc w:val="center"/>
              <w:rPr>
                <w:rFonts w:ascii="Times New Roman" w:hAnsi="Times New Roman"/>
                <w:sz w:val="24"/>
                <w:szCs w:val="24"/>
                <w:lang w:val="en-US"/>
              </w:rPr>
            </w:pPr>
            <w:r>
              <w:rPr>
                <w:rFonts w:ascii="Times New Roman" w:hAnsi="Times New Roman" w:cs="Times New Roman"/>
                <w:sz w:val="24"/>
                <w:szCs w:val="24"/>
              </w:rPr>
              <w:t>15</w:t>
            </w:r>
          </w:p>
        </w:tc>
        <w:tc>
          <w:tcPr>
            <w:tcW w:w="688" w:type="dxa"/>
            <w:vAlign w:val="center"/>
          </w:tcPr>
          <w:p w:rsidR="00566EC0" w:rsidRDefault="00566EC0" w:rsidP="00DC6E04">
            <w:pPr>
              <w:jc w:val="center"/>
              <w:rPr>
                <w:rFonts w:ascii="Times New Roman" w:hAnsi="Times New Roman" w:cs="Times New Roman"/>
                <w:sz w:val="24"/>
                <w:szCs w:val="24"/>
              </w:rPr>
            </w:pPr>
            <w:r w:rsidRPr="00885B0B">
              <w:rPr>
                <w:rFonts w:ascii="Times New Roman" w:hAnsi="Times New Roman" w:cs="Times New Roman"/>
                <w:sz w:val="24"/>
                <w:szCs w:val="24"/>
              </w:rPr>
              <w:t>4</w:t>
            </w:r>
          </w:p>
        </w:tc>
        <w:tc>
          <w:tcPr>
            <w:tcW w:w="572" w:type="dxa"/>
            <w:vAlign w:val="center"/>
          </w:tcPr>
          <w:p w:rsidR="00566EC0" w:rsidRDefault="00566EC0" w:rsidP="00DC6E04">
            <w:pPr>
              <w:jc w:val="center"/>
              <w:rPr>
                <w:rFonts w:ascii="Times New Roman" w:hAnsi="Times New Roman" w:cs="Times New Roman"/>
                <w:sz w:val="24"/>
                <w:szCs w:val="24"/>
              </w:rPr>
            </w:pPr>
            <w:r>
              <w:rPr>
                <w:rFonts w:ascii="Times New Roman" w:hAnsi="Times New Roman" w:cs="Times New Roman"/>
                <w:sz w:val="24"/>
                <w:szCs w:val="24"/>
              </w:rPr>
              <w:t>5</w:t>
            </w:r>
          </w:p>
        </w:tc>
        <w:tc>
          <w:tcPr>
            <w:tcW w:w="5220" w:type="dxa"/>
            <w:vAlign w:val="center"/>
          </w:tcPr>
          <w:p w:rsidR="00566EC0" w:rsidRDefault="00566EC0" w:rsidP="00DC6E04">
            <w:pPr>
              <w:jc w:val="both"/>
              <w:rPr>
                <w:rFonts w:ascii="Times New Roman" w:hAnsi="Times New Roman" w:cs="Times New Roman"/>
                <w:sz w:val="24"/>
                <w:szCs w:val="24"/>
              </w:rPr>
            </w:pPr>
            <w:r>
              <w:rPr>
                <w:rFonts w:ascii="Times New Roman" w:hAnsi="Times New Roman" w:cs="Times New Roman"/>
                <w:sz w:val="24"/>
                <w:szCs w:val="24"/>
              </w:rPr>
              <w:t>нес</w:t>
            </w:r>
            <w:r w:rsidRPr="00741B0A">
              <w:rPr>
                <w:rFonts w:ascii="Times New Roman" w:hAnsi="Times New Roman" w:cs="Times New Roman"/>
                <w:sz w:val="24"/>
                <w:szCs w:val="24"/>
              </w:rPr>
              <w:t>облюдение порядка формирования</w:t>
            </w:r>
            <w:r>
              <w:rPr>
                <w:rFonts w:ascii="Times New Roman" w:hAnsi="Times New Roman" w:cs="Times New Roman"/>
                <w:sz w:val="24"/>
                <w:szCs w:val="24"/>
              </w:rPr>
              <w:t xml:space="preserve"> и представления</w:t>
            </w:r>
            <w:r w:rsidRPr="00005067">
              <w:rPr>
                <w:rFonts w:ascii="Times New Roman" w:eastAsia="Times New Roman" w:hAnsi="Times New Roman" w:cs="Times New Roman"/>
                <w:sz w:val="28"/>
                <w:szCs w:val="28"/>
                <w:lang w:eastAsia="ru-RU"/>
              </w:rPr>
              <w:t xml:space="preserve"> </w:t>
            </w:r>
            <w:r w:rsidRPr="004F4458">
              <w:rPr>
                <w:rFonts w:ascii="Times New Roman" w:eastAsia="Times New Roman" w:hAnsi="Times New Roman" w:cs="Times New Roman"/>
                <w:sz w:val="24"/>
                <w:szCs w:val="24"/>
                <w:lang w:eastAsia="ru-RU"/>
              </w:rPr>
              <w:t>Отчета о проведенных контрольных мероприятиях за отчетный квартал</w:t>
            </w:r>
            <w:r>
              <w:rPr>
                <w:rFonts w:ascii="Times New Roman" w:eastAsia="Times New Roman" w:hAnsi="Times New Roman" w:cs="Times New Roman"/>
                <w:sz w:val="24"/>
                <w:szCs w:val="24"/>
                <w:lang w:eastAsia="ru-RU"/>
              </w:rPr>
              <w:t>;</w:t>
            </w:r>
          </w:p>
        </w:tc>
        <w:tc>
          <w:tcPr>
            <w:tcW w:w="736" w:type="dxa"/>
            <w:vAlign w:val="center"/>
          </w:tcPr>
          <w:p w:rsidR="00566EC0" w:rsidRDefault="00566EC0" w:rsidP="00DC6E04">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59" w:type="dxa"/>
            <w:vAlign w:val="center"/>
          </w:tcPr>
          <w:p w:rsidR="00566EC0" w:rsidRDefault="00566EC0" w:rsidP="00DC6E04">
            <w:pPr>
              <w:jc w:val="center"/>
              <w:rPr>
                <w:rFonts w:ascii="Times New Roman" w:hAnsi="Times New Roman"/>
                <w:sz w:val="24"/>
                <w:szCs w:val="24"/>
              </w:rPr>
            </w:pPr>
            <w:r w:rsidRPr="00885B0B">
              <w:rPr>
                <w:rFonts w:ascii="Times New Roman" w:hAnsi="Times New Roman" w:cs="Times New Roman"/>
                <w:sz w:val="24"/>
                <w:szCs w:val="24"/>
              </w:rPr>
              <w:t>–</w:t>
            </w:r>
          </w:p>
        </w:tc>
        <w:tc>
          <w:tcPr>
            <w:tcW w:w="783" w:type="dxa"/>
            <w:vAlign w:val="center"/>
          </w:tcPr>
          <w:p w:rsidR="00566EC0" w:rsidRDefault="00566EC0" w:rsidP="00DC6E04">
            <w:pPr>
              <w:shd w:val="clear" w:color="auto" w:fill="FFFFFF"/>
              <w:tabs>
                <w:tab w:val="left" w:pos="0"/>
                <w:tab w:val="left" w:pos="1440"/>
              </w:tabs>
              <w:jc w:val="center"/>
              <w:rPr>
                <w:rFonts w:ascii="Times New Roman" w:hAnsi="Times New Roman"/>
                <w:sz w:val="24"/>
                <w:szCs w:val="24"/>
              </w:rPr>
            </w:pPr>
            <w:r w:rsidRPr="00885B0B">
              <w:rPr>
                <w:rFonts w:ascii="Times New Roman" w:hAnsi="Times New Roman" w:cs="Times New Roman"/>
                <w:sz w:val="24"/>
                <w:szCs w:val="24"/>
              </w:rPr>
              <w:t>Х</w:t>
            </w:r>
          </w:p>
        </w:tc>
        <w:tc>
          <w:tcPr>
            <w:tcW w:w="736" w:type="dxa"/>
            <w:vAlign w:val="center"/>
          </w:tcPr>
          <w:p w:rsidR="00566EC0" w:rsidRDefault="00566EC0" w:rsidP="00DC6E04">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59" w:type="dxa"/>
            <w:vAlign w:val="center"/>
          </w:tcPr>
          <w:p w:rsidR="00566EC0" w:rsidRDefault="00566EC0" w:rsidP="00DC6E04">
            <w:pPr>
              <w:jc w:val="center"/>
              <w:rPr>
                <w:rFonts w:ascii="Times New Roman" w:hAnsi="Times New Roman"/>
                <w:sz w:val="24"/>
                <w:szCs w:val="24"/>
              </w:rPr>
            </w:pPr>
            <w:r w:rsidRPr="00885B0B">
              <w:rPr>
                <w:rFonts w:ascii="Times New Roman" w:hAnsi="Times New Roman" w:cs="Times New Roman"/>
                <w:sz w:val="24"/>
                <w:szCs w:val="24"/>
              </w:rPr>
              <w:t>–</w:t>
            </w:r>
          </w:p>
        </w:tc>
        <w:tc>
          <w:tcPr>
            <w:tcW w:w="783" w:type="dxa"/>
            <w:vAlign w:val="center"/>
          </w:tcPr>
          <w:p w:rsidR="00566EC0" w:rsidRDefault="00566EC0" w:rsidP="00DC6E04">
            <w:pPr>
              <w:jc w:val="center"/>
              <w:rPr>
                <w:rFonts w:ascii="Times New Roman" w:hAnsi="Times New Roman"/>
                <w:sz w:val="24"/>
                <w:szCs w:val="24"/>
              </w:rPr>
            </w:pPr>
            <w:r w:rsidRPr="00885B0B">
              <w:rPr>
                <w:rFonts w:ascii="Times New Roman" w:hAnsi="Times New Roman" w:cs="Times New Roman"/>
                <w:sz w:val="24"/>
                <w:szCs w:val="24"/>
              </w:rPr>
              <w:t>–</w:t>
            </w:r>
          </w:p>
        </w:tc>
        <w:tc>
          <w:tcPr>
            <w:tcW w:w="2222" w:type="dxa"/>
            <w:vAlign w:val="center"/>
          </w:tcPr>
          <w:p w:rsidR="00566EC0" w:rsidRPr="00C05472" w:rsidRDefault="00566EC0" w:rsidP="009E5E7A">
            <w:pPr>
              <w:jc w:val="center"/>
              <w:rPr>
                <w:rFonts w:ascii="Times New Roman" w:hAnsi="Times New Roman" w:cs="Times New Roman"/>
                <w:sz w:val="24"/>
                <w:szCs w:val="24"/>
              </w:rPr>
            </w:pPr>
            <w:r>
              <w:rPr>
                <w:rFonts w:ascii="Times New Roman" w:hAnsi="Times New Roman" w:cs="Times New Roman"/>
                <w:sz w:val="24"/>
                <w:szCs w:val="24"/>
              </w:rPr>
              <w:t>значимый</w:t>
            </w:r>
          </w:p>
        </w:tc>
      </w:tr>
      <w:tr w:rsidR="00566EC0" w:rsidTr="00DA4AB2">
        <w:tc>
          <w:tcPr>
            <w:tcW w:w="882" w:type="dxa"/>
            <w:vMerge/>
          </w:tcPr>
          <w:p w:rsidR="00566EC0" w:rsidRDefault="00566EC0" w:rsidP="00EC28D7">
            <w:pPr>
              <w:jc w:val="center"/>
              <w:rPr>
                <w:rFonts w:ascii="Times New Roman" w:hAnsi="Times New Roman" w:cs="Times New Roman"/>
                <w:sz w:val="24"/>
                <w:szCs w:val="24"/>
              </w:rPr>
            </w:pPr>
          </w:p>
        </w:tc>
        <w:tc>
          <w:tcPr>
            <w:tcW w:w="693" w:type="dxa"/>
            <w:vAlign w:val="center"/>
          </w:tcPr>
          <w:p w:rsidR="00566EC0" w:rsidRDefault="00566EC0" w:rsidP="00DC6E04">
            <w:pPr>
              <w:jc w:val="center"/>
              <w:rPr>
                <w:rFonts w:ascii="Times New Roman" w:hAnsi="Times New Roman"/>
                <w:sz w:val="24"/>
                <w:szCs w:val="24"/>
              </w:rPr>
            </w:pPr>
            <w:r>
              <w:rPr>
                <w:rFonts w:ascii="Times New Roman" w:hAnsi="Times New Roman"/>
                <w:sz w:val="24"/>
                <w:szCs w:val="24"/>
                <w:lang w:val="en-US"/>
              </w:rPr>
              <w:t>15</w:t>
            </w:r>
          </w:p>
        </w:tc>
        <w:tc>
          <w:tcPr>
            <w:tcW w:w="688" w:type="dxa"/>
            <w:vAlign w:val="center"/>
          </w:tcPr>
          <w:p w:rsidR="00566EC0" w:rsidRPr="00885B0B" w:rsidRDefault="00566EC0" w:rsidP="00DC6E04">
            <w:pPr>
              <w:jc w:val="center"/>
              <w:rPr>
                <w:rFonts w:ascii="Times New Roman" w:hAnsi="Times New Roman" w:cs="Times New Roman"/>
                <w:sz w:val="24"/>
                <w:szCs w:val="24"/>
              </w:rPr>
            </w:pPr>
            <w:r>
              <w:rPr>
                <w:rFonts w:ascii="Times New Roman" w:hAnsi="Times New Roman" w:cs="Times New Roman"/>
                <w:sz w:val="24"/>
                <w:szCs w:val="24"/>
              </w:rPr>
              <w:t>4</w:t>
            </w:r>
          </w:p>
        </w:tc>
        <w:tc>
          <w:tcPr>
            <w:tcW w:w="572" w:type="dxa"/>
            <w:vAlign w:val="center"/>
          </w:tcPr>
          <w:p w:rsidR="00566EC0" w:rsidRDefault="00566EC0" w:rsidP="00DC6E04">
            <w:pPr>
              <w:jc w:val="center"/>
              <w:rPr>
                <w:rFonts w:ascii="Times New Roman" w:hAnsi="Times New Roman" w:cs="Times New Roman"/>
                <w:sz w:val="24"/>
                <w:szCs w:val="24"/>
              </w:rPr>
            </w:pPr>
            <w:r>
              <w:rPr>
                <w:rFonts w:ascii="Times New Roman" w:hAnsi="Times New Roman" w:cs="Times New Roman"/>
                <w:sz w:val="24"/>
                <w:szCs w:val="24"/>
              </w:rPr>
              <w:t>6</w:t>
            </w:r>
          </w:p>
        </w:tc>
        <w:tc>
          <w:tcPr>
            <w:tcW w:w="5220" w:type="dxa"/>
            <w:vAlign w:val="center"/>
          </w:tcPr>
          <w:p w:rsidR="00566EC0" w:rsidRDefault="00566EC0" w:rsidP="00592118">
            <w:pPr>
              <w:jc w:val="both"/>
              <w:rPr>
                <w:rFonts w:ascii="Times New Roman" w:hAnsi="Times New Roman" w:cs="Times New Roman"/>
                <w:sz w:val="24"/>
                <w:szCs w:val="24"/>
              </w:rPr>
            </w:pPr>
            <w:r w:rsidRPr="00885B0B">
              <w:rPr>
                <w:rFonts w:ascii="Times New Roman" w:hAnsi="Times New Roman" w:cs="Times New Roman"/>
                <w:sz w:val="24"/>
                <w:szCs w:val="24"/>
              </w:rPr>
              <w:t xml:space="preserve">иные риски по пункту </w:t>
            </w:r>
            <w:r>
              <w:rPr>
                <w:rFonts w:ascii="Times New Roman" w:hAnsi="Times New Roman" w:cs="Times New Roman"/>
                <w:sz w:val="24"/>
                <w:szCs w:val="24"/>
              </w:rPr>
              <w:t>4</w:t>
            </w:r>
            <w:r w:rsidRPr="00885B0B">
              <w:rPr>
                <w:rFonts w:ascii="Times New Roman" w:hAnsi="Times New Roman" w:cs="Times New Roman"/>
                <w:sz w:val="24"/>
                <w:szCs w:val="24"/>
              </w:rPr>
              <w:t xml:space="preserve"> направлени</w:t>
            </w:r>
            <w:r>
              <w:rPr>
                <w:rFonts w:ascii="Times New Roman" w:hAnsi="Times New Roman" w:cs="Times New Roman"/>
                <w:sz w:val="24"/>
                <w:szCs w:val="24"/>
              </w:rPr>
              <w:t>я</w:t>
            </w:r>
            <w:r w:rsidRPr="00885B0B">
              <w:rPr>
                <w:rFonts w:ascii="Times New Roman" w:hAnsi="Times New Roman" w:cs="Times New Roman"/>
                <w:sz w:val="24"/>
                <w:szCs w:val="24"/>
              </w:rPr>
              <w:t xml:space="preserve"> деятельности</w:t>
            </w:r>
            <w:r w:rsidRPr="00592118">
              <w:rPr>
                <w:rFonts w:ascii="Times New Roman" w:hAnsi="Times New Roman" w:cs="Times New Roman"/>
                <w:sz w:val="24"/>
                <w:szCs w:val="24"/>
              </w:rPr>
              <w:t xml:space="preserve"> </w:t>
            </w:r>
            <w:r>
              <w:rPr>
                <w:rFonts w:ascii="Times New Roman" w:hAnsi="Times New Roman" w:cs="Times New Roman"/>
                <w:sz w:val="24"/>
                <w:szCs w:val="24"/>
                <w:lang w:val="en-US"/>
              </w:rPr>
              <w:t>XV</w:t>
            </w:r>
            <w:r>
              <w:rPr>
                <w:rFonts w:ascii="Times New Roman" w:hAnsi="Times New Roman" w:cs="Times New Roman"/>
                <w:sz w:val="24"/>
                <w:szCs w:val="24"/>
              </w:rPr>
              <w:t>.</w:t>
            </w:r>
          </w:p>
        </w:tc>
        <w:tc>
          <w:tcPr>
            <w:tcW w:w="736" w:type="dxa"/>
            <w:vAlign w:val="center"/>
          </w:tcPr>
          <w:p w:rsidR="00566EC0" w:rsidRDefault="00566EC0" w:rsidP="00DC6E04">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59" w:type="dxa"/>
            <w:vAlign w:val="center"/>
          </w:tcPr>
          <w:p w:rsidR="00566EC0" w:rsidRDefault="00566EC0" w:rsidP="00DC6E04">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3" w:type="dxa"/>
            <w:vAlign w:val="center"/>
          </w:tcPr>
          <w:p w:rsidR="00566EC0" w:rsidRDefault="00566EC0" w:rsidP="00DC6E04">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36" w:type="dxa"/>
            <w:vAlign w:val="center"/>
          </w:tcPr>
          <w:p w:rsidR="00566EC0" w:rsidRDefault="00566EC0" w:rsidP="00DC6E04">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59" w:type="dxa"/>
            <w:vAlign w:val="center"/>
          </w:tcPr>
          <w:p w:rsidR="00566EC0" w:rsidRDefault="00566EC0" w:rsidP="00DC6E04">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3" w:type="dxa"/>
            <w:vAlign w:val="center"/>
          </w:tcPr>
          <w:p w:rsidR="00566EC0" w:rsidRDefault="00566EC0" w:rsidP="00DC6E04">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2222" w:type="dxa"/>
            <w:vAlign w:val="center"/>
          </w:tcPr>
          <w:p w:rsidR="00566EC0" w:rsidRPr="00643310" w:rsidRDefault="00566EC0" w:rsidP="00EC28D7">
            <w:pPr>
              <w:jc w:val="center"/>
              <w:rPr>
                <w:rFonts w:ascii="Times New Roman" w:hAnsi="Times New Roman" w:cs="Times New Roman"/>
                <w:sz w:val="24"/>
                <w:szCs w:val="24"/>
              </w:rPr>
            </w:pPr>
            <w:r>
              <w:rPr>
                <w:rFonts w:ascii="Times New Roman" w:hAnsi="Times New Roman" w:cs="Times New Roman"/>
                <w:sz w:val="24"/>
                <w:szCs w:val="24"/>
              </w:rPr>
              <w:t>низкий</w:t>
            </w:r>
          </w:p>
        </w:tc>
      </w:tr>
      <w:tr w:rsidR="00566EC0" w:rsidTr="00DA4AB2">
        <w:tc>
          <w:tcPr>
            <w:tcW w:w="882" w:type="dxa"/>
            <w:vMerge w:val="restart"/>
          </w:tcPr>
          <w:p w:rsidR="00566EC0" w:rsidRDefault="00566EC0" w:rsidP="00DC6E04">
            <w:pPr>
              <w:jc w:val="center"/>
              <w:rPr>
                <w:rFonts w:ascii="Times New Roman" w:hAnsi="Times New Roman"/>
                <w:sz w:val="24"/>
                <w:szCs w:val="24"/>
              </w:rPr>
            </w:pPr>
            <w:r>
              <w:rPr>
                <w:rFonts w:ascii="Times New Roman" w:hAnsi="Times New Roman"/>
                <w:sz w:val="24"/>
                <w:szCs w:val="24"/>
              </w:rPr>
              <w:t>5.</w:t>
            </w:r>
          </w:p>
        </w:tc>
        <w:tc>
          <w:tcPr>
            <w:tcW w:w="13951" w:type="dxa"/>
            <w:gridSpan w:val="11"/>
            <w:vAlign w:val="center"/>
          </w:tcPr>
          <w:p w:rsidR="00566EC0" w:rsidRDefault="00566EC0" w:rsidP="00DE53EF">
            <w:pPr>
              <w:shd w:val="clear" w:color="auto" w:fill="FFFFFF"/>
              <w:tabs>
                <w:tab w:val="left" w:pos="0"/>
                <w:tab w:val="left" w:pos="1440"/>
              </w:tabs>
              <w:rPr>
                <w:rFonts w:ascii="Times New Roman" w:hAnsi="Times New Roman"/>
                <w:sz w:val="24"/>
                <w:szCs w:val="24"/>
              </w:rPr>
            </w:pPr>
            <w:r>
              <w:rPr>
                <w:rFonts w:ascii="Times New Roman" w:hAnsi="Times New Roman" w:cs="Times New Roman"/>
                <w:sz w:val="24"/>
                <w:szCs w:val="24"/>
              </w:rPr>
              <w:t>О</w:t>
            </w:r>
            <w:r w:rsidRPr="00885B0B">
              <w:rPr>
                <w:rFonts w:ascii="Times New Roman" w:hAnsi="Times New Roman" w:cs="Times New Roman"/>
                <w:sz w:val="24"/>
                <w:szCs w:val="24"/>
              </w:rPr>
              <w:t>существлени</w:t>
            </w:r>
            <w:r>
              <w:rPr>
                <w:rFonts w:ascii="Times New Roman" w:hAnsi="Times New Roman" w:cs="Times New Roman"/>
                <w:sz w:val="24"/>
                <w:szCs w:val="24"/>
              </w:rPr>
              <w:t xml:space="preserve">е </w:t>
            </w:r>
            <w:r>
              <w:rPr>
                <w:rFonts w:ascii="Times New Roman" w:hAnsi="Times New Roman"/>
                <w:sz w:val="24"/>
                <w:szCs w:val="24"/>
              </w:rPr>
              <w:t>внедрения технологических регламентов в составе информационных систем (далее – ИС):</w:t>
            </w:r>
          </w:p>
        </w:tc>
      </w:tr>
      <w:tr w:rsidR="00566EC0" w:rsidTr="00DA4AB2">
        <w:tc>
          <w:tcPr>
            <w:tcW w:w="882" w:type="dxa"/>
            <w:vMerge/>
          </w:tcPr>
          <w:p w:rsidR="00566EC0" w:rsidRDefault="00566EC0" w:rsidP="00DC6E04">
            <w:pPr>
              <w:jc w:val="center"/>
              <w:rPr>
                <w:rFonts w:ascii="Times New Roman" w:hAnsi="Times New Roman"/>
                <w:sz w:val="24"/>
                <w:szCs w:val="24"/>
              </w:rPr>
            </w:pPr>
          </w:p>
        </w:tc>
        <w:tc>
          <w:tcPr>
            <w:tcW w:w="693" w:type="dxa"/>
            <w:vAlign w:val="center"/>
          </w:tcPr>
          <w:p w:rsidR="00566EC0" w:rsidRDefault="00566EC0" w:rsidP="00DC6E04">
            <w:pPr>
              <w:jc w:val="center"/>
              <w:rPr>
                <w:rFonts w:ascii="Times New Roman" w:hAnsi="Times New Roman" w:cs="Times New Roman"/>
                <w:sz w:val="24"/>
                <w:szCs w:val="24"/>
              </w:rPr>
            </w:pPr>
            <w:r>
              <w:rPr>
                <w:rFonts w:ascii="Times New Roman" w:hAnsi="Times New Roman"/>
                <w:sz w:val="24"/>
                <w:szCs w:val="24"/>
              </w:rPr>
              <w:t>15</w:t>
            </w:r>
          </w:p>
        </w:tc>
        <w:tc>
          <w:tcPr>
            <w:tcW w:w="688" w:type="dxa"/>
            <w:vAlign w:val="center"/>
          </w:tcPr>
          <w:p w:rsidR="00566EC0" w:rsidRDefault="00566EC0" w:rsidP="00DC6E04">
            <w:pPr>
              <w:jc w:val="center"/>
              <w:rPr>
                <w:rFonts w:ascii="Times New Roman" w:hAnsi="Times New Roman"/>
                <w:sz w:val="24"/>
                <w:szCs w:val="24"/>
              </w:rPr>
            </w:pPr>
            <w:r>
              <w:rPr>
                <w:rFonts w:ascii="Times New Roman" w:hAnsi="Times New Roman"/>
                <w:sz w:val="24"/>
                <w:szCs w:val="24"/>
              </w:rPr>
              <w:t>5</w:t>
            </w:r>
          </w:p>
        </w:tc>
        <w:tc>
          <w:tcPr>
            <w:tcW w:w="572" w:type="dxa"/>
            <w:vAlign w:val="center"/>
          </w:tcPr>
          <w:p w:rsidR="00566EC0" w:rsidRDefault="00566EC0" w:rsidP="00DC6E04">
            <w:pPr>
              <w:jc w:val="center"/>
              <w:rPr>
                <w:rFonts w:ascii="Times New Roman" w:hAnsi="Times New Roman" w:cs="Times New Roman"/>
                <w:sz w:val="24"/>
                <w:szCs w:val="24"/>
              </w:rPr>
            </w:pPr>
            <w:r>
              <w:rPr>
                <w:rFonts w:ascii="Times New Roman" w:hAnsi="Times New Roman"/>
                <w:sz w:val="24"/>
                <w:szCs w:val="24"/>
              </w:rPr>
              <w:t>1</w:t>
            </w:r>
          </w:p>
        </w:tc>
        <w:tc>
          <w:tcPr>
            <w:tcW w:w="5220" w:type="dxa"/>
            <w:vAlign w:val="center"/>
          </w:tcPr>
          <w:p w:rsidR="00566EC0" w:rsidRDefault="00566EC0" w:rsidP="00DC6E04">
            <w:pPr>
              <w:jc w:val="both"/>
              <w:rPr>
                <w:rFonts w:ascii="Times New Roman" w:hAnsi="Times New Roman" w:cs="Times New Roman"/>
                <w:sz w:val="24"/>
                <w:szCs w:val="24"/>
              </w:rPr>
            </w:pPr>
            <w:r>
              <w:rPr>
                <w:rFonts w:ascii="Times New Roman" w:hAnsi="Times New Roman"/>
                <w:sz w:val="24"/>
                <w:szCs w:val="24"/>
              </w:rPr>
              <w:t>отсутствие рабочей группы по внедрению технологического регламента;</w:t>
            </w:r>
          </w:p>
        </w:tc>
        <w:tc>
          <w:tcPr>
            <w:tcW w:w="736" w:type="dxa"/>
            <w:vAlign w:val="center"/>
          </w:tcPr>
          <w:p w:rsidR="00566EC0" w:rsidRPr="000A31B9" w:rsidRDefault="00566EC0" w:rsidP="000A31B9">
            <w:pPr>
              <w:jc w:val="center"/>
              <w:rPr>
                <w:rFonts w:ascii="Times New Roman" w:hAnsi="Times New Roman" w:cs="Times New Roman"/>
                <w:sz w:val="24"/>
                <w:szCs w:val="24"/>
              </w:rPr>
            </w:pPr>
            <w:r w:rsidRPr="000A31B9">
              <w:rPr>
                <w:rFonts w:ascii="Times New Roman" w:hAnsi="Times New Roman" w:cs="Times New Roman"/>
                <w:sz w:val="24"/>
                <w:szCs w:val="24"/>
              </w:rPr>
              <w:t>–</w:t>
            </w:r>
          </w:p>
        </w:tc>
        <w:tc>
          <w:tcPr>
            <w:tcW w:w="759" w:type="dxa"/>
            <w:vAlign w:val="center"/>
          </w:tcPr>
          <w:p w:rsidR="00566EC0" w:rsidRDefault="00566EC0" w:rsidP="000A31B9">
            <w:pPr>
              <w:jc w:val="center"/>
              <w:rPr>
                <w:rFonts w:ascii="Times New Roman" w:hAnsi="Times New Roman" w:cs="Times New Roman"/>
                <w:sz w:val="24"/>
                <w:szCs w:val="24"/>
              </w:rPr>
            </w:pPr>
            <w:r w:rsidRPr="000A31B9">
              <w:rPr>
                <w:rFonts w:ascii="Times New Roman" w:hAnsi="Times New Roman" w:cs="Times New Roman"/>
                <w:sz w:val="24"/>
                <w:szCs w:val="24"/>
              </w:rPr>
              <w:t>Х</w:t>
            </w:r>
          </w:p>
        </w:tc>
        <w:tc>
          <w:tcPr>
            <w:tcW w:w="783" w:type="dxa"/>
            <w:vAlign w:val="center"/>
          </w:tcPr>
          <w:p w:rsidR="00566EC0" w:rsidRPr="000A31B9" w:rsidRDefault="00566EC0" w:rsidP="000A31B9">
            <w:pPr>
              <w:jc w:val="center"/>
              <w:rPr>
                <w:rFonts w:ascii="Times New Roman" w:hAnsi="Times New Roman" w:cs="Times New Roman"/>
                <w:sz w:val="24"/>
                <w:szCs w:val="24"/>
              </w:rPr>
            </w:pPr>
            <w:r w:rsidRPr="000A31B9">
              <w:rPr>
                <w:rFonts w:ascii="Times New Roman" w:hAnsi="Times New Roman" w:cs="Times New Roman"/>
                <w:sz w:val="24"/>
                <w:szCs w:val="24"/>
              </w:rPr>
              <w:t>–</w:t>
            </w:r>
          </w:p>
        </w:tc>
        <w:tc>
          <w:tcPr>
            <w:tcW w:w="736" w:type="dxa"/>
            <w:vAlign w:val="center"/>
          </w:tcPr>
          <w:p w:rsidR="00566EC0" w:rsidRPr="000A31B9" w:rsidRDefault="00566EC0" w:rsidP="000A31B9">
            <w:pPr>
              <w:jc w:val="center"/>
              <w:rPr>
                <w:rFonts w:ascii="Times New Roman" w:hAnsi="Times New Roman" w:cs="Times New Roman"/>
                <w:sz w:val="24"/>
                <w:szCs w:val="24"/>
              </w:rPr>
            </w:pPr>
            <w:r w:rsidRPr="000A31B9">
              <w:rPr>
                <w:rFonts w:ascii="Times New Roman" w:hAnsi="Times New Roman" w:cs="Times New Roman"/>
                <w:sz w:val="24"/>
                <w:szCs w:val="24"/>
              </w:rPr>
              <w:t>–</w:t>
            </w:r>
          </w:p>
        </w:tc>
        <w:tc>
          <w:tcPr>
            <w:tcW w:w="759" w:type="dxa"/>
            <w:vAlign w:val="center"/>
          </w:tcPr>
          <w:p w:rsidR="00566EC0" w:rsidRPr="000A31B9" w:rsidRDefault="00566EC0" w:rsidP="000A31B9">
            <w:pPr>
              <w:jc w:val="center"/>
              <w:rPr>
                <w:rFonts w:ascii="Times New Roman" w:hAnsi="Times New Roman" w:cs="Times New Roman"/>
                <w:sz w:val="24"/>
                <w:szCs w:val="24"/>
              </w:rPr>
            </w:pPr>
            <w:r w:rsidRPr="000A31B9">
              <w:rPr>
                <w:rFonts w:ascii="Times New Roman" w:hAnsi="Times New Roman" w:cs="Times New Roman"/>
                <w:sz w:val="24"/>
                <w:szCs w:val="24"/>
              </w:rPr>
              <w:t>Х</w:t>
            </w:r>
          </w:p>
        </w:tc>
        <w:tc>
          <w:tcPr>
            <w:tcW w:w="783" w:type="dxa"/>
            <w:vAlign w:val="center"/>
          </w:tcPr>
          <w:p w:rsidR="00566EC0" w:rsidRPr="000A31B9" w:rsidRDefault="00566EC0" w:rsidP="000A31B9">
            <w:pPr>
              <w:jc w:val="center"/>
              <w:rPr>
                <w:rFonts w:ascii="Times New Roman" w:hAnsi="Times New Roman" w:cs="Times New Roman"/>
                <w:sz w:val="24"/>
                <w:szCs w:val="24"/>
              </w:rPr>
            </w:pPr>
            <w:r w:rsidRPr="000A31B9">
              <w:rPr>
                <w:rFonts w:ascii="Times New Roman" w:hAnsi="Times New Roman" w:cs="Times New Roman"/>
                <w:sz w:val="24"/>
                <w:szCs w:val="24"/>
              </w:rPr>
              <w:t>–</w:t>
            </w:r>
          </w:p>
        </w:tc>
        <w:tc>
          <w:tcPr>
            <w:tcW w:w="2222" w:type="dxa"/>
            <w:vAlign w:val="center"/>
          </w:tcPr>
          <w:p w:rsidR="00566EC0" w:rsidRDefault="00566EC0" w:rsidP="009E5E7A">
            <w:pPr>
              <w:jc w:val="center"/>
              <w:rPr>
                <w:rFonts w:ascii="Times New Roman" w:hAnsi="Times New Roman" w:cs="Times New Roman"/>
                <w:sz w:val="24"/>
                <w:szCs w:val="24"/>
              </w:rPr>
            </w:pPr>
            <w:r w:rsidRPr="00C05472">
              <w:rPr>
                <w:rFonts w:ascii="Times New Roman" w:hAnsi="Times New Roman" w:cs="Times New Roman"/>
                <w:sz w:val="24"/>
                <w:szCs w:val="24"/>
              </w:rPr>
              <w:t>значимый</w:t>
            </w:r>
          </w:p>
        </w:tc>
      </w:tr>
      <w:tr w:rsidR="00566EC0" w:rsidTr="00DA4AB2">
        <w:tc>
          <w:tcPr>
            <w:tcW w:w="882" w:type="dxa"/>
            <w:vMerge/>
          </w:tcPr>
          <w:p w:rsidR="00566EC0" w:rsidRDefault="00566EC0" w:rsidP="00DC6E04">
            <w:pPr>
              <w:jc w:val="center"/>
              <w:rPr>
                <w:rFonts w:ascii="Times New Roman" w:hAnsi="Times New Roman"/>
                <w:sz w:val="24"/>
                <w:szCs w:val="24"/>
              </w:rPr>
            </w:pPr>
          </w:p>
        </w:tc>
        <w:tc>
          <w:tcPr>
            <w:tcW w:w="693" w:type="dxa"/>
            <w:vAlign w:val="center"/>
          </w:tcPr>
          <w:p w:rsidR="00566EC0" w:rsidRDefault="00566EC0" w:rsidP="00DC6E04">
            <w:pPr>
              <w:jc w:val="center"/>
              <w:rPr>
                <w:rFonts w:ascii="Times New Roman" w:hAnsi="Times New Roman" w:cs="Times New Roman"/>
                <w:sz w:val="24"/>
                <w:szCs w:val="24"/>
              </w:rPr>
            </w:pPr>
            <w:r>
              <w:rPr>
                <w:rFonts w:ascii="Times New Roman" w:hAnsi="Times New Roman"/>
                <w:sz w:val="24"/>
                <w:szCs w:val="24"/>
              </w:rPr>
              <w:t>15</w:t>
            </w:r>
          </w:p>
        </w:tc>
        <w:tc>
          <w:tcPr>
            <w:tcW w:w="688" w:type="dxa"/>
            <w:vAlign w:val="center"/>
          </w:tcPr>
          <w:p w:rsidR="00566EC0" w:rsidRDefault="00566EC0" w:rsidP="00DC6E04">
            <w:pPr>
              <w:jc w:val="center"/>
              <w:rPr>
                <w:rFonts w:ascii="Times New Roman" w:hAnsi="Times New Roman"/>
                <w:sz w:val="24"/>
                <w:szCs w:val="24"/>
              </w:rPr>
            </w:pPr>
            <w:r>
              <w:rPr>
                <w:rFonts w:ascii="Times New Roman" w:hAnsi="Times New Roman"/>
                <w:sz w:val="24"/>
                <w:szCs w:val="24"/>
              </w:rPr>
              <w:t>5</w:t>
            </w:r>
          </w:p>
        </w:tc>
        <w:tc>
          <w:tcPr>
            <w:tcW w:w="572" w:type="dxa"/>
            <w:vAlign w:val="center"/>
          </w:tcPr>
          <w:p w:rsidR="00566EC0" w:rsidRDefault="00566EC0" w:rsidP="00DC6E04">
            <w:pPr>
              <w:jc w:val="center"/>
              <w:rPr>
                <w:rFonts w:ascii="Times New Roman" w:hAnsi="Times New Roman" w:cs="Times New Roman"/>
                <w:sz w:val="24"/>
                <w:szCs w:val="24"/>
              </w:rPr>
            </w:pPr>
            <w:r>
              <w:rPr>
                <w:rFonts w:ascii="Times New Roman" w:hAnsi="Times New Roman"/>
                <w:sz w:val="24"/>
                <w:szCs w:val="24"/>
              </w:rPr>
              <w:t>2</w:t>
            </w:r>
          </w:p>
        </w:tc>
        <w:tc>
          <w:tcPr>
            <w:tcW w:w="5220" w:type="dxa"/>
            <w:vAlign w:val="center"/>
          </w:tcPr>
          <w:p w:rsidR="00566EC0" w:rsidRDefault="00566EC0" w:rsidP="00DC6E04">
            <w:pPr>
              <w:jc w:val="both"/>
              <w:rPr>
                <w:rFonts w:ascii="Times New Roman" w:hAnsi="Times New Roman" w:cs="Times New Roman"/>
                <w:sz w:val="24"/>
                <w:szCs w:val="24"/>
              </w:rPr>
            </w:pPr>
            <w:r>
              <w:rPr>
                <w:rFonts w:ascii="Times New Roman" w:hAnsi="Times New Roman"/>
                <w:sz w:val="24"/>
                <w:szCs w:val="24"/>
              </w:rPr>
              <w:t>н</w:t>
            </w:r>
            <w:r>
              <w:rPr>
                <w:rFonts w:ascii="Times New Roman" w:hAnsi="Times New Roman" w:cs="Times New Roman"/>
                <w:sz w:val="24"/>
                <w:szCs w:val="24"/>
              </w:rPr>
              <w:t>есоблюдение</w:t>
            </w:r>
            <w:r>
              <w:rPr>
                <w:rFonts w:ascii="Times New Roman" w:hAnsi="Times New Roman"/>
                <w:sz w:val="24"/>
                <w:szCs w:val="24"/>
              </w:rPr>
              <w:t xml:space="preserve"> требований Методики внедрения технологических регламентов в части наличия и комплектности документов по внедрению технологического регламента;</w:t>
            </w:r>
          </w:p>
        </w:tc>
        <w:tc>
          <w:tcPr>
            <w:tcW w:w="736" w:type="dxa"/>
            <w:vAlign w:val="center"/>
          </w:tcPr>
          <w:p w:rsidR="00566EC0" w:rsidRPr="000A31B9" w:rsidRDefault="00566EC0" w:rsidP="000A31B9">
            <w:pPr>
              <w:jc w:val="center"/>
              <w:rPr>
                <w:rFonts w:ascii="Times New Roman" w:hAnsi="Times New Roman" w:cs="Times New Roman"/>
                <w:sz w:val="24"/>
                <w:szCs w:val="24"/>
              </w:rPr>
            </w:pPr>
            <w:r w:rsidRPr="000A31B9">
              <w:rPr>
                <w:rFonts w:ascii="Times New Roman" w:hAnsi="Times New Roman" w:cs="Times New Roman"/>
                <w:sz w:val="24"/>
                <w:szCs w:val="24"/>
              </w:rPr>
              <w:t>–</w:t>
            </w:r>
          </w:p>
        </w:tc>
        <w:tc>
          <w:tcPr>
            <w:tcW w:w="759" w:type="dxa"/>
            <w:vAlign w:val="center"/>
          </w:tcPr>
          <w:p w:rsidR="00566EC0" w:rsidRDefault="00566EC0" w:rsidP="000A31B9">
            <w:pPr>
              <w:jc w:val="center"/>
              <w:rPr>
                <w:rFonts w:ascii="Times New Roman" w:hAnsi="Times New Roman" w:cs="Times New Roman"/>
                <w:sz w:val="24"/>
                <w:szCs w:val="24"/>
              </w:rPr>
            </w:pPr>
            <w:r w:rsidRPr="000A31B9">
              <w:rPr>
                <w:rFonts w:ascii="Times New Roman" w:hAnsi="Times New Roman" w:cs="Times New Roman"/>
                <w:sz w:val="24"/>
                <w:szCs w:val="24"/>
              </w:rPr>
              <w:t>Х</w:t>
            </w:r>
          </w:p>
        </w:tc>
        <w:tc>
          <w:tcPr>
            <w:tcW w:w="783" w:type="dxa"/>
            <w:vAlign w:val="center"/>
          </w:tcPr>
          <w:p w:rsidR="00566EC0" w:rsidRPr="000A31B9" w:rsidRDefault="00566EC0" w:rsidP="000A31B9">
            <w:pPr>
              <w:jc w:val="center"/>
              <w:rPr>
                <w:rFonts w:ascii="Times New Roman" w:hAnsi="Times New Roman" w:cs="Times New Roman"/>
                <w:sz w:val="24"/>
                <w:szCs w:val="24"/>
              </w:rPr>
            </w:pPr>
            <w:r w:rsidRPr="000A31B9">
              <w:rPr>
                <w:rFonts w:ascii="Times New Roman" w:hAnsi="Times New Roman" w:cs="Times New Roman"/>
                <w:sz w:val="24"/>
                <w:szCs w:val="24"/>
              </w:rPr>
              <w:t>–</w:t>
            </w:r>
          </w:p>
        </w:tc>
        <w:tc>
          <w:tcPr>
            <w:tcW w:w="736" w:type="dxa"/>
            <w:vAlign w:val="center"/>
          </w:tcPr>
          <w:p w:rsidR="00566EC0" w:rsidRPr="000A31B9" w:rsidRDefault="00566EC0" w:rsidP="000A31B9">
            <w:pPr>
              <w:jc w:val="center"/>
              <w:rPr>
                <w:rFonts w:ascii="Times New Roman" w:hAnsi="Times New Roman" w:cs="Times New Roman"/>
                <w:sz w:val="24"/>
                <w:szCs w:val="24"/>
              </w:rPr>
            </w:pPr>
            <w:r w:rsidRPr="000A31B9">
              <w:rPr>
                <w:rFonts w:ascii="Times New Roman" w:hAnsi="Times New Roman" w:cs="Times New Roman"/>
                <w:sz w:val="24"/>
                <w:szCs w:val="24"/>
              </w:rPr>
              <w:t>–</w:t>
            </w:r>
          </w:p>
        </w:tc>
        <w:tc>
          <w:tcPr>
            <w:tcW w:w="759" w:type="dxa"/>
            <w:vAlign w:val="center"/>
          </w:tcPr>
          <w:p w:rsidR="00566EC0" w:rsidRPr="000A31B9" w:rsidRDefault="00566EC0" w:rsidP="000A31B9">
            <w:pPr>
              <w:jc w:val="center"/>
              <w:rPr>
                <w:rFonts w:ascii="Times New Roman" w:hAnsi="Times New Roman" w:cs="Times New Roman"/>
                <w:sz w:val="24"/>
                <w:szCs w:val="24"/>
              </w:rPr>
            </w:pPr>
            <w:r w:rsidRPr="000A31B9">
              <w:rPr>
                <w:rFonts w:ascii="Times New Roman" w:hAnsi="Times New Roman" w:cs="Times New Roman"/>
                <w:sz w:val="24"/>
                <w:szCs w:val="24"/>
              </w:rPr>
              <w:t>Х</w:t>
            </w:r>
          </w:p>
        </w:tc>
        <w:tc>
          <w:tcPr>
            <w:tcW w:w="783" w:type="dxa"/>
            <w:vAlign w:val="center"/>
          </w:tcPr>
          <w:p w:rsidR="00566EC0" w:rsidRPr="000A31B9" w:rsidRDefault="00566EC0" w:rsidP="000A31B9">
            <w:pPr>
              <w:jc w:val="center"/>
              <w:rPr>
                <w:rFonts w:ascii="Times New Roman" w:hAnsi="Times New Roman" w:cs="Times New Roman"/>
                <w:sz w:val="24"/>
                <w:szCs w:val="24"/>
              </w:rPr>
            </w:pPr>
            <w:r w:rsidRPr="000A31B9">
              <w:rPr>
                <w:rFonts w:ascii="Times New Roman" w:hAnsi="Times New Roman" w:cs="Times New Roman"/>
                <w:sz w:val="24"/>
                <w:szCs w:val="24"/>
              </w:rPr>
              <w:t>–</w:t>
            </w:r>
          </w:p>
        </w:tc>
        <w:tc>
          <w:tcPr>
            <w:tcW w:w="2222" w:type="dxa"/>
            <w:vAlign w:val="center"/>
          </w:tcPr>
          <w:p w:rsidR="00566EC0" w:rsidRDefault="00566EC0" w:rsidP="009E5E7A">
            <w:pPr>
              <w:jc w:val="center"/>
              <w:rPr>
                <w:rFonts w:ascii="Times New Roman" w:hAnsi="Times New Roman" w:cs="Times New Roman"/>
                <w:sz w:val="24"/>
                <w:szCs w:val="24"/>
              </w:rPr>
            </w:pPr>
            <w:r w:rsidRPr="00C05472">
              <w:rPr>
                <w:rFonts w:ascii="Times New Roman" w:hAnsi="Times New Roman" w:cs="Times New Roman"/>
                <w:sz w:val="24"/>
                <w:szCs w:val="24"/>
              </w:rPr>
              <w:t>значимый</w:t>
            </w:r>
          </w:p>
        </w:tc>
      </w:tr>
      <w:tr w:rsidR="00566EC0" w:rsidTr="00DA4AB2">
        <w:tc>
          <w:tcPr>
            <w:tcW w:w="882" w:type="dxa"/>
            <w:vMerge/>
          </w:tcPr>
          <w:p w:rsidR="00566EC0" w:rsidRDefault="00566EC0" w:rsidP="00DC6E04">
            <w:pPr>
              <w:jc w:val="center"/>
              <w:rPr>
                <w:rFonts w:ascii="Times New Roman" w:hAnsi="Times New Roman"/>
                <w:sz w:val="24"/>
                <w:szCs w:val="24"/>
              </w:rPr>
            </w:pPr>
          </w:p>
        </w:tc>
        <w:tc>
          <w:tcPr>
            <w:tcW w:w="693" w:type="dxa"/>
            <w:vAlign w:val="center"/>
          </w:tcPr>
          <w:p w:rsidR="00566EC0" w:rsidRDefault="00566EC0" w:rsidP="00DC6E04">
            <w:pPr>
              <w:jc w:val="center"/>
              <w:rPr>
                <w:rFonts w:ascii="Times New Roman" w:hAnsi="Times New Roman" w:cs="Times New Roman"/>
                <w:sz w:val="24"/>
                <w:szCs w:val="24"/>
              </w:rPr>
            </w:pPr>
            <w:r>
              <w:rPr>
                <w:rFonts w:ascii="Times New Roman" w:hAnsi="Times New Roman"/>
                <w:sz w:val="24"/>
                <w:szCs w:val="24"/>
              </w:rPr>
              <w:t>15</w:t>
            </w:r>
          </w:p>
        </w:tc>
        <w:tc>
          <w:tcPr>
            <w:tcW w:w="688" w:type="dxa"/>
            <w:vAlign w:val="center"/>
          </w:tcPr>
          <w:p w:rsidR="00566EC0" w:rsidRDefault="00566EC0" w:rsidP="00DC6E04">
            <w:pPr>
              <w:jc w:val="center"/>
              <w:rPr>
                <w:rFonts w:ascii="Times New Roman" w:hAnsi="Times New Roman"/>
                <w:sz w:val="24"/>
                <w:szCs w:val="24"/>
              </w:rPr>
            </w:pPr>
            <w:r>
              <w:rPr>
                <w:rFonts w:ascii="Times New Roman" w:hAnsi="Times New Roman"/>
                <w:sz w:val="24"/>
                <w:szCs w:val="24"/>
              </w:rPr>
              <w:t>5</w:t>
            </w:r>
          </w:p>
        </w:tc>
        <w:tc>
          <w:tcPr>
            <w:tcW w:w="572" w:type="dxa"/>
            <w:vAlign w:val="center"/>
          </w:tcPr>
          <w:p w:rsidR="00566EC0" w:rsidRDefault="00566EC0" w:rsidP="00DC6E04">
            <w:pPr>
              <w:jc w:val="center"/>
              <w:rPr>
                <w:rFonts w:ascii="Times New Roman" w:hAnsi="Times New Roman" w:cs="Times New Roman"/>
                <w:sz w:val="24"/>
                <w:szCs w:val="24"/>
              </w:rPr>
            </w:pPr>
            <w:r>
              <w:rPr>
                <w:rFonts w:ascii="Times New Roman" w:hAnsi="Times New Roman"/>
                <w:sz w:val="24"/>
                <w:szCs w:val="24"/>
              </w:rPr>
              <w:t>3</w:t>
            </w:r>
          </w:p>
        </w:tc>
        <w:tc>
          <w:tcPr>
            <w:tcW w:w="5220" w:type="dxa"/>
            <w:vAlign w:val="center"/>
          </w:tcPr>
          <w:p w:rsidR="00566EC0" w:rsidRDefault="00566EC0" w:rsidP="00DC6E04">
            <w:pPr>
              <w:jc w:val="both"/>
              <w:rPr>
                <w:rFonts w:ascii="Times New Roman" w:hAnsi="Times New Roman" w:cs="Times New Roman"/>
                <w:sz w:val="24"/>
                <w:szCs w:val="24"/>
              </w:rPr>
            </w:pPr>
            <w:r>
              <w:rPr>
                <w:rFonts w:ascii="Times New Roman" w:hAnsi="Times New Roman"/>
                <w:sz w:val="24"/>
                <w:szCs w:val="24"/>
              </w:rPr>
              <w:t>н</w:t>
            </w:r>
            <w:r>
              <w:rPr>
                <w:rFonts w:ascii="Times New Roman" w:hAnsi="Times New Roman" w:cs="Times New Roman"/>
                <w:sz w:val="24"/>
                <w:szCs w:val="24"/>
              </w:rPr>
              <w:t>есоблюдение</w:t>
            </w:r>
            <w:r>
              <w:rPr>
                <w:rFonts w:ascii="Times New Roman" w:hAnsi="Times New Roman"/>
                <w:sz w:val="24"/>
                <w:szCs w:val="24"/>
              </w:rPr>
              <w:t xml:space="preserve"> сроков внедрения технологических регламентов в эксплуатацию, установленных Федеральным казначейством;</w:t>
            </w:r>
          </w:p>
        </w:tc>
        <w:tc>
          <w:tcPr>
            <w:tcW w:w="736" w:type="dxa"/>
            <w:vAlign w:val="center"/>
          </w:tcPr>
          <w:p w:rsidR="00566EC0" w:rsidRPr="000A31B9" w:rsidRDefault="00566EC0" w:rsidP="000A31B9">
            <w:pPr>
              <w:jc w:val="center"/>
              <w:rPr>
                <w:rFonts w:ascii="Times New Roman" w:hAnsi="Times New Roman" w:cs="Times New Roman"/>
                <w:sz w:val="24"/>
                <w:szCs w:val="24"/>
              </w:rPr>
            </w:pPr>
            <w:r w:rsidRPr="000A31B9">
              <w:rPr>
                <w:rFonts w:ascii="Times New Roman" w:hAnsi="Times New Roman" w:cs="Times New Roman"/>
                <w:sz w:val="24"/>
                <w:szCs w:val="24"/>
              </w:rPr>
              <w:t>–</w:t>
            </w:r>
          </w:p>
        </w:tc>
        <w:tc>
          <w:tcPr>
            <w:tcW w:w="759" w:type="dxa"/>
            <w:vAlign w:val="center"/>
          </w:tcPr>
          <w:p w:rsidR="00566EC0" w:rsidRDefault="00566EC0" w:rsidP="000A31B9">
            <w:pPr>
              <w:jc w:val="center"/>
              <w:rPr>
                <w:rFonts w:ascii="Times New Roman" w:hAnsi="Times New Roman" w:cs="Times New Roman"/>
                <w:sz w:val="24"/>
                <w:szCs w:val="24"/>
              </w:rPr>
            </w:pPr>
            <w:r w:rsidRPr="000A31B9">
              <w:rPr>
                <w:rFonts w:ascii="Times New Roman" w:hAnsi="Times New Roman" w:cs="Times New Roman"/>
                <w:sz w:val="24"/>
                <w:szCs w:val="24"/>
              </w:rPr>
              <w:t>Х</w:t>
            </w:r>
          </w:p>
        </w:tc>
        <w:tc>
          <w:tcPr>
            <w:tcW w:w="783" w:type="dxa"/>
            <w:vAlign w:val="center"/>
          </w:tcPr>
          <w:p w:rsidR="00566EC0" w:rsidRPr="000A31B9" w:rsidRDefault="00566EC0" w:rsidP="000A31B9">
            <w:pPr>
              <w:jc w:val="center"/>
              <w:rPr>
                <w:rFonts w:ascii="Times New Roman" w:hAnsi="Times New Roman" w:cs="Times New Roman"/>
                <w:sz w:val="24"/>
                <w:szCs w:val="24"/>
              </w:rPr>
            </w:pPr>
            <w:r w:rsidRPr="000A31B9">
              <w:rPr>
                <w:rFonts w:ascii="Times New Roman" w:hAnsi="Times New Roman" w:cs="Times New Roman"/>
                <w:sz w:val="24"/>
                <w:szCs w:val="24"/>
              </w:rPr>
              <w:t>–</w:t>
            </w:r>
          </w:p>
        </w:tc>
        <w:tc>
          <w:tcPr>
            <w:tcW w:w="736" w:type="dxa"/>
            <w:vAlign w:val="center"/>
          </w:tcPr>
          <w:p w:rsidR="00566EC0" w:rsidRPr="000A31B9" w:rsidRDefault="00566EC0" w:rsidP="000A31B9">
            <w:pPr>
              <w:jc w:val="center"/>
              <w:rPr>
                <w:rFonts w:ascii="Times New Roman" w:hAnsi="Times New Roman" w:cs="Times New Roman"/>
                <w:sz w:val="24"/>
                <w:szCs w:val="24"/>
              </w:rPr>
            </w:pPr>
            <w:r w:rsidRPr="000A31B9">
              <w:rPr>
                <w:rFonts w:ascii="Times New Roman" w:hAnsi="Times New Roman" w:cs="Times New Roman"/>
                <w:sz w:val="24"/>
                <w:szCs w:val="24"/>
              </w:rPr>
              <w:t>–</w:t>
            </w:r>
          </w:p>
        </w:tc>
        <w:tc>
          <w:tcPr>
            <w:tcW w:w="759" w:type="dxa"/>
            <w:vAlign w:val="center"/>
          </w:tcPr>
          <w:p w:rsidR="00566EC0" w:rsidRPr="000A31B9" w:rsidRDefault="00566EC0" w:rsidP="000A31B9">
            <w:pPr>
              <w:jc w:val="center"/>
              <w:rPr>
                <w:rFonts w:ascii="Times New Roman" w:hAnsi="Times New Roman" w:cs="Times New Roman"/>
                <w:sz w:val="24"/>
                <w:szCs w:val="24"/>
              </w:rPr>
            </w:pPr>
            <w:r w:rsidRPr="000A31B9">
              <w:rPr>
                <w:rFonts w:ascii="Times New Roman" w:hAnsi="Times New Roman" w:cs="Times New Roman"/>
                <w:sz w:val="24"/>
                <w:szCs w:val="24"/>
              </w:rPr>
              <w:t>Х</w:t>
            </w:r>
          </w:p>
        </w:tc>
        <w:tc>
          <w:tcPr>
            <w:tcW w:w="783" w:type="dxa"/>
            <w:vAlign w:val="center"/>
          </w:tcPr>
          <w:p w:rsidR="00566EC0" w:rsidRPr="000A31B9" w:rsidRDefault="00566EC0" w:rsidP="000A31B9">
            <w:pPr>
              <w:jc w:val="center"/>
              <w:rPr>
                <w:rFonts w:ascii="Times New Roman" w:hAnsi="Times New Roman" w:cs="Times New Roman"/>
                <w:sz w:val="24"/>
                <w:szCs w:val="24"/>
              </w:rPr>
            </w:pPr>
            <w:r w:rsidRPr="000A31B9">
              <w:rPr>
                <w:rFonts w:ascii="Times New Roman" w:hAnsi="Times New Roman" w:cs="Times New Roman"/>
                <w:sz w:val="24"/>
                <w:szCs w:val="24"/>
              </w:rPr>
              <w:t>–</w:t>
            </w:r>
          </w:p>
        </w:tc>
        <w:tc>
          <w:tcPr>
            <w:tcW w:w="2222" w:type="dxa"/>
            <w:vAlign w:val="center"/>
          </w:tcPr>
          <w:p w:rsidR="00566EC0" w:rsidRDefault="00566EC0" w:rsidP="009E5E7A">
            <w:pPr>
              <w:jc w:val="center"/>
              <w:rPr>
                <w:rFonts w:ascii="Times New Roman" w:hAnsi="Times New Roman" w:cs="Times New Roman"/>
                <w:sz w:val="24"/>
                <w:szCs w:val="24"/>
              </w:rPr>
            </w:pPr>
            <w:r w:rsidRPr="00C05472">
              <w:rPr>
                <w:rFonts w:ascii="Times New Roman" w:hAnsi="Times New Roman" w:cs="Times New Roman"/>
                <w:sz w:val="24"/>
                <w:szCs w:val="24"/>
              </w:rPr>
              <w:t>значимый</w:t>
            </w:r>
          </w:p>
        </w:tc>
      </w:tr>
      <w:tr w:rsidR="00566EC0" w:rsidTr="00DA4AB2">
        <w:tc>
          <w:tcPr>
            <w:tcW w:w="882" w:type="dxa"/>
            <w:vMerge/>
          </w:tcPr>
          <w:p w:rsidR="00566EC0" w:rsidRDefault="00566EC0" w:rsidP="00DC6E04">
            <w:pPr>
              <w:jc w:val="center"/>
              <w:rPr>
                <w:rFonts w:ascii="Times New Roman" w:hAnsi="Times New Roman"/>
                <w:sz w:val="24"/>
                <w:szCs w:val="24"/>
              </w:rPr>
            </w:pPr>
          </w:p>
        </w:tc>
        <w:tc>
          <w:tcPr>
            <w:tcW w:w="693" w:type="dxa"/>
            <w:vAlign w:val="center"/>
          </w:tcPr>
          <w:p w:rsidR="00566EC0" w:rsidRDefault="00566EC0" w:rsidP="00DC6E04">
            <w:pPr>
              <w:jc w:val="center"/>
              <w:rPr>
                <w:rFonts w:ascii="Times New Roman" w:hAnsi="Times New Roman" w:cs="Times New Roman"/>
                <w:sz w:val="24"/>
                <w:szCs w:val="24"/>
              </w:rPr>
            </w:pPr>
            <w:r>
              <w:rPr>
                <w:rFonts w:ascii="Times New Roman" w:hAnsi="Times New Roman"/>
                <w:sz w:val="24"/>
                <w:szCs w:val="24"/>
              </w:rPr>
              <w:t>15</w:t>
            </w:r>
          </w:p>
        </w:tc>
        <w:tc>
          <w:tcPr>
            <w:tcW w:w="688" w:type="dxa"/>
            <w:vAlign w:val="center"/>
          </w:tcPr>
          <w:p w:rsidR="00566EC0" w:rsidRDefault="00566EC0" w:rsidP="00DC6E04">
            <w:pPr>
              <w:jc w:val="center"/>
              <w:rPr>
                <w:rFonts w:ascii="Times New Roman" w:hAnsi="Times New Roman"/>
                <w:sz w:val="24"/>
                <w:szCs w:val="24"/>
              </w:rPr>
            </w:pPr>
            <w:r>
              <w:rPr>
                <w:rFonts w:ascii="Times New Roman" w:hAnsi="Times New Roman"/>
                <w:sz w:val="24"/>
                <w:szCs w:val="24"/>
              </w:rPr>
              <w:t>5</w:t>
            </w:r>
          </w:p>
        </w:tc>
        <w:tc>
          <w:tcPr>
            <w:tcW w:w="572" w:type="dxa"/>
            <w:vAlign w:val="center"/>
          </w:tcPr>
          <w:p w:rsidR="00566EC0" w:rsidRDefault="00566EC0" w:rsidP="00DC6E04">
            <w:pPr>
              <w:jc w:val="center"/>
              <w:rPr>
                <w:rFonts w:ascii="Times New Roman" w:hAnsi="Times New Roman" w:cs="Times New Roman"/>
                <w:sz w:val="24"/>
                <w:szCs w:val="24"/>
              </w:rPr>
            </w:pPr>
            <w:r>
              <w:rPr>
                <w:rFonts w:ascii="Times New Roman" w:hAnsi="Times New Roman"/>
                <w:sz w:val="24"/>
                <w:szCs w:val="24"/>
              </w:rPr>
              <w:t>4</w:t>
            </w:r>
          </w:p>
        </w:tc>
        <w:tc>
          <w:tcPr>
            <w:tcW w:w="5220" w:type="dxa"/>
            <w:vAlign w:val="center"/>
          </w:tcPr>
          <w:p w:rsidR="00566EC0" w:rsidRDefault="00566EC0" w:rsidP="00DC6E04">
            <w:pPr>
              <w:jc w:val="both"/>
              <w:rPr>
                <w:rFonts w:ascii="Times New Roman" w:hAnsi="Times New Roman" w:cs="Times New Roman"/>
                <w:sz w:val="24"/>
                <w:szCs w:val="24"/>
              </w:rPr>
            </w:pPr>
            <w:r>
              <w:rPr>
                <w:rFonts w:ascii="Times New Roman" w:hAnsi="Times New Roman"/>
                <w:sz w:val="24"/>
                <w:szCs w:val="24"/>
              </w:rPr>
              <w:t>несвоевременное направление отчетов о внедрении технологических регламентов в Федеральное казначейство;</w:t>
            </w:r>
          </w:p>
        </w:tc>
        <w:tc>
          <w:tcPr>
            <w:tcW w:w="736" w:type="dxa"/>
            <w:vAlign w:val="center"/>
          </w:tcPr>
          <w:p w:rsidR="00566EC0" w:rsidRDefault="00566EC0" w:rsidP="00DC6E04">
            <w:pPr>
              <w:jc w:val="center"/>
              <w:rPr>
                <w:rFonts w:ascii="Times New Roman" w:hAnsi="Times New Roman" w:cs="Times New Roman"/>
                <w:sz w:val="24"/>
                <w:szCs w:val="24"/>
              </w:rPr>
            </w:pPr>
            <w:r w:rsidRPr="000A31B9">
              <w:rPr>
                <w:rFonts w:ascii="Times New Roman" w:hAnsi="Times New Roman" w:cs="Times New Roman"/>
                <w:sz w:val="24"/>
                <w:szCs w:val="24"/>
              </w:rPr>
              <w:t>Х</w:t>
            </w:r>
          </w:p>
        </w:tc>
        <w:tc>
          <w:tcPr>
            <w:tcW w:w="759" w:type="dxa"/>
            <w:vAlign w:val="center"/>
          </w:tcPr>
          <w:p w:rsidR="00566EC0" w:rsidRPr="000A31B9" w:rsidRDefault="00566EC0" w:rsidP="00DC6E04">
            <w:pPr>
              <w:shd w:val="clear" w:color="auto" w:fill="FFFFFF"/>
              <w:tabs>
                <w:tab w:val="left" w:pos="0"/>
                <w:tab w:val="left" w:pos="1440"/>
              </w:tabs>
              <w:jc w:val="center"/>
              <w:rPr>
                <w:rFonts w:ascii="Times New Roman" w:hAnsi="Times New Roman" w:cs="Times New Roman"/>
                <w:sz w:val="24"/>
                <w:szCs w:val="24"/>
              </w:rPr>
            </w:pPr>
            <w:r w:rsidRPr="000A31B9">
              <w:rPr>
                <w:rFonts w:ascii="Times New Roman" w:hAnsi="Times New Roman" w:cs="Times New Roman"/>
                <w:sz w:val="24"/>
                <w:szCs w:val="24"/>
              </w:rPr>
              <w:t>–</w:t>
            </w:r>
          </w:p>
        </w:tc>
        <w:tc>
          <w:tcPr>
            <w:tcW w:w="783" w:type="dxa"/>
            <w:vAlign w:val="center"/>
          </w:tcPr>
          <w:p w:rsidR="00566EC0" w:rsidRPr="000A31B9" w:rsidRDefault="00566EC0" w:rsidP="00DC6E04">
            <w:pPr>
              <w:jc w:val="center"/>
              <w:rPr>
                <w:rFonts w:ascii="Times New Roman" w:hAnsi="Times New Roman" w:cs="Times New Roman"/>
                <w:sz w:val="24"/>
                <w:szCs w:val="24"/>
              </w:rPr>
            </w:pPr>
            <w:r w:rsidRPr="000A31B9">
              <w:rPr>
                <w:rFonts w:ascii="Times New Roman" w:hAnsi="Times New Roman" w:cs="Times New Roman"/>
                <w:sz w:val="24"/>
                <w:szCs w:val="24"/>
              </w:rPr>
              <w:t>–</w:t>
            </w:r>
          </w:p>
        </w:tc>
        <w:tc>
          <w:tcPr>
            <w:tcW w:w="736" w:type="dxa"/>
            <w:vAlign w:val="center"/>
          </w:tcPr>
          <w:p w:rsidR="00566EC0" w:rsidRPr="000A31B9" w:rsidRDefault="00566EC0" w:rsidP="00DC6E04">
            <w:pPr>
              <w:jc w:val="center"/>
              <w:rPr>
                <w:rFonts w:ascii="Times New Roman" w:hAnsi="Times New Roman" w:cs="Times New Roman"/>
                <w:sz w:val="24"/>
                <w:szCs w:val="24"/>
              </w:rPr>
            </w:pPr>
            <w:r w:rsidRPr="000A31B9">
              <w:rPr>
                <w:rFonts w:ascii="Times New Roman" w:hAnsi="Times New Roman" w:cs="Times New Roman"/>
                <w:sz w:val="24"/>
                <w:szCs w:val="24"/>
              </w:rPr>
              <w:t>–</w:t>
            </w:r>
          </w:p>
        </w:tc>
        <w:tc>
          <w:tcPr>
            <w:tcW w:w="759" w:type="dxa"/>
            <w:vAlign w:val="center"/>
          </w:tcPr>
          <w:p w:rsidR="00566EC0" w:rsidRPr="000A31B9" w:rsidRDefault="00566EC0" w:rsidP="00DC6E04">
            <w:pPr>
              <w:jc w:val="center"/>
              <w:rPr>
                <w:rFonts w:ascii="Times New Roman" w:hAnsi="Times New Roman" w:cs="Times New Roman"/>
                <w:sz w:val="24"/>
                <w:szCs w:val="24"/>
              </w:rPr>
            </w:pPr>
            <w:r w:rsidRPr="000A31B9">
              <w:rPr>
                <w:rFonts w:ascii="Times New Roman" w:hAnsi="Times New Roman" w:cs="Times New Roman"/>
                <w:sz w:val="24"/>
                <w:szCs w:val="24"/>
              </w:rPr>
              <w:t>Х</w:t>
            </w:r>
          </w:p>
        </w:tc>
        <w:tc>
          <w:tcPr>
            <w:tcW w:w="783" w:type="dxa"/>
            <w:vAlign w:val="center"/>
          </w:tcPr>
          <w:p w:rsidR="00566EC0" w:rsidRPr="000A31B9" w:rsidRDefault="00566EC0" w:rsidP="00DC6E04">
            <w:pPr>
              <w:jc w:val="center"/>
              <w:rPr>
                <w:rFonts w:ascii="Times New Roman" w:hAnsi="Times New Roman" w:cs="Times New Roman"/>
                <w:sz w:val="24"/>
                <w:szCs w:val="24"/>
              </w:rPr>
            </w:pPr>
            <w:r w:rsidRPr="000A31B9">
              <w:rPr>
                <w:rFonts w:ascii="Times New Roman" w:hAnsi="Times New Roman" w:cs="Times New Roman"/>
                <w:sz w:val="24"/>
                <w:szCs w:val="24"/>
              </w:rPr>
              <w:t>–</w:t>
            </w:r>
          </w:p>
        </w:tc>
        <w:tc>
          <w:tcPr>
            <w:tcW w:w="2222" w:type="dxa"/>
            <w:vAlign w:val="center"/>
          </w:tcPr>
          <w:p w:rsidR="00566EC0" w:rsidRDefault="00566EC0" w:rsidP="00F15C70">
            <w:pPr>
              <w:jc w:val="center"/>
            </w:pPr>
            <w:r>
              <w:rPr>
                <w:rFonts w:ascii="Times New Roman" w:hAnsi="Times New Roman" w:cs="Times New Roman"/>
                <w:sz w:val="24"/>
                <w:szCs w:val="24"/>
              </w:rPr>
              <w:t>средний</w:t>
            </w:r>
          </w:p>
        </w:tc>
      </w:tr>
      <w:tr w:rsidR="00566EC0" w:rsidTr="00DA4AB2">
        <w:tc>
          <w:tcPr>
            <w:tcW w:w="882" w:type="dxa"/>
            <w:vMerge/>
          </w:tcPr>
          <w:p w:rsidR="00566EC0" w:rsidRDefault="00566EC0" w:rsidP="00DC6E04">
            <w:pPr>
              <w:jc w:val="center"/>
              <w:rPr>
                <w:rFonts w:ascii="Times New Roman" w:hAnsi="Times New Roman"/>
                <w:sz w:val="24"/>
                <w:szCs w:val="24"/>
              </w:rPr>
            </w:pPr>
          </w:p>
        </w:tc>
        <w:tc>
          <w:tcPr>
            <w:tcW w:w="693" w:type="dxa"/>
            <w:vAlign w:val="center"/>
          </w:tcPr>
          <w:p w:rsidR="00566EC0" w:rsidRDefault="00566EC0" w:rsidP="00DC6E04">
            <w:pPr>
              <w:jc w:val="center"/>
              <w:rPr>
                <w:rFonts w:ascii="Times New Roman" w:hAnsi="Times New Roman"/>
                <w:sz w:val="24"/>
                <w:szCs w:val="24"/>
              </w:rPr>
            </w:pPr>
            <w:r>
              <w:rPr>
                <w:rFonts w:ascii="Times New Roman" w:hAnsi="Times New Roman"/>
                <w:sz w:val="24"/>
                <w:szCs w:val="24"/>
              </w:rPr>
              <w:t>15</w:t>
            </w:r>
          </w:p>
        </w:tc>
        <w:tc>
          <w:tcPr>
            <w:tcW w:w="688" w:type="dxa"/>
            <w:vAlign w:val="center"/>
          </w:tcPr>
          <w:p w:rsidR="00566EC0" w:rsidRDefault="00566EC0" w:rsidP="00DC6E04">
            <w:pPr>
              <w:jc w:val="center"/>
              <w:rPr>
                <w:rFonts w:ascii="Times New Roman" w:hAnsi="Times New Roman"/>
                <w:sz w:val="24"/>
                <w:szCs w:val="24"/>
              </w:rPr>
            </w:pPr>
            <w:r>
              <w:rPr>
                <w:rFonts w:ascii="Times New Roman" w:hAnsi="Times New Roman"/>
                <w:sz w:val="24"/>
                <w:szCs w:val="24"/>
              </w:rPr>
              <w:t>5</w:t>
            </w:r>
          </w:p>
        </w:tc>
        <w:tc>
          <w:tcPr>
            <w:tcW w:w="572" w:type="dxa"/>
            <w:vAlign w:val="center"/>
          </w:tcPr>
          <w:p w:rsidR="00566EC0" w:rsidRDefault="00566EC0" w:rsidP="00DC6E04">
            <w:pPr>
              <w:jc w:val="center"/>
              <w:rPr>
                <w:rFonts w:ascii="Times New Roman" w:hAnsi="Times New Roman"/>
                <w:sz w:val="24"/>
                <w:szCs w:val="24"/>
              </w:rPr>
            </w:pPr>
            <w:r>
              <w:rPr>
                <w:rFonts w:ascii="Times New Roman" w:hAnsi="Times New Roman"/>
                <w:sz w:val="24"/>
                <w:szCs w:val="24"/>
              </w:rPr>
              <w:t>5</w:t>
            </w:r>
          </w:p>
        </w:tc>
        <w:tc>
          <w:tcPr>
            <w:tcW w:w="5220" w:type="dxa"/>
            <w:vAlign w:val="center"/>
          </w:tcPr>
          <w:p w:rsidR="00566EC0" w:rsidRDefault="00566EC0" w:rsidP="00DC6E04">
            <w:pPr>
              <w:jc w:val="both"/>
              <w:rPr>
                <w:rFonts w:ascii="Times New Roman" w:hAnsi="Times New Roman" w:cs="Times New Roman"/>
                <w:sz w:val="24"/>
                <w:szCs w:val="24"/>
              </w:rPr>
            </w:pPr>
            <w:r>
              <w:rPr>
                <w:rFonts w:ascii="Times New Roman" w:hAnsi="Times New Roman"/>
                <w:sz w:val="24"/>
                <w:szCs w:val="24"/>
              </w:rPr>
              <w:t>н</w:t>
            </w:r>
            <w:r>
              <w:rPr>
                <w:rFonts w:ascii="Times New Roman" w:hAnsi="Times New Roman" w:cs="Times New Roman"/>
                <w:sz w:val="24"/>
                <w:szCs w:val="24"/>
              </w:rPr>
              <w:t>есоблюдение</w:t>
            </w:r>
            <w:r>
              <w:rPr>
                <w:rFonts w:ascii="Times New Roman" w:hAnsi="Times New Roman"/>
                <w:sz w:val="24"/>
                <w:szCs w:val="24"/>
              </w:rPr>
              <w:t xml:space="preserve"> сроков утверждения внутренних локальных актов по внедрению технологического регламента;</w:t>
            </w:r>
          </w:p>
        </w:tc>
        <w:tc>
          <w:tcPr>
            <w:tcW w:w="736" w:type="dxa"/>
            <w:vAlign w:val="center"/>
          </w:tcPr>
          <w:p w:rsidR="00566EC0" w:rsidRPr="000A31B9" w:rsidRDefault="00566EC0" w:rsidP="00DC6E04">
            <w:pPr>
              <w:jc w:val="center"/>
              <w:rPr>
                <w:rFonts w:ascii="Times New Roman" w:hAnsi="Times New Roman" w:cs="Times New Roman"/>
                <w:sz w:val="24"/>
                <w:szCs w:val="24"/>
              </w:rPr>
            </w:pPr>
            <w:r w:rsidRPr="000A31B9">
              <w:rPr>
                <w:rFonts w:ascii="Times New Roman" w:hAnsi="Times New Roman" w:cs="Times New Roman"/>
                <w:sz w:val="24"/>
                <w:szCs w:val="24"/>
              </w:rPr>
              <w:t>X</w:t>
            </w:r>
          </w:p>
        </w:tc>
        <w:tc>
          <w:tcPr>
            <w:tcW w:w="759" w:type="dxa"/>
            <w:vAlign w:val="center"/>
          </w:tcPr>
          <w:p w:rsidR="00566EC0" w:rsidRPr="000A31B9" w:rsidRDefault="00566EC0" w:rsidP="00DC6E04">
            <w:pPr>
              <w:jc w:val="center"/>
              <w:rPr>
                <w:rFonts w:ascii="Times New Roman" w:hAnsi="Times New Roman" w:cs="Times New Roman"/>
                <w:sz w:val="24"/>
                <w:szCs w:val="24"/>
              </w:rPr>
            </w:pPr>
            <w:r w:rsidRPr="000A31B9">
              <w:rPr>
                <w:rFonts w:ascii="Times New Roman" w:hAnsi="Times New Roman" w:cs="Times New Roman"/>
                <w:sz w:val="24"/>
                <w:szCs w:val="24"/>
              </w:rPr>
              <w:t>–</w:t>
            </w:r>
          </w:p>
        </w:tc>
        <w:tc>
          <w:tcPr>
            <w:tcW w:w="783" w:type="dxa"/>
            <w:vAlign w:val="center"/>
          </w:tcPr>
          <w:p w:rsidR="00566EC0" w:rsidRPr="000A31B9" w:rsidRDefault="00566EC0" w:rsidP="00DC6E04">
            <w:pPr>
              <w:jc w:val="center"/>
              <w:rPr>
                <w:rFonts w:ascii="Times New Roman" w:hAnsi="Times New Roman" w:cs="Times New Roman"/>
                <w:sz w:val="24"/>
                <w:szCs w:val="24"/>
              </w:rPr>
            </w:pPr>
            <w:r w:rsidRPr="000A31B9">
              <w:rPr>
                <w:rFonts w:ascii="Times New Roman" w:hAnsi="Times New Roman" w:cs="Times New Roman"/>
                <w:sz w:val="24"/>
                <w:szCs w:val="24"/>
              </w:rPr>
              <w:t>–</w:t>
            </w:r>
          </w:p>
        </w:tc>
        <w:tc>
          <w:tcPr>
            <w:tcW w:w="736" w:type="dxa"/>
            <w:vAlign w:val="center"/>
          </w:tcPr>
          <w:p w:rsidR="00566EC0" w:rsidRPr="000A31B9" w:rsidRDefault="00566EC0" w:rsidP="00DC6E04">
            <w:pPr>
              <w:jc w:val="center"/>
              <w:rPr>
                <w:rFonts w:ascii="Times New Roman" w:hAnsi="Times New Roman" w:cs="Times New Roman"/>
                <w:sz w:val="24"/>
                <w:szCs w:val="24"/>
              </w:rPr>
            </w:pPr>
            <w:r w:rsidRPr="000A31B9">
              <w:rPr>
                <w:rFonts w:ascii="Times New Roman" w:hAnsi="Times New Roman" w:cs="Times New Roman"/>
                <w:sz w:val="24"/>
                <w:szCs w:val="24"/>
              </w:rPr>
              <w:t>–</w:t>
            </w:r>
          </w:p>
        </w:tc>
        <w:tc>
          <w:tcPr>
            <w:tcW w:w="759" w:type="dxa"/>
            <w:vAlign w:val="center"/>
          </w:tcPr>
          <w:p w:rsidR="00566EC0" w:rsidRPr="000A31B9" w:rsidRDefault="00566EC0" w:rsidP="00DC6E04">
            <w:pPr>
              <w:jc w:val="center"/>
              <w:rPr>
                <w:rFonts w:ascii="Times New Roman" w:hAnsi="Times New Roman" w:cs="Times New Roman"/>
                <w:sz w:val="24"/>
                <w:szCs w:val="24"/>
              </w:rPr>
            </w:pPr>
            <w:r w:rsidRPr="000A31B9">
              <w:rPr>
                <w:rFonts w:ascii="Times New Roman" w:hAnsi="Times New Roman" w:cs="Times New Roman"/>
                <w:sz w:val="24"/>
                <w:szCs w:val="24"/>
              </w:rPr>
              <w:t>Х</w:t>
            </w:r>
          </w:p>
        </w:tc>
        <w:tc>
          <w:tcPr>
            <w:tcW w:w="783" w:type="dxa"/>
            <w:vAlign w:val="center"/>
          </w:tcPr>
          <w:p w:rsidR="00566EC0" w:rsidRPr="000A31B9" w:rsidRDefault="00566EC0" w:rsidP="00DC6E04">
            <w:pPr>
              <w:jc w:val="center"/>
              <w:rPr>
                <w:rFonts w:ascii="Times New Roman" w:hAnsi="Times New Roman" w:cs="Times New Roman"/>
                <w:sz w:val="24"/>
                <w:szCs w:val="24"/>
              </w:rPr>
            </w:pPr>
            <w:r w:rsidRPr="000A31B9">
              <w:rPr>
                <w:rFonts w:ascii="Times New Roman" w:hAnsi="Times New Roman" w:cs="Times New Roman"/>
                <w:sz w:val="24"/>
                <w:szCs w:val="24"/>
              </w:rPr>
              <w:t>–</w:t>
            </w:r>
          </w:p>
        </w:tc>
        <w:tc>
          <w:tcPr>
            <w:tcW w:w="2222" w:type="dxa"/>
            <w:vAlign w:val="center"/>
          </w:tcPr>
          <w:p w:rsidR="00566EC0" w:rsidRDefault="00566EC0" w:rsidP="00F15C70">
            <w:pPr>
              <w:jc w:val="center"/>
            </w:pPr>
            <w:r>
              <w:rPr>
                <w:rFonts w:ascii="Times New Roman" w:hAnsi="Times New Roman" w:cs="Times New Roman"/>
                <w:sz w:val="24"/>
                <w:szCs w:val="24"/>
              </w:rPr>
              <w:t>средний</w:t>
            </w:r>
          </w:p>
        </w:tc>
      </w:tr>
      <w:tr w:rsidR="00566EC0" w:rsidTr="00DA4AB2">
        <w:tc>
          <w:tcPr>
            <w:tcW w:w="882" w:type="dxa"/>
            <w:vMerge/>
          </w:tcPr>
          <w:p w:rsidR="00566EC0" w:rsidRDefault="00566EC0" w:rsidP="00DC6E04">
            <w:pPr>
              <w:jc w:val="center"/>
              <w:rPr>
                <w:rFonts w:ascii="Times New Roman" w:hAnsi="Times New Roman"/>
                <w:sz w:val="24"/>
                <w:szCs w:val="24"/>
              </w:rPr>
            </w:pPr>
          </w:p>
        </w:tc>
        <w:tc>
          <w:tcPr>
            <w:tcW w:w="693" w:type="dxa"/>
            <w:vAlign w:val="center"/>
          </w:tcPr>
          <w:p w:rsidR="00566EC0" w:rsidRDefault="00566EC0" w:rsidP="00DC6E04">
            <w:pPr>
              <w:jc w:val="center"/>
              <w:rPr>
                <w:rFonts w:ascii="Times New Roman" w:hAnsi="Times New Roman"/>
                <w:sz w:val="24"/>
                <w:szCs w:val="24"/>
              </w:rPr>
            </w:pPr>
            <w:r>
              <w:rPr>
                <w:rFonts w:ascii="Times New Roman" w:hAnsi="Times New Roman"/>
                <w:sz w:val="24"/>
                <w:szCs w:val="24"/>
              </w:rPr>
              <w:t>15</w:t>
            </w:r>
          </w:p>
        </w:tc>
        <w:tc>
          <w:tcPr>
            <w:tcW w:w="688" w:type="dxa"/>
            <w:vAlign w:val="center"/>
          </w:tcPr>
          <w:p w:rsidR="00566EC0" w:rsidRDefault="00566EC0" w:rsidP="00DC6E04">
            <w:pPr>
              <w:jc w:val="center"/>
              <w:rPr>
                <w:rFonts w:ascii="Times New Roman" w:hAnsi="Times New Roman"/>
                <w:sz w:val="24"/>
                <w:szCs w:val="24"/>
              </w:rPr>
            </w:pPr>
            <w:r>
              <w:rPr>
                <w:rFonts w:ascii="Times New Roman" w:hAnsi="Times New Roman"/>
                <w:sz w:val="24"/>
                <w:szCs w:val="24"/>
              </w:rPr>
              <w:t>5</w:t>
            </w:r>
          </w:p>
        </w:tc>
        <w:tc>
          <w:tcPr>
            <w:tcW w:w="572" w:type="dxa"/>
            <w:vAlign w:val="center"/>
          </w:tcPr>
          <w:p w:rsidR="00566EC0" w:rsidRDefault="00566EC0" w:rsidP="00DC6E04">
            <w:pPr>
              <w:jc w:val="center"/>
              <w:rPr>
                <w:rFonts w:ascii="Times New Roman" w:hAnsi="Times New Roman"/>
                <w:sz w:val="24"/>
                <w:szCs w:val="24"/>
              </w:rPr>
            </w:pPr>
            <w:r>
              <w:rPr>
                <w:rFonts w:ascii="Times New Roman" w:hAnsi="Times New Roman"/>
                <w:sz w:val="24"/>
                <w:szCs w:val="24"/>
              </w:rPr>
              <w:t>6</w:t>
            </w:r>
          </w:p>
        </w:tc>
        <w:tc>
          <w:tcPr>
            <w:tcW w:w="5220" w:type="dxa"/>
            <w:vAlign w:val="center"/>
          </w:tcPr>
          <w:p w:rsidR="00566EC0" w:rsidRDefault="00566EC0" w:rsidP="002878E1">
            <w:pPr>
              <w:jc w:val="both"/>
              <w:rPr>
                <w:rFonts w:ascii="Times New Roman" w:hAnsi="Times New Roman"/>
                <w:sz w:val="24"/>
                <w:szCs w:val="24"/>
              </w:rPr>
            </w:pPr>
            <w:r>
              <w:rPr>
                <w:rFonts w:ascii="Times New Roman" w:hAnsi="Times New Roman" w:cs="Times New Roman"/>
                <w:sz w:val="24"/>
                <w:szCs w:val="24"/>
              </w:rPr>
              <w:t>иные риски по пункту 5</w:t>
            </w:r>
            <w:r>
              <w:rPr>
                <w:rFonts w:ascii="Times New Roman" w:hAnsi="Times New Roman"/>
                <w:bCs/>
                <w:sz w:val="24"/>
                <w:szCs w:val="24"/>
              </w:rPr>
              <w:t xml:space="preserve"> направления деятельности </w:t>
            </w:r>
            <w:r>
              <w:rPr>
                <w:rFonts w:ascii="Times New Roman" w:hAnsi="Times New Roman" w:cs="Times New Roman"/>
                <w:sz w:val="24"/>
                <w:szCs w:val="24"/>
                <w:lang w:val="en-US"/>
              </w:rPr>
              <w:t>XV</w:t>
            </w:r>
            <w:r>
              <w:rPr>
                <w:rFonts w:ascii="Times New Roman" w:hAnsi="Times New Roman" w:cs="Times New Roman"/>
                <w:sz w:val="24"/>
                <w:szCs w:val="24"/>
              </w:rPr>
              <w:t>. </w:t>
            </w:r>
            <w:r>
              <w:rPr>
                <w:rFonts w:ascii="Times New Roman" w:hAnsi="Times New Roman" w:cs="Times New Roman"/>
                <w:color w:val="000000"/>
                <w:sz w:val="24"/>
                <w:szCs w:val="24"/>
              </w:rPr>
              <w:t xml:space="preserve">Технологическое обеспечение деятельности </w:t>
            </w:r>
            <w:r>
              <w:rPr>
                <w:rFonts w:ascii="Times New Roman" w:hAnsi="Times New Roman" w:cs="Times New Roman"/>
                <w:sz w:val="24"/>
                <w:szCs w:val="24"/>
              </w:rPr>
              <w:t xml:space="preserve">(далее – направление деятельности </w:t>
            </w:r>
            <w:r>
              <w:rPr>
                <w:rFonts w:ascii="Times New Roman" w:hAnsi="Times New Roman" w:cs="Times New Roman"/>
                <w:sz w:val="24"/>
                <w:szCs w:val="24"/>
                <w:lang w:val="en-US"/>
              </w:rPr>
              <w:t>XV</w:t>
            </w:r>
            <w:r>
              <w:rPr>
                <w:rFonts w:ascii="Times New Roman" w:hAnsi="Times New Roman" w:cs="Times New Roman"/>
                <w:bCs/>
                <w:sz w:val="24"/>
                <w:szCs w:val="24"/>
              </w:rPr>
              <w:t>)</w:t>
            </w:r>
            <w:r>
              <w:rPr>
                <w:rFonts w:ascii="Times New Roman" w:hAnsi="Times New Roman"/>
                <w:bCs/>
                <w:sz w:val="24"/>
                <w:szCs w:val="24"/>
              </w:rPr>
              <w:t>.</w:t>
            </w:r>
          </w:p>
        </w:tc>
        <w:tc>
          <w:tcPr>
            <w:tcW w:w="736" w:type="dxa"/>
            <w:vAlign w:val="center"/>
          </w:tcPr>
          <w:p w:rsidR="00566EC0" w:rsidRPr="006F2530" w:rsidRDefault="00566EC0" w:rsidP="00DC6E04">
            <w:pPr>
              <w:jc w:val="center"/>
              <w:rPr>
                <w:rFonts w:ascii="Times New Roman" w:hAnsi="Times New Roman" w:cs="Times New Roman"/>
                <w:sz w:val="24"/>
                <w:szCs w:val="24"/>
              </w:rPr>
            </w:pPr>
            <w:r w:rsidRPr="000A31B9">
              <w:rPr>
                <w:rFonts w:ascii="Times New Roman" w:hAnsi="Times New Roman" w:cs="Times New Roman"/>
                <w:sz w:val="24"/>
                <w:szCs w:val="24"/>
              </w:rPr>
              <w:t>X</w:t>
            </w:r>
          </w:p>
        </w:tc>
        <w:tc>
          <w:tcPr>
            <w:tcW w:w="759" w:type="dxa"/>
            <w:vAlign w:val="center"/>
          </w:tcPr>
          <w:p w:rsidR="00566EC0" w:rsidRPr="006F2530" w:rsidRDefault="00566EC0" w:rsidP="00DC6E04">
            <w:pPr>
              <w:jc w:val="center"/>
              <w:rPr>
                <w:rFonts w:ascii="Times New Roman" w:hAnsi="Times New Roman" w:cs="Times New Roman"/>
                <w:sz w:val="24"/>
                <w:szCs w:val="24"/>
              </w:rPr>
            </w:pPr>
            <w:r w:rsidRPr="006F2530">
              <w:rPr>
                <w:rFonts w:ascii="Times New Roman" w:hAnsi="Times New Roman" w:cs="Times New Roman"/>
                <w:sz w:val="24"/>
                <w:szCs w:val="24"/>
              </w:rPr>
              <w:t>–</w:t>
            </w:r>
          </w:p>
        </w:tc>
        <w:tc>
          <w:tcPr>
            <w:tcW w:w="783" w:type="dxa"/>
            <w:vAlign w:val="center"/>
          </w:tcPr>
          <w:p w:rsidR="00566EC0" w:rsidRPr="000A31B9" w:rsidRDefault="00566EC0" w:rsidP="00DC6E04">
            <w:pPr>
              <w:jc w:val="center"/>
              <w:rPr>
                <w:rFonts w:ascii="Times New Roman" w:hAnsi="Times New Roman" w:cs="Times New Roman"/>
                <w:sz w:val="24"/>
                <w:szCs w:val="24"/>
              </w:rPr>
            </w:pPr>
            <w:r w:rsidRPr="000A31B9">
              <w:rPr>
                <w:rFonts w:ascii="Times New Roman" w:hAnsi="Times New Roman" w:cs="Times New Roman"/>
                <w:sz w:val="24"/>
                <w:szCs w:val="24"/>
              </w:rPr>
              <w:t>–</w:t>
            </w:r>
          </w:p>
        </w:tc>
        <w:tc>
          <w:tcPr>
            <w:tcW w:w="736" w:type="dxa"/>
            <w:vAlign w:val="center"/>
          </w:tcPr>
          <w:p w:rsidR="00566EC0" w:rsidRPr="000A31B9" w:rsidRDefault="00566EC0" w:rsidP="00DC6E04">
            <w:pPr>
              <w:jc w:val="center"/>
              <w:rPr>
                <w:rFonts w:ascii="Times New Roman" w:hAnsi="Times New Roman" w:cs="Times New Roman"/>
                <w:sz w:val="24"/>
                <w:szCs w:val="24"/>
              </w:rPr>
            </w:pPr>
            <w:r w:rsidRPr="000A31B9">
              <w:rPr>
                <w:rFonts w:ascii="Times New Roman" w:hAnsi="Times New Roman" w:cs="Times New Roman"/>
                <w:sz w:val="24"/>
                <w:szCs w:val="24"/>
              </w:rPr>
              <w:t>–</w:t>
            </w:r>
          </w:p>
        </w:tc>
        <w:tc>
          <w:tcPr>
            <w:tcW w:w="759" w:type="dxa"/>
            <w:vAlign w:val="center"/>
          </w:tcPr>
          <w:p w:rsidR="00566EC0" w:rsidRPr="000A31B9" w:rsidRDefault="00566EC0" w:rsidP="00DC6E04">
            <w:pPr>
              <w:jc w:val="center"/>
              <w:rPr>
                <w:rFonts w:ascii="Times New Roman" w:hAnsi="Times New Roman" w:cs="Times New Roman"/>
                <w:sz w:val="24"/>
                <w:szCs w:val="24"/>
              </w:rPr>
            </w:pPr>
            <w:r w:rsidRPr="000A31B9">
              <w:rPr>
                <w:rFonts w:ascii="Times New Roman" w:hAnsi="Times New Roman" w:cs="Times New Roman"/>
                <w:sz w:val="24"/>
                <w:szCs w:val="24"/>
              </w:rPr>
              <w:t>Х</w:t>
            </w:r>
          </w:p>
        </w:tc>
        <w:tc>
          <w:tcPr>
            <w:tcW w:w="783" w:type="dxa"/>
            <w:vAlign w:val="center"/>
          </w:tcPr>
          <w:p w:rsidR="00566EC0" w:rsidRPr="000A31B9" w:rsidRDefault="00566EC0" w:rsidP="00DC6E04">
            <w:pPr>
              <w:jc w:val="center"/>
              <w:rPr>
                <w:rFonts w:ascii="Times New Roman" w:hAnsi="Times New Roman" w:cs="Times New Roman"/>
                <w:sz w:val="24"/>
                <w:szCs w:val="24"/>
              </w:rPr>
            </w:pPr>
            <w:r w:rsidRPr="000A31B9">
              <w:rPr>
                <w:rFonts w:ascii="Times New Roman" w:hAnsi="Times New Roman" w:cs="Times New Roman"/>
                <w:sz w:val="24"/>
                <w:szCs w:val="24"/>
              </w:rPr>
              <w:t>–</w:t>
            </w:r>
          </w:p>
        </w:tc>
        <w:tc>
          <w:tcPr>
            <w:tcW w:w="2222" w:type="dxa"/>
            <w:vAlign w:val="center"/>
          </w:tcPr>
          <w:p w:rsidR="00566EC0" w:rsidRDefault="00566EC0" w:rsidP="00DC6E04">
            <w:pPr>
              <w:jc w:val="center"/>
            </w:pPr>
            <w:r w:rsidRPr="00643310">
              <w:rPr>
                <w:rFonts w:ascii="Times New Roman" w:hAnsi="Times New Roman" w:cs="Times New Roman"/>
                <w:sz w:val="24"/>
                <w:szCs w:val="24"/>
              </w:rPr>
              <w:t>низкий</w:t>
            </w:r>
          </w:p>
        </w:tc>
      </w:tr>
      <w:tr w:rsidR="00566EC0" w:rsidTr="00DA4AB2">
        <w:tc>
          <w:tcPr>
            <w:tcW w:w="882" w:type="dxa"/>
            <w:vMerge w:val="restart"/>
          </w:tcPr>
          <w:p w:rsidR="00566EC0" w:rsidRDefault="00566EC0" w:rsidP="00DC6E04">
            <w:pPr>
              <w:jc w:val="center"/>
              <w:rPr>
                <w:rFonts w:ascii="Times New Roman" w:hAnsi="Times New Roman"/>
                <w:sz w:val="24"/>
                <w:szCs w:val="24"/>
              </w:rPr>
            </w:pPr>
            <w:r>
              <w:rPr>
                <w:rFonts w:ascii="Times New Roman" w:hAnsi="Times New Roman"/>
                <w:sz w:val="24"/>
                <w:szCs w:val="24"/>
              </w:rPr>
              <w:t>6.</w:t>
            </w:r>
          </w:p>
          <w:p w:rsidR="00566EC0" w:rsidRDefault="00566EC0" w:rsidP="00DC6E04">
            <w:pPr>
              <w:jc w:val="center"/>
              <w:rPr>
                <w:rFonts w:ascii="Times New Roman" w:hAnsi="Times New Roman"/>
                <w:sz w:val="24"/>
                <w:szCs w:val="24"/>
              </w:rPr>
            </w:pPr>
          </w:p>
          <w:p w:rsidR="00566EC0" w:rsidRDefault="00566EC0" w:rsidP="00DC6E04">
            <w:pPr>
              <w:jc w:val="center"/>
              <w:rPr>
                <w:rFonts w:ascii="Times New Roman" w:hAnsi="Times New Roman"/>
                <w:sz w:val="24"/>
                <w:szCs w:val="24"/>
              </w:rPr>
            </w:pPr>
          </w:p>
          <w:p w:rsidR="00566EC0" w:rsidRDefault="00566EC0" w:rsidP="00DC6E04">
            <w:pPr>
              <w:jc w:val="center"/>
              <w:rPr>
                <w:rFonts w:ascii="Times New Roman" w:hAnsi="Times New Roman"/>
                <w:sz w:val="24"/>
                <w:szCs w:val="24"/>
              </w:rPr>
            </w:pPr>
          </w:p>
          <w:p w:rsidR="00566EC0" w:rsidRDefault="00566EC0" w:rsidP="00DC6E04">
            <w:pPr>
              <w:jc w:val="center"/>
              <w:rPr>
                <w:rFonts w:ascii="Times New Roman" w:hAnsi="Times New Roman"/>
                <w:sz w:val="24"/>
                <w:szCs w:val="24"/>
              </w:rPr>
            </w:pPr>
          </w:p>
          <w:p w:rsidR="00566EC0" w:rsidRDefault="00566EC0" w:rsidP="00DC6E04">
            <w:pPr>
              <w:jc w:val="center"/>
              <w:rPr>
                <w:rFonts w:ascii="Times New Roman" w:hAnsi="Times New Roman"/>
                <w:sz w:val="24"/>
                <w:szCs w:val="24"/>
              </w:rPr>
            </w:pPr>
          </w:p>
          <w:p w:rsidR="00566EC0" w:rsidRDefault="00566EC0" w:rsidP="00DC6E04">
            <w:pPr>
              <w:jc w:val="center"/>
              <w:rPr>
                <w:rFonts w:ascii="Times New Roman" w:hAnsi="Times New Roman"/>
                <w:sz w:val="24"/>
                <w:szCs w:val="24"/>
              </w:rPr>
            </w:pPr>
          </w:p>
        </w:tc>
        <w:tc>
          <w:tcPr>
            <w:tcW w:w="13951" w:type="dxa"/>
            <w:gridSpan w:val="11"/>
            <w:vAlign w:val="center"/>
          </w:tcPr>
          <w:p w:rsidR="00566EC0" w:rsidRDefault="00566EC0" w:rsidP="00DE53EF">
            <w:pPr>
              <w:shd w:val="clear" w:color="auto" w:fill="FFFFFF"/>
              <w:tabs>
                <w:tab w:val="left" w:pos="0"/>
                <w:tab w:val="left" w:pos="1440"/>
              </w:tabs>
              <w:jc w:val="both"/>
              <w:rPr>
                <w:rFonts w:ascii="Times New Roman" w:hAnsi="Times New Roman"/>
                <w:sz w:val="24"/>
                <w:szCs w:val="24"/>
              </w:rPr>
            </w:pPr>
            <w:r>
              <w:rPr>
                <w:rFonts w:ascii="Times New Roman" w:hAnsi="Times New Roman" w:cs="Times New Roman"/>
                <w:sz w:val="24"/>
                <w:szCs w:val="24"/>
              </w:rPr>
              <w:t>О</w:t>
            </w:r>
            <w:r w:rsidRPr="00885B0B">
              <w:rPr>
                <w:rFonts w:ascii="Times New Roman" w:hAnsi="Times New Roman" w:cs="Times New Roman"/>
                <w:sz w:val="24"/>
                <w:szCs w:val="24"/>
              </w:rPr>
              <w:t>существлени</w:t>
            </w:r>
            <w:r>
              <w:rPr>
                <w:rFonts w:ascii="Times New Roman" w:hAnsi="Times New Roman" w:cs="Times New Roman"/>
                <w:sz w:val="24"/>
                <w:szCs w:val="24"/>
              </w:rPr>
              <w:t xml:space="preserve">е </w:t>
            </w:r>
            <w:r>
              <w:rPr>
                <w:rFonts w:ascii="Times New Roman" w:hAnsi="Times New Roman"/>
                <w:sz w:val="24"/>
                <w:szCs w:val="24"/>
              </w:rPr>
              <w:t>приведения рабочих процессов УФК в соответствие с новыми версиями утвержденных технологических регламентов:</w:t>
            </w:r>
          </w:p>
        </w:tc>
      </w:tr>
      <w:tr w:rsidR="00566EC0" w:rsidTr="00DA4AB2">
        <w:tc>
          <w:tcPr>
            <w:tcW w:w="882" w:type="dxa"/>
            <w:vMerge/>
          </w:tcPr>
          <w:p w:rsidR="00566EC0" w:rsidRDefault="00566EC0" w:rsidP="00DC6E04">
            <w:pPr>
              <w:jc w:val="center"/>
              <w:rPr>
                <w:rFonts w:ascii="Times New Roman" w:hAnsi="Times New Roman"/>
                <w:sz w:val="24"/>
                <w:szCs w:val="24"/>
              </w:rPr>
            </w:pPr>
          </w:p>
        </w:tc>
        <w:tc>
          <w:tcPr>
            <w:tcW w:w="693" w:type="dxa"/>
            <w:vAlign w:val="center"/>
          </w:tcPr>
          <w:p w:rsidR="00566EC0" w:rsidRDefault="00566EC0" w:rsidP="00DC6E04">
            <w:pPr>
              <w:jc w:val="center"/>
              <w:rPr>
                <w:rFonts w:ascii="Times New Roman" w:hAnsi="Times New Roman" w:cs="Times New Roman"/>
                <w:sz w:val="24"/>
                <w:szCs w:val="24"/>
              </w:rPr>
            </w:pPr>
            <w:r>
              <w:rPr>
                <w:rFonts w:ascii="Times New Roman" w:hAnsi="Times New Roman"/>
                <w:sz w:val="24"/>
                <w:szCs w:val="24"/>
              </w:rPr>
              <w:t>15</w:t>
            </w:r>
          </w:p>
        </w:tc>
        <w:tc>
          <w:tcPr>
            <w:tcW w:w="688" w:type="dxa"/>
            <w:vAlign w:val="center"/>
          </w:tcPr>
          <w:p w:rsidR="00566EC0" w:rsidRDefault="00566EC0" w:rsidP="00DC6E04">
            <w:pPr>
              <w:jc w:val="center"/>
              <w:rPr>
                <w:rFonts w:ascii="Times New Roman" w:hAnsi="Times New Roman" w:cs="Times New Roman"/>
                <w:sz w:val="24"/>
                <w:szCs w:val="24"/>
              </w:rPr>
            </w:pPr>
            <w:r>
              <w:rPr>
                <w:rFonts w:ascii="Times New Roman" w:hAnsi="Times New Roman"/>
                <w:sz w:val="24"/>
                <w:szCs w:val="24"/>
              </w:rPr>
              <w:t>6</w:t>
            </w:r>
          </w:p>
        </w:tc>
        <w:tc>
          <w:tcPr>
            <w:tcW w:w="572" w:type="dxa"/>
            <w:vAlign w:val="center"/>
          </w:tcPr>
          <w:p w:rsidR="00566EC0" w:rsidRDefault="00566EC0" w:rsidP="00DC6E04">
            <w:pPr>
              <w:jc w:val="center"/>
              <w:rPr>
                <w:rFonts w:ascii="Times New Roman" w:hAnsi="Times New Roman" w:cs="Times New Roman"/>
                <w:sz w:val="24"/>
                <w:szCs w:val="24"/>
              </w:rPr>
            </w:pPr>
            <w:r>
              <w:rPr>
                <w:rFonts w:ascii="Times New Roman" w:hAnsi="Times New Roman"/>
                <w:sz w:val="24"/>
                <w:szCs w:val="24"/>
              </w:rPr>
              <w:t>1</w:t>
            </w:r>
          </w:p>
        </w:tc>
        <w:tc>
          <w:tcPr>
            <w:tcW w:w="5220" w:type="dxa"/>
            <w:vAlign w:val="center"/>
          </w:tcPr>
          <w:p w:rsidR="00566EC0" w:rsidRDefault="00566EC0" w:rsidP="00DC6E04">
            <w:pPr>
              <w:jc w:val="both"/>
              <w:rPr>
                <w:rFonts w:ascii="Times New Roman" w:hAnsi="Times New Roman" w:cs="Times New Roman"/>
                <w:sz w:val="24"/>
                <w:szCs w:val="24"/>
              </w:rPr>
            </w:pPr>
            <w:r>
              <w:rPr>
                <w:rFonts w:ascii="Times New Roman" w:hAnsi="Times New Roman"/>
                <w:sz w:val="24"/>
                <w:szCs w:val="24"/>
              </w:rPr>
              <w:t>н</w:t>
            </w:r>
            <w:r>
              <w:rPr>
                <w:rFonts w:ascii="Times New Roman" w:hAnsi="Times New Roman" w:cs="Times New Roman"/>
                <w:sz w:val="24"/>
                <w:szCs w:val="24"/>
              </w:rPr>
              <w:t>есоблюдение</w:t>
            </w:r>
            <w:r>
              <w:rPr>
                <w:rFonts w:ascii="Times New Roman" w:hAnsi="Times New Roman"/>
                <w:sz w:val="24"/>
                <w:szCs w:val="24"/>
              </w:rPr>
              <w:t xml:space="preserve"> порядка работы по взаимодействию со службой сопровождения ИС в части реализации технологических процессов Федерального казначейства;</w:t>
            </w:r>
          </w:p>
        </w:tc>
        <w:tc>
          <w:tcPr>
            <w:tcW w:w="736" w:type="dxa"/>
            <w:vAlign w:val="center"/>
          </w:tcPr>
          <w:p w:rsidR="00566EC0" w:rsidRDefault="00566EC0" w:rsidP="00DC6E04">
            <w:pPr>
              <w:jc w:val="center"/>
              <w:rPr>
                <w:rFonts w:ascii="Times New Roman" w:hAnsi="Times New Roman" w:cs="Times New Roman"/>
                <w:sz w:val="24"/>
                <w:szCs w:val="24"/>
              </w:rPr>
            </w:pPr>
            <w:r w:rsidRPr="000A31B9">
              <w:rPr>
                <w:rFonts w:ascii="Times New Roman" w:hAnsi="Times New Roman" w:cs="Times New Roman"/>
                <w:sz w:val="24"/>
                <w:szCs w:val="24"/>
              </w:rPr>
              <w:t>Х</w:t>
            </w:r>
          </w:p>
        </w:tc>
        <w:tc>
          <w:tcPr>
            <w:tcW w:w="759" w:type="dxa"/>
            <w:vAlign w:val="center"/>
          </w:tcPr>
          <w:p w:rsidR="00566EC0" w:rsidRPr="000A31B9" w:rsidRDefault="00566EC0" w:rsidP="00DC6E04">
            <w:pPr>
              <w:shd w:val="clear" w:color="auto" w:fill="FFFFFF"/>
              <w:tabs>
                <w:tab w:val="left" w:pos="0"/>
                <w:tab w:val="left" w:pos="1440"/>
              </w:tabs>
              <w:jc w:val="center"/>
              <w:rPr>
                <w:rFonts w:ascii="Times New Roman" w:hAnsi="Times New Roman" w:cs="Times New Roman"/>
                <w:sz w:val="24"/>
                <w:szCs w:val="24"/>
              </w:rPr>
            </w:pPr>
            <w:r w:rsidRPr="000A31B9">
              <w:rPr>
                <w:rFonts w:ascii="Times New Roman" w:hAnsi="Times New Roman" w:cs="Times New Roman"/>
                <w:sz w:val="24"/>
                <w:szCs w:val="24"/>
              </w:rPr>
              <w:t>–</w:t>
            </w:r>
          </w:p>
        </w:tc>
        <w:tc>
          <w:tcPr>
            <w:tcW w:w="783" w:type="dxa"/>
            <w:vAlign w:val="center"/>
          </w:tcPr>
          <w:p w:rsidR="00566EC0" w:rsidRPr="000A31B9" w:rsidRDefault="00566EC0" w:rsidP="00DC6E04">
            <w:pPr>
              <w:shd w:val="clear" w:color="auto" w:fill="FFFFFF"/>
              <w:tabs>
                <w:tab w:val="left" w:pos="0"/>
                <w:tab w:val="left" w:pos="1440"/>
              </w:tabs>
              <w:jc w:val="center"/>
              <w:rPr>
                <w:rFonts w:ascii="Times New Roman" w:hAnsi="Times New Roman" w:cs="Times New Roman"/>
                <w:sz w:val="24"/>
                <w:szCs w:val="24"/>
              </w:rPr>
            </w:pPr>
            <w:r w:rsidRPr="000A31B9">
              <w:rPr>
                <w:rFonts w:ascii="Times New Roman" w:hAnsi="Times New Roman" w:cs="Times New Roman"/>
                <w:sz w:val="24"/>
                <w:szCs w:val="24"/>
              </w:rPr>
              <w:t>–</w:t>
            </w:r>
          </w:p>
        </w:tc>
        <w:tc>
          <w:tcPr>
            <w:tcW w:w="736" w:type="dxa"/>
            <w:vAlign w:val="center"/>
          </w:tcPr>
          <w:p w:rsidR="00566EC0" w:rsidRPr="000A31B9" w:rsidRDefault="00566EC0" w:rsidP="00DC6E04">
            <w:pPr>
              <w:jc w:val="center"/>
              <w:rPr>
                <w:rFonts w:ascii="Times New Roman" w:hAnsi="Times New Roman" w:cs="Times New Roman"/>
                <w:sz w:val="24"/>
                <w:szCs w:val="24"/>
              </w:rPr>
            </w:pPr>
            <w:r w:rsidRPr="000A31B9">
              <w:rPr>
                <w:rFonts w:ascii="Times New Roman" w:hAnsi="Times New Roman" w:cs="Times New Roman"/>
                <w:sz w:val="24"/>
                <w:szCs w:val="24"/>
              </w:rPr>
              <w:t>–</w:t>
            </w:r>
          </w:p>
        </w:tc>
        <w:tc>
          <w:tcPr>
            <w:tcW w:w="759" w:type="dxa"/>
            <w:vAlign w:val="center"/>
          </w:tcPr>
          <w:p w:rsidR="00566EC0" w:rsidRPr="000A31B9" w:rsidRDefault="00566EC0" w:rsidP="00DC6E04">
            <w:pPr>
              <w:jc w:val="center"/>
              <w:rPr>
                <w:rFonts w:ascii="Times New Roman" w:hAnsi="Times New Roman" w:cs="Times New Roman"/>
                <w:sz w:val="24"/>
                <w:szCs w:val="24"/>
              </w:rPr>
            </w:pPr>
            <w:r w:rsidRPr="000A31B9">
              <w:rPr>
                <w:rFonts w:ascii="Times New Roman" w:hAnsi="Times New Roman" w:cs="Times New Roman"/>
                <w:sz w:val="24"/>
                <w:szCs w:val="24"/>
              </w:rPr>
              <w:t>Х</w:t>
            </w:r>
          </w:p>
        </w:tc>
        <w:tc>
          <w:tcPr>
            <w:tcW w:w="783" w:type="dxa"/>
            <w:vAlign w:val="center"/>
          </w:tcPr>
          <w:p w:rsidR="00566EC0" w:rsidRPr="000A31B9" w:rsidRDefault="00566EC0" w:rsidP="00DC6E04">
            <w:pPr>
              <w:jc w:val="center"/>
              <w:rPr>
                <w:rFonts w:ascii="Times New Roman" w:hAnsi="Times New Roman" w:cs="Times New Roman"/>
                <w:sz w:val="24"/>
                <w:szCs w:val="24"/>
              </w:rPr>
            </w:pPr>
            <w:r w:rsidRPr="000A31B9">
              <w:rPr>
                <w:rFonts w:ascii="Times New Roman" w:hAnsi="Times New Roman" w:cs="Times New Roman"/>
                <w:sz w:val="24"/>
                <w:szCs w:val="24"/>
              </w:rPr>
              <w:t>–</w:t>
            </w:r>
          </w:p>
        </w:tc>
        <w:tc>
          <w:tcPr>
            <w:tcW w:w="2222" w:type="dxa"/>
            <w:vAlign w:val="center"/>
          </w:tcPr>
          <w:p w:rsidR="00566EC0" w:rsidRDefault="00566EC0" w:rsidP="00F15C70">
            <w:pPr>
              <w:jc w:val="center"/>
            </w:pPr>
            <w:r>
              <w:rPr>
                <w:rFonts w:ascii="Times New Roman" w:hAnsi="Times New Roman" w:cs="Times New Roman"/>
                <w:sz w:val="24"/>
                <w:szCs w:val="24"/>
              </w:rPr>
              <w:t>средний</w:t>
            </w:r>
          </w:p>
        </w:tc>
      </w:tr>
      <w:tr w:rsidR="00566EC0" w:rsidTr="00DA4AB2">
        <w:tc>
          <w:tcPr>
            <w:tcW w:w="882" w:type="dxa"/>
            <w:vMerge/>
          </w:tcPr>
          <w:p w:rsidR="00566EC0" w:rsidRDefault="00566EC0" w:rsidP="00DC6E04">
            <w:pPr>
              <w:jc w:val="center"/>
              <w:rPr>
                <w:rFonts w:ascii="Times New Roman" w:hAnsi="Times New Roman"/>
                <w:sz w:val="24"/>
                <w:szCs w:val="24"/>
              </w:rPr>
            </w:pPr>
          </w:p>
        </w:tc>
        <w:tc>
          <w:tcPr>
            <w:tcW w:w="693" w:type="dxa"/>
            <w:vAlign w:val="center"/>
          </w:tcPr>
          <w:p w:rsidR="00566EC0" w:rsidRDefault="00566EC0" w:rsidP="00DC6E04">
            <w:pPr>
              <w:jc w:val="center"/>
              <w:rPr>
                <w:rFonts w:ascii="Times New Roman" w:hAnsi="Times New Roman" w:cs="Times New Roman"/>
                <w:sz w:val="24"/>
                <w:szCs w:val="24"/>
              </w:rPr>
            </w:pPr>
            <w:r>
              <w:rPr>
                <w:rFonts w:ascii="Times New Roman" w:hAnsi="Times New Roman"/>
                <w:sz w:val="24"/>
                <w:szCs w:val="24"/>
              </w:rPr>
              <w:t>15</w:t>
            </w:r>
          </w:p>
        </w:tc>
        <w:tc>
          <w:tcPr>
            <w:tcW w:w="688" w:type="dxa"/>
            <w:vAlign w:val="center"/>
          </w:tcPr>
          <w:p w:rsidR="00566EC0" w:rsidRDefault="00566EC0" w:rsidP="00DC6E04">
            <w:pPr>
              <w:jc w:val="center"/>
              <w:rPr>
                <w:rFonts w:ascii="Times New Roman" w:hAnsi="Times New Roman" w:cs="Times New Roman"/>
                <w:sz w:val="24"/>
                <w:szCs w:val="24"/>
              </w:rPr>
            </w:pPr>
            <w:r>
              <w:rPr>
                <w:rFonts w:ascii="Times New Roman" w:hAnsi="Times New Roman"/>
                <w:sz w:val="24"/>
                <w:szCs w:val="24"/>
              </w:rPr>
              <w:t>6</w:t>
            </w:r>
          </w:p>
        </w:tc>
        <w:tc>
          <w:tcPr>
            <w:tcW w:w="572" w:type="dxa"/>
            <w:vAlign w:val="center"/>
          </w:tcPr>
          <w:p w:rsidR="00566EC0" w:rsidRDefault="00566EC0" w:rsidP="00DC6E04">
            <w:pPr>
              <w:jc w:val="center"/>
              <w:rPr>
                <w:rFonts w:ascii="Times New Roman" w:hAnsi="Times New Roman" w:cs="Times New Roman"/>
                <w:sz w:val="24"/>
                <w:szCs w:val="24"/>
              </w:rPr>
            </w:pPr>
            <w:r>
              <w:rPr>
                <w:rFonts w:ascii="Times New Roman" w:hAnsi="Times New Roman"/>
                <w:sz w:val="24"/>
                <w:szCs w:val="24"/>
              </w:rPr>
              <w:t>2</w:t>
            </w:r>
          </w:p>
        </w:tc>
        <w:tc>
          <w:tcPr>
            <w:tcW w:w="5220" w:type="dxa"/>
            <w:vAlign w:val="center"/>
          </w:tcPr>
          <w:p w:rsidR="00566EC0" w:rsidRDefault="00566EC0" w:rsidP="00DC6E04">
            <w:pPr>
              <w:jc w:val="both"/>
              <w:rPr>
                <w:rFonts w:ascii="Times New Roman" w:hAnsi="Times New Roman" w:cs="Times New Roman"/>
                <w:sz w:val="24"/>
                <w:szCs w:val="24"/>
              </w:rPr>
            </w:pPr>
            <w:r>
              <w:rPr>
                <w:rFonts w:ascii="Times New Roman" w:hAnsi="Times New Roman"/>
                <w:sz w:val="24"/>
                <w:szCs w:val="24"/>
              </w:rPr>
              <w:t>н</w:t>
            </w:r>
            <w:r>
              <w:rPr>
                <w:rFonts w:ascii="Times New Roman" w:hAnsi="Times New Roman" w:cs="Times New Roman"/>
                <w:sz w:val="24"/>
                <w:szCs w:val="24"/>
              </w:rPr>
              <w:t>есоблюдение</w:t>
            </w:r>
            <w:r>
              <w:rPr>
                <w:rFonts w:ascii="Times New Roman" w:hAnsi="Times New Roman"/>
                <w:sz w:val="24"/>
                <w:szCs w:val="24"/>
              </w:rPr>
              <w:t xml:space="preserve"> порядка осуществления регистрации и отслеживания инцидентов в системе управления эксплуатацией и в учетной системе службы сопровождения по вопросам технологических процессов Федерального казначейства, реализованных в прикладных информационных системах;</w:t>
            </w:r>
          </w:p>
        </w:tc>
        <w:tc>
          <w:tcPr>
            <w:tcW w:w="736" w:type="dxa"/>
            <w:vAlign w:val="center"/>
          </w:tcPr>
          <w:p w:rsidR="00566EC0" w:rsidRPr="000A31B9" w:rsidRDefault="00566EC0" w:rsidP="000A31B9">
            <w:pPr>
              <w:jc w:val="center"/>
              <w:rPr>
                <w:rFonts w:ascii="Times New Roman" w:hAnsi="Times New Roman" w:cs="Times New Roman"/>
                <w:sz w:val="24"/>
                <w:szCs w:val="24"/>
              </w:rPr>
            </w:pPr>
            <w:r w:rsidRPr="000A31B9">
              <w:rPr>
                <w:rFonts w:ascii="Times New Roman" w:hAnsi="Times New Roman" w:cs="Times New Roman"/>
                <w:sz w:val="24"/>
                <w:szCs w:val="24"/>
              </w:rPr>
              <w:t>–</w:t>
            </w:r>
          </w:p>
        </w:tc>
        <w:tc>
          <w:tcPr>
            <w:tcW w:w="759" w:type="dxa"/>
            <w:vAlign w:val="center"/>
          </w:tcPr>
          <w:p w:rsidR="00566EC0" w:rsidRDefault="00566EC0" w:rsidP="000A31B9">
            <w:pPr>
              <w:jc w:val="center"/>
              <w:rPr>
                <w:rFonts w:ascii="Times New Roman" w:hAnsi="Times New Roman" w:cs="Times New Roman"/>
                <w:sz w:val="24"/>
                <w:szCs w:val="24"/>
              </w:rPr>
            </w:pPr>
            <w:r w:rsidRPr="000A31B9">
              <w:rPr>
                <w:rFonts w:ascii="Times New Roman" w:hAnsi="Times New Roman" w:cs="Times New Roman"/>
                <w:sz w:val="24"/>
                <w:szCs w:val="24"/>
              </w:rPr>
              <w:t>Х</w:t>
            </w:r>
          </w:p>
        </w:tc>
        <w:tc>
          <w:tcPr>
            <w:tcW w:w="783" w:type="dxa"/>
            <w:vAlign w:val="center"/>
          </w:tcPr>
          <w:p w:rsidR="00566EC0" w:rsidRPr="000A31B9" w:rsidRDefault="00566EC0" w:rsidP="000A31B9">
            <w:pPr>
              <w:jc w:val="center"/>
              <w:rPr>
                <w:rFonts w:ascii="Times New Roman" w:hAnsi="Times New Roman" w:cs="Times New Roman"/>
                <w:sz w:val="24"/>
                <w:szCs w:val="24"/>
              </w:rPr>
            </w:pPr>
            <w:r w:rsidRPr="000A31B9">
              <w:rPr>
                <w:rFonts w:ascii="Times New Roman" w:hAnsi="Times New Roman" w:cs="Times New Roman"/>
                <w:sz w:val="24"/>
                <w:szCs w:val="24"/>
              </w:rPr>
              <w:t>–</w:t>
            </w:r>
          </w:p>
        </w:tc>
        <w:tc>
          <w:tcPr>
            <w:tcW w:w="736" w:type="dxa"/>
            <w:vAlign w:val="center"/>
          </w:tcPr>
          <w:p w:rsidR="00566EC0" w:rsidRPr="000A31B9" w:rsidRDefault="00566EC0" w:rsidP="000A31B9">
            <w:pPr>
              <w:jc w:val="center"/>
              <w:rPr>
                <w:rFonts w:ascii="Times New Roman" w:hAnsi="Times New Roman" w:cs="Times New Roman"/>
                <w:sz w:val="24"/>
                <w:szCs w:val="24"/>
              </w:rPr>
            </w:pPr>
            <w:r w:rsidRPr="000A31B9">
              <w:rPr>
                <w:rFonts w:ascii="Times New Roman" w:hAnsi="Times New Roman" w:cs="Times New Roman"/>
                <w:sz w:val="24"/>
                <w:szCs w:val="24"/>
              </w:rPr>
              <w:t>–</w:t>
            </w:r>
          </w:p>
        </w:tc>
        <w:tc>
          <w:tcPr>
            <w:tcW w:w="759" w:type="dxa"/>
            <w:vAlign w:val="center"/>
          </w:tcPr>
          <w:p w:rsidR="00566EC0" w:rsidRPr="000A31B9" w:rsidRDefault="00566EC0" w:rsidP="000A31B9">
            <w:pPr>
              <w:jc w:val="center"/>
              <w:rPr>
                <w:rFonts w:ascii="Times New Roman" w:hAnsi="Times New Roman" w:cs="Times New Roman"/>
                <w:sz w:val="24"/>
                <w:szCs w:val="24"/>
              </w:rPr>
            </w:pPr>
            <w:r w:rsidRPr="000A31B9">
              <w:rPr>
                <w:rFonts w:ascii="Times New Roman" w:hAnsi="Times New Roman" w:cs="Times New Roman"/>
                <w:sz w:val="24"/>
                <w:szCs w:val="24"/>
              </w:rPr>
              <w:t>Х</w:t>
            </w:r>
          </w:p>
        </w:tc>
        <w:tc>
          <w:tcPr>
            <w:tcW w:w="783" w:type="dxa"/>
            <w:vAlign w:val="center"/>
          </w:tcPr>
          <w:p w:rsidR="00566EC0" w:rsidRPr="000A31B9" w:rsidRDefault="00566EC0" w:rsidP="000A31B9">
            <w:pPr>
              <w:jc w:val="center"/>
              <w:rPr>
                <w:rFonts w:ascii="Times New Roman" w:hAnsi="Times New Roman" w:cs="Times New Roman"/>
                <w:sz w:val="24"/>
                <w:szCs w:val="24"/>
              </w:rPr>
            </w:pPr>
            <w:r w:rsidRPr="000A31B9">
              <w:rPr>
                <w:rFonts w:ascii="Times New Roman" w:hAnsi="Times New Roman" w:cs="Times New Roman"/>
                <w:sz w:val="24"/>
                <w:szCs w:val="24"/>
              </w:rPr>
              <w:t>–</w:t>
            </w:r>
          </w:p>
        </w:tc>
        <w:tc>
          <w:tcPr>
            <w:tcW w:w="2222" w:type="dxa"/>
            <w:vAlign w:val="center"/>
          </w:tcPr>
          <w:p w:rsidR="00566EC0" w:rsidRDefault="00566EC0" w:rsidP="009E5E7A">
            <w:pPr>
              <w:jc w:val="center"/>
              <w:rPr>
                <w:rFonts w:ascii="Times New Roman" w:hAnsi="Times New Roman" w:cs="Times New Roman"/>
                <w:sz w:val="24"/>
                <w:szCs w:val="24"/>
              </w:rPr>
            </w:pPr>
            <w:r w:rsidRPr="00C05472">
              <w:rPr>
                <w:rFonts w:ascii="Times New Roman" w:hAnsi="Times New Roman" w:cs="Times New Roman"/>
                <w:sz w:val="24"/>
                <w:szCs w:val="24"/>
              </w:rPr>
              <w:t>значимый</w:t>
            </w:r>
          </w:p>
        </w:tc>
      </w:tr>
      <w:tr w:rsidR="00566EC0" w:rsidTr="00DA4AB2">
        <w:tc>
          <w:tcPr>
            <w:tcW w:w="882" w:type="dxa"/>
            <w:vMerge/>
          </w:tcPr>
          <w:p w:rsidR="00566EC0" w:rsidRDefault="00566EC0" w:rsidP="00DC6E04">
            <w:pPr>
              <w:jc w:val="center"/>
              <w:rPr>
                <w:rFonts w:ascii="Times New Roman" w:hAnsi="Times New Roman"/>
                <w:sz w:val="24"/>
                <w:szCs w:val="24"/>
              </w:rPr>
            </w:pPr>
          </w:p>
        </w:tc>
        <w:tc>
          <w:tcPr>
            <w:tcW w:w="693" w:type="dxa"/>
            <w:vAlign w:val="center"/>
          </w:tcPr>
          <w:p w:rsidR="00566EC0" w:rsidRDefault="00566EC0" w:rsidP="00DC6E04">
            <w:pPr>
              <w:jc w:val="center"/>
              <w:rPr>
                <w:rFonts w:ascii="Times New Roman" w:hAnsi="Times New Roman" w:cs="Times New Roman"/>
                <w:sz w:val="24"/>
                <w:szCs w:val="24"/>
              </w:rPr>
            </w:pPr>
            <w:r>
              <w:rPr>
                <w:rFonts w:ascii="Times New Roman" w:hAnsi="Times New Roman"/>
                <w:sz w:val="24"/>
                <w:szCs w:val="24"/>
              </w:rPr>
              <w:t>15</w:t>
            </w:r>
          </w:p>
        </w:tc>
        <w:tc>
          <w:tcPr>
            <w:tcW w:w="688" w:type="dxa"/>
            <w:vAlign w:val="center"/>
          </w:tcPr>
          <w:p w:rsidR="00566EC0" w:rsidRDefault="00566EC0" w:rsidP="00DC6E04">
            <w:pPr>
              <w:jc w:val="center"/>
              <w:rPr>
                <w:rFonts w:ascii="Times New Roman" w:hAnsi="Times New Roman" w:cs="Times New Roman"/>
                <w:sz w:val="24"/>
                <w:szCs w:val="24"/>
              </w:rPr>
            </w:pPr>
            <w:r>
              <w:rPr>
                <w:rFonts w:ascii="Times New Roman" w:hAnsi="Times New Roman"/>
                <w:sz w:val="24"/>
                <w:szCs w:val="24"/>
              </w:rPr>
              <w:t>6</w:t>
            </w:r>
          </w:p>
        </w:tc>
        <w:tc>
          <w:tcPr>
            <w:tcW w:w="572" w:type="dxa"/>
            <w:vAlign w:val="center"/>
          </w:tcPr>
          <w:p w:rsidR="00566EC0" w:rsidRDefault="00566EC0" w:rsidP="00DC6E04">
            <w:pPr>
              <w:jc w:val="center"/>
              <w:rPr>
                <w:rFonts w:ascii="Times New Roman" w:hAnsi="Times New Roman" w:cs="Times New Roman"/>
                <w:sz w:val="24"/>
                <w:szCs w:val="24"/>
              </w:rPr>
            </w:pPr>
            <w:r>
              <w:rPr>
                <w:rFonts w:ascii="Times New Roman" w:hAnsi="Times New Roman"/>
                <w:sz w:val="24"/>
                <w:szCs w:val="24"/>
              </w:rPr>
              <w:t>3</w:t>
            </w:r>
          </w:p>
        </w:tc>
        <w:tc>
          <w:tcPr>
            <w:tcW w:w="5220" w:type="dxa"/>
            <w:vAlign w:val="center"/>
          </w:tcPr>
          <w:p w:rsidR="00566EC0" w:rsidRDefault="00566EC0" w:rsidP="00DC6E04">
            <w:pPr>
              <w:jc w:val="both"/>
              <w:rPr>
                <w:rFonts w:ascii="Times New Roman" w:hAnsi="Times New Roman" w:cs="Times New Roman"/>
                <w:sz w:val="24"/>
                <w:szCs w:val="24"/>
              </w:rPr>
            </w:pPr>
            <w:r>
              <w:rPr>
                <w:rFonts w:ascii="Times New Roman" w:hAnsi="Times New Roman"/>
                <w:sz w:val="24"/>
                <w:szCs w:val="24"/>
              </w:rPr>
              <w:t>н</w:t>
            </w:r>
            <w:r>
              <w:rPr>
                <w:rFonts w:ascii="Times New Roman" w:hAnsi="Times New Roman" w:cs="Times New Roman"/>
                <w:sz w:val="24"/>
                <w:szCs w:val="24"/>
              </w:rPr>
              <w:t>есоблюдение</w:t>
            </w:r>
            <w:r>
              <w:rPr>
                <w:rFonts w:ascii="Times New Roman" w:hAnsi="Times New Roman"/>
                <w:sz w:val="24"/>
                <w:szCs w:val="24"/>
              </w:rPr>
              <w:t xml:space="preserve"> порядка сопровождения и технического обслуживания ИС при осуществлении сопровождения по вопросам технологических процессов Федерального казначейства, реализованных в прикладных информационных системах;</w:t>
            </w:r>
          </w:p>
        </w:tc>
        <w:tc>
          <w:tcPr>
            <w:tcW w:w="736" w:type="dxa"/>
            <w:vAlign w:val="center"/>
          </w:tcPr>
          <w:p w:rsidR="00566EC0" w:rsidRPr="000A31B9" w:rsidRDefault="00566EC0" w:rsidP="000A31B9">
            <w:pPr>
              <w:jc w:val="center"/>
              <w:rPr>
                <w:rFonts w:ascii="Times New Roman" w:hAnsi="Times New Roman" w:cs="Times New Roman"/>
                <w:sz w:val="24"/>
                <w:szCs w:val="24"/>
              </w:rPr>
            </w:pPr>
            <w:r w:rsidRPr="000A31B9">
              <w:rPr>
                <w:rFonts w:ascii="Times New Roman" w:hAnsi="Times New Roman" w:cs="Times New Roman"/>
                <w:sz w:val="24"/>
                <w:szCs w:val="24"/>
              </w:rPr>
              <w:t>–</w:t>
            </w:r>
          </w:p>
        </w:tc>
        <w:tc>
          <w:tcPr>
            <w:tcW w:w="759" w:type="dxa"/>
            <w:vAlign w:val="center"/>
          </w:tcPr>
          <w:p w:rsidR="00566EC0" w:rsidRDefault="00566EC0" w:rsidP="000A31B9">
            <w:pPr>
              <w:jc w:val="center"/>
              <w:rPr>
                <w:rFonts w:ascii="Times New Roman" w:hAnsi="Times New Roman" w:cs="Times New Roman"/>
                <w:sz w:val="24"/>
                <w:szCs w:val="24"/>
              </w:rPr>
            </w:pPr>
            <w:r w:rsidRPr="000A31B9">
              <w:rPr>
                <w:rFonts w:ascii="Times New Roman" w:hAnsi="Times New Roman" w:cs="Times New Roman"/>
                <w:sz w:val="24"/>
                <w:szCs w:val="24"/>
              </w:rPr>
              <w:t>Х</w:t>
            </w:r>
          </w:p>
        </w:tc>
        <w:tc>
          <w:tcPr>
            <w:tcW w:w="783" w:type="dxa"/>
            <w:vAlign w:val="center"/>
          </w:tcPr>
          <w:p w:rsidR="00566EC0" w:rsidRPr="000A31B9" w:rsidRDefault="00566EC0" w:rsidP="000A31B9">
            <w:pPr>
              <w:jc w:val="center"/>
              <w:rPr>
                <w:rFonts w:ascii="Times New Roman" w:hAnsi="Times New Roman" w:cs="Times New Roman"/>
                <w:sz w:val="24"/>
                <w:szCs w:val="24"/>
              </w:rPr>
            </w:pPr>
            <w:r w:rsidRPr="000A31B9">
              <w:rPr>
                <w:rFonts w:ascii="Times New Roman" w:hAnsi="Times New Roman" w:cs="Times New Roman"/>
                <w:sz w:val="24"/>
                <w:szCs w:val="24"/>
              </w:rPr>
              <w:t>–</w:t>
            </w:r>
          </w:p>
        </w:tc>
        <w:tc>
          <w:tcPr>
            <w:tcW w:w="736" w:type="dxa"/>
            <w:vAlign w:val="center"/>
          </w:tcPr>
          <w:p w:rsidR="00566EC0" w:rsidRPr="000A31B9" w:rsidRDefault="00566EC0" w:rsidP="000A31B9">
            <w:pPr>
              <w:jc w:val="center"/>
              <w:rPr>
                <w:rFonts w:ascii="Times New Roman" w:hAnsi="Times New Roman" w:cs="Times New Roman"/>
                <w:sz w:val="24"/>
                <w:szCs w:val="24"/>
              </w:rPr>
            </w:pPr>
            <w:r w:rsidRPr="000A31B9">
              <w:rPr>
                <w:rFonts w:ascii="Times New Roman" w:hAnsi="Times New Roman" w:cs="Times New Roman"/>
                <w:sz w:val="24"/>
                <w:szCs w:val="24"/>
              </w:rPr>
              <w:t>–</w:t>
            </w:r>
          </w:p>
        </w:tc>
        <w:tc>
          <w:tcPr>
            <w:tcW w:w="759" w:type="dxa"/>
            <w:vAlign w:val="center"/>
          </w:tcPr>
          <w:p w:rsidR="00566EC0" w:rsidRPr="000A31B9" w:rsidRDefault="00566EC0" w:rsidP="000A31B9">
            <w:pPr>
              <w:jc w:val="center"/>
              <w:rPr>
                <w:rFonts w:ascii="Times New Roman" w:hAnsi="Times New Roman" w:cs="Times New Roman"/>
                <w:sz w:val="24"/>
                <w:szCs w:val="24"/>
              </w:rPr>
            </w:pPr>
            <w:r w:rsidRPr="000A31B9">
              <w:rPr>
                <w:rFonts w:ascii="Times New Roman" w:hAnsi="Times New Roman" w:cs="Times New Roman"/>
                <w:sz w:val="24"/>
                <w:szCs w:val="24"/>
              </w:rPr>
              <w:t>Х</w:t>
            </w:r>
          </w:p>
        </w:tc>
        <w:tc>
          <w:tcPr>
            <w:tcW w:w="783" w:type="dxa"/>
            <w:vAlign w:val="center"/>
          </w:tcPr>
          <w:p w:rsidR="00566EC0" w:rsidRPr="000A31B9" w:rsidRDefault="00566EC0" w:rsidP="000A31B9">
            <w:pPr>
              <w:jc w:val="center"/>
              <w:rPr>
                <w:rFonts w:ascii="Times New Roman" w:hAnsi="Times New Roman" w:cs="Times New Roman"/>
                <w:sz w:val="24"/>
                <w:szCs w:val="24"/>
              </w:rPr>
            </w:pPr>
            <w:r w:rsidRPr="000A31B9">
              <w:rPr>
                <w:rFonts w:ascii="Times New Roman" w:hAnsi="Times New Roman" w:cs="Times New Roman"/>
                <w:sz w:val="24"/>
                <w:szCs w:val="24"/>
              </w:rPr>
              <w:t>–</w:t>
            </w:r>
          </w:p>
        </w:tc>
        <w:tc>
          <w:tcPr>
            <w:tcW w:w="2222" w:type="dxa"/>
            <w:vAlign w:val="center"/>
          </w:tcPr>
          <w:p w:rsidR="00566EC0" w:rsidRDefault="00566EC0" w:rsidP="009E5E7A">
            <w:pPr>
              <w:jc w:val="center"/>
              <w:rPr>
                <w:rFonts w:ascii="Times New Roman" w:hAnsi="Times New Roman" w:cs="Times New Roman"/>
                <w:sz w:val="24"/>
                <w:szCs w:val="24"/>
              </w:rPr>
            </w:pPr>
            <w:r w:rsidRPr="00C05472">
              <w:rPr>
                <w:rFonts w:ascii="Times New Roman" w:hAnsi="Times New Roman" w:cs="Times New Roman"/>
                <w:sz w:val="24"/>
                <w:szCs w:val="24"/>
              </w:rPr>
              <w:t>значимый</w:t>
            </w:r>
          </w:p>
        </w:tc>
      </w:tr>
      <w:tr w:rsidR="00566EC0" w:rsidTr="00DA4AB2">
        <w:tc>
          <w:tcPr>
            <w:tcW w:w="882" w:type="dxa"/>
            <w:vMerge/>
          </w:tcPr>
          <w:p w:rsidR="00566EC0" w:rsidRDefault="00566EC0" w:rsidP="00DC6E04">
            <w:pPr>
              <w:jc w:val="center"/>
              <w:rPr>
                <w:rFonts w:ascii="Times New Roman" w:hAnsi="Times New Roman"/>
                <w:sz w:val="24"/>
                <w:szCs w:val="24"/>
              </w:rPr>
            </w:pPr>
          </w:p>
        </w:tc>
        <w:tc>
          <w:tcPr>
            <w:tcW w:w="693" w:type="dxa"/>
            <w:vAlign w:val="center"/>
          </w:tcPr>
          <w:p w:rsidR="00566EC0" w:rsidRDefault="00566EC0" w:rsidP="00DC6E04">
            <w:pPr>
              <w:jc w:val="center"/>
              <w:rPr>
                <w:rFonts w:ascii="Times New Roman" w:hAnsi="Times New Roman" w:cs="Times New Roman"/>
                <w:sz w:val="24"/>
                <w:szCs w:val="24"/>
              </w:rPr>
            </w:pPr>
            <w:r>
              <w:rPr>
                <w:rFonts w:ascii="Times New Roman" w:hAnsi="Times New Roman"/>
                <w:sz w:val="24"/>
                <w:szCs w:val="24"/>
              </w:rPr>
              <w:t>15</w:t>
            </w:r>
          </w:p>
        </w:tc>
        <w:tc>
          <w:tcPr>
            <w:tcW w:w="688" w:type="dxa"/>
            <w:vAlign w:val="center"/>
          </w:tcPr>
          <w:p w:rsidR="00566EC0" w:rsidRDefault="00566EC0" w:rsidP="00DC6E04">
            <w:pPr>
              <w:jc w:val="center"/>
              <w:rPr>
                <w:rFonts w:ascii="Times New Roman" w:hAnsi="Times New Roman" w:cs="Times New Roman"/>
                <w:sz w:val="24"/>
                <w:szCs w:val="24"/>
              </w:rPr>
            </w:pPr>
            <w:r>
              <w:rPr>
                <w:rFonts w:ascii="Times New Roman" w:hAnsi="Times New Roman"/>
                <w:sz w:val="24"/>
                <w:szCs w:val="24"/>
              </w:rPr>
              <w:t>6</w:t>
            </w:r>
          </w:p>
        </w:tc>
        <w:tc>
          <w:tcPr>
            <w:tcW w:w="572" w:type="dxa"/>
            <w:vAlign w:val="center"/>
          </w:tcPr>
          <w:p w:rsidR="00566EC0" w:rsidRDefault="00566EC0" w:rsidP="00DC6E04">
            <w:pPr>
              <w:jc w:val="center"/>
              <w:rPr>
                <w:rFonts w:ascii="Times New Roman" w:hAnsi="Times New Roman" w:cs="Times New Roman"/>
                <w:sz w:val="24"/>
                <w:szCs w:val="24"/>
              </w:rPr>
            </w:pPr>
            <w:r>
              <w:rPr>
                <w:rFonts w:ascii="Times New Roman" w:hAnsi="Times New Roman"/>
                <w:sz w:val="24"/>
                <w:szCs w:val="24"/>
              </w:rPr>
              <w:t>4</w:t>
            </w:r>
          </w:p>
        </w:tc>
        <w:tc>
          <w:tcPr>
            <w:tcW w:w="5220" w:type="dxa"/>
            <w:vAlign w:val="center"/>
          </w:tcPr>
          <w:p w:rsidR="00566EC0" w:rsidRDefault="00566EC0" w:rsidP="00DC6E04">
            <w:pPr>
              <w:jc w:val="both"/>
              <w:rPr>
                <w:rFonts w:ascii="Times New Roman" w:hAnsi="Times New Roman" w:cs="Times New Roman"/>
                <w:sz w:val="24"/>
                <w:szCs w:val="24"/>
              </w:rPr>
            </w:pPr>
            <w:r>
              <w:rPr>
                <w:rFonts w:ascii="Times New Roman" w:hAnsi="Times New Roman"/>
                <w:sz w:val="24"/>
                <w:szCs w:val="24"/>
              </w:rPr>
              <w:t>н</w:t>
            </w:r>
            <w:r>
              <w:rPr>
                <w:rFonts w:ascii="Times New Roman" w:hAnsi="Times New Roman" w:cs="Times New Roman"/>
                <w:sz w:val="24"/>
                <w:szCs w:val="24"/>
              </w:rPr>
              <w:t>есоблюдение</w:t>
            </w:r>
            <w:r>
              <w:rPr>
                <w:rFonts w:ascii="Times New Roman" w:hAnsi="Times New Roman"/>
                <w:sz w:val="24"/>
                <w:szCs w:val="24"/>
              </w:rPr>
              <w:t xml:space="preserve"> порядка осуществления взаимодействия с центральным аппаратом Федерального казначейства в части реализации технологических процессов (доработок), необходимых для исполнения технологических регламентов;</w:t>
            </w:r>
          </w:p>
        </w:tc>
        <w:tc>
          <w:tcPr>
            <w:tcW w:w="736" w:type="dxa"/>
            <w:vAlign w:val="center"/>
          </w:tcPr>
          <w:p w:rsidR="00566EC0" w:rsidRDefault="00566EC0" w:rsidP="00DC6E04">
            <w:pPr>
              <w:jc w:val="center"/>
              <w:rPr>
                <w:rFonts w:ascii="Times New Roman" w:hAnsi="Times New Roman" w:cs="Times New Roman"/>
                <w:sz w:val="24"/>
                <w:szCs w:val="24"/>
              </w:rPr>
            </w:pPr>
            <w:r w:rsidRPr="000A31B9">
              <w:rPr>
                <w:rFonts w:ascii="Times New Roman" w:hAnsi="Times New Roman" w:cs="Times New Roman"/>
                <w:sz w:val="24"/>
                <w:szCs w:val="24"/>
              </w:rPr>
              <w:t>Х</w:t>
            </w:r>
          </w:p>
        </w:tc>
        <w:tc>
          <w:tcPr>
            <w:tcW w:w="759" w:type="dxa"/>
            <w:vAlign w:val="center"/>
          </w:tcPr>
          <w:p w:rsidR="00566EC0" w:rsidRPr="000A31B9" w:rsidRDefault="00566EC0" w:rsidP="00DC6E04">
            <w:pPr>
              <w:shd w:val="clear" w:color="auto" w:fill="FFFFFF"/>
              <w:tabs>
                <w:tab w:val="left" w:pos="0"/>
                <w:tab w:val="left" w:pos="1440"/>
              </w:tabs>
              <w:jc w:val="center"/>
              <w:rPr>
                <w:rFonts w:ascii="Times New Roman" w:hAnsi="Times New Roman" w:cs="Times New Roman"/>
                <w:sz w:val="24"/>
                <w:szCs w:val="24"/>
              </w:rPr>
            </w:pPr>
            <w:r w:rsidRPr="000A31B9">
              <w:rPr>
                <w:rFonts w:ascii="Times New Roman" w:hAnsi="Times New Roman" w:cs="Times New Roman"/>
                <w:sz w:val="24"/>
                <w:szCs w:val="24"/>
              </w:rPr>
              <w:t>–</w:t>
            </w:r>
          </w:p>
        </w:tc>
        <w:tc>
          <w:tcPr>
            <w:tcW w:w="783" w:type="dxa"/>
            <w:vAlign w:val="center"/>
          </w:tcPr>
          <w:p w:rsidR="00566EC0" w:rsidRPr="000A31B9" w:rsidRDefault="00566EC0" w:rsidP="00DC6E04">
            <w:pPr>
              <w:shd w:val="clear" w:color="auto" w:fill="FFFFFF"/>
              <w:tabs>
                <w:tab w:val="left" w:pos="0"/>
                <w:tab w:val="left" w:pos="1440"/>
              </w:tabs>
              <w:jc w:val="center"/>
              <w:rPr>
                <w:rFonts w:ascii="Times New Roman" w:hAnsi="Times New Roman" w:cs="Times New Roman"/>
                <w:sz w:val="24"/>
                <w:szCs w:val="24"/>
              </w:rPr>
            </w:pPr>
            <w:r w:rsidRPr="000A31B9">
              <w:rPr>
                <w:rFonts w:ascii="Times New Roman" w:hAnsi="Times New Roman" w:cs="Times New Roman"/>
                <w:sz w:val="24"/>
                <w:szCs w:val="24"/>
              </w:rPr>
              <w:t>–</w:t>
            </w:r>
          </w:p>
        </w:tc>
        <w:tc>
          <w:tcPr>
            <w:tcW w:w="736" w:type="dxa"/>
            <w:vAlign w:val="center"/>
          </w:tcPr>
          <w:p w:rsidR="00566EC0" w:rsidRPr="000A31B9" w:rsidRDefault="00566EC0" w:rsidP="00DC6E04">
            <w:pPr>
              <w:jc w:val="center"/>
              <w:rPr>
                <w:rFonts w:ascii="Times New Roman" w:hAnsi="Times New Roman" w:cs="Times New Roman"/>
                <w:sz w:val="24"/>
                <w:szCs w:val="24"/>
              </w:rPr>
            </w:pPr>
            <w:r w:rsidRPr="000A31B9">
              <w:rPr>
                <w:rFonts w:ascii="Times New Roman" w:hAnsi="Times New Roman" w:cs="Times New Roman"/>
                <w:sz w:val="24"/>
                <w:szCs w:val="24"/>
              </w:rPr>
              <w:t>–</w:t>
            </w:r>
          </w:p>
        </w:tc>
        <w:tc>
          <w:tcPr>
            <w:tcW w:w="759" w:type="dxa"/>
            <w:vAlign w:val="center"/>
          </w:tcPr>
          <w:p w:rsidR="00566EC0" w:rsidRPr="000A31B9" w:rsidRDefault="00566EC0" w:rsidP="00DC6E04">
            <w:pPr>
              <w:jc w:val="center"/>
              <w:rPr>
                <w:rFonts w:ascii="Times New Roman" w:hAnsi="Times New Roman" w:cs="Times New Roman"/>
                <w:sz w:val="24"/>
                <w:szCs w:val="24"/>
              </w:rPr>
            </w:pPr>
            <w:r w:rsidRPr="000A31B9">
              <w:rPr>
                <w:rFonts w:ascii="Times New Roman" w:hAnsi="Times New Roman" w:cs="Times New Roman"/>
                <w:sz w:val="24"/>
                <w:szCs w:val="24"/>
              </w:rPr>
              <w:t>Х</w:t>
            </w:r>
          </w:p>
        </w:tc>
        <w:tc>
          <w:tcPr>
            <w:tcW w:w="783" w:type="dxa"/>
            <w:vAlign w:val="center"/>
          </w:tcPr>
          <w:p w:rsidR="00566EC0" w:rsidRPr="000A31B9" w:rsidRDefault="00566EC0" w:rsidP="00DC6E04">
            <w:pPr>
              <w:jc w:val="center"/>
              <w:rPr>
                <w:rFonts w:ascii="Times New Roman" w:hAnsi="Times New Roman" w:cs="Times New Roman"/>
                <w:sz w:val="24"/>
                <w:szCs w:val="24"/>
              </w:rPr>
            </w:pPr>
            <w:r w:rsidRPr="000A31B9">
              <w:rPr>
                <w:rFonts w:ascii="Times New Roman" w:hAnsi="Times New Roman" w:cs="Times New Roman"/>
                <w:sz w:val="24"/>
                <w:szCs w:val="24"/>
              </w:rPr>
              <w:t>–</w:t>
            </w:r>
          </w:p>
        </w:tc>
        <w:tc>
          <w:tcPr>
            <w:tcW w:w="2222" w:type="dxa"/>
            <w:vAlign w:val="center"/>
          </w:tcPr>
          <w:p w:rsidR="00566EC0" w:rsidRDefault="00566EC0" w:rsidP="00F15C70">
            <w:pPr>
              <w:jc w:val="center"/>
            </w:pPr>
            <w:r>
              <w:rPr>
                <w:rFonts w:ascii="Times New Roman" w:hAnsi="Times New Roman" w:cs="Times New Roman"/>
                <w:sz w:val="24"/>
                <w:szCs w:val="24"/>
              </w:rPr>
              <w:t>средний</w:t>
            </w:r>
          </w:p>
        </w:tc>
      </w:tr>
      <w:tr w:rsidR="00566EC0" w:rsidTr="00DA4AB2">
        <w:tc>
          <w:tcPr>
            <w:tcW w:w="882" w:type="dxa"/>
            <w:vMerge/>
          </w:tcPr>
          <w:p w:rsidR="00566EC0" w:rsidRDefault="00566EC0" w:rsidP="00DC6E04">
            <w:pPr>
              <w:jc w:val="center"/>
              <w:rPr>
                <w:rFonts w:ascii="Times New Roman" w:hAnsi="Times New Roman"/>
                <w:sz w:val="24"/>
                <w:szCs w:val="24"/>
              </w:rPr>
            </w:pPr>
          </w:p>
        </w:tc>
        <w:tc>
          <w:tcPr>
            <w:tcW w:w="693" w:type="dxa"/>
            <w:vAlign w:val="center"/>
          </w:tcPr>
          <w:p w:rsidR="00566EC0" w:rsidRDefault="00566EC0" w:rsidP="00DC6E04">
            <w:pPr>
              <w:jc w:val="center"/>
              <w:rPr>
                <w:rFonts w:ascii="Times New Roman" w:hAnsi="Times New Roman"/>
                <w:sz w:val="24"/>
                <w:szCs w:val="24"/>
              </w:rPr>
            </w:pPr>
            <w:r>
              <w:rPr>
                <w:rFonts w:ascii="Times New Roman" w:hAnsi="Times New Roman"/>
                <w:sz w:val="24"/>
                <w:szCs w:val="24"/>
              </w:rPr>
              <w:t>15</w:t>
            </w:r>
          </w:p>
        </w:tc>
        <w:tc>
          <w:tcPr>
            <w:tcW w:w="688" w:type="dxa"/>
            <w:vAlign w:val="center"/>
          </w:tcPr>
          <w:p w:rsidR="00566EC0" w:rsidRDefault="00566EC0" w:rsidP="00DC6E04">
            <w:pPr>
              <w:jc w:val="center"/>
              <w:rPr>
                <w:rFonts w:ascii="Times New Roman" w:hAnsi="Times New Roman"/>
                <w:sz w:val="24"/>
                <w:szCs w:val="24"/>
              </w:rPr>
            </w:pPr>
            <w:r>
              <w:rPr>
                <w:rFonts w:ascii="Times New Roman" w:hAnsi="Times New Roman"/>
                <w:sz w:val="24"/>
                <w:szCs w:val="24"/>
              </w:rPr>
              <w:t>6</w:t>
            </w:r>
          </w:p>
        </w:tc>
        <w:tc>
          <w:tcPr>
            <w:tcW w:w="572" w:type="dxa"/>
            <w:vAlign w:val="center"/>
          </w:tcPr>
          <w:p w:rsidR="00566EC0" w:rsidRDefault="00566EC0" w:rsidP="00DC6E04">
            <w:pPr>
              <w:jc w:val="center"/>
              <w:rPr>
                <w:rFonts w:ascii="Times New Roman" w:hAnsi="Times New Roman"/>
                <w:sz w:val="24"/>
                <w:szCs w:val="24"/>
              </w:rPr>
            </w:pPr>
            <w:r>
              <w:rPr>
                <w:rFonts w:ascii="Times New Roman" w:hAnsi="Times New Roman"/>
                <w:sz w:val="24"/>
                <w:szCs w:val="24"/>
              </w:rPr>
              <w:t>5</w:t>
            </w:r>
          </w:p>
        </w:tc>
        <w:tc>
          <w:tcPr>
            <w:tcW w:w="5220" w:type="dxa"/>
            <w:vAlign w:val="center"/>
          </w:tcPr>
          <w:p w:rsidR="00566EC0" w:rsidRDefault="00566EC0" w:rsidP="00DC6E04">
            <w:pPr>
              <w:jc w:val="both"/>
              <w:rPr>
                <w:rFonts w:ascii="Times New Roman" w:hAnsi="Times New Roman"/>
                <w:sz w:val="24"/>
                <w:szCs w:val="24"/>
              </w:rPr>
            </w:pPr>
            <w:r>
              <w:rPr>
                <w:rFonts w:ascii="Times New Roman" w:hAnsi="Times New Roman" w:cs="Times New Roman"/>
                <w:sz w:val="24"/>
                <w:szCs w:val="24"/>
              </w:rPr>
              <w:t>иные риски по пункту 6</w:t>
            </w:r>
            <w:r>
              <w:rPr>
                <w:rFonts w:ascii="Times New Roman" w:hAnsi="Times New Roman"/>
                <w:bCs/>
                <w:sz w:val="24"/>
                <w:szCs w:val="24"/>
              </w:rPr>
              <w:t xml:space="preserve"> направления деятельности </w:t>
            </w:r>
            <w:r>
              <w:rPr>
                <w:rFonts w:ascii="Times New Roman" w:hAnsi="Times New Roman" w:cs="Times New Roman"/>
                <w:sz w:val="24"/>
                <w:szCs w:val="24"/>
                <w:lang w:val="en-US"/>
              </w:rPr>
              <w:t>XV</w:t>
            </w:r>
            <w:r w:rsidR="000A31B9">
              <w:rPr>
                <w:rFonts w:ascii="Times New Roman" w:hAnsi="Times New Roman" w:cs="Times New Roman"/>
                <w:sz w:val="24"/>
                <w:szCs w:val="24"/>
              </w:rPr>
              <w:t>.</w:t>
            </w:r>
          </w:p>
        </w:tc>
        <w:tc>
          <w:tcPr>
            <w:tcW w:w="736" w:type="dxa"/>
            <w:vAlign w:val="center"/>
          </w:tcPr>
          <w:p w:rsidR="00566EC0" w:rsidRPr="000A31B9" w:rsidRDefault="00566EC0" w:rsidP="00DC6E04">
            <w:pPr>
              <w:jc w:val="center"/>
              <w:rPr>
                <w:rFonts w:ascii="Times New Roman" w:hAnsi="Times New Roman" w:cs="Times New Roman"/>
                <w:sz w:val="24"/>
                <w:szCs w:val="24"/>
              </w:rPr>
            </w:pPr>
            <w:r w:rsidRPr="000A31B9">
              <w:rPr>
                <w:rFonts w:ascii="Times New Roman" w:hAnsi="Times New Roman" w:cs="Times New Roman"/>
                <w:sz w:val="24"/>
                <w:szCs w:val="24"/>
              </w:rPr>
              <w:t>X</w:t>
            </w:r>
          </w:p>
        </w:tc>
        <w:tc>
          <w:tcPr>
            <w:tcW w:w="759" w:type="dxa"/>
            <w:vAlign w:val="center"/>
          </w:tcPr>
          <w:p w:rsidR="00566EC0" w:rsidRPr="000A31B9" w:rsidRDefault="00566EC0" w:rsidP="00DC6E04">
            <w:pPr>
              <w:jc w:val="center"/>
              <w:rPr>
                <w:rFonts w:ascii="Times New Roman" w:hAnsi="Times New Roman" w:cs="Times New Roman"/>
                <w:sz w:val="24"/>
                <w:szCs w:val="24"/>
              </w:rPr>
            </w:pPr>
            <w:r w:rsidRPr="000A31B9">
              <w:rPr>
                <w:rFonts w:ascii="Times New Roman" w:hAnsi="Times New Roman" w:cs="Times New Roman"/>
                <w:sz w:val="24"/>
                <w:szCs w:val="24"/>
              </w:rPr>
              <w:t>–</w:t>
            </w:r>
          </w:p>
        </w:tc>
        <w:tc>
          <w:tcPr>
            <w:tcW w:w="783" w:type="dxa"/>
            <w:vAlign w:val="center"/>
          </w:tcPr>
          <w:p w:rsidR="00566EC0" w:rsidRPr="000A31B9" w:rsidRDefault="00566EC0" w:rsidP="00DC6E04">
            <w:pPr>
              <w:jc w:val="center"/>
              <w:rPr>
                <w:rFonts w:ascii="Times New Roman" w:hAnsi="Times New Roman" w:cs="Times New Roman"/>
                <w:sz w:val="24"/>
                <w:szCs w:val="24"/>
              </w:rPr>
            </w:pPr>
            <w:r w:rsidRPr="000A31B9">
              <w:rPr>
                <w:rFonts w:ascii="Times New Roman" w:hAnsi="Times New Roman" w:cs="Times New Roman"/>
                <w:sz w:val="24"/>
                <w:szCs w:val="24"/>
              </w:rPr>
              <w:t>–</w:t>
            </w:r>
          </w:p>
        </w:tc>
        <w:tc>
          <w:tcPr>
            <w:tcW w:w="736" w:type="dxa"/>
            <w:vAlign w:val="center"/>
          </w:tcPr>
          <w:p w:rsidR="00566EC0" w:rsidRPr="000A31B9" w:rsidRDefault="00566EC0" w:rsidP="00DC6E04">
            <w:pPr>
              <w:jc w:val="center"/>
              <w:rPr>
                <w:rFonts w:ascii="Times New Roman" w:hAnsi="Times New Roman" w:cs="Times New Roman"/>
                <w:sz w:val="24"/>
                <w:szCs w:val="24"/>
              </w:rPr>
            </w:pPr>
            <w:r w:rsidRPr="00643310">
              <w:rPr>
                <w:rFonts w:ascii="Times New Roman" w:hAnsi="Times New Roman" w:cs="Times New Roman"/>
                <w:sz w:val="24"/>
                <w:szCs w:val="24"/>
              </w:rPr>
              <w:t>Х</w:t>
            </w:r>
          </w:p>
        </w:tc>
        <w:tc>
          <w:tcPr>
            <w:tcW w:w="759" w:type="dxa"/>
            <w:vAlign w:val="center"/>
          </w:tcPr>
          <w:p w:rsidR="00566EC0" w:rsidRPr="000A31B9" w:rsidRDefault="00566EC0" w:rsidP="00DC6E04">
            <w:pPr>
              <w:jc w:val="center"/>
              <w:rPr>
                <w:rFonts w:ascii="Times New Roman" w:hAnsi="Times New Roman" w:cs="Times New Roman"/>
                <w:sz w:val="24"/>
                <w:szCs w:val="24"/>
              </w:rPr>
            </w:pPr>
            <w:r w:rsidRPr="00E90656">
              <w:rPr>
                <w:rFonts w:ascii="Times New Roman" w:hAnsi="Times New Roman" w:cs="Times New Roman"/>
                <w:sz w:val="24"/>
                <w:szCs w:val="24"/>
              </w:rPr>
              <w:t>–</w:t>
            </w:r>
          </w:p>
        </w:tc>
        <w:tc>
          <w:tcPr>
            <w:tcW w:w="783" w:type="dxa"/>
            <w:vAlign w:val="center"/>
          </w:tcPr>
          <w:p w:rsidR="00566EC0" w:rsidRPr="000A31B9" w:rsidRDefault="00566EC0" w:rsidP="00DC6E04">
            <w:pPr>
              <w:jc w:val="center"/>
              <w:rPr>
                <w:rFonts w:ascii="Times New Roman" w:hAnsi="Times New Roman" w:cs="Times New Roman"/>
                <w:sz w:val="24"/>
                <w:szCs w:val="24"/>
              </w:rPr>
            </w:pPr>
            <w:r w:rsidRPr="00E90656">
              <w:rPr>
                <w:rFonts w:ascii="Times New Roman" w:hAnsi="Times New Roman" w:cs="Times New Roman"/>
                <w:sz w:val="24"/>
                <w:szCs w:val="24"/>
              </w:rPr>
              <w:t>–</w:t>
            </w:r>
          </w:p>
        </w:tc>
        <w:tc>
          <w:tcPr>
            <w:tcW w:w="2222" w:type="dxa"/>
            <w:vAlign w:val="center"/>
          </w:tcPr>
          <w:p w:rsidR="00566EC0" w:rsidRDefault="00566EC0" w:rsidP="00DC6E04">
            <w:pPr>
              <w:jc w:val="center"/>
            </w:pPr>
            <w:r w:rsidRPr="00643310">
              <w:rPr>
                <w:rFonts w:ascii="Times New Roman" w:hAnsi="Times New Roman" w:cs="Times New Roman"/>
                <w:sz w:val="24"/>
                <w:szCs w:val="24"/>
              </w:rPr>
              <w:t>низкий</w:t>
            </w:r>
          </w:p>
        </w:tc>
      </w:tr>
      <w:tr w:rsidR="00566EC0" w:rsidTr="00DA4AB2">
        <w:tc>
          <w:tcPr>
            <w:tcW w:w="882" w:type="dxa"/>
            <w:vMerge w:val="restart"/>
          </w:tcPr>
          <w:p w:rsidR="00566EC0" w:rsidRDefault="00566EC0" w:rsidP="00DC6E04">
            <w:pPr>
              <w:jc w:val="center"/>
              <w:rPr>
                <w:rFonts w:ascii="Times New Roman" w:hAnsi="Times New Roman"/>
                <w:sz w:val="24"/>
                <w:szCs w:val="24"/>
              </w:rPr>
            </w:pPr>
            <w:r>
              <w:rPr>
                <w:rFonts w:ascii="Times New Roman" w:hAnsi="Times New Roman"/>
                <w:sz w:val="24"/>
                <w:szCs w:val="24"/>
              </w:rPr>
              <w:t>7.</w:t>
            </w:r>
          </w:p>
        </w:tc>
        <w:tc>
          <w:tcPr>
            <w:tcW w:w="13951" w:type="dxa"/>
            <w:gridSpan w:val="11"/>
            <w:vAlign w:val="center"/>
          </w:tcPr>
          <w:p w:rsidR="00566EC0" w:rsidRDefault="00566EC0" w:rsidP="00DE53EF">
            <w:pPr>
              <w:shd w:val="clear" w:color="auto" w:fill="FFFFFF"/>
              <w:tabs>
                <w:tab w:val="left" w:pos="0"/>
                <w:tab w:val="left" w:pos="1440"/>
              </w:tabs>
              <w:jc w:val="both"/>
              <w:rPr>
                <w:rFonts w:ascii="Times New Roman" w:hAnsi="Times New Roman"/>
                <w:sz w:val="24"/>
                <w:szCs w:val="24"/>
              </w:rPr>
            </w:pPr>
            <w:r>
              <w:rPr>
                <w:rFonts w:ascii="Times New Roman" w:hAnsi="Times New Roman" w:cs="Times New Roman"/>
                <w:sz w:val="24"/>
                <w:szCs w:val="24"/>
              </w:rPr>
              <w:t>О</w:t>
            </w:r>
            <w:r w:rsidRPr="00885B0B">
              <w:rPr>
                <w:rFonts w:ascii="Times New Roman" w:hAnsi="Times New Roman" w:cs="Times New Roman"/>
                <w:sz w:val="24"/>
                <w:szCs w:val="24"/>
              </w:rPr>
              <w:t>существлени</w:t>
            </w:r>
            <w:r>
              <w:rPr>
                <w:rFonts w:ascii="Times New Roman" w:hAnsi="Times New Roman" w:cs="Times New Roman"/>
                <w:sz w:val="24"/>
                <w:szCs w:val="24"/>
              </w:rPr>
              <w:t xml:space="preserve">е </w:t>
            </w:r>
            <w:proofErr w:type="gramStart"/>
            <w:r>
              <w:rPr>
                <w:rFonts w:ascii="Times New Roman" w:hAnsi="Times New Roman"/>
                <w:sz w:val="24"/>
                <w:szCs w:val="24"/>
              </w:rPr>
              <w:t>контроля за</w:t>
            </w:r>
            <w:proofErr w:type="gramEnd"/>
            <w:r>
              <w:rPr>
                <w:rFonts w:ascii="Times New Roman" w:hAnsi="Times New Roman"/>
                <w:sz w:val="24"/>
                <w:szCs w:val="24"/>
              </w:rPr>
              <w:t xml:space="preserve"> соответствием нового (доработанного) программного обеспечения функциональным требованиям:</w:t>
            </w:r>
          </w:p>
        </w:tc>
      </w:tr>
      <w:tr w:rsidR="00566EC0" w:rsidTr="00DA4AB2">
        <w:tc>
          <w:tcPr>
            <w:tcW w:w="882" w:type="dxa"/>
            <w:vMerge/>
          </w:tcPr>
          <w:p w:rsidR="00566EC0" w:rsidRDefault="00566EC0" w:rsidP="00DC6E04">
            <w:pPr>
              <w:jc w:val="center"/>
              <w:rPr>
                <w:rFonts w:ascii="Times New Roman" w:hAnsi="Times New Roman"/>
                <w:sz w:val="24"/>
                <w:szCs w:val="24"/>
              </w:rPr>
            </w:pPr>
          </w:p>
        </w:tc>
        <w:tc>
          <w:tcPr>
            <w:tcW w:w="693" w:type="dxa"/>
            <w:vAlign w:val="center"/>
          </w:tcPr>
          <w:p w:rsidR="00566EC0" w:rsidRDefault="00566EC0" w:rsidP="00DC6E04">
            <w:pPr>
              <w:jc w:val="center"/>
              <w:rPr>
                <w:rFonts w:ascii="Times New Roman" w:hAnsi="Times New Roman" w:cs="Times New Roman"/>
                <w:sz w:val="24"/>
                <w:szCs w:val="24"/>
              </w:rPr>
            </w:pPr>
            <w:r>
              <w:rPr>
                <w:rFonts w:ascii="Times New Roman" w:hAnsi="Times New Roman"/>
                <w:sz w:val="24"/>
                <w:szCs w:val="24"/>
              </w:rPr>
              <w:t>15</w:t>
            </w:r>
          </w:p>
        </w:tc>
        <w:tc>
          <w:tcPr>
            <w:tcW w:w="688" w:type="dxa"/>
            <w:vAlign w:val="center"/>
          </w:tcPr>
          <w:p w:rsidR="00566EC0" w:rsidRDefault="00566EC0" w:rsidP="00DC6E04">
            <w:pPr>
              <w:jc w:val="center"/>
              <w:rPr>
                <w:rFonts w:ascii="Times New Roman" w:hAnsi="Times New Roman" w:cs="Times New Roman"/>
                <w:sz w:val="24"/>
                <w:szCs w:val="24"/>
              </w:rPr>
            </w:pPr>
            <w:r>
              <w:rPr>
                <w:rFonts w:ascii="Times New Roman" w:hAnsi="Times New Roman"/>
                <w:sz w:val="24"/>
                <w:szCs w:val="24"/>
              </w:rPr>
              <w:t>7</w:t>
            </w:r>
          </w:p>
        </w:tc>
        <w:tc>
          <w:tcPr>
            <w:tcW w:w="572" w:type="dxa"/>
            <w:vAlign w:val="center"/>
          </w:tcPr>
          <w:p w:rsidR="00566EC0" w:rsidRDefault="00566EC0" w:rsidP="00DC6E04">
            <w:pPr>
              <w:jc w:val="center"/>
              <w:rPr>
                <w:rFonts w:ascii="Times New Roman" w:hAnsi="Times New Roman" w:cs="Times New Roman"/>
                <w:sz w:val="24"/>
                <w:szCs w:val="24"/>
              </w:rPr>
            </w:pPr>
            <w:r>
              <w:rPr>
                <w:rFonts w:ascii="Times New Roman" w:hAnsi="Times New Roman"/>
                <w:sz w:val="24"/>
                <w:szCs w:val="24"/>
              </w:rPr>
              <w:t>1</w:t>
            </w:r>
          </w:p>
        </w:tc>
        <w:tc>
          <w:tcPr>
            <w:tcW w:w="5220" w:type="dxa"/>
            <w:vAlign w:val="center"/>
          </w:tcPr>
          <w:p w:rsidR="00566EC0" w:rsidRDefault="00566EC0" w:rsidP="00DC6E04">
            <w:pPr>
              <w:jc w:val="both"/>
              <w:rPr>
                <w:rFonts w:ascii="Times New Roman" w:hAnsi="Times New Roman" w:cs="Times New Roman"/>
                <w:sz w:val="24"/>
                <w:szCs w:val="24"/>
              </w:rPr>
            </w:pPr>
            <w:r>
              <w:rPr>
                <w:rFonts w:ascii="Times New Roman" w:hAnsi="Times New Roman"/>
                <w:sz w:val="24"/>
                <w:szCs w:val="24"/>
              </w:rPr>
              <w:t>несоответствие рабочих процессов требованиям утвержденных технологических регламентов;</w:t>
            </w:r>
          </w:p>
        </w:tc>
        <w:tc>
          <w:tcPr>
            <w:tcW w:w="736" w:type="dxa"/>
            <w:vAlign w:val="center"/>
          </w:tcPr>
          <w:p w:rsidR="00566EC0" w:rsidRPr="000A31B9" w:rsidRDefault="00566EC0" w:rsidP="000A31B9">
            <w:pPr>
              <w:jc w:val="center"/>
              <w:rPr>
                <w:rFonts w:ascii="Times New Roman" w:hAnsi="Times New Roman" w:cs="Times New Roman"/>
                <w:sz w:val="24"/>
                <w:szCs w:val="24"/>
              </w:rPr>
            </w:pPr>
            <w:r w:rsidRPr="000A31B9">
              <w:rPr>
                <w:rFonts w:ascii="Times New Roman" w:hAnsi="Times New Roman" w:cs="Times New Roman"/>
                <w:sz w:val="24"/>
                <w:szCs w:val="24"/>
              </w:rPr>
              <w:t>–</w:t>
            </w:r>
          </w:p>
        </w:tc>
        <w:tc>
          <w:tcPr>
            <w:tcW w:w="759" w:type="dxa"/>
            <w:vAlign w:val="center"/>
          </w:tcPr>
          <w:p w:rsidR="00566EC0" w:rsidRPr="000A31B9" w:rsidRDefault="00566EC0" w:rsidP="000A31B9">
            <w:pPr>
              <w:jc w:val="center"/>
              <w:rPr>
                <w:rFonts w:ascii="Times New Roman" w:hAnsi="Times New Roman" w:cs="Times New Roman"/>
                <w:sz w:val="24"/>
                <w:szCs w:val="24"/>
              </w:rPr>
            </w:pPr>
            <w:r w:rsidRPr="000A31B9">
              <w:rPr>
                <w:rFonts w:ascii="Times New Roman" w:hAnsi="Times New Roman" w:cs="Times New Roman"/>
                <w:sz w:val="24"/>
                <w:szCs w:val="24"/>
              </w:rPr>
              <w:t>–</w:t>
            </w:r>
          </w:p>
        </w:tc>
        <w:tc>
          <w:tcPr>
            <w:tcW w:w="783" w:type="dxa"/>
            <w:vAlign w:val="center"/>
          </w:tcPr>
          <w:p w:rsidR="00566EC0" w:rsidRDefault="00566EC0" w:rsidP="000A31B9">
            <w:pPr>
              <w:jc w:val="center"/>
              <w:rPr>
                <w:rFonts w:ascii="Times New Roman" w:hAnsi="Times New Roman" w:cs="Times New Roman"/>
                <w:sz w:val="24"/>
                <w:szCs w:val="24"/>
              </w:rPr>
            </w:pPr>
            <w:r w:rsidRPr="000A31B9">
              <w:rPr>
                <w:rFonts w:ascii="Times New Roman" w:hAnsi="Times New Roman" w:cs="Times New Roman"/>
                <w:sz w:val="24"/>
                <w:szCs w:val="24"/>
              </w:rPr>
              <w:t>Х</w:t>
            </w:r>
          </w:p>
        </w:tc>
        <w:tc>
          <w:tcPr>
            <w:tcW w:w="736" w:type="dxa"/>
            <w:vAlign w:val="center"/>
          </w:tcPr>
          <w:p w:rsidR="00566EC0" w:rsidRPr="000A31B9" w:rsidRDefault="00566EC0" w:rsidP="000A31B9">
            <w:pPr>
              <w:jc w:val="center"/>
              <w:rPr>
                <w:rFonts w:ascii="Times New Roman" w:hAnsi="Times New Roman" w:cs="Times New Roman"/>
                <w:sz w:val="24"/>
                <w:szCs w:val="24"/>
              </w:rPr>
            </w:pPr>
            <w:r w:rsidRPr="000A31B9">
              <w:rPr>
                <w:rFonts w:ascii="Times New Roman" w:hAnsi="Times New Roman" w:cs="Times New Roman"/>
                <w:sz w:val="24"/>
                <w:szCs w:val="24"/>
              </w:rPr>
              <w:t>–</w:t>
            </w:r>
          </w:p>
        </w:tc>
        <w:tc>
          <w:tcPr>
            <w:tcW w:w="759" w:type="dxa"/>
            <w:vAlign w:val="center"/>
          </w:tcPr>
          <w:p w:rsidR="00566EC0" w:rsidRPr="000A31B9" w:rsidRDefault="00566EC0" w:rsidP="000A31B9">
            <w:pPr>
              <w:jc w:val="center"/>
              <w:rPr>
                <w:rFonts w:ascii="Times New Roman" w:hAnsi="Times New Roman" w:cs="Times New Roman"/>
                <w:sz w:val="24"/>
                <w:szCs w:val="24"/>
              </w:rPr>
            </w:pPr>
            <w:r w:rsidRPr="000A31B9">
              <w:rPr>
                <w:rFonts w:ascii="Times New Roman" w:hAnsi="Times New Roman" w:cs="Times New Roman"/>
                <w:sz w:val="24"/>
                <w:szCs w:val="24"/>
              </w:rPr>
              <w:t>Х</w:t>
            </w:r>
          </w:p>
        </w:tc>
        <w:tc>
          <w:tcPr>
            <w:tcW w:w="783" w:type="dxa"/>
            <w:vAlign w:val="center"/>
          </w:tcPr>
          <w:p w:rsidR="00566EC0" w:rsidRPr="000A31B9" w:rsidRDefault="00566EC0" w:rsidP="000A31B9">
            <w:pPr>
              <w:jc w:val="center"/>
              <w:rPr>
                <w:rFonts w:ascii="Times New Roman" w:hAnsi="Times New Roman" w:cs="Times New Roman"/>
                <w:sz w:val="24"/>
                <w:szCs w:val="24"/>
              </w:rPr>
            </w:pPr>
            <w:r w:rsidRPr="000A31B9">
              <w:rPr>
                <w:rFonts w:ascii="Times New Roman" w:hAnsi="Times New Roman" w:cs="Times New Roman"/>
                <w:sz w:val="24"/>
                <w:szCs w:val="24"/>
              </w:rPr>
              <w:t>–</w:t>
            </w:r>
          </w:p>
        </w:tc>
        <w:tc>
          <w:tcPr>
            <w:tcW w:w="2222" w:type="dxa"/>
            <w:vAlign w:val="center"/>
          </w:tcPr>
          <w:p w:rsidR="00566EC0" w:rsidRDefault="00566EC0" w:rsidP="00715CB6">
            <w:pPr>
              <w:jc w:val="center"/>
            </w:pPr>
            <w:r w:rsidRPr="00C05472">
              <w:rPr>
                <w:rFonts w:ascii="Times New Roman" w:hAnsi="Times New Roman" w:cs="Times New Roman"/>
                <w:sz w:val="24"/>
                <w:szCs w:val="24"/>
              </w:rPr>
              <w:t>значимый</w:t>
            </w:r>
          </w:p>
        </w:tc>
      </w:tr>
      <w:tr w:rsidR="00566EC0" w:rsidTr="00DA4AB2">
        <w:tc>
          <w:tcPr>
            <w:tcW w:w="882" w:type="dxa"/>
            <w:vMerge/>
          </w:tcPr>
          <w:p w:rsidR="00566EC0" w:rsidRDefault="00566EC0" w:rsidP="00DC6E04">
            <w:pPr>
              <w:jc w:val="center"/>
              <w:rPr>
                <w:rFonts w:ascii="Times New Roman" w:hAnsi="Times New Roman"/>
                <w:sz w:val="24"/>
                <w:szCs w:val="24"/>
              </w:rPr>
            </w:pPr>
          </w:p>
        </w:tc>
        <w:tc>
          <w:tcPr>
            <w:tcW w:w="693" w:type="dxa"/>
            <w:vAlign w:val="center"/>
          </w:tcPr>
          <w:p w:rsidR="00566EC0" w:rsidRDefault="00566EC0" w:rsidP="00DC6E04">
            <w:pPr>
              <w:jc w:val="center"/>
              <w:rPr>
                <w:rFonts w:ascii="Times New Roman" w:hAnsi="Times New Roman" w:cs="Times New Roman"/>
                <w:sz w:val="24"/>
                <w:szCs w:val="24"/>
              </w:rPr>
            </w:pPr>
            <w:r>
              <w:rPr>
                <w:rFonts w:ascii="Times New Roman" w:hAnsi="Times New Roman"/>
                <w:sz w:val="24"/>
                <w:szCs w:val="24"/>
              </w:rPr>
              <w:t>15</w:t>
            </w:r>
          </w:p>
        </w:tc>
        <w:tc>
          <w:tcPr>
            <w:tcW w:w="688" w:type="dxa"/>
            <w:vAlign w:val="center"/>
          </w:tcPr>
          <w:p w:rsidR="00566EC0" w:rsidRDefault="00566EC0" w:rsidP="00DC6E04">
            <w:pPr>
              <w:jc w:val="center"/>
              <w:rPr>
                <w:rFonts w:ascii="Times New Roman" w:hAnsi="Times New Roman" w:cs="Times New Roman"/>
                <w:sz w:val="24"/>
                <w:szCs w:val="24"/>
              </w:rPr>
            </w:pPr>
            <w:r>
              <w:rPr>
                <w:rFonts w:ascii="Times New Roman" w:hAnsi="Times New Roman"/>
                <w:sz w:val="24"/>
                <w:szCs w:val="24"/>
              </w:rPr>
              <w:t>7</w:t>
            </w:r>
          </w:p>
        </w:tc>
        <w:tc>
          <w:tcPr>
            <w:tcW w:w="572" w:type="dxa"/>
            <w:vAlign w:val="center"/>
          </w:tcPr>
          <w:p w:rsidR="00566EC0" w:rsidRDefault="00566EC0" w:rsidP="00DC6E04">
            <w:pPr>
              <w:jc w:val="center"/>
              <w:rPr>
                <w:rFonts w:ascii="Times New Roman" w:hAnsi="Times New Roman" w:cs="Times New Roman"/>
                <w:sz w:val="24"/>
                <w:szCs w:val="24"/>
              </w:rPr>
            </w:pPr>
            <w:r>
              <w:rPr>
                <w:rFonts w:ascii="Times New Roman" w:hAnsi="Times New Roman"/>
                <w:sz w:val="24"/>
                <w:szCs w:val="24"/>
              </w:rPr>
              <w:t>2</w:t>
            </w:r>
          </w:p>
        </w:tc>
        <w:tc>
          <w:tcPr>
            <w:tcW w:w="5220" w:type="dxa"/>
            <w:vAlign w:val="center"/>
          </w:tcPr>
          <w:p w:rsidR="00566EC0" w:rsidRDefault="00566EC0" w:rsidP="00DC6E04">
            <w:pPr>
              <w:jc w:val="both"/>
              <w:rPr>
                <w:rFonts w:ascii="Times New Roman" w:hAnsi="Times New Roman" w:cs="Times New Roman"/>
                <w:sz w:val="24"/>
                <w:szCs w:val="24"/>
              </w:rPr>
            </w:pPr>
            <w:r>
              <w:rPr>
                <w:rFonts w:ascii="Times New Roman" w:hAnsi="Times New Roman"/>
                <w:sz w:val="24"/>
                <w:szCs w:val="24"/>
              </w:rPr>
              <w:t>н</w:t>
            </w:r>
            <w:r>
              <w:rPr>
                <w:rFonts w:ascii="Times New Roman" w:hAnsi="Times New Roman" w:cs="Times New Roman"/>
                <w:sz w:val="24"/>
                <w:szCs w:val="24"/>
              </w:rPr>
              <w:t xml:space="preserve">есоблюдение </w:t>
            </w:r>
            <w:r>
              <w:rPr>
                <w:rFonts w:ascii="Times New Roman" w:hAnsi="Times New Roman"/>
                <w:sz w:val="24"/>
                <w:szCs w:val="24"/>
              </w:rPr>
              <w:t>порядка осуществления формирования функциональных требований по изменению ИС, регистрации обращений, инцидентов и заявок на доработку ИС;</w:t>
            </w:r>
          </w:p>
        </w:tc>
        <w:tc>
          <w:tcPr>
            <w:tcW w:w="736" w:type="dxa"/>
            <w:vAlign w:val="center"/>
          </w:tcPr>
          <w:p w:rsidR="00566EC0" w:rsidRPr="000A31B9" w:rsidRDefault="00566EC0" w:rsidP="000A31B9">
            <w:pPr>
              <w:jc w:val="center"/>
              <w:rPr>
                <w:rFonts w:ascii="Times New Roman" w:hAnsi="Times New Roman" w:cs="Times New Roman"/>
                <w:sz w:val="24"/>
                <w:szCs w:val="24"/>
              </w:rPr>
            </w:pPr>
            <w:r w:rsidRPr="000A31B9">
              <w:rPr>
                <w:rFonts w:ascii="Times New Roman" w:hAnsi="Times New Roman" w:cs="Times New Roman"/>
                <w:sz w:val="24"/>
                <w:szCs w:val="24"/>
              </w:rPr>
              <w:t>–</w:t>
            </w:r>
          </w:p>
        </w:tc>
        <w:tc>
          <w:tcPr>
            <w:tcW w:w="759" w:type="dxa"/>
            <w:vAlign w:val="center"/>
          </w:tcPr>
          <w:p w:rsidR="00566EC0" w:rsidRPr="000A31B9" w:rsidRDefault="00566EC0" w:rsidP="000A31B9">
            <w:pPr>
              <w:jc w:val="center"/>
              <w:rPr>
                <w:rFonts w:ascii="Times New Roman" w:hAnsi="Times New Roman" w:cs="Times New Roman"/>
                <w:sz w:val="24"/>
                <w:szCs w:val="24"/>
              </w:rPr>
            </w:pPr>
            <w:r w:rsidRPr="000A31B9">
              <w:rPr>
                <w:rFonts w:ascii="Times New Roman" w:hAnsi="Times New Roman" w:cs="Times New Roman"/>
                <w:sz w:val="24"/>
                <w:szCs w:val="24"/>
              </w:rPr>
              <w:t>Х</w:t>
            </w:r>
          </w:p>
        </w:tc>
        <w:tc>
          <w:tcPr>
            <w:tcW w:w="783" w:type="dxa"/>
            <w:vAlign w:val="center"/>
          </w:tcPr>
          <w:p w:rsidR="00566EC0" w:rsidRDefault="00566EC0" w:rsidP="000A31B9">
            <w:pPr>
              <w:jc w:val="center"/>
              <w:rPr>
                <w:rFonts w:ascii="Times New Roman" w:hAnsi="Times New Roman" w:cs="Times New Roman"/>
                <w:sz w:val="24"/>
                <w:szCs w:val="24"/>
              </w:rPr>
            </w:pPr>
            <w:r w:rsidRPr="000A31B9">
              <w:rPr>
                <w:rFonts w:ascii="Times New Roman" w:hAnsi="Times New Roman" w:cs="Times New Roman"/>
                <w:sz w:val="24"/>
                <w:szCs w:val="24"/>
              </w:rPr>
              <w:t>–</w:t>
            </w:r>
          </w:p>
        </w:tc>
        <w:tc>
          <w:tcPr>
            <w:tcW w:w="736" w:type="dxa"/>
            <w:vAlign w:val="center"/>
          </w:tcPr>
          <w:p w:rsidR="00566EC0" w:rsidRPr="000A31B9" w:rsidRDefault="00566EC0" w:rsidP="000A31B9">
            <w:pPr>
              <w:jc w:val="center"/>
              <w:rPr>
                <w:rFonts w:ascii="Times New Roman" w:hAnsi="Times New Roman" w:cs="Times New Roman"/>
                <w:sz w:val="24"/>
                <w:szCs w:val="24"/>
              </w:rPr>
            </w:pPr>
            <w:r w:rsidRPr="000A31B9">
              <w:rPr>
                <w:rFonts w:ascii="Times New Roman" w:hAnsi="Times New Roman" w:cs="Times New Roman"/>
                <w:sz w:val="24"/>
                <w:szCs w:val="24"/>
              </w:rPr>
              <w:t>–</w:t>
            </w:r>
          </w:p>
        </w:tc>
        <w:tc>
          <w:tcPr>
            <w:tcW w:w="759" w:type="dxa"/>
            <w:vAlign w:val="center"/>
          </w:tcPr>
          <w:p w:rsidR="00566EC0" w:rsidRPr="000A31B9" w:rsidRDefault="00566EC0" w:rsidP="000A31B9">
            <w:pPr>
              <w:jc w:val="center"/>
              <w:rPr>
                <w:rFonts w:ascii="Times New Roman" w:hAnsi="Times New Roman" w:cs="Times New Roman"/>
                <w:sz w:val="24"/>
                <w:szCs w:val="24"/>
              </w:rPr>
            </w:pPr>
            <w:r w:rsidRPr="000A31B9">
              <w:rPr>
                <w:rFonts w:ascii="Times New Roman" w:hAnsi="Times New Roman" w:cs="Times New Roman"/>
                <w:sz w:val="24"/>
                <w:szCs w:val="24"/>
              </w:rPr>
              <w:t>Х</w:t>
            </w:r>
          </w:p>
        </w:tc>
        <w:tc>
          <w:tcPr>
            <w:tcW w:w="783" w:type="dxa"/>
            <w:vAlign w:val="center"/>
          </w:tcPr>
          <w:p w:rsidR="00566EC0" w:rsidRPr="000A31B9" w:rsidRDefault="00566EC0" w:rsidP="000A31B9">
            <w:pPr>
              <w:jc w:val="center"/>
              <w:rPr>
                <w:rFonts w:ascii="Times New Roman" w:hAnsi="Times New Roman" w:cs="Times New Roman"/>
                <w:sz w:val="24"/>
                <w:szCs w:val="24"/>
              </w:rPr>
            </w:pPr>
            <w:r w:rsidRPr="000A31B9">
              <w:rPr>
                <w:rFonts w:ascii="Times New Roman" w:hAnsi="Times New Roman" w:cs="Times New Roman"/>
                <w:sz w:val="24"/>
                <w:szCs w:val="24"/>
              </w:rPr>
              <w:t>–</w:t>
            </w:r>
          </w:p>
        </w:tc>
        <w:tc>
          <w:tcPr>
            <w:tcW w:w="2222" w:type="dxa"/>
            <w:vAlign w:val="center"/>
          </w:tcPr>
          <w:p w:rsidR="00566EC0" w:rsidRDefault="00566EC0" w:rsidP="009E5E7A">
            <w:pPr>
              <w:jc w:val="center"/>
              <w:rPr>
                <w:rFonts w:ascii="Times New Roman" w:hAnsi="Times New Roman" w:cs="Times New Roman"/>
                <w:sz w:val="24"/>
                <w:szCs w:val="24"/>
              </w:rPr>
            </w:pPr>
            <w:r w:rsidRPr="00C05472">
              <w:rPr>
                <w:rFonts w:ascii="Times New Roman" w:hAnsi="Times New Roman" w:cs="Times New Roman"/>
                <w:sz w:val="24"/>
                <w:szCs w:val="24"/>
              </w:rPr>
              <w:t>значимый</w:t>
            </w:r>
          </w:p>
        </w:tc>
      </w:tr>
      <w:tr w:rsidR="00566EC0" w:rsidTr="00DA4AB2">
        <w:tc>
          <w:tcPr>
            <w:tcW w:w="882" w:type="dxa"/>
            <w:vMerge/>
          </w:tcPr>
          <w:p w:rsidR="00566EC0" w:rsidRDefault="00566EC0" w:rsidP="00DC6E04">
            <w:pPr>
              <w:jc w:val="center"/>
              <w:rPr>
                <w:rFonts w:ascii="Times New Roman" w:hAnsi="Times New Roman"/>
                <w:sz w:val="24"/>
                <w:szCs w:val="24"/>
              </w:rPr>
            </w:pPr>
          </w:p>
        </w:tc>
        <w:tc>
          <w:tcPr>
            <w:tcW w:w="693" w:type="dxa"/>
            <w:vAlign w:val="center"/>
          </w:tcPr>
          <w:p w:rsidR="00566EC0" w:rsidRDefault="00566EC0" w:rsidP="00DC6E04">
            <w:pPr>
              <w:jc w:val="center"/>
              <w:rPr>
                <w:rFonts w:ascii="Times New Roman" w:hAnsi="Times New Roman"/>
                <w:sz w:val="24"/>
                <w:szCs w:val="24"/>
              </w:rPr>
            </w:pPr>
            <w:r>
              <w:rPr>
                <w:rFonts w:ascii="Times New Roman" w:hAnsi="Times New Roman"/>
                <w:sz w:val="24"/>
                <w:szCs w:val="24"/>
              </w:rPr>
              <w:t>15</w:t>
            </w:r>
          </w:p>
        </w:tc>
        <w:tc>
          <w:tcPr>
            <w:tcW w:w="688" w:type="dxa"/>
            <w:vAlign w:val="center"/>
          </w:tcPr>
          <w:p w:rsidR="00566EC0" w:rsidRDefault="00566EC0" w:rsidP="00DC6E04">
            <w:pPr>
              <w:jc w:val="center"/>
              <w:rPr>
                <w:rFonts w:ascii="Times New Roman" w:hAnsi="Times New Roman"/>
                <w:sz w:val="24"/>
                <w:szCs w:val="24"/>
              </w:rPr>
            </w:pPr>
            <w:r>
              <w:rPr>
                <w:rFonts w:ascii="Times New Roman" w:hAnsi="Times New Roman"/>
                <w:sz w:val="24"/>
                <w:szCs w:val="24"/>
              </w:rPr>
              <w:t>7</w:t>
            </w:r>
          </w:p>
        </w:tc>
        <w:tc>
          <w:tcPr>
            <w:tcW w:w="572" w:type="dxa"/>
            <w:vAlign w:val="center"/>
          </w:tcPr>
          <w:p w:rsidR="00566EC0" w:rsidRDefault="00566EC0" w:rsidP="00DC6E04">
            <w:pPr>
              <w:jc w:val="center"/>
              <w:rPr>
                <w:rFonts w:ascii="Times New Roman" w:hAnsi="Times New Roman"/>
                <w:sz w:val="24"/>
                <w:szCs w:val="24"/>
              </w:rPr>
            </w:pPr>
            <w:r>
              <w:rPr>
                <w:rFonts w:ascii="Times New Roman" w:hAnsi="Times New Roman"/>
                <w:sz w:val="24"/>
                <w:szCs w:val="24"/>
              </w:rPr>
              <w:t>3</w:t>
            </w:r>
          </w:p>
        </w:tc>
        <w:tc>
          <w:tcPr>
            <w:tcW w:w="5220" w:type="dxa"/>
            <w:vAlign w:val="center"/>
          </w:tcPr>
          <w:p w:rsidR="00566EC0" w:rsidRDefault="00566EC0" w:rsidP="000A31B9">
            <w:pPr>
              <w:jc w:val="both"/>
              <w:rPr>
                <w:rFonts w:ascii="Times New Roman" w:hAnsi="Times New Roman"/>
                <w:sz w:val="24"/>
                <w:szCs w:val="24"/>
              </w:rPr>
            </w:pPr>
            <w:r>
              <w:rPr>
                <w:rFonts w:ascii="Times New Roman" w:hAnsi="Times New Roman" w:cs="Times New Roman"/>
                <w:sz w:val="24"/>
                <w:szCs w:val="24"/>
              </w:rPr>
              <w:t>иные риски по пункту 7</w:t>
            </w:r>
            <w:r>
              <w:rPr>
                <w:rFonts w:ascii="Times New Roman" w:hAnsi="Times New Roman"/>
                <w:bCs/>
                <w:sz w:val="24"/>
                <w:szCs w:val="24"/>
              </w:rPr>
              <w:t xml:space="preserve"> направления деятельности </w:t>
            </w:r>
            <w:r>
              <w:rPr>
                <w:rFonts w:ascii="Times New Roman" w:hAnsi="Times New Roman" w:cs="Times New Roman"/>
                <w:sz w:val="24"/>
                <w:szCs w:val="24"/>
                <w:lang w:val="en-US"/>
              </w:rPr>
              <w:t>XV</w:t>
            </w:r>
            <w:r>
              <w:rPr>
                <w:rFonts w:ascii="Times New Roman" w:hAnsi="Times New Roman" w:cs="Times New Roman"/>
                <w:sz w:val="24"/>
                <w:szCs w:val="24"/>
              </w:rPr>
              <w:t>.</w:t>
            </w:r>
          </w:p>
        </w:tc>
        <w:tc>
          <w:tcPr>
            <w:tcW w:w="736" w:type="dxa"/>
            <w:vAlign w:val="center"/>
          </w:tcPr>
          <w:p w:rsidR="00566EC0" w:rsidRPr="000A31B9" w:rsidRDefault="00566EC0" w:rsidP="00DC6E04">
            <w:pPr>
              <w:jc w:val="center"/>
              <w:rPr>
                <w:rFonts w:ascii="Times New Roman" w:hAnsi="Times New Roman" w:cs="Times New Roman"/>
                <w:sz w:val="24"/>
                <w:szCs w:val="24"/>
              </w:rPr>
            </w:pPr>
            <w:r w:rsidRPr="000A31B9">
              <w:rPr>
                <w:rFonts w:ascii="Times New Roman" w:hAnsi="Times New Roman" w:cs="Times New Roman"/>
                <w:sz w:val="24"/>
                <w:szCs w:val="24"/>
              </w:rPr>
              <w:t>X</w:t>
            </w:r>
          </w:p>
        </w:tc>
        <w:tc>
          <w:tcPr>
            <w:tcW w:w="759" w:type="dxa"/>
            <w:vAlign w:val="center"/>
          </w:tcPr>
          <w:p w:rsidR="00566EC0" w:rsidRPr="000A31B9" w:rsidRDefault="00566EC0" w:rsidP="00DC6E04">
            <w:pPr>
              <w:jc w:val="center"/>
              <w:rPr>
                <w:rFonts w:ascii="Times New Roman" w:hAnsi="Times New Roman" w:cs="Times New Roman"/>
                <w:sz w:val="24"/>
                <w:szCs w:val="24"/>
              </w:rPr>
            </w:pPr>
            <w:r w:rsidRPr="000A31B9">
              <w:rPr>
                <w:rFonts w:ascii="Times New Roman" w:hAnsi="Times New Roman" w:cs="Times New Roman"/>
                <w:sz w:val="24"/>
                <w:szCs w:val="24"/>
              </w:rPr>
              <w:t>–</w:t>
            </w:r>
          </w:p>
        </w:tc>
        <w:tc>
          <w:tcPr>
            <w:tcW w:w="783" w:type="dxa"/>
            <w:vAlign w:val="center"/>
          </w:tcPr>
          <w:p w:rsidR="00566EC0" w:rsidRPr="000A31B9" w:rsidRDefault="00566EC0" w:rsidP="00DC6E04">
            <w:pPr>
              <w:jc w:val="center"/>
              <w:rPr>
                <w:rFonts w:ascii="Times New Roman" w:hAnsi="Times New Roman" w:cs="Times New Roman"/>
                <w:sz w:val="24"/>
                <w:szCs w:val="24"/>
              </w:rPr>
            </w:pPr>
            <w:r w:rsidRPr="000A31B9">
              <w:rPr>
                <w:rFonts w:ascii="Times New Roman" w:hAnsi="Times New Roman" w:cs="Times New Roman"/>
                <w:sz w:val="24"/>
                <w:szCs w:val="24"/>
              </w:rPr>
              <w:t>–</w:t>
            </w:r>
          </w:p>
        </w:tc>
        <w:tc>
          <w:tcPr>
            <w:tcW w:w="736" w:type="dxa"/>
            <w:vAlign w:val="center"/>
          </w:tcPr>
          <w:p w:rsidR="00566EC0" w:rsidRPr="000A31B9" w:rsidRDefault="00566EC0" w:rsidP="00DC6E04">
            <w:pPr>
              <w:jc w:val="center"/>
              <w:rPr>
                <w:rFonts w:ascii="Times New Roman" w:hAnsi="Times New Roman" w:cs="Times New Roman"/>
                <w:sz w:val="24"/>
                <w:szCs w:val="24"/>
              </w:rPr>
            </w:pPr>
            <w:r w:rsidRPr="00643310">
              <w:rPr>
                <w:rFonts w:ascii="Times New Roman" w:hAnsi="Times New Roman" w:cs="Times New Roman"/>
                <w:sz w:val="24"/>
                <w:szCs w:val="24"/>
              </w:rPr>
              <w:t>Х</w:t>
            </w:r>
          </w:p>
        </w:tc>
        <w:tc>
          <w:tcPr>
            <w:tcW w:w="759" w:type="dxa"/>
            <w:vAlign w:val="center"/>
          </w:tcPr>
          <w:p w:rsidR="00566EC0" w:rsidRPr="000A31B9" w:rsidRDefault="00566EC0" w:rsidP="00DC6E04">
            <w:pPr>
              <w:jc w:val="center"/>
              <w:rPr>
                <w:rFonts w:ascii="Times New Roman" w:hAnsi="Times New Roman" w:cs="Times New Roman"/>
                <w:sz w:val="24"/>
                <w:szCs w:val="24"/>
              </w:rPr>
            </w:pPr>
            <w:r w:rsidRPr="00E90656">
              <w:rPr>
                <w:rFonts w:ascii="Times New Roman" w:hAnsi="Times New Roman" w:cs="Times New Roman"/>
                <w:sz w:val="24"/>
                <w:szCs w:val="24"/>
              </w:rPr>
              <w:t>–</w:t>
            </w:r>
          </w:p>
        </w:tc>
        <w:tc>
          <w:tcPr>
            <w:tcW w:w="783" w:type="dxa"/>
            <w:vAlign w:val="center"/>
          </w:tcPr>
          <w:p w:rsidR="00566EC0" w:rsidRPr="000A31B9" w:rsidRDefault="00566EC0" w:rsidP="00DC6E04">
            <w:pPr>
              <w:jc w:val="center"/>
              <w:rPr>
                <w:rFonts w:ascii="Times New Roman" w:hAnsi="Times New Roman" w:cs="Times New Roman"/>
                <w:sz w:val="24"/>
                <w:szCs w:val="24"/>
              </w:rPr>
            </w:pPr>
            <w:r w:rsidRPr="00E90656">
              <w:rPr>
                <w:rFonts w:ascii="Times New Roman" w:hAnsi="Times New Roman" w:cs="Times New Roman"/>
                <w:sz w:val="24"/>
                <w:szCs w:val="24"/>
              </w:rPr>
              <w:t>–</w:t>
            </w:r>
          </w:p>
        </w:tc>
        <w:tc>
          <w:tcPr>
            <w:tcW w:w="2222" w:type="dxa"/>
            <w:vAlign w:val="center"/>
          </w:tcPr>
          <w:p w:rsidR="00566EC0" w:rsidRDefault="00566EC0" w:rsidP="00DC6E04">
            <w:pPr>
              <w:jc w:val="center"/>
            </w:pPr>
            <w:r w:rsidRPr="00643310">
              <w:rPr>
                <w:rFonts w:ascii="Times New Roman" w:hAnsi="Times New Roman" w:cs="Times New Roman"/>
                <w:sz w:val="24"/>
                <w:szCs w:val="24"/>
              </w:rPr>
              <w:t>низкий</w:t>
            </w:r>
          </w:p>
        </w:tc>
      </w:tr>
      <w:tr w:rsidR="00566EC0" w:rsidTr="00DA4AB2">
        <w:tc>
          <w:tcPr>
            <w:tcW w:w="882" w:type="dxa"/>
            <w:vMerge w:val="restart"/>
          </w:tcPr>
          <w:p w:rsidR="00566EC0" w:rsidRDefault="00566EC0" w:rsidP="00DC6E04">
            <w:pPr>
              <w:jc w:val="center"/>
              <w:rPr>
                <w:rFonts w:ascii="Times New Roman" w:hAnsi="Times New Roman"/>
                <w:sz w:val="24"/>
                <w:szCs w:val="24"/>
              </w:rPr>
            </w:pPr>
            <w:r>
              <w:rPr>
                <w:rFonts w:ascii="Times New Roman" w:hAnsi="Times New Roman"/>
                <w:sz w:val="24"/>
                <w:szCs w:val="24"/>
              </w:rPr>
              <w:t>8.</w:t>
            </w:r>
          </w:p>
          <w:p w:rsidR="00566EC0" w:rsidRDefault="00566EC0" w:rsidP="00DC6E04">
            <w:pPr>
              <w:jc w:val="center"/>
              <w:rPr>
                <w:rFonts w:ascii="Times New Roman" w:hAnsi="Times New Roman"/>
                <w:sz w:val="24"/>
                <w:szCs w:val="24"/>
              </w:rPr>
            </w:pPr>
          </w:p>
        </w:tc>
        <w:tc>
          <w:tcPr>
            <w:tcW w:w="13951" w:type="dxa"/>
            <w:gridSpan w:val="11"/>
            <w:vAlign w:val="center"/>
          </w:tcPr>
          <w:p w:rsidR="00566EC0" w:rsidRDefault="00566EC0" w:rsidP="00DE53EF">
            <w:pPr>
              <w:shd w:val="clear" w:color="auto" w:fill="FFFFFF"/>
              <w:tabs>
                <w:tab w:val="left" w:pos="0"/>
                <w:tab w:val="left" w:pos="1440"/>
              </w:tabs>
              <w:jc w:val="both"/>
              <w:rPr>
                <w:rFonts w:ascii="Times New Roman" w:hAnsi="Times New Roman"/>
                <w:sz w:val="24"/>
                <w:szCs w:val="24"/>
              </w:rPr>
            </w:pPr>
            <w:r>
              <w:rPr>
                <w:rFonts w:ascii="Times New Roman" w:hAnsi="Times New Roman" w:cs="Times New Roman"/>
                <w:sz w:val="24"/>
                <w:szCs w:val="24"/>
              </w:rPr>
              <w:t>О</w:t>
            </w:r>
            <w:r w:rsidRPr="00885B0B">
              <w:rPr>
                <w:rFonts w:ascii="Times New Roman" w:hAnsi="Times New Roman" w:cs="Times New Roman"/>
                <w:sz w:val="24"/>
                <w:szCs w:val="24"/>
              </w:rPr>
              <w:t>существлени</w:t>
            </w:r>
            <w:r>
              <w:rPr>
                <w:rFonts w:ascii="Times New Roman" w:hAnsi="Times New Roman" w:cs="Times New Roman"/>
                <w:sz w:val="24"/>
                <w:szCs w:val="24"/>
              </w:rPr>
              <w:t xml:space="preserve">е </w:t>
            </w:r>
            <w:r>
              <w:rPr>
                <w:rFonts w:ascii="Times New Roman" w:hAnsi="Times New Roman"/>
                <w:sz w:val="24"/>
                <w:szCs w:val="24"/>
              </w:rPr>
              <w:t xml:space="preserve">формирования и передачи оперативной информации в систему ключевых </w:t>
            </w:r>
            <w:proofErr w:type="gramStart"/>
            <w:r>
              <w:rPr>
                <w:rFonts w:ascii="Times New Roman" w:hAnsi="Times New Roman"/>
                <w:sz w:val="24"/>
                <w:szCs w:val="24"/>
              </w:rPr>
              <w:t>показателей эффективности исполнения бюджетов бюджетной системы Российской</w:t>
            </w:r>
            <w:proofErr w:type="gramEnd"/>
            <w:r>
              <w:rPr>
                <w:rFonts w:ascii="Times New Roman" w:hAnsi="Times New Roman"/>
                <w:sz w:val="24"/>
                <w:szCs w:val="24"/>
              </w:rPr>
              <w:t xml:space="preserve"> Федерации (далее - система КПЭ):</w:t>
            </w:r>
          </w:p>
        </w:tc>
      </w:tr>
      <w:tr w:rsidR="00566EC0" w:rsidTr="00DA4AB2">
        <w:tc>
          <w:tcPr>
            <w:tcW w:w="882" w:type="dxa"/>
            <w:vMerge/>
          </w:tcPr>
          <w:p w:rsidR="00566EC0" w:rsidRDefault="00566EC0" w:rsidP="00DC6E04">
            <w:pPr>
              <w:jc w:val="center"/>
              <w:rPr>
                <w:rFonts w:ascii="Times New Roman" w:hAnsi="Times New Roman"/>
                <w:sz w:val="24"/>
                <w:szCs w:val="24"/>
              </w:rPr>
            </w:pPr>
          </w:p>
        </w:tc>
        <w:tc>
          <w:tcPr>
            <w:tcW w:w="693" w:type="dxa"/>
            <w:vAlign w:val="center"/>
          </w:tcPr>
          <w:p w:rsidR="00566EC0" w:rsidRDefault="00566EC0" w:rsidP="00DC6E04">
            <w:pPr>
              <w:jc w:val="center"/>
              <w:rPr>
                <w:rFonts w:ascii="Times New Roman" w:hAnsi="Times New Roman" w:cs="Times New Roman"/>
                <w:sz w:val="24"/>
                <w:szCs w:val="24"/>
              </w:rPr>
            </w:pPr>
            <w:r>
              <w:rPr>
                <w:rFonts w:ascii="Times New Roman" w:hAnsi="Times New Roman"/>
                <w:sz w:val="24"/>
                <w:szCs w:val="24"/>
              </w:rPr>
              <w:t>15</w:t>
            </w:r>
          </w:p>
        </w:tc>
        <w:tc>
          <w:tcPr>
            <w:tcW w:w="688" w:type="dxa"/>
            <w:vAlign w:val="center"/>
          </w:tcPr>
          <w:p w:rsidR="00566EC0" w:rsidRDefault="00566EC0" w:rsidP="00DC6E04">
            <w:pPr>
              <w:jc w:val="center"/>
              <w:rPr>
                <w:rFonts w:ascii="Times New Roman" w:hAnsi="Times New Roman" w:cs="Times New Roman"/>
                <w:sz w:val="24"/>
                <w:szCs w:val="24"/>
              </w:rPr>
            </w:pPr>
            <w:r>
              <w:rPr>
                <w:rFonts w:ascii="Times New Roman" w:hAnsi="Times New Roman"/>
                <w:sz w:val="24"/>
                <w:szCs w:val="24"/>
              </w:rPr>
              <w:t>8</w:t>
            </w:r>
          </w:p>
        </w:tc>
        <w:tc>
          <w:tcPr>
            <w:tcW w:w="572" w:type="dxa"/>
            <w:vAlign w:val="center"/>
          </w:tcPr>
          <w:p w:rsidR="00566EC0" w:rsidRDefault="00566EC0" w:rsidP="00DC6E04">
            <w:pPr>
              <w:jc w:val="center"/>
              <w:rPr>
                <w:rFonts w:ascii="Times New Roman" w:hAnsi="Times New Roman" w:cs="Times New Roman"/>
                <w:sz w:val="24"/>
                <w:szCs w:val="24"/>
              </w:rPr>
            </w:pPr>
            <w:r>
              <w:rPr>
                <w:rFonts w:ascii="Times New Roman" w:hAnsi="Times New Roman"/>
                <w:sz w:val="24"/>
                <w:szCs w:val="24"/>
              </w:rPr>
              <w:t>1</w:t>
            </w:r>
          </w:p>
        </w:tc>
        <w:tc>
          <w:tcPr>
            <w:tcW w:w="5220" w:type="dxa"/>
            <w:vAlign w:val="center"/>
          </w:tcPr>
          <w:p w:rsidR="00566EC0" w:rsidRDefault="00566EC0" w:rsidP="00DC6E04">
            <w:pPr>
              <w:jc w:val="both"/>
              <w:rPr>
                <w:rFonts w:ascii="Times New Roman" w:hAnsi="Times New Roman" w:cs="Times New Roman"/>
                <w:sz w:val="24"/>
                <w:szCs w:val="24"/>
              </w:rPr>
            </w:pPr>
            <w:r>
              <w:rPr>
                <w:rFonts w:ascii="Times New Roman" w:hAnsi="Times New Roman"/>
                <w:sz w:val="24"/>
                <w:szCs w:val="24"/>
              </w:rPr>
              <w:t>необеспечение подготовительных технологических процессов для формирования отчетов по ключевым показателям эффективности (далее - отчеты КПЭ) и контроля своевременности формирования подготовительных проверочных отчетов;</w:t>
            </w:r>
          </w:p>
        </w:tc>
        <w:tc>
          <w:tcPr>
            <w:tcW w:w="736" w:type="dxa"/>
            <w:vAlign w:val="center"/>
          </w:tcPr>
          <w:p w:rsidR="00566EC0" w:rsidRPr="000A31B9" w:rsidRDefault="00566EC0" w:rsidP="000A31B9">
            <w:pPr>
              <w:jc w:val="center"/>
              <w:rPr>
                <w:rFonts w:ascii="Times New Roman" w:hAnsi="Times New Roman" w:cs="Times New Roman"/>
                <w:sz w:val="24"/>
                <w:szCs w:val="24"/>
              </w:rPr>
            </w:pPr>
            <w:r w:rsidRPr="000A31B9">
              <w:rPr>
                <w:rFonts w:ascii="Times New Roman" w:hAnsi="Times New Roman" w:cs="Times New Roman"/>
                <w:sz w:val="24"/>
                <w:szCs w:val="24"/>
              </w:rPr>
              <w:t>–</w:t>
            </w:r>
          </w:p>
        </w:tc>
        <w:tc>
          <w:tcPr>
            <w:tcW w:w="759" w:type="dxa"/>
            <w:vAlign w:val="center"/>
          </w:tcPr>
          <w:p w:rsidR="00566EC0" w:rsidRDefault="00566EC0" w:rsidP="000A31B9">
            <w:pPr>
              <w:jc w:val="center"/>
              <w:rPr>
                <w:rFonts w:ascii="Times New Roman" w:hAnsi="Times New Roman" w:cs="Times New Roman"/>
                <w:sz w:val="24"/>
                <w:szCs w:val="24"/>
              </w:rPr>
            </w:pPr>
            <w:r w:rsidRPr="000A31B9">
              <w:rPr>
                <w:rFonts w:ascii="Times New Roman" w:hAnsi="Times New Roman" w:cs="Times New Roman"/>
                <w:sz w:val="24"/>
                <w:szCs w:val="24"/>
              </w:rPr>
              <w:t>Х</w:t>
            </w:r>
          </w:p>
        </w:tc>
        <w:tc>
          <w:tcPr>
            <w:tcW w:w="783" w:type="dxa"/>
            <w:vAlign w:val="center"/>
          </w:tcPr>
          <w:p w:rsidR="00566EC0" w:rsidRPr="000A31B9" w:rsidRDefault="00566EC0" w:rsidP="000A31B9">
            <w:pPr>
              <w:jc w:val="center"/>
              <w:rPr>
                <w:rFonts w:ascii="Times New Roman" w:hAnsi="Times New Roman" w:cs="Times New Roman"/>
                <w:sz w:val="24"/>
                <w:szCs w:val="24"/>
              </w:rPr>
            </w:pPr>
            <w:r w:rsidRPr="000A31B9">
              <w:rPr>
                <w:rFonts w:ascii="Times New Roman" w:hAnsi="Times New Roman" w:cs="Times New Roman"/>
                <w:sz w:val="24"/>
                <w:szCs w:val="24"/>
              </w:rPr>
              <w:t>–</w:t>
            </w:r>
          </w:p>
        </w:tc>
        <w:tc>
          <w:tcPr>
            <w:tcW w:w="736" w:type="dxa"/>
            <w:vAlign w:val="center"/>
          </w:tcPr>
          <w:p w:rsidR="00566EC0" w:rsidRPr="000A31B9" w:rsidRDefault="00566EC0" w:rsidP="000A31B9">
            <w:pPr>
              <w:jc w:val="center"/>
              <w:rPr>
                <w:rFonts w:ascii="Times New Roman" w:hAnsi="Times New Roman" w:cs="Times New Roman"/>
                <w:sz w:val="24"/>
                <w:szCs w:val="24"/>
              </w:rPr>
            </w:pPr>
            <w:r w:rsidRPr="000A31B9">
              <w:rPr>
                <w:rFonts w:ascii="Times New Roman" w:hAnsi="Times New Roman" w:cs="Times New Roman"/>
                <w:sz w:val="24"/>
                <w:szCs w:val="24"/>
              </w:rPr>
              <w:t>–</w:t>
            </w:r>
          </w:p>
        </w:tc>
        <w:tc>
          <w:tcPr>
            <w:tcW w:w="759" w:type="dxa"/>
            <w:vAlign w:val="center"/>
          </w:tcPr>
          <w:p w:rsidR="00566EC0" w:rsidRPr="000A31B9" w:rsidRDefault="00566EC0" w:rsidP="000A31B9">
            <w:pPr>
              <w:jc w:val="center"/>
              <w:rPr>
                <w:rFonts w:ascii="Times New Roman" w:hAnsi="Times New Roman" w:cs="Times New Roman"/>
                <w:sz w:val="24"/>
                <w:szCs w:val="24"/>
              </w:rPr>
            </w:pPr>
            <w:r w:rsidRPr="000A31B9">
              <w:rPr>
                <w:rFonts w:ascii="Times New Roman" w:hAnsi="Times New Roman" w:cs="Times New Roman"/>
                <w:sz w:val="24"/>
                <w:szCs w:val="24"/>
              </w:rPr>
              <w:t>Х</w:t>
            </w:r>
          </w:p>
        </w:tc>
        <w:tc>
          <w:tcPr>
            <w:tcW w:w="783" w:type="dxa"/>
            <w:vAlign w:val="center"/>
          </w:tcPr>
          <w:p w:rsidR="00566EC0" w:rsidRPr="000A31B9" w:rsidRDefault="00566EC0" w:rsidP="000A31B9">
            <w:pPr>
              <w:jc w:val="center"/>
              <w:rPr>
                <w:rFonts w:ascii="Times New Roman" w:hAnsi="Times New Roman" w:cs="Times New Roman"/>
                <w:sz w:val="24"/>
                <w:szCs w:val="24"/>
              </w:rPr>
            </w:pPr>
            <w:r w:rsidRPr="000A31B9">
              <w:rPr>
                <w:rFonts w:ascii="Times New Roman" w:hAnsi="Times New Roman" w:cs="Times New Roman"/>
                <w:sz w:val="24"/>
                <w:szCs w:val="24"/>
              </w:rPr>
              <w:t>–</w:t>
            </w:r>
          </w:p>
        </w:tc>
        <w:tc>
          <w:tcPr>
            <w:tcW w:w="2222" w:type="dxa"/>
            <w:vAlign w:val="center"/>
          </w:tcPr>
          <w:p w:rsidR="00566EC0" w:rsidRDefault="00566EC0" w:rsidP="009E5E7A">
            <w:pPr>
              <w:jc w:val="center"/>
              <w:rPr>
                <w:rFonts w:ascii="Times New Roman" w:hAnsi="Times New Roman" w:cs="Times New Roman"/>
                <w:sz w:val="24"/>
                <w:szCs w:val="24"/>
              </w:rPr>
            </w:pPr>
            <w:r w:rsidRPr="00C05472">
              <w:rPr>
                <w:rFonts w:ascii="Times New Roman" w:hAnsi="Times New Roman" w:cs="Times New Roman"/>
                <w:sz w:val="24"/>
                <w:szCs w:val="24"/>
              </w:rPr>
              <w:t>значимый</w:t>
            </w:r>
          </w:p>
        </w:tc>
      </w:tr>
      <w:tr w:rsidR="00566EC0" w:rsidTr="00DA4AB2">
        <w:tc>
          <w:tcPr>
            <w:tcW w:w="882" w:type="dxa"/>
            <w:vMerge/>
          </w:tcPr>
          <w:p w:rsidR="00566EC0" w:rsidRDefault="00566EC0" w:rsidP="00DC6E04">
            <w:pPr>
              <w:jc w:val="center"/>
              <w:rPr>
                <w:rFonts w:ascii="Times New Roman" w:hAnsi="Times New Roman"/>
                <w:sz w:val="24"/>
                <w:szCs w:val="24"/>
              </w:rPr>
            </w:pPr>
          </w:p>
        </w:tc>
        <w:tc>
          <w:tcPr>
            <w:tcW w:w="693" w:type="dxa"/>
            <w:vAlign w:val="center"/>
          </w:tcPr>
          <w:p w:rsidR="00566EC0" w:rsidRDefault="00566EC0" w:rsidP="00DC6E04">
            <w:pPr>
              <w:jc w:val="center"/>
              <w:rPr>
                <w:rFonts w:ascii="Times New Roman" w:hAnsi="Times New Roman" w:cs="Times New Roman"/>
                <w:sz w:val="24"/>
                <w:szCs w:val="24"/>
              </w:rPr>
            </w:pPr>
            <w:r>
              <w:rPr>
                <w:rFonts w:ascii="Times New Roman" w:hAnsi="Times New Roman"/>
                <w:sz w:val="24"/>
                <w:szCs w:val="24"/>
              </w:rPr>
              <w:t>15</w:t>
            </w:r>
          </w:p>
        </w:tc>
        <w:tc>
          <w:tcPr>
            <w:tcW w:w="688" w:type="dxa"/>
            <w:vAlign w:val="center"/>
          </w:tcPr>
          <w:p w:rsidR="00566EC0" w:rsidRDefault="00566EC0" w:rsidP="00DC6E04">
            <w:pPr>
              <w:jc w:val="center"/>
              <w:rPr>
                <w:rFonts w:ascii="Times New Roman" w:hAnsi="Times New Roman" w:cs="Times New Roman"/>
                <w:sz w:val="24"/>
                <w:szCs w:val="24"/>
              </w:rPr>
            </w:pPr>
            <w:r>
              <w:rPr>
                <w:rFonts w:ascii="Times New Roman" w:hAnsi="Times New Roman"/>
                <w:sz w:val="24"/>
                <w:szCs w:val="24"/>
              </w:rPr>
              <w:t>8</w:t>
            </w:r>
          </w:p>
        </w:tc>
        <w:tc>
          <w:tcPr>
            <w:tcW w:w="572" w:type="dxa"/>
            <w:vAlign w:val="center"/>
          </w:tcPr>
          <w:p w:rsidR="00566EC0" w:rsidRDefault="00566EC0" w:rsidP="00DC6E04">
            <w:pPr>
              <w:jc w:val="center"/>
              <w:rPr>
                <w:rFonts w:ascii="Times New Roman" w:hAnsi="Times New Roman" w:cs="Times New Roman"/>
                <w:sz w:val="24"/>
                <w:szCs w:val="24"/>
              </w:rPr>
            </w:pPr>
            <w:r>
              <w:rPr>
                <w:rFonts w:ascii="Times New Roman" w:hAnsi="Times New Roman"/>
                <w:sz w:val="24"/>
                <w:szCs w:val="24"/>
              </w:rPr>
              <w:t>2</w:t>
            </w:r>
          </w:p>
        </w:tc>
        <w:tc>
          <w:tcPr>
            <w:tcW w:w="5220" w:type="dxa"/>
            <w:vAlign w:val="center"/>
          </w:tcPr>
          <w:p w:rsidR="00566EC0" w:rsidRDefault="00566EC0" w:rsidP="00DC6E04">
            <w:pPr>
              <w:rPr>
                <w:rFonts w:ascii="Times New Roman" w:hAnsi="Times New Roman" w:cs="Times New Roman"/>
                <w:sz w:val="24"/>
                <w:szCs w:val="24"/>
              </w:rPr>
            </w:pPr>
            <w:r>
              <w:rPr>
                <w:rFonts w:ascii="Times New Roman" w:hAnsi="Times New Roman"/>
                <w:sz w:val="24"/>
                <w:szCs w:val="24"/>
              </w:rPr>
              <w:t>несвоевременное предоставление отчетов КПЭ, в том числе отчетов КПЭ с коррекцией;</w:t>
            </w:r>
          </w:p>
        </w:tc>
        <w:tc>
          <w:tcPr>
            <w:tcW w:w="736" w:type="dxa"/>
            <w:vAlign w:val="center"/>
          </w:tcPr>
          <w:p w:rsidR="00566EC0" w:rsidRPr="000A31B9" w:rsidRDefault="00566EC0" w:rsidP="000A31B9">
            <w:pPr>
              <w:jc w:val="center"/>
              <w:rPr>
                <w:rFonts w:ascii="Times New Roman" w:hAnsi="Times New Roman" w:cs="Times New Roman"/>
                <w:sz w:val="24"/>
                <w:szCs w:val="24"/>
              </w:rPr>
            </w:pPr>
            <w:r w:rsidRPr="000A31B9">
              <w:rPr>
                <w:rFonts w:ascii="Times New Roman" w:hAnsi="Times New Roman" w:cs="Times New Roman"/>
                <w:sz w:val="24"/>
                <w:szCs w:val="24"/>
              </w:rPr>
              <w:t>–</w:t>
            </w:r>
          </w:p>
        </w:tc>
        <w:tc>
          <w:tcPr>
            <w:tcW w:w="759" w:type="dxa"/>
            <w:vAlign w:val="center"/>
          </w:tcPr>
          <w:p w:rsidR="00566EC0" w:rsidRDefault="00566EC0" w:rsidP="000A31B9">
            <w:pPr>
              <w:jc w:val="center"/>
              <w:rPr>
                <w:rFonts w:ascii="Times New Roman" w:hAnsi="Times New Roman" w:cs="Times New Roman"/>
                <w:sz w:val="24"/>
                <w:szCs w:val="24"/>
              </w:rPr>
            </w:pPr>
            <w:r w:rsidRPr="000A31B9">
              <w:rPr>
                <w:rFonts w:ascii="Times New Roman" w:hAnsi="Times New Roman" w:cs="Times New Roman"/>
                <w:sz w:val="24"/>
                <w:szCs w:val="24"/>
              </w:rPr>
              <w:t>Х</w:t>
            </w:r>
          </w:p>
        </w:tc>
        <w:tc>
          <w:tcPr>
            <w:tcW w:w="783" w:type="dxa"/>
            <w:vAlign w:val="center"/>
          </w:tcPr>
          <w:p w:rsidR="00566EC0" w:rsidRPr="000A31B9" w:rsidRDefault="00566EC0" w:rsidP="000A31B9">
            <w:pPr>
              <w:jc w:val="center"/>
              <w:rPr>
                <w:rFonts w:ascii="Times New Roman" w:hAnsi="Times New Roman" w:cs="Times New Roman"/>
                <w:sz w:val="24"/>
                <w:szCs w:val="24"/>
              </w:rPr>
            </w:pPr>
            <w:r w:rsidRPr="000A31B9">
              <w:rPr>
                <w:rFonts w:ascii="Times New Roman" w:hAnsi="Times New Roman" w:cs="Times New Roman"/>
                <w:sz w:val="24"/>
                <w:szCs w:val="24"/>
              </w:rPr>
              <w:t>–</w:t>
            </w:r>
          </w:p>
        </w:tc>
        <w:tc>
          <w:tcPr>
            <w:tcW w:w="736" w:type="dxa"/>
            <w:vAlign w:val="center"/>
          </w:tcPr>
          <w:p w:rsidR="00566EC0" w:rsidRPr="000A31B9" w:rsidRDefault="00566EC0" w:rsidP="000A31B9">
            <w:pPr>
              <w:jc w:val="center"/>
              <w:rPr>
                <w:rFonts w:ascii="Times New Roman" w:hAnsi="Times New Roman" w:cs="Times New Roman"/>
                <w:sz w:val="24"/>
                <w:szCs w:val="24"/>
              </w:rPr>
            </w:pPr>
            <w:r w:rsidRPr="000A31B9">
              <w:rPr>
                <w:rFonts w:ascii="Times New Roman" w:hAnsi="Times New Roman" w:cs="Times New Roman"/>
                <w:sz w:val="24"/>
                <w:szCs w:val="24"/>
              </w:rPr>
              <w:t>–</w:t>
            </w:r>
          </w:p>
        </w:tc>
        <w:tc>
          <w:tcPr>
            <w:tcW w:w="759" w:type="dxa"/>
            <w:vAlign w:val="center"/>
          </w:tcPr>
          <w:p w:rsidR="00566EC0" w:rsidRPr="000A31B9" w:rsidRDefault="00566EC0" w:rsidP="000A31B9">
            <w:pPr>
              <w:jc w:val="center"/>
              <w:rPr>
                <w:rFonts w:ascii="Times New Roman" w:hAnsi="Times New Roman" w:cs="Times New Roman"/>
                <w:sz w:val="24"/>
                <w:szCs w:val="24"/>
              </w:rPr>
            </w:pPr>
            <w:r w:rsidRPr="000A31B9">
              <w:rPr>
                <w:rFonts w:ascii="Times New Roman" w:hAnsi="Times New Roman" w:cs="Times New Roman"/>
                <w:sz w:val="24"/>
                <w:szCs w:val="24"/>
              </w:rPr>
              <w:t>Х</w:t>
            </w:r>
          </w:p>
        </w:tc>
        <w:tc>
          <w:tcPr>
            <w:tcW w:w="783" w:type="dxa"/>
            <w:vAlign w:val="center"/>
          </w:tcPr>
          <w:p w:rsidR="00566EC0" w:rsidRPr="000A31B9" w:rsidRDefault="00566EC0" w:rsidP="000A31B9">
            <w:pPr>
              <w:jc w:val="center"/>
              <w:rPr>
                <w:rFonts w:ascii="Times New Roman" w:hAnsi="Times New Roman" w:cs="Times New Roman"/>
                <w:sz w:val="24"/>
                <w:szCs w:val="24"/>
              </w:rPr>
            </w:pPr>
            <w:r w:rsidRPr="000A31B9">
              <w:rPr>
                <w:rFonts w:ascii="Times New Roman" w:hAnsi="Times New Roman" w:cs="Times New Roman"/>
                <w:sz w:val="24"/>
                <w:szCs w:val="24"/>
              </w:rPr>
              <w:t>–</w:t>
            </w:r>
          </w:p>
        </w:tc>
        <w:tc>
          <w:tcPr>
            <w:tcW w:w="2222" w:type="dxa"/>
            <w:vAlign w:val="center"/>
          </w:tcPr>
          <w:p w:rsidR="00566EC0" w:rsidRDefault="00566EC0" w:rsidP="009E5E7A">
            <w:pPr>
              <w:jc w:val="center"/>
              <w:rPr>
                <w:rFonts w:ascii="Times New Roman" w:hAnsi="Times New Roman" w:cs="Times New Roman"/>
                <w:sz w:val="24"/>
                <w:szCs w:val="24"/>
              </w:rPr>
            </w:pPr>
            <w:r w:rsidRPr="00C05472">
              <w:rPr>
                <w:rFonts w:ascii="Times New Roman" w:hAnsi="Times New Roman" w:cs="Times New Roman"/>
                <w:sz w:val="24"/>
                <w:szCs w:val="24"/>
              </w:rPr>
              <w:t>значимый</w:t>
            </w:r>
          </w:p>
        </w:tc>
      </w:tr>
      <w:tr w:rsidR="00566EC0" w:rsidTr="00DA4AB2">
        <w:tc>
          <w:tcPr>
            <w:tcW w:w="882" w:type="dxa"/>
            <w:vMerge/>
          </w:tcPr>
          <w:p w:rsidR="00566EC0" w:rsidRDefault="00566EC0" w:rsidP="00DC6E04">
            <w:pPr>
              <w:jc w:val="center"/>
              <w:rPr>
                <w:rFonts w:ascii="Times New Roman" w:hAnsi="Times New Roman"/>
                <w:sz w:val="24"/>
                <w:szCs w:val="24"/>
              </w:rPr>
            </w:pPr>
          </w:p>
        </w:tc>
        <w:tc>
          <w:tcPr>
            <w:tcW w:w="693" w:type="dxa"/>
            <w:vAlign w:val="center"/>
          </w:tcPr>
          <w:p w:rsidR="00566EC0" w:rsidRDefault="00566EC0" w:rsidP="00DC6E04">
            <w:pPr>
              <w:jc w:val="center"/>
              <w:rPr>
                <w:rFonts w:ascii="Times New Roman" w:hAnsi="Times New Roman" w:cs="Times New Roman"/>
                <w:sz w:val="24"/>
                <w:szCs w:val="24"/>
              </w:rPr>
            </w:pPr>
            <w:r>
              <w:rPr>
                <w:rFonts w:ascii="Times New Roman" w:hAnsi="Times New Roman"/>
                <w:sz w:val="24"/>
                <w:szCs w:val="24"/>
              </w:rPr>
              <w:t>15</w:t>
            </w:r>
          </w:p>
        </w:tc>
        <w:tc>
          <w:tcPr>
            <w:tcW w:w="688" w:type="dxa"/>
            <w:vAlign w:val="center"/>
          </w:tcPr>
          <w:p w:rsidR="00566EC0" w:rsidRDefault="00566EC0" w:rsidP="00DC6E04">
            <w:pPr>
              <w:jc w:val="center"/>
              <w:rPr>
                <w:rFonts w:ascii="Times New Roman" w:hAnsi="Times New Roman" w:cs="Times New Roman"/>
                <w:sz w:val="24"/>
                <w:szCs w:val="24"/>
              </w:rPr>
            </w:pPr>
            <w:r>
              <w:rPr>
                <w:rFonts w:ascii="Times New Roman" w:hAnsi="Times New Roman"/>
                <w:sz w:val="24"/>
                <w:szCs w:val="24"/>
              </w:rPr>
              <w:t>8</w:t>
            </w:r>
          </w:p>
        </w:tc>
        <w:tc>
          <w:tcPr>
            <w:tcW w:w="572" w:type="dxa"/>
            <w:vAlign w:val="center"/>
          </w:tcPr>
          <w:p w:rsidR="00566EC0" w:rsidRDefault="00566EC0" w:rsidP="00DC6E04">
            <w:pPr>
              <w:jc w:val="center"/>
              <w:rPr>
                <w:rFonts w:ascii="Times New Roman" w:hAnsi="Times New Roman" w:cs="Times New Roman"/>
                <w:sz w:val="24"/>
                <w:szCs w:val="24"/>
              </w:rPr>
            </w:pPr>
            <w:r>
              <w:rPr>
                <w:rFonts w:ascii="Times New Roman" w:hAnsi="Times New Roman"/>
                <w:sz w:val="24"/>
                <w:szCs w:val="24"/>
              </w:rPr>
              <w:t>3</w:t>
            </w:r>
          </w:p>
        </w:tc>
        <w:tc>
          <w:tcPr>
            <w:tcW w:w="5220" w:type="dxa"/>
            <w:vAlign w:val="center"/>
          </w:tcPr>
          <w:p w:rsidR="00566EC0" w:rsidRDefault="00566EC0" w:rsidP="00DC6E04">
            <w:pPr>
              <w:jc w:val="both"/>
              <w:rPr>
                <w:rFonts w:ascii="Times New Roman" w:hAnsi="Times New Roman" w:cs="Times New Roman"/>
                <w:sz w:val="24"/>
                <w:szCs w:val="24"/>
              </w:rPr>
            </w:pPr>
            <w:r>
              <w:rPr>
                <w:rFonts w:ascii="Times New Roman" w:hAnsi="Times New Roman"/>
                <w:sz w:val="24"/>
                <w:szCs w:val="24"/>
              </w:rPr>
              <w:t>отсутствие мониторинга загрузки данных в систему КПЭ, не доведение квитков о прохождении логического контроля до соответствующего структурного подразделения УФК для внесения исправлений в учетные или справочные данные;</w:t>
            </w:r>
          </w:p>
        </w:tc>
        <w:tc>
          <w:tcPr>
            <w:tcW w:w="736" w:type="dxa"/>
            <w:vAlign w:val="center"/>
          </w:tcPr>
          <w:p w:rsidR="00566EC0" w:rsidRPr="000A31B9" w:rsidRDefault="00566EC0" w:rsidP="000A31B9">
            <w:pPr>
              <w:jc w:val="center"/>
              <w:rPr>
                <w:rFonts w:ascii="Times New Roman" w:hAnsi="Times New Roman" w:cs="Times New Roman"/>
                <w:sz w:val="24"/>
                <w:szCs w:val="24"/>
              </w:rPr>
            </w:pPr>
            <w:r w:rsidRPr="000A31B9">
              <w:rPr>
                <w:rFonts w:ascii="Times New Roman" w:hAnsi="Times New Roman" w:cs="Times New Roman"/>
                <w:sz w:val="24"/>
                <w:szCs w:val="24"/>
              </w:rPr>
              <w:t>–</w:t>
            </w:r>
          </w:p>
        </w:tc>
        <w:tc>
          <w:tcPr>
            <w:tcW w:w="759" w:type="dxa"/>
            <w:vAlign w:val="center"/>
          </w:tcPr>
          <w:p w:rsidR="00566EC0" w:rsidRDefault="00566EC0" w:rsidP="000A31B9">
            <w:pPr>
              <w:jc w:val="center"/>
              <w:rPr>
                <w:rFonts w:ascii="Times New Roman" w:hAnsi="Times New Roman" w:cs="Times New Roman"/>
                <w:sz w:val="24"/>
                <w:szCs w:val="24"/>
              </w:rPr>
            </w:pPr>
            <w:r w:rsidRPr="000A31B9">
              <w:rPr>
                <w:rFonts w:ascii="Times New Roman" w:hAnsi="Times New Roman" w:cs="Times New Roman"/>
                <w:sz w:val="24"/>
                <w:szCs w:val="24"/>
              </w:rPr>
              <w:t>Х</w:t>
            </w:r>
          </w:p>
        </w:tc>
        <w:tc>
          <w:tcPr>
            <w:tcW w:w="783" w:type="dxa"/>
            <w:vAlign w:val="center"/>
          </w:tcPr>
          <w:p w:rsidR="00566EC0" w:rsidRPr="000A31B9" w:rsidRDefault="00566EC0" w:rsidP="000A31B9">
            <w:pPr>
              <w:jc w:val="center"/>
              <w:rPr>
                <w:rFonts w:ascii="Times New Roman" w:hAnsi="Times New Roman" w:cs="Times New Roman"/>
                <w:sz w:val="24"/>
                <w:szCs w:val="24"/>
              </w:rPr>
            </w:pPr>
            <w:r w:rsidRPr="000A31B9">
              <w:rPr>
                <w:rFonts w:ascii="Times New Roman" w:hAnsi="Times New Roman" w:cs="Times New Roman"/>
                <w:sz w:val="24"/>
                <w:szCs w:val="24"/>
              </w:rPr>
              <w:t>–</w:t>
            </w:r>
          </w:p>
        </w:tc>
        <w:tc>
          <w:tcPr>
            <w:tcW w:w="736" w:type="dxa"/>
            <w:vAlign w:val="center"/>
          </w:tcPr>
          <w:p w:rsidR="00566EC0" w:rsidRPr="000A31B9" w:rsidRDefault="00566EC0" w:rsidP="000A31B9">
            <w:pPr>
              <w:jc w:val="center"/>
              <w:rPr>
                <w:rFonts w:ascii="Times New Roman" w:hAnsi="Times New Roman" w:cs="Times New Roman"/>
                <w:sz w:val="24"/>
                <w:szCs w:val="24"/>
              </w:rPr>
            </w:pPr>
            <w:r w:rsidRPr="000A31B9">
              <w:rPr>
                <w:rFonts w:ascii="Times New Roman" w:hAnsi="Times New Roman" w:cs="Times New Roman"/>
                <w:sz w:val="24"/>
                <w:szCs w:val="24"/>
              </w:rPr>
              <w:t>–</w:t>
            </w:r>
          </w:p>
        </w:tc>
        <w:tc>
          <w:tcPr>
            <w:tcW w:w="759" w:type="dxa"/>
            <w:vAlign w:val="center"/>
          </w:tcPr>
          <w:p w:rsidR="00566EC0" w:rsidRPr="000A31B9" w:rsidRDefault="00566EC0" w:rsidP="000A31B9">
            <w:pPr>
              <w:jc w:val="center"/>
              <w:rPr>
                <w:rFonts w:ascii="Times New Roman" w:hAnsi="Times New Roman" w:cs="Times New Roman"/>
                <w:sz w:val="24"/>
                <w:szCs w:val="24"/>
              </w:rPr>
            </w:pPr>
            <w:r w:rsidRPr="000A31B9">
              <w:rPr>
                <w:rFonts w:ascii="Times New Roman" w:hAnsi="Times New Roman" w:cs="Times New Roman"/>
                <w:sz w:val="24"/>
                <w:szCs w:val="24"/>
              </w:rPr>
              <w:t>Х</w:t>
            </w:r>
          </w:p>
        </w:tc>
        <w:tc>
          <w:tcPr>
            <w:tcW w:w="783" w:type="dxa"/>
            <w:vAlign w:val="center"/>
          </w:tcPr>
          <w:p w:rsidR="00566EC0" w:rsidRPr="000A31B9" w:rsidRDefault="00566EC0" w:rsidP="000A31B9">
            <w:pPr>
              <w:jc w:val="center"/>
              <w:rPr>
                <w:rFonts w:ascii="Times New Roman" w:hAnsi="Times New Roman" w:cs="Times New Roman"/>
                <w:sz w:val="24"/>
                <w:szCs w:val="24"/>
              </w:rPr>
            </w:pPr>
            <w:r w:rsidRPr="000A31B9">
              <w:rPr>
                <w:rFonts w:ascii="Times New Roman" w:hAnsi="Times New Roman" w:cs="Times New Roman"/>
                <w:sz w:val="24"/>
                <w:szCs w:val="24"/>
              </w:rPr>
              <w:t>–</w:t>
            </w:r>
          </w:p>
        </w:tc>
        <w:tc>
          <w:tcPr>
            <w:tcW w:w="2222" w:type="dxa"/>
            <w:vAlign w:val="center"/>
          </w:tcPr>
          <w:p w:rsidR="00566EC0" w:rsidRDefault="00566EC0" w:rsidP="009E5E7A">
            <w:pPr>
              <w:jc w:val="center"/>
              <w:rPr>
                <w:rFonts w:ascii="Times New Roman" w:hAnsi="Times New Roman" w:cs="Times New Roman"/>
                <w:sz w:val="24"/>
                <w:szCs w:val="24"/>
              </w:rPr>
            </w:pPr>
            <w:r w:rsidRPr="00C05472">
              <w:rPr>
                <w:rFonts w:ascii="Times New Roman" w:hAnsi="Times New Roman" w:cs="Times New Roman"/>
                <w:sz w:val="24"/>
                <w:szCs w:val="24"/>
              </w:rPr>
              <w:t>значимый</w:t>
            </w:r>
          </w:p>
        </w:tc>
      </w:tr>
      <w:tr w:rsidR="00566EC0" w:rsidTr="00DA4AB2">
        <w:tc>
          <w:tcPr>
            <w:tcW w:w="882" w:type="dxa"/>
            <w:vMerge/>
          </w:tcPr>
          <w:p w:rsidR="00566EC0" w:rsidRDefault="00566EC0" w:rsidP="00DC6E04">
            <w:pPr>
              <w:jc w:val="center"/>
              <w:rPr>
                <w:rFonts w:ascii="Times New Roman" w:hAnsi="Times New Roman"/>
                <w:sz w:val="24"/>
                <w:szCs w:val="24"/>
              </w:rPr>
            </w:pPr>
          </w:p>
        </w:tc>
        <w:tc>
          <w:tcPr>
            <w:tcW w:w="693" w:type="dxa"/>
            <w:vAlign w:val="center"/>
          </w:tcPr>
          <w:p w:rsidR="00566EC0" w:rsidRDefault="00566EC0" w:rsidP="00DC6E04">
            <w:pPr>
              <w:jc w:val="center"/>
              <w:rPr>
                <w:rFonts w:ascii="Times New Roman" w:hAnsi="Times New Roman"/>
                <w:sz w:val="24"/>
                <w:szCs w:val="24"/>
              </w:rPr>
            </w:pPr>
            <w:r>
              <w:rPr>
                <w:rFonts w:ascii="Times New Roman" w:hAnsi="Times New Roman"/>
                <w:sz w:val="24"/>
                <w:szCs w:val="24"/>
              </w:rPr>
              <w:t>15</w:t>
            </w:r>
          </w:p>
        </w:tc>
        <w:tc>
          <w:tcPr>
            <w:tcW w:w="688" w:type="dxa"/>
            <w:vAlign w:val="center"/>
          </w:tcPr>
          <w:p w:rsidR="00566EC0" w:rsidRDefault="00566EC0" w:rsidP="00DC6E04">
            <w:pPr>
              <w:jc w:val="center"/>
              <w:rPr>
                <w:rFonts w:ascii="Times New Roman" w:hAnsi="Times New Roman" w:cs="Times New Roman"/>
                <w:sz w:val="24"/>
                <w:szCs w:val="24"/>
              </w:rPr>
            </w:pPr>
            <w:r>
              <w:rPr>
                <w:rFonts w:ascii="Times New Roman" w:hAnsi="Times New Roman"/>
                <w:sz w:val="24"/>
                <w:szCs w:val="24"/>
              </w:rPr>
              <w:t>8</w:t>
            </w:r>
          </w:p>
        </w:tc>
        <w:tc>
          <w:tcPr>
            <w:tcW w:w="572" w:type="dxa"/>
            <w:vAlign w:val="center"/>
          </w:tcPr>
          <w:p w:rsidR="00566EC0" w:rsidRDefault="00566EC0" w:rsidP="00DC6E04">
            <w:pPr>
              <w:jc w:val="center"/>
              <w:rPr>
                <w:rFonts w:ascii="Times New Roman" w:hAnsi="Times New Roman"/>
                <w:sz w:val="24"/>
                <w:szCs w:val="24"/>
              </w:rPr>
            </w:pPr>
            <w:r>
              <w:rPr>
                <w:rFonts w:ascii="Times New Roman" w:hAnsi="Times New Roman"/>
                <w:sz w:val="24"/>
                <w:szCs w:val="24"/>
              </w:rPr>
              <w:t>4</w:t>
            </w:r>
          </w:p>
        </w:tc>
        <w:tc>
          <w:tcPr>
            <w:tcW w:w="5220" w:type="dxa"/>
            <w:vAlign w:val="center"/>
          </w:tcPr>
          <w:p w:rsidR="00566EC0" w:rsidRDefault="00566EC0" w:rsidP="00DC6E04">
            <w:pPr>
              <w:jc w:val="both"/>
              <w:rPr>
                <w:rFonts w:ascii="Times New Roman" w:hAnsi="Times New Roman"/>
                <w:sz w:val="24"/>
                <w:szCs w:val="24"/>
              </w:rPr>
            </w:pPr>
            <w:r>
              <w:rPr>
                <w:rFonts w:ascii="Times New Roman" w:hAnsi="Times New Roman" w:cs="Times New Roman"/>
                <w:sz w:val="24"/>
                <w:szCs w:val="24"/>
              </w:rPr>
              <w:t xml:space="preserve">иные риски по пункту 8 </w:t>
            </w:r>
            <w:r>
              <w:rPr>
                <w:rFonts w:ascii="Times New Roman" w:hAnsi="Times New Roman"/>
                <w:bCs/>
                <w:sz w:val="24"/>
                <w:szCs w:val="24"/>
              </w:rPr>
              <w:t xml:space="preserve">направления деятельности </w:t>
            </w:r>
            <w:r>
              <w:rPr>
                <w:rFonts w:ascii="Times New Roman" w:hAnsi="Times New Roman" w:cs="Times New Roman"/>
                <w:sz w:val="24"/>
                <w:szCs w:val="24"/>
                <w:lang w:val="en-US"/>
              </w:rPr>
              <w:t>XV</w:t>
            </w:r>
            <w:r w:rsidR="000A31B9">
              <w:rPr>
                <w:rFonts w:ascii="Times New Roman" w:hAnsi="Times New Roman" w:cs="Times New Roman"/>
                <w:sz w:val="24"/>
                <w:szCs w:val="24"/>
              </w:rPr>
              <w:t>.</w:t>
            </w:r>
          </w:p>
        </w:tc>
        <w:tc>
          <w:tcPr>
            <w:tcW w:w="736" w:type="dxa"/>
            <w:vAlign w:val="center"/>
          </w:tcPr>
          <w:p w:rsidR="00566EC0" w:rsidRPr="000A31B9" w:rsidRDefault="00566EC0" w:rsidP="00DC6E04">
            <w:pPr>
              <w:jc w:val="center"/>
              <w:rPr>
                <w:rFonts w:ascii="Times New Roman" w:hAnsi="Times New Roman" w:cs="Times New Roman"/>
                <w:sz w:val="24"/>
                <w:szCs w:val="24"/>
              </w:rPr>
            </w:pPr>
            <w:r w:rsidRPr="000A31B9">
              <w:rPr>
                <w:rFonts w:ascii="Times New Roman" w:hAnsi="Times New Roman" w:cs="Times New Roman"/>
                <w:sz w:val="24"/>
                <w:szCs w:val="24"/>
              </w:rPr>
              <w:t>X</w:t>
            </w:r>
          </w:p>
        </w:tc>
        <w:tc>
          <w:tcPr>
            <w:tcW w:w="759" w:type="dxa"/>
            <w:vAlign w:val="center"/>
          </w:tcPr>
          <w:p w:rsidR="00566EC0" w:rsidRPr="000A31B9" w:rsidRDefault="00566EC0" w:rsidP="00DC6E04">
            <w:pPr>
              <w:jc w:val="center"/>
              <w:rPr>
                <w:rFonts w:ascii="Times New Roman" w:hAnsi="Times New Roman" w:cs="Times New Roman"/>
                <w:sz w:val="24"/>
                <w:szCs w:val="24"/>
              </w:rPr>
            </w:pPr>
            <w:r w:rsidRPr="000A31B9">
              <w:rPr>
                <w:rFonts w:ascii="Times New Roman" w:hAnsi="Times New Roman" w:cs="Times New Roman"/>
                <w:sz w:val="24"/>
                <w:szCs w:val="24"/>
              </w:rPr>
              <w:t>–</w:t>
            </w:r>
          </w:p>
        </w:tc>
        <w:tc>
          <w:tcPr>
            <w:tcW w:w="783" w:type="dxa"/>
            <w:vAlign w:val="center"/>
          </w:tcPr>
          <w:p w:rsidR="00566EC0" w:rsidRPr="000A31B9" w:rsidRDefault="00566EC0" w:rsidP="00DC6E04">
            <w:pPr>
              <w:jc w:val="center"/>
              <w:rPr>
                <w:rFonts w:ascii="Times New Roman" w:hAnsi="Times New Roman" w:cs="Times New Roman"/>
                <w:sz w:val="24"/>
                <w:szCs w:val="24"/>
              </w:rPr>
            </w:pPr>
            <w:r w:rsidRPr="000A31B9">
              <w:rPr>
                <w:rFonts w:ascii="Times New Roman" w:hAnsi="Times New Roman" w:cs="Times New Roman"/>
                <w:sz w:val="24"/>
                <w:szCs w:val="24"/>
              </w:rPr>
              <w:t>–</w:t>
            </w:r>
          </w:p>
        </w:tc>
        <w:tc>
          <w:tcPr>
            <w:tcW w:w="736" w:type="dxa"/>
            <w:vAlign w:val="center"/>
          </w:tcPr>
          <w:p w:rsidR="00566EC0" w:rsidRPr="000A31B9" w:rsidRDefault="00566EC0" w:rsidP="00DC6E04">
            <w:pPr>
              <w:jc w:val="center"/>
              <w:rPr>
                <w:rFonts w:ascii="Times New Roman" w:hAnsi="Times New Roman" w:cs="Times New Roman"/>
                <w:sz w:val="24"/>
                <w:szCs w:val="24"/>
              </w:rPr>
            </w:pPr>
            <w:r w:rsidRPr="00643310">
              <w:rPr>
                <w:rFonts w:ascii="Times New Roman" w:hAnsi="Times New Roman" w:cs="Times New Roman"/>
                <w:sz w:val="24"/>
                <w:szCs w:val="24"/>
              </w:rPr>
              <w:t>Х</w:t>
            </w:r>
          </w:p>
        </w:tc>
        <w:tc>
          <w:tcPr>
            <w:tcW w:w="759" w:type="dxa"/>
            <w:vAlign w:val="center"/>
          </w:tcPr>
          <w:p w:rsidR="00566EC0" w:rsidRPr="000A31B9" w:rsidRDefault="00566EC0" w:rsidP="00DC6E04">
            <w:pPr>
              <w:jc w:val="center"/>
              <w:rPr>
                <w:rFonts w:ascii="Times New Roman" w:hAnsi="Times New Roman" w:cs="Times New Roman"/>
                <w:sz w:val="24"/>
                <w:szCs w:val="24"/>
              </w:rPr>
            </w:pPr>
            <w:r w:rsidRPr="00E90656">
              <w:rPr>
                <w:rFonts w:ascii="Times New Roman" w:hAnsi="Times New Roman" w:cs="Times New Roman"/>
                <w:sz w:val="24"/>
                <w:szCs w:val="24"/>
              </w:rPr>
              <w:t>–</w:t>
            </w:r>
          </w:p>
        </w:tc>
        <w:tc>
          <w:tcPr>
            <w:tcW w:w="783" w:type="dxa"/>
            <w:vAlign w:val="center"/>
          </w:tcPr>
          <w:p w:rsidR="00566EC0" w:rsidRPr="000A31B9" w:rsidRDefault="00566EC0" w:rsidP="00DC6E04">
            <w:pPr>
              <w:jc w:val="center"/>
              <w:rPr>
                <w:rFonts w:ascii="Times New Roman" w:hAnsi="Times New Roman" w:cs="Times New Roman"/>
                <w:sz w:val="24"/>
                <w:szCs w:val="24"/>
              </w:rPr>
            </w:pPr>
            <w:r w:rsidRPr="00E90656">
              <w:rPr>
                <w:rFonts w:ascii="Times New Roman" w:hAnsi="Times New Roman" w:cs="Times New Roman"/>
                <w:sz w:val="24"/>
                <w:szCs w:val="24"/>
              </w:rPr>
              <w:t>–</w:t>
            </w:r>
          </w:p>
        </w:tc>
        <w:tc>
          <w:tcPr>
            <w:tcW w:w="2222" w:type="dxa"/>
            <w:vAlign w:val="center"/>
          </w:tcPr>
          <w:p w:rsidR="00566EC0" w:rsidRDefault="00566EC0" w:rsidP="00DC6E04">
            <w:pPr>
              <w:jc w:val="center"/>
            </w:pPr>
            <w:r w:rsidRPr="00643310">
              <w:rPr>
                <w:rFonts w:ascii="Times New Roman" w:hAnsi="Times New Roman" w:cs="Times New Roman"/>
                <w:sz w:val="24"/>
                <w:szCs w:val="24"/>
              </w:rPr>
              <w:t>низкий</w:t>
            </w:r>
          </w:p>
        </w:tc>
      </w:tr>
      <w:tr w:rsidR="00566EC0" w:rsidTr="00DA4AB2">
        <w:tc>
          <w:tcPr>
            <w:tcW w:w="882" w:type="dxa"/>
            <w:vMerge w:val="restart"/>
          </w:tcPr>
          <w:p w:rsidR="00566EC0" w:rsidRDefault="00566EC0" w:rsidP="00DC6E04">
            <w:pPr>
              <w:spacing w:line="220" w:lineRule="atLeast"/>
              <w:jc w:val="center"/>
              <w:rPr>
                <w:rFonts w:ascii="Times New Roman" w:hAnsi="Times New Roman"/>
                <w:sz w:val="24"/>
                <w:szCs w:val="24"/>
              </w:rPr>
            </w:pPr>
            <w:r>
              <w:rPr>
                <w:rFonts w:ascii="Times New Roman" w:hAnsi="Times New Roman"/>
                <w:sz w:val="24"/>
                <w:szCs w:val="24"/>
              </w:rPr>
              <w:t>9.</w:t>
            </w:r>
          </w:p>
          <w:p w:rsidR="00566EC0" w:rsidRDefault="00566EC0" w:rsidP="00DC6E04">
            <w:pPr>
              <w:spacing w:line="220" w:lineRule="atLeast"/>
              <w:jc w:val="center"/>
              <w:rPr>
                <w:rFonts w:ascii="Times New Roman" w:hAnsi="Times New Roman"/>
                <w:sz w:val="24"/>
                <w:szCs w:val="24"/>
              </w:rPr>
            </w:pPr>
          </w:p>
        </w:tc>
        <w:tc>
          <w:tcPr>
            <w:tcW w:w="13951" w:type="dxa"/>
            <w:gridSpan w:val="11"/>
            <w:vAlign w:val="center"/>
          </w:tcPr>
          <w:p w:rsidR="00566EC0" w:rsidRDefault="00566EC0" w:rsidP="00DE53EF">
            <w:pPr>
              <w:shd w:val="clear" w:color="auto" w:fill="FFFFFF"/>
              <w:tabs>
                <w:tab w:val="left" w:pos="0"/>
                <w:tab w:val="left" w:pos="1440"/>
              </w:tabs>
              <w:spacing w:line="220" w:lineRule="atLeast"/>
              <w:jc w:val="both"/>
              <w:rPr>
                <w:rFonts w:ascii="Times New Roman" w:hAnsi="Times New Roman"/>
                <w:sz w:val="24"/>
                <w:szCs w:val="24"/>
              </w:rPr>
            </w:pPr>
            <w:r>
              <w:rPr>
                <w:rFonts w:ascii="Times New Roman" w:hAnsi="Times New Roman" w:cs="Times New Roman"/>
                <w:sz w:val="24"/>
                <w:szCs w:val="24"/>
              </w:rPr>
              <w:t>О</w:t>
            </w:r>
            <w:r w:rsidRPr="00885B0B">
              <w:rPr>
                <w:rFonts w:ascii="Times New Roman" w:hAnsi="Times New Roman" w:cs="Times New Roman"/>
                <w:sz w:val="24"/>
                <w:szCs w:val="24"/>
              </w:rPr>
              <w:t>существлени</w:t>
            </w:r>
            <w:r>
              <w:rPr>
                <w:rFonts w:ascii="Times New Roman" w:hAnsi="Times New Roman" w:cs="Times New Roman"/>
                <w:sz w:val="24"/>
                <w:szCs w:val="24"/>
              </w:rPr>
              <w:t xml:space="preserve">е </w:t>
            </w:r>
            <w:r>
              <w:rPr>
                <w:rFonts w:ascii="Times New Roman" w:hAnsi="Times New Roman"/>
                <w:sz w:val="24"/>
                <w:szCs w:val="24"/>
              </w:rPr>
              <w:t>представления в Федеральное казначейство ответов на запрашиваемую информацию в части обеспечения технологической деятельности УФК:</w:t>
            </w:r>
          </w:p>
        </w:tc>
      </w:tr>
      <w:tr w:rsidR="00566EC0" w:rsidTr="00DA4AB2">
        <w:tc>
          <w:tcPr>
            <w:tcW w:w="882" w:type="dxa"/>
            <w:vMerge/>
          </w:tcPr>
          <w:p w:rsidR="00566EC0" w:rsidRDefault="00566EC0" w:rsidP="00DC6E04">
            <w:pPr>
              <w:spacing w:line="220" w:lineRule="atLeast"/>
              <w:jc w:val="center"/>
              <w:rPr>
                <w:rFonts w:ascii="Times New Roman" w:hAnsi="Times New Roman"/>
                <w:sz w:val="24"/>
                <w:szCs w:val="24"/>
              </w:rPr>
            </w:pPr>
          </w:p>
        </w:tc>
        <w:tc>
          <w:tcPr>
            <w:tcW w:w="693" w:type="dxa"/>
            <w:vAlign w:val="center"/>
          </w:tcPr>
          <w:p w:rsidR="00566EC0" w:rsidRDefault="00566EC0" w:rsidP="00DC6E04">
            <w:pPr>
              <w:spacing w:line="220" w:lineRule="atLeast"/>
              <w:jc w:val="center"/>
              <w:rPr>
                <w:rFonts w:ascii="Times New Roman" w:hAnsi="Times New Roman" w:cs="Times New Roman"/>
                <w:sz w:val="24"/>
                <w:szCs w:val="24"/>
              </w:rPr>
            </w:pPr>
            <w:r>
              <w:rPr>
                <w:rFonts w:ascii="Times New Roman" w:hAnsi="Times New Roman"/>
                <w:sz w:val="24"/>
                <w:szCs w:val="24"/>
              </w:rPr>
              <w:t>15</w:t>
            </w:r>
          </w:p>
        </w:tc>
        <w:tc>
          <w:tcPr>
            <w:tcW w:w="688" w:type="dxa"/>
            <w:vAlign w:val="center"/>
          </w:tcPr>
          <w:p w:rsidR="00566EC0" w:rsidRDefault="00566EC0" w:rsidP="003F2A85">
            <w:pPr>
              <w:spacing w:line="220" w:lineRule="atLeast"/>
              <w:jc w:val="center"/>
              <w:rPr>
                <w:rFonts w:ascii="Times New Roman" w:hAnsi="Times New Roman" w:cs="Times New Roman"/>
                <w:sz w:val="24"/>
                <w:szCs w:val="24"/>
              </w:rPr>
            </w:pPr>
            <w:r>
              <w:rPr>
                <w:rFonts w:ascii="Times New Roman" w:hAnsi="Times New Roman"/>
                <w:sz w:val="24"/>
                <w:szCs w:val="24"/>
              </w:rPr>
              <w:t>9</w:t>
            </w:r>
          </w:p>
        </w:tc>
        <w:tc>
          <w:tcPr>
            <w:tcW w:w="572" w:type="dxa"/>
            <w:vAlign w:val="center"/>
          </w:tcPr>
          <w:p w:rsidR="00566EC0" w:rsidRDefault="00566EC0" w:rsidP="00DC6E04">
            <w:pPr>
              <w:spacing w:line="220" w:lineRule="atLeast"/>
              <w:jc w:val="center"/>
              <w:rPr>
                <w:rFonts w:ascii="Times New Roman" w:hAnsi="Times New Roman" w:cs="Times New Roman"/>
                <w:sz w:val="24"/>
                <w:szCs w:val="24"/>
              </w:rPr>
            </w:pPr>
            <w:r>
              <w:rPr>
                <w:rFonts w:ascii="Times New Roman" w:hAnsi="Times New Roman"/>
                <w:sz w:val="24"/>
                <w:szCs w:val="24"/>
              </w:rPr>
              <w:t>1</w:t>
            </w:r>
          </w:p>
        </w:tc>
        <w:tc>
          <w:tcPr>
            <w:tcW w:w="5220" w:type="dxa"/>
            <w:vAlign w:val="center"/>
          </w:tcPr>
          <w:p w:rsidR="00566EC0" w:rsidRDefault="00566EC0" w:rsidP="00DC6E04">
            <w:pPr>
              <w:spacing w:line="220" w:lineRule="atLeast"/>
              <w:jc w:val="both"/>
              <w:rPr>
                <w:rFonts w:ascii="Times New Roman" w:hAnsi="Times New Roman" w:cs="Times New Roman"/>
                <w:sz w:val="24"/>
                <w:szCs w:val="24"/>
              </w:rPr>
            </w:pPr>
            <w:r>
              <w:rPr>
                <w:rFonts w:ascii="Times New Roman" w:hAnsi="Times New Roman"/>
                <w:sz w:val="24"/>
                <w:szCs w:val="24"/>
              </w:rPr>
              <w:t>несвоевременное представление в Федеральное казначейство протоколов предварительных испытаний, опытной эксплуатации, приемочных испытаний ИС ФК;</w:t>
            </w:r>
          </w:p>
        </w:tc>
        <w:tc>
          <w:tcPr>
            <w:tcW w:w="736" w:type="dxa"/>
            <w:vAlign w:val="center"/>
          </w:tcPr>
          <w:p w:rsidR="00566EC0" w:rsidRDefault="00566EC0" w:rsidP="000A31B9">
            <w:pPr>
              <w:jc w:val="center"/>
              <w:rPr>
                <w:rFonts w:ascii="Times New Roman" w:hAnsi="Times New Roman" w:cs="Times New Roman"/>
                <w:sz w:val="24"/>
                <w:szCs w:val="24"/>
              </w:rPr>
            </w:pPr>
            <w:r w:rsidRPr="000A31B9">
              <w:rPr>
                <w:rFonts w:ascii="Times New Roman" w:hAnsi="Times New Roman" w:cs="Times New Roman"/>
                <w:sz w:val="24"/>
                <w:szCs w:val="24"/>
              </w:rPr>
              <w:t>–</w:t>
            </w:r>
          </w:p>
        </w:tc>
        <w:tc>
          <w:tcPr>
            <w:tcW w:w="759" w:type="dxa"/>
            <w:vAlign w:val="center"/>
          </w:tcPr>
          <w:p w:rsidR="00566EC0" w:rsidRPr="000A31B9" w:rsidRDefault="00566EC0" w:rsidP="000A31B9">
            <w:pPr>
              <w:shd w:val="clear" w:color="auto" w:fill="FFFFFF"/>
              <w:tabs>
                <w:tab w:val="left" w:pos="0"/>
                <w:tab w:val="left" w:pos="1440"/>
              </w:tabs>
              <w:jc w:val="center"/>
              <w:rPr>
                <w:rFonts w:ascii="Times New Roman" w:hAnsi="Times New Roman" w:cs="Times New Roman"/>
                <w:sz w:val="24"/>
                <w:szCs w:val="24"/>
              </w:rPr>
            </w:pPr>
            <w:r w:rsidRPr="000A31B9">
              <w:rPr>
                <w:rFonts w:ascii="Times New Roman" w:hAnsi="Times New Roman" w:cs="Times New Roman"/>
                <w:sz w:val="24"/>
                <w:szCs w:val="24"/>
              </w:rPr>
              <w:t>Х</w:t>
            </w:r>
          </w:p>
        </w:tc>
        <w:tc>
          <w:tcPr>
            <w:tcW w:w="783" w:type="dxa"/>
            <w:vAlign w:val="center"/>
          </w:tcPr>
          <w:p w:rsidR="00566EC0" w:rsidRPr="000A31B9" w:rsidRDefault="00566EC0" w:rsidP="000A31B9">
            <w:pPr>
              <w:shd w:val="clear" w:color="auto" w:fill="FFFFFF"/>
              <w:tabs>
                <w:tab w:val="left" w:pos="0"/>
                <w:tab w:val="left" w:pos="1440"/>
              </w:tabs>
              <w:jc w:val="center"/>
              <w:rPr>
                <w:rFonts w:ascii="Times New Roman" w:hAnsi="Times New Roman" w:cs="Times New Roman"/>
                <w:sz w:val="24"/>
                <w:szCs w:val="24"/>
              </w:rPr>
            </w:pPr>
            <w:r w:rsidRPr="000A31B9">
              <w:rPr>
                <w:rFonts w:ascii="Times New Roman" w:hAnsi="Times New Roman" w:cs="Times New Roman"/>
                <w:sz w:val="24"/>
                <w:szCs w:val="24"/>
              </w:rPr>
              <w:t>–</w:t>
            </w:r>
          </w:p>
        </w:tc>
        <w:tc>
          <w:tcPr>
            <w:tcW w:w="736" w:type="dxa"/>
            <w:vAlign w:val="center"/>
          </w:tcPr>
          <w:p w:rsidR="00566EC0" w:rsidRPr="000A31B9" w:rsidRDefault="00566EC0" w:rsidP="000A31B9">
            <w:pPr>
              <w:jc w:val="center"/>
              <w:rPr>
                <w:rFonts w:ascii="Times New Roman" w:hAnsi="Times New Roman" w:cs="Times New Roman"/>
                <w:sz w:val="24"/>
                <w:szCs w:val="24"/>
              </w:rPr>
            </w:pPr>
            <w:r w:rsidRPr="000A31B9">
              <w:rPr>
                <w:rFonts w:ascii="Times New Roman" w:hAnsi="Times New Roman" w:cs="Times New Roman"/>
                <w:sz w:val="24"/>
                <w:szCs w:val="24"/>
              </w:rPr>
              <w:t>–</w:t>
            </w:r>
          </w:p>
        </w:tc>
        <w:tc>
          <w:tcPr>
            <w:tcW w:w="759" w:type="dxa"/>
            <w:vAlign w:val="center"/>
          </w:tcPr>
          <w:p w:rsidR="00566EC0" w:rsidRPr="000A31B9" w:rsidRDefault="00566EC0" w:rsidP="000A31B9">
            <w:pPr>
              <w:jc w:val="center"/>
              <w:rPr>
                <w:rFonts w:ascii="Times New Roman" w:hAnsi="Times New Roman" w:cs="Times New Roman"/>
                <w:sz w:val="24"/>
                <w:szCs w:val="24"/>
              </w:rPr>
            </w:pPr>
            <w:r w:rsidRPr="000A31B9">
              <w:rPr>
                <w:rFonts w:ascii="Times New Roman" w:hAnsi="Times New Roman" w:cs="Times New Roman"/>
                <w:sz w:val="24"/>
                <w:szCs w:val="24"/>
              </w:rPr>
              <w:t>–</w:t>
            </w:r>
          </w:p>
        </w:tc>
        <w:tc>
          <w:tcPr>
            <w:tcW w:w="783" w:type="dxa"/>
            <w:vAlign w:val="center"/>
          </w:tcPr>
          <w:p w:rsidR="00566EC0" w:rsidRPr="000A31B9" w:rsidRDefault="00566EC0" w:rsidP="000A31B9">
            <w:pPr>
              <w:jc w:val="center"/>
              <w:rPr>
                <w:rFonts w:ascii="Times New Roman" w:hAnsi="Times New Roman" w:cs="Times New Roman"/>
                <w:sz w:val="24"/>
                <w:szCs w:val="24"/>
              </w:rPr>
            </w:pPr>
            <w:r w:rsidRPr="000A31B9">
              <w:rPr>
                <w:rFonts w:ascii="Times New Roman" w:hAnsi="Times New Roman" w:cs="Times New Roman"/>
                <w:sz w:val="24"/>
                <w:szCs w:val="24"/>
              </w:rPr>
              <w:t>Х</w:t>
            </w:r>
          </w:p>
        </w:tc>
        <w:tc>
          <w:tcPr>
            <w:tcW w:w="2222" w:type="dxa"/>
            <w:vAlign w:val="center"/>
          </w:tcPr>
          <w:p w:rsidR="00566EC0" w:rsidRDefault="00566EC0" w:rsidP="00715CB6">
            <w:pPr>
              <w:jc w:val="center"/>
            </w:pPr>
            <w:r w:rsidRPr="00C05472">
              <w:rPr>
                <w:rFonts w:ascii="Times New Roman" w:hAnsi="Times New Roman" w:cs="Times New Roman"/>
                <w:sz w:val="24"/>
                <w:szCs w:val="24"/>
              </w:rPr>
              <w:t>значимый</w:t>
            </w:r>
          </w:p>
        </w:tc>
      </w:tr>
      <w:tr w:rsidR="00566EC0" w:rsidTr="00DA4AB2">
        <w:tc>
          <w:tcPr>
            <w:tcW w:w="882" w:type="dxa"/>
            <w:vMerge/>
          </w:tcPr>
          <w:p w:rsidR="00566EC0" w:rsidRDefault="00566EC0" w:rsidP="00DC6E04">
            <w:pPr>
              <w:spacing w:line="220" w:lineRule="atLeast"/>
              <w:jc w:val="center"/>
              <w:rPr>
                <w:rFonts w:ascii="Times New Roman" w:hAnsi="Times New Roman"/>
                <w:sz w:val="24"/>
                <w:szCs w:val="24"/>
              </w:rPr>
            </w:pPr>
          </w:p>
        </w:tc>
        <w:tc>
          <w:tcPr>
            <w:tcW w:w="693" w:type="dxa"/>
            <w:vAlign w:val="center"/>
          </w:tcPr>
          <w:p w:rsidR="00566EC0" w:rsidRDefault="00566EC0" w:rsidP="00DC6E04">
            <w:pPr>
              <w:spacing w:line="220" w:lineRule="atLeast"/>
              <w:jc w:val="center"/>
              <w:rPr>
                <w:rFonts w:ascii="Times New Roman" w:hAnsi="Times New Roman" w:cs="Times New Roman"/>
                <w:sz w:val="24"/>
                <w:szCs w:val="24"/>
              </w:rPr>
            </w:pPr>
            <w:r>
              <w:rPr>
                <w:rFonts w:ascii="Times New Roman" w:hAnsi="Times New Roman"/>
                <w:sz w:val="24"/>
                <w:szCs w:val="24"/>
              </w:rPr>
              <w:t>15</w:t>
            </w:r>
          </w:p>
        </w:tc>
        <w:tc>
          <w:tcPr>
            <w:tcW w:w="688" w:type="dxa"/>
            <w:vAlign w:val="center"/>
          </w:tcPr>
          <w:p w:rsidR="00566EC0" w:rsidRDefault="00566EC0" w:rsidP="00DC6E04">
            <w:pPr>
              <w:spacing w:line="220" w:lineRule="atLeast"/>
              <w:jc w:val="center"/>
              <w:rPr>
                <w:rFonts w:ascii="Times New Roman" w:hAnsi="Times New Roman" w:cs="Times New Roman"/>
                <w:sz w:val="24"/>
                <w:szCs w:val="24"/>
              </w:rPr>
            </w:pPr>
            <w:r>
              <w:rPr>
                <w:rFonts w:ascii="Times New Roman" w:hAnsi="Times New Roman"/>
                <w:sz w:val="24"/>
                <w:szCs w:val="24"/>
              </w:rPr>
              <w:t>9</w:t>
            </w:r>
          </w:p>
        </w:tc>
        <w:tc>
          <w:tcPr>
            <w:tcW w:w="572" w:type="dxa"/>
            <w:vAlign w:val="center"/>
          </w:tcPr>
          <w:p w:rsidR="00566EC0" w:rsidRDefault="00566EC0" w:rsidP="00DC6E04">
            <w:pPr>
              <w:spacing w:line="220" w:lineRule="atLeast"/>
              <w:jc w:val="center"/>
              <w:rPr>
                <w:rFonts w:ascii="Times New Roman" w:hAnsi="Times New Roman" w:cs="Times New Roman"/>
                <w:sz w:val="24"/>
                <w:szCs w:val="24"/>
              </w:rPr>
            </w:pPr>
            <w:r>
              <w:rPr>
                <w:rFonts w:ascii="Times New Roman" w:hAnsi="Times New Roman"/>
                <w:sz w:val="24"/>
                <w:szCs w:val="24"/>
              </w:rPr>
              <w:t>2</w:t>
            </w:r>
          </w:p>
        </w:tc>
        <w:tc>
          <w:tcPr>
            <w:tcW w:w="5220" w:type="dxa"/>
            <w:vAlign w:val="center"/>
          </w:tcPr>
          <w:p w:rsidR="00566EC0" w:rsidRDefault="00566EC0" w:rsidP="00DC6E04">
            <w:pPr>
              <w:spacing w:line="220" w:lineRule="atLeast"/>
              <w:jc w:val="both"/>
              <w:rPr>
                <w:rFonts w:ascii="Times New Roman" w:hAnsi="Times New Roman" w:cs="Times New Roman"/>
                <w:sz w:val="24"/>
                <w:szCs w:val="24"/>
              </w:rPr>
            </w:pPr>
            <w:r>
              <w:rPr>
                <w:rFonts w:ascii="Times New Roman" w:hAnsi="Times New Roman"/>
                <w:sz w:val="24"/>
                <w:szCs w:val="24"/>
              </w:rPr>
              <w:t>несвоевременное предоставление в Федеральное казначейство ответов на указания Федерального казначейства в части технологической регламентации;</w:t>
            </w:r>
          </w:p>
        </w:tc>
        <w:tc>
          <w:tcPr>
            <w:tcW w:w="736" w:type="dxa"/>
            <w:vAlign w:val="center"/>
          </w:tcPr>
          <w:p w:rsidR="00566EC0" w:rsidRDefault="00566EC0" w:rsidP="000A31B9">
            <w:pPr>
              <w:jc w:val="center"/>
              <w:rPr>
                <w:rFonts w:ascii="Times New Roman" w:hAnsi="Times New Roman" w:cs="Times New Roman"/>
                <w:sz w:val="24"/>
                <w:szCs w:val="24"/>
              </w:rPr>
            </w:pPr>
            <w:r w:rsidRPr="000A31B9">
              <w:rPr>
                <w:rFonts w:ascii="Times New Roman" w:hAnsi="Times New Roman" w:cs="Times New Roman"/>
                <w:sz w:val="24"/>
                <w:szCs w:val="24"/>
              </w:rPr>
              <w:t>Х</w:t>
            </w:r>
          </w:p>
        </w:tc>
        <w:tc>
          <w:tcPr>
            <w:tcW w:w="759" w:type="dxa"/>
            <w:vAlign w:val="center"/>
          </w:tcPr>
          <w:p w:rsidR="00566EC0" w:rsidRPr="000A31B9" w:rsidRDefault="00566EC0" w:rsidP="000A31B9">
            <w:pPr>
              <w:shd w:val="clear" w:color="auto" w:fill="FFFFFF"/>
              <w:tabs>
                <w:tab w:val="left" w:pos="0"/>
                <w:tab w:val="left" w:pos="1440"/>
              </w:tabs>
              <w:jc w:val="center"/>
              <w:rPr>
                <w:rFonts w:ascii="Times New Roman" w:hAnsi="Times New Roman" w:cs="Times New Roman"/>
                <w:sz w:val="24"/>
                <w:szCs w:val="24"/>
              </w:rPr>
            </w:pPr>
            <w:r w:rsidRPr="000A31B9">
              <w:rPr>
                <w:rFonts w:ascii="Times New Roman" w:hAnsi="Times New Roman" w:cs="Times New Roman"/>
                <w:sz w:val="24"/>
                <w:szCs w:val="24"/>
              </w:rPr>
              <w:t>–</w:t>
            </w:r>
          </w:p>
        </w:tc>
        <w:tc>
          <w:tcPr>
            <w:tcW w:w="783" w:type="dxa"/>
            <w:vAlign w:val="center"/>
          </w:tcPr>
          <w:p w:rsidR="00566EC0" w:rsidRPr="000A31B9" w:rsidRDefault="00566EC0" w:rsidP="000A31B9">
            <w:pPr>
              <w:shd w:val="clear" w:color="auto" w:fill="FFFFFF"/>
              <w:tabs>
                <w:tab w:val="left" w:pos="0"/>
                <w:tab w:val="left" w:pos="1440"/>
              </w:tabs>
              <w:jc w:val="center"/>
              <w:rPr>
                <w:rFonts w:ascii="Times New Roman" w:hAnsi="Times New Roman" w:cs="Times New Roman"/>
                <w:sz w:val="24"/>
                <w:szCs w:val="24"/>
              </w:rPr>
            </w:pPr>
            <w:r w:rsidRPr="000A31B9">
              <w:rPr>
                <w:rFonts w:ascii="Times New Roman" w:hAnsi="Times New Roman" w:cs="Times New Roman"/>
                <w:sz w:val="24"/>
                <w:szCs w:val="24"/>
              </w:rPr>
              <w:t>–</w:t>
            </w:r>
          </w:p>
        </w:tc>
        <w:tc>
          <w:tcPr>
            <w:tcW w:w="736" w:type="dxa"/>
            <w:vAlign w:val="center"/>
          </w:tcPr>
          <w:p w:rsidR="00566EC0" w:rsidRPr="000A31B9" w:rsidRDefault="00566EC0" w:rsidP="000A31B9">
            <w:pPr>
              <w:jc w:val="center"/>
              <w:rPr>
                <w:rFonts w:ascii="Times New Roman" w:hAnsi="Times New Roman" w:cs="Times New Roman"/>
                <w:sz w:val="24"/>
                <w:szCs w:val="24"/>
              </w:rPr>
            </w:pPr>
            <w:r w:rsidRPr="000A31B9">
              <w:rPr>
                <w:rFonts w:ascii="Times New Roman" w:hAnsi="Times New Roman" w:cs="Times New Roman"/>
                <w:sz w:val="24"/>
                <w:szCs w:val="24"/>
              </w:rPr>
              <w:t>–</w:t>
            </w:r>
          </w:p>
        </w:tc>
        <w:tc>
          <w:tcPr>
            <w:tcW w:w="759" w:type="dxa"/>
            <w:vAlign w:val="center"/>
          </w:tcPr>
          <w:p w:rsidR="00566EC0" w:rsidRPr="000A31B9" w:rsidRDefault="00566EC0" w:rsidP="000A31B9">
            <w:pPr>
              <w:jc w:val="center"/>
              <w:rPr>
                <w:rFonts w:ascii="Times New Roman" w:hAnsi="Times New Roman" w:cs="Times New Roman"/>
                <w:sz w:val="24"/>
                <w:szCs w:val="24"/>
              </w:rPr>
            </w:pPr>
            <w:r w:rsidRPr="000A31B9">
              <w:rPr>
                <w:rFonts w:ascii="Times New Roman" w:hAnsi="Times New Roman" w:cs="Times New Roman"/>
                <w:sz w:val="24"/>
                <w:szCs w:val="24"/>
              </w:rPr>
              <w:t>Х</w:t>
            </w:r>
          </w:p>
        </w:tc>
        <w:tc>
          <w:tcPr>
            <w:tcW w:w="783" w:type="dxa"/>
            <w:vAlign w:val="center"/>
          </w:tcPr>
          <w:p w:rsidR="00566EC0" w:rsidRPr="000A31B9" w:rsidRDefault="00566EC0" w:rsidP="000A31B9">
            <w:pPr>
              <w:jc w:val="center"/>
              <w:rPr>
                <w:rFonts w:ascii="Times New Roman" w:hAnsi="Times New Roman" w:cs="Times New Roman"/>
                <w:sz w:val="24"/>
                <w:szCs w:val="24"/>
              </w:rPr>
            </w:pPr>
            <w:r w:rsidRPr="000A31B9">
              <w:rPr>
                <w:rFonts w:ascii="Times New Roman" w:hAnsi="Times New Roman" w:cs="Times New Roman"/>
                <w:sz w:val="24"/>
                <w:szCs w:val="24"/>
              </w:rPr>
              <w:t>–</w:t>
            </w:r>
          </w:p>
        </w:tc>
        <w:tc>
          <w:tcPr>
            <w:tcW w:w="2222" w:type="dxa"/>
            <w:vAlign w:val="center"/>
          </w:tcPr>
          <w:p w:rsidR="00566EC0" w:rsidRDefault="00566EC0" w:rsidP="00F15C70">
            <w:pPr>
              <w:jc w:val="center"/>
            </w:pPr>
            <w:r>
              <w:rPr>
                <w:rFonts w:ascii="Times New Roman" w:hAnsi="Times New Roman" w:cs="Times New Roman"/>
                <w:sz w:val="24"/>
                <w:szCs w:val="24"/>
              </w:rPr>
              <w:t>средний</w:t>
            </w:r>
          </w:p>
        </w:tc>
      </w:tr>
      <w:tr w:rsidR="00566EC0" w:rsidTr="00DA4AB2">
        <w:tc>
          <w:tcPr>
            <w:tcW w:w="882" w:type="dxa"/>
            <w:vMerge/>
          </w:tcPr>
          <w:p w:rsidR="00566EC0" w:rsidRDefault="00566EC0" w:rsidP="00DC6E04">
            <w:pPr>
              <w:spacing w:line="220" w:lineRule="atLeast"/>
              <w:jc w:val="center"/>
              <w:rPr>
                <w:rFonts w:ascii="Times New Roman" w:hAnsi="Times New Roman"/>
                <w:sz w:val="24"/>
                <w:szCs w:val="24"/>
              </w:rPr>
            </w:pPr>
          </w:p>
        </w:tc>
        <w:tc>
          <w:tcPr>
            <w:tcW w:w="693" w:type="dxa"/>
            <w:vAlign w:val="center"/>
          </w:tcPr>
          <w:p w:rsidR="00566EC0" w:rsidRDefault="00566EC0" w:rsidP="00DC6E04">
            <w:pPr>
              <w:spacing w:line="220" w:lineRule="atLeast"/>
              <w:jc w:val="center"/>
              <w:rPr>
                <w:rFonts w:ascii="Times New Roman" w:hAnsi="Times New Roman"/>
                <w:sz w:val="24"/>
                <w:szCs w:val="24"/>
              </w:rPr>
            </w:pPr>
            <w:r>
              <w:rPr>
                <w:rFonts w:ascii="Times New Roman" w:hAnsi="Times New Roman"/>
                <w:sz w:val="24"/>
                <w:szCs w:val="24"/>
              </w:rPr>
              <w:t>15</w:t>
            </w:r>
          </w:p>
        </w:tc>
        <w:tc>
          <w:tcPr>
            <w:tcW w:w="688" w:type="dxa"/>
            <w:vAlign w:val="center"/>
          </w:tcPr>
          <w:p w:rsidR="00566EC0" w:rsidRDefault="00566EC0" w:rsidP="00DC6E04">
            <w:pPr>
              <w:spacing w:line="220" w:lineRule="atLeast"/>
              <w:jc w:val="center"/>
              <w:rPr>
                <w:rFonts w:ascii="Times New Roman" w:hAnsi="Times New Roman" w:cs="Times New Roman"/>
                <w:sz w:val="24"/>
                <w:szCs w:val="24"/>
              </w:rPr>
            </w:pPr>
            <w:r>
              <w:rPr>
                <w:rFonts w:ascii="Times New Roman" w:hAnsi="Times New Roman"/>
                <w:sz w:val="24"/>
                <w:szCs w:val="24"/>
              </w:rPr>
              <w:t>9</w:t>
            </w:r>
          </w:p>
        </w:tc>
        <w:tc>
          <w:tcPr>
            <w:tcW w:w="572" w:type="dxa"/>
            <w:vAlign w:val="center"/>
          </w:tcPr>
          <w:p w:rsidR="00566EC0" w:rsidRDefault="00566EC0" w:rsidP="00DC6E04">
            <w:pPr>
              <w:spacing w:line="220" w:lineRule="atLeast"/>
              <w:jc w:val="center"/>
              <w:rPr>
                <w:rFonts w:ascii="Times New Roman" w:hAnsi="Times New Roman"/>
                <w:sz w:val="24"/>
                <w:szCs w:val="24"/>
              </w:rPr>
            </w:pPr>
            <w:r>
              <w:rPr>
                <w:rFonts w:ascii="Times New Roman" w:hAnsi="Times New Roman"/>
                <w:sz w:val="24"/>
                <w:szCs w:val="24"/>
              </w:rPr>
              <w:t>3</w:t>
            </w:r>
          </w:p>
        </w:tc>
        <w:tc>
          <w:tcPr>
            <w:tcW w:w="5220" w:type="dxa"/>
            <w:vAlign w:val="center"/>
          </w:tcPr>
          <w:p w:rsidR="00566EC0" w:rsidRDefault="00566EC0" w:rsidP="000A31B9">
            <w:pPr>
              <w:spacing w:line="220" w:lineRule="atLeast"/>
              <w:jc w:val="both"/>
              <w:rPr>
                <w:rFonts w:ascii="Times New Roman" w:hAnsi="Times New Roman"/>
                <w:sz w:val="24"/>
                <w:szCs w:val="24"/>
              </w:rPr>
            </w:pPr>
            <w:r>
              <w:rPr>
                <w:rFonts w:ascii="Times New Roman" w:hAnsi="Times New Roman" w:cs="Times New Roman"/>
                <w:sz w:val="24"/>
                <w:szCs w:val="24"/>
              </w:rPr>
              <w:t xml:space="preserve">иные риски по пункту 9 </w:t>
            </w:r>
            <w:r>
              <w:rPr>
                <w:rFonts w:ascii="Times New Roman" w:hAnsi="Times New Roman"/>
                <w:bCs/>
                <w:sz w:val="24"/>
                <w:szCs w:val="24"/>
              </w:rPr>
              <w:t xml:space="preserve">направления деятельности </w:t>
            </w:r>
            <w:r>
              <w:rPr>
                <w:rFonts w:ascii="Times New Roman" w:hAnsi="Times New Roman" w:cs="Times New Roman"/>
                <w:sz w:val="24"/>
                <w:szCs w:val="24"/>
                <w:lang w:val="en-US"/>
              </w:rPr>
              <w:t>XV</w:t>
            </w:r>
            <w:r>
              <w:rPr>
                <w:rFonts w:ascii="Times New Roman" w:hAnsi="Times New Roman" w:cs="Times New Roman"/>
                <w:sz w:val="24"/>
                <w:szCs w:val="24"/>
              </w:rPr>
              <w:t>.</w:t>
            </w:r>
          </w:p>
        </w:tc>
        <w:tc>
          <w:tcPr>
            <w:tcW w:w="736" w:type="dxa"/>
            <w:vAlign w:val="center"/>
          </w:tcPr>
          <w:p w:rsidR="00566EC0" w:rsidRPr="000A31B9" w:rsidRDefault="00566EC0" w:rsidP="000A31B9">
            <w:pPr>
              <w:jc w:val="center"/>
              <w:rPr>
                <w:rFonts w:ascii="Times New Roman" w:hAnsi="Times New Roman" w:cs="Times New Roman"/>
                <w:sz w:val="24"/>
                <w:szCs w:val="24"/>
              </w:rPr>
            </w:pPr>
            <w:r w:rsidRPr="000A31B9">
              <w:rPr>
                <w:rFonts w:ascii="Times New Roman" w:hAnsi="Times New Roman" w:cs="Times New Roman"/>
                <w:sz w:val="24"/>
                <w:szCs w:val="24"/>
              </w:rPr>
              <w:t>X</w:t>
            </w:r>
          </w:p>
        </w:tc>
        <w:tc>
          <w:tcPr>
            <w:tcW w:w="759" w:type="dxa"/>
            <w:vAlign w:val="center"/>
          </w:tcPr>
          <w:p w:rsidR="00566EC0" w:rsidRPr="000A31B9" w:rsidRDefault="00566EC0" w:rsidP="000A31B9">
            <w:pPr>
              <w:jc w:val="center"/>
              <w:rPr>
                <w:rFonts w:ascii="Times New Roman" w:hAnsi="Times New Roman" w:cs="Times New Roman"/>
                <w:sz w:val="24"/>
                <w:szCs w:val="24"/>
              </w:rPr>
            </w:pPr>
            <w:r w:rsidRPr="000A31B9">
              <w:rPr>
                <w:rFonts w:ascii="Times New Roman" w:hAnsi="Times New Roman" w:cs="Times New Roman"/>
                <w:sz w:val="24"/>
                <w:szCs w:val="24"/>
              </w:rPr>
              <w:t>–</w:t>
            </w:r>
          </w:p>
        </w:tc>
        <w:tc>
          <w:tcPr>
            <w:tcW w:w="783" w:type="dxa"/>
            <w:vAlign w:val="center"/>
          </w:tcPr>
          <w:p w:rsidR="00566EC0" w:rsidRPr="000A31B9" w:rsidRDefault="00566EC0" w:rsidP="000A31B9">
            <w:pPr>
              <w:jc w:val="center"/>
              <w:rPr>
                <w:rFonts w:ascii="Times New Roman" w:hAnsi="Times New Roman" w:cs="Times New Roman"/>
                <w:sz w:val="24"/>
                <w:szCs w:val="24"/>
              </w:rPr>
            </w:pPr>
            <w:r w:rsidRPr="000A31B9">
              <w:rPr>
                <w:rFonts w:ascii="Times New Roman" w:hAnsi="Times New Roman" w:cs="Times New Roman"/>
                <w:sz w:val="24"/>
                <w:szCs w:val="24"/>
              </w:rPr>
              <w:t>–</w:t>
            </w:r>
          </w:p>
        </w:tc>
        <w:tc>
          <w:tcPr>
            <w:tcW w:w="736" w:type="dxa"/>
            <w:vAlign w:val="center"/>
          </w:tcPr>
          <w:p w:rsidR="00566EC0" w:rsidRPr="000A31B9" w:rsidRDefault="00566EC0" w:rsidP="000A31B9">
            <w:pPr>
              <w:jc w:val="center"/>
              <w:rPr>
                <w:rFonts w:ascii="Times New Roman" w:hAnsi="Times New Roman" w:cs="Times New Roman"/>
                <w:sz w:val="24"/>
                <w:szCs w:val="24"/>
              </w:rPr>
            </w:pPr>
            <w:r w:rsidRPr="00643310">
              <w:rPr>
                <w:rFonts w:ascii="Times New Roman" w:hAnsi="Times New Roman" w:cs="Times New Roman"/>
                <w:sz w:val="24"/>
                <w:szCs w:val="24"/>
              </w:rPr>
              <w:t>Х</w:t>
            </w:r>
          </w:p>
        </w:tc>
        <w:tc>
          <w:tcPr>
            <w:tcW w:w="759" w:type="dxa"/>
            <w:vAlign w:val="center"/>
          </w:tcPr>
          <w:p w:rsidR="00566EC0" w:rsidRPr="000A31B9" w:rsidRDefault="00566EC0" w:rsidP="000A31B9">
            <w:pPr>
              <w:jc w:val="center"/>
              <w:rPr>
                <w:rFonts w:ascii="Times New Roman" w:hAnsi="Times New Roman" w:cs="Times New Roman"/>
                <w:sz w:val="24"/>
                <w:szCs w:val="24"/>
              </w:rPr>
            </w:pPr>
            <w:r w:rsidRPr="00E90656">
              <w:rPr>
                <w:rFonts w:ascii="Times New Roman" w:hAnsi="Times New Roman" w:cs="Times New Roman"/>
                <w:sz w:val="24"/>
                <w:szCs w:val="24"/>
              </w:rPr>
              <w:t>–</w:t>
            </w:r>
          </w:p>
        </w:tc>
        <w:tc>
          <w:tcPr>
            <w:tcW w:w="783" w:type="dxa"/>
            <w:vAlign w:val="center"/>
          </w:tcPr>
          <w:p w:rsidR="00566EC0" w:rsidRPr="000A31B9" w:rsidRDefault="00566EC0" w:rsidP="000A31B9">
            <w:pPr>
              <w:jc w:val="center"/>
              <w:rPr>
                <w:rFonts w:ascii="Times New Roman" w:hAnsi="Times New Roman" w:cs="Times New Roman"/>
                <w:sz w:val="24"/>
                <w:szCs w:val="24"/>
              </w:rPr>
            </w:pPr>
            <w:r w:rsidRPr="00E90656">
              <w:rPr>
                <w:rFonts w:ascii="Times New Roman" w:hAnsi="Times New Roman" w:cs="Times New Roman"/>
                <w:sz w:val="24"/>
                <w:szCs w:val="24"/>
              </w:rPr>
              <w:t>–</w:t>
            </w:r>
          </w:p>
        </w:tc>
        <w:tc>
          <w:tcPr>
            <w:tcW w:w="2222" w:type="dxa"/>
            <w:vAlign w:val="center"/>
          </w:tcPr>
          <w:p w:rsidR="00566EC0" w:rsidRDefault="00566EC0" w:rsidP="00DC6E04">
            <w:pPr>
              <w:jc w:val="center"/>
            </w:pPr>
            <w:r w:rsidRPr="00643310">
              <w:rPr>
                <w:rFonts w:ascii="Times New Roman" w:hAnsi="Times New Roman" w:cs="Times New Roman"/>
                <w:sz w:val="24"/>
                <w:szCs w:val="24"/>
              </w:rPr>
              <w:t>низкий</w:t>
            </w:r>
          </w:p>
        </w:tc>
      </w:tr>
      <w:tr w:rsidR="00566EC0" w:rsidTr="00DA4AB2">
        <w:tc>
          <w:tcPr>
            <w:tcW w:w="882" w:type="dxa"/>
            <w:vMerge w:val="restart"/>
          </w:tcPr>
          <w:p w:rsidR="00566EC0" w:rsidRDefault="00566EC0" w:rsidP="003F2A85">
            <w:pPr>
              <w:spacing w:line="220" w:lineRule="atLeast"/>
              <w:jc w:val="center"/>
              <w:rPr>
                <w:rFonts w:ascii="Times New Roman" w:hAnsi="Times New Roman"/>
                <w:sz w:val="24"/>
                <w:szCs w:val="24"/>
              </w:rPr>
            </w:pPr>
            <w:r>
              <w:rPr>
                <w:rFonts w:ascii="Times New Roman" w:hAnsi="Times New Roman"/>
                <w:sz w:val="24"/>
                <w:szCs w:val="24"/>
              </w:rPr>
              <w:t>10.</w:t>
            </w:r>
          </w:p>
        </w:tc>
        <w:tc>
          <w:tcPr>
            <w:tcW w:w="13951" w:type="dxa"/>
            <w:gridSpan w:val="11"/>
            <w:vAlign w:val="center"/>
          </w:tcPr>
          <w:p w:rsidR="00566EC0" w:rsidRPr="00333B86" w:rsidRDefault="00566EC0" w:rsidP="00DE53EF">
            <w:pPr>
              <w:rPr>
                <w:rFonts w:ascii="Times New Roman" w:hAnsi="Times New Roman" w:cs="Times New Roman"/>
                <w:sz w:val="24"/>
                <w:szCs w:val="24"/>
              </w:rPr>
            </w:pPr>
            <w:r>
              <w:rPr>
                <w:rFonts w:ascii="Times New Roman" w:hAnsi="Times New Roman" w:cs="Times New Roman"/>
                <w:sz w:val="24"/>
                <w:szCs w:val="24"/>
              </w:rPr>
              <w:t>О</w:t>
            </w:r>
            <w:r w:rsidRPr="00885B0B">
              <w:rPr>
                <w:rFonts w:ascii="Times New Roman" w:hAnsi="Times New Roman" w:cs="Times New Roman"/>
                <w:sz w:val="24"/>
                <w:szCs w:val="24"/>
              </w:rPr>
              <w:t>существлени</w:t>
            </w:r>
            <w:r>
              <w:rPr>
                <w:rFonts w:ascii="Times New Roman" w:hAnsi="Times New Roman" w:cs="Times New Roman"/>
                <w:sz w:val="24"/>
                <w:szCs w:val="24"/>
              </w:rPr>
              <w:t xml:space="preserve">е </w:t>
            </w:r>
            <w:r>
              <w:rPr>
                <w:rFonts w:ascii="Times New Roman" w:eastAsia="Times New Roman" w:hAnsi="Times New Roman" w:cs="Times New Roman"/>
                <w:sz w:val="24"/>
                <w:szCs w:val="24"/>
                <w:lang w:eastAsia="ru-RU"/>
              </w:rPr>
              <w:t xml:space="preserve">поддержки технологической деятельности УФК </w:t>
            </w:r>
            <w:r w:rsidRPr="009765A7">
              <w:rPr>
                <w:rFonts w:ascii="Times New Roman" w:eastAsia="Times New Roman" w:hAnsi="Times New Roman" w:cs="Times New Roman"/>
                <w:sz w:val="24"/>
                <w:szCs w:val="24"/>
                <w:lang w:eastAsia="ru-RU"/>
              </w:rPr>
              <w:t xml:space="preserve">при использовании </w:t>
            </w:r>
            <w:r>
              <w:rPr>
                <w:rFonts w:ascii="Times New Roman" w:eastAsia="Times New Roman" w:hAnsi="Times New Roman" w:cs="Times New Roman"/>
                <w:sz w:val="24"/>
                <w:szCs w:val="24"/>
                <w:lang w:eastAsia="ru-RU"/>
              </w:rPr>
              <w:t>ГИИС</w:t>
            </w:r>
            <w:r w:rsidRPr="009765A7">
              <w:rPr>
                <w:rFonts w:ascii="Times New Roman" w:eastAsia="Times New Roman" w:hAnsi="Times New Roman" w:cs="Times New Roman"/>
                <w:sz w:val="24"/>
                <w:szCs w:val="24"/>
                <w:lang w:eastAsia="ru-RU"/>
              </w:rPr>
              <w:t xml:space="preserve"> «Электронный бюджет»</w:t>
            </w:r>
            <w:r>
              <w:rPr>
                <w:rFonts w:ascii="Times New Roman" w:eastAsia="Times New Roman" w:hAnsi="Times New Roman" w:cs="Times New Roman"/>
                <w:sz w:val="24"/>
                <w:szCs w:val="24"/>
                <w:lang w:eastAsia="ru-RU"/>
              </w:rPr>
              <w:t>:</w:t>
            </w:r>
          </w:p>
        </w:tc>
      </w:tr>
      <w:tr w:rsidR="00566EC0" w:rsidTr="00DA4AB2">
        <w:tc>
          <w:tcPr>
            <w:tcW w:w="882" w:type="dxa"/>
            <w:vMerge/>
          </w:tcPr>
          <w:p w:rsidR="00566EC0" w:rsidRDefault="00566EC0" w:rsidP="00DC6E04">
            <w:pPr>
              <w:spacing w:line="220" w:lineRule="atLeast"/>
              <w:jc w:val="center"/>
              <w:rPr>
                <w:rFonts w:ascii="Times New Roman" w:hAnsi="Times New Roman"/>
                <w:sz w:val="24"/>
                <w:szCs w:val="24"/>
              </w:rPr>
            </w:pPr>
          </w:p>
        </w:tc>
        <w:tc>
          <w:tcPr>
            <w:tcW w:w="693" w:type="dxa"/>
            <w:vAlign w:val="center"/>
          </w:tcPr>
          <w:p w:rsidR="00566EC0" w:rsidRDefault="00566EC0" w:rsidP="00DC6E04">
            <w:pPr>
              <w:spacing w:line="220" w:lineRule="atLeast"/>
              <w:jc w:val="center"/>
              <w:rPr>
                <w:rFonts w:ascii="Times New Roman" w:hAnsi="Times New Roman"/>
                <w:sz w:val="24"/>
                <w:szCs w:val="24"/>
              </w:rPr>
            </w:pPr>
            <w:r>
              <w:rPr>
                <w:rFonts w:ascii="Times New Roman" w:hAnsi="Times New Roman"/>
                <w:sz w:val="24"/>
                <w:szCs w:val="24"/>
              </w:rPr>
              <w:t>15</w:t>
            </w:r>
          </w:p>
        </w:tc>
        <w:tc>
          <w:tcPr>
            <w:tcW w:w="688" w:type="dxa"/>
            <w:vAlign w:val="center"/>
          </w:tcPr>
          <w:p w:rsidR="00566EC0" w:rsidRDefault="00566EC0" w:rsidP="003F2A85">
            <w:pPr>
              <w:spacing w:line="220" w:lineRule="atLeast"/>
              <w:jc w:val="center"/>
              <w:rPr>
                <w:rFonts w:ascii="Times New Roman" w:hAnsi="Times New Roman"/>
                <w:sz w:val="24"/>
                <w:szCs w:val="24"/>
              </w:rPr>
            </w:pPr>
            <w:r>
              <w:rPr>
                <w:rFonts w:ascii="Times New Roman" w:hAnsi="Times New Roman"/>
                <w:sz w:val="24"/>
                <w:szCs w:val="24"/>
              </w:rPr>
              <w:t>10</w:t>
            </w:r>
          </w:p>
        </w:tc>
        <w:tc>
          <w:tcPr>
            <w:tcW w:w="572" w:type="dxa"/>
            <w:vAlign w:val="center"/>
          </w:tcPr>
          <w:p w:rsidR="00566EC0" w:rsidRDefault="00566EC0" w:rsidP="00DC6E04">
            <w:pPr>
              <w:spacing w:line="220" w:lineRule="atLeast"/>
              <w:jc w:val="center"/>
              <w:rPr>
                <w:rFonts w:ascii="Times New Roman" w:hAnsi="Times New Roman"/>
                <w:sz w:val="24"/>
                <w:szCs w:val="24"/>
              </w:rPr>
            </w:pPr>
            <w:r>
              <w:rPr>
                <w:rFonts w:ascii="Times New Roman" w:hAnsi="Times New Roman"/>
                <w:sz w:val="24"/>
                <w:szCs w:val="24"/>
              </w:rPr>
              <w:t>1</w:t>
            </w:r>
          </w:p>
        </w:tc>
        <w:tc>
          <w:tcPr>
            <w:tcW w:w="5220" w:type="dxa"/>
            <w:vAlign w:val="center"/>
          </w:tcPr>
          <w:p w:rsidR="00566EC0" w:rsidRPr="00DF43FC" w:rsidRDefault="00566EC0" w:rsidP="00DC6E04">
            <w:pPr>
              <w:spacing w:line="220" w:lineRule="atLeast"/>
              <w:jc w:val="both"/>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несоблюдение порядка работы по поддержке технологической деятельности УФК </w:t>
            </w:r>
            <w:r w:rsidRPr="009765A7">
              <w:rPr>
                <w:rFonts w:ascii="Times New Roman" w:eastAsia="Times New Roman" w:hAnsi="Times New Roman" w:cs="Times New Roman"/>
                <w:sz w:val="24"/>
                <w:szCs w:val="24"/>
                <w:lang w:eastAsia="ru-RU"/>
              </w:rPr>
              <w:t xml:space="preserve">при использовании </w:t>
            </w:r>
            <w:r>
              <w:rPr>
                <w:rFonts w:ascii="Times New Roman" w:eastAsia="Times New Roman" w:hAnsi="Times New Roman" w:cs="Times New Roman"/>
                <w:sz w:val="24"/>
                <w:szCs w:val="24"/>
                <w:lang w:eastAsia="ru-RU"/>
              </w:rPr>
              <w:t>ГИИС</w:t>
            </w:r>
            <w:r w:rsidRPr="009765A7">
              <w:rPr>
                <w:rFonts w:ascii="Times New Roman" w:eastAsia="Times New Roman" w:hAnsi="Times New Roman" w:cs="Times New Roman"/>
                <w:sz w:val="24"/>
                <w:szCs w:val="24"/>
                <w:lang w:eastAsia="ru-RU"/>
              </w:rPr>
              <w:t xml:space="preserve"> «Электронный бюджет»</w:t>
            </w:r>
            <w:r>
              <w:rPr>
                <w:rFonts w:ascii="Times New Roman" w:eastAsia="Times New Roman" w:hAnsi="Times New Roman" w:cs="Times New Roman"/>
                <w:sz w:val="24"/>
                <w:szCs w:val="24"/>
                <w:lang w:eastAsia="ru-RU"/>
              </w:rPr>
              <w:t>;</w:t>
            </w:r>
          </w:p>
        </w:tc>
        <w:tc>
          <w:tcPr>
            <w:tcW w:w="736" w:type="dxa"/>
            <w:vAlign w:val="center"/>
          </w:tcPr>
          <w:p w:rsidR="00566EC0" w:rsidRPr="009765A7" w:rsidRDefault="00566EC0" w:rsidP="000A31B9">
            <w:pPr>
              <w:jc w:val="center"/>
              <w:rPr>
                <w:rFonts w:ascii="Times New Roman" w:hAnsi="Times New Roman" w:cs="Times New Roman"/>
                <w:sz w:val="24"/>
                <w:szCs w:val="24"/>
              </w:rPr>
            </w:pPr>
            <w:r w:rsidRPr="000A31B9">
              <w:rPr>
                <w:rFonts w:ascii="Times New Roman" w:hAnsi="Times New Roman" w:cs="Times New Roman"/>
                <w:sz w:val="24"/>
                <w:szCs w:val="24"/>
              </w:rPr>
              <w:t>–</w:t>
            </w:r>
          </w:p>
        </w:tc>
        <w:tc>
          <w:tcPr>
            <w:tcW w:w="759" w:type="dxa"/>
            <w:vAlign w:val="center"/>
          </w:tcPr>
          <w:p w:rsidR="00566EC0" w:rsidRPr="009765A7" w:rsidRDefault="00566EC0" w:rsidP="000A31B9">
            <w:pPr>
              <w:jc w:val="center"/>
              <w:rPr>
                <w:rFonts w:ascii="Times New Roman" w:hAnsi="Times New Roman" w:cs="Times New Roman"/>
                <w:sz w:val="24"/>
                <w:szCs w:val="24"/>
              </w:rPr>
            </w:pPr>
            <w:r w:rsidRPr="000A31B9">
              <w:rPr>
                <w:rFonts w:ascii="Times New Roman" w:hAnsi="Times New Roman" w:cs="Times New Roman"/>
                <w:sz w:val="24"/>
                <w:szCs w:val="24"/>
              </w:rPr>
              <w:t>Х</w:t>
            </w:r>
          </w:p>
        </w:tc>
        <w:tc>
          <w:tcPr>
            <w:tcW w:w="783" w:type="dxa"/>
            <w:vAlign w:val="center"/>
          </w:tcPr>
          <w:p w:rsidR="00566EC0" w:rsidRPr="009765A7" w:rsidRDefault="00566EC0" w:rsidP="000A31B9">
            <w:pPr>
              <w:jc w:val="center"/>
              <w:rPr>
                <w:rFonts w:ascii="Times New Roman" w:hAnsi="Times New Roman" w:cs="Times New Roman"/>
                <w:sz w:val="24"/>
                <w:szCs w:val="24"/>
              </w:rPr>
            </w:pPr>
            <w:r w:rsidRPr="000A31B9">
              <w:rPr>
                <w:rFonts w:ascii="Times New Roman" w:hAnsi="Times New Roman" w:cs="Times New Roman"/>
                <w:sz w:val="24"/>
                <w:szCs w:val="24"/>
              </w:rPr>
              <w:t>–</w:t>
            </w:r>
          </w:p>
        </w:tc>
        <w:tc>
          <w:tcPr>
            <w:tcW w:w="736" w:type="dxa"/>
            <w:vAlign w:val="center"/>
          </w:tcPr>
          <w:p w:rsidR="00566EC0" w:rsidRPr="000A31B9" w:rsidRDefault="00566EC0" w:rsidP="000A31B9">
            <w:pPr>
              <w:jc w:val="center"/>
              <w:rPr>
                <w:rFonts w:ascii="Times New Roman" w:hAnsi="Times New Roman" w:cs="Times New Roman"/>
                <w:sz w:val="24"/>
                <w:szCs w:val="24"/>
              </w:rPr>
            </w:pPr>
            <w:r w:rsidRPr="000A31B9">
              <w:rPr>
                <w:rFonts w:ascii="Times New Roman" w:hAnsi="Times New Roman" w:cs="Times New Roman"/>
                <w:sz w:val="24"/>
                <w:szCs w:val="24"/>
              </w:rPr>
              <w:t>–</w:t>
            </w:r>
          </w:p>
        </w:tc>
        <w:tc>
          <w:tcPr>
            <w:tcW w:w="759" w:type="dxa"/>
            <w:vAlign w:val="center"/>
          </w:tcPr>
          <w:p w:rsidR="00566EC0" w:rsidRPr="000A31B9" w:rsidRDefault="00566EC0" w:rsidP="000A31B9">
            <w:pPr>
              <w:jc w:val="center"/>
              <w:rPr>
                <w:rFonts w:ascii="Times New Roman" w:hAnsi="Times New Roman" w:cs="Times New Roman"/>
                <w:sz w:val="24"/>
                <w:szCs w:val="24"/>
              </w:rPr>
            </w:pPr>
            <w:r w:rsidRPr="000A31B9">
              <w:rPr>
                <w:rFonts w:ascii="Times New Roman" w:hAnsi="Times New Roman" w:cs="Times New Roman"/>
                <w:sz w:val="24"/>
                <w:szCs w:val="24"/>
              </w:rPr>
              <w:t>Х</w:t>
            </w:r>
          </w:p>
        </w:tc>
        <w:tc>
          <w:tcPr>
            <w:tcW w:w="783" w:type="dxa"/>
            <w:vAlign w:val="center"/>
          </w:tcPr>
          <w:p w:rsidR="00566EC0" w:rsidRPr="000A31B9" w:rsidRDefault="00566EC0" w:rsidP="000A31B9">
            <w:pPr>
              <w:jc w:val="center"/>
              <w:rPr>
                <w:rFonts w:ascii="Times New Roman" w:hAnsi="Times New Roman" w:cs="Times New Roman"/>
                <w:sz w:val="24"/>
                <w:szCs w:val="24"/>
              </w:rPr>
            </w:pPr>
            <w:r w:rsidRPr="000A31B9">
              <w:rPr>
                <w:rFonts w:ascii="Times New Roman" w:hAnsi="Times New Roman" w:cs="Times New Roman"/>
                <w:sz w:val="24"/>
                <w:szCs w:val="24"/>
              </w:rPr>
              <w:t>–</w:t>
            </w:r>
          </w:p>
        </w:tc>
        <w:tc>
          <w:tcPr>
            <w:tcW w:w="2222" w:type="dxa"/>
            <w:vAlign w:val="center"/>
          </w:tcPr>
          <w:p w:rsidR="00566EC0" w:rsidRDefault="00566EC0" w:rsidP="009E5E7A">
            <w:pPr>
              <w:jc w:val="center"/>
              <w:rPr>
                <w:rFonts w:ascii="Times New Roman" w:hAnsi="Times New Roman" w:cs="Times New Roman"/>
                <w:sz w:val="24"/>
                <w:szCs w:val="24"/>
              </w:rPr>
            </w:pPr>
            <w:r w:rsidRPr="00C05472">
              <w:rPr>
                <w:rFonts w:ascii="Times New Roman" w:hAnsi="Times New Roman" w:cs="Times New Roman"/>
                <w:sz w:val="24"/>
                <w:szCs w:val="24"/>
              </w:rPr>
              <w:t>значимый</w:t>
            </w:r>
          </w:p>
        </w:tc>
      </w:tr>
      <w:tr w:rsidR="00566EC0" w:rsidTr="00DA4AB2">
        <w:tc>
          <w:tcPr>
            <w:tcW w:w="882" w:type="dxa"/>
            <w:vMerge/>
          </w:tcPr>
          <w:p w:rsidR="00566EC0" w:rsidRDefault="00566EC0" w:rsidP="00DC6E04">
            <w:pPr>
              <w:spacing w:line="220" w:lineRule="atLeast"/>
              <w:jc w:val="center"/>
              <w:rPr>
                <w:rFonts w:ascii="Times New Roman" w:hAnsi="Times New Roman"/>
                <w:sz w:val="24"/>
                <w:szCs w:val="24"/>
              </w:rPr>
            </w:pPr>
          </w:p>
        </w:tc>
        <w:tc>
          <w:tcPr>
            <w:tcW w:w="693" w:type="dxa"/>
            <w:vAlign w:val="center"/>
          </w:tcPr>
          <w:p w:rsidR="00566EC0" w:rsidRDefault="00566EC0" w:rsidP="00DC6E04">
            <w:pPr>
              <w:spacing w:line="220" w:lineRule="atLeast"/>
              <w:jc w:val="center"/>
              <w:rPr>
                <w:rFonts w:ascii="Times New Roman" w:hAnsi="Times New Roman"/>
                <w:sz w:val="24"/>
                <w:szCs w:val="24"/>
              </w:rPr>
            </w:pPr>
            <w:r>
              <w:rPr>
                <w:rFonts w:ascii="Times New Roman" w:hAnsi="Times New Roman"/>
                <w:sz w:val="24"/>
                <w:szCs w:val="24"/>
              </w:rPr>
              <w:t>15</w:t>
            </w:r>
          </w:p>
        </w:tc>
        <w:tc>
          <w:tcPr>
            <w:tcW w:w="688" w:type="dxa"/>
            <w:vAlign w:val="center"/>
          </w:tcPr>
          <w:p w:rsidR="00566EC0" w:rsidRDefault="00566EC0" w:rsidP="003F2A85">
            <w:pPr>
              <w:spacing w:line="220" w:lineRule="atLeast"/>
              <w:jc w:val="center"/>
              <w:rPr>
                <w:rFonts w:ascii="Times New Roman" w:hAnsi="Times New Roman"/>
                <w:sz w:val="24"/>
                <w:szCs w:val="24"/>
              </w:rPr>
            </w:pPr>
            <w:r>
              <w:rPr>
                <w:rFonts w:ascii="Times New Roman" w:hAnsi="Times New Roman"/>
                <w:sz w:val="24"/>
                <w:szCs w:val="24"/>
              </w:rPr>
              <w:t>10</w:t>
            </w:r>
          </w:p>
        </w:tc>
        <w:tc>
          <w:tcPr>
            <w:tcW w:w="572" w:type="dxa"/>
            <w:vAlign w:val="center"/>
          </w:tcPr>
          <w:p w:rsidR="00566EC0" w:rsidRDefault="00566EC0" w:rsidP="00DC6E04">
            <w:pPr>
              <w:spacing w:line="220" w:lineRule="atLeast"/>
              <w:jc w:val="center"/>
              <w:rPr>
                <w:rFonts w:ascii="Times New Roman" w:hAnsi="Times New Roman"/>
                <w:sz w:val="24"/>
                <w:szCs w:val="24"/>
              </w:rPr>
            </w:pPr>
            <w:r>
              <w:rPr>
                <w:rFonts w:ascii="Times New Roman" w:hAnsi="Times New Roman"/>
                <w:sz w:val="24"/>
                <w:szCs w:val="24"/>
              </w:rPr>
              <w:t>2</w:t>
            </w:r>
          </w:p>
        </w:tc>
        <w:tc>
          <w:tcPr>
            <w:tcW w:w="5220" w:type="dxa"/>
            <w:vAlign w:val="center"/>
          </w:tcPr>
          <w:p w:rsidR="00566EC0" w:rsidRDefault="00566EC0" w:rsidP="003F2A85">
            <w:pPr>
              <w:spacing w:line="220" w:lineRule="atLeast"/>
              <w:jc w:val="both"/>
              <w:rPr>
                <w:rFonts w:ascii="Times New Roman" w:hAnsi="Times New Roman"/>
                <w:sz w:val="24"/>
                <w:szCs w:val="24"/>
              </w:rPr>
            </w:pPr>
            <w:r>
              <w:rPr>
                <w:rFonts w:ascii="Times New Roman" w:hAnsi="Times New Roman" w:cs="Times New Roman"/>
                <w:sz w:val="24"/>
                <w:szCs w:val="24"/>
              </w:rPr>
              <w:t xml:space="preserve">иные риски по пункту 10 </w:t>
            </w:r>
            <w:r>
              <w:rPr>
                <w:rFonts w:ascii="Times New Roman" w:hAnsi="Times New Roman"/>
                <w:bCs/>
                <w:sz w:val="24"/>
                <w:szCs w:val="24"/>
              </w:rPr>
              <w:t xml:space="preserve">направления деятельности </w:t>
            </w:r>
            <w:r>
              <w:rPr>
                <w:rFonts w:ascii="Times New Roman" w:hAnsi="Times New Roman" w:cs="Times New Roman"/>
                <w:sz w:val="24"/>
                <w:szCs w:val="24"/>
                <w:lang w:val="en-US"/>
              </w:rPr>
              <w:t>XV</w:t>
            </w:r>
            <w:r w:rsidR="000A31B9">
              <w:rPr>
                <w:rFonts w:ascii="Times New Roman" w:hAnsi="Times New Roman" w:cs="Times New Roman"/>
                <w:sz w:val="24"/>
                <w:szCs w:val="24"/>
              </w:rPr>
              <w:t>.</w:t>
            </w:r>
          </w:p>
        </w:tc>
        <w:tc>
          <w:tcPr>
            <w:tcW w:w="736" w:type="dxa"/>
            <w:vAlign w:val="center"/>
          </w:tcPr>
          <w:p w:rsidR="00566EC0" w:rsidRPr="000A31B9" w:rsidRDefault="00566EC0" w:rsidP="000A31B9">
            <w:pPr>
              <w:jc w:val="center"/>
              <w:rPr>
                <w:rFonts w:ascii="Times New Roman" w:hAnsi="Times New Roman" w:cs="Times New Roman"/>
                <w:sz w:val="24"/>
                <w:szCs w:val="24"/>
              </w:rPr>
            </w:pPr>
            <w:r w:rsidRPr="000A31B9">
              <w:rPr>
                <w:rFonts w:ascii="Times New Roman" w:hAnsi="Times New Roman" w:cs="Times New Roman"/>
                <w:sz w:val="24"/>
                <w:szCs w:val="24"/>
              </w:rPr>
              <w:t>X</w:t>
            </w:r>
          </w:p>
        </w:tc>
        <w:tc>
          <w:tcPr>
            <w:tcW w:w="759" w:type="dxa"/>
            <w:vAlign w:val="center"/>
          </w:tcPr>
          <w:p w:rsidR="00566EC0" w:rsidRPr="000A31B9" w:rsidRDefault="00566EC0" w:rsidP="000A31B9">
            <w:pPr>
              <w:jc w:val="center"/>
              <w:rPr>
                <w:rFonts w:ascii="Times New Roman" w:hAnsi="Times New Roman" w:cs="Times New Roman"/>
                <w:sz w:val="24"/>
                <w:szCs w:val="24"/>
              </w:rPr>
            </w:pPr>
            <w:r w:rsidRPr="000A31B9">
              <w:rPr>
                <w:rFonts w:ascii="Times New Roman" w:hAnsi="Times New Roman" w:cs="Times New Roman"/>
                <w:sz w:val="24"/>
                <w:szCs w:val="24"/>
              </w:rPr>
              <w:t>–</w:t>
            </w:r>
          </w:p>
        </w:tc>
        <w:tc>
          <w:tcPr>
            <w:tcW w:w="783" w:type="dxa"/>
            <w:vAlign w:val="center"/>
          </w:tcPr>
          <w:p w:rsidR="00566EC0" w:rsidRPr="000A31B9" w:rsidRDefault="00566EC0" w:rsidP="000A31B9">
            <w:pPr>
              <w:jc w:val="center"/>
              <w:rPr>
                <w:rFonts w:ascii="Times New Roman" w:hAnsi="Times New Roman" w:cs="Times New Roman"/>
                <w:sz w:val="24"/>
                <w:szCs w:val="24"/>
              </w:rPr>
            </w:pPr>
            <w:r w:rsidRPr="000A31B9">
              <w:rPr>
                <w:rFonts w:ascii="Times New Roman" w:hAnsi="Times New Roman" w:cs="Times New Roman"/>
                <w:sz w:val="24"/>
                <w:szCs w:val="24"/>
              </w:rPr>
              <w:t>–</w:t>
            </w:r>
          </w:p>
        </w:tc>
        <w:tc>
          <w:tcPr>
            <w:tcW w:w="736" w:type="dxa"/>
            <w:vAlign w:val="center"/>
          </w:tcPr>
          <w:p w:rsidR="00566EC0" w:rsidRPr="000A31B9" w:rsidRDefault="00566EC0" w:rsidP="000A31B9">
            <w:pPr>
              <w:jc w:val="center"/>
              <w:rPr>
                <w:rFonts w:ascii="Times New Roman" w:hAnsi="Times New Roman" w:cs="Times New Roman"/>
                <w:sz w:val="24"/>
                <w:szCs w:val="24"/>
              </w:rPr>
            </w:pPr>
            <w:r w:rsidRPr="00643310">
              <w:rPr>
                <w:rFonts w:ascii="Times New Roman" w:hAnsi="Times New Roman" w:cs="Times New Roman"/>
                <w:sz w:val="24"/>
                <w:szCs w:val="24"/>
              </w:rPr>
              <w:t>Х</w:t>
            </w:r>
          </w:p>
        </w:tc>
        <w:tc>
          <w:tcPr>
            <w:tcW w:w="759" w:type="dxa"/>
            <w:vAlign w:val="center"/>
          </w:tcPr>
          <w:p w:rsidR="00566EC0" w:rsidRPr="000A31B9" w:rsidRDefault="00566EC0" w:rsidP="000A31B9">
            <w:pPr>
              <w:jc w:val="center"/>
              <w:rPr>
                <w:rFonts w:ascii="Times New Roman" w:hAnsi="Times New Roman" w:cs="Times New Roman"/>
                <w:sz w:val="24"/>
                <w:szCs w:val="24"/>
              </w:rPr>
            </w:pPr>
            <w:r w:rsidRPr="00E90656">
              <w:rPr>
                <w:rFonts w:ascii="Times New Roman" w:hAnsi="Times New Roman" w:cs="Times New Roman"/>
                <w:sz w:val="24"/>
                <w:szCs w:val="24"/>
              </w:rPr>
              <w:t>–</w:t>
            </w:r>
          </w:p>
        </w:tc>
        <w:tc>
          <w:tcPr>
            <w:tcW w:w="783" w:type="dxa"/>
            <w:vAlign w:val="center"/>
          </w:tcPr>
          <w:p w:rsidR="00566EC0" w:rsidRPr="000A31B9" w:rsidRDefault="00566EC0" w:rsidP="000A31B9">
            <w:pPr>
              <w:jc w:val="center"/>
              <w:rPr>
                <w:rFonts w:ascii="Times New Roman" w:hAnsi="Times New Roman" w:cs="Times New Roman"/>
                <w:sz w:val="24"/>
                <w:szCs w:val="24"/>
              </w:rPr>
            </w:pPr>
            <w:r w:rsidRPr="00E90656">
              <w:rPr>
                <w:rFonts w:ascii="Times New Roman" w:hAnsi="Times New Roman" w:cs="Times New Roman"/>
                <w:sz w:val="24"/>
                <w:szCs w:val="24"/>
              </w:rPr>
              <w:t>–</w:t>
            </w:r>
          </w:p>
        </w:tc>
        <w:tc>
          <w:tcPr>
            <w:tcW w:w="2222" w:type="dxa"/>
            <w:vAlign w:val="center"/>
          </w:tcPr>
          <w:p w:rsidR="00566EC0" w:rsidRDefault="00566EC0" w:rsidP="00DC6E04">
            <w:pPr>
              <w:jc w:val="center"/>
            </w:pPr>
            <w:r w:rsidRPr="00643310">
              <w:rPr>
                <w:rFonts w:ascii="Times New Roman" w:hAnsi="Times New Roman" w:cs="Times New Roman"/>
                <w:sz w:val="24"/>
                <w:szCs w:val="24"/>
              </w:rPr>
              <w:t>низкий</w:t>
            </w:r>
          </w:p>
        </w:tc>
      </w:tr>
      <w:tr w:rsidR="00566EC0" w:rsidTr="00DA4AB2">
        <w:tc>
          <w:tcPr>
            <w:tcW w:w="882" w:type="dxa"/>
            <w:vMerge w:val="restart"/>
          </w:tcPr>
          <w:p w:rsidR="00566EC0" w:rsidRDefault="00566EC0" w:rsidP="003F2A85">
            <w:pPr>
              <w:jc w:val="center"/>
              <w:rPr>
                <w:rFonts w:ascii="Times New Roman" w:hAnsi="Times New Roman" w:cs="Times New Roman"/>
                <w:sz w:val="24"/>
                <w:szCs w:val="24"/>
              </w:rPr>
            </w:pPr>
            <w:r>
              <w:rPr>
                <w:rFonts w:ascii="Times New Roman" w:hAnsi="Times New Roman" w:cs="Times New Roman"/>
                <w:sz w:val="24"/>
                <w:szCs w:val="24"/>
              </w:rPr>
              <w:t>11.</w:t>
            </w:r>
          </w:p>
        </w:tc>
        <w:tc>
          <w:tcPr>
            <w:tcW w:w="13951" w:type="dxa"/>
            <w:gridSpan w:val="11"/>
            <w:vAlign w:val="center"/>
          </w:tcPr>
          <w:p w:rsidR="00566EC0" w:rsidRPr="005351E1" w:rsidRDefault="00566EC0" w:rsidP="00DE53EF">
            <w:pPr>
              <w:jc w:val="both"/>
              <w:rPr>
                <w:rFonts w:ascii="Times New Roman" w:hAnsi="Times New Roman" w:cs="Times New Roman"/>
                <w:sz w:val="24"/>
                <w:szCs w:val="24"/>
              </w:rPr>
            </w:pPr>
            <w:r>
              <w:rPr>
                <w:rFonts w:ascii="Times New Roman" w:hAnsi="Times New Roman" w:cs="Times New Roman"/>
                <w:sz w:val="24"/>
                <w:szCs w:val="24"/>
              </w:rPr>
              <w:t xml:space="preserve">Использование </w:t>
            </w:r>
            <w:r w:rsidRPr="0002035E">
              <w:rPr>
                <w:rFonts w:ascii="Times New Roman" w:hAnsi="Times New Roman" w:cs="Times New Roman"/>
                <w:sz w:val="24"/>
                <w:szCs w:val="24"/>
              </w:rPr>
              <w:t>технологических регламентов Федерального казначейства в части осуществления функций по направлению деятельности</w:t>
            </w:r>
            <w:r w:rsidRPr="00254892">
              <w:rPr>
                <w:rFonts w:ascii="Times New Roman" w:hAnsi="Times New Roman" w:cs="Times New Roman"/>
                <w:sz w:val="24"/>
                <w:szCs w:val="24"/>
              </w:rPr>
              <w:t xml:space="preserve"> </w:t>
            </w:r>
            <w:r w:rsidRPr="00C92ADC">
              <w:rPr>
                <w:rFonts w:ascii="Times New Roman" w:eastAsia="Times New Roman" w:hAnsi="Times New Roman" w:cs="Times New Roman"/>
                <w:sz w:val="24"/>
                <w:szCs w:val="24"/>
                <w:lang w:val="en-US" w:eastAsia="ru-RU"/>
              </w:rPr>
              <w:t>XV</w:t>
            </w:r>
            <w:r>
              <w:rPr>
                <w:rFonts w:ascii="Times New Roman" w:eastAsia="Times New Roman" w:hAnsi="Times New Roman" w:cs="Times New Roman"/>
                <w:sz w:val="24"/>
                <w:szCs w:val="24"/>
                <w:lang w:eastAsia="ru-RU"/>
              </w:rPr>
              <w:t>:</w:t>
            </w:r>
          </w:p>
        </w:tc>
      </w:tr>
      <w:tr w:rsidR="00566EC0" w:rsidTr="00DA4AB2">
        <w:tc>
          <w:tcPr>
            <w:tcW w:w="882" w:type="dxa"/>
            <w:vMerge/>
          </w:tcPr>
          <w:p w:rsidR="00566EC0" w:rsidRDefault="00566EC0" w:rsidP="00DC6E04">
            <w:pPr>
              <w:jc w:val="center"/>
              <w:rPr>
                <w:rFonts w:ascii="Times New Roman" w:hAnsi="Times New Roman" w:cs="Times New Roman"/>
                <w:sz w:val="24"/>
                <w:szCs w:val="24"/>
              </w:rPr>
            </w:pPr>
          </w:p>
        </w:tc>
        <w:tc>
          <w:tcPr>
            <w:tcW w:w="693" w:type="dxa"/>
            <w:vAlign w:val="center"/>
          </w:tcPr>
          <w:p w:rsidR="00566EC0" w:rsidRDefault="00566EC0" w:rsidP="00514E55">
            <w:pPr>
              <w:spacing w:line="220" w:lineRule="atLeast"/>
              <w:jc w:val="center"/>
              <w:rPr>
                <w:rFonts w:ascii="Times New Roman" w:hAnsi="Times New Roman"/>
                <w:sz w:val="24"/>
                <w:szCs w:val="24"/>
              </w:rPr>
            </w:pPr>
            <w:r>
              <w:rPr>
                <w:rFonts w:ascii="Times New Roman" w:hAnsi="Times New Roman"/>
                <w:sz w:val="24"/>
                <w:szCs w:val="24"/>
              </w:rPr>
              <w:t>15</w:t>
            </w:r>
          </w:p>
        </w:tc>
        <w:tc>
          <w:tcPr>
            <w:tcW w:w="688" w:type="dxa"/>
            <w:vAlign w:val="center"/>
          </w:tcPr>
          <w:p w:rsidR="00566EC0" w:rsidRDefault="00566EC0" w:rsidP="003F2A85">
            <w:pPr>
              <w:jc w:val="center"/>
              <w:rPr>
                <w:rFonts w:ascii="Times New Roman" w:hAnsi="Times New Roman" w:cs="Times New Roman"/>
                <w:sz w:val="24"/>
                <w:szCs w:val="24"/>
              </w:rPr>
            </w:pPr>
            <w:r>
              <w:rPr>
                <w:rFonts w:ascii="Times New Roman" w:hAnsi="Times New Roman" w:cs="Times New Roman"/>
                <w:sz w:val="24"/>
                <w:szCs w:val="24"/>
              </w:rPr>
              <w:t>11</w:t>
            </w:r>
          </w:p>
        </w:tc>
        <w:tc>
          <w:tcPr>
            <w:tcW w:w="572" w:type="dxa"/>
            <w:vAlign w:val="center"/>
          </w:tcPr>
          <w:p w:rsidR="00566EC0" w:rsidRDefault="00566EC0" w:rsidP="00DC6E04">
            <w:pPr>
              <w:jc w:val="center"/>
              <w:rPr>
                <w:rFonts w:ascii="Times New Roman" w:hAnsi="Times New Roman" w:cs="Times New Roman"/>
                <w:sz w:val="24"/>
                <w:szCs w:val="24"/>
              </w:rPr>
            </w:pPr>
            <w:r>
              <w:rPr>
                <w:rFonts w:ascii="Times New Roman" w:hAnsi="Times New Roman" w:cs="Times New Roman"/>
                <w:sz w:val="24"/>
                <w:szCs w:val="24"/>
              </w:rPr>
              <w:t>1</w:t>
            </w:r>
          </w:p>
        </w:tc>
        <w:tc>
          <w:tcPr>
            <w:tcW w:w="5220" w:type="dxa"/>
            <w:vAlign w:val="center"/>
          </w:tcPr>
          <w:p w:rsidR="00566EC0" w:rsidRDefault="00566EC0" w:rsidP="00DC6E04">
            <w:pPr>
              <w:tabs>
                <w:tab w:val="left" w:pos="1260"/>
                <w:tab w:val="left" w:pos="1440"/>
                <w:tab w:val="left" w:pos="1620"/>
              </w:tabs>
              <w:jc w:val="both"/>
              <w:rPr>
                <w:rFonts w:ascii="Times New Roman" w:hAnsi="Times New Roman" w:cs="Times New Roman"/>
                <w:sz w:val="24"/>
                <w:szCs w:val="24"/>
              </w:rPr>
            </w:pPr>
            <w:r>
              <w:rPr>
                <w:rFonts w:ascii="Times New Roman" w:eastAsia="Calibri" w:hAnsi="Times New Roman" w:cs="Times New Roman"/>
                <w:sz w:val="24"/>
                <w:szCs w:val="24"/>
              </w:rPr>
              <w:t>н</w:t>
            </w:r>
            <w:r>
              <w:rPr>
                <w:rFonts w:ascii="Times New Roman" w:hAnsi="Times New Roman" w:cs="Times New Roman"/>
                <w:sz w:val="24"/>
                <w:szCs w:val="24"/>
              </w:rPr>
              <w:t>есоблюдение</w:t>
            </w:r>
            <w:r>
              <w:rPr>
                <w:rFonts w:ascii="Times New Roman" w:eastAsia="Calibri" w:hAnsi="Times New Roman" w:cs="Times New Roman"/>
                <w:sz w:val="24"/>
                <w:szCs w:val="24"/>
              </w:rPr>
              <w:t xml:space="preserve"> требований технологических регламентов Федерального казначейства в части осуществления функций по направлению деятельности</w:t>
            </w:r>
            <w:r w:rsidRPr="00673D1B">
              <w:rPr>
                <w:rFonts w:ascii="Times New Roman" w:eastAsia="Times New Roman" w:hAnsi="Times New Roman" w:cs="Times New Roman"/>
                <w:sz w:val="24"/>
                <w:szCs w:val="24"/>
                <w:lang w:eastAsia="ru-RU"/>
              </w:rPr>
              <w:t xml:space="preserve"> </w:t>
            </w:r>
            <w:r w:rsidRPr="00C92ADC">
              <w:rPr>
                <w:rFonts w:ascii="Times New Roman" w:eastAsia="Times New Roman" w:hAnsi="Times New Roman" w:cs="Times New Roman"/>
                <w:sz w:val="24"/>
                <w:szCs w:val="24"/>
                <w:lang w:val="en-US" w:eastAsia="ru-RU"/>
              </w:rPr>
              <w:t>XV</w:t>
            </w:r>
            <w:r>
              <w:rPr>
                <w:rFonts w:ascii="Times New Roman" w:hAnsi="Times New Roman" w:cs="Times New Roman"/>
                <w:sz w:val="24"/>
                <w:szCs w:val="24"/>
              </w:rPr>
              <w:t>;</w:t>
            </w:r>
          </w:p>
        </w:tc>
        <w:tc>
          <w:tcPr>
            <w:tcW w:w="736" w:type="dxa"/>
            <w:vAlign w:val="center"/>
          </w:tcPr>
          <w:p w:rsidR="00566EC0" w:rsidRPr="000A31B9" w:rsidRDefault="00566EC0" w:rsidP="000A31B9">
            <w:pPr>
              <w:jc w:val="center"/>
              <w:rPr>
                <w:rFonts w:ascii="Times New Roman" w:hAnsi="Times New Roman" w:cs="Times New Roman"/>
                <w:sz w:val="24"/>
                <w:szCs w:val="24"/>
              </w:rPr>
            </w:pPr>
            <w:r w:rsidRPr="000A31B9">
              <w:rPr>
                <w:rFonts w:ascii="Times New Roman" w:hAnsi="Times New Roman" w:cs="Times New Roman"/>
                <w:sz w:val="24"/>
                <w:szCs w:val="24"/>
              </w:rPr>
              <w:t>–</w:t>
            </w:r>
          </w:p>
        </w:tc>
        <w:tc>
          <w:tcPr>
            <w:tcW w:w="759" w:type="dxa"/>
            <w:vAlign w:val="center"/>
          </w:tcPr>
          <w:p w:rsidR="00566EC0" w:rsidRPr="000A31B9" w:rsidRDefault="00566EC0" w:rsidP="000A31B9">
            <w:pPr>
              <w:jc w:val="center"/>
              <w:rPr>
                <w:rFonts w:ascii="Times New Roman" w:hAnsi="Times New Roman" w:cs="Times New Roman"/>
                <w:sz w:val="24"/>
                <w:szCs w:val="24"/>
              </w:rPr>
            </w:pPr>
            <w:r w:rsidRPr="000A31B9">
              <w:rPr>
                <w:rFonts w:ascii="Times New Roman" w:hAnsi="Times New Roman" w:cs="Times New Roman"/>
                <w:sz w:val="24"/>
                <w:szCs w:val="24"/>
              </w:rPr>
              <w:t>Х</w:t>
            </w:r>
          </w:p>
        </w:tc>
        <w:tc>
          <w:tcPr>
            <w:tcW w:w="783" w:type="dxa"/>
            <w:vAlign w:val="center"/>
          </w:tcPr>
          <w:p w:rsidR="00566EC0" w:rsidRPr="000A31B9" w:rsidRDefault="00566EC0" w:rsidP="000A31B9">
            <w:pPr>
              <w:jc w:val="center"/>
              <w:rPr>
                <w:rFonts w:ascii="Times New Roman" w:hAnsi="Times New Roman" w:cs="Times New Roman"/>
                <w:sz w:val="24"/>
                <w:szCs w:val="24"/>
              </w:rPr>
            </w:pPr>
            <w:r w:rsidRPr="000A31B9">
              <w:rPr>
                <w:rFonts w:ascii="Times New Roman" w:hAnsi="Times New Roman" w:cs="Times New Roman"/>
                <w:sz w:val="24"/>
                <w:szCs w:val="24"/>
              </w:rPr>
              <w:t>–</w:t>
            </w:r>
          </w:p>
        </w:tc>
        <w:tc>
          <w:tcPr>
            <w:tcW w:w="736" w:type="dxa"/>
            <w:vAlign w:val="center"/>
          </w:tcPr>
          <w:p w:rsidR="00566EC0" w:rsidRPr="000A31B9" w:rsidRDefault="00566EC0" w:rsidP="000A31B9">
            <w:pPr>
              <w:jc w:val="center"/>
              <w:rPr>
                <w:rFonts w:ascii="Times New Roman" w:hAnsi="Times New Roman" w:cs="Times New Roman"/>
                <w:sz w:val="24"/>
                <w:szCs w:val="24"/>
              </w:rPr>
            </w:pPr>
            <w:r w:rsidRPr="000A31B9">
              <w:rPr>
                <w:rFonts w:ascii="Times New Roman" w:hAnsi="Times New Roman" w:cs="Times New Roman"/>
                <w:sz w:val="24"/>
                <w:szCs w:val="24"/>
              </w:rPr>
              <w:t>–</w:t>
            </w:r>
          </w:p>
        </w:tc>
        <w:tc>
          <w:tcPr>
            <w:tcW w:w="759" w:type="dxa"/>
            <w:vAlign w:val="center"/>
          </w:tcPr>
          <w:p w:rsidR="00566EC0" w:rsidRPr="000A31B9" w:rsidRDefault="00566EC0" w:rsidP="000A31B9">
            <w:pPr>
              <w:jc w:val="center"/>
              <w:rPr>
                <w:rFonts w:ascii="Times New Roman" w:hAnsi="Times New Roman" w:cs="Times New Roman"/>
                <w:sz w:val="24"/>
                <w:szCs w:val="24"/>
              </w:rPr>
            </w:pPr>
            <w:r w:rsidRPr="000A31B9">
              <w:rPr>
                <w:rFonts w:ascii="Times New Roman" w:hAnsi="Times New Roman" w:cs="Times New Roman"/>
                <w:sz w:val="24"/>
                <w:szCs w:val="24"/>
              </w:rPr>
              <w:t>Х</w:t>
            </w:r>
          </w:p>
        </w:tc>
        <w:tc>
          <w:tcPr>
            <w:tcW w:w="783" w:type="dxa"/>
            <w:vAlign w:val="center"/>
          </w:tcPr>
          <w:p w:rsidR="00566EC0" w:rsidRPr="000A31B9" w:rsidRDefault="00566EC0" w:rsidP="000A31B9">
            <w:pPr>
              <w:jc w:val="center"/>
              <w:rPr>
                <w:rFonts w:ascii="Times New Roman" w:hAnsi="Times New Roman" w:cs="Times New Roman"/>
                <w:sz w:val="24"/>
                <w:szCs w:val="24"/>
              </w:rPr>
            </w:pPr>
            <w:r w:rsidRPr="000A31B9">
              <w:rPr>
                <w:rFonts w:ascii="Times New Roman" w:hAnsi="Times New Roman" w:cs="Times New Roman"/>
                <w:sz w:val="24"/>
                <w:szCs w:val="24"/>
              </w:rPr>
              <w:t>–</w:t>
            </w:r>
          </w:p>
        </w:tc>
        <w:tc>
          <w:tcPr>
            <w:tcW w:w="2222" w:type="dxa"/>
            <w:vAlign w:val="center"/>
          </w:tcPr>
          <w:p w:rsidR="00566EC0" w:rsidRDefault="00566EC0" w:rsidP="009E5E7A">
            <w:pPr>
              <w:jc w:val="center"/>
              <w:rPr>
                <w:rFonts w:ascii="Times New Roman" w:hAnsi="Times New Roman" w:cs="Times New Roman"/>
                <w:sz w:val="24"/>
                <w:szCs w:val="24"/>
              </w:rPr>
            </w:pPr>
            <w:r w:rsidRPr="00C05472">
              <w:rPr>
                <w:rFonts w:ascii="Times New Roman" w:hAnsi="Times New Roman" w:cs="Times New Roman"/>
                <w:sz w:val="24"/>
                <w:szCs w:val="24"/>
              </w:rPr>
              <w:t>значимый</w:t>
            </w:r>
          </w:p>
        </w:tc>
      </w:tr>
      <w:tr w:rsidR="00566EC0" w:rsidTr="00DA4AB2">
        <w:tc>
          <w:tcPr>
            <w:tcW w:w="882" w:type="dxa"/>
            <w:vMerge/>
          </w:tcPr>
          <w:p w:rsidR="00566EC0" w:rsidRDefault="00566EC0" w:rsidP="00DC6E04">
            <w:pPr>
              <w:jc w:val="center"/>
              <w:rPr>
                <w:rFonts w:ascii="Times New Roman" w:hAnsi="Times New Roman" w:cs="Times New Roman"/>
                <w:sz w:val="24"/>
                <w:szCs w:val="24"/>
              </w:rPr>
            </w:pPr>
          </w:p>
        </w:tc>
        <w:tc>
          <w:tcPr>
            <w:tcW w:w="693" w:type="dxa"/>
            <w:vAlign w:val="center"/>
          </w:tcPr>
          <w:p w:rsidR="00566EC0" w:rsidRDefault="00566EC0" w:rsidP="00514E55">
            <w:pPr>
              <w:spacing w:line="220" w:lineRule="atLeast"/>
              <w:jc w:val="center"/>
              <w:rPr>
                <w:rFonts w:ascii="Times New Roman" w:hAnsi="Times New Roman"/>
                <w:sz w:val="24"/>
                <w:szCs w:val="24"/>
              </w:rPr>
            </w:pPr>
            <w:r>
              <w:rPr>
                <w:rFonts w:ascii="Times New Roman" w:hAnsi="Times New Roman"/>
                <w:sz w:val="24"/>
                <w:szCs w:val="24"/>
              </w:rPr>
              <w:t>15</w:t>
            </w:r>
          </w:p>
        </w:tc>
        <w:tc>
          <w:tcPr>
            <w:tcW w:w="688" w:type="dxa"/>
            <w:vAlign w:val="center"/>
          </w:tcPr>
          <w:p w:rsidR="00566EC0" w:rsidRDefault="00566EC0" w:rsidP="003F2A85">
            <w:pPr>
              <w:jc w:val="center"/>
              <w:rPr>
                <w:rFonts w:ascii="Times New Roman" w:hAnsi="Times New Roman" w:cs="Times New Roman"/>
                <w:sz w:val="24"/>
                <w:szCs w:val="24"/>
              </w:rPr>
            </w:pPr>
            <w:r>
              <w:rPr>
                <w:rFonts w:ascii="Times New Roman" w:hAnsi="Times New Roman" w:cs="Times New Roman"/>
                <w:sz w:val="24"/>
                <w:szCs w:val="24"/>
              </w:rPr>
              <w:t>11</w:t>
            </w:r>
          </w:p>
        </w:tc>
        <w:tc>
          <w:tcPr>
            <w:tcW w:w="572" w:type="dxa"/>
            <w:vAlign w:val="center"/>
          </w:tcPr>
          <w:p w:rsidR="00566EC0" w:rsidRDefault="00566EC0" w:rsidP="00DC6E04">
            <w:pPr>
              <w:jc w:val="center"/>
              <w:rPr>
                <w:rFonts w:ascii="Times New Roman" w:hAnsi="Times New Roman" w:cs="Times New Roman"/>
                <w:sz w:val="24"/>
                <w:szCs w:val="24"/>
              </w:rPr>
            </w:pPr>
            <w:r>
              <w:rPr>
                <w:rFonts w:ascii="Times New Roman" w:hAnsi="Times New Roman" w:cs="Times New Roman"/>
                <w:sz w:val="24"/>
                <w:szCs w:val="24"/>
              </w:rPr>
              <w:t>2</w:t>
            </w:r>
          </w:p>
        </w:tc>
        <w:tc>
          <w:tcPr>
            <w:tcW w:w="5220" w:type="dxa"/>
            <w:vAlign w:val="center"/>
          </w:tcPr>
          <w:p w:rsidR="00566EC0" w:rsidRDefault="00566EC0" w:rsidP="003F2A85">
            <w:pPr>
              <w:jc w:val="both"/>
              <w:rPr>
                <w:rFonts w:ascii="Times New Roman" w:hAnsi="Times New Roman" w:cs="Times New Roman"/>
                <w:sz w:val="24"/>
                <w:szCs w:val="24"/>
              </w:rPr>
            </w:pPr>
            <w:r>
              <w:rPr>
                <w:rFonts w:ascii="Times New Roman" w:hAnsi="Times New Roman" w:cs="Times New Roman"/>
                <w:sz w:val="24"/>
                <w:szCs w:val="24"/>
              </w:rPr>
              <w:t>иные риски по пункту 11 направления деятельности</w:t>
            </w:r>
            <w:r w:rsidRPr="00673D1B">
              <w:rPr>
                <w:rFonts w:ascii="Times New Roman" w:eastAsia="Times New Roman" w:hAnsi="Times New Roman" w:cs="Times New Roman"/>
                <w:sz w:val="24"/>
                <w:szCs w:val="24"/>
                <w:lang w:eastAsia="ru-RU"/>
              </w:rPr>
              <w:t xml:space="preserve"> </w:t>
            </w:r>
            <w:r w:rsidRPr="00C92ADC">
              <w:rPr>
                <w:rFonts w:ascii="Times New Roman" w:eastAsia="Times New Roman" w:hAnsi="Times New Roman" w:cs="Times New Roman"/>
                <w:sz w:val="24"/>
                <w:szCs w:val="24"/>
                <w:lang w:val="en-US" w:eastAsia="ru-RU"/>
              </w:rPr>
              <w:t>XV</w:t>
            </w:r>
            <w:r>
              <w:rPr>
                <w:rFonts w:ascii="Times New Roman" w:hAnsi="Times New Roman" w:cs="Times New Roman"/>
                <w:sz w:val="24"/>
                <w:szCs w:val="24"/>
              </w:rPr>
              <w:t>.</w:t>
            </w:r>
          </w:p>
        </w:tc>
        <w:tc>
          <w:tcPr>
            <w:tcW w:w="736" w:type="dxa"/>
            <w:vAlign w:val="center"/>
          </w:tcPr>
          <w:p w:rsidR="00566EC0" w:rsidRDefault="00566EC0" w:rsidP="00DC6E04">
            <w:pPr>
              <w:jc w:val="center"/>
              <w:rPr>
                <w:rFonts w:ascii="Times New Roman" w:hAnsi="Times New Roman" w:cs="Times New Roman"/>
                <w:sz w:val="24"/>
                <w:szCs w:val="24"/>
              </w:rPr>
            </w:pPr>
            <w:r>
              <w:rPr>
                <w:rFonts w:ascii="Times New Roman" w:hAnsi="Times New Roman" w:cs="Times New Roman"/>
                <w:sz w:val="24"/>
                <w:szCs w:val="24"/>
              </w:rPr>
              <w:t>Х</w:t>
            </w:r>
          </w:p>
        </w:tc>
        <w:tc>
          <w:tcPr>
            <w:tcW w:w="759" w:type="dxa"/>
            <w:vAlign w:val="center"/>
          </w:tcPr>
          <w:p w:rsidR="00566EC0" w:rsidRPr="000A31B9" w:rsidRDefault="00566EC0" w:rsidP="00DC6E04">
            <w:pPr>
              <w:jc w:val="center"/>
              <w:rPr>
                <w:rFonts w:ascii="Times New Roman" w:hAnsi="Times New Roman" w:cs="Times New Roman"/>
                <w:sz w:val="24"/>
                <w:szCs w:val="24"/>
              </w:rPr>
            </w:pPr>
            <w:r>
              <w:rPr>
                <w:rFonts w:ascii="Times New Roman" w:hAnsi="Times New Roman" w:cs="Times New Roman"/>
                <w:sz w:val="24"/>
                <w:szCs w:val="24"/>
              </w:rPr>
              <w:t>–</w:t>
            </w:r>
          </w:p>
        </w:tc>
        <w:tc>
          <w:tcPr>
            <w:tcW w:w="783" w:type="dxa"/>
            <w:vAlign w:val="center"/>
          </w:tcPr>
          <w:p w:rsidR="00566EC0" w:rsidRPr="000A31B9" w:rsidRDefault="00566EC0" w:rsidP="00DC6E04">
            <w:pPr>
              <w:jc w:val="center"/>
              <w:rPr>
                <w:rFonts w:ascii="Times New Roman" w:hAnsi="Times New Roman" w:cs="Times New Roman"/>
                <w:sz w:val="24"/>
                <w:szCs w:val="24"/>
              </w:rPr>
            </w:pPr>
            <w:r>
              <w:rPr>
                <w:rFonts w:ascii="Times New Roman" w:hAnsi="Times New Roman" w:cs="Times New Roman"/>
                <w:sz w:val="24"/>
                <w:szCs w:val="24"/>
              </w:rPr>
              <w:t>–</w:t>
            </w:r>
          </w:p>
        </w:tc>
        <w:tc>
          <w:tcPr>
            <w:tcW w:w="736" w:type="dxa"/>
            <w:vAlign w:val="center"/>
          </w:tcPr>
          <w:p w:rsidR="00566EC0" w:rsidRPr="000A31B9" w:rsidRDefault="00566EC0" w:rsidP="00DC6E04">
            <w:pPr>
              <w:jc w:val="center"/>
              <w:rPr>
                <w:rFonts w:ascii="Times New Roman" w:hAnsi="Times New Roman" w:cs="Times New Roman"/>
                <w:sz w:val="24"/>
                <w:szCs w:val="24"/>
              </w:rPr>
            </w:pPr>
            <w:r w:rsidRPr="00643310">
              <w:rPr>
                <w:rFonts w:ascii="Times New Roman" w:hAnsi="Times New Roman" w:cs="Times New Roman"/>
                <w:sz w:val="24"/>
                <w:szCs w:val="24"/>
              </w:rPr>
              <w:t>Х</w:t>
            </w:r>
          </w:p>
        </w:tc>
        <w:tc>
          <w:tcPr>
            <w:tcW w:w="759" w:type="dxa"/>
            <w:vAlign w:val="center"/>
          </w:tcPr>
          <w:p w:rsidR="00566EC0" w:rsidRPr="000A31B9" w:rsidRDefault="00566EC0" w:rsidP="00DC6E04">
            <w:pPr>
              <w:jc w:val="center"/>
              <w:rPr>
                <w:rFonts w:ascii="Times New Roman" w:hAnsi="Times New Roman" w:cs="Times New Roman"/>
                <w:sz w:val="24"/>
                <w:szCs w:val="24"/>
              </w:rPr>
            </w:pPr>
            <w:r w:rsidRPr="00E90656">
              <w:rPr>
                <w:rFonts w:ascii="Times New Roman" w:hAnsi="Times New Roman" w:cs="Times New Roman"/>
                <w:sz w:val="24"/>
                <w:szCs w:val="24"/>
              </w:rPr>
              <w:t>–</w:t>
            </w:r>
          </w:p>
        </w:tc>
        <w:tc>
          <w:tcPr>
            <w:tcW w:w="783" w:type="dxa"/>
            <w:vAlign w:val="center"/>
          </w:tcPr>
          <w:p w:rsidR="00566EC0" w:rsidRPr="000A31B9" w:rsidRDefault="00566EC0" w:rsidP="00DC6E04">
            <w:pPr>
              <w:jc w:val="center"/>
              <w:rPr>
                <w:rFonts w:ascii="Times New Roman" w:hAnsi="Times New Roman" w:cs="Times New Roman"/>
                <w:sz w:val="24"/>
                <w:szCs w:val="24"/>
              </w:rPr>
            </w:pPr>
            <w:r w:rsidRPr="00E90656">
              <w:rPr>
                <w:rFonts w:ascii="Times New Roman" w:hAnsi="Times New Roman" w:cs="Times New Roman"/>
                <w:sz w:val="24"/>
                <w:szCs w:val="24"/>
              </w:rPr>
              <w:t>–</w:t>
            </w:r>
          </w:p>
        </w:tc>
        <w:tc>
          <w:tcPr>
            <w:tcW w:w="2222" w:type="dxa"/>
            <w:vAlign w:val="center"/>
          </w:tcPr>
          <w:p w:rsidR="00566EC0" w:rsidRDefault="00566EC0" w:rsidP="00DC6E04">
            <w:pPr>
              <w:jc w:val="center"/>
            </w:pPr>
            <w:r w:rsidRPr="00643310">
              <w:rPr>
                <w:rFonts w:ascii="Times New Roman" w:hAnsi="Times New Roman" w:cs="Times New Roman"/>
                <w:sz w:val="24"/>
                <w:szCs w:val="24"/>
              </w:rPr>
              <w:t>низкий</w:t>
            </w:r>
          </w:p>
        </w:tc>
      </w:tr>
      <w:tr w:rsidR="00566EC0" w:rsidTr="00DA4AB2">
        <w:tc>
          <w:tcPr>
            <w:tcW w:w="882" w:type="dxa"/>
          </w:tcPr>
          <w:p w:rsidR="00566EC0" w:rsidRDefault="00566EC0" w:rsidP="003F2A85">
            <w:pPr>
              <w:jc w:val="center"/>
              <w:rPr>
                <w:rFonts w:ascii="Times New Roman" w:hAnsi="Times New Roman"/>
                <w:sz w:val="24"/>
                <w:szCs w:val="24"/>
              </w:rPr>
            </w:pPr>
            <w:r>
              <w:rPr>
                <w:rFonts w:ascii="Times New Roman" w:hAnsi="Times New Roman"/>
                <w:sz w:val="24"/>
                <w:szCs w:val="24"/>
              </w:rPr>
              <w:t>12.</w:t>
            </w:r>
          </w:p>
        </w:tc>
        <w:tc>
          <w:tcPr>
            <w:tcW w:w="693" w:type="dxa"/>
            <w:vAlign w:val="center"/>
          </w:tcPr>
          <w:p w:rsidR="00566EC0" w:rsidRDefault="00566EC0" w:rsidP="00DC6E04">
            <w:pPr>
              <w:jc w:val="center"/>
              <w:rPr>
                <w:rFonts w:ascii="Times New Roman" w:hAnsi="Times New Roman"/>
                <w:sz w:val="24"/>
                <w:szCs w:val="24"/>
              </w:rPr>
            </w:pPr>
            <w:r>
              <w:rPr>
                <w:rFonts w:ascii="Times New Roman" w:hAnsi="Times New Roman"/>
                <w:sz w:val="24"/>
                <w:szCs w:val="24"/>
              </w:rPr>
              <w:t>15</w:t>
            </w:r>
          </w:p>
        </w:tc>
        <w:tc>
          <w:tcPr>
            <w:tcW w:w="688" w:type="dxa"/>
            <w:vAlign w:val="center"/>
          </w:tcPr>
          <w:p w:rsidR="00566EC0" w:rsidRDefault="00566EC0" w:rsidP="003F2A85">
            <w:pPr>
              <w:jc w:val="center"/>
              <w:rPr>
                <w:rFonts w:ascii="Times New Roman" w:hAnsi="Times New Roman"/>
                <w:sz w:val="24"/>
                <w:szCs w:val="24"/>
              </w:rPr>
            </w:pPr>
            <w:r>
              <w:rPr>
                <w:rFonts w:ascii="Times New Roman" w:hAnsi="Times New Roman"/>
                <w:sz w:val="24"/>
                <w:szCs w:val="24"/>
              </w:rPr>
              <w:t>12</w:t>
            </w:r>
          </w:p>
        </w:tc>
        <w:tc>
          <w:tcPr>
            <w:tcW w:w="572" w:type="dxa"/>
            <w:vAlign w:val="center"/>
          </w:tcPr>
          <w:p w:rsidR="00566EC0" w:rsidRDefault="00566EC0">
            <w:pPr>
              <w:jc w:val="center"/>
              <w:rPr>
                <w:rFonts w:ascii="Times New Roman" w:hAnsi="Times New Roman"/>
                <w:sz w:val="24"/>
                <w:szCs w:val="24"/>
              </w:rPr>
            </w:pPr>
            <w:r>
              <w:rPr>
                <w:rFonts w:ascii="Times New Roman" w:hAnsi="Times New Roman"/>
                <w:sz w:val="24"/>
                <w:szCs w:val="24"/>
              </w:rPr>
              <w:t>1</w:t>
            </w:r>
          </w:p>
        </w:tc>
        <w:tc>
          <w:tcPr>
            <w:tcW w:w="5220" w:type="dxa"/>
          </w:tcPr>
          <w:p w:rsidR="00566EC0" w:rsidRDefault="00566EC0" w:rsidP="00BB7931">
            <w:pPr>
              <w:jc w:val="both"/>
              <w:rPr>
                <w:rFonts w:ascii="Times New Roman" w:hAnsi="Times New Roman"/>
                <w:sz w:val="24"/>
                <w:szCs w:val="24"/>
              </w:rPr>
            </w:pPr>
            <w:r w:rsidRPr="00672339">
              <w:rPr>
                <w:rFonts w:ascii="Times New Roman" w:hAnsi="Times New Roman" w:cs="Times New Roman"/>
                <w:sz w:val="24"/>
                <w:szCs w:val="24"/>
              </w:rPr>
              <w:t xml:space="preserve">Другие риски, возникающие в работе УФК при осуществлении </w:t>
            </w:r>
            <w:r w:rsidRPr="00EA2BAC">
              <w:rPr>
                <w:rFonts w:ascii="Times New Roman" w:hAnsi="Times New Roman" w:cs="Times New Roman"/>
                <w:sz w:val="24"/>
                <w:szCs w:val="24"/>
              </w:rPr>
              <w:t>операций, действий (в том числе по формированию документов)</w:t>
            </w:r>
            <w:r w:rsidRPr="008F71F9">
              <w:rPr>
                <w:rFonts w:ascii="Times New Roman" w:hAnsi="Times New Roman" w:cs="Times New Roman"/>
                <w:sz w:val="24"/>
                <w:szCs w:val="24"/>
              </w:rPr>
              <w:t xml:space="preserve"> </w:t>
            </w:r>
            <w:r>
              <w:rPr>
                <w:rFonts w:ascii="Times New Roman" w:hAnsi="Times New Roman" w:cs="Times New Roman"/>
                <w:sz w:val="24"/>
                <w:szCs w:val="24"/>
              </w:rPr>
              <w:t xml:space="preserve">по направлению деятельности </w:t>
            </w:r>
            <w:r>
              <w:rPr>
                <w:rFonts w:ascii="Times New Roman" w:hAnsi="Times New Roman" w:cs="Times New Roman"/>
                <w:sz w:val="24"/>
                <w:szCs w:val="24"/>
                <w:lang w:val="en-US"/>
              </w:rPr>
              <w:t>XV</w:t>
            </w:r>
            <w:r>
              <w:rPr>
                <w:rFonts w:ascii="Times New Roman" w:hAnsi="Times New Roman" w:cs="Times New Roman"/>
                <w:sz w:val="24"/>
                <w:szCs w:val="24"/>
              </w:rPr>
              <w:t>.</w:t>
            </w:r>
          </w:p>
        </w:tc>
        <w:tc>
          <w:tcPr>
            <w:tcW w:w="736" w:type="dxa"/>
            <w:vAlign w:val="center"/>
          </w:tcPr>
          <w:p w:rsidR="00566EC0" w:rsidRPr="000A31B9" w:rsidRDefault="00566EC0" w:rsidP="000A31B9">
            <w:pPr>
              <w:jc w:val="center"/>
              <w:rPr>
                <w:rFonts w:ascii="Times New Roman" w:hAnsi="Times New Roman" w:cs="Times New Roman"/>
                <w:sz w:val="24"/>
                <w:szCs w:val="24"/>
              </w:rPr>
            </w:pPr>
            <w:r w:rsidRPr="000A31B9">
              <w:rPr>
                <w:rFonts w:ascii="Times New Roman" w:hAnsi="Times New Roman" w:cs="Times New Roman"/>
                <w:sz w:val="24"/>
                <w:szCs w:val="24"/>
              </w:rPr>
              <w:t>Х</w:t>
            </w:r>
          </w:p>
        </w:tc>
        <w:tc>
          <w:tcPr>
            <w:tcW w:w="759" w:type="dxa"/>
            <w:vAlign w:val="center"/>
          </w:tcPr>
          <w:p w:rsidR="00566EC0" w:rsidRPr="000A31B9" w:rsidRDefault="00566EC0" w:rsidP="000A31B9">
            <w:pPr>
              <w:jc w:val="center"/>
              <w:rPr>
                <w:rFonts w:ascii="Times New Roman" w:hAnsi="Times New Roman" w:cs="Times New Roman"/>
                <w:sz w:val="24"/>
                <w:szCs w:val="24"/>
              </w:rPr>
            </w:pPr>
            <w:r w:rsidRPr="000A31B9">
              <w:rPr>
                <w:rFonts w:ascii="Times New Roman" w:hAnsi="Times New Roman" w:cs="Times New Roman"/>
                <w:sz w:val="24"/>
                <w:szCs w:val="24"/>
              </w:rPr>
              <w:t>–</w:t>
            </w:r>
          </w:p>
        </w:tc>
        <w:tc>
          <w:tcPr>
            <w:tcW w:w="783" w:type="dxa"/>
            <w:vAlign w:val="center"/>
          </w:tcPr>
          <w:p w:rsidR="00566EC0" w:rsidRPr="000A31B9" w:rsidRDefault="00566EC0" w:rsidP="000A31B9">
            <w:pPr>
              <w:jc w:val="center"/>
              <w:rPr>
                <w:rFonts w:ascii="Times New Roman" w:hAnsi="Times New Roman" w:cs="Times New Roman"/>
                <w:sz w:val="24"/>
                <w:szCs w:val="24"/>
              </w:rPr>
            </w:pPr>
            <w:r w:rsidRPr="000A31B9">
              <w:rPr>
                <w:rFonts w:ascii="Times New Roman" w:hAnsi="Times New Roman" w:cs="Times New Roman"/>
                <w:sz w:val="24"/>
                <w:szCs w:val="24"/>
              </w:rPr>
              <w:t>–</w:t>
            </w:r>
          </w:p>
        </w:tc>
        <w:tc>
          <w:tcPr>
            <w:tcW w:w="736" w:type="dxa"/>
            <w:vAlign w:val="center"/>
          </w:tcPr>
          <w:p w:rsidR="00566EC0" w:rsidRPr="000A31B9" w:rsidRDefault="00566EC0" w:rsidP="000A31B9">
            <w:pPr>
              <w:jc w:val="center"/>
              <w:rPr>
                <w:rFonts w:ascii="Times New Roman" w:hAnsi="Times New Roman" w:cs="Times New Roman"/>
                <w:sz w:val="24"/>
                <w:szCs w:val="24"/>
              </w:rPr>
            </w:pPr>
            <w:r w:rsidRPr="00643310">
              <w:rPr>
                <w:rFonts w:ascii="Times New Roman" w:hAnsi="Times New Roman" w:cs="Times New Roman"/>
                <w:sz w:val="24"/>
                <w:szCs w:val="24"/>
              </w:rPr>
              <w:t>Х</w:t>
            </w:r>
          </w:p>
        </w:tc>
        <w:tc>
          <w:tcPr>
            <w:tcW w:w="759" w:type="dxa"/>
            <w:vAlign w:val="center"/>
          </w:tcPr>
          <w:p w:rsidR="00566EC0" w:rsidRPr="000A31B9" w:rsidRDefault="00566EC0" w:rsidP="000A31B9">
            <w:pPr>
              <w:jc w:val="center"/>
              <w:rPr>
                <w:rFonts w:ascii="Times New Roman" w:hAnsi="Times New Roman" w:cs="Times New Roman"/>
                <w:sz w:val="24"/>
                <w:szCs w:val="24"/>
              </w:rPr>
            </w:pPr>
            <w:r w:rsidRPr="00E90656">
              <w:rPr>
                <w:rFonts w:ascii="Times New Roman" w:hAnsi="Times New Roman" w:cs="Times New Roman"/>
                <w:sz w:val="24"/>
                <w:szCs w:val="24"/>
              </w:rPr>
              <w:t>–</w:t>
            </w:r>
          </w:p>
        </w:tc>
        <w:tc>
          <w:tcPr>
            <w:tcW w:w="783" w:type="dxa"/>
            <w:vAlign w:val="center"/>
          </w:tcPr>
          <w:p w:rsidR="00566EC0" w:rsidRPr="000A31B9" w:rsidRDefault="00566EC0" w:rsidP="000A31B9">
            <w:pPr>
              <w:jc w:val="center"/>
              <w:rPr>
                <w:rFonts w:ascii="Times New Roman" w:hAnsi="Times New Roman" w:cs="Times New Roman"/>
                <w:sz w:val="24"/>
                <w:szCs w:val="24"/>
              </w:rPr>
            </w:pPr>
            <w:r w:rsidRPr="00E90656">
              <w:rPr>
                <w:rFonts w:ascii="Times New Roman" w:hAnsi="Times New Roman" w:cs="Times New Roman"/>
                <w:sz w:val="24"/>
                <w:szCs w:val="24"/>
              </w:rPr>
              <w:t>–</w:t>
            </w:r>
          </w:p>
        </w:tc>
        <w:tc>
          <w:tcPr>
            <w:tcW w:w="2222" w:type="dxa"/>
            <w:vAlign w:val="center"/>
          </w:tcPr>
          <w:p w:rsidR="00566EC0" w:rsidRDefault="00566EC0" w:rsidP="00DC6E04">
            <w:pPr>
              <w:jc w:val="center"/>
            </w:pPr>
            <w:r w:rsidRPr="00643310">
              <w:rPr>
                <w:rFonts w:ascii="Times New Roman" w:hAnsi="Times New Roman" w:cs="Times New Roman"/>
                <w:sz w:val="24"/>
                <w:szCs w:val="24"/>
              </w:rPr>
              <w:t>низкий</w:t>
            </w:r>
          </w:p>
        </w:tc>
      </w:tr>
      <w:tr w:rsidR="00566EC0" w:rsidTr="00DC6E04">
        <w:tc>
          <w:tcPr>
            <w:tcW w:w="14833" w:type="dxa"/>
            <w:gridSpan w:val="12"/>
          </w:tcPr>
          <w:p w:rsidR="00566EC0" w:rsidRDefault="00566EC0" w:rsidP="00C32D86">
            <w:pPr>
              <w:shd w:val="clear" w:color="auto" w:fill="FFFFFF"/>
              <w:tabs>
                <w:tab w:val="left" w:pos="0"/>
                <w:tab w:val="left" w:pos="1440"/>
              </w:tabs>
              <w:spacing w:line="276" w:lineRule="auto"/>
              <w:jc w:val="both"/>
            </w:pPr>
            <w:r w:rsidRPr="00FB591E">
              <w:rPr>
                <w:rFonts w:ascii="Times New Roman" w:eastAsia="Calibri" w:hAnsi="Times New Roman" w:cs="Times New Roman"/>
                <w:b/>
                <w:sz w:val="24"/>
                <w:szCs w:val="24"/>
              </w:rPr>
              <w:t xml:space="preserve">Направление деятельности: </w:t>
            </w:r>
            <w:r w:rsidRPr="00FB591E">
              <w:rPr>
                <w:rFonts w:ascii="Times New Roman" w:eastAsia="Calibri" w:hAnsi="Times New Roman" w:cs="Times New Roman"/>
                <w:b/>
                <w:sz w:val="24"/>
                <w:szCs w:val="24"/>
                <w:lang w:val="en-US"/>
              </w:rPr>
              <w:t>XVI</w:t>
            </w:r>
            <w:r w:rsidRPr="00FB591E">
              <w:rPr>
                <w:rFonts w:ascii="Times New Roman" w:eastAsia="Calibri" w:hAnsi="Times New Roman" w:cs="Times New Roman"/>
                <w:b/>
                <w:sz w:val="24"/>
                <w:szCs w:val="24"/>
              </w:rPr>
              <w:t>. Обеспечение режима секретности и безопасности</w:t>
            </w:r>
            <w:r>
              <w:rPr>
                <w:rFonts w:ascii="Times New Roman" w:eastAsia="Calibri" w:hAnsi="Times New Roman" w:cs="Times New Roman"/>
                <w:b/>
                <w:sz w:val="24"/>
                <w:szCs w:val="24"/>
              </w:rPr>
              <w:t xml:space="preserve"> </w:t>
            </w:r>
            <w:r w:rsidRPr="00FB591E">
              <w:rPr>
                <w:rFonts w:ascii="Times New Roman" w:eastAsia="Calibri" w:hAnsi="Times New Roman" w:cs="Times New Roman"/>
                <w:b/>
                <w:sz w:val="24"/>
                <w:szCs w:val="24"/>
              </w:rPr>
              <w:t>информации</w:t>
            </w:r>
          </w:p>
        </w:tc>
      </w:tr>
      <w:tr w:rsidR="00566EC0" w:rsidTr="00DA4AB2">
        <w:tc>
          <w:tcPr>
            <w:tcW w:w="882" w:type="dxa"/>
            <w:vMerge w:val="restart"/>
          </w:tcPr>
          <w:p w:rsidR="00566EC0" w:rsidRDefault="00566EC0" w:rsidP="00396445">
            <w:pPr>
              <w:jc w:val="center"/>
              <w:rPr>
                <w:rFonts w:ascii="Times New Roman" w:hAnsi="Times New Roman" w:cs="Times New Roman"/>
                <w:sz w:val="24"/>
                <w:szCs w:val="24"/>
              </w:rPr>
            </w:pPr>
            <w:r>
              <w:rPr>
                <w:rFonts w:ascii="Times New Roman" w:hAnsi="Times New Roman" w:cs="Times New Roman"/>
                <w:sz w:val="24"/>
                <w:szCs w:val="24"/>
              </w:rPr>
              <w:t>1.</w:t>
            </w:r>
          </w:p>
        </w:tc>
        <w:tc>
          <w:tcPr>
            <w:tcW w:w="13951" w:type="dxa"/>
            <w:gridSpan w:val="11"/>
            <w:vAlign w:val="center"/>
          </w:tcPr>
          <w:p w:rsidR="00566EC0" w:rsidRDefault="00566EC0" w:rsidP="00DE53EF">
            <w:pPr>
              <w:jc w:val="both"/>
              <w:rPr>
                <w:rFonts w:ascii="Times New Roman" w:hAnsi="Times New Roman" w:cs="Times New Roman"/>
                <w:sz w:val="24"/>
                <w:szCs w:val="24"/>
              </w:rPr>
            </w:pPr>
            <w:r>
              <w:rPr>
                <w:rFonts w:ascii="Times New Roman" w:hAnsi="Times New Roman" w:cs="Times New Roman"/>
                <w:sz w:val="24"/>
                <w:szCs w:val="24"/>
              </w:rPr>
              <w:t xml:space="preserve">Формирование </w:t>
            </w:r>
            <w:r w:rsidRPr="00885B0B">
              <w:rPr>
                <w:rFonts w:ascii="Times New Roman" w:hAnsi="Times New Roman" w:cs="Times New Roman"/>
                <w:sz w:val="24"/>
                <w:szCs w:val="24"/>
              </w:rPr>
              <w:t>положени</w:t>
            </w:r>
            <w:r>
              <w:rPr>
                <w:rFonts w:ascii="Times New Roman" w:hAnsi="Times New Roman" w:cs="Times New Roman"/>
                <w:sz w:val="24"/>
                <w:szCs w:val="24"/>
              </w:rPr>
              <w:t>я</w:t>
            </w:r>
            <w:r w:rsidRPr="00885B0B">
              <w:rPr>
                <w:rFonts w:ascii="Times New Roman" w:hAnsi="Times New Roman" w:cs="Times New Roman"/>
                <w:sz w:val="24"/>
                <w:szCs w:val="24"/>
              </w:rPr>
              <w:t xml:space="preserve"> о соответствующем структурном подразделении УФК</w:t>
            </w:r>
            <w:r>
              <w:rPr>
                <w:rFonts w:ascii="Times New Roman" w:hAnsi="Times New Roman" w:cs="Times New Roman"/>
                <w:sz w:val="24"/>
                <w:szCs w:val="24"/>
              </w:rPr>
              <w:t>:</w:t>
            </w:r>
          </w:p>
        </w:tc>
      </w:tr>
      <w:tr w:rsidR="00566EC0" w:rsidTr="00DA4AB2">
        <w:tc>
          <w:tcPr>
            <w:tcW w:w="882" w:type="dxa"/>
            <w:vMerge/>
          </w:tcPr>
          <w:p w:rsidR="00566EC0" w:rsidRDefault="00566EC0" w:rsidP="00D47E34">
            <w:pPr>
              <w:jc w:val="center"/>
              <w:rPr>
                <w:rFonts w:ascii="Times New Roman" w:hAnsi="Times New Roman" w:cs="Times New Roman"/>
                <w:sz w:val="24"/>
                <w:szCs w:val="24"/>
              </w:rPr>
            </w:pPr>
          </w:p>
        </w:tc>
        <w:tc>
          <w:tcPr>
            <w:tcW w:w="693" w:type="dxa"/>
            <w:vAlign w:val="center"/>
          </w:tcPr>
          <w:p w:rsidR="00566EC0" w:rsidRPr="00396445" w:rsidRDefault="00566EC0" w:rsidP="00396445">
            <w:pPr>
              <w:jc w:val="center"/>
              <w:rPr>
                <w:rFonts w:ascii="Times New Roman" w:hAnsi="Times New Roman"/>
                <w:sz w:val="24"/>
                <w:szCs w:val="24"/>
              </w:rPr>
            </w:pPr>
            <w:r>
              <w:rPr>
                <w:rFonts w:ascii="Times New Roman" w:hAnsi="Times New Roman"/>
                <w:sz w:val="24"/>
                <w:szCs w:val="24"/>
                <w:lang w:val="en-US"/>
              </w:rPr>
              <w:t>1</w:t>
            </w:r>
            <w:r>
              <w:rPr>
                <w:rFonts w:ascii="Times New Roman" w:hAnsi="Times New Roman"/>
                <w:sz w:val="24"/>
                <w:szCs w:val="24"/>
              </w:rPr>
              <w:t>6</w:t>
            </w:r>
          </w:p>
        </w:tc>
        <w:tc>
          <w:tcPr>
            <w:tcW w:w="688" w:type="dxa"/>
            <w:vAlign w:val="center"/>
          </w:tcPr>
          <w:p w:rsidR="00566EC0" w:rsidRDefault="00566EC0" w:rsidP="00D47E34">
            <w:pPr>
              <w:jc w:val="center"/>
              <w:rPr>
                <w:rFonts w:ascii="Times New Roman" w:hAnsi="Times New Roman"/>
                <w:sz w:val="24"/>
                <w:szCs w:val="24"/>
              </w:rPr>
            </w:pPr>
            <w:r>
              <w:rPr>
                <w:rFonts w:ascii="Times New Roman" w:hAnsi="Times New Roman"/>
                <w:sz w:val="24"/>
                <w:szCs w:val="24"/>
              </w:rPr>
              <w:t>1</w:t>
            </w:r>
          </w:p>
        </w:tc>
        <w:tc>
          <w:tcPr>
            <w:tcW w:w="572" w:type="dxa"/>
            <w:vAlign w:val="center"/>
          </w:tcPr>
          <w:p w:rsidR="00566EC0" w:rsidRDefault="00566EC0" w:rsidP="00D47E34">
            <w:pPr>
              <w:jc w:val="center"/>
              <w:rPr>
                <w:rFonts w:ascii="Times New Roman" w:hAnsi="Times New Roman" w:cs="Times New Roman"/>
                <w:sz w:val="24"/>
                <w:szCs w:val="24"/>
              </w:rPr>
            </w:pPr>
            <w:r>
              <w:rPr>
                <w:rFonts w:ascii="Times New Roman" w:hAnsi="Times New Roman" w:cs="Times New Roman"/>
                <w:sz w:val="24"/>
                <w:szCs w:val="24"/>
              </w:rPr>
              <w:t>1</w:t>
            </w:r>
          </w:p>
        </w:tc>
        <w:tc>
          <w:tcPr>
            <w:tcW w:w="5220" w:type="dxa"/>
            <w:vAlign w:val="center"/>
          </w:tcPr>
          <w:p w:rsidR="00566EC0" w:rsidRPr="00CC2192" w:rsidRDefault="00566EC0" w:rsidP="00396445">
            <w:pPr>
              <w:jc w:val="both"/>
              <w:rPr>
                <w:rFonts w:ascii="Times New Roman" w:hAnsi="Times New Roman" w:cs="Times New Roman"/>
                <w:sz w:val="24"/>
                <w:szCs w:val="24"/>
              </w:rPr>
            </w:pPr>
            <w:r>
              <w:rPr>
                <w:rFonts w:ascii="Times New Roman" w:eastAsia="Times New Roman" w:hAnsi="Times New Roman" w:cs="Times New Roman"/>
                <w:bCs/>
                <w:sz w:val="24"/>
                <w:szCs w:val="24"/>
                <w:lang w:eastAsia="ru-RU"/>
              </w:rPr>
              <w:t>н</w:t>
            </w:r>
            <w:r w:rsidRPr="00CC2192">
              <w:rPr>
                <w:rFonts w:ascii="Times New Roman" w:eastAsia="Times New Roman" w:hAnsi="Times New Roman" w:cs="Times New Roman"/>
                <w:bCs/>
                <w:sz w:val="24"/>
                <w:szCs w:val="24"/>
                <w:lang w:eastAsia="ru-RU"/>
              </w:rPr>
              <w:t>есоответствие требований положения о соответствующем структурном подразделении УФК требованиям Типового положения об отделе режима секретности и безопасности информации территориального органа Федерального казначейства</w:t>
            </w:r>
            <w:r>
              <w:rPr>
                <w:rFonts w:ascii="Times New Roman" w:eastAsia="Times New Roman" w:hAnsi="Times New Roman" w:cs="Times New Roman"/>
                <w:bCs/>
                <w:sz w:val="24"/>
                <w:szCs w:val="24"/>
                <w:lang w:eastAsia="ru-RU"/>
              </w:rPr>
              <w:t>;</w:t>
            </w:r>
          </w:p>
        </w:tc>
        <w:tc>
          <w:tcPr>
            <w:tcW w:w="736" w:type="dxa"/>
            <w:vAlign w:val="center"/>
          </w:tcPr>
          <w:p w:rsidR="00566EC0" w:rsidRPr="00836CB9" w:rsidRDefault="00566EC0" w:rsidP="00D47E34">
            <w:pPr>
              <w:shd w:val="clear" w:color="auto" w:fill="FFFFFF"/>
              <w:tabs>
                <w:tab w:val="left" w:pos="0"/>
                <w:tab w:val="left" w:pos="1440"/>
              </w:tabs>
              <w:jc w:val="center"/>
              <w:rPr>
                <w:rFonts w:ascii="Times New Roman" w:hAnsi="Times New Roman" w:cs="Times New Roman"/>
                <w:sz w:val="24"/>
                <w:szCs w:val="24"/>
              </w:rPr>
            </w:pPr>
            <w:r w:rsidRPr="00836CB9">
              <w:rPr>
                <w:rFonts w:ascii="Times New Roman" w:hAnsi="Times New Roman" w:cs="Times New Roman"/>
                <w:sz w:val="24"/>
                <w:szCs w:val="24"/>
              </w:rPr>
              <w:t>Х</w:t>
            </w:r>
          </w:p>
        </w:tc>
        <w:tc>
          <w:tcPr>
            <w:tcW w:w="759" w:type="dxa"/>
            <w:vAlign w:val="center"/>
          </w:tcPr>
          <w:p w:rsidR="00566EC0" w:rsidRPr="00836CB9" w:rsidRDefault="00566EC0" w:rsidP="00D47E34">
            <w:pPr>
              <w:jc w:val="center"/>
              <w:rPr>
                <w:rFonts w:ascii="Times New Roman" w:hAnsi="Times New Roman" w:cs="Times New Roman"/>
                <w:sz w:val="24"/>
                <w:szCs w:val="24"/>
              </w:rPr>
            </w:pPr>
            <w:r w:rsidRPr="00836CB9">
              <w:rPr>
                <w:rFonts w:ascii="Times New Roman" w:hAnsi="Times New Roman" w:cs="Times New Roman"/>
                <w:sz w:val="24"/>
                <w:szCs w:val="24"/>
              </w:rPr>
              <w:t>–</w:t>
            </w:r>
          </w:p>
        </w:tc>
        <w:tc>
          <w:tcPr>
            <w:tcW w:w="783" w:type="dxa"/>
            <w:vAlign w:val="center"/>
          </w:tcPr>
          <w:p w:rsidR="00566EC0" w:rsidRPr="00836CB9" w:rsidRDefault="00566EC0" w:rsidP="00D47E34">
            <w:pPr>
              <w:shd w:val="clear" w:color="auto" w:fill="FFFFFF"/>
              <w:tabs>
                <w:tab w:val="left" w:pos="0"/>
                <w:tab w:val="left" w:pos="1440"/>
              </w:tabs>
              <w:jc w:val="center"/>
              <w:rPr>
                <w:rFonts w:ascii="Times New Roman" w:hAnsi="Times New Roman" w:cs="Times New Roman"/>
                <w:sz w:val="24"/>
                <w:szCs w:val="24"/>
              </w:rPr>
            </w:pPr>
            <w:r w:rsidRPr="00836CB9">
              <w:rPr>
                <w:rFonts w:ascii="Times New Roman" w:hAnsi="Times New Roman" w:cs="Times New Roman"/>
                <w:sz w:val="24"/>
                <w:szCs w:val="24"/>
              </w:rPr>
              <w:t>–</w:t>
            </w:r>
          </w:p>
        </w:tc>
        <w:tc>
          <w:tcPr>
            <w:tcW w:w="736" w:type="dxa"/>
            <w:vAlign w:val="center"/>
          </w:tcPr>
          <w:p w:rsidR="00566EC0" w:rsidRPr="00E41EE3" w:rsidRDefault="00566EC0" w:rsidP="00D47E34">
            <w:pPr>
              <w:jc w:val="center"/>
              <w:rPr>
                <w:rFonts w:ascii="Times New Roman" w:hAnsi="Times New Roman" w:cs="Times New Roman"/>
                <w:sz w:val="24"/>
                <w:szCs w:val="24"/>
              </w:rPr>
            </w:pPr>
            <w:r w:rsidRPr="00836CB9">
              <w:rPr>
                <w:rFonts w:ascii="Times New Roman" w:hAnsi="Times New Roman" w:cs="Times New Roman"/>
                <w:sz w:val="24"/>
                <w:szCs w:val="24"/>
              </w:rPr>
              <w:t>Х</w:t>
            </w:r>
          </w:p>
        </w:tc>
        <w:tc>
          <w:tcPr>
            <w:tcW w:w="759" w:type="dxa"/>
            <w:vAlign w:val="center"/>
          </w:tcPr>
          <w:p w:rsidR="00566EC0" w:rsidRPr="00836CB9" w:rsidRDefault="00566EC0" w:rsidP="00D47E34">
            <w:pPr>
              <w:jc w:val="center"/>
              <w:rPr>
                <w:rFonts w:ascii="Times New Roman" w:hAnsi="Times New Roman" w:cs="Times New Roman"/>
                <w:sz w:val="24"/>
                <w:szCs w:val="24"/>
              </w:rPr>
            </w:pPr>
            <w:r w:rsidRPr="00836CB9">
              <w:rPr>
                <w:rFonts w:ascii="Times New Roman" w:hAnsi="Times New Roman" w:cs="Times New Roman"/>
                <w:sz w:val="24"/>
                <w:szCs w:val="24"/>
              </w:rPr>
              <w:t>–</w:t>
            </w:r>
          </w:p>
        </w:tc>
        <w:tc>
          <w:tcPr>
            <w:tcW w:w="783" w:type="dxa"/>
            <w:vAlign w:val="center"/>
          </w:tcPr>
          <w:p w:rsidR="00566EC0" w:rsidRPr="00836CB9" w:rsidRDefault="00566EC0" w:rsidP="00D47E34">
            <w:pPr>
              <w:shd w:val="clear" w:color="auto" w:fill="FFFFFF"/>
              <w:tabs>
                <w:tab w:val="left" w:pos="0"/>
                <w:tab w:val="left" w:pos="1440"/>
              </w:tabs>
              <w:jc w:val="center"/>
              <w:rPr>
                <w:rFonts w:ascii="Times New Roman" w:hAnsi="Times New Roman" w:cs="Times New Roman"/>
                <w:sz w:val="24"/>
                <w:szCs w:val="24"/>
              </w:rPr>
            </w:pPr>
            <w:r w:rsidRPr="00836CB9">
              <w:rPr>
                <w:rFonts w:ascii="Times New Roman" w:hAnsi="Times New Roman" w:cs="Times New Roman"/>
                <w:sz w:val="24"/>
                <w:szCs w:val="24"/>
              </w:rPr>
              <w:t>–</w:t>
            </w:r>
          </w:p>
        </w:tc>
        <w:tc>
          <w:tcPr>
            <w:tcW w:w="2222" w:type="dxa"/>
            <w:vAlign w:val="center"/>
          </w:tcPr>
          <w:p w:rsidR="00566EC0" w:rsidRPr="00E41EE3" w:rsidRDefault="00566EC0" w:rsidP="00D47E34">
            <w:pPr>
              <w:jc w:val="center"/>
              <w:rPr>
                <w:rFonts w:ascii="Times New Roman" w:hAnsi="Times New Roman" w:cs="Times New Roman"/>
                <w:sz w:val="24"/>
                <w:szCs w:val="24"/>
              </w:rPr>
            </w:pPr>
            <w:r w:rsidRPr="00E41EE3">
              <w:rPr>
                <w:rFonts w:ascii="Times New Roman" w:hAnsi="Times New Roman" w:cs="Times New Roman"/>
                <w:sz w:val="24"/>
                <w:szCs w:val="24"/>
              </w:rPr>
              <w:t>низкий</w:t>
            </w:r>
          </w:p>
        </w:tc>
      </w:tr>
      <w:tr w:rsidR="00566EC0" w:rsidTr="00DA4AB2">
        <w:tc>
          <w:tcPr>
            <w:tcW w:w="882" w:type="dxa"/>
            <w:vMerge/>
          </w:tcPr>
          <w:p w:rsidR="00566EC0" w:rsidRDefault="00566EC0" w:rsidP="00D47E34">
            <w:pPr>
              <w:jc w:val="center"/>
              <w:rPr>
                <w:rFonts w:ascii="Times New Roman" w:hAnsi="Times New Roman" w:cs="Times New Roman"/>
                <w:sz w:val="24"/>
                <w:szCs w:val="24"/>
              </w:rPr>
            </w:pPr>
          </w:p>
        </w:tc>
        <w:tc>
          <w:tcPr>
            <w:tcW w:w="693" w:type="dxa"/>
            <w:vAlign w:val="center"/>
          </w:tcPr>
          <w:p w:rsidR="00566EC0" w:rsidRPr="00396445" w:rsidRDefault="00566EC0" w:rsidP="00D47E34">
            <w:pPr>
              <w:jc w:val="center"/>
              <w:rPr>
                <w:rFonts w:ascii="Times New Roman" w:hAnsi="Times New Roman"/>
                <w:sz w:val="24"/>
                <w:szCs w:val="24"/>
              </w:rPr>
            </w:pPr>
            <w:r>
              <w:rPr>
                <w:rFonts w:ascii="Times New Roman" w:hAnsi="Times New Roman"/>
                <w:sz w:val="24"/>
                <w:szCs w:val="24"/>
                <w:lang w:val="en-US"/>
              </w:rPr>
              <w:t>1</w:t>
            </w:r>
            <w:r>
              <w:rPr>
                <w:rFonts w:ascii="Times New Roman" w:hAnsi="Times New Roman"/>
                <w:sz w:val="24"/>
                <w:szCs w:val="24"/>
              </w:rPr>
              <w:t>6</w:t>
            </w:r>
          </w:p>
        </w:tc>
        <w:tc>
          <w:tcPr>
            <w:tcW w:w="688" w:type="dxa"/>
            <w:vAlign w:val="center"/>
          </w:tcPr>
          <w:p w:rsidR="00566EC0" w:rsidRDefault="00566EC0" w:rsidP="00D47E34">
            <w:pPr>
              <w:jc w:val="center"/>
              <w:rPr>
                <w:rFonts w:ascii="Times New Roman" w:hAnsi="Times New Roman" w:cs="Times New Roman"/>
                <w:sz w:val="24"/>
                <w:szCs w:val="24"/>
              </w:rPr>
            </w:pPr>
            <w:r>
              <w:rPr>
                <w:rFonts w:ascii="Times New Roman" w:hAnsi="Times New Roman" w:cs="Times New Roman"/>
                <w:sz w:val="24"/>
                <w:szCs w:val="24"/>
              </w:rPr>
              <w:t>1</w:t>
            </w:r>
          </w:p>
        </w:tc>
        <w:tc>
          <w:tcPr>
            <w:tcW w:w="572" w:type="dxa"/>
            <w:vAlign w:val="center"/>
          </w:tcPr>
          <w:p w:rsidR="00566EC0" w:rsidRDefault="00566EC0" w:rsidP="00D47E34">
            <w:pPr>
              <w:jc w:val="center"/>
              <w:rPr>
                <w:rFonts w:ascii="Times New Roman" w:hAnsi="Times New Roman" w:cs="Times New Roman"/>
                <w:sz w:val="24"/>
                <w:szCs w:val="24"/>
              </w:rPr>
            </w:pPr>
            <w:r>
              <w:rPr>
                <w:rFonts w:ascii="Times New Roman" w:hAnsi="Times New Roman" w:cs="Times New Roman"/>
                <w:sz w:val="24"/>
                <w:szCs w:val="24"/>
              </w:rPr>
              <w:t>2</w:t>
            </w:r>
          </w:p>
        </w:tc>
        <w:tc>
          <w:tcPr>
            <w:tcW w:w="5220" w:type="dxa"/>
            <w:vAlign w:val="center"/>
          </w:tcPr>
          <w:p w:rsidR="00566EC0" w:rsidRPr="00A04232" w:rsidRDefault="00566EC0" w:rsidP="00396445">
            <w:pPr>
              <w:jc w:val="both"/>
              <w:rPr>
                <w:rFonts w:ascii="Times New Roman" w:hAnsi="Times New Roman" w:cs="Times New Roman"/>
                <w:sz w:val="24"/>
                <w:szCs w:val="24"/>
              </w:rPr>
            </w:pPr>
            <w:r w:rsidRPr="00885B0B">
              <w:rPr>
                <w:rFonts w:ascii="Times New Roman" w:hAnsi="Times New Roman" w:cs="Times New Roman"/>
                <w:sz w:val="24"/>
                <w:szCs w:val="24"/>
              </w:rPr>
              <w:t xml:space="preserve">иные риски по пункту </w:t>
            </w:r>
            <w:r>
              <w:rPr>
                <w:rFonts w:ascii="Times New Roman" w:hAnsi="Times New Roman" w:cs="Times New Roman"/>
                <w:sz w:val="24"/>
                <w:szCs w:val="24"/>
              </w:rPr>
              <w:t>1</w:t>
            </w:r>
            <w:r w:rsidRPr="00885B0B">
              <w:rPr>
                <w:rFonts w:ascii="Times New Roman" w:hAnsi="Times New Roman" w:cs="Times New Roman"/>
                <w:sz w:val="24"/>
                <w:szCs w:val="24"/>
              </w:rPr>
              <w:t xml:space="preserve"> по направлению деятельности УФК</w:t>
            </w:r>
            <w:r w:rsidRPr="009765A7">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color w:val="000000"/>
                <w:sz w:val="24"/>
                <w:szCs w:val="24"/>
                <w:lang w:val="en-US" w:eastAsia="ru-RU"/>
              </w:rPr>
              <w:t>XV</w:t>
            </w:r>
            <w:r w:rsidRPr="00AB7285">
              <w:rPr>
                <w:rFonts w:ascii="Times New Roman" w:eastAsia="Times New Roman" w:hAnsi="Times New Roman" w:cs="Times New Roman"/>
                <w:color w:val="000000"/>
                <w:sz w:val="24"/>
                <w:szCs w:val="24"/>
                <w:lang w:val="en-US" w:eastAsia="ru-RU"/>
              </w:rPr>
              <w:t>I</w:t>
            </w:r>
            <w:r w:rsidRPr="00AB7285">
              <w:rPr>
                <w:rFonts w:ascii="Times New Roman" w:hAnsi="Times New Roman" w:cs="Times New Roman"/>
                <w:sz w:val="24"/>
                <w:szCs w:val="24"/>
              </w:rPr>
              <w:t xml:space="preserve"> </w:t>
            </w:r>
            <w:r w:rsidRPr="00470436">
              <w:rPr>
                <w:rFonts w:ascii="Times New Roman" w:hAnsi="Times New Roman" w:cs="Times New Roman"/>
                <w:sz w:val="24"/>
                <w:szCs w:val="24"/>
              </w:rPr>
              <w:t>«</w:t>
            </w:r>
            <w:r w:rsidRPr="00F27534">
              <w:rPr>
                <w:rFonts w:ascii="Times New Roman" w:eastAsia="Times New Roman" w:hAnsi="Times New Roman" w:cs="Times New Roman"/>
                <w:sz w:val="24"/>
                <w:szCs w:val="24"/>
                <w:lang w:eastAsia="ru-RU"/>
              </w:rPr>
              <w:t>Обеспечение режима секретности и безопасности информации</w:t>
            </w:r>
            <w:r w:rsidRPr="00470436">
              <w:rPr>
                <w:rFonts w:ascii="Times New Roman" w:hAnsi="Times New Roman" w:cs="Times New Roman"/>
                <w:color w:val="000000"/>
                <w:sz w:val="24"/>
                <w:szCs w:val="24"/>
              </w:rPr>
              <w:t>»</w:t>
            </w:r>
            <w:r>
              <w:rPr>
                <w:rFonts w:ascii="Times New Roman" w:hAnsi="Times New Roman" w:cs="Times New Roman"/>
                <w:sz w:val="24"/>
                <w:szCs w:val="24"/>
              </w:rPr>
              <w:t xml:space="preserve"> (далее – направление деятельности </w:t>
            </w:r>
            <w:r w:rsidRPr="00F27534">
              <w:rPr>
                <w:rFonts w:ascii="Times New Roman" w:eastAsia="Times New Roman" w:hAnsi="Times New Roman" w:cs="Times New Roman"/>
                <w:color w:val="000000"/>
                <w:sz w:val="24"/>
                <w:szCs w:val="24"/>
                <w:lang w:val="en-US" w:eastAsia="ru-RU"/>
              </w:rPr>
              <w:t>X</w:t>
            </w:r>
            <w:r>
              <w:rPr>
                <w:rFonts w:ascii="Times New Roman" w:eastAsia="Times New Roman" w:hAnsi="Times New Roman" w:cs="Times New Roman"/>
                <w:color w:val="000000"/>
                <w:sz w:val="24"/>
                <w:szCs w:val="24"/>
                <w:lang w:val="en-US" w:eastAsia="ru-RU"/>
              </w:rPr>
              <w:t>V</w:t>
            </w:r>
            <w:r w:rsidRPr="00F27534">
              <w:rPr>
                <w:rFonts w:ascii="Times New Roman" w:eastAsia="Times New Roman" w:hAnsi="Times New Roman" w:cs="Times New Roman"/>
                <w:color w:val="000000"/>
                <w:sz w:val="24"/>
                <w:szCs w:val="24"/>
                <w:lang w:val="en-US" w:eastAsia="ru-RU"/>
              </w:rPr>
              <w:t>I</w:t>
            </w:r>
            <w:r>
              <w:rPr>
                <w:rFonts w:ascii="Times New Roman" w:hAnsi="Times New Roman" w:cs="Times New Roman"/>
                <w:bCs/>
                <w:sz w:val="24"/>
                <w:szCs w:val="24"/>
              </w:rPr>
              <w:t>)</w:t>
            </w:r>
            <w:r w:rsidRPr="00470436">
              <w:rPr>
                <w:rFonts w:ascii="Times New Roman" w:hAnsi="Times New Roman" w:cs="Times New Roman"/>
                <w:sz w:val="24"/>
                <w:szCs w:val="24"/>
              </w:rPr>
              <w:t>.</w:t>
            </w:r>
          </w:p>
        </w:tc>
        <w:tc>
          <w:tcPr>
            <w:tcW w:w="736" w:type="dxa"/>
            <w:vAlign w:val="center"/>
          </w:tcPr>
          <w:p w:rsidR="00566EC0" w:rsidRDefault="00566EC0" w:rsidP="00D47E34">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59" w:type="dxa"/>
            <w:vAlign w:val="center"/>
          </w:tcPr>
          <w:p w:rsidR="00566EC0" w:rsidRDefault="00566EC0" w:rsidP="00D47E34">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3" w:type="dxa"/>
            <w:vAlign w:val="center"/>
          </w:tcPr>
          <w:p w:rsidR="00566EC0" w:rsidRDefault="00566EC0" w:rsidP="00D47E34">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36" w:type="dxa"/>
            <w:vAlign w:val="center"/>
          </w:tcPr>
          <w:p w:rsidR="00566EC0" w:rsidRDefault="00566EC0" w:rsidP="00D47E34">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59" w:type="dxa"/>
            <w:vAlign w:val="center"/>
          </w:tcPr>
          <w:p w:rsidR="00566EC0" w:rsidRDefault="00566EC0" w:rsidP="00D47E34">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3" w:type="dxa"/>
            <w:vAlign w:val="center"/>
          </w:tcPr>
          <w:p w:rsidR="00566EC0" w:rsidRDefault="00566EC0" w:rsidP="00D47E34">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2222" w:type="dxa"/>
            <w:vAlign w:val="center"/>
          </w:tcPr>
          <w:p w:rsidR="00566EC0" w:rsidRPr="00643310" w:rsidRDefault="00566EC0" w:rsidP="00D47E34">
            <w:pPr>
              <w:jc w:val="center"/>
              <w:rPr>
                <w:rFonts w:ascii="Times New Roman" w:hAnsi="Times New Roman" w:cs="Times New Roman"/>
                <w:sz w:val="24"/>
                <w:szCs w:val="24"/>
              </w:rPr>
            </w:pPr>
            <w:r>
              <w:rPr>
                <w:rFonts w:ascii="Times New Roman" w:hAnsi="Times New Roman" w:cs="Times New Roman"/>
                <w:sz w:val="24"/>
                <w:szCs w:val="24"/>
              </w:rPr>
              <w:t>низкий</w:t>
            </w:r>
          </w:p>
        </w:tc>
      </w:tr>
      <w:tr w:rsidR="00566EC0" w:rsidTr="00DA4AB2">
        <w:tc>
          <w:tcPr>
            <w:tcW w:w="882" w:type="dxa"/>
            <w:vMerge w:val="restart"/>
          </w:tcPr>
          <w:p w:rsidR="00566EC0" w:rsidRDefault="00566EC0" w:rsidP="00D47E34">
            <w:pPr>
              <w:jc w:val="center"/>
              <w:rPr>
                <w:rFonts w:ascii="Times New Roman" w:hAnsi="Times New Roman" w:cs="Times New Roman"/>
                <w:sz w:val="24"/>
                <w:szCs w:val="24"/>
              </w:rPr>
            </w:pPr>
            <w:r>
              <w:rPr>
                <w:rFonts w:ascii="Times New Roman" w:hAnsi="Times New Roman" w:cs="Times New Roman"/>
                <w:sz w:val="24"/>
                <w:szCs w:val="24"/>
              </w:rPr>
              <w:t>2.</w:t>
            </w:r>
          </w:p>
        </w:tc>
        <w:tc>
          <w:tcPr>
            <w:tcW w:w="13951" w:type="dxa"/>
            <w:gridSpan w:val="11"/>
            <w:vAlign w:val="center"/>
          </w:tcPr>
          <w:p w:rsidR="00566EC0" w:rsidRPr="00DA53BE" w:rsidRDefault="00566EC0" w:rsidP="00DE53EF">
            <w:pPr>
              <w:jc w:val="both"/>
              <w:rPr>
                <w:rFonts w:ascii="Times New Roman" w:hAnsi="Times New Roman" w:cs="Times New Roman"/>
                <w:sz w:val="24"/>
                <w:szCs w:val="24"/>
              </w:rPr>
            </w:pPr>
            <w:r>
              <w:rPr>
                <w:rFonts w:ascii="Times New Roman" w:hAnsi="Times New Roman" w:cs="Times New Roman"/>
                <w:sz w:val="24"/>
                <w:szCs w:val="24"/>
              </w:rPr>
              <w:t xml:space="preserve">Формирование </w:t>
            </w:r>
            <w:r w:rsidRPr="00885B0B">
              <w:rPr>
                <w:rFonts w:ascii="Times New Roman" w:hAnsi="Times New Roman" w:cs="Times New Roman"/>
                <w:sz w:val="24"/>
                <w:szCs w:val="24"/>
              </w:rPr>
              <w:t>должностных регламент</w:t>
            </w:r>
            <w:r>
              <w:rPr>
                <w:rFonts w:ascii="Times New Roman" w:hAnsi="Times New Roman" w:cs="Times New Roman"/>
                <w:sz w:val="24"/>
                <w:szCs w:val="24"/>
              </w:rPr>
              <w:t>ов</w:t>
            </w:r>
            <w:r w:rsidRPr="00885B0B">
              <w:rPr>
                <w:rFonts w:ascii="Times New Roman" w:hAnsi="Times New Roman" w:cs="Times New Roman"/>
                <w:sz w:val="24"/>
                <w:szCs w:val="24"/>
              </w:rPr>
              <w:t xml:space="preserve"> сотрудников соответствующего структурного подразделения УФК</w:t>
            </w:r>
            <w:r>
              <w:rPr>
                <w:rFonts w:ascii="Times New Roman" w:hAnsi="Times New Roman" w:cs="Times New Roman"/>
                <w:sz w:val="24"/>
                <w:szCs w:val="24"/>
              </w:rPr>
              <w:t>:</w:t>
            </w:r>
          </w:p>
        </w:tc>
      </w:tr>
      <w:tr w:rsidR="00566EC0" w:rsidTr="00DA4AB2">
        <w:tc>
          <w:tcPr>
            <w:tcW w:w="882" w:type="dxa"/>
            <w:vMerge/>
          </w:tcPr>
          <w:p w:rsidR="00566EC0" w:rsidRDefault="00566EC0" w:rsidP="00D47E34">
            <w:pPr>
              <w:jc w:val="center"/>
              <w:rPr>
                <w:rFonts w:ascii="Times New Roman" w:hAnsi="Times New Roman" w:cs="Times New Roman"/>
                <w:sz w:val="24"/>
                <w:szCs w:val="24"/>
              </w:rPr>
            </w:pPr>
          </w:p>
        </w:tc>
        <w:tc>
          <w:tcPr>
            <w:tcW w:w="693" w:type="dxa"/>
            <w:vAlign w:val="center"/>
          </w:tcPr>
          <w:p w:rsidR="00566EC0" w:rsidRPr="00396445" w:rsidRDefault="00566EC0" w:rsidP="00D47E34">
            <w:pPr>
              <w:jc w:val="center"/>
              <w:rPr>
                <w:rFonts w:ascii="Times New Roman" w:hAnsi="Times New Roman"/>
                <w:sz w:val="24"/>
                <w:szCs w:val="24"/>
              </w:rPr>
            </w:pPr>
            <w:r>
              <w:rPr>
                <w:rFonts w:ascii="Times New Roman" w:hAnsi="Times New Roman"/>
                <w:sz w:val="24"/>
                <w:szCs w:val="24"/>
                <w:lang w:val="en-US"/>
              </w:rPr>
              <w:t>1</w:t>
            </w:r>
            <w:r>
              <w:rPr>
                <w:rFonts w:ascii="Times New Roman" w:hAnsi="Times New Roman"/>
                <w:sz w:val="24"/>
                <w:szCs w:val="24"/>
              </w:rPr>
              <w:t>6</w:t>
            </w:r>
          </w:p>
        </w:tc>
        <w:tc>
          <w:tcPr>
            <w:tcW w:w="688" w:type="dxa"/>
            <w:vAlign w:val="center"/>
          </w:tcPr>
          <w:p w:rsidR="00566EC0" w:rsidRPr="00885B0B" w:rsidRDefault="00566EC0" w:rsidP="00D47E34">
            <w:pPr>
              <w:jc w:val="center"/>
              <w:rPr>
                <w:rFonts w:ascii="Times New Roman" w:hAnsi="Times New Roman" w:cs="Times New Roman"/>
                <w:sz w:val="24"/>
                <w:szCs w:val="24"/>
              </w:rPr>
            </w:pPr>
            <w:r w:rsidRPr="00885B0B">
              <w:rPr>
                <w:rFonts w:ascii="Times New Roman" w:hAnsi="Times New Roman" w:cs="Times New Roman"/>
                <w:sz w:val="24"/>
                <w:szCs w:val="24"/>
              </w:rPr>
              <w:t>2</w:t>
            </w:r>
          </w:p>
        </w:tc>
        <w:tc>
          <w:tcPr>
            <w:tcW w:w="572" w:type="dxa"/>
            <w:vAlign w:val="center"/>
          </w:tcPr>
          <w:p w:rsidR="00566EC0" w:rsidRPr="00885B0B" w:rsidRDefault="00566EC0" w:rsidP="00D47E34">
            <w:pPr>
              <w:jc w:val="center"/>
            </w:pPr>
            <w:r>
              <w:rPr>
                <w:rFonts w:ascii="Times New Roman" w:hAnsi="Times New Roman" w:cs="Times New Roman"/>
                <w:sz w:val="24"/>
                <w:szCs w:val="24"/>
              </w:rPr>
              <w:t>1</w:t>
            </w:r>
          </w:p>
        </w:tc>
        <w:tc>
          <w:tcPr>
            <w:tcW w:w="5220" w:type="dxa"/>
            <w:vAlign w:val="center"/>
          </w:tcPr>
          <w:p w:rsidR="00566EC0" w:rsidRPr="00885B0B" w:rsidRDefault="00566EC0" w:rsidP="00D47E34">
            <w:pPr>
              <w:jc w:val="both"/>
              <w:rPr>
                <w:rFonts w:ascii="Times New Roman" w:hAnsi="Times New Roman" w:cs="Times New Roman"/>
                <w:sz w:val="24"/>
                <w:szCs w:val="24"/>
              </w:rPr>
            </w:pPr>
            <w:r>
              <w:rPr>
                <w:rFonts w:ascii="Times New Roman" w:hAnsi="Times New Roman" w:cs="Times New Roman"/>
                <w:sz w:val="24"/>
                <w:szCs w:val="24"/>
              </w:rPr>
              <w:t>н</w:t>
            </w:r>
            <w:r w:rsidRPr="00885B0B">
              <w:rPr>
                <w:rFonts w:ascii="Times New Roman" w:hAnsi="Times New Roman" w:cs="Times New Roman"/>
                <w:sz w:val="24"/>
                <w:szCs w:val="24"/>
              </w:rPr>
              <w:t>есоответствие должностных обязанностей сотрудников соответствующего структурного подразделения УФК, содержащихся в их должностных регламентах, функциям, предусмотренным положением о структурном подразделении УФК</w:t>
            </w:r>
            <w:r>
              <w:rPr>
                <w:rFonts w:ascii="Times New Roman" w:hAnsi="Times New Roman" w:cs="Times New Roman"/>
                <w:sz w:val="24"/>
                <w:szCs w:val="24"/>
              </w:rPr>
              <w:t>;</w:t>
            </w:r>
          </w:p>
        </w:tc>
        <w:tc>
          <w:tcPr>
            <w:tcW w:w="736" w:type="dxa"/>
            <w:vAlign w:val="center"/>
          </w:tcPr>
          <w:p w:rsidR="00566EC0" w:rsidRPr="00836CB9" w:rsidRDefault="00566EC0" w:rsidP="00D47E34">
            <w:pPr>
              <w:shd w:val="clear" w:color="auto" w:fill="FFFFFF"/>
              <w:tabs>
                <w:tab w:val="left" w:pos="0"/>
                <w:tab w:val="left" w:pos="1440"/>
              </w:tabs>
              <w:jc w:val="center"/>
              <w:rPr>
                <w:rFonts w:ascii="Times New Roman" w:hAnsi="Times New Roman" w:cs="Times New Roman"/>
                <w:sz w:val="24"/>
                <w:szCs w:val="24"/>
              </w:rPr>
            </w:pPr>
            <w:r w:rsidRPr="00836CB9">
              <w:rPr>
                <w:rFonts w:ascii="Times New Roman" w:hAnsi="Times New Roman" w:cs="Times New Roman"/>
                <w:sz w:val="24"/>
                <w:szCs w:val="24"/>
              </w:rPr>
              <w:t>Х</w:t>
            </w:r>
          </w:p>
        </w:tc>
        <w:tc>
          <w:tcPr>
            <w:tcW w:w="759" w:type="dxa"/>
            <w:vAlign w:val="center"/>
          </w:tcPr>
          <w:p w:rsidR="00566EC0" w:rsidRPr="00537169" w:rsidRDefault="00566EC0" w:rsidP="00D47E34">
            <w:pPr>
              <w:jc w:val="center"/>
              <w:rPr>
                <w:rFonts w:ascii="Times New Roman" w:hAnsi="Times New Roman" w:cs="Times New Roman"/>
                <w:sz w:val="24"/>
                <w:szCs w:val="24"/>
              </w:rPr>
            </w:pPr>
            <w:r w:rsidRPr="00836CB9">
              <w:rPr>
                <w:rFonts w:ascii="Times New Roman" w:hAnsi="Times New Roman" w:cs="Times New Roman"/>
                <w:sz w:val="24"/>
                <w:szCs w:val="24"/>
              </w:rPr>
              <w:t>–</w:t>
            </w:r>
          </w:p>
        </w:tc>
        <w:tc>
          <w:tcPr>
            <w:tcW w:w="783" w:type="dxa"/>
            <w:vAlign w:val="center"/>
          </w:tcPr>
          <w:p w:rsidR="00566EC0" w:rsidRPr="00537169" w:rsidRDefault="00566EC0" w:rsidP="00D47E34">
            <w:pPr>
              <w:shd w:val="clear" w:color="auto" w:fill="FFFFFF"/>
              <w:tabs>
                <w:tab w:val="left" w:pos="0"/>
                <w:tab w:val="left" w:pos="1440"/>
              </w:tabs>
              <w:jc w:val="center"/>
              <w:rPr>
                <w:rFonts w:ascii="Times New Roman" w:hAnsi="Times New Roman" w:cs="Times New Roman"/>
                <w:sz w:val="24"/>
                <w:szCs w:val="24"/>
              </w:rPr>
            </w:pPr>
            <w:r w:rsidRPr="00537169">
              <w:rPr>
                <w:rFonts w:ascii="Times New Roman" w:hAnsi="Times New Roman" w:cs="Times New Roman"/>
                <w:sz w:val="24"/>
                <w:szCs w:val="24"/>
              </w:rPr>
              <w:t>–</w:t>
            </w:r>
          </w:p>
        </w:tc>
        <w:tc>
          <w:tcPr>
            <w:tcW w:w="736" w:type="dxa"/>
            <w:vAlign w:val="center"/>
          </w:tcPr>
          <w:p w:rsidR="00566EC0" w:rsidRPr="00E41EE3" w:rsidRDefault="00566EC0" w:rsidP="00D47E34">
            <w:pPr>
              <w:jc w:val="center"/>
              <w:rPr>
                <w:rFonts w:ascii="Times New Roman" w:hAnsi="Times New Roman" w:cs="Times New Roman"/>
                <w:sz w:val="24"/>
                <w:szCs w:val="24"/>
              </w:rPr>
            </w:pPr>
            <w:r w:rsidRPr="00836CB9">
              <w:rPr>
                <w:rFonts w:ascii="Times New Roman" w:hAnsi="Times New Roman" w:cs="Times New Roman"/>
                <w:sz w:val="24"/>
                <w:szCs w:val="24"/>
              </w:rPr>
              <w:t>Х</w:t>
            </w:r>
          </w:p>
        </w:tc>
        <w:tc>
          <w:tcPr>
            <w:tcW w:w="759" w:type="dxa"/>
            <w:vAlign w:val="center"/>
          </w:tcPr>
          <w:p w:rsidR="00566EC0" w:rsidRPr="00836CB9" w:rsidRDefault="00566EC0" w:rsidP="00D47E34">
            <w:pPr>
              <w:jc w:val="center"/>
              <w:rPr>
                <w:rFonts w:ascii="Times New Roman" w:hAnsi="Times New Roman" w:cs="Times New Roman"/>
                <w:sz w:val="24"/>
                <w:szCs w:val="24"/>
              </w:rPr>
            </w:pPr>
            <w:r w:rsidRPr="00836CB9">
              <w:rPr>
                <w:rFonts w:ascii="Times New Roman" w:hAnsi="Times New Roman" w:cs="Times New Roman"/>
                <w:sz w:val="24"/>
                <w:szCs w:val="24"/>
              </w:rPr>
              <w:t>–</w:t>
            </w:r>
          </w:p>
        </w:tc>
        <w:tc>
          <w:tcPr>
            <w:tcW w:w="783" w:type="dxa"/>
            <w:vAlign w:val="center"/>
          </w:tcPr>
          <w:p w:rsidR="00566EC0" w:rsidRPr="00836CB9" w:rsidRDefault="00566EC0" w:rsidP="00D47E34">
            <w:pPr>
              <w:shd w:val="clear" w:color="auto" w:fill="FFFFFF"/>
              <w:tabs>
                <w:tab w:val="left" w:pos="0"/>
                <w:tab w:val="left" w:pos="1440"/>
              </w:tabs>
              <w:jc w:val="center"/>
              <w:rPr>
                <w:rFonts w:ascii="Times New Roman" w:hAnsi="Times New Roman" w:cs="Times New Roman"/>
                <w:sz w:val="24"/>
                <w:szCs w:val="24"/>
              </w:rPr>
            </w:pPr>
            <w:r w:rsidRPr="00836CB9">
              <w:rPr>
                <w:rFonts w:ascii="Times New Roman" w:hAnsi="Times New Roman" w:cs="Times New Roman"/>
                <w:sz w:val="24"/>
                <w:szCs w:val="24"/>
              </w:rPr>
              <w:t>–</w:t>
            </w:r>
          </w:p>
        </w:tc>
        <w:tc>
          <w:tcPr>
            <w:tcW w:w="2222" w:type="dxa"/>
            <w:vAlign w:val="center"/>
          </w:tcPr>
          <w:p w:rsidR="00566EC0" w:rsidRPr="00E41EE3" w:rsidRDefault="00566EC0" w:rsidP="00D47E34">
            <w:pPr>
              <w:jc w:val="center"/>
              <w:rPr>
                <w:rFonts w:ascii="Times New Roman" w:hAnsi="Times New Roman" w:cs="Times New Roman"/>
                <w:sz w:val="24"/>
                <w:szCs w:val="24"/>
              </w:rPr>
            </w:pPr>
            <w:r w:rsidRPr="00E41EE3">
              <w:rPr>
                <w:rFonts w:ascii="Times New Roman" w:hAnsi="Times New Roman" w:cs="Times New Roman"/>
                <w:sz w:val="24"/>
                <w:szCs w:val="24"/>
              </w:rPr>
              <w:t>низкий</w:t>
            </w:r>
          </w:p>
        </w:tc>
      </w:tr>
      <w:tr w:rsidR="00566EC0" w:rsidTr="00DA4AB2">
        <w:tc>
          <w:tcPr>
            <w:tcW w:w="882" w:type="dxa"/>
            <w:vMerge/>
          </w:tcPr>
          <w:p w:rsidR="00566EC0" w:rsidRDefault="00566EC0" w:rsidP="00D47E34">
            <w:pPr>
              <w:jc w:val="center"/>
              <w:rPr>
                <w:rFonts w:ascii="Times New Roman" w:hAnsi="Times New Roman" w:cs="Times New Roman"/>
                <w:sz w:val="24"/>
                <w:szCs w:val="24"/>
              </w:rPr>
            </w:pPr>
          </w:p>
        </w:tc>
        <w:tc>
          <w:tcPr>
            <w:tcW w:w="693" w:type="dxa"/>
            <w:vAlign w:val="center"/>
          </w:tcPr>
          <w:p w:rsidR="00566EC0" w:rsidRPr="00396445" w:rsidRDefault="00566EC0" w:rsidP="00D47E34">
            <w:pPr>
              <w:jc w:val="center"/>
              <w:rPr>
                <w:rFonts w:ascii="Times New Roman" w:hAnsi="Times New Roman"/>
                <w:sz w:val="24"/>
                <w:szCs w:val="24"/>
              </w:rPr>
            </w:pPr>
            <w:r>
              <w:rPr>
                <w:rFonts w:ascii="Times New Roman" w:hAnsi="Times New Roman"/>
                <w:sz w:val="24"/>
                <w:szCs w:val="24"/>
                <w:lang w:val="en-US"/>
              </w:rPr>
              <w:t>1</w:t>
            </w:r>
            <w:r>
              <w:rPr>
                <w:rFonts w:ascii="Times New Roman" w:hAnsi="Times New Roman"/>
                <w:sz w:val="24"/>
                <w:szCs w:val="24"/>
              </w:rPr>
              <w:t>6</w:t>
            </w:r>
          </w:p>
        </w:tc>
        <w:tc>
          <w:tcPr>
            <w:tcW w:w="688" w:type="dxa"/>
            <w:vAlign w:val="center"/>
          </w:tcPr>
          <w:p w:rsidR="00566EC0" w:rsidRPr="00885B0B" w:rsidRDefault="00566EC0" w:rsidP="00D47E34">
            <w:pPr>
              <w:jc w:val="center"/>
              <w:rPr>
                <w:rFonts w:ascii="Times New Roman" w:hAnsi="Times New Roman" w:cs="Times New Roman"/>
                <w:sz w:val="24"/>
                <w:szCs w:val="24"/>
              </w:rPr>
            </w:pPr>
            <w:r>
              <w:rPr>
                <w:rFonts w:ascii="Times New Roman" w:hAnsi="Times New Roman" w:cs="Times New Roman"/>
                <w:sz w:val="24"/>
                <w:szCs w:val="24"/>
              </w:rPr>
              <w:t>2</w:t>
            </w:r>
          </w:p>
        </w:tc>
        <w:tc>
          <w:tcPr>
            <w:tcW w:w="572" w:type="dxa"/>
            <w:vAlign w:val="center"/>
          </w:tcPr>
          <w:p w:rsidR="00566EC0" w:rsidRDefault="00566EC0" w:rsidP="00D47E34">
            <w:pPr>
              <w:jc w:val="center"/>
              <w:rPr>
                <w:rFonts w:ascii="Times New Roman" w:hAnsi="Times New Roman" w:cs="Times New Roman"/>
                <w:sz w:val="24"/>
                <w:szCs w:val="24"/>
              </w:rPr>
            </w:pPr>
            <w:r>
              <w:rPr>
                <w:rFonts w:ascii="Times New Roman" w:hAnsi="Times New Roman" w:cs="Times New Roman"/>
                <w:sz w:val="24"/>
                <w:szCs w:val="24"/>
              </w:rPr>
              <w:t>2</w:t>
            </w:r>
          </w:p>
        </w:tc>
        <w:tc>
          <w:tcPr>
            <w:tcW w:w="5220" w:type="dxa"/>
            <w:vAlign w:val="center"/>
          </w:tcPr>
          <w:p w:rsidR="00566EC0" w:rsidRPr="00825980" w:rsidRDefault="00566EC0" w:rsidP="00396445">
            <w:pPr>
              <w:jc w:val="both"/>
              <w:rPr>
                <w:rFonts w:ascii="Times New Roman" w:hAnsi="Times New Roman" w:cs="Times New Roman"/>
                <w:sz w:val="24"/>
                <w:szCs w:val="24"/>
              </w:rPr>
            </w:pPr>
            <w:r w:rsidRPr="00885B0B">
              <w:rPr>
                <w:rFonts w:ascii="Times New Roman" w:hAnsi="Times New Roman" w:cs="Times New Roman"/>
                <w:sz w:val="24"/>
                <w:szCs w:val="24"/>
              </w:rPr>
              <w:t xml:space="preserve">иные риски по пункту </w:t>
            </w:r>
            <w:r>
              <w:rPr>
                <w:rFonts w:ascii="Times New Roman" w:hAnsi="Times New Roman" w:cs="Times New Roman"/>
                <w:sz w:val="24"/>
                <w:szCs w:val="24"/>
              </w:rPr>
              <w:t>2</w:t>
            </w:r>
            <w:r w:rsidRPr="00885B0B">
              <w:rPr>
                <w:rFonts w:ascii="Times New Roman" w:hAnsi="Times New Roman" w:cs="Times New Roman"/>
                <w:sz w:val="24"/>
                <w:szCs w:val="24"/>
              </w:rPr>
              <w:t xml:space="preserve"> направлени</w:t>
            </w:r>
            <w:r>
              <w:rPr>
                <w:rFonts w:ascii="Times New Roman" w:hAnsi="Times New Roman" w:cs="Times New Roman"/>
                <w:sz w:val="24"/>
                <w:szCs w:val="24"/>
              </w:rPr>
              <w:t>я</w:t>
            </w:r>
            <w:r w:rsidRPr="00885B0B">
              <w:rPr>
                <w:rFonts w:ascii="Times New Roman" w:hAnsi="Times New Roman" w:cs="Times New Roman"/>
                <w:sz w:val="24"/>
                <w:szCs w:val="24"/>
              </w:rPr>
              <w:t xml:space="preserve"> деятельности</w:t>
            </w:r>
            <w:r w:rsidRPr="00592118">
              <w:rPr>
                <w:rFonts w:ascii="Times New Roman" w:hAnsi="Times New Roman" w:cs="Times New Roman"/>
                <w:sz w:val="24"/>
                <w:szCs w:val="24"/>
              </w:rPr>
              <w:t xml:space="preserve"> </w:t>
            </w:r>
            <w:r>
              <w:rPr>
                <w:rFonts w:ascii="Times New Roman" w:eastAsia="Times New Roman" w:hAnsi="Times New Roman" w:cs="Times New Roman"/>
                <w:color w:val="000000"/>
                <w:sz w:val="24"/>
                <w:szCs w:val="24"/>
                <w:lang w:val="en-US" w:eastAsia="ru-RU"/>
              </w:rPr>
              <w:t>XV</w:t>
            </w:r>
            <w:r w:rsidRPr="00AB7285">
              <w:rPr>
                <w:rFonts w:ascii="Times New Roman" w:eastAsia="Times New Roman" w:hAnsi="Times New Roman" w:cs="Times New Roman"/>
                <w:color w:val="000000"/>
                <w:sz w:val="24"/>
                <w:szCs w:val="24"/>
                <w:lang w:val="en-US" w:eastAsia="ru-RU"/>
              </w:rPr>
              <w:t>I</w:t>
            </w:r>
            <w:r>
              <w:rPr>
                <w:rFonts w:ascii="Times New Roman" w:hAnsi="Times New Roman" w:cs="Times New Roman"/>
                <w:sz w:val="24"/>
                <w:szCs w:val="24"/>
              </w:rPr>
              <w:t>.</w:t>
            </w:r>
            <w:r>
              <w:rPr>
                <w:rFonts w:ascii="Times New Roman" w:hAnsi="Times New Roman" w:cs="Times New Roman"/>
                <w:bCs/>
                <w:sz w:val="24"/>
                <w:szCs w:val="24"/>
              </w:rPr>
              <w:t xml:space="preserve"> </w:t>
            </w:r>
          </w:p>
        </w:tc>
        <w:tc>
          <w:tcPr>
            <w:tcW w:w="736" w:type="dxa"/>
            <w:vAlign w:val="center"/>
          </w:tcPr>
          <w:p w:rsidR="00566EC0" w:rsidRDefault="00566EC0" w:rsidP="00D47E34">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59" w:type="dxa"/>
            <w:vAlign w:val="center"/>
          </w:tcPr>
          <w:p w:rsidR="00566EC0" w:rsidRDefault="00566EC0" w:rsidP="00D47E34">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3" w:type="dxa"/>
            <w:vAlign w:val="center"/>
          </w:tcPr>
          <w:p w:rsidR="00566EC0" w:rsidRDefault="00566EC0" w:rsidP="00D47E34">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36" w:type="dxa"/>
            <w:vAlign w:val="center"/>
          </w:tcPr>
          <w:p w:rsidR="00566EC0" w:rsidRDefault="00566EC0" w:rsidP="00D47E34">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59" w:type="dxa"/>
            <w:vAlign w:val="center"/>
          </w:tcPr>
          <w:p w:rsidR="00566EC0" w:rsidRDefault="00566EC0" w:rsidP="00D47E34">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3" w:type="dxa"/>
            <w:vAlign w:val="center"/>
          </w:tcPr>
          <w:p w:rsidR="00566EC0" w:rsidRDefault="00566EC0" w:rsidP="00D47E34">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2222" w:type="dxa"/>
            <w:vAlign w:val="center"/>
          </w:tcPr>
          <w:p w:rsidR="00566EC0" w:rsidRPr="00643310" w:rsidRDefault="00566EC0" w:rsidP="00D47E34">
            <w:pPr>
              <w:jc w:val="center"/>
              <w:rPr>
                <w:rFonts w:ascii="Times New Roman" w:hAnsi="Times New Roman" w:cs="Times New Roman"/>
                <w:sz w:val="24"/>
                <w:szCs w:val="24"/>
              </w:rPr>
            </w:pPr>
            <w:r>
              <w:rPr>
                <w:rFonts w:ascii="Times New Roman" w:hAnsi="Times New Roman" w:cs="Times New Roman"/>
                <w:sz w:val="24"/>
                <w:szCs w:val="24"/>
              </w:rPr>
              <w:t>низкий</w:t>
            </w:r>
          </w:p>
        </w:tc>
      </w:tr>
      <w:tr w:rsidR="00566EC0" w:rsidTr="00DA4AB2">
        <w:tc>
          <w:tcPr>
            <w:tcW w:w="882" w:type="dxa"/>
            <w:vMerge w:val="restart"/>
          </w:tcPr>
          <w:p w:rsidR="00566EC0" w:rsidRPr="00E77C57" w:rsidRDefault="00566EC0" w:rsidP="00D47E34">
            <w:pPr>
              <w:jc w:val="center"/>
              <w:rPr>
                <w:rFonts w:ascii="Times New Roman" w:hAnsi="Times New Roman" w:cs="Times New Roman"/>
                <w:sz w:val="24"/>
                <w:szCs w:val="24"/>
              </w:rPr>
            </w:pPr>
            <w:r>
              <w:rPr>
                <w:rFonts w:ascii="Times New Roman" w:hAnsi="Times New Roman" w:cs="Times New Roman"/>
                <w:sz w:val="24"/>
                <w:szCs w:val="24"/>
              </w:rPr>
              <w:t>3</w:t>
            </w:r>
            <w:r w:rsidRPr="00885B0B">
              <w:rPr>
                <w:rFonts w:ascii="Times New Roman" w:hAnsi="Times New Roman" w:cs="Times New Roman"/>
                <w:sz w:val="24"/>
                <w:szCs w:val="24"/>
                <w:lang w:val="en-US"/>
              </w:rPr>
              <w:t>.</w:t>
            </w:r>
          </w:p>
        </w:tc>
        <w:tc>
          <w:tcPr>
            <w:tcW w:w="13951" w:type="dxa"/>
            <w:gridSpan w:val="11"/>
            <w:vAlign w:val="center"/>
          </w:tcPr>
          <w:p w:rsidR="00566EC0" w:rsidRPr="00885B0B" w:rsidRDefault="00566EC0" w:rsidP="00DE53EF">
            <w:pPr>
              <w:rPr>
                <w:rFonts w:ascii="Times New Roman" w:hAnsi="Times New Roman" w:cs="Times New Roman"/>
                <w:sz w:val="24"/>
                <w:szCs w:val="24"/>
              </w:rPr>
            </w:pPr>
            <w:r>
              <w:rPr>
                <w:rFonts w:ascii="Times New Roman" w:hAnsi="Times New Roman" w:cs="Times New Roman"/>
                <w:sz w:val="24"/>
                <w:szCs w:val="24"/>
              </w:rPr>
              <w:t xml:space="preserve">Формирование </w:t>
            </w:r>
            <w:r w:rsidRPr="00885B0B">
              <w:rPr>
                <w:rFonts w:ascii="Times New Roman" w:hAnsi="Times New Roman" w:cs="Times New Roman"/>
                <w:sz w:val="24"/>
                <w:szCs w:val="24"/>
              </w:rPr>
              <w:t>показателей оценки результативности по направлению деятельности</w:t>
            </w:r>
            <w:r w:rsidRPr="00396445">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val="en-US" w:eastAsia="ru-RU"/>
              </w:rPr>
              <w:t>XV</w:t>
            </w:r>
            <w:r w:rsidRPr="00AB7285">
              <w:rPr>
                <w:rFonts w:ascii="Times New Roman" w:eastAsia="Times New Roman" w:hAnsi="Times New Roman" w:cs="Times New Roman"/>
                <w:color w:val="000000"/>
                <w:sz w:val="24"/>
                <w:szCs w:val="24"/>
                <w:lang w:val="en-US" w:eastAsia="ru-RU"/>
              </w:rPr>
              <w:t>I</w:t>
            </w:r>
            <w:r>
              <w:rPr>
                <w:rFonts w:ascii="Times New Roman" w:hAnsi="Times New Roman" w:cs="Times New Roman"/>
                <w:sz w:val="24"/>
                <w:szCs w:val="24"/>
              </w:rPr>
              <w:t>:</w:t>
            </w:r>
            <w:r w:rsidRPr="00885B0B">
              <w:rPr>
                <w:rFonts w:ascii="Times New Roman" w:hAnsi="Times New Roman" w:cs="Times New Roman"/>
                <w:sz w:val="24"/>
                <w:szCs w:val="24"/>
              </w:rPr>
              <w:t xml:space="preserve"> </w:t>
            </w:r>
          </w:p>
        </w:tc>
      </w:tr>
      <w:tr w:rsidR="00566EC0" w:rsidTr="00DA4AB2">
        <w:tc>
          <w:tcPr>
            <w:tcW w:w="882" w:type="dxa"/>
            <w:vMerge/>
          </w:tcPr>
          <w:p w:rsidR="00566EC0" w:rsidRPr="00440C93" w:rsidRDefault="00566EC0" w:rsidP="00D47E34">
            <w:pPr>
              <w:jc w:val="center"/>
              <w:rPr>
                <w:rFonts w:ascii="Times New Roman" w:hAnsi="Times New Roman" w:cs="Times New Roman"/>
                <w:sz w:val="24"/>
                <w:szCs w:val="24"/>
              </w:rPr>
            </w:pPr>
          </w:p>
        </w:tc>
        <w:tc>
          <w:tcPr>
            <w:tcW w:w="693" w:type="dxa"/>
            <w:vAlign w:val="center"/>
          </w:tcPr>
          <w:p w:rsidR="00566EC0" w:rsidRPr="00396445" w:rsidRDefault="00566EC0" w:rsidP="00D47E34">
            <w:pPr>
              <w:jc w:val="center"/>
              <w:rPr>
                <w:rFonts w:ascii="Times New Roman" w:hAnsi="Times New Roman"/>
                <w:sz w:val="24"/>
                <w:szCs w:val="24"/>
              </w:rPr>
            </w:pPr>
            <w:r>
              <w:rPr>
                <w:rFonts w:ascii="Times New Roman" w:hAnsi="Times New Roman"/>
                <w:sz w:val="24"/>
                <w:szCs w:val="24"/>
                <w:lang w:val="en-US"/>
              </w:rPr>
              <w:t>1</w:t>
            </w:r>
            <w:r>
              <w:rPr>
                <w:rFonts w:ascii="Times New Roman" w:hAnsi="Times New Roman"/>
                <w:sz w:val="24"/>
                <w:szCs w:val="24"/>
              </w:rPr>
              <w:t>6</w:t>
            </w:r>
          </w:p>
        </w:tc>
        <w:tc>
          <w:tcPr>
            <w:tcW w:w="688" w:type="dxa"/>
            <w:vAlign w:val="center"/>
          </w:tcPr>
          <w:p w:rsidR="00566EC0" w:rsidRDefault="00566EC0" w:rsidP="00D47E34">
            <w:pPr>
              <w:jc w:val="center"/>
              <w:rPr>
                <w:rFonts w:ascii="Times New Roman" w:hAnsi="Times New Roman" w:cs="Times New Roman"/>
                <w:sz w:val="24"/>
                <w:szCs w:val="24"/>
              </w:rPr>
            </w:pPr>
            <w:r>
              <w:rPr>
                <w:rFonts w:ascii="Times New Roman" w:hAnsi="Times New Roman" w:cs="Times New Roman"/>
                <w:sz w:val="24"/>
                <w:szCs w:val="24"/>
              </w:rPr>
              <w:t>3</w:t>
            </w:r>
          </w:p>
        </w:tc>
        <w:tc>
          <w:tcPr>
            <w:tcW w:w="572" w:type="dxa"/>
            <w:vAlign w:val="center"/>
          </w:tcPr>
          <w:p w:rsidR="00566EC0" w:rsidRDefault="00566EC0" w:rsidP="00D47E34">
            <w:pPr>
              <w:jc w:val="center"/>
              <w:rPr>
                <w:rFonts w:ascii="Times New Roman" w:hAnsi="Times New Roman" w:cs="Times New Roman"/>
                <w:sz w:val="24"/>
                <w:szCs w:val="24"/>
              </w:rPr>
            </w:pPr>
            <w:r>
              <w:rPr>
                <w:rFonts w:ascii="Times New Roman" w:hAnsi="Times New Roman" w:cs="Times New Roman"/>
                <w:sz w:val="24"/>
                <w:szCs w:val="24"/>
              </w:rPr>
              <w:t>1</w:t>
            </w:r>
          </w:p>
        </w:tc>
        <w:tc>
          <w:tcPr>
            <w:tcW w:w="5220" w:type="dxa"/>
            <w:vAlign w:val="center"/>
          </w:tcPr>
          <w:p w:rsidR="00566EC0" w:rsidRDefault="00566EC0" w:rsidP="00396445">
            <w:pPr>
              <w:jc w:val="both"/>
              <w:rPr>
                <w:rFonts w:ascii="Times New Roman" w:hAnsi="Times New Roman" w:cs="Times New Roman"/>
                <w:sz w:val="24"/>
                <w:szCs w:val="24"/>
              </w:rPr>
            </w:pPr>
            <w:r>
              <w:rPr>
                <w:rFonts w:ascii="Times New Roman" w:hAnsi="Times New Roman" w:cs="Times New Roman"/>
                <w:sz w:val="24"/>
                <w:szCs w:val="24"/>
              </w:rPr>
              <w:t>н</w:t>
            </w:r>
            <w:r w:rsidRPr="00885B0B">
              <w:rPr>
                <w:rFonts w:ascii="Times New Roman" w:hAnsi="Times New Roman" w:cs="Times New Roman"/>
                <w:sz w:val="24"/>
                <w:szCs w:val="24"/>
              </w:rPr>
              <w:t>едостоверность значений показателей оценки результативности по направлению деятельности</w:t>
            </w:r>
            <w:r w:rsidRPr="00396445">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val="en-US" w:eastAsia="ru-RU"/>
              </w:rPr>
              <w:t>XV</w:t>
            </w:r>
            <w:r w:rsidRPr="00AB7285">
              <w:rPr>
                <w:rFonts w:ascii="Times New Roman" w:eastAsia="Times New Roman" w:hAnsi="Times New Roman" w:cs="Times New Roman"/>
                <w:color w:val="000000"/>
                <w:sz w:val="24"/>
                <w:szCs w:val="24"/>
                <w:lang w:val="en-US" w:eastAsia="ru-RU"/>
              </w:rPr>
              <w:t>I</w:t>
            </w:r>
            <w:r>
              <w:rPr>
                <w:rFonts w:ascii="Times New Roman" w:hAnsi="Times New Roman" w:cs="Times New Roman"/>
                <w:sz w:val="24"/>
                <w:szCs w:val="24"/>
              </w:rPr>
              <w:t>;</w:t>
            </w:r>
          </w:p>
        </w:tc>
        <w:tc>
          <w:tcPr>
            <w:tcW w:w="736" w:type="dxa"/>
            <w:vAlign w:val="center"/>
          </w:tcPr>
          <w:p w:rsidR="00566EC0" w:rsidRPr="00836CB9" w:rsidRDefault="00566EC0" w:rsidP="00D47E34">
            <w:pPr>
              <w:shd w:val="clear" w:color="auto" w:fill="FFFFFF"/>
              <w:tabs>
                <w:tab w:val="left" w:pos="0"/>
                <w:tab w:val="left" w:pos="1440"/>
              </w:tabs>
              <w:jc w:val="center"/>
              <w:rPr>
                <w:rFonts w:ascii="Times New Roman" w:hAnsi="Times New Roman" w:cs="Times New Roman"/>
                <w:sz w:val="24"/>
                <w:szCs w:val="24"/>
              </w:rPr>
            </w:pPr>
            <w:r w:rsidRPr="00836CB9">
              <w:rPr>
                <w:rFonts w:ascii="Times New Roman" w:hAnsi="Times New Roman" w:cs="Times New Roman"/>
                <w:sz w:val="24"/>
                <w:szCs w:val="24"/>
              </w:rPr>
              <w:t>–</w:t>
            </w:r>
          </w:p>
        </w:tc>
        <w:tc>
          <w:tcPr>
            <w:tcW w:w="759" w:type="dxa"/>
            <w:vAlign w:val="center"/>
          </w:tcPr>
          <w:p w:rsidR="00566EC0" w:rsidRPr="00537169" w:rsidRDefault="00566EC0" w:rsidP="00D47E34">
            <w:pPr>
              <w:jc w:val="center"/>
              <w:rPr>
                <w:rFonts w:ascii="Times New Roman" w:hAnsi="Times New Roman" w:cs="Times New Roman"/>
                <w:sz w:val="24"/>
                <w:szCs w:val="24"/>
              </w:rPr>
            </w:pPr>
            <w:r w:rsidRPr="00836CB9">
              <w:rPr>
                <w:rFonts w:ascii="Times New Roman" w:hAnsi="Times New Roman" w:cs="Times New Roman"/>
                <w:sz w:val="24"/>
                <w:szCs w:val="24"/>
              </w:rPr>
              <w:t>–</w:t>
            </w:r>
          </w:p>
        </w:tc>
        <w:tc>
          <w:tcPr>
            <w:tcW w:w="783" w:type="dxa"/>
            <w:vAlign w:val="center"/>
          </w:tcPr>
          <w:p w:rsidR="00566EC0" w:rsidRPr="00537169" w:rsidRDefault="00566EC0" w:rsidP="00D47E34">
            <w:pPr>
              <w:shd w:val="clear" w:color="auto" w:fill="FFFFFF"/>
              <w:tabs>
                <w:tab w:val="left" w:pos="0"/>
                <w:tab w:val="left" w:pos="1440"/>
              </w:tabs>
              <w:jc w:val="center"/>
              <w:rPr>
                <w:rFonts w:ascii="Times New Roman" w:hAnsi="Times New Roman" w:cs="Times New Roman"/>
                <w:sz w:val="24"/>
                <w:szCs w:val="24"/>
              </w:rPr>
            </w:pPr>
            <w:r w:rsidRPr="00836CB9">
              <w:rPr>
                <w:rFonts w:ascii="Times New Roman" w:hAnsi="Times New Roman" w:cs="Times New Roman"/>
                <w:sz w:val="24"/>
                <w:szCs w:val="24"/>
              </w:rPr>
              <w:t>Х</w:t>
            </w:r>
          </w:p>
        </w:tc>
        <w:tc>
          <w:tcPr>
            <w:tcW w:w="736" w:type="dxa"/>
            <w:vAlign w:val="center"/>
          </w:tcPr>
          <w:p w:rsidR="00566EC0" w:rsidRPr="00836CB9" w:rsidRDefault="00566EC0" w:rsidP="00D47E34">
            <w:pPr>
              <w:jc w:val="center"/>
              <w:rPr>
                <w:rFonts w:ascii="Times New Roman" w:hAnsi="Times New Roman" w:cs="Times New Roman"/>
                <w:sz w:val="24"/>
                <w:szCs w:val="24"/>
              </w:rPr>
            </w:pPr>
            <w:r w:rsidRPr="00836CB9">
              <w:rPr>
                <w:rFonts w:ascii="Times New Roman" w:hAnsi="Times New Roman" w:cs="Times New Roman"/>
                <w:sz w:val="24"/>
                <w:szCs w:val="24"/>
              </w:rPr>
              <w:t>–</w:t>
            </w:r>
          </w:p>
        </w:tc>
        <w:tc>
          <w:tcPr>
            <w:tcW w:w="759" w:type="dxa"/>
            <w:vAlign w:val="center"/>
          </w:tcPr>
          <w:p w:rsidR="00566EC0" w:rsidRPr="00836CB9" w:rsidRDefault="00566EC0" w:rsidP="00D47E34">
            <w:pPr>
              <w:shd w:val="clear" w:color="auto" w:fill="FFFFFF"/>
              <w:tabs>
                <w:tab w:val="left" w:pos="0"/>
                <w:tab w:val="left" w:pos="1440"/>
              </w:tabs>
              <w:jc w:val="center"/>
              <w:rPr>
                <w:rFonts w:ascii="Times New Roman" w:hAnsi="Times New Roman" w:cs="Times New Roman"/>
                <w:sz w:val="24"/>
                <w:szCs w:val="24"/>
              </w:rPr>
            </w:pPr>
            <w:r w:rsidRPr="00836CB9">
              <w:rPr>
                <w:rFonts w:ascii="Times New Roman" w:hAnsi="Times New Roman" w:cs="Times New Roman"/>
                <w:sz w:val="24"/>
                <w:szCs w:val="24"/>
              </w:rPr>
              <w:t>–</w:t>
            </w:r>
          </w:p>
        </w:tc>
        <w:tc>
          <w:tcPr>
            <w:tcW w:w="783" w:type="dxa"/>
            <w:vAlign w:val="center"/>
          </w:tcPr>
          <w:p w:rsidR="00566EC0" w:rsidRPr="00E41EE3" w:rsidRDefault="00566EC0" w:rsidP="00D47E34">
            <w:pPr>
              <w:jc w:val="center"/>
              <w:rPr>
                <w:rFonts w:ascii="Times New Roman" w:hAnsi="Times New Roman" w:cs="Times New Roman"/>
                <w:sz w:val="24"/>
                <w:szCs w:val="24"/>
              </w:rPr>
            </w:pPr>
            <w:r w:rsidRPr="00836CB9">
              <w:rPr>
                <w:rFonts w:ascii="Times New Roman" w:hAnsi="Times New Roman" w:cs="Times New Roman"/>
                <w:sz w:val="24"/>
                <w:szCs w:val="24"/>
              </w:rPr>
              <w:t>Х</w:t>
            </w:r>
          </w:p>
        </w:tc>
        <w:tc>
          <w:tcPr>
            <w:tcW w:w="2222" w:type="dxa"/>
            <w:vAlign w:val="center"/>
          </w:tcPr>
          <w:p w:rsidR="00566EC0" w:rsidRDefault="00566EC0" w:rsidP="00715CB6">
            <w:pPr>
              <w:jc w:val="center"/>
            </w:pPr>
            <w:r w:rsidRPr="00C05472">
              <w:rPr>
                <w:rFonts w:ascii="Times New Roman" w:hAnsi="Times New Roman" w:cs="Times New Roman"/>
                <w:sz w:val="24"/>
                <w:szCs w:val="24"/>
              </w:rPr>
              <w:t>значимый</w:t>
            </w:r>
          </w:p>
        </w:tc>
      </w:tr>
      <w:tr w:rsidR="00566EC0" w:rsidTr="00DA4AB2">
        <w:tc>
          <w:tcPr>
            <w:tcW w:w="882" w:type="dxa"/>
            <w:vMerge/>
          </w:tcPr>
          <w:p w:rsidR="00566EC0" w:rsidRDefault="00566EC0" w:rsidP="00D47E34">
            <w:pPr>
              <w:jc w:val="center"/>
              <w:rPr>
                <w:rFonts w:ascii="Times New Roman" w:hAnsi="Times New Roman" w:cs="Times New Roman"/>
                <w:sz w:val="24"/>
                <w:szCs w:val="24"/>
              </w:rPr>
            </w:pPr>
          </w:p>
        </w:tc>
        <w:tc>
          <w:tcPr>
            <w:tcW w:w="693" w:type="dxa"/>
            <w:vAlign w:val="center"/>
          </w:tcPr>
          <w:p w:rsidR="00566EC0" w:rsidRPr="00396445" w:rsidRDefault="00566EC0" w:rsidP="00D47E34">
            <w:pPr>
              <w:jc w:val="center"/>
              <w:rPr>
                <w:rFonts w:ascii="Times New Roman" w:hAnsi="Times New Roman"/>
                <w:sz w:val="24"/>
                <w:szCs w:val="24"/>
              </w:rPr>
            </w:pPr>
            <w:r>
              <w:rPr>
                <w:rFonts w:ascii="Times New Roman" w:hAnsi="Times New Roman"/>
                <w:sz w:val="24"/>
                <w:szCs w:val="24"/>
                <w:lang w:val="en-US"/>
              </w:rPr>
              <w:t>1</w:t>
            </w:r>
            <w:r>
              <w:rPr>
                <w:rFonts w:ascii="Times New Roman" w:hAnsi="Times New Roman"/>
                <w:sz w:val="24"/>
                <w:szCs w:val="24"/>
              </w:rPr>
              <w:t>6</w:t>
            </w:r>
          </w:p>
        </w:tc>
        <w:tc>
          <w:tcPr>
            <w:tcW w:w="688" w:type="dxa"/>
            <w:vAlign w:val="center"/>
          </w:tcPr>
          <w:p w:rsidR="00566EC0" w:rsidRDefault="00566EC0" w:rsidP="00D47E34">
            <w:pPr>
              <w:jc w:val="center"/>
              <w:rPr>
                <w:rFonts w:ascii="Times New Roman" w:hAnsi="Times New Roman" w:cs="Times New Roman"/>
                <w:sz w:val="24"/>
                <w:szCs w:val="24"/>
              </w:rPr>
            </w:pPr>
            <w:r>
              <w:rPr>
                <w:rFonts w:ascii="Times New Roman" w:hAnsi="Times New Roman" w:cs="Times New Roman"/>
                <w:sz w:val="24"/>
                <w:szCs w:val="24"/>
              </w:rPr>
              <w:t>3</w:t>
            </w:r>
          </w:p>
        </w:tc>
        <w:tc>
          <w:tcPr>
            <w:tcW w:w="572" w:type="dxa"/>
            <w:vAlign w:val="center"/>
          </w:tcPr>
          <w:p w:rsidR="00566EC0" w:rsidRDefault="00566EC0" w:rsidP="00D47E34">
            <w:pPr>
              <w:jc w:val="center"/>
              <w:rPr>
                <w:rFonts w:ascii="Times New Roman" w:hAnsi="Times New Roman" w:cs="Times New Roman"/>
                <w:sz w:val="24"/>
                <w:szCs w:val="24"/>
              </w:rPr>
            </w:pPr>
            <w:r>
              <w:rPr>
                <w:rFonts w:ascii="Times New Roman" w:hAnsi="Times New Roman" w:cs="Times New Roman"/>
                <w:sz w:val="24"/>
                <w:szCs w:val="24"/>
              </w:rPr>
              <w:t>2</w:t>
            </w:r>
          </w:p>
        </w:tc>
        <w:tc>
          <w:tcPr>
            <w:tcW w:w="5220" w:type="dxa"/>
            <w:vAlign w:val="center"/>
          </w:tcPr>
          <w:p w:rsidR="00566EC0" w:rsidRDefault="00566EC0" w:rsidP="00396445">
            <w:pPr>
              <w:jc w:val="both"/>
              <w:rPr>
                <w:rFonts w:ascii="Times New Roman" w:hAnsi="Times New Roman" w:cs="Times New Roman"/>
                <w:sz w:val="24"/>
                <w:szCs w:val="24"/>
              </w:rPr>
            </w:pPr>
            <w:r w:rsidRPr="00885B0B">
              <w:rPr>
                <w:rFonts w:ascii="Times New Roman" w:hAnsi="Times New Roman" w:cs="Times New Roman"/>
                <w:sz w:val="24"/>
                <w:szCs w:val="24"/>
              </w:rPr>
              <w:t xml:space="preserve">иные риски по пункту </w:t>
            </w:r>
            <w:r>
              <w:rPr>
                <w:rFonts w:ascii="Times New Roman" w:hAnsi="Times New Roman" w:cs="Times New Roman"/>
                <w:sz w:val="24"/>
                <w:szCs w:val="24"/>
              </w:rPr>
              <w:t>3</w:t>
            </w:r>
            <w:r w:rsidRPr="00885B0B">
              <w:rPr>
                <w:rFonts w:ascii="Times New Roman" w:hAnsi="Times New Roman" w:cs="Times New Roman"/>
                <w:sz w:val="24"/>
                <w:szCs w:val="24"/>
              </w:rPr>
              <w:t xml:space="preserve"> направлени</w:t>
            </w:r>
            <w:r>
              <w:rPr>
                <w:rFonts w:ascii="Times New Roman" w:hAnsi="Times New Roman" w:cs="Times New Roman"/>
                <w:sz w:val="24"/>
                <w:szCs w:val="24"/>
              </w:rPr>
              <w:t>я</w:t>
            </w:r>
            <w:r w:rsidRPr="00885B0B">
              <w:rPr>
                <w:rFonts w:ascii="Times New Roman" w:hAnsi="Times New Roman" w:cs="Times New Roman"/>
                <w:sz w:val="24"/>
                <w:szCs w:val="24"/>
              </w:rPr>
              <w:t xml:space="preserve"> деятельности</w:t>
            </w:r>
            <w:r w:rsidRPr="00396445">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val="en-US" w:eastAsia="ru-RU"/>
              </w:rPr>
              <w:t>XV</w:t>
            </w:r>
            <w:r w:rsidRPr="00AB7285">
              <w:rPr>
                <w:rFonts w:ascii="Times New Roman" w:eastAsia="Times New Roman" w:hAnsi="Times New Roman" w:cs="Times New Roman"/>
                <w:color w:val="000000"/>
                <w:sz w:val="24"/>
                <w:szCs w:val="24"/>
                <w:lang w:val="en-US" w:eastAsia="ru-RU"/>
              </w:rPr>
              <w:t>I</w:t>
            </w:r>
            <w:r>
              <w:rPr>
                <w:rFonts w:ascii="Times New Roman" w:hAnsi="Times New Roman" w:cs="Times New Roman"/>
                <w:sz w:val="24"/>
                <w:szCs w:val="24"/>
              </w:rPr>
              <w:t>.</w:t>
            </w:r>
          </w:p>
        </w:tc>
        <w:tc>
          <w:tcPr>
            <w:tcW w:w="736" w:type="dxa"/>
            <w:vAlign w:val="center"/>
          </w:tcPr>
          <w:p w:rsidR="00566EC0" w:rsidRDefault="00566EC0" w:rsidP="00D47E34">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59" w:type="dxa"/>
            <w:vAlign w:val="center"/>
          </w:tcPr>
          <w:p w:rsidR="00566EC0" w:rsidRDefault="00566EC0" w:rsidP="00D47E34">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3" w:type="dxa"/>
            <w:vAlign w:val="center"/>
          </w:tcPr>
          <w:p w:rsidR="00566EC0" w:rsidRDefault="00566EC0" w:rsidP="00D47E34">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36" w:type="dxa"/>
            <w:vAlign w:val="center"/>
          </w:tcPr>
          <w:p w:rsidR="00566EC0" w:rsidRDefault="00566EC0" w:rsidP="00D47E34">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59" w:type="dxa"/>
            <w:vAlign w:val="center"/>
          </w:tcPr>
          <w:p w:rsidR="00566EC0" w:rsidRDefault="00566EC0" w:rsidP="00D47E34">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3" w:type="dxa"/>
            <w:vAlign w:val="center"/>
          </w:tcPr>
          <w:p w:rsidR="00566EC0" w:rsidRDefault="00566EC0" w:rsidP="00D47E34">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2222" w:type="dxa"/>
            <w:vAlign w:val="center"/>
          </w:tcPr>
          <w:p w:rsidR="00566EC0" w:rsidRPr="00643310" w:rsidRDefault="00566EC0" w:rsidP="00D47E34">
            <w:pPr>
              <w:jc w:val="center"/>
              <w:rPr>
                <w:rFonts w:ascii="Times New Roman" w:hAnsi="Times New Roman" w:cs="Times New Roman"/>
                <w:sz w:val="24"/>
                <w:szCs w:val="24"/>
              </w:rPr>
            </w:pPr>
            <w:r>
              <w:rPr>
                <w:rFonts w:ascii="Times New Roman" w:hAnsi="Times New Roman" w:cs="Times New Roman"/>
                <w:sz w:val="24"/>
                <w:szCs w:val="24"/>
              </w:rPr>
              <w:t>низкий</w:t>
            </w:r>
          </w:p>
        </w:tc>
      </w:tr>
      <w:tr w:rsidR="00566EC0" w:rsidTr="00DA4AB2">
        <w:tc>
          <w:tcPr>
            <w:tcW w:w="882" w:type="dxa"/>
            <w:vMerge w:val="restart"/>
          </w:tcPr>
          <w:p w:rsidR="00566EC0" w:rsidRPr="004874F2" w:rsidRDefault="00566EC0" w:rsidP="00D47E34">
            <w:pPr>
              <w:jc w:val="center"/>
              <w:rPr>
                <w:rFonts w:ascii="Times New Roman" w:hAnsi="Times New Roman" w:cs="Times New Roman"/>
                <w:sz w:val="24"/>
                <w:szCs w:val="24"/>
              </w:rPr>
            </w:pPr>
            <w:r>
              <w:rPr>
                <w:rFonts w:ascii="Times New Roman" w:hAnsi="Times New Roman" w:cs="Times New Roman"/>
                <w:sz w:val="24"/>
                <w:szCs w:val="24"/>
              </w:rPr>
              <w:t>4</w:t>
            </w:r>
            <w:r w:rsidRPr="00885B0B">
              <w:rPr>
                <w:rFonts w:ascii="Times New Roman" w:hAnsi="Times New Roman" w:cs="Times New Roman"/>
                <w:sz w:val="24"/>
                <w:szCs w:val="24"/>
                <w:lang w:val="en-US"/>
              </w:rPr>
              <w:t>.</w:t>
            </w:r>
          </w:p>
        </w:tc>
        <w:tc>
          <w:tcPr>
            <w:tcW w:w="13951" w:type="dxa"/>
            <w:gridSpan w:val="11"/>
            <w:vAlign w:val="center"/>
          </w:tcPr>
          <w:p w:rsidR="00566EC0" w:rsidRPr="00885B0B" w:rsidRDefault="00566EC0" w:rsidP="00DE53EF">
            <w:pPr>
              <w:jc w:val="both"/>
              <w:rPr>
                <w:rFonts w:ascii="Times New Roman" w:hAnsi="Times New Roman" w:cs="Times New Roman"/>
                <w:sz w:val="24"/>
                <w:szCs w:val="24"/>
              </w:rPr>
            </w:pPr>
            <w:r>
              <w:rPr>
                <w:rFonts w:ascii="Times New Roman" w:hAnsi="Times New Roman" w:cs="Times New Roman"/>
                <w:sz w:val="24"/>
                <w:szCs w:val="24"/>
              </w:rPr>
              <w:t>О</w:t>
            </w:r>
            <w:r w:rsidRPr="00885B0B">
              <w:rPr>
                <w:rFonts w:ascii="Times New Roman" w:hAnsi="Times New Roman" w:cs="Times New Roman"/>
                <w:sz w:val="24"/>
                <w:szCs w:val="24"/>
              </w:rPr>
              <w:t>существлени</w:t>
            </w:r>
            <w:r>
              <w:rPr>
                <w:rFonts w:ascii="Times New Roman" w:hAnsi="Times New Roman" w:cs="Times New Roman"/>
                <w:sz w:val="24"/>
                <w:szCs w:val="24"/>
              </w:rPr>
              <w:t>е</w:t>
            </w:r>
            <w:r w:rsidRPr="00885B0B">
              <w:rPr>
                <w:rFonts w:ascii="Times New Roman" w:hAnsi="Times New Roman" w:cs="Times New Roman"/>
                <w:sz w:val="24"/>
                <w:szCs w:val="24"/>
              </w:rPr>
              <w:t xml:space="preserve"> </w:t>
            </w:r>
            <w:r>
              <w:rPr>
                <w:rFonts w:ascii="Times New Roman" w:hAnsi="Times New Roman" w:cs="Times New Roman"/>
                <w:sz w:val="24"/>
                <w:szCs w:val="24"/>
              </w:rPr>
              <w:t xml:space="preserve">в установленном порядке </w:t>
            </w:r>
            <w:r w:rsidRPr="008D1F28">
              <w:rPr>
                <w:rFonts w:ascii="Times New Roman" w:hAnsi="Times New Roman" w:cs="Times New Roman"/>
                <w:bCs/>
                <w:sz w:val="24"/>
                <w:szCs w:val="24"/>
              </w:rPr>
              <w:t>управления внутренними (операционными) казначейскими рисками</w:t>
            </w:r>
            <w:r>
              <w:rPr>
                <w:rFonts w:ascii="Times New Roman" w:hAnsi="Times New Roman" w:cs="Times New Roman"/>
                <w:sz w:val="24"/>
                <w:szCs w:val="24"/>
              </w:rPr>
              <w:t>,</w:t>
            </w:r>
            <w:r w:rsidRPr="00885B0B">
              <w:rPr>
                <w:rFonts w:ascii="Times New Roman" w:hAnsi="Times New Roman" w:cs="Times New Roman"/>
                <w:sz w:val="24"/>
                <w:szCs w:val="24"/>
              </w:rPr>
              <w:t xml:space="preserve"> внутреннего контроля </w:t>
            </w:r>
            <w:r>
              <w:rPr>
                <w:rFonts w:ascii="Times New Roman" w:hAnsi="Times New Roman" w:cs="Times New Roman"/>
                <w:sz w:val="24"/>
                <w:szCs w:val="24"/>
              </w:rPr>
              <w:t xml:space="preserve">в </w:t>
            </w:r>
            <w:r w:rsidRPr="00885B0B">
              <w:rPr>
                <w:rFonts w:ascii="Times New Roman" w:hAnsi="Times New Roman" w:cs="Times New Roman"/>
                <w:sz w:val="24"/>
                <w:szCs w:val="24"/>
              </w:rPr>
              <w:t>структурно</w:t>
            </w:r>
            <w:r>
              <w:rPr>
                <w:rFonts w:ascii="Times New Roman" w:hAnsi="Times New Roman" w:cs="Times New Roman"/>
                <w:sz w:val="24"/>
                <w:szCs w:val="24"/>
              </w:rPr>
              <w:t>м</w:t>
            </w:r>
            <w:r w:rsidRPr="00885B0B">
              <w:rPr>
                <w:rFonts w:ascii="Times New Roman" w:hAnsi="Times New Roman" w:cs="Times New Roman"/>
                <w:sz w:val="24"/>
                <w:szCs w:val="24"/>
              </w:rPr>
              <w:t xml:space="preserve"> подразделени</w:t>
            </w:r>
            <w:r>
              <w:rPr>
                <w:rFonts w:ascii="Times New Roman" w:hAnsi="Times New Roman" w:cs="Times New Roman"/>
                <w:sz w:val="24"/>
                <w:szCs w:val="24"/>
              </w:rPr>
              <w:t>и</w:t>
            </w:r>
            <w:r w:rsidRPr="00885B0B">
              <w:rPr>
                <w:rFonts w:ascii="Times New Roman" w:hAnsi="Times New Roman" w:cs="Times New Roman"/>
                <w:sz w:val="24"/>
                <w:szCs w:val="24"/>
              </w:rPr>
              <w:t xml:space="preserve"> УФК</w:t>
            </w:r>
            <w:r>
              <w:rPr>
                <w:rFonts w:ascii="Times New Roman" w:hAnsi="Times New Roman" w:cs="Times New Roman"/>
                <w:sz w:val="24"/>
                <w:szCs w:val="24"/>
              </w:rPr>
              <w:t>:</w:t>
            </w:r>
          </w:p>
        </w:tc>
      </w:tr>
      <w:tr w:rsidR="00566EC0" w:rsidTr="00DA4AB2">
        <w:tc>
          <w:tcPr>
            <w:tcW w:w="882" w:type="dxa"/>
            <w:vMerge/>
          </w:tcPr>
          <w:p w:rsidR="00566EC0" w:rsidRPr="00885B0B" w:rsidRDefault="00566EC0" w:rsidP="00D47E34">
            <w:pPr>
              <w:jc w:val="center"/>
              <w:rPr>
                <w:rFonts w:ascii="Times New Roman" w:hAnsi="Times New Roman" w:cs="Times New Roman"/>
                <w:sz w:val="24"/>
                <w:szCs w:val="24"/>
              </w:rPr>
            </w:pPr>
          </w:p>
        </w:tc>
        <w:tc>
          <w:tcPr>
            <w:tcW w:w="693" w:type="dxa"/>
            <w:vAlign w:val="center"/>
          </w:tcPr>
          <w:p w:rsidR="00566EC0" w:rsidRDefault="00566EC0">
            <w:pPr>
              <w:jc w:val="center"/>
              <w:rPr>
                <w:rFonts w:ascii="Times New Roman" w:hAnsi="Times New Roman"/>
                <w:sz w:val="24"/>
                <w:szCs w:val="24"/>
                <w:lang w:val="en-US"/>
              </w:rPr>
            </w:pPr>
            <w:r>
              <w:rPr>
                <w:rFonts w:ascii="Times New Roman" w:hAnsi="Times New Roman" w:cs="Times New Roman"/>
                <w:sz w:val="24"/>
                <w:szCs w:val="24"/>
              </w:rPr>
              <w:t>16</w:t>
            </w:r>
          </w:p>
        </w:tc>
        <w:tc>
          <w:tcPr>
            <w:tcW w:w="688" w:type="dxa"/>
            <w:vAlign w:val="center"/>
          </w:tcPr>
          <w:p w:rsidR="00566EC0" w:rsidRDefault="00566EC0" w:rsidP="00D47E34">
            <w:pPr>
              <w:jc w:val="center"/>
              <w:rPr>
                <w:rFonts w:ascii="Times New Roman" w:hAnsi="Times New Roman" w:cs="Times New Roman"/>
                <w:sz w:val="24"/>
                <w:szCs w:val="24"/>
              </w:rPr>
            </w:pPr>
            <w:r w:rsidRPr="00885B0B">
              <w:rPr>
                <w:rFonts w:ascii="Times New Roman" w:hAnsi="Times New Roman" w:cs="Times New Roman"/>
                <w:sz w:val="24"/>
                <w:szCs w:val="24"/>
              </w:rPr>
              <w:t>4</w:t>
            </w:r>
          </w:p>
        </w:tc>
        <w:tc>
          <w:tcPr>
            <w:tcW w:w="572" w:type="dxa"/>
            <w:vAlign w:val="center"/>
          </w:tcPr>
          <w:p w:rsidR="00566EC0" w:rsidRDefault="00566EC0" w:rsidP="00D47E34">
            <w:pPr>
              <w:jc w:val="center"/>
              <w:rPr>
                <w:rFonts w:ascii="Times New Roman" w:hAnsi="Times New Roman" w:cs="Times New Roman"/>
                <w:sz w:val="24"/>
                <w:szCs w:val="24"/>
              </w:rPr>
            </w:pPr>
            <w:r>
              <w:rPr>
                <w:rFonts w:ascii="Times New Roman" w:hAnsi="Times New Roman" w:cs="Times New Roman"/>
                <w:sz w:val="24"/>
                <w:szCs w:val="24"/>
              </w:rPr>
              <w:t>1</w:t>
            </w:r>
          </w:p>
        </w:tc>
        <w:tc>
          <w:tcPr>
            <w:tcW w:w="5220" w:type="dxa"/>
            <w:vAlign w:val="center"/>
          </w:tcPr>
          <w:p w:rsidR="00566EC0" w:rsidRDefault="00566EC0" w:rsidP="00D47E34">
            <w:pPr>
              <w:jc w:val="both"/>
              <w:rPr>
                <w:rFonts w:ascii="Times New Roman" w:hAnsi="Times New Roman" w:cs="Times New Roman"/>
                <w:sz w:val="24"/>
                <w:szCs w:val="24"/>
              </w:rPr>
            </w:pPr>
            <w:r>
              <w:rPr>
                <w:rFonts w:ascii="Times New Roman" w:hAnsi="Times New Roman"/>
                <w:sz w:val="24"/>
                <w:szCs w:val="24"/>
              </w:rPr>
              <w:t>отсутствие</w:t>
            </w:r>
            <w:r w:rsidRPr="004F4458">
              <w:rPr>
                <w:rFonts w:ascii="Times New Roman" w:hAnsi="Times New Roman"/>
                <w:sz w:val="24"/>
                <w:szCs w:val="24"/>
              </w:rPr>
              <w:t xml:space="preserve"> в структурном подразделении УФК утвержденного Реестра внутренних рисков</w:t>
            </w:r>
            <w:r>
              <w:rPr>
                <w:rFonts w:ascii="Times New Roman" w:hAnsi="Times New Roman"/>
                <w:sz w:val="24"/>
                <w:szCs w:val="24"/>
              </w:rPr>
              <w:t>;</w:t>
            </w:r>
          </w:p>
        </w:tc>
        <w:tc>
          <w:tcPr>
            <w:tcW w:w="736" w:type="dxa"/>
            <w:vAlign w:val="center"/>
          </w:tcPr>
          <w:p w:rsidR="00566EC0" w:rsidRPr="00836CB9" w:rsidRDefault="00566EC0" w:rsidP="00D47E34">
            <w:pPr>
              <w:shd w:val="clear" w:color="auto" w:fill="FFFFFF"/>
              <w:tabs>
                <w:tab w:val="left" w:pos="0"/>
                <w:tab w:val="left" w:pos="1440"/>
              </w:tabs>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59" w:type="dxa"/>
            <w:vAlign w:val="center"/>
          </w:tcPr>
          <w:p w:rsidR="00566EC0" w:rsidRPr="00836CB9" w:rsidRDefault="00566EC0" w:rsidP="00D47E34">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3" w:type="dxa"/>
            <w:vAlign w:val="center"/>
          </w:tcPr>
          <w:p w:rsidR="00566EC0" w:rsidRPr="00836CB9" w:rsidRDefault="00566EC0" w:rsidP="00D47E34">
            <w:pPr>
              <w:shd w:val="clear" w:color="auto" w:fill="FFFFFF"/>
              <w:tabs>
                <w:tab w:val="left" w:pos="0"/>
                <w:tab w:val="left" w:pos="1440"/>
              </w:tabs>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36" w:type="dxa"/>
            <w:vAlign w:val="center"/>
          </w:tcPr>
          <w:p w:rsidR="00566EC0" w:rsidRPr="00836CB9" w:rsidRDefault="00566EC0" w:rsidP="00D47E34">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59" w:type="dxa"/>
            <w:vAlign w:val="center"/>
          </w:tcPr>
          <w:p w:rsidR="00566EC0" w:rsidRPr="00836CB9" w:rsidRDefault="00566EC0" w:rsidP="00D47E34">
            <w:pPr>
              <w:shd w:val="clear" w:color="auto" w:fill="FFFFFF"/>
              <w:tabs>
                <w:tab w:val="left" w:pos="0"/>
                <w:tab w:val="left" w:pos="1440"/>
              </w:tabs>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3" w:type="dxa"/>
            <w:vAlign w:val="center"/>
          </w:tcPr>
          <w:p w:rsidR="00566EC0" w:rsidRPr="00836CB9" w:rsidRDefault="00566EC0" w:rsidP="00D47E34">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2222" w:type="dxa"/>
            <w:vAlign w:val="center"/>
          </w:tcPr>
          <w:p w:rsidR="00566EC0" w:rsidRPr="00C05472" w:rsidRDefault="00566EC0" w:rsidP="00715CB6">
            <w:pPr>
              <w:jc w:val="center"/>
              <w:rPr>
                <w:rFonts w:ascii="Times New Roman" w:hAnsi="Times New Roman" w:cs="Times New Roman"/>
                <w:sz w:val="24"/>
                <w:szCs w:val="24"/>
              </w:rPr>
            </w:pPr>
            <w:r>
              <w:rPr>
                <w:rFonts w:ascii="Times New Roman" w:hAnsi="Times New Roman" w:cs="Times New Roman"/>
                <w:sz w:val="24"/>
                <w:szCs w:val="24"/>
              </w:rPr>
              <w:t>значимый</w:t>
            </w:r>
          </w:p>
        </w:tc>
      </w:tr>
      <w:tr w:rsidR="00566EC0" w:rsidTr="00DA4AB2">
        <w:tc>
          <w:tcPr>
            <w:tcW w:w="882" w:type="dxa"/>
            <w:vMerge/>
          </w:tcPr>
          <w:p w:rsidR="00566EC0" w:rsidRPr="00885B0B" w:rsidRDefault="00566EC0" w:rsidP="00D47E34">
            <w:pPr>
              <w:jc w:val="center"/>
              <w:rPr>
                <w:rFonts w:ascii="Times New Roman" w:hAnsi="Times New Roman" w:cs="Times New Roman"/>
                <w:sz w:val="24"/>
                <w:szCs w:val="24"/>
              </w:rPr>
            </w:pPr>
          </w:p>
        </w:tc>
        <w:tc>
          <w:tcPr>
            <w:tcW w:w="693" w:type="dxa"/>
            <w:vAlign w:val="center"/>
          </w:tcPr>
          <w:p w:rsidR="00566EC0" w:rsidRDefault="00566EC0" w:rsidP="00D47E34">
            <w:pPr>
              <w:jc w:val="center"/>
              <w:rPr>
                <w:rFonts w:ascii="Times New Roman" w:hAnsi="Times New Roman"/>
                <w:sz w:val="24"/>
                <w:szCs w:val="24"/>
                <w:lang w:val="en-US"/>
              </w:rPr>
            </w:pPr>
            <w:r>
              <w:rPr>
                <w:rFonts w:ascii="Times New Roman" w:hAnsi="Times New Roman" w:cs="Times New Roman"/>
                <w:sz w:val="24"/>
                <w:szCs w:val="24"/>
              </w:rPr>
              <w:t>16</w:t>
            </w:r>
          </w:p>
        </w:tc>
        <w:tc>
          <w:tcPr>
            <w:tcW w:w="688" w:type="dxa"/>
            <w:vAlign w:val="center"/>
          </w:tcPr>
          <w:p w:rsidR="00566EC0" w:rsidRDefault="00566EC0" w:rsidP="00D47E34">
            <w:pPr>
              <w:jc w:val="center"/>
              <w:rPr>
                <w:rFonts w:ascii="Times New Roman" w:hAnsi="Times New Roman" w:cs="Times New Roman"/>
                <w:sz w:val="24"/>
                <w:szCs w:val="24"/>
              </w:rPr>
            </w:pPr>
            <w:r w:rsidRPr="00885B0B">
              <w:rPr>
                <w:rFonts w:ascii="Times New Roman" w:hAnsi="Times New Roman" w:cs="Times New Roman"/>
                <w:sz w:val="24"/>
                <w:szCs w:val="24"/>
              </w:rPr>
              <w:t>4</w:t>
            </w:r>
          </w:p>
        </w:tc>
        <w:tc>
          <w:tcPr>
            <w:tcW w:w="572" w:type="dxa"/>
            <w:vAlign w:val="center"/>
          </w:tcPr>
          <w:p w:rsidR="00566EC0" w:rsidRDefault="00566EC0" w:rsidP="00D47E34">
            <w:pPr>
              <w:jc w:val="center"/>
              <w:rPr>
                <w:rFonts w:ascii="Times New Roman" w:hAnsi="Times New Roman" w:cs="Times New Roman"/>
                <w:sz w:val="24"/>
                <w:szCs w:val="24"/>
              </w:rPr>
            </w:pPr>
            <w:r>
              <w:rPr>
                <w:rFonts w:ascii="Times New Roman" w:hAnsi="Times New Roman" w:cs="Times New Roman"/>
                <w:sz w:val="24"/>
                <w:szCs w:val="24"/>
              </w:rPr>
              <w:t>2</w:t>
            </w:r>
          </w:p>
        </w:tc>
        <w:tc>
          <w:tcPr>
            <w:tcW w:w="5220" w:type="dxa"/>
            <w:vAlign w:val="center"/>
          </w:tcPr>
          <w:p w:rsidR="00566EC0" w:rsidRDefault="00566EC0" w:rsidP="00D47E34">
            <w:pPr>
              <w:jc w:val="both"/>
              <w:rPr>
                <w:rFonts w:ascii="Times New Roman" w:hAnsi="Times New Roman" w:cs="Times New Roman"/>
                <w:sz w:val="24"/>
                <w:szCs w:val="24"/>
              </w:rPr>
            </w:pPr>
            <w:r>
              <w:rPr>
                <w:rFonts w:ascii="Times New Roman" w:hAnsi="Times New Roman" w:cs="Times New Roman"/>
                <w:sz w:val="24"/>
                <w:szCs w:val="24"/>
              </w:rPr>
              <w:t>нес</w:t>
            </w:r>
            <w:r w:rsidRPr="008A7372">
              <w:rPr>
                <w:rFonts w:ascii="Times New Roman" w:hAnsi="Times New Roman" w:cs="Times New Roman"/>
                <w:sz w:val="24"/>
                <w:szCs w:val="24"/>
              </w:rPr>
              <w:t>облюдение порядка формирования</w:t>
            </w:r>
            <w:r>
              <w:rPr>
                <w:rFonts w:ascii="Times New Roman" w:hAnsi="Times New Roman" w:cs="Times New Roman"/>
                <w:sz w:val="24"/>
                <w:szCs w:val="24"/>
              </w:rPr>
              <w:t xml:space="preserve"> и представления</w:t>
            </w:r>
            <w:r w:rsidRPr="008A7372">
              <w:rPr>
                <w:rFonts w:ascii="Times New Roman" w:hAnsi="Times New Roman" w:cs="Times New Roman"/>
                <w:sz w:val="24"/>
                <w:szCs w:val="24"/>
              </w:rPr>
              <w:t xml:space="preserve"> Отчета о результатах управления внутренними рисками</w:t>
            </w:r>
            <w:r w:rsidRPr="004F4458">
              <w:rPr>
                <w:rFonts w:ascii="Times New Roman" w:hAnsi="Times New Roman" w:cs="Times New Roman"/>
                <w:sz w:val="24"/>
                <w:szCs w:val="24"/>
              </w:rPr>
              <w:t xml:space="preserve"> структурного подразделения УФК</w:t>
            </w:r>
            <w:r>
              <w:rPr>
                <w:rFonts w:ascii="Times New Roman" w:hAnsi="Times New Roman" w:cs="Times New Roman"/>
                <w:sz w:val="24"/>
                <w:szCs w:val="24"/>
              </w:rPr>
              <w:t>;</w:t>
            </w:r>
          </w:p>
        </w:tc>
        <w:tc>
          <w:tcPr>
            <w:tcW w:w="736" w:type="dxa"/>
            <w:vAlign w:val="center"/>
          </w:tcPr>
          <w:p w:rsidR="00566EC0" w:rsidRPr="00836CB9" w:rsidRDefault="00566EC0" w:rsidP="00D47E34">
            <w:pPr>
              <w:shd w:val="clear" w:color="auto" w:fill="FFFFFF"/>
              <w:tabs>
                <w:tab w:val="left" w:pos="0"/>
                <w:tab w:val="left" w:pos="1440"/>
              </w:tabs>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59" w:type="dxa"/>
            <w:vAlign w:val="center"/>
          </w:tcPr>
          <w:p w:rsidR="00566EC0" w:rsidRPr="00836CB9" w:rsidRDefault="00566EC0" w:rsidP="00D47E34">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3" w:type="dxa"/>
            <w:vAlign w:val="center"/>
          </w:tcPr>
          <w:p w:rsidR="00566EC0" w:rsidRPr="00836CB9" w:rsidRDefault="00566EC0" w:rsidP="00D47E34">
            <w:pPr>
              <w:shd w:val="clear" w:color="auto" w:fill="FFFFFF"/>
              <w:tabs>
                <w:tab w:val="left" w:pos="0"/>
                <w:tab w:val="left" w:pos="1440"/>
              </w:tabs>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36" w:type="dxa"/>
            <w:vAlign w:val="center"/>
          </w:tcPr>
          <w:p w:rsidR="00566EC0" w:rsidRPr="00836CB9" w:rsidRDefault="00566EC0" w:rsidP="00D47E34">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59" w:type="dxa"/>
            <w:vAlign w:val="center"/>
          </w:tcPr>
          <w:p w:rsidR="00566EC0" w:rsidRPr="00836CB9" w:rsidRDefault="00566EC0" w:rsidP="00D47E34">
            <w:pPr>
              <w:shd w:val="clear" w:color="auto" w:fill="FFFFFF"/>
              <w:tabs>
                <w:tab w:val="left" w:pos="0"/>
                <w:tab w:val="left" w:pos="1440"/>
              </w:tabs>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3" w:type="dxa"/>
            <w:vAlign w:val="center"/>
          </w:tcPr>
          <w:p w:rsidR="00566EC0" w:rsidRPr="00836CB9" w:rsidRDefault="00566EC0" w:rsidP="00D47E34">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2222" w:type="dxa"/>
            <w:vAlign w:val="center"/>
          </w:tcPr>
          <w:p w:rsidR="00566EC0" w:rsidRPr="00C05472" w:rsidRDefault="00566EC0" w:rsidP="00715CB6">
            <w:pPr>
              <w:jc w:val="center"/>
              <w:rPr>
                <w:rFonts w:ascii="Times New Roman" w:hAnsi="Times New Roman" w:cs="Times New Roman"/>
                <w:sz w:val="24"/>
                <w:szCs w:val="24"/>
              </w:rPr>
            </w:pPr>
            <w:r>
              <w:rPr>
                <w:rFonts w:ascii="Times New Roman" w:hAnsi="Times New Roman" w:cs="Times New Roman"/>
                <w:sz w:val="24"/>
                <w:szCs w:val="24"/>
              </w:rPr>
              <w:t>значимый</w:t>
            </w:r>
          </w:p>
        </w:tc>
      </w:tr>
      <w:tr w:rsidR="00566EC0" w:rsidTr="00DA4AB2">
        <w:tc>
          <w:tcPr>
            <w:tcW w:w="882" w:type="dxa"/>
            <w:vMerge/>
          </w:tcPr>
          <w:p w:rsidR="00566EC0" w:rsidRPr="00885B0B" w:rsidRDefault="00566EC0" w:rsidP="00D47E34">
            <w:pPr>
              <w:jc w:val="center"/>
              <w:rPr>
                <w:rFonts w:ascii="Times New Roman" w:hAnsi="Times New Roman" w:cs="Times New Roman"/>
                <w:sz w:val="24"/>
                <w:szCs w:val="24"/>
              </w:rPr>
            </w:pPr>
          </w:p>
        </w:tc>
        <w:tc>
          <w:tcPr>
            <w:tcW w:w="693" w:type="dxa"/>
            <w:vAlign w:val="center"/>
          </w:tcPr>
          <w:p w:rsidR="00566EC0" w:rsidRDefault="00566EC0" w:rsidP="00D47E34">
            <w:pPr>
              <w:jc w:val="center"/>
              <w:rPr>
                <w:rFonts w:ascii="Times New Roman" w:hAnsi="Times New Roman"/>
                <w:sz w:val="24"/>
                <w:szCs w:val="24"/>
                <w:lang w:val="en-US"/>
              </w:rPr>
            </w:pPr>
            <w:r>
              <w:rPr>
                <w:rFonts w:ascii="Times New Roman" w:hAnsi="Times New Roman" w:cs="Times New Roman"/>
                <w:sz w:val="24"/>
                <w:szCs w:val="24"/>
              </w:rPr>
              <w:t>16</w:t>
            </w:r>
          </w:p>
        </w:tc>
        <w:tc>
          <w:tcPr>
            <w:tcW w:w="688" w:type="dxa"/>
            <w:vAlign w:val="center"/>
          </w:tcPr>
          <w:p w:rsidR="00566EC0" w:rsidRDefault="00566EC0" w:rsidP="00D47E34">
            <w:pPr>
              <w:jc w:val="center"/>
              <w:rPr>
                <w:rFonts w:ascii="Times New Roman" w:hAnsi="Times New Roman" w:cs="Times New Roman"/>
                <w:sz w:val="24"/>
                <w:szCs w:val="24"/>
              </w:rPr>
            </w:pPr>
            <w:r w:rsidRPr="00885B0B">
              <w:rPr>
                <w:rFonts w:ascii="Times New Roman" w:hAnsi="Times New Roman" w:cs="Times New Roman"/>
                <w:sz w:val="24"/>
                <w:szCs w:val="24"/>
              </w:rPr>
              <w:t>4</w:t>
            </w:r>
          </w:p>
        </w:tc>
        <w:tc>
          <w:tcPr>
            <w:tcW w:w="572" w:type="dxa"/>
            <w:vAlign w:val="center"/>
          </w:tcPr>
          <w:p w:rsidR="00566EC0" w:rsidRDefault="00566EC0" w:rsidP="00D47E34">
            <w:pPr>
              <w:jc w:val="center"/>
              <w:rPr>
                <w:rFonts w:ascii="Times New Roman" w:hAnsi="Times New Roman" w:cs="Times New Roman"/>
                <w:sz w:val="24"/>
                <w:szCs w:val="24"/>
              </w:rPr>
            </w:pPr>
            <w:r>
              <w:rPr>
                <w:rFonts w:ascii="Times New Roman" w:hAnsi="Times New Roman" w:cs="Times New Roman"/>
                <w:sz w:val="24"/>
                <w:szCs w:val="24"/>
              </w:rPr>
              <w:t>3</w:t>
            </w:r>
          </w:p>
        </w:tc>
        <w:tc>
          <w:tcPr>
            <w:tcW w:w="5220" w:type="dxa"/>
            <w:vAlign w:val="center"/>
          </w:tcPr>
          <w:p w:rsidR="00566EC0" w:rsidRDefault="00566EC0" w:rsidP="00D47E34">
            <w:pPr>
              <w:jc w:val="both"/>
              <w:rPr>
                <w:rFonts w:ascii="Times New Roman" w:hAnsi="Times New Roman" w:cs="Times New Roman"/>
                <w:sz w:val="24"/>
                <w:szCs w:val="24"/>
              </w:rPr>
            </w:pPr>
            <w:r>
              <w:rPr>
                <w:rFonts w:ascii="Times New Roman" w:hAnsi="Times New Roman"/>
                <w:sz w:val="24"/>
                <w:szCs w:val="24"/>
              </w:rPr>
              <w:t>отсутствие</w:t>
            </w:r>
            <w:r w:rsidRPr="004F4458">
              <w:rPr>
                <w:rFonts w:ascii="Times New Roman" w:hAnsi="Times New Roman"/>
                <w:sz w:val="24"/>
                <w:szCs w:val="24"/>
              </w:rPr>
              <w:t xml:space="preserve"> </w:t>
            </w:r>
            <w:r>
              <w:rPr>
                <w:rFonts w:ascii="Times New Roman" w:hAnsi="Times New Roman"/>
                <w:sz w:val="24"/>
                <w:szCs w:val="24"/>
              </w:rPr>
              <w:t>в</w:t>
            </w:r>
            <w:r w:rsidRPr="00741B0A">
              <w:rPr>
                <w:rFonts w:ascii="Times New Roman" w:hAnsi="Times New Roman"/>
                <w:sz w:val="24"/>
                <w:szCs w:val="24"/>
              </w:rPr>
              <w:t xml:space="preserve"> структурном подразделении УФК утвержденно</w:t>
            </w:r>
            <w:r>
              <w:rPr>
                <w:rFonts w:ascii="Times New Roman" w:hAnsi="Times New Roman"/>
                <w:sz w:val="24"/>
                <w:szCs w:val="24"/>
              </w:rPr>
              <w:t>й Карты внутреннего контроля на очередной год;</w:t>
            </w:r>
          </w:p>
        </w:tc>
        <w:tc>
          <w:tcPr>
            <w:tcW w:w="736" w:type="dxa"/>
            <w:vAlign w:val="center"/>
          </w:tcPr>
          <w:p w:rsidR="00566EC0" w:rsidRPr="00836CB9" w:rsidRDefault="00566EC0" w:rsidP="00D47E34">
            <w:pPr>
              <w:shd w:val="clear" w:color="auto" w:fill="FFFFFF"/>
              <w:tabs>
                <w:tab w:val="left" w:pos="0"/>
                <w:tab w:val="left" w:pos="1440"/>
              </w:tabs>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59" w:type="dxa"/>
            <w:vAlign w:val="center"/>
          </w:tcPr>
          <w:p w:rsidR="00566EC0" w:rsidRPr="00836CB9" w:rsidRDefault="00566EC0" w:rsidP="00D47E34">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3" w:type="dxa"/>
            <w:vAlign w:val="center"/>
          </w:tcPr>
          <w:p w:rsidR="00566EC0" w:rsidRPr="00836CB9" w:rsidRDefault="00566EC0" w:rsidP="00D47E34">
            <w:pPr>
              <w:shd w:val="clear" w:color="auto" w:fill="FFFFFF"/>
              <w:tabs>
                <w:tab w:val="left" w:pos="0"/>
                <w:tab w:val="left" w:pos="1440"/>
              </w:tabs>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36" w:type="dxa"/>
            <w:vAlign w:val="center"/>
          </w:tcPr>
          <w:p w:rsidR="00566EC0" w:rsidRPr="00836CB9" w:rsidRDefault="00566EC0" w:rsidP="00D47E34">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59" w:type="dxa"/>
            <w:vAlign w:val="center"/>
          </w:tcPr>
          <w:p w:rsidR="00566EC0" w:rsidRPr="00836CB9" w:rsidRDefault="00566EC0" w:rsidP="00D47E34">
            <w:pPr>
              <w:shd w:val="clear" w:color="auto" w:fill="FFFFFF"/>
              <w:tabs>
                <w:tab w:val="left" w:pos="0"/>
                <w:tab w:val="left" w:pos="1440"/>
              </w:tabs>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3" w:type="dxa"/>
            <w:vAlign w:val="center"/>
          </w:tcPr>
          <w:p w:rsidR="00566EC0" w:rsidRPr="00836CB9" w:rsidRDefault="00566EC0" w:rsidP="00D47E34">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2222" w:type="dxa"/>
            <w:vAlign w:val="center"/>
          </w:tcPr>
          <w:p w:rsidR="00566EC0" w:rsidRPr="00C05472" w:rsidRDefault="00566EC0" w:rsidP="00715CB6">
            <w:pPr>
              <w:jc w:val="center"/>
              <w:rPr>
                <w:rFonts w:ascii="Times New Roman" w:hAnsi="Times New Roman" w:cs="Times New Roman"/>
                <w:sz w:val="24"/>
                <w:szCs w:val="24"/>
              </w:rPr>
            </w:pPr>
            <w:r>
              <w:rPr>
                <w:rFonts w:ascii="Times New Roman" w:hAnsi="Times New Roman" w:cs="Times New Roman"/>
                <w:sz w:val="24"/>
                <w:szCs w:val="24"/>
              </w:rPr>
              <w:t>значимый</w:t>
            </w:r>
          </w:p>
        </w:tc>
      </w:tr>
      <w:tr w:rsidR="00566EC0" w:rsidTr="00DA4AB2">
        <w:tc>
          <w:tcPr>
            <w:tcW w:w="882" w:type="dxa"/>
            <w:vMerge/>
          </w:tcPr>
          <w:p w:rsidR="00566EC0" w:rsidRPr="00885B0B" w:rsidRDefault="00566EC0" w:rsidP="00D47E34">
            <w:pPr>
              <w:jc w:val="center"/>
              <w:rPr>
                <w:rFonts w:ascii="Times New Roman" w:hAnsi="Times New Roman" w:cs="Times New Roman"/>
                <w:sz w:val="24"/>
                <w:szCs w:val="24"/>
              </w:rPr>
            </w:pPr>
          </w:p>
        </w:tc>
        <w:tc>
          <w:tcPr>
            <w:tcW w:w="693" w:type="dxa"/>
            <w:vAlign w:val="center"/>
          </w:tcPr>
          <w:p w:rsidR="00566EC0" w:rsidRDefault="00566EC0" w:rsidP="00D47E34">
            <w:pPr>
              <w:jc w:val="center"/>
              <w:rPr>
                <w:rFonts w:ascii="Times New Roman" w:hAnsi="Times New Roman"/>
                <w:sz w:val="24"/>
                <w:szCs w:val="24"/>
                <w:lang w:val="en-US"/>
              </w:rPr>
            </w:pPr>
            <w:r>
              <w:rPr>
                <w:rFonts w:ascii="Times New Roman" w:hAnsi="Times New Roman" w:cs="Times New Roman"/>
                <w:sz w:val="24"/>
                <w:szCs w:val="24"/>
              </w:rPr>
              <w:t>16</w:t>
            </w:r>
          </w:p>
        </w:tc>
        <w:tc>
          <w:tcPr>
            <w:tcW w:w="688" w:type="dxa"/>
            <w:vAlign w:val="center"/>
          </w:tcPr>
          <w:p w:rsidR="00566EC0" w:rsidRDefault="00566EC0" w:rsidP="00D47E34">
            <w:pPr>
              <w:jc w:val="center"/>
              <w:rPr>
                <w:rFonts w:ascii="Times New Roman" w:hAnsi="Times New Roman" w:cs="Times New Roman"/>
                <w:sz w:val="24"/>
                <w:szCs w:val="24"/>
              </w:rPr>
            </w:pPr>
            <w:r w:rsidRPr="00885B0B">
              <w:rPr>
                <w:rFonts w:ascii="Times New Roman" w:hAnsi="Times New Roman" w:cs="Times New Roman"/>
                <w:sz w:val="24"/>
                <w:szCs w:val="24"/>
              </w:rPr>
              <w:t>4</w:t>
            </w:r>
          </w:p>
        </w:tc>
        <w:tc>
          <w:tcPr>
            <w:tcW w:w="572" w:type="dxa"/>
            <w:vAlign w:val="center"/>
          </w:tcPr>
          <w:p w:rsidR="00566EC0" w:rsidRDefault="00566EC0" w:rsidP="00D47E34">
            <w:pPr>
              <w:jc w:val="center"/>
              <w:rPr>
                <w:rFonts w:ascii="Times New Roman" w:hAnsi="Times New Roman" w:cs="Times New Roman"/>
                <w:sz w:val="24"/>
                <w:szCs w:val="24"/>
              </w:rPr>
            </w:pPr>
            <w:r>
              <w:rPr>
                <w:rFonts w:ascii="Times New Roman" w:hAnsi="Times New Roman" w:cs="Times New Roman"/>
                <w:sz w:val="24"/>
                <w:szCs w:val="24"/>
              </w:rPr>
              <w:t>4</w:t>
            </w:r>
          </w:p>
        </w:tc>
        <w:tc>
          <w:tcPr>
            <w:tcW w:w="5220" w:type="dxa"/>
            <w:vAlign w:val="center"/>
          </w:tcPr>
          <w:p w:rsidR="00566EC0" w:rsidRDefault="00566EC0" w:rsidP="00D47E34">
            <w:pPr>
              <w:jc w:val="both"/>
              <w:rPr>
                <w:rFonts w:ascii="Times New Roman" w:hAnsi="Times New Roman" w:cs="Times New Roman"/>
                <w:sz w:val="24"/>
                <w:szCs w:val="24"/>
              </w:rPr>
            </w:pPr>
            <w:r>
              <w:rPr>
                <w:rFonts w:ascii="Times New Roman" w:hAnsi="Times New Roman" w:cs="Times New Roman"/>
                <w:sz w:val="24"/>
                <w:szCs w:val="24"/>
              </w:rPr>
              <w:t>не</w:t>
            </w:r>
            <w:r w:rsidRPr="00005067">
              <w:rPr>
                <w:rFonts w:ascii="Times New Roman" w:hAnsi="Times New Roman" w:cs="Times New Roman"/>
                <w:sz w:val="24"/>
                <w:szCs w:val="24"/>
              </w:rPr>
              <w:t>соблюдение порядка ведения структурным подразделением УФК Ж</w:t>
            </w:r>
            <w:r w:rsidRPr="004F4458">
              <w:rPr>
                <w:rFonts w:ascii="Times New Roman" w:eastAsia="Times New Roman" w:hAnsi="Times New Roman" w:cs="Times New Roman"/>
                <w:sz w:val="24"/>
                <w:szCs w:val="24"/>
                <w:lang w:eastAsia="ru-RU"/>
              </w:rPr>
              <w:t>урнала учета выявленных нарушений за текущий год</w:t>
            </w:r>
            <w:r w:rsidRPr="00005067">
              <w:rPr>
                <w:rFonts w:ascii="Times New Roman" w:hAnsi="Times New Roman" w:cs="Times New Roman"/>
                <w:sz w:val="24"/>
                <w:szCs w:val="24"/>
              </w:rPr>
              <w:t>;</w:t>
            </w:r>
          </w:p>
        </w:tc>
        <w:tc>
          <w:tcPr>
            <w:tcW w:w="736" w:type="dxa"/>
            <w:vAlign w:val="center"/>
          </w:tcPr>
          <w:p w:rsidR="00566EC0" w:rsidRPr="00836CB9" w:rsidRDefault="00566EC0" w:rsidP="00D47E34">
            <w:pPr>
              <w:shd w:val="clear" w:color="auto" w:fill="FFFFFF"/>
              <w:tabs>
                <w:tab w:val="left" w:pos="0"/>
                <w:tab w:val="left" w:pos="1440"/>
              </w:tabs>
              <w:jc w:val="center"/>
              <w:rPr>
                <w:rFonts w:ascii="Times New Roman" w:hAnsi="Times New Roman" w:cs="Times New Roman"/>
                <w:sz w:val="24"/>
                <w:szCs w:val="24"/>
              </w:rPr>
            </w:pPr>
            <w:r>
              <w:rPr>
                <w:rFonts w:ascii="Times New Roman" w:hAnsi="Times New Roman" w:cs="Times New Roman"/>
                <w:sz w:val="24"/>
                <w:szCs w:val="24"/>
              </w:rPr>
              <w:t>–</w:t>
            </w:r>
          </w:p>
        </w:tc>
        <w:tc>
          <w:tcPr>
            <w:tcW w:w="759" w:type="dxa"/>
            <w:vAlign w:val="center"/>
          </w:tcPr>
          <w:p w:rsidR="00566EC0" w:rsidRPr="00836CB9" w:rsidRDefault="00566EC0" w:rsidP="00D47E34">
            <w:pPr>
              <w:jc w:val="center"/>
              <w:rPr>
                <w:rFonts w:ascii="Times New Roman" w:hAnsi="Times New Roman" w:cs="Times New Roman"/>
                <w:sz w:val="24"/>
                <w:szCs w:val="24"/>
              </w:rPr>
            </w:pPr>
            <w:r>
              <w:rPr>
                <w:rFonts w:ascii="Times New Roman" w:hAnsi="Times New Roman" w:cs="Times New Roman"/>
                <w:sz w:val="24"/>
                <w:szCs w:val="24"/>
              </w:rPr>
              <w:t>Х</w:t>
            </w:r>
          </w:p>
        </w:tc>
        <w:tc>
          <w:tcPr>
            <w:tcW w:w="783" w:type="dxa"/>
            <w:vAlign w:val="center"/>
          </w:tcPr>
          <w:p w:rsidR="00566EC0" w:rsidRPr="00836CB9" w:rsidRDefault="00566EC0" w:rsidP="00D47E34">
            <w:pPr>
              <w:shd w:val="clear" w:color="auto" w:fill="FFFFFF"/>
              <w:tabs>
                <w:tab w:val="left" w:pos="0"/>
                <w:tab w:val="left" w:pos="1440"/>
              </w:tabs>
              <w:jc w:val="center"/>
              <w:rPr>
                <w:rFonts w:ascii="Times New Roman" w:hAnsi="Times New Roman" w:cs="Times New Roman"/>
                <w:sz w:val="24"/>
                <w:szCs w:val="24"/>
              </w:rPr>
            </w:pPr>
            <w:r>
              <w:rPr>
                <w:rFonts w:ascii="Times New Roman" w:hAnsi="Times New Roman" w:cs="Times New Roman"/>
                <w:sz w:val="24"/>
                <w:szCs w:val="24"/>
              </w:rPr>
              <w:t>–</w:t>
            </w:r>
          </w:p>
        </w:tc>
        <w:tc>
          <w:tcPr>
            <w:tcW w:w="736" w:type="dxa"/>
            <w:vAlign w:val="center"/>
          </w:tcPr>
          <w:p w:rsidR="00566EC0" w:rsidRPr="00836CB9" w:rsidRDefault="00566EC0" w:rsidP="00D47E34">
            <w:pPr>
              <w:jc w:val="center"/>
              <w:rPr>
                <w:rFonts w:ascii="Times New Roman" w:hAnsi="Times New Roman" w:cs="Times New Roman"/>
                <w:sz w:val="24"/>
                <w:szCs w:val="24"/>
              </w:rPr>
            </w:pPr>
            <w:r>
              <w:rPr>
                <w:rFonts w:ascii="Times New Roman" w:hAnsi="Times New Roman" w:cs="Times New Roman"/>
                <w:sz w:val="24"/>
                <w:szCs w:val="24"/>
              </w:rPr>
              <w:t>Х</w:t>
            </w:r>
          </w:p>
        </w:tc>
        <w:tc>
          <w:tcPr>
            <w:tcW w:w="759" w:type="dxa"/>
            <w:vAlign w:val="center"/>
          </w:tcPr>
          <w:p w:rsidR="00566EC0" w:rsidRPr="00836CB9" w:rsidRDefault="00566EC0" w:rsidP="00D47E34">
            <w:pPr>
              <w:shd w:val="clear" w:color="auto" w:fill="FFFFFF"/>
              <w:tabs>
                <w:tab w:val="left" w:pos="0"/>
                <w:tab w:val="left" w:pos="1440"/>
              </w:tabs>
              <w:jc w:val="center"/>
              <w:rPr>
                <w:rFonts w:ascii="Times New Roman" w:hAnsi="Times New Roman" w:cs="Times New Roman"/>
                <w:sz w:val="24"/>
                <w:szCs w:val="24"/>
              </w:rPr>
            </w:pPr>
            <w:r>
              <w:rPr>
                <w:rFonts w:ascii="Times New Roman" w:hAnsi="Times New Roman" w:cs="Times New Roman"/>
                <w:sz w:val="24"/>
                <w:szCs w:val="24"/>
              </w:rPr>
              <w:t>–</w:t>
            </w:r>
          </w:p>
        </w:tc>
        <w:tc>
          <w:tcPr>
            <w:tcW w:w="783" w:type="dxa"/>
            <w:vAlign w:val="center"/>
          </w:tcPr>
          <w:p w:rsidR="00566EC0" w:rsidRPr="00836CB9" w:rsidRDefault="00566EC0" w:rsidP="00D47E34">
            <w:pPr>
              <w:jc w:val="center"/>
              <w:rPr>
                <w:rFonts w:ascii="Times New Roman" w:hAnsi="Times New Roman" w:cs="Times New Roman"/>
                <w:sz w:val="24"/>
                <w:szCs w:val="24"/>
              </w:rPr>
            </w:pPr>
            <w:r>
              <w:rPr>
                <w:rFonts w:ascii="Times New Roman" w:hAnsi="Times New Roman" w:cs="Times New Roman"/>
                <w:sz w:val="24"/>
                <w:szCs w:val="24"/>
              </w:rPr>
              <w:t>–</w:t>
            </w:r>
          </w:p>
        </w:tc>
        <w:tc>
          <w:tcPr>
            <w:tcW w:w="2222" w:type="dxa"/>
            <w:vAlign w:val="center"/>
          </w:tcPr>
          <w:p w:rsidR="00566EC0" w:rsidRPr="00C05472" w:rsidRDefault="00566EC0" w:rsidP="00715CB6">
            <w:pPr>
              <w:jc w:val="center"/>
              <w:rPr>
                <w:rFonts w:ascii="Times New Roman" w:hAnsi="Times New Roman" w:cs="Times New Roman"/>
                <w:sz w:val="24"/>
                <w:szCs w:val="24"/>
              </w:rPr>
            </w:pPr>
            <w:r>
              <w:rPr>
                <w:rFonts w:ascii="Times New Roman" w:hAnsi="Times New Roman" w:cs="Times New Roman"/>
                <w:sz w:val="24"/>
                <w:szCs w:val="24"/>
              </w:rPr>
              <w:t>средний</w:t>
            </w:r>
          </w:p>
        </w:tc>
      </w:tr>
      <w:tr w:rsidR="00566EC0" w:rsidTr="00DA4AB2">
        <w:tc>
          <w:tcPr>
            <w:tcW w:w="882" w:type="dxa"/>
            <w:vMerge/>
          </w:tcPr>
          <w:p w:rsidR="00566EC0" w:rsidRPr="00885B0B" w:rsidRDefault="00566EC0" w:rsidP="00D47E34">
            <w:pPr>
              <w:jc w:val="center"/>
              <w:rPr>
                <w:rFonts w:ascii="Times New Roman" w:hAnsi="Times New Roman" w:cs="Times New Roman"/>
                <w:sz w:val="24"/>
                <w:szCs w:val="24"/>
              </w:rPr>
            </w:pPr>
          </w:p>
        </w:tc>
        <w:tc>
          <w:tcPr>
            <w:tcW w:w="693" w:type="dxa"/>
            <w:vAlign w:val="center"/>
          </w:tcPr>
          <w:p w:rsidR="00566EC0" w:rsidRDefault="00566EC0" w:rsidP="00D47E34">
            <w:pPr>
              <w:jc w:val="center"/>
              <w:rPr>
                <w:rFonts w:ascii="Times New Roman" w:hAnsi="Times New Roman"/>
                <w:sz w:val="24"/>
                <w:szCs w:val="24"/>
                <w:lang w:val="en-US"/>
              </w:rPr>
            </w:pPr>
            <w:r>
              <w:rPr>
                <w:rFonts w:ascii="Times New Roman" w:hAnsi="Times New Roman" w:cs="Times New Roman"/>
                <w:sz w:val="24"/>
                <w:szCs w:val="24"/>
              </w:rPr>
              <w:t>16</w:t>
            </w:r>
          </w:p>
        </w:tc>
        <w:tc>
          <w:tcPr>
            <w:tcW w:w="688" w:type="dxa"/>
            <w:vAlign w:val="center"/>
          </w:tcPr>
          <w:p w:rsidR="00566EC0" w:rsidRDefault="00566EC0" w:rsidP="00D47E34">
            <w:pPr>
              <w:jc w:val="center"/>
              <w:rPr>
                <w:rFonts w:ascii="Times New Roman" w:hAnsi="Times New Roman" w:cs="Times New Roman"/>
                <w:sz w:val="24"/>
                <w:szCs w:val="24"/>
              </w:rPr>
            </w:pPr>
            <w:r w:rsidRPr="00885B0B">
              <w:rPr>
                <w:rFonts w:ascii="Times New Roman" w:hAnsi="Times New Roman" w:cs="Times New Roman"/>
                <w:sz w:val="24"/>
                <w:szCs w:val="24"/>
              </w:rPr>
              <w:t>4</w:t>
            </w:r>
          </w:p>
        </w:tc>
        <w:tc>
          <w:tcPr>
            <w:tcW w:w="572" w:type="dxa"/>
            <w:vAlign w:val="center"/>
          </w:tcPr>
          <w:p w:rsidR="00566EC0" w:rsidRDefault="00566EC0" w:rsidP="00D47E34">
            <w:pPr>
              <w:jc w:val="center"/>
              <w:rPr>
                <w:rFonts w:ascii="Times New Roman" w:hAnsi="Times New Roman" w:cs="Times New Roman"/>
                <w:sz w:val="24"/>
                <w:szCs w:val="24"/>
              </w:rPr>
            </w:pPr>
            <w:r>
              <w:rPr>
                <w:rFonts w:ascii="Times New Roman" w:hAnsi="Times New Roman" w:cs="Times New Roman"/>
                <w:sz w:val="24"/>
                <w:szCs w:val="24"/>
              </w:rPr>
              <w:t>5</w:t>
            </w:r>
          </w:p>
        </w:tc>
        <w:tc>
          <w:tcPr>
            <w:tcW w:w="5220" w:type="dxa"/>
            <w:vAlign w:val="center"/>
          </w:tcPr>
          <w:p w:rsidR="00566EC0" w:rsidRDefault="00566EC0" w:rsidP="00D47E34">
            <w:pPr>
              <w:jc w:val="both"/>
              <w:rPr>
                <w:rFonts w:ascii="Times New Roman" w:hAnsi="Times New Roman" w:cs="Times New Roman"/>
                <w:sz w:val="24"/>
                <w:szCs w:val="24"/>
              </w:rPr>
            </w:pPr>
            <w:r>
              <w:rPr>
                <w:rFonts w:ascii="Times New Roman" w:hAnsi="Times New Roman" w:cs="Times New Roman"/>
                <w:sz w:val="24"/>
                <w:szCs w:val="24"/>
              </w:rPr>
              <w:t>нес</w:t>
            </w:r>
            <w:r w:rsidRPr="00741B0A">
              <w:rPr>
                <w:rFonts w:ascii="Times New Roman" w:hAnsi="Times New Roman" w:cs="Times New Roman"/>
                <w:sz w:val="24"/>
                <w:szCs w:val="24"/>
              </w:rPr>
              <w:t>облюдение порядка формирования</w:t>
            </w:r>
            <w:r>
              <w:rPr>
                <w:rFonts w:ascii="Times New Roman" w:hAnsi="Times New Roman" w:cs="Times New Roman"/>
                <w:sz w:val="24"/>
                <w:szCs w:val="24"/>
              </w:rPr>
              <w:t xml:space="preserve"> и представления</w:t>
            </w:r>
            <w:r w:rsidRPr="00005067">
              <w:rPr>
                <w:rFonts w:ascii="Times New Roman" w:eastAsia="Times New Roman" w:hAnsi="Times New Roman" w:cs="Times New Roman"/>
                <w:sz w:val="28"/>
                <w:szCs w:val="28"/>
                <w:lang w:eastAsia="ru-RU"/>
              </w:rPr>
              <w:t xml:space="preserve"> </w:t>
            </w:r>
            <w:r w:rsidRPr="004F4458">
              <w:rPr>
                <w:rFonts w:ascii="Times New Roman" w:eastAsia="Times New Roman" w:hAnsi="Times New Roman" w:cs="Times New Roman"/>
                <w:sz w:val="24"/>
                <w:szCs w:val="24"/>
                <w:lang w:eastAsia="ru-RU"/>
              </w:rPr>
              <w:t>Отчета о проведенных контрольных мероприятиях за отчетный квартал</w:t>
            </w:r>
            <w:r>
              <w:rPr>
                <w:rFonts w:ascii="Times New Roman" w:eastAsia="Times New Roman" w:hAnsi="Times New Roman" w:cs="Times New Roman"/>
                <w:sz w:val="24"/>
                <w:szCs w:val="24"/>
                <w:lang w:eastAsia="ru-RU"/>
              </w:rPr>
              <w:t>;</w:t>
            </w:r>
          </w:p>
        </w:tc>
        <w:tc>
          <w:tcPr>
            <w:tcW w:w="736" w:type="dxa"/>
            <w:vAlign w:val="center"/>
          </w:tcPr>
          <w:p w:rsidR="00566EC0" w:rsidRPr="00836CB9" w:rsidRDefault="00566EC0" w:rsidP="00D47E34">
            <w:pPr>
              <w:shd w:val="clear" w:color="auto" w:fill="FFFFFF"/>
              <w:tabs>
                <w:tab w:val="left" w:pos="0"/>
                <w:tab w:val="left" w:pos="1440"/>
              </w:tabs>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59" w:type="dxa"/>
            <w:vAlign w:val="center"/>
          </w:tcPr>
          <w:p w:rsidR="00566EC0" w:rsidRPr="00836CB9" w:rsidRDefault="00566EC0" w:rsidP="00D47E34">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3" w:type="dxa"/>
            <w:vAlign w:val="center"/>
          </w:tcPr>
          <w:p w:rsidR="00566EC0" w:rsidRPr="00836CB9" w:rsidRDefault="00566EC0" w:rsidP="00D47E34">
            <w:pPr>
              <w:shd w:val="clear" w:color="auto" w:fill="FFFFFF"/>
              <w:tabs>
                <w:tab w:val="left" w:pos="0"/>
                <w:tab w:val="left" w:pos="1440"/>
              </w:tabs>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36" w:type="dxa"/>
            <w:vAlign w:val="center"/>
          </w:tcPr>
          <w:p w:rsidR="00566EC0" w:rsidRPr="00836CB9" w:rsidRDefault="00566EC0" w:rsidP="00D47E34">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59" w:type="dxa"/>
            <w:vAlign w:val="center"/>
          </w:tcPr>
          <w:p w:rsidR="00566EC0" w:rsidRPr="00836CB9" w:rsidRDefault="00566EC0" w:rsidP="00D47E34">
            <w:pPr>
              <w:shd w:val="clear" w:color="auto" w:fill="FFFFFF"/>
              <w:tabs>
                <w:tab w:val="left" w:pos="0"/>
                <w:tab w:val="left" w:pos="1440"/>
              </w:tabs>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3" w:type="dxa"/>
            <w:vAlign w:val="center"/>
          </w:tcPr>
          <w:p w:rsidR="00566EC0" w:rsidRPr="00836CB9" w:rsidRDefault="00566EC0" w:rsidP="00D47E34">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2222" w:type="dxa"/>
            <w:vAlign w:val="center"/>
          </w:tcPr>
          <w:p w:rsidR="00566EC0" w:rsidRPr="00C05472" w:rsidRDefault="00566EC0" w:rsidP="00715CB6">
            <w:pPr>
              <w:jc w:val="center"/>
              <w:rPr>
                <w:rFonts w:ascii="Times New Roman" w:hAnsi="Times New Roman" w:cs="Times New Roman"/>
                <w:sz w:val="24"/>
                <w:szCs w:val="24"/>
              </w:rPr>
            </w:pPr>
            <w:r>
              <w:rPr>
                <w:rFonts w:ascii="Times New Roman" w:hAnsi="Times New Roman" w:cs="Times New Roman"/>
                <w:sz w:val="24"/>
                <w:szCs w:val="24"/>
              </w:rPr>
              <w:t>значимый</w:t>
            </w:r>
          </w:p>
        </w:tc>
      </w:tr>
      <w:tr w:rsidR="00566EC0" w:rsidTr="00DA4AB2">
        <w:tc>
          <w:tcPr>
            <w:tcW w:w="882" w:type="dxa"/>
            <w:vMerge/>
          </w:tcPr>
          <w:p w:rsidR="00566EC0" w:rsidRDefault="00566EC0" w:rsidP="00EC28D7">
            <w:pPr>
              <w:jc w:val="center"/>
              <w:rPr>
                <w:rFonts w:ascii="Times New Roman" w:hAnsi="Times New Roman" w:cs="Times New Roman"/>
                <w:sz w:val="24"/>
                <w:szCs w:val="24"/>
              </w:rPr>
            </w:pPr>
          </w:p>
        </w:tc>
        <w:tc>
          <w:tcPr>
            <w:tcW w:w="693" w:type="dxa"/>
            <w:vAlign w:val="center"/>
          </w:tcPr>
          <w:p w:rsidR="00566EC0" w:rsidRPr="00396445" w:rsidRDefault="00566EC0" w:rsidP="00D47E34">
            <w:pPr>
              <w:jc w:val="center"/>
              <w:rPr>
                <w:rFonts w:ascii="Times New Roman" w:hAnsi="Times New Roman"/>
                <w:sz w:val="24"/>
                <w:szCs w:val="24"/>
              </w:rPr>
            </w:pPr>
            <w:r>
              <w:rPr>
                <w:rFonts w:ascii="Times New Roman" w:hAnsi="Times New Roman"/>
                <w:sz w:val="24"/>
                <w:szCs w:val="24"/>
                <w:lang w:val="en-US"/>
              </w:rPr>
              <w:t>1</w:t>
            </w:r>
            <w:r>
              <w:rPr>
                <w:rFonts w:ascii="Times New Roman" w:hAnsi="Times New Roman"/>
                <w:sz w:val="24"/>
                <w:szCs w:val="24"/>
              </w:rPr>
              <w:t>6</w:t>
            </w:r>
          </w:p>
        </w:tc>
        <w:tc>
          <w:tcPr>
            <w:tcW w:w="688" w:type="dxa"/>
            <w:vAlign w:val="center"/>
          </w:tcPr>
          <w:p w:rsidR="00566EC0" w:rsidRPr="00885B0B" w:rsidRDefault="00566EC0" w:rsidP="00D47E34">
            <w:pPr>
              <w:jc w:val="center"/>
              <w:rPr>
                <w:rFonts w:ascii="Times New Roman" w:hAnsi="Times New Roman" w:cs="Times New Roman"/>
                <w:sz w:val="24"/>
                <w:szCs w:val="24"/>
              </w:rPr>
            </w:pPr>
            <w:r>
              <w:rPr>
                <w:rFonts w:ascii="Times New Roman" w:hAnsi="Times New Roman" w:cs="Times New Roman"/>
                <w:sz w:val="24"/>
                <w:szCs w:val="24"/>
              </w:rPr>
              <w:t>4</w:t>
            </w:r>
          </w:p>
        </w:tc>
        <w:tc>
          <w:tcPr>
            <w:tcW w:w="572" w:type="dxa"/>
            <w:vAlign w:val="center"/>
          </w:tcPr>
          <w:p w:rsidR="00566EC0" w:rsidRDefault="00566EC0" w:rsidP="00D47E34">
            <w:pPr>
              <w:jc w:val="center"/>
              <w:rPr>
                <w:rFonts w:ascii="Times New Roman" w:hAnsi="Times New Roman" w:cs="Times New Roman"/>
                <w:sz w:val="24"/>
                <w:szCs w:val="24"/>
              </w:rPr>
            </w:pPr>
            <w:r>
              <w:rPr>
                <w:rFonts w:ascii="Times New Roman" w:hAnsi="Times New Roman" w:cs="Times New Roman"/>
                <w:sz w:val="24"/>
                <w:szCs w:val="24"/>
              </w:rPr>
              <w:t>6</w:t>
            </w:r>
          </w:p>
        </w:tc>
        <w:tc>
          <w:tcPr>
            <w:tcW w:w="5220" w:type="dxa"/>
            <w:vAlign w:val="center"/>
          </w:tcPr>
          <w:p w:rsidR="00566EC0" w:rsidRDefault="00566EC0" w:rsidP="00396445">
            <w:pPr>
              <w:jc w:val="both"/>
              <w:rPr>
                <w:rFonts w:ascii="Times New Roman" w:hAnsi="Times New Roman" w:cs="Times New Roman"/>
                <w:sz w:val="24"/>
                <w:szCs w:val="24"/>
              </w:rPr>
            </w:pPr>
            <w:r w:rsidRPr="00885B0B">
              <w:rPr>
                <w:rFonts w:ascii="Times New Roman" w:hAnsi="Times New Roman" w:cs="Times New Roman"/>
                <w:sz w:val="24"/>
                <w:szCs w:val="24"/>
              </w:rPr>
              <w:t xml:space="preserve">иные риски по пункту </w:t>
            </w:r>
            <w:r>
              <w:rPr>
                <w:rFonts w:ascii="Times New Roman" w:hAnsi="Times New Roman" w:cs="Times New Roman"/>
                <w:sz w:val="24"/>
                <w:szCs w:val="24"/>
              </w:rPr>
              <w:t>4</w:t>
            </w:r>
            <w:r w:rsidRPr="00885B0B">
              <w:rPr>
                <w:rFonts w:ascii="Times New Roman" w:hAnsi="Times New Roman" w:cs="Times New Roman"/>
                <w:sz w:val="24"/>
                <w:szCs w:val="24"/>
              </w:rPr>
              <w:t xml:space="preserve"> направлени</w:t>
            </w:r>
            <w:r>
              <w:rPr>
                <w:rFonts w:ascii="Times New Roman" w:hAnsi="Times New Roman" w:cs="Times New Roman"/>
                <w:sz w:val="24"/>
                <w:szCs w:val="24"/>
              </w:rPr>
              <w:t>я</w:t>
            </w:r>
            <w:r w:rsidRPr="00885B0B">
              <w:rPr>
                <w:rFonts w:ascii="Times New Roman" w:hAnsi="Times New Roman" w:cs="Times New Roman"/>
                <w:sz w:val="24"/>
                <w:szCs w:val="24"/>
              </w:rPr>
              <w:t xml:space="preserve"> деятельности</w:t>
            </w:r>
            <w:r w:rsidRPr="00396445">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val="en-US" w:eastAsia="ru-RU"/>
              </w:rPr>
              <w:t>XV</w:t>
            </w:r>
            <w:r w:rsidRPr="00AB7285">
              <w:rPr>
                <w:rFonts w:ascii="Times New Roman" w:eastAsia="Times New Roman" w:hAnsi="Times New Roman" w:cs="Times New Roman"/>
                <w:color w:val="000000"/>
                <w:sz w:val="24"/>
                <w:szCs w:val="24"/>
                <w:lang w:val="en-US" w:eastAsia="ru-RU"/>
              </w:rPr>
              <w:t>I</w:t>
            </w:r>
            <w:r>
              <w:rPr>
                <w:rFonts w:ascii="Times New Roman" w:hAnsi="Times New Roman" w:cs="Times New Roman"/>
                <w:sz w:val="24"/>
                <w:szCs w:val="24"/>
              </w:rPr>
              <w:t>.</w:t>
            </w:r>
          </w:p>
        </w:tc>
        <w:tc>
          <w:tcPr>
            <w:tcW w:w="736" w:type="dxa"/>
            <w:vAlign w:val="center"/>
          </w:tcPr>
          <w:p w:rsidR="00566EC0" w:rsidRDefault="00566EC0" w:rsidP="00D47E34">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59" w:type="dxa"/>
            <w:vAlign w:val="center"/>
          </w:tcPr>
          <w:p w:rsidR="00566EC0" w:rsidRDefault="00566EC0" w:rsidP="00D47E34">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3" w:type="dxa"/>
            <w:vAlign w:val="center"/>
          </w:tcPr>
          <w:p w:rsidR="00566EC0" w:rsidRDefault="00566EC0" w:rsidP="00D47E34">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36" w:type="dxa"/>
            <w:vAlign w:val="center"/>
          </w:tcPr>
          <w:p w:rsidR="00566EC0" w:rsidRDefault="00566EC0" w:rsidP="00D47E34">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59" w:type="dxa"/>
            <w:vAlign w:val="center"/>
          </w:tcPr>
          <w:p w:rsidR="00566EC0" w:rsidRDefault="00566EC0" w:rsidP="00D47E34">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3" w:type="dxa"/>
            <w:vAlign w:val="center"/>
          </w:tcPr>
          <w:p w:rsidR="00566EC0" w:rsidRDefault="00566EC0" w:rsidP="00D47E34">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2222" w:type="dxa"/>
            <w:vAlign w:val="center"/>
          </w:tcPr>
          <w:p w:rsidR="00566EC0" w:rsidRPr="00643310" w:rsidRDefault="00566EC0" w:rsidP="00D47E34">
            <w:pPr>
              <w:jc w:val="center"/>
              <w:rPr>
                <w:rFonts w:ascii="Times New Roman" w:hAnsi="Times New Roman" w:cs="Times New Roman"/>
                <w:sz w:val="24"/>
                <w:szCs w:val="24"/>
              </w:rPr>
            </w:pPr>
            <w:r>
              <w:rPr>
                <w:rFonts w:ascii="Times New Roman" w:hAnsi="Times New Roman" w:cs="Times New Roman"/>
                <w:sz w:val="24"/>
                <w:szCs w:val="24"/>
              </w:rPr>
              <w:t>низкий</w:t>
            </w:r>
          </w:p>
        </w:tc>
      </w:tr>
      <w:tr w:rsidR="00566EC0" w:rsidTr="00DA4AB2">
        <w:tc>
          <w:tcPr>
            <w:tcW w:w="882" w:type="dxa"/>
            <w:vMerge w:val="restart"/>
          </w:tcPr>
          <w:p w:rsidR="00566EC0" w:rsidRDefault="00566EC0" w:rsidP="00D47E34">
            <w:pPr>
              <w:jc w:val="center"/>
              <w:rPr>
                <w:rFonts w:ascii="Times New Roman" w:hAnsi="Times New Roman" w:cs="Times New Roman"/>
                <w:sz w:val="24"/>
                <w:szCs w:val="24"/>
              </w:rPr>
            </w:pPr>
            <w:r>
              <w:rPr>
                <w:rFonts w:ascii="Times New Roman" w:hAnsi="Times New Roman"/>
                <w:sz w:val="24"/>
                <w:szCs w:val="24"/>
              </w:rPr>
              <w:t>5.</w:t>
            </w:r>
          </w:p>
        </w:tc>
        <w:tc>
          <w:tcPr>
            <w:tcW w:w="13951" w:type="dxa"/>
            <w:gridSpan w:val="11"/>
            <w:vAlign w:val="center"/>
          </w:tcPr>
          <w:p w:rsidR="00566EC0" w:rsidRPr="00643310" w:rsidRDefault="00566EC0" w:rsidP="00DE53EF">
            <w:pPr>
              <w:rPr>
                <w:rFonts w:ascii="Times New Roman" w:hAnsi="Times New Roman" w:cs="Times New Roman"/>
                <w:sz w:val="24"/>
                <w:szCs w:val="24"/>
              </w:rPr>
            </w:pPr>
            <w:r>
              <w:rPr>
                <w:rFonts w:ascii="Times New Roman" w:hAnsi="Times New Roman" w:cs="Times New Roman"/>
                <w:sz w:val="24"/>
                <w:szCs w:val="24"/>
              </w:rPr>
              <w:t>О</w:t>
            </w:r>
            <w:r w:rsidRPr="00885B0B">
              <w:rPr>
                <w:rFonts w:ascii="Times New Roman" w:hAnsi="Times New Roman" w:cs="Times New Roman"/>
                <w:sz w:val="24"/>
                <w:szCs w:val="24"/>
              </w:rPr>
              <w:t>существлени</w:t>
            </w:r>
            <w:r>
              <w:rPr>
                <w:rFonts w:ascii="Times New Roman" w:hAnsi="Times New Roman" w:cs="Times New Roman"/>
                <w:sz w:val="24"/>
                <w:szCs w:val="24"/>
              </w:rPr>
              <w:t xml:space="preserve">е </w:t>
            </w:r>
            <w:r>
              <w:rPr>
                <w:rFonts w:ascii="Times New Roman" w:eastAsiaTheme="minorEastAsia" w:hAnsi="Times New Roman" w:cs="Times New Roman"/>
                <w:sz w:val="24"/>
                <w:szCs w:val="24"/>
              </w:rPr>
              <w:t>организации</w:t>
            </w:r>
            <w:r w:rsidRPr="007B496F">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xml:space="preserve">деятельности </w:t>
            </w:r>
            <w:r w:rsidRPr="008C606B">
              <w:rPr>
                <w:rFonts w:ascii="Times New Roman" w:eastAsiaTheme="minorEastAsia" w:hAnsi="Times New Roman" w:cs="Times New Roman"/>
                <w:sz w:val="24"/>
                <w:szCs w:val="24"/>
              </w:rPr>
              <w:t xml:space="preserve">по </w:t>
            </w:r>
            <w:r>
              <w:rPr>
                <w:rFonts w:ascii="Times New Roman" w:eastAsiaTheme="minorEastAsia" w:hAnsi="Times New Roman" w:cs="Times New Roman"/>
                <w:sz w:val="24"/>
                <w:szCs w:val="24"/>
              </w:rPr>
              <w:t xml:space="preserve">обеспечению </w:t>
            </w:r>
            <w:r w:rsidRPr="00CC2192">
              <w:rPr>
                <w:rFonts w:ascii="Times New Roman" w:eastAsia="Times New Roman" w:hAnsi="Times New Roman" w:cs="Times New Roman"/>
                <w:bCs/>
                <w:sz w:val="24"/>
                <w:szCs w:val="24"/>
                <w:lang w:eastAsia="ru-RU"/>
              </w:rPr>
              <w:t>режима секретности и безопасности информации</w:t>
            </w:r>
            <w:r>
              <w:rPr>
                <w:rFonts w:ascii="Times New Roman" w:eastAsiaTheme="minorEastAsia" w:hAnsi="Times New Roman" w:cs="Times New Roman"/>
                <w:sz w:val="24"/>
                <w:szCs w:val="24"/>
              </w:rPr>
              <w:t>:</w:t>
            </w:r>
            <w:r w:rsidRPr="008C606B">
              <w:rPr>
                <w:rFonts w:ascii="Times New Roman" w:eastAsiaTheme="minorEastAsia" w:hAnsi="Times New Roman" w:cs="Times New Roman"/>
                <w:sz w:val="24"/>
                <w:szCs w:val="24"/>
              </w:rPr>
              <w:t xml:space="preserve"> </w:t>
            </w:r>
          </w:p>
        </w:tc>
      </w:tr>
      <w:tr w:rsidR="00566EC0" w:rsidTr="00DA4AB2">
        <w:tc>
          <w:tcPr>
            <w:tcW w:w="882" w:type="dxa"/>
            <w:vMerge/>
          </w:tcPr>
          <w:p w:rsidR="00566EC0" w:rsidRPr="001B5FCC" w:rsidRDefault="00566EC0" w:rsidP="00D47E34">
            <w:pPr>
              <w:jc w:val="center"/>
              <w:rPr>
                <w:rFonts w:ascii="Times New Roman" w:hAnsi="Times New Roman"/>
                <w:sz w:val="24"/>
                <w:szCs w:val="24"/>
              </w:rPr>
            </w:pPr>
          </w:p>
        </w:tc>
        <w:tc>
          <w:tcPr>
            <w:tcW w:w="693" w:type="dxa"/>
            <w:vAlign w:val="center"/>
          </w:tcPr>
          <w:p w:rsidR="00566EC0" w:rsidRPr="001B5FCC" w:rsidRDefault="00566EC0" w:rsidP="00D47E34">
            <w:pPr>
              <w:jc w:val="center"/>
              <w:rPr>
                <w:rFonts w:ascii="Times New Roman" w:hAnsi="Times New Roman"/>
                <w:sz w:val="24"/>
                <w:szCs w:val="24"/>
              </w:rPr>
            </w:pPr>
            <w:r>
              <w:rPr>
                <w:rFonts w:ascii="Times New Roman" w:hAnsi="Times New Roman"/>
                <w:sz w:val="24"/>
                <w:szCs w:val="24"/>
                <w:lang w:val="en-US"/>
              </w:rPr>
              <w:t>16</w:t>
            </w:r>
          </w:p>
        </w:tc>
        <w:tc>
          <w:tcPr>
            <w:tcW w:w="688" w:type="dxa"/>
            <w:vAlign w:val="center"/>
          </w:tcPr>
          <w:p w:rsidR="00566EC0" w:rsidRPr="001B5FCC" w:rsidRDefault="00566EC0" w:rsidP="00D47E34">
            <w:pPr>
              <w:jc w:val="center"/>
              <w:rPr>
                <w:rFonts w:ascii="Times New Roman" w:hAnsi="Times New Roman"/>
                <w:sz w:val="24"/>
                <w:szCs w:val="24"/>
              </w:rPr>
            </w:pPr>
            <w:r w:rsidRPr="001B5FCC">
              <w:rPr>
                <w:rFonts w:ascii="Times New Roman" w:hAnsi="Times New Roman"/>
                <w:sz w:val="24"/>
                <w:szCs w:val="24"/>
              </w:rPr>
              <w:t>5</w:t>
            </w:r>
          </w:p>
        </w:tc>
        <w:tc>
          <w:tcPr>
            <w:tcW w:w="572" w:type="dxa"/>
            <w:vAlign w:val="center"/>
          </w:tcPr>
          <w:p w:rsidR="00566EC0" w:rsidRPr="001B5FCC" w:rsidRDefault="00566EC0" w:rsidP="00B23ED5">
            <w:pPr>
              <w:jc w:val="center"/>
              <w:rPr>
                <w:rFonts w:ascii="Times New Roman" w:hAnsi="Times New Roman"/>
                <w:sz w:val="24"/>
                <w:szCs w:val="24"/>
              </w:rPr>
            </w:pPr>
            <w:r>
              <w:rPr>
                <w:rFonts w:ascii="Times New Roman" w:hAnsi="Times New Roman"/>
                <w:sz w:val="24"/>
                <w:szCs w:val="24"/>
              </w:rPr>
              <w:t>1</w:t>
            </w:r>
          </w:p>
        </w:tc>
        <w:tc>
          <w:tcPr>
            <w:tcW w:w="5220" w:type="dxa"/>
          </w:tcPr>
          <w:p w:rsidR="00566EC0" w:rsidRPr="001B5FCC" w:rsidRDefault="00566EC0" w:rsidP="00D47E34">
            <w:pPr>
              <w:jc w:val="both"/>
              <w:rPr>
                <w:rFonts w:ascii="Times New Roman" w:hAnsi="Times New Roman" w:cs="Times New Roman"/>
                <w:sz w:val="24"/>
                <w:szCs w:val="24"/>
              </w:rPr>
            </w:pPr>
            <w:r>
              <w:rPr>
                <w:rFonts w:ascii="Times New Roman" w:eastAsia="Times New Roman" w:hAnsi="Times New Roman" w:cs="Times New Roman"/>
                <w:sz w:val="24"/>
                <w:szCs w:val="24"/>
                <w:lang w:eastAsia="ru-RU"/>
              </w:rPr>
              <w:t>отсутствие</w:t>
            </w:r>
            <w:r w:rsidRPr="00F27534">
              <w:rPr>
                <w:rFonts w:ascii="Times New Roman" w:eastAsia="Times New Roman" w:hAnsi="Times New Roman" w:cs="Times New Roman"/>
                <w:sz w:val="24"/>
                <w:szCs w:val="24"/>
                <w:lang w:eastAsia="ru-RU"/>
              </w:rPr>
              <w:t xml:space="preserve"> согласований назначения соответствующих должностных лиц структурного подразделения с органами Федеральной службы безопасности Российской Федерации</w:t>
            </w:r>
            <w:r>
              <w:rPr>
                <w:rFonts w:ascii="Times New Roman" w:eastAsia="Times New Roman" w:hAnsi="Times New Roman" w:cs="Times New Roman"/>
                <w:sz w:val="24"/>
                <w:szCs w:val="24"/>
                <w:lang w:eastAsia="ru-RU"/>
              </w:rPr>
              <w:t xml:space="preserve"> </w:t>
            </w:r>
            <w:r w:rsidRPr="00A90068">
              <w:rPr>
                <w:rFonts w:ascii="Times New Roman" w:eastAsia="Times New Roman" w:hAnsi="Times New Roman" w:cs="Times New Roman"/>
                <w:sz w:val="24"/>
                <w:szCs w:val="24"/>
                <w:lang w:eastAsia="ru-RU"/>
              </w:rPr>
              <w:t>(далее – ФСБ России)</w:t>
            </w:r>
            <w:r w:rsidRPr="00F27534">
              <w:rPr>
                <w:rFonts w:ascii="Times New Roman" w:eastAsia="Times New Roman" w:hAnsi="Times New Roman" w:cs="Times New Roman"/>
                <w:sz w:val="24"/>
                <w:szCs w:val="24"/>
                <w:lang w:eastAsia="ru-RU"/>
              </w:rPr>
              <w:t>, Федеральной службы по техническому и экспортному контролю Российской Федерации</w:t>
            </w:r>
            <w:r>
              <w:rPr>
                <w:rFonts w:ascii="Times New Roman" w:eastAsia="Times New Roman" w:hAnsi="Times New Roman" w:cs="Times New Roman"/>
                <w:sz w:val="24"/>
                <w:szCs w:val="24"/>
                <w:lang w:eastAsia="ru-RU"/>
              </w:rPr>
              <w:t xml:space="preserve"> </w:t>
            </w:r>
            <w:r w:rsidRPr="00A90068">
              <w:rPr>
                <w:rFonts w:ascii="Times New Roman" w:eastAsia="Times New Roman" w:hAnsi="Times New Roman" w:cs="Times New Roman"/>
                <w:sz w:val="24"/>
                <w:szCs w:val="24"/>
                <w:lang w:eastAsia="ru-RU"/>
              </w:rPr>
              <w:t>(далее – ФСТЭК России)</w:t>
            </w:r>
            <w:r w:rsidRPr="00F27534">
              <w:rPr>
                <w:rFonts w:ascii="Times New Roman" w:eastAsia="Times New Roman" w:hAnsi="Times New Roman" w:cs="Times New Roman"/>
                <w:sz w:val="24"/>
                <w:szCs w:val="24"/>
                <w:lang w:eastAsia="ru-RU"/>
              </w:rPr>
              <w:t xml:space="preserve"> и с Федеральным казначейством</w:t>
            </w:r>
            <w:r>
              <w:rPr>
                <w:rFonts w:ascii="Times New Roman" w:eastAsia="Times New Roman" w:hAnsi="Times New Roman" w:cs="Times New Roman"/>
                <w:sz w:val="24"/>
                <w:szCs w:val="24"/>
                <w:lang w:eastAsia="ru-RU"/>
              </w:rPr>
              <w:t>;</w:t>
            </w:r>
          </w:p>
        </w:tc>
        <w:tc>
          <w:tcPr>
            <w:tcW w:w="736" w:type="dxa"/>
            <w:vAlign w:val="center"/>
          </w:tcPr>
          <w:p w:rsidR="00566EC0" w:rsidRPr="00836CB9" w:rsidRDefault="00566EC0" w:rsidP="00D47E34">
            <w:pPr>
              <w:shd w:val="clear" w:color="auto" w:fill="FFFFFF"/>
              <w:tabs>
                <w:tab w:val="left" w:pos="0"/>
                <w:tab w:val="left" w:pos="1440"/>
              </w:tabs>
              <w:jc w:val="center"/>
              <w:rPr>
                <w:rFonts w:ascii="Times New Roman" w:hAnsi="Times New Roman" w:cs="Times New Roman"/>
                <w:sz w:val="24"/>
                <w:szCs w:val="24"/>
              </w:rPr>
            </w:pPr>
            <w:r w:rsidRPr="00836CB9">
              <w:rPr>
                <w:rFonts w:ascii="Times New Roman" w:hAnsi="Times New Roman" w:cs="Times New Roman"/>
                <w:sz w:val="24"/>
                <w:szCs w:val="24"/>
              </w:rPr>
              <w:t>–</w:t>
            </w:r>
          </w:p>
        </w:tc>
        <w:tc>
          <w:tcPr>
            <w:tcW w:w="759" w:type="dxa"/>
            <w:vAlign w:val="center"/>
          </w:tcPr>
          <w:p w:rsidR="00566EC0" w:rsidRPr="00537169" w:rsidRDefault="00566EC0" w:rsidP="00D47E34">
            <w:pPr>
              <w:jc w:val="center"/>
              <w:rPr>
                <w:rFonts w:ascii="Times New Roman" w:hAnsi="Times New Roman" w:cs="Times New Roman"/>
                <w:sz w:val="24"/>
                <w:szCs w:val="24"/>
              </w:rPr>
            </w:pPr>
            <w:r w:rsidRPr="00836CB9">
              <w:rPr>
                <w:rFonts w:ascii="Times New Roman" w:hAnsi="Times New Roman" w:cs="Times New Roman"/>
                <w:sz w:val="24"/>
                <w:szCs w:val="24"/>
              </w:rPr>
              <w:t>–</w:t>
            </w:r>
          </w:p>
        </w:tc>
        <w:tc>
          <w:tcPr>
            <w:tcW w:w="783" w:type="dxa"/>
            <w:vAlign w:val="center"/>
          </w:tcPr>
          <w:p w:rsidR="00566EC0" w:rsidRPr="00537169" w:rsidRDefault="00566EC0" w:rsidP="00D47E34">
            <w:pPr>
              <w:shd w:val="clear" w:color="auto" w:fill="FFFFFF"/>
              <w:tabs>
                <w:tab w:val="left" w:pos="0"/>
                <w:tab w:val="left" w:pos="1440"/>
              </w:tabs>
              <w:jc w:val="center"/>
              <w:rPr>
                <w:rFonts w:ascii="Times New Roman" w:hAnsi="Times New Roman" w:cs="Times New Roman"/>
                <w:sz w:val="24"/>
                <w:szCs w:val="24"/>
              </w:rPr>
            </w:pPr>
            <w:r w:rsidRPr="00836CB9">
              <w:rPr>
                <w:rFonts w:ascii="Times New Roman" w:hAnsi="Times New Roman" w:cs="Times New Roman"/>
                <w:sz w:val="24"/>
                <w:szCs w:val="24"/>
              </w:rPr>
              <w:t>Х</w:t>
            </w:r>
          </w:p>
        </w:tc>
        <w:tc>
          <w:tcPr>
            <w:tcW w:w="736" w:type="dxa"/>
            <w:vAlign w:val="center"/>
          </w:tcPr>
          <w:p w:rsidR="00566EC0" w:rsidRPr="00836CB9" w:rsidRDefault="00566EC0" w:rsidP="00D47E34">
            <w:pPr>
              <w:jc w:val="center"/>
              <w:rPr>
                <w:rFonts w:ascii="Times New Roman" w:hAnsi="Times New Roman" w:cs="Times New Roman"/>
                <w:sz w:val="24"/>
                <w:szCs w:val="24"/>
              </w:rPr>
            </w:pPr>
            <w:r w:rsidRPr="00836CB9">
              <w:rPr>
                <w:rFonts w:ascii="Times New Roman" w:hAnsi="Times New Roman" w:cs="Times New Roman"/>
                <w:sz w:val="24"/>
                <w:szCs w:val="24"/>
              </w:rPr>
              <w:t>–</w:t>
            </w:r>
          </w:p>
        </w:tc>
        <w:tc>
          <w:tcPr>
            <w:tcW w:w="759" w:type="dxa"/>
            <w:vAlign w:val="center"/>
          </w:tcPr>
          <w:p w:rsidR="00566EC0" w:rsidRPr="00836CB9" w:rsidRDefault="00566EC0" w:rsidP="00D47E34">
            <w:pPr>
              <w:shd w:val="clear" w:color="auto" w:fill="FFFFFF"/>
              <w:tabs>
                <w:tab w:val="left" w:pos="0"/>
                <w:tab w:val="left" w:pos="1440"/>
              </w:tabs>
              <w:jc w:val="center"/>
              <w:rPr>
                <w:rFonts w:ascii="Times New Roman" w:hAnsi="Times New Roman" w:cs="Times New Roman"/>
                <w:sz w:val="24"/>
                <w:szCs w:val="24"/>
              </w:rPr>
            </w:pPr>
            <w:r w:rsidRPr="00836CB9">
              <w:rPr>
                <w:rFonts w:ascii="Times New Roman" w:hAnsi="Times New Roman" w:cs="Times New Roman"/>
                <w:sz w:val="24"/>
                <w:szCs w:val="24"/>
              </w:rPr>
              <w:t>–</w:t>
            </w:r>
          </w:p>
        </w:tc>
        <w:tc>
          <w:tcPr>
            <w:tcW w:w="783" w:type="dxa"/>
            <w:vAlign w:val="center"/>
          </w:tcPr>
          <w:p w:rsidR="00566EC0" w:rsidRPr="00E41EE3" w:rsidRDefault="00566EC0" w:rsidP="00D47E34">
            <w:pPr>
              <w:jc w:val="center"/>
              <w:rPr>
                <w:rFonts w:ascii="Times New Roman" w:hAnsi="Times New Roman" w:cs="Times New Roman"/>
                <w:sz w:val="24"/>
                <w:szCs w:val="24"/>
              </w:rPr>
            </w:pPr>
            <w:r w:rsidRPr="00836CB9">
              <w:rPr>
                <w:rFonts w:ascii="Times New Roman" w:hAnsi="Times New Roman" w:cs="Times New Roman"/>
                <w:sz w:val="24"/>
                <w:szCs w:val="24"/>
              </w:rPr>
              <w:t>Х</w:t>
            </w:r>
          </w:p>
        </w:tc>
        <w:tc>
          <w:tcPr>
            <w:tcW w:w="2222" w:type="dxa"/>
            <w:vAlign w:val="center"/>
          </w:tcPr>
          <w:p w:rsidR="00566EC0" w:rsidRDefault="00566EC0" w:rsidP="00715CB6">
            <w:pPr>
              <w:jc w:val="center"/>
            </w:pPr>
            <w:r w:rsidRPr="00C05472">
              <w:rPr>
                <w:rFonts w:ascii="Times New Roman" w:hAnsi="Times New Roman" w:cs="Times New Roman"/>
                <w:sz w:val="24"/>
                <w:szCs w:val="24"/>
              </w:rPr>
              <w:t>значимый</w:t>
            </w:r>
          </w:p>
        </w:tc>
      </w:tr>
      <w:tr w:rsidR="00566EC0" w:rsidTr="00DA4AB2">
        <w:tc>
          <w:tcPr>
            <w:tcW w:w="882" w:type="dxa"/>
            <w:vMerge/>
          </w:tcPr>
          <w:p w:rsidR="00566EC0" w:rsidRDefault="00566EC0" w:rsidP="00D47E34">
            <w:pPr>
              <w:jc w:val="center"/>
              <w:rPr>
                <w:rFonts w:ascii="Times New Roman" w:hAnsi="Times New Roman"/>
                <w:sz w:val="24"/>
                <w:szCs w:val="24"/>
              </w:rPr>
            </w:pPr>
          </w:p>
        </w:tc>
        <w:tc>
          <w:tcPr>
            <w:tcW w:w="693" w:type="dxa"/>
            <w:vAlign w:val="center"/>
          </w:tcPr>
          <w:p w:rsidR="00566EC0" w:rsidRPr="001B5FCC" w:rsidRDefault="00566EC0" w:rsidP="000C5B09">
            <w:pPr>
              <w:jc w:val="center"/>
              <w:rPr>
                <w:rFonts w:ascii="Times New Roman" w:hAnsi="Times New Roman"/>
                <w:sz w:val="24"/>
                <w:szCs w:val="24"/>
              </w:rPr>
            </w:pPr>
            <w:r>
              <w:rPr>
                <w:rFonts w:ascii="Times New Roman" w:hAnsi="Times New Roman"/>
                <w:sz w:val="24"/>
                <w:szCs w:val="24"/>
                <w:lang w:val="en-US"/>
              </w:rPr>
              <w:t>16</w:t>
            </w:r>
          </w:p>
        </w:tc>
        <w:tc>
          <w:tcPr>
            <w:tcW w:w="688" w:type="dxa"/>
            <w:vAlign w:val="center"/>
          </w:tcPr>
          <w:p w:rsidR="00566EC0" w:rsidRPr="001B5FCC" w:rsidRDefault="00566EC0" w:rsidP="000C5B09">
            <w:pPr>
              <w:jc w:val="center"/>
              <w:rPr>
                <w:rFonts w:ascii="Times New Roman" w:hAnsi="Times New Roman"/>
                <w:sz w:val="24"/>
                <w:szCs w:val="24"/>
              </w:rPr>
            </w:pPr>
            <w:r w:rsidRPr="001B5FCC">
              <w:rPr>
                <w:rFonts w:ascii="Times New Roman" w:hAnsi="Times New Roman"/>
                <w:sz w:val="24"/>
                <w:szCs w:val="24"/>
              </w:rPr>
              <w:t>5</w:t>
            </w:r>
          </w:p>
        </w:tc>
        <w:tc>
          <w:tcPr>
            <w:tcW w:w="572" w:type="dxa"/>
            <w:vAlign w:val="center"/>
          </w:tcPr>
          <w:p w:rsidR="00566EC0" w:rsidRPr="001B5FCC" w:rsidRDefault="00566EC0" w:rsidP="00B23ED5">
            <w:pPr>
              <w:jc w:val="center"/>
              <w:rPr>
                <w:rFonts w:ascii="Times New Roman" w:hAnsi="Times New Roman"/>
                <w:sz w:val="24"/>
                <w:szCs w:val="24"/>
              </w:rPr>
            </w:pPr>
            <w:r>
              <w:rPr>
                <w:rFonts w:ascii="Times New Roman" w:hAnsi="Times New Roman"/>
                <w:sz w:val="24"/>
                <w:szCs w:val="24"/>
              </w:rPr>
              <w:t>2</w:t>
            </w:r>
          </w:p>
        </w:tc>
        <w:tc>
          <w:tcPr>
            <w:tcW w:w="5220" w:type="dxa"/>
          </w:tcPr>
          <w:p w:rsidR="00566EC0" w:rsidRPr="009B57CE" w:rsidRDefault="00566EC0" w:rsidP="00D47E34">
            <w:pPr>
              <w:jc w:val="both"/>
              <w:rPr>
                <w:rFonts w:ascii="Times New Roman" w:hAnsi="Times New Roman" w:cs="Times New Roman"/>
                <w:sz w:val="24"/>
                <w:szCs w:val="24"/>
              </w:rPr>
            </w:pPr>
            <w:r>
              <w:rPr>
                <w:rFonts w:ascii="Times New Roman" w:eastAsia="Times New Roman" w:hAnsi="Times New Roman" w:cs="Times New Roman"/>
                <w:sz w:val="24"/>
                <w:szCs w:val="24"/>
                <w:lang w:eastAsia="ru-RU"/>
              </w:rPr>
              <w:t>о</w:t>
            </w:r>
            <w:r w:rsidRPr="009B57CE">
              <w:rPr>
                <w:rFonts w:ascii="Times New Roman" w:eastAsia="Times New Roman" w:hAnsi="Times New Roman" w:cs="Times New Roman"/>
                <w:sz w:val="24"/>
                <w:szCs w:val="24"/>
                <w:lang w:eastAsia="ru-RU"/>
              </w:rPr>
              <w:t>тсутствие постоянно действующей технической комиссии по защите государственной тайны</w:t>
            </w:r>
            <w:r>
              <w:rPr>
                <w:rFonts w:ascii="Times New Roman" w:eastAsia="Times New Roman" w:hAnsi="Times New Roman" w:cs="Times New Roman"/>
                <w:sz w:val="24"/>
                <w:szCs w:val="24"/>
                <w:lang w:eastAsia="ru-RU"/>
              </w:rPr>
              <w:t xml:space="preserve"> (</w:t>
            </w:r>
            <w:r w:rsidRPr="009B57CE">
              <w:rPr>
                <w:rFonts w:ascii="Times New Roman" w:eastAsia="Times New Roman" w:hAnsi="Times New Roman" w:cs="Times New Roman"/>
                <w:sz w:val="24"/>
                <w:szCs w:val="24"/>
                <w:lang w:eastAsia="ru-RU"/>
              </w:rPr>
              <w:t>приказ</w:t>
            </w:r>
            <w:proofErr w:type="gramStart"/>
            <w:r w:rsidRPr="009B57CE">
              <w:rPr>
                <w:rFonts w:ascii="Times New Roman" w:eastAsia="Times New Roman" w:hAnsi="Times New Roman" w:cs="Times New Roman"/>
                <w:sz w:val="24"/>
                <w:szCs w:val="24"/>
                <w:lang w:eastAsia="ru-RU"/>
              </w:rPr>
              <w:t>а</w:t>
            </w:r>
            <w:r>
              <w:rPr>
                <w:rFonts w:ascii="Times New Roman" w:eastAsia="Times New Roman" w:hAnsi="Times New Roman" w:cs="Times New Roman"/>
                <w:sz w:val="24"/>
                <w:szCs w:val="24"/>
                <w:lang w:eastAsia="ru-RU"/>
              </w:rPr>
              <w:t xml:space="preserve"> </w:t>
            </w:r>
            <w:r w:rsidRPr="009B57CE">
              <w:rPr>
                <w:rFonts w:ascii="Times New Roman" w:eastAsia="Times New Roman" w:hAnsi="Times New Roman" w:cs="Times New Roman"/>
                <w:sz w:val="24"/>
                <w:szCs w:val="24"/>
                <w:lang w:eastAsia="ru-RU"/>
              </w:rPr>
              <w:t>о ее</w:t>
            </w:r>
            <w:proofErr w:type="gramEnd"/>
            <w:r w:rsidRPr="009B57CE">
              <w:rPr>
                <w:rFonts w:ascii="Times New Roman" w:eastAsia="Times New Roman" w:hAnsi="Times New Roman" w:cs="Times New Roman"/>
                <w:sz w:val="24"/>
                <w:szCs w:val="24"/>
                <w:lang w:eastAsia="ru-RU"/>
              </w:rPr>
              <w:t xml:space="preserve"> создании, утвержденного Положения, планов работы, протоколов заседаний, отметок о выполненных мероприятиях)</w:t>
            </w:r>
            <w:r>
              <w:rPr>
                <w:rFonts w:ascii="Times New Roman" w:eastAsia="Times New Roman" w:hAnsi="Times New Roman" w:cs="Times New Roman"/>
                <w:sz w:val="24"/>
                <w:szCs w:val="24"/>
                <w:lang w:eastAsia="ru-RU"/>
              </w:rPr>
              <w:t>;</w:t>
            </w:r>
          </w:p>
        </w:tc>
        <w:tc>
          <w:tcPr>
            <w:tcW w:w="736" w:type="dxa"/>
            <w:vAlign w:val="center"/>
          </w:tcPr>
          <w:p w:rsidR="00566EC0" w:rsidRPr="00836CB9" w:rsidRDefault="00566EC0" w:rsidP="00D47E34">
            <w:pPr>
              <w:shd w:val="clear" w:color="auto" w:fill="FFFFFF"/>
              <w:tabs>
                <w:tab w:val="left" w:pos="0"/>
                <w:tab w:val="left" w:pos="1440"/>
              </w:tabs>
              <w:jc w:val="center"/>
              <w:rPr>
                <w:rFonts w:ascii="Times New Roman" w:hAnsi="Times New Roman" w:cs="Times New Roman"/>
                <w:sz w:val="24"/>
                <w:szCs w:val="24"/>
              </w:rPr>
            </w:pPr>
            <w:r w:rsidRPr="00836CB9">
              <w:rPr>
                <w:rFonts w:ascii="Times New Roman" w:hAnsi="Times New Roman" w:cs="Times New Roman"/>
                <w:sz w:val="24"/>
                <w:szCs w:val="24"/>
              </w:rPr>
              <w:t>–</w:t>
            </w:r>
          </w:p>
        </w:tc>
        <w:tc>
          <w:tcPr>
            <w:tcW w:w="759" w:type="dxa"/>
            <w:vAlign w:val="center"/>
          </w:tcPr>
          <w:p w:rsidR="00566EC0" w:rsidRPr="00537169" w:rsidRDefault="00566EC0" w:rsidP="00D47E34">
            <w:pPr>
              <w:jc w:val="center"/>
              <w:rPr>
                <w:rFonts w:ascii="Times New Roman" w:hAnsi="Times New Roman" w:cs="Times New Roman"/>
                <w:sz w:val="24"/>
                <w:szCs w:val="24"/>
              </w:rPr>
            </w:pPr>
            <w:r w:rsidRPr="00836CB9">
              <w:rPr>
                <w:rFonts w:ascii="Times New Roman" w:hAnsi="Times New Roman" w:cs="Times New Roman"/>
                <w:sz w:val="24"/>
                <w:szCs w:val="24"/>
              </w:rPr>
              <w:t>–</w:t>
            </w:r>
          </w:p>
        </w:tc>
        <w:tc>
          <w:tcPr>
            <w:tcW w:w="783" w:type="dxa"/>
            <w:vAlign w:val="center"/>
          </w:tcPr>
          <w:p w:rsidR="00566EC0" w:rsidRPr="00537169" w:rsidRDefault="00566EC0" w:rsidP="00D47E34">
            <w:pPr>
              <w:shd w:val="clear" w:color="auto" w:fill="FFFFFF"/>
              <w:tabs>
                <w:tab w:val="left" w:pos="0"/>
                <w:tab w:val="left" w:pos="1440"/>
              </w:tabs>
              <w:jc w:val="center"/>
              <w:rPr>
                <w:rFonts w:ascii="Times New Roman" w:hAnsi="Times New Roman" w:cs="Times New Roman"/>
                <w:sz w:val="24"/>
                <w:szCs w:val="24"/>
              </w:rPr>
            </w:pPr>
            <w:r w:rsidRPr="00836CB9">
              <w:rPr>
                <w:rFonts w:ascii="Times New Roman" w:hAnsi="Times New Roman" w:cs="Times New Roman"/>
                <w:sz w:val="24"/>
                <w:szCs w:val="24"/>
              </w:rPr>
              <w:t>Х</w:t>
            </w:r>
          </w:p>
        </w:tc>
        <w:tc>
          <w:tcPr>
            <w:tcW w:w="736" w:type="dxa"/>
            <w:vAlign w:val="center"/>
          </w:tcPr>
          <w:p w:rsidR="00566EC0" w:rsidRPr="00836CB9" w:rsidRDefault="00566EC0" w:rsidP="00D47E34">
            <w:pPr>
              <w:jc w:val="center"/>
              <w:rPr>
                <w:rFonts w:ascii="Times New Roman" w:hAnsi="Times New Roman" w:cs="Times New Roman"/>
                <w:sz w:val="24"/>
                <w:szCs w:val="24"/>
              </w:rPr>
            </w:pPr>
            <w:r w:rsidRPr="00836CB9">
              <w:rPr>
                <w:rFonts w:ascii="Times New Roman" w:hAnsi="Times New Roman" w:cs="Times New Roman"/>
                <w:sz w:val="24"/>
                <w:szCs w:val="24"/>
              </w:rPr>
              <w:t>–</w:t>
            </w:r>
          </w:p>
        </w:tc>
        <w:tc>
          <w:tcPr>
            <w:tcW w:w="759" w:type="dxa"/>
            <w:vAlign w:val="center"/>
          </w:tcPr>
          <w:p w:rsidR="00566EC0" w:rsidRPr="00836CB9" w:rsidRDefault="00566EC0" w:rsidP="00D47E34">
            <w:pPr>
              <w:shd w:val="clear" w:color="auto" w:fill="FFFFFF"/>
              <w:tabs>
                <w:tab w:val="left" w:pos="0"/>
                <w:tab w:val="left" w:pos="1440"/>
              </w:tabs>
              <w:jc w:val="center"/>
              <w:rPr>
                <w:rFonts w:ascii="Times New Roman" w:hAnsi="Times New Roman" w:cs="Times New Roman"/>
                <w:sz w:val="24"/>
                <w:szCs w:val="24"/>
              </w:rPr>
            </w:pPr>
            <w:r w:rsidRPr="00836CB9">
              <w:rPr>
                <w:rFonts w:ascii="Times New Roman" w:hAnsi="Times New Roman" w:cs="Times New Roman"/>
                <w:sz w:val="24"/>
                <w:szCs w:val="24"/>
              </w:rPr>
              <w:t>–</w:t>
            </w:r>
          </w:p>
        </w:tc>
        <w:tc>
          <w:tcPr>
            <w:tcW w:w="783" w:type="dxa"/>
            <w:vAlign w:val="center"/>
          </w:tcPr>
          <w:p w:rsidR="00566EC0" w:rsidRPr="00E41EE3" w:rsidRDefault="00566EC0" w:rsidP="00D47E34">
            <w:pPr>
              <w:jc w:val="center"/>
              <w:rPr>
                <w:rFonts w:ascii="Times New Roman" w:hAnsi="Times New Roman" w:cs="Times New Roman"/>
                <w:sz w:val="24"/>
                <w:szCs w:val="24"/>
              </w:rPr>
            </w:pPr>
            <w:r w:rsidRPr="00836CB9">
              <w:rPr>
                <w:rFonts w:ascii="Times New Roman" w:hAnsi="Times New Roman" w:cs="Times New Roman"/>
                <w:sz w:val="24"/>
                <w:szCs w:val="24"/>
              </w:rPr>
              <w:t>Х</w:t>
            </w:r>
          </w:p>
        </w:tc>
        <w:tc>
          <w:tcPr>
            <w:tcW w:w="2222" w:type="dxa"/>
            <w:vAlign w:val="center"/>
          </w:tcPr>
          <w:p w:rsidR="00566EC0" w:rsidRDefault="00566EC0" w:rsidP="00715CB6">
            <w:pPr>
              <w:jc w:val="center"/>
            </w:pPr>
            <w:r w:rsidRPr="00C05472">
              <w:rPr>
                <w:rFonts w:ascii="Times New Roman" w:hAnsi="Times New Roman" w:cs="Times New Roman"/>
                <w:sz w:val="24"/>
                <w:szCs w:val="24"/>
              </w:rPr>
              <w:t>значимый</w:t>
            </w:r>
          </w:p>
        </w:tc>
      </w:tr>
      <w:tr w:rsidR="00566EC0" w:rsidTr="00DA4AB2">
        <w:tc>
          <w:tcPr>
            <w:tcW w:w="882" w:type="dxa"/>
            <w:vMerge/>
          </w:tcPr>
          <w:p w:rsidR="00566EC0" w:rsidRDefault="00566EC0" w:rsidP="00D47E34">
            <w:pPr>
              <w:jc w:val="center"/>
              <w:rPr>
                <w:rFonts w:ascii="Times New Roman" w:hAnsi="Times New Roman"/>
                <w:sz w:val="24"/>
                <w:szCs w:val="24"/>
              </w:rPr>
            </w:pPr>
          </w:p>
        </w:tc>
        <w:tc>
          <w:tcPr>
            <w:tcW w:w="693" w:type="dxa"/>
            <w:vAlign w:val="center"/>
          </w:tcPr>
          <w:p w:rsidR="00566EC0" w:rsidRPr="001B5FCC" w:rsidRDefault="00566EC0" w:rsidP="000C5B09">
            <w:pPr>
              <w:jc w:val="center"/>
              <w:rPr>
                <w:rFonts w:ascii="Times New Roman" w:hAnsi="Times New Roman"/>
                <w:sz w:val="24"/>
                <w:szCs w:val="24"/>
              </w:rPr>
            </w:pPr>
            <w:r>
              <w:rPr>
                <w:rFonts w:ascii="Times New Roman" w:hAnsi="Times New Roman"/>
                <w:sz w:val="24"/>
                <w:szCs w:val="24"/>
                <w:lang w:val="en-US"/>
              </w:rPr>
              <w:t>16</w:t>
            </w:r>
          </w:p>
        </w:tc>
        <w:tc>
          <w:tcPr>
            <w:tcW w:w="688" w:type="dxa"/>
            <w:vAlign w:val="center"/>
          </w:tcPr>
          <w:p w:rsidR="00566EC0" w:rsidRPr="001B5FCC" w:rsidRDefault="00566EC0" w:rsidP="000C5B09">
            <w:pPr>
              <w:jc w:val="center"/>
              <w:rPr>
                <w:rFonts w:ascii="Times New Roman" w:hAnsi="Times New Roman"/>
                <w:sz w:val="24"/>
                <w:szCs w:val="24"/>
              </w:rPr>
            </w:pPr>
            <w:r w:rsidRPr="001B5FCC">
              <w:rPr>
                <w:rFonts w:ascii="Times New Roman" w:hAnsi="Times New Roman"/>
                <w:sz w:val="24"/>
                <w:szCs w:val="24"/>
              </w:rPr>
              <w:t>5</w:t>
            </w:r>
          </w:p>
        </w:tc>
        <w:tc>
          <w:tcPr>
            <w:tcW w:w="572" w:type="dxa"/>
            <w:vAlign w:val="center"/>
          </w:tcPr>
          <w:p w:rsidR="00566EC0" w:rsidRPr="001B5FCC" w:rsidRDefault="00566EC0" w:rsidP="00B23ED5">
            <w:pPr>
              <w:jc w:val="center"/>
              <w:rPr>
                <w:rFonts w:ascii="Times New Roman" w:hAnsi="Times New Roman"/>
                <w:sz w:val="24"/>
                <w:szCs w:val="24"/>
              </w:rPr>
            </w:pPr>
            <w:r>
              <w:rPr>
                <w:rFonts w:ascii="Times New Roman" w:hAnsi="Times New Roman"/>
                <w:sz w:val="24"/>
                <w:szCs w:val="24"/>
              </w:rPr>
              <w:t>3</w:t>
            </w:r>
          </w:p>
        </w:tc>
        <w:tc>
          <w:tcPr>
            <w:tcW w:w="5220" w:type="dxa"/>
          </w:tcPr>
          <w:p w:rsidR="00566EC0" w:rsidRPr="001B5FCC" w:rsidRDefault="00566EC0" w:rsidP="00D47E34">
            <w:pPr>
              <w:jc w:val="both"/>
              <w:rPr>
                <w:rFonts w:ascii="Times New Roman" w:hAnsi="Times New Roman" w:cs="Times New Roman"/>
                <w:sz w:val="24"/>
                <w:szCs w:val="24"/>
              </w:rPr>
            </w:pPr>
            <w:proofErr w:type="spellStart"/>
            <w:r>
              <w:rPr>
                <w:rFonts w:ascii="Times New Roman" w:eastAsiaTheme="minorEastAsia" w:hAnsi="Times New Roman" w:cs="Times New Roman"/>
                <w:sz w:val="24"/>
                <w:szCs w:val="24"/>
              </w:rPr>
              <w:t>неу</w:t>
            </w:r>
            <w:r w:rsidRPr="008C606B">
              <w:rPr>
                <w:rFonts w:ascii="Times New Roman" w:eastAsiaTheme="minorEastAsia" w:hAnsi="Times New Roman" w:cs="Times New Roman"/>
                <w:sz w:val="24"/>
                <w:szCs w:val="24"/>
              </w:rPr>
              <w:t>комплектованность</w:t>
            </w:r>
            <w:proofErr w:type="spellEnd"/>
            <w:r w:rsidRPr="008C606B">
              <w:rPr>
                <w:rFonts w:ascii="Times New Roman" w:eastAsiaTheme="minorEastAsia" w:hAnsi="Times New Roman" w:cs="Times New Roman"/>
                <w:sz w:val="24"/>
                <w:szCs w:val="24"/>
              </w:rPr>
              <w:t xml:space="preserve"> специализированного структурного подразделения по защите информации средствами защиты информации и средствами контроля эффективности защиты информации (техническими, программными)</w:t>
            </w:r>
            <w:r>
              <w:rPr>
                <w:rFonts w:ascii="Times New Roman" w:eastAsiaTheme="minorEastAsia" w:hAnsi="Times New Roman" w:cs="Times New Roman"/>
                <w:sz w:val="24"/>
                <w:szCs w:val="24"/>
              </w:rPr>
              <w:t>;</w:t>
            </w:r>
          </w:p>
        </w:tc>
        <w:tc>
          <w:tcPr>
            <w:tcW w:w="736" w:type="dxa"/>
            <w:vAlign w:val="center"/>
          </w:tcPr>
          <w:p w:rsidR="00566EC0" w:rsidRPr="00836CB9" w:rsidRDefault="00566EC0" w:rsidP="00D47E34">
            <w:pPr>
              <w:shd w:val="clear" w:color="auto" w:fill="FFFFFF"/>
              <w:tabs>
                <w:tab w:val="left" w:pos="0"/>
                <w:tab w:val="left" w:pos="1440"/>
              </w:tabs>
              <w:jc w:val="center"/>
              <w:rPr>
                <w:rFonts w:ascii="Times New Roman" w:hAnsi="Times New Roman" w:cs="Times New Roman"/>
                <w:sz w:val="24"/>
                <w:szCs w:val="24"/>
              </w:rPr>
            </w:pPr>
            <w:r w:rsidRPr="00836CB9">
              <w:rPr>
                <w:rFonts w:ascii="Times New Roman" w:hAnsi="Times New Roman" w:cs="Times New Roman"/>
                <w:sz w:val="24"/>
                <w:szCs w:val="24"/>
              </w:rPr>
              <w:t>–</w:t>
            </w:r>
          </w:p>
        </w:tc>
        <w:tc>
          <w:tcPr>
            <w:tcW w:w="759" w:type="dxa"/>
            <w:vAlign w:val="center"/>
          </w:tcPr>
          <w:p w:rsidR="00566EC0" w:rsidRPr="00537169" w:rsidRDefault="00566EC0" w:rsidP="00D47E34">
            <w:pPr>
              <w:jc w:val="center"/>
              <w:rPr>
                <w:rFonts w:ascii="Times New Roman" w:hAnsi="Times New Roman" w:cs="Times New Roman"/>
                <w:sz w:val="24"/>
                <w:szCs w:val="24"/>
              </w:rPr>
            </w:pPr>
            <w:r w:rsidRPr="00836CB9">
              <w:rPr>
                <w:rFonts w:ascii="Times New Roman" w:hAnsi="Times New Roman" w:cs="Times New Roman"/>
                <w:sz w:val="24"/>
                <w:szCs w:val="24"/>
              </w:rPr>
              <w:t>–</w:t>
            </w:r>
          </w:p>
        </w:tc>
        <w:tc>
          <w:tcPr>
            <w:tcW w:w="783" w:type="dxa"/>
            <w:vAlign w:val="center"/>
          </w:tcPr>
          <w:p w:rsidR="00566EC0" w:rsidRPr="00537169" w:rsidRDefault="00566EC0" w:rsidP="00D47E34">
            <w:pPr>
              <w:shd w:val="clear" w:color="auto" w:fill="FFFFFF"/>
              <w:tabs>
                <w:tab w:val="left" w:pos="0"/>
                <w:tab w:val="left" w:pos="1440"/>
              </w:tabs>
              <w:jc w:val="center"/>
              <w:rPr>
                <w:rFonts w:ascii="Times New Roman" w:hAnsi="Times New Roman" w:cs="Times New Roman"/>
                <w:sz w:val="24"/>
                <w:szCs w:val="24"/>
              </w:rPr>
            </w:pPr>
            <w:r w:rsidRPr="00836CB9">
              <w:rPr>
                <w:rFonts w:ascii="Times New Roman" w:hAnsi="Times New Roman" w:cs="Times New Roman"/>
                <w:sz w:val="24"/>
                <w:szCs w:val="24"/>
              </w:rPr>
              <w:t>Х</w:t>
            </w:r>
          </w:p>
        </w:tc>
        <w:tc>
          <w:tcPr>
            <w:tcW w:w="736" w:type="dxa"/>
            <w:vAlign w:val="center"/>
          </w:tcPr>
          <w:p w:rsidR="00566EC0" w:rsidRPr="00836CB9" w:rsidRDefault="00566EC0" w:rsidP="00D47E34">
            <w:pPr>
              <w:jc w:val="center"/>
              <w:rPr>
                <w:rFonts w:ascii="Times New Roman" w:hAnsi="Times New Roman" w:cs="Times New Roman"/>
                <w:sz w:val="24"/>
                <w:szCs w:val="24"/>
              </w:rPr>
            </w:pPr>
            <w:r w:rsidRPr="00836CB9">
              <w:rPr>
                <w:rFonts w:ascii="Times New Roman" w:hAnsi="Times New Roman" w:cs="Times New Roman"/>
                <w:sz w:val="24"/>
                <w:szCs w:val="24"/>
              </w:rPr>
              <w:t>–</w:t>
            </w:r>
          </w:p>
        </w:tc>
        <w:tc>
          <w:tcPr>
            <w:tcW w:w="759" w:type="dxa"/>
            <w:vAlign w:val="center"/>
          </w:tcPr>
          <w:p w:rsidR="00566EC0" w:rsidRPr="00836CB9" w:rsidRDefault="00566EC0" w:rsidP="00D47E34">
            <w:pPr>
              <w:shd w:val="clear" w:color="auto" w:fill="FFFFFF"/>
              <w:tabs>
                <w:tab w:val="left" w:pos="0"/>
                <w:tab w:val="left" w:pos="1440"/>
              </w:tabs>
              <w:jc w:val="center"/>
              <w:rPr>
                <w:rFonts w:ascii="Times New Roman" w:hAnsi="Times New Roman" w:cs="Times New Roman"/>
                <w:sz w:val="24"/>
                <w:szCs w:val="24"/>
              </w:rPr>
            </w:pPr>
            <w:r w:rsidRPr="00836CB9">
              <w:rPr>
                <w:rFonts w:ascii="Times New Roman" w:hAnsi="Times New Roman" w:cs="Times New Roman"/>
                <w:sz w:val="24"/>
                <w:szCs w:val="24"/>
              </w:rPr>
              <w:t>–</w:t>
            </w:r>
          </w:p>
        </w:tc>
        <w:tc>
          <w:tcPr>
            <w:tcW w:w="783" w:type="dxa"/>
            <w:vAlign w:val="center"/>
          </w:tcPr>
          <w:p w:rsidR="00566EC0" w:rsidRPr="00E41EE3" w:rsidRDefault="00566EC0" w:rsidP="00D47E34">
            <w:pPr>
              <w:jc w:val="center"/>
              <w:rPr>
                <w:rFonts w:ascii="Times New Roman" w:hAnsi="Times New Roman" w:cs="Times New Roman"/>
                <w:sz w:val="24"/>
                <w:szCs w:val="24"/>
              </w:rPr>
            </w:pPr>
            <w:r w:rsidRPr="00836CB9">
              <w:rPr>
                <w:rFonts w:ascii="Times New Roman" w:hAnsi="Times New Roman" w:cs="Times New Roman"/>
                <w:sz w:val="24"/>
                <w:szCs w:val="24"/>
              </w:rPr>
              <w:t>Х</w:t>
            </w:r>
          </w:p>
        </w:tc>
        <w:tc>
          <w:tcPr>
            <w:tcW w:w="2222" w:type="dxa"/>
            <w:vAlign w:val="center"/>
          </w:tcPr>
          <w:p w:rsidR="00566EC0" w:rsidRDefault="00566EC0" w:rsidP="00715CB6">
            <w:pPr>
              <w:jc w:val="center"/>
            </w:pPr>
            <w:r w:rsidRPr="00C05472">
              <w:rPr>
                <w:rFonts w:ascii="Times New Roman" w:hAnsi="Times New Roman" w:cs="Times New Roman"/>
                <w:sz w:val="24"/>
                <w:szCs w:val="24"/>
              </w:rPr>
              <w:t>значимый</w:t>
            </w:r>
          </w:p>
        </w:tc>
      </w:tr>
      <w:tr w:rsidR="00566EC0" w:rsidTr="00DA4AB2">
        <w:tc>
          <w:tcPr>
            <w:tcW w:w="882" w:type="dxa"/>
            <w:vMerge/>
          </w:tcPr>
          <w:p w:rsidR="00566EC0" w:rsidRDefault="00566EC0" w:rsidP="00D47E34">
            <w:pPr>
              <w:jc w:val="center"/>
              <w:rPr>
                <w:rFonts w:ascii="Times New Roman" w:hAnsi="Times New Roman"/>
                <w:sz w:val="24"/>
                <w:szCs w:val="24"/>
              </w:rPr>
            </w:pPr>
          </w:p>
        </w:tc>
        <w:tc>
          <w:tcPr>
            <w:tcW w:w="693" w:type="dxa"/>
            <w:vAlign w:val="center"/>
          </w:tcPr>
          <w:p w:rsidR="00566EC0" w:rsidRPr="001B5FCC" w:rsidRDefault="00566EC0" w:rsidP="000C5B09">
            <w:pPr>
              <w:jc w:val="center"/>
              <w:rPr>
                <w:rFonts w:ascii="Times New Roman" w:hAnsi="Times New Roman"/>
                <w:sz w:val="24"/>
                <w:szCs w:val="24"/>
              </w:rPr>
            </w:pPr>
            <w:r>
              <w:rPr>
                <w:rFonts w:ascii="Times New Roman" w:hAnsi="Times New Roman"/>
                <w:sz w:val="24"/>
                <w:szCs w:val="24"/>
                <w:lang w:val="en-US"/>
              </w:rPr>
              <w:t>16</w:t>
            </w:r>
          </w:p>
        </w:tc>
        <w:tc>
          <w:tcPr>
            <w:tcW w:w="688" w:type="dxa"/>
            <w:vAlign w:val="center"/>
          </w:tcPr>
          <w:p w:rsidR="00566EC0" w:rsidRPr="001B5FCC" w:rsidRDefault="00566EC0" w:rsidP="000C5B09">
            <w:pPr>
              <w:jc w:val="center"/>
              <w:rPr>
                <w:rFonts w:ascii="Times New Roman" w:hAnsi="Times New Roman"/>
                <w:sz w:val="24"/>
                <w:szCs w:val="24"/>
              </w:rPr>
            </w:pPr>
            <w:r w:rsidRPr="001B5FCC">
              <w:rPr>
                <w:rFonts w:ascii="Times New Roman" w:hAnsi="Times New Roman"/>
                <w:sz w:val="24"/>
                <w:szCs w:val="24"/>
              </w:rPr>
              <w:t>5</w:t>
            </w:r>
          </w:p>
        </w:tc>
        <w:tc>
          <w:tcPr>
            <w:tcW w:w="572" w:type="dxa"/>
            <w:vAlign w:val="center"/>
          </w:tcPr>
          <w:p w:rsidR="00566EC0" w:rsidRPr="001B5FCC" w:rsidRDefault="00566EC0" w:rsidP="00B23ED5">
            <w:pPr>
              <w:jc w:val="center"/>
              <w:rPr>
                <w:rFonts w:ascii="Times New Roman" w:hAnsi="Times New Roman"/>
                <w:sz w:val="24"/>
                <w:szCs w:val="24"/>
              </w:rPr>
            </w:pPr>
            <w:r>
              <w:rPr>
                <w:rFonts w:ascii="Times New Roman" w:hAnsi="Times New Roman"/>
                <w:sz w:val="24"/>
                <w:szCs w:val="24"/>
              </w:rPr>
              <w:t>4</w:t>
            </w:r>
          </w:p>
        </w:tc>
        <w:tc>
          <w:tcPr>
            <w:tcW w:w="5220" w:type="dxa"/>
          </w:tcPr>
          <w:p w:rsidR="00566EC0" w:rsidRDefault="00566EC0" w:rsidP="00D47E34">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неосуществление или некачественное осуществление п</w:t>
            </w:r>
            <w:r w:rsidRPr="008C606B">
              <w:rPr>
                <w:rFonts w:ascii="Times New Roman" w:eastAsiaTheme="minorEastAsia" w:hAnsi="Times New Roman" w:cs="Times New Roman"/>
                <w:sz w:val="24"/>
                <w:szCs w:val="24"/>
              </w:rPr>
              <w:t>ланировани</w:t>
            </w:r>
            <w:r>
              <w:rPr>
                <w:rFonts w:ascii="Times New Roman" w:eastAsiaTheme="minorEastAsia" w:hAnsi="Times New Roman" w:cs="Times New Roman"/>
                <w:sz w:val="24"/>
                <w:szCs w:val="24"/>
              </w:rPr>
              <w:t>я</w:t>
            </w:r>
            <w:r w:rsidRPr="008C606B">
              <w:rPr>
                <w:rFonts w:ascii="Times New Roman" w:eastAsiaTheme="minorEastAsia" w:hAnsi="Times New Roman" w:cs="Times New Roman"/>
                <w:sz w:val="24"/>
                <w:szCs w:val="24"/>
              </w:rPr>
              <w:t xml:space="preserve"> мероприятий по обеспечению безопасности информации (</w:t>
            </w:r>
            <w:r>
              <w:rPr>
                <w:rFonts w:ascii="Times New Roman" w:eastAsiaTheme="minorEastAsia" w:hAnsi="Times New Roman" w:cs="Times New Roman"/>
                <w:sz w:val="24"/>
                <w:szCs w:val="24"/>
              </w:rPr>
              <w:t>отсутствие</w:t>
            </w:r>
            <w:r w:rsidRPr="008C606B">
              <w:rPr>
                <w:rFonts w:ascii="Times New Roman" w:eastAsiaTheme="minorEastAsia" w:hAnsi="Times New Roman" w:cs="Times New Roman"/>
                <w:sz w:val="24"/>
                <w:szCs w:val="24"/>
              </w:rPr>
              <w:t xml:space="preserve"> планов работы, отметок о выполненных мероприятиях), </w:t>
            </w:r>
            <w:r>
              <w:rPr>
                <w:rFonts w:ascii="Times New Roman" w:eastAsiaTheme="minorEastAsia" w:hAnsi="Times New Roman" w:cs="Times New Roman"/>
                <w:sz w:val="24"/>
                <w:szCs w:val="24"/>
              </w:rPr>
              <w:t>отсутствие</w:t>
            </w:r>
            <w:r w:rsidRPr="008C606B">
              <w:rPr>
                <w:rFonts w:ascii="Times New Roman" w:eastAsiaTheme="minorEastAsia" w:hAnsi="Times New Roman" w:cs="Times New Roman"/>
                <w:sz w:val="24"/>
                <w:szCs w:val="24"/>
              </w:rPr>
              <w:t xml:space="preserve"> внутренних организационно-распорядительных документов по защите информации.</w:t>
            </w:r>
          </w:p>
        </w:tc>
        <w:tc>
          <w:tcPr>
            <w:tcW w:w="736" w:type="dxa"/>
            <w:vAlign w:val="center"/>
          </w:tcPr>
          <w:p w:rsidR="00566EC0" w:rsidRPr="00836CB9" w:rsidRDefault="00566EC0" w:rsidP="00D47E34">
            <w:pPr>
              <w:shd w:val="clear" w:color="auto" w:fill="FFFFFF"/>
              <w:tabs>
                <w:tab w:val="left" w:pos="0"/>
                <w:tab w:val="left" w:pos="1440"/>
              </w:tabs>
              <w:jc w:val="center"/>
              <w:rPr>
                <w:rFonts w:ascii="Times New Roman" w:hAnsi="Times New Roman" w:cs="Times New Roman"/>
                <w:sz w:val="24"/>
                <w:szCs w:val="24"/>
              </w:rPr>
            </w:pPr>
            <w:r w:rsidRPr="00836CB9">
              <w:rPr>
                <w:rFonts w:ascii="Times New Roman" w:hAnsi="Times New Roman" w:cs="Times New Roman"/>
                <w:sz w:val="24"/>
                <w:szCs w:val="24"/>
              </w:rPr>
              <w:t>–</w:t>
            </w:r>
          </w:p>
        </w:tc>
        <w:tc>
          <w:tcPr>
            <w:tcW w:w="759" w:type="dxa"/>
            <w:vAlign w:val="center"/>
          </w:tcPr>
          <w:p w:rsidR="00566EC0" w:rsidRPr="00836CB9" w:rsidRDefault="00566EC0" w:rsidP="00D47E34">
            <w:pPr>
              <w:jc w:val="center"/>
              <w:rPr>
                <w:rFonts w:ascii="Times New Roman" w:hAnsi="Times New Roman" w:cs="Times New Roman"/>
                <w:sz w:val="24"/>
                <w:szCs w:val="24"/>
              </w:rPr>
            </w:pPr>
            <w:r w:rsidRPr="00836CB9">
              <w:rPr>
                <w:rFonts w:ascii="Times New Roman" w:hAnsi="Times New Roman" w:cs="Times New Roman"/>
                <w:sz w:val="24"/>
                <w:szCs w:val="24"/>
              </w:rPr>
              <w:t>–</w:t>
            </w:r>
          </w:p>
        </w:tc>
        <w:tc>
          <w:tcPr>
            <w:tcW w:w="783" w:type="dxa"/>
            <w:vAlign w:val="center"/>
          </w:tcPr>
          <w:p w:rsidR="00566EC0" w:rsidRPr="00836CB9" w:rsidRDefault="00566EC0" w:rsidP="00D47E34">
            <w:pPr>
              <w:shd w:val="clear" w:color="auto" w:fill="FFFFFF"/>
              <w:tabs>
                <w:tab w:val="left" w:pos="0"/>
                <w:tab w:val="left" w:pos="1440"/>
              </w:tabs>
              <w:jc w:val="center"/>
              <w:rPr>
                <w:rFonts w:ascii="Times New Roman" w:hAnsi="Times New Roman" w:cs="Times New Roman"/>
                <w:sz w:val="24"/>
                <w:szCs w:val="24"/>
              </w:rPr>
            </w:pPr>
            <w:r w:rsidRPr="00836CB9">
              <w:rPr>
                <w:rFonts w:ascii="Times New Roman" w:hAnsi="Times New Roman" w:cs="Times New Roman"/>
                <w:sz w:val="24"/>
                <w:szCs w:val="24"/>
              </w:rPr>
              <w:t>Х</w:t>
            </w:r>
          </w:p>
        </w:tc>
        <w:tc>
          <w:tcPr>
            <w:tcW w:w="736" w:type="dxa"/>
            <w:vAlign w:val="center"/>
          </w:tcPr>
          <w:p w:rsidR="00566EC0" w:rsidRPr="00836CB9" w:rsidRDefault="00566EC0" w:rsidP="00D47E34">
            <w:pPr>
              <w:jc w:val="center"/>
              <w:rPr>
                <w:rFonts w:ascii="Times New Roman" w:hAnsi="Times New Roman" w:cs="Times New Roman"/>
                <w:sz w:val="24"/>
                <w:szCs w:val="24"/>
              </w:rPr>
            </w:pPr>
            <w:r w:rsidRPr="00836CB9">
              <w:rPr>
                <w:rFonts w:ascii="Times New Roman" w:hAnsi="Times New Roman" w:cs="Times New Roman"/>
                <w:sz w:val="24"/>
                <w:szCs w:val="24"/>
              </w:rPr>
              <w:t>–</w:t>
            </w:r>
          </w:p>
        </w:tc>
        <w:tc>
          <w:tcPr>
            <w:tcW w:w="759" w:type="dxa"/>
            <w:vAlign w:val="center"/>
          </w:tcPr>
          <w:p w:rsidR="00566EC0" w:rsidRPr="00836CB9" w:rsidRDefault="00566EC0" w:rsidP="00D47E34">
            <w:pPr>
              <w:shd w:val="clear" w:color="auto" w:fill="FFFFFF"/>
              <w:tabs>
                <w:tab w:val="left" w:pos="0"/>
                <w:tab w:val="left" w:pos="1440"/>
              </w:tabs>
              <w:jc w:val="center"/>
              <w:rPr>
                <w:rFonts w:ascii="Times New Roman" w:hAnsi="Times New Roman" w:cs="Times New Roman"/>
                <w:sz w:val="24"/>
                <w:szCs w:val="24"/>
              </w:rPr>
            </w:pPr>
            <w:r w:rsidRPr="00836CB9">
              <w:rPr>
                <w:rFonts w:ascii="Times New Roman" w:hAnsi="Times New Roman" w:cs="Times New Roman"/>
                <w:sz w:val="24"/>
                <w:szCs w:val="24"/>
              </w:rPr>
              <w:t>–</w:t>
            </w:r>
          </w:p>
        </w:tc>
        <w:tc>
          <w:tcPr>
            <w:tcW w:w="783" w:type="dxa"/>
            <w:vAlign w:val="center"/>
          </w:tcPr>
          <w:p w:rsidR="00566EC0" w:rsidRPr="00E41EE3" w:rsidRDefault="00566EC0" w:rsidP="00D47E34">
            <w:pPr>
              <w:jc w:val="center"/>
              <w:rPr>
                <w:rFonts w:ascii="Times New Roman" w:hAnsi="Times New Roman" w:cs="Times New Roman"/>
                <w:sz w:val="24"/>
                <w:szCs w:val="24"/>
              </w:rPr>
            </w:pPr>
            <w:r w:rsidRPr="00836CB9">
              <w:rPr>
                <w:rFonts w:ascii="Times New Roman" w:hAnsi="Times New Roman" w:cs="Times New Roman"/>
                <w:sz w:val="24"/>
                <w:szCs w:val="24"/>
              </w:rPr>
              <w:t>Х</w:t>
            </w:r>
          </w:p>
        </w:tc>
        <w:tc>
          <w:tcPr>
            <w:tcW w:w="2222" w:type="dxa"/>
            <w:vAlign w:val="center"/>
          </w:tcPr>
          <w:p w:rsidR="00566EC0" w:rsidRDefault="00566EC0" w:rsidP="00715CB6">
            <w:pPr>
              <w:jc w:val="center"/>
            </w:pPr>
            <w:r w:rsidRPr="00C05472">
              <w:rPr>
                <w:rFonts w:ascii="Times New Roman" w:hAnsi="Times New Roman" w:cs="Times New Roman"/>
                <w:sz w:val="24"/>
                <w:szCs w:val="24"/>
              </w:rPr>
              <w:t>значимый</w:t>
            </w:r>
          </w:p>
        </w:tc>
      </w:tr>
      <w:tr w:rsidR="00566EC0" w:rsidTr="00DA4AB2">
        <w:tc>
          <w:tcPr>
            <w:tcW w:w="882" w:type="dxa"/>
            <w:vMerge w:val="restart"/>
          </w:tcPr>
          <w:p w:rsidR="00566EC0" w:rsidRPr="001B5FCC" w:rsidRDefault="00566EC0" w:rsidP="00D47E34">
            <w:pPr>
              <w:jc w:val="center"/>
              <w:rPr>
                <w:rFonts w:ascii="Times New Roman" w:hAnsi="Times New Roman"/>
                <w:sz w:val="24"/>
                <w:szCs w:val="24"/>
              </w:rPr>
            </w:pPr>
            <w:r>
              <w:rPr>
                <w:rFonts w:ascii="Times New Roman" w:hAnsi="Times New Roman"/>
                <w:sz w:val="24"/>
                <w:szCs w:val="24"/>
              </w:rPr>
              <w:t>6.</w:t>
            </w:r>
          </w:p>
        </w:tc>
        <w:tc>
          <w:tcPr>
            <w:tcW w:w="13951" w:type="dxa"/>
            <w:gridSpan w:val="11"/>
            <w:vAlign w:val="center"/>
          </w:tcPr>
          <w:p w:rsidR="00566EC0" w:rsidRPr="001B5FCC" w:rsidRDefault="00566EC0" w:rsidP="00DE53EF">
            <w:pPr>
              <w:shd w:val="clear" w:color="auto" w:fill="FFFFFF"/>
              <w:tabs>
                <w:tab w:val="left" w:pos="0"/>
                <w:tab w:val="left" w:pos="1440"/>
              </w:tabs>
              <w:rPr>
                <w:rFonts w:ascii="Times New Roman" w:hAnsi="Times New Roman"/>
                <w:sz w:val="24"/>
                <w:szCs w:val="24"/>
              </w:rPr>
            </w:pPr>
            <w:r>
              <w:rPr>
                <w:rFonts w:ascii="Times New Roman" w:hAnsi="Times New Roman" w:cs="Times New Roman"/>
                <w:sz w:val="24"/>
                <w:szCs w:val="24"/>
              </w:rPr>
              <w:t>О</w:t>
            </w:r>
            <w:r w:rsidRPr="00885B0B">
              <w:rPr>
                <w:rFonts w:ascii="Times New Roman" w:hAnsi="Times New Roman" w:cs="Times New Roman"/>
                <w:sz w:val="24"/>
                <w:szCs w:val="24"/>
              </w:rPr>
              <w:t>существлени</w:t>
            </w:r>
            <w:r>
              <w:rPr>
                <w:rFonts w:ascii="Times New Roman" w:hAnsi="Times New Roman" w:cs="Times New Roman"/>
                <w:sz w:val="24"/>
                <w:szCs w:val="24"/>
              </w:rPr>
              <w:t xml:space="preserve">е </w:t>
            </w:r>
            <w:r>
              <w:rPr>
                <w:rFonts w:ascii="Times New Roman" w:eastAsiaTheme="minorEastAsia" w:hAnsi="Times New Roman" w:cs="Times New Roman"/>
                <w:sz w:val="24"/>
                <w:szCs w:val="24"/>
              </w:rPr>
              <w:t>организации</w:t>
            </w:r>
            <w:r w:rsidRPr="007B496F">
              <w:rPr>
                <w:rFonts w:ascii="Times New Roman" w:eastAsiaTheme="minorEastAsia" w:hAnsi="Times New Roman" w:cs="Times New Roman"/>
                <w:sz w:val="24"/>
                <w:szCs w:val="24"/>
              </w:rPr>
              <w:t xml:space="preserve"> защиты конфиденциальной информации:</w:t>
            </w:r>
          </w:p>
        </w:tc>
      </w:tr>
      <w:tr w:rsidR="00566EC0" w:rsidTr="00DA4AB2">
        <w:tc>
          <w:tcPr>
            <w:tcW w:w="882" w:type="dxa"/>
            <w:vMerge/>
          </w:tcPr>
          <w:p w:rsidR="00566EC0" w:rsidRPr="001B5FCC" w:rsidRDefault="00566EC0" w:rsidP="00D47E34">
            <w:pPr>
              <w:jc w:val="center"/>
              <w:rPr>
                <w:rFonts w:ascii="Times New Roman" w:hAnsi="Times New Roman"/>
                <w:sz w:val="24"/>
                <w:szCs w:val="24"/>
              </w:rPr>
            </w:pPr>
          </w:p>
        </w:tc>
        <w:tc>
          <w:tcPr>
            <w:tcW w:w="693" w:type="dxa"/>
            <w:vAlign w:val="center"/>
          </w:tcPr>
          <w:p w:rsidR="00566EC0" w:rsidRPr="001B5FCC" w:rsidRDefault="00566EC0" w:rsidP="00D47E34">
            <w:pPr>
              <w:jc w:val="center"/>
              <w:rPr>
                <w:rFonts w:ascii="Times New Roman" w:hAnsi="Times New Roman"/>
                <w:sz w:val="24"/>
                <w:szCs w:val="24"/>
              </w:rPr>
            </w:pPr>
            <w:r>
              <w:rPr>
                <w:rFonts w:ascii="Times New Roman" w:hAnsi="Times New Roman"/>
                <w:sz w:val="24"/>
                <w:szCs w:val="24"/>
                <w:lang w:val="en-US"/>
              </w:rPr>
              <w:t>16</w:t>
            </w:r>
          </w:p>
        </w:tc>
        <w:tc>
          <w:tcPr>
            <w:tcW w:w="688" w:type="dxa"/>
            <w:vAlign w:val="center"/>
          </w:tcPr>
          <w:p w:rsidR="00566EC0" w:rsidRPr="001B5FCC" w:rsidRDefault="00566EC0" w:rsidP="00D47E34">
            <w:pPr>
              <w:jc w:val="center"/>
              <w:rPr>
                <w:rFonts w:ascii="Times New Roman" w:hAnsi="Times New Roman"/>
                <w:sz w:val="24"/>
                <w:szCs w:val="24"/>
              </w:rPr>
            </w:pPr>
            <w:r>
              <w:rPr>
                <w:rFonts w:ascii="Times New Roman" w:hAnsi="Times New Roman"/>
                <w:sz w:val="24"/>
                <w:szCs w:val="24"/>
              </w:rPr>
              <w:t>6</w:t>
            </w:r>
          </w:p>
        </w:tc>
        <w:tc>
          <w:tcPr>
            <w:tcW w:w="572" w:type="dxa"/>
            <w:vAlign w:val="center"/>
          </w:tcPr>
          <w:p w:rsidR="00566EC0" w:rsidRPr="001B5FCC" w:rsidRDefault="00566EC0" w:rsidP="00D47E34">
            <w:pPr>
              <w:jc w:val="center"/>
              <w:rPr>
                <w:rFonts w:ascii="Times New Roman" w:hAnsi="Times New Roman"/>
                <w:sz w:val="24"/>
                <w:szCs w:val="24"/>
              </w:rPr>
            </w:pPr>
            <w:r>
              <w:rPr>
                <w:rFonts w:ascii="Times New Roman" w:hAnsi="Times New Roman"/>
                <w:sz w:val="24"/>
                <w:szCs w:val="24"/>
              </w:rPr>
              <w:t>1</w:t>
            </w:r>
          </w:p>
        </w:tc>
        <w:tc>
          <w:tcPr>
            <w:tcW w:w="5220" w:type="dxa"/>
          </w:tcPr>
          <w:p w:rsidR="00566EC0" w:rsidRPr="001B5FCC" w:rsidRDefault="00566EC0" w:rsidP="00D47E34">
            <w:pPr>
              <w:jc w:val="both"/>
              <w:rPr>
                <w:rFonts w:ascii="Times New Roman" w:hAnsi="Times New Roman" w:cs="Times New Roman"/>
                <w:sz w:val="24"/>
                <w:szCs w:val="24"/>
              </w:rPr>
            </w:pPr>
            <w:r>
              <w:rPr>
                <w:rFonts w:ascii="Times New Roman" w:eastAsiaTheme="minorEastAsia" w:hAnsi="Times New Roman" w:cs="Times New Roman"/>
                <w:sz w:val="24"/>
                <w:szCs w:val="24"/>
              </w:rPr>
              <w:t>отсутствие</w:t>
            </w:r>
            <w:r w:rsidRPr="007B496F">
              <w:rPr>
                <w:rFonts w:ascii="Times New Roman" w:eastAsiaTheme="minorEastAsia" w:hAnsi="Times New Roman" w:cs="Times New Roman"/>
                <w:sz w:val="24"/>
                <w:szCs w:val="24"/>
              </w:rPr>
              <w:t xml:space="preserve"> перечня сведений конфиденциальной информации;</w:t>
            </w:r>
          </w:p>
        </w:tc>
        <w:tc>
          <w:tcPr>
            <w:tcW w:w="736" w:type="dxa"/>
            <w:vAlign w:val="center"/>
          </w:tcPr>
          <w:p w:rsidR="00566EC0" w:rsidRPr="00836CB9" w:rsidRDefault="00566EC0" w:rsidP="00D47E34">
            <w:pPr>
              <w:shd w:val="clear" w:color="auto" w:fill="FFFFFF"/>
              <w:tabs>
                <w:tab w:val="left" w:pos="0"/>
                <w:tab w:val="left" w:pos="1440"/>
              </w:tabs>
              <w:jc w:val="center"/>
              <w:rPr>
                <w:rFonts w:ascii="Times New Roman" w:hAnsi="Times New Roman" w:cs="Times New Roman"/>
                <w:sz w:val="24"/>
                <w:szCs w:val="24"/>
              </w:rPr>
            </w:pPr>
            <w:r w:rsidRPr="00836CB9">
              <w:rPr>
                <w:rFonts w:ascii="Times New Roman" w:hAnsi="Times New Roman" w:cs="Times New Roman"/>
                <w:sz w:val="24"/>
                <w:szCs w:val="24"/>
              </w:rPr>
              <w:t>–</w:t>
            </w:r>
          </w:p>
        </w:tc>
        <w:tc>
          <w:tcPr>
            <w:tcW w:w="759" w:type="dxa"/>
            <w:vAlign w:val="center"/>
          </w:tcPr>
          <w:p w:rsidR="00566EC0" w:rsidRPr="00836CB9" w:rsidRDefault="00566EC0" w:rsidP="00D47E34">
            <w:pPr>
              <w:jc w:val="center"/>
              <w:rPr>
                <w:rFonts w:ascii="Times New Roman" w:hAnsi="Times New Roman" w:cs="Times New Roman"/>
                <w:sz w:val="24"/>
                <w:szCs w:val="24"/>
              </w:rPr>
            </w:pPr>
            <w:r w:rsidRPr="00836CB9">
              <w:rPr>
                <w:rFonts w:ascii="Times New Roman" w:hAnsi="Times New Roman" w:cs="Times New Roman"/>
                <w:sz w:val="24"/>
                <w:szCs w:val="24"/>
              </w:rPr>
              <w:t>–</w:t>
            </w:r>
          </w:p>
        </w:tc>
        <w:tc>
          <w:tcPr>
            <w:tcW w:w="783" w:type="dxa"/>
            <w:vAlign w:val="center"/>
          </w:tcPr>
          <w:p w:rsidR="00566EC0" w:rsidRPr="00537169" w:rsidRDefault="00566EC0" w:rsidP="00D47E34">
            <w:pPr>
              <w:shd w:val="clear" w:color="auto" w:fill="FFFFFF"/>
              <w:tabs>
                <w:tab w:val="left" w:pos="0"/>
                <w:tab w:val="left" w:pos="1440"/>
              </w:tabs>
              <w:jc w:val="center"/>
              <w:rPr>
                <w:rFonts w:ascii="Times New Roman" w:hAnsi="Times New Roman" w:cs="Times New Roman"/>
                <w:sz w:val="24"/>
                <w:szCs w:val="24"/>
              </w:rPr>
            </w:pPr>
            <w:r w:rsidRPr="00836CB9">
              <w:rPr>
                <w:rFonts w:ascii="Times New Roman" w:hAnsi="Times New Roman" w:cs="Times New Roman"/>
                <w:sz w:val="24"/>
                <w:szCs w:val="24"/>
              </w:rPr>
              <w:t>Х</w:t>
            </w:r>
          </w:p>
        </w:tc>
        <w:tc>
          <w:tcPr>
            <w:tcW w:w="736" w:type="dxa"/>
            <w:vAlign w:val="center"/>
          </w:tcPr>
          <w:p w:rsidR="00566EC0" w:rsidRPr="00836CB9" w:rsidRDefault="00566EC0" w:rsidP="00D47E34">
            <w:pPr>
              <w:jc w:val="center"/>
              <w:rPr>
                <w:rFonts w:ascii="Times New Roman" w:hAnsi="Times New Roman" w:cs="Times New Roman"/>
                <w:sz w:val="24"/>
                <w:szCs w:val="24"/>
              </w:rPr>
            </w:pPr>
            <w:r w:rsidRPr="00836CB9">
              <w:rPr>
                <w:rFonts w:ascii="Times New Roman" w:hAnsi="Times New Roman" w:cs="Times New Roman"/>
                <w:sz w:val="24"/>
                <w:szCs w:val="24"/>
              </w:rPr>
              <w:t>–</w:t>
            </w:r>
          </w:p>
        </w:tc>
        <w:tc>
          <w:tcPr>
            <w:tcW w:w="759" w:type="dxa"/>
            <w:vAlign w:val="center"/>
          </w:tcPr>
          <w:p w:rsidR="00566EC0" w:rsidRPr="00836CB9" w:rsidRDefault="00566EC0" w:rsidP="00D47E34">
            <w:pPr>
              <w:shd w:val="clear" w:color="auto" w:fill="FFFFFF"/>
              <w:tabs>
                <w:tab w:val="left" w:pos="0"/>
                <w:tab w:val="left" w:pos="1440"/>
              </w:tabs>
              <w:jc w:val="center"/>
              <w:rPr>
                <w:rFonts w:ascii="Times New Roman" w:hAnsi="Times New Roman" w:cs="Times New Roman"/>
                <w:sz w:val="24"/>
                <w:szCs w:val="24"/>
              </w:rPr>
            </w:pPr>
            <w:r w:rsidRPr="00836CB9">
              <w:rPr>
                <w:rFonts w:ascii="Times New Roman" w:hAnsi="Times New Roman" w:cs="Times New Roman"/>
                <w:sz w:val="24"/>
                <w:szCs w:val="24"/>
              </w:rPr>
              <w:t>–</w:t>
            </w:r>
          </w:p>
        </w:tc>
        <w:tc>
          <w:tcPr>
            <w:tcW w:w="783" w:type="dxa"/>
            <w:vAlign w:val="center"/>
          </w:tcPr>
          <w:p w:rsidR="00566EC0" w:rsidRPr="00E41EE3" w:rsidRDefault="00566EC0" w:rsidP="00D47E34">
            <w:pPr>
              <w:jc w:val="center"/>
              <w:rPr>
                <w:rFonts w:ascii="Times New Roman" w:hAnsi="Times New Roman" w:cs="Times New Roman"/>
                <w:sz w:val="24"/>
                <w:szCs w:val="24"/>
              </w:rPr>
            </w:pPr>
            <w:r w:rsidRPr="00836CB9">
              <w:rPr>
                <w:rFonts w:ascii="Times New Roman" w:hAnsi="Times New Roman" w:cs="Times New Roman"/>
                <w:sz w:val="24"/>
                <w:szCs w:val="24"/>
              </w:rPr>
              <w:t>Х</w:t>
            </w:r>
          </w:p>
        </w:tc>
        <w:tc>
          <w:tcPr>
            <w:tcW w:w="2222" w:type="dxa"/>
            <w:vAlign w:val="center"/>
          </w:tcPr>
          <w:p w:rsidR="00566EC0" w:rsidRDefault="00566EC0" w:rsidP="00715CB6">
            <w:pPr>
              <w:jc w:val="center"/>
            </w:pPr>
            <w:r w:rsidRPr="00C05472">
              <w:rPr>
                <w:rFonts w:ascii="Times New Roman" w:hAnsi="Times New Roman" w:cs="Times New Roman"/>
                <w:sz w:val="24"/>
                <w:szCs w:val="24"/>
              </w:rPr>
              <w:t>значимый</w:t>
            </w:r>
          </w:p>
        </w:tc>
      </w:tr>
      <w:tr w:rsidR="00566EC0" w:rsidTr="00DA4AB2">
        <w:tc>
          <w:tcPr>
            <w:tcW w:w="882" w:type="dxa"/>
            <w:vMerge/>
          </w:tcPr>
          <w:p w:rsidR="00566EC0" w:rsidRPr="001B5FCC" w:rsidRDefault="00566EC0" w:rsidP="00D47E34">
            <w:pPr>
              <w:jc w:val="center"/>
              <w:rPr>
                <w:rFonts w:ascii="Times New Roman" w:hAnsi="Times New Roman"/>
                <w:sz w:val="24"/>
                <w:szCs w:val="24"/>
              </w:rPr>
            </w:pPr>
          </w:p>
        </w:tc>
        <w:tc>
          <w:tcPr>
            <w:tcW w:w="693" w:type="dxa"/>
            <w:vAlign w:val="center"/>
          </w:tcPr>
          <w:p w:rsidR="00566EC0" w:rsidRPr="001B5FCC" w:rsidRDefault="00566EC0" w:rsidP="00D47E34">
            <w:pPr>
              <w:jc w:val="center"/>
              <w:rPr>
                <w:rFonts w:ascii="Times New Roman" w:hAnsi="Times New Roman"/>
                <w:sz w:val="24"/>
                <w:szCs w:val="24"/>
              </w:rPr>
            </w:pPr>
            <w:r>
              <w:rPr>
                <w:rFonts w:ascii="Times New Roman" w:hAnsi="Times New Roman"/>
                <w:sz w:val="24"/>
                <w:szCs w:val="24"/>
                <w:lang w:val="en-US"/>
              </w:rPr>
              <w:t>16</w:t>
            </w:r>
          </w:p>
        </w:tc>
        <w:tc>
          <w:tcPr>
            <w:tcW w:w="688" w:type="dxa"/>
            <w:vAlign w:val="center"/>
          </w:tcPr>
          <w:p w:rsidR="00566EC0" w:rsidRPr="001B5FCC" w:rsidRDefault="00566EC0" w:rsidP="00D47E34">
            <w:pPr>
              <w:jc w:val="center"/>
              <w:rPr>
                <w:rFonts w:ascii="Times New Roman" w:hAnsi="Times New Roman"/>
                <w:sz w:val="24"/>
                <w:szCs w:val="24"/>
              </w:rPr>
            </w:pPr>
            <w:r>
              <w:rPr>
                <w:rFonts w:ascii="Times New Roman" w:hAnsi="Times New Roman"/>
                <w:sz w:val="24"/>
                <w:szCs w:val="24"/>
              </w:rPr>
              <w:t>6</w:t>
            </w:r>
          </w:p>
        </w:tc>
        <w:tc>
          <w:tcPr>
            <w:tcW w:w="572" w:type="dxa"/>
            <w:vAlign w:val="center"/>
          </w:tcPr>
          <w:p w:rsidR="00566EC0" w:rsidRPr="001B5FCC" w:rsidRDefault="00566EC0" w:rsidP="00D47E34">
            <w:pPr>
              <w:jc w:val="center"/>
              <w:rPr>
                <w:rFonts w:ascii="Times New Roman" w:hAnsi="Times New Roman"/>
                <w:sz w:val="24"/>
                <w:szCs w:val="24"/>
              </w:rPr>
            </w:pPr>
            <w:r>
              <w:rPr>
                <w:rFonts w:ascii="Times New Roman" w:hAnsi="Times New Roman"/>
                <w:sz w:val="24"/>
                <w:szCs w:val="24"/>
              </w:rPr>
              <w:t>2</w:t>
            </w:r>
          </w:p>
        </w:tc>
        <w:tc>
          <w:tcPr>
            <w:tcW w:w="5220" w:type="dxa"/>
          </w:tcPr>
          <w:p w:rsidR="00566EC0" w:rsidRPr="001B5FCC" w:rsidRDefault="00566EC0" w:rsidP="00D47E34">
            <w:pPr>
              <w:jc w:val="both"/>
              <w:rPr>
                <w:rFonts w:ascii="Times New Roman" w:hAnsi="Times New Roman" w:cs="Times New Roman"/>
                <w:sz w:val="24"/>
                <w:szCs w:val="24"/>
              </w:rPr>
            </w:pPr>
            <w:r>
              <w:rPr>
                <w:rFonts w:ascii="Times New Roman" w:eastAsiaTheme="minorEastAsia" w:hAnsi="Times New Roman" w:cs="Times New Roman"/>
                <w:sz w:val="24"/>
                <w:szCs w:val="24"/>
              </w:rPr>
              <w:t>отсутствие</w:t>
            </w:r>
            <w:r w:rsidRPr="007B496F">
              <w:rPr>
                <w:rFonts w:ascii="Times New Roman" w:eastAsiaTheme="minorEastAsia" w:hAnsi="Times New Roman" w:cs="Times New Roman"/>
                <w:sz w:val="24"/>
                <w:szCs w:val="24"/>
              </w:rPr>
              <w:t xml:space="preserve"> положения о порядке организации и проведения работ по защите конфиденциальной информации.</w:t>
            </w:r>
          </w:p>
        </w:tc>
        <w:tc>
          <w:tcPr>
            <w:tcW w:w="736" w:type="dxa"/>
            <w:vAlign w:val="center"/>
          </w:tcPr>
          <w:p w:rsidR="00566EC0" w:rsidRPr="00836CB9" w:rsidRDefault="00566EC0" w:rsidP="00D47E34">
            <w:pPr>
              <w:shd w:val="clear" w:color="auto" w:fill="FFFFFF"/>
              <w:tabs>
                <w:tab w:val="left" w:pos="0"/>
                <w:tab w:val="left" w:pos="1440"/>
              </w:tabs>
              <w:jc w:val="center"/>
              <w:rPr>
                <w:rFonts w:ascii="Times New Roman" w:hAnsi="Times New Roman" w:cs="Times New Roman"/>
                <w:sz w:val="24"/>
                <w:szCs w:val="24"/>
              </w:rPr>
            </w:pPr>
            <w:r w:rsidRPr="00836CB9">
              <w:rPr>
                <w:rFonts w:ascii="Times New Roman" w:hAnsi="Times New Roman" w:cs="Times New Roman"/>
                <w:sz w:val="24"/>
                <w:szCs w:val="24"/>
              </w:rPr>
              <w:t>–</w:t>
            </w:r>
          </w:p>
        </w:tc>
        <w:tc>
          <w:tcPr>
            <w:tcW w:w="759" w:type="dxa"/>
            <w:vAlign w:val="center"/>
          </w:tcPr>
          <w:p w:rsidR="00566EC0" w:rsidRPr="00836CB9" w:rsidRDefault="00566EC0" w:rsidP="00D47E34">
            <w:pPr>
              <w:jc w:val="center"/>
              <w:rPr>
                <w:rFonts w:ascii="Times New Roman" w:hAnsi="Times New Roman" w:cs="Times New Roman"/>
                <w:sz w:val="24"/>
                <w:szCs w:val="24"/>
              </w:rPr>
            </w:pPr>
            <w:r w:rsidRPr="00836CB9">
              <w:rPr>
                <w:rFonts w:ascii="Times New Roman" w:hAnsi="Times New Roman" w:cs="Times New Roman"/>
                <w:sz w:val="24"/>
                <w:szCs w:val="24"/>
              </w:rPr>
              <w:t>–</w:t>
            </w:r>
          </w:p>
        </w:tc>
        <w:tc>
          <w:tcPr>
            <w:tcW w:w="783" w:type="dxa"/>
            <w:vAlign w:val="center"/>
          </w:tcPr>
          <w:p w:rsidR="00566EC0" w:rsidRPr="00537169" w:rsidRDefault="00566EC0" w:rsidP="00D47E34">
            <w:pPr>
              <w:shd w:val="clear" w:color="auto" w:fill="FFFFFF"/>
              <w:tabs>
                <w:tab w:val="left" w:pos="0"/>
                <w:tab w:val="left" w:pos="1440"/>
              </w:tabs>
              <w:jc w:val="center"/>
              <w:rPr>
                <w:rFonts w:ascii="Times New Roman" w:hAnsi="Times New Roman" w:cs="Times New Roman"/>
                <w:sz w:val="24"/>
                <w:szCs w:val="24"/>
              </w:rPr>
            </w:pPr>
            <w:r w:rsidRPr="00836CB9">
              <w:rPr>
                <w:rFonts w:ascii="Times New Roman" w:hAnsi="Times New Roman" w:cs="Times New Roman"/>
                <w:sz w:val="24"/>
                <w:szCs w:val="24"/>
              </w:rPr>
              <w:t>Х</w:t>
            </w:r>
          </w:p>
        </w:tc>
        <w:tc>
          <w:tcPr>
            <w:tcW w:w="736" w:type="dxa"/>
            <w:vAlign w:val="center"/>
          </w:tcPr>
          <w:p w:rsidR="00566EC0" w:rsidRPr="00836CB9" w:rsidRDefault="00566EC0" w:rsidP="00D47E34">
            <w:pPr>
              <w:jc w:val="center"/>
              <w:rPr>
                <w:rFonts w:ascii="Times New Roman" w:hAnsi="Times New Roman" w:cs="Times New Roman"/>
                <w:sz w:val="24"/>
                <w:szCs w:val="24"/>
              </w:rPr>
            </w:pPr>
            <w:r w:rsidRPr="00836CB9">
              <w:rPr>
                <w:rFonts w:ascii="Times New Roman" w:hAnsi="Times New Roman" w:cs="Times New Roman"/>
                <w:sz w:val="24"/>
                <w:szCs w:val="24"/>
              </w:rPr>
              <w:t>–</w:t>
            </w:r>
          </w:p>
        </w:tc>
        <w:tc>
          <w:tcPr>
            <w:tcW w:w="759" w:type="dxa"/>
            <w:vAlign w:val="center"/>
          </w:tcPr>
          <w:p w:rsidR="00566EC0" w:rsidRPr="00836CB9" w:rsidRDefault="00566EC0" w:rsidP="00D47E34">
            <w:pPr>
              <w:shd w:val="clear" w:color="auto" w:fill="FFFFFF"/>
              <w:tabs>
                <w:tab w:val="left" w:pos="0"/>
                <w:tab w:val="left" w:pos="1440"/>
              </w:tabs>
              <w:jc w:val="center"/>
              <w:rPr>
                <w:rFonts w:ascii="Times New Roman" w:hAnsi="Times New Roman" w:cs="Times New Roman"/>
                <w:sz w:val="24"/>
                <w:szCs w:val="24"/>
              </w:rPr>
            </w:pPr>
            <w:r w:rsidRPr="00836CB9">
              <w:rPr>
                <w:rFonts w:ascii="Times New Roman" w:hAnsi="Times New Roman" w:cs="Times New Roman"/>
                <w:sz w:val="24"/>
                <w:szCs w:val="24"/>
              </w:rPr>
              <w:t>–</w:t>
            </w:r>
          </w:p>
        </w:tc>
        <w:tc>
          <w:tcPr>
            <w:tcW w:w="783" w:type="dxa"/>
            <w:vAlign w:val="center"/>
          </w:tcPr>
          <w:p w:rsidR="00566EC0" w:rsidRPr="00E41EE3" w:rsidRDefault="00566EC0" w:rsidP="00D47E34">
            <w:pPr>
              <w:jc w:val="center"/>
              <w:rPr>
                <w:rFonts w:ascii="Times New Roman" w:hAnsi="Times New Roman" w:cs="Times New Roman"/>
                <w:sz w:val="24"/>
                <w:szCs w:val="24"/>
              </w:rPr>
            </w:pPr>
            <w:r w:rsidRPr="00836CB9">
              <w:rPr>
                <w:rFonts w:ascii="Times New Roman" w:hAnsi="Times New Roman" w:cs="Times New Roman"/>
                <w:sz w:val="24"/>
                <w:szCs w:val="24"/>
              </w:rPr>
              <w:t>Х</w:t>
            </w:r>
          </w:p>
        </w:tc>
        <w:tc>
          <w:tcPr>
            <w:tcW w:w="2222" w:type="dxa"/>
            <w:vAlign w:val="center"/>
          </w:tcPr>
          <w:p w:rsidR="00566EC0" w:rsidRDefault="00566EC0" w:rsidP="00715CB6">
            <w:pPr>
              <w:jc w:val="center"/>
            </w:pPr>
            <w:r w:rsidRPr="00C05472">
              <w:rPr>
                <w:rFonts w:ascii="Times New Roman" w:hAnsi="Times New Roman" w:cs="Times New Roman"/>
                <w:sz w:val="24"/>
                <w:szCs w:val="24"/>
              </w:rPr>
              <w:t>значимый</w:t>
            </w:r>
          </w:p>
        </w:tc>
      </w:tr>
      <w:tr w:rsidR="00566EC0" w:rsidTr="00DA4AB2">
        <w:tc>
          <w:tcPr>
            <w:tcW w:w="882" w:type="dxa"/>
            <w:vMerge w:val="restart"/>
          </w:tcPr>
          <w:p w:rsidR="00566EC0" w:rsidRPr="001B5FCC" w:rsidRDefault="00566EC0" w:rsidP="000F0117">
            <w:pPr>
              <w:jc w:val="center"/>
              <w:rPr>
                <w:rFonts w:ascii="Times New Roman" w:hAnsi="Times New Roman"/>
                <w:sz w:val="24"/>
                <w:szCs w:val="24"/>
              </w:rPr>
            </w:pPr>
            <w:r>
              <w:rPr>
                <w:rFonts w:ascii="Times New Roman" w:hAnsi="Times New Roman"/>
                <w:sz w:val="24"/>
                <w:szCs w:val="24"/>
              </w:rPr>
              <w:t>7.</w:t>
            </w:r>
          </w:p>
        </w:tc>
        <w:tc>
          <w:tcPr>
            <w:tcW w:w="13951" w:type="dxa"/>
            <w:gridSpan w:val="11"/>
            <w:vAlign w:val="center"/>
          </w:tcPr>
          <w:p w:rsidR="00566EC0" w:rsidRDefault="00566EC0" w:rsidP="00DE53EF">
            <w:pPr>
              <w:shd w:val="clear" w:color="auto" w:fill="FFFFFF"/>
              <w:tabs>
                <w:tab w:val="left" w:pos="0"/>
                <w:tab w:val="left" w:pos="1440"/>
              </w:tabs>
              <w:rPr>
                <w:rFonts w:ascii="Times New Roman" w:hAnsi="Times New Roman" w:cs="Times New Roman"/>
                <w:sz w:val="24"/>
                <w:szCs w:val="24"/>
              </w:rPr>
            </w:pPr>
            <w:r>
              <w:rPr>
                <w:rFonts w:ascii="Times New Roman" w:hAnsi="Times New Roman" w:cs="Times New Roman"/>
                <w:sz w:val="24"/>
                <w:szCs w:val="24"/>
              </w:rPr>
              <w:t>О</w:t>
            </w:r>
            <w:r w:rsidRPr="00885B0B">
              <w:rPr>
                <w:rFonts w:ascii="Times New Roman" w:hAnsi="Times New Roman" w:cs="Times New Roman"/>
                <w:sz w:val="24"/>
                <w:szCs w:val="24"/>
              </w:rPr>
              <w:t>существлени</w:t>
            </w:r>
            <w:r>
              <w:rPr>
                <w:rFonts w:ascii="Times New Roman" w:hAnsi="Times New Roman" w:cs="Times New Roman"/>
                <w:sz w:val="24"/>
                <w:szCs w:val="24"/>
              </w:rPr>
              <w:t xml:space="preserve">е </w:t>
            </w:r>
            <w:r>
              <w:rPr>
                <w:rFonts w:ascii="Times New Roman" w:eastAsiaTheme="minorEastAsia" w:hAnsi="Times New Roman" w:cs="Times New Roman"/>
                <w:sz w:val="24"/>
                <w:szCs w:val="24"/>
              </w:rPr>
              <w:t>организации</w:t>
            </w:r>
            <w:r w:rsidRPr="00BC09A1">
              <w:rPr>
                <w:rFonts w:ascii="Times New Roman" w:eastAsiaTheme="minorEastAsia" w:hAnsi="Times New Roman" w:cs="Times New Roman"/>
                <w:sz w:val="24"/>
                <w:szCs w:val="24"/>
              </w:rPr>
              <w:t xml:space="preserve"> защиты информации в локальной вычислительной сети </w:t>
            </w:r>
            <w:r>
              <w:rPr>
                <w:rFonts w:ascii="Times New Roman" w:eastAsiaTheme="minorEastAsia" w:hAnsi="Times New Roman" w:cs="Times New Roman"/>
                <w:sz w:val="24"/>
                <w:szCs w:val="24"/>
              </w:rPr>
              <w:t>У</w:t>
            </w:r>
            <w:r w:rsidRPr="00BC09A1">
              <w:rPr>
                <w:rFonts w:ascii="Times New Roman" w:eastAsiaTheme="minorEastAsia" w:hAnsi="Times New Roman" w:cs="Times New Roman"/>
                <w:sz w:val="24"/>
                <w:szCs w:val="24"/>
              </w:rPr>
              <w:t>ФК:</w:t>
            </w:r>
          </w:p>
        </w:tc>
      </w:tr>
      <w:tr w:rsidR="00566EC0" w:rsidTr="00DA4AB2">
        <w:tc>
          <w:tcPr>
            <w:tcW w:w="882" w:type="dxa"/>
            <w:vMerge/>
          </w:tcPr>
          <w:p w:rsidR="00566EC0" w:rsidRPr="001B5FCC" w:rsidRDefault="00566EC0" w:rsidP="00D47E34">
            <w:pPr>
              <w:jc w:val="center"/>
              <w:rPr>
                <w:rFonts w:ascii="Times New Roman" w:hAnsi="Times New Roman"/>
                <w:sz w:val="24"/>
                <w:szCs w:val="24"/>
              </w:rPr>
            </w:pPr>
          </w:p>
        </w:tc>
        <w:tc>
          <w:tcPr>
            <w:tcW w:w="693" w:type="dxa"/>
            <w:vAlign w:val="center"/>
          </w:tcPr>
          <w:p w:rsidR="00566EC0" w:rsidRPr="00013436" w:rsidRDefault="00566EC0" w:rsidP="00D47E34">
            <w:pPr>
              <w:jc w:val="center"/>
              <w:rPr>
                <w:rFonts w:ascii="Times New Roman" w:hAnsi="Times New Roman"/>
                <w:sz w:val="24"/>
                <w:szCs w:val="24"/>
              </w:rPr>
            </w:pPr>
            <w:r>
              <w:rPr>
                <w:rFonts w:ascii="Times New Roman" w:hAnsi="Times New Roman"/>
                <w:sz w:val="24"/>
                <w:szCs w:val="24"/>
                <w:lang w:val="en-US"/>
              </w:rPr>
              <w:t>16</w:t>
            </w:r>
          </w:p>
        </w:tc>
        <w:tc>
          <w:tcPr>
            <w:tcW w:w="688" w:type="dxa"/>
            <w:vAlign w:val="center"/>
          </w:tcPr>
          <w:p w:rsidR="00566EC0" w:rsidRDefault="00566EC0" w:rsidP="00D47E34">
            <w:pPr>
              <w:jc w:val="center"/>
              <w:rPr>
                <w:rFonts w:ascii="Times New Roman" w:hAnsi="Times New Roman"/>
                <w:sz w:val="24"/>
                <w:szCs w:val="24"/>
              </w:rPr>
            </w:pPr>
            <w:r>
              <w:rPr>
                <w:rFonts w:ascii="Times New Roman" w:hAnsi="Times New Roman"/>
                <w:sz w:val="24"/>
                <w:szCs w:val="24"/>
              </w:rPr>
              <w:t>7</w:t>
            </w:r>
          </w:p>
        </w:tc>
        <w:tc>
          <w:tcPr>
            <w:tcW w:w="572" w:type="dxa"/>
            <w:vAlign w:val="center"/>
          </w:tcPr>
          <w:p w:rsidR="00566EC0" w:rsidRDefault="00566EC0" w:rsidP="00D47E34">
            <w:pPr>
              <w:jc w:val="center"/>
              <w:rPr>
                <w:rFonts w:ascii="Times New Roman" w:hAnsi="Times New Roman"/>
                <w:sz w:val="24"/>
                <w:szCs w:val="24"/>
              </w:rPr>
            </w:pPr>
            <w:r>
              <w:rPr>
                <w:rFonts w:ascii="Times New Roman" w:hAnsi="Times New Roman"/>
                <w:sz w:val="24"/>
                <w:szCs w:val="24"/>
              </w:rPr>
              <w:t>1</w:t>
            </w:r>
          </w:p>
        </w:tc>
        <w:tc>
          <w:tcPr>
            <w:tcW w:w="5220" w:type="dxa"/>
          </w:tcPr>
          <w:p w:rsidR="00566EC0" w:rsidRDefault="00566EC0" w:rsidP="00D47E34">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неверная </w:t>
            </w:r>
            <w:r w:rsidRPr="00BC09A1">
              <w:rPr>
                <w:rFonts w:ascii="Times New Roman" w:eastAsiaTheme="minorEastAsia" w:hAnsi="Times New Roman" w:cs="Times New Roman"/>
                <w:sz w:val="24"/>
                <w:szCs w:val="24"/>
              </w:rPr>
              <w:t>классификаци</w:t>
            </w:r>
            <w:r>
              <w:rPr>
                <w:rFonts w:ascii="Times New Roman" w:eastAsiaTheme="minorEastAsia" w:hAnsi="Times New Roman" w:cs="Times New Roman"/>
                <w:sz w:val="24"/>
                <w:szCs w:val="24"/>
              </w:rPr>
              <w:t>я</w:t>
            </w:r>
            <w:r w:rsidRPr="00BC09A1">
              <w:rPr>
                <w:rFonts w:ascii="Times New Roman" w:eastAsiaTheme="minorEastAsia" w:hAnsi="Times New Roman" w:cs="Times New Roman"/>
                <w:sz w:val="24"/>
                <w:szCs w:val="24"/>
              </w:rPr>
              <w:t xml:space="preserve"> автоматизированной системы;</w:t>
            </w:r>
          </w:p>
        </w:tc>
        <w:tc>
          <w:tcPr>
            <w:tcW w:w="736" w:type="dxa"/>
            <w:vAlign w:val="center"/>
          </w:tcPr>
          <w:p w:rsidR="00566EC0" w:rsidRPr="00836CB9" w:rsidRDefault="00566EC0" w:rsidP="00D47E34">
            <w:pPr>
              <w:shd w:val="clear" w:color="auto" w:fill="FFFFFF"/>
              <w:tabs>
                <w:tab w:val="left" w:pos="0"/>
                <w:tab w:val="left" w:pos="1440"/>
              </w:tabs>
              <w:jc w:val="center"/>
              <w:rPr>
                <w:rFonts w:ascii="Times New Roman" w:hAnsi="Times New Roman" w:cs="Times New Roman"/>
                <w:sz w:val="24"/>
                <w:szCs w:val="24"/>
              </w:rPr>
            </w:pPr>
            <w:r w:rsidRPr="00836CB9">
              <w:rPr>
                <w:rFonts w:ascii="Times New Roman" w:hAnsi="Times New Roman" w:cs="Times New Roman"/>
                <w:sz w:val="24"/>
                <w:szCs w:val="24"/>
              </w:rPr>
              <w:t>–</w:t>
            </w:r>
          </w:p>
        </w:tc>
        <w:tc>
          <w:tcPr>
            <w:tcW w:w="759" w:type="dxa"/>
            <w:vAlign w:val="center"/>
          </w:tcPr>
          <w:p w:rsidR="00566EC0" w:rsidRPr="00836CB9" w:rsidRDefault="00566EC0" w:rsidP="00D47E34">
            <w:pPr>
              <w:jc w:val="center"/>
              <w:rPr>
                <w:rFonts w:ascii="Times New Roman" w:hAnsi="Times New Roman" w:cs="Times New Roman"/>
                <w:sz w:val="24"/>
                <w:szCs w:val="24"/>
              </w:rPr>
            </w:pPr>
            <w:r w:rsidRPr="00836CB9">
              <w:rPr>
                <w:rFonts w:ascii="Times New Roman" w:hAnsi="Times New Roman" w:cs="Times New Roman"/>
                <w:sz w:val="24"/>
                <w:szCs w:val="24"/>
              </w:rPr>
              <w:t>–</w:t>
            </w:r>
          </w:p>
        </w:tc>
        <w:tc>
          <w:tcPr>
            <w:tcW w:w="783" w:type="dxa"/>
            <w:vAlign w:val="center"/>
          </w:tcPr>
          <w:p w:rsidR="00566EC0" w:rsidRPr="00836CB9" w:rsidRDefault="00566EC0" w:rsidP="00D47E34">
            <w:pPr>
              <w:shd w:val="clear" w:color="auto" w:fill="FFFFFF"/>
              <w:tabs>
                <w:tab w:val="left" w:pos="0"/>
                <w:tab w:val="left" w:pos="1440"/>
              </w:tabs>
              <w:jc w:val="center"/>
              <w:rPr>
                <w:rFonts w:ascii="Times New Roman" w:hAnsi="Times New Roman" w:cs="Times New Roman"/>
                <w:sz w:val="24"/>
                <w:szCs w:val="24"/>
              </w:rPr>
            </w:pPr>
            <w:r w:rsidRPr="00836CB9">
              <w:rPr>
                <w:rFonts w:ascii="Times New Roman" w:hAnsi="Times New Roman" w:cs="Times New Roman"/>
                <w:sz w:val="24"/>
                <w:szCs w:val="24"/>
              </w:rPr>
              <w:t>Х</w:t>
            </w:r>
          </w:p>
        </w:tc>
        <w:tc>
          <w:tcPr>
            <w:tcW w:w="736" w:type="dxa"/>
            <w:vAlign w:val="center"/>
          </w:tcPr>
          <w:p w:rsidR="00566EC0" w:rsidRPr="00836CB9" w:rsidRDefault="00566EC0" w:rsidP="00D47E34">
            <w:pPr>
              <w:jc w:val="center"/>
              <w:rPr>
                <w:rFonts w:ascii="Times New Roman" w:hAnsi="Times New Roman" w:cs="Times New Roman"/>
                <w:sz w:val="24"/>
                <w:szCs w:val="24"/>
              </w:rPr>
            </w:pPr>
            <w:r w:rsidRPr="00836CB9">
              <w:rPr>
                <w:rFonts w:ascii="Times New Roman" w:hAnsi="Times New Roman" w:cs="Times New Roman"/>
                <w:sz w:val="24"/>
                <w:szCs w:val="24"/>
              </w:rPr>
              <w:t>–</w:t>
            </w:r>
          </w:p>
        </w:tc>
        <w:tc>
          <w:tcPr>
            <w:tcW w:w="759" w:type="dxa"/>
            <w:vAlign w:val="center"/>
          </w:tcPr>
          <w:p w:rsidR="00566EC0" w:rsidRPr="00836CB9" w:rsidRDefault="00566EC0" w:rsidP="00D47E34">
            <w:pPr>
              <w:shd w:val="clear" w:color="auto" w:fill="FFFFFF"/>
              <w:tabs>
                <w:tab w:val="left" w:pos="0"/>
                <w:tab w:val="left" w:pos="1440"/>
              </w:tabs>
              <w:jc w:val="center"/>
              <w:rPr>
                <w:rFonts w:ascii="Times New Roman" w:hAnsi="Times New Roman" w:cs="Times New Roman"/>
                <w:sz w:val="24"/>
                <w:szCs w:val="24"/>
              </w:rPr>
            </w:pPr>
            <w:r w:rsidRPr="00836CB9">
              <w:rPr>
                <w:rFonts w:ascii="Times New Roman" w:hAnsi="Times New Roman" w:cs="Times New Roman"/>
                <w:sz w:val="24"/>
                <w:szCs w:val="24"/>
              </w:rPr>
              <w:t>–</w:t>
            </w:r>
          </w:p>
        </w:tc>
        <w:tc>
          <w:tcPr>
            <w:tcW w:w="783" w:type="dxa"/>
            <w:vAlign w:val="center"/>
          </w:tcPr>
          <w:p w:rsidR="00566EC0" w:rsidRPr="00E41EE3" w:rsidRDefault="00566EC0" w:rsidP="00D47E34">
            <w:pPr>
              <w:jc w:val="center"/>
              <w:rPr>
                <w:rFonts w:ascii="Times New Roman" w:hAnsi="Times New Roman" w:cs="Times New Roman"/>
                <w:sz w:val="24"/>
                <w:szCs w:val="24"/>
              </w:rPr>
            </w:pPr>
            <w:r w:rsidRPr="00836CB9">
              <w:rPr>
                <w:rFonts w:ascii="Times New Roman" w:hAnsi="Times New Roman" w:cs="Times New Roman"/>
                <w:sz w:val="24"/>
                <w:szCs w:val="24"/>
              </w:rPr>
              <w:t>Х</w:t>
            </w:r>
          </w:p>
        </w:tc>
        <w:tc>
          <w:tcPr>
            <w:tcW w:w="2222" w:type="dxa"/>
            <w:vAlign w:val="center"/>
          </w:tcPr>
          <w:p w:rsidR="00566EC0" w:rsidRDefault="00566EC0" w:rsidP="00715CB6">
            <w:pPr>
              <w:jc w:val="center"/>
            </w:pPr>
            <w:r w:rsidRPr="00C05472">
              <w:rPr>
                <w:rFonts w:ascii="Times New Roman" w:hAnsi="Times New Roman" w:cs="Times New Roman"/>
                <w:sz w:val="24"/>
                <w:szCs w:val="24"/>
              </w:rPr>
              <w:t>значимый</w:t>
            </w:r>
          </w:p>
        </w:tc>
      </w:tr>
      <w:tr w:rsidR="00566EC0" w:rsidTr="00DA4AB2">
        <w:tc>
          <w:tcPr>
            <w:tcW w:w="882" w:type="dxa"/>
            <w:vMerge/>
          </w:tcPr>
          <w:p w:rsidR="00566EC0" w:rsidRPr="001B5FCC" w:rsidRDefault="00566EC0" w:rsidP="00D47E34">
            <w:pPr>
              <w:jc w:val="center"/>
              <w:rPr>
                <w:rFonts w:ascii="Times New Roman" w:hAnsi="Times New Roman"/>
                <w:sz w:val="24"/>
                <w:szCs w:val="24"/>
              </w:rPr>
            </w:pPr>
          </w:p>
        </w:tc>
        <w:tc>
          <w:tcPr>
            <w:tcW w:w="693" w:type="dxa"/>
            <w:vAlign w:val="center"/>
          </w:tcPr>
          <w:p w:rsidR="00566EC0" w:rsidRPr="00013436" w:rsidRDefault="00566EC0" w:rsidP="00D47E34">
            <w:pPr>
              <w:jc w:val="center"/>
              <w:rPr>
                <w:rFonts w:ascii="Times New Roman" w:hAnsi="Times New Roman"/>
                <w:sz w:val="24"/>
                <w:szCs w:val="24"/>
              </w:rPr>
            </w:pPr>
            <w:r>
              <w:rPr>
                <w:rFonts w:ascii="Times New Roman" w:hAnsi="Times New Roman"/>
                <w:sz w:val="24"/>
                <w:szCs w:val="24"/>
                <w:lang w:val="en-US"/>
              </w:rPr>
              <w:t>16</w:t>
            </w:r>
          </w:p>
        </w:tc>
        <w:tc>
          <w:tcPr>
            <w:tcW w:w="688" w:type="dxa"/>
            <w:vAlign w:val="center"/>
          </w:tcPr>
          <w:p w:rsidR="00566EC0" w:rsidRDefault="00566EC0" w:rsidP="000C5B09">
            <w:pPr>
              <w:jc w:val="center"/>
              <w:rPr>
                <w:rFonts w:ascii="Times New Roman" w:hAnsi="Times New Roman"/>
                <w:sz w:val="24"/>
                <w:szCs w:val="24"/>
              </w:rPr>
            </w:pPr>
            <w:r>
              <w:rPr>
                <w:rFonts w:ascii="Times New Roman" w:hAnsi="Times New Roman"/>
                <w:sz w:val="24"/>
                <w:szCs w:val="24"/>
              </w:rPr>
              <w:t>7</w:t>
            </w:r>
          </w:p>
        </w:tc>
        <w:tc>
          <w:tcPr>
            <w:tcW w:w="572" w:type="dxa"/>
            <w:vAlign w:val="center"/>
          </w:tcPr>
          <w:p w:rsidR="00566EC0" w:rsidRDefault="00566EC0" w:rsidP="00D47E34">
            <w:pPr>
              <w:jc w:val="center"/>
              <w:rPr>
                <w:rFonts w:ascii="Times New Roman" w:hAnsi="Times New Roman"/>
                <w:sz w:val="24"/>
                <w:szCs w:val="24"/>
              </w:rPr>
            </w:pPr>
            <w:r>
              <w:rPr>
                <w:rFonts w:ascii="Times New Roman" w:hAnsi="Times New Roman"/>
                <w:sz w:val="24"/>
                <w:szCs w:val="24"/>
              </w:rPr>
              <w:t>2</w:t>
            </w:r>
          </w:p>
        </w:tc>
        <w:tc>
          <w:tcPr>
            <w:tcW w:w="5220" w:type="dxa"/>
          </w:tcPr>
          <w:p w:rsidR="00566EC0" w:rsidRDefault="00566EC0" w:rsidP="00D47E34">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отсутствие разграничения доступа, администрирования безопасности, использования </w:t>
            </w:r>
            <w:r w:rsidRPr="00BC09A1">
              <w:rPr>
                <w:rFonts w:ascii="Times New Roman" w:eastAsiaTheme="minorEastAsia" w:hAnsi="Times New Roman" w:cs="Times New Roman"/>
                <w:sz w:val="24"/>
                <w:szCs w:val="24"/>
              </w:rPr>
              <w:t>средств защиты от несанкционированного доступа;</w:t>
            </w:r>
          </w:p>
        </w:tc>
        <w:tc>
          <w:tcPr>
            <w:tcW w:w="736" w:type="dxa"/>
            <w:vAlign w:val="center"/>
          </w:tcPr>
          <w:p w:rsidR="00566EC0" w:rsidRPr="00836CB9" w:rsidRDefault="00566EC0" w:rsidP="00D47E34">
            <w:pPr>
              <w:shd w:val="clear" w:color="auto" w:fill="FFFFFF"/>
              <w:tabs>
                <w:tab w:val="left" w:pos="0"/>
                <w:tab w:val="left" w:pos="1440"/>
              </w:tabs>
              <w:jc w:val="center"/>
              <w:rPr>
                <w:rFonts w:ascii="Times New Roman" w:hAnsi="Times New Roman" w:cs="Times New Roman"/>
                <w:sz w:val="24"/>
                <w:szCs w:val="24"/>
              </w:rPr>
            </w:pPr>
            <w:r w:rsidRPr="00836CB9">
              <w:rPr>
                <w:rFonts w:ascii="Times New Roman" w:hAnsi="Times New Roman" w:cs="Times New Roman"/>
                <w:sz w:val="24"/>
                <w:szCs w:val="24"/>
              </w:rPr>
              <w:t>–</w:t>
            </w:r>
          </w:p>
        </w:tc>
        <w:tc>
          <w:tcPr>
            <w:tcW w:w="759" w:type="dxa"/>
            <w:vAlign w:val="center"/>
          </w:tcPr>
          <w:p w:rsidR="00566EC0" w:rsidRPr="00836CB9" w:rsidRDefault="00566EC0" w:rsidP="00D47E34">
            <w:pPr>
              <w:jc w:val="center"/>
              <w:rPr>
                <w:rFonts w:ascii="Times New Roman" w:hAnsi="Times New Roman" w:cs="Times New Roman"/>
                <w:sz w:val="24"/>
                <w:szCs w:val="24"/>
              </w:rPr>
            </w:pPr>
            <w:r w:rsidRPr="00836CB9">
              <w:rPr>
                <w:rFonts w:ascii="Times New Roman" w:hAnsi="Times New Roman" w:cs="Times New Roman"/>
                <w:sz w:val="24"/>
                <w:szCs w:val="24"/>
              </w:rPr>
              <w:t>–</w:t>
            </w:r>
          </w:p>
        </w:tc>
        <w:tc>
          <w:tcPr>
            <w:tcW w:w="783" w:type="dxa"/>
            <w:vAlign w:val="center"/>
          </w:tcPr>
          <w:p w:rsidR="00566EC0" w:rsidRPr="00836CB9" w:rsidRDefault="00566EC0" w:rsidP="00D47E34">
            <w:pPr>
              <w:shd w:val="clear" w:color="auto" w:fill="FFFFFF"/>
              <w:tabs>
                <w:tab w:val="left" w:pos="0"/>
                <w:tab w:val="left" w:pos="1440"/>
              </w:tabs>
              <w:jc w:val="center"/>
              <w:rPr>
                <w:rFonts w:ascii="Times New Roman" w:hAnsi="Times New Roman" w:cs="Times New Roman"/>
                <w:sz w:val="24"/>
                <w:szCs w:val="24"/>
              </w:rPr>
            </w:pPr>
            <w:r w:rsidRPr="00836CB9">
              <w:rPr>
                <w:rFonts w:ascii="Times New Roman" w:hAnsi="Times New Roman" w:cs="Times New Roman"/>
                <w:sz w:val="24"/>
                <w:szCs w:val="24"/>
              </w:rPr>
              <w:t>Х</w:t>
            </w:r>
          </w:p>
        </w:tc>
        <w:tc>
          <w:tcPr>
            <w:tcW w:w="736" w:type="dxa"/>
            <w:vAlign w:val="center"/>
          </w:tcPr>
          <w:p w:rsidR="00566EC0" w:rsidRPr="00836CB9" w:rsidRDefault="00566EC0" w:rsidP="00D47E34">
            <w:pPr>
              <w:jc w:val="center"/>
              <w:rPr>
                <w:rFonts w:ascii="Times New Roman" w:hAnsi="Times New Roman" w:cs="Times New Roman"/>
                <w:sz w:val="24"/>
                <w:szCs w:val="24"/>
              </w:rPr>
            </w:pPr>
            <w:r w:rsidRPr="00836CB9">
              <w:rPr>
                <w:rFonts w:ascii="Times New Roman" w:hAnsi="Times New Roman" w:cs="Times New Roman"/>
                <w:sz w:val="24"/>
                <w:szCs w:val="24"/>
              </w:rPr>
              <w:t>–</w:t>
            </w:r>
          </w:p>
        </w:tc>
        <w:tc>
          <w:tcPr>
            <w:tcW w:w="759" w:type="dxa"/>
            <w:vAlign w:val="center"/>
          </w:tcPr>
          <w:p w:rsidR="00566EC0" w:rsidRPr="00836CB9" w:rsidRDefault="00566EC0" w:rsidP="00D47E34">
            <w:pPr>
              <w:shd w:val="clear" w:color="auto" w:fill="FFFFFF"/>
              <w:tabs>
                <w:tab w:val="left" w:pos="0"/>
                <w:tab w:val="left" w:pos="1440"/>
              </w:tabs>
              <w:jc w:val="center"/>
              <w:rPr>
                <w:rFonts w:ascii="Times New Roman" w:hAnsi="Times New Roman" w:cs="Times New Roman"/>
                <w:sz w:val="24"/>
                <w:szCs w:val="24"/>
              </w:rPr>
            </w:pPr>
            <w:r w:rsidRPr="00836CB9">
              <w:rPr>
                <w:rFonts w:ascii="Times New Roman" w:hAnsi="Times New Roman" w:cs="Times New Roman"/>
                <w:sz w:val="24"/>
                <w:szCs w:val="24"/>
              </w:rPr>
              <w:t>–</w:t>
            </w:r>
          </w:p>
        </w:tc>
        <w:tc>
          <w:tcPr>
            <w:tcW w:w="783" w:type="dxa"/>
            <w:vAlign w:val="center"/>
          </w:tcPr>
          <w:p w:rsidR="00566EC0" w:rsidRPr="00E41EE3" w:rsidRDefault="00566EC0" w:rsidP="00D47E34">
            <w:pPr>
              <w:jc w:val="center"/>
              <w:rPr>
                <w:rFonts w:ascii="Times New Roman" w:hAnsi="Times New Roman" w:cs="Times New Roman"/>
                <w:sz w:val="24"/>
                <w:szCs w:val="24"/>
              </w:rPr>
            </w:pPr>
            <w:r w:rsidRPr="00836CB9">
              <w:rPr>
                <w:rFonts w:ascii="Times New Roman" w:hAnsi="Times New Roman" w:cs="Times New Roman"/>
                <w:sz w:val="24"/>
                <w:szCs w:val="24"/>
              </w:rPr>
              <w:t>Х</w:t>
            </w:r>
          </w:p>
        </w:tc>
        <w:tc>
          <w:tcPr>
            <w:tcW w:w="2222" w:type="dxa"/>
            <w:vAlign w:val="center"/>
          </w:tcPr>
          <w:p w:rsidR="00566EC0" w:rsidRDefault="00566EC0" w:rsidP="00715CB6">
            <w:pPr>
              <w:jc w:val="center"/>
            </w:pPr>
            <w:r w:rsidRPr="00C05472">
              <w:rPr>
                <w:rFonts w:ascii="Times New Roman" w:hAnsi="Times New Roman" w:cs="Times New Roman"/>
                <w:sz w:val="24"/>
                <w:szCs w:val="24"/>
              </w:rPr>
              <w:t>значимый</w:t>
            </w:r>
          </w:p>
        </w:tc>
      </w:tr>
      <w:tr w:rsidR="00566EC0" w:rsidTr="00DA4AB2">
        <w:tc>
          <w:tcPr>
            <w:tcW w:w="882" w:type="dxa"/>
            <w:vMerge/>
          </w:tcPr>
          <w:p w:rsidR="00566EC0" w:rsidRPr="001B5FCC" w:rsidRDefault="00566EC0" w:rsidP="00D47E34">
            <w:pPr>
              <w:jc w:val="center"/>
              <w:rPr>
                <w:rFonts w:ascii="Times New Roman" w:hAnsi="Times New Roman"/>
                <w:sz w:val="24"/>
                <w:szCs w:val="24"/>
              </w:rPr>
            </w:pPr>
          </w:p>
        </w:tc>
        <w:tc>
          <w:tcPr>
            <w:tcW w:w="693" w:type="dxa"/>
            <w:vAlign w:val="center"/>
          </w:tcPr>
          <w:p w:rsidR="00566EC0" w:rsidRPr="00013436" w:rsidRDefault="00566EC0" w:rsidP="00D47E34">
            <w:pPr>
              <w:jc w:val="center"/>
              <w:rPr>
                <w:rFonts w:ascii="Times New Roman" w:hAnsi="Times New Roman"/>
                <w:sz w:val="24"/>
                <w:szCs w:val="24"/>
              </w:rPr>
            </w:pPr>
            <w:r>
              <w:rPr>
                <w:rFonts w:ascii="Times New Roman" w:hAnsi="Times New Roman"/>
                <w:sz w:val="24"/>
                <w:szCs w:val="24"/>
                <w:lang w:val="en-US"/>
              </w:rPr>
              <w:t>16</w:t>
            </w:r>
          </w:p>
        </w:tc>
        <w:tc>
          <w:tcPr>
            <w:tcW w:w="688" w:type="dxa"/>
            <w:vAlign w:val="center"/>
          </w:tcPr>
          <w:p w:rsidR="00566EC0" w:rsidRDefault="00566EC0" w:rsidP="000C5B09">
            <w:pPr>
              <w:jc w:val="center"/>
              <w:rPr>
                <w:rFonts w:ascii="Times New Roman" w:hAnsi="Times New Roman"/>
                <w:sz w:val="24"/>
                <w:szCs w:val="24"/>
              </w:rPr>
            </w:pPr>
            <w:r>
              <w:rPr>
                <w:rFonts w:ascii="Times New Roman" w:hAnsi="Times New Roman"/>
                <w:sz w:val="24"/>
                <w:szCs w:val="24"/>
              </w:rPr>
              <w:t>7</w:t>
            </w:r>
          </w:p>
        </w:tc>
        <w:tc>
          <w:tcPr>
            <w:tcW w:w="572" w:type="dxa"/>
            <w:vAlign w:val="center"/>
          </w:tcPr>
          <w:p w:rsidR="00566EC0" w:rsidRDefault="00566EC0" w:rsidP="00D47E34">
            <w:pPr>
              <w:jc w:val="center"/>
              <w:rPr>
                <w:rFonts w:ascii="Times New Roman" w:hAnsi="Times New Roman"/>
                <w:sz w:val="24"/>
                <w:szCs w:val="24"/>
              </w:rPr>
            </w:pPr>
            <w:r>
              <w:rPr>
                <w:rFonts w:ascii="Times New Roman" w:hAnsi="Times New Roman"/>
                <w:sz w:val="24"/>
                <w:szCs w:val="24"/>
              </w:rPr>
              <w:t>3</w:t>
            </w:r>
          </w:p>
        </w:tc>
        <w:tc>
          <w:tcPr>
            <w:tcW w:w="5220" w:type="dxa"/>
          </w:tcPr>
          <w:p w:rsidR="00566EC0" w:rsidRDefault="00566EC0" w:rsidP="00D47E34">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отсутствие ма</w:t>
            </w:r>
            <w:r w:rsidRPr="00BC09A1">
              <w:rPr>
                <w:rFonts w:ascii="Times New Roman" w:eastAsiaTheme="minorEastAsia" w:hAnsi="Times New Roman" w:cs="Times New Roman"/>
                <w:sz w:val="24"/>
                <w:szCs w:val="24"/>
              </w:rPr>
              <w:t>трицы доступа к информационным ресурсам, моделей угроз и потенциальных нарушителей на защищаемых объектах;</w:t>
            </w:r>
          </w:p>
        </w:tc>
        <w:tc>
          <w:tcPr>
            <w:tcW w:w="736" w:type="dxa"/>
            <w:vAlign w:val="center"/>
          </w:tcPr>
          <w:p w:rsidR="00566EC0" w:rsidRPr="00836CB9" w:rsidRDefault="00566EC0" w:rsidP="00D47E34">
            <w:pPr>
              <w:shd w:val="clear" w:color="auto" w:fill="FFFFFF"/>
              <w:tabs>
                <w:tab w:val="left" w:pos="0"/>
                <w:tab w:val="left" w:pos="1440"/>
              </w:tabs>
              <w:jc w:val="center"/>
              <w:rPr>
                <w:rFonts w:ascii="Times New Roman" w:hAnsi="Times New Roman" w:cs="Times New Roman"/>
                <w:sz w:val="24"/>
                <w:szCs w:val="24"/>
              </w:rPr>
            </w:pPr>
            <w:r w:rsidRPr="00836CB9">
              <w:rPr>
                <w:rFonts w:ascii="Times New Roman" w:hAnsi="Times New Roman" w:cs="Times New Roman"/>
                <w:sz w:val="24"/>
                <w:szCs w:val="24"/>
              </w:rPr>
              <w:t>–</w:t>
            </w:r>
          </w:p>
        </w:tc>
        <w:tc>
          <w:tcPr>
            <w:tcW w:w="759" w:type="dxa"/>
            <w:vAlign w:val="center"/>
          </w:tcPr>
          <w:p w:rsidR="00566EC0" w:rsidRPr="00836CB9" w:rsidRDefault="00566EC0" w:rsidP="00D47E34">
            <w:pPr>
              <w:jc w:val="center"/>
              <w:rPr>
                <w:rFonts w:ascii="Times New Roman" w:hAnsi="Times New Roman" w:cs="Times New Roman"/>
                <w:sz w:val="24"/>
                <w:szCs w:val="24"/>
              </w:rPr>
            </w:pPr>
            <w:r w:rsidRPr="00836CB9">
              <w:rPr>
                <w:rFonts w:ascii="Times New Roman" w:hAnsi="Times New Roman" w:cs="Times New Roman"/>
                <w:sz w:val="24"/>
                <w:szCs w:val="24"/>
              </w:rPr>
              <w:t>–</w:t>
            </w:r>
          </w:p>
        </w:tc>
        <w:tc>
          <w:tcPr>
            <w:tcW w:w="783" w:type="dxa"/>
            <w:vAlign w:val="center"/>
          </w:tcPr>
          <w:p w:rsidR="00566EC0" w:rsidRPr="00836CB9" w:rsidRDefault="00566EC0" w:rsidP="00D47E34">
            <w:pPr>
              <w:shd w:val="clear" w:color="auto" w:fill="FFFFFF"/>
              <w:tabs>
                <w:tab w:val="left" w:pos="0"/>
                <w:tab w:val="left" w:pos="1440"/>
              </w:tabs>
              <w:jc w:val="center"/>
              <w:rPr>
                <w:rFonts w:ascii="Times New Roman" w:hAnsi="Times New Roman" w:cs="Times New Roman"/>
                <w:sz w:val="24"/>
                <w:szCs w:val="24"/>
              </w:rPr>
            </w:pPr>
            <w:r w:rsidRPr="00836CB9">
              <w:rPr>
                <w:rFonts w:ascii="Times New Roman" w:hAnsi="Times New Roman" w:cs="Times New Roman"/>
                <w:sz w:val="24"/>
                <w:szCs w:val="24"/>
              </w:rPr>
              <w:t>Х</w:t>
            </w:r>
          </w:p>
        </w:tc>
        <w:tc>
          <w:tcPr>
            <w:tcW w:w="736" w:type="dxa"/>
            <w:vAlign w:val="center"/>
          </w:tcPr>
          <w:p w:rsidR="00566EC0" w:rsidRPr="00836CB9" w:rsidRDefault="00566EC0" w:rsidP="00D47E34">
            <w:pPr>
              <w:jc w:val="center"/>
              <w:rPr>
                <w:rFonts w:ascii="Times New Roman" w:hAnsi="Times New Roman" w:cs="Times New Roman"/>
                <w:sz w:val="24"/>
                <w:szCs w:val="24"/>
              </w:rPr>
            </w:pPr>
            <w:r w:rsidRPr="00836CB9">
              <w:rPr>
                <w:rFonts w:ascii="Times New Roman" w:hAnsi="Times New Roman" w:cs="Times New Roman"/>
                <w:sz w:val="24"/>
                <w:szCs w:val="24"/>
              </w:rPr>
              <w:t>–</w:t>
            </w:r>
          </w:p>
        </w:tc>
        <w:tc>
          <w:tcPr>
            <w:tcW w:w="759" w:type="dxa"/>
            <w:vAlign w:val="center"/>
          </w:tcPr>
          <w:p w:rsidR="00566EC0" w:rsidRPr="00836CB9" w:rsidRDefault="00566EC0" w:rsidP="00D47E34">
            <w:pPr>
              <w:shd w:val="clear" w:color="auto" w:fill="FFFFFF"/>
              <w:tabs>
                <w:tab w:val="left" w:pos="0"/>
                <w:tab w:val="left" w:pos="1440"/>
              </w:tabs>
              <w:jc w:val="center"/>
              <w:rPr>
                <w:rFonts w:ascii="Times New Roman" w:hAnsi="Times New Roman" w:cs="Times New Roman"/>
                <w:sz w:val="24"/>
                <w:szCs w:val="24"/>
              </w:rPr>
            </w:pPr>
            <w:r w:rsidRPr="00836CB9">
              <w:rPr>
                <w:rFonts w:ascii="Times New Roman" w:hAnsi="Times New Roman" w:cs="Times New Roman"/>
                <w:sz w:val="24"/>
                <w:szCs w:val="24"/>
              </w:rPr>
              <w:t>–</w:t>
            </w:r>
          </w:p>
        </w:tc>
        <w:tc>
          <w:tcPr>
            <w:tcW w:w="783" w:type="dxa"/>
            <w:vAlign w:val="center"/>
          </w:tcPr>
          <w:p w:rsidR="00566EC0" w:rsidRPr="00E41EE3" w:rsidRDefault="00566EC0" w:rsidP="00D47E34">
            <w:pPr>
              <w:jc w:val="center"/>
              <w:rPr>
                <w:rFonts w:ascii="Times New Roman" w:hAnsi="Times New Roman" w:cs="Times New Roman"/>
                <w:sz w:val="24"/>
                <w:szCs w:val="24"/>
              </w:rPr>
            </w:pPr>
            <w:r w:rsidRPr="00836CB9">
              <w:rPr>
                <w:rFonts w:ascii="Times New Roman" w:hAnsi="Times New Roman" w:cs="Times New Roman"/>
                <w:sz w:val="24"/>
                <w:szCs w:val="24"/>
              </w:rPr>
              <w:t>Х</w:t>
            </w:r>
          </w:p>
        </w:tc>
        <w:tc>
          <w:tcPr>
            <w:tcW w:w="2222" w:type="dxa"/>
            <w:vAlign w:val="center"/>
          </w:tcPr>
          <w:p w:rsidR="00566EC0" w:rsidRDefault="00566EC0" w:rsidP="00715CB6">
            <w:pPr>
              <w:jc w:val="center"/>
            </w:pPr>
            <w:r w:rsidRPr="00C05472">
              <w:rPr>
                <w:rFonts w:ascii="Times New Roman" w:hAnsi="Times New Roman" w:cs="Times New Roman"/>
                <w:sz w:val="24"/>
                <w:szCs w:val="24"/>
              </w:rPr>
              <w:t>значимый</w:t>
            </w:r>
          </w:p>
        </w:tc>
      </w:tr>
      <w:tr w:rsidR="00566EC0" w:rsidTr="00DA4AB2">
        <w:tc>
          <w:tcPr>
            <w:tcW w:w="882" w:type="dxa"/>
            <w:vMerge/>
          </w:tcPr>
          <w:p w:rsidR="00566EC0" w:rsidRPr="001B5FCC" w:rsidRDefault="00566EC0" w:rsidP="00D47E34">
            <w:pPr>
              <w:jc w:val="center"/>
              <w:rPr>
                <w:rFonts w:ascii="Times New Roman" w:hAnsi="Times New Roman"/>
                <w:sz w:val="24"/>
                <w:szCs w:val="24"/>
              </w:rPr>
            </w:pPr>
          </w:p>
        </w:tc>
        <w:tc>
          <w:tcPr>
            <w:tcW w:w="693" w:type="dxa"/>
            <w:vAlign w:val="center"/>
          </w:tcPr>
          <w:p w:rsidR="00566EC0" w:rsidRPr="00013436" w:rsidRDefault="00566EC0" w:rsidP="00D47E34">
            <w:pPr>
              <w:jc w:val="center"/>
              <w:rPr>
                <w:rFonts w:ascii="Times New Roman" w:hAnsi="Times New Roman"/>
                <w:sz w:val="24"/>
                <w:szCs w:val="24"/>
              </w:rPr>
            </w:pPr>
            <w:r>
              <w:rPr>
                <w:rFonts w:ascii="Times New Roman" w:hAnsi="Times New Roman"/>
                <w:sz w:val="24"/>
                <w:szCs w:val="24"/>
                <w:lang w:val="en-US"/>
              </w:rPr>
              <w:t>16</w:t>
            </w:r>
          </w:p>
        </w:tc>
        <w:tc>
          <w:tcPr>
            <w:tcW w:w="688" w:type="dxa"/>
            <w:vAlign w:val="center"/>
          </w:tcPr>
          <w:p w:rsidR="00566EC0" w:rsidRDefault="00566EC0" w:rsidP="000C5B09">
            <w:pPr>
              <w:jc w:val="center"/>
              <w:rPr>
                <w:rFonts w:ascii="Times New Roman" w:hAnsi="Times New Roman"/>
                <w:sz w:val="24"/>
                <w:szCs w:val="24"/>
              </w:rPr>
            </w:pPr>
            <w:r>
              <w:rPr>
                <w:rFonts w:ascii="Times New Roman" w:hAnsi="Times New Roman"/>
                <w:sz w:val="24"/>
                <w:szCs w:val="24"/>
              </w:rPr>
              <w:t>7</w:t>
            </w:r>
          </w:p>
        </w:tc>
        <w:tc>
          <w:tcPr>
            <w:tcW w:w="572" w:type="dxa"/>
            <w:vAlign w:val="center"/>
          </w:tcPr>
          <w:p w:rsidR="00566EC0" w:rsidRDefault="00566EC0" w:rsidP="00D47E34">
            <w:pPr>
              <w:jc w:val="center"/>
              <w:rPr>
                <w:rFonts w:ascii="Times New Roman" w:hAnsi="Times New Roman"/>
                <w:sz w:val="24"/>
                <w:szCs w:val="24"/>
              </w:rPr>
            </w:pPr>
            <w:r>
              <w:rPr>
                <w:rFonts w:ascii="Times New Roman" w:hAnsi="Times New Roman"/>
                <w:sz w:val="24"/>
                <w:szCs w:val="24"/>
              </w:rPr>
              <w:t>4</w:t>
            </w:r>
          </w:p>
        </w:tc>
        <w:tc>
          <w:tcPr>
            <w:tcW w:w="5220" w:type="dxa"/>
          </w:tcPr>
          <w:p w:rsidR="00566EC0" w:rsidRDefault="00566EC0" w:rsidP="00D47E34">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отсутствие </w:t>
            </w:r>
            <w:r w:rsidRPr="00BC09A1">
              <w:rPr>
                <w:rFonts w:ascii="Times New Roman" w:eastAsiaTheme="minorEastAsia" w:hAnsi="Times New Roman" w:cs="Times New Roman"/>
                <w:sz w:val="24"/>
                <w:szCs w:val="24"/>
              </w:rPr>
              <w:t>инструкции пользователя, инструкции по организации парольной защиты;</w:t>
            </w:r>
          </w:p>
        </w:tc>
        <w:tc>
          <w:tcPr>
            <w:tcW w:w="736" w:type="dxa"/>
            <w:vAlign w:val="center"/>
          </w:tcPr>
          <w:p w:rsidR="00566EC0" w:rsidRPr="00836CB9" w:rsidRDefault="00566EC0" w:rsidP="00D47E34">
            <w:pPr>
              <w:shd w:val="clear" w:color="auto" w:fill="FFFFFF"/>
              <w:tabs>
                <w:tab w:val="left" w:pos="0"/>
                <w:tab w:val="left" w:pos="1440"/>
              </w:tabs>
              <w:jc w:val="center"/>
              <w:rPr>
                <w:rFonts w:ascii="Times New Roman" w:hAnsi="Times New Roman" w:cs="Times New Roman"/>
                <w:sz w:val="24"/>
                <w:szCs w:val="24"/>
              </w:rPr>
            </w:pPr>
            <w:r w:rsidRPr="00836CB9">
              <w:rPr>
                <w:rFonts w:ascii="Times New Roman" w:hAnsi="Times New Roman" w:cs="Times New Roman"/>
                <w:sz w:val="24"/>
                <w:szCs w:val="24"/>
              </w:rPr>
              <w:t>–</w:t>
            </w:r>
          </w:p>
        </w:tc>
        <w:tc>
          <w:tcPr>
            <w:tcW w:w="759" w:type="dxa"/>
            <w:vAlign w:val="center"/>
          </w:tcPr>
          <w:p w:rsidR="00566EC0" w:rsidRPr="00836CB9" w:rsidRDefault="00566EC0" w:rsidP="00D47E34">
            <w:pPr>
              <w:jc w:val="center"/>
              <w:rPr>
                <w:rFonts w:ascii="Times New Roman" w:hAnsi="Times New Roman" w:cs="Times New Roman"/>
                <w:sz w:val="24"/>
                <w:szCs w:val="24"/>
              </w:rPr>
            </w:pPr>
            <w:r w:rsidRPr="00836CB9">
              <w:rPr>
                <w:rFonts w:ascii="Times New Roman" w:hAnsi="Times New Roman" w:cs="Times New Roman"/>
                <w:sz w:val="24"/>
                <w:szCs w:val="24"/>
              </w:rPr>
              <w:t>–</w:t>
            </w:r>
          </w:p>
        </w:tc>
        <w:tc>
          <w:tcPr>
            <w:tcW w:w="783" w:type="dxa"/>
            <w:vAlign w:val="center"/>
          </w:tcPr>
          <w:p w:rsidR="00566EC0" w:rsidRPr="00836CB9" w:rsidRDefault="00566EC0" w:rsidP="00D47E34">
            <w:pPr>
              <w:shd w:val="clear" w:color="auto" w:fill="FFFFFF"/>
              <w:tabs>
                <w:tab w:val="left" w:pos="0"/>
                <w:tab w:val="left" w:pos="1440"/>
              </w:tabs>
              <w:jc w:val="center"/>
              <w:rPr>
                <w:rFonts w:ascii="Times New Roman" w:hAnsi="Times New Roman" w:cs="Times New Roman"/>
                <w:sz w:val="24"/>
                <w:szCs w:val="24"/>
              </w:rPr>
            </w:pPr>
            <w:r w:rsidRPr="00836CB9">
              <w:rPr>
                <w:rFonts w:ascii="Times New Roman" w:hAnsi="Times New Roman" w:cs="Times New Roman"/>
                <w:sz w:val="24"/>
                <w:szCs w:val="24"/>
              </w:rPr>
              <w:t>Х</w:t>
            </w:r>
          </w:p>
        </w:tc>
        <w:tc>
          <w:tcPr>
            <w:tcW w:w="736" w:type="dxa"/>
            <w:vAlign w:val="center"/>
          </w:tcPr>
          <w:p w:rsidR="00566EC0" w:rsidRPr="00836CB9" w:rsidRDefault="00566EC0" w:rsidP="00D47E34">
            <w:pPr>
              <w:jc w:val="center"/>
              <w:rPr>
                <w:rFonts w:ascii="Times New Roman" w:hAnsi="Times New Roman" w:cs="Times New Roman"/>
                <w:sz w:val="24"/>
                <w:szCs w:val="24"/>
              </w:rPr>
            </w:pPr>
            <w:r w:rsidRPr="00836CB9">
              <w:rPr>
                <w:rFonts w:ascii="Times New Roman" w:hAnsi="Times New Roman" w:cs="Times New Roman"/>
                <w:sz w:val="24"/>
                <w:szCs w:val="24"/>
              </w:rPr>
              <w:t>–</w:t>
            </w:r>
          </w:p>
        </w:tc>
        <w:tc>
          <w:tcPr>
            <w:tcW w:w="759" w:type="dxa"/>
            <w:vAlign w:val="center"/>
          </w:tcPr>
          <w:p w:rsidR="00566EC0" w:rsidRPr="00836CB9" w:rsidRDefault="00566EC0" w:rsidP="00D47E34">
            <w:pPr>
              <w:shd w:val="clear" w:color="auto" w:fill="FFFFFF"/>
              <w:tabs>
                <w:tab w:val="left" w:pos="0"/>
                <w:tab w:val="left" w:pos="1440"/>
              </w:tabs>
              <w:jc w:val="center"/>
              <w:rPr>
                <w:rFonts w:ascii="Times New Roman" w:hAnsi="Times New Roman" w:cs="Times New Roman"/>
                <w:sz w:val="24"/>
                <w:szCs w:val="24"/>
              </w:rPr>
            </w:pPr>
            <w:r w:rsidRPr="00836CB9">
              <w:rPr>
                <w:rFonts w:ascii="Times New Roman" w:hAnsi="Times New Roman" w:cs="Times New Roman"/>
                <w:sz w:val="24"/>
                <w:szCs w:val="24"/>
              </w:rPr>
              <w:t>–</w:t>
            </w:r>
          </w:p>
        </w:tc>
        <w:tc>
          <w:tcPr>
            <w:tcW w:w="783" w:type="dxa"/>
            <w:vAlign w:val="center"/>
          </w:tcPr>
          <w:p w:rsidR="00566EC0" w:rsidRPr="00E41EE3" w:rsidRDefault="00566EC0" w:rsidP="00D47E34">
            <w:pPr>
              <w:jc w:val="center"/>
              <w:rPr>
                <w:rFonts w:ascii="Times New Roman" w:hAnsi="Times New Roman" w:cs="Times New Roman"/>
                <w:sz w:val="24"/>
                <w:szCs w:val="24"/>
              </w:rPr>
            </w:pPr>
            <w:r w:rsidRPr="00836CB9">
              <w:rPr>
                <w:rFonts w:ascii="Times New Roman" w:hAnsi="Times New Roman" w:cs="Times New Roman"/>
                <w:sz w:val="24"/>
                <w:szCs w:val="24"/>
              </w:rPr>
              <w:t>Х</w:t>
            </w:r>
          </w:p>
        </w:tc>
        <w:tc>
          <w:tcPr>
            <w:tcW w:w="2222" w:type="dxa"/>
            <w:vAlign w:val="center"/>
          </w:tcPr>
          <w:p w:rsidR="00566EC0" w:rsidRDefault="00566EC0" w:rsidP="00715CB6">
            <w:pPr>
              <w:jc w:val="center"/>
            </w:pPr>
            <w:r w:rsidRPr="00C05472">
              <w:rPr>
                <w:rFonts w:ascii="Times New Roman" w:hAnsi="Times New Roman" w:cs="Times New Roman"/>
                <w:sz w:val="24"/>
                <w:szCs w:val="24"/>
              </w:rPr>
              <w:t>значимый</w:t>
            </w:r>
          </w:p>
        </w:tc>
      </w:tr>
      <w:tr w:rsidR="00566EC0" w:rsidTr="00DA4AB2">
        <w:tc>
          <w:tcPr>
            <w:tcW w:w="882" w:type="dxa"/>
            <w:vMerge/>
          </w:tcPr>
          <w:p w:rsidR="00566EC0" w:rsidRPr="001B5FCC" w:rsidRDefault="00566EC0" w:rsidP="00D47E34">
            <w:pPr>
              <w:jc w:val="center"/>
              <w:rPr>
                <w:rFonts w:ascii="Times New Roman" w:hAnsi="Times New Roman"/>
                <w:sz w:val="24"/>
                <w:szCs w:val="24"/>
              </w:rPr>
            </w:pPr>
          </w:p>
        </w:tc>
        <w:tc>
          <w:tcPr>
            <w:tcW w:w="693" w:type="dxa"/>
            <w:vAlign w:val="center"/>
          </w:tcPr>
          <w:p w:rsidR="00566EC0" w:rsidRPr="00013436" w:rsidRDefault="00566EC0" w:rsidP="00D47E34">
            <w:pPr>
              <w:jc w:val="center"/>
              <w:rPr>
                <w:rFonts w:ascii="Times New Roman" w:hAnsi="Times New Roman"/>
                <w:sz w:val="24"/>
                <w:szCs w:val="24"/>
              </w:rPr>
            </w:pPr>
            <w:r>
              <w:rPr>
                <w:rFonts w:ascii="Times New Roman" w:hAnsi="Times New Roman"/>
                <w:sz w:val="24"/>
                <w:szCs w:val="24"/>
                <w:lang w:val="en-US"/>
              </w:rPr>
              <w:t>16</w:t>
            </w:r>
          </w:p>
        </w:tc>
        <w:tc>
          <w:tcPr>
            <w:tcW w:w="688" w:type="dxa"/>
            <w:vAlign w:val="center"/>
          </w:tcPr>
          <w:p w:rsidR="00566EC0" w:rsidRDefault="00566EC0" w:rsidP="000C5B09">
            <w:pPr>
              <w:jc w:val="center"/>
              <w:rPr>
                <w:rFonts w:ascii="Times New Roman" w:hAnsi="Times New Roman"/>
                <w:sz w:val="24"/>
                <w:szCs w:val="24"/>
              </w:rPr>
            </w:pPr>
            <w:r>
              <w:rPr>
                <w:rFonts w:ascii="Times New Roman" w:hAnsi="Times New Roman"/>
                <w:sz w:val="24"/>
                <w:szCs w:val="24"/>
              </w:rPr>
              <w:t>7</w:t>
            </w:r>
          </w:p>
        </w:tc>
        <w:tc>
          <w:tcPr>
            <w:tcW w:w="572" w:type="dxa"/>
            <w:vAlign w:val="center"/>
          </w:tcPr>
          <w:p w:rsidR="00566EC0" w:rsidRDefault="00566EC0" w:rsidP="00D47E34">
            <w:pPr>
              <w:jc w:val="center"/>
              <w:rPr>
                <w:rFonts w:ascii="Times New Roman" w:hAnsi="Times New Roman"/>
                <w:sz w:val="24"/>
                <w:szCs w:val="24"/>
              </w:rPr>
            </w:pPr>
            <w:r>
              <w:rPr>
                <w:rFonts w:ascii="Times New Roman" w:hAnsi="Times New Roman"/>
                <w:sz w:val="24"/>
                <w:szCs w:val="24"/>
              </w:rPr>
              <w:t>5</w:t>
            </w:r>
          </w:p>
        </w:tc>
        <w:tc>
          <w:tcPr>
            <w:tcW w:w="5220" w:type="dxa"/>
          </w:tcPr>
          <w:p w:rsidR="00566EC0" w:rsidRDefault="00566EC0" w:rsidP="00D47E34">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отсутствие </w:t>
            </w:r>
            <w:r w:rsidRPr="00BC09A1">
              <w:rPr>
                <w:rFonts w:ascii="Times New Roman" w:eastAsiaTheme="minorEastAsia" w:hAnsi="Times New Roman" w:cs="Times New Roman"/>
                <w:sz w:val="24"/>
                <w:szCs w:val="24"/>
              </w:rPr>
              <w:t>антивирусной защиты;</w:t>
            </w:r>
          </w:p>
        </w:tc>
        <w:tc>
          <w:tcPr>
            <w:tcW w:w="736" w:type="dxa"/>
            <w:vAlign w:val="center"/>
          </w:tcPr>
          <w:p w:rsidR="00566EC0" w:rsidRPr="00836CB9" w:rsidRDefault="00566EC0" w:rsidP="00D47E34">
            <w:pPr>
              <w:shd w:val="clear" w:color="auto" w:fill="FFFFFF"/>
              <w:tabs>
                <w:tab w:val="left" w:pos="0"/>
                <w:tab w:val="left" w:pos="1440"/>
              </w:tabs>
              <w:jc w:val="center"/>
              <w:rPr>
                <w:rFonts w:ascii="Times New Roman" w:hAnsi="Times New Roman" w:cs="Times New Roman"/>
                <w:sz w:val="24"/>
                <w:szCs w:val="24"/>
              </w:rPr>
            </w:pPr>
            <w:r w:rsidRPr="00836CB9">
              <w:rPr>
                <w:rFonts w:ascii="Times New Roman" w:hAnsi="Times New Roman" w:cs="Times New Roman"/>
                <w:sz w:val="24"/>
                <w:szCs w:val="24"/>
              </w:rPr>
              <w:t>–</w:t>
            </w:r>
          </w:p>
        </w:tc>
        <w:tc>
          <w:tcPr>
            <w:tcW w:w="759" w:type="dxa"/>
            <w:vAlign w:val="center"/>
          </w:tcPr>
          <w:p w:rsidR="00566EC0" w:rsidRPr="00836CB9" w:rsidRDefault="00566EC0" w:rsidP="00D47E34">
            <w:pPr>
              <w:jc w:val="center"/>
              <w:rPr>
                <w:rFonts w:ascii="Times New Roman" w:hAnsi="Times New Roman" w:cs="Times New Roman"/>
                <w:sz w:val="24"/>
                <w:szCs w:val="24"/>
              </w:rPr>
            </w:pPr>
            <w:r w:rsidRPr="00836CB9">
              <w:rPr>
                <w:rFonts w:ascii="Times New Roman" w:hAnsi="Times New Roman" w:cs="Times New Roman"/>
                <w:sz w:val="24"/>
                <w:szCs w:val="24"/>
              </w:rPr>
              <w:t>–</w:t>
            </w:r>
          </w:p>
        </w:tc>
        <w:tc>
          <w:tcPr>
            <w:tcW w:w="783" w:type="dxa"/>
            <w:vAlign w:val="center"/>
          </w:tcPr>
          <w:p w:rsidR="00566EC0" w:rsidRPr="00836CB9" w:rsidRDefault="00566EC0" w:rsidP="00D47E34">
            <w:pPr>
              <w:shd w:val="clear" w:color="auto" w:fill="FFFFFF"/>
              <w:tabs>
                <w:tab w:val="left" w:pos="0"/>
                <w:tab w:val="left" w:pos="1440"/>
              </w:tabs>
              <w:jc w:val="center"/>
              <w:rPr>
                <w:rFonts w:ascii="Times New Roman" w:hAnsi="Times New Roman" w:cs="Times New Roman"/>
                <w:sz w:val="24"/>
                <w:szCs w:val="24"/>
              </w:rPr>
            </w:pPr>
            <w:r w:rsidRPr="00836CB9">
              <w:rPr>
                <w:rFonts w:ascii="Times New Roman" w:hAnsi="Times New Roman" w:cs="Times New Roman"/>
                <w:sz w:val="24"/>
                <w:szCs w:val="24"/>
              </w:rPr>
              <w:t>Х</w:t>
            </w:r>
          </w:p>
        </w:tc>
        <w:tc>
          <w:tcPr>
            <w:tcW w:w="736" w:type="dxa"/>
            <w:vAlign w:val="center"/>
          </w:tcPr>
          <w:p w:rsidR="00566EC0" w:rsidRPr="00836CB9" w:rsidRDefault="00566EC0" w:rsidP="00D47E34">
            <w:pPr>
              <w:jc w:val="center"/>
              <w:rPr>
                <w:rFonts w:ascii="Times New Roman" w:hAnsi="Times New Roman" w:cs="Times New Roman"/>
                <w:sz w:val="24"/>
                <w:szCs w:val="24"/>
              </w:rPr>
            </w:pPr>
            <w:r w:rsidRPr="00836CB9">
              <w:rPr>
                <w:rFonts w:ascii="Times New Roman" w:hAnsi="Times New Roman" w:cs="Times New Roman"/>
                <w:sz w:val="24"/>
                <w:szCs w:val="24"/>
              </w:rPr>
              <w:t>–</w:t>
            </w:r>
          </w:p>
        </w:tc>
        <w:tc>
          <w:tcPr>
            <w:tcW w:w="759" w:type="dxa"/>
            <w:vAlign w:val="center"/>
          </w:tcPr>
          <w:p w:rsidR="00566EC0" w:rsidRPr="00836CB9" w:rsidRDefault="00566EC0" w:rsidP="00D47E34">
            <w:pPr>
              <w:shd w:val="clear" w:color="auto" w:fill="FFFFFF"/>
              <w:tabs>
                <w:tab w:val="left" w:pos="0"/>
                <w:tab w:val="left" w:pos="1440"/>
              </w:tabs>
              <w:jc w:val="center"/>
              <w:rPr>
                <w:rFonts w:ascii="Times New Roman" w:hAnsi="Times New Roman" w:cs="Times New Roman"/>
                <w:sz w:val="24"/>
                <w:szCs w:val="24"/>
              </w:rPr>
            </w:pPr>
            <w:r w:rsidRPr="00836CB9">
              <w:rPr>
                <w:rFonts w:ascii="Times New Roman" w:hAnsi="Times New Roman" w:cs="Times New Roman"/>
                <w:sz w:val="24"/>
                <w:szCs w:val="24"/>
              </w:rPr>
              <w:t>–</w:t>
            </w:r>
          </w:p>
        </w:tc>
        <w:tc>
          <w:tcPr>
            <w:tcW w:w="783" w:type="dxa"/>
            <w:vAlign w:val="center"/>
          </w:tcPr>
          <w:p w:rsidR="00566EC0" w:rsidRPr="00E41EE3" w:rsidRDefault="00566EC0" w:rsidP="00D47E34">
            <w:pPr>
              <w:jc w:val="center"/>
              <w:rPr>
                <w:rFonts w:ascii="Times New Roman" w:hAnsi="Times New Roman" w:cs="Times New Roman"/>
                <w:sz w:val="24"/>
                <w:szCs w:val="24"/>
              </w:rPr>
            </w:pPr>
            <w:r w:rsidRPr="00836CB9">
              <w:rPr>
                <w:rFonts w:ascii="Times New Roman" w:hAnsi="Times New Roman" w:cs="Times New Roman"/>
                <w:sz w:val="24"/>
                <w:szCs w:val="24"/>
              </w:rPr>
              <w:t>Х</w:t>
            </w:r>
          </w:p>
        </w:tc>
        <w:tc>
          <w:tcPr>
            <w:tcW w:w="2222" w:type="dxa"/>
            <w:vAlign w:val="center"/>
          </w:tcPr>
          <w:p w:rsidR="00566EC0" w:rsidRDefault="00566EC0" w:rsidP="00715CB6">
            <w:pPr>
              <w:jc w:val="center"/>
            </w:pPr>
            <w:r w:rsidRPr="00C05472">
              <w:rPr>
                <w:rFonts w:ascii="Times New Roman" w:hAnsi="Times New Roman" w:cs="Times New Roman"/>
                <w:sz w:val="24"/>
                <w:szCs w:val="24"/>
              </w:rPr>
              <w:t>значимый</w:t>
            </w:r>
          </w:p>
        </w:tc>
      </w:tr>
      <w:tr w:rsidR="00566EC0" w:rsidTr="00DA4AB2">
        <w:tc>
          <w:tcPr>
            <w:tcW w:w="882" w:type="dxa"/>
            <w:vMerge/>
          </w:tcPr>
          <w:p w:rsidR="00566EC0" w:rsidRPr="001B5FCC" w:rsidRDefault="00566EC0" w:rsidP="00D47E34">
            <w:pPr>
              <w:jc w:val="center"/>
              <w:rPr>
                <w:rFonts w:ascii="Times New Roman" w:hAnsi="Times New Roman"/>
                <w:sz w:val="24"/>
                <w:szCs w:val="24"/>
              </w:rPr>
            </w:pPr>
          </w:p>
        </w:tc>
        <w:tc>
          <w:tcPr>
            <w:tcW w:w="693" w:type="dxa"/>
            <w:vAlign w:val="center"/>
          </w:tcPr>
          <w:p w:rsidR="00566EC0" w:rsidRPr="00013436" w:rsidRDefault="00566EC0" w:rsidP="00D47E34">
            <w:pPr>
              <w:jc w:val="center"/>
              <w:rPr>
                <w:rFonts w:ascii="Times New Roman" w:hAnsi="Times New Roman"/>
                <w:sz w:val="24"/>
                <w:szCs w:val="24"/>
              </w:rPr>
            </w:pPr>
            <w:r>
              <w:rPr>
                <w:rFonts w:ascii="Times New Roman" w:hAnsi="Times New Roman"/>
                <w:sz w:val="24"/>
                <w:szCs w:val="24"/>
                <w:lang w:val="en-US"/>
              </w:rPr>
              <w:t>16</w:t>
            </w:r>
          </w:p>
        </w:tc>
        <w:tc>
          <w:tcPr>
            <w:tcW w:w="688" w:type="dxa"/>
            <w:vAlign w:val="center"/>
          </w:tcPr>
          <w:p w:rsidR="00566EC0" w:rsidRDefault="00566EC0" w:rsidP="000C5B09">
            <w:pPr>
              <w:jc w:val="center"/>
              <w:rPr>
                <w:rFonts w:ascii="Times New Roman" w:hAnsi="Times New Roman"/>
                <w:sz w:val="24"/>
                <w:szCs w:val="24"/>
              </w:rPr>
            </w:pPr>
            <w:r>
              <w:rPr>
                <w:rFonts w:ascii="Times New Roman" w:hAnsi="Times New Roman"/>
                <w:sz w:val="24"/>
                <w:szCs w:val="24"/>
              </w:rPr>
              <w:t>7</w:t>
            </w:r>
          </w:p>
        </w:tc>
        <w:tc>
          <w:tcPr>
            <w:tcW w:w="572" w:type="dxa"/>
            <w:vAlign w:val="center"/>
          </w:tcPr>
          <w:p w:rsidR="00566EC0" w:rsidRDefault="00566EC0" w:rsidP="00D47E34">
            <w:pPr>
              <w:jc w:val="center"/>
              <w:rPr>
                <w:rFonts w:ascii="Times New Roman" w:hAnsi="Times New Roman"/>
                <w:sz w:val="24"/>
                <w:szCs w:val="24"/>
              </w:rPr>
            </w:pPr>
            <w:r>
              <w:rPr>
                <w:rFonts w:ascii="Times New Roman" w:hAnsi="Times New Roman"/>
                <w:sz w:val="24"/>
                <w:szCs w:val="24"/>
              </w:rPr>
              <w:t>6</w:t>
            </w:r>
          </w:p>
        </w:tc>
        <w:tc>
          <w:tcPr>
            <w:tcW w:w="5220" w:type="dxa"/>
          </w:tcPr>
          <w:p w:rsidR="00566EC0" w:rsidRDefault="00566EC0" w:rsidP="00D47E34">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отсутствие </w:t>
            </w:r>
            <w:r w:rsidRPr="00BC09A1">
              <w:rPr>
                <w:rFonts w:ascii="Times New Roman" w:eastAsiaTheme="minorEastAsia" w:hAnsi="Times New Roman" w:cs="Times New Roman"/>
                <w:sz w:val="24"/>
                <w:szCs w:val="24"/>
              </w:rPr>
              <w:t>резервного копирования и архивирования информации, порядка хранения резервных копий;</w:t>
            </w:r>
          </w:p>
        </w:tc>
        <w:tc>
          <w:tcPr>
            <w:tcW w:w="736" w:type="dxa"/>
            <w:vAlign w:val="center"/>
          </w:tcPr>
          <w:p w:rsidR="00566EC0" w:rsidRPr="00836CB9" w:rsidRDefault="00566EC0" w:rsidP="00D47E34">
            <w:pPr>
              <w:shd w:val="clear" w:color="auto" w:fill="FFFFFF"/>
              <w:tabs>
                <w:tab w:val="left" w:pos="0"/>
                <w:tab w:val="left" w:pos="1440"/>
              </w:tabs>
              <w:jc w:val="center"/>
              <w:rPr>
                <w:rFonts w:ascii="Times New Roman" w:hAnsi="Times New Roman" w:cs="Times New Roman"/>
                <w:sz w:val="24"/>
                <w:szCs w:val="24"/>
              </w:rPr>
            </w:pPr>
            <w:r w:rsidRPr="00836CB9">
              <w:rPr>
                <w:rFonts w:ascii="Times New Roman" w:hAnsi="Times New Roman" w:cs="Times New Roman"/>
                <w:sz w:val="24"/>
                <w:szCs w:val="24"/>
              </w:rPr>
              <w:t>–</w:t>
            </w:r>
          </w:p>
        </w:tc>
        <w:tc>
          <w:tcPr>
            <w:tcW w:w="759" w:type="dxa"/>
            <w:vAlign w:val="center"/>
          </w:tcPr>
          <w:p w:rsidR="00566EC0" w:rsidRPr="00836CB9" w:rsidRDefault="00566EC0" w:rsidP="00D47E34">
            <w:pPr>
              <w:jc w:val="center"/>
              <w:rPr>
                <w:rFonts w:ascii="Times New Roman" w:hAnsi="Times New Roman" w:cs="Times New Roman"/>
                <w:sz w:val="24"/>
                <w:szCs w:val="24"/>
              </w:rPr>
            </w:pPr>
            <w:r w:rsidRPr="00836CB9">
              <w:rPr>
                <w:rFonts w:ascii="Times New Roman" w:hAnsi="Times New Roman" w:cs="Times New Roman"/>
                <w:sz w:val="24"/>
                <w:szCs w:val="24"/>
              </w:rPr>
              <w:t>–</w:t>
            </w:r>
          </w:p>
        </w:tc>
        <w:tc>
          <w:tcPr>
            <w:tcW w:w="783" w:type="dxa"/>
            <w:vAlign w:val="center"/>
          </w:tcPr>
          <w:p w:rsidR="00566EC0" w:rsidRPr="00836CB9" w:rsidRDefault="00566EC0" w:rsidP="00D47E34">
            <w:pPr>
              <w:shd w:val="clear" w:color="auto" w:fill="FFFFFF"/>
              <w:tabs>
                <w:tab w:val="left" w:pos="0"/>
                <w:tab w:val="left" w:pos="1440"/>
              </w:tabs>
              <w:jc w:val="center"/>
              <w:rPr>
                <w:rFonts w:ascii="Times New Roman" w:hAnsi="Times New Roman" w:cs="Times New Roman"/>
                <w:sz w:val="24"/>
                <w:szCs w:val="24"/>
              </w:rPr>
            </w:pPr>
            <w:r w:rsidRPr="00836CB9">
              <w:rPr>
                <w:rFonts w:ascii="Times New Roman" w:hAnsi="Times New Roman" w:cs="Times New Roman"/>
                <w:sz w:val="24"/>
                <w:szCs w:val="24"/>
              </w:rPr>
              <w:t>Х</w:t>
            </w:r>
          </w:p>
        </w:tc>
        <w:tc>
          <w:tcPr>
            <w:tcW w:w="736" w:type="dxa"/>
            <w:vAlign w:val="center"/>
          </w:tcPr>
          <w:p w:rsidR="00566EC0" w:rsidRPr="00836CB9" w:rsidRDefault="00566EC0" w:rsidP="00D47E34">
            <w:pPr>
              <w:jc w:val="center"/>
              <w:rPr>
                <w:rFonts w:ascii="Times New Roman" w:hAnsi="Times New Roman" w:cs="Times New Roman"/>
                <w:sz w:val="24"/>
                <w:szCs w:val="24"/>
              </w:rPr>
            </w:pPr>
            <w:r w:rsidRPr="00836CB9">
              <w:rPr>
                <w:rFonts w:ascii="Times New Roman" w:hAnsi="Times New Roman" w:cs="Times New Roman"/>
                <w:sz w:val="24"/>
                <w:szCs w:val="24"/>
              </w:rPr>
              <w:t>–</w:t>
            </w:r>
          </w:p>
        </w:tc>
        <w:tc>
          <w:tcPr>
            <w:tcW w:w="759" w:type="dxa"/>
            <w:vAlign w:val="center"/>
          </w:tcPr>
          <w:p w:rsidR="00566EC0" w:rsidRPr="00836CB9" w:rsidRDefault="00566EC0" w:rsidP="00D47E34">
            <w:pPr>
              <w:shd w:val="clear" w:color="auto" w:fill="FFFFFF"/>
              <w:tabs>
                <w:tab w:val="left" w:pos="0"/>
                <w:tab w:val="left" w:pos="1440"/>
              </w:tabs>
              <w:jc w:val="center"/>
              <w:rPr>
                <w:rFonts w:ascii="Times New Roman" w:hAnsi="Times New Roman" w:cs="Times New Roman"/>
                <w:sz w:val="24"/>
                <w:szCs w:val="24"/>
              </w:rPr>
            </w:pPr>
            <w:r w:rsidRPr="00836CB9">
              <w:rPr>
                <w:rFonts w:ascii="Times New Roman" w:hAnsi="Times New Roman" w:cs="Times New Roman"/>
                <w:sz w:val="24"/>
                <w:szCs w:val="24"/>
              </w:rPr>
              <w:t>–</w:t>
            </w:r>
          </w:p>
        </w:tc>
        <w:tc>
          <w:tcPr>
            <w:tcW w:w="783" w:type="dxa"/>
            <w:vAlign w:val="center"/>
          </w:tcPr>
          <w:p w:rsidR="00566EC0" w:rsidRPr="00E41EE3" w:rsidRDefault="00566EC0" w:rsidP="00D47E34">
            <w:pPr>
              <w:jc w:val="center"/>
              <w:rPr>
                <w:rFonts w:ascii="Times New Roman" w:hAnsi="Times New Roman" w:cs="Times New Roman"/>
                <w:sz w:val="24"/>
                <w:szCs w:val="24"/>
              </w:rPr>
            </w:pPr>
            <w:r w:rsidRPr="00836CB9">
              <w:rPr>
                <w:rFonts w:ascii="Times New Roman" w:hAnsi="Times New Roman" w:cs="Times New Roman"/>
                <w:sz w:val="24"/>
                <w:szCs w:val="24"/>
              </w:rPr>
              <w:t>Х</w:t>
            </w:r>
          </w:p>
        </w:tc>
        <w:tc>
          <w:tcPr>
            <w:tcW w:w="2222" w:type="dxa"/>
            <w:vAlign w:val="center"/>
          </w:tcPr>
          <w:p w:rsidR="00566EC0" w:rsidRDefault="00566EC0" w:rsidP="00715CB6">
            <w:pPr>
              <w:jc w:val="center"/>
            </w:pPr>
            <w:r w:rsidRPr="00C05472">
              <w:rPr>
                <w:rFonts w:ascii="Times New Roman" w:hAnsi="Times New Roman" w:cs="Times New Roman"/>
                <w:sz w:val="24"/>
                <w:szCs w:val="24"/>
              </w:rPr>
              <w:t>значимый</w:t>
            </w:r>
          </w:p>
        </w:tc>
      </w:tr>
      <w:tr w:rsidR="00566EC0" w:rsidTr="00DA4AB2">
        <w:tc>
          <w:tcPr>
            <w:tcW w:w="882" w:type="dxa"/>
            <w:vMerge/>
          </w:tcPr>
          <w:p w:rsidR="00566EC0" w:rsidRPr="001B5FCC" w:rsidRDefault="00566EC0" w:rsidP="00D47E34">
            <w:pPr>
              <w:jc w:val="center"/>
              <w:rPr>
                <w:rFonts w:ascii="Times New Roman" w:hAnsi="Times New Roman"/>
                <w:sz w:val="24"/>
                <w:szCs w:val="24"/>
              </w:rPr>
            </w:pPr>
          </w:p>
        </w:tc>
        <w:tc>
          <w:tcPr>
            <w:tcW w:w="693" w:type="dxa"/>
            <w:vAlign w:val="center"/>
          </w:tcPr>
          <w:p w:rsidR="00566EC0" w:rsidRPr="00013436" w:rsidRDefault="00566EC0" w:rsidP="00D47E34">
            <w:pPr>
              <w:jc w:val="center"/>
              <w:rPr>
                <w:rFonts w:ascii="Times New Roman" w:hAnsi="Times New Roman"/>
                <w:sz w:val="24"/>
                <w:szCs w:val="24"/>
              </w:rPr>
            </w:pPr>
            <w:r>
              <w:rPr>
                <w:rFonts w:ascii="Times New Roman" w:hAnsi="Times New Roman"/>
                <w:sz w:val="24"/>
                <w:szCs w:val="24"/>
                <w:lang w:val="en-US"/>
              </w:rPr>
              <w:t>16</w:t>
            </w:r>
          </w:p>
        </w:tc>
        <w:tc>
          <w:tcPr>
            <w:tcW w:w="688" w:type="dxa"/>
            <w:vAlign w:val="center"/>
          </w:tcPr>
          <w:p w:rsidR="00566EC0" w:rsidRDefault="00566EC0" w:rsidP="000C5B09">
            <w:pPr>
              <w:jc w:val="center"/>
              <w:rPr>
                <w:rFonts w:ascii="Times New Roman" w:hAnsi="Times New Roman"/>
                <w:sz w:val="24"/>
                <w:szCs w:val="24"/>
              </w:rPr>
            </w:pPr>
            <w:r>
              <w:rPr>
                <w:rFonts w:ascii="Times New Roman" w:hAnsi="Times New Roman"/>
                <w:sz w:val="24"/>
                <w:szCs w:val="24"/>
              </w:rPr>
              <w:t>7</w:t>
            </w:r>
          </w:p>
        </w:tc>
        <w:tc>
          <w:tcPr>
            <w:tcW w:w="572" w:type="dxa"/>
            <w:vAlign w:val="center"/>
          </w:tcPr>
          <w:p w:rsidR="00566EC0" w:rsidRDefault="00566EC0" w:rsidP="00D47E34">
            <w:pPr>
              <w:jc w:val="center"/>
              <w:rPr>
                <w:rFonts w:ascii="Times New Roman" w:hAnsi="Times New Roman"/>
                <w:sz w:val="24"/>
                <w:szCs w:val="24"/>
              </w:rPr>
            </w:pPr>
            <w:r>
              <w:rPr>
                <w:rFonts w:ascii="Times New Roman" w:hAnsi="Times New Roman"/>
                <w:sz w:val="24"/>
                <w:szCs w:val="24"/>
              </w:rPr>
              <w:t>7</w:t>
            </w:r>
          </w:p>
        </w:tc>
        <w:tc>
          <w:tcPr>
            <w:tcW w:w="5220" w:type="dxa"/>
          </w:tcPr>
          <w:p w:rsidR="00566EC0" w:rsidRDefault="00566EC0" w:rsidP="000A31B9">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не</w:t>
            </w:r>
            <w:r w:rsidRPr="00BC09A1">
              <w:rPr>
                <w:rFonts w:ascii="Times New Roman" w:eastAsiaTheme="minorEastAsia" w:hAnsi="Times New Roman" w:cs="Times New Roman"/>
                <w:sz w:val="24"/>
                <w:szCs w:val="24"/>
              </w:rPr>
              <w:t>соблюдение требований Регламента предоставления удаленного доступа к информационным ресурсам Федерального казначейства, утвержденного приказом Федерального казначейства от 12</w:t>
            </w:r>
            <w:r>
              <w:rPr>
                <w:rFonts w:ascii="Times New Roman" w:eastAsiaTheme="minorEastAsia" w:hAnsi="Times New Roman" w:cs="Times New Roman"/>
                <w:sz w:val="24"/>
                <w:szCs w:val="24"/>
              </w:rPr>
              <w:t xml:space="preserve"> ноября </w:t>
            </w:r>
            <w:r w:rsidRPr="00BC09A1">
              <w:rPr>
                <w:rFonts w:ascii="Times New Roman" w:eastAsiaTheme="minorEastAsia" w:hAnsi="Times New Roman" w:cs="Times New Roman"/>
                <w:sz w:val="24"/>
                <w:szCs w:val="24"/>
              </w:rPr>
              <w:t>2013</w:t>
            </w:r>
            <w:r w:rsidR="000A31B9">
              <w:rPr>
                <w:rFonts w:ascii="Times New Roman" w:eastAsiaTheme="minorEastAsia" w:hAnsi="Times New Roman" w:cs="Times New Roman"/>
                <w:sz w:val="24"/>
                <w:szCs w:val="24"/>
              </w:rPr>
              <w:t> </w:t>
            </w:r>
            <w:r>
              <w:rPr>
                <w:rFonts w:ascii="Times New Roman" w:eastAsiaTheme="minorEastAsia" w:hAnsi="Times New Roman" w:cs="Times New Roman"/>
                <w:sz w:val="24"/>
                <w:szCs w:val="24"/>
              </w:rPr>
              <w:t xml:space="preserve">г. </w:t>
            </w:r>
            <w:r w:rsidR="000A31B9">
              <w:rPr>
                <w:rFonts w:ascii="Times New Roman" w:eastAsiaTheme="minorEastAsia" w:hAnsi="Times New Roman" w:cs="Times New Roman"/>
                <w:sz w:val="24"/>
                <w:szCs w:val="24"/>
              </w:rPr>
              <w:t>№ </w:t>
            </w:r>
            <w:r w:rsidRPr="00BC09A1">
              <w:rPr>
                <w:rFonts w:ascii="Times New Roman" w:eastAsiaTheme="minorEastAsia" w:hAnsi="Times New Roman" w:cs="Times New Roman"/>
                <w:sz w:val="24"/>
                <w:szCs w:val="24"/>
              </w:rPr>
              <w:t>256.</w:t>
            </w:r>
          </w:p>
        </w:tc>
        <w:tc>
          <w:tcPr>
            <w:tcW w:w="736" w:type="dxa"/>
            <w:vAlign w:val="center"/>
          </w:tcPr>
          <w:p w:rsidR="00566EC0" w:rsidRPr="00836CB9" w:rsidRDefault="00566EC0" w:rsidP="00D47E34">
            <w:pPr>
              <w:shd w:val="clear" w:color="auto" w:fill="FFFFFF"/>
              <w:tabs>
                <w:tab w:val="left" w:pos="0"/>
                <w:tab w:val="left" w:pos="1440"/>
              </w:tabs>
              <w:jc w:val="center"/>
              <w:rPr>
                <w:rFonts w:ascii="Times New Roman" w:hAnsi="Times New Roman" w:cs="Times New Roman"/>
                <w:sz w:val="24"/>
                <w:szCs w:val="24"/>
              </w:rPr>
            </w:pPr>
            <w:r w:rsidRPr="00836CB9">
              <w:rPr>
                <w:rFonts w:ascii="Times New Roman" w:hAnsi="Times New Roman" w:cs="Times New Roman"/>
                <w:sz w:val="24"/>
                <w:szCs w:val="24"/>
              </w:rPr>
              <w:t>–</w:t>
            </w:r>
          </w:p>
        </w:tc>
        <w:tc>
          <w:tcPr>
            <w:tcW w:w="759" w:type="dxa"/>
            <w:vAlign w:val="center"/>
          </w:tcPr>
          <w:p w:rsidR="00566EC0" w:rsidRPr="00836CB9" w:rsidRDefault="00566EC0" w:rsidP="00D47E34">
            <w:pPr>
              <w:jc w:val="center"/>
              <w:rPr>
                <w:rFonts w:ascii="Times New Roman" w:hAnsi="Times New Roman" w:cs="Times New Roman"/>
                <w:sz w:val="24"/>
                <w:szCs w:val="24"/>
              </w:rPr>
            </w:pPr>
            <w:r w:rsidRPr="00836CB9">
              <w:rPr>
                <w:rFonts w:ascii="Times New Roman" w:hAnsi="Times New Roman" w:cs="Times New Roman"/>
                <w:sz w:val="24"/>
                <w:szCs w:val="24"/>
              </w:rPr>
              <w:t>–</w:t>
            </w:r>
          </w:p>
        </w:tc>
        <w:tc>
          <w:tcPr>
            <w:tcW w:w="783" w:type="dxa"/>
            <w:vAlign w:val="center"/>
          </w:tcPr>
          <w:p w:rsidR="00566EC0" w:rsidRPr="00836CB9" w:rsidRDefault="00566EC0" w:rsidP="00D47E34">
            <w:pPr>
              <w:shd w:val="clear" w:color="auto" w:fill="FFFFFF"/>
              <w:tabs>
                <w:tab w:val="left" w:pos="0"/>
                <w:tab w:val="left" w:pos="1440"/>
              </w:tabs>
              <w:jc w:val="center"/>
              <w:rPr>
                <w:rFonts w:ascii="Times New Roman" w:hAnsi="Times New Roman" w:cs="Times New Roman"/>
                <w:sz w:val="24"/>
                <w:szCs w:val="24"/>
              </w:rPr>
            </w:pPr>
            <w:r w:rsidRPr="00836CB9">
              <w:rPr>
                <w:rFonts w:ascii="Times New Roman" w:hAnsi="Times New Roman" w:cs="Times New Roman"/>
                <w:sz w:val="24"/>
                <w:szCs w:val="24"/>
              </w:rPr>
              <w:t>Х</w:t>
            </w:r>
          </w:p>
        </w:tc>
        <w:tc>
          <w:tcPr>
            <w:tcW w:w="736" w:type="dxa"/>
            <w:vAlign w:val="center"/>
          </w:tcPr>
          <w:p w:rsidR="00566EC0" w:rsidRPr="00836CB9" w:rsidRDefault="00566EC0" w:rsidP="00D47E34">
            <w:pPr>
              <w:jc w:val="center"/>
              <w:rPr>
                <w:rFonts w:ascii="Times New Roman" w:hAnsi="Times New Roman" w:cs="Times New Roman"/>
                <w:sz w:val="24"/>
                <w:szCs w:val="24"/>
              </w:rPr>
            </w:pPr>
            <w:r w:rsidRPr="00836CB9">
              <w:rPr>
                <w:rFonts w:ascii="Times New Roman" w:hAnsi="Times New Roman" w:cs="Times New Roman"/>
                <w:sz w:val="24"/>
                <w:szCs w:val="24"/>
              </w:rPr>
              <w:t>–</w:t>
            </w:r>
          </w:p>
        </w:tc>
        <w:tc>
          <w:tcPr>
            <w:tcW w:w="759" w:type="dxa"/>
            <w:vAlign w:val="center"/>
          </w:tcPr>
          <w:p w:rsidR="00566EC0" w:rsidRPr="00836CB9" w:rsidRDefault="00566EC0" w:rsidP="00D47E34">
            <w:pPr>
              <w:shd w:val="clear" w:color="auto" w:fill="FFFFFF"/>
              <w:tabs>
                <w:tab w:val="left" w:pos="0"/>
                <w:tab w:val="left" w:pos="1440"/>
              </w:tabs>
              <w:jc w:val="center"/>
              <w:rPr>
                <w:rFonts w:ascii="Times New Roman" w:hAnsi="Times New Roman" w:cs="Times New Roman"/>
                <w:sz w:val="24"/>
                <w:szCs w:val="24"/>
              </w:rPr>
            </w:pPr>
            <w:r w:rsidRPr="00836CB9">
              <w:rPr>
                <w:rFonts w:ascii="Times New Roman" w:hAnsi="Times New Roman" w:cs="Times New Roman"/>
                <w:sz w:val="24"/>
                <w:szCs w:val="24"/>
              </w:rPr>
              <w:t>–</w:t>
            </w:r>
          </w:p>
        </w:tc>
        <w:tc>
          <w:tcPr>
            <w:tcW w:w="783" w:type="dxa"/>
            <w:vAlign w:val="center"/>
          </w:tcPr>
          <w:p w:rsidR="00566EC0" w:rsidRPr="00E41EE3" w:rsidRDefault="00566EC0" w:rsidP="00D47E34">
            <w:pPr>
              <w:jc w:val="center"/>
              <w:rPr>
                <w:rFonts w:ascii="Times New Roman" w:hAnsi="Times New Roman" w:cs="Times New Roman"/>
                <w:sz w:val="24"/>
                <w:szCs w:val="24"/>
              </w:rPr>
            </w:pPr>
            <w:r w:rsidRPr="00836CB9">
              <w:rPr>
                <w:rFonts w:ascii="Times New Roman" w:hAnsi="Times New Roman" w:cs="Times New Roman"/>
                <w:sz w:val="24"/>
                <w:szCs w:val="24"/>
              </w:rPr>
              <w:t>Х</w:t>
            </w:r>
          </w:p>
        </w:tc>
        <w:tc>
          <w:tcPr>
            <w:tcW w:w="2222" w:type="dxa"/>
            <w:vAlign w:val="center"/>
          </w:tcPr>
          <w:p w:rsidR="00566EC0" w:rsidRDefault="00566EC0" w:rsidP="00715CB6">
            <w:pPr>
              <w:jc w:val="center"/>
            </w:pPr>
            <w:r w:rsidRPr="00C05472">
              <w:rPr>
                <w:rFonts w:ascii="Times New Roman" w:hAnsi="Times New Roman" w:cs="Times New Roman"/>
                <w:sz w:val="24"/>
                <w:szCs w:val="24"/>
              </w:rPr>
              <w:t>значимый</w:t>
            </w:r>
          </w:p>
        </w:tc>
      </w:tr>
      <w:tr w:rsidR="00566EC0" w:rsidTr="00DA4AB2">
        <w:tc>
          <w:tcPr>
            <w:tcW w:w="882" w:type="dxa"/>
            <w:vMerge w:val="restart"/>
          </w:tcPr>
          <w:p w:rsidR="00566EC0" w:rsidRPr="001B5FCC" w:rsidRDefault="00566EC0" w:rsidP="00D47E34">
            <w:pPr>
              <w:jc w:val="center"/>
              <w:rPr>
                <w:rFonts w:ascii="Times New Roman" w:hAnsi="Times New Roman"/>
                <w:sz w:val="24"/>
                <w:szCs w:val="24"/>
              </w:rPr>
            </w:pPr>
            <w:r>
              <w:rPr>
                <w:rFonts w:ascii="Times New Roman" w:hAnsi="Times New Roman"/>
                <w:sz w:val="24"/>
                <w:szCs w:val="24"/>
              </w:rPr>
              <w:t>8.</w:t>
            </w:r>
          </w:p>
        </w:tc>
        <w:tc>
          <w:tcPr>
            <w:tcW w:w="13951" w:type="dxa"/>
            <w:gridSpan w:val="11"/>
            <w:vAlign w:val="center"/>
          </w:tcPr>
          <w:p w:rsidR="00566EC0" w:rsidRDefault="00566EC0" w:rsidP="00DE53EF">
            <w:pPr>
              <w:shd w:val="clear" w:color="auto" w:fill="FFFFFF"/>
              <w:tabs>
                <w:tab w:val="left" w:pos="0"/>
                <w:tab w:val="left" w:pos="1440"/>
              </w:tabs>
              <w:rPr>
                <w:rFonts w:ascii="Times New Roman" w:hAnsi="Times New Roman" w:cs="Times New Roman"/>
                <w:sz w:val="24"/>
                <w:szCs w:val="24"/>
              </w:rPr>
            </w:pPr>
            <w:r>
              <w:rPr>
                <w:rFonts w:ascii="Times New Roman" w:hAnsi="Times New Roman" w:cs="Times New Roman"/>
                <w:sz w:val="24"/>
                <w:szCs w:val="24"/>
              </w:rPr>
              <w:t>О</w:t>
            </w:r>
            <w:r w:rsidRPr="00885B0B">
              <w:rPr>
                <w:rFonts w:ascii="Times New Roman" w:hAnsi="Times New Roman" w:cs="Times New Roman"/>
                <w:sz w:val="24"/>
                <w:szCs w:val="24"/>
              </w:rPr>
              <w:t>существлени</w:t>
            </w:r>
            <w:r>
              <w:rPr>
                <w:rFonts w:ascii="Times New Roman" w:hAnsi="Times New Roman" w:cs="Times New Roman"/>
                <w:sz w:val="24"/>
                <w:szCs w:val="24"/>
              </w:rPr>
              <w:t>е о</w:t>
            </w:r>
            <w:r w:rsidRPr="00F27534">
              <w:rPr>
                <w:rFonts w:ascii="Times New Roman" w:eastAsia="Times New Roman" w:hAnsi="Times New Roman" w:cs="Times New Roman"/>
                <w:sz w:val="24"/>
                <w:szCs w:val="24"/>
                <w:lang w:eastAsia="ru-RU"/>
              </w:rPr>
              <w:t>рганизаци</w:t>
            </w:r>
            <w:r>
              <w:rPr>
                <w:rFonts w:ascii="Times New Roman" w:eastAsia="Times New Roman" w:hAnsi="Times New Roman" w:cs="Times New Roman"/>
                <w:sz w:val="24"/>
                <w:szCs w:val="24"/>
                <w:lang w:eastAsia="ru-RU"/>
              </w:rPr>
              <w:t>и</w:t>
            </w:r>
            <w:r w:rsidRPr="00F27534">
              <w:rPr>
                <w:rFonts w:ascii="Times New Roman" w:eastAsia="Times New Roman" w:hAnsi="Times New Roman" w:cs="Times New Roman"/>
                <w:sz w:val="24"/>
                <w:szCs w:val="24"/>
                <w:lang w:eastAsia="ru-RU"/>
              </w:rPr>
              <w:t xml:space="preserve"> защиты персональных данных</w:t>
            </w:r>
            <w:r>
              <w:rPr>
                <w:rFonts w:ascii="Times New Roman" w:eastAsia="Times New Roman" w:hAnsi="Times New Roman" w:cs="Times New Roman"/>
                <w:sz w:val="24"/>
                <w:szCs w:val="24"/>
                <w:lang w:eastAsia="ru-RU"/>
              </w:rPr>
              <w:t>:</w:t>
            </w:r>
          </w:p>
        </w:tc>
      </w:tr>
      <w:tr w:rsidR="00566EC0" w:rsidTr="00DA4AB2">
        <w:tc>
          <w:tcPr>
            <w:tcW w:w="882" w:type="dxa"/>
            <w:vMerge/>
          </w:tcPr>
          <w:p w:rsidR="00566EC0" w:rsidRPr="001B5FCC" w:rsidRDefault="00566EC0" w:rsidP="00D47E34">
            <w:pPr>
              <w:jc w:val="center"/>
              <w:rPr>
                <w:rFonts w:ascii="Times New Roman" w:hAnsi="Times New Roman"/>
                <w:sz w:val="24"/>
                <w:szCs w:val="24"/>
              </w:rPr>
            </w:pPr>
          </w:p>
        </w:tc>
        <w:tc>
          <w:tcPr>
            <w:tcW w:w="693" w:type="dxa"/>
            <w:vAlign w:val="center"/>
          </w:tcPr>
          <w:p w:rsidR="00566EC0" w:rsidRPr="00013436" w:rsidRDefault="00566EC0" w:rsidP="00D47E34">
            <w:pPr>
              <w:jc w:val="center"/>
              <w:rPr>
                <w:rFonts w:ascii="Times New Roman" w:hAnsi="Times New Roman"/>
                <w:sz w:val="24"/>
                <w:szCs w:val="24"/>
              </w:rPr>
            </w:pPr>
            <w:r w:rsidRPr="00013436">
              <w:rPr>
                <w:rFonts w:ascii="Times New Roman" w:hAnsi="Times New Roman"/>
                <w:sz w:val="24"/>
                <w:szCs w:val="24"/>
              </w:rPr>
              <w:t>16</w:t>
            </w:r>
          </w:p>
        </w:tc>
        <w:tc>
          <w:tcPr>
            <w:tcW w:w="688" w:type="dxa"/>
            <w:vAlign w:val="center"/>
          </w:tcPr>
          <w:p w:rsidR="00566EC0" w:rsidRDefault="00566EC0" w:rsidP="00D47E34">
            <w:pPr>
              <w:jc w:val="center"/>
              <w:rPr>
                <w:rFonts w:ascii="Times New Roman" w:hAnsi="Times New Roman"/>
                <w:sz w:val="24"/>
                <w:szCs w:val="24"/>
              </w:rPr>
            </w:pPr>
            <w:r>
              <w:rPr>
                <w:rFonts w:ascii="Times New Roman" w:hAnsi="Times New Roman"/>
                <w:sz w:val="24"/>
                <w:szCs w:val="24"/>
              </w:rPr>
              <w:t>8</w:t>
            </w:r>
          </w:p>
        </w:tc>
        <w:tc>
          <w:tcPr>
            <w:tcW w:w="572" w:type="dxa"/>
            <w:vAlign w:val="center"/>
          </w:tcPr>
          <w:p w:rsidR="00566EC0" w:rsidRDefault="00566EC0" w:rsidP="00D47E34">
            <w:pPr>
              <w:jc w:val="center"/>
              <w:rPr>
                <w:rFonts w:ascii="Times New Roman" w:hAnsi="Times New Roman"/>
                <w:sz w:val="24"/>
                <w:szCs w:val="24"/>
              </w:rPr>
            </w:pPr>
            <w:r w:rsidRPr="001B5FCC">
              <w:rPr>
                <w:rFonts w:ascii="Times New Roman" w:hAnsi="Times New Roman"/>
                <w:sz w:val="24"/>
                <w:szCs w:val="24"/>
              </w:rPr>
              <w:t>1</w:t>
            </w:r>
          </w:p>
        </w:tc>
        <w:tc>
          <w:tcPr>
            <w:tcW w:w="5220" w:type="dxa"/>
          </w:tcPr>
          <w:p w:rsidR="00566EC0" w:rsidRDefault="00566EC0" w:rsidP="00D47E34">
            <w:pPr>
              <w:jc w:val="both"/>
              <w:rPr>
                <w:rFonts w:ascii="Times New Roman" w:eastAsiaTheme="minorEastAsia" w:hAnsi="Times New Roman" w:cs="Times New Roman"/>
                <w:sz w:val="24"/>
                <w:szCs w:val="24"/>
              </w:rPr>
            </w:pPr>
            <w:r>
              <w:rPr>
                <w:rFonts w:ascii="Times New Roman" w:eastAsia="Times New Roman" w:hAnsi="Times New Roman" w:cs="Times New Roman"/>
                <w:sz w:val="24"/>
                <w:szCs w:val="24"/>
                <w:lang w:eastAsia="ru-RU"/>
              </w:rPr>
              <w:t xml:space="preserve">несоблюдение </w:t>
            </w:r>
            <w:r w:rsidRPr="00F27534">
              <w:rPr>
                <w:rFonts w:ascii="Times New Roman" w:eastAsia="Times New Roman" w:hAnsi="Times New Roman" w:cs="Times New Roman"/>
                <w:sz w:val="24"/>
                <w:szCs w:val="24"/>
                <w:lang w:eastAsia="ru-RU"/>
              </w:rPr>
              <w:t>порядка работы с персональными данными требованиям законодательных и нормативных правовых актов Российской Федерации</w:t>
            </w:r>
            <w:r>
              <w:rPr>
                <w:rFonts w:ascii="Times New Roman" w:eastAsia="Times New Roman" w:hAnsi="Times New Roman" w:cs="Times New Roman"/>
                <w:sz w:val="24"/>
                <w:szCs w:val="24"/>
                <w:lang w:eastAsia="ru-RU"/>
              </w:rPr>
              <w:t>;</w:t>
            </w:r>
          </w:p>
        </w:tc>
        <w:tc>
          <w:tcPr>
            <w:tcW w:w="736" w:type="dxa"/>
            <w:vAlign w:val="center"/>
          </w:tcPr>
          <w:p w:rsidR="00566EC0" w:rsidRPr="00836CB9" w:rsidRDefault="00566EC0" w:rsidP="00D47E34">
            <w:pPr>
              <w:shd w:val="clear" w:color="auto" w:fill="FFFFFF"/>
              <w:tabs>
                <w:tab w:val="left" w:pos="0"/>
                <w:tab w:val="left" w:pos="1440"/>
              </w:tabs>
              <w:jc w:val="center"/>
              <w:rPr>
                <w:rFonts w:ascii="Times New Roman" w:hAnsi="Times New Roman" w:cs="Times New Roman"/>
                <w:sz w:val="24"/>
                <w:szCs w:val="24"/>
              </w:rPr>
            </w:pPr>
            <w:r w:rsidRPr="00836CB9">
              <w:rPr>
                <w:rFonts w:ascii="Times New Roman" w:hAnsi="Times New Roman" w:cs="Times New Roman"/>
                <w:sz w:val="24"/>
                <w:szCs w:val="24"/>
              </w:rPr>
              <w:t>–</w:t>
            </w:r>
          </w:p>
        </w:tc>
        <w:tc>
          <w:tcPr>
            <w:tcW w:w="759" w:type="dxa"/>
            <w:vAlign w:val="center"/>
          </w:tcPr>
          <w:p w:rsidR="00566EC0" w:rsidRPr="00836CB9" w:rsidRDefault="00566EC0" w:rsidP="00D47E34">
            <w:pPr>
              <w:jc w:val="center"/>
              <w:rPr>
                <w:rFonts w:ascii="Times New Roman" w:hAnsi="Times New Roman" w:cs="Times New Roman"/>
                <w:sz w:val="24"/>
                <w:szCs w:val="24"/>
              </w:rPr>
            </w:pPr>
            <w:r w:rsidRPr="00836CB9">
              <w:rPr>
                <w:rFonts w:ascii="Times New Roman" w:hAnsi="Times New Roman" w:cs="Times New Roman"/>
                <w:sz w:val="24"/>
                <w:szCs w:val="24"/>
              </w:rPr>
              <w:t>–</w:t>
            </w:r>
          </w:p>
        </w:tc>
        <w:tc>
          <w:tcPr>
            <w:tcW w:w="783" w:type="dxa"/>
            <w:vAlign w:val="center"/>
          </w:tcPr>
          <w:p w:rsidR="00566EC0" w:rsidRPr="00836CB9" w:rsidRDefault="00566EC0" w:rsidP="00D47E34">
            <w:pPr>
              <w:shd w:val="clear" w:color="auto" w:fill="FFFFFF"/>
              <w:tabs>
                <w:tab w:val="left" w:pos="0"/>
                <w:tab w:val="left" w:pos="1440"/>
              </w:tabs>
              <w:jc w:val="center"/>
              <w:rPr>
                <w:rFonts w:ascii="Times New Roman" w:hAnsi="Times New Roman" w:cs="Times New Roman"/>
                <w:sz w:val="24"/>
                <w:szCs w:val="24"/>
              </w:rPr>
            </w:pPr>
            <w:r w:rsidRPr="00836CB9">
              <w:rPr>
                <w:rFonts w:ascii="Times New Roman" w:hAnsi="Times New Roman" w:cs="Times New Roman"/>
                <w:sz w:val="24"/>
                <w:szCs w:val="24"/>
              </w:rPr>
              <w:t>Х</w:t>
            </w:r>
          </w:p>
        </w:tc>
        <w:tc>
          <w:tcPr>
            <w:tcW w:w="736" w:type="dxa"/>
            <w:vAlign w:val="center"/>
          </w:tcPr>
          <w:p w:rsidR="00566EC0" w:rsidRPr="00836CB9" w:rsidRDefault="00566EC0" w:rsidP="00D47E34">
            <w:pPr>
              <w:jc w:val="center"/>
              <w:rPr>
                <w:rFonts w:ascii="Times New Roman" w:hAnsi="Times New Roman" w:cs="Times New Roman"/>
                <w:sz w:val="24"/>
                <w:szCs w:val="24"/>
              </w:rPr>
            </w:pPr>
            <w:r w:rsidRPr="00836CB9">
              <w:rPr>
                <w:rFonts w:ascii="Times New Roman" w:hAnsi="Times New Roman" w:cs="Times New Roman"/>
                <w:sz w:val="24"/>
                <w:szCs w:val="24"/>
              </w:rPr>
              <w:t>–</w:t>
            </w:r>
          </w:p>
        </w:tc>
        <w:tc>
          <w:tcPr>
            <w:tcW w:w="759" w:type="dxa"/>
            <w:vAlign w:val="center"/>
          </w:tcPr>
          <w:p w:rsidR="00566EC0" w:rsidRPr="00836CB9" w:rsidRDefault="00566EC0" w:rsidP="00D47E34">
            <w:pPr>
              <w:shd w:val="clear" w:color="auto" w:fill="FFFFFF"/>
              <w:tabs>
                <w:tab w:val="left" w:pos="0"/>
                <w:tab w:val="left" w:pos="1440"/>
              </w:tabs>
              <w:jc w:val="center"/>
              <w:rPr>
                <w:rFonts w:ascii="Times New Roman" w:hAnsi="Times New Roman" w:cs="Times New Roman"/>
                <w:sz w:val="24"/>
                <w:szCs w:val="24"/>
              </w:rPr>
            </w:pPr>
            <w:r w:rsidRPr="00836CB9">
              <w:rPr>
                <w:rFonts w:ascii="Times New Roman" w:hAnsi="Times New Roman" w:cs="Times New Roman"/>
                <w:sz w:val="24"/>
                <w:szCs w:val="24"/>
              </w:rPr>
              <w:t>–</w:t>
            </w:r>
          </w:p>
        </w:tc>
        <w:tc>
          <w:tcPr>
            <w:tcW w:w="783" w:type="dxa"/>
            <w:vAlign w:val="center"/>
          </w:tcPr>
          <w:p w:rsidR="00566EC0" w:rsidRPr="00E41EE3" w:rsidRDefault="00566EC0" w:rsidP="00D47E34">
            <w:pPr>
              <w:jc w:val="center"/>
              <w:rPr>
                <w:rFonts w:ascii="Times New Roman" w:hAnsi="Times New Roman" w:cs="Times New Roman"/>
                <w:sz w:val="24"/>
                <w:szCs w:val="24"/>
              </w:rPr>
            </w:pPr>
            <w:r w:rsidRPr="00836CB9">
              <w:rPr>
                <w:rFonts w:ascii="Times New Roman" w:hAnsi="Times New Roman" w:cs="Times New Roman"/>
                <w:sz w:val="24"/>
                <w:szCs w:val="24"/>
              </w:rPr>
              <w:t>Х</w:t>
            </w:r>
          </w:p>
        </w:tc>
        <w:tc>
          <w:tcPr>
            <w:tcW w:w="2222" w:type="dxa"/>
            <w:vAlign w:val="center"/>
          </w:tcPr>
          <w:p w:rsidR="00566EC0" w:rsidRDefault="00566EC0" w:rsidP="00715CB6">
            <w:pPr>
              <w:jc w:val="center"/>
            </w:pPr>
            <w:r w:rsidRPr="00C05472">
              <w:rPr>
                <w:rFonts w:ascii="Times New Roman" w:hAnsi="Times New Roman" w:cs="Times New Roman"/>
                <w:sz w:val="24"/>
                <w:szCs w:val="24"/>
              </w:rPr>
              <w:t>значимый</w:t>
            </w:r>
          </w:p>
        </w:tc>
      </w:tr>
      <w:tr w:rsidR="00566EC0" w:rsidTr="00DA4AB2">
        <w:tc>
          <w:tcPr>
            <w:tcW w:w="882" w:type="dxa"/>
            <w:vMerge/>
          </w:tcPr>
          <w:p w:rsidR="00566EC0" w:rsidRPr="001B5FCC" w:rsidRDefault="00566EC0" w:rsidP="00D47E34">
            <w:pPr>
              <w:jc w:val="center"/>
              <w:rPr>
                <w:rFonts w:ascii="Times New Roman" w:hAnsi="Times New Roman"/>
                <w:sz w:val="24"/>
                <w:szCs w:val="24"/>
              </w:rPr>
            </w:pPr>
          </w:p>
        </w:tc>
        <w:tc>
          <w:tcPr>
            <w:tcW w:w="693" w:type="dxa"/>
            <w:vAlign w:val="center"/>
          </w:tcPr>
          <w:p w:rsidR="00566EC0" w:rsidRPr="00013436" w:rsidRDefault="00566EC0" w:rsidP="00D47E34">
            <w:pPr>
              <w:jc w:val="center"/>
              <w:rPr>
                <w:rFonts w:ascii="Times New Roman" w:hAnsi="Times New Roman"/>
                <w:sz w:val="24"/>
                <w:szCs w:val="24"/>
              </w:rPr>
            </w:pPr>
            <w:r>
              <w:rPr>
                <w:rFonts w:ascii="Times New Roman" w:hAnsi="Times New Roman"/>
                <w:sz w:val="24"/>
                <w:szCs w:val="24"/>
                <w:lang w:val="en-US"/>
              </w:rPr>
              <w:t>16</w:t>
            </w:r>
          </w:p>
        </w:tc>
        <w:tc>
          <w:tcPr>
            <w:tcW w:w="688" w:type="dxa"/>
            <w:vAlign w:val="center"/>
          </w:tcPr>
          <w:p w:rsidR="00566EC0" w:rsidRDefault="00566EC0" w:rsidP="000C5B09">
            <w:pPr>
              <w:jc w:val="center"/>
              <w:rPr>
                <w:rFonts w:ascii="Times New Roman" w:hAnsi="Times New Roman"/>
                <w:sz w:val="24"/>
                <w:szCs w:val="24"/>
              </w:rPr>
            </w:pPr>
            <w:r>
              <w:rPr>
                <w:rFonts w:ascii="Times New Roman" w:hAnsi="Times New Roman"/>
                <w:sz w:val="24"/>
                <w:szCs w:val="24"/>
              </w:rPr>
              <w:t>8</w:t>
            </w:r>
          </w:p>
        </w:tc>
        <w:tc>
          <w:tcPr>
            <w:tcW w:w="572" w:type="dxa"/>
            <w:vAlign w:val="center"/>
          </w:tcPr>
          <w:p w:rsidR="00566EC0" w:rsidRDefault="00566EC0" w:rsidP="00D47E34">
            <w:pPr>
              <w:jc w:val="center"/>
              <w:rPr>
                <w:rFonts w:ascii="Times New Roman" w:hAnsi="Times New Roman"/>
                <w:sz w:val="24"/>
                <w:szCs w:val="24"/>
              </w:rPr>
            </w:pPr>
            <w:r>
              <w:rPr>
                <w:rFonts w:ascii="Times New Roman" w:hAnsi="Times New Roman"/>
                <w:sz w:val="24"/>
                <w:szCs w:val="24"/>
              </w:rPr>
              <w:t>2</w:t>
            </w:r>
          </w:p>
        </w:tc>
        <w:tc>
          <w:tcPr>
            <w:tcW w:w="5220" w:type="dxa"/>
          </w:tcPr>
          <w:p w:rsidR="00566EC0" w:rsidRDefault="00566EC0" w:rsidP="00D47E34">
            <w:pPr>
              <w:jc w:val="both"/>
              <w:rPr>
                <w:rFonts w:ascii="Times New Roman" w:eastAsiaTheme="minorEastAsia" w:hAnsi="Times New Roman" w:cs="Times New Roman"/>
                <w:sz w:val="24"/>
                <w:szCs w:val="24"/>
              </w:rPr>
            </w:pPr>
            <w:r>
              <w:rPr>
                <w:rFonts w:ascii="Times New Roman" w:eastAsia="Times New Roman" w:hAnsi="Times New Roman" w:cs="Times New Roman"/>
                <w:sz w:val="24"/>
                <w:szCs w:val="24"/>
                <w:lang w:eastAsia="ru-RU"/>
              </w:rPr>
              <w:t>отсутствие и (или) не</w:t>
            </w:r>
            <w:r w:rsidRPr="00796E90">
              <w:rPr>
                <w:rFonts w:ascii="Times New Roman" w:eastAsia="Times New Roman" w:hAnsi="Times New Roman" w:cs="Times New Roman"/>
                <w:sz w:val="24"/>
                <w:szCs w:val="24"/>
                <w:lang w:eastAsia="ru-RU"/>
              </w:rPr>
              <w:t>соответствие нормативным правовым актам Российской Федерации распорядительных документов</w:t>
            </w:r>
            <w:r>
              <w:rPr>
                <w:rFonts w:ascii="Times New Roman" w:eastAsia="Times New Roman" w:hAnsi="Times New Roman" w:cs="Times New Roman"/>
                <w:sz w:val="24"/>
                <w:szCs w:val="24"/>
                <w:lang w:eastAsia="ru-RU"/>
              </w:rPr>
              <w:t xml:space="preserve"> УФ</w:t>
            </w:r>
            <w:r w:rsidRPr="00796E90">
              <w:rPr>
                <w:rFonts w:ascii="Times New Roman" w:eastAsia="Times New Roman" w:hAnsi="Times New Roman" w:cs="Times New Roman"/>
                <w:sz w:val="24"/>
                <w:szCs w:val="24"/>
                <w:lang w:eastAsia="ru-RU"/>
              </w:rPr>
              <w:t>К, регламентирующих порядок обработки персональных данных, а также порядок организации и проведения работ по обеспечению безопасности пер</w:t>
            </w:r>
            <w:r>
              <w:rPr>
                <w:rFonts w:ascii="Times New Roman" w:eastAsia="Times New Roman" w:hAnsi="Times New Roman" w:cs="Times New Roman"/>
                <w:sz w:val="24"/>
                <w:szCs w:val="24"/>
                <w:lang w:eastAsia="ru-RU"/>
              </w:rPr>
              <w:t>сональных данных.</w:t>
            </w:r>
          </w:p>
        </w:tc>
        <w:tc>
          <w:tcPr>
            <w:tcW w:w="736" w:type="dxa"/>
            <w:vAlign w:val="center"/>
          </w:tcPr>
          <w:p w:rsidR="00566EC0" w:rsidRPr="00836CB9" w:rsidRDefault="00566EC0" w:rsidP="00D47E34">
            <w:pPr>
              <w:shd w:val="clear" w:color="auto" w:fill="FFFFFF"/>
              <w:tabs>
                <w:tab w:val="left" w:pos="0"/>
                <w:tab w:val="left" w:pos="1440"/>
              </w:tabs>
              <w:jc w:val="center"/>
              <w:rPr>
                <w:rFonts w:ascii="Times New Roman" w:hAnsi="Times New Roman" w:cs="Times New Roman"/>
                <w:sz w:val="24"/>
                <w:szCs w:val="24"/>
              </w:rPr>
            </w:pPr>
            <w:r w:rsidRPr="00836CB9">
              <w:rPr>
                <w:rFonts w:ascii="Times New Roman" w:hAnsi="Times New Roman" w:cs="Times New Roman"/>
                <w:sz w:val="24"/>
                <w:szCs w:val="24"/>
              </w:rPr>
              <w:t>–</w:t>
            </w:r>
          </w:p>
        </w:tc>
        <w:tc>
          <w:tcPr>
            <w:tcW w:w="759" w:type="dxa"/>
            <w:vAlign w:val="center"/>
          </w:tcPr>
          <w:p w:rsidR="00566EC0" w:rsidRPr="00836CB9" w:rsidRDefault="00566EC0" w:rsidP="00D47E34">
            <w:pPr>
              <w:jc w:val="center"/>
              <w:rPr>
                <w:rFonts w:ascii="Times New Roman" w:hAnsi="Times New Roman" w:cs="Times New Roman"/>
                <w:sz w:val="24"/>
                <w:szCs w:val="24"/>
              </w:rPr>
            </w:pPr>
            <w:r w:rsidRPr="00836CB9">
              <w:rPr>
                <w:rFonts w:ascii="Times New Roman" w:hAnsi="Times New Roman" w:cs="Times New Roman"/>
                <w:sz w:val="24"/>
                <w:szCs w:val="24"/>
              </w:rPr>
              <w:t>–</w:t>
            </w:r>
          </w:p>
        </w:tc>
        <w:tc>
          <w:tcPr>
            <w:tcW w:w="783" w:type="dxa"/>
            <w:vAlign w:val="center"/>
          </w:tcPr>
          <w:p w:rsidR="00566EC0" w:rsidRPr="00836CB9" w:rsidRDefault="00566EC0" w:rsidP="00D47E34">
            <w:pPr>
              <w:shd w:val="clear" w:color="auto" w:fill="FFFFFF"/>
              <w:tabs>
                <w:tab w:val="left" w:pos="0"/>
                <w:tab w:val="left" w:pos="1440"/>
              </w:tabs>
              <w:jc w:val="center"/>
              <w:rPr>
                <w:rFonts w:ascii="Times New Roman" w:hAnsi="Times New Roman" w:cs="Times New Roman"/>
                <w:sz w:val="24"/>
                <w:szCs w:val="24"/>
              </w:rPr>
            </w:pPr>
            <w:r w:rsidRPr="00836CB9">
              <w:rPr>
                <w:rFonts w:ascii="Times New Roman" w:hAnsi="Times New Roman" w:cs="Times New Roman"/>
                <w:sz w:val="24"/>
                <w:szCs w:val="24"/>
              </w:rPr>
              <w:t>Х</w:t>
            </w:r>
          </w:p>
        </w:tc>
        <w:tc>
          <w:tcPr>
            <w:tcW w:w="736" w:type="dxa"/>
            <w:vAlign w:val="center"/>
          </w:tcPr>
          <w:p w:rsidR="00566EC0" w:rsidRPr="00836CB9" w:rsidRDefault="00566EC0" w:rsidP="00D47E34">
            <w:pPr>
              <w:jc w:val="center"/>
              <w:rPr>
                <w:rFonts w:ascii="Times New Roman" w:hAnsi="Times New Roman" w:cs="Times New Roman"/>
                <w:sz w:val="24"/>
                <w:szCs w:val="24"/>
              </w:rPr>
            </w:pPr>
            <w:r w:rsidRPr="00836CB9">
              <w:rPr>
                <w:rFonts w:ascii="Times New Roman" w:hAnsi="Times New Roman" w:cs="Times New Roman"/>
                <w:sz w:val="24"/>
                <w:szCs w:val="24"/>
              </w:rPr>
              <w:t>–</w:t>
            </w:r>
          </w:p>
        </w:tc>
        <w:tc>
          <w:tcPr>
            <w:tcW w:w="759" w:type="dxa"/>
            <w:vAlign w:val="center"/>
          </w:tcPr>
          <w:p w:rsidR="00566EC0" w:rsidRPr="00836CB9" w:rsidRDefault="00566EC0" w:rsidP="00D47E34">
            <w:pPr>
              <w:shd w:val="clear" w:color="auto" w:fill="FFFFFF"/>
              <w:tabs>
                <w:tab w:val="left" w:pos="0"/>
                <w:tab w:val="left" w:pos="1440"/>
              </w:tabs>
              <w:jc w:val="center"/>
              <w:rPr>
                <w:rFonts w:ascii="Times New Roman" w:hAnsi="Times New Roman" w:cs="Times New Roman"/>
                <w:sz w:val="24"/>
                <w:szCs w:val="24"/>
              </w:rPr>
            </w:pPr>
            <w:r w:rsidRPr="00836CB9">
              <w:rPr>
                <w:rFonts w:ascii="Times New Roman" w:hAnsi="Times New Roman" w:cs="Times New Roman"/>
                <w:sz w:val="24"/>
                <w:szCs w:val="24"/>
              </w:rPr>
              <w:t>–</w:t>
            </w:r>
          </w:p>
        </w:tc>
        <w:tc>
          <w:tcPr>
            <w:tcW w:w="783" w:type="dxa"/>
            <w:vAlign w:val="center"/>
          </w:tcPr>
          <w:p w:rsidR="00566EC0" w:rsidRPr="00E41EE3" w:rsidRDefault="00566EC0" w:rsidP="00D47E34">
            <w:pPr>
              <w:jc w:val="center"/>
              <w:rPr>
                <w:rFonts w:ascii="Times New Roman" w:hAnsi="Times New Roman" w:cs="Times New Roman"/>
                <w:sz w:val="24"/>
                <w:szCs w:val="24"/>
              </w:rPr>
            </w:pPr>
            <w:r w:rsidRPr="00836CB9">
              <w:rPr>
                <w:rFonts w:ascii="Times New Roman" w:hAnsi="Times New Roman" w:cs="Times New Roman"/>
                <w:sz w:val="24"/>
                <w:szCs w:val="24"/>
              </w:rPr>
              <w:t>Х</w:t>
            </w:r>
          </w:p>
        </w:tc>
        <w:tc>
          <w:tcPr>
            <w:tcW w:w="2222" w:type="dxa"/>
            <w:vAlign w:val="center"/>
          </w:tcPr>
          <w:p w:rsidR="00566EC0" w:rsidRDefault="00566EC0" w:rsidP="00715CB6">
            <w:pPr>
              <w:jc w:val="center"/>
            </w:pPr>
            <w:r w:rsidRPr="00C05472">
              <w:rPr>
                <w:rFonts w:ascii="Times New Roman" w:hAnsi="Times New Roman" w:cs="Times New Roman"/>
                <w:sz w:val="24"/>
                <w:szCs w:val="24"/>
              </w:rPr>
              <w:t>значимый</w:t>
            </w:r>
          </w:p>
        </w:tc>
      </w:tr>
      <w:tr w:rsidR="00566EC0" w:rsidTr="00DA4AB2">
        <w:tc>
          <w:tcPr>
            <w:tcW w:w="882" w:type="dxa"/>
            <w:vMerge w:val="restart"/>
          </w:tcPr>
          <w:p w:rsidR="00566EC0" w:rsidRPr="001B5FCC" w:rsidRDefault="00566EC0" w:rsidP="00D47E34">
            <w:pPr>
              <w:jc w:val="center"/>
              <w:rPr>
                <w:rFonts w:ascii="Times New Roman" w:hAnsi="Times New Roman"/>
                <w:sz w:val="24"/>
                <w:szCs w:val="24"/>
              </w:rPr>
            </w:pPr>
            <w:r>
              <w:rPr>
                <w:rFonts w:ascii="Times New Roman" w:hAnsi="Times New Roman"/>
                <w:sz w:val="24"/>
                <w:szCs w:val="24"/>
              </w:rPr>
              <w:t>9.</w:t>
            </w:r>
          </w:p>
        </w:tc>
        <w:tc>
          <w:tcPr>
            <w:tcW w:w="13951" w:type="dxa"/>
            <w:gridSpan w:val="11"/>
            <w:vAlign w:val="center"/>
          </w:tcPr>
          <w:p w:rsidR="00566EC0" w:rsidRDefault="00566EC0" w:rsidP="00DE53EF">
            <w:pPr>
              <w:shd w:val="clear" w:color="auto" w:fill="FFFFFF"/>
              <w:tabs>
                <w:tab w:val="left" w:pos="0"/>
                <w:tab w:val="left" w:pos="1440"/>
              </w:tabs>
              <w:rPr>
                <w:rFonts w:ascii="Times New Roman" w:hAnsi="Times New Roman" w:cs="Times New Roman"/>
                <w:sz w:val="24"/>
                <w:szCs w:val="24"/>
              </w:rPr>
            </w:pPr>
            <w:r>
              <w:rPr>
                <w:rFonts w:ascii="Times New Roman" w:hAnsi="Times New Roman" w:cs="Times New Roman"/>
                <w:sz w:val="24"/>
                <w:szCs w:val="24"/>
              </w:rPr>
              <w:t>О</w:t>
            </w:r>
            <w:r w:rsidRPr="00885B0B">
              <w:rPr>
                <w:rFonts w:ascii="Times New Roman" w:hAnsi="Times New Roman" w:cs="Times New Roman"/>
                <w:sz w:val="24"/>
                <w:szCs w:val="24"/>
              </w:rPr>
              <w:t>существлени</w:t>
            </w:r>
            <w:r>
              <w:rPr>
                <w:rFonts w:ascii="Times New Roman" w:hAnsi="Times New Roman" w:cs="Times New Roman"/>
                <w:sz w:val="24"/>
                <w:szCs w:val="24"/>
              </w:rPr>
              <w:t>е организации безопасности связи:</w:t>
            </w:r>
          </w:p>
        </w:tc>
      </w:tr>
      <w:tr w:rsidR="00566EC0" w:rsidTr="00DA4AB2">
        <w:tc>
          <w:tcPr>
            <w:tcW w:w="882" w:type="dxa"/>
            <w:vMerge/>
          </w:tcPr>
          <w:p w:rsidR="00566EC0" w:rsidRPr="001B5FCC" w:rsidRDefault="00566EC0" w:rsidP="00D47E34">
            <w:pPr>
              <w:jc w:val="center"/>
              <w:rPr>
                <w:rFonts w:ascii="Times New Roman" w:hAnsi="Times New Roman"/>
                <w:sz w:val="24"/>
                <w:szCs w:val="24"/>
              </w:rPr>
            </w:pPr>
          </w:p>
        </w:tc>
        <w:tc>
          <w:tcPr>
            <w:tcW w:w="693" w:type="dxa"/>
            <w:vAlign w:val="center"/>
          </w:tcPr>
          <w:p w:rsidR="00566EC0" w:rsidRPr="00013436" w:rsidRDefault="00566EC0" w:rsidP="00D47E34">
            <w:pPr>
              <w:jc w:val="center"/>
              <w:rPr>
                <w:rFonts w:ascii="Times New Roman" w:hAnsi="Times New Roman"/>
                <w:sz w:val="24"/>
                <w:szCs w:val="24"/>
              </w:rPr>
            </w:pPr>
            <w:r>
              <w:rPr>
                <w:rFonts w:ascii="Times New Roman" w:hAnsi="Times New Roman"/>
                <w:sz w:val="24"/>
                <w:szCs w:val="24"/>
                <w:lang w:val="en-US"/>
              </w:rPr>
              <w:t>16</w:t>
            </w:r>
          </w:p>
        </w:tc>
        <w:tc>
          <w:tcPr>
            <w:tcW w:w="688" w:type="dxa"/>
            <w:vAlign w:val="center"/>
          </w:tcPr>
          <w:p w:rsidR="00566EC0" w:rsidRPr="001B5FCC" w:rsidRDefault="00566EC0" w:rsidP="003723C9">
            <w:pPr>
              <w:jc w:val="center"/>
              <w:rPr>
                <w:rFonts w:ascii="Times New Roman" w:hAnsi="Times New Roman"/>
                <w:sz w:val="24"/>
                <w:szCs w:val="24"/>
              </w:rPr>
            </w:pPr>
            <w:r>
              <w:rPr>
                <w:rFonts w:ascii="Times New Roman" w:hAnsi="Times New Roman"/>
                <w:sz w:val="24"/>
                <w:szCs w:val="24"/>
              </w:rPr>
              <w:t>9</w:t>
            </w:r>
          </w:p>
        </w:tc>
        <w:tc>
          <w:tcPr>
            <w:tcW w:w="572" w:type="dxa"/>
            <w:vAlign w:val="center"/>
          </w:tcPr>
          <w:p w:rsidR="00566EC0" w:rsidRDefault="00566EC0" w:rsidP="00D47E34">
            <w:pPr>
              <w:jc w:val="center"/>
              <w:rPr>
                <w:rFonts w:ascii="Times New Roman" w:hAnsi="Times New Roman"/>
                <w:sz w:val="24"/>
                <w:szCs w:val="24"/>
              </w:rPr>
            </w:pPr>
            <w:r>
              <w:rPr>
                <w:rFonts w:ascii="Times New Roman" w:hAnsi="Times New Roman"/>
                <w:sz w:val="24"/>
                <w:szCs w:val="24"/>
              </w:rPr>
              <w:t>1</w:t>
            </w:r>
          </w:p>
        </w:tc>
        <w:tc>
          <w:tcPr>
            <w:tcW w:w="5220" w:type="dxa"/>
          </w:tcPr>
          <w:p w:rsidR="00566EC0" w:rsidRDefault="00566EC0" w:rsidP="00D47E34">
            <w:pPr>
              <w:jc w:val="both"/>
              <w:rPr>
                <w:rFonts w:ascii="Times New Roman" w:eastAsiaTheme="minorEastAsia" w:hAnsi="Times New Roman" w:cs="Times New Roman"/>
                <w:sz w:val="24"/>
                <w:szCs w:val="24"/>
              </w:rPr>
            </w:pPr>
            <w:r>
              <w:rPr>
                <w:rFonts w:ascii="Times New Roman" w:eastAsia="Times New Roman" w:hAnsi="Times New Roman" w:cs="Times New Roman"/>
                <w:sz w:val="24"/>
                <w:szCs w:val="24"/>
                <w:lang w:eastAsia="ru-RU"/>
              </w:rPr>
              <w:t>несоблюдение требований по организации</w:t>
            </w:r>
            <w:r w:rsidRPr="0035463A">
              <w:rPr>
                <w:rFonts w:ascii="Times New Roman" w:eastAsia="Times New Roman" w:hAnsi="Times New Roman" w:cs="Times New Roman"/>
                <w:sz w:val="24"/>
                <w:szCs w:val="24"/>
                <w:lang w:eastAsia="ru-RU"/>
              </w:rPr>
              <w:t xml:space="preserve"> региональных узлов связи, внутренних узлов связи, организация вза</w:t>
            </w:r>
            <w:r>
              <w:rPr>
                <w:rFonts w:ascii="Times New Roman" w:eastAsia="Times New Roman" w:hAnsi="Times New Roman" w:cs="Times New Roman"/>
                <w:sz w:val="24"/>
                <w:szCs w:val="24"/>
                <w:lang w:eastAsia="ru-RU"/>
              </w:rPr>
              <w:t>имодействия с сетью «Интернет»;</w:t>
            </w:r>
          </w:p>
        </w:tc>
        <w:tc>
          <w:tcPr>
            <w:tcW w:w="736" w:type="dxa"/>
            <w:vAlign w:val="center"/>
          </w:tcPr>
          <w:p w:rsidR="00566EC0" w:rsidRPr="00836CB9" w:rsidRDefault="00566EC0" w:rsidP="00D47E34">
            <w:pPr>
              <w:shd w:val="clear" w:color="auto" w:fill="FFFFFF"/>
              <w:tabs>
                <w:tab w:val="left" w:pos="0"/>
                <w:tab w:val="left" w:pos="1440"/>
              </w:tabs>
              <w:jc w:val="center"/>
              <w:rPr>
                <w:rFonts w:ascii="Times New Roman" w:hAnsi="Times New Roman" w:cs="Times New Roman"/>
                <w:sz w:val="24"/>
                <w:szCs w:val="24"/>
              </w:rPr>
            </w:pPr>
            <w:r w:rsidRPr="00836CB9">
              <w:rPr>
                <w:rFonts w:ascii="Times New Roman" w:hAnsi="Times New Roman" w:cs="Times New Roman"/>
                <w:sz w:val="24"/>
                <w:szCs w:val="24"/>
              </w:rPr>
              <w:t>–</w:t>
            </w:r>
          </w:p>
        </w:tc>
        <w:tc>
          <w:tcPr>
            <w:tcW w:w="759" w:type="dxa"/>
            <w:vAlign w:val="center"/>
          </w:tcPr>
          <w:p w:rsidR="00566EC0" w:rsidRPr="00836CB9" w:rsidRDefault="00566EC0" w:rsidP="00D47E34">
            <w:pPr>
              <w:jc w:val="center"/>
              <w:rPr>
                <w:rFonts w:ascii="Times New Roman" w:hAnsi="Times New Roman" w:cs="Times New Roman"/>
                <w:sz w:val="24"/>
                <w:szCs w:val="24"/>
              </w:rPr>
            </w:pPr>
            <w:r w:rsidRPr="00836CB9">
              <w:rPr>
                <w:rFonts w:ascii="Times New Roman" w:hAnsi="Times New Roman" w:cs="Times New Roman"/>
                <w:sz w:val="24"/>
                <w:szCs w:val="24"/>
              </w:rPr>
              <w:t>–</w:t>
            </w:r>
          </w:p>
        </w:tc>
        <w:tc>
          <w:tcPr>
            <w:tcW w:w="783" w:type="dxa"/>
            <w:vAlign w:val="center"/>
          </w:tcPr>
          <w:p w:rsidR="00566EC0" w:rsidRPr="00836CB9" w:rsidRDefault="00566EC0" w:rsidP="00D47E34">
            <w:pPr>
              <w:shd w:val="clear" w:color="auto" w:fill="FFFFFF"/>
              <w:tabs>
                <w:tab w:val="left" w:pos="0"/>
                <w:tab w:val="left" w:pos="1440"/>
              </w:tabs>
              <w:jc w:val="center"/>
              <w:rPr>
                <w:rFonts w:ascii="Times New Roman" w:hAnsi="Times New Roman" w:cs="Times New Roman"/>
                <w:sz w:val="24"/>
                <w:szCs w:val="24"/>
              </w:rPr>
            </w:pPr>
            <w:r w:rsidRPr="00836CB9">
              <w:rPr>
                <w:rFonts w:ascii="Times New Roman" w:hAnsi="Times New Roman" w:cs="Times New Roman"/>
                <w:sz w:val="24"/>
                <w:szCs w:val="24"/>
              </w:rPr>
              <w:t>Х</w:t>
            </w:r>
          </w:p>
        </w:tc>
        <w:tc>
          <w:tcPr>
            <w:tcW w:w="736" w:type="dxa"/>
            <w:vAlign w:val="center"/>
          </w:tcPr>
          <w:p w:rsidR="00566EC0" w:rsidRPr="00836CB9" w:rsidRDefault="00566EC0" w:rsidP="00D47E34">
            <w:pPr>
              <w:jc w:val="center"/>
              <w:rPr>
                <w:rFonts w:ascii="Times New Roman" w:hAnsi="Times New Roman" w:cs="Times New Roman"/>
                <w:sz w:val="24"/>
                <w:szCs w:val="24"/>
              </w:rPr>
            </w:pPr>
            <w:r w:rsidRPr="00836CB9">
              <w:rPr>
                <w:rFonts w:ascii="Times New Roman" w:hAnsi="Times New Roman" w:cs="Times New Roman"/>
                <w:sz w:val="24"/>
                <w:szCs w:val="24"/>
              </w:rPr>
              <w:t>–</w:t>
            </w:r>
          </w:p>
        </w:tc>
        <w:tc>
          <w:tcPr>
            <w:tcW w:w="759" w:type="dxa"/>
            <w:vAlign w:val="center"/>
          </w:tcPr>
          <w:p w:rsidR="00566EC0" w:rsidRPr="00836CB9" w:rsidRDefault="00566EC0" w:rsidP="00D47E34">
            <w:pPr>
              <w:shd w:val="clear" w:color="auto" w:fill="FFFFFF"/>
              <w:tabs>
                <w:tab w:val="left" w:pos="0"/>
                <w:tab w:val="left" w:pos="1440"/>
              </w:tabs>
              <w:jc w:val="center"/>
              <w:rPr>
                <w:rFonts w:ascii="Times New Roman" w:hAnsi="Times New Roman" w:cs="Times New Roman"/>
                <w:sz w:val="24"/>
                <w:szCs w:val="24"/>
              </w:rPr>
            </w:pPr>
            <w:r w:rsidRPr="00836CB9">
              <w:rPr>
                <w:rFonts w:ascii="Times New Roman" w:hAnsi="Times New Roman" w:cs="Times New Roman"/>
                <w:sz w:val="24"/>
                <w:szCs w:val="24"/>
              </w:rPr>
              <w:t>–</w:t>
            </w:r>
          </w:p>
        </w:tc>
        <w:tc>
          <w:tcPr>
            <w:tcW w:w="783" w:type="dxa"/>
            <w:vAlign w:val="center"/>
          </w:tcPr>
          <w:p w:rsidR="00566EC0" w:rsidRPr="00E41EE3" w:rsidRDefault="00566EC0" w:rsidP="00D47E34">
            <w:pPr>
              <w:jc w:val="center"/>
              <w:rPr>
                <w:rFonts w:ascii="Times New Roman" w:hAnsi="Times New Roman" w:cs="Times New Roman"/>
                <w:sz w:val="24"/>
                <w:szCs w:val="24"/>
              </w:rPr>
            </w:pPr>
            <w:r w:rsidRPr="00836CB9">
              <w:rPr>
                <w:rFonts w:ascii="Times New Roman" w:hAnsi="Times New Roman" w:cs="Times New Roman"/>
                <w:sz w:val="24"/>
                <w:szCs w:val="24"/>
              </w:rPr>
              <w:t>Х</w:t>
            </w:r>
          </w:p>
        </w:tc>
        <w:tc>
          <w:tcPr>
            <w:tcW w:w="2222" w:type="dxa"/>
            <w:vAlign w:val="center"/>
          </w:tcPr>
          <w:p w:rsidR="00566EC0" w:rsidRDefault="00566EC0" w:rsidP="00715CB6">
            <w:pPr>
              <w:jc w:val="center"/>
            </w:pPr>
            <w:r w:rsidRPr="00C05472">
              <w:rPr>
                <w:rFonts w:ascii="Times New Roman" w:hAnsi="Times New Roman" w:cs="Times New Roman"/>
                <w:sz w:val="24"/>
                <w:szCs w:val="24"/>
              </w:rPr>
              <w:t>значимый</w:t>
            </w:r>
          </w:p>
        </w:tc>
      </w:tr>
      <w:tr w:rsidR="00566EC0" w:rsidTr="00DA4AB2">
        <w:tc>
          <w:tcPr>
            <w:tcW w:w="882" w:type="dxa"/>
            <w:vMerge/>
          </w:tcPr>
          <w:p w:rsidR="00566EC0" w:rsidRPr="001B5FCC" w:rsidRDefault="00566EC0" w:rsidP="00D47E34">
            <w:pPr>
              <w:jc w:val="center"/>
              <w:rPr>
                <w:rFonts w:ascii="Times New Roman" w:hAnsi="Times New Roman"/>
                <w:sz w:val="24"/>
                <w:szCs w:val="24"/>
              </w:rPr>
            </w:pPr>
          </w:p>
        </w:tc>
        <w:tc>
          <w:tcPr>
            <w:tcW w:w="693" w:type="dxa"/>
            <w:vAlign w:val="center"/>
          </w:tcPr>
          <w:p w:rsidR="00566EC0" w:rsidRPr="00013436" w:rsidRDefault="00566EC0" w:rsidP="00D47E34">
            <w:pPr>
              <w:jc w:val="center"/>
              <w:rPr>
                <w:rFonts w:ascii="Times New Roman" w:hAnsi="Times New Roman"/>
                <w:sz w:val="24"/>
                <w:szCs w:val="24"/>
              </w:rPr>
            </w:pPr>
            <w:r>
              <w:rPr>
                <w:rFonts w:ascii="Times New Roman" w:hAnsi="Times New Roman"/>
                <w:sz w:val="24"/>
                <w:szCs w:val="24"/>
                <w:lang w:val="en-US"/>
              </w:rPr>
              <w:t>16</w:t>
            </w:r>
          </w:p>
        </w:tc>
        <w:tc>
          <w:tcPr>
            <w:tcW w:w="688" w:type="dxa"/>
            <w:vAlign w:val="center"/>
          </w:tcPr>
          <w:p w:rsidR="00566EC0" w:rsidRPr="001B5FCC" w:rsidRDefault="00566EC0" w:rsidP="003723C9">
            <w:pPr>
              <w:jc w:val="center"/>
              <w:rPr>
                <w:rFonts w:ascii="Times New Roman" w:hAnsi="Times New Roman"/>
                <w:sz w:val="24"/>
                <w:szCs w:val="24"/>
              </w:rPr>
            </w:pPr>
            <w:r>
              <w:rPr>
                <w:rFonts w:ascii="Times New Roman" w:hAnsi="Times New Roman"/>
                <w:sz w:val="24"/>
                <w:szCs w:val="24"/>
              </w:rPr>
              <w:t>9</w:t>
            </w:r>
          </w:p>
        </w:tc>
        <w:tc>
          <w:tcPr>
            <w:tcW w:w="572" w:type="dxa"/>
            <w:vAlign w:val="center"/>
          </w:tcPr>
          <w:p w:rsidR="00566EC0" w:rsidRDefault="00566EC0" w:rsidP="00D47E34">
            <w:pPr>
              <w:jc w:val="center"/>
              <w:rPr>
                <w:rFonts w:ascii="Times New Roman" w:hAnsi="Times New Roman"/>
                <w:sz w:val="24"/>
                <w:szCs w:val="24"/>
              </w:rPr>
            </w:pPr>
            <w:r>
              <w:rPr>
                <w:rFonts w:ascii="Times New Roman" w:hAnsi="Times New Roman"/>
                <w:sz w:val="24"/>
                <w:szCs w:val="24"/>
              </w:rPr>
              <w:t>2</w:t>
            </w:r>
          </w:p>
        </w:tc>
        <w:tc>
          <w:tcPr>
            <w:tcW w:w="5220" w:type="dxa"/>
          </w:tcPr>
          <w:p w:rsidR="00566EC0" w:rsidRDefault="00566EC0" w:rsidP="00D47E34">
            <w:pPr>
              <w:jc w:val="both"/>
              <w:rPr>
                <w:rFonts w:ascii="Times New Roman" w:eastAsiaTheme="minorEastAsia" w:hAnsi="Times New Roman" w:cs="Times New Roman"/>
                <w:sz w:val="24"/>
                <w:szCs w:val="24"/>
              </w:rPr>
            </w:pPr>
            <w:r w:rsidRPr="00074B64">
              <w:rPr>
                <w:rFonts w:ascii="Times New Roman" w:eastAsia="Times New Roman" w:hAnsi="Times New Roman" w:cs="Times New Roman"/>
                <w:sz w:val="24"/>
                <w:szCs w:val="24"/>
                <w:lang w:eastAsia="ru-RU"/>
              </w:rPr>
              <w:t xml:space="preserve">несоблюдение требований по организации </w:t>
            </w:r>
            <w:r w:rsidRPr="00074B64">
              <w:rPr>
                <w:rFonts w:ascii="Times New Roman" w:hAnsi="Times New Roman" w:cs="Times New Roman"/>
                <w:sz w:val="24"/>
                <w:szCs w:val="24"/>
              </w:rPr>
              <w:t>защищенного документооборота между УФК и территориально удаленными отделами УФК, сторонними организациями</w:t>
            </w:r>
            <w:r>
              <w:rPr>
                <w:rFonts w:ascii="Times New Roman" w:hAnsi="Times New Roman" w:cs="Times New Roman"/>
                <w:sz w:val="24"/>
                <w:szCs w:val="24"/>
              </w:rPr>
              <w:t>.</w:t>
            </w:r>
          </w:p>
        </w:tc>
        <w:tc>
          <w:tcPr>
            <w:tcW w:w="736" w:type="dxa"/>
            <w:vAlign w:val="center"/>
          </w:tcPr>
          <w:p w:rsidR="00566EC0" w:rsidRPr="00836CB9" w:rsidRDefault="00566EC0" w:rsidP="00D47E34">
            <w:pPr>
              <w:shd w:val="clear" w:color="auto" w:fill="FFFFFF"/>
              <w:tabs>
                <w:tab w:val="left" w:pos="0"/>
                <w:tab w:val="left" w:pos="1440"/>
              </w:tabs>
              <w:jc w:val="center"/>
              <w:rPr>
                <w:rFonts w:ascii="Times New Roman" w:hAnsi="Times New Roman" w:cs="Times New Roman"/>
                <w:sz w:val="24"/>
                <w:szCs w:val="24"/>
              </w:rPr>
            </w:pPr>
            <w:r w:rsidRPr="00836CB9">
              <w:rPr>
                <w:rFonts w:ascii="Times New Roman" w:hAnsi="Times New Roman" w:cs="Times New Roman"/>
                <w:sz w:val="24"/>
                <w:szCs w:val="24"/>
              </w:rPr>
              <w:t>–</w:t>
            </w:r>
          </w:p>
        </w:tc>
        <w:tc>
          <w:tcPr>
            <w:tcW w:w="759" w:type="dxa"/>
            <w:vAlign w:val="center"/>
          </w:tcPr>
          <w:p w:rsidR="00566EC0" w:rsidRPr="00836CB9" w:rsidRDefault="00566EC0" w:rsidP="00D47E34">
            <w:pPr>
              <w:jc w:val="center"/>
              <w:rPr>
                <w:rFonts w:ascii="Times New Roman" w:hAnsi="Times New Roman" w:cs="Times New Roman"/>
                <w:sz w:val="24"/>
                <w:szCs w:val="24"/>
              </w:rPr>
            </w:pPr>
            <w:r w:rsidRPr="00836CB9">
              <w:rPr>
                <w:rFonts w:ascii="Times New Roman" w:hAnsi="Times New Roman" w:cs="Times New Roman"/>
                <w:sz w:val="24"/>
                <w:szCs w:val="24"/>
              </w:rPr>
              <w:t>–</w:t>
            </w:r>
          </w:p>
        </w:tc>
        <w:tc>
          <w:tcPr>
            <w:tcW w:w="783" w:type="dxa"/>
            <w:vAlign w:val="center"/>
          </w:tcPr>
          <w:p w:rsidR="00566EC0" w:rsidRPr="00836CB9" w:rsidRDefault="00566EC0" w:rsidP="00D47E34">
            <w:pPr>
              <w:shd w:val="clear" w:color="auto" w:fill="FFFFFF"/>
              <w:tabs>
                <w:tab w:val="left" w:pos="0"/>
                <w:tab w:val="left" w:pos="1440"/>
              </w:tabs>
              <w:jc w:val="center"/>
              <w:rPr>
                <w:rFonts w:ascii="Times New Roman" w:hAnsi="Times New Roman" w:cs="Times New Roman"/>
                <w:sz w:val="24"/>
                <w:szCs w:val="24"/>
              </w:rPr>
            </w:pPr>
            <w:r w:rsidRPr="00836CB9">
              <w:rPr>
                <w:rFonts w:ascii="Times New Roman" w:hAnsi="Times New Roman" w:cs="Times New Roman"/>
                <w:sz w:val="24"/>
                <w:szCs w:val="24"/>
              </w:rPr>
              <w:t>Х</w:t>
            </w:r>
          </w:p>
        </w:tc>
        <w:tc>
          <w:tcPr>
            <w:tcW w:w="736" w:type="dxa"/>
            <w:vAlign w:val="center"/>
          </w:tcPr>
          <w:p w:rsidR="00566EC0" w:rsidRPr="00836CB9" w:rsidRDefault="00566EC0" w:rsidP="00D47E34">
            <w:pPr>
              <w:jc w:val="center"/>
              <w:rPr>
                <w:rFonts w:ascii="Times New Roman" w:hAnsi="Times New Roman" w:cs="Times New Roman"/>
                <w:sz w:val="24"/>
                <w:szCs w:val="24"/>
              </w:rPr>
            </w:pPr>
            <w:r w:rsidRPr="00836CB9">
              <w:rPr>
                <w:rFonts w:ascii="Times New Roman" w:hAnsi="Times New Roman" w:cs="Times New Roman"/>
                <w:sz w:val="24"/>
                <w:szCs w:val="24"/>
              </w:rPr>
              <w:t>–</w:t>
            </w:r>
          </w:p>
        </w:tc>
        <w:tc>
          <w:tcPr>
            <w:tcW w:w="759" w:type="dxa"/>
            <w:vAlign w:val="center"/>
          </w:tcPr>
          <w:p w:rsidR="00566EC0" w:rsidRPr="00836CB9" w:rsidRDefault="00566EC0" w:rsidP="00D47E34">
            <w:pPr>
              <w:shd w:val="clear" w:color="auto" w:fill="FFFFFF"/>
              <w:tabs>
                <w:tab w:val="left" w:pos="0"/>
                <w:tab w:val="left" w:pos="1440"/>
              </w:tabs>
              <w:jc w:val="center"/>
              <w:rPr>
                <w:rFonts w:ascii="Times New Roman" w:hAnsi="Times New Roman" w:cs="Times New Roman"/>
                <w:sz w:val="24"/>
                <w:szCs w:val="24"/>
              </w:rPr>
            </w:pPr>
            <w:r w:rsidRPr="00836CB9">
              <w:rPr>
                <w:rFonts w:ascii="Times New Roman" w:hAnsi="Times New Roman" w:cs="Times New Roman"/>
                <w:sz w:val="24"/>
                <w:szCs w:val="24"/>
              </w:rPr>
              <w:t>–</w:t>
            </w:r>
          </w:p>
        </w:tc>
        <w:tc>
          <w:tcPr>
            <w:tcW w:w="783" w:type="dxa"/>
            <w:vAlign w:val="center"/>
          </w:tcPr>
          <w:p w:rsidR="00566EC0" w:rsidRPr="00E41EE3" w:rsidRDefault="00566EC0" w:rsidP="00D47E34">
            <w:pPr>
              <w:jc w:val="center"/>
              <w:rPr>
                <w:rFonts w:ascii="Times New Roman" w:hAnsi="Times New Roman" w:cs="Times New Roman"/>
                <w:sz w:val="24"/>
                <w:szCs w:val="24"/>
              </w:rPr>
            </w:pPr>
            <w:r w:rsidRPr="00836CB9">
              <w:rPr>
                <w:rFonts w:ascii="Times New Roman" w:hAnsi="Times New Roman" w:cs="Times New Roman"/>
                <w:sz w:val="24"/>
                <w:szCs w:val="24"/>
              </w:rPr>
              <w:t>Х</w:t>
            </w:r>
          </w:p>
        </w:tc>
        <w:tc>
          <w:tcPr>
            <w:tcW w:w="2222" w:type="dxa"/>
            <w:vAlign w:val="center"/>
          </w:tcPr>
          <w:p w:rsidR="00566EC0" w:rsidRDefault="00566EC0" w:rsidP="00715CB6">
            <w:pPr>
              <w:jc w:val="center"/>
            </w:pPr>
            <w:r w:rsidRPr="00C05472">
              <w:rPr>
                <w:rFonts w:ascii="Times New Roman" w:hAnsi="Times New Roman" w:cs="Times New Roman"/>
                <w:sz w:val="24"/>
                <w:szCs w:val="24"/>
              </w:rPr>
              <w:t>значимый</w:t>
            </w:r>
          </w:p>
        </w:tc>
      </w:tr>
      <w:tr w:rsidR="00566EC0" w:rsidTr="00DA4AB2">
        <w:tc>
          <w:tcPr>
            <w:tcW w:w="882" w:type="dxa"/>
            <w:vMerge w:val="restart"/>
          </w:tcPr>
          <w:p w:rsidR="00566EC0" w:rsidRPr="001B5FCC" w:rsidRDefault="00566EC0" w:rsidP="00347747">
            <w:pPr>
              <w:jc w:val="center"/>
              <w:rPr>
                <w:rFonts w:ascii="Times New Roman" w:hAnsi="Times New Roman"/>
                <w:sz w:val="24"/>
                <w:szCs w:val="24"/>
              </w:rPr>
            </w:pPr>
            <w:r>
              <w:rPr>
                <w:rFonts w:ascii="Times New Roman" w:hAnsi="Times New Roman"/>
                <w:sz w:val="24"/>
                <w:szCs w:val="24"/>
              </w:rPr>
              <w:t>10.</w:t>
            </w:r>
          </w:p>
        </w:tc>
        <w:tc>
          <w:tcPr>
            <w:tcW w:w="13951" w:type="dxa"/>
            <w:gridSpan w:val="11"/>
            <w:vAlign w:val="center"/>
          </w:tcPr>
          <w:p w:rsidR="00566EC0" w:rsidRDefault="00566EC0" w:rsidP="007530F1">
            <w:pPr>
              <w:shd w:val="clear" w:color="auto" w:fill="FFFFFF"/>
              <w:tabs>
                <w:tab w:val="left" w:pos="0"/>
                <w:tab w:val="left" w:pos="1440"/>
              </w:tabs>
              <w:rPr>
                <w:rFonts w:ascii="Times New Roman" w:hAnsi="Times New Roman" w:cs="Times New Roman"/>
                <w:sz w:val="24"/>
                <w:szCs w:val="24"/>
              </w:rPr>
            </w:pPr>
            <w:r>
              <w:rPr>
                <w:rFonts w:ascii="Times New Roman" w:hAnsi="Times New Roman" w:cs="Times New Roman"/>
                <w:sz w:val="24"/>
                <w:szCs w:val="24"/>
              </w:rPr>
              <w:t>О</w:t>
            </w:r>
            <w:r w:rsidRPr="00885B0B">
              <w:rPr>
                <w:rFonts w:ascii="Times New Roman" w:hAnsi="Times New Roman" w:cs="Times New Roman"/>
                <w:sz w:val="24"/>
                <w:szCs w:val="24"/>
              </w:rPr>
              <w:t>существлени</w:t>
            </w:r>
            <w:r>
              <w:rPr>
                <w:rFonts w:ascii="Times New Roman" w:hAnsi="Times New Roman" w:cs="Times New Roman"/>
                <w:sz w:val="24"/>
                <w:szCs w:val="24"/>
              </w:rPr>
              <w:t xml:space="preserve">е </w:t>
            </w:r>
            <w:r w:rsidRPr="00074B64">
              <w:rPr>
                <w:rFonts w:ascii="Times New Roman" w:hAnsi="Times New Roman" w:cs="Times New Roman"/>
                <w:sz w:val="24"/>
                <w:szCs w:val="24"/>
              </w:rPr>
              <w:t>организации криптографической защиты информации:</w:t>
            </w:r>
          </w:p>
        </w:tc>
      </w:tr>
      <w:tr w:rsidR="00566EC0" w:rsidTr="00DA4AB2">
        <w:tc>
          <w:tcPr>
            <w:tcW w:w="882" w:type="dxa"/>
            <w:vMerge/>
          </w:tcPr>
          <w:p w:rsidR="00566EC0" w:rsidRPr="001B5FCC" w:rsidRDefault="00566EC0" w:rsidP="00D47E34">
            <w:pPr>
              <w:jc w:val="center"/>
              <w:rPr>
                <w:rFonts w:ascii="Times New Roman" w:hAnsi="Times New Roman"/>
                <w:sz w:val="24"/>
                <w:szCs w:val="24"/>
              </w:rPr>
            </w:pPr>
          </w:p>
        </w:tc>
        <w:tc>
          <w:tcPr>
            <w:tcW w:w="693" w:type="dxa"/>
            <w:vAlign w:val="center"/>
          </w:tcPr>
          <w:p w:rsidR="00566EC0" w:rsidRPr="00013436" w:rsidRDefault="00566EC0" w:rsidP="00D47E34">
            <w:pPr>
              <w:jc w:val="center"/>
              <w:rPr>
                <w:rFonts w:ascii="Times New Roman" w:hAnsi="Times New Roman"/>
                <w:sz w:val="24"/>
                <w:szCs w:val="24"/>
              </w:rPr>
            </w:pPr>
            <w:r>
              <w:rPr>
                <w:rFonts w:ascii="Times New Roman" w:hAnsi="Times New Roman"/>
                <w:sz w:val="24"/>
                <w:szCs w:val="24"/>
                <w:lang w:val="en-US"/>
              </w:rPr>
              <w:t>16</w:t>
            </w:r>
          </w:p>
        </w:tc>
        <w:tc>
          <w:tcPr>
            <w:tcW w:w="688" w:type="dxa"/>
            <w:vAlign w:val="center"/>
          </w:tcPr>
          <w:p w:rsidR="00566EC0" w:rsidRDefault="00566EC0" w:rsidP="00347747">
            <w:pPr>
              <w:jc w:val="center"/>
              <w:rPr>
                <w:rFonts w:ascii="Times New Roman" w:hAnsi="Times New Roman"/>
                <w:sz w:val="24"/>
                <w:szCs w:val="24"/>
              </w:rPr>
            </w:pPr>
            <w:r>
              <w:rPr>
                <w:rFonts w:ascii="Times New Roman" w:hAnsi="Times New Roman"/>
                <w:sz w:val="24"/>
                <w:szCs w:val="24"/>
              </w:rPr>
              <w:t>10</w:t>
            </w:r>
          </w:p>
        </w:tc>
        <w:tc>
          <w:tcPr>
            <w:tcW w:w="572" w:type="dxa"/>
            <w:vAlign w:val="center"/>
          </w:tcPr>
          <w:p w:rsidR="00566EC0" w:rsidRDefault="00566EC0" w:rsidP="00D47E34">
            <w:pPr>
              <w:jc w:val="center"/>
              <w:rPr>
                <w:rFonts w:ascii="Times New Roman" w:hAnsi="Times New Roman"/>
                <w:sz w:val="24"/>
                <w:szCs w:val="24"/>
              </w:rPr>
            </w:pPr>
            <w:r>
              <w:rPr>
                <w:rFonts w:ascii="Times New Roman" w:hAnsi="Times New Roman"/>
                <w:sz w:val="24"/>
                <w:szCs w:val="24"/>
              </w:rPr>
              <w:t>1</w:t>
            </w:r>
          </w:p>
        </w:tc>
        <w:tc>
          <w:tcPr>
            <w:tcW w:w="5220" w:type="dxa"/>
          </w:tcPr>
          <w:p w:rsidR="00566EC0" w:rsidRDefault="00566EC0" w:rsidP="000A31B9">
            <w:pPr>
              <w:jc w:val="both"/>
              <w:rPr>
                <w:rFonts w:ascii="Times New Roman" w:eastAsiaTheme="minorEastAsia" w:hAnsi="Times New Roman" w:cs="Times New Roman"/>
                <w:sz w:val="24"/>
                <w:szCs w:val="24"/>
              </w:rPr>
            </w:pPr>
            <w:r w:rsidRPr="00074B64">
              <w:rPr>
                <w:rFonts w:ascii="Times New Roman" w:eastAsia="Times New Roman" w:hAnsi="Times New Roman" w:cs="Times New Roman"/>
                <w:sz w:val="24"/>
                <w:szCs w:val="24"/>
                <w:lang w:eastAsia="ru-RU"/>
              </w:rPr>
              <w:t>отсутствие проверок готовности обладателей конфиденциальной информации к самостоятельному использованию сре</w:t>
            </w:r>
            <w:proofErr w:type="gramStart"/>
            <w:r w:rsidRPr="00074B64">
              <w:rPr>
                <w:rFonts w:ascii="Times New Roman" w:eastAsia="Times New Roman" w:hAnsi="Times New Roman" w:cs="Times New Roman"/>
                <w:sz w:val="24"/>
                <w:szCs w:val="24"/>
                <w:lang w:eastAsia="ru-RU"/>
              </w:rPr>
              <w:t xml:space="preserve">дств </w:t>
            </w:r>
            <w:r w:rsidR="000A31B9">
              <w:rPr>
                <w:rFonts w:ascii="Times New Roman" w:eastAsia="Times New Roman" w:hAnsi="Times New Roman" w:cs="Times New Roman"/>
                <w:sz w:val="24"/>
                <w:szCs w:val="24"/>
                <w:lang w:eastAsia="ru-RU"/>
              </w:rPr>
              <w:t>кр</w:t>
            </w:r>
            <w:proofErr w:type="gramEnd"/>
            <w:r w:rsidRPr="00074B64">
              <w:rPr>
                <w:rFonts w:ascii="Times New Roman" w:eastAsia="Times New Roman" w:hAnsi="Times New Roman" w:cs="Times New Roman"/>
                <w:sz w:val="24"/>
                <w:szCs w:val="24"/>
                <w:lang w:eastAsia="ru-RU"/>
              </w:rPr>
              <w:t xml:space="preserve">иптографической защиты информации (далее </w:t>
            </w:r>
            <w:r>
              <w:rPr>
                <w:rFonts w:ascii="Times New Roman" w:eastAsia="Times New Roman" w:hAnsi="Times New Roman" w:cs="Times New Roman"/>
                <w:sz w:val="24"/>
                <w:szCs w:val="24"/>
                <w:lang w:eastAsia="ru-RU"/>
              </w:rPr>
              <w:t>–</w:t>
            </w:r>
            <w:r w:rsidRPr="00074B64">
              <w:rPr>
                <w:rFonts w:ascii="Times New Roman" w:eastAsia="Times New Roman" w:hAnsi="Times New Roman" w:cs="Times New Roman"/>
                <w:sz w:val="24"/>
                <w:szCs w:val="24"/>
                <w:lang w:eastAsia="ru-RU"/>
              </w:rPr>
              <w:t xml:space="preserve"> СКЗИ);</w:t>
            </w:r>
          </w:p>
        </w:tc>
        <w:tc>
          <w:tcPr>
            <w:tcW w:w="736" w:type="dxa"/>
            <w:vAlign w:val="center"/>
          </w:tcPr>
          <w:p w:rsidR="00566EC0" w:rsidRPr="00836CB9" w:rsidRDefault="00566EC0" w:rsidP="00D47E34">
            <w:pPr>
              <w:shd w:val="clear" w:color="auto" w:fill="FFFFFF"/>
              <w:tabs>
                <w:tab w:val="left" w:pos="0"/>
                <w:tab w:val="left" w:pos="1440"/>
              </w:tabs>
              <w:jc w:val="center"/>
              <w:rPr>
                <w:rFonts w:ascii="Times New Roman" w:hAnsi="Times New Roman" w:cs="Times New Roman"/>
                <w:sz w:val="24"/>
                <w:szCs w:val="24"/>
              </w:rPr>
            </w:pPr>
            <w:r w:rsidRPr="00836CB9">
              <w:rPr>
                <w:rFonts w:ascii="Times New Roman" w:hAnsi="Times New Roman" w:cs="Times New Roman"/>
                <w:sz w:val="24"/>
                <w:szCs w:val="24"/>
              </w:rPr>
              <w:t>Х</w:t>
            </w:r>
          </w:p>
        </w:tc>
        <w:tc>
          <w:tcPr>
            <w:tcW w:w="759" w:type="dxa"/>
            <w:vAlign w:val="center"/>
          </w:tcPr>
          <w:p w:rsidR="00566EC0" w:rsidRPr="00836CB9" w:rsidRDefault="00566EC0" w:rsidP="00D47E34">
            <w:pPr>
              <w:jc w:val="center"/>
              <w:rPr>
                <w:rFonts w:ascii="Times New Roman" w:hAnsi="Times New Roman" w:cs="Times New Roman"/>
                <w:sz w:val="24"/>
                <w:szCs w:val="24"/>
              </w:rPr>
            </w:pPr>
            <w:r w:rsidRPr="00836CB9">
              <w:rPr>
                <w:rFonts w:ascii="Times New Roman" w:hAnsi="Times New Roman" w:cs="Times New Roman"/>
                <w:sz w:val="24"/>
                <w:szCs w:val="24"/>
              </w:rPr>
              <w:t>–</w:t>
            </w:r>
          </w:p>
        </w:tc>
        <w:tc>
          <w:tcPr>
            <w:tcW w:w="783" w:type="dxa"/>
            <w:vAlign w:val="center"/>
          </w:tcPr>
          <w:p w:rsidR="00566EC0" w:rsidRPr="00836CB9" w:rsidRDefault="00566EC0" w:rsidP="00D47E34">
            <w:pPr>
              <w:shd w:val="clear" w:color="auto" w:fill="FFFFFF"/>
              <w:tabs>
                <w:tab w:val="left" w:pos="0"/>
                <w:tab w:val="left" w:pos="1440"/>
              </w:tabs>
              <w:jc w:val="center"/>
              <w:rPr>
                <w:rFonts w:ascii="Times New Roman" w:hAnsi="Times New Roman" w:cs="Times New Roman"/>
                <w:sz w:val="24"/>
                <w:szCs w:val="24"/>
              </w:rPr>
            </w:pPr>
            <w:r w:rsidRPr="00836CB9">
              <w:rPr>
                <w:rFonts w:ascii="Times New Roman" w:hAnsi="Times New Roman" w:cs="Times New Roman"/>
                <w:sz w:val="24"/>
                <w:szCs w:val="24"/>
              </w:rPr>
              <w:t>–</w:t>
            </w:r>
          </w:p>
        </w:tc>
        <w:tc>
          <w:tcPr>
            <w:tcW w:w="736" w:type="dxa"/>
            <w:vAlign w:val="center"/>
          </w:tcPr>
          <w:p w:rsidR="00566EC0" w:rsidRPr="00E41EE3" w:rsidRDefault="00566EC0" w:rsidP="00D47E34">
            <w:pPr>
              <w:jc w:val="center"/>
              <w:rPr>
                <w:rFonts w:ascii="Times New Roman" w:hAnsi="Times New Roman" w:cs="Times New Roman"/>
                <w:sz w:val="24"/>
                <w:szCs w:val="24"/>
              </w:rPr>
            </w:pPr>
            <w:r w:rsidRPr="00836CB9">
              <w:rPr>
                <w:rFonts w:ascii="Times New Roman" w:hAnsi="Times New Roman" w:cs="Times New Roman"/>
                <w:sz w:val="24"/>
                <w:szCs w:val="24"/>
              </w:rPr>
              <w:t>Х</w:t>
            </w:r>
          </w:p>
        </w:tc>
        <w:tc>
          <w:tcPr>
            <w:tcW w:w="759" w:type="dxa"/>
            <w:vAlign w:val="center"/>
          </w:tcPr>
          <w:p w:rsidR="00566EC0" w:rsidRPr="00836CB9" w:rsidRDefault="00566EC0" w:rsidP="00D47E34">
            <w:pPr>
              <w:jc w:val="center"/>
              <w:rPr>
                <w:rFonts w:ascii="Times New Roman" w:hAnsi="Times New Roman" w:cs="Times New Roman"/>
                <w:sz w:val="24"/>
                <w:szCs w:val="24"/>
              </w:rPr>
            </w:pPr>
            <w:r w:rsidRPr="00836CB9">
              <w:rPr>
                <w:rFonts w:ascii="Times New Roman" w:hAnsi="Times New Roman" w:cs="Times New Roman"/>
                <w:sz w:val="24"/>
                <w:szCs w:val="24"/>
              </w:rPr>
              <w:t>–</w:t>
            </w:r>
          </w:p>
        </w:tc>
        <w:tc>
          <w:tcPr>
            <w:tcW w:w="783" w:type="dxa"/>
            <w:vAlign w:val="center"/>
          </w:tcPr>
          <w:p w:rsidR="00566EC0" w:rsidRPr="00836CB9" w:rsidRDefault="00566EC0" w:rsidP="00D47E34">
            <w:pPr>
              <w:shd w:val="clear" w:color="auto" w:fill="FFFFFF"/>
              <w:tabs>
                <w:tab w:val="left" w:pos="0"/>
                <w:tab w:val="left" w:pos="1440"/>
              </w:tabs>
              <w:jc w:val="center"/>
              <w:rPr>
                <w:rFonts w:ascii="Times New Roman" w:hAnsi="Times New Roman" w:cs="Times New Roman"/>
                <w:sz w:val="24"/>
                <w:szCs w:val="24"/>
              </w:rPr>
            </w:pPr>
            <w:r w:rsidRPr="00836CB9">
              <w:rPr>
                <w:rFonts w:ascii="Times New Roman" w:hAnsi="Times New Roman" w:cs="Times New Roman"/>
                <w:sz w:val="24"/>
                <w:szCs w:val="24"/>
              </w:rPr>
              <w:t>–</w:t>
            </w:r>
          </w:p>
        </w:tc>
        <w:tc>
          <w:tcPr>
            <w:tcW w:w="2222" w:type="dxa"/>
            <w:vAlign w:val="center"/>
          </w:tcPr>
          <w:p w:rsidR="00566EC0" w:rsidRPr="00E41EE3" w:rsidRDefault="00566EC0" w:rsidP="00D47E34">
            <w:pPr>
              <w:jc w:val="center"/>
              <w:rPr>
                <w:rFonts w:ascii="Times New Roman" w:hAnsi="Times New Roman" w:cs="Times New Roman"/>
                <w:sz w:val="24"/>
                <w:szCs w:val="24"/>
              </w:rPr>
            </w:pPr>
            <w:r w:rsidRPr="00E41EE3">
              <w:rPr>
                <w:rFonts w:ascii="Times New Roman" w:hAnsi="Times New Roman" w:cs="Times New Roman"/>
                <w:sz w:val="24"/>
                <w:szCs w:val="24"/>
              </w:rPr>
              <w:t>низкий</w:t>
            </w:r>
          </w:p>
        </w:tc>
      </w:tr>
      <w:tr w:rsidR="00566EC0" w:rsidTr="00DA4AB2">
        <w:tc>
          <w:tcPr>
            <w:tcW w:w="882" w:type="dxa"/>
            <w:vMerge/>
          </w:tcPr>
          <w:p w:rsidR="00566EC0" w:rsidRPr="001B5FCC" w:rsidRDefault="00566EC0" w:rsidP="00D47E34">
            <w:pPr>
              <w:jc w:val="center"/>
              <w:rPr>
                <w:rFonts w:ascii="Times New Roman" w:hAnsi="Times New Roman"/>
                <w:sz w:val="24"/>
                <w:szCs w:val="24"/>
              </w:rPr>
            </w:pPr>
          </w:p>
        </w:tc>
        <w:tc>
          <w:tcPr>
            <w:tcW w:w="693" w:type="dxa"/>
            <w:vAlign w:val="center"/>
          </w:tcPr>
          <w:p w:rsidR="00566EC0" w:rsidRPr="00013436" w:rsidRDefault="00566EC0" w:rsidP="00D47E34">
            <w:pPr>
              <w:jc w:val="center"/>
              <w:rPr>
                <w:rFonts w:ascii="Times New Roman" w:hAnsi="Times New Roman"/>
                <w:sz w:val="24"/>
                <w:szCs w:val="24"/>
              </w:rPr>
            </w:pPr>
            <w:r>
              <w:rPr>
                <w:rFonts w:ascii="Times New Roman" w:hAnsi="Times New Roman"/>
                <w:sz w:val="24"/>
                <w:szCs w:val="24"/>
                <w:lang w:val="en-US"/>
              </w:rPr>
              <w:t>16</w:t>
            </w:r>
          </w:p>
        </w:tc>
        <w:tc>
          <w:tcPr>
            <w:tcW w:w="688" w:type="dxa"/>
            <w:vAlign w:val="center"/>
          </w:tcPr>
          <w:p w:rsidR="00566EC0" w:rsidRDefault="00566EC0" w:rsidP="000C5B09">
            <w:pPr>
              <w:jc w:val="center"/>
              <w:rPr>
                <w:rFonts w:ascii="Times New Roman" w:hAnsi="Times New Roman"/>
                <w:sz w:val="24"/>
                <w:szCs w:val="24"/>
              </w:rPr>
            </w:pPr>
            <w:r>
              <w:rPr>
                <w:rFonts w:ascii="Times New Roman" w:hAnsi="Times New Roman"/>
                <w:sz w:val="24"/>
                <w:szCs w:val="24"/>
              </w:rPr>
              <w:t>10</w:t>
            </w:r>
          </w:p>
        </w:tc>
        <w:tc>
          <w:tcPr>
            <w:tcW w:w="572" w:type="dxa"/>
            <w:vAlign w:val="center"/>
          </w:tcPr>
          <w:p w:rsidR="00566EC0" w:rsidRDefault="00566EC0" w:rsidP="00D47E34">
            <w:pPr>
              <w:jc w:val="center"/>
              <w:rPr>
                <w:rFonts w:ascii="Times New Roman" w:hAnsi="Times New Roman"/>
                <w:sz w:val="24"/>
                <w:szCs w:val="24"/>
              </w:rPr>
            </w:pPr>
            <w:r>
              <w:rPr>
                <w:rFonts w:ascii="Times New Roman" w:hAnsi="Times New Roman"/>
                <w:sz w:val="24"/>
                <w:szCs w:val="24"/>
              </w:rPr>
              <w:t>2</w:t>
            </w:r>
          </w:p>
        </w:tc>
        <w:tc>
          <w:tcPr>
            <w:tcW w:w="5220" w:type="dxa"/>
          </w:tcPr>
          <w:p w:rsidR="00566EC0" w:rsidRDefault="00566EC0" w:rsidP="00D47E34">
            <w:pPr>
              <w:jc w:val="both"/>
              <w:rPr>
                <w:rFonts w:ascii="Times New Roman" w:eastAsiaTheme="minorEastAsia" w:hAnsi="Times New Roman" w:cs="Times New Roman"/>
                <w:sz w:val="24"/>
                <w:szCs w:val="24"/>
              </w:rPr>
            </w:pPr>
            <w:r>
              <w:rPr>
                <w:rFonts w:ascii="Times New Roman" w:eastAsia="Times New Roman" w:hAnsi="Times New Roman" w:cs="Times New Roman"/>
                <w:sz w:val="24"/>
                <w:szCs w:val="24"/>
                <w:lang w:eastAsia="ru-RU"/>
              </w:rPr>
              <w:t>отсутствие обучения</w:t>
            </w:r>
            <w:r w:rsidRPr="009D4923">
              <w:rPr>
                <w:rFonts w:ascii="Times New Roman" w:eastAsia="Times New Roman" w:hAnsi="Times New Roman" w:cs="Times New Roman"/>
                <w:sz w:val="24"/>
                <w:szCs w:val="24"/>
                <w:lang w:eastAsia="ru-RU"/>
              </w:rPr>
              <w:t xml:space="preserve"> лиц, использующих СКЗИ, учет</w:t>
            </w:r>
            <w:r>
              <w:rPr>
                <w:rFonts w:ascii="Times New Roman" w:eastAsia="Times New Roman" w:hAnsi="Times New Roman" w:cs="Times New Roman"/>
                <w:sz w:val="24"/>
                <w:szCs w:val="24"/>
                <w:lang w:eastAsia="ru-RU"/>
              </w:rPr>
              <w:t>а лиц (отсутствие</w:t>
            </w:r>
            <w:r w:rsidRPr="009D4923">
              <w:rPr>
                <w:rFonts w:ascii="Times New Roman" w:eastAsia="Times New Roman" w:hAnsi="Times New Roman" w:cs="Times New Roman"/>
                <w:sz w:val="24"/>
                <w:szCs w:val="24"/>
                <w:lang w:eastAsia="ru-RU"/>
              </w:rPr>
              <w:t xml:space="preserve"> утвержденного списка лиц, допущенных к использованию СКЗИ, журнала учета пользователей </w:t>
            </w:r>
            <w:proofErr w:type="spellStart"/>
            <w:r w:rsidRPr="009D4923">
              <w:rPr>
                <w:rFonts w:ascii="Times New Roman" w:eastAsia="Times New Roman" w:hAnsi="Times New Roman" w:cs="Times New Roman"/>
                <w:sz w:val="24"/>
                <w:szCs w:val="24"/>
                <w:lang w:eastAsia="ru-RU"/>
              </w:rPr>
              <w:t>криптосредств</w:t>
            </w:r>
            <w:proofErr w:type="spellEnd"/>
            <w:r w:rsidRPr="009D4923">
              <w:rPr>
                <w:rFonts w:ascii="Times New Roman" w:eastAsia="Times New Roman" w:hAnsi="Times New Roman" w:cs="Times New Roman"/>
                <w:sz w:val="24"/>
                <w:szCs w:val="24"/>
                <w:lang w:eastAsia="ru-RU"/>
              </w:rPr>
              <w:t>);</w:t>
            </w:r>
          </w:p>
        </w:tc>
        <w:tc>
          <w:tcPr>
            <w:tcW w:w="736" w:type="dxa"/>
            <w:vAlign w:val="center"/>
          </w:tcPr>
          <w:p w:rsidR="00566EC0" w:rsidRPr="00836CB9" w:rsidRDefault="00566EC0" w:rsidP="00D47E34">
            <w:pPr>
              <w:shd w:val="clear" w:color="auto" w:fill="FFFFFF"/>
              <w:tabs>
                <w:tab w:val="left" w:pos="0"/>
                <w:tab w:val="left" w:pos="1440"/>
              </w:tabs>
              <w:jc w:val="center"/>
              <w:rPr>
                <w:rFonts w:ascii="Times New Roman" w:hAnsi="Times New Roman" w:cs="Times New Roman"/>
                <w:sz w:val="24"/>
                <w:szCs w:val="24"/>
              </w:rPr>
            </w:pPr>
            <w:r w:rsidRPr="00836CB9">
              <w:rPr>
                <w:rFonts w:ascii="Times New Roman" w:hAnsi="Times New Roman" w:cs="Times New Roman"/>
                <w:sz w:val="24"/>
                <w:szCs w:val="24"/>
              </w:rPr>
              <w:t>–</w:t>
            </w:r>
          </w:p>
        </w:tc>
        <w:tc>
          <w:tcPr>
            <w:tcW w:w="759" w:type="dxa"/>
            <w:vAlign w:val="center"/>
          </w:tcPr>
          <w:p w:rsidR="00566EC0" w:rsidRPr="00836CB9" w:rsidRDefault="00566EC0" w:rsidP="00D47E34">
            <w:pPr>
              <w:jc w:val="center"/>
              <w:rPr>
                <w:rFonts w:ascii="Times New Roman" w:hAnsi="Times New Roman" w:cs="Times New Roman"/>
                <w:sz w:val="24"/>
                <w:szCs w:val="24"/>
              </w:rPr>
            </w:pPr>
            <w:r w:rsidRPr="00836CB9">
              <w:rPr>
                <w:rFonts w:ascii="Times New Roman" w:hAnsi="Times New Roman" w:cs="Times New Roman"/>
                <w:sz w:val="24"/>
                <w:szCs w:val="24"/>
              </w:rPr>
              <w:t>Х</w:t>
            </w:r>
          </w:p>
        </w:tc>
        <w:tc>
          <w:tcPr>
            <w:tcW w:w="783" w:type="dxa"/>
            <w:vAlign w:val="center"/>
          </w:tcPr>
          <w:p w:rsidR="00566EC0" w:rsidRPr="00836CB9" w:rsidRDefault="00566EC0" w:rsidP="00D47E34">
            <w:pPr>
              <w:shd w:val="clear" w:color="auto" w:fill="FFFFFF"/>
              <w:tabs>
                <w:tab w:val="left" w:pos="0"/>
                <w:tab w:val="left" w:pos="1440"/>
              </w:tabs>
              <w:jc w:val="center"/>
              <w:rPr>
                <w:rFonts w:ascii="Times New Roman" w:hAnsi="Times New Roman" w:cs="Times New Roman"/>
                <w:sz w:val="24"/>
                <w:szCs w:val="24"/>
              </w:rPr>
            </w:pPr>
            <w:r w:rsidRPr="00836CB9">
              <w:rPr>
                <w:rFonts w:ascii="Times New Roman" w:hAnsi="Times New Roman" w:cs="Times New Roman"/>
                <w:sz w:val="24"/>
                <w:szCs w:val="24"/>
              </w:rPr>
              <w:t>–</w:t>
            </w:r>
          </w:p>
        </w:tc>
        <w:tc>
          <w:tcPr>
            <w:tcW w:w="736" w:type="dxa"/>
            <w:vAlign w:val="center"/>
          </w:tcPr>
          <w:p w:rsidR="00566EC0" w:rsidRPr="00E41EE3" w:rsidRDefault="00566EC0" w:rsidP="00D47E34">
            <w:pPr>
              <w:jc w:val="center"/>
              <w:rPr>
                <w:rFonts w:ascii="Times New Roman" w:hAnsi="Times New Roman" w:cs="Times New Roman"/>
                <w:sz w:val="24"/>
                <w:szCs w:val="24"/>
              </w:rPr>
            </w:pPr>
            <w:r w:rsidRPr="00836CB9">
              <w:rPr>
                <w:rFonts w:ascii="Times New Roman" w:hAnsi="Times New Roman" w:cs="Times New Roman"/>
                <w:snapToGrid w:val="0"/>
                <w:sz w:val="24"/>
                <w:szCs w:val="24"/>
              </w:rPr>
              <w:t>–</w:t>
            </w:r>
          </w:p>
        </w:tc>
        <w:tc>
          <w:tcPr>
            <w:tcW w:w="759" w:type="dxa"/>
            <w:vAlign w:val="center"/>
          </w:tcPr>
          <w:p w:rsidR="00566EC0" w:rsidRPr="00E41EE3" w:rsidRDefault="00566EC0" w:rsidP="00D47E34">
            <w:pPr>
              <w:jc w:val="center"/>
              <w:rPr>
                <w:rFonts w:ascii="Times New Roman" w:hAnsi="Times New Roman" w:cs="Times New Roman"/>
                <w:sz w:val="24"/>
                <w:szCs w:val="24"/>
              </w:rPr>
            </w:pPr>
            <w:r w:rsidRPr="00836CB9">
              <w:rPr>
                <w:rFonts w:ascii="Times New Roman" w:hAnsi="Times New Roman" w:cs="Times New Roman"/>
                <w:sz w:val="24"/>
                <w:szCs w:val="24"/>
              </w:rPr>
              <w:t>Х</w:t>
            </w:r>
          </w:p>
        </w:tc>
        <w:tc>
          <w:tcPr>
            <w:tcW w:w="783" w:type="dxa"/>
            <w:vAlign w:val="center"/>
          </w:tcPr>
          <w:p w:rsidR="00566EC0" w:rsidRPr="00E41EE3" w:rsidRDefault="00566EC0" w:rsidP="00D47E34">
            <w:pPr>
              <w:jc w:val="center"/>
              <w:rPr>
                <w:rFonts w:ascii="Times New Roman" w:hAnsi="Times New Roman" w:cs="Times New Roman"/>
                <w:sz w:val="24"/>
                <w:szCs w:val="24"/>
              </w:rPr>
            </w:pPr>
            <w:r w:rsidRPr="00836CB9">
              <w:rPr>
                <w:rFonts w:ascii="Times New Roman" w:hAnsi="Times New Roman" w:cs="Times New Roman"/>
                <w:snapToGrid w:val="0"/>
                <w:sz w:val="24"/>
                <w:szCs w:val="24"/>
              </w:rPr>
              <w:t>–</w:t>
            </w:r>
          </w:p>
        </w:tc>
        <w:tc>
          <w:tcPr>
            <w:tcW w:w="2222" w:type="dxa"/>
            <w:vAlign w:val="center"/>
          </w:tcPr>
          <w:p w:rsidR="00566EC0" w:rsidRDefault="00566EC0" w:rsidP="009E5E7A">
            <w:pPr>
              <w:jc w:val="center"/>
              <w:rPr>
                <w:rFonts w:ascii="Times New Roman" w:hAnsi="Times New Roman" w:cs="Times New Roman"/>
                <w:sz w:val="24"/>
                <w:szCs w:val="24"/>
              </w:rPr>
            </w:pPr>
            <w:r w:rsidRPr="00C05472">
              <w:rPr>
                <w:rFonts w:ascii="Times New Roman" w:hAnsi="Times New Roman" w:cs="Times New Roman"/>
                <w:sz w:val="24"/>
                <w:szCs w:val="24"/>
              </w:rPr>
              <w:t>значимый</w:t>
            </w:r>
          </w:p>
        </w:tc>
      </w:tr>
      <w:tr w:rsidR="00566EC0" w:rsidTr="00DA4AB2">
        <w:tc>
          <w:tcPr>
            <w:tcW w:w="882" w:type="dxa"/>
            <w:vMerge/>
          </w:tcPr>
          <w:p w:rsidR="00566EC0" w:rsidRPr="001B5FCC" w:rsidRDefault="00566EC0" w:rsidP="00D47E34">
            <w:pPr>
              <w:jc w:val="center"/>
              <w:rPr>
                <w:rFonts w:ascii="Times New Roman" w:hAnsi="Times New Roman"/>
                <w:sz w:val="24"/>
                <w:szCs w:val="24"/>
              </w:rPr>
            </w:pPr>
          </w:p>
        </w:tc>
        <w:tc>
          <w:tcPr>
            <w:tcW w:w="693" w:type="dxa"/>
            <w:vAlign w:val="center"/>
          </w:tcPr>
          <w:p w:rsidR="00566EC0" w:rsidRPr="00013436" w:rsidRDefault="00566EC0" w:rsidP="00D47E34">
            <w:pPr>
              <w:jc w:val="center"/>
              <w:rPr>
                <w:rFonts w:ascii="Times New Roman" w:hAnsi="Times New Roman"/>
                <w:sz w:val="24"/>
                <w:szCs w:val="24"/>
              </w:rPr>
            </w:pPr>
            <w:r>
              <w:rPr>
                <w:rFonts w:ascii="Times New Roman" w:hAnsi="Times New Roman"/>
                <w:sz w:val="24"/>
                <w:szCs w:val="24"/>
                <w:lang w:val="en-US"/>
              </w:rPr>
              <w:t>16</w:t>
            </w:r>
          </w:p>
        </w:tc>
        <w:tc>
          <w:tcPr>
            <w:tcW w:w="688" w:type="dxa"/>
            <w:vAlign w:val="center"/>
          </w:tcPr>
          <w:p w:rsidR="00566EC0" w:rsidRDefault="00566EC0" w:rsidP="000C5B09">
            <w:pPr>
              <w:jc w:val="center"/>
              <w:rPr>
                <w:rFonts w:ascii="Times New Roman" w:hAnsi="Times New Roman"/>
                <w:sz w:val="24"/>
                <w:szCs w:val="24"/>
              </w:rPr>
            </w:pPr>
            <w:r>
              <w:rPr>
                <w:rFonts w:ascii="Times New Roman" w:hAnsi="Times New Roman"/>
                <w:sz w:val="24"/>
                <w:szCs w:val="24"/>
              </w:rPr>
              <w:t>10</w:t>
            </w:r>
          </w:p>
        </w:tc>
        <w:tc>
          <w:tcPr>
            <w:tcW w:w="572" w:type="dxa"/>
            <w:vAlign w:val="center"/>
          </w:tcPr>
          <w:p w:rsidR="00566EC0" w:rsidRDefault="00566EC0" w:rsidP="00D47E34">
            <w:pPr>
              <w:jc w:val="center"/>
              <w:rPr>
                <w:rFonts w:ascii="Times New Roman" w:hAnsi="Times New Roman"/>
                <w:sz w:val="24"/>
                <w:szCs w:val="24"/>
              </w:rPr>
            </w:pPr>
            <w:r>
              <w:rPr>
                <w:rFonts w:ascii="Times New Roman" w:hAnsi="Times New Roman"/>
                <w:sz w:val="24"/>
                <w:szCs w:val="24"/>
              </w:rPr>
              <w:t>3</w:t>
            </w:r>
          </w:p>
        </w:tc>
        <w:tc>
          <w:tcPr>
            <w:tcW w:w="5220" w:type="dxa"/>
          </w:tcPr>
          <w:p w:rsidR="00566EC0" w:rsidRDefault="00566EC0" w:rsidP="00D47E34">
            <w:pPr>
              <w:jc w:val="both"/>
              <w:rPr>
                <w:rFonts w:ascii="Times New Roman" w:eastAsiaTheme="minorEastAsia" w:hAnsi="Times New Roman" w:cs="Times New Roman"/>
                <w:sz w:val="24"/>
                <w:szCs w:val="24"/>
              </w:rPr>
            </w:pPr>
            <w:r>
              <w:rPr>
                <w:rFonts w:ascii="Times New Roman" w:eastAsia="Times New Roman" w:hAnsi="Times New Roman" w:cs="Times New Roman"/>
                <w:sz w:val="24"/>
                <w:szCs w:val="24"/>
                <w:lang w:eastAsia="ru-RU"/>
              </w:rPr>
              <w:t xml:space="preserve">отсутствие </w:t>
            </w:r>
            <w:r w:rsidRPr="009D4923">
              <w:rPr>
                <w:rFonts w:ascii="Times New Roman" w:eastAsia="Times New Roman" w:hAnsi="Times New Roman" w:cs="Times New Roman"/>
                <w:sz w:val="24"/>
                <w:szCs w:val="24"/>
                <w:lang w:eastAsia="ru-RU"/>
              </w:rPr>
              <w:t>мероприятий по обеспечению функционирования и безопасности применяемых СКЗИ;</w:t>
            </w:r>
          </w:p>
        </w:tc>
        <w:tc>
          <w:tcPr>
            <w:tcW w:w="736" w:type="dxa"/>
            <w:vAlign w:val="center"/>
          </w:tcPr>
          <w:p w:rsidR="00566EC0" w:rsidRPr="00836CB9" w:rsidRDefault="00566EC0" w:rsidP="00D47E34">
            <w:pPr>
              <w:shd w:val="clear" w:color="auto" w:fill="FFFFFF"/>
              <w:tabs>
                <w:tab w:val="left" w:pos="0"/>
                <w:tab w:val="left" w:pos="1440"/>
              </w:tabs>
              <w:jc w:val="center"/>
              <w:rPr>
                <w:rFonts w:ascii="Times New Roman" w:hAnsi="Times New Roman" w:cs="Times New Roman"/>
                <w:sz w:val="24"/>
                <w:szCs w:val="24"/>
              </w:rPr>
            </w:pPr>
            <w:r w:rsidRPr="00836CB9">
              <w:rPr>
                <w:rFonts w:ascii="Times New Roman" w:hAnsi="Times New Roman" w:cs="Times New Roman"/>
                <w:sz w:val="24"/>
                <w:szCs w:val="24"/>
              </w:rPr>
              <w:t>–</w:t>
            </w:r>
          </w:p>
        </w:tc>
        <w:tc>
          <w:tcPr>
            <w:tcW w:w="759" w:type="dxa"/>
            <w:vAlign w:val="center"/>
          </w:tcPr>
          <w:p w:rsidR="00566EC0" w:rsidRPr="00836CB9" w:rsidRDefault="00566EC0" w:rsidP="00D47E34">
            <w:pPr>
              <w:jc w:val="center"/>
              <w:rPr>
                <w:rFonts w:ascii="Times New Roman" w:hAnsi="Times New Roman" w:cs="Times New Roman"/>
                <w:sz w:val="24"/>
                <w:szCs w:val="24"/>
              </w:rPr>
            </w:pPr>
            <w:r w:rsidRPr="00836CB9">
              <w:rPr>
                <w:rFonts w:ascii="Times New Roman" w:hAnsi="Times New Roman" w:cs="Times New Roman"/>
                <w:sz w:val="24"/>
                <w:szCs w:val="24"/>
              </w:rPr>
              <w:t>–</w:t>
            </w:r>
          </w:p>
        </w:tc>
        <w:tc>
          <w:tcPr>
            <w:tcW w:w="783" w:type="dxa"/>
            <w:vAlign w:val="center"/>
          </w:tcPr>
          <w:p w:rsidR="00566EC0" w:rsidRPr="00836CB9" w:rsidRDefault="00566EC0" w:rsidP="00D47E34">
            <w:pPr>
              <w:shd w:val="clear" w:color="auto" w:fill="FFFFFF"/>
              <w:tabs>
                <w:tab w:val="left" w:pos="0"/>
                <w:tab w:val="left" w:pos="1440"/>
              </w:tabs>
              <w:jc w:val="center"/>
              <w:rPr>
                <w:rFonts w:ascii="Times New Roman" w:hAnsi="Times New Roman" w:cs="Times New Roman"/>
                <w:sz w:val="24"/>
                <w:szCs w:val="24"/>
              </w:rPr>
            </w:pPr>
            <w:r w:rsidRPr="00836CB9">
              <w:rPr>
                <w:rFonts w:ascii="Times New Roman" w:hAnsi="Times New Roman" w:cs="Times New Roman"/>
                <w:sz w:val="24"/>
                <w:szCs w:val="24"/>
              </w:rPr>
              <w:t>Х</w:t>
            </w:r>
          </w:p>
        </w:tc>
        <w:tc>
          <w:tcPr>
            <w:tcW w:w="736" w:type="dxa"/>
            <w:vAlign w:val="center"/>
          </w:tcPr>
          <w:p w:rsidR="00566EC0" w:rsidRPr="00836CB9" w:rsidRDefault="00566EC0" w:rsidP="00D47E34">
            <w:pPr>
              <w:jc w:val="center"/>
              <w:rPr>
                <w:rFonts w:ascii="Times New Roman" w:hAnsi="Times New Roman" w:cs="Times New Roman"/>
                <w:sz w:val="24"/>
                <w:szCs w:val="24"/>
              </w:rPr>
            </w:pPr>
            <w:r w:rsidRPr="00836CB9">
              <w:rPr>
                <w:rFonts w:ascii="Times New Roman" w:hAnsi="Times New Roman" w:cs="Times New Roman"/>
                <w:sz w:val="24"/>
                <w:szCs w:val="24"/>
              </w:rPr>
              <w:t>–</w:t>
            </w:r>
          </w:p>
        </w:tc>
        <w:tc>
          <w:tcPr>
            <w:tcW w:w="759" w:type="dxa"/>
            <w:vAlign w:val="center"/>
          </w:tcPr>
          <w:p w:rsidR="00566EC0" w:rsidRPr="00836CB9" w:rsidRDefault="00566EC0" w:rsidP="00D47E34">
            <w:pPr>
              <w:shd w:val="clear" w:color="auto" w:fill="FFFFFF"/>
              <w:tabs>
                <w:tab w:val="left" w:pos="0"/>
                <w:tab w:val="left" w:pos="1440"/>
              </w:tabs>
              <w:jc w:val="center"/>
              <w:rPr>
                <w:rFonts w:ascii="Times New Roman" w:hAnsi="Times New Roman" w:cs="Times New Roman"/>
                <w:sz w:val="24"/>
                <w:szCs w:val="24"/>
              </w:rPr>
            </w:pPr>
            <w:r w:rsidRPr="00836CB9">
              <w:rPr>
                <w:rFonts w:ascii="Times New Roman" w:hAnsi="Times New Roman" w:cs="Times New Roman"/>
                <w:sz w:val="24"/>
                <w:szCs w:val="24"/>
              </w:rPr>
              <w:t>–</w:t>
            </w:r>
          </w:p>
        </w:tc>
        <w:tc>
          <w:tcPr>
            <w:tcW w:w="783" w:type="dxa"/>
            <w:vAlign w:val="center"/>
          </w:tcPr>
          <w:p w:rsidR="00566EC0" w:rsidRPr="00E41EE3" w:rsidRDefault="00566EC0" w:rsidP="00D47E34">
            <w:pPr>
              <w:jc w:val="center"/>
              <w:rPr>
                <w:rFonts w:ascii="Times New Roman" w:hAnsi="Times New Roman" w:cs="Times New Roman"/>
                <w:sz w:val="24"/>
                <w:szCs w:val="24"/>
              </w:rPr>
            </w:pPr>
            <w:r w:rsidRPr="00836CB9">
              <w:rPr>
                <w:rFonts w:ascii="Times New Roman" w:hAnsi="Times New Roman" w:cs="Times New Roman"/>
                <w:sz w:val="24"/>
                <w:szCs w:val="24"/>
              </w:rPr>
              <w:t>Х</w:t>
            </w:r>
          </w:p>
        </w:tc>
        <w:tc>
          <w:tcPr>
            <w:tcW w:w="2222" w:type="dxa"/>
            <w:vAlign w:val="center"/>
          </w:tcPr>
          <w:p w:rsidR="00566EC0" w:rsidRDefault="00566EC0" w:rsidP="009E5E7A">
            <w:pPr>
              <w:jc w:val="center"/>
              <w:rPr>
                <w:rFonts w:ascii="Times New Roman" w:hAnsi="Times New Roman" w:cs="Times New Roman"/>
                <w:sz w:val="24"/>
                <w:szCs w:val="24"/>
              </w:rPr>
            </w:pPr>
            <w:r w:rsidRPr="00C05472">
              <w:rPr>
                <w:rFonts w:ascii="Times New Roman" w:hAnsi="Times New Roman" w:cs="Times New Roman"/>
                <w:sz w:val="24"/>
                <w:szCs w:val="24"/>
              </w:rPr>
              <w:t>значимый</w:t>
            </w:r>
          </w:p>
        </w:tc>
      </w:tr>
      <w:tr w:rsidR="00566EC0" w:rsidTr="00DA4AB2">
        <w:tc>
          <w:tcPr>
            <w:tcW w:w="882" w:type="dxa"/>
            <w:vMerge/>
          </w:tcPr>
          <w:p w:rsidR="00566EC0" w:rsidRPr="001B5FCC" w:rsidRDefault="00566EC0" w:rsidP="00D47E34">
            <w:pPr>
              <w:jc w:val="center"/>
              <w:rPr>
                <w:rFonts w:ascii="Times New Roman" w:hAnsi="Times New Roman"/>
                <w:sz w:val="24"/>
                <w:szCs w:val="24"/>
              </w:rPr>
            </w:pPr>
          </w:p>
        </w:tc>
        <w:tc>
          <w:tcPr>
            <w:tcW w:w="693" w:type="dxa"/>
            <w:vAlign w:val="center"/>
          </w:tcPr>
          <w:p w:rsidR="00566EC0" w:rsidRPr="00DA240F" w:rsidRDefault="00566EC0" w:rsidP="00D47E34">
            <w:pPr>
              <w:jc w:val="center"/>
              <w:rPr>
                <w:rFonts w:ascii="Times New Roman" w:hAnsi="Times New Roman"/>
                <w:sz w:val="24"/>
                <w:szCs w:val="24"/>
              </w:rPr>
            </w:pPr>
            <w:r>
              <w:rPr>
                <w:rFonts w:ascii="Times New Roman" w:hAnsi="Times New Roman"/>
                <w:sz w:val="24"/>
                <w:szCs w:val="24"/>
                <w:lang w:val="en-US"/>
              </w:rPr>
              <w:t>16</w:t>
            </w:r>
          </w:p>
        </w:tc>
        <w:tc>
          <w:tcPr>
            <w:tcW w:w="688" w:type="dxa"/>
            <w:vAlign w:val="center"/>
          </w:tcPr>
          <w:p w:rsidR="00566EC0" w:rsidRDefault="00566EC0" w:rsidP="000C5B09">
            <w:pPr>
              <w:jc w:val="center"/>
              <w:rPr>
                <w:rFonts w:ascii="Times New Roman" w:hAnsi="Times New Roman"/>
                <w:sz w:val="24"/>
                <w:szCs w:val="24"/>
              </w:rPr>
            </w:pPr>
            <w:r>
              <w:rPr>
                <w:rFonts w:ascii="Times New Roman" w:hAnsi="Times New Roman"/>
                <w:sz w:val="24"/>
                <w:szCs w:val="24"/>
              </w:rPr>
              <w:t>10</w:t>
            </w:r>
          </w:p>
        </w:tc>
        <w:tc>
          <w:tcPr>
            <w:tcW w:w="572" w:type="dxa"/>
            <w:vAlign w:val="center"/>
          </w:tcPr>
          <w:p w:rsidR="00566EC0" w:rsidRDefault="00566EC0" w:rsidP="00D47E34">
            <w:pPr>
              <w:jc w:val="center"/>
              <w:rPr>
                <w:rFonts w:ascii="Times New Roman" w:hAnsi="Times New Roman"/>
                <w:sz w:val="24"/>
                <w:szCs w:val="24"/>
              </w:rPr>
            </w:pPr>
            <w:r>
              <w:rPr>
                <w:rFonts w:ascii="Times New Roman" w:hAnsi="Times New Roman"/>
                <w:sz w:val="24"/>
                <w:szCs w:val="24"/>
              </w:rPr>
              <w:t>4</w:t>
            </w:r>
          </w:p>
        </w:tc>
        <w:tc>
          <w:tcPr>
            <w:tcW w:w="5220" w:type="dxa"/>
          </w:tcPr>
          <w:p w:rsidR="00566EC0" w:rsidRDefault="00566EC0" w:rsidP="00D47E34">
            <w:pPr>
              <w:jc w:val="both"/>
              <w:rPr>
                <w:rFonts w:ascii="Times New Roman" w:eastAsiaTheme="minorEastAsia" w:hAnsi="Times New Roman" w:cs="Times New Roman"/>
                <w:sz w:val="24"/>
                <w:szCs w:val="24"/>
              </w:rPr>
            </w:pPr>
            <w:r>
              <w:rPr>
                <w:rFonts w:ascii="Times New Roman" w:eastAsia="Times New Roman" w:hAnsi="Times New Roman" w:cs="Times New Roman"/>
                <w:sz w:val="24"/>
                <w:szCs w:val="24"/>
                <w:lang w:eastAsia="ru-RU"/>
              </w:rPr>
              <w:t xml:space="preserve">отсутствие </w:t>
            </w:r>
            <w:r w:rsidRPr="009D4923">
              <w:rPr>
                <w:rFonts w:ascii="Times New Roman" w:eastAsia="Times New Roman" w:hAnsi="Times New Roman" w:cs="Times New Roman"/>
                <w:sz w:val="24"/>
                <w:szCs w:val="24"/>
                <w:lang w:eastAsia="ru-RU"/>
              </w:rPr>
              <w:t>учет</w:t>
            </w:r>
            <w:r>
              <w:rPr>
                <w:rFonts w:ascii="Times New Roman" w:eastAsia="Times New Roman" w:hAnsi="Times New Roman" w:cs="Times New Roman"/>
                <w:sz w:val="24"/>
                <w:szCs w:val="24"/>
                <w:lang w:eastAsia="ru-RU"/>
              </w:rPr>
              <w:t>а</w:t>
            </w:r>
            <w:r w:rsidRPr="009D4923">
              <w:rPr>
                <w:rFonts w:ascii="Times New Roman" w:eastAsia="Times New Roman" w:hAnsi="Times New Roman" w:cs="Times New Roman"/>
                <w:sz w:val="24"/>
                <w:szCs w:val="24"/>
                <w:lang w:eastAsia="ru-RU"/>
              </w:rPr>
              <w:t xml:space="preserve"> используемых СКЗИ (акт</w:t>
            </w:r>
            <w:r>
              <w:rPr>
                <w:rFonts w:ascii="Times New Roman" w:eastAsia="Times New Roman" w:hAnsi="Times New Roman" w:cs="Times New Roman"/>
                <w:sz w:val="24"/>
                <w:szCs w:val="24"/>
                <w:lang w:eastAsia="ru-RU"/>
              </w:rPr>
              <w:t>ов</w:t>
            </w:r>
            <w:r w:rsidRPr="009D4923">
              <w:rPr>
                <w:rFonts w:ascii="Times New Roman" w:eastAsia="Times New Roman" w:hAnsi="Times New Roman" w:cs="Times New Roman"/>
                <w:sz w:val="24"/>
                <w:szCs w:val="24"/>
                <w:lang w:eastAsia="ru-RU"/>
              </w:rPr>
              <w:t xml:space="preserve"> ввода СКЗИ в эксплуатацию), эксплуатационной и технической документации к ним, ключевой информации (носителей);</w:t>
            </w:r>
          </w:p>
        </w:tc>
        <w:tc>
          <w:tcPr>
            <w:tcW w:w="736" w:type="dxa"/>
            <w:vAlign w:val="center"/>
          </w:tcPr>
          <w:p w:rsidR="00566EC0" w:rsidRPr="00836CB9" w:rsidRDefault="00566EC0" w:rsidP="00D47E34">
            <w:pPr>
              <w:shd w:val="clear" w:color="auto" w:fill="FFFFFF"/>
              <w:tabs>
                <w:tab w:val="left" w:pos="0"/>
                <w:tab w:val="left" w:pos="1440"/>
              </w:tabs>
              <w:jc w:val="center"/>
              <w:rPr>
                <w:rFonts w:ascii="Times New Roman" w:hAnsi="Times New Roman" w:cs="Times New Roman"/>
                <w:sz w:val="24"/>
                <w:szCs w:val="24"/>
              </w:rPr>
            </w:pPr>
            <w:r w:rsidRPr="00836CB9">
              <w:rPr>
                <w:rFonts w:ascii="Times New Roman" w:hAnsi="Times New Roman" w:cs="Times New Roman"/>
                <w:sz w:val="24"/>
                <w:szCs w:val="24"/>
              </w:rPr>
              <w:t>–</w:t>
            </w:r>
          </w:p>
        </w:tc>
        <w:tc>
          <w:tcPr>
            <w:tcW w:w="759" w:type="dxa"/>
            <w:vAlign w:val="center"/>
          </w:tcPr>
          <w:p w:rsidR="00566EC0" w:rsidRPr="00836CB9" w:rsidRDefault="00566EC0" w:rsidP="00D47E34">
            <w:pPr>
              <w:jc w:val="center"/>
              <w:rPr>
                <w:rFonts w:ascii="Times New Roman" w:hAnsi="Times New Roman" w:cs="Times New Roman"/>
                <w:sz w:val="24"/>
                <w:szCs w:val="24"/>
              </w:rPr>
            </w:pPr>
            <w:r w:rsidRPr="00836CB9">
              <w:rPr>
                <w:rFonts w:ascii="Times New Roman" w:hAnsi="Times New Roman" w:cs="Times New Roman"/>
                <w:sz w:val="24"/>
                <w:szCs w:val="24"/>
              </w:rPr>
              <w:t>Х</w:t>
            </w:r>
          </w:p>
        </w:tc>
        <w:tc>
          <w:tcPr>
            <w:tcW w:w="783" w:type="dxa"/>
            <w:vAlign w:val="center"/>
          </w:tcPr>
          <w:p w:rsidR="00566EC0" w:rsidRPr="00836CB9" w:rsidRDefault="00566EC0" w:rsidP="00D47E34">
            <w:pPr>
              <w:shd w:val="clear" w:color="auto" w:fill="FFFFFF"/>
              <w:tabs>
                <w:tab w:val="left" w:pos="0"/>
                <w:tab w:val="left" w:pos="1440"/>
              </w:tabs>
              <w:jc w:val="center"/>
              <w:rPr>
                <w:rFonts w:ascii="Times New Roman" w:hAnsi="Times New Roman" w:cs="Times New Roman"/>
                <w:sz w:val="24"/>
                <w:szCs w:val="24"/>
              </w:rPr>
            </w:pPr>
            <w:r w:rsidRPr="00836CB9">
              <w:rPr>
                <w:rFonts w:ascii="Times New Roman" w:hAnsi="Times New Roman" w:cs="Times New Roman"/>
                <w:sz w:val="24"/>
                <w:szCs w:val="24"/>
              </w:rPr>
              <w:t>–</w:t>
            </w:r>
          </w:p>
        </w:tc>
        <w:tc>
          <w:tcPr>
            <w:tcW w:w="736" w:type="dxa"/>
            <w:vAlign w:val="center"/>
          </w:tcPr>
          <w:p w:rsidR="00566EC0" w:rsidRPr="00E41EE3" w:rsidRDefault="00566EC0" w:rsidP="00D47E34">
            <w:pPr>
              <w:jc w:val="center"/>
              <w:rPr>
                <w:rFonts w:ascii="Times New Roman" w:hAnsi="Times New Roman" w:cs="Times New Roman"/>
                <w:sz w:val="24"/>
                <w:szCs w:val="24"/>
              </w:rPr>
            </w:pPr>
            <w:r w:rsidRPr="00836CB9">
              <w:rPr>
                <w:rFonts w:ascii="Times New Roman" w:hAnsi="Times New Roman" w:cs="Times New Roman"/>
                <w:snapToGrid w:val="0"/>
                <w:sz w:val="24"/>
                <w:szCs w:val="24"/>
              </w:rPr>
              <w:t>–</w:t>
            </w:r>
          </w:p>
        </w:tc>
        <w:tc>
          <w:tcPr>
            <w:tcW w:w="759" w:type="dxa"/>
            <w:vAlign w:val="center"/>
          </w:tcPr>
          <w:p w:rsidR="00566EC0" w:rsidRPr="00E41EE3" w:rsidRDefault="00566EC0" w:rsidP="00D47E34">
            <w:pPr>
              <w:jc w:val="center"/>
              <w:rPr>
                <w:rFonts w:ascii="Times New Roman" w:hAnsi="Times New Roman" w:cs="Times New Roman"/>
                <w:sz w:val="24"/>
                <w:szCs w:val="24"/>
              </w:rPr>
            </w:pPr>
            <w:r w:rsidRPr="00836CB9">
              <w:rPr>
                <w:rFonts w:ascii="Times New Roman" w:hAnsi="Times New Roman" w:cs="Times New Roman"/>
                <w:sz w:val="24"/>
                <w:szCs w:val="24"/>
              </w:rPr>
              <w:t>Х</w:t>
            </w:r>
          </w:p>
        </w:tc>
        <w:tc>
          <w:tcPr>
            <w:tcW w:w="783" w:type="dxa"/>
            <w:vAlign w:val="center"/>
          </w:tcPr>
          <w:p w:rsidR="00566EC0" w:rsidRPr="00E41EE3" w:rsidRDefault="00566EC0" w:rsidP="00D47E34">
            <w:pPr>
              <w:jc w:val="center"/>
              <w:rPr>
                <w:rFonts w:ascii="Times New Roman" w:hAnsi="Times New Roman" w:cs="Times New Roman"/>
                <w:sz w:val="24"/>
                <w:szCs w:val="24"/>
              </w:rPr>
            </w:pPr>
            <w:r w:rsidRPr="00836CB9">
              <w:rPr>
                <w:rFonts w:ascii="Times New Roman" w:hAnsi="Times New Roman" w:cs="Times New Roman"/>
                <w:snapToGrid w:val="0"/>
                <w:sz w:val="24"/>
                <w:szCs w:val="24"/>
              </w:rPr>
              <w:t>–</w:t>
            </w:r>
          </w:p>
        </w:tc>
        <w:tc>
          <w:tcPr>
            <w:tcW w:w="2222" w:type="dxa"/>
            <w:vAlign w:val="center"/>
          </w:tcPr>
          <w:p w:rsidR="00566EC0" w:rsidRDefault="00566EC0" w:rsidP="009E5E7A">
            <w:pPr>
              <w:jc w:val="center"/>
              <w:rPr>
                <w:rFonts w:ascii="Times New Roman" w:hAnsi="Times New Roman" w:cs="Times New Roman"/>
                <w:sz w:val="24"/>
                <w:szCs w:val="24"/>
              </w:rPr>
            </w:pPr>
            <w:r w:rsidRPr="00C05472">
              <w:rPr>
                <w:rFonts w:ascii="Times New Roman" w:hAnsi="Times New Roman" w:cs="Times New Roman"/>
                <w:sz w:val="24"/>
                <w:szCs w:val="24"/>
              </w:rPr>
              <w:t>значимый</w:t>
            </w:r>
          </w:p>
        </w:tc>
      </w:tr>
      <w:tr w:rsidR="00566EC0" w:rsidTr="00DA4AB2">
        <w:tc>
          <w:tcPr>
            <w:tcW w:w="882" w:type="dxa"/>
            <w:vMerge/>
          </w:tcPr>
          <w:p w:rsidR="00566EC0" w:rsidRPr="001B5FCC" w:rsidRDefault="00566EC0" w:rsidP="00D47E34">
            <w:pPr>
              <w:jc w:val="center"/>
              <w:rPr>
                <w:rFonts w:ascii="Times New Roman" w:hAnsi="Times New Roman"/>
                <w:sz w:val="24"/>
                <w:szCs w:val="24"/>
              </w:rPr>
            </w:pPr>
          </w:p>
        </w:tc>
        <w:tc>
          <w:tcPr>
            <w:tcW w:w="693" w:type="dxa"/>
            <w:vAlign w:val="center"/>
          </w:tcPr>
          <w:p w:rsidR="00566EC0" w:rsidRPr="00DA240F" w:rsidRDefault="00566EC0" w:rsidP="00D47E34">
            <w:pPr>
              <w:jc w:val="center"/>
              <w:rPr>
                <w:rFonts w:ascii="Times New Roman" w:hAnsi="Times New Roman"/>
                <w:sz w:val="24"/>
                <w:szCs w:val="24"/>
              </w:rPr>
            </w:pPr>
            <w:r>
              <w:rPr>
                <w:rFonts w:ascii="Times New Roman" w:hAnsi="Times New Roman"/>
                <w:sz w:val="24"/>
                <w:szCs w:val="24"/>
                <w:lang w:val="en-US"/>
              </w:rPr>
              <w:t>16</w:t>
            </w:r>
          </w:p>
        </w:tc>
        <w:tc>
          <w:tcPr>
            <w:tcW w:w="688" w:type="dxa"/>
            <w:vAlign w:val="center"/>
          </w:tcPr>
          <w:p w:rsidR="00566EC0" w:rsidRDefault="00566EC0" w:rsidP="000C5B09">
            <w:pPr>
              <w:jc w:val="center"/>
              <w:rPr>
                <w:rFonts w:ascii="Times New Roman" w:hAnsi="Times New Roman"/>
                <w:sz w:val="24"/>
                <w:szCs w:val="24"/>
              </w:rPr>
            </w:pPr>
            <w:r>
              <w:rPr>
                <w:rFonts w:ascii="Times New Roman" w:hAnsi="Times New Roman"/>
                <w:sz w:val="24"/>
                <w:szCs w:val="24"/>
              </w:rPr>
              <w:t>10</w:t>
            </w:r>
          </w:p>
        </w:tc>
        <w:tc>
          <w:tcPr>
            <w:tcW w:w="572" w:type="dxa"/>
            <w:vAlign w:val="center"/>
          </w:tcPr>
          <w:p w:rsidR="00566EC0" w:rsidRDefault="00566EC0" w:rsidP="00D47E34">
            <w:pPr>
              <w:jc w:val="center"/>
              <w:rPr>
                <w:rFonts w:ascii="Times New Roman" w:hAnsi="Times New Roman"/>
                <w:sz w:val="24"/>
                <w:szCs w:val="24"/>
              </w:rPr>
            </w:pPr>
            <w:r>
              <w:rPr>
                <w:rFonts w:ascii="Times New Roman" w:hAnsi="Times New Roman"/>
                <w:sz w:val="24"/>
                <w:szCs w:val="24"/>
              </w:rPr>
              <w:t>5</w:t>
            </w:r>
          </w:p>
        </w:tc>
        <w:tc>
          <w:tcPr>
            <w:tcW w:w="5220" w:type="dxa"/>
          </w:tcPr>
          <w:p w:rsidR="00566EC0" w:rsidRDefault="00566EC0" w:rsidP="00D47E34">
            <w:pPr>
              <w:jc w:val="both"/>
              <w:rPr>
                <w:rFonts w:ascii="Times New Roman" w:eastAsiaTheme="minorEastAsia" w:hAnsi="Times New Roman" w:cs="Times New Roman"/>
                <w:sz w:val="24"/>
                <w:szCs w:val="24"/>
              </w:rPr>
            </w:pPr>
            <w:r w:rsidRPr="0054567D">
              <w:rPr>
                <w:rFonts w:ascii="Times New Roman" w:eastAsia="Times New Roman" w:hAnsi="Times New Roman" w:cs="Times New Roman"/>
                <w:sz w:val="24"/>
                <w:szCs w:val="24"/>
                <w:lang w:eastAsia="ru-RU"/>
              </w:rPr>
              <w:t xml:space="preserve">отсутствие действующих лицензий органов </w:t>
            </w:r>
            <w:r w:rsidRPr="00013436">
              <w:rPr>
                <w:rFonts w:ascii="Times New Roman" w:eastAsia="Times New Roman" w:hAnsi="Times New Roman" w:cs="Times New Roman"/>
                <w:sz w:val="24"/>
                <w:szCs w:val="24"/>
                <w:lang w:eastAsia="ru-RU"/>
              </w:rPr>
              <w:t>ФСБ России</w:t>
            </w:r>
            <w:r w:rsidRPr="0054567D">
              <w:rPr>
                <w:rFonts w:ascii="Times New Roman" w:eastAsia="Times New Roman" w:hAnsi="Times New Roman" w:cs="Times New Roman"/>
                <w:sz w:val="24"/>
                <w:szCs w:val="24"/>
                <w:lang w:eastAsia="ru-RU"/>
              </w:rPr>
              <w:t>, необходимых для работы с шифровальными (криптографическими) средствами защиты информации, не содержащей сведений, составляющих государственную тайну.</w:t>
            </w:r>
          </w:p>
        </w:tc>
        <w:tc>
          <w:tcPr>
            <w:tcW w:w="736" w:type="dxa"/>
            <w:vAlign w:val="center"/>
          </w:tcPr>
          <w:p w:rsidR="00566EC0" w:rsidRPr="00836CB9" w:rsidRDefault="00566EC0" w:rsidP="00D47E34">
            <w:pPr>
              <w:shd w:val="clear" w:color="auto" w:fill="FFFFFF"/>
              <w:tabs>
                <w:tab w:val="left" w:pos="0"/>
                <w:tab w:val="left" w:pos="1440"/>
              </w:tabs>
              <w:jc w:val="center"/>
              <w:rPr>
                <w:rFonts w:ascii="Times New Roman" w:hAnsi="Times New Roman" w:cs="Times New Roman"/>
                <w:sz w:val="24"/>
                <w:szCs w:val="24"/>
              </w:rPr>
            </w:pPr>
            <w:r w:rsidRPr="00836CB9">
              <w:rPr>
                <w:rFonts w:ascii="Times New Roman" w:hAnsi="Times New Roman" w:cs="Times New Roman"/>
                <w:sz w:val="24"/>
                <w:szCs w:val="24"/>
              </w:rPr>
              <w:t>–</w:t>
            </w:r>
          </w:p>
        </w:tc>
        <w:tc>
          <w:tcPr>
            <w:tcW w:w="759" w:type="dxa"/>
            <w:vAlign w:val="center"/>
          </w:tcPr>
          <w:p w:rsidR="00566EC0" w:rsidRPr="00836CB9" w:rsidRDefault="00566EC0" w:rsidP="00D47E34">
            <w:pPr>
              <w:jc w:val="center"/>
              <w:rPr>
                <w:rFonts w:ascii="Times New Roman" w:hAnsi="Times New Roman" w:cs="Times New Roman"/>
                <w:sz w:val="24"/>
                <w:szCs w:val="24"/>
              </w:rPr>
            </w:pPr>
            <w:r w:rsidRPr="00836CB9">
              <w:rPr>
                <w:rFonts w:ascii="Times New Roman" w:hAnsi="Times New Roman" w:cs="Times New Roman"/>
                <w:sz w:val="24"/>
                <w:szCs w:val="24"/>
              </w:rPr>
              <w:t>–</w:t>
            </w:r>
          </w:p>
        </w:tc>
        <w:tc>
          <w:tcPr>
            <w:tcW w:w="783" w:type="dxa"/>
            <w:vAlign w:val="center"/>
          </w:tcPr>
          <w:p w:rsidR="00566EC0" w:rsidRPr="00836CB9" w:rsidRDefault="00566EC0" w:rsidP="00D47E34">
            <w:pPr>
              <w:shd w:val="clear" w:color="auto" w:fill="FFFFFF"/>
              <w:tabs>
                <w:tab w:val="left" w:pos="0"/>
                <w:tab w:val="left" w:pos="1440"/>
              </w:tabs>
              <w:jc w:val="center"/>
              <w:rPr>
                <w:rFonts w:ascii="Times New Roman" w:hAnsi="Times New Roman" w:cs="Times New Roman"/>
                <w:sz w:val="24"/>
                <w:szCs w:val="24"/>
              </w:rPr>
            </w:pPr>
            <w:r w:rsidRPr="00836CB9">
              <w:rPr>
                <w:rFonts w:ascii="Times New Roman" w:hAnsi="Times New Roman" w:cs="Times New Roman"/>
                <w:sz w:val="24"/>
                <w:szCs w:val="24"/>
              </w:rPr>
              <w:t>Х</w:t>
            </w:r>
          </w:p>
        </w:tc>
        <w:tc>
          <w:tcPr>
            <w:tcW w:w="736" w:type="dxa"/>
            <w:vAlign w:val="center"/>
          </w:tcPr>
          <w:p w:rsidR="00566EC0" w:rsidRPr="00836CB9" w:rsidRDefault="00566EC0" w:rsidP="00D47E34">
            <w:pPr>
              <w:jc w:val="center"/>
              <w:rPr>
                <w:rFonts w:ascii="Times New Roman" w:hAnsi="Times New Roman" w:cs="Times New Roman"/>
                <w:sz w:val="24"/>
                <w:szCs w:val="24"/>
              </w:rPr>
            </w:pPr>
            <w:r w:rsidRPr="00836CB9">
              <w:rPr>
                <w:rFonts w:ascii="Times New Roman" w:hAnsi="Times New Roman" w:cs="Times New Roman"/>
                <w:sz w:val="24"/>
                <w:szCs w:val="24"/>
              </w:rPr>
              <w:t>–</w:t>
            </w:r>
          </w:p>
        </w:tc>
        <w:tc>
          <w:tcPr>
            <w:tcW w:w="759" w:type="dxa"/>
            <w:vAlign w:val="center"/>
          </w:tcPr>
          <w:p w:rsidR="00566EC0" w:rsidRPr="00836CB9" w:rsidRDefault="00566EC0" w:rsidP="00D47E34">
            <w:pPr>
              <w:shd w:val="clear" w:color="auto" w:fill="FFFFFF"/>
              <w:tabs>
                <w:tab w:val="left" w:pos="0"/>
                <w:tab w:val="left" w:pos="1440"/>
              </w:tabs>
              <w:jc w:val="center"/>
              <w:rPr>
                <w:rFonts w:ascii="Times New Roman" w:hAnsi="Times New Roman" w:cs="Times New Roman"/>
                <w:sz w:val="24"/>
                <w:szCs w:val="24"/>
              </w:rPr>
            </w:pPr>
            <w:r w:rsidRPr="00836CB9">
              <w:rPr>
                <w:rFonts w:ascii="Times New Roman" w:hAnsi="Times New Roman" w:cs="Times New Roman"/>
                <w:sz w:val="24"/>
                <w:szCs w:val="24"/>
              </w:rPr>
              <w:t>–</w:t>
            </w:r>
          </w:p>
        </w:tc>
        <w:tc>
          <w:tcPr>
            <w:tcW w:w="783" w:type="dxa"/>
            <w:vAlign w:val="center"/>
          </w:tcPr>
          <w:p w:rsidR="00566EC0" w:rsidRPr="00E41EE3" w:rsidRDefault="00566EC0" w:rsidP="00D47E34">
            <w:pPr>
              <w:jc w:val="center"/>
              <w:rPr>
                <w:rFonts w:ascii="Times New Roman" w:hAnsi="Times New Roman" w:cs="Times New Roman"/>
                <w:sz w:val="24"/>
                <w:szCs w:val="24"/>
              </w:rPr>
            </w:pPr>
            <w:r w:rsidRPr="00836CB9">
              <w:rPr>
                <w:rFonts w:ascii="Times New Roman" w:hAnsi="Times New Roman" w:cs="Times New Roman"/>
                <w:sz w:val="24"/>
                <w:szCs w:val="24"/>
              </w:rPr>
              <w:t>Х</w:t>
            </w:r>
          </w:p>
        </w:tc>
        <w:tc>
          <w:tcPr>
            <w:tcW w:w="2222" w:type="dxa"/>
            <w:vAlign w:val="center"/>
          </w:tcPr>
          <w:p w:rsidR="00566EC0" w:rsidRDefault="00566EC0" w:rsidP="00715CB6">
            <w:pPr>
              <w:jc w:val="center"/>
            </w:pPr>
            <w:r w:rsidRPr="00C05472">
              <w:rPr>
                <w:rFonts w:ascii="Times New Roman" w:hAnsi="Times New Roman" w:cs="Times New Roman"/>
                <w:sz w:val="24"/>
                <w:szCs w:val="24"/>
              </w:rPr>
              <w:t>значимый</w:t>
            </w:r>
          </w:p>
        </w:tc>
      </w:tr>
      <w:tr w:rsidR="00566EC0" w:rsidTr="00DA4AB2">
        <w:tc>
          <w:tcPr>
            <w:tcW w:w="882" w:type="dxa"/>
            <w:vMerge w:val="restart"/>
          </w:tcPr>
          <w:p w:rsidR="00566EC0" w:rsidRDefault="00566EC0" w:rsidP="00347747">
            <w:pPr>
              <w:jc w:val="center"/>
              <w:rPr>
                <w:rFonts w:ascii="Times New Roman" w:hAnsi="Times New Roman"/>
                <w:sz w:val="24"/>
                <w:szCs w:val="24"/>
              </w:rPr>
            </w:pPr>
            <w:r>
              <w:rPr>
                <w:rFonts w:ascii="Times New Roman" w:hAnsi="Times New Roman"/>
                <w:sz w:val="24"/>
                <w:szCs w:val="24"/>
              </w:rPr>
              <w:t>11.</w:t>
            </w:r>
          </w:p>
        </w:tc>
        <w:tc>
          <w:tcPr>
            <w:tcW w:w="13951" w:type="dxa"/>
            <w:gridSpan w:val="11"/>
            <w:vAlign w:val="center"/>
          </w:tcPr>
          <w:p w:rsidR="00566EC0" w:rsidRPr="00E41EE3" w:rsidRDefault="00566EC0" w:rsidP="00DE53EF">
            <w:pPr>
              <w:rPr>
                <w:rFonts w:ascii="Times New Roman" w:hAnsi="Times New Roman" w:cs="Times New Roman"/>
                <w:sz w:val="24"/>
                <w:szCs w:val="24"/>
              </w:rPr>
            </w:pPr>
            <w:r>
              <w:rPr>
                <w:rFonts w:ascii="Times New Roman" w:hAnsi="Times New Roman" w:cs="Times New Roman"/>
                <w:sz w:val="24"/>
                <w:szCs w:val="24"/>
              </w:rPr>
              <w:t>О</w:t>
            </w:r>
            <w:r w:rsidRPr="00885B0B">
              <w:rPr>
                <w:rFonts w:ascii="Times New Roman" w:hAnsi="Times New Roman" w:cs="Times New Roman"/>
                <w:sz w:val="24"/>
                <w:szCs w:val="24"/>
              </w:rPr>
              <w:t>существлени</w:t>
            </w:r>
            <w:r>
              <w:rPr>
                <w:rFonts w:ascii="Times New Roman" w:hAnsi="Times New Roman" w:cs="Times New Roman"/>
                <w:sz w:val="24"/>
                <w:szCs w:val="24"/>
              </w:rPr>
              <w:t>е и</w:t>
            </w:r>
            <w:r w:rsidRPr="00BD275D">
              <w:rPr>
                <w:rFonts w:ascii="Times New Roman" w:hAnsi="Times New Roman" w:cs="Times New Roman"/>
                <w:sz w:val="24"/>
                <w:szCs w:val="24"/>
              </w:rPr>
              <w:t>спользовани</w:t>
            </w:r>
            <w:r>
              <w:rPr>
                <w:rFonts w:ascii="Times New Roman" w:hAnsi="Times New Roman" w:cs="Times New Roman"/>
                <w:sz w:val="24"/>
                <w:szCs w:val="24"/>
              </w:rPr>
              <w:t>я</w:t>
            </w:r>
            <w:r w:rsidRPr="00BD275D">
              <w:rPr>
                <w:rFonts w:ascii="Times New Roman" w:hAnsi="Times New Roman" w:cs="Times New Roman"/>
                <w:sz w:val="24"/>
                <w:szCs w:val="24"/>
              </w:rPr>
              <w:t xml:space="preserve"> централизованно поставляемых (выделяемых) средств защиты информации</w:t>
            </w:r>
            <w:r>
              <w:rPr>
                <w:rFonts w:ascii="Times New Roman" w:hAnsi="Times New Roman" w:cs="Times New Roman"/>
                <w:sz w:val="24"/>
                <w:szCs w:val="24"/>
              </w:rPr>
              <w:t>:</w:t>
            </w:r>
          </w:p>
        </w:tc>
      </w:tr>
      <w:tr w:rsidR="00566EC0" w:rsidTr="00DA4AB2">
        <w:tc>
          <w:tcPr>
            <w:tcW w:w="882" w:type="dxa"/>
            <w:vMerge/>
          </w:tcPr>
          <w:p w:rsidR="00566EC0" w:rsidRPr="001B5FCC" w:rsidRDefault="00566EC0" w:rsidP="00347747">
            <w:pPr>
              <w:jc w:val="center"/>
              <w:rPr>
                <w:rFonts w:ascii="Times New Roman" w:hAnsi="Times New Roman"/>
                <w:sz w:val="24"/>
                <w:szCs w:val="24"/>
              </w:rPr>
            </w:pPr>
          </w:p>
        </w:tc>
        <w:tc>
          <w:tcPr>
            <w:tcW w:w="693" w:type="dxa"/>
            <w:vAlign w:val="center"/>
          </w:tcPr>
          <w:p w:rsidR="00566EC0" w:rsidRPr="00DA240F" w:rsidRDefault="00566EC0" w:rsidP="00D47E34">
            <w:pPr>
              <w:jc w:val="center"/>
              <w:rPr>
                <w:rFonts w:ascii="Times New Roman" w:hAnsi="Times New Roman"/>
                <w:sz w:val="24"/>
                <w:szCs w:val="24"/>
              </w:rPr>
            </w:pPr>
            <w:r>
              <w:rPr>
                <w:rFonts w:ascii="Times New Roman" w:hAnsi="Times New Roman"/>
                <w:sz w:val="24"/>
                <w:szCs w:val="24"/>
                <w:lang w:val="en-US"/>
              </w:rPr>
              <w:t>16</w:t>
            </w:r>
          </w:p>
        </w:tc>
        <w:tc>
          <w:tcPr>
            <w:tcW w:w="688" w:type="dxa"/>
            <w:vAlign w:val="center"/>
          </w:tcPr>
          <w:p w:rsidR="00566EC0" w:rsidRDefault="00566EC0" w:rsidP="00347747">
            <w:pPr>
              <w:jc w:val="center"/>
              <w:rPr>
                <w:rFonts w:ascii="Times New Roman" w:hAnsi="Times New Roman"/>
                <w:sz w:val="24"/>
                <w:szCs w:val="24"/>
              </w:rPr>
            </w:pPr>
            <w:r>
              <w:rPr>
                <w:rFonts w:ascii="Times New Roman" w:hAnsi="Times New Roman"/>
                <w:sz w:val="24"/>
                <w:szCs w:val="24"/>
              </w:rPr>
              <w:t>11</w:t>
            </w:r>
          </w:p>
        </w:tc>
        <w:tc>
          <w:tcPr>
            <w:tcW w:w="572" w:type="dxa"/>
            <w:vAlign w:val="center"/>
          </w:tcPr>
          <w:p w:rsidR="00566EC0" w:rsidRDefault="00566EC0" w:rsidP="000C5B09">
            <w:pPr>
              <w:jc w:val="center"/>
              <w:rPr>
                <w:rFonts w:ascii="Times New Roman" w:hAnsi="Times New Roman"/>
                <w:sz w:val="24"/>
                <w:szCs w:val="24"/>
              </w:rPr>
            </w:pPr>
            <w:r>
              <w:rPr>
                <w:rFonts w:ascii="Times New Roman" w:hAnsi="Times New Roman"/>
                <w:sz w:val="24"/>
                <w:szCs w:val="24"/>
              </w:rPr>
              <w:t>1</w:t>
            </w:r>
          </w:p>
        </w:tc>
        <w:tc>
          <w:tcPr>
            <w:tcW w:w="5220" w:type="dxa"/>
          </w:tcPr>
          <w:p w:rsidR="00566EC0" w:rsidRDefault="00566EC0" w:rsidP="000C5B09">
            <w:pPr>
              <w:jc w:val="both"/>
              <w:rPr>
                <w:rFonts w:ascii="Times New Roman" w:eastAsiaTheme="minorEastAsia" w:hAnsi="Times New Roman" w:cs="Times New Roman"/>
                <w:sz w:val="24"/>
                <w:szCs w:val="24"/>
              </w:rPr>
            </w:pPr>
            <w:r>
              <w:rPr>
                <w:rFonts w:ascii="Times New Roman" w:hAnsi="Times New Roman" w:cs="Times New Roman"/>
                <w:sz w:val="24"/>
                <w:szCs w:val="24"/>
              </w:rPr>
              <w:t>неи</w:t>
            </w:r>
            <w:r w:rsidRPr="00BD275D">
              <w:rPr>
                <w:rFonts w:ascii="Times New Roman" w:hAnsi="Times New Roman" w:cs="Times New Roman"/>
                <w:sz w:val="24"/>
                <w:szCs w:val="24"/>
              </w:rPr>
              <w:t>спользование централизованно поставляемых (выделяемых) средств защиты информации</w:t>
            </w:r>
            <w:r>
              <w:rPr>
                <w:rFonts w:ascii="Times New Roman" w:hAnsi="Times New Roman" w:cs="Times New Roman"/>
                <w:sz w:val="24"/>
                <w:szCs w:val="24"/>
              </w:rPr>
              <w:t>;</w:t>
            </w:r>
          </w:p>
        </w:tc>
        <w:tc>
          <w:tcPr>
            <w:tcW w:w="736" w:type="dxa"/>
            <w:vAlign w:val="center"/>
          </w:tcPr>
          <w:p w:rsidR="00566EC0" w:rsidRPr="00836CB9" w:rsidRDefault="00566EC0" w:rsidP="00D47E34">
            <w:pPr>
              <w:shd w:val="clear" w:color="auto" w:fill="FFFFFF"/>
              <w:tabs>
                <w:tab w:val="left" w:pos="0"/>
                <w:tab w:val="left" w:pos="1440"/>
              </w:tabs>
              <w:jc w:val="center"/>
              <w:rPr>
                <w:rFonts w:ascii="Times New Roman" w:hAnsi="Times New Roman" w:cs="Times New Roman"/>
                <w:sz w:val="24"/>
                <w:szCs w:val="24"/>
              </w:rPr>
            </w:pPr>
            <w:r w:rsidRPr="00836CB9">
              <w:rPr>
                <w:rFonts w:ascii="Times New Roman" w:hAnsi="Times New Roman" w:cs="Times New Roman"/>
                <w:sz w:val="24"/>
                <w:szCs w:val="24"/>
              </w:rPr>
              <w:t>–</w:t>
            </w:r>
          </w:p>
        </w:tc>
        <w:tc>
          <w:tcPr>
            <w:tcW w:w="759" w:type="dxa"/>
            <w:vAlign w:val="center"/>
          </w:tcPr>
          <w:p w:rsidR="00566EC0" w:rsidRPr="00836CB9" w:rsidRDefault="00566EC0" w:rsidP="00D47E34">
            <w:pPr>
              <w:jc w:val="center"/>
              <w:rPr>
                <w:rFonts w:ascii="Times New Roman" w:hAnsi="Times New Roman" w:cs="Times New Roman"/>
                <w:sz w:val="24"/>
                <w:szCs w:val="24"/>
              </w:rPr>
            </w:pPr>
            <w:r w:rsidRPr="00836CB9">
              <w:rPr>
                <w:rFonts w:ascii="Times New Roman" w:hAnsi="Times New Roman" w:cs="Times New Roman"/>
                <w:sz w:val="24"/>
                <w:szCs w:val="24"/>
              </w:rPr>
              <w:t>Х</w:t>
            </w:r>
          </w:p>
        </w:tc>
        <w:tc>
          <w:tcPr>
            <w:tcW w:w="783" w:type="dxa"/>
            <w:vAlign w:val="center"/>
          </w:tcPr>
          <w:p w:rsidR="00566EC0" w:rsidRPr="00836CB9" w:rsidRDefault="00566EC0" w:rsidP="00D47E34">
            <w:pPr>
              <w:shd w:val="clear" w:color="auto" w:fill="FFFFFF"/>
              <w:tabs>
                <w:tab w:val="left" w:pos="0"/>
                <w:tab w:val="left" w:pos="1440"/>
              </w:tabs>
              <w:jc w:val="center"/>
              <w:rPr>
                <w:rFonts w:ascii="Times New Roman" w:hAnsi="Times New Roman" w:cs="Times New Roman"/>
                <w:sz w:val="24"/>
                <w:szCs w:val="24"/>
              </w:rPr>
            </w:pPr>
            <w:r w:rsidRPr="00836CB9">
              <w:rPr>
                <w:rFonts w:ascii="Times New Roman" w:hAnsi="Times New Roman" w:cs="Times New Roman"/>
                <w:sz w:val="24"/>
                <w:szCs w:val="24"/>
              </w:rPr>
              <w:t>–</w:t>
            </w:r>
          </w:p>
        </w:tc>
        <w:tc>
          <w:tcPr>
            <w:tcW w:w="736" w:type="dxa"/>
            <w:vAlign w:val="center"/>
          </w:tcPr>
          <w:p w:rsidR="00566EC0" w:rsidRPr="00E41EE3" w:rsidRDefault="00566EC0" w:rsidP="00D47E34">
            <w:pPr>
              <w:jc w:val="center"/>
              <w:rPr>
                <w:rFonts w:ascii="Times New Roman" w:hAnsi="Times New Roman" w:cs="Times New Roman"/>
                <w:sz w:val="24"/>
                <w:szCs w:val="24"/>
              </w:rPr>
            </w:pPr>
            <w:r w:rsidRPr="000A31B9">
              <w:rPr>
                <w:rFonts w:ascii="Times New Roman" w:hAnsi="Times New Roman" w:cs="Times New Roman"/>
                <w:sz w:val="24"/>
                <w:szCs w:val="24"/>
              </w:rPr>
              <w:t>–</w:t>
            </w:r>
          </w:p>
        </w:tc>
        <w:tc>
          <w:tcPr>
            <w:tcW w:w="759" w:type="dxa"/>
            <w:vAlign w:val="center"/>
          </w:tcPr>
          <w:p w:rsidR="00566EC0" w:rsidRPr="00E41EE3" w:rsidRDefault="00566EC0" w:rsidP="00D47E34">
            <w:pPr>
              <w:jc w:val="center"/>
              <w:rPr>
                <w:rFonts w:ascii="Times New Roman" w:hAnsi="Times New Roman" w:cs="Times New Roman"/>
                <w:sz w:val="24"/>
                <w:szCs w:val="24"/>
              </w:rPr>
            </w:pPr>
            <w:r w:rsidRPr="00836CB9">
              <w:rPr>
                <w:rFonts w:ascii="Times New Roman" w:hAnsi="Times New Roman" w:cs="Times New Roman"/>
                <w:sz w:val="24"/>
                <w:szCs w:val="24"/>
              </w:rPr>
              <w:t>Х</w:t>
            </w:r>
          </w:p>
        </w:tc>
        <w:tc>
          <w:tcPr>
            <w:tcW w:w="783" w:type="dxa"/>
            <w:vAlign w:val="center"/>
          </w:tcPr>
          <w:p w:rsidR="00566EC0" w:rsidRPr="00E41EE3" w:rsidRDefault="00566EC0" w:rsidP="00D47E34">
            <w:pPr>
              <w:jc w:val="center"/>
              <w:rPr>
                <w:rFonts w:ascii="Times New Roman" w:hAnsi="Times New Roman" w:cs="Times New Roman"/>
                <w:sz w:val="24"/>
                <w:szCs w:val="24"/>
              </w:rPr>
            </w:pPr>
            <w:r w:rsidRPr="000A31B9">
              <w:rPr>
                <w:rFonts w:ascii="Times New Roman" w:hAnsi="Times New Roman" w:cs="Times New Roman"/>
                <w:sz w:val="24"/>
                <w:szCs w:val="24"/>
              </w:rPr>
              <w:t>–</w:t>
            </w:r>
          </w:p>
        </w:tc>
        <w:tc>
          <w:tcPr>
            <w:tcW w:w="2222" w:type="dxa"/>
            <w:vAlign w:val="center"/>
          </w:tcPr>
          <w:p w:rsidR="00566EC0" w:rsidRDefault="00566EC0" w:rsidP="00A75584">
            <w:pPr>
              <w:jc w:val="center"/>
              <w:rPr>
                <w:rFonts w:ascii="Times New Roman" w:hAnsi="Times New Roman" w:cs="Times New Roman"/>
                <w:sz w:val="24"/>
                <w:szCs w:val="24"/>
              </w:rPr>
            </w:pPr>
            <w:r w:rsidRPr="00C05472">
              <w:rPr>
                <w:rFonts w:ascii="Times New Roman" w:hAnsi="Times New Roman" w:cs="Times New Roman"/>
                <w:sz w:val="24"/>
                <w:szCs w:val="24"/>
              </w:rPr>
              <w:t>значимый</w:t>
            </w:r>
          </w:p>
        </w:tc>
      </w:tr>
      <w:tr w:rsidR="00566EC0" w:rsidTr="00DA4AB2">
        <w:tc>
          <w:tcPr>
            <w:tcW w:w="882" w:type="dxa"/>
            <w:vMerge/>
          </w:tcPr>
          <w:p w:rsidR="00566EC0" w:rsidRDefault="00566EC0" w:rsidP="00347747">
            <w:pPr>
              <w:jc w:val="center"/>
              <w:rPr>
                <w:rFonts w:ascii="Times New Roman" w:hAnsi="Times New Roman"/>
                <w:sz w:val="24"/>
                <w:szCs w:val="24"/>
              </w:rPr>
            </w:pPr>
          </w:p>
        </w:tc>
        <w:tc>
          <w:tcPr>
            <w:tcW w:w="693" w:type="dxa"/>
            <w:vAlign w:val="center"/>
          </w:tcPr>
          <w:p w:rsidR="00566EC0" w:rsidRPr="00DA240F" w:rsidRDefault="00566EC0" w:rsidP="00715CB6">
            <w:pPr>
              <w:jc w:val="center"/>
              <w:rPr>
                <w:rFonts w:ascii="Times New Roman" w:hAnsi="Times New Roman"/>
                <w:sz w:val="24"/>
                <w:szCs w:val="24"/>
              </w:rPr>
            </w:pPr>
            <w:r>
              <w:rPr>
                <w:rFonts w:ascii="Times New Roman" w:hAnsi="Times New Roman"/>
                <w:sz w:val="24"/>
                <w:szCs w:val="24"/>
                <w:lang w:val="en-US"/>
              </w:rPr>
              <w:t>16</w:t>
            </w:r>
          </w:p>
        </w:tc>
        <w:tc>
          <w:tcPr>
            <w:tcW w:w="688" w:type="dxa"/>
            <w:vAlign w:val="center"/>
          </w:tcPr>
          <w:p w:rsidR="00566EC0" w:rsidRDefault="00566EC0" w:rsidP="00715CB6">
            <w:pPr>
              <w:jc w:val="center"/>
              <w:rPr>
                <w:rFonts w:ascii="Times New Roman" w:hAnsi="Times New Roman"/>
                <w:sz w:val="24"/>
                <w:szCs w:val="24"/>
              </w:rPr>
            </w:pPr>
            <w:r>
              <w:rPr>
                <w:rFonts w:ascii="Times New Roman" w:hAnsi="Times New Roman"/>
                <w:sz w:val="24"/>
                <w:szCs w:val="24"/>
              </w:rPr>
              <w:t>11</w:t>
            </w:r>
          </w:p>
        </w:tc>
        <w:tc>
          <w:tcPr>
            <w:tcW w:w="572" w:type="dxa"/>
            <w:vAlign w:val="center"/>
          </w:tcPr>
          <w:p w:rsidR="00566EC0" w:rsidRDefault="00566EC0" w:rsidP="00C67EA5">
            <w:pPr>
              <w:jc w:val="center"/>
              <w:rPr>
                <w:rFonts w:ascii="Times New Roman" w:hAnsi="Times New Roman"/>
                <w:sz w:val="24"/>
                <w:szCs w:val="24"/>
              </w:rPr>
            </w:pPr>
            <w:r>
              <w:rPr>
                <w:rFonts w:ascii="Times New Roman" w:hAnsi="Times New Roman"/>
                <w:sz w:val="24"/>
                <w:szCs w:val="24"/>
              </w:rPr>
              <w:t>2</w:t>
            </w:r>
          </w:p>
        </w:tc>
        <w:tc>
          <w:tcPr>
            <w:tcW w:w="5220" w:type="dxa"/>
            <w:vAlign w:val="center"/>
          </w:tcPr>
          <w:p w:rsidR="00566EC0" w:rsidRDefault="00566EC0" w:rsidP="00C67EA5">
            <w:pPr>
              <w:jc w:val="both"/>
              <w:rPr>
                <w:rFonts w:ascii="Times New Roman" w:hAnsi="Times New Roman" w:cs="Times New Roman"/>
                <w:sz w:val="24"/>
                <w:szCs w:val="24"/>
              </w:rPr>
            </w:pPr>
            <w:r>
              <w:rPr>
                <w:rFonts w:ascii="Times New Roman" w:hAnsi="Times New Roman" w:cs="Times New Roman"/>
                <w:sz w:val="24"/>
                <w:szCs w:val="24"/>
              </w:rPr>
              <w:t>иные риски по пункту 11 направления деятельности</w:t>
            </w:r>
            <w:r w:rsidRPr="00347747">
              <w:rPr>
                <w:rFonts w:ascii="Times New Roman" w:hAnsi="Times New Roman" w:cs="Times New Roman"/>
                <w:sz w:val="24"/>
                <w:szCs w:val="24"/>
              </w:rPr>
              <w:t xml:space="preserve"> </w:t>
            </w:r>
            <w:r>
              <w:rPr>
                <w:rFonts w:ascii="Times New Roman" w:hAnsi="Times New Roman" w:cs="Times New Roman"/>
                <w:sz w:val="24"/>
                <w:szCs w:val="24"/>
                <w:lang w:val="en-US"/>
              </w:rPr>
              <w:t>XVI</w:t>
            </w:r>
            <w:r>
              <w:rPr>
                <w:rFonts w:ascii="Times New Roman" w:hAnsi="Times New Roman" w:cs="Times New Roman"/>
                <w:sz w:val="24"/>
                <w:szCs w:val="24"/>
              </w:rPr>
              <w:t>.</w:t>
            </w:r>
          </w:p>
        </w:tc>
        <w:tc>
          <w:tcPr>
            <w:tcW w:w="736" w:type="dxa"/>
            <w:vAlign w:val="center"/>
          </w:tcPr>
          <w:p w:rsidR="00566EC0" w:rsidRDefault="00566EC0" w:rsidP="000A31B9">
            <w:pPr>
              <w:shd w:val="clear" w:color="auto" w:fill="FFFFFF"/>
              <w:tabs>
                <w:tab w:val="left" w:pos="0"/>
                <w:tab w:val="left" w:pos="1440"/>
              </w:tabs>
              <w:jc w:val="center"/>
              <w:rPr>
                <w:rFonts w:ascii="Times New Roman" w:hAnsi="Times New Roman" w:cs="Times New Roman"/>
                <w:sz w:val="24"/>
                <w:szCs w:val="24"/>
              </w:rPr>
            </w:pPr>
            <w:r>
              <w:rPr>
                <w:rFonts w:ascii="Times New Roman" w:hAnsi="Times New Roman" w:cs="Times New Roman"/>
                <w:sz w:val="24"/>
                <w:szCs w:val="24"/>
              </w:rPr>
              <w:t>Х</w:t>
            </w:r>
          </w:p>
        </w:tc>
        <w:tc>
          <w:tcPr>
            <w:tcW w:w="759" w:type="dxa"/>
            <w:vAlign w:val="center"/>
          </w:tcPr>
          <w:p w:rsidR="00566EC0" w:rsidRPr="000A31B9" w:rsidRDefault="00566EC0" w:rsidP="000A31B9">
            <w:pPr>
              <w:shd w:val="clear" w:color="auto" w:fill="FFFFFF"/>
              <w:tabs>
                <w:tab w:val="left" w:pos="0"/>
                <w:tab w:val="left" w:pos="1440"/>
              </w:tabs>
              <w:jc w:val="center"/>
              <w:rPr>
                <w:rFonts w:ascii="Times New Roman" w:hAnsi="Times New Roman" w:cs="Times New Roman"/>
                <w:sz w:val="24"/>
                <w:szCs w:val="24"/>
              </w:rPr>
            </w:pPr>
            <w:r>
              <w:rPr>
                <w:rFonts w:ascii="Times New Roman" w:hAnsi="Times New Roman" w:cs="Times New Roman"/>
                <w:sz w:val="24"/>
                <w:szCs w:val="24"/>
              </w:rPr>
              <w:t>–</w:t>
            </w:r>
          </w:p>
        </w:tc>
        <w:tc>
          <w:tcPr>
            <w:tcW w:w="783" w:type="dxa"/>
            <w:vAlign w:val="center"/>
          </w:tcPr>
          <w:p w:rsidR="00566EC0" w:rsidRPr="000A31B9" w:rsidRDefault="00566EC0" w:rsidP="000A31B9">
            <w:pPr>
              <w:shd w:val="clear" w:color="auto" w:fill="FFFFFF"/>
              <w:tabs>
                <w:tab w:val="left" w:pos="0"/>
                <w:tab w:val="left" w:pos="1440"/>
              </w:tabs>
              <w:jc w:val="center"/>
              <w:rPr>
                <w:rFonts w:ascii="Times New Roman" w:hAnsi="Times New Roman" w:cs="Times New Roman"/>
                <w:sz w:val="24"/>
                <w:szCs w:val="24"/>
              </w:rPr>
            </w:pPr>
            <w:r>
              <w:rPr>
                <w:rFonts w:ascii="Times New Roman" w:hAnsi="Times New Roman" w:cs="Times New Roman"/>
                <w:sz w:val="24"/>
                <w:szCs w:val="24"/>
              </w:rPr>
              <w:t>–</w:t>
            </w:r>
          </w:p>
        </w:tc>
        <w:tc>
          <w:tcPr>
            <w:tcW w:w="736" w:type="dxa"/>
            <w:vAlign w:val="center"/>
          </w:tcPr>
          <w:p w:rsidR="00566EC0" w:rsidRPr="000A31B9" w:rsidRDefault="00566EC0" w:rsidP="000A31B9">
            <w:pPr>
              <w:shd w:val="clear" w:color="auto" w:fill="FFFFFF"/>
              <w:tabs>
                <w:tab w:val="left" w:pos="0"/>
                <w:tab w:val="left" w:pos="1440"/>
              </w:tabs>
              <w:jc w:val="center"/>
              <w:rPr>
                <w:rFonts w:ascii="Times New Roman" w:hAnsi="Times New Roman" w:cs="Times New Roman"/>
                <w:sz w:val="24"/>
                <w:szCs w:val="24"/>
              </w:rPr>
            </w:pPr>
            <w:r w:rsidRPr="00643310">
              <w:rPr>
                <w:rFonts w:ascii="Times New Roman" w:hAnsi="Times New Roman" w:cs="Times New Roman"/>
                <w:sz w:val="24"/>
                <w:szCs w:val="24"/>
              </w:rPr>
              <w:t>Х</w:t>
            </w:r>
          </w:p>
        </w:tc>
        <w:tc>
          <w:tcPr>
            <w:tcW w:w="759" w:type="dxa"/>
            <w:vAlign w:val="center"/>
          </w:tcPr>
          <w:p w:rsidR="00566EC0" w:rsidRPr="000A31B9" w:rsidRDefault="00566EC0" w:rsidP="000A31B9">
            <w:pPr>
              <w:shd w:val="clear" w:color="auto" w:fill="FFFFFF"/>
              <w:tabs>
                <w:tab w:val="left" w:pos="0"/>
                <w:tab w:val="left" w:pos="1440"/>
              </w:tabs>
              <w:jc w:val="center"/>
              <w:rPr>
                <w:rFonts w:ascii="Times New Roman" w:hAnsi="Times New Roman" w:cs="Times New Roman"/>
                <w:sz w:val="24"/>
                <w:szCs w:val="24"/>
              </w:rPr>
            </w:pPr>
            <w:r w:rsidRPr="00E90656">
              <w:rPr>
                <w:rFonts w:ascii="Times New Roman" w:hAnsi="Times New Roman" w:cs="Times New Roman"/>
                <w:sz w:val="24"/>
                <w:szCs w:val="24"/>
              </w:rPr>
              <w:t>–</w:t>
            </w:r>
          </w:p>
        </w:tc>
        <w:tc>
          <w:tcPr>
            <w:tcW w:w="783" w:type="dxa"/>
            <w:vAlign w:val="center"/>
          </w:tcPr>
          <w:p w:rsidR="00566EC0" w:rsidRPr="000A31B9" w:rsidRDefault="00566EC0" w:rsidP="000A31B9">
            <w:pPr>
              <w:shd w:val="clear" w:color="auto" w:fill="FFFFFF"/>
              <w:tabs>
                <w:tab w:val="left" w:pos="0"/>
                <w:tab w:val="left" w:pos="1440"/>
              </w:tabs>
              <w:jc w:val="center"/>
              <w:rPr>
                <w:rFonts w:ascii="Times New Roman" w:hAnsi="Times New Roman" w:cs="Times New Roman"/>
                <w:sz w:val="24"/>
                <w:szCs w:val="24"/>
              </w:rPr>
            </w:pPr>
            <w:r w:rsidRPr="00E90656">
              <w:rPr>
                <w:rFonts w:ascii="Times New Roman" w:hAnsi="Times New Roman" w:cs="Times New Roman"/>
                <w:sz w:val="24"/>
                <w:szCs w:val="24"/>
              </w:rPr>
              <w:t>–</w:t>
            </w:r>
          </w:p>
        </w:tc>
        <w:tc>
          <w:tcPr>
            <w:tcW w:w="2222" w:type="dxa"/>
            <w:vAlign w:val="center"/>
          </w:tcPr>
          <w:p w:rsidR="00566EC0" w:rsidRDefault="00566EC0" w:rsidP="00715CB6">
            <w:pPr>
              <w:jc w:val="center"/>
            </w:pPr>
            <w:r w:rsidRPr="00643310">
              <w:rPr>
                <w:rFonts w:ascii="Times New Roman" w:hAnsi="Times New Roman" w:cs="Times New Roman"/>
                <w:sz w:val="24"/>
                <w:szCs w:val="24"/>
              </w:rPr>
              <w:t>низкий</w:t>
            </w:r>
          </w:p>
        </w:tc>
      </w:tr>
      <w:tr w:rsidR="00566EC0" w:rsidTr="00DA4AB2">
        <w:tc>
          <w:tcPr>
            <w:tcW w:w="882" w:type="dxa"/>
            <w:vMerge w:val="restart"/>
          </w:tcPr>
          <w:p w:rsidR="00566EC0" w:rsidRPr="001B5FCC" w:rsidRDefault="00566EC0" w:rsidP="00347747">
            <w:pPr>
              <w:jc w:val="center"/>
              <w:rPr>
                <w:rFonts w:ascii="Times New Roman" w:hAnsi="Times New Roman"/>
                <w:sz w:val="24"/>
                <w:szCs w:val="24"/>
              </w:rPr>
            </w:pPr>
            <w:r>
              <w:rPr>
                <w:rFonts w:ascii="Times New Roman" w:hAnsi="Times New Roman"/>
                <w:sz w:val="24"/>
                <w:szCs w:val="24"/>
              </w:rPr>
              <w:t>12.</w:t>
            </w:r>
          </w:p>
        </w:tc>
        <w:tc>
          <w:tcPr>
            <w:tcW w:w="13951" w:type="dxa"/>
            <w:gridSpan w:val="11"/>
            <w:vAlign w:val="center"/>
          </w:tcPr>
          <w:p w:rsidR="00566EC0" w:rsidRDefault="00566EC0" w:rsidP="00DE53EF">
            <w:pPr>
              <w:shd w:val="clear" w:color="auto" w:fill="FFFFFF"/>
              <w:tabs>
                <w:tab w:val="left" w:pos="0"/>
                <w:tab w:val="left" w:pos="1440"/>
              </w:tabs>
              <w:rPr>
                <w:rFonts w:ascii="Times New Roman" w:hAnsi="Times New Roman" w:cs="Times New Roman"/>
                <w:sz w:val="24"/>
                <w:szCs w:val="24"/>
              </w:rPr>
            </w:pPr>
            <w:r>
              <w:rPr>
                <w:rFonts w:ascii="Times New Roman" w:hAnsi="Times New Roman" w:cs="Times New Roman"/>
                <w:sz w:val="24"/>
                <w:szCs w:val="24"/>
              </w:rPr>
              <w:t>О</w:t>
            </w:r>
            <w:r w:rsidRPr="00885B0B">
              <w:rPr>
                <w:rFonts w:ascii="Times New Roman" w:hAnsi="Times New Roman" w:cs="Times New Roman"/>
                <w:sz w:val="24"/>
                <w:szCs w:val="24"/>
              </w:rPr>
              <w:t>существлени</w:t>
            </w:r>
            <w:r>
              <w:rPr>
                <w:rFonts w:ascii="Times New Roman" w:hAnsi="Times New Roman" w:cs="Times New Roman"/>
                <w:sz w:val="24"/>
                <w:szCs w:val="24"/>
              </w:rPr>
              <w:t>е</w:t>
            </w:r>
            <w:r w:rsidRPr="00BD275D">
              <w:rPr>
                <w:rFonts w:ascii="Times New Roman" w:hAnsi="Times New Roman" w:cs="Times New Roman"/>
                <w:sz w:val="24"/>
                <w:szCs w:val="24"/>
              </w:rPr>
              <w:t xml:space="preserve"> контрол</w:t>
            </w:r>
            <w:r>
              <w:rPr>
                <w:rFonts w:ascii="Times New Roman" w:hAnsi="Times New Roman" w:cs="Times New Roman"/>
                <w:sz w:val="24"/>
                <w:szCs w:val="24"/>
              </w:rPr>
              <w:t>я</w:t>
            </w:r>
            <w:r w:rsidRPr="00BD275D">
              <w:rPr>
                <w:rFonts w:ascii="Times New Roman" w:hAnsi="Times New Roman" w:cs="Times New Roman"/>
                <w:sz w:val="24"/>
                <w:szCs w:val="24"/>
              </w:rPr>
              <w:t xml:space="preserve"> состояния защиты информации</w:t>
            </w:r>
            <w:r>
              <w:rPr>
                <w:rFonts w:ascii="Times New Roman" w:hAnsi="Times New Roman" w:cs="Times New Roman"/>
                <w:sz w:val="24"/>
                <w:szCs w:val="24"/>
              </w:rPr>
              <w:t>:</w:t>
            </w:r>
          </w:p>
        </w:tc>
      </w:tr>
      <w:tr w:rsidR="00566EC0" w:rsidTr="00DA4AB2">
        <w:tc>
          <w:tcPr>
            <w:tcW w:w="882" w:type="dxa"/>
            <w:vMerge/>
          </w:tcPr>
          <w:p w:rsidR="00566EC0" w:rsidRPr="001B5FCC" w:rsidRDefault="00566EC0" w:rsidP="00D47E34">
            <w:pPr>
              <w:jc w:val="center"/>
              <w:rPr>
                <w:rFonts w:ascii="Times New Roman" w:hAnsi="Times New Roman"/>
                <w:sz w:val="24"/>
                <w:szCs w:val="24"/>
              </w:rPr>
            </w:pPr>
          </w:p>
        </w:tc>
        <w:tc>
          <w:tcPr>
            <w:tcW w:w="693" w:type="dxa"/>
            <w:vAlign w:val="center"/>
          </w:tcPr>
          <w:p w:rsidR="00566EC0" w:rsidRPr="00DA240F" w:rsidRDefault="00566EC0" w:rsidP="00D47E34">
            <w:pPr>
              <w:jc w:val="center"/>
              <w:rPr>
                <w:rFonts w:ascii="Times New Roman" w:hAnsi="Times New Roman"/>
                <w:sz w:val="24"/>
                <w:szCs w:val="24"/>
              </w:rPr>
            </w:pPr>
            <w:r>
              <w:rPr>
                <w:rFonts w:ascii="Times New Roman" w:hAnsi="Times New Roman"/>
                <w:sz w:val="24"/>
                <w:szCs w:val="24"/>
                <w:lang w:val="en-US"/>
              </w:rPr>
              <w:t>16</w:t>
            </w:r>
          </w:p>
        </w:tc>
        <w:tc>
          <w:tcPr>
            <w:tcW w:w="688" w:type="dxa"/>
            <w:vAlign w:val="center"/>
          </w:tcPr>
          <w:p w:rsidR="00566EC0" w:rsidRDefault="00566EC0" w:rsidP="00347747">
            <w:pPr>
              <w:jc w:val="center"/>
              <w:rPr>
                <w:rFonts w:ascii="Times New Roman" w:hAnsi="Times New Roman"/>
                <w:sz w:val="24"/>
                <w:szCs w:val="24"/>
              </w:rPr>
            </w:pPr>
            <w:r>
              <w:rPr>
                <w:rFonts w:ascii="Times New Roman" w:hAnsi="Times New Roman"/>
                <w:sz w:val="24"/>
                <w:szCs w:val="24"/>
              </w:rPr>
              <w:t>12</w:t>
            </w:r>
          </w:p>
        </w:tc>
        <w:tc>
          <w:tcPr>
            <w:tcW w:w="572" w:type="dxa"/>
            <w:vAlign w:val="center"/>
          </w:tcPr>
          <w:p w:rsidR="00566EC0" w:rsidRDefault="00566EC0" w:rsidP="00D47E34">
            <w:pPr>
              <w:jc w:val="center"/>
              <w:rPr>
                <w:rFonts w:ascii="Times New Roman" w:hAnsi="Times New Roman"/>
                <w:sz w:val="24"/>
                <w:szCs w:val="24"/>
              </w:rPr>
            </w:pPr>
            <w:r>
              <w:rPr>
                <w:rFonts w:ascii="Times New Roman" w:hAnsi="Times New Roman"/>
                <w:sz w:val="24"/>
                <w:szCs w:val="24"/>
              </w:rPr>
              <w:t>1</w:t>
            </w:r>
          </w:p>
        </w:tc>
        <w:tc>
          <w:tcPr>
            <w:tcW w:w="5220" w:type="dxa"/>
          </w:tcPr>
          <w:p w:rsidR="00566EC0" w:rsidRPr="0054567D" w:rsidRDefault="00566EC0" w:rsidP="00D47E34">
            <w:pPr>
              <w:jc w:val="both"/>
              <w:rPr>
                <w:rFonts w:ascii="Times New Roman" w:eastAsiaTheme="minorEastAsia" w:hAnsi="Times New Roman" w:cs="Times New Roman"/>
                <w:sz w:val="24"/>
                <w:szCs w:val="24"/>
              </w:rPr>
            </w:pPr>
            <w:proofErr w:type="spellStart"/>
            <w:r w:rsidRPr="0054567D">
              <w:rPr>
                <w:rFonts w:ascii="Times New Roman" w:eastAsia="Times New Roman" w:hAnsi="Times New Roman" w:cs="Times New Roman"/>
                <w:sz w:val="24"/>
                <w:szCs w:val="24"/>
                <w:lang w:eastAsia="ru-RU"/>
              </w:rPr>
              <w:t>неустранение</w:t>
            </w:r>
            <w:proofErr w:type="spellEnd"/>
            <w:r w:rsidRPr="0054567D">
              <w:rPr>
                <w:rFonts w:ascii="Times New Roman" w:eastAsia="Times New Roman" w:hAnsi="Times New Roman" w:cs="Times New Roman"/>
                <w:sz w:val="24"/>
                <w:szCs w:val="24"/>
                <w:lang w:eastAsia="ru-RU"/>
              </w:rPr>
              <w:t xml:space="preserve"> замечаний, выявленных в ходе проверок ФСБ России, </w:t>
            </w:r>
            <w:r w:rsidRPr="00013436">
              <w:rPr>
                <w:rFonts w:ascii="Times New Roman" w:eastAsia="Times New Roman" w:hAnsi="Times New Roman" w:cs="Times New Roman"/>
                <w:sz w:val="24"/>
                <w:szCs w:val="24"/>
                <w:lang w:eastAsia="ru-RU"/>
              </w:rPr>
              <w:t>ФСТЭК России</w:t>
            </w:r>
            <w:r w:rsidRPr="0054567D">
              <w:rPr>
                <w:rFonts w:ascii="Times New Roman" w:eastAsia="Times New Roman" w:hAnsi="Times New Roman" w:cs="Times New Roman"/>
                <w:sz w:val="24"/>
                <w:szCs w:val="24"/>
                <w:lang w:eastAsia="ru-RU"/>
              </w:rPr>
              <w:t>, Роскомнадзором и Федеральным казначейством;</w:t>
            </w:r>
          </w:p>
        </w:tc>
        <w:tc>
          <w:tcPr>
            <w:tcW w:w="736" w:type="dxa"/>
            <w:vAlign w:val="center"/>
          </w:tcPr>
          <w:p w:rsidR="00566EC0" w:rsidRPr="00836CB9" w:rsidRDefault="00566EC0" w:rsidP="00D47E34">
            <w:pPr>
              <w:shd w:val="clear" w:color="auto" w:fill="FFFFFF"/>
              <w:tabs>
                <w:tab w:val="left" w:pos="0"/>
                <w:tab w:val="left" w:pos="1440"/>
              </w:tabs>
              <w:jc w:val="center"/>
              <w:rPr>
                <w:rFonts w:ascii="Times New Roman" w:hAnsi="Times New Roman" w:cs="Times New Roman"/>
                <w:sz w:val="24"/>
                <w:szCs w:val="24"/>
              </w:rPr>
            </w:pPr>
            <w:r w:rsidRPr="00836CB9">
              <w:rPr>
                <w:rFonts w:ascii="Times New Roman" w:hAnsi="Times New Roman" w:cs="Times New Roman"/>
                <w:sz w:val="24"/>
                <w:szCs w:val="24"/>
              </w:rPr>
              <w:t>–</w:t>
            </w:r>
          </w:p>
        </w:tc>
        <w:tc>
          <w:tcPr>
            <w:tcW w:w="759" w:type="dxa"/>
            <w:vAlign w:val="center"/>
          </w:tcPr>
          <w:p w:rsidR="00566EC0" w:rsidRPr="00836CB9" w:rsidRDefault="00566EC0" w:rsidP="00D47E34">
            <w:pPr>
              <w:jc w:val="center"/>
              <w:rPr>
                <w:rFonts w:ascii="Times New Roman" w:hAnsi="Times New Roman" w:cs="Times New Roman"/>
                <w:sz w:val="24"/>
                <w:szCs w:val="24"/>
              </w:rPr>
            </w:pPr>
            <w:r w:rsidRPr="00836CB9">
              <w:rPr>
                <w:rFonts w:ascii="Times New Roman" w:hAnsi="Times New Roman" w:cs="Times New Roman"/>
                <w:sz w:val="24"/>
                <w:szCs w:val="24"/>
              </w:rPr>
              <w:t>–</w:t>
            </w:r>
          </w:p>
        </w:tc>
        <w:tc>
          <w:tcPr>
            <w:tcW w:w="783" w:type="dxa"/>
            <w:vAlign w:val="center"/>
          </w:tcPr>
          <w:p w:rsidR="00566EC0" w:rsidRPr="00836CB9" w:rsidRDefault="00566EC0" w:rsidP="00D47E34">
            <w:pPr>
              <w:shd w:val="clear" w:color="auto" w:fill="FFFFFF"/>
              <w:tabs>
                <w:tab w:val="left" w:pos="0"/>
                <w:tab w:val="left" w:pos="1440"/>
              </w:tabs>
              <w:jc w:val="center"/>
              <w:rPr>
                <w:rFonts w:ascii="Times New Roman" w:hAnsi="Times New Roman" w:cs="Times New Roman"/>
                <w:sz w:val="24"/>
                <w:szCs w:val="24"/>
              </w:rPr>
            </w:pPr>
            <w:r w:rsidRPr="00836CB9">
              <w:rPr>
                <w:rFonts w:ascii="Times New Roman" w:hAnsi="Times New Roman" w:cs="Times New Roman"/>
                <w:sz w:val="24"/>
                <w:szCs w:val="24"/>
              </w:rPr>
              <w:t>Х</w:t>
            </w:r>
          </w:p>
        </w:tc>
        <w:tc>
          <w:tcPr>
            <w:tcW w:w="736" w:type="dxa"/>
            <w:vAlign w:val="center"/>
          </w:tcPr>
          <w:p w:rsidR="00566EC0" w:rsidRPr="00836CB9" w:rsidRDefault="00566EC0" w:rsidP="00D47E34">
            <w:pPr>
              <w:jc w:val="center"/>
              <w:rPr>
                <w:rFonts w:ascii="Times New Roman" w:hAnsi="Times New Roman" w:cs="Times New Roman"/>
                <w:sz w:val="24"/>
                <w:szCs w:val="24"/>
              </w:rPr>
            </w:pPr>
            <w:r w:rsidRPr="00836CB9">
              <w:rPr>
                <w:rFonts w:ascii="Times New Roman" w:hAnsi="Times New Roman" w:cs="Times New Roman"/>
                <w:sz w:val="24"/>
                <w:szCs w:val="24"/>
              </w:rPr>
              <w:t>–</w:t>
            </w:r>
          </w:p>
        </w:tc>
        <w:tc>
          <w:tcPr>
            <w:tcW w:w="759" w:type="dxa"/>
            <w:vAlign w:val="center"/>
          </w:tcPr>
          <w:p w:rsidR="00566EC0" w:rsidRPr="00836CB9" w:rsidRDefault="00566EC0" w:rsidP="00D47E34">
            <w:pPr>
              <w:shd w:val="clear" w:color="auto" w:fill="FFFFFF"/>
              <w:tabs>
                <w:tab w:val="left" w:pos="0"/>
                <w:tab w:val="left" w:pos="1440"/>
              </w:tabs>
              <w:jc w:val="center"/>
              <w:rPr>
                <w:rFonts w:ascii="Times New Roman" w:hAnsi="Times New Roman" w:cs="Times New Roman"/>
                <w:sz w:val="24"/>
                <w:szCs w:val="24"/>
              </w:rPr>
            </w:pPr>
            <w:r w:rsidRPr="00836CB9">
              <w:rPr>
                <w:rFonts w:ascii="Times New Roman" w:hAnsi="Times New Roman" w:cs="Times New Roman"/>
                <w:sz w:val="24"/>
                <w:szCs w:val="24"/>
              </w:rPr>
              <w:t>–</w:t>
            </w:r>
          </w:p>
        </w:tc>
        <w:tc>
          <w:tcPr>
            <w:tcW w:w="783" w:type="dxa"/>
            <w:vAlign w:val="center"/>
          </w:tcPr>
          <w:p w:rsidR="00566EC0" w:rsidRPr="00E41EE3" w:rsidRDefault="00566EC0" w:rsidP="00D47E34">
            <w:pPr>
              <w:jc w:val="center"/>
              <w:rPr>
                <w:rFonts w:ascii="Times New Roman" w:hAnsi="Times New Roman" w:cs="Times New Roman"/>
                <w:sz w:val="24"/>
                <w:szCs w:val="24"/>
              </w:rPr>
            </w:pPr>
            <w:r w:rsidRPr="00836CB9">
              <w:rPr>
                <w:rFonts w:ascii="Times New Roman" w:hAnsi="Times New Roman" w:cs="Times New Roman"/>
                <w:sz w:val="24"/>
                <w:szCs w:val="24"/>
              </w:rPr>
              <w:t>Х</w:t>
            </w:r>
          </w:p>
        </w:tc>
        <w:tc>
          <w:tcPr>
            <w:tcW w:w="2222" w:type="dxa"/>
            <w:vAlign w:val="center"/>
          </w:tcPr>
          <w:p w:rsidR="00566EC0" w:rsidRDefault="00566EC0" w:rsidP="00715CB6">
            <w:pPr>
              <w:jc w:val="center"/>
            </w:pPr>
            <w:r w:rsidRPr="00C05472">
              <w:rPr>
                <w:rFonts w:ascii="Times New Roman" w:hAnsi="Times New Roman" w:cs="Times New Roman"/>
                <w:sz w:val="24"/>
                <w:szCs w:val="24"/>
              </w:rPr>
              <w:t>значимый</w:t>
            </w:r>
          </w:p>
        </w:tc>
      </w:tr>
      <w:tr w:rsidR="00566EC0" w:rsidTr="00DA4AB2">
        <w:tc>
          <w:tcPr>
            <w:tcW w:w="882" w:type="dxa"/>
            <w:vMerge/>
          </w:tcPr>
          <w:p w:rsidR="00566EC0" w:rsidRPr="001B5FCC" w:rsidRDefault="00566EC0" w:rsidP="00D47E34">
            <w:pPr>
              <w:jc w:val="center"/>
              <w:rPr>
                <w:rFonts w:ascii="Times New Roman" w:hAnsi="Times New Roman"/>
                <w:sz w:val="24"/>
                <w:szCs w:val="24"/>
              </w:rPr>
            </w:pPr>
          </w:p>
        </w:tc>
        <w:tc>
          <w:tcPr>
            <w:tcW w:w="693" w:type="dxa"/>
            <w:vAlign w:val="center"/>
          </w:tcPr>
          <w:p w:rsidR="00566EC0" w:rsidRPr="00DA240F" w:rsidRDefault="00566EC0" w:rsidP="00D47E34">
            <w:pPr>
              <w:jc w:val="center"/>
              <w:rPr>
                <w:rFonts w:ascii="Times New Roman" w:hAnsi="Times New Roman"/>
                <w:sz w:val="24"/>
                <w:szCs w:val="24"/>
              </w:rPr>
            </w:pPr>
            <w:r>
              <w:rPr>
                <w:rFonts w:ascii="Times New Roman" w:hAnsi="Times New Roman"/>
                <w:sz w:val="24"/>
                <w:szCs w:val="24"/>
                <w:lang w:val="en-US"/>
              </w:rPr>
              <w:t>16</w:t>
            </w:r>
          </w:p>
        </w:tc>
        <w:tc>
          <w:tcPr>
            <w:tcW w:w="688" w:type="dxa"/>
            <w:vAlign w:val="center"/>
          </w:tcPr>
          <w:p w:rsidR="00566EC0" w:rsidRDefault="00566EC0" w:rsidP="000C5B09">
            <w:pPr>
              <w:jc w:val="center"/>
              <w:rPr>
                <w:rFonts w:ascii="Times New Roman" w:hAnsi="Times New Roman"/>
                <w:sz w:val="24"/>
                <w:szCs w:val="24"/>
              </w:rPr>
            </w:pPr>
            <w:r>
              <w:rPr>
                <w:rFonts w:ascii="Times New Roman" w:hAnsi="Times New Roman"/>
                <w:sz w:val="24"/>
                <w:szCs w:val="24"/>
              </w:rPr>
              <w:t>12</w:t>
            </w:r>
          </w:p>
        </w:tc>
        <w:tc>
          <w:tcPr>
            <w:tcW w:w="572" w:type="dxa"/>
            <w:vAlign w:val="center"/>
          </w:tcPr>
          <w:p w:rsidR="00566EC0" w:rsidRDefault="00566EC0" w:rsidP="00D47E34">
            <w:pPr>
              <w:jc w:val="center"/>
              <w:rPr>
                <w:rFonts w:ascii="Times New Roman" w:hAnsi="Times New Roman"/>
                <w:sz w:val="24"/>
                <w:szCs w:val="24"/>
              </w:rPr>
            </w:pPr>
            <w:r>
              <w:rPr>
                <w:rFonts w:ascii="Times New Roman" w:hAnsi="Times New Roman"/>
                <w:sz w:val="24"/>
                <w:szCs w:val="24"/>
              </w:rPr>
              <w:t>2</w:t>
            </w:r>
          </w:p>
        </w:tc>
        <w:tc>
          <w:tcPr>
            <w:tcW w:w="5220" w:type="dxa"/>
          </w:tcPr>
          <w:p w:rsidR="00566EC0" w:rsidRDefault="00566EC0" w:rsidP="00D47E34">
            <w:pPr>
              <w:jc w:val="both"/>
              <w:rPr>
                <w:rFonts w:ascii="Times New Roman" w:eastAsiaTheme="minorEastAsia" w:hAnsi="Times New Roman" w:cs="Times New Roman"/>
                <w:sz w:val="24"/>
                <w:szCs w:val="24"/>
              </w:rPr>
            </w:pPr>
            <w:r>
              <w:rPr>
                <w:rFonts w:ascii="Times New Roman" w:eastAsia="Times New Roman" w:hAnsi="Times New Roman" w:cs="Times New Roman"/>
                <w:sz w:val="24"/>
                <w:szCs w:val="24"/>
                <w:lang w:eastAsia="ru-RU"/>
              </w:rPr>
              <w:t>отсутствие планирования</w:t>
            </w:r>
            <w:r w:rsidRPr="00BD275D">
              <w:rPr>
                <w:rFonts w:ascii="Times New Roman" w:eastAsia="Times New Roman" w:hAnsi="Times New Roman" w:cs="Times New Roman"/>
                <w:sz w:val="24"/>
                <w:szCs w:val="24"/>
                <w:lang w:eastAsia="ru-RU"/>
              </w:rPr>
              <w:t xml:space="preserve"> контрольных мероприятий, осуществляемых подразделением обеспечения безопасности информации в рамках внутреннего контроля</w:t>
            </w:r>
            <w:r>
              <w:rPr>
                <w:rFonts w:ascii="Times New Roman" w:eastAsia="Times New Roman" w:hAnsi="Times New Roman" w:cs="Times New Roman"/>
                <w:sz w:val="24"/>
                <w:szCs w:val="24"/>
                <w:lang w:eastAsia="ru-RU"/>
              </w:rPr>
              <w:t xml:space="preserve"> </w:t>
            </w:r>
            <w:r w:rsidRPr="00BD275D">
              <w:rPr>
                <w:rFonts w:ascii="Times New Roman" w:eastAsia="Times New Roman" w:hAnsi="Times New Roman" w:cs="Times New Roman"/>
                <w:sz w:val="24"/>
                <w:szCs w:val="24"/>
                <w:lang w:eastAsia="ru-RU"/>
              </w:rPr>
              <w:t>и отчетности по ним;</w:t>
            </w:r>
          </w:p>
        </w:tc>
        <w:tc>
          <w:tcPr>
            <w:tcW w:w="736" w:type="dxa"/>
            <w:vAlign w:val="center"/>
          </w:tcPr>
          <w:p w:rsidR="00566EC0" w:rsidRPr="00836CB9" w:rsidRDefault="00566EC0" w:rsidP="00D47E34">
            <w:pPr>
              <w:shd w:val="clear" w:color="auto" w:fill="FFFFFF"/>
              <w:tabs>
                <w:tab w:val="left" w:pos="0"/>
                <w:tab w:val="left" w:pos="1440"/>
              </w:tabs>
              <w:jc w:val="center"/>
              <w:rPr>
                <w:rFonts w:ascii="Times New Roman" w:hAnsi="Times New Roman" w:cs="Times New Roman"/>
                <w:sz w:val="24"/>
                <w:szCs w:val="24"/>
              </w:rPr>
            </w:pPr>
            <w:r w:rsidRPr="00836CB9">
              <w:rPr>
                <w:rFonts w:ascii="Times New Roman" w:hAnsi="Times New Roman" w:cs="Times New Roman"/>
                <w:sz w:val="24"/>
                <w:szCs w:val="24"/>
              </w:rPr>
              <w:t>–</w:t>
            </w:r>
          </w:p>
        </w:tc>
        <w:tc>
          <w:tcPr>
            <w:tcW w:w="759" w:type="dxa"/>
            <w:vAlign w:val="center"/>
          </w:tcPr>
          <w:p w:rsidR="00566EC0" w:rsidRPr="00836CB9" w:rsidRDefault="00566EC0" w:rsidP="00D47E34">
            <w:pPr>
              <w:jc w:val="center"/>
              <w:rPr>
                <w:rFonts w:ascii="Times New Roman" w:hAnsi="Times New Roman" w:cs="Times New Roman"/>
                <w:sz w:val="24"/>
                <w:szCs w:val="24"/>
              </w:rPr>
            </w:pPr>
            <w:r w:rsidRPr="00836CB9">
              <w:rPr>
                <w:rFonts w:ascii="Times New Roman" w:hAnsi="Times New Roman" w:cs="Times New Roman"/>
                <w:sz w:val="24"/>
                <w:szCs w:val="24"/>
              </w:rPr>
              <w:t>Х</w:t>
            </w:r>
          </w:p>
        </w:tc>
        <w:tc>
          <w:tcPr>
            <w:tcW w:w="783" w:type="dxa"/>
            <w:vAlign w:val="center"/>
          </w:tcPr>
          <w:p w:rsidR="00566EC0" w:rsidRPr="00836CB9" w:rsidRDefault="00566EC0" w:rsidP="00D47E34">
            <w:pPr>
              <w:shd w:val="clear" w:color="auto" w:fill="FFFFFF"/>
              <w:tabs>
                <w:tab w:val="left" w:pos="0"/>
                <w:tab w:val="left" w:pos="1440"/>
              </w:tabs>
              <w:jc w:val="center"/>
              <w:rPr>
                <w:rFonts w:ascii="Times New Roman" w:hAnsi="Times New Roman" w:cs="Times New Roman"/>
                <w:sz w:val="24"/>
                <w:szCs w:val="24"/>
              </w:rPr>
            </w:pPr>
            <w:r w:rsidRPr="00836CB9">
              <w:rPr>
                <w:rFonts w:ascii="Times New Roman" w:hAnsi="Times New Roman" w:cs="Times New Roman"/>
                <w:sz w:val="24"/>
                <w:szCs w:val="24"/>
              </w:rPr>
              <w:t>–</w:t>
            </w:r>
          </w:p>
        </w:tc>
        <w:tc>
          <w:tcPr>
            <w:tcW w:w="736" w:type="dxa"/>
            <w:vAlign w:val="center"/>
          </w:tcPr>
          <w:p w:rsidR="00566EC0" w:rsidRPr="000A31B9" w:rsidRDefault="00566EC0" w:rsidP="00D47E34">
            <w:pPr>
              <w:jc w:val="center"/>
              <w:rPr>
                <w:rFonts w:ascii="Times New Roman" w:hAnsi="Times New Roman" w:cs="Times New Roman"/>
                <w:sz w:val="24"/>
                <w:szCs w:val="24"/>
              </w:rPr>
            </w:pPr>
            <w:r w:rsidRPr="000A31B9">
              <w:rPr>
                <w:rFonts w:ascii="Times New Roman" w:hAnsi="Times New Roman" w:cs="Times New Roman"/>
                <w:sz w:val="24"/>
                <w:szCs w:val="24"/>
              </w:rPr>
              <w:t>–</w:t>
            </w:r>
          </w:p>
        </w:tc>
        <w:tc>
          <w:tcPr>
            <w:tcW w:w="759" w:type="dxa"/>
            <w:vAlign w:val="center"/>
          </w:tcPr>
          <w:p w:rsidR="00566EC0" w:rsidRPr="00E41EE3" w:rsidRDefault="00566EC0" w:rsidP="00D47E34">
            <w:pPr>
              <w:jc w:val="center"/>
              <w:rPr>
                <w:rFonts w:ascii="Times New Roman" w:hAnsi="Times New Roman" w:cs="Times New Roman"/>
                <w:sz w:val="24"/>
                <w:szCs w:val="24"/>
              </w:rPr>
            </w:pPr>
            <w:r w:rsidRPr="00836CB9">
              <w:rPr>
                <w:rFonts w:ascii="Times New Roman" w:hAnsi="Times New Roman" w:cs="Times New Roman"/>
                <w:sz w:val="24"/>
                <w:szCs w:val="24"/>
              </w:rPr>
              <w:t>Х</w:t>
            </w:r>
          </w:p>
        </w:tc>
        <w:tc>
          <w:tcPr>
            <w:tcW w:w="783" w:type="dxa"/>
            <w:vAlign w:val="center"/>
          </w:tcPr>
          <w:p w:rsidR="00566EC0" w:rsidRPr="000A31B9" w:rsidRDefault="00566EC0" w:rsidP="00D47E34">
            <w:pPr>
              <w:jc w:val="center"/>
              <w:rPr>
                <w:rFonts w:ascii="Times New Roman" w:hAnsi="Times New Roman" w:cs="Times New Roman"/>
                <w:sz w:val="24"/>
                <w:szCs w:val="24"/>
              </w:rPr>
            </w:pPr>
            <w:r w:rsidRPr="000A31B9">
              <w:rPr>
                <w:rFonts w:ascii="Times New Roman" w:hAnsi="Times New Roman" w:cs="Times New Roman"/>
                <w:sz w:val="24"/>
                <w:szCs w:val="24"/>
              </w:rPr>
              <w:t>–</w:t>
            </w:r>
          </w:p>
        </w:tc>
        <w:tc>
          <w:tcPr>
            <w:tcW w:w="2222" w:type="dxa"/>
            <w:vAlign w:val="center"/>
          </w:tcPr>
          <w:p w:rsidR="00566EC0" w:rsidRDefault="00566EC0" w:rsidP="00A75584">
            <w:pPr>
              <w:jc w:val="center"/>
              <w:rPr>
                <w:rFonts w:ascii="Times New Roman" w:hAnsi="Times New Roman" w:cs="Times New Roman"/>
                <w:sz w:val="24"/>
                <w:szCs w:val="24"/>
              </w:rPr>
            </w:pPr>
            <w:r w:rsidRPr="00C05472">
              <w:rPr>
                <w:rFonts w:ascii="Times New Roman" w:hAnsi="Times New Roman" w:cs="Times New Roman"/>
                <w:sz w:val="24"/>
                <w:szCs w:val="24"/>
              </w:rPr>
              <w:t>значимый</w:t>
            </w:r>
          </w:p>
        </w:tc>
      </w:tr>
      <w:tr w:rsidR="00566EC0" w:rsidTr="00DA4AB2">
        <w:tc>
          <w:tcPr>
            <w:tcW w:w="882" w:type="dxa"/>
            <w:vMerge/>
          </w:tcPr>
          <w:p w:rsidR="00566EC0" w:rsidRPr="001B5FCC" w:rsidRDefault="00566EC0" w:rsidP="00D47E34">
            <w:pPr>
              <w:jc w:val="center"/>
              <w:rPr>
                <w:rFonts w:ascii="Times New Roman" w:hAnsi="Times New Roman"/>
                <w:sz w:val="24"/>
                <w:szCs w:val="24"/>
              </w:rPr>
            </w:pPr>
          </w:p>
        </w:tc>
        <w:tc>
          <w:tcPr>
            <w:tcW w:w="693" w:type="dxa"/>
            <w:vAlign w:val="center"/>
          </w:tcPr>
          <w:p w:rsidR="00566EC0" w:rsidRPr="00DA240F" w:rsidRDefault="00566EC0" w:rsidP="00D47E34">
            <w:pPr>
              <w:jc w:val="center"/>
              <w:rPr>
                <w:rFonts w:ascii="Times New Roman" w:hAnsi="Times New Roman"/>
                <w:sz w:val="24"/>
                <w:szCs w:val="24"/>
              </w:rPr>
            </w:pPr>
            <w:r>
              <w:rPr>
                <w:rFonts w:ascii="Times New Roman" w:hAnsi="Times New Roman"/>
                <w:sz w:val="24"/>
                <w:szCs w:val="24"/>
                <w:lang w:val="en-US"/>
              </w:rPr>
              <w:t>16</w:t>
            </w:r>
          </w:p>
        </w:tc>
        <w:tc>
          <w:tcPr>
            <w:tcW w:w="688" w:type="dxa"/>
            <w:vAlign w:val="center"/>
          </w:tcPr>
          <w:p w:rsidR="00566EC0" w:rsidRDefault="00566EC0" w:rsidP="000C5B09">
            <w:pPr>
              <w:jc w:val="center"/>
              <w:rPr>
                <w:rFonts w:ascii="Times New Roman" w:hAnsi="Times New Roman"/>
                <w:sz w:val="24"/>
                <w:szCs w:val="24"/>
              </w:rPr>
            </w:pPr>
            <w:r>
              <w:rPr>
                <w:rFonts w:ascii="Times New Roman" w:hAnsi="Times New Roman"/>
                <w:sz w:val="24"/>
                <w:szCs w:val="24"/>
              </w:rPr>
              <w:t>12</w:t>
            </w:r>
          </w:p>
        </w:tc>
        <w:tc>
          <w:tcPr>
            <w:tcW w:w="572" w:type="dxa"/>
            <w:vAlign w:val="center"/>
          </w:tcPr>
          <w:p w:rsidR="00566EC0" w:rsidRDefault="00566EC0" w:rsidP="00D47E34">
            <w:pPr>
              <w:jc w:val="center"/>
              <w:rPr>
                <w:rFonts w:ascii="Times New Roman" w:hAnsi="Times New Roman"/>
                <w:sz w:val="24"/>
                <w:szCs w:val="24"/>
              </w:rPr>
            </w:pPr>
            <w:r>
              <w:rPr>
                <w:rFonts w:ascii="Times New Roman" w:hAnsi="Times New Roman"/>
                <w:sz w:val="24"/>
                <w:szCs w:val="24"/>
              </w:rPr>
              <w:t>3</w:t>
            </w:r>
          </w:p>
        </w:tc>
        <w:tc>
          <w:tcPr>
            <w:tcW w:w="5220" w:type="dxa"/>
          </w:tcPr>
          <w:p w:rsidR="00566EC0" w:rsidRDefault="00566EC0" w:rsidP="00D47E34">
            <w:pPr>
              <w:jc w:val="both"/>
              <w:rPr>
                <w:rFonts w:ascii="Times New Roman" w:eastAsiaTheme="minorEastAsia" w:hAnsi="Times New Roman" w:cs="Times New Roman"/>
                <w:sz w:val="24"/>
                <w:szCs w:val="24"/>
              </w:rPr>
            </w:pPr>
            <w:r>
              <w:rPr>
                <w:rFonts w:ascii="Times New Roman" w:eastAsia="Times New Roman" w:hAnsi="Times New Roman" w:cs="Times New Roman"/>
                <w:sz w:val="24"/>
                <w:szCs w:val="24"/>
                <w:lang w:eastAsia="ru-RU"/>
              </w:rPr>
              <w:t xml:space="preserve">отсутствие </w:t>
            </w:r>
            <w:r w:rsidRPr="00BD275D">
              <w:rPr>
                <w:rFonts w:ascii="Times New Roman" w:eastAsia="Times New Roman" w:hAnsi="Times New Roman" w:cs="Times New Roman"/>
                <w:sz w:val="24"/>
                <w:szCs w:val="24"/>
                <w:lang w:eastAsia="ru-RU"/>
              </w:rPr>
              <w:t>контроля защищенности объектов информатизации (актов проверок, протоколов, отметок в техническом паспорте).</w:t>
            </w:r>
          </w:p>
        </w:tc>
        <w:tc>
          <w:tcPr>
            <w:tcW w:w="736" w:type="dxa"/>
            <w:vAlign w:val="center"/>
          </w:tcPr>
          <w:p w:rsidR="00566EC0" w:rsidRPr="00836CB9" w:rsidRDefault="00566EC0" w:rsidP="00D47E34">
            <w:pPr>
              <w:shd w:val="clear" w:color="auto" w:fill="FFFFFF"/>
              <w:tabs>
                <w:tab w:val="left" w:pos="0"/>
                <w:tab w:val="left" w:pos="1440"/>
              </w:tabs>
              <w:jc w:val="center"/>
              <w:rPr>
                <w:rFonts w:ascii="Times New Roman" w:hAnsi="Times New Roman" w:cs="Times New Roman"/>
                <w:sz w:val="24"/>
                <w:szCs w:val="24"/>
              </w:rPr>
            </w:pPr>
            <w:r w:rsidRPr="00836CB9">
              <w:rPr>
                <w:rFonts w:ascii="Times New Roman" w:hAnsi="Times New Roman" w:cs="Times New Roman"/>
                <w:sz w:val="24"/>
                <w:szCs w:val="24"/>
              </w:rPr>
              <w:t>–</w:t>
            </w:r>
          </w:p>
        </w:tc>
        <w:tc>
          <w:tcPr>
            <w:tcW w:w="759" w:type="dxa"/>
            <w:vAlign w:val="center"/>
          </w:tcPr>
          <w:p w:rsidR="00566EC0" w:rsidRPr="00836CB9" w:rsidRDefault="00566EC0" w:rsidP="00D47E34">
            <w:pPr>
              <w:jc w:val="center"/>
              <w:rPr>
                <w:rFonts w:ascii="Times New Roman" w:hAnsi="Times New Roman" w:cs="Times New Roman"/>
                <w:sz w:val="24"/>
                <w:szCs w:val="24"/>
              </w:rPr>
            </w:pPr>
            <w:r w:rsidRPr="00836CB9">
              <w:rPr>
                <w:rFonts w:ascii="Times New Roman" w:hAnsi="Times New Roman" w:cs="Times New Roman"/>
                <w:sz w:val="24"/>
                <w:szCs w:val="24"/>
              </w:rPr>
              <w:t>Х</w:t>
            </w:r>
          </w:p>
        </w:tc>
        <w:tc>
          <w:tcPr>
            <w:tcW w:w="783" w:type="dxa"/>
            <w:vAlign w:val="center"/>
          </w:tcPr>
          <w:p w:rsidR="00566EC0" w:rsidRPr="00836CB9" w:rsidRDefault="00566EC0" w:rsidP="00D47E34">
            <w:pPr>
              <w:shd w:val="clear" w:color="auto" w:fill="FFFFFF"/>
              <w:tabs>
                <w:tab w:val="left" w:pos="0"/>
                <w:tab w:val="left" w:pos="1440"/>
              </w:tabs>
              <w:jc w:val="center"/>
              <w:rPr>
                <w:rFonts w:ascii="Times New Roman" w:hAnsi="Times New Roman" w:cs="Times New Roman"/>
                <w:sz w:val="24"/>
                <w:szCs w:val="24"/>
              </w:rPr>
            </w:pPr>
            <w:r w:rsidRPr="00836CB9">
              <w:rPr>
                <w:rFonts w:ascii="Times New Roman" w:hAnsi="Times New Roman" w:cs="Times New Roman"/>
                <w:sz w:val="24"/>
                <w:szCs w:val="24"/>
              </w:rPr>
              <w:t>–</w:t>
            </w:r>
          </w:p>
        </w:tc>
        <w:tc>
          <w:tcPr>
            <w:tcW w:w="736" w:type="dxa"/>
            <w:vAlign w:val="center"/>
          </w:tcPr>
          <w:p w:rsidR="00566EC0" w:rsidRPr="000A31B9" w:rsidRDefault="00566EC0" w:rsidP="00D47E34">
            <w:pPr>
              <w:jc w:val="center"/>
              <w:rPr>
                <w:rFonts w:ascii="Times New Roman" w:hAnsi="Times New Roman" w:cs="Times New Roman"/>
                <w:sz w:val="24"/>
                <w:szCs w:val="24"/>
              </w:rPr>
            </w:pPr>
            <w:r w:rsidRPr="000A31B9">
              <w:rPr>
                <w:rFonts w:ascii="Times New Roman" w:hAnsi="Times New Roman" w:cs="Times New Roman"/>
                <w:sz w:val="24"/>
                <w:szCs w:val="24"/>
              </w:rPr>
              <w:t>–</w:t>
            </w:r>
          </w:p>
        </w:tc>
        <w:tc>
          <w:tcPr>
            <w:tcW w:w="759" w:type="dxa"/>
            <w:vAlign w:val="center"/>
          </w:tcPr>
          <w:p w:rsidR="00566EC0" w:rsidRPr="00E41EE3" w:rsidRDefault="00566EC0" w:rsidP="00D47E34">
            <w:pPr>
              <w:jc w:val="center"/>
              <w:rPr>
                <w:rFonts w:ascii="Times New Roman" w:hAnsi="Times New Roman" w:cs="Times New Roman"/>
                <w:sz w:val="24"/>
                <w:szCs w:val="24"/>
              </w:rPr>
            </w:pPr>
            <w:r w:rsidRPr="00836CB9">
              <w:rPr>
                <w:rFonts w:ascii="Times New Roman" w:hAnsi="Times New Roman" w:cs="Times New Roman"/>
                <w:sz w:val="24"/>
                <w:szCs w:val="24"/>
              </w:rPr>
              <w:t>Х</w:t>
            </w:r>
          </w:p>
        </w:tc>
        <w:tc>
          <w:tcPr>
            <w:tcW w:w="783" w:type="dxa"/>
            <w:vAlign w:val="center"/>
          </w:tcPr>
          <w:p w:rsidR="00566EC0" w:rsidRPr="000A31B9" w:rsidRDefault="00566EC0" w:rsidP="00D47E34">
            <w:pPr>
              <w:jc w:val="center"/>
              <w:rPr>
                <w:rFonts w:ascii="Times New Roman" w:hAnsi="Times New Roman" w:cs="Times New Roman"/>
                <w:sz w:val="24"/>
                <w:szCs w:val="24"/>
              </w:rPr>
            </w:pPr>
            <w:r w:rsidRPr="000A31B9">
              <w:rPr>
                <w:rFonts w:ascii="Times New Roman" w:hAnsi="Times New Roman" w:cs="Times New Roman"/>
                <w:sz w:val="24"/>
                <w:szCs w:val="24"/>
              </w:rPr>
              <w:t>–</w:t>
            </w:r>
          </w:p>
        </w:tc>
        <w:tc>
          <w:tcPr>
            <w:tcW w:w="2222" w:type="dxa"/>
            <w:vAlign w:val="center"/>
          </w:tcPr>
          <w:p w:rsidR="00566EC0" w:rsidRDefault="00566EC0" w:rsidP="00A75584">
            <w:pPr>
              <w:jc w:val="center"/>
              <w:rPr>
                <w:rFonts w:ascii="Times New Roman" w:hAnsi="Times New Roman" w:cs="Times New Roman"/>
                <w:sz w:val="24"/>
                <w:szCs w:val="24"/>
              </w:rPr>
            </w:pPr>
            <w:r w:rsidRPr="00C05472">
              <w:rPr>
                <w:rFonts w:ascii="Times New Roman" w:hAnsi="Times New Roman" w:cs="Times New Roman"/>
                <w:sz w:val="24"/>
                <w:szCs w:val="24"/>
              </w:rPr>
              <w:t>значимый</w:t>
            </w:r>
          </w:p>
        </w:tc>
      </w:tr>
      <w:tr w:rsidR="00566EC0" w:rsidTr="00DA4AB2">
        <w:tc>
          <w:tcPr>
            <w:tcW w:w="882" w:type="dxa"/>
            <w:vMerge w:val="restart"/>
          </w:tcPr>
          <w:p w:rsidR="00566EC0" w:rsidRPr="009B57CE" w:rsidRDefault="00566EC0" w:rsidP="00347747">
            <w:pPr>
              <w:jc w:val="center"/>
              <w:rPr>
                <w:rFonts w:ascii="Times New Roman" w:hAnsi="Times New Roman"/>
                <w:sz w:val="24"/>
                <w:szCs w:val="24"/>
              </w:rPr>
            </w:pPr>
            <w:r w:rsidRPr="009B57CE">
              <w:rPr>
                <w:rFonts w:ascii="Times New Roman" w:hAnsi="Times New Roman"/>
                <w:sz w:val="24"/>
                <w:szCs w:val="24"/>
              </w:rPr>
              <w:t>1</w:t>
            </w:r>
            <w:r>
              <w:rPr>
                <w:rFonts w:ascii="Times New Roman" w:hAnsi="Times New Roman"/>
                <w:sz w:val="24"/>
                <w:szCs w:val="24"/>
              </w:rPr>
              <w:t>3</w:t>
            </w:r>
            <w:r w:rsidRPr="009B57CE">
              <w:rPr>
                <w:rFonts w:ascii="Times New Roman" w:hAnsi="Times New Roman"/>
                <w:sz w:val="24"/>
                <w:szCs w:val="24"/>
              </w:rPr>
              <w:t>.</w:t>
            </w:r>
          </w:p>
        </w:tc>
        <w:tc>
          <w:tcPr>
            <w:tcW w:w="13951" w:type="dxa"/>
            <w:gridSpan w:val="11"/>
            <w:vAlign w:val="center"/>
          </w:tcPr>
          <w:p w:rsidR="00566EC0" w:rsidRPr="009B57CE" w:rsidRDefault="00566EC0" w:rsidP="00DE53EF">
            <w:pPr>
              <w:shd w:val="clear" w:color="auto" w:fill="FFFFFF"/>
              <w:tabs>
                <w:tab w:val="left" w:pos="0"/>
                <w:tab w:val="left" w:pos="1440"/>
              </w:tabs>
              <w:jc w:val="both"/>
              <w:rPr>
                <w:rFonts w:ascii="Times New Roman" w:hAnsi="Times New Roman" w:cs="Times New Roman"/>
                <w:sz w:val="24"/>
                <w:szCs w:val="24"/>
              </w:rPr>
            </w:pPr>
            <w:r>
              <w:rPr>
                <w:rFonts w:ascii="Times New Roman" w:hAnsi="Times New Roman" w:cs="Times New Roman"/>
                <w:sz w:val="24"/>
                <w:szCs w:val="24"/>
              </w:rPr>
              <w:t>О</w:t>
            </w:r>
            <w:r w:rsidRPr="00885B0B">
              <w:rPr>
                <w:rFonts w:ascii="Times New Roman" w:hAnsi="Times New Roman" w:cs="Times New Roman"/>
                <w:sz w:val="24"/>
                <w:szCs w:val="24"/>
              </w:rPr>
              <w:t>существлени</w:t>
            </w:r>
            <w:r>
              <w:rPr>
                <w:rFonts w:ascii="Times New Roman" w:hAnsi="Times New Roman" w:cs="Times New Roman"/>
                <w:sz w:val="24"/>
                <w:szCs w:val="24"/>
              </w:rPr>
              <w:t>е</w:t>
            </w:r>
            <w:r w:rsidRPr="009B57CE">
              <w:rPr>
                <w:rFonts w:ascii="Times New Roman" w:eastAsia="Calibri" w:hAnsi="Times New Roman" w:cs="Times New Roman"/>
                <w:sz w:val="24"/>
                <w:szCs w:val="24"/>
              </w:rPr>
              <w:t xml:space="preserve"> организации работы Регионального центра регистрации Удостоверяющего центра Федерального казначейства (РЦР):</w:t>
            </w:r>
          </w:p>
        </w:tc>
      </w:tr>
      <w:tr w:rsidR="00566EC0" w:rsidTr="00DA4AB2">
        <w:tc>
          <w:tcPr>
            <w:tcW w:w="882" w:type="dxa"/>
            <w:vMerge/>
          </w:tcPr>
          <w:p w:rsidR="00566EC0" w:rsidRPr="009B57CE" w:rsidRDefault="00566EC0" w:rsidP="00D47E34">
            <w:pPr>
              <w:jc w:val="center"/>
              <w:rPr>
                <w:rFonts w:ascii="Times New Roman" w:hAnsi="Times New Roman"/>
                <w:sz w:val="24"/>
                <w:szCs w:val="24"/>
              </w:rPr>
            </w:pPr>
          </w:p>
        </w:tc>
        <w:tc>
          <w:tcPr>
            <w:tcW w:w="693" w:type="dxa"/>
            <w:vAlign w:val="center"/>
          </w:tcPr>
          <w:p w:rsidR="00566EC0" w:rsidRPr="009B57CE" w:rsidRDefault="00566EC0" w:rsidP="00D47E34">
            <w:pPr>
              <w:jc w:val="center"/>
              <w:rPr>
                <w:rFonts w:ascii="Times New Roman" w:hAnsi="Times New Roman"/>
                <w:sz w:val="24"/>
                <w:szCs w:val="24"/>
              </w:rPr>
            </w:pPr>
            <w:r w:rsidRPr="009B57CE">
              <w:rPr>
                <w:rFonts w:ascii="Times New Roman" w:hAnsi="Times New Roman" w:cs="Times New Roman"/>
                <w:sz w:val="24"/>
                <w:szCs w:val="24"/>
                <w:lang w:val="en-US"/>
              </w:rPr>
              <w:t>16</w:t>
            </w:r>
          </w:p>
        </w:tc>
        <w:tc>
          <w:tcPr>
            <w:tcW w:w="688" w:type="dxa"/>
            <w:vAlign w:val="center"/>
          </w:tcPr>
          <w:p w:rsidR="00566EC0" w:rsidRPr="009B57CE" w:rsidRDefault="00566EC0" w:rsidP="00347747">
            <w:pPr>
              <w:jc w:val="center"/>
              <w:rPr>
                <w:rFonts w:ascii="Times New Roman" w:hAnsi="Times New Roman"/>
                <w:sz w:val="24"/>
                <w:szCs w:val="24"/>
              </w:rPr>
            </w:pPr>
            <w:r w:rsidRPr="009B57CE">
              <w:rPr>
                <w:rFonts w:ascii="Times New Roman" w:hAnsi="Times New Roman" w:cs="Times New Roman"/>
                <w:sz w:val="24"/>
                <w:szCs w:val="24"/>
              </w:rPr>
              <w:t>1</w:t>
            </w:r>
            <w:r>
              <w:rPr>
                <w:rFonts w:ascii="Times New Roman" w:hAnsi="Times New Roman" w:cs="Times New Roman"/>
                <w:sz w:val="24"/>
                <w:szCs w:val="24"/>
              </w:rPr>
              <w:t>3</w:t>
            </w:r>
          </w:p>
        </w:tc>
        <w:tc>
          <w:tcPr>
            <w:tcW w:w="572" w:type="dxa"/>
            <w:vAlign w:val="center"/>
          </w:tcPr>
          <w:p w:rsidR="00566EC0" w:rsidRPr="009B57CE" w:rsidRDefault="00566EC0" w:rsidP="00D47E34">
            <w:pPr>
              <w:jc w:val="center"/>
              <w:rPr>
                <w:rFonts w:ascii="Times New Roman" w:hAnsi="Times New Roman"/>
                <w:sz w:val="24"/>
                <w:szCs w:val="24"/>
              </w:rPr>
            </w:pPr>
            <w:r w:rsidRPr="009B57CE">
              <w:rPr>
                <w:rFonts w:ascii="Times New Roman" w:hAnsi="Times New Roman" w:cs="Times New Roman"/>
                <w:sz w:val="24"/>
                <w:szCs w:val="24"/>
              </w:rPr>
              <w:t>1</w:t>
            </w:r>
          </w:p>
        </w:tc>
        <w:tc>
          <w:tcPr>
            <w:tcW w:w="5220" w:type="dxa"/>
          </w:tcPr>
          <w:p w:rsidR="00566EC0" w:rsidRPr="009B57CE" w:rsidRDefault="00566EC0" w:rsidP="00D47E34">
            <w:pPr>
              <w:jc w:val="both"/>
              <w:rPr>
                <w:rFonts w:ascii="Times New Roman" w:eastAsiaTheme="minorEastAsia" w:hAnsi="Times New Roman" w:cs="Times New Roman"/>
                <w:sz w:val="24"/>
                <w:szCs w:val="24"/>
              </w:rPr>
            </w:pPr>
            <w:r w:rsidRPr="009B57CE">
              <w:rPr>
                <w:rFonts w:ascii="Times New Roman" w:hAnsi="Times New Roman" w:cs="Times New Roman"/>
                <w:sz w:val="24"/>
                <w:szCs w:val="24"/>
              </w:rPr>
              <w:t>несоблюдение требований законодательства Российской Федерации в сфере использования электронной подписи;</w:t>
            </w:r>
          </w:p>
        </w:tc>
        <w:tc>
          <w:tcPr>
            <w:tcW w:w="736" w:type="dxa"/>
            <w:vAlign w:val="center"/>
          </w:tcPr>
          <w:p w:rsidR="00566EC0" w:rsidRPr="00836CB9" w:rsidRDefault="00566EC0" w:rsidP="00D47E34">
            <w:pPr>
              <w:shd w:val="clear" w:color="auto" w:fill="FFFFFF"/>
              <w:tabs>
                <w:tab w:val="left" w:pos="0"/>
                <w:tab w:val="left" w:pos="1440"/>
              </w:tabs>
              <w:jc w:val="center"/>
              <w:rPr>
                <w:rFonts w:ascii="Times New Roman" w:hAnsi="Times New Roman" w:cs="Times New Roman"/>
                <w:sz w:val="24"/>
                <w:szCs w:val="24"/>
              </w:rPr>
            </w:pPr>
            <w:r w:rsidRPr="00836CB9">
              <w:rPr>
                <w:rFonts w:ascii="Times New Roman" w:hAnsi="Times New Roman" w:cs="Times New Roman"/>
                <w:sz w:val="24"/>
                <w:szCs w:val="24"/>
              </w:rPr>
              <w:t>–</w:t>
            </w:r>
          </w:p>
        </w:tc>
        <w:tc>
          <w:tcPr>
            <w:tcW w:w="759" w:type="dxa"/>
            <w:vAlign w:val="center"/>
          </w:tcPr>
          <w:p w:rsidR="00566EC0" w:rsidRPr="00836CB9" w:rsidRDefault="00566EC0" w:rsidP="00D47E34">
            <w:pPr>
              <w:jc w:val="center"/>
              <w:rPr>
                <w:rFonts w:ascii="Times New Roman" w:hAnsi="Times New Roman" w:cs="Times New Roman"/>
                <w:sz w:val="24"/>
                <w:szCs w:val="24"/>
              </w:rPr>
            </w:pPr>
            <w:r w:rsidRPr="00836CB9">
              <w:rPr>
                <w:rFonts w:ascii="Times New Roman" w:hAnsi="Times New Roman" w:cs="Times New Roman"/>
                <w:sz w:val="24"/>
                <w:szCs w:val="24"/>
              </w:rPr>
              <w:t>–</w:t>
            </w:r>
          </w:p>
        </w:tc>
        <w:tc>
          <w:tcPr>
            <w:tcW w:w="783" w:type="dxa"/>
            <w:vAlign w:val="center"/>
          </w:tcPr>
          <w:p w:rsidR="00566EC0" w:rsidRPr="00836CB9" w:rsidRDefault="00566EC0" w:rsidP="00D47E34">
            <w:pPr>
              <w:shd w:val="clear" w:color="auto" w:fill="FFFFFF"/>
              <w:tabs>
                <w:tab w:val="left" w:pos="0"/>
                <w:tab w:val="left" w:pos="1440"/>
              </w:tabs>
              <w:jc w:val="center"/>
              <w:rPr>
                <w:rFonts w:ascii="Times New Roman" w:hAnsi="Times New Roman" w:cs="Times New Roman"/>
                <w:sz w:val="24"/>
                <w:szCs w:val="24"/>
              </w:rPr>
            </w:pPr>
            <w:r w:rsidRPr="00836CB9">
              <w:rPr>
                <w:rFonts w:ascii="Times New Roman" w:hAnsi="Times New Roman" w:cs="Times New Roman"/>
                <w:sz w:val="24"/>
                <w:szCs w:val="24"/>
              </w:rPr>
              <w:t>Х</w:t>
            </w:r>
          </w:p>
        </w:tc>
        <w:tc>
          <w:tcPr>
            <w:tcW w:w="736" w:type="dxa"/>
            <w:vAlign w:val="center"/>
          </w:tcPr>
          <w:p w:rsidR="00566EC0" w:rsidRPr="000A31B9" w:rsidRDefault="00566EC0" w:rsidP="00D47E34">
            <w:pPr>
              <w:jc w:val="center"/>
              <w:rPr>
                <w:rFonts w:ascii="Times New Roman" w:hAnsi="Times New Roman" w:cs="Times New Roman"/>
                <w:sz w:val="24"/>
                <w:szCs w:val="24"/>
              </w:rPr>
            </w:pPr>
            <w:r w:rsidRPr="000A31B9">
              <w:rPr>
                <w:rFonts w:ascii="Times New Roman" w:hAnsi="Times New Roman" w:cs="Times New Roman"/>
                <w:sz w:val="24"/>
                <w:szCs w:val="24"/>
              </w:rPr>
              <w:t>–</w:t>
            </w:r>
          </w:p>
        </w:tc>
        <w:tc>
          <w:tcPr>
            <w:tcW w:w="759" w:type="dxa"/>
            <w:vAlign w:val="center"/>
          </w:tcPr>
          <w:p w:rsidR="00566EC0" w:rsidRPr="00E41EE3" w:rsidRDefault="00566EC0" w:rsidP="00D47E34">
            <w:pPr>
              <w:jc w:val="center"/>
              <w:rPr>
                <w:rFonts w:ascii="Times New Roman" w:hAnsi="Times New Roman" w:cs="Times New Roman"/>
                <w:sz w:val="24"/>
                <w:szCs w:val="24"/>
              </w:rPr>
            </w:pPr>
            <w:r w:rsidRPr="000A31B9">
              <w:rPr>
                <w:rFonts w:ascii="Times New Roman" w:hAnsi="Times New Roman" w:cs="Times New Roman"/>
                <w:sz w:val="24"/>
                <w:szCs w:val="24"/>
              </w:rPr>
              <w:t>–</w:t>
            </w:r>
          </w:p>
        </w:tc>
        <w:tc>
          <w:tcPr>
            <w:tcW w:w="783" w:type="dxa"/>
            <w:vAlign w:val="center"/>
          </w:tcPr>
          <w:p w:rsidR="00566EC0" w:rsidRPr="00E41EE3" w:rsidRDefault="00566EC0" w:rsidP="00D47E34">
            <w:pPr>
              <w:jc w:val="center"/>
              <w:rPr>
                <w:rFonts w:ascii="Times New Roman" w:hAnsi="Times New Roman" w:cs="Times New Roman"/>
                <w:sz w:val="24"/>
                <w:szCs w:val="24"/>
              </w:rPr>
            </w:pPr>
            <w:r w:rsidRPr="00836CB9">
              <w:rPr>
                <w:rFonts w:ascii="Times New Roman" w:hAnsi="Times New Roman" w:cs="Times New Roman"/>
                <w:sz w:val="24"/>
                <w:szCs w:val="24"/>
              </w:rPr>
              <w:t>Х</w:t>
            </w:r>
          </w:p>
        </w:tc>
        <w:tc>
          <w:tcPr>
            <w:tcW w:w="2222" w:type="dxa"/>
            <w:vAlign w:val="center"/>
          </w:tcPr>
          <w:p w:rsidR="00566EC0" w:rsidRDefault="00566EC0" w:rsidP="00715CB6">
            <w:pPr>
              <w:jc w:val="center"/>
            </w:pPr>
            <w:r w:rsidRPr="00C05472">
              <w:rPr>
                <w:rFonts w:ascii="Times New Roman" w:hAnsi="Times New Roman" w:cs="Times New Roman"/>
                <w:sz w:val="24"/>
                <w:szCs w:val="24"/>
              </w:rPr>
              <w:t>значимый</w:t>
            </w:r>
          </w:p>
        </w:tc>
      </w:tr>
      <w:tr w:rsidR="00566EC0" w:rsidTr="00DA4AB2">
        <w:tc>
          <w:tcPr>
            <w:tcW w:w="882" w:type="dxa"/>
            <w:vMerge/>
          </w:tcPr>
          <w:p w:rsidR="00566EC0" w:rsidRPr="009B57CE" w:rsidRDefault="00566EC0" w:rsidP="00D47E34">
            <w:pPr>
              <w:jc w:val="center"/>
              <w:rPr>
                <w:rFonts w:ascii="Times New Roman" w:hAnsi="Times New Roman"/>
                <w:sz w:val="24"/>
                <w:szCs w:val="24"/>
              </w:rPr>
            </w:pPr>
          </w:p>
        </w:tc>
        <w:tc>
          <w:tcPr>
            <w:tcW w:w="693" w:type="dxa"/>
            <w:vAlign w:val="center"/>
          </w:tcPr>
          <w:p w:rsidR="00566EC0" w:rsidRPr="009B57CE" w:rsidRDefault="00566EC0" w:rsidP="00D47E34">
            <w:pPr>
              <w:jc w:val="center"/>
              <w:rPr>
                <w:rFonts w:ascii="Times New Roman" w:hAnsi="Times New Roman"/>
                <w:sz w:val="24"/>
                <w:szCs w:val="24"/>
              </w:rPr>
            </w:pPr>
            <w:r w:rsidRPr="009B57CE">
              <w:rPr>
                <w:rFonts w:ascii="Times New Roman" w:hAnsi="Times New Roman" w:cs="Times New Roman"/>
                <w:sz w:val="24"/>
                <w:szCs w:val="24"/>
                <w:lang w:val="en-US"/>
              </w:rPr>
              <w:t>16</w:t>
            </w:r>
          </w:p>
        </w:tc>
        <w:tc>
          <w:tcPr>
            <w:tcW w:w="688" w:type="dxa"/>
            <w:vAlign w:val="center"/>
          </w:tcPr>
          <w:p w:rsidR="00566EC0" w:rsidRPr="009B57CE" w:rsidRDefault="00566EC0" w:rsidP="000C5B09">
            <w:pPr>
              <w:jc w:val="center"/>
              <w:rPr>
                <w:rFonts w:ascii="Times New Roman" w:hAnsi="Times New Roman"/>
                <w:sz w:val="24"/>
                <w:szCs w:val="24"/>
              </w:rPr>
            </w:pPr>
            <w:r w:rsidRPr="009B57CE">
              <w:rPr>
                <w:rFonts w:ascii="Times New Roman" w:hAnsi="Times New Roman" w:cs="Times New Roman"/>
                <w:sz w:val="24"/>
                <w:szCs w:val="24"/>
              </w:rPr>
              <w:t>1</w:t>
            </w:r>
            <w:r>
              <w:rPr>
                <w:rFonts w:ascii="Times New Roman" w:hAnsi="Times New Roman" w:cs="Times New Roman"/>
                <w:sz w:val="24"/>
                <w:szCs w:val="24"/>
              </w:rPr>
              <w:t>3</w:t>
            </w:r>
          </w:p>
        </w:tc>
        <w:tc>
          <w:tcPr>
            <w:tcW w:w="572" w:type="dxa"/>
            <w:vAlign w:val="center"/>
          </w:tcPr>
          <w:p w:rsidR="00566EC0" w:rsidRPr="009B57CE" w:rsidRDefault="00566EC0" w:rsidP="00D47E34">
            <w:pPr>
              <w:jc w:val="center"/>
              <w:rPr>
                <w:rFonts w:ascii="Times New Roman" w:hAnsi="Times New Roman"/>
                <w:sz w:val="24"/>
                <w:szCs w:val="24"/>
              </w:rPr>
            </w:pPr>
            <w:r w:rsidRPr="009B57CE">
              <w:rPr>
                <w:rFonts w:ascii="Times New Roman" w:hAnsi="Times New Roman" w:cs="Times New Roman"/>
                <w:sz w:val="24"/>
                <w:szCs w:val="24"/>
              </w:rPr>
              <w:t>2</w:t>
            </w:r>
          </w:p>
        </w:tc>
        <w:tc>
          <w:tcPr>
            <w:tcW w:w="5220" w:type="dxa"/>
          </w:tcPr>
          <w:p w:rsidR="00566EC0" w:rsidRPr="009B57CE" w:rsidRDefault="00566EC0" w:rsidP="00D47E34">
            <w:pPr>
              <w:jc w:val="both"/>
              <w:rPr>
                <w:rFonts w:ascii="Times New Roman" w:eastAsiaTheme="minorEastAsia" w:hAnsi="Times New Roman" w:cs="Times New Roman"/>
                <w:sz w:val="24"/>
                <w:szCs w:val="24"/>
              </w:rPr>
            </w:pPr>
            <w:r w:rsidRPr="009B57CE">
              <w:rPr>
                <w:rFonts w:ascii="Times New Roman" w:hAnsi="Times New Roman" w:cs="Times New Roman"/>
                <w:sz w:val="24"/>
                <w:szCs w:val="24"/>
              </w:rPr>
              <w:t>несоблюдение требований Положения, Регламента и Порядка организации работы Удостоверяющего центра Федерального казначейства</w:t>
            </w:r>
            <w:r>
              <w:rPr>
                <w:rFonts w:ascii="Times New Roman" w:hAnsi="Times New Roman" w:cs="Times New Roman"/>
                <w:sz w:val="24"/>
                <w:szCs w:val="24"/>
              </w:rPr>
              <w:t xml:space="preserve"> </w:t>
            </w:r>
            <w:r w:rsidRPr="00C91101">
              <w:rPr>
                <w:rFonts w:ascii="Times New Roman" w:eastAsia="Calibri" w:hAnsi="Times New Roman" w:cs="Times New Roman"/>
                <w:sz w:val="24"/>
                <w:szCs w:val="24"/>
              </w:rPr>
              <w:t>(далее – УЦ ФК)</w:t>
            </w:r>
            <w:r w:rsidRPr="009B57CE">
              <w:rPr>
                <w:rFonts w:ascii="Times New Roman" w:hAnsi="Times New Roman" w:cs="Times New Roman"/>
                <w:sz w:val="24"/>
                <w:szCs w:val="24"/>
              </w:rPr>
              <w:t>;</w:t>
            </w:r>
          </w:p>
        </w:tc>
        <w:tc>
          <w:tcPr>
            <w:tcW w:w="736" w:type="dxa"/>
            <w:vAlign w:val="center"/>
          </w:tcPr>
          <w:p w:rsidR="00566EC0" w:rsidRPr="00836CB9" w:rsidRDefault="00566EC0" w:rsidP="00D47E34">
            <w:pPr>
              <w:shd w:val="clear" w:color="auto" w:fill="FFFFFF"/>
              <w:tabs>
                <w:tab w:val="left" w:pos="0"/>
                <w:tab w:val="left" w:pos="1440"/>
              </w:tabs>
              <w:jc w:val="center"/>
              <w:rPr>
                <w:rFonts w:ascii="Times New Roman" w:hAnsi="Times New Roman" w:cs="Times New Roman"/>
                <w:sz w:val="24"/>
                <w:szCs w:val="24"/>
              </w:rPr>
            </w:pPr>
            <w:r w:rsidRPr="00836CB9">
              <w:rPr>
                <w:rFonts w:ascii="Times New Roman" w:hAnsi="Times New Roman" w:cs="Times New Roman"/>
                <w:sz w:val="24"/>
                <w:szCs w:val="24"/>
              </w:rPr>
              <w:t>–</w:t>
            </w:r>
          </w:p>
        </w:tc>
        <w:tc>
          <w:tcPr>
            <w:tcW w:w="759" w:type="dxa"/>
            <w:vAlign w:val="center"/>
          </w:tcPr>
          <w:p w:rsidR="00566EC0" w:rsidRPr="00836CB9" w:rsidRDefault="00566EC0" w:rsidP="00D47E34">
            <w:pPr>
              <w:jc w:val="center"/>
              <w:rPr>
                <w:rFonts w:ascii="Times New Roman" w:hAnsi="Times New Roman" w:cs="Times New Roman"/>
                <w:sz w:val="24"/>
                <w:szCs w:val="24"/>
              </w:rPr>
            </w:pPr>
            <w:r w:rsidRPr="00836CB9">
              <w:rPr>
                <w:rFonts w:ascii="Times New Roman" w:hAnsi="Times New Roman" w:cs="Times New Roman"/>
                <w:sz w:val="24"/>
                <w:szCs w:val="24"/>
              </w:rPr>
              <w:t>X</w:t>
            </w:r>
          </w:p>
        </w:tc>
        <w:tc>
          <w:tcPr>
            <w:tcW w:w="783" w:type="dxa"/>
            <w:vAlign w:val="center"/>
          </w:tcPr>
          <w:p w:rsidR="00566EC0" w:rsidRPr="00836CB9" w:rsidRDefault="00566EC0" w:rsidP="00D47E34">
            <w:pPr>
              <w:shd w:val="clear" w:color="auto" w:fill="FFFFFF"/>
              <w:tabs>
                <w:tab w:val="left" w:pos="0"/>
                <w:tab w:val="left" w:pos="1440"/>
              </w:tabs>
              <w:jc w:val="center"/>
              <w:rPr>
                <w:rFonts w:ascii="Times New Roman" w:hAnsi="Times New Roman" w:cs="Times New Roman"/>
                <w:sz w:val="24"/>
                <w:szCs w:val="24"/>
              </w:rPr>
            </w:pPr>
            <w:r w:rsidRPr="00836CB9">
              <w:rPr>
                <w:rFonts w:ascii="Times New Roman" w:hAnsi="Times New Roman" w:cs="Times New Roman"/>
                <w:sz w:val="24"/>
                <w:szCs w:val="24"/>
              </w:rPr>
              <w:t>–</w:t>
            </w:r>
          </w:p>
        </w:tc>
        <w:tc>
          <w:tcPr>
            <w:tcW w:w="736" w:type="dxa"/>
            <w:vAlign w:val="center"/>
          </w:tcPr>
          <w:p w:rsidR="00566EC0" w:rsidRPr="000A31B9" w:rsidRDefault="00566EC0" w:rsidP="00D47E34">
            <w:pPr>
              <w:jc w:val="center"/>
              <w:rPr>
                <w:rFonts w:ascii="Times New Roman" w:hAnsi="Times New Roman" w:cs="Times New Roman"/>
                <w:sz w:val="24"/>
                <w:szCs w:val="24"/>
              </w:rPr>
            </w:pPr>
            <w:r w:rsidRPr="000A31B9">
              <w:rPr>
                <w:rFonts w:ascii="Times New Roman" w:hAnsi="Times New Roman" w:cs="Times New Roman"/>
                <w:sz w:val="24"/>
                <w:szCs w:val="24"/>
              </w:rPr>
              <w:t>–</w:t>
            </w:r>
          </w:p>
        </w:tc>
        <w:tc>
          <w:tcPr>
            <w:tcW w:w="759" w:type="dxa"/>
            <w:vAlign w:val="center"/>
          </w:tcPr>
          <w:p w:rsidR="00566EC0" w:rsidRPr="00E41EE3" w:rsidRDefault="00566EC0" w:rsidP="00D47E34">
            <w:pPr>
              <w:jc w:val="center"/>
              <w:rPr>
                <w:rFonts w:ascii="Times New Roman" w:hAnsi="Times New Roman" w:cs="Times New Roman"/>
                <w:sz w:val="24"/>
                <w:szCs w:val="24"/>
              </w:rPr>
            </w:pPr>
            <w:r w:rsidRPr="00836CB9">
              <w:rPr>
                <w:rFonts w:ascii="Times New Roman" w:hAnsi="Times New Roman" w:cs="Times New Roman"/>
                <w:sz w:val="24"/>
                <w:szCs w:val="24"/>
              </w:rPr>
              <w:t>Х</w:t>
            </w:r>
          </w:p>
        </w:tc>
        <w:tc>
          <w:tcPr>
            <w:tcW w:w="783" w:type="dxa"/>
            <w:vAlign w:val="center"/>
          </w:tcPr>
          <w:p w:rsidR="00566EC0" w:rsidRPr="000A31B9" w:rsidRDefault="00566EC0" w:rsidP="00D47E34">
            <w:pPr>
              <w:jc w:val="center"/>
              <w:rPr>
                <w:rFonts w:ascii="Times New Roman" w:hAnsi="Times New Roman" w:cs="Times New Roman"/>
                <w:sz w:val="24"/>
                <w:szCs w:val="24"/>
              </w:rPr>
            </w:pPr>
            <w:r w:rsidRPr="000A31B9">
              <w:rPr>
                <w:rFonts w:ascii="Times New Roman" w:hAnsi="Times New Roman" w:cs="Times New Roman"/>
                <w:sz w:val="24"/>
                <w:szCs w:val="24"/>
              </w:rPr>
              <w:t>–</w:t>
            </w:r>
          </w:p>
        </w:tc>
        <w:tc>
          <w:tcPr>
            <w:tcW w:w="2222" w:type="dxa"/>
            <w:vAlign w:val="center"/>
          </w:tcPr>
          <w:p w:rsidR="00566EC0" w:rsidRDefault="00566EC0" w:rsidP="00A75584">
            <w:pPr>
              <w:jc w:val="center"/>
              <w:rPr>
                <w:rFonts w:ascii="Times New Roman" w:hAnsi="Times New Roman" w:cs="Times New Roman"/>
                <w:sz w:val="24"/>
                <w:szCs w:val="24"/>
              </w:rPr>
            </w:pPr>
            <w:r w:rsidRPr="00C05472">
              <w:rPr>
                <w:rFonts w:ascii="Times New Roman" w:hAnsi="Times New Roman" w:cs="Times New Roman"/>
                <w:sz w:val="24"/>
                <w:szCs w:val="24"/>
              </w:rPr>
              <w:t>значимый</w:t>
            </w:r>
          </w:p>
        </w:tc>
      </w:tr>
      <w:tr w:rsidR="00566EC0" w:rsidTr="00DA4AB2">
        <w:tc>
          <w:tcPr>
            <w:tcW w:w="882" w:type="dxa"/>
            <w:vMerge/>
          </w:tcPr>
          <w:p w:rsidR="00566EC0" w:rsidRPr="009B57CE" w:rsidRDefault="00566EC0" w:rsidP="00D47E34">
            <w:pPr>
              <w:jc w:val="center"/>
              <w:rPr>
                <w:rFonts w:ascii="Times New Roman" w:hAnsi="Times New Roman"/>
                <w:sz w:val="24"/>
                <w:szCs w:val="24"/>
              </w:rPr>
            </w:pPr>
          </w:p>
        </w:tc>
        <w:tc>
          <w:tcPr>
            <w:tcW w:w="693" w:type="dxa"/>
            <w:vAlign w:val="center"/>
          </w:tcPr>
          <w:p w:rsidR="00566EC0" w:rsidRPr="009B57CE" w:rsidRDefault="00566EC0" w:rsidP="00D47E34">
            <w:pPr>
              <w:jc w:val="center"/>
              <w:rPr>
                <w:rFonts w:ascii="Times New Roman" w:hAnsi="Times New Roman"/>
                <w:sz w:val="24"/>
                <w:szCs w:val="24"/>
              </w:rPr>
            </w:pPr>
            <w:r w:rsidRPr="009B57CE">
              <w:rPr>
                <w:rFonts w:ascii="Times New Roman" w:hAnsi="Times New Roman" w:cs="Times New Roman"/>
                <w:sz w:val="24"/>
                <w:szCs w:val="24"/>
                <w:lang w:val="en-US"/>
              </w:rPr>
              <w:t>16</w:t>
            </w:r>
          </w:p>
        </w:tc>
        <w:tc>
          <w:tcPr>
            <w:tcW w:w="688" w:type="dxa"/>
            <w:vAlign w:val="center"/>
          </w:tcPr>
          <w:p w:rsidR="00566EC0" w:rsidRPr="009B57CE" w:rsidRDefault="00566EC0" w:rsidP="000C5B09">
            <w:pPr>
              <w:jc w:val="center"/>
              <w:rPr>
                <w:rFonts w:ascii="Times New Roman" w:hAnsi="Times New Roman"/>
                <w:sz w:val="24"/>
                <w:szCs w:val="24"/>
              </w:rPr>
            </w:pPr>
            <w:r w:rsidRPr="009B57CE">
              <w:rPr>
                <w:rFonts w:ascii="Times New Roman" w:hAnsi="Times New Roman" w:cs="Times New Roman"/>
                <w:sz w:val="24"/>
                <w:szCs w:val="24"/>
              </w:rPr>
              <w:t>1</w:t>
            </w:r>
            <w:r>
              <w:rPr>
                <w:rFonts w:ascii="Times New Roman" w:hAnsi="Times New Roman" w:cs="Times New Roman"/>
                <w:sz w:val="24"/>
                <w:szCs w:val="24"/>
              </w:rPr>
              <w:t>3</w:t>
            </w:r>
          </w:p>
        </w:tc>
        <w:tc>
          <w:tcPr>
            <w:tcW w:w="572" w:type="dxa"/>
            <w:vAlign w:val="center"/>
          </w:tcPr>
          <w:p w:rsidR="00566EC0" w:rsidRPr="009B57CE" w:rsidRDefault="00566EC0" w:rsidP="00D47E34">
            <w:pPr>
              <w:jc w:val="center"/>
              <w:rPr>
                <w:rFonts w:ascii="Times New Roman" w:hAnsi="Times New Roman"/>
                <w:sz w:val="24"/>
                <w:szCs w:val="24"/>
              </w:rPr>
            </w:pPr>
            <w:r w:rsidRPr="009B57CE">
              <w:rPr>
                <w:rFonts w:ascii="Times New Roman" w:hAnsi="Times New Roman" w:cs="Times New Roman"/>
                <w:sz w:val="24"/>
                <w:szCs w:val="24"/>
              </w:rPr>
              <w:t>3</w:t>
            </w:r>
          </w:p>
        </w:tc>
        <w:tc>
          <w:tcPr>
            <w:tcW w:w="5220" w:type="dxa"/>
          </w:tcPr>
          <w:p w:rsidR="00566EC0" w:rsidRPr="009B57CE" w:rsidRDefault="00566EC0" w:rsidP="00D47E34">
            <w:pPr>
              <w:jc w:val="both"/>
              <w:rPr>
                <w:rFonts w:ascii="Times New Roman" w:eastAsiaTheme="minorEastAsia" w:hAnsi="Times New Roman" w:cs="Times New Roman"/>
                <w:sz w:val="24"/>
                <w:szCs w:val="24"/>
              </w:rPr>
            </w:pPr>
            <w:r w:rsidRPr="009B57CE">
              <w:rPr>
                <w:rFonts w:ascii="Times New Roman" w:hAnsi="Times New Roman" w:cs="Times New Roman"/>
                <w:sz w:val="24"/>
                <w:szCs w:val="24"/>
              </w:rPr>
              <w:t>невыполнение указаний и требований по вопросу организации работы РЦР, доведенных письмами Федерального казначейства;</w:t>
            </w:r>
          </w:p>
        </w:tc>
        <w:tc>
          <w:tcPr>
            <w:tcW w:w="736" w:type="dxa"/>
            <w:vAlign w:val="center"/>
          </w:tcPr>
          <w:p w:rsidR="00566EC0" w:rsidRPr="00836CB9" w:rsidRDefault="00566EC0" w:rsidP="00D47E34">
            <w:pPr>
              <w:shd w:val="clear" w:color="auto" w:fill="FFFFFF"/>
              <w:tabs>
                <w:tab w:val="left" w:pos="0"/>
                <w:tab w:val="left" w:pos="1440"/>
              </w:tabs>
              <w:jc w:val="center"/>
              <w:rPr>
                <w:rFonts w:ascii="Times New Roman" w:hAnsi="Times New Roman" w:cs="Times New Roman"/>
                <w:sz w:val="24"/>
                <w:szCs w:val="24"/>
              </w:rPr>
            </w:pPr>
            <w:r w:rsidRPr="00836CB9">
              <w:rPr>
                <w:rFonts w:ascii="Times New Roman" w:hAnsi="Times New Roman" w:cs="Times New Roman"/>
                <w:sz w:val="24"/>
                <w:szCs w:val="24"/>
              </w:rPr>
              <w:t>–</w:t>
            </w:r>
          </w:p>
        </w:tc>
        <w:tc>
          <w:tcPr>
            <w:tcW w:w="759" w:type="dxa"/>
            <w:vAlign w:val="center"/>
          </w:tcPr>
          <w:p w:rsidR="00566EC0" w:rsidRPr="00836CB9" w:rsidRDefault="00566EC0" w:rsidP="00D47E34">
            <w:pPr>
              <w:jc w:val="center"/>
              <w:rPr>
                <w:rFonts w:ascii="Times New Roman" w:hAnsi="Times New Roman" w:cs="Times New Roman"/>
                <w:sz w:val="24"/>
                <w:szCs w:val="24"/>
              </w:rPr>
            </w:pPr>
            <w:r w:rsidRPr="00836CB9">
              <w:rPr>
                <w:rFonts w:ascii="Times New Roman" w:hAnsi="Times New Roman" w:cs="Times New Roman"/>
                <w:sz w:val="24"/>
                <w:szCs w:val="24"/>
              </w:rPr>
              <w:t>X</w:t>
            </w:r>
          </w:p>
        </w:tc>
        <w:tc>
          <w:tcPr>
            <w:tcW w:w="783" w:type="dxa"/>
            <w:vAlign w:val="center"/>
          </w:tcPr>
          <w:p w:rsidR="00566EC0" w:rsidRPr="00836CB9" w:rsidRDefault="00566EC0" w:rsidP="00D47E34">
            <w:pPr>
              <w:shd w:val="clear" w:color="auto" w:fill="FFFFFF"/>
              <w:tabs>
                <w:tab w:val="left" w:pos="0"/>
                <w:tab w:val="left" w:pos="1440"/>
              </w:tabs>
              <w:jc w:val="center"/>
              <w:rPr>
                <w:rFonts w:ascii="Times New Roman" w:hAnsi="Times New Roman" w:cs="Times New Roman"/>
                <w:sz w:val="24"/>
                <w:szCs w:val="24"/>
              </w:rPr>
            </w:pPr>
            <w:r w:rsidRPr="00836CB9">
              <w:rPr>
                <w:rFonts w:ascii="Times New Roman" w:hAnsi="Times New Roman" w:cs="Times New Roman"/>
                <w:sz w:val="24"/>
                <w:szCs w:val="24"/>
              </w:rPr>
              <w:t>–</w:t>
            </w:r>
          </w:p>
        </w:tc>
        <w:tc>
          <w:tcPr>
            <w:tcW w:w="736" w:type="dxa"/>
            <w:vAlign w:val="center"/>
          </w:tcPr>
          <w:p w:rsidR="00566EC0" w:rsidRPr="000A31B9" w:rsidRDefault="00566EC0" w:rsidP="00D47E34">
            <w:pPr>
              <w:jc w:val="center"/>
              <w:rPr>
                <w:rFonts w:ascii="Times New Roman" w:hAnsi="Times New Roman" w:cs="Times New Roman"/>
                <w:sz w:val="24"/>
                <w:szCs w:val="24"/>
              </w:rPr>
            </w:pPr>
            <w:r w:rsidRPr="000A31B9">
              <w:rPr>
                <w:rFonts w:ascii="Times New Roman" w:hAnsi="Times New Roman" w:cs="Times New Roman"/>
                <w:sz w:val="24"/>
                <w:szCs w:val="24"/>
              </w:rPr>
              <w:t>–</w:t>
            </w:r>
          </w:p>
        </w:tc>
        <w:tc>
          <w:tcPr>
            <w:tcW w:w="759" w:type="dxa"/>
            <w:vAlign w:val="center"/>
          </w:tcPr>
          <w:p w:rsidR="00566EC0" w:rsidRPr="00E41EE3" w:rsidRDefault="00566EC0" w:rsidP="00D47E34">
            <w:pPr>
              <w:jc w:val="center"/>
              <w:rPr>
                <w:rFonts w:ascii="Times New Roman" w:hAnsi="Times New Roman" w:cs="Times New Roman"/>
                <w:sz w:val="24"/>
                <w:szCs w:val="24"/>
              </w:rPr>
            </w:pPr>
            <w:r w:rsidRPr="00836CB9">
              <w:rPr>
                <w:rFonts w:ascii="Times New Roman" w:hAnsi="Times New Roman" w:cs="Times New Roman"/>
                <w:sz w:val="24"/>
                <w:szCs w:val="24"/>
              </w:rPr>
              <w:t>Х</w:t>
            </w:r>
          </w:p>
        </w:tc>
        <w:tc>
          <w:tcPr>
            <w:tcW w:w="783" w:type="dxa"/>
            <w:vAlign w:val="center"/>
          </w:tcPr>
          <w:p w:rsidR="00566EC0" w:rsidRPr="000A31B9" w:rsidRDefault="00566EC0" w:rsidP="00D47E34">
            <w:pPr>
              <w:jc w:val="center"/>
              <w:rPr>
                <w:rFonts w:ascii="Times New Roman" w:hAnsi="Times New Roman" w:cs="Times New Roman"/>
                <w:sz w:val="24"/>
                <w:szCs w:val="24"/>
              </w:rPr>
            </w:pPr>
            <w:r w:rsidRPr="000A31B9">
              <w:rPr>
                <w:rFonts w:ascii="Times New Roman" w:hAnsi="Times New Roman" w:cs="Times New Roman"/>
                <w:sz w:val="24"/>
                <w:szCs w:val="24"/>
              </w:rPr>
              <w:t>–</w:t>
            </w:r>
          </w:p>
        </w:tc>
        <w:tc>
          <w:tcPr>
            <w:tcW w:w="2222" w:type="dxa"/>
            <w:vAlign w:val="center"/>
          </w:tcPr>
          <w:p w:rsidR="00566EC0" w:rsidRDefault="00566EC0" w:rsidP="00A75584">
            <w:pPr>
              <w:jc w:val="center"/>
              <w:rPr>
                <w:rFonts w:ascii="Times New Roman" w:hAnsi="Times New Roman" w:cs="Times New Roman"/>
                <w:sz w:val="24"/>
                <w:szCs w:val="24"/>
              </w:rPr>
            </w:pPr>
            <w:r w:rsidRPr="00C05472">
              <w:rPr>
                <w:rFonts w:ascii="Times New Roman" w:hAnsi="Times New Roman" w:cs="Times New Roman"/>
                <w:sz w:val="24"/>
                <w:szCs w:val="24"/>
              </w:rPr>
              <w:t>значимый</w:t>
            </w:r>
          </w:p>
        </w:tc>
      </w:tr>
      <w:tr w:rsidR="00566EC0" w:rsidTr="00DA4AB2">
        <w:tc>
          <w:tcPr>
            <w:tcW w:w="882" w:type="dxa"/>
            <w:vMerge/>
          </w:tcPr>
          <w:p w:rsidR="00566EC0" w:rsidRPr="009B57CE" w:rsidRDefault="00566EC0" w:rsidP="00D47E34">
            <w:pPr>
              <w:jc w:val="center"/>
              <w:rPr>
                <w:rFonts w:ascii="Times New Roman" w:hAnsi="Times New Roman"/>
                <w:sz w:val="24"/>
                <w:szCs w:val="24"/>
              </w:rPr>
            </w:pPr>
          </w:p>
        </w:tc>
        <w:tc>
          <w:tcPr>
            <w:tcW w:w="693" w:type="dxa"/>
            <w:vAlign w:val="center"/>
          </w:tcPr>
          <w:p w:rsidR="00566EC0" w:rsidRPr="009B57CE" w:rsidRDefault="00566EC0" w:rsidP="00D47E34">
            <w:pPr>
              <w:jc w:val="center"/>
              <w:rPr>
                <w:rFonts w:ascii="Times New Roman" w:hAnsi="Times New Roman"/>
                <w:sz w:val="24"/>
                <w:szCs w:val="24"/>
              </w:rPr>
            </w:pPr>
            <w:r w:rsidRPr="009B57CE">
              <w:rPr>
                <w:rFonts w:ascii="Times New Roman" w:hAnsi="Times New Roman" w:cs="Times New Roman"/>
                <w:sz w:val="24"/>
                <w:szCs w:val="24"/>
                <w:lang w:val="en-US"/>
              </w:rPr>
              <w:t>16</w:t>
            </w:r>
          </w:p>
        </w:tc>
        <w:tc>
          <w:tcPr>
            <w:tcW w:w="688" w:type="dxa"/>
            <w:vAlign w:val="center"/>
          </w:tcPr>
          <w:p w:rsidR="00566EC0" w:rsidRPr="009B57CE" w:rsidRDefault="00566EC0" w:rsidP="000C5B09">
            <w:pPr>
              <w:jc w:val="center"/>
              <w:rPr>
                <w:rFonts w:ascii="Times New Roman" w:hAnsi="Times New Roman"/>
                <w:sz w:val="24"/>
                <w:szCs w:val="24"/>
              </w:rPr>
            </w:pPr>
            <w:r w:rsidRPr="009B57CE">
              <w:rPr>
                <w:rFonts w:ascii="Times New Roman" w:hAnsi="Times New Roman" w:cs="Times New Roman"/>
                <w:sz w:val="24"/>
                <w:szCs w:val="24"/>
              </w:rPr>
              <w:t>1</w:t>
            </w:r>
            <w:r>
              <w:rPr>
                <w:rFonts w:ascii="Times New Roman" w:hAnsi="Times New Roman" w:cs="Times New Roman"/>
                <w:sz w:val="24"/>
                <w:szCs w:val="24"/>
              </w:rPr>
              <w:t>3</w:t>
            </w:r>
          </w:p>
        </w:tc>
        <w:tc>
          <w:tcPr>
            <w:tcW w:w="572" w:type="dxa"/>
            <w:vAlign w:val="center"/>
          </w:tcPr>
          <w:p w:rsidR="00566EC0" w:rsidRPr="009B57CE" w:rsidRDefault="00566EC0" w:rsidP="00D47E34">
            <w:pPr>
              <w:jc w:val="center"/>
              <w:rPr>
                <w:rFonts w:ascii="Times New Roman" w:hAnsi="Times New Roman"/>
                <w:sz w:val="24"/>
                <w:szCs w:val="24"/>
              </w:rPr>
            </w:pPr>
            <w:r w:rsidRPr="009B57CE">
              <w:rPr>
                <w:rFonts w:ascii="Times New Roman" w:hAnsi="Times New Roman" w:cs="Times New Roman"/>
                <w:sz w:val="24"/>
                <w:szCs w:val="24"/>
              </w:rPr>
              <w:t>4</w:t>
            </w:r>
          </w:p>
        </w:tc>
        <w:tc>
          <w:tcPr>
            <w:tcW w:w="5220" w:type="dxa"/>
          </w:tcPr>
          <w:p w:rsidR="00566EC0" w:rsidRPr="009B57CE" w:rsidRDefault="00566EC0" w:rsidP="00D47E34">
            <w:pPr>
              <w:jc w:val="both"/>
              <w:rPr>
                <w:rFonts w:ascii="Times New Roman" w:eastAsiaTheme="minorEastAsia" w:hAnsi="Times New Roman" w:cs="Times New Roman"/>
                <w:sz w:val="24"/>
                <w:szCs w:val="24"/>
              </w:rPr>
            </w:pPr>
            <w:r w:rsidRPr="009B57CE">
              <w:rPr>
                <w:rFonts w:ascii="Times New Roman" w:hAnsi="Times New Roman" w:cs="Times New Roman"/>
                <w:sz w:val="24"/>
                <w:szCs w:val="24"/>
              </w:rPr>
              <w:t>несоблюдение порядка ведения журналов учета и выдачи носителей с ключевой информацией;</w:t>
            </w:r>
          </w:p>
        </w:tc>
        <w:tc>
          <w:tcPr>
            <w:tcW w:w="736" w:type="dxa"/>
            <w:vAlign w:val="center"/>
          </w:tcPr>
          <w:p w:rsidR="00566EC0" w:rsidRPr="00836CB9" w:rsidRDefault="00566EC0" w:rsidP="00D47E34">
            <w:pPr>
              <w:shd w:val="clear" w:color="auto" w:fill="FFFFFF"/>
              <w:tabs>
                <w:tab w:val="left" w:pos="0"/>
                <w:tab w:val="left" w:pos="1440"/>
              </w:tabs>
              <w:jc w:val="center"/>
              <w:rPr>
                <w:rFonts w:ascii="Times New Roman" w:hAnsi="Times New Roman" w:cs="Times New Roman"/>
                <w:sz w:val="24"/>
                <w:szCs w:val="24"/>
              </w:rPr>
            </w:pPr>
            <w:r w:rsidRPr="00836CB9">
              <w:rPr>
                <w:rFonts w:ascii="Times New Roman" w:hAnsi="Times New Roman" w:cs="Times New Roman"/>
                <w:sz w:val="24"/>
                <w:szCs w:val="24"/>
              </w:rPr>
              <w:t>X</w:t>
            </w:r>
          </w:p>
        </w:tc>
        <w:tc>
          <w:tcPr>
            <w:tcW w:w="759" w:type="dxa"/>
            <w:vAlign w:val="center"/>
          </w:tcPr>
          <w:p w:rsidR="00566EC0" w:rsidRPr="00836CB9" w:rsidRDefault="00566EC0" w:rsidP="00D47E34">
            <w:pPr>
              <w:jc w:val="center"/>
              <w:rPr>
                <w:rFonts w:ascii="Times New Roman" w:hAnsi="Times New Roman" w:cs="Times New Roman"/>
                <w:sz w:val="24"/>
                <w:szCs w:val="24"/>
              </w:rPr>
            </w:pPr>
            <w:r w:rsidRPr="00836CB9">
              <w:rPr>
                <w:rFonts w:ascii="Times New Roman" w:hAnsi="Times New Roman" w:cs="Times New Roman"/>
                <w:sz w:val="24"/>
                <w:szCs w:val="24"/>
              </w:rPr>
              <w:t>–</w:t>
            </w:r>
          </w:p>
        </w:tc>
        <w:tc>
          <w:tcPr>
            <w:tcW w:w="783" w:type="dxa"/>
            <w:vAlign w:val="center"/>
          </w:tcPr>
          <w:p w:rsidR="00566EC0" w:rsidRPr="00836CB9" w:rsidRDefault="00566EC0" w:rsidP="00D47E34">
            <w:pPr>
              <w:shd w:val="clear" w:color="auto" w:fill="FFFFFF"/>
              <w:tabs>
                <w:tab w:val="left" w:pos="0"/>
                <w:tab w:val="left" w:pos="1440"/>
              </w:tabs>
              <w:jc w:val="center"/>
              <w:rPr>
                <w:rFonts w:ascii="Times New Roman" w:hAnsi="Times New Roman" w:cs="Times New Roman"/>
                <w:sz w:val="24"/>
                <w:szCs w:val="24"/>
              </w:rPr>
            </w:pPr>
            <w:r w:rsidRPr="00836CB9">
              <w:rPr>
                <w:rFonts w:ascii="Times New Roman" w:hAnsi="Times New Roman" w:cs="Times New Roman"/>
                <w:sz w:val="24"/>
                <w:szCs w:val="24"/>
              </w:rPr>
              <w:t>–</w:t>
            </w:r>
          </w:p>
        </w:tc>
        <w:tc>
          <w:tcPr>
            <w:tcW w:w="736" w:type="dxa"/>
            <w:vAlign w:val="center"/>
          </w:tcPr>
          <w:p w:rsidR="00566EC0" w:rsidRPr="00E41EE3" w:rsidRDefault="00566EC0" w:rsidP="00D47E34">
            <w:pPr>
              <w:jc w:val="center"/>
              <w:rPr>
                <w:rFonts w:ascii="Times New Roman" w:hAnsi="Times New Roman" w:cs="Times New Roman"/>
                <w:sz w:val="24"/>
                <w:szCs w:val="24"/>
              </w:rPr>
            </w:pPr>
            <w:r w:rsidRPr="00836CB9">
              <w:rPr>
                <w:rFonts w:ascii="Times New Roman" w:hAnsi="Times New Roman" w:cs="Times New Roman"/>
                <w:sz w:val="24"/>
                <w:szCs w:val="24"/>
              </w:rPr>
              <w:t>Х</w:t>
            </w:r>
          </w:p>
        </w:tc>
        <w:tc>
          <w:tcPr>
            <w:tcW w:w="759" w:type="dxa"/>
            <w:vAlign w:val="center"/>
          </w:tcPr>
          <w:p w:rsidR="00566EC0" w:rsidRPr="00836CB9" w:rsidRDefault="00566EC0" w:rsidP="00D47E34">
            <w:pPr>
              <w:jc w:val="center"/>
              <w:rPr>
                <w:rFonts w:ascii="Times New Roman" w:hAnsi="Times New Roman" w:cs="Times New Roman"/>
                <w:sz w:val="24"/>
                <w:szCs w:val="24"/>
              </w:rPr>
            </w:pPr>
            <w:r w:rsidRPr="00836CB9">
              <w:rPr>
                <w:rFonts w:ascii="Times New Roman" w:hAnsi="Times New Roman" w:cs="Times New Roman"/>
                <w:sz w:val="24"/>
                <w:szCs w:val="24"/>
              </w:rPr>
              <w:t>–</w:t>
            </w:r>
          </w:p>
        </w:tc>
        <w:tc>
          <w:tcPr>
            <w:tcW w:w="783" w:type="dxa"/>
            <w:vAlign w:val="center"/>
          </w:tcPr>
          <w:p w:rsidR="00566EC0" w:rsidRPr="00836CB9" w:rsidRDefault="00566EC0" w:rsidP="00D47E34">
            <w:pPr>
              <w:shd w:val="clear" w:color="auto" w:fill="FFFFFF"/>
              <w:tabs>
                <w:tab w:val="left" w:pos="0"/>
                <w:tab w:val="left" w:pos="1440"/>
              </w:tabs>
              <w:jc w:val="center"/>
              <w:rPr>
                <w:rFonts w:ascii="Times New Roman" w:hAnsi="Times New Roman" w:cs="Times New Roman"/>
                <w:sz w:val="24"/>
                <w:szCs w:val="24"/>
              </w:rPr>
            </w:pPr>
            <w:r w:rsidRPr="00836CB9">
              <w:rPr>
                <w:rFonts w:ascii="Times New Roman" w:hAnsi="Times New Roman" w:cs="Times New Roman"/>
                <w:sz w:val="24"/>
                <w:szCs w:val="24"/>
              </w:rPr>
              <w:t>–</w:t>
            </w:r>
          </w:p>
        </w:tc>
        <w:tc>
          <w:tcPr>
            <w:tcW w:w="2222" w:type="dxa"/>
            <w:vAlign w:val="center"/>
          </w:tcPr>
          <w:p w:rsidR="00566EC0" w:rsidRPr="00E41EE3" w:rsidRDefault="00566EC0" w:rsidP="00D47E34">
            <w:pPr>
              <w:jc w:val="center"/>
              <w:rPr>
                <w:rFonts w:ascii="Times New Roman" w:hAnsi="Times New Roman" w:cs="Times New Roman"/>
                <w:sz w:val="24"/>
                <w:szCs w:val="24"/>
              </w:rPr>
            </w:pPr>
            <w:r w:rsidRPr="00E41EE3">
              <w:rPr>
                <w:rFonts w:ascii="Times New Roman" w:hAnsi="Times New Roman" w:cs="Times New Roman"/>
                <w:sz w:val="24"/>
                <w:szCs w:val="24"/>
              </w:rPr>
              <w:t>низкий</w:t>
            </w:r>
          </w:p>
        </w:tc>
      </w:tr>
      <w:tr w:rsidR="00566EC0" w:rsidTr="00DA4AB2">
        <w:tc>
          <w:tcPr>
            <w:tcW w:w="882" w:type="dxa"/>
            <w:vMerge/>
          </w:tcPr>
          <w:p w:rsidR="00566EC0" w:rsidRPr="009B57CE" w:rsidRDefault="00566EC0" w:rsidP="00D47E34">
            <w:pPr>
              <w:jc w:val="center"/>
              <w:rPr>
                <w:rFonts w:ascii="Times New Roman" w:hAnsi="Times New Roman"/>
                <w:sz w:val="24"/>
                <w:szCs w:val="24"/>
              </w:rPr>
            </w:pPr>
          </w:p>
        </w:tc>
        <w:tc>
          <w:tcPr>
            <w:tcW w:w="693" w:type="dxa"/>
            <w:vAlign w:val="center"/>
          </w:tcPr>
          <w:p w:rsidR="00566EC0" w:rsidRPr="009B57CE" w:rsidRDefault="00566EC0" w:rsidP="00D47E34">
            <w:pPr>
              <w:jc w:val="center"/>
              <w:rPr>
                <w:rFonts w:ascii="Times New Roman" w:hAnsi="Times New Roman"/>
                <w:sz w:val="24"/>
                <w:szCs w:val="24"/>
              </w:rPr>
            </w:pPr>
            <w:r w:rsidRPr="009B57CE">
              <w:rPr>
                <w:rFonts w:ascii="Times New Roman" w:hAnsi="Times New Roman" w:cs="Times New Roman"/>
                <w:sz w:val="24"/>
                <w:szCs w:val="24"/>
                <w:lang w:val="en-US"/>
              </w:rPr>
              <w:t>16</w:t>
            </w:r>
          </w:p>
        </w:tc>
        <w:tc>
          <w:tcPr>
            <w:tcW w:w="688" w:type="dxa"/>
            <w:vAlign w:val="center"/>
          </w:tcPr>
          <w:p w:rsidR="00566EC0" w:rsidRPr="009B57CE" w:rsidRDefault="00566EC0" w:rsidP="000C5B09">
            <w:pPr>
              <w:jc w:val="center"/>
              <w:rPr>
                <w:rFonts w:ascii="Times New Roman" w:hAnsi="Times New Roman"/>
                <w:sz w:val="24"/>
                <w:szCs w:val="24"/>
              </w:rPr>
            </w:pPr>
            <w:r w:rsidRPr="009B57CE">
              <w:rPr>
                <w:rFonts w:ascii="Times New Roman" w:hAnsi="Times New Roman" w:cs="Times New Roman"/>
                <w:sz w:val="24"/>
                <w:szCs w:val="24"/>
              </w:rPr>
              <w:t>1</w:t>
            </w:r>
            <w:r>
              <w:rPr>
                <w:rFonts w:ascii="Times New Roman" w:hAnsi="Times New Roman" w:cs="Times New Roman"/>
                <w:sz w:val="24"/>
                <w:szCs w:val="24"/>
              </w:rPr>
              <w:t>3</w:t>
            </w:r>
          </w:p>
        </w:tc>
        <w:tc>
          <w:tcPr>
            <w:tcW w:w="572" w:type="dxa"/>
            <w:vAlign w:val="center"/>
          </w:tcPr>
          <w:p w:rsidR="00566EC0" w:rsidRPr="009B57CE" w:rsidRDefault="00566EC0" w:rsidP="00D47E34">
            <w:pPr>
              <w:jc w:val="center"/>
              <w:rPr>
                <w:rFonts w:ascii="Times New Roman" w:hAnsi="Times New Roman"/>
                <w:sz w:val="24"/>
                <w:szCs w:val="24"/>
              </w:rPr>
            </w:pPr>
            <w:r w:rsidRPr="009B57CE">
              <w:rPr>
                <w:rFonts w:ascii="Times New Roman" w:hAnsi="Times New Roman" w:cs="Times New Roman"/>
                <w:sz w:val="24"/>
                <w:szCs w:val="24"/>
              </w:rPr>
              <w:t>5</w:t>
            </w:r>
          </w:p>
        </w:tc>
        <w:tc>
          <w:tcPr>
            <w:tcW w:w="5220" w:type="dxa"/>
          </w:tcPr>
          <w:p w:rsidR="00566EC0" w:rsidRPr="009B57CE" w:rsidRDefault="00566EC0" w:rsidP="00D47E34">
            <w:pPr>
              <w:jc w:val="both"/>
              <w:rPr>
                <w:rFonts w:ascii="Times New Roman" w:eastAsiaTheme="minorEastAsia" w:hAnsi="Times New Roman" w:cs="Times New Roman"/>
                <w:sz w:val="24"/>
                <w:szCs w:val="24"/>
              </w:rPr>
            </w:pPr>
            <w:r w:rsidRPr="009B57CE">
              <w:rPr>
                <w:rFonts w:ascii="Times New Roman" w:hAnsi="Times New Roman" w:cs="Times New Roman"/>
                <w:sz w:val="24"/>
                <w:szCs w:val="24"/>
              </w:rPr>
              <w:t>несоблюдение требований применения</w:t>
            </w:r>
            <w:r w:rsidRPr="00C91101">
              <w:rPr>
                <w:rFonts w:ascii="Times New Roman" w:eastAsia="Times New Roman" w:hAnsi="Times New Roman" w:cs="Times New Roman"/>
                <w:sz w:val="24"/>
                <w:szCs w:val="24"/>
                <w:lang w:eastAsia="ru-RU"/>
              </w:rPr>
              <w:t xml:space="preserve"> программно-аппаратного комплекса «</w:t>
            </w:r>
            <w:proofErr w:type="spellStart"/>
            <w:r w:rsidRPr="00C91101">
              <w:rPr>
                <w:rFonts w:ascii="Times New Roman" w:eastAsia="Times New Roman" w:hAnsi="Times New Roman" w:cs="Times New Roman"/>
                <w:sz w:val="24"/>
                <w:szCs w:val="24"/>
                <w:lang w:eastAsia="ru-RU"/>
              </w:rPr>
              <w:t>Юнисерт</w:t>
            </w:r>
            <w:proofErr w:type="spellEnd"/>
            <w:r w:rsidRPr="00C91101">
              <w:rPr>
                <w:rFonts w:ascii="Times New Roman" w:eastAsia="Times New Roman" w:hAnsi="Times New Roman" w:cs="Times New Roman"/>
                <w:sz w:val="24"/>
                <w:szCs w:val="24"/>
                <w:lang w:eastAsia="ru-RU"/>
              </w:rPr>
              <w:t xml:space="preserve">-ГОСТ» УЦ ФК </w:t>
            </w:r>
            <w:proofErr w:type="gramStart"/>
            <w:r w:rsidRPr="00C91101">
              <w:rPr>
                <w:rFonts w:ascii="Times New Roman" w:eastAsia="Times New Roman" w:hAnsi="Times New Roman" w:cs="Times New Roman"/>
                <w:sz w:val="24"/>
                <w:szCs w:val="24"/>
                <w:lang w:eastAsia="ru-RU"/>
              </w:rPr>
              <w:t>согласно требований</w:t>
            </w:r>
            <w:proofErr w:type="gramEnd"/>
            <w:r w:rsidRPr="009B57CE">
              <w:rPr>
                <w:rFonts w:ascii="Times New Roman" w:hAnsi="Times New Roman" w:cs="Times New Roman"/>
                <w:sz w:val="24"/>
                <w:szCs w:val="24"/>
              </w:rPr>
              <w:t xml:space="preserve">, изложенных в Формуляре на указанное </w:t>
            </w:r>
            <w:r w:rsidRPr="00E82F53">
              <w:rPr>
                <w:rFonts w:ascii="Times New Roman" w:hAnsi="Times New Roman" w:cs="Times New Roman"/>
                <w:sz w:val="24"/>
                <w:szCs w:val="24"/>
              </w:rPr>
              <w:t>изделие</w:t>
            </w:r>
            <w:r w:rsidRPr="009B57CE">
              <w:rPr>
                <w:rFonts w:ascii="Times New Roman" w:hAnsi="Times New Roman" w:cs="Times New Roman"/>
                <w:sz w:val="24"/>
                <w:szCs w:val="24"/>
              </w:rPr>
              <w:t>;</w:t>
            </w:r>
          </w:p>
        </w:tc>
        <w:tc>
          <w:tcPr>
            <w:tcW w:w="736" w:type="dxa"/>
            <w:vAlign w:val="center"/>
          </w:tcPr>
          <w:p w:rsidR="00566EC0" w:rsidRPr="00836CB9" w:rsidRDefault="00566EC0" w:rsidP="00D47E34">
            <w:pPr>
              <w:shd w:val="clear" w:color="auto" w:fill="FFFFFF"/>
              <w:tabs>
                <w:tab w:val="left" w:pos="0"/>
                <w:tab w:val="left" w:pos="1440"/>
              </w:tabs>
              <w:jc w:val="center"/>
              <w:rPr>
                <w:rFonts w:ascii="Times New Roman" w:hAnsi="Times New Roman" w:cs="Times New Roman"/>
                <w:sz w:val="24"/>
                <w:szCs w:val="24"/>
              </w:rPr>
            </w:pPr>
            <w:r w:rsidRPr="00836CB9">
              <w:rPr>
                <w:rFonts w:ascii="Times New Roman" w:hAnsi="Times New Roman" w:cs="Times New Roman"/>
                <w:sz w:val="24"/>
                <w:szCs w:val="24"/>
              </w:rPr>
              <w:t>–</w:t>
            </w:r>
          </w:p>
        </w:tc>
        <w:tc>
          <w:tcPr>
            <w:tcW w:w="759" w:type="dxa"/>
            <w:vAlign w:val="center"/>
          </w:tcPr>
          <w:p w:rsidR="00566EC0" w:rsidRPr="00836CB9" w:rsidRDefault="00566EC0" w:rsidP="00D47E34">
            <w:pPr>
              <w:jc w:val="center"/>
              <w:rPr>
                <w:rFonts w:ascii="Times New Roman" w:hAnsi="Times New Roman" w:cs="Times New Roman"/>
                <w:sz w:val="24"/>
                <w:szCs w:val="24"/>
              </w:rPr>
            </w:pPr>
            <w:r w:rsidRPr="00836CB9">
              <w:rPr>
                <w:rFonts w:ascii="Times New Roman" w:hAnsi="Times New Roman" w:cs="Times New Roman"/>
                <w:sz w:val="24"/>
                <w:szCs w:val="24"/>
              </w:rPr>
              <w:t>X</w:t>
            </w:r>
          </w:p>
        </w:tc>
        <w:tc>
          <w:tcPr>
            <w:tcW w:w="783" w:type="dxa"/>
            <w:vAlign w:val="center"/>
          </w:tcPr>
          <w:p w:rsidR="00566EC0" w:rsidRPr="00836CB9" w:rsidRDefault="00566EC0" w:rsidP="00D47E34">
            <w:pPr>
              <w:shd w:val="clear" w:color="auto" w:fill="FFFFFF"/>
              <w:tabs>
                <w:tab w:val="left" w:pos="0"/>
                <w:tab w:val="left" w:pos="1440"/>
              </w:tabs>
              <w:jc w:val="center"/>
              <w:rPr>
                <w:rFonts w:ascii="Times New Roman" w:hAnsi="Times New Roman" w:cs="Times New Roman"/>
                <w:sz w:val="24"/>
                <w:szCs w:val="24"/>
              </w:rPr>
            </w:pPr>
            <w:r w:rsidRPr="00836CB9">
              <w:rPr>
                <w:rFonts w:ascii="Times New Roman" w:hAnsi="Times New Roman" w:cs="Times New Roman"/>
                <w:sz w:val="24"/>
                <w:szCs w:val="24"/>
              </w:rPr>
              <w:t>–</w:t>
            </w:r>
          </w:p>
        </w:tc>
        <w:tc>
          <w:tcPr>
            <w:tcW w:w="736" w:type="dxa"/>
            <w:vAlign w:val="center"/>
          </w:tcPr>
          <w:p w:rsidR="00566EC0" w:rsidRPr="00E41EE3" w:rsidRDefault="00566EC0" w:rsidP="00D47E34">
            <w:pPr>
              <w:jc w:val="center"/>
              <w:rPr>
                <w:rFonts w:ascii="Times New Roman" w:hAnsi="Times New Roman" w:cs="Times New Roman"/>
                <w:sz w:val="24"/>
                <w:szCs w:val="24"/>
              </w:rPr>
            </w:pPr>
            <w:r w:rsidRPr="000A31B9">
              <w:rPr>
                <w:rFonts w:ascii="Times New Roman" w:hAnsi="Times New Roman" w:cs="Times New Roman"/>
                <w:sz w:val="24"/>
                <w:szCs w:val="24"/>
              </w:rPr>
              <w:t>–</w:t>
            </w:r>
          </w:p>
        </w:tc>
        <w:tc>
          <w:tcPr>
            <w:tcW w:w="759" w:type="dxa"/>
            <w:vAlign w:val="center"/>
          </w:tcPr>
          <w:p w:rsidR="00566EC0" w:rsidRPr="00E41EE3" w:rsidRDefault="00566EC0" w:rsidP="00D47E34">
            <w:pPr>
              <w:jc w:val="center"/>
              <w:rPr>
                <w:rFonts w:ascii="Times New Roman" w:hAnsi="Times New Roman" w:cs="Times New Roman"/>
                <w:sz w:val="24"/>
                <w:szCs w:val="24"/>
              </w:rPr>
            </w:pPr>
            <w:r w:rsidRPr="00836CB9">
              <w:rPr>
                <w:rFonts w:ascii="Times New Roman" w:hAnsi="Times New Roman" w:cs="Times New Roman"/>
                <w:sz w:val="24"/>
                <w:szCs w:val="24"/>
              </w:rPr>
              <w:t>Х</w:t>
            </w:r>
          </w:p>
        </w:tc>
        <w:tc>
          <w:tcPr>
            <w:tcW w:w="783" w:type="dxa"/>
            <w:vAlign w:val="center"/>
          </w:tcPr>
          <w:p w:rsidR="00566EC0" w:rsidRPr="00E41EE3" w:rsidRDefault="00566EC0" w:rsidP="00D47E34">
            <w:pPr>
              <w:jc w:val="center"/>
              <w:rPr>
                <w:rFonts w:ascii="Times New Roman" w:hAnsi="Times New Roman" w:cs="Times New Roman"/>
                <w:sz w:val="24"/>
                <w:szCs w:val="24"/>
              </w:rPr>
            </w:pPr>
            <w:r w:rsidRPr="000A31B9">
              <w:rPr>
                <w:rFonts w:ascii="Times New Roman" w:hAnsi="Times New Roman" w:cs="Times New Roman"/>
                <w:sz w:val="24"/>
                <w:szCs w:val="24"/>
              </w:rPr>
              <w:t>–</w:t>
            </w:r>
          </w:p>
        </w:tc>
        <w:tc>
          <w:tcPr>
            <w:tcW w:w="2222" w:type="dxa"/>
            <w:vAlign w:val="center"/>
          </w:tcPr>
          <w:p w:rsidR="00566EC0" w:rsidRDefault="00566EC0" w:rsidP="00A75584">
            <w:pPr>
              <w:jc w:val="center"/>
              <w:rPr>
                <w:rFonts w:ascii="Times New Roman" w:hAnsi="Times New Roman" w:cs="Times New Roman"/>
                <w:sz w:val="24"/>
                <w:szCs w:val="24"/>
              </w:rPr>
            </w:pPr>
            <w:r w:rsidRPr="00C05472">
              <w:rPr>
                <w:rFonts w:ascii="Times New Roman" w:hAnsi="Times New Roman" w:cs="Times New Roman"/>
                <w:sz w:val="24"/>
                <w:szCs w:val="24"/>
              </w:rPr>
              <w:t>значимый</w:t>
            </w:r>
          </w:p>
        </w:tc>
      </w:tr>
      <w:tr w:rsidR="00566EC0" w:rsidTr="00DA4AB2">
        <w:tc>
          <w:tcPr>
            <w:tcW w:w="882" w:type="dxa"/>
            <w:vMerge/>
          </w:tcPr>
          <w:p w:rsidR="00566EC0" w:rsidRPr="009B57CE" w:rsidRDefault="00566EC0" w:rsidP="00D47E34">
            <w:pPr>
              <w:jc w:val="center"/>
              <w:rPr>
                <w:rFonts w:ascii="Times New Roman" w:hAnsi="Times New Roman"/>
                <w:sz w:val="24"/>
                <w:szCs w:val="24"/>
              </w:rPr>
            </w:pPr>
          </w:p>
        </w:tc>
        <w:tc>
          <w:tcPr>
            <w:tcW w:w="693" w:type="dxa"/>
            <w:vAlign w:val="center"/>
          </w:tcPr>
          <w:p w:rsidR="00566EC0" w:rsidRPr="009B57CE" w:rsidRDefault="00566EC0" w:rsidP="00D47E34">
            <w:pPr>
              <w:jc w:val="center"/>
              <w:rPr>
                <w:rFonts w:ascii="Times New Roman" w:hAnsi="Times New Roman"/>
                <w:sz w:val="24"/>
                <w:szCs w:val="24"/>
              </w:rPr>
            </w:pPr>
            <w:r w:rsidRPr="009B57CE">
              <w:rPr>
                <w:rFonts w:ascii="Times New Roman" w:hAnsi="Times New Roman" w:cs="Times New Roman"/>
                <w:sz w:val="24"/>
                <w:szCs w:val="24"/>
                <w:lang w:val="en-US"/>
              </w:rPr>
              <w:t>16</w:t>
            </w:r>
          </w:p>
        </w:tc>
        <w:tc>
          <w:tcPr>
            <w:tcW w:w="688" w:type="dxa"/>
            <w:vAlign w:val="center"/>
          </w:tcPr>
          <w:p w:rsidR="00566EC0" w:rsidRPr="009B57CE" w:rsidRDefault="00566EC0" w:rsidP="000C5B09">
            <w:pPr>
              <w:jc w:val="center"/>
              <w:rPr>
                <w:rFonts w:ascii="Times New Roman" w:hAnsi="Times New Roman"/>
                <w:sz w:val="24"/>
                <w:szCs w:val="24"/>
              </w:rPr>
            </w:pPr>
            <w:r w:rsidRPr="009B57CE">
              <w:rPr>
                <w:rFonts w:ascii="Times New Roman" w:hAnsi="Times New Roman" w:cs="Times New Roman"/>
                <w:sz w:val="24"/>
                <w:szCs w:val="24"/>
              </w:rPr>
              <w:t>1</w:t>
            </w:r>
            <w:r>
              <w:rPr>
                <w:rFonts w:ascii="Times New Roman" w:hAnsi="Times New Roman" w:cs="Times New Roman"/>
                <w:sz w:val="24"/>
                <w:szCs w:val="24"/>
              </w:rPr>
              <w:t>3</w:t>
            </w:r>
          </w:p>
        </w:tc>
        <w:tc>
          <w:tcPr>
            <w:tcW w:w="572" w:type="dxa"/>
            <w:vAlign w:val="center"/>
          </w:tcPr>
          <w:p w:rsidR="00566EC0" w:rsidRPr="009B57CE" w:rsidRDefault="00566EC0" w:rsidP="00D47E34">
            <w:pPr>
              <w:jc w:val="center"/>
              <w:rPr>
                <w:rFonts w:ascii="Times New Roman" w:hAnsi="Times New Roman"/>
                <w:sz w:val="24"/>
                <w:szCs w:val="24"/>
              </w:rPr>
            </w:pPr>
            <w:r w:rsidRPr="009B57CE">
              <w:rPr>
                <w:rFonts w:ascii="Times New Roman" w:hAnsi="Times New Roman" w:cs="Times New Roman"/>
                <w:sz w:val="24"/>
                <w:szCs w:val="24"/>
              </w:rPr>
              <w:t>6</w:t>
            </w:r>
          </w:p>
        </w:tc>
        <w:tc>
          <w:tcPr>
            <w:tcW w:w="5220" w:type="dxa"/>
            <w:vAlign w:val="center"/>
          </w:tcPr>
          <w:p w:rsidR="00566EC0" w:rsidRPr="009B57CE" w:rsidRDefault="00566EC0" w:rsidP="00D47E34">
            <w:pPr>
              <w:jc w:val="both"/>
              <w:rPr>
                <w:rFonts w:ascii="Times New Roman" w:eastAsiaTheme="minorEastAsia" w:hAnsi="Times New Roman" w:cs="Times New Roman"/>
                <w:sz w:val="24"/>
                <w:szCs w:val="24"/>
              </w:rPr>
            </w:pPr>
            <w:r w:rsidRPr="009B57CE">
              <w:rPr>
                <w:rFonts w:ascii="Times New Roman" w:hAnsi="Times New Roman" w:cs="Times New Roman"/>
                <w:sz w:val="24"/>
                <w:szCs w:val="24"/>
              </w:rPr>
              <w:t xml:space="preserve">несоблюдение правил использования и хранения ключей электронных подписей Операторов РЦР </w:t>
            </w:r>
            <w:r>
              <w:rPr>
                <w:rFonts w:ascii="Times New Roman" w:hAnsi="Times New Roman" w:cs="Times New Roman"/>
                <w:sz w:val="24"/>
                <w:szCs w:val="24"/>
              </w:rPr>
              <w:t xml:space="preserve">и </w:t>
            </w:r>
            <w:r w:rsidRPr="00C91101">
              <w:rPr>
                <w:rFonts w:ascii="Times New Roman" w:eastAsia="Times New Roman" w:hAnsi="Times New Roman" w:cs="Times New Roman"/>
                <w:sz w:val="24"/>
                <w:szCs w:val="24"/>
                <w:lang w:eastAsia="ru-RU"/>
              </w:rPr>
              <w:t>Удаленных региональных центров регистрации УЦ</w:t>
            </w:r>
            <w:r w:rsidRPr="009B57CE">
              <w:rPr>
                <w:rFonts w:ascii="Times New Roman" w:hAnsi="Times New Roman" w:cs="Times New Roman"/>
                <w:sz w:val="24"/>
                <w:szCs w:val="24"/>
              </w:rPr>
              <w:t>.</w:t>
            </w:r>
          </w:p>
        </w:tc>
        <w:tc>
          <w:tcPr>
            <w:tcW w:w="736" w:type="dxa"/>
            <w:vAlign w:val="center"/>
          </w:tcPr>
          <w:p w:rsidR="00566EC0" w:rsidRPr="00836CB9" w:rsidRDefault="00566EC0" w:rsidP="00D47E34">
            <w:pPr>
              <w:shd w:val="clear" w:color="auto" w:fill="FFFFFF"/>
              <w:tabs>
                <w:tab w:val="left" w:pos="0"/>
                <w:tab w:val="left" w:pos="1440"/>
              </w:tabs>
              <w:jc w:val="center"/>
              <w:rPr>
                <w:rFonts w:ascii="Times New Roman" w:hAnsi="Times New Roman" w:cs="Times New Roman"/>
                <w:sz w:val="24"/>
                <w:szCs w:val="24"/>
              </w:rPr>
            </w:pPr>
            <w:r w:rsidRPr="00836CB9">
              <w:rPr>
                <w:rFonts w:ascii="Times New Roman" w:hAnsi="Times New Roman" w:cs="Times New Roman"/>
                <w:sz w:val="24"/>
                <w:szCs w:val="24"/>
              </w:rPr>
              <w:t>–</w:t>
            </w:r>
          </w:p>
        </w:tc>
        <w:tc>
          <w:tcPr>
            <w:tcW w:w="759" w:type="dxa"/>
            <w:vAlign w:val="center"/>
          </w:tcPr>
          <w:p w:rsidR="00566EC0" w:rsidRPr="00836CB9" w:rsidRDefault="00566EC0" w:rsidP="00D47E34">
            <w:pPr>
              <w:jc w:val="center"/>
              <w:rPr>
                <w:rFonts w:ascii="Times New Roman" w:hAnsi="Times New Roman" w:cs="Times New Roman"/>
                <w:sz w:val="24"/>
                <w:szCs w:val="24"/>
              </w:rPr>
            </w:pPr>
            <w:r w:rsidRPr="00836CB9">
              <w:rPr>
                <w:rFonts w:ascii="Times New Roman" w:hAnsi="Times New Roman" w:cs="Times New Roman"/>
                <w:sz w:val="24"/>
                <w:szCs w:val="24"/>
              </w:rPr>
              <w:t>–</w:t>
            </w:r>
          </w:p>
        </w:tc>
        <w:tc>
          <w:tcPr>
            <w:tcW w:w="783" w:type="dxa"/>
            <w:vAlign w:val="center"/>
          </w:tcPr>
          <w:p w:rsidR="00566EC0" w:rsidRPr="00836CB9" w:rsidRDefault="00566EC0" w:rsidP="00D47E34">
            <w:pPr>
              <w:shd w:val="clear" w:color="auto" w:fill="FFFFFF"/>
              <w:tabs>
                <w:tab w:val="left" w:pos="0"/>
                <w:tab w:val="left" w:pos="1440"/>
              </w:tabs>
              <w:jc w:val="center"/>
              <w:rPr>
                <w:rFonts w:ascii="Times New Roman" w:hAnsi="Times New Roman" w:cs="Times New Roman"/>
                <w:sz w:val="24"/>
                <w:szCs w:val="24"/>
              </w:rPr>
            </w:pPr>
            <w:r w:rsidRPr="00836CB9">
              <w:rPr>
                <w:rFonts w:ascii="Times New Roman" w:hAnsi="Times New Roman" w:cs="Times New Roman"/>
                <w:sz w:val="24"/>
                <w:szCs w:val="24"/>
              </w:rPr>
              <w:t>X</w:t>
            </w:r>
          </w:p>
        </w:tc>
        <w:tc>
          <w:tcPr>
            <w:tcW w:w="736" w:type="dxa"/>
            <w:vAlign w:val="center"/>
          </w:tcPr>
          <w:p w:rsidR="00566EC0" w:rsidRPr="00836CB9" w:rsidRDefault="00566EC0" w:rsidP="00D47E34">
            <w:pPr>
              <w:jc w:val="center"/>
              <w:rPr>
                <w:rFonts w:ascii="Times New Roman" w:hAnsi="Times New Roman" w:cs="Times New Roman"/>
                <w:sz w:val="24"/>
                <w:szCs w:val="24"/>
              </w:rPr>
            </w:pPr>
            <w:r w:rsidRPr="00836CB9">
              <w:rPr>
                <w:rFonts w:ascii="Times New Roman" w:hAnsi="Times New Roman" w:cs="Times New Roman"/>
                <w:sz w:val="24"/>
                <w:szCs w:val="24"/>
              </w:rPr>
              <w:t>–</w:t>
            </w:r>
          </w:p>
        </w:tc>
        <w:tc>
          <w:tcPr>
            <w:tcW w:w="759" w:type="dxa"/>
            <w:vAlign w:val="center"/>
          </w:tcPr>
          <w:p w:rsidR="00566EC0" w:rsidRPr="00836CB9" w:rsidRDefault="00566EC0" w:rsidP="00D47E34">
            <w:pPr>
              <w:shd w:val="clear" w:color="auto" w:fill="FFFFFF"/>
              <w:tabs>
                <w:tab w:val="left" w:pos="0"/>
                <w:tab w:val="left" w:pos="1440"/>
              </w:tabs>
              <w:jc w:val="center"/>
              <w:rPr>
                <w:rFonts w:ascii="Times New Roman" w:hAnsi="Times New Roman" w:cs="Times New Roman"/>
                <w:sz w:val="24"/>
                <w:szCs w:val="24"/>
              </w:rPr>
            </w:pPr>
            <w:r w:rsidRPr="00836CB9">
              <w:rPr>
                <w:rFonts w:ascii="Times New Roman" w:hAnsi="Times New Roman" w:cs="Times New Roman"/>
                <w:sz w:val="24"/>
                <w:szCs w:val="24"/>
              </w:rPr>
              <w:t>–</w:t>
            </w:r>
          </w:p>
        </w:tc>
        <w:tc>
          <w:tcPr>
            <w:tcW w:w="783" w:type="dxa"/>
            <w:vAlign w:val="center"/>
          </w:tcPr>
          <w:p w:rsidR="00566EC0" w:rsidRPr="00E41EE3" w:rsidRDefault="00566EC0" w:rsidP="00D47E34">
            <w:pPr>
              <w:jc w:val="center"/>
              <w:rPr>
                <w:rFonts w:ascii="Times New Roman" w:hAnsi="Times New Roman" w:cs="Times New Roman"/>
                <w:sz w:val="24"/>
                <w:szCs w:val="24"/>
              </w:rPr>
            </w:pPr>
            <w:r w:rsidRPr="00836CB9">
              <w:rPr>
                <w:rFonts w:ascii="Times New Roman" w:hAnsi="Times New Roman" w:cs="Times New Roman"/>
                <w:sz w:val="24"/>
                <w:szCs w:val="24"/>
              </w:rPr>
              <w:t>Х</w:t>
            </w:r>
          </w:p>
        </w:tc>
        <w:tc>
          <w:tcPr>
            <w:tcW w:w="2222" w:type="dxa"/>
            <w:vAlign w:val="center"/>
          </w:tcPr>
          <w:p w:rsidR="00566EC0" w:rsidRDefault="00566EC0" w:rsidP="00715CB6">
            <w:pPr>
              <w:jc w:val="center"/>
            </w:pPr>
            <w:r w:rsidRPr="00C05472">
              <w:rPr>
                <w:rFonts w:ascii="Times New Roman" w:hAnsi="Times New Roman" w:cs="Times New Roman"/>
                <w:sz w:val="24"/>
                <w:szCs w:val="24"/>
              </w:rPr>
              <w:t>значимый</w:t>
            </w:r>
          </w:p>
        </w:tc>
      </w:tr>
      <w:tr w:rsidR="00566EC0" w:rsidTr="00DA4AB2">
        <w:tc>
          <w:tcPr>
            <w:tcW w:w="882" w:type="dxa"/>
            <w:vMerge w:val="restart"/>
          </w:tcPr>
          <w:p w:rsidR="00566EC0" w:rsidRPr="001B5FCC" w:rsidRDefault="00566EC0" w:rsidP="00347747">
            <w:pPr>
              <w:jc w:val="center"/>
              <w:rPr>
                <w:rFonts w:ascii="Times New Roman" w:hAnsi="Times New Roman"/>
                <w:sz w:val="24"/>
                <w:szCs w:val="24"/>
              </w:rPr>
            </w:pPr>
            <w:r>
              <w:rPr>
                <w:rFonts w:ascii="Times New Roman" w:hAnsi="Times New Roman"/>
                <w:sz w:val="24"/>
                <w:szCs w:val="24"/>
              </w:rPr>
              <w:t>14.</w:t>
            </w:r>
          </w:p>
        </w:tc>
        <w:tc>
          <w:tcPr>
            <w:tcW w:w="13951" w:type="dxa"/>
            <w:gridSpan w:val="11"/>
            <w:vAlign w:val="center"/>
          </w:tcPr>
          <w:p w:rsidR="00566EC0" w:rsidRDefault="00566EC0" w:rsidP="00DE53EF">
            <w:pPr>
              <w:shd w:val="clear" w:color="auto" w:fill="FFFFFF"/>
              <w:tabs>
                <w:tab w:val="left" w:pos="0"/>
                <w:tab w:val="left" w:pos="1440"/>
              </w:tabs>
              <w:rPr>
                <w:rFonts w:ascii="Times New Roman" w:hAnsi="Times New Roman" w:cs="Times New Roman"/>
                <w:sz w:val="24"/>
                <w:szCs w:val="24"/>
              </w:rPr>
            </w:pPr>
            <w:r>
              <w:rPr>
                <w:rFonts w:ascii="Times New Roman" w:hAnsi="Times New Roman" w:cs="Times New Roman"/>
                <w:sz w:val="24"/>
                <w:szCs w:val="24"/>
              </w:rPr>
              <w:t>О</w:t>
            </w:r>
            <w:r w:rsidRPr="00885B0B">
              <w:rPr>
                <w:rFonts w:ascii="Times New Roman" w:hAnsi="Times New Roman" w:cs="Times New Roman"/>
                <w:sz w:val="24"/>
                <w:szCs w:val="24"/>
              </w:rPr>
              <w:t>существлени</w:t>
            </w:r>
            <w:r>
              <w:rPr>
                <w:rFonts w:ascii="Times New Roman" w:hAnsi="Times New Roman" w:cs="Times New Roman"/>
                <w:sz w:val="24"/>
                <w:szCs w:val="24"/>
              </w:rPr>
              <w:t>е</w:t>
            </w:r>
            <w:r w:rsidRPr="0051421A">
              <w:rPr>
                <w:rFonts w:ascii="Times New Roman" w:hAnsi="Times New Roman" w:cs="Times New Roman"/>
                <w:sz w:val="24"/>
                <w:szCs w:val="24"/>
              </w:rPr>
              <w:t xml:space="preserve"> организации </w:t>
            </w:r>
            <w:proofErr w:type="gramStart"/>
            <w:r w:rsidRPr="0051421A">
              <w:rPr>
                <w:rFonts w:ascii="Times New Roman" w:hAnsi="Times New Roman" w:cs="Times New Roman"/>
                <w:sz w:val="24"/>
                <w:szCs w:val="24"/>
              </w:rPr>
              <w:t>пропускного</w:t>
            </w:r>
            <w:proofErr w:type="gramEnd"/>
            <w:r w:rsidRPr="0051421A">
              <w:rPr>
                <w:rFonts w:ascii="Times New Roman" w:hAnsi="Times New Roman" w:cs="Times New Roman"/>
                <w:sz w:val="24"/>
                <w:szCs w:val="24"/>
              </w:rPr>
              <w:t xml:space="preserve"> и внутриобъектового режимов</w:t>
            </w:r>
            <w:r>
              <w:rPr>
                <w:rFonts w:ascii="Times New Roman" w:hAnsi="Times New Roman" w:cs="Times New Roman"/>
                <w:sz w:val="24"/>
                <w:szCs w:val="24"/>
              </w:rPr>
              <w:t>:</w:t>
            </w:r>
          </w:p>
        </w:tc>
      </w:tr>
      <w:tr w:rsidR="00566EC0" w:rsidTr="00DA4AB2">
        <w:tc>
          <w:tcPr>
            <w:tcW w:w="882" w:type="dxa"/>
            <w:vMerge/>
          </w:tcPr>
          <w:p w:rsidR="00566EC0" w:rsidRPr="001B5FCC" w:rsidRDefault="00566EC0" w:rsidP="00D47E34">
            <w:pPr>
              <w:jc w:val="center"/>
              <w:rPr>
                <w:rFonts w:ascii="Times New Roman" w:hAnsi="Times New Roman"/>
                <w:sz w:val="24"/>
                <w:szCs w:val="24"/>
              </w:rPr>
            </w:pPr>
          </w:p>
        </w:tc>
        <w:tc>
          <w:tcPr>
            <w:tcW w:w="693" w:type="dxa"/>
            <w:vAlign w:val="center"/>
          </w:tcPr>
          <w:p w:rsidR="00566EC0" w:rsidRPr="00DA240F" w:rsidRDefault="00566EC0" w:rsidP="00D47E34">
            <w:pPr>
              <w:jc w:val="center"/>
              <w:rPr>
                <w:rFonts w:ascii="Times New Roman" w:hAnsi="Times New Roman"/>
                <w:sz w:val="24"/>
                <w:szCs w:val="24"/>
              </w:rPr>
            </w:pPr>
            <w:r>
              <w:rPr>
                <w:rFonts w:ascii="Times New Roman" w:hAnsi="Times New Roman"/>
                <w:sz w:val="24"/>
                <w:szCs w:val="24"/>
                <w:lang w:val="en-US"/>
              </w:rPr>
              <w:t>16</w:t>
            </w:r>
          </w:p>
        </w:tc>
        <w:tc>
          <w:tcPr>
            <w:tcW w:w="688" w:type="dxa"/>
            <w:vAlign w:val="center"/>
          </w:tcPr>
          <w:p w:rsidR="00566EC0" w:rsidRDefault="00566EC0" w:rsidP="00347747">
            <w:pPr>
              <w:jc w:val="center"/>
              <w:rPr>
                <w:rFonts w:ascii="Times New Roman" w:hAnsi="Times New Roman"/>
                <w:sz w:val="24"/>
                <w:szCs w:val="24"/>
              </w:rPr>
            </w:pPr>
            <w:r>
              <w:rPr>
                <w:rFonts w:ascii="Times New Roman" w:hAnsi="Times New Roman"/>
                <w:sz w:val="24"/>
                <w:szCs w:val="24"/>
              </w:rPr>
              <w:t>14</w:t>
            </w:r>
          </w:p>
        </w:tc>
        <w:tc>
          <w:tcPr>
            <w:tcW w:w="572" w:type="dxa"/>
            <w:vAlign w:val="center"/>
          </w:tcPr>
          <w:p w:rsidR="00566EC0" w:rsidRDefault="00566EC0" w:rsidP="00D47E34">
            <w:pPr>
              <w:jc w:val="center"/>
              <w:rPr>
                <w:rFonts w:ascii="Times New Roman" w:hAnsi="Times New Roman"/>
                <w:sz w:val="24"/>
                <w:szCs w:val="24"/>
              </w:rPr>
            </w:pPr>
            <w:r>
              <w:rPr>
                <w:rFonts w:ascii="Times New Roman" w:hAnsi="Times New Roman"/>
                <w:sz w:val="24"/>
                <w:szCs w:val="24"/>
              </w:rPr>
              <w:t>1</w:t>
            </w:r>
          </w:p>
        </w:tc>
        <w:tc>
          <w:tcPr>
            <w:tcW w:w="5220" w:type="dxa"/>
          </w:tcPr>
          <w:p w:rsidR="00566EC0" w:rsidRDefault="00566EC0" w:rsidP="00D47E34">
            <w:pPr>
              <w:jc w:val="both"/>
              <w:rPr>
                <w:rFonts w:ascii="Times New Roman" w:eastAsiaTheme="minorEastAsia" w:hAnsi="Times New Roman" w:cs="Times New Roman"/>
                <w:sz w:val="24"/>
                <w:szCs w:val="24"/>
              </w:rPr>
            </w:pPr>
            <w:r>
              <w:rPr>
                <w:rFonts w:ascii="Times New Roman" w:hAnsi="Times New Roman" w:cs="Times New Roman"/>
                <w:sz w:val="24"/>
                <w:szCs w:val="24"/>
              </w:rPr>
              <w:t xml:space="preserve">отсутствие </w:t>
            </w:r>
            <w:r w:rsidRPr="0051421A">
              <w:rPr>
                <w:rFonts w:ascii="Times New Roman" w:hAnsi="Times New Roman" w:cs="Times New Roman"/>
                <w:sz w:val="24"/>
                <w:szCs w:val="24"/>
              </w:rPr>
              <w:t>физической охраны;</w:t>
            </w:r>
          </w:p>
        </w:tc>
        <w:tc>
          <w:tcPr>
            <w:tcW w:w="736" w:type="dxa"/>
            <w:vAlign w:val="center"/>
          </w:tcPr>
          <w:p w:rsidR="00566EC0" w:rsidRPr="00836CB9" w:rsidRDefault="00566EC0" w:rsidP="00D47E34">
            <w:pPr>
              <w:shd w:val="clear" w:color="auto" w:fill="FFFFFF"/>
              <w:tabs>
                <w:tab w:val="left" w:pos="0"/>
                <w:tab w:val="left" w:pos="1440"/>
              </w:tabs>
              <w:jc w:val="center"/>
              <w:rPr>
                <w:rFonts w:ascii="Times New Roman" w:hAnsi="Times New Roman" w:cs="Times New Roman"/>
                <w:sz w:val="24"/>
                <w:szCs w:val="24"/>
              </w:rPr>
            </w:pPr>
            <w:r w:rsidRPr="00836CB9">
              <w:rPr>
                <w:rFonts w:ascii="Times New Roman" w:hAnsi="Times New Roman" w:cs="Times New Roman"/>
                <w:sz w:val="24"/>
                <w:szCs w:val="24"/>
              </w:rPr>
              <w:t>–</w:t>
            </w:r>
          </w:p>
        </w:tc>
        <w:tc>
          <w:tcPr>
            <w:tcW w:w="759" w:type="dxa"/>
            <w:vAlign w:val="center"/>
          </w:tcPr>
          <w:p w:rsidR="00566EC0" w:rsidRPr="00836CB9" w:rsidRDefault="00566EC0" w:rsidP="00D47E34">
            <w:pPr>
              <w:jc w:val="center"/>
              <w:rPr>
                <w:rFonts w:ascii="Times New Roman" w:hAnsi="Times New Roman" w:cs="Times New Roman"/>
                <w:sz w:val="24"/>
                <w:szCs w:val="24"/>
              </w:rPr>
            </w:pPr>
            <w:r w:rsidRPr="00836CB9">
              <w:rPr>
                <w:rFonts w:ascii="Times New Roman" w:hAnsi="Times New Roman" w:cs="Times New Roman"/>
                <w:sz w:val="24"/>
                <w:szCs w:val="24"/>
              </w:rPr>
              <w:t>–</w:t>
            </w:r>
          </w:p>
        </w:tc>
        <w:tc>
          <w:tcPr>
            <w:tcW w:w="783" w:type="dxa"/>
            <w:vAlign w:val="center"/>
          </w:tcPr>
          <w:p w:rsidR="00566EC0" w:rsidRPr="00836CB9" w:rsidRDefault="00566EC0" w:rsidP="00D47E34">
            <w:pPr>
              <w:shd w:val="clear" w:color="auto" w:fill="FFFFFF"/>
              <w:tabs>
                <w:tab w:val="left" w:pos="0"/>
                <w:tab w:val="left" w:pos="1440"/>
              </w:tabs>
              <w:jc w:val="center"/>
              <w:rPr>
                <w:rFonts w:ascii="Times New Roman" w:hAnsi="Times New Roman" w:cs="Times New Roman"/>
                <w:sz w:val="24"/>
                <w:szCs w:val="24"/>
              </w:rPr>
            </w:pPr>
            <w:r w:rsidRPr="00836CB9">
              <w:rPr>
                <w:rFonts w:ascii="Times New Roman" w:hAnsi="Times New Roman" w:cs="Times New Roman"/>
                <w:sz w:val="24"/>
                <w:szCs w:val="24"/>
              </w:rPr>
              <w:t>Х</w:t>
            </w:r>
          </w:p>
        </w:tc>
        <w:tc>
          <w:tcPr>
            <w:tcW w:w="736" w:type="dxa"/>
            <w:vAlign w:val="center"/>
          </w:tcPr>
          <w:p w:rsidR="00566EC0" w:rsidRPr="00836CB9" w:rsidRDefault="00566EC0" w:rsidP="00D47E34">
            <w:pPr>
              <w:jc w:val="center"/>
              <w:rPr>
                <w:rFonts w:ascii="Times New Roman" w:hAnsi="Times New Roman" w:cs="Times New Roman"/>
                <w:sz w:val="24"/>
                <w:szCs w:val="24"/>
              </w:rPr>
            </w:pPr>
            <w:r w:rsidRPr="00836CB9">
              <w:rPr>
                <w:rFonts w:ascii="Times New Roman" w:hAnsi="Times New Roman" w:cs="Times New Roman"/>
                <w:sz w:val="24"/>
                <w:szCs w:val="24"/>
              </w:rPr>
              <w:t>–</w:t>
            </w:r>
          </w:p>
        </w:tc>
        <w:tc>
          <w:tcPr>
            <w:tcW w:w="759" w:type="dxa"/>
            <w:vAlign w:val="center"/>
          </w:tcPr>
          <w:p w:rsidR="00566EC0" w:rsidRPr="00836CB9" w:rsidRDefault="00566EC0" w:rsidP="00D47E34">
            <w:pPr>
              <w:shd w:val="clear" w:color="auto" w:fill="FFFFFF"/>
              <w:tabs>
                <w:tab w:val="left" w:pos="0"/>
                <w:tab w:val="left" w:pos="1440"/>
              </w:tabs>
              <w:jc w:val="center"/>
              <w:rPr>
                <w:rFonts w:ascii="Times New Roman" w:hAnsi="Times New Roman" w:cs="Times New Roman"/>
                <w:sz w:val="24"/>
                <w:szCs w:val="24"/>
              </w:rPr>
            </w:pPr>
            <w:r w:rsidRPr="00836CB9">
              <w:rPr>
                <w:rFonts w:ascii="Times New Roman" w:hAnsi="Times New Roman" w:cs="Times New Roman"/>
                <w:sz w:val="24"/>
                <w:szCs w:val="24"/>
              </w:rPr>
              <w:t>–</w:t>
            </w:r>
          </w:p>
        </w:tc>
        <w:tc>
          <w:tcPr>
            <w:tcW w:w="783" w:type="dxa"/>
            <w:vAlign w:val="center"/>
          </w:tcPr>
          <w:p w:rsidR="00566EC0" w:rsidRPr="00E41EE3" w:rsidRDefault="00566EC0" w:rsidP="00D47E34">
            <w:pPr>
              <w:jc w:val="center"/>
              <w:rPr>
                <w:rFonts w:ascii="Times New Roman" w:hAnsi="Times New Roman" w:cs="Times New Roman"/>
                <w:sz w:val="24"/>
                <w:szCs w:val="24"/>
              </w:rPr>
            </w:pPr>
            <w:r w:rsidRPr="00836CB9">
              <w:rPr>
                <w:rFonts w:ascii="Times New Roman" w:hAnsi="Times New Roman" w:cs="Times New Roman"/>
                <w:sz w:val="24"/>
                <w:szCs w:val="24"/>
              </w:rPr>
              <w:t>Х</w:t>
            </w:r>
          </w:p>
        </w:tc>
        <w:tc>
          <w:tcPr>
            <w:tcW w:w="2222" w:type="dxa"/>
            <w:vAlign w:val="center"/>
          </w:tcPr>
          <w:p w:rsidR="00566EC0" w:rsidRDefault="00566EC0" w:rsidP="00715CB6">
            <w:pPr>
              <w:jc w:val="center"/>
            </w:pPr>
            <w:r w:rsidRPr="00C05472">
              <w:rPr>
                <w:rFonts w:ascii="Times New Roman" w:hAnsi="Times New Roman" w:cs="Times New Roman"/>
                <w:sz w:val="24"/>
                <w:szCs w:val="24"/>
              </w:rPr>
              <w:t>значимый</w:t>
            </w:r>
          </w:p>
        </w:tc>
      </w:tr>
      <w:tr w:rsidR="00566EC0" w:rsidTr="00DA4AB2">
        <w:tc>
          <w:tcPr>
            <w:tcW w:w="882" w:type="dxa"/>
            <w:vMerge/>
          </w:tcPr>
          <w:p w:rsidR="00566EC0" w:rsidRPr="001B5FCC" w:rsidRDefault="00566EC0" w:rsidP="00D47E34">
            <w:pPr>
              <w:jc w:val="center"/>
              <w:rPr>
                <w:rFonts w:ascii="Times New Roman" w:hAnsi="Times New Roman"/>
                <w:sz w:val="24"/>
                <w:szCs w:val="24"/>
              </w:rPr>
            </w:pPr>
          </w:p>
        </w:tc>
        <w:tc>
          <w:tcPr>
            <w:tcW w:w="693" w:type="dxa"/>
            <w:vAlign w:val="center"/>
          </w:tcPr>
          <w:p w:rsidR="00566EC0" w:rsidRPr="00DA240F" w:rsidRDefault="00566EC0" w:rsidP="00D47E34">
            <w:pPr>
              <w:jc w:val="center"/>
              <w:rPr>
                <w:rFonts w:ascii="Times New Roman" w:hAnsi="Times New Roman"/>
                <w:sz w:val="24"/>
                <w:szCs w:val="24"/>
              </w:rPr>
            </w:pPr>
            <w:r>
              <w:rPr>
                <w:rFonts w:ascii="Times New Roman" w:hAnsi="Times New Roman"/>
                <w:sz w:val="24"/>
                <w:szCs w:val="24"/>
                <w:lang w:val="en-US"/>
              </w:rPr>
              <w:t>16</w:t>
            </w:r>
          </w:p>
        </w:tc>
        <w:tc>
          <w:tcPr>
            <w:tcW w:w="688" w:type="dxa"/>
            <w:vAlign w:val="center"/>
          </w:tcPr>
          <w:p w:rsidR="00566EC0" w:rsidRDefault="00566EC0" w:rsidP="000C5B09">
            <w:pPr>
              <w:jc w:val="center"/>
              <w:rPr>
                <w:rFonts w:ascii="Times New Roman" w:hAnsi="Times New Roman"/>
                <w:sz w:val="24"/>
                <w:szCs w:val="24"/>
              </w:rPr>
            </w:pPr>
            <w:r>
              <w:rPr>
                <w:rFonts w:ascii="Times New Roman" w:hAnsi="Times New Roman"/>
                <w:sz w:val="24"/>
                <w:szCs w:val="24"/>
              </w:rPr>
              <w:t>14</w:t>
            </w:r>
          </w:p>
        </w:tc>
        <w:tc>
          <w:tcPr>
            <w:tcW w:w="572" w:type="dxa"/>
            <w:vAlign w:val="center"/>
          </w:tcPr>
          <w:p w:rsidR="00566EC0" w:rsidRDefault="00566EC0" w:rsidP="00D47E34">
            <w:pPr>
              <w:jc w:val="center"/>
              <w:rPr>
                <w:rFonts w:ascii="Times New Roman" w:hAnsi="Times New Roman"/>
                <w:sz w:val="24"/>
                <w:szCs w:val="24"/>
              </w:rPr>
            </w:pPr>
            <w:r>
              <w:rPr>
                <w:rFonts w:ascii="Times New Roman" w:hAnsi="Times New Roman"/>
                <w:sz w:val="24"/>
                <w:szCs w:val="24"/>
              </w:rPr>
              <w:t>2</w:t>
            </w:r>
          </w:p>
        </w:tc>
        <w:tc>
          <w:tcPr>
            <w:tcW w:w="5220" w:type="dxa"/>
          </w:tcPr>
          <w:p w:rsidR="00566EC0" w:rsidRDefault="00566EC0" w:rsidP="00D47E34">
            <w:pPr>
              <w:jc w:val="both"/>
              <w:rPr>
                <w:rFonts w:ascii="Times New Roman" w:eastAsiaTheme="minorEastAsia" w:hAnsi="Times New Roman" w:cs="Times New Roman"/>
                <w:sz w:val="24"/>
                <w:szCs w:val="24"/>
              </w:rPr>
            </w:pPr>
            <w:r>
              <w:rPr>
                <w:rFonts w:ascii="Times New Roman" w:hAnsi="Times New Roman" w:cs="Times New Roman"/>
                <w:sz w:val="24"/>
                <w:szCs w:val="24"/>
              </w:rPr>
              <w:t>отсутствие</w:t>
            </w:r>
            <w:r w:rsidRPr="0051421A">
              <w:rPr>
                <w:rFonts w:ascii="Times New Roman" w:hAnsi="Times New Roman" w:cs="Times New Roman"/>
                <w:sz w:val="24"/>
                <w:szCs w:val="24"/>
              </w:rPr>
              <w:t xml:space="preserve"> </w:t>
            </w:r>
            <w:proofErr w:type="gramStart"/>
            <w:r w:rsidRPr="0051421A">
              <w:rPr>
                <w:rFonts w:ascii="Times New Roman" w:hAnsi="Times New Roman" w:cs="Times New Roman"/>
                <w:sz w:val="24"/>
                <w:szCs w:val="24"/>
              </w:rPr>
              <w:t>пропускного</w:t>
            </w:r>
            <w:proofErr w:type="gramEnd"/>
            <w:r w:rsidRPr="0051421A">
              <w:rPr>
                <w:rFonts w:ascii="Times New Roman" w:hAnsi="Times New Roman" w:cs="Times New Roman"/>
                <w:sz w:val="24"/>
                <w:szCs w:val="24"/>
              </w:rPr>
              <w:t xml:space="preserve"> и внутриобъектового режимов;</w:t>
            </w:r>
          </w:p>
        </w:tc>
        <w:tc>
          <w:tcPr>
            <w:tcW w:w="736" w:type="dxa"/>
            <w:vAlign w:val="center"/>
          </w:tcPr>
          <w:p w:rsidR="00566EC0" w:rsidRPr="00836CB9" w:rsidRDefault="00566EC0" w:rsidP="00D47E34">
            <w:pPr>
              <w:shd w:val="clear" w:color="auto" w:fill="FFFFFF"/>
              <w:tabs>
                <w:tab w:val="left" w:pos="0"/>
                <w:tab w:val="left" w:pos="1440"/>
              </w:tabs>
              <w:jc w:val="center"/>
              <w:rPr>
                <w:rFonts w:ascii="Times New Roman" w:hAnsi="Times New Roman" w:cs="Times New Roman"/>
                <w:sz w:val="24"/>
                <w:szCs w:val="24"/>
              </w:rPr>
            </w:pPr>
            <w:r w:rsidRPr="00836CB9">
              <w:rPr>
                <w:rFonts w:ascii="Times New Roman" w:hAnsi="Times New Roman" w:cs="Times New Roman"/>
                <w:sz w:val="24"/>
                <w:szCs w:val="24"/>
              </w:rPr>
              <w:t>–</w:t>
            </w:r>
          </w:p>
        </w:tc>
        <w:tc>
          <w:tcPr>
            <w:tcW w:w="759" w:type="dxa"/>
            <w:vAlign w:val="center"/>
          </w:tcPr>
          <w:p w:rsidR="00566EC0" w:rsidRPr="00836CB9" w:rsidRDefault="00566EC0" w:rsidP="00D47E34">
            <w:pPr>
              <w:jc w:val="center"/>
              <w:rPr>
                <w:rFonts w:ascii="Times New Roman" w:hAnsi="Times New Roman" w:cs="Times New Roman"/>
                <w:sz w:val="24"/>
                <w:szCs w:val="24"/>
              </w:rPr>
            </w:pPr>
            <w:r w:rsidRPr="00836CB9">
              <w:rPr>
                <w:rFonts w:ascii="Times New Roman" w:hAnsi="Times New Roman" w:cs="Times New Roman"/>
                <w:sz w:val="24"/>
                <w:szCs w:val="24"/>
              </w:rPr>
              <w:t>–</w:t>
            </w:r>
          </w:p>
        </w:tc>
        <w:tc>
          <w:tcPr>
            <w:tcW w:w="783" w:type="dxa"/>
            <w:vAlign w:val="center"/>
          </w:tcPr>
          <w:p w:rsidR="00566EC0" w:rsidRPr="00836CB9" w:rsidRDefault="00566EC0" w:rsidP="00D47E34">
            <w:pPr>
              <w:shd w:val="clear" w:color="auto" w:fill="FFFFFF"/>
              <w:tabs>
                <w:tab w:val="left" w:pos="0"/>
                <w:tab w:val="left" w:pos="1440"/>
              </w:tabs>
              <w:jc w:val="center"/>
              <w:rPr>
                <w:rFonts w:ascii="Times New Roman" w:hAnsi="Times New Roman" w:cs="Times New Roman"/>
                <w:sz w:val="24"/>
                <w:szCs w:val="24"/>
              </w:rPr>
            </w:pPr>
            <w:r w:rsidRPr="00836CB9">
              <w:rPr>
                <w:rFonts w:ascii="Times New Roman" w:hAnsi="Times New Roman" w:cs="Times New Roman"/>
                <w:sz w:val="24"/>
                <w:szCs w:val="24"/>
              </w:rPr>
              <w:t>Х</w:t>
            </w:r>
          </w:p>
        </w:tc>
        <w:tc>
          <w:tcPr>
            <w:tcW w:w="736" w:type="dxa"/>
            <w:vAlign w:val="center"/>
          </w:tcPr>
          <w:p w:rsidR="00566EC0" w:rsidRPr="00836CB9" w:rsidRDefault="00566EC0" w:rsidP="00D47E34">
            <w:pPr>
              <w:jc w:val="center"/>
              <w:rPr>
                <w:rFonts w:ascii="Times New Roman" w:hAnsi="Times New Roman" w:cs="Times New Roman"/>
                <w:sz w:val="24"/>
                <w:szCs w:val="24"/>
              </w:rPr>
            </w:pPr>
            <w:r w:rsidRPr="00836CB9">
              <w:rPr>
                <w:rFonts w:ascii="Times New Roman" w:hAnsi="Times New Roman" w:cs="Times New Roman"/>
                <w:sz w:val="24"/>
                <w:szCs w:val="24"/>
              </w:rPr>
              <w:t>–</w:t>
            </w:r>
          </w:p>
        </w:tc>
        <w:tc>
          <w:tcPr>
            <w:tcW w:w="759" w:type="dxa"/>
            <w:vAlign w:val="center"/>
          </w:tcPr>
          <w:p w:rsidR="00566EC0" w:rsidRPr="00836CB9" w:rsidRDefault="00566EC0" w:rsidP="00D47E34">
            <w:pPr>
              <w:shd w:val="clear" w:color="auto" w:fill="FFFFFF"/>
              <w:tabs>
                <w:tab w:val="left" w:pos="0"/>
                <w:tab w:val="left" w:pos="1440"/>
              </w:tabs>
              <w:jc w:val="center"/>
              <w:rPr>
                <w:rFonts w:ascii="Times New Roman" w:hAnsi="Times New Roman" w:cs="Times New Roman"/>
                <w:sz w:val="24"/>
                <w:szCs w:val="24"/>
              </w:rPr>
            </w:pPr>
            <w:r w:rsidRPr="00836CB9">
              <w:rPr>
                <w:rFonts w:ascii="Times New Roman" w:hAnsi="Times New Roman" w:cs="Times New Roman"/>
                <w:sz w:val="24"/>
                <w:szCs w:val="24"/>
              </w:rPr>
              <w:t>–</w:t>
            </w:r>
          </w:p>
        </w:tc>
        <w:tc>
          <w:tcPr>
            <w:tcW w:w="783" w:type="dxa"/>
            <w:vAlign w:val="center"/>
          </w:tcPr>
          <w:p w:rsidR="00566EC0" w:rsidRPr="00E41EE3" w:rsidRDefault="00566EC0" w:rsidP="00D47E34">
            <w:pPr>
              <w:jc w:val="center"/>
              <w:rPr>
                <w:rFonts w:ascii="Times New Roman" w:hAnsi="Times New Roman" w:cs="Times New Roman"/>
                <w:sz w:val="24"/>
                <w:szCs w:val="24"/>
              </w:rPr>
            </w:pPr>
            <w:r w:rsidRPr="00836CB9">
              <w:rPr>
                <w:rFonts w:ascii="Times New Roman" w:hAnsi="Times New Roman" w:cs="Times New Roman"/>
                <w:sz w:val="24"/>
                <w:szCs w:val="24"/>
              </w:rPr>
              <w:t>Х</w:t>
            </w:r>
          </w:p>
        </w:tc>
        <w:tc>
          <w:tcPr>
            <w:tcW w:w="2222" w:type="dxa"/>
            <w:vAlign w:val="center"/>
          </w:tcPr>
          <w:p w:rsidR="00566EC0" w:rsidRDefault="00566EC0" w:rsidP="00715CB6">
            <w:pPr>
              <w:jc w:val="center"/>
            </w:pPr>
            <w:r w:rsidRPr="00C05472">
              <w:rPr>
                <w:rFonts w:ascii="Times New Roman" w:hAnsi="Times New Roman" w:cs="Times New Roman"/>
                <w:sz w:val="24"/>
                <w:szCs w:val="24"/>
              </w:rPr>
              <w:t>значимый</w:t>
            </w:r>
          </w:p>
        </w:tc>
      </w:tr>
      <w:tr w:rsidR="00566EC0" w:rsidTr="00DA4AB2">
        <w:tc>
          <w:tcPr>
            <w:tcW w:w="882" w:type="dxa"/>
            <w:vMerge/>
          </w:tcPr>
          <w:p w:rsidR="00566EC0" w:rsidRPr="001B5FCC" w:rsidRDefault="00566EC0" w:rsidP="00D47E34">
            <w:pPr>
              <w:jc w:val="center"/>
              <w:rPr>
                <w:rFonts w:ascii="Times New Roman" w:hAnsi="Times New Roman"/>
                <w:sz w:val="24"/>
                <w:szCs w:val="24"/>
              </w:rPr>
            </w:pPr>
          </w:p>
        </w:tc>
        <w:tc>
          <w:tcPr>
            <w:tcW w:w="693" w:type="dxa"/>
            <w:vAlign w:val="center"/>
          </w:tcPr>
          <w:p w:rsidR="00566EC0" w:rsidRPr="00DA240F" w:rsidRDefault="00566EC0" w:rsidP="00D47E34">
            <w:pPr>
              <w:jc w:val="center"/>
              <w:rPr>
                <w:rFonts w:ascii="Times New Roman" w:hAnsi="Times New Roman"/>
                <w:sz w:val="24"/>
                <w:szCs w:val="24"/>
              </w:rPr>
            </w:pPr>
            <w:r>
              <w:rPr>
                <w:rFonts w:ascii="Times New Roman" w:hAnsi="Times New Roman"/>
                <w:sz w:val="24"/>
                <w:szCs w:val="24"/>
                <w:lang w:val="en-US"/>
              </w:rPr>
              <w:t>16</w:t>
            </w:r>
          </w:p>
        </w:tc>
        <w:tc>
          <w:tcPr>
            <w:tcW w:w="688" w:type="dxa"/>
            <w:vAlign w:val="center"/>
          </w:tcPr>
          <w:p w:rsidR="00566EC0" w:rsidRDefault="00566EC0" w:rsidP="000C5B09">
            <w:pPr>
              <w:jc w:val="center"/>
              <w:rPr>
                <w:rFonts w:ascii="Times New Roman" w:hAnsi="Times New Roman"/>
                <w:sz w:val="24"/>
                <w:szCs w:val="24"/>
              </w:rPr>
            </w:pPr>
            <w:r>
              <w:rPr>
                <w:rFonts w:ascii="Times New Roman" w:hAnsi="Times New Roman"/>
                <w:sz w:val="24"/>
                <w:szCs w:val="24"/>
              </w:rPr>
              <w:t>14</w:t>
            </w:r>
          </w:p>
        </w:tc>
        <w:tc>
          <w:tcPr>
            <w:tcW w:w="572" w:type="dxa"/>
            <w:vAlign w:val="center"/>
          </w:tcPr>
          <w:p w:rsidR="00566EC0" w:rsidRDefault="00566EC0" w:rsidP="00D47E34">
            <w:pPr>
              <w:jc w:val="center"/>
              <w:rPr>
                <w:rFonts w:ascii="Times New Roman" w:hAnsi="Times New Roman"/>
                <w:sz w:val="24"/>
                <w:szCs w:val="24"/>
              </w:rPr>
            </w:pPr>
            <w:r>
              <w:rPr>
                <w:rFonts w:ascii="Times New Roman" w:hAnsi="Times New Roman"/>
                <w:sz w:val="24"/>
                <w:szCs w:val="24"/>
              </w:rPr>
              <w:t>3</w:t>
            </w:r>
          </w:p>
        </w:tc>
        <w:tc>
          <w:tcPr>
            <w:tcW w:w="5220" w:type="dxa"/>
          </w:tcPr>
          <w:p w:rsidR="00566EC0" w:rsidRDefault="00566EC0" w:rsidP="00D47E34">
            <w:pPr>
              <w:jc w:val="both"/>
              <w:rPr>
                <w:rFonts w:ascii="Times New Roman" w:eastAsiaTheme="minorEastAsia" w:hAnsi="Times New Roman" w:cs="Times New Roman"/>
                <w:sz w:val="24"/>
                <w:szCs w:val="24"/>
              </w:rPr>
            </w:pPr>
            <w:r>
              <w:rPr>
                <w:rFonts w:ascii="Times New Roman" w:hAnsi="Times New Roman" w:cs="Times New Roman"/>
                <w:sz w:val="24"/>
                <w:szCs w:val="24"/>
              </w:rPr>
              <w:t>не</w:t>
            </w:r>
            <w:r w:rsidRPr="0051421A">
              <w:rPr>
                <w:rFonts w:ascii="Times New Roman" w:hAnsi="Times New Roman" w:cs="Times New Roman"/>
                <w:sz w:val="24"/>
                <w:szCs w:val="24"/>
              </w:rPr>
              <w:t>обеспеченность техническими средствами охраны, видеонаблюдения</w:t>
            </w:r>
            <w:r>
              <w:rPr>
                <w:rFonts w:ascii="Times New Roman" w:hAnsi="Times New Roman" w:cs="Times New Roman"/>
                <w:sz w:val="24"/>
                <w:szCs w:val="24"/>
              </w:rPr>
              <w:t xml:space="preserve"> и</w:t>
            </w:r>
            <w:r w:rsidRPr="0051421A">
              <w:rPr>
                <w:rFonts w:ascii="Times New Roman" w:hAnsi="Times New Roman" w:cs="Times New Roman"/>
                <w:sz w:val="24"/>
                <w:szCs w:val="24"/>
              </w:rPr>
              <w:t xml:space="preserve"> контроля доступа, </w:t>
            </w:r>
            <w:r>
              <w:rPr>
                <w:rFonts w:ascii="Times New Roman" w:hAnsi="Times New Roman" w:cs="Times New Roman"/>
                <w:sz w:val="24"/>
                <w:szCs w:val="24"/>
              </w:rPr>
              <w:t>(отсутствие</w:t>
            </w:r>
            <w:r w:rsidRPr="0051421A">
              <w:rPr>
                <w:rFonts w:ascii="Times New Roman" w:hAnsi="Times New Roman" w:cs="Times New Roman"/>
                <w:sz w:val="24"/>
                <w:szCs w:val="24"/>
              </w:rPr>
              <w:t xml:space="preserve"> их использования (эксплуатации)</w:t>
            </w:r>
            <w:r>
              <w:rPr>
                <w:rFonts w:ascii="Times New Roman" w:hAnsi="Times New Roman" w:cs="Times New Roman"/>
                <w:sz w:val="24"/>
                <w:szCs w:val="24"/>
              </w:rPr>
              <w:t>)</w:t>
            </w:r>
            <w:r w:rsidRPr="0051421A">
              <w:rPr>
                <w:rFonts w:ascii="Times New Roman" w:hAnsi="Times New Roman" w:cs="Times New Roman"/>
                <w:sz w:val="24"/>
                <w:szCs w:val="24"/>
              </w:rPr>
              <w:t>.</w:t>
            </w:r>
          </w:p>
        </w:tc>
        <w:tc>
          <w:tcPr>
            <w:tcW w:w="736" w:type="dxa"/>
            <w:vAlign w:val="center"/>
          </w:tcPr>
          <w:p w:rsidR="00566EC0" w:rsidRPr="00836CB9" w:rsidRDefault="00566EC0" w:rsidP="00D47E34">
            <w:pPr>
              <w:shd w:val="clear" w:color="auto" w:fill="FFFFFF"/>
              <w:tabs>
                <w:tab w:val="left" w:pos="0"/>
                <w:tab w:val="left" w:pos="1440"/>
              </w:tabs>
              <w:jc w:val="center"/>
              <w:rPr>
                <w:rFonts w:ascii="Times New Roman" w:hAnsi="Times New Roman" w:cs="Times New Roman"/>
                <w:sz w:val="24"/>
                <w:szCs w:val="24"/>
              </w:rPr>
            </w:pPr>
            <w:r w:rsidRPr="000A31B9">
              <w:rPr>
                <w:rFonts w:ascii="Times New Roman" w:hAnsi="Times New Roman" w:cs="Times New Roman"/>
                <w:sz w:val="24"/>
                <w:szCs w:val="24"/>
              </w:rPr>
              <w:t>–</w:t>
            </w:r>
          </w:p>
        </w:tc>
        <w:tc>
          <w:tcPr>
            <w:tcW w:w="759" w:type="dxa"/>
            <w:vAlign w:val="center"/>
          </w:tcPr>
          <w:p w:rsidR="00566EC0" w:rsidRPr="00836CB9" w:rsidRDefault="00566EC0" w:rsidP="00D47E34">
            <w:pPr>
              <w:jc w:val="center"/>
              <w:rPr>
                <w:rFonts w:ascii="Times New Roman" w:hAnsi="Times New Roman" w:cs="Times New Roman"/>
                <w:sz w:val="24"/>
                <w:szCs w:val="24"/>
              </w:rPr>
            </w:pPr>
            <w:r w:rsidRPr="000A31B9">
              <w:rPr>
                <w:rFonts w:ascii="Times New Roman" w:hAnsi="Times New Roman" w:cs="Times New Roman"/>
                <w:sz w:val="24"/>
                <w:szCs w:val="24"/>
              </w:rPr>
              <w:t>Х</w:t>
            </w:r>
          </w:p>
        </w:tc>
        <w:tc>
          <w:tcPr>
            <w:tcW w:w="783" w:type="dxa"/>
            <w:vAlign w:val="center"/>
          </w:tcPr>
          <w:p w:rsidR="00566EC0" w:rsidRPr="00836CB9" w:rsidRDefault="00566EC0" w:rsidP="00D47E34">
            <w:pPr>
              <w:shd w:val="clear" w:color="auto" w:fill="FFFFFF"/>
              <w:tabs>
                <w:tab w:val="left" w:pos="0"/>
                <w:tab w:val="left" w:pos="1440"/>
              </w:tabs>
              <w:jc w:val="center"/>
              <w:rPr>
                <w:rFonts w:ascii="Times New Roman" w:hAnsi="Times New Roman" w:cs="Times New Roman"/>
                <w:sz w:val="24"/>
                <w:szCs w:val="24"/>
              </w:rPr>
            </w:pPr>
            <w:r w:rsidRPr="000A31B9">
              <w:rPr>
                <w:rFonts w:ascii="Times New Roman" w:hAnsi="Times New Roman" w:cs="Times New Roman"/>
                <w:sz w:val="24"/>
                <w:szCs w:val="24"/>
              </w:rPr>
              <w:t>–</w:t>
            </w:r>
          </w:p>
        </w:tc>
        <w:tc>
          <w:tcPr>
            <w:tcW w:w="736" w:type="dxa"/>
            <w:vAlign w:val="center"/>
          </w:tcPr>
          <w:p w:rsidR="00566EC0" w:rsidRPr="000A31B9" w:rsidRDefault="00566EC0" w:rsidP="00D47E34">
            <w:pPr>
              <w:jc w:val="center"/>
              <w:rPr>
                <w:rFonts w:ascii="Times New Roman" w:hAnsi="Times New Roman" w:cs="Times New Roman"/>
                <w:sz w:val="24"/>
                <w:szCs w:val="24"/>
              </w:rPr>
            </w:pPr>
            <w:r w:rsidRPr="000A31B9">
              <w:rPr>
                <w:rFonts w:ascii="Times New Roman" w:hAnsi="Times New Roman" w:cs="Times New Roman"/>
                <w:sz w:val="24"/>
                <w:szCs w:val="24"/>
              </w:rPr>
              <w:t>–</w:t>
            </w:r>
          </w:p>
        </w:tc>
        <w:tc>
          <w:tcPr>
            <w:tcW w:w="759" w:type="dxa"/>
            <w:vAlign w:val="center"/>
          </w:tcPr>
          <w:p w:rsidR="00566EC0" w:rsidRPr="00E41EE3" w:rsidRDefault="00566EC0" w:rsidP="00D47E34">
            <w:pPr>
              <w:jc w:val="center"/>
              <w:rPr>
                <w:rFonts w:ascii="Times New Roman" w:hAnsi="Times New Roman" w:cs="Times New Roman"/>
                <w:sz w:val="24"/>
                <w:szCs w:val="24"/>
              </w:rPr>
            </w:pPr>
            <w:r w:rsidRPr="00836CB9">
              <w:rPr>
                <w:rFonts w:ascii="Times New Roman" w:hAnsi="Times New Roman" w:cs="Times New Roman"/>
                <w:sz w:val="24"/>
                <w:szCs w:val="24"/>
              </w:rPr>
              <w:t>Х</w:t>
            </w:r>
          </w:p>
        </w:tc>
        <w:tc>
          <w:tcPr>
            <w:tcW w:w="783" w:type="dxa"/>
            <w:vAlign w:val="center"/>
          </w:tcPr>
          <w:p w:rsidR="00566EC0" w:rsidRPr="000A31B9" w:rsidRDefault="00566EC0" w:rsidP="00D47E34">
            <w:pPr>
              <w:jc w:val="center"/>
              <w:rPr>
                <w:rFonts w:ascii="Times New Roman" w:hAnsi="Times New Roman" w:cs="Times New Roman"/>
                <w:sz w:val="24"/>
                <w:szCs w:val="24"/>
              </w:rPr>
            </w:pPr>
            <w:r w:rsidRPr="000A31B9">
              <w:rPr>
                <w:rFonts w:ascii="Times New Roman" w:hAnsi="Times New Roman" w:cs="Times New Roman"/>
                <w:sz w:val="24"/>
                <w:szCs w:val="24"/>
              </w:rPr>
              <w:t>–</w:t>
            </w:r>
          </w:p>
        </w:tc>
        <w:tc>
          <w:tcPr>
            <w:tcW w:w="2222" w:type="dxa"/>
            <w:vAlign w:val="center"/>
          </w:tcPr>
          <w:p w:rsidR="00566EC0" w:rsidRDefault="00566EC0" w:rsidP="00A75584">
            <w:pPr>
              <w:jc w:val="center"/>
              <w:rPr>
                <w:rFonts w:ascii="Times New Roman" w:hAnsi="Times New Roman" w:cs="Times New Roman"/>
                <w:sz w:val="24"/>
                <w:szCs w:val="24"/>
              </w:rPr>
            </w:pPr>
            <w:r w:rsidRPr="00C05472">
              <w:rPr>
                <w:rFonts w:ascii="Times New Roman" w:hAnsi="Times New Roman" w:cs="Times New Roman"/>
                <w:sz w:val="24"/>
                <w:szCs w:val="24"/>
              </w:rPr>
              <w:t>значимый</w:t>
            </w:r>
          </w:p>
        </w:tc>
      </w:tr>
      <w:tr w:rsidR="00566EC0" w:rsidTr="00DA4AB2">
        <w:tc>
          <w:tcPr>
            <w:tcW w:w="882" w:type="dxa"/>
            <w:vMerge w:val="restart"/>
          </w:tcPr>
          <w:p w:rsidR="00566EC0" w:rsidRDefault="00566EC0" w:rsidP="00347747">
            <w:pPr>
              <w:jc w:val="center"/>
              <w:rPr>
                <w:rFonts w:ascii="Times New Roman" w:hAnsi="Times New Roman" w:cs="Times New Roman"/>
                <w:sz w:val="24"/>
                <w:szCs w:val="24"/>
              </w:rPr>
            </w:pPr>
            <w:r>
              <w:rPr>
                <w:rFonts w:ascii="Times New Roman" w:hAnsi="Times New Roman" w:cs="Times New Roman"/>
                <w:sz w:val="24"/>
                <w:szCs w:val="24"/>
              </w:rPr>
              <w:t>15.</w:t>
            </w:r>
          </w:p>
        </w:tc>
        <w:tc>
          <w:tcPr>
            <w:tcW w:w="13951" w:type="dxa"/>
            <w:gridSpan w:val="11"/>
            <w:vAlign w:val="center"/>
          </w:tcPr>
          <w:p w:rsidR="00566EC0" w:rsidRPr="00347747" w:rsidRDefault="00566EC0" w:rsidP="00DE53EF">
            <w:pPr>
              <w:jc w:val="both"/>
              <w:rPr>
                <w:rFonts w:ascii="Times New Roman" w:hAnsi="Times New Roman" w:cs="Times New Roman"/>
                <w:sz w:val="24"/>
                <w:szCs w:val="24"/>
              </w:rPr>
            </w:pPr>
            <w:r>
              <w:rPr>
                <w:rFonts w:ascii="Times New Roman" w:hAnsi="Times New Roman" w:cs="Times New Roman"/>
                <w:sz w:val="24"/>
                <w:szCs w:val="24"/>
              </w:rPr>
              <w:t xml:space="preserve">Использование </w:t>
            </w:r>
            <w:r w:rsidRPr="0002035E">
              <w:rPr>
                <w:rFonts w:ascii="Times New Roman" w:hAnsi="Times New Roman" w:cs="Times New Roman"/>
                <w:sz w:val="24"/>
                <w:szCs w:val="24"/>
              </w:rPr>
              <w:t>технологических регламентов Федерального казначейства в части осуществления функций по направлению деятельности</w:t>
            </w:r>
            <w:r w:rsidRPr="00347747">
              <w:rPr>
                <w:rFonts w:ascii="Times New Roman" w:hAnsi="Times New Roman" w:cs="Times New Roman"/>
                <w:sz w:val="24"/>
                <w:szCs w:val="24"/>
              </w:rPr>
              <w:t xml:space="preserve"> </w:t>
            </w:r>
            <w:r>
              <w:rPr>
                <w:rFonts w:ascii="Times New Roman" w:hAnsi="Times New Roman" w:cs="Times New Roman"/>
                <w:sz w:val="24"/>
                <w:szCs w:val="24"/>
                <w:lang w:val="en-US"/>
              </w:rPr>
              <w:t>XVI</w:t>
            </w:r>
            <w:r>
              <w:rPr>
                <w:rFonts w:ascii="Times New Roman" w:hAnsi="Times New Roman" w:cs="Times New Roman"/>
                <w:sz w:val="24"/>
                <w:szCs w:val="24"/>
              </w:rPr>
              <w:t>:</w:t>
            </w:r>
          </w:p>
        </w:tc>
      </w:tr>
      <w:tr w:rsidR="00566EC0" w:rsidTr="00DA4AB2">
        <w:tc>
          <w:tcPr>
            <w:tcW w:w="882" w:type="dxa"/>
            <w:vMerge/>
          </w:tcPr>
          <w:p w:rsidR="00566EC0" w:rsidRDefault="00566EC0" w:rsidP="000C5B09">
            <w:pPr>
              <w:jc w:val="center"/>
              <w:rPr>
                <w:rFonts w:ascii="Times New Roman" w:hAnsi="Times New Roman" w:cs="Times New Roman"/>
                <w:sz w:val="24"/>
                <w:szCs w:val="24"/>
              </w:rPr>
            </w:pPr>
          </w:p>
        </w:tc>
        <w:tc>
          <w:tcPr>
            <w:tcW w:w="693" w:type="dxa"/>
            <w:vAlign w:val="center"/>
          </w:tcPr>
          <w:p w:rsidR="00566EC0" w:rsidRDefault="00566EC0" w:rsidP="000C5B09">
            <w:pPr>
              <w:jc w:val="center"/>
            </w:pPr>
            <w:r w:rsidRPr="00730344">
              <w:rPr>
                <w:rFonts w:ascii="Times New Roman" w:hAnsi="Times New Roman"/>
                <w:sz w:val="24"/>
                <w:szCs w:val="24"/>
                <w:lang w:val="en-US"/>
              </w:rPr>
              <w:t>16</w:t>
            </w:r>
          </w:p>
        </w:tc>
        <w:tc>
          <w:tcPr>
            <w:tcW w:w="688" w:type="dxa"/>
            <w:vAlign w:val="center"/>
          </w:tcPr>
          <w:p w:rsidR="00566EC0" w:rsidRDefault="00566EC0" w:rsidP="00347747">
            <w:pPr>
              <w:jc w:val="center"/>
              <w:rPr>
                <w:rFonts w:ascii="Times New Roman" w:hAnsi="Times New Roman" w:cs="Times New Roman"/>
                <w:sz w:val="24"/>
                <w:szCs w:val="24"/>
              </w:rPr>
            </w:pPr>
            <w:r>
              <w:rPr>
                <w:rFonts w:ascii="Times New Roman" w:hAnsi="Times New Roman" w:cs="Times New Roman"/>
                <w:sz w:val="24"/>
                <w:szCs w:val="24"/>
              </w:rPr>
              <w:t>15</w:t>
            </w:r>
          </w:p>
        </w:tc>
        <w:tc>
          <w:tcPr>
            <w:tcW w:w="572" w:type="dxa"/>
            <w:vAlign w:val="center"/>
          </w:tcPr>
          <w:p w:rsidR="00566EC0" w:rsidRDefault="00566EC0" w:rsidP="000C5B09">
            <w:pPr>
              <w:jc w:val="center"/>
              <w:rPr>
                <w:rFonts w:ascii="Times New Roman" w:hAnsi="Times New Roman" w:cs="Times New Roman"/>
                <w:sz w:val="24"/>
                <w:szCs w:val="24"/>
              </w:rPr>
            </w:pPr>
            <w:r>
              <w:rPr>
                <w:rFonts w:ascii="Times New Roman" w:hAnsi="Times New Roman" w:cs="Times New Roman"/>
                <w:sz w:val="24"/>
                <w:szCs w:val="24"/>
              </w:rPr>
              <w:t>1</w:t>
            </w:r>
          </w:p>
        </w:tc>
        <w:tc>
          <w:tcPr>
            <w:tcW w:w="5220" w:type="dxa"/>
            <w:vAlign w:val="center"/>
          </w:tcPr>
          <w:p w:rsidR="00566EC0" w:rsidRDefault="00566EC0" w:rsidP="00347747">
            <w:pPr>
              <w:tabs>
                <w:tab w:val="left" w:pos="1260"/>
                <w:tab w:val="left" w:pos="1440"/>
                <w:tab w:val="left" w:pos="1620"/>
              </w:tabs>
              <w:jc w:val="both"/>
              <w:rPr>
                <w:rFonts w:ascii="Times New Roman" w:hAnsi="Times New Roman" w:cs="Times New Roman"/>
                <w:sz w:val="24"/>
                <w:szCs w:val="24"/>
              </w:rPr>
            </w:pPr>
            <w:r>
              <w:rPr>
                <w:rFonts w:ascii="Times New Roman" w:eastAsia="Calibri" w:hAnsi="Times New Roman" w:cs="Times New Roman"/>
                <w:sz w:val="24"/>
                <w:szCs w:val="24"/>
              </w:rPr>
              <w:t>н</w:t>
            </w:r>
            <w:r>
              <w:rPr>
                <w:rFonts w:ascii="Times New Roman" w:hAnsi="Times New Roman" w:cs="Times New Roman"/>
                <w:sz w:val="24"/>
                <w:szCs w:val="24"/>
              </w:rPr>
              <w:t>есоблюдение</w:t>
            </w:r>
            <w:r>
              <w:rPr>
                <w:rFonts w:ascii="Times New Roman" w:eastAsia="Calibri" w:hAnsi="Times New Roman" w:cs="Times New Roman"/>
                <w:sz w:val="24"/>
                <w:szCs w:val="24"/>
              </w:rPr>
              <w:t xml:space="preserve"> требований технологических регламентов Федерального казначейства в части осуществления функций по направлению деятельности</w:t>
            </w:r>
            <w:r w:rsidRPr="00347747">
              <w:rPr>
                <w:rFonts w:ascii="Times New Roman" w:hAnsi="Times New Roman" w:cs="Times New Roman"/>
                <w:sz w:val="24"/>
                <w:szCs w:val="24"/>
              </w:rPr>
              <w:t xml:space="preserve"> </w:t>
            </w:r>
            <w:r>
              <w:rPr>
                <w:rFonts w:ascii="Times New Roman" w:hAnsi="Times New Roman" w:cs="Times New Roman"/>
                <w:sz w:val="24"/>
                <w:szCs w:val="24"/>
                <w:lang w:val="en-US"/>
              </w:rPr>
              <w:t>XVI</w:t>
            </w:r>
            <w:r>
              <w:rPr>
                <w:rFonts w:ascii="Times New Roman" w:hAnsi="Times New Roman" w:cs="Times New Roman"/>
                <w:sz w:val="24"/>
                <w:szCs w:val="24"/>
              </w:rPr>
              <w:t>;</w:t>
            </w:r>
          </w:p>
        </w:tc>
        <w:tc>
          <w:tcPr>
            <w:tcW w:w="736" w:type="dxa"/>
            <w:vAlign w:val="center"/>
          </w:tcPr>
          <w:p w:rsidR="00566EC0" w:rsidRPr="00836CB9" w:rsidRDefault="00566EC0" w:rsidP="000C5B09">
            <w:pPr>
              <w:shd w:val="clear" w:color="auto" w:fill="FFFFFF"/>
              <w:tabs>
                <w:tab w:val="left" w:pos="0"/>
                <w:tab w:val="left" w:pos="1440"/>
              </w:tabs>
              <w:jc w:val="center"/>
              <w:rPr>
                <w:rFonts w:ascii="Times New Roman" w:hAnsi="Times New Roman" w:cs="Times New Roman"/>
                <w:sz w:val="24"/>
                <w:szCs w:val="24"/>
              </w:rPr>
            </w:pPr>
            <w:r w:rsidRPr="000A31B9">
              <w:rPr>
                <w:rFonts w:ascii="Times New Roman" w:hAnsi="Times New Roman" w:cs="Times New Roman"/>
                <w:sz w:val="24"/>
                <w:szCs w:val="24"/>
              </w:rPr>
              <w:t>–</w:t>
            </w:r>
          </w:p>
        </w:tc>
        <w:tc>
          <w:tcPr>
            <w:tcW w:w="759" w:type="dxa"/>
            <w:vAlign w:val="center"/>
          </w:tcPr>
          <w:p w:rsidR="00566EC0" w:rsidRPr="00836CB9" w:rsidRDefault="00566EC0" w:rsidP="000C5B09">
            <w:pPr>
              <w:jc w:val="center"/>
              <w:rPr>
                <w:rFonts w:ascii="Times New Roman" w:hAnsi="Times New Roman" w:cs="Times New Roman"/>
                <w:sz w:val="24"/>
                <w:szCs w:val="24"/>
              </w:rPr>
            </w:pPr>
            <w:r w:rsidRPr="000A31B9">
              <w:rPr>
                <w:rFonts w:ascii="Times New Roman" w:hAnsi="Times New Roman" w:cs="Times New Roman"/>
                <w:sz w:val="24"/>
                <w:szCs w:val="24"/>
              </w:rPr>
              <w:t>Х</w:t>
            </w:r>
          </w:p>
        </w:tc>
        <w:tc>
          <w:tcPr>
            <w:tcW w:w="783" w:type="dxa"/>
            <w:vAlign w:val="center"/>
          </w:tcPr>
          <w:p w:rsidR="00566EC0" w:rsidRPr="00836CB9" w:rsidRDefault="00566EC0" w:rsidP="000C5B09">
            <w:pPr>
              <w:shd w:val="clear" w:color="auto" w:fill="FFFFFF"/>
              <w:tabs>
                <w:tab w:val="left" w:pos="0"/>
                <w:tab w:val="left" w:pos="1440"/>
              </w:tabs>
              <w:jc w:val="center"/>
              <w:rPr>
                <w:rFonts w:ascii="Times New Roman" w:hAnsi="Times New Roman" w:cs="Times New Roman"/>
                <w:sz w:val="24"/>
                <w:szCs w:val="24"/>
              </w:rPr>
            </w:pPr>
            <w:r w:rsidRPr="000A31B9">
              <w:rPr>
                <w:rFonts w:ascii="Times New Roman" w:hAnsi="Times New Roman" w:cs="Times New Roman"/>
                <w:sz w:val="24"/>
                <w:szCs w:val="24"/>
              </w:rPr>
              <w:t>–</w:t>
            </w:r>
          </w:p>
        </w:tc>
        <w:tc>
          <w:tcPr>
            <w:tcW w:w="736" w:type="dxa"/>
            <w:vAlign w:val="center"/>
          </w:tcPr>
          <w:p w:rsidR="00566EC0" w:rsidRPr="000A31B9" w:rsidRDefault="00566EC0" w:rsidP="000C5B09">
            <w:pPr>
              <w:jc w:val="center"/>
              <w:rPr>
                <w:rFonts w:ascii="Times New Roman" w:hAnsi="Times New Roman" w:cs="Times New Roman"/>
                <w:sz w:val="24"/>
                <w:szCs w:val="24"/>
              </w:rPr>
            </w:pPr>
            <w:r w:rsidRPr="000A31B9">
              <w:rPr>
                <w:rFonts w:ascii="Times New Roman" w:hAnsi="Times New Roman" w:cs="Times New Roman"/>
                <w:sz w:val="24"/>
                <w:szCs w:val="24"/>
              </w:rPr>
              <w:t>–</w:t>
            </w:r>
          </w:p>
        </w:tc>
        <w:tc>
          <w:tcPr>
            <w:tcW w:w="759" w:type="dxa"/>
            <w:vAlign w:val="center"/>
          </w:tcPr>
          <w:p w:rsidR="00566EC0" w:rsidRPr="00E41EE3" w:rsidRDefault="00566EC0" w:rsidP="000C5B09">
            <w:pPr>
              <w:jc w:val="center"/>
              <w:rPr>
                <w:rFonts w:ascii="Times New Roman" w:hAnsi="Times New Roman" w:cs="Times New Roman"/>
                <w:sz w:val="24"/>
                <w:szCs w:val="24"/>
              </w:rPr>
            </w:pPr>
            <w:r w:rsidRPr="00836CB9">
              <w:rPr>
                <w:rFonts w:ascii="Times New Roman" w:hAnsi="Times New Roman" w:cs="Times New Roman"/>
                <w:sz w:val="24"/>
                <w:szCs w:val="24"/>
              </w:rPr>
              <w:t>Х</w:t>
            </w:r>
          </w:p>
        </w:tc>
        <w:tc>
          <w:tcPr>
            <w:tcW w:w="783" w:type="dxa"/>
            <w:vAlign w:val="center"/>
          </w:tcPr>
          <w:p w:rsidR="00566EC0" w:rsidRPr="000A31B9" w:rsidRDefault="00566EC0" w:rsidP="000C5B09">
            <w:pPr>
              <w:jc w:val="center"/>
              <w:rPr>
                <w:rFonts w:ascii="Times New Roman" w:hAnsi="Times New Roman" w:cs="Times New Roman"/>
                <w:sz w:val="24"/>
                <w:szCs w:val="24"/>
              </w:rPr>
            </w:pPr>
            <w:r w:rsidRPr="000A31B9">
              <w:rPr>
                <w:rFonts w:ascii="Times New Roman" w:hAnsi="Times New Roman" w:cs="Times New Roman"/>
                <w:sz w:val="24"/>
                <w:szCs w:val="24"/>
              </w:rPr>
              <w:t>–</w:t>
            </w:r>
          </w:p>
        </w:tc>
        <w:tc>
          <w:tcPr>
            <w:tcW w:w="2222" w:type="dxa"/>
            <w:vAlign w:val="center"/>
          </w:tcPr>
          <w:p w:rsidR="00566EC0" w:rsidRDefault="00566EC0" w:rsidP="00A75584">
            <w:pPr>
              <w:jc w:val="center"/>
              <w:rPr>
                <w:rFonts w:ascii="Times New Roman" w:hAnsi="Times New Roman" w:cs="Times New Roman"/>
                <w:sz w:val="24"/>
                <w:szCs w:val="24"/>
              </w:rPr>
            </w:pPr>
            <w:r w:rsidRPr="00C05472">
              <w:rPr>
                <w:rFonts w:ascii="Times New Roman" w:hAnsi="Times New Roman" w:cs="Times New Roman"/>
                <w:sz w:val="24"/>
                <w:szCs w:val="24"/>
              </w:rPr>
              <w:t>значимый</w:t>
            </w:r>
          </w:p>
        </w:tc>
      </w:tr>
      <w:tr w:rsidR="00566EC0" w:rsidTr="00DA4AB2">
        <w:tc>
          <w:tcPr>
            <w:tcW w:w="882" w:type="dxa"/>
            <w:vMerge/>
          </w:tcPr>
          <w:p w:rsidR="00566EC0" w:rsidRDefault="00566EC0" w:rsidP="000C5B09">
            <w:pPr>
              <w:jc w:val="center"/>
              <w:rPr>
                <w:rFonts w:ascii="Times New Roman" w:hAnsi="Times New Roman" w:cs="Times New Roman"/>
                <w:sz w:val="24"/>
                <w:szCs w:val="24"/>
              </w:rPr>
            </w:pPr>
          </w:p>
        </w:tc>
        <w:tc>
          <w:tcPr>
            <w:tcW w:w="693" w:type="dxa"/>
            <w:vAlign w:val="center"/>
          </w:tcPr>
          <w:p w:rsidR="00566EC0" w:rsidRDefault="00566EC0" w:rsidP="000C5B09">
            <w:pPr>
              <w:jc w:val="center"/>
            </w:pPr>
            <w:r w:rsidRPr="00730344">
              <w:rPr>
                <w:rFonts w:ascii="Times New Roman" w:hAnsi="Times New Roman"/>
                <w:sz w:val="24"/>
                <w:szCs w:val="24"/>
                <w:lang w:val="en-US"/>
              </w:rPr>
              <w:t>16</w:t>
            </w:r>
          </w:p>
        </w:tc>
        <w:tc>
          <w:tcPr>
            <w:tcW w:w="688" w:type="dxa"/>
            <w:vAlign w:val="center"/>
          </w:tcPr>
          <w:p w:rsidR="00566EC0" w:rsidRDefault="00566EC0" w:rsidP="00347747">
            <w:pPr>
              <w:jc w:val="center"/>
              <w:rPr>
                <w:rFonts w:ascii="Times New Roman" w:hAnsi="Times New Roman" w:cs="Times New Roman"/>
                <w:sz w:val="24"/>
                <w:szCs w:val="24"/>
              </w:rPr>
            </w:pPr>
            <w:r>
              <w:rPr>
                <w:rFonts w:ascii="Times New Roman" w:hAnsi="Times New Roman" w:cs="Times New Roman"/>
                <w:sz w:val="24"/>
                <w:szCs w:val="24"/>
              </w:rPr>
              <w:t>15</w:t>
            </w:r>
          </w:p>
        </w:tc>
        <w:tc>
          <w:tcPr>
            <w:tcW w:w="572" w:type="dxa"/>
            <w:vAlign w:val="center"/>
          </w:tcPr>
          <w:p w:rsidR="00566EC0" w:rsidRDefault="00566EC0" w:rsidP="000C5B09">
            <w:pPr>
              <w:jc w:val="center"/>
              <w:rPr>
                <w:rFonts w:ascii="Times New Roman" w:hAnsi="Times New Roman" w:cs="Times New Roman"/>
                <w:sz w:val="24"/>
                <w:szCs w:val="24"/>
              </w:rPr>
            </w:pPr>
            <w:r>
              <w:rPr>
                <w:rFonts w:ascii="Times New Roman" w:hAnsi="Times New Roman" w:cs="Times New Roman"/>
                <w:sz w:val="24"/>
                <w:szCs w:val="24"/>
              </w:rPr>
              <w:t>2</w:t>
            </w:r>
          </w:p>
        </w:tc>
        <w:tc>
          <w:tcPr>
            <w:tcW w:w="5220" w:type="dxa"/>
            <w:vAlign w:val="center"/>
          </w:tcPr>
          <w:p w:rsidR="00566EC0" w:rsidRDefault="00566EC0" w:rsidP="00347747">
            <w:pPr>
              <w:jc w:val="both"/>
              <w:rPr>
                <w:rFonts w:ascii="Times New Roman" w:hAnsi="Times New Roman" w:cs="Times New Roman"/>
                <w:sz w:val="24"/>
                <w:szCs w:val="24"/>
              </w:rPr>
            </w:pPr>
            <w:r>
              <w:rPr>
                <w:rFonts w:ascii="Times New Roman" w:hAnsi="Times New Roman" w:cs="Times New Roman"/>
                <w:sz w:val="24"/>
                <w:szCs w:val="24"/>
              </w:rPr>
              <w:t>иные риски по пункту 15 направления деятельности</w:t>
            </w:r>
            <w:r w:rsidRPr="00347747">
              <w:rPr>
                <w:rFonts w:ascii="Times New Roman" w:hAnsi="Times New Roman" w:cs="Times New Roman"/>
                <w:sz w:val="24"/>
                <w:szCs w:val="24"/>
              </w:rPr>
              <w:t xml:space="preserve"> </w:t>
            </w:r>
            <w:r>
              <w:rPr>
                <w:rFonts w:ascii="Times New Roman" w:hAnsi="Times New Roman" w:cs="Times New Roman"/>
                <w:sz w:val="24"/>
                <w:szCs w:val="24"/>
                <w:lang w:val="en-US"/>
              </w:rPr>
              <w:t>XVI</w:t>
            </w:r>
            <w:r>
              <w:rPr>
                <w:rFonts w:ascii="Times New Roman" w:hAnsi="Times New Roman" w:cs="Times New Roman"/>
                <w:sz w:val="24"/>
                <w:szCs w:val="24"/>
              </w:rPr>
              <w:t>.</w:t>
            </w:r>
          </w:p>
        </w:tc>
        <w:tc>
          <w:tcPr>
            <w:tcW w:w="736" w:type="dxa"/>
            <w:vAlign w:val="center"/>
          </w:tcPr>
          <w:p w:rsidR="00566EC0" w:rsidRDefault="00566EC0" w:rsidP="000A31B9">
            <w:pPr>
              <w:shd w:val="clear" w:color="auto" w:fill="FFFFFF"/>
              <w:tabs>
                <w:tab w:val="left" w:pos="0"/>
                <w:tab w:val="left" w:pos="1440"/>
              </w:tabs>
              <w:jc w:val="center"/>
              <w:rPr>
                <w:rFonts w:ascii="Times New Roman" w:hAnsi="Times New Roman" w:cs="Times New Roman"/>
                <w:sz w:val="24"/>
                <w:szCs w:val="24"/>
              </w:rPr>
            </w:pPr>
            <w:r>
              <w:rPr>
                <w:rFonts w:ascii="Times New Roman" w:hAnsi="Times New Roman" w:cs="Times New Roman"/>
                <w:sz w:val="24"/>
                <w:szCs w:val="24"/>
              </w:rPr>
              <w:t>Х</w:t>
            </w:r>
          </w:p>
        </w:tc>
        <w:tc>
          <w:tcPr>
            <w:tcW w:w="759" w:type="dxa"/>
            <w:vAlign w:val="center"/>
          </w:tcPr>
          <w:p w:rsidR="00566EC0" w:rsidRPr="000A31B9" w:rsidRDefault="00566EC0" w:rsidP="000A31B9">
            <w:pPr>
              <w:shd w:val="clear" w:color="auto" w:fill="FFFFFF"/>
              <w:tabs>
                <w:tab w:val="left" w:pos="0"/>
                <w:tab w:val="left" w:pos="1440"/>
              </w:tabs>
              <w:jc w:val="center"/>
              <w:rPr>
                <w:rFonts w:ascii="Times New Roman" w:hAnsi="Times New Roman" w:cs="Times New Roman"/>
                <w:sz w:val="24"/>
                <w:szCs w:val="24"/>
              </w:rPr>
            </w:pPr>
            <w:r>
              <w:rPr>
                <w:rFonts w:ascii="Times New Roman" w:hAnsi="Times New Roman" w:cs="Times New Roman"/>
                <w:sz w:val="24"/>
                <w:szCs w:val="24"/>
              </w:rPr>
              <w:t>–</w:t>
            </w:r>
          </w:p>
        </w:tc>
        <w:tc>
          <w:tcPr>
            <w:tcW w:w="783" w:type="dxa"/>
            <w:vAlign w:val="center"/>
          </w:tcPr>
          <w:p w:rsidR="00566EC0" w:rsidRPr="000A31B9" w:rsidRDefault="00566EC0" w:rsidP="000A31B9">
            <w:pPr>
              <w:shd w:val="clear" w:color="auto" w:fill="FFFFFF"/>
              <w:tabs>
                <w:tab w:val="left" w:pos="0"/>
                <w:tab w:val="left" w:pos="1440"/>
              </w:tabs>
              <w:jc w:val="center"/>
              <w:rPr>
                <w:rFonts w:ascii="Times New Roman" w:hAnsi="Times New Roman" w:cs="Times New Roman"/>
                <w:sz w:val="24"/>
                <w:szCs w:val="24"/>
              </w:rPr>
            </w:pPr>
            <w:r>
              <w:rPr>
                <w:rFonts w:ascii="Times New Roman" w:hAnsi="Times New Roman" w:cs="Times New Roman"/>
                <w:sz w:val="24"/>
                <w:szCs w:val="24"/>
              </w:rPr>
              <w:t>–</w:t>
            </w:r>
          </w:p>
        </w:tc>
        <w:tc>
          <w:tcPr>
            <w:tcW w:w="736" w:type="dxa"/>
            <w:vAlign w:val="center"/>
          </w:tcPr>
          <w:p w:rsidR="00566EC0" w:rsidRPr="000A31B9" w:rsidRDefault="00566EC0" w:rsidP="000A31B9">
            <w:pPr>
              <w:shd w:val="clear" w:color="auto" w:fill="FFFFFF"/>
              <w:tabs>
                <w:tab w:val="left" w:pos="0"/>
                <w:tab w:val="left" w:pos="1440"/>
              </w:tabs>
              <w:jc w:val="center"/>
              <w:rPr>
                <w:rFonts w:ascii="Times New Roman" w:hAnsi="Times New Roman" w:cs="Times New Roman"/>
                <w:sz w:val="24"/>
                <w:szCs w:val="24"/>
              </w:rPr>
            </w:pPr>
            <w:r w:rsidRPr="00643310">
              <w:rPr>
                <w:rFonts w:ascii="Times New Roman" w:hAnsi="Times New Roman" w:cs="Times New Roman"/>
                <w:sz w:val="24"/>
                <w:szCs w:val="24"/>
              </w:rPr>
              <w:t>Х</w:t>
            </w:r>
          </w:p>
        </w:tc>
        <w:tc>
          <w:tcPr>
            <w:tcW w:w="759" w:type="dxa"/>
            <w:vAlign w:val="center"/>
          </w:tcPr>
          <w:p w:rsidR="00566EC0" w:rsidRPr="000A31B9" w:rsidRDefault="00566EC0" w:rsidP="000A31B9">
            <w:pPr>
              <w:shd w:val="clear" w:color="auto" w:fill="FFFFFF"/>
              <w:tabs>
                <w:tab w:val="left" w:pos="0"/>
                <w:tab w:val="left" w:pos="1440"/>
              </w:tabs>
              <w:jc w:val="center"/>
              <w:rPr>
                <w:rFonts w:ascii="Times New Roman" w:hAnsi="Times New Roman" w:cs="Times New Roman"/>
                <w:sz w:val="24"/>
                <w:szCs w:val="24"/>
              </w:rPr>
            </w:pPr>
            <w:r w:rsidRPr="00E90656">
              <w:rPr>
                <w:rFonts w:ascii="Times New Roman" w:hAnsi="Times New Roman" w:cs="Times New Roman"/>
                <w:sz w:val="24"/>
                <w:szCs w:val="24"/>
              </w:rPr>
              <w:t>–</w:t>
            </w:r>
          </w:p>
        </w:tc>
        <w:tc>
          <w:tcPr>
            <w:tcW w:w="783" w:type="dxa"/>
            <w:vAlign w:val="center"/>
          </w:tcPr>
          <w:p w:rsidR="00566EC0" w:rsidRPr="000A31B9" w:rsidRDefault="00566EC0" w:rsidP="000A31B9">
            <w:pPr>
              <w:shd w:val="clear" w:color="auto" w:fill="FFFFFF"/>
              <w:tabs>
                <w:tab w:val="left" w:pos="0"/>
                <w:tab w:val="left" w:pos="1440"/>
              </w:tabs>
              <w:jc w:val="center"/>
              <w:rPr>
                <w:rFonts w:ascii="Times New Roman" w:hAnsi="Times New Roman" w:cs="Times New Roman"/>
                <w:sz w:val="24"/>
                <w:szCs w:val="24"/>
              </w:rPr>
            </w:pPr>
            <w:r w:rsidRPr="00E90656">
              <w:rPr>
                <w:rFonts w:ascii="Times New Roman" w:hAnsi="Times New Roman" w:cs="Times New Roman"/>
                <w:sz w:val="24"/>
                <w:szCs w:val="24"/>
              </w:rPr>
              <w:t>–</w:t>
            </w:r>
          </w:p>
        </w:tc>
        <w:tc>
          <w:tcPr>
            <w:tcW w:w="2222" w:type="dxa"/>
            <w:vAlign w:val="center"/>
          </w:tcPr>
          <w:p w:rsidR="00566EC0" w:rsidRDefault="00566EC0" w:rsidP="000C5B09">
            <w:pPr>
              <w:jc w:val="center"/>
            </w:pPr>
            <w:r w:rsidRPr="00643310">
              <w:rPr>
                <w:rFonts w:ascii="Times New Roman" w:hAnsi="Times New Roman" w:cs="Times New Roman"/>
                <w:sz w:val="24"/>
                <w:szCs w:val="24"/>
              </w:rPr>
              <w:t>низкий</w:t>
            </w:r>
          </w:p>
        </w:tc>
      </w:tr>
      <w:tr w:rsidR="00566EC0" w:rsidTr="00DA4AB2">
        <w:tc>
          <w:tcPr>
            <w:tcW w:w="882" w:type="dxa"/>
          </w:tcPr>
          <w:p w:rsidR="00566EC0" w:rsidRPr="001B5FCC" w:rsidRDefault="00566EC0" w:rsidP="00347747">
            <w:pPr>
              <w:jc w:val="center"/>
              <w:rPr>
                <w:rFonts w:ascii="Times New Roman" w:hAnsi="Times New Roman"/>
                <w:sz w:val="24"/>
                <w:szCs w:val="24"/>
              </w:rPr>
            </w:pPr>
            <w:r w:rsidRPr="001B5FCC">
              <w:rPr>
                <w:rFonts w:ascii="Times New Roman" w:hAnsi="Times New Roman"/>
                <w:sz w:val="24"/>
                <w:szCs w:val="24"/>
              </w:rPr>
              <w:t>1</w:t>
            </w:r>
            <w:r>
              <w:rPr>
                <w:rFonts w:ascii="Times New Roman" w:hAnsi="Times New Roman"/>
                <w:sz w:val="24"/>
                <w:szCs w:val="24"/>
              </w:rPr>
              <w:t>6</w:t>
            </w:r>
            <w:r w:rsidRPr="001B5FCC">
              <w:rPr>
                <w:rFonts w:ascii="Times New Roman" w:hAnsi="Times New Roman"/>
                <w:sz w:val="24"/>
                <w:szCs w:val="24"/>
              </w:rPr>
              <w:t>.</w:t>
            </w:r>
          </w:p>
        </w:tc>
        <w:tc>
          <w:tcPr>
            <w:tcW w:w="693" w:type="dxa"/>
            <w:vAlign w:val="center"/>
          </w:tcPr>
          <w:p w:rsidR="00566EC0" w:rsidRPr="001B5FCC" w:rsidRDefault="00566EC0" w:rsidP="000C5B09">
            <w:pPr>
              <w:jc w:val="center"/>
              <w:rPr>
                <w:rFonts w:ascii="Times New Roman" w:hAnsi="Times New Roman"/>
                <w:sz w:val="24"/>
                <w:szCs w:val="24"/>
              </w:rPr>
            </w:pPr>
            <w:r w:rsidRPr="001B5FCC">
              <w:rPr>
                <w:rFonts w:ascii="Times New Roman" w:hAnsi="Times New Roman"/>
                <w:sz w:val="24"/>
                <w:szCs w:val="24"/>
              </w:rPr>
              <w:t>16</w:t>
            </w:r>
          </w:p>
        </w:tc>
        <w:tc>
          <w:tcPr>
            <w:tcW w:w="688" w:type="dxa"/>
            <w:vAlign w:val="center"/>
          </w:tcPr>
          <w:p w:rsidR="00566EC0" w:rsidRPr="001B5FCC" w:rsidRDefault="00566EC0" w:rsidP="00347747">
            <w:pPr>
              <w:jc w:val="center"/>
              <w:rPr>
                <w:rFonts w:ascii="Times New Roman" w:hAnsi="Times New Roman"/>
                <w:sz w:val="24"/>
                <w:szCs w:val="24"/>
              </w:rPr>
            </w:pPr>
            <w:r w:rsidRPr="001B5FCC">
              <w:rPr>
                <w:rFonts w:ascii="Times New Roman" w:hAnsi="Times New Roman"/>
                <w:sz w:val="24"/>
                <w:szCs w:val="24"/>
              </w:rPr>
              <w:t>1</w:t>
            </w:r>
            <w:r>
              <w:rPr>
                <w:rFonts w:ascii="Times New Roman" w:hAnsi="Times New Roman"/>
                <w:sz w:val="24"/>
                <w:szCs w:val="24"/>
              </w:rPr>
              <w:t>6</w:t>
            </w:r>
          </w:p>
        </w:tc>
        <w:tc>
          <w:tcPr>
            <w:tcW w:w="572" w:type="dxa"/>
            <w:vAlign w:val="center"/>
          </w:tcPr>
          <w:p w:rsidR="00566EC0" w:rsidRPr="001B5FCC" w:rsidRDefault="00566EC0">
            <w:pPr>
              <w:jc w:val="center"/>
              <w:rPr>
                <w:rFonts w:ascii="Times New Roman" w:hAnsi="Times New Roman"/>
                <w:sz w:val="24"/>
                <w:szCs w:val="24"/>
              </w:rPr>
            </w:pPr>
            <w:r>
              <w:rPr>
                <w:rFonts w:ascii="Times New Roman" w:hAnsi="Times New Roman"/>
                <w:sz w:val="24"/>
                <w:szCs w:val="24"/>
              </w:rPr>
              <w:t>1</w:t>
            </w:r>
          </w:p>
        </w:tc>
        <w:tc>
          <w:tcPr>
            <w:tcW w:w="5220" w:type="dxa"/>
          </w:tcPr>
          <w:p w:rsidR="00566EC0" w:rsidRPr="001B5FCC" w:rsidRDefault="00566EC0" w:rsidP="00BB7931">
            <w:pPr>
              <w:jc w:val="both"/>
              <w:rPr>
                <w:rFonts w:ascii="Times New Roman" w:hAnsi="Times New Roman" w:cs="Times New Roman"/>
                <w:sz w:val="24"/>
                <w:szCs w:val="24"/>
              </w:rPr>
            </w:pPr>
            <w:r w:rsidRPr="00672339">
              <w:rPr>
                <w:rFonts w:ascii="Times New Roman" w:hAnsi="Times New Roman" w:cs="Times New Roman"/>
                <w:sz w:val="24"/>
                <w:szCs w:val="24"/>
              </w:rPr>
              <w:t xml:space="preserve">Другие риски, возникающие в работе УФК при осуществлении </w:t>
            </w:r>
            <w:r w:rsidRPr="00EA2BAC">
              <w:rPr>
                <w:rFonts w:ascii="Times New Roman" w:hAnsi="Times New Roman" w:cs="Times New Roman"/>
                <w:sz w:val="24"/>
                <w:szCs w:val="24"/>
              </w:rPr>
              <w:t>операций, действий (в том числе по формированию документов)</w:t>
            </w:r>
            <w:r w:rsidRPr="008F71F9">
              <w:rPr>
                <w:rFonts w:ascii="Times New Roman" w:hAnsi="Times New Roman" w:cs="Times New Roman"/>
                <w:sz w:val="24"/>
                <w:szCs w:val="24"/>
              </w:rPr>
              <w:t xml:space="preserve"> </w:t>
            </w:r>
            <w:r>
              <w:rPr>
                <w:rFonts w:ascii="Times New Roman" w:hAnsi="Times New Roman" w:cs="Times New Roman"/>
                <w:sz w:val="24"/>
                <w:szCs w:val="24"/>
              </w:rPr>
              <w:t xml:space="preserve">по направлению деятельности </w:t>
            </w:r>
            <w:r>
              <w:rPr>
                <w:rFonts w:ascii="Times New Roman" w:hAnsi="Times New Roman" w:cs="Times New Roman"/>
                <w:sz w:val="24"/>
                <w:szCs w:val="24"/>
                <w:lang w:val="en-US"/>
              </w:rPr>
              <w:t>XVI</w:t>
            </w:r>
            <w:r>
              <w:rPr>
                <w:rFonts w:ascii="Times New Roman" w:hAnsi="Times New Roman" w:cs="Times New Roman"/>
                <w:sz w:val="24"/>
                <w:szCs w:val="24"/>
              </w:rPr>
              <w:t>.</w:t>
            </w:r>
          </w:p>
        </w:tc>
        <w:tc>
          <w:tcPr>
            <w:tcW w:w="736" w:type="dxa"/>
            <w:vAlign w:val="center"/>
          </w:tcPr>
          <w:p w:rsidR="00566EC0" w:rsidRPr="00836CB9" w:rsidRDefault="00566EC0" w:rsidP="00D47E34">
            <w:pPr>
              <w:shd w:val="clear" w:color="auto" w:fill="FFFFFF"/>
              <w:tabs>
                <w:tab w:val="left" w:pos="0"/>
                <w:tab w:val="left" w:pos="1440"/>
              </w:tabs>
              <w:jc w:val="center"/>
              <w:rPr>
                <w:rFonts w:ascii="Times New Roman" w:hAnsi="Times New Roman" w:cs="Times New Roman"/>
                <w:sz w:val="24"/>
                <w:szCs w:val="24"/>
              </w:rPr>
            </w:pPr>
            <w:r w:rsidRPr="00836CB9">
              <w:rPr>
                <w:rFonts w:ascii="Times New Roman" w:hAnsi="Times New Roman" w:cs="Times New Roman"/>
                <w:sz w:val="24"/>
                <w:szCs w:val="24"/>
              </w:rPr>
              <w:t>Х</w:t>
            </w:r>
          </w:p>
        </w:tc>
        <w:tc>
          <w:tcPr>
            <w:tcW w:w="759" w:type="dxa"/>
            <w:vAlign w:val="center"/>
          </w:tcPr>
          <w:p w:rsidR="00566EC0" w:rsidRPr="00537169" w:rsidRDefault="00566EC0" w:rsidP="00D47E34">
            <w:pPr>
              <w:jc w:val="center"/>
              <w:rPr>
                <w:rFonts w:ascii="Times New Roman" w:hAnsi="Times New Roman" w:cs="Times New Roman"/>
                <w:sz w:val="24"/>
                <w:szCs w:val="24"/>
              </w:rPr>
            </w:pPr>
            <w:r w:rsidRPr="00836CB9">
              <w:rPr>
                <w:rFonts w:ascii="Times New Roman" w:hAnsi="Times New Roman" w:cs="Times New Roman"/>
                <w:sz w:val="24"/>
                <w:szCs w:val="24"/>
              </w:rPr>
              <w:t>–</w:t>
            </w:r>
          </w:p>
        </w:tc>
        <w:tc>
          <w:tcPr>
            <w:tcW w:w="783" w:type="dxa"/>
            <w:vAlign w:val="center"/>
          </w:tcPr>
          <w:p w:rsidR="00566EC0" w:rsidRPr="00537169" w:rsidRDefault="00566EC0" w:rsidP="00D47E34">
            <w:pPr>
              <w:shd w:val="clear" w:color="auto" w:fill="FFFFFF"/>
              <w:tabs>
                <w:tab w:val="left" w:pos="0"/>
                <w:tab w:val="left" w:pos="1440"/>
              </w:tabs>
              <w:jc w:val="center"/>
              <w:rPr>
                <w:rFonts w:ascii="Times New Roman" w:hAnsi="Times New Roman" w:cs="Times New Roman"/>
                <w:sz w:val="24"/>
                <w:szCs w:val="24"/>
              </w:rPr>
            </w:pPr>
            <w:r w:rsidRPr="00537169">
              <w:rPr>
                <w:rFonts w:ascii="Times New Roman" w:hAnsi="Times New Roman" w:cs="Times New Roman"/>
                <w:sz w:val="24"/>
                <w:szCs w:val="24"/>
              </w:rPr>
              <w:t>–</w:t>
            </w:r>
          </w:p>
        </w:tc>
        <w:tc>
          <w:tcPr>
            <w:tcW w:w="736" w:type="dxa"/>
            <w:vAlign w:val="center"/>
          </w:tcPr>
          <w:p w:rsidR="00566EC0" w:rsidRPr="00E41EE3" w:rsidRDefault="00566EC0" w:rsidP="00D47E34">
            <w:pPr>
              <w:jc w:val="center"/>
              <w:rPr>
                <w:rFonts w:ascii="Times New Roman" w:hAnsi="Times New Roman" w:cs="Times New Roman"/>
                <w:sz w:val="24"/>
                <w:szCs w:val="24"/>
              </w:rPr>
            </w:pPr>
            <w:r w:rsidRPr="00836CB9">
              <w:rPr>
                <w:rFonts w:ascii="Times New Roman" w:hAnsi="Times New Roman" w:cs="Times New Roman"/>
                <w:sz w:val="24"/>
                <w:szCs w:val="24"/>
              </w:rPr>
              <w:t>Х</w:t>
            </w:r>
          </w:p>
        </w:tc>
        <w:tc>
          <w:tcPr>
            <w:tcW w:w="759" w:type="dxa"/>
            <w:vAlign w:val="center"/>
          </w:tcPr>
          <w:p w:rsidR="00566EC0" w:rsidRPr="00836CB9" w:rsidRDefault="00566EC0" w:rsidP="00D47E34">
            <w:pPr>
              <w:jc w:val="center"/>
              <w:rPr>
                <w:rFonts w:ascii="Times New Roman" w:hAnsi="Times New Roman" w:cs="Times New Roman"/>
                <w:sz w:val="24"/>
                <w:szCs w:val="24"/>
              </w:rPr>
            </w:pPr>
            <w:r w:rsidRPr="00836CB9">
              <w:rPr>
                <w:rFonts w:ascii="Times New Roman" w:hAnsi="Times New Roman" w:cs="Times New Roman"/>
                <w:sz w:val="24"/>
                <w:szCs w:val="24"/>
              </w:rPr>
              <w:t>–</w:t>
            </w:r>
          </w:p>
        </w:tc>
        <w:tc>
          <w:tcPr>
            <w:tcW w:w="783" w:type="dxa"/>
            <w:vAlign w:val="center"/>
          </w:tcPr>
          <w:p w:rsidR="00566EC0" w:rsidRPr="00836CB9" w:rsidRDefault="00566EC0" w:rsidP="00D47E34">
            <w:pPr>
              <w:shd w:val="clear" w:color="auto" w:fill="FFFFFF"/>
              <w:tabs>
                <w:tab w:val="left" w:pos="0"/>
                <w:tab w:val="left" w:pos="1440"/>
              </w:tabs>
              <w:jc w:val="center"/>
              <w:rPr>
                <w:rFonts w:ascii="Times New Roman" w:hAnsi="Times New Roman" w:cs="Times New Roman"/>
                <w:sz w:val="24"/>
                <w:szCs w:val="24"/>
              </w:rPr>
            </w:pPr>
            <w:r w:rsidRPr="00836CB9">
              <w:rPr>
                <w:rFonts w:ascii="Times New Roman" w:hAnsi="Times New Roman" w:cs="Times New Roman"/>
                <w:sz w:val="24"/>
                <w:szCs w:val="24"/>
              </w:rPr>
              <w:t>–</w:t>
            </w:r>
          </w:p>
        </w:tc>
        <w:tc>
          <w:tcPr>
            <w:tcW w:w="2222" w:type="dxa"/>
            <w:vAlign w:val="center"/>
          </w:tcPr>
          <w:p w:rsidR="00566EC0" w:rsidRPr="00E41EE3" w:rsidRDefault="00566EC0" w:rsidP="00D47E34">
            <w:pPr>
              <w:jc w:val="center"/>
              <w:rPr>
                <w:rFonts w:ascii="Times New Roman" w:hAnsi="Times New Roman" w:cs="Times New Roman"/>
                <w:sz w:val="24"/>
                <w:szCs w:val="24"/>
              </w:rPr>
            </w:pPr>
            <w:r w:rsidRPr="00E41EE3">
              <w:rPr>
                <w:rFonts w:ascii="Times New Roman" w:hAnsi="Times New Roman" w:cs="Times New Roman"/>
                <w:sz w:val="24"/>
                <w:szCs w:val="24"/>
              </w:rPr>
              <w:t>низкий</w:t>
            </w:r>
          </w:p>
        </w:tc>
      </w:tr>
      <w:tr w:rsidR="00566EC0" w:rsidTr="00715CB6">
        <w:tc>
          <w:tcPr>
            <w:tcW w:w="14833" w:type="dxa"/>
            <w:gridSpan w:val="12"/>
          </w:tcPr>
          <w:p w:rsidR="00566EC0" w:rsidRDefault="00566EC0" w:rsidP="00266A56">
            <w:pPr>
              <w:spacing w:before="120"/>
              <w:jc w:val="both"/>
              <w:rPr>
                <w:rFonts w:ascii="Times New Roman" w:eastAsia="Times New Roman" w:hAnsi="Times New Roman" w:cs="Times New Roman"/>
                <w:b/>
                <w:sz w:val="24"/>
                <w:szCs w:val="24"/>
                <w:u w:val="single"/>
                <w:lang w:eastAsia="ru-RU"/>
              </w:rPr>
            </w:pPr>
          </w:p>
          <w:p w:rsidR="00566EC0" w:rsidRPr="00E41EE3" w:rsidRDefault="00566EC0">
            <w:pPr>
              <w:jc w:val="both"/>
              <w:rPr>
                <w:rFonts w:ascii="Times New Roman" w:hAnsi="Times New Roman" w:cs="Times New Roman"/>
                <w:sz w:val="24"/>
                <w:szCs w:val="24"/>
              </w:rPr>
            </w:pPr>
            <w:r w:rsidRPr="00FB591E">
              <w:rPr>
                <w:rFonts w:ascii="Times New Roman" w:eastAsia="Times New Roman" w:hAnsi="Times New Roman" w:cs="Times New Roman"/>
                <w:b/>
                <w:sz w:val="24"/>
                <w:szCs w:val="24"/>
                <w:u w:val="single"/>
                <w:lang w:eastAsia="ru-RU"/>
              </w:rPr>
              <w:t>Направление деятельности:</w:t>
            </w:r>
            <w:r w:rsidRPr="00FB591E">
              <w:rPr>
                <w:rFonts w:ascii="Times New Roman" w:eastAsia="Times New Roman" w:hAnsi="Times New Roman" w:cs="Times New Roman"/>
                <w:b/>
                <w:sz w:val="24"/>
                <w:szCs w:val="24"/>
                <w:lang w:eastAsia="ru-RU"/>
              </w:rPr>
              <w:t xml:space="preserve"> </w:t>
            </w:r>
            <w:r w:rsidRPr="00FB591E">
              <w:rPr>
                <w:rFonts w:ascii="Times New Roman" w:eastAsia="Times New Roman" w:hAnsi="Times New Roman" w:cs="Times New Roman"/>
                <w:b/>
                <w:sz w:val="24"/>
                <w:szCs w:val="24"/>
                <w:lang w:val="en-US" w:eastAsia="ru-RU"/>
              </w:rPr>
              <w:t>XVII</w:t>
            </w:r>
            <w:r w:rsidRPr="00FB591E">
              <w:rPr>
                <w:rFonts w:ascii="Times New Roman" w:eastAsia="Times New Roman" w:hAnsi="Times New Roman" w:cs="Times New Roman"/>
                <w:b/>
                <w:sz w:val="24"/>
                <w:szCs w:val="24"/>
                <w:lang w:eastAsia="ru-RU"/>
              </w:rPr>
              <w:t>. Организация мобилизационной подготовки, гражданской обороны и обеспечения устойчивости деятельности Федерального казначейства</w:t>
            </w:r>
          </w:p>
        </w:tc>
      </w:tr>
      <w:tr w:rsidR="00566EC0" w:rsidTr="00DA4AB2">
        <w:tc>
          <w:tcPr>
            <w:tcW w:w="882" w:type="dxa"/>
          </w:tcPr>
          <w:p w:rsidR="00566EC0" w:rsidRPr="001B5FCC" w:rsidRDefault="00566EC0" w:rsidP="00715CB6">
            <w:pPr>
              <w:jc w:val="center"/>
              <w:rPr>
                <w:rFonts w:ascii="Times New Roman" w:hAnsi="Times New Roman"/>
                <w:sz w:val="24"/>
                <w:szCs w:val="24"/>
              </w:rPr>
            </w:pPr>
            <w:r>
              <w:rPr>
                <w:rFonts w:ascii="Times New Roman" w:hAnsi="Times New Roman"/>
                <w:sz w:val="24"/>
                <w:szCs w:val="24"/>
              </w:rPr>
              <w:t>1.</w:t>
            </w:r>
          </w:p>
        </w:tc>
        <w:tc>
          <w:tcPr>
            <w:tcW w:w="13951" w:type="dxa"/>
            <w:gridSpan w:val="11"/>
            <w:vAlign w:val="center"/>
          </w:tcPr>
          <w:p w:rsidR="00566EC0" w:rsidRDefault="00566EC0" w:rsidP="00715CB6">
            <w:pPr>
              <w:shd w:val="clear" w:color="auto" w:fill="FFFFFF"/>
              <w:tabs>
                <w:tab w:val="left" w:pos="0"/>
                <w:tab w:val="left" w:pos="1440"/>
              </w:tabs>
              <w:jc w:val="both"/>
              <w:rPr>
                <w:rFonts w:ascii="Times New Roman" w:hAnsi="Times New Roman"/>
                <w:sz w:val="24"/>
                <w:szCs w:val="24"/>
              </w:rPr>
            </w:pPr>
            <w:r>
              <w:rPr>
                <w:rFonts w:ascii="Times New Roman" w:eastAsia="Times New Roman" w:hAnsi="Times New Roman" w:cs="Times New Roman"/>
                <w:sz w:val="24"/>
                <w:szCs w:val="24"/>
                <w:lang w:eastAsia="ru-RU"/>
              </w:rPr>
              <w:t>В</w:t>
            </w:r>
            <w:r w:rsidRPr="00A446E3">
              <w:rPr>
                <w:rFonts w:ascii="Times New Roman" w:eastAsia="Times New Roman" w:hAnsi="Times New Roman" w:cs="Times New Roman"/>
                <w:sz w:val="24"/>
                <w:szCs w:val="24"/>
                <w:lang w:eastAsia="ru-RU"/>
              </w:rPr>
              <w:t>нутренни</w:t>
            </w:r>
            <w:r>
              <w:rPr>
                <w:rFonts w:ascii="Times New Roman" w:eastAsia="Times New Roman" w:hAnsi="Times New Roman" w:cs="Times New Roman"/>
                <w:sz w:val="24"/>
                <w:szCs w:val="24"/>
                <w:lang w:eastAsia="ru-RU"/>
              </w:rPr>
              <w:t>е</w:t>
            </w:r>
            <w:r w:rsidRPr="00A446E3">
              <w:rPr>
                <w:rFonts w:ascii="Times New Roman" w:eastAsia="Times New Roman" w:hAnsi="Times New Roman" w:cs="Times New Roman"/>
                <w:sz w:val="24"/>
                <w:szCs w:val="24"/>
                <w:lang w:eastAsia="ru-RU"/>
              </w:rPr>
              <w:t xml:space="preserve"> (операционны</w:t>
            </w:r>
            <w:r>
              <w:rPr>
                <w:rFonts w:ascii="Times New Roman" w:eastAsia="Times New Roman" w:hAnsi="Times New Roman" w:cs="Times New Roman"/>
                <w:sz w:val="24"/>
                <w:szCs w:val="24"/>
                <w:lang w:eastAsia="ru-RU"/>
              </w:rPr>
              <w:t>е</w:t>
            </w:r>
            <w:r w:rsidRPr="00A446E3">
              <w:rPr>
                <w:rFonts w:ascii="Times New Roman" w:eastAsia="Times New Roman" w:hAnsi="Times New Roman" w:cs="Times New Roman"/>
                <w:sz w:val="24"/>
                <w:szCs w:val="24"/>
                <w:lang w:eastAsia="ru-RU"/>
              </w:rPr>
              <w:t>) казначейски</w:t>
            </w:r>
            <w:r>
              <w:rPr>
                <w:rFonts w:ascii="Times New Roman" w:eastAsia="Times New Roman" w:hAnsi="Times New Roman" w:cs="Times New Roman"/>
                <w:sz w:val="24"/>
                <w:szCs w:val="24"/>
                <w:lang w:eastAsia="ru-RU"/>
              </w:rPr>
              <w:t>е</w:t>
            </w:r>
            <w:r w:rsidRPr="00A446E3">
              <w:rPr>
                <w:rFonts w:ascii="Times New Roman" w:eastAsia="Times New Roman" w:hAnsi="Times New Roman" w:cs="Times New Roman"/>
                <w:sz w:val="24"/>
                <w:szCs w:val="24"/>
                <w:lang w:eastAsia="ru-RU"/>
              </w:rPr>
              <w:t xml:space="preserve"> риск</w:t>
            </w:r>
            <w:r>
              <w:rPr>
                <w:rFonts w:ascii="Times New Roman" w:eastAsia="Times New Roman" w:hAnsi="Times New Roman" w:cs="Times New Roman"/>
                <w:sz w:val="24"/>
                <w:szCs w:val="24"/>
                <w:lang w:eastAsia="ru-RU"/>
              </w:rPr>
              <w:t>и</w:t>
            </w:r>
            <w:r w:rsidRPr="00A446E3">
              <w:rPr>
                <w:rFonts w:ascii="Times New Roman" w:eastAsia="Times New Roman" w:hAnsi="Times New Roman" w:cs="Times New Roman"/>
                <w:sz w:val="24"/>
                <w:szCs w:val="24"/>
                <w:lang w:eastAsia="ru-RU"/>
              </w:rPr>
              <w:t xml:space="preserve"> по организации мобилизационной подготовки, гражданской обороны и обеспечения устойчивости деятельности Федерального казначейства</w:t>
            </w:r>
            <w:r>
              <w:rPr>
                <w:rFonts w:ascii="Times New Roman" w:eastAsia="Times New Roman" w:hAnsi="Times New Roman" w:cs="Times New Roman"/>
                <w:sz w:val="24"/>
                <w:szCs w:val="24"/>
                <w:lang w:eastAsia="ru-RU"/>
              </w:rPr>
              <w:t xml:space="preserve">, идентификация которых </w:t>
            </w:r>
            <w:r w:rsidRPr="00A446E3">
              <w:rPr>
                <w:rFonts w:ascii="Times New Roman" w:eastAsia="Times New Roman" w:hAnsi="Times New Roman" w:cs="Times New Roman"/>
                <w:sz w:val="24"/>
                <w:szCs w:val="24"/>
                <w:lang w:eastAsia="ru-RU"/>
              </w:rPr>
              <w:t>осуществляется в соответствии с установленным Федеральным казначейством порядком.</w:t>
            </w:r>
          </w:p>
        </w:tc>
      </w:tr>
      <w:tr w:rsidR="00566EC0" w:rsidTr="00715CB6">
        <w:tc>
          <w:tcPr>
            <w:tcW w:w="14833" w:type="dxa"/>
            <w:gridSpan w:val="12"/>
            <w:vAlign w:val="center"/>
          </w:tcPr>
          <w:p w:rsidR="00566EC0" w:rsidRDefault="00566EC0">
            <w:pPr>
              <w:shd w:val="clear" w:color="auto" w:fill="FFFFFF"/>
              <w:tabs>
                <w:tab w:val="left" w:pos="1588"/>
              </w:tabs>
              <w:jc w:val="both"/>
            </w:pPr>
            <w:r w:rsidRPr="00E424F6">
              <w:rPr>
                <w:rFonts w:ascii="Times New Roman" w:eastAsia="Times New Roman" w:hAnsi="Times New Roman" w:cs="Times New Roman"/>
                <w:b/>
                <w:sz w:val="24"/>
                <w:szCs w:val="24"/>
                <w:u w:val="single"/>
                <w:lang w:eastAsia="ru-RU"/>
              </w:rPr>
              <w:t>Направление деятельности:</w:t>
            </w:r>
            <w:r w:rsidRPr="00E424F6">
              <w:rPr>
                <w:rFonts w:ascii="Times New Roman" w:eastAsia="Calibri" w:hAnsi="Times New Roman" w:cs="Times New Roman"/>
                <w:b/>
                <w:sz w:val="24"/>
                <w:szCs w:val="24"/>
              </w:rPr>
              <w:t xml:space="preserve"> </w:t>
            </w:r>
            <w:r w:rsidRPr="00E424F6">
              <w:rPr>
                <w:rFonts w:ascii="Times New Roman" w:eastAsia="Calibri" w:hAnsi="Times New Roman" w:cs="Times New Roman"/>
                <w:b/>
                <w:sz w:val="24"/>
                <w:szCs w:val="24"/>
                <w:lang w:val="en-US"/>
              </w:rPr>
              <w:t>XVIII</w:t>
            </w:r>
            <w:r w:rsidRPr="00E424F6">
              <w:rPr>
                <w:rFonts w:ascii="Times New Roman" w:eastAsia="Calibri" w:hAnsi="Times New Roman" w:cs="Times New Roman"/>
                <w:b/>
                <w:sz w:val="24"/>
                <w:szCs w:val="24"/>
              </w:rPr>
              <w:t>.</w:t>
            </w:r>
            <w:r w:rsidRPr="00E424F6">
              <w:rPr>
                <w:rFonts w:ascii="Times New Roman" w:eastAsia="Calibri" w:hAnsi="Times New Roman" w:cs="Times New Roman"/>
                <w:b/>
                <w:sz w:val="24"/>
                <w:szCs w:val="24"/>
                <w:lang w:val="en-US"/>
              </w:rPr>
              <w:t> </w:t>
            </w:r>
            <w:r w:rsidRPr="00CB1E4D">
              <w:rPr>
                <w:rFonts w:ascii="Times New Roman" w:eastAsia="Times New Roman" w:hAnsi="Times New Roman" w:cs="Times New Roman"/>
                <w:b/>
                <w:color w:val="000000"/>
                <w:sz w:val="24"/>
                <w:szCs w:val="24"/>
                <w:lang w:eastAsia="ru-RU"/>
              </w:rPr>
              <w:t>Организационно-аналитическое обеспечение контрольной деятельности в финансово-бюджетной сфере</w:t>
            </w:r>
          </w:p>
        </w:tc>
      </w:tr>
      <w:tr w:rsidR="00566EC0" w:rsidTr="00DA4AB2">
        <w:tc>
          <w:tcPr>
            <w:tcW w:w="882" w:type="dxa"/>
            <w:vMerge w:val="restart"/>
          </w:tcPr>
          <w:p w:rsidR="00566EC0" w:rsidRDefault="00566EC0" w:rsidP="00715CB6">
            <w:pPr>
              <w:jc w:val="center"/>
              <w:rPr>
                <w:rFonts w:ascii="Times New Roman" w:hAnsi="Times New Roman" w:cs="Times New Roman"/>
                <w:sz w:val="24"/>
                <w:szCs w:val="24"/>
              </w:rPr>
            </w:pPr>
            <w:r>
              <w:rPr>
                <w:rFonts w:ascii="Times New Roman" w:hAnsi="Times New Roman" w:cs="Times New Roman"/>
                <w:sz w:val="24"/>
                <w:szCs w:val="24"/>
              </w:rPr>
              <w:t>1.</w:t>
            </w:r>
          </w:p>
          <w:p w:rsidR="00566EC0" w:rsidRDefault="00566EC0" w:rsidP="00715CB6">
            <w:pPr>
              <w:jc w:val="center"/>
              <w:rPr>
                <w:rFonts w:ascii="Times New Roman" w:hAnsi="Times New Roman" w:cs="Times New Roman"/>
                <w:sz w:val="24"/>
                <w:szCs w:val="24"/>
              </w:rPr>
            </w:pPr>
          </w:p>
          <w:p w:rsidR="00566EC0" w:rsidRDefault="00566EC0" w:rsidP="00715CB6">
            <w:pPr>
              <w:jc w:val="center"/>
              <w:rPr>
                <w:rFonts w:ascii="Times New Roman" w:hAnsi="Times New Roman" w:cs="Times New Roman"/>
                <w:sz w:val="24"/>
                <w:szCs w:val="24"/>
              </w:rPr>
            </w:pPr>
          </w:p>
          <w:p w:rsidR="00566EC0" w:rsidRDefault="00566EC0" w:rsidP="00715CB6">
            <w:pPr>
              <w:jc w:val="center"/>
              <w:rPr>
                <w:rFonts w:ascii="Times New Roman" w:hAnsi="Times New Roman" w:cs="Times New Roman"/>
                <w:sz w:val="24"/>
                <w:szCs w:val="24"/>
              </w:rPr>
            </w:pPr>
          </w:p>
          <w:p w:rsidR="00566EC0" w:rsidRDefault="00566EC0" w:rsidP="00715CB6">
            <w:pPr>
              <w:jc w:val="center"/>
              <w:rPr>
                <w:rFonts w:ascii="Times New Roman" w:hAnsi="Times New Roman" w:cs="Times New Roman"/>
                <w:sz w:val="24"/>
                <w:szCs w:val="24"/>
              </w:rPr>
            </w:pPr>
          </w:p>
          <w:p w:rsidR="00566EC0" w:rsidRDefault="00566EC0" w:rsidP="00715CB6">
            <w:pPr>
              <w:jc w:val="center"/>
              <w:rPr>
                <w:rFonts w:ascii="Times New Roman" w:hAnsi="Times New Roman" w:cs="Times New Roman"/>
                <w:sz w:val="24"/>
                <w:szCs w:val="24"/>
              </w:rPr>
            </w:pPr>
          </w:p>
          <w:p w:rsidR="00566EC0" w:rsidRDefault="00566EC0" w:rsidP="00715CB6">
            <w:pPr>
              <w:jc w:val="center"/>
              <w:rPr>
                <w:rFonts w:ascii="Times New Roman" w:hAnsi="Times New Roman" w:cs="Times New Roman"/>
                <w:sz w:val="24"/>
                <w:szCs w:val="24"/>
              </w:rPr>
            </w:pPr>
          </w:p>
          <w:p w:rsidR="00566EC0" w:rsidRDefault="00566EC0" w:rsidP="00715CB6">
            <w:pPr>
              <w:jc w:val="center"/>
              <w:rPr>
                <w:rFonts w:ascii="Times New Roman" w:hAnsi="Times New Roman" w:cs="Times New Roman"/>
                <w:sz w:val="24"/>
                <w:szCs w:val="24"/>
              </w:rPr>
            </w:pPr>
          </w:p>
          <w:p w:rsidR="00566EC0" w:rsidRDefault="00566EC0" w:rsidP="00715CB6">
            <w:pPr>
              <w:jc w:val="center"/>
              <w:rPr>
                <w:rFonts w:ascii="Times New Roman" w:hAnsi="Times New Roman" w:cs="Times New Roman"/>
                <w:sz w:val="24"/>
                <w:szCs w:val="24"/>
              </w:rPr>
            </w:pPr>
          </w:p>
          <w:p w:rsidR="00566EC0" w:rsidRDefault="00566EC0" w:rsidP="00715CB6">
            <w:pPr>
              <w:jc w:val="center"/>
              <w:rPr>
                <w:rFonts w:ascii="Times New Roman" w:hAnsi="Times New Roman" w:cs="Times New Roman"/>
                <w:sz w:val="24"/>
                <w:szCs w:val="24"/>
              </w:rPr>
            </w:pPr>
          </w:p>
          <w:p w:rsidR="00566EC0" w:rsidRDefault="00566EC0" w:rsidP="00715CB6">
            <w:pPr>
              <w:jc w:val="center"/>
              <w:rPr>
                <w:rFonts w:ascii="Times New Roman" w:hAnsi="Times New Roman" w:cs="Times New Roman"/>
                <w:sz w:val="24"/>
                <w:szCs w:val="24"/>
              </w:rPr>
            </w:pPr>
          </w:p>
          <w:p w:rsidR="00566EC0" w:rsidRDefault="00566EC0" w:rsidP="00715CB6">
            <w:pPr>
              <w:jc w:val="center"/>
              <w:rPr>
                <w:rFonts w:ascii="Times New Roman" w:hAnsi="Times New Roman" w:cs="Times New Roman"/>
                <w:sz w:val="24"/>
                <w:szCs w:val="24"/>
              </w:rPr>
            </w:pPr>
          </w:p>
          <w:p w:rsidR="00566EC0" w:rsidRDefault="00566EC0" w:rsidP="00715CB6">
            <w:pPr>
              <w:jc w:val="center"/>
              <w:rPr>
                <w:rFonts w:ascii="Times New Roman" w:hAnsi="Times New Roman" w:cs="Times New Roman"/>
                <w:sz w:val="24"/>
                <w:szCs w:val="24"/>
              </w:rPr>
            </w:pPr>
          </w:p>
          <w:p w:rsidR="00566EC0" w:rsidRDefault="00566EC0" w:rsidP="00715CB6">
            <w:pPr>
              <w:jc w:val="center"/>
              <w:rPr>
                <w:rFonts w:ascii="Times New Roman" w:hAnsi="Times New Roman" w:cs="Times New Roman"/>
                <w:sz w:val="24"/>
                <w:szCs w:val="24"/>
              </w:rPr>
            </w:pPr>
          </w:p>
          <w:p w:rsidR="00566EC0" w:rsidRDefault="00566EC0" w:rsidP="00715CB6">
            <w:pPr>
              <w:jc w:val="center"/>
              <w:rPr>
                <w:rFonts w:ascii="Times New Roman" w:hAnsi="Times New Roman" w:cs="Times New Roman"/>
                <w:sz w:val="24"/>
                <w:szCs w:val="24"/>
              </w:rPr>
            </w:pPr>
          </w:p>
          <w:p w:rsidR="00566EC0" w:rsidRDefault="00566EC0" w:rsidP="00715CB6">
            <w:pPr>
              <w:jc w:val="center"/>
              <w:rPr>
                <w:rFonts w:ascii="Times New Roman" w:hAnsi="Times New Roman" w:cs="Times New Roman"/>
                <w:sz w:val="24"/>
                <w:szCs w:val="24"/>
              </w:rPr>
            </w:pPr>
          </w:p>
          <w:p w:rsidR="00566EC0" w:rsidRDefault="00566EC0" w:rsidP="00715CB6">
            <w:pPr>
              <w:jc w:val="center"/>
              <w:rPr>
                <w:rFonts w:ascii="Times New Roman" w:hAnsi="Times New Roman" w:cs="Times New Roman"/>
                <w:sz w:val="24"/>
                <w:szCs w:val="24"/>
              </w:rPr>
            </w:pPr>
          </w:p>
          <w:p w:rsidR="00566EC0" w:rsidRDefault="00566EC0" w:rsidP="00715CB6">
            <w:pPr>
              <w:jc w:val="center"/>
              <w:rPr>
                <w:rFonts w:ascii="Times New Roman" w:hAnsi="Times New Roman" w:cs="Times New Roman"/>
                <w:sz w:val="24"/>
                <w:szCs w:val="24"/>
              </w:rPr>
            </w:pPr>
          </w:p>
          <w:p w:rsidR="00566EC0" w:rsidRDefault="00566EC0" w:rsidP="00715CB6">
            <w:pPr>
              <w:jc w:val="center"/>
              <w:rPr>
                <w:rFonts w:ascii="Times New Roman" w:hAnsi="Times New Roman" w:cs="Times New Roman"/>
                <w:sz w:val="24"/>
                <w:szCs w:val="24"/>
              </w:rPr>
            </w:pPr>
          </w:p>
          <w:p w:rsidR="00566EC0" w:rsidRDefault="00566EC0" w:rsidP="00715CB6">
            <w:pPr>
              <w:jc w:val="center"/>
              <w:rPr>
                <w:rFonts w:ascii="Times New Roman" w:hAnsi="Times New Roman" w:cs="Times New Roman"/>
                <w:sz w:val="24"/>
                <w:szCs w:val="24"/>
              </w:rPr>
            </w:pPr>
          </w:p>
        </w:tc>
        <w:tc>
          <w:tcPr>
            <w:tcW w:w="13951" w:type="dxa"/>
            <w:gridSpan w:val="11"/>
            <w:vAlign w:val="center"/>
          </w:tcPr>
          <w:p w:rsidR="00566EC0" w:rsidRDefault="00566EC0" w:rsidP="00AA6AB3">
            <w:pPr>
              <w:jc w:val="both"/>
              <w:rPr>
                <w:rFonts w:ascii="Times New Roman" w:hAnsi="Times New Roman" w:cs="Times New Roman"/>
                <w:sz w:val="24"/>
                <w:szCs w:val="24"/>
              </w:rPr>
            </w:pPr>
            <w:r>
              <w:rPr>
                <w:rFonts w:ascii="Times New Roman" w:hAnsi="Times New Roman" w:cs="Times New Roman"/>
                <w:sz w:val="24"/>
                <w:szCs w:val="24"/>
              </w:rPr>
              <w:t xml:space="preserve">Формирование </w:t>
            </w:r>
            <w:r w:rsidRPr="00885B0B">
              <w:rPr>
                <w:rFonts w:ascii="Times New Roman" w:hAnsi="Times New Roman" w:cs="Times New Roman"/>
                <w:sz w:val="24"/>
                <w:szCs w:val="24"/>
              </w:rPr>
              <w:t>положени</w:t>
            </w:r>
            <w:r>
              <w:rPr>
                <w:rFonts w:ascii="Times New Roman" w:hAnsi="Times New Roman" w:cs="Times New Roman"/>
                <w:sz w:val="24"/>
                <w:szCs w:val="24"/>
              </w:rPr>
              <w:t>я</w:t>
            </w:r>
            <w:r w:rsidRPr="00885B0B">
              <w:rPr>
                <w:rFonts w:ascii="Times New Roman" w:hAnsi="Times New Roman" w:cs="Times New Roman"/>
                <w:sz w:val="24"/>
                <w:szCs w:val="24"/>
              </w:rPr>
              <w:t xml:space="preserve"> о соответствующем структурном подразделении УФК</w:t>
            </w:r>
            <w:r>
              <w:rPr>
                <w:rFonts w:ascii="Times New Roman" w:hAnsi="Times New Roman" w:cs="Times New Roman"/>
                <w:sz w:val="24"/>
                <w:szCs w:val="24"/>
              </w:rPr>
              <w:t>:</w:t>
            </w:r>
          </w:p>
        </w:tc>
      </w:tr>
      <w:tr w:rsidR="00566EC0" w:rsidTr="00DA4AB2">
        <w:tc>
          <w:tcPr>
            <w:tcW w:w="882" w:type="dxa"/>
            <w:vMerge/>
          </w:tcPr>
          <w:p w:rsidR="00566EC0" w:rsidRDefault="00566EC0" w:rsidP="00715CB6">
            <w:pPr>
              <w:jc w:val="center"/>
              <w:rPr>
                <w:rFonts w:ascii="Times New Roman" w:hAnsi="Times New Roman" w:cs="Times New Roman"/>
                <w:sz w:val="24"/>
                <w:szCs w:val="24"/>
              </w:rPr>
            </w:pPr>
          </w:p>
        </w:tc>
        <w:tc>
          <w:tcPr>
            <w:tcW w:w="693" w:type="dxa"/>
            <w:vAlign w:val="center"/>
          </w:tcPr>
          <w:p w:rsidR="00566EC0" w:rsidRPr="00F1264A" w:rsidRDefault="00566EC0" w:rsidP="00715CB6">
            <w:pPr>
              <w:jc w:val="center"/>
              <w:rPr>
                <w:rFonts w:ascii="Times New Roman" w:hAnsi="Times New Roman" w:cs="Times New Roman"/>
                <w:sz w:val="24"/>
                <w:szCs w:val="24"/>
              </w:rPr>
            </w:pPr>
            <w:r>
              <w:rPr>
                <w:rFonts w:ascii="Times New Roman" w:hAnsi="Times New Roman"/>
                <w:sz w:val="24"/>
                <w:szCs w:val="24"/>
                <w:lang w:val="en-US"/>
              </w:rPr>
              <w:t>1</w:t>
            </w:r>
            <w:r>
              <w:rPr>
                <w:rFonts w:ascii="Times New Roman" w:hAnsi="Times New Roman"/>
                <w:sz w:val="24"/>
                <w:szCs w:val="24"/>
              </w:rPr>
              <w:t>8</w:t>
            </w:r>
          </w:p>
        </w:tc>
        <w:tc>
          <w:tcPr>
            <w:tcW w:w="688" w:type="dxa"/>
            <w:vAlign w:val="center"/>
          </w:tcPr>
          <w:p w:rsidR="00566EC0" w:rsidRPr="00F1264A" w:rsidRDefault="00566EC0" w:rsidP="00715CB6">
            <w:pPr>
              <w:jc w:val="center"/>
              <w:rPr>
                <w:rFonts w:ascii="Times New Roman" w:hAnsi="Times New Roman" w:cs="Times New Roman"/>
                <w:sz w:val="24"/>
                <w:szCs w:val="24"/>
              </w:rPr>
            </w:pPr>
            <w:r>
              <w:rPr>
                <w:rFonts w:ascii="Times New Roman" w:hAnsi="Times New Roman"/>
                <w:sz w:val="24"/>
                <w:szCs w:val="24"/>
              </w:rPr>
              <w:t>1</w:t>
            </w:r>
          </w:p>
        </w:tc>
        <w:tc>
          <w:tcPr>
            <w:tcW w:w="572" w:type="dxa"/>
            <w:vAlign w:val="center"/>
          </w:tcPr>
          <w:p w:rsidR="00566EC0" w:rsidRPr="00F1264A" w:rsidRDefault="00566EC0" w:rsidP="00C07043">
            <w:pPr>
              <w:jc w:val="center"/>
              <w:rPr>
                <w:rFonts w:ascii="Times New Roman" w:hAnsi="Times New Roman" w:cs="Times New Roman"/>
                <w:sz w:val="24"/>
                <w:szCs w:val="24"/>
              </w:rPr>
            </w:pPr>
            <w:r>
              <w:rPr>
                <w:rFonts w:ascii="Times New Roman" w:hAnsi="Times New Roman" w:cs="Times New Roman"/>
                <w:sz w:val="24"/>
                <w:szCs w:val="24"/>
              </w:rPr>
              <w:t>1</w:t>
            </w:r>
          </w:p>
        </w:tc>
        <w:tc>
          <w:tcPr>
            <w:tcW w:w="5220" w:type="dxa"/>
            <w:vAlign w:val="center"/>
          </w:tcPr>
          <w:p w:rsidR="00566EC0" w:rsidRPr="001B5B9D" w:rsidRDefault="00566EC0" w:rsidP="00715CB6">
            <w:pPr>
              <w:pStyle w:val="ConsPlusTitle"/>
              <w:jc w:val="both"/>
              <w:rPr>
                <w:b w:val="0"/>
              </w:rPr>
            </w:pPr>
            <w:r>
              <w:rPr>
                <w:b w:val="0"/>
              </w:rPr>
              <w:t>о</w:t>
            </w:r>
            <w:r w:rsidRPr="001B5B9D">
              <w:rPr>
                <w:b w:val="0"/>
              </w:rPr>
              <w:t>тсутствие в положении о соответствующ</w:t>
            </w:r>
            <w:r>
              <w:rPr>
                <w:b w:val="0"/>
              </w:rPr>
              <w:t>ем</w:t>
            </w:r>
            <w:r w:rsidRPr="001B5B9D">
              <w:rPr>
                <w:b w:val="0"/>
              </w:rPr>
              <w:t xml:space="preserve"> структурн</w:t>
            </w:r>
            <w:r>
              <w:rPr>
                <w:b w:val="0"/>
              </w:rPr>
              <w:t>ом</w:t>
            </w:r>
            <w:r w:rsidRPr="001B5B9D">
              <w:rPr>
                <w:b w:val="0"/>
              </w:rPr>
              <w:t xml:space="preserve"> подразделени</w:t>
            </w:r>
            <w:r>
              <w:rPr>
                <w:b w:val="0"/>
              </w:rPr>
              <w:t>и</w:t>
            </w:r>
            <w:r w:rsidRPr="001B5B9D">
              <w:rPr>
                <w:b w:val="0"/>
              </w:rPr>
              <w:t xml:space="preserve"> УФК функций, осуществляемых для</w:t>
            </w:r>
            <w:r>
              <w:rPr>
                <w:b w:val="0"/>
              </w:rPr>
              <w:t xml:space="preserve"> </w:t>
            </w:r>
            <w:r w:rsidRPr="001B5B9D">
              <w:rPr>
                <w:b w:val="0"/>
              </w:rPr>
              <w:t>решения задач:</w:t>
            </w:r>
          </w:p>
          <w:p w:rsidR="00566EC0" w:rsidRPr="001B5B9D" w:rsidRDefault="00566EC0" w:rsidP="00C32D86">
            <w:pPr>
              <w:ind w:firstLine="397"/>
              <w:contextualSpacing/>
              <w:jc w:val="both"/>
              <w:rPr>
                <w:rFonts w:ascii="Times New Roman" w:eastAsia="Times New Roman" w:hAnsi="Times New Roman" w:cs="Times New Roman"/>
                <w:sz w:val="24"/>
                <w:szCs w:val="24"/>
                <w:lang w:eastAsia="ru-RU"/>
              </w:rPr>
            </w:pPr>
            <w:r w:rsidRPr="001B5B9D">
              <w:rPr>
                <w:rFonts w:ascii="Times New Roman" w:eastAsia="Times New Roman" w:hAnsi="Times New Roman" w:cs="Times New Roman"/>
                <w:sz w:val="24"/>
                <w:szCs w:val="24"/>
                <w:lang w:eastAsia="ru-RU"/>
              </w:rPr>
              <w:t>организации в УФК планирования контрольной деятельности УФК в финансово-бюджетной сфере, документального, технического и информационно-аналитического сопровождения указанной деятельности, мониторинга реализации материалов контрольных мероприятий, обеспечения формирования отчетности по результатам контрольных мероприятий в финансово-бюджетной сфере, а также об осуществлении производства по делам об административных правонарушениях;</w:t>
            </w:r>
          </w:p>
          <w:p w:rsidR="00566EC0" w:rsidRPr="009522FC" w:rsidRDefault="00566EC0" w:rsidP="00C32D86">
            <w:pPr>
              <w:shd w:val="clear" w:color="auto" w:fill="FFFFFF"/>
              <w:ind w:firstLine="397"/>
              <w:jc w:val="both"/>
              <w:rPr>
                <w:rFonts w:ascii="Times New Roman" w:hAnsi="Times New Roman" w:cs="Times New Roman"/>
                <w:sz w:val="24"/>
                <w:szCs w:val="24"/>
              </w:rPr>
            </w:pPr>
            <w:r w:rsidRPr="001B5B9D">
              <w:rPr>
                <w:rFonts w:ascii="Times New Roman" w:eastAsia="Times New Roman" w:hAnsi="Times New Roman" w:cs="Times New Roman"/>
                <w:sz w:val="24"/>
                <w:szCs w:val="24"/>
                <w:lang w:eastAsia="ru-RU"/>
              </w:rPr>
              <w:t>осуществления организационно-аналитической работы, направленной на повышение эффективности контрольной и надзорной</w:t>
            </w:r>
            <w:r>
              <w:rPr>
                <w:rFonts w:ascii="Times New Roman" w:eastAsia="Times New Roman" w:hAnsi="Times New Roman" w:cs="Times New Roman"/>
                <w:sz w:val="24"/>
                <w:szCs w:val="24"/>
                <w:lang w:eastAsia="ru-RU"/>
              </w:rPr>
              <w:t xml:space="preserve"> деятельности;</w:t>
            </w:r>
          </w:p>
        </w:tc>
        <w:tc>
          <w:tcPr>
            <w:tcW w:w="736" w:type="dxa"/>
            <w:vAlign w:val="center"/>
          </w:tcPr>
          <w:p w:rsidR="00566EC0" w:rsidRPr="00F1264A" w:rsidRDefault="00566EC0" w:rsidP="00715CB6">
            <w:pPr>
              <w:shd w:val="clear" w:color="auto" w:fill="FFFFFF"/>
              <w:tabs>
                <w:tab w:val="left" w:pos="0"/>
                <w:tab w:val="left" w:pos="1440"/>
              </w:tabs>
              <w:jc w:val="center"/>
              <w:rPr>
                <w:rFonts w:ascii="Times New Roman" w:hAnsi="Times New Roman" w:cs="Times New Roman"/>
                <w:sz w:val="24"/>
                <w:szCs w:val="24"/>
              </w:rPr>
            </w:pPr>
            <w:r>
              <w:rPr>
                <w:rFonts w:ascii="Times New Roman" w:hAnsi="Times New Roman" w:cs="Times New Roman"/>
                <w:sz w:val="24"/>
                <w:szCs w:val="24"/>
              </w:rPr>
              <w:t>–</w:t>
            </w:r>
          </w:p>
        </w:tc>
        <w:tc>
          <w:tcPr>
            <w:tcW w:w="759" w:type="dxa"/>
            <w:vAlign w:val="center"/>
          </w:tcPr>
          <w:p w:rsidR="00566EC0" w:rsidRPr="00F1264A" w:rsidRDefault="00566EC0" w:rsidP="00715CB6">
            <w:pPr>
              <w:jc w:val="center"/>
              <w:rPr>
                <w:rFonts w:ascii="Times New Roman" w:hAnsi="Times New Roman" w:cs="Times New Roman"/>
                <w:sz w:val="24"/>
                <w:szCs w:val="24"/>
              </w:rPr>
            </w:pPr>
            <w:r>
              <w:rPr>
                <w:rFonts w:ascii="Times New Roman" w:hAnsi="Times New Roman" w:cs="Times New Roman"/>
                <w:sz w:val="24"/>
                <w:szCs w:val="24"/>
              </w:rPr>
              <w:t>Х</w:t>
            </w:r>
          </w:p>
        </w:tc>
        <w:tc>
          <w:tcPr>
            <w:tcW w:w="783" w:type="dxa"/>
            <w:vAlign w:val="center"/>
          </w:tcPr>
          <w:p w:rsidR="00566EC0" w:rsidRPr="00F1264A" w:rsidRDefault="00566EC0" w:rsidP="00715CB6">
            <w:pPr>
              <w:shd w:val="clear" w:color="auto" w:fill="FFFFFF"/>
              <w:tabs>
                <w:tab w:val="left" w:pos="0"/>
                <w:tab w:val="left" w:pos="1440"/>
              </w:tabs>
              <w:jc w:val="center"/>
              <w:rPr>
                <w:rFonts w:ascii="Times New Roman" w:hAnsi="Times New Roman" w:cs="Times New Roman"/>
                <w:sz w:val="24"/>
                <w:szCs w:val="24"/>
              </w:rPr>
            </w:pPr>
            <w:r>
              <w:rPr>
                <w:rFonts w:ascii="Times New Roman" w:hAnsi="Times New Roman" w:cs="Times New Roman"/>
                <w:sz w:val="24"/>
                <w:szCs w:val="24"/>
              </w:rPr>
              <w:t>–</w:t>
            </w:r>
          </w:p>
        </w:tc>
        <w:tc>
          <w:tcPr>
            <w:tcW w:w="736" w:type="dxa"/>
            <w:vAlign w:val="center"/>
          </w:tcPr>
          <w:p w:rsidR="00566EC0" w:rsidRPr="000A31B9" w:rsidRDefault="00566EC0" w:rsidP="00715CB6">
            <w:pPr>
              <w:jc w:val="center"/>
              <w:rPr>
                <w:rFonts w:ascii="Times New Roman" w:hAnsi="Times New Roman" w:cs="Times New Roman"/>
                <w:sz w:val="24"/>
                <w:szCs w:val="24"/>
              </w:rPr>
            </w:pPr>
            <w:r w:rsidRPr="000A31B9">
              <w:rPr>
                <w:rFonts w:ascii="Times New Roman" w:hAnsi="Times New Roman" w:cs="Times New Roman"/>
                <w:sz w:val="24"/>
                <w:szCs w:val="24"/>
              </w:rPr>
              <w:t>Х</w:t>
            </w:r>
          </w:p>
        </w:tc>
        <w:tc>
          <w:tcPr>
            <w:tcW w:w="759" w:type="dxa"/>
            <w:vAlign w:val="center"/>
          </w:tcPr>
          <w:p w:rsidR="00566EC0" w:rsidRPr="000A31B9" w:rsidRDefault="00566EC0" w:rsidP="00715CB6">
            <w:pPr>
              <w:jc w:val="center"/>
              <w:rPr>
                <w:rFonts w:ascii="Times New Roman" w:hAnsi="Times New Roman" w:cs="Times New Roman"/>
                <w:sz w:val="24"/>
                <w:szCs w:val="24"/>
              </w:rPr>
            </w:pPr>
            <w:r w:rsidRPr="000A31B9">
              <w:rPr>
                <w:rFonts w:ascii="Times New Roman" w:hAnsi="Times New Roman" w:cs="Times New Roman"/>
                <w:sz w:val="24"/>
                <w:szCs w:val="24"/>
              </w:rPr>
              <w:t>–</w:t>
            </w:r>
          </w:p>
        </w:tc>
        <w:tc>
          <w:tcPr>
            <w:tcW w:w="783" w:type="dxa"/>
            <w:vAlign w:val="center"/>
          </w:tcPr>
          <w:p w:rsidR="00566EC0" w:rsidRPr="000A31B9" w:rsidRDefault="00566EC0" w:rsidP="00715CB6">
            <w:pPr>
              <w:jc w:val="center"/>
              <w:rPr>
                <w:rFonts w:ascii="Times New Roman" w:hAnsi="Times New Roman" w:cs="Times New Roman"/>
                <w:sz w:val="24"/>
                <w:szCs w:val="24"/>
              </w:rPr>
            </w:pPr>
            <w:r w:rsidRPr="000A31B9">
              <w:rPr>
                <w:rFonts w:ascii="Times New Roman" w:hAnsi="Times New Roman" w:cs="Times New Roman"/>
                <w:sz w:val="24"/>
                <w:szCs w:val="24"/>
              </w:rPr>
              <w:t>–</w:t>
            </w:r>
          </w:p>
        </w:tc>
        <w:tc>
          <w:tcPr>
            <w:tcW w:w="2222" w:type="dxa"/>
            <w:vAlign w:val="center"/>
          </w:tcPr>
          <w:p w:rsidR="00566EC0" w:rsidRDefault="00566EC0" w:rsidP="00F15C70">
            <w:pPr>
              <w:jc w:val="center"/>
            </w:pPr>
            <w:r>
              <w:rPr>
                <w:rFonts w:ascii="Times New Roman" w:hAnsi="Times New Roman" w:cs="Times New Roman"/>
                <w:sz w:val="24"/>
                <w:szCs w:val="24"/>
              </w:rPr>
              <w:t>средний</w:t>
            </w:r>
          </w:p>
        </w:tc>
      </w:tr>
      <w:tr w:rsidR="00566EC0" w:rsidTr="00DA4AB2">
        <w:tc>
          <w:tcPr>
            <w:tcW w:w="882" w:type="dxa"/>
            <w:vMerge/>
          </w:tcPr>
          <w:p w:rsidR="00566EC0" w:rsidRDefault="00566EC0" w:rsidP="00715CB6">
            <w:pPr>
              <w:jc w:val="center"/>
              <w:rPr>
                <w:rFonts w:ascii="Times New Roman" w:hAnsi="Times New Roman" w:cs="Times New Roman"/>
                <w:sz w:val="24"/>
                <w:szCs w:val="24"/>
              </w:rPr>
            </w:pPr>
          </w:p>
        </w:tc>
        <w:tc>
          <w:tcPr>
            <w:tcW w:w="693" w:type="dxa"/>
            <w:vAlign w:val="center"/>
          </w:tcPr>
          <w:p w:rsidR="00566EC0" w:rsidRPr="00F1264A" w:rsidRDefault="00566EC0" w:rsidP="00715CB6">
            <w:pPr>
              <w:jc w:val="center"/>
              <w:rPr>
                <w:rFonts w:ascii="Times New Roman" w:hAnsi="Times New Roman" w:cs="Times New Roman"/>
                <w:sz w:val="24"/>
                <w:szCs w:val="24"/>
              </w:rPr>
            </w:pPr>
            <w:r>
              <w:rPr>
                <w:rFonts w:ascii="Times New Roman" w:hAnsi="Times New Roman"/>
                <w:sz w:val="24"/>
                <w:szCs w:val="24"/>
                <w:lang w:val="en-US"/>
              </w:rPr>
              <w:t>1</w:t>
            </w:r>
            <w:r>
              <w:rPr>
                <w:rFonts w:ascii="Times New Roman" w:hAnsi="Times New Roman"/>
                <w:sz w:val="24"/>
                <w:szCs w:val="24"/>
              </w:rPr>
              <w:t>8</w:t>
            </w:r>
          </w:p>
        </w:tc>
        <w:tc>
          <w:tcPr>
            <w:tcW w:w="688" w:type="dxa"/>
            <w:vAlign w:val="center"/>
          </w:tcPr>
          <w:p w:rsidR="00566EC0" w:rsidRDefault="00566EC0" w:rsidP="00715CB6">
            <w:pPr>
              <w:jc w:val="center"/>
              <w:rPr>
                <w:rFonts w:ascii="Times New Roman" w:hAnsi="Times New Roman" w:cs="Times New Roman"/>
                <w:sz w:val="24"/>
                <w:szCs w:val="24"/>
              </w:rPr>
            </w:pPr>
            <w:r>
              <w:rPr>
                <w:rFonts w:ascii="Times New Roman" w:hAnsi="Times New Roman" w:cs="Times New Roman"/>
                <w:sz w:val="24"/>
                <w:szCs w:val="24"/>
              </w:rPr>
              <w:t>1</w:t>
            </w:r>
          </w:p>
        </w:tc>
        <w:tc>
          <w:tcPr>
            <w:tcW w:w="572" w:type="dxa"/>
            <w:vAlign w:val="center"/>
          </w:tcPr>
          <w:p w:rsidR="00566EC0" w:rsidRDefault="00566EC0" w:rsidP="00715CB6">
            <w:pPr>
              <w:jc w:val="center"/>
              <w:rPr>
                <w:rFonts w:ascii="Times New Roman" w:hAnsi="Times New Roman" w:cs="Times New Roman"/>
                <w:sz w:val="24"/>
                <w:szCs w:val="24"/>
              </w:rPr>
            </w:pPr>
            <w:r>
              <w:rPr>
                <w:rFonts w:ascii="Times New Roman" w:hAnsi="Times New Roman" w:cs="Times New Roman"/>
                <w:sz w:val="24"/>
                <w:szCs w:val="24"/>
              </w:rPr>
              <w:t>2</w:t>
            </w:r>
          </w:p>
        </w:tc>
        <w:tc>
          <w:tcPr>
            <w:tcW w:w="5220" w:type="dxa"/>
            <w:vAlign w:val="center"/>
          </w:tcPr>
          <w:p w:rsidR="00566EC0" w:rsidRPr="00A04232" w:rsidRDefault="00566EC0" w:rsidP="00C07043">
            <w:pPr>
              <w:jc w:val="both"/>
              <w:rPr>
                <w:rFonts w:ascii="Times New Roman" w:hAnsi="Times New Roman" w:cs="Times New Roman"/>
                <w:sz w:val="24"/>
                <w:szCs w:val="24"/>
              </w:rPr>
            </w:pPr>
            <w:r w:rsidRPr="00885B0B">
              <w:rPr>
                <w:rFonts w:ascii="Times New Roman" w:hAnsi="Times New Roman" w:cs="Times New Roman"/>
                <w:sz w:val="24"/>
                <w:szCs w:val="24"/>
              </w:rPr>
              <w:t xml:space="preserve">иные риски по пункту </w:t>
            </w:r>
            <w:r>
              <w:rPr>
                <w:rFonts w:ascii="Times New Roman" w:hAnsi="Times New Roman" w:cs="Times New Roman"/>
                <w:sz w:val="24"/>
                <w:szCs w:val="24"/>
              </w:rPr>
              <w:t>1</w:t>
            </w:r>
            <w:r w:rsidRPr="00885B0B">
              <w:rPr>
                <w:rFonts w:ascii="Times New Roman" w:hAnsi="Times New Roman" w:cs="Times New Roman"/>
                <w:sz w:val="24"/>
                <w:szCs w:val="24"/>
              </w:rPr>
              <w:t xml:space="preserve"> по направлению деятельности УФК</w:t>
            </w:r>
            <w:r w:rsidRPr="009765A7">
              <w:rPr>
                <w:rFonts w:ascii="Times New Roman" w:eastAsia="Times New Roman" w:hAnsi="Times New Roman" w:cs="Times New Roman"/>
                <w:bCs/>
                <w:sz w:val="24"/>
                <w:szCs w:val="24"/>
                <w:lang w:eastAsia="ru-RU"/>
              </w:rPr>
              <w:t xml:space="preserve"> </w:t>
            </w:r>
            <w:r w:rsidRPr="009765A7">
              <w:rPr>
                <w:rFonts w:ascii="Times New Roman" w:eastAsia="Calibri" w:hAnsi="Times New Roman" w:cs="Times New Roman"/>
                <w:sz w:val="24"/>
                <w:szCs w:val="24"/>
                <w:lang w:val="en-US"/>
              </w:rPr>
              <w:t>XVIII</w:t>
            </w:r>
            <w:r>
              <w:rPr>
                <w:rFonts w:ascii="Times New Roman" w:eastAsia="Calibri" w:hAnsi="Times New Roman" w:cs="Times New Roman"/>
                <w:sz w:val="24"/>
                <w:szCs w:val="24"/>
              </w:rPr>
              <w:t xml:space="preserve"> </w:t>
            </w:r>
            <w:r w:rsidRPr="00CB1E4D">
              <w:rPr>
                <w:rFonts w:ascii="Times New Roman" w:eastAsia="Times New Roman" w:hAnsi="Times New Roman" w:cs="Times New Roman"/>
                <w:sz w:val="24"/>
                <w:szCs w:val="24"/>
                <w:lang w:eastAsia="ru-RU"/>
              </w:rPr>
              <w:t>«</w:t>
            </w:r>
            <w:r w:rsidRPr="00CB1E4D">
              <w:rPr>
                <w:rFonts w:ascii="Times New Roman" w:eastAsia="Times New Roman" w:hAnsi="Times New Roman" w:cs="Times New Roman"/>
                <w:color w:val="000000"/>
                <w:sz w:val="24"/>
                <w:szCs w:val="24"/>
                <w:lang w:eastAsia="ru-RU"/>
              </w:rPr>
              <w:t>Организационно-аналитическое обеспечение контрольной деятельности в финансово-бюджетной сфере</w:t>
            </w:r>
            <w:r w:rsidRPr="00CB1E4D">
              <w:rPr>
                <w:rFonts w:ascii="Times New Roman" w:eastAsia="Times New Roman" w:hAnsi="Times New Roman" w:cs="Times New Roman"/>
                <w:sz w:val="24"/>
                <w:szCs w:val="24"/>
                <w:lang w:eastAsia="ru-RU"/>
              </w:rPr>
              <w:t>»</w:t>
            </w:r>
            <w:r w:rsidRPr="001B5B9D">
              <w:rPr>
                <w:rFonts w:ascii="Times New Roman" w:eastAsia="Calibri" w:hAnsi="Times New Roman" w:cs="Times New Roman"/>
                <w:sz w:val="24"/>
                <w:szCs w:val="24"/>
              </w:rPr>
              <w:t xml:space="preserve"> </w:t>
            </w:r>
            <w:r w:rsidRPr="001B5B9D">
              <w:rPr>
                <w:rFonts w:ascii="Times New Roman" w:hAnsi="Times New Roman" w:cs="Times New Roman"/>
                <w:sz w:val="24"/>
                <w:szCs w:val="24"/>
              </w:rPr>
              <w:t xml:space="preserve">(далее – направление деятельности </w:t>
            </w:r>
            <w:r w:rsidRPr="001B5B9D">
              <w:rPr>
                <w:rFonts w:ascii="Times New Roman" w:eastAsia="Calibri" w:hAnsi="Times New Roman" w:cs="Times New Roman"/>
                <w:sz w:val="24"/>
                <w:szCs w:val="24"/>
                <w:lang w:val="en-US"/>
              </w:rPr>
              <w:t>XVIII</w:t>
            </w:r>
            <w:r w:rsidRPr="001B5B9D">
              <w:rPr>
                <w:rFonts w:ascii="Times New Roman" w:hAnsi="Times New Roman" w:cs="Times New Roman"/>
                <w:bCs/>
                <w:sz w:val="24"/>
                <w:szCs w:val="24"/>
              </w:rPr>
              <w:t>)</w:t>
            </w:r>
            <w:r w:rsidRPr="001B5B9D">
              <w:rPr>
                <w:rFonts w:ascii="Times New Roman" w:hAnsi="Times New Roman" w:cs="Times New Roman"/>
                <w:sz w:val="24"/>
                <w:szCs w:val="24"/>
              </w:rPr>
              <w:t>.</w:t>
            </w:r>
          </w:p>
        </w:tc>
        <w:tc>
          <w:tcPr>
            <w:tcW w:w="736" w:type="dxa"/>
            <w:vAlign w:val="center"/>
          </w:tcPr>
          <w:p w:rsidR="00566EC0" w:rsidRDefault="00566EC0" w:rsidP="000A31B9">
            <w:pPr>
              <w:shd w:val="clear" w:color="auto" w:fill="FFFFFF"/>
              <w:tabs>
                <w:tab w:val="left" w:pos="0"/>
                <w:tab w:val="left" w:pos="1440"/>
              </w:tabs>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59" w:type="dxa"/>
            <w:vAlign w:val="center"/>
          </w:tcPr>
          <w:p w:rsidR="00566EC0" w:rsidRDefault="00566EC0" w:rsidP="000A31B9">
            <w:pPr>
              <w:shd w:val="clear" w:color="auto" w:fill="FFFFFF"/>
              <w:tabs>
                <w:tab w:val="left" w:pos="0"/>
                <w:tab w:val="left" w:pos="1440"/>
              </w:tabs>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3" w:type="dxa"/>
            <w:vAlign w:val="center"/>
          </w:tcPr>
          <w:p w:rsidR="00566EC0" w:rsidRDefault="00566EC0" w:rsidP="000A31B9">
            <w:pPr>
              <w:shd w:val="clear" w:color="auto" w:fill="FFFFFF"/>
              <w:tabs>
                <w:tab w:val="left" w:pos="0"/>
                <w:tab w:val="left" w:pos="1440"/>
              </w:tabs>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36" w:type="dxa"/>
            <w:vAlign w:val="center"/>
          </w:tcPr>
          <w:p w:rsidR="00566EC0" w:rsidRDefault="00566EC0" w:rsidP="000A31B9">
            <w:pPr>
              <w:shd w:val="clear" w:color="auto" w:fill="FFFFFF"/>
              <w:tabs>
                <w:tab w:val="left" w:pos="0"/>
                <w:tab w:val="left" w:pos="1440"/>
              </w:tabs>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59" w:type="dxa"/>
            <w:vAlign w:val="center"/>
          </w:tcPr>
          <w:p w:rsidR="00566EC0" w:rsidRDefault="00566EC0" w:rsidP="000A31B9">
            <w:pPr>
              <w:shd w:val="clear" w:color="auto" w:fill="FFFFFF"/>
              <w:tabs>
                <w:tab w:val="left" w:pos="0"/>
                <w:tab w:val="left" w:pos="1440"/>
              </w:tabs>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3" w:type="dxa"/>
            <w:vAlign w:val="center"/>
          </w:tcPr>
          <w:p w:rsidR="00566EC0" w:rsidRDefault="00566EC0" w:rsidP="000A31B9">
            <w:pPr>
              <w:shd w:val="clear" w:color="auto" w:fill="FFFFFF"/>
              <w:tabs>
                <w:tab w:val="left" w:pos="0"/>
                <w:tab w:val="left" w:pos="1440"/>
              </w:tabs>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2222" w:type="dxa"/>
            <w:vAlign w:val="center"/>
          </w:tcPr>
          <w:p w:rsidR="00566EC0" w:rsidRPr="00643310" w:rsidRDefault="00566EC0" w:rsidP="00715CB6">
            <w:pPr>
              <w:jc w:val="center"/>
              <w:rPr>
                <w:rFonts w:ascii="Times New Roman" w:hAnsi="Times New Roman" w:cs="Times New Roman"/>
                <w:sz w:val="24"/>
                <w:szCs w:val="24"/>
              </w:rPr>
            </w:pPr>
            <w:r>
              <w:rPr>
                <w:rFonts w:ascii="Times New Roman" w:hAnsi="Times New Roman" w:cs="Times New Roman"/>
                <w:sz w:val="24"/>
                <w:szCs w:val="24"/>
              </w:rPr>
              <w:t>низкий</w:t>
            </w:r>
          </w:p>
        </w:tc>
      </w:tr>
      <w:tr w:rsidR="00566EC0" w:rsidTr="00DA4AB2">
        <w:tc>
          <w:tcPr>
            <w:tcW w:w="882" w:type="dxa"/>
            <w:vMerge w:val="restart"/>
          </w:tcPr>
          <w:p w:rsidR="00566EC0" w:rsidRDefault="00566EC0" w:rsidP="00715CB6">
            <w:pPr>
              <w:jc w:val="center"/>
              <w:rPr>
                <w:rFonts w:ascii="Times New Roman" w:hAnsi="Times New Roman" w:cs="Times New Roman"/>
                <w:sz w:val="24"/>
                <w:szCs w:val="24"/>
              </w:rPr>
            </w:pPr>
            <w:r>
              <w:rPr>
                <w:rFonts w:ascii="Times New Roman" w:hAnsi="Times New Roman" w:cs="Times New Roman"/>
                <w:sz w:val="24"/>
                <w:szCs w:val="24"/>
              </w:rPr>
              <w:t>2.</w:t>
            </w:r>
          </w:p>
        </w:tc>
        <w:tc>
          <w:tcPr>
            <w:tcW w:w="13951" w:type="dxa"/>
            <w:gridSpan w:val="11"/>
            <w:vAlign w:val="center"/>
          </w:tcPr>
          <w:p w:rsidR="00566EC0" w:rsidRPr="00DA53BE" w:rsidRDefault="00566EC0" w:rsidP="00AA6AB3">
            <w:pPr>
              <w:jc w:val="both"/>
              <w:rPr>
                <w:rFonts w:ascii="Times New Roman" w:hAnsi="Times New Roman" w:cs="Times New Roman"/>
                <w:sz w:val="24"/>
                <w:szCs w:val="24"/>
              </w:rPr>
            </w:pPr>
            <w:r>
              <w:rPr>
                <w:rFonts w:ascii="Times New Roman" w:hAnsi="Times New Roman" w:cs="Times New Roman"/>
                <w:sz w:val="24"/>
                <w:szCs w:val="24"/>
              </w:rPr>
              <w:t>Формирование</w:t>
            </w:r>
            <w:r w:rsidRPr="00885B0B">
              <w:rPr>
                <w:rFonts w:ascii="Times New Roman" w:hAnsi="Times New Roman" w:cs="Times New Roman"/>
                <w:sz w:val="24"/>
                <w:szCs w:val="24"/>
              </w:rPr>
              <w:t xml:space="preserve"> должностных регламент</w:t>
            </w:r>
            <w:r>
              <w:rPr>
                <w:rFonts w:ascii="Times New Roman" w:hAnsi="Times New Roman" w:cs="Times New Roman"/>
                <w:sz w:val="24"/>
                <w:szCs w:val="24"/>
              </w:rPr>
              <w:t>ов</w:t>
            </w:r>
            <w:r w:rsidRPr="00885B0B">
              <w:rPr>
                <w:rFonts w:ascii="Times New Roman" w:hAnsi="Times New Roman" w:cs="Times New Roman"/>
                <w:sz w:val="24"/>
                <w:szCs w:val="24"/>
              </w:rPr>
              <w:t xml:space="preserve"> сотрудников соответствующего структурного подразделения УФК</w:t>
            </w:r>
            <w:r>
              <w:rPr>
                <w:rFonts w:ascii="Times New Roman" w:hAnsi="Times New Roman" w:cs="Times New Roman"/>
                <w:sz w:val="24"/>
                <w:szCs w:val="24"/>
              </w:rPr>
              <w:t>:</w:t>
            </w:r>
          </w:p>
        </w:tc>
      </w:tr>
      <w:tr w:rsidR="00566EC0" w:rsidTr="00DA4AB2">
        <w:tc>
          <w:tcPr>
            <w:tcW w:w="882" w:type="dxa"/>
            <w:vMerge/>
          </w:tcPr>
          <w:p w:rsidR="00566EC0" w:rsidRDefault="00566EC0" w:rsidP="00715CB6">
            <w:pPr>
              <w:jc w:val="center"/>
              <w:rPr>
                <w:rFonts w:ascii="Times New Roman" w:hAnsi="Times New Roman" w:cs="Times New Roman"/>
                <w:sz w:val="24"/>
                <w:szCs w:val="24"/>
              </w:rPr>
            </w:pPr>
          </w:p>
        </w:tc>
        <w:tc>
          <w:tcPr>
            <w:tcW w:w="693" w:type="dxa"/>
            <w:vAlign w:val="center"/>
          </w:tcPr>
          <w:p w:rsidR="00566EC0" w:rsidRPr="00F1264A" w:rsidRDefault="00566EC0" w:rsidP="00715CB6">
            <w:pPr>
              <w:jc w:val="center"/>
              <w:rPr>
                <w:rFonts w:ascii="Times New Roman" w:hAnsi="Times New Roman" w:cs="Times New Roman"/>
                <w:sz w:val="24"/>
                <w:szCs w:val="24"/>
              </w:rPr>
            </w:pPr>
            <w:r>
              <w:rPr>
                <w:rFonts w:ascii="Times New Roman" w:hAnsi="Times New Roman"/>
                <w:sz w:val="24"/>
                <w:szCs w:val="24"/>
                <w:lang w:val="en-US"/>
              </w:rPr>
              <w:t>1</w:t>
            </w:r>
            <w:r>
              <w:rPr>
                <w:rFonts w:ascii="Times New Roman" w:hAnsi="Times New Roman"/>
                <w:sz w:val="24"/>
                <w:szCs w:val="24"/>
              </w:rPr>
              <w:t>8</w:t>
            </w:r>
          </w:p>
        </w:tc>
        <w:tc>
          <w:tcPr>
            <w:tcW w:w="688" w:type="dxa"/>
            <w:vAlign w:val="center"/>
          </w:tcPr>
          <w:p w:rsidR="00566EC0" w:rsidRPr="00885B0B" w:rsidRDefault="00566EC0" w:rsidP="00715CB6">
            <w:pPr>
              <w:jc w:val="center"/>
              <w:rPr>
                <w:rFonts w:ascii="Times New Roman" w:hAnsi="Times New Roman" w:cs="Times New Roman"/>
                <w:sz w:val="24"/>
                <w:szCs w:val="24"/>
              </w:rPr>
            </w:pPr>
            <w:r w:rsidRPr="00885B0B">
              <w:rPr>
                <w:rFonts w:ascii="Times New Roman" w:hAnsi="Times New Roman" w:cs="Times New Roman"/>
                <w:sz w:val="24"/>
                <w:szCs w:val="24"/>
              </w:rPr>
              <w:t>2</w:t>
            </w:r>
          </w:p>
        </w:tc>
        <w:tc>
          <w:tcPr>
            <w:tcW w:w="572" w:type="dxa"/>
            <w:vAlign w:val="center"/>
          </w:tcPr>
          <w:p w:rsidR="00566EC0" w:rsidRPr="00885B0B" w:rsidRDefault="00566EC0" w:rsidP="00715CB6">
            <w:pPr>
              <w:jc w:val="center"/>
            </w:pPr>
            <w:r>
              <w:rPr>
                <w:rFonts w:ascii="Times New Roman" w:hAnsi="Times New Roman" w:cs="Times New Roman"/>
                <w:sz w:val="24"/>
                <w:szCs w:val="24"/>
              </w:rPr>
              <w:t>1</w:t>
            </w:r>
          </w:p>
        </w:tc>
        <w:tc>
          <w:tcPr>
            <w:tcW w:w="5220" w:type="dxa"/>
            <w:vAlign w:val="center"/>
          </w:tcPr>
          <w:p w:rsidR="00566EC0" w:rsidRPr="00885B0B" w:rsidRDefault="00566EC0" w:rsidP="00715CB6">
            <w:pPr>
              <w:jc w:val="both"/>
              <w:rPr>
                <w:rFonts w:ascii="Times New Roman" w:hAnsi="Times New Roman" w:cs="Times New Roman"/>
                <w:sz w:val="24"/>
                <w:szCs w:val="24"/>
              </w:rPr>
            </w:pPr>
            <w:r>
              <w:rPr>
                <w:rFonts w:ascii="Times New Roman" w:hAnsi="Times New Roman" w:cs="Times New Roman"/>
                <w:sz w:val="24"/>
                <w:szCs w:val="24"/>
              </w:rPr>
              <w:t>н</w:t>
            </w:r>
            <w:r w:rsidRPr="00885B0B">
              <w:rPr>
                <w:rFonts w:ascii="Times New Roman" w:hAnsi="Times New Roman" w:cs="Times New Roman"/>
                <w:sz w:val="24"/>
                <w:szCs w:val="24"/>
              </w:rPr>
              <w:t>есоответствие должностных обязанностей сотрудников соответствующего структурного подразделения УФК, содержащихся в их должностных регламентах, функциям, предусмотренным положением о структурном подразделении УФК</w:t>
            </w:r>
            <w:r>
              <w:rPr>
                <w:rFonts w:ascii="Times New Roman" w:hAnsi="Times New Roman" w:cs="Times New Roman"/>
                <w:sz w:val="24"/>
                <w:szCs w:val="24"/>
              </w:rPr>
              <w:t>;</w:t>
            </w:r>
          </w:p>
        </w:tc>
        <w:tc>
          <w:tcPr>
            <w:tcW w:w="736" w:type="dxa"/>
            <w:vAlign w:val="center"/>
          </w:tcPr>
          <w:p w:rsidR="00566EC0" w:rsidRPr="009522FC" w:rsidRDefault="00566EC0" w:rsidP="00715CB6">
            <w:pPr>
              <w:shd w:val="clear" w:color="auto" w:fill="FFFFFF"/>
              <w:tabs>
                <w:tab w:val="left" w:pos="0"/>
                <w:tab w:val="left" w:pos="1440"/>
              </w:tabs>
              <w:jc w:val="center"/>
              <w:rPr>
                <w:rFonts w:ascii="Times New Roman" w:hAnsi="Times New Roman" w:cs="Times New Roman"/>
                <w:sz w:val="24"/>
                <w:szCs w:val="24"/>
              </w:rPr>
            </w:pPr>
            <w:r>
              <w:rPr>
                <w:rFonts w:ascii="Times New Roman" w:hAnsi="Times New Roman" w:cs="Times New Roman"/>
                <w:sz w:val="24"/>
                <w:szCs w:val="24"/>
              </w:rPr>
              <w:t>–</w:t>
            </w:r>
          </w:p>
        </w:tc>
        <w:tc>
          <w:tcPr>
            <w:tcW w:w="759" w:type="dxa"/>
            <w:vAlign w:val="center"/>
          </w:tcPr>
          <w:p w:rsidR="00566EC0" w:rsidRPr="009522FC" w:rsidRDefault="00566EC0" w:rsidP="00715CB6">
            <w:pPr>
              <w:jc w:val="center"/>
              <w:rPr>
                <w:rFonts w:ascii="Times New Roman" w:hAnsi="Times New Roman" w:cs="Times New Roman"/>
                <w:sz w:val="24"/>
                <w:szCs w:val="24"/>
              </w:rPr>
            </w:pPr>
            <w:r>
              <w:rPr>
                <w:rFonts w:ascii="Times New Roman" w:hAnsi="Times New Roman" w:cs="Times New Roman"/>
                <w:sz w:val="24"/>
                <w:szCs w:val="24"/>
              </w:rPr>
              <w:t>Х</w:t>
            </w:r>
          </w:p>
        </w:tc>
        <w:tc>
          <w:tcPr>
            <w:tcW w:w="783" w:type="dxa"/>
            <w:vAlign w:val="center"/>
          </w:tcPr>
          <w:p w:rsidR="00566EC0" w:rsidRPr="009522FC" w:rsidRDefault="00566EC0" w:rsidP="00715CB6">
            <w:pPr>
              <w:shd w:val="clear" w:color="auto" w:fill="FFFFFF"/>
              <w:tabs>
                <w:tab w:val="left" w:pos="0"/>
                <w:tab w:val="left" w:pos="1440"/>
              </w:tabs>
              <w:jc w:val="center"/>
              <w:rPr>
                <w:rFonts w:ascii="Times New Roman" w:hAnsi="Times New Roman" w:cs="Times New Roman"/>
                <w:sz w:val="24"/>
                <w:szCs w:val="24"/>
              </w:rPr>
            </w:pPr>
            <w:r>
              <w:rPr>
                <w:rFonts w:ascii="Times New Roman" w:hAnsi="Times New Roman" w:cs="Times New Roman"/>
                <w:sz w:val="24"/>
                <w:szCs w:val="24"/>
              </w:rPr>
              <w:t>–</w:t>
            </w:r>
          </w:p>
        </w:tc>
        <w:tc>
          <w:tcPr>
            <w:tcW w:w="736" w:type="dxa"/>
            <w:vAlign w:val="center"/>
          </w:tcPr>
          <w:p w:rsidR="00566EC0" w:rsidRPr="00A61302" w:rsidRDefault="00566EC0" w:rsidP="00715CB6">
            <w:pPr>
              <w:jc w:val="center"/>
              <w:rPr>
                <w:rFonts w:ascii="Times New Roman" w:hAnsi="Times New Roman" w:cs="Times New Roman"/>
                <w:sz w:val="24"/>
                <w:szCs w:val="24"/>
              </w:rPr>
            </w:pPr>
            <w:r w:rsidRPr="00A61302">
              <w:rPr>
                <w:rFonts w:ascii="Times New Roman" w:hAnsi="Times New Roman" w:cs="Times New Roman"/>
                <w:sz w:val="24"/>
                <w:szCs w:val="24"/>
              </w:rPr>
              <w:t>–</w:t>
            </w:r>
          </w:p>
        </w:tc>
        <w:tc>
          <w:tcPr>
            <w:tcW w:w="759" w:type="dxa"/>
            <w:vAlign w:val="center"/>
          </w:tcPr>
          <w:p w:rsidR="00566EC0" w:rsidRPr="00A61302" w:rsidRDefault="00566EC0" w:rsidP="00715CB6">
            <w:pPr>
              <w:jc w:val="center"/>
              <w:rPr>
                <w:rFonts w:ascii="Times New Roman" w:hAnsi="Times New Roman" w:cs="Times New Roman"/>
                <w:sz w:val="24"/>
                <w:szCs w:val="24"/>
              </w:rPr>
            </w:pPr>
            <w:r w:rsidRPr="00A61302">
              <w:rPr>
                <w:rFonts w:ascii="Times New Roman" w:hAnsi="Times New Roman" w:cs="Times New Roman"/>
                <w:sz w:val="24"/>
                <w:szCs w:val="24"/>
              </w:rPr>
              <w:t>Х</w:t>
            </w:r>
          </w:p>
        </w:tc>
        <w:tc>
          <w:tcPr>
            <w:tcW w:w="783" w:type="dxa"/>
            <w:vAlign w:val="center"/>
          </w:tcPr>
          <w:p w:rsidR="00566EC0" w:rsidRPr="00A61302" w:rsidRDefault="00566EC0" w:rsidP="00715CB6">
            <w:pPr>
              <w:jc w:val="center"/>
              <w:rPr>
                <w:rFonts w:ascii="Times New Roman" w:hAnsi="Times New Roman" w:cs="Times New Roman"/>
                <w:sz w:val="24"/>
                <w:szCs w:val="24"/>
              </w:rPr>
            </w:pPr>
            <w:r w:rsidRPr="00A61302">
              <w:rPr>
                <w:rFonts w:ascii="Times New Roman" w:hAnsi="Times New Roman" w:cs="Times New Roman"/>
                <w:sz w:val="24"/>
                <w:szCs w:val="24"/>
              </w:rPr>
              <w:t>–</w:t>
            </w:r>
          </w:p>
        </w:tc>
        <w:tc>
          <w:tcPr>
            <w:tcW w:w="2222" w:type="dxa"/>
            <w:vAlign w:val="center"/>
          </w:tcPr>
          <w:p w:rsidR="00566EC0" w:rsidRDefault="00566EC0" w:rsidP="00A75584">
            <w:pPr>
              <w:jc w:val="center"/>
              <w:rPr>
                <w:rFonts w:ascii="Times New Roman" w:hAnsi="Times New Roman" w:cs="Times New Roman"/>
                <w:sz w:val="24"/>
                <w:szCs w:val="24"/>
              </w:rPr>
            </w:pPr>
            <w:r w:rsidRPr="00C05472">
              <w:rPr>
                <w:rFonts w:ascii="Times New Roman" w:hAnsi="Times New Roman" w:cs="Times New Roman"/>
                <w:sz w:val="24"/>
                <w:szCs w:val="24"/>
              </w:rPr>
              <w:t>значимый</w:t>
            </w:r>
          </w:p>
        </w:tc>
      </w:tr>
      <w:tr w:rsidR="00566EC0" w:rsidTr="00DA4AB2">
        <w:tc>
          <w:tcPr>
            <w:tcW w:w="882" w:type="dxa"/>
            <w:vMerge/>
          </w:tcPr>
          <w:p w:rsidR="00566EC0" w:rsidRDefault="00566EC0" w:rsidP="00715CB6">
            <w:pPr>
              <w:jc w:val="center"/>
              <w:rPr>
                <w:rFonts w:ascii="Times New Roman" w:hAnsi="Times New Roman" w:cs="Times New Roman"/>
                <w:sz w:val="24"/>
                <w:szCs w:val="24"/>
              </w:rPr>
            </w:pPr>
          </w:p>
        </w:tc>
        <w:tc>
          <w:tcPr>
            <w:tcW w:w="693" w:type="dxa"/>
            <w:vAlign w:val="center"/>
          </w:tcPr>
          <w:p w:rsidR="00566EC0" w:rsidRPr="00F1264A" w:rsidRDefault="00566EC0" w:rsidP="00715CB6">
            <w:pPr>
              <w:jc w:val="center"/>
              <w:rPr>
                <w:rFonts w:ascii="Times New Roman" w:hAnsi="Times New Roman" w:cs="Times New Roman"/>
                <w:sz w:val="24"/>
                <w:szCs w:val="24"/>
              </w:rPr>
            </w:pPr>
            <w:r>
              <w:rPr>
                <w:rFonts w:ascii="Times New Roman" w:hAnsi="Times New Roman"/>
                <w:sz w:val="24"/>
                <w:szCs w:val="24"/>
                <w:lang w:val="en-US"/>
              </w:rPr>
              <w:t>1</w:t>
            </w:r>
            <w:r>
              <w:rPr>
                <w:rFonts w:ascii="Times New Roman" w:hAnsi="Times New Roman"/>
                <w:sz w:val="24"/>
                <w:szCs w:val="24"/>
              </w:rPr>
              <w:t>8</w:t>
            </w:r>
          </w:p>
        </w:tc>
        <w:tc>
          <w:tcPr>
            <w:tcW w:w="688" w:type="dxa"/>
            <w:vAlign w:val="center"/>
          </w:tcPr>
          <w:p w:rsidR="00566EC0" w:rsidRPr="00885B0B" w:rsidRDefault="00566EC0" w:rsidP="00715CB6">
            <w:pPr>
              <w:jc w:val="center"/>
              <w:rPr>
                <w:rFonts w:ascii="Times New Roman" w:hAnsi="Times New Roman" w:cs="Times New Roman"/>
                <w:sz w:val="24"/>
                <w:szCs w:val="24"/>
              </w:rPr>
            </w:pPr>
            <w:r>
              <w:rPr>
                <w:rFonts w:ascii="Times New Roman" w:hAnsi="Times New Roman" w:cs="Times New Roman"/>
                <w:sz w:val="24"/>
                <w:szCs w:val="24"/>
              </w:rPr>
              <w:t>2</w:t>
            </w:r>
          </w:p>
        </w:tc>
        <w:tc>
          <w:tcPr>
            <w:tcW w:w="572" w:type="dxa"/>
            <w:vAlign w:val="center"/>
          </w:tcPr>
          <w:p w:rsidR="00566EC0" w:rsidRDefault="00566EC0" w:rsidP="00715CB6">
            <w:pPr>
              <w:jc w:val="center"/>
              <w:rPr>
                <w:rFonts w:ascii="Times New Roman" w:hAnsi="Times New Roman" w:cs="Times New Roman"/>
                <w:sz w:val="24"/>
                <w:szCs w:val="24"/>
              </w:rPr>
            </w:pPr>
            <w:r>
              <w:rPr>
                <w:rFonts w:ascii="Times New Roman" w:hAnsi="Times New Roman" w:cs="Times New Roman"/>
                <w:sz w:val="24"/>
                <w:szCs w:val="24"/>
              </w:rPr>
              <w:t>2</w:t>
            </w:r>
          </w:p>
        </w:tc>
        <w:tc>
          <w:tcPr>
            <w:tcW w:w="5220" w:type="dxa"/>
            <w:vAlign w:val="center"/>
          </w:tcPr>
          <w:p w:rsidR="00566EC0" w:rsidRPr="00825980" w:rsidRDefault="00566EC0" w:rsidP="00C07043">
            <w:pPr>
              <w:jc w:val="both"/>
              <w:rPr>
                <w:rFonts w:ascii="Times New Roman" w:hAnsi="Times New Roman" w:cs="Times New Roman"/>
                <w:sz w:val="24"/>
                <w:szCs w:val="24"/>
              </w:rPr>
            </w:pPr>
            <w:r w:rsidRPr="00885B0B">
              <w:rPr>
                <w:rFonts w:ascii="Times New Roman" w:hAnsi="Times New Roman" w:cs="Times New Roman"/>
                <w:sz w:val="24"/>
                <w:szCs w:val="24"/>
              </w:rPr>
              <w:t xml:space="preserve">иные риски по пункту </w:t>
            </w:r>
            <w:r>
              <w:rPr>
                <w:rFonts w:ascii="Times New Roman" w:hAnsi="Times New Roman" w:cs="Times New Roman"/>
                <w:sz w:val="24"/>
                <w:szCs w:val="24"/>
              </w:rPr>
              <w:t>2</w:t>
            </w:r>
            <w:r w:rsidRPr="00885B0B">
              <w:rPr>
                <w:rFonts w:ascii="Times New Roman" w:hAnsi="Times New Roman" w:cs="Times New Roman"/>
                <w:sz w:val="24"/>
                <w:szCs w:val="24"/>
              </w:rPr>
              <w:t xml:space="preserve"> направлени</w:t>
            </w:r>
            <w:r>
              <w:rPr>
                <w:rFonts w:ascii="Times New Roman" w:hAnsi="Times New Roman" w:cs="Times New Roman"/>
                <w:sz w:val="24"/>
                <w:szCs w:val="24"/>
              </w:rPr>
              <w:t>я</w:t>
            </w:r>
            <w:r w:rsidRPr="00885B0B">
              <w:rPr>
                <w:rFonts w:ascii="Times New Roman" w:hAnsi="Times New Roman" w:cs="Times New Roman"/>
                <w:sz w:val="24"/>
                <w:szCs w:val="24"/>
              </w:rPr>
              <w:t xml:space="preserve"> деятельност</w:t>
            </w:r>
            <w:r>
              <w:rPr>
                <w:rFonts w:ascii="Times New Roman" w:hAnsi="Times New Roman" w:cs="Times New Roman"/>
                <w:sz w:val="24"/>
                <w:szCs w:val="24"/>
              </w:rPr>
              <w:t>и</w:t>
            </w:r>
            <w:r w:rsidRPr="00C07043">
              <w:rPr>
                <w:rFonts w:ascii="Times New Roman" w:eastAsia="Calibri" w:hAnsi="Times New Roman" w:cs="Times New Roman"/>
                <w:sz w:val="24"/>
                <w:szCs w:val="24"/>
              </w:rPr>
              <w:t xml:space="preserve"> </w:t>
            </w:r>
            <w:r w:rsidRPr="009765A7">
              <w:rPr>
                <w:rFonts w:ascii="Times New Roman" w:eastAsia="Calibri" w:hAnsi="Times New Roman" w:cs="Times New Roman"/>
                <w:sz w:val="24"/>
                <w:szCs w:val="24"/>
                <w:lang w:val="en-US"/>
              </w:rPr>
              <w:t>XVIII</w:t>
            </w:r>
            <w:r>
              <w:rPr>
                <w:rFonts w:ascii="Times New Roman" w:hAnsi="Times New Roman" w:cs="Times New Roman"/>
                <w:sz w:val="24"/>
                <w:szCs w:val="24"/>
              </w:rPr>
              <w:t>.</w:t>
            </w:r>
            <w:r>
              <w:rPr>
                <w:rFonts w:ascii="Times New Roman" w:hAnsi="Times New Roman" w:cs="Times New Roman"/>
                <w:bCs/>
                <w:sz w:val="24"/>
                <w:szCs w:val="24"/>
              </w:rPr>
              <w:t xml:space="preserve"> </w:t>
            </w:r>
          </w:p>
        </w:tc>
        <w:tc>
          <w:tcPr>
            <w:tcW w:w="736" w:type="dxa"/>
            <w:vAlign w:val="center"/>
          </w:tcPr>
          <w:p w:rsidR="00566EC0" w:rsidRDefault="00566EC0" w:rsidP="00A61302">
            <w:pPr>
              <w:shd w:val="clear" w:color="auto" w:fill="FFFFFF"/>
              <w:tabs>
                <w:tab w:val="left" w:pos="0"/>
                <w:tab w:val="left" w:pos="1440"/>
              </w:tabs>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59" w:type="dxa"/>
            <w:vAlign w:val="center"/>
          </w:tcPr>
          <w:p w:rsidR="00566EC0" w:rsidRDefault="00566EC0" w:rsidP="00A61302">
            <w:pPr>
              <w:shd w:val="clear" w:color="auto" w:fill="FFFFFF"/>
              <w:tabs>
                <w:tab w:val="left" w:pos="0"/>
                <w:tab w:val="left" w:pos="1440"/>
              </w:tabs>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3" w:type="dxa"/>
            <w:vAlign w:val="center"/>
          </w:tcPr>
          <w:p w:rsidR="00566EC0" w:rsidRDefault="00566EC0" w:rsidP="00A61302">
            <w:pPr>
              <w:shd w:val="clear" w:color="auto" w:fill="FFFFFF"/>
              <w:tabs>
                <w:tab w:val="left" w:pos="0"/>
                <w:tab w:val="left" w:pos="1440"/>
              </w:tabs>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36" w:type="dxa"/>
            <w:vAlign w:val="center"/>
          </w:tcPr>
          <w:p w:rsidR="00566EC0" w:rsidRDefault="00566EC0" w:rsidP="00A61302">
            <w:pPr>
              <w:shd w:val="clear" w:color="auto" w:fill="FFFFFF"/>
              <w:tabs>
                <w:tab w:val="left" w:pos="0"/>
                <w:tab w:val="left" w:pos="1440"/>
              </w:tabs>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59" w:type="dxa"/>
            <w:vAlign w:val="center"/>
          </w:tcPr>
          <w:p w:rsidR="00566EC0" w:rsidRDefault="00566EC0" w:rsidP="00A61302">
            <w:pPr>
              <w:shd w:val="clear" w:color="auto" w:fill="FFFFFF"/>
              <w:tabs>
                <w:tab w:val="left" w:pos="0"/>
                <w:tab w:val="left" w:pos="1440"/>
              </w:tabs>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3" w:type="dxa"/>
            <w:vAlign w:val="center"/>
          </w:tcPr>
          <w:p w:rsidR="00566EC0" w:rsidRDefault="00566EC0" w:rsidP="00A61302">
            <w:pPr>
              <w:shd w:val="clear" w:color="auto" w:fill="FFFFFF"/>
              <w:tabs>
                <w:tab w:val="left" w:pos="0"/>
                <w:tab w:val="left" w:pos="1440"/>
              </w:tabs>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2222" w:type="dxa"/>
            <w:vAlign w:val="center"/>
          </w:tcPr>
          <w:p w:rsidR="00566EC0" w:rsidRPr="00643310" w:rsidRDefault="00566EC0" w:rsidP="00715CB6">
            <w:pPr>
              <w:jc w:val="center"/>
              <w:rPr>
                <w:rFonts w:ascii="Times New Roman" w:hAnsi="Times New Roman" w:cs="Times New Roman"/>
                <w:sz w:val="24"/>
                <w:szCs w:val="24"/>
              </w:rPr>
            </w:pPr>
            <w:r>
              <w:rPr>
                <w:rFonts w:ascii="Times New Roman" w:hAnsi="Times New Roman" w:cs="Times New Roman"/>
                <w:sz w:val="24"/>
                <w:szCs w:val="24"/>
              </w:rPr>
              <w:t>низкий</w:t>
            </w:r>
          </w:p>
        </w:tc>
      </w:tr>
      <w:tr w:rsidR="00566EC0" w:rsidTr="00DA4AB2">
        <w:tc>
          <w:tcPr>
            <w:tcW w:w="882" w:type="dxa"/>
            <w:vMerge w:val="restart"/>
          </w:tcPr>
          <w:p w:rsidR="00566EC0" w:rsidRPr="00E77C57" w:rsidRDefault="00566EC0" w:rsidP="00715CB6">
            <w:pPr>
              <w:jc w:val="center"/>
              <w:rPr>
                <w:rFonts w:ascii="Times New Roman" w:hAnsi="Times New Roman" w:cs="Times New Roman"/>
                <w:sz w:val="24"/>
                <w:szCs w:val="24"/>
              </w:rPr>
            </w:pPr>
            <w:r>
              <w:rPr>
                <w:rFonts w:ascii="Times New Roman" w:hAnsi="Times New Roman" w:cs="Times New Roman"/>
                <w:sz w:val="24"/>
                <w:szCs w:val="24"/>
              </w:rPr>
              <w:t>3</w:t>
            </w:r>
            <w:r w:rsidRPr="00885B0B">
              <w:rPr>
                <w:rFonts w:ascii="Times New Roman" w:hAnsi="Times New Roman" w:cs="Times New Roman"/>
                <w:sz w:val="24"/>
                <w:szCs w:val="24"/>
                <w:lang w:val="en-US"/>
              </w:rPr>
              <w:t>.</w:t>
            </w:r>
          </w:p>
        </w:tc>
        <w:tc>
          <w:tcPr>
            <w:tcW w:w="13951" w:type="dxa"/>
            <w:gridSpan w:val="11"/>
            <w:vAlign w:val="center"/>
          </w:tcPr>
          <w:p w:rsidR="00566EC0" w:rsidRPr="00885B0B" w:rsidRDefault="00566EC0" w:rsidP="00BB7931">
            <w:pPr>
              <w:rPr>
                <w:rFonts w:ascii="Times New Roman" w:hAnsi="Times New Roman" w:cs="Times New Roman"/>
                <w:sz w:val="24"/>
                <w:szCs w:val="24"/>
              </w:rPr>
            </w:pPr>
            <w:r>
              <w:rPr>
                <w:rFonts w:ascii="Times New Roman" w:hAnsi="Times New Roman" w:cs="Times New Roman"/>
                <w:sz w:val="24"/>
                <w:szCs w:val="24"/>
              </w:rPr>
              <w:t xml:space="preserve">Формирование </w:t>
            </w:r>
            <w:r w:rsidRPr="00885B0B">
              <w:rPr>
                <w:rFonts w:ascii="Times New Roman" w:hAnsi="Times New Roman" w:cs="Times New Roman"/>
                <w:sz w:val="24"/>
                <w:szCs w:val="24"/>
              </w:rPr>
              <w:t>показателей оценки результативности по направлению деятельности</w:t>
            </w:r>
            <w:r w:rsidRPr="00C07043">
              <w:rPr>
                <w:rFonts w:ascii="Times New Roman" w:eastAsia="Calibri" w:hAnsi="Times New Roman" w:cs="Times New Roman"/>
                <w:sz w:val="24"/>
                <w:szCs w:val="24"/>
              </w:rPr>
              <w:t xml:space="preserve"> </w:t>
            </w:r>
            <w:r w:rsidRPr="009765A7">
              <w:rPr>
                <w:rFonts w:ascii="Times New Roman" w:eastAsia="Calibri" w:hAnsi="Times New Roman" w:cs="Times New Roman"/>
                <w:sz w:val="24"/>
                <w:szCs w:val="24"/>
                <w:lang w:val="en-US"/>
              </w:rPr>
              <w:t>XVIII</w:t>
            </w:r>
            <w:r>
              <w:rPr>
                <w:rFonts w:ascii="Times New Roman" w:hAnsi="Times New Roman" w:cs="Times New Roman"/>
                <w:sz w:val="24"/>
                <w:szCs w:val="24"/>
              </w:rPr>
              <w:t>:</w:t>
            </w:r>
            <w:r w:rsidRPr="00885B0B">
              <w:rPr>
                <w:rFonts w:ascii="Times New Roman" w:hAnsi="Times New Roman" w:cs="Times New Roman"/>
                <w:sz w:val="24"/>
                <w:szCs w:val="24"/>
              </w:rPr>
              <w:t xml:space="preserve"> </w:t>
            </w:r>
          </w:p>
        </w:tc>
      </w:tr>
      <w:tr w:rsidR="00566EC0" w:rsidTr="00DA4AB2">
        <w:tc>
          <w:tcPr>
            <w:tcW w:w="882" w:type="dxa"/>
            <w:vMerge/>
          </w:tcPr>
          <w:p w:rsidR="00566EC0" w:rsidRPr="00440C93" w:rsidRDefault="00566EC0" w:rsidP="00715CB6">
            <w:pPr>
              <w:jc w:val="center"/>
              <w:rPr>
                <w:rFonts w:ascii="Times New Roman" w:hAnsi="Times New Roman" w:cs="Times New Roman"/>
                <w:sz w:val="24"/>
                <w:szCs w:val="24"/>
              </w:rPr>
            </w:pPr>
          </w:p>
        </w:tc>
        <w:tc>
          <w:tcPr>
            <w:tcW w:w="693" w:type="dxa"/>
            <w:vAlign w:val="center"/>
          </w:tcPr>
          <w:p w:rsidR="00566EC0" w:rsidRPr="00F1264A" w:rsidRDefault="00566EC0" w:rsidP="00715CB6">
            <w:pPr>
              <w:jc w:val="center"/>
              <w:rPr>
                <w:rFonts w:ascii="Times New Roman" w:hAnsi="Times New Roman" w:cs="Times New Roman"/>
                <w:sz w:val="24"/>
                <w:szCs w:val="24"/>
              </w:rPr>
            </w:pPr>
            <w:r>
              <w:rPr>
                <w:rFonts w:ascii="Times New Roman" w:hAnsi="Times New Roman"/>
                <w:sz w:val="24"/>
                <w:szCs w:val="24"/>
                <w:lang w:val="en-US"/>
              </w:rPr>
              <w:t>1</w:t>
            </w:r>
            <w:r>
              <w:rPr>
                <w:rFonts w:ascii="Times New Roman" w:hAnsi="Times New Roman"/>
                <w:sz w:val="24"/>
                <w:szCs w:val="24"/>
              </w:rPr>
              <w:t>8</w:t>
            </w:r>
          </w:p>
        </w:tc>
        <w:tc>
          <w:tcPr>
            <w:tcW w:w="688" w:type="dxa"/>
            <w:vAlign w:val="center"/>
          </w:tcPr>
          <w:p w:rsidR="00566EC0" w:rsidRDefault="00566EC0" w:rsidP="00715CB6">
            <w:pPr>
              <w:jc w:val="center"/>
              <w:rPr>
                <w:rFonts w:ascii="Times New Roman" w:hAnsi="Times New Roman" w:cs="Times New Roman"/>
                <w:sz w:val="24"/>
                <w:szCs w:val="24"/>
              </w:rPr>
            </w:pPr>
            <w:r>
              <w:rPr>
                <w:rFonts w:ascii="Times New Roman" w:hAnsi="Times New Roman" w:cs="Times New Roman"/>
                <w:sz w:val="24"/>
                <w:szCs w:val="24"/>
              </w:rPr>
              <w:t>3</w:t>
            </w:r>
          </w:p>
        </w:tc>
        <w:tc>
          <w:tcPr>
            <w:tcW w:w="572" w:type="dxa"/>
            <w:vAlign w:val="center"/>
          </w:tcPr>
          <w:p w:rsidR="00566EC0" w:rsidRDefault="00566EC0" w:rsidP="00715CB6">
            <w:pPr>
              <w:jc w:val="center"/>
              <w:rPr>
                <w:rFonts w:ascii="Times New Roman" w:hAnsi="Times New Roman" w:cs="Times New Roman"/>
                <w:sz w:val="24"/>
                <w:szCs w:val="24"/>
              </w:rPr>
            </w:pPr>
            <w:r>
              <w:rPr>
                <w:rFonts w:ascii="Times New Roman" w:hAnsi="Times New Roman" w:cs="Times New Roman"/>
                <w:sz w:val="24"/>
                <w:szCs w:val="24"/>
              </w:rPr>
              <w:t>1</w:t>
            </w:r>
          </w:p>
        </w:tc>
        <w:tc>
          <w:tcPr>
            <w:tcW w:w="5220" w:type="dxa"/>
            <w:vAlign w:val="center"/>
          </w:tcPr>
          <w:p w:rsidR="00566EC0" w:rsidRDefault="00566EC0" w:rsidP="00C07043">
            <w:pPr>
              <w:jc w:val="both"/>
              <w:rPr>
                <w:rFonts w:ascii="Times New Roman" w:hAnsi="Times New Roman" w:cs="Times New Roman"/>
                <w:sz w:val="24"/>
                <w:szCs w:val="24"/>
              </w:rPr>
            </w:pPr>
            <w:r>
              <w:rPr>
                <w:rFonts w:ascii="Times New Roman" w:hAnsi="Times New Roman" w:cs="Times New Roman"/>
                <w:sz w:val="24"/>
                <w:szCs w:val="24"/>
              </w:rPr>
              <w:t>н</w:t>
            </w:r>
            <w:r w:rsidRPr="00885B0B">
              <w:rPr>
                <w:rFonts w:ascii="Times New Roman" w:hAnsi="Times New Roman" w:cs="Times New Roman"/>
                <w:sz w:val="24"/>
                <w:szCs w:val="24"/>
              </w:rPr>
              <w:t>едостоверность значений показателей оценки результативности по направлению деятельности</w:t>
            </w:r>
            <w:r w:rsidRPr="00C07043">
              <w:rPr>
                <w:rFonts w:ascii="Times New Roman" w:eastAsia="Calibri" w:hAnsi="Times New Roman" w:cs="Times New Roman"/>
                <w:sz w:val="24"/>
                <w:szCs w:val="24"/>
              </w:rPr>
              <w:t xml:space="preserve"> </w:t>
            </w:r>
            <w:r w:rsidRPr="009765A7">
              <w:rPr>
                <w:rFonts w:ascii="Times New Roman" w:eastAsia="Calibri" w:hAnsi="Times New Roman" w:cs="Times New Roman"/>
                <w:sz w:val="24"/>
                <w:szCs w:val="24"/>
                <w:lang w:val="en-US"/>
              </w:rPr>
              <w:t>XVIII</w:t>
            </w:r>
            <w:r>
              <w:rPr>
                <w:rFonts w:ascii="Times New Roman" w:hAnsi="Times New Roman" w:cs="Times New Roman"/>
                <w:sz w:val="24"/>
                <w:szCs w:val="24"/>
              </w:rPr>
              <w:t>;</w:t>
            </w:r>
          </w:p>
        </w:tc>
        <w:tc>
          <w:tcPr>
            <w:tcW w:w="736" w:type="dxa"/>
            <w:vAlign w:val="center"/>
          </w:tcPr>
          <w:p w:rsidR="00566EC0" w:rsidRPr="009522FC" w:rsidRDefault="00566EC0" w:rsidP="00715CB6">
            <w:pPr>
              <w:shd w:val="clear" w:color="auto" w:fill="FFFFFF"/>
              <w:tabs>
                <w:tab w:val="left" w:pos="0"/>
                <w:tab w:val="left" w:pos="1440"/>
              </w:tabs>
              <w:jc w:val="center"/>
              <w:rPr>
                <w:rFonts w:ascii="Times New Roman" w:hAnsi="Times New Roman" w:cs="Times New Roman"/>
                <w:sz w:val="24"/>
                <w:szCs w:val="24"/>
              </w:rPr>
            </w:pPr>
            <w:r>
              <w:rPr>
                <w:rFonts w:ascii="Times New Roman" w:hAnsi="Times New Roman" w:cs="Times New Roman"/>
                <w:sz w:val="24"/>
                <w:szCs w:val="24"/>
              </w:rPr>
              <w:t>–</w:t>
            </w:r>
          </w:p>
        </w:tc>
        <w:tc>
          <w:tcPr>
            <w:tcW w:w="759" w:type="dxa"/>
            <w:vAlign w:val="center"/>
          </w:tcPr>
          <w:p w:rsidR="00566EC0" w:rsidRPr="009522FC" w:rsidRDefault="00566EC0" w:rsidP="00715CB6">
            <w:pPr>
              <w:jc w:val="center"/>
              <w:rPr>
                <w:rFonts w:ascii="Times New Roman" w:hAnsi="Times New Roman" w:cs="Times New Roman"/>
                <w:sz w:val="24"/>
                <w:szCs w:val="24"/>
              </w:rPr>
            </w:pPr>
            <w:r>
              <w:rPr>
                <w:rFonts w:ascii="Times New Roman" w:hAnsi="Times New Roman" w:cs="Times New Roman"/>
                <w:sz w:val="24"/>
                <w:szCs w:val="24"/>
              </w:rPr>
              <w:t>Х</w:t>
            </w:r>
          </w:p>
        </w:tc>
        <w:tc>
          <w:tcPr>
            <w:tcW w:w="783" w:type="dxa"/>
            <w:vAlign w:val="center"/>
          </w:tcPr>
          <w:p w:rsidR="00566EC0" w:rsidRPr="009522FC" w:rsidRDefault="00566EC0" w:rsidP="00715CB6">
            <w:pPr>
              <w:shd w:val="clear" w:color="auto" w:fill="FFFFFF"/>
              <w:tabs>
                <w:tab w:val="left" w:pos="0"/>
                <w:tab w:val="left" w:pos="1440"/>
              </w:tabs>
              <w:jc w:val="center"/>
              <w:rPr>
                <w:rFonts w:ascii="Times New Roman" w:hAnsi="Times New Roman" w:cs="Times New Roman"/>
                <w:sz w:val="24"/>
                <w:szCs w:val="24"/>
              </w:rPr>
            </w:pPr>
            <w:r>
              <w:rPr>
                <w:rFonts w:ascii="Times New Roman" w:hAnsi="Times New Roman" w:cs="Times New Roman"/>
                <w:sz w:val="24"/>
                <w:szCs w:val="24"/>
              </w:rPr>
              <w:t>–</w:t>
            </w:r>
          </w:p>
        </w:tc>
        <w:tc>
          <w:tcPr>
            <w:tcW w:w="736" w:type="dxa"/>
            <w:vAlign w:val="center"/>
          </w:tcPr>
          <w:p w:rsidR="00566EC0" w:rsidRPr="00A61302" w:rsidRDefault="00566EC0" w:rsidP="00715CB6">
            <w:pPr>
              <w:jc w:val="center"/>
              <w:rPr>
                <w:rFonts w:ascii="Times New Roman" w:hAnsi="Times New Roman" w:cs="Times New Roman"/>
                <w:sz w:val="24"/>
                <w:szCs w:val="24"/>
              </w:rPr>
            </w:pPr>
            <w:r w:rsidRPr="00A61302">
              <w:rPr>
                <w:rFonts w:ascii="Times New Roman" w:hAnsi="Times New Roman" w:cs="Times New Roman"/>
                <w:sz w:val="24"/>
                <w:szCs w:val="24"/>
              </w:rPr>
              <w:t>–</w:t>
            </w:r>
          </w:p>
        </w:tc>
        <w:tc>
          <w:tcPr>
            <w:tcW w:w="759" w:type="dxa"/>
            <w:vAlign w:val="center"/>
          </w:tcPr>
          <w:p w:rsidR="00566EC0" w:rsidRPr="00A61302" w:rsidRDefault="00566EC0" w:rsidP="00715CB6">
            <w:pPr>
              <w:jc w:val="center"/>
              <w:rPr>
                <w:rFonts w:ascii="Times New Roman" w:hAnsi="Times New Roman" w:cs="Times New Roman"/>
                <w:sz w:val="24"/>
                <w:szCs w:val="24"/>
              </w:rPr>
            </w:pPr>
            <w:r w:rsidRPr="00A61302">
              <w:rPr>
                <w:rFonts w:ascii="Times New Roman" w:hAnsi="Times New Roman" w:cs="Times New Roman"/>
                <w:sz w:val="24"/>
                <w:szCs w:val="24"/>
              </w:rPr>
              <w:t>Х</w:t>
            </w:r>
          </w:p>
        </w:tc>
        <w:tc>
          <w:tcPr>
            <w:tcW w:w="783" w:type="dxa"/>
            <w:vAlign w:val="center"/>
          </w:tcPr>
          <w:p w:rsidR="00566EC0" w:rsidRPr="00A61302" w:rsidRDefault="00566EC0" w:rsidP="00715CB6">
            <w:pPr>
              <w:jc w:val="center"/>
              <w:rPr>
                <w:rFonts w:ascii="Times New Roman" w:hAnsi="Times New Roman" w:cs="Times New Roman"/>
                <w:sz w:val="24"/>
                <w:szCs w:val="24"/>
              </w:rPr>
            </w:pPr>
            <w:r w:rsidRPr="00A61302">
              <w:rPr>
                <w:rFonts w:ascii="Times New Roman" w:hAnsi="Times New Roman" w:cs="Times New Roman"/>
                <w:sz w:val="24"/>
                <w:szCs w:val="24"/>
              </w:rPr>
              <w:t>–</w:t>
            </w:r>
          </w:p>
        </w:tc>
        <w:tc>
          <w:tcPr>
            <w:tcW w:w="2222" w:type="dxa"/>
            <w:vAlign w:val="center"/>
          </w:tcPr>
          <w:p w:rsidR="00566EC0" w:rsidRDefault="00566EC0" w:rsidP="00A75584">
            <w:pPr>
              <w:jc w:val="center"/>
              <w:rPr>
                <w:rFonts w:ascii="Times New Roman" w:hAnsi="Times New Roman" w:cs="Times New Roman"/>
                <w:sz w:val="24"/>
                <w:szCs w:val="24"/>
              </w:rPr>
            </w:pPr>
            <w:r w:rsidRPr="00C05472">
              <w:rPr>
                <w:rFonts w:ascii="Times New Roman" w:hAnsi="Times New Roman" w:cs="Times New Roman"/>
                <w:sz w:val="24"/>
                <w:szCs w:val="24"/>
              </w:rPr>
              <w:t>значимый</w:t>
            </w:r>
          </w:p>
        </w:tc>
      </w:tr>
      <w:tr w:rsidR="00566EC0" w:rsidTr="00DA4AB2">
        <w:tc>
          <w:tcPr>
            <w:tcW w:w="882" w:type="dxa"/>
            <w:vMerge/>
          </w:tcPr>
          <w:p w:rsidR="00566EC0" w:rsidRDefault="00566EC0" w:rsidP="00715CB6">
            <w:pPr>
              <w:jc w:val="center"/>
              <w:rPr>
                <w:rFonts w:ascii="Times New Roman" w:hAnsi="Times New Roman" w:cs="Times New Roman"/>
                <w:sz w:val="24"/>
                <w:szCs w:val="24"/>
              </w:rPr>
            </w:pPr>
          </w:p>
        </w:tc>
        <w:tc>
          <w:tcPr>
            <w:tcW w:w="693" w:type="dxa"/>
            <w:vAlign w:val="center"/>
          </w:tcPr>
          <w:p w:rsidR="00566EC0" w:rsidRPr="00F1264A" w:rsidRDefault="00566EC0" w:rsidP="00715CB6">
            <w:pPr>
              <w:jc w:val="center"/>
              <w:rPr>
                <w:rFonts w:ascii="Times New Roman" w:hAnsi="Times New Roman" w:cs="Times New Roman"/>
                <w:sz w:val="24"/>
                <w:szCs w:val="24"/>
              </w:rPr>
            </w:pPr>
            <w:r>
              <w:rPr>
                <w:rFonts w:ascii="Times New Roman" w:hAnsi="Times New Roman"/>
                <w:sz w:val="24"/>
                <w:szCs w:val="24"/>
                <w:lang w:val="en-US"/>
              </w:rPr>
              <w:t>1</w:t>
            </w:r>
            <w:r>
              <w:rPr>
                <w:rFonts w:ascii="Times New Roman" w:hAnsi="Times New Roman"/>
                <w:sz w:val="24"/>
                <w:szCs w:val="24"/>
              </w:rPr>
              <w:t>8</w:t>
            </w:r>
          </w:p>
        </w:tc>
        <w:tc>
          <w:tcPr>
            <w:tcW w:w="688" w:type="dxa"/>
            <w:vAlign w:val="center"/>
          </w:tcPr>
          <w:p w:rsidR="00566EC0" w:rsidRDefault="00566EC0" w:rsidP="00715CB6">
            <w:pPr>
              <w:jc w:val="center"/>
              <w:rPr>
                <w:rFonts w:ascii="Times New Roman" w:hAnsi="Times New Roman" w:cs="Times New Roman"/>
                <w:sz w:val="24"/>
                <w:szCs w:val="24"/>
              </w:rPr>
            </w:pPr>
            <w:r>
              <w:rPr>
                <w:rFonts w:ascii="Times New Roman" w:hAnsi="Times New Roman" w:cs="Times New Roman"/>
                <w:sz w:val="24"/>
                <w:szCs w:val="24"/>
              </w:rPr>
              <w:t>3</w:t>
            </w:r>
          </w:p>
        </w:tc>
        <w:tc>
          <w:tcPr>
            <w:tcW w:w="572" w:type="dxa"/>
            <w:vAlign w:val="center"/>
          </w:tcPr>
          <w:p w:rsidR="00566EC0" w:rsidRDefault="00566EC0" w:rsidP="00715CB6">
            <w:pPr>
              <w:jc w:val="center"/>
              <w:rPr>
                <w:rFonts w:ascii="Times New Roman" w:hAnsi="Times New Roman" w:cs="Times New Roman"/>
                <w:sz w:val="24"/>
                <w:szCs w:val="24"/>
              </w:rPr>
            </w:pPr>
            <w:r>
              <w:rPr>
                <w:rFonts w:ascii="Times New Roman" w:hAnsi="Times New Roman" w:cs="Times New Roman"/>
                <w:sz w:val="24"/>
                <w:szCs w:val="24"/>
              </w:rPr>
              <w:t>2</w:t>
            </w:r>
          </w:p>
        </w:tc>
        <w:tc>
          <w:tcPr>
            <w:tcW w:w="5220" w:type="dxa"/>
            <w:vAlign w:val="center"/>
          </w:tcPr>
          <w:p w:rsidR="00566EC0" w:rsidRDefault="00566EC0" w:rsidP="00C07043">
            <w:pPr>
              <w:jc w:val="both"/>
              <w:rPr>
                <w:rFonts w:ascii="Times New Roman" w:hAnsi="Times New Roman" w:cs="Times New Roman"/>
                <w:sz w:val="24"/>
                <w:szCs w:val="24"/>
              </w:rPr>
            </w:pPr>
            <w:r w:rsidRPr="00885B0B">
              <w:rPr>
                <w:rFonts w:ascii="Times New Roman" w:hAnsi="Times New Roman" w:cs="Times New Roman"/>
                <w:sz w:val="24"/>
                <w:szCs w:val="24"/>
              </w:rPr>
              <w:t xml:space="preserve">иные риски по пункту </w:t>
            </w:r>
            <w:r>
              <w:rPr>
                <w:rFonts w:ascii="Times New Roman" w:hAnsi="Times New Roman" w:cs="Times New Roman"/>
                <w:sz w:val="24"/>
                <w:szCs w:val="24"/>
              </w:rPr>
              <w:t>3</w:t>
            </w:r>
            <w:r w:rsidRPr="00885B0B">
              <w:rPr>
                <w:rFonts w:ascii="Times New Roman" w:hAnsi="Times New Roman" w:cs="Times New Roman"/>
                <w:sz w:val="24"/>
                <w:szCs w:val="24"/>
              </w:rPr>
              <w:t xml:space="preserve"> направлени</w:t>
            </w:r>
            <w:r>
              <w:rPr>
                <w:rFonts w:ascii="Times New Roman" w:hAnsi="Times New Roman" w:cs="Times New Roman"/>
                <w:sz w:val="24"/>
                <w:szCs w:val="24"/>
              </w:rPr>
              <w:t>я</w:t>
            </w:r>
            <w:r w:rsidRPr="00885B0B">
              <w:rPr>
                <w:rFonts w:ascii="Times New Roman" w:hAnsi="Times New Roman" w:cs="Times New Roman"/>
                <w:sz w:val="24"/>
                <w:szCs w:val="24"/>
              </w:rPr>
              <w:t xml:space="preserve"> деятельности</w:t>
            </w:r>
            <w:r w:rsidRPr="00C07043">
              <w:rPr>
                <w:rFonts w:ascii="Times New Roman" w:eastAsia="Calibri" w:hAnsi="Times New Roman" w:cs="Times New Roman"/>
                <w:sz w:val="24"/>
                <w:szCs w:val="24"/>
              </w:rPr>
              <w:t xml:space="preserve"> </w:t>
            </w:r>
            <w:r w:rsidRPr="009765A7">
              <w:rPr>
                <w:rFonts w:ascii="Times New Roman" w:eastAsia="Calibri" w:hAnsi="Times New Roman" w:cs="Times New Roman"/>
                <w:sz w:val="24"/>
                <w:szCs w:val="24"/>
                <w:lang w:val="en-US"/>
              </w:rPr>
              <w:t>XVIII</w:t>
            </w:r>
            <w:r>
              <w:rPr>
                <w:rFonts w:ascii="Times New Roman" w:hAnsi="Times New Roman" w:cs="Times New Roman"/>
                <w:sz w:val="24"/>
                <w:szCs w:val="24"/>
              </w:rPr>
              <w:t>.</w:t>
            </w:r>
          </w:p>
        </w:tc>
        <w:tc>
          <w:tcPr>
            <w:tcW w:w="736" w:type="dxa"/>
            <w:vAlign w:val="center"/>
          </w:tcPr>
          <w:p w:rsidR="00566EC0" w:rsidRDefault="00566EC0" w:rsidP="00A61302">
            <w:pPr>
              <w:shd w:val="clear" w:color="auto" w:fill="FFFFFF"/>
              <w:tabs>
                <w:tab w:val="left" w:pos="0"/>
                <w:tab w:val="left" w:pos="1440"/>
              </w:tabs>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59" w:type="dxa"/>
            <w:vAlign w:val="center"/>
          </w:tcPr>
          <w:p w:rsidR="00566EC0" w:rsidRDefault="00566EC0" w:rsidP="00A61302">
            <w:pPr>
              <w:shd w:val="clear" w:color="auto" w:fill="FFFFFF"/>
              <w:tabs>
                <w:tab w:val="left" w:pos="0"/>
                <w:tab w:val="left" w:pos="1440"/>
              </w:tabs>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3" w:type="dxa"/>
            <w:vAlign w:val="center"/>
          </w:tcPr>
          <w:p w:rsidR="00566EC0" w:rsidRDefault="00566EC0" w:rsidP="00A61302">
            <w:pPr>
              <w:shd w:val="clear" w:color="auto" w:fill="FFFFFF"/>
              <w:tabs>
                <w:tab w:val="left" w:pos="0"/>
                <w:tab w:val="left" w:pos="1440"/>
              </w:tabs>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36" w:type="dxa"/>
            <w:vAlign w:val="center"/>
          </w:tcPr>
          <w:p w:rsidR="00566EC0" w:rsidRDefault="00566EC0" w:rsidP="00A61302">
            <w:pPr>
              <w:shd w:val="clear" w:color="auto" w:fill="FFFFFF"/>
              <w:tabs>
                <w:tab w:val="left" w:pos="0"/>
                <w:tab w:val="left" w:pos="1440"/>
              </w:tabs>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59" w:type="dxa"/>
            <w:vAlign w:val="center"/>
          </w:tcPr>
          <w:p w:rsidR="00566EC0" w:rsidRDefault="00566EC0" w:rsidP="00A61302">
            <w:pPr>
              <w:shd w:val="clear" w:color="auto" w:fill="FFFFFF"/>
              <w:tabs>
                <w:tab w:val="left" w:pos="0"/>
                <w:tab w:val="left" w:pos="1440"/>
              </w:tabs>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3" w:type="dxa"/>
            <w:vAlign w:val="center"/>
          </w:tcPr>
          <w:p w:rsidR="00566EC0" w:rsidRDefault="00566EC0" w:rsidP="00A61302">
            <w:pPr>
              <w:shd w:val="clear" w:color="auto" w:fill="FFFFFF"/>
              <w:tabs>
                <w:tab w:val="left" w:pos="0"/>
                <w:tab w:val="left" w:pos="1440"/>
              </w:tabs>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2222" w:type="dxa"/>
            <w:vAlign w:val="center"/>
          </w:tcPr>
          <w:p w:rsidR="00566EC0" w:rsidRPr="00643310" w:rsidRDefault="00566EC0" w:rsidP="00715CB6">
            <w:pPr>
              <w:jc w:val="center"/>
              <w:rPr>
                <w:rFonts w:ascii="Times New Roman" w:hAnsi="Times New Roman" w:cs="Times New Roman"/>
                <w:sz w:val="24"/>
                <w:szCs w:val="24"/>
              </w:rPr>
            </w:pPr>
            <w:r>
              <w:rPr>
                <w:rFonts w:ascii="Times New Roman" w:hAnsi="Times New Roman" w:cs="Times New Roman"/>
                <w:sz w:val="24"/>
                <w:szCs w:val="24"/>
              </w:rPr>
              <w:t>низкий</w:t>
            </w:r>
          </w:p>
        </w:tc>
      </w:tr>
      <w:tr w:rsidR="00566EC0" w:rsidTr="00DA4AB2">
        <w:tc>
          <w:tcPr>
            <w:tcW w:w="882" w:type="dxa"/>
            <w:vMerge w:val="restart"/>
          </w:tcPr>
          <w:p w:rsidR="00566EC0" w:rsidRPr="004874F2" w:rsidRDefault="00566EC0" w:rsidP="00715CB6">
            <w:pPr>
              <w:jc w:val="center"/>
              <w:rPr>
                <w:rFonts w:ascii="Times New Roman" w:hAnsi="Times New Roman" w:cs="Times New Roman"/>
                <w:sz w:val="24"/>
                <w:szCs w:val="24"/>
              </w:rPr>
            </w:pPr>
            <w:r>
              <w:rPr>
                <w:rFonts w:ascii="Times New Roman" w:hAnsi="Times New Roman" w:cs="Times New Roman"/>
                <w:sz w:val="24"/>
                <w:szCs w:val="24"/>
              </w:rPr>
              <w:t>4</w:t>
            </w:r>
            <w:r w:rsidRPr="00885B0B">
              <w:rPr>
                <w:rFonts w:ascii="Times New Roman" w:hAnsi="Times New Roman" w:cs="Times New Roman"/>
                <w:sz w:val="24"/>
                <w:szCs w:val="24"/>
                <w:lang w:val="en-US"/>
              </w:rPr>
              <w:t>.</w:t>
            </w:r>
          </w:p>
        </w:tc>
        <w:tc>
          <w:tcPr>
            <w:tcW w:w="13951" w:type="dxa"/>
            <w:gridSpan w:val="11"/>
            <w:vAlign w:val="center"/>
          </w:tcPr>
          <w:p w:rsidR="00566EC0" w:rsidRPr="00885B0B" w:rsidRDefault="00566EC0" w:rsidP="00AA6AB3">
            <w:pPr>
              <w:jc w:val="both"/>
              <w:rPr>
                <w:rFonts w:ascii="Times New Roman" w:hAnsi="Times New Roman" w:cs="Times New Roman"/>
                <w:sz w:val="24"/>
                <w:szCs w:val="24"/>
              </w:rPr>
            </w:pPr>
            <w:r>
              <w:rPr>
                <w:rFonts w:ascii="Times New Roman" w:hAnsi="Times New Roman" w:cs="Times New Roman"/>
                <w:sz w:val="24"/>
                <w:szCs w:val="24"/>
              </w:rPr>
              <w:t>О</w:t>
            </w:r>
            <w:r w:rsidRPr="00885B0B">
              <w:rPr>
                <w:rFonts w:ascii="Times New Roman" w:hAnsi="Times New Roman" w:cs="Times New Roman"/>
                <w:sz w:val="24"/>
                <w:szCs w:val="24"/>
              </w:rPr>
              <w:t>существлени</w:t>
            </w:r>
            <w:r>
              <w:rPr>
                <w:rFonts w:ascii="Times New Roman" w:hAnsi="Times New Roman" w:cs="Times New Roman"/>
                <w:sz w:val="24"/>
                <w:szCs w:val="24"/>
              </w:rPr>
              <w:t>е</w:t>
            </w:r>
            <w:r w:rsidRPr="00885B0B">
              <w:rPr>
                <w:rFonts w:ascii="Times New Roman" w:hAnsi="Times New Roman" w:cs="Times New Roman"/>
                <w:sz w:val="24"/>
                <w:szCs w:val="24"/>
              </w:rPr>
              <w:t xml:space="preserve"> </w:t>
            </w:r>
            <w:r>
              <w:rPr>
                <w:rFonts w:ascii="Times New Roman" w:hAnsi="Times New Roman" w:cs="Times New Roman"/>
                <w:sz w:val="24"/>
                <w:szCs w:val="24"/>
              </w:rPr>
              <w:t xml:space="preserve">в установленном порядке </w:t>
            </w:r>
            <w:r w:rsidRPr="008D1F28">
              <w:rPr>
                <w:rFonts w:ascii="Times New Roman" w:hAnsi="Times New Roman" w:cs="Times New Roman"/>
                <w:bCs/>
                <w:sz w:val="24"/>
                <w:szCs w:val="24"/>
              </w:rPr>
              <w:t>управления внутренними (операционными) казначейскими рисками</w:t>
            </w:r>
            <w:r>
              <w:rPr>
                <w:rFonts w:ascii="Times New Roman" w:hAnsi="Times New Roman" w:cs="Times New Roman"/>
                <w:sz w:val="24"/>
                <w:szCs w:val="24"/>
              </w:rPr>
              <w:t>,</w:t>
            </w:r>
            <w:r w:rsidRPr="00885B0B">
              <w:rPr>
                <w:rFonts w:ascii="Times New Roman" w:hAnsi="Times New Roman" w:cs="Times New Roman"/>
                <w:sz w:val="24"/>
                <w:szCs w:val="24"/>
              </w:rPr>
              <w:t xml:space="preserve"> внутреннего контроля </w:t>
            </w:r>
            <w:r>
              <w:rPr>
                <w:rFonts w:ascii="Times New Roman" w:hAnsi="Times New Roman" w:cs="Times New Roman"/>
                <w:sz w:val="24"/>
                <w:szCs w:val="24"/>
              </w:rPr>
              <w:t xml:space="preserve">в </w:t>
            </w:r>
            <w:r w:rsidRPr="00885B0B">
              <w:rPr>
                <w:rFonts w:ascii="Times New Roman" w:hAnsi="Times New Roman" w:cs="Times New Roman"/>
                <w:sz w:val="24"/>
                <w:szCs w:val="24"/>
              </w:rPr>
              <w:t>структурно</w:t>
            </w:r>
            <w:r>
              <w:rPr>
                <w:rFonts w:ascii="Times New Roman" w:hAnsi="Times New Roman" w:cs="Times New Roman"/>
                <w:sz w:val="24"/>
                <w:szCs w:val="24"/>
              </w:rPr>
              <w:t>м</w:t>
            </w:r>
            <w:r w:rsidRPr="00885B0B">
              <w:rPr>
                <w:rFonts w:ascii="Times New Roman" w:hAnsi="Times New Roman" w:cs="Times New Roman"/>
                <w:sz w:val="24"/>
                <w:szCs w:val="24"/>
              </w:rPr>
              <w:t xml:space="preserve"> подразделени</w:t>
            </w:r>
            <w:r>
              <w:rPr>
                <w:rFonts w:ascii="Times New Roman" w:hAnsi="Times New Roman" w:cs="Times New Roman"/>
                <w:sz w:val="24"/>
                <w:szCs w:val="24"/>
              </w:rPr>
              <w:t>и</w:t>
            </w:r>
            <w:r w:rsidRPr="00885B0B">
              <w:rPr>
                <w:rFonts w:ascii="Times New Roman" w:hAnsi="Times New Roman" w:cs="Times New Roman"/>
                <w:sz w:val="24"/>
                <w:szCs w:val="24"/>
              </w:rPr>
              <w:t xml:space="preserve"> УФК</w:t>
            </w:r>
            <w:r>
              <w:rPr>
                <w:rFonts w:ascii="Times New Roman" w:hAnsi="Times New Roman" w:cs="Times New Roman"/>
                <w:sz w:val="24"/>
                <w:szCs w:val="24"/>
              </w:rPr>
              <w:t>:</w:t>
            </w:r>
          </w:p>
        </w:tc>
      </w:tr>
      <w:tr w:rsidR="00566EC0" w:rsidTr="00DA4AB2">
        <w:tc>
          <w:tcPr>
            <w:tcW w:w="882" w:type="dxa"/>
            <w:vMerge/>
          </w:tcPr>
          <w:p w:rsidR="00566EC0" w:rsidRPr="00885B0B" w:rsidRDefault="00566EC0" w:rsidP="00715CB6">
            <w:pPr>
              <w:jc w:val="center"/>
              <w:rPr>
                <w:rFonts w:ascii="Times New Roman" w:hAnsi="Times New Roman" w:cs="Times New Roman"/>
                <w:sz w:val="24"/>
                <w:szCs w:val="24"/>
              </w:rPr>
            </w:pPr>
          </w:p>
        </w:tc>
        <w:tc>
          <w:tcPr>
            <w:tcW w:w="693" w:type="dxa"/>
            <w:vAlign w:val="center"/>
          </w:tcPr>
          <w:p w:rsidR="00566EC0" w:rsidRDefault="00566EC0">
            <w:pPr>
              <w:jc w:val="center"/>
              <w:rPr>
                <w:rFonts w:ascii="Times New Roman" w:hAnsi="Times New Roman"/>
                <w:sz w:val="24"/>
                <w:szCs w:val="24"/>
                <w:lang w:val="en-US"/>
              </w:rPr>
            </w:pPr>
            <w:r>
              <w:rPr>
                <w:rFonts w:ascii="Times New Roman" w:hAnsi="Times New Roman" w:cs="Times New Roman"/>
                <w:sz w:val="24"/>
                <w:szCs w:val="24"/>
              </w:rPr>
              <w:t>18</w:t>
            </w:r>
          </w:p>
        </w:tc>
        <w:tc>
          <w:tcPr>
            <w:tcW w:w="688" w:type="dxa"/>
            <w:vAlign w:val="center"/>
          </w:tcPr>
          <w:p w:rsidR="00566EC0" w:rsidRDefault="00566EC0" w:rsidP="00715CB6">
            <w:pPr>
              <w:jc w:val="center"/>
              <w:rPr>
                <w:rFonts w:ascii="Times New Roman" w:hAnsi="Times New Roman" w:cs="Times New Roman"/>
                <w:sz w:val="24"/>
                <w:szCs w:val="24"/>
              </w:rPr>
            </w:pPr>
            <w:r w:rsidRPr="00885B0B">
              <w:rPr>
                <w:rFonts w:ascii="Times New Roman" w:hAnsi="Times New Roman" w:cs="Times New Roman"/>
                <w:sz w:val="24"/>
                <w:szCs w:val="24"/>
              </w:rPr>
              <w:t>4</w:t>
            </w:r>
          </w:p>
        </w:tc>
        <w:tc>
          <w:tcPr>
            <w:tcW w:w="572" w:type="dxa"/>
            <w:vAlign w:val="center"/>
          </w:tcPr>
          <w:p w:rsidR="00566EC0" w:rsidRDefault="00566EC0" w:rsidP="00715CB6">
            <w:pPr>
              <w:jc w:val="center"/>
              <w:rPr>
                <w:rFonts w:ascii="Times New Roman" w:hAnsi="Times New Roman" w:cs="Times New Roman"/>
                <w:sz w:val="24"/>
                <w:szCs w:val="24"/>
              </w:rPr>
            </w:pPr>
            <w:r>
              <w:rPr>
                <w:rFonts w:ascii="Times New Roman" w:hAnsi="Times New Roman" w:cs="Times New Roman"/>
                <w:sz w:val="24"/>
                <w:szCs w:val="24"/>
              </w:rPr>
              <w:t>1</w:t>
            </w:r>
          </w:p>
        </w:tc>
        <w:tc>
          <w:tcPr>
            <w:tcW w:w="5220" w:type="dxa"/>
            <w:vAlign w:val="center"/>
          </w:tcPr>
          <w:p w:rsidR="00566EC0" w:rsidRDefault="00566EC0" w:rsidP="00715CB6">
            <w:pPr>
              <w:jc w:val="both"/>
              <w:rPr>
                <w:rFonts w:ascii="Times New Roman" w:hAnsi="Times New Roman" w:cs="Times New Roman"/>
                <w:sz w:val="24"/>
                <w:szCs w:val="24"/>
              </w:rPr>
            </w:pPr>
            <w:r>
              <w:rPr>
                <w:rFonts w:ascii="Times New Roman" w:hAnsi="Times New Roman"/>
                <w:sz w:val="24"/>
                <w:szCs w:val="24"/>
              </w:rPr>
              <w:t>отсутствие</w:t>
            </w:r>
            <w:r w:rsidRPr="004F4458">
              <w:rPr>
                <w:rFonts w:ascii="Times New Roman" w:hAnsi="Times New Roman"/>
                <w:sz w:val="24"/>
                <w:szCs w:val="24"/>
              </w:rPr>
              <w:t xml:space="preserve"> в структурном подразделении УФК утвержденного Реестра внутренних рисков</w:t>
            </w:r>
            <w:r>
              <w:rPr>
                <w:rFonts w:ascii="Times New Roman" w:hAnsi="Times New Roman"/>
                <w:sz w:val="24"/>
                <w:szCs w:val="24"/>
              </w:rPr>
              <w:t>;</w:t>
            </w:r>
          </w:p>
        </w:tc>
        <w:tc>
          <w:tcPr>
            <w:tcW w:w="736" w:type="dxa"/>
            <w:vAlign w:val="center"/>
          </w:tcPr>
          <w:p w:rsidR="00566EC0" w:rsidRDefault="00566EC0" w:rsidP="00715CB6">
            <w:pPr>
              <w:shd w:val="clear" w:color="auto" w:fill="FFFFFF"/>
              <w:tabs>
                <w:tab w:val="left" w:pos="0"/>
                <w:tab w:val="left" w:pos="1440"/>
              </w:tabs>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59" w:type="dxa"/>
            <w:vAlign w:val="center"/>
          </w:tcPr>
          <w:p w:rsidR="00566EC0" w:rsidRDefault="00566EC0" w:rsidP="00715CB6">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3" w:type="dxa"/>
            <w:vAlign w:val="center"/>
          </w:tcPr>
          <w:p w:rsidR="00566EC0" w:rsidRDefault="00566EC0" w:rsidP="00715CB6">
            <w:pPr>
              <w:shd w:val="clear" w:color="auto" w:fill="FFFFFF"/>
              <w:tabs>
                <w:tab w:val="left" w:pos="0"/>
                <w:tab w:val="left" w:pos="1440"/>
              </w:tabs>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36" w:type="dxa"/>
            <w:vAlign w:val="center"/>
          </w:tcPr>
          <w:p w:rsidR="00566EC0" w:rsidRDefault="00566EC0" w:rsidP="00715CB6">
            <w:pPr>
              <w:jc w:val="center"/>
              <w:rPr>
                <w:rFonts w:ascii="Times New Roman" w:hAnsi="Times New Roman"/>
                <w:sz w:val="24"/>
                <w:szCs w:val="24"/>
              </w:rPr>
            </w:pPr>
            <w:r w:rsidRPr="00885B0B">
              <w:rPr>
                <w:rFonts w:ascii="Times New Roman" w:hAnsi="Times New Roman" w:cs="Times New Roman"/>
                <w:sz w:val="24"/>
                <w:szCs w:val="24"/>
              </w:rPr>
              <w:t>Х</w:t>
            </w:r>
          </w:p>
        </w:tc>
        <w:tc>
          <w:tcPr>
            <w:tcW w:w="759" w:type="dxa"/>
            <w:vAlign w:val="center"/>
          </w:tcPr>
          <w:p w:rsidR="00566EC0" w:rsidRDefault="00566EC0" w:rsidP="00715CB6">
            <w:pPr>
              <w:jc w:val="center"/>
              <w:rPr>
                <w:rFonts w:ascii="Times New Roman" w:hAnsi="Times New Roman"/>
                <w:sz w:val="24"/>
                <w:szCs w:val="24"/>
              </w:rPr>
            </w:pPr>
            <w:r w:rsidRPr="00885B0B">
              <w:rPr>
                <w:rFonts w:ascii="Times New Roman" w:hAnsi="Times New Roman" w:cs="Times New Roman"/>
                <w:sz w:val="24"/>
                <w:szCs w:val="24"/>
              </w:rPr>
              <w:t>–</w:t>
            </w:r>
          </w:p>
        </w:tc>
        <w:tc>
          <w:tcPr>
            <w:tcW w:w="783" w:type="dxa"/>
            <w:vAlign w:val="center"/>
          </w:tcPr>
          <w:p w:rsidR="00566EC0" w:rsidRDefault="00566EC0" w:rsidP="00715CB6">
            <w:pPr>
              <w:jc w:val="center"/>
              <w:rPr>
                <w:rFonts w:ascii="Times New Roman" w:hAnsi="Times New Roman"/>
                <w:sz w:val="24"/>
                <w:szCs w:val="24"/>
              </w:rPr>
            </w:pPr>
            <w:r w:rsidRPr="00885B0B">
              <w:rPr>
                <w:rFonts w:ascii="Times New Roman" w:hAnsi="Times New Roman" w:cs="Times New Roman"/>
                <w:sz w:val="24"/>
                <w:szCs w:val="24"/>
              </w:rPr>
              <w:t>–</w:t>
            </w:r>
          </w:p>
        </w:tc>
        <w:tc>
          <w:tcPr>
            <w:tcW w:w="2222" w:type="dxa"/>
            <w:vAlign w:val="center"/>
          </w:tcPr>
          <w:p w:rsidR="00566EC0" w:rsidRPr="00C05472" w:rsidRDefault="00566EC0" w:rsidP="00A75584">
            <w:pPr>
              <w:jc w:val="center"/>
              <w:rPr>
                <w:rFonts w:ascii="Times New Roman" w:hAnsi="Times New Roman" w:cs="Times New Roman"/>
                <w:sz w:val="24"/>
                <w:szCs w:val="24"/>
              </w:rPr>
            </w:pPr>
            <w:r>
              <w:rPr>
                <w:rFonts w:ascii="Times New Roman" w:hAnsi="Times New Roman" w:cs="Times New Roman"/>
                <w:sz w:val="24"/>
                <w:szCs w:val="24"/>
              </w:rPr>
              <w:t>значимый</w:t>
            </w:r>
          </w:p>
        </w:tc>
      </w:tr>
      <w:tr w:rsidR="00566EC0" w:rsidTr="00DA4AB2">
        <w:tc>
          <w:tcPr>
            <w:tcW w:w="882" w:type="dxa"/>
            <w:vMerge/>
          </w:tcPr>
          <w:p w:rsidR="00566EC0" w:rsidRPr="00885B0B" w:rsidRDefault="00566EC0" w:rsidP="00715CB6">
            <w:pPr>
              <w:jc w:val="center"/>
              <w:rPr>
                <w:rFonts w:ascii="Times New Roman" w:hAnsi="Times New Roman" w:cs="Times New Roman"/>
                <w:sz w:val="24"/>
                <w:szCs w:val="24"/>
              </w:rPr>
            </w:pPr>
          </w:p>
        </w:tc>
        <w:tc>
          <w:tcPr>
            <w:tcW w:w="693" w:type="dxa"/>
            <w:vAlign w:val="center"/>
          </w:tcPr>
          <w:p w:rsidR="00566EC0" w:rsidRDefault="00566EC0" w:rsidP="00715CB6">
            <w:pPr>
              <w:jc w:val="center"/>
              <w:rPr>
                <w:rFonts w:ascii="Times New Roman" w:hAnsi="Times New Roman"/>
                <w:sz w:val="24"/>
                <w:szCs w:val="24"/>
                <w:lang w:val="en-US"/>
              </w:rPr>
            </w:pPr>
            <w:r>
              <w:rPr>
                <w:rFonts w:ascii="Times New Roman" w:hAnsi="Times New Roman" w:cs="Times New Roman"/>
                <w:sz w:val="24"/>
                <w:szCs w:val="24"/>
              </w:rPr>
              <w:t>18</w:t>
            </w:r>
          </w:p>
        </w:tc>
        <w:tc>
          <w:tcPr>
            <w:tcW w:w="688" w:type="dxa"/>
            <w:vAlign w:val="center"/>
          </w:tcPr>
          <w:p w:rsidR="00566EC0" w:rsidRDefault="00566EC0" w:rsidP="00715CB6">
            <w:pPr>
              <w:jc w:val="center"/>
              <w:rPr>
                <w:rFonts w:ascii="Times New Roman" w:hAnsi="Times New Roman" w:cs="Times New Roman"/>
                <w:sz w:val="24"/>
                <w:szCs w:val="24"/>
              </w:rPr>
            </w:pPr>
            <w:r w:rsidRPr="00885B0B">
              <w:rPr>
                <w:rFonts w:ascii="Times New Roman" w:hAnsi="Times New Roman" w:cs="Times New Roman"/>
                <w:sz w:val="24"/>
                <w:szCs w:val="24"/>
              </w:rPr>
              <w:t>4</w:t>
            </w:r>
          </w:p>
        </w:tc>
        <w:tc>
          <w:tcPr>
            <w:tcW w:w="572" w:type="dxa"/>
            <w:vAlign w:val="center"/>
          </w:tcPr>
          <w:p w:rsidR="00566EC0" w:rsidRDefault="00566EC0" w:rsidP="00715CB6">
            <w:pPr>
              <w:jc w:val="center"/>
              <w:rPr>
                <w:rFonts w:ascii="Times New Roman" w:hAnsi="Times New Roman" w:cs="Times New Roman"/>
                <w:sz w:val="24"/>
                <w:szCs w:val="24"/>
              </w:rPr>
            </w:pPr>
            <w:r>
              <w:rPr>
                <w:rFonts w:ascii="Times New Roman" w:hAnsi="Times New Roman" w:cs="Times New Roman"/>
                <w:sz w:val="24"/>
                <w:szCs w:val="24"/>
              </w:rPr>
              <w:t>2</w:t>
            </w:r>
          </w:p>
        </w:tc>
        <w:tc>
          <w:tcPr>
            <w:tcW w:w="5220" w:type="dxa"/>
            <w:vAlign w:val="center"/>
          </w:tcPr>
          <w:p w:rsidR="00566EC0" w:rsidRDefault="00566EC0" w:rsidP="00715CB6">
            <w:pPr>
              <w:jc w:val="both"/>
              <w:rPr>
                <w:rFonts w:ascii="Times New Roman" w:hAnsi="Times New Roman" w:cs="Times New Roman"/>
                <w:sz w:val="24"/>
                <w:szCs w:val="24"/>
              </w:rPr>
            </w:pPr>
            <w:r>
              <w:rPr>
                <w:rFonts w:ascii="Times New Roman" w:hAnsi="Times New Roman" w:cs="Times New Roman"/>
                <w:sz w:val="24"/>
                <w:szCs w:val="24"/>
              </w:rPr>
              <w:t>нес</w:t>
            </w:r>
            <w:r w:rsidRPr="008A7372">
              <w:rPr>
                <w:rFonts w:ascii="Times New Roman" w:hAnsi="Times New Roman" w:cs="Times New Roman"/>
                <w:sz w:val="24"/>
                <w:szCs w:val="24"/>
              </w:rPr>
              <w:t>облюдение порядка формирования</w:t>
            </w:r>
            <w:r>
              <w:rPr>
                <w:rFonts w:ascii="Times New Roman" w:hAnsi="Times New Roman" w:cs="Times New Roman"/>
                <w:sz w:val="24"/>
                <w:szCs w:val="24"/>
              </w:rPr>
              <w:t xml:space="preserve"> и представления</w:t>
            </w:r>
            <w:r w:rsidRPr="008A7372">
              <w:rPr>
                <w:rFonts w:ascii="Times New Roman" w:hAnsi="Times New Roman" w:cs="Times New Roman"/>
                <w:sz w:val="24"/>
                <w:szCs w:val="24"/>
              </w:rPr>
              <w:t xml:space="preserve"> Отчета о результатах управления внутренними рисками</w:t>
            </w:r>
            <w:r w:rsidRPr="004F4458">
              <w:rPr>
                <w:rFonts w:ascii="Times New Roman" w:hAnsi="Times New Roman" w:cs="Times New Roman"/>
                <w:sz w:val="24"/>
                <w:szCs w:val="24"/>
              </w:rPr>
              <w:t xml:space="preserve"> структурного подразделения УФК</w:t>
            </w:r>
            <w:r>
              <w:rPr>
                <w:rFonts w:ascii="Times New Roman" w:hAnsi="Times New Roman" w:cs="Times New Roman"/>
                <w:sz w:val="24"/>
                <w:szCs w:val="24"/>
              </w:rPr>
              <w:t>;</w:t>
            </w:r>
          </w:p>
        </w:tc>
        <w:tc>
          <w:tcPr>
            <w:tcW w:w="736" w:type="dxa"/>
            <w:vAlign w:val="center"/>
          </w:tcPr>
          <w:p w:rsidR="00566EC0" w:rsidRDefault="00566EC0" w:rsidP="00715CB6">
            <w:pPr>
              <w:shd w:val="clear" w:color="auto" w:fill="FFFFFF"/>
              <w:tabs>
                <w:tab w:val="left" w:pos="0"/>
                <w:tab w:val="left" w:pos="1440"/>
              </w:tabs>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59" w:type="dxa"/>
            <w:vAlign w:val="center"/>
          </w:tcPr>
          <w:p w:rsidR="00566EC0" w:rsidRDefault="00566EC0" w:rsidP="00715CB6">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3" w:type="dxa"/>
            <w:vAlign w:val="center"/>
          </w:tcPr>
          <w:p w:rsidR="00566EC0" w:rsidRDefault="00566EC0" w:rsidP="00715CB6">
            <w:pPr>
              <w:shd w:val="clear" w:color="auto" w:fill="FFFFFF"/>
              <w:tabs>
                <w:tab w:val="left" w:pos="0"/>
                <w:tab w:val="left" w:pos="1440"/>
              </w:tabs>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36" w:type="dxa"/>
            <w:vAlign w:val="center"/>
          </w:tcPr>
          <w:p w:rsidR="00566EC0" w:rsidRDefault="00566EC0" w:rsidP="00715CB6">
            <w:pPr>
              <w:jc w:val="center"/>
              <w:rPr>
                <w:rFonts w:ascii="Times New Roman" w:hAnsi="Times New Roman"/>
                <w:sz w:val="24"/>
                <w:szCs w:val="24"/>
              </w:rPr>
            </w:pPr>
            <w:r w:rsidRPr="00885B0B">
              <w:rPr>
                <w:rFonts w:ascii="Times New Roman" w:hAnsi="Times New Roman" w:cs="Times New Roman"/>
                <w:sz w:val="24"/>
                <w:szCs w:val="24"/>
              </w:rPr>
              <w:t>Х</w:t>
            </w:r>
          </w:p>
        </w:tc>
        <w:tc>
          <w:tcPr>
            <w:tcW w:w="759" w:type="dxa"/>
            <w:vAlign w:val="center"/>
          </w:tcPr>
          <w:p w:rsidR="00566EC0" w:rsidRDefault="00566EC0" w:rsidP="00715CB6">
            <w:pPr>
              <w:jc w:val="center"/>
              <w:rPr>
                <w:rFonts w:ascii="Times New Roman" w:hAnsi="Times New Roman"/>
                <w:sz w:val="24"/>
                <w:szCs w:val="24"/>
              </w:rPr>
            </w:pPr>
            <w:r w:rsidRPr="00885B0B">
              <w:rPr>
                <w:rFonts w:ascii="Times New Roman" w:hAnsi="Times New Roman" w:cs="Times New Roman"/>
                <w:sz w:val="24"/>
                <w:szCs w:val="24"/>
              </w:rPr>
              <w:t>–</w:t>
            </w:r>
          </w:p>
        </w:tc>
        <w:tc>
          <w:tcPr>
            <w:tcW w:w="783" w:type="dxa"/>
            <w:vAlign w:val="center"/>
          </w:tcPr>
          <w:p w:rsidR="00566EC0" w:rsidRDefault="00566EC0" w:rsidP="00715CB6">
            <w:pPr>
              <w:jc w:val="center"/>
              <w:rPr>
                <w:rFonts w:ascii="Times New Roman" w:hAnsi="Times New Roman"/>
                <w:sz w:val="24"/>
                <w:szCs w:val="24"/>
              </w:rPr>
            </w:pPr>
            <w:r w:rsidRPr="00885B0B">
              <w:rPr>
                <w:rFonts w:ascii="Times New Roman" w:hAnsi="Times New Roman" w:cs="Times New Roman"/>
                <w:sz w:val="24"/>
                <w:szCs w:val="24"/>
              </w:rPr>
              <w:t>–</w:t>
            </w:r>
          </w:p>
        </w:tc>
        <w:tc>
          <w:tcPr>
            <w:tcW w:w="2222" w:type="dxa"/>
            <w:vAlign w:val="center"/>
          </w:tcPr>
          <w:p w:rsidR="00566EC0" w:rsidRPr="00C05472" w:rsidRDefault="00566EC0" w:rsidP="00A75584">
            <w:pPr>
              <w:jc w:val="center"/>
              <w:rPr>
                <w:rFonts w:ascii="Times New Roman" w:hAnsi="Times New Roman" w:cs="Times New Roman"/>
                <w:sz w:val="24"/>
                <w:szCs w:val="24"/>
              </w:rPr>
            </w:pPr>
            <w:r>
              <w:rPr>
                <w:rFonts w:ascii="Times New Roman" w:hAnsi="Times New Roman" w:cs="Times New Roman"/>
                <w:sz w:val="24"/>
                <w:szCs w:val="24"/>
              </w:rPr>
              <w:t>значимый</w:t>
            </w:r>
          </w:p>
        </w:tc>
      </w:tr>
      <w:tr w:rsidR="00566EC0" w:rsidTr="00DA4AB2">
        <w:tc>
          <w:tcPr>
            <w:tcW w:w="882" w:type="dxa"/>
            <w:vMerge/>
          </w:tcPr>
          <w:p w:rsidR="00566EC0" w:rsidRPr="00885B0B" w:rsidRDefault="00566EC0" w:rsidP="00715CB6">
            <w:pPr>
              <w:jc w:val="center"/>
              <w:rPr>
                <w:rFonts w:ascii="Times New Roman" w:hAnsi="Times New Roman" w:cs="Times New Roman"/>
                <w:sz w:val="24"/>
                <w:szCs w:val="24"/>
              </w:rPr>
            </w:pPr>
          </w:p>
        </w:tc>
        <w:tc>
          <w:tcPr>
            <w:tcW w:w="693" w:type="dxa"/>
            <w:vAlign w:val="center"/>
          </w:tcPr>
          <w:p w:rsidR="00566EC0" w:rsidRDefault="00566EC0" w:rsidP="00715CB6">
            <w:pPr>
              <w:jc w:val="center"/>
              <w:rPr>
                <w:rFonts w:ascii="Times New Roman" w:hAnsi="Times New Roman"/>
                <w:sz w:val="24"/>
                <w:szCs w:val="24"/>
                <w:lang w:val="en-US"/>
              </w:rPr>
            </w:pPr>
            <w:r>
              <w:rPr>
                <w:rFonts w:ascii="Times New Roman" w:hAnsi="Times New Roman" w:cs="Times New Roman"/>
                <w:sz w:val="24"/>
                <w:szCs w:val="24"/>
              </w:rPr>
              <w:t>18</w:t>
            </w:r>
          </w:p>
        </w:tc>
        <w:tc>
          <w:tcPr>
            <w:tcW w:w="688" w:type="dxa"/>
            <w:vAlign w:val="center"/>
          </w:tcPr>
          <w:p w:rsidR="00566EC0" w:rsidRDefault="00566EC0" w:rsidP="00715CB6">
            <w:pPr>
              <w:jc w:val="center"/>
              <w:rPr>
                <w:rFonts w:ascii="Times New Roman" w:hAnsi="Times New Roman" w:cs="Times New Roman"/>
                <w:sz w:val="24"/>
                <w:szCs w:val="24"/>
              </w:rPr>
            </w:pPr>
            <w:r w:rsidRPr="00885B0B">
              <w:rPr>
                <w:rFonts w:ascii="Times New Roman" w:hAnsi="Times New Roman" w:cs="Times New Roman"/>
                <w:sz w:val="24"/>
                <w:szCs w:val="24"/>
              </w:rPr>
              <w:t>4</w:t>
            </w:r>
          </w:p>
        </w:tc>
        <w:tc>
          <w:tcPr>
            <w:tcW w:w="572" w:type="dxa"/>
            <w:vAlign w:val="center"/>
          </w:tcPr>
          <w:p w:rsidR="00566EC0" w:rsidRDefault="00566EC0" w:rsidP="00715CB6">
            <w:pPr>
              <w:jc w:val="center"/>
              <w:rPr>
                <w:rFonts w:ascii="Times New Roman" w:hAnsi="Times New Roman" w:cs="Times New Roman"/>
                <w:sz w:val="24"/>
                <w:szCs w:val="24"/>
              </w:rPr>
            </w:pPr>
            <w:r>
              <w:rPr>
                <w:rFonts w:ascii="Times New Roman" w:hAnsi="Times New Roman" w:cs="Times New Roman"/>
                <w:sz w:val="24"/>
                <w:szCs w:val="24"/>
              </w:rPr>
              <w:t>3</w:t>
            </w:r>
          </w:p>
        </w:tc>
        <w:tc>
          <w:tcPr>
            <w:tcW w:w="5220" w:type="dxa"/>
            <w:vAlign w:val="center"/>
          </w:tcPr>
          <w:p w:rsidR="00566EC0" w:rsidRDefault="00566EC0" w:rsidP="00715CB6">
            <w:pPr>
              <w:jc w:val="both"/>
              <w:rPr>
                <w:rFonts w:ascii="Times New Roman" w:hAnsi="Times New Roman" w:cs="Times New Roman"/>
                <w:sz w:val="24"/>
                <w:szCs w:val="24"/>
              </w:rPr>
            </w:pPr>
            <w:r>
              <w:rPr>
                <w:rFonts w:ascii="Times New Roman" w:hAnsi="Times New Roman"/>
                <w:sz w:val="24"/>
                <w:szCs w:val="24"/>
              </w:rPr>
              <w:t>отсутствие</w:t>
            </w:r>
            <w:r w:rsidRPr="004F4458">
              <w:rPr>
                <w:rFonts w:ascii="Times New Roman" w:hAnsi="Times New Roman"/>
                <w:sz w:val="24"/>
                <w:szCs w:val="24"/>
              </w:rPr>
              <w:t xml:space="preserve"> </w:t>
            </w:r>
            <w:r>
              <w:rPr>
                <w:rFonts w:ascii="Times New Roman" w:hAnsi="Times New Roman"/>
                <w:sz w:val="24"/>
                <w:szCs w:val="24"/>
              </w:rPr>
              <w:t>в</w:t>
            </w:r>
            <w:r w:rsidRPr="00741B0A">
              <w:rPr>
                <w:rFonts w:ascii="Times New Roman" w:hAnsi="Times New Roman"/>
                <w:sz w:val="24"/>
                <w:szCs w:val="24"/>
              </w:rPr>
              <w:t xml:space="preserve"> структурном подразделении УФК утвержденно</w:t>
            </w:r>
            <w:r>
              <w:rPr>
                <w:rFonts w:ascii="Times New Roman" w:hAnsi="Times New Roman"/>
                <w:sz w:val="24"/>
                <w:szCs w:val="24"/>
              </w:rPr>
              <w:t>й Карты внутреннего контроля на очередной год;</w:t>
            </w:r>
          </w:p>
        </w:tc>
        <w:tc>
          <w:tcPr>
            <w:tcW w:w="736" w:type="dxa"/>
            <w:vAlign w:val="center"/>
          </w:tcPr>
          <w:p w:rsidR="00566EC0" w:rsidRDefault="00566EC0" w:rsidP="00715CB6">
            <w:pPr>
              <w:shd w:val="clear" w:color="auto" w:fill="FFFFFF"/>
              <w:tabs>
                <w:tab w:val="left" w:pos="0"/>
                <w:tab w:val="left" w:pos="1440"/>
              </w:tabs>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59" w:type="dxa"/>
            <w:vAlign w:val="center"/>
          </w:tcPr>
          <w:p w:rsidR="00566EC0" w:rsidRDefault="00566EC0" w:rsidP="00715CB6">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3" w:type="dxa"/>
            <w:vAlign w:val="center"/>
          </w:tcPr>
          <w:p w:rsidR="00566EC0" w:rsidRDefault="00566EC0" w:rsidP="00715CB6">
            <w:pPr>
              <w:shd w:val="clear" w:color="auto" w:fill="FFFFFF"/>
              <w:tabs>
                <w:tab w:val="left" w:pos="0"/>
                <w:tab w:val="left" w:pos="1440"/>
              </w:tabs>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36" w:type="dxa"/>
            <w:vAlign w:val="center"/>
          </w:tcPr>
          <w:p w:rsidR="00566EC0" w:rsidRDefault="00566EC0" w:rsidP="00715CB6">
            <w:pPr>
              <w:jc w:val="center"/>
              <w:rPr>
                <w:rFonts w:ascii="Times New Roman" w:hAnsi="Times New Roman"/>
                <w:sz w:val="24"/>
                <w:szCs w:val="24"/>
              </w:rPr>
            </w:pPr>
            <w:r w:rsidRPr="00885B0B">
              <w:rPr>
                <w:rFonts w:ascii="Times New Roman" w:hAnsi="Times New Roman" w:cs="Times New Roman"/>
                <w:sz w:val="24"/>
                <w:szCs w:val="24"/>
              </w:rPr>
              <w:t>Х</w:t>
            </w:r>
          </w:p>
        </w:tc>
        <w:tc>
          <w:tcPr>
            <w:tcW w:w="759" w:type="dxa"/>
            <w:vAlign w:val="center"/>
          </w:tcPr>
          <w:p w:rsidR="00566EC0" w:rsidRDefault="00566EC0" w:rsidP="00715CB6">
            <w:pPr>
              <w:jc w:val="center"/>
              <w:rPr>
                <w:rFonts w:ascii="Times New Roman" w:hAnsi="Times New Roman"/>
                <w:sz w:val="24"/>
                <w:szCs w:val="24"/>
              </w:rPr>
            </w:pPr>
            <w:r w:rsidRPr="00885B0B">
              <w:rPr>
                <w:rFonts w:ascii="Times New Roman" w:hAnsi="Times New Roman" w:cs="Times New Roman"/>
                <w:sz w:val="24"/>
                <w:szCs w:val="24"/>
              </w:rPr>
              <w:t>–</w:t>
            </w:r>
          </w:p>
        </w:tc>
        <w:tc>
          <w:tcPr>
            <w:tcW w:w="783" w:type="dxa"/>
            <w:vAlign w:val="center"/>
          </w:tcPr>
          <w:p w:rsidR="00566EC0" w:rsidRDefault="00566EC0" w:rsidP="00715CB6">
            <w:pPr>
              <w:jc w:val="center"/>
              <w:rPr>
                <w:rFonts w:ascii="Times New Roman" w:hAnsi="Times New Roman"/>
                <w:sz w:val="24"/>
                <w:szCs w:val="24"/>
              </w:rPr>
            </w:pPr>
            <w:r w:rsidRPr="00885B0B">
              <w:rPr>
                <w:rFonts w:ascii="Times New Roman" w:hAnsi="Times New Roman" w:cs="Times New Roman"/>
                <w:sz w:val="24"/>
                <w:szCs w:val="24"/>
              </w:rPr>
              <w:t>–</w:t>
            </w:r>
          </w:p>
        </w:tc>
        <w:tc>
          <w:tcPr>
            <w:tcW w:w="2222" w:type="dxa"/>
            <w:vAlign w:val="center"/>
          </w:tcPr>
          <w:p w:rsidR="00566EC0" w:rsidRPr="00C05472" w:rsidRDefault="00566EC0" w:rsidP="00A75584">
            <w:pPr>
              <w:jc w:val="center"/>
              <w:rPr>
                <w:rFonts w:ascii="Times New Roman" w:hAnsi="Times New Roman" w:cs="Times New Roman"/>
                <w:sz w:val="24"/>
                <w:szCs w:val="24"/>
              </w:rPr>
            </w:pPr>
            <w:r>
              <w:rPr>
                <w:rFonts w:ascii="Times New Roman" w:hAnsi="Times New Roman" w:cs="Times New Roman"/>
                <w:sz w:val="24"/>
                <w:szCs w:val="24"/>
              </w:rPr>
              <w:t>значимый</w:t>
            </w:r>
          </w:p>
        </w:tc>
      </w:tr>
      <w:tr w:rsidR="00566EC0" w:rsidTr="00DA4AB2">
        <w:tc>
          <w:tcPr>
            <w:tcW w:w="882" w:type="dxa"/>
            <w:vMerge/>
          </w:tcPr>
          <w:p w:rsidR="00566EC0" w:rsidRPr="00885B0B" w:rsidRDefault="00566EC0" w:rsidP="00715CB6">
            <w:pPr>
              <w:jc w:val="center"/>
              <w:rPr>
                <w:rFonts w:ascii="Times New Roman" w:hAnsi="Times New Roman" w:cs="Times New Roman"/>
                <w:sz w:val="24"/>
                <w:szCs w:val="24"/>
              </w:rPr>
            </w:pPr>
          </w:p>
        </w:tc>
        <w:tc>
          <w:tcPr>
            <w:tcW w:w="693" w:type="dxa"/>
            <w:vAlign w:val="center"/>
          </w:tcPr>
          <w:p w:rsidR="00566EC0" w:rsidRDefault="00566EC0" w:rsidP="00715CB6">
            <w:pPr>
              <w:jc w:val="center"/>
              <w:rPr>
                <w:rFonts w:ascii="Times New Roman" w:hAnsi="Times New Roman"/>
                <w:sz w:val="24"/>
                <w:szCs w:val="24"/>
                <w:lang w:val="en-US"/>
              </w:rPr>
            </w:pPr>
            <w:r>
              <w:rPr>
                <w:rFonts w:ascii="Times New Roman" w:hAnsi="Times New Roman" w:cs="Times New Roman"/>
                <w:sz w:val="24"/>
                <w:szCs w:val="24"/>
              </w:rPr>
              <w:t>18</w:t>
            </w:r>
          </w:p>
        </w:tc>
        <w:tc>
          <w:tcPr>
            <w:tcW w:w="688" w:type="dxa"/>
            <w:vAlign w:val="center"/>
          </w:tcPr>
          <w:p w:rsidR="00566EC0" w:rsidRDefault="00566EC0" w:rsidP="00715CB6">
            <w:pPr>
              <w:jc w:val="center"/>
              <w:rPr>
                <w:rFonts w:ascii="Times New Roman" w:hAnsi="Times New Roman" w:cs="Times New Roman"/>
                <w:sz w:val="24"/>
                <w:szCs w:val="24"/>
              </w:rPr>
            </w:pPr>
            <w:r w:rsidRPr="00885B0B">
              <w:rPr>
                <w:rFonts w:ascii="Times New Roman" w:hAnsi="Times New Roman" w:cs="Times New Roman"/>
                <w:sz w:val="24"/>
                <w:szCs w:val="24"/>
              </w:rPr>
              <w:t>4</w:t>
            </w:r>
          </w:p>
        </w:tc>
        <w:tc>
          <w:tcPr>
            <w:tcW w:w="572" w:type="dxa"/>
            <w:vAlign w:val="center"/>
          </w:tcPr>
          <w:p w:rsidR="00566EC0" w:rsidRDefault="00566EC0" w:rsidP="00715CB6">
            <w:pPr>
              <w:jc w:val="center"/>
              <w:rPr>
                <w:rFonts w:ascii="Times New Roman" w:hAnsi="Times New Roman" w:cs="Times New Roman"/>
                <w:sz w:val="24"/>
                <w:szCs w:val="24"/>
              </w:rPr>
            </w:pPr>
            <w:r>
              <w:rPr>
                <w:rFonts w:ascii="Times New Roman" w:hAnsi="Times New Roman" w:cs="Times New Roman"/>
                <w:sz w:val="24"/>
                <w:szCs w:val="24"/>
              </w:rPr>
              <w:t>4</w:t>
            </w:r>
          </w:p>
        </w:tc>
        <w:tc>
          <w:tcPr>
            <w:tcW w:w="5220" w:type="dxa"/>
            <w:vAlign w:val="center"/>
          </w:tcPr>
          <w:p w:rsidR="00566EC0" w:rsidRDefault="00566EC0" w:rsidP="00715CB6">
            <w:pPr>
              <w:jc w:val="both"/>
              <w:rPr>
                <w:rFonts w:ascii="Times New Roman" w:hAnsi="Times New Roman" w:cs="Times New Roman"/>
                <w:sz w:val="24"/>
                <w:szCs w:val="24"/>
              </w:rPr>
            </w:pPr>
            <w:r>
              <w:rPr>
                <w:rFonts w:ascii="Times New Roman" w:hAnsi="Times New Roman" w:cs="Times New Roman"/>
                <w:sz w:val="24"/>
                <w:szCs w:val="24"/>
              </w:rPr>
              <w:t>не</w:t>
            </w:r>
            <w:r w:rsidRPr="00005067">
              <w:rPr>
                <w:rFonts w:ascii="Times New Roman" w:hAnsi="Times New Roman" w:cs="Times New Roman"/>
                <w:sz w:val="24"/>
                <w:szCs w:val="24"/>
              </w:rPr>
              <w:t>соблюдение порядка ведения структурным подразделением УФК Ж</w:t>
            </w:r>
            <w:r w:rsidRPr="004F4458">
              <w:rPr>
                <w:rFonts w:ascii="Times New Roman" w:eastAsia="Times New Roman" w:hAnsi="Times New Roman" w:cs="Times New Roman"/>
                <w:sz w:val="24"/>
                <w:szCs w:val="24"/>
                <w:lang w:eastAsia="ru-RU"/>
              </w:rPr>
              <w:t>урнала учета выявленных нарушений за текущий год</w:t>
            </w:r>
            <w:r w:rsidRPr="00005067">
              <w:rPr>
                <w:rFonts w:ascii="Times New Roman" w:hAnsi="Times New Roman" w:cs="Times New Roman"/>
                <w:sz w:val="24"/>
                <w:szCs w:val="24"/>
              </w:rPr>
              <w:t>;</w:t>
            </w:r>
          </w:p>
        </w:tc>
        <w:tc>
          <w:tcPr>
            <w:tcW w:w="736" w:type="dxa"/>
            <w:vAlign w:val="center"/>
          </w:tcPr>
          <w:p w:rsidR="00566EC0" w:rsidRDefault="00566EC0" w:rsidP="00715CB6">
            <w:pPr>
              <w:shd w:val="clear" w:color="auto" w:fill="FFFFFF"/>
              <w:tabs>
                <w:tab w:val="left" w:pos="0"/>
                <w:tab w:val="left" w:pos="1440"/>
              </w:tabs>
              <w:jc w:val="center"/>
              <w:rPr>
                <w:rFonts w:ascii="Times New Roman" w:hAnsi="Times New Roman" w:cs="Times New Roman"/>
                <w:sz w:val="24"/>
                <w:szCs w:val="24"/>
              </w:rPr>
            </w:pPr>
            <w:r>
              <w:rPr>
                <w:rFonts w:ascii="Times New Roman" w:hAnsi="Times New Roman" w:cs="Times New Roman"/>
                <w:sz w:val="24"/>
                <w:szCs w:val="24"/>
              </w:rPr>
              <w:t>–</w:t>
            </w:r>
          </w:p>
        </w:tc>
        <w:tc>
          <w:tcPr>
            <w:tcW w:w="759" w:type="dxa"/>
            <w:vAlign w:val="center"/>
          </w:tcPr>
          <w:p w:rsidR="00566EC0" w:rsidRDefault="00566EC0" w:rsidP="00715CB6">
            <w:pPr>
              <w:jc w:val="center"/>
              <w:rPr>
                <w:rFonts w:ascii="Times New Roman" w:hAnsi="Times New Roman" w:cs="Times New Roman"/>
                <w:sz w:val="24"/>
                <w:szCs w:val="24"/>
              </w:rPr>
            </w:pPr>
            <w:r>
              <w:rPr>
                <w:rFonts w:ascii="Times New Roman" w:hAnsi="Times New Roman" w:cs="Times New Roman"/>
                <w:sz w:val="24"/>
                <w:szCs w:val="24"/>
              </w:rPr>
              <w:t>Х</w:t>
            </w:r>
          </w:p>
        </w:tc>
        <w:tc>
          <w:tcPr>
            <w:tcW w:w="783" w:type="dxa"/>
            <w:vAlign w:val="center"/>
          </w:tcPr>
          <w:p w:rsidR="00566EC0" w:rsidRDefault="00566EC0" w:rsidP="00715CB6">
            <w:pPr>
              <w:shd w:val="clear" w:color="auto" w:fill="FFFFFF"/>
              <w:tabs>
                <w:tab w:val="left" w:pos="0"/>
                <w:tab w:val="left" w:pos="1440"/>
              </w:tabs>
              <w:jc w:val="center"/>
              <w:rPr>
                <w:rFonts w:ascii="Times New Roman" w:hAnsi="Times New Roman" w:cs="Times New Roman"/>
                <w:sz w:val="24"/>
                <w:szCs w:val="24"/>
              </w:rPr>
            </w:pPr>
            <w:r>
              <w:rPr>
                <w:rFonts w:ascii="Times New Roman" w:hAnsi="Times New Roman" w:cs="Times New Roman"/>
                <w:sz w:val="24"/>
                <w:szCs w:val="24"/>
              </w:rPr>
              <w:t>–</w:t>
            </w:r>
          </w:p>
        </w:tc>
        <w:tc>
          <w:tcPr>
            <w:tcW w:w="736" w:type="dxa"/>
            <w:vAlign w:val="center"/>
          </w:tcPr>
          <w:p w:rsidR="00566EC0" w:rsidRDefault="00566EC0" w:rsidP="00715CB6">
            <w:pPr>
              <w:jc w:val="center"/>
              <w:rPr>
                <w:rFonts w:ascii="Times New Roman" w:hAnsi="Times New Roman"/>
                <w:sz w:val="24"/>
                <w:szCs w:val="24"/>
              </w:rPr>
            </w:pPr>
            <w:r>
              <w:rPr>
                <w:rFonts w:ascii="Times New Roman" w:hAnsi="Times New Roman" w:cs="Times New Roman"/>
                <w:sz w:val="24"/>
                <w:szCs w:val="24"/>
              </w:rPr>
              <w:t>Х</w:t>
            </w:r>
          </w:p>
        </w:tc>
        <w:tc>
          <w:tcPr>
            <w:tcW w:w="759" w:type="dxa"/>
            <w:vAlign w:val="center"/>
          </w:tcPr>
          <w:p w:rsidR="00566EC0" w:rsidRDefault="00566EC0" w:rsidP="00715CB6">
            <w:pPr>
              <w:jc w:val="center"/>
              <w:rPr>
                <w:rFonts w:ascii="Times New Roman" w:hAnsi="Times New Roman"/>
                <w:sz w:val="24"/>
                <w:szCs w:val="24"/>
              </w:rPr>
            </w:pPr>
            <w:r>
              <w:rPr>
                <w:rFonts w:ascii="Times New Roman" w:hAnsi="Times New Roman" w:cs="Times New Roman"/>
                <w:sz w:val="24"/>
                <w:szCs w:val="24"/>
              </w:rPr>
              <w:t>–</w:t>
            </w:r>
          </w:p>
        </w:tc>
        <w:tc>
          <w:tcPr>
            <w:tcW w:w="783" w:type="dxa"/>
            <w:vAlign w:val="center"/>
          </w:tcPr>
          <w:p w:rsidR="00566EC0" w:rsidRDefault="00566EC0" w:rsidP="00715CB6">
            <w:pPr>
              <w:jc w:val="center"/>
              <w:rPr>
                <w:rFonts w:ascii="Times New Roman" w:hAnsi="Times New Roman"/>
                <w:sz w:val="24"/>
                <w:szCs w:val="24"/>
              </w:rPr>
            </w:pPr>
            <w:r>
              <w:rPr>
                <w:rFonts w:ascii="Times New Roman" w:hAnsi="Times New Roman" w:cs="Times New Roman"/>
                <w:sz w:val="24"/>
                <w:szCs w:val="24"/>
              </w:rPr>
              <w:t>–</w:t>
            </w:r>
          </w:p>
        </w:tc>
        <w:tc>
          <w:tcPr>
            <w:tcW w:w="2222" w:type="dxa"/>
            <w:vAlign w:val="center"/>
          </w:tcPr>
          <w:p w:rsidR="00566EC0" w:rsidRPr="00C05472" w:rsidRDefault="00566EC0" w:rsidP="00A75584">
            <w:pPr>
              <w:jc w:val="center"/>
              <w:rPr>
                <w:rFonts w:ascii="Times New Roman" w:hAnsi="Times New Roman" w:cs="Times New Roman"/>
                <w:sz w:val="24"/>
                <w:szCs w:val="24"/>
              </w:rPr>
            </w:pPr>
            <w:r>
              <w:rPr>
                <w:rFonts w:ascii="Times New Roman" w:hAnsi="Times New Roman" w:cs="Times New Roman"/>
                <w:sz w:val="24"/>
                <w:szCs w:val="24"/>
              </w:rPr>
              <w:t>средний</w:t>
            </w:r>
          </w:p>
        </w:tc>
      </w:tr>
      <w:tr w:rsidR="00566EC0" w:rsidTr="00DA4AB2">
        <w:tc>
          <w:tcPr>
            <w:tcW w:w="882" w:type="dxa"/>
            <w:vMerge/>
          </w:tcPr>
          <w:p w:rsidR="00566EC0" w:rsidRPr="00885B0B" w:rsidRDefault="00566EC0" w:rsidP="00715CB6">
            <w:pPr>
              <w:jc w:val="center"/>
              <w:rPr>
                <w:rFonts w:ascii="Times New Roman" w:hAnsi="Times New Roman" w:cs="Times New Roman"/>
                <w:sz w:val="24"/>
                <w:szCs w:val="24"/>
              </w:rPr>
            </w:pPr>
          </w:p>
        </w:tc>
        <w:tc>
          <w:tcPr>
            <w:tcW w:w="693" w:type="dxa"/>
            <w:vAlign w:val="center"/>
          </w:tcPr>
          <w:p w:rsidR="00566EC0" w:rsidRDefault="00566EC0" w:rsidP="00715CB6">
            <w:pPr>
              <w:jc w:val="center"/>
              <w:rPr>
                <w:rFonts w:ascii="Times New Roman" w:hAnsi="Times New Roman"/>
                <w:sz w:val="24"/>
                <w:szCs w:val="24"/>
                <w:lang w:val="en-US"/>
              </w:rPr>
            </w:pPr>
            <w:r>
              <w:rPr>
                <w:rFonts w:ascii="Times New Roman" w:hAnsi="Times New Roman" w:cs="Times New Roman"/>
                <w:sz w:val="24"/>
                <w:szCs w:val="24"/>
              </w:rPr>
              <w:t>18</w:t>
            </w:r>
          </w:p>
        </w:tc>
        <w:tc>
          <w:tcPr>
            <w:tcW w:w="688" w:type="dxa"/>
            <w:vAlign w:val="center"/>
          </w:tcPr>
          <w:p w:rsidR="00566EC0" w:rsidRDefault="00566EC0" w:rsidP="00715CB6">
            <w:pPr>
              <w:jc w:val="center"/>
              <w:rPr>
                <w:rFonts w:ascii="Times New Roman" w:hAnsi="Times New Roman" w:cs="Times New Roman"/>
                <w:sz w:val="24"/>
                <w:szCs w:val="24"/>
              </w:rPr>
            </w:pPr>
            <w:r w:rsidRPr="00885B0B">
              <w:rPr>
                <w:rFonts w:ascii="Times New Roman" w:hAnsi="Times New Roman" w:cs="Times New Roman"/>
                <w:sz w:val="24"/>
                <w:szCs w:val="24"/>
              </w:rPr>
              <w:t>4</w:t>
            </w:r>
          </w:p>
        </w:tc>
        <w:tc>
          <w:tcPr>
            <w:tcW w:w="572" w:type="dxa"/>
            <w:vAlign w:val="center"/>
          </w:tcPr>
          <w:p w:rsidR="00566EC0" w:rsidRDefault="00566EC0" w:rsidP="00715CB6">
            <w:pPr>
              <w:jc w:val="center"/>
              <w:rPr>
                <w:rFonts w:ascii="Times New Roman" w:hAnsi="Times New Roman" w:cs="Times New Roman"/>
                <w:sz w:val="24"/>
                <w:szCs w:val="24"/>
              </w:rPr>
            </w:pPr>
            <w:r>
              <w:rPr>
                <w:rFonts w:ascii="Times New Roman" w:hAnsi="Times New Roman" w:cs="Times New Roman"/>
                <w:sz w:val="24"/>
                <w:szCs w:val="24"/>
              </w:rPr>
              <w:t>5</w:t>
            </w:r>
          </w:p>
        </w:tc>
        <w:tc>
          <w:tcPr>
            <w:tcW w:w="5220" w:type="dxa"/>
            <w:vAlign w:val="center"/>
          </w:tcPr>
          <w:p w:rsidR="00566EC0" w:rsidRDefault="00566EC0" w:rsidP="00715CB6">
            <w:pPr>
              <w:jc w:val="both"/>
              <w:rPr>
                <w:rFonts w:ascii="Times New Roman" w:hAnsi="Times New Roman" w:cs="Times New Roman"/>
                <w:sz w:val="24"/>
                <w:szCs w:val="24"/>
              </w:rPr>
            </w:pPr>
            <w:r>
              <w:rPr>
                <w:rFonts w:ascii="Times New Roman" w:hAnsi="Times New Roman" w:cs="Times New Roman"/>
                <w:sz w:val="24"/>
                <w:szCs w:val="24"/>
              </w:rPr>
              <w:t>нес</w:t>
            </w:r>
            <w:r w:rsidRPr="00741B0A">
              <w:rPr>
                <w:rFonts w:ascii="Times New Roman" w:hAnsi="Times New Roman" w:cs="Times New Roman"/>
                <w:sz w:val="24"/>
                <w:szCs w:val="24"/>
              </w:rPr>
              <w:t>облюдение порядка формирования</w:t>
            </w:r>
            <w:r>
              <w:rPr>
                <w:rFonts w:ascii="Times New Roman" w:hAnsi="Times New Roman" w:cs="Times New Roman"/>
                <w:sz w:val="24"/>
                <w:szCs w:val="24"/>
              </w:rPr>
              <w:t xml:space="preserve"> и представления</w:t>
            </w:r>
            <w:r w:rsidRPr="00005067">
              <w:rPr>
                <w:rFonts w:ascii="Times New Roman" w:eastAsia="Times New Roman" w:hAnsi="Times New Roman" w:cs="Times New Roman"/>
                <w:sz w:val="28"/>
                <w:szCs w:val="28"/>
                <w:lang w:eastAsia="ru-RU"/>
              </w:rPr>
              <w:t xml:space="preserve"> </w:t>
            </w:r>
            <w:r w:rsidRPr="004F4458">
              <w:rPr>
                <w:rFonts w:ascii="Times New Roman" w:eastAsia="Times New Roman" w:hAnsi="Times New Roman" w:cs="Times New Roman"/>
                <w:sz w:val="24"/>
                <w:szCs w:val="24"/>
                <w:lang w:eastAsia="ru-RU"/>
              </w:rPr>
              <w:t>Отчета о проведенных контрольных мероприятиях за отчетный квартал</w:t>
            </w:r>
            <w:r>
              <w:rPr>
                <w:rFonts w:ascii="Times New Roman" w:eastAsia="Times New Roman" w:hAnsi="Times New Roman" w:cs="Times New Roman"/>
                <w:sz w:val="24"/>
                <w:szCs w:val="24"/>
                <w:lang w:eastAsia="ru-RU"/>
              </w:rPr>
              <w:t>;</w:t>
            </w:r>
          </w:p>
        </w:tc>
        <w:tc>
          <w:tcPr>
            <w:tcW w:w="736" w:type="dxa"/>
            <w:vAlign w:val="center"/>
          </w:tcPr>
          <w:p w:rsidR="00566EC0" w:rsidRDefault="00566EC0" w:rsidP="00715CB6">
            <w:pPr>
              <w:shd w:val="clear" w:color="auto" w:fill="FFFFFF"/>
              <w:tabs>
                <w:tab w:val="left" w:pos="0"/>
                <w:tab w:val="left" w:pos="1440"/>
              </w:tabs>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59" w:type="dxa"/>
            <w:vAlign w:val="center"/>
          </w:tcPr>
          <w:p w:rsidR="00566EC0" w:rsidRDefault="00566EC0" w:rsidP="00715CB6">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3" w:type="dxa"/>
            <w:vAlign w:val="center"/>
          </w:tcPr>
          <w:p w:rsidR="00566EC0" w:rsidRDefault="00566EC0" w:rsidP="00715CB6">
            <w:pPr>
              <w:shd w:val="clear" w:color="auto" w:fill="FFFFFF"/>
              <w:tabs>
                <w:tab w:val="left" w:pos="0"/>
                <w:tab w:val="left" w:pos="1440"/>
              </w:tabs>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36" w:type="dxa"/>
            <w:vAlign w:val="center"/>
          </w:tcPr>
          <w:p w:rsidR="00566EC0" w:rsidRDefault="00566EC0" w:rsidP="00715CB6">
            <w:pPr>
              <w:jc w:val="center"/>
              <w:rPr>
                <w:rFonts w:ascii="Times New Roman" w:hAnsi="Times New Roman"/>
                <w:sz w:val="24"/>
                <w:szCs w:val="24"/>
              </w:rPr>
            </w:pPr>
            <w:r w:rsidRPr="00885B0B">
              <w:rPr>
                <w:rFonts w:ascii="Times New Roman" w:hAnsi="Times New Roman" w:cs="Times New Roman"/>
                <w:sz w:val="24"/>
                <w:szCs w:val="24"/>
              </w:rPr>
              <w:t>Х</w:t>
            </w:r>
          </w:p>
        </w:tc>
        <w:tc>
          <w:tcPr>
            <w:tcW w:w="759" w:type="dxa"/>
            <w:vAlign w:val="center"/>
          </w:tcPr>
          <w:p w:rsidR="00566EC0" w:rsidRDefault="00566EC0" w:rsidP="00715CB6">
            <w:pPr>
              <w:jc w:val="center"/>
              <w:rPr>
                <w:rFonts w:ascii="Times New Roman" w:hAnsi="Times New Roman"/>
                <w:sz w:val="24"/>
                <w:szCs w:val="24"/>
              </w:rPr>
            </w:pPr>
            <w:r w:rsidRPr="00885B0B">
              <w:rPr>
                <w:rFonts w:ascii="Times New Roman" w:hAnsi="Times New Roman" w:cs="Times New Roman"/>
                <w:sz w:val="24"/>
                <w:szCs w:val="24"/>
              </w:rPr>
              <w:t>–</w:t>
            </w:r>
          </w:p>
        </w:tc>
        <w:tc>
          <w:tcPr>
            <w:tcW w:w="783" w:type="dxa"/>
            <w:vAlign w:val="center"/>
          </w:tcPr>
          <w:p w:rsidR="00566EC0" w:rsidRDefault="00566EC0" w:rsidP="00715CB6">
            <w:pPr>
              <w:jc w:val="center"/>
              <w:rPr>
                <w:rFonts w:ascii="Times New Roman" w:hAnsi="Times New Roman"/>
                <w:sz w:val="24"/>
                <w:szCs w:val="24"/>
              </w:rPr>
            </w:pPr>
            <w:r w:rsidRPr="00885B0B">
              <w:rPr>
                <w:rFonts w:ascii="Times New Roman" w:hAnsi="Times New Roman" w:cs="Times New Roman"/>
                <w:sz w:val="24"/>
                <w:szCs w:val="24"/>
              </w:rPr>
              <w:t>–</w:t>
            </w:r>
          </w:p>
        </w:tc>
        <w:tc>
          <w:tcPr>
            <w:tcW w:w="2222" w:type="dxa"/>
            <w:vAlign w:val="center"/>
          </w:tcPr>
          <w:p w:rsidR="00566EC0" w:rsidRPr="00C05472" w:rsidRDefault="00566EC0" w:rsidP="00A75584">
            <w:pPr>
              <w:jc w:val="center"/>
              <w:rPr>
                <w:rFonts w:ascii="Times New Roman" w:hAnsi="Times New Roman" w:cs="Times New Roman"/>
                <w:sz w:val="24"/>
                <w:szCs w:val="24"/>
              </w:rPr>
            </w:pPr>
            <w:r>
              <w:rPr>
                <w:rFonts w:ascii="Times New Roman" w:hAnsi="Times New Roman" w:cs="Times New Roman"/>
                <w:sz w:val="24"/>
                <w:szCs w:val="24"/>
              </w:rPr>
              <w:t>значимый</w:t>
            </w:r>
          </w:p>
        </w:tc>
      </w:tr>
      <w:tr w:rsidR="00566EC0" w:rsidTr="00DA4AB2">
        <w:tc>
          <w:tcPr>
            <w:tcW w:w="882" w:type="dxa"/>
            <w:vMerge/>
          </w:tcPr>
          <w:p w:rsidR="00566EC0" w:rsidRPr="009B57CE" w:rsidRDefault="00566EC0" w:rsidP="00D47E34">
            <w:pPr>
              <w:jc w:val="center"/>
              <w:rPr>
                <w:rFonts w:ascii="Times New Roman" w:hAnsi="Times New Roman"/>
                <w:sz w:val="24"/>
                <w:szCs w:val="24"/>
              </w:rPr>
            </w:pPr>
          </w:p>
        </w:tc>
        <w:tc>
          <w:tcPr>
            <w:tcW w:w="693" w:type="dxa"/>
            <w:vAlign w:val="center"/>
          </w:tcPr>
          <w:p w:rsidR="00566EC0" w:rsidRPr="00F1264A" w:rsidRDefault="00566EC0" w:rsidP="00715CB6">
            <w:pPr>
              <w:jc w:val="center"/>
              <w:rPr>
                <w:rFonts w:ascii="Times New Roman" w:hAnsi="Times New Roman" w:cs="Times New Roman"/>
                <w:sz w:val="24"/>
                <w:szCs w:val="24"/>
              </w:rPr>
            </w:pPr>
            <w:r>
              <w:rPr>
                <w:rFonts w:ascii="Times New Roman" w:hAnsi="Times New Roman"/>
                <w:sz w:val="24"/>
                <w:szCs w:val="24"/>
                <w:lang w:val="en-US"/>
              </w:rPr>
              <w:t>1</w:t>
            </w:r>
            <w:r>
              <w:rPr>
                <w:rFonts w:ascii="Times New Roman" w:hAnsi="Times New Roman"/>
                <w:sz w:val="24"/>
                <w:szCs w:val="24"/>
              </w:rPr>
              <w:t>8</w:t>
            </w:r>
          </w:p>
        </w:tc>
        <w:tc>
          <w:tcPr>
            <w:tcW w:w="688" w:type="dxa"/>
            <w:vAlign w:val="center"/>
          </w:tcPr>
          <w:p w:rsidR="00566EC0" w:rsidRDefault="00566EC0" w:rsidP="00715CB6">
            <w:pPr>
              <w:jc w:val="center"/>
              <w:rPr>
                <w:rFonts w:ascii="Times New Roman" w:hAnsi="Times New Roman" w:cs="Times New Roman"/>
                <w:sz w:val="24"/>
                <w:szCs w:val="24"/>
              </w:rPr>
            </w:pPr>
            <w:r>
              <w:rPr>
                <w:rFonts w:ascii="Times New Roman" w:hAnsi="Times New Roman" w:cs="Times New Roman"/>
                <w:sz w:val="24"/>
                <w:szCs w:val="24"/>
              </w:rPr>
              <w:t>4</w:t>
            </w:r>
          </w:p>
        </w:tc>
        <w:tc>
          <w:tcPr>
            <w:tcW w:w="572" w:type="dxa"/>
            <w:vAlign w:val="center"/>
          </w:tcPr>
          <w:p w:rsidR="00566EC0" w:rsidRDefault="00566EC0" w:rsidP="00BB3B70">
            <w:pPr>
              <w:jc w:val="center"/>
              <w:rPr>
                <w:rFonts w:ascii="Times New Roman" w:hAnsi="Times New Roman" w:cs="Times New Roman"/>
                <w:sz w:val="24"/>
                <w:szCs w:val="24"/>
              </w:rPr>
            </w:pPr>
            <w:r>
              <w:rPr>
                <w:rFonts w:ascii="Times New Roman" w:hAnsi="Times New Roman" w:cs="Times New Roman"/>
                <w:sz w:val="24"/>
                <w:szCs w:val="24"/>
              </w:rPr>
              <w:t>6</w:t>
            </w:r>
          </w:p>
        </w:tc>
        <w:tc>
          <w:tcPr>
            <w:tcW w:w="5220" w:type="dxa"/>
            <w:vAlign w:val="center"/>
          </w:tcPr>
          <w:p w:rsidR="00566EC0" w:rsidRDefault="00566EC0" w:rsidP="00C07043">
            <w:pPr>
              <w:jc w:val="both"/>
              <w:rPr>
                <w:rFonts w:ascii="Times New Roman" w:hAnsi="Times New Roman" w:cs="Times New Roman"/>
                <w:sz w:val="24"/>
                <w:szCs w:val="24"/>
              </w:rPr>
            </w:pPr>
            <w:r w:rsidRPr="00885B0B">
              <w:rPr>
                <w:rFonts w:ascii="Times New Roman" w:hAnsi="Times New Roman" w:cs="Times New Roman"/>
                <w:sz w:val="24"/>
                <w:szCs w:val="24"/>
              </w:rPr>
              <w:t xml:space="preserve">иные риски по пункту </w:t>
            </w:r>
            <w:r>
              <w:rPr>
                <w:rFonts w:ascii="Times New Roman" w:hAnsi="Times New Roman" w:cs="Times New Roman"/>
                <w:sz w:val="24"/>
                <w:szCs w:val="24"/>
              </w:rPr>
              <w:t>3</w:t>
            </w:r>
            <w:r w:rsidRPr="00885B0B">
              <w:rPr>
                <w:rFonts w:ascii="Times New Roman" w:hAnsi="Times New Roman" w:cs="Times New Roman"/>
                <w:sz w:val="24"/>
                <w:szCs w:val="24"/>
              </w:rPr>
              <w:t xml:space="preserve"> направлени</w:t>
            </w:r>
            <w:r>
              <w:rPr>
                <w:rFonts w:ascii="Times New Roman" w:hAnsi="Times New Roman" w:cs="Times New Roman"/>
                <w:sz w:val="24"/>
                <w:szCs w:val="24"/>
              </w:rPr>
              <w:t>я</w:t>
            </w:r>
            <w:r w:rsidRPr="00885B0B">
              <w:rPr>
                <w:rFonts w:ascii="Times New Roman" w:hAnsi="Times New Roman" w:cs="Times New Roman"/>
                <w:sz w:val="24"/>
                <w:szCs w:val="24"/>
              </w:rPr>
              <w:t xml:space="preserve"> деятельности</w:t>
            </w:r>
            <w:r w:rsidRPr="00C07043">
              <w:rPr>
                <w:rFonts w:ascii="Times New Roman" w:eastAsia="Calibri" w:hAnsi="Times New Roman" w:cs="Times New Roman"/>
                <w:sz w:val="24"/>
                <w:szCs w:val="24"/>
              </w:rPr>
              <w:t xml:space="preserve"> </w:t>
            </w:r>
            <w:r w:rsidRPr="009765A7">
              <w:rPr>
                <w:rFonts w:ascii="Times New Roman" w:eastAsia="Calibri" w:hAnsi="Times New Roman" w:cs="Times New Roman"/>
                <w:sz w:val="24"/>
                <w:szCs w:val="24"/>
                <w:lang w:val="en-US"/>
              </w:rPr>
              <w:t>XVIII</w:t>
            </w:r>
            <w:r>
              <w:rPr>
                <w:rFonts w:ascii="Times New Roman" w:hAnsi="Times New Roman" w:cs="Times New Roman"/>
                <w:sz w:val="24"/>
                <w:szCs w:val="24"/>
              </w:rPr>
              <w:t>.</w:t>
            </w:r>
          </w:p>
        </w:tc>
        <w:tc>
          <w:tcPr>
            <w:tcW w:w="736" w:type="dxa"/>
            <w:vAlign w:val="center"/>
          </w:tcPr>
          <w:p w:rsidR="00566EC0" w:rsidRDefault="00566EC0" w:rsidP="00715CB6">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59" w:type="dxa"/>
            <w:vAlign w:val="center"/>
          </w:tcPr>
          <w:p w:rsidR="00566EC0" w:rsidRDefault="00566EC0" w:rsidP="00715CB6">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3" w:type="dxa"/>
            <w:vAlign w:val="center"/>
          </w:tcPr>
          <w:p w:rsidR="00566EC0" w:rsidRDefault="00566EC0" w:rsidP="00715CB6">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36" w:type="dxa"/>
            <w:vAlign w:val="center"/>
          </w:tcPr>
          <w:p w:rsidR="00566EC0" w:rsidRDefault="00566EC0" w:rsidP="00715CB6">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59" w:type="dxa"/>
            <w:vAlign w:val="center"/>
          </w:tcPr>
          <w:p w:rsidR="00566EC0" w:rsidRDefault="00566EC0" w:rsidP="00715CB6">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3" w:type="dxa"/>
            <w:vAlign w:val="center"/>
          </w:tcPr>
          <w:p w:rsidR="00566EC0" w:rsidRDefault="00566EC0" w:rsidP="00715CB6">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2222" w:type="dxa"/>
            <w:vAlign w:val="center"/>
          </w:tcPr>
          <w:p w:rsidR="00566EC0" w:rsidRPr="00643310" w:rsidRDefault="00566EC0" w:rsidP="00715CB6">
            <w:pPr>
              <w:jc w:val="center"/>
              <w:rPr>
                <w:rFonts w:ascii="Times New Roman" w:hAnsi="Times New Roman" w:cs="Times New Roman"/>
                <w:sz w:val="24"/>
                <w:szCs w:val="24"/>
              </w:rPr>
            </w:pPr>
            <w:r>
              <w:rPr>
                <w:rFonts w:ascii="Times New Roman" w:hAnsi="Times New Roman" w:cs="Times New Roman"/>
                <w:sz w:val="24"/>
                <w:szCs w:val="24"/>
              </w:rPr>
              <w:t>низкий</w:t>
            </w:r>
          </w:p>
        </w:tc>
      </w:tr>
      <w:tr w:rsidR="00566EC0" w:rsidTr="00DA4AB2">
        <w:tc>
          <w:tcPr>
            <w:tcW w:w="882" w:type="dxa"/>
            <w:vMerge w:val="restart"/>
          </w:tcPr>
          <w:p w:rsidR="00566EC0" w:rsidRDefault="00566EC0" w:rsidP="00715CB6">
            <w:pPr>
              <w:jc w:val="center"/>
              <w:rPr>
                <w:rFonts w:ascii="Times New Roman" w:hAnsi="Times New Roman" w:cs="Times New Roman"/>
                <w:sz w:val="24"/>
                <w:szCs w:val="24"/>
              </w:rPr>
            </w:pPr>
            <w:r>
              <w:rPr>
                <w:rFonts w:ascii="Times New Roman" w:hAnsi="Times New Roman" w:cs="Times New Roman"/>
                <w:sz w:val="24"/>
                <w:szCs w:val="24"/>
              </w:rPr>
              <w:t>5.</w:t>
            </w:r>
          </w:p>
          <w:p w:rsidR="00566EC0" w:rsidRDefault="00566EC0" w:rsidP="00715CB6">
            <w:pPr>
              <w:jc w:val="center"/>
              <w:rPr>
                <w:rFonts w:ascii="Times New Roman" w:hAnsi="Times New Roman" w:cs="Times New Roman"/>
                <w:sz w:val="24"/>
                <w:szCs w:val="24"/>
              </w:rPr>
            </w:pPr>
          </w:p>
          <w:p w:rsidR="00566EC0" w:rsidRDefault="00566EC0" w:rsidP="00715CB6">
            <w:pPr>
              <w:jc w:val="center"/>
              <w:rPr>
                <w:rFonts w:ascii="Times New Roman" w:hAnsi="Times New Roman" w:cs="Times New Roman"/>
                <w:sz w:val="24"/>
                <w:szCs w:val="24"/>
              </w:rPr>
            </w:pPr>
          </w:p>
          <w:p w:rsidR="00566EC0" w:rsidRDefault="00566EC0" w:rsidP="00715CB6">
            <w:pPr>
              <w:jc w:val="center"/>
              <w:rPr>
                <w:rFonts w:ascii="Times New Roman" w:hAnsi="Times New Roman" w:cs="Times New Roman"/>
                <w:sz w:val="24"/>
                <w:szCs w:val="24"/>
              </w:rPr>
            </w:pPr>
          </w:p>
          <w:p w:rsidR="00566EC0" w:rsidRDefault="00566EC0" w:rsidP="00715CB6">
            <w:pPr>
              <w:jc w:val="center"/>
              <w:rPr>
                <w:rFonts w:ascii="Times New Roman" w:hAnsi="Times New Roman" w:cs="Times New Roman"/>
                <w:sz w:val="24"/>
                <w:szCs w:val="24"/>
              </w:rPr>
            </w:pPr>
          </w:p>
          <w:p w:rsidR="00566EC0" w:rsidRDefault="00566EC0" w:rsidP="00715CB6">
            <w:pPr>
              <w:jc w:val="center"/>
              <w:rPr>
                <w:rFonts w:ascii="Times New Roman" w:hAnsi="Times New Roman" w:cs="Times New Roman"/>
                <w:sz w:val="24"/>
                <w:szCs w:val="24"/>
              </w:rPr>
            </w:pPr>
          </w:p>
          <w:p w:rsidR="00566EC0" w:rsidRDefault="00566EC0" w:rsidP="00715CB6">
            <w:pPr>
              <w:jc w:val="center"/>
              <w:rPr>
                <w:rFonts w:ascii="Times New Roman" w:hAnsi="Times New Roman" w:cs="Times New Roman"/>
                <w:sz w:val="24"/>
                <w:szCs w:val="24"/>
              </w:rPr>
            </w:pPr>
          </w:p>
          <w:p w:rsidR="00566EC0" w:rsidRDefault="00566EC0" w:rsidP="00715CB6">
            <w:pPr>
              <w:jc w:val="center"/>
              <w:rPr>
                <w:rFonts w:ascii="Times New Roman" w:hAnsi="Times New Roman" w:cs="Times New Roman"/>
                <w:sz w:val="24"/>
                <w:szCs w:val="24"/>
              </w:rPr>
            </w:pPr>
          </w:p>
          <w:p w:rsidR="00566EC0" w:rsidRDefault="00566EC0" w:rsidP="00715CB6">
            <w:pPr>
              <w:jc w:val="center"/>
              <w:rPr>
                <w:rFonts w:ascii="Times New Roman" w:hAnsi="Times New Roman" w:cs="Times New Roman"/>
                <w:sz w:val="24"/>
                <w:szCs w:val="24"/>
              </w:rPr>
            </w:pPr>
          </w:p>
          <w:p w:rsidR="00566EC0" w:rsidRDefault="00566EC0" w:rsidP="00715CB6">
            <w:pPr>
              <w:jc w:val="center"/>
              <w:rPr>
                <w:rFonts w:ascii="Times New Roman" w:hAnsi="Times New Roman" w:cs="Times New Roman"/>
                <w:sz w:val="24"/>
                <w:szCs w:val="24"/>
              </w:rPr>
            </w:pPr>
          </w:p>
          <w:p w:rsidR="00566EC0" w:rsidRDefault="00566EC0" w:rsidP="00715CB6">
            <w:pPr>
              <w:jc w:val="center"/>
              <w:rPr>
                <w:rFonts w:ascii="Times New Roman" w:hAnsi="Times New Roman" w:cs="Times New Roman"/>
                <w:sz w:val="24"/>
                <w:szCs w:val="24"/>
              </w:rPr>
            </w:pPr>
          </w:p>
          <w:p w:rsidR="00566EC0" w:rsidRDefault="00566EC0" w:rsidP="00715CB6">
            <w:pPr>
              <w:jc w:val="center"/>
              <w:rPr>
                <w:rFonts w:ascii="Times New Roman" w:hAnsi="Times New Roman" w:cs="Times New Roman"/>
                <w:sz w:val="24"/>
                <w:szCs w:val="24"/>
              </w:rPr>
            </w:pPr>
          </w:p>
          <w:p w:rsidR="00566EC0" w:rsidRDefault="00566EC0" w:rsidP="00715CB6">
            <w:pPr>
              <w:jc w:val="center"/>
              <w:rPr>
                <w:rFonts w:ascii="Times New Roman" w:hAnsi="Times New Roman" w:cs="Times New Roman"/>
                <w:sz w:val="24"/>
                <w:szCs w:val="24"/>
              </w:rPr>
            </w:pPr>
          </w:p>
          <w:p w:rsidR="00566EC0" w:rsidRDefault="00566EC0" w:rsidP="00715CB6">
            <w:pPr>
              <w:jc w:val="center"/>
              <w:rPr>
                <w:rFonts w:ascii="Times New Roman" w:hAnsi="Times New Roman" w:cs="Times New Roman"/>
                <w:sz w:val="24"/>
                <w:szCs w:val="24"/>
              </w:rPr>
            </w:pPr>
          </w:p>
          <w:p w:rsidR="00566EC0" w:rsidRDefault="00566EC0" w:rsidP="00715CB6">
            <w:pPr>
              <w:jc w:val="center"/>
              <w:rPr>
                <w:rFonts w:ascii="Times New Roman" w:hAnsi="Times New Roman" w:cs="Times New Roman"/>
                <w:sz w:val="24"/>
                <w:szCs w:val="24"/>
              </w:rPr>
            </w:pPr>
          </w:p>
          <w:p w:rsidR="00566EC0" w:rsidRDefault="00566EC0" w:rsidP="00715CB6">
            <w:pPr>
              <w:jc w:val="center"/>
              <w:rPr>
                <w:rFonts w:ascii="Times New Roman" w:hAnsi="Times New Roman" w:cs="Times New Roman"/>
                <w:sz w:val="24"/>
                <w:szCs w:val="24"/>
              </w:rPr>
            </w:pPr>
          </w:p>
          <w:p w:rsidR="00566EC0" w:rsidRDefault="00566EC0" w:rsidP="00715CB6">
            <w:pPr>
              <w:jc w:val="center"/>
              <w:rPr>
                <w:rFonts w:ascii="Times New Roman" w:hAnsi="Times New Roman" w:cs="Times New Roman"/>
                <w:sz w:val="24"/>
                <w:szCs w:val="24"/>
              </w:rPr>
            </w:pPr>
          </w:p>
          <w:p w:rsidR="00566EC0" w:rsidRDefault="00566EC0" w:rsidP="00715CB6">
            <w:pPr>
              <w:jc w:val="center"/>
              <w:rPr>
                <w:rFonts w:ascii="Times New Roman" w:hAnsi="Times New Roman" w:cs="Times New Roman"/>
                <w:sz w:val="24"/>
                <w:szCs w:val="24"/>
              </w:rPr>
            </w:pPr>
          </w:p>
          <w:p w:rsidR="00566EC0" w:rsidRDefault="00566EC0" w:rsidP="00715CB6">
            <w:pPr>
              <w:jc w:val="center"/>
              <w:rPr>
                <w:rFonts w:ascii="Times New Roman" w:hAnsi="Times New Roman" w:cs="Times New Roman"/>
                <w:sz w:val="24"/>
                <w:szCs w:val="24"/>
              </w:rPr>
            </w:pPr>
          </w:p>
          <w:p w:rsidR="00566EC0" w:rsidRDefault="00566EC0" w:rsidP="00715CB6">
            <w:pPr>
              <w:jc w:val="center"/>
              <w:rPr>
                <w:rFonts w:ascii="Times New Roman" w:hAnsi="Times New Roman" w:cs="Times New Roman"/>
                <w:sz w:val="24"/>
                <w:szCs w:val="24"/>
              </w:rPr>
            </w:pPr>
          </w:p>
          <w:p w:rsidR="00566EC0" w:rsidRDefault="00566EC0" w:rsidP="00715CB6">
            <w:pPr>
              <w:jc w:val="center"/>
              <w:rPr>
                <w:rFonts w:ascii="Times New Roman" w:hAnsi="Times New Roman" w:cs="Times New Roman"/>
                <w:sz w:val="24"/>
                <w:szCs w:val="24"/>
              </w:rPr>
            </w:pPr>
          </w:p>
          <w:p w:rsidR="00566EC0" w:rsidRDefault="00566EC0" w:rsidP="00715CB6">
            <w:pPr>
              <w:jc w:val="center"/>
              <w:rPr>
                <w:rFonts w:ascii="Times New Roman" w:hAnsi="Times New Roman" w:cs="Times New Roman"/>
                <w:sz w:val="24"/>
                <w:szCs w:val="24"/>
              </w:rPr>
            </w:pPr>
          </w:p>
          <w:p w:rsidR="00566EC0" w:rsidRDefault="00566EC0" w:rsidP="00715CB6">
            <w:pPr>
              <w:jc w:val="center"/>
              <w:rPr>
                <w:rFonts w:ascii="Times New Roman" w:hAnsi="Times New Roman" w:cs="Times New Roman"/>
                <w:sz w:val="24"/>
                <w:szCs w:val="24"/>
              </w:rPr>
            </w:pPr>
          </w:p>
          <w:p w:rsidR="00566EC0" w:rsidRDefault="00566EC0" w:rsidP="00715CB6">
            <w:pPr>
              <w:jc w:val="center"/>
              <w:rPr>
                <w:rFonts w:ascii="Times New Roman" w:hAnsi="Times New Roman" w:cs="Times New Roman"/>
                <w:sz w:val="24"/>
                <w:szCs w:val="24"/>
              </w:rPr>
            </w:pPr>
          </w:p>
          <w:p w:rsidR="00566EC0" w:rsidRDefault="00566EC0" w:rsidP="00715CB6">
            <w:pPr>
              <w:jc w:val="center"/>
              <w:rPr>
                <w:rFonts w:ascii="Times New Roman" w:hAnsi="Times New Roman" w:cs="Times New Roman"/>
                <w:sz w:val="24"/>
                <w:szCs w:val="24"/>
              </w:rPr>
            </w:pPr>
          </w:p>
          <w:p w:rsidR="00566EC0" w:rsidRDefault="00566EC0" w:rsidP="00715CB6">
            <w:pPr>
              <w:jc w:val="center"/>
              <w:rPr>
                <w:rFonts w:ascii="Times New Roman" w:hAnsi="Times New Roman" w:cs="Times New Roman"/>
                <w:sz w:val="24"/>
                <w:szCs w:val="24"/>
              </w:rPr>
            </w:pPr>
          </w:p>
          <w:p w:rsidR="00566EC0" w:rsidRDefault="00566EC0" w:rsidP="00715CB6">
            <w:pPr>
              <w:jc w:val="center"/>
              <w:rPr>
                <w:rFonts w:ascii="Times New Roman" w:hAnsi="Times New Roman" w:cs="Times New Roman"/>
                <w:sz w:val="24"/>
                <w:szCs w:val="24"/>
              </w:rPr>
            </w:pPr>
          </w:p>
          <w:p w:rsidR="00566EC0" w:rsidRDefault="00566EC0" w:rsidP="00715CB6">
            <w:pPr>
              <w:jc w:val="center"/>
              <w:rPr>
                <w:rFonts w:ascii="Times New Roman" w:hAnsi="Times New Roman" w:cs="Times New Roman"/>
                <w:sz w:val="24"/>
                <w:szCs w:val="24"/>
              </w:rPr>
            </w:pPr>
          </w:p>
          <w:p w:rsidR="00566EC0" w:rsidRDefault="00566EC0" w:rsidP="00715CB6">
            <w:pPr>
              <w:jc w:val="center"/>
              <w:rPr>
                <w:rFonts w:ascii="Times New Roman" w:hAnsi="Times New Roman" w:cs="Times New Roman"/>
                <w:sz w:val="24"/>
                <w:szCs w:val="24"/>
              </w:rPr>
            </w:pPr>
          </w:p>
          <w:p w:rsidR="00566EC0" w:rsidRDefault="00566EC0" w:rsidP="00715CB6">
            <w:pPr>
              <w:jc w:val="center"/>
              <w:rPr>
                <w:rFonts w:ascii="Times New Roman" w:hAnsi="Times New Roman" w:cs="Times New Roman"/>
                <w:sz w:val="24"/>
                <w:szCs w:val="24"/>
              </w:rPr>
            </w:pPr>
          </w:p>
          <w:p w:rsidR="00566EC0" w:rsidRDefault="00566EC0" w:rsidP="00715CB6">
            <w:pPr>
              <w:jc w:val="center"/>
              <w:rPr>
                <w:rFonts w:ascii="Times New Roman" w:hAnsi="Times New Roman" w:cs="Times New Roman"/>
                <w:sz w:val="24"/>
                <w:szCs w:val="24"/>
              </w:rPr>
            </w:pPr>
          </w:p>
          <w:p w:rsidR="00566EC0" w:rsidRDefault="00566EC0" w:rsidP="00715CB6">
            <w:pPr>
              <w:jc w:val="center"/>
              <w:rPr>
                <w:rFonts w:ascii="Times New Roman" w:hAnsi="Times New Roman" w:cs="Times New Roman"/>
                <w:sz w:val="24"/>
                <w:szCs w:val="24"/>
              </w:rPr>
            </w:pPr>
          </w:p>
          <w:p w:rsidR="00566EC0" w:rsidRDefault="00566EC0" w:rsidP="00715CB6">
            <w:pPr>
              <w:jc w:val="center"/>
              <w:rPr>
                <w:rFonts w:ascii="Times New Roman" w:hAnsi="Times New Roman" w:cs="Times New Roman"/>
                <w:sz w:val="24"/>
                <w:szCs w:val="24"/>
              </w:rPr>
            </w:pPr>
          </w:p>
          <w:p w:rsidR="00566EC0" w:rsidRDefault="00566EC0" w:rsidP="00715CB6">
            <w:pPr>
              <w:jc w:val="center"/>
              <w:rPr>
                <w:rFonts w:ascii="Times New Roman" w:hAnsi="Times New Roman" w:cs="Times New Roman"/>
                <w:sz w:val="24"/>
                <w:szCs w:val="24"/>
              </w:rPr>
            </w:pPr>
          </w:p>
          <w:p w:rsidR="00566EC0" w:rsidRDefault="00566EC0" w:rsidP="00715CB6">
            <w:pPr>
              <w:jc w:val="center"/>
              <w:rPr>
                <w:rFonts w:ascii="Times New Roman" w:hAnsi="Times New Roman" w:cs="Times New Roman"/>
                <w:sz w:val="24"/>
                <w:szCs w:val="24"/>
              </w:rPr>
            </w:pPr>
          </w:p>
          <w:p w:rsidR="00566EC0" w:rsidRDefault="00566EC0" w:rsidP="00715CB6">
            <w:pPr>
              <w:jc w:val="center"/>
              <w:rPr>
                <w:rFonts w:ascii="Times New Roman" w:hAnsi="Times New Roman" w:cs="Times New Roman"/>
                <w:sz w:val="24"/>
                <w:szCs w:val="24"/>
              </w:rPr>
            </w:pPr>
          </w:p>
          <w:p w:rsidR="00566EC0" w:rsidRDefault="00566EC0" w:rsidP="00715CB6">
            <w:pPr>
              <w:jc w:val="center"/>
              <w:rPr>
                <w:rFonts w:ascii="Times New Roman" w:hAnsi="Times New Roman" w:cs="Times New Roman"/>
                <w:sz w:val="24"/>
                <w:szCs w:val="24"/>
              </w:rPr>
            </w:pPr>
          </w:p>
          <w:p w:rsidR="00566EC0" w:rsidRDefault="00566EC0" w:rsidP="00715CB6">
            <w:pPr>
              <w:jc w:val="center"/>
              <w:rPr>
                <w:rFonts w:ascii="Times New Roman" w:hAnsi="Times New Roman" w:cs="Times New Roman"/>
                <w:sz w:val="24"/>
                <w:szCs w:val="24"/>
              </w:rPr>
            </w:pPr>
          </w:p>
          <w:p w:rsidR="00566EC0" w:rsidRDefault="00566EC0" w:rsidP="00715CB6">
            <w:pPr>
              <w:jc w:val="center"/>
              <w:rPr>
                <w:rFonts w:ascii="Times New Roman" w:hAnsi="Times New Roman" w:cs="Times New Roman"/>
                <w:sz w:val="24"/>
                <w:szCs w:val="24"/>
              </w:rPr>
            </w:pPr>
          </w:p>
          <w:p w:rsidR="00566EC0" w:rsidRDefault="00566EC0" w:rsidP="00715CB6">
            <w:pPr>
              <w:jc w:val="center"/>
              <w:rPr>
                <w:rFonts w:ascii="Times New Roman" w:hAnsi="Times New Roman" w:cs="Times New Roman"/>
                <w:sz w:val="24"/>
                <w:szCs w:val="24"/>
              </w:rPr>
            </w:pPr>
          </w:p>
          <w:p w:rsidR="00566EC0" w:rsidRDefault="00566EC0" w:rsidP="00715CB6">
            <w:pPr>
              <w:jc w:val="center"/>
              <w:rPr>
                <w:rFonts w:ascii="Times New Roman" w:hAnsi="Times New Roman" w:cs="Times New Roman"/>
                <w:sz w:val="24"/>
                <w:szCs w:val="24"/>
              </w:rPr>
            </w:pPr>
          </w:p>
          <w:p w:rsidR="00566EC0" w:rsidRDefault="00566EC0" w:rsidP="00715CB6">
            <w:pPr>
              <w:jc w:val="center"/>
              <w:rPr>
                <w:rFonts w:ascii="Times New Roman" w:hAnsi="Times New Roman" w:cs="Times New Roman"/>
                <w:sz w:val="24"/>
                <w:szCs w:val="24"/>
              </w:rPr>
            </w:pPr>
          </w:p>
          <w:p w:rsidR="00566EC0" w:rsidRDefault="00566EC0" w:rsidP="00715CB6">
            <w:pPr>
              <w:jc w:val="center"/>
              <w:rPr>
                <w:rFonts w:ascii="Times New Roman" w:hAnsi="Times New Roman" w:cs="Times New Roman"/>
                <w:sz w:val="24"/>
                <w:szCs w:val="24"/>
              </w:rPr>
            </w:pPr>
          </w:p>
          <w:p w:rsidR="00566EC0" w:rsidRDefault="00566EC0" w:rsidP="00715CB6">
            <w:pPr>
              <w:jc w:val="center"/>
              <w:rPr>
                <w:rFonts w:ascii="Times New Roman" w:hAnsi="Times New Roman" w:cs="Times New Roman"/>
                <w:sz w:val="24"/>
                <w:szCs w:val="24"/>
              </w:rPr>
            </w:pPr>
          </w:p>
          <w:p w:rsidR="00566EC0" w:rsidRDefault="00566EC0" w:rsidP="00715CB6">
            <w:pPr>
              <w:jc w:val="center"/>
              <w:rPr>
                <w:rFonts w:ascii="Times New Roman" w:hAnsi="Times New Roman" w:cs="Times New Roman"/>
                <w:sz w:val="24"/>
                <w:szCs w:val="24"/>
              </w:rPr>
            </w:pPr>
          </w:p>
          <w:p w:rsidR="00566EC0" w:rsidRDefault="00566EC0" w:rsidP="00715CB6">
            <w:pPr>
              <w:jc w:val="center"/>
              <w:rPr>
                <w:rFonts w:ascii="Times New Roman" w:hAnsi="Times New Roman" w:cs="Times New Roman"/>
                <w:sz w:val="24"/>
                <w:szCs w:val="24"/>
              </w:rPr>
            </w:pPr>
          </w:p>
          <w:p w:rsidR="00566EC0" w:rsidRDefault="00566EC0" w:rsidP="00715CB6">
            <w:pPr>
              <w:jc w:val="center"/>
              <w:rPr>
                <w:rFonts w:ascii="Times New Roman" w:hAnsi="Times New Roman" w:cs="Times New Roman"/>
                <w:sz w:val="24"/>
                <w:szCs w:val="24"/>
              </w:rPr>
            </w:pPr>
          </w:p>
          <w:p w:rsidR="00566EC0" w:rsidRDefault="00566EC0" w:rsidP="00715CB6">
            <w:pPr>
              <w:jc w:val="center"/>
              <w:rPr>
                <w:rFonts w:ascii="Times New Roman" w:hAnsi="Times New Roman" w:cs="Times New Roman"/>
                <w:sz w:val="24"/>
                <w:szCs w:val="24"/>
              </w:rPr>
            </w:pPr>
          </w:p>
          <w:p w:rsidR="00566EC0" w:rsidRDefault="00566EC0" w:rsidP="00715CB6">
            <w:pPr>
              <w:jc w:val="center"/>
              <w:rPr>
                <w:rFonts w:ascii="Times New Roman" w:hAnsi="Times New Roman" w:cs="Times New Roman"/>
                <w:sz w:val="24"/>
                <w:szCs w:val="24"/>
              </w:rPr>
            </w:pPr>
          </w:p>
          <w:p w:rsidR="00566EC0" w:rsidRDefault="00566EC0" w:rsidP="00715CB6">
            <w:pPr>
              <w:jc w:val="center"/>
              <w:rPr>
                <w:rFonts w:ascii="Times New Roman" w:hAnsi="Times New Roman" w:cs="Times New Roman"/>
                <w:sz w:val="24"/>
                <w:szCs w:val="24"/>
              </w:rPr>
            </w:pPr>
          </w:p>
          <w:p w:rsidR="00566EC0" w:rsidRDefault="00566EC0" w:rsidP="00715CB6">
            <w:pPr>
              <w:jc w:val="center"/>
              <w:rPr>
                <w:rFonts w:ascii="Times New Roman" w:hAnsi="Times New Roman" w:cs="Times New Roman"/>
                <w:sz w:val="24"/>
                <w:szCs w:val="24"/>
              </w:rPr>
            </w:pPr>
          </w:p>
          <w:p w:rsidR="00566EC0" w:rsidRDefault="00566EC0" w:rsidP="00715CB6">
            <w:pPr>
              <w:jc w:val="center"/>
              <w:rPr>
                <w:rFonts w:ascii="Times New Roman" w:hAnsi="Times New Roman" w:cs="Times New Roman"/>
                <w:sz w:val="24"/>
                <w:szCs w:val="24"/>
              </w:rPr>
            </w:pPr>
          </w:p>
          <w:p w:rsidR="00566EC0" w:rsidRDefault="00566EC0" w:rsidP="00715CB6">
            <w:pPr>
              <w:jc w:val="center"/>
              <w:rPr>
                <w:rFonts w:ascii="Times New Roman" w:hAnsi="Times New Roman" w:cs="Times New Roman"/>
                <w:sz w:val="24"/>
                <w:szCs w:val="24"/>
              </w:rPr>
            </w:pPr>
          </w:p>
        </w:tc>
        <w:tc>
          <w:tcPr>
            <w:tcW w:w="13951" w:type="dxa"/>
            <w:gridSpan w:val="11"/>
            <w:vAlign w:val="center"/>
          </w:tcPr>
          <w:p w:rsidR="00566EC0" w:rsidRDefault="00566EC0" w:rsidP="00EC2AA6">
            <w:pPr>
              <w:rPr>
                <w:rFonts w:ascii="Times New Roman" w:hAnsi="Times New Roman" w:cs="Times New Roman"/>
                <w:sz w:val="24"/>
                <w:szCs w:val="24"/>
              </w:rPr>
            </w:pPr>
            <w:r>
              <w:rPr>
                <w:rFonts w:ascii="Times New Roman" w:hAnsi="Times New Roman" w:cs="Times New Roman"/>
                <w:sz w:val="24"/>
                <w:szCs w:val="24"/>
              </w:rPr>
              <w:t>Планирование деятельности в сфере о</w:t>
            </w:r>
            <w:r w:rsidRPr="00885B0B">
              <w:rPr>
                <w:rFonts w:ascii="Times New Roman" w:hAnsi="Times New Roman" w:cs="Times New Roman"/>
                <w:sz w:val="24"/>
                <w:szCs w:val="24"/>
              </w:rPr>
              <w:t>существлени</w:t>
            </w:r>
            <w:r>
              <w:rPr>
                <w:rFonts w:ascii="Times New Roman" w:hAnsi="Times New Roman" w:cs="Times New Roman"/>
                <w:sz w:val="24"/>
                <w:szCs w:val="24"/>
              </w:rPr>
              <w:t xml:space="preserve">я </w:t>
            </w:r>
            <w:r w:rsidRPr="00D27803">
              <w:rPr>
                <w:rFonts w:ascii="Times New Roman" w:hAnsi="Times New Roman" w:cs="Times New Roman"/>
                <w:sz w:val="24"/>
                <w:szCs w:val="24"/>
              </w:rPr>
              <w:t>государственного финансового контроля:</w:t>
            </w:r>
            <w:r>
              <w:rPr>
                <w:rFonts w:ascii="Times New Roman" w:hAnsi="Times New Roman" w:cs="Times New Roman"/>
                <w:sz w:val="24"/>
                <w:szCs w:val="24"/>
              </w:rPr>
              <w:t xml:space="preserve"> </w:t>
            </w:r>
          </w:p>
        </w:tc>
      </w:tr>
      <w:tr w:rsidR="00566EC0" w:rsidTr="00DA4AB2">
        <w:tc>
          <w:tcPr>
            <w:tcW w:w="882" w:type="dxa"/>
            <w:vMerge/>
          </w:tcPr>
          <w:p w:rsidR="00566EC0" w:rsidRPr="003202A7" w:rsidRDefault="00566EC0" w:rsidP="00715CB6">
            <w:pPr>
              <w:jc w:val="center"/>
              <w:rPr>
                <w:rFonts w:ascii="Times New Roman" w:hAnsi="Times New Roman" w:cs="Times New Roman"/>
                <w:sz w:val="24"/>
                <w:szCs w:val="24"/>
              </w:rPr>
            </w:pPr>
          </w:p>
        </w:tc>
        <w:tc>
          <w:tcPr>
            <w:tcW w:w="693" w:type="dxa"/>
            <w:vAlign w:val="center"/>
          </w:tcPr>
          <w:p w:rsidR="00566EC0" w:rsidRPr="003202A7" w:rsidRDefault="00566EC0" w:rsidP="00715CB6">
            <w:pPr>
              <w:jc w:val="center"/>
              <w:rPr>
                <w:rFonts w:ascii="Times New Roman" w:hAnsi="Times New Roman" w:cs="Times New Roman"/>
                <w:sz w:val="24"/>
                <w:szCs w:val="24"/>
              </w:rPr>
            </w:pPr>
            <w:r>
              <w:rPr>
                <w:rFonts w:ascii="Times New Roman" w:hAnsi="Times New Roman" w:cs="Times New Roman"/>
                <w:sz w:val="24"/>
                <w:szCs w:val="24"/>
              </w:rPr>
              <w:t>18</w:t>
            </w:r>
          </w:p>
        </w:tc>
        <w:tc>
          <w:tcPr>
            <w:tcW w:w="688" w:type="dxa"/>
            <w:vAlign w:val="center"/>
          </w:tcPr>
          <w:p w:rsidR="00566EC0" w:rsidRPr="003202A7" w:rsidRDefault="00566EC0" w:rsidP="00715CB6">
            <w:pPr>
              <w:jc w:val="center"/>
              <w:rPr>
                <w:rFonts w:ascii="Times New Roman" w:hAnsi="Times New Roman" w:cs="Times New Roman"/>
                <w:sz w:val="24"/>
                <w:szCs w:val="24"/>
              </w:rPr>
            </w:pPr>
            <w:r>
              <w:rPr>
                <w:rFonts w:ascii="Times New Roman" w:hAnsi="Times New Roman" w:cs="Times New Roman"/>
                <w:sz w:val="24"/>
                <w:szCs w:val="24"/>
              </w:rPr>
              <w:t>5</w:t>
            </w:r>
          </w:p>
        </w:tc>
        <w:tc>
          <w:tcPr>
            <w:tcW w:w="572" w:type="dxa"/>
            <w:vAlign w:val="center"/>
          </w:tcPr>
          <w:p w:rsidR="00566EC0" w:rsidRPr="003202A7" w:rsidRDefault="00566EC0" w:rsidP="00715CB6">
            <w:pPr>
              <w:jc w:val="center"/>
              <w:rPr>
                <w:rFonts w:ascii="Times New Roman" w:hAnsi="Times New Roman" w:cs="Times New Roman"/>
                <w:sz w:val="24"/>
                <w:szCs w:val="24"/>
              </w:rPr>
            </w:pPr>
            <w:r>
              <w:rPr>
                <w:rFonts w:ascii="Times New Roman" w:hAnsi="Times New Roman" w:cs="Times New Roman"/>
                <w:sz w:val="24"/>
                <w:szCs w:val="24"/>
              </w:rPr>
              <w:t>1</w:t>
            </w:r>
          </w:p>
        </w:tc>
        <w:tc>
          <w:tcPr>
            <w:tcW w:w="5220" w:type="dxa"/>
            <w:vAlign w:val="center"/>
          </w:tcPr>
          <w:p w:rsidR="00566EC0" w:rsidRPr="00AC1137" w:rsidRDefault="00566EC0" w:rsidP="00A61302">
            <w:pPr>
              <w:jc w:val="both"/>
              <w:rPr>
                <w:rFonts w:ascii="Times New Roman" w:hAnsi="Times New Roman" w:cs="Times New Roman"/>
                <w:sz w:val="24"/>
                <w:szCs w:val="24"/>
              </w:rPr>
            </w:pPr>
            <w:proofErr w:type="gramStart"/>
            <w:r>
              <w:rPr>
                <w:rFonts w:ascii="Times New Roman" w:eastAsia="Times New Roman" w:hAnsi="Times New Roman" w:cs="Times New Roman"/>
                <w:sz w:val="24"/>
                <w:szCs w:val="24"/>
                <w:lang w:eastAsia="ru-RU"/>
              </w:rPr>
              <w:t>нео</w:t>
            </w:r>
            <w:r w:rsidRPr="006A3086">
              <w:rPr>
                <w:rFonts w:ascii="Times New Roman" w:eastAsia="Times New Roman" w:hAnsi="Times New Roman" w:cs="Times New Roman"/>
                <w:sz w:val="24"/>
                <w:szCs w:val="24"/>
                <w:lang w:eastAsia="ru-RU"/>
              </w:rPr>
              <w:t>существление формирования плана контрольных мероприятий УФК в финансово-бюджетной сфере на предстоящий год с учетом риск-ориентированного подхода и изменений к нему на основании поруче</w:t>
            </w:r>
            <w:r w:rsidR="00A61302">
              <w:rPr>
                <w:rFonts w:ascii="Times New Roman" w:eastAsia="Times New Roman" w:hAnsi="Times New Roman" w:cs="Times New Roman"/>
                <w:sz w:val="24"/>
                <w:szCs w:val="24"/>
                <w:lang w:eastAsia="ru-RU"/>
              </w:rPr>
              <w:t xml:space="preserve">ний Федерального казначейства, </w:t>
            </w:r>
            <w:r w:rsidRPr="006A3086">
              <w:rPr>
                <w:rFonts w:ascii="Times New Roman" w:eastAsia="Times New Roman" w:hAnsi="Times New Roman" w:cs="Times New Roman"/>
                <w:sz w:val="24"/>
                <w:szCs w:val="24"/>
                <w:lang w:eastAsia="ru-RU"/>
              </w:rPr>
              <w:t>решений руководителя УФК, принятых в соответствии с его компетенци</w:t>
            </w:r>
            <w:r>
              <w:rPr>
                <w:rFonts w:ascii="Times New Roman" w:eastAsia="Times New Roman" w:hAnsi="Times New Roman" w:cs="Times New Roman"/>
                <w:sz w:val="24"/>
                <w:szCs w:val="24"/>
                <w:lang w:eastAsia="ru-RU"/>
              </w:rPr>
              <w:t>ей</w:t>
            </w:r>
            <w:r w:rsidRPr="006A3086">
              <w:rPr>
                <w:rFonts w:ascii="Times New Roman" w:eastAsia="Times New Roman" w:hAnsi="Times New Roman" w:cs="Times New Roman"/>
                <w:sz w:val="24"/>
                <w:szCs w:val="24"/>
                <w:lang w:eastAsia="ru-RU"/>
              </w:rPr>
              <w:t>, и контрол</w:t>
            </w:r>
            <w:r>
              <w:rPr>
                <w:rFonts w:ascii="Times New Roman" w:eastAsia="Times New Roman" w:hAnsi="Times New Roman" w:cs="Times New Roman"/>
                <w:sz w:val="24"/>
                <w:szCs w:val="24"/>
                <w:lang w:eastAsia="ru-RU"/>
              </w:rPr>
              <w:t>я</w:t>
            </w:r>
            <w:r w:rsidRPr="006A3086">
              <w:rPr>
                <w:rFonts w:ascii="Times New Roman" w:eastAsia="Times New Roman" w:hAnsi="Times New Roman" w:cs="Times New Roman"/>
                <w:sz w:val="24"/>
                <w:szCs w:val="24"/>
                <w:lang w:eastAsia="ru-RU"/>
              </w:rPr>
              <w:t xml:space="preserve"> за его выполнением в соответствии с </w:t>
            </w:r>
            <w:r w:rsidRPr="00564DCF">
              <w:rPr>
                <w:rFonts w:ascii="Times New Roman" w:eastAsia="Calibri" w:hAnsi="Times New Roman" w:cs="Times New Roman"/>
                <w:sz w:val="24"/>
                <w:szCs w:val="24"/>
              </w:rPr>
              <w:t>Порядком планирования контрольных мероприятий в финансово-бюджетной сфере, проводимых Федеральным казначейством и управлениями Федерального казначейства по субъектам Российской Федерации</w:t>
            </w:r>
            <w:proofErr w:type="gramEnd"/>
            <w:r w:rsidRPr="00564DCF">
              <w:rPr>
                <w:rFonts w:ascii="Times New Roman" w:eastAsia="Calibri" w:hAnsi="Times New Roman" w:cs="Times New Roman"/>
                <w:sz w:val="24"/>
                <w:szCs w:val="24"/>
              </w:rPr>
              <w:t>, утвержденным приказом Федерального казначейства от 13 июля 2018</w:t>
            </w:r>
            <w:r w:rsidR="00A61302">
              <w:rPr>
                <w:rFonts w:ascii="Times New Roman" w:eastAsia="Calibri" w:hAnsi="Times New Roman" w:cs="Times New Roman"/>
                <w:sz w:val="24"/>
                <w:szCs w:val="24"/>
              </w:rPr>
              <w:t> г. № </w:t>
            </w:r>
            <w:r w:rsidRPr="00564DCF">
              <w:rPr>
                <w:rFonts w:ascii="Times New Roman" w:eastAsia="Calibri" w:hAnsi="Times New Roman" w:cs="Times New Roman"/>
                <w:sz w:val="24"/>
                <w:szCs w:val="24"/>
              </w:rPr>
              <w:t>199</w:t>
            </w:r>
            <w:r>
              <w:rPr>
                <w:rFonts w:ascii="Times New Roman" w:eastAsia="Calibri" w:hAnsi="Times New Roman" w:cs="Times New Roman"/>
                <w:sz w:val="24"/>
                <w:szCs w:val="24"/>
              </w:rPr>
              <w:t>;</w:t>
            </w:r>
          </w:p>
        </w:tc>
        <w:tc>
          <w:tcPr>
            <w:tcW w:w="736" w:type="dxa"/>
            <w:vAlign w:val="center"/>
          </w:tcPr>
          <w:p w:rsidR="00566EC0" w:rsidRPr="00EF74CE" w:rsidRDefault="00566EC0" w:rsidP="00715CB6">
            <w:pPr>
              <w:shd w:val="clear" w:color="auto" w:fill="FFFFFF"/>
              <w:tabs>
                <w:tab w:val="left" w:pos="0"/>
                <w:tab w:val="left" w:pos="1440"/>
              </w:tabs>
              <w:jc w:val="center"/>
              <w:rPr>
                <w:rFonts w:ascii="Times New Roman" w:hAnsi="Times New Roman" w:cs="Times New Roman"/>
                <w:sz w:val="24"/>
                <w:szCs w:val="24"/>
              </w:rPr>
            </w:pPr>
            <w:r w:rsidRPr="0033050D">
              <w:rPr>
                <w:rFonts w:ascii="Times New Roman" w:hAnsi="Times New Roman" w:cs="Times New Roman"/>
                <w:sz w:val="24"/>
                <w:szCs w:val="24"/>
              </w:rPr>
              <w:t>–</w:t>
            </w:r>
          </w:p>
        </w:tc>
        <w:tc>
          <w:tcPr>
            <w:tcW w:w="759" w:type="dxa"/>
            <w:vAlign w:val="center"/>
          </w:tcPr>
          <w:p w:rsidR="00566EC0" w:rsidRPr="00DA46CA" w:rsidRDefault="00566EC0" w:rsidP="00715CB6">
            <w:pPr>
              <w:jc w:val="center"/>
              <w:rPr>
                <w:rFonts w:ascii="Times New Roman" w:hAnsi="Times New Roman" w:cs="Times New Roman"/>
                <w:sz w:val="24"/>
                <w:szCs w:val="24"/>
              </w:rPr>
            </w:pPr>
            <w:r w:rsidRPr="0033050D">
              <w:rPr>
                <w:rFonts w:ascii="Times New Roman" w:hAnsi="Times New Roman" w:cs="Times New Roman"/>
                <w:sz w:val="24"/>
                <w:szCs w:val="24"/>
              </w:rPr>
              <w:t>–</w:t>
            </w:r>
          </w:p>
        </w:tc>
        <w:tc>
          <w:tcPr>
            <w:tcW w:w="783" w:type="dxa"/>
            <w:vAlign w:val="center"/>
          </w:tcPr>
          <w:p w:rsidR="00566EC0" w:rsidRPr="00DA46CA" w:rsidRDefault="00566EC0" w:rsidP="00715CB6">
            <w:pPr>
              <w:shd w:val="clear" w:color="auto" w:fill="FFFFFF"/>
              <w:tabs>
                <w:tab w:val="left" w:pos="0"/>
                <w:tab w:val="left" w:pos="1440"/>
              </w:tabs>
              <w:jc w:val="center"/>
              <w:rPr>
                <w:rFonts w:ascii="Times New Roman" w:hAnsi="Times New Roman" w:cs="Times New Roman"/>
                <w:sz w:val="24"/>
                <w:szCs w:val="24"/>
              </w:rPr>
            </w:pPr>
            <w:r w:rsidRPr="0033050D">
              <w:rPr>
                <w:rFonts w:ascii="Times New Roman" w:hAnsi="Times New Roman" w:cs="Times New Roman"/>
                <w:sz w:val="24"/>
                <w:szCs w:val="24"/>
              </w:rPr>
              <w:t xml:space="preserve">Х </w:t>
            </w:r>
          </w:p>
        </w:tc>
        <w:tc>
          <w:tcPr>
            <w:tcW w:w="736" w:type="dxa"/>
            <w:vAlign w:val="center"/>
          </w:tcPr>
          <w:p w:rsidR="00566EC0" w:rsidRPr="008A085E" w:rsidRDefault="00566EC0" w:rsidP="00715CB6">
            <w:pPr>
              <w:jc w:val="center"/>
              <w:rPr>
                <w:rFonts w:ascii="Times New Roman" w:hAnsi="Times New Roman" w:cs="Times New Roman"/>
                <w:sz w:val="24"/>
                <w:szCs w:val="24"/>
              </w:rPr>
            </w:pPr>
            <w:r w:rsidRPr="0033050D">
              <w:rPr>
                <w:rFonts w:ascii="Times New Roman" w:hAnsi="Times New Roman"/>
                <w:sz w:val="24"/>
                <w:szCs w:val="24"/>
              </w:rPr>
              <w:t>–</w:t>
            </w:r>
          </w:p>
        </w:tc>
        <w:tc>
          <w:tcPr>
            <w:tcW w:w="759" w:type="dxa"/>
            <w:vAlign w:val="center"/>
          </w:tcPr>
          <w:p w:rsidR="00566EC0" w:rsidRPr="008A085E" w:rsidRDefault="00566EC0" w:rsidP="00715CB6">
            <w:pPr>
              <w:jc w:val="center"/>
              <w:rPr>
                <w:rFonts w:ascii="Times New Roman" w:hAnsi="Times New Roman" w:cs="Times New Roman"/>
                <w:sz w:val="24"/>
                <w:szCs w:val="24"/>
              </w:rPr>
            </w:pPr>
            <w:r w:rsidRPr="0033050D">
              <w:rPr>
                <w:rFonts w:ascii="Times New Roman" w:hAnsi="Times New Roman"/>
                <w:sz w:val="24"/>
                <w:szCs w:val="24"/>
              </w:rPr>
              <w:t>–</w:t>
            </w:r>
          </w:p>
        </w:tc>
        <w:tc>
          <w:tcPr>
            <w:tcW w:w="783" w:type="dxa"/>
            <w:vAlign w:val="center"/>
          </w:tcPr>
          <w:p w:rsidR="00566EC0" w:rsidRPr="008A085E" w:rsidRDefault="00566EC0" w:rsidP="00715CB6">
            <w:pPr>
              <w:jc w:val="center"/>
              <w:rPr>
                <w:rFonts w:ascii="Times New Roman" w:hAnsi="Times New Roman" w:cs="Times New Roman"/>
                <w:sz w:val="24"/>
                <w:szCs w:val="24"/>
              </w:rPr>
            </w:pPr>
            <w:r w:rsidRPr="0033050D">
              <w:rPr>
                <w:rFonts w:ascii="Times New Roman" w:hAnsi="Times New Roman" w:cs="Times New Roman"/>
                <w:sz w:val="24"/>
                <w:szCs w:val="24"/>
              </w:rPr>
              <w:t>Х</w:t>
            </w:r>
          </w:p>
        </w:tc>
        <w:tc>
          <w:tcPr>
            <w:tcW w:w="2222" w:type="dxa"/>
            <w:vAlign w:val="center"/>
          </w:tcPr>
          <w:p w:rsidR="00566EC0" w:rsidRDefault="00566EC0" w:rsidP="00BB3B70">
            <w:pPr>
              <w:jc w:val="center"/>
            </w:pPr>
            <w:r w:rsidRPr="00C05472">
              <w:rPr>
                <w:rFonts w:ascii="Times New Roman" w:hAnsi="Times New Roman" w:cs="Times New Roman"/>
                <w:sz w:val="24"/>
                <w:szCs w:val="24"/>
              </w:rPr>
              <w:t>значимый</w:t>
            </w:r>
          </w:p>
        </w:tc>
      </w:tr>
      <w:tr w:rsidR="00566EC0" w:rsidTr="00DA4AB2">
        <w:tc>
          <w:tcPr>
            <w:tcW w:w="882" w:type="dxa"/>
            <w:vMerge/>
          </w:tcPr>
          <w:p w:rsidR="00566EC0" w:rsidRPr="003202A7" w:rsidRDefault="00566EC0" w:rsidP="00715CB6">
            <w:pPr>
              <w:jc w:val="center"/>
              <w:rPr>
                <w:rFonts w:ascii="Times New Roman" w:hAnsi="Times New Roman" w:cs="Times New Roman"/>
                <w:sz w:val="24"/>
                <w:szCs w:val="24"/>
              </w:rPr>
            </w:pPr>
          </w:p>
        </w:tc>
        <w:tc>
          <w:tcPr>
            <w:tcW w:w="693" w:type="dxa"/>
            <w:vAlign w:val="center"/>
          </w:tcPr>
          <w:p w:rsidR="00566EC0" w:rsidRDefault="00566EC0" w:rsidP="00715CB6">
            <w:pPr>
              <w:jc w:val="center"/>
              <w:rPr>
                <w:rFonts w:ascii="Times New Roman" w:hAnsi="Times New Roman" w:cs="Times New Roman"/>
                <w:sz w:val="24"/>
                <w:szCs w:val="24"/>
              </w:rPr>
            </w:pPr>
            <w:r>
              <w:rPr>
                <w:rFonts w:ascii="Times New Roman" w:hAnsi="Times New Roman" w:cs="Times New Roman"/>
                <w:sz w:val="24"/>
                <w:szCs w:val="24"/>
              </w:rPr>
              <w:t>18</w:t>
            </w:r>
          </w:p>
        </w:tc>
        <w:tc>
          <w:tcPr>
            <w:tcW w:w="688" w:type="dxa"/>
            <w:vAlign w:val="center"/>
          </w:tcPr>
          <w:p w:rsidR="00566EC0" w:rsidRDefault="00566EC0" w:rsidP="00715CB6">
            <w:pPr>
              <w:jc w:val="center"/>
              <w:rPr>
                <w:rFonts w:ascii="Times New Roman" w:hAnsi="Times New Roman" w:cs="Times New Roman"/>
                <w:sz w:val="24"/>
                <w:szCs w:val="24"/>
              </w:rPr>
            </w:pPr>
            <w:r>
              <w:rPr>
                <w:rFonts w:ascii="Times New Roman" w:hAnsi="Times New Roman" w:cs="Times New Roman"/>
                <w:sz w:val="24"/>
                <w:szCs w:val="24"/>
              </w:rPr>
              <w:t>5</w:t>
            </w:r>
          </w:p>
        </w:tc>
        <w:tc>
          <w:tcPr>
            <w:tcW w:w="572" w:type="dxa"/>
            <w:vAlign w:val="center"/>
          </w:tcPr>
          <w:p w:rsidR="00566EC0" w:rsidRDefault="00566EC0" w:rsidP="00715CB6">
            <w:pPr>
              <w:jc w:val="center"/>
              <w:rPr>
                <w:rFonts w:ascii="Times New Roman" w:hAnsi="Times New Roman" w:cs="Times New Roman"/>
                <w:sz w:val="24"/>
                <w:szCs w:val="24"/>
              </w:rPr>
            </w:pPr>
            <w:r>
              <w:rPr>
                <w:rFonts w:ascii="Times New Roman" w:hAnsi="Times New Roman" w:cs="Times New Roman"/>
                <w:sz w:val="24"/>
                <w:szCs w:val="24"/>
              </w:rPr>
              <w:t>2</w:t>
            </w:r>
          </w:p>
        </w:tc>
        <w:tc>
          <w:tcPr>
            <w:tcW w:w="5220" w:type="dxa"/>
            <w:vAlign w:val="center"/>
          </w:tcPr>
          <w:p w:rsidR="00566EC0" w:rsidRPr="00F15C70" w:rsidRDefault="00566EC0" w:rsidP="00A61302">
            <w:pPr>
              <w:autoSpaceDE w:val="0"/>
              <w:autoSpaceDN w:val="0"/>
              <w:adjustRightInd w:val="0"/>
              <w:jc w:val="both"/>
              <w:rPr>
                <w:rFonts w:ascii="Times New Roman" w:eastAsia="Times New Roman" w:hAnsi="Times New Roman" w:cs="Times New Roman"/>
                <w:sz w:val="24"/>
                <w:szCs w:val="24"/>
                <w:lang w:eastAsia="ru-RU"/>
              </w:rPr>
            </w:pPr>
            <w:r w:rsidRPr="006C392A">
              <w:rPr>
                <w:rFonts w:ascii="Times New Roman" w:eastAsia="Calibri" w:hAnsi="Times New Roman" w:cs="Times New Roman"/>
                <w:sz w:val="24"/>
                <w:szCs w:val="24"/>
              </w:rPr>
              <w:t xml:space="preserve">несоблюдение требований к отбору контрольных мероприятий, установленных Методикой </w:t>
            </w:r>
            <w:r w:rsidRPr="006C392A">
              <w:rPr>
                <w:rFonts w:ascii="Times New Roman" w:eastAsia="Times New Roman" w:hAnsi="Times New Roman" w:cs="Times New Roman"/>
                <w:sz w:val="24"/>
                <w:szCs w:val="24"/>
                <w:lang w:eastAsia="ru-RU"/>
              </w:rPr>
              <w:t>отбора контрольных мероприятий при формировании планов контрольных мероприятий Федерального казначейства и территориальных органов Федерального казначейства в финансово-бюджетной сфере, утвержденной приказом Федерального казначейств</w:t>
            </w:r>
            <w:r w:rsidR="00A61302">
              <w:rPr>
                <w:rFonts w:ascii="Times New Roman" w:eastAsia="Times New Roman" w:hAnsi="Times New Roman" w:cs="Times New Roman"/>
                <w:sz w:val="24"/>
                <w:szCs w:val="24"/>
                <w:lang w:eastAsia="ru-RU"/>
              </w:rPr>
              <w:t>а от 30 декабря 2016 г. № </w:t>
            </w:r>
            <w:r w:rsidRPr="006C392A">
              <w:rPr>
                <w:rFonts w:ascii="Times New Roman" w:eastAsia="Times New Roman" w:hAnsi="Times New Roman" w:cs="Times New Roman"/>
                <w:sz w:val="24"/>
                <w:szCs w:val="24"/>
                <w:lang w:eastAsia="ru-RU"/>
              </w:rPr>
              <w:t>532;</w:t>
            </w:r>
          </w:p>
        </w:tc>
        <w:tc>
          <w:tcPr>
            <w:tcW w:w="736" w:type="dxa"/>
            <w:vAlign w:val="center"/>
          </w:tcPr>
          <w:p w:rsidR="00566EC0" w:rsidRPr="0033050D" w:rsidRDefault="00566EC0" w:rsidP="00715CB6">
            <w:pPr>
              <w:shd w:val="clear" w:color="auto" w:fill="FFFFFF"/>
              <w:tabs>
                <w:tab w:val="left" w:pos="0"/>
                <w:tab w:val="left" w:pos="1440"/>
              </w:tabs>
              <w:jc w:val="center"/>
              <w:rPr>
                <w:rFonts w:ascii="Times New Roman" w:hAnsi="Times New Roman" w:cs="Times New Roman"/>
                <w:sz w:val="24"/>
                <w:szCs w:val="24"/>
              </w:rPr>
            </w:pPr>
            <w:r>
              <w:rPr>
                <w:rFonts w:ascii="Times New Roman" w:hAnsi="Times New Roman" w:cs="Times New Roman"/>
                <w:sz w:val="24"/>
                <w:szCs w:val="24"/>
              </w:rPr>
              <w:t>–</w:t>
            </w:r>
          </w:p>
        </w:tc>
        <w:tc>
          <w:tcPr>
            <w:tcW w:w="759" w:type="dxa"/>
            <w:vAlign w:val="center"/>
          </w:tcPr>
          <w:p w:rsidR="00566EC0" w:rsidRPr="0033050D" w:rsidRDefault="00566EC0" w:rsidP="00715CB6">
            <w:pPr>
              <w:jc w:val="center"/>
              <w:rPr>
                <w:rFonts w:ascii="Times New Roman" w:hAnsi="Times New Roman" w:cs="Times New Roman"/>
                <w:sz w:val="24"/>
                <w:szCs w:val="24"/>
              </w:rPr>
            </w:pPr>
            <w:r>
              <w:rPr>
                <w:rFonts w:ascii="Times New Roman" w:hAnsi="Times New Roman" w:cs="Times New Roman"/>
                <w:sz w:val="24"/>
                <w:szCs w:val="24"/>
              </w:rPr>
              <w:t>Х</w:t>
            </w:r>
          </w:p>
        </w:tc>
        <w:tc>
          <w:tcPr>
            <w:tcW w:w="783" w:type="dxa"/>
            <w:vAlign w:val="center"/>
          </w:tcPr>
          <w:p w:rsidR="00566EC0" w:rsidRPr="0033050D" w:rsidRDefault="00566EC0" w:rsidP="00715CB6">
            <w:pPr>
              <w:shd w:val="clear" w:color="auto" w:fill="FFFFFF"/>
              <w:tabs>
                <w:tab w:val="left" w:pos="0"/>
                <w:tab w:val="left" w:pos="1440"/>
              </w:tabs>
              <w:jc w:val="center"/>
              <w:rPr>
                <w:rFonts w:ascii="Times New Roman" w:hAnsi="Times New Roman" w:cs="Times New Roman"/>
                <w:sz w:val="24"/>
                <w:szCs w:val="24"/>
              </w:rPr>
            </w:pPr>
            <w:r>
              <w:rPr>
                <w:rFonts w:ascii="Times New Roman" w:hAnsi="Times New Roman" w:cs="Times New Roman"/>
                <w:sz w:val="24"/>
                <w:szCs w:val="24"/>
              </w:rPr>
              <w:t>–</w:t>
            </w:r>
          </w:p>
        </w:tc>
        <w:tc>
          <w:tcPr>
            <w:tcW w:w="736" w:type="dxa"/>
            <w:vAlign w:val="center"/>
          </w:tcPr>
          <w:p w:rsidR="00566EC0" w:rsidRPr="0033050D" w:rsidRDefault="00566EC0" w:rsidP="00715CB6">
            <w:pPr>
              <w:jc w:val="center"/>
              <w:rPr>
                <w:rFonts w:ascii="Times New Roman" w:hAnsi="Times New Roman"/>
                <w:sz w:val="24"/>
                <w:szCs w:val="24"/>
              </w:rPr>
            </w:pPr>
            <w:r>
              <w:rPr>
                <w:rFonts w:ascii="Times New Roman" w:hAnsi="Times New Roman"/>
                <w:sz w:val="24"/>
                <w:szCs w:val="24"/>
              </w:rPr>
              <w:t>Х</w:t>
            </w:r>
          </w:p>
        </w:tc>
        <w:tc>
          <w:tcPr>
            <w:tcW w:w="759" w:type="dxa"/>
            <w:vAlign w:val="center"/>
          </w:tcPr>
          <w:p w:rsidR="00566EC0" w:rsidRPr="0033050D" w:rsidRDefault="00566EC0" w:rsidP="00715CB6">
            <w:pPr>
              <w:jc w:val="center"/>
              <w:rPr>
                <w:rFonts w:ascii="Times New Roman" w:hAnsi="Times New Roman"/>
                <w:sz w:val="24"/>
                <w:szCs w:val="24"/>
              </w:rPr>
            </w:pPr>
            <w:r>
              <w:rPr>
                <w:rFonts w:ascii="Times New Roman" w:hAnsi="Times New Roman"/>
                <w:sz w:val="24"/>
                <w:szCs w:val="24"/>
              </w:rPr>
              <w:t>–</w:t>
            </w:r>
          </w:p>
        </w:tc>
        <w:tc>
          <w:tcPr>
            <w:tcW w:w="783" w:type="dxa"/>
            <w:vAlign w:val="center"/>
          </w:tcPr>
          <w:p w:rsidR="00566EC0" w:rsidRPr="0033050D" w:rsidRDefault="00566EC0" w:rsidP="00715CB6">
            <w:pPr>
              <w:jc w:val="center"/>
              <w:rPr>
                <w:rFonts w:ascii="Times New Roman" w:hAnsi="Times New Roman" w:cs="Times New Roman"/>
                <w:sz w:val="24"/>
                <w:szCs w:val="24"/>
              </w:rPr>
            </w:pPr>
            <w:r>
              <w:rPr>
                <w:rFonts w:ascii="Times New Roman" w:hAnsi="Times New Roman"/>
                <w:sz w:val="24"/>
                <w:szCs w:val="24"/>
              </w:rPr>
              <w:t>–</w:t>
            </w:r>
          </w:p>
        </w:tc>
        <w:tc>
          <w:tcPr>
            <w:tcW w:w="2222" w:type="dxa"/>
            <w:vAlign w:val="center"/>
          </w:tcPr>
          <w:p w:rsidR="00566EC0" w:rsidRPr="00C05472" w:rsidRDefault="00566EC0" w:rsidP="00BB3B70">
            <w:pPr>
              <w:jc w:val="center"/>
              <w:rPr>
                <w:rFonts w:ascii="Times New Roman" w:hAnsi="Times New Roman" w:cs="Times New Roman"/>
                <w:sz w:val="24"/>
                <w:szCs w:val="24"/>
              </w:rPr>
            </w:pPr>
            <w:r>
              <w:rPr>
                <w:rFonts w:ascii="Times New Roman" w:hAnsi="Times New Roman" w:cs="Times New Roman"/>
                <w:sz w:val="24"/>
                <w:szCs w:val="24"/>
              </w:rPr>
              <w:t>средний</w:t>
            </w:r>
          </w:p>
        </w:tc>
      </w:tr>
      <w:tr w:rsidR="00566EC0" w:rsidTr="00DA4AB2">
        <w:tc>
          <w:tcPr>
            <w:tcW w:w="882" w:type="dxa"/>
            <w:vMerge/>
          </w:tcPr>
          <w:p w:rsidR="00566EC0" w:rsidRDefault="00566EC0" w:rsidP="00715CB6">
            <w:pPr>
              <w:jc w:val="center"/>
              <w:rPr>
                <w:rFonts w:ascii="Times New Roman" w:hAnsi="Times New Roman" w:cs="Times New Roman"/>
                <w:sz w:val="24"/>
                <w:szCs w:val="24"/>
              </w:rPr>
            </w:pPr>
          </w:p>
        </w:tc>
        <w:tc>
          <w:tcPr>
            <w:tcW w:w="693" w:type="dxa"/>
            <w:vAlign w:val="center"/>
          </w:tcPr>
          <w:p w:rsidR="00566EC0" w:rsidRPr="003202A7" w:rsidRDefault="00566EC0" w:rsidP="00715CB6">
            <w:pPr>
              <w:jc w:val="center"/>
              <w:rPr>
                <w:rFonts w:ascii="Times New Roman" w:hAnsi="Times New Roman" w:cs="Times New Roman"/>
                <w:sz w:val="24"/>
                <w:szCs w:val="24"/>
              </w:rPr>
            </w:pPr>
            <w:r>
              <w:rPr>
                <w:rFonts w:ascii="Times New Roman" w:hAnsi="Times New Roman" w:cs="Times New Roman"/>
                <w:sz w:val="24"/>
                <w:szCs w:val="24"/>
              </w:rPr>
              <w:t>18</w:t>
            </w:r>
          </w:p>
        </w:tc>
        <w:tc>
          <w:tcPr>
            <w:tcW w:w="688" w:type="dxa"/>
            <w:vAlign w:val="center"/>
          </w:tcPr>
          <w:p w:rsidR="00566EC0" w:rsidRPr="003202A7" w:rsidRDefault="00566EC0" w:rsidP="00715CB6">
            <w:pPr>
              <w:jc w:val="center"/>
              <w:rPr>
                <w:rFonts w:ascii="Times New Roman" w:hAnsi="Times New Roman" w:cs="Times New Roman"/>
                <w:sz w:val="24"/>
                <w:szCs w:val="24"/>
              </w:rPr>
            </w:pPr>
            <w:r>
              <w:rPr>
                <w:rFonts w:ascii="Times New Roman" w:hAnsi="Times New Roman" w:cs="Times New Roman"/>
                <w:sz w:val="24"/>
                <w:szCs w:val="24"/>
              </w:rPr>
              <w:t>5</w:t>
            </w:r>
          </w:p>
        </w:tc>
        <w:tc>
          <w:tcPr>
            <w:tcW w:w="572" w:type="dxa"/>
            <w:vAlign w:val="center"/>
          </w:tcPr>
          <w:p w:rsidR="00566EC0" w:rsidRPr="003202A7" w:rsidRDefault="00566EC0">
            <w:pPr>
              <w:jc w:val="center"/>
              <w:rPr>
                <w:rFonts w:ascii="Times New Roman" w:hAnsi="Times New Roman" w:cs="Times New Roman"/>
                <w:sz w:val="24"/>
                <w:szCs w:val="24"/>
              </w:rPr>
            </w:pPr>
            <w:r>
              <w:rPr>
                <w:rFonts w:ascii="Times New Roman" w:hAnsi="Times New Roman" w:cs="Times New Roman"/>
                <w:sz w:val="24"/>
                <w:szCs w:val="24"/>
              </w:rPr>
              <w:t>3</w:t>
            </w:r>
          </w:p>
        </w:tc>
        <w:tc>
          <w:tcPr>
            <w:tcW w:w="5220" w:type="dxa"/>
          </w:tcPr>
          <w:p w:rsidR="00566EC0" w:rsidRPr="00B0647A" w:rsidRDefault="00566EC0" w:rsidP="002475A9">
            <w:pPr>
              <w:tabs>
                <w:tab w:val="left" w:pos="284"/>
              </w:tabs>
              <w:jc w:val="both"/>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t>нес</w:t>
            </w:r>
            <w:r w:rsidRPr="00B0647A">
              <w:rPr>
                <w:rFonts w:ascii="Times New Roman" w:eastAsia="Calibri" w:hAnsi="Times New Roman" w:cs="Times New Roman"/>
                <w:sz w:val="24"/>
                <w:szCs w:val="24"/>
              </w:rPr>
              <w:t>воевременно</w:t>
            </w:r>
            <w:r w:rsidRPr="00B0647A">
              <w:rPr>
                <w:rFonts w:ascii="Times New Roman" w:eastAsia="Times New Roman" w:hAnsi="Times New Roman" w:cs="Times New Roman"/>
                <w:sz w:val="24"/>
                <w:szCs w:val="24"/>
                <w:lang w:eastAsia="ru-RU"/>
              </w:rPr>
              <w:t>сть</w:t>
            </w:r>
            <w:r w:rsidRPr="00B0647A">
              <w:rPr>
                <w:rFonts w:ascii="Times New Roman" w:eastAsia="Calibri" w:hAnsi="Times New Roman" w:cs="Times New Roman"/>
                <w:sz w:val="24"/>
                <w:szCs w:val="24"/>
              </w:rPr>
              <w:t xml:space="preserve"> </w:t>
            </w:r>
            <w:r w:rsidRPr="00B0647A">
              <w:rPr>
                <w:rFonts w:ascii="Times New Roman" w:eastAsia="Times New Roman" w:hAnsi="Times New Roman" w:cs="Times New Roman"/>
                <w:sz w:val="24"/>
                <w:szCs w:val="24"/>
                <w:lang w:eastAsia="ru-RU"/>
              </w:rPr>
              <w:t>размещения плана контрольных мероприятий УФК и изменений к нему на официальном сайте УФК</w:t>
            </w:r>
            <w:r w:rsidRPr="00592749">
              <w:rPr>
                <w:rFonts w:ascii="Times New Roman" w:eastAsia="Times New Roman" w:hAnsi="Times New Roman" w:cs="Times New Roman"/>
                <w:sz w:val="28"/>
                <w:szCs w:val="28"/>
                <w:lang w:eastAsia="ru-RU"/>
              </w:rPr>
              <w:t xml:space="preserve"> </w:t>
            </w:r>
            <w:r w:rsidRPr="006C392A">
              <w:rPr>
                <w:rFonts w:ascii="Times New Roman" w:eastAsia="Times New Roman" w:hAnsi="Times New Roman" w:cs="Times New Roman"/>
                <w:sz w:val="24"/>
                <w:szCs w:val="24"/>
                <w:lang w:eastAsia="ru-RU"/>
              </w:rPr>
              <w:t>в сети Интернет, в государственной информационной системе «Официальный сайт Российской Федерации для размещения информации об осуществлении государственного (муниципального) финансового аудита (контроля) в сфере бюджетных правоотношений» в сети Интернет;</w:t>
            </w:r>
            <w:r w:rsidRPr="00B0647A">
              <w:rPr>
                <w:rFonts w:ascii="Times New Roman" w:eastAsia="Times New Roman" w:hAnsi="Times New Roman" w:cs="Times New Roman"/>
                <w:sz w:val="24"/>
                <w:szCs w:val="24"/>
                <w:lang w:eastAsia="ru-RU"/>
              </w:rPr>
              <w:t xml:space="preserve"> </w:t>
            </w:r>
          </w:p>
        </w:tc>
        <w:tc>
          <w:tcPr>
            <w:tcW w:w="736" w:type="dxa"/>
            <w:vAlign w:val="center"/>
          </w:tcPr>
          <w:p w:rsidR="00566EC0" w:rsidRPr="00EF74CE" w:rsidRDefault="00566EC0" w:rsidP="00715CB6">
            <w:pPr>
              <w:shd w:val="clear" w:color="auto" w:fill="FFFFFF"/>
              <w:tabs>
                <w:tab w:val="left" w:pos="0"/>
                <w:tab w:val="left" w:pos="1440"/>
              </w:tabs>
              <w:jc w:val="center"/>
              <w:rPr>
                <w:rFonts w:ascii="Times New Roman" w:hAnsi="Times New Roman" w:cs="Times New Roman"/>
                <w:sz w:val="24"/>
                <w:szCs w:val="24"/>
              </w:rPr>
            </w:pPr>
            <w:r w:rsidRPr="0033050D">
              <w:rPr>
                <w:rFonts w:ascii="Times New Roman" w:hAnsi="Times New Roman" w:cs="Times New Roman"/>
                <w:sz w:val="24"/>
                <w:szCs w:val="24"/>
              </w:rPr>
              <w:t>–</w:t>
            </w:r>
          </w:p>
        </w:tc>
        <w:tc>
          <w:tcPr>
            <w:tcW w:w="759" w:type="dxa"/>
            <w:vAlign w:val="center"/>
          </w:tcPr>
          <w:p w:rsidR="00566EC0" w:rsidRPr="00EF74CE" w:rsidRDefault="00566EC0" w:rsidP="00715CB6">
            <w:pPr>
              <w:jc w:val="center"/>
              <w:rPr>
                <w:rFonts w:ascii="Times New Roman" w:hAnsi="Times New Roman" w:cs="Times New Roman"/>
                <w:sz w:val="24"/>
                <w:szCs w:val="24"/>
              </w:rPr>
            </w:pPr>
            <w:r w:rsidRPr="0033050D">
              <w:rPr>
                <w:rFonts w:ascii="Times New Roman" w:hAnsi="Times New Roman" w:cs="Times New Roman"/>
                <w:sz w:val="24"/>
                <w:szCs w:val="24"/>
              </w:rPr>
              <w:t>Х</w:t>
            </w:r>
          </w:p>
        </w:tc>
        <w:tc>
          <w:tcPr>
            <w:tcW w:w="783" w:type="dxa"/>
            <w:vAlign w:val="center"/>
          </w:tcPr>
          <w:p w:rsidR="00566EC0" w:rsidRPr="00EF74CE" w:rsidRDefault="00566EC0" w:rsidP="00715CB6">
            <w:pPr>
              <w:shd w:val="clear" w:color="auto" w:fill="FFFFFF"/>
              <w:tabs>
                <w:tab w:val="left" w:pos="0"/>
                <w:tab w:val="left" w:pos="1440"/>
              </w:tabs>
              <w:jc w:val="center"/>
              <w:rPr>
                <w:rFonts w:ascii="Times New Roman" w:hAnsi="Times New Roman" w:cs="Times New Roman"/>
                <w:sz w:val="24"/>
                <w:szCs w:val="24"/>
              </w:rPr>
            </w:pPr>
            <w:r w:rsidRPr="0033050D">
              <w:rPr>
                <w:rFonts w:ascii="Times New Roman" w:hAnsi="Times New Roman" w:cs="Times New Roman"/>
                <w:sz w:val="24"/>
                <w:szCs w:val="24"/>
              </w:rPr>
              <w:t>–</w:t>
            </w:r>
          </w:p>
        </w:tc>
        <w:tc>
          <w:tcPr>
            <w:tcW w:w="736" w:type="dxa"/>
            <w:vAlign w:val="center"/>
          </w:tcPr>
          <w:p w:rsidR="00566EC0" w:rsidRPr="008A085E" w:rsidRDefault="00566EC0" w:rsidP="00715CB6">
            <w:pPr>
              <w:jc w:val="center"/>
              <w:rPr>
                <w:rFonts w:ascii="Times New Roman" w:hAnsi="Times New Roman" w:cs="Times New Roman"/>
                <w:sz w:val="24"/>
                <w:szCs w:val="24"/>
              </w:rPr>
            </w:pPr>
            <w:r w:rsidRPr="0033050D">
              <w:rPr>
                <w:rFonts w:ascii="Times New Roman" w:hAnsi="Times New Roman"/>
                <w:sz w:val="24"/>
                <w:szCs w:val="24"/>
              </w:rPr>
              <w:t>–</w:t>
            </w:r>
          </w:p>
        </w:tc>
        <w:tc>
          <w:tcPr>
            <w:tcW w:w="759" w:type="dxa"/>
            <w:vAlign w:val="center"/>
          </w:tcPr>
          <w:p w:rsidR="00566EC0" w:rsidRPr="008A085E" w:rsidRDefault="00566EC0" w:rsidP="00715CB6">
            <w:pPr>
              <w:jc w:val="center"/>
              <w:rPr>
                <w:rFonts w:ascii="Times New Roman" w:hAnsi="Times New Roman" w:cs="Times New Roman"/>
                <w:sz w:val="24"/>
                <w:szCs w:val="24"/>
              </w:rPr>
            </w:pPr>
            <w:r w:rsidRPr="0033050D">
              <w:rPr>
                <w:rFonts w:ascii="Times New Roman" w:hAnsi="Times New Roman" w:cs="Times New Roman"/>
                <w:sz w:val="24"/>
                <w:szCs w:val="24"/>
              </w:rPr>
              <w:t>Х</w:t>
            </w:r>
          </w:p>
        </w:tc>
        <w:tc>
          <w:tcPr>
            <w:tcW w:w="783" w:type="dxa"/>
            <w:vAlign w:val="center"/>
          </w:tcPr>
          <w:p w:rsidR="00566EC0" w:rsidRPr="008A085E" w:rsidRDefault="00566EC0" w:rsidP="00715CB6">
            <w:pPr>
              <w:jc w:val="center"/>
              <w:rPr>
                <w:rFonts w:ascii="Times New Roman" w:hAnsi="Times New Roman" w:cs="Times New Roman"/>
                <w:sz w:val="24"/>
                <w:szCs w:val="24"/>
              </w:rPr>
            </w:pPr>
            <w:r w:rsidRPr="0033050D">
              <w:rPr>
                <w:rFonts w:ascii="Times New Roman" w:hAnsi="Times New Roman"/>
                <w:sz w:val="24"/>
                <w:szCs w:val="24"/>
              </w:rPr>
              <w:t>–</w:t>
            </w:r>
          </w:p>
        </w:tc>
        <w:tc>
          <w:tcPr>
            <w:tcW w:w="2222" w:type="dxa"/>
            <w:vAlign w:val="center"/>
          </w:tcPr>
          <w:p w:rsidR="00566EC0" w:rsidRDefault="00566EC0" w:rsidP="00A75584">
            <w:pPr>
              <w:jc w:val="center"/>
              <w:rPr>
                <w:rFonts w:ascii="Times New Roman" w:hAnsi="Times New Roman" w:cs="Times New Roman"/>
                <w:sz w:val="24"/>
                <w:szCs w:val="24"/>
              </w:rPr>
            </w:pPr>
            <w:r w:rsidRPr="00C05472">
              <w:rPr>
                <w:rFonts w:ascii="Times New Roman" w:hAnsi="Times New Roman" w:cs="Times New Roman"/>
                <w:sz w:val="24"/>
                <w:szCs w:val="24"/>
              </w:rPr>
              <w:t>значимый</w:t>
            </w:r>
          </w:p>
        </w:tc>
      </w:tr>
      <w:tr w:rsidR="00A61302" w:rsidTr="00A61302">
        <w:tc>
          <w:tcPr>
            <w:tcW w:w="882" w:type="dxa"/>
            <w:vMerge/>
          </w:tcPr>
          <w:p w:rsidR="00A61302" w:rsidRDefault="00A61302" w:rsidP="00715CB6">
            <w:pPr>
              <w:jc w:val="center"/>
              <w:rPr>
                <w:rFonts w:ascii="Times New Roman" w:hAnsi="Times New Roman" w:cs="Times New Roman"/>
                <w:sz w:val="24"/>
                <w:szCs w:val="24"/>
              </w:rPr>
            </w:pPr>
          </w:p>
        </w:tc>
        <w:tc>
          <w:tcPr>
            <w:tcW w:w="693" w:type="dxa"/>
            <w:vAlign w:val="center"/>
          </w:tcPr>
          <w:p w:rsidR="00A61302" w:rsidRPr="00C259DB" w:rsidRDefault="00A61302" w:rsidP="00715CB6">
            <w:pPr>
              <w:jc w:val="center"/>
              <w:rPr>
                <w:rFonts w:ascii="Times New Roman" w:hAnsi="Times New Roman" w:cs="Times New Roman"/>
                <w:sz w:val="24"/>
                <w:szCs w:val="24"/>
              </w:rPr>
            </w:pPr>
            <w:r w:rsidRPr="00C259DB">
              <w:rPr>
                <w:rFonts w:ascii="Times New Roman" w:hAnsi="Times New Roman" w:cs="Times New Roman"/>
                <w:sz w:val="24"/>
                <w:szCs w:val="24"/>
              </w:rPr>
              <w:t>18</w:t>
            </w:r>
          </w:p>
        </w:tc>
        <w:tc>
          <w:tcPr>
            <w:tcW w:w="688" w:type="dxa"/>
            <w:vAlign w:val="center"/>
          </w:tcPr>
          <w:p w:rsidR="00A61302" w:rsidRPr="00C259DB" w:rsidRDefault="00A61302" w:rsidP="00715CB6">
            <w:pPr>
              <w:jc w:val="center"/>
              <w:rPr>
                <w:rFonts w:ascii="Times New Roman" w:hAnsi="Times New Roman" w:cs="Times New Roman"/>
                <w:sz w:val="24"/>
                <w:szCs w:val="24"/>
              </w:rPr>
            </w:pPr>
            <w:r w:rsidRPr="00C259DB">
              <w:rPr>
                <w:rFonts w:ascii="Times New Roman" w:hAnsi="Times New Roman" w:cs="Times New Roman"/>
                <w:sz w:val="24"/>
                <w:szCs w:val="24"/>
              </w:rPr>
              <w:t>5</w:t>
            </w:r>
          </w:p>
        </w:tc>
        <w:tc>
          <w:tcPr>
            <w:tcW w:w="572" w:type="dxa"/>
            <w:vAlign w:val="center"/>
          </w:tcPr>
          <w:p w:rsidR="00A61302" w:rsidRPr="00C259DB" w:rsidRDefault="00A61302">
            <w:pPr>
              <w:jc w:val="center"/>
              <w:rPr>
                <w:rFonts w:ascii="Times New Roman" w:hAnsi="Times New Roman" w:cs="Times New Roman"/>
                <w:sz w:val="24"/>
                <w:szCs w:val="24"/>
              </w:rPr>
            </w:pPr>
            <w:r w:rsidRPr="00C259DB">
              <w:rPr>
                <w:rFonts w:ascii="Times New Roman" w:hAnsi="Times New Roman" w:cs="Times New Roman"/>
                <w:sz w:val="24"/>
                <w:szCs w:val="24"/>
              </w:rPr>
              <w:t>4</w:t>
            </w:r>
          </w:p>
        </w:tc>
        <w:tc>
          <w:tcPr>
            <w:tcW w:w="5220" w:type="dxa"/>
          </w:tcPr>
          <w:p w:rsidR="00A61302" w:rsidRPr="00C259DB" w:rsidRDefault="00A61302">
            <w:pPr>
              <w:tabs>
                <w:tab w:val="left" w:pos="284"/>
              </w:tabs>
              <w:jc w:val="both"/>
              <w:rPr>
                <w:rFonts w:ascii="Times New Roman" w:eastAsia="Calibri" w:hAnsi="Times New Roman" w:cs="Times New Roman"/>
                <w:sz w:val="24"/>
                <w:szCs w:val="24"/>
              </w:rPr>
            </w:pPr>
            <w:r w:rsidRPr="00C259DB">
              <w:rPr>
                <w:rFonts w:ascii="Times New Roman" w:eastAsia="Calibri" w:hAnsi="Times New Roman" w:cs="Times New Roman"/>
                <w:sz w:val="24"/>
                <w:szCs w:val="24"/>
              </w:rPr>
              <w:t>несоблюдение установленного порядка организации работ по привлечению независимых экспертов, специалистов к проведению контрольных мероприятий УФК;</w:t>
            </w:r>
          </w:p>
        </w:tc>
        <w:tc>
          <w:tcPr>
            <w:tcW w:w="736" w:type="dxa"/>
            <w:vAlign w:val="center"/>
          </w:tcPr>
          <w:p w:rsidR="00A61302" w:rsidRPr="00A61302" w:rsidRDefault="00A61302" w:rsidP="00A61302">
            <w:pPr>
              <w:shd w:val="clear" w:color="auto" w:fill="FFFFFF"/>
              <w:tabs>
                <w:tab w:val="left" w:pos="0"/>
                <w:tab w:val="left" w:pos="1440"/>
              </w:tabs>
              <w:jc w:val="center"/>
              <w:rPr>
                <w:rFonts w:ascii="Times New Roman" w:hAnsi="Times New Roman" w:cs="Times New Roman"/>
                <w:sz w:val="24"/>
                <w:szCs w:val="24"/>
              </w:rPr>
            </w:pPr>
            <w:r w:rsidRPr="004A65B9">
              <w:rPr>
                <w:rFonts w:ascii="Times New Roman" w:hAnsi="Times New Roman" w:cs="Times New Roman"/>
                <w:sz w:val="24"/>
                <w:szCs w:val="24"/>
              </w:rPr>
              <w:t>–</w:t>
            </w:r>
          </w:p>
        </w:tc>
        <w:tc>
          <w:tcPr>
            <w:tcW w:w="759" w:type="dxa"/>
            <w:vAlign w:val="center"/>
          </w:tcPr>
          <w:p w:rsidR="00A61302" w:rsidRPr="00A61302" w:rsidRDefault="00A61302" w:rsidP="00A61302">
            <w:pPr>
              <w:shd w:val="clear" w:color="auto" w:fill="FFFFFF"/>
              <w:tabs>
                <w:tab w:val="left" w:pos="0"/>
                <w:tab w:val="left" w:pos="1440"/>
              </w:tabs>
              <w:jc w:val="center"/>
              <w:rPr>
                <w:rFonts w:ascii="Times New Roman" w:hAnsi="Times New Roman" w:cs="Times New Roman"/>
                <w:sz w:val="24"/>
                <w:szCs w:val="24"/>
              </w:rPr>
            </w:pPr>
            <w:r w:rsidRPr="004A65B9">
              <w:rPr>
                <w:rFonts w:ascii="Times New Roman" w:hAnsi="Times New Roman" w:cs="Times New Roman"/>
                <w:sz w:val="24"/>
                <w:szCs w:val="24"/>
              </w:rPr>
              <w:t>–</w:t>
            </w:r>
          </w:p>
        </w:tc>
        <w:tc>
          <w:tcPr>
            <w:tcW w:w="783" w:type="dxa"/>
            <w:vAlign w:val="center"/>
          </w:tcPr>
          <w:p w:rsidR="00A61302" w:rsidRPr="00C259DB" w:rsidRDefault="00A61302" w:rsidP="00A61302">
            <w:pPr>
              <w:shd w:val="clear" w:color="auto" w:fill="FFFFFF"/>
              <w:tabs>
                <w:tab w:val="left" w:pos="0"/>
                <w:tab w:val="left" w:pos="1440"/>
              </w:tabs>
              <w:jc w:val="center"/>
              <w:rPr>
                <w:rFonts w:ascii="Times New Roman" w:hAnsi="Times New Roman" w:cs="Times New Roman"/>
                <w:sz w:val="24"/>
                <w:szCs w:val="24"/>
              </w:rPr>
            </w:pPr>
            <w:r w:rsidRPr="00C259DB">
              <w:rPr>
                <w:rFonts w:ascii="Times New Roman" w:hAnsi="Times New Roman" w:cs="Times New Roman"/>
                <w:sz w:val="24"/>
                <w:szCs w:val="24"/>
              </w:rPr>
              <w:t>Х</w:t>
            </w:r>
          </w:p>
        </w:tc>
        <w:tc>
          <w:tcPr>
            <w:tcW w:w="736" w:type="dxa"/>
            <w:vAlign w:val="center"/>
          </w:tcPr>
          <w:p w:rsidR="00A61302" w:rsidRPr="00A61302" w:rsidRDefault="00A61302" w:rsidP="00A61302">
            <w:pPr>
              <w:shd w:val="clear" w:color="auto" w:fill="FFFFFF"/>
              <w:tabs>
                <w:tab w:val="left" w:pos="0"/>
                <w:tab w:val="left" w:pos="1440"/>
              </w:tabs>
              <w:jc w:val="center"/>
              <w:rPr>
                <w:rFonts w:ascii="Times New Roman" w:hAnsi="Times New Roman" w:cs="Times New Roman"/>
                <w:sz w:val="24"/>
                <w:szCs w:val="24"/>
              </w:rPr>
            </w:pPr>
            <w:r w:rsidRPr="00BD47A7">
              <w:rPr>
                <w:rFonts w:ascii="Times New Roman" w:hAnsi="Times New Roman" w:cs="Times New Roman"/>
                <w:sz w:val="24"/>
                <w:szCs w:val="24"/>
              </w:rPr>
              <w:t>–</w:t>
            </w:r>
          </w:p>
        </w:tc>
        <w:tc>
          <w:tcPr>
            <w:tcW w:w="759" w:type="dxa"/>
            <w:vAlign w:val="center"/>
          </w:tcPr>
          <w:p w:rsidR="00A61302" w:rsidRPr="00A61302" w:rsidRDefault="00A61302" w:rsidP="00A61302">
            <w:pPr>
              <w:shd w:val="clear" w:color="auto" w:fill="FFFFFF"/>
              <w:tabs>
                <w:tab w:val="left" w:pos="0"/>
                <w:tab w:val="left" w:pos="1440"/>
              </w:tabs>
              <w:jc w:val="center"/>
              <w:rPr>
                <w:rFonts w:ascii="Times New Roman" w:hAnsi="Times New Roman" w:cs="Times New Roman"/>
                <w:sz w:val="24"/>
                <w:szCs w:val="24"/>
              </w:rPr>
            </w:pPr>
            <w:r w:rsidRPr="00BD47A7">
              <w:rPr>
                <w:rFonts w:ascii="Times New Roman" w:hAnsi="Times New Roman" w:cs="Times New Roman"/>
                <w:sz w:val="24"/>
                <w:szCs w:val="24"/>
              </w:rPr>
              <w:t>–</w:t>
            </w:r>
          </w:p>
        </w:tc>
        <w:tc>
          <w:tcPr>
            <w:tcW w:w="783" w:type="dxa"/>
            <w:vAlign w:val="center"/>
          </w:tcPr>
          <w:p w:rsidR="00A61302" w:rsidRPr="00A61302" w:rsidRDefault="00A61302" w:rsidP="00A61302">
            <w:pPr>
              <w:shd w:val="clear" w:color="auto" w:fill="FFFFFF"/>
              <w:tabs>
                <w:tab w:val="left" w:pos="0"/>
                <w:tab w:val="left" w:pos="1440"/>
              </w:tabs>
              <w:jc w:val="center"/>
              <w:rPr>
                <w:rFonts w:ascii="Times New Roman" w:hAnsi="Times New Roman" w:cs="Times New Roman"/>
                <w:sz w:val="24"/>
                <w:szCs w:val="24"/>
              </w:rPr>
            </w:pPr>
            <w:r w:rsidRPr="00A61302">
              <w:rPr>
                <w:rFonts w:ascii="Times New Roman" w:hAnsi="Times New Roman" w:cs="Times New Roman"/>
                <w:sz w:val="24"/>
                <w:szCs w:val="24"/>
              </w:rPr>
              <w:t>Х</w:t>
            </w:r>
          </w:p>
        </w:tc>
        <w:tc>
          <w:tcPr>
            <w:tcW w:w="2222" w:type="dxa"/>
            <w:vAlign w:val="center"/>
          </w:tcPr>
          <w:p w:rsidR="00A61302" w:rsidRPr="00C259DB" w:rsidRDefault="00A61302" w:rsidP="00A75584">
            <w:pPr>
              <w:jc w:val="center"/>
              <w:rPr>
                <w:rFonts w:ascii="Times New Roman" w:hAnsi="Times New Roman" w:cs="Times New Roman"/>
                <w:sz w:val="24"/>
                <w:szCs w:val="24"/>
              </w:rPr>
            </w:pPr>
            <w:r w:rsidRPr="00C259DB">
              <w:rPr>
                <w:rFonts w:ascii="Times New Roman" w:hAnsi="Times New Roman" w:cs="Times New Roman"/>
                <w:sz w:val="24"/>
                <w:szCs w:val="24"/>
              </w:rPr>
              <w:t>значимый</w:t>
            </w:r>
          </w:p>
        </w:tc>
      </w:tr>
      <w:tr w:rsidR="00566EC0" w:rsidTr="00DA4AB2">
        <w:tc>
          <w:tcPr>
            <w:tcW w:w="882" w:type="dxa"/>
            <w:vMerge/>
          </w:tcPr>
          <w:p w:rsidR="00566EC0" w:rsidRDefault="00566EC0" w:rsidP="00715CB6">
            <w:pPr>
              <w:jc w:val="center"/>
              <w:rPr>
                <w:rFonts w:ascii="Times New Roman" w:hAnsi="Times New Roman" w:cs="Times New Roman"/>
                <w:sz w:val="24"/>
                <w:szCs w:val="24"/>
              </w:rPr>
            </w:pPr>
          </w:p>
        </w:tc>
        <w:tc>
          <w:tcPr>
            <w:tcW w:w="693" w:type="dxa"/>
            <w:vAlign w:val="center"/>
          </w:tcPr>
          <w:p w:rsidR="00566EC0" w:rsidRDefault="00566EC0" w:rsidP="00715CB6">
            <w:pPr>
              <w:jc w:val="center"/>
              <w:rPr>
                <w:rFonts w:ascii="Times New Roman" w:hAnsi="Times New Roman" w:cs="Times New Roman"/>
                <w:sz w:val="24"/>
                <w:szCs w:val="24"/>
              </w:rPr>
            </w:pPr>
            <w:r>
              <w:rPr>
                <w:rFonts w:ascii="Times New Roman" w:hAnsi="Times New Roman" w:cs="Times New Roman"/>
                <w:sz w:val="24"/>
                <w:szCs w:val="24"/>
              </w:rPr>
              <w:t>18</w:t>
            </w:r>
          </w:p>
        </w:tc>
        <w:tc>
          <w:tcPr>
            <w:tcW w:w="688" w:type="dxa"/>
            <w:vAlign w:val="center"/>
          </w:tcPr>
          <w:p w:rsidR="00566EC0" w:rsidRDefault="00566EC0" w:rsidP="00715CB6">
            <w:pPr>
              <w:jc w:val="center"/>
              <w:rPr>
                <w:rFonts w:ascii="Times New Roman" w:hAnsi="Times New Roman" w:cs="Times New Roman"/>
                <w:sz w:val="24"/>
                <w:szCs w:val="24"/>
              </w:rPr>
            </w:pPr>
            <w:r>
              <w:rPr>
                <w:rFonts w:ascii="Times New Roman" w:hAnsi="Times New Roman" w:cs="Times New Roman"/>
                <w:sz w:val="24"/>
                <w:szCs w:val="24"/>
              </w:rPr>
              <w:t>5</w:t>
            </w:r>
          </w:p>
        </w:tc>
        <w:tc>
          <w:tcPr>
            <w:tcW w:w="572" w:type="dxa"/>
            <w:vAlign w:val="center"/>
          </w:tcPr>
          <w:p w:rsidR="00566EC0" w:rsidRDefault="00566EC0">
            <w:pPr>
              <w:jc w:val="center"/>
              <w:rPr>
                <w:rFonts w:ascii="Times New Roman" w:hAnsi="Times New Roman" w:cs="Times New Roman"/>
                <w:sz w:val="24"/>
                <w:szCs w:val="24"/>
              </w:rPr>
            </w:pPr>
            <w:r>
              <w:rPr>
                <w:rFonts w:ascii="Times New Roman" w:hAnsi="Times New Roman" w:cs="Times New Roman"/>
                <w:sz w:val="24"/>
                <w:szCs w:val="24"/>
              </w:rPr>
              <w:t>5</w:t>
            </w:r>
          </w:p>
        </w:tc>
        <w:tc>
          <w:tcPr>
            <w:tcW w:w="5220" w:type="dxa"/>
          </w:tcPr>
          <w:p w:rsidR="00566EC0" w:rsidRDefault="00566EC0">
            <w:pPr>
              <w:tabs>
                <w:tab w:val="left" w:pos="284"/>
              </w:tabs>
              <w:jc w:val="both"/>
              <w:rPr>
                <w:rFonts w:ascii="Times New Roman" w:eastAsia="Calibri" w:hAnsi="Times New Roman" w:cs="Times New Roman"/>
                <w:sz w:val="24"/>
                <w:szCs w:val="24"/>
              </w:rPr>
            </w:pPr>
            <w:r w:rsidRPr="00BA4581">
              <w:rPr>
                <w:rFonts w:ascii="Times New Roman" w:hAnsi="Times New Roman" w:cs="Times New Roman"/>
                <w:sz w:val="24"/>
                <w:szCs w:val="24"/>
              </w:rPr>
              <w:t xml:space="preserve">неосуществление </w:t>
            </w:r>
            <w:r w:rsidRPr="003411F5">
              <w:rPr>
                <w:rFonts w:ascii="Times New Roman" w:hAnsi="Times New Roman" w:cs="Times New Roman"/>
                <w:sz w:val="24"/>
                <w:szCs w:val="24"/>
              </w:rPr>
              <w:t xml:space="preserve">планирования, организации работ, мониторинга и контроля привлечения сотрудников УФК к участию в контрольных мероприятиях Федерального казначейства. </w:t>
            </w:r>
            <w:r>
              <w:rPr>
                <w:rFonts w:ascii="Times New Roman" w:hAnsi="Times New Roman" w:cs="Times New Roman"/>
                <w:sz w:val="24"/>
                <w:szCs w:val="24"/>
              </w:rPr>
              <w:t>Ненадлежащий у</w:t>
            </w:r>
            <w:r w:rsidRPr="003411F5">
              <w:rPr>
                <w:rFonts w:ascii="Times New Roman" w:hAnsi="Times New Roman" w:cs="Times New Roman"/>
                <w:sz w:val="24"/>
                <w:szCs w:val="24"/>
              </w:rPr>
              <w:t>чет нагрузки на сотрудников контрольно-ревизионных отделов УФК по участию в контрольных мероприятиях УФК с учетом их привлечения к контрольным мероприятиям Федерального казначейства</w:t>
            </w:r>
            <w:r>
              <w:rPr>
                <w:rFonts w:ascii="Times New Roman" w:hAnsi="Times New Roman" w:cs="Times New Roman"/>
                <w:sz w:val="24"/>
                <w:szCs w:val="24"/>
              </w:rPr>
              <w:t>;</w:t>
            </w:r>
          </w:p>
        </w:tc>
        <w:tc>
          <w:tcPr>
            <w:tcW w:w="736" w:type="dxa"/>
            <w:vAlign w:val="center"/>
          </w:tcPr>
          <w:p w:rsidR="00566EC0" w:rsidRPr="00C270F9" w:rsidRDefault="00566EC0" w:rsidP="00715CB6">
            <w:pPr>
              <w:shd w:val="clear" w:color="auto" w:fill="FFFFFF"/>
              <w:tabs>
                <w:tab w:val="left" w:pos="0"/>
                <w:tab w:val="left" w:pos="1440"/>
              </w:tabs>
              <w:jc w:val="center"/>
              <w:rPr>
                <w:rFonts w:ascii="Times New Roman" w:hAnsi="Times New Roman" w:cs="Times New Roman"/>
                <w:sz w:val="24"/>
                <w:szCs w:val="24"/>
              </w:rPr>
            </w:pPr>
            <w:r w:rsidRPr="0033050D">
              <w:rPr>
                <w:rFonts w:ascii="Times New Roman" w:hAnsi="Times New Roman" w:cs="Times New Roman"/>
                <w:sz w:val="24"/>
                <w:szCs w:val="24"/>
              </w:rPr>
              <w:t>–</w:t>
            </w:r>
          </w:p>
        </w:tc>
        <w:tc>
          <w:tcPr>
            <w:tcW w:w="759" w:type="dxa"/>
            <w:vAlign w:val="center"/>
          </w:tcPr>
          <w:p w:rsidR="00566EC0" w:rsidRPr="00C270F9" w:rsidRDefault="00566EC0" w:rsidP="00715CB6">
            <w:pPr>
              <w:jc w:val="center"/>
              <w:rPr>
                <w:rFonts w:ascii="Times New Roman" w:hAnsi="Times New Roman" w:cs="Times New Roman"/>
                <w:sz w:val="24"/>
                <w:szCs w:val="24"/>
              </w:rPr>
            </w:pPr>
            <w:r w:rsidRPr="0033050D">
              <w:rPr>
                <w:rFonts w:ascii="Times New Roman" w:hAnsi="Times New Roman" w:cs="Times New Roman"/>
                <w:sz w:val="24"/>
                <w:szCs w:val="24"/>
              </w:rPr>
              <w:t>Х</w:t>
            </w:r>
          </w:p>
        </w:tc>
        <w:tc>
          <w:tcPr>
            <w:tcW w:w="783" w:type="dxa"/>
            <w:vAlign w:val="center"/>
          </w:tcPr>
          <w:p w:rsidR="00566EC0" w:rsidRDefault="00566EC0" w:rsidP="00715CB6">
            <w:pPr>
              <w:shd w:val="clear" w:color="auto" w:fill="FFFFFF"/>
              <w:tabs>
                <w:tab w:val="left" w:pos="0"/>
                <w:tab w:val="left" w:pos="1440"/>
              </w:tabs>
              <w:jc w:val="center"/>
              <w:rPr>
                <w:rFonts w:ascii="Times New Roman" w:hAnsi="Times New Roman" w:cs="Times New Roman"/>
                <w:sz w:val="24"/>
                <w:szCs w:val="24"/>
              </w:rPr>
            </w:pPr>
            <w:r w:rsidRPr="0033050D">
              <w:rPr>
                <w:rFonts w:ascii="Times New Roman" w:hAnsi="Times New Roman" w:cs="Times New Roman"/>
                <w:sz w:val="24"/>
                <w:szCs w:val="24"/>
              </w:rPr>
              <w:t>–</w:t>
            </w:r>
          </w:p>
        </w:tc>
        <w:tc>
          <w:tcPr>
            <w:tcW w:w="736" w:type="dxa"/>
            <w:vAlign w:val="center"/>
          </w:tcPr>
          <w:p w:rsidR="00566EC0" w:rsidRPr="004753D0" w:rsidRDefault="00566EC0" w:rsidP="00715CB6">
            <w:pPr>
              <w:jc w:val="center"/>
              <w:rPr>
                <w:rFonts w:ascii="Times New Roman" w:hAnsi="Times New Roman" w:cs="Times New Roman"/>
                <w:sz w:val="24"/>
                <w:szCs w:val="24"/>
              </w:rPr>
            </w:pPr>
            <w:r w:rsidRPr="0033050D">
              <w:rPr>
                <w:rFonts w:ascii="Times New Roman" w:hAnsi="Times New Roman"/>
                <w:sz w:val="24"/>
                <w:szCs w:val="24"/>
              </w:rPr>
              <w:t>–</w:t>
            </w:r>
          </w:p>
        </w:tc>
        <w:tc>
          <w:tcPr>
            <w:tcW w:w="759" w:type="dxa"/>
            <w:vAlign w:val="center"/>
          </w:tcPr>
          <w:p w:rsidR="00566EC0" w:rsidRPr="004753D0" w:rsidRDefault="00566EC0" w:rsidP="00715CB6">
            <w:pPr>
              <w:jc w:val="center"/>
              <w:rPr>
                <w:rFonts w:ascii="Times New Roman" w:hAnsi="Times New Roman" w:cs="Times New Roman"/>
                <w:sz w:val="24"/>
                <w:szCs w:val="24"/>
              </w:rPr>
            </w:pPr>
            <w:r w:rsidRPr="0033050D">
              <w:rPr>
                <w:rFonts w:ascii="Times New Roman" w:hAnsi="Times New Roman" w:cs="Times New Roman"/>
                <w:sz w:val="24"/>
                <w:szCs w:val="24"/>
              </w:rPr>
              <w:t>Х</w:t>
            </w:r>
          </w:p>
        </w:tc>
        <w:tc>
          <w:tcPr>
            <w:tcW w:w="783" w:type="dxa"/>
            <w:vAlign w:val="center"/>
          </w:tcPr>
          <w:p w:rsidR="00566EC0" w:rsidRDefault="00566EC0" w:rsidP="00715CB6">
            <w:pPr>
              <w:jc w:val="center"/>
              <w:rPr>
                <w:rFonts w:ascii="Times New Roman" w:hAnsi="Times New Roman"/>
                <w:sz w:val="24"/>
                <w:szCs w:val="24"/>
              </w:rPr>
            </w:pPr>
            <w:r w:rsidRPr="0033050D">
              <w:rPr>
                <w:rFonts w:ascii="Times New Roman" w:hAnsi="Times New Roman"/>
                <w:sz w:val="24"/>
                <w:szCs w:val="24"/>
              </w:rPr>
              <w:t>–</w:t>
            </w:r>
          </w:p>
        </w:tc>
        <w:tc>
          <w:tcPr>
            <w:tcW w:w="2222" w:type="dxa"/>
            <w:vAlign w:val="center"/>
          </w:tcPr>
          <w:p w:rsidR="00566EC0" w:rsidRDefault="00566EC0" w:rsidP="00A75584">
            <w:pPr>
              <w:jc w:val="center"/>
              <w:rPr>
                <w:rFonts w:ascii="Times New Roman" w:hAnsi="Times New Roman" w:cs="Times New Roman"/>
                <w:sz w:val="24"/>
                <w:szCs w:val="24"/>
              </w:rPr>
            </w:pPr>
            <w:r w:rsidRPr="00C05472">
              <w:rPr>
                <w:rFonts w:ascii="Times New Roman" w:hAnsi="Times New Roman" w:cs="Times New Roman"/>
                <w:sz w:val="24"/>
                <w:szCs w:val="24"/>
              </w:rPr>
              <w:t>значимый</w:t>
            </w:r>
          </w:p>
        </w:tc>
      </w:tr>
      <w:tr w:rsidR="00566EC0" w:rsidTr="00DA4AB2">
        <w:tc>
          <w:tcPr>
            <w:tcW w:w="882" w:type="dxa"/>
            <w:vMerge/>
          </w:tcPr>
          <w:p w:rsidR="00566EC0" w:rsidRDefault="00566EC0" w:rsidP="00715CB6">
            <w:pPr>
              <w:jc w:val="center"/>
              <w:rPr>
                <w:rFonts w:ascii="Times New Roman" w:hAnsi="Times New Roman" w:cs="Times New Roman"/>
                <w:sz w:val="24"/>
                <w:szCs w:val="24"/>
              </w:rPr>
            </w:pPr>
          </w:p>
        </w:tc>
        <w:tc>
          <w:tcPr>
            <w:tcW w:w="693" w:type="dxa"/>
            <w:vAlign w:val="center"/>
          </w:tcPr>
          <w:p w:rsidR="00566EC0" w:rsidRPr="003202A7" w:rsidRDefault="00566EC0" w:rsidP="00715CB6">
            <w:pPr>
              <w:jc w:val="center"/>
              <w:rPr>
                <w:rFonts w:ascii="Times New Roman" w:hAnsi="Times New Roman" w:cs="Times New Roman"/>
                <w:sz w:val="24"/>
                <w:szCs w:val="24"/>
              </w:rPr>
            </w:pPr>
            <w:r>
              <w:rPr>
                <w:rFonts w:ascii="Times New Roman" w:hAnsi="Times New Roman" w:cs="Times New Roman"/>
                <w:sz w:val="24"/>
                <w:szCs w:val="24"/>
              </w:rPr>
              <w:t>18</w:t>
            </w:r>
          </w:p>
        </w:tc>
        <w:tc>
          <w:tcPr>
            <w:tcW w:w="688" w:type="dxa"/>
            <w:vAlign w:val="center"/>
          </w:tcPr>
          <w:p w:rsidR="00566EC0" w:rsidRPr="003202A7" w:rsidRDefault="00566EC0" w:rsidP="00715CB6">
            <w:pPr>
              <w:jc w:val="center"/>
              <w:rPr>
                <w:rFonts w:ascii="Times New Roman" w:hAnsi="Times New Roman" w:cs="Times New Roman"/>
                <w:sz w:val="24"/>
                <w:szCs w:val="24"/>
              </w:rPr>
            </w:pPr>
            <w:r>
              <w:rPr>
                <w:rFonts w:ascii="Times New Roman" w:hAnsi="Times New Roman" w:cs="Times New Roman"/>
                <w:sz w:val="24"/>
                <w:szCs w:val="24"/>
              </w:rPr>
              <w:t>5</w:t>
            </w:r>
          </w:p>
        </w:tc>
        <w:tc>
          <w:tcPr>
            <w:tcW w:w="572" w:type="dxa"/>
            <w:vAlign w:val="center"/>
          </w:tcPr>
          <w:p w:rsidR="00566EC0" w:rsidRPr="003202A7" w:rsidRDefault="00566EC0">
            <w:pPr>
              <w:jc w:val="center"/>
              <w:rPr>
                <w:rFonts w:ascii="Times New Roman" w:hAnsi="Times New Roman" w:cs="Times New Roman"/>
                <w:sz w:val="24"/>
                <w:szCs w:val="24"/>
              </w:rPr>
            </w:pPr>
            <w:r>
              <w:rPr>
                <w:rFonts w:ascii="Times New Roman" w:hAnsi="Times New Roman" w:cs="Times New Roman"/>
                <w:sz w:val="24"/>
                <w:szCs w:val="24"/>
              </w:rPr>
              <w:t>6</w:t>
            </w:r>
          </w:p>
        </w:tc>
        <w:tc>
          <w:tcPr>
            <w:tcW w:w="5220" w:type="dxa"/>
          </w:tcPr>
          <w:p w:rsidR="00566EC0" w:rsidRPr="00BD2C17" w:rsidRDefault="00566EC0">
            <w:pPr>
              <w:tabs>
                <w:tab w:val="left" w:pos="284"/>
              </w:tabs>
              <w:jc w:val="both"/>
              <w:rPr>
                <w:rFonts w:ascii="Times New Roman" w:hAnsi="Times New Roman" w:cs="Times New Roman"/>
                <w:sz w:val="24"/>
                <w:szCs w:val="24"/>
              </w:rPr>
            </w:pPr>
            <w:r>
              <w:rPr>
                <w:rFonts w:ascii="Times New Roman" w:eastAsia="Calibri" w:hAnsi="Times New Roman" w:cs="Times New Roman"/>
                <w:sz w:val="24"/>
                <w:szCs w:val="24"/>
              </w:rPr>
              <w:t>н</w:t>
            </w:r>
            <w:r w:rsidRPr="006A3086">
              <w:rPr>
                <w:rFonts w:ascii="Times New Roman" w:eastAsia="Calibri" w:hAnsi="Times New Roman" w:cs="Times New Roman"/>
                <w:sz w:val="24"/>
                <w:szCs w:val="24"/>
              </w:rPr>
              <w:t xml:space="preserve">есоблюдение </w:t>
            </w:r>
            <w:r w:rsidRPr="00564DCF">
              <w:rPr>
                <w:rFonts w:ascii="Times New Roman" w:eastAsia="Calibri" w:hAnsi="Times New Roman" w:cs="Times New Roman"/>
                <w:sz w:val="24"/>
                <w:szCs w:val="24"/>
              </w:rPr>
              <w:t>Порядка планирования контрольных мероприятий в финансово-бюджетной сфере, проводимых Федеральным казначейством и управлениями Федерального казначейства по субъектам Российской Федерации, утвержденн</w:t>
            </w:r>
            <w:r>
              <w:rPr>
                <w:rFonts w:ascii="Times New Roman" w:eastAsia="Calibri" w:hAnsi="Times New Roman" w:cs="Times New Roman"/>
                <w:sz w:val="24"/>
                <w:szCs w:val="24"/>
              </w:rPr>
              <w:t>ого</w:t>
            </w:r>
            <w:r w:rsidRPr="00564DCF">
              <w:rPr>
                <w:rFonts w:ascii="Times New Roman" w:eastAsia="Calibri" w:hAnsi="Times New Roman" w:cs="Times New Roman"/>
                <w:sz w:val="24"/>
                <w:szCs w:val="24"/>
              </w:rPr>
              <w:t xml:space="preserve"> приказом Федерального казначейства от 13 июля 2018 г. № 199</w:t>
            </w:r>
            <w:r w:rsidRPr="006A3086">
              <w:rPr>
                <w:rFonts w:ascii="Times New Roman" w:eastAsia="Calibri" w:hAnsi="Times New Roman" w:cs="Times New Roman"/>
                <w:sz w:val="24"/>
                <w:szCs w:val="24"/>
              </w:rPr>
              <w:t>, в части</w:t>
            </w:r>
            <w:r w:rsidRPr="00BD2C17">
              <w:rPr>
                <w:rFonts w:ascii="Times New Roman" w:eastAsia="Calibri" w:hAnsi="Times New Roman" w:cs="Times New Roman"/>
                <w:sz w:val="24"/>
                <w:szCs w:val="24"/>
              </w:rPr>
              <w:t xml:space="preserve"> формирования и ведения Реестра контрольных мероприятий в финансово-бюджетной сфере, к участию в которых привлекаются сотрудники УФК</w:t>
            </w:r>
            <w:r>
              <w:rPr>
                <w:rFonts w:ascii="Times New Roman" w:eastAsia="Calibri" w:hAnsi="Times New Roman" w:cs="Times New Roman"/>
                <w:sz w:val="24"/>
                <w:szCs w:val="24"/>
              </w:rPr>
              <w:t>;</w:t>
            </w:r>
          </w:p>
        </w:tc>
        <w:tc>
          <w:tcPr>
            <w:tcW w:w="736" w:type="dxa"/>
            <w:vAlign w:val="center"/>
          </w:tcPr>
          <w:p w:rsidR="00566EC0" w:rsidRPr="00EF74CE" w:rsidRDefault="00566EC0" w:rsidP="00715CB6">
            <w:pPr>
              <w:shd w:val="clear" w:color="auto" w:fill="FFFFFF"/>
              <w:tabs>
                <w:tab w:val="left" w:pos="0"/>
                <w:tab w:val="left" w:pos="1440"/>
              </w:tabs>
              <w:jc w:val="center"/>
              <w:rPr>
                <w:rFonts w:ascii="Times New Roman" w:hAnsi="Times New Roman" w:cs="Times New Roman"/>
                <w:sz w:val="24"/>
                <w:szCs w:val="24"/>
              </w:rPr>
            </w:pPr>
            <w:r w:rsidRPr="0033050D">
              <w:rPr>
                <w:rFonts w:ascii="Times New Roman" w:hAnsi="Times New Roman" w:cs="Times New Roman"/>
                <w:sz w:val="24"/>
                <w:szCs w:val="24"/>
              </w:rPr>
              <w:t>–</w:t>
            </w:r>
          </w:p>
        </w:tc>
        <w:tc>
          <w:tcPr>
            <w:tcW w:w="759" w:type="dxa"/>
            <w:vAlign w:val="center"/>
          </w:tcPr>
          <w:p w:rsidR="00566EC0" w:rsidRPr="00DA46CA" w:rsidRDefault="00566EC0" w:rsidP="00715CB6">
            <w:pPr>
              <w:jc w:val="center"/>
              <w:rPr>
                <w:rFonts w:ascii="Times New Roman" w:hAnsi="Times New Roman" w:cs="Times New Roman"/>
                <w:sz w:val="24"/>
                <w:szCs w:val="24"/>
              </w:rPr>
            </w:pPr>
            <w:r w:rsidRPr="0033050D">
              <w:rPr>
                <w:rFonts w:ascii="Times New Roman" w:hAnsi="Times New Roman" w:cs="Times New Roman"/>
                <w:sz w:val="24"/>
                <w:szCs w:val="24"/>
              </w:rPr>
              <w:t>Х</w:t>
            </w:r>
          </w:p>
        </w:tc>
        <w:tc>
          <w:tcPr>
            <w:tcW w:w="783" w:type="dxa"/>
            <w:vAlign w:val="center"/>
          </w:tcPr>
          <w:p w:rsidR="00566EC0" w:rsidRPr="00DA46CA" w:rsidRDefault="00566EC0" w:rsidP="00715CB6">
            <w:pPr>
              <w:shd w:val="clear" w:color="auto" w:fill="FFFFFF"/>
              <w:tabs>
                <w:tab w:val="left" w:pos="0"/>
                <w:tab w:val="left" w:pos="1440"/>
              </w:tabs>
              <w:jc w:val="center"/>
              <w:rPr>
                <w:rFonts w:ascii="Times New Roman" w:hAnsi="Times New Roman" w:cs="Times New Roman"/>
                <w:sz w:val="24"/>
                <w:szCs w:val="24"/>
              </w:rPr>
            </w:pPr>
            <w:r w:rsidRPr="0033050D">
              <w:rPr>
                <w:rFonts w:ascii="Times New Roman" w:hAnsi="Times New Roman" w:cs="Times New Roman"/>
                <w:sz w:val="24"/>
                <w:szCs w:val="24"/>
              </w:rPr>
              <w:t>–</w:t>
            </w:r>
          </w:p>
        </w:tc>
        <w:tc>
          <w:tcPr>
            <w:tcW w:w="736" w:type="dxa"/>
            <w:vAlign w:val="center"/>
          </w:tcPr>
          <w:p w:rsidR="00566EC0" w:rsidRPr="008A085E" w:rsidRDefault="00566EC0" w:rsidP="00715CB6">
            <w:pPr>
              <w:jc w:val="center"/>
              <w:rPr>
                <w:rFonts w:ascii="Times New Roman" w:hAnsi="Times New Roman" w:cs="Times New Roman"/>
                <w:sz w:val="24"/>
                <w:szCs w:val="24"/>
              </w:rPr>
            </w:pPr>
            <w:r w:rsidRPr="0033050D">
              <w:rPr>
                <w:rFonts w:ascii="Times New Roman" w:hAnsi="Times New Roman" w:cs="Times New Roman"/>
                <w:sz w:val="24"/>
                <w:szCs w:val="24"/>
              </w:rPr>
              <w:t>Х</w:t>
            </w:r>
          </w:p>
        </w:tc>
        <w:tc>
          <w:tcPr>
            <w:tcW w:w="759" w:type="dxa"/>
            <w:vAlign w:val="center"/>
          </w:tcPr>
          <w:p w:rsidR="00566EC0" w:rsidRPr="00A61302" w:rsidRDefault="00566EC0" w:rsidP="00715CB6">
            <w:pPr>
              <w:jc w:val="center"/>
              <w:rPr>
                <w:rFonts w:ascii="Times New Roman" w:hAnsi="Times New Roman" w:cs="Times New Roman"/>
                <w:sz w:val="24"/>
                <w:szCs w:val="24"/>
              </w:rPr>
            </w:pPr>
            <w:r w:rsidRPr="00A61302">
              <w:rPr>
                <w:rFonts w:ascii="Times New Roman" w:hAnsi="Times New Roman" w:cs="Times New Roman"/>
                <w:sz w:val="24"/>
                <w:szCs w:val="24"/>
              </w:rPr>
              <w:t>–</w:t>
            </w:r>
          </w:p>
        </w:tc>
        <w:tc>
          <w:tcPr>
            <w:tcW w:w="783" w:type="dxa"/>
            <w:vAlign w:val="center"/>
          </w:tcPr>
          <w:p w:rsidR="00566EC0" w:rsidRPr="00A61302" w:rsidRDefault="00566EC0" w:rsidP="00715CB6">
            <w:pPr>
              <w:jc w:val="center"/>
              <w:rPr>
                <w:rFonts w:ascii="Times New Roman" w:hAnsi="Times New Roman" w:cs="Times New Roman"/>
                <w:sz w:val="24"/>
                <w:szCs w:val="24"/>
              </w:rPr>
            </w:pPr>
            <w:r w:rsidRPr="00A61302">
              <w:rPr>
                <w:rFonts w:ascii="Times New Roman" w:hAnsi="Times New Roman" w:cs="Times New Roman"/>
                <w:sz w:val="24"/>
                <w:szCs w:val="24"/>
              </w:rPr>
              <w:t>–</w:t>
            </w:r>
          </w:p>
        </w:tc>
        <w:tc>
          <w:tcPr>
            <w:tcW w:w="2222" w:type="dxa"/>
            <w:vAlign w:val="center"/>
          </w:tcPr>
          <w:p w:rsidR="00566EC0" w:rsidRDefault="00566EC0" w:rsidP="00F15C70">
            <w:pPr>
              <w:jc w:val="center"/>
            </w:pPr>
            <w:r>
              <w:rPr>
                <w:rFonts w:ascii="Times New Roman" w:hAnsi="Times New Roman" w:cs="Times New Roman"/>
                <w:sz w:val="24"/>
                <w:szCs w:val="24"/>
              </w:rPr>
              <w:t>средний</w:t>
            </w:r>
          </w:p>
        </w:tc>
      </w:tr>
      <w:tr w:rsidR="00566EC0" w:rsidTr="00DA4AB2">
        <w:tc>
          <w:tcPr>
            <w:tcW w:w="882" w:type="dxa"/>
            <w:vMerge/>
          </w:tcPr>
          <w:p w:rsidR="00566EC0" w:rsidRDefault="00566EC0" w:rsidP="00715CB6">
            <w:pPr>
              <w:jc w:val="center"/>
              <w:rPr>
                <w:rFonts w:ascii="Times New Roman" w:hAnsi="Times New Roman" w:cs="Times New Roman"/>
                <w:sz w:val="24"/>
                <w:szCs w:val="24"/>
              </w:rPr>
            </w:pPr>
          </w:p>
        </w:tc>
        <w:tc>
          <w:tcPr>
            <w:tcW w:w="693" w:type="dxa"/>
            <w:vAlign w:val="center"/>
          </w:tcPr>
          <w:p w:rsidR="00566EC0" w:rsidRPr="003202A7" w:rsidRDefault="00566EC0" w:rsidP="00715CB6">
            <w:pPr>
              <w:jc w:val="center"/>
              <w:rPr>
                <w:rFonts w:ascii="Times New Roman" w:hAnsi="Times New Roman" w:cs="Times New Roman"/>
                <w:sz w:val="24"/>
                <w:szCs w:val="24"/>
              </w:rPr>
            </w:pPr>
            <w:r>
              <w:rPr>
                <w:rFonts w:ascii="Times New Roman" w:hAnsi="Times New Roman" w:cs="Times New Roman"/>
                <w:sz w:val="24"/>
                <w:szCs w:val="24"/>
              </w:rPr>
              <w:t>18</w:t>
            </w:r>
          </w:p>
        </w:tc>
        <w:tc>
          <w:tcPr>
            <w:tcW w:w="688" w:type="dxa"/>
            <w:vAlign w:val="center"/>
          </w:tcPr>
          <w:p w:rsidR="00566EC0" w:rsidRPr="003202A7" w:rsidRDefault="00566EC0" w:rsidP="00715CB6">
            <w:pPr>
              <w:jc w:val="center"/>
              <w:rPr>
                <w:rFonts w:ascii="Times New Roman" w:hAnsi="Times New Roman" w:cs="Times New Roman"/>
                <w:sz w:val="24"/>
                <w:szCs w:val="24"/>
              </w:rPr>
            </w:pPr>
            <w:r>
              <w:rPr>
                <w:rFonts w:ascii="Times New Roman" w:hAnsi="Times New Roman" w:cs="Times New Roman"/>
                <w:sz w:val="24"/>
                <w:szCs w:val="24"/>
              </w:rPr>
              <w:t>5</w:t>
            </w:r>
          </w:p>
        </w:tc>
        <w:tc>
          <w:tcPr>
            <w:tcW w:w="572" w:type="dxa"/>
            <w:vAlign w:val="center"/>
          </w:tcPr>
          <w:p w:rsidR="00566EC0" w:rsidRPr="003202A7" w:rsidRDefault="00566EC0">
            <w:pPr>
              <w:jc w:val="center"/>
              <w:rPr>
                <w:rFonts w:ascii="Times New Roman" w:hAnsi="Times New Roman" w:cs="Times New Roman"/>
                <w:sz w:val="24"/>
                <w:szCs w:val="24"/>
              </w:rPr>
            </w:pPr>
            <w:r>
              <w:rPr>
                <w:rFonts w:ascii="Times New Roman" w:hAnsi="Times New Roman" w:cs="Times New Roman"/>
                <w:sz w:val="24"/>
                <w:szCs w:val="24"/>
              </w:rPr>
              <w:t>7</w:t>
            </w:r>
          </w:p>
        </w:tc>
        <w:tc>
          <w:tcPr>
            <w:tcW w:w="5220" w:type="dxa"/>
          </w:tcPr>
          <w:p w:rsidR="00566EC0" w:rsidRPr="00BD2C17" w:rsidRDefault="00566EC0" w:rsidP="00A61302">
            <w:pPr>
              <w:tabs>
                <w:tab w:val="left" w:pos="1560"/>
              </w:tabs>
              <w:contextualSpacing/>
              <w:jc w:val="both"/>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t>н</w:t>
            </w:r>
            <w:r w:rsidRPr="006A3086">
              <w:rPr>
                <w:rFonts w:ascii="Times New Roman" w:eastAsia="Calibri" w:hAnsi="Times New Roman" w:cs="Times New Roman"/>
                <w:sz w:val="24"/>
                <w:szCs w:val="24"/>
              </w:rPr>
              <w:t>есоблюдение</w:t>
            </w:r>
            <w:r>
              <w:rPr>
                <w:rFonts w:ascii="Times New Roman" w:eastAsia="Calibri" w:hAnsi="Times New Roman" w:cs="Times New Roman"/>
                <w:sz w:val="24"/>
                <w:szCs w:val="24"/>
              </w:rPr>
              <w:t xml:space="preserve"> </w:t>
            </w:r>
            <w:r w:rsidRPr="00564DCF">
              <w:rPr>
                <w:rFonts w:ascii="Times New Roman" w:eastAsia="Calibri" w:hAnsi="Times New Roman" w:cs="Times New Roman"/>
                <w:sz w:val="24"/>
                <w:szCs w:val="24"/>
              </w:rPr>
              <w:t>Порядка планирования контрольных мероприятий в финансово-бюджетной сфере, проводимых Федеральным казначейством и управлениями Федерального казначейства по субъектам Российской Федерации, утвержденн</w:t>
            </w:r>
            <w:r>
              <w:rPr>
                <w:rFonts w:ascii="Times New Roman" w:eastAsia="Calibri" w:hAnsi="Times New Roman" w:cs="Times New Roman"/>
                <w:sz w:val="24"/>
                <w:szCs w:val="24"/>
              </w:rPr>
              <w:t>ого</w:t>
            </w:r>
            <w:r w:rsidRPr="00564DCF">
              <w:rPr>
                <w:rFonts w:ascii="Times New Roman" w:eastAsia="Calibri" w:hAnsi="Times New Roman" w:cs="Times New Roman"/>
                <w:sz w:val="24"/>
                <w:szCs w:val="24"/>
              </w:rPr>
              <w:t xml:space="preserve"> приказом Федерального казначейства от 13 июля 2018</w:t>
            </w:r>
            <w:r w:rsidR="00A61302">
              <w:rPr>
                <w:rFonts w:ascii="Times New Roman" w:eastAsia="Calibri" w:hAnsi="Times New Roman" w:cs="Times New Roman"/>
                <w:sz w:val="24"/>
                <w:szCs w:val="24"/>
              </w:rPr>
              <w:t> </w:t>
            </w:r>
            <w:r w:rsidRPr="00564DCF">
              <w:rPr>
                <w:rFonts w:ascii="Times New Roman" w:eastAsia="Calibri" w:hAnsi="Times New Roman" w:cs="Times New Roman"/>
                <w:sz w:val="24"/>
                <w:szCs w:val="24"/>
              </w:rPr>
              <w:t>г. №</w:t>
            </w:r>
            <w:r w:rsidR="00A61302">
              <w:rPr>
                <w:rFonts w:ascii="Times New Roman" w:eastAsia="Calibri" w:hAnsi="Times New Roman" w:cs="Times New Roman"/>
                <w:sz w:val="24"/>
                <w:szCs w:val="24"/>
              </w:rPr>
              <w:t> </w:t>
            </w:r>
            <w:r w:rsidRPr="00564DCF">
              <w:rPr>
                <w:rFonts w:ascii="Times New Roman" w:eastAsia="Calibri" w:hAnsi="Times New Roman" w:cs="Times New Roman"/>
                <w:sz w:val="24"/>
                <w:szCs w:val="24"/>
              </w:rPr>
              <w:t>199</w:t>
            </w:r>
            <w:r w:rsidRPr="006A3086">
              <w:rPr>
                <w:rFonts w:ascii="Times New Roman" w:eastAsia="Calibri" w:hAnsi="Times New Roman" w:cs="Times New Roman"/>
                <w:sz w:val="24"/>
                <w:szCs w:val="24"/>
              </w:rPr>
              <w:t>, в части</w:t>
            </w:r>
            <w:r w:rsidRPr="00BD2C17">
              <w:rPr>
                <w:rFonts w:ascii="Times New Roman" w:eastAsia="Calibri" w:hAnsi="Times New Roman" w:cs="Times New Roman"/>
                <w:sz w:val="24"/>
                <w:szCs w:val="24"/>
              </w:rPr>
              <w:t xml:space="preserve"> формирования и ведения реестра внеплановых контрольных мероприятий УФК</w:t>
            </w:r>
            <w:r>
              <w:rPr>
                <w:rFonts w:ascii="Times New Roman" w:eastAsia="Calibri" w:hAnsi="Times New Roman" w:cs="Times New Roman"/>
                <w:sz w:val="24"/>
                <w:szCs w:val="24"/>
              </w:rPr>
              <w:t>;</w:t>
            </w:r>
            <w:r w:rsidRPr="00BD2C17">
              <w:rPr>
                <w:rFonts w:ascii="Times New Roman" w:eastAsia="Times New Roman" w:hAnsi="Times New Roman" w:cs="Times New Roman"/>
                <w:color w:val="000000"/>
                <w:sz w:val="24"/>
                <w:szCs w:val="24"/>
                <w:lang w:bidi="ru-RU"/>
              </w:rPr>
              <w:t xml:space="preserve"> </w:t>
            </w:r>
          </w:p>
        </w:tc>
        <w:tc>
          <w:tcPr>
            <w:tcW w:w="736" w:type="dxa"/>
            <w:vAlign w:val="center"/>
          </w:tcPr>
          <w:p w:rsidR="00566EC0" w:rsidRPr="00DA46CA" w:rsidRDefault="00566EC0" w:rsidP="00715CB6">
            <w:pPr>
              <w:shd w:val="clear" w:color="auto" w:fill="FFFFFF"/>
              <w:tabs>
                <w:tab w:val="left" w:pos="0"/>
                <w:tab w:val="left" w:pos="1440"/>
              </w:tabs>
              <w:jc w:val="center"/>
              <w:rPr>
                <w:rFonts w:ascii="Times New Roman" w:hAnsi="Times New Roman" w:cs="Times New Roman"/>
                <w:sz w:val="24"/>
                <w:szCs w:val="24"/>
              </w:rPr>
            </w:pPr>
            <w:r>
              <w:rPr>
                <w:rFonts w:ascii="Times New Roman" w:hAnsi="Times New Roman" w:cs="Times New Roman"/>
                <w:sz w:val="24"/>
                <w:szCs w:val="24"/>
              </w:rPr>
              <w:t>–</w:t>
            </w:r>
          </w:p>
        </w:tc>
        <w:tc>
          <w:tcPr>
            <w:tcW w:w="759" w:type="dxa"/>
            <w:vAlign w:val="center"/>
          </w:tcPr>
          <w:p w:rsidR="00566EC0" w:rsidRPr="00DA46CA" w:rsidRDefault="00566EC0" w:rsidP="00715CB6">
            <w:pPr>
              <w:jc w:val="center"/>
              <w:rPr>
                <w:rFonts w:ascii="Times New Roman" w:hAnsi="Times New Roman" w:cs="Times New Roman"/>
                <w:sz w:val="24"/>
                <w:szCs w:val="24"/>
              </w:rPr>
            </w:pPr>
            <w:r>
              <w:rPr>
                <w:rFonts w:ascii="Times New Roman" w:hAnsi="Times New Roman" w:cs="Times New Roman"/>
                <w:sz w:val="24"/>
                <w:szCs w:val="24"/>
              </w:rPr>
              <w:t>Х</w:t>
            </w:r>
          </w:p>
        </w:tc>
        <w:tc>
          <w:tcPr>
            <w:tcW w:w="783" w:type="dxa"/>
            <w:vAlign w:val="center"/>
          </w:tcPr>
          <w:p w:rsidR="00566EC0" w:rsidRPr="009E2DF0" w:rsidRDefault="00566EC0" w:rsidP="00715CB6">
            <w:pPr>
              <w:shd w:val="clear" w:color="auto" w:fill="FFFFFF"/>
              <w:tabs>
                <w:tab w:val="left" w:pos="0"/>
                <w:tab w:val="left" w:pos="1440"/>
              </w:tabs>
              <w:jc w:val="center"/>
              <w:rPr>
                <w:rFonts w:ascii="Times New Roman" w:hAnsi="Times New Roman" w:cs="Times New Roman"/>
                <w:sz w:val="24"/>
                <w:szCs w:val="24"/>
              </w:rPr>
            </w:pPr>
            <w:r>
              <w:rPr>
                <w:rFonts w:ascii="Times New Roman" w:hAnsi="Times New Roman" w:cs="Times New Roman"/>
                <w:sz w:val="24"/>
                <w:szCs w:val="24"/>
              </w:rPr>
              <w:t>–</w:t>
            </w:r>
          </w:p>
        </w:tc>
        <w:tc>
          <w:tcPr>
            <w:tcW w:w="736" w:type="dxa"/>
            <w:vAlign w:val="center"/>
          </w:tcPr>
          <w:p w:rsidR="00566EC0" w:rsidRPr="00DA46CA" w:rsidRDefault="00566EC0" w:rsidP="00715CB6">
            <w:pPr>
              <w:shd w:val="clear" w:color="auto" w:fill="FFFFFF"/>
              <w:tabs>
                <w:tab w:val="left" w:pos="0"/>
                <w:tab w:val="left" w:pos="1440"/>
              </w:tabs>
              <w:jc w:val="center"/>
              <w:rPr>
                <w:rFonts w:ascii="Times New Roman" w:hAnsi="Times New Roman" w:cs="Times New Roman"/>
                <w:sz w:val="24"/>
                <w:szCs w:val="24"/>
              </w:rPr>
            </w:pPr>
            <w:r>
              <w:rPr>
                <w:rFonts w:ascii="Times New Roman" w:hAnsi="Times New Roman" w:cs="Times New Roman"/>
                <w:sz w:val="24"/>
                <w:szCs w:val="24"/>
              </w:rPr>
              <w:t>–</w:t>
            </w:r>
          </w:p>
        </w:tc>
        <w:tc>
          <w:tcPr>
            <w:tcW w:w="759" w:type="dxa"/>
            <w:vAlign w:val="center"/>
          </w:tcPr>
          <w:p w:rsidR="00566EC0" w:rsidRPr="00DA46CA" w:rsidRDefault="00566EC0" w:rsidP="00715CB6">
            <w:pPr>
              <w:jc w:val="center"/>
              <w:rPr>
                <w:rFonts w:ascii="Times New Roman" w:hAnsi="Times New Roman" w:cs="Times New Roman"/>
                <w:sz w:val="24"/>
                <w:szCs w:val="24"/>
              </w:rPr>
            </w:pPr>
            <w:r>
              <w:rPr>
                <w:rFonts w:ascii="Times New Roman" w:hAnsi="Times New Roman" w:cs="Times New Roman"/>
                <w:sz w:val="24"/>
                <w:szCs w:val="24"/>
              </w:rPr>
              <w:t>Х</w:t>
            </w:r>
          </w:p>
        </w:tc>
        <w:tc>
          <w:tcPr>
            <w:tcW w:w="783" w:type="dxa"/>
            <w:vAlign w:val="center"/>
          </w:tcPr>
          <w:p w:rsidR="00566EC0" w:rsidRPr="009E2DF0" w:rsidRDefault="00566EC0" w:rsidP="00715CB6">
            <w:pPr>
              <w:shd w:val="clear" w:color="auto" w:fill="FFFFFF"/>
              <w:tabs>
                <w:tab w:val="left" w:pos="0"/>
                <w:tab w:val="left" w:pos="1440"/>
              </w:tabs>
              <w:jc w:val="center"/>
              <w:rPr>
                <w:rFonts w:ascii="Times New Roman" w:hAnsi="Times New Roman" w:cs="Times New Roman"/>
                <w:sz w:val="24"/>
                <w:szCs w:val="24"/>
              </w:rPr>
            </w:pPr>
            <w:r>
              <w:rPr>
                <w:rFonts w:ascii="Times New Roman" w:hAnsi="Times New Roman" w:cs="Times New Roman"/>
                <w:sz w:val="24"/>
                <w:szCs w:val="24"/>
              </w:rPr>
              <w:t>–</w:t>
            </w:r>
          </w:p>
        </w:tc>
        <w:tc>
          <w:tcPr>
            <w:tcW w:w="2222" w:type="dxa"/>
            <w:vAlign w:val="center"/>
          </w:tcPr>
          <w:p w:rsidR="00566EC0" w:rsidRDefault="00566EC0" w:rsidP="00A75584">
            <w:pPr>
              <w:jc w:val="center"/>
              <w:rPr>
                <w:rFonts w:ascii="Times New Roman" w:hAnsi="Times New Roman" w:cs="Times New Roman"/>
                <w:sz w:val="24"/>
                <w:szCs w:val="24"/>
              </w:rPr>
            </w:pPr>
            <w:r w:rsidRPr="00C05472">
              <w:rPr>
                <w:rFonts w:ascii="Times New Roman" w:hAnsi="Times New Roman" w:cs="Times New Roman"/>
                <w:sz w:val="24"/>
                <w:szCs w:val="24"/>
              </w:rPr>
              <w:t>значимый</w:t>
            </w:r>
          </w:p>
        </w:tc>
      </w:tr>
      <w:tr w:rsidR="00566EC0" w:rsidTr="00DA4AB2">
        <w:tc>
          <w:tcPr>
            <w:tcW w:w="882" w:type="dxa"/>
          </w:tcPr>
          <w:p w:rsidR="00566EC0" w:rsidRDefault="00566EC0" w:rsidP="00715CB6">
            <w:pPr>
              <w:jc w:val="center"/>
              <w:rPr>
                <w:rFonts w:ascii="Times New Roman" w:hAnsi="Times New Roman" w:cs="Times New Roman"/>
                <w:sz w:val="24"/>
                <w:szCs w:val="24"/>
              </w:rPr>
            </w:pPr>
          </w:p>
        </w:tc>
        <w:tc>
          <w:tcPr>
            <w:tcW w:w="693" w:type="dxa"/>
            <w:vAlign w:val="center"/>
          </w:tcPr>
          <w:p w:rsidR="00566EC0" w:rsidRPr="003202A7" w:rsidRDefault="00566EC0" w:rsidP="00E64A3B">
            <w:pPr>
              <w:jc w:val="center"/>
              <w:rPr>
                <w:rFonts w:ascii="Times New Roman" w:hAnsi="Times New Roman" w:cs="Times New Roman"/>
                <w:sz w:val="24"/>
                <w:szCs w:val="24"/>
              </w:rPr>
            </w:pPr>
            <w:r>
              <w:rPr>
                <w:rFonts w:ascii="Times New Roman" w:hAnsi="Times New Roman" w:cs="Times New Roman"/>
                <w:sz w:val="24"/>
                <w:szCs w:val="24"/>
              </w:rPr>
              <w:t>18</w:t>
            </w:r>
          </w:p>
        </w:tc>
        <w:tc>
          <w:tcPr>
            <w:tcW w:w="688" w:type="dxa"/>
            <w:vAlign w:val="center"/>
          </w:tcPr>
          <w:p w:rsidR="00566EC0" w:rsidRPr="003202A7" w:rsidRDefault="00566EC0" w:rsidP="00E64A3B">
            <w:pPr>
              <w:jc w:val="center"/>
              <w:rPr>
                <w:rFonts w:ascii="Times New Roman" w:hAnsi="Times New Roman" w:cs="Times New Roman"/>
                <w:sz w:val="24"/>
                <w:szCs w:val="24"/>
              </w:rPr>
            </w:pPr>
            <w:r>
              <w:rPr>
                <w:rFonts w:ascii="Times New Roman" w:hAnsi="Times New Roman" w:cs="Times New Roman"/>
                <w:sz w:val="24"/>
                <w:szCs w:val="24"/>
              </w:rPr>
              <w:t>5</w:t>
            </w:r>
          </w:p>
        </w:tc>
        <w:tc>
          <w:tcPr>
            <w:tcW w:w="572" w:type="dxa"/>
            <w:vAlign w:val="center"/>
          </w:tcPr>
          <w:p w:rsidR="00566EC0" w:rsidRPr="003202A7" w:rsidRDefault="00566EC0">
            <w:pPr>
              <w:jc w:val="center"/>
              <w:rPr>
                <w:rFonts w:ascii="Times New Roman" w:hAnsi="Times New Roman" w:cs="Times New Roman"/>
                <w:sz w:val="24"/>
                <w:szCs w:val="24"/>
              </w:rPr>
            </w:pPr>
            <w:r>
              <w:rPr>
                <w:rFonts w:ascii="Times New Roman" w:hAnsi="Times New Roman" w:cs="Times New Roman"/>
                <w:sz w:val="24"/>
                <w:szCs w:val="24"/>
              </w:rPr>
              <w:t>8</w:t>
            </w:r>
          </w:p>
        </w:tc>
        <w:tc>
          <w:tcPr>
            <w:tcW w:w="5220" w:type="dxa"/>
          </w:tcPr>
          <w:p w:rsidR="00566EC0" w:rsidRDefault="00566EC0" w:rsidP="009D7482">
            <w:pPr>
              <w:tabs>
                <w:tab w:val="left" w:pos="1560"/>
              </w:tabs>
              <w:contextualSpacing/>
              <w:jc w:val="both"/>
              <w:rPr>
                <w:rFonts w:ascii="Times New Roman" w:eastAsia="Calibri" w:hAnsi="Times New Roman" w:cs="Times New Roman"/>
                <w:sz w:val="24"/>
                <w:szCs w:val="24"/>
              </w:rPr>
            </w:pPr>
            <w:proofErr w:type="gramStart"/>
            <w:r>
              <w:rPr>
                <w:rFonts w:ascii="Times New Roman" w:eastAsia="Times New Roman" w:hAnsi="Times New Roman" w:cs="Times New Roman"/>
                <w:sz w:val="24"/>
                <w:szCs w:val="24"/>
              </w:rPr>
              <w:t>нео</w:t>
            </w:r>
            <w:r w:rsidRPr="006C392A">
              <w:rPr>
                <w:rFonts w:ascii="Times New Roman" w:eastAsia="Times New Roman" w:hAnsi="Times New Roman" w:cs="Times New Roman"/>
                <w:sz w:val="24"/>
                <w:szCs w:val="24"/>
                <w:lang w:eastAsia="ru-RU"/>
              </w:rPr>
              <w:t>существление мониторинга выполнения плана контрольных мероприятий УФК, осуществления внеплановых контрольных мероприятий УФК, соблюдения сроков рассмотрения обращений (поручений) граждан, депутатов и членов Федерального собрания Российской Федерации, органов исполнительной власти, органов прокуратуры и правоохранительных органов о фактах нарушений (злоупотреблений) для проведения контрольных мероприятий УФК, исполнения поручений Контрольной комиссии УФК, направленных УФК предписаниях, направленных УФК представлениях, направленных УФК в Федеральное казначейство проектов уведомлений</w:t>
            </w:r>
            <w:proofErr w:type="gramEnd"/>
            <w:r w:rsidRPr="006C392A">
              <w:rPr>
                <w:rFonts w:ascii="Times New Roman" w:eastAsia="Times New Roman" w:hAnsi="Times New Roman" w:cs="Times New Roman"/>
                <w:sz w:val="24"/>
                <w:szCs w:val="24"/>
                <w:lang w:eastAsia="ru-RU"/>
              </w:rPr>
              <w:t xml:space="preserve"> о применении бюджетных мер принуждения, вынесенных УФК постановлениях об административных правонарушениях.</w:t>
            </w:r>
          </w:p>
        </w:tc>
        <w:tc>
          <w:tcPr>
            <w:tcW w:w="736" w:type="dxa"/>
            <w:vAlign w:val="center"/>
          </w:tcPr>
          <w:p w:rsidR="00566EC0" w:rsidRPr="00DA46CA" w:rsidRDefault="00566EC0" w:rsidP="00E64A3B">
            <w:pPr>
              <w:shd w:val="clear" w:color="auto" w:fill="FFFFFF"/>
              <w:tabs>
                <w:tab w:val="left" w:pos="0"/>
                <w:tab w:val="left" w:pos="1440"/>
              </w:tabs>
              <w:jc w:val="center"/>
              <w:rPr>
                <w:rFonts w:ascii="Times New Roman" w:hAnsi="Times New Roman" w:cs="Times New Roman"/>
                <w:sz w:val="24"/>
                <w:szCs w:val="24"/>
              </w:rPr>
            </w:pPr>
            <w:r>
              <w:rPr>
                <w:rFonts w:ascii="Times New Roman" w:hAnsi="Times New Roman" w:cs="Times New Roman"/>
                <w:sz w:val="24"/>
                <w:szCs w:val="24"/>
              </w:rPr>
              <w:t>–</w:t>
            </w:r>
          </w:p>
        </w:tc>
        <w:tc>
          <w:tcPr>
            <w:tcW w:w="759" w:type="dxa"/>
            <w:vAlign w:val="center"/>
          </w:tcPr>
          <w:p w:rsidR="00566EC0" w:rsidRPr="00DA46CA" w:rsidRDefault="00566EC0" w:rsidP="00E64A3B">
            <w:pPr>
              <w:jc w:val="center"/>
              <w:rPr>
                <w:rFonts w:ascii="Times New Roman" w:hAnsi="Times New Roman" w:cs="Times New Roman"/>
                <w:sz w:val="24"/>
                <w:szCs w:val="24"/>
              </w:rPr>
            </w:pPr>
            <w:r>
              <w:rPr>
                <w:rFonts w:ascii="Times New Roman" w:hAnsi="Times New Roman" w:cs="Times New Roman"/>
                <w:sz w:val="24"/>
                <w:szCs w:val="24"/>
              </w:rPr>
              <w:t>Х</w:t>
            </w:r>
          </w:p>
        </w:tc>
        <w:tc>
          <w:tcPr>
            <w:tcW w:w="783" w:type="dxa"/>
            <w:vAlign w:val="center"/>
          </w:tcPr>
          <w:p w:rsidR="00566EC0" w:rsidRPr="009E2DF0" w:rsidRDefault="00566EC0" w:rsidP="00E64A3B">
            <w:pPr>
              <w:shd w:val="clear" w:color="auto" w:fill="FFFFFF"/>
              <w:tabs>
                <w:tab w:val="left" w:pos="0"/>
                <w:tab w:val="left" w:pos="1440"/>
              </w:tabs>
              <w:jc w:val="center"/>
              <w:rPr>
                <w:rFonts w:ascii="Times New Roman" w:hAnsi="Times New Roman" w:cs="Times New Roman"/>
                <w:sz w:val="24"/>
                <w:szCs w:val="24"/>
              </w:rPr>
            </w:pPr>
            <w:r>
              <w:rPr>
                <w:rFonts w:ascii="Times New Roman" w:hAnsi="Times New Roman" w:cs="Times New Roman"/>
                <w:sz w:val="24"/>
                <w:szCs w:val="24"/>
              </w:rPr>
              <w:t>–</w:t>
            </w:r>
          </w:p>
        </w:tc>
        <w:tc>
          <w:tcPr>
            <w:tcW w:w="736" w:type="dxa"/>
            <w:vAlign w:val="center"/>
          </w:tcPr>
          <w:p w:rsidR="00566EC0" w:rsidRPr="00DA46CA" w:rsidRDefault="00566EC0" w:rsidP="00E64A3B">
            <w:pPr>
              <w:shd w:val="clear" w:color="auto" w:fill="FFFFFF"/>
              <w:tabs>
                <w:tab w:val="left" w:pos="0"/>
                <w:tab w:val="left" w:pos="1440"/>
              </w:tabs>
              <w:jc w:val="center"/>
              <w:rPr>
                <w:rFonts w:ascii="Times New Roman" w:hAnsi="Times New Roman" w:cs="Times New Roman"/>
                <w:sz w:val="24"/>
                <w:szCs w:val="24"/>
              </w:rPr>
            </w:pPr>
            <w:r>
              <w:rPr>
                <w:rFonts w:ascii="Times New Roman" w:hAnsi="Times New Roman" w:cs="Times New Roman"/>
                <w:sz w:val="24"/>
                <w:szCs w:val="24"/>
              </w:rPr>
              <w:t>–</w:t>
            </w:r>
          </w:p>
        </w:tc>
        <w:tc>
          <w:tcPr>
            <w:tcW w:w="759" w:type="dxa"/>
            <w:vAlign w:val="center"/>
          </w:tcPr>
          <w:p w:rsidR="00566EC0" w:rsidRPr="00DA46CA" w:rsidRDefault="00566EC0" w:rsidP="00E64A3B">
            <w:pPr>
              <w:jc w:val="center"/>
              <w:rPr>
                <w:rFonts w:ascii="Times New Roman" w:hAnsi="Times New Roman" w:cs="Times New Roman"/>
                <w:sz w:val="24"/>
                <w:szCs w:val="24"/>
              </w:rPr>
            </w:pPr>
            <w:r>
              <w:rPr>
                <w:rFonts w:ascii="Times New Roman" w:hAnsi="Times New Roman" w:cs="Times New Roman"/>
                <w:sz w:val="24"/>
                <w:szCs w:val="24"/>
              </w:rPr>
              <w:t>Х</w:t>
            </w:r>
          </w:p>
        </w:tc>
        <w:tc>
          <w:tcPr>
            <w:tcW w:w="783" w:type="dxa"/>
            <w:vAlign w:val="center"/>
          </w:tcPr>
          <w:p w:rsidR="00566EC0" w:rsidRPr="009E2DF0" w:rsidRDefault="00566EC0" w:rsidP="00E64A3B">
            <w:pPr>
              <w:shd w:val="clear" w:color="auto" w:fill="FFFFFF"/>
              <w:tabs>
                <w:tab w:val="left" w:pos="0"/>
                <w:tab w:val="left" w:pos="1440"/>
              </w:tabs>
              <w:jc w:val="center"/>
              <w:rPr>
                <w:rFonts w:ascii="Times New Roman" w:hAnsi="Times New Roman" w:cs="Times New Roman"/>
                <w:sz w:val="24"/>
                <w:szCs w:val="24"/>
              </w:rPr>
            </w:pPr>
            <w:r>
              <w:rPr>
                <w:rFonts w:ascii="Times New Roman" w:hAnsi="Times New Roman" w:cs="Times New Roman"/>
                <w:sz w:val="24"/>
                <w:szCs w:val="24"/>
              </w:rPr>
              <w:t>–</w:t>
            </w:r>
          </w:p>
        </w:tc>
        <w:tc>
          <w:tcPr>
            <w:tcW w:w="2222" w:type="dxa"/>
            <w:vAlign w:val="center"/>
          </w:tcPr>
          <w:p w:rsidR="00566EC0" w:rsidRDefault="00566EC0" w:rsidP="00A75584">
            <w:pPr>
              <w:jc w:val="center"/>
              <w:rPr>
                <w:rFonts w:ascii="Times New Roman" w:hAnsi="Times New Roman" w:cs="Times New Roman"/>
                <w:sz w:val="24"/>
                <w:szCs w:val="24"/>
              </w:rPr>
            </w:pPr>
            <w:r w:rsidRPr="00C05472">
              <w:rPr>
                <w:rFonts w:ascii="Times New Roman" w:hAnsi="Times New Roman" w:cs="Times New Roman"/>
                <w:sz w:val="24"/>
                <w:szCs w:val="24"/>
              </w:rPr>
              <w:t>значимый</w:t>
            </w:r>
          </w:p>
        </w:tc>
      </w:tr>
      <w:tr w:rsidR="001C192A" w:rsidTr="00DA4AB2">
        <w:tc>
          <w:tcPr>
            <w:tcW w:w="882" w:type="dxa"/>
            <w:vMerge w:val="restart"/>
          </w:tcPr>
          <w:p w:rsidR="001C192A" w:rsidRDefault="001C192A" w:rsidP="00715CB6">
            <w:pPr>
              <w:jc w:val="center"/>
              <w:rPr>
                <w:rFonts w:ascii="Times New Roman" w:hAnsi="Times New Roman" w:cs="Times New Roman"/>
                <w:sz w:val="24"/>
                <w:szCs w:val="24"/>
              </w:rPr>
            </w:pPr>
            <w:r>
              <w:rPr>
                <w:rFonts w:ascii="Times New Roman" w:hAnsi="Times New Roman" w:cs="Times New Roman"/>
                <w:sz w:val="24"/>
                <w:szCs w:val="24"/>
              </w:rPr>
              <w:t>6.</w:t>
            </w:r>
          </w:p>
          <w:p w:rsidR="001C192A" w:rsidRDefault="001C192A" w:rsidP="00715CB6">
            <w:pPr>
              <w:jc w:val="center"/>
              <w:rPr>
                <w:rFonts w:ascii="Times New Roman" w:hAnsi="Times New Roman" w:cs="Times New Roman"/>
                <w:sz w:val="24"/>
                <w:szCs w:val="24"/>
              </w:rPr>
            </w:pPr>
          </w:p>
          <w:p w:rsidR="001C192A" w:rsidRDefault="001C192A" w:rsidP="00715CB6">
            <w:pPr>
              <w:jc w:val="center"/>
              <w:rPr>
                <w:rFonts w:ascii="Times New Roman" w:hAnsi="Times New Roman" w:cs="Times New Roman"/>
                <w:sz w:val="24"/>
                <w:szCs w:val="24"/>
              </w:rPr>
            </w:pPr>
          </w:p>
          <w:p w:rsidR="001C192A" w:rsidRDefault="001C192A" w:rsidP="00715CB6">
            <w:pPr>
              <w:jc w:val="center"/>
              <w:rPr>
                <w:rFonts w:ascii="Times New Roman" w:hAnsi="Times New Roman" w:cs="Times New Roman"/>
                <w:sz w:val="24"/>
                <w:szCs w:val="24"/>
              </w:rPr>
            </w:pPr>
          </w:p>
          <w:p w:rsidR="001C192A" w:rsidRDefault="001C192A" w:rsidP="00715CB6">
            <w:pPr>
              <w:jc w:val="center"/>
              <w:rPr>
                <w:rFonts w:ascii="Times New Roman" w:hAnsi="Times New Roman" w:cs="Times New Roman"/>
                <w:sz w:val="24"/>
                <w:szCs w:val="24"/>
              </w:rPr>
            </w:pPr>
          </w:p>
          <w:p w:rsidR="001C192A" w:rsidRDefault="001C192A" w:rsidP="00715CB6">
            <w:pPr>
              <w:jc w:val="center"/>
              <w:rPr>
                <w:rFonts w:ascii="Times New Roman" w:hAnsi="Times New Roman" w:cs="Times New Roman"/>
                <w:sz w:val="24"/>
                <w:szCs w:val="24"/>
              </w:rPr>
            </w:pPr>
          </w:p>
          <w:p w:rsidR="001C192A" w:rsidRDefault="001C192A" w:rsidP="00715CB6">
            <w:pPr>
              <w:jc w:val="center"/>
              <w:rPr>
                <w:rFonts w:ascii="Times New Roman" w:hAnsi="Times New Roman" w:cs="Times New Roman"/>
                <w:sz w:val="24"/>
                <w:szCs w:val="24"/>
              </w:rPr>
            </w:pPr>
          </w:p>
          <w:p w:rsidR="001C192A" w:rsidRDefault="001C192A" w:rsidP="00715CB6">
            <w:pPr>
              <w:jc w:val="center"/>
              <w:rPr>
                <w:rFonts w:ascii="Times New Roman" w:hAnsi="Times New Roman" w:cs="Times New Roman"/>
                <w:sz w:val="24"/>
                <w:szCs w:val="24"/>
              </w:rPr>
            </w:pPr>
          </w:p>
          <w:p w:rsidR="001C192A" w:rsidRDefault="001C192A" w:rsidP="00715CB6">
            <w:pPr>
              <w:jc w:val="center"/>
              <w:rPr>
                <w:rFonts w:ascii="Times New Roman" w:hAnsi="Times New Roman" w:cs="Times New Roman"/>
                <w:sz w:val="24"/>
                <w:szCs w:val="24"/>
              </w:rPr>
            </w:pPr>
          </w:p>
          <w:p w:rsidR="001C192A" w:rsidRDefault="001C192A" w:rsidP="00715CB6">
            <w:pPr>
              <w:jc w:val="center"/>
              <w:rPr>
                <w:rFonts w:ascii="Times New Roman" w:hAnsi="Times New Roman" w:cs="Times New Roman"/>
                <w:sz w:val="24"/>
                <w:szCs w:val="24"/>
              </w:rPr>
            </w:pPr>
          </w:p>
          <w:p w:rsidR="001C192A" w:rsidRDefault="001C192A" w:rsidP="00715CB6">
            <w:pPr>
              <w:jc w:val="center"/>
              <w:rPr>
                <w:rFonts w:ascii="Times New Roman" w:hAnsi="Times New Roman" w:cs="Times New Roman"/>
                <w:sz w:val="24"/>
                <w:szCs w:val="24"/>
              </w:rPr>
            </w:pPr>
          </w:p>
          <w:p w:rsidR="001C192A" w:rsidRDefault="001C192A" w:rsidP="00715CB6">
            <w:pPr>
              <w:jc w:val="center"/>
              <w:rPr>
                <w:rFonts w:ascii="Times New Roman" w:hAnsi="Times New Roman" w:cs="Times New Roman"/>
                <w:sz w:val="24"/>
                <w:szCs w:val="24"/>
              </w:rPr>
            </w:pPr>
          </w:p>
          <w:p w:rsidR="001C192A" w:rsidRDefault="001C192A" w:rsidP="00715CB6">
            <w:pPr>
              <w:jc w:val="center"/>
              <w:rPr>
                <w:rFonts w:ascii="Times New Roman" w:hAnsi="Times New Roman" w:cs="Times New Roman"/>
                <w:sz w:val="24"/>
                <w:szCs w:val="24"/>
              </w:rPr>
            </w:pPr>
          </w:p>
          <w:p w:rsidR="001C192A" w:rsidRDefault="001C192A" w:rsidP="00715CB6">
            <w:pPr>
              <w:jc w:val="center"/>
              <w:rPr>
                <w:rFonts w:ascii="Times New Roman" w:hAnsi="Times New Roman" w:cs="Times New Roman"/>
                <w:sz w:val="24"/>
                <w:szCs w:val="24"/>
              </w:rPr>
            </w:pPr>
          </w:p>
          <w:p w:rsidR="001C192A" w:rsidRDefault="001C192A" w:rsidP="00715CB6">
            <w:pPr>
              <w:jc w:val="center"/>
              <w:rPr>
                <w:rFonts w:ascii="Times New Roman" w:hAnsi="Times New Roman" w:cs="Times New Roman"/>
                <w:sz w:val="24"/>
                <w:szCs w:val="24"/>
              </w:rPr>
            </w:pPr>
          </w:p>
          <w:p w:rsidR="001C192A" w:rsidRDefault="001C192A" w:rsidP="00715CB6">
            <w:pPr>
              <w:jc w:val="center"/>
              <w:rPr>
                <w:rFonts w:ascii="Times New Roman" w:hAnsi="Times New Roman" w:cs="Times New Roman"/>
                <w:sz w:val="24"/>
                <w:szCs w:val="24"/>
              </w:rPr>
            </w:pPr>
          </w:p>
          <w:p w:rsidR="001C192A" w:rsidRDefault="001C192A" w:rsidP="00715CB6">
            <w:pPr>
              <w:jc w:val="center"/>
              <w:rPr>
                <w:rFonts w:ascii="Times New Roman" w:hAnsi="Times New Roman" w:cs="Times New Roman"/>
                <w:sz w:val="24"/>
                <w:szCs w:val="24"/>
              </w:rPr>
            </w:pPr>
          </w:p>
          <w:p w:rsidR="001C192A" w:rsidRDefault="001C192A" w:rsidP="00715CB6">
            <w:pPr>
              <w:jc w:val="center"/>
              <w:rPr>
                <w:rFonts w:ascii="Times New Roman" w:hAnsi="Times New Roman" w:cs="Times New Roman"/>
                <w:sz w:val="24"/>
                <w:szCs w:val="24"/>
              </w:rPr>
            </w:pPr>
          </w:p>
          <w:p w:rsidR="001C192A" w:rsidRDefault="001C192A" w:rsidP="00715CB6">
            <w:pPr>
              <w:jc w:val="center"/>
              <w:rPr>
                <w:rFonts w:ascii="Times New Roman" w:hAnsi="Times New Roman" w:cs="Times New Roman"/>
                <w:sz w:val="24"/>
                <w:szCs w:val="24"/>
              </w:rPr>
            </w:pPr>
          </w:p>
          <w:p w:rsidR="001C192A" w:rsidRDefault="001C192A" w:rsidP="00715CB6">
            <w:pPr>
              <w:jc w:val="center"/>
              <w:rPr>
                <w:rFonts w:ascii="Times New Roman" w:hAnsi="Times New Roman" w:cs="Times New Roman"/>
                <w:sz w:val="24"/>
                <w:szCs w:val="24"/>
              </w:rPr>
            </w:pPr>
          </w:p>
          <w:p w:rsidR="001C192A" w:rsidRDefault="001C192A" w:rsidP="00715CB6">
            <w:pPr>
              <w:jc w:val="center"/>
              <w:rPr>
                <w:rFonts w:ascii="Times New Roman" w:hAnsi="Times New Roman" w:cs="Times New Roman"/>
                <w:sz w:val="24"/>
                <w:szCs w:val="24"/>
              </w:rPr>
            </w:pPr>
          </w:p>
          <w:p w:rsidR="001C192A" w:rsidRDefault="001C192A" w:rsidP="00715CB6">
            <w:pPr>
              <w:jc w:val="center"/>
              <w:rPr>
                <w:rFonts w:ascii="Times New Roman" w:hAnsi="Times New Roman" w:cs="Times New Roman"/>
                <w:sz w:val="24"/>
                <w:szCs w:val="24"/>
              </w:rPr>
            </w:pPr>
          </w:p>
          <w:p w:rsidR="001C192A" w:rsidRDefault="001C192A" w:rsidP="00715CB6">
            <w:pPr>
              <w:jc w:val="center"/>
              <w:rPr>
                <w:rFonts w:ascii="Times New Roman" w:hAnsi="Times New Roman" w:cs="Times New Roman"/>
                <w:sz w:val="24"/>
                <w:szCs w:val="24"/>
              </w:rPr>
            </w:pPr>
          </w:p>
          <w:p w:rsidR="001C192A" w:rsidRDefault="001C192A" w:rsidP="00715CB6">
            <w:pPr>
              <w:jc w:val="center"/>
              <w:rPr>
                <w:rFonts w:ascii="Times New Roman" w:hAnsi="Times New Roman" w:cs="Times New Roman"/>
                <w:sz w:val="24"/>
                <w:szCs w:val="24"/>
              </w:rPr>
            </w:pPr>
          </w:p>
          <w:p w:rsidR="001C192A" w:rsidRDefault="001C192A" w:rsidP="00715CB6">
            <w:pPr>
              <w:jc w:val="center"/>
              <w:rPr>
                <w:rFonts w:ascii="Times New Roman" w:hAnsi="Times New Roman" w:cs="Times New Roman"/>
                <w:sz w:val="24"/>
                <w:szCs w:val="24"/>
              </w:rPr>
            </w:pPr>
          </w:p>
          <w:p w:rsidR="001C192A" w:rsidRDefault="001C192A" w:rsidP="00715CB6">
            <w:pPr>
              <w:jc w:val="center"/>
              <w:rPr>
                <w:rFonts w:ascii="Times New Roman" w:hAnsi="Times New Roman" w:cs="Times New Roman"/>
                <w:sz w:val="24"/>
                <w:szCs w:val="24"/>
              </w:rPr>
            </w:pPr>
          </w:p>
          <w:p w:rsidR="001C192A" w:rsidRDefault="001C192A" w:rsidP="00715CB6">
            <w:pPr>
              <w:jc w:val="center"/>
              <w:rPr>
                <w:rFonts w:ascii="Times New Roman" w:hAnsi="Times New Roman" w:cs="Times New Roman"/>
                <w:sz w:val="24"/>
                <w:szCs w:val="24"/>
              </w:rPr>
            </w:pPr>
          </w:p>
          <w:p w:rsidR="001C192A" w:rsidRDefault="001C192A" w:rsidP="00715CB6">
            <w:pPr>
              <w:jc w:val="center"/>
              <w:rPr>
                <w:rFonts w:ascii="Times New Roman" w:hAnsi="Times New Roman" w:cs="Times New Roman"/>
                <w:sz w:val="24"/>
                <w:szCs w:val="24"/>
              </w:rPr>
            </w:pPr>
          </w:p>
          <w:p w:rsidR="001C192A" w:rsidRDefault="001C192A" w:rsidP="00715CB6">
            <w:pPr>
              <w:jc w:val="center"/>
              <w:rPr>
                <w:rFonts w:ascii="Times New Roman" w:hAnsi="Times New Roman" w:cs="Times New Roman"/>
                <w:sz w:val="24"/>
                <w:szCs w:val="24"/>
              </w:rPr>
            </w:pPr>
          </w:p>
          <w:p w:rsidR="001C192A" w:rsidRDefault="001C192A" w:rsidP="00715CB6">
            <w:pPr>
              <w:jc w:val="center"/>
              <w:rPr>
                <w:rFonts w:ascii="Times New Roman" w:hAnsi="Times New Roman" w:cs="Times New Roman"/>
                <w:sz w:val="24"/>
                <w:szCs w:val="24"/>
              </w:rPr>
            </w:pPr>
          </w:p>
          <w:p w:rsidR="001C192A" w:rsidRDefault="001C192A" w:rsidP="00715CB6">
            <w:pPr>
              <w:jc w:val="center"/>
              <w:rPr>
                <w:rFonts w:ascii="Times New Roman" w:hAnsi="Times New Roman" w:cs="Times New Roman"/>
                <w:sz w:val="24"/>
                <w:szCs w:val="24"/>
              </w:rPr>
            </w:pPr>
          </w:p>
          <w:p w:rsidR="001C192A" w:rsidRDefault="001C192A" w:rsidP="00715CB6">
            <w:pPr>
              <w:jc w:val="center"/>
              <w:rPr>
                <w:rFonts w:ascii="Times New Roman" w:hAnsi="Times New Roman" w:cs="Times New Roman"/>
                <w:sz w:val="24"/>
                <w:szCs w:val="24"/>
              </w:rPr>
            </w:pPr>
          </w:p>
          <w:p w:rsidR="001C192A" w:rsidRDefault="001C192A" w:rsidP="00715CB6">
            <w:pPr>
              <w:jc w:val="center"/>
              <w:rPr>
                <w:rFonts w:ascii="Times New Roman" w:hAnsi="Times New Roman" w:cs="Times New Roman"/>
                <w:sz w:val="24"/>
                <w:szCs w:val="24"/>
              </w:rPr>
            </w:pPr>
          </w:p>
          <w:p w:rsidR="001C192A" w:rsidRDefault="001C192A" w:rsidP="00715CB6">
            <w:pPr>
              <w:jc w:val="center"/>
              <w:rPr>
                <w:rFonts w:ascii="Times New Roman" w:hAnsi="Times New Roman" w:cs="Times New Roman"/>
                <w:sz w:val="24"/>
                <w:szCs w:val="24"/>
              </w:rPr>
            </w:pPr>
          </w:p>
          <w:p w:rsidR="001C192A" w:rsidRDefault="001C192A" w:rsidP="00715CB6">
            <w:pPr>
              <w:jc w:val="center"/>
              <w:rPr>
                <w:rFonts w:ascii="Times New Roman" w:hAnsi="Times New Roman" w:cs="Times New Roman"/>
                <w:sz w:val="24"/>
                <w:szCs w:val="24"/>
              </w:rPr>
            </w:pPr>
          </w:p>
          <w:p w:rsidR="001C192A" w:rsidRDefault="001C192A" w:rsidP="00715CB6">
            <w:pPr>
              <w:jc w:val="center"/>
              <w:rPr>
                <w:rFonts w:ascii="Times New Roman" w:hAnsi="Times New Roman" w:cs="Times New Roman"/>
                <w:sz w:val="24"/>
                <w:szCs w:val="24"/>
              </w:rPr>
            </w:pPr>
          </w:p>
          <w:p w:rsidR="001C192A" w:rsidRDefault="001C192A" w:rsidP="00715CB6">
            <w:pPr>
              <w:jc w:val="center"/>
              <w:rPr>
                <w:rFonts w:ascii="Times New Roman" w:hAnsi="Times New Roman" w:cs="Times New Roman"/>
                <w:sz w:val="24"/>
                <w:szCs w:val="24"/>
              </w:rPr>
            </w:pPr>
          </w:p>
          <w:p w:rsidR="001C192A" w:rsidRDefault="001C192A" w:rsidP="00715CB6">
            <w:pPr>
              <w:jc w:val="center"/>
              <w:rPr>
                <w:rFonts w:ascii="Times New Roman" w:hAnsi="Times New Roman" w:cs="Times New Roman"/>
                <w:sz w:val="24"/>
                <w:szCs w:val="24"/>
              </w:rPr>
            </w:pPr>
          </w:p>
          <w:p w:rsidR="001C192A" w:rsidRDefault="001C192A" w:rsidP="00715CB6">
            <w:pPr>
              <w:jc w:val="center"/>
              <w:rPr>
                <w:rFonts w:ascii="Times New Roman" w:hAnsi="Times New Roman" w:cs="Times New Roman"/>
                <w:sz w:val="24"/>
                <w:szCs w:val="24"/>
              </w:rPr>
            </w:pPr>
          </w:p>
          <w:p w:rsidR="001C192A" w:rsidRDefault="001C192A" w:rsidP="00715CB6">
            <w:pPr>
              <w:jc w:val="center"/>
              <w:rPr>
                <w:rFonts w:ascii="Times New Roman" w:hAnsi="Times New Roman" w:cs="Times New Roman"/>
                <w:sz w:val="24"/>
                <w:szCs w:val="24"/>
              </w:rPr>
            </w:pPr>
          </w:p>
          <w:p w:rsidR="001C192A" w:rsidRDefault="001C192A" w:rsidP="00715CB6">
            <w:pPr>
              <w:jc w:val="center"/>
              <w:rPr>
                <w:rFonts w:ascii="Times New Roman" w:hAnsi="Times New Roman" w:cs="Times New Roman"/>
                <w:sz w:val="24"/>
                <w:szCs w:val="24"/>
              </w:rPr>
            </w:pPr>
          </w:p>
          <w:p w:rsidR="001C192A" w:rsidRDefault="001C192A" w:rsidP="00715CB6">
            <w:pPr>
              <w:jc w:val="center"/>
              <w:rPr>
                <w:rFonts w:ascii="Times New Roman" w:hAnsi="Times New Roman" w:cs="Times New Roman"/>
                <w:sz w:val="24"/>
                <w:szCs w:val="24"/>
              </w:rPr>
            </w:pPr>
          </w:p>
          <w:p w:rsidR="001C192A" w:rsidRDefault="001C192A" w:rsidP="00715CB6">
            <w:pPr>
              <w:jc w:val="center"/>
              <w:rPr>
                <w:rFonts w:ascii="Times New Roman" w:hAnsi="Times New Roman" w:cs="Times New Roman"/>
                <w:sz w:val="24"/>
                <w:szCs w:val="24"/>
              </w:rPr>
            </w:pPr>
          </w:p>
          <w:p w:rsidR="001C192A" w:rsidRDefault="001C192A" w:rsidP="00715CB6">
            <w:pPr>
              <w:jc w:val="center"/>
              <w:rPr>
                <w:rFonts w:ascii="Times New Roman" w:hAnsi="Times New Roman" w:cs="Times New Roman"/>
                <w:sz w:val="24"/>
                <w:szCs w:val="24"/>
              </w:rPr>
            </w:pPr>
          </w:p>
          <w:p w:rsidR="001C192A" w:rsidRDefault="001C192A" w:rsidP="00715CB6">
            <w:pPr>
              <w:jc w:val="center"/>
              <w:rPr>
                <w:rFonts w:ascii="Times New Roman" w:hAnsi="Times New Roman" w:cs="Times New Roman"/>
                <w:sz w:val="24"/>
                <w:szCs w:val="24"/>
              </w:rPr>
            </w:pPr>
          </w:p>
          <w:p w:rsidR="001C192A" w:rsidRDefault="001C192A" w:rsidP="00715CB6">
            <w:pPr>
              <w:jc w:val="center"/>
              <w:rPr>
                <w:rFonts w:ascii="Times New Roman" w:hAnsi="Times New Roman" w:cs="Times New Roman"/>
                <w:sz w:val="24"/>
                <w:szCs w:val="24"/>
              </w:rPr>
            </w:pPr>
          </w:p>
          <w:p w:rsidR="001C192A" w:rsidRDefault="001C192A" w:rsidP="00715CB6">
            <w:pPr>
              <w:jc w:val="center"/>
              <w:rPr>
                <w:rFonts w:ascii="Times New Roman" w:hAnsi="Times New Roman" w:cs="Times New Roman"/>
                <w:sz w:val="24"/>
                <w:szCs w:val="24"/>
              </w:rPr>
            </w:pPr>
          </w:p>
          <w:p w:rsidR="001C192A" w:rsidRDefault="001C192A" w:rsidP="00715CB6">
            <w:pPr>
              <w:jc w:val="center"/>
              <w:rPr>
                <w:rFonts w:ascii="Times New Roman" w:hAnsi="Times New Roman" w:cs="Times New Roman"/>
                <w:sz w:val="24"/>
                <w:szCs w:val="24"/>
              </w:rPr>
            </w:pPr>
          </w:p>
          <w:p w:rsidR="001C192A" w:rsidRDefault="001C192A" w:rsidP="00715CB6">
            <w:pPr>
              <w:jc w:val="center"/>
              <w:rPr>
                <w:rFonts w:ascii="Times New Roman" w:hAnsi="Times New Roman" w:cs="Times New Roman"/>
                <w:sz w:val="24"/>
                <w:szCs w:val="24"/>
              </w:rPr>
            </w:pPr>
          </w:p>
          <w:p w:rsidR="001C192A" w:rsidRDefault="001C192A" w:rsidP="00715CB6">
            <w:pPr>
              <w:jc w:val="center"/>
              <w:rPr>
                <w:rFonts w:ascii="Times New Roman" w:hAnsi="Times New Roman" w:cs="Times New Roman"/>
                <w:sz w:val="24"/>
                <w:szCs w:val="24"/>
              </w:rPr>
            </w:pPr>
          </w:p>
          <w:p w:rsidR="001C192A" w:rsidRDefault="001C192A" w:rsidP="00715CB6">
            <w:pPr>
              <w:jc w:val="center"/>
              <w:rPr>
                <w:rFonts w:ascii="Times New Roman" w:hAnsi="Times New Roman" w:cs="Times New Roman"/>
                <w:sz w:val="24"/>
                <w:szCs w:val="24"/>
              </w:rPr>
            </w:pPr>
          </w:p>
          <w:p w:rsidR="001C192A" w:rsidRDefault="001C192A" w:rsidP="00715CB6">
            <w:pPr>
              <w:jc w:val="center"/>
              <w:rPr>
                <w:rFonts w:ascii="Times New Roman" w:hAnsi="Times New Roman" w:cs="Times New Roman"/>
                <w:sz w:val="24"/>
                <w:szCs w:val="24"/>
              </w:rPr>
            </w:pPr>
          </w:p>
          <w:p w:rsidR="001C192A" w:rsidRDefault="001C192A" w:rsidP="00715CB6">
            <w:pPr>
              <w:jc w:val="center"/>
              <w:rPr>
                <w:rFonts w:ascii="Times New Roman" w:hAnsi="Times New Roman" w:cs="Times New Roman"/>
                <w:sz w:val="24"/>
                <w:szCs w:val="24"/>
              </w:rPr>
            </w:pPr>
          </w:p>
          <w:p w:rsidR="001C192A" w:rsidRDefault="001C192A" w:rsidP="00715CB6">
            <w:pPr>
              <w:jc w:val="center"/>
              <w:rPr>
                <w:rFonts w:ascii="Times New Roman" w:hAnsi="Times New Roman" w:cs="Times New Roman"/>
                <w:sz w:val="24"/>
                <w:szCs w:val="24"/>
              </w:rPr>
            </w:pPr>
          </w:p>
          <w:p w:rsidR="001C192A" w:rsidRDefault="001C192A" w:rsidP="00715CB6">
            <w:pPr>
              <w:jc w:val="center"/>
              <w:rPr>
                <w:rFonts w:ascii="Times New Roman" w:hAnsi="Times New Roman" w:cs="Times New Roman"/>
                <w:sz w:val="24"/>
                <w:szCs w:val="24"/>
              </w:rPr>
            </w:pPr>
          </w:p>
          <w:p w:rsidR="001C192A" w:rsidRDefault="001C192A" w:rsidP="00715CB6">
            <w:pPr>
              <w:jc w:val="center"/>
              <w:rPr>
                <w:rFonts w:ascii="Times New Roman" w:hAnsi="Times New Roman" w:cs="Times New Roman"/>
                <w:sz w:val="24"/>
                <w:szCs w:val="24"/>
              </w:rPr>
            </w:pPr>
          </w:p>
          <w:p w:rsidR="001C192A" w:rsidRDefault="001C192A" w:rsidP="00715CB6">
            <w:pPr>
              <w:jc w:val="center"/>
              <w:rPr>
                <w:rFonts w:ascii="Times New Roman" w:hAnsi="Times New Roman" w:cs="Times New Roman"/>
                <w:sz w:val="24"/>
                <w:szCs w:val="24"/>
              </w:rPr>
            </w:pPr>
          </w:p>
          <w:p w:rsidR="001C192A" w:rsidRDefault="001C192A" w:rsidP="00715CB6">
            <w:pPr>
              <w:jc w:val="center"/>
              <w:rPr>
                <w:rFonts w:ascii="Times New Roman" w:hAnsi="Times New Roman" w:cs="Times New Roman"/>
                <w:sz w:val="24"/>
                <w:szCs w:val="24"/>
              </w:rPr>
            </w:pPr>
          </w:p>
          <w:p w:rsidR="001C192A" w:rsidRDefault="001C192A" w:rsidP="00715CB6">
            <w:pPr>
              <w:jc w:val="center"/>
              <w:rPr>
                <w:rFonts w:ascii="Times New Roman" w:hAnsi="Times New Roman" w:cs="Times New Roman"/>
                <w:sz w:val="24"/>
                <w:szCs w:val="24"/>
              </w:rPr>
            </w:pPr>
          </w:p>
          <w:p w:rsidR="001C192A" w:rsidRDefault="001C192A" w:rsidP="00715CB6">
            <w:pPr>
              <w:jc w:val="center"/>
              <w:rPr>
                <w:rFonts w:ascii="Times New Roman" w:hAnsi="Times New Roman" w:cs="Times New Roman"/>
                <w:sz w:val="24"/>
                <w:szCs w:val="24"/>
              </w:rPr>
            </w:pPr>
          </w:p>
          <w:p w:rsidR="001C192A" w:rsidRDefault="001C192A" w:rsidP="00715CB6">
            <w:pPr>
              <w:jc w:val="center"/>
              <w:rPr>
                <w:rFonts w:ascii="Times New Roman" w:hAnsi="Times New Roman" w:cs="Times New Roman"/>
                <w:sz w:val="24"/>
                <w:szCs w:val="24"/>
              </w:rPr>
            </w:pPr>
          </w:p>
          <w:p w:rsidR="001C192A" w:rsidRDefault="001C192A" w:rsidP="00715CB6">
            <w:pPr>
              <w:jc w:val="center"/>
              <w:rPr>
                <w:rFonts w:ascii="Times New Roman" w:hAnsi="Times New Roman" w:cs="Times New Roman"/>
                <w:sz w:val="24"/>
                <w:szCs w:val="24"/>
              </w:rPr>
            </w:pPr>
          </w:p>
          <w:p w:rsidR="001C192A" w:rsidRDefault="001C192A" w:rsidP="00715CB6">
            <w:pPr>
              <w:jc w:val="center"/>
              <w:rPr>
                <w:rFonts w:ascii="Times New Roman" w:hAnsi="Times New Roman" w:cs="Times New Roman"/>
                <w:sz w:val="24"/>
                <w:szCs w:val="24"/>
              </w:rPr>
            </w:pPr>
          </w:p>
          <w:p w:rsidR="001C192A" w:rsidRDefault="001C192A" w:rsidP="00715CB6">
            <w:pPr>
              <w:jc w:val="center"/>
              <w:rPr>
                <w:rFonts w:ascii="Times New Roman" w:hAnsi="Times New Roman" w:cs="Times New Roman"/>
                <w:sz w:val="24"/>
                <w:szCs w:val="24"/>
              </w:rPr>
            </w:pPr>
          </w:p>
          <w:p w:rsidR="001C192A" w:rsidRDefault="001C192A" w:rsidP="00715CB6">
            <w:pPr>
              <w:jc w:val="center"/>
              <w:rPr>
                <w:rFonts w:ascii="Times New Roman" w:hAnsi="Times New Roman" w:cs="Times New Roman"/>
                <w:sz w:val="24"/>
                <w:szCs w:val="24"/>
              </w:rPr>
            </w:pPr>
          </w:p>
          <w:p w:rsidR="001C192A" w:rsidRDefault="001C192A" w:rsidP="00715CB6">
            <w:pPr>
              <w:jc w:val="center"/>
              <w:rPr>
                <w:rFonts w:ascii="Times New Roman" w:hAnsi="Times New Roman" w:cs="Times New Roman"/>
                <w:sz w:val="24"/>
                <w:szCs w:val="24"/>
              </w:rPr>
            </w:pPr>
          </w:p>
          <w:p w:rsidR="001C192A" w:rsidRDefault="001C192A" w:rsidP="00715CB6">
            <w:pPr>
              <w:jc w:val="center"/>
              <w:rPr>
                <w:rFonts w:ascii="Times New Roman" w:hAnsi="Times New Roman" w:cs="Times New Roman"/>
                <w:sz w:val="24"/>
                <w:szCs w:val="24"/>
              </w:rPr>
            </w:pPr>
          </w:p>
          <w:p w:rsidR="001C192A" w:rsidRDefault="001C192A" w:rsidP="00715CB6">
            <w:pPr>
              <w:jc w:val="center"/>
              <w:rPr>
                <w:rFonts w:ascii="Times New Roman" w:hAnsi="Times New Roman" w:cs="Times New Roman"/>
                <w:sz w:val="24"/>
                <w:szCs w:val="24"/>
              </w:rPr>
            </w:pPr>
          </w:p>
          <w:p w:rsidR="001C192A" w:rsidRDefault="001C192A" w:rsidP="00715CB6">
            <w:pPr>
              <w:jc w:val="center"/>
              <w:rPr>
                <w:rFonts w:ascii="Times New Roman" w:hAnsi="Times New Roman" w:cs="Times New Roman"/>
                <w:sz w:val="24"/>
                <w:szCs w:val="24"/>
              </w:rPr>
            </w:pPr>
          </w:p>
          <w:p w:rsidR="001C192A" w:rsidRDefault="001C192A" w:rsidP="00715CB6">
            <w:pPr>
              <w:jc w:val="center"/>
              <w:rPr>
                <w:rFonts w:ascii="Times New Roman" w:hAnsi="Times New Roman" w:cs="Times New Roman"/>
                <w:sz w:val="24"/>
                <w:szCs w:val="24"/>
              </w:rPr>
            </w:pPr>
          </w:p>
          <w:p w:rsidR="001C192A" w:rsidRDefault="001C192A" w:rsidP="00715CB6">
            <w:pPr>
              <w:jc w:val="center"/>
              <w:rPr>
                <w:rFonts w:ascii="Times New Roman" w:hAnsi="Times New Roman" w:cs="Times New Roman"/>
                <w:sz w:val="24"/>
                <w:szCs w:val="24"/>
              </w:rPr>
            </w:pPr>
          </w:p>
          <w:p w:rsidR="001C192A" w:rsidRDefault="001C192A" w:rsidP="00715CB6">
            <w:pPr>
              <w:jc w:val="center"/>
              <w:rPr>
                <w:rFonts w:ascii="Times New Roman" w:hAnsi="Times New Roman" w:cs="Times New Roman"/>
                <w:sz w:val="24"/>
                <w:szCs w:val="24"/>
              </w:rPr>
            </w:pPr>
          </w:p>
        </w:tc>
        <w:tc>
          <w:tcPr>
            <w:tcW w:w="13951" w:type="dxa"/>
            <w:gridSpan w:val="11"/>
            <w:vAlign w:val="center"/>
          </w:tcPr>
          <w:p w:rsidR="001C192A" w:rsidRDefault="001C192A" w:rsidP="00AA6AB3">
            <w:pPr>
              <w:rPr>
                <w:rFonts w:ascii="Times New Roman" w:hAnsi="Times New Roman" w:cs="Times New Roman"/>
                <w:sz w:val="24"/>
                <w:szCs w:val="24"/>
              </w:rPr>
            </w:pPr>
            <w:r>
              <w:rPr>
                <w:rFonts w:ascii="Times New Roman" w:hAnsi="Times New Roman" w:cs="Times New Roman"/>
                <w:sz w:val="24"/>
                <w:szCs w:val="24"/>
              </w:rPr>
              <w:t>О</w:t>
            </w:r>
            <w:r w:rsidRPr="00885B0B">
              <w:rPr>
                <w:rFonts w:ascii="Times New Roman" w:hAnsi="Times New Roman" w:cs="Times New Roman"/>
                <w:sz w:val="24"/>
                <w:szCs w:val="24"/>
              </w:rPr>
              <w:t>существлени</w:t>
            </w:r>
            <w:r>
              <w:rPr>
                <w:rFonts w:ascii="Times New Roman" w:hAnsi="Times New Roman" w:cs="Times New Roman"/>
                <w:sz w:val="24"/>
                <w:szCs w:val="24"/>
              </w:rPr>
              <w:t xml:space="preserve">е </w:t>
            </w:r>
            <w:r>
              <w:rPr>
                <w:rFonts w:ascii="Times New Roman" w:eastAsia="Times New Roman" w:hAnsi="Times New Roman" w:cs="Times New Roman"/>
                <w:sz w:val="24"/>
                <w:szCs w:val="24"/>
              </w:rPr>
              <w:t xml:space="preserve">организации и </w:t>
            </w:r>
            <w:r w:rsidRPr="00AC1137">
              <w:rPr>
                <w:rFonts w:ascii="Times New Roman" w:eastAsia="Times New Roman" w:hAnsi="Times New Roman" w:cs="Times New Roman"/>
                <w:sz w:val="24"/>
                <w:szCs w:val="24"/>
              </w:rPr>
              <w:t>проведени</w:t>
            </w:r>
            <w:r>
              <w:rPr>
                <w:rFonts w:ascii="Times New Roman" w:eastAsia="Times New Roman" w:hAnsi="Times New Roman" w:cs="Times New Roman"/>
                <w:sz w:val="24"/>
                <w:szCs w:val="24"/>
              </w:rPr>
              <w:t>я</w:t>
            </w:r>
            <w:r w:rsidRPr="00AC1137">
              <w:rPr>
                <w:rFonts w:ascii="Times New Roman" w:eastAsia="Times New Roman" w:hAnsi="Times New Roman" w:cs="Times New Roman"/>
                <w:sz w:val="24"/>
                <w:szCs w:val="24"/>
              </w:rPr>
              <w:t xml:space="preserve"> контрольных мероприяти</w:t>
            </w:r>
            <w:r>
              <w:rPr>
                <w:rFonts w:ascii="Times New Roman" w:eastAsia="Times New Roman" w:hAnsi="Times New Roman" w:cs="Times New Roman"/>
                <w:sz w:val="24"/>
                <w:szCs w:val="24"/>
              </w:rPr>
              <w:t>й:</w:t>
            </w:r>
          </w:p>
        </w:tc>
      </w:tr>
      <w:tr w:rsidR="001C192A" w:rsidTr="00DA4AB2">
        <w:tc>
          <w:tcPr>
            <w:tcW w:w="882" w:type="dxa"/>
            <w:vMerge/>
          </w:tcPr>
          <w:p w:rsidR="001C192A" w:rsidRPr="003202A7" w:rsidRDefault="001C192A" w:rsidP="00715CB6">
            <w:pPr>
              <w:jc w:val="center"/>
              <w:rPr>
                <w:rFonts w:ascii="Times New Roman" w:hAnsi="Times New Roman" w:cs="Times New Roman"/>
                <w:sz w:val="24"/>
                <w:szCs w:val="24"/>
              </w:rPr>
            </w:pPr>
          </w:p>
        </w:tc>
        <w:tc>
          <w:tcPr>
            <w:tcW w:w="693" w:type="dxa"/>
            <w:vAlign w:val="center"/>
          </w:tcPr>
          <w:p w:rsidR="001C192A" w:rsidRPr="003202A7" w:rsidRDefault="001C192A" w:rsidP="00715CB6">
            <w:pPr>
              <w:jc w:val="center"/>
              <w:rPr>
                <w:rFonts w:ascii="Times New Roman" w:hAnsi="Times New Roman" w:cs="Times New Roman"/>
                <w:sz w:val="24"/>
                <w:szCs w:val="24"/>
              </w:rPr>
            </w:pPr>
            <w:r>
              <w:rPr>
                <w:rFonts w:ascii="Times New Roman" w:hAnsi="Times New Roman" w:cs="Times New Roman"/>
                <w:sz w:val="24"/>
                <w:szCs w:val="24"/>
              </w:rPr>
              <w:t>18</w:t>
            </w:r>
          </w:p>
        </w:tc>
        <w:tc>
          <w:tcPr>
            <w:tcW w:w="688" w:type="dxa"/>
            <w:vAlign w:val="center"/>
          </w:tcPr>
          <w:p w:rsidR="001C192A" w:rsidRPr="003202A7" w:rsidRDefault="001C192A" w:rsidP="00715CB6">
            <w:pPr>
              <w:jc w:val="center"/>
              <w:rPr>
                <w:rFonts w:ascii="Times New Roman" w:hAnsi="Times New Roman" w:cs="Times New Roman"/>
                <w:sz w:val="24"/>
                <w:szCs w:val="24"/>
              </w:rPr>
            </w:pPr>
            <w:r>
              <w:rPr>
                <w:rFonts w:ascii="Times New Roman" w:hAnsi="Times New Roman" w:cs="Times New Roman"/>
                <w:sz w:val="24"/>
                <w:szCs w:val="24"/>
              </w:rPr>
              <w:t>6</w:t>
            </w:r>
          </w:p>
        </w:tc>
        <w:tc>
          <w:tcPr>
            <w:tcW w:w="572" w:type="dxa"/>
            <w:vAlign w:val="center"/>
          </w:tcPr>
          <w:p w:rsidR="001C192A" w:rsidRPr="003202A7" w:rsidRDefault="001C192A" w:rsidP="00715CB6">
            <w:pPr>
              <w:jc w:val="center"/>
              <w:rPr>
                <w:rFonts w:ascii="Times New Roman" w:hAnsi="Times New Roman" w:cs="Times New Roman"/>
                <w:sz w:val="24"/>
                <w:szCs w:val="24"/>
              </w:rPr>
            </w:pPr>
            <w:r>
              <w:rPr>
                <w:rFonts w:ascii="Times New Roman" w:hAnsi="Times New Roman" w:cs="Times New Roman"/>
                <w:sz w:val="24"/>
                <w:szCs w:val="24"/>
              </w:rPr>
              <w:t>1</w:t>
            </w:r>
          </w:p>
        </w:tc>
        <w:tc>
          <w:tcPr>
            <w:tcW w:w="5220" w:type="dxa"/>
          </w:tcPr>
          <w:p w:rsidR="001C192A" w:rsidRPr="00BD2C17" w:rsidRDefault="001C192A">
            <w:pPr>
              <w:jc w:val="both"/>
              <w:rPr>
                <w:rFonts w:ascii="Times New Roman" w:hAnsi="Times New Roman" w:cs="Times New Roman"/>
                <w:sz w:val="24"/>
                <w:szCs w:val="24"/>
              </w:rPr>
            </w:pPr>
            <w:r w:rsidRPr="007646D2">
              <w:rPr>
                <w:rFonts w:ascii="Times New Roman" w:eastAsia="Times New Roman" w:hAnsi="Times New Roman" w:cs="Times New Roman"/>
                <w:sz w:val="24"/>
                <w:szCs w:val="24"/>
                <w:lang w:eastAsia="ru-RU"/>
              </w:rPr>
              <w:t>нес</w:t>
            </w:r>
            <w:r w:rsidRPr="007646D2">
              <w:rPr>
                <w:rFonts w:ascii="Times New Roman" w:eastAsia="Times New Roman" w:hAnsi="Times New Roman" w:cs="Times New Roman"/>
                <w:sz w:val="24"/>
                <w:szCs w:val="24"/>
              </w:rPr>
              <w:t>облюдение требований</w:t>
            </w:r>
            <w:r w:rsidRPr="006C392A">
              <w:rPr>
                <w:rFonts w:ascii="Times New Roman" w:eastAsia="Times New Roman" w:hAnsi="Times New Roman" w:cs="Times New Roman"/>
                <w:sz w:val="24"/>
                <w:szCs w:val="24"/>
              </w:rPr>
              <w:t>, установленных Правилами осуществления Федеральным казначейством полномочий по контролю в финансово-бюджетной сфере, утвержденными постановлением Правительства Российской Ф</w:t>
            </w:r>
            <w:r>
              <w:rPr>
                <w:rFonts w:ascii="Times New Roman" w:eastAsia="Times New Roman" w:hAnsi="Times New Roman" w:cs="Times New Roman"/>
                <w:sz w:val="24"/>
                <w:szCs w:val="24"/>
              </w:rPr>
              <w:t>едерации от 28 ноября 2013 г. № </w:t>
            </w:r>
            <w:r w:rsidRPr="006C392A">
              <w:rPr>
                <w:rFonts w:ascii="Times New Roman" w:eastAsia="Times New Roman" w:hAnsi="Times New Roman" w:cs="Times New Roman"/>
                <w:sz w:val="24"/>
                <w:szCs w:val="24"/>
              </w:rPr>
              <w:t>1092</w:t>
            </w:r>
            <w:r>
              <w:rPr>
                <w:rFonts w:ascii="Times New Roman" w:eastAsia="Times New Roman" w:hAnsi="Times New Roman" w:cs="Times New Roman"/>
                <w:sz w:val="24"/>
                <w:szCs w:val="24"/>
              </w:rPr>
              <w:t xml:space="preserve"> </w:t>
            </w:r>
            <w:r w:rsidRPr="008A3267">
              <w:rPr>
                <w:rFonts w:ascii="Times New Roman" w:eastAsia="Times New Roman" w:hAnsi="Times New Roman" w:cs="Times New Roman"/>
                <w:sz w:val="24"/>
                <w:szCs w:val="24"/>
                <w:lang w:eastAsia="ru-RU"/>
              </w:rPr>
              <w:t>(Собрание законодательства Российской Федерации, 2013, № 49</w:t>
            </w:r>
            <w:r>
              <w:rPr>
                <w:rFonts w:ascii="Times New Roman" w:eastAsia="Times New Roman" w:hAnsi="Times New Roman" w:cs="Times New Roman"/>
                <w:sz w:val="24"/>
                <w:szCs w:val="24"/>
                <w:lang w:eastAsia="ru-RU"/>
              </w:rPr>
              <w:t xml:space="preserve"> </w:t>
            </w:r>
            <w:r w:rsidRPr="008A3267">
              <w:rPr>
                <w:rFonts w:ascii="Times New Roman" w:eastAsia="Times New Roman" w:hAnsi="Times New Roman" w:cs="Times New Roman"/>
                <w:sz w:val="24"/>
                <w:szCs w:val="24"/>
                <w:lang w:eastAsia="ru-RU"/>
              </w:rPr>
              <w:t>(часть VII), ст. 6435)</w:t>
            </w:r>
            <w:r w:rsidRPr="001A6DA5">
              <w:rPr>
                <w:rFonts w:ascii="Times New Roman" w:eastAsia="Times New Roman" w:hAnsi="Times New Roman" w:cs="Times New Roman"/>
                <w:sz w:val="24"/>
                <w:szCs w:val="24"/>
              </w:rPr>
              <w:t>,</w:t>
            </w:r>
            <w:r w:rsidRPr="006C392A">
              <w:rPr>
                <w:rFonts w:ascii="Times New Roman" w:eastAsia="Times New Roman" w:hAnsi="Times New Roman" w:cs="Times New Roman"/>
                <w:sz w:val="24"/>
                <w:szCs w:val="24"/>
              </w:rPr>
              <w:t xml:space="preserve"> иными нормативными правовыми актами Российской Федерации, регламентирующими вопросы организации и осуществления контроля в финансово-бюджетной сфере;</w:t>
            </w:r>
            <w:r w:rsidRPr="007646D2">
              <w:rPr>
                <w:rFonts w:ascii="Times New Roman" w:eastAsia="Times New Roman" w:hAnsi="Times New Roman" w:cs="Times New Roman"/>
                <w:sz w:val="24"/>
                <w:szCs w:val="24"/>
              </w:rPr>
              <w:t xml:space="preserve"> </w:t>
            </w:r>
          </w:p>
        </w:tc>
        <w:tc>
          <w:tcPr>
            <w:tcW w:w="736" w:type="dxa"/>
            <w:vAlign w:val="center"/>
          </w:tcPr>
          <w:p w:rsidR="001C192A" w:rsidRPr="006711D3" w:rsidRDefault="001C192A" w:rsidP="00715CB6">
            <w:pPr>
              <w:shd w:val="clear" w:color="auto" w:fill="FFFFFF"/>
              <w:tabs>
                <w:tab w:val="left" w:pos="0"/>
                <w:tab w:val="left" w:pos="1440"/>
              </w:tabs>
              <w:jc w:val="center"/>
              <w:rPr>
                <w:rFonts w:ascii="Times New Roman" w:hAnsi="Times New Roman" w:cs="Times New Roman"/>
                <w:sz w:val="24"/>
                <w:szCs w:val="24"/>
              </w:rPr>
            </w:pPr>
            <w:r>
              <w:rPr>
                <w:rFonts w:ascii="Times New Roman" w:hAnsi="Times New Roman" w:cs="Times New Roman"/>
                <w:sz w:val="24"/>
                <w:szCs w:val="24"/>
              </w:rPr>
              <w:t>–</w:t>
            </w:r>
          </w:p>
        </w:tc>
        <w:tc>
          <w:tcPr>
            <w:tcW w:w="759" w:type="dxa"/>
            <w:vAlign w:val="center"/>
          </w:tcPr>
          <w:p w:rsidR="001C192A" w:rsidRPr="00DA46CA" w:rsidRDefault="001C192A" w:rsidP="00715CB6">
            <w:pPr>
              <w:jc w:val="center"/>
              <w:rPr>
                <w:rFonts w:ascii="Times New Roman" w:hAnsi="Times New Roman" w:cs="Times New Roman"/>
                <w:sz w:val="24"/>
                <w:szCs w:val="24"/>
              </w:rPr>
            </w:pPr>
            <w:r>
              <w:rPr>
                <w:rFonts w:ascii="Times New Roman" w:hAnsi="Times New Roman" w:cs="Times New Roman"/>
                <w:sz w:val="24"/>
                <w:szCs w:val="24"/>
              </w:rPr>
              <w:t>–</w:t>
            </w:r>
          </w:p>
        </w:tc>
        <w:tc>
          <w:tcPr>
            <w:tcW w:w="783" w:type="dxa"/>
            <w:vAlign w:val="center"/>
          </w:tcPr>
          <w:p w:rsidR="001C192A" w:rsidRPr="009E2DF0" w:rsidRDefault="001C192A" w:rsidP="00715CB6">
            <w:pPr>
              <w:shd w:val="clear" w:color="auto" w:fill="FFFFFF"/>
              <w:tabs>
                <w:tab w:val="left" w:pos="0"/>
                <w:tab w:val="left" w:pos="1440"/>
              </w:tabs>
              <w:jc w:val="center"/>
              <w:rPr>
                <w:rFonts w:ascii="Times New Roman" w:hAnsi="Times New Roman" w:cs="Times New Roman"/>
                <w:sz w:val="24"/>
                <w:szCs w:val="24"/>
              </w:rPr>
            </w:pPr>
            <w:r>
              <w:rPr>
                <w:rFonts w:ascii="Times New Roman" w:hAnsi="Times New Roman" w:cs="Times New Roman"/>
                <w:sz w:val="24"/>
                <w:szCs w:val="24"/>
              </w:rPr>
              <w:t>Х</w:t>
            </w:r>
          </w:p>
        </w:tc>
        <w:tc>
          <w:tcPr>
            <w:tcW w:w="736" w:type="dxa"/>
            <w:vAlign w:val="center"/>
          </w:tcPr>
          <w:p w:rsidR="001C192A" w:rsidRPr="008A085E" w:rsidRDefault="001C192A" w:rsidP="00715CB6">
            <w:pPr>
              <w:jc w:val="center"/>
              <w:rPr>
                <w:rFonts w:ascii="Times New Roman" w:hAnsi="Times New Roman" w:cs="Times New Roman"/>
                <w:sz w:val="24"/>
                <w:szCs w:val="24"/>
              </w:rPr>
            </w:pPr>
            <w:r w:rsidRPr="00A61302">
              <w:rPr>
                <w:rFonts w:ascii="Times New Roman" w:hAnsi="Times New Roman" w:cs="Times New Roman"/>
                <w:sz w:val="24"/>
                <w:szCs w:val="24"/>
              </w:rPr>
              <w:t>–</w:t>
            </w:r>
          </w:p>
        </w:tc>
        <w:tc>
          <w:tcPr>
            <w:tcW w:w="759" w:type="dxa"/>
            <w:vAlign w:val="center"/>
          </w:tcPr>
          <w:p w:rsidR="001C192A" w:rsidRPr="00A61302" w:rsidRDefault="001C192A" w:rsidP="00715CB6">
            <w:pPr>
              <w:jc w:val="center"/>
              <w:rPr>
                <w:rFonts w:ascii="Times New Roman" w:hAnsi="Times New Roman" w:cs="Times New Roman"/>
                <w:sz w:val="24"/>
                <w:szCs w:val="24"/>
              </w:rPr>
            </w:pPr>
            <w:r w:rsidRPr="00A61302">
              <w:rPr>
                <w:rFonts w:ascii="Times New Roman" w:hAnsi="Times New Roman" w:cs="Times New Roman"/>
                <w:sz w:val="24"/>
                <w:szCs w:val="24"/>
              </w:rPr>
              <w:t>–</w:t>
            </w:r>
          </w:p>
        </w:tc>
        <w:tc>
          <w:tcPr>
            <w:tcW w:w="783" w:type="dxa"/>
            <w:vAlign w:val="center"/>
          </w:tcPr>
          <w:p w:rsidR="001C192A" w:rsidRPr="00A61302" w:rsidRDefault="001C192A" w:rsidP="00715CB6">
            <w:pPr>
              <w:jc w:val="center"/>
              <w:rPr>
                <w:rFonts w:ascii="Times New Roman" w:hAnsi="Times New Roman" w:cs="Times New Roman"/>
                <w:sz w:val="24"/>
                <w:szCs w:val="24"/>
              </w:rPr>
            </w:pPr>
            <w:r w:rsidRPr="00A61302">
              <w:rPr>
                <w:rFonts w:ascii="Times New Roman" w:hAnsi="Times New Roman" w:cs="Times New Roman"/>
                <w:sz w:val="24"/>
                <w:szCs w:val="24"/>
              </w:rPr>
              <w:t>Х</w:t>
            </w:r>
          </w:p>
        </w:tc>
        <w:tc>
          <w:tcPr>
            <w:tcW w:w="2222" w:type="dxa"/>
            <w:vAlign w:val="center"/>
          </w:tcPr>
          <w:p w:rsidR="001C192A" w:rsidRDefault="001C192A" w:rsidP="00BB3B70">
            <w:pPr>
              <w:jc w:val="center"/>
            </w:pPr>
            <w:r w:rsidRPr="00C05472">
              <w:rPr>
                <w:rFonts w:ascii="Times New Roman" w:hAnsi="Times New Roman" w:cs="Times New Roman"/>
                <w:sz w:val="24"/>
                <w:szCs w:val="24"/>
              </w:rPr>
              <w:t>значимый</w:t>
            </w:r>
          </w:p>
        </w:tc>
      </w:tr>
      <w:tr w:rsidR="001C192A" w:rsidTr="00DA4AB2">
        <w:tc>
          <w:tcPr>
            <w:tcW w:w="882" w:type="dxa"/>
            <w:vMerge/>
          </w:tcPr>
          <w:p w:rsidR="001C192A" w:rsidRPr="003202A7" w:rsidRDefault="001C192A" w:rsidP="00715CB6">
            <w:pPr>
              <w:jc w:val="center"/>
              <w:rPr>
                <w:rFonts w:ascii="Times New Roman" w:hAnsi="Times New Roman" w:cs="Times New Roman"/>
                <w:sz w:val="24"/>
                <w:szCs w:val="24"/>
              </w:rPr>
            </w:pPr>
          </w:p>
        </w:tc>
        <w:tc>
          <w:tcPr>
            <w:tcW w:w="693" w:type="dxa"/>
            <w:vAlign w:val="center"/>
          </w:tcPr>
          <w:p w:rsidR="001C192A" w:rsidRDefault="001C192A" w:rsidP="00715CB6">
            <w:pPr>
              <w:jc w:val="center"/>
              <w:rPr>
                <w:rFonts w:ascii="Times New Roman" w:hAnsi="Times New Roman" w:cs="Times New Roman"/>
                <w:sz w:val="24"/>
                <w:szCs w:val="24"/>
              </w:rPr>
            </w:pPr>
            <w:r>
              <w:rPr>
                <w:rFonts w:ascii="Times New Roman" w:hAnsi="Times New Roman" w:cs="Times New Roman"/>
                <w:sz w:val="24"/>
                <w:szCs w:val="24"/>
              </w:rPr>
              <w:t>18</w:t>
            </w:r>
          </w:p>
        </w:tc>
        <w:tc>
          <w:tcPr>
            <w:tcW w:w="688" w:type="dxa"/>
            <w:vAlign w:val="center"/>
          </w:tcPr>
          <w:p w:rsidR="001C192A" w:rsidRDefault="001C192A" w:rsidP="00715CB6">
            <w:pPr>
              <w:jc w:val="center"/>
              <w:rPr>
                <w:rFonts w:ascii="Times New Roman" w:hAnsi="Times New Roman" w:cs="Times New Roman"/>
                <w:sz w:val="24"/>
                <w:szCs w:val="24"/>
              </w:rPr>
            </w:pPr>
            <w:r>
              <w:rPr>
                <w:rFonts w:ascii="Times New Roman" w:hAnsi="Times New Roman" w:cs="Times New Roman"/>
                <w:sz w:val="24"/>
                <w:szCs w:val="24"/>
              </w:rPr>
              <w:t>6</w:t>
            </w:r>
          </w:p>
        </w:tc>
        <w:tc>
          <w:tcPr>
            <w:tcW w:w="572" w:type="dxa"/>
            <w:vAlign w:val="center"/>
          </w:tcPr>
          <w:p w:rsidR="001C192A" w:rsidRDefault="001C192A">
            <w:pPr>
              <w:jc w:val="center"/>
              <w:rPr>
                <w:rFonts w:ascii="Times New Roman" w:hAnsi="Times New Roman" w:cs="Times New Roman"/>
                <w:sz w:val="24"/>
                <w:szCs w:val="24"/>
              </w:rPr>
            </w:pPr>
            <w:r>
              <w:rPr>
                <w:rFonts w:ascii="Times New Roman" w:hAnsi="Times New Roman" w:cs="Times New Roman"/>
                <w:sz w:val="24"/>
                <w:szCs w:val="24"/>
              </w:rPr>
              <w:t>2</w:t>
            </w:r>
          </w:p>
        </w:tc>
        <w:tc>
          <w:tcPr>
            <w:tcW w:w="5220" w:type="dxa"/>
          </w:tcPr>
          <w:p w:rsidR="001C192A" w:rsidRPr="007646D2" w:rsidRDefault="001C192A" w:rsidP="00A61302">
            <w:pPr>
              <w:jc w:val="both"/>
              <w:rPr>
                <w:rFonts w:ascii="Times New Roman" w:eastAsia="Times New Roman" w:hAnsi="Times New Roman" w:cs="Times New Roman"/>
                <w:sz w:val="24"/>
                <w:szCs w:val="24"/>
                <w:lang w:eastAsia="ru-RU"/>
              </w:rPr>
            </w:pPr>
            <w:proofErr w:type="gramStart"/>
            <w:r w:rsidRPr="006C392A">
              <w:rPr>
                <w:rFonts w:ascii="Times New Roman" w:eastAsia="Times New Roman" w:hAnsi="Times New Roman" w:cs="Times New Roman"/>
                <w:sz w:val="24"/>
                <w:szCs w:val="24"/>
              </w:rPr>
              <w:t>несоблюдение требований, установленных Стандартом внутренней организации «Общие требования к внутренней организации контрольного мероприятия», утвержденным приказом Федерального казначейства от 1 марта 2017</w:t>
            </w:r>
            <w:r>
              <w:rPr>
                <w:rFonts w:ascii="Times New Roman" w:eastAsia="Times New Roman" w:hAnsi="Times New Roman" w:cs="Times New Roman"/>
                <w:sz w:val="24"/>
                <w:szCs w:val="24"/>
              </w:rPr>
              <w:t> </w:t>
            </w:r>
            <w:r w:rsidRPr="006C392A">
              <w:rPr>
                <w:rFonts w:ascii="Times New Roman" w:eastAsia="Times New Roman" w:hAnsi="Times New Roman" w:cs="Times New Roman"/>
                <w:sz w:val="24"/>
                <w:szCs w:val="24"/>
              </w:rPr>
              <w:t>г. № 39, а также иных ведомственных правовых актов, регламентирующих вопросы организации контроля в финансово-бюджетной сфере</w:t>
            </w:r>
            <w:r>
              <w:rPr>
                <w:rFonts w:ascii="Times New Roman" w:eastAsia="Times New Roman" w:hAnsi="Times New Roman" w:cs="Times New Roman"/>
                <w:sz w:val="24"/>
                <w:szCs w:val="24"/>
              </w:rPr>
              <w:t>;</w:t>
            </w:r>
            <w:proofErr w:type="gramEnd"/>
          </w:p>
        </w:tc>
        <w:tc>
          <w:tcPr>
            <w:tcW w:w="736" w:type="dxa"/>
            <w:vAlign w:val="center"/>
          </w:tcPr>
          <w:p w:rsidR="001C192A" w:rsidRDefault="001C192A" w:rsidP="00715CB6">
            <w:pPr>
              <w:shd w:val="clear" w:color="auto" w:fill="FFFFFF"/>
              <w:tabs>
                <w:tab w:val="left" w:pos="0"/>
                <w:tab w:val="left" w:pos="1440"/>
              </w:tabs>
              <w:jc w:val="center"/>
              <w:rPr>
                <w:rFonts w:ascii="Times New Roman" w:hAnsi="Times New Roman" w:cs="Times New Roman"/>
                <w:sz w:val="24"/>
                <w:szCs w:val="24"/>
              </w:rPr>
            </w:pPr>
            <w:r>
              <w:rPr>
                <w:rFonts w:ascii="Times New Roman" w:hAnsi="Times New Roman" w:cs="Times New Roman"/>
                <w:sz w:val="24"/>
                <w:szCs w:val="24"/>
              </w:rPr>
              <w:t>–</w:t>
            </w:r>
          </w:p>
        </w:tc>
        <w:tc>
          <w:tcPr>
            <w:tcW w:w="759" w:type="dxa"/>
            <w:vAlign w:val="center"/>
          </w:tcPr>
          <w:p w:rsidR="001C192A" w:rsidRDefault="001C192A" w:rsidP="00715CB6">
            <w:pPr>
              <w:jc w:val="center"/>
              <w:rPr>
                <w:rFonts w:ascii="Times New Roman" w:hAnsi="Times New Roman" w:cs="Times New Roman"/>
                <w:sz w:val="24"/>
                <w:szCs w:val="24"/>
              </w:rPr>
            </w:pPr>
            <w:r>
              <w:rPr>
                <w:rFonts w:ascii="Times New Roman" w:hAnsi="Times New Roman" w:cs="Times New Roman"/>
                <w:sz w:val="24"/>
                <w:szCs w:val="24"/>
              </w:rPr>
              <w:t>–</w:t>
            </w:r>
          </w:p>
        </w:tc>
        <w:tc>
          <w:tcPr>
            <w:tcW w:w="783" w:type="dxa"/>
            <w:vAlign w:val="center"/>
          </w:tcPr>
          <w:p w:rsidR="001C192A" w:rsidRDefault="001C192A" w:rsidP="00715CB6">
            <w:pPr>
              <w:shd w:val="clear" w:color="auto" w:fill="FFFFFF"/>
              <w:tabs>
                <w:tab w:val="left" w:pos="0"/>
                <w:tab w:val="left" w:pos="1440"/>
              </w:tabs>
              <w:jc w:val="center"/>
              <w:rPr>
                <w:rFonts w:ascii="Times New Roman" w:hAnsi="Times New Roman" w:cs="Times New Roman"/>
                <w:sz w:val="24"/>
                <w:szCs w:val="24"/>
              </w:rPr>
            </w:pPr>
            <w:r>
              <w:rPr>
                <w:rFonts w:ascii="Times New Roman" w:hAnsi="Times New Roman" w:cs="Times New Roman"/>
                <w:sz w:val="24"/>
                <w:szCs w:val="24"/>
              </w:rPr>
              <w:t>Х</w:t>
            </w:r>
          </w:p>
        </w:tc>
        <w:tc>
          <w:tcPr>
            <w:tcW w:w="736" w:type="dxa"/>
            <w:vAlign w:val="center"/>
          </w:tcPr>
          <w:p w:rsidR="001C192A" w:rsidRDefault="001C192A" w:rsidP="00715CB6">
            <w:pPr>
              <w:jc w:val="center"/>
              <w:rPr>
                <w:rFonts w:ascii="Times New Roman" w:hAnsi="Times New Roman"/>
                <w:sz w:val="24"/>
                <w:szCs w:val="24"/>
              </w:rPr>
            </w:pPr>
            <w:r>
              <w:rPr>
                <w:rFonts w:ascii="Times New Roman" w:hAnsi="Times New Roman"/>
                <w:sz w:val="24"/>
                <w:szCs w:val="24"/>
              </w:rPr>
              <w:t>–</w:t>
            </w:r>
          </w:p>
        </w:tc>
        <w:tc>
          <w:tcPr>
            <w:tcW w:w="759" w:type="dxa"/>
            <w:vAlign w:val="center"/>
          </w:tcPr>
          <w:p w:rsidR="001C192A" w:rsidRDefault="001C192A" w:rsidP="00715CB6">
            <w:pPr>
              <w:jc w:val="center"/>
              <w:rPr>
                <w:rFonts w:ascii="Times New Roman" w:hAnsi="Times New Roman"/>
                <w:sz w:val="24"/>
                <w:szCs w:val="24"/>
              </w:rPr>
            </w:pPr>
            <w:r>
              <w:rPr>
                <w:rFonts w:ascii="Times New Roman" w:hAnsi="Times New Roman"/>
                <w:sz w:val="24"/>
                <w:szCs w:val="24"/>
              </w:rPr>
              <w:t>–</w:t>
            </w:r>
          </w:p>
        </w:tc>
        <w:tc>
          <w:tcPr>
            <w:tcW w:w="783" w:type="dxa"/>
            <w:vAlign w:val="center"/>
          </w:tcPr>
          <w:p w:rsidR="001C192A" w:rsidRDefault="001C192A" w:rsidP="00715CB6">
            <w:pPr>
              <w:jc w:val="center"/>
              <w:rPr>
                <w:rFonts w:ascii="Times New Roman" w:hAnsi="Times New Roman"/>
                <w:sz w:val="24"/>
                <w:szCs w:val="24"/>
              </w:rPr>
            </w:pPr>
            <w:r>
              <w:rPr>
                <w:rFonts w:ascii="Times New Roman" w:hAnsi="Times New Roman"/>
                <w:sz w:val="24"/>
                <w:szCs w:val="24"/>
              </w:rPr>
              <w:t>Х</w:t>
            </w:r>
          </w:p>
        </w:tc>
        <w:tc>
          <w:tcPr>
            <w:tcW w:w="2222" w:type="dxa"/>
            <w:vAlign w:val="center"/>
          </w:tcPr>
          <w:p w:rsidR="001C192A" w:rsidRPr="00C05472" w:rsidRDefault="001C192A" w:rsidP="00BB3B70">
            <w:pPr>
              <w:jc w:val="center"/>
              <w:rPr>
                <w:rFonts w:ascii="Times New Roman" w:hAnsi="Times New Roman" w:cs="Times New Roman"/>
                <w:sz w:val="24"/>
                <w:szCs w:val="24"/>
              </w:rPr>
            </w:pPr>
            <w:r w:rsidRPr="00C05472">
              <w:rPr>
                <w:rFonts w:ascii="Times New Roman" w:hAnsi="Times New Roman" w:cs="Times New Roman"/>
                <w:sz w:val="24"/>
                <w:szCs w:val="24"/>
              </w:rPr>
              <w:t>значимый</w:t>
            </w:r>
          </w:p>
        </w:tc>
      </w:tr>
      <w:tr w:rsidR="001C192A" w:rsidTr="00DA4AB2">
        <w:tc>
          <w:tcPr>
            <w:tcW w:w="882" w:type="dxa"/>
            <w:vMerge/>
          </w:tcPr>
          <w:p w:rsidR="001C192A" w:rsidRDefault="001C192A" w:rsidP="00715CB6">
            <w:pPr>
              <w:jc w:val="center"/>
              <w:rPr>
                <w:rFonts w:ascii="Times New Roman" w:hAnsi="Times New Roman" w:cs="Times New Roman"/>
                <w:sz w:val="24"/>
                <w:szCs w:val="24"/>
              </w:rPr>
            </w:pPr>
          </w:p>
        </w:tc>
        <w:tc>
          <w:tcPr>
            <w:tcW w:w="693" w:type="dxa"/>
            <w:vAlign w:val="center"/>
          </w:tcPr>
          <w:p w:rsidR="001C192A" w:rsidRPr="003202A7" w:rsidRDefault="001C192A" w:rsidP="00BB3B70">
            <w:pPr>
              <w:jc w:val="center"/>
              <w:rPr>
                <w:rFonts w:ascii="Times New Roman" w:hAnsi="Times New Roman" w:cs="Times New Roman"/>
                <w:sz w:val="24"/>
                <w:szCs w:val="24"/>
              </w:rPr>
            </w:pPr>
            <w:r>
              <w:rPr>
                <w:rFonts w:ascii="Times New Roman" w:hAnsi="Times New Roman" w:cs="Times New Roman"/>
                <w:sz w:val="24"/>
                <w:szCs w:val="24"/>
              </w:rPr>
              <w:t>18</w:t>
            </w:r>
          </w:p>
        </w:tc>
        <w:tc>
          <w:tcPr>
            <w:tcW w:w="688" w:type="dxa"/>
            <w:vAlign w:val="center"/>
          </w:tcPr>
          <w:p w:rsidR="001C192A" w:rsidRPr="003202A7" w:rsidRDefault="001C192A" w:rsidP="00BB3B70">
            <w:pPr>
              <w:jc w:val="center"/>
              <w:rPr>
                <w:rFonts w:ascii="Times New Roman" w:hAnsi="Times New Roman" w:cs="Times New Roman"/>
                <w:sz w:val="24"/>
                <w:szCs w:val="24"/>
              </w:rPr>
            </w:pPr>
            <w:r>
              <w:rPr>
                <w:rFonts w:ascii="Times New Roman" w:hAnsi="Times New Roman" w:cs="Times New Roman"/>
                <w:sz w:val="24"/>
                <w:szCs w:val="24"/>
              </w:rPr>
              <w:t>6</w:t>
            </w:r>
          </w:p>
        </w:tc>
        <w:tc>
          <w:tcPr>
            <w:tcW w:w="572" w:type="dxa"/>
            <w:vAlign w:val="center"/>
          </w:tcPr>
          <w:p w:rsidR="001C192A" w:rsidRPr="003202A7" w:rsidRDefault="001C192A">
            <w:pPr>
              <w:jc w:val="center"/>
              <w:rPr>
                <w:rFonts w:ascii="Times New Roman" w:hAnsi="Times New Roman" w:cs="Times New Roman"/>
                <w:sz w:val="24"/>
                <w:szCs w:val="24"/>
              </w:rPr>
            </w:pPr>
            <w:r>
              <w:rPr>
                <w:rFonts w:ascii="Times New Roman" w:hAnsi="Times New Roman" w:cs="Times New Roman"/>
                <w:sz w:val="24"/>
                <w:szCs w:val="24"/>
              </w:rPr>
              <w:t>3</w:t>
            </w:r>
          </w:p>
        </w:tc>
        <w:tc>
          <w:tcPr>
            <w:tcW w:w="5220" w:type="dxa"/>
          </w:tcPr>
          <w:p w:rsidR="001C192A" w:rsidRPr="00B0647A" w:rsidRDefault="001C192A" w:rsidP="0035543F">
            <w:pPr>
              <w:jc w:val="both"/>
              <w:rPr>
                <w:rFonts w:ascii="Times New Roman" w:hAnsi="Times New Roman" w:cs="Times New Roman"/>
                <w:sz w:val="24"/>
                <w:szCs w:val="24"/>
              </w:rPr>
            </w:pPr>
            <w:proofErr w:type="spellStart"/>
            <w:r>
              <w:rPr>
                <w:rFonts w:ascii="Times New Roman" w:eastAsia="Calibri" w:hAnsi="Times New Roman" w:cs="Times New Roman"/>
                <w:sz w:val="24"/>
                <w:szCs w:val="24"/>
              </w:rPr>
              <w:t>нео</w:t>
            </w:r>
            <w:r w:rsidRPr="00B0647A">
              <w:rPr>
                <w:rFonts w:ascii="Times New Roman" w:eastAsia="Calibri" w:hAnsi="Times New Roman" w:cs="Times New Roman"/>
                <w:sz w:val="24"/>
                <w:szCs w:val="24"/>
              </w:rPr>
              <w:t>формление</w:t>
            </w:r>
            <w:proofErr w:type="spellEnd"/>
            <w:r w:rsidRPr="00B0647A">
              <w:rPr>
                <w:rFonts w:ascii="Times New Roman" w:eastAsia="Calibri" w:hAnsi="Times New Roman" w:cs="Times New Roman"/>
                <w:sz w:val="24"/>
                <w:szCs w:val="24"/>
              </w:rPr>
              <w:t xml:space="preserve"> приказов и удостоверений на право проведения контрольных мероприятий</w:t>
            </w:r>
            <w:r>
              <w:rPr>
                <w:rFonts w:ascii="Times New Roman" w:eastAsia="Calibri" w:hAnsi="Times New Roman" w:cs="Times New Roman"/>
                <w:sz w:val="24"/>
                <w:szCs w:val="24"/>
              </w:rPr>
              <w:t>;</w:t>
            </w:r>
          </w:p>
        </w:tc>
        <w:tc>
          <w:tcPr>
            <w:tcW w:w="736" w:type="dxa"/>
            <w:vAlign w:val="center"/>
          </w:tcPr>
          <w:p w:rsidR="001C192A" w:rsidRPr="006711D3" w:rsidRDefault="001C192A" w:rsidP="00BB3B70">
            <w:pPr>
              <w:shd w:val="clear" w:color="auto" w:fill="FFFFFF"/>
              <w:tabs>
                <w:tab w:val="left" w:pos="0"/>
                <w:tab w:val="left" w:pos="1440"/>
              </w:tabs>
              <w:jc w:val="center"/>
              <w:rPr>
                <w:rFonts w:ascii="Times New Roman" w:hAnsi="Times New Roman" w:cs="Times New Roman"/>
                <w:sz w:val="24"/>
                <w:szCs w:val="24"/>
              </w:rPr>
            </w:pPr>
            <w:r>
              <w:rPr>
                <w:rFonts w:ascii="Times New Roman" w:hAnsi="Times New Roman" w:cs="Times New Roman"/>
                <w:sz w:val="24"/>
                <w:szCs w:val="24"/>
              </w:rPr>
              <w:t>–</w:t>
            </w:r>
          </w:p>
        </w:tc>
        <w:tc>
          <w:tcPr>
            <w:tcW w:w="759" w:type="dxa"/>
            <w:vAlign w:val="center"/>
          </w:tcPr>
          <w:p w:rsidR="001C192A" w:rsidRPr="00DA46CA" w:rsidRDefault="001C192A" w:rsidP="00BB3B70">
            <w:pPr>
              <w:jc w:val="center"/>
              <w:rPr>
                <w:rFonts w:ascii="Times New Roman" w:hAnsi="Times New Roman" w:cs="Times New Roman"/>
                <w:sz w:val="24"/>
                <w:szCs w:val="24"/>
              </w:rPr>
            </w:pPr>
            <w:r>
              <w:rPr>
                <w:rFonts w:ascii="Times New Roman" w:hAnsi="Times New Roman" w:cs="Times New Roman"/>
                <w:sz w:val="24"/>
                <w:szCs w:val="24"/>
              </w:rPr>
              <w:t>Х</w:t>
            </w:r>
          </w:p>
        </w:tc>
        <w:tc>
          <w:tcPr>
            <w:tcW w:w="783" w:type="dxa"/>
            <w:vAlign w:val="center"/>
          </w:tcPr>
          <w:p w:rsidR="001C192A" w:rsidRPr="009E2DF0" w:rsidRDefault="001C192A" w:rsidP="00BB3B70">
            <w:pPr>
              <w:shd w:val="clear" w:color="auto" w:fill="FFFFFF"/>
              <w:tabs>
                <w:tab w:val="left" w:pos="0"/>
                <w:tab w:val="left" w:pos="1440"/>
              </w:tabs>
              <w:jc w:val="center"/>
              <w:rPr>
                <w:rFonts w:ascii="Times New Roman" w:hAnsi="Times New Roman" w:cs="Times New Roman"/>
                <w:sz w:val="24"/>
                <w:szCs w:val="24"/>
              </w:rPr>
            </w:pPr>
            <w:r>
              <w:rPr>
                <w:rFonts w:ascii="Times New Roman" w:hAnsi="Times New Roman" w:cs="Times New Roman"/>
                <w:sz w:val="24"/>
                <w:szCs w:val="24"/>
              </w:rPr>
              <w:t>–</w:t>
            </w:r>
          </w:p>
        </w:tc>
        <w:tc>
          <w:tcPr>
            <w:tcW w:w="736" w:type="dxa"/>
            <w:vAlign w:val="center"/>
          </w:tcPr>
          <w:p w:rsidR="001C192A" w:rsidRPr="008A085E" w:rsidRDefault="001C192A" w:rsidP="00BB3B70">
            <w:pPr>
              <w:jc w:val="center"/>
              <w:rPr>
                <w:rFonts w:ascii="Times New Roman" w:hAnsi="Times New Roman" w:cs="Times New Roman"/>
                <w:sz w:val="24"/>
                <w:szCs w:val="24"/>
              </w:rPr>
            </w:pPr>
            <w:r w:rsidRPr="00A61302">
              <w:rPr>
                <w:rFonts w:ascii="Times New Roman" w:hAnsi="Times New Roman" w:cs="Times New Roman"/>
                <w:sz w:val="24"/>
                <w:szCs w:val="24"/>
              </w:rPr>
              <w:t>Х</w:t>
            </w:r>
          </w:p>
        </w:tc>
        <w:tc>
          <w:tcPr>
            <w:tcW w:w="759" w:type="dxa"/>
            <w:vAlign w:val="center"/>
          </w:tcPr>
          <w:p w:rsidR="001C192A" w:rsidRPr="00A61302" w:rsidRDefault="001C192A" w:rsidP="00BB3B70">
            <w:pPr>
              <w:jc w:val="center"/>
              <w:rPr>
                <w:rFonts w:ascii="Times New Roman" w:hAnsi="Times New Roman" w:cs="Times New Roman"/>
                <w:sz w:val="24"/>
                <w:szCs w:val="24"/>
              </w:rPr>
            </w:pPr>
            <w:r w:rsidRPr="00A61302">
              <w:rPr>
                <w:rFonts w:ascii="Times New Roman" w:hAnsi="Times New Roman" w:cs="Times New Roman"/>
                <w:sz w:val="24"/>
                <w:szCs w:val="24"/>
              </w:rPr>
              <w:t>–</w:t>
            </w:r>
          </w:p>
        </w:tc>
        <w:tc>
          <w:tcPr>
            <w:tcW w:w="783" w:type="dxa"/>
            <w:vAlign w:val="center"/>
          </w:tcPr>
          <w:p w:rsidR="001C192A" w:rsidRPr="00A61302" w:rsidRDefault="001C192A" w:rsidP="00BB3B70">
            <w:pPr>
              <w:jc w:val="center"/>
              <w:rPr>
                <w:rFonts w:ascii="Times New Roman" w:hAnsi="Times New Roman" w:cs="Times New Roman"/>
                <w:sz w:val="24"/>
                <w:szCs w:val="24"/>
              </w:rPr>
            </w:pPr>
            <w:r w:rsidRPr="00A61302">
              <w:rPr>
                <w:rFonts w:ascii="Times New Roman" w:hAnsi="Times New Roman" w:cs="Times New Roman"/>
                <w:sz w:val="24"/>
                <w:szCs w:val="24"/>
              </w:rPr>
              <w:t>–</w:t>
            </w:r>
          </w:p>
        </w:tc>
        <w:tc>
          <w:tcPr>
            <w:tcW w:w="2222" w:type="dxa"/>
            <w:vAlign w:val="center"/>
          </w:tcPr>
          <w:p w:rsidR="001C192A" w:rsidRDefault="001C192A" w:rsidP="00F15C70">
            <w:pPr>
              <w:jc w:val="center"/>
            </w:pPr>
            <w:r>
              <w:rPr>
                <w:rFonts w:ascii="Times New Roman" w:hAnsi="Times New Roman" w:cs="Times New Roman"/>
                <w:sz w:val="24"/>
                <w:szCs w:val="24"/>
              </w:rPr>
              <w:t>средний</w:t>
            </w:r>
          </w:p>
        </w:tc>
      </w:tr>
      <w:tr w:rsidR="001C192A" w:rsidTr="00DA4AB2">
        <w:tc>
          <w:tcPr>
            <w:tcW w:w="882" w:type="dxa"/>
            <w:vMerge/>
          </w:tcPr>
          <w:p w:rsidR="001C192A" w:rsidRDefault="001C192A" w:rsidP="00715CB6">
            <w:pPr>
              <w:jc w:val="center"/>
              <w:rPr>
                <w:rFonts w:ascii="Times New Roman" w:hAnsi="Times New Roman" w:cs="Times New Roman"/>
                <w:sz w:val="24"/>
                <w:szCs w:val="24"/>
              </w:rPr>
            </w:pPr>
          </w:p>
        </w:tc>
        <w:tc>
          <w:tcPr>
            <w:tcW w:w="693" w:type="dxa"/>
            <w:vAlign w:val="center"/>
          </w:tcPr>
          <w:p w:rsidR="001C192A" w:rsidRPr="003202A7" w:rsidRDefault="001C192A" w:rsidP="00BB3B70">
            <w:pPr>
              <w:jc w:val="center"/>
              <w:rPr>
                <w:rFonts w:ascii="Times New Roman" w:hAnsi="Times New Roman" w:cs="Times New Roman"/>
                <w:sz w:val="24"/>
                <w:szCs w:val="24"/>
              </w:rPr>
            </w:pPr>
            <w:r>
              <w:rPr>
                <w:rFonts w:ascii="Times New Roman" w:hAnsi="Times New Roman" w:cs="Times New Roman"/>
                <w:sz w:val="24"/>
                <w:szCs w:val="24"/>
              </w:rPr>
              <w:t>18</w:t>
            </w:r>
          </w:p>
        </w:tc>
        <w:tc>
          <w:tcPr>
            <w:tcW w:w="688" w:type="dxa"/>
            <w:vAlign w:val="center"/>
          </w:tcPr>
          <w:p w:rsidR="001C192A" w:rsidRPr="003202A7" w:rsidRDefault="001C192A" w:rsidP="00BB3B70">
            <w:pPr>
              <w:jc w:val="center"/>
              <w:rPr>
                <w:rFonts w:ascii="Times New Roman" w:hAnsi="Times New Roman" w:cs="Times New Roman"/>
                <w:sz w:val="24"/>
                <w:szCs w:val="24"/>
              </w:rPr>
            </w:pPr>
            <w:r>
              <w:rPr>
                <w:rFonts w:ascii="Times New Roman" w:hAnsi="Times New Roman" w:cs="Times New Roman"/>
                <w:sz w:val="24"/>
                <w:szCs w:val="24"/>
              </w:rPr>
              <w:t>6</w:t>
            </w:r>
          </w:p>
        </w:tc>
        <w:tc>
          <w:tcPr>
            <w:tcW w:w="572" w:type="dxa"/>
            <w:vAlign w:val="center"/>
          </w:tcPr>
          <w:p w:rsidR="001C192A" w:rsidRPr="003202A7" w:rsidRDefault="001C192A" w:rsidP="00D358CE">
            <w:pPr>
              <w:jc w:val="center"/>
              <w:rPr>
                <w:rFonts w:ascii="Times New Roman" w:hAnsi="Times New Roman" w:cs="Times New Roman"/>
                <w:sz w:val="24"/>
                <w:szCs w:val="24"/>
              </w:rPr>
            </w:pPr>
            <w:r>
              <w:rPr>
                <w:rFonts w:ascii="Times New Roman" w:hAnsi="Times New Roman" w:cs="Times New Roman"/>
                <w:sz w:val="24"/>
                <w:szCs w:val="24"/>
              </w:rPr>
              <w:t>4</w:t>
            </w:r>
          </w:p>
        </w:tc>
        <w:tc>
          <w:tcPr>
            <w:tcW w:w="5220" w:type="dxa"/>
          </w:tcPr>
          <w:p w:rsidR="001C192A" w:rsidRPr="00B0647A" w:rsidRDefault="001C192A" w:rsidP="0035543F">
            <w:pPr>
              <w:jc w:val="both"/>
              <w:rPr>
                <w:rFonts w:ascii="Times New Roman" w:eastAsia="Times New Roman" w:hAnsi="Times New Roman" w:cs="Times New Roman"/>
                <w:color w:val="000000"/>
                <w:sz w:val="24"/>
                <w:szCs w:val="24"/>
                <w:lang w:eastAsia="ru-RU" w:bidi="ru-RU"/>
              </w:rPr>
            </w:pPr>
            <w:r>
              <w:rPr>
                <w:rFonts w:ascii="Times New Roman" w:eastAsia="Calibri" w:hAnsi="Times New Roman" w:cs="Times New Roman"/>
                <w:sz w:val="24"/>
                <w:szCs w:val="24"/>
              </w:rPr>
              <w:t>нев</w:t>
            </w:r>
            <w:r w:rsidRPr="00B0647A">
              <w:rPr>
                <w:rFonts w:ascii="Times New Roman" w:eastAsia="Calibri" w:hAnsi="Times New Roman" w:cs="Times New Roman"/>
                <w:sz w:val="24"/>
                <w:szCs w:val="24"/>
              </w:rPr>
              <w:t>едение журнала выдачи удостоверений на право проведения контрольных мероприятий, учет бланков строгой отчетности и бланков удостоверений</w:t>
            </w:r>
            <w:r>
              <w:rPr>
                <w:rFonts w:ascii="Times New Roman" w:eastAsia="Calibri" w:hAnsi="Times New Roman" w:cs="Times New Roman"/>
                <w:sz w:val="24"/>
                <w:szCs w:val="24"/>
              </w:rPr>
              <w:t>;</w:t>
            </w:r>
          </w:p>
        </w:tc>
        <w:tc>
          <w:tcPr>
            <w:tcW w:w="736" w:type="dxa"/>
            <w:vAlign w:val="center"/>
          </w:tcPr>
          <w:p w:rsidR="001C192A" w:rsidRPr="00EF74CE" w:rsidRDefault="001C192A" w:rsidP="00BB3B70">
            <w:pPr>
              <w:shd w:val="clear" w:color="auto" w:fill="FFFFFF"/>
              <w:tabs>
                <w:tab w:val="left" w:pos="0"/>
                <w:tab w:val="left" w:pos="1440"/>
              </w:tabs>
              <w:jc w:val="center"/>
              <w:rPr>
                <w:rFonts w:ascii="Times New Roman" w:hAnsi="Times New Roman" w:cs="Times New Roman"/>
                <w:sz w:val="24"/>
                <w:szCs w:val="24"/>
              </w:rPr>
            </w:pPr>
            <w:r>
              <w:rPr>
                <w:rFonts w:ascii="Times New Roman" w:hAnsi="Times New Roman" w:cs="Times New Roman"/>
                <w:sz w:val="24"/>
                <w:szCs w:val="24"/>
              </w:rPr>
              <w:t>–</w:t>
            </w:r>
          </w:p>
        </w:tc>
        <w:tc>
          <w:tcPr>
            <w:tcW w:w="759" w:type="dxa"/>
            <w:vAlign w:val="center"/>
          </w:tcPr>
          <w:p w:rsidR="001C192A" w:rsidRPr="00DA46CA" w:rsidRDefault="001C192A" w:rsidP="00BB3B70">
            <w:pPr>
              <w:jc w:val="center"/>
              <w:rPr>
                <w:rFonts w:ascii="Times New Roman" w:hAnsi="Times New Roman" w:cs="Times New Roman"/>
                <w:sz w:val="24"/>
                <w:szCs w:val="24"/>
              </w:rPr>
            </w:pPr>
            <w:r>
              <w:rPr>
                <w:rFonts w:ascii="Times New Roman" w:hAnsi="Times New Roman" w:cs="Times New Roman"/>
                <w:sz w:val="24"/>
                <w:szCs w:val="24"/>
              </w:rPr>
              <w:t>Х</w:t>
            </w:r>
          </w:p>
        </w:tc>
        <w:tc>
          <w:tcPr>
            <w:tcW w:w="783" w:type="dxa"/>
            <w:vAlign w:val="center"/>
          </w:tcPr>
          <w:p w:rsidR="001C192A" w:rsidRPr="00DA46CA" w:rsidRDefault="001C192A" w:rsidP="00BB3B70">
            <w:pPr>
              <w:shd w:val="clear" w:color="auto" w:fill="FFFFFF"/>
              <w:tabs>
                <w:tab w:val="left" w:pos="0"/>
                <w:tab w:val="left" w:pos="1440"/>
              </w:tabs>
              <w:jc w:val="center"/>
              <w:rPr>
                <w:rFonts w:ascii="Times New Roman" w:hAnsi="Times New Roman" w:cs="Times New Roman"/>
                <w:sz w:val="24"/>
                <w:szCs w:val="24"/>
              </w:rPr>
            </w:pPr>
            <w:r>
              <w:rPr>
                <w:rFonts w:ascii="Times New Roman" w:hAnsi="Times New Roman" w:cs="Times New Roman"/>
                <w:sz w:val="24"/>
                <w:szCs w:val="24"/>
              </w:rPr>
              <w:t>–</w:t>
            </w:r>
          </w:p>
        </w:tc>
        <w:tc>
          <w:tcPr>
            <w:tcW w:w="736" w:type="dxa"/>
            <w:vAlign w:val="center"/>
          </w:tcPr>
          <w:p w:rsidR="001C192A" w:rsidRPr="008A085E" w:rsidRDefault="001C192A" w:rsidP="00BB3B70">
            <w:pPr>
              <w:jc w:val="center"/>
              <w:rPr>
                <w:rFonts w:ascii="Times New Roman" w:hAnsi="Times New Roman" w:cs="Times New Roman"/>
                <w:sz w:val="24"/>
                <w:szCs w:val="24"/>
              </w:rPr>
            </w:pPr>
            <w:r w:rsidRPr="00A61302">
              <w:rPr>
                <w:rFonts w:ascii="Times New Roman" w:hAnsi="Times New Roman" w:cs="Times New Roman"/>
                <w:sz w:val="24"/>
                <w:szCs w:val="24"/>
              </w:rPr>
              <w:t>Х</w:t>
            </w:r>
          </w:p>
        </w:tc>
        <w:tc>
          <w:tcPr>
            <w:tcW w:w="759" w:type="dxa"/>
            <w:vAlign w:val="center"/>
          </w:tcPr>
          <w:p w:rsidR="001C192A" w:rsidRPr="00A61302" w:rsidRDefault="001C192A" w:rsidP="00BB3B70">
            <w:pPr>
              <w:jc w:val="center"/>
              <w:rPr>
                <w:rFonts w:ascii="Times New Roman" w:hAnsi="Times New Roman" w:cs="Times New Roman"/>
                <w:sz w:val="24"/>
                <w:szCs w:val="24"/>
              </w:rPr>
            </w:pPr>
            <w:r w:rsidRPr="00A61302">
              <w:rPr>
                <w:rFonts w:ascii="Times New Roman" w:hAnsi="Times New Roman" w:cs="Times New Roman"/>
                <w:sz w:val="24"/>
                <w:szCs w:val="24"/>
              </w:rPr>
              <w:t>–</w:t>
            </w:r>
          </w:p>
        </w:tc>
        <w:tc>
          <w:tcPr>
            <w:tcW w:w="783" w:type="dxa"/>
            <w:vAlign w:val="center"/>
          </w:tcPr>
          <w:p w:rsidR="001C192A" w:rsidRPr="00A61302" w:rsidRDefault="001C192A" w:rsidP="00BB3B70">
            <w:pPr>
              <w:jc w:val="center"/>
              <w:rPr>
                <w:rFonts w:ascii="Times New Roman" w:hAnsi="Times New Roman" w:cs="Times New Roman"/>
                <w:sz w:val="24"/>
                <w:szCs w:val="24"/>
              </w:rPr>
            </w:pPr>
            <w:r w:rsidRPr="00A61302">
              <w:rPr>
                <w:rFonts w:ascii="Times New Roman" w:hAnsi="Times New Roman" w:cs="Times New Roman"/>
                <w:sz w:val="24"/>
                <w:szCs w:val="24"/>
              </w:rPr>
              <w:t>–</w:t>
            </w:r>
          </w:p>
        </w:tc>
        <w:tc>
          <w:tcPr>
            <w:tcW w:w="2222" w:type="dxa"/>
            <w:vAlign w:val="center"/>
          </w:tcPr>
          <w:p w:rsidR="001C192A" w:rsidRDefault="001C192A" w:rsidP="00F15C70">
            <w:pPr>
              <w:jc w:val="center"/>
            </w:pPr>
            <w:r>
              <w:rPr>
                <w:rFonts w:ascii="Times New Roman" w:hAnsi="Times New Roman" w:cs="Times New Roman"/>
                <w:sz w:val="24"/>
                <w:szCs w:val="24"/>
              </w:rPr>
              <w:t>средний</w:t>
            </w:r>
          </w:p>
        </w:tc>
      </w:tr>
      <w:tr w:rsidR="001C192A" w:rsidTr="00DA4AB2">
        <w:tc>
          <w:tcPr>
            <w:tcW w:w="882" w:type="dxa"/>
            <w:vMerge/>
          </w:tcPr>
          <w:p w:rsidR="001C192A" w:rsidRDefault="001C192A" w:rsidP="00715CB6">
            <w:pPr>
              <w:jc w:val="center"/>
              <w:rPr>
                <w:rFonts w:ascii="Times New Roman" w:hAnsi="Times New Roman" w:cs="Times New Roman"/>
                <w:sz w:val="24"/>
                <w:szCs w:val="24"/>
              </w:rPr>
            </w:pPr>
          </w:p>
        </w:tc>
        <w:tc>
          <w:tcPr>
            <w:tcW w:w="693" w:type="dxa"/>
            <w:vAlign w:val="center"/>
          </w:tcPr>
          <w:p w:rsidR="001C192A" w:rsidRPr="003202A7" w:rsidRDefault="001C192A" w:rsidP="00BB3B70">
            <w:pPr>
              <w:jc w:val="center"/>
              <w:rPr>
                <w:rFonts w:ascii="Times New Roman" w:hAnsi="Times New Roman" w:cs="Times New Roman"/>
                <w:sz w:val="24"/>
                <w:szCs w:val="24"/>
              </w:rPr>
            </w:pPr>
            <w:r>
              <w:rPr>
                <w:rFonts w:ascii="Times New Roman" w:hAnsi="Times New Roman" w:cs="Times New Roman"/>
                <w:sz w:val="24"/>
                <w:szCs w:val="24"/>
              </w:rPr>
              <w:t>18</w:t>
            </w:r>
          </w:p>
        </w:tc>
        <w:tc>
          <w:tcPr>
            <w:tcW w:w="688" w:type="dxa"/>
            <w:vAlign w:val="center"/>
          </w:tcPr>
          <w:p w:rsidR="001C192A" w:rsidRPr="003202A7" w:rsidRDefault="001C192A" w:rsidP="00BB3B70">
            <w:pPr>
              <w:jc w:val="center"/>
              <w:rPr>
                <w:rFonts w:ascii="Times New Roman" w:hAnsi="Times New Roman" w:cs="Times New Roman"/>
                <w:sz w:val="24"/>
                <w:szCs w:val="24"/>
              </w:rPr>
            </w:pPr>
            <w:r>
              <w:rPr>
                <w:rFonts w:ascii="Times New Roman" w:hAnsi="Times New Roman" w:cs="Times New Roman"/>
                <w:sz w:val="24"/>
                <w:szCs w:val="24"/>
              </w:rPr>
              <w:t>6</w:t>
            </w:r>
          </w:p>
        </w:tc>
        <w:tc>
          <w:tcPr>
            <w:tcW w:w="572" w:type="dxa"/>
            <w:vAlign w:val="center"/>
          </w:tcPr>
          <w:p w:rsidR="001C192A" w:rsidRPr="003202A7" w:rsidRDefault="001C192A" w:rsidP="00D358CE">
            <w:pPr>
              <w:jc w:val="center"/>
              <w:rPr>
                <w:rFonts w:ascii="Times New Roman" w:hAnsi="Times New Roman" w:cs="Times New Roman"/>
                <w:sz w:val="24"/>
                <w:szCs w:val="24"/>
              </w:rPr>
            </w:pPr>
            <w:r>
              <w:rPr>
                <w:rFonts w:ascii="Times New Roman" w:hAnsi="Times New Roman" w:cs="Times New Roman"/>
                <w:sz w:val="24"/>
                <w:szCs w:val="24"/>
              </w:rPr>
              <w:t>5</w:t>
            </w:r>
          </w:p>
        </w:tc>
        <w:tc>
          <w:tcPr>
            <w:tcW w:w="5220" w:type="dxa"/>
          </w:tcPr>
          <w:p w:rsidR="001C192A" w:rsidRPr="00AC1137" w:rsidRDefault="001C192A" w:rsidP="00BB7931">
            <w:pPr>
              <w:jc w:val="both"/>
              <w:rPr>
                <w:rFonts w:ascii="Times New Roman" w:eastAsia="Times New Roman" w:hAnsi="Times New Roman" w:cs="Times New Roman"/>
                <w:sz w:val="24"/>
                <w:szCs w:val="24"/>
                <w:lang w:eastAsia="ru-RU"/>
              </w:rPr>
            </w:pPr>
            <w:proofErr w:type="gramStart"/>
            <w:r>
              <w:rPr>
                <w:rFonts w:ascii="Times New Roman" w:eastAsia="Calibri" w:hAnsi="Times New Roman" w:cs="Times New Roman"/>
                <w:sz w:val="24"/>
                <w:szCs w:val="24"/>
              </w:rPr>
              <w:t>н</w:t>
            </w:r>
            <w:r w:rsidRPr="00AC1137">
              <w:rPr>
                <w:rFonts w:ascii="Times New Roman" w:eastAsia="Calibri" w:hAnsi="Times New Roman" w:cs="Times New Roman"/>
                <w:sz w:val="24"/>
                <w:szCs w:val="24"/>
              </w:rPr>
              <w:t>еосуществление присвоения</w:t>
            </w:r>
            <w:r w:rsidRPr="00BD2C17">
              <w:rPr>
                <w:rFonts w:ascii="Times New Roman" w:eastAsia="Calibri" w:hAnsi="Times New Roman" w:cs="Times New Roman"/>
                <w:sz w:val="24"/>
                <w:szCs w:val="24"/>
              </w:rPr>
              <w:t xml:space="preserve"> </w:t>
            </w:r>
            <w:r w:rsidRPr="006A3086">
              <w:rPr>
                <w:rFonts w:ascii="Times New Roman" w:eastAsia="Calibri" w:hAnsi="Times New Roman" w:cs="Times New Roman"/>
                <w:sz w:val="24"/>
                <w:szCs w:val="24"/>
              </w:rPr>
              <w:t xml:space="preserve">(мониторинга присвоения в прикладном программном обеспечении) </w:t>
            </w:r>
            <w:r w:rsidRPr="00AC1137">
              <w:rPr>
                <w:rFonts w:ascii="Times New Roman" w:eastAsia="Calibri" w:hAnsi="Times New Roman" w:cs="Times New Roman"/>
                <w:sz w:val="24"/>
                <w:szCs w:val="24"/>
              </w:rPr>
              <w:t xml:space="preserve">идентификаторов контрольным мероприятиям, проводимым контрольно-ревизионными отделами УФК в </w:t>
            </w:r>
            <w:r w:rsidRPr="00BA4581">
              <w:rPr>
                <w:rFonts w:ascii="Times New Roman" w:eastAsia="Calibri" w:hAnsi="Times New Roman" w:cs="Times New Roman"/>
                <w:sz w:val="24"/>
                <w:szCs w:val="24"/>
              </w:rPr>
              <w:t xml:space="preserve">соответствии с Правилами присвоения идентификаторов контрольных мероприятий в Федеральном казначействе и его территориальных органах в финансово-бюджетной сфере, утвержденными приказом Федерального казначейства </w:t>
            </w:r>
            <w:r>
              <w:rPr>
                <w:rFonts w:ascii="Times New Roman" w:eastAsia="Calibri" w:hAnsi="Times New Roman" w:cs="Times New Roman"/>
                <w:sz w:val="24"/>
                <w:szCs w:val="24"/>
              </w:rPr>
              <w:br/>
            </w:r>
            <w:r w:rsidRPr="00BA4581">
              <w:rPr>
                <w:rFonts w:ascii="Times New Roman" w:eastAsia="Calibri" w:hAnsi="Times New Roman" w:cs="Times New Roman"/>
                <w:sz w:val="24"/>
                <w:szCs w:val="24"/>
              </w:rPr>
              <w:t xml:space="preserve">от 31 декабря </w:t>
            </w:r>
            <w:r w:rsidRPr="002D3F1E">
              <w:rPr>
                <w:rFonts w:ascii="Times New Roman" w:eastAsia="Calibri" w:hAnsi="Times New Roman" w:cs="Times New Roman"/>
                <w:sz w:val="24"/>
                <w:szCs w:val="24"/>
              </w:rPr>
              <w:t>2017</w:t>
            </w:r>
            <w:r>
              <w:rPr>
                <w:rFonts w:ascii="Times New Roman" w:eastAsia="Calibri" w:hAnsi="Times New Roman" w:cs="Times New Roman"/>
                <w:sz w:val="24"/>
                <w:szCs w:val="24"/>
              </w:rPr>
              <w:t> </w:t>
            </w:r>
            <w:r w:rsidRPr="00564DCF">
              <w:rPr>
                <w:rFonts w:ascii="Times New Roman" w:hAnsi="Times New Roman" w:cs="Times New Roman"/>
                <w:sz w:val="24"/>
                <w:szCs w:val="24"/>
              </w:rPr>
              <w:t>г.</w:t>
            </w:r>
            <w:r w:rsidRPr="00BA4581">
              <w:rPr>
                <w:rFonts w:ascii="Times New Roman" w:eastAsia="Calibri" w:hAnsi="Times New Roman" w:cs="Times New Roman"/>
                <w:sz w:val="24"/>
                <w:szCs w:val="24"/>
              </w:rPr>
              <w:t xml:space="preserve"> № 15</w:t>
            </w:r>
            <w:r w:rsidRPr="00BD2C17">
              <w:rPr>
                <w:rFonts w:ascii="Times New Roman" w:eastAsia="Calibri" w:hAnsi="Times New Roman" w:cs="Times New Roman"/>
                <w:sz w:val="24"/>
                <w:szCs w:val="24"/>
              </w:rPr>
              <w:t>, и контроля</w:t>
            </w:r>
            <w:r w:rsidRPr="00AC1137">
              <w:rPr>
                <w:rFonts w:ascii="Times New Roman" w:eastAsia="Calibri" w:hAnsi="Times New Roman" w:cs="Times New Roman"/>
                <w:sz w:val="24"/>
                <w:szCs w:val="24"/>
              </w:rPr>
              <w:t xml:space="preserve"> за их указанием в документах, формируемым</w:t>
            </w:r>
            <w:r w:rsidRPr="006A3086">
              <w:rPr>
                <w:rFonts w:ascii="Times New Roman" w:eastAsia="Calibri" w:hAnsi="Times New Roman" w:cs="Times New Roman"/>
                <w:sz w:val="24"/>
                <w:szCs w:val="24"/>
              </w:rPr>
              <w:t xml:space="preserve"> в ходе и</w:t>
            </w:r>
            <w:r w:rsidRPr="00AC1137">
              <w:rPr>
                <w:rFonts w:ascii="Times New Roman" w:eastAsia="Calibri" w:hAnsi="Times New Roman" w:cs="Times New Roman"/>
                <w:sz w:val="24"/>
                <w:szCs w:val="24"/>
              </w:rPr>
              <w:t xml:space="preserve"> по результатам контрольных мероприятий</w:t>
            </w:r>
            <w:r>
              <w:rPr>
                <w:rFonts w:ascii="Times New Roman" w:eastAsia="Calibri" w:hAnsi="Times New Roman" w:cs="Times New Roman"/>
                <w:sz w:val="24"/>
                <w:szCs w:val="24"/>
              </w:rPr>
              <w:t>;</w:t>
            </w:r>
            <w:proofErr w:type="gramEnd"/>
          </w:p>
        </w:tc>
        <w:tc>
          <w:tcPr>
            <w:tcW w:w="736" w:type="dxa"/>
            <w:vAlign w:val="center"/>
          </w:tcPr>
          <w:p w:rsidR="001C192A" w:rsidRPr="00DA46CA" w:rsidRDefault="001C192A" w:rsidP="00BB3B70">
            <w:pPr>
              <w:shd w:val="clear" w:color="auto" w:fill="FFFFFF"/>
              <w:tabs>
                <w:tab w:val="left" w:pos="0"/>
                <w:tab w:val="left" w:pos="1440"/>
              </w:tabs>
              <w:jc w:val="center"/>
              <w:rPr>
                <w:rFonts w:ascii="Times New Roman" w:hAnsi="Times New Roman" w:cs="Times New Roman"/>
                <w:sz w:val="24"/>
                <w:szCs w:val="24"/>
              </w:rPr>
            </w:pPr>
            <w:r>
              <w:rPr>
                <w:rFonts w:ascii="Times New Roman" w:hAnsi="Times New Roman" w:cs="Times New Roman"/>
                <w:sz w:val="24"/>
                <w:szCs w:val="24"/>
              </w:rPr>
              <w:t>–</w:t>
            </w:r>
          </w:p>
        </w:tc>
        <w:tc>
          <w:tcPr>
            <w:tcW w:w="759" w:type="dxa"/>
            <w:vAlign w:val="center"/>
          </w:tcPr>
          <w:p w:rsidR="001C192A" w:rsidRPr="00DA46CA" w:rsidRDefault="001C192A" w:rsidP="00BB3B70">
            <w:pPr>
              <w:jc w:val="center"/>
              <w:rPr>
                <w:rFonts w:ascii="Times New Roman" w:hAnsi="Times New Roman" w:cs="Times New Roman"/>
                <w:sz w:val="24"/>
                <w:szCs w:val="24"/>
              </w:rPr>
            </w:pPr>
            <w:r>
              <w:rPr>
                <w:rFonts w:ascii="Times New Roman" w:hAnsi="Times New Roman" w:cs="Times New Roman"/>
                <w:sz w:val="24"/>
                <w:szCs w:val="24"/>
              </w:rPr>
              <w:t>Х</w:t>
            </w:r>
          </w:p>
        </w:tc>
        <w:tc>
          <w:tcPr>
            <w:tcW w:w="783" w:type="dxa"/>
            <w:vAlign w:val="center"/>
          </w:tcPr>
          <w:p w:rsidR="001C192A" w:rsidRPr="009E2DF0" w:rsidRDefault="001C192A" w:rsidP="00BB3B70">
            <w:pPr>
              <w:shd w:val="clear" w:color="auto" w:fill="FFFFFF"/>
              <w:tabs>
                <w:tab w:val="left" w:pos="0"/>
                <w:tab w:val="left" w:pos="1440"/>
              </w:tabs>
              <w:jc w:val="center"/>
              <w:rPr>
                <w:rFonts w:ascii="Times New Roman" w:hAnsi="Times New Roman" w:cs="Times New Roman"/>
                <w:sz w:val="24"/>
                <w:szCs w:val="24"/>
              </w:rPr>
            </w:pPr>
            <w:r>
              <w:rPr>
                <w:rFonts w:ascii="Times New Roman" w:hAnsi="Times New Roman" w:cs="Times New Roman"/>
                <w:sz w:val="24"/>
                <w:szCs w:val="24"/>
              </w:rPr>
              <w:t>–</w:t>
            </w:r>
          </w:p>
        </w:tc>
        <w:tc>
          <w:tcPr>
            <w:tcW w:w="736" w:type="dxa"/>
            <w:vAlign w:val="center"/>
          </w:tcPr>
          <w:p w:rsidR="001C192A" w:rsidRPr="008A085E" w:rsidRDefault="001C192A" w:rsidP="00BB3B70">
            <w:pPr>
              <w:jc w:val="center"/>
              <w:rPr>
                <w:rFonts w:ascii="Times New Roman" w:hAnsi="Times New Roman" w:cs="Times New Roman"/>
                <w:sz w:val="24"/>
                <w:szCs w:val="24"/>
              </w:rPr>
            </w:pPr>
            <w:r w:rsidRPr="00A61302">
              <w:rPr>
                <w:rFonts w:ascii="Times New Roman" w:hAnsi="Times New Roman" w:cs="Times New Roman"/>
                <w:sz w:val="24"/>
                <w:szCs w:val="24"/>
              </w:rPr>
              <w:t>Х</w:t>
            </w:r>
          </w:p>
        </w:tc>
        <w:tc>
          <w:tcPr>
            <w:tcW w:w="759" w:type="dxa"/>
            <w:vAlign w:val="center"/>
          </w:tcPr>
          <w:p w:rsidR="001C192A" w:rsidRPr="00A61302" w:rsidRDefault="001C192A" w:rsidP="00BB3B70">
            <w:pPr>
              <w:jc w:val="center"/>
              <w:rPr>
                <w:rFonts w:ascii="Times New Roman" w:hAnsi="Times New Roman" w:cs="Times New Roman"/>
                <w:sz w:val="24"/>
                <w:szCs w:val="24"/>
              </w:rPr>
            </w:pPr>
            <w:r w:rsidRPr="00A61302">
              <w:rPr>
                <w:rFonts w:ascii="Times New Roman" w:hAnsi="Times New Roman" w:cs="Times New Roman"/>
                <w:sz w:val="24"/>
                <w:szCs w:val="24"/>
              </w:rPr>
              <w:t>–</w:t>
            </w:r>
          </w:p>
        </w:tc>
        <w:tc>
          <w:tcPr>
            <w:tcW w:w="783" w:type="dxa"/>
            <w:vAlign w:val="center"/>
          </w:tcPr>
          <w:p w:rsidR="001C192A" w:rsidRPr="00A61302" w:rsidRDefault="001C192A" w:rsidP="00BB3B70">
            <w:pPr>
              <w:jc w:val="center"/>
              <w:rPr>
                <w:rFonts w:ascii="Times New Roman" w:hAnsi="Times New Roman" w:cs="Times New Roman"/>
                <w:sz w:val="24"/>
                <w:szCs w:val="24"/>
              </w:rPr>
            </w:pPr>
            <w:r w:rsidRPr="00A61302">
              <w:rPr>
                <w:rFonts w:ascii="Times New Roman" w:hAnsi="Times New Roman" w:cs="Times New Roman"/>
                <w:sz w:val="24"/>
                <w:szCs w:val="24"/>
              </w:rPr>
              <w:t>–</w:t>
            </w:r>
          </w:p>
        </w:tc>
        <w:tc>
          <w:tcPr>
            <w:tcW w:w="2222" w:type="dxa"/>
            <w:vAlign w:val="center"/>
          </w:tcPr>
          <w:p w:rsidR="001C192A" w:rsidRDefault="001C192A" w:rsidP="00F15C70">
            <w:pPr>
              <w:jc w:val="center"/>
            </w:pPr>
            <w:r>
              <w:rPr>
                <w:rFonts w:ascii="Times New Roman" w:hAnsi="Times New Roman" w:cs="Times New Roman"/>
                <w:sz w:val="24"/>
                <w:szCs w:val="24"/>
              </w:rPr>
              <w:t>средний</w:t>
            </w:r>
          </w:p>
        </w:tc>
      </w:tr>
      <w:tr w:rsidR="001C192A" w:rsidTr="00DA4AB2">
        <w:tc>
          <w:tcPr>
            <w:tcW w:w="882" w:type="dxa"/>
            <w:vMerge/>
          </w:tcPr>
          <w:p w:rsidR="001C192A" w:rsidRDefault="001C192A" w:rsidP="00715CB6">
            <w:pPr>
              <w:jc w:val="center"/>
              <w:rPr>
                <w:rFonts w:ascii="Times New Roman" w:hAnsi="Times New Roman" w:cs="Times New Roman"/>
                <w:sz w:val="24"/>
                <w:szCs w:val="24"/>
              </w:rPr>
            </w:pPr>
          </w:p>
        </w:tc>
        <w:tc>
          <w:tcPr>
            <w:tcW w:w="693" w:type="dxa"/>
            <w:vAlign w:val="center"/>
          </w:tcPr>
          <w:p w:rsidR="001C192A" w:rsidRPr="003202A7" w:rsidRDefault="001C192A" w:rsidP="00514E55">
            <w:pPr>
              <w:jc w:val="center"/>
              <w:rPr>
                <w:rFonts w:ascii="Times New Roman" w:hAnsi="Times New Roman" w:cs="Times New Roman"/>
                <w:sz w:val="24"/>
                <w:szCs w:val="24"/>
              </w:rPr>
            </w:pPr>
            <w:r>
              <w:rPr>
                <w:rFonts w:ascii="Times New Roman" w:hAnsi="Times New Roman" w:cs="Times New Roman"/>
                <w:sz w:val="24"/>
                <w:szCs w:val="24"/>
              </w:rPr>
              <w:t>18</w:t>
            </w:r>
          </w:p>
        </w:tc>
        <w:tc>
          <w:tcPr>
            <w:tcW w:w="688" w:type="dxa"/>
            <w:vAlign w:val="center"/>
          </w:tcPr>
          <w:p w:rsidR="001C192A" w:rsidRPr="003202A7" w:rsidRDefault="001C192A" w:rsidP="00514E55">
            <w:pPr>
              <w:jc w:val="center"/>
              <w:rPr>
                <w:rFonts w:ascii="Times New Roman" w:hAnsi="Times New Roman" w:cs="Times New Roman"/>
                <w:sz w:val="24"/>
                <w:szCs w:val="24"/>
              </w:rPr>
            </w:pPr>
            <w:r>
              <w:rPr>
                <w:rFonts w:ascii="Times New Roman" w:hAnsi="Times New Roman" w:cs="Times New Roman"/>
                <w:sz w:val="24"/>
                <w:szCs w:val="24"/>
              </w:rPr>
              <w:t>6</w:t>
            </w:r>
          </w:p>
        </w:tc>
        <w:tc>
          <w:tcPr>
            <w:tcW w:w="572" w:type="dxa"/>
            <w:vAlign w:val="center"/>
          </w:tcPr>
          <w:p w:rsidR="001C192A" w:rsidRPr="003202A7" w:rsidRDefault="001C192A">
            <w:pPr>
              <w:jc w:val="center"/>
              <w:rPr>
                <w:rFonts w:ascii="Times New Roman" w:hAnsi="Times New Roman" w:cs="Times New Roman"/>
                <w:sz w:val="24"/>
                <w:szCs w:val="24"/>
              </w:rPr>
            </w:pPr>
            <w:r>
              <w:rPr>
                <w:rFonts w:ascii="Times New Roman" w:hAnsi="Times New Roman" w:cs="Times New Roman"/>
                <w:sz w:val="24"/>
                <w:szCs w:val="24"/>
              </w:rPr>
              <w:t>6</w:t>
            </w:r>
          </w:p>
        </w:tc>
        <w:tc>
          <w:tcPr>
            <w:tcW w:w="5220" w:type="dxa"/>
          </w:tcPr>
          <w:p w:rsidR="001C192A" w:rsidRPr="00B0647A" w:rsidRDefault="001C192A">
            <w:pPr>
              <w:tabs>
                <w:tab w:val="left" w:pos="1560"/>
              </w:tabs>
              <w:contextualSpacing/>
              <w:jc w:val="both"/>
              <w:rPr>
                <w:rFonts w:ascii="Times New Roman" w:hAnsi="Times New Roman" w:cs="Times New Roman"/>
                <w:sz w:val="24"/>
                <w:szCs w:val="24"/>
              </w:rPr>
            </w:pPr>
            <w:proofErr w:type="gramStart"/>
            <w:r>
              <w:rPr>
                <w:rFonts w:ascii="Times New Roman" w:eastAsia="Times New Roman" w:hAnsi="Times New Roman" w:cs="Times New Roman"/>
                <w:sz w:val="24"/>
                <w:szCs w:val="24"/>
              </w:rPr>
              <w:t>нес</w:t>
            </w:r>
            <w:r w:rsidRPr="00B0647A">
              <w:rPr>
                <w:rFonts w:ascii="Times New Roman" w:eastAsia="Times New Roman" w:hAnsi="Times New Roman" w:cs="Times New Roman"/>
                <w:sz w:val="24"/>
                <w:szCs w:val="24"/>
              </w:rPr>
              <w:t xml:space="preserve">облюдение форм и требований к содержанию документов, установленных приказом Федерального казначейства от 29 июля 2016 г. № 12н «Об утверждении форм и требований к содержанию документов, составляемых должностными лицами Федерального казначейства при реализации полномочий по контролю в финансово-бюджетной сфере» </w:t>
            </w:r>
            <w:r w:rsidRPr="00B0647A">
              <w:rPr>
                <w:rFonts w:ascii="Times New Roman" w:eastAsia="Calibri" w:hAnsi="Times New Roman" w:cs="Times New Roman"/>
                <w:sz w:val="24"/>
                <w:szCs w:val="24"/>
              </w:rPr>
              <w:t>(зарегистрирован в Министерстве юстиции Российской Федерации</w:t>
            </w:r>
            <w:r>
              <w:rPr>
                <w:rFonts w:ascii="Times New Roman" w:eastAsia="Calibri" w:hAnsi="Times New Roman" w:cs="Times New Roman"/>
                <w:sz w:val="24"/>
                <w:szCs w:val="24"/>
              </w:rPr>
              <w:t xml:space="preserve"> </w:t>
            </w:r>
            <w:r w:rsidRPr="00B0647A">
              <w:rPr>
                <w:rFonts w:ascii="Times New Roman" w:eastAsia="Calibri" w:hAnsi="Times New Roman" w:cs="Times New Roman"/>
                <w:sz w:val="24"/>
                <w:szCs w:val="24"/>
              </w:rPr>
              <w:t>23 августа 2016 г., регистрационный номер 43334</w:t>
            </w:r>
            <w:r w:rsidRPr="005C2215">
              <w:rPr>
                <w:rFonts w:ascii="Times New Roman" w:eastAsia="Calibri" w:hAnsi="Times New Roman" w:cs="Times New Roman"/>
                <w:sz w:val="24"/>
                <w:szCs w:val="24"/>
              </w:rPr>
              <w:t>;</w:t>
            </w:r>
            <w:proofErr w:type="gramEnd"/>
            <w:r w:rsidRPr="00BA4D75">
              <w:rPr>
                <w:rFonts w:ascii="Times New Roman" w:eastAsia="Times New Roman" w:hAnsi="Times New Roman" w:cs="Times New Roman"/>
                <w:sz w:val="24"/>
                <w:szCs w:val="24"/>
                <w:lang w:eastAsia="ru-RU"/>
              </w:rPr>
              <w:t xml:space="preserve"> Официальный интернет-портал правовой информации </w:t>
            </w:r>
            <w:hyperlink r:id="rId10" w:history="1">
              <w:r w:rsidRPr="00BA4D75">
                <w:rPr>
                  <w:rFonts w:ascii="Times New Roman" w:eastAsia="Times New Roman" w:hAnsi="Times New Roman" w:cs="Times New Roman"/>
                  <w:sz w:val="24"/>
                  <w:szCs w:val="24"/>
                  <w:lang w:eastAsia="ru-RU"/>
                </w:rPr>
                <w:t>http://www.pravo.gov.ru</w:t>
              </w:r>
            </w:hyperlink>
            <w:r>
              <w:rPr>
                <w:rFonts w:ascii="Times New Roman" w:eastAsia="Times New Roman" w:hAnsi="Times New Roman" w:cs="Times New Roman"/>
                <w:sz w:val="24"/>
                <w:szCs w:val="24"/>
                <w:lang w:eastAsia="ru-RU"/>
              </w:rPr>
              <w:t>, 23 августа 2016 </w:t>
            </w:r>
            <w:r w:rsidRPr="00BA4D75">
              <w:rPr>
                <w:rFonts w:ascii="Times New Roman" w:eastAsia="Times New Roman" w:hAnsi="Times New Roman" w:cs="Times New Roman"/>
                <w:sz w:val="24"/>
                <w:szCs w:val="24"/>
                <w:lang w:eastAsia="ru-RU"/>
              </w:rPr>
              <w:t>г</w:t>
            </w:r>
            <w:r w:rsidRPr="005C2215">
              <w:rPr>
                <w:rFonts w:ascii="Times New Roman" w:eastAsia="Calibri" w:hAnsi="Times New Roman" w:cs="Times New Roman"/>
                <w:sz w:val="24"/>
                <w:szCs w:val="24"/>
              </w:rPr>
              <w:t>)</w:t>
            </w:r>
            <w:r>
              <w:rPr>
                <w:rFonts w:ascii="Times New Roman" w:eastAsia="Calibri" w:hAnsi="Times New Roman" w:cs="Times New Roman"/>
                <w:sz w:val="24"/>
                <w:szCs w:val="24"/>
              </w:rPr>
              <w:t>;</w:t>
            </w:r>
          </w:p>
        </w:tc>
        <w:tc>
          <w:tcPr>
            <w:tcW w:w="736" w:type="dxa"/>
            <w:vAlign w:val="center"/>
          </w:tcPr>
          <w:p w:rsidR="001C192A" w:rsidRPr="00EF74CE" w:rsidRDefault="001C192A" w:rsidP="00BB3B70">
            <w:pPr>
              <w:shd w:val="clear" w:color="auto" w:fill="FFFFFF"/>
              <w:tabs>
                <w:tab w:val="left" w:pos="0"/>
                <w:tab w:val="left" w:pos="1440"/>
              </w:tabs>
              <w:jc w:val="center"/>
              <w:rPr>
                <w:rFonts w:ascii="Times New Roman" w:hAnsi="Times New Roman" w:cs="Times New Roman"/>
                <w:sz w:val="24"/>
                <w:szCs w:val="24"/>
              </w:rPr>
            </w:pPr>
            <w:r>
              <w:rPr>
                <w:rFonts w:ascii="Times New Roman" w:hAnsi="Times New Roman" w:cs="Times New Roman"/>
                <w:sz w:val="24"/>
                <w:szCs w:val="24"/>
              </w:rPr>
              <w:t>–</w:t>
            </w:r>
          </w:p>
        </w:tc>
        <w:tc>
          <w:tcPr>
            <w:tcW w:w="759" w:type="dxa"/>
            <w:vAlign w:val="center"/>
          </w:tcPr>
          <w:p w:rsidR="001C192A" w:rsidRPr="006711D3" w:rsidRDefault="001C192A" w:rsidP="00BB3B70">
            <w:pPr>
              <w:jc w:val="center"/>
              <w:rPr>
                <w:rFonts w:ascii="Times New Roman" w:hAnsi="Times New Roman" w:cs="Times New Roman"/>
                <w:sz w:val="24"/>
                <w:szCs w:val="24"/>
              </w:rPr>
            </w:pPr>
            <w:r>
              <w:rPr>
                <w:rFonts w:ascii="Times New Roman" w:hAnsi="Times New Roman" w:cs="Times New Roman"/>
                <w:sz w:val="24"/>
                <w:szCs w:val="24"/>
              </w:rPr>
              <w:t>–</w:t>
            </w:r>
          </w:p>
        </w:tc>
        <w:tc>
          <w:tcPr>
            <w:tcW w:w="783" w:type="dxa"/>
            <w:vAlign w:val="center"/>
          </w:tcPr>
          <w:p w:rsidR="001C192A" w:rsidRPr="00DA46CA" w:rsidRDefault="001C192A" w:rsidP="00BB3B70">
            <w:pPr>
              <w:shd w:val="clear" w:color="auto" w:fill="FFFFFF"/>
              <w:tabs>
                <w:tab w:val="left" w:pos="0"/>
                <w:tab w:val="left" w:pos="1440"/>
              </w:tabs>
              <w:jc w:val="center"/>
              <w:rPr>
                <w:rFonts w:ascii="Times New Roman" w:hAnsi="Times New Roman" w:cs="Times New Roman"/>
                <w:sz w:val="24"/>
                <w:szCs w:val="24"/>
              </w:rPr>
            </w:pPr>
            <w:r>
              <w:rPr>
                <w:rFonts w:ascii="Times New Roman" w:hAnsi="Times New Roman" w:cs="Times New Roman"/>
                <w:sz w:val="24"/>
                <w:szCs w:val="24"/>
              </w:rPr>
              <w:t>Х</w:t>
            </w:r>
          </w:p>
        </w:tc>
        <w:tc>
          <w:tcPr>
            <w:tcW w:w="736" w:type="dxa"/>
            <w:vAlign w:val="center"/>
          </w:tcPr>
          <w:p w:rsidR="001C192A" w:rsidRPr="00EF74CE" w:rsidRDefault="001C192A" w:rsidP="00BB3B70">
            <w:pPr>
              <w:shd w:val="clear" w:color="auto" w:fill="FFFFFF"/>
              <w:tabs>
                <w:tab w:val="left" w:pos="0"/>
                <w:tab w:val="left" w:pos="1440"/>
              </w:tabs>
              <w:jc w:val="center"/>
              <w:rPr>
                <w:rFonts w:ascii="Times New Roman" w:hAnsi="Times New Roman" w:cs="Times New Roman"/>
                <w:sz w:val="24"/>
                <w:szCs w:val="24"/>
              </w:rPr>
            </w:pPr>
            <w:r>
              <w:rPr>
                <w:rFonts w:ascii="Times New Roman" w:hAnsi="Times New Roman" w:cs="Times New Roman"/>
                <w:sz w:val="24"/>
                <w:szCs w:val="24"/>
              </w:rPr>
              <w:t>–</w:t>
            </w:r>
          </w:p>
        </w:tc>
        <w:tc>
          <w:tcPr>
            <w:tcW w:w="759" w:type="dxa"/>
            <w:vAlign w:val="center"/>
          </w:tcPr>
          <w:p w:rsidR="001C192A" w:rsidRPr="006711D3" w:rsidRDefault="001C192A" w:rsidP="00BB3B70">
            <w:pPr>
              <w:jc w:val="center"/>
              <w:rPr>
                <w:rFonts w:ascii="Times New Roman" w:hAnsi="Times New Roman" w:cs="Times New Roman"/>
                <w:sz w:val="24"/>
                <w:szCs w:val="24"/>
              </w:rPr>
            </w:pPr>
            <w:r>
              <w:rPr>
                <w:rFonts w:ascii="Times New Roman" w:hAnsi="Times New Roman" w:cs="Times New Roman"/>
                <w:sz w:val="24"/>
                <w:szCs w:val="24"/>
              </w:rPr>
              <w:t>–</w:t>
            </w:r>
          </w:p>
        </w:tc>
        <w:tc>
          <w:tcPr>
            <w:tcW w:w="783" w:type="dxa"/>
            <w:vAlign w:val="center"/>
          </w:tcPr>
          <w:p w:rsidR="001C192A" w:rsidRPr="00DA46CA" w:rsidRDefault="001C192A" w:rsidP="00BB3B70">
            <w:pPr>
              <w:shd w:val="clear" w:color="auto" w:fill="FFFFFF"/>
              <w:tabs>
                <w:tab w:val="left" w:pos="0"/>
                <w:tab w:val="left" w:pos="1440"/>
              </w:tabs>
              <w:jc w:val="center"/>
              <w:rPr>
                <w:rFonts w:ascii="Times New Roman" w:hAnsi="Times New Roman" w:cs="Times New Roman"/>
                <w:sz w:val="24"/>
                <w:szCs w:val="24"/>
              </w:rPr>
            </w:pPr>
            <w:r>
              <w:rPr>
                <w:rFonts w:ascii="Times New Roman" w:hAnsi="Times New Roman" w:cs="Times New Roman"/>
                <w:sz w:val="24"/>
                <w:szCs w:val="24"/>
              </w:rPr>
              <w:t>Х</w:t>
            </w:r>
          </w:p>
        </w:tc>
        <w:tc>
          <w:tcPr>
            <w:tcW w:w="2222" w:type="dxa"/>
            <w:vAlign w:val="center"/>
          </w:tcPr>
          <w:p w:rsidR="001C192A" w:rsidRDefault="001C192A" w:rsidP="00BB3B70">
            <w:pPr>
              <w:jc w:val="center"/>
            </w:pPr>
            <w:r w:rsidRPr="00C05472">
              <w:rPr>
                <w:rFonts w:ascii="Times New Roman" w:hAnsi="Times New Roman" w:cs="Times New Roman"/>
                <w:sz w:val="24"/>
                <w:szCs w:val="24"/>
              </w:rPr>
              <w:t>значимый</w:t>
            </w:r>
          </w:p>
        </w:tc>
      </w:tr>
      <w:tr w:rsidR="001C192A" w:rsidTr="00DA4AB2">
        <w:tc>
          <w:tcPr>
            <w:tcW w:w="882" w:type="dxa"/>
            <w:vMerge/>
          </w:tcPr>
          <w:p w:rsidR="001C192A" w:rsidRDefault="001C192A" w:rsidP="00715CB6">
            <w:pPr>
              <w:jc w:val="center"/>
              <w:rPr>
                <w:rFonts w:ascii="Times New Roman" w:hAnsi="Times New Roman" w:cs="Times New Roman"/>
                <w:sz w:val="24"/>
                <w:szCs w:val="24"/>
              </w:rPr>
            </w:pPr>
          </w:p>
        </w:tc>
        <w:tc>
          <w:tcPr>
            <w:tcW w:w="693" w:type="dxa"/>
            <w:vAlign w:val="center"/>
          </w:tcPr>
          <w:p w:rsidR="001C192A" w:rsidRDefault="001C192A" w:rsidP="00514E55">
            <w:pPr>
              <w:jc w:val="center"/>
              <w:rPr>
                <w:rFonts w:ascii="Times New Roman" w:hAnsi="Times New Roman" w:cs="Times New Roman"/>
                <w:sz w:val="24"/>
                <w:szCs w:val="24"/>
              </w:rPr>
            </w:pPr>
            <w:r>
              <w:rPr>
                <w:rFonts w:ascii="Times New Roman" w:hAnsi="Times New Roman" w:cs="Times New Roman"/>
                <w:sz w:val="24"/>
                <w:szCs w:val="24"/>
              </w:rPr>
              <w:t>18</w:t>
            </w:r>
          </w:p>
        </w:tc>
        <w:tc>
          <w:tcPr>
            <w:tcW w:w="688" w:type="dxa"/>
            <w:vAlign w:val="center"/>
          </w:tcPr>
          <w:p w:rsidR="001C192A" w:rsidRDefault="001C192A" w:rsidP="00514E55">
            <w:pPr>
              <w:jc w:val="center"/>
              <w:rPr>
                <w:rFonts w:ascii="Times New Roman" w:hAnsi="Times New Roman" w:cs="Times New Roman"/>
                <w:sz w:val="24"/>
                <w:szCs w:val="24"/>
              </w:rPr>
            </w:pPr>
            <w:r>
              <w:rPr>
                <w:rFonts w:ascii="Times New Roman" w:hAnsi="Times New Roman" w:cs="Times New Roman"/>
                <w:sz w:val="24"/>
                <w:szCs w:val="24"/>
              </w:rPr>
              <w:t>6</w:t>
            </w:r>
          </w:p>
        </w:tc>
        <w:tc>
          <w:tcPr>
            <w:tcW w:w="572" w:type="dxa"/>
            <w:vAlign w:val="center"/>
          </w:tcPr>
          <w:p w:rsidR="001C192A" w:rsidDel="00D358CE" w:rsidRDefault="001C192A" w:rsidP="00C259DB">
            <w:pPr>
              <w:jc w:val="center"/>
              <w:rPr>
                <w:rFonts w:ascii="Times New Roman" w:hAnsi="Times New Roman" w:cs="Times New Roman"/>
                <w:sz w:val="24"/>
                <w:szCs w:val="24"/>
              </w:rPr>
            </w:pPr>
            <w:r>
              <w:rPr>
                <w:rFonts w:ascii="Times New Roman" w:hAnsi="Times New Roman" w:cs="Times New Roman"/>
                <w:sz w:val="24"/>
                <w:szCs w:val="24"/>
              </w:rPr>
              <w:t>7</w:t>
            </w:r>
          </w:p>
        </w:tc>
        <w:tc>
          <w:tcPr>
            <w:tcW w:w="5220" w:type="dxa"/>
          </w:tcPr>
          <w:p w:rsidR="001C192A" w:rsidRPr="006C392A" w:rsidRDefault="001C192A" w:rsidP="00A61302">
            <w:pPr>
              <w:tabs>
                <w:tab w:val="left" w:pos="284"/>
              </w:tabs>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отсутствие и (или) нес</w:t>
            </w:r>
            <w:r w:rsidRPr="00BE4A86">
              <w:rPr>
                <w:rFonts w:ascii="Times New Roman" w:eastAsia="Times New Roman" w:hAnsi="Times New Roman" w:cs="Times New Roman"/>
                <w:sz w:val="24"/>
                <w:szCs w:val="24"/>
                <w:lang w:eastAsia="ru-RU"/>
              </w:rPr>
              <w:t xml:space="preserve">оответствие </w:t>
            </w:r>
            <w:r w:rsidRPr="009A26AE">
              <w:rPr>
                <w:rFonts w:ascii="Times New Roman" w:eastAsia="Times New Roman" w:hAnsi="Times New Roman" w:cs="Times New Roman"/>
                <w:sz w:val="24"/>
                <w:szCs w:val="24"/>
                <w:lang w:eastAsia="ru-RU"/>
              </w:rPr>
              <w:t>данных</w:t>
            </w:r>
            <w:r w:rsidRPr="00C16A80">
              <w:rPr>
                <w:rFonts w:ascii="Times New Roman" w:eastAsia="Calibri" w:hAnsi="Times New Roman" w:cs="Times New Roman"/>
                <w:sz w:val="24"/>
                <w:szCs w:val="24"/>
              </w:rPr>
              <w:t xml:space="preserve"> по результатам проведения контрольных мероприятий контрольно-ревизионными отделами УФК</w:t>
            </w:r>
            <w:r w:rsidRPr="00BE4A86">
              <w:rPr>
                <w:rFonts w:ascii="Times New Roman" w:eastAsia="Times New Roman" w:hAnsi="Times New Roman" w:cs="Times New Roman"/>
                <w:sz w:val="24"/>
                <w:szCs w:val="24"/>
                <w:lang w:eastAsia="ru-RU"/>
              </w:rPr>
              <w:t xml:space="preserve"> в прикладном программном обеспечении Федерального казначейства, автоматизирующем контрольную деятельность в финансово-бюджетной сфере, на официальном сайте УФК в сети Интернет, в государственной информационной системе «Официальный сайт Российской Федерации для размещения информации об осуществлении государственного (муниципального) финансового аудита (контроля) в сфере бюджетных правоотношений» в сети Интернет,</w:t>
            </w:r>
            <w:r w:rsidRPr="009A26AE">
              <w:rPr>
                <w:rFonts w:ascii="Times New Roman" w:eastAsia="Calibri" w:hAnsi="Times New Roman" w:cs="Times New Roman"/>
                <w:sz w:val="28"/>
                <w:szCs w:val="28"/>
              </w:rPr>
              <w:t xml:space="preserve"> </w:t>
            </w:r>
            <w:r w:rsidRPr="00C16A80">
              <w:rPr>
                <w:rFonts w:ascii="Times New Roman" w:eastAsia="Calibri" w:hAnsi="Times New Roman" w:cs="Times New Roman"/>
                <w:sz w:val="24"/>
                <w:szCs w:val="24"/>
              </w:rPr>
              <w:t>в Реестре жалоб</w:t>
            </w:r>
            <w:proofErr w:type="gramEnd"/>
            <w:r w:rsidRPr="00C16A80">
              <w:rPr>
                <w:rFonts w:ascii="Times New Roman" w:eastAsia="Calibri" w:hAnsi="Times New Roman" w:cs="Times New Roman"/>
                <w:sz w:val="24"/>
                <w:szCs w:val="24"/>
              </w:rPr>
              <w:t>, плановых и внеплановых проверок, принятых по ним решений и выданных предписаний в ЕИС (по результатам проверок в отношении закупок товаров, работ, услуг для обеспечения федеральных нужд),</w:t>
            </w:r>
            <w:r w:rsidRPr="00BE4A86">
              <w:rPr>
                <w:rFonts w:ascii="Times New Roman" w:eastAsia="Times New Roman" w:hAnsi="Times New Roman" w:cs="Times New Roman"/>
                <w:sz w:val="24"/>
                <w:szCs w:val="24"/>
                <w:lang w:eastAsia="ru-RU"/>
              </w:rPr>
              <w:t xml:space="preserve"> а также в отчетах УФК, представляемых в соответствии с приказом Федерального казначейства от 26 декабря 2016</w:t>
            </w:r>
            <w:r>
              <w:rPr>
                <w:rFonts w:ascii="Times New Roman" w:eastAsia="Times New Roman" w:hAnsi="Times New Roman" w:cs="Times New Roman"/>
                <w:sz w:val="24"/>
                <w:szCs w:val="24"/>
                <w:lang w:eastAsia="ru-RU"/>
              </w:rPr>
              <w:t> г. № </w:t>
            </w:r>
            <w:r w:rsidRPr="00BE4A86">
              <w:rPr>
                <w:rFonts w:ascii="Times New Roman" w:eastAsia="Times New Roman" w:hAnsi="Times New Roman" w:cs="Times New Roman"/>
                <w:sz w:val="24"/>
                <w:szCs w:val="24"/>
                <w:lang w:eastAsia="ru-RU"/>
              </w:rPr>
              <w:t>494, первичным документам</w:t>
            </w:r>
            <w:r>
              <w:rPr>
                <w:rFonts w:ascii="Times New Roman" w:eastAsia="Times New Roman" w:hAnsi="Times New Roman" w:cs="Times New Roman"/>
                <w:sz w:val="24"/>
                <w:szCs w:val="24"/>
                <w:lang w:eastAsia="ru-RU"/>
              </w:rPr>
              <w:t>;</w:t>
            </w:r>
          </w:p>
        </w:tc>
        <w:tc>
          <w:tcPr>
            <w:tcW w:w="736" w:type="dxa"/>
            <w:vAlign w:val="center"/>
          </w:tcPr>
          <w:p w:rsidR="001C192A" w:rsidRPr="00EF74CE" w:rsidRDefault="001C192A" w:rsidP="00A61302">
            <w:pPr>
              <w:shd w:val="clear" w:color="auto" w:fill="FFFFFF"/>
              <w:tabs>
                <w:tab w:val="left" w:pos="0"/>
                <w:tab w:val="left" w:pos="1440"/>
              </w:tabs>
              <w:jc w:val="center"/>
              <w:rPr>
                <w:rFonts w:ascii="Times New Roman" w:hAnsi="Times New Roman" w:cs="Times New Roman"/>
                <w:sz w:val="24"/>
                <w:szCs w:val="24"/>
              </w:rPr>
            </w:pPr>
            <w:r>
              <w:rPr>
                <w:rFonts w:ascii="Times New Roman" w:hAnsi="Times New Roman" w:cs="Times New Roman"/>
                <w:sz w:val="24"/>
                <w:szCs w:val="24"/>
              </w:rPr>
              <w:t>–</w:t>
            </w:r>
          </w:p>
        </w:tc>
        <w:tc>
          <w:tcPr>
            <w:tcW w:w="759" w:type="dxa"/>
            <w:vAlign w:val="center"/>
          </w:tcPr>
          <w:p w:rsidR="001C192A" w:rsidRPr="006711D3" w:rsidRDefault="001C192A" w:rsidP="00A61302">
            <w:pPr>
              <w:jc w:val="center"/>
              <w:rPr>
                <w:rFonts w:ascii="Times New Roman" w:hAnsi="Times New Roman" w:cs="Times New Roman"/>
                <w:sz w:val="24"/>
                <w:szCs w:val="24"/>
              </w:rPr>
            </w:pPr>
            <w:r>
              <w:rPr>
                <w:rFonts w:ascii="Times New Roman" w:hAnsi="Times New Roman" w:cs="Times New Roman"/>
                <w:sz w:val="24"/>
                <w:szCs w:val="24"/>
              </w:rPr>
              <w:t>–</w:t>
            </w:r>
          </w:p>
        </w:tc>
        <w:tc>
          <w:tcPr>
            <w:tcW w:w="783" w:type="dxa"/>
            <w:vAlign w:val="center"/>
          </w:tcPr>
          <w:p w:rsidR="001C192A" w:rsidRDefault="001C192A" w:rsidP="00BB3B70">
            <w:pPr>
              <w:shd w:val="clear" w:color="auto" w:fill="FFFFFF"/>
              <w:tabs>
                <w:tab w:val="left" w:pos="0"/>
                <w:tab w:val="left" w:pos="1440"/>
              </w:tabs>
              <w:jc w:val="center"/>
              <w:rPr>
                <w:rFonts w:ascii="Times New Roman" w:hAnsi="Times New Roman" w:cs="Times New Roman"/>
                <w:sz w:val="24"/>
                <w:szCs w:val="24"/>
              </w:rPr>
            </w:pPr>
            <w:r>
              <w:rPr>
                <w:rFonts w:ascii="Times New Roman" w:hAnsi="Times New Roman" w:cs="Times New Roman"/>
                <w:sz w:val="24"/>
                <w:szCs w:val="24"/>
              </w:rPr>
              <w:t>Х</w:t>
            </w:r>
          </w:p>
        </w:tc>
        <w:tc>
          <w:tcPr>
            <w:tcW w:w="736" w:type="dxa"/>
            <w:vAlign w:val="center"/>
          </w:tcPr>
          <w:p w:rsidR="001C192A" w:rsidRDefault="001C192A" w:rsidP="00BB3B70">
            <w:pPr>
              <w:shd w:val="clear" w:color="auto" w:fill="FFFFFF"/>
              <w:tabs>
                <w:tab w:val="left" w:pos="0"/>
                <w:tab w:val="left" w:pos="1440"/>
              </w:tabs>
              <w:jc w:val="center"/>
              <w:rPr>
                <w:rFonts w:ascii="Times New Roman" w:hAnsi="Times New Roman"/>
                <w:sz w:val="24"/>
                <w:szCs w:val="24"/>
              </w:rPr>
            </w:pPr>
            <w:r>
              <w:rPr>
                <w:rFonts w:ascii="Times New Roman" w:hAnsi="Times New Roman" w:cs="Times New Roman"/>
                <w:sz w:val="24"/>
                <w:szCs w:val="24"/>
              </w:rPr>
              <w:t>–</w:t>
            </w:r>
          </w:p>
        </w:tc>
        <w:tc>
          <w:tcPr>
            <w:tcW w:w="759" w:type="dxa"/>
            <w:vAlign w:val="center"/>
          </w:tcPr>
          <w:p w:rsidR="001C192A" w:rsidRDefault="001C192A" w:rsidP="00BB3B70">
            <w:pPr>
              <w:jc w:val="center"/>
              <w:rPr>
                <w:rFonts w:ascii="Times New Roman" w:hAnsi="Times New Roman"/>
                <w:sz w:val="24"/>
                <w:szCs w:val="24"/>
              </w:rPr>
            </w:pPr>
            <w:r>
              <w:rPr>
                <w:rFonts w:ascii="Times New Roman" w:hAnsi="Times New Roman"/>
                <w:sz w:val="24"/>
                <w:szCs w:val="24"/>
              </w:rPr>
              <w:t>Х</w:t>
            </w:r>
          </w:p>
        </w:tc>
        <w:tc>
          <w:tcPr>
            <w:tcW w:w="783" w:type="dxa"/>
            <w:vAlign w:val="center"/>
          </w:tcPr>
          <w:p w:rsidR="001C192A" w:rsidRDefault="001C192A" w:rsidP="00BB3B70">
            <w:pPr>
              <w:shd w:val="clear" w:color="auto" w:fill="FFFFFF"/>
              <w:tabs>
                <w:tab w:val="left" w:pos="0"/>
                <w:tab w:val="left" w:pos="1440"/>
              </w:tabs>
              <w:jc w:val="center"/>
              <w:rPr>
                <w:rFonts w:ascii="Times New Roman" w:hAnsi="Times New Roman"/>
                <w:sz w:val="24"/>
                <w:szCs w:val="24"/>
              </w:rPr>
            </w:pPr>
            <w:r>
              <w:rPr>
                <w:rFonts w:ascii="Times New Roman" w:hAnsi="Times New Roman" w:cs="Times New Roman"/>
                <w:sz w:val="24"/>
                <w:szCs w:val="24"/>
              </w:rPr>
              <w:t>–</w:t>
            </w:r>
          </w:p>
        </w:tc>
        <w:tc>
          <w:tcPr>
            <w:tcW w:w="2222" w:type="dxa"/>
            <w:vAlign w:val="center"/>
          </w:tcPr>
          <w:p w:rsidR="001C192A" w:rsidRDefault="001C192A" w:rsidP="00BB3B70">
            <w:pPr>
              <w:jc w:val="center"/>
              <w:rPr>
                <w:rFonts w:ascii="Times New Roman" w:hAnsi="Times New Roman" w:cs="Times New Roman"/>
                <w:sz w:val="24"/>
                <w:szCs w:val="24"/>
              </w:rPr>
            </w:pPr>
            <w:r>
              <w:rPr>
                <w:rFonts w:ascii="Times New Roman" w:hAnsi="Times New Roman" w:cs="Times New Roman"/>
                <w:sz w:val="24"/>
                <w:szCs w:val="24"/>
              </w:rPr>
              <w:t>значимый</w:t>
            </w:r>
          </w:p>
        </w:tc>
      </w:tr>
      <w:tr w:rsidR="001C192A" w:rsidTr="00DA4AB2">
        <w:tc>
          <w:tcPr>
            <w:tcW w:w="882" w:type="dxa"/>
            <w:vMerge/>
          </w:tcPr>
          <w:p w:rsidR="001C192A" w:rsidRDefault="001C192A" w:rsidP="00715CB6">
            <w:pPr>
              <w:jc w:val="center"/>
              <w:rPr>
                <w:rFonts w:ascii="Times New Roman" w:hAnsi="Times New Roman" w:cs="Times New Roman"/>
                <w:sz w:val="24"/>
                <w:szCs w:val="24"/>
              </w:rPr>
            </w:pPr>
          </w:p>
        </w:tc>
        <w:tc>
          <w:tcPr>
            <w:tcW w:w="693" w:type="dxa"/>
            <w:vAlign w:val="center"/>
          </w:tcPr>
          <w:p w:rsidR="001C192A" w:rsidRDefault="001C192A" w:rsidP="00E64A3B">
            <w:pPr>
              <w:jc w:val="center"/>
              <w:rPr>
                <w:rFonts w:ascii="Times New Roman" w:hAnsi="Times New Roman" w:cs="Times New Roman"/>
                <w:sz w:val="24"/>
                <w:szCs w:val="24"/>
              </w:rPr>
            </w:pPr>
            <w:r>
              <w:rPr>
                <w:rFonts w:ascii="Times New Roman" w:hAnsi="Times New Roman" w:cs="Times New Roman"/>
                <w:sz w:val="24"/>
                <w:szCs w:val="24"/>
              </w:rPr>
              <w:t>18</w:t>
            </w:r>
          </w:p>
        </w:tc>
        <w:tc>
          <w:tcPr>
            <w:tcW w:w="688" w:type="dxa"/>
            <w:vAlign w:val="center"/>
          </w:tcPr>
          <w:p w:rsidR="001C192A" w:rsidRDefault="001C192A" w:rsidP="00E64A3B">
            <w:pPr>
              <w:jc w:val="center"/>
              <w:rPr>
                <w:rFonts w:ascii="Times New Roman" w:hAnsi="Times New Roman" w:cs="Times New Roman"/>
                <w:sz w:val="24"/>
                <w:szCs w:val="24"/>
              </w:rPr>
            </w:pPr>
            <w:r>
              <w:rPr>
                <w:rFonts w:ascii="Times New Roman" w:hAnsi="Times New Roman" w:cs="Times New Roman"/>
                <w:sz w:val="24"/>
                <w:szCs w:val="24"/>
              </w:rPr>
              <w:t>6</w:t>
            </w:r>
          </w:p>
        </w:tc>
        <w:tc>
          <w:tcPr>
            <w:tcW w:w="572" w:type="dxa"/>
            <w:vAlign w:val="center"/>
          </w:tcPr>
          <w:p w:rsidR="001C192A" w:rsidRDefault="001C192A" w:rsidP="00C259DB">
            <w:pPr>
              <w:jc w:val="center"/>
              <w:rPr>
                <w:rFonts w:ascii="Times New Roman" w:hAnsi="Times New Roman" w:cs="Times New Roman"/>
                <w:sz w:val="24"/>
                <w:szCs w:val="24"/>
              </w:rPr>
            </w:pPr>
            <w:r>
              <w:rPr>
                <w:rFonts w:ascii="Times New Roman" w:hAnsi="Times New Roman" w:cs="Times New Roman"/>
                <w:sz w:val="24"/>
                <w:szCs w:val="24"/>
              </w:rPr>
              <w:t>8</w:t>
            </w:r>
          </w:p>
        </w:tc>
        <w:tc>
          <w:tcPr>
            <w:tcW w:w="5220" w:type="dxa"/>
          </w:tcPr>
          <w:p w:rsidR="001C192A" w:rsidRDefault="001C192A" w:rsidP="009D7482">
            <w:pPr>
              <w:tabs>
                <w:tab w:val="left" w:pos="1560"/>
              </w:tabs>
              <w:contextualSpacing/>
              <w:jc w:val="both"/>
              <w:rPr>
                <w:rFonts w:ascii="Times New Roman" w:eastAsia="Calibri" w:hAnsi="Times New Roman" w:cs="Times New Roman"/>
                <w:sz w:val="24"/>
                <w:szCs w:val="24"/>
              </w:rPr>
            </w:pPr>
            <w:r>
              <w:rPr>
                <w:rFonts w:ascii="Times New Roman" w:eastAsia="Times New Roman" w:hAnsi="Times New Roman" w:cs="Times New Roman"/>
                <w:sz w:val="24"/>
                <w:szCs w:val="24"/>
              </w:rPr>
              <w:t>нео</w:t>
            </w:r>
            <w:r w:rsidRPr="006C392A">
              <w:rPr>
                <w:rFonts w:ascii="Times New Roman" w:eastAsia="Times New Roman" w:hAnsi="Times New Roman" w:cs="Times New Roman"/>
                <w:sz w:val="24"/>
                <w:szCs w:val="24"/>
                <w:lang w:eastAsia="ru-RU"/>
              </w:rPr>
              <w:t>существление хранения материалов контрольных мероприятий УФК.</w:t>
            </w:r>
          </w:p>
        </w:tc>
        <w:tc>
          <w:tcPr>
            <w:tcW w:w="736" w:type="dxa"/>
            <w:vAlign w:val="center"/>
          </w:tcPr>
          <w:p w:rsidR="001C192A" w:rsidRDefault="001C192A" w:rsidP="00E64A3B">
            <w:pPr>
              <w:shd w:val="clear" w:color="auto" w:fill="FFFFFF"/>
              <w:tabs>
                <w:tab w:val="left" w:pos="0"/>
                <w:tab w:val="left" w:pos="1440"/>
              </w:tabs>
              <w:jc w:val="center"/>
              <w:rPr>
                <w:rFonts w:ascii="Times New Roman" w:hAnsi="Times New Roman" w:cs="Times New Roman"/>
                <w:sz w:val="24"/>
                <w:szCs w:val="24"/>
              </w:rPr>
            </w:pPr>
            <w:r>
              <w:rPr>
                <w:rFonts w:ascii="Times New Roman" w:hAnsi="Times New Roman" w:cs="Times New Roman"/>
                <w:sz w:val="24"/>
                <w:szCs w:val="24"/>
              </w:rPr>
              <w:t>–</w:t>
            </w:r>
          </w:p>
        </w:tc>
        <w:tc>
          <w:tcPr>
            <w:tcW w:w="759" w:type="dxa"/>
            <w:vAlign w:val="center"/>
          </w:tcPr>
          <w:p w:rsidR="001C192A" w:rsidRDefault="001C192A" w:rsidP="00E64A3B">
            <w:pPr>
              <w:jc w:val="center"/>
              <w:rPr>
                <w:rFonts w:ascii="Times New Roman" w:hAnsi="Times New Roman" w:cs="Times New Roman"/>
                <w:sz w:val="24"/>
                <w:szCs w:val="24"/>
              </w:rPr>
            </w:pPr>
            <w:r>
              <w:rPr>
                <w:rFonts w:ascii="Times New Roman" w:hAnsi="Times New Roman" w:cs="Times New Roman"/>
                <w:sz w:val="24"/>
                <w:szCs w:val="24"/>
              </w:rPr>
              <w:t>Х</w:t>
            </w:r>
          </w:p>
        </w:tc>
        <w:tc>
          <w:tcPr>
            <w:tcW w:w="783" w:type="dxa"/>
            <w:vAlign w:val="center"/>
          </w:tcPr>
          <w:p w:rsidR="001C192A" w:rsidRDefault="001C192A" w:rsidP="00E64A3B">
            <w:pPr>
              <w:shd w:val="clear" w:color="auto" w:fill="FFFFFF"/>
              <w:tabs>
                <w:tab w:val="left" w:pos="0"/>
                <w:tab w:val="left" w:pos="1440"/>
              </w:tabs>
              <w:jc w:val="center"/>
              <w:rPr>
                <w:rFonts w:ascii="Times New Roman" w:hAnsi="Times New Roman" w:cs="Times New Roman"/>
                <w:sz w:val="24"/>
                <w:szCs w:val="24"/>
              </w:rPr>
            </w:pPr>
            <w:r>
              <w:rPr>
                <w:rFonts w:ascii="Times New Roman" w:hAnsi="Times New Roman" w:cs="Times New Roman"/>
                <w:sz w:val="24"/>
                <w:szCs w:val="24"/>
              </w:rPr>
              <w:t>–</w:t>
            </w:r>
          </w:p>
        </w:tc>
        <w:tc>
          <w:tcPr>
            <w:tcW w:w="736" w:type="dxa"/>
            <w:vAlign w:val="center"/>
          </w:tcPr>
          <w:p w:rsidR="001C192A" w:rsidRDefault="001C192A" w:rsidP="00E64A3B">
            <w:pPr>
              <w:shd w:val="clear" w:color="auto" w:fill="FFFFFF"/>
              <w:tabs>
                <w:tab w:val="left" w:pos="0"/>
                <w:tab w:val="left" w:pos="1440"/>
              </w:tabs>
              <w:jc w:val="center"/>
              <w:rPr>
                <w:rFonts w:ascii="Times New Roman" w:hAnsi="Times New Roman" w:cs="Times New Roman"/>
                <w:sz w:val="24"/>
                <w:szCs w:val="24"/>
              </w:rPr>
            </w:pPr>
            <w:r>
              <w:rPr>
                <w:rFonts w:ascii="Times New Roman" w:hAnsi="Times New Roman"/>
                <w:sz w:val="24"/>
                <w:szCs w:val="24"/>
              </w:rPr>
              <w:t>Х</w:t>
            </w:r>
          </w:p>
        </w:tc>
        <w:tc>
          <w:tcPr>
            <w:tcW w:w="759" w:type="dxa"/>
            <w:vAlign w:val="center"/>
          </w:tcPr>
          <w:p w:rsidR="001C192A" w:rsidRDefault="001C192A" w:rsidP="00E64A3B">
            <w:pPr>
              <w:jc w:val="center"/>
              <w:rPr>
                <w:rFonts w:ascii="Times New Roman" w:hAnsi="Times New Roman" w:cs="Times New Roman"/>
                <w:sz w:val="24"/>
                <w:szCs w:val="24"/>
              </w:rPr>
            </w:pPr>
            <w:r>
              <w:rPr>
                <w:rFonts w:ascii="Times New Roman" w:hAnsi="Times New Roman"/>
                <w:sz w:val="24"/>
                <w:szCs w:val="24"/>
              </w:rPr>
              <w:t>–</w:t>
            </w:r>
          </w:p>
        </w:tc>
        <w:tc>
          <w:tcPr>
            <w:tcW w:w="783" w:type="dxa"/>
            <w:vAlign w:val="center"/>
          </w:tcPr>
          <w:p w:rsidR="001C192A" w:rsidRDefault="001C192A" w:rsidP="00E64A3B">
            <w:pPr>
              <w:shd w:val="clear" w:color="auto" w:fill="FFFFFF"/>
              <w:tabs>
                <w:tab w:val="left" w:pos="0"/>
                <w:tab w:val="left" w:pos="1440"/>
              </w:tabs>
              <w:jc w:val="center"/>
              <w:rPr>
                <w:rFonts w:ascii="Times New Roman" w:hAnsi="Times New Roman" w:cs="Times New Roman"/>
                <w:sz w:val="24"/>
                <w:szCs w:val="24"/>
              </w:rPr>
            </w:pPr>
            <w:r>
              <w:rPr>
                <w:rFonts w:ascii="Times New Roman" w:hAnsi="Times New Roman"/>
                <w:sz w:val="24"/>
                <w:szCs w:val="24"/>
              </w:rPr>
              <w:t>–</w:t>
            </w:r>
          </w:p>
        </w:tc>
        <w:tc>
          <w:tcPr>
            <w:tcW w:w="2222" w:type="dxa"/>
            <w:vAlign w:val="center"/>
          </w:tcPr>
          <w:p w:rsidR="001C192A" w:rsidRDefault="001C192A" w:rsidP="00F15C70">
            <w:pPr>
              <w:jc w:val="center"/>
            </w:pPr>
            <w:r>
              <w:rPr>
                <w:rFonts w:ascii="Times New Roman" w:hAnsi="Times New Roman" w:cs="Times New Roman"/>
                <w:sz w:val="24"/>
                <w:szCs w:val="24"/>
              </w:rPr>
              <w:t>средний</w:t>
            </w:r>
          </w:p>
        </w:tc>
      </w:tr>
      <w:tr w:rsidR="00566EC0" w:rsidTr="00DA4AB2">
        <w:tc>
          <w:tcPr>
            <w:tcW w:w="882" w:type="dxa"/>
            <w:vMerge w:val="restart"/>
          </w:tcPr>
          <w:p w:rsidR="00566EC0" w:rsidRDefault="00566EC0" w:rsidP="00191A41">
            <w:pPr>
              <w:jc w:val="center"/>
              <w:rPr>
                <w:rFonts w:ascii="Times New Roman" w:hAnsi="Times New Roman" w:cs="Times New Roman"/>
                <w:sz w:val="24"/>
                <w:szCs w:val="24"/>
              </w:rPr>
            </w:pPr>
            <w:r>
              <w:rPr>
                <w:rFonts w:ascii="Times New Roman" w:hAnsi="Times New Roman" w:cs="Times New Roman"/>
                <w:sz w:val="24"/>
                <w:szCs w:val="24"/>
              </w:rPr>
              <w:t>7.</w:t>
            </w:r>
          </w:p>
        </w:tc>
        <w:tc>
          <w:tcPr>
            <w:tcW w:w="13951" w:type="dxa"/>
            <w:gridSpan w:val="11"/>
            <w:vAlign w:val="center"/>
          </w:tcPr>
          <w:p w:rsidR="00566EC0" w:rsidRDefault="00566EC0" w:rsidP="00AA6AB3">
            <w:pPr>
              <w:rPr>
                <w:rFonts w:ascii="Times New Roman" w:hAnsi="Times New Roman" w:cs="Times New Roman"/>
                <w:sz w:val="24"/>
                <w:szCs w:val="24"/>
              </w:rPr>
            </w:pPr>
            <w:r>
              <w:rPr>
                <w:rFonts w:ascii="Times New Roman" w:hAnsi="Times New Roman" w:cs="Times New Roman"/>
                <w:sz w:val="24"/>
                <w:szCs w:val="24"/>
              </w:rPr>
              <w:t>О</w:t>
            </w:r>
            <w:r w:rsidRPr="00885B0B">
              <w:rPr>
                <w:rFonts w:ascii="Times New Roman" w:hAnsi="Times New Roman" w:cs="Times New Roman"/>
                <w:sz w:val="24"/>
                <w:szCs w:val="24"/>
              </w:rPr>
              <w:t>существлени</w:t>
            </w:r>
            <w:r>
              <w:rPr>
                <w:rFonts w:ascii="Times New Roman" w:hAnsi="Times New Roman" w:cs="Times New Roman"/>
                <w:sz w:val="24"/>
                <w:szCs w:val="24"/>
              </w:rPr>
              <w:t xml:space="preserve">е </w:t>
            </w:r>
            <w:r>
              <w:rPr>
                <w:rFonts w:ascii="Times New Roman" w:eastAsia="Times New Roman" w:hAnsi="Times New Roman" w:cs="Times New Roman"/>
                <w:sz w:val="24"/>
                <w:szCs w:val="24"/>
              </w:rPr>
              <w:t>организации работы</w:t>
            </w:r>
            <w:r w:rsidRPr="00B0647A">
              <w:rPr>
                <w:rFonts w:ascii="Times New Roman" w:eastAsia="Calibri" w:hAnsi="Times New Roman" w:cs="Times New Roman"/>
                <w:sz w:val="24"/>
                <w:szCs w:val="24"/>
              </w:rPr>
              <w:t xml:space="preserve"> контрольной комиссии УФК</w:t>
            </w:r>
            <w:r>
              <w:rPr>
                <w:rFonts w:ascii="Times New Roman" w:eastAsia="Calibri" w:hAnsi="Times New Roman" w:cs="Times New Roman"/>
                <w:sz w:val="24"/>
                <w:szCs w:val="24"/>
              </w:rPr>
              <w:t>:</w:t>
            </w:r>
          </w:p>
        </w:tc>
      </w:tr>
      <w:tr w:rsidR="00566EC0" w:rsidTr="00DA4AB2">
        <w:tc>
          <w:tcPr>
            <w:tcW w:w="882" w:type="dxa"/>
            <w:vMerge/>
          </w:tcPr>
          <w:p w:rsidR="00566EC0" w:rsidRDefault="00566EC0" w:rsidP="00191A41">
            <w:pPr>
              <w:jc w:val="center"/>
              <w:rPr>
                <w:rFonts w:ascii="Times New Roman" w:hAnsi="Times New Roman" w:cs="Times New Roman"/>
                <w:sz w:val="24"/>
                <w:szCs w:val="24"/>
              </w:rPr>
            </w:pPr>
          </w:p>
        </w:tc>
        <w:tc>
          <w:tcPr>
            <w:tcW w:w="693" w:type="dxa"/>
            <w:vAlign w:val="center"/>
          </w:tcPr>
          <w:p w:rsidR="00566EC0" w:rsidRDefault="00566EC0" w:rsidP="00715CB6">
            <w:pPr>
              <w:jc w:val="center"/>
              <w:rPr>
                <w:rFonts w:ascii="Times New Roman" w:hAnsi="Times New Roman" w:cs="Times New Roman"/>
                <w:sz w:val="24"/>
                <w:szCs w:val="24"/>
              </w:rPr>
            </w:pPr>
            <w:r>
              <w:rPr>
                <w:rFonts w:ascii="Times New Roman" w:hAnsi="Times New Roman" w:cs="Times New Roman"/>
                <w:sz w:val="24"/>
                <w:szCs w:val="24"/>
              </w:rPr>
              <w:t>18</w:t>
            </w:r>
          </w:p>
        </w:tc>
        <w:tc>
          <w:tcPr>
            <w:tcW w:w="688" w:type="dxa"/>
            <w:vAlign w:val="center"/>
          </w:tcPr>
          <w:p w:rsidR="00566EC0" w:rsidRDefault="00566EC0" w:rsidP="00715CB6">
            <w:pPr>
              <w:jc w:val="center"/>
              <w:rPr>
                <w:rFonts w:ascii="Times New Roman" w:hAnsi="Times New Roman" w:cs="Times New Roman"/>
                <w:sz w:val="24"/>
                <w:szCs w:val="24"/>
              </w:rPr>
            </w:pPr>
            <w:r>
              <w:rPr>
                <w:rFonts w:ascii="Times New Roman" w:hAnsi="Times New Roman" w:cs="Times New Roman"/>
                <w:sz w:val="24"/>
                <w:szCs w:val="24"/>
              </w:rPr>
              <w:t>7</w:t>
            </w:r>
          </w:p>
        </w:tc>
        <w:tc>
          <w:tcPr>
            <w:tcW w:w="572" w:type="dxa"/>
            <w:vAlign w:val="center"/>
          </w:tcPr>
          <w:p w:rsidR="00566EC0" w:rsidRDefault="00566EC0" w:rsidP="00191A41">
            <w:pPr>
              <w:jc w:val="center"/>
              <w:rPr>
                <w:rFonts w:ascii="Times New Roman" w:hAnsi="Times New Roman" w:cs="Times New Roman"/>
                <w:sz w:val="24"/>
                <w:szCs w:val="24"/>
              </w:rPr>
            </w:pPr>
            <w:r>
              <w:rPr>
                <w:rFonts w:ascii="Times New Roman" w:hAnsi="Times New Roman" w:cs="Times New Roman"/>
                <w:sz w:val="24"/>
                <w:szCs w:val="24"/>
              </w:rPr>
              <w:t>1</w:t>
            </w:r>
          </w:p>
        </w:tc>
        <w:tc>
          <w:tcPr>
            <w:tcW w:w="5220" w:type="dxa"/>
          </w:tcPr>
          <w:p w:rsidR="00566EC0" w:rsidRPr="00B0647A" w:rsidRDefault="00566EC0" w:rsidP="00191A41">
            <w:pPr>
              <w:tabs>
                <w:tab w:val="left" w:pos="0"/>
              </w:tabs>
              <w:contextualSpacing/>
              <w:jc w:val="both"/>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t>нео</w:t>
            </w:r>
            <w:r w:rsidRPr="00B0647A">
              <w:rPr>
                <w:rFonts w:ascii="Times New Roman" w:eastAsia="Calibri" w:hAnsi="Times New Roman" w:cs="Times New Roman"/>
                <w:sz w:val="24"/>
                <w:szCs w:val="24"/>
              </w:rPr>
              <w:t>существление информационного и организационно-технического обеспечения деятельности контрольной комиссии УФК, мониторинг</w:t>
            </w:r>
            <w:r>
              <w:rPr>
                <w:rFonts w:ascii="Times New Roman" w:eastAsia="Calibri" w:hAnsi="Times New Roman" w:cs="Times New Roman"/>
                <w:sz w:val="24"/>
                <w:szCs w:val="24"/>
              </w:rPr>
              <w:t>а</w:t>
            </w:r>
            <w:r w:rsidRPr="00B0647A">
              <w:rPr>
                <w:rFonts w:ascii="Times New Roman" w:eastAsia="Calibri" w:hAnsi="Times New Roman" w:cs="Times New Roman"/>
                <w:sz w:val="24"/>
                <w:szCs w:val="24"/>
              </w:rPr>
              <w:t xml:space="preserve"> исполнения решений руководителя </w:t>
            </w:r>
            <w:r w:rsidRPr="006A3086">
              <w:rPr>
                <w:rFonts w:ascii="Times New Roman" w:eastAsia="Calibri" w:hAnsi="Times New Roman" w:cs="Times New Roman"/>
                <w:sz w:val="24"/>
                <w:szCs w:val="24"/>
              </w:rPr>
              <w:t>(заместителя руководителя)</w:t>
            </w:r>
            <w:r>
              <w:rPr>
                <w:rFonts w:ascii="Times New Roman" w:eastAsia="Calibri" w:hAnsi="Times New Roman" w:cs="Times New Roman"/>
                <w:sz w:val="28"/>
                <w:szCs w:val="28"/>
              </w:rPr>
              <w:t xml:space="preserve"> </w:t>
            </w:r>
            <w:r w:rsidRPr="00B0647A">
              <w:rPr>
                <w:rFonts w:ascii="Times New Roman" w:eastAsia="Calibri" w:hAnsi="Times New Roman" w:cs="Times New Roman"/>
                <w:sz w:val="24"/>
                <w:szCs w:val="24"/>
              </w:rPr>
              <w:t>УФК, принятых по предложениям контрольной комиссии УФК</w:t>
            </w:r>
            <w:r>
              <w:rPr>
                <w:rFonts w:ascii="Times New Roman" w:eastAsia="Calibri" w:hAnsi="Times New Roman" w:cs="Times New Roman"/>
                <w:sz w:val="24"/>
                <w:szCs w:val="24"/>
              </w:rPr>
              <w:t>;</w:t>
            </w:r>
          </w:p>
        </w:tc>
        <w:tc>
          <w:tcPr>
            <w:tcW w:w="736" w:type="dxa"/>
            <w:vAlign w:val="center"/>
          </w:tcPr>
          <w:p w:rsidR="00566EC0" w:rsidRPr="006711D3" w:rsidRDefault="00566EC0" w:rsidP="00715CB6">
            <w:pPr>
              <w:shd w:val="clear" w:color="auto" w:fill="FFFFFF"/>
              <w:tabs>
                <w:tab w:val="left" w:pos="0"/>
                <w:tab w:val="left" w:pos="1440"/>
              </w:tabs>
              <w:jc w:val="center"/>
              <w:rPr>
                <w:rFonts w:ascii="Times New Roman" w:hAnsi="Times New Roman" w:cs="Times New Roman"/>
                <w:sz w:val="24"/>
                <w:szCs w:val="24"/>
              </w:rPr>
            </w:pPr>
            <w:r>
              <w:rPr>
                <w:rFonts w:ascii="Times New Roman" w:hAnsi="Times New Roman" w:cs="Times New Roman"/>
                <w:sz w:val="24"/>
                <w:szCs w:val="24"/>
              </w:rPr>
              <w:t>–</w:t>
            </w:r>
          </w:p>
        </w:tc>
        <w:tc>
          <w:tcPr>
            <w:tcW w:w="759" w:type="dxa"/>
            <w:vAlign w:val="center"/>
          </w:tcPr>
          <w:p w:rsidR="00566EC0" w:rsidRPr="006711D3" w:rsidRDefault="00566EC0" w:rsidP="00715CB6">
            <w:pPr>
              <w:jc w:val="center"/>
              <w:rPr>
                <w:rFonts w:ascii="Times New Roman" w:hAnsi="Times New Roman" w:cs="Times New Roman"/>
                <w:sz w:val="24"/>
                <w:szCs w:val="24"/>
              </w:rPr>
            </w:pPr>
            <w:r>
              <w:rPr>
                <w:rFonts w:ascii="Times New Roman" w:hAnsi="Times New Roman" w:cs="Times New Roman"/>
                <w:sz w:val="24"/>
                <w:szCs w:val="24"/>
              </w:rPr>
              <w:t>–</w:t>
            </w:r>
          </w:p>
        </w:tc>
        <w:tc>
          <w:tcPr>
            <w:tcW w:w="783" w:type="dxa"/>
            <w:vAlign w:val="center"/>
          </w:tcPr>
          <w:p w:rsidR="00566EC0" w:rsidRPr="00DA46CA" w:rsidRDefault="00566EC0" w:rsidP="00715CB6">
            <w:pPr>
              <w:shd w:val="clear" w:color="auto" w:fill="FFFFFF"/>
              <w:tabs>
                <w:tab w:val="left" w:pos="0"/>
                <w:tab w:val="left" w:pos="1440"/>
              </w:tabs>
              <w:jc w:val="center"/>
              <w:rPr>
                <w:rFonts w:ascii="Times New Roman" w:hAnsi="Times New Roman" w:cs="Times New Roman"/>
                <w:sz w:val="24"/>
                <w:szCs w:val="24"/>
              </w:rPr>
            </w:pPr>
            <w:r>
              <w:rPr>
                <w:rFonts w:ascii="Times New Roman" w:hAnsi="Times New Roman" w:cs="Times New Roman"/>
                <w:sz w:val="24"/>
                <w:szCs w:val="24"/>
              </w:rPr>
              <w:t>Х</w:t>
            </w:r>
          </w:p>
        </w:tc>
        <w:tc>
          <w:tcPr>
            <w:tcW w:w="736" w:type="dxa"/>
            <w:vAlign w:val="center"/>
          </w:tcPr>
          <w:p w:rsidR="00566EC0" w:rsidRPr="008A085E" w:rsidRDefault="00566EC0" w:rsidP="00715CB6">
            <w:pPr>
              <w:jc w:val="center"/>
              <w:rPr>
                <w:rFonts w:ascii="Times New Roman" w:hAnsi="Times New Roman" w:cs="Times New Roman"/>
                <w:sz w:val="24"/>
                <w:szCs w:val="24"/>
              </w:rPr>
            </w:pPr>
            <w:r w:rsidRPr="00A61302">
              <w:rPr>
                <w:rFonts w:ascii="Times New Roman" w:hAnsi="Times New Roman" w:cs="Times New Roman"/>
                <w:sz w:val="24"/>
                <w:szCs w:val="24"/>
              </w:rPr>
              <w:t>Х</w:t>
            </w:r>
          </w:p>
        </w:tc>
        <w:tc>
          <w:tcPr>
            <w:tcW w:w="759" w:type="dxa"/>
            <w:vAlign w:val="center"/>
          </w:tcPr>
          <w:p w:rsidR="00566EC0" w:rsidRPr="00A61302" w:rsidRDefault="00566EC0" w:rsidP="00715CB6">
            <w:pPr>
              <w:jc w:val="center"/>
              <w:rPr>
                <w:rFonts w:ascii="Times New Roman" w:hAnsi="Times New Roman" w:cs="Times New Roman"/>
                <w:sz w:val="24"/>
                <w:szCs w:val="24"/>
              </w:rPr>
            </w:pPr>
            <w:r w:rsidRPr="00A61302">
              <w:rPr>
                <w:rFonts w:ascii="Times New Roman" w:hAnsi="Times New Roman" w:cs="Times New Roman"/>
                <w:sz w:val="24"/>
                <w:szCs w:val="24"/>
              </w:rPr>
              <w:t>–</w:t>
            </w:r>
          </w:p>
        </w:tc>
        <w:tc>
          <w:tcPr>
            <w:tcW w:w="783" w:type="dxa"/>
            <w:vAlign w:val="center"/>
          </w:tcPr>
          <w:p w:rsidR="00566EC0" w:rsidRPr="00A61302" w:rsidRDefault="00566EC0" w:rsidP="00715CB6">
            <w:pPr>
              <w:jc w:val="center"/>
              <w:rPr>
                <w:rFonts w:ascii="Times New Roman" w:hAnsi="Times New Roman" w:cs="Times New Roman"/>
                <w:sz w:val="24"/>
                <w:szCs w:val="24"/>
              </w:rPr>
            </w:pPr>
            <w:r w:rsidRPr="00A61302">
              <w:rPr>
                <w:rFonts w:ascii="Times New Roman" w:hAnsi="Times New Roman" w:cs="Times New Roman"/>
                <w:sz w:val="24"/>
                <w:szCs w:val="24"/>
              </w:rPr>
              <w:t>–</w:t>
            </w:r>
          </w:p>
        </w:tc>
        <w:tc>
          <w:tcPr>
            <w:tcW w:w="2222" w:type="dxa"/>
            <w:vAlign w:val="center"/>
          </w:tcPr>
          <w:p w:rsidR="00566EC0" w:rsidRDefault="00566EC0" w:rsidP="00BB3B70">
            <w:pPr>
              <w:jc w:val="center"/>
            </w:pPr>
            <w:r w:rsidRPr="00C05472">
              <w:rPr>
                <w:rFonts w:ascii="Times New Roman" w:hAnsi="Times New Roman" w:cs="Times New Roman"/>
                <w:sz w:val="24"/>
                <w:szCs w:val="24"/>
              </w:rPr>
              <w:t>значимый</w:t>
            </w:r>
          </w:p>
        </w:tc>
      </w:tr>
      <w:tr w:rsidR="00566EC0" w:rsidTr="00DA4AB2">
        <w:tc>
          <w:tcPr>
            <w:tcW w:w="882" w:type="dxa"/>
            <w:vMerge/>
          </w:tcPr>
          <w:p w:rsidR="00566EC0" w:rsidRDefault="00566EC0" w:rsidP="00715CB6">
            <w:pPr>
              <w:jc w:val="center"/>
              <w:rPr>
                <w:rFonts w:ascii="Times New Roman" w:hAnsi="Times New Roman" w:cs="Times New Roman"/>
                <w:sz w:val="24"/>
                <w:szCs w:val="24"/>
              </w:rPr>
            </w:pPr>
          </w:p>
        </w:tc>
        <w:tc>
          <w:tcPr>
            <w:tcW w:w="693" w:type="dxa"/>
            <w:vAlign w:val="center"/>
          </w:tcPr>
          <w:p w:rsidR="00566EC0" w:rsidRDefault="00566EC0" w:rsidP="00BB3B70">
            <w:pPr>
              <w:jc w:val="center"/>
              <w:rPr>
                <w:rFonts w:ascii="Times New Roman" w:hAnsi="Times New Roman" w:cs="Times New Roman"/>
                <w:sz w:val="24"/>
                <w:szCs w:val="24"/>
              </w:rPr>
            </w:pPr>
            <w:r>
              <w:rPr>
                <w:rFonts w:ascii="Times New Roman" w:hAnsi="Times New Roman" w:cs="Times New Roman"/>
                <w:sz w:val="24"/>
                <w:szCs w:val="24"/>
              </w:rPr>
              <w:t>18</w:t>
            </w:r>
          </w:p>
        </w:tc>
        <w:tc>
          <w:tcPr>
            <w:tcW w:w="688" w:type="dxa"/>
            <w:vAlign w:val="center"/>
          </w:tcPr>
          <w:p w:rsidR="00566EC0" w:rsidRDefault="00566EC0" w:rsidP="00BB3B70">
            <w:pPr>
              <w:jc w:val="center"/>
              <w:rPr>
                <w:rFonts w:ascii="Times New Roman" w:hAnsi="Times New Roman" w:cs="Times New Roman"/>
                <w:sz w:val="24"/>
                <w:szCs w:val="24"/>
              </w:rPr>
            </w:pPr>
            <w:r>
              <w:rPr>
                <w:rFonts w:ascii="Times New Roman" w:hAnsi="Times New Roman" w:cs="Times New Roman"/>
                <w:sz w:val="24"/>
                <w:szCs w:val="24"/>
              </w:rPr>
              <w:t>7</w:t>
            </w:r>
          </w:p>
        </w:tc>
        <w:tc>
          <w:tcPr>
            <w:tcW w:w="572" w:type="dxa"/>
            <w:vAlign w:val="center"/>
          </w:tcPr>
          <w:p w:rsidR="00566EC0" w:rsidRDefault="00566EC0" w:rsidP="00191A41">
            <w:pPr>
              <w:jc w:val="center"/>
              <w:rPr>
                <w:rFonts w:ascii="Times New Roman" w:hAnsi="Times New Roman" w:cs="Times New Roman"/>
                <w:sz w:val="24"/>
                <w:szCs w:val="24"/>
              </w:rPr>
            </w:pPr>
            <w:r>
              <w:rPr>
                <w:rFonts w:ascii="Times New Roman" w:hAnsi="Times New Roman" w:cs="Times New Roman"/>
                <w:sz w:val="24"/>
                <w:szCs w:val="24"/>
              </w:rPr>
              <w:t>2</w:t>
            </w:r>
          </w:p>
        </w:tc>
        <w:tc>
          <w:tcPr>
            <w:tcW w:w="5220" w:type="dxa"/>
          </w:tcPr>
          <w:p w:rsidR="00566EC0" w:rsidRPr="00B0647A" w:rsidRDefault="00566EC0" w:rsidP="00191A41">
            <w:pPr>
              <w:jc w:val="both"/>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t>несвоевременное в</w:t>
            </w:r>
            <w:r w:rsidRPr="00B0647A">
              <w:rPr>
                <w:rFonts w:ascii="Times New Roman" w:eastAsia="Calibri" w:hAnsi="Times New Roman" w:cs="Times New Roman"/>
                <w:sz w:val="24"/>
                <w:szCs w:val="24"/>
              </w:rPr>
              <w:t xml:space="preserve">ыполнение решений руководства Федерального казначейства по предложениям контрольной комиссии Федерального казначейства, </w:t>
            </w:r>
            <w:r>
              <w:rPr>
                <w:rFonts w:ascii="Times New Roman" w:eastAsia="Calibri" w:hAnsi="Times New Roman" w:cs="Times New Roman"/>
                <w:sz w:val="24"/>
                <w:szCs w:val="24"/>
              </w:rPr>
              <w:t xml:space="preserve">неосуществление </w:t>
            </w:r>
            <w:proofErr w:type="gramStart"/>
            <w:r w:rsidRPr="00B0647A">
              <w:rPr>
                <w:rFonts w:ascii="Times New Roman" w:eastAsia="Calibri" w:hAnsi="Times New Roman" w:cs="Times New Roman"/>
                <w:sz w:val="24"/>
                <w:szCs w:val="24"/>
              </w:rPr>
              <w:t>контрол</w:t>
            </w:r>
            <w:r>
              <w:rPr>
                <w:rFonts w:ascii="Times New Roman" w:eastAsia="Calibri" w:hAnsi="Times New Roman" w:cs="Times New Roman"/>
                <w:sz w:val="24"/>
                <w:szCs w:val="24"/>
              </w:rPr>
              <w:t>я</w:t>
            </w:r>
            <w:r w:rsidRPr="00B0647A">
              <w:rPr>
                <w:rFonts w:ascii="Times New Roman" w:eastAsia="Calibri" w:hAnsi="Times New Roman" w:cs="Times New Roman"/>
                <w:sz w:val="24"/>
                <w:szCs w:val="24"/>
              </w:rPr>
              <w:t xml:space="preserve"> за</w:t>
            </w:r>
            <w:proofErr w:type="gramEnd"/>
            <w:r w:rsidRPr="00B0647A">
              <w:rPr>
                <w:rFonts w:ascii="Times New Roman" w:eastAsia="Calibri" w:hAnsi="Times New Roman" w:cs="Times New Roman"/>
                <w:sz w:val="24"/>
                <w:szCs w:val="24"/>
              </w:rPr>
              <w:t xml:space="preserve"> выполнением таких решений контрольно-ревизионными отделами УФК</w:t>
            </w:r>
            <w:r>
              <w:rPr>
                <w:rFonts w:ascii="Times New Roman" w:eastAsia="Calibri" w:hAnsi="Times New Roman" w:cs="Times New Roman"/>
                <w:sz w:val="24"/>
                <w:szCs w:val="24"/>
              </w:rPr>
              <w:t>;</w:t>
            </w:r>
          </w:p>
        </w:tc>
        <w:tc>
          <w:tcPr>
            <w:tcW w:w="736" w:type="dxa"/>
            <w:vAlign w:val="center"/>
          </w:tcPr>
          <w:p w:rsidR="00566EC0" w:rsidRPr="00EF74CE" w:rsidRDefault="00566EC0" w:rsidP="00BB3B70">
            <w:pPr>
              <w:shd w:val="clear" w:color="auto" w:fill="FFFFFF"/>
              <w:tabs>
                <w:tab w:val="left" w:pos="0"/>
                <w:tab w:val="left" w:pos="1440"/>
              </w:tabs>
              <w:jc w:val="center"/>
              <w:rPr>
                <w:rFonts w:ascii="Times New Roman" w:hAnsi="Times New Roman" w:cs="Times New Roman"/>
                <w:sz w:val="24"/>
                <w:szCs w:val="24"/>
              </w:rPr>
            </w:pPr>
            <w:r>
              <w:rPr>
                <w:rFonts w:ascii="Times New Roman" w:hAnsi="Times New Roman" w:cs="Times New Roman"/>
                <w:sz w:val="24"/>
                <w:szCs w:val="24"/>
              </w:rPr>
              <w:t>–</w:t>
            </w:r>
          </w:p>
        </w:tc>
        <w:tc>
          <w:tcPr>
            <w:tcW w:w="759" w:type="dxa"/>
            <w:vAlign w:val="center"/>
          </w:tcPr>
          <w:p w:rsidR="00566EC0" w:rsidRPr="006711D3" w:rsidRDefault="00566EC0" w:rsidP="00BB3B70">
            <w:pPr>
              <w:jc w:val="center"/>
              <w:rPr>
                <w:rFonts w:ascii="Times New Roman" w:hAnsi="Times New Roman" w:cs="Times New Roman"/>
                <w:sz w:val="24"/>
                <w:szCs w:val="24"/>
              </w:rPr>
            </w:pPr>
            <w:r>
              <w:rPr>
                <w:rFonts w:ascii="Times New Roman" w:hAnsi="Times New Roman" w:cs="Times New Roman"/>
                <w:sz w:val="24"/>
                <w:szCs w:val="24"/>
              </w:rPr>
              <w:t>–</w:t>
            </w:r>
          </w:p>
        </w:tc>
        <w:tc>
          <w:tcPr>
            <w:tcW w:w="783" w:type="dxa"/>
            <w:vAlign w:val="center"/>
          </w:tcPr>
          <w:p w:rsidR="00566EC0" w:rsidRPr="00DA46CA" w:rsidRDefault="00566EC0" w:rsidP="00BB3B70">
            <w:pPr>
              <w:shd w:val="clear" w:color="auto" w:fill="FFFFFF"/>
              <w:tabs>
                <w:tab w:val="left" w:pos="0"/>
                <w:tab w:val="left" w:pos="1440"/>
              </w:tabs>
              <w:jc w:val="center"/>
              <w:rPr>
                <w:rFonts w:ascii="Times New Roman" w:hAnsi="Times New Roman" w:cs="Times New Roman"/>
                <w:sz w:val="24"/>
                <w:szCs w:val="24"/>
              </w:rPr>
            </w:pPr>
            <w:r>
              <w:rPr>
                <w:rFonts w:ascii="Times New Roman" w:hAnsi="Times New Roman" w:cs="Times New Roman"/>
                <w:sz w:val="24"/>
                <w:szCs w:val="24"/>
              </w:rPr>
              <w:t>Х</w:t>
            </w:r>
          </w:p>
        </w:tc>
        <w:tc>
          <w:tcPr>
            <w:tcW w:w="736" w:type="dxa"/>
            <w:vAlign w:val="center"/>
          </w:tcPr>
          <w:p w:rsidR="00566EC0" w:rsidRPr="008A085E" w:rsidRDefault="00566EC0" w:rsidP="00BB3B70">
            <w:pPr>
              <w:jc w:val="center"/>
              <w:rPr>
                <w:rFonts w:ascii="Times New Roman" w:hAnsi="Times New Roman" w:cs="Times New Roman"/>
                <w:sz w:val="24"/>
                <w:szCs w:val="24"/>
              </w:rPr>
            </w:pPr>
            <w:r w:rsidRPr="00A61302">
              <w:rPr>
                <w:rFonts w:ascii="Times New Roman" w:hAnsi="Times New Roman" w:cs="Times New Roman"/>
                <w:sz w:val="24"/>
                <w:szCs w:val="24"/>
              </w:rPr>
              <w:t>Х</w:t>
            </w:r>
          </w:p>
        </w:tc>
        <w:tc>
          <w:tcPr>
            <w:tcW w:w="759" w:type="dxa"/>
            <w:vAlign w:val="center"/>
          </w:tcPr>
          <w:p w:rsidR="00566EC0" w:rsidRPr="008A085E" w:rsidRDefault="00566EC0" w:rsidP="00BB3B70">
            <w:pPr>
              <w:jc w:val="center"/>
              <w:rPr>
                <w:rFonts w:ascii="Times New Roman" w:hAnsi="Times New Roman" w:cs="Times New Roman"/>
                <w:sz w:val="24"/>
                <w:szCs w:val="24"/>
              </w:rPr>
            </w:pPr>
            <w:r w:rsidRPr="00A61302">
              <w:rPr>
                <w:rFonts w:ascii="Times New Roman" w:hAnsi="Times New Roman" w:cs="Times New Roman"/>
                <w:sz w:val="24"/>
                <w:szCs w:val="24"/>
              </w:rPr>
              <w:t>–</w:t>
            </w:r>
          </w:p>
        </w:tc>
        <w:tc>
          <w:tcPr>
            <w:tcW w:w="783" w:type="dxa"/>
            <w:vAlign w:val="center"/>
          </w:tcPr>
          <w:p w:rsidR="00566EC0" w:rsidRPr="008A085E" w:rsidRDefault="00566EC0" w:rsidP="00BB3B70">
            <w:pPr>
              <w:jc w:val="center"/>
              <w:rPr>
                <w:rFonts w:ascii="Times New Roman" w:hAnsi="Times New Roman" w:cs="Times New Roman"/>
                <w:sz w:val="24"/>
                <w:szCs w:val="24"/>
              </w:rPr>
            </w:pPr>
            <w:r w:rsidRPr="00A61302">
              <w:rPr>
                <w:rFonts w:ascii="Times New Roman" w:hAnsi="Times New Roman" w:cs="Times New Roman"/>
                <w:sz w:val="24"/>
                <w:szCs w:val="24"/>
              </w:rPr>
              <w:t>–</w:t>
            </w:r>
          </w:p>
        </w:tc>
        <w:tc>
          <w:tcPr>
            <w:tcW w:w="2222" w:type="dxa"/>
            <w:vAlign w:val="center"/>
          </w:tcPr>
          <w:p w:rsidR="00566EC0" w:rsidRDefault="00566EC0" w:rsidP="00BB3B70">
            <w:pPr>
              <w:jc w:val="center"/>
            </w:pPr>
            <w:r w:rsidRPr="00C05472">
              <w:rPr>
                <w:rFonts w:ascii="Times New Roman" w:hAnsi="Times New Roman" w:cs="Times New Roman"/>
                <w:sz w:val="24"/>
                <w:szCs w:val="24"/>
              </w:rPr>
              <w:t>значимый</w:t>
            </w:r>
          </w:p>
        </w:tc>
      </w:tr>
      <w:tr w:rsidR="00566EC0" w:rsidTr="00DA4AB2">
        <w:tc>
          <w:tcPr>
            <w:tcW w:w="882" w:type="dxa"/>
            <w:vMerge/>
          </w:tcPr>
          <w:p w:rsidR="00566EC0" w:rsidRDefault="00566EC0" w:rsidP="00715CB6">
            <w:pPr>
              <w:jc w:val="center"/>
              <w:rPr>
                <w:rFonts w:ascii="Times New Roman" w:hAnsi="Times New Roman" w:cs="Times New Roman"/>
                <w:sz w:val="24"/>
                <w:szCs w:val="24"/>
              </w:rPr>
            </w:pPr>
          </w:p>
        </w:tc>
        <w:tc>
          <w:tcPr>
            <w:tcW w:w="693" w:type="dxa"/>
            <w:vAlign w:val="center"/>
          </w:tcPr>
          <w:p w:rsidR="00566EC0" w:rsidRDefault="00566EC0" w:rsidP="00BB3B70">
            <w:pPr>
              <w:jc w:val="center"/>
              <w:rPr>
                <w:rFonts w:ascii="Times New Roman" w:hAnsi="Times New Roman" w:cs="Times New Roman"/>
                <w:sz w:val="24"/>
                <w:szCs w:val="24"/>
              </w:rPr>
            </w:pPr>
            <w:r>
              <w:rPr>
                <w:rFonts w:ascii="Times New Roman" w:hAnsi="Times New Roman" w:cs="Times New Roman"/>
                <w:sz w:val="24"/>
                <w:szCs w:val="24"/>
              </w:rPr>
              <w:t>18</w:t>
            </w:r>
          </w:p>
        </w:tc>
        <w:tc>
          <w:tcPr>
            <w:tcW w:w="688" w:type="dxa"/>
            <w:vAlign w:val="center"/>
          </w:tcPr>
          <w:p w:rsidR="00566EC0" w:rsidRDefault="00566EC0" w:rsidP="00BB3B70">
            <w:pPr>
              <w:jc w:val="center"/>
              <w:rPr>
                <w:rFonts w:ascii="Times New Roman" w:hAnsi="Times New Roman" w:cs="Times New Roman"/>
                <w:sz w:val="24"/>
                <w:szCs w:val="24"/>
              </w:rPr>
            </w:pPr>
            <w:r>
              <w:rPr>
                <w:rFonts w:ascii="Times New Roman" w:hAnsi="Times New Roman" w:cs="Times New Roman"/>
                <w:sz w:val="24"/>
                <w:szCs w:val="24"/>
              </w:rPr>
              <w:t>7</w:t>
            </w:r>
          </w:p>
        </w:tc>
        <w:tc>
          <w:tcPr>
            <w:tcW w:w="572" w:type="dxa"/>
            <w:vAlign w:val="center"/>
          </w:tcPr>
          <w:p w:rsidR="00566EC0" w:rsidRDefault="00566EC0" w:rsidP="00191A41">
            <w:pPr>
              <w:jc w:val="center"/>
              <w:rPr>
                <w:rFonts w:ascii="Times New Roman" w:hAnsi="Times New Roman" w:cs="Times New Roman"/>
                <w:sz w:val="24"/>
                <w:szCs w:val="24"/>
              </w:rPr>
            </w:pPr>
            <w:r>
              <w:rPr>
                <w:rFonts w:ascii="Times New Roman" w:hAnsi="Times New Roman" w:cs="Times New Roman"/>
                <w:sz w:val="24"/>
                <w:szCs w:val="24"/>
              </w:rPr>
              <w:t>3</w:t>
            </w:r>
          </w:p>
        </w:tc>
        <w:tc>
          <w:tcPr>
            <w:tcW w:w="5220" w:type="dxa"/>
            <w:vAlign w:val="center"/>
          </w:tcPr>
          <w:p w:rsidR="00566EC0" w:rsidRDefault="00566EC0" w:rsidP="00191A41">
            <w:pPr>
              <w:jc w:val="both"/>
              <w:rPr>
                <w:rFonts w:ascii="Times New Roman" w:hAnsi="Times New Roman" w:cs="Times New Roman"/>
                <w:sz w:val="24"/>
                <w:szCs w:val="24"/>
              </w:rPr>
            </w:pPr>
            <w:r w:rsidRPr="00885B0B">
              <w:rPr>
                <w:rFonts w:ascii="Times New Roman" w:hAnsi="Times New Roman" w:cs="Times New Roman"/>
                <w:sz w:val="24"/>
                <w:szCs w:val="24"/>
              </w:rPr>
              <w:t xml:space="preserve">иные риски по пункту </w:t>
            </w:r>
            <w:r>
              <w:rPr>
                <w:rFonts w:ascii="Times New Roman" w:hAnsi="Times New Roman" w:cs="Times New Roman"/>
                <w:sz w:val="24"/>
                <w:szCs w:val="24"/>
              </w:rPr>
              <w:t>7</w:t>
            </w:r>
            <w:r w:rsidRPr="00885B0B">
              <w:rPr>
                <w:rFonts w:ascii="Times New Roman" w:hAnsi="Times New Roman" w:cs="Times New Roman"/>
                <w:sz w:val="24"/>
                <w:szCs w:val="24"/>
              </w:rPr>
              <w:t xml:space="preserve"> направлени</w:t>
            </w:r>
            <w:r>
              <w:rPr>
                <w:rFonts w:ascii="Times New Roman" w:hAnsi="Times New Roman" w:cs="Times New Roman"/>
                <w:sz w:val="24"/>
                <w:szCs w:val="24"/>
              </w:rPr>
              <w:t>я</w:t>
            </w:r>
            <w:r w:rsidRPr="00885B0B">
              <w:rPr>
                <w:rFonts w:ascii="Times New Roman" w:hAnsi="Times New Roman" w:cs="Times New Roman"/>
                <w:sz w:val="24"/>
                <w:szCs w:val="24"/>
              </w:rPr>
              <w:t xml:space="preserve"> деятельности</w:t>
            </w:r>
            <w:r w:rsidRPr="00C07043">
              <w:rPr>
                <w:rFonts w:ascii="Times New Roman" w:eastAsia="Calibri" w:hAnsi="Times New Roman" w:cs="Times New Roman"/>
                <w:sz w:val="24"/>
                <w:szCs w:val="24"/>
              </w:rPr>
              <w:t xml:space="preserve"> </w:t>
            </w:r>
            <w:r w:rsidRPr="009765A7">
              <w:rPr>
                <w:rFonts w:ascii="Times New Roman" w:eastAsia="Calibri" w:hAnsi="Times New Roman" w:cs="Times New Roman"/>
                <w:sz w:val="24"/>
                <w:szCs w:val="24"/>
                <w:lang w:val="en-US"/>
              </w:rPr>
              <w:t>XVIII</w:t>
            </w:r>
            <w:r>
              <w:rPr>
                <w:rFonts w:ascii="Times New Roman" w:hAnsi="Times New Roman" w:cs="Times New Roman"/>
                <w:sz w:val="24"/>
                <w:szCs w:val="24"/>
              </w:rPr>
              <w:t>.</w:t>
            </w:r>
          </w:p>
        </w:tc>
        <w:tc>
          <w:tcPr>
            <w:tcW w:w="736" w:type="dxa"/>
            <w:vAlign w:val="center"/>
          </w:tcPr>
          <w:p w:rsidR="00566EC0" w:rsidRDefault="00566EC0" w:rsidP="00BB3B70">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59" w:type="dxa"/>
            <w:vAlign w:val="center"/>
          </w:tcPr>
          <w:p w:rsidR="00566EC0" w:rsidRDefault="00566EC0" w:rsidP="00BB3B70">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3" w:type="dxa"/>
            <w:vAlign w:val="center"/>
          </w:tcPr>
          <w:p w:rsidR="00566EC0" w:rsidRDefault="00566EC0" w:rsidP="00BB3B70">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36" w:type="dxa"/>
            <w:vAlign w:val="center"/>
          </w:tcPr>
          <w:p w:rsidR="00566EC0" w:rsidRDefault="00566EC0" w:rsidP="00BB3B70">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59" w:type="dxa"/>
            <w:vAlign w:val="center"/>
          </w:tcPr>
          <w:p w:rsidR="00566EC0" w:rsidRDefault="00566EC0" w:rsidP="00BB3B70">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3" w:type="dxa"/>
            <w:vAlign w:val="center"/>
          </w:tcPr>
          <w:p w:rsidR="00566EC0" w:rsidRDefault="00566EC0" w:rsidP="00BB3B70">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2222" w:type="dxa"/>
            <w:vAlign w:val="center"/>
          </w:tcPr>
          <w:p w:rsidR="00566EC0" w:rsidRPr="00643310" w:rsidRDefault="00566EC0" w:rsidP="00BB3B70">
            <w:pPr>
              <w:jc w:val="center"/>
              <w:rPr>
                <w:rFonts w:ascii="Times New Roman" w:hAnsi="Times New Roman" w:cs="Times New Roman"/>
                <w:sz w:val="24"/>
                <w:szCs w:val="24"/>
              </w:rPr>
            </w:pPr>
            <w:r>
              <w:rPr>
                <w:rFonts w:ascii="Times New Roman" w:hAnsi="Times New Roman" w:cs="Times New Roman"/>
                <w:sz w:val="24"/>
                <w:szCs w:val="24"/>
              </w:rPr>
              <w:t>низкий</w:t>
            </w:r>
          </w:p>
        </w:tc>
      </w:tr>
      <w:tr w:rsidR="00566EC0" w:rsidTr="00DA4AB2">
        <w:tc>
          <w:tcPr>
            <w:tcW w:w="882" w:type="dxa"/>
            <w:vMerge w:val="restart"/>
          </w:tcPr>
          <w:p w:rsidR="00566EC0" w:rsidRPr="00C4674E" w:rsidRDefault="00566EC0" w:rsidP="00715CB6">
            <w:pPr>
              <w:jc w:val="center"/>
              <w:rPr>
                <w:rFonts w:ascii="Times New Roman" w:hAnsi="Times New Roman" w:cs="Times New Roman"/>
                <w:sz w:val="24"/>
                <w:szCs w:val="24"/>
              </w:rPr>
            </w:pPr>
            <w:r>
              <w:rPr>
                <w:rFonts w:ascii="Times New Roman" w:hAnsi="Times New Roman" w:cs="Times New Roman"/>
                <w:sz w:val="24"/>
                <w:szCs w:val="24"/>
              </w:rPr>
              <w:t>8.</w:t>
            </w:r>
          </w:p>
        </w:tc>
        <w:tc>
          <w:tcPr>
            <w:tcW w:w="13951" w:type="dxa"/>
            <w:gridSpan w:val="11"/>
            <w:vAlign w:val="center"/>
          </w:tcPr>
          <w:p w:rsidR="00566EC0" w:rsidRPr="008A085E" w:rsidRDefault="00566EC0" w:rsidP="00AA6AB3">
            <w:pPr>
              <w:jc w:val="both"/>
              <w:rPr>
                <w:rFonts w:ascii="Times New Roman" w:hAnsi="Times New Roman" w:cs="Times New Roman"/>
                <w:sz w:val="24"/>
                <w:szCs w:val="24"/>
              </w:rPr>
            </w:pPr>
            <w:r>
              <w:rPr>
                <w:rFonts w:ascii="Times New Roman" w:hAnsi="Times New Roman" w:cs="Times New Roman"/>
                <w:sz w:val="24"/>
                <w:szCs w:val="24"/>
              </w:rPr>
              <w:t>О</w:t>
            </w:r>
            <w:r w:rsidRPr="00885B0B">
              <w:rPr>
                <w:rFonts w:ascii="Times New Roman" w:hAnsi="Times New Roman" w:cs="Times New Roman"/>
                <w:sz w:val="24"/>
                <w:szCs w:val="24"/>
              </w:rPr>
              <w:t>существлени</w:t>
            </w:r>
            <w:r>
              <w:rPr>
                <w:rFonts w:ascii="Times New Roman" w:hAnsi="Times New Roman" w:cs="Times New Roman"/>
                <w:sz w:val="24"/>
                <w:szCs w:val="24"/>
              </w:rPr>
              <w:t xml:space="preserve">е </w:t>
            </w:r>
            <w:r w:rsidRPr="00B0647A">
              <w:rPr>
                <w:rFonts w:ascii="Times New Roman" w:eastAsia="Calibri" w:hAnsi="Times New Roman" w:cs="Times New Roman"/>
                <w:sz w:val="24"/>
                <w:szCs w:val="24"/>
              </w:rPr>
              <w:t>проверки и свода данных контрольно-ревизионных отделов УФК, формировани</w:t>
            </w:r>
            <w:r>
              <w:rPr>
                <w:rFonts w:ascii="Times New Roman" w:eastAsia="Calibri" w:hAnsi="Times New Roman" w:cs="Times New Roman"/>
                <w:sz w:val="24"/>
                <w:szCs w:val="24"/>
              </w:rPr>
              <w:t>я</w:t>
            </w:r>
            <w:r w:rsidRPr="00B0647A">
              <w:rPr>
                <w:rFonts w:ascii="Times New Roman" w:eastAsia="Calibri" w:hAnsi="Times New Roman" w:cs="Times New Roman"/>
                <w:sz w:val="24"/>
                <w:szCs w:val="24"/>
              </w:rPr>
              <w:t xml:space="preserve"> и представлени</w:t>
            </w:r>
            <w:r>
              <w:rPr>
                <w:rFonts w:ascii="Times New Roman" w:eastAsia="Calibri" w:hAnsi="Times New Roman" w:cs="Times New Roman"/>
                <w:sz w:val="24"/>
                <w:szCs w:val="24"/>
              </w:rPr>
              <w:t>я</w:t>
            </w:r>
            <w:r w:rsidRPr="00B0647A">
              <w:rPr>
                <w:rFonts w:ascii="Times New Roman" w:eastAsia="Calibri" w:hAnsi="Times New Roman" w:cs="Times New Roman"/>
                <w:sz w:val="24"/>
                <w:szCs w:val="24"/>
              </w:rPr>
              <w:t xml:space="preserve"> в Федеральное казначейство отчетности по результатам контрольных мероприятий УФК в финансово-бюджетной сфере, а также об осуществлении производства по делам об административных правонарушениях, в том числе:</w:t>
            </w:r>
          </w:p>
        </w:tc>
      </w:tr>
      <w:tr w:rsidR="00566EC0" w:rsidTr="00DA4AB2">
        <w:tc>
          <w:tcPr>
            <w:tcW w:w="882" w:type="dxa"/>
            <w:vMerge/>
          </w:tcPr>
          <w:p w:rsidR="00566EC0" w:rsidRDefault="00566EC0" w:rsidP="00715CB6">
            <w:pPr>
              <w:jc w:val="center"/>
              <w:rPr>
                <w:rFonts w:ascii="Times New Roman" w:hAnsi="Times New Roman" w:cs="Times New Roman"/>
                <w:sz w:val="24"/>
                <w:szCs w:val="24"/>
              </w:rPr>
            </w:pPr>
          </w:p>
        </w:tc>
        <w:tc>
          <w:tcPr>
            <w:tcW w:w="693" w:type="dxa"/>
            <w:vAlign w:val="center"/>
          </w:tcPr>
          <w:p w:rsidR="00566EC0" w:rsidRPr="00FF4C24" w:rsidRDefault="00566EC0" w:rsidP="00715CB6">
            <w:pPr>
              <w:jc w:val="center"/>
              <w:rPr>
                <w:rFonts w:ascii="Times New Roman" w:hAnsi="Times New Roman" w:cs="Times New Roman"/>
                <w:sz w:val="24"/>
                <w:szCs w:val="24"/>
              </w:rPr>
            </w:pPr>
            <w:r>
              <w:rPr>
                <w:rFonts w:ascii="Times New Roman" w:hAnsi="Times New Roman" w:cs="Times New Roman"/>
                <w:sz w:val="24"/>
                <w:szCs w:val="24"/>
              </w:rPr>
              <w:t>18</w:t>
            </w:r>
          </w:p>
        </w:tc>
        <w:tc>
          <w:tcPr>
            <w:tcW w:w="688" w:type="dxa"/>
            <w:vAlign w:val="center"/>
          </w:tcPr>
          <w:p w:rsidR="00566EC0" w:rsidRPr="00C4674E" w:rsidRDefault="00566EC0" w:rsidP="00715CB6">
            <w:pPr>
              <w:jc w:val="center"/>
              <w:rPr>
                <w:rFonts w:ascii="Times New Roman" w:hAnsi="Times New Roman" w:cs="Times New Roman"/>
                <w:sz w:val="24"/>
                <w:szCs w:val="24"/>
              </w:rPr>
            </w:pPr>
            <w:r>
              <w:rPr>
                <w:rFonts w:ascii="Times New Roman" w:hAnsi="Times New Roman" w:cs="Times New Roman"/>
                <w:sz w:val="24"/>
                <w:szCs w:val="24"/>
              </w:rPr>
              <w:t>8</w:t>
            </w:r>
          </w:p>
        </w:tc>
        <w:tc>
          <w:tcPr>
            <w:tcW w:w="572" w:type="dxa"/>
            <w:vAlign w:val="center"/>
          </w:tcPr>
          <w:p w:rsidR="00566EC0" w:rsidRPr="00C4674E" w:rsidRDefault="00566EC0" w:rsidP="00715CB6">
            <w:pPr>
              <w:jc w:val="center"/>
              <w:rPr>
                <w:rFonts w:ascii="Times New Roman" w:hAnsi="Times New Roman" w:cs="Times New Roman"/>
                <w:sz w:val="24"/>
                <w:szCs w:val="24"/>
              </w:rPr>
            </w:pPr>
            <w:r>
              <w:rPr>
                <w:rFonts w:ascii="Times New Roman" w:hAnsi="Times New Roman" w:cs="Times New Roman"/>
                <w:sz w:val="24"/>
                <w:szCs w:val="24"/>
              </w:rPr>
              <w:t>1</w:t>
            </w:r>
          </w:p>
        </w:tc>
        <w:tc>
          <w:tcPr>
            <w:tcW w:w="5220" w:type="dxa"/>
          </w:tcPr>
          <w:p w:rsidR="00566EC0" w:rsidRDefault="00566EC0" w:rsidP="00715CB6">
            <w:pPr>
              <w:tabs>
                <w:tab w:val="left" w:pos="1560"/>
              </w:tabs>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не</w:t>
            </w:r>
            <w:r w:rsidRPr="00B0647A">
              <w:rPr>
                <w:rFonts w:ascii="Times New Roman" w:eastAsia="Calibri" w:hAnsi="Times New Roman" w:cs="Times New Roman"/>
                <w:sz w:val="24"/>
                <w:szCs w:val="24"/>
              </w:rPr>
              <w:t xml:space="preserve">соответствие, </w:t>
            </w:r>
            <w:r>
              <w:rPr>
                <w:rFonts w:ascii="Times New Roman" w:eastAsia="Calibri" w:hAnsi="Times New Roman" w:cs="Times New Roman"/>
                <w:sz w:val="24"/>
                <w:szCs w:val="24"/>
              </w:rPr>
              <w:t>не</w:t>
            </w:r>
            <w:r w:rsidRPr="00B0647A">
              <w:rPr>
                <w:rFonts w:ascii="Times New Roman" w:eastAsia="Calibri" w:hAnsi="Times New Roman" w:cs="Times New Roman"/>
                <w:sz w:val="24"/>
                <w:szCs w:val="24"/>
              </w:rPr>
              <w:t>достоверность сведений, отраженных в отчетах, исходным материалам;</w:t>
            </w:r>
          </w:p>
        </w:tc>
        <w:tc>
          <w:tcPr>
            <w:tcW w:w="736" w:type="dxa"/>
            <w:vAlign w:val="center"/>
          </w:tcPr>
          <w:p w:rsidR="00566EC0" w:rsidRPr="00EF74CE" w:rsidRDefault="00566EC0" w:rsidP="00715CB6">
            <w:pPr>
              <w:shd w:val="clear" w:color="auto" w:fill="FFFFFF"/>
              <w:tabs>
                <w:tab w:val="left" w:pos="0"/>
                <w:tab w:val="left" w:pos="1440"/>
              </w:tabs>
              <w:jc w:val="center"/>
              <w:rPr>
                <w:rFonts w:ascii="Times New Roman" w:hAnsi="Times New Roman" w:cs="Times New Roman"/>
                <w:sz w:val="24"/>
                <w:szCs w:val="24"/>
              </w:rPr>
            </w:pPr>
            <w:r>
              <w:rPr>
                <w:rFonts w:ascii="Times New Roman" w:hAnsi="Times New Roman" w:cs="Times New Roman"/>
                <w:sz w:val="24"/>
                <w:szCs w:val="24"/>
              </w:rPr>
              <w:t>–</w:t>
            </w:r>
          </w:p>
        </w:tc>
        <w:tc>
          <w:tcPr>
            <w:tcW w:w="759" w:type="dxa"/>
            <w:vAlign w:val="center"/>
          </w:tcPr>
          <w:p w:rsidR="00566EC0" w:rsidRPr="006711D3" w:rsidRDefault="00566EC0" w:rsidP="00715CB6">
            <w:pPr>
              <w:jc w:val="center"/>
              <w:rPr>
                <w:rFonts w:ascii="Times New Roman" w:hAnsi="Times New Roman" w:cs="Times New Roman"/>
                <w:sz w:val="24"/>
                <w:szCs w:val="24"/>
              </w:rPr>
            </w:pPr>
            <w:r>
              <w:rPr>
                <w:rFonts w:ascii="Times New Roman" w:hAnsi="Times New Roman" w:cs="Times New Roman"/>
                <w:sz w:val="24"/>
                <w:szCs w:val="24"/>
              </w:rPr>
              <w:t>–</w:t>
            </w:r>
          </w:p>
        </w:tc>
        <w:tc>
          <w:tcPr>
            <w:tcW w:w="783" w:type="dxa"/>
            <w:vAlign w:val="center"/>
          </w:tcPr>
          <w:p w:rsidR="00566EC0" w:rsidRPr="00DA46CA" w:rsidRDefault="00566EC0" w:rsidP="00715CB6">
            <w:pPr>
              <w:shd w:val="clear" w:color="auto" w:fill="FFFFFF"/>
              <w:tabs>
                <w:tab w:val="left" w:pos="0"/>
                <w:tab w:val="left" w:pos="1440"/>
              </w:tabs>
              <w:jc w:val="center"/>
              <w:rPr>
                <w:rFonts w:ascii="Times New Roman" w:hAnsi="Times New Roman" w:cs="Times New Roman"/>
                <w:sz w:val="24"/>
                <w:szCs w:val="24"/>
              </w:rPr>
            </w:pPr>
            <w:r>
              <w:rPr>
                <w:rFonts w:ascii="Times New Roman" w:hAnsi="Times New Roman" w:cs="Times New Roman"/>
                <w:sz w:val="24"/>
                <w:szCs w:val="24"/>
              </w:rPr>
              <w:t>Х</w:t>
            </w:r>
          </w:p>
        </w:tc>
        <w:tc>
          <w:tcPr>
            <w:tcW w:w="736" w:type="dxa"/>
            <w:vAlign w:val="center"/>
          </w:tcPr>
          <w:p w:rsidR="00566EC0" w:rsidRPr="008A085E" w:rsidRDefault="00566EC0" w:rsidP="00715CB6">
            <w:pPr>
              <w:jc w:val="center"/>
              <w:rPr>
                <w:rFonts w:ascii="Times New Roman" w:hAnsi="Times New Roman" w:cs="Times New Roman"/>
                <w:sz w:val="24"/>
                <w:szCs w:val="24"/>
              </w:rPr>
            </w:pPr>
            <w:r>
              <w:rPr>
                <w:rFonts w:ascii="Times New Roman" w:hAnsi="Times New Roman"/>
                <w:sz w:val="24"/>
                <w:szCs w:val="24"/>
              </w:rPr>
              <w:t>Х</w:t>
            </w:r>
          </w:p>
        </w:tc>
        <w:tc>
          <w:tcPr>
            <w:tcW w:w="759" w:type="dxa"/>
            <w:vAlign w:val="center"/>
          </w:tcPr>
          <w:p w:rsidR="00566EC0" w:rsidRPr="008A085E" w:rsidRDefault="00566EC0" w:rsidP="00715CB6">
            <w:pPr>
              <w:jc w:val="center"/>
              <w:rPr>
                <w:rFonts w:ascii="Times New Roman" w:hAnsi="Times New Roman" w:cs="Times New Roman"/>
                <w:sz w:val="24"/>
                <w:szCs w:val="24"/>
              </w:rPr>
            </w:pPr>
            <w:r>
              <w:rPr>
                <w:rFonts w:ascii="Times New Roman" w:hAnsi="Times New Roman"/>
                <w:sz w:val="24"/>
                <w:szCs w:val="24"/>
              </w:rPr>
              <w:t>–</w:t>
            </w:r>
          </w:p>
        </w:tc>
        <w:tc>
          <w:tcPr>
            <w:tcW w:w="783" w:type="dxa"/>
            <w:vAlign w:val="center"/>
          </w:tcPr>
          <w:p w:rsidR="00566EC0" w:rsidRPr="008A085E" w:rsidRDefault="00566EC0" w:rsidP="00715CB6">
            <w:pPr>
              <w:jc w:val="center"/>
              <w:rPr>
                <w:rFonts w:ascii="Times New Roman" w:hAnsi="Times New Roman" w:cs="Times New Roman"/>
                <w:sz w:val="24"/>
                <w:szCs w:val="24"/>
              </w:rPr>
            </w:pPr>
            <w:r>
              <w:rPr>
                <w:rFonts w:ascii="Times New Roman" w:hAnsi="Times New Roman"/>
                <w:sz w:val="24"/>
                <w:szCs w:val="24"/>
              </w:rPr>
              <w:t>–</w:t>
            </w:r>
          </w:p>
        </w:tc>
        <w:tc>
          <w:tcPr>
            <w:tcW w:w="2222" w:type="dxa"/>
            <w:vAlign w:val="center"/>
          </w:tcPr>
          <w:p w:rsidR="00566EC0" w:rsidRDefault="00566EC0" w:rsidP="00BB3B70">
            <w:pPr>
              <w:jc w:val="center"/>
            </w:pPr>
            <w:r w:rsidRPr="00C05472">
              <w:rPr>
                <w:rFonts w:ascii="Times New Roman" w:hAnsi="Times New Roman" w:cs="Times New Roman"/>
                <w:sz w:val="24"/>
                <w:szCs w:val="24"/>
              </w:rPr>
              <w:t>значимый</w:t>
            </w:r>
          </w:p>
        </w:tc>
      </w:tr>
      <w:tr w:rsidR="00566EC0" w:rsidTr="00DA4AB2">
        <w:tc>
          <w:tcPr>
            <w:tcW w:w="882" w:type="dxa"/>
            <w:vMerge/>
          </w:tcPr>
          <w:p w:rsidR="00566EC0" w:rsidRDefault="00566EC0" w:rsidP="00715CB6">
            <w:pPr>
              <w:jc w:val="center"/>
              <w:rPr>
                <w:rFonts w:ascii="Times New Roman" w:hAnsi="Times New Roman" w:cs="Times New Roman"/>
                <w:sz w:val="24"/>
                <w:szCs w:val="24"/>
              </w:rPr>
            </w:pPr>
          </w:p>
        </w:tc>
        <w:tc>
          <w:tcPr>
            <w:tcW w:w="693" w:type="dxa"/>
            <w:vAlign w:val="center"/>
          </w:tcPr>
          <w:p w:rsidR="00566EC0" w:rsidRPr="00FF4C24" w:rsidRDefault="00566EC0" w:rsidP="00715CB6">
            <w:pPr>
              <w:jc w:val="center"/>
              <w:rPr>
                <w:rFonts w:ascii="Times New Roman" w:hAnsi="Times New Roman" w:cs="Times New Roman"/>
                <w:sz w:val="24"/>
                <w:szCs w:val="24"/>
              </w:rPr>
            </w:pPr>
            <w:r>
              <w:rPr>
                <w:rFonts w:ascii="Times New Roman" w:hAnsi="Times New Roman" w:cs="Times New Roman"/>
                <w:sz w:val="24"/>
                <w:szCs w:val="24"/>
              </w:rPr>
              <w:t>18</w:t>
            </w:r>
          </w:p>
        </w:tc>
        <w:tc>
          <w:tcPr>
            <w:tcW w:w="688" w:type="dxa"/>
            <w:vAlign w:val="center"/>
          </w:tcPr>
          <w:p w:rsidR="00566EC0" w:rsidRPr="00C4674E" w:rsidRDefault="00566EC0" w:rsidP="00715CB6">
            <w:pPr>
              <w:jc w:val="center"/>
              <w:rPr>
                <w:rFonts w:ascii="Times New Roman" w:hAnsi="Times New Roman" w:cs="Times New Roman"/>
                <w:sz w:val="24"/>
                <w:szCs w:val="24"/>
              </w:rPr>
            </w:pPr>
            <w:r>
              <w:rPr>
                <w:rFonts w:ascii="Times New Roman" w:hAnsi="Times New Roman" w:cs="Times New Roman"/>
                <w:sz w:val="24"/>
                <w:szCs w:val="24"/>
              </w:rPr>
              <w:t>8</w:t>
            </w:r>
          </w:p>
        </w:tc>
        <w:tc>
          <w:tcPr>
            <w:tcW w:w="572" w:type="dxa"/>
            <w:vAlign w:val="center"/>
          </w:tcPr>
          <w:p w:rsidR="00566EC0" w:rsidRPr="00C4674E" w:rsidRDefault="00566EC0" w:rsidP="00715CB6">
            <w:pPr>
              <w:jc w:val="center"/>
              <w:rPr>
                <w:rFonts w:ascii="Times New Roman" w:hAnsi="Times New Roman" w:cs="Times New Roman"/>
                <w:sz w:val="24"/>
                <w:szCs w:val="24"/>
              </w:rPr>
            </w:pPr>
            <w:r>
              <w:rPr>
                <w:rFonts w:ascii="Times New Roman" w:hAnsi="Times New Roman" w:cs="Times New Roman"/>
                <w:sz w:val="24"/>
                <w:szCs w:val="24"/>
              </w:rPr>
              <w:t>2</w:t>
            </w:r>
          </w:p>
        </w:tc>
        <w:tc>
          <w:tcPr>
            <w:tcW w:w="5220" w:type="dxa"/>
          </w:tcPr>
          <w:p w:rsidR="00566EC0" w:rsidRDefault="00566EC0" w:rsidP="00D744F3">
            <w:pPr>
              <w:tabs>
                <w:tab w:val="left" w:pos="1560"/>
              </w:tabs>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отсутствие </w:t>
            </w:r>
            <w:r w:rsidRPr="00B0647A">
              <w:rPr>
                <w:rFonts w:ascii="Times New Roman" w:eastAsia="Calibri" w:hAnsi="Times New Roman" w:cs="Times New Roman"/>
                <w:sz w:val="24"/>
                <w:szCs w:val="24"/>
              </w:rPr>
              <w:t>единообрази</w:t>
            </w:r>
            <w:r>
              <w:rPr>
                <w:rFonts w:ascii="Times New Roman" w:eastAsia="Calibri" w:hAnsi="Times New Roman" w:cs="Times New Roman"/>
                <w:sz w:val="24"/>
                <w:szCs w:val="24"/>
              </w:rPr>
              <w:t>я</w:t>
            </w:r>
            <w:r w:rsidRPr="00B0647A">
              <w:rPr>
                <w:rFonts w:ascii="Times New Roman" w:eastAsia="Calibri" w:hAnsi="Times New Roman" w:cs="Times New Roman"/>
                <w:sz w:val="24"/>
                <w:szCs w:val="24"/>
              </w:rPr>
              <w:t xml:space="preserve"> в отражении показателей, содержащих одинаковую смысловую нагрузку, в различных формах </w:t>
            </w:r>
            <w:r w:rsidRPr="009A26AE">
              <w:rPr>
                <w:rFonts w:ascii="Times New Roman" w:eastAsia="Calibri" w:hAnsi="Times New Roman" w:cs="Times New Roman"/>
                <w:sz w:val="24"/>
                <w:szCs w:val="24"/>
              </w:rPr>
              <w:t>отчетности</w:t>
            </w:r>
            <w:r>
              <w:rPr>
                <w:rFonts w:ascii="Times New Roman" w:eastAsia="Calibri" w:hAnsi="Times New Roman" w:cs="Times New Roman"/>
                <w:sz w:val="24"/>
                <w:szCs w:val="24"/>
              </w:rPr>
              <w:t>,</w:t>
            </w:r>
            <w:r w:rsidRPr="00C16A80">
              <w:rPr>
                <w:rFonts w:ascii="Times New Roman" w:eastAsia="Calibri" w:hAnsi="Times New Roman" w:cs="Times New Roman"/>
                <w:sz w:val="24"/>
                <w:szCs w:val="24"/>
              </w:rPr>
              <w:t xml:space="preserve"> в том числе в прикладном программном обеспечении Федерального казначейства, автоматизирующем контрольную деятельность в финансово-бюджетной сфере</w:t>
            </w:r>
            <w:r>
              <w:rPr>
                <w:rFonts w:ascii="Times New Roman" w:eastAsia="Calibri" w:hAnsi="Times New Roman" w:cs="Times New Roman"/>
                <w:sz w:val="24"/>
                <w:szCs w:val="24"/>
              </w:rPr>
              <w:t>;</w:t>
            </w:r>
          </w:p>
        </w:tc>
        <w:tc>
          <w:tcPr>
            <w:tcW w:w="736" w:type="dxa"/>
            <w:vAlign w:val="center"/>
          </w:tcPr>
          <w:p w:rsidR="00566EC0" w:rsidRPr="00EF74CE" w:rsidRDefault="00566EC0" w:rsidP="00715CB6">
            <w:pPr>
              <w:shd w:val="clear" w:color="auto" w:fill="FFFFFF"/>
              <w:tabs>
                <w:tab w:val="left" w:pos="0"/>
                <w:tab w:val="left" w:pos="1440"/>
              </w:tabs>
              <w:jc w:val="center"/>
              <w:rPr>
                <w:rFonts w:ascii="Times New Roman" w:hAnsi="Times New Roman" w:cs="Times New Roman"/>
                <w:sz w:val="24"/>
                <w:szCs w:val="24"/>
              </w:rPr>
            </w:pPr>
            <w:r>
              <w:rPr>
                <w:rFonts w:ascii="Times New Roman" w:hAnsi="Times New Roman" w:cs="Times New Roman"/>
                <w:sz w:val="24"/>
                <w:szCs w:val="24"/>
              </w:rPr>
              <w:t>–</w:t>
            </w:r>
          </w:p>
        </w:tc>
        <w:tc>
          <w:tcPr>
            <w:tcW w:w="759" w:type="dxa"/>
            <w:vAlign w:val="center"/>
          </w:tcPr>
          <w:p w:rsidR="00566EC0" w:rsidRPr="006711D3" w:rsidRDefault="00566EC0" w:rsidP="00715CB6">
            <w:pPr>
              <w:jc w:val="center"/>
              <w:rPr>
                <w:rFonts w:ascii="Times New Roman" w:hAnsi="Times New Roman" w:cs="Times New Roman"/>
                <w:sz w:val="24"/>
                <w:szCs w:val="24"/>
              </w:rPr>
            </w:pPr>
            <w:r>
              <w:rPr>
                <w:rFonts w:ascii="Times New Roman" w:hAnsi="Times New Roman" w:cs="Times New Roman"/>
                <w:sz w:val="24"/>
                <w:szCs w:val="24"/>
              </w:rPr>
              <w:t>–</w:t>
            </w:r>
          </w:p>
        </w:tc>
        <w:tc>
          <w:tcPr>
            <w:tcW w:w="783" w:type="dxa"/>
            <w:vAlign w:val="center"/>
          </w:tcPr>
          <w:p w:rsidR="00566EC0" w:rsidRPr="00DA46CA" w:rsidRDefault="00566EC0" w:rsidP="00715CB6">
            <w:pPr>
              <w:shd w:val="clear" w:color="auto" w:fill="FFFFFF"/>
              <w:tabs>
                <w:tab w:val="left" w:pos="0"/>
                <w:tab w:val="left" w:pos="1440"/>
              </w:tabs>
              <w:jc w:val="center"/>
              <w:rPr>
                <w:rFonts w:ascii="Times New Roman" w:hAnsi="Times New Roman" w:cs="Times New Roman"/>
                <w:sz w:val="24"/>
                <w:szCs w:val="24"/>
              </w:rPr>
            </w:pPr>
            <w:r>
              <w:rPr>
                <w:rFonts w:ascii="Times New Roman" w:hAnsi="Times New Roman" w:cs="Times New Roman"/>
                <w:sz w:val="24"/>
                <w:szCs w:val="24"/>
              </w:rPr>
              <w:t>Х</w:t>
            </w:r>
          </w:p>
        </w:tc>
        <w:tc>
          <w:tcPr>
            <w:tcW w:w="736" w:type="dxa"/>
            <w:vAlign w:val="center"/>
          </w:tcPr>
          <w:p w:rsidR="00566EC0" w:rsidRPr="008A085E" w:rsidRDefault="00566EC0" w:rsidP="00715CB6">
            <w:pPr>
              <w:jc w:val="center"/>
              <w:rPr>
                <w:rFonts w:ascii="Times New Roman" w:hAnsi="Times New Roman" w:cs="Times New Roman"/>
                <w:sz w:val="24"/>
                <w:szCs w:val="24"/>
              </w:rPr>
            </w:pPr>
            <w:r>
              <w:rPr>
                <w:rFonts w:ascii="Times New Roman" w:hAnsi="Times New Roman"/>
                <w:sz w:val="24"/>
                <w:szCs w:val="24"/>
              </w:rPr>
              <w:t>Х</w:t>
            </w:r>
          </w:p>
        </w:tc>
        <w:tc>
          <w:tcPr>
            <w:tcW w:w="759" w:type="dxa"/>
            <w:vAlign w:val="center"/>
          </w:tcPr>
          <w:p w:rsidR="00566EC0" w:rsidRPr="008A085E" w:rsidRDefault="00566EC0" w:rsidP="00715CB6">
            <w:pPr>
              <w:jc w:val="center"/>
              <w:rPr>
                <w:rFonts w:ascii="Times New Roman" w:hAnsi="Times New Roman" w:cs="Times New Roman"/>
                <w:sz w:val="24"/>
                <w:szCs w:val="24"/>
              </w:rPr>
            </w:pPr>
            <w:r>
              <w:rPr>
                <w:rFonts w:ascii="Times New Roman" w:hAnsi="Times New Roman"/>
                <w:sz w:val="24"/>
                <w:szCs w:val="24"/>
              </w:rPr>
              <w:t>–</w:t>
            </w:r>
          </w:p>
        </w:tc>
        <w:tc>
          <w:tcPr>
            <w:tcW w:w="783" w:type="dxa"/>
            <w:vAlign w:val="center"/>
          </w:tcPr>
          <w:p w:rsidR="00566EC0" w:rsidRPr="008A085E" w:rsidRDefault="00566EC0" w:rsidP="00715CB6">
            <w:pPr>
              <w:jc w:val="center"/>
              <w:rPr>
                <w:rFonts w:ascii="Times New Roman" w:hAnsi="Times New Roman" w:cs="Times New Roman"/>
                <w:sz w:val="24"/>
                <w:szCs w:val="24"/>
              </w:rPr>
            </w:pPr>
            <w:r>
              <w:rPr>
                <w:rFonts w:ascii="Times New Roman" w:hAnsi="Times New Roman"/>
                <w:sz w:val="24"/>
                <w:szCs w:val="24"/>
              </w:rPr>
              <w:t>–</w:t>
            </w:r>
          </w:p>
        </w:tc>
        <w:tc>
          <w:tcPr>
            <w:tcW w:w="2222" w:type="dxa"/>
            <w:vAlign w:val="center"/>
          </w:tcPr>
          <w:p w:rsidR="00566EC0" w:rsidRDefault="00566EC0" w:rsidP="00BB3B70">
            <w:pPr>
              <w:jc w:val="center"/>
            </w:pPr>
            <w:r w:rsidRPr="00C05472">
              <w:rPr>
                <w:rFonts w:ascii="Times New Roman" w:hAnsi="Times New Roman" w:cs="Times New Roman"/>
                <w:sz w:val="24"/>
                <w:szCs w:val="24"/>
              </w:rPr>
              <w:t>значимый</w:t>
            </w:r>
          </w:p>
        </w:tc>
      </w:tr>
      <w:tr w:rsidR="00566EC0" w:rsidTr="00DA4AB2">
        <w:tc>
          <w:tcPr>
            <w:tcW w:w="882" w:type="dxa"/>
            <w:vMerge/>
          </w:tcPr>
          <w:p w:rsidR="00566EC0" w:rsidRDefault="00566EC0" w:rsidP="00715CB6">
            <w:pPr>
              <w:jc w:val="center"/>
              <w:rPr>
                <w:rFonts w:ascii="Times New Roman" w:hAnsi="Times New Roman" w:cs="Times New Roman"/>
                <w:sz w:val="24"/>
                <w:szCs w:val="24"/>
              </w:rPr>
            </w:pPr>
          </w:p>
        </w:tc>
        <w:tc>
          <w:tcPr>
            <w:tcW w:w="693" w:type="dxa"/>
            <w:vAlign w:val="center"/>
          </w:tcPr>
          <w:p w:rsidR="00566EC0" w:rsidRPr="00FF4C24" w:rsidRDefault="00566EC0" w:rsidP="00BB3B70">
            <w:pPr>
              <w:jc w:val="center"/>
              <w:rPr>
                <w:rFonts w:ascii="Times New Roman" w:hAnsi="Times New Roman" w:cs="Times New Roman"/>
                <w:sz w:val="24"/>
                <w:szCs w:val="24"/>
              </w:rPr>
            </w:pPr>
            <w:r>
              <w:rPr>
                <w:rFonts w:ascii="Times New Roman" w:hAnsi="Times New Roman" w:cs="Times New Roman"/>
                <w:sz w:val="24"/>
                <w:szCs w:val="24"/>
              </w:rPr>
              <w:t>18</w:t>
            </w:r>
          </w:p>
        </w:tc>
        <w:tc>
          <w:tcPr>
            <w:tcW w:w="688" w:type="dxa"/>
            <w:vAlign w:val="center"/>
          </w:tcPr>
          <w:p w:rsidR="00566EC0" w:rsidRPr="00C4674E" w:rsidRDefault="00566EC0" w:rsidP="00BB3B70">
            <w:pPr>
              <w:jc w:val="center"/>
              <w:rPr>
                <w:rFonts w:ascii="Times New Roman" w:hAnsi="Times New Roman" w:cs="Times New Roman"/>
                <w:sz w:val="24"/>
                <w:szCs w:val="24"/>
              </w:rPr>
            </w:pPr>
            <w:r>
              <w:rPr>
                <w:rFonts w:ascii="Times New Roman" w:hAnsi="Times New Roman" w:cs="Times New Roman"/>
                <w:sz w:val="24"/>
                <w:szCs w:val="24"/>
              </w:rPr>
              <w:t>8</w:t>
            </w:r>
          </w:p>
        </w:tc>
        <w:tc>
          <w:tcPr>
            <w:tcW w:w="572" w:type="dxa"/>
            <w:vAlign w:val="center"/>
          </w:tcPr>
          <w:p w:rsidR="00566EC0" w:rsidRPr="00C4674E" w:rsidRDefault="00566EC0" w:rsidP="00025BC2">
            <w:pPr>
              <w:jc w:val="center"/>
              <w:rPr>
                <w:rFonts w:ascii="Times New Roman" w:hAnsi="Times New Roman" w:cs="Times New Roman"/>
                <w:sz w:val="24"/>
                <w:szCs w:val="24"/>
              </w:rPr>
            </w:pPr>
            <w:r>
              <w:rPr>
                <w:rFonts w:ascii="Times New Roman" w:hAnsi="Times New Roman" w:cs="Times New Roman"/>
                <w:sz w:val="24"/>
                <w:szCs w:val="24"/>
              </w:rPr>
              <w:t>3</w:t>
            </w:r>
          </w:p>
        </w:tc>
        <w:tc>
          <w:tcPr>
            <w:tcW w:w="5220" w:type="dxa"/>
            <w:vAlign w:val="center"/>
          </w:tcPr>
          <w:p w:rsidR="00566EC0" w:rsidRPr="00B0647A" w:rsidRDefault="00566EC0" w:rsidP="00025BC2">
            <w:pPr>
              <w:tabs>
                <w:tab w:val="left" w:pos="1560"/>
              </w:tabs>
              <w:contextualSpacing/>
              <w:jc w:val="both"/>
              <w:rPr>
                <w:rFonts w:ascii="Times New Roman" w:hAnsi="Times New Roman" w:cs="Times New Roman"/>
                <w:sz w:val="24"/>
                <w:szCs w:val="24"/>
              </w:rPr>
            </w:pPr>
            <w:r>
              <w:rPr>
                <w:rFonts w:ascii="Times New Roman" w:eastAsia="Calibri" w:hAnsi="Times New Roman" w:cs="Times New Roman"/>
                <w:sz w:val="24"/>
                <w:szCs w:val="24"/>
              </w:rPr>
              <w:t>нес</w:t>
            </w:r>
            <w:r w:rsidRPr="00B0647A">
              <w:rPr>
                <w:rFonts w:ascii="Times New Roman" w:eastAsia="Calibri" w:hAnsi="Times New Roman" w:cs="Times New Roman"/>
                <w:sz w:val="24"/>
                <w:szCs w:val="24"/>
              </w:rPr>
              <w:t>облюдение установленных сроков представления отчетности о результатах контрольных мероприятий в финансово-бюджетной сфере</w:t>
            </w:r>
            <w:r>
              <w:rPr>
                <w:rFonts w:ascii="Times New Roman" w:eastAsia="Calibri" w:hAnsi="Times New Roman" w:cs="Times New Roman"/>
                <w:sz w:val="24"/>
                <w:szCs w:val="24"/>
              </w:rPr>
              <w:t>;</w:t>
            </w:r>
          </w:p>
        </w:tc>
        <w:tc>
          <w:tcPr>
            <w:tcW w:w="736" w:type="dxa"/>
            <w:vAlign w:val="center"/>
          </w:tcPr>
          <w:p w:rsidR="00566EC0" w:rsidRDefault="00566EC0" w:rsidP="00BB3B70">
            <w:pPr>
              <w:shd w:val="clear" w:color="auto" w:fill="FFFFFF"/>
              <w:tabs>
                <w:tab w:val="left" w:pos="0"/>
                <w:tab w:val="left" w:pos="1440"/>
              </w:tabs>
              <w:jc w:val="center"/>
              <w:rPr>
                <w:rFonts w:ascii="Times New Roman" w:hAnsi="Times New Roman" w:cs="Times New Roman"/>
                <w:sz w:val="24"/>
                <w:szCs w:val="24"/>
              </w:rPr>
            </w:pPr>
            <w:r>
              <w:rPr>
                <w:rFonts w:ascii="Times New Roman" w:hAnsi="Times New Roman" w:cs="Times New Roman"/>
                <w:color w:val="000000"/>
                <w:sz w:val="24"/>
                <w:szCs w:val="24"/>
              </w:rPr>
              <w:t>–</w:t>
            </w:r>
          </w:p>
        </w:tc>
        <w:tc>
          <w:tcPr>
            <w:tcW w:w="759" w:type="dxa"/>
            <w:vAlign w:val="center"/>
          </w:tcPr>
          <w:p w:rsidR="00566EC0" w:rsidRDefault="00566EC0" w:rsidP="00BB3B70">
            <w:pPr>
              <w:jc w:val="center"/>
              <w:rPr>
                <w:rFonts w:ascii="Times New Roman" w:hAnsi="Times New Roman" w:cs="Times New Roman"/>
                <w:sz w:val="24"/>
                <w:szCs w:val="24"/>
              </w:rPr>
            </w:pPr>
            <w:r>
              <w:rPr>
                <w:rFonts w:ascii="Times New Roman" w:hAnsi="Times New Roman" w:cs="Times New Roman"/>
                <w:color w:val="000000"/>
                <w:sz w:val="24"/>
                <w:szCs w:val="24"/>
              </w:rPr>
              <w:t>–</w:t>
            </w:r>
          </w:p>
        </w:tc>
        <w:tc>
          <w:tcPr>
            <w:tcW w:w="783" w:type="dxa"/>
            <w:vAlign w:val="center"/>
          </w:tcPr>
          <w:p w:rsidR="00566EC0" w:rsidRDefault="00566EC0" w:rsidP="00BB3B70">
            <w:pPr>
              <w:shd w:val="clear" w:color="auto" w:fill="FFFFFF"/>
              <w:tabs>
                <w:tab w:val="left" w:pos="0"/>
                <w:tab w:val="left" w:pos="1440"/>
              </w:tabs>
              <w:jc w:val="center"/>
              <w:rPr>
                <w:rFonts w:ascii="Times New Roman" w:hAnsi="Times New Roman" w:cs="Times New Roman"/>
                <w:sz w:val="24"/>
                <w:szCs w:val="24"/>
              </w:rPr>
            </w:pPr>
            <w:r>
              <w:rPr>
                <w:rFonts w:ascii="Times New Roman" w:hAnsi="Times New Roman" w:cs="Times New Roman"/>
                <w:color w:val="000000"/>
                <w:sz w:val="24"/>
                <w:szCs w:val="24"/>
              </w:rPr>
              <w:t>Х</w:t>
            </w:r>
          </w:p>
        </w:tc>
        <w:tc>
          <w:tcPr>
            <w:tcW w:w="736" w:type="dxa"/>
            <w:vAlign w:val="center"/>
          </w:tcPr>
          <w:p w:rsidR="00566EC0" w:rsidRDefault="00566EC0" w:rsidP="00BB3B70">
            <w:pPr>
              <w:jc w:val="center"/>
              <w:rPr>
                <w:rFonts w:ascii="Times New Roman" w:hAnsi="Times New Roman"/>
                <w:sz w:val="24"/>
                <w:szCs w:val="24"/>
              </w:rPr>
            </w:pPr>
            <w:r>
              <w:rPr>
                <w:rFonts w:ascii="Times New Roman" w:hAnsi="Times New Roman" w:cs="Times New Roman"/>
                <w:color w:val="000000"/>
                <w:sz w:val="24"/>
                <w:szCs w:val="24"/>
              </w:rPr>
              <w:t>Х</w:t>
            </w:r>
          </w:p>
        </w:tc>
        <w:tc>
          <w:tcPr>
            <w:tcW w:w="759" w:type="dxa"/>
            <w:vAlign w:val="center"/>
          </w:tcPr>
          <w:p w:rsidR="00566EC0" w:rsidRDefault="00566EC0" w:rsidP="00BB3B70">
            <w:pPr>
              <w:jc w:val="center"/>
              <w:rPr>
                <w:rFonts w:ascii="Times New Roman" w:hAnsi="Times New Roman"/>
                <w:sz w:val="24"/>
                <w:szCs w:val="24"/>
              </w:rPr>
            </w:pPr>
            <w:r>
              <w:rPr>
                <w:rFonts w:ascii="Times New Roman" w:hAnsi="Times New Roman" w:cs="Times New Roman"/>
                <w:color w:val="000000"/>
                <w:sz w:val="24"/>
                <w:szCs w:val="24"/>
              </w:rPr>
              <w:t>–</w:t>
            </w:r>
          </w:p>
        </w:tc>
        <w:tc>
          <w:tcPr>
            <w:tcW w:w="783" w:type="dxa"/>
            <w:vAlign w:val="center"/>
          </w:tcPr>
          <w:p w:rsidR="00566EC0" w:rsidRDefault="00566EC0" w:rsidP="00BB3B70">
            <w:pPr>
              <w:jc w:val="center"/>
              <w:rPr>
                <w:rFonts w:ascii="Times New Roman" w:hAnsi="Times New Roman"/>
                <w:sz w:val="24"/>
                <w:szCs w:val="24"/>
              </w:rPr>
            </w:pPr>
            <w:r>
              <w:rPr>
                <w:rFonts w:ascii="Times New Roman" w:hAnsi="Times New Roman" w:cs="Times New Roman"/>
                <w:color w:val="000000"/>
                <w:sz w:val="24"/>
                <w:szCs w:val="24"/>
              </w:rPr>
              <w:t>–</w:t>
            </w:r>
          </w:p>
        </w:tc>
        <w:tc>
          <w:tcPr>
            <w:tcW w:w="2222" w:type="dxa"/>
            <w:vAlign w:val="center"/>
          </w:tcPr>
          <w:p w:rsidR="00566EC0" w:rsidRDefault="00566EC0" w:rsidP="00BB3B70">
            <w:pPr>
              <w:jc w:val="center"/>
            </w:pPr>
            <w:r w:rsidRPr="00C05472">
              <w:rPr>
                <w:rFonts w:ascii="Times New Roman" w:hAnsi="Times New Roman" w:cs="Times New Roman"/>
                <w:sz w:val="24"/>
                <w:szCs w:val="24"/>
              </w:rPr>
              <w:t>значимый</w:t>
            </w:r>
          </w:p>
        </w:tc>
      </w:tr>
      <w:tr w:rsidR="00566EC0" w:rsidTr="00DA4AB2">
        <w:tc>
          <w:tcPr>
            <w:tcW w:w="882" w:type="dxa"/>
            <w:vMerge/>
          </w:tcPr>
          <w:p w:rsidR="00566EC0" w:rsidRDefault="00566EC0" w:rsidP="00715CB6">
            <w:pPr>
              <w:jc w:val="center"/>
              <w:rPr>
                <w:rFonts w:ascii="Times New Roman" w:hAnsi="Times New Roman" w:cs="Times New Roman"/>
                <w:sz w:val="24"/>
                <w:szCs w:val="24"/>
              </w:rPr>
            </w:pPr>
          </w:p>
        </w:tc>
        <w:tc>
          <w:tcPr>
            <w:tcW w:w="693" w:type="dxa"/>
            <w:vAlign w:val="center"/>
          </w:tcPr>
          <w:p w:rsidR="00566EC0" w:rsidRPr="00FF4C24" w:rsidRDefault="00566EC0" w:rsidP="00BB3B70">
            <w:pPr>
              <w:jc w:val="center"/>
              <w:rPr>
                <w:rFonts w:ascii="Times New Roman" w:hAnsi="Times New Roman" w:cs="Times New Roman"/>
                <w:sz w:val="24"/>
                <w:szCs w:val="24"/>
              </w:rPr>
            </w:pPr>
            <w:r>
              <w:rPr>
                <w:rFonts w:ascii="Times New Roman" w:hAnsi="Times New Roman" w:cs="Times New Roman"/>
                <w:sz w:val="24"/>
                <w:szCs w:val="24"/>
              </w:rPr>
              <w:t>18</w:t>
            </w:r>
          </w:p>
        </w:tc>
        <w:tc>
          <w:tcPr>
            <w:tcW w:w="688" w:type="dxa"/>
            <w:vAlign w:val="center"/>
          </w:tcPr>
          <w:p w:rsidR="00566EC0" w:rsidRPr="00C4674E" w:rsidRDefault="00566EC0" w:rsidP="00BB3B70">
            <w:pPr>
              <w:jc w:val="center"/>
              <w:rPr>
                <w:rFonts w:ascii="Times New Roman" w:hAnsi="Times New Roman" w:cs="Times New Roman"/>
                <w:sz w:val="24"/>
                <w:szCs w:val="24"/>
              </w:rPr>
            </w:pPr>
            <w:r>
              <w:rPr>
                <w:rFonts w:ascii="Times New Roman" w:hAnsi="Times New Roman" w:cs="Times New Roman"/>
                <w:sz w:val="24"/>
                <w:szCs w:val="24"/>
              </w:rPr>
              <w:t>8</w:t>
            </w:r>
          </w:p>
        </w:tc>
        <w:tc>
          <w:tcPr>
            <w:tcW w:w="572" w:type="dxa"/>
            <w:vAlign w:val="center"/>
          </w:tcPr>
          <w:p w:rsidR="00566EC0" w:rsidRPr="00C4674E" w:rsidRDefault="00566EC0" w:rsidP="00025BC2">
            <w:pPr>
              <w:jc w:val="center"/>
              <w:rPr>
                <w:rFonts w:ascii="Times New Roman" w:hAnsi="Times New Roman" w:cs="Times New Roman"/>
                <w:sz w:val="24"/>
                <w:szCs w:val="24"/>
              </w:rPr>
            </w:pPr>
            <w:r>
              <w:rPr>
                <w:rFonts w:ascii="Times New Roman" w:hAnsi="Times New Roman" w:cs="Times New Roman"/>
                <w:sz w:val="24"/>
                <w:szCs w:val="24"/>
              </w:rPr>
              <w:t>4</w:t>
            </w:r>
          </w:p>
        </w:tc>
        <w:tc>
          <w:tcPr>
            <w:tcW w:w="5220" w:type="dxa"/>
          </w:tcPr>
          <w:p w:rsidR="00566EC0" w:rsidRPr="00B0647A" w:rsidRDefault="00566EC0" w:rsidP="00025BC2">
            <w:pPr>
              <w:tabs>
                <w:tab w:val="left" w:pos="1560"/>
              </w:tabs>
              <w:contextualSpacing/>
              <w:jc w:val="both"/>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t>несвоевременное о</w:t>
            </w:r>
            <w:r w:rsidRPr="00B0647A">
              <w:rPr>
                <w:rFonts w:ascii="Times New Roman" w:eastAsia="Calibri" w:hAnsi="Times New Roman" w:cs="Times New Roman"/>
                <w:sz w:val="24"/>
                <w:szCs w:val="24"/>
              </w:rPr>
              <w:t>существление подготовки сводной информации, справок и аналитических документов по осуществлению УФК контрольной деятельности в финансово-бюджетной сфере</w:t>
            </w:r>
            <w:r>
              <w:rPr>
                <w:rFonts w:ascii="Times New Roman" w:eastAsia="Calibri" w:hAnsi="Times New Roman" w:cs="Times New Roman"/>
                <w:sz w:val="24"/>
                <w:szCs w:val="24"/>
              </w:rPr>
              <w:t xml:space="preserve"> </w:t>
            </w:r>
            <w:r w:rsidRPr="00E008F5">
              <w:rPr>
                <w:rFonts w:ascii="Times New Roman" w:eastAsia="Calibri" w:hAnsi="Times New Roman" w:cs="Times New Roman"/>
                <w:sz w:val="24"/>
                <w:szCs w:val="24"/>
              </w:rPr>
              <w:t>в соответствии с приказом Федерального казнач</w:t>
            </w:r>
            <w:r w:rsidR="00A61302">
              <w:rPr>
                <w:rFonts w:ascii="Times New Roman" w:eastAsia="Calibri" w:hAnsi="Times New Roman" w:cs="Times New Roman"/>
                <w:sz w:val="24"/>
                <w:szCs w:val="24"/>
              </w:rPr>
              <w:t xml:space="preserve">ейства от 26 декабря </w:t>
            </w:r>
            <w:r w:rsidR="00A61302">
              <w:rPr>
                <w:rFonts w:ascii="Times New Roman" w:eastAsia="Calibri" w:hAnsi="Times New Roman" w:cs="Times New Roman"/>
                <w:sz w:val="24"/>
                <w:szCs w:val="24"/>
              </w:rPr>
              <w:br/>
              <w:t>2016 г. № </w:t>
            </w:r>
            <w:r w:rsidRPr="00E008F5">
              <w:rPr>
                <w:rFonts w:ascii="Times New Roman" w:eastAsia="Calibri" w:hAnsi="Times New Roman" w:cs="Times New Roman"/>
                <w:sz w:val="24"/>
                <w:szCs w:val="24"/>
              </w:rPr>
              <w:t>494 «О предоставлении отчетности, информации, сведений и документов о проведении контрольных мероприятий в финансово-бюджетной сфере»</w:t>
            </w:r>
            <w:r w:rsidRPr="00B0647A">
              <w:rPr>
                <w:rFonts w:ascii="Times New Roman" w:eastAsia="Calibri" w:hAnsi="Times New Roman" w:cs="Times New Roman"/>
                <w:sz w:val="24"/>
                <w:szCs w:val="24"/>
              </w:rPr>
              <w:t>.</w:t>
            </w:r>
          </w:p>
        </w:tc>
        <w:tc>
          <w:tcPr>
            <w:tcW w:w="736" w:type="dxa"/>
            <w:vAlign w:val="center"/>
          </w:tcPr>
          <w:p w:rsidR="00566EC0" w:rsidRPr="00EF74CE" w:rsidRDefault="00566EC0" w:rsidP="00BB3B70">
            <w:pPr>
              <w:shd w:val="clear" w:color="auto" w:fill="FFFFFF"/>
              <w:tabs>
                <w:tab w:val="left" w:pos="0"/>
                <w:tab w:val="left" w:pos="1440"/>
              </w:tabs>
              <w:jc w:val="center"/>
              <w:rPr>
                <w:rFonts w:ascii="Times New Roman" w:hAnsi="Times New Roman" w:cs="Times New Roman"/>
                <w:sz w:val="24"/>
                <w:szCs w:val="24"/>
              </w:rPr>
            </w:pPr>
            <w:r>
              <w:rPr>
                <w:rFonts w:ascii="Times New Roman" w:hAnsi="Times New Roman" w:cs="Times New Roman"/>
                <w:sz w:val="24"/>
                <w:szCs w:val="24"/>
              </w:rPr>
              <w:t>–</w:t>
            </w:r>
          </w:p>
        </w:tc>
        <w:tc>
          <w:tcPr>
            <w:tcW w:w="759" w:type="dxa"/>
            <w:vAlign w:val="center"/>
          </w:tcPr>
          <w:p w:rsidR="00566EC0" w:rsidRPr="006711D3" w:rsidRDefault="00566EC0" w:rsidP="00BB3B70">
            <w:pPr>
              <w:jc w:val="center"/>
              <w:rPr>
                <w:rFonts w:ascii="Times New Roman" w:hAnsi="Times New Roman" w:cs="Times New Roman"/>
                <w:sz w:val="24"/>
                <w:szCs w:val="24"/>
              </w:rPr>
            </w:pPr>
            <w:r>
              <w:rPr>
                <w:rFonts w:ascii="Times New Roman" w:hAnsi="Times New Roman" w:cs="Times New Roman"/>
                <w:sz w:val="24"/>
                <w:szCs w:val="24"/>
              </w:rPr>
              <w:t>–</w:t>
            </w:r>
          </w:p>
        </w:tc>
        <w:tc>
          <w:tcPr>
            <w:tcW w:w="783" w:type="dxa"/>
            <w:vAlign w:val="center"/>
          </w:tcPr>
          <w:p w:rsidR="00566EC0" w:rsidRPr="006711D3" w:rsidRDefault="00566EC0" w:rsidP="00BB3B70">
            <w:pPr>
              <w:shd w:val="clear" w:color="auto" w:fill="FFFFFF"/>
              <w:tabs>
                <w:tab w:val="left" w:pos="0"/>
                <w:tab w:val="left" w:pos="1440"/>
              </w:tabs>
              <w:jc w:val="center"/>
              <w:rPr>
                <w:rFonts w:ascii="Times New Roman" w:hAnsi="Times New Roman" w:cs="Times New Roman"/>
                <w:sz w:val="24"/>
                <w:szCs w:val="24"/>
              </w:rPr>
            </w:pPr>
            <w:r>
              <w:rPr>
                <w:rFonts w:ascii="Times New Roman" w:hAnsi="Times New Roman" w:cs="Times New Roman"/>
                <w:sz w:val="24"/>
                <w:szCs w:val="24"/>
              </w:rPr>
              <w:t>Х</w:t>
            </w:r>
          </w:p>
        </w:tc>
        <w:tc>
          <w:tcPr>
            <w:tcW w:w="736" w:type="dxa"/>
            <w:vAlign w:val="center"/>
          </w:tcPr>
          <w:p w:rsidR="00566EC0" w:rsidRPr="008A085E" w:rsidRDefault="00566EC0" w:rsidP="00BB3B70">
            <w:pPr>
              <w:jc w:val="center"/>
              <w:rPr>
                <w:rFonts w:ascii="Times New Roman" w:hAnsi="Times New Roman" w:cs="Times New Roman"/>
                <w:sz w:val="24"/>
                <w:szCs w:val="24"/>
              </w:rPr>
            </w:pPr>
            <w:r>
              <w:rPr>
                <w:rFonts w:ascii="Times New Roman" w:hAnsi="Times New Roman"/>
                <w:sz w:val="24"/>
                <w:szCs w:val="24"/>
              </w:rPr>
              <w:t>–</w:t>
            </w:r>
          </w:p>
        </w:tc>
        <w:tc>
          <w:tcPr>
            <w:tcW w:w="759" w:type="dxa"/>
            <w:vAlign w:val="center"/>
          </w:tcPr>
          <w:p w:rsidR="00566EC0" w:rsidRPr="008A085E" w:rsidRDefault="00566EC0" w:rsidP="00BB3B70">
            <w:pPr>
              <w:jc w:val="center"/>
              <w:rPr>
                <w:rFonts w:ascii="Times New Roman" w:hAnsi="Times New Roman" w:cs="Times New Roman"/>
                <w:sz w:val="24"/>
                <w:szCs w:val="24"/>
              </w:rPr>
            </w:pPr>
            <w:r>
              <w:rPr>
                <w:rFonts w:ascii="Times New Roman" w:hAnsi="Times New Roman"/>
                <w:sz w:val="24"/>
                <w:szCs w:val="24"/>
              </w:rPr>
              <w:t>Х</w:t>
            </w:r>
          </w:p>
        </w:tc>
        <w:tc>
          <w:tcPr>
            <w:tcW w:w="783" w:type="dxa"/>
            <w:vAlign w:val="center"/>
          </w:tcPr>
          <w:p w:rsidR="00566EC0" w:rsidRPr="008A085E" w:rsidRDefault="00566EC0" w:rsidP="00BB3B70">
            <w:pPr>
              <w:jc w:val="center"/>
              <w:rPr>
                <w:rFonts w:ascii="Times New Roman" w:hAnsi="Times New Roman" w:cs="Times New Roman"/>
                <w:sz w:val="24"/>
                <w:szCs w:val="24"/>
              </w:rPr>
            </w:pPr>
            <w:r>
              <w:rPr>
                <w:rFonts w:ascii="Times New Roman" w:hAnsi="Times New Roman"/>
                <w:sz w:val="24"/>
                <w:szCs w:val="24"/>
              </w:rPr>
              <w:t>–</w:t>
            </w:r>
          </w:p>
        </w:tc>
        <w:tc>
          <w:tcPr>
            <w:tcW w:w="2222" w:type="dxa"/>
            <w:vAlign w:val="center"/>
          </w:tcPr>
          <w:p w:rsidR="00566EC0" w:rsidRDefault="00566EC0" w:rsidP="00BB3B70">
            <w:pPr>
              <w:jc w:val="center"/>
            </w:pPr>
            <w:r w:rsidRPr="00C05472">
              <w:rPr>
                <w:rFonts w:ascii="Times New Roman" w:hAnsi="Times New Roman" w:cs="Times New Roman"/>
                <w:sz w:val="24"/>
                <w:szCs w:val="24"/>
              </w:rPr>
              <w:t>значимый</w:t>
            </w:r>
          </w:p>
        </w:tc>
      </w:tr>
      <w:tr w:rsidR="00566EC0" w:rsidTr="00DA4AB2">
        <w:tc>
          <w:tcPr>
            <w:tcW w:w="882" w:type="dxa"/>
            <w:vMerge w:val="restart"/>
          </w:tcPr>
          <w:p w:rsidR="00566EC0" w:rsidRDefault="00566EC0" w:rsidP="00715CB6">
            <w:pPr>
              <w:jc w:val="center"/>
              <w:rPr>
                <w:rFonts w:ascii="Times New Roman" w:hAnsi="Times New Roman" w:cs="Times New Roman"/>
                <w:sz w:val="24"/>
                <w:szCs w:val="24"/>
              </w:rPr>
            </w:pPr>
            <w:r>
              <w:rPr>
                <w:rFonts w:ascii="Times New Roman" w:hAnsi="Times New Roman" w:cs="Times New Roman"/>
                <w:sz w:val="24"/>
                <w:szCs w:val="24"/>
              </w:rPr>
              <w:t>9.</w:t>
            </w:r>
          </w:p>
        </w:tc>
        <w:tc>
          <w:tcPr>
            <w:tcW w:w="13951" w:type="dxa"/>
            <w:gridSpan w:val="11"/>
            <w:vAlign w:val="center"/>
          </w:tcPr>
          <w:p w:rsidR="00566EC0" w:rsidRDefault="00566EC0" w:rsidP="00AA6AB3">
            <w:pPr>
              <w:rPr>
                <w:rFonts w:ascii="Times New Roman" w:hAnsi="Times New Roman" w:cs="Times New Roman"/>
                <w:sz w:val="24"/>
                <w:szCs w:val="24"/>
              </w:rPr>
            </w:pPr>
            <w:r>
              <w:rPr>
                <w:rFonts w:ascii="Times New Roman" w:hAnsi="Times New Roman" w:cs="Times New Roman"/>
                <w:sz w:val="24"/>
                <w:szCs w:val="24"/>
              </w:rPr>
              <w:t>О</w:t>
            </w:r>
            <w:r w:rsidRPr="00885B0B">
              <w:rPr>
                <w:rFonts w:ascii="Times New Roman" w:hAnsi="Times New Roman" w:cs="Times New Roman"/>
                <w:sz w:val="24"/>
                <w:szCs w:val="24"/>
              </w:rPr>
              <w:t>существлени</w:t>
            </w:r>
            <w:r>
              <w:rPr>
                <w:rFonts w:ascii="Times New Roman" w:hAnsi="Times New Roman" w:cs="Times New Roman"/>
                <w:sz w:val="24"/>
                <w:szCs w:val="24"/>
              </w:rPr>
              <w:t>е</w:t>
            </w:r>
            <w:r w:rsidRPr="00B0647A">
              <w:rPr>
                <w:rFonts w:ascii="Times New Roman" w:eastAsia="Calibri" w:hAnsi="Times New Roman" w:cs="Times New Roman"/>
                <w:sz w:val="24"/>
                <w:szCs w:val="24"/>
              </w:rPr>
              <w:t xml:space="preserve"> рассмотрения письменных обращений</w:t>
            </w:r>
            <w:r>
              <w:rPr>
                <w:rFonts w:ascii="Times New Roman" w:eastAsia="Calibri" w:hAnsi="Times New Roman" w:cs="Times New Roman"/>
                <w:sz w:val="24"/>
                <w:szCs w:val="24"/>
              </w:rPr>
              <w:t xml:space="preserve"> по вопросам</w:t>
            </w:r>
            <w:r w:rsidRPr="00E008F5">
              <w:rPr>
                <w:rFonts w:ascii="Times New Roman" w:eastAsia="Calibri" w:hAnsi="Times New Roman" w:cs="Times New Roman"/>
                <w:sz w:val="24"/>
                <w:szCs w:val="24"/>
              </w:rPr>
              <w:t xml:space="preserve"> проведени</w:t>
            </w:r>
            <w:r>
              <w:rPr>
                <w:rFonts w:ascii="Times New Roman" w:eastAsia="Calibri" w:hAnsi="Times New Roman" w:cs="Times New Roman"/>
                <w:sz w:val="24"/>
                <w:szCs w:val="24"/>
              </w:rPr>
              <w:t>я</w:t>
            </w:r>
            <w:r w:rsidRPr="00E008F5">
              <w:rPr>
                <w:rFonts w:ascii="Times New Roman" w:eastAsia="Calibri" w:hAnsi="Times New Roman" w:cs="Times New Roman"/>
                <w:sz w:val="24"/>
                <w:szCs w:val="24"/>
              </w:rPr>
              <w:t xml:space="preserve"> контрольных мероприятий в финансово-бюджетной сфере</w:t>
            </w:r>
            <w:r>
              <w:rPr>
                <w:rFonts w:ascii="Times New Roman" w:eastAsia="Calibri" w:hAnsi="Times New Roman" w:cs="Times New Roman"/>
                <w:sz w:val="24"/>
                <w:szCs w:val="24"/>
              </w:rPr>
              <w:t>:</w:t>
            </w:r>
          </w:p>
        </w:tc>
      </w:tr>
      <w:tr w:rsidR="00566EC0" w:rsidTr="00DA4AB2">
        <w:tc>
          <w:tcPr>
            <w:tcW w:w="882" w:type="dxa"/>
            <w:vMerge/>
          </w:tcPr>
          <w:p w:rsidR="00566EC0" w:rsidRPr="00C4674E" w:rsidRDefault="00566EC0" w:rsidP="00715CB6">
            <w:pPr>
              <w:jc w:val="center"/>
              <w:rPr>
                <w:rFonts w:ascii="Times New Roman" w:hAnsi="Times New Roman" w:cs="Times New Roman"/>
                <w:sz w:val="24"/>
                <w:szCs w:val="24"/>
              </w:rPr>
            </w:pPr>
          </w:p>
        </w:tc>
        <w:tc>
          <w:tcPr>
            <w:tcW w:w="693" w:type="dxa"/>
            <w:vAlign w:val="center"/>
          </w:tcPr>
          <w:p w:rsidR="00566EC0" w:rsidRPr="00FF4C24" w:rsidRDefault="00566EC0" w:rsidP="00715CB6">
            <w:pPr>
              <w:jc w:val="center"/>
              <w:rPr>
                <w:rFonts w:ascii="Times New Roman" w:hAnsi="Times New Roman" w:cs="Times New Roman"/>
                <w:sz w:val="24"/>
                <w:szCs w:val="24"/>
              </w:rPr>
            </w:pPr>
            <w:r>
              <w:rPr>
                <w:rFonts w:ascii="Times New Roman" w:hAnsi="Times New Roman" w:cs="Times New Roman"/>
                <w:sz w:val="24"/>
                <w:szCs w:val="24"/>
              </w:rPr>
              <w:t>18</w:t>
            </w:r>
          </w:p>
        </w:tc>
        <w:tc>
          <w:tcPr>
            <w:tcW w:w="688" w:type="dxa"/>
            <w:vAlign w:val="center"/>
          </w:tcPr>
          <w:p w:rsidR="00566EC0" w:rsidRPr="00FF4C24" w:rsidRDefault="00566EC0" w:rsidP="00715CB6">
            <w:pPr>
              <w:jc w:val="center"/>
              <w:rPr>
                <w:rFonts w:ascii="Times New Roman" w:hAnsi="Times New Roman" w:cs="Times New Roman"/>
                <w:sz w:val="24"/>
                <w:szCs w:val="24"/>
              </w:rPr>
            </w:pPr>
            <w:r>
              <w:rPr>
                <w:rFonts w:ascii="Times New Roman" w:hAnsi="Times New Roman" w:cs="Times New Roman"/>
                <w:sz w:val="24"/>
                <w:szCs w:val="24"/>
              </w:rPr>
              <w:t>9</w:t>
            </w:r>
          </w:p>
        </w:tc>
        <w:tc>
          <w:tcPr>
            <w:tcW w:w="572" w:type="dxa"/>
            <w:vAlign w:val="center"/>
          </w:tcPr>
          <w:p w:rsidR="00566EC0" w:rsidRPr="00FF4C24" w:rsidRDefault="00566EC0" w:rsidP="00025BC2">
            <w:pPr>
              <w:jc w:val="center"/>
              <w:rPr>
                <w:rFonts w:ascii="Times New Roman" w:hAnsi="Times New Roman" w:cs="Times New Roman"/>
                <w:sz w:val="24"/>
                <w:szCs w:val="24"/>
              </w:rPr>
            </w:pPr>
            <w:r>
              <w:rPr>
                <w:rFonts w:ascii="Times New Roman" w:hAnsi="Times New Roman" w:cs="Times New Roman"/>
                <w:sz w:val="24"/>
                <w:szCs w:val="24"/>
              </w:rPr>
              <w:t>1</w:t>
            </w:r>
          </w:p>
        </w:tc>
        <w:tc>
          <w:tcPr>
            <w:tcW w:w="5220" w:type="dxa"/>
          </w:tcPr>
          <w:p w:rsidR="00566EC0" w:rsidRPr="00EF74CE" w:rsidRDefault="00566EC0" w:rsidP="00025BC2">
            <w:pPr>
              <w:tabs>
                <w:tab w:val="left" w:pos="1560"/>
              </w:tabs>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нео</w:t>
            </w:r>
            <w:r w:rsidRPr="00B0647A">
              <w:rPr>
                <w:rFonts w:ascii="Times New Roman" w:eastAsia="Calibri" w:hAnsi="Times New Roman" w:cs="Times New Roman"/>
                <w:sz w:val="24"/>
                <w:szCs w:val="24"/>
              </w:rPr>
              <w:t xml:space="preserve">беспечение своевременного и полного рассмотрения письменных обращений граждан и объединений граждан, в том числе юридических лиц по вопросам, входящим в компетенцию соответствующего структурного подразделения УФК, </w:t>
            </w:r>
            <w:r>
              <w:rPr>
                <w:rFonts w:ascii="Times New Roman" w:eastAsia="Calibri" w:hAnsi="Times New Roman" w:cs="Times New Roman"/>
                <w:sz w:val="24"/>
                <w:szCs w:val="24"/>
              </w:rPr>
              <w:t>не</w:t>
            </w:r>
            <w:r w:rsidRPr="00B0647A">
              <w:rPr>
                <w:rFonts w:ascii="Times New Roman" w:eastAsia="Calibri" w:hAnsi="Times New Roman" w:cs="Times New Roman"/>
                <w:sz w:val="24"/>
                <w:szCs w:val="24"/>
              </w:rPr>
              <w:t xml:space="preserve">принятие по ним решений и </w:t>
            </w:r>
            <w:r>
              <w:rPr>
                <w:rFonts w:ascii="Times New Roman" w:eastAsia="Calibri" w:hAnsi="Times New Roman" w:cs="Times New Roman"/>
                <w:sz w:val="24"/>
                <w:szCs w:val="24"/>
              </w:rPr>
              <w:t xml:space="preserve">не </w:t>
            </w:r>
            <w:r w:rsidRPr="00B0647A">
              <w:rPr>
                <w:rFonts w:ascii="Times New Roman" w:eastAsia="Calibri" w:hAnsi="Times New Roman" w:cs="Times New Roman"/>
                <w:sz w:val="24"/>
                <w:szCs w:val="24"/>
              </w:rPr>
              <w:t>направление заявителям ответов в установленный</w:t>
            </w:r>
            <w:r w:rsidRPr="001B5B9D">
              <w:rPr>
                <w:rFonts w:ascii="Times New Roman" w:eastAsia="Calibri" w:hAnsi="Times New Roman" w:cs="Times New Roman"/>
                <w:sz w:val="28"/>
                <w:szCs w:val="28"/>
              </w:rPr>
              <w:t xml:space="preserve"> </w:t>
            </w:r>
            <w:r w:rsidRPr="00897146">
              <w:rPr>
                <w:rFonts w:ascii="Times New Roman" w:eastAsia="Calibri" w:hAnsi="Times New Roman" w:cs="Times New Roman"/>
                <w:sz w:val="24"/>
                <w:szCs w:val="24"/>
              </w:rPr>
              <w:t>законодательством Российской Федерации срок</w:t>
            </w:r>
            <w:r>
              <w:rPr>
                <w:rFonts w:ascii="Times New Roman" w:eastAsia="Calibri" w:hAnsi="Times New Roman" w:cs="Times New Roman"/>
                <w:sz w:val="24"/>
                <w:szCs w:val="24"/>
              </w:rPr>
              <w:t>;</w:t>
            </w:r>
          </w:p>
        </w:tc>
        <w:tc>
          <w:tcPr>
            <w:tcW w:w="736" w:type="dxa"/>
            <w:vAlign w:val="center"/>
          </w:tcPr>
          <w:p w:rsidR="00566EC0" w:rsidRPr="00EF74CE" w:rsidRDefault="00566EC0" w:rsidP="00715CB6">
            <w:pPr>
              <w:shd w:val="clear" w:color="auto" w:fill="FFFFFF"/>
              <w:tabs>
                <w:tab w:val="left" w:pos="0"/>
                <w:tab w:val="left" w:pos="1440"/>
              </w:tabs>
              <w:jc w:val="center"/>
              <w:rPr>
                <w:rFonts w:ascii="Times New Roman" w:hAnsi="Times New Roman" w:cs="Times New Roman"/>
                <w:sz w:val="24"/>
                <w:szCs w:val="24"/>
              </w:rPr>
            </w:pPr>
            <w:r>
              <w:rPr>
                <w:rFonts w:ascii="Times New Roman" w:hAnsi="Times New Roman" w:cs="Times New Roman"/>
                <w:sz w:val="24"/>
                <w:szCs w:val="24"/>
              </w:rPr>
              <w:t>–</w:t>
            </w:r>
          </w:p>
        </w:tc>
        <w:tc>
          <w:tcPr>
            <w:tcW w:w="759" w:type="dxa"/>
            <w:vAlign w:val="center"/>
          </w:tcPr>
          <w:p w:rsidR="00566EC0" w:rsidRPr="006711D3" w:rsidRDefault="00566EC0" w:rsidP="00715CB6">
            <w:pPr>
              <w:jc w:val="center"/>
              <w:rPr>
                <w:rFonts w:ascii="Times New Roman" w:hAnsi="Times New Roman" w:cs="Times New Roman"/>
                <w:sz w:val="24"/>
                <w:szCs w:val="24"/>
              </w:rPr>
            </w:pPr>
            <w:r>
              <w:rPr>
                <w:rFonts w:ascii="Times New Roman" w:hAnsi="Times New Roman" w:cs="Times New Roman"/>
                <w:sz w:val="24"/>
                <w:szCs w:val="24"/>
              </w:rPr>
              <w:t>–</w:t>
            </w:r>
          </w:p>
        </w:tc>
        <w:tc>
          <w:tcPr>
            <w:tcW w:w="783" w:type="dxa"/>
            <w:vAlign w:val="center"/>
          </w:tcPr>
          <w:p w:rsidR="00566EC0" w:rsidRPr="00DA46CA" w:rsidRDefault="00566EC0" w:rsidP="00715CB6">
            <w:pPr>
              <w:shd w:val="clear" w:color="auto" w:fill="FFFFFF"/>
              <w:tabs>
                <w:tab w:val="left" w:pos="0"/>
                <w:tab w:val="left" w:pos="1440"/>
              </w:tabs>
              <w:jc w:val="center"/>
              <w:rPr>
                <w:rFonts w:ascii="Times New Roman" w:hAnsi="Times New Roman" w:cs="Times New Roman"/>
                <w:sz w:val="24"/>
                <w:szCs w:val="24"/>
              </w:rPr>
            </w:pPr>
            <w:r>
              <w:rPr>
                <w:rFonts w:ascii="Times New Roman" w:hAnsi="Times New Roman" w:cs="Times New Roman"/>
                <w:sz w:val="24"/>
                <w:szCs w:val="24"/>
              </w:rPr>
              <w:t>Х</w:t>
            </w:r>
          </w:p>
        </w:tc>
        <w:tc>
          <w:tcPr>
            <w:tcW w:w="736" w:type="dxa"/>
            <w:vAlign w:val="center"/>
          </w:tcPr>
          <w:p w:rsidR="00566EC0" w:rsidRPr="00A61302" w:rsidRDefault="00566EC0" w:rsidP="00715CB6">
            <w:pPr>
              <w:jc w:val="center"/>
              <w:rPr>
                <w:rFonts w:ascii="Times New Roman" w:hAnsi="Times New Roman" w:cs="Times New Roman"/>
                <w:sz w:val="24"/>
                <w:szCs w:val="24"/>
              </w:rPr>
            </w:pPr>
            <w:r w:rsidRPr="00A61302">
              <w:rPr>
                <w:rFonts w:ascii="Times New Roman" w:hAnsi="Times New Roman" w:cs="Times New Roman"/>
                <w:sz w:val="24"/>
                <w:szCs w:val="24"/>
              </w:rPr>
              <w:t>–</w:t>
            </w:r>
          </w:p>
        </w:tc>
        <w:tc>
          <w:tcPr>
            <w:tcW w:w="759" w:type="dxa"/>
            <w:vAlign w:val="center"/>
          </w:tcPr>
          <w:p w:rsidR="00566EC0" w:rsidRPr="00A61302" w:rsidRDefault="00566EC0" w:rsidP="00715CB6">
            <w:pPr>
              <w:jc w:val="center"/>
              <w:rPr>
                <w:rFonts w:ascii="Times New Roman" w:hAnsi="Times New Roman" w:cs="Times New Roman"/>
                <w:sz w:val="24"/>
                <w:szCs w:val="24"/>
              </w:rPr>
            </w:pPr>
            <w:r w:rsidRPr="00A61302">
              <w:rPr>
                <w:rFonts w:ascii="Times New Roman" w:hAnsi="Times New Roman" w:cs="Times New Roman"/>
                <w:sz w:val="24"/>
                <w:szCs w:val="24"/>
              </w:rPr>
              <w:t>–</w:t>
            </w:r>
          </w:p>
        </w:tc>
        <w:tc>
          <w:tcPr>
            <w:tcW w:w="783" w:type="dxa"/>
            <w:vAlign w:val="center"/>
          </w:tcPr>
          <w:p w:rsidR="00566EC0" w:rsidRPr="00A61302" w:rsidRDefault="00566EC0" w:rsidP="00715CB6">
            <w:pPr>
              <w:jc w:val="center"/>
              <w:rPr>
                <w:rFonts w:ascii="Times New Roman" w:hAnsi="Times New Roman" w:cs="Times New Roman"/>
                <w:sz w:val="24"/>
                <w:szCs w:val="24"/>
              </w:rPr>
            </w:pPr>
            <w:r w:rsidRPr="00A61302">
              <w:rPr>
                <w:rFonts w:ascii="Times New Roman" w:hAnsi="Times New Roman" w:cs="Times New Roman"/>
                <w:sz w:val="24"/>
                <w:szCs w:val="24"/>
              </w:rPr>
              <w:t>Х</w:t>
            </w:r>
          </w:p>
        </w:tc>
        <w:tc>
          <w:tcPr>
            <w:tcW w:w="2222" w:type="dxa"/>
            <w:vAlign w:val="center"/>
          </w:tcPr>
          <w:p w:rsidR="00566EC0" w:rsidRDefault="00566EC0" w:rsidP="00BB3B70">
            <w:pPr>
              <w:jc w:val="center"/>
            </w:pPr>
            <w:r w:rsidRPr="00C05472">
              <w:rPr>
                <w:rFonts w:ascii="Times New Roman" w:hAnsi="Times New Roman" w:cs="Times New Roman"/>
                <w:sz w:val="24"/>
                <w:szCs w:val="24"/>
              </w:rPr>
              <w:t>значимый</w:t>
            </w:r>
          </w:p>
        </w:tc>
      </w:tr>
      <w:tr w:rsidR="00566EC0" w:rsidTr="00DA4AB2">
        <w:tc>
          <w:tcPr>
            <w:tcW w:w="882" w:type="dxa"/>
            <w:vMerge/>
          </w:tcPr>
          <w:p w:rsidR="00566EC0" w:rsidRDefault="00566EC0" w:rsidP="00715CB6">
            <w:pPr>
              <w:jc w:val="center"/>
              <w:rPr>
                <w:rFonts w:ascii="Times New Roman" w:hAnsi="Times New Roman" w:cs="Times New Roman"/>
                <w:sz w:val="24"/>
                <w:szCs w:val="24"/>
              </w:rPr>
            </w:pPr>
          </w:p>
        </w:tc>
        <w:tc>
          <w:tcPr>
            <w:tcW w:w="693" w:type="dxa"/>
            <w:vAlign w:val="center"/>
          </w:tcPr>
          <w:p w:rsidR="00566EC0" w:rsidRDefault="00566EC0" w:rsidP="00BB3B70">
            <w:pPr>
              <w:jc w:val="center"/>
              <w:rPr>
                <w:rFonts w:ascii="Times New Roman" w:hAnsi="Times New Roman" w:cs="Times New Roman"/>
                <w:sz w:val="24"/>
                <w:szCs w:val="24"/>
              </w:rPr>
            </w:pPr>
            <w:r>
              <w:rPr>
                <w:rFonts w:ascii="Times New Roman" w:hAnsi="Times New Roman" w:cs="Times New Roman"/>
                <w:sz w:val="24"/>
                <w:szCs w:val="24"/>
              </w:rPr>
              <w:t>18</w:t>
            </w:r>
          </w:p>
        </w:tc>
        <w:tc>
          <w:tcPr>
            <w:tcW w:w="688" w:type="dxa"/>
            <w:vAlign w:val="center"/>
          </w:tcPr>
          <w:p w:rsidR="00566EC0" w:rsidRDefault="00566EC0" w:rsidP="00025BC2">
            <w:pPr>
              <w:jc w:val="center"/>
              <w:rPr>
                <w:rFonts w:ascii="Times New Roman" w:hAnsi="Times New Roman" w:cs="Times New Roman"/>
                <w:sz w:val="24"/>
                <w:szCs w:val="24"/>
              </w:rPr>
            </w:pPr>
            <w:r>
              <w:rPr>
                <w:rFonts w:ascii="Times New Roman" w:hAnsi="Times New Roman" w:cs="Times New Roman"/>
                <w:sz w:val="24"/>
                <w:szCs w:val="24"/>
              </w:rPr>
              <w:t>9</w:t>
            </w:r>
          </w:p>
        </w:tc>
        <w:tc>
          <w:tcPr>
            <w:tcW w:w="572" w:type="dxa"/>
            <w:vAlign w:val="center"/>
          </w:tcPr>
          <w:p w:rsidR="00566EC0" w:rsidRDefault="00566EC0" w:rsidP="00025BC2">
            <w:pPr>
              <w:jc w:val="center"/>
              <w:rPr>
                <w:rFonts w:ascii="Times New Roman" w:hAnsi="Times New Roman" w:cs="Times New Roman"/>
                <w:sz w:val="24"/>
                <w:szCs w:val="24"/>
              </w:rPr>
            </w:pPr>
            <w:r>
              <w:rPr>
                <w:rFonts w:ascii="Times New Roman" w:hAnsi="Times New Roman" w:cs="Times New Roman"/>
                <w:sz w:val="24"/>
                <w:szCs w:val="24"/>
              </w:rPr>
              <w:t>2</w:t>
            </w:r>
          </w:p>
        </w:tc>
        <w:tc>
          <w:tcPr>
            <w:tcW w:w="5220" w:type="dxa"/>
            <w:vAlign w:val="center"/>
          </w:tcPr>
          <w:p w:rsidR="00566EC0" w:rsidRDefault="00566EC0" w:rsidP="00025BC2">
            <w:pPr>
              <w:jc w:val="both"/>
              <w:rPr>
                <w:rFonts w:ascii="Times New Roman" w:hAnsi="Times New Roman" w:cs="Times New Roman"/>
                <w:sz w:val="24"/>
                <w:szCs w:val="24"/>
              </w:rPr>
            </w:pPr>
            <w:r w:rsidRPr="00885B0B">
              <w:rPr>
                <w:rFonts w:ascii="Times New Roman" w:hAnsi="Times New Roman" w:cs="Times New Roman"/>
                <w:sz w:val="24"/>
                <w:szCs w:val="24"/>
              </w:rPr>
              <w:t xml:space="preserve">иные риски по пункту </w:t>
            </w:r>
            <w:r>
              <w:rPr>
                <w:rFonts w:ascii="Times New Roman" w:hAnsi="Times New Roman" w:cs="Times New Roman"/>
                <w:sz w:val="24"/>
                <w:szCs w:val="24"/>
              </w:rPr>
              <w:t>9</w:t>
            </w:r>
            <w:r w:rsidRPr="00885B0B">
              <w:rPr>
                <w:rFonts w:ascii="Times New Roman" w:hAnsi="Times New Roman" w:cs="Times New Roman"/>
                <w:sz w:val="24"/>
                <w:szCs w:val="24"/>
              </w:rPr>
              <w:t xml:space="preserve"> направлени</w:t>
            </w:r>
            <w:r>
              <w:rPr>
                <w:rFonts w:ascii="Times New Roman" w:hAnsi="Times New Roman" w:cs="Times New Roman"/>
                <w:sz w:val="24"/>
                <w:szCs w:val="24"/>
              </w:rPr>
              <w:t>я</w:t>
            </w:r>
            <w:r w:rsidRPr="00885B0B">
              <w:rPr>
                <w:rFonts w:ascii="Times New Roman" w:hAnsi="Times New Roman" w:cs="Times New Roman"/>
                <w:sz w:val="24"/>
                <w:szCs w:val="24"/>
              </w:rPr>
              <w:t xml:space="preserve"> деятельности</w:t>
            </w:r>
            <w:r w:rsidRPr="00C07043">
              <w:rPr>
                <w:rFonts w:ascii="Times New Roman" w:eastAsia="Calibri" w:hAnsi="Times New Roman" w:cs="Times New Roman"/>
                <w:sz w:val="24"/>
                <w:szCs w:val="24"/>
              </w:rPr>
              <w:t xml:space="preserve"> </w:t>
            </w:r>
            <w:r w:rsidRPr="009765A7">
              <w:rPr>
                <w:rFonts w:ascii="Times New Roman" w:eastAsia="Calibri" w:hAnsi="Times New Roman" w:cs="Times New Roman"/>
                <w:sz w:val="24"/>
                <w:szCs w:val="24"/>
                <w:lang w:val="en-US"/>
              </w:rPr>
              <w:t>XVIII</w:t>
            </w:r>
            <w:r>
              <w:rPr>
                <w:rFonts w:ascii="Times New Roman" w:hAnsi="Times New Roman" w:cs="Times New Roman"/>
                <w:sz w:val="24"/>
                <w:szCs w:val="24"/>
              </w:rPr>
              <w:t>.</w:t>
            </w:r>
          </w:p>
        </w:tc>
        <w:tc>
          <w:tcPr>
            <w:tcW w:w="736" w:type="dxa"/>
            <w:vAlign w:val="center"/>
          </w:tcPr>
          <w:p w:rsidR="00566EC0" w:rsidRDefault="00566EC0" w:rsidP="00A61302">
            <w:pPr>
              <w:shd w:val="clear" w:color="auto" w:fill="FFFFFF"/>
              <w:tabs>
                <w:tab w:val="left" w:pos="0"/>
                <w:tab w:val="left" w:pos="1440"/>
              </w:tabs>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59" w:type="dxa"/>
            <w:vAlign w:val="center"/>
          </w:tcPr>
          <w:p w:rsidR="00566EC0" w:rsidRDefault="00566EC0" w:rsidP="00A61302">
            <w:pPr>
              <w:shd w:val="clear" w:color="auto" w:fill="FFFFFF"/>
              <w:tabs>
                <w:tab w:val="left" w:pos="0"/>
                <w:tab w:val="left" w:pos="1440"/>
              </w:tabs>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3" w:type="dxa"/>
            <w:vAlign w:val="center"/>
          </w:tcPr>
          <w:p w:rsidR="00566EC0" w:rsidRDefault="00566EC0" w:rsidP="00A61302">
            <w:pPr>
              <w:shd w:val="clear" w:color="auto" w:fill="FFFFFF"/>
              <w:tabs>
                <w:tab w:val="left" w:pos="0"/>
                <w:tab w:val="left" w:pos="1440"/>
              </w:tabs>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36" w:type="dxa"/>
            <w:vAlign w:val="center"/>
          </w:tcPr>
          <w:p w:rsidR="00566EC0" w:rsidRDefault="00566EC0" w:rsidP="00A61302">
            <w:pPr>
              <w:shd w:val="clear" w:color="auto" w:fill="FFFFFF"/>
              <w:tabs>
                <w:tab w:val="left" w:pos="0"/>
                <w:tab w:val="left" w:pos="1440"/>
              </w:tabs>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59" w:type="dxa"/>
            <w:vAlign w:val="center"/>
          </w:tcPr>
          <w:p w:rsidR="00566EC0" w:rsidRDefault="00566EC0" w:rsidP="00A61302">
            <w:pPr>
              <w:shd w:val="clear" w:color="auto" w:fill="FFFFFF"/>
              <w:tabs>
                <w:tab w:val="left" w:pos="0"/>
                <w:tab w:val="left" w:pos="1440"/>
              </w:tabs>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3" w:type="dxa"/>
            <w:vAlign w:val="center"/>
          </w:tcPr>
          <w:p w:rsidR="00566EC0" w:rsidRDefault="00566EC0" w:rsidP="00A61302">
            <w:pPr>
              <w:shd w:val="clear" w:color="auto" w:fill="FFFFFF"/>
              <w:tabs>
                <w:tab w:val="left" w:pos="0"/>
                <w:tab w:val="left" w:pos="1440"/>
              </w:tabs>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2222" w:type="dxa"/>
            <w:vAlign w:val="center"/>
          </w:tcPr>
          <w:p w:rsidR="00566EC0" w:rsidRPr="00643310" w:rsidRDefault="00566EC0" w:rsidP="00BB3B70">
            <w:pPr>
              <w:jc w:val="center"/>
              <w:rPr>
                <w:rFonts w:ascii="Times New Roman" w:hAnsi="Times New Roman" w:cs="Times New Roman"/>
                <w:sz w:val="24"/>
                <w:szCs w:val="24"/>
              </w:rPr>
            </w:pPr>
            <w:r>
              <w:rPr>
                <w:rFonts w:ascii="Times New Roman" w:hAnsi="Times New Roman" w:cs="Times New Roman"/>
                <w:sz w:val="24"/>
                <w:szCs w:val="24"/>
              </w:rPr>
              <w:t>низкий</w:t>
            </w:r>
          </w:p>
        </w:tc>
      </w:tr>
      <w:tr w:rsidR="00566EC0" w:rsidTr="00DA4AB2">
        <w:tc>
          <w:tcPr>
            <w:tcW w:w="882" w:type="dxa"/>
            <w:vMerge w:val="restart"/>
          </w:tcPr>
          <w:p w:rsidR="00566EC0" w:rsidRDefault="00566EC0" w:rsidP="0074121B">
            <w:pPr>
              <w:jc w:val="center"/>
              <w:rPr>
                <w:rFonts w:ascii="Times New Roman" w:hAnsi="Times New Roman" w:cs="Times New Roman"/>
                <w:sz w:val="24"/>
                <w:szCs w:val="24"/>
              </w:rPr>
            </w:pPr>
            <w:r>
              <w:rPr>
                <w:rFonts w:ascii="Times New Roman" w:hAnsi="Times New Roman" w:cs="Times New Roman"/>
                <w:sz w:val="24"/>
                <w:szCs w:val="24"/>
              </w:rPr>
              <w:t>10.</w:t>
            </w:r>
          </w:p>
        </w:tc>
        <w:tc>
          <w:tcPr>
            <w:tcW w:w="13951" w:type="dxa"/>
            <w:gridSpan w:val="11"/>
            <w:vAlign w:val="center"/>
          </w:tcPr>
          <w:p w:rsidR="00566EC0" w:rsidRPr="00347747" w:rsidRDefault="00566EC0" w:rsidP="00AA6AB3">
            <w:pPr>
              <w:jc w:val="both"/>
              <w:rPr>
                <w:rFonts w:ascii="Times New Roman" w:hAnsi="Times New Roman" w:cs="Times New Roman"/>
                <w:sz w:val="24"/>
                <w:szCs w:val="24"/>
              </w:rPr>
            </w:pPr>
            <w:r>
              <w:rPr>
                <w:rFonts w:ascii="Times New Roman" w:hAnsi="Times New Roman" w:cs="Times New Roman"/>
                <w:sz w:val="24"/>
                <w:szCs w:val="24"/>
              </w:rPr>
              <w:t xml:space="preserve">Использование </w:t>
            </w:r>
            <w:r w:rsidRPr="0002035E">
              <w:rPr>
                <w:rFonts w:ascii="Times New Roman" w:hAnsi="Times New Roman" w:cs="Times New Roman"/>
                <w:sz w:val="24"/>
                <w:szCs w:val="24"/>
              </w:rPr>
              <w:t>технологических регламентов Федерального казначейства в части осуществления функций по направлению деятельност</w:t>
            </w:r>
            <w:r>
              <w:rPr>
                <w:rFonts w:ascii="Times New Roman" w:hAnsi="Times New Roman" w:cs="Times New Roman"/>
                <w:sz w:val="24"/>
                <w:szCs w:val="24"/>
              </w:rPr>
              <w:t>и</w:t>
            </w:r>
            <w:r w:rsidRPr="0074121B">
              <w:rPr>
                <w:rFonts w:ascii="Times New Roman" w:eastAsia="Calibri" w:hAnsi="Times New Roman" w:cs="Times New Roman"/>
                <w:sz w:val="24"/>
                <w:szCs w:val="24"/>
              </w:rPr>
              <w:t xml:space="preserve"> </w:t>
            </w:r>
            <w:r w:rsidRPr="009765A7">
              <w:rPr>
                <w:rFonts w:ascii="Times New Roman" w:eastAsia="Calibri" w:hAnsi="Times New Roman" w:cs="Times New Roman"/>
                <w:sz w:val="24"/>
                <w:szCs w:val="24"/>
                <w:lang w:val="en-US"/>
              </w:rPr>
              <w:t>XVIII</w:t>
            </w:r>
            <w:r>
              <w:rPr>
                <w:rFonts w:ascii="Times New Roman" w:hAnsi="Times New Roman" w:cs="Times New Roman"/>
                <w:sz w:val="24"/>
                <w:szCs w:val="24"/>
              </w:rPr>
              <w:t>:</w:t>
            </w:r>
          </w:p>
        </w:tc>
      </w:tr>
      <w:tr w:rsidR="00566EC0" w:rsidTr="00DA4AB2">
        <w:tc>
          <w:tcPr>
            <w:tcW w:w="882" w:type="dxa"/>
            <w:vMerge/>
          </w:tcPr>
          <w:p w:rsidR="00566EC0" w:rsidRDefault="00566EC0" w:rsidP="00BB3B70">
            <w:pPr>
              <w:jc w:val="center"/>
              <w:rPr>
                <w:rFonts w:ascii="Times New Roman" w:hAnsi="Times New Roman" w:cs="Times New Roman"/>
                <w:sz w:val="24"/>
                <w:szCs w:val="24"/>
              </w:rPr>
            </w:pPr>
          </w:p>
        </w:tc>
        <w:tc>
          <w:tcPr>
            <w:tcW w:w="693" w:type="dxa"/>
            <w:vAlign w:val="center"/>
          </w:tcPr>
          <w:p w:rsidR="00566EC0" w:rsidRPr="0074121B" w:rsidRDefault="00566EC0" w:rsidP="0074121B">
            <w:pPr>
              <w:jc w:val="center"/>
            </w:pPr>
            <w:r w:rsidRPr="00730344">
              <w:rPr>
                <w:rFonts w:ascii="Times New Roman" w:hAnsi="Times New Roman"/>
                <w:sz w:val="24"/>
                <w:szCs w:val="24"/>
                <w:lang w:val="en-US"/>
              </w:rPr>
              <w:t>1</w:t>
            </w:r>
            <w:r>
              <w:rPr>
                <w:rFonts w:ascii="Times New Roman" w:hAnsi="Times New Roman"/>
                <w:sz w:val="24"/>
                <w:szCs w:val="24"/>
              </w:rPr>
              <w:t>8</w:t>
            </w:r>
          </w:p>
        </w:tc>
        <w:tc>
          <w:tcPr>
            <w:tcW w:w="688" w:type="dxa"/>
            <w:vAlign w:val="center"/>
          </w:tcPr>
          <w:p w:rsidR="00566EC0" w:rsidRDefault="00566EC0" w:rsidP="0074121B">
            <w:pPr>
              <w:jc w:val="center"/>
              <w:rPr>
                <w:rFonts w:ascii="Times New Roman" w:hAnsi="Times New Roman" w:cs="Times New Roman"/>
                <w:sz w:val="24"/>
                <w:szCs w:val="24"/>
              </w:rPr>
            </w:pPr>
            <w:r>
              <w:rPr>
                <w:rFonts w:ascii="Times New Roman" w:hAnsi="Times New Roman" w:cs="Times New Roman"/>
                <w:sz w:val="24"/>
                <w:szCs w:val="24"/>
              </w:rPr>
              <w:t>10</w:t>
            </w:r>
          </w:p>
        </w:tc>
        <w:tc>
          <w:tcPr>
            <w:tcW w:w="572" w:type="dxa"/>
            <w:vAlign w:val="center"/>
          </w:tcPr>
          <w:p w:rsidR="00566EC0" w:rsidRDefault="00566EC0" w:rsidP="00BB3B70">
            <w:pPr>
              <w:jc w:val="center"/>
              <w:rPr>
                <w:rFonts w:ascii="Times New Roman" w:hAnsi="Times New Roman" w:cs="Times New Roman"/>
                <w:sz w:val="24"/>
                <w:szCs w:val="24"/>
              </w:rPr>
            </w:pPr>
            <w:r>
              <w:rPr>
                <w:rFonts w:ascii="Times New Roman" w:hAnsi="Times New Roman" w:cs="Times New Roman"/>
                <w:sz w:val="24"/>
                <w:szCs w:val="24"/>
              </w:rPr>
              <w:t>1</w:t>
            </w:r>
          </w:p>
        </w:tc>
        <w:tc>
          <w:tcPr>
            <w:tcW w:w="5220" w:type="dxa"/>
            <w:vAlign w:val="center"/>
          </w:tcPr>
          <w:p w:rsidR="00566EC0" w:rsidRDefault="00566EC0" w:rsidP="0074121B">
            <w:pPr>
              <w:tabs>
                <w:tab w:val="left" w:pos="1260"/>
                <w:tab w:val="left" w:pos="1440"/>
                <w:tab w:val="left" w:pos="1620"/>
              </w:tabs>
              <w:jc w:val="both"/>
              <w:rPr>
                <w:rFonts w:ascii="Times New Roman" w:hAnsi="Times New Roman" w:cs="Times New Roman"/>
                <w:sz w:val="24"/>
                <w:szCs w:val="24"/>
              </w:rPr>
            </w:pPr>
            <w:r>
              <w:rPr>
                <w:rFonts w:ascii="Times New Roman" w:eastAsia="Calibri" w:hAnsi="Times New Roman" w:cs="Times New Roman"/>
                <w:sz w:val="24"/>
                <w:szCs w:val="24"/>
              </w:rPr>
              <w:t>н</w:t>
            </w:r>
            <w:r>
              <w:rPr>
                <w:rFonts w:ascii="Times New Roman" w:hAnsi="Times New Roman" w:cs="Times New Roman"/>
                <w:sz w:val="24"/>
                <w:szCs w:val="24"/>
              </w:rPr>
              <w:t>есоблюдение</w:t>
            </w:r>
            <w:r>
              <w:rPr>
                <w:rFonts w:ascii="Times New Roman" w:eastAsia="Calibri" w:hAnsi="Times New Roman" w:cs="Times New Roman"/>
                <w:sz w:val="24"/>
                <w:szCs w:val="24"/>
              </w:rPr>
              <w:t xml:space="preserve"> требований технологических регламентов Федерального казначейства в части осуществления функций по направлению деятельности</w:t>
            </w:r>
            <w:r w:rsidRPr="0074121B">
              <w:rPr>
                <w:rFonts w:ascii="Times New Roman" w:eastAsia="Calibri" w:hAnsi="Times New Roman" w:cs="Times New Roman"/>
                <w:sz w:val="24"/>
                <w:szCs w:val="24"/>
              </w:rPr>
              <w:t xml:space="preserve"> </w:t>
            </w:r>
            <w:r w:rsidRPr="009765A7">
              <w:rPr>
                <w:rFonts w:ascii="Times New Roman" w:eastAsia="Calibri" w:hAnsi="Times New Roman" w:cs="Times New Roman"/>
                <w:sz w:val="24"/>
                <w:szCs w:val="24"/>
                <w:lang w:val="en-US"/>
              </w:rPr>
              <w:t>XVIII</w:t>
            </w:r>
            <w:r>
              <w:rPr>
                <w:rFonts w:ascii="Times New Roman" w:hAnsi="Times New Roman" w:cs="Times New Roman"/>
                <w:sz w:val="24"/>
                <w:szCs w:val="24"/>
              </w:rPr>
              <w:t>;</w:t>
            </w:r>
          </w:p>
        </w:tc>
        <w:tc>
          <w:tcPr>
            <w:tcW w:w="736" w:type="dxa"/>
            <w:vAlign w:val="center"/>
          </w:tcPr>
          <w:p w:rsidR="00566EC0" w:rsidRPr="00C4674E" w:rsidRDefault="00566EC0" w:rsidP="00BB3B70">
            <w:pPr>
              <w:shd w:val="clear" w:color="auto" w:fill="FFFFFF"/>
              <w:tabs>
                <w:tab w:val="left" w:pos="0"/>
                <w:tab w:val="left" w:pos="1440"/>
              </w:tabs>
              <w:jc w:val="center"/>
              <w:rPr>
                <w:rFonts w:ascii="Times New Roman" w:hAnsi="Times New Roman" w:cs="Times New Roman"/>
                <w:sz w:val="24"/>
                <w:szCs w:val="24"/>
              </w:rPr>
            </w:pPr>
            <w:r>
              <w:rPr>
                <w:rFonts w:ascii="Times New Roman" w:hAnsi="Times New Roman" w:cs="Times New Roman"/>
                <w:sz w:val="24"/>
                <w:szCs w:val="24"/>
              </w:rPr>
              <w:t>–</w:t>
            </w:r>
          </w:p>
        </w:tc>
        <w:tc>
          <w:tcPr>
            <w:tcW w:w="759" w:type="dxa"/>
            <w:vAlign w:val="center"/>
          </w:tcPr>
          <w:p w:rsidR="00566EC0" w:rsidRPr="00C4674E" w:rsidRDefault="00566EC0" w:rsidP="00BB3B70">
            <w:pPr>
              <w:jc w:val="center"/>
              <w:rPr>
                <w:rFonts w:ascii="Times New Roman" w:hAnsi="Times New Roman" w:cs="Times New Roman"/>
                <w:sz w:val="24"/>
                <w:szCs w:val="24"/>
              </w:rPr>
            </w:pPr>
            <w:r>
              <w:rPr>
                <w:rFonts w:ascii="Times New Roman" w:hAnsi="Times New Roman" w:cs="Times New Roman"/>
                <w:sz w:val="24"/>
                <w:szCs w:val="24"/>
              </w:rPr>
              <w:t>Х</w:t>
            </w:r>
          </w:p>
        </w:tc>
        <w:tc>
          <w:tcPr>
            <w:tcW w:w="783" w:type="dxa"/>
            <w:vAlign w:val="center"/>
          </w:tcPr>
          <w:p w:rsidR="00566EC0" w:rsidRPr="00C4674E" w:rsidRDefault="00566EC0" w:rsidP="00BB3B70">
            <w:pPr>
              <w:shd w:val="clear" w:color="auto" w:fill="FFFFFF"/>
              <w:tabs>
                <w:tab w:val="left" w:pos="0"/>
                <w:tab w:val="left" w:pos="1440"/>
              </w:tabs>
              <w:jc w:val="center"/>
              <w:rPr>
                <w:rFonts w:ascii="Times New Roman" w:hAnsi="Times New Roman" w:cs="Times New Roman"/>
                <w:sz w:val="24"/>
                <w:szCs w:val="24"/>
              </w:rPr>
            </w:pPr>
            <w:r>
              <w:rPr>
                <w:rFonts w:ascii="Times New Roman" w:hAnsi="Times New Roman" w:cs="Times New Roman"/>
                <w:sz w:val="24"/>
                <w:szCs w:val="24"/>
              </w:rPr>
              <w:t>–</w:t>
            </w:r>
          </w:p>
        </w:tc>
        <w:tc>
          <w:tcPr>
            <w:tcW w:w="736" w:type="dxa"/>
            <w:vAlign w:val="center"/>
          </w:tcPr>
          <w:p w:rsidR="00566EC0" w:rsidRPr="00A61302" w:rsidRDefault="00566EC0" w:rsidP="00BB3B70">
            <w:pPr>
              <w:jc w:val="center"/>
              <w:rPr>
                <w:rFonts w:ascii="Times New Roman" w:hAnsi="Times New Roman" w:cs="Times New Roman"/>
                <w:sz w:val="24"/>
                <w:szCs w:val="24"/>
              </w:rPr>
            </w:pPr>
            <w:r w:rsidRPr="00A61302">
              <w:rPr>
                <w:rFonts w:ascii="Times New Roman" w:hAnsi="Times New Roman" w:cs="Times New Roman"/>
                <w:sz w:val="24"/>
                <w:szCs w:val="24"/>
              </w:rPr>
              <w:t>–</w:t>
            </w:r>
          </w:p>
        </w:tc>
        <w:tc>
          <w:tcPr>
            <w:tcW w:w="759" w:type="dxa"/>
            <w:vAlign w:val="center"/>
          </w:tcPr>
          <w:p w:rsidR="00566EC0" w:rsidRPr="00A61302" w:rsidRDefault="00566EC0" w:rsidP="00BB3B70">
            <w:pPr>
              <w:jc w:val="center"/>
              <w:rPr>
                <w:rFonts w:ascii="Times New Roman" w:hAnsi="Times New Roman" w:cs="Times New Roman"/>
                <w:sz w:val="24"/>
                <w:szCs w:val="24"/>
              </w:rPr>
            </w:pPr>
            <w:r w:rsidRPr="00A61302">
              <w:rPr>
                <w:rFonts w:ascii="Times New Roman" w:hAnsi="Times New Roman" w:cs="Times New Roman"/>
                <w:sz w:val="24"/>
                <w:szCs w:val="24"/>
              </w:rPr>
              <w:t>–</w:t>
            </w:r>
          </w:p>
        </w:tc>
        <w:tc>
          <w:tcPr>
            <w:tcW w:w="783" w:type="dxa"/>
            <w:vAlign w:val="center"/>
          </w:tcPr>
          <w:p w:rsidR="00566EC0" w:rsidRPr="00A61302" w:rsidRDefault="00566EC0" w:rsidP="00BB3B70">
            <w:pPr>
              <w:jc w:val="center"/>
              <w:rPr>
                <w:rFonts w:ascii="Times New Roman" w:hAnsi="Times New Roman" w:cs="Times New Roman"/>
                <w:sz w:val="24"/>
                <w:szCs w:val="24"/>
              </w:rPr>
            </w:pPr>
            <w:r w:rsidRPr="00A61302">
              <w:rPr>
                <w:rFonts w:ascii="Times New Roman" w:hAnsi="Times New Roman" w:cs="Times New Roman"/>
                <w:sz w:val="24"/>
                <w:szCs w:val="24"/>
              </w:rPr>
              <w:t>Х</w:t>
            </w:r>
          </w:p>
        </w:tc>
        <w:tc>
          <w:tcPr>
            <w:tcW w:w="2222" w:type="dxa"/>
            <w:vAlign w:val="center"/>
          </w:tcPr>
          <w:p w:rsidR="00566EC0" w:rsidRDefault="00566EC0" w:rsidP="00BB3B70">
            <w:pPr>
              <w:jc w:val="center"/>
            </w:pPr>
            <w:r w:rsidRPr="00C05472">
              <w:rPr>
                <w:rFonts w:ascii="Times New Roman" w:hAnsi="Times New Roman" w:cs="Times New Roman"/>
                <w:sz w:val="24"/>
                <w:szCs w:val="24"/>
              </w:rPr>
              <w:t>значимый</w:t>
            </w:r>
          </w:p>
        </w:tc>
      </w:tr>
      <w:tr w:rsidR="00566EC0" w:rsidTr="00DA4AB2">
        <w:tc>
          <w:tcPr>
            <w:tcW w:w="882" w:type="dxa"/>
            <w:vMerge/>
          </w:tcPr>
          <w:p w:rsidR="00566EC0" w:rsidRDefault="00566EC0" w:rsidP="00BB3B70">
            <w:pPr>
              <w:jc w:val="center"/>
              <w:rPr>
                <w:rFonts w:ascii="Times New Roman" w:hAnsi="Times New Roman" w:cs="Times New Roman"/>
                <w:sz w:val="24"/>
                <w:szCs w:val="24"/>
              </w:rPr>
            </w:pPr>
          </w:p>
        </w:tc>
        <w:tc>
          <w:tcPr>
            <w:tcW w:w="693" w:type="dxa"/>
            <w:vAlign w:val="center"/>
          </w:tcPr>
          <w:p w:rsidR="00566EC0" w:rsidRPr="0074121B" w:rsidRDefault="00566EC0" w:rsidP="0074121B">
            <w:pPr>
              <w:jc w:val="center"/>
            </w:pPr>
            <w:r w:rsidRPr="00730344">
              <w:rPr>
                <w:rFonts w:ascii="Times New Roman" w:hAnsi="Times New Roman"/>
                <w:sz w:val="24"/>
                <w:szCs w:val="24"/>
                <w:lang w:val="en-US"/>
              </w:rPr>
              <w:t>1</w:t>
            </w:r>
            <w:r>
              <w:rPr>
                <w:rFonts w:ascii="Times New Roman" w:hAnsi="Times New Roman"/>
                <w:sz w:val="24"/>
                <w:szCs w:val="24"/>
              </w:rPr>
              <w:t>8</w:t>
            </w:r>
          </w:p>
        </w:tc>
        <w:tc>
          <w:tcPr>
            <w:tcW w:w="688" w:type="dxa"/>
            <w:vAlign w:val="center"/>
          </w:tcPr>
          <w:p w:rsidR="00566EC0" w:rsidRDefault="00566EC0" w:rsidP="0074121B">
            <w:pPr>
              <w:jc w:val="center"/>
              <w:rPr>
                <w:rFonts w:ascii="Times New Roman" w:hAnsi="Times New Roman" w:cs="Times New Roman"/>
                <w:sz w:val="24"/>
                <w:szCs w:val="24"/>
              </w:rPr>
            </w:pPr>
            <w:r>
              <w:rPr>
                <w:rFonts w:ascii="Times New Roman" w:hAnsi="Times New Roman" w:cs="Times New Roman"/>
                <w:sz w:val="24"/>
                <w:szCs w:val="24"/>
              </w:rPr>
              <w:t>10</w:t>
            </w:r>
          </w:p>
        </w:tc>
        <w:tc>
          <w:tcPr>
            <w:tcW w:w="572" w:type="dxa"/>
            <w:vAlign w:val="center"/>
          </w:tcPr>
          <w:p w:rsidR="00566EC0" w:rsidRDefault="00566EC0" w:rsidP="00BB3B70">
            <w:pPr>
              <w:jc w:val="center"/>
              <w:rPr>
                <w:rFonts w:ascii="Times New Roman" w:hAnsi="Times New Roman" w:cs="Times New Roman"/>
                <w:sz w:val="24"/>
                <w:szCs w:val="24"/>
              </w:rPr>
            </w:pPr>
            <w:r>
              <w:rPr>
                <w:rFonts w:ascii="Times New Roman" w:hAnsi="Times New Roman" w:cs="Times New Roman"/>
                <w:sz w:val="24"/>
                <w:szCs w:val="24"/>
              </w:rPr>
              <w:t>2</w:t>
            </w:r>
          </w:p>
        </w:tc>
        <w:tc>
          <w:tcPr>
            <w:tcW w:w="5220" w:type="dxa"/>
            <w:vAlign w:val="center"/>
          </w:tcPr>
          <w:p w:rsidR="00566EC0" w:rsidRDefault="00566EC0" w:rsidP="0074121B">
            <w:pPr>
              <w:jc w:val="both"/>
              <w:rPr>
                <w:rFonts w:ascii="Times New Roman" w:hAnsi="Times New Roman" w:cs="Times New Roman"/>
                <w:sz w:val="24"/>
                <w:szCs w:val="24"/>
              </w:rPr>
            </w:pPr>
            <w:r>
              <w:rPr>
                <w:rFonts w:ascii="Times New Roman" w:hAnsi="Times New Roman" w:cs="Times New Roman"/>
                <w:sz w:val="24"/>
                <w:szCs w:val="24"/>
              </w:rPr>
              <w:t>иные риски по пункту 10 направления деятельности</w:t>
            </w:r>
            <w:r w:rsidRPr="0074121B">
              <w:rPr>
                <w:rFonts w:ascii="Times New Roman" w:eastAsia="Calibri" w:hAnsi="Times New Roman" w:cs="Times New Roman"/>
                <w:sz w:val="24"/>
                <w:szCs w:val="24"/>
              </w:rPr>
              <w:t xml:space="preserve"> </w:t>
            </w:r>
            <w:r w:rsidRPr="009765A7">
              <w:rPr>
                <w:rFonts w:ascii="Times New Roman" w:eastAsia="Calibri" w:hAnsi="Times New Roman" w:cs="Times New Roman"/>
                <w:sz w:val="24"/>
                <w:szCs w:val="24"/>
                <w:lang w:val="en-US"/>
              </w:rPr>
              <w:t>XVIII</w:t>
            </w:r>
            <w:r>
              <w:rPr>
                <w:rFonts w:ascii="Times New Roman" w:hAnsi="Times New Roman" w:cs="Times New Roman"/>
                <w:sz w:val="24"/>
                <w:szCs w:val="24"/>
              </w:rPr>
              <w:t>.</w:t>
            </w:r>
          </w:p>
        </w:tc>
        <w:tc>
          <w:tcPr>
            <w:tcW w:w="736" w:type="dxa"/>
            <w:vAlign w:val="center"/>
          </w:tcPr>
          <w:p w:rsidR="00566EC0" w:rsidRDefault="00566EC0" w:rsidP="00A61302">
            <w:pPr>
              <w:shd w:val="clear" w:color="auto" w:fill="FFFFFF"/>
              <w:tabs>
                <w:tab w:val="left" w:pos="0"/>
                <w:tab w:val="left" w:pos="1440"/>
              </w:tabs>
              <w:jc w:val="center"/>
              <w:rPr>
                <w:rFonts w:ascii="Times New Roman" w:hAnsi="Times New Roman" w:cs="Times New Roman"/>
                <w:sz w:val="24"/>
                <w:szCs w:val="24"/>
              </w:rPr>
            </w:pPr>
            <w:r>
              <w:rPr>
                <w:rFonts w:ascii="Times New Roman" w:hAnsi="Times New Roman" w:cs="Times New Roman"/>
                <w:sz w:val="24"/>
                <w:szCs w:val="24"/>
              </w:rPr>
              <w:t>Х</w:t>
            </w:r>
          </w:p>
        </w:tc>
        <w:tc>
          <w:tcPr>
            <w:tcW w:w="759" w:type="dxa"/>
            <w:vAlign w:val="center"/>
          </w:tcPr>
          <w:p w:rsidR="00566EC0" w:rsidRPr="00A61302" w:rsidRDefault="00566EC0" w:rsidP="00A61302">
            <w:pPr>
              <w:shd w:val="clear" w:color="auto" w:fill="FFFFFF"/>
              <w:tabs>
                <w:tab w:val="left" w:pos="0"/>
                <w:tab w:val="left" w:pos="1440"/>
              </w:tabs>
              <w:jc w:val="center"/>
              <w:rPr>
                <w:rFonts w:ascii="Times New Roman" w:hAnsi="Times New Roman" w:cs="Times New Roman"/>
                <w:sz w:val="24"/>
                <w:szCs w:val="24"/>
              </w:rPr>
            </w:pPr>
            <w:r>
              <w:rPr>
                <w:rFonts w:ascii="Times New Roman" w:hAnsi="Times New Roman" w:cs="Times New Roman"/>
                <w:sz w:val="24"/>
                <w:szCs w:val="24"/>
              </w:rPr>
              <w:t>–</w:t>
            </w:r>
          </w:p>
        </w:tc>
        <w:tc>
          <w:tcPr>
            <w:tcW w:w="783" w:type="dxa"/>
            <w:vAlign w:val="center"/>
          </w:tcPr>
          <w:p w:rsidR="00566EC0" w:rsidRPr="00A61302" w:rsidRDefault="00566EC0" w:rsidP="00A61302">
            <w:pPr>
              <w:shd w:val="clear" w:color="auto" w:fill="FFFFFF"/>
              <w:tabs>
                <w:tab w:val="left" w:pos="0"/>
                <w:tab w:val="left" w:pos="1440"/>
              </w:tabs>
              <w:jc w:val="center"/>
              <w:rPr>
                <w:rFonts w:ascii="Times New Roman" w:hAnsi="Times New Roman" w:cs="Times New Roman"/>
                <w:sz w:val="24"/>
                <w:szCs w:val="24"/>
              </w:rPr>
            </w:pPr>
            <w:r>
              <w:rPr>
                <w:rFonts w:ascii="Times New Roman" w:hAnsi="Times New Roman" w:cs="Times New Roman"/>
                <w:sz w:val="24"/>
                <w:szCs w:val="24"/>
              </w:rPr>
              <w:t>–</w:t>
            </w:r>
          </w:p>
        </w:tc>
        <w:tc>
          <w:tcPr>
            <w:tcW w:w="736" w:type="dxa"/>
            <w:vAlign w:val="center"/>
          </w:tcPr>
          <w:p w:rsidR="00566EC0" w:rsidRPr="00A61302" w:rsidRDefault="00566EC0" w:rsidP="00A61302">
            <w:pPr>
              <w:shd w:val="clear" w:color="auto" w:fill="FFFFFF"/>
              <w:tabs>
                <w:tab w:val="left" w:pos="0"/>
                <w:tab w:val="left" w:pos="1440"/>
              </w:tabs>
              <w:jc w:val="center"/>
              <w:rPr>
                <w:rFonts w:ascii="Times New Roman" w:hAnsi="Times New Roman" w:cs="Times New Roman"/>
                <w:sz w:val="24"/>
                <w:szCs w:val="24"/>
              </w:rPr>
            </w:pPr>
            <w:r w:rsidRPr="00643310">
              <w:rPr>
                <w:rFonts w:ascii="Times New Roman" w:hAnsi="Times New Roman" w:cs="Times New Roman"/>
                <w:sz w:val="24"/>
                <w:szCs w:val="24"/>
              </w:rPr>
              <w:t>Х</w:t>
            </w:r>
          </w:p>
        </w:tc>
        <w:tc>
          <w:tcPr>
            <w:tcW w:w="759" w:type="dxa"/>
            <w:vAlign w:val="center"/>
          </w:tcPr>
          <w:p w:rsidR="00566EC0" w:rsidRPr="00A61302" w:rsidRDefault="00566EC0" w:rsidP="00A61302">
            <w:pPr>
              <w:shd w:val="clear" w:color="auto" w:fill="FFFFFF"/>
              <w:tabs>
                <w:tab w:val="left" w:pos="0"/>
                <w:tab w:val="left" w:pos="1440"/>
              </w:tabs>
              <w:jc w:val="center"/>
              <w:rPr>
                <w:rFonts w:ascii="Times New Roman" w:hAnsi="Times New Roman" w:cs="Times New Roman"/>
                <w:sz w:val="24"/>
                <w:szCs w:val="24"/>
              </w:rPr>
            </w:pPr>
            <w:r w:rsidRPr="00E90656">
              <w:rPr>
                <w:rFonts w:ascii="Times New Roman" w:hAnsi="Times New Roman" w:cs="Times New Roman"/>
                <w:sz w:val="24"/>
                <w:szCs w:val="24"/>
              </w:rPr>
              <w:t>–</w:t>
            </w:r>
          </w:p>
        </w:tc>
        <w:tc>
          <w:tcPr>
            <w:tcW w:w="783" w:type="dxa"/>
            <w:vAlign w:val="center"/>
          </w:tcPr>
          <w:p w:rsidR="00566EC0" w:rsidRPr="00A61302" w:rsidRDefault="00566EC0" w:rsidP="00A61302">
            <w:pPr>
              <w:shd w:val="clear" w:color="auto" w:fill="FFFFFF"/>
              <w:tabs>
                <w:tab w:val="left" w:pos="0"/>
                <w:tab w:val="left" w:pos="1440"/>
              </w:tabs>
              <w:jc w:val="center"/>
              <w:rPr>
                <w:rFonts w:ascii="Times New Roman" w:hAnsi="Times New Roman" w:cs="Times New Roman"/>
                <w:sz w:val="24"/>
                <w:szCs w:val="24"/>
              </w:rPr>
            </w:pPr>
            <w:r w:rsidRPr="00E90656">
              <w:rPr>
                <w:rFonts w:ascii="Times New Roman" w:hAnsi="Times New Roman" w:cs="Times New Roman"/>
                <w:sz w:val="24"/>
                <w:szCs w:val="24"/>
              </w:rPr>
              <w:t>–</w:t>
            </w:r>
          </w:p>
        </w:tc>
        <w:tc>
          <w:tcPr>
            <w:tcW w:w="2222" w:type="dxa"/>
            <w:vAlign w:val="center"/>
          </w:tcPr>
          <w:p w:rsidR="00566EC0" w:rsidRDefault="00566EC0" w:rsidP="00BB3B70">
            <w:pPr>
              <w:jc w:val="center"/>
            </w:pPr>
            <w:r w:rsidRPr="00643310">
              <w:rPr>
                <w:rFonts w:ascii="Times New Roman" w:hAnsi="Times New Roman" w:cs="Times New Roman"/>
                <w:sz w:val="24"/>
                <w:szCs w:val="24"/>
              </w:rPr>
              <w:t>низкий</w:t>
            </w:r>
          </w:p>
        </w:tc>
      </w:tr>
      <w:tr w:rsidR="00566EC0" w:rsidTr="00DA4AB2">
        <w:tc>
          <w:tcPr>
            <w:tcW w:w="882" w:type="dxa"/>
          </w:tcPr>
          <w:p w:rsidR="00566EC0" w:rsidRPr="00C4674E" w:rsidRDefault="00566EC0" w:rsidP="00715CB6">
            <w:pPr>
              <w:jc w:val="center"/>
              <w:rPr>
                <w:rFonts w:ascii="Times New Roman" w:hAnsi="Times New Roman" w:cs="Times New Roman"/>
                <w:sz w:val="24"/>
                <w:szCs w:val="24"/>
              </w:rPr>
            </w:pPr>
            <w:r>
              <w:rPr>
                <w:rFonts w:ascii="Times New Roman" w:hAnsi="Times New Roman" w:cs="Times New Roman"/>
                <w:sz w:val="24"/>
                <w:szCs w:val="24"/>
              </w:rPr>
              <w:t>11</w:t>
            </w:r>
            <w:r w:rsidRPr="00C4674E">
              <w:rPr>
                <w:rFonts w:ascii="Times New Roman" w:hAnsi="Times New Roman" w:cs="Times New Roman"/>
                <w:sz w:val="24"/>
                <w:szCs w:val="24"/>
              </w:rPr>
              <w:t>.</w:t>
            </w:r>
          </w:p>
        </w:tc>
        <w:tc>
          <w:tcPr>
            <w:tcW w:w="693" w:type="dxa"/>
            <w:vAlign w:val="center"/>
          </w:tcPr>
          <w:p w:rsidR="00566EC0" w:rsidRPr="00FF4C24" w:rsidRDefault="00566EC0" w:rsidP="00715CB6">
            <w:pPr>
              <w:jc w:val="center"/>
              <w:rPr>
                <w:rFonts w:ascii="Times New Roman" w:hAnsi="Times New Roman" w:cs="Times New Roman"/>
                <w:sz w:val="24"/>
                <w:szCs w:val="24"/>
              </w:rPr>
            </w:pPr>
            <w:r w:rsidRPr="00FF4C24">
              <w:rPr>
                <w:rFonts w:ascii="Times New Roman" w:hAnsi="Times New Roman" w:cs="Times New Roman"/>
                <w:sz w:val="24"/>
                <w:szCs w:val="24"/>
              </w:rPr>
              <w:t>18</w:t>
            </w:r>
          </w:p>
        </w:tc>
        <w:tc>
          <w:tcPr>
            <w:tcW w:w="688" w:type="dxa"/>
            <w:vAlign w:val="center"/>
          </w:tcPr>
          <w:p w:rsidR="00566EC0" w:rsidRPr="00FF4C24" w:rsidRDefault="00566EC0" w:rsidP="00715CB6">
            <w:pPr>
              <w:jc w:val="center"/>
              <w:rPr>
                <w:rFonts w:ascii="Times New Roman" w:hAnsi="Times New Roman" w:cs="Times New Roman"/>
                <w:sz w:val="24"/>
                <w:szCs w:val="24"/>
              </w:rPr>
            </w:pPr>
            <w:r>
              <w:rPr>
                <w:rFonts w:ascii="Times New Roman" w:hAnsi="Times New Roman" w:cs="Times New Roman"/>
                <w:sz w:val="24"/>
                <w:szCs w:val="24"/>
              </w:rPr>
              <w:t>11</w:t>
            </w:r>
          </w:p>
        </w:tc>
        <w:tc>
          <w:tcPr>
            <w:tcW w:w="572" w:type="dxa"/>
            <w:vAlign w:val="center"/>
          </w:tcPr>
          <w:p w:rsidR="00566EC0" w:rsidRPr="00FF4C24" w:rsidRDefault="00566EC0">
            <w:pPr>
              <w:jc w:val="center"/>
              <w:rPr>
                <w:rFonts w:ascii="Times New Roman" w:hAnsi="Times New Roman" w:cs="Times New Roman"/>
                <w:sz w:val="24"/>
                <w:szCs w:val="24"/>
              </w:rPr>
            </w:pPr>
            <w:r>
              <w:rPr>
                <w:rFonts w:ascii="Times New Roman" w:hAnsi="Times New Roman" w:cs="Times New Roman"/>
                <w:sz w:val="24"/>
                <w:szCs w:val="24"/>
              </w:rPr>
              <w:t>1</w:t>
            </w:r>
          </w:p>
        </w:tc>
        <w:tc>
          <w:tcPr>
            <w:tcW w:w="5220" w:type="dxa"/>
          </w:tcPr>
          <w:p w:rsidR="00566EC0" w:rsidRPr="00C4674E" w:rsidRDefault="00566EC0" w:rsidP="00FA4BBC">
            <w:pPr>
              <w:jc w:val="both"/>
              <w:rPr>
                <w:rFonts w:ascii="Times New Roman" w:eastAsia="Times New Roman" w:hAnsi="Times New Roman" w:cs="Times New Roman"/>
                <w:sz w:val="24"/>
                <w:szCs w:val="24"/>
                <w:lang w:eastAsia="ru-RU"/>
              </w:rPr>
            </w:pPr>
            <w:r w:rsidRPr="00672339">
              <w:rPr>
                <w:rFonts w:ascii="Times New Roman" w:hAnsi="Times New Roman" w:cs="Times New Roman"/>
                <w:sz w:val="24"/>
                <w:szCs w:val="24"/>
              </w:rPr>
              <w:t xml:space="preserve">Другие риски, возникающие в работе УФК при осуществлении </w:t>
            </w:r>
            <w:r w:rsidRPr="00EA2BAC">
              <w:rPr>
                <w:rFonts w:ascii="Times New Roman" w:hAnsi="Times New Roman" w:cs="Times New Roman"/>
                <w:sz w:val="24"/>
                <w:szCs w:val="24"/>
              </w:rPr>
              <w:t>операций, действий (в том числе по формированию документов)</w:t>
            </w:r>
            <w:r w:rsidRPr="008F71F9">
              <w:rPr>
                <w:rFonts w:ascii="Times New Roman" w:hAnsi="Times New Roman" w:cs="Times New Roman"/>
                <w:sz w:val="24"/>
                <w:szCs w:val="24"/>
              </w:rPr>
              <w:t xml:space="preserve"> </w:t>
            </w:r>
            <w:r w:rsidRPr="00C4674E">
              <w:rPr>
                <w:rFonts w:ascii="Times New Roman" w:hAnsi="Times New Roman" w:cs="Times New Roman"/>
                <w:sz w:val="24"/>
                <w:szCs w:val="24"/>
              </w:rPr>
              <w:t>по направлению деятельности</w:t>
            </w:r>
            <w:r>
              <w:rPr>
                <w:rFonts w:ascii="Times New Roman" w:hAnsi="Times New Roman" w:cs="Times New Roman"/>
                <w:sz w:val="24"/>
                <w:szCs w:val="24"/>
              </w:rPr>
              <w:t xml:space="preserve"> </w:t>
            </w:r>
            <w:r w:rsidRPr="00C4674E">
              <w:rPr>
                <w:rFonts w:ascii="Times New Roman" w:eastAsia="Calibri" w:hAnsi="Times New Roman" w:cs="Times New Roman"/>
                <w:sz w:val="24"/>
                <w:szCs w:val="24"/>
                <w:lang w:val="en-US"/>
              </w:rPr>
              <w:t>XVIII</w:t>
            </w:r>
            <w:r w:rsidRPr="00C4674E">
              <w:rPr>
                <w:rFonts w:ascii="Times New Roman" w:eastAsia="Calibri" w:hAnsi="Times New Roman" w:cs="Times New Roman"/>
                <w:sz w:val="24"/>
                <w:szCs w:val="24"/>
              </w:rPr>
              <w:t>.</w:t>
            </w:r>
            <w:r>
              <w:rPr>
                <w:rFonts w:ascii="Times New Roman" w:eastAsia="Times New Roman" w:hAnsi="Times New Roman" w:cs="Times New Roman"/>
                <w:sz w:val="24"/>
                <w:szCs w:val="24"/>
                <w:lang w:eastAsia="ru-RU"/>
              </w:rPr>
              <w:t xml:space="preserve"> </w:t>
            </w:r>
          </w:p>
        </w:tc>
        <w:tc>
          <w:tcPr>
            <w:tcW w:w="736" w:type="dxa"/>
            <w:vAlign w:val="center"/>
          </w:tcPr>
          <w:p w:rsidR="00566EC0" w:rsidRPr="00C4674E" w:rsidRDefault="00566EC0" w:rsidP="00715CB6">
            <w:pPr>
              <w:shd w:val="clear" w:color="auto" w:fill="FFFFFF"/>
              <w:tabs>
                <w:tab w:val="left" w:pos="0"/>
                <w:tab w:val="left" w:pos="1440"/>
              </w:tabs>
              <w:jc w:val="center"/>
              <w:rPr>
                <w:rFonts w:ascii="Times New Roman" w:hAnsi="Times New Roman" w:cs="Times New Roman"/>
                <w:sz w:val="24"/>
                <w:szCs w:val="24"/>
              </w:rPr>
            </w:pPr>
            <w:r>
              <w:rPr>
                <w:rFonts w:ascii="Times New Roman" w:hAnsi="Times New Roman" w:cs="Times New Roman"/>
                <w:sz w:val="24"/>
                <w:szCs w:val="24"/>
              </w:rPr>
              <w:t>Х</w:t>
            </w:r>
          </w:p>
        </w:tc>
        <w:tc>
          <w:tcPr>
            <w:tcW w:w="759" w:type="dxa"/>
            <w:vAlign w:val="center"/>
          </w:tcPr>
          <w:p w:rsidR="00566EC0" w:rsidRPr="00C4674E" w:rsidRDefault="00566EC0" w:rsidP="00715CB6">
            <w:pPr>
              <w:jc w:val="center"/>
              <w:rPr>
                <w:rFonts w:ascii="Times New Roman" w:hAnsi="Times New Roman" w:cs="Times New Roman"/>
                <w:sz w:val="24"/>
                <w:szCs w:val="24"/>
              </w:rPr>
            </w:pPr>
            <w:r>
              <w:rPr>
                <w:rFonts w:ascii="Times New Roman" w:hAnsi="Times New Roman" w:cs="Times New Roman"/>
                <w:sz w:val="24"/>
                <w:szCs w:val="24"/>
              </w:rPr>
              <w:t>–</w:t>
            </w:r>
          </w:p>
        </w:tc>
        <w:tc>
          <w:tcPr>
            <w:tcW w:w="783" w:type="dxa"/>
            <w:vAlign w:val="center"/>
          </w:tcPr>
          <w:p w:rsidR="00566EC0" w:rsidRPr="00C4674E" w:rsidRDefault="00566EC0" w:rsidP="00715CB6">
            <w:pPr>
              <w:shd w:val="clear" w:color="auto" w:fill="FFFFFF"/>
              <w:tabs>
                <w:tab w:val="left" w:pos="0"/>
                <w:tab w:val="left" w:pos="1440"/>
              </w:tabs>
              <w:jc w:val="center"/>
              <w:rPr>
                <w:rFonts w:ascii="Times New Roman" w:hAnsi="Times New Roman" w:cs="Times New Roman"/>
                <w:sz w:val="24"/>
                <w:szCs w:val="24"/>
              </w:rPr>
            </w:pPr>
            <w:r>
              <w:rPr>
                <w:rFonts w:ascii="Times New Roman" w:hAnsi="Times New Roman" w:cs="Times New Roman"/>
                <w:sz w:val="24"/>
                <w:szCs w:val="24"/>
              </w:rPr>
              <w:t>–</w:t>
            </w:r>
          </w:p>
        </w:tc>
        <w:tc>
          <w:tcPr>
            <w:tcW w:w="736" w:type="dxa"/>
            <w:vAlign w:val="center"/>
          </w:tcPr>
          <w:p w:rsidR="00566EC0" w:rsidRPr="00A61302" w:rsidRDefault="00566EC0" w:rsidP="00715CB6">
            <w:pPr>
              <w:jc w:val="center"/>
              <w:rPr>
                <w:rFonts w:ascii="Times New Roman" w:hAnsi="Times New Roman" w:cs="Times New Roman"/>
                <w:sz w:val="24"/>
                <w:szCs w:val="24"/>
              </w:rPr>
            </w:pPr>
            <w:r>
              <w:rPr>
                <w:rFonts w:ascii="Times New Roman" w:hAnsi="Times New Roman" w:cs="Times New Roman"/>
                <w:sz w:val="24"/>
                <w:szCs w:val="24"/>
              </w:rPr>
              <w:t>Х</w:t>
            </w:r>
          </w:p>
        </w:tc>
        <w:tc>
          <w:tcPr>
            <w:tcW w:w="759" w:type="dxa"/>
            <w:vAlign w:val="center"/>
          </w:tcPr>
          <w:p w:rsidR="00566EC0" w:rsidRPr="00A61302" w:rsidRDefault="00566EC0" w:rsidP="00715CB6">
            <w:pPr>
              <w:jc w:val="center"/>
              <w:rPr>
                <w:rFonts w:ascii="Times New Roman" w:hAnsi="Times New Roman" w:cs="Times New Roman"/>
                <w:sz w:val="24"/>
                <w:szCs w:val="24"/>
              </w:rPr>
            </w:pPr>
            <w:r>
              <w:rPr>
                <w:rFonts w:ascii="Times New Roman" w:hAnsi="Times New Roman" w:cs="Times New Roman"/>
                <w:sz w:val="24"/>
                <w:szCs w:val="24"/>
              </w:rPr>
              <w:t>–</w:t>
            </w:r>
          </w:p>
        </w:tc>
        <w:tc>
          <w:tcPr>
            <w:tcW w:w="783" w:type="dxa"/>
            <w:vAlign w:val="center"/>
          </w:tcPr>
          <w:p w:rsidR="00566EC0" w:rsidRPr="00A61302" w:rsidRDefault="00566EC0" w:rsidP="00715CB6">
            <w:pPr>
              <w:jc w:val="center"/>
              <w:rPr>
                <w:rFonts w:ascii="Times New Roman" w:hAnsi="Times New Roman" w:cs="Times New Roman"/>
                <w:sz w:val="24"/>
                <w:szCs w:val="24"/>
              </w:rPr>
            </w:pPr>
            <w:r>
              <w:rPr>
                <w:rFonts w:ascii="Times New Roman" w:hAnsi="Times New Roman" w:cs="Times New Roman"/>
                <w:sz w:val="24"/>
                <w:szCs w:val="24"/>
              </w:rPr>
              <w:t>–</w:t>
            </w:r>
          </w:p>
        </w:tc>
        <w:tc>
          <w:tcPr>
            <w:tcW w:w="2222" w:type="dxa"/>
            <w:vAlign w:val="center"/>
          </w:tcPr>
          <w:p w:rsidR="00566EC0" w:rsidRDefault="00566EC0" w:rsidP="00715CB6">
            <w:pPr>
              <w:jc w:val="center"/>
            </w:pPr>
            <w:r>
              <w:rPr>
                <w:rFonts w:ascii="Times New Roman" w:hAnsi="Times New Roman" w:cs="Times New Roman"/>
                <w:sz w:val="24"/>
                <w:szCs w:val="24"/>
              </w:rPr>
              <w:t>низкий</w:t>
            </w:r>
          </w:p>
        </w:tc>
      </w:tr>
      <w:tr w:rsidR="00566EC0" w:rsidTr="00BB3B70">
        <w:tc>
          <w:tcPr>
            <w:tcW w:w="14833" w:type="dxa"/>
            <w:gridSpan w:val="12"/>
          </w:tcPr>
          <w:p w:rsidR="00566EC0" w:rsidRDefault="00566EC0">
            <w:pPr>
              <w:jc w:val="both"/>
            </w:pPr>
            <w:r w:rsidRPr="00E424F6">
              <w:rPr>
                <w:rFonts w:ascii="Times New Roman" w:eastAsia="Times New Roman" w:hAnsi="Times New Roman" w:cs="Times New Roman"/>
                <w:b/>
                <w:sz w:val="24"/>
                <w:szCs w:val="24"/>
                <w:u w:val="single"/>
                <w:lang w:eastAsia="ru-RU"/>
              </w:rPr>
              <w:t>Направление деятельности:</w:t>
            </w:r>
            <w:r w:rsidRPr="00E424F6">
              <w:rPr>
                <w:rFonts w:ascii="Times New Roman" w:eastAsia="Calibri" w:hAnsi="Times New Roman" w:cs="Times New Roman"/>
                <w:b/>
                <w:sz w:val="24"/>
                <w:szCs w:val="24"/>
              </w:rPr>
              <w:t xml:space="preserve"> </w:t>
            </w:r>
            <w:r w:rsidRPr="00E424F6">
              <w:rPr>
                <w:rFonts w:ascii="Times New Roman" w:eastAsia="Times New Roman" w:hAnsi="Times New Roman" w:cs="Times New Roman"/>
                <w:b/>
                <w:color w:val="000000"/>
                <w:sz w:val="24"/>
                <w:szCs w:val="24"/>
                <w:lang w:val="en-US" w:eastAsia="ru-RU"/>
              </w:rPr>
              <w:t>XIX</w:t>
            </w:r>
            <w:r w:rsidRPr="00E424F6">
              <w:rPr>
                <w:rFonts w:ascii="Times New Roman" w:eastAsia="Times New Roman" w:hAnsi="Times New Roman" w:cs="Times New Roman"/>
                <w:b/>
                <w:color w:val="000000"/>
                <w:sz w:val="24"/>
                <w:szCs w:val="24"/>
                <w:lang w:eastAsia="ru-RU"/>
              </w:rPr>
              <w:t>.</w:t>
            </w:r>
            <w:r w:rsidRPr="00E424F6">
              <w:rPr>
                <w:rFonts w:ascii="Times New Roman" w:eastAsia="Times New Roman" w:hAnsi="Times New Roman" w:cs="Times New Roman"/>
                <w:b/>
                <w:color w:val="000000"/>
                <w:sz w:val="24"/>
                <w:szCs w:val="24"/>
                <w:lang w:val="en-US" w:eastAsia="ru-RU"/>
              </w:rPr>
              <w:t> </w:t>
            </w:r>
            <w:r w:rsidRPr="00E424F6">
              <w:rPr>
                <w:rFonts w:ascii="Times New Roman" w:eastAsia="Times New Roman" w:hAnsi="Times New Roman" w:cs="Times New Roman"/>
                <w:b/>
                <w:color w:val="000000"/>
                <w:sz w:val="24"/>
                <w:szCs w:val="24"/>
                <w:lang w:eastAsia="ru-RU"/>
              </w:rPr>
              <w:t>Осуществление контроля в</w:t>
            </w:r>
            <w:r>
              <w:rPr>
                <w:rFonts w:ascii="Times New Roman" w:eastAsia="Times New Roman" w:hAnsi="Times New Roman" w:cs="Times New Roman"/>
                <w:b/>
                <w:color w:val="000000"/>
                <w:sz w:val="24"/>
                <w:szCs w:val="24"/>
                <w:lang w:eastAsia="ru-RU"/>
              </w:rPr>
              <w:t xml:space="preserve"> финансово-бюджетной сфере</w:t>
            </w:r>
          </w:p>
        </w:tc>
      </w:tr>
      <w:tr w:rsidR="00566EC0" w:rsidTr="00DA4AB2">
        <w:tc>
          <w:tcPr>
            <w:tcW w:w="882" w:type="dxa"/>
            <w:vMerge w:val="restart"/>
          </w:tcPr>
          <w:p w:rsidR="00566EC0" w:rsidRDefault="00566EC0" w:rsidP="00BB3B70">
            <w:pPr>
              <w:jc w:val="center"/>
              <w:rPr>
                <w:rFonts w:ascii="Times New Roman" w:hAnsi="Times New Roman" w:cs="Times New Roman"/>
                <w:sz w:val="24"/>
                <w:szCs w:val="24"/>
              </w:rPr>
            </w:pPr>
            <w:r w:rsidRPr="00C4674E">
              <w:rPr>
                <w:rFonts w:ascii="Times New Roman" w:hAnsi="Times New Roman" w:cs="Times New Roman"/>
                <w:sz w:val="24"/>
                <w:szCs w:val="24"/>
              </w:rPr>
              <w:t>1.</w:t>
            </w:r>
          </w:p>
          <w:p w:rsidR="00566EC0" w:rsidRDefault="00566EC0" w:rsidP="00BB3B70">
            <w:pPr>
              <w:jc w:val="center"/>
              <w:rPr>
                <w:rFonts w:ascii="Times New Roman" w:hAnsi="Times New Roman" w:cs="Times New Roman"/>
                <w:sz w:val="24"/>
                <w:szCs w:val="24"/>
              </w:rPr>
            </w:pPr>
          </w:p>
          <w:p w:rsidR="00566EC0" w:rsidRDefault="00566EC0" w:rsidP="00BB3B70">
            <w:pPr>
              <w:jc w:val="center"/>
              <w:rPr>
                <w:rFonts w:ascii="Times New Roman" w:hAnsi="Times New Roman" w:cs="Times New Roman"/>
                <w:sz w:val="24"/>
                <w:szCs w:val="24"/>
              </w:rPr>
            </w:pPr>
          </w:p>
          <w:p w:rsidR="00566EC0" w:rsidRDefault="00566EC0" w:rsidP="00BB3B70">
            <w:pPr>
              <w:jc w:val="center"/>
              <w:rPr>
                <w:rFonts w:ascii="Times New Roman" w:hAnsi="Times New Roman" w:cs="Times New Roman"/>
                <w:sz w:val="24"/>
                <w:szCs w:val="24"/>
              </w:rPr>
            </w:pPr>
          </w:p>
          <w:p w:rsidR="00566EC0" w:rsidRDefault="00566EC0" w:rsidP="00BB3B70">
            <w:pPr>
              <w:jc w:val="center"/>
              <w:rPr>
                <w:rFonts w:ascii="Times New Roman" w:hAnsi="Times New Roman" w:cs="Times New Roman"/>
                <w:sz w:val="24"/>
                <w:szCs w:val="24"/>
              </w:rPr>
            </w:pPr>
          </w:p>
          <w:p w:rsidR="00566EC0" w:rsidRDefault="00566EC0" w:rsidP="00BB3B70">
            <w:pPr>
              <w:jc w:val="center"/>
              <w:rPr>
                <w:rFonts w:ascii="Times New Roman" w:hAnsi="Times New Roman" w:cs="Times New Roman"/>
                <w:sz w:val="24"/>
                <w:szCs w:val="24"/>
              </w:rPr>
            </w:pPr>
          </w:p>
          <w:p w:rsidR="00566EC0" w:rsidRDefault="00566EC0" w:rsidP="00BB3B70">
            <w:pPr>
              <w:jc w:val="center"/>
              <w:rPr>
                <w:rFonts w:ascii="Times New Roman" w:hAnsi="Times New Roman" w:cs="Times New Roman"/>
                <w:sz w:val="24"/>
                <w:szCs w:val="24"/>
              </w:rPr>
            </w:pPr>
          </w:p>
          <w:p w:rsidR="00566EC0" w:rsidRDefault="00566EC0" w:rsidP="00BB3B70">
            <w:pPr>
              <w:jc w:val="center"/>
              <w:rPr>
                <w:rFonts w:ascii="Times New Roman" w:hAnsi="Times New Roman" w:cs="Times New Roman"/>
                <w:sz w:val="24"/>
                <w:szCs w:val="24"/>
              </w:rPr>
            </w:pPr>
          </w:p>
          <w:p w:rsidR="00566EC0" w:rsidRDefault="00566EC0" w:rsidP="00BB3B70">
            <w:pPr>
              <w:jc w:val="center"/>
              <w:rPr>
                <w:rFonts w:ascii="Times New Roman" w:hAnsi="Times New Roman" w:cs="Times New Roman"/>
                <w:sz w:val="24"/>
                <w:szCs w:val="24"/>
              </w:rPr>
            </w:pPr>
          </w:p>
          <w:p w:rsidR="00566EC0" w:rsidRDefault="00566EC0" w:rsidP="00BB3B70">
            <w:pPr>
              <w:jc w:val="center"/>
              <w:rPr>
                <w:rFonts w:ascii="Times New Roman" w:hAnsi="Times New Roman" w:cs="Times New Roman"/>
                <w:sz w:val="24"/>
                <w:szCs w:val="24"/>
              </w:rPr>
            </w:pPr>
          </w:p>
          <w:p w:rsidR="00566EC0" w:rsidRDefault="00566EC0" w:rsidP="00BB3B70">
            <w:pPr>
              <w:jc w:val="center"/>
              <w:rPr>
                <w:rFonts w:ascii="Times New Roman" w:hAnsi="Times New Roman" w:cs="Times New Roman"/>
                <w:sz w:val="24"/>
                <w:szCs w:val="24"/>
              </w:rPr>
            </w:pPr>
          </w:p>
          <w:p w:rsidR="00566EC0" w:rsidRDefault="00566EC0" w:rsidP="00BB3B70">
            <w:pPr>
              <w:jc w:val="center"/>
              <w:rPr>
                <w:rFonts w:ascii="Times New Roman" w:hAnsi="Times New Roman" w:cs="Times New Roman"/>
                <w:sz w:val="24"/>
                <w:szCs w:val="24"/>
              </w:rPr>
            </w:pPr>
          </w:p>
          <w:p w:rsidR="00566EC0" w:rsidRDefault="00566EC0" w:rsidP="00BB3B70">
            <w:pPr>
              <w:jc w:val="center"/>
              <w:rPr>
                <w:rFonts w:ascii="Times New Roman" w:hAnsi="Times New Roman" w:cs="Times New Roman"/>
                <w:sz w:val="24"/>
                <w:szCs w:val="24"/>
              </w:rPr>
            </w:pPr>
          </w:p>
          <w:p w:rsidR="00566EC0" w:rsidRDefault="00566EC0" w:rsidP="00BB3B70">
            <w:pPr>
              <w:jc w:val="center"/>
              <w:rPr>
                <w:rFonts w:ascii="Times New Roman" w:hAnsi="Times New Roman" w:cs="Times New Roman"/>
                <w:sz w:val="24"/>
                <w:szCs w:val="24"/>
              </w:rPr>
            </w:pPr>
          </w:p>
          <w:p w:rsidR="00566EC0" w:rsidRDefault="00566EC0" w:rsidP="00BB3B70">
            <w:pPr>
              <w:jc w:val="center"/>
              <w:rPr>
                <w:rFonts w:ascii="Times New Roman" w:hAnsi="Times New Roman" w:cs="Times New Roman"/>
                <w:sz w:val="24"/>
                <w:szCs w:val="24"/>
              </w:rPr>
            </w:pPr>
          </w:p>
          <w:p w:rsidR="00566EC0" w:rsidRDefault="00566EC0" w:rsidP="00BB3B70">
            <w:pPr>
              <w:jc w:val="center"/>
              <w:rPr>
                <w:rFonts w:ascii="Times New Roman" w:hAnsi="Times New Roman" w:cs="Times New Roman"/>
                <w:sz w:val="24"/>
                <w:szCs w:val="24"/>
              </w:rPr>
            </w:pPr>
          </w:p>
          <w:p w:rsidR="00566EC0" w:rsidRDefault="00566EC0" w:rsidP="00BB3B70">
            <w:pPr>
              <w:jc w:val="center"/>
              <w:rPr>
                <w:rFonts w:ascii="Times New Roman" w:hAnsi="Times New Roman" w:cs="Times New Roman"/>
                <w:sz w:val="24"/>
                <w:szCs w:val="24"/>
              </w:rPr>
            </w:pPr>
          </w:p>
          <w:p w:rsidR="00566EC0" w:rsidRDefault="00566EC0" w:rsidP="00BB3B70">
            <w:pPr>
              <w:jc w:val="center"/>
              <w:rPr>
                <w:rFonts w:ascii="Times New Roman" w:hAnsi="Times New Roman" w:cs="Times New Roman"/>
                <w:sz w:val="24"/>
                <w:szCs w:val="24"/>
              </w:rPr>
            </w:pPr>
          </w:p>
          <w:p w:rsidR="00566EC0" w:rsidRDefault="00566EC0" w:rsidP="00BB3B70">
            <w:pPr>
              <w:jc w:val="center"/>
              <w:rPr>
                <w:rFonts w:ascii="Times New Roman" w:hAnsi="Times New Roman" w:cs="Times New Roman"/>
                <w:sz w:val="24"/>
                <w:szCs w:val="24"/>
              </w:rPr>
            </w:pPr>
          </w:p>
          <w:p w:rsidR="00566EC0" w:rsidRDefault="00566EC0" w:rsidP="00BB3B70">
            <w:pPr>
              <w:jc w:val="center"/>
              <w:rPr>
                <w:rFonts w:ascii="Times New Roman" w:hAnsi="Times New Roman" w:cs="Times New Roman"/>
                <w:sz w:val="24"/>
                <w:szCs w:val="24"/>
              </w:rPr>
            </w:pPr>
          </w:p>
          <w:p w:rsidR="00566EC0" w:rsidRDefault="00566EC0" w:rsidP="00BB3B70">
            <w:pPr>
              <w:jc w:val="center"/>
              <w:rPr>
                <w:rFonts w:ascii="Times New Roman" w:hAnsi="Times New Roman" w:cs="Times New Roman"/>
                <w:sz w:val="24"/>
                <w:szCs w:val="24"/>
              </w:rPr>
            </w:pPr>
          </w:p>
          <w:p w:rsidR="00566EC0" w:rsidRDefault="00566EC0" w:rsidP="00BB3B70">
            <w:pPr>
              <w:jc w:val="center"/>
              <w:rPr>
                <w:rFonts w:ascii="Times New Roman" w:hAnsi="Times New Roman" w:cs="Times New Roman"/>
                <w:sz w:val="24"/>
                <w:szCs w:val="24"/>
              </w:rPr>
            </w:pPr>
          </w:p>
          <w:p w:rsidR="00566EC0" w:rsidRDefault="00566EC0" w:rsidP="00BB3B70">
            <w:pPr>
              <w:jc w:val="center"/>
              <w:rPr>
                <w:rFonts w:ascii="Times New Roman" w:hAnsi="Times New Roman" w:cs="Times New Roman"/>
                <w:sz w:val="24"/>
                <w:szCs w:val="24"/>
              </w:rPr>
            </w:pPr>
          </w:p>
          <w:p w:rsidR="00566EC0" w:rsidRDefault="00566EC0" w:rsidP="00BB3B70">
            <w:pPr>
              <w:jc w:val="center"/>
              <w:rPr>
                <w:rFonts w:ascii="Times New Roman" w:hAnsi="Times New Roman" w:cs="Times New Roman"/>
                <w:sz w:val="24"/>
                <w:szCs w:val="24"/>
              </w:rPr>
            </w:pPr>
          </w:p>
          <w:p w:rsidR="00566EC0" w:rsidRDefault="00566EC0" w:rsidP="00BB3B70">
            <w:pPr>
              <w:jc w:val="center"/>
              <w:rPr>
                <w:rFonts w:ascii="Times New Roman" w:hAnsi="Times New Roman" w:cs="Times New Roman"/>
                <w:sz w:val="24"/>
                <w:szCs w:val="24"/>
              </w:rPr>
            </w:pPr>
          </w:p>
          <w:p w:rsidR="00566EC0" w:rsidRDefault="00566EC0" w:rsidP="00BB3B70">
            <w:pPr>
              <w:jc w:val="center"/>
              <w:rPr>
                <w:rFonts w:ascii="Times New Roman" w:hAnsi="Times New Roman" w:cs="Times New Roman"/>
                <w:sz w:val="24"/>
                <w:szCs w:val="24"/>
              </w:rPr>
            </w:pPr>
          </w:p>
          <w:p w:rsidR="00566EC0" w:rsidRDefault="00566EC0" w:rsidP="00BB3B70">
            <w:pPr>
              <w:jc w:val="center"/>
              <w:rPr>
                <w:rFonts w:ascii="Times New Roman" w:hAnsi="Times New Roman" w:cs="Times New Roman"/>
                <w:sz w:val="24"/>
                <w:szCs w:val="24"/>
              </w:rPr>
            </w:pPr>
          </w:p>
          <w:p w:rsidR="00566EC0" w:rsidRDefault="00566EC0" w:rsidP="00BB3B70">
            <w:pPr>
              <w:jc w:val="center"/>
              <w:rPr>
                <w:rFonts w:ascii="Times New Roman" w:hAnsi="Times New Roman" w:cs="Times New Roman"/>
                <w:sz w:val="24"/>
                <w:szCs w:val="24"/>
              </w:rPr>
            </w:pPr>
          </w:p>
          <w:p w:rsidR="00566EC0" w:rsidRDefault="00566EC0" w:rsidP="00BB3B70">
            <w:pPr>
              <w:jc w:val="center"/>
              <w:rPr>
                <w:rFonts w:ascii="Times New Roman" w:hAnsi="Times New Roman" w:cs="Times New Roman"/>
                <w:sz w:val="24"/>
                <w:szCs w:val="24"/>
              </w:rPr>
            </w:pPr>
          </w:p>
          <w:p w:rsidR="00566EC0" w:rsidRDefault="00566EC0" w:rsidP="00BB3B70">
            <w:pPr>
              <w:jc w:val="center"/>
              <w:rPr>
                <w:rFonts w:ascii="Times New Roman" w:hAnsi="Times New Roman" w:cs="Times New Roman"/>
                <w:sz w:val="24"/>
                <w:szCs w:val="24"/>
              </w:rPr>
            </w:pPr>
          </w:p>
          <w:p w:rsidR="00566EC0" w:rsidRDefault="00566EC0" w:rsidP="00BB3B70">
            <w:pPr>
              <w:jc w:val="center"/>
              <w:rPr>
                <w:rFonts w:ascii="Times New Roman" w:hAnsi="Times New Roman" w:cs="Times New Roman"/>
                <w:sz w:val="24"/>
                <w:szCs w:val="24"/>
              </w:rPr>
            </w:pPr>
          </w:p>
          <w:p w:rsidR="00566EC0" w:rsidRDefault="00566EC0" w:rsidP="00BB3B70">
            <w:pPr>
              <w:jc w:val="center"/>
              <w:rPr>
                <w:rFonts w:ascii="Times New Roman" w:hAnsi="Times New Roman" w:cs="Times New Roman"/>
                <w:sz w:val="24"/>
                <w:szCs w:val="24"/>
              </w:rPr>
            </w:pPr>
          </w:p>
          <w:p w:rsidR="00566EC0" w:rsidRDefault="00566EC0" w:rsidP="00BB3B70">
            <w:pPr>
              <w:jc w:val="center"/>
              <w:rPr>
                <w:rFonts w:ascii="Times New Roman" w:hAnsi="Times New Roman" w:cs="Times New Roman"/>
                <w:sz w:val="24"/>
                <w:szCs w:val="24"/>
              </w:rPr>
            </w:pPr>
          </w:p>
          <w:p w:rsidR="00566EC0" w:rsidRDefault="00566EC0" w:rsidP="00BB3B70">
            <w:pPr>
              <w:jc w:val="center"/>
              <w:rPr>
                <w:rFonts w:ascii="Times New Roman" w:hAnsi="Times New Roman" w:cs="Times New Roman"/>
                <w:sz w:val="24"/>
                <w:szCs w:val="24"/>
              </w:rPr>
            </w:pPr>
          </w:p>
          <w:p w:rsidR="00566EC0" w:rsidRDefault="00566EC0" w:rsidP="00BB3B70">
            <w:pPr>
              <w:jc w:val="center"/>
              <w:rPr>
                <w:rFonts w:ascii="Times New Roman" w:hAnsi="Times New Roman" w:cs="Times New Roman"/>
                <w:sz w:val="24"/>
                <w:szCs w:val="24"/>
              </w:rPr>
            </w:pPr>
          </w:p>
          <w:p w:rsidR="00566EC0" w:rsidRDefault="00566EC0" w:rsidP="00BB3B70">
            <w:pPr>
              <w:jc w:val="center"/>
              <w:rPr>
                <w:rFonts w:ascii="Times New Roman" w:hAnsi="Times New Roman" w:cs="Times New Roman"/>
                <w:sz w:val="24"/>
                <w:szCs w:val="24"/>
              </w:rPr>
            </w:pPr>
          </w:p>
          <w:p w:rsidR="00566EC0" w:rsidRDefault="00566EC0" w:rsidP="00BB3B70">
            <w:pPr>
              <w:jc w:val="center"/>
              <w:rPr>
                <w:rFonts w:ascii="Times New Roman" w:hAnsi="Times New Roman" w:cs="Times New Roman"/>
                <w:sz w:val="24"/>
                <w:szCs w:val="24"/>
              </w:rPr>
            </w:pPr>
          </w:p>
          <w:p w:rsidR="00566EC0" w:rsidRDefault="00566EC0" w:rsidP="00BB3B70">
            <w:pPr>
              <w:jc w:val="center"/>
              <w:rPr>
                <w:rFonts w:ascii="Times New Roman" w:hAnsi="Times New Roman" w:cs="Times New Roman"/>
                <w:sz w:val="24"/>
                <w:szCs w:val="24"/>
              </w:rPr>
            </w:pPr>
          </w:p>
          <w:p w:rsidR="00566EC0" w:rsidRDefault="00566EC0" w:rsidP="00BB3B70">
            <w:pPr>
              <w:jc w:val="center"/>
              <w:rPr>
                <w:rFonts w:ascii="Times New Roman" w:hAnsi="Times New Roman" w:cs="Times New Roman"/>
                <w:sz w:val="24"/>
                <w:szCs w:val="24"/>
              </w:rPr>
            </w:pPr>
          </w:p>
          <w:p w:rsidR="00566EC0" w:rsidRDefault="00566EC0" w:rsidP="00BB3B70">
            <w:pPr>
              <w:jc w:val="center"/>
              <w:rPr>
                <w:rFonts w:ascii="Times New Roman" w:hAnsi="Times New Roman" w:cs="Times New Roman"/>
                <w:sz w:val="24"/>
                <w:szCs w:val="24"/>
              </w:rPr>
            </w:pPr>
          </w:p>
          <w:p w:rsidR="00566EC0" w:rsidRDefault="00566EC0" w:rsidP="00BB3B70">
            <w:pPr>
              <w:jc w:val="center"/>
              <w:rPr>
                <w:rFonts w:ascii="Times New Roman" w:hAnsi="Times New Roman" w:cs="Times New Roman"/>
                <w:sz w:val="24"/>
                <w:szCs w:val="24"/>
              </w:rPr>
            </w:pPr>
          </w:p>
          <w:p w:rsidR="00566EC0" w:rsidRDefault="00566EC0" w:rsidP="00BB3B70">
            <w:pPr>
              <w:jc w:val="center"/>
              <w:rPr>
                <w:rFonts w:ascii="Times New Roman" w:hAnsi="Times New Roman" w:cs="Times New Roman"/>
                <w:sz w:val="24"/>
                <w:szCs w:val="24"/>
              </w:rPr>
            </w:pPr>
          </w:p>
          <w:p w:rsidR="00566EC0" w:rsidRDefault="00566EC0" w:rsidP="00BB3B70">
            <w:pPr>
              <w:jc w:val="center"/>
              <w:rPr>
                <w:rFonts w:ascii="Times New Roman" w:hAnsi="Times New Roman" w:cs="Times New Roman"/>
                <w:sz w:val="24"/>
                <w:szCs w:val="24"/>
              </w:rPr>
            </w:pPr>
          </w:p>
          <w:p w:rsidR="00566EC0" w:rsidRPr="00C4674E" w:rsidRDefault="00566EC0" w:rsidP="00BB3B70">
            <w:pPr>
              <w:jc w:val="center"/>
              <w:rPr>
                <w:rFonts w:ascii="Times New Roman" w:hAnsi="Times New Roman" w:cs="Times New Roman"/>
                <w:sz w:val="24"/>
                <w:szCs w:val="24"/>
              </w:rPr>
            </w:pPr>
          </w:p>
        </w:tc>
        <w:tc>
          <w:tcPr>
            <w:tcW w:w="13951" w:type="dxa"/>
            <w:gridSpan w:val="11"/>
            <w:vAlign w:val="center"/>
          </w:tcPr>
          <w:p w:rsidR="00566EC0" w:rsidRDefault="00566EC0" w:rsidP="00AA6AB3">
            <w:pPr>
              <w:rPr>
                <w:rFonts w:ascii="Times New Roman" w:hAnsi="Times New Roman" w:cs="Times New Roman"/>
                <w:sz w:val="24"/>
                <w:szCs w:val="24"/>
              </w:rPr>
            </w:pPr>
            <w:r>
              <w:rPr>
                <w:rFonts w:ascii="Times New Roman" w:hAnsi="Times New Roman" w:cs="Times New Roman"/>
                <w:sz w:val="24"/>
                <w:szCs w:val="24"/>
              </w:rPr>
              <w:t xml:space="preserve">Формирование </w:t>
            </w:r>
            <w:r w:rsidRPr="00885B0B">
              <w:rPr>
                <w:rFonts w:ascii="Times New Roman" w:hAnsi="Times New Roman" w:cs="Times New Roman"/>
                <w:sz w:val="24"/>
                <w:szCs w:val="24"/>
              </w:rPr>
              <w:t>положени</w:t>
            </w:r>
            <w:r>
              <w:rPr>
                <w:rFonts w:ascii="Times New Roman" w:hAnsi="Times New Roman" w:cs="Times New Roman"/>
                <w:sz w:val="24"/>
                <w:szCs w:val="24"/>
              </w:rPr>
              <w:t>я</w:t>
            </w:r>
            <w:r w:rsidRPr="00885B0B">
              <w:rPr>
                <w:rFonts w:ascii="Times New Roman" w:hAnsi="Times New Roman" w:cs="Times New Roman"/>
                <w:sz w:val="24"/>
                <w:szCs w:val="24"/>
              </w:rPr>
              <w:t xml:space="preserve"> о соответствующем структурном подразделении УФК</w:t>
            </w:r>
            <w:r>
              <w:rPr>
                <w:rFonts w:ascii="Times New Roman" w:hAnsi="Times New Roman" w:cs="Times New Roman"/>
                <w:sz w:val="24"/>
                <w:szCs w:val="24"/>
              </w:rPr>
              <w:t>:</w:t>
            </w:r>
          </w:p>
        </w:tc>
      </w:tr>
      <w:tr w:rsidR="00566EC0" w:rsidTr="00DA4AB2">
        <w:tc>
          <w:tcPr>
            <w:tcW w:w="882" w:type="dxa"/>
            <w:vMerge/>
          </w:tcPr>
          <w:p w:rsidR="00566EC0" w:rsidRPr="00C4674E" w:rsidRDefault="00566EC0" w:rsidP="00BB3B70">
            <w:pPr>
              <w:jc w:val="center"/>
              <w:rPr>
                <w:rFonts w:ascii="Times New Roman" w:hAnsi="Times New Roman" w:cs="Times New Roman"/>
                <w:sz w:val="24"/>
                <w:szCs w:val="24"/>
              </w:rPr>
            </w:pPr>
          </w:p>
        </w:tc>
        <w:tc>
          <w:tcPr>
            <w:tcW w:w="693" w:type="dxa"/>
            <w:vAlign w:val="center"/>
          </w:tcPr>
          <w:p w:rsidR="00566EC0" w:rsidRPr="00C4674E" w:rsidRDefault="00566EC0" w:rsidP="00BB3B70">
            <w:pPr>
              <w:jc w:val="center"/>
              <w:rPr>
                <w:rFonts w:ascii="Times New Roman" w:hAnsi="Times New Roman" w:cs="Times New Roman"/>
                <w:sz w:val="24"/>
                <w:szCs w:val="24"/>
              </w:rPr>
            </w:pPr>
            <w:r w:rsidRPr="00FF4C24">
              <w:rPr>
                <w:rFonts w:ascii="Times New Roman" w:hAnsi="Times New Roman" w:cs="Times New Roman"/>
                <w:sz w:val="24"/>
                <w:szCs w:val="24"/>
                <w:lang w:val="en-US"/>
              </w:rPr>
              <w:t>1</w:t>
            </w:r>
            <w:r w:rsidRPr="00C4674E">
              <w:rPr>
                <w:rFonts w:ascii="Times New Roman" w:hAnsi="Times New Roman" w:cs="Times New Roman"/>
                <w:sz w:val="24"/>
                <w:szCs w:val="24"/>
              </w:rPr>
              <w:t>9</w:t>
            </w:r>
          </w:p>
        </w:tc>
        <w:tc>
          <w:tcPr>
            <w:tcW w:w="688" w:type="dxa"/>
            <w:vAlign w:val="center"/>
          </w:tcPr>
          <w:p w:rsidR="00566EC0" w:rsidRPr="00C4674E" w:rsidRDefault="00566EC0" w:rsidP="00BB3B70">
            <w:pPr>
              <w:jc w:val="center"/>
              <w:rPr>
                <w:rFonts w:ascii="Times New Roman" w:hAnsi="Times New Roman" w:cs="Times New Roman"/>
                <w:sz w:val="24"/>
                <w:szCs w:val="24"/>
              </w:rPr>
            </w:pPr>
            <w:r w:rsidRPr="00C4674E">
              <w:rPr>
                <w:rFonts w:ascii="Times New Roman" w:hAnsi="Times New Roman" w:cs="Times New Roman"/>
                <w:sz w:val="24"/>
                <w:szCs w:val="24"/>
              </w:rPr>
              <w:t>1</w:t>
            </w:r>
          </w:p>
        </w:tc>
        <w:tc>
          <w:tcPr>
            <w:tcW w:w="572" w:type="dxa"/>
            <w:vAlign w:val="center"/>
          </w:tcPr>
          <w:p w:rsidR="00566EC0" w:rsidRPr="00C4674E" w:rsidRDefault="00566EC0" w:rsidP="005216BC">
            <w:pPr>
              <w:jc w:val="center"/>
              <w:rPr>
                <w:rFonts w:ascii="Times New Roman" w:hAnsi="Times New Roman" w:cs="Times New Roman"/>
                <w:sz w:val="24"/>
                <w:szCs w:val="24"/>
              </w:rPr>
            </w:pPr>
            <w:r>
              <w:rPr>
                <w:rFonts w:ascii="Times New Roman" w:hAnsi="Times New Roman" w:cs="Times New Roman"/>
                <w:sz w:val="24"/>
                <w:szCs w:val="24"/>
              </w:rPr>
              <w:t>1</w:t>
            </w:r>
          </w:p>
        </w:tc>
        <w:tc>
          <w:tcPr>
            <w:tcW w:w="5220" w:type="dxa"/>
            <w:vAlign w:val="center"/>
          </w:tcPr>
          <w:p w:rsidR="00566EC0" w:rsidRPr="00ED263A" w:rsidRDefault="00566EC0" w:rsidP="00BB3B70">
            <w:pPr>
              <w:pStyle w:val="ConsPlusTitle"/>
              <w:jc w:val="both"/>
              <w:rPr>
                <w:b w:val="0"/>
              </w:rPr>
            </w:pPr>
            <w:r>
              <w:rPr>
                <w:b w:val="0"/>
              </w:rPr>
              <w:t>о</w:t>
            </w:r>
            <w:r w:rsidRPr="00ED263A">
              <w:rPr>
                <w:b w:val="0"/>
              </w:rPr>
              <w:t>тсутствие в положени</w:t>
            </w:r>
            <w:r>
              <w:rPr>
                <w:b w:val="0"/>
              </w:rPr>
              <w:t>ях</w:t>
            </w:r>
            <w:r w:rsidRPr="00ED263A">
              <w:rPr>
                <w:b w:val="0"/>
              </w:rPr>
              <w:t xml:space="preserve"> о соответствующих структурных </w:t>
            </w:r>
            <w:r w:rsidRPr="00F529FD">
              <w:rPr>
                <w:b w:val="0"/>
              </w:rPr>
              <w:t>подразделениях УФК функций</w:t>
            </w:r>
            <w:r w:rsidRPr="00ED263A">
              <w:rPr>
                <w:b w:val="0"/>
              </w:rPr>
              <w:t>, осуществляемых для</w:t>
            </w:r>
            <w:r>
              <w:rPr>
                <w:b w:val="0"/>
              </w:rPr>
              <w:t xml:space="preserve"> </w:t>
            </w:r>
            <w:r w:rsidRPr="00ED263A">
              <w:rPr>
                <w:b w:val="0"/>
              </w:rPr>
              <w:t>решения задач:</w:t>
            </w:r>
          </w:p>
          <w:p w:rsidR="00566EC0" w:rsidRPr="00897146" w:rsidRDefault="00566EC0" w:rsidP="00C32D86">
            <w:pPr>
              <w:ind w:firstLine="397"/>
              <w:contextualSpacing/>
              <w:jc w:val="both"/>
              <w:rPr>
                <w:rFonts w:ascii="Times New Roman" w:eastAsia="Calibri" w:hAnsi="Times New Roman" w:cs="Times New Roman"/>
                <w:sz w:val="24"/>
                <w:szCs w:val="24"/>
              </w:rPr>
            </w:pPr>
            <w:r w:rsidRPr="00897146">
              <w:rPr>
                <w:rFonts w:ascii="Times New Roman" w:eastAsia="Times New Roman" w:hAnsi="Times New Roman" w:cs="Times New Roman"/>
                <w:sz w:val="24"/>
                <w:szCs w:val="24"/>
                <w:lang w:eastAsia="ru-RU"/>
              </w:rPr>
              <w:t>осуществления</w:t>
            </w:r>
            <w:r w:rsidRPr="00897146">
              <w:rPr>
                <w:rFonts w:ascii="Times New Roman" w:eastAsia="Calibri" w:hAnsi="Times New Roman" w:cs="Times New Roman"/>
                <w:sz w:val="24"/>
                <w:szCs w:val="24"/>
              </w:rPr>
              <w:t xml:space="preserve"> внутреннего государственного финансового </w:t>
            </w:r>
            <w:proofErr w:type="gramStart"/>
            <w:r w:rsidRPr="00897146">
              <w:rPr>
                <w:rFonts w:ascii="Times New Roman" w:eastAsia="Calibri" w:hAnsi="Times New Roman" w:cs="Times New Roman"/>
                <w:sz w:val="24"/>
                <w:szCs w:val="24"/>
              </w:rPr>
              <w:t>контроля за</w:t>
            </w:r>
            <w:proofErr w:type="gramEnd"/>
            <w:r w:rsidRPr="00897146">
              <w:rPr>
                <w:rFonts w:ascii="Times New Roman" w:eastAsia="Calibri" w:hAnsi="Times New Roman" w:cs="Times New Roman"/>
                <w:sz w:val="24"/>
                <w:szCs w:val="24"/>
              </w:rPr>
              <w:t xml:space="preserve"> соблюдением бюджетного законодательства Российской Федерации и иных нормативных правовых актов, регулирующих бюджетные правоотношения, в установленной сфере деятельности;</w:t>
            </w:r>
          </w:p>
          <w:p w:rsidR="00566EC0" w:rsidRPr="00897146" w:rsidRDefault="00566EC0" w:rsidP="00C32D86">
            <w:pPr>
              <w:ind w:firstLine="397"/>
              <w:contextualSpacing/>
              <w:jc w:val="both"/>
              <w:rPr>
                <w:rFonts w:ascii="Times New Roman" w:eastAsia="Calibri" w:hAnsi="Times New Roman" w:cs="Times New Roman"/>
                <w:sz w:val="24"/>
                <w:szCs w:val="24"/>
              </w:rPr>
            </w:pPr>
            <w:r w:rsidRPr="00897146">
              <w:rPr>
                <w:rFonts w:ascii="Times New Roman" w:eastAsia="Times New Roman" w:hAnsi="Times New Roman" w:cs="Times New Roman"/>
                <w:sz w:val="24"/>
                <w:szCs w:val="24"/>
                <w:lang w:eastAsia="ru-RU"/>
              </w:rPr>
              <w:t xml:space="preserve">осуществления внутреннего государственного финансового </w:t>
            </w:r>
            <w:proofErr w:type="gramStart"/>
            <w:r w:rsidRPr="00897146">
              <w:rPr>
                <w:rFonts w:ascii="Times New Roman" w:eastAsia="Times New Roman" w:hAnsi="Times New Roman" w:cs="Times New Roman"/>
                <w:sz w:val="24"/>
                <w:szCs w:val="24"/>
                <w:lang w:eastAsia="ru-RU"/>
              </w:rPr>
              <w:t>контроля за</w:t>
            </w:r>
            <w:proofErr w:type="gramEnd"/>
            <w:r w:rsidRPr="00897146">
              <w:rPr>
                <w:rFonts w:ascii="Times New Roman" w:eastAsia="Times New Roman" w:hAnsi="Times New Roman" w:cs="Times New Roman"/>
                <w:sz w:val="24"/>
                <w:szCs w:val="24"/>
                <w:lang w:eastAsia="ru-RU"/>
              </w:rPr>
              <w:t xml:space="preserve"> полнотой и достоверностью отчетности о реализации государственных программ Российской Федерации, об исполнении государственных заданий</w:t>
            </w:r>
            <w:r w:rsidRPr="00897146">
              <w:rPr>
                <w:rFonts w:ascii="Times New Roman" w:eastAsia="Calibri" w:hAnsi="Times New Roman" w:cs="Times New Roman"/>
                <w:sz w:val="24"/>
                <w:szCs w:val="24"/>
              </w:rPr>
              <w:t xml:space="preserve"> в установленной сфере деятельности;</w:t>
            </w:r>
          </w:p>
          <w:p w:rsidR="00566EC0" w:rsidRPr="00897146" w:rsidRDefault="00566EC0" w:rsidP="00C32D86">
            <w:pPr>
              <w:ind w:firstLine="397"/>
              <w:contextualSpacing/>
              <w:jc w:val="both"/>
              <w:rPr>
                <w:rFonts w:ascii="Times New Roman" w:eastAsia="Times New Roman" w:hAnsi="Times New Roman" w:cs="Times New Roman"/>
                <w:sz w:val="24"/>
                <w:szCs w:val="24"/>
                <w:lang w:eastAsia="ru-RU"/>
              </w:rPr>
            </w:pPr>
            <w:r w:rsidRPr="00897146">
              <w:rPr>
                <w:rFonts w:ascii="Times New Roman" w:eastAsia="Calibri" w:hAnsi="Times New Roman" w:cs="Times New Roman"/>
                <w:sz w:val="24"/>
                <w:szCs w:val="24"/>
              </w:rPr>
              <w:t xml:space="preserve">осуществления </w:t>
            </w:r>
            <w:proofErr w:type="gramStart"/>
            <w:r w:rsidRPr="00897146">
              <w:rPr>
                <w:rFonts w:ascii="Times New Roman" w:eastAsia="Calibri" w:hAnsi="Times New Roman" w:cs="Times New Roman"/>
                <w:sz w:val="24"/>
                <w:szCs w:val="24"/>
              </w:rPr>
              <w:t xml:space="preserve">контроля </w:t>
            </w:r>
            <w:r w:rsidRPr="00897146">
              <w:rPr>
                <w:rFonts w:ascii="Times New Roman" w:eastAsia="Times New Roman" w:hAnsi="Times New Roman" w:cs="Times New Roman"/>
                <w:sz w:val="24"/>
                <w:szCs w:val="24"/>
                <w:lang w:eastAsia="ru-RU"/>
              </w:rPr>
              <w:t>за</w:t>
            </w:r>
            <w:proofErr w:type="gramEnd"/>
            <w:r w:rsidRPr="00897146">
              <w:rPr>
                <w:rFonts w:ascii="Times New Roman" w:eastAsia="Times New Roman" w:hAnsi="Times New Roman" w:cs="Times New Roman"/>
                <w:sz w:val="24"/>
                <w:szCs w:val="24"/>
                <w:lang w:eastAsia="ru-RU"/>
              </w:rPr>
              <w:t xml:space="preserve"> использованием средств, выделенных из резервных фондов Президента Российской Федерации и Правительства Российской Федерации, в органах исполнительной власти субъекта Российской Федерации, муниципальных образованиях, подведомственных им организациях;</w:t>
            </w:r>
          </w:p>
          <w:p w:rsidR="00566EC0" w:rsidRPr="00897146" w:rsidRDefault="00566EC0" w:rsidP="00C32D86">
            <w:pPr>
              <w:shd w:val="clear" w:color="auto" w:fill="FFFFFF"/>
              <w:ind w:firstLine="397"/>
              <w:jc w:val="both"/>
              <w:rPr>
                <w:rFonts w:ascii="Times New Roman" w:eastAsia="Times New Roman" w:hAnsi="Times New Roman" w:cs="Times New Roman"/>
                <w:sz w:val="24"/>
                <w:szCs w:val="24"/>
                <w:lang w:eastAsia="ru-RU"/>
              </w:rPr>
            </w:pPr>
            <w:r w:rsidRPr="00897146">
              <w:rPr>
                <w:rFonts w:ascii="Times New Roman" w:eastAsia="Calibri" w:hAnsi="Times New Roman" w:cs="Times New Roman"/>
                <w:sz w:val="24"/>
                <w:szCs w:val="24"/>
              </w:rPr>
              <w:t xml:space="preserve">осуществления </w:t>
            </w:r>
            <w:proofErr w:type="gramStart"/>
            <w:r w:rsidRPr="00897146">
              <w:rPr>
                <w:rFonts w:ascii="Times New Roman" w:eastAsia="Calibri" w:hAnsi="Times New Roman" w:cs="Times New Roman"/>
                <w:sz w:val="24"/>
                <w:szCs w:val="24"/>
              </w:rPr>
              <w:t xml:space="preserve">контроля </w:t>
            </w:r>
            <w:r w:rsidRPr="00897146">
              <w:rPr>
                <w:rFonts w:ascii="Times New Roman" w:eastAsia="Times New Roman" w:hAnsi="Times New Roman" w:cs="Times New Roman"/>
                <w:sz w:val="24"/>
                <w:szCs w:val="24"/>
                <w:lang w:eastAsia="ru-RU"/>
              </w:rPr>
              <w:t>за</w:t>
            </w:r>
            <w:proofErr w:type="gramEnd"/>
            <w:r w:rsidRPr="00897146">
              <w:rPr>
                <w:rFonts w:ascii="Times New Roman" w:eastAsia="Times New Roman" w:hAnsi="Times New Roman" w:cs="Times New Roman"/>
                <w:sz w:val="24"/>
                <w:szCs w:val="24"/>
                <w:lang w:eastAsia="ru-RU"/>
              </w:rPr>
              <w:t xml:space="preserve"> использованием средств Фонда содействию жилищно-коммунального хозяйства (далее – Фонд), направленных на предоставление финансовой поддержки за счет средств Фонда и предусмотренных в бюджете субъекта Российской Федерации и (или) местном бюджете на долевое финансирование проведения капитального ремонта многоквартирных домов, переселения граждан из аварийного жилищного фонда и модернизации системы коммунальной инфраструктуры;</w:t>
            </w:r>
          </w:p>
          <w:p w:rsidR="00566EC0" w:rsidRPr="00897146" w:rsidRDefault="00566EC0" w:rsidP="00C32D86">
            <w:pPr>
              <w:shd w:val="clear" w:color="auto" w:fill="FFFFFF"/>
              <w:ind w:firstLine="397"/>
              <w:jc w:val="both"/>
              <w:rPr>
                <w:rFonts w:ascii="Times New Roman" w:eastAsia="Times New Roman" w:hAnsi="Times New Roman" w:cs="Times New Roman"/>
                <w:sz w:val="24"/>
                <w:szCs w:val="24"/>
                <w:lang w:eastAsia="ru-RU"/>
              </w:rPr>
            </w:pPr>
            <w:proofErr w:type="gramStart"/>
            <w:r w:rsidRPr="00897146">
              <w:rPr>
                <w:rFonts w:ascii="Times New Roman" w:eastAsia="Calibri" w:hAnsi="Times New Roman" w:cs="Times New Roman"/>
                <w:sz w:val="24"/>
                <w:szCs w:val="24"/>
              </w:rPr>
              <w:t xml:space="preserve">осуществления контроля </w:t>
            </w:r>
            <w:r w:rsidRPr="00897146">
              <w:rPr>
                <w:rFonts w:ascii="Times New Roman" w:eastAsia="Times New Roman" w:hAnsi="Times New Roman" w:cs="Times New Roman"/>
                <w:sz w:val="24"/>
                <w:szCs w:val="24"/>
                <w:lang w:eastAsia="ru-RU"/>
              </w:rPr>
              <w:t>за использованием специализированными некоммерческими организациями, которые осуществляют свою деятельность, направленную на обеспечение проведения капитального ремонта общего имущества в многоквартирных домах (далее – региональный оператор), средств, полученных в качестве государственной поддержки, муниципальной поддержки капитального ремонта, а также средств, полученных от собственников помещений в многоквартирных домах, формирующих фонды капитального ремонта на счете, счетах регионального оператора;</w:t>
            </w:r>
            <w:proofErr w:type="gramEnd"/>
          </w:p>
          <w:p w:rsidR="00566EC0" w:rsidRPr="00897146" w:rsidRDefault="00566EC0" w:rsidP="00C32D86">
            <w:pPr>
              <w:ind w:firstLine="397"/>
              <w:contextualSpacing/>
              <w:jc w:val="both"/>
              <w:rPr>
                <w:rFonts w:ascii="Times New Roman" w:eastAsia="Times New Roman" w:hAnsi="Times New Roman" w:cs="Times New Roman"/>
                <w:sz w:val="24"/>
                <w:szCs w:val="24"/>
                <w:lang w:eastAsia="ru-RU"/>
              </w:rPr>
            </w:pPr>
            <w:r w:rsidRPr="00897146">
              <w:rPr>
                <w:rFonts w:ascii="Times New Roman" w:eastAsia="Calibri" w:hAnsi="Times New Roman" w:cs="Times New Roman"/>
                <w:sz w:val="24"/>
                <w:szCs w:val="24"/>
              </w:rPr>
              <w:t xml:space="preserve">осуществления </w:t>
            </w:r>
            <w:proofErr w:type="gramStart"/>
            <w:r w:rsidRPr="00897146">
              <w:rPr>
                <w:rFonts w:ascii="Times New Roman" w:eastAsia="Calibri" w:hAnsi="Times New Roman" w:cs="Times New Roman"/>
                <w:sz w:val="24"/>
                <w:szCs w:val="24"/>
              </w:rPr>
              <w:t xml:space="preserve">контроля </w:t>
            </w:r>
            <w:r w:rsidRPr="00897146">
              <w:rPr>
                <w:rFonts w:ascii="Times New Roman" w:eastAsia="Times New Roman" w:hAnsi="Times New Roman" w:cs="Times New Roman"/>
                <w:sz w:val="24"/>
                <w:szCs w:val="24"/>
                <w:lang w:eastAsia="ru-RU"/>
              </w:rPr>
              <w:t>за</w:t>
            </w:r>
            <w:proofErr w:type="gramEnd"/>
            <w:r w:rsidRPr="00897146">
              <w:rPr>
                <w:rFonts w:ascii="Times New Roman" w:eastAsia="Times New Roman" w:hAnsi="Times New Roman" w:cs="Times New Roman"/>
                <w:sz w:val="24"/>
                <w:szCs w:val="24"/>
                <w:lang w:eastAsia="ru-RU"/>
              </w:rPr>
              <w:t xml:space="preserve"> использованием бюджетных средств, полученных из федерального бюджета в качестве межбюджетных трансфертов, бюджетных кредитов в органах исполнительной власти субъектов Российской Федерации, муниципальных образованиях, подведомственных им организациях и у иных получателей средств из бюджета;</w:t>
            </w:r>
          </w:p>
          <w:p w:rsidR="00566EC0" w:rsidRPr="00897146" w:rsidRDefault="00566EC0" w:rsidP="00C32D86">
            <w:pPr>
              <w:tabs>
                <w:tab w:val="left" w:pos="1560"/>
                <w:tab w:val="left" w:pos="1843"/>
              </w:tabs>
              <w:ind w:firstLine="397"/>
              <w:contextualSpacing/>
              <w:jc w:val="both"/>
              <w:rPr>
                <w:rFonts w:ascii="Times New Roman" w:eastAsia="Times New Roman" w:hAnsi="Times New Roman" w:cs="Times New Roman"/>
                <w:sz w:val="24"/>
                <w:szCs w:val="24"/>
                <w:lang w:eastAsia="ru-RU"/>
              </w:rPr>
            </w:pPr>
            <w:r w:rsidRPr="00897146">
              <w:rPr>
                <w:rFonts w:ascii="Times New Roman" w:eastAsia="Calibri" w:hAnsi="Times New Roman" w:cs="Times New Roman"/>
                <w:sz w:val="24"/>
                <w:szCs w:val="24"/>
              </w:rPr>
              <w:t>осуществления</w:t>
            </w:r>
            <w:r w:rsidRPr="00897146">
              <w:rPr>
                <w:rFonts w:ascii="Times New Roman" w:eastAsia="Times New Roman" w:hAnsi="Times New Roman" w:cs="Times New Roman"/>
                <w:sz w:val="24"/>
                <w:szCs w:val="24"/>
                <w:lang w:eastAsia="ru-RU"/>
              </w:rPr>
              <w:t xml:space="preserve"> контроля в соответстви</w:t>
            </w:r>
            <w:r w:rsidR="00A61302">
              <w:rPr>
                <w:rFonts w:ascii="Times New Roman" w:eastAsia="Times New Roman" w:hAnsi="Times New Roman" w:cs="Times New Roman"/>
                <w:sz w:val="24"/>
                <w:szCs w:val="24"/>
                <w:lang w:eastAsia="ru-RU"/>
              </w:rPr>
              <w:t>и с частью 8 статьи 99 Закона № </w:t>
            </w:r>
            <w:r w:rsidRPr="00897146">
              <w:rPr>
                <w:rFonts w:ascii="Times New Roman" w:eastAsia="Times New Roman" w:hAnsi="Times New Roman" w:cs="Times New Roman"/>
                <w:sz w:val="24"/>
                <w:szCs w:val="24"/>
                <w:lang w:eastAsia="ru-RU"/>
              </w:rPr>
              <w:t xml:space="preserve">44-ФЗ в отношении </w:t>
            </w:r>
            <w:r w:rsidRPr="00897146">
              <w:rPr>
                <w:rFonts w:ascii="Times New Roman" w:eastAsia="Times New Roman" w:hAnsi="Times New Roman" w:cs="Times New Roman"/>
                <w:color w:val="000000"/>
                <w:sz w:val="24"/>
                <w:szCs w:val="24"/>
                <w:lang w:eastAsia="ru-RU"/>
              </w:rPr>
              <w:t>закупок для обеспечения федеральных нужд;</w:t>
            </w:r>
          </w:p>
          <w:p w:rsidR="00566EC0" w:rsidRPr="00ED263A" w:rsidRDefault="00566EC0" w:rsidP="00A61302">
            <w:pPr>
              <w:autoSpaceDE w:val="0"/>
              <w:autoSpaceDN w:val="0"/>
              <w:adjustRightInd w:val="0"/>
              <w:ind w:firstLine="397"/>
              <w:jc w:val="both"/>
              <w:rPr>
                <w:rFonts w:ascii="Times New Roman" w:hAnsi="Times New Roman" w:cs="Times New Roman"/>
                <w:sz w:val="24"/>
                <w:szCs w:val="24"/>
              </w:rPr>
            </w:pPr>
            <w:r w:rsidRPr="00897146">
              <w:rPr>
                <w:rFonts w:ascii="Times New Roman" w:eastAsia="Times New Roman" w:hAnsi="Times New Roman" w:cs="Times New Roman"/>
                <w:sz w:val="24"/>
                <w:szCs w:val="24"/>
                <w:lang w:eastAsia="ru-RU"/>
              </w:rPr>
              <w:t xml:space="preserve">проведения проверок осуществления органами государственного (муниципального) финансового контроля, являющимися органами (должностными лицами) исполнительной власти субъектов Российской Федерации (местных администраций), </w:t>
            </w:r>
            <w:proofErr w:type="gramStart"/>
            <w:r w:rsidRPr="00897146">
              <w:rPr>
                <w:rFonts w:ascii="Times New Roman" w:eastAsia="Times New Roman" w:hAnsi="Times New Roman" w:cs="Times New Roman"/>
                <w:sz w:val="24"/>
                <w:szCs w:val="24"/>
                <w:lang w:eastAsia="ru-RU"/>
              </w:rPr>
              <w:t>к</w:t>
            </w:r>
            <w:r w:rsidR="00A61302">
              <w:rPr>
                <w:rFonts w:ascii="Times New Roman" w:eastAsia="Times New Roman" w:hAnsi="Times New Roman" w:cs="Times New Roman"/>
                <w:sz w:val="24"/>
                <w:szCs w:val="24"/>
                <w:lang w:eastAsia="ru-RU"/>
              </w:rPr>
              <w:t>онтроля за</w:t>
            </w:r>
            <w:proofErr w:type="gramEnd"/>
            <w:r w:rsidR="00A61302">
              <w:rPr>
                <w:rFonts w:ascii="Times New Roman" w:eastAsia="Times New Roman" w:hAnsi="Times New Roman" w:cs="Times New Roman"/>
                <w:sz w:val="24"/>
                <w:szCs w:val="24"/>
                <w:lang w:eastAsia="ru-RU"/>
              </w:rPr>
              <w:t xml:space="preserve"> соблюдением Закона № </w:t>
            </w:r>
            <w:r w:rsidRPr="00897146">
              <w:rPr>
                <w:rFonts w:ascii="Times New Roman" w:eastAsia="Times New Roman" w:hAnsi="Times New Roman" w:cs="Times New Roman"/>
                <w:sz w:val="24"/>
                <w:szCs w:val="24"/>
                <w:lang w:eastAsia="ru-RU"/>
              </w:rPr>
              <w:t>44-ФЗ в соответствии с частью 8 статьи 99 Закона</w:t>
            </w:r>
            <w:r>
              <w:rPr>
                <w:rFonts w:ascii="Times New Roman" w:eastAsia="Times New Roman" w:hAnsi="Times New Roman" w:cs="Times New Roman"/>
                <w:sz w:val="24"/>
                <w:szCs w:val="24"/>
                <w:lang w:eastAsia="ru-RU"/>
              </w:rPr>
              <w:t xml:space="preserve"> </w:t>
            </w:r>
            <w:r w:rsidRPr="00897146">
              <w:rPr>
                <w:rFonts w:ascii="Times New Roman" w:eastAsia="Times New Roman" w:hAnsi="Times New Roman" w:cs="Times New Roman"/>
                <w:sz w:val="24"/>
                <w:szCs w:val="24"/>
                <w:lang w:eastAsia="ru-RU"/>
              </w:rPr>
              <w:t>№</w:t>
            </w:r>
            <w:r w:rsidR="00A61302">
              <w:rPr>
                <w:rFonts w:ascii="Times New Roman" w:eastAsia="Times New Roman" w:hAnsi="Times New Roman" w:cs="Times New Roman"/>
                <w:sz w:val="24"/>
                <w:szCs w:val="24"/>
                <w:lang w:eastAsia="ru-RU"/>
              </w:rPr>
              <w:t> </w:t>
            </w:r>
            <w:r w:rsidRPr="00897146">
              <w:rPr>
                <w:rFonts w:ascii="Times New Roman" w:eastAsia="Times New Roman" w:hAnsi="Times New Roman" w:cs="Times New Roman"/>
                <w:sz w:val="24"/>
                <w:szCs w:val="24"/>
                <w:lang w:eastAsia="ru-RU"/>
              </w:rPr>
              <w:t>44-ФЗ в отношении закупок для обеспечения нужд субъектов Российской Федерации (муниципальных нужд);</w:t>
            </w:r>
          </w:p>
        </w:tc>
        <w:tc>
          <w:tcPr>
            <w:tcW w:w="736" w:type="dxa"/>
            <w:vAlign w:val="center"/>
          </w:tcPr>
          <w:p w:rsidR="00566EC0" w:rsidRPr="00C4674E" w:rsidRDefault="00566EC0" w:rsidP="00BB3B70">
            <w:pPr>
              <w:shd w:val="clear" w:color="auto" w:fill="FFFFFF"/>
              <w:tabs>
                <w:tab w:val="left" w:pos="0"/>
                <w:tab w:val="left" w:pos="1440"/>
              </w:tabs>
              <w:jc w:val="center"/>
              <w:rPr>
                <w:rFonts w:ascii="Times New Roman" w:hAnsi="Times New Roman" w:cs="Times New Roman"/>
                <w:sz w:val="24"/>
                <w:szCs w:val="24"/>
              </w:rPr>
            </w:pPr>
            <w:r w:rsidRPr="00C4674E">
              <w:rPr>
                <w:rFonts w:ascii="Times New Roman" w:hAnsi="Times New Roman" w:cs="Times New Roman"/>
                <w:sz w:val="24"/>
                <w:szCs w:val="24"/>
              </w:rPr>
              <w:t>–</w:t>
            </w:r>
          </w:p>
        </w:tc>
        <w:tc>
          <w:tcPr>
            <w:tcW w:w="759" w:type="dxa"/>
            <w:vAlign w:val="center"/>
          </w:tcPr>
          <w:p w:rsidR="00566EC0" w:rsidRPr="00C4674E" w:rsidRDefault="00566EC0" w:rsidP="00BB3B70">
            <w:pPr>
              <w:jc w:val="center"/>
              <w:rPr>
                <w:rFonts w:ascii="Times New Roman" w:hAnsi="Times New Roman" w:cs="Times New Roman"/>
                <w:sz w:val="24"/>
                <w:szCs w:val="24"/>
              </w:rPr>
            </w:pPr>
            <w:r w:rsidRPr="00C4674E">
              <w:rPr>
                <w:rFonts w:ascii="Times New Roman" w:hAnsi="Times New Roman" w:cs="Times New Roman"/>
                <w:sz w:val="24"/>
                <w:szCs w:val="24"/>
              </w:rPr>
              <w:t>Х</w:t>
            </w:r>
          </w:p>
        </w:tc>
        <w:tc>
          <w:tcPr>
            <w:tcW w:w="783" w:type="dxa"/>
            <w:vAlign w:val="center"/>
          </w:tcPr>
          <w:p w:rsidR="00566EC0" w:rsidRPr="00C4674E" w:rsidRDefault="00566EC0" w:rsidP="00BB3B70">
            <w:pPr>
              <w:shd w:val="clear" w:color="auto" w:fill="FFFFFF"/>
              <w:tabs>
                <w:tab w:val="left" w:pos="0"/>
                <w:tab w:val="left" w:pos="1440"/>
              </w:tabs>
              <w:jc w:val="center"/>
              <w:rPr>
                <w:rFonts w:ascii="Times New Roman" w:hAnsi="Times New Roman" w:cs="Times New Roman"/>
                <w:sz w:val="24"/>
                <w:szCs w:val="24"/>
              </w:rPr>
            </w:pPr>
            <w:r w:rsidRPr="00C4674E">
              <w:rPr>
                <w:rFonts w:ascii="Times New Roman" w:hAnsi="Times New Roman" w:cs="Times New Roman"/>
                <w:sz w:val="24"/>
                <w:szCs w:val="24"/>
              </w:rPr>
              <w:t>–</w:t>
            </w:r>
          </w:p>
        </w:tc>
        <w:tc>
          <w:tcPr>
            <w:tcW w:w="736" w:type="dxa"/>
            <w:vAlign w:val="center"/>
          </w:tcPr>
          <w:p w:rsidR="00566EC0" w:rsidRPr="00A61302" w:rsidRDefault="00566EC0" w:rsidP="00BB3B70">
            <w:pPr>
              <w:jc w:val="center"/>
              <w:rPr>
                <w:rFonts w:ascii="Times New Roman" w:hAnsi="Times New Roman" w:cs="Times New Roman"/>
                <w:sz w:val="24"/>
                <w:szCs w:val="24"/>
              </w:rPr>
            </w:pPr>
            <w:r w:rsidRPr="00A61302">
              <w:rPr>
                <w:rFonts w:ascii="Times New Roman" w:hAnsi="Times New Roman" w:cs="Times New Roman"/>
                <w:sz w:val="24"/>
                <w:szCs w:val="24"/>
              </w:rPr>
              <w:t>X</w:t>
            </w:r>
          </w:p>
        </w:tc>
        <w:tc>
          <w:tcPr>
            <w:tcW w:w="759" w:type="dxa"/>
            <w:vAlign w:val="center"/>
          </w:tcPr>
          <w:p w:rsidR="00566EC0" w:rsidRPr="00A61302" w:rsidRDefault="00566EC0" w:rsidP="00BB3B70">
            <w:pPr>
              <w:jc w:val="center"/>
              <w:rPr>
                <w:rFonts w:ascii="Times New Roman" w:hAnsi="Times New Roman" w:cs="Times New Roman"/>
                <w:sz w:val="24"/>
                <w:szCs w:val="24"/>
              </w:rPr>
            </w:pPr>
            <w:r w:rsidRPr="00C77CE0">
              <w:rPr>
                <w:rFonts w:ascii="Times New Roman" w:hAnsi="Times New Roman" w:cs="Times New Roman"/>
                <w:sz w:val="24"/>
                <w:szCs w:val="24"/>
              </w:rPr>
              <w:t>–</w:t>
            </w:r>
          </w:p>
        </w:tc>
        <w:tc>
          <w:tcPr>
            <w:tcW w:w="783" w:type="dxa"/>
            <w:vAlign w:val="center"/>
          </w:tcPr>
          <w:p w:rsidR="00566EC0" w:rsidRPr="00A61302" w:rsidRDefault="00566EC0" w:rsidP="00BB3B70">
            <w:pPr>
              <w:jc w:val="center"/>
              <w:rPr>
                <w:rFonts w:ascii="Times New Roman" w:hAnsi="Times New Roman" w:cs="Times New Roman"/>
                <w:sz w:val="24"/>
                <w:szCs w:val="24"/>
              </w:rPr>
            </w:pPr>
            <w:r w:rsidRPr="00C77CE0">
              <w:rPr>
                <w:rFonts w:ascii="Times New Roman" w:hAnsi="Times New Roman" w:cs="Times New Roman"/>
                <w:sz w:val="24"/>
                <w:szCs w:val="24"/>
              </w:rPr>
              <w:t>–</w:t>
            </w:r>
          </w:p>
        </w:tc>
        <w:tc>
          <w:tcPr>
            <w:tcW w:w="2222" w:type="dxa"/>
            <w:vAlign w:val="center"/>
          </w:tcPr>
          <w:p w:rsidR="00566EC0" w:rsidRDefault="00566EC0" w:rsidP="00F15C70">
            <w:pPr>
              <w:jc w:val="center"/>
            </w:pPr>
            <w:r>
              <w:rPr>
                <w:rFonts w:ascii="Times New Roman" w:hAnsi="Times New Roman" w:cs="Times New Roman"/>
                <w:sz w:val="24"/>
                <w:szCs w:val="24"/>
              </w:rPr>
              <w:t>средний</w:t>
            </w:r>
          </w:p>
        </w:tc>
      </w:tr>
      <w:tr w:rsidR="00566EC0" w:rsidTr="00DA4AB2">
        <w:tc>
          <w:tcPr>
            <w:tcW w:w="882" w:type="dxa"/>
            <w:vMerge/>
          </w:tcPr>
          <w:p w:rsidR="00566EC0" w:rsidRPr="009B57CE" w:rsidRDefault="00566EC0" w:rsidP="00D47E34">
            <w:pPr>
              <w:jc w:val="center"/>
              <w:rPr>
                <w:rFonts w:ascii="Times New Roman" w:hAnsi="Times New Roman"/>
                <w:sz w:val="24"/>
                <w:szCs w:val="24"/>
              </w:rPr>
            </w:pPr>
          </w:p>
        </w:tc>
        <w:tc>
          <w:tcPr>
            <w:tcW w:w="693" w:type="dxa"/>
            <w:vAlign w:val="center"/>
          </w:tcPr>
          <w:p w:rsidR="00566EC0" w:rsidRPr="00BB3B70" w:rsidRDefault="00566EC0" w:rsidP="00BB3B70">
            <w:pPr>
              <w:jc w:val="center"/>
              <w:rPr>
                <w:rFonts w:ascii="Times New Roman" w:hAnsi="Times New Roman"/>
                <w:sz w:val="24"/>
                <w:szCs w:val="24"/>
              </w:rPr>
            </w:pPr>
            <w:r>
              <w:rPr>
                <w:rFonts w:ascii="Times New Roman" w:hAnsi="Times New Roman"/>
                <w:sz w:val="24"/>
                <w:szCs w:val="24"/>
                <w:lang w:val="en-US"/>
              </w:rPr>
              <w:t>1</w:t>
            </w:r>
            <w:r>
              <w:rPr>
                <w:rFonts w:ascii="Times New Roman" w:hAnsi="Times New Roman"/>
                <w:sz w:val="24"/>
                <w:szCs w:val="24"/>
              </w:rPr>
              <w:t>9</w:t>
            </w:r>
          </w:p>
        </w:tc>
        <w:tc>
          <w:tcPr>
            <w:tcW w:w="688" w:type="dxa"/>
            <w:vAlign w:val="center"/>
          </w:tcPr>
          <w:p w:rsidR="00566EC0" w:rsidRDefault="00566EC0" w:rsidP="00BB3B70">
            <w:pPr>
              <w:jc w:val="center"/>
              <w:rPr>
                <w:rFonts w:ascii="Times New Roman" w:hAnsi="Times New Roman" w:cs="Times New Roman"/>
                <w:sz w:val="24"/>
                <w:szCs w:val="24"/>
              </w:rPr>
            </w:pPr>
            <w:r>
              <w:rPr>
                <w:rFonts w:ascii="Times New Roman" w:hAnsi="Times New Roman" w:cs="Times New Roman"/>
                <w:sz w:val="24"/>
                <w:szCs w:val="24"/>
              </w:rPr>
              <w:t>1</w:t>
            </w:r>
          </w:p>
        </w:tc>
        <w:tc>
          <w:tcPr>
            <w:tcW w:w="572" w:type="dxa"/>
            <w:vAlign w:val="center"/>
          </w:tcPr>
          <w:p w:rsidR="00566EC0" w:rsidRDefault="00566EC0" w:rsidP="00BB3B70">
            <w:pPr>
              <w:jc w:val="center"/>
              <w:rPr>
                <w:rFonts w:ascii="Times New Roman" w:hAnsi="Times New Roman" w:cs="Times New Roman"/>
                <w:sz w:val="24"/>
                <w:szCs w:val="24"/>
              </w:rPr>
            </w:pPr>
            <w:r>
              <w:rPr>
                <w:rFonts w:ascii="Times New Roman" w:hAnsi="Times New Roman" w:cs="Times New Roman"/>
                <w:sz w:val="24"/>
                <w:szCs w:val="24"/>
              </w:rPr>
              <w:t>2</w:t>
            </w:r>
          </w:p>
        </w:tc>
        <w:tc>
          <w:tcPr>
            <w:tcW w:w="5220" w:type="dxa"/>
            <w:vAlign w:val="center"/>
          </w:tcPr>
          <w:p w:rsidR="00566EC0" w:rsidRPr="00A04232" w:rsidRDefault="00566EC0" w:rsidP="00DA34AC">
            <w:pPr>
              <w:jc w:val="both"/>
              <w:rPr>
                <w:rFonts w:ascii="Times New Roman" w:hAnsi="Times New Roman" w:cs="Times New Roman"/>
                <w:sz w:val="24"/>
                <w:szCs w:val="24"/>
              </w:rPr>
            </w:pPr>
            <w:r w:rsidRPr="00885B0B">
              <w:rPr>
                <w:rFonts w:ascii="Times New Roman" w:hAnsi="Times New Roman" w:cs="Times New Roman"/>
                <w:sz w:val="24"/>
                <w:szCs w:val="24"/>
              </w:rPr>
              <w:t xml:space="preserve">иные риски по пункту </w:t>
            </w:r>
            <w:r>
              <w:rPr>
                <w:rFonts w:ascii="Times New Roman" w:hAnsi="Times New Roman" w:cs="Times New Roman"/>
                <w:sz w:val="24"/>
                <w:szCs w:val="24"/>
              </w:rPr>
              <w:t>1</w:t>
            </w:r>
            <w:r w:rsidRPr="00885B0B">
              <w:rPr>
                <w:rFonts w:ascii="Times New Roman" w:hAnsi="Times New Roman" w:cs="Times New Roman"/>
                <w:sz w:val="24"/>
                <w:szCs w:val="24"/>
              </w:rPr>
              <w:t xml:space="preserve"> по направлению деятельности УФК</w:t>
            </w:r>
            <w:r w:rsidRPr="009765A7">
              <w:rPr>
                <w:rFonts w:ascii="Times New Roman" w:eastAsia="Times New Roman" w:hAnsi="Times New Roman" w:cs="Times New Roman"/>
                <w:bCs/>
                <w:sz w:val="24"/>
                <w:szCs w:val="24"/>
                <w:lang w:eastAsia="ru-RU"/>
              </w:rPr>
              <w:t xml:space="preserve"> </w:t>
            </w:r>
            <w:r w:rsidRPr="00ED263A">
              <w:rPr>
                <w:rFonts w:ascii="Times New Roman" w:eastAsia="Times New Roman" w:hAnsi="Times New Roman" w:cs="Times New Roman"/>
                <w:color w:val="000000"/>
                <w:sz w:val="24"/>
                <w:szCs w:val="24"/>
                <w:lang w:val="en-US" w:eastAsia="ru-RU"/>
              </w:rPr>
              <w:t>XIX</w:t>
            </w:r>
            <w:r w:rsidRPr="00ED263A">
              <w:rPr>
                <w:rFonts w:ascii="Times New Roman" w:eastAsia="Times New Roman" w:hAnsi="Times New Roman" w:cs="Times New Roman"/>
                <w:color w:val="000000"/>
                <w:sz w:val="24"/>
                <w:szCs w:val="24"/>
                <w:lang w:eastAsia="ru-RU"/>
              </w:rPr>
              <w:t xml:space="preserve"> «Осуществление контроля в </w:t>
            </w:r>
            <w:r w:rsidRPr="00897146">
              <w:rPr>
                <w:rFonts w:ascii="Times New Roman" w:eastAsia="Calibri" w:hAnsi="Times New Roman" w:cs="Times New Roman"/>
                <w:sz w:val="24"/>
                <w:szCs w:val="24"/>
              </w:rPr>
              <w:t>финансово-бюджетной сфере</w:t>
            </w:r>
            <w:r w:rsidRPr="00897146">
              <w:rPr>
                <w:rFonts w:ascii="Times New Roman" w:eastAsia="Times New Roman" w:hAnsi="Times New Roman" w:cs="Times New Roman"/>
                <w:sz w:val="24"/>
                <w:szCs w:val="24"/>
                <w:lang w:eastAsia="ru-RU"/>
              </w:rPr>
              <w:t>»</w:t>
            </w:r>
            <w:r w:rsidRPr="00ED263A">
              <w:rPr>
                <w:rFonts w:ascii="Times New Roman" w:eastAsia="Times New Roman" w:hAnsi="Times New Roman" w:cs="Times New Roman"/>
                <w:sz w:val="24"/>
                <w:szCs w:val="24"/>
                <w:lang w:eastAsia="ru-RU"/>
              </w:rPr>
              <w:t xml:space="preserve"> </w:t>
            </w:r>
            <w:r w:rsidRPr="00ED263A">
              <w:rPr>
                <w:rFonts w:ascii="Times New Roman" w:hAnsi="Times New Roman" w:cs="Times New Roman"/>
                <w:sz w:val="24"/>
                <w:szCs w:val="24"/>
              </w:rPr>
              <w:t xml:space="preserve">(далее – направление деятельности </w:t>
            </w:r>
            <w:r w:rsidRPr="00ED263A">
              <w:rPr>
                <w:rFonts w:ascii="Times New Roman" w:eastAsia="Times New Roman" w:hAnsi="Times New Roman" w:cs="Times New Roman"/>
                <w:color w:val="000000"/>
                <w:sz w:val="24"/>
                <w:szCs w:val="24"/>
                <w:lang w:val="en-US" w:eastAsia="ru-RU"/>
              </w:rPr>
              <w:t>XIX</w:t>
            </w:r>
            <w:r w:rsidRPr="00ED263A">
              <w:rPr>
                <w:rFonts w:ascii="Times New Roman" w:hAnsi="Times New Roman" w:cs="Times New Roman"/>
                <w:bCs/>
                <w:sz w:val="24"/>
                <w:szCs w:val="24"/>
              </w:rPr>
              <w:t>)</w:t>
            </w:r>
            <w:r w:rsidRPr="00ED263A">
              <w:rPr>
                <w:rFonts w:ascii="Times New Roman" w:hAnsi="Times New Roman" w:cs="Times New Roman"/>
                <w:sz w:val="24"/>
                <w:szCs w:val="24"/>
              </w:rPr>
              <w:t>.</w:t>
            </w:r>
          </w:p>
        </w:tc>
        <w:tc>
          <w:tcPr>
            <w:tcW w:w="736" w:type="dxa"/>
            <w:vAlign w:val="center"/>
          </w:tcPr>
          <w:p w:rsidR="00566EC0" w:rsidRDefault="00566EC0" w:rsidP="00BB3B70">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59" w:type="dxa"/>
            <w:vAlign w:val="center"/>
          </w:tcPr>
          <w:p w:rsidR="00566EC0" w:rsidRDefault="00566EC0" w:rsidP="00BB3B70">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3" w:type="dxa"/>
            <w:vAlign w:val="center"/>
          </w:tcPr>
          <w:p w:rsidR="00566EC0" w:rsidRDefault="00566EC0" w:rsidP="00BB3B70">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36" w:type="dxa"/>
            <w:vAlign w:val="center"/>
          </w:tcPr>
          <w:p w:rsidR="00566EC0" w:rsidRDefault="00566EC0" w:rsidP="00BB3B70">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59" w:type="dxa"/>
            <w:vAlign w:val="center"/>
          </w:tcPr>
          <w:p w:rsidR="00566EC0" w:rsidRDefault="00566EC0" w:rsidP="00BB3B70">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3" w:type="dxa"/>
            <w:vAlign w:val="center"/>
          </w:tcPr>
          <w:p w:rsidR="00566EC0" w:rsidRDefault="00566EC0" w:rsidP="00BB3B70">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2222" w:type="dxa"/>
            <w:vAlign w:val="center"/>
          </w:tcPr>
          <w:p w:rsidR="00566EC0" w:rsidRPr="00643310" w:rsidRDefault="00566EC0" w:rsidP="00BB3B70">
            <w:pPr>
              <w:jc w:val="center"/>
              <w:rPr>
                <w:rFonts w:ascii="Times New Roman" w:hAnsi="Times New Roman" w:cs="Times New Roman"/>
                <w:sz w:val="24"/>
                <w:szCs w:val="24"/>
              </w:rPr>
            </w:pPr>
            <w:r>
              <w:rPr>
                <w:rFonts w:ascii="Times New Roman" w:hAnsi="Times New Roman" w:cs="Times New Roman"/>
                <w:sz w:val="24"/>
                <w:szCs w:val="24"/>
              </w:rPr>
              <w:t>низкий</w:t>
            </w:r>
          </w:p>
        </w:tc>
      </w:tr>
      <w:tr w:rsidR="00566EC0" w:rsidTr="00DA4AB2">
        <w:tc>
          <w:tcPr>
            <w:tcW w:w="882" w:type="dxa"/>
            <w:vMerge w:val="restart"/>
          </w:tcPr>
          <w:p w:rsidR="00566EC0" w:rsidRDefault="00566EC0" w:rsidP="00BB3B70">
            <w:pPr>
              <w:jc w:val="center"/>
              <w:rPr>
                <w:rFonts w:ascii="Times New Roman" w:hAnsi="Times New Roman" w:cs="Times New Roman"/>
                <w:sz w:val="24"/>
                <w:szCs w:val="24"/>
              </w:rPr>
            </w:pPr>
            <w:r>
              <w:rPr>
                <w:rFonts w:ascii="Times New Roman" w:hAnsi="Times New Roman" w:cs="Times New Roman"/>
                <w:sz w:val="24"/>
                <w:szCs w:val="24"/>
              </w:rPr>
              <w:t>2.</w:t>
            </w:r>
          </w:p>
        </w:tc>
        <w:tc>
          <w:tcPr>
            <w:tcW w:w="13951" w:type="dxa"/>
            <w:gridSpan w:val="11"/>
            <w:vAlign w:val="center"/>
          </w:tcPr>
          <w:p w:rsidR="00566EC0" w:rsidRPr="00DA53BE" w:rsidRDefault="00566EC0" w:rsidP="00EC061B">
            <w:pPr>
              <w:jc w:val="both"/>
              <w:rPr>
                <w:rFonts w:ascii="Times New Roman" w:hAnsi="Times New Roman" w:cs="Times New Roman"/>
                <w:sz w:val="24"/>
                <w:szCs w:val="24"/>
              </w:rPr>
            </w:pPr>
            <w:r>
              <w:rPr>
                <w:rFonts w:ascii="Times New Roman" w:hAnsi="Times New Roman" w:cs="Times New Roman"/>
                <w:sz w:val="24"/>
                <w:szCs w:val="24"/>
              </w:rPr>
              <w:t xml:space="preserve">Формирование </w:t>
            </w:r>
            <w:r w:rsidRPr="00885B0B">
              <w:rPr>
                <w:rFonts w:ascii="Times New Roman" w:hAnsi="Times New Roman" w:cs="Times New Roman"/>
                <w:sz w:val="24"/>
                <w:szCs w:val="24"/>
              </w:rPr>
              <w:t>должностных регламент</w:t>
            </w:r>
            <w:r>
              <w:rPr>
                <w:rFonts w:ascii="Times New Roman" w:hAnsi="Times New Roman" w:cs="Times New Roman"/>
                <w:sz w:val="24"/>
                <w:szCs w:val="24"/>
              </w:rPr>
              <w:t>ов</w:t>
            </w:r>
            <w:r w:rsidRPr="00885B0B">
              <w:rPr>
                <w:rFonts w:ascii="Times New Roman" w:hAnsi="Times New Roman" w:cs="Times New Roman"/>
                <w:sz w:val="24"/>
                <w:szCs w:val="24"/>
              </w:rPr>
              <w:t xml:space="preserve"> сотрудников соответствующего структурного подразделения УФК</w:t>
            </w:r>
            <w:r>
              <w:rPr>
                <w:rFonts w:ascii="Times New Roman" w:hAnsi="Times New Roman" w:cs="Times New Roman"/>
                <w:sz w:val="24"/>
                <w:szCs w:val="24"/>
              </w:rPr>
              <w:t>:</w:t>
            </w:r>
          </w:p>
        </w:tc>
      </w:tr>
      <w:tr w:rsidR="00566EC0" w:rsidTr="00DA4AB2">
        <w:tc>
          <w:tcPr>
            <w:tcW w:w="882" w:type="dxa"/>
            <w:vMerge/>
          </w:tcPr>
          <w:p w:rsidR="00566EC0" w:rsidRDefault="00566EC0" w:rsidP="00BB3B70">
            <w:pPr>
              <w:jc w:val="center"/>
              <w:rPr>
                <w:rFonts w:ascii="Times New Roman" w:hAnsi="Times New Roman" w:cs="Times New Roman"/>
                <w:sz w:val="24"/>
                <w:szCs w:val="24"/>
              </w:rPr>
            </w:pPr>
          </w:p>
        </w:tc>
        <w:tc>
          <w:tcPr>
            <w:tcW w:w="693" w:type="dxa"/>
            <w:vAlign w:val="center"/>
          </w:tcPr>
          <w:p w:rsidR="00566EC0" w:rsidRPr="00F1264A" w:rsidRDefault="00566EC0" w:rsidP="00BB3B70">
            <w:pPr>
              <w:jc w:val="center"/>
              <w:rPr>
                <w:rFonts w:ascii="Times New Roman" w:hAnsi="Times New Roman" w:cs="Times New Roman"/>
                <w:sz w:val="24"/>
                <w:szCs w:val="24"/>
              </w:rPr>
            </w:pPr>
            <w:r>
              <w:rPr>
                <w:rFonts w:ascii="Times New Roman" w:hAnsi="Times New Roman"/>
                <w:sz w:val="24"/>
                <w:szCs w:val="24"/>
                <w:lang w:val="en-US"/>
              </w:rPr>
              <w:t>1</w:t>
            </w:r>
            <w:r>
              <w:rPr>
                <w:rFonts w:ascii="Times New Roman" w:hAnsi="Times New Roman"/>
                <w:sz w:val="24"/>
                <w:szCs w:val="24"/>
              </w:rPr>
              <w:t>9</w:t>
            </w:r>
          </w:p>
        </w:tc>
        <w:tc>
          <w:tcPr>
            <w:tcW w:w="688" w:type="dxa"/>
            <w:vAlign w:val="center"/>
          </w:tcPr>
          <w:p w:rsidR="00566EC0" w:rsidRPr="00885B0B" w:rsidRDefault="00566EC0" w:rsidP="00BB3B70">
            <w:pPr>
              <w:jc w:val="center"/>
              <w:rPr>
                <w:rFonts w:ascii="Times New Roman" w:hAnsi="Times New Roman" w:cs="Times New Roman"/>
                <w:sz w:val="24"/>
                <w:szCs w:val="24"/>
              </w:rPr>
            </w:pPr>
            <w:r w:rsidRPr="00885B0B">
              <w:rPr>
                <w:rFonts w:ascii="Times New Roman" w:hAnsi="Times New Roman" w:cs="Times New Roman"/>
                <w:sz w:val="24"/>
                <w:szCs w:val="24"/>
              </w:rPr>
              <w:t>2</w:t>
            </w:r>
          </w:p>
        </w:tc>
        <w:tc>
          <w:tcPr>
            <w:tcW w:w="572" w:type="dxa"/>
            <w:vAlign w:val="center"/>
          </w:tcPr>
          <w:p w:rsidR="00566EC0" w:rsidRPr="00885B0B" w:rsidRDefault="00566EC0" w:rsidP="00BB3B70">
            <w:pPr>
              <w:jc w:val="center"/>
            </w:pPr>
            <w:r>
              <w:rPr>
                <w:rFonts w:ascii="Times New Roman" w:hAnsi="Times New Roman" w:cs="Times New Roman"/>
                <w:sz w:val="24"/>
                <w:szCs w:val="24"/>
              </w:rPr>
              <w:t>1</w:t>
            </w:r>
          </w:p>
        </w:tc>
        <w:tc>
          <w:tcPr>
            <w:tcW w:w="5220" w:type="dxa"/>
            <w:vAlign w:val="center"/>
          </w:tcPr>
          <w:p w:rsidR="00566EC0" w:rsidRPr="00885B0B" w:rsidRDefault="00566EC0" w:rsidP="00BB3B70">
            <w:pPr>
              <w:jc w:val="both"/>
              <w:rPr>
                <w:rFonts w:ascii="Times New Roman" w:hAnsi="Times New Roman" w:cs="Times New Roman"/>
                <w:sz w:val="24"/>
                <w:szCs w:val="24"/>
              </w:rPr>
            </w:pPr>
            <w:r>
              <w:rPr>
                <w:rFonts w:ascii="Times New Roman" w:hAnsi="Times New Roman" w:cs="Times New Roman"/>
                <w:sz w:val="24"/>
                <w:szCs w:val="24"/>
              </w:rPr>
              <w:t>н</w:t>
            </w:r>
            <w:r w:rsidRPr="00885B0B">
              <w:rPr>
                <w:rFonts w:ascii="Times New Roman" w:hAnsi="Times New Roman" w:cs="Times New Roman"/>
                <w:sz w:val="24"/>
                <w:szCs w:val="24"/>
              </w:rPr>
              <w:t>есоответствие должностных обязанностей сотрудников соответствующего структурного подразделения УФК, содержащихся в их должностных регламентах, функциям, предусмотренным положением о структурном подразделении УФК</w:t>
            </w:r>
            <w:r>
              <w:rPr>
                <w:rFonts w:ascii="Times New Roman" w:hAnsi="Times New Roman" w:cs="Times New Roman"/>
                <w:sz w:val="24"/>
                <w:szCs w:val="24"/>
              </w:rPr>
              <w:t>;</w:t>
            </w:r>
          </w:p>
        </w:tc>
        <w:tc>
          <w:tcPr>
            <w:tcW w:w="736" w:type="dxa"/>
            <w:vAlign w:val="center"/>
          </w:tcPr>
          <w:p w:rsidR="00566EC0" w:rsidRPr="00C4674E" w:rsidRDefault="00566EC0" w:rsidP="00A61302">
            <w:pPr>
              <w:jc w:val="center"/>
              <w:rPr>
                <w:rFonts w:ascii="Times New Roman" w:hAnsi="Times New Roman" w:cs="Times New Roman"/>
                <w:sz w:val="24"/>
                <w:szCs w:val="24"/>
              </w:rPr>
            </w:pPr>
            <w:r w:rsidRPr="00C4674E">
              <w:rPr>
                <w:rFonts w:ascii="Times New Roman" w:hAnsi="Times New Roman" w:cs="Times New Roman"/>
                <w:sz w:val="24"/>
                <w:szCs w:val="24"/>
              </w:rPr>
              <w:t>–</w:t>
            </w:r>
          </w:p>
        </w:tc>
        <w:tc>
          <w:tcPr>
            <w:tcW w:w="759" w:type="dxa"/>
            <w:vAlign w:val="center"/>
          </w:tcPr>
          <w:p w:rsidR="00566EC0" w:rsidRPr="00C4674E" w:rsidRDefault="00566EC0" w:rsidP="00A61302">
            <w:pPr>
              <w:jc w:val="center"/>
              <w:rPr>
                <w:rFonts w:ascii="Times New Roman" w:hAnsi="Times New Roman" w:cs="Times New Roman"/>
                <w:sz w:val="24"/>
                <w:szCs w:val="24"/>
              </w:rPr>
            </w:pPr>
            <w:r w:rsidRPr="00C4674E">
              <w:rPr>
                <w:rFonts w:ascii="Times New Roman" w:hAnsi="Times New Roman" w:cs="Times New Roman"/>
                <w:sz w:val="24"/>
                <w:szCs w:val="24"/>
              </w:rPr>
              <w:t>Х</w:t>
            </w:r>
          </w:p>
        </w:tc>
        <w:tc>
          <w:tcPr>
            <w:tcW w:w="783" w:type="dxa"/>
            <w:vAlign w:val="center"/>
          </w:tcPr>
          <w:p w:rsidR="00566EC0" w:rsidRPr="00C4674E" w:rsidRDefault="00566EC0" w:rsidP="00A61302">
            <w:pPr>
              <w:jc w:val="center"/>
              <w:rPr>
                <w:rFonts w:ascii="Times New Roman" w:hAnsi="Times New Roman" w:cs="Times New Roman"/>
                <w:sz w:val="24"/>
                <w:szCs w:val="24"/>
              </w:rPr>
            </w:pPr>
            <w:r w:rsidRPr="00C4674E">
              <w:rPr>
                <w:rFonts w:ascii="Times New Roman" w:hAnsi="Times New Roman" w:cs="Times New Roman"/>
                <w:sz w:val="24"/>
                <w:szCs w:val="24"/>
              </w:rPr>
              <w:t>–</w:t>
            </w:r>
          </w:p>
        </w:tc>
        <w:tc>
          <w:tcPr>
            <w:tcW w:w="736" w:type="dxa"/>
            <w:vAlign w:val="center"/>
          </w:tcPr>
          <w:p w:rsidR="00566EC0" w:rsidRPr="00A61302" w:rsidRDefault="00566EC0" w:rsidP="00A61302">
            <w:pPr>
              <w:jc w:val="center"/>
              <w:rPr>
                <w:rFonts w:ascii="Times New Roman" w:hAnsi="Times New Roman" w:cs="Times New Roman"/>
                <w:sz w:val="24"/>
                <w:szCs w:val="24"/>
              </w:rPr>
            </w:pPr>
            <w:r w:rsidRPr="00A61302">
              <w:rPr>
                <w:rFonts w:ascii="Times New Roman" w:hAnsi="Times New Roman" w:cs="Times New Roman"/>
                <w:sz w:val="24"/>
                <w:szCs w:val="24"/>
              </w:rPr>
              <w:t>X</w:t>
            </w:r>
          </w:p>
        </w:tc>
        <w:tc>
          <w:tcPr>
            <w:tcW w:w="759" w:type="dxa"/>
            <w:vAlign w:val="center"/>
          </w:tcPr>
          <w:p w:rsidR="00566EC0" w:rsidRPr="00A61302" w:rsidRDefault="00566EC0" w:rsidP="00A61302">
            <w:pPr>
              <w:jc w:val="center"/>
              <w:rPr>
                <w:rFonts w:ascii="Times New Roman" w:hAnsi="Times New Roman" w:cs="Times New Roman"/>
                <w:sz w:val="24"/>
                <w:szCs w:val="24"/>
              </w:rPr>
            </w:pPr>
            <w:r w:rsidRPr="00C77CE0">
              <w:rPr>
                <w:rFonts w:ascii="Times New Roman" w:hAnsi="Times New Roman" w:cs="Times New Roman"/>
                <w:sz w:val="24"/>
                <w:szCs w:val="24"/>
              </w:rPr>
              <w:t>–</w:t>
            </w:r>
          </w:p>
        </w:tc>
        <w:tc>
          <w:tcPr>
            <w:tcW w:w="783" w:type="dxa"/>
            <w:vAlign w:val="center"/>
          </w:tcPr>
          <w:p w:rsidR="00566EC0" w:rsidRPr="00A61302" w:rsidRDefault="00566EC0" w:rsidP="00A61302">
            <w:pPr>
              <w:jc w:val="center"/>
              <w:rPr>
                <w:rFonts w:ascii="Times New Roman" w:hAnsi="Times New Roman" w:cs="Times New Roman"/>
                <w:sz w:val="24"/>
                <w:szCs w:val="24"/>
              </w:rPr>
            </w:pPr>
            <w:r w:rsidRPr="00C77CE0">
              <w:rPr>
                <w:rFonts w:ascii="Times New Roman" w:hAnsi="Times New Roman" w:cs="Times New Roman"/>
                <w:sz w:val="24"/>
                <w:szCs w:val="24"/>
              </w:rPr>
              <w:t>–</w:t>
            </w:r>
          </w:p>
        </w:tc>
        <w:tc>
          <w:tcPr>
            <w:tcW w:w="2222" w:type="dxa"/>
            <w:vAlign w:val="center"/>
          </w:tcPr>
          <w:p w:rsidR="00566EC0" w:rsidRDefault="00566EC0" w:rsidP="00F15C70">
            <w:pPr>
              <w:jc w:val="center"/>
            </w:pPr>
            <w:r>
              <w:rPr>
                <w:rFonts w:ascii="Times New Roman" w:hAnsi="Times New Roman" w:cs="Times New Roman"/>
                <w:sz w:val="24"/>
                <w:szCs w:val="24"/>
              </w:rPr>
              <w:t>средний</w:t>
            </w:r>
          </w:p>
        </w:tc>
      </w:tr>
      <w:tr w:rsidR="00566EC0" w:rsidTr="00DA4AB2">
        <w:tc>
          <w:tcPr>
            <w:tcW w:w="882" w:type="dxa"/>
            <w:vMerge/>
          </w:tcPr>
          <w:p w:rsidR="00566EC0" w:rsidRDefault="00566EC0" w:rsidP="00BB3B70">
            <w:pPr>
              <w:jc w:val="center"/>
              <w:rPr>
                <w:rFonts w:ascii="Times New Roman" w:hAnsi="Times New Roman" w:cs="Times New Roman"/>
                <w:sz w:val="24"/>
                <w:szCs w:val="24"/>
              </w:rPr>
            </w:pPr>
          </w:p>
        </w:tc>
        <w:tc>
          <w:tcPr>
            <w:tcW w:w="693" w:type="dxa"/>
            <w:vAlign w:val="center"/>
          </w:tcPr>
          <w:p w:rsidR="00566EC0" w:rsidRPr="00F1264A" w:rsidRDefault="00566EC0" w:rsidP="00BB3B70">
            <w:pPr>
              <w:jc w:val="center"/>
              <w:rPr>
                <w:rFonts w:ascii="Times New Roman" w:hAnsi="Times New Roman" w:cs="Times New Roman"/>
                <w:sz w:val="24"/>
                <w:szCs w:val="24"/>
              </w:rPr>
            </w:pPr>
            <w:r>
              <w:rPr>
                <w:rFonts w:ascii="Times New Roman" w:hAnsi="Times New Roman"/>
                <w:sz w:val="24"/>
                <w:szCs w:val="24"/>
                <w:lang w:val="en-US"/>
              </w:rPr>
              <w:t>1</w:t>
            </w:r>
            <w:r>
              <w:rPr>
                <w:rFonts w:ascii="Times New Roman" w:hAnsi="Times New Roman"/>
                <w:sz w:val="24"/>
                <w:szCs w:val="24"/>
              </w:rPr>
              <w:t>9</w:t>
            </w:r>
          </w:p>
        </w:tc>
        <w:tc>
          <w:tcPr>
            <w:tcW w:w="688" w:type="dxa"/>
            <w:vAlign w:val="center"/>
          </w:tcPr>
          <w:p w:rsidR="00566EC0" w:rsidRPr="00885B0B" w:rsidRDefault="00566EC0" w:rsidP="00BB3B70">
            <w:pPr>
              <w:jc w:val="center"/>
              <w:rPr>
                <w:rFonts w:ascii="Times New Roman" w:hAnsi="Times New Roman" w:cs="Times New Roman"/>
                <w:sz w:val="24"/>
                <w:szCs w:val="24"/>
              </w:rPr>
            </w:pPr>
            <w:r>
              <w:rPr>
                <w:rFonts w:ascii="Times New Roman" w:hAnsi="Times New Roman" w:cs="Times New Roman"/>
                <w:sz w:val="24"/>
                <w:szCs w:val="24"/>
              </w:rPr>
              <w:t>2</w:t>
            </w:r>
          </w:p>
        </w:tc>
        <w:tc>
          <w:tcPr>
            <w:tcW w:w="572" w:type="dxa"/>
            <w:vAlign w:val="center"/>
          </w:tcPr>
          <w:p w:rsidR="00566EC0" w:rsidRDefault="00566EC0" w:rsidP="00BB3B70">
            <w:pPr>
              <w:jc w:val="center"/>
              <w:rPr>
                <w:rFonts w:ascii="Times New Roman" w:hAnsi="Times New Roman" w:cs="Times New Roman"/>
                <w:sz w:val="24"/>
                <w:szCs w:val="24"/>
              </w:rPr>
            </w:pPr>
            <w:r>
              <w:rPr>
                <w:rFonts w:ascii="Times New Roman" w:hAnsi="Times New Roman" w:cs="Times New Roman"/>
                <w:sz w:val="24"/>
                <w:szCs w:val="24"/>
              </w:rPr>
              <w:t>2</w:t>
            </w:r>
          </w:p>
        </w:tc>
        <w:tc>
          <w:tcPr>
            <w:tcW w:w="5220" w:type="dxa"/>
            <w:vAlign w:val="center"/>
          </w:tcPr>
          <w:p w:rsidR="00566EC0" w:rsidRPr="00825980" w:rsidRDefault="00566EC0" w:rsidP="00DA34AC">
            <w:pPr>
              <w:jc w:val="both"/>
              <w:rPr>
                <w:rFonts w:ascii="Times New Roman" w:hAnsi="Times New Roman" w:cs="Times New Roman"/>
                <w:sz w:val="24"/>
                <w:szCs w:val="24"/>
              </w:rPr>
            </w:pPr>
            <w:r w:rsidRPr="00885B0B">
              <w:rPr>
                <w:rFonts w:ascii="Times New Roman" w:hAnsi="Times New Roman" w:cs="Times New Roman"/>
                <w:sz w:val="24"/>
                <w:szCs w:val="24"/>
              </w:rPr>
              <w:t xml:space="preserve">иные риски по пункту </w:t>
            </w:r>
            <w:r>
              <w:rPr>
                <w:rFonts w:ascii="Times New Roman" w:hAnsi="Times New Roman" w:cs="Times New Roman"/>
                <w:sz w:val="24"/>
                <w:szCs w:val="24"/>
              </w:rPr>
              <w:t>2</w:t>
            </w:r>
            <w:r w:rsidRPr="00885B0B">
              <w:rPr>
                <w:rFonts w:ascii="Times New Roman" w:hAnsi="Times New Roman" w:cs="Times New Roman"/>
                <w:sz w:val="24"/>
                <w:szCs w:val="24"/>
              </w:rPr>
              <w:t xml:space="preserve"> направлени</w:t>
            </w:r>
            <w:r>
              <w:rPr>
                <w:rFonts w:ascii="Times New Roman" w:hAnsi="Times New Roman" w:cs="Times New Roman"/>
                <w:sz w:val="24"/>
                <w:szCs w:val="24"/>
              </w:rPr>
              <w:t>я</w:t>
            </w:r>
            <w:r w:rsidRPr="00885B0B">
              <w:rPr>
                <w:rFonts w:ascii="Times New Roman" w:hAnsi="Times New Roman" w:cs="Times New Roman"/>
                <w:sz w:val="24"/>
                <w:szCs w:val="24"/>
              </w:rPr>
              <w:t xml:space="preserve"> деятельност</w:t>
            </w:r>
            <w:r>
              <w:rPr>
                <w:rFonts w:ascii="Times New Roman" w:hAnsi="Times New Roman" w:cs="Times New Roman"/>
                <w:sz w:val="24"/>
                <w:szCs w:val="24"/>
              </w:rPr>
              <w:t>и</w:t>
            </w:r>
            <w:r w:rsidRPr="00DA34AC">
              <w:rPr>
                <w:rFonts w:ascii="Times New Roman" w:eastAsia="Times New Roman" w:hAnsi="Times New Roman" w:cs="Times New Roman"/>
                <w:color w:val="000000"/>
                <w:sz w:val="24"/>
                <w:szCs w:val="24"/>
                <w:lang w:eastAsia="ru-RU"/>
              </w:rPr>
              <w:t xml:space="preserve"> </w:t>
            </w:r>
            <w:r w:rsidRPr="00ED263A">
              <w:rPr>
                <w:rFonts w:ascii="Times New Roman" w:eastAsia="Times New Roman" w:hAnsi="Times New Roman" w:cs="Times New Roman"/>
                <w:color w:val="000000"/>
                <w:sz w:val="24"/>
                <w:szCs w:val="24"/>
                <w:lang w:val="en-US" w:eastAsia="ru-RU"/>
              </w:rPr>
              <w:t>XIX</w:t>
            </w:r>
            <w:r>
              <w:rPr>
                <w:rFonts w:ascii="Times New Roman" w:hAnsi="Times New Roman" w:cs="Times New Roman"/>
                <w:sz w:val="24"/>
                <w:szCs w:val="24"/>
              </w:rPr>
              <w:t>.</w:t>
            </w:r>
            <w:r>
              <w:rPr>
                <w:rFonts w:ascii="Times New Roman" w:hAnsi="Times New Roman" w:cs="Times New Roman"/>
                <w:bCs/>
                <w:sz w:val="24"/>
                <w:szCs w:val="24"/>
              </w:rPr>
              <w:t xml:space="preserve"> </w:t>
            </w:r>
          </w:p>
        </w:tc>
        <w:tc>
          <w:tcPr>
            <w:tcW w:w="736" w:type="dxa"/>
            <w:vAlign w:val="center"/>
          </w:tcPr>
          <w:p w:rsidR="00566EC0" w:rsidRDefault="00566EC0" w:rsidP="00BB3B70">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59" w:type="dxa"/>
            <w:vAlign w:val="center"/>
          </w:tcPr>
          <w:p w:rsidR="00566EC0" w:rsidRDefault="00566EC0" w:rsidP="00BB3B70">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3" w:type="dxa"/>
            <w:vAlign w:val="center"/>
          </w:tcPr>
          <w:p w:rsidR="00566EC0" w:rsidRDefault="00566EC0" w:rsidP="00BB3B70">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36" w:type="dxa"/>
            <w:vAlign w:val="center"/>
          </w:tcPr>
          <w:p w:rsidR="00566EC0" w:rsidRDefault="00566EC0" w:rsidP="00BB3B70">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59" w:type="dxa"/>
            <w:vAlign w:val="center"/>
          </w:tcPr>
          <w:p w:rsidR="00566EC0" w:rsidRDefault="00566EC0" w:rsidP="00BB3B70">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3" w:type="dxa"/>
            <w:vAlign w:val="center"/>
          </w:tcPr>
          <w:p w:rsidR="00566EC0" w:rsidRDefault="00566EC0" w:rsidP="00BB3B70">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2222" w:type="dxa"/>
            <w:vAlign w:val="center"/>
          </w:tcPr>
          <w:p w:rsidR="00566EC0" w:rsidRPr="00643310" w:rsidRDefault="00566EC0" w:rsidP="00BB3B70">
            <w:pPr>
              <w:jc w:val="center"/>
              <w:rPr>
                <w:rFonts w:ascii="Times New Roman" w:hAnsi="Times New Roman" w:cs="Times New Roman"/>
                <w:sz w:val="24"/>
                <w:szCs w:val="24"/>
              </w:rPr>
            </w:pPr>
            <w:r>
              <w:rPr>
                <w:rFonts w:ascii="Times New Roman" w:hAnsi="Times New Roman" w:cs="Times New Roman"/>
                <w:sz w:val="24"/>
                <w:szCs w:val="24"/>
              </w:rPr>
              <w:t>низкий</w:t>
            </w:r>
          </w:p>
        </w:tc>
      </w:tr>
      <w:tr w:rsidR="00566EC0" w:rsidTr="00DA4AB2">
        <w:tc>
          <w:tcPr>
            <w:tcW w:w="882" w:type="dxa"/>
            <w:vMerge w:val="restart"/>
          </w:tcPr>
          <w:p w:rsidR="00566EC0" w:rsidRPr="00E77C57" w:rsidRDefault="00566EC0" w:rsidP="00BB3B70">
            <w:pPr>
              <w:jc w:val="center"/>
              <w:rPr>
                <w:rFonts w:ascii="Times New Roman" w:hAnsi="Times New Roman" w:cs="Times New Roman"/>
                <w:sz w:val="24"/>
                <w:szCs w:val="24"/>
              </w:rPr>
            </w:pPr>
            <w:r>
              <w:rPr>
                <w:rFonts w:ascii="Times New Roman" w:hAnsi="Times New Roman" w:cs="Times New Roman"/>
                <w:sz w:val="24"/>
                <w:szCs w:val="24"/>
              </w:rPr>
              <w:t>3</w:t>
            </w:r>
            <w:r w:rsidRPr="00885B0B">
              <w:rPr>
                <w:rFonts w:ascii="Times New Roman" w:hAnsi="Times New Roman" w:cs="Times New Roman"/>
                <w:sz w:val="24"/>
                <w:szCs w:val="24"/>
                <w:lang w:val="en-US"/>
              </w:rPr>
              <w:t>.</w:t>
            </w:r>
          </w:p>
        </w:tc>
        <w:tc>
          <w:tcPr>
            <w:tcW w:w="13951" w:type="dxa"/>
            <w:gridSpan w:val="11"/>
            <w:vAlign w:val="center"/>
          </w:tcPr>
          <w:p w:rsidR="00566EC0" w:rsidRPr="00885B0B" w:rsidRDefault="00566EC0" w:rsidP="00EC061B">
            <w:pPr>
              <w:rPr>
                <w:rFonts w:ascii="Times New Roman" w:hAnsi="Times New Roman" w:cs="Times New Roman"/>
                <w:sz w:val="24"/>
                <w:szCs w:val="24"/>
              </w:rPr>
            </w:pPr>
            <w:r>
              <w:rPr>
                <w:rFonts w:ascii="Times New Roman" w:hAnsi="Times New Roman" w:cs="Times New Roman"/>
                <w:sz w:val="24"/>
                <w:szCs w:val="24"/>
              </w:rPr>
              <w:t xml:space="preserve">Формирование </w:t>
            </w:r>
            <w:r w:rsidRPr="00885B0B">
              <w:rPr>
                <w:rFonts w:ascii="Times New Roman" w:hAnsi="Times New Roman" w:cs="Times New Roman"/>
                <w:sz w:val="24"/>
                <w:szCs w:val="24"/>
              </w:rPr>
              <w:t>показателей оценки результативности по направлению деятельности</w:t>
            </w:r>
            <w:r w:rsidRPr="00BB3B70">
              <w:rPr>
                <w:rFonts w:ascii="Times New Roman" w:eastAsia="Times New Roman" w:hAnsi="Times New Roman" w:cs="Times New Roman"/>
                <w:color w:val="000000"/>
                <w:sz w:val="24"/>
                <w:szCs w:val="24"/>
                <w:lang w:eastAsia="ru-RU"/>
              </w:rPr>
              <w:t xml:space="preserve"> </w:t>
            </w:r>
            <w:r w:rsidRPr="00ED263A">
              <w:rPr>
                <w:rFonts w:ascii="Times New Roman" w:eastAsia="Times New Roman" w:hAnsi="Times New Roman" w:cs="Times New Roman"/>
                <w:color w:val="000000"/>
                <w:sz w:val="24"/>
                <w:szCs w:val="24"/>
                <w:lang w:val="en-US" w:eastAsia="ru-RU"/>
              </w:rPr>
              <w:t>XIX</w:t>
            </w:r>
            <w:r>
              <w:rPr>
                <w:rFonts w:ascii="Times New Roman" w:hAnsi="Times New Roman" w:cs="Times New Roman"/>
                <w:sz w:val="24"/>
                <w:szCs w:val="24"/>
              </w:rPr>
              <w:t>:</w:t>
            </w:r>
            <w:r w:rsidRPr="00885B0B">
              <w:rPr>
                <w:rFonts w:ascii="Times New Roman" w:hAnsi="Times New Roman" w:cs="Times New Roman"/>
                <w:sz w:val="24"/>
                <w:szCs w:val="24"/>
              </w:rPr>
              <w:t xml:space="preserve"> </w:t>
            </w:r>
          </w:p>
        </w:tc>
      </w:tr>
      <w:tr w:rsidR="00566EC0" w:rsidTr="00DA4AB2">
        <w:tc>
          <w:tcPr>
            <w:tcW w:w="882" w:type="dxa"/>
            <w:vMerge/>
          </w:tcPr>
          <w:p w:rsidR="00566EC0" w:rsidRPr="00440C93" w:rsidRDefault="00566EC0" w:rsidP="00BB3B70">
            <w:pPr>
              <w:jc w:val="center"/>
              <w:rPr>
                <w:rFonts w:ascii="Times New Roman" w:hAnsi="Times New Roman" w:cs="Times New Roman"/>
                <w:sz w:val="24"/>
                <w:szCs w:val="24"/>
              </w:rPr>
            </w:pPr>
          </w:p>
        </w:tc>
        <w:tc>
          <w:tcPr>
            <w:tcW w:w="693" w:type="dxa"/>
            <w:vAlign w:val="center"/>
          </w:tcPr>
          <w:p w:rsidR="00566EC0" w:rsidRPr="00BB3B70" w:rsidRDefault="00566EC0" w:rsidP="00BB3B70">
            <w:pPr>
              <w:jc w:val="center"/>
              <w:rPr>
                <w:rFonts w:ascii="Times New Roman" w:hAnsi="Times New Roman" w:cs="Times New Roman"/>
                <w:sz w:val="24"/>
                <w:szCs w:val="24"/>
              </w:rPr>
            </w:pPr>
            <w:r>
              <w:rPr>
                <w:rFonts w:ascii="Times New Roman" w:hAnsi="Times New Roman"/>
                <w:sz w:val="24"/>
                <w:szCs w:val="24"/>
                <w:lang w:val="en-US"/>
              </w:rPr>
              <w:t>1</w:t>
            </w:r>
            <w:r>
              <w:rPr>
                <w:rFonts w:ascii="Times New Roman" w:hAnsi="Times New Roman"/>
                <w:sz w:val="24"/>
                <w:szCs w:val="24"/>
              </w:rPr>
              <w:t>9</w:t>
            </w:r>
          </w:p>
        </w:tc>
        <w:tc>
          <w:tcPr>
            <w:tcW w:w="688" w:type="dxa"/>
            <w:vAlign w:val="center"/>
          </w:tcPr>
          <w:p w:rsidR="00566EC0" w:rsidRDefault="00566EC0" w:rsidP="00BB3B70">
            <w:pPr>
              <w:jc w:val="center"/>
              <w:rPr>
                <w:rFonts w:ascii="Times New Roman" w:hAnsi="Times New Roman" w:cs="Times New Roman"/>
                <w:sz w:val="24"/>
                <w:szCs w:val="24"/>
              </w:rPr>
            </w:pPr>
            <w:r>
              <w:rPr>
                <w:rFonts w:ascii="Times New Roman" w:hAnsi="Times New Roman" w:cs="Times New Roman"/>
                <w:sz w:val="24"/>
                <w:szCs w:val="24"/>
              </w:rPr>
              <w:t>3</w:t>
            </w:r>
          </w:p>
        </w:tc>
        <w:tc>
          <w:tcPr>
            <w:tcW w:w="572" w:type="dxa"/>
            <w:vAlign w:val="center"/>
          </w:tcPr>
          <w:p w:rsidR="00566EC0" w:rsidRDefault="00566EC0" w:rsidP="00BB3B70">
            <w:pPr>
              <w:jc w:val="center"/>
              <w:rPr>
                <w:rFonts w:ascii="Times New Roman" w:hAnsi="Times New Roman" w:cs="Times New Roman"/>
                <w:sz w:val="24"/>
                <w:szCs w:val="24"/>
              </w:rPr>
            </w:pPr>
            <w:r>
              <w:rPr>
                <w:rFonts w:ascii="Times New Roman" w:hAnsi="Times New Roman" w:cs="Times New Roman"/>
                <w:sz w:val="24"/>
                <w:szCs w:val="24"/>
              </w:rPr>
              <w:t>1</w:t>
            </w:r>
          </w:p>
        </w:tc>
        <w:tc>
          <w:tcPr>
            <w:tcW w:w="5220" w:type="dxa"/>
            <w:vAlign w:val="center"/>
          </w:tcPr>
          <w:p w:rsidR="00566EC0" w:rsidRDefault="00566EC0" w:rsidP="00BB3B70">
            <w:pPr>
              <w:jc w:val="both"/>
              <w:rPr>
                <w:rFonts w:ascii="Times New Roman" w:hAnsi="Times New Roman" w:cs="Times New Roman"/>
                <w:sz w:val="24"/>
                <w:szCs w:val="24"/>
              </w:rPr>
            </w:pPr>
            <w:r>
              <w:rPr>
                <w:rFonts w:ascii="Times New Roman" w:hAnsi="Times New Roman" w:cs="Times New Roman"/>
                <w:sz w:val="24"/>
                <w:szCs w:val="24"/>
              </w:rPr>
              <w:t>н</w:t>
            </w:r>
            <w:r w:rsidRPr="00885B0B">
              <w:rPr>
                <w:rFonts w:ascii="Times New Roman" w:hAnsi="Times New Roman" w:cs="Times New Roman"/>
                <w:sz w:val="24"/>
                <w:szCs w:val="24"/>
              </w:rPr>
              <w:t>едостоверность значений показателей оценки результативности по направлению деятельности</w:t>
            </w:r>
            <w:r w:rsidRPr="00BB3B70">
              <w:rPr>
                <w:rFonts w:ascii="Times New Roman" w:eastAsia="Times New Roman" w:hAnsi="Times New Roman" w:cs="Times New Roman"/>
                <w:color w:val="000000"/>
                <w:sz w:val="24"/>
                <w:szCs w:val="24"/>
                <w:lang w:eastAsia="ru-RU"/>
              </w:rPr>
              <w:t xml:space="preserve"> </w:t>
            </w:r>
            <w:r w:rsidRPr="00ED263A">
              <w:rPr>
                <w:rFonts w:ascii="Times New Roman" w:eastAsia="Times New Roman" w:hAnsi="Times New Roman" w:cs="Times New Roman"/>
                <w:color w:val="000000"/>
                <w:sz w:val="24"/>
                <w:szCs w:val="24"/>
                <w:lang w:val="en-US" w:eastAsia="ru-RU"/>
              </w:rPr>
              <w:t>XIX</w:t>
            </w:r>
            <w:r>
              <w:rPr>
                <w:rFonts w:ascii="Times New Roman" w:hAnsi="Times New Roman" w:cs="Times New Roman"/>
                <w:sz w:val="24"/>
                <w:szCs w:val="24"/>
              </w:rPr>
              <w:t>;</w:t>
            </w:r>
          </w:p>
        </w:tc>
        <w:tc>
          <w:tcPr>
            <w:tcW w:w="736" w:type="dxa"/>
            <w:vAlign w:val="center"/>
          </w:tcPr>
          <w:p w:rsidR="00566EC0" w:rsidRPr="00C4674E" w:rsidRDefault="00566EC0" w:rsidP="00A61302">
            <w:pPr>
              <w:jc w:val="center"/>
              <w:rPr>
                <w:rFonts w:ascii="Times New Roman" w:hAnsi="Times New Roman" w:cs="Times New Roman"/>
                <w:sz w:val="24"/>
                <w:szCs w:val="24"/>
              </w:rPr>
            </w:pPr>
            <w:r>
              <w:rPr>
                <w:rFonts w:ascii="Times New Roman" w:hAnsi="Times New Roman" w:cs="Times New Roman"/>
                <w:sz w:val="24"/>
                <w:szCs w:val="24"/>
              </w:rPr>
              <w:t>–</w:t>
            </w:r>
          </w:p>
        </w:tc>
        <w:tc>
          <w:tcPr>
            <w:tcW w:w="759" w:type="dxa"/>
            <w:vAlign w:val="center"/>
          </w:tcPr>
          <w:p w:rsidR="00566EC0" w:rsidRPr="00C4674E" w:rsidRDefault="00566EC0" w:rsidP="00A61302">
            <w:pPr>
              <w:jc w:val="center"/>
              <w:rPr>
                <w:rFonts w:ascii="Times New Roman" w:hAnsi="Times New Roman" w:cs="Times New Roman"/>
                <w:sz w:val="24"/>
                <w:szCs w:val="24"/>
              </w:rPr>
            </w:pPr>
            <w:r>
              <w:rPr>
                <w:rFonts w:ascii="Times New Roman" w:hAnsi="Times New Roman" w:cs="Times New Roman"/>
                <w:sz w:val="24"/>
                <w:szCs w:val="24"/>
              </w:rPr>
              <w:t>–</w:t>
            </w:r>
          </w:p>
        </w:tc>
        <w:tc>
          <w:tcPr>
            <w:tcW w:w="783" w:type="dxa"/>
            <w:vAlign w:val="center"/>
          </w:tcPr>
          <w:p w:rsidR="00566EC0" w:rsidRPr="00C4674E" w:rsidRDefault="00566EC0" w:rsidP="00A61302">
            <w:pPr>
              <w:jc w:val="center"/>
              <w:rPr>
                <w:rFonts w:ascii="Times New Roman" w:hAnsi="Times New Roman" w:cs="Times New Roman"/>
                <w:sz w:val="24"/>
                <w:szCs w:val="24"/>
              </w:rPr>
            </w:pPr>
            <w:r>
              <w:rPr>
                <w:rFonts w:ascii="Times New Roman" w:hAnsi="Times New Roman" w:cs="Times New Roman"/>
                <w:sz w:val="24"/>
                <w:szCs w:val="24"/>
              </w:rPr>
              <w:t>Х</w:t>
            </w:r>
          </w:p>
        </w:tc>
        <w:tc>
          <w:tcPr>
            <w:tcW w:w="736" w:type="dxa"/>
            <w:vAlign w:val="center"/>
          </w:tcPr>
          <w:p w:rsidR="00566EC0" w:rsidRPr="00A61302" w:rsidRDefault="00566EC0" w:rsidP="00A61302">
            <w:pPr>
              <w:jc w:val="center"/>
              <w:rPr>
                <w:rFonts w:ascii="Times New Roman" w:hAnsi="Times New Roman" w:cs="Times New Roman"/>
                <w:sz w:val="24"/>
                <w:szCs w:val="24"/>
              </w:rPr>
            </w:pPr>
            <w:r w:rsidRPr="00A61302">
              <w:rPr>
                <w:rFonts w:ascii="Times New Roman" w:hAnsi="Times New Roman" w:cs="Times New Roman"/>
                <w:sz w:val="24"/>
                <w:szCs w:val="24"/>
              </w:rPr>
              <w:t>X</w:t>
            </w:r>
          </w:p>
        </w:tc>
        <w:tc>
          <w:tcPr>
            <w:tcW w:w="759" w:type="dxa"/>
            <w:vAlign w:val="center"/>
          </w:tcPr>
          <w:p w:rsidR="00566EC0" w:rsidRPr="00A61302" w:rsidRDefault="00566EC0" w:rsidP="00A61302">
            <w:pPr>
              <w:jc w:val="center"/>
              <w:rPr>
                <w:rFonts w:ascii="Times New Roman" w:hAnsi="Times New Roman" w:cs="Times New Roman"/>
                <w:sz w:val="24"/>
                <w:szCs w:val="24"/>
              </w:rPr>
            </w:pPr>
            <w:r w:rsidRPr="00C77CE0">
              <w:rPr>
                <w:rFonts w:ascii="Times New Roman" w:hAnsi="Times New Roman" w:cs="Times New Roman"/>
                <w:sz w:val="24"/>
                <w:szCs w:val="24"/>
              </w:rPr>
              <w:t>–</w:t>
            </w:r>
          </w:p>
        </w:tc>
        <w:tc>
          <w:tcPr>
            <w:tcW w:w="783" w:type="dxa"/>
            <w:vAlign w:val="center"/>
          </w:tcPr>
          <w:p w:rsidR="00566EC0" w:rsidRPr="00A61302" w:rsidRDefault="00566EC0" w:rsidP="00A61302">
            <w:pPr>
              <w:jc w:val="center"/>
              <w:rPr>
                <w:rFonts w:ascii="Times New Roman" w:hAnsi="Times New Roman" w:cs="Times New Roman"/>
                <w:sz w:val="24"/>
                <w:szCs w:val="24"/>
              </w:rPr>
            </w:pPr>
            <w:r w:rsidRPr="00C77CE0">
              <w:rPr>
                <w:rFonts w:ascii="Times New Roman" w:hAnsi="Times New Roman" w:cs="Times New Roman"/>
                <w:sz w:val="24"/>
                <w:szCs w:val="24"/>
              </w:rPr>
              <w:t>–</w:t>
            </w:r>
          </w:p>
        </w:tc>
        <w:tc>
          <w:tcPr>
            <w:tcW w:w="2222" w:type="dxa"/>
            <w:vAlign w:val="center"/>
          </w:tcPr>
          <w:p w:rsidR="00566EC0" w:rsidRDefault="00566EC0" w:rsidP="00BC7FE8">
            <w:pPr>
              <w:jc w:val="center"/>
            </w:pPr>
            <w:r w:rsidRPr="00C05472">
              <w:rPr>
                <w:rFonts w:ascii="Times New Roman" w:hAnsi="Times New Roman" w:cs="Times New Roman"/>
                <w:sz w:val="24"/>
                <w:szCs w:val="24"/>
              </w:rPr>
              <w:t>значимый</w:t>
            </w:r>
          </w:p>
        </w:tc>
      </w:tr>
      <w:tr w:rsidR="00566EC0" w:rsidTr="00DA4AB2">
        <w:tc>
          <w:tcPr>
            <w:tcW w:w="882" w:type="dxa"/>
            <w:vMerge/>
          </w:tcPr>
          <w:p w:rsidR="00566EC0" w:rsidRDefault="00566EC0" w:rsidP="00BB3B70">
            <w:pPr>
              <w:jc w:val="center"/>
              <w:rPr>
                <w:rFonts w:ascii="Times New Roman" w:hAnsi="Times New Roman" w:cs="Times New Roman"/>
                <w:sz w:val="24"/>
                <w:szCs w:val="24"/>
              </w:rPr>
            </w:pPr>
          </w:p>
        </w:tc>
        <w:tc>
          <w:tcPr>
            <w:tcW w:w="693" w:type="dxa"/>
            <w:vAlign w:val="center"/>
          </w:tcPr>
          <w:p w:rsidR="00566EC0" w:rsidRPr="00BB3B70" w:rsidRDefault="00566EC0" w:rsidP="00BB3B70">
            <w:pPr>
              <w:jc w:val="center"/>
              <w:rPr>
                <w:rFonts w:ascii="Times New Roman" w:hAnsi="Times New Roman" w:cs="Times New Roman"/>
                <w:sz w:val="24"/>
                <w:szCs w:val="24"/>
              </w:rPr>
            </w:pPr>
            <w:r>
              <w:rPr>
                <w:rFonts w:ascii="Times New Roman" w:hAnsi="Times New Roman"/>
                <w:sz w:val="24"/>
                <w:szCs w:val="24"/>
                <w:lang w:val="en-US"/>
              </w:rPr>
              <w:t>1</w:t>
            </w:r>
            <w:r>
              <w:rPr>
                <w:rFonts w:ascii="Times New Roman" w:hAnsi="Times New Roman"/>
                <w:sz w:val="24"/>
                <w:szCs w:val="24"/>
              </w:rPr>
              <w:t>9</w:t>
            </w:r>
          </w:p>
        </w:tc>
        <w:tc>
          <w:tcPr>
            <w:tcW w:w="688" w:type="dxa"/>
            <w:vAlign w:val="center"/>
          </w:tcPr>
          <w:p w:rsidR="00566EC0" w:rsidRDefault="00566EC0" w:rsidP="00BB3B70">
            <w:pPr>
              <w:jc w:val="center"/>
              <w:rPr>
                <w:rFonts w:ascii="Times New Roman" w:hAnsi="Times New Roman" w:cs="Times New Roman"/>
                <w:sz w:val="24"/>
                <w:szCs w:val="24"/>
              </w:rPr>
            </w:pPr>
            <w:r>
              <w:rPr>
                <w:rFonts w:ascii="Times New Roman" w:hAnsi="Times New Roman" w:cs="Times New Roman"/>
                <w:sz w:val="24"/>
                <w:szCs w:val="24"/>
              </w:rPr>
              <w:t>3</w:t>
            </w:r>
          </w:p>
        </w:tc>
        <w:tc>
          <w:tcPr>
            <w:tcW w:w="572" w:type="dxa"/>
            <w:vAlign w:val="center"/>
          </w:tcPr>
          <w:p w:rsidR="00566EC0" w:rsidRDefault="00566EC0" w:rsidP="00BB3B70">
            <w:pPr>
              <w:jc w:val="center"/>
              <w:rPr>
                <w:rFonts w:ascii="Times New Roman" w:hAnsi="Times New Roman" w:cs="Times New Roman"/>
                <w:sz w:val="24"/>
                <w:szCs w:val="24"/>
              </w:rPr>
            </w:pPr>
            <w:r>
              <w:rPr>
                <w:rFonts w:ascii="Times New Roman" w:hAnsi="Times New Roman" w:cs="Times New Roman"/>
                <w:sz w:val="24"/>
                <w:szCs w:val="24"/>
              </w:rPr>
              <w:t>2</w:t>
            </w:r>
          </w:p>
        </w:tc>
        <w:tc>
          <w:tcPr>
            <w:tcW w:w="5220" w:type="dxa"/>
            <w:vAlign w:val="center"/>
          </w:tcPr>
          <w:p w:rsidR="00566EC0" w:rsidRDefault="00566EC0" w:rsidP="00BB3B70">
            <w:pPr>
              <w:jc w:val="both"/>
              <w:rPr>
                <w:rFonts w:ascii="Times New Roman" w:hAnsi="Times New Roman" w:cs="Times New Roman"/>
                <w:sz w:val="24"/>
                <w:szCs w:val="24"/>
              </w:rPr>
            </w:pPr>
            <w:r w:rsidRPr="00885B0B">
              <w:rPr>
                <w:rFonts w:ascii="Times New Roman" w:hAnsi="Times New Roman" w:cs="Times New Roman"/>
                <w:sz w:val="24"/>
                <w:szCs w:val="24"/>
              </w:rPr>
              <w:t xml:space="preserve">иные риски по пункту </w:t>
            </w:r>
            <w:r>
              <w:rPr>
                <w:rFonts w:ascii="Times New Roman" w:hAnsi="Times New Roman" w:cs="Times New Roman"/>
                <w:sz w:val="24"/>
                <w:szCs w:val="24"/>
              </w:rPr>
              <w:t>3</w:t>
            </w:r>
            <w:r w:rsidRPr="00885B0B">
              <w:rPr>
                <w:rFonts w:ascii="Times New Roman" w:hAnsi="Times New Roman" w:cs="Times New Roman"/>
                <w:sz w:val="24"/>
                <w:szCs w:val="24"/>
              </w:rPr>
              <w:t xml:space="preserve"> направлени</w:t>
            </w:r>
            <w:r>
              <w:rPr>
                <w:rFonts w:ascii="Times New Roman" w:hAnsi="Times New Roman" w:cs="Times New Roman"/>
                <w:sz w:val="24"/>
                <w:szCs w:val="24"/>
              </w:rPr>
              <w:t>я</w:t>
            </w:r>
            <w:r w:rsidRPr="00885B0B">
              <w:rPr>
                <w:rFonts w:ascii="Times New Roman" w:hAnsi="Times New Roman" w:cs="Times New Roman"/>
                <w:sz w:val="24"/>
                <w:szCs w:val="24"/>
              </w:rPr>
              <w:t xml:space="preserve"> деятельности</w:t>
            </w:r>
            <w:r w:rsidRPr="00BB3B70">
              <w:rPr>
                <w:rFonts w:ascii="Times New Roman" w:eastAsia="Times New Roman" w:hAnsi="Times New Roman" w:cs="Times New Roman"/>
                <w:color w:val="000000"/>
                <w:sz w:val="24"/>
                <w:szCs w:val="24"/>
                <w:lang w:eastAsia="ru-RU"/>
              </w:rPr>
              <w:t xml:space="preserve"> </w:t>
            </w:r>
            <w:r w:rsidRPr="00ED263A">
              <w:rPr>
                <w:rFonts w:ascii="Times New Roman" w:eastAsia="Times New Roman" w:hAnsi="Times New Roman" w:cs="Times New Roman"/>
                <w:color w:val="000000"/>
                <w:sz w:val="24"/>
                <w:szCs w:val="24"/>
                <w:lang w:val="en-US" w:eastAsia="ru-RU"/>
              </w:rPr>
              <w:t>XIX</w:t>
            </w:r>
            <w:r>
              <w:rPr>
                <w:rFonts w:ascii="Times New Roman" w:hAnsi="Times New Roman" w:cs="Times New Roman"/>
                <w:sz w:val="24"/>
                <w:szCs w:val="24"/>
              </w:rPr>
              <w:t>.</w:t>
            </w:r>
          </w:p>
        </w:tc>
        <w:tc>
          <w:tcPr>
            <w:tcW w:w="736" w:type="dxa"/>
            <w:vAlign w:val="center"/>
          </w:tcPr>
          <w:p w:rsidR="00566EC0" w:rsidRDefault="00566EC0" w:rsidP="00BB3B70">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59" w:type="dxa"/>
            <w:vAlign w:val="center"/>
          </w:tcPr>
          <w:p w:rsidR="00566EC0" w:rsidRDefault="00566EC0" w:rsidP="00BB3B70">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3" w:type="dxa"/>
            <w:vAlign w:val="center"/>
          </w:tcPr>
          <w:p w:rsidR="00566EC0" w:rsidRDefault="00566EC0" w:rsidP="00BB3B70">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36" w:type="dxa"/>
            <w:vAlign w:val="center"/>
          </w:tcPr>
          <w:p w:rsidR="00566EC0" w:rsidRDefault="00566EC0" w:rsidP="00BB3B70">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59" w:type="dxa"/>
            <w:vAlign w:val="center"/>
          </w:tcPr>
          <w:p w:rsidR="00566EC0" w:rsidRDefault="00566EC0" w:rsidP="00BB3B70">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3" w:type="dxa"/>
            <w:vAlign w:val="center"/>
          </w:tcPr>
          <w:p w:rsidR="00566EC0" w:rsidRDefault="00566EC0" w:rsidP="00BB3B70">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2222" w:type="dxa"/>
            <w:vAlign w:val="center"/>
          </w:tcPr>
          <w:p w:rsidR="00566EC0" w:rsidRPr="00643310" w:rsidRDefault="00566EC0" w:rsidP="00BB3B70">
            <w:pPr>
              <w:jc w:val="center"/>
              <w:rPr>
                <w:rFonts w:ascii="Times New Roman" w:hAnsi="Times New Roman" w:cs="Times New Roman"/>
                <w:sz w:val="24"/>
                <w:szCs w:val="24"/>
              </w:rPr>
            </w:pPr>
            <w:r>
              <w:rPr>
                <w:rFonts w:ascii="Times New Roman" w:hAnsi="Times New Roman" w:cs="Times New Roman"/>
                <w:sz w:val="24"/>
                <w:szCs w:val="24"/>
              </w:rPr>
              <w:t>низкий</w:t>
            </w:r>
          </w:p>
        </w:tc>
      </w:tr>
      <w:tr w:rsidR="00566EC0" w:rsidTr="00DA4AB2">
        <w:tc>
          <w:tcPr>
            <w:tcW w:w="882" w:type="dxa"/>
            <w:vMerge w:val="restart"/>
          </w:tcPr>
          <w:p w:rsidR="00566EC0" w:rsidRPr="004874F2" w:rsidRDefault="00566EC0" w:rsidP="00BB3B70">
            <w:pPr>
              <w:jc w:val="center"/>
              <w:rPr>
                <w:rFonts w:ascii="Times New Roman" w:hAnsi="Times New Roman" w:cs="Times New Roman"/>
                <w:sz w:val="24"/>
                <w:szCs w:val="24"/>
              </w:rPr>
            </w:pPr>
            <w:r>
              <w:rPr>
                <w:rFonts w:ascii="Times New Roman" w:hAnsi="Times New Roman" w:cs="Times New Roman"/>
                <w:sz w:val="24"/>
                <w:szCs w:val="24"/>
              </w:rPr>
              <w:t>4</w:t>
            </w:r>
            <w:r w:rsidRPr="00885B0B">
              <w:rPr>
                <w:rFonts w:ascii="Times New Roman" w:hAnsi="Times New Roman" w:cs="Times New Roman"/>
                <w:sz w:val="24"/>
                <w:szCs w:val="24"/>
                <w:lang w:val="en-US"/>
              </w:rPr>
              <w:t>.</w:t>
            </w:r>
          </w:p>
        </w:tc>
        <w:tc>
          <w:tcPr>
            <w:tcW w:w="13951" w:type="dxa"/>
            <w:gridSpan w:val="11"/>
            <w:vAlign w:val="center"/>
          </w:tcPr>
          <w:p w:rsidR="00566EC0" w:rsidRPr="00885B0B" w:rsidRDefault="00566EC0" w:rsidP="004B7A74">
            <w:pPr>
              <w:jc w:val="both"/>
              <w:rPr>
                <w:rFonts w:ascii="Times New Roman" w:hAnsi="Times New Roman" w:cs="Times New Roman"/>
                <w:sz w:val="24"/>
                <w:szCs w:val="24"/>
              </w:rPr>
            </w:pPr>
            <w:r>
              <w:rPr>
                <w:rFonts w:ascii="Times New Roman" w:hAnsi="Times New Roman" w:cs="Times New Roman"/>
                <w:sz w:val="24"/>
                <w:szCs w:val="24"/>
              </w:rPr>
              <w:t>О</w:t>
            </w:r>
            <w:r w:rsidRPr="00885B0B">
              <w:rPr>
                <w:rFonts w:ascii="Times New Roman" w:hAnsi="Times New Roman" w:cs="Times New Roman"/>
                <w:sz w:val="24"/>
                <w:szCs w:val="24"/>
              </w:rPr>
              <w:t>существлени</w:t>
            </w:r>
            <w:r>
              <w:rPr>
                <w:rFonts w:ascii="Times New Roman" w:hAnsi="Times New Roman" w:cs="Times New Roman"/>
                <w:sz w:val="24"/>
                <w:szCs w:val="24"/>
              </w:rPr>
              <w:t>е</w:t>
            </w:r>
            <w:r w:rsidRPr="00885B0B">
              <w:rPr>
                <w:rFonts w:ascii="Times New Roman" w:hAnsi="Times New Roman" w:cs="Times New Roman"/>
                <w:sz w:val="24"/>
                <w:szCs w:val="24"/>
              </w:rPr>
              <w:t xml:space="preserve"> </w:t>
            </w:r>
            <w:r>
              <w:rPr>
                <w:rFonts w:ascii="Times New Roman" w:hAnsi="Times New Roman" w:cs="Times New Roman"/>
                <w:sz w:val="24"/>
                <w:szCs w:val="24"/>
              </w:rPr>
              <w:t xml:space="preserve">в установленном порядке </w:t>
            </w:r>
            <w:r w:rsidRPr="008D1F28">
              <w:rPr>
                <w:rFonts w:ascii="Times New Roman" w:hAnsi="Times New Roman" w:cs="Times New Roman"/>
                <w:bCs/>
                <w:sz w:val="24"/>
                <w:szCs w:val="24"/>
              </w:rPr>
              <w:t>управления внутренними (операционными) казначейскими рисками</w:t>
            </w:r>
            <w:r>
              <w:rPr>
                <w:rFonts w:ascii="Times New Roman" w:hAnsi="Times New Roman" w:cs="Times New Roman"/>
                <w:sz w:val="24"/>
                <w:szCs w:val="24"/>
              </w:rPr>
              <w:t>,</w:t>
            </w:r>
            <w:r w:rsidRPr="00885B0B">
              <w:rPr>
                <w:rFonts w:ascii="Times New Roman" w:hAnsi="Times New Roman" w:cs="Times New Roman"/>
                <w:sz w:val="24"/>
                <w:szCs w:val="24"/>
              </w:rPr>
              <w:t xml:space="preserve"> внутреннего контроля </w:t>
            </w:r>
            <w:r>
              <w:rPr>
                <w:rFonts w:ascii="Times New Roman" w:hAnsi="Times New Roman" w:cs="Times New Roman"/>
                <w:sz w:val="24"/>
                <w:szCs w:val="24"/>
              </w:rPr>
              <w:t xml:space="preserve">в </w:t>
            </w:r>
            <w:r w:rsidRPr="00885B0B">
              <w:rPr>
                <w:rFonts w:ascii="Times New Roman" w:hAnsi="Times New Roman" w:cs="Times New Roman"/>
                <w:sz w:val="24"/>
                <w:szCs w:val="24"/>
              </w:rPr>
              <w:t>структурно</w:t>
            </w:r>
            <w:r>
              <w:rPr>
                <w:rFonts w:ascii="Times New Roman" w:hAnsi="Times New Roman" w:cs="Times New Roman"/>
                <w:sz w:val="24"/>
                <w:szCs w:val="24"/>
              </w:rPr>
              <w:t>м</w:t>
            </w:r>
            <w:r w:rsidRPr="00885B0B">
              <w:rPr>
                <w:rFonts w:ascii="Times New Roman" w:hAnsi="Times New Roman" w:cs="Times New Roman"/>
                <w:sz w:val="24"/>
                <w:szCs w:val="24"/>
              </w:rPr>
              <w:t xml:space="preserve"> подразделени</w:t>
            </w:r>
            <w:r>
              <w:rPr>
                <w:rFonts w:ascii="Times New Roman" w:hAnsi="Times New Roman" w:cs="Times New Roman"/>
                <w:sz w:val="24"/>
                <w:szCs w:val="24"/>
              </w:rPr>
              <w:t>и</w:t>
            </w:r>
            <w:r w:rsidRPr="00885B0B">
              <w:rPr>
                <w:rFonts w:ascii="Times New Roman" w:hAnsi="Times New Roman" w:cs="Times New Roman"/>
                <w:sz w:val="24"/>
                <w:szCs w:val="24"/>
              </w:rPr>
              <w:t xml:space="preserve"> УФК</w:t>
            </w:r>
            <w:r>
              <w:rPr>
                <w:rFonts w:ascii="Times New Roman" w:hAnsi="Times New Roman" w:cs="Times New Roman"/>
                <w:sz w:val="24"/>
                <w:szCs w:val="24"/>
              </w:rPr>
              <w:t>:</w:t>
            </w:r>
          </w:p>
        </w:tc>
      </w:tr>
      <w:tr w:rsidR="00566EC0" w:rsidTr="00DA4AB2">
        <w:tc>
          <w:tcPr>
            <w:tcW w:w="882" w:type="dxa"/>
            <w:vMerge/>
          </w:tcPr>
          <w:p w:rsidR="00566EC0" w:rsidRPr="00885B0B" w:rsidRDefault="00566EC0" w:rsidP="00BB3B70">
            <w:pPr>
              <w:jc w:val="center"/>
              <w:rPr>
                <w:rFonts w:ascii="Times New Roman" w:hAnsi="Times New Roman" w:cs="Times New Roman"/>
                <w:sz w:val="24"/>
                <w:szCs w:val="24"/>
              </w:rPr>
            </w:pPr>
          </w:p>
        </w:tc>
        <w:tc>
          <w:tcPr>
            <w:tcW w:w="693" w:type="dxa"/>
            <w:vAlign w:val="center"/>
          </w:tcPr>
          <w:p w:rsidR="00566EC0" w:rsidRPr="005378F7" w:rsidRDefault="00566EC0" w:rsidP="00BB3B70">
            <w:pPr>
              <w:jc w:val="center"/>
              <w:rPr>
                <w:rFonts w:ascii="Times New Roman" w:hAnsi="Times New Roman"/>
                <w:sz w:val="24"/>
                <w:szCs w:val="24"/>
              </w:rPr>
            </w:pPr>
            <w:r>
              <w:rPr>
                <w:rFonts w:ascii="Times New Roman" w:hAnsi="Times New Roman"/>
                <w:sz w:val="24"/>
                <w:szCs w:val="24"/>
              </w:rPr>
              <w:t>19</w:t>
            </w:r>
          </w:p>
        </w:tc>
        <w:tc>
          <w:tcPr>
            <w:tcW w:w="688" w:type="dxa"/>
            <w:vAlign w:val="center"/>
          </w:tcPr>
          <w:p w:rsidR="00566EC0" w:rsidRDefault="00566EC0" w:rsidP="00BB3B70">
            <w:pPr>
              <w:jc w:val="center"/>
              <w:rPr>
                <w:rFonts w:ascii="Times New Roman" w:hAnsi="Times New Roman" w:cs="Times New Roman"/>
                <w:sz w:val="24"/>
                <w:szCs w:val="24"/>
              </w:rPr>
            </w:pPr>
            <w:r w:rsidRPr="00885B0B">
              <w:rPr>
                <w:rFonts w:ascii="Times New Roman" w:hAnsi="Times New Roman" w:cs="Times New Roman"/>
                <w:sz w:val="24"/>
                <w:szCs w:val="24"/>
              </w:rPr>
              <w:t>4</w:t>
            </w:r>
          </w:p>
        </w:tc>
        <w:tc>
          <w:tcPr>
            <w:tcW w:w="572" w:type="dxa"/>
            <w:vAlign w:val="center"/>
          </w:tcPr>
          <w:p w:rsidR="00566EC0" w:rsidRDefault="00566EC0" w:rsidP="00BB3B70">
            <w:pPr>
              <w:jc w:val="center"/>
              <w:rPr>
                <w:rFonts w:ascii="Times New Roman" w:hAnsi="Times New Roman" w:cs="Times New Roman"/>
                <w:sz w:val="24"/>
                <w:szCs w:val="24"/>
              </w:rPr>
            </w:pPr>
            <w:r>
              <w:rPr>
                <w:rFonts w:ascii="Times New Roman" w:hAnsi="Times New Roman" w:cs="Times New Roman"/>
                <w:sz w:val="24"/>
                <w:szCs w:val="24"/>
              </w:rPr>
              <w:t>1</w:t>
            </w:r>
          </w:p>
        </w:tc>
        <w:tc>
          <w:tcPr>
            <w:tcW w:w="5220" w:type="dxa"/>
            <w:vAlign w:val="center"/>
          </w:tcPr>
          <w:p w:rsidR="00566EC0" w:rsidRDefault="00566EC0" w:rsidP="00BB3B70">
            <w:pPr>
              <w:jc w:val="both"/>
              <w:rPr>
                <w:rFonts w:ascii="Times New Roman" w:hAnsi="Times New Roman" w:cs="Times New Roman"/>
                <w:sz w:val="24"/>
                <w:szCs w:val="24"/>
              </w:rPr>
            </w:pPr>
            <w:r>
              <w:rPr>
                <w:rFonts w:ascii="Times New Roman" w:hAnsi="Times New Roman"/>
                <w:sz w:val="24"/>
                <w:szCs w:val="24"/>
              </w:rPr>
              <w:t>отсутствие</w:t>
            </w:r>
            <w:r w:rsidRPr="004F4458">
              <w:rPr>
                <w:rFonts w:ascii="Times New Roman" w:hAnsi="Times New Roman"/>
                <w:sz w:val="24"/>
                <w:szCs w:val="24"/>
              </w:rPr>
              <w:t xml:space="preserve"> в структурном подразделении УФК утвержденного Реестра внутренних рисков</w:t>
            </w:r>
            <w:r>
              <w:rPr>
                <w:rFonts w:ascii="Times New Roman" w:hAnsi="Times New Roman"/>
                <w:sz w:val="24"/>
                <w:szCs w:val="24"/>
              </w:rPr>
              <w:t>;</w:t>
            </w:r>
          </w:p>
        </w:tc>
        <w:tc>
          <w:tcPr>
            <w:tcW w:w="736" w:type="dxa"/>
            <w:vAlign w:val="center"/>
          </w:tcPr>
          <w:p w:rsidR="00566EC0" w:rsidRPr="00C4674E" w:rsidRDefault="00566EC0" w:rsidP="00BB3B70">
            <w:pPr>
              <w:shd w:val="clear" w:color="auto" w:fill="FFFFFF"/>
              <w:tabs>
                <w:tab w:val="left" w:pos="0"/>
                <w:tab w:val="left" w:pos="1440"/>
              </w:tabs>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59" w:type="dxa"/>
            <w:vAlign w:val="center"/>
          </w:tcPr>
          <w:p w:rsidR="00566EC0" w:rsidRPr="00C4674E" w:rsidRDefault="00566EC0" w:rsidP="00BB3B70">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3" w:type="dxa"/>
            <w:vAlign w:val="center"/>
          </w:tcPr>
          <w:p w:rsidR="00566EC0" w:rsidRPr="00C4674E" w:rsidRDefault="00566EC0" w:rsidP="00BB3B70">
            <w:pPr>
              <w:shd w:val="clear" w:color="auto" w:fill="FFFFFF"/>
              <w:tabs>
                <w:tab w:val="left" w:pos="0"/>
                <w:tab w:val="left" w:pos="1440"/>
              </w:tabs>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36" w:type="dxa"/>
            <w:vAlign w:val="center"/>
          </w:tcPr>
          <w:p w:rsidR="00566EC0" w:rsidRPr="00C4674E" w:rsidRDefault="00566EC0" w:rsidP="00BB3B70">
            <w:pPr>
              <w:jc w:val="center"/>
              <w:rPr>
                <w:rFonts w:ascii="Times New Roman" w:hAnsi="Times New Roman" w:cs="Times New Roman"/>
                <w:sz w:val="24"/>
                <w:szCs w:val="24"/>
                <w:lang w:val="en-US"/>
              </w:rPr>
            </w:pPr>
            <w:r w:rsidRPr="00885B0B">
              <w:rPr>
                <w:rFonts w:ascii="Times New Roman" w:hAnsi="Times New Roman" w:cs="Times New Roman"/>
                <w:sz w:val="24"/>
                <w:szCs w:val="24"/>
              </w:rPr>
              <w:t>Х</w:t>
            </w:r>
          </w:p>
        </w:tc>
        <w:tc>
          <w:tcPr>
            <w:tcW w:w="759" w:type="dxa"/>
            <w:vAlign w:val="center"/>
          </w:tcPr>
          <w:p w:rsidR="00566EC0" w:rsidRPr="00C77CE0" w:rsidRDefault="00566EC0" w:rsidP="00BB3B70">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3" w:type="dxa"/>
            <w:vAlign w:val="center"/>
          </w:tcPr>
          <w:p w:rsidR="00566EC0" w:rsidRPr="00C77CE0" w:rsidRDefault="00566EC0" w:rsidP="00BB3B70">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2222" w:type="dxa"/>
            <w:vAlign w:val="center"/>
          </w:tcPr>
          <w:p w:rsidR="00566EC0" w:rsidRDefault="00566EC0" w:rsidP="00F15C70">
            <w:pPr>
              <w:jc w:val="center"/>
              <w:rPr>
                <w:rFonts w:ascii="Times New Roman" w:hAnsi="Times New Roman" w:cs="Times New Roman"/>
                <w:sz w:val="24"/>
                <w:szCs w:val="24"/>
              </w:rPr>
            </w:pPr>
            <w:r>
              <w:rPr>
                <w:rFonts w:ascii="Times New Roman" w:hAnsi="Times New Roman" w:cs="Times New Roman"/>
                <w:sz w:val="24"/>
                <w:szCs w:val="24"/>
              </w:rPr>
              <w:t>значимый</w:t>
            </w:r>
          </w:p>
        </w:tc>
      </w:tr>
      <w:tr w:rsidR="00566EC0" w:rsidTr="00DA4AB2">
        <w:tc>
          <w:tcPr>
            <w:tcW w:w="882" w:type="dxa"/>
            <w:vMerge/>
          </w:tcPr>
          <w:p w:rsidR="00566EC0" w:rsidRPr="00885B0B" w:rsidRDefault="00566EC0" w:rsidP="00BB3B70">
            <w:pPr>
              <w:jc w:val="center"/>
              <w:rPr>
                <w:rFonts w:ascii="Times New Roman" w:hAnsi="Times New Roman" w:cs="Times New Roman"/>
                <w:sz w:val="24"/>
                <w:szCs w:val="24"/>
              </w:rPr>
            </w:pPr>
          </w:p>
        </w:tc>
        <w:tc>
          <w:tcPr>
            <w:tcW w:w="693" w:type="dxa"/>
            <w:vAlign w:val="center"/>
          </w:tcPr>
          <w:p w:rsidR="00566EC0" w:rsidRDefault="00566EC0" w:rsidP="00BB3B70">
            <w:pPr>
              <w:jc w:val="center"/>
              <w:rPr>
                <w:rFonts w:ascii="Times New Roman" w:hAnsi="Times New Roman"/>
                <w:sz w:val="24"/>
                <w:szCs w:val="24"/>
                <w:lang w:val="en-US"/>
              </w:rPr>
            </w:pPr>
            <w:r>
              <w:rPr>
                <w:rFonts w:ascii="Times New Roman" w:hAnsi="Times New Roman"/>
                <w:sz w:val="24"/>
                <w:szCs w:val="24"/>
              </w:rPr>
              <w:t>19</w:t>
            </w:r>
          </w:p>
        </w:tc>
        <w:tc>
          <w:tcPr>
            <w:tcW w:w="688" w:type="dxa"/>
            <w:vAlign w:val="center"/>
          </w:tcPr>
          <w:p w:rsidR="00566EC0" w:rsidRDefault="00566EC0" w:rsidP="00BB3B70">
            <w:pPr>
              <w:jc w:val="center"/>
              <w:rPr>
                <w:rFonts w:ascii="Times New Roman" w:hAnsi="Times New Roman" w:cs="Times New Roman"/>
                <w:sz w:val="24"/>
                <w:szCs w:val="24"/>
              </w:rPr>
            </w:pPr>
            <w:r w:rsidRPr="00885B0B">
              <w:rPr>
                <w:rFonts w:ascii="Times New Roman" w:hAnsi="Times New Roman" w:cs="Times New Roman"/>
                <w:sz w:val="24"/>
                <w:szCs w:val="24"/>
              </w:rPr>
              <w:t>4</w:t>
            </w:r>
          </w:p>
        </w:tc>
        <w:tc>
          <w:tcPr>
            <w:tcW w:w="572" w:type="dxa"/>
            <w:vAlign w:val="center"/>
          </w:tcPr>
          <w:p w:rsidR="00566EC0" w:rsidRDefault="00566EC0" w:rsidP="00BB3B70">
            <w:pPr>
              <w:jc w:val="center"/>
              <w:rPr>
                <w:rFonts w:ascii="Times New Roman" w:hAnsi="Times New Roman" w:cs="Times New Roman"/>
                <w:sz w:val="24"/>
                <w:szCs w:val="24"/>
              </w:rPr>
            </w:pPr>
            <w:r>
              <w:rPr>
                <w:rFonts w:ascii="Times New Roman" w:hAnsi="Times New Roman" w:cs="Times New Roman"/>
                <w:sz w:val="24"/>
                <w:szCs w:val="24"/>
              </w:rPr>
              <w:t>2</w:t>
            </w:r>
          </w:p>
        </w:tc>
        <w:tc>
          <w:tcPr>
            <w:tcW w:w="5220" w:type="dxa"/>
            <w:vAlign w:val="center"/>
          </w:tcPr>
          <w:p w:rsidR="00566EC0" w:rsidRDefault="00566EC0" w:rsidP="00BB3B70">
            <w:pPr>
              <w:jc w:val="both"/>
              <w:rPr>
                <w:rFonts w:ascii="Times New Roman" w:hAnsi="Times New Roman" w:cs="Times New Roman"/>
                <w:sz w:val="24"/>
                <w:szCs w:val="24"/>
              </w:rPr>
            </w:pPr>
            <w:r>
              <w:rPr>
                <w:rFonts w:ascii="Times New Roman" w:hAnsi="Times New Roman" w:cs="Times New Roman"/>
                <w:sz w:val="24"/>
                <w:szCs w:val="24"/>
              </w:rPr>
              <w:t>нес</w:t>
            </w:r>
            <w:r w:rsidRPr="008A7372">
              <w:rPr>
                <w:rFonts w:ascii="Times New Roman" w:hAnsi="Times New Roman" w:cs="Times New Roman"/>
                <w:sz w:val="24"/>
                <w:szCs w:val="24"/>
              </w:rPr>
              <w:t>облюдение порядка формирования</w:t>
            </w:r>
            <w:r>
              <w:rPr>
                <w:rFonts w:ascii="Times New Roman" w:hAnsi="Times New Roman" w:cs="Times New Roman"/>
                <w:sz w:val="24"/>
                <w:szCs w:val="24"/>
              </w:rPr>
              <w:t xml:space="preserve"> и представления</w:t>
            </w:r>
            <w:r w:rsidRPr="008A7372">
              <w:rPr>
                <w:rFonts w:ascii="Times New Roman" w:hAnsi="Times New Roman" w:cs="Times New Roman"/>
                <w:sz w:val="24"/>
                <w:szCs w:val="24"/>
              </w:rPr>
              <w:t xml:space="preserve"> Отчета о результатах управления внутренними рисками</w:t>
            </w:r>
            <w:r w:rsidRPr="004F4458">
              <w:rPr>
                <w:rFonts w:ascii="Times New Roman" w:hAnsi="Times New Roman" w:cs="Times New Roman"/>
                <w:sz w:val="24"/>
                <w:szCs w:val="24"/>
              </w:rPr>
              <w:t xml:space="preserve"> структурного подразделения УФК</w:t>
            </w:r>
            <w:r>
              <w:rPr>
                <w:rFonts w:ascii="Times New Roman" w:hAnsi="Times New Roman" w:cs="Times New Roman"/>
                <w:sz w:val="24"/>
                <w:szCs w:val="24"/>
              </w:rPr>
              <w:t>;</w:t>
            </w:r>
          </w:p>
        </w:tc>
        <w:tc>
          <w:tcPr>
            <w:tcW w:w="736" w:type="dxa"/>
            <w:vAlign w:val="center"/>
          </w:tcPr>
          <w:p w:rsidR="00566EC0" w:rsidRPr="00C4674E" w:rsidRDefault="00566EC0" w:rsidP="00BB3B70">
            <w:pPr>
              <w:shd w:val="clear" w:color="auto" w:fill="FFFFFF"/>
              <w:tabs>
                <w:tab w:val="left" w:pos="0"/>
                <w:tab w:val="left" w:pos="1440"/>
              </w:tabs>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59" w:type="dxa"/>
            <w:vAlign w:val="center"/>
          </w:tcPr>
          <w:p w:rsidR="00566EC0" w:rsidRPr="00C4674E" w:rsidRDefault="00566EC0" w:rsidP="00BB3B70">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3" w:type="dxa"/>
            <w:vAlign w:val="center"/>
          </w:tcPr>
          <w:p w:rsidR="00566EC0" w:rsidRPr="00C4674E" w:rsidRDefault="00566EC0" w:rsidP="00BB3B70">
            <w:pPr>
              <w:shd w:val="clear" w:color="auto" w:fill="FFFFFF"/>
              <w:tabs>
                <w:tab w:val="left" w:pos="0"/>
                <w:tab w:val="left" w:pos="1440"/>
              </w:tabs>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36" w:type="dxa"/>
            <w:vAlign w:val="center"/>
          </w:tcPr>
          <w:p w:rsidR="00566EC0" w:rsidRPr="00C4674E" w:rsidRDefault="00566EC0" w:rsidP="00BB3B70">
            <w:pPr>
              <w:jc w:val="center"/>
              <w:rPr>
                <w:rFonts w:ascii="Times New Roman" w:hAnsi="Times New Roman" w:cs="Times New Roman"/>
                <w:sz w:val="24"/>
                <w:szCs w:val="24"/>
                <w:lang w:val="en-US"/>
              </w:rPr>
            </w:pPr>
            <w:r w:rsidRPr="00885B0B">
              <w:rPr>
                <w:rFonts w:ascii="Times New Roman" w:hAnsi="Times New Roman" w:cs="Times New Roman"/>
                <w:sz w:val="24"/>
                <w:szCs w:val="24"/>
              </w:rPr>
              <w:t>Х</w:t>
            </w:r>
          </w:p>
        </w:tc>
        <w:tc>
          <w:tcPr>
            <w:tcW w:w="759" w:type="dxa"/>
            <w:vAlign w:val="center"/>
          </w:tcPr>
          <w:p w:rsidR="00566EC0" w:rsidRPr="00C77CE0" w:rsidRDefault="00566EC0" w:rsidP="00BB3B70">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3" w:type="dxa"/>
            <w:vAlign w:val="center"/>
          </w:tcPr>
          <w:p w:rsidR="00566EC0" w:rsidRPr="00C77CE0" w:rsidRDefault="00566EC0" w:rsidP="00BB3B70">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2222" w:type="dxa"/>
            <w:vAlign w:val="center"/>
          </w:tcPr>
          <w:p w:rsidR="00566EC0" w:rsidRDefault="00566EC0" w:rsidP="00F15C70">
            <w:pPr>
              <w:jc w:val="center"/>
              <w:rPr>
                <w:rFonts w:ascii="Times New Roman" w:hAnsi="Times New Roman" w:cs="Times New Roman"/>
                <w:sz w:val="24"/>
                <w:szCs w:val="24"/>
              </w:rPr>
            </w:pPr>
            <w:r>
              <w:rPr>
                <w:rFonts w:ascii="Times New Roman" w:hAnsi="Times New Roman" w:cs="Times New Roman"/>
                <w:sz w:val="24"/>
                <w:szCs w:val="24"/>
              </w:rPr>
              <w:t>значимый</w:t>
            </w:r>
          </w:p>
        </w:tc>
      </w:tr>
      <w:tr w:rsidR="00566EC0" w:rsidTr="00DA4AB2">
        <w:tc>
          <w:tcPr>
            <w:tcW w:w="882" w:type="dxa"/>
            <w:vMerge/>
          </w:tcPr>
          <w:p w:rsidR="00566EC0" w:rsidRPr="00885B0B" w:rsidRDefault="00566EC0" w:rsidP="00BB3B70">
            <w:pPr>
              <w:jc w:val="center"/>
              <w:rPr>
                <w:rFonts w:ascii="Times New Roman" w:hAnsi="Times New Roman" w:cs="Times New Roman"/>
                <w:sz w:val="24"/>
                <w:szCs w:val="24"/>
              </w:rPr>
            </w:pPr>
          </w:p>
        </w:tc>
        <w:tc>
          <w:tcPr>
            <w:tcW w:w="693" w:type="dxa"/>
            <w:vAlign w:val="center"/>
          </w:tcPr>
          <w:p w:rsidR="00566EC0" w:rsidRDefault="00566EC0" w:rsidP="00BB3B70">
            <w:pPr>
              <w:jc w:val="center"/>
              <w:rPr>
                <w:rFonts w:ascii="Times New Roman" w:hAnsi="Times New Roman"/>
                <w:sz w:val="24"/>
                <w:szCs w:val="24"/>
                <w:lang w:val="en-US"/>
              </w:rPr>
            </w:pPr>
            <w:r>
              <w:rPr>
                <w:rFonts w:ascii="Times New Roman" w:hAnsi="Times New Roman"/>
                <w:sz w:val="24"/>
                <w:szCs w:val="24"/>
              </w:rPr>
              <w:t>19</w:t>
            </w:r>
          </w:p>
        </w:tc>
        <w:tc>
          <w:tcPr>
            <w:tcW w:w="688" w:type="dxa"/>
            <w:vAlign w:val="center"/>
          </w:tcPr>
          <w:p w:rsidR="00566EC0" w:rsidRDefault="00566EC0" w:rsidP="00BB3B70">
            <w:pPr>
              <w:jc w:val="center"/>
              <w:rPr>
                <w:rFonts w:ascii="Times New Roman" w:hAnsi="Times New Roman" w:cs="Times New Roman"/>
                <w:sz w:val="24"/>
                <w:szCs w:val="24"/>
              </w:rPr>
            </w:pPr>
            <w:r w:rsidRPr="00885B0B">
              <w:rPr>
                <w:rFonts w:ascii="Times New Roman" w:hAnsi="Times New Roman" w:cs="Times New Roman"/>
                <w:sz w:val="24"/>
                <w:szCs w:val="24"/>
              </w:rPr>
              <w:t>4</w:t>
            </w:r>
          </w:p>
        </w:tc>
        <w:tc>
          <w:tcPr>
            <w:tcW w:w="572" w:type="dxa"/>
            <w:vAlign w:val="center"/>
          </w:tcPr>
          <w:p w:rsidR="00566EC0" w:rsidRDefault="00566EC0" w:rsidP="00BB3B70">
            <w:pPr>
              <w:jc w:val="center"/>
              <w:rPr>
                <w:rFonts w:ascii="Times New Roman" w:hAnsi="Times New Roman" w:cs="Times New Roman"/>
                <w:sz w:val="24"/>
                <w:szCs w:val="24"/>
              </w:rPr>
            </w:pPr>
            <w:r>
              <w:rPr>
                <w:rFonts w:ascii="Times New Roman" w:hAnsi="Times New Roman" w:cs="Times New Roman"/>
                <w:sz w:val="24"/>
                <w:szCs w:val="24"/>
              </w:rPr>
              <w:t>3</w:t>
            </w:r>
          </w:p>
        </w:tc>
        <w:tc>
          <w:tcPr>
            <w:tcW w:w="5220" w:type="dxa"/>
            <w:vAlign w:val="center"/>
          </w:tcPr>
          <w:p w:rsidR="00566EC0" w:rsidRDefault="00566EC0" w:rsidP="00BB3B70">
            <w:pPr>
              <w:jc w:val="both"/>
              <w:rPr>
                <w:rFonts w:ascii="Times New Roman" w:hAnsi="Times New Roman" w:cs="Times New Roman"/>
                <w:sz w:val="24"/>
                <w:szCs w:val="24"/>
              </w:rPr>
            </w:pPr>
            <w:r>
              <w:rPr>
                <w:rFonts w:ascii="Times New Roman" w:hAnsi="Times New Roman"/>
                <w:sz w:val="24"/>
                <w:szCs w:val="24"/>
              </w:rPr>
              <w:t>отсутствие</w:t>
            </w:r>
            <w:r w:rsidRPr="004F4458">
              <w:rPr>
                <w:rFonts w:ascii="Times New Roman" w:hAnsi="Times New Roman"/>
                <w:sz w:val="24"/>
                <w:szCs w:val="24"/>
              </w:rPr>
              <w:t xml:space="preserve"> </w:t>
            </w:r>
            <w:r>
              <w:rPr>
                <w:rFonts w:ascii="Times New Roman" w:hAnsi="Times New Roman"/>
                <w:sz w:val="24"/>
                <w:szCs w:val="24"/>
              </w:rPr>
              <w:t>в</w:t>
            </w:r>
            <w:r w:rsidRPr="00741B0A">
              <w:rPr>
                <w:rFonts w:ascii="Times New Roman" w:hAnsi="Times New Roman"/>
                <w:sz w:val="24"/>
                <w:szCs w:val="24"/>
              </w:rPr>
              <w:t xml:space="preserve"> структурном подразделении УФК утвержденно</w:t>
            </w:r>
            <w:r>
              <w:rPr>
                <w:rFonts w:ascii="Times New Roman" w:hAnsi="Times New Roman"/>
                <w:sz w:val="24"/>
                <w:szCs w:val="24"/>
              </w:rPr>
              <w:t>й Карты внутреннего контроля на очередной год;</w:t>
            </w:r>
          </w:p>
        </w:tc>
        <w:tc>
          <w:tcPr>
            <w:tcW w:w="736" w:type="dxa"/>
            <w:vAlign w:val="center"/>
          </w:tcPr>
          <w:p w:rsidR="00566EC0" w:rsidRPr="00C4674E" w:rsidRDefault="00566EC0" w:rsidP="00BB3B70">
            <w:pPr>
              <w:shd w:val="clear" w:color="auto" w:fill="FFFFFF"/>
              <w:tabs>
                <w:tab w:val="left" w:pos="0"/>
                <w:tab w:val="left" w:pos="1440"/>
              </w:tabs>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59" w:type="dxa"/>
            <w:vAlign w:val="center"/>
          </w:tcPr>
          <w:p w:rsidR="00566EC0" w:rsidRPr="00C4674E" w:rsidRDefault="00566EC0" w:rsidP="00BB3B70">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3" w:type="dxa"/>
            <w:vAlign w:val="center"/>
          </w:tcPr>
          <w:p w:rsidR="00566EC0" w:rsidRPr="00C4674E" w:rsidRDefault="00566EC0" w:rsidP="00BB3B70">
            <w:pPr>
              <w:shd w:val="clear" w:color="auto" w:fill="FFFFFF"/>
              <w:tabs>
                <w:tab w:val="left" w:pos="0"/>
                <w:tab w:val="left" w:pos="1440"/>
              </w:tabs>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36" w:type="dxa"/>
            <w:vAlign w:val="center"/>
          </w:tcPr>
          <w:p w:rsidR="00566EC0" w:rsidRPr="00C4674E" w:rsidRDefault="00566EC0" w:rsidP="00BB3B70">
            <w:pPr>
              <w:jc w:val="center"/>
              <w:rPr>
                <w:rFonts w:ascii="Times New Roman" w:hAnsi="Times New Roman" w:cs="Times New Roman"/>
                <w:sz w:val="24"/>
                <w:szCs w:val="24"/>
                <w:lang w:val="en-US"/>
              </w:rPr>
            </w:pPr>
            <w:r w:rsidRPr="00885B0B">
              <w:rPr>
                <w:rFonts w:ascii="Times New Roman" w:hAnsi="Times New Roman" w:cs="Times New Roman"/>
                <w:sz w:val="24"/>
                <w:szCs w:val="24"/>
              </w:rPr>
              <w:t>Х</w:t>
            </w:r>
          </w:p>
        </w:tc>
        <w:tc>
          <w:tcPr>
            <w:tcW w:w="759" w:type="dxa"/>
            <w:vAlign w:val="center"/>
          </w:tcPr>
          <w:p w:rsidR="00566EC0" w:rsidRPr="00C77CE0" w:rsidRDefault="00566EC0" w:rsidP="00BB3B70">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3" w:type="dxa"/>
            <w:vAlign w:val="center"/>
          </w:tcPr>
          <w:p w:rsidR="00566EC0" w:rsidRPr="00C77CE0" w:rsidRDefault="00566EC0" w:rsidP="00BB3B70">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2222" w:type="dxa"/>
            <w:vAlign w:val="center"/>
          </w:tcPr>
          <w:p w:rsidR="00566EC0" w:rsidRDefault="00566EC0" w:rsidP="00F15C70">
            <w:pPr>
              <w:jc w:val="center"/>
              <w:rPr>
                <w:rFonts w:ascii="Times New Roman" w:hAnsi="Times New Roman" w:cs="Times New Roman"/>
                <w:sz w:val="24"/>
                <w:szCs w:val="24"/>
              </w:rPr>
            </w:pPr>
            <w:r>
              <w:rPr>
                <w:rFonts w:ascii="Times New Roman" w:hAnsi="Times New Roman" w:cs="Times New Roman"/>
                <w:sz w:val="24"/>
                <w:szCs w:val="24"/>
              </w:rPr>
              <w:t>значимый</w:t>
            </w:r>
          </w:p>
        </w:tc>
      </w:tr>
      <w:tr w:rsidR="00566EC0" w:rsidTr="00DA4AB2">
        <w:tc>
          <w:tcPr>
            <w:tcW w:w="882" w:type="dxa"/>
            <w:vMerge/>
          </w:tcPr>
          <w:p w:rsidR="00566EC0" w:rsidRPr="00885B0B" w:rsidRDefault="00566EC0" w:rsidP="00BB3B70">
            <w:pPr>
              <w:jc w:val="center"/>
              <w:rPr>
                <w:rFonts w:ascii="Times New Roman" w:hAnsi="Times New Roman" w:cs="Times New Roman"/>
                <w:sz w:val="24"/>
                <w:szCs w:val="24"/>
              </w:rPr>
            </w:pPr>
          </w:p>
        </w:tc>
        <w:tc>
          <w:tcPr>
            <w:tcW w:w="693" w:type="dxa"/>
            <w:vAlign w:val="center"/>
          </w:tcPr>
          <w:p w:rsidR="00566EC0" w:rsidRDefault="00566EC0" w:rsidP="00BB3B70">
            <w:pPr>
              <w:jc w:val="center"/>
              <w:rPr>
                <w:rFonts w:ascii="Times New Roman" w:hAnsi="Times New Roman"/>
                <w:sz w:val="24"/>
                <w:szCs w:val="24"/>
                <w:lang w:val="en-US"/>
              </w:rPr>
            </w:pPr>
            <w:r>
              <w:rPr>
                <w:rFonts w:ascii="Times New Roman" w:hAnsi="Times New Roman"/>
                <w:sz w:val="24"/>
                <w:szCs w:val="24"/>
              </w:rPr>
              <w:t>19</w:t>
            </w:r>
          </w:p>
        </w:tc>
        <w:tc>
          <w:tcPr>
            <w:tcW w:w="688" w:type="dxa"/>
            <w:vAlign w:val="center"/>
          </w:tcPr>
          <w:p w:rsidR="00566EC0" w:rsidRDefault="00566EC0" w:rsidP="00BB3B70">
            <w:pPr>
              <w:jc w:val="center"/>
              <w:rPr>
                <w:rFonts w:ascii="Times New Roman" w:hAnsi="Times New Roman" w:cs="Times New Roman"/>
                <w:sz w:val="24"/>
                <w:szCs w:val="24"/>
              </w:rPr>
            </w:pPr>
            <w:r w:rsidRPr="00885B0B">
              <w:rPr>
                <w:rFonts w:ascii="Times New Roman" w:hAnsi="Times New Roman" w:cs="Times New Roman"/>
                <w:sz w:val="24"/>
                <w:szCs w:val="24"/>
              </w:rPr>
              <w:t>4</w:t>
            </w:r>
          </w:p>
        </w:tc>
        <w:tc>
          <w:tcPr>
            <w:tcW w:w="572" w:type="dxa"/>
            <w:vAlign w:val="center"/>
          </w:tcPr>
          <w:p w:rsidR="00566EC0" w:rsidRDefault="00566EC0" w:rsidP="00BB3B70">
            <w:pPr>
              <w:jc w:val="center"/>
              <w:rPr>
                <w:rFonts w:ascii="Times New Roman" w:hAnsi="Times New Roman" w:cs="Times New Roman"/>
                <w:sz w:val="24"/>
                <w:szCs w:val="24"/>
              </w:rPr>
            </w:pPr>
            <w:r>
              <w:rPr>
                <w:rFonts w:ascii="Times New Roman" w:hAnsi="Times New Roman" w:cs="Times New Roman"/>
                <w:sz w:val="24"/>
                <w:szCs w:val="24"/>
              </w:rPr>
              <w:t>4</w:t>
            </w:r>
          </w:p>
        </w:tc>
        <w:tc>
          <w:tcPr>
            <w:tcW w:w="5220" w:type="dxa"/>
            <w:vAlign w:val="center"/>
          </w:tcPr>
          <w:p w:rsidR="00566EC0" w:rsidRDefault="00566EC0" w:rsidP="00BB3B70">
            <w:pPr>
              <w:jc w:val="both"/>
              <w:rPr>
                <w:rFonts w:ascii="Times New Roman" w:hAnsi="Times New Roman" w:cs="Times New Roman"/>
                <w:sz w:val="24"/>
                <w:szCs w:val="24"/>
              </w:rPr>
            </w:pPr>
            <w:r>
              <w:rPr>
                <w:rFonts w:ascii="Times New Roman" w:hAnsi="Times New Roman" w:cs="Times New Roman"/>
                <w:sz w:val="24"/>
                <w:szCs w:val="24"/>
              </w:rPr>
              <w:t>не</w:t>
            </w:r>
            <w:r w:rsidRPr="00005067">
              <w:rPr>
                <w:rFonts w:ascii="Times New Roman" w:hAnsi="Times New Roman" w:cs="Times New Roman"/>
                <w:sz w:val="24"/>
                <w:szCs w:val="24"/>
              </w:rPr>
              <w:t>соблюдение порядка ведения структурным подразделением УФК Ж</w:t>
            </w:r>
            <w:r w:rsidRPr="004F4458">
              <w:rPr>
                <w:rFonts w:ascii="Times New Roman" w:eastAsia="Times New Roman" w:hAnsi="Times New Roman" w:cs="Times New Roman"/>
                <w:sz w:val="24"/>
                <w:szCs w:val="24"/>
                <w:lang w:eastAsia="ru-RU"/>
              </w:rPr>
              <w:t>урнала учета выявленных нарушений за текущий год</w:t>
            </w:r>
            <w:r w:rsidRPr="00005067">
              <w:rPr>
                <w:rFonts w:ascii="Times New Roman" w:hAnsi="Times New Roman" w:cs="Times New Roman"/>
                <w:sz w:val="24"/>
                <w:szCs w:val="24"/>
              </w:rPr>
              <w:t>;</w:t>
            </w:r>
          </w:p>
        </w:tc>
        <w:tc>
          <w:tcPr>
            <w:tcW w:w="736" w:type="dxa"/>
            <w:vAlign w:val="center"/>
          </w:tcPr>
          <w:p w:rsidR="00566EC0" w:rsidRPr="00C4674E" w:rsidRDefault="00566EC0" w:rsidP="00BB3B70">
            <w:pPr>
              <w:shd w:val="clear" w:color="auto" w:fill="FFFFFF"/>
              <w:tabs>
                <w:tab w:val="left" w:pos="0"/>
                <w:tab w:val="left" w:pos="1440"/>
              </w:tabs>
              <w:jc w:val="center"/>
              <w:rPr>
                <w:rFonts w:ascii="Times New Roman" w:hAnsi="Times New Roman" w:cs="Times New Roman"/>
                <w:sz w:val="24"/>
                <w:szCs w:val="24"/>
              </w:rPr>
            </w:pPr>
            <w:r>
              <w:rPr>
                <w:rFonts w:ascii="Times New Roman" w:hAnsi="Times New Roman" w:cs="Times New Roman"/>
                <w:sz w:val="24"/>
                <w:szCs w:val="24"/>
              </w:rPr>
              <w:t>–</w:t>
            </w:r>
          </w:p>
        </w:tc>
        <w:tc>
          <w:tcPr>
            <w:tcW w:w="759" w:type="dxa"/>
            <w:vAlign w:val="center"/>
          </w:tcPr>
          <w:p w:rsidR="00566EC0" w:rsidRPr="00C4674E" w:rsidRDefault="00566EC0" w:rsidP="00BB3B70">
            <w:pPr>
              <w:jc w:val="center"/>
              <w:rPr>
                <w:rFonts w:ascii="Times New Roman" w:hAnsi="Times New Roman" w:cs="Times New Roman"/>
                <w:sz w:val="24"/>
                <w:szCs w:val="24"/>
              </w:rPr>
            </w:pPr>
            <w:r>
              <w:rPr>
                <w:rFonts w:ascii="Times New Roman" w:hAnsi="Times New Roman" w:cs="Times New Roman"/>
                <w:sz w:val="24"/>
                <w:szCs w:val="24"/>
              </w:rPr>
              <w:t>Х</w:t>
            </w:r>
          </w:p>
        </w:tc>
        <w:tc>
          <w:tcPr>
            <w:tcW w:w="783" w:type="dxa"/>
            <w:vAlign w:val="center"/>
          </w:tcPr>
          <w:p w:rsidR="00566EC0" w:rsidRPr="00C4674E" w:rsidRDefault="00566EC0" w:rsidP="00BB3B70">
            <w:pPr>
              <w:shd w:val="clear" w:color="auto" w:fill="FFFFFF"/>
              <w:tabs>
                <w:tab w:val="left" w:pos="0"/>
                <w:tab w:val="left" w:pos="1440"/>
              </w:tabs>
              <w:jc w:val="center"/>
              <w:rPr>
                <w:rFonts w:ascii="Times New Roman" w:hAnsi="Times New Roman" w:cs="Times New Roman"/>
                <w:sz w:val="24"/>
                <w:szCs w:val="24"/>
              </w:rPr>
            </w:pPr>
            <w:r>
              <w:rPr>
                <w:rFonts w:ascii="Times New Roman" w:hAnsi="Times New Roman" w:cs="Times New Roman"/>
                <w:sz w:val="24"/>
                <w:szCs w:val="24"/>
              </w:rPr>
              <w:t>–</w:t>
            </w:r>
          </w:p>
        </w:tc>
        <w:tc>
          <w:tcPr>
            <w:tcW w:w="736" w:type="dxa"/>
            <w:vAlign w:val="center"/>
          </w:tcPr>
          <w:p w:rsidR="00566EC0" w:rsidRPr="00C4674E" w:rsidRDefault="00566EC0" w:rsidP="00BB3B70">
            <w:pPr>
              <w:jc w:val="center"/>
              <w:rPr>
                <w:rFonts w:ascii="Times New Roman" w:hAnsi="Times New Roman" w:cs="Times New Roman"/>
                <w:sz w:val="24"/>
                <w:szCs w:val="24"/>
                <w:lang w:val="en-US"/>
              </w:rPr>
            </w:pPr>
            <w:r>
              <w:rPr>
                <w:rFonts w:ascii="Times New Roman" w:hAnsi="Times New Roman" w:cs="Times New Roman"/>
                <w:sz w:val="24"/>
                <w:szCs w:val="24"/>
              </w:rPr>
              <w:t>Х</w:t>
            </w:r>
          </w:p>
        </w:tc>
        <w:tc>
          <w:tcPr>
            <w:tcW w:w="759" w:type="dxa"/>
            <w:vAlign w:val="center"/>
          </w:tcPr>
          <w:p w:rsidR="00566EC0" w:rsidRPr="00C77CE0" w:rsidRDefault="00566EC0" w:rsidP="00BB3B70">
            <w:pPr>
              <w:jc w:val="center"/>
              <w:rPr>
                <w:rFonts w:ascii="Times New Roman" w:hAnsi="Times New Roman" w:cs="Times New Roman"/>
                <w:sz w:val="24"/>
                <w:szCs w:val="24"/>
              </w:rPr>
            </w:pPr>
            <w:r>
              <w:rPr>
                <w:rFonts w:ascii="Times New Roman" w:hAnsi="Times New Roman" w:cs="Times New Roman"/>
                <w:sz w:val="24"/>
                <w:szCs w:val="24"/>
              </w:rPr>
              <w:t>–</w:t>
            </w:r>
          </w:p>
        </w:tc>
        <w:tc>
          <w:tcPr>
            <w:tcW w:w="783" w:type="dxa"/>
            <w:vAlign w:val="center"/>
          </w:tcPr>
          <w:p w:rsidR="00566EC0" w:rsidRPr="00C77CE0" w:rsidRDefault="00566EC0" w:rsidP="00BB3B70">
            <w:pPr>
              <w:jc w:val="center"/>
              <w:rPr>
                <w:rFonts w:ascii="Times New Roman" w:hAnsi="Times New Roman" w:cs="Times New Roman"/>
                <w:sz w:val="24"/>
                <w:szCs w:val="24"/>
              </w:rPr>
            </w:pPr>
            <w:r>
              <w:rPr>
                <w:rFonts w:ascii="Times New Roman" w:hAnsi="Times New Roman" w:cs="Times New Roman"/>
                <w:sz w:val="24"/>
                <w:szCs w:val="24"/>
              </w:rPr>
              <w:t>–</w:t>
            </w:r>
          </w:p>
        </w:tc>
        <w:tc>
          <w:tcPr>
            <w:tcW w:w="2222" w:type="dxa"/>
            <w:vAlign w:val="center"/>
          </w:tcPr>
          <w:p w:rsidR="00566EC0" w:rsidRDefault="00566EC0" w:rsidP="00F15C70">
            <w:pPr>
              <w:jc w:val="center"/>
              <w:rPr>
                <w:rFonts w:ascii="Times New Roman" w:hAnsi="Times New Roman" w:cs="Times New Roman"/>
                <w:sz w:val="24"/>
                <w:szCs w:val="24"/>
              </w:rPr>
            </w:pPr>
            <w:r>
              <w:rPr>
                <w:rFonts w:ascii="Times New Roman" w:hAnsi="Times New Roman" w:cs="Times New Roman"/>
                <w:sz w:val="24"/>
                <w:szCs w:val="24"/>
              </w:rPr>
              <w:t>средний</w:t>
            </w:r>
          </w:p>
        </w:tc>
      </w:tr>
      <w:tr w:rsidR="00566EC0" w:rsidTr="00DA4AB2">
        <w:tc>
          <w:tcPr>
            <w:tcW w:w="882" w:type="dxa"/>
            <w:vMerge/>
          </w:tcPr>
          <w:p w:rsidR="00566EC0" w:rsidRPr="00885B0B" w:rsidRDefault="00566EC0" w:rsidP="00BB3B70">
            <w:pPr>
              <w:jc w:val="center"/>
              <w:rPr>
                <w:rFonts w:ascii="Times New Roman" w:hAnsi="Times New Roman" w:cs="Times New Roman"/>
                <w:sz w:val="24"/>
                <w:szCs w:val="24"/>
              </w:rPr>
            </w:pPr>
          </w:p>
        </w:tc>
        <w:tc>
          <w:tcPr>
            <w:tcW w:w="693" w:type="dxa"/>
            <w:vAlign w:val="center"/>
          </w:tcPr>
          <w:p w:rsidR="00566EC0" w:rsidRDefault="00566EC0" w:rsidP="00BB3B70">
            <w:pPr>
              <w:jc w:val="center"/>
              <w:rPr>
                <w:rFonts w:ascii="Times New Roman" w:hAnsi="Times New Roman"/>
                <w:sz w:val="24"/>
                <w:szCs w:val="24"/>
                <w:lang w:val="en-US"/>
              </w:rPr>
            </w:pPr>
            <w:r>
              <w:rPr>
                <w:rFonts w:ascii="Times New Roman" w:hAnsi="Times New Roman"/>
                <w:sz w:val="24"/>
                <w:szCs w:val="24"/>
              </w:rPr>
              <w:t>19</w:t>
            </w:r>
          </w:p>
        </w:tc>
        <w:tc>
          <w:tcPr>
            <w:tcW w:w="688" w:type="dxa"/>
            <w:vAlign w:val="center"/>
          </w:tcPr>
          <w:p w:rsidR="00566EC0" w:rsidRDefault="00566EC0" w:rsidP="00BB3B70">
            <w:pPr>
              <w:jc w:val="center"/>
              <w:rPr>
                <w:rFonts w:ascii="Times New Roman" w:hAnsi="Times New Roman" w:cs="Times New Roman"/>
                <w:sz w:val="24"/>
                <w:szCs w:val="24"/>
              </w:rPr>
            </w:pPr>
            <w:r w:rsidRPr="00885B0B">
              <w:rPr>
                <w:rFonts w:ascii="Times New Roman" w:hAnsi="Times New Roman" w:cs="Times New Roman"/>
                <w:sz w:val="24"/>
                <w:szCs w:val="24"/>
              </w:rPr>
              <w:t>4</w:t>
            </w:r>
          </w:p>
        </w:tc>
        <w:tc>
          <w:tcPr>
            <w:tcW w:w="572" w:type="dxa"/>
            <w:vAlign w:val="center"/>
          </w:tcPr>
          <w:p w:rsidR="00566EC0" w:rsidRDefault="00566EC0" w:rsidP="00BB3B70">
            <w:pPr>
              <w:jc w:val="center"/>
              <w:rPr>
                <w:rFonts w:ascii="Times New Roman" w:hAnsi="Times New Roman" w:cs="Times New Roman"/>
                <w:sz w:val="24"/>
                <w:szCs w:val="24"/>
              </w:rPr>
            </w:pPr>
            <w:r>
              <w:rPr>
                <w:rFonts w:ascii="Times New Roman" w:hAnsi="Times New Roman" w:cs="Times New Roman"/>
                <w:sz w:val="24"/>
                <w:szCs w:val="24"/>
              </w:rPr>
              <w:t>5</w:t>
            </w:r>
          </w:p>
        </w:tc>
        <w:tc>
          <w:tcPr>
            <w:tcW w:w="5220" w:type="dxa"/>
            <w:vAlign w:val="center"/>
          </w:tcPr>
          <w:p w:rsidR="00566EC0" w:rsidRDefault="00566EC0" w:rsidP="00BB3B70">
            <w:pPr>
              <w:jc w:val="both"/>
              <w:rPr>
                <w:rFonts w:ascii="Times New Roman" w:hAnsi="Times New Roman" w:cs="Times New Roman"/>
                <w:sz w:val="24"/>
                <w:szCs w:val="24"/>
              </w:rPr>
            </w:pPr>
            <w:r>
              <w:rPr>
                <w:rFonts w:ascii="Times New Roman" w:hAnsi="Times New Roman" w:cs="Times New Roman"/>
                <w:sz w:val="24"/>
                <w:szCs w:val="24"/>
              </w:rPr>
              <w:t>нес</w:t>
            </w:r>
            <w:r w:rsidRPr="00741B0A">
              <w:rPr>
                <w:rFonts w:ascii="Times New Roman" w:hAnsi="Times New Roman" w:cs="Times New Roman"/>
                <w:sz w:val="24"/>
                <w:szCs w:val="24"/>
              </w:rPr>
              <w:t>облюдение порядка формирования</w:t>
            </w:r>
            <w:r>
              <w:rPr>
                <w:rFonts w:ascii="Times New Roman" w:hAnsi="Times New Roman" w:cs="Times New Roman"/>
                <w:sz w:val="24"/>
                <w:szCs w:val="24"/>
              </w:rPr>
              <w:t xml:space="preserve"> и представления</w:t>
            </w:r>
            <w:r w:rsidRPr="00005067">
              <w:rPr>
                <w:rFonts w:ascii="Times New Roman" w:eastAsia="Times New Roman" w:hAnsi="Times New Roman" w:cs="Times New Roman"/>
                <w:sz w:val="28"/>
                <w:szCs w:val="28"/>
                <w:lang w:eastAsia="ru-RU"/>
              </w:rPr>
              <w:t xml:space="preserve"> </w:t>
            </w:r>
            <w:r w:rsidRPr="004F4458">
              <w:rPr>
                <w:rFonts w:ascii="Times New Roman" w:eastAsia="Times New Roman" w:hAnsi="Times New Roman" w:cs="Times New Roman"/>
                <w:sz w:val="24"/>
                <w:szCs w:val="24"/>
                <w:lang w:eastAsia="ru-RU"/>
              </w:rPr>
              <w:t>Отчета о проведенных контрольных мероприятиях за отчетный квартал</w:t>
            </w:r>
            <w:r>
              <w:rPr>
                <w:rFonts w:ascii="Times New Roman" w:eastAsia="Times New Roman" w:hAnsi="Times New Roman" w:cs="Times New Roman"/>
                <w:sz w:val="24"/>
                <w:szCs w:val="24"/>
                <w:lang w:eastAsia="ru-RU"/>
              </w:rPr>
              <w:t>;</w:t>
            </w:r>
          </w:p>
        </w:tc>
        <w:tc>
          <w:tcPr>
            <w:tcW w:w="736" w:type="dxa"/>
            <w:vAlign w:val="center"/>
          </w:tcPr>
          <w:p w:rsidR="00566EC0" w:rsidRPr="00C4674E" w:rsidRDefault="00566EC0" w:rsidP="00BB3B70">
            <w:pPr>
              <w:shd w:val="clear" w:color="auto" w:fill="FFFFFF"/>
              <w:tabs>
                <w:tab w:val="left" w:pos="0"/>
                <w:tab w:val="left" w:pos="1440"/>
              </w:tabs>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59" w:type="dxa"/>
            <w:vAlign w:val="center"/>
          </w:tcPr>
          <w:p w:rsidR="00566EC0" w:rsidRPr="00C4674E" w:rsidRDefault="00566EC0" w:rsidP="00BB3B70">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3" w:type="dxa"/>
            <w:vAlign w:val="center"/>
          </w:tcPr>
          <w:p w:rsidR="00566EC0" w:rsidRPr="00C4674E" w:rsidRDefault="00566EC0" w:rsidP="00BB3B70">
            <w:pPr>
              <w:shd w:val="clear" w:color="auto" w:fill="FFFFFF"/>
              <w:tabs>
                <w:tab w:val="left" w:pos="0"/>
                <w:tab w:val="left" w:pos="1440"/>
              </w:tabs>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36" w:type="dxa"/>
            <w:vAlign w:val="center"/>
          </w:tcPr>
          <w:p w:rsidR="00566EC0" w:rsidRPr="00C4674E" w:rsidRDefault="00566EC0" w:rsidP="00BB3B70">
            <w:pPr>
              <w:jc w:val="center"/>
              <w:rPr>
                <w:rFonts w:ascii="Times New Roman" w:hAnsi="Times New Roman" w:cs="Times New Roman"/>
                <w:sz w:val="24"/>
                <w:szCs w:val="24"/>
                <w:lang w:val="en-US"/>
              </w:rPr>
            </w:pPr>
            <w:r w:rsidRPr="00885B0B">
              <w:rPr>
                <w:rFonts w:ascii="Times New Roman" w:hAnsi="Times New Roman" w:cs="Times New Roman"/>
                <w:sz w:val="24"/>
                <w:szCs w:val="24"/>
              </w:rPr>
              <w:t>Х</w:t>
            </w:r>
          </w:p>
        </w:tc>
        <w:tc>
          <w:tcPr>
            <w:tcW w:w="759" w:type="dxa"/>
            <w:vAlign w:val="center"/>
          </w:tcPr>
          <w:p w:rsidR="00566EC0" w:rsidRPr="00C77CE0" w:rsidRDefault="00566EC0" w:rsidP="00BB3B70">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3" w:type="dxa"/>
            <w:vAlign w:val="center"/>
          </w:tcPr>
          <w:p w:rsidR="00566EC0" w:rsidRPr="00C77CE0" w:rsidRDefault="00566EC0" w:rsidP="00BB3B70">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2222" w:type="dxa"/>
            <w:vAlign w:val="center"/>
          </w:tcPr>
          <w:p w:rsidR="00566EC0" w:rsidRDefault="00566EC0" w:rsidP="00F15C70">
            <w:pPr>
              <w:jc w:val="center"/>
              <w:rPr>
                <w:rFonts w:ascii="Times New Roman" w:hAnsi="Times New Roman" w:cs="Times New Roman"/>
                <w:sz w:val="24"/>
                <w:szCs w:val="24"/>
              </w:rPr>
            </w:pPr>
            <w:r>
              <w:rPr>
                <w:rFonts w:ascii="Times New Roman" w:hAnsi="Times New Roman" w:cs="Times New Roman"/>
                <w:sz w:val="24"/>
                <w:szCs w:val="24"/>
              </w:rPr>
              <w:t>значимый</w:t>
            </w:r>
          </w:p>
        </w:tc>
      </w:tr>
      <w:tr w:rsidR="00566EC0" w:rsidTr="00DA4AB2">
        <w:tc>
          <w:tcPr>
            <w:tcW w:w="882" w:type="dxa"/>
            <w:vMerge/>
          </w:tcPr>
          <w:p w:rsidR="00566EC0" w:rsidRPr="009B57CE" w:rsidRDefault="00566EC0" w:rsidP="00BB3B70">
            <w:pPr>
              <w:jc w:val="center"/>
              <w:rPr>
                <w:rFonts w:ascii="Times New Roman" w:hAnsi="Times New Roman"/>
                <w:sz w:val="24"/>
                <w:szCs w:val="24"/>
              </w:rPr>
            </w:pPr>
          </w:p>
        </w:tc>
        <w:tc>
          <w:tcPr>
            <w:tcW w:w="693" w:type="dxa"/>
            <w:vAlign w:val="center"/>
          </w:tcPr>
          <w:p w:rsidR="00566EC0" w:rsidRPr="00F1264A" w:rsidRDefault="00566EC0" w:rsidP="00BB3B70">
            <w:pPr>
              <w:jc w:val="center"/>
              <w:rPr>
                <w:rFonts w:ascii="Times New Roman" w:hAnsi="Times New Roman" w:cs="Times New Roman"/>
                <w:sz w:val="24"/>
                <w:szCs w:val="24"/>
              </w:rPr>
            </w:pPr>
            <w:r>
              <w:rPr>
                <w:rFonts w:ascii="Times New Roman" w:hAnsi="Times New Roman"/>
                <w:sz w:val="24"/>
                <w:szCs w:val="24"/>
                <w:lang w:val="en-US"/>
              </w:rPr>
              <w:t>1</w:t>
            </w:r>
            <w:r>
              <w:rPr>
                <w:rFonts w:ascii="Times New Roman" w:hAnsi="Times New Roman"/>
                <w:sz w:val="24"/>
                <w:szCs w:val="24"/>
              </w:rPr>
              <w:t>9</w:t>
            </w:r>
          </w:p>
        </w:tc>
        <w:tc>
          <w:tcPr>
            <w:tcW w:w="688" w:type="dxa"/>
            <w:vAlign w:val="center"/>
          </w:tcPr>
          <w:p w:rsidR="00566EC0" w:rsidRDefault="00566EC0" w:rsidP="00BB3B70">
            <w:pPr>
              <w:jc w:val="center"/>
              <w:rPr>
                <w:rFonts w:ascii="Times New Roman" w:hAnsi="Times New Roman" w:cs="Times New Roman"/>
                <w:sz w:val="24"/>
                <w:szCs w:val="24"/>
              </w:rPr>
            </w:pPr>
            <w:r>
              <w:rPr>
                <w:rFonts w:ascii="Times New Roman" w:hAnsi="Times New Roman" w:cs="Times New Roman"/>
                <w:sz w:val="24"/>
                <w:szCs w:val="24"/>
              </w:rPr>
              <w:t>4</w:t>
            </w:r>
          </w:p>
        </w:tc>
        <w:tc>
          <w:tcPr>
            <w:tcW w:w="572" w:type="dxa"/>
            <w:vAlign w:val="center"/>
          </w:tcPr>
          <w:p w:rsidR="00566EC0" w:rsidRDefault="00566EC0" w:rsidP="00BB3B70">
            <w:pPr>
              <w:jc w:val="center"/>
              <w:rPr>
                <w:rFonts w:ascii="Times New Roman" w:hAnsi="Times New Roman" w:cs="Times New Roman"/>
                <w:sz w:val="24"/>
                <w:szCs w:val="24"/>
              </w:rPr>
            </w:pPr>
            <w:r>
              <w:rPr>
                <w:rFonts w:ascii="Times New Roman" w:hAnsi="Times New Roman" w:cs="Times New Roman"/>
                <w:sz w:val="24"/>
                <w:szCs w:val="24"/>
              </w:rPr>
              <w:t>6</w:t>
            </w:r>
          </w:p>
        </w:tc>
        <w:tc>
          <w:tcPr>
            <w:tcW w:w="5220" w:type="dxa"/>
            <w:vAlign w:val="center"/>
          </w:tcPr>
          <w:p w:rsidR="00566EC0" w:rsidRDefault="00566EC0" w:rsidP="00AF727A">
            <w:pPr>
              <w:jc w:val="both"/>
              <w:rPr>
                <w:rFonts w:ascii="Times New Roman" w:hAnsi="Times New Roman" w:cs="Times New Roman"/>
                <w:sz w:val="24"/>
                <w:szCs w:val="24"/>
              </w:rPr>
            </w:pPr>
            <w:r w:rsidRPr="00885B0B">
              <w:rPr>
                <w:rFonts w:ascii="Times New Roman" w:hAnsi="Times New Roman" w:cs="Times New Roman"/>
                <w:sz w:val="24"/>
                <w:szCs w:val="24"/>
              </w:rPr>
              <w:t xml:space="preserve">иные риски по пункту </w:t>
            </w:r>
            <w:r>
              <w:rPr>
                <w:rFonts w:ascii="Times New Roman" w:hAnsi="Times New Roman" w:cs="Times New Roman"/>
                <w:sz w:val="24"/>
                <w:szCs w:val="24"/>
              </w:rPr>
              <w:t>4</w:t>
            </w:r>
            <w:r w:rsidRPr="00885B0B">
              <w:rPr>
                <w:rFonts w:ascii="Times New Roman" w:hAnsi="Times New Roman" w:cs="Times New Roman"/>
                <w:sz w:val="24"/>
                <w:szCs w:val="24"/>
              </w:rPr>
              <w:t xml:space="preserve"> направлени</w:t>
            </w:r>
            <w:r>
              <w:rPr>
                <w:rFonts w:ascii="Times New Roman" w:hAnsi="Times New Roman" w:cs="Times New Roman"/>
                <w:sz w:val="24"/>
                <w:szCs w:val="24"/>
              </w:rPr>
              <w:t>я</w:t>
            </w:r>
            <w:r w:rsidRPr="00885B0B">
              <w:rPr>
                <w:rFonts w:ascii="Times New Roman" w:hAnsi="Times New Roman" w:cs="Times New Roman"/>
                <w:sz w:val="24"/>
                <w:szCs w:val="24"/>
              </w:rPr>
              <w:t xml:space="preserve"> деятельности</w:t>
            </w:r>
            <w:r w:rsidRPr="00AF727A">
              <w:rPr>
                <w:rFonts w:ascii="Times New Roman" w:eastAsia="Times New Roman" w:hAnsi="Times New Roman" w:cs="Times New Roman"/>
                <w:color w:val="000000"/>
                <w:sz w:val="24"/>
                <w:szCs w:val="24"/>
                <w:lang w:eastAsia="ru-RU"/>
              </w:rPr>
              <w:t xml:space="preserve"> </w:t>
            </w:r>
            <w:r w:rsidRPr="00ED263A">
              <w:rPr>
                <w:rFonts w:ascii="Times New Roman" w:eastAsia="Times New Roman" w:hAnsi="Times New Roman" w:cs="Times New Roman"/>
                <w:color w:val="000000"/>
                <w:sz w:val="24"/>
                <w:szCs w:val="24"/>
                <w:lang w:val="en-US" w:eastAsia="ru-RU"/>
              </w:rPr>
              <w:t>XIX</w:t>
            </w:r>
            <w:r>
              <w:rPr>
                <w:rFonts w:ascii="Times New Roman" w:hAnsi="Times New Roman" w:cs="Times New Roman"/>
                <w:sz w:val="24"/>
                <w:szCs w:val="24"/>
              </w:rPr>
              <w:t>.</w:t>
            </w:r>
          </w:p>
        </w:tc>
        <w:tc>
          <w:tcPr>
            <w:tcW w:w="736" w:type="dxa"/>
            <w:vAlign w:val="center"/>
          </w:tcPr>
          <w:p w:rsidR="00566EC0" w:rsidRDefault="00566EC0" w:rsidP="00BB3B70">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59" w:type="dxa"/>
            <w:vAlign w:val="center"/>
          </w:tcPr>
          <w:p w:rsidR="00566EC0" w:rsidRDefault="00566EC0" w:rsidP="00BB3B70">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3" w:type="dxa"/>
            <w:vAlign w:val="center"/>
          </w:tcPr>
          <w:p w:rsidR="00566EC0" w:rsidRDefault="00566EC0" w:rsidP="00BB3B70">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36" w:type="dxa"/>
            <w:vAlign w:val="center"/>
          </w:tcPr>
          <w:p w:rsidR="00566EC0" w:rsidRDefault="00566EC0" w:rsidP="00BB3B70">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59" w:type="dxa"/>
            <w:vAlign w:val="center"/>
          </w:tcPr>
          <w:p w:rsidR="00566EC0" w:rsidRDefault="00566EC0" w:rsidP="00BB3B70">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3" w:type="dxa"/>
            <w:vAlign w:val="center"/>
          </w:tcPr>
          <w:p w:rsidR="00566EC0" w:rsidRDefault="00566EC0" w:rsidP="00BB3B70">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2222" w:type="dxa"/>
            <w:vAlign w:val="center"/>
          </w:tcPr>
          <w:p w:rsidR="00566EC0" w:rsidRPr="00643310" w:rsidRDefault="00566EC0" w:rsidP="00BB3B70">
            <w:pPr>
              <w:jc w:val="center"/>
              <w:rPr>
                <w:rFonts w:ascii="Times New Roman" w:hAnsi="Times New Roman" w:cs="Times New Roman"/>
                <w:sz w:val="24"/>
                <w:szCs w:val="24"/>
              </w:rPr>
            </w:pPr>
            <w:r>
              <w:rPr>
                <w:rFonts w:ascii="Times New Roman" w:hAnsi="Times New Roman" w:cs="Times New Roman"/>
                <w:sz w:val="24"/>
                <w:szCs w:val="24"/>
              </w:rPr>
              <w:t>низкий</w:t>
            </w:r>
          </w:p>
        </w:tc>
      </w:tr>
      <w:tr w:rsidR="00566EC0" w:rsidTr="00DA4AB2">
        <w:tc>
          <w:tcPr>
            <w:tcW w:w="882" w:type="dxa"/>
            <w:vMerge w:val="restart"/>
          </w:tcPr>
          <w:p w:rsidR="00566EC0" w:rsidRDefault="00566EC0" w:rsidP="00BB3B70">
            <w:pPr>
              <w:jc w:val="center"/>
              <w:rPr>
                <w:rFonts w:ascii="Times New Roman" w:hAnsi="Times New Roman" w:cs="Times New Roman"/>
                <w:sz w:val="24"/>
                <w:szCs w:val="24"/>
              </w:rPr>
            </w:pPr>
            <w:r>
              <w:rPr>
                <w:rFonts w:ascii="Times New Roman" w:hAnsi="Times New Roman" w:cs="Times New Roman"/>
                <w:sz w:val="24"/>
                <w:szCs w:val="24"/>
              </w:rPr>
              <w:t>5.</w:t>
            </w:r>
          </w:p>
          <w:p w:rsidR="00566EC0" w:rsidRDefault="00566EC0" w:rsidP="00BB3B70">
            <w:pPr>
              <w:jc w:val="center"/>
              <w:rPr>
                <w:rFonts w:ascii="Times New Roman" w:hAnsi="Times New Roman" w:cs="Times New Roman"/>
                <w:sz w:val="24"/>
                <w:szCs w:val="24"/>
              </w:rPr>
            </w:pPr>
          </w:p>
          <w:p w:rsidR="00566EC0" w:rsidRDefault="00566EC0" w:rsidP="00BB3B70">
            <w:pPr>
              <w:jc w:val="center"/>
              <w:rPr>
                <w:rFonts w:ascii="Times New Roman" w:hAnsi="Times New Roman" w:cs="Times New Roman"/>
                <w:sz w:val="24"/>
                <w:szCs w:val="24"/>
              </w:rPr>
            </w:pPr>
          </w:p>
        </w:tc>
        <w:tc>
          <w:tcPr>
            <w:tcW w:w="13951" w:type="dxa"/>
            <w:gridSpan w:val="11"/>
            <w:vAlign w:val="center"/>
          </w:tcPr>
          <w:p w:rsidR="00566EC0" w:rsidRDefault="00566EC0" w:rsidP="00EC061B">
            <w:pPr>
              <w:rPr>
                <w:rFonts w:ascii="Times New Roman" w:hAnsi="Times New Roman" w:cs="Times New Roman"/>
                <w:sz w:val="24"/>
                <w:szCs w:val="24"/>
              </w:rPr>
            </w:pPr>
            <w:r>
              <w:rPr>
                <w:rFonts w:ascii="Times New Roman" w:hAnsi="Times New Roman" w:cs="Times New Roman"/>
                <w:sz w:val="24"/>
                <w:szCs w:val="24"/>
              </w:rPr>
              <w:t>О</w:t>
            </w:r>
            <w:r w:rsidRPr="00885B0B">
              <w:rPr>
                <w:rFonts w:ascii="Times New Roman" w:hAnsi="Times New Roman" w:cs="Times New Roman"/>
                <w:sz w:val="24"/>
                <w:szCs w:val="24"/>
              </w:rPr>
              <w:t>существлени</w:t>
            </w:r>
            <w:r>
              <w:rPr>
                <w:rFonts w:ascii="Times New Roman" w:hAnsi="Times New Roman" w:cs="Times New Roman"/>
                <w:sz w:val="24"/>
                <w:szCs w:val="24"/>
              </w:rPr>
              <w:t xml:space="preserve">е планирования </w:t>
            </w:r>
            <w:r w:rsidRPr="00BD2C17">
              <w:rPr>
                <w:rFonts w:ascii="Times New Roman" w:eastAsia="Calibri" w:hAnsi="Times New Roman" w:cs="Times New Roman"/>
                <w:sz w:val="24"/>
                <w:szCs w:val="24"/>
              </w:rPr>
              <w:t>контрольных мероприя</w:t>
            </w:r>
            <w:r>
              <w:rPr>
                <w:rFonts w:ascii="Times New Roman" w:eastAsia="Calibri" w:hAnsi="Times New Roman" w:cs="Times New Roman"/>
                <w:sz w:val="24"/>
                <w:szCs w:val="24"/>
              </w:rPr>
              <w:t>тий в финансово-бюджетной сфере</w:t>
            </w:r>
            <w:r>
              <w:rPr>
                <w:rFonts w:ascii="Times New Roman" w:hAnsi="Times New Roman" w:cs="Times New Roman"/>
                <w:sz w:val="24"/>
                <w:szCs w:val="24"/>
              </w:rPr>
              <w:t>:</w:t>
            </w:r>
          </w:p>
        </w:tc>
      </w:tr>
      <w:tr w:rsidR="00566EC0" w:rsidTr="00DA4AB2">
        <w:tc>
          <w:tcPr>
            <w:tcW w:w="882" w:type="dxa"/>
            <w:vMerge/>
          </w:tcPr>
          <w:p w:rsidR="00566EC0" w:rsidRPr="00C4674E" w:rsidRDefault="00566EC0" w:rsidP="00BB3B70">
            <w:pPr>
              <w:jc w:val="center"/>
              <w:rPr>
                <w:rFonts w:ascii="Times New Roman" w:hAnsi="Times New Roman" w:cs="Times New Roman"/>
                <w:sz w:val="24"/>
                <w:szCs w:val="24"/>
              </w:rPr>
            </w:pPr>
          </w:p>
        </w:tc>
        <w:tc>
          <w:tcPr>
            <w:tcW w:w="693" w:type="dxa"/>
            <w:vAlign w:val="center"/>
          </w:tcPr>
          <w:p w:rsidR="00566EC0" w:rsidRPr="00FF4C24" w:rsidRDefault="00566EC0" w:rsidP="00BB3B70">
            <w:pPr>
              <w:jc w:val="center"/>
              <w:rPr>
                <w:rFonts w:ascii="Times New Roman" w:hAnsi="Times New Roman" w:cs="Times New Roman"/>
                <w:sz w:val="24"/>
                <w:szCs w:val="24"/>
              </w:rPr>
            </w:pPr>
            <w:r w:rsidRPr="00FF4C24">
              <w:rPr>
                <w:rFonts w:ascii="Times New Roman" w:hAnsi="Times New Roman" w:cs="Times New Roman"/>
                <w:sz w:val="24"/>
                <w:szCs w:val="24"/>
              </w:rPr>
              <w:t>19</w:t>
            </w:r>
          </w:p>
        </w:tc>
        <w:tc>
          <w:tcPr>
            <w:tcW w:w="688" w:type="dxa"/>
            <w:vAlign w:val="center"/>
          </w:tcPr>
          <w:p w:rsidR="00566EC0" w:rsidRPr="00C4674E" w:rsidRDefault="00566EC0" w:rsidP="00BB3B70">
            <w:pPr>
              <w:jc w:val="center"/>
              <w:rPr>
                <w:rFonts w:ascii="Times New Roman" w:hAnsi="Times New Roman" w:cs="Times New Roman"/>
                <w:sz w:val="24"/>
                <w:szCs w:val="24"/>
              </w:rPr>
            </w:pPr>
            <w:r w:rsidRPr="00C4674E">
              <w:rPr>
                <w:rFonts w:ascii="Times New Roman" w:hAnsi="Times New Roman" w:cs="Times New Roman"/>
                <w:sz w:val="24"/>
                <w:szCs w:val="24"/>
              </w:rPr>
              <w:t>5</w:t>
            </w:r>
          </w:p>
        </w:tc>
        <w:tc>
          <w:tcPr>
            <w:tcW w:w="572" w:type="dxa"/>
            <w:vAlign w:val="center"/>
          </w:tcPr>
          <w:p w:rsidR="00566EC0" w:rsidRPr="00C4674E" w:rsidRDefault="00566EC0" w:rsidP="00AF727A">
            <w:pPr>
              <w:jc w:val="center"/>
              <w:rPr>
                <w:rFonts w:ascii="Times New Roman" w:hAnsi="Times New Roman" w:cs="Times New Roman"/>
                <w:sz w:val="24"/>
                <w:szCs w:val="24"/>
              </w:rPr>
            </w:pPr>
            <w:r>
              <w:rPr>
                <w:rFonts w:ascii="Times New Roman" w:hAnsi="Times New Roman" w:cs="Times New Roman"/>
                <w:sz w:val="24"/>
                <w:szCs w:val="24"/>
              </w:rPr>
              <w:t>1</w:t>
            </w:r>
          </w:p>
        </w:tc>
        <w:tc>
          <w:tcPr>
            <w:tcW w:w="5220" w:type="dxa"/>
          </w:tcPr>
          <w:p w:rsidR="00566EC0" w:rsidRPr="00AC1137" w:rsidRDefault="00566EC0" w:rsidP="00BB7931">
            <w:pPr>
              <w:jc w:val="both"/>
              <w:rPr>
                <w:rFonts w:ascii="Times New Roman" w:hAnsi="Times New Roman" w:cs="Times New Roman"/>
                <w:sz w:val="24"/>
                <w:szCs w:val="24"/>
              </w:rPr>
            </w:pPr>
            <w:r w:rsidRPr="006C392A">
              <w:rPr>
                <w:rFonts w:ascii="Times New Roman" w:eastAsia="Calibri" w:hAnsi="Times New Roman" w:cs="Times New Roman"/>
                <w:sz w:val="24"/>
                <w:szCs w:val="24"/>
              </w:rPr>
              <w:t xml:space="preserve">несоблюдение требований к отбору контрольных мероприятий, установленных Методикой </w:t>
            </w:r>
            <w:r w:rsidRPr="006C392A">
              <w:rPr>
                <w:rFonts w:ascii="Times New Roman" w:eastAsia="Times New Roman" w:hAnsi="Times New Roman" w:cs="Times New Roman"/>
                <w:sz w:val="24"/>
                <w:szCs w:val="24"/>
                <w:lang w:eastAsia="ru-RU"/>
              </w:rPr>
              <w:t>отбора контрольных мероприятий при формировании планов контрольных мероприятий Федерального казначейства и территориальных органов Федерального казначейства в финансово-бюджетной сфере, утвержденной приказом Федерального казна</w:t>
            </w:r>
            <w:r w:rsidR="00A61302">
              <w:rPr>
                <w:rFonts w:ascii="Times New Roman" w:eastAsia="Times New Roman" w:hAnsi="Times New Roman" w:cs="Times New Roman"/>
                <w:sz w:val="24"/>
                <w:szCs w:val="24"/>
                <w:lang w:eastAsia="ru-RU"/>
              </w:rPr>
              <w:t>чейства от 30 декабря 2016 г. № </w:t>
            </w:r>
            <w:r w:rsidRPr="006C392A">
              <w:rPr>
                <w:rFonts w:ascii="Times New Roman" w:eastAsia="Times New Roman" w:hAnsi="Times New Roman" w:cs="Times New Roman"/>
                <w:sz w:val="24"/>
                <w:szCs w:val="24"/>
                <w:lang w:eastAsia="ru-RU"/>
              </w:rPr>
              <w:t>532</w:t>
            </w:r>
            <w:r>
              <w:rPr>
                <w:rFonts w:ascii="Times New Roman" w:eastAsia="Times New Roman" w:hAnsi="Times New Roman" w:cs="Times New Roman"/>
                <w:sz w:val="24"/>
                <w:szCs w:val="24"/>
                <w:lang w:eastAsia="ru-RU"/>
              </w:rPr>
              <w:t>;</w:t>
            </w:r>
          </w:p>
        </w:tc>
        <w:tc>
          <w:tcPr>
            <w:tcW w:w="736" w:type="dxa"/>
            <w:vAlign w:val="center"/>
          </w:tcPr>
          <w:p w:rsidR="00566EC0" w:rsidRPr="00C4674E" w:rsidRDefault="00566EC0" w:rsidP="00A61302">
            <w:pPr>
              <w:jc w:val="center"/>
              <w:rPr>
                <w:rFonts w:ascii="Times New Roman" w:hAnsi="Times New Roman" w:cs="Times New Roman"/>
                <w:sz w:val="24"/>
                <w:szCs w:val="24"/>
              </w:rPr>
            </w:pPr>
            <w:r w:rsidRPr="00C4674E">
              <w:rPr>
                <w:rFonts w:ascii="Times New Roman" w:hAnsi="Times New Roman" w:cs="Times New Roman"/>
                <w:sz w:val="24"/>
                <w:szCs w:val="24"/>
              </w:rPr>
              <w:t>–</w:t>
            </w:r>
          </w:p>
        </w:tc>
        <w:tc>
          <w:tcPr>
            <w:tcW w:w="759" w:type="dxa"/>
            <w:vAlign w:val="center"/>
          </w:tcPr>
          <w:p w:rsidR="00566EC0" w:rsidRPr="00C4674E" w:rsidRDefault="00566EC0" w:rsidP="00A61302">
            <w:pPr>
              <w:jc w:val="center"/>
              <w:rPr>
                <w:rFonts w:ascii="Times New Roman" w:hAnsi="Times New Roman" w:cs="Times New Roman"/>
                <w:sz w:val="24"/>
                <w:szCs w:val="24"/>
              </w:rPr>
            </w:pPr>
            <w:r w:rsidRPr="00C4674E">
              <w:rPr>
                <w:rFonts w:ascii="Times New Roman" w:hAnsi="Times New Roman" w:cs="Times New Roman"/>
                <w:sz w:val="24"/>
                <w:szCs w:val="24"/>
              </w:rPr>
              <w:t>Х</w:t>
            </w:r>
          </w:p>
        </w:tc>
        <w:tc>
          <w:tcPr>
            <w:tcW w:w="783" w:type="dxa"/>
            <w:vAlign w:val="center"/>
          </w:tcPr>
          <w:p w:rsidR="00566EC0" w:rsidRPr="00C4674E" w:rsidRDefault="00566EC0" w:rsidP="00A61302">
            <w:pPr>
              <w:jc w:val="center"/>
              <w:rPr>
                <w:rFonts w:ascii="Times New Roman" w:hAnsi="Times New Roman" w:cs="Times New Roman"/>
                <w:sz w:val="24"/>
                <w:szCs w:val="24"/>
              </w:rPr>
            </w:pPr>
            <w:r w:rsidRPr="00C4674E">
              <w:rPr>
                <w:rFonts w:ascii="Times New Roman" w:hAnsi="Times New Roman" w:cs="Times New Roman"/>
                <w:sz w:val="24"/>
                <w:szCs w:val="24"/>
              </w:rPr>
              <w:t>–</w:t>
            </w:r>
          </w:p>
        </w:tc>
        <w:tc>
          <w:tcPr>
            <w:tcW w:w="736" w:type="dxa"/>
            <w:vAlign w:val="center"/>
          </w:tcPr>
          <w:p w:rsidR="00566EC0" w:rsidRPr="00A61302" w:rsidRDefault="00566EC0" w:rsidP="00A61302">
            <w:pPr>
              <w:jc w:val="center"/>
              <w:rPr>
                <w:rFonts w:ascii="Times New Roman" w:hAnsi="Times New Roman" w:cs="Times New Roman"/>
                <w:sz w:val="24"/>
                <w:szCs w:val="24"/>
              </w:rPr>
            </w:pPr>
            <w:r w:rsidRPr="00A61302">
              <w:rPr>
                <w:rFonts w:ascii="Times New Roman" w:hAnsi="Times New Roman" w:cs="Times New Roman"/>
                <w:sz w:val="24"/>
                <w:szCs w:val="24"/>
              </w:rPr>
              <w:t>X</w:t>
            </w:r>
          </w:p>
        </w:tc>
        <w:tc>
          <w:tcPr>
            <w:tcW w:w="759" w:type="dxa"/>
            <w:vAlign w:val="center"/>
          </w:tcPr>
          <w:p w:rsidR="00566EC0" w:rsidRPr="00A61302" w:rsidRDefault="00566EC0" w:rsidP="00A61302">
            <w:pPr>
              <w:jc w:val="center"/>
              <w:rPr>
                <w:rFonts w:ascii="Times New Roman" w:hAnsi="Times New Roman" w:cs="Times New Roman"/>
                <w:sz w:val="24"/>
                <w:szCs w:val="24"/>
              </w:rPr>
            </w:pPr>
            <w:r w:rsidRPr="00C77CE0">
              <w:rPr>
                <w:rFonts w:ascii="Times New Roman" w:hAnsi="Times New Roman" w:cs="Times New Roman"/>
                <w:sz w:val="24"/>
                <w:szCs w:val="24"/>
              </w:rPr>
              <w:t>–</w:t>
            </w:r>
          </w:p>
        </w:tc>
        <w:tc>
          <w:tcPr>
            <w:tcW w:w="783" w:type="dxa"/>
            <w:vAlign w:val="center"/>
          </w:tcPr>
          <w:p w:rsidR="00566EC0" w:rsidRPr="00A61302" w:rsidRDefault="00566EC0" w:rsidP="00A61302">
            <w:pPr>
              <w:jc w:val="center"/>
              <w:rPr>
                <w:rFonts w:ascii="Times New Roman" w:hAnsi="Times New Roman" w:cs="Times New Roman"/>
                <w:sz w:val="24"/>
                <w:szCs w:val="24"/>
              </w:rPr>
            </w:pPr>
            <w:r w:rsidRPr="00C77CE0">
              <w:rPr>
                <w:rFonts w:ascii="Times New Roman" w:hAnsi="Times New Roman" w:cs="Times New Roman"/>
                <w:sz w:val="24"/>
                <w:szCs w:val="24"/>
              </w:rPr>
              <w:t>–</w:t>
            </w:r>
          </w:p>
        </w:tc>
        <w:tc>
          <w:tcPr>
            <w:tcW w:w="2222" w:type="dxa"/>
            <w:vAlign w:val="center"/>
          </w:tcPr>
          <w:p w:rsidR="00566EC0" w:rsidRDefault="00566EC0" w:rsidP="00BC7FE8">
            <w:pPr>
              <w:jc w:val="center"/>
            </w:pPr>
            <w:r>
              <w:rPr>
                <w:rFonts w:ascii="Times New Roman" w:hAnsi="Times New Roman" w:cs="Times New Roman"/>
                <w:sz w:val="24"/>
                <w:szCs w:val="24"/>
              </w:rPr>
              <w:t>средний</w:t>
            </w:r>
          </w:p>
        </w:tc>
      </w:tr>
      <w:tr w:rsidR="00566EC0" w:rsidTr="00DA4AB2">
        <w:tc>
          <w:tcPr>
            <w:tcW w:w="882" w:type="dxa"/>
            <w:vMerge/>
          </w:tcPr>
          <w:p w:rsidR="00566EC0" w:rsidRPr="00C4674E" w:rsidRDefault="00566EC0" w:rsidP="00BB3B70">
            <w:pPr>
              <w:jc w:val="center"/>
              <w:rPr>
                <w:rFonts w:ascii="Times New Roman" w:hAnsi="Times New Roman" w:cs="Times New Roman"/>
                <w:sz w:val="24"/>
                <w:szCs w:val="24"/>
              </w:rPr>
            </w:pPr>
          </w:p>
        </w:tc>
        <w:tc>
          <w:tcPr>
            <w:tcW w:w="693" w:type="dxa"/>
            <w:vAlign w:val="center"/>
          </w:tcPr>
          <w:p w:rsidR="00566EC0" w:rsidRPr="00FF4C24" w:rsidRDefault="00566EC0" w:rsidP="00BB3B70">
            <w:pPr>
              <w:jc w:val="center"/>
              <w:rPr>
                <w:rFonts w:ascii="Times New Roman" w:hAnsi="Times New Roman" w:cs="Times New Roman"/>
                <w:sz w:val="24"/>
                <w:szCs w:val="24"/>
              </w:rPr>
            </w:pPr>
            <w:r>
              <w:rPr>
                <w:rFonts w:ascii="Times New Roman" w:hAnsi="Times New Roman" w:cs="Times New Roman"/>
                <w:sz w:val="24"/>
                <w:szCs w:val="24"/>
              </w:rPr>
              <w:t>19</w:t>
            </w:r>
          </w:p>
        </w:tc>
        <w:tc>
          <w:tcPr>
            <w:tcW w:w="688" w:type="dxa"/>
            <w:vAlign w:val="center"/>
          </w:tcPr>
          <w:p w:rsidR="00566EC0" w:rsidRPr="00C4674E" w:rsidRDefault="00566EC0" w:rsidP="00BB3B70">
            <w:pPr>
              <w:jc w:val="center"/>
              <w:rPr>
                <w:rFonts w:ascii="Times New Roman" w:hAnsi="Times New Roman" w:cs="Times New Roman"/>
                <w:sz w:val="24"/>
                <w:szCs w:val="24"/>
              </w:rPr>
            </w:pPr>
            <w:r>
              <w:rPr>
                <w:rFonts w:ascii="Times New Roman" w:hAnsi="Times New Roman" w:cs="Times New Roman"/>
                <w:sz w:val="24"/>
                <w:szCs w:val="24"/>
              </w:rPr>
              <w:t>5</w:t>
            </w:r>
          </w:p>
        </w:tc>
        <w:tc>
          <w:tcPr>
            <w:tcW w:w="572" w:type="dxa"/>
            <w:vAlign w:val="center"/>
          </w:tcPr>
          <w:p w:rsidR="00566EC0" w:rsidRDefault="00566EC0" w:rsidP="00AF727A">
            <w:pPr>
              <w:jc w:val="center"/>
              <w:rPr>
                <w:rFonts w:ascii="Times New Roman" w:hAnsi="Times New Roman" w:cs="Times New Roman"/>
                <w:sz w:val="24"/>
                <w:szCs w:val="24"/>
              </w:rPr>
            </w:pPr>
            <w:r>
              <w:rPr>
                <w:rFonts w:ascii="Times New Roman" w:hAnsi="Times New Roman" w:cs="Times New Roman"/>
                <w:sz w:val="24"/>
                <w:szCs w:val="24"/>
              </w:rPr>
              <w:t>2</w:t>
            </w:r>
          </w:p>
        </w:tc>
        <w:tc>
          <w:tcPr>
            <w:tcW w:w="5220" w:type="dxa"/>
          </w:tcPr>
          <w:p w:rsidR="00566EC0" w:rsidRPr="006C392A" w:rsidRDefault="00566EC0">
            <w:pPr>
              <w:autoSpaceDE w:val="0"/>
              <w:autoSpaceDN w:val="0"/>
              <w:adjustRightInd w:val="0"/>
              <w:jc w:val="both"/>
              <w:rPr>
                <w:rFonts w:ascii="Times New Roman" w:eastAsia="Calibri" w:hAnsi="Times New Roman" w:cs="Times New Roman"/>
                <w:sz w:val="24"/>
                <w:szCs w:val="24"/>
              </w:rPr>
            </w:pPr>
            <w:r>
              <w:rPr>
                <w:rFonts w:ascii="Times New Roman" w:eastAsia="Calibri" w:hAnsi="Times New Roman" w:cs="Times New Roman"/>
                <w:sz w:val="24"/>
                <w:szCs w:val="24"/>
              </w:rPr>
              <w:t>отсутствие</w:t>
            </w:r>
            <w:r w:rsidRPr="006D4B9D">
              <w:rPr>
                <w:rFonts w:ascii="Times New Roman" w:eastAsia="Calibri" w:hAnsi="Times New Roman" w:cs="Times New Roman"/>
                <w:sz w:val="24"/>
                <w:szCs w:val="24"/>
              </w:rPr>
              <w:t xml:space="preserve"> информаци</w:t>
            </w:r>
            <w:r>
              <w:rPr>
                <w:rFonts w:ascii="Times New Roman" w:eastAsia="Calibri" w:hAnsi="Times New Roman" w:cs="Times New Roman"/>
                <w:sz w:val="24"/>
                <w:szCs w:val="24"/>
              </w:rPr>
              <w:t>и</w:t>
            </w:r>
            <w:r w:rsidRPr="006D4B9D">
              <w:rPr>
                <w:rFonts w:ascii="Times New Roman" w:eastAsia="Calibri" w:hAnsi="Times New Roman" w:cs="Times New Roman"/>
                <w:sz w:val="24"/>
                <w:szCs w:val="24"/>
              </w:rPr>
              <w:t xml:space="preserve"> о потребности в экспертизах (исследованиях) при проведении контрольных мероприятий в финансово-бюджетной сфере и сведений, необходимых для организации привлечения эксперта (специалиста ФКУ ЦОКР) в соответствии с установленным порядком</w:t>
            </w:r>
            <w:r>
              <w:rPr>
                <w:rFonts w:ascii="Times New Roman" w:eastAsia="Calibri" w:hAnsi="Times New Roman" w:cs="Times New Roman"/>
                <w:sz w:val="24"/>
                <w:szCs w:val="24"/>
              </w:rPr>
              <w:t>;</w:t>
            </w:r>
          </w:p>
        </w:tc>
        <w:tc>
          <w:tcPr>
            <w:tcW w:w="736" w:type="dxa"/>
            <w:vAlign w:val="center"/>
          </w:tcPr>
          <w:p w:rsidR="00566EC0" w:rsidRPr="00A61302" w:rsidRDefault="00566EC0" w:rsidP="002878E1">
            <w:pPr>
              <w:jc w:val="center"/>
              <w:rPr>
                <w:rFonts w:ascii="Times New Roman" w:hAnsi="Times New Roman" w:cs="Times New Roman"/>
                <w:sz w:val="24"/>
                <w:szCs w:val="24"/>
              </w:rPr>
            </w:pPr>
            <w:r w:rsidRPr="00B07BB3">
              <w:rPr>
                <w:rFonts w:ascii="Times New Roman" w:hAnsi="Times New Roman" w:cs="Times New Roman"/>
                <w:sz w:val="24"/>
                <w:szCs w:val="24"/>
              </w:rPr>
              <w:t>–</w:t>
            </w:r>
          </w:p>
        </w:tc>
        <w:tc>
          <w:tcPr>
            <w:tcW w:w="759" w:type="dxa"/>
            <w:vAlign w:val="center"/>
          </w:tcPr>
          <w:p w:rsidR="00566EC0" w:rsidRPr="00C4674E" w:rsidRDefault="00566EC0" w:rsidP="002878E1">
            <w:pPr>
              <w:jc w:val="center"/>
              <w:rPr>
                <w:rFonts w:ascii="Times New Roman" w:hAnsi="Times New Roman" w:cs="Times New Roman"/>
                <w:sz w:val="24"/>
                <w:szCs w:val="24"/>
              </w:rPr>
            </w:pPr>
            <w:r>
              <w:rPr>
                <w:rFonts w:ascii="Times New Roman" w:hAnsi="Times New Roman" w:cs="Times New Roman"/>
                <w:sz w:val="24"/>
                <w:szCs w:val="24"/>
              </w:rPr>
              <w:t>Х</w:t>
            </w:r>
          </w:p>
        </w:tc>
        <w:tc>
          <w:tcPr>
            <w:tcW w:w="783" w:type="dxa"/>
            <w:vAlign w:val="center"/>
          </w:tcPr>
          <w:p w:rsidR="00566EC0" w:rsidRPr="00A61302" w:rsidRDefault="00566EC0" w:rsidP="002878E1">
            <w:pPr>
              <w:jc w:val="center"/>
              <w:rPr>
                <w:rFonts w:ascii="Times New Roman" w:hAnsi="Times New Roman" w:cs="Times New Roman"/>
                <w:sz w:val="24"/>
                <w:szCs w:val="24"/>
              </w:rPr>
            </w:pPr>
            <w:r w:rsidRPr="004C5783">
              <w:rPr>
                <w:rFonts w:ascii="Times New Roman" w:hAnsi="Times New Roman" w:cs="Times New Roman"/>
                <w:sz w:val="24"/>
                <w:szCs w:val="24"/>
              </w:rPr>
              <w:t>–</w:t>
            </w:r>
          </w:p>
        </w:tc>
        <w:tc>
          <w:tcPr>
            <w:tcW w:w="736" w:type="dxa"/>
            <w:vAlign w:val="center"/>
          </w:tcPr>
          <w:p w:rsidR="00566EC0" w:rsidRPr="00A61302" w:rsidRDefault="00566EC0" w:rsidP="002878E1">
            <w:pPr>
              <w:jc w:val="center"/>
              <w:rPr>
                <w:rFonts w:ascii="Times New Roman" w:hAnsi="Times New Roman" w:cs="Times New Roman"/>
                <w:sz w:val="24"/>
                <w:szCs w:val="24"/>
              </w:rPr>
            </w:pPr>
            <w:r w:rsidRPr="00726DD9">
              <w:rPr>
                <w:rFonts w:ascii="Times New Roman" w:hAnsi="Times New Roman" w:cs="Times New Roman"/>
                <w:sz w:val="24"/>
                <w:szCs w:val="24"/>
              </w:rPr>
              <w:t>–</w:t>
            </w:r>
          </w:p>
        </w:tc>
        <w:tc>
          <w:tcPr>
            <w:tcW w:w="759" w:type="dxa"/>
            <w:vAlign w:val="center"/>
          </w:tcPr>
          <w:p w:rsidR="00566EC0" w:rsidRPr="00C77CE0" w:rsidRDefault="00566EC0" w:rsidP="002878E1">
            <w:pPr>
              <w:jc w:val="center"/>
              <w:rPr>
                <w:rFonts w:ascii="Times New Roman" w:hAnsi="Times New Roman" w:cs="Times New Roman"/>
                <w:sz w:val="24"/>
                <w:szCs w:val="24"/>
              </w:rPr>
            </w:pPr>
            <w:r>
              <w:rPr>
                <w:rFonts w:ascii="Times New Roman" w:hAnsi="Times New Roman" w:cs="Times New Roman"/>
                <w:sz w:val="24"/>
                <w:szCs w:val="24"/>
              </w:rPr>
              <w:t>Х</w:t>
            </w:r>
          </w:p>
        </w:tc>
        <w:tc>
          <w:tcPr>
            <w:tcW w:w="783" w:type="dxa"/>
            <w:vAlign w:val="center"/>
          </w:tcPr>
          <w:p w:rsidR="00566EC0" w:rsidRPr="00A61302" w:rsidRDefault="00566EC0" w:rsidP="002878E1">
            <w:pPr>
              <w:jc w:val="center"/>
              <w:rPr>
                <w:rFonts w:ascii="Times New Roman" w:hAnsi="Times New Roman" w:cs="Times New Roman"/>
                <w:sz w:val="24"/>
                <w:szCs w:val="24"/>
              </w:rPr>
            </w:pPr>
            <w:r w:rsidRPr="00951891">
              <w:rPr>
                <w:rFonts w:ascii="Times New Roman" w:hAnsi="Times New Roman" w:cs="Times New Roman"/>
                <w:sz w:val="24"/>
                <w:szCs w:val="24"/>
              </w:rPr>
              <w:t>–</w:t>
            </w:r>
          </w:p>
        </w:tc>
        <w:tc>
          <w:tcPr>
            <w:tcW w:w="2222" w:type="dxa"/>
            <w:vAlign w:val="center"/>
          </w:tcPr>
          <w:p w:rsidR="00566EC0" w:rsidRDefault="00566EC0" w:rsidP="002878E1">
            <w:pPr>
              <w:jc w:val="center"/>
              <w:rPr>
                <w:rFonts w:ascii="Times New Roman" w:hAnsi="Times New Roman" w:cs="Times New Roman"/>
                <w:sz w:val="24"/>
                <w:szCs w:val="24"/>
              </w:rPr>
            </w:pPr>
            <w:r>
              <w:rPr>
                <w:rFonts w:ascii="Times New Roman" w:hAnsi="Times New Roman" w:cs="Times New Roman"/>
                <w:sz w:val="24"/>
                <w:szCs w:val="24"/>
              </w:rPr>
              <w:t>средний</w:t>
            </w:r>
          </w:p>
        </w:tc>
      </w:tr>
      <w:tr w:rsidR="00566EC0" w:rsidTr="00DA4AB2">
        <w:tc>
          <w:tcPr>
            <w:tcW w:w="882" w:type="dxa"/>
            <w:vMerge/>
          </w:tcPr>
          <w:p w:rsidR="00566EC0" w:rsidRPr="00C4674E" w:rsidRDefault="00566EC0" w:rsidP="00BB3B70">
            <w:pPr>
              <w:jc w:val="center"/>
              <w:rPr>
                <w:rFonts w:ascii="Times New Roman" w:hAnsi="Times New Roman" w:cs="Times New Roman"/>
                <w:sz w:val="24"/>
                <w:szCs w:val="24"/>
              </w:rPr>
            </w:pPr>
          </w:p>
        </w:tc>
        <w:tc>
          <w:tcPr>
            <w:tcW w:w="693" w:type="dxa"/>
            <w:vAlign w:val="center"/>
          </w:tcPr>
          <w:p w:rsidR="00566EC0" w:rsidRPr="00FF4C24" w:rsidRDefault="00566EC0" w:rsidP="00BB3B70">
            <w:pPr>
              <w:jc w:val="center"/>
              <w:rPr>
                <w:rFonts w:ascii="Times New Roman" w:hAnsi="Times New Roman" w:cs="Times New Roman"/>
                <w:sz w:val="24"/>
                <w:szCs w:val="24"/>
              </w:rPr>
            </w:pPr>
            <w:r>
              <w:rPr>
                <w:rFonts w:ascii="Times New Roman" w:hAnsi="Times New Roman" w:cs="Times New Roman"/>
                <w:sz w:val="24"/>
                <w:szCs w:val="24"/>
              </w:rPr>
              <w:t>19</w:t>
            </w:r>
          </w:p>
        </w:tc>
        <w:tc>
          <w:tcPr>
            <w:tcW w:w="688" w:type="dxa"/>
            <w:vAlign w:val="center"/>
          </w:tcPr>
          <w:p w:rsidR="00566EC0" w:rsidRPr="00C4674E" w:rsidRDefault="00566EC0" w:rsidP="00BB3B70">
            <w:pPr>
              <w:jc w:val="center"/>
              <w:rPr>
                <w:rFonts w:ascii="Times New Roman" w:hAnsi="Times New Roman" w:cs="Times New Roman"/>
                <w:sz w:val="24"/>
                <w:szCs w:val="24"/>
              </w:rPr>
            </w:pPr>
            <w:r>
              <w:rPr>
                <w:rFonts w:ascii="Times New Roman" w:hAnsi="Times New Roman" w:cs="Times New Roman"/>
                <w:sz w:val="24"/>
                <w:szCs w:val="24"/>
              </w:rPr>
              <w:t>5</w:t>
            </w:r>
          </w:p>
        </w:tc>
        <w:tc>
          <w:tcPr>
            <w:tcW w:w="572" w:type="dxa"/>
            <w:vAlign w:val="center"/>
          </w:tcPr>
          <w:p w:rsidR="00566EC0" w:rsidRDefault="00566EC0" w:rsidP="00AF727A">
            <w:pPr>
              <w:jc w:val="center"/>
              <w:rPr>
                <w:rFonts w:ascii="Times New Roman" w:hAnsi="Times New Roman" w:cs="Times New Roman"/>
                <w:sz w:val="24"/>
                <w:szCs w:val="24"/>
              </w:rPr>
            </w:pPr>
            <w:r>
              <w:rPr>
                <w:rFonts w:ascii="Times New Roman" w:hAnsi="Times New Roman" w:cs="Times New Roman"/>
                <w:sz w:val="24"/>
                <w:szCs w:val="24"/>
              </w:rPr>
              <w:t>3</w:t>
            </w:r>
          </w:p>
        </w:tc>
        <w:tc>
          <w:tcPr>
            <w:tcW w:w="5220" w:type="dxa"/>
          </w:tcPr>
          <w:p w:rsidR="00566EC0" w:rsidRPr="006C392A" w:rsidRDefault="00566EC0" w:rsidP="006C392A">
            <w:pPr>
              <w:autoSpaceDE w:val="0"/>
              <w:autoSpaceDN w:val="0"/>
              <w:adjustRightInd w:val="0"/>
              <w:jc w:val="both"/>
              <w:rPr>
                <w:rFonts w:ascii="Times New Roman" w:eastAsia="Calibri" w:hAnsi="Times New Roman" w:cs="Times New Roman"/>
                <w:sz w:val="24"/>
                <w:szCs w:val="24"/>
              </w:rPr>
            </w:pPr>
            <w:r>
              <w:rPr>
                <w:rFonts w:ascii="Times New Roman" w:eastAsia="Calibri" w:hAnsi="Times New Roman" w:cs="Times New Roman"/>
                <w:sz w:val="24"/>
                <w:szCs w:val="24"/>
              </w:rPr>
              <w:t>нео</w:t>
            </w:r>
            <w:r w:rsidRPr="005934AF">
              <w:rPr>
                <w:rFonts w:ascii="Times New Roman" w:eastAsia="Calibri" w:hAnsi="Times New Roman" w:cs="Times New Roman"/>
                <w:sz w:val="24"/>
                <w:szCs w:val="24"/>
              </w:rPr>
              <w:t xml:space="preserve">существление планирования привлечения сотрудников к участию в плановых и внеплановых контрольных мероприятиях Федерального казначейства в </w:t>
            </w:r>
            <w:r>
              <w:rPr>
                <w:rFonts w:ascii="Times New Roman" w:eastAsia="Calibri" w:hAnsi="Times New Roman" w:cs="Times New Roman"/>
                <w:sz w:val="24"/>
                <w:szCs w:val="24"/>
              </w:rPr>
              <w:t>установленном порядке</w:t>
            </w:r>
            <w:r w:rsidRPr="005934AF">
              <w:rPr>
                <w:rFonts w:ascii="Times New Roman" w:eastAsia="Calibri" w:hAnsi="Times New Roman" w:cs="Times New Roman"/>
                <w:sz w:val="24"/>
                <w:szCs w:val="24"/>
              </w:rPr>
              <w:t xml:space="preserve">, </w:t>
            </w:r>
            <w:r>
              <w:rPr>
                <w:rFonts w:ascii="Times New Roman" w:eastAsia="Calibri" w:hAnsi="Times New Roman" w:cs="Times New Roman"/>
                <w:sz w:val="24"/>
                <w:szCs w:val="24"/>
              </w:rPr>
              <w:t>не</w:t>
            </w:r>
            <w:r w:rsidRPr="005934AF">
              <w:rPr>
                <w:rFonts w:ascii="Times New Roman" w:eastAsia="Calibri" w:hAnsi="Times New Roman" w:cs="Times New Roman"/>
                <w:sz w:val="24"/>
                <w:szCs w:val="24"/>
              </w:rPr>
              <w:t>своевременное предоставление сведений в Организационно-аналитический отдел</w:t>
            </w:r>
            <w:r>
              <w:rPr>
                <w:rFonts w:ascii="Times New Roman" w:eastAsia="Calibri" w:hAnsi="Times New Roman" w:cs="Times New Roman"/>
                <w:sz w:val="24"/>
                <w:szCs w:val="24"/>
              </w:rPr>
              <w:t xml:space="preserve"> УФК;</w:t>
            </w:r>
          </w:p>
        </w:tc>
        <w:tc>
          <w:tcPr>
            <w:tcW w:w="736" w:type="dxa"/>
            <w:vAlign w:val="center"/>
          </w:tcPr>
          <w:p w:rsidR="00566EC0" w:rsidRPr="00A61302" w:rsidRDefault="00566EC0" w:rsidP="002878E1">
            <w:pPr>
              <w:jc w:val="center"/>
              <w:rPr>
                <w:rFonts w:ascii="Times New Roman" w:hAnsi="Times New Roman" w:cs="Times New Roman"/>
                <w:sz w:val="24"/>
                <w:szCs w:val="24"/>
              </w:rPr>
            </w:pPr>
            <w:r w:rsidRPr="00B07BB3">
              <w:rPr>
                <w:rFonts w:ascii="Times New Roman" w:hAnsi="Times New Roman" w:cs="Times New Roman"/>
                <w:sz w:val="24"/>
                <w:szCs w:val="24"/>
              </w:rPr>
              <w:t>–</w:t>
            </w:r>
          </w:p>
        </w:tc>
        <w:tc>
          <w:tcPr>
            <w:tcW w:w="759" w:type="dxa"/>
            <w:vAlign w:val="center"/>
          </w:tcPr>
          <w:p w:rsidR="00566EC0" w:rsidRPr="00C4674E" w:rsidRDefault="00566EC0" w:rsidP="002878E1">
            <w:pPr>
              <w:jc w:val="center"/>
              <w:rPr>
                <w:rFonts w:ascii="Times New Roman" w:hAnsi="Times New Roman" w:cs="Times New Roman"/>
                <w:sz w:val="24"/>
                <w:szCs w:val="24"/>
              </w:rPr>
            </w:pPr>
            <w:r>
              <w:rPr>
                <w:rFonts w:ascii="Times New Roman" w:hAnsi="Times New Roman" w:cs="Times New Roman"/>
                <w:sz w:val="24"/>
                <w:szCs w:val="24"/>
              </w:rPr>
              <w:t>Х</w:t>
            </w:r>
          </w:p>
        </w:tc>
        <w:tc>
          <w:tcPr>
            <w:tcW w:w="783" w:type="dxa"/>
            <w:vAlign w:val="center"/>
          </w:tcPr>
          <w:p w:rsidR="00566EC0" w:rsidRPr="00A61302" w:rsidRDefault="00566EC0" w:rsidP="002878E1">
            <w:pPr>
              <w:jc w:val="center"/>
              <w:rPr>
                <w:rFonts w:ascii="Times New Roman" w:hAnsi="Times New Roman" w:cs="Times New Roman"/>
                <w:sz w:val="24"/>
                <w:szCs w:val="24"/>
              </w:rPr>
            </w:pPr>
            <w:r w:rsidRPr="004C5783">
              <w:rPr>
                <w:rFonts w:ascii="Times New Roman" w:hAnsi="Times New Roman" w:cs="Times New Roman"/>
                <w:sz w:val="24"/>
                <w:szCs w:val="24"/>
              </w:rPr>
              <w:t>–</w:t>
            </w:r>
          </w:p>
        </w:tc>
        <w:tc>
          <w:tcPr>
            <w:tcW w:w="736" w:type="dxa"/>
            <w:vAlign w:val="center"/>
          </w:tcPr>
          <w:p w:rsidR="00566EC0" w:rsidRPr="00A61302" w:rsidRDefault="00566EC0" w:rsidP="002878E1">
            <w:pPr>
              <w:jc w:val="center"/>
              <w:rPr>
                <w:rFonts w:ascii="Times New Roman" w:hAnsi="Times New Roman" w:cs="Times New Roman"/>
                <w:sz w:val="24"/>
                <w:szCs w:val="24"/>
              </w:rPr>
            </w:pPr>
            <w:r w:rsidRPr="00726DD9">
              <w:rPr>
                <w:rFonts w:ascii="Times New Roman" w:hAnsi="Times New Roman" w:cs="Times New Roman"/>
                <w:sz w:val="24"/>
                <w:szCs w:val="24"/>
              </w:rPr>
              <w:t>–</w:t>
            </w:r>
          </w:p>
        </w:tc>
        <w:tc>
          <w:tcPr>
            <w:tcW w:w="759" w:type="dxa"/>
            <w:vAlign w:val="center"/>
          </w:tcPr>
          <w:p w:rsidR="00566EC0" w:rsidRPr="00C77CE0" w:rsidRDefault="00566EC0" w:rsidP="002878E1">
            <w:pPr>
              <w:jc w:val="center"/>
              <w:rPr>
                <w:rFonts w:ascii="Times New Roman" w:hAnsi="Times New Roman" w:cs="Times New Roman"/>
                <w:sz w:val="24"/>
                <w:szCs w:val="24"/>
              </w:rPr>
            </w:pPr>
            <w:r>
              <w:rPr>
                <w:rFonts w:ascii="Times New Roman" w:hAnsi="Times New Roman" w:cs="Times New Roman"/>
                <w:sz w:val="24"/>
                <w:szCs w:val="24"/>
              </w:rPr>
              <w:t>Х</w:t>
            </w:r>
          </w:p>
        </w:tc>
        <w:tc>
          <w:tcPr>
            <w:tcW w:w="783" w:type="dxa"/>
            <w:vAlign w:val="center"/>
          </w:tcPr>
          <w:p w:rsidR="00566EC0" w:rsidRPr="00A61302" w:rsidRDefault="00566EC0" w:rsidP="002878E1">
            <w:pPr>
              <w:jc w:val="center"/>
              <w:rPr>
                <w:rFonts w:ascii="Times New Roman" w:hAnsi="Times New Roman" w:cs="Times New Roman"/>
                <w:sz w:val="24"/>
                <w:szCs w:val="24"/>
              </w:rPr>
            </w:pPr>
            <w:r w:rsidRPr="00951891">
              <w:rPr>
                <w:rFonts w:ascii="Times New Roman" w:hAnsi="Times New Roman" w:cs="Times New Roman"/>
                <w:sz w:val="24"/>
                <w:szCs w:val="24"/>
              </w:rPr>
              <w:t>–</w:t>
            </w:r>
          </w:p>
        </w:tc>
        <w:tc>
          <w:tcPr>
            <w:tcW w:w="2222" w:type="dxa"/>
            <w:vAlign w:val="center"/>
          </w:tcPr>
          <w:p w:rsidR="00566EC0" w:rsidRDefault="00566EC0" w:rsidP="002878E1">
            <w:pPr>
              <w:jc w:val="center"/>
              <w:rPr>
                <w:rFonts w:ascii="Times New Roman" w:hAnsi="Times New Roman" w:cs="Times New Roman"/>
                <w:sz w:val="24"/>
                <w:szCs w:val="24"/>
              </w:rPr>
            </w:pPr>
            <w:r>
              <w:rPr>
                <w:rFonts w:ascii="Times New Roman" w:hAnsi="Times New Roman" w:cs="Times New Roman"/>
                <w:sz w:val="24"/>
                <w:szCs w:val="24"/>
              </w:rPr>
              <w:t>средний</w:t>
            </w:r>
          </w:p>
        </w:tc>
      </w:tr>
      <w:tr w:rsidR="00566EC0" w:rsidTr="00DA4AB2">
        <w:tc>
          <w:tcPr>
            <w:tcW w:w="882" w:type="dxa"/>
            <w:vMerge/>
          </w:tcPr>
          <w:p w:rsidR="00566EC0" w:rsidRPr="00C4674E" w:rsidRDefault="00566EC0" w:rsidP="00BB3B70">
            <w:pPr>
              <w:jc w:val="center"/>
              <w:rPr>
                <w:rFonts w:ascii="Times New Roman" w:hAnsi="Times New Roman" w:cs="Times New Roman"/>
                <w:sz w:val="24"/>
                <w:szCs w:val="24"/>
              </w:rPr>
            </w:pPr>
          </w:p>
        </w:tc>
        <w:tc>
          <w:tcPr>
            <w:tcW w:w="693" w:type="dxa"/>
            <w:vAlign w:val="center"/>
          </w:tcPr>
          <w:p w:rsidR="00566EC0" w:rsidRPr="00FF4C24" w:rsidRDefault="00566EC0" w:rsidP="00BB3B70">
            <w:pPr>
              <w:jc w:val="center"/>
              <w:rPr>
                <w:rFonts w:ascii="Times New Roman" w:hAnsi="Times New Roman" w:cs="Times New Roman"/>
                <w:sz w:val="24"/>
                <w:szCs w:val="24"/>
              </w:rPr>
            </w:pPr>
            <w:r>
              <w:rPr>
                <w:rFonts w:ascii="Times New Roman" w:hAnsi="Times New Roman" w:cs="Times New Roman"/>
                <w:sz w:val="24"/>
                <w:szCs w:val="24"/>
              </w:rPr>
              <w:t>19</w:t>
            </w:r>
          </w:p>
        </w:tc>
        <w:tc>
          <w:tcPr>
            <w:tcW w:w="688" w:type="dxa"/>
            <w:vAlign w:val="center"/>
          </w:tcPr>
          <w:p w:rsidR="00566EC0" w:rsidRPr="00C4674E" w:rsidRDefault="00566EC0" w:rsidP="00BB3B70">
            <w:pPr>
              <w:jc w:val="center"/>
              <w:rPr>
                <w:rFonts w:ascii="Times New Roman" w:hAnsi="Times New Roman" w:cs="Times New Roman"/>
                <w:sz w:val="24"/>
                <w:szCs w:val="24"/>
              </w:rPr>
            </w:pPr>
            <w:r>
              <w:rPr>
                <w:rFonts w:ascii="Times New Roman" w:hAnsi="Times New Roman" w:cs="Times New Roman"/>
                <w:sz w:val="24"/>
                <w:szCs w:val="24"/>
              </w:rPr>
              <w:t>5</w:t>
            </w:r>
          </w:p>
        </w:tc>
        <w:tc>
          <w:tcPr>
            <w:tcW w:w="572" w:type="dxa"/>
            <w:vAlign w:val="center"/>
          </w:tcPr>
          <w:p w:rsidR="00566EC0" w:rsidRDefault="00566EC0" w:rsidP="00AF727A">
            <w:pPr>
              <w:jc w:val="center"/>
              <w:rPr>
                <w:rFonts w:ascii="Times New Roman" w:hAnsi="Times New Roman" w:cs="Times New Roman"/>
                <w:sz w:val="24"/>
                <w:szCs w:val="24"/>
              </w:rPr>
            </w:pPr>
            <w:r>
              <w:rPr>
                <w:rFonts w:ascii="Times New Roman" w:hAnsi="Times New Roman" w:cs="Times New Roman"/>
                <w:sz w:val="24"/>
                <w:szCs w:val="24"/>
              </w:rPr>
              <w:t>4</w:t>
            </w:r>
          </w:p>
        </w:tc>
        <w:tc>
          <w:tcPr>
            <w:tcW w:w="5220" w:type="dxa"/>
          </w:tcPr>
          <w:p w:rsidR="00566EC0" w:rsidRPr="006C392A" w:rsidRDefault="00566EC0" w:rsidP="006C392A">
            <w:pPr>
              <w:autoSpaceDE w:val="0"/>
              <w:autoSpaceDN w:val="0"/>
              <w:adjustRightInd w:val="0"/>
              <w:jc w:val="both"/>
              <w:rPr>
                <w:rFonts w:ascii="Times New Roman" w:eastAsia="Calibri" w:hAnsi="Times New Roman" w:cs="Times New Roman"/>
                <w:sz w:val="24"/>
                <w:szCs w:val="24"/>
              </w:rPr>
            </w:pPr>
            <w:r>
              <w:rPr>
                <w:rFonts w:ascii="Times New Roman" w:eastAsia="Calibri" w:hAnsi="Times New Roman" w:cs="Times New Roman"/>
                <w:sz w:val="24"/>
                <w:szCs w:val="24"/>
              </w:rPr>
              <w:t>нео</w:t>
            </w:r>
            <w:r w:rsidRPr="005934AF">
              <w:rPr>
                <w:rFonts w:ascii="Times New Roman" w:eastAsia="Calibri" w:hAnsi="Times New Roman" w:cs="Times New Roman"/>
                <w:sz w:val="24"/>
                <w:szCs w:val="24"/>
              </w:rPr>
              <w:t xml:space="preserve">беспечение своевременного направления сотрудников отдела для участия в плановых и внеплановых контрольных мероприятиях Федерального казначейства </w:t>
            </w:r>
            <w:r>
              <w:rPr>
                <w:rFonts w:ascii="Times New Roman" w:eastAsia="Calibri" w:hAnsi="Times New Roman" w:cs="Times New Roman"/>
                <w:sz w:val="24"/>
                <w:szCs w:val="24"/>
              </w:rPr>
              <w:t>в установленном порядке;</w:t>
            </w:r>
          </w:p>
        </w:tc>
        <w:tc>
          <w:tcPr>
            <w:tcW w:w="736" w:type="dxa"/>
            <w:vAlign w:val="center"/>
          </w:tcPr>
          <w:p w:rsidR="00566EC0" w:rsidRPr="00A61302" w:rsidRDefault="00566EC0" w:rsidP="002878E1">
            <w:pPr>
              <w:jc w:val="center"/>
              <w:rPr>
                <w:rFonts w:ascii="Times New Roman" w:hAnsi="Times New Roman" w:cs="Times New Roman"/>
                <w:sz w:val="24"/>
                <w:szCs w:val="24"/>
              </w:rPr>
            </w:pPr>
            <w:r w:rsidRPr="00B07BB3">
              <w:rPr>
                <w:rFonts w:ascii="Times New Roman" w:hAnsi="Times New Roman" w:cs="Times New Roman"/>
                <w:sz w:val="24"/>
                <w:szCs w:val="24"/>
              </w:rPr>
              <w:t>–</w:t>
            </w:r>
          </w:p>
        </w:tc>
        <w:tc>
          <w:tcPr>
            <w:tcW w:w="759" w:type="dxa"/>
            <w:vAlign w:val="center"/>
          </w:tcPr>
          <w:p w:rsidR="00566EC0" w:rsidRPr="00C4674E" w:rsidRDefault="00566EC0" w:rsidP="002878E1">
            <w:pPr>
              <w:jc w:val="center"/>
              <w:rPr>
                <w:rFonts w:ascii="Times New Roman" w:hAnsi="Times New Roman" w:cs="Times New Roman"/>
                <w:sz w:val="24"/>
                <w:szCs w:val="24"/>
              </w:rPr>
            </w:pPr>
            <w:r w:rsidRPr="00C4674E">
              <w:rPr>
                <w:rFonts w:ascii="Times New Roman" w:hAnsi="Times New Roman" w:cs="Times New Roman"/>
                <w:sz w:val="24"/>
                <w:szCs w:val="24"/>
              </w:rPr>
              <w:t>–</w:t>
            </w:r>
          </w:p>
        </w:tc>
        <w:tc>
          <w:tcPr>
            <w:tcW w:w="783" w:type="dxa"/>
            <w:vAlign w:val="center"/>
          </w:tcPr>
          <w:p w:rsidR="00566EC0" w:rsidRPr="00C4674E" w:rsidRDefault="00566EC0" w:rsidP="002878E1">
            <w:pPr>
              <w:shd w:val="clear" w:color="auto" w:fill="FFFFFF"/>
              <w:tabs>
                <w:tab w:val="left" w:pos="0"/>
                <w:tab w:val="left" w:pos="1440"/>
              </w:tabs>
              <w:jc w:val="center"/>
              <w:rPr>
                <w:rFonts w:ascii="Times New Roman" w:hAnsi="Times New Roman" w:cs="Times New Roman"/>
                <w:sz w:val="24"/>
                <w:szCs w:val="24"/>
              </w:rPr>
            </w:pPr>
            <w:r>
              <w:rPr>
                <w:rFonts w:ascii="Times New Roman" w:hAnsi="Times New Roman" w:cs="Times New Roman"/>
                <w:sz w:val="24"/>
                <w:szCs w:val="24"/>
              </w:rPr>
              <w:t>Х</w:t>
            </w:r>
          </w:p>
        </w:tc>
        <w:tc>
          <w:tcPr>
            <w:tcW w:w="736" w:type="dxa"/>
            <w:vAlign w:val="center"/>
          </w:tcPr>
          <w:p w:rsidR="00566EC0" w:rsidRPr="00A61302" w:rsidRDefault="00566EC0" w:rsidP="002878E1">
            <w:pPr>
              <w:jc w:val="center"/>
              <w:rPr>
                <w:rFonts w:ascii="Times New Roman" w:hAnsi="Times New Roman" w:cs="Times New Roman"/>
                <w:sz w:val="24"/>
                <w:szCs w:val="24"/>
              </w:rPr>
            </w:pPr>
            <w:r w:rsidRPr="00726DD9">
              <w:rPr>
                <w:rFonts w:ascii="Times New Roman" w:hAnsi="Times New Roman" w:cs="Times New Roman"/>
                <w:sz w:val="24"/>
                <w:szCs w:val="24"/>
              </w:rPr>
              <w:t>–</w:t>
            </w:r>
          </w:p>
        </w:tc>
        <w:tc>
          <w:tcPr>
            <w:tcW w:w="759" w:type="dxa"/>
            <w:vAlign w:val="center"/>
          </w:tcPr>
          <w:p w:rsidR="00566EC0" w:rsidRPr="00C77CE0" w:rsidRDefault="00566EC0" w:rsidP="002878E1">
            <w:pPr>
              <w:jc w:val="center"/>
              <w:rPr>
                <w:rFonts w:ascii="Times New Roman" w:hAnsi="Times New Roman" w:cs="Times New Roman"/>
                <w:sz w:val="24"/>
                <w:szCs w:val="24"/>
              </w:rPr>
            </w:pPr>
            <w:r w:rsidRPr="00C4674E">
              <w:rPr>
                <w:rFonts w:ascii="Times New Roman" w:hAnsi="Times New Roman" w:cs="Times New Roman"/>
                <w:sz w:val="24"/>
                <w:szCs w:val="24"/>
              </w:rPr>
              <w:t>–</w:t>
            </w:r>
          </w:p>
        </w:tc>
        <w:tc>
          <w:tcPr>
            <w:tcW w:w="783" w:type="dxa"/>
            <w:vAlign w:val="center"/>
          </w:tcPr>
          <w:p w:rsidR="00566EC0" w:rsidRPr="00C77CE0" w:rsidRDefault="00566EC0" w:rsidP="002878E1">
            <w:pPr>
              <w:jc w:val="center"/>
              <w:rPr>
                <w:rFonts w:ascii="Times New Roman" w:hAnsi="Times New Roman" w:cs="Times New Roman"/>
                <w:sz w:val="24"/>
                <w:szCs w:val="24"/>
              </w:rPr>
            </w:pPr>
            <w:r>
              <w:rPr>
                <w:rFonts w:ascii="Times New Roman" w:hAnsi="Times New Roman" w:cs="Times New Roman"/>
                <w:sz w:val="24"/>
                <w:szCs w:val="24"/>
              </w:rPr>
              <w:t>Х</w:t>
            </w:r>
          </w:p>
        </w:tc>
        <w:tc>
          <w:tcPr>
            <w:tcW w:w="2222" w:type="dxa"/>
            <w:vAlign w:val="center"/>
          </w:tcPr>
          <w:p w:rsidR="00566EC0" w:rsidRDefault="00566EC0" w:rsidP="002878E1">
            <w:pPr>
              <w:jc w:val="center"/>
              <w:rPr>
                <w:rFonts w:ascii="Times New Roman" w:hAnsi="Times New Roman" w:cs="Times New Roman"/>
                <w:sz w:val="24"/>
                <w:szCs w:val="24"/>
              </w:rPr>
            </w:pPr>
            <w:r>
              <w:rPr>
                <w:rFonts w:ascii="Times New Roman" w:hAnsi="Times New Roman" w:cs="Times New Roman"/>
                <w:sz w:val="24"/>
                <w:szCs w:val="24"/>
              </w:rPr>
              <w:t>высокий</w:t>
            </w:r>
          </w:p>
        </w:tc>
      </w:tr>
      <w:tr w:rsidR="00566EC0" w:rsidTr="00DA4AB2">
        <w:tc>
          <w:tcPr>
            <w:tcW w:w="882" w:type="dxa"/>
            <w:vMerge/>
          </w:tcPr>
          <w:p w:rsidR="00566EC0" w:rsidRPr="00C4674E" w:rsidRDefault="00566EC0" w:rsidP="00BB3B70">
            <w:pPr>
              <w:jc w:val="center"/>
              <w:rPr>
                <w:rFonts w:ascii="Times New Roman" w:hAnsi="Times New Roman" w:cs="Times New Roman"/>
                <w:sz w:val="24"/>
                <w:szCs w:val="24"/>
              </w:rPr>
            </w:pPr>
          </w:p>
        </w:tc>
        <w:tc>
          <w:tcPr>
            <w:tcW w:w="693" w:type="dxa"/>
            <w:vAlign w:val="center"/>
          </w:tcPr>
          <w:p w:rsidR="00566EC0" w:rsidRPr="00FF4C24" w:rsidRDefault="00566EC0" w:rsidP="00BB3B70">
            <w:pPr>
              <w:jc w:val="center"/>
              <w:rPr>
                <w:rFonts w:ascii="Times New Roman" w:hAnsi="Times New Roman" w:cs="Times New Roman"/>
                <w:sz w:val="24"/>
                <w:szCs w:val="24"/>
              </w:rPr>
            </w:pPr>
            <w:r>
              <w:rPr>
                <w:rFonts w:ascii="Times New Roman" w:hAnsi="Times New Roman"/>
                <w:sz w:val="24"/>
                <w:szCs w:val="24"/>
                <w:lang w:val="en-US"/>
              </w:rPr>
              <w:t>1</w:t>
            </w:r>
            <w:r>
              <w:rPr>
                <w:rFonts w:ascii="Times New Roman" w:hAnsi="Times New Roman"/>
                <w:sz w:val="24"/>
                <w:szCs w:val="24"/>
              </w:rPr>
              <w:t>9</w:t>
            </w:r>
          </w:p>
        </w:tc>
        <w:tc>
          <w:tcPr>
            <w:tcW w:w="688" w:type="dxa"/>
            <w:vAlign w:val="center"/>
          </w:tcPr>
          <w:p w:rsidR="00566EC0" w:rsidRPr="00C4674E" w:rsidRDefault="00566EC0" w:rsidP="00BB3B70">
            <w:pPr>
              <w:jc w:val="center"/>
              <w:rPr>
                <w:rFonts w:ascii="Times New Roman" w:hAnsi="Times New Roman" w:cs="Times New Roman"/>
                <w:sz w:val="24"/>
                <w:szCs w:val="24"/>
              </w:rPr>
            </w:pPr>
            <w:r>
              <w:rPr>
                <w:rFonts w:ascii="Times New Roman" w:hAnsi="Times New Roman" w:cs="Times New Roman"/>
                <w:sz w:val="24"/>
                <w:szCs w:val="24"/>
              </w:rPr>
              <w:t>5</w:t>
            </w:r>
          </w:p>
        </w:tc>
        <w:tc>
          <w:tcPr>
            <w:tcW w:w="572" w:type="dxa"/>
            <w:vAlign w:val="center"/>
          </w:tcPr>
          <w:p w:rsidR="00566EC0" w:rsidRDefault="00566EC0" w:rsidP="00AF727A">
            <w:pPr>
              <w:jc w:val="center"/>
              <w:rPr>
                <w:rFonts w:ascii="Times New Roman" w:hAnsi="Times New Roman" w:cs="Times New Roman"/>
                <w:sz w:val="24"/>
                <w:szCs w:val="24"/>
              </w:rPr>
            </w:pPr>
            <w:r>
              <w:rPr>
                <w:rFonts w:ascii="Times New Roman" w:hAnsi="Times New Roman" w:cs="Times New Roman"/>
                <w:sz w:val="24"/>
                <w:szCs w:val="24"/>
              </w:rPr>
              <w:t>5</w:t>
            </w:r>
          </w:p>
        </w:tc>
        <w:tc>
          <w:tcPr>
            <w:tcW w:w="5220" w:type="dxa"/>
          </w:tcPr>
          <w:p w:rsidR="00566EC0" w:rsidRPr="006C392A" w:rsidRDefault="00566EC0" w:rsidP="006C392A">
            <w:pPr>
              <w:autoSpaceDE w:val="0"/>
              <w:autoSpaceDN w:val="0"/>
              <w:adjustRightInd w:val="0"/>
              <w:jc w:val="both"/>
              <w:rPr>
                <w:rFonts w:ascii="Times New Roman" w:eastAsia="Calibri" w:hAnsi="Times New Roman" w:cs="Times New Roman"/>
                <w:sz w:val="24"/>
                <w:szCs w:val="24"/>
              </w:rPr>
            </w:pPr>
            <w:r w:rsidRPr="00BA4581">
              <w:rPr>
                <w:rFonts w:ascii="Times New Roman" w:hAnsi="Times New Roman" w:cs="Times New Roman"/>
                <w:sz w:val="24"/>
                <w:szCs w:val="24"/>
              </w:rPr>
              <w:t xml:space="preserve">неосуществление планирования и учета нагрузки на сотрудников соответствующего структурного подразделения УФК по участию в плановых и внеплановых контрольных мероприятиях УФК с учетом привлечения сотрудников УФК к контрольным мероприятиям Федерального казначейства, </w:t>
            </w:r>
            <w:r>
              <w:rPr>
                <w:rFonts w:ascii="Times New Roman" w:hAnsi="Times New Roman" w:cs="Times New Roman"/>
                <w:sz w:val="24"/>
                <w:szCs w:val="24"/>
              </w:rPr>
              <w:t>не</w:t>
            </w:r>
            <w:r w:rsidRPr="006701C5">
              <w:rPr>
                <w:rFonts w:ascii="Times New Roman" w:hAnsi="Times New Roman" w:cs="Times New Roman"/>
                <w:sz w:val="24"/>
                <w:szCs w:val="24"/>
              </w:rPr>
              <w:t>своевременное предоставление сведений в Организационно-аналитический отдел УФК</w:t>
            </w:r>
            <w:r>
              <w:rPr>
                <w:rFonts w:ascii="Times New Roman" w:hAnsi="Times New Roman" w:cs="Times New Roman"/>
                <w:sz w:val="24"/>
                <w:szCs w:val="24"/>
              </w:rPr>
              <w:t>;</w:t>
            </w:r>
          </w:p>
        </w:tc>
        <w:tc>
          <w:tcPr>
            <w:tcW w:w="736" w:type="dxa"/>
            <w:vAlign w:val="center"/>
          </w:tcPr>
          <w:p w:rsidR="00566EC0" w:rsidRPr="00A61302" w:rsidRDefault="00566EC0" w:rsidP="00C4086B">
            <w:pPr>
              <w:jc w:val="center"/>
              <w:rPr>
                <w:rFonts w:ascii="Times New Roman" w:hAnsi="Times New Roman" w:cs="Times New Roman"/>
                <w:sz w:val="24"/>
                <w:szCs w:val="24"/>
              </w:rPr>
            </w:pPr>
            <w:r w:rsidRPr="00B07BB3">
              <w:rPr>
                <w:rFonts w:ascii="Times New Roman" w:hAnsi="Times New Roman" w:cs="Times New Roman"/>
                <w:sz w:val="24"/>
                <w:szCs w:val="24"/>
              </w:rPr>
              <w:t>–</w:t>
            </w:r>
          </w:p>
        </w:tc>
        <w:tc>
          <w:tcPr>
            <w:tcW w:w="759" w:type="dxa"/>
            <w:vAlign w:val="center"/>
          </w:tcPr>
          <w:p w:rsidR="00566EC0" w:rsidRPr="00C4674E" w:rsidRDefault="00566EC0" w:rsidP="00C4086B">
            <w:pPr>
              <w:jc w:val="center"/>
              <w:rPr>
                <w:rFonts w:ascii="Times New Roman" w:hAnsi="Times New Roman" w:cs="Times New Roman"/>
                <w:sz w:val="24"/>
                <w:szCs w:val="24"/>
              </w:rPr>
            </w:pPr>
            <w:r>
              <w:rPr>
                <w:rFonts w:ascii="Times New Roman" w:hAnsi="Times New Roman" w:cs="Times New Roman"/>
                <w:sz w:val="24"/>
                <w:szCs w:val="24"/>
              </w:rPr>
              <w:t>Х</w:t>
            </w:r>
          </w:p>
        </w:tc>
        <w:tc>
          <w:tcPr>
            <w:tcW w:w="783" w:type="dxa"/>
            <w:vAlign w:val="center"/>
          </w:tcPr>
          <w:p w:rsidR="00566EC0" w:rsidRPr="00A61302" w:rsidRDefault="00566EC0" w:rsidP="00C4086B">
            <w:pPr>
              <w:jc w:val="center"/>
              <w:rPr>
                <w:rFonts w:ascii="Times New Roman" w:hAnsi="Times New Roman" w:cs="Times New Roman"/>
                <w:sz w:val="24"/>
                <w:szCs w:val="24"/>
              </w:rPr>
            </w:pPr>
            <w:r w:rsidRPr="004C5783">
              <w:rPr>
                <w:rFonts w:ascii="Times New Roman" w:hAnsi="Times New Roman" w:cs="Times New Roman"/>
                <w:sz w:val="24"/>
                <w:szCs w:val="24"/>
              </w:rPr>
              <w:t>–</w:t>
            </w:r>
          </w:p>
        </w:tc>
        <w:tc>
          <w:tcPr>
            <w:tcW w:w="736" w:type="dxa"/>
            <w:vAlign w:val="center"/>
          </w:tcPr>
          <w:p w:rsidR="00566EC0" w:rsidRPr="00A61302" w:rsidRDefault="00566EC0" w:rsidP="00C4086B">
            <w:pPr>
              <w:jc w:val="center"/>
              <w:rPr>
                <w:rFonts w:ascii="Times New Roman" w:hAnsi="Times New Roman" w:cs="Times New Roman"/>
                <w:sz w:val="24"/>
                <w:szCs w:val="24"/>
              </w:rPr>
            </w:pPr>
            <w:r w:rsidRPr="00726DD9">
              <w:rPr>
                <w:rFonts w:ascii="Times New Roman" w:hAnsi="Times New Roman" w:cs="Times New Roman"/>
                <w:sz w:val="24"/>
                <w:szCs w:val="24"/>
              </w:rPr>
              <w:t>–</w:t>
            </w:r>
          </w:p>
        </w:tc>
        <w:tc>
          <w:tcPr>
            <w:tcW w:w="759" w:type="dxa"/>
            <w:vAlign w:val="center"/>
          </w:tcPr>
          <w:p w:rsidR="00566EC0" w:rsidRPr="00C77CE0" w:rsidRDefault="00566EC0" w:rsidP="00C4086B">
            <w:pPr>
              <w:jc w:val="center"/>
              <w:rPr>
                <w:rFonts w:ascii="Times New Roman" w:hAnsi="Times New Roman" w:cs="Times New Roman"/>
                <w:sz w:val="24"/>
                <w:szCs w:val="24"/>
              </w:rPr>
            </w:pPr>
            <w:r>
              <w:rPr>
                <w:rFonts w:ascii="Times New Roman" w:hAnsi="Times New Roman" w:cs="Times New Roman"/>
                <w:sz w:val="24"/>
                <w:szCs w:val="24"/>
              </w:rPr>
              <w:t>Х</w:t>
            </w:r>
          </w:p>
        </w:tc>
        <w:tc>
          <w:tcPr>
            <w:tcW w:w="783" w:type="dxa"/>
            <w:vAlign w:val="center"/>
          </w:tcPr>
          <w:p w:rsidR="00566EC0" w:rsidRPr="00A61302" w:rsidRDefault="00566EC0" w:rsidP="00C4086B">
            <w:pPr>
              <w:jc w:val="center"/>
              <w:rPr>
                <w:rFonts w:ascii="Times New Roman" w:hAnsi="Times New Roman" w:cs="Times New Roman"/>
                <w:sz w:val="24"/>
                <w:szCs w:val="24"/>
              </w:rPr>
            </w:pPr>
            <w:r w:rsidRPr="00951891">
              <w:rPr>
                <w:rFonts w:ascii="Times New Roman" w:hAnsi="Times New Roman" w:cs="Times New Roman"/>
                <w:sz w:val="24"/>
                <w:szCs w:val="24"/>
              </w:rPr>
              <w:t>–</w:t>
            </w:r>
          </w:p>
        </w:tc>
        <w:tc>
          <w:tcPr>
            <w:tcW w:w="2222" w:type="dxa"/>
            <w:vAlign w:val="center"/>
          </w:tcPr>
          <w:p w:rsidR="00566EC0" w:rsidRDefault="00566EC0" w:rsidP="00C4086B">
            <w:pPr>
              <w:jc w:val="center"/>
              <w:rPr>
                <w:rFonts w:ascii="Times New Roman" w:hAnsi="Times New Roman" w:cs="Times New Roman"/>
                <w:sz w:val="24"/>
                <w:szCs w:val="24"/>
              </w:rPr>
            </w:pPr>
            <w:r>
              <w:rPr>
                <w:rFonts w:ascii="Times New Roman" w:hAnsi="Times New Roman" w:cs="Times New Roman"/>
                <w:sz w:val="24"/>
                <w:szCs w:val="24"/>
              </w:rPr>
              <w:t>средний</w:t>
            </w:r>
          </w:p>
        </w:tc>
      </w:tr>
      <w:tr w:rsidR="00566EC0" w:rsidTr="00DA4AB2">
        <w:tc>
          <w:tcPr>
            <w:tcW w:w="882" w:type="dxa"/>
            <w:vMerge/>
          </w:tcPr>
          <w:p w:rsidR="00566EC0" w:rsidRDefault="00566EC0" w:rsidP="00BB3B70">
            <w:pPr>
              <w:jc w:val="center"/>
              <w:rPr>
                <w:rFonts w:ascii="Times New Roman" w:hAnsi="Times New Roman" w:cs="Times New Roman"/>
                <w:sz w:val="24"/>
                <w:szCs w:val="24"/>
              </w:rPr>
            </w:pPr>
          </w:p>
        </w:tc>
        <w:tc>
          <w:tcPr>
            <w:tcW w:w="693" w:type="dxa"/>
            <w:vAlign w:val="center"/>
          </w:tcPr>
          <w:p w:rsidR="00566EC0" w:rsidRPr="00F1264A" w:rsidRDefault="00566EC0" w:rsidP="00BC7FE8">
            <w:pPr>
              <w:jc w:val="center"/>
              <w:rPr>
                <w:rFonts w:ascii="Times New Roman" w:hAnsi="Times New Roman" w:cs="Times New Roman"/>
                <w:sz w:val="24"/>
                <w:szCs w:val="24"/>
              </w:rPr>
            </w:pPr>
            <w:r>
              <w:rPr>
                <w:rFonts w:ascii="Times New Roman" w:hAnsi="Times New Roman"/>
                <w:sz w:val="24"/>
                <w:szCs w:val="24"/>
                <w:lang w:val="en-US"/>
              </w:rPr>
              <w:t>1</w:t>
            </w:r>
            <w:r>
              <w:rPr>
                <w:rFonts w:ascii="Times New Roman" w:hAnsi="Times New Roman"/>
                <w:sz w:val="24"/>
                <w:szCs w:val="24"/>
              </w:rPr>
              <w:t>9</w:t>
            </w:r>
          </w:p>
        </w:tc>
        <w:tc>
          <w:tcPr>
            <w:tcW w:w="688" w:type="dxa"/>
            <w:vAlign w:val="center"/>
          </w:tcPr>
          <w:p w:rsidR="00566EC0" w:rsidRDefault="00566EC0" w:rsidP="00AF727A">
            <w:pPr>
              <w:jc w:val="center"/>
              <w:rPr>
                <w:rFonts w:ascii="Times New Roman" w:hAnsi="Times New Roman" w:cs="Times New Roman"/>
                <w:sz w:val="24"/>
                <w:szCs w:val="24"/>
              </w:rPr>
            </w:pPr>
            <w:r>
              <w:rPr>
                <w:rFonts w:ascii="Times New Roman" w:hAnsi="Times New Roman" w:cs="Times New Roman"/>
                <w:sz w:val="24"/>
                <w:szCs w:val="24"/>
              </w:rPr>
              <w:t>5</w:t>
            </w:r>
          </w:p>
        </w:tc>
        <w:tc>
          <w:tcPr>
            <w:tcW w:w="572" w:type="dxa"/>
            <w:vAlign w:val="center"/>
          </w:tcPr>
          <w:p w:rsidR="00566EC0" w:rsidRDefault="00566EC0">
            <w:pPr>
              <w:jc w:val="center"/>
              <w:rPr>
                <w:rFonts w:ascii="Times New Roman" w:hAnsi="Times New Roman" w:cs="Times New Roman"/>
                <w:sz w:val="24"/>
                <w:szCs w:val="24"/>
              </w:rPr>
            </w:pPr>
            <w:r>
              <w:rPr>
                <w:rFonts w:ascii="Times New Roman" w:hAnsi="Times New Roman" w:cs="Times New Roman"/>
                <w:sz w:val="24"/>
                <w:szCs w:val="24"/>
              </w:rPr>
              <w:t>6</w:t>
            </w:r>
          </w:p>
        </w:tc>
        <w:tc>
          <w:tcPr>
            <w:tcW w:w="5220" w:type="dxa"/>
            <w:vAlign w:val="center"/>
          </w:tcPr>
          <w:p w:rsidR="00566EC0" w:rsidRDefault="00566EC0" w:rsidP="00A61302">
            <w:pPr>
              <w:jc w:val="both"/>
              <w:rPr>
                <w:rFonts w:ascii="Times New Roman" w:hAnsi="Times New Roman" w:cs="Times New Roman"/>
                <w:sz w:val="24"/>
                <w:szCs w:val="24"/>
              </w:rPr>
            </w:pPr>
            <w:r w:rsidRPr="00885B0B">
              <w:rPr>
                <w:rFonts w:ascii="Times New Roman" w:hAnsi="Times New Roman" w:cs="Times New Roman"/>
                <w:sz w:val="24"/>
                <w:szCs w:val="24"/>
              </w:rPr>
              <w:t xml:space="preserve">иные риски по пункту </w:t>
            </w:r>
            <w:r>
              <w:rPr>
                <w:rFonts w:ascii="Times New Roman" w:hAnsi="Times New Roman" w:cs="Times New Roman"/>
                <w:sz w:val="24"/>
                <w:szCs w:val="24"/>
              </w:rPr>
              <w:t>5</w:t>
            </w:r>
            <w:r w:rsidRPr="00885B0B">
              <w:rPr>
                <w:rFonts w:ascii="Times New Roman" w:hAnsi="Times New Roman" w:cs="Times New Roman"/>
                <w:sz w:val="24"/>
                <w:szCs w:val="24"/>
              </w:rPr>
              <w:t xml:space="preserve"> направлени</w:t>
            </w:r>
            <w:r>
              <w:rPr>
                <w:rFonts w:ascii="Times New Roman" w:hAnsi="Times New Roman" w:cs="Times New Roman"/>
                <w:sz w:val="24"/>
                <w:szCs w:val="24"/>
              </w:rPr>
              <w:t>я</w:t>
            </w:r>
            <w:r w:rsidRPr="00885B0B">
              <w:rPr>
                <w:rFonts w:ascii="Times New Roman" w:hAnsi="Times New Roman" w:cs="Times New Roman"/>
                <w:sz w:val="24"/>
                <w:szCs w:val="24"/>
              </w:rPr>
              <w:t xml:space="preserve"> деятельности</w:t>
            </w:r>
            <w:r w:rsidRPr="00C07043">
              <w:rPr>
                <w:rFonts w:ascii="Times New Roman" w:eastAsia="Calibri" w:hAnsi="Times New Roman" w:cs="Times New Roman"/>
                <w:sz w:val="24"/>
                <w:szCs w:val="24"/>
              </w:rPr>
              <w:t xml:space="preserve"> </w:t>
            </w:r>
            <w:r w:rsidRPr="00ED263A">
              <w:rPr>
                <w:rFonts w:ascii="Times New Roman" w:eastAsia="Times New Roman" w:hAnsi="Times New Roman" w:cs="Times New Roman"/>
                <w:color w:val="000000"/>
                <w:sz w:val="24"/>
                <w:szCs w:val="24"/>
                <w:lang w:val="en-US" w:eastAsia="ru-RU"/>
              </w:rPr>
              <w:t>XIX</w:t>
            </w:r>
            <w:r>
              <w:rPr>
                <w:rFonts w:ascii="Times New Roman" w:hAnsi="Times New Roman" w:cs="Times New Roman"/>
                <w:sz w:val="24"/>
                <w:szCs w:val="24"/>
              </w:rPr>
              <w:t>.</w:t>
            </w:r>
          </w:p>
        </w:tc>
        <w:tc>
          <w:tcPr>
            <w:tcW w:w="736" w:type="dxa"/>
            <w:vAlign w:val="center"/>
          </w:tcPr>
          <w:p w:rsidR="00566EC0" w:rsidRDefault="00566EC0" w:rsidP="00BC7FE8">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59" w:type="dxa"/>
            <w:vAlign w:val="center"/>
          </w:tcPr>
          <w:p w:rsidR="00566EC0" w:rsidRDefault="00566EC0" w:rsidP="00BC7FE8">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3" w:type="dxa"/>
            <w:vAlign w:val="center"/>
          </w:tcPr>
          <w:p w:rsidR="00566EC0" w:rsidRDefault="00566EC0" w:rsidP="00BC7FE8">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36" w:type="dxa"/>
            <w:vAlign w:val="center"/>
          </w:tcPr>
          <w:p w:rsidR="00566EC0" w:rsidRDefault="00566EC0" w:rsidP="00BC7FE8">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59" w:type="dxa"/>
            <w:vAlign w:val="center"/>
          </w:tcPr>
          <w:p w:rsidR="00566EC0" w:rsidRDefault="00566EC0" w:rsidP="00BC7FE8">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3" w:type="dxa"/>
            <w:vAlign w:val="center"/>
          </w:tcPr>
          <w:p w:rsidR="00566EC0" w:rsidRDefault="00566EC0" w:rsidP="00BC7FE8">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2222" w:type="dxa"/>
            <w:vAlign w:val="center"/>
          </w:tcPr>
          <w:p w:rsidR="00566EC0" w:rsidRPr="00643310" w:rsidRDefault="00566EC0" w:rsidP="00BC7FE8">
            <w:pPr>
              <w:jc w:val="center"/>
              <w:rPr>
                <w:rFonts w:ascii="Times New Roman" w:hAnsi="Times New Roman" w:cs="Times New Roman"/>
                <w:sz w:val="24"/>
                <w:szCs w:val="24"/>
              </w:rPr>
            </w:pPr>
            <w:r>
              <w:rPr>
                <w:rFonts w:ascii="Times New Roman" w:hAnsi="Times New Roman" w:cs="Times New Roman"/>
                <w:sz w:val="24"/>
                <w:szCs w:val="24"/>
              </w:rPr>
              <w:t>низкий</w:t>
            </w:r>
          </w:p>
        </w:tc>
      </w:tr>
      <w:tr w:rsidR="00566EC0" w:rsidTr="00DA4AB2">
        <w:tc>
          <w:tcPr>
            <w:tcW w:w="882" w:type="dxa"/>
            <w:vMerge w:val="restart"/>
          </w:tcPr>
          <w:p w:rsidR="00566EC0" w:rsidRDefault="00566EC0" w:rsidP="00BB3B70">
            <w:pPr>
              <w:jc w:val="center"/>
              <w:rPr>
                <w:rFonts w:ascii="Times New Roman" w:hAnsi="Times New Roman" w:cs="Times New Roman"/>
                <w:sz w:val="24"/>
                <w:szCs w:val="24"/>
              </w:rPr>
            </w:pPr>
            <w:r w:rsidRPr="00C4674E">
              <w:rPr>
                <w:rFonts w:ascii="Times New Roman" w:hAnsi="Times New Roman" w:cs="Times New Roman"/>
                <w:sz w:val="24"/>
                <w:szCs w:val="24"/>
              </w:rPr>
              <w:t>6.</w:t>
            </w:r>
          </w:p>
          <w:p w:rsidR="00566EC0" w:rsidRDefault="00566EC0" w:rsidP="00BB3B70">
            <w:pPr>
              <w:jc w:val="center"/>
              <w:rPr>
                <w:rFonts w:ascii="Times New Roman" w:hAnsi="Times New Roman" w:cs="Times New Roman"/>
                <w:sz w:val="24"/>
                <w:szCs w:val="24"/>
              </w:rPr>
            </w:pPr>
          </w:p>
          <w:p w:rsidR="00566EC0" w:rsidRDefault="00566EC0" w:rsidP="00BB3B70">
            <w:pPr>
              <w:jc w:val="center"/>
              <w:rPr>
                <w:rFonts w:ascii="Times New Roman" w:hAnsi="Times New Roman" w:cs="Times New Roman"/>
                <w:sz w:val="24"/>
                <w:szCs w:val="24"/>
              </w:rPr>
            </w:pPr>
          </w:p>
          <w:p w:rsidR="00566EC0" w:rsidRDefault="00566EC0" w:rsidP="00BB3B70">
            <w:pPr>
              <w:jc w:val="center"/>
              <w:rPr>
                <w:rFonts w:ascii="Times New Roman" w:hAnsi="Times New Roman" w:cs="Times New Roman"/>
                <w:sz w:val="24"/>
                <w:szCs w:val="24"/>
              </w:rPr>
            </w:pPr>
          </w:p>
          <w:p w:rsidR="00566EC0" w:rsidRDefault="00566EC0" w:rsidP="00BB3B70">
            <w:pPr>
              <w:jc w:val="center"/>
              <w:rPr>
                <w:rFonts w:ascii="Times New Roman" w:hAnsi="Times New Roman" w:cs="Times New Roman"/>
                <w:sz w:val="24"/>
                <w:szCs w:val="24"/>
              </w:rPr>
            </w:pPr>
          </w:p>
          <w:p w:rsidR="00566EC0" w:rsidRDefault="00566EC0" w:rsidP="00BB3B70">
            <w:pPr>
              <w:jc w:val="center"/>
              <w:rPr>
                <w:rFonts w:ascii="Times New Roman" w:hAnsi="Times New Roman" w:cs="Times New Roman"/>
                <w:sz w:val="24"/>
                <w:szCs w:val="24"/>
              </w:rPr>
            </w:pPr>
          </w:p>
          <w:p w:rsidR="00566EC0" w:rsidRDefault="00566EC0" w:rsidP="00BB3B70">
            <w:pPr>
              <w:jc w:val="center"/>
              <w:rPr>
                <w:rFonts w:ascii="Times New Roman" w:hAnsi="Times New Roman" w:cs="Times New Roman"/>
                <w:sz w:val="24"/>
                <w:szCs w:val="24"/>
              </w:rPr>
            </w:pPr>
          </w:p>
          <w:p w:rsidR="00566EC0" w:rsidRDefault="00566EC0" w:rsidP="00BB3B70">
            <w:pPr>
              <w:jc w:val="center"/>
              <w:rPr>
                <w:rFonts w:ascii="Times New Roman" w:hAnsi="Times New Roman" w:cs="Times New Roman"/>
                <w:sz w:val="24"/>
                <w:szCs w:val="24"/>
              </w:rPr>
            </w:pPr>
          </w:p>
          <w:p w:rsidR="00566EC0" w:rsidRDefault="00566EC0" w:rsidP="00BB3B70">
            <w:pPr>
              <w:jc w:val="center"/>
              <w:rPr>
                <w:rFonts w:ascii="Times New Roman" w:hAnsi="Times New Roman" w:cs="Times New Roman"/>
                <w:sz w:val="24"/>
                <w:szCs w:val="24"/>
              </w:rPr>
            </w:pPr>
          </w:p>
          <w:p w:rsidR="00566EC0" w:rsidRDefault="00566EC0" w:rsidP="00BB3B70">
            <w:pPr>
              <w:jc w:val="center"/>
              <w:rPr>
                <w:rFonts w:ascii="Times New Roman" w:hAnsi="Times New Roman" w:cs="Times New Roman"/>
                <w:sz w:val="24"/>
                <w:szCs w:val="24"/>
              </w:rPr>
            </w:pPr>
          </w:p>
          <w:p w:rsidR="00566EC0" w:rsidRDefault="00566EC0" w:rsidP="00BB3B70">
            <w:pPr>
              <w:jc w:val="center"/>
              <w:rPr>
                <w:rFonts w:ascii="Times New Roman" w:hAnsi="Times New Roman" w:cs="Times New Roman"/>
                <w:sz w:val="24"/>
                <w:szCs w:val="24"/>
              </w:rPr>
            </w:pPr>
          </w:p>
          <w:p w:rsidR="00566EC0" w:rsidRDefault="00566EC0" w:rsidP="00BB3B70">
            <w:pPr>
              <w:jc w:val="center"/>
              <w:rPr>
                <w:rFonts w:ascii="Times New Roman" w:hAnsi="Times New Roman" w:cs="Times New Roman"/>
                <w:sz w:val="24"/>
                <w:szCs w:val="24"/>
              </w:rPr>
            </w:pPr>
          </w:p>
          <w:p w:rsidR="00566EC0" w:rsidRDefault="00566EC0" w:rsidP="00BB3B70">
            <w:pPr>
              <w:jc w:val="center"/>
              <w:rPr>
                <w:rFonts w:ascii="Times New Roman" w:hAnsi="Times New Roman" w:cs="Times New Roman"/>
                <w:sz w:val="24"/>
                <w:szCs w:val="24"/>
              </w:rPr>
            </w:pPr>
          </w:p>
          <w:p w:rsidR="00566EC0" w:rsidRDefault="00566EC0" w:rsidP="00BB3B70">
            <w:pPr>
              <w:jc w:val="center"/>
              <w:rPr>
                <w:rFonts w:ascii="Times New Roman" w:hAnsi="Times New Roman" w:cs="Times New Roman"/>
                <w:sz w:val="24"/>
                <w:szCs w:val="24"/>
              </w:rPr>
            </w:pPr>
          </w:p>
          <w:p w:rsidR="00566EC0" w:rsidRDefault="00566EC0" w:rsidP="00BB3B70">
            <w:pPr>
              <w:jc w:val="center"/>
              <w:rPr>
                <w:rFonts w:ascii="Times New Roman" w:hAnsi="Times New Roman" w:cs="Times New Roman"/>
                <w:sz w:val="24"/>
                <w:szCs w:val="24"/>
              </w:rPr>
            </w:pPr>
          </w:p>
          <w:p w:rsidR="00566EC0" w:rsidRDefault="00566EC0" w:rsidP="00BB3B70">
            <w:pPr>
              <w:jc w:val="center"/>
              <w:rPr>
                <w:rFonts w:ascii="Times New Roman" w:hAnsi="Times New Roman" w:cs="Times New Roman"/>
                <w:sz w:val="24"/>
                <w:szCs w:val="24"/>
              </w:rPr>
            </w:pPr>
          </w:p>
          <w:p w:rsidR="00566EC0" w:rsidRDefault="00566EC0" w:rsidP="00BB3B70">
            <w:pPr>
              <w:jc w:val="center"/>
              <w:rPr>
                <w:rFonts w:ascii="Times New Roman" w:hAnsi="Times New Roman" w:cs="Times New Roman"/>
                <w:sz w:val="24"/>
                <w:szCs w:val="24"/>
              </w:rPr>
            </w:pPr>
          </w:p>
          <w:p w:rsidR="00566EC0" w:rsidRDefault="00566EC0" w:rsidP="00BB3B70">
            <w:pPr>
              <w:jc w:val="center"/>
              <w:rPr>
                <w:rFonts w:ascii="Times New Roman" w:hAnsi="Times New Roman" w:cs="Times New Roman"/>
                <w:sz w:val="24"/>
                <w:szCs w:val="24"/>
              </w:rPr>
            </w:pPr>
          </w:p>
          <w:p w:rsidR="00566EC0" w:rsidRDefault="00566EC0" w:rsidP="00BB3B70">
            <w:pPr>
              <w:jc w:val="center"/>
              <w:rPr>
                <w:rFonts w:ascii="Times New Roman" w:hAnsi="Times New Roman" w:cs="Times New Roman"/>
                <w:sz w:val="24"/>
                <w:szCs w:val="24"/>
              </w:rPr>
            </w:pPr>
          </w:p>
          <w:p w:rsidR="00566EC0" w:rsidRDefault="00566EC0" w:rsidP="00BB3B70">
            <w:pPr>
              <w:jc w:val="center"/>
              <w:rPr>
                <w:rFonts w:ascii="Times New Roman" w:hAnsi="Times New Roman" w:cs="Times New Roman"/>
                <w:sz w:val="24"/>
                <w:szCs w:val="24"/>
              </w:rPr>
            </w:pPr>
          </w:p>
          <w:p w:rsidR="00566EC0" w:rsidRDefault="00566EC0" w:rsidP="00BB3B70">
            <w:pPr>
              <w:jc w:val="center"/>
              <w:rPr>
                <w:rFonts w:ascii="Times New Roman" w:hAnsi="Times New Roman" w:cs="Times New Roman"/>
                <w:sz w:val="24"/>
                <w:szCs w:val="24"/>
              </w:rPr>
            </w:pPr>
          </w:p>
          <w:p w:rsidR="00566EC0" w:rsidRDefault="00566EC0" w:rsidP="00BB3B70">
            <w:pPr>
              <w:jc w:val="center"/>
              <w:rPr>
                <w:rFonts w:ascii="Times New Roman" w:hAnsi="Times New Roman" w:cs="Times New Roman"/>
                <w:sz w:val="24"/>
                <w:szCs w:val="24"/>
              </w:rPr>
            </w:pPr>
          </w:p>
          <w:p w:rsidR="00566EC0" w:rsidRDefault="00566EC0" w:rsidP="00BB3B70">
            <w:pPr>
              <w:jc w:val="center"/>
              <w:rPr>
                <w:rFonts w:ascii="Times New Roman" w:hAnsi="Times New Roman" w:cs="Times New Roman"/>
                <w:sz w:val="24"/>
                <w:szCs w:val="24"/>
              </w:rPr>
            </w:pPr>
          </w:p>
          <w:p w:rsidR="00566EC0" w:rsidRDefault="00566EC0" w:rsidP="00BB3B70">
            <w:pPr>
              <w:jc w:val="center"/>
              <w:rPr>
                <w:rFonts w:ascii="Times New Roman" w:hAnsi="Times New Roman" w:cs="Times New Roman"/>
                <w:sz w:val="24"/>
                <w:szCs w:val="24"/>
              </w:rPr>
            </w:pPr>
          </w:p>
        </w:tc>
        <w:tc>
          <w:tcPr>
            <w:tcW w:w="13951" w:type="dxa"/>
            <w:gridSpan w:val="11"/>
            <w:vAlign w:val="center"/>
          </w:tcPr>
          <w:p w:rsidR="00566EC0" w:rsidRDefault="00566EC0" w:rsidP="00EC061B">
            <w:pPr>
              <w:rPr>
                <w:rFonts w:ascii="Times New Roman" w:hAnsi="Times New Roman" w:cs="Times New Roman"/>
                <w:sz w:val="24"/>
                <w:szCs w:val="24"/>
              </w:rPr>
            </w:pPr>
            <w:r>
              <w:rPr>
                <w:rFonts w:ascii="Times New Roman" w:hAnsi="Times New Roman" w:cs="Times New Roman"/>
                <w:sz w:val="24"/>
                <w:szCs w:val="24"/>
              </w:rPr>
              <w:t>О</w:t>
            </w:r>
            <w:r w:rsidRPr="00885B0B">
              <w:rPr>
                <w:rFonts w:ascii="Times New Roman" w:hAnsi="Times New Roman" w:cs="Times New Roman"/>
                <w:sz w:val="24"/>
                <w:szCs w:val="24"/>
              </w:rPr>
              <w:t>существлени</w:t>
            </w:r>
            <w:r>
              <w:rPr>
                <w:rFonts w:ascii="Times New Roman" w:hAnsi="Times New Roman" w:cs="Times New Roman"/>
                <w:sz w:val="24"/>
                <w:szCs w:val="24"/>
              </w:rPr>
              <w:t xml:space="preserve">е </w:t>
            </w:r>
            <w:r>
              <w:rPr>
                <w:rFonts w:ascii="Times New Roman" w:eastAsia="Times New Roman" w:hAnsi="Times New Roman" w:cs="Times New Roman"/>
                <w:sz w:val="24"/>
                <w:szCs w:val="24"/>
              </w:rPr>
              <w:t xml:space="preserve">организации и </w:t>
            </w:r>
            <w:r w:rsidRPr="00AC1137">
              <w:rPr>
                <w:rFonts w:ascii="Times New Roman" w:eastAsia="Times New Roman" w:hAnsi="Times New Roman" w:cs="Times New Roman"/>
                <w:sz w:val="24"/>
                <w:szCs w:val="24"/>
              </w:rPr>
              <w:t>проведени</w:t>
            </w:r>
            <w:r>
              <w:rPr>
                <w:rFonts w:ascii="Times New Roman" w:eastAsia="Times New Roman" w:hAnsi="Times New Roman" w:cs="Times New Roman"/>
                <w:sz w:val="24"/>
                <w:szCs w:val="24"/>
              </w:rPr>
              <w:t>я</w:t>
            </w:r>
            <w:r w:rsidRPr="00AC1137">
              <w:rPr>
                <w:rFonts w:ascii="Times New Roman" w:eastAsia="Times New Roman" w:hAnsi="Times New Roman" w:cs="Times New Roman"/>
                <w:sz w:val="24"/>
                <w:szCs w:val="24"/>
              </w:rPr>
              <w:t xml:space="preserve"> контрольных мероприяти</w:t>
            </w:r>
            <w:r>
              <w:rPr>
                <w:rFonts w:ascii="Times New Roman" w:eastAsia="Times New Roman" w:hAnsi="Times New Roman" w:cs="Times New Roman"/>
                <w:sz w:val="24"/>
                <w:szCs w:val="24"/>
              </w:rPr>
              <w:t>й:</w:t>
            </w:r>
          </w:p>
        </w:tc>
      </w:tr>
      <w:tr w:rsidR="00566EC0" w:rsidTr="00DA4AB2">
        <w:tc>
          <w:tcPr>
            <w:tcW w:w="882" w:type="dxa"/>
            <w:vMerge/>
          </w:tcPr>
          <w:p w:rsidR="00566EC0" w:rsidRPr="00C4674E" w:rsidRDefault="00566EC0" w:rsidP="00BB3B70">
            <w:pPr>
              <w:jc w:val="center"/>
              <w:rPr>
                <w:rFonts w:ascii="Times New Roman" w:hAnsi="Times New Roman" w:cs="Times New Roman"/>
                <w:sz w:val="24"/>
                <w:szCs w:val="24"/>
              </w:rPr>
            </w:pPr>
          </w:p>
        </w:tc>
        <w:tc>
          <w:tcPr>
            <w:tcW w:w="693" w:type="dxa"/>
            <w:vAlign w:val="center"/>
          </w:tcPr>
          <w:p w:rsidR="00566EC0" w:rsidRPr="00FF4C24" w:rsidRDefault="00566EC0" w:rsidP="00BB3B70">
            <w:pPr>
              <w:jc w:val="center"/>
              <w:rPr>
                <w:rFonts w:ascii="Times New Roman" w:hAnsi="Times New Roman" w:cs="Times New Roman"/>
                <w:sz w:val="24"/>
                <w:szCs w:val="24"/>
              </w:rPr>
            </w:pPr>
            <w:r w:rsidRPr="00FF4C24">
              <w:rPr>
                <w:rFonts w:ascii="Times New Roman" w:hAnsi="Times New Roman" w:cs="Times New Roman"/>
                <w:sz w:val="24"/>
                <w:szCs w:val="24"/>
              </w:rPr>
              <w:t>19</w:t>
            </w:r>
          </w:p>
        </w:tc>
        <w:tc>
          <w:tcPr>
            <w:tcW w:w="688" w:type="dxa"/>
            <w:vAlign w:val="center"/>
          </w:tcPr>
          <w:p w:rsidR="00566EC0" w:rsidRPr="00C4674E" w:rsidRDefault="00566EC0" w:rsidP="00BB3B70">
            <w:pPr>
              <w:jc w:val="center"/>
              <w:rPr>
                <w:rFonts w:ascii="Times New Roman" w:hAnsi="Times New Roman" w:cs="Times New Roman"/>
                <w:sz w:val="24"/>
                <w:szCs w:val="24"/>
              </w:rPr>
            </w:pPr>
            <w:r w:rsidRPr="00C4674E">
              <w:rPr>
                <w:rFonts w:ascii="Times New Roman" w:hAnsi="Times New Roman" w:cs="Times New Roman"/>
                <w:sz w:val="24"/>
                <w:szCs w:val="24"/>
              </w:rPr>
              <w:t>6</w:t>
            </w:r>
          </w:p>
        </w:tc>
        <w:tc>
          <w:tcPr>
            <w:tcW w:w="572" w:type="dxa"/>
            <w:vAlign w:val="center"/>
          </w:tcPr>
          <w:p w:rsidR="00566EC0" w:rsidRDefault="00566EC0" w:rsidP="00AF727A">
            <w:pPr>
              <w:jc w:val="center"/>
              <w:rPr>
                <w:rFonts w:ascii="Times New Roman" w:hAnsi="Times New Roman" w:cs="Times New Roman"/>
                <w:sz w:val="24"/>
                <w:szCs w:val="24"/>
              </w:rPr>
            </w:pPr>
            <w:r>
              <w:rPr>
                <w:rFonts w:ascii="Times New Roman" w:hAnsi="Times New Roman" w:cs="Times New Roman"/>
                <w:sz w:val="24"/>
                <w:szCs w:val="24"/>
              </w:rPr>
              <w:t>1</w:t>
            </w:r>
          </w:p>
        </w:tc>
        <w:tc>
          <w:tcPr>
            <w:tcW w:w="5220" w:type="dxa"/>
          </w:tcPr>
          <w:p w:rsidR="00566EC0" w:rsidRDefault="00566EC0">
            <w:pPr>
              <w:jc w:val="both"/>
              <w:rPr>
                <w:rFonts w:ascii="Times New Roman" w:eastAsia="Times New Roman" w:hAnsi="Times New Roman" w:cs="Times New Roman"/>
                <w:sz w:val="24"/>
                <w:szCs w:val="24"/>
                <w:lang w:eastAsia="ru-RU"/>
              </w:rPr>
            </w:pPr>
            <w:r w:rsidRPr="006C392A">
              <w:rPr>
                <w:rFonts w:ascii="Times New Roman" w:eastAsia="Times New Roman" w:hAnsi="Times New Roman" w:cs="Times New Roman"/>
                <w:sz w:val="24"/>
                <w:szCs w:val="24"/>
              </w:rPr>
              <w:t>несоблюдение требований, установленных Правилами осуществления Федеральным казначейством полномочий по контролю в финансово-бюджетной сфере, утвержденными постановлением Правительства Российской Ф</w:t>
            </w:r>
            <w:r w:rsidR="00A61302">
              <w:rPr>
                <w:rFonts w:ascii="Times New Roman" w:eastAsia="Times New Roman" w:hAnsi="Times New Roman" w:cs="Times New Roman"/>
                <w:sz w:val="24"/>
                <w:szCs w:val="24"/>
              </w:rPr>
              <w:t>едерации от 28 ноября 2013 г. № </w:t>
            </w:r>
            <w:r w:rsidRPr="006C392A">
              <w:rPr>
                <w:rFonts w:ascii="Times New Roman" w:eastAsia="Times New Roman" w:hAnsi="Times New Roman" w:cs="Times New Roman"/>
                <w:sz w:val="24"/>
                <w:szCs w:val="24"/>
              </w:rPr>
              <w:t>1092, иными нормативными правовыми актами Российской Федерации, регламентирующими вопросы контроля в финансово-бюджетной сфере</w:t>
            </w:r>
            <w:r>
              <w:rPr>
                <w:rFonts w:ascii="Times New Roman" w:eastAsia="Times New Roman" w:hAnsi="Times New Roman" w:cs="Times New Roman"/>
                <w:sz w:val="24"/>
                <w:szCs w:val="24"/>
              </w:rPr>
              <w:t>;</w:t>
            </w:r>
          </w:p>
        </w:tc>
        <w:tc>
          <w:tcPr>
            <w:tcW w:w="736" w:type="dxa"/>
            <w:vAlign w:val="center"/>
          </w:tcPr>
          <w:p w:rsidR="00566EC0" w:rsidRPr="00AC1137" w:rsidRDefault="00566EC0" w:rsidP="00BB3B70">
            <w:pPr>
              <w:shd w:val="clear" w:color="auto" w:fill="FFFFFF"/>
              <w:tabs>
                <w:tab w:val="left" w:pos="0"/>
                <w:tab w:val="left" w:pos="1440"/>
              </w:tabs>
              <w:jc w:val="center"/>
              <w:rPr>
                <w:rFonts w:ascii="Times New Roman" w:hAnsi="Times New Roman" w:cs="Times New Roman"/>
                <w:sz w:val="24"/>
                <w:szCs w:val="24"/>
              </w:rPr>
            </w:pPr>
            <w:r w:rsidRPr="00AC1137">
              <w:rPr>
                <w:rFonts w:ascii="Times New Roman" w:hAnsi="Times New Roman" w:cs="Times New Roman"/>
                <w:sz w:val="24"/>
                <w:szCs w:val="24"/>
              </w:rPr>
              <w:t>–</w:t>
            </w:r>
          </w:p>
        </w:tc>
        <w:tc>
          <w:tcPr>
            <w:tcW w:w="759" w:type="dxa"/>
            <w:vAlign w:val="center"/>
          </w:tcPr>
          <w:p w:rsidR="00566EC0" w:rsidRPr="00C4674E" w:rsidRDefault="00566EC0" w:rsidP="00BB3B70">
            <w:pPr>
              <w:jc w:val="center"/>
              <w:rPr>
                <w:rFonts w:ascii="Times New Roman" w:hAnsi="Times New Roman" w:cs="Times New Roman"/>
                <w:sz w:val="24"/>
                <w:szCs w:val="24"/>
              </w:rPr>
            </w:pPr>
            <w:r w:rsidRPr="00C4674E">
              <w:rPr>
                <w:rFonts w:ascii="Times New Roman" w:hAnsi="Times New Roman" w:cs="Times New Roman"/>
                <w:sz w:val="24"/>
                <w:szCs w:val="24"/>
              </w:rPr>
              <w:t>–</w:t>
            </w:r>
          </w:p>
        </w:tc>
        <w:tc>
          <w:tcPr>
            <w:tcW w:w="783" w:type="dxa"/>
            <w:vAlign w:val="center"/>
          </w:tcPr>
          <w:p w:rsidR="00566EC0" w:rsidRPr="00C4674E" w:rsidRDefault="00566EC0" w:rsidP="00BB3B70">
            <w:pPr>
              <w:shd w:val="clear" w:color="auto" w:fill="FFFFFF"/>
              <w:tabs>
                <w:tab w:val="left" w:pos="0"/>
                <w:tab w:val="left" w:pos="1440"/>
              </w:tabs>
              <w:jc w:val="center"/>
              <w:rPr>
                <w:rFonts w:ascii="Times New Roman" w:hAnsi="Times New Roman" w:cs="Times New Roman"/>
                <w:sz w:val="24"/>
                <w:szCs w:val="24"/>
              </w:rPr>
            </w:pPr>
            <w:r w:rsidRPr="00C4674E">
              <w:rPr>
                <w:rFonts w:ascii="Times New Roman" w:hAnsi="Times New Roman" w:cs="Times New Roman"/>
                <w:sz w:val="24"/>
                <w:szCs w:val="24"/>
              </w:rPr>
              <w:t xml:space="preserve">Х </w:t>
            </w:r>
          </w:p>
        </w:tc>
        <w:tc>
          <w:tcPr>
            <w:tcW w:w="736" w:type="dxa"/>
            <w:vAlign w:val="center"/>
          </w:tcPr>
          <w:p w:rsidR="00566EC0" w:rsidRPr="00C77CE0" w:rsidRDefault="00566EC0" w:rsidP="00BB3B70">
            <w:pPr>
              <w:jc w:val="center"/>
              <w:rPr>
                <w:rFonts w:ascii="Times New Roman" w:hAnsi="Times New Roman" w:cs="Times New Roman"/>
                <w:sz w:val="24"/>
                <w:szCs w:val="24"/>
              </w:rPr>
            </w:pPr>
            <w:r w:rsidRPr="00C77CE0">
              <w:rPr>
                <w:rFonts w:ascii="Times New Roman" w:hAnsi="Times New Roman" w:cs="Times New Roman"/>
                <w:sz w:val="24"/>
                <w:szCs w:val="24"/>
              </w:rPr>
              <w:t>–</w:t>
            </w:r>
          </w:p>
        </w:tc>
        <w:tc>
          <w:tcPr>
            <w:tcW w:w="759" w:type="dxa"/>
            <w:vAlign w:val="center"/>
          </w:tcPr>
          <w:p w:rsidR="00566EC0" w:rsidRPr="00C77CE0" w:rsidRDefault="00566EC0" w:rsidP="00BB3B70">
            <w:pPr>
              <w:jc w:val="center"/>
              <w:rPr>
                <w:rFonts w:ascii="Times New Roman" w:hAnsi="Times New Roman" w:cs="Times New Roman"/>
                <w:sz w:val="24"/>
                <w:szCs w:val="24"/>
              </w:rPr>
            </w:pPr>
            <w:r w:rsidRPr="00C77CE0">
              <w:rPr>
                <w:rFonts w:ascii="Times New Roman" w:hAnsi="Times New Roman" w:cs="Times New Roman"/>
                <w:sz w:val="24"/>
                <w:szCs w:val="24"/>
              </w:rPr>
              <w:t>–</w:t>
            </w:r>
          </w:p>
        </w:tc>
        <w:tc>
          <w:tcPr>
            <w:tcW w:w="783" w:type="dxa"/>
            <w:vAlign w:val="center"/>
          </w:tcPr>
          <w:p w:rsidR="00566EC0" w:rsidRPr="006C392A" w:rsidRDefault="00566EC0" w:rsidP="00BB3B70">
            <w:pPr>
              <w:jc w:val="center"/>
              <w:rPr>
                <w:rFonts w:ascii="Times New Roman" w:hAnsi="Times New Roman" w:cs="Times New Roman"/>
                <w:sz w:val="24"/>
                <w:szCs w:val="24"/>
              </w:rPr>
            </w:pPr>
            <w:r w:rsidRPr="00C4674E">
              <w:rPr>
                <w:rFonts w:ascii="Times New Roman" w:hAnsi="Times New Roman" w:cs="Times New Roman"/>
                <w:sz w:val="24"/>
                <w:szCs w:val="24"/>
                <w:lang w:val="en-US"/>
              </w:rPr>
              <w:t>X</w:t>
            </w:r>
            <w:r w:rsidRPr="00C77CE0">
              <w:rPr>
                <w:rFonts w:ascii="Times New Roman" w:hAnsi="Times New Roman" w:cs="Times New Roman"/>
                <w:sz w:val="24"/>
                <w:szCs w:val="24"/>
              </w:rPr>
              <w:t xml:space="preserve"> </w:t>
            </w:r>
          </w:p>
        </w:tc>
        <w:tc>
          <w:tcPr>
            <w:tcW w:w="2222" w:type="dxa"/>
            <w:vAlign w:val="center"/>
          </w:tcPr>
          <w:p w:rsidR="00566EC0" w:rsidRPr="00C05472" w:rsidRDefault="00566EC0" w:rsidP="00BC7FE8">
            <w:pPr>
              <w:jc w:val="center"/>
              <w:rPr>
                <w:rFonts w:ascii="Times New Roman" w:hAnsi="Times New Roman" w:cs="Times New Roman"/>
                <w:sz w:val="24"/>
                <w:szCs w:val="24"/>
              </w:rPr>
            </w:pPr>
            <w:r w:rsidRPr="00C05472">
              <w:rPr>
                <w:rFonts w:ascii="Times New Roman" w:hAnsi="Times New Roman" w:cs="Times New Roman"/>
                <w:sz w:val="24"/>
                <w:szCs w:val="24"/>
              </w:rPr>
              <w:t>значимый</w:t>
            </w:r>
          </w:p>
        </w:tc>
      </w:tr>
      <w:tr w:rsidR="00566EC0" w:rsidTr="00DA4AB2">
        <w:tc>
          <w:tcPr>
            <w:tcW w:w="882" w:type="dxa"/>
            <w:vMerge/>
          </w:tcPr>
          <w:p w:rsidR="00566EC0" w:rsidRPr="00C4674E" w:rsidRDefault="00566EC0" w:rsidP="00BB3B70">
            <w:pPr>
              <w:jc w:val="center"/>
              <w:rPr>
                <w:rFonts w:ascii="Times New Roman" w:hAnsi="Times New Roman" w:cs="Times New Roman"/>
                <w:sz w:val="24"/>
                <w:szCs w:val="24"/>
              </w:rPr>
            </w:pPr>
          </w:p>
        </w:tc>
        <w:tc>
          <w:tcPr>
            <w:tcW w:w="693" w:type="dxa"/>
            <w:vAlign w:val="center"/>
          </w:tcPr>
          <w:p w:rsidR="00566EC0" w:rsidRPr="00C4674E" w:rsidRDefault="00566EC0" w:rsidP="00BB3B70">
            <w:pPr>
              <w:jc w:val="center"/>
              <w:rPr>
                <w:rFonts w:ascii="Times New Roman" w:hAnsi="Times New Roman" w:cs="Times New Roman"/>
                <w:sz w:val="24"/>
                <w:szCs w:val="24"/>
              </w:rPr>
            </w:pPr>
            <w:r w:rsidRPr="00FF4C24">
              <w:rPr>
                <w:rFonts w:ascii="Times New Roman" w:hAnsi="Times New Roman" w:cs="Times New Roman"/>
                <w:sz w:val="24"/>
                <w:szCs w:val="24"/>
              </w:rPr>
              <w:t>19</w:t>
            </w:r>
          </w:p>
        </w:tc>
        <w:tc>
          <w:tcPr>
            <w:tcW w:w="688" w:type="dxa"/>
            <w:vAlign w:val="center"/>
          </w:tcPr>
          <w:p w:rsidR="00566EC0" w:rsidRPr="00C4674E" w:rsidRDefault="00566EC0" w:rsidP="00BB3B70">
            <w:pPr>
              <w:jc w:val="center"/>
              <w:rPr>
                <w:rFonts w:ascii="Times New Roman" w:hAnsi="Times New Roman" w:cs="Times New Roman"/>
                <w:sz w:val="24"/>
                <w:szCs w:val="24"/>
              </w:rPr>
            </w:pPr>
            <w:r w:rsidRPr="00C4674E">
              <w:rPr>
                <w:rFonts w:ascii="Times New Roman" w:hAnsi="Times New Roman" w:cs="Times New Roman"/>
                <w:sz w:val="24"/>
                <w:szCs w:val="24"/>
              </w:rPr>
              <w:t>6</w:t>
            </w:r>
          </w:p>
        </w:tc>
        <w:tc>
          <w:tcPr>
            <w:tcW w:w="572" w:type="dxa"/>
            <w:vAlign w:val="center"/>
          </w:tcPr>
          <w:p w:rsidR="00566EC0" w:rsidRPr="00C4674E" w:rsidRDefault="00566EC0" w:rsidP="00AF727A">
            <w:pPr>
              <w:jc w:val="center"/>
              <w:rPr>
                <w:rFonts w:ascii="Times New Roman" w:hAnsi="Times New Roman" w:cs="Times New Roman"/>
                <w:sz w:val="24"/>
                <w:szCs w:val="24"/>
              </w:rPr>
            </w:pPr>
            <w:r>
              <w:rPr>
                <w:rFonts w:ascii="Times New Roman" w:hAnsi="Times New Roman" w:cs="Times New Roman"/>
                <w:sz w:val="24"/>
                <w:szCs w:val="24"/>
              </w:rPr>
              <w:t>2</w:t>
            </w:r>
          </w:p>
        </w:tc>
        <w:tc>
          <w:tcPr>
            <w:tcW w:w="5220" w:type="dxa"/>
          </w:tcPr>
          <w:p w:rsidR="00566EC0" w:rsidRPr="00AC1137" w:rsidRDefault="00566EC0" w:rsidP="00A61302">
            <w:pPr>
              <w:jc w:val="both"/>
              <w:rPr>
                <w:rFonts w:ascii="Times New Roman" w:hAnsi="Times New Roman" w:cs="Times New Roman"/>
                <w:sz w:val="24"/>
                <w:szCs w:val="24"/>
              </w:rPr>
            </w:pPr>
            <w:proofErr w:type="gramStart"/>
            <w:r w:rsidRPr="006C392A">
              <w:rPr>
                <w:rFonts w:ascii="Times New Roman" w:eastAsia="Times New Roman" w:hAnsi="Times New Roman" w:cs="Times New Roman"/>
                <w:sz w:val="24"/>
                <w:szCs w:val="24"/>
              </w:rPr>
              <w:t>несоблюдение требований, установленных Стандартом внутренней организации «Общие требования к внутренней организации контрольного мероприятия», утвержденным приказом Федерального казначейства от 1 марта 2017</w:t>
            </w:r>
            <w:r w:rsidR="00A61302">
              <w:rPr>
                <w:rFonts w:ascii="Times New Roman" w:eastAsia="Times New Roman" w:hAnsi="Times New Roman" w:cs="Times New Roman"/>
                <w:sz w:val="24"/>
                <w:szCs w:val="24"/>
              </w:rPr>
              <w:t> </w:t>
            </w:r>
            <w:r w:rsidRPr="006C392A">
              <w:rPr>
                <w:rFonts w:ascii="Times New Roman" w:eastAsia="Times New Roman" w:hAnsi="Times New Roman" w:cs="Times New Roman"/>
                <w:sz w:val="24"/>
                <w:szCs w:val="24"/>
              </w:rPr>
              <w:t>г. № 39, а также иных ведомственных правовых актов, регламентирующих вопросы организации и осуществления контр</w:t>
            </w:r>
            <w:r>
              <w:rPr>
                <w:rFonts w:ascii="Times New Roman" w:eastAsia="Times New Roman" w:hAnsi="Times New Roman" w:cs="Times New Roman"/>
                <w:sz w:val="24"/>
                <w:szCs w:val="24"/>
              </w:rPr>
              <w:t>оля в финансово-бюджетной сфере;</w:t>
            </w:r>
            <w:proofErr w:type="gramEnd"/>
          </w:p>
        </w:tc>
        <w:tc>
          <w:tcPr>
            <w:tcW w:w="736" w:type="dxa"/>
            <w:vAlign w:val="center"/>
          </w:tcPr>
          <w:p w:rsidR="00566EC0" w:rsidRPr="00AC1137" w:rsidRDefault="00566EC0" w:rsidP="00BB3B70">
            <w:pPr>
              <w:shd w:val="clear" w:color="auto" w:fill="FFFFFF"/>
              <w:tabs>
                <w:tab w:val="left" w:pos="0"/>
                <w:tab w:val="left" w:pos="1440"/>
              </w:tabs>
              <w:jc w:val="center"/>
              <w:rPr>
                <w:rFonts w:ascii="Times New Roman" w:hAnsi="Times New Roman" w:cs="Times New Roman"/>
                <w:sz w:val="24"/>
                <w:szCs w:val="24"/>
              </w:rPr>
            </w:pPr>
            <w:r w:rsidRPr="00AC1137">
              <w:rPr>
                <w:rFonts w:ascii="Times New Roman" w:hAnsi="Times New Roman" w:cs="Times New Roman"/>
                <w:sz w:val="24"/>
                <w:szCs w:val="24"/>
              </w:rPr>
              <w:t>–</w:t>
            </w:r>
          </w:p>
        </w:tc>
        <w:tc>
          <w:tcPr>
            <w:tcW w:w="759" w:type="dxa"/>
            <w:vAlign w:val="center"/>
          </w:tcPr>
          <w:p w:rsidR="00566EC0" w:rsidRPr="00C4674E" w:rsidRDefault="00566EC0" w:rsidP="00BB3B70">
            <w:pPr>
              <w:jc w:val="center"/>
              <w:rPr>
                <w:rFonts w:ascii="Times New Roman" w:hAnsi="Times New Roman" w:cs="Times New Roman"/>
                <w:sz w:val="24"/>
                <w:szCs w:val="24"/>
              </w:rPr>
            </w:pPr>
            <w:r w:rsidRPr="00C4674E">
              <w:rPr>
                <w:rFonts w:ascii="Times New Roman" w:hAnsi="Times New Roman" w:cs="Times New Roman"/>
                <w:sz w:val="24"/>
                <w:szCs w:val="24"/>
              </w:rPr>
              <w:t>–</w:t>
            </w:r>
          </w:p>
        </w:tc>
        <w:tc>
          <w:tcPr>
            <w:tcW w:w="783" w:type="dxa"/>
            <w:vAlign w:val="center"/>
          </w:tcPr>
          <w:p w:rsidR="00566EC0" w:rsidRPr="00C4674E" w:rsidRDefault="00566EC0" w:rsidP="00BB3B70">
            <w:pPr>
              <w:shd w:val="clear" w:color="auto" w:fill="FFFFFF"/>
              <w:tabs>
                <w:tab w:val="left" w:pos="0"/>
                <w:tab w:val="left" w:pos="1440"/>
              </w:tabs>
              <w:jc w:val="center"/>
              <w:rPr>
                <w:rFonts w:ascii="Times New Roman" w:hAnsi="Times New Roman" w:cs="Times New Roman"/>
                <w:sz w:val="24"/>
                <w:szCs w:val="24"/>
              </w:rPr>
            </w:pPr>
            <w:r w:rsidRPr="00C4674E">
              <w:rPr>
                <w:rFonts w:ascii="Times New Roman" w:hAnsi="Times New Roman" w:cs="Times New Roman"/>
                <w:sz w:val="24"/>
                <w:szCs w:val="24"/>
              </w:rPr>
              <w:t xml:space="preserve">Х </w:t>
            </w:r>
          </w:p>
        </w:tc>
        <w:tc>
          <w:tcPr>
            <w:tcW w:w="736" w:type="dxa"/>
            <w:vAlign w:val="center"/>
          </w:tcPr>
          <w:p w:rsidR="00566EC0" w:rsidRPr="00A61302" w:rsidRDefault="00566EC0" w:rsidP="00BB3B70">
            <w:pPr>
              <w:jc w:val="center"/>
              <w:rPr>
                <w:rFonts w:ascii="Times New Roman" w:hAnsi="Times New Roman" w:cs="Times New Roman"/>
                <w:sz w:val="24"/>
                <w:szCs w:val="24"/>
              </w:rPr>
            </w:pPr>
            <w:r w:rsidRPr="00C77CE0">
              <w:rPr>
                <w:rFonts w:ascii="Times New Roman" w:hAnsi="Times New Roman" w:cs="Times New Roman"/>
                <w:sz w:val="24"/>
                <w:szCs w:val="24"/>
              </w:rPr>
              <w:t>–</w:t>
            </w:r>
          </w:p>
        </w:tc>
        <w:tc>
          <w:tcPr>
            <w:tcW w:w="759" w:type="dxa"/>
            <w:vAlign w:val="center"/>
          </w:tcPr>
          <w:p w:rsidR="00566EC0" w:rsidRPr="00A61302" w:rsidRDefault="00566EC0" w:rsidP="00BB3B70">
            <w:pPr>
              <w:jc w:val="center"/>
              <w:rPr>
                <w:rFonts w:ascii="Times New Roman" w:hAnsi="Times New Roman" w:cs="Times New Roman"/>
                <w:sz w:val="24"/>
                <w:szCs w:val="24"/>
              </w:rPr>
            </w:pPr>
            <w:r w:rsidRPr="00C77CE0">
              <w:rPr>
                <w:rFonts w:ascii="Times New Roman" w:hAnsi="Times New Roman" w:cs="Times New Roman"/>
                <w:sz w:val="24"/>
                <w:szCs w:val="24"/>
              </w:rPr>
              <w:t>–</w:t>
            </w:r>
          </w:p>
        </w:tc>
        <w:tc>
          <w:tcPr>
            <w:tcW w:w="783" w:type="dxa"/>
            <w:vAlign w:val="center"/>
          </w:tcPr>
          <w:p w:rsidR="00566EC0" w:rsidRPr="00A61302" w:rsidRDefault="00566EC0" w:rsidP="00BB3B70">
            <w:pPr>
              <w:jc w:val="center"/>
              <w:rPr>
                <w:rFonts w:ascii="Times New Roman" w:hAnsi="Times New Roman" w:cs="Times New Roman"/>
                <w:sz w:val="24"/>
                <w:szCs w:val="24"/>
              </w:rPr>
            </w:pPr>
            <w:r w:rsidRPr="00A61302">
              <w:rPr>
                <w:rFonts w:ascii="Times New Roman" w:hAnsi="Times New Roman" w:cs="Times New Roman"/>
                <w:sz w:val="24"/>
                <w:szCs w:val="24"/>
              </w:rPr>
              <w:t>X</w:t>
            </w:r>
            <w:r w:rsidRPr="00C77CE0">
              <w:rPr>
                <w:rFonts w:ascii="Times New Roman" w:hAnsi="Times New Roman" w:cs="Times New Roman"/>
                <w:sz w:val="24"/>
                <w:szCs w:val="24"/>
              </w:rPr>
              <w:t xml:space="preserve"> </w:t>
            </w:r>
          </w:p>
        </w:tc>
        <w:tc>
          <w:tcPr>
            <w:tcW w:w="2222" w:type="dxa"/>
            <w:vAlign w:val="center"/>
          </w:tcPr>
          <w:p w:rsidR="00566EC0" w:rsidRDefault="00566EC0" w:rsidP="00BC7FE8">
            <w:pPr>
              <w:jc w:val="center"/>
            </w:pPr>
            <w:r w:rsidRPr="00C05472">
              <w:rPr>
                <w:rFonts w:ascii="Times New Roman" w:hAnsi="Times New Roman" w:cs="Times New Roman"/>
                <w:sz w:val="24"/>
                <w:szCs w:val="24"/>
              </w:rPr>
              <w:t>значимый</w:t>
            </w:r>
          </w:p>
        </w:tc>
      </w:tr>
      <w:tr w:rsidR="00566EC0" w:rsidTr="00DA4AB2">
        <w:tc>
          <w:tcPr>
            <w:tcW w:w="882" w:type="dxa"/>
            <w:vMerge/>
          </w:tcPr>
          <w:p w:rsidR="00566EC0" w:rsidRPr="00C4674E" w:rsidRDefault="00566EC0" w:rsidP="00BB3B70">
            <w:pPr>
              <w:jc w:val="center"/>
              <w:rPr>
                <w:rFonts w:ascii="Times New Roman" w:hAnsi="Times New Roman" w:cs="Times New Roman"/>
                <w:sz w:val="24"/>
                <w:szCs w:val="24"/>
              </w:rPr>
            </w:pPr>
          </w:p>
        </w:tc>
        <w:tc>
          <w:tcPr>
            <w:tcW w:w="693" w:type="dxa"/>
            <w:vAlign w:val="center"/>
          </w:tcPr>
          <w:p w:rsidR="00566EC0" w:rsidRPr="00FF4C24" w:rsidRDefault="00566EC0" w:rsidP="00BC7FE8">
            <w:pPr>
              <w:jc w:val="center"/>
              <w:rPr>
                <w:rFonts w:ascii="Times New Roman" w:hAnsi="Times New Roman" w:cs="Times New Roman"/>
                <w:sz w:val="24"/>
                <w:szCs w:val="24"/>
              </w:rPr>
            </w:pPr>
            <w:r>
              <w:rPr>
                <w:rFonts w:ascii="Times New Roman" w:hAnsi="Times New Roman" w:cs="Times New Roman"/>
                <w:sz w:val="24"/>
                <w:szCs w:val="24"/>
              </w:rPr>
              <w:t>19</w:t>
            </w:r>
          </w:p>
        </w:tc>
        <w:tc>
          <w:tcPr>
            <w:tcW w:w="688" w:type="dxa"/>
            <w:vAlign w:val="center"/>
          </w:tcPr>
          <w:p w:rsidR="00566EC0" w:rsidRPr="00C4674E" w:rsidRDefault="00566EC0" w:rsidP="00BC7FE8">
            <w:pPr>
              <w:jc w:val="center"/>
              <w:rPr>
                <w:rFonts w:ascii="Times New Roman" w:hAnsi="Times New Roman" w:cs="Times New Roman"/>
                <w:sz w:val="24"/>
                <w:szCs w:val="24"/>
              </w:rPr>
            </w:pPr>
            <w:r>
              <w:rPr>
                <w:rFonts w:ascii="Times New Roman" w:hAnsi="Times New Roman" w:cs="Times New Roman"/>
                <w:sz w:val="24"/>
                <w:szCs w:val="24"/>
              </w:rPr>
              <w:t>6</w:t>
            </w:r>
          </w:p>
        </w:tc>
        <w:tc>
          <w:tcPr>
            <w:tcW w:w="572" w:type="dxa"/>
            <w:vAlign w:val="center"/>
          </w:tcPr>
          <w:p w:rsidR="00566EC0" w:rsidDel="00F22AD0" w:rsidRDefault="00566EC0">
            <w:pPr>
              <w:jc w:val="center"/>
              <w:rPr>
                <w:rFonts w:ascii="Times New Roman" w:hAnsi="Times New Roman" w:cs="Times New Roman"/>
                <w:sz w:val="24"/>
                <w:szCs w:val="24"/>
              </w:rPr>
            </w:pPr>
            <w:r>
              <w:rPr>
                <w:rFonts w:ascii="Times New Roman" w:hAnsi="Times New Roman" w:cs="Times New Roman"/>
                <w:sz w:val="24"/>
                <w:szCs w:val="24"/>
              </w:rPr>
              <w:t>3</w:t>
            </w:r>
          </w:p>
        </w:tc>
        <w:tc>
          <w:tcPr>
            <w:tcW w:w="5220" w:type="dxa"/>
          </w:tcPr>
          <w:p w:rsidR="00566EC0" w:rsidRDefault="00566EC0">
            <w:pPr>
              <w:widowControl w:val="0"/>
              <w:shd w:val="clear" w:color="auto" w:fill="FFFFFF"/>
              <w:tabs>
                <w:tab w:val="left" w:pos="851"/>
              </w:tabs>
              <w:autoSpaceDE w:val="0"/>
              <w:autoSpaceDN w:val="0"/>
              <w:adjustRightInd w:val="0"/>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rPr>
              <w:t xml:space="preserve">неосуществление издания приказов УФК о продлении, о приостановлении, о возобновлении контрольного мероприятия, об изменении состава проверочной (ревизионной) группы; </w:t>
            </w:r>
          </w:p>
        </w:tc>
        <w:tc>
          <w:tcPr>
            <w:tcW w:w="736" w:type="dxa"/>
            <w:vAlign w:val="center"/>
          </w:tcPr>
          <w:p w:rsidR="00566EC0" w:rsidRPr="00AC1137" w:rsidRDefault="00566EC0" w:rsidP="00BC7FE8">
            <w:pPr>
              <w:shd w:val="clear" w:color="auto" w:fill="FFFFFF"/>
              <w:tabs>
                <w:tab w:val="left" w:pos="0"/>
                <w:tab w:val="left" w:pos="1440"/>
              </w:tabs>
              <w:jc w:val="center"/>
              <w:rPr>
                <w:rFonts w:ascii="Times New Roman" w:hAnsi="Times New Roman" w:cs="Times New Roman"/>
                <w:sz w:val="24"/>
                <w:szCs w:val="24"/>
              </w:rPr>
            </w:pPr>
            <w:r w:rsidRPr="008C049E">
              <w:rPr>
                <w:rFonts w:ascii="Times New Roman" w:hAnsi="Times New Roman" w:cs="Times New Roman"/>
                <w:sz w:val="24"/>
                <w:szCs w:val="24"/>
              </w:rPr>
              <w:t>–</w:t>
            </w:r>
          </w:p>
        </w:tc>
        <w:tc>
          <w:tcPr>
            <w:tcW w:w="759" w:type="dxa"/>
            <w:vAlign w:val="center"/>
          </w:tcPr>
          <w:p w:rsidR="00566EC0" w:rsidRPr="00C4674E" w:rsidRDefault="00566EC0" w:rsidP="00BC7FE8">
            <w:pPr>
              <w:jc w:val="center"/>
              <w:rPr>
                <w:rFonts w:ascii="Times New Roman" w:hAnsi="Times New Roman" w:cs="Times New Roman"/>
                <w:sz w:val="24"/>
                <w:szCs w:val="24"/>
              </w:rPr>
            </w:pPr>
            <w:r>
              <w:rPr>
                <w:rFonts w:ascii="Times New Roman" w:hAnsi="Times New Roman" w:cs="Times New Roman"/>
                <w:sz w:val="24"/>
                <w:szCs w:val="24"/>
              </w:rPr>
              <w:t>Х</w:t>
            </w:r>
          </w:p>
        </w:tc>
        <w:tc>
          <w:tcPr>
            <w:tcW w:w="783" w:type="dxa"/>
            <w:vAlign w:val="center"/>
          </w:tcPr>
          <w:p w:rsidR="00566EC0" w:rsidRPr="00C4674E" w:rsidRDefault="00566EC0" w:rsidP="00BC7FE8">
            <w:pPr>
              <w:shd w:val="clear" w:color="auto" w:fill="FFFFFF"/>
              <w:tabs>
                <w:tab w:val="left" w:pos="0"/>
                <w:tab w:val="left" w:pos="1440"/>
              </w:tabs>
              <w:jc w:val="center"/>
              <w:rPr>
                <w:rFonts w:ascii="Times New Roman" w:hAnsi="Times New Roman" w:cs="Times New Roman"/>
                <w:sz w:val="24"/>
                <w:szCs w:val="24"/>
              </w:rPr>
            </w:pPr>
            <w:r>
              <w:rPr>
                <w:rFonts w:ascii="Times New Roman" w:hAnsi="Times New Roman" w:cs="Times New Roman"/>
                <w:sz w:val="24"/>
                <w:szCs w:val="24"/>
              </w:rPr>
              <w:t>–</w:t>
            </w:r>
          </w:p>
        </w:tc>
        <w:tc>
          <w:tcPr>
            <w:tcW w:w="736" w:type="dxa"/>
            <w:vAlign w:val="center"/>
          </w:tcPr>
          <w:p w:rsidR="00566EC0" w:rsidRPr="00A61302" w:rsidRDefault="00566EC0" w:rsidP="00BC7FE8">
            <w:pPr>
              <w:jc w:val="center"/>
              <w:rPr>
                <w:rFonts w:ascii="Times New Roman" w:hAnsi="Times New Roman" w:cs="Times New Roman"/>
                <w:sz w:val="24"/>
                <w:szCs w:val="24"/>
              </w:rPr>
            </w:pPr>
            <w:r>
              <w:rPr>
                <w:rFonts w:ascii="Times New Roman" w:hAnsi="Times New Roman" w:cs="Times New Roman"/>
                <w:sz w:val="24"/>
                <w:szCs w:val="24"/>
              </w:rPr>
              <w:t xml:space="preserve"> Х</w:t>
            </w:r>
          </w:p>
        </w:tc>
        <w:tc>
          <w:tcPr>
            <w:tcW w:w="759" w:type="dxa"/>
            <w:vAlign w:val="center"/>
          </w:tcPr>
          <w:p w:rsidR="00566EC0" w:rsidRPr="00C77CE0" w:rsidRDefault="00566EC0" w:rsidP="00BC7FE8">
            <w:pPr>
              <w:jc w:val="center"/>
              <w:rPr>
                <w:rFonts w:ascii="Times New Roman" w:hAnsi="Times New Roman" w:cs="Times New Roman"/>
                <w:sz w:val="24"/>
                <w:szCs w:val="24"/>
              </w:rPr>
            </w:pPr>
            <w:r>
              <w:rPr>
                <w:rFonts w:ascii="Times New Roman" w:hAnsi="Times New Roman" w:cs="Times New Roman"/>
                <w:sz w:val="24"/>
                <w:szCs w:val="24"/>
              </w:rPr>
              <w:t>–</w:t>
            </w:r>
          </w:p>
        </w:tc>
        <w:tc>
          <w:tcPr>
            <w:tcW w:w="783" w:type="dxa"/>
            <w:vAlign w:val="center"/>
          </w:tcPr>
          <w:p w:rsidR="00566EC0" w:rsidRPr="00C77CE0" w:rsidRDefault="00566EC0" w:rsidP="00BC7FE8">
            <w:pPr>
              <w:jc w:val="center"/>
              <w:rPr>
                <w:rFonts w:ascii="Times New Roman" w:hAnsi="Times New Roman" w:cs="Times New Roman"/>
                <w:sz w:val="24"/>
                <w:szCs w:val="24"/>
              </w:rPr>
            </w:pPr>
            <w:r>
              <w:rPr>
                <w:rFonts w:ascii="Times New Roman" w:hAnsi="Times New Roman" w:cs="Times New Roman"/>
                <w:sz w:val="24"/>
                <w:szCs w:val="24"/>
              </w:rPr>
              <w:t>–</w:t>
            </w:r>
          </w:p>
        </w:tc>
        <w:tc>
          <w:tcPr>
            <w:tcW w:w="2222" w:type="dxa"/>
            <w:vAlign w:val="center"/>
          </w:tcPr>
          <w:p w:rsidR="00566EC0" w:rsidRPr="00C05472" w:rsidRDefault="00566EC0" w:rsidP="00BC7FE8">
            <w:pPr>
              <w:jc w:val="center"/>
              <w:rPr>
                <w:rFonts w:ascii="Times New Roman" w:hAnsi="Times New Roman" w:cs="Times New Roman"/>
                <w:sz w:val="24"/>
                <w:szCs w:val="24"/>
              </w:rPr>
            </w:pPr>
            <w:r>
              <w:rPr>
                <w:rFonts w:ascii="Times New Roman" w:hAnsi="Times New Roman" w:cs="Times New Roman"/>
                <w:sz w:val="24"/>
                <w:szCs w:val="24"/>
              </w:rPr>
              <w:t>средний</w:t>
            </w:r>
          </w:p>
        </w:tc>
      </w:tr>
      <w:tr w:rsidR="00566EC0" w:rsidTr="00DA4AB2">
        <w:tc>
          <w:tcPr>
            <w:tcW w:w="882" w:type="dxa"/>
            <w:vMerge/>
          </w:tcPr>
          <w:p w:rsidR="00566EC0" w:rsidRPr="00C4674E" w:rsidRDefault="00566EC0" w:rsidP="00BB3B70">
            <w:pPr>
              <w:jc w:val="center"/>
              <w:rPr>
                <w:rFonts w:ascii="Times New Roman" w:hAnsi="Times New Roman" w:cs="Times New Roman"/>
                <w:sz w:val="24"/>
                <w:szCs w:val="24"/>
              </w:rPr>
            </w:pPr>
          </w:p>
        </w:tc>
        <w:tc>
          <w:tcPr>
            <w:tcW w:w="693" w:type="dxa"/>
            <w:vAlign w:val="center"/>
          </w:tcPr>
          <w:p w:rsidR="00566EC0" w:rsidRPr="00FF4C24" w:rsidRDefault="00566EC0" w:rsidP="00BC7FE8">
            <w:pPr>
              <w:jc w:val="center"/>
              <w:rPr>
                <w:rFonts w:ascii="Times New Roman" w:hAnsi="Times New Roman" w:cs="Times New Roman"/>
                <w:sz w:val="24"/>
                <w:szCs w:val="24"/>
              </w:rPr>
            </w:pPr>
            <w:r>
              <w:rPr>
                <w:rFonts w:ascii="Times New Roman" w:hAnsi="Times New Roman" w:cs="Times New Roman"/>
                <w:sz w:val="24"/>
                <w:szCs w:val="24"/>
              </w:rPr>
              <w:t>19</w:t>
            </w:r>
          </w:p>
        </w:tc>
        <w:tc>
          <w:tcPr>
            <w:tcW w:w="688" w:type="dxa"/>
            <w:vAlign w:val="center"/>
          </w:tcPr>
          <w:p w:rsidR="00566EC0" w:rsidRPr="00C4674E" w:rsidRDefault="00566EC0" w:rsidP="00BC7FE8">
            <w:pPr>
              <w:jc w:val="center"/>
              <w:rPr>
                <w:rFonts w:ascii="Times New Roman" w:hAnsi="Times New Roman" w:cs="Times New Roman"/>
                <w:sz w:val="24"/>
                <w:szCs w:val="24"/>
              </w:rPr>
            </w:pPr>
            <w:r>
              <w:rPr>
                <w:rFonts w:ascii="Times New Roman" w:hAnsi="Times New Roman" w:cs="Times New Roman"/>
                <w:sz w:val="24"/>
                <w:szCs w:val="24"/>
              </w:rPr>
              <w:t>6</w:t>
            </w:r>
          </w:p>
        </w:tc>
        <w:tc>
          <w:tcPr>
            <w:tcW w:w="572" w:type="dxa"/>
            <w:vAlign w:val="center"/>
          </w:tcPr>
          <w:p w:rsidR="00566EC0" w:rsidDel="00F22AD0" w:rsidRDefault="00566EC0">
            <w:pPr>
              <w:jc w:val="center"/>
              <w:rPr>
                <w:rFonts w:ascii="Times New Roman" w:hAnsi="Times New Roman" w:cs="Times New Roman"/>
                <w:sz w:val="24"/>
                <w:szCs w:val="24"/>
              </w:rPr>
            </w:pPr>
            <w:r>
              <w:rPr>
                <w:rFonts w:ascii="Times New Roman" w:hAnsi="Times New Roman" w:cs="Times New Roman"/>
                <w:sz w:val="24"/>
                <w:szCs w:val="24"/>
              </w:rPr>
              <w:t>4</w:t>
            </w:r>
          </w:p>
        </w:tc>
        <w:tc>
          <w:tcPr>
            <w:tcW w:w="5220" w:type="dxa"/>
          </w:tcPr>
          <w:p w:rsidR="00566EC0" w:rsidRDefault="00566EC0">
            <w:pPr>
              <w:widowControl w:val="0"/>
              <w:shd w:val="clear" w:color="auto" w:fill="FFFFFF"/>
              <w:tabs>
                <w:tab w:val="left" w:pos="851"/>
              </w:tabs>
              <w:autoSpaceDE w:val="0"/>
              <w:autoSpaceDN w:val="0"/>
              <w:adjustRightInd w:val="0"/>
              <w:contextualSpacing/>
              <w:jc w:val="both"/>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не</w:t>
            </w:r>
            <w:r w:rsidRPr="009233E9">
              <w:rPr>
                <w:rFonts w:ascii="Times New Roman" w:hAnsi="Times New Roman" w:cs="Times New Roman"/>
                <w:sz w:val="24"/>
                <w:szCs w:val="24"/>
              </w:rPr>
              <w:t>вн</w:t>
            </w:r>
            <w:r>
              <w:rPr>
                <w:rFonts w:ascii="Times New Roman" w:hAnsi="Times New Roman" w:cs="Times New Roman"/>
                <w:sz w:val="24"/>
                <w:szCs w:val="24"/>
              </w:rPr>
              <w:t>есение</w:t>
            </w:r>
            <w:r w:rsidRPr="009233E9">
              <w:rPr>
                <w:rFonts w:ascii="Times New Roman" w:hAnsi="Times New Roman" w:cs="Times New Roman"/>
                <w:sz w:val="24"/>
                <w:szCs w:val="24"/>
              </w:rPr>
              <w:t xml:space="preserve"> сведения о проведенных контрольных мероприятиях УФК в финансово-бюджетной сфере, реализации их результатов и об осуществлении производства по делам об административных правонарушениях в прикладное программное обеспечение Федерального казначейства, автоматизирующее контрольную деятельность в финансово-бюджетной сфере</w:t>
            </w:r>
            <w:r>
              <w:rPr>
                <w:rFonts w:ascii="Times New Roman" w:hAnsi="Times New Roman" w:cs="Times New Roman"/>
                <w:sz w:val="24"/>
                <w:szCs w:val="24"/>
              </w:rPr>
              <w:t>;</w:t>
            </w:r>
          </w:p>
        </w:tc>
        <w:tc>
          <w:tcPr>
            <w:tcW w:w="736" w:type="dxa"/>
            <w:vAlign w:val="center"/>
          </w:tcPr>
          <w:p w:rsidR="00566EC0" w:rsidRPr="00AC1137" w:rsidRDefault="00566EC0" w:rsidP="00BC7FE8">
            <w:pPr>
              <w:shd w:val="clear" w:color="auto" w:fill="FFFFFF"/>
              <w:tabs>
                <w:tab w:val="left" w:pos="0"/>
                <w:tab w:val="left" w:pos="1440"/>
              </w:tabs>
              <w:jc w:val="center"/>
              <w:rPr>
                <w:rFonts w:ascii="Times New Roman" w:hAnsi="Times New Roman" w:cs="Times New Roman"/>
                <w:sz w:val="24"/>
                <w:szCs w:val="24"/>
              </w:rPr>
            </w:pPr>
            <w:r w:rsidRPr="008C049E">
              <w:rPr>
                <w:rFonts w:ascii="Times New Roman" w:hAnsi="Times New Roman" w:cs="Times New Roman"/>
                <w:sz w:val="24"/>
                <w:szCs w:val="24"/>
              </w:rPr>
              <w:t>–</w:t>
            </w:r>
          </w:p>
        </w:tc>
        <w:tc>
          <w:tcPr>
            <w:tcW w:w="759" w:type="dxa"/>
            <w:vAlign w:val="center"/>
          </w:tcPr>
          <w:p w:rsidR="00566EC0" w:rsidRPr="00C4674E" w:rsidRDefault="00566EC0" w:rsidP="00BC7FE8">
            <w:pPr>
              <w:jc w:val="center"/>
              <w:rPr>
                <w:rFonts w:ascii="Times New Roman" w:hAnsi="Times New Roman" w:cs="Times New Roman"/>
                <w:sz w:val="24"/>
                <w:szCs w:val="24"/>
              </w:rPr>
            </w:pPr>
            <w:r>
              <w:rPr>
                <w:rFonts w:ascii="Times New Roman" w:hAnsi="Times New Roman" w:cs="Times New Roman"/>
                <w:sz w:val="24"/>
                <w:szCs w:val="24"/>
              </w:rPr>
              <w:t>Х</w:t>
            </w:r>
          </w:p>
        </w:tc>
        <w:tc>
          <w:tcPr>
            <w:tcW w:w="783" w:type="dxa"/>
            <w:vAlign w:val="center"/>
          </w:tcPr>
          <w:p w:rsidR="00566EC0" w:rsidRPr="00C4674E" w:rsidRDefault="00566EC0" w:rsidP="00BC7FE8">
            <w:pPr>
              <w:shd w:val="clear" w:color="auto" w:fill="FFFFFF"/>
              <w:tabs>
                <w:tab w:val="left" w:pos="0"/>
                <w:tab w:val="left" w:pos="1440"/>
              </w:tabs>
              <w:jc w:val="center"/>
              <w:rPr>
                <w:rFonts w:ascii="Times New Roman" w:hAnsi="Times New Roman" w:cs="Times New Roman"/>
                <w:sz w:val="24"/>
                <w:szCs w:val="24"/>
              </w:rPr>
            </w:pPr>
            <w:r w:rsidRPr="008C049E">
              <w:rPr>
                <w:rFonts w:ascii="Times New Roman" w:hAnsi="Times New Roman" w:cs="Times New Roman"/>
                <w:sz w:val="24"/>
                <w:szCs w:val="24"/>
              </w:rPr>
              <w:t>–</w:t>
            </w:r>
          </w:p>
        </w:tc>
        <w:tc>
          <w:tcPr>
            <w:tcW w:w="736" w:type="dxa"/>
            <w:vAlign w:val="center"/>
          </w:tcPr>
          <w:p w:rsidR="00566EC0" w:rsidRPr="00A61302" w:rsidRDefault="00566EC0" w:rsidP="00BC7FE8">
            <w:pPr>
              <w:jc w:val="center"/>
              <w:rPr>
                <w:rFonts w:ascii="Times New Roman" w:hAnsi="Times New Roman" w:cs="Times New Roman"/>
                <w:sz w:val="24"/>
                <w:szCs w:val="24"/>
              </w:rPr>
            </w:pPr>
            <w:r>
              <w:rPr>
                <w:rFonts w:ascii="Times New Roman" w:hAnsi="Times New Roman" w:cs="Times New Roman"/>
                <w:sz w:val="24"/>
                <w:szCs w:val="24"/>
              </w:rPr>
              <w:t>Х</w:t>
            </w:r>
          </w:p>
        </w:tc>
        <w:tc>
          <w:tcPr>
            <w:tcW w:w="759" w:type="dxa"/>
            <w:vAlign w:val="center"/>
          </w:tcPr>
          <w:p w:rsidR="00566EC0" w:rsidRPr="00C77CE0" w:rsidRDefault="00566EC0" w:rsidP="00BC7FE8">
            <w:pPr>
              <w:jc w:val="center"/>
              <w:rPr>
                <w:rFonts w:ascii="Times New Roman" w:hAnsi="Times New Roman" w:cs="Times New Roman"/>
                <w:sz w:val="24"/>
                <w:szCs w:val="24"/>
              </w:rPr>
            </w:pPr>
            <w:r w:rsidRPr="008C049E">
              <w:rPr>
                <w:rFonts w:ascii="Times New Roman" w:hAnsi="Times New Roman" w:cs="Times New Roman"/>
                <w:sz w:val="24"/>
                <w:szCs w:val="24"/>
              </w:rPr>
              <w:t>–</w:t>
            </w:r>
          </w:p>
        </w:tc>
        <w:tc>
          <w:tcPr>
            <w:tcW w:w="783" w:type="dxa"/>
            <w:vAlign w:val="center"/>
          </w:tcPr>
          <w:p w:rsidR="00566EC0" w:rsidRPr="00C77CE0" w:rsidRDefault="00566EC0" w:rsidP="00BC7FE8">
            <w:pPr>
              <w:jc w:val="center"/>
              <w:rPr>
                <w:rFonts w:ascii="Times New Roman" w:hAnsi="Times New Roman" w:cs="Times New Roman"/>
                <w:sz w:val="24"/>
                <w:szCs w:val="24"/>
              </w:rPr>
            </w:pPr>
            <w:r w:rsidRPr="008C049E">
              <w:rPr>
                <w:rFonts w:ascii="Times New Roman" w:hAnsi="Times New Roman" w:cs="Times New Roman"/>
                <w:sz w:val="24"/>
                <w:szCs w:val="24"/>
              </w:rPr>
              <w:t>–</w:t>
            </w:r>
          </w:p>
        </w:tc>
        <w:tc>
          <w:tcPr>
            <w:tcW w:w="2222" w:type="dxa"/>
            <w:vAlign w:val="center"/>
          </w:tcPr>
          <w:p w:rsidR="00566EC0" w:rsidRPr="00C05472" w:rsidRDefault="00566EC0" w:rsidP="00BC7FE8">
            <w:pPr>
              <w:jc w:val="center"/>
              <w:rPr>
                <w:rFonts w:ascii="Times New Roman" w:hAnsi="Times New Roman" w:cs="Times New Roman"/>
                <w:sz w:val="24"/>
                <w:szCs w:val="24"/>
              </w:rPr>
            </w:pPr>
            <w:r>
              <w:rPr>
                <w:rFonts w:ascii="Times New Roman" w:hAnsi="Times New Roman" w:cs="Times New Roman"/>
                <w:sz w:val="24"/>
                <w:szCs w:val="24"/>
              </w:rPr>
              <w:t>средний</w:t>
            </w:r>
          </w:p>
        </w:tc>
      </w:tr>
      <w:tr w:rsidR="00566EC0" w:rsidTr="00DA4AB2">
        <w:tc>
          <w:tcPr>
            <w:tcW w:w="882" w:type="dxa"/>
            <w:vMerge/>
          </w:tcPr>
          <w:p w:rsidR="00566EC0" w:rsidRPr="00C4674E" w:rsidRDefault="00566EC0" w:rsidP="00BB3B70">
            <w:pPr>
              <w:jc w:val="center"/>
              <w:rPr>
                <w:rFonts w:ascii="Times New Roman" w:hAnsi="Times New Roman" w:cs="Times New Roman"/>
                <w:sz w:val="24"/>
                <w:szCs w:val="24"/>
              </w:rPr>
            </w:pPr>
          </w:p>
        </w:tc>
        <w:tc>
          <w:tcPr>
            <w:tcW w:w="693" w:type="dxa"/>
            <w:vAlign w:val="center"/>
          </w:tcPr>
          <w:p w:rsidR="00566EC0" w:rsidRPr="00FF4C24" w:rsidRDefault="00566EC0" w:rsidP="00BC7FE8">
            <w:pPr>
              <w:jc w:val="center"/>
              <w:rPr>
                <w:rFonts w:ascii="Times New Roman" w:hAnsi="Times New Roman" w:cs="Times New Roman"/>
                <w:sz w:val="24"/>
                <w:szCs w:val="24"/>
              </w:rPr>
            </w:pPr>
            <w:r>
              <w:rPr>
                <w:rFonts w:ascii="Times New Roman" w:hAnsi="Times New Roman" w:cs="Times New Roman"/>
                <w:sz w:val="24"/>
                <w:szCs w:val="24"/>
              </w:rPr>
              <w:t>19</w:t>
            </w:r>
          </w:p>
        </w:tc>
        <w:tc>
          <w:tcPr>
            <w:tcW w:w="688" w:type="dxa"/>
            <w:vAlign w:val="center"/>
          </w:tcPr>
          <w:p w:rsidR="00566EC0" w:rsidRPr="00C4674E" w:rsidRDefault="00566EC0" w:rsidP="00BC7FE8">
            <w:pPr>
              <w:jc w:val="center"/>
              <w:rPr>
                <w:rFonts w:ascii="Times New Roman" w:hAnsi="Times New Roman" w:cs="Times New Roman"/>
                <w:sz w:val="24"/>
                <w:szCs w:val="24"/>
              </w:rPr>
            </w:pPr>
            <w:r>
              <w:rPr>
                <w:rFonts w:ascii="Times New Roman" w:hAnsi="Times New Roman" w:cs="Times New Roman"/>
                <w:sz w:val="24"/>
                <w:szCs w:val="24"/>
              </w:rPr>
              <w:t>6</w:t>
            </w:r>
          </w:p>
        </w:tc>
        <w:tc>
          <w:tcPr>
            <w:tcW w:w="572" w:type="dxa"/>
            <w:vAlign w:val="center"/>
          </w:tcPr>
          <w:p w:rsidR="00566EC0" w:rsidDel="00F22AD0" w:rsidRDefault="00566EC0">
            <w:pPr>
              <w:jc w:val="center"/>
              <w:rPr>
                <w:rFonts w:ascii="Times New Roman" w:hAnsi="Times New Roman" w:cs="Times New Roman"/>
                <w:sz w:val="24"/>
                <w:szCs w:val="24"/>
              </w:rPr>
            </w:pPr>
            <w:r>
              <w:rPr>
                <w:rFonts w:ascii="Times New Roman" w:hAnsi="Times New Roman" w:cs="Times New Roman"/>
                <w:sz w:val="24"/>
                <w:szCs w:val="24"/>
              </w:rPr>
              <w:t>5</w:t>
            </w:r>
          </w:p>
        </w:tc>
        <w:tc>
          <w:tcPr>
            <w:tcW w:w="5220" w:type="dxa"/>
          </w:tcPr>
          <w:p w:rsidR="00566EC0" w:rsidRDefault="00566EC0" w:rsidP="00C1093A">
            <w:pPr>
              <w:widowControl w:val="0"/>
              <w:shd w:val="clear" w:color="auto" w:fill="FFFFFF"/>
              <w:tabs>
                <w:tab w:val="left" w:pos="851"/>
              </w:tabs>
              <w:autoSpaceDE w:val="0"/>
              <w:autoSpaceDN w:val="0"/>
              <w:adjustRightInd w:val="0"/>
              <w:contextualSpacing/>
              <w:jc w:val="both"/>
              <w:rPr>
                <w:rFonts w:ascii="Times New Roman" w:eastAsia="Times New Roman" w:hAnsi="Times New Roman" w:cs="Times New Roman"/>
                <w:color w:val="000000"/>
                <w:sz w:val="24"/>
                <w:szCs w:val="24"/>
                <w:lang w:eastAsia="ru-RU"/>
              </w:rPr>
            </w:pPr>
            <w:proofErr w:type="gramStart"/>
            <w:r>
              <w:rPr>
                <w:rFonts w:ascii="Times New Roman" w:hAnsi="Times New Roman" w:cs="Times New Roman"/>
                <w:sz w:val="24"/>
                <w:szCs w:val="24"/>
              </w:rPr>
              <w:t>нес</w:t>
            </w:r>
            <w:r w:rsidRPr="00BE4A86">
              <w:rPr>
                <w:rFonts w:ascii="Times New Roman" w:hAnsi="Times New Roman" w:cs="Times New Roman"/>
                <w:sz w:val="24"/>
                <w:szCs w:val="24"/>
              </w:rPr>
              <w:t>оответствие данных содержащихся в прикладном программном обеспечении Федерального казначейства, автоматизирующем контрольную деятельность в финансово-бюджетной сфере, на официальном сайте УФК, в государственной информационной системе «Официальный сайт Российской Федерации для размещения информации об осуществлении государственного (муниципального) финансового аудита (контроля) в сфере бюджетных правоотношений» в информационно-телекоммуникационной сети «Интернет</w:t>
            </w:r>
            <w:r>
              <w:rPr>
                <w:rFonts w:ascii="Times New Roman" w:hAnsi="Times New Roman" w:cs="Times New Roman"/>
                <w:sz w:val="24"/>
                <w:szCs w:val="24"/>
              </w:rPr>
              <w:t>»,</w:t>
            </w:r>
            <w:r w:rsidRPr="009A26AE">
              <w:rPr>
                <w:rFonts w:ascii="Times New Roman" w:eastAsia="Calibri" w:hAnsi="Times New Roman" w:cs="Times New Roman"/>
                <w:sz w:val="28"/>
                <w:szCs w:val="28"/>
              </w:rPr>
              <w:t xml:space="preserve"> </w:t>
            </w:r>
            <w:r w:rsidRPr="00C16A80">
              <w:rPr>
                <w:rFonts w:ascii="Times New Roman" w:eastAsia="Calibri" w:hAnsi="Times New Roman" w:cs="Times New Roman"/>
                <w:sz w:val="24"/>
                <w:szCs w:val="24"/>
              </w:rPr>
              <w:t>в Реестре жалоб, плановых и внеплановых проверок, принятых по ним решений и выданных предписаний в</w:t>
            </w:r>
            <w:proofErr w:type="gramEnd"/>
            <w:r w:rsidRPr="00C16A80">
              <w:rPr>
                <w:rFonts w:ascii="Times New Roman" w:eastAsia="Calibri" w:hAnsi="Times New Roman" w:cs="Times New Roman"/>
                <w:sz w:val="24"/>
                <w:szCs w:val="24"/>
              </w:rPr>
              <w:t xml:space="preserve"> ЕИС (по результатам проверок в отношении закупок товаров, работ, услуг для обеспечения федеральных нужд)</w:t>
            </w:r>
            <w:r>
              <w:rPr>
                <w:rFonts w:ascii="Times New Roman" w:hAnsi="Times New Roman" w:cs="Times New Roman"/>
                <w:sz w:val="24"/>
                <w:szCs w:val="24"/>
              </w:rPr>
              <w:t>, первичным документам;</w:t>
            </w:r>
          </w:p>
        </w:tc>
        <w:tc>
          <w:tcPr>
            <w:tcW w:w="736" w:type="dxa"/>
            <w:vAlign w:val="center"/>
          </w:tcPr>
          <w:p w:rsidR="00566EC0" w:rsidRPr="00A61302" w:rsidRDefault="00566EC0" w:rsidP="00A61302">
            <w:pPr>
              <w:shd w:val="clear" w:color="auto" w:fill="FFFFFF"/>
              <w:tabs>
                <w:tab w:val="left" w:pos="0"/>
                <w:tab w:val="left" w:pos="1440"/>
              </w:tabs>
              <w:jc w:val="center"/>
              <w:rPr>
                <w:rFonts w:ascii="Times New Roman" w:hAnsi="Times New Roman" w:cs="Times New Roman"/>
                <w:sz w:val="24"/>
                <w:szCs w:val="24"/>
              </w:rPr>
            </w:pPr>
            <w:r w:rsidRPr="00A61259">
              <w:rPr>
                <w:rFonts w:ascii="Times New Roman" w:hAnsi="Times New Roman" w:cs="Times New Roman"/>
                <w:sz w:val="24"/>
                <w:szCs w:val="24"/>
              </w:rPr>
              <w:t>–</w:t>
            </w:r>
          </w:p>
        </w:tc>
        <w:tc>
          <w:tcPr>
            <w:tcW w:w="759" w:type="dxa"/>
            <w:vAlign w:val="center"/>
          </w:tcPr>
          <w:p w:rsidR="00566EC0" w:rsidRPr="00A61302" w:rsidRDefault="00566EC0" w:rsidP="00A61302">
            <w:pPr>
              <w:shd w:val="clear" w:color="auto" w:fill="FFFFFF"/>
              <w:tabs>
                <w:tab w:val="left" w:pos="0"/>
                <w:tab w:val="left" w:pos="1440"/>
              </w:tabs>
              <w:jc w:val="center"/>
              <w:rPr>
                <w:rFonts w:ascii="Times New Roman" w:hAnsi="Times New Roman" w:cs="Times New Roman"/>
                <w:sz w:val="24"/>
                <w:szCs w:val="24"/>
              </w:rPr>
            </w:pPr>
            <w:r w:rsidRPr="00A61259">
              <w:rPr>
                <w:rFonts w:ascii="Times New Roman" w:hAnsi="Times New Roman" w:cs="Times New Roman"/>
                <w:sz w:val="24"/>
                <w:szCs w:val="24"/>
              </w:rPr>
              <w:t>–</w:t>
            </w:r>
          </w:p>
        </w:tc>
        <w:tc>
          <w:tcPr>
            <w:tcW w:w="783" w:type="dxa"/>
            <w:vAlign w:val="center"/>
          </w:tcPr>
          <w:p w:rsidR="00566EC0" w:rsidRPr="00C4674E" w:rsidRDefault="00566EC0" w:rsidP="00A61302">
            <w:pPr>
              <w:shd w:val="clear" w:color="auto" w:fill="FFFFFF"/>
              <w:tabs>
                <w:tab w:val="left" w:pos="0"/>
                <w:tab w:val="left" w:pos="1440"/>
              </w:tabs>
              <w:jc w:val="center"/>
              <w:rPr>
                <w:rFonts w:ascii="Times New Roman" w:hAnsi="Times New Roman" w:cs="Times New Roman"/>
                <w:sz w:val="24"/>
                <w:szCs w:val="24"/>
              </w:rPr>
            </w:pPr>
            <w:r>
              <w:rPr>
                <w:rFonts w:ascii="Times New Roman" w:hAnsi="Times New Roman" w:cs="Times New Roman"/>
                <w:sz w:val="24"/>
                <w:szCs w:val="24"/>
              </w:rPr>
              <w:t>Х</w:t>
            </w:r>
          </w:p>
        </w:tc>
        <w:tc>
          <w:tcPr>
            <w:tcW w:w="736" w:type="dxa"/>
            <w:vAlign w:val="center"/>
          </w:tcPr>
          <w:p w:rsidR="00566EC0" w:rsidRPr="00A61302" w:rsidRDefault="00566EC0" w:rsidP="00A61302">
            <w:pPr>
              <w:shd w:val="clear" w:color="auto" w:fill="FFFFFF"/>
              <w:tabs>
                <w:tab w:val="left" w:pos="0"/>
                <w:tab w:val="left" w:pos="1440"/>
              </w:tabs>
              <w:jc w:val="center"/>
              <w:rPr>
                <w:rFonts w:ascii="Times New Roman" w:hAnsi="Times New Roman" w:cs="Times New Roman"/>
                <w:sz w:val="24"/>
                <w:szCs w:val="24"/>
              </w:rPr>
            </w:pPr>
            <w:r w:rsidRPr="008C049E">
              <w:rPr>
                <w:rFonts w:ascii="Times New Roman" w:hAnsi="Times New Roman" w:cs="Times New Roman"/>
                <w:sz w:val="24"/>
                <w:szCs w:val="24"/>
              </w:rPr>
              <w:t>–</w:t>
            </w:r>
          </w:p>
        </w:tc>
        <w:tc>
          <w:tcPr>
            <w:tcW w:w="759" w:type="dxa"/>
            <w:vAlign w:val="center"/>
          </w:tcPr>
          <w:p w:rsidR="00566EC0" w:rsidRPr="00C77CE0" w:rsidRDefault="00566EC0" w:rsidP="00A61302">
            <w:pPr>
              <w:shd w:val="clear" w:color="auto" w:fill="FFFFFF"/>
              <w:tabs>
                <w:tab w:val="left" w:pos="0"/>
                <w:tab w:val="left" w:pos="1440"/>
              </w:tabs>
              <w:jc w:val="center"/>
              <w:rPr>
                <w:rFonts w:ascii="Times New Roman" w:hAnsi="Times New Roman" w:cs="Times New Roman"/>
                <w:sz w:val="24"/>
                <w:szCs w:val="24"/>
              </w:rPr>
            </w:pPr>
            <w:r>
              <w:rPr>
                <w:rFonts w:ascii="Times New Roman" w:hAnsi="Times New Roman" w:cs="Times New Roman"/>
                <w:sz w:val="24"/>
                <w:szCs w:val="24"/>
              </w:rPr>
              <w:t>Х</w:t>
            </w:r>
          </w:p>
        </w:tc>
        <w:tc>
          <w:tcPr>
            <w:tcW w:w="783" w:type="dxa"/>
            <w:vAlign w:val="center"/>
          </w:tcPr>
          <w:p w:rsidR="00566EC0" w:rsidRPr="00C77CE0" w:rsidRDefault="00566EC0" w:rsidP="00A61302">
            <w:pPr>
              <w:shd w:val="clear" w:color="auto" w:fill="FFFFFF"/>
              <w:tabs>
                <w:tab w:val="left" w:pos="0"/>
                <w:tab w:val="left" w:pos="1440"/>
              </w:tabs>
              <w:jc w:val="center"/>
              <w:rPr>
                <w:rFonts w:ascii="Times New Roman" w:hAnsi="Times New Roman" w:cs="Times New Roman"/>
                <w:sz w:val="24"/>
                <w:szCs w:val="24"/>
              </w:rPr>
            </w:pPr>
            <w:r w:rsidRPr="008C049E">
              <w:rPr>
                <w:rFonts w:ascii="Times New Roman" w:hAnsi="Times New Roman" w:cs="Times New Roman"/>
                <w:sz w:val="24"/>
                <w:szCs w:val="24"/>
              </w:rPr>
              <w:t>–</w:t>
            </w:r>
          </w:p>
        </w:tc>
        <w:tc>
          <w:tcPr>
            <w:tcW w:w="2222" w:type="dxa"/>
            <w:vAlign w:val="center"/>
          </w:tcPr>
          <w:p w:rsidR="00566EC0" w:rsidRPr="00C05472" w:rsidRDefault="00566EC0" w:rsidP="002878E1">
            <w:pPr>
              <w:jc w:val="center"/>
              <w:rPr>
                <w:rFonts w:ascii="Times New Roman" w:hAnsi="Times New Roman" w:cs="Times New Roman"/>
                <w:sz w:val="24"/>
                <w:szCs w:val="24"/>
              </w:rPr>
            </w:pPr>
            <w:r>
              <w:rPr>
                <w:rFonts w:ascii="Times New Roman" w:hAnsi="Times New Roman" w:cs="Times New Roman"/>
                <w:sz w:val="24"/>
                <w:szCs w:val="24"/>
              </w:rPr>
              <w:t>значимый</w:t>
            </w:r>
          </w:p>
        </w:tc>
      </w:tr>
      <w:tr w:rsidR="00566EC0" w:rsidTr="00DA4AB2">
        <w:tc>
          <w:tcPr>
            <w:tcW w:w="882" w:type="dxa"/>
            <w:vMerge/>
          </w:tcPr>
          <w:p w:rsidR="00566EC0" w:rsidRPr="00C4674E" w:rsidRDefault="00566EC0" w:rsidP="00BB3B70">
            <w:pPr>
              <w:jc w:val="center"/>
              <w:rPr>
                <w:rFonts w:ascii="Times New Roman" w:hAnsi="Times New Roman" w:cs="Times New Roman"/>
                <w:sz w:val="24"/>
                <w:szCs w:val="24"/>
              </w:rPr>
            </w:pPr>
          </w:p>
        </w:tc>
        <w:tc>
          <w:tcPr>
            <w:tcW w:w="693" w:type="dxa"/>
            <w:vAlign w:val="center"/>
          </w:tcPr>
          <w:p w:rsidR="00566EC0" w:rsidRPr="00C4674E" w:rsidRDefault="00566EC0" w:rsidP="00BC7FE8">
            <w:pPr>
              <w:jc w:val="center"/>
              <w:rPr>
                <w:rFonts w:ascii="Times New Roman" w:hAnsi="Times New Roman" w:cs="Times New Roman"/>
                <w:sz w:val="24"/>
                <w:szCs w:val="24"/>
              </w:rPr>
            </w:pPr>
            <w:r w:rsidRPr="00FF4C24">
              <w:rPr>
                <w:rFonts w:ascii="Times New Roman" w:hAnsi="Times New Roman" w:cs="Times New Roman"/>
                <w:sz w:val="24"/>
                <w:szCs w:val="24"/>
              </w:rPr>
              <w:t>19</w:t>
            </w:r>
          </w:p>
        </w:tc>
        <w:tc>
          <w:tcPr>
            <w:tcW w:w="688" w:type="dxa"/>
            <w:vAlign w:val="center"/>
          </w:tcPr>
          <w:p w:rsidR="00566EC0" w:rsidRPr="00C4674E" w:rsidRDefault="00566EC0" w:rsidP="00BC7FE8">
            <w:pPr>
              <w:jc w:val="center"/>
              <w:rPr>
                <w:rFonts w:ascii="Times New Roman" w:hAnsi="Times New Roman" w:cs="Times New Roman"/>
                <w:sz w:val="24"/>
                <w:szCs w:val="24"/>
              </w:rPr>
            </w:pPr>
            <w:r w:rsidRPr="00C4674E">
              <w:rPr>
                <w:rFonts w:ascii="Times New Roman" w:hAnsi="Times New Roman" w:cs="Times New Roman"/>
                <w:sz w:val="24"/>
                <w:szCs w:val="24"/>
              </w:rPr>
              <w:t>6</w:t>
            </w:r>
          </w:p>
        </w:tc>
        <w:tc>
          <w:tcPr>
            <w:tcW w:w="572" w:type="dxa"/>
            <w:vAlign w:val="center"/>
          </w:tcPr>
          <w:p w:rsidR="00566EC0" w:rsidRPr="00C4674E" w:rsidRDefault="00566EC0">
            <w:pPr>
              <w:jc w:val="center"/>
              <w:rPr>
                <w:rFonts w:ascii="Times New Roman" w:hAnsi="Times New Roman" w:cs="Times New Roman"/>
                <w:sz w:val="24"/>
                <w:szCs w:val="24"/>
              </w:rPr>
            </w:pPr>
            <w:r>
              <w:rPr>
                <w:rFonts w:ascii="Times New Roman" w:hAnsi="Times New Roman" w:cs="Times New Roman"/>
                <w:sz w:val="24"/>
                <w:szCs w:val="24"/>
              </w:rPr>
              <w:t>6</w:t>
            </w:r>
          </w:p>
        </w:tc>
        <w:tc>
          <w:tcPr>
            <w:tcW w:w="5220" w:type="dxa"/>
          </w:tcPr>
          <w:p w:rsidR="00566EC0" w:rsidRPr="00ED263A" w:rsidRDefault="00566EC0" w:rsidP="00AF727A">
            <w:pPr>
              <w:tabs>
                <w:tab w:val="left" w:pos="0"/>
              </w:tabs>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rPr>
              <w:t>нес</w:t>
            </w:r>
            <w:r w:rsidRPr="00897146">
              <w:rPr>
                <w:rFonts w:ascii="Times New Roman" w:eastAsia="Times New Roman" w:hAnsi="Times New Roman" w:cs="Times New Roman"/>
                <w:sz w:val="24"/>
                <w:szCs w:val="24"/>
              </w:rPr>
              <w:t xml:space="preserve">облюдение установленных Федеральным казначейством сроков </w:t>
            </w:r>
            <w:r w:rsidRPr="00897146">
              <w:rPr>
                <w:rFonts w:ascii="Times New Roman" w:eastAsia="Calibri" w:hAnsi="Times New Roman" w:cs="Times New Roman"/>
                <w:sz w:val="24"/>
                <w:szCs w:val="24"/>
              </w:rPr>
              <w:t xml:space="preserve">осуществления контрольных мероприятий по централизованным заданиям Федерального казначейства и внеплановых контрольных мероприятий по заданиям Федерального казначейства, </w:t>
            </w:r>
            <w:r>
              <w:rPr>
                <w:rFonts w:ascii="Times New Roman" w:eastAsia="Calibri" w:hAnsi="Times New Roman" w:cs="Times New Roman"/>
                <w:sz w:val="24"/>
                <w:szCs w:val="24"/>
              </w:rPr>
              <w:t>не</w:t>
            </w:r>
            <w:r w:rsidRPr="00897146">
              <w:rPr>
                <w:rFonts w:ascii="Times New Roman" w:eastAsia="Calibri" w:hAnsi="Times New Roman" w:cs="Times New Roman"/>
                <w:sz w:val="24"/>
                <w:szCs w:val="24"/>
              </w:rPr>
              <w:t>представлени</w:t>
            </w:r>
            <w:r>
              <w:rPr>
                <w:rFonts w:ascii="Times New Roman" w:eastAsia="Calibri" w:hAnsi="Times New Roman" w:cs="Times New Roman"/>
                <w:sz w:val="24"/>
                <w:szCs w:val="24"/>
              </w:rPr>
              <w:t>е</w:t>
            </w:r>
            <w:r w:rsidRPr="00897146">
              <w:rPr>
                <w:rFonts w:ascii="Times New Roman" w:eastAsia="Calibri" w:hAnsi="Times New Roman" w:cs="Times New Roman"/>
                <w:sz w:val="24"/>
                <w:szCs w:val="24"/>
              </w:rPr>
              <w:t xml:space="preserve"> материалов по результатам контрольных мероприятий в Федеральное казначейство, а также </w:t>
            </w:r>
            <w:r>
              <w:rPr>
                <w:rFonts w:ascii="Times New Roman" w:eastAsia="Calibri" w:hAnsi="Times New Roman" w:cs="Times New Roman"/>
                <w:sz w:val="24"/>
                <w:szCs w:val="24"/>
              </w:rPr>
              <w:t>не</w:t>
            </w:r>
            <w:r w:rsidRPr="00897146">
              <w:rPr>
                <w:rFonts w:ascii="Times New Roman" w:eastAsia="Calibri" w:hAnsi="Times New Roman" w:cs="Times New Roman"/>
                <w:sz w:val="24"/>
                <w:szCs w:val="24"/>
              </w:rPr>
              <w:t>исполнение иных поручений Федерального казначейства по вопросам внутреннего государственного финансового контроля</w:t>
            </w:r>
            <w:r>
              <w:rPr>
                <w:rFonts w:ascii="Times New Roman" w:eastAsia="Calibri" w:hAnsi="Times New Roman" w:cs="Times New Roman"/>
                <w:sz w:val="24"/>
                <w:szCs w:val="24"/>
              </w:rPr>
              <w:t>;</w:t>
            </w:r>
          </w:p>
        </w:tc>
        <w:tc>
          <w:tcPr>
            <w:tcW w:w="736" w:type="dxa"/>
            <w:vAlign w:val="center"/>
          </w:tcPr>
          <w:p w:rsidR="00566EC0" w:rsidRPr="00406AE6" w:rsidRDefault="00566EC0" w:rsidP="00BC7FE8">
            <w:pPr>
              <w:shd w:val="clear" w:color="auto" w:fill="FFFFFF"/>
              <w:tabs>
                <w:tab w:val="left" w:pos="0"/>
                <w:tab w:val="left" w:pos="1440"/>
              </w:tabs>
              <w:jc w:val="center"/>
              <w:rPr>
                <w:rFonts w:ascii="Times New Roman" w:hAnsi="Times New Roman" w:cs="Times New Roman"/>
                <w:sz w:val="24"/>
                <w:szCs w:val="24"/>
              </w:rPr>
            </w:pPr>
            <w:r>
              <w:rPr>
                <w:rFonts w:ascii="Times New Roman" w:hAnsi="Times New Roman" w:cs="Times New Roman"/>
                <w:sz w:val="24"/>
                <w:szCs w:val="24"/>
              </w:rPr>
              <w:t>–</w:t>
            </w:r>
          </w:p>
        </w:tc>
        <w:tc>
          <w:tcPr>
            <w:tcW w:w="759" w:type="dxa"/>
            <w:vAlign w:val="center"/>
          </w:tcPr>
          <w:p w:rsidR="00566EC0" w:rsidRPr="00406AE6" w:rsidRDefault="00566EC0" w:rsidP="00BC7FE8">
            <w:pPr>
              <w:jc w:val="center"/>
              <w:rPr>
                <w:rFonts w:ascii="Times New Roman" w:hAnsi="Times New Roman" w:cs="Times New Roman"/>
                <w:sz w:val="24"/>
                <w:szCs w:val="24"/>
              </w:rPr>
            </w:pPr>
            <w:r>
              <w:rPr>
                <w:rFonts w:ascii="Times New Roman" w:hAnsi="Times New Roman" w:cs="Times New Roman"/>
                <w:sz w:val="24"/>
                <w:szCs w:val="24"/>
              </w:rPr>
              <w:t>–</w:t>
            </w:r>
          </w:p>
        </w:tc>
        <w:tc>
          <w:tcPr>
            <w:tcW w:w="783" w:type="dxa"/>
            <w:vAlign w:val="center"/>
          </w:tcPr>
          <w:p w:rsidR="00566EC0" w:rsidRPr="00406AE6" w:rsidRDefault="00566EC0" w:rsidP="00BC7FE8">
            <w:pPr>
              <w:shd w:val="clear" w:color="auto" w:fill="FFFFFF"/>
              <w:tabs>
                <w:tab w:val="left" w:pos="0"/>
                <w:tab w:val="left" w:pos="1440"/>
              </w:tabs>
              <w:jc w:val="center"/>
              <w:rPr>
                <w:rFonts w:ascii="Times New Roman" w:hAnsi="Times New Roman" w:cs="Times New Roman"/>
                <w:sz w:val="24"/>
                <w:szCs w:val="24"/>
              </w:rPr>
            </w:pPr>
            <w:r>
              <w:rPr>
                <w:rFonts w:ascii="Times New Roman" w:hAnsi="Times New Roman" w:cs="Times New Roman"/>
                <w:sz w:val="24"/>
                <w:szCs w:val="24"/>
              </w:rPr>
              <w:t>Х</w:t>
            </w:r>
          </w:p>
        </w:tc>
        <w:tc>
          <w:tcPr>
            <w:tcW w:w="736" w:type="dxa"/>
            <w:vAlign w:val="center"/>
          </w:tcPr>
          <w:p w:rsidR="00566EC0" w:rsidRPr="00677BCF" w:rsidRDefault="00566EC0" w:rsidP="00BC7FE8">
            <w:pPr>
              <w:jc w:val="center"/>
              <w:rPr>
                <w:rFonts w:ascii="Times New Roman" w:hAnsi="Times New Roman" w:cs="Times New Roman"/>
                <w:sz w:val="24"/>
                <w:szCs w:val="24"/>
              </w:rPr>
            </w:pPr>
            <w:r w:rsidRPr="00A61302">
              <w:rPr>
                <w:rFonts w:ascii="Times New Roman" w:hAnsi="Times New Roman" w:cs="Times New Roman"/>
                <w:sz w:val="24"/>
                <w:szCs w:val="24"/>
              </w:rPr>
              <w:t>X</w:t>
            </w:r>
          </w:p>
        </w:tc>
        <w:tc>
          <w:tcPr>
            <w:tcW w:w="759" w:type="dxa"/>
            <w:vAlign w:val="center"/>
          </w:tcPr>
          <w:p w:rsidR="00566EC0" w:rsidRPr="00A61302" w:rsidRDefault="00566EC0" w:rsidP="00BC7FE8">
            <w:pPr>
              <w:jc w:val="center"/>
              <w:rPr>
                <w:rFonts w:ascii="Times New Roman" w:hAnsi="Times New Roman" w:cs="Times New Roman"/>
                <w:sz w:val="24"/>
                <w:szCs w:val="24"/>
              </w:rPr>
            </w:pPr>
            <w:r w:rsidRPr="00C77CE0">
              <w:rPr>
                <w:rFonts w:ascii="Times New Roman" w:hAnsi="Times New Roman" w:cs="Times New Roman"/>
                <w:sz w:val="24"/>
                <w:szCs w:val="24"/>
              </w:rPr>
              <w:t>–</w:t>
            </w:r>
          </w:p>
        </w:tc>
        <w:tc>
          <w:tcPr>
            <w:tcW w:w="783" w:type="dxa"/>
            <w:vAlign w:val="center"/>
          </w:tcPr>
          <w:p w:rsidR="00566EC0" w:rsidRPr="00A61302" w:rsidRDefault="00566EC0" w:rsidP="00BC7FE8">
            <w:pPr>
              <w:jc w:val="center"/>
              <w:rPr>
                <w:rFonts w:ascii="Times New Roman" w:hAnsi="Times New Roman" w:cs="Times New Roman"/>
                <w:sz w:val="24"/>
                <w:szCs w:val="24"/>
              </w:rPr>
            </w:pPr>
            <w:r w:rsidRPr="00C77CE0">
              <w:rPr>
                <w:rFonts w:ascii="Times New Roman" w:hAnsi="Times New Roman" w:cs="Times New Roman"/>
                <w:sz w:val="24"/>
                <w:szCs w:val="24"/>
              </w:rPr>
              <w:t>–</w:t>
            </w:r>
          </w:p>
        </w:tc>
        <w:tc>
          <w:tcPr>
            <w:tcW w:w="2222" w:type="dxa"/>
            <w:vAlign w:val="center"/>
          </w:tcPr>
          <w:p w:rsidR="00566EC0" w:rsidRDefault="00566EC0" w:rsidP="00BC7FE8">
            <w:pPr>
              <w:jc w:val="center"/>
            </w:pPr>
            <w:r w:rsidRPr="00C05472">
              <w:rPr>
                <w:rFonts w:ascii="Times New Roman" w:hAnsi="Times New Roman" w:cs="Times New Roman"/>
                <w:sz w:val="24"/>
                <w:szCs w:val="24"/>
              </w:rPr>
              <w:t>значимый</w:t>
            </w:r>
          </w:p>
        </w:tc>
      </w:tr>
      <w:tr w:rsidR="00566EC0" w:rsidTr="00DA4AB2">
        <w:tc>
          <w:tcPr>
            <w:tcW w:w="882" w:type="dxa"/>
            <w:vMerge/>
          </w:tcPr>
          <w:p w:rsidR="00566EC0" w:rsidRPr="00C4674E" w:rsidRDefault="00566EC0" w:rsidP="00BB3B70">
            <w:pPr>
              <w:jc w:val="center"/>
              <w:rPr>
                <w:rFonts w:ascii="Times New Roman" w:hAnsi="Times New Roman" w:cs="Times New Roman"/>
                <w:sz w:val="24"/>
                <w:szCs w:val="24"/>
              </w:rPr>
            </w:pPr>
          </w:p>
        </w:tc>
        <w:tc>
          <w:tcPr>
            <w:tcW w:w="693" w:type="dxa"/>
            <w:vAlign w:val="center"/>
          </w:tcPr>
          <w:p w:rsidR="00566EC0" w:rsidRPr="00C4674E" w:rsidRDefault="00566EC0" w:rsidP="00BC7FE8">
            <w:pPr>
              <w:jc w:val="center"/>
              <w:rPr>
                <w:rFonts w:ascii="Times New Roman" w:hAnsi="Times New Roman" w:cs="Times New Roman"/>
                <w:sz w:val="24"/>
                <w:szCs w:val="24"/>
              </w:rPr>
            </w:pPr>
            <w:r w:rsidRPr="00FF4C24">
              <w:rPr>
                <w:rFonts w:ascii="Times New Roman" w:hAnsi="Times New Roman" w:cs="Times New Roman"/>
                <w:sz w:val="24"/>
                <w:szCs w:val="24"/>
              </w:rPr>
              <w:t>19</w:t>
            </w:r>
          </w:p>
        </w:tc>
        <w:tc>
          <w:tcPr>
            <w:tcW w:w="688" w:type="dxa"/>
            <w:vAlign w:val="center"/>
          </w:tcPr>
          <w:p w:rsidR="00566EC0" w:rsidRPr="00C4674E" w:rsidRDefault="00566EC0" w:rsidP="00BC7FE8">
            <w:pPr>
              <w:jc w:val="center"/>
              <w:rPr>
                <w:rFonts w:ascii="Times New Roman" w:hAnsi="Times New Roman" w:cs="Times New Roman"/>
                <w:sz w:val="24"/>
                <w:szCs w:val="24"/>
              </w:rPr>
            </w:pPr>
            <w:r w:rsidRPr="00C4674E">
              <w:rPr>
                <w:rFonts w:ascii="Times New Roman" w:hAnsi="Times New Roman" w:cs="Times New Roman"/>
                <w:sz w:val="24"/>
                <w:szCs w:val="24"/>
              </w:rPr>
              <w:t>6</w:t>
            </w:r>
          </w:p>
        </w:tc>
        <w:tc>
          <w:tcPr>
            <w:tcW w:w="572" w:type="dxa"/>
            <w:vAlign w:val="center"/>
          </w:tcPr>
          <w:p w:rsidR="00566EC0" w:rsidRPr="00C4674E" w:rsidRDefault="00566EC0">
            <w:pPr>
              <w:jc w:val="center"/>
              <w:rPr>
                <w:rFonts w:ascii="Times New Roman" w:hAnsi="Times New Roman" w:cs="Times New Roman"/>
                <w:sz w:val="24"/>
                <w:szCs w:val="24"/>
              </w:rPr>
            </w:pPr>
            <w:r>
              <w:rPr>
                <w:rFonts w:ascii="Times New Roman" w:hAnsi="Times New Roman" w:cs="Times New Roman"/>
                <w:sz w:val="24"/>
                <w:szCs w:val="24"/>
              </w:rPr>
              <w:t>7</w:t>
            </w:r>
          </w:p>
        </w:tc>
        <w:tc>
          <w:tcPr>
            <w:tcW w:w="5220" w:type="dxa"/>
          </w:tcPr>
          <w:p w:rsidR="00566EC0" w:rsidRPr="00ED263A" w:rsidRDefault="00566EC0" w:rsidP="00AF727A">
            <w:pPr>
              <w:jc w:val="both"/>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t>несоблюдение порядка о</w:t>
            </w:r>
            <w:r w:rsidRPr="00897146">
              <w:rPr>
                <w:rFonts w:ascii="Times New Roman" w:eastAsia="Calibri" w:hAnsi="Times New Roman" w:cs="Times New Roman"/>
                <w:sz w:val="24"/>
                <w:szCs w:val="24"/>
              </w:rPr>
              <w:t>формлени</w:t>
            </w:r>
            <w:r>
              <w:rPr>
                <w:rFonts w:ascii="Times New Roman" w:eastAsia="Calibri" w:hAnsi="Times New Roman" w:cs="Times New Roman"/>
                <w:sz w:val="24"/>
                <w:szCs w:val="24"/>
              </w:rPr>
              <w:t>я</w:t>
            </w:r>
            <w:r w:rsidRPr="00897146">
              <w:rPr>
                <w:rFonts w:ascii="Times New Roman" w:eastAsia="Calibri" w:hAnsi="Times New Roman" w:cs="Times New Roman"/>
                <w:sz w:val="24"/>
                <w:szCs w:val="24"/>
              </w:rPr>
              <w:t xml:space="preserve"> материалов контрольных мероприятий</w:t>
            </w:r>
            <w:r>
              <w:rPr>
                <w:rFonts w:ascii="Times New Roman" w:eastAsia="Calibri" w:hAnsi="Times New Roman" w:cs="Times New Roman"/>
                <w:sz w:val="24"/>
                <w:szCs w:val="24"/>
              </w:rPr>
              <w:t>;</w:t>
            </w:r>
          </w:p>
        </w:tc>
        <w:tc>
          <w:tcPr>
            <w:tcW w:w="736" w:type="dxa"/>
            <w:vAlign w:val="center"/>
          </w:tcPr>
          <w:p w:rsidR="00566EC0" w:rsidRPr="00406AE6" w:rsidRDefault="00566EC0" w:rsidP="00BC7FE8">
            <w:pPr>
              <w:shd w:val="clear" w:color="auto" w:fill="FFFFFF"/>
              <w:tabs>
                <w:tab w:val="left" w:pos="0"/>
                <w:tab w:val="left" w:pos="1440"/>
              </w:tabs>
              <w:jc w:val="center"/>
              <w:rPr>
                <w:rFonts w:ascii="Times New Roman" w:hAnsi="Times New Roman" w:cs="Times New Roman"/>
                <w:sz w:val="24"/>
                <w:szCs w:val="24"/>
              </w:rPr>
            </w:pPr>
            <w:r w:rsidRPr="00C4674E">
              <w:rPr>
                <w:rFonts w:ascii="Times New Roman" w:hAnsi="Times New Roman" w:cs="Times New Roman"/>
                <w:sz w:val="24"/>
                <w:szCs w:val="24"/>
              </w:rPr>
              <w:t>–</w:t>
            </w:r>
          </w:p>
        </w:tc>
        <w:tc>
          <w:tcPr>
            <w:tcW w:w="759" w:type="dxa"/>
            <w:vAlign w:val="center"/>
          </w:tcPr>
          <w:p w:rsidR="00566EC0" w:rsidRPr="00406AE6" w:rsidRDefault="00566EC0" w:rsidP="00BC7FE8">
            <w:pPr>
              <w:jc w:val="center"/>
              <w:rPr>
                <w:rFonts w:ascii="Times New Roman" w:hAnsi="Times New Roman" w:cs="Times New Roman"/>
                <w:sz w:val="24"/>
                <w:szCs w:val="24"/>
              </w:rPr>
            </w:pPr>
            <w:r w:rsidRPr="00C4674E">
              <w:rPr>
                <w:rFonts w:ascii="Times New Roman" w:hAnsi="Times New Roman" w:cs="Times New Roman"/>
                <w:sz w:val="24"/>
                <w:szCs w:val="24"/>
              </w:rPr>
              <w:t>Х</w:t>
            </w:r>
          </w:p>
        </w:tc>
        <w:tc>
          <w:tcPr>
            <w:tcW w:w="783" w:type="dxa"/>
            <w:vAlign w:val="center"/>
          </w:tcPr>
          <w:p w:rsidR="00566EC0" w:rsidRPr="00406AE6" w:rsidRDefault="00566EC0" w:rsidP="00BC7FE8">
            <w:pPr>
              <w:shd w:val="clear" w:color="auto" w:fill="FFFFFF"/>
              <w:tabs>
                <w:tab w:val="left" w:pos="0"/>
                <w:tab w:val="left" w:pos="1440"/>
              </w:tabs>
              <w:jc w:val="center"/>
              <w:rPr>
                <w:rFonts w:ascii="Times New Roman" w:hAnsi="Times New Roman" w:cs="Times New Roman"/>
                <w:sz w:val="24"/>
                <w:szCs w:val="24"/>
              </w:rPr>
            </w:pPr>
            <w:r w:rsidRPr="00C4674E">
              <w:rPr>
                <w:rFonts w:ascii="Times New Roman" w:hAnsi="Times New Roman" w:cs="Times New Roman"/>
                <w:sz w:val="24"/>
                <w:szCs w:val="24"/>
              </w:rPr>
              <w:t>–</w:t>
            </w:r>
          </w:p>
        </w:tc>
        <w:tc>
          <w:tcPr>
            <w:tcW w:w="736" w:type="dxa"/>
            <w:vAlign w:val="center"/>
          </w:tcPr>
          <w:p w:rsidR="00566EC0" w:rsidRPr="00677BCF" w:rsidRDefault="00566EC0" w:rsidP="00BC7FE8">
            <w:pPr>
              <w:jc w:val="center"/>
              <w:rPr>
                <w:rFonts w:ascii="Times New Roman" w:hAnsi="Times New Roman" w:cs="Times New Roman"/>
                <w:sz w:val="24"/>
                <w:szCs w:val="24"/>
              </w:rPr>
            </w:pPr>
            <w:r w:rsidRPr="00A61302">
              <w:rPr>
                <w:rFonts w:ascii="Times New Roman" w:hAnsi="Times New Roman" w:cs="Times New Roman"/>
                <w:sz w:val="24"/>
                <w:szCs w:val="24"/>
              </w:rPr>
              <w:t>X</w:t>
            </w:r>
          </w:p>
        </w:tc>
        <w:tc>
          <w:tcPr>
            <w:tcW w:w="759" w:type="dxa"/>
            <w:vAlign w:val="center"/>
          </w:tcPr>
          <w:p w:rsidR="00566EC0" w:rsidRPr="00A61302" w:rsidRDefault="00566EC0" w:rsidP="00BC7FE8">
            <w:pPr>
              <w:jc w:val="center"/>
              <w:rPr>
                <w:rFonts w:ascii="Times New Roman" w:hAnsi="Times New Roman" w:cs="Times New Roman"/>
                <w:sz w:val="24"/>
                <w:szCs w:val="24"/>
              </w:rPr>
            </w:pPr>
            <w:r w:rsidRPr="00C77CE0">
              <w:rPr>
                <w:rFonts w:ascii="Times New Roman" w:hAnsi="Times New Roman" w:cs="Times New Roman"/>
                <w:sz w:val="24"/>
                <w:szCs w:val="24"/>
              </w:rPr>
              <w:t>–</w:t>
            </w:r>
          </w:p>
        </w:tc>
        <w:tc>
          <w:tcPr>
            <w:tcW w:w="783" w:type="dxa"/>
            <w:vAlign w:val="center"/>
          </w:tcPr>
          <w:p w:rsidR="00566EC0" w:rsidRPr="00A61302" w:rsidRDefault="00566EC0" w:rsidP="00BC7FE8">
            <w:pPr>
              <w:jc w:val="center"/>
              <w:rPr>
                <w:rFonts w:ascii="Times New Roman" w:hAnsi="Times New Roman" w:cs="Times New Roman"/>
                <w:sz w:val="24"/>
                <w:szCs w:val="24"/>
              </w:rPr>
            </w:pPr>
            <w:r w:rsidRPr="00C77CE0">
              <w:rPr>
                <w:rFonts w:ascii="Times New Roman" w:hAnsi="Times New Roman" w:cs="Times New Roman"/>
                <w:sz w:val="24"/>
                <w:szCs w:val="24"/>
              </w:rPr>
              <w:t>–</w:t>
            </w:r>
          </w:p>
        </w:tc>
        <w:tc>
          <w:tcPr>
            <w:tcW w:w="2222" w:type="dxa"/>
            <w:vAlign w:val="center"/>
          </w:tcPr>
          <w:p w:rsidR="00566EC0" w:rsidRDefault="00566EC0" w:rsidP="00F15C70">
            <w:pPr>
              <w:jc w:val="center"/>
            </w:pPr>
            <w:r>
              <w:rPr>
                <w:rFonts w:ascii="Times New Roman" w:hAnsi="Times New Roman" w:cs="Times New Roman"/>
                <w:sz w:val="24"/>
                <w:szCs w:val="24"/>
              </w:rPr>
              <w:t>средний</w:t>
            </w:r>
          </w:p>
        </w:tc>
      </w:tr>
      <w:tr w:rsidR="00566EC0" w:rsidTr="00DA4AB2">
        <w:tc>
          <w:tcPr>
            <w:tcW w:w="882" w:type="dxa"/>
            <w:vMerge/>
          </w:tcPr>
          <w:p w:rsidR="00566EC0" w:rsidRPr="00C4674E" w:rsidRDefault="00566EC0" w:rsidP="00BB3B70">
            <w:pPr>
              <w:jc w:val="center"/>
              <w:rPr>
                <w:rFonts w:ascii="Times New Roman" w:hAnsi="Times New Roman" w:cs="Times New Roman"/>
                <w:sz w:val="24"/>
                <w:szCs w:val="24"/>
              </w:rPr>
            </w:pPr>
          </w:p>
        </w:tc>
        <w:tc>
          <w:tcPr>
            <w:tcW w:w="693" w:type="dxa"/>
            <w:vAlign w:val="center"/>
          </w:tcPr>
          <w:p w:rsidR="00566EC0" w:rsidRPr="00C4674E" w:rsidRDefault="00566EC0" w:rsidP="007D023F">
            <w:pPr>
              <w:jc w:val="center"/>
              <w:rPr>
                <w:rFonts w:ascii="Times New Roman" w:hAnsi="Times New Roman" w:cs="Times New Roman"/>
                <w:sz w:val="24"/>
                <w:szCs w:val="24"/>
              </w:rPr>
            </w:pPr>
            <w:r w:rsidRPr="00FF4C24">
              <w:rPr>
                <w:rFonts w:ascii="Times New Roman" w:hAnsi="Times New Roman" w:cs="Times New Roman"/>
                <w:sz w:val="24"/>
                <w:szCs w:val="24"/>
              </w:rPr>
              <w:t>19</w:t>
            </w:r>
          </w:p>
        </w:tc>
        <w:tc>
          <w:tcPr>
            <w:tcW w:w="688" w:type="dxa"/>
            <w:vAlign w:val="center"/>
          </w:tcPr>
          <w:p w:rsidR="00566EC0" w:rsidRPr="00C4674E" w:rsidRDefault="00566EC0" w:rsidP="007D023F">
            <w:pPr>
              <w:jc w:val="center"/>
              <w:rPr>
                <w:rFonts w:ascii="Times New Roman" w:hAnsi="Times New Roman" w:cs="Times New Roman"/>
                <w:sz w:val="24"/>
                <w:szCs w:val="24"/>
              </w:rPr>
            </w:pPr>
            <w:r w:rsidRPr="00C4674E">
              <w:rPr>
                <w:rFonts w:ascii="Times New Roman" w:hAnsi="Times New Roman" w:cs="Times New Roman"/>
                <w:sz w:val="24"/>
                <w:szCs w:val="24"/>
              </w:rPr>
              <w:t>6</w:t>
            </w:r>
          </w:p>
        </w:tc>
        <w:tc>
          <w:tcPr>
            <w:tcW w:w="572" w:type="dxa"/>
            <w:vAlign w:val="center"/>
          </w:tcPr>
          <w:p w:rsidR="00566EC0" w:rsidRPr="00C4674E" w:rsidRDefault="00566EC0" w:rsidP="007D023F">
            <w:pPr>
              <w:jc w:val="center"/>
              <w:rPr>
                <w:rFonts w:ascii="Times New Roman" w:hAnsi="Times New Roman" w:cs="Times New Roman"/>
                <w:sz w:val="24"/>
                <w:szCs w:val="24"/>
              </w:rPr>
            </w:pPr>
            <w:r>
              <w:rPr>
                <w:rFonts w:ascii="Times New Roman" w:hAnsi="Times New Roman" w:cs="Times New Roman"/>
                <w:sz w:val="24"/>
                <w:szCs w:val="24"/>
              </w:rPr>
              <w:t>8</w:t>
            </w:r>
          </w:p>
        </w:tc>
        <w:tc>
          <w:tcPr>
            <w:tcW w:w="5220" w:type="dxa"/>
          </w:tcPr>
          <w:p w:rsidR="00566EC0" w:rsidRDefault="00566EC0" w:rsidP="00AF727A">
            <w:pPr>
              <w:jc w:val="both"/>
              <w:rPr>
                <w:rFonts w:ascii="Times New Roman" w:eastAsia="Calibri" w:hAnsi="Times New Roman" w:cs="Times New Roman"/>
                <w:sz w:val="24"/>
                <w:szCs w:val="24"/>
              </w:rPr>
            </w:pPr>
            <w:r>
              <w:rPr>
                <w:rFonts w:ascii="Times New Roman" w:eastAsia="Calibri" w:hAnsi="Times New Roman" w:cs="Times New Roman"/>
                <w:sz w:val="24"/>
                <w:szCs w:val="24"/>
              </w:rPr>
              <w:t>отсутствие</w:t>
            </w:r>
            <w:r w:rsidRPr="00897146">
              <w:rPr>
                <w:rFonts w:ascii="Times New Roman" w:eastAsia="Calibri" w:hAnsi="Times New Roman" w:cs="Times New Roman"/>
                <w:sz w:val="24"/>
                <w:szCs w:val="24"/>
              </w:rPr>
              <w:t xml:space="preserve"> идентификаторов контрольных мероприятий в документах, формируемых </w:t>
            </w:r>
            <w:r>
              <w:rPr>
                <w:rFonts w:ascii="Times New Roman" w:eastAsia="Calibri" w:hAnsi="Times New Roman" w:cs="Times New Roman"/>
                <w:sz w:val="24"/>
                <w:szCs w:val="24"/>
              </w:rPr>
              <w:t xml:space="preserve">в ходе и </w:t>
            </w:r>
            <w:r w:rsidRPr="00897146">
              <w:rPr>
                <w:rFonts w:ascii="Times New Roman" w:eastAsia="Calibri" w:hAnsi="Times New Roman" w:cs="Times New Roman"/>
                <w:sz w:val="24"/>
                <w:szCs w:val="24"/>
              </w:rPr>
              <w:t>по результатам контрольных мероприятий</w:t>
            </w:r>
            <w:r>
              <w:rPr>
                <w:rFonts w:ascii="Times New Roman" w:eastAsia="Calibri" w:hAnsi="Times New Roman" w:cs="Times New Roman"/>
                <w:sz w:val="24"/>
                <w:szCs w:val="24"/>
              </w:rPr>
              <w:t>;</w:t>
            </w:r>
          </w:p>
        </w:tc>
        <w:tc>
          <w:tcPr>
            <w:tcW w:w="736" w:type="dxa"/>
            <w:vAlign w:val="center"/>
          </w:tcPr>
          <w:p w:rsidR="00566EC0" w:rsidRPr="00406AE6" w:rsidRDefault="00566EC0" w:rsidP="007D023F">
            <w:pPr>
              <w:shd w:val="clear" w:color="auto" w:fill="FFFFFF"/>
              <w:tabs>
                <w:tab w:val="left" w:pos="0"/>
                <w:tab w:val="left" w:pos="1440"/>
              </w:tabs>
              <w:jc w:val="center"/>
              <w:rPr>
                <w:rFonts w:ascii="Times New Roman" w:hAnsi="Times New Roman" w:cs="Times New Roman"/>
                <w:sz w:val="24"/>
                <w:szCs w:val="24"/>
              </w:rPr>
            </w:pPr>
            <w:r w:rsidRPr="00C4674E">
              <w:rPr>
                <w:rFonts w:ascii="Times New Roman" w:hAnsi="Times New Roman" w:cs="Times New Roman"/>
                <w:sz w:val="24"/>
                <w:szCs w:val="24"/>
              </w:rPr>
              <w:t>–</w:t>
            </w:r>
          </w:p>
        </w:tc>
        <w:tc>
          <w:tcPr>
            <w:tcW w:w="759" w:type="dxa"/>
            <w:vAlign w:val="center"/>
          </w:tcPr>
          <w:p w:rsidR="00566EC0" w:rsidRPr="00406AE6" w:rsidRDefault="00566EC0" w:rsidP="007D023F">
            <w:pPr>
              <w:jc w:val="center"/>
              <w:rPr>
                <w:rFonts w:ascii="Times New Roman" w:hAnsi="Times New Roman" w:cs="Times New Roman"/>
                <w:sz w:val="24"/>
                <w:szCs w:val="24"/>
              </w:rPr>
            </w:pPr>
            <w:r w:rsidRPr="00C4674E">
              <w:rPr>
                <w:rFonts w:ascii="Times New Roman" w:hAnsi="Times New Roman" w:cs="Times New Roman"/>
                <w:sz w:val="24"/>
                <w:szCs w:val="24"/>
              </w:rPr>
              <w:t>Х</w:t>
            </w:r>
          </w:p>
        </w:tc>
        <w:tc>
          <w:tcPr>
            <w:tcW w:w="783" w:type="dxa"/>
            <w:vAlign w:val="center"/>
          </w:tcPr>
          <w:p w:rsidR="00566EC0" w:rsidRPr="00406AE6" w:rsidRDefault="00566EC0" w:rsidP="007D023F">
            <w:pPr>
              <w:shd w:val="clear" w:color="auto" w:fill="FFFFFF"/>
              <w:tabs>
                <w:tab w:val="left" w:pos="0"/>
                <w:tab w:val="left" w:pos="1440"/>
              </w:tabs>
              <w:jc w:val="center"/>
              <w:rPr>
                <w:rFonts w:ascii="Times New Roman" w:hAnsi="Times New Roman" w:cs="Times New Roman"/>
                <w:sz w:val="24"/>
                <w:szCs w:val="24"/>
              </w:rPr>
            </w:pPr>
            <w:r w:rsidRPr="00C4674E">
              <w:rPr>
                <w:rFonts w:ascii="Times New Roman" w:hAnsi="Times New Roman" w:cs="Times New Roman"/>
                <w:sz w:val="24"/>
                <w:szCs w:val="24"/>
              </w:rPr>
              <w:t>–</w:t>
            </w:r>
          </w:p>
        </w:tc>
        <w:tc>
          <w:tcPr>
            <w:tcW w:w="736" w:type="dxa"/>
            <w:vAlign w:val="center"/>
          </w:tcPr>
          <w:p w:rsidR="00566EC0" w:rsidRPr="00677BCF" w:rsidRDefault="00566EC0" w:rsidP="007D023F">
            <w:pPr>
              <w:jc w:val="center"/>
              <w:rPr>
                <w:rFonts w:ascii="Times New Roman" w:hAnsi="Times New Roman" w:cs="Times New Roman"/>
                <w:sz w:val="24"/>
                <w:szCs w:val="24"/>
              </w:rPr>
            </w:pPr>
            <w:r w:rsidRPr="00A61302">
              <w:rPr>
                <w:rFonts w:ascii="Times New Roman" w:hAnsi="Times New Roman" w:cs="Times New Roman"/>
                <w:sz w:val="24"/>
                <w:szCs w:val="24"/>
              </w:rPr>
              <w:t>X</w:t>
            </w:r>
          </w:p>
        </w:tc>
        <w:tc>
          <w:tcPr>
            <w:tcW w:w="759" w:type="dxa"/>
            <w:vAlign w:val="center"/>
          </w:tcPr>
          <w:p w:rsidR="00566EC0" w:rsidRPr="00A61302" w:rsidRDefault="00566EC0" w:rsidP="007D023F">
            <w:pPr>
              <w:jc w:val="center"/>
              <w:rPr>
                <w:rFonts w:ascii="Times New Roman" w:hAnsi="Times New Roman" w:cs="Times New Roman"/>
                <w:sz w:val="24"/>
                <w:szCs w:val="24"/>
              </w:rPr>
            </w:pPr>
            <w:r w:rsidRPr="00C77CE0">
              <w:rPr>
                <w:rFonts w:ascii="Times New Roman" w:hAnsi="Times New Roman" w:cs="Times New Roman"/>
                <w:sz w:val="24"/>
                <w:szCs w:val="24"/>
              </w:rPr>
              <w:t>–</w:t>
            </w:r>
          </w:p>
        </w:tc>
        <w:tc>
          <w:tcPr>
            <w:tcW w:w="783" w:type="dxa"/>
            <w:vAlign w:val="center"/>
          </w:tcPr>
          <w:p w:rsidR="00566EC0" w:rsidRPr="00A61302" w:rsidRDefault="00566EC0" w:rsidP="007D023F">
            <w:pPr>
              <w:jc w:val="center"/>
              <w:rPr>
                <w:rFonts w:ascii="Times New Roman" w:hAnsi="Times New Roman" w:cs="Times New Roman"/>
                <w:sz w:val="24"/>
                <w:szCs w:val="24"/>
              </w:rPr>
            </w:pPr>
            <w:r w:rsidRPr="00C77CE0">
              <w:rPr>
                <w:rFonts w:ascii="Times New Roman" w:hAnsi="Times New Roman" w:cs="Times New Roman"/>
                <w:sz w:val="24"/>
                <w:szCs w:val="24"/>
              </w:rPr>
              <w:t>–</w:t>
            </w:r>
          </w:p>
        </w:tc>
        <w:tc>
          <w:tcPr>
            <w:tcW w:w="2222" w:type="dxa"/>
            <w:vAlign w:val="center"/>
          </w:tcPr>
          <w:p w:rsidR="00566EC0" w:rsidRDefault="00566EC0" w:rsidP="007D023F">
            <w:pPr>
              <w:jc w:val="center"/>
            </w:pPr>
            <w:r>
              <w:rPr>
                <w:rFonts w:ascii="Times New Roman" w:hAnsi="Times New Roman" w:cs="Times New Roman"/>
                <w:sz w:val="24"/>
                <w:szCs w:val="24"/>
              </w:rPr>
              <w:t>средний</w:t>
            </w:r>
          </w:p>
        </w:tc>
      </w:tr>
      <w:tr w:rsidR="00566EC0" w:rsidTr="00DA4AB2">
        <w:tc>
          <w:tcPr>
            <w:tcW w:w="882" w:type="dxa"/>
            <w:vMerge/>
          </w:tcPr>
          <w:p w:rsidR="00566EC0" w:rsidRPr="00C4674E" w:rsidRDefault="00566EC0" w:rsidP="00BB3B70">
            <w:pPr>
              <w:jc w:val="center"/>
              <w:rPr>
                <w:rFonts w:ascii="Times New Roman" w:hAnsi="Times New Roman" w:cs="Times New Roman"/>
                <w:sz w:val="24"/>
                <w:szCs w:val="24"/>
              </w:rPr>
            </w:pPr>
          </w:p>
        </w:tc>
        <w:tc>
          <w:tcPr>
            <w:tcW w:w="693" w:type="dxa"/>
            <w:vAlign w:val="center"/>
          </w:tcPr>
          <w:p w:rsidR="00566EC0" w:rsidRPr="00C4674E" w:rsidRDefault="00566EC0" w:rsidP="007D023F">
            <w:pPr>
              <w:jc w:val="center"/>
              <w:rPr>
                <w:rFonts w:ascii="Times New Roman" w:hAnsi="Times New Roman" w:cs="Times New Roman"/>
                <w:sz w:val="24"/>
                <w:szCs w:val="24"/>
              </w:rPr>
            </w:pPr>
            <w:r w:rsidRPr="00FF4C24">
              <w:rPr>
                <w:rFonts w:ascii="Times New Roman" w:hAnsi="Times New Roman" w:cs="Times New Roman"/>
                <w:sz w:val="24"/>
                <w:szCs w:val="24"/>
              </w:rPr>
              <w:t>19</w:t>
            </w:r>
          </w:p>
        </w:tc>
        <w:tc>
          <w:tcPr>
            <w:tcW w:w="688" w:type="dxa"/>
            <w:vAlign w:val="center"/>
          </w:tcPr>
          <w:p w:rsidR="00566EC0" w:rsidRPr="00C4674E" w:rsidRDefault="00566EC0" w:rsidP="007D023F">
            <w:pPr>
              <w:jc w:val="center"/>
              <w:rPr>
                <w:rFonts w:ascii="Times New Roman" w:hAnsi="Times New Roman" w:cs="Times New Roman"/>
                <w:sz w:val="24"/>
                <w:szCs w:val="24"/>
              </w:rPr>
            </w:pPr>
            <w:r w:rsidRPr="00C4674E">
              <w:rPr>
                <w:rFonts w:ascii="Times New Roman" w:hAnsi="Times New Roman" w:cs="Times New Roman"/>
                <w:sz w:val="24"/>
                <w:szCs w:val="24"/>
              </w:rPr>
              <w:t>6</w:t>
            </w:r>
          </w:p>
        </w:tc>
        <w:tc>
          <w:tcPr>
            <w:tcW w:w="572" w:type="dxa"/>
            <w:vAlign w:val="center"/>
          </w:tcPr>
          <w:p w:rsidR="00566EC0" w:rsidRPr="00C4674E" w:rsidRDefault="00566EC0" w:rsidP="007D023F">
            <w:pPr>
              <w:jc w:val="center"/>
              <w:rPr>
                <w:rFonts w:ascii="Times New Roman" w:hAnsi="Times New Roman" w:cs="Times New Roman"/>
                <w:sz w:val="24"/>
                <w:szCs w:val="24"/>
              </w:rPr>
            </w:pPr>
            <w:r>
              <w:rPr>
                <w:rFonts w:ascii="Times New Roman" w:hAnsi="Times New Roman" w:cs="Times New Roman"/>
                <w:sz w:val="24"/>
                <w:szCs w:val="24"/>
              </w:rPr>
              <w:t>9</w:t>
            </w:r>
          </w:p>
        </w:tc>
        <w:tc>
          <w:tcPr>
            <w:tcW w:w="5220" w:type="dxa"/>
          </w:tcPr>
          <w:p w:rsidR="00566EC0" w:rsidRDefault="00566EC0" w:rsidP="00AF727A">
            <w:pPr>
              <w:jc w:val="both"/>
              <w:rPr>
                <w:rFonts w:ascii="Times New Roman" w:eastAsia="Calibri" w:hAnsi="Times New Roman" w:cs="Times New Roman"/>
                <w:sz w:val="24"/>
                <w:szCs w:val="24"/>
              </w:rPr>
            </w:pPr>
            <w:proofErr w:type="gramStart"/>
            <w:r>
              <w:rPr>
                <w:rFonts w:ascii="Times New Roman" w:eastAsia="Times New Roman" w:hAnsi="Times New Roman" w:cs="Times New Roman"/>
                <w:sz w:val="24"/>
                <w:szCs w:val="24"/>
              </w:rPr>
              <w:t>нес</w:t>
            </w:r>
            <w:r w:rsidRPr="00897146">
              <w:rPr>
                <w:rFonts w:ascii="Times New Roman" w:eastAsia="Times New Roman" w:hAnsi="Times New Roman" w:cs="Times New Roman"/>
                <w:sz w:val="24"/>
                <w:szCs w:val="24"/>
              </w:rPr>
              <w:t xml:space="preserve">облюдение форм и требований к содержанию документов, установленных приказом Федерального казначейства от 29 июля 2016 г. № 12н «Об утверждении форм и требований к содержанию документов, составляемых должностными лицами Федерального казначейства при реализации полномочий по контролю в финансово-бюджетной сфере» </w:t>
            </w:r>
            <w:r w:rsidRPr="00897146">
              <w:rPr>
                <w:rFonts w:ascii="Times New Roman" w:eastAsia="Calibri" w:hAnsi="Times New Roman" w:cs="Times New Roman"/>
                <w:sz w:val="24"/>
                <w:szCs w:val="24"/>
              </w:rPr>
              <w:t>(зарегистрирован в Министерстве юстиции Российской Федерации 23 августа 2016 г., регистрационный номер 43334)</w:t>
            </w:r>
            <w:r>
              <w:rPr>
                <w:rFonts w:ascii="Times New Roman" w:eastAsia="Calibri" w:hAnsi="Times New Roman" w:cs="Times New Roman"/>
                <w:sz w:val="24"/>
                <w:szCs w:val="24"/>
              </w:rPr>
              <w:t>.</w:t>
            </w:r>
            <w:proofErr w:type="gramEnd"/>
          </w:p>
        </w:tc>
        <w:tc>
          <w:tcPr>
            <w:tcW w:w="736" w:type="dxa"/>
            <w:vAlign w:val="center"/>
          </w:tcPr>
          <w:p w:rsidR="00566EC0" w:rsidRPr="00406AE6" w:rsidRDefault="00566EC0" w:rsidP="007D023F">
            <w:pPr>
              <w:shd w:val="clear" w:color="auto" w:fill="FFFFFF"/>
              <w:tabs>
                <w:tab w:val="left" w:pos="0"/>
                <w:tab w:val="left" w:pos="1440"/>
              </w:tabs>
              <w:jc w:val="center"/>
              <w:rPr>
                <w:rFonts w:ascii="Times New Roman" w:hAnsi="Times New Roman" w:cs="Times New Roman"/>
                <w:sz w:val="24"/>
                <w:szCs w:val="24"/>
              </w:rPr>
            </w:pPr>
            <w:r>
              <w:rPr>
                <w:rFonts w:ascii="Times New Roman" w:hAnsi="Times New Roman" w:cs="Times New Roman"/>
                <w:sz w:val="24"/>
                <w:szCs w:val="24"/>
              </w:rPr>
              <w:t>–</w:t>
            </w:r>
          </w:p>
        </w:tc>
        <w:tc>
          <w:tcPr>
            <w:tcW w:w="759" w:type="dxa"/>
            <w:vAlign w:val="center"/>
          </w:tcPr>
          <w:p w:rsidR="00566EC0" w:rsidRPr="00406AE6" w:rsidRDefault="00566EC0" w:rsidP="007D023F">
            <w:pPr>
              <w:jc w:val="center"/>
              <w:rPr>
                <w:rFonts w:ascii="Times New Roman" w:hAnsi="Times New Roman" w:cs="Times New Roman"/>
                <w:sz w:val="24"/>
                <w:szCs w:val="24"/>
              </w:rPr>
            </w:pPr>
            <w:r>
              <w:rPr>
                <w:rFonts w:ascii="Times New Roman" w:hAnsi="Times New Roman" w:cs="Times New Roman"/>
                <w:sz w:val="24"/>
                <w:szCs w:val="24"/>
              </w:rPr>
              <w:t>–</w:t>
            </w:r>
          </w:p>
        </w:tc>
        <w:tc>
          <w:tcPr>
            <w:tcW w:w="783" w:type="dxa"/>
            <w:vAlign w:val="center"/>
          </w:tcPr>
          <w:p w:rsidR="00566EC0" w:rsidRPr="00406AE6" w:rsidRDefault="00566EC0" w:rsidP="007D023F">
            <w:pPr>
              <w:shd w:val="clear" w:color="auto" w:fill="FFFFFF"/>
              <w:tabs>
                <w:tab w:val="left" w:pos="0"/>
                <w:tab w:val="left" w:pos="1440"/>
              </w:tabs>
              <w:jc w:val="center"/>
              <w:rPr>
                <w:rFonts w:ascii="Times New Roman" w:hAnsi="Times New Roman" w:cs="Times New Roman"/>
                <w:sz w:val="24"/>
                <w:szCs w:val="24"/>
              </w:rPr>
            </w:pPr>
            <w:r>
              <w:rPr>
                <w:rFonts w:ascii="Times New Roman" w:hAnsi="Times New Roman" w:cs="Times New Roman"/>
                <w:sz w:val="24"/>
                <w:szCs w:val="24"/>
              </w:rPr>
              <w:t>Х</w:t>
            </w:r>
          </w:p>
        </w:tc>
        <w:tc>
          <w:tcPr>
            <w:tcW w:w="736" w:type="dxa"/>
            <w:vAlign w:val="center"/>
          </w:tcPr>
          <w:p w:rsidR="00566EC0" w:rsidRPr="00406AE6" w:rsidRDefault="00566EC0" w:rsidP="007D023F">
            <w:pPr>
              <w:shd w:val="clear" w:color="auto" w:fill="FFFFFF"/>
              <w:tabs>
                <w:tab w:val="left" w:pos="0"/>
                <w:tab w:val="left" w:pos="1440"/>
              </w:tabs>
              <w:jc w:val="center"/>
              <w:rPr>
                <w:rFonts w:ascii="Times New Roman" w:hAnsi="Times New Roman" w:cs="Times New Roman"/>
                <w:sz w:val="24"/>
                <w:szCs w:val="24"/>
              </w:rPr>
            </w:pPr>
            <w:r>
              <w:rPr>
                <w:rFonts w:ascii="Times New Roman" w:hAnsi="Times New Roman" w:cs="Times New Roman"/>
                <w:sz w:val="24"/>
                <w:szCs w:val="24"/>
              </w:rPr>
              <w:t>–</w:t>
            </w:r>
          </w:p>
        </w:tc>
        <w:tc>
          <w:tcPr>
            <w:tcW w:w="759" w:type="dxa"/>
            <w:vAlign w:val="center"/>
          </w:tcPr>
          <w:p w:rsidR="00566EC0" w:rsidRPr="00406AE6" w:rsidRDefault="00566EC0" w:rsidP="007D023F">
            <w:pPr>
              <w:jc w:val="center"/>
              <w:rPr>
                <w:rFonts w:ascii="Times New Roman" w:hAnsi="Times New Roman" w:cs="Times New Roman"/>
                <w:sz w:val="24"/>
                <w:szCs w:val="24"/>
              </w:rPr>
            </w:pPr>
            <w:r>
              <w:rPr>
                <w:rFonts w:ascii="Times New Roman" w:hAnsi="Times New Roman" w:cs="Times New Roman"/>
                <w:sz w:val="24"/>
                <w:szCs w:val="24"/>
              </w:rPr>
              <w:t>–</w:t>
            </w:r>
          </w:p>
        </w:tc>
        <w:tc>
          <w:tcPr>
            <w:tcW w:w="783" w:type="dxa"/>
            <w:vAlign w:val="center"/>
          </w:tcPr>
          <w:p w:rsidR="00566EC0" w:rsidRPr="00406AE6" w:rsidRDefault="00566EC0" w:rsidP="007D023F">
            <w:pPr>
              <w:shd w:val="clear" w:color="auto" w:fill="FFFFFF"/>
              <w:tabs>
                <w:tab w:val="left" w:pos="0"/>
                <w:tab w:val="left" w:pos="1440"/>
              </w:tabs>
              <w:jc w:val="center"/>
              <w:rPr>
                <w:rFonts w:ascii="Times New Roman" w:hAnsi="Times New Roman" w:cs="Times New Roman"/>
                <w:sz w:val="24"/>
                <w:szCs w:val="24"/>
              </w:rPr>
            </w:pPr>
            <w:r>
              <w:rPr>
                <w:rFonts w:ascii="Times New Roman" w:hAnsi="Times New Roman" w:cs="Times New Roman"/>
                <w:sz w:val="24"/>
                <w:szCs w:val="24"/>
              </w:rPr>
              <w:t>Х</w:t>
            </w:r>
          </w:p>
        </w:tc>
        <w:tc>
          <w:tcPr>
            <w:tcW w:w="2222" w:type="dxa"/>
            <w:vAlign w:val="center"/>
          </w:tcPr>
          <w:p w:rsidR="00566EC0" w:rsidRDefault="00566EC0" w:rsidP="007D023F">
            <w:pPr>
              <w:jc w:val="center"/>
            </w:pPr>
            <w:r w:rsidRPr="00C05472">
              <w:rPr>
                <w:rFonts w:ascii="Times New Roman" w:hAnsi="Times New Roman" w:cs="Times New Roman"/>
                <w:sz w:val="24"/>
                <w:szCs w:val="24"/>
              </w:rPr>
              <w:t>значимый</w:t>
            </w:r>
          </w:p>
        </w:tc>
      </w:tr>
      <w:tr w:rsidR="00566EC0" w:rsidTr="00DA4AB2">
        <w:trPr>
          <w:trHeight w:val="113"/>
        </w:trPr>
        <w:tc>
          <w:tcPr>
            <w:tcW w:w="882" w:type="dxa"/>
            <w:vMerge w:val="restart"/>
          </w:tcPr>
          <w:p w:rsidR="00566EC0" w:rsidRDefault="00566EC0" w:rsidP="00BB3B70">
            <w:pPr>
              <w:jc w:val="center"/>
              <w:rPr>
                <w:rFonts w:ascii="Times New Roman" w:hAnsi="Times New Roman" w:cs="Times New Roman"/>
                <w:sz w:val="24"/>
                <w:szCs w:val="24"/>
              </w:rPr>
            </w:pPr>
            <w:r>
              <w:rPr>
                <w:rFonts w:ascii="Times New Roman" w:hAnsi="Times New Roman" w:cs="Times New Roman"/>
                <w:sz w:val="24"/>
                <w:szCs w:val="24"/>
              </w:rPr>
              <w:t>7</w:t>
            </w:r>
            <w:r w:rsidRPr="00406AE6">
              <w:rPr>
                <w:rFonts w:ascii="Times New Roman" w:hAnsi="Times New Roman" w:cs="Times New Roman"/>
                <w:sz w:val="24"/>
                <w:szCs w:val="24"/>
              </w:rPr>
              <w:t>.</w:t>
            </w:r>
          </w:p>
          <w:p w:rsidR="00566EC0" w:rsidRDefault="00566EC0" w:rsidP="00BB3B70">
            <w:pPr>
              <w:jc w:val="center"/>
              <w:rPr>
                <w:rFonts w:ascii="Times New Roman" w:hAnsi="Times New Roman" w:cs="Times New Roman"/>
                <w:sz w:val="24"/>
                <w:szCs w:val="24"/>
              </w:rPr>
            </w:pPr>
          </w:p>
          <w:p w:rsidR="00566EC0" w:rsidRDefault="00566EC0" w:rsidP="00BB3B70">
            <w:pPr>
              <w:jc w:val="center"/>
              <w:rPr>
                <w:rFonts w:ascii="Times New Roman" w:hAnsi="Times New Roman" w:cs="Times New Roman"/>
                <w:sz w:val="24"/>
                <w:szCs w:val="24"/>
              </w:rPr>
            </w:pPr>
          </w:p>
          <w:p w:rsidR="00566EC0" w:rsidRDefault="00566EC0" w:rsidP="00BB3B70">
            <w:pPr>
              <w:jc w:val="center"/>
              <w:rPr>
                <w:rFonts w:ascii="Times New Roman" w:hAnsi="Times New Roman" w:cs="Times New Roman"/>
                <w:sz w:val="24"/>
                <w:szCs w:val="24"/>
              </w:rPr>
            </w:pPr>
          </w:p>
          <w:p w:rsidR="00566EC0" w:rsidRDefault="00566EC0" w:rsidP="00BB3B70">
            <w:pPr>
              <w:jc w:val="center"/>
              <w:rPr>
                <w:rFonts w:ascii="Times New Roman" w:hAnsi="Times New Roman" w:cs="Times New Roman"/>
                <w:sz w:val="24"/>
                <w:szCs w:val="24"/>
              </w:rPr>
            </w:pPr>
          </w:p>
          <w:p w:rsidR="00566EC0" w:rsidRDefault="00566EC0" w:rsidP="00BB3B70">
            <w:pPr>
              <w:jc w:val="center"/>
              <w:rPr>
                <w:rFonts w:ascii="Times New Roman" w:hAnsi="Times New Roman" w:cs="Times New Roman"/>
                <w:sz w:val="24"/>
                <w:szCs w:val="24"/>
              </w:rPr>
            </w:pPr>
          </w:p>
          <w:p w:rsidR="00566EC0" w:rsidRDefault="00566EC0" w:rsidP="00BB3B70">
            <w:pPr>
              <w:jc w:val="center"/>
              <w:rPr>
                <w:rFonts w:ascii="Times New Roman" w:hAnsi="Times New Roman" w:cs="Times New Roman"/>
                <w:sz w:val="24"/>
                <w:szCs w:val="24"/>
              </w:rPr>
            </w:pPr>
          </w:p>
          <w:p w:rsidR="00566EC0" w:rsidRDefault="00566EC0" w:rsidP="00BB3B70">
            <w:pPr>
              <w:jc w:val="center"/>
              <w:rPr>
                <w:rFonts w:ascii="Times New Roman" w:hAnsi="Times New Roman" w:cs="Times New Roman"/>
                <w:sz w:val="24"/>
                <w:szCs w:val="24"/>
              </w:rPr>
            </w:pPr>
          </w:p>
          <w:p w:rsidR="00566EC0" w:rsidRDefault="00566EC0" w:rsidP="00BB3B70">
            <w:pPr>
              <w:jc w:val="center"/>
              <w:rPr>
                <w:rFonts w:ascii="Times New Roman" w:hAnsi="Times New Roman" w:cs="Times New Roman"/>
                <w:sz w:val="24"/>
                <w:szCs w:val="24"/>
              </w:rPr>
            </w:pPr>
          </w:p>
          <w:p w:rsidR="00566EC0" w:rsidRDefault="00566EC0" w:rsidP="00BB3B70">
            <w:pPr>
              <w:jc w:val="center"/>
              <w:rPr>
                <w:rFonts w:ascii="Times New Roman" w:hAnsi="Times New Roman" w:cs="Times New Roman"/>
                <w:sz w:val="24"/>
                <w:szCs w:val="24"/>
              </w:rPr>
            </w:pPr>
          </w:p>
          <w:p w:rsidR="00566EC0" w:rsidRDefault="00566EC0" w:rsidP="00BB3B70">
            <w:pPr>
              <w:jc w:val="center"/>
              <w:rPr>
                <w:rFonts w:ascii="Times New Roman" w:hAnsi="Times New Roman" w:cs="Times New Roman"/>
                <w:sz w:val="24"/>
                <w:szCs w:val="24"/>
              </w:rPr>
            </w:pPr>
          </w:p>
          <w:p w:rsidR="00566EC0" w:rsidRDefault="00566EC0" w:rsidP="00BB3B70">
            <w:pPr>
              <w:jc w:val="center"/>
              <w:rPr>
                <w:rFonts w:ascii="Times New Roman" w:hAnsi="Times New Roman" w:cs="Times New Roman"/>
                <w:sz w:val="24"/>
                <w:szCs w:val="24"/>
              </w:rPr>
            </w:pPr>
          </w:p>
          <w:p w:rsidR="00566EC0" w:rsidRDefault="00566EC0" w:rsidP="00BB3B70">
            <w:pPr>
              <w:jc w:val="center"/>
              <w:rPr>
                <w:rFonts w:ascii="Times New Roman" w:hAnsi="Times New Roman" w:cs="Times New Roman"/>
                <w:sz w:val="24"/>
                <w:szCs w:val="24"/>
              </w:rPr>
            </w:pPr>
          </w:p>
          <w:p w:rsidR="00566EC0" w:rsidRDefault="00566EC0" w:rsidP="00BB3B70">
            <w:pPr>
              <w:jc w:val="center"/>
              <w:rPr>
                <w:rFonts w:ascii="Times New Roman" w:hAnsi="Times New Roman" w:cs="Times New Roman"/>
                <w:sz w:val="24"/>
                <w:szCs w:val="24"/>
              </w:rPr>
            </w:pPr>
          </w:p>
          <w:p w:rsidR="00566EC0" w:rsidRDefault="00566EC0" w:rsidP="00BB3B70">
            <w:pPr>
              <w:jc w:val="center"/>
              <w:rPr>
                <w:rFonts w:ascii="Times New Roman" w:hAnsi="Times New Roman" w:cs="Times New Roman"/>
                <w:sz w:val="24"/>
                <w:szCs w:val="24"/>
              </w:rPr>
            </w:pPr>
          </w:p>
          <w:p w:rsidR="00566EC0" w:rsidRDefault="00566EC0" w:rsidP="00BB3B70">
            <w:pPr>
              <w:jc w:val="center"/>
              <w:rPr>
                <w:rFonts w:ascii="Times New Roman" w:hAnsi="Times New Roman" w:cs="Times New Roman"/>
                <w:sz w:val="24"/>
                <w:szCs w:val="24"/>
              </w:rPr>
            </w:pPr>
          </w:p>
          <w:p w:rsidR="00566EC0" w:rsidRDefault="00566EC0" w:rsidP="00BB3B70">
            <w:pPr>
              <w:jc w:val="center"/>
              <w:rPr>
                <w:rFonts w:ascii="Times New Roman" w:hAnsi="Times New Roman" w:cs="Times New Roman"/>
                <w:sz w:val="24"/>
                <w:szCs w:val="24"/>
              </w:rPr>
            </w:pPr>
          </w:p>
          <w:p w:rsidR="00566EC0" w:rsidRDefault="00566EC0" w:rsidP="00BB3B70">
            <w:pPr>
              <w:jc w:val="center"/>
              <w:rPr>
                <w:rFonts w:ascii="Times New Roman" w:hAnsi="Times New Roman" w:cs="Times New Roman"/>
                <w:sz w:val="24"/>
                <w:szCs w:val="24"/>
              </w:rPr>
            </w:pPr>
          </w:p>
          <w:p w:rsidR="00566EC0" w:rsidRDefault="00566EC0" w:rsidP="00BB3B70">
            <w:pPr>
              <w:jc w:val="center"/>
              <w:rPr>
                <w:rFonts w:ascii="Times New Roman" w:hAnsi="Times New Roman" w:cs="Times New Roman"/>
                <w:sz w:val="24"/>
                <w:szCs w:val="24"/>
              </w:rPr>
            </w:pPr>
          </w:p>
          <w:p w:rsidR="00566EC0" w:rsidRDefault="00566EC0" w:rsidP="00BB3B70">
            <w:pPr>
              <w:jc w:val="center"/>
              <w:rPr>
                <w:rFonts w:ascii="Times New Roman" w:hAnsi="Times New Roman" w:cs="Times New Roman"/>
                <w:sz w:val="24"/>
                <w:szCs w:val="24"/>
              </w:rPr>
            </w:pPr>
          </w:p>
          <w:p w:rsidR="00566EC0" w:rsidRDefault="00566EC0" w:rsidP="00BB3B70">
            <w:pPr>
              <w:jc w:val="center"/>
              <w:rPr>
                <w:rFonts w:ascii="Times New Roman" w:hAnsi="Times New Roman" w:cs="Times New Roman"/>
                <w:sz w:val="24"/>
                <w:szCs w:val="24"/>
              </w:rPr>
            </w:pPr>
          </w:p>
          <w:p w:rsidR="00566EC0" w:rsidRDefault="00566EC0" w:rsidP="00BB3B70">
            <w:pPr>
              <w:jc w:val="center"/>
              <w:rPr>
                <w:rFonts w:ascii="Times New Roman" w:hAnsi="Times New Roman" w:cs="Times New Roman"/>
                <w:sz w:val="24"/>
                <w:szCs w:val="24"/>
              </w:rPr>
            </w:pPr>
          </w:p>
          <w:p w:rsidR="00566EC0" w:rsidRDefault="00566EC0" w:rsidP="00BB3B70">
            <w:pPr>
              <w:jc w:val="center"/>
              <w:rPr>
                <w:rFonts w:ascii="Times New Roman" w:hAnsi="Times New Roman" w:cs="Times New Roman"/>
                <w:sz w:val="24"/>
                <w:szCs w:val="24"/>
              </w:rPr>
            </w:pPr>
          </w:p>
          <w:p w:rsidR="00566EC0" w:rsidRDefault="00566EC0" w:rsidP="00BB3B70">
            <w:pPr>
              <w:jc w:val="center"/>
              <w:rPr>
                <w:rFonts w:ascii="Times New Roman" w:hAnsi="Times New Roman" w:cs="Times New Roman"/>
                <w:sz w:val="24"/>
                <w:szCs w:val="24"/>
              </w:rPr>
            </w:pPr>
          </w:p>
          <w:p w:rsidR="00566EC0" w:rsidRDefault="00566EC0" w:rsidP="00BB3B70">
            <w:pPr>
              <w:jc w:val="center"/>
              <w:rPr>
                <w:rFonts w:ascii="Times New Roman" w:hAnsi="Times New Roman" w:cs="Times New Roman"/>
                <w:sz w:val="24"/>
                <w:szCs w:val="24"/>
              </w:rPr>
            </w:pPr>
          </w:p>
          <w:p w:rsidR="00566EC0" w:rsidRDefault="00566EC0" w:rsidP="00BB3B70">
            <w:pPr>
              <w:jc w:val="center"/>
              <w:rPr>
                <w:rFonts w:ascii="Times New Roman" w:hAnsi="Times New Roman" w:cs="Times New Roman"/>
                <w:sz w:val="24"/>
                <w:szCs w:val="24"/>
              </w:rPr>
            </w:pPr>
          </w:p>
          <w:p w:rsidR="00566EC0" w:rsidRDefault="00566EC0" w:rsidP="00BB3B70">
            <w:pPr>
              <w:jc w:val="center"/>
              <w:rPr>
                <w:rFonts w:ascii="Times New Roman" w:hAnsi="Times New Roman" w:cs="Times New Roman"/>
                <w:sz w:val="24"/>
                <w:szCs w:val="24"/>
              </w:rPr>
            </w:pPr>
          </w:p>
          <w:p w:rsidR="00566EC0" w:rsidRPr="00406AE6" w:rsidRDefault="00566EC0" w:rsidP="00BB3B70">
            <w:pPr>
              <w:jc w:val="center"/>
              <w:rPr>
                <w:rFonts w:ascii="Times New Roman" w:hAnsi="Times New Roman" w:cs="Times New Roman"/>
                <w:sz w:val="24"/>
                <w:szCs w:val="24"/>
              </w:rPr>
            </w:pPr>
          </w:p>
        </w:tc>
        <w:tc>
          <w:tcPr>
            <w:tcW w:w="13951" w:type="dxa"/>
            <w:gridSpan w:val="11"/>
            <w:vAlign w:val="center"/>
          </w:tcPr>
          <w:p w:rsidR="00566EC0" w:rsidRDefault="00566EC0" w:rsidP="00EC061B">
            <w:pPr>
              <w:rPr>
                <w:rFonts w:ascii="Times New Roman" w:hAnsi="Times New Roman" w:cs="Times New Roman"/>
                <w:sz w:val="24"/>
                <w:szCs w:val="24"/>
              </w:rPr>
            </w:pPr>
            <w:r>
              <w:rPr>
                <w:rFonts w:ascii="Times New Roman" w:hAnsi="Times New Roman" w:cs="Times New Roman"/>
                <w:sz w:val="24"/>
                <w:szCs w:val="24"/>
              </w:rPr>
              <w:t>О</w:t>
            </w:r>
            <w:r w:rsidRPr="00885B0B">
              <w:rPr>
                <w:rFonts w:ascii="Times New Roman" w:hAnsi="Times New Roman" w:cs="Times New Roman"/>
                <w:sz w:val="24"/>
                <w:szCs w:val="24"/>
              </w:rPr>
              <w:t>существлени</w:t>
            </w:r>
            <w:r>
              <w:rPr>
                <w:rFonts w:ascii="Times New Roman" w:hAnsi="Times New Roman" w:cs="Times New Roman"/>
                <w:sz w:val="24"/>
                <w:szCs w:val="24"/>
              </w:rPr>
              <w:t xml:space="preserve">е </w:t>
            </w:r>
            <w:r>
              <w:rPr>
                <w:rFonts w:ascii="Times New Roman" w:eastAsia="Times New Roman" w:hAnsi="Times New Roman" w:cs="Times New Roman"/>
                <w:sz w:val="24"/>
                <w:szCs w:val="24"/>
              </w:rPr>
              <w:t>организации работы</w:t>
            </w:r>
            <w:r w:rsidRPr="00B0647A">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по реализации </w:t>
            </w:r>
            <w:r w:rsidRPr="00AC1137">
              <w:rPr>
                <w:rFonts w:ascii="Times New Roman" w:eastAsia="Calibri" w:hAnsi="Times New Roman" w:cs="Times New Roman"/>
                <w:sz w:val="24"/>
                <w:szCs w:val="24"/>
              </w:rPr>
              <w:t>результат</w:t>
            </w:r>
            <w:r>
              <w:rPr>
                <w:rFonts w:ascii="Times New Roman" w:eastAsia="Calibri" w:hAnsi="Times New Roman" w:cs="Times New Roman"/>
                <w:sz w:val="24"/>
                <w:szCs w:val="24"/>
              </w:rPr>
              <w:t xml:space="preserve">ов проведенных </w:t>
            </w:r>
            <w:r w:rsidRPr="00AC1137">
              <w:rPr>
                <w:rFonts w:ascii="Times New Roman" w:eastAsia="Calibri" w:hAnsi="Times New Roman" w:cs="Times New Roman"/>
                <w:sz w:val="24"/>
                <w:szCs w:val="24"/>
              </w:rPr>
              <w:t>контрольных мероприятий</w:t>
            </w:r>
            <w:r>
              <w:rPr>
                <w:rFonts w:ascii="Times New Roman" w:eastAsia="Calibri" w:hAnsi="Times New Roman" w:cs="Times New Roman"/>
                <w:sz w:val="24"/>
                <w:szCs w:val="24"/>
              </w:rPr>
              <w:t>:</w:t>
            </w:r>
          </w:p>
        </w:tc>
      </w:tr>
      <w:tr w:rsidR="00566EC0" w:rsidTr="00DA4AB2">
        <w:trPr>
          <w:trHeight w:val="850"/>
        </w:trPr>
        <w:tc>
          <w:tcPr>
            <w:tcW w:w="882" w:type="dxa"/>
            <w:vMerge/>
          </w:tcPr>
          <w:p w:rsidR="00566EC0" w:rsidRPr="00406AE6" w:rsidRDefault="00566EC0" w:rsidP="00BB3B70">
            <w:pPr>
              <w:jc w:val="center"/>
              <w:rPr>
                <w:rFonts w:ascii="Times New Roman" w:hAnsi="Times New Roman" w:cs="Times New Roman"/>
                <w:sz w:val="24"/>
                <w:szCs w:val="24"/>
              </w:rPr>
            </w:pPr>
          </w:p>
        </w:tc>
        <w:tc>
          <w:tcPr>
            <w:tcW w:w="693" w:type="dxa"/>
            <w:vAlign w:val="center"/>
          </w:tcPr>
          <w:p w:rsidR="00566EC0" w:rsidRPr="00406AE6" w:rsidRDefault="00566EC0" w:rsidP="00BB3B70">
            <w:pPr>
              <w:jc w:val="center"/>
              <w:rPr>
                <w:rFonts w:ascii="Times New Roman" w:hAnsi="Times New Roman" w:cs="Times New Roman"/>
                <w:sz w:val="24"/>
                <w:szCs w:val="24"/>
              </w:rPr>
            </w:pPr>
            <w:r w:rsidRPr="00A21349">
              <w:rPr>
                <w:rFonts w:ascii="Times New Roman" w:hAnsi="Times New Roman" w:cs="Times New Roman"/>
                <w:sz w:val="24"/>
                <w:szCs w:val="24"/>
              </w:rPr>
              <w:t>19</w:t>
            </w:r>
          </w:p>
        </w:tc>
        <w:tc>
          <w:tcPr>
            <w:tcW w:w="688" w:type="dxa"/>
            <w:vAlign w:val="center"/>
          </w:tcPr>
          <w:p w:rsidR="00566EC0" w:rsidRPr="00406AE6" w:rsidRDefault="00566EC0" w:rsidP="00BB3B70">
            <w:pPr>
              <w:jc w:val="center"/>
              <w:rPr>
                <w:rFonts w:ascii="Times New Roman" w:hAnsi="Times New Roman" w:cs="Times New Roman"/>
                <w:sz w:val="24"/>
                <w:szCs w:val="24"/>
              </w:rPr>
            </w:pPr>
            <w:r>
              <w:rPr>
                <w:rFonts w:ascii="Times New Roman" w:hAnsi="Times New Roman" w:cs="Times New Roman"/>
                <w:sz w:val="24"/>
                <w:szCs w:val="24"/>
              </w:rPr>
              <w:t>7</w:t>
            </w:r>
          </w:p>
        </w:tc>
        <w:tc>
          <w:tcPr>
            <w:tcW w:w="572" w:type="dxa"/>
            <w:vAlign w:val="center"/>
          </w:tcPr>
          <w:p w:rsidR="00566EC0" w:rsidRPr="00406AE6" w:rsidRDefault="00566EC0" w:rsidP="00AF727A">
            <w:pPr>
              <w:jc w:val="center"/>
              <w:rPr>
                <w:rFonts w:ascii="Times New Roman" w:hAnsi="Times New Roman" w:cs="Times New Roman"/>
                <w:sz w:val="24"/>
                <w:szCs w:val="24"/>
              </w:rPr>
            </w:pPr>
            <w:r>
              <w:rPr>
                <w:rFonts w:ascii="Times New Roman" w:hAnsi="Times New Roman" w:cs="Times New Roman"/>
                <w:sz w:val="24"/>
                <w:szCs w:val="24"/>
              </w:rPr>
              <w:t>1</w:t>
            </w:r>
          </w:p>
        </w:tc>
        <w:tc>
          <w:tcPr>
            <w:tcW w:w="5220" w:type="dxa"/>
          </w:tcPr>
          <w:p w:rsidR="00566EC0" w:rsidRPr="00AC1137" w:rsidRDefault="00566EC0" w:rsidP="009D7D2E">
            <w:pPr>
              <w:jc w:val="both"/>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t>н</w:t>
            </w:r>
            <w:r w:rsidRPr="00AC1137">
              <w:rPr>
                <w:rFonts w:ascii="Times New Roman" w:eastAsia="Calibri" w:hAnsi="Times New Roman" w:cs="Times New Roman"/>
                <w:sz w:val="24"/>
                <w:szCs w:val="24"/>
              </w:rPr>
              <w:t>епредставление на контрольную комиссию УФК материалов по результатам контрольных мероприятий</w:t>
            </w:r>
            <w:r w:rsidRPr="006A3086">
              <w:rPr>
                <w:rFonts w:ascii="Times New Roman" w:eastAsia="Calibri" w:hAnsi="Times New Roman" w:cs="Times New Roman"/>
                <w:sz w:val="24"/>
                <w:szCs w:val="24"/>
              </w:rPr>
              <w:t xml:space="preserve"> в установленные сроки</w:t>
            </w:r>
            <w:r>
              <w:rPr>
                <w:rFonts w:ascii="Times New Roman" w:eastAsia="Calibri" w:hAnsi="Times New Roman" w:cs="Times New Roman"/>
                <w:sz w:val="24"/>
                <w:szCs w:val="24"/>
              </w:rPr>
              <w:t>;</w:t>
            </w:r>
          </w:p>
        </w:tc>
        <w:tc>
          <w:tcPr>
            <w:tcW w:w="736" w:type="dxa"/>
            <w:vAlign w:val="center"/>
          </w:tcPr>
          <w:p w:rsidR="00566EC0" w:rsidRPr="00406AE6" w:rsidRDefault="00566EC0" w:rsidP="00BB3B70">
            <w:pPr>
              <w:shd w:val="clear" w:color="auto" w:fill="FFFFFF"/>
              <w:tabs>
                <w:tab w:val="left" w:pos="0"/>
                <w:tab w:val="left" w:pos="1440"/>
              </w:tabs>
              <w:jc w:val="center"/>
              <w:rPr>
                <w:rFonts w:ascii="Times New Roman" w:hAnsi="Times New Roman" w:cs="Times New Roman"/>
                <w:sz w:val="24"/>
                <w:szCs w:val="24"/>
              </w:rPr>
            </w:pPr>
            <w:r>
              <w:rPr>
                <w:rFonts w:ascii="Times New Roman" w:hAnsi="Times New Roman" w:cs="Times New Roman"/>
                <w:sz w:val="24"/>
                <w:szCs w:val="24"/>
              </w:rPr>
              <w:t>–</w:t>
            </w:r>
          </w:p>
        </w:tc>
        <w:tc>
          <w:tcPr>
            <w:tcW w:w="759" w:type="dxa"/>
            <w:vAlign w:val="center"/>
          </w:tcPr>
          <w:p w:rsidR="00566EC0" w:rsidRPr="00406AE6" w:rsidRDefault="00566EC0" w:rsidP="00BB3B70">
            <w:pPr>
              <w:jc w:val="center"/>
              <w:rPr>
                <w:rFonts w:ascii="Times New Roman" w:hAnsi="Times New Roman" w:cs="Times New Roman"/>
                <w:sz w:val="24"/>
                <w:szCs w:val="24"/>
              </w:rPr>
            </w:pPr>
            <w:r>
              <w:rPr>
                <w:rFonts w:ascii="Times New Roman" w:hAnsi="Times New Roman" w:cs="Times New Roman"/>
                <w:sz w:val="24"/>
                <w:szCs w:val="24"/>
              </w:rPr>
              <w:t>–</w:t>
            </w:r>
          </w:p>
        </w:tc>
        <w:tc>
          <w:tcPr>
            <w:tcW w:w="783" w:type="dxa"/>
            <w:vAlign w:val="center"/>
          </w:tcPr>
          <w:p w:rsidR="00566EC0" w:rsidRPr="00406AE6" w:rsidRDefault="00566EC0" w:rsidP="00BB3B70">
            <w:pPr>
              <w:shd w:val="clear" w:color="auto" w:fill="FFFFFF"/>
              <w:tabs>
                <w:tab w:val="left" w:pos="0"/>
                <w:tab w:val="left" w:pos="1440"/>
              </w:tabs>
              <w:jc w:val="center"/>
              <w:rPr>
                <w:rFonts w:ascii="Times New Roman" w:hAnsi="Times New Roman" w:cs="Times New Roman"/>
                <w:sz w:val="24"/>
                <w:szCs w:val="24"/>
              </w:rPr>
            </w:pPr>
            <w:r>
              <w:rPr>
                <w:rFonts w:ascii="Times New Roman" w:hAnsi="Times New Roman" w:cs="Times New Roman"/>
                <w:sz w:val="24"/>
                <w:szCs w:val="24"/>
              </w:rPr>
              <w:t>Х</w:t>
            </w:r>
          </w:p>
        </w:tc>
        <w:tc>
          <w:tcPr>
            <w:tcW w:w="736" w:type="dxa"/>
            <w:vAlign w:val="center"/>
          </w:tcPr>
          <w:p w:rsidR="00566EC0" w:rsidRPr="00677BCF" w:rsidRDefault="00566EC0" w:rsidP="00BB3B70">
            <w:pPr>
              <w:jc w:val="center"/>
              <w:rPr>
                <w:rFonts w:ascii="Times New Roman" w:hAnsi="Times New Roman" w:cs="Times New Roman"/>
                <w:sz w:val="24"/>
                <w:szCs w:val="24"/>
              </w:rPr>
            </w:pPr>
            <w:r w:rsidRPr="00A61302">
              <w:rPr>
                <w:rFonts w:ascii="Times New Roman" w:hAnsi="Times New Roman" w:cs="Times New Roman"/>
                <w:sz w:val="24"/>
                <w:szCs w:val="24"/>
              </w:rPr>
              <w:t>X</w:t>
            </w:r>
          </w:p>
        </w:tc>
        <w:tc>
          <w:tcPr>
            <w:tcW w:w="759" w:type="dxa"/>
            <w:vAlign w:val="center"/>
          </w:tcPr>
          <w:p w:rsidR="00566EC0" w:rsidRPr="00A61302" w:rsidRDefault="00566EC0" w:rsidP="00BB3B70">
            <w:pPr>
              <w:jc w:val="center"/>
              <w:rPr>
                <w:rFonts w:ascii="Times New Roman" w:hAnsi="Times New Roman" w:cs="Times New Roman"/>
                <w:sz w:val="24"/>
                <w:szCs w:val="24"/>
              </w:rPr>
            </w:pPr>
            <w:r w:rsidRPr="00C77CE0">
              <w:rPr>
                <w:rFonts w:ascii="Times New Roman" w:hAnsi="Times New Roman" w:cs="Times New Roman"/>
                <w:sz w:val="24"/>
                <w:szCs w:val="24"/>
              </w:rPr>
              <w:t>–</w:t>
            </w:r>
          </w:p>
        </w:tc>
        <w:tc>
          <w:tcPr>
            <w:tcW w:w="783" w:type="dxa"/>
            <w:vAlign w:val="center"/>
          </w:tcPr>
          <w:p w:rsidR="00566EC0" w:rsidRPr="00A61302" w:rsidRDefault="00566EC0" w:rsidP="00BB3B70">
            <w:pPr>
              <w:jc w:val="center"/>
              <w:rPr>
                <w:rFonts w:ascii="Times New Roman" w:hAnsi="Times New Roman" w:cs="Times New Roman"/>
                <w:sz w:val="24"/>
                <w:szCs w:val="24"/>
              </w:rPr>
            </w:pPr>
            <w:r w:rsidRPr="00C77CE0">
              <w:rPr>
                <w:rFonts w:ascii="Times New Roman" w:hAnsi="Times New Roman" w:cs="Times New Roman"/>
                <w:sz w:val="24"/>
                <w:szCs w:val="24"/>
              </w:rPr>
              <w:t>–</w:t>
            </w:r>
          </w:p>
        </w:tc>
        <w:tc>
          <w:tcPr>
            <w:tcW w:w="2222" w:type="dxa"/>
            <w:vAlign w:val="center"/>
          </w:tcPr>
          <w:p w:rsidR="00566EC0" w:rsidRDefault="00566EC0" w:rsidP="00BC7FE8">
            <w:pPr>
              <w:jc w:val="center"/>
            </w:pPr>
            <w:r w:rsidRPr="00C05472">
              <w:rPr>
                <w:rFonts w:ascii="Times New Roman" w:hAnsi="Times New Roman" w:cs="Times New Roman"/>
                <w:sz w:val="24"/>
                <w:szCs w:val="24"/>
              </w:rPr>
              <w:t>значимый</w:t>
            </w:r>
          </w:p>
        </w:tc>
      </w:tr>
      <w:tr w:rsidR="00566EC0" w:rsidTr="00DA4AB2">
        <w:trPr>
          <w:trHeight w:val="1361"/>
        </w:trPr>
        <w:tc>
          <w:tcPr>
            <w:tcW w:w="882" w:type="dxa"/>
            <w:vMerge/>
          </w:tcPr>
          <w:p w:rsidR="00566EC0" w:rsidRPr="00406AE6" w:rsidRDefault="00566EC0" w:rsidP="00BB3B70">
            <w:pPr>
              <w:jc w:val="center"/>
              <w:rPr>
                <w:rFonts w:ascii="Times New Roman" w:hAnsi="Times New Roman" w:cs="Times New Roman"/>
                <w:sz w:val="24"/>
                <w:szCs w:val="24"/>
              </w:rPr>
            </w:pPr>
          </w:p>
        </w:tc>
        <w:tc>
          <w:tcPr>
            <w:tcW w:w="693" w:type="dxa"/>
            <w:vAlign w:val="center"/>
          </w:tcPr>
          <w:p w:rsidR="00566EC0" w:rsidRPr="00406AE6" w:rsidRDefault="00566EC0" w:rsidP="00BC7FE8">
            <w:pPr>
              <w:jc w:val="center"/>
              <w:rPr>
                <w:rFonts w:ascii="Times New Roman" w:hAnsi="Times New Roman" w:cs="Times New Roman"/>
                <w:sz w:val="24"/>
                <w:szCs w:val="24"/>
              </w:rPr>
            </w:pPr>
            <w:r w:rsidRPr="00A21349">
              <w:rPr>
                <w:rFonts w:ascii="Times New Roman" w:hAnsi="Times New Roman" w:cs="Times New Roman"/>
                <w:sz w:val="24"/>
                <w:szCs w:val="24"/>
              </w:rPr>
              <w:t>19</w:t>
            </w:r>
          </w:p>
        </w:tc>
        <w:tc>
          <w:tcPr>
            <w:tcW w:w="688" w:type="dxa"/>
            <w:vAlign w:val="center"/>
          </w:tcPr>
          <w:p w:rsidR="00566EC0" w:rsidRPr="00406AE6" w:rsidRDefault="00566EC0" w:rsidP="00BC7FE8">
            <w:pPr>
              <w:jc w:val="center"/>
              <w:rPr>
                <w:rFonts w:ascii="Times New Roman" w:hAnsi="Times New Roman" w:cs="Times New Roman"/>
                <w:sz w:val="24"/>
                <w:szCs w:val="24"/>
              </w:rPr>
            </w:pPr>
            <w:r>
              <w:rPr>
                <w:rFonts w:ascii="Times New Roman" w:hAnsi="Times New Roman" w:cs="Times New Roman"/>
                <w:sz w:val="24"/>
                <w:szCs w:val="24"/>
              </w:rPr>
              <w:t>7</w:t>
            </w:r>
          </w:p>
        </w:tc>
        <w:tc>
          <w:tcPr>
            <w:tcW w:w="572" w:type="dxa"/>
            <w:vAlign w:val="center"/>
          </w:tcPr>
          <w:p w:rsidR="00566EC0" w:rsidRPr="00406AE6" w:rsidRDefault="00566EC0" w:rsidP="00AF727A">
            <w:pPr>
              <w:jc w:val="center"/>
              <w:rPr>
                <w:rFonts w:ascii="Times New Roman" w:hAnsi="Times New Roman" w:cs="Times New Roman"/>
                <w:sz w:val="24"/>
                <w:szCs w:val="24"/>
              </w:rPr>
            </w:pPr>
            <w:r>
              <w:rPr>
                <w:rFonts w:ascii="Times New Roman" w:hAnsi="Times New Roman" w:cs="Times New Roman"/>
                <w:sz w:val="24"/>
                <w:szCs w:val="24"/>
              </w:rPr>
              <w:t>2</w:t>
            </w:r>
          </w:p>
        </w:tc>
        <w:tc>
          <w:tcPr>
            <w:tcW w:w="5220" w:type="dxa"/>
          </w:tcPr>
          <w:p w:rsidR="00566EC0" w:rsidRPr="00BD2C17" w:rsidRDefault="00566EC0" w:rsidP="009D7D2E">
            <w:pPr>
              <w:jc w:val="both"/>
              <w:rPr>
                <w:rFonts w:ascii="Times New Roman" w:eastAsia="Calibri" w:hAnsi="Times New Roman" w:cs="Times New Roman"/>
                <w:sz w:val="24"/>
                <w:szCs w:val="24"/>
              </w:rPr>
            </w:pPr>
            <w:r>
              <w:rPr>
                <w:rFonts w:ascii="Times New Roman" w:eastAsia="Calibri" w:hAnsi="Times New Roman" w:cs="Times New Roman"/>
                <w:sz w:val="24"/>
                <w:szCs w:val="24"/>
              </w:rPr>
              <w:t>н</w:t>
            </w:r>
            <w:r w:rsidRPr="00AC1137">
              <w:rPr>
                <w:rFonts w:ascii="Times New Roman" w:eastAsia="Calibri" w:hAnsi="Times New Roman" w:cs="Times New Roman"/>
                <w:sz w:val="24"/>
                <w:szCs w:val="24"/>
              </w:rPr>
              <w:t>е</w:t>
            </w:r>
            <w:r>
              <w:rPr>
                <w:rFonts w:ascii="Times New Roman" w:eastAsia="Calibri" w:hAnsi="Times New Roman" w:cs="Times New Roman"/>
                <w:sz w:val="24"/>
                <w:szCs w:val="24"/>
              </w:rPr>
              <w:t xml:space="preserve">своевременность </w:t>
            </w:r>
            <w:r w:rsidRPr="00AC1137">
              <w:rPr>
                <w:rFonts w:ascii="Times New Roman" w:eastAsia="Calibri" w:hAnsi="Times New Roman" w:cs="Times New Roman"/>
                <w:sz w:val="24"/>
                <w:szCs w:val="24"/>
              </w:rPr>
              <w:t>осуществлени</w:t>
            </w:r>
            <w:r>
              <w:rPr>
                <w:rFonts w:ascii="Times New Roman" w:eastAsia="Calibri" w:hAnsi="Times New Roman" w:cs="Times New Roman"/>
                <w:sz w:val="24"/>
                <w:szCs w:val="24"/>
              </w:rPr>
              <w:t>я</w:t>
            </w:r>
            <w:r w:rsidRPr="00AC1137">
              <w:rPr>
                <w:rFonts w:ascii="Times New Roman" w:eastAsia="Calibri" w:hAnsi="Times New Roman" w:cs="Times New Roman"/>
                <w:sz w:val="24"/>
                <w:szCs w:val="24"/>
              </w:rPr>
              <w:t xml:space="preserve"> подготовки и направления объектам контроля обязательных к рассмотрению представлений и обязательных для исполнения предписаний по результатам контрольных мероприятий</w:t>
            </w:r>
            <w:r>
              <w:rPr>
                <w:rFonts w:ascii="Times New Roman" w:eastAsia="Calibri" w:hAnsi="Times New Roman" w:cs="Times New Roman"/>
                <w:sz w:val="24"/>
                <w:szCs w:val="24"/>
              </w:rPr>
              <w:t>;</w:t>
            </w:r>
          </w:p>
        </w:tc>
        <w:tc>
          <w:tcPr>
            <w:tcW w:w="736" w:type="dxa"/>
            <w:vAlign w:val="center"/>
          </w:tcPr>
          <w:p w:rsidR="00566EC0" w:rsidRPr="00406AE6" w:rsidRDefault="00566EC0" w:rsidP="00BC7FE8">
            <w:pPr>
              <w:shd w:val="clear" w:color="auto" w:fill="FFFFFF"/>
              <w:tabs>
                <w:tab w:val="left" w:pos="0"/>
                <w:tab w:val="left" w:pos="1440"/>
              </w:tabs>
              <w:jc w:val="center"/>
              <w:rPr>
                <w:rFonts w:ascii="Times New Roman" w:hAnsi="Times New Roman" w:cs="Times New Roman"/>
                <w:sz w:val="24"/>
                <w:szCs w:val="24"/>
              </w:rPr>
            </w:pPr>
            <w:r>
              <w:rPr>
                <w:rFonts w:ascii="Times New Roman" w:hAnsi="Times New Roman" w:cs="Times New Roman"/>
                <w:sz w:val="24"/>
                <w:szCs w:val="24"/>
              </w:rPr>
              <w:t>–</w:t>
            </w:r>
          </w:p>
        </w:tc>
        <w:tc>
          <w:tcPr>
            <w:tcW w:w="759" w:type="dxa"/>
            <w:vAlign w:val="center"/>
          </w:tcPr>
          <w:p w:rsidR="00566EC0" w:rsidRPr="00406AE6" w:rsidRDefault="00566EC0" w:rsidP="00BC7FE8">
            <w:pPr>
              <w:jc w:val="center"/>
              <w:rPr>
                <w:rFonts w:ascii="Times New Roman" w:hAnsi="Times New Roman" w:cs="Times New Roman"/>
                <w:sz w:val="24"/>
                <w:szCs w:val="24"/>
              </w:rPr>
            </w:pPr>
            <w:r>
              <w:rPr>
                <w:rFonts w:ascii="Times New Roman" w:hAnsi="Times New Roman" w:cs="Times New Roman"/>
                <w:sz w:val="24"/>
                <w:szCs w:val="24"/>
              </w:rPr>
              <w:t>–</w:t>
            </w:r>
          </w:p>
        </w:tc>
        <w:tc>
          <w:tcPr>
            <w:tcW w:w="783" w:type="dxa"/>
            <w:vAlign w:val="center"/>
          </w:tcPr>
          <w:p w:rsidR="00566EC0" w:rsidRPr="00406AE6" w:rsidRDefault="00566EC0" w:rsidP="00BC7FE8">
            <w:pPr>
              <w:shd w:val="clear" w:color="auto" w:fill="FFFFFF"/>
              <w:tabs>
                <w:tab w:val="left" w:pos="0"/>
                <w:tab w:val="left" w:pos="1440"/>
              </w:tabs>
              <w:jc w:val="center"/>
              <w:rPr>
                <w:rFonts w:ascii="Times New Roman" w:hAnsi="Times New Roman" w:cs="Times New Roman"/>
                <w:sz w:val="24"/>
                <w:szCs w:val="24"/>
              </w:rPr>
            </w:pPr>
            <w:r>
              <w:rPr>
                <w:rFonts w:ascii="Times New Roman" w:hAnsi="Times New Roman" w:cs="Times New Roman"/>
                <w:sz w:val="24"/>
                <w:szCs w:val="24"/>
              </w:rPr>
              <w:t>Х</w:t>
            </w:r>
          </w:p>
        </w:tc>
        <w:tc>
          <w:tcPr>
            <w:tcW w:w="736" w:type="dxa"/>
            <w:vAlign w:val="center"/>
          </w:tcPr>
          <w:p w:rsidR="00566EC0" w:rsidRPr="00677BCF" w:rsidRDefault="00566EC0" w:rsidP="00BC7FE8">
            <w:pPr>
              <w:jc w:val="center"/>
              <w:rPr>
                <w:rFonts w:ascii="Times New Roman" w:hAnsi="Times New Roman" w:cs="Times New Roman"/>
                <w:sz w:val="24"/>
                <w:szCs w:val="24"/>
              </w:rPr>
            </w:pPr>
            <w:r w:rsidRPr="00A61302">
              <w:rPr>
                <w:rFonts w:ascii="Times New Roman" w:hAnsi="Times New Roman" w:cs="Times New Roman"/>
                <w:sz w:val="24"/>
                <w:szCs w:val="24"/>
              </w:rPr>
              <w:t>X</w:t>
            </w:r>
          </w:p>
        </w:tc>
        <w:tc>
          <w:tcPr>
            <w:tcW w:w="759" w:type="dxa"/>
            <w:vAlign w:val="center"/>
          </w:tcPr>
          <w:p w:rsidR="00566EC0" w:rsidRPr="00A61302" w:rsidRDefault="00566EC0" w:rsidP="00BC7FE8">
            <w:pPr>
              <w:jc w:val="center"/>
              <w:rPr>
                <w:rFonts w:ascii="Times New Roman" w:hAnsi="Times New Roman" w:cs="Times New Roman"/>
                <w:sz w:val="24"/>
                <w:szCs w:val="24"/>
              </w:rPr>
            </w:pPr>
            <w:r w:rsidRPr="00C77CE0">
              <w:rPr>
                <w:rFonts w:ascii="Times New Roman" w:hAnsi="Times New Roman" w:cs="Times New Roman"/>
                <w:sz w:val="24"/>
                <w:szCs w:val="24"/>
              </w:rPr>
              <w:t>–</w:t>
            </w:r>
          </w:p>
        </w:tc>
        <w:tc>
          <w:tcPr>
            <w:tcW w:w="783" w:type="dxa"/>
            <w:vAlign w:val="center"/>
          </w:tcPr>
          <w:p w:rsidR="00566EC0" w:rsidRPr="00A61302" w:rsidRDefault="00566EC0" w:rsidP="00BC7FE8">
            <w:pPr>
              <w:jc w:val="center"/>
              <w:rPr>
                <w:rFonts w:ascii="Times New Roman" w:hAnsi="Times New Roman" w:cs="Times New Roman"/>
                <w:sz w:val="24"/>
                <w:szCs w:val="24"/>
              </w:rPr>
            </w:pPr>
            <w:r w:rsidRPr="00C77CE0">
              <w:rPr>
                <w:rFonts w:ascii="Times New Roman" w:hAnsi="Times New Roman" w:cs="Times New Roman"/>
                <w:sz w:val="24"/>
                <w:szCs w:val="24"/>
              </w:rPr>
              <w:t>–</w:t>
            </w:r>
          </w:p>
        </w:tc>
        <w:tc>
          <w:tcPr>
            <w:tcW w:w="2222" w:type="dxa"/>
            <w:vAlign w:val="center"/>
          </w:tcPr>
          <w:p w:rsidR="00566EC0" w:rsidRDefault="00566EC0" w:rsidP="00BC7FE8">
            <w:pPr>
              <w:jc w:val="center"/>
            </w:pPr>
            <w:r w:rsidRPr="00C05472">
              <w:rPr>
                <w:rFonts w:ascii="Times New Roman" w:hAnsi="Times New Roman" w:cs="Times New Roman"/>
                <w:sz w:val="24"/>
                <w:szCs w:val="24"/>
              </w:rPr>
              <w:t>значимый</w:t>
            </w:r>
          </w:p>
        </w:tc>
      </w:tr>
      <w:tr w:rsidR="00566EC0" w:rsidTr="00DA4AB2">
        <w:trPr>
          <w:trHeight w:val="1644"/>
        </w:trPr>
        <w:tc>
          <w:tcPr>
            <w:tcW w:w="882" w:type="dxa"/>
            <w:vMerge/>
          </w:tcPr>
          <w:p w:rsidR="00566EC0" w:rsidRPr="00406AE6" w:rsidRDefault="00566EC0" w:rsidP="00BB3B70">
            <w:pPr>
              <w:jc w:val="center"/>
              <w:rPr>
                <w:rFonts w:ascii="Times New Roman" w:hAnsi="Times New Roman" w:cs="Times New Roman"/>
                <w:sz w:val="24"/>
                <w:szCs w:val="24"/>
              </w:rPr>
            </w:pPr>
          </w:p>
        </w:tc>
        <w:tc>
          <w:tcPr>
            <w:tcW w:w="693" w:type="dxa"/>
            <w:vAlign w:val="center"/>
          </w:tcPr>
          <w:p w:rsidR="00566EC0" w:rsidRPr="00406AE6" w:rsidRDefault="00566EC0" w:rsidP="00BC7FE8">
            <w:pPr>
              <w:jc w:val="center"/>
              <w:rPr>
                <w:rFonts w:ascii="Times New Roman" w:hAnsi="Times New Roman" w:cs="Times New Roman"/>
                <w:sz w:val="24"/>
                <w:szCs w:val="24"/>
              </w:rPr>
            </w:pPr>
            <w:r w:rsidRPr="00A21349">
              <w:rPr>
                <w:rFonts w:ascii="Times New Roman" w:hAnsi="Times New Roman" w:cs="Times New Roman"/>
                <w:sz w:val="24"/>
                <w:szCs w:val="24"/>
              </w:rPr>
              <w:t>19</w:t>
            </w:r>
          </w:p>
        </w:tc>
        <w:tc>
          <w:tcPr>
            <w:tcW w:w="688" w:type="dxa"/>
            <w:vAlign w:val="center"/>
          </w:tcPr>
          <w:p w:rsidR="00566EC0" w:rsidRPr="00406AE6" w:rsidRDefault="00566EC0" w:rsidP="00BC7FE8">
            <w:pPr>
              <w:jc w:val="center"/>
              <w:rPr>
                <w:rFonts w:ascii="Times New Roman" w:hAnsi="Times New Roman" w:cs="Times New Roman"/>
                <w:sz w:val="24"/>
                <w:szCs w:val="24"/>
              </w:rPr>
            </w:pPr>
            <w:r>
              <w:rPr>
                <w:rFonts w:ascii="Times New Roman" w:hAnsi="Times New Roman" w:cs="Times New Roman"/>
                <w:sz w:val="24"/>
                <w:szCs w:val="24"/>
              </w:rPr>
              <w:t>7</w:t>
            </w:r>
          </w:p>
        </w:tc>
        <w:tc>
          <w:tcPr>
            <w:tcW w:w="572" w:type="dxa"/>
            <w:vAlign w:val="center"/>
          </w:tcPr>
          <w:p w:rsidR="00566EC0" w:rsidRPr="00406AE6" w:rsidRDefault="00566EC0" w:rsidP="00AF727A">
            <w:pPr>
              <w:jc w:val="center"/>
              <w:rPr>
                <w:rFonts w:ascii="Times New Roman" w:hAnsi="Times New Roman" w:cs="Times New Roman"/>
                <w:sz w:val="24"/>
                <w:szCs w:val="24"/>
              </w:rPr>
            </w:pPr>
            <w:r>
              <w:rPr>
                <w:rFonts w:ascii="Times New Roman" w:hAnsi="Times New Roman" w:cs="Times New Roman"/>
                <w:sz w:val="24"/>
                <w:szCs w:val="24"/>
              </w:rPr>
              <w:t>3</w:t>
            </w:r>
          </w:p>
        </w:tc>
        <w:tc>
          <w:tcPr>
            <w:tcW w:w="5220" w:type="dxa"/>
          </w:tcPr>
          <w:p w:rsidR="00566EC0" w:rsidRPr="00BD2C17" w:rsidRDefault="00566EC0" w:rsidP="009D7D2E">
            <w:pPr>
              <w:jc w:val="both"/>
              <w:rPr>
                <w:rFonts w:ascii="Times New Roman" w:eastAsia="Calibri" w:hAnsi="Times New Roman" w:cs="Times New Roman"/>
                <w:sz w:val="24"/>
                <w:szCs w:val="24"/>
              </w:rPr>
            </w:pPr>
            <w:r>
              <w:rPr>
                <w:rFonts w:ascii="Times New Roman" w:eastAsia="Calibri" w:hAnsi="Times New Roman" w:cs="Times New Roman"/>
                <w:sz w:val="24"/>
                <w:szCs w:val="24"/>
              </w:rPr>
              <w:t>н</w:t>
            </w:r>
            <w:r w:rsidRPr="00AC1137">
              <w:rPr>
                <w:rFonts w:ascii="Times New Roman" w:eastAsia="Calibri" w:hAnsi="Times New Roman" w:cs="Times New Roman"/>
                <w:sz w:val="24"/>
                <w:szCs w:val="24"/>
              </w:rPr>
              <w:t>евыполнение решений руководства Федерального казначейства, принятых</w:t>
            </w:r>
            <w:r w:rsidRPr="00BD2C17">
              <w:rPr>
                <w:rFonts w:ascii="Times New Roman" w:eastAsia="Calibri" w:hAnsi="Times New Roman" w:cs="Times New Roman"/>
                <w:sz w:val="24"/>
                <w:szCs w:val="24"/>
              </w:rPr>
              <w:t xml:space="preserve"> по предложениям контрольной комиссии Федерального казначейства, в том числе в части реализации результатов контрольных мероприятий Федерального казначейства</w:t>
            </w:r>
            <w:r>
              <w:rPr>
                <w:rFonts w:ascii="Times New Roman" w:eastAsia="Calibri" w:hAnsi="Times New Roman" w:cs="Times New Roman"/>
                <w:sz w:val="24"/>
                <w:szCs w:val="24"/>
              </w:rPr>
              <w:t>;</w:t>
            </w:r>
          </w:p>
        </w:tc>
        <w:tc>
          <w:tcPr>
            <w:tcW w:w="736" w:type="dxa"/>
            <w:vAlign w:val="center"/>
          </w:tcPr>
          <w:p w:rsidR="00566EC0" w:rsidRPr="00406AE6" w:rsidRDefault="00566EC0" w:rsidP="00BC7FE8">
            <w:pPr>
              <w:shd w:val="clear" w:color="auto" w:fill="FFFFFF"/>
              <w:tabs>
                <w:tab w:val="left" w:pos="0"/>
                <w:tab w:val="left" w:pos="1440"/>
              </w:tabs>
              <w:jc w:val="center"/>
              <w:rPr>
                <w:rFonts w:ascii="Times New Roman" w:hAnsi="Times New Roman" w:cs="Times New Roman"/>
                <w:sz w:val="24"/>
                <w:szCs w:val="24"/>
              </w:rPr>
            </w:pPr>
            <w:r>
              <w:rPr>
                <w:rFonts w:ascii="Times New Roman" w:hAnsi="Times New Roman" w:cs="Times New Roman"/>
                <w:sz w:val="24"/>
                <w:szCs w:val="24"/>
              </w:rPr>
              <w:t>–</w:t>
            </w:r>
          </w:p>
        </w:tc>
        <w:tc>
          <w:tcPr>
            <w:tcW w:w="759" w:type="dxa"/>
            <w:vAlign w:val="center"/>
          </w:tcPr>
          <w:p w:rsidR="00566EC0" w:rsidRPr="00406AE6" w:rsidRDefault="00566EC0" w:rsidP="00BC7FE8">
            <w:pPr>
              <w:jc w:val="center"/>
              <w:rPr>
                <w:rFonts w:ascii="Times New Roman" w:hAnsi="Times New Roman" w:cs="Times New Roman"/>
                <w:sz w:val="24"/>
                <w:szCs w:val="24"/>
              </w:rPr>
            </w:pPr>
            <w:r>
              <w:rPr>
                <w:rFonts w:ascii="Times New Roman" w:hAnsi="Times New Roman" w:cs="Times New Roman"/>
                <w:sz w:val="24"/>
                <w:szCs w:val="24"/>
              </w:rPr>
              <w:t>–</w:t>
            </w:r>
          </w:p>
        </w:tc>
        <w:tc>
          <w:tcPr>
            <w:tcW w:w="783" w:type="dxa"/>
            <w:vAlign w:val="center"/>
          </w:tcPr>
          <w:p w:rsidR="00566EC0" w:rsidRPr="00406AE6" w:rsidRDefault="00566EC0" w:rsidP="00BC7FE8">
            <w:pPr>
              <w:shd w:val="clear" w:color="auto" w:fill="FFFFFF"/>
              <w:tabs>
                <w:tab w:val="left" w:pos="0"/>
                <w:tab w:val="left" w:pos="1440"/>
              </w:tabs>
              <w:jc w:val="center"/>
              <w:rPr>
                <w:rFonts w:ascii="Times New Roman" w:hAnsi="Times New Roman" w:cs="Times New Roman"/>
                <w:sz w:val="24"/>
                <w:szCs w:val="24"/>
              </w:rPr>
            </w:pPr>
            <w:r>
              <w:rPr>
                <w:rFonts w:ascii="Times New Roman" w:hAnsi="Times New Roman" w:cs="Times New Roman"/>
                <w:sz w:val="24"/>
                <w:szCs w:val="24"/>
              </w:rPr>
              <w:t>Х</w:t>
            </w:r>
          </w:p>
        </w:tc>
        <w:tc>
          <w:tcPr>
            <w:tcW w:w="736" w:type="dxa"/>
            <w:vAlign w:val="center"/>
          </w:tcPr>
          <w:p w:rsidR="00566EC0" w:rsidRPr="00677BCF" w:rsidRDefault="00566EC0" w:rsidP="00BC7FE8">
            <w:pPr>
              <w:jc w:val="center"/>
              <w:rPr>
                <w:rFonts w:ascii="Times New Roman" w:hAnsi="Times New Roman" w:cs="Times New Roman"/>
                <w:sz w:val="24"/>
                <w:szCs w:val="24"/>
              </w:rPr>
            </w:pPr>
            <w:r w:rsidRPr="00C4674E">
              <w:rPr>
                <w:rFonts w:ascii="Times New Roman" w:hAnsi="Times New Roman" w:cs="Times New Roman"/>
                <w:sz w:val="24"/>
                <w:szCs w:val="24"/>
                <w:lang w:val="en-US"/>
              </w:rPr>
              <w:t>X</w:t>
            </w:r>
          </w:p>
        </w:tc>
        <w:tc>
          <w:tcPr>
            <w:tcW w:w="759" w:type="dxa"/>
            <w:vAlign w:val="center"/>
          </w:tcPr>
          <w:p w:rsidR="00566EC0" w:rsidRDefault="00566EC0" w:rsidP="00BC7FE8">
            <w:pPr>
              <w:jc w:val="center"/>
            </w:pPr>
            <w:r w:rsidRPr="00C77CE0">
              <w:rPr>
                <w:rFonts w:ascii="Times New Roman" w:hAnsi="Times New Roman" w:cs="Times New Roman"/>
                <w:sz w:val="24"/>
                <w:szCs w:val="24"/>
              </w:rPr>
              <w:t>–</w:t>
            </w:r>
          </w:p>
        </w:tc>
        <w:tc>
          <w:tcPr>
            <w:tcW w:w="783" w:type="dxa"/>
            <w:vAlign w:val="center"/>
          </w:tcPr>
          <w:p w:rsidR="00566EC0" w:rsidRDefault="00566EC0" w:rsidP="00BC7FE8">
            <w:pPr>
              <w:jc w:val="center"/>
            </w:pPr>
            <w:r w:rsidRPr="00C77CE0">
              <w:rPr>
                <w:rFonts w:ascii="Times New Roman" w:hAnsi="Times New Roman" w:cs="Times New Roman"/>
                <w:sz w:val="24"/>
                <w:szCs w:val="24"/>
              </w:rPr>
              <w:t>–</w:t>
            </w:r>
          </w:p>
        </w:tc>
        <w:tc>
          <w:tcPr>
            <w:tcW w:w="2222" w:type="dxa"/>
            <w:vAlign w:val="center"/>
          </w:tcPr>
          <w:p w:rsidR="00566EC0" w:rsidRDefault="00566EC0" w:rsidP="00BC7FE8">
            <w:pPr>
              <w:jc w:val="center"/>
            </w:pPr>
            <w:r w:rsidRPr="00C05472">
              <w:rPr>
                <w:rFonts w:ascii="Times New Roman" w:hAnsi="Times New Roman" w:cs="Times New Roman"/>
                <w:sz w:val="24"/>
                <w:szCs w:val="24"/>
              </w:rPr>
              <w:t>значимый</w:t>
            </w:r>
          </w:p>
        </w:tc>
      </w:tr>
      <w:tr w:rsidR="00566EC0" w:rsidTr="00DA4AB2">
        <w:trPr>
          <w:trHeight w:val="1361"/>
        </w:trPr>
        <w:tc>
          <w:tcPr>
            <w:tcW w:w="882" w:type="dxa"/>
            <w:vMerge/>
          </w:tcPr>
          <w:p w:rsidR="00566EC0" w:rsidRPr="00406AE6" w:rsidRDefault="00566EC0" w:rsidP="00BB3B70">
            <w:pPr>
              <w:jc w:val="center"/>
              <w:rPr>
                <w:rFonts w:ascii="Times New Roman" w:hAnsi="Times New Roman" w:cs="Times New Roman"/>
                <w:sz w:val="24"/>
                <w:szCs w:val="24"/>
              </w:rPr>
            </w:pPr>
          </w:p>
        </w:tc>
        <w:tc>
          <w:tcPr>
            <w:tcW w:w="693" w:type="dxa"/>
            <w:vAlign w:val="center"/>
          </w:tcPr>
          <w:p w:rsidR="00566EC0" w:rsidRPr="00406AE6" w:rsidRDefault="00566EC0" w:rsidP="00BC7FE8">
            <w:pPr>
              <w:jc w:val="center"/>
              <w:rPr>
                <w:rFonts w:ascii="Times New Roman" w:hAnsi="Times New Roman" w:cs="Times New Roman"/>
                <w:sz w:val="24"/>
                <w:szCs w:val="24"/>
              </w:rPr>
            </w:pPr>
            <w:r w:rsidRPr="00A21349">
              <w:rPr>
                <w:rFonts w:ascii="Times New Roman" w:hAnsi="Times New Roman" w:cs="Times New Roman"/>
                <w:sz w:val="24"/>
                <w:szCs w:val="24"/>
              </w:rPr>
              <w:t>19</w:t>
            </w:r>
          </w:p>
        </w:tc>
        <w:tc>
          <w:tcPr>
            <w:tcW w:w="688" w:type="dxa"/>
            <w:vAlign w:val="center"/>
          </w:tcPr>
          <w:p w:rsidR="00566EC0" w:rsidRPr="00406AE6" w:rsidRDefault="00566EC0" w:rsidP="00BC7FE8">
            <w:pPr>
              <w:jc w:val="center"/>
              <w:rPr>
                <w:rFonts w:ascii="Times New Roman" w:hAnsi="Times New Roman" w:cs="Times New Roman"/>
                <w:sz w:val="24"/>
                <w:szCs w:val="24"/>
              </w:rPr>
            </w:pPr>
            <w:r>
              <w:rPr>
                <w:rFonts w:ascii="Times New Roman" w:hAnsi="Times New Roman" w:cs="Times New Roman"/>
                <w:sz w:val="24"/>
                <w:szCs w:val="24"/>
              </w:rPr>
              <w:t>7</w:t>
            </w:r>
          </w:p>
        </w:tc>
        <w:tc>
          <w:tcPr>
            <w:tcW w:w="572" w:type="dxa"/>
            <w:vAlign w:val="center"/>
          </w:tcPr>
          <w:p w:rsidR="00566EC0" w:rsidRPr="00406AE6" w:rsidRDefault="00566EC0" w:rsidP="009D7D2E">
            <w:pPr>
              <w:jc w:val="center"/>
              <w:rPr>
                <w:rFonts w:ascii="Times New Roman" w:hAnsi="Times New Roman" w:cs="Times New Roman"/>
                <w:sz w:val="24"/>
                <w:szCs w:val="24"/>
              </w:rPr>
            </w:pPr>
            <w:r>
              <w:rPr>
                <w:rFonts w:ascii="Times New Roman" w:hAnsi="Times New Roman" w:cs="Times New Roman"/>
                <w:sz w:val="24"/>
                <w:szCs w:val="24"/>
              </w:rPr>
              <w:t>4</w:t>
            </w:r>
          </w:p>
        </w:tc>
        <w:tc>
          <w:tcPr>
            <w:tcW w:w="5220" w:type="dxa"/>
          </w:tcPr>
          <w:p w:rsidR="00566EC0" w:rsidRPr="00AC1137" w:rsidRDefault="00566EC0" w:rsidP="009D7D2E">
            <w:pPr>
              <w:jc w:val="both"/>
              <w:rPr>
                <w:rFonts w:ascii="Times New Roman" w:eastAsia="Calibri" w:hAnsi="Times New Roman" w:cs="Times New Roman"/>
                <w:sz w:val="24"/>
                <w:szCs w:val="24"/>
              </w:rPr>
            </w:pPr>
            <w:r>
              <w:rPr>
                <w:rFonts w:ascii="Times New Roman" w:eastAsia="Calibri" w:hAnsi="Times New Roman" w:cs="Times New Roman"/>
                <w:sz w:val="24"/>
                <w:szCs w:val="24"/>
              </w:rPr>
              <w:t>н</w:t>
            </w:r>
            <w:r w:rsidRPr="00AC1137">
              <w:rPr>
                <w:rFonts w:ascii="Times New Roman" w:eastAsia="Calibri" w:hAnsi="Times New Roman" w:cs="Times New Roman"/>
                <w:sz w:val="24"/>
                <w:szCs w:val="24"/>
              </w:rPr>
              <w:t xml:space="preserve">евыполнение решений руководителя </w:t>
            </w:r>
            <w:r w:rsidRPr="006A3086">
              <w:rPr>
                <w:rFonts w:ascii="Times New Roman" w:eastAsia="Calibri" w:hAnsi="Times New Roman" w:cs="Times New Roman"/>
                <w:sz w:val="24"/>
                <w:szCs w:val="24"/>
              </w:rPr>
              <w:t>(заместителя руководителя)</w:t>
            </w:r>
            <w:r w:rsidRPr="00AC1137">
              <w:rPr>
                <w:rFonts w:ascii="Times New Roman" w:eastAsia="Calibri" w:hAnsi="Times New Roman" w:cs="Times New Roman"/>
                <w:sz w:val="24"/>
                <w:szCs w:val="24"/>
              </w:rPr>
              <w:t xml:space="preserve"> УФК по предложениям контрольной комиссии УФК, в том числе в части реализации результатов контрольных мероприятий УФК</w:t>
            </w:r>
            <w:r>
              <w:rPr>
                <w:rFonts w:ascii="Times New Roman" w:eastAsia="Calibri" w:hAnsi="Times New Roman" w:cs="Times New Roman"/>
                <w:sz w:val="24"/>
                <w:szCs w:val="24"/>
              </w:rPr>
              <w:t>;</w:t>
            </w:r>
          </w:p>
        </w:tc>
        <w:tc>
          <w:tcPr>
            <w:tcW w:w="736" w:type="dxa"/>
            <w:vAlign w:val="center"/>
          </w:tcPr>
          <w:p w:rsidR="00566EC0" w:rsidRPr="00406AE6" w:rsidRDefault="00566EC0" w:rsidP="00BC7FE8">
            <w:pPr>
              <w:shd w:val="clear" w:color="auto" w:fill="FFFFFF"/>
              <w:tabs>
                <w:tab w:val="left" w:pos="0"/>
                <w:tab w:val="left" w:pos="1440"/>
              </w:tabs>
              <w:jc w:val="center"/>
              <w:rPr>
                <w:rFonts w:ascii="Times New Roman" w:hAnsi="Times New Roman" w:cs="Times New Roman"/>
                <w:sz w:val="24"/>
                <w:szCs w:val="24"/>
              </w:rPr>
            </w:pPr>
            <w:r>
              <w:rPr>
                <w:rFonts w:ascii="Times New Roman" w:hAnsi="Times New Roman" w:cs="Times New Roman"/>
                <w:sz w:val="24"/>
                <w:szCs w:val="24"/>
              </w:rPr>
              <w:t>–</w:t>
            </w:r>
          </w:p>
        </w:tc>
        <w:tc>
          <w:tcPr>
            <w:tcW w:w="759" w:type="dxa"/>
            <w:vAlign w:val="center"/>
          </w:tcPr>
          <w:p w:rsidR="00566EC0" w:rsidRPr="00406AE6" w:rsidRDefault="00566EC0" w:rsidP="00BC7FE8">
            <w:pPr>
              <w:jc w:val="center"/>
              <w:rPr>
                <w:rFonts w:ascii="Times New Roman" w:hAnsi="Times New Roman" w:cs="Times New Roman"/>
                <w:sz w:val="24"/>
                <w:szCs w:val="24"/>
              </w:rPr>
            </w:pPr>
            <w:r>
              <w:rPr>
                <w:rFonts w:ascii="Times New Roman" w:hAnsi="Times New Roman" w:cs="Times New Roman"/>
                <w:sz w:val="24"/>
                <w:szCs w:val="24"/>
              </w:rPr>
              <w:t>–</w:t>
            </w:r>
          </w:p>
        </w:tc>
        <w:tc>
          <w:tcPr>
            <w:tcW w:w="783" w:type="dxa"/>
            <w:vAlign w:val="center"/>
          </w:tcPr>
          <w:p w:rsidR="00566EC0" w:rsidRPr="00406AE6" w:rsidRDefault="00566EC0" w:rsidP="00BC7FE8">
            <w:pPr>
              <w:shd w:val="clear" w:color="auto" w:fill="FFFFFF"/>
              <w:tabs>
                <w:tab w:val="left" w:pos="0"/>
                <w:tab w:val="left" w:pos="1440"/>
              </w:tabs>
              <w:jc w:val="center"/>
              <w:rPr>
                <w:rFonts w:ascii="Times New Roman" w:hAnsi="Times New Roman" w:cs="Times New Roman"/>
                <w:sz w:val="24"/>
                <w:szCs w:val="24"/>
              </w:rPr>
            </w:pPr>
            <w:r>
              <w:rPr>
                <w:rFonts w:ascii="Times New Roman" w:hAnsi="Times New Roman" w:cs="Times New Roman"/>
                <w:sz w:val="24"/>
                <w:szCs w:val="24"/>
              </w:rPr>
              <w:t>Х</w:t>
            </w:r>
          </w:p>
        </w:tc>
        <w:tc>
          <w:tcPr>
            <w:tcW w:w="736" w:type="dxa"/>
            <w:vAlign w:val="center"/>
          </w:tcPr>
          <w:p w:rsidR="00566EC0" w:rsidRPr="00677BCF" w:rsidRDefault="00566EC0" w:rsidP="00BC7FE8">
            <w:pPr>
              <w:jc w:val="center"/>
              <w:rPr>
                <w:rFonts w:ascii="Times New Roman" w:hAnsi="Times New Roman" w:cs="Times New Roman"/>
                <w:sz w:val="24"/>
                <w:szCs w:val="24"/>
              </w:rPr>
            </w:pPr>
            <w:r w:rsidRPr="00C4674E">
              <w:rPr>
                <w:rFonts w:ascii="Times New Roman" w:hAnsi="Times New Roman" w:cs="Times New Roman"/>
                <w:sz w:val="24"/>
                <w:szCs w:val="24"/>
                <w:lang w:val="en-US"/>
              </w:rPr>
              <w:t>X</w:t>
            </w:r>
          </w:p>
        </w:tc>
        <w:tc>
          <w:tcPr>
            <w:tcW w:w="759" w:type="dxa"/>
            <w:vAlign w:val="center"/>
          </w:tcPr>
          <w:p w:rsidR="00566EC0" w:rsidRDefault="00566EC0" w:rsidP="00BC7FE8">
            <w:pPr>
              <w:jc w:val="center"/>
            </w:pPr>
            <w:r w:rsidRPr="00C77CE0">
              <w:rPr>
                <w:rFonts w:ascii="Times New Roman" w:hAnsi="Times New Roman" w:cs="Times New Roman"/>
                <w:sz w:val="24"/>
                <w:szCs w:val="24"/>
              </w:rPr>
              <w:t>–</w:t>
            </w:r>
          </w:p>
        </w:tc>
        <w:tc>
          <w:tcPr>
            <w:tcW w:w="783" w:type="dxa"/>
            <w:vAlign w:val="center"/>
          </w:tcPr>
          <w:p w:rsidR="00566EC0" w:rsidRDefault="00566EC0" w:rsidP="00BC7FE8">
            <w:pPr>
              <w:jc w:val="center"/>
            </w:pPr>
            <w:r w:rsidRPr="00C77CE0">
              <w:rPr>
                <w:rFonts w:ascii="Times New Roman" w:hAnsi="Times New Roman" w:cs="Times New Roman"/>
                <w:sz w:val="24"/>
                <w:szCs w:val="24"/>
              </w:rPr>
              <w:t>–</w:t>
            </w:r>
          </w:p>
        </w:tc>
        <w:tc>
          <w:tcPr>
            <w:tcW w:w="2222" w:type="dxa"/>
            <w:vAlign w:val="center"/>
          </w:tcPr>
          <w:p w:rsidR="00566EC0" w:rsidRDefault="00566EC0" w:rsidP="00BC7FE8">
            <w:pPr>
              <w:jc w:val="center"/>
            </w:pPr>
            <w:r w:rsidRPr="00C05472">
              <w:rPr>
                <w:rFonts w:ascii="Times New Roman" w:hAnsi="Times New Roman" w:cs="Times New Roman"/>
                <w:sz w:val="24"/>
                <w:szCs w:val="24"/>
              </w:rPr>
              <w:t>значимый</w:t>
            </w:r>
          </w:p>
        </w:tc>
      </w:tr>
      <w:tr w:rsidR="00566EC0" w:rsidTr="00DA4AB2">
        <w:trPr>
          <w:trHeight w:val="1077"/>
        </w:trPr>
        <w:tc>
          <w:tcPr>
            <w:tcW w:w="882" w:type="dxa"/>
            <w:vMerge/>
          </w:tcPr>
          <w:p w:rsidR="00566EC0" w:rsidRPr="00406AE6" w:rsidRDefault="00566EC0" w:rsidP="00BB3B70">
            <w:pPr>
              <w:jc w:val="center"/>
              <w:rPr>
                <w:rFonts w:ascii="Times New Roman" w:hAnsi="Times New Roman" w:cs="Times New Roman"/>
                <w:sz w:val="24"/>
                <w:szCs w:val="24"/>
              </w:rPr>
            </w:pPr>
          </w:p>
        </w:tc>
        <w:tc>
          <w:tcPr>
            <w:tcW w:w="693" w:type="dxa"/>
            <w:vAlign w:val="center"/>
          </w:tcPr>
          <w:p w:rsidR="00566EC0" w:rsidRPr="00406AE6" w:rsidRDefault="00566EC0" w:rsidP="00BC7FE8">
            <w:pPr>
              <w:jc w:val="center"/>
              <w:rPr>
                <w:rFonts w:ascii="Times New Roman" w:hAnsi="Times New Roman" w:cs="Times New Roman"/>
                <w:sz w:val="24"/>
                <w:szCs w:val="24"/>
              </w:rPr>
            </w:pPr>
            <w:r w:rsidRPr="00A21349">
              <w:rPr>
                <w:rFonts w:ascii="Times New Roman" w:hAnsi="Times New Roman" w:cs="Times New Roman"/>
                <w:sz w:val="24"/>
                <w:szCs w:val="24"/>
              </w:rPr>
              <w:t>19</w:t>
            </w:r>
          </w:p>
        </w:tc>
        <w:tc>
          <w:tcPr>
            <w:tcW w:w="688" w:type="dxa"/>
            <w:vAlign w:val="center"/>
          </w:tcPr>
          <w:p w:rsidR="00566EC0" w:rsidRPr="00406AE6" w:rsidRDefault="00566EC0" w:rsidP="00BC7FE8">
            <w:pPr>
              <w:jc w:val="center"/>
              <w:rPr>
                <w:rFonts w:ascii="Times New Roman" w:hAnsi="Times New Roman" w:cs="Times New Roman"/>
                <w:sz w:val="24"/>
                <w:szCs w:val="24"/>
              </w:rPr>
            </w:pPr>
            <w:r>
              <w:rPr>
                <w:rFonts w:ascii="Times New Roman" w:hAnsi="Times New Roman" w:cs="Times New Roman"/>
                <w:sz w:val="24"/>
                <w:szCs w:val="24"/>
              </w:rPr>
              <w:t>7</w:t>
            </w:r>
          </w:p>
        </w:tc>
        <w:tc>
          <w:tcPr>
            <w:tcW w:w="572" w:type="dxa"/>
            <w:vAlign w:val="center"/>
          </w:tcPr>
          <w:p w:rsidR="00566EC0" w:rsidRPr="00406AE6" w:rsidRDefault="00566EC0" w:rsidP="009D7D2E">
            <w:pPr>
              <w:jc w:val="center"/>
              <w:rPr>
                <w:rFonts w:ascii="Times New Roman" w:hAnsi="Times New Roman" w:cs="Times New Roman"/>
                <w:sz w:val="24"/>
                <w:szCs w:val="24"/>
              </w:rPr>
            </w:pPr>
            <w:r>
              <w:rPr>
                <w:rFonts w:ascii="Times New Roman" w:hAnsi="Times New Roman" w:cs="Times New Roman"/>
                <w:sz w:val="24"/>
                <w:szCs w:val="24"/>
              </w:rPr>
              <w:t>5</w:t>
            </w:r>
          </w:p>
        </w:tc>
        <w:tc>
          <w:tcPr>
            <w:tcW w:w="5220" w:type="dxa"/>
          </w:tcPr>
          <w:p w:rsidR="00566EC0" w:rsidRPr="00ED263A" w:rsidRDefault="00566EC0" w:rsidP="009D7D2E">
            <w:pPr>
              <w:jc w:val="both"/>
              <w:rPr>
                <w:rFonts w:ascii="Times New Roman" w:eastAsia="Times New Roman" w:hAnsi="Times New Roman" w:cs="Times New Roman"/>
                <w:color w:val="000000"/>
                <w:sz w:val="24"/>
                <w:szCs w:val="24"/>
                <w:lang w:eastAsia="ru-RU"/>
              </w:rPr>
            </w:pPr>
            <w:r w:rsidRPr="006C392A">
              <w:rPr>
                <w:rFonts w:ascii="Times New Roman" w:eastAsia="Times New Roman" w:hAnsi="Times New Roman" w:cs="Times New Roman"/>
                <w:sz w:val="24"/>
                <w:szCs w:val="24"/>
                <w:lang w:eastAsia="ru-RU"/>
              </w:rPr>
              <w:t>несоблюдение</w:t>
            </w:r>
            <w:r w:rsidRPr="006C392A">
              <w:rPr>
                <w:rFonts w:ascii="Times New Roman" w:eastAsia="Calibri" w:hAnsi="Times New Roman" w:cs="Times New Roman"/>
                <w:sz w:val="24"/>
                <w:szCs w:val="24"/>
              </w:rPr>
              <w:t xml:space="preserve"> установленных требований и порядка при подготовке и направлении уведомлений о применении бюджетных мер принуждения</w:t>
            </w:r>
            <w:r>
              <w:rPr>
                <w:rFonts w:ascii="Times New Roman" w:eastAsia="Calibri" w:hAnsi="Times New Roman" w:cs="Times New Roman"/>
                <w:sz w:val="24"/>
                <w:szCs w:val="24"/>
              </w:rPr>
              <w:t>;</w:t>
            </w:r>
          </w:p>
        </w:tc>
        <w:tc>
          <w:tcPr>
            <w:tcW w:w="736" w:type="dxa"/>
            <w:vAlign w:val="center"/>
          </w:tcPr>
          <w:p w:rsidR="00566EC0" w:rsidRPr="00406AE6" w:rsidRDefault="00566EC0" w:rsidP="00BC7FE8">
            <w:pPr>
              <w:shd w:val="clear" w:color="auto" w:fill="FFFFFF"/>
              <w:tabs>
                <w:tab w:val="left" w:pos="0"/>
                <w:tab w:val="left" w:pos="1440"/>
              </w:tabs>
              <w:jc w:val="center"/>
              <w:rPr>
                <w:rFonts w:ascii="Times New Roman" w:hAnsi="Times New Roman" w:cs="Times New Roman"/>
                <w:sz w:val="24"/>
                <w:szCs w:val="24"/>
              </w:rPr>
            </w:pPr>
            <w:r>
              <w:rPr>
                <w:rFonts w:ascii="Times New Roman" w:hAnsi="Times New Roman" w:cs="Times New Roman"/>
                <w:sz w:val="24"/>
                <w:szCs w:val="24"/>
              </w:rPr>
              <w:t>–</w:t>
            </w:r>
          </w:p>
        </w:tc>
        <w:tc>
          <w:tcPr>
            <w:tcW w:w="759" w:type="dxa"/>
            <w:vAlign w:val="center"/>
          </w:tcPr>
          <w:p w:rsidR="00566EC0" w:rsidRPr="00406AE6" w:rsidRDefault="00566EC0" w:rsidP="00BC7FE8">
            <w:pPr>
              <w:jc w:val="center"/>
              <w:rPr>
                <w:rFonts w:ascii="Times New Roman" w:hAnsi="Times New Roman" w:cs="Times New Roman"/>
                <w:sz w:val="24"/>
                <w:szCs w:val="24"/>
              </w:rPr>
            </w:pPr>
            <w:r>
              <w:rPr>
                <w:rFonts w:ascii="Times New Roman" w:hAnsi="Times New Roman" w:cs="Times New Roman"/>
                <w:sz w:val="24"/>
                <w:szCs w:val="24"/>
              </w:rPr>
              <w:t>–</w:t>
            </w:r>
          </w:p>
        </w:tc>
        <w:tc>
          <w:tcPr>
            <w:tcW w:w="783" w:type="dxa"/>
            <w:vAlign w:val="center"/>
          </w:tcPr>
          <w:p w:rsidR="00566EC0" w:rsidRPr="00406AE6" w:rsidRDefault="00566EC0" w:rsidP="00BC7FE8">
            <w:pPr>
              <w:shd w:val="clear" w:color="auto" w:fill="FFFFFF"/>
              <w:tabs>
                <w:tab w:val="left" w:pos="0"/>
                <w:tab w:val="left" w:pos="1440"/>
              </w:tabs>
              <w:jc w:val="center"/>
              <w:rPr>
                <w:rFonts w:ascii="Times New Roman" w:hAnsi="Times New Roman" w:cs="Times New Roman"/>
                <w:sz w:val="24"/>
                <w:szCs w:val="24"/>
              </w:rPr>
            </w:pPr>
            <w:r>
              <w:rPr>
                <w:rFonts w:ascii="Times New Roman" w:hAnsi="Times New Roman" w:cs="Times New Roman"/>
                <w:sz w:val="24"/>
                <w:szCs w:val="24"/>
              </w:rPr>
              <w:t>Х</w:t>
            </w:r>
          </w:p>
        </w:tc>
        <w:tc>
          <w:tcPr>
            <w:tcW w:w="736" w:type="dxa"/>
            <w:vAlign w:val="center"/>
          </w:tcPr>
          <w:p w:rsidR="00566EC0" w:rsidRPr="00677BCF" w:rsidRDefault="00566EC0" w:rsidP="00BC7FE8">
            <w:pPr>
              <w:jc w:val="center"/>
              <w:rPr>
                <w:rFonts w:ascii="Times New Roman" w:hAnsi="Times New Roman" w:cs="Times New Roman"/>
                <w:sz w:val="24"/>
                <w:szCs w:val="24"/>
              </w:rPr>
            </w:pPr>
            <w:r w:rsidRPr="00C4674E">
              <w:rPr>
                <w:rFonts w:ascii="Times New Roman" w:hAnsi="Times New Roman" w:cs="Times New Roman"/>
                <w:sz w:val="24"/>
                <w:szCs w:val="24"/>
                <w:lang w:val="en-US"/>
              </w:rPr>
              <w:t>X</w:t>
            </w:r>
          </w:p>
        </w:tc>
        <w:tc>
          <w:tcPr>
            <w:tcW w:w="759" w:type="dxa"/>
            <w:vAlign w:val="center"/>
          </w:tcPr>
          <w:p w:rsidR="00566EC0" w:rsidRDefault="00566EC0" w:rsidP="00BC7FE8">
            <w:pPr>
              <w:jc w:val="center"/>
            </w:pPr>
            <w:r w:rsidRPr="00C77CE0">
              <w:rPr>
                <w:rFonts w:ascii="Times New Roman" w:hAnsi="Times New Roman" w:cs="Times New Roman"/>
                <w:sz w:val="24"/>
                <w:szCs w:val="24"/>
              </w:rPr>
              <w:t>–</w:t>
            </w:r>
          </w:p>
        </w:tc>
        <w:tc>
          <w:tcPr>
            <w:tcW w:w="783" w:type="dxa"/>
            <w:vAlign w:val="center"/>
          </w:tcPr>
          <w:p w:rsidR="00566EC0" w:rsidRDefault="00566EC0" w:rsidP="00BC7FE8">
            <w:pPr>
              <w:jc w:val="center"/>
            </w:pPr>
            <w:r w:rsidRPr="00C77CE0">
              <w:rPr>
                <w:rFonts w:ascii="Times New Roman" w:hAnsi="Times New Roman" w:cs="Times New Roman"/>
                <w:sz w:val="24"/>
                <w:szCs w:val="24"/>
              </w:rPr>
              <w:t>–</w:t>
            </w:r>
          </w:p>
        </w:tc>
        <w:tc>
          <w:tcPr>
            <w:tcW w:w="2222" w:type="dxa"/>
            <w:vAlign w:val="center"/>
          </w:tcPr>
          <w:p w:rsidR="00566EC0" w:rsidRDefault="00566EC0" w:rsidP="00BC7FE8">
            <w:pPr>
              <w:jc w:val="center"/>
            </w:pPr>
            <w:r w:rsidRPr="00C05472">
              <w:rPr>
                <w:rFonts w:ascii="Times New Roman" w:hAnsi="Times New Roman" w:cs="Times New Roman"/>
                <w:sz w:val="24"/>
                <w:szCs w:val="24"/>
              </w:rPr>
              <w:t>значимый</w:t>
            </w:r>
          </w:p>
        </w:tc>
      </w:tr>
      <w:tr w:rsidR="00566EC0" w:rsidTr="00DA4AB2">
        <w:trPr>
          <w:trHeight w:val="1077"/>
        </w:trPr>
        <w:tc>
          <w:tcPr>
            <w:tcW w:w="882" w:type="dxa"/>
            <w:vMerge/>
          </w:tcPr>
          <w:p w:rsidR="00566EC0" w:rsidRPr="00406AE6" w:rsidRDefault="00566EC0" w:rsidP="00BB3B70">
            <w:pPr>
              <w:jc w:val="center"/>
              <w:rPr>
                <w:rFonts w:ascii="Times New Roman" w:hAnsi="Times New Roman" w:cs="Times New Roman"/>
                <w:sz w:val="24"/>
                <w:szCs w:val="24"/>
              </w:rPr>
            </w:pPr>
          </w:p>
        </w:tc>
        <w:tc>
          <w:tcPr>
            <w:tcW w:w="693" w:type="dxa"/>
            <w:vAlign w:val="center"/>
          </w:tcPr>
          <w:p w:rsidR="00566EC0" w:rsidRPr="00406AE6" w:rsidRDefault="00566EC0" w:rsidP="00BC7FE8">
            <w:pPr>
              <w:jc w:val="center"/>
              <w:rPr>
                <w:rFonts w:ascii="Times New Roman" w:hAnsi="Times New Roman" w:cs="Times New Roman"/>
                <w:sz w:val="24"/>
                <w:szCs w:val="24"/>
              </w:rPr>
            </w:pPr>
            <w:r w:rsidRPr="00A21349">
              <w:rPr>
                <w:rFonts w:ascii="Times New Roman" w:hAnsi="Times New Roman" w:cs="Times New Roman"/>
                <w:sz w:val="24"/>
                <w:szCs w:val="24"/>
              </w:rPr>
              <w:t>19</w:t>
            </w:r>
          </w:p>
        </w:tc>
        <w:tc>
          <w:tcPr>
            <w:tcW w:w="688" w:type="dxa"/>
            <w:vAlign w:val="center"/>
          </w:tcPr>
          <w:p w:rsidR="00566EC0" w:rsidRPr="00406AE6" w:rsidRDefault="00566EC0" w:rsidP="00BC7FE8">
            <w:pPr>
              <w:jc w:val="center"/>
              <w:rPr>
                <w:rFonts w:ascii="Times New Roman" w:hAnsi="Times New Roman" w:cs="Times New Roman"/>
                <w:sz w:val="24"/>
                <w:szCs w:val="24"/>
              </w:rPr>
            </w:pPr>
            <w:r>
              <w:rPr>
                <w:rFonts w:ascii="Times New Roman" w:hAnsi="Times New Roman" w:cs="Times New Roman"/>
                <w:sz w:val="24"/>
                <w:szCs w:val="24"/>
              </w:rPr>
              <w:t>7</w:t>
            </w:r>
          </w:p>
        </w:tc>
        <w:tc>
          <w:tcPr>
            <w:tcW w:w="572" w:type="dxa"/>
            <w:vAlign w:val="center"/>
          </w:tcPr>
          <w:p w:rsidR="00566EC0" w:rsidRPr="00406AE6" w:rsidRDefault="00566EC0" w:rsidP="009D7D2E">
            <w:pPr>
              <w:jc w:val="center"/>
              <w:rPr>
                <w:rFonts w:ascii="Times New Roman" w:hAnsi="Times New Roman" w:cs="Times New Roman"/>
                <w:sz w:val="24"/>
                <w:szCs w:val="24"/>
              </w:rPr>
            </w:pPr>
            <w:r>
              <w:rPr>
                <w:rFonts w:ascii="Times New Roman" w:hAnsi="Times New Roman" w:cs="Times New Roman"/>
                <w:sz w:val="24"/>
                <w:szCs w:val="24"/>
              </w:rPr>
              <w:t>6</w:t>
            </w:r>
          </w:p>
        </w:tc>
        <w:tc>
          <w:tcPr>
            <w:tcW w:w="5220" w:type="dxa"/>
          </w:tcPr>
          <w:p w:rsidR="00566EC0" w:rsidRPr="007A6FEB" w:rsidRDefault="00566EC0">
            <w:pPr>
              <w:tabs>
                <w:tab w:val="left" w:pos="1560"/>
              </w:tabs>
              <w:contextualSpacing/>
              <w:jc w:val="both"/>
              <w:rPr>
                <w:rFonts w:ascii="Times New Roman" w:eastAsia="Times New Roman" w:hAnsi="Times New Roman" w:cs="Times New Roman"/>
                <w:sz w:val="24"/>
                <w:szCs w:val="24"/>
              </w:rPr>
            </w:pPr>
            <w:r w:rsidRPr="007A6FEB">
              <w:rPr>
                <w:rFonts w:ascii="Times New Roman" w:eastAsia="Times New Roman" w:hAnsi="Times New Roman" w:cs="Times New Roman"/>
                <w:sz w:val="24"/>
                <w:szCs w:val="24"/>
              </w:rPr>
              <w:t>нео</w:t>
            </w:r>
            <w:r w:rsidRPr="007A6FEB">
              <w:rPr>
                <w:rFonts w:ascii="Times New Roman" w:eastAsia="Times New Roman" w:hAnsi="Times New Roman" w:cs="Times New Roman"/>
                <w:color w:val="000000"/>
                <w:sz w:val="24"/>
                <w:szCs w:val="24"/>
                <w:lang w:bidi="ru-RU"/>
              </w:rPr>
              <w:t xml:space="preserve">существление </w:t>
            </w:r>
            <w:proofErr w:type="gramStart"/>
            <w:r w:rsidRPr="007A6FEB">
              <w:rPr>
                <w:rFonts w:ascii="Times New Roman" w:eastAsia="Times New Roman" w:hAnsi="Times New Roman" w:cs="Times New Roman"/>
                <w:color w:val="000000"/>
                <w:sz w:val="24"/>
                <w:szCs w:val="24"/>
                <w:lang w:bidi="ru-RU"/>
              </w:rPr>
              <w:t>контроля за</w:t>
            </w:r>
            <w:proofErr w:type="gramEnd"/>
            <w:r w:rsidRPr="007A6FEB">
              <w:rPr>
                <w:rFonts w:ascii="Times New Roman" w:eastAsia="Times New Roman" w:hAnsi="Times New Roman" w:cs="Times New Roman"/>
                <w:color w:val="000000"/>
                <w:sz w:val="24"/>
                <w:szCs w:val="24"/>
                <w:lang w:bidi="ru-RU"/>
              </w:rPr>
              <w:t xml:space="preserve"> исполнением объектами контроля представлений и предписаний, </w:t>
            </w:r>
            <w:r w:rsidRPr="00564DCF">
              <w:rPr>
                <w:rFonts w:ascii="Times New Roman" w:eastAsia="Times New Roman" w:hAnsi="Times New Roman" w:cs="Times New Roman"/>
                <w:color w:val="000000"/>
                <w:sz w:val="24"/>
                <w:szCs w:val="24"/>
                <w:lang w:bidi="ru-RU"/>
              </w:rPr>
              <w:t>вынесенных по результатам контрольных мероприятий</w:t>
            </w:r>
            <w:r>
              <w:rPr>
                <w:rFonts w:ascii="Times New Roman" w:eastAsia="Times New Roman" w:hAnsi="Times New Roman" w:cs="Times New Roman"/>
                <w:color w:val="000000"/>
                <w:sz w:val="24"/>
                <w:szCs w:val="24"/>
                <w:lang w:bidi="ru-RU"/>
              </w:rPr>
              <w:t>;</w:t>
            </w:r>
          </w:p>
        </w:tc>
        <w:tc>
          <w:tcPr>
            <w:tcW w:w="736" w:type="dxa"/>
            <w:vAlign w:val="center"/>
          </w:tcPr>
          <w:p w:rsidR="00566EC0" w:rsidRPr="00406AE6" w:rsidRDefault="00566EC0" w:rsidP="00BC7FE8">
            <w:pPr>
              <w:shd w:val="clear" w:color="auto" w:fill="FFFFFF"/>
              <w:tabs>
                <w:tab w:val="left" w:pos="0"/>
                <w:tab w:val="left" w:pos="1440"/>
              </w:tabs>
              <w:jc w:val="center"/>
              <w:rPr>
                <w:rFonts w:ascii="Times New Roman" w:hAnsi="Times New Roman" w:cs="Times New Roman"/>
                <w:sz w:val="24"/>
                <w:szCs w:val="24"/>
              </w:rPr>
            </w:pPr>
            <w:r>
              <w:rPr>
                <w:rFonts w:ascii="Times New Roman" w:hAnsi="Times New Roman" w:cs="Times New Roman"/>
                <w:sz w:val="24"/>
                <w:szCs w:val="24"/>
              </w:rPr>
              <w:t>–</w:t>
            </w:r>
          </w:p>
        </w:tc>
        <w:tc>
          <w:tcPr>
            <w:tcW w:w="759" w:type="dxa"/>
            <w:vAlign w:val="center"/>
          </w:tcPr>
          <w:p w:rsidR="00566EC0" w:rsidRPr="00406AE6" w:rsidRDefault="00566EC0" w:rsidP="00BC7FE8">
            <w:pPr>
              <w:jc w:val="center"/>
              <w:rPr>
                <w:rFonts w:ascii="Times New Roman" w:hAnsi="Times New Roman" w:cs="Times New Roman"/>
                <w:sz w:val="24"/>
                <w:szCs w:val="24"/>
              </w:rPr>
            </w:pPr>
            <w:r>
              <w:rPr>
                <w:rFonts w:ascii="Times New Roman" w:hAnsi="Times New Roman" w:cs="Times New Roman"/>
                <w:sz w:val="24"/>
                <w:szCs w:val="24"/>
              </w:rPr>
              <w:t>–</w:t>
            </w:r>
          </w:p>
        </w:tc>
        <w:tc>
          <w:tcPr>
            <w:tcW w:w="783" w:type="dxa"/>
            <w:vAlign w:val="center"/>
          </w:tcPr>
          <w:p w:rsidR="00566EC0" w:rsidRPr="00406AE6" w:rsidRDefault="00566EC0" w:rsidP="00BC7FE8">
            <w:pPr>
              <w:shd w:val="clear" w:color="auto" w:fill="FFFFFF"/>
              <w:tabs>
                <w:tab w:val="left" w:pos="0"/>
                <w:tab w:val="left" w:pos="1440"/>
              </w:tabs>
              <w:jc w:val="center"/>
              <w:rPr>
                <w:rFonts w:ascii="Times New Roman" w:hAnsi="Times New Roman" w:cs="Times New Roman"/>
                <w:sz w:val="24"/>
                <w:szCs w:val="24"/>
              </w:rPr>
            </w:pPr>
            <w:r>
              <w:rPr>
                <w:rFonts w:ascii="Times New Roman" w:hAnsi="Times New Roman" w:cs="Times New Roman"/>
                <w:sz w:val="24"/>
                <w:szCs w:val="24"/>
              </w:rPr>
              <w:t>Х</w:t>
            </w:r>
          </w:p>
        </w:tc>
        <w:tc>
          <w:tcPr>
            <w:tcW w:w="736" w:type="dxa"/>
            <w:vAlign w:val="center"/>
          </w:tcPr>
          <w:p w:rsidR="00566EC0" w:rsidRPr="00677BCF" w:rsidRDefault="00566EC0" w:rsidP="00BC7FE8">
            <w:pPr>
              <w:jc w:val="center"/>
              <w:rPr>
                <w:rFonts w:ascii="Times New Roman" w:hAnsi="Times New Roman" w:cs="Times New Roman"/>
                <w:sz w:val="24"/>
                <w:szCs w:val="24"/>
              </w:rPr>
            </w:pPr>
            <w:r w:rsidRPr="00C4674E">
              <w:rPr>
                <w:rFonts w:ascii="Times New Roman" w:hAnsi="Times New Roman" w:cs="Times New Roman"/>
                <w:sz w:val="24"/>
                <w:szCs w:val="24"/>
                <w:lang w:val="en-US"/>
              </w:rPr>
              <w:t>X</w:t>
            </w:r>
          </w:p>
        </w:tc>
        <w:tc>
          <w:tcPr>
            <w:tcW w:w="759" w:type="dxa"/>
            <w:vAlign w:val="center"/>
          </w:tcPr>
          <w:p w:rsidR="00566EC0" w:rsidRDefault="00566EC0" w:rsidP="00BC7FE8">
            <w:pPr>
              <w:jc w:val="center"/>
            </w:pPr>
            <w:r w:rsidRPr="00C77CE0">
              <w:rPr>
                <w:rFonts w:ascii="Times New Roman" w:hAnsi="Times New Roman" w:cs="Times New Roman"/>
                <w:sz w:val="24"/>
                <w:szCs w:val="24"/>
              </w:rPr>
              <w:t>–</w:t>
            </w:r>
          </w:p>
        </w:tc>
        <w:tc>
          <w:tcPr>
            <w:tcW w:w="783" w:type="dxa"/>
            <w:vAlign w:val="center"/>
          </w:tcPr>
          <w:p w:rsidR="00566EC0" w:rsidRDefault="00566EC0" w:rsidP="00BC7FE8">
            <w:pPr>
              <w:jc w:val="center"/>
            </w:pPr>
            <w:r w:rsidRPr="00C77CE0">
              <w:rPr>
                <w:rFonts w:ascii="Times New Roman" w:hAnsi="Times New Roman" w:cs="Times New Roman"/>
                <w:sz w:val="24"/>
                <w:szCs w:val="24"/>
              </w:rPr>
              <w:t>–</w:t>
            </w:r>
          </w:p>
        </w:tc>
        <w:tc>
          <w:tcPr>
            <w:tcW w:w="2222" w:type="dxa"/>
            <w:vAlign w:val="center"/>
          </w:tcPr>
          <w:p w:rsidR="00566EC0" w:rsidRDefault="00566EC0" w:rsidP="00BC7FE8">
            <w:pPr>
              <w:jc w:val="center"/>
            </w:pPr>
            <w:r w:rsidRPr="00C05472">
              <w:rPr>
                <w:rFonts w:ascii="Times New Roman" w:hAnsi="Times New Roman" w:cs="Times New Roman"/>
                <w:sz w:val="24"/>
                <w:szCs w:val="24"/>
              </w:rPr>
              <w:t>значимый</w:t>
            </w:r>
          </w:p>
        </w:tc>
      </w:tr>
      <w:tr w:rsidR="00566EC0" w:rsidTr="00DA4AB2">
        <w:trPr>
          <w:trHeight w:val="1644"/>
        </w:trPr>
        <w:tc>
          <w:tcPr>
            <w:tcW w:w="882" w:type="dxa"/>
            <w:vMerge/>
          </w:tcPr>
          <w:p w:rsidR="00566EC0" w:rsidRPr="00406AE6" w:rsidRDefault="00566EC0" w:rsidP="00BB3B70">
            <w:pPr>
              <w:jc w:val="center"/>
              <w:rPr>
                <w:rFonts w:ascii="Times New Roman" w:hAnsi="Times New Roman" w:cs="Times New Roman"/>
                <w:sz w:val="24"/>
                <w:szCs w:val="24"/>
              </w:rPr>
            </w:pPr>
          </w:p>
        </w:tc>
        <w:tc>
          <w:tcPr>
            <w:tcW w:w="693" w:type="dxa"/>
            <w:vAlign w:val="center"/>
          </w:tcPr>
          <w:p w:rsidR="00566EC0" w:rsidRPr="00A21349" w:rsidRDefault="00566EC0" w:rsidP="00BC7FE8">
            <w:pPr>
              <w:jc w:val="center"/>
              <w:rPr>
                <w:rFonts w:ascii="Times New Roman" w:hAnsi="Times New Roman" w:cs="Times New Roman"/>
                <w:sz w:val="24"/>
                <w:szCs w:val="24"/>
              </w:rPr>
            </w:pPr>
            <w:r w:rsidRPr="00A21349">
              <w:rPr>
                <w:rFonts w:ascii="Times New Roman" w:hAnsi="Times New Roman" w:cs="Times New Roman"/>
                <w:sz w:val="24"/>
                <w:szCs w:val="24"/>
              </w:rPr>
              <w:t>19</w:t>
            </w:r>
          </w:p>
        </w:tc>
        <w:tc>
          <w:tcPr>
            <w:tcW w:w="688" w:type="dxa"/>
            <w:vAlign w:val="center"/>
          </w:tcPr>
          <w:p w:rsidR="00566EC0" w:rsidRDefault="00566EC0" w:rsidP="00BC7FE8">
            <w:pPr>
              <w:jc w:val="center"/>
              <w:rPr>
                <w:rFonts w:ascii="Times New Roman" w:hAnsi="Times New Roman" w:cs="Times New Roman"/>
                <w:sz w:val="24"/>
                <w:szCs w:val="24"/>
              </w:rPr>
            </w:pPr>
            <w:r>
              <w:rPr>
                <w:rFonts w:ascii="Times New Roman" w:hAnsi="Times New Roman" w:cs="Times New Roman"/>
                <w:sz w:val="24"/>
                <w:szCs w:val="24"/>
              </w:rPr>
              <w:t>7</w:t>
            </w:r>
          </w:p>
        </w:tc>
        <w:tc>
          <w:tcPr>
            <w:tcW w:w="572" w:type="dxa"/>
            <w:vAlign w:val="center"/>
          </w:tcPr>
          <w:p w:rsidR="00566EC0" w:rsidRDefault="00566EC0">
            <w:pPr>
              <w:jc w:val="center"/>
              <w:rPr>
                <w:rFonts w:ascii="Times New Roman" w:hAnsi="Times New Roman" w:cs="Times New Roman"/>
                <w:sz w:val="24"/>
                <w:szCs w:val="24"/>
              </w:rPr>
            </w:pPr>
            <w:r>
              <w:rPr>
                <w:rFonts w:ascii="Times New Roman" w:hAnsi="Times New Roman" w:cs="Times New Roman"/>
                <w:sz w:val="24"/>
                <w:szCs w:val="24"/>
              </w:rPr>
              <w:t>7</w:t>
            </w:r>
          </w:p>
        </w:tc>
        <w:tc>
          <w:tcPr>
            <w:tcW w:w="5220" w:type="dxa"/>
          </w:tcPr>
          <w:p w:rsidR="00566EC0" w:rsidRPr="00EA2C91" w:rsidRDefault="00566EC0" w:rsidP="006C392A">
            <w:pPr>
              <w:contextualSpacing/>
              <w:jc w:val="both"/>
              <w:rPr>
                <w:rFonts w:ascii="Times New Roman" w:eastAsia="Times New Roman" w:hAnsi="Times New Roman" w:cs="Times New Roman"/>
                <w:sz w:val="24"/>
                <w:szCs w:val="24"/>
              </w:rPr>
            </w:pPr>
            <w:r w:rsidRPr="006C392A">
              <w:rPr>
                <w:rFonts w:ascii="Times New Roman" w:eastAsia="Times New Roman" w:hAnsi="Times New Roman" w:cs="Times New Roman"/>
                <w:sz w:val="24"/>
                <w:szCs w:val="24"/>
              </w:rPr>
              <w:t>нео</w:t>
            </w:r>
            <w:r w:rsidRPr="006C392A">
              <w:rPr>
                <w:rFonts w:ascii="Times New Roman" w:eastAsia="Calibri" w:hAnsi="Times New Roman" w:cs="Times New Roman"/>
                <w:sz w:val="24"/>
                <w:szCs w:val="24"/>
              </w:rPr>
              <w:t>существление организации работы по применению к должностному лицу объекта контроля, не исполнившему представление и (или) предписание, выданное по результатам контрольного м</w:t>
            </w:r>
            <w:r w:rsidR="00BB7931">
              <w:rPr>
                <w:rFonts w:ascii="Times New Roman" w:eastAsia="Calibri" w:hAnsi="Times New Roman" w:cs="Times New Roman"/>
                <w:sz w:val="24"/>
                <w:szCs w:val="24"/>
              </w:rPr>
              <w:t>ероприятия, мер ответственности.</w:t>
            </w:r>
          </w:p>
        </w:tc>
        <w:tc>
          <w:tcPr>
            <w:tcW w:w="736" w:type="dxa"/>
            <w:vAlign w:val="center"/>
          </w:tcPr>
          <w:p w:rsidR="00566EC0" w:rsidRDefault="00566EC0" w:rsidP="00BC7FE8">
            <w:pPr>
              <w:shd w:val="clear" w:color="auto" w:fill="FFFFFF"/>
              <w:tabs>
                <w:tab w:val="left" w:pos="0"/>
                <w:tab w:val="left" w:pos="1440"/>
              </w:tabs>
              <w:jc w:val="center"/>
              <w:rPr>
                <w:rFonts w:ascii="Times New Roman" w:hAnsi="Times New Roman" w:cs="Times New Roman"/>
                <w:sz w:val="24"/>
                <w:szCs w:val="24"/>
              </w:rPr>
            </w:pPr>
            <w:r>
              <w:rPr>
                <w:rFonts w:ascii="Times New Roman" w:hAnsi="Times New Roman" w:cs="Times New Roman"/>
                <w:sz w:val="24"/>
                <w:szCs w:val="24"/>
              </w:rPr>
              <w:t>–</w:t>
            </w:r>
          </w:p>
        </w:tc>
        <w:tc>
          <w:tcPr>
            <w:tcW w:w="759" w:type="dxa"/>
            <w:vAlign w:val="center"/>
          </w:tcPr>
          <w:p w:rsidR="00566EC0" w:rsidRDefault="00566EC0" w:rsidP="00BC7FE8">
            <w:pPr>
              <w:jc w:val="center"/>
              <w:rPr>
                <w:rFonts w:ascii="Times New Roman" w:hAnsi="Times New Roman" w:cs="Times New Roman"/>
                <w:sz w:val="24"/>
                <w:szCs w:val="24"/>
              </w:rPr>
            </w:pPr>
            <w:r>
              <w:rPr>
                <w:rFonts w:ascii="Times New Roman" w:hAnsi="Times New Roman" w:cs="Times New Roman"/>
                <w:sz w:val="24"/>
                <w:szCs w:val="24"/>
              </w:rPr>
              <w:t>–</w:t>
            </w:r>
          </w:p>
        </w:tc>
        <w:tc>
          <w:tcPr>
            <w:tcW w:w="783" w:type="dxa"/>
            <w:vAlign w:val="center"/>
          </w:tcPr>
          <w:p w:rsidR="00566EC0" w:rsidRDefault="00566EC0" w:rsidP="00BC7FE8">
            <w:pPr>
              <w:shd w:val="clear" w:color="auto" w:fill="FFFFFF"/>
              <w:tabs>
                <w:tab w:val="left" w:pos="0"/>
                <w:tab w:val="left" w:pos="1440"/>
              </w:tabs>
              <w:jc w:val="center"/>
              <w:rPr>
                <w:rFonts w:ascii="Times New Roman" w:hAnsi="Times New Roman" w:cs="Times New Roman"/>
                <w:sz w:val="24"/>
                <w:szCs w:val="24"/>
              </w:rPr>
            </w:pPr>
            <w:r>
              <w:rPr>
                <w:rFonts w:ascii="Times New Roman" w:hAnsi="Times New Roman" w:cs="Times New Roman"/>
                <w:sz w:val="24"/>
                <w:szCs w:val="24"/>
              </w:rPr>
              <w:t>Х</w:t>
            </w:r>
          </w:p>
        </w:tc>
        <w:tc>
          <w:tcPr>
            <w:tcW w:w="736" w:type="dxa"/>
            <w:vAlign w:val="center"/>
          </w:tcPr>
          <w:p w:rsidR="00566EC0" w:rsidRPr="006C392A" w:rsidRDefault="00566EC0" w:rsidP="00BC7FE8">
            <w:pPr>
              <w:jc w:val="center"/>
              <w:rPr>
                <w:rFonts w:ascii="Times New Roman" w:hAnsi="Times New Roman" w:cs="Times New Roman"/>
                <w:sz w:val="24"/>
                <w:szCs w:val="24"/>
              </w:rPr>
            </w:pPr>
            <w:r w:rsidRPr="00C4674E">
              <w:rPr>
                <w:rFonts w:ascii="Times New Roman" w:hAnsi="Times New Roman" w:cs="Times New Roman"/>
                <w:sz w:val="24"/>
                <w:szCs w:val="24"/>
                <w:lang w:val="en-US"/>
              </w:rPr>
              <w:t>X</w:t>
            </w:r>
          </w:p>
        </w:tc>
        <w:tc>
          <w:tcPr>
            <w:tcW w:w="759" w:type="dxa"/>
            <w:vAlign w:val="center"/>
          </w:tcPr>
          <w:p w:rsidR="00566EC0" w:rsidRPr="00C77CE0" w:rsidRDefault="00566EC0" w:rsidP="00BC7FE8">
            <w:pPr>
              <w:jc w:val="center"/>
              <w:rPr>
                <w:rFonts w:ascii="Times New Roman" w:hAnsi="Times New Roman" w:cs="Times New Roman"/>
                <w:sz w:val="24"/>
                <w:szCs w:val="24"/>
              </w:rPr>
            </w:pPr>
            <w:r w:rsidRPr="00C77CE0">
              <w:rPr>
                <w:rFonts w:ascii="Times New Roman" w:hAnsi="Times New Roman" w:cs="Times New Roman"/>
                <w:sz w:val="24"/>
                <w:szCs w:val="24"/>
              </w:rPr>
              <w:t>–</w:t>
            </w:r>
          </w:p>
        </w:tc>
        <w:tc>
          <w:tcPr>
            <w:tcW w:w="783" w:type="dxa"/>
            <w:vAlign w:val="center"/>
          </w:tcPr>
          <w:p w:rsidR="00566EC0" w:rsidRPr="00C77CE0" w:rsidRDefault="00566EC0" w:rsidP="00BC7FE8">
            <w:pPr>
              <w:jc w:val="center"/>
              <w:rPr>
                <w:rFonts w:ascii="Times New Roman" w:hAnsi="Times New Roman" w:cs="Times New Roman"/>
                <w:sz w:val="24"/>
                <w:szCs w:val="24"/>
              </w:rPr>
            </w:pPr>
            <w:r w:rsidRPr="00C77CE0">
              <w:rPr>
                <w:rFonts w:ascii="Times New Roman" w:hAnsi="Times New Roman" w:cs="Times New Roman"/>
                <w:sz w:val="24"/>
                <w:szCs w:val="24"/>
              </w:rPr>
              <w:t>–</w:t>
            </w:r>
          </w:p>
        </w:tc>
        <w:tc>
          <w:tcPr>
            <w:tcW w:w="2222" w:type="dxa"/>
            <w:vAlign w:val="center"/>
          </w:tcPr>
          <w:p w:rsidR="00566EC0" w:rsidRPr="00C05472" w:rsidRDefault="00566EC0" w:rsidP="00BC7FE8">
            <w:pPr>
              <w:jc w:val="center"/>
              <w:rPr>
                <w:rFonts w:ascii="Times New Roman" w:hAnsi="Times New Roman" w:cs="Times New Roman"/>
                <w:sz w:val="24"/>
                <w:szCs w:val="24"/>
              </w:rPr>
            </w:pPr>
            <w:r w:rsidRPr="00C05472">
              <w:rPr>
                <w:rFonts w:ascii="Times New Roman" w:hAnsi="Times New Roman" w:cs="Times New Roman"/>
                <w:sz w:val="24"/>
                <w:szCs w:val="24"/>
              </w:rPr>
              <w:t>значимый</w:t>
            </w:r>
          </w:p>
        </w:tc>
      </w:tr>
      <w:tr w:rsidR="00566EC0" w:rsidTr="00DA4AB2">
        <w:tc>
          <w:tcPr>
            <w:tcW w:w="882" w:type="dxa"/>
            <w:vMerge w:val="restart"/>
          </w:tcPr>
          <w:p w:rsidR="00566EC0" w:rsidRPr="00406AE6" w:rsidRDefault="00566EC0" w:rsidP="00BB3B70">
            <w:pPr>
              <w:jc w:val="center"/>
              <w:rPr>
                <w:rFonts w:ascii="Times New Roman" w:hAnsi="Times New Roman" w:cs="Times New Roman"/>
                <w:sz w:val="24"/>
                <w:szCs w:val="24"/>
              </w:rPr>
            </w:pPr>
            <w:r>
              <w:rPr>
                <w:rFonts w:ascii="Times New Roman" w:hAnsi="Times New Roman" w:cs="Times New Roman"/>
                <w:sz w:val="24"/>
                <w:szCs w:val="24"/>
              </w:rPr>
              <w:t>8.</w:t>
            </w:r>
          </w:p>
        </w:tc>
        <w:tc>
          <w:tcPr>
            <w:tcW w:w="13951" w:type="dxa"/>
            <w:gridSpan w:val="11"/>
            <w:vAlign w:val="center"/>
          </w:tcPr>
          <w:p w:rsidR="00566EC0" w:rsidRPr="00ED263A" w:rsidRDefault="00566EC0" w:rsidP="00EC061B">
            <w:pPr>
              <w:rPr>
                <w:rFonts w:ascii="Times New Roman" w:hAnsi="Times New Roman" w:cs="Times New Roman"/>
                <w:sz w:val="24"/>
                <w:szCs w:val="24"/>
              </w:rPr>
            </w:pPr>
            <w:r>
              <w:rPr>
                <w:rFonts w:ascii="Times New Roman" w:hAnsi="Times New Roman" w:cs="Times New Roman"/>
                <w:sz w:val="24"/>
                <w:szCs w:val="24"/>
              </w:rPr>
              <w:t>О</w:t>
            </w:r>
            <w:r w:rsidRPr="00885B0B">
              <w:rPr>
                <w:rFonts w:ascii="Times New Roman" w:hAnsi="Times New Roman" w:cs="Times New Roman"/>
                <w:sz w:val="24"/>
                <w:szCs w:val="24"/>
              </w:rPr>
              <w:t>существлени</w:t>
            </w:r>
            <w:r>
              <w:rPr>
                <w:rFonts w:ascii="Times New Roman" w:hAnsi="Times New Roman" w:cs="Times New Roman"/>
                <w:sz w:val="24"/>
                <w:szCs w:val="24"/>
              </w:rPr>
              <w:t xml:space="preserve">е </w:t>
            </w:r>
            <w:r w:rsidRPr="00ED263A">
              <w:rPr>
                <w:rFonts w:ascii="Times New Roman" w:hAnsi="Times New Roman" w:cs="Times New Roman"/>
                <w:sz w:val="24"/>
                <w:szCs w:val="24"/>
              </w:rPr>
              <w:t xml:space="preserve">производства по делам </w:t>
            </w:r>
            <w:r w:rsidRPr="00ED263A">
              <w:rPr>
                <w:rFonts w:ascii="Times New Roman" w:eastAsia="Times New Roman" w:hAnsi="Times New Roman" w:cs="Times New Roman"/>
                <w:sz w:val="24"/>
                <w:szCs w:val="24"/>
                <w:lang w:eastAsia="ru-RU"/>
              </w:rPr>
              <w:t xml:space="preserve">об административных правонарушениях: </w:t>
            </w:r>
          </w:p>
        </w:tc>
      </w:tr>
      <w:tr w:rsidR="00566EC0" w:rsidTr="00DA4AB2">
        <w:tc>
          <w:tcPr>
            <w:tcW w:w="882" w:type="dxa"/>
            <w:vMerge/>
          </w:tcPr>
          <w:p w:rsidR="00566EC0" w:rsidRPr="00406AE6" w:rsidRDefault="00566EC0" w:rsidP="00BB3B70">
            <w:pPr>
              <w:jc w:val="center"/>
              <w:rPr>
                <w:rFonts w:ascii="Times New Roman" w:hAnsi="Times New Roman" w:cs="Times New Roman"/>
                <w:sz w:val="24"/>
                <w:szCs w:val="24"/>
              </w:rPr>
            </w:pPr>
          </w:p>
        </w:tc>
        <w:tc>
          <w:tcPr>
            <w:tcW w:w="693" w:type="dxa"/>
            <w:vAlign w:val="center"/>
          </w:tcPr>
          <w:p w:rsidR="00566EC0" w:rsidRPr="00A21349" w:rsidRDefault="00566EC0" w:rsidP="00BB3B70">
            <w:pPr>
              <w:jc w:val="center"/>
              <w:rPr>
                <w:rFonts w:ascii="Times New Roman" w:hAnsi="Times New Roman" w:cs="Times New Roman"/>
                <w:sz w:val="24"/>
                <w:szCs w:val="24"/>
              </w:rPr>
            </w:pPr>
            <w:r>
              <w:rPr>
                <w:rFonts w:ascii="Times New Roman" w:hAnsi="Times New Roman" w:cs="Times New Roman"/>
                <w:sz w:val="24"/>
                <w:szCs w:val="24"/>
              </w:rPr>
              <w:t>19</w:t>
            </w:r>
          </w:p>
        </w:tc>
        <w:tc>
          <w:tcPr>
            <w:tcW w:w="688" w:type="dxa"/>
            <w:vAlign w:val="center"/>
          </w:tcPr>
          <w:p w:rsidR="00566EC0" w:rsidRPr="00A21349" w:rsidRDefault="00566EC0" w:rsidP="00BB3B70">
            <w:pPr>
              <w:jc w:val="center"/>
              <w:rPr>
                <w:rFonts w:ascii="Times New Roman" w:hAnsi="Times New Roman" w:cs="Times New Roman"/>
                <w:sz w:val="24"/>
                <w:szCs w:val="24"/>
              </w:rPr>
            </w:pPr>
            <w:r>
              <w:rPr>
                <w:rFonts w:ascii="Times New Roman" w:hAnsi="Times New Roman" w:cs="Times New Roman"/>
                <w:sz w:val="24"/>
                <w:szCs w:val="24"/>
              </w:rPr>
              <w:t>8</w:t>
            </w:r>
          </w:p>
        </w:tc>
        <w:tc>
          <w:tcPr>
            <w:tcW w:w="572" w:type="dxa"/>
            <w:vAlign w:val="center"/>
          </w:tcPr>
          <w:p w:rsidR="00566EC0" w:rsidRPr="00A21349" w:rsidRDefault="00566EC0" w:rsidP="00BB3B70">
            <w:pPr>
              <w:jc w:val="center"/>
              <w:rPr>
                <w:rFonts w:ascii="Times New Roman" w:hAnsi="Times New Roman" w:cs="Times New Roman"/>
                <w:sz w:val="24"/>
                <w:szCs w:val="24"/>
              </w:rPr>
            </w:pPr>
            <w:r>
              <w:rPr>
                <w:rFonts w:ascii="Times New Roman" w:hAnsi="Times New Roman" w:cs="Times New Roman"/>
                <w:sz w:val="24"/>
                <w:szCs w:val="24"/>
              </w:rPr>
              <w:t>1</w:t>
            </w:r>
          </w:p>
        </w:tc>
        <w:tc>
          <w:tcPr>
            <w:tcW w:w="5220" w:type="dxa"/>
            <w:vAlign w:val="center"/>
          </w:tcPr>
          <w:p w:rsidR="00566EC0" w:rsidRPr="00ED263A" w:rsidDel="00FA15FB" w:rsidRDefault="00566EC0" w:rsidP="00152611">
            <w:pPr>
              <w:widowControl w:val="0"/>
              <w:shd w:val="clear" w:color="auto" w:fill="FFFFFF"/>
              <w:tabs>
                <w:tab w:val="left" w:pos="851"/>
              </w:tabs>
              <w:autoSpaceDE w:val="0"/>
              <w:autoSpaceDN w:val="0"/>
              <w:adjustRightInd w:val="0"/>
              <w:contextualSpacing/>
              <w:jc w:val="both"/>
              <w:rPr>
                <w:rFonts w:ascii="Times New Roman" w:eastAsia="Times New Roman" w:hAnsi="Times New Roman" w:cs="Times New Roman"/>
                <w:color w:val="000000"/>
                <w:sz w:val="24"/>
                <w:szCs w:val="24"/>
                <w:lang w:eastAsia="ru-RU"/>
              </w:rPr>
            </w:pPr>
            <w:proofErr w:type="spellStart"/>
            <w:r w:rsidRPr="00ED263A">
              <w:rPr>
                <w:rFonts w:ascii="Times New Roman" w:eastAsia="Times New Roman" w:hAnsi="Times New Roman" w:cs="Times New Roman"/>
                <w:sz w:val="24"/>
                <w:szCs w:val="24"/>
                <w:lang w:eastAsia="ru-RU"/>
              </w:rPr>
              <w:t>несоставление</w:t>
            </w:r>
            <w:proofErr w:type="spellEnd"/>
            <w:r w:rsidRPr="00ED263A">
              <w:rPr>
                <w:rFonts w:ascii="Times New Roman" w:eastAsia="Times New Roman" w:hAnsi="Times New Roman" w:cs="Times New Roman"/>
                <w:sz w:val="24"/>
                <w:szCs w:val="24"/>
                <w:lang w:eastAsia="ru-RU"/>
              </w:rPr>
              <w:t xml:space="preserve"> протоколов об административных правонарушениях в случае выявления фактов, свидетельствующих о наличии событий административных правонарушений</w:t>
            </w:r>
            <w:r>
              <w:rPr>
                <w:rFonts w:ascii="Times New Roman" w:eastAsia="Times New Roman" w:hAnsi="Times New Roman" w:cs="Times New Roman"/>
                <w:sz w:val="24"/>
                <w:szCs w:val="24"/>
                <w:lang w:eastAsia="ru-RU"/>
              </w:rPr>
              <w:t>,</w:t>
            </w:r>
            <w:r w:rsidRPr="000F188C">
              <w:rPr>
                <w:rFonts w:ascii="Times New Roman" w:eastAsia="Times New Roman" w:hAnsi="Times New Roman" w:cs="Times New Roman"/>
                <w:sz w:val="24"/>
                <w:szCs w:val="24"/>
                <w:lang w:eastAsia="ru-RU"/>
              </w:rPr>
              <w:t xml:space="preserve"> а также </w:t>
            </w:r>
            <w:proofErr w:type="spellStart"/>
            <w:r w:rsidRPr="000F188C">
              <w:rPr>
                <w:rFonts w:ascii="Times New Roman" w:eastAsia="Times New Roman" w:hAnsi="Times New Roman" w:cs="Times New Roman"/>
                <w:sz w:val="24"/>
                <w:szCs w:val="24"/>
                <w:lang w:eastAsia="ru-RU"/>
              </w:rPr>
              <w:t>непроведение</w:t>
            </w:r>
            <w:proofErr w:type="spellEnd"/>
            <w:r w:rsidRPr="000F188C">
              <w:rPr>
                <w:rFonts w:ascii="Times New Roman" w:eastAsia="Times New Roman" w:hAnsi="Times New Roman" w:cs="Times New Roman"/>
                <w:sz w:val="24"/>
                <w:szCs w:val="24"/>
                <w:lang w:eastAsia="ru-RU"/>
              </w:rPr>
              <w:t xml:space="preserve"> (в случаях необходимости) административных расследований по выявленным фактам административных правонарушений</w:t>
            </w:r>
            <w:r w:rsidRPr="00ED263A">
              <w:rPr>
                <w:rFonts w:ascii="Times New Roman" w:eastAsia="Times New Roman" w:hAnsi="Times New Roman" w:cs="Times New Roman"/>
                <w:sz w:val="24"/>
                <w:szCs w:val="24"/>
                <w:lang w:eastAsia="ru-RU"/>
              </w:rPr>
              <w:t xml:space="preserve">; </w:t>
            </w:r>
          </w:p>
        </w:tc>
        <w:tc>
          <w:tcPr>
            <w:tcW w:w="736" w:type="dxa"/>
            <w:vAlign w:val="center"/>
          </w:tcPr>
          <w:p w:rsidR="00566EC0" w:rsidRDefault="00566EC0" w:rsidP="00BB3B70">
            <w:pPr>
              <w:shd w:val="clear" w:color="auto" w:fill="FFFFFF"/>
              <w:tabs>
                <w:tab w:val="left" w:pos="0"/>
                <w:tab w:val="left" w:pos="1440"/>
              </w:tabs>
              <w:jc w:val="center"/>
              <w:rPr>
                <w:rFonts w:ascii="Times New Roman" w:hAnsi="Times New Roman" w:cs="Times New Roman"/>
                <w:sz w:val="24"/>
                <w:szCs w:val="24"/>
              </w:rPr>
            </w:pPr>
            <w:r>
              <w:rPr>
                <w:rFonts w:ascii="Times New Roman" w:hAnsi="Times New Roman" w:cs="Times New Roman"/>
                <w:color w:val="000000"/>
                <w:sz w:val="24"/>
                <w:szCs w:val="24"/>
              </w:rPr>
              <w:t>–</w:t>
            </w:r>
          </w:p>
        </w:tc>
        <w:tc>
          <w:tcPr>
            <w:tcW w:w="759" w:type="dxa"/>
            <w:vAlign w:val="center"/>
          </w:tcPr>
          <w:p w:rsidR="00566EC0" w:rsidRDefault="00566EC0" w:rsidP="00BB3B70">
            <w:pPr>
              <w:jc w:val="center"/>
              <w:rPr>
                <w:rFonts w:ascii="Times New Roman" w:hAnsi="Times New Roman" w:cs="Times New Roman"/>
                <w:sz w:val="24"/>
                <w:szCs w:val="24"/>
              </w:rPr>
            </w:pPr>
            <w:r>
              <w:rPr>
                <w:rFonts w:ascii="Times New Roman" w:hAnsi="Times New Roman" w:cs="Times New Roman"/>
                <w:color w:val="000000"/>
                <w:sz w:val="24"/>
                <w:szCs w:val="24"/>
              </w:rPr>
              <w:t>–</w:t>
            </w:r>
          </w:p>
        </w:tc>
        <w:tc>
          <w:tcPr>
            <w:tcW w:w="783" w:type="dxa"/>
            <w:vAlign w:val="center"/>
          </w:tcPr>
          <w:p w:rsidR="00566EC0" w:rsidRDefault="00566EC0" w:rsidP="00BB3B70">
            <w:pPr>
              <w:shd w:val="clear" w:color="auto" w:fill="FFFFFF"/>
              <w:tabs>
                <w:tab w:val="left" w:pos="0"/>
                <w:tab w:val="left" w:pos="1440"/>
              </w:tabs>
              <w:jc w:val="center"/>
              <w:rPr>
                <w:rFonts w:ascii="Times New Roman" w:hAnsi="Times New Roman" w:cs="Times New Roman"/>
                <w:sz w:val="24"/>
                <w:szCs w:val="24"/>
              </w:rPr>
            </w:pPr>
            <w:r>
              <w:rPr>
                <w:rFonts w:ascii="Times New Roman" w:hAnsi="Times New Roman" w:cs="Times New Roman"/>
                <w:color w:val="000000"/>
                <w:sz w:val="24"/>
                <w:szCs w:val="24"/>
              </w:rPr>
              <w:t>Х</w:t>
            </w:r>
          </w:p>
        </w:tc>
        <w:tc>
          <w:tcPr>
            <w:tcW w:w="736" w:type="dxa"/>
            <w:vAlign w:val="center"/>
          </w:tcPr>
          <w:p w:rsidR="00566EC0" w:rsidRPr="00C4674E" w:rsidRDefault="00566EC0" w:rsidP="00BB3B70">
            <w:pPr>
              <w:jc w:val="center"/>
              <w:rPr>
                <w:rFonts w:ascii="Times New Roman" w:hAnsi="Times New Roman" w:cs="Times New Roman"/>
                <w:sz w:val="24"/>
                <w:szCs w:val="24"/>
                <w:lang w:val="en-US"/>
              </w:rPr>
            </w:pPr>
            <w:r>
              <w:rPr>
                <w:rFonts w:ascii="Times New Roman" w:hAnsi="Times New Roman" w:cs="Times New Roman"/>
                <w:color w:val="000000"/>
                <w:sz w:val="24"/>
                <w:szCs w:val="24"/>
              </w:rPr>
              <w:t>Х</w:t>
            </w:r>
          </w:p>
        </w:tc>
        <w:tc>
          <w:tcPr>
            <w:tcW w:w="759" w:type="dxa"/>
            <w:vAlign w:val="center"/>
          </w:tcPr>
          <w:p w:rsidR="00566EC0" w:rsidRPr="00C77CE0" w:rsidRDefault="00566EC0" w:rsidP="00BB3B70">
            <w:pPr>
              <w:jc w:val="center"/>
              <w:rPr>
                <w:rFonts w:ascii="Times New Roman" w:hAnsi="Times New Roman" w:cs="Times New Roman"/>
                <w:sz w:val="24"/>
                <w:szCs w:val="24"/>
              </w:rPr>
            </w:pPr>
            <w:r>
              <w:rPr>
                <w:rFonts w:ascii="Times New Roman" w:hAnsi="Times New Roman" w:cs="Times New Roman"/>
                <w:color w:val="000000"/>
                <w:sz w:val="24"/>
                <w:szCs w:val="24"/>
              </w:rPr>
              <w:t>–</w:t>
            </w:r>
          </w:p>
        </w:tc>
        <w:tc>
          <w:tcPr>
            <w:tcW w:w="783" w:type="dxa"/>
            <w:vAlign w:val="center"/>
          </w:tcPr>
          <w:p w:rsidR="00566EC0" w:rsidRPr="00C77CE0" w:rsidRDefault="00566EC0" w:rsidP="00BB3B70">
            <w:pPr>
              <w:jc w:val="center"/>
              <w:rPr>
                <w:rFonts w:ascii="Times New Roman" w:hAnsi="Times New Roman" w:cs="Times New Roman"/>
                <w:sz w:val="24"/>
                <w:szCs w:val="24"/>
              </w:rPr>
            </w:pPr>
            <w:r>
              <w:rPr>
                <w:rFonts w:ascii="Times New Roman" w:hAnsi="Times New Roman" w:cs="Times New Roman"/>
                <w:color w:val="000000"/>
                <w:sz w:val="24"/>
                <w:szCs w:val="24"/>
              </w:rPr>
              <w:t>–</w:t>
            </w:r>
          </w:p>
        </w:tc>
        <w:tc>
          <w:tcPr>
            <w:tcW w:w="2222" w:type="dxa"/>
            <w:vAlign w:val="center"/>
          </w:tcPr>
          <w:p w:rsidR="00566EC0" w:rsidRDefault="00566EC0" w:rsidP="00BC7FE8">
            <w:pPr>
              <w:jc w:val="center"/>
            </w:pPr>
            <w:r w:rsidRPr="00C05472">
              <w:rPr>
                <w:rFonts w:ascii="Times New Roman" w:hAnsi="Times New Roman" w:cs="Times New Roman"/>
                <w:sz w:val="24"/>
                <w:szCs w:val="24"/>
              </w:rPr>
              <w:t>значимый</w:t>
            </w:r>
          </w:p>
        </w:tc>
      </w:tr>
      <w:tr w:rsidR="00566EC0" w:rsidTr="00DA4AB2">
        <w:tc>
          <w:tcPr>
            <w:tcW w:w="882" w:type="dxa"/>
            <w:vMerge/>
          </w:tcPr>
          <w:p w:rsidR="00566EC0" w:rsidRPr="00406AE6" w:rsidRDefault="00566EC0" w:rsidP="00BB3B70">
            <w:pPr>
              <w:jc w:val="center"/>
              <w:rPr>
                <w:rFonts w:ascii="Times New Roman" w:hAnsi="Times New Roman" w:cs="Times New Roman"/>
                <w:sz w:val="24"/>
                <w:szCs w:val="24"/>
              </w:rPr>
            </w:pPr>
          </w:p>
        </w:tc>
        <w:tc>
          <w:tcPr>
            <w:tcW w:w="693" w:type="dxa"/>
            <w:vAlign w:val="center"/>
          </w:tcPr>
          <w:p w:rsidR="00566EC0" w:rsidRPr="00A21349" w:rsidRDefault="00566EC0" w:rsidP="00BB3B70">
            <w:pPr>
              <w:jc w:val="center"/>
              <w:rPr>
                <w:rFonts w:ascii="Times New Roman" w:hAnsi="Times New Roman" w:cs="Times New Roman"/>
                <w:sz w:val="24"/>
                <w:szCs w:val="24"/>
              </w:rPr>
            </w:pPr>
            <w:r>
              <w:rPr>
                <w:rFonts w:ascii="Times New Roman" w:hAnsi="Times New Roman" w:cs="Times New Roman"/>
                <w:sz w:val="24"/>
                <w:szCs w:val="24"/>
              </w:rPr>
              <w:t>19</w:t>
            </w:r>
          </w:p>
        </w:tc>
        <w:tc>
          <w:tcPr>
            <w:tcW w:w="688" w:type="dxa"/>
            <w:vAlign w:val="center"/>
          </w:tcPr>
          <w:p w:rsidR="00566EC0" w:rsidRPr="00A21349" w:rsidRDefault="00566EC0" w:rsidP="00BC7FE8">
            <w:pPr>
              <w:jc w:val="center"/>
              <w:rPr>
                <w:rFonts w:ascii="Times New Roman" w:hAnsi="Times New Roman" w:cs="Times New Roman"/>
                <w:sz w:val="24"/>
                <w:szCs w:val="24"/>
              </w:rPr>
            </w:pPr>
            <w:r>
              <w:rPr>
                <w:rFonts w:ascii="Times New Roman" w:hAnsi="Times New Roman" w:cs="Times New Roman"/>
                <w:sz w:val="24"/>
                <w:szCs w:val="24"/>
              </w:rPr>
              <w:t>8</w:t>
            </w:r>
          </w:p>
        </w:tc>
        <w:tc>
          <w:tcPr>
            <w:tcW w:w="572" w:type="dxa"/>
            <w:vAlign w:val="center"/>
          </w:tcPr>
          <w:p w:rsidR="00566EC0" w:rsidRPr="00A21349" w:rsidRDefault="00566EC0" w:rsidP="00BB3B70">
            <w:pPr>
              <w:jc w:val="center"/>
              <w:rPr>
                <w:rFonts w:ascii="Times New Roman" w:hAnsi="Times New Roman" w:cs="Times New Roman"/>
                <w:sz w:val="24"/>
                <w:szCs w:val="24"/>
              </w:rPr>
            </w:pPr>
            <w:r>
              <w:rPr>
                <w:rFonts w:ascii="Times New Roman" w:hAnsi="Times New Roman" w:cs="Times New Roman"/>
                <w:sz w:val="24"/>
                <w:szCs w:val="24"/>
              </w:rPr>
              <w:t>2</w:t>
            </w:r>
          </w:p>
        </w:tc>
        <w:tc>
          <w:tcPr>
            <w:tcW w:w="5220" w:type="dxa"/>
            <w:vAlign w:val="center"/>
          </w:tcPr>
          <w:p w:rsidR="00566EC0" w:rsidRPr="00ED263A" w:rsidDel="00FA15FB" w:rsidRDefault="00566EC0" w:rsidP="00BB3B70">
            <w:pPr>
              <w:widowControl w:val="0"/>
              <w:shd w:val="clear" w:color="auto" w:fill="FFFFFF"/>
              <w:tabs>
                <w:tab w:val="left" w:pos="851"/>
              </w:tabs>
              <w:autoSpaceDE w:val="0"/>
              <w:autoSpaceDN w:val="0"/>
              <w:adjustRightInd w:val="0"/>
              <w:contextualSpacing/>
              <w:jc w:val="both"/>
              <w:rPr>
                <w:rFonts w:ascii="Times New Roman" w:eastAsia="Times New Roman" w:hAnsi="Times New Roman" w:cs="Times New Roman"/>
                <w:color w:val="000000"/>
                <w:sz w:val="24"/>
                <w:szCs w:val="24"/>
                <w:lang w:eastAsia="ru-RU"/>
              </w:rPr>
            </w:pPr>
            <w:r w:rsidRPr="00ED263A">
              <w:rPr>
                <w:rFonts w:ascii="Times New Roman" w:eastAsia="Times New Roman" w:hAnsi="Times New Roman" w:cs="Times New Roman"/>
                <w:sz w:val="24"/>
                <w:szCs w:val="24"/>
                <w:lang w:eastAsia="ru-RU"/>
              </w:rPr>
              <w:t xml:space="preserve">несоблюдение порядка извещения лиц о времени и месте составления протокола об административном правонарушении; </w:t>
            </w:r>
          </w:p>
        </w:tc>
        <w:tc>
          <w:tcPr>
            <w:tcW w:w="736" w:type="dxa"/>
            <w:vAlign w:val="center"/>
          </w:tcPr>
          <w:p w:rsidR="00566EC0" w:rsidRDefault="00566EC0" w:rsidP="00BB3B70">
            <w:pPr>
              <w:shd w:val="clear" w:color="auto" w:fill="FFFFFF"/>
              <w:tabs>
                <w:tab w:val="left" w:pos="0"/>
                <w:tab w:val="left" w:pos="1440"/>
              </w:tabs>
              <w:jc w:val="center"/>
              <w:rPr>
                <w:rFonts w:ascii="Times New Roman" w:hAnsi="Times New Roman" w:cs="Times New Roman"/>
                <w:sz w:val="24"/>
                <w:szCs w:val="24"/>
              </w:rPr>
            </w:pPr>
            <w:r>
              <w:rPr>
                <w:rFonts w:ascii="Times New Roman" w:hAnsi="Times New Roman" w:cs="Times New Roman"/>
                <w:color w:val="000000"/>
                <w:sz w:val="24"/>
                <w:szCs w:val="24"/>
              </w:rPr>
              <w:t>–</w:t>
            </w:r>
          </w:p>
        </w:tc>
        <w:tc>
          <w:tcPr>
            <w:tcW w:w="759" w:type="dxa"/>
            <w:vAlign w:val="center"/>
          </w:tcPr>
          <w:p w:rsidR="00566EC0" w:rsidRDefault="00566EC0" w:rsidP="00BB3B70">
            <w:pPr>
              <w:jc w:val="center"/>
              <w:rPr>
                <w:rFonts w:ascii="Times New Roman" w:hAnsi="Times New Roman" w:cs="Times New Roman"/>
                <w:sz w:val="24"/>
                <w:szCs w:val="24"/>
              </w:rPr>
            </w:pPr>
            <w:r>
              <w:rPr>
                <w:rFonts w:ascii="Times New Roman" w:hAnsi="Times New Roman" w:cs="Times New Roman"/>
                <w:color w:val="000000"/>
                <w:sz w:val="24"/>
                <w:szCs w:val="24"/>
              </w:rPr>
              <w:t>–</w:t>
            </w:r>
          </w:p>
        </w:tc>
        <w:tc>
          <w:tcPr>
            <w:tcW w:w="783" w:type="dxa"/>
            <w:vAlign w:val="center"/>
          </w:tcPr>
          <w:p w:rsidR="00566EC0" w:rsidRDefault="00566EC0" w:rsidP="00BB3B70">
            <w:pPr>
              <w:shd w:val="clear" w:color="auto" w:fill="FFFFFF"/>
              <w:tabs>
                <w:tab w:val="left" w:pos="0"/>
                <w:tab w:val="left" w:pos="1440"/>
              </w:tabs>
              <w:jc w:val="center"/>
              <w:rPr>
                <w:rFonts w:ascii="Times New Roman" w:hAnsi="Times New Roman" w:cs="Times New Roman"/>
                <w:sz w:val="24"/>
                <w:szCs w:val="24"/>
              </w:rPr>
            </w:pPr>
            <w:r>
              <w:rPr>
                <w:rFonts w:ascii="Times New Roman" w:hAnsi="Times New Roman" w:cs="Times New Roman"/>
                <w:color w:val="000000"/>
                <w:sz w:val="24"/>
                <w:szCs w:val="24"/>
              </w:rPr>
              <w:t>Х</w:t>
            </w:r>
          </w:p>
        </w:tc>
        <w:tc>
          <w:tcPr>
            <w:tcW w:w="736" w:type="dxa"/>
            <w:vAlign w:val="center"/>
          </w:tcPr>
          <w:p w:rsidR="00566EC0" w:rsidRPr="00C4674E" w:rsidRDefault="00566EC0" w:rsidP="00BB3B70">
            <w:pPr>
              <w:jc w:val="center"/>
              <w:rPr>
                <w:rFonts w:ascii="Times New Roman" w:hAnsi="Times New Roman" w:cs="Times New Roman"/>
                <w:sz w:val="24"/>
                <w:szCs w:val="24"/>
                <w:lang w:val="en-US"/>
              </w:rPr>
            </w:pPr>
            <w:r>
              <w:rPr>
                <w:rFonts w:ascii="Times New Roman" w:hAnsi="Times New Roman" w:cs="Times New Roman"/>
                <w:color w:val="000000"/>
                <w:sz w:val="24"/>
                <w:szCs w:val="24"/>
              </w:rPr>
              <w:t>Х</w:t>
            </w:r>
          </w:p>
        </w:tc>
        <w:tc>
          <w:tcPr>
            <w:tcW w:w="759" w:type="dxa"/>
            <w:vAlign w:val="center"/>
          </w:tcPr>
          <w:p w:rsidR="00566EC0" w:rsidRPr="00C77CE0" w:rsidRDefault="00566EC0" w:rsidP="00BB3B70">
            <w:pPr>
              <w:jc w:val="center"/>
              <w:rPr>
                <w:rFonts w:ascii="Times New Roman" w:hAnsi="Times New Roman" w:cs="Times New Roman"/>
                <w:sz w:val="24"/>
                <w:szCs w:val="24"/>
              </w:rPr>
            </w:pPr>
            <w:r>
              <w:rPr>
                <w:rFonts w:ascii="Times New Roman" w:hAnsi="Times New Roman" w:cs="Times New Roman"/>
                <w:color w:val="000000"/>
                <w:sz w:val="24"/>
                <w:szCs w:val="24"/>
              </w:rPr>
              <w:t>–</w:t>
            </w:r>
          </w:p>
        </w:tc>
        <w:tc>
          <w:tcPr>
            <w:tcW w:w="783" w:type="dxa"/>
            <w:vAlign w:val="center"/>
          </w:tcPr>
          <w:p w:rsidR="00566EC0" w:rsidRPr="00C77CE0" w:rsidRDefault="00566EC0" w:rsidP="00BB3B70">
            <w:pPr>
              <w:jc w:val="center"/>
              <w:rPr>
                <w:rFonts w:ascii="Times New Roman" w:hAnsi="Times New Roman" w:cs="Times New Roman"/>
                <w:sz w:val="24"/>
                <w:szCs w:val="24"/>
              </w:rPr>
            </w:pPr>
            <w:r>
              <w:rPr>
                <w:rFonts w:ascii="Times New Roman" w:hAnsi="Times New Roman" w:cs="Times New Roman"/>
                <w:color w:val="000000"/>
                <w:sz w:val="24"/>
                <w:szCs w:val="24"/>
              </w:rPr>
              <w:t>–</w:t>
            </w:r>
          </w:p>
        </w:tc>
        <w:tc>
          <w:tcPr>
            <w:tcW w:w="2222" w:type="dxa"/>
            <w:vAlign w:val="center"/>
          </w:tcPr>
          <w:p w:rsidR="00566EC0" w:rsidRDefault="00566EC0" w:rsidP="00BC7FE8">
            <w:pPr>
              <w:jc w:val="center"/>
            </w:pPr>
            <w:r w:rsidRPr="00C05472">
              <w:rPr>
                <w:rFonts w:ascii="Times New Roman" w:hAnsi="Times New Roman" w:cs="Times New Roman"/>
                <w:sz w:val="24"/>
                <w:szCs w:val="24"/>
              </w:rPr>
              <w:t>значимый</w:t>
            </w:r>
          </w:p>
        </w:tc>
      </w:tr>
      <w:tr w:rsidR="00566EC0" w:rsidTr="00DA4AB2">
        <w:tc>
          <w:tcPr>
            <w:tcW w:w="882" w:type="dxa"/>
            <w:vMerge/>
          </w:tcPr>
          <w:p w:rsidR="00566EC0" w:rsidRPr="00406AE6" w:rsidRDefault="00566EC0" w:rsidP="00BB3B70">
            <w:pPr>
              <w:jc w:val="center"/>
              <w:rPr>
                <w:rFonts w:ascii="Times New Roman" w:hAnsi="Times New Roman" w:cs="Times New Roman"/>
                <w:sz w:val="24"/>
                <w:szCs w:val="24"/>
              </w:rPr>
            </w:pPr>
          </w:p>
        </w:tc>
        <w:tc>
          <w:tcPr>
            <w:tcW w:w="693" w:type="dxa"/>
            <w:vAlign w:val="center"/>
          </w:tcPr>
          <w:p w:rsidR="00566EC0" w:rsidRPr="00A21349" w:rsidRDefault="00566EC0" w:rsidP="00BB3B70">
            <w:pPr>
              <w:jc w:val="center"/>
              <w:rPr>
                <w:rFonts w:ascii="Times New Roman" w:hAnsi="Times New Roman" w:cs="Times New Roman"/>
                <w:sz w:val="24"/>
                <w:szCs w:val="24"/>
              </w:rPr>
            </w:pPr>
            <w:r>
              <w:rPr>
                <w:rFonts w:ascii="Times New Roman" w:hAnsi="Times New Roman" w:cs="Times New Roman"/>
                <w:sz w:val="24"/>
                <w:szCs w:val="24"/>
              </w:rPr>
              <w:t>19</w:t>
            </w:r>
          </w:p>
        </w:tc>
        <w:tc>
          <w:tcPr>
            <w:tcW w:w="688" w:type="dxa"/>
            <w:vAlign w:val="center"/>
          </w:tcPr>
          <w:p w:rsidR="00566EC0" w:rsidRPr="00A21349" w:rsidRDefault="00566EC0" w:rsidP="00BC7FE8">
            <w:pPr>
              <w:jc w:val="center"/>
              <w:rPr>
                <w:rFonts w:ascii="Times New Roman" w:hAnsi="Times New Roman" w:cs="Times New Roman"/>
                <w:sz w:val="24"/>
                <w:szCs w:val="24"/>
              </w:rPr>
            </w:pPr>
            <w:r>
              <w:rPr>
                <w:rFonts w:ascii="Times New Roman" w:hAnsi="Times New Roman" w:cs="Times New Roman"/>
                <w:sz w:val="24"/>
                <w:szCs w:val="24"/>
              </w:rPr>
              <w:t>8</w:t>
            </w:r>
          </w:p>
        </w:tc>
        <w:tc>
          <w:tcPr>
            <w:tcW w:w="572" w:type="dxa"/>
            <w:vAlign w:val="center"/>
          </w:tcPr>
          <w:p w:rsidR="00566EC0" w:rsidRPr="00A21349" w:rsidRDefault="00566EC0" w:rsidP="00BB3B70">
            <w:pPr>
              <w:jc w:val="center"/>
              <w:rPr>
                <w:rFonts w:ascii="Times New Roman" w:hAnsi="Times New Roman" w:cs="Times New Roman"/>
                <w:sz w:val="24"/>
                <w:szCs w:val="24"/>
              </w:rPr>
            </w:pPr>
            <w:r>
              <w:rPr>
                <w:rFonts w:ascii="Times New Roman" w:hAnsi="Times New Roman" w:cs="Times New Roman"/>
                <w:sz w:val="24"/>
                <w:szCs w:val="24"/>
              </w:rPr>
              <w:t>3</w:t>
            </w:r>
          </w:p>
        </w:tc>
        <w:tc>
          <w:tcPr>
            <w:tcW w:w="5220" w:type="dxa"/>
            <w:vAlign w:val="center"/>
          </w:tcPr>
          <w:p w:rsidR="00566EC0" w:rsidRPr="00ED263A" w:rsidDel="00FA15FB" w:rsidRDefault="00566EC0" w:rsidP="00BB3B70">
            <w:pPr>
              <w:widowControl w:val="0"/>
              <w:shd w:val="clear" w:color="auto" w:fill="FFFFFF"/>
              <w:tabs>
                <w:tab w:val="left" w:pos="851"/>
              </w:tabs>
              <w:autoSpaceDE w:val="0"/>
              <w:autoSpaceDN w:val="0"/>
              <w:adjustRightInd w:val="0"/>
              <w:contextualSpacing/>
              <w:jc w:val="both"/>
              <w:rPr>
                <w:rFonts w:ascii="Times New Roman" w:eastAsia="Times New Roman" w:hAnsi="Times New Roman" w:cs="Times New Roman"/>
                <w:color w:val="000000"/>
                <w:sz w:val="24"/>
                <w:szCs w:val="24"/>
                <w:lang w:eastAsia="ru-RU"/>
              </w:rPr>
            </w:pPr>
            <w:r w:rsidRPr="00ED263A">
              <w:rPr>
                <w:rFonts w:ascii="Times New Roman" w:eastAsia="Times New Roman" w:hAnsi="Times New Roman" w:cs="Times New Roman"/>
                <w:sz w:val="24"/>
                <w:szCs w:val="24"/>
                <w:lang w:eastAsia="ru-RU"/>
              </w:rPr>
              <w:t xml:space="preserve">несоблюдение процессуальных сроков направления протоколов и материалов дел об административных правонарушениях на рассмотрение; </w:t>
            </w:r>
          </w:p>
        </w:tc>
        <w:tc>
          <w:tcPr>
            <w:tcW w:w="736" w:type="dxa"/>
            <w:vAlign w:val="center"/>
          </w:tcPr>
          <w:p w:rsidR="00566EC0" w:rsidRDefault="00566EC0" w:rsidP="00BB3B70">
            <w:pPr>
              <w:shd w:val="clear" w:color="auto" w:fill="FFFFFF"/>
              <w:tabs>
                <w:tab w:val="left" w:pos="0"/>
                <w:tab w:val="left" w:pos="1440"/>
              </w:tabs>
              <w:jc w:val="center"/>
              <w:rPr>
                <w:rFonts w:ascii="Times New Roman" w:hAnsi="Times New Roman" w:cs="Times New Roman"/>
                <w:sz w:val="24"/>
                <w:szCs w:val="24"/>
              </w:rPr>
            </w:pPr>
            <w:r>
              <w:rPr>
                <w:rFonts w:ascii="Times New Roman" w:hAnsi="Times New Roman" w:cs="Times New Roman"/>
                <w:snapToGrid w:val="0"/>
                <w:sz w:val="24"/>
                <w:szCs w:val="24"/>
              </w:rPr>
              <w:t>–</w:t>
            </w:r>
          </w:p>
        </w:tc>
        <w:tc>
          <w:tcPr>
            <w:tcW w:w="759" w:type="dxa"/>
            <w:vAlign w:val="center"/>
          </w:tcPr>
          <w:p w:rsidR="00566EC0" w:rsidRDefault="00566EC0" w:rsidP="00BB3B70">
            <w:pPr>
              <w:jc w:val="center"/>
              <w:rPr>
                <w:rFonts w:ascii="Times New Roman" w:hAnsi="Times New Roman" w:cs="Times New Roman"/>
                <w:sz w:val="24"/>
                <w:szCs w:val="24"/>
              </w:rPr>
            </w:pPr>
            <w:r>
              <w:rPr>
                <w:rFonts w:ascii="Times New Roman" w:hAnsi="Times New Roman" w:cs="Times New Roman"/>
                <w:snapToGrid w:val="0"/>
                <w:sz w:val="24"/>
                <w:szCs w:val="24"/>
              </w:rPr>
              <w:t>Х</w:t>
            </w:r>
          </w:p>
        </w:tc>
        <w:tc>
          <w:tcPr>
            <w:tcW w:w="783" w:type="dxa"/>
            <w:vAlign w:val="center"/>
          </w:tcPr>
          <w:p w:rsidR="00566EC0" w:rsidRDefault="00566EC0" w:rsidP="00BB3B70">
            <w:pPr>
              <w:shd w:val="clear" w:color="auto" w:fill="FFFFFF"/>
              <w:tabs>
                <w:tab w:val="left" w:pos="0"/>
                <w:tab w:val="left" w:pos="1440"/>
              </w:tabs>
              <w:jc w:val="center"/>
              <w:rPr>
                <w:rFonts w:ascii="Times New Roman" w:hAnsi="Times New Roman" w:cs="Times New Roman"/>
                <w:sz w:val="24"/>
                <w:szCs w:val="24"/>
              </w:rPr>
            </w:pPr>
            <w:r>
              <w:rPr>
                <w:rFonts w:ascii="Times New Roman" w:hAnsi="Times New Roman" w:cs="Times New Roman"/>
                <w:snapToGrid w:val="0"/>
                <w:sz w:val="24"/>
                <w:szCs w:val="24"/>
              </w:rPr>
              <w:t>–</w:t>
            </w:r>
          </w:p>
        </w:tc>
        <w:tc>
          <w:tcPr>
            <w:tcW w:w="736" w:type="dxa"/>
            <w:vAlign w:val="center"/>
          </w:tcPr>
          <w:p w:rsidR="00566EC0" w:rsidRPr="00C4674E" w:rsidRDefault="00566EC0" w:rsidP="00BB3B70">
            <w:pPr>
              <w:jc w:val="center"/>
              <w:rPr>
                <w:rFonts w:ascii="Times New Roman" w:hAnsi="Times New Roman" w:cs="Times New Roman"/>
                <w:sz w:val="24"/>
                <w:szCs w:val="24"/>
                <w:lang w:val="en-US"/>
              </w:rPr>
            </w:pPr>
            <w:r>
              <w:rPr>
                <w:rFonts w:ascii="Times New Roman" w:hAnsi="Times New Roman" w:cs="Times New Roman"/>
                <w:color w:val="000000"/>
                <w:sz w:val="24"/>
                <w:szCs w:val="24"/>
              </w:rPr>
              <w:t>Х</w:t>
            </w:r>
          </w:p>
        </w:tc>
        <w:tc>
          <w:tcPr>
            <w:tcW w:w="759" w:type="dxa"/>
            <w:vAlign w:val="center"/>
          </w:tcPr>
          <w:p w:rsidR="00566EC0" w:rsidRPr="00C77CE0" w:rsidRDefault="00566EC0" w:rsidP="00BB3B70">
            <w:pPr>
              <w:jc w:val="center"/>
              <w:rPr>
                <w:rFonts w:ascii="Times New Roman" w:hAnsi="Times New Roman" w:cs="Times New Roman"/>
                <w:sz w:val="24"/>
                <w:szCs w:val="24"/>
              </w:rPr>
            </w:pPr>
            <w:r>
              <w:rPr>
                <w:rFonts w:ascii="Times New Roman" w:hAnsi="Times New Roman" w:cs="Times New Roman"/>
                <w:color w:val="000000"/>
                <w:sz w:val="24"/>
                <w:szCs w:val="24"/>
              </w:rPr>
              <w:t>–</w:t>
            </w:r>
          </w:p>
        </w:tc>
        <w:tc>
          <w:tcPr>
            <w:tcW w:w="783" w:type="dxa"/>
            <w:vAlign w:val="center"/>
          </w:tcPr>
          <w:p w:rsidR="00566EC0" w:rsidRPr="00C77CE0" w:rsidRDefault="00566EC0" w:rsidP="00BB3B70">
            <w:pPr>
              <w:jc w:val="center"/>
              <w:rPr>
                <w:rFonts w:ascii="Times New Roman" w:hAnsi="Times New Roman" w:cs="Times New Roman"/>
                <w:sz w:val="24"/>
                <w:szCs w:val="24"/>
              </w:rPr>
            </w:pPr>
            <w:r>
              <w:rPr>
                <w:rFonts w:ascii="Times New Roman" w:hAnsi="Times New Roman" w:cs="Times New Roman"/>
                <w:color w:val="000000"/>
                <w:sz w:val="24"/>
                <w:szCs w:val="24"/>
              </w:rPr>
              <w:t>–</w:t>
            </w:r>
          </w:p>
        </w:tc>
        <w:tc>
          <w:tcPr>
            <w:tcW w:w="2222" w:type="dxa"/>
            <w:vAlign w:val="center"/>
          </w:tcPr>
          <w:p w:rsidR="00566EC0" w:rsidRDefault="00566EC0" w:rsidP="00F15C70">
            <w:pPr>
              <w:jc w:val="center"/>
            </w:pPr>
            <w:r>
              <w:rPr>
                <w:rFonts w:ascii="Times New Roman" w:hAnsi="Times New Roman" w:cs="Times New Roman"/>
                <w:sz w:val="24"/>
                <w:szCs w:val="24"/>
              </w:rPr>
              <w:t>средний</w:t>
            </w:r>
          </w:p>
        </w:tc>
      </w:tr>
      <w:tr w:rsidR="00566EC0" w:rsidTr="00DA4AB2">
        <w:tc>
          <w:tcPr>
            <w:tcW w:w="882" w:type="dxa"/>
            <w:vMerge/>
          </w:tcPr>
          <w:p w:rsidR="00566EC0" w:rsidRPr="00406AE6" w:rsidRDefault="00566EC0" w:rsidP="00BB3B70">
            <w:pPr>
              <w:jc w:val="center"/>
              <w:rPr>
                <w:rFonts w:ascii="Times New Roman" w:hAnsi="Times New Roman" w:cs="Times New Roman"/>
                <w:sz w:val="24"/>
                <w:szCs w:val="24"/>
              </w:rPr>
            </w:pPr>
          </w:p>
        </w:tc>
        <w:tc>
          <w:tcPr>
            <w:tcW w:w="693" w:type="dxa"/>
            <w:vAlign w:val="center"/>
          </w:tcPr>
          <w:p w:rsidR="00566EC0" w:rsidRPr="00A21349" w:rsidRDefault="00566EC0" w:rsidP="00BB3B70">
            <w:pPr>
              <w:jc w:val="center"/>
              <w:rPr>
                <w:rFonts w:ascii="Times New Roman" w:hAnsi="Times New Roman" w:cs="Times New Roman"/>
                <w:sz w:val="24"/>
                <w:szCs w:val="24"/>
              </w:rPr>
            </w:pPr>
            <w:r>
              <w:rPr>
                <w:rFonts w:ascii="Times New Roman" w:hAnsi="Times New Roman" w:cs="Times New Roman"/>
                <w:sz w:val="24"/>
                <w:szCs w:val="24"/>
              </w:rPr>
              <w:t>19</w:t>
            </w:r>
          </w:p>
        </w:tc>
        <w:tc>
          <w:tcPr>
            <w:tcW w:w="688" w:type="dxa"/>
            <w:vAlign w:val="center"/>
          </w:tcPr>
          <w:p w:rsidR="00566EC0" w:rsidRPr="00A21349" w:rsidRDefault="00566EC0" w:rsidP="00BC7FE8">
            <w:pPr>
              <w:jc w:val="center"/>
              <w:rPr>
                <w:rFonts w:ascii="Times New Roman" w:hAnsi="Times New Roman" w:cs="Times New Roman"/>
                <w:sz w:val="24"/>
                <w:szCs w:val="24"/>
              </w:rPr>
            </w:pPr>
            <w:r>
              <w:rPr>
                <w:rFonts w:ascii="Times New Roman" w:hAnsi="Times New Roman" w:cs="Times New Roman"/>
                <w:sz w:val="24"/>
                <w:szCs w:val="24"/>
              </w:rPr>
              <w:t>8</w:t>
            </w:r>
          </w:p>
        </w:tc>
        <w:tc>
          <w:tcPr>
            <w:tcW w:w="572" w:type="dxa"/>
            <w:vAlign w:val="center"/>
          </w:tcPr>
          <w:p w:rsidR="00566EC0" w:rsidRPr="00A21349" w:rsidRDefault="00566EC0" w:rsidP="00BB3B70">
            <w:pPr>
              <w:jc w:val="center"/>
              <w:rPr>
                <w:rFonts w:ascii="Times New Roman" w:hAnsi="Times New Roman" w:cs="Times New Roman"/>
                <w:sz w:val="24"/>
                <w:szCs w:val="24"/>
              </w:rPr>
            </w:pPr>
            <w:r>
              <w:rPr>
                <w:rFonts w:ascii="Times New Roman" w:hAnsi="Times New Roman" w:cs="Times New Roman"/>
                <w:sz w:val="24"/>
                <w:szCs w:val="24"/>
              </w:rPr>
              <w:t>4</w:t>
            </w:r>
          </w:p>
        </w:tc>
        <w:tc>
          <w:tcPr>
            <w:tcW w:w="5220" w:type="dxa"/>
            <w:vAlign w:val="center"/>
          </w:tcPr>
          <w:p w:rsidR="00566EC0" w:rsidRPr="00ED263A" w:rsidDel="00FA15FB" w:rsidRDefault="00566EC0" w:rsidP="00BB3B70">
            <w:pPr>
              <w:widowControl w:val="0"/>
              <w:shd w:val="clear" w:color="auto" w:fill="FFFFFF"/>
              <w:tabs>
                <w:tab w:val="left" w:pos="851"/>
              </w:tabs>
              <w:autoSpaceDE w:val="0"/>
              <w:autoSpaceDN w:val="0"/>
              <w:adjustRightInd w:val="0"/>
              <w:contextualSpacing/>
              <w:jc w:val="both"/>
              <w:rPr>
                <w:rFonts w:ascii="Times New Roman" w:eastAsia="Times New Roman" w:hAnsi="Times New Roman" w:cs="Times New Roman"/>
                <w:color w:val="000000"/>
                <w:sz w:val="24"/>
                <w:szCs w:val="24"/>
                <w:lang w:eastAsia="ru-RU"/>
              </w:rPr>
            </w:pPr>
            <w:r w:rsidRPr="00ED263A">
              <w:rPr>
                <w:rFonts w:ascii="Times New Roman" w:eastAsia="Times New Roman" w:hAnsi="Times New Roman" w:cs="Times New Roman"/>
                <w:sz w:val="24"/>
                <w:szCs w:val="24"/>
                <w:lang w:eastAsia="ru-RU"/>
              </w:rPr>
              <w:t>несоблюдение требований к содержанию протоколов</w:t>
            </w:r>
            <w:r>
              <w:rPr>
                <w:rFonts w:ascii="Times New Roman" w:eastAsia="Times New Roman" w:hAnsi="Times New Roman" w:cs="Times New Roman"/>
                <w:sz w:val="24"/>
                <w:szCs w:val="24"/>
                <w:lang w:eastAsia="ru-RU"/>
              </w:rPr>
              <w:t>,</w:t>
            </w:r>
            <w:r w:rsidRPr="00ED263A">
              <w:rPr>
                <w:rFonts w:ascii="Times New Roman" w:eastAsia="Times New Roman" w:hAnsi="Times New Roman" w:cs="Times New Roman"/>
                <w:sz w:val="24"/>
                <w:szCs w:val="24"/>
                <w:lang w:eastAsia="ru-RU"/>
              </w:rPr>
              <w:t xml:space="preserve"> определений</w:t>
            </w:r>
            <w:r>
              <w:rPr>
                <w:rFonts w:ascii="Times New Roman" w:eastAsia="Times New Roman" w:hAnsi="Times New Roman" w:cs="Times New Roman"/>
                <w:sz w:val="24"/>
                <w:szCs w:val="24"/>
                <w:lang w:eastAsia="ru-RU"/>
              </w:rPr>
              <w:t xml:space="preserve"> и постановлений</w:t>
            </w:r>
            <w:r w:rsidRPr="00ED263A">
              <w:rPr>
                <w:rFonts w:ascii="Times New Roman" w:eastAsia="Times New Roman" w:hAnsi="Times New Roman" w:cs="Times New Roman"/>
                <w:sz w:val="24"/>
                <w:szCs w:val="24"/>
                <w:lang w:eastAsia="ru-RU"/>
              </w:rPr>
              <w:t xml:space="preserve"> по делам об административных правонарушениях; </w:t>
            </w:r>
          </w:p>
        </w:tc>
        <w:tc>
          <w:tcPr>
            <w:tcW w:w="736" w:type="dxa"/>
            <w:vAlign w:val="center"/>
          </w:tcPr>
          <w:p w:rsidR="00566EC0" w:rsidRDefault="00566EC0" w:rsidP="00BB3B70">
            <w:pPr>
              <w:shd w:val="clear" w:color="auto" w:fill="FFFFFF"/>
              <w:tabs>
                <w:tab w:val="left" w:pos="0"/>
                <w:tab w:val="left" w:pos="1440"/>
              </w:tabs>
              <w:jc w:val="center"/>
              <w:rPr>
                <w:rFonts w:ascii="Times New Roman" w:hAnsi="Times New Roman" w:cs="Times New Roman"/>
                <w:sz w:val="24"/>
                <w:szCs w:val="24"/>
              </w:rPr>
            </w:pPr>
            <w:r>
              <w:rPr>
                <w:rFonts w:ascii="Times New Roman" w:hAnsi="Times New Roman" w:cs="Times New Roman"/>
                <w:color w:val="000000"/>
                <w:sz w:val="24"/>
                <w:szCs w:val="24"/>
              </w:rPr>
              <w:t>–</w:t>
            </w:r>
          </w:p>
        </w:tc>
        <w:tc>
          <w:tcPr>
            <w:tcW w:w="759" w:type="dxa"/>
            <w:vAlign w:val="center"/>
          </w:tcPr>
          <w:p w:rsidR="00566EC0" w:rsidRDefault="00566EC0" w:rsidP="00BB3B70">
            <w:pPr>
              <w:jc w:val="center"/>
              <w:rPr>
                <w:rFonts w:ascii="Times New Roman" w:hAnsi="Times New Roman" w:cs="Times New Roman"/>
                <w:sz w:val="24"/>
                <w:szCs w:val="24"/>
              </w:rPr>
            </w:pPr>
            <w:r>
              <w:rPr>
                <w:rFonts w:ascii="Times New Roman" w:hAnsi="Times New Roman" w:cs="Times New Roman"/>
                <w:color w:val="000000"/>
                <w:sz w:val="24"/>
                <w:szCs w:val="24"/>
              </w:rPr>
              <w:t>–</w:t>
            </w:r>
          </w:p>
        </w:tc>
        <w:tc>
          <w:tcPr>
            <w:tcW w:w="783" w:type="dxa"/>
            <w:vAlign w:val="center"/>
          </w:tcPr>
          <w:p w:rsidR="00566EC0" w:rsidRDefault="00566EC0" w:rsidP="00BB3B70">
            <w:pPr>
              <w:shd w:val="clear" w:color="auto" w:fill="FFFFFF"/>
              <w:tabs>
                <w:tab w:val="left" w:pos="0"/>
                <w:tab w:val="left" w:pos="1440"/>
              </w:tabs>
              <w:jc w:val="center"/>
              <w:rPr>
                <w:rFonts w:ascii="Times New Roman" w:hAnsi="Times New Roman" w:cs="Times New Roman"/>
                <w:sz w:val="24"/>
                <w:szCs w:val="24"/>
              </w:rPr>
            </w:pPr>
            <w:r>
              <w:rPr>
                <w:rFonts w:ascii="Times New Roman" w:hAnsi="Times New Roman" w:cs="Times New Roman"/>
                <w:color w:val="000000"/>
                <w:sz w:val="24"/>
                <w:szCs w:val="24"/>
              </w:rPr>
              <w:t>Х</w:t>
            </w:r>
          </w:p>
        </w:tc>
        <w:tc>
          <w:tcPr>
            <w:tcW w:w="736" w:type="dxa"/>
            <w:vAlign w:val="center"/>
          </w:tcPr>
          <w:p w:rsidR="00566EC0" w:rsidRPr="00C4674E" w:rsidRDefault="00566EC0" w:rsidP="00BB3B70">
            <w:pPr>
              <w:jc w:val="center"/>
              <w:rPr>
                <w:rFonts w:ascii="Times New Roman" w:hAnsi="Times New Roman" w:cs="Times New Roman"/>
                <w:sz w:val="24"/>
                <w:szCs w:val="24"/>
                <w:lang w:val="en-US"/>
              </w:rPr>
            </w:pPr>
            <w:r>
              <w:rPr>
                <w:rFonts w:ascii="Times New Roman" w:hAnsi="Times New Roman" w:cs="Times New Roman"/>
                <w:color w:val="000000"/>
                <w:sz w:val="24"/>
                <w:szCs w:val="24"/>
              </w:rPr>
              <w:t>Х</w:t>
            </w:r>
          </w:p>
        </w:tc>
        <w:tc>
          <w:tcPr>
            <w:tcW w:w="759" w:type="dxa"/>
            <w:vAlign w:val="center"/>
          </w:tcPr>
          <w:p w:rsidR="00566EC0" w:rsidRPr="00C77CE0" w:rsidRDefault="00566EC0" w:rsidP="00BB3B70">
            <w:pPr>
              <w:jc w:val="center"/>
              <w:rPr>
                <w:rFonts w:ascii="Times New Roman" w:hAnsi="Times New Roman" w:cs="Times New Roman"/>
                <w:sz w:val="24"/>
                <w:szCs w:val="24"/>
              </w:rPr>
            </w:pPr>
            <w:r>
              <w:rPr>
                <w:rFonts w:ascii="Times New Roman" w:hAnsi="Times New Roman" w:cs="Times New Roman"/>
                <w:color w:val="000000"/>
                <w:sz w:val="24"/>
                <w:szCs w:val="24"/>
              </w:rPr>
              <w:t>–</w:t>
            </w:r>
          </w:p>
        </w:tc>
        <w:tc>
          <w:tcPr>
            <w:tcW w:w="783" w:type="dxa"/>
            <w:vAlign w:val="center"/>
          </w:tcPr>
          <w:p w:rsidR="00566EC0" w:rsidRPr="00C77CE0" w:rsidRDefault="00566EC0" w:rsidP="00BB3B70">
            <w:pPr>
              <w:jc w:val="center"/>
              <w:rPr>
                <w:rFonts w:ascii="Times New Roman" w:hAnsi="Times New Roman" w:cs="Times New Roman"/>
                <w:sz w:val="24"/>
                <w:szCs w:val="24"/>
              </w:rPr>
            </w:pPr>
            <w:r>
              <w:rPr>
                <w:rFonts w:ascii="Times New Roman" w:hAnsi="Times New Roman" w:cs="Times New Roman"/>
                <w:color w:val="000000"/>
                <w:sz w:val="24"/>
                <w:szCs w:val="24"/>
              </w:rPr>
              <w:t>–</w:t>
            </w:r>
          </w:p>
        </w:tc>
        <w:tc>
          <w:tcPr>
            <w:tcW w:w="2222" w:type="dxa"/>
            <w:vAlign w:val="center"/>
          </w:tcPr>
          <w:p w:rsidR="00566EC0" w:rsidRDefault="00566EC0" w:rsidP="00BC7FE8">
            <w:pPr>
              <w:jc w:val="center"/>
            </w:pPr>
            <w:r w:rsidRPr="00C05472">
              <w:rPr>
                <w:rFonts w:ascii="Times New Roman" w:hAnsi="Times New Roman" w:cs="Times New Roman"/>
                <w:sz w:val="24"/>
                <w:szCs w:val="24"/>
              </w:rPr>
              <w:t>значимый</w:t>
            </w:r>
          </w:p>
        </w:tc>
      </w:tr>
      <w:tr w:rsidR="00566EC0" w:rsidTr="00DA4AB2">
        <w:tc>
          <w:tcPr>
            <w:tcW w:w="882" w:type="dxa"/>
            <w:vMerge/>
          </w:tcPr>
          <w:p w:rsidR="00566EC0" w:rsidRPr="00406AE6" w:rsidRDefault="00566EC0" w:rsidP="00BB3B70">
            <w:pPr>
              <w:jc w:val="center"/>
              <w:rPr>
                <w:rFonts w:ascii="Times New Roman" w:hAnsi="Times New Roman" w:cs="Times New Roman"/>
                <w:sz w:val="24"/>
                <w:szCs w:val="24"/>
              </w:rPr>
            </w:pPr>
          </w:p>
        </w:tc>
        <w:tc>
          <w:tcPr>
            <w:tcW w:w="693" w:type="dxa"/>
            <w:vAlign w:val="center"/>
          </w:tcPr>
          <w:p w:rsidR="00566EC0" w:rsidRDefault="00566EC0" w:rsidP="00BB3B70">
            <w:pPr>
              <w:jc w:val="center"/>
              <w:rPr>
                <w:rFonts w:ascii="Times New Roman" w:hAnsi="Times New Roman" w:cs="Times New Roman"/>
                <w:sz w:val="24"/>
                <w:szCs w:val="24"/>
              </w:rPr>
            </w:pPr>
            <w:r>
              <w:rPr>
                <w:rFonts w:ascii="Times New Roman" w:hAnsi="Times New Roman" w:cs="Times New Roman"/>
                <w:sz w:val="24"/>
                <w:szCs w:val="24"/>
              </w:rPr>
              <w:t>19</w:t>
            </w:r>
          </w:p>
        </w:tc>
        <w:tc>
          <w:tcPr>
            <w:tcW w:w="688" w:type="dxa"/>
            <w:vAlign w:val="center"/>
          </w:tcPr>
          <w:p w:rsidR="00566EC0" w:rsidRDefault="00566EC0" w:rsidP="00BC7FE8">
            <w:pPr>
              <w:jc w:val="center"/>
              <w:rPr>
                <w:rFonts w:ascii="Times New Roman" w:hAnsi="Times New Roman" w:cs="Times New Roman"/>
                <w:sz w:val="24"/>
                <w:szCs w:val="24"/>
              </w:rPr>
            </w:pPr>
            <w:r>
              <w:rPr>
                <w:rFonts w:ascii="Times New Roman" w:hAnsi="Times New Roman" w:cs="Times New Roman"/>
                <w:sz w:val="24"/>
                <w:szCs w:val="24"/>
              </w:rPr>
              <w:t>8</w:t>
            </w:r>
          </w:p>
        </w:tc>
        <w:tc>
          <w:tcPr>
            <w:tcW w:w="572" w:type="dxa"/>
            <w:vAlign w:val="center"/>
          </w:tcPr>
          <w:p w:rsidR="00566EC0" w:rsidRDefault="00566EC0" w:rsidP="00BB3B70">
            <w:pPr>
              <w:jc w:val="center"/>
              <w:rPr>
                <w:rFonts w:ascii="Times New Roman" w:hAnsi="Times New Roman" w:cs="Times New Roman"/>
                <w:sz w:val="24"/>
                <w:szCs w:val="24"/>
              </w:rPr>
            </w:pPr>
            <w:r>
              <w:rPr>
                <w:rFonts w:ascii="Times New Roman" w:hAnsi="Times New Roman" w:cs="Times New Roman"/>
                <w:sz w:val="24"/>
                <w:szCs w:val="24"/>
              </w:rPr>
              <w:t>5</w:t>
            </w:r>
          </w:p>
        </w:tc>
        <w:tc>
          <w:tcPr>
            <w:tcW w:w="5220" w:type="dxa"/>
            <w:vAlign w:val="center"/>
          </w:tcPr>
          <w:p w:rsidR="00566EC0" w:rsidRPr="00ED263A" w:rsidRDefault="00566EC0" w:rsidP="00732703">
            <w:pPr>
              <w:widowControl w:val="0"/>
              <w:shd w:val="clear" w:color="auto" w:fill="FFFFFF"/>
              <w:tabs>
                <w:tab w:val="left" w:pos="851"/>
              </w:tabs>
              <w:autoSpaceDE w:val="0"/>
              <w:autoSpaceDN w:val="0"/>
              <w:adjustRightInd w:val="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несоблюдение порядка учета дел об административных правонарушениях;</w:t>
            </w:r>
          </w:p>
        </w:tc>
        <w:tc>
          <w:tcPr>
            <w:tcW w:w="736" w:type="dxa"/>
            <w:vAlign w:val="center"/>
          </w:tcPr>
          <w:p w:rsidR="00566EC0" w:rsidRDefault="00566EC0" w:rsidP="00BB3B70">
            <w:pPr>
              <w:shd w:val="clear" w:color="auto" w:fill="FFFFFF"/>
              <w:tabs>
                <w:tab w:val="left" w:pos="0"/>
                <w:tab w:val="left" w:pos="1440"/>
              </w:tabs>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759" w:type="dxa"/>
            <w:vAlign w:val="center"/>
          </w:tcPr>
          <w:p w:rsidR="00566EC0" w:rsidRDefault="00566EC0" w:rsidP="00BB3B70">
            <w:pPr>
              <w:jc w:val="center"/>
              <w:rPr>
                <w:rFonts w:ascii="Times New Roman" w:hAnsi="Times New Roman" w:cs="Times New Roman"/>
                <w:color w:val="000000"/>
                <w:sz w:val="24"/>
                <w:szCs w:val="24"/>
              </w:rPr>
            </w:pPr>
            <w:r>
              <w:rPr>
                <w:rFonts w:ascii="Times New Roman" w:hAnsi="Times New Roman" w:cs="Times New Roman"/>
                <w:color w:val="000000"/>
                <w:sz w:val="24"/>
                <w:szCs w:val="24"/>
              </w:rPr>
              <w:t>Х</w:t>
            </w:r>
          </w:p>
        </w:tc>
        <w:tc>
          <w:tcPr>
            <w:tcW w:w="783" w:type="dxa"/>
            <w:vAlign w:val="center"/>
          </w:tcPr>
          <w:p w:rsidR="00566EC0" w:rsidRDefault="00566EC0" w:rsidP="00BB3B70">
            <w:pPr>
              <w:shd w:val="clear" w:color="auto" w:fill="FFFFFF"/>
              <w:tabs>
                <w:tab w:val="left" w:pos="0"/>
                <w:tab w:val="left" w:pos="1440"/>
              </w:tabs>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736" w:type="dxa"/>
            <w:vAlign w:val="center"/>
          </w:tcPr>
          <w:p w:rsidR="00566EC0" w:rsidRDefault="00566EC0" w:rsidP="00BB3B70">
            <w:pPr>
              <w:jc w:val="center"/>
              <w:rPr>
                <w:rFonts w:ascii="Times New Roman" w:hAnsi="Times New Roman" w:cs="Times New Roman"/>
                <w:color w:val="000000"/>
                <w:sz w:val="24"/>
                <w:szCs w:val="24"/>
              </w:rPr>
            </w:pPr>
            <w:r>
              <w:rPr>
                <w:rFonts w:ascii="Times New Roman" w:hAnsi="Times New Roman" w:cs="Times New Roman"/>
                <w:color w:val="000000"/>
                <w:sz w:val="24"/>
                <w:szCs w:val="24"/>
              </w:rPr>
              <w:t>Х</w:t>
            </w:r>
          </w:p>
        </w:tc>
        <w:tc>
          <w:tcPr>
            <w:tcW w:w="759" w:type="dxa"/>
            <w:vAlign w:val="center"/>
          </w:tcPr>
          <w:p w:rsidR="00566EC0" w:rsidRDefault="00566EC0" w:rsidP="00BB3B70">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783" w:type="dxa"/>
            <w:vAlign w:val="center"/>
          </w:tcPr>
          <w:p w:rsidR="00566EC0" w:rsidRDefault="00566EC0" w:rsidP="00BB3B70">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2222" w:type="dxa"/>
            <w:vAlign w:val="center"/>
          </w:tcPr>
          <w:p w:rsidR="00566EC0" w:rsidRPr="00C05472" w:rsidRDefault="00566EC0" w:rsidP="00BC7FE8">
            <w:pPr>
              <w:jc w:val="center"/>
              <w:rPr>
                <w:rFonts w:ascii="Times New Roman" w:hAnsi="Times New Roman" w:cs="Times New Roman"/>
                <w:sz w:val="24"/>
                <w:szCs w:val="24"/>
              </w:rPr>
            </w:pPr>
            <w:r>
              <w:rPr>
                <w:rFonts w:ascii="Times New Roman" w:hAnsi="Times New Roman" w:cs="Times New Roman"/>
                <w:sz w:val="24"/>
                <w:szCs w:val="24"/>
              </w:rPr>
              <w:t>средний</w:t>
            </w:r>
          </w:p>
        </w:tc>
      </w:tr>
      <w:tr w:rsidR="00566EC0" w:rsidTr="00C32D86">
        <w:tc>
          <w:tcPr>
            <w:tcW w:w="882" w:type="dxa"/>
            <w:vMerge/>
          </w:tcPr>
          <w:p w:rsidR="00566EC0" w:rsidRPr="00406AE6" w:rsidRDefault="00566EC0" w:rsidP="00BB3B70">
            <w:pPr>
              <w:jc w:val="center"/>
              <w:rPr>
                <w:rFonts w:ascii="Times New Roman" w:hAnsi="Times New Roman" w:cs="Times New Roman"/>
                <w:sz w:val="24"/>
                <w:szCs w:val="24"/>
              </w:rPr>
            </w:pPr>
          </w:p>
        </w:tc>
        <w:tc>
          <w:tcPr>
            <w:tcW w:w="693" w:type="dxa"/>
            <w:vAlign w:val="center"/>
          </w:tcPr>
          <w:p w:rsidR="00566EC0" w:rsidRPr="00ED7533" w:rsidRDefault="00566EC0" w:rsidP="00BB3B70">
            <w:pPr>
              <w:jc w:val="center"/>
              <w:rPr>
                <w:rFonts w:ascii="Times New Roman" w:hAnsi="Times New Roman" w:cs="Times New Roman"/>
                <w:sz w:val="24"/>
                <w:szCs w:val="24"/>
              </w:rPr>
            </w:pPr>
            <w:r w:rsidRPr="00ED7533">
              <w:rPr>
                <w:rFonts w:ascii="Times New Roman" w:hAnsi="Times New Roman" w:cs="Times New Roman"/>
                <w:sz w:val="24"/>
                <w:szCs w:val="24"/>
              </w:rPr>
              <w:t>19</w:t>
            </w:r>
          </w:p>
        </w:tc>
        <w:tc>
          <w:tcPr>
            <w:tcW w:w="688" w:type="dxa"/>
            <w:vAlign w:val="center"/>
          </w:tcPr>
          <w:p w:rsidR="00566EC0" w:rsidRPr="00ED7533" w:rsidRDefault="00566EC0" w:rsidP="00732703">
            <w:pPr>
              <w:jc w:val="center"/>
              <w:rPr>
                <w:rFonts w:ascii="Times New Roman" w:hAnsi="Times New Roman" w:cs="Times New Roman"/>
                <w:sz w:val="24"/>
                <w:szCs w:val="24"/>
              </w:rPr>
            </w:pPr>
            <w:r w:rsidRPr="00ED7533">
              <w:rPr>
                <w:rFonts w:ascii="Times New Roman" w:hAnsi="Times New Roman" w:cs="Times New Roman"/>
                <w:sz w:val="24"/>
                <w:szCs w:val="24"/>
              </w:rPr>
              <w:t>8</w:t>
            </w:r>
          </w:p>
        </w:tc>
        <w:tc>
          <w:tcPr>
            <w:tcW w:w="572" w:type="dxa"/>
            <w:vAlign w:val="center"/>
          </w:tcPr>
          <w:p w:rsidR="00566EC0" w:rsidRPr="00ED7533" w:rsidRDefault="00566EC0" w:rsidP="00732703">
            <w:pPr>
              <w:jc w:val="center"/>
              <w:rPr>
                <w:rFonts w:ascii="Times New Roman" w:hAnsi="Times New Roman" w:cs="Times New Roman"/>
                <w:sz w:val="24"/>
                <w:szCs w:val="24"/>
              </w:rPr>
            </w:pPr>
            <w:r w:rsidRPr="00ED7533">
              <w:rPr>
                <w:rFonts w:ascii="Times New Roman" w:hAnsi="Times New Roman" w:cs="Times New Roman"/>
                <w:sz w:val="24"/>
                <w:szCs w:val="24"/>
              </w:rPr>
              <w:t>6</w:t>
            </w:r>
          </w:p>
        </w:tc>
        <w:tc>
          <w:tcPr>
            <w:tcW w:w="5220" w:type="dxa"/>
          </w:tcPr>
          <w:p w:rsidR="00566EC0" w:rsidRPr="00ED7533" w:rsidRDefault="00566EC0" w:rsidP="00BB7931">
            <w:pPr>
              <w:widowControl w:val="0"/>
              <w:shd w:val="clear" w:color="auto" w:fill="FFFFFF"/>
              <w:tabs>
                <w:tab w:val="left" w:pos="851"/>
              </w:tabs>
              <w:autoSpaceDE w:val="0"/>
              <w:autoSpaceDN w:val="0"/>
              <w:adjustRightInd w:val="0"/>
              <w:contextualSpacing/>
              <w:jc w:val="both"/>
              <w:rPr>
                <w:rFonts w:ascii="Times New Roman" w:eastAsia="Times New Roman" w:hAnsi="Times New Roman" w:cs="Times New Roman"/>
                <w:sz w:val="24"/>
                <w:szCs w:val="24"/>
                <w:lang w:eastAsia="ru-RU"/>
              </w:rPr>
            </w:pPr>
            <w:r w:rsidRPr="00ED7533">
              <w:rPr>
                <w:rFonts w:ascii="Times New Roman" w:eastAsia="Times New Roman" w:hAnsi="Times New Roman" w:cs="Times New Roman"/>
                <w:sz w:val="24"/>
                <w:szCs w:val="24"/>
              </w:rPr>
              <w:t>нео</w:t>
            </w:r>
            <w:r w:rsidRPr="00ED7533">
              <w:rPr>
                <w:rFonts w:ascii="Times New Roman" w:eastAsia="Calibri" w:hAnsi="Times New Roman" w:cs="Times New Roman"/>
                <w:sz w:val="24"/>
                <w:szCs w:val="24"/>
              </w:rPr>
              <w:t>существление контроля исполнения вступивших в законную силу постановлений по делам об административных правонарушениях, вынесенных судом (в случае направления протокола об административном правонарушении на рассмотрение в суд)</w:t>
            </w:r>
            <w:r w:rsidR="00BB7931">
              <w:rPr>
                <w:rFonts w:ascii="Times New Roman" w:eastAsia="Calibri" w:hAnsi="Times New Roman" w:cs="Times New Roman"/>
                <w:sz w:val="24"/>
                <w:szCs w:val="24"/>
              </w:rPr>
              <w:t>;</w:t>
            </w:r>
          </w:p>
        </w:tc>
        <w:tc>
          <w:tcPr>
            <w:tcW w:w="736" w:type="dxa"/>
            <w:vAlign w:val="center"/>
          </w:tcPr>
          <w:p w:rsidR="00566EC0" w:rsidRPr="00ED7533" w:rsidRDefault="00566EC0" w:rsidP="00BB3B70">
            <w:pPr>
              <w:shd w:val="clear" w:color="auto" w:fill="FFFFFF"/>
              <w:tabs>
                <w:tab w:val="left" w:pos="0"/>
                <w:tab w:val="left" w:pos="1440"/>
              </w:tabs>
              <w:jc w:val="center"/>
              <w:rPr>
                <w:rFonts w:ascii="Times New Roman" w:hAnsi="Times New Roman" w:cs="Times New Roman"/>
                <w:color w:val="000000"/>
                <w:sz w:val="24"/>
                <w:szCs w:val="24"/>
              </w:rPr>
            </w:pPr>
            <w:r w:rsidRPr="00ED7533">
              <w:rPr>
                <w:rFonts w:ascii="Times New Roman" w:hAnsi="Times New Roman" w:cs="Times New Roman"/>
                <w:sz w:val="24"/>
                <w:szCs w:val="24"/>
              </w:rPr>
              <w:t>–</w:t>
            </w:r>
          </w:p>
        </w:tc>
        <w:tc>
          <w:tcPr>
            <w:tcW w:w="759" w:type="dxa"/>
            <w:vAlign w:val="center"/>
          </w:tcPr>
          <w:p w:rsidR="00566EC0" w:rsidRPr="00ED7533" w:rsidRDefault="00566EC0" w:rsidP="00BB3B70">
            <w:pPr>
              <w:jc w:val="center"/>
              <w:rPr>
                <w:rFonts w:ascii="Times New Roman" w:hAnsi="Times New Roman" w:cs="Times New Roman"/>
                <w:color w:val="000000"/>
                <w:sz w:val="24"/>
                <w:szCs w:val="24"/>
              </w:rPr>
            </w:pPr>
            <w:r w:rsidRPr="00ED7533">
              <w:rPr>
                <w:rFonts w:ascii="Times New Roman" w:hAnsi="Times New Roman" w:cs="Times New Roman"/>
                <w:sz w:val="24"/>
                <w:szCs w:val="24"/>
              </w:rPr>
              <w:t>–</w:t>
            </w:r>
          </w:p>
        </w:tc>
        <w:tc>
          <w:tcPr>
            <w:tcW w:w="783" w:type="dxa"/>
            <w:vAlign w:val="center"/>
          </w:tcPr>
          <w:p w:rsidR="00566EC0" w:rsidRPr="00ED7533" w:rsidRDefault="00566EC0" w:rsidP="00BB3B70">
            <w:pPr>
              <w:shd w:val="clear" w:color="auto" w:fill="FFFFFF"/>
              <w:tabs>
                <w:tab w:val="left" w:pos="0"/>
                <w:tab w:val="left" w:pos="1440"/>
              </w:tabs>
              <w:jc w:val="center"/>
              <w:rPr>
                <w:rFonts w:ascii="Times New Roman" w:hAnsi="Times New Roman" w:cs="Times New Roman"/>
                <w:color w:val="000000"/>
                <w:sz w:val="24"/>
                <w:szCs w:val="24"/>
              </w:rPr>
            </w:pPr>
            <w:r w:rsidRPr="00ED7533">
              <w:rPr>
                <w:rFonts w:ascii="Times New Roman" w:hAnsi="Times New Roman" w:cs="Times New Roman"/>
                <w:sz w:val="24"/>
                <w:szCs w:val="24"/>
              </w:rPr>
              <w:t>Х</w:t>
            </w:r>
          </w:p>
        </w:tc>
        <w:tc>
          <w:tcPr>
            <w:tcW w:w="736" w:type="dxa"/>
            <w:vAlign w:val="center"/>
          </w:tcPr>
          <w:p w:rsidR="00566EC0" w:rsidRPr="00ED7533" w:rsidRDefault="00566EC0" w:rsidP="00BB3B70">
            <w:pPr>
              <w:jc w:val="center"/>
              <w:rPr>
                <w:rFonts w:ascii="Times New Roman" w:hAnsi="Times New Roman" w:cs="Times New Roman"/>
                <w:color w:val="000000"/>
                <w:sz w:val="24"/>
                <w:szCs w:val="24"/>
              </w:rPr>
            </w:pPr>
            <w:r w:rsidRPr="00ED7533">
              <w:rPr>
                <w:rFonts w:ascii="Times New Roman" w:hAnsi="Times New Roman" w:cs="Times New Roman"/>
                <w:sz w:val="24"/>
                <w:szCs w:val="24"/>
                <w:lang w:val="en-US"/>
              </w:rPr>
              <w:t>X</w:t>
            </w:r>
          </w:p>
        </w:tc>
        <w:tc>
          <w:tcPr>
            <w:tcW w:w="759" w:type="dxa"/>
            <w:vAlign w:val="center"/>
          </w:tcPr>
          <w:p w:rsidR="00566EC0" w:rsidRPr="00ED7533" w:rsidRDefault="00566EC0" w:rsidP="00BB3B70">
            <w:pPr>
              <w:jc w:val="center"/>
              <w:rPr>
                <w:rFonts w:ascii="Times New Roman" w:hAnsi="Times New Roman" w:cs="Times New Roman"/>
                <w:color w:val="000000"/>
                <w:sz w:val="24"/>
                <w:szCs w:val="24"/>
              </w:rPr>
            </w:pPr>
            <w:r w:rsidRPr="00ED7533">
              <w:rPr>
                <w:rFonts w:ascii="Times New Roman" w:hAnsi="Times New Roman" w:cs="Times New Roman"/>
                <w:sz w:val="24"/>
                <w:szCs w:val="24"/>
              </w:rPr>
              <w:t>–</w:t>
            </w:r>
          </w:p>
        </w:tc>
        <w:tc>
          <w:tcPr>
            <w:tcW w:w="783" w:type="dxa"/>
            <w:vAlign w:val="center"/>
          </w:tcPr>
          <w:p w:rsidR="00566EC0" w:rsidRPr="00ED7533" w:rsidRDefault="00566EC0" w:rsidP="00BB3B70">
            <w:pPr>
              <w:jc w:val="center"/>
              <w:rPr>
                <w:rFonts w:ascii="Times New Roman" w:hAnsi="Times New Roman" w:cs="Times New Roman"/>
                <w:color w:val="000000"/>
                <w:sz w:val="24"/>
                <w:szCs w:val="24"/>
              </w:rPr>
            </w:pPr>
            <w:r w:rsidRPr="00ED7533">
              <w:rPr>
                <w:rFonts w:ascii="Times New Roman" w:hAnsi="Times New Roman" w:cs="Times New Roman"/>
                <w:sz w:val="24"/>
                <w:szCs w:val="24"/>
              </w:rPr>
              <w:t>–</w:t>
            </w:r>
          </w:p>
        </w:tc>
        <w:tc>
          <w:tcPr>
            <w:tcW w:w="2222" w:type="dxa"/>
            <w:vAlign w:val="center"/>
          </w:tcPr>
          <w:p w:rsidR="00566EC0" w:rsidRPr="00ED7533" w:rsidRDefault="00566EC0" w:rsidP="00BC7FE8">
            <w:pPr>
              <w:jc w:val="center"/>
              <w:rPr>
                <w:rFonts w:ascii="Times New Roman" w:hAnsi="Times New Roman" w:cs="Times New Roman"/>
                <w:sz w:val="24"/>
                <w:szCs w:val="24"/>
              </w:rPr>
            </w:pPr>
            <w:r w:rsidRPr="00ED7533">
              <w:rPr>
                <w:rFonts w:ascii="Times New Roman" w:hAnsi="Times New Roman" w:cs="Times New Roman"/>
                <w:sz w:val="24"/>
                <w:szCs w:val="24"/>
              </w:rPr>
              <w:t>значимый</w:t>
            </w:r>
          </w:p>
        </w:tc>
      </w:tr>
      <w:tr w:rsidR="00566EC0" w:rsidTr="00DA4AB2">
        <w:tc>
          <w:tcPr>
            <w:tcW w:w="882" w:type="dxa"/>
            <w:vMerge/>
          </w:tcPr>
          <w:p w:rsidR="00566EC0" w:rsidRPr="00406AE6" w:rsidRDefault="00566EC0" w:rsidP="00BB3B70">
            <w:pPr>
              <w:jc w:val="center"/>
              <w:rPr>
                <w:rFonts w:ascii="Times New Roman" w:hAnsi="Times New Roman" w:cs="Times New Roman"/>
                <w:sz w:val="24"/>
                <w:szCs w:val="24"/>
              </w:rPr>
            </w:pPr>
          </w:p>
        </w:tc>
        <w:tc>
          <w:tcPr>
            <w:tcW w:w="693" w:type="dxa"/>
            <w:vAlign w:val="center"/>
          </w:tcPr>
          <w:p w:rsidR="00566EC0" w:rsidRPr="00A21349" w:rsidRDefault="00566EC0" w:rsidP="004674B4">
            <w:pPr>
              <w:jc w:val="center"/>
              <w:rPr>
                <w:rFonts w:ascii="Times New Roman" w:hAnsi="Times New Roman" w:cs="Times New Roman"/>
                <w:sz w:val="24"/>
                <w:szCs w:val="24"/>
              </w:rPr>
            </w:pPr>
            <w:r>
              <w:rPr>
                <w:rFonts w:ascii="Times New Roman" w:hAnsi="Times New Roman" w:cs="Times New Roman"/>
                <w:sz w:val="24"/>
                <w:szCs w:val="24"/>
              </w:rPr>
              <w:t>19</w:t>
            </w:r>
          </w:p>
        </w:tc>
        <w:tc>
          <w:tcPr>
            <w:tcW w:w="688" w:type="dxa"/>
            <w:vAlign w:val="center"/>
          </w:tcPr>
          <w:p w:rsidR="00566EC0" w:rsidRPr="00A21349" w:rsidRDefault="00566EC0" w:rsidP="004674B4">
            <w:pPr>
              <w:jc w:val="center"/>
              <w:rPr>
                <w:rFonts w:ascii="Times New Roman" w:hAnsi="Times New Roman" w:cs="Times New Roman"/>
                <w:sz w:val="24"/>
                <w:szCs w:val="24"/>
              </w:rPr>
            </w:pPr>
            <w:r>
              <w:rPr>
                <w:rFonts w:ascii="Times New Roman" w:hAnsi="Times New Roman" w:cs="Times New Roman"/>
                <w:sz w:val="24"/>
                <w:szCs w:val="24"/>
              </w:rPr>
              <w:t>8</w:t>
            </w:r>
          </w:p>
        </w:tc>
        <w:tc>
          <w:tcPr>
            <w:tcW w:w="572" w:type="dxa"/>
            <w:vAlign w:val="center"/>
          </w:tcPr>
          <w:p w:rsidR="00566EC0" w:rsidRPr="00A21349" w:rsidRDefault="00566EC0">
            <w:pPr>
              <w:jc w:val="center"/>
              <w:rPr>
                <w:rFonts w:ascii="Times New Roman" w:hAnsi="Times New Roman" w:cs="Times New Roman"/>
                <w:sz w:val="24"/>
                <w:szCs w:val="24"/>
              </w:rPr>
            </w:pPr>
            <w:r>
              <w:rPr>
                <w:rFonts w:ascii="Times New Roman" w:hAnsi="Times New Roman" w:cs="Times New Roman"/>
                <w:sz w:val="24"/>
                <w:szCs w:val="24"/>
              </w:rPr>
              <w:t>7</w:t>
            </w:r>
          </w:p>
        </w:tc>
        <w:tc>
          <w:tcPr>
            <w:tcW w:w="5220" w:type="dxa"/>
          </w:tcPr>
          <w:p w:rsidR="00566EC0" w:rsidRPr="00ED263A" w:rsidDel="00FA15FB" w:rsidRDefault="00566EC0" w:rsidP="004E361D">
            <w:pPr>
              <w:widowControl w:val="0"/>
              <w:shd w:val="clear" w:color="auto" w:fill="FFFFFF"/>
              <w:tabs>
                <w:tab w:val="left" w:pos="851"/>
              </w:tabs>
              <w:autoSpaceDE w:val="0"/>
              <w:autoSpaceDN w:val="0"/>
              <w:adjustRightInd w:val="0"/>
              <w:contextualSpacing/>
              <w:jc w:val="both"/>
              <w:rPr>
                <w:rFonts w:ascii="Times New Roman" w:eastAsia="Times New Roman" w:hAnsi="Times New Roman" w:cs="Times New Roman"/>
                <w:color w:val="000000"/>
                <w:sz w:val="24"/>
                <w:szCs w:val="24"/>
                <w:lang w:eastAsia="ru-RU"/>
              </w:rPr>
            </w:pPr>
            <w:r w:rsidRPr="00ED263A">
              <w:rPr>
                <w:rFonts w:ascii="Times New Roman" w:hAnsi="Times New Roman" w:cs="Times New Roman"/>
                <w:sz w:val="24"/>
                <w:szCs w:val="24"/>
              </w:rPr>
              <w:t xml:space="preserve">иные риски по пункту </w:t>
            </w:r>
            <w:r>
              <w:rPr>
                <w:rFonts w:ascii="Times New Roman" w:hAnsi="Times New Roman" w:cs="Times New Roman"/>
                <w:sz w:val="24"/>
                <w:szCs w:val="24"/>
              </w:rPr>
              <w:t>8</w:t>
            </w:r>
            <w:r w:rsidRPr="00ED263A">
              <w:rPr>
                <w:rFonts w:ascii="Times New Roman" w:hAnsi="Times New Roman" w:cs="Times New Roman"/>
                <w:bCs/>
                <w:sz w:val="24"/>
                <w:szCs w:val="24"/>
              </w:rPr>
              <w:t xml:space="preserve"> направления деятельности </w:t>
            </w:r>
            <w:r w:rsidRPr="00ED263A">
              <w:rPr>
                <w:rFonts w:ascii="Times New Roman" w:eastAsia="Times New Roman" w:hAnsi="Times New Roman" w:cs="Times New Roman"/>
                <w:color w:val="000000"/>
                <w:sz w:val="24"/>
                <w:szCs w:val="24"/>
                <w:lang w:val="en-US" w:eastAsia="ru-RU"/>
              </w:rPr>
              <w:t>XIX</w:t>
            </w:r>
            <w:r w:rsidRPr="00ED263A">
              <w:rPr>
                <w:rFonts w:ascii="Times New Roman" w:hAnsi="Times New Roman" w:cs="Times New Roman"/>
                <w:bCs/>
                <w:sz w:val="24"/>
                <w:szCs w:val="24"/>
              </w:rPr>
              <w:t>.</w:t>
            </w:r>
          </w:p>
        </w:tc>
        <w:tc>
          <w:tcPr>
            <w:tcW w:w="736" w:type="dxa"/>
            <w:vAlign w:val="center"/>
          </w:tcPr>
          <w:p w:rsidR="00566EC0" w:rsidRDefault="00566EC0" w:rsidP="004674B4">
            <w:pPr>
              <w:shd w:val="clear" w:color="auto" w:fill="FFFFFF"/>
              <w:tabs>
                <w:tab w:val="left" w:pos="0"/>
                <w:tab w:val="left" w:pos="1440"/>
              </w:tabs>
              <w:jc w:val="center"/>
              <w:rPr>
                <w:rFonts w:ascii="Times New Roman" w:hAnsi="Times New Roman" w:cs="Times New Roman"/>
                <w:sz w:val="24"/>
                <w:szCs w:val="24"/>
              </w:rPr>
            </w:pPr>
            <w:r>
              <w:rPr>
                <w:rFonts w:ascii="Times New Roman" w:hAnsi="Times New Roman" w:cs="Times New Roman"/>
                <w:color w:val="000000"/>
                <w:sz w:val="24"/>
                <w:szCs w:val="24"/>
              </w:rPr>
              <w:t>Х</w:t>
            </w:r>
          </w:p>
        </w:tc>
        <w:tc>
          <w:tcPr>
            <w:tcW w:w="759" w:type="dxa"/>
            <w:vAlign w:val="center"/>
          </w:tcPr>
          <w:p w:rsidR="00566EC0" w:rsidRDefault="00566EC0" w:rsidP="004674B4">
            <w:pPr>
              <w:jc w:val="center"/>
              <w:rPr>
                <w:rFonts w:ascii="Times New Roman" w:hAnsi="Times New Roman" w:cs="Times New Roman"/>
                <w:sz w:val="24"/>
                <w:szCs w:val="24"/>
              </w:rPr>
            </w:pPr>
            <w:r>
              <w:rPr>
                <w:rFonts w:ascii="Times New Roman" w:hAnsi="Times New Roman" w:cs="Times New Roman"/>
                <w:color w:val="000000"/>
                <w:sz w:val="24"/>
                <w:szCs w:val="24"/>
              </w:rPr>
              <w:t>–</w:t>
            </w:r>
          </w:p>
        </w:tc>
        <w:tc>
          <w:tcPr>
            <w:tcW w:w="783" w:type="dxa"/>
            <w:vAlign w:val="center"/>
          </w:tcPr>
          <w:p w:rsidR="00566EC0" w:rsidRDefault="00566EC0" w:rsidP="004674B4">
            <w:pPr>
              <w:shd w:val="clear" w:color="auto" w:fill="FFFFFF"/>
              <w:tabs>
                <w:tab w:val="left" w:pos="0"/>
                <w:tab w:val="left" w:pos="1440"/>
              </w:tabs>
              <w:jc w:val="center"/>
              <w:rPr>
                <w:rFonts w:ascii="Times New Roman" w:hAnsi="Times New Roman" w:cs="Times New Roman"/>
                <w:sz w:val="24"/>
                <w:szCs w:val="24"/>
              </w:rPr>
            </w:pPr>
            <w:r>
              <w:rPr>
                <w:rFonts w:ascii="Times New Roman" w:hAnsi="Times New Roman" w:cs="Times New Roman"/>
                <w:color w:val="000000"/>
                <w:sz w:val="24"/>
                <w:szCs w:val="24"/>
              </w:rPr>
              <w:t>–</w:t>
            </w:r>
          </w:p>
        </w:tc>
        <w:tc>
          <w:tcPr>
            <w:tcW w:w="736" w:type="dxa"/>
            <w:vAlign w:val="center"/>
          </w:tcPr>
          <w:p w:rsidR="00566EC0" w:rsidRPr="00C4674E" w:rsidRDefault="00566EC0" w:rsidP="004674B4">
            <w:pPr>
              <w:jc w:val="center"/>
              <w:rPr>
                <w:rFonts w:ascii="Times New Roman" w:hAnsi="Times New Roman" w:cs="Times New Roman"/>
                <w:sz w:val="24"/>
                <w:szCs w:val="24"/>
                <w:lang w:val="en-US"/>
              </w:rPr>
            </w:pPr>
            <w:r>
              <w:rPr>
                <w:rFonts w:ascii="Times New Roman" w:hAnsi="Times New Roman" w:cs="Times New Roman"/>
                <w:color w:val="000000"/>
                <w:sz w:val="24"/>
                <w:szCs w:val="24"/>
              </w:rPr>
              <w:t>Х</w:t>
            </w:r>
          </w:p>
        </w:tc>
        <w:tc>
          <w:tcPr>
            <w:tcW w:w="759" w:type="dxa"/>
            <w:vAlign w:val="center"/>
          </w:tcPr>
          <w:p w:rsidR="00566EC0" w:rsidRPr="00C77CE0" w:rsidRDefault="00566EC0" w:rsidP="004674B4">
            <w:pPr>
              <w:jc w:val="center"/>
              <w:rPr>
                <w:rFonts w:ascii="Times New Roman" w:hAnsi="Times New Roman" w:cs="Times New Roman"/>
                <w:sz w:val="24"/>
                <w:szCs w:val="24"/>
              </w:rPr>
            </w:pPr>
            <w:r>
              <w:rPr>
                <w:rFonts w:ascii="Times New Roman" w:hAnsi="Times New Roman" w:cs="Times New Roman"/>
                <w:color w:val="000000"/>
                <w:sz w:val="24"/>
                <w:szCs w:val="24"/>
              </w:rPr>
              <w:t>–</w:t>
            </w:r>
          </w:p>
        </w:tc>
        <w:tc>
          <w:tcPr>
            <w:tcW w:w="783" w:type="dxa"/>
            <w:vAlign w:val="center"/>
          </w:tcPr>
          <w:p w:rsidR="00566EC0" w:rsidRPr="00C77CE0" w:rsidRDefault="00566EC0" w:rsidP="004674B4">
            <w:pPr>
              <w:jc w:val="center"/>
              <w:rPr>
                <w:rFonts w:ascii="Times New Roman" w:hAnsi="Times New Roman" w:cs="Times New Roman"/>
                <w:sz w:val="24"/>
                <w:szCs w:val="24"/>
              </w:rPr>
            </w:pPr>
            <w:r>
              <w:rPr>
                <w:rFonts w:ascii="Times New Roman" w:hAnsi="Times New Roman" w:cs="Times New Roman"/>
                <w:color w:val="000000"/>
                <w:sz w:val="24"/>
                <w:szCs w:val="24"/>
              </w:rPr>
              <w:t>–</w:t>
            </w:r>
          </w:p>
        </w:tc>
        <w:tc>
          <w:tcPr>
            <w:tcW w:w="2222" w:type="dxa"/>
            <w:vAlign w:val="center"/>
          </w:tcPr>
          <w:p w:rsidR="00566EC0" w:rsidRDefault="00566EC0" w:rsidP="004674B4">
            <w:pPr>
              <w:jc w:val="center"/>
              <w:rPr>
                <w:rFonts w:ascii="Times New Roman" w:hAnsi="Times New Roman" w:cs="Times New Roman"/>
                <w:sz w:val="24"/>
                <w:szCs w:val="24"/>
              </w:rPr>
            </w:pPr>
            <w:r w:rsidRPr="00531D14">
              <w:rPr>
                <w:rFonts w:ascii="Times New Roman" w:hAnsi="Times New Roman" w:cs="Times New Roman"/>
                <w:sz w:val="24"/>
                <w:szCs w:val="24"/>
              </w:rPr>
              <w:t>низкий</w:t>
            </w:r>
          </w:p>
        </w:tc>
      </w:tr>
      <w:tr w:rsidR="00566EC0" w:rsidTr="00DA4AB2">
        <w:tc>
          <w:tcPr>
            <w:tcW w:w="882" w:type="dxa"/>
            <w:vMerge w:val="restart"/>
          </w:tcPr>
          <w:p w:rsidR="00566EC0" w:rsidRDefault="00566EC0" w:rsidP="00BB3B70">
            <w:pPr>
              <w:jc w:val="center"/>
              <w:rPr>
                <w:rFonts w:ascii="Times New Roman" w:hAnsi="Times New Roman" w:cs="Times New Roman"/>
                <w:sz w:val="24"/>
                <w:szCs w:val="24"/>
              </w:rPr>
            </w:pPr>
            <w:r>
              <w:rPr>
                <w:rFonts w:ascii="Times New Roman" w:hAnsi="Times New Roman" w:cs="Times New Roman"/>
                <w:sz w:val="24"/>
                <w:szCs w:val="24"/>
              </w:rPr>
              <w:t>9</w:t>
            </w:r>
            <w:r w:rsidRPr="00406AE6">
              <w:rPr>
                <w:rFonts w:ascii="Times New Roman" w:hAnsi="Times New Roman" w:cs="Times New Roman"/>
                <w:sz w:val="24"/>
                <w:szCs w:val="24"/>
              </w:rPr>
              <w:t>.</w:t>
            </w:r>
          </w:p>
          <w:p w:rsidR="00566EC0" w:rsidRDefault="00566EC0" w:rsidP="00BB3B70">
            <w:pPr>
              <w:jc w:val="center"/>
              <w:rPr>
                <w:rFonts w:ascii="Times New Roman" w:hAnsi="Times New Roman" w:cs="Times New Roman"/>
                <w:sz w:val="24"/>
                <w:szCs w:val="24"/>
              </w:rPr>
            </w:pPr>
          </w:p>
          <w:p w:rsidR="00566EC0" w:rsidRDefault="00566EC0" w:rsidP="00BB3B70">
            <w:pPr>
              <w:jc w:val="center"/>
              <w:rPr>
                <w:rFonts w:ascii="Times New Roman" w:hAnsi="Times New Roman" w:cs="Times New Roman"/>
                <w:sz w:val="24"/>
                <w:szCs w:val="24"/>
              </w:rPr>
            </w:pPr>
          </w:p>
          <w:p w:rsidR="00566EC0" w:rsidRDefault="00566EC0" w:rsidP="00BB3B70">
            <w:pPr>
              <w:jc w:val="center"/>
              <w:rPr>
                <w:rFonts w:ascii="Times New Roman" w:hAnsi="Times New Roman" w:cs="Times New Roman"/>
                <w:sz w:val="24"/>
                <w:szCs w:val="24"/>
              </w:rPr>
            </w:pPr>
          </w:p>
          <w:p w:rsidR="00566EC0" w:rsidRDefault="00566EC0" w:rsidP="00BB3B70">
            <w:pPr>
              <w:jc w:val="center"/>
              <w:rPr>
                <w:rFonts w:ascii="Times New Roman" w:hAnsi="Times New Roman" w:cs="Times New Roman"/>
                <w:sz w:val="24"/>
                <w:szCs w:val="24"/>
              </w:rPr>
            </w:pPr>
          </w:p>
          <w:p w:rsidR="00566EC0" w:rsidRDefault="00566EC0" w:rsidP="00BB3B70">
            <w:pPr>
              <w:jc w:val="center"/>
              <w:rPr>
                <w:rFonts w:ascii="Times New Roman" w:hAnsi="Times New Roman" w:cs="Times New Roman"/>
                <w:sz w:val="24"/>
                <w:szCs w:val="24"/>
              </w:rPr>
            </w:pPr>
          </w:p>
          <w:p w:rsidR="00566EC0" w:rsidRDefault="00566EC0" w:rsidP="00BB3B70">
            <w:pPr>
              <w:jc w:val="center"/>
              <w:rPr>
                <w:rFonts w:ascii="Times New Roman" w:hAnsi="Times New Roman" w:cs="Times New Roman"/>
                <w:sz w:val="24"/>
                <w:szCs w:val="24"/>
              </w:rPr>
            </w:pPr>
          </w:p>
        </w:tc>
        <w:tc>
          <w:tcPr>
            <w:tcW w:w="13951" w:type="dxa"/>
            <w:gridSpan w:val="11"/>
            <w:vAlign w:val="center"/>
          </w:tcPr>
          <w:p w:rsidR="00566EC0" w:rsidRPr="00ED263A" w:rsidRDefault="00566EC0" w:rsidP="00EC061B">
            <w:pPr>
              <w:jc w:val="both"/>
              <w:rPr>
                <w:rFonts w:ascii="Times New Roman" w:hAnsi="Times New Roman" w:cs="Times New Roman"/>
                <w:sz w:val="24"/>
                <w:szCs w:val="24"/>
              </w:rPr>
            </w:pPr>
            <w:r>
              <w:rPr>
                <w:rFonts w:ascii="Times New Roman" w:hAnsi="Times New Roman" w:cs="Times New Roman"/>
                <w:sz w:val="24"/>
                <w:szCs w:val="24"/>
              </w:rPr>
              <w:t>О</w:t>
            </w:r>
            <w:r w:rsidRPr="00885B0B">
              <w:rPr>
                <w:rFonts w:ascii="Times New Roman" w:hAnsi="Times New Roman" w:cs="Times New Roman"/>
                <w:sz w:val="24"/>
                <w:szCs w:val="24"/>
              </w:rPr>
              <w:t>существлени</w:t>
            </w:r>
            <w:r>
              <w:rPr>
                <w:rFonts w:ascii="Times New Roman" w:hAnsi="Times New Roman" w:cs="Times New Roman"/>
                <w:sz w:val="24"/>
                <w:szCs w:val="24"/>
              </w:rPr>
              <w:t xml:space="preserve">е </w:t>
            </w:r>
            <w:r w:rsidRPr="00897146">
              <w:rPr>
                <w:rFonts w:ascii="Times New Roman" w:eastAsia="Calibri" w:hAnsi="Times New Roman" w:cs="Times New Roman"/>
                <w:sz w:val="24"/>
                <w:szCs w:val="24"/>
              </w:rPr>
              <w:t>размещени</w:t>
            </w:r>
            <w:r>
              <w:rPr>
                <w:rFonts w:ascii="Times New Roman" w:eastAsia="Calibri" w:hAnsi="Times New Roman" w:cs="Times New Roman"/>
                <w:sz w:val="24"/>
                <w:szCs w:val="24"/>
              </w:rPr>
              <w:t>я</w:t>
            </w:r>
            <w:r w:rsidRPr="00897146">
              <w:rPr>
                <w:rFonts w:ascii="Times New Roman" w:eastAsia="Calibri" w:hAnsi="Times New Roman" w:cs="Times New Roman"/>
                <w:sz w:val="24"/>
                <w:szCs w:val="24"/>
              </w:rPr>
              <w:t xml:space="preserve"> информации по результатам проведенных контрольных мероприятий </w:t>
            </w:r>
            <w:r>
              <w:rPr>
                <w:rFonts w:ascii="Times New Roman" w:eastAsia="Calibri" w:hAnsi="Times New Roman" w:cs="Times New Roman"/>
                <w:sz w:val="24"/>
                <w:szCs w:val="24"/>
              </w:rPr>
              <w:t>в информационных системах</w:t>
            </w:r>
            <w:r w:rsidRPr="00ED263A">
              <w:rPr>
                <w:rFonts w:ascii="Times New Roman" w:eastAsia="Times New Roman" w:hAnsi="Times New Roman" w:cs="Times New Roman"/>
                <w:sz w:val="24"/>
                <w:szCs w:val="24"/>
                <w:lang w:eastAsia="ru-RU"/>
              </w:rPr>
              <w:t xml:space="preserve">: </w:t>
            </w:r>
          </w:p>
        </w:tc>
      </w:tr>
      <w:tr w:rsidR="00566EC0" w:rsidTr="00DA4AB2">
        <w:tc>
          <w:tcPr>
            <w:tcW w:w="882" w:type="dxa"/>
            <w:vMerge/>
          </w:tcPr>
          <w:p w:rsidR="00566EC0" w:rsidRPr="00406AE6" w:rsidRDefault="00566EC0" w:rsidP="00BB3B70">
            <w:pPr>
              <w:jc w:val="center"/>
              <w:rPr>
                <w:rFonts w:ascii="Times New Roman" w:hAnsi="Times New Roman" w:cs="Times New Roman"/>
                <w:sz w:val="24"/>
                <w:szCs w:val="24"/>
              </w:rPr>
            </w:pPr>
          </w:p>
        </w:tc>
        <w:tc>
          <w:tcPr>
            <w:tcW w:w="693" w:type="dxa"/>
            <w:vAlign w:val="center"/>
          </w:tcPr>
          <w:p w:rsidR="00566EC0" w:rsidRPr="00406AE6" w:rsidRDefault="00566EC0" w:rsidP="00BB3B70">
            <w:pPr>
              <w:jc w:val="center"/>
              <w:rPr>
                <w:rFonts w:ascii="Times New Roman" w:hAnsi="Times New Roman" w:cs="Times New Roman"/>
                <w:sz w:val="24"/>
                <w:szCs w:val="24"/>
              </w:rPr>
            </w:pPr>
            <w:r w:rsidRPr="00A21349">
              <w:rPr>
                <w:rFonts w:ascii="Times New Roman" w:hAnsi="Times New Roman" w:cs="Times New Roman"/>
                <w:sz w:val="24"/>
                <w:szCs w:val="24"/>
              </w:rPr>
              <w:t>19</w:t>
            </w:r>
          </w:p>
        </w:tc>
        <w:tc>
          <w:tcPr>
            <w:tcW w:w="688" w:type="dxa"/>
            <w:vAlign w:val="center"/>
          </w:tcPr>
          <w:p w:rsidR="00566EC0" w:rsidRPr="00406AE6" w:rsidRDefault="00566EC0" w:rsidP="00BB3B70">
            <w:pPr>
              <w:jc w:val="center"/>
              <w:rPr>
                <w:rFonts w:ascii="Times New Roman" w:hAnsi="Times New Roman" w:cs="Times New Roman"/>
                <w:sz w:val="24"/>
                <w:szCs w:val="24"/>
              </w:rPr>
            </w:pPr>
            <w:r>
              <w:rPr>
                <w:rFonts w:ascii="Times New Roman" w:hAnsi="Times New Roman" w:cs="Times New Roman"/>
                <w:sz w:val="24"/>
                <w:szCs w:val="24"/>
              </w:rPr>
              <w:t>9</w:t>
            </w:r>
          </w:p>
        </w:tc>
        <w:tc>
          <w:tcPr>
            <w:tcW w:w="572" w:type="dxa"/>
            <w:vAlign w:val="center"/>
          </w:tcPr>
          <w:p w:rsidR="00566EC0" w:rsidRPr="00406AE6" w:rsidRDefault="00566EC0" w:rsidP="009D7D2E">
            <w:pPr>
              <w:jc w:val="center"/>
              <w:rPr>
                <w:rFonts w:ascii="Times New Roman" w:hAnsi="Times New Roman" w:cs="Times New Roman"/>
                <w:sz w:val="24"/>
                <w:szCs w:val="24"/>
              </w:rPr>
            </w:pPr>
            <w:r>
              <w:rPr>
                <w:rFonts w:ascii="Times New Roman" w:hAnsi="Times New Roman" w:cs="Times New Roman"/>
                <w:sz w:val="24"/>
                <w:szCs w:val="24"/>
              </w:rPr>
              <w:t>1</w:t>
            </w:r>
          </w:p>
        </w:tc>
        <w:tc>
          <w:tcPr>
            <w:tcW w:w="5220" w:type="dxa"/>
          </w:tcPr>
          <w:p w:rsidR="00566EC0" w:rsidRPr="00ED263A" w:rsidRDefault="00566EC0" w:rsidP="008D1F28">
            <w:pPr>
              <w:tabs>
                <w:tab w:val="left" w:pos="1560"/>
              </w:tabs>
              <w:contextualSpacing/>
              <w:jc w:val="both"/>
              <w:rPr>
                <w:rFonts w:ascii="Times New Roman" w:eastAsia="Times New Roman" w:hAnsi="Times New Roman" w:cs="Times New Roman"/>
                <w:sz w:val="24"/>
                <w:szCs w:val="24"/>
                <w:lang w:eastAsia="ru-RU"/>
              </w:rPr>
            </w:pPr>
            <w:proofErr w:type="gramStart"/>
            <w:r>
              <w:rPr>
                <w:rFonts w:ascii="Times New Roman" w:eastAsia="Calibri" w:hAnsi="Times New Roman" w:cs="Times New Roman"/>
                <w:sz w:val="24"/>
                <w:szCs w:val="24"/>
              </w:rPr>
              <w:t>нес</w:t>
            </w:r>
            <w:r w:rsidRPr="00897146">
              <w:rPr>
                <w:rFonts w:ascii="Times New Roman" w:eastAsia="Calibri" w:hAnsi="Times New Roman" w:cs="Times New Roman"/>
                <w:sz w:val="24"/>
                <w:szCs w:val="24"/>
              </w:rPr>
              <w:t>воевременно</w:t>
            </w:r>
            <w:r>
              <w:rPr>
                <w:rFonts w:ascii="Times New Roman" w:eastAsia="Calibri" w:hAnsi="Times New Roman" w:cs="Times New Roman"/>
                <w:sz w:val="24"/>
                <w:szCs w:val="24"/>
              </w:rPr>
              <w:t>сть</w:t>
            </w:r>
            <w:r w:rsidRPr="00897146">
              <w:rPr>
                <w:rFonts w:ascii="Times New Roman" w:eastAsia="Calibri" w:hAnsi="Times New Roman" w:cs="Times New Roman"/>
                <w:sz w:val="24"/>
                <w:szCs w:val="24"/>
              </w:rPr>
              <w:t xml:space="preserve"> размещени</w:t>
            </w:r>
            <w:r>
              <w:rPr>
                <w:rFonts w:ascii="Times New Roman" w:eastAsia="Calibri" w:hAnsi="Times New Roman" w:cs="Times New Roman"/>
                <w:sz w:val="24"/>
                <w:szCs w:val="24"/>
              </w:rPr>
              <w:t>я</w:t>
            </w:r>
            <w:r w:rsidRPr="00897146">
              <w:rPr>
                <w:rFonts w:ascii="Times New Roman" w:eastAsia="Calibri" w:hAnsi="Times New Roman" w:cs="Times New Roman"/>
                <w:sz w:val="24"/>
                <w:szCs w:val="24"/>
              </w:rPr>
              <w:t xml:space="preserve"> информации по результатам проведенных соответствующим структурным подразделением УФК контрольных мероприятий УФК на официальном сайте УФК</w:t>
            </w:r>
            <w:r>
              <w:rPr>
                <w:rFonts w:ascii="Times New Roman" w:eastAsia="Calibri" w:hAnsi="Times New Roman" w:cs="Times New Roman"/>
                <w:sz w:val="24"/>
                <w:szCs w:val="24"/>
              </w:rPr>
              <w:t xml:space="preserve"> </w:t>
            </w:r>
            <w:r w:rsidRPr="00897146">
              <w:rPr>
                <w:rFonts w:ascii="Times New Roman" w:eastAsia="Calibri" w:hAnsi="Times New Roman" w:cs="Times New Roman"/>
                <w:sz w:val="24"/>
                <w:szCs w:val="24"/>
              </w:rPr>
              <w:t>и в государственной информационной системе «Официальный сайт Российской Федерации для размещения информации об осуществлении государственного (муниципального) финансового аудита (контроля) в сфере бюджетных правоотношений» в информационно-телекоммуникационной сети «Интернет»</w:t>
            </w:r>
            <w:r>
              <w:rPr>
                <w:rFonts w:ascii="Times New Roman" w:eastAsia="Calibri" w:hAnsi="Times New Roman" w:cs="Times New Roman"/>
                <w:sz w:val="24"/>
                <w:szCs w:val="24"/>
              </w:rPr>
              <w:t>,</w:t>
            </w:r>
            <w:r w:rsidRPr="009A26AE">
              <w:rPr>
                <w:rFonts w:ascii="Times New Roman" w:eastAsia="Calibri" w:hAnsi="Times New Roman" w:cs="Times New Roman"/>
                <w:sz w:val="28"/>
                <w:szCs w:val="28"/>
              </w:rPr>
              <w:t xml:space="preserve"> </w:t>
            </w:r>
            <w:r w:rsidRPr="00C16A80">
              <w:rPr>
                <w:rFonts w:ascii="Times New Roman" w:eastAsia="Calibri" w:hAnsi="Times New Roman" w:cs="Times New Roman"/>
                <w:sz w:val="24"/>
                <w:szCs w:val="24"/>
              </w:rPr>
              <w:t>в Реестре жалоб, плановых и внеплановых проверок, принятых по ним решений и выданных предписаний в ЕИС</w:t>
            </w:r>
            <w:proofErr w:type="gramEnd"/>
            <w:r w:rsidRPr="00C16A80">
              <w:rPr>
                <w:rFonts w:ascii="Times New Roman" w:eastAsia="Calibri" w:hAnsi="Times New Roman" w:cs="Times New Roman"/>
                <w:sz w:val="24"/>
                <w:szCs w:val="24"/>
              </w:rPr>
              <w:t xml:space="preserve"> (по результатам проверок в отношении закупок товаров, работ, услуг для обеспечения федеральных нужд)</w:t>
            </w:r>
            <w:r>
              <w:rPr>
                <w:rFonts w:ascii="Times New Roman" w:eastAsia="Calibri" w:hAnsi="Times New Roman" w:cs="Times New Roman"/>
                <w:sz w:val="24"/>
                <w:szCs w:val="24"/>
              </w:rPr>
              <w:t>;</w:t>
            </w:r>
          </w:p>
        </w:tc>
        <w:tc>
          <w:tcPr>
            <w:tcW w:w="736" w:type="dxa"/>
            <w:vAlign w:val="center"/>
          </w:tcPr>
          <w:p w:rsidR="00566EC0" w:rsidRPr="00406AE6" w:rsidRDefault="00566EC0" w:rsidP="00BB3B70">
            <w:pPr>
              <w:shd w:val="clear" w:color="auto" w:fill="FFFFFF"/>
              <w:tabs>
                <w:tab w:val="left" w:pos="0"/>
                <w:tab w:val="left" w:pos="1440"/>
              </w:tabs>
              <w:jc w:val="center"/>
              <w:rPr>
                <w:rFonts w:ascii="Times New Roman" w:hAnsi="Times New Roman" w:cs="Times New Roman"/>
                <w:sz w:val="24"/>
                <w:szCs w:val="24"/>
              </w:rPr>
            </w:pPr>
            <w:r>
              <w:rPr>
                <w:rFonts w:ascii="Times New Roman" w:hAnsi="Times New Roman" w:cs="Times New Roman"/>
                <w:sz w:val="24"/>
                <w:szCs w:val="24"/>
              </w:rPr>
              <w:t>–</w:t>
            </w:r>
          </w:p>
        </w:tc>
        <w:tc>
          <w:tcPr>
            <w:tcW w:w="759" w:type="dxa"/>
            <w:vAlign w:val="center"/>
          </w:tcPr>
          <w:p w:rsidR="00566EC0" w:rsidRPr="00406AE6" w:rsidRDefault="00566EC0" w:rsidP="00BB3B70">
            <w:pPr>
              <w:jc w:val="center"/>
              <w:rPr>
                <w:rFonts w:ascii="Times New Roman" w:hAnsi="Times New Roman" w:cs="Times New Roman"/>
                <w:sz w:val="24"/>
                <w:szCs w:val="24"/>
              </w:rPr>
            </w:pPr>
            <w:r>
              <w:rPr>
                <w:rFonts w:ascii="Times New Roman" w:hAnsi="Times New Roman" w:cs="Times New Roman"/>
                <w:sz w:val="24"/>
                <w:szCs w:val="24"/>
              </w:rPr>
              <w:t xml:space="preserve">Х </w:t>
            </w:r>
          </w:p>
        </w:tc>
        <w:tc>
          <w:tcPr>
            <w:tcW w:w="783" w:type="dxa"/>
            <w:vAlign w:val="center"/>
          </w:tcPr>
          <w:p w:rsidR="00566EC0" w:rsidRPr="00406AE6" w:rsidRDefault="00566EC0" w:rsidP="00BB3B70">
            <w:pPr>
              <w:shd w:val="clear" w:color="auto" w:fill="FFFFFF"/>
              <w:tabs>
                <w:tab w:val="left" w:pos="0"/>
                <w:tab w:val="left" w:pos="1440"/>
              </w:tabs>
              <w:jc w:val="center"/>
              <w:rPr>
                <w:rFonts w:ascii="Times New Roman" w:hAnsi="Times New Roman" w:cs="Times New Roman"/>
                <w:sz w:val="24"/>
                <w:szCs w:val="24"/>
              </w:rPr>
            </w:pPr>
            <w:r>
              <w:rPr>
                <w:rFonts w:ascii="Times New Roman" w:hAnsi="Times New Roman" w:cs="Times New Roman"/>
                <w:sz w:val="24"/>
                <w:szCs w:val="24"/>
              </w:rPr>
              <w:t>–</w:t>
            </w:r>
          </w:p>
        </w:tc>
        <w:tc>
          <w:tcPr>
            <w:tcW w:w="736" w:type="dxa"/>
            <w:vAlign w:val="center"/>
          </w:tcPr>
          <w:p w:rsidR="00566EC0" w:rsidRPr="00406AE6" w:rsidRDefault="00566EC0" w:rsidP="00BB3B70">
            <w:pPr>
              <w:shd w:val="clear" w:color="auto" w:fill="FFFFFF"/>
              <w:tabs>
                <w:tab w:val="left" w:pos="0"/>
                <w:tab w:val="left" w:pos="1440"/>
              </w:tabs>
              <w:jc w:val="center"/>
              <w:rPr>
                <w:rFonts w:ascii="Times New Roman" w:hAnsi="Times New Roman" w:cs="Times New Roman"/>
                <w:sz w:val="24"/>
                <w:szCs w:val="24"/>
              </w:rPr>
            </w:pPr>
            <w:r>
              <w:rPr>
                <w:rFonts w:ascii="Times New Roman" w:hAnsi="Times New Roman" w:cs="Times New Roman"/>
                <w:sz w:val="24"/>
                <w:szCs w:val="24"/>
              </w:rPr>
              <w:t>–</w:t>
            </w:r>
          </w:p>
        </w:tc>
        <w:tc>
          <w:tcPr>
            <w:tcW w:w="759" w:type="dxa"/>
            <w:vAlign w:val="center"/>
          </w:tcPr>
          <w:p w:rsidR="00566EC0" w:rsidRPr="00406AE6" w:rsidRDefault="00566EC0" w:rsidP="00BB3B70">
            <w:pPr>
              <w:jc w:val="center"/>
              <w:rPr>
                <w:rFonts w:ascii="Times New Roman" w:hAnsi="Times New Roman" w:cs="Times New Roman"/>
                <w:sz w:val="24"/>
                <w:szCs w:val="24"/>
              </w:rPr>
            </w:pPr>
            <w:r>
              <w:rPr>
                <w:rFonts w:ascii="Times New Roman" w:hAnsi="Times New Roman" w:cs="Times New Roman"/>
                <w:sz w:val="24"/>
                <w:szCs w:val="24"/>
              </w:rPr>
              <w:t xml:space="preserve">Х </w:t>
            </w:r>
          </w:p>
        </w:tc>
        <w:tc>
          <w:tcPr>
            <w:tcW w:w="783" w:type="dxa"/>
            <w:vAlign w:val="center"/>
          </w:tcPr>
          <w:p w:rsidR="00566EC0" w:rsidRPr="00406AE6" w:rsidRDefault="00566EC0" w:rsidP="00BB3B70">
            <w:pPr>
              <w:shd w:val="clear" w:color="auto" w:fill="FFFFFF"/>
              <w:tabs>
                <w:tab w:val="left" w:pos="0"/>
                <w:tab w:val="left" w:pos="1440"/>
              </w:tabs>
              <w:jc w:val="center"/>
              <w:rPr>
                <w:rFonts w:ascii="Times New Roman" w:hAnsi="Times New Roman" w:cs="Times New Roman"/>
                <w:sz w:val="24"/>
                <w:szCs w:val="24"/>
              </w:rPr>
            </w:pPr>
            <w:r>
              <w:rPr>
                <w:rFonts w:ascii="Times New Roman" w:hAnsi="Times New Roman" w:cs="Times New Roman"/>
                <w:sz w:val="24"/>
                <w:szCs w:val="24"/>
              </w:rPr>
              <w:t>–</w:t>
            </w:r>
          </w:p>
        </w:tc>
        <w:tc>
          <w:tcPr>
            <w:tcW w:w="2222" w:type="dxa"/>
            <w:vAlign w:val="center"/>
          </w:tcPr>
          <w:p w:rsidR="00566EC0" w:rsidRDefault="00566EC0" w:rsidP="00A75584">
            <w:pPr>
              <w:jc w:val="center"/>
              <w:rPr>
                <w:rFonts w:ascii="Times New Roman" w:hAnsi="Times New Roman" w:cs="Times New Roman"/>
                <w:sz w:val="24"/>
                <w:szCs w:val="24"/>
              </w:rPr>
            </w:pPr>
            <w:r w:rsidRPr="00C05472">
              <w:rPr>
                <w:rFonts w:ascii="Times New Roman" w:hAnsi="Times New Roman" w:cs="Times New Roman"/>
                <w:sz w:val="24"/>
                <w:szCs w:val="24"/>
              </w:rPr>
              <w:t>значимый</w:t>
            </w:r>
          </w:p>
        </w:tc>
      </w:tr>
      <w:tr w:rsidR="00566EC0" w:rsidTr="00DA4AB2">
        <w:tc>
          <w:tcPr>
            <w:tcW w:w="882" w:type="dxa"/>
            <w:vMerge/>
          </w:tcPr>
          <w:p w:rsidR="00566EC0" w:rsidRDefault="00566EC0" w:rsidP="00BB3B70">
            <w:pPr>
              <w:jc w:val="center"/>
              <w:rPr>
                <w:rFonts w:ascii="Times New Roman" w:hAnsi="Times New Roman" w:cs="Times New Roman"/>
                <w:sz w:val="24"/>
                <w:szCs w:val="24"/>
              </w:rPr>
            </w:pPr>
          </w:p>
        </w:tc>
        <w:tc>
          <w:tcPr>
            <w:tcW w:w="693" w:type="dxa"/>
            <w:vAlign w:val="center"/>
          </w:tcPr>
          <w:p w:rsidR="00566EC0" w:rsidRPr="00406AE6" w:rsidRDefault="00566EC0" w:rsidP="00BC7FE8">
            <w:pPr>
              <w:jc w:val="center"/>
              <w:rPr>
                <w:rFonts w:ascii="Times New Roman" w:hAnsi="Times New Roman" w:cs="Times New Roman"/>
                <w:sz w:val="24"/>
                <w:szCs w:val="24"/>
              </w:rPr>
            </w:pPr>
            <w:r w:rsidRPr="00A21349">
              <w:rPr>
                <w:rFonts w:ascii="Times New Roman" w:hAnsi="Times New Roman" w:cs="Times New Roman"/>
                <w:sz w:val="24"/>
                <w:szCs w:val="24"/>
              </w:rPr>
              <w:t>19</w:t>
            </w:r>
          </w:p>
        </w:tc>
        <w:tc>
          <w:tcPr>
            <w:tcW w:w="688" w:type="dxa"/>
            <w:vAlign w:val="center"/>
          </w:tcPr>
          <w:p w:rsidR="00566EC0" w:rsidRPr="00406AE6" w:rsidRDefault="00566EC0" w:rsidP="00BC7FE8">
            <w:pPr>
              <w:jc w:val="center"/>
              <w:rPr>
                <w:rFonts w:ascii="Times New Roman" w:hAnsi="Times New Roman" w:cs="Times New Roman"/>
                <w:sz w:val="24"/>
                <w:szCs w:val="24"/>
              </w:rPr>
            </w:pPr>
            <w:r>
              <w:rPr>
                <w:rFonts w:ascii="Times New Roman" w:hAnsi="Times New Roman" w:cs="Times New Roman"/>
                <w:sz w:val="24"/>
                <w:szCs w:val="24"/>
              </w:rPr>
              <w:t>9</w:t>
            </w:r>
          </w:p>
        </w:tc>
        <w:tc>
          <w:tcPr>
            <w:tcW w:w="572" w:type="dxa"/>
            <w:vAlign w:val="center"/>
          </w:tcPr>
          <w:p w:rsidR="00566EC0" w:rsidRPr="00406AE6" w:rsidRDefault="00566EC0" w:rsidP="009D7D2E">
            <w:pPr>
              <w:jc w:val="center"/>
              <w:rPr>
                <w:rFonts w:ascii="Times New Roman" w:hAnsi="Times New Roman" w:cs="Times New Roman"/>
                <w:sz w:val="24"/>
                <w:szCs w:val="24"/>
              </w:rPr>
            </w:pPr>
            <w:r>
              <w:rPr>
                <w:rFonts w:ascii="Times New Roman" w:hAnsi="Times New Roman" w:cs="Times New Roman"/>
                <w:sz w:val="24"/>
                <w:szCs w:val="24"/>
              </w:rPr>
              <w:t>2</w:t>
            </w:r>
          </w:p>
        </w:tc>
        <w:tc>
          <w:tcPr>
            <w:tcW w:w="5220" w:type="dxa"/>
          </w:tcPr>
          <w:p w:rsidR="00566EC0" w:rsidRPr="00ED263A" w:rsidRDefault="00566EC0" w:rsidP="009D7D2E">
            <w:pPr>
              <w:tabs>
                <w:tab w:val="left" w:pos="1560"/>
              </w:tabs>
              <w:contextualSpacing/>
              <w:jc w:val="both"/>
              <w:rPr>
                <w:rFonts w:ascii="Times New Roman" w:eastAsia="Times New Roman" w:hAnsi="Times New Roman" w:cs="Times New Roman"/>
                <w:color w:val="000000"/>
                <w:sz w:val="24"/>
                <w:szCs w:val="24"/>
                <w:lang w:eastAsia="ru-RU"/>
              </w:rPr>
            </w:pPr>
            <w:r>
              <w:rPr>
                <w:rFonts w:ascii="Times New Roman" w:eastAsia="Calibri" w:hAnsi="Times New Roman" w:cs="Times New Roman"/>
                <w:sz w:val="24"/>
                <w:szCs w:val="24"/>
              </w:rPr>
              <w:t>нес</w:t>
            </w:r>
            <w:r w:rsidRPr="00897146">
              <w:rPr>
                <w:rFonts w:ascii="Times New Roman" w:eastAsia="Calibri" w:hAnsi="Times New Roman" w:cs="Times New Roman"/>
                <w:sz w:val="24"/>
                <w:szCs w:val="24"/>
              </w:rPr>
              <w:t xml:space="preserve">воевременность и </w:t>
            </w:r>
            <w:r>
              <w:rPr>
                <w:rFonts w:ascii="Times New Roman" w:eastAsia="Calibri" w:hAnsi="Times New Roman" w:cs="Times New Roman"/>
                <w:sz w:val="24"/>
                <w:szCs w:val="24"/>
              </w:rPr>
              <w:t>не</w:t>
            </w:r>
            <w:r w:rsidRPr="00897146">
              <w:rPr>
                <w:rFonts w:ascii="Times New Roman" w:eastAsia="Calibri" w:hAnsi="Times New Roman" w:cs="Times New Roman"/>
                <w:sz w:val="24"/>
                <w:szCs w:val="24"/>
              </w:rPr>
              <w:t>полнота внесен</w:t>
            </w:r>
            <w:r>
              <w:rPr>
                <w:rFonts w:ascii="Times New Roman" w:eastAsia="Calibri" w:hAnsi="Times New Roman" w:cs="Times New Roman"/>
                <w:sz w:val="24"/>
                <w:szCs w:val="24"/>
              </w:rPr>
              <w:t>ных</w:t>
            </w:r>
            <w:r w:rsidRPr="00897146">
              <w:rPr>
                <w:rFonts w:ascii="Times New Roman" w:eastAsia="Calibri" w:hAnsi="Times New Roman" w:cs="Times New Roman"/>
                <w:sz w:val="24"/>
                <w:szCs w:val="24"/>
              </w:rPr>
              <w:t xml:space="preserve"> сведений о проведенных соответствующим структурным подразделением УФК контрольных мероприяти</w:t>
            </w:r>
            <w:r>
              <w:rPr>
                <w:rFonts w:ascii="Times New Roman" w:eastAsia="Calibri" w:hAnsi="Times New Roman" w:cs="Times New Roman"/>
                <w:sz w:val="24"/>
                <w:szCs w:val="24"/>
              </w:rPr>
              <w:t>я</w:t>
            </w:r>
            <w:r w:rsidRPr="00897146">
              <w:rPr>
                <w:rFonts w:ascii="Times New Roman" w:eastAsia="Calibri" w:hAnsi="Times New Roman" w:cs="Times New Roman"/>
                <w:sz w:val="24"/>
                <w:szCs w:val="24"/>
              </w:rPr>
              <w:t>х УФК в финансово-бюджетной сфере, реализации их результатов и об осуществлении производства по делам об административных правонарушениях в прикладное программное обеспечение Федерального казначейства, автоматизирующее контрольную деятельность в финансово-бюджетной сфере</w:t>
            </w:r>
            <w:r>
              <w:rPr>
                <w:rFonts w:ascii="Times New Roman" w:eastAsia="Calibri" w:hAnsi="Times New Roman" w:cs="Times New Roman"/>
                <w:sz w:val="24"/>
                <w:szCs w:val="24"/>
              </w:rPr>
              <w:t>;</w:t>
            </w:r>
          </w:p>
        </w:tc>
        <w:tc>
          <w:tcPr>
            <w:tcW w:w="736" w:type="dxa"/>
            <w:vAlign w:val="center"/>
          </w:tcPr>
          <w:p w:rsidR="00566EC0" w:rsidRPr="00406AE6" w:rsidRDefault="00566EC0" w:rsidP="00BC7FE8">
            <w:pPr>
              <w:shd w:val="clear" w:color="auto" w:fill="FFFFFF"/>
              <w:tabs>
                <w:tab w:val="left" w:pos="0"/>
                <w:tab w:val="left" w:pos="1440"/>
              </w:tabs>
              <w:jc w:val="center"/>
              <w:rPr>
                <w:rFonts w:ascii="Times New Roman" w:hAnsi="Times New Roman" w:cs="Times New Roman"/>
                <w:sz w:val="24"/>
                <w:szCs w:val="24"/>
              </w:rPr>
            </w:pPr>
            <w:r>
              <w:rPr>
                <w:rFonts w:ascii="Times New Roman" w:hAnsi="Times New Roman" w:cs="Times New Roman"/>
                <w:sz w:val="24"/>
                <w:szCs w:val="24"/>
              </w:rPr>
              <w:t>–</w:t>
            </w:r>
          </w:p>
        </w:tc>
        <w:tc>
          <w:tcPr>
            <w:tcW w:w="759" w:type="dxa"/>
            <w:vAlign w:val="center"/>
          </w:tcPr>
          <w:p w:rsidR="00566EC0" w:rsidRPr="00406AE6" w:rsidRDefault="00566EC0" w:rsidP="00BC7FE8">
            <w:pPr>
              <w:jc w:val="center"/>
              <w:rPr>
                <w:rFonts w:ascii="Times New Roman" w:hAnsi="Times New Roman" w:cs="Times New Roman"/>
                <w:sz w:val="24"/>
                <w:szCs w:val="24"/>
              </w:rPr>
            </w:pPr>
            <w:r>
              <w:rPr>
                <w:rFonts w:ascii="Times New Roman" w:hAnsi="Times New Roman" w:cs="Times New Roman"/>
                <w:sz w:val="24"/>
                <w:szCs w:val="24"/>
              </w:rPr>
              <w:t>–</w:t>
            </w:r>
          </w:p>
        </w:tc>
        <w:tc>
          <w:tcPr>
            <w:tcW w:w="783" w:type="dxa"/>
            <w:vAlign w:val="center"/>
          </w:tcPr>
          <w:p w:rsidR="00566EC0" w:rsidRPr="00406AE6" w:rsidRDefault="00566EC0" w:rsidP="00BC7FE8">
            <w:pPr>
              <w:shd w:val="clear" w:color="auto" w:fill="FFFFFF"/>
              <w:tabs>
                <w:tab w:val="left" w:pos="0"/>
                <w:tab w:val="left" w:pos="1440"/>
              </w:tabs>
              <w:jc w:val="center"/>
              <w:rPr>
                <w:rFonts w:ascii="Times New Roman" w:hAnsi="Times New Roman" w:cs="Times New Roman"/>
                <w:sz w:val="24"/>
                <w:szCs w:val="24"/>
              </w:rPr>
            </w:pPr>
            <w:r>
              <w:rPr>
                <w:rFonts w:ascii="Times New Roman" w:hAnsi="Times New Roman" w:cs="Times New Roman"/>
                <w:sz w:val="24"/>
                <w:szCs w:val="24"/>
              </w:rPr>
              <w:t>Х</w:t>
            </w:r>
          </w:p>
        </w:tc>
        <w:tc>
          <w:tcPr>
            <w:tcW w:w="736" w:type="dxa"/>
            <w:vAlign w:val="center"/>
          </w:tcPr>
          <w:p w:rsidR="00566EC0" w:rsidRPr="00677BCF" w:rsidRDefault="00566EC0" w:rsidP="00BC7FE8">
            <w:pPr>
              <w:jc w:val="center"/>
              <w:rPr>
                <w:rFonts w:ascii="Times New Roman" w:hAnsi="Times New Roman" w:cs="Times New Roman"/>
                <w:sz w:val="24"/>
                <w:szCs w:val="24"/>
              </w:rPr>
            </w:pPr>
            <w:r w:rsidRPr="00C4674E">
              <w:rPr>
                <w:rFonts w:ascii="Times New Roman" w:hAnsi="Times New Roman" w:cs="Times New Roman"/>
                <w:sz w:val="24"/>
                <w:szCs w:val="24"/>
                <w:lang w:val="en-US"/>
              </w:rPr>
              <w:t>X</w:t>
            </w:r>
          </w:p>
        </w:tc>
        <w:tc>
          <w:tcPr>
            <w:tcW w:w="759" w:type="dxa"/>
            <w:vAlign w:val="center"/>
          </w:tcPr>
          <w:p w:rsidR="00566EC0" w:rsidRDefault="00566EC0" w:rsidP="00BC7FE8">
            <w:pPr>
              <w:jc w:val="center"/>
            </w:pPr>
            <w:r w:rsidRPr="00C77CE0">
              <w:rPr>
                <w:rFonts w:ascii="Times New Roman" w:hAnsi="Times New Roman" w:cs="Times New Roman"/>
                <w:sz w:val="24"/>
                <w:szCs w:val="24"/>
              </w:rPr>
              <w:t>–</w:t>
            </w:r>
          </w:p>
        </w:tc>
        <w:tc>
          <w:tcPr>
            <w:tcW w:w="783" w:type="dxa"/>
            <w:vAlign w:val="center"/>
          </w:tcPr>
          <w:p w:rsidR="00566EC0" w:rsidRDefault="00566EC0" w:rsidP="00BC7FE8">
            <w:pPr>
              <w:jc w:val="center"/>
            </w:pPr>
            <w:r w:rsidRPr="00C77CE0">
              <w:rPr>
                <w:rFonts w:ascii="Times New Roman" w:hAnsi="Times New Roman" w:cs="Times New Roman"/>
                <w:sz w:val="24"/>
                <w:szCs w:val="24"/>
              </w:rPr>
              <w:t>–</w:t>
            </w:r>
          </w:p>
        </w:tc>
        <w:tc>
          <w:tcPr>
            <w:tcW w:w="2222" w:type="dxa"/>
            <w:vAlign w:val="center"/>
          </w:tcPr>
          <w:p w:rsidR="00566EC0" w:rsidRDefault="00566EC0" w:rsidP="00BC7FE8">
            <w:pPr>
              <w:jc w:val="center"/>
            </w:pPr>
            <w:r w:rsidRPr="00C05472">
              <w:rPr>
                <w:rFonts w:ascii="Times New Roman" w:hAnsi="Times New Roman" w:cs="Times New Roman"/>
                <w:sz w:val="24"/>
                <w:szCs w:val="24"/>
              </w:rPr>
              <w:t>значимый</w:t>
            </w:r>
          </w:p>
        </w:tc>
      </w:tr>
      <w:tr w:rsidR="00566EC0" w:rsidTr="00DA4AB2">
        <w:tc>
          <w:tcPr>
            <w:tcW w:w="882" w:type="dxa"/>
            <w:vMerge w:val="restart"/>
          </w:tcPr>
          <w:p w:rsidR="00566EC0" w:rsidRDefault="00566EC0" w:rsidP="00BB3B70">
            <w:pPr>
              <w:jc w:val="center"/>
              <w:rPr>
                <w:rFonts w:ascii="Times New Roman" w:hAnsi="Times New Roman" w:cs="Times New Roman"/>
                <w:sz w:val="24"/>
                <w:szCs w:val="24"/>
              </w:rPr>
            </w:pPr>
            <w:r>
              <w:rPr>
                <w:rFonts w:ascii="Times New Roman" w:hAnsi="Times New Roman" w:cs="Times New Roman"/>
                <w:sz w:val="24"/>
                <w:szCs w:val="24"/>
              </w:rPr>
              <w:t>10</w:t>
            </w:r>
            <w:r w:rsidRPr="00406AE6">
              <w:rPr>
                <w:rFonts w:ascii="Times New Roman" w:hAnsi="Times New Roman" w:cs="Times New Roman"/>
                <w:sz w:val="24"/>
                <w:szCs w:val="24"/>
              </w:rPr>
              <w:t>.</w:t>
            </w:r>
          </w:p>
          <w:p w:rsidR="00566EC0" w:rsidRDefault="00566EC0" w:rsidP="00BB3B70">
            <w:pPr>
              <w:jc w:val="center"/>
              <w:rPr>
                <w:rFonts w:ascii="Times New Roman" w:hAnsi="Times New Roman" w:cs="Times New Roman"/>
                <w:sz w:val="24"/>
                <w:szCs w:val="24"/>
              </w:rPr>
            </w:pPr>
          </w:p>
          <w:p w:rsidR="00566EC0" w:rsidRDefault="00566EC0" w:rsidP="00BB3B70">
            <w:pPr>
              <w:jc w:val="center"/>
              <w:rPr>
                <w:rFonts w:ascii="Times New Roman" w:hAnsi="Times New Roman" w:cs="Times New Roman"/>
                <w:sz w:val="24"/>
                <w:szCs w:val="24"/>
              </w:rPr>
            </w:pPr>
          </w:p>
          <w:p w:rsidR="00566EC0" w:rsidRDefault="00566EC0" w:rsidP="00BB3B70">
            <w:pPr>
              <w:jc w:val="center"/>
              <w:rPr>
                <w:rFonts w:ascii="Times New Roman" w:hAnsi="Times New Roman" w:cs="Times New Roman"/>
                <w:sz w:val="24"/>
                <w:szCs w:val="24"/>
              </w:rPr>
            </w:pPr>
          </w:p>
        </w:tc>
        <w:tc>
          <w:tcPr>
            <w:tcW w:w="13951" w:type="dxa"/>
            <w:gridSpan w:val="11"/>
            <w:vAlign w:val="center"/>
          </w:tcPr>
          <w:p w:rsidR="00566EC0" w:rsidRPr="008E5BF6" w:rsidRDefault="00566EC0" w:rsidP="00EC061B">
            <w:pPr>
              <w:jc w:val="both"/>
              <w:rPr>
                <w:rFonts w:ascii="Times New Roman" w:hAnsi="Times New Roman" w:cs="Times New Roman"/>
                <w:sz w:val="24"/>
                <w:szCs w:val="24"/>
              </w:rPr>
            </w:pPr>
            <w:r>
              <w:rPr>
                <w:rFonts w:ascii="Times New Roman" w:hAnsi="Times New Roman" w:cs="Times New Roman"/>
                <w:sz w:val="24"/>
                <w:szCs w:val="24"/>
              </w:rPr>
              <w:t>О</w:t>
            </w:r>
            <w:r w:rsidRPr="00885B0B">
              <w:rPr>
                <w:rFonts w:ascii="Times New Roman" w:hAnsi="Times New Roman" w:cs="Times New Roman"/>
                <w:sz w:val="24"/>
                <w:szCs w:val="24"/>
              </w:rPr>
              <w:t>существлени</w:t>
            </w:r>
            <w:r>
              <w:rPr>
                <w:rFonts w:ascii="Times New Roman" w:hAnsi="Times New Roman" w:cs="Times New Roman"/>
                <w:sz w:val="24"/>
                <w:szCs w:val="24"/>
              </w:rPr>
              <w:t xml:space="preserve">е </w:t>
            </w:r>
            <w:r w:rsidRPr="008E5BF6">
              <w:rPr>
                <w:rFonts w:ascii="Times New Roman" w:eastAsia="Times New Roman" w:hAnsi="Times New Roman" w:cs="Times New Roman"/>
                <w:sz w:val="24"/>
                <w:szCs w:val="24"/>
              </w:rPr>
              <w:t>взаимодействия с</w:t>
            </w:r>
            <w:r w:rsidRPr="008E5BF6">
              <w:rPr>
                <w:rFonts w:ascii="Times New Roman" w:hAnsi="Times New Roman" w:cs="Times New Roman"/>
                <w:sz w:val="24"/>
                <w:szCs w:val="24"/>
              </w:rPr>
              <w:t xml:space="preserve"> </w:t>
            </w:r>
            <w:r>
              <w:rPr>
                <w:rFonts w:ascii="Times New Roman" w:hAnsi="Times New Roman" w:cs="Times New Roman"/>
                <w:sz w:val="24"/>
                <w:szCs w:val="24"/>
              </w:rPr>
              <w:t xml:space="preserve">Федеральным казначейством, </w:t>
            </w:r>
            <w:r w:rsidRPr="008E5BF6">
              <w:rPr>
                <w:rFonts w:ascii="Times New Roman" w:hAnsi="Times New Roman" w:cs="Times New Roman"/>
                <w:sz w:val="24"/>
                <w:szCs w:val="24"/>
              </w:rPr>
              <w:t>контрольно-надзорными</w:t>
            </w:r>
            <w:r>
              <w:rPr>
                <w:rFonts w:ascii="Times New Roman" w:hAnsi="Times New Roman" w:cs="Times New Roman"/>
                <w:sz w:val="24"/>
                <w:szCs w:val="24"/>
              </w:rPr>
              <w:t xml:space="preserve">, </w:t>
            </w:r>
            <w:r w:rsidRPr="008E5BF6">
              <w:rPr>
                <w:rFonts w:ascii="Times New Roman" w:hAnsi="Times New Roman" w:cs="Times New Roman"/>
                <w:sz w:val="24"/>
                <w:szCs w:val="24"/>
              </w:rPr>
              <w:t>правоохранительными</w:t>
            </w:r>
            <w:r>
              <w:rPr>
                <w:rFonts w:ascii="Times New Roman" w:hAnsi="Times New Roman" w:cs="Times New Roman"/>
                <w:sz w:val="24"/>
                <w:szCs w:val="24"/>
              </w:rPr>
              <w:t xml:space="preserve"> и иными</w:t>
            </w:r>
            <w:r w:rsidRPr="008E5BF6">
              <w:rPr>
                <w:rFonts w:ascii="Times New Roman" w:hAnsi="Times New Roman" w:cs="Times New Roman"/>
                <w:sz w:val="24"/>
                <w:szCs w:val="24"/>
              </w:rPr>
              <w:t xml:space="preserve"> органами:</w:t>
            </w:r>
          </w:p>
        </w:tc>
      </w:tr>
      <w:tr w:rsidR="00566EC0" w:rsidTr="00DA4AB2">
        <w:tc>
          <w:tcPr>
            <w:tcW w:w="882" w:type="dxa"/>
            <w:vMerge/>
          </w:tcPr>
          <w:p w:rsidR="00566EC0" w:rsidRPr="00406AE6" w:rsidRDefault="00566EC0" w:rsidP="00BB3B70">
            <w:pPr>
              <w:jc w:val="center"/>
              <w:rPr>
                <w:rFonts w:ascii="Times New Roman" w:hAnsi="Times New Roman" w:cs="Times New Roman"/>
                <w:sz w:val="24"/>
                <w:szCs w:val="24"/>
              </w:rPr>
            </w:pPr>
          </w:p>
        </w:tc>
        <w:tc>
          <w:tcPr>
            <w:tcW w:w="693" w:type="dxa"/>
            <w:vAlign w:val="center"/>
          </w:tcPr>
          <w:p w:rsidR="00566EC0" w:rsidRPr="00406AE6" w:rsidRDefault="00566EC0" w:rsidP="00BB3B70">
            <w:pPr>
              <w:jc w:val="center"/>
              <w:rPr>
                <w:rFonts w:ascii="Times New Roman" w:hAnsi="Times New Roman" w:cs="Times New Roman"/>
                <w:sz w:val="24"/>
                <w:szCs w:val="24"/>
              </w:rPr>
            </w:pPr>
            <w:r w:rsidRPr="00A21349">
              <w:rPr>
                <w:rFonts w:ascii="Times New Roman" w:hAnsi="Times New Roman" w:cs="Times New Roman"/>
                <w:sz w:val="24"/>
                <w:szCs w:val="24"/>
              </w:rPr>
              <w:t>19</w:t>
            </w:r>
          </w:p>
        </w:tc>
        <w:tc>
          <w:tcPr>
            <w:tcW w:w="688" w:type="dxa"/>
            <w:vAlign w:val="center"/>
          </w:tcPr>
          <w:p w:rsidR="00566EC0" w:rsidRPr="00406AE6" w:rsidRDefault="00566EC0" w:rsidP="00BB3B70">
            <w:pPr>
              <w:jc w:val="center"/>
              <w:rPr>
                <w:rFonts w:ascii="Times New Roman" w:hAnsi="Times New Roman" w:cs="Times New Roman"/>
                <w:sz w:val="24"/>
                <w:szCs w:val="24"/>
              </w:rPr>
            </w:pPr>
            <w:r>
              <w:rPr>
                <w:rFonts w:ascii="Times New Roman" w:hAnsi="Times New Roman" w:cs="Times New Roman"/>
                <w:sz w:val="24"/>
                <w:szCs w:val="24"/>
              </w:rPr>
              <w:t>10</w:t>
            </w:r>
          </w:p>
        </w:tc>
        <w:tc>
          <w:tcPr>
            <w:tcW w:w="572" w:type="dxa"/>
            <w:vAlign w:val="center"/>
          </w:tcPr>
          <w:p w:rsidR="00566EC0" w:rsidRPr="00406AE6" w:rsidRDefault="00566EC0" w:rsidP="009D7D2E">
            <w:pPr>
              <w:jc w:val="center"/>
              <w:rPr>
                <w:rFonts w:ascii="Times New Roman" w:hAnsi="Times New Roman" w:cs="Times New Roman"/>
                <w:sz w:val="24"/>
                <w:szCs w:val="24"/>
              </w:rPr>
            </w:pPr>
            <w:r>
              <w:rPr>
                <w:rFonts w:ascii="Times New Roman" w:hAnsi="Times New Roman" w:cs="Times New Roman"/>
                <w:sz w:val="24"/>
                <w:szCs w:val="24"/>
              </w:rPr>
              <w:t>1</w:t>
            </w:r>
          </w:p>
        </w:tc>
        <w:tc>
          <w:tcPr>
            <w:tcW w:w="5220" w:type="dxa"/>
          </w:tcPr>
          <w:p w:rsidR="00566EC0" w:rsidRPr="00ED263A" w:rsidRDefault="00566EC0" w:rsidP="0099075D">
            <w:pPr>
              <w:tabs>
                <w:tab w:val="left" w:pos="1560"/>
              </w:tabs>
              <w:contextualSpacing/>
              <w:jc w:val="both"/>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t>несоблюдение п</w:t>
            </w:r>
            <w:r w:rsidRPr="00897146">
              <w:rPr>
                <w:rFonts w:ascii="Times New Roman" w:eastAsia="Times New Roman" w:hAnsi="Times New Roman" w:cs="Times New Roman"/>
                <w:sz w:val="24"/>
                <w:szCs w:val="24"/>
              </w:rPr>
              <w:t>орядк</w:t>
            </w:r>
            <w:r>
              <w:rPr>
                <w:rFonts w:ascii="Times New Roman" w:eastAsia="Times New Roman" w:hAnsi="Times New Roman" w:cs="Times New Roman"/>
                <w:sz w:val="24"/>
                <w:szCs w:val="24"/>
              </w:rPr>
              <w:t>а</w:t>
            </w:r>
            <w:r w:rsidRPr="00897146">
              <w:rPr>
                <w:rFonts w:ascii="Times New Roman" w:eastAsia="Times New Roman" w:hAnsi="Times New Roman" w:cs="Times New Roman"/>
                <w:sz w:val="24"/>
                <w:szCs w:val="24"/>
              </w:rPr>
              <w:t xml:space="preserve"> взаимодействия</w:t>
            </w:r>
            <w:r>
              <w:rPr>
                <w:rFonts w:ascii="Times New Roman" w:eastAsia="Times New Roman" w:hAnsi="Times New Roman" w:cs="Times New Roman"/>
                <w:sz w:val="24"/>
                <w:szCs w:val="24"/>
              </w:rPr>
              <w:t xml:space="preserve"> </w:t>
            </w:r>
            <w:r w:rsidRPr="00897146">
              <w:rPr>
                <w:rFonts w:ascii="Times New Roman" w:eastAsia="Times New Roman" w:hAnsi="Times New Roman" w:cs="Times New Roman"/>
                <w:sz w:val="24"/>
                <w:szCs w:val="24"/>
              </w:rPr>
              <w:t>с правоохранительными органами, органами прокуратуры по вопросам реализации материалов ревизий (проверок), направленных для рассмотрения и принятия мер</w:t>
            </w:r>
            <w:r>
              <w:rPr>
                <w:rFonts w:ascii="Times New Roman" w:eastAsia="Times New Roman" w:hAnsi="Times New Roman" w:cs="Times New Roman"/>
                <w:sz w:val="24"/>
                <w:szCs w:val="24"/>
              </w:rPr>
              <w:t>,</w:t>
            </w:r>
            <w:r w:rsidRPr="00897146">
              <w:rPr>
                <w:rFonts w:ascii="Times New Roman" w:eastAsia="Times New Roman" w:hAnsi="Times New Roman" w:cs="Times New Roman"/>
                <w:sz w:val="24"/>
                <w:szCs w:val="24"/>
              </w:rPr>
              <w:t xml:space="preserve"> с </w:t>
            </w:r>
            <w:r>
              <w:rPr>
                <w:rFonts w:ascii="Times New Roman" w:eastAsia="Times New Roman" w:hAnsi="Times New Roman" w:cs="Times New Roman"/>
                <w:sz w:val="24"/>
                <w:szCs w:val="24"/>
              </w:rPr>
              <w:t>контрольными органами в сфере закупок</w:t>
            </w:r>
            <w:r w:rsidRPr="00897146">
              <w:rPr>
                <w:rFonts w:ascii="Times New Roman" w:eastAsia="Times New Roman" w:hAnsi="Times New Roman" w:cs="Times New Roman"/>
                <w:sz w:val="24"/>
                <w:szCs w:val="24"/>
              </w:rPr>
              <w:t xml:space="preserve"> по постановлениям, вынесенным ими о назначении административного наказания по протоколам об административных правонарушениях, составленным в ходе проведения контрольных мероприятий</w:t>
            </w:r>
            <w:r>
              <w:rPr>
                <w:rFonts w:ascii="Times New Roman" w:eastAsia="Times New Roman" w:hAnsi="Times New Roman" w:cs="Times New Roman"/>
                <w:sz w:val="24"/>
                <w:szCs w:val="24"/>
              </w:rPr>
              <w:t>;</w:t>
            </w:r>
            <w:r w:rsidRPr="00897146">
              <w:rPr>
                <w:rFonts w:ascii="Times New Roman" w:eastAsia="Calibri" w:hAnsi="Times New Roman" w:cs="Times New Roman"/>
                <w:sz w:val="24"/>
                <w:szCs w:val="24"/>
              </w:rPr>
              <w:t xml:space="preserve"> </w:t>
            </w:r>
          </w:p>
        </w:tc>
        <w:tc>
          <w:tcPr>
            <w:tcW w:w="736" w:type="dxa"/>
            <w:vAlign w:val="center"/>
          </w:tcPr>
          <w:p w:rsidR="00566EC0" w:rsidRPr="00406AE6" w:rsidRDefault="00566EC0" w:rsidP="00BB3B70">
            <w:pPr>
              <w:shd w:val="clear" w:color="auto" w:fill="FFFFFF"/>
              <w:tabs>
                <w:tab w:val="left" w:pos="0"/>
                <w:tab w:val="left" w:pos="1440"/>
              </w:tabs>
              <w:jc w:val="center"/>
              <w:rPr>
                <w:rFonts w:ascii="Times New Roman" w:hAnsi="Times New Roman" w:cs="Times New Roman"/>
                <w:sz w:val="24"/>
                <w:szCs w:val="24"/>
              </w:rPr>
            </w:pPr>
            <w:r>
              <w:rPr>
                <w:rFonts w:ascii="Times New Roman" w:hAnsi="Times New Roman" w:cs="Times New Roman"/>
                <w:sz w:val="24"/>
                <w:szCs w:val="24"/>
              </w:rPr>
              <w:t>–</w:t>
            </w:r>
          </w:p>
        </w:tc>
        <w:tc>
          <w:tcPr>
            <w:tcW w:w="759" w:type="dxa"/>
            <w:vAlign w:val="center"/>
          </w:tcPr>
          <w:p w:rsidR="00566EC0" w:rsidRPr="00406AE6" w:rsidRDefault="00566EC0" w:rsidP="00BB3B70">
            <w:pPr>
              <w:jc w:val="center"/>
              <w:rPr>
                <w:rFonts w:ascii="Times New Roman" w:hAnsi="Times New Roman" w:cs="Times New Roman"/>
                <w:sz w:val="24"/>
                <w:szCs w:val="24"/>
              </w:rPr>
            </w:pPr>
            <w:r>
              <w:rPr>
                <w:rFonts w:ascii="Times New Roman" w:hAnsi="Times New Roman" w:cs="Times New Roman"/>
                <w:sz w:val="24"/>
                <w:szCs w:val="24"/>
              </w:rPr>
              <w:t xml:space="preserve">Х </w:t>
            </w:r>
          </w:p>
        </w:tc>
        <w:tc>
          <w:tcPr>
            <w:tcW w:w="783" w:type="dxa"/>
            <w:vAlign w:val="center"/>
          </w:tcPr>
          <w:p w:rsidR="00566EC0" w:rsidRPr="00406AE6" w:rsidRDefault="00566EC0" w:rsidP="00BB3B70">
            <w:pPr>
              <w:shd w:val="clear" w:color="auto" w:fill="FFFFFF"/>
              <w:tabs>
                <w:tab w:val="left" w:pos="0"/>
                <w:tab w:val="left" w:pos="1440"/>
              </w:tabs>
              <w:jc w:val="center"/>
              <w:rPr>
                <w:rFonts w:ascii="Times New Roman" w:hAnsi="Times New Roman" w:cs="Times New Roman"/>
                <w:sz w:val="24"/>
                <w:szCs w:val="24"/>
              </w:rPr>
            </w:pPr>
            <w:r>
              <w:rPr>
                <w:rFonts w:ascii="Times New Roman" w:hAnsi="Times New Roman" w:cs="Times New Roman"/>
                <w:sz w:val="24"/>
                <w:szCs w:val="24"/>
              </w:rPr>
              <w:t>–</w:t>
            </w:r>
          </w:p>
        </w:tc>
        <w:tc>
          <w:tcPr>
            <w:tcW w:w="736" w:type="dxa"/>
            <w:vAlign w:val="center"/>
          </w:tcPr>
          <w:p w:rsidR="00566EC0" w:rsidRPr="00677BCF" w:rsidRDefault="00566EC0" w:rsidP="00BB3B70">
            <w:pPr>
              <w:jc w:val="center"/>
              <w:rPr>
                <w:rFonts w:ascii="Times New Roman" w:hAnsi="Times New Roman" w:cs="Times New Roman"/>
                <w:sz w:val="24"/>
                <w:szCs w:val="24"/>
              </w:rPr>
            </w:pPr>
            <w:r w:rsidRPr="00C4674E">
              <w:rPr>
                <w:rFonts w:ascii="Times New Roman" w:hAnsi="Times New Roman" w:cs="Times New Roman"/>
                <w:sz w:val="24"/>
                <w:szCs w:val="24"/>
                <w:lang w:val="en-US"/>
              </w:rPr>
              <w:t>X</w:t>
            </w:r>
          </w:p>
        </w:tc>
        <w:tc>
          <w:tcPr>
            <w:tcW w:w="759" w:type="dxa"/>
            <w:vAlign w:val="center"/>
          </w:tcPr>
          <w:p w:rsidR="00566EC0" w:rsidRDefault="00566EC0" w:rsidP="00BB3B70">
            <w:pPr>
              <w:jc w:val="center"/>
            </w:pPr>
            <w:r w:rsidRPr="00C77CE0">
              <w:rPr>
                <w:rFonts w:ascii="Times New Roman" w:hAnsi="Times New Roman" w:cs="Times New Roman"/>
                <w:sz w:val="24"/>
                <w:szCs w:val="24"/>
              </w:rPr>
              <w:t>–</w:t>
            </w:r>
          </w:p>
        </w:tc>
        <w:tc>
          <w:tcPr>
            <w:tcW w:w="783" w:type="dxa"/>
            <w:vAlign w:val="center"/>
          </w:tcPr>
          <w:p w:rsidR="00566EC0" w:rsidRDefault="00566EC0" w:rsidP="00BB3B70">
            <w:pPr>
              <w:jc w:val="center"/>
            </w:pPr>
            <w:r w:rsidRPr="00C77CE0">
              <w:rPr>
                <w:rFonts w:ascii="Times New Roman" w:hAnsi="Times New Roman" w:cs="Times New Roman"/>
                <w:sz w:val="24"/>
                <w:szCs w:val="24"/>
              </w:rPr>
              <w:t>–</w:t>
            </w:r>
          </w:p>
        </w:tc>
        <w:tc>
          <w:tcPr>
            <w:tcW w:w="2222" w:type="dxa"/>
            <w:vAlign w:val="center"/>
          </w:tcPr>
          <w:p w:rsidR="00566EC0" w:rsidRDefault="00566EC0" w:rsidP="00F15C70">
            <w:pPr>
              <w:jc w:val="center"/>
            </w:pPr>
            <w:r>
              <w:rPr>
                <w:rFonts w:ascii="Times New Roman" w:hAnsi="Times New Roman" w:cs="Times New Roman"/>
                <w:sz w:val="24"/>
                <w:szCs w:val="24"/>
              </w:rPr>
              <w:t>средний</w:t>
            </w:r>
          </w:p>
        </w:tc>
      </w:tr>
      <w:tr w:rsidR="00566EC0" w:rsidTr="00DA4AB2">
        <w:tc>
          <w:tcPr>
            <w:tcW w:w="882" w:type="dxa"/>
            <w:vMerge/>
          </w:tcPr>
          <w:p w:rsidR="00566EC0" w:rsidRDefault="00566EC0" w:rsidP="00BB3B70">
            <w:pPr>
              <w:jc w:val="center"/>
              <w:rPr>
                <w:rFonts w:ascii="Times New Roman" w:hAnsi="Times New Roman" w:cs="Times New Roman"/>
                <w:sz w:val="24"/>
                <w:szCs w:val="24"/>
              </w:rPr>
            </w:pPr>
          </w:p>
        </w:tc>
        <w:tc>
          <w:tcPr>
            <w:tcW w:w="693" w:type="dxa"/>
            <w:vAlign w:val="center"/>
          </w:tcPr>
          <w:p w:rsidR="00566EC0" w:rsidRPr="00406AE6" w:rsidRDefault="00566EC0" w:rsidP="00BC7FE8">
            <w:pPr>
              <w:jc w:val="center"/>
              <w:rPr>
                <w:rFonts w:ascii="Times New Roman" w:hAnsi="Times New Roman" w:cs="Times New Roman"/>
                <w:sz w:val="24"/>
                <w:szCs w:val="24"/>
              </w:rPr>
            </w:pPr>
            <w:r w:rsidRPr="00A21349">
              <w:rPr>
                <w:rFonts w:ascii="Times New Roman" w:hAnsi="Times New Roman" w:cs="Times New Roman"/>
                <w:sz w:val="24"/>
                <w:szCs w:val="24"/>
              </w:rPr>
              <w:t>19</w:t>
            </w:r>
          </w:p>
        </w:tc>
        <w:tc>
          <w:tcPr>
            <w:tcW w:w="688" w:type="dxa"/>
            <w:vAlign w:val="center"/>
          </w:tcPr>
          <w:p w:rsidR="00566EC0" w:rsidRPr="00406AE6" w:rsidRDefault="00566EC0" w:rsidP="00BC7FE8">
            <w:pPr>
              <w:jc w:val="center"/>
              <w:rPr>
                <w:rFonts w:ascii="Times New Roman" w:hAnsi="Times New Roman" w:cs="Times New Roman"/>
                <w:sz w:val="24"/>
                <w:szCs w:val="24"/>
              </w:rPr>
            </w:pPr>
            <w:r>
              <w:rPr>
                <w:rFonts w:ascii="Times New Roman" w:hAnsi="Times New Roman" w:cs="Times New Roman"/>
                <w:sz w:val="24"/>
                <w:szCs w:val="24"/>
              </w:rPr>
              <w:t>10</w:t>
            </w:r>
          </w:p>
        </w:tc>
        <w:tc>
          <w:tcPr>
            <w:tcW w:w="572" w:type="dxa"/>
            <w:vAlign w:val="center"/>
          </w:tcPr>
          <w:p w:rsidR="00566EC0" w:rsidRPr="00406AE6" w:rsidRDefault="00566EC0" w:rsidP="009D7D2E">
            <w:pPr>
              <w:jc w:val="center"/>
              <w:rPr>
                <w:rFonts w:ascii="Times New Roman" w:hAnsi="Times New Roman" w:cs="Times New Roman"/>
                <w:sz w:val="24"/>
                <w:szCs w:val="24"/>
              </w:rPr>
            </w:pPr>
            <w:r>
              <w:rPr>
                <w:rFonts w:ascii="Times New Roman" w:hAnsi="Times New Roman" w:cs="Times New Roman"/>
                <w:sz w:val="24"/>
                <w:szCs w:val="24"/>
              </w:rPr>
              <w:t>2</w:t>
            </w:r>
          </w:p>
        </w:tc>
        <w:tc>
          <w:tcPr>
            <w:tcW w:w="5220" w:type="dxa"/>
          </w:tcPr>
          <w:p w:rsidR="00566EC0" w:rsidRPr="00ED263A" w:rsidRDefault="00566EC0">
            <w:pPr>
              <w:widowControl w:val="0"/>
              <w:shd w:val="clear" w:color="auto" w:fill="FFFFFF"/>
              <w:tabs>
                <w:tab w:val="left" w:pos="851"/>
              </w:tabs>
              <w:autoSpaceDE w:val="0"/>
              <w:autoSpaceDN w:val="0"/>
              <w:adjustRightInd w:val="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н</w:t>
            </w:r>
            <w:r w:rsidRPr="00ED263A">
              <w:rPr>
                <w:rFonts w:ascii="Times New Roman" w:eastAsia="Times New Roman" w:hAnsi="Times New Roman" w:cs="Times New Roman"/>
                <w:color w:val="000000"/>
                <w:sz w:val="24"/>
                <w:szCs w:val="24"/>
                <w:lang w:eastAsia="ru-RU"/>
              </w:rPr>
              <w:t xml:space="preserve">есвоевременность направления </w:t>
            </w:r>
            <w:r w:rsidRPr="00897146">
              <w:rPr>
                <w:rFonts w:ascii="Times New Roman" w:eastAsia="Times New Roman" w:hAnsi="Times New Roman" w:cs="Times New Roman"/>
                <w:sz w:val="24"/>
                <w:szCs w:val="24"/>
              </w:rPr>
              <w:t>в Федеральное казначейство, оперативной информации по вопросам внутреннего государственного финансового контроля в сфере бюджетных правоотношений, осуществляемого УФК</w:t>
            </w:r>
            <w:r>
              <w:rPr>
                <w:rFonts w:ascii="Times New Roman" w:eastAsia="Times New Roman" w:hAnsi="Times New Roman" w:cs="Times New Roman"/>
                <w:sz w:val="24"/>
                <w:szCs w:val="24"/>
              </w:rPr>
              <w:t>;</w:t>
            </w:r>
          </w:p>
        </w:tc>
        <w:tc>
          <w:tcPr>
            <w:tcW w:w="736" w:type="dxa"/>
            <w:vAlign w:val="center"/>
          </w:tcPr>
          <w:p w:rsidR="00566EC0" w:rsidRPr="00C4674E" w:rsidRDefault="00566EC0" w:rsidP="00BC7FE8">
            <w:pPr>
              <w:shd w:val="clear" w:color="auto" w:fill="FFFFFF"/>
              <w:tabs>
                <w:tab w:val="left" w:pos="0"/>
                <w:tab w:val="left" w:pos="1440"/>
              </w:tabs>
              <w:jc w:val="center"/>
              <w:rPr>
                <w:rFonts w:ascii="Times New Roman" w:hAnsi="Times New Roman" w:cs="Times New Roman"/>
                <w:sz w:val="24"/>
                <w:szCs w:val="24"/>
              </w:rPr>
            </w:pPr>
            <w:r>
              <w:rPr>
                <w:rFonts w:ascii="Times New Roman" w:hAnsi="Times New Roman" w:cs="Times New Roman"/>
                <w:sz w:val="24"/>
                <w:szCs w:val="24"/>
              </w:rPr>
              <w:t>–</w:t>
            </w:r>
          </w:p>
        </w:tc>
        <w:tc>
          <w:tcPr>
            <w:tcW w:w="759" w:type="dxa"/>
            <w:vAlign w:val="center"/>
          </w:tcPr>
          <w:p w:rsidR="00566EC0" w:rsidRPr="00C4674E" w:rsidRDefault="00566EC0" w:rsidP="00BC7FE8">
            <w:pPr>
              <w:jc w:val="center"/>
              <w:rPr>
                <w:rFonts w:ascii="Times New Roman" w:hAnsi="Times New Roman" w:cs="Times New Roman"/>
                <w:sz w:val="24"/>
                <w:szCs w:val="24"/>
              </w:rPr>
            </w:pPr>
            <w:r>
              <w:rPr>
                <w:rFonts w:ascii="Times New Roman" w:hAnsi="Times New Roman" w:cs="Times New Roman"/>
                <w:sz w:val="24"/>
                <w:szCs w:val="24"/>
              </w:rPr>
              <w:t>–</w:t>
            </w:r>
          </w:p>
        </w:tc>
        <w:tc>
          <w:tcPr>
            <w:tcW w:w="783" w:type="dxa"/>
            <w:vAlign w:val="center"/>
          </w:tcPr>
          <w:p w:rsidR="00566EC0" w:rsidRPr="00C4674E" w:rsidRDefault="00566EC0" w:rsidP="00BC7FE8">
            <w:pPr>
              <w:shd w:val="clear" w:color="auto" w:fill="FFFFFF"/>
              <w:tabs>
                <w:tab w:val="left" w:pos="0"/>
                <w:tab w:val="left" w:pos="1440"/>
              </w:tabs>
              <w:jc w:val="center"/>
              <w:rPr>
                <w:rFonts w:ascii="Times New Roman" w:hAnsi="Times New Roman" w:cs="Times New Roman"/>
                <w:sz w:val="24"/>
                <w:szCs w:val="24"/>
              </w:rPr>
            </w:pPr>
            <w:r>
              <w:rPr>
                <w:rFonts w:ascii="Times New Roman" w:hAnsi="Times New Roman" w:cs="Times New Roman"/>
                <w:sz w:val="24"/>
                <w:szCs w:val="24"/>
              </w:rPr>
              <w:t>Х</w:t>
            </w:r>
          </w:p>
        </w:tc>
        <w:tc>
          <w:tcPr>
            <w:tcW w:w="736" w:type="dxa"/>
            <w:vAlign w:val="center"/>
          </w:tcPr>
          <w:p w:rsidR="00566EC0" w:rsidRDefault="00566EC0" w:rsidP="00BC7FE8">
            <w:pPr>
              <w:jc w:val="center"/>
            </w:pPr>
            <w:r w:rsidRPr="00C4674E">
              <w:rPr>
                <w:rFonts w:ascii="Times New Roman" w:hAnsi="Times New Roman" w:cs="Times New Roman"/>
                <w:sz w:val="24"/>
                <w:szCs w:val="24"/>
                <w:lang w:val="en-US"/>
              </w:rPr>
              <w:t>X</w:t>
            </w:r>
          </w:p>
        </w:tc>
        <w:tc>
          <w:tcPr>
            <w:tcW w:w="759" w:type="dxa"/>
            <w:vAlign w:val="center"/>
          </w:tcPr>
          <w:p w:rsidR="00566EC0" w:rsidRDefault="00566EC0" w:rsidP="00BC7FE8">
            <w:pPr>
              <w:jc w:val="center"/>
            </w:pPr>
            <w:r w:rsidRPr="00C77CE0">
              <w:rPr>
                <w:rFonts w:ascii="Times New Roman" w:hAnsi="Times New Roman" w:cs="Times New Roman"/>
                <w:sz w:val="24"/>
                <w:szCs w:val="24"/>
              </w:rPr>
              <w:t>–</w:t>
            </w:r>
          </w:p>
        </w:tc>
        <w:tc>
          <w:tcPr>
            <w:tcW w:w="783" w:type="dxa"/>
            <w:vAlign w:val="center"/>
          </w:tcPr>
          <w:p w:rsidR="00566EC0" w:rsidRDefault="00566EC0" w:rsidP="00BC7FE8">
            <w:pPr>
              <w:jc w:val="center"/>
            </w:pPr>
            <w:r w:rsidRPr="00C77CE0">
              <w:rPr>
                <w:rFonts w:ascii="Times New Roman" w:hAnsi="Times New Roman" w:cs="Times New Roman"/>
                <w:sz w:val="24"/>
                <w:szCs w:val="24"/>
              </w:rPr>
              <w:t>–</w:t>
            </w:r>
          </w:p>
        </w:tc>
        <w:tc>
          <w:tcPr>
            <w:tcW w:w="2222" w:type="dxa"/>
            <w:vAlign w:val="center"/>
          </w:tcPr>
          <w:p w:rsidR="00566EC0" w:rsidRDefault="00566EC0" w:rsidP="00BC7FE8">
            <w:pPr>
              <w:jc w:val="center"/>
            </w:pPr>
            <w:r w:rsidRPr="00C05472">
              <w:rPr>
                <w:rFonts w:ascii="Times New Roman" w:hAnsi="Times New Roman" w:cs="Times New Roman"/>
                <w:sz w:val="24"/>
                <w:szCs w:val="24"/>
              </w:rPr>
              <w:t>значимый</w:t>
            </w:r>
          </w:p>
        </w:tc>
      </w:tr>
      <w:tr w:rsidR="00566EC0" w:rsidTr="00DA4AB2">
        <w:tc>
          <w:tcPr>
            <w:tcW w:w="882" w:type="dxa"/>
            <w:vMerge/>
          </w:tcPr>
          <w:p w:rsidR="00566EC0" w:rsidRDefault="00566EC0" w:rsidP="00BB3B70">
            <w:pPr>
              <w:jc w:val="center"/>
              <w:rPr>
                <w:rFonts w:ascii="Times New Roman" w:hAnsi="Times New Roman" w:cs="Times New Roman"/>
                <w:sz w:val="24"/>
                <w:szCs w:val="24"/>
              </w:rPr>
            </w:pPr>
          </w:p>
        </w:tc>
        <w:tc>
          <w:tcPr>
            <w:tcW w:w="693" w:type="dxa"/>
            <w:vAlign w:val="center"/>
          </w:tcPr>
          <w:p w:rsidR="00566EC0" w:rsidRPr="00A21349" w:rsidRDefault="00566EC0" w:rsidP="00BC7FE8">
            <w:pPr>
              <w:jc w:val="center"/>
              <w:rPr>
                <w:rFonts w:ascii="Times New Roman" w:hAnsi="Times New Roman" w:cs="Times New Roman"/>
                <w:sz w:val="24"/>
                <w:szCs w:val="24"/>
              </w:rPr>
            </w:pPr>
            <w:r w:rsidRPr="00A21349">
              <w:rPr>
                <w:rFonts w:ascii="Times New Roman" w:hAnsi="Times New Roman" w:cs="Times New Roman"/>
                <w:sz w:val="24"/>
                <w:szCs w:val="24"/>
              </w:rPr>
              <w:t>19</w:t>
            </w:r>
          </w:p>
        </w:tc>
        <w:tc>
          <w:tcPr>
            <w:tcW w:w="688" w:type="dxa"/>
            <w:vAlign w:val="center"/>
          </w:tcPr>
          <w:p w:rsidR="00566EC0" w:rsidRDefault="00566EC0" w:rsidP="00BC7FE8">
            <w:pPr>
              <w:jc w:val="center"/>
              <w:rPr>
                <w:rFonts w:ascii="Times New Roman" w:hAnsi="Times New Roman" w:cs="Times New Roman"/>
                <w:sz w:val="24"/>
                <w:szCs w:val="24"/>
              </w:rPr>
            </w:pPr>
            <w:r>
              <w:rPr>
                <w:rFonts w:ascii="Times New Roman" w:hAnsi="Times New Roman" w:cs="Times New Roman"/>
                <w:sz w:val="24"/>
                <w:szCs w:val="24"/>
              </w:rPr>
              <w:t>10</w:t>
            </w:r>
          </w:p>
        </w:tc>
        <w:tc>
          <w:tcPr>
            <w:tcW w:w="572" w:type="dxa"/>
            <w:vAlign w:val="center"/>
          </w:tcPr>
          <w:p w:rsidR="00566EC0" w:rsidRDefault="00566EC0">
            <w:pPr>
              <w:jc w:val="center"/>
              <w:rPr>
                <w:rFonts w:ascii="Times New Roman" w:hAnsi="Times New Roman" w:cs="Times New Roman"/>
                <w:sz w:val="24"/>
                <w:szCs w:val="24"/>
              </w:rPr>
            </w:pPr>
            <w:r>
              <w:rPr>
                <w:rFonts w:ascii="Times New Roman" w:hAnsi="Times New Roman" w:cs="Times New Roman"/>
                <w:sz w:val="24"/>
                <w:szCs w:val="24"/>
              </w:rPr>
              <w:t>3</w:t>
            </w:r>
          </w:p>
        </w:tc>
        <w:tc>
          <w:tcPr>
            <w:tcW w:w="5220" w:type="dxa"/>
          </w:tcPr>
          <w:p w:rsidR="00566EC0" w:rsidRDefault="00566EC0" w:rsidP="00C16A80">
            <w:pPr>
              <w:jc w:val="both"/>
              <w:rPr>
                <w:rFonts w:ascii="Times New Roman" w:eastAsia="Times New Roman" w:hAnsi="Times New Roman" w:cs="Times New Roman"/>
                <w:color w:val="000000"/>
                <w:sz w:val="24"/>
                <w:szCs w:val="24"/>
                <w:lang w:eastAsia="ru-RU"/>
              </w:rPr>
            </w:pPr>
            <w:proofErr w:type="gramStart"/>
            <w:r w:rsidRPr="00C16A80">
              <w:rPr>
                <w:rFonts w:ascii="Times New Roman" w:eastAsia="Times New Roman" w:hAnsi="Times New Roman" w:cs="Times New Roman"/>
                <w:sz w:val="24"/>
                <w:szCs w:val="24"/>
              </w:rPr>
              <w:t xml:space="preserve">несвоевременность направления в органы прокуратуры и правоохранительные органы информации о выявленных нарушениях </w:t>
            </w:r>
            <w:r w:rsidRPr="00C16A80">
              <w:rPr>
                <w:rFonts w:ascii="Times New Roman" w:eastAsia="Times New Roman" w:hAnsi="Times New Roman" w:cs="Times New Roman"/>
                <w:sz w:val="24"/>
                <w:szCs w:val="24"/>
                <w:lang w:eastAsia="ar-SA"/>
              </w:rPr>
              <w:t>бюджетного законодательства Российской Федерации и иных нормативных правовых актов, регулирующих бюджетные правоотношения, а также нарушений законодательства Российской Федерации и иных нормативных правовых актов в сфере закупок товаров, работ, услуг для обеспечения государственных и муниципальных нужд при осуществлении контроля в финансово-бюджетной сфере</w:t>
            </w:r>
            <w:r w:rsidRPr="00C1093A">
              <w:rPr>
                <w:rFonts w:ascii="Times New Roman" w:eastAsia="Times New Roman" w:hAnsi="Times New Roman" w:cs="Times New Roman"/>
                <w:sz w:val="28"/>
                <w:szCs w:val="28"/>
              </w:rPr>
              <w:t>.</w:t>
            </w:r>
            <w:proofErr w:type="gramEnd"/>
          </w:p>
        </w:tc>
        <w:tc>
          <w:tcPr>
            <w:tcW w:w="736" w:type="dxa"/>
            <w:vAlign w:val="center"/>
          </w:tcPr>
          <w:p w:rsidR="00566EC0" w:rsidRDefault="00566EC0" w:rsidP="00BC7FE8">
            <w:pPr>
              <w:shd w:val="clear" w:color="auto" w:fill="FFFFFF"/>
              <w:tabs>
                <w:tab w:val="left" w:pos="0"/>
                <w:tab w:val="left" w:pos="1440"/>
              </w:tabs>
              <w:jc w:val="center"/>
              <w:rPr>
                <w:rFonts w:ascii="Times New Roman" w:hAnsi="Times New Roman" w:cs="Times New Roman"/>
                <w:sz w:val="24"/>
                <w:szCs w:val="24"/>
              </w:rPr>
            </w:pPr>
            <w:r>
              <w:rPr>
                <w:rFonts w:ascii="Times New Roman" w:hAnsi="Times New Roman" w:cs="Times New Roman"/>
                <w:sz w:val="24"/>
                <w:szCs w:val="24"/>
              </w:rPr>
              <w:t>–</w:t>
            </w:r>
          </w:p>
        </w:tc>
        <w:tc>
          <w:tcPr>
            <w:tcW w:w="759" w:type="dxa"/>
            <w:vAlign w:val="center"/>
          </w:tcPr>
          <w:p w:rsidR="00566EC0" w:rsidRDefault="00566EC0" w:rsidP="00BC7FE8">
            <w:pPr>
              <w:jc w:val="center"/>
              <w:rPr>
                <w:rFonts w:ascii="Times New Roman" w:hAnsi="Times New Roman" w:cs="Times New Roman"/>
                <w:sz w:val="24"/>
                <w:szCs w:val="24"/>
              </w:rPr>
            </w:pPr>
            <w:r>
              <w:rPr>
                <w:rFonts w:ascii="Times New Roman" w:hAnsi="Times New Roman" w:cs="Times New Roman"/>
                <w:sz w:val="24"/>
                <w:szCs w:val="24"/>
              </w:rPr>
              <w:t>–</w:t>
            </w:r>
          </w:p>
        </w:tc>
        <w:tc>
          <w:tcPr>
            <w:tcW w:w="783" w:type="dxa"/>
            <w:vAlign w:val="center"/>
          </w:tcPr>
          <w:p w:rsidR="00566EC0" w:rsidRDefault="00566EC0" w:rsidP="00BC7FE8">
            <w:pPr>
              <w:shd w:val="clear" w:color="auto" w:fill="FFFFFF"/>
              <w:tabs>
                <w:tab w:val="left" w:pos="0"/>
                <w:tab w:val="left" w:pos="1440"/>
              </w:tabs>
              <w:jc w:val="center"/>
              <w:rPr>
                <w:rFonts w:ascii="Times New Roman" w:hAnsi="Times New Roman" w:cs="Times New Roman"/>
                <w:sz w:val="24"/>
                <w:szCs w:val="24"/>
              </w:rPr>
            </w:pPr>
            <w:r>
              <w:rPr>
                <w:rFonts w:ascii="Times New Roman" w:hAnsi="Times New Roman" w:cs="Times New Roman"/>
                <w:sz w:val="24"/>
                <w:szCs w:val="24"/>
              </w:rPr>
              <w:t>Х</w:t>
            </w:r>
          </w:p>
        </w:tc>
        <w:tc>
          <w:tcPr>
            <w:tcW w:w="736" w:type="dxa"/>
            <w:vAlign w:val="center"/>
          </w:tcPr>
          <w:p w:rsidR="00566EC0" w:rsidRPr="00C16A80" w:rsidRDefault="00566EC0" w:rsidP="00BC7FE8">
            <w:pPr>
              <w:jc w:val="center"/>
              <w:rPr>
                <w:rFonts w:ascii="Times New Roman" w:hAnsi="Times New Roman" w:cs="Times New Roman"/>
                <w:sz w:val="24"/>
                <w:szCs w:val="24"/>
              </w:rPr>
            </w:pPr>
            <w:r w:rsidRPr="00C4674E">
              <w:rPr>
                <w:rFonts w:ascii="Times New Roman" w:hAnsi="Times New Roman" w:cs="Times New Roman"/>
                <w:sz w:val="24"/>
                <w:szCs w:val="24"/>
                <w:lang w:val="en-US"/>
              </w:rPr>
              <w:t>X</w:t>
            </w:r>
          </w:p>
        </w:tc>
        <w:tc>
          <w:tcPr>
            <w:tcW w:w="759" w:type="dxa"/>
            <w:vAlign w:val="center"/>
          </w:tcPr>
          <w:p w:rsidR="00566EC0" w:rsidRPr="00C77CE0" w:rsidRDefault="00566EC0" w:rsidP="00BC7FE8">
            <w:pPr>
              <w:jc w:val="center"/>
              <w:rPr>
                <w:rFonts w:ascii="Times New Roman" w:hAnsi="Times New Roman" w:cs="Times New Roman"/>
                <w:sz w:val="24"/>
                <w:szCs w:val="24"/>
              </w:rPr>
            </w:pPr>
            <w:r w:rsidRPr="00C77CE0">
              <w:rPr>
                <w:rFonts w:ascii="Times New Roman" w:hAnsi="Times New Roman" w:cs="Times New Roman"/>
                <w:sz w:val="24"/>
                <w:szCs w:val="24"/>
              </w:rPr>
              <w:t>–</w:t>
            </w:r>
          </w:p>
        </w:tc>
        <w:tc>
          <w:tcPr>
            <w:tcW w:w="783" w:type="dxa"/>
            <w:vAlign w:val="center"/>
          </w:tcPr>
          <w:p w:rsidR="00566EC0" w:rsidRPr="00C77CE0" w:rsidRDefault="00566EC0" w:rsidP="00BC7FE8">
            <w:pPr>
              <w:jc w:val="center"/>
              <w:rPr>
                <w:rFonts w:ascii="Times New Roman" w:hAnsi="Times New Roman" w:cs="Times New Roman"/>
                <w:sz w:val="24"/>
                <w:szCs w:val="24"/>
              </w:rPr>
            </w:pPr>
            <w:r w:rsidRPr="00C77CE0">
              <w:rPr>
                <w:rFonts w:ascii="Times New Roman" w:hAnsi="Times New Roman" w:cs="Times New Roman"/>
                <w:sz w:val="24"/>
                <w:szCs w:val="24"/>
              </w:rPr>
              <w:t>–</w:t>
            </w:r>
          </w:p>
        </w:tc>
        <w:tc>
          <w:tcPr>
            <w:tcW w:w="2222" w:type="dxa"/>
            <w:vAlign w:val="center"/>
          </w:tcPr>
          <w:p w:rsidR="00566EC0" w:rsidRPr="00C05472" w:rsidRDefault="00566EC0" w:rsidP="00BC7FE8">
            <w:pPr>
              <w:jc w:val="center"/>
              <w:rPr>
                <w:rFonts w:ascii="Times New Roman" w:hAnsi="Times New Roman" w:cs="Times New Roman"/>
                <w:sz w:val="24"/>
                <w:szCs w:val="24"/>
              </w:rPr>
            </w:pPr>
            <w:r w:rsidRPr="00C05472">
              <w:rPr>
                <w:rFonts w:ascii="Times New Roman" w:hAnsi="Times New Roman" w:cs="Times New Roman"/>
                <w:sz w:val="24"/>
                <w:szCs w:val="24"/>
              </w:rPr>
              <w:t>значимый</w:t>
            </w:r>
          </w:p>
        </w:tc>
      </w:tr>
      <w:tr w:rsidR="00566EC0" w:rsidTr="00DA4AB2">
        <w:tc>
          <w:tcPr>
            <w:tcW w:w="882" w:type="dxa"/>
            <w:vMerge w:val="restart"/>
          </w:tcPr>
          <w:p w:rsidR="00566EC0" w:rsidRDefault="00566EC0" w:rsidP="00BB3B70">
            <w:pPr>
              <w:jc w:val="center"/>
              <w:rPr>
                <w:rFonts w:ascii="Times New Roman" w:hAnsi="Times New Roman" w:cs="Times New Roman"/>
                <w:sz w:val="24"/>
                <w:szCs w:val="24"/>
              </w:rPr>
            </w:pPr>
            <w:r>
              <w:rPr>
                <w:rFonts w:ascii="Times New Roman" w:hAnsi="Times New Roman" w:cs="Times New Roman"/>
                <w:sz w:val="24"/>
                <w:szCs w:val="24"/>
              </w:rPr>
              <w:t>11</w:t>
            </w:r>
            <w:r w:rsidRPr="00406AE6">
              <w:rPr>
                <w:rFonts w:ascii="Times New Roman" w:hAnsi="Times New Roman" w:cs="Times New Roman"/>
                <w:sz w:val="24"/>
                <w:szCs w:val="24"/>
              </w:rPr>
              <w:t>.</w:t>
            </w:r>
          </w:p>
        </w:tc>
        <w:tc>
          <w:tcPr>
            <w:tcW w:w="13951" w:type="dxa"/>
            <w:gridSpan w:val="11"/>
            <w:vAlign w:val="center"/>
          </w:tcPr>
          <w:p w:rsidR="00566EC0" w:rsidRDefault="00566EC0" w:rsidP="00EC061B">
            <w:pPr>
              <w:rPr>
                <w:rFonts w:ascii="Times New Roman" w:hAnsi="Times New Roman" w:cs="Times New Roman"/>
                <w:sz w:val="24"/>
                <w:szCs w:val="24"/>
              </w:rPr>
            </w:pPr>
            <w:r>
              <w:rPr>
                <w:rFonts w:ascii="Times New Roman" w:hAnsi="Times New Roman" w:cs="Times New Roman"/>
                <w:sz w:val="24"/>
                <w:szCs w:val="24"/>
              </w:rPr>
              <w:t>О</w:t>
            </w:r>
            <w:r w:rsidRPr="00885B0B">
              <w:rPr>
                <w:rFonts w:ascii="Times New Roman" w:hAnsi="Times New Roman" w:cs="Times New Roman"/>
                <w:sz w:val="24"/>
                <w:szCs w:val="24"/>
              </w:rPr>
              <w:t>существлени</w:t>
            </w:r>
            <w:r>
              <w:rPr>
                <w:rFonts w:ascii="Times New Roman" w:hAnsi="Times New Roman" w:cs="Times New Roman"/>
                <w:sz w:val="24"/>
                <w:szCs w:val="24"/>
              </w:rPr>
              <w:t xml:space="preserve">е </w:t>
            </w:r>
            <w:r w:rsidRPr="00B0647A">
              <w:rPr>
                <w:rFonts w:ascii="Times New Roman" w:eastAsia="Calibri" w:hAnsi="Times New Roman" w:cs="Times New Roman"/>
                <w:sz w:val="24"/>
                <w:szCs w:val="24"/>
              </w:rPr>
              <w:t>рассмотрения письменных обращений</w:t>
            </w:r>
            <w:r>
              <w:rPr>
                <w:rFonts w:ascii="Times New Roman" w:eastAsia="Calibri" w:hAnsi="Times New Roman" w:cs="Times New Roman"/>
                <w:sz w:val="24"/>
                <w:szCs w:val="24"/>
              </w:rPr>
              <w:t xml:space="preserve"> по вопросам</w:t>
            </w:r>
            <w:r w:rsidRPr="00E008F5">
              <w:rPr>
                <w:rFonts w:ascii="Times New Roman" w:eastAsia="Calibri" w:hAnsi="Times New Roman" w:cs="Times New Roman"/>
                <w:sz w:val="24"/>
                <w:szCs w:val="24"/>
              </w:rPr>
              <w:t xml:space="preserve"> проведени</w:t>
            </w:r>
            <w:r>
              <w:rPr>
                <w:rFonts w:ascii="Times New Roman" w:eastAsia="Calibri" w:hAnsi="Times New Roman" w:cs="Times New Roman"/>
                <w:sz w:val="24"/>
                <w:szCs w:val="24"/>
              </w:rPr>
              <w:t>я</w:t>
            </w:r>
            <w:r w:rsidRPr="00E008F5">
              <w:rPr>
                <w:rFonts w:ascii="Times New Roman" w:eastAsia="Calibri" w:hAnsi="Times New Roman" w:cs="Times New Roman"/>
                <w:sz w:val="24"/>
                <w:szCs w:val="24"/>
              </w:rPr>
              <w:t xml:space="preserve"> контрольных мероприятий в финансово-бюджетной сфере</w:t>
            </w:r>
            <w:r>
              <w:rPr>
                <w:rFonts w:ascii="Times New Roman" w:eastAsia="Calibri" w:hAnsi="Times New Roman" w:cs="Times New Roman"/>
                <w:sz w:val="24"/>
                <w:szCs w:val="24"/>
              </w:rPr>
              <w:t>:</w:t>
            </w:r>
          </w:p>
        </w:tc>
      </w:tr>
      <w:tr w:rsidR="00566EC0" w:rsidTr="00DA4AB2">
        <w:tc>
          <w:tcPr>
            <w:tcW w:w="882" w:type="dxa"/>
            <w:vMerge/>
          </w:tcPr>
          <w:p w:rsidR="00566EC0" w:rsidRDefault="00566EC0" w:rsidP="00BB3B70">
            <w:pPr>
              <w:jc w:val="center"/>
              <w:rPr>
                <w:rFonts w:ascii="Times New Roman" w:hAnsi="Times New Roman" w:cs="Times New Roman"/>
                <w:sz w:val="24"/>
                <w:szCs w:val="24"/>
              </w:rPr>
            </w:pPr>
          </w:p>
        </w:tc>
        <w:tc>
          <w:tcPr>
            <w:tcW w:w="693" w:type="dxa"/>
            <w:vAlign w:val="center"/>
          </w:tcPr>
          <w:p w:rsidR="00566EC0" w:rsidRDefault="00566EC0" w:rsidP="00BB3B70">
            <w:pPr>
              <w:jc w:val="center"/>
              <w:rPr>
                <w:rFonts w:ascii="Times New Roman" w:hAnsi="Times New Roman" w:cs="Times New Roman"/>
                <w:sz w:val="24"/>
                <w:szCs w:val="24"/>
              </w:rPr>
            </w:pPr>
            <w:r w:rsidRPr="00A21349">
              <w:rPr>
                <w:rFonts w:ascii="Times New Roman" w:hAnsi="Times New Roman" w:cs="Times New Roman"/>
                <w:sz w:val="24"/>
                <w:szCs w:val="24"/>
              </w:rPr>
              <w:t>19</w:t>
            </w:r>
          </w:p>
        </w:tc>
        <w:tc>
          <w:tcPr>
            <w:tcW w:w="688" w:type="dxa"/>
            <w:vAlign w:val="center"/>
          </w:tcPr>
          <w:p w:rsidR="00566EC0" w:rsidRDefault="00566EC0" w:rsidP="00BB3B70">
            <w:pPr>
              <w:jc w:val="center"/>
              <w:rPr>
                <w:rFonts w:ascii="Times New Roman" w:hAnsi="Times New Roman" w:cs="Times New Roman"/>
                <w:sz w:val="24"/>
                <w:szCs w:val="24"/>
              </w:rPr>
            </w:pPr>
            <w:r>
              <w:rPr>
                <w:rFonts w:ascii="Times New Roman" w:hAnsi="Times New Roman" w:cs="Times New Roman"/>
                <w:sz w:val="24"/>
                <w:szCs w:val="24"/>
              </w:rPr>
              <w:t>11</w:t>
            </w:r>
          </w:p>
        </w:tc>
        <w:tc>
          <w:tcPr>
            <w:tcW w:w="572" w:type="dxa"/>
            <w:vAlign w:val="center"/>
          </w:tcPr>
          <w:p w:rsidR="00566EC0" w:rsidRDefault="00566EC0" w:rsidP="00BB3B70">
            <w:pPr>
              <w:jc w:val="center"/>
              <w:rPr>
                <w:rFonts w:ascii="Times New Roman" w:hAnsi="Times New Roman" w:cs="Times New Roman"/>
                <w:sz w:val="24"/>
                <w:szCs w:val="24"/>
              </w:rPr>
            </w:pPr>
            <w:r>
              <w:rPr>
                <w:rFonts w:ascii="Times New Roman" w:hAnsi="Times New Roman" w:cs="Times New Roman"/>
                <w:sz w:val="24"/>
                <w:szCs w:val="24"/>
              </w:rPr>
              <w:t>1</w:t>
            </w:r>
          </w:p>
        </w:tc>
        <w:tc>
          <w:tcPr>
            <w:tcW w:w="5220" w:type="dxa"/>
          </w:tcPr>
          <w:p w:rsidR="00566EC0" w:rsidRPr="00ED263A" w:rsidRDefault="00566EC0" w:rsidP="009D7D2E">
            <w:pPr>
              <w:widowControl w:val="0"/>
              <w:shd w:val="clear" w:color="auto" w:fill="FFFFFF"/>
              <w:tabs>
                <w:tab w:val="left" w:pos="851"/>
              </w:tabs>
              <w:autoSpaceDE w:val="0"/>
              <w:autoSpaceDN w:val="0"/>
              <w:adjustRightInd w:val="0"/>
              <w:contextualSpacing/>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rPr>
              <w:t>нео</w:t>
            </w:r>
            <w:r w:rsidRPr="00897146">
              <w:rPr>
                <w:rFonts w:ascii="Times New Roman" w:eastAsia="Calibri" w:hAnsi="Times New Roman" w:cs="Times New Roman"/>
                <w:sz w:val="24"/>
                <w:szCs w:val="24"/>
              </w:rPr>
              <w:t>беспечение своевременного и полного рассмотрения письменных обращений граждан и объединений граждан, в том числе юридических лиц по вопросам, входящим в компетенцию соответствующего структурного подразделения УФК, приняти</w:t>
            </w:r>
            <w:r>
              <w:rPr>
                <w:rFonts w:ascii="Times New Roman" w:eastAsia="Calibri" w:hAnsi="Times New Roman" w:cs="Times New Roman"/>
                <w:sz w:val="24"/>
                <w:szCs w:val="24"/>
              </w:rPr>
              <w:t>я</w:t>
            </w:r>
            <w:r w:rsidRPr="00897146">
              <w:rPr>
                <w:rFonts w:ascii="Times New Roman" w:eastAsia="Calibri" w:hAnsi="Times New Roman" w:cs="Times New Roman"/>
                <w:sz w:val="24"/>
                <w:szCs w:val="24"/>
              </w:rPr>
              <w:t xml:space="preserve"> по ним решений и направлени</w:t>
            </w:r>
            <w:r>
              <w:rPr>
                <w:rFonts w:ascii="Times New Roman" w:eastAsia="Calibri" w:hAnsi="Times New Roman" w:cs="Times New Roman"/>
                <w:sz w:val="24"/>
                <w:szCs w:val="24"/>
              </w:rPr>
              <w:t>я</w:t>
            </w:r>
            <w:r w:rsidRPr="00897146">
              <w:rPr>
                <w:rFonts w:ascii="Times New Roman" w:eastAsia="Calibri" w:hAnsi="Times New Roman" w:cs="Times New Roman"/>
                <w:sz w:val="24"/>
                <w:szCs w:val="24"/>
              </w:rPr>
              <w:t xml:space="preserve"> заявителям ответов в установленный законодательством Российской Федерации срок</w:t>
            </w:r>
            <w:r>
              <w:rPr>
                <w:rFonts w:ascii="Times New Roman" w:eastAsia="Calibri" w:hAnsi="Times New Roman" w:cs="Times New Roman"/>
                <w:sz w:val="24"/>
                <w:szCs w:val="24"/>
              </w:rPr>
              <w:t>;</w:t>
            </w:r>
            <w:proofErr w:type="gramEnd"/>
          </w:p>
        </w:tc>
        <w:tc>
          <w:tcPr>
            <w:tcW w:w="736" w:type="dxa"/>
            <w:vAlign w:val="center"/>
          </w:tcPr>
          <w:p w:rsidR="00566EC0" w:rsidRPr="00C4674E" w:rsidRDefault="00566EC0" w:rsidP="00BB3B70">
            <w:pPr>
              <w:shd w:val="clear" w:color="auto" w:fill="FFFFFF"/>
              <w:tabs>
                <w:tab w:val="left" w:pos="0"/>
                <w:tab w:val="left" w:pos="1440"/>
              </w:tabs>
              <w:jc w:val="center"/>
              <w:rPr>
                <w:rFonts w:ascii="Times New Roman" w:hAnsi="Times New Roman" w:cs="Times New Roman"/>
                <w:sz w:val="24"/>
                <w:szCs w:val="24"/>
              </w:rPr>
            </w:pPr>
            <w:r>
              <w:rPr>
                <w:rFonts w:ascii="Times New Roman" w:hAnsi="Times New Roman" w:cs="Times New Roman"/>
                <w:sz w:val="24"/>
                <w:szCs w:val="24"/>
              </w:rPr>
              <w:t>–</w:t>
            </w:r>
          </w:p>
        </w:tc>
        <w:tc>
          <w:tcPr>
            <w:tcW w:w="759" w:type="dxa"/>
            <w:vAlign w:val="center"/>
          </w:tcPr>
          <w:p w:rsidR="00566EC0" w:rsidRPr="00C4674E" w:rsidRDefault="00566EC0" w:rsidP="00BB3B70">
            <w:pPr>
              <w:jc w:val="center"/>
              <w:rPr>
                <w:rFonts w:ascii="Times New Roman" w:hAnsi="Times New Roman" w:cs="Times New Roman"/>
                <w:sz w:val="24"/>
                <w:szCs w:val="24"/>
              </w:rPr>
            </w:pPr>
            <w:r>
              <w:rPr>
                <w:rFonts w:ascii="Times New Roman" w:hAnsi="Times New Roman" w:cs="Times New Roman"/>
                <w:sz w:val="24"/>
                <w:szCs w:val="24"/>
              </w:rPr>
              <w:t>–</w:t>
            </w:r>
          </w:p>
        </w:tc>
        <w:tc>
          <w:tcPr>
            <w:tcW w:w="783" w:type="dxa"/>
            <w:vAlign w:val="center"/>
          </w:tcPr>
          <w:p w:rsidR="00566EC0" w:rsidRPr="00C4674E" w:rsidRDefault="00566EC0" w:rsidP="00BB3B70">
            <w:pPr>
              <w:shd w:val="clear" w:color="auto" w:fill="FFFFFF"/>
              <w:tabs>
                <w:tab w:val="left" w:pos="0"/>
                <w:tab w:val="left" w:pos="1440"/>
              </w:tabs>
              <w:jc w:val="center"/>
              <w:rPr>
                <w:rFonts w:ascii="Times New Roman" w:hAnsi="Times New Roman" w:cs="Times New Roman"/>
                <w:sz w:val="24"/>
                <w:szCs w:val="24"/>
              </w:rPr>
            </w:pPr>
            <w:r>
              <w:rPr>
                <w:rFonts w:ascii="Times New Roman" w:hAnsi="Times New Roman" w:cs="Times New Roman"/>
                <w:sz w:val="24"/>
                <w:szCs w:val="24"/>
              </w:rPr>
              <w:t>Х</w:t>
            </w:r>
          </w:p>
        </w:tc>
        <w:tc>
          <w:tcPr>
            <w:tcW w:w="736" w:type="dxa"/>
            <w:vAlign w:val="center"/>
          </w:tcPr>
          <w:p w:rsidR="00566EC0" w:rsidRPr="00C4674E" w:rsidRDefault="00566EC0" w:rsidP="00BB3B70">
            <w:pPr>
              <w:shd w:val="clear" w:color="auto" w:fill="FFFFFF"/>
              <w:tabs>
                <w:tab w:val="left" w:pos="0"/>
                <w:tab w:val="left" w:pos="1440"/>
              </w:tabs>
              <w:jc w:val="center"/>
              <w:rPr>
                <w:rFonts w:ascii="Times New Roman" w:hAnsi="Times New Roman" w:cs="Times New Roman"/>
                <w:sz w:val="24"/>
                <w:szCs w:val="24"/>
              </w:rPr>
            </w:pPr>
            <w:r>
              <w:rPr>
                <w:rFonts w:ascii="Times New Roman" w:hAnsi="Times New Roman" w:cs="Times New Roman"/>
                <w:sz w:val="24"/>
                <w:szCs w:val="24"/>
              </w:rPr>
              <w:t>–</w:t>
            </w:r>
          </w:p>
        </w:tc>
        <w:tc>
          <w:tcPr>
            <w:tcW w:w="759" w:type="dxa"/>
            <w:vAlign w:val="center"/>
          </w:tcPr>
          <w:p w:rsidR="00566EC0" w:rsidRPr="00C4674E" w:rsidRDefault="00566EC0" w:rsidP="00BB3B70">
            <w:pPr>
              <w:jc w:val="center"/>
              <w:rPr>
                <w:rFonts w:ascii="Times New Roman" w:hAnsi="Times New Roman" w:cs="Times New Roman"/>
                <w:sz w:val="24"/>
                <w:szCs w:val="24"/>
              </w:rPr>
            </w:pPr>
            <w:r>
              <w:rPr>
                <w:rFonts w:ascii="Times New Roman" w:hAnsi="Times New Roman" w:cs="Times New Roman"/>
                <w:sz w:val="24"/>
                <w:szCs w:val="24"/>
              </w:rPr>
              <w:t>–</w:t>
            </w:r>
          </w:p>
        </w:tc>
        <w:tc>
          <w:tcPr>
            <w:tcW w:w="783" w:type="dxa"/>
            <w:vAlign w:val="center"/>
          </w:tcPr>
          <w:p w:rsidR="00566EC0" w:rsidRPr="00C4674E" w:rsidRDefault="00566EC0" w:rsidP="00BB3B70">
            <w:pPr>
              <w:shd w:val="clear" w:color="auto" w:fill="FFFFFF"/>
              <w:tabs>
                <w:tab w:val="left" w:pos="0"/>
                <w:tab w:val="left" w:pos="1440"/>
              </w:tabs>
              <w:jc w:val="center"/>
              <w:rPr>
                <w:rFonts w:ascii="Times New Roman" w:hAnsi="Times New Roman" w:cs="Times New Roman"/>
                <w:sz w:val="24"/>
                <w:szCs w:val="24"/>
              </w:rPr>
            </w:pPr>
            <w:r>
              <w:rPr>
                <w:rFonts w:ascii="Times New Roman" w:hAnsi="Times New Roman" w:cs="Times New Roman"/>
                <w:sz w:val="24"/>
                <w:szCs w:val="24"/>
              </w:rPr>
              <w:t>Х</w:t>
            </w:r>
          </w:p>
        </w:tc>
        <w:tc>
          <w:tcPr>
            <w:tcW w:w="2222" w:type="dxa"/>
            <w:vAlign w:val="center"/>
          </w:tcPr>
          <w:p w:rsidR="00566EC0" w:rsidRDefault="00566EC0" w:rsidP="00BC7FE8">
            <w:pPr>
              <w:jc w:val="center"/>
            </w:pPr>
            <w:r w:rsidRPr="00C05472">
              <w:rPr>
                <w:rFonts w:ascii="Times New Roman" w:hAnsi="Times New Roman" w:cs="Times New Roman"/>
                <w:sz w:val="24"/>
                <w:szCs w:val="24"/>
              </w:rPr>
              <w:t>значимый</w:t>
            </w:r>
          </w:p>
        </w:tc>
      </w:tr>
      <w:tr w:rsidR="00566EC0" w:rsidTr="00DA4AB2">
        <w:tc>
          <w:tcPr>
            <w:tcW w:w="882" w:type="dxa"/>
            <w:vMerge/>
          </w:tcPr>
          <w:p w:rsidR="00566EC0" w:rsidRDefault="00566EC0" w:rsidP="00BB3B70">
            <w:pPr>
              <w:jc w:val="center"/>
              <w:rPr>
                <w:rFonts w:ascii="Times New Roman" w:hAnsi="Times New Roman" w:cs="Times New Roman"/>
                <w:sz w:val="24"/>
                <w:szCs w:val="24"/>
              </w:rPr>
            </w:pPr>
          </w:p>
        </w:tc>
        <w:tc>
          <w:tcPr>
            <w:tcW w:w="693" w:type="dxa"/>
          </w:tcPr>
          <w:p w:rsidR="00566EC0" w:rsidRPr="00A21349" w:rsidRDefault="00566EC0" w:rsidP="00BC7FE8">
            <w:pPr>
              <w:jc w:val="center"/>
              <w:rPr>
                <w:rFonts w:ascii="Times New Roman" w:hAnsi="Times New Roman" w:cs="Times New Roman"/>
                <w:sz w:val="24"/>
                <w:szCs w:val="24"/>
              </w:rPr>
            </w:pPr>
            <w:r>
              <w:rPr>
                <w:rFonts w:ascii="Times New Roman" w:hAnsi="Times New Roman" w:cs="Times New Roman"/>
                <w:sz w:val="24"/>
                <w:szCs w:val="24"/>
              </w:rPr>
              <w:t>19</w:t>
            </w:r>
          </w:p>
        </w:tc>
        <w:tc>
          <w:tcPr>
            <w:tcW w:w="688" w:type="dxa"/>
          </w:tcPr>
          <w:p w:rsidR="00566EC0" w:rsidRPr="00A21349" w:rsidRDefault="00566EC0" w:rsidP="009D7D2E">
            <w:pPr>
              <w:jc w:val="center"/>
              <w:rPr>
                <w:rFonts w:ascii="Times New Roman" w:hAnsi="Times New Roman" w:cs="Times New Roman"/>
                <w:sz w:val="24"/>
                <w:szCs w:val="24"/>
              </w:rPr>
            </w:pPr>
            <w:r>
              <w:rPr>
                <w:rFonts w:ascii="Times New Roman" w:hAnsi="Times New Roman" w:cs="Times New Roman"/>
                <w:sz w:val="24"/>
                <w:szCs w:val="24"/>
              </w:rPr>
              <w:t>11</w:t>
            </w:r>
          </w:p>
        </w:tc>
        <w:tc>
          <w:tcPr>
            <w:tcW w:w="572" w:type="dxa"/>
          </w:tcPr>
          <w:p w:rsidR="00566EC0" w:rsidRPr="00A21349" w:rsidRDefault="00566EC0" w:rsidP="009D7D2E">
            <w:pPr>
              <w:jc w:val="center"/>
              <w:rPr>
                <w:rFonts w:ascii="Times New Roman" w:hAnsi="Times New Roman" w:cs="Times New Roman"/>
                <w:sz w:val="24"/>
                <w:szCs w:val="24"/>
              </w:rPr>
            </w:pPr>
            <w:r>
              <w:rPr>
                <w:rFonts w:ascii="Times New Roman" w:hAnsi="Times New Roman" w:cs="Times New Roman"/>
                <w:sz w:val="24"/>
                <w:szCs w:val="24"/>
              </w:rPr>
              <w:t>2</w:t>
            </w:r>
          </w:p>
        </w:tc>
        <w:tc>
          <w:tcPr>
            <w:tcW w:w="5220" w:type="dxa"/>
          </w:tcPr>
          <w:p w:rsidR="00566EC0" w:rsidRPr="00ED263A" w:rsidDel="00FA15FB" w:rsidRDefault="00566EC0" w:rsidP="009D7D2E">
            <w:pPr>
              <w:widowControl w:val="0"/>
              <w:shd w:val="clear" w:color="auto" w:fill="FFFFFF"/>
              <w:tabs>
                <w:tab w:val="left" w:pos="851"/>
              </w:tabs>
              <w:autoSpaceDE w:val="0"/>
              <w:autoSpaceDN w:val="0"/>
              <w:adjustRightInd w:val="0"/>
              <w:contextualSpacing/>
              <w:jc w:val="both"/>
              <w:rPr>
                <w:rFonts w:ascii="Times New Roman" w:eastAsia="Times New Roman" w:hAnsi="Times New Roman" w:cs="Times New Roman"/>
                <w:color w:val="000000"/>
                <w:sz w:val="24"/>
                <w:szCs w:val="24"/>
                <w:lang w:eastAsia="ru-RU"/>
              </w:rPr>
            </w:pPr>
            <w:r w:rsidRPr="00ED263A">
              <w:rPr>
                <w:rFonts w:ascii="Times New Roman" w:hAnsi="Times New Roman" w:cs="Times New Roman"/>
                <w:sz w:val="24"/>
                <w:szCs w:val="24"/>
              </w:rPr>
              <w:t>иные риски по пункту 1</w:t>
            </w:r>
            <w:r>
              <w:rPr>
                <w:rFonts w:ascii="Times New Roman" w:hAnsi="Times New Roman" w:cs="Times New Roman"/>
                <w:sz w:val="24"/>
                <w:szCs w:val="24"/>
              </w:rPr>
              <w:t>1</w:t>
            </w:r>
            <w:r w:rsidRPr="00ED263A">
              <w:rPr>
                <w:rFonts w:ascii="Times New Roman" w:hAnsi="Times New Roman" w:cs="Times New Roman"/>
                <w:bCs/>
                <w:sz w:val="24"/>
                <w:szCs w:val="24"/>
              </w:rPr>
              <w:t xml:space="preserve"> направления деятельности </w:t>
            </w:r>
            <w:r w:rsidRPr="00ED263A">
              <w:rPr>
                <w:rFonts w:ascii="Times New Roman" w:eastAsia="Times New Roman" w:hAnsi="Times New Roman" w:cs="Times New Roman"/>
                <w:color w:val="000000"/>
                <w:sz w:val="24"/>
                <w:szCs w:val="24"/>
                <w:lang w:val="en-US" w:eastAsia="ru-RU"/>
              </w:rPr>
              <w:t>XIX</w:t>
            </w:r>
            <w:r w:rsidRPr="00ED263A">
              <w:rPr>
                <w:rFonts w:ascii="Times New Roman" w:hAnsi="Times New Roman" w:cs="Times New Roman"/>
                <w:bCs/>
                <w:sz w:val="24"/>
                <w:szCs w:val="24"/>
              </w:rPr>
              <w:t>.</w:t>
            </w:r>
          </w:p>
        </w:tc>
        <w:tc>
          <w:tcPr>
            <w:tcW w:w="736" w:type="dxa"/>
            <w:vAlign w:val="center"/>
          </w:tcPr>
          <w:p w:rsidR="00566EC0" w:rsidRDefault="00566EC0" w:rsidP="004674B4">
            <w:pPr>
              <w:shd w:val="clear" w:color="auto" w:fill="FFFFFF"/>
              <w:tabs>
                <w:tab w:val="left" w:pos="0"/>
                <w:tab w:val="left" w:pos="1440"/>
              </w:tabs>
              <w:jc w:val="center"/>
              <w:rPr>
                <w:rFonts w:ascii="Times New Roman" w:hAnsi="Times New Roman" w:cs="Times New Roman"/>
                <w:sz w:val="24"/>
                <w:szCs w:val="24"/>
              </w:rPr>
            </w:pPr>
            <w:r>
              <w:rPr>
                <w:rFonts w:ascii="Times New Roman" w:hAnsi="Times New Roman" w:cs="Times New Roman"/>
                <w:color w:val="000000"/>
                <w:sz w:val="24"/>
                <w:szCs w:val="24"/>
              </w:rPr>
              <w:t>Х</w:t>
            </w:r>
          </w:p>
        </w:tc>
        <w:tc>
          <w:tcPr>
            <w:tcW w:w="759" w:type="dxa"/>
            <w:vAlign w:val="center"/>
          </w:tcPr>
          <w:p w:rsidR="00566EC0" w:rsidRDefault="00566EC0" w:rsidP="004674B4">
            <w:pPr>
              <w:jc w:val="center"/>
              <w:rPr>
                <w:rFonts w:ascii="Times New Roman" w:hAnsi="Times New Roman" w:cs="Times New Roman"/>
                <w:sz w:val="24"/>
                <w:szCs w:val="24"/>
              </w:rPr>
            </w:pPr>
            <w:r>
              <w:rPr>
                <w:rFonts w:ascii="Times New Roman" w:hAnsi="Times New Roman" w:cs="Times New Roman"/>
                <w:color w:val="000000"/>
                <w:sz w:val="24"/>
                <w:szCs w:val="24"/>
              </w:rPr>
              <w:t>–</w:t>
            </w:r>
          </w:p>
        </w:tc>
        <w:tc>
          <w:tcPr>
            <w:tcW w:w="783" w:type="dxa"/>
            <w:vAlign w:val="center"/>
          </w:tcPr>
          <w:p w:rsidR="00566EC0" w:rsidRDefault="00566EC0" w:rsidP="004674B4">
            <w:pPr>
              <w:shd w:val="clear" w:color="auto" w:fill="FFFFFF"/>
              <w:tabs>
                <w:tab w:val="left" w:pos="0"/>
                <w:tab w:val="left" w:pos="1440"/>
              </w:tabs>
              <w:jc w:val="center"/>
              <w:rPr>
                <w:rFonts w:ascii="Times New Roman" w:hAnsi="Times New Roman" w:cs="Times New Roman"/>
                <w:sz w:val="24"/>
                <w:szCs w:val="24"/>
              </w:rPr>
            </w:pPr>
            <w:r>
              <w:rPr>
                <w:rFonts w:ascii="Times New Roman" w:hAnsi="Times New Roman" w:cs="Times New Roman"/>
                <w:color w:val="000000"/>
                <w:sz w:val="24"/>
                <w:szCs w:val="24"/>
              </w:rPr>
              <w:t>–</w:t>
            </w:r>
          </w:p>
        </w:tc>
        <w:tc>
          <w:tcPr>
            <w:tcW w:w="736" w:type="dxa"/>
            <w:vAlign w:val="center"/>
          </w:tcPr>
          <w:p w:rsidR="00566EC0" w:rsidRPr="00C4674E" w:rsidRDefault="00566EC0" w:rsidP="004674B4">
            <w:pPr>
              <w:jc w:val="center"/>
              <w:rPr>
                <w:rFonts w:ascii="Times New Roman" w:hAnsi="Times New Roman" w:cs="Times New Roman"/>
                <w:sz w:val="24"/>
                <w:szCs w:val="24"/>
                <w:lang w:val="en-US"/>
              </w:rPr>
            </w:pPr>
            <w:r>
              <w:rPr>
                <w:rFonts w:ascii="Times New Roman" w:hAnsi="Times New Roman" w:cs="Times New Roman"/>
                <w:color w:val="000000"/>
                <w:sz w:val="24"/>
                <w:szCs w:val="24"/>
              </w:rPr>
              <w:t>Х</w:t>
            </w:r>
          </w:p>
        </w:tc>
        <w:tc>
          <w:tcPr>
            <w:tcW w:w="759" w:type="dxa"/>
            <w:vAlign w:val="center"/>
          </w:tcPr>
          <w:p w:rsidR="00566EC0" w:rsidRPr="00C77CE0" w:rsidRDefault="00566EC0" w:rsidP="004674B4">
            <w:pPr>
              <w:jc w:val="center"/>
              <w:rPr>
                <w:rFonts w:ascii="Times New Roman" w:hAnsi="Times New Roman" w:cs="Times New Roman"/>
                <w:sz w:val="24"/>
                <w:szCs w:val="24"/>
              </w:rPr>
            </w:pPr>
            <w:r>
              <w:rPr>
                <w:rFonts w:ascii="Times New Roman" w:hAnsi="Times New Roman" w:cs="Times New Roman"/>
                <w:color w:val="000000"/>
                <w:sz w:val="24"/>
                <w:szCs w:val="24"/>
              </w:rPr>
              <w:t>–</w:t>
            </w:r>
          </w:p>
        </w:tc>
        <w:tc>
          <w:tcPr>
            <w:tcW w:w="783" w:type="dxa"/>
            <w:vAlign w:val="center"/>
          </w:tcPr>
          <w:p w:rsidR="00566EC0" w:rsidRPr="00C77CE0" w:rsidRDefault="00566EC0" w:rsidP="004674B4">
            <w:pPr>
              <w:jc w:val="center"/>
              <w:rPr>
                <w:rFonts w:ascii="Times New Roman" w:hAnsi="Times New Roman" w:cs="Times New Roman"/>
                <w:sz w:val="24"/>
                <w:szCs w:val="24"/>
              </w:rPr>
            </w:pPr>
            <w:r>
              <w:rPr>
                <w:rFonts w:ascii="Times New Roman" w:hAnsi="Times New Roman" w:cs="Times New Roman"/>
                <w:color w:val="000000"/>
                <w:sz w:val="24"/>
                <w:szCs w:val="24"/>
              </w:rPr>
              <w:t>–</w:t>
            </w:r>
          </w:p>
        </w:tc>
        <w:tc>
          <w:tcPr>
            <w:tcW w:w="2222" w:type="dxa"/>
            <w:vAlign w:val="center"/>
          </w:tcPr>
          <w:p w:rsidR="00566EC0" w:rsidRDefault="00566EC0" w:rsidP="004674B4">
            <w:pPr>
              <w:jc w:val="center"/>
              <w:rPr>
                <w:rFonts w:ascii="Times New Roman" w:hAnsi="Times New Roman" w:cs="Times New Roman"/>
                <w:sz w:val="24"/>
                <w:szCs w:val="24"/>
              </w:rPr>
            </w:pPr>
            <w:r w:rsidRPr="00531D14">
              <w:rPr>
                <w:rFonts w:ascii="Times New Roman" w:hAnsi="Times New Roman" w:cs="Times New Roman"/>
                <w:sz w:val="24"/>
                <w:szCs w:val="24"/>
              </w:rPr>
              <w:t>низкий</w:t>
            </w:r>
          </w:p>
        </w:tc>
      </w:tr>
      <w:tr w:rsidR="00566EC0" w:rsidTr="00DA4AB2">
        <w:tc>
          <w:tcPr>
            <w:tcW w:w="882" w:type="dxa"/>
            <w:vMerge w:val="restart"/>
          </w:tcPr>
          <w:p w:rsidR="00566EC0" w:rsidRDefault="00566EC0" w:rsidP="009D7D2E">
            <w:pPr>
              <w:jc w:val="center"/>
              <w:rPr>
                <w:rFonts w:ascii="Times New Roman" w:hAnsi="Times New Roman" w:cs="Times New Roman"/>
                <w:sz w:val="24"/>
                <w:szCs w:val="24"/>
              </w:rPr>
            </w:pPr>
            <w:r>
              <w:rPr>
                <w:rFonts w:ascii="Times New Roman" w:hAnsi="Times New Roman" w:cs="Times New Roman"/>
                <w:sz w:val="24"/>
                <w:szCs w:val="24"/>
              </w:rPr>
              <w:t>12.</w:t>
            </w:r>
          </w:p>
        </w:tc>
        <w:tc>
          <w:tcPr>
            <w:tcW w:w="13951" w:type="dxa"/>
            <w:gridSpan w:val="11"/>
            <w:vAlign w:val="center"/>
          </w:tcPr>
          <w:p w:rsidR="00566EC0" w:rsidRPr="00347747" w:rsidRDefault="00566EC0" w:rsidP="00EC061B">
            <w:pPr>
              <w:jc w:val="both"/>
              <w:rPr>
                <w:rFonts w:ascii="Times New Roman" w:hAnsi="Times New Roman" w:cs="Times New Roman"/>
                <w:sz w:val="24"/>
                <w:szCs w:val="24"/>
              </w:rPr>
            </w:pPr>
            <w:r>
              <w:rPr>
                <w:rFonts w:ascii="Times New Roman" w:hAnsi="Times New Roman" w:cs="Times New Roman"/>
                <w:sz w:val="24"/>
                <w:szCs w:val="24"/>
              </w:rPr>
              <w:t xml:space="preserve">Использование </w:t>
            </w:r>
            <w:r w:rsidRPr="0002035E">
              <w:rPr>
                <w:rFonts w:ascii="Times New Roman" w:hAnsi="Times New Roman" w:cs="Times New Roman"/>
                <w:sz w:val="24"/>
                <w:szCs w:val="24"/>
              </w:rPr>
              <w:t>технологических регламентов Федерального казначейства в части осуществления функций по направлению деятельност</w:t>
            </w:r>
            <w:r>
              <w:rPr>
                <w:rFonts w:ascii="Times New Roman" w:hAnsi="Times New Roman" w:cs="Times New Roman"/>
                <w:sz w:val="24"/>
                <w:szCs w:val="24"/>
              </w:rPr>
              <w:t>и</w:t>
            </w:r>
            <w:r w:rsidRPr="00AF727A">
              <w:rPr>
                <w:rFonts w:ascii="Times New Roman" w:eastAsia="Times New Roman" w:hAnsi="Times New Roman" w:cs="Times New Roman"/>
                <w:color w:val="000000"/>
                <w:sz w:val="24"/>
                <w:szCs w:val="24"/>
                <w:lang w:eastAsia="ru-RU"/>
              </w:rPr>
              <w:t xml:space="preserve"> </w:t>
            </w:r>
            <w:r w:rsidRPr="00ED263A">
              <w:rPr>
                <w:rFonts w:ascii="Times New Roman" w:eastAsia="Times New Roman" w:hAnsi="Times New Roman" w:cs="Times New Roman"/>
                <w:color w:val="000000"/>
                <w:sz w:val="24"/>
                <w:szCs w:val="24"/>
                <w:lang w:val="en-US" w:eastAsia="ru-RU"/>
              </w:rPr>
              <w:t>XIX</w:t>
            </w:r>
            <w:r>
              <w:rPr>
                <w:rFonts w:ascii="Times New Roman" w:hAnsi="Times New Roman" w:cs="Times New Roman"/>
                <w:sz w:val="24"/>
                <w:szCs w:val="24"/>
              </w:rPr>
              <w:t>:</w:t>
            </w:r>
          </w:p>
        </w:tc>
      </w:tr>
      <w:tr w:rsidR="00566EC0" w:rsidTr="00DA4AB2">
        <w:tc>
          <w:tcPr>
            <w:tcW w:w="882" w:type="dxa"/>
            <w:vMerge/>
          </w:tcPr>
          <w:p w:rsidR="00566EC0" w:rsidRDefault="00566EC0" w:rsidP="00BC7FE8">
            <w:pPr>
              <w:jc w:val="center"/>
              <w:rPr>
                <w:rFonts w:ascii="Times New Roman" w:hAnsi="Times New Roman" w:cs="Times New Roman"/>
                <w:sz w:val="24"/>
                <w:szCs w:val="24"/>
              </w:rPr>
            </w:pPr>
          </w:p>
        </w:tc>
        <w:tc>
          <w:tcPr>
            <w:tcW w:w="693" w:type="dxa"/>
            <w:vAlign w:val="center"/>
          </w:tcPr>
          <w:p w:rsidR="00566EC0" w:rsidRPr="0074121B" w:rsidRDefault="00566EC0" w:rsidP="009D7D2E">
            <w:pPr>
              <w:jc w:val="center"/>
            </w:pPr>
            <w:r w:rsidRPr="00730344">
              <w:rPr>
                <w:rFonts w:ascii="Times New Roman" w:hAnsi="Times New Roman"/>
                <w:sz w:val="24"/>
                <w:szCs w:val="24"/>
                <w:lang w:val="en-US"/>
              </w:rPr>
              <w:t>1</w:t>
            </w:r>
            <w:r>
              <w:rPr>
                <w:rFonts w:ascii="Times New Roman" w:hAnsi="Times New Roman"/>
                <w:sz w:val="24"/>
                <w:szCs w:val="24"/>
              </w:rPr>
              <w:t>9</w:t>
            </w:r>
          </w:p>
        </w:tc>
        <w:tc>
          <w:tcPr>
            <w:tcW w:w="688" w:type="dxa"/>
            <w:vAlign w:val="center"/>
          </w:tcPr>
          <w:p w:rsidR="00566EC0" w:rsidRDefault="00566EC0" w:rsidP="009D7D2E">
            <w:pPr>
              <w:jc w:val="center"/>
              <w:rPr>
                <w:rFonts w:ascii="Times New Roman" w:hAnsi="Times New Roman" w:cs="Times New Roman"/>
                <w:sz w:val="24"/>
                <w:szCs w:val="24"/>
              </w:rPr>
            </w:pPr>
            <w:r>
              <w:rPr>
                <w:rFonts w:ascii="Times New Roman" w:hAnsi="Times New Roman" w:cs="Times New Roman"/>
                <w:sz w:val="24"/>
                <w:szCs w:val="24"/>
              </w:rPr>
              <w:t>12</w:t>
            </w:r>
          </w:p>
        </w:tc>
        <w:tc>
          <w:tcPr>
            <w:tcW w:w="572" w:type="dxa"/>
            <w:vAlign w:val="center"/>
          </w:tcPr>
          <w:p w:rsidR="00566EC0" w:rsidRDefault="00566EC0" w:rsidP="00BC7FE8">
            <w:pPr>
              <w:jc w:val="center"/>
              <w:rPr>
                <w:rFonts w:ascii="Times New Roman" w:hAnsi="Times New Roman" w:cs="Times New Roman"/>
                <w:sz w:val="24"/>
                <w:szCs w:val="24"/>
              </w:rPr>
            </w:pPr>
            <w:r>
              <w:rPr>
                <w:rFonts w:ascii="Times New Roman" w:hAnsi="Times New Roman" w:cs="Times New Roman"/>
                <w:sz w:val="24"/>
                <w:szCs w:val="24"/>
              </w:rPr>
              <w:t>1</w:t>
            </w:r>
          </w:p>
        </w:tc>
        <w:tc>
          <w:tcPr>
            <w:tcW w:w="5220" w:type="dxa"/>
            <w:vAlign w:val="center"/>
          </w:tcPr>
          <w:p w:rsidR="00566EC0" w:rsidRDefault="00566EC0" w:rsidP="00AF727A">
            <w:pPr>
              <w:tabs>
                <w:tab w:val="left" w:pos="1260"/>
                <w:tab w:val="left" w:pos="1440"/>
                <w:tab w:val="left" w:pos="1620"/>
              </w:tabs>
              <w:jc w:val="both"/>
              <w:rPr>
                <w:rFonts w:ascii="Times New Roman" w:hAnsi="Times New Roman" w:cs="Times New Roman"/>
                <w:sz w:val="24"/>
                <w:szCs w:val="24"/>
              </w:rPr>
            </w:pPr>
            <w:r>
              <w:rPr>
                <w:rFonts w:ascii="Times New Roman" w:eastAsia="Calibri" w:hAnsi="Times New Roman" w:cs="Times New Roman"/>
                <w:sz w:val="24"/>
                <w:szCs w:val="24"/>
              </w:rPr>
              <w:t>н</w:t>
            </w:r>
            <w:r>
              <w:rPr>
                <w:rFonts w:ascii="Times New Roman" w:hAnsi="Times New Roman" w:cs="Times New Roman"/>
                <w:sz w:val="24"/>
                <w:szCs w:val="24"/>
              </w:rPr>
              <w:t>есоблюдение</w:t>
            </w:r>
            <w:r>
              <w:rPr>
                <w:rFonts w:ascii="Times New Roman" w:eastAsia="Calibri" w:hAnsi="Times New Roman" w:cs="Times New Roman"/>
                <w:sz w:val="24"/>
                <w:szCs w:val="24"/>
              </w:rPr>
              <w:t xml:space="preserve"> требований технологических регламентов Федерального казначейства в части осуществления функций по направлению деятельности</w:t>
            </w:r>
            <w:r w:rsidRPr="00AF727A">
              <w:rPr>
                <w:rFonts w:ascii="Times New Roman" w:eastAsia="Times New Roman" w:hAnsi="Times New Roman" w:cs="Times New Roman"/>
                <w:color w:val="000000"/>
                <w:sz w:val="24"/>
                <w:szCs w:val="24"/>
                <w:lang w:eastAsia="ru-RU"/>
              </w:rPr>
              <w:t xml:space="preserve"> </w:t>
            </w:r>
            <w:r w:rsidRPr="00ED263A">
              <w:rPr>
                <w:rFonts w:ascii="Times New Roman" w:eastAsia="Times New Roman" w:hAnsi="Times New Roman" w:cs="Times New Roman"/>
                <w:color w:val="000000"/>
                <w:sz w:val="24"/>
                <w:szCs w:val="24"/>
                <w:lang w:val="en-US" w:eastAsia="ru-RU"/>
              </w:rPr>
              <w:t>XIX</w:t>
            </w:r>
            <w:r>
              <w:rPr>
                <w:rFonts w:ascii="Times New Roman" w:hAnsi="Times New Roman" w:cs="Times New Roman"/>
                <w:sz w:val="24"/>
                <w:szCs w:val="24"/>
              </w:rPr>
              <w:t>;</w:t>
            </w:r>
          </w:p>
        </w:tc>
        <w:tc>
          <w:tcPr>
            <w:tcW w:w="736" w:type="dxa"/>
            <w:vAlign w:val="center"/>
          </w:tcPr>
          <w:p w:rsidR="00566EC0" w:rsidRPr="00C4674E" w:rsidRDefault="00566EC0" w:rsidP="00BC7FE8">
            <w:pPr>
              <w:shd w:val="clear" w:color="auto" w:fill="FFFFFF"/>
              <w:tabs>
                <w:tab w:val="left" w:pos="0"/>
                <w:tab w:val="left" w:pos="1440"/>
              </w:tabs>
              <w:jc w:val="center"/>
              <w:rPr>
                <w:rFonts w:ascii="Times New Roman" w:hAnsi="Times New Roman" w:cs="Times New Roman"/>
                <w:sz w:val="24"/>
                <w:szCs w:val="24"/>
              </w:rPr>
            </w:pPr>
            <w:r w:rsidRPr="00C4674E">
              <w:rPr>
                <w:rFonts w:ascii="Times New Roman" w:hAnsi="Times New Roman" w:cs="Times New Roman"/>
                <w:sz w:val="24"/>
                <w:szCs w:val="24"/>
              </w:rPr>
              <w:t>–</w:t>
            </w:r>
          </w:p>
        </w:tc>
        <w:tc>
          <w:tcPr>
            <w:tcW w:w="759" w:type="dxa"/>
            <w:vAlign w:val="center"/>
          </w:tcPr>
          <w:p w:rsidR="00566EC0" w:rsidRPr="00C4674E" w:rsidRDefault="00566EC0" w:rsidP="00BC7FE8">
            <w:pPr>
              <w:jc w:val="center"/>
              <w:rPr>
                <w:rFonts w:ascii="Times New Roman" w:hAnsi="Times New Roman" w:cs="Times New Roman"/>
                <w:sz w:val="24"/>
                <w:szCs w:val="24"/>
              </w:rPr>
            </w:pPr>
            <w:r w:rsidRPr="00C4674E">
              <w:rPr>
                <w:rFonts w:ascii="Times New Roman" w:hAnsi="Times New Roman" w:cs="Times New Roman"/>
                <w:sz w:val="24"/>
                <w:szCs w:val="24"/>
              </w:rPr>
              <w:t>Х</w:t>
            </w:r>
          </w:p>
        </w:tc>
        <w:tc>
          <w:tcPr>
            <w:tcW w:w="783" w:type="dxa"/>
            <w:vAlign w:val="center"/>
          </w:tcPr>
          <w:p w:rsidR="00566EC0" w:rsidRPr="00C4674E" w:rsidRDefault="00566EC0" w:rsidP="00BC7FE8">
            <w:pPr>
              <w:shd w:val="clear" w:color="auto" w:fill="FFFFFF"/>
              <w:tabs>
                <w:tab w:val="left" w:pos="0"/>
                <w:tab w:val="left" w:pos="1440"/>
              </w:tabs>
              <w:jc w:val="center"/>
              <w:rPr>
                <w:rFonts w:ascii="Times New Roman" w:hAnsi="Times New Roman" w:cs="Times New Roman"/>
                <w:sz w:val="24"/>
                <w:szCs w:val="24"/>
              </w:rPr>
            </w:pPr>
            <w:r w:rsidRPr="00C4674E">
              <w:rPr>
                <w:rFonts w:ascii="Times New Roman" w:hAnsi="Times New Roman" w:cs="Times New Roman"/>
                <w:sz w:val="24"/>
                <w:szCs w:val="24"/>
              </w:rPr>
              <w:t>–</w:t>
            </w:r>
          </w:p>
        </w:tc>
        <w:tc>
          <w:tcPr>
            <w:tcW w:w="736" w:type="dxa"/>
            <w:vAlign w:val="center"/>
          </w:tcPr>
          <w:p w:rsidR="00566EC0" w:rsidRPr="00C4674E" w:rsidRDefault="00566EC0" w:rsidP="00BC7FE8">
            <w:pPr>
              <w:shd w:val="clear" w:color="auto" w:fill="FFFFFF"/>
              <w:tabs>
                <w:tab w:val="left" w:pos="0"/>
                <w:tab w:val="left" w:pos="1440"/>
              </w:tabs>
              <w:jc w:val="center"/>
              <w:rPr>
                <w:rFonts w:ascii="Times New Roman" w:hAnsi="Times New Roman" w:cs="Times New Roman"/>
                <w:sz w:val="24"/>
                <w:szCs w:val="24"/>
              </w:rPr>
            </w:pPr>
            <w:r>
              <w:rPr>
                <w:rFonts w:ascii="Times New Roman" w:hAnsi="Times New Roman" w:cs="Times New Roman"/>
                <w:sz w:val="24"/>
                <w:szCs w:val="24"/>
              </w:rPr>
              <w:t>–</w:t>
            </w:r>
          </w:p>
        </w:tc>
        <w:tc>
          <w:tcPr>
            <w:tcW w:w="759" w:type="dxa"/>
            <w:vAlign w:val="center"/>
          </w:tcPr>
          <w:p w:rsidR="00566EC0" w:rsidRPr="00C4674E" w:rsidRDefault="00566EC0" w:rsidP="00BC7FE8">
            <w:pPr>
              <w:jc w:val="center"/>
              <w:rPr>
                <w:rFonts w:ascii="Times New Roman" w:hAnsi="Times New Roman" w:cs="Times New Roman"/>
                <w:sz w:val="24"/>
                <w:szCs w:val="24"/>
              </w:rPr>
            </w:pPr>
            <w:r>
              <w:rPr>
                <w:rFonts w:ascii="Times New Roman" w:hAnsi="Times New Roman" w:cs="Times New Roman"/>
                <w:sz w:val="24"/>
                <w:szCs w:val="24"/>
              </w:rPr>
              <w:t>–</w:t>
            </w:r>
          </w:p>
        </w:tc>
        <w:tc>
          <w:tcPr>
            <w:tcW w:w="783" w:type="dxa"/>
            <w:vAlign w:val="center"/>
          </w:tcPr>
          <w:p w:rsidR="00566EC0" w:rsidRPr="00C4674E" w:rsidRDefault="00566EC0" w:rsidP="00BC7FE8">
            <w:pPr>
              <w:shd w:val="clear" w:color="auto" w:fill="FFFFFF"/>
              <w:tabs>
                <w:tab w:val="left" w:pos="0"/>
                <w:tab w:val="left" w:pos="1440"/>
              </w:tabs>
              <w:jc w:val="center"/>
              <w:rPr>
                <w:rFonts w:ascii="Times New Roman" w:hAnsi="Times New Roman" w:cs="Times New Roman"/>
                <w:sz w:val="24"/>
                <w:szCs w:val="24"/>
              </w:rPr>
            </w:pPr>
            <w:r>
              <w:rPr>
                <w:rFonts w:ascii="Times New Roman" w:hAnsi="Times New Roman" w:cs="Times New Roman"/>
                <w:sz w:val="24"/>
                <w:szCs w:val="24"/>
              </w:rPr>
              <w:t>Х</w:t>
            </w:r>
          </w:p>
        </w:tc>
        <w:tc>
          <w:tcPr>
            <w:tcW w:w="2222" w:type="dxa"/>
            <w:vAlign w:val="center"/>
          </w:tcPr>
          <w:p w:rsidR="00566EC0" w:rsidRDefault="00566EC0" w:rsidP="00BC7FE8">
            <w:pPr>
              <w:jc w:val="center"/>
            </w:pPr>
            <w:r w:rsidRPr="00C05472">
              <w:rPr>
                <w:rFonts w:ascii="Times New Roman" w:hAnsi="Times New Roman" w:cs="Times New Roman"/>
                <w:sz w:val="24"/>
                <w:szCs w:val="24"/>
              </w:rPr>
              <w:t>значимый</w:t>
            </w:r>
          </w:p>
        </w:tc>
      </w:tr>
      <w:tr w:rsidR="00566EC0" w:rsidTr="00DA4AB2">
        <w:tc>
          <w:tcPr>
            <w:tcW w:w="882" w:type="dxa"/>
            <w:vMerge/>
          </w:tcPr>
          <w:p w:rsidR="00566EC0" w:rsidRDefault="00566EC0" w:rsidP="00BC7FE8">
            <w:pPr>
              <w:jc w:val="center"/>
              <w:rPr>
                <w:rFonts w:ascii="Times New Roman" w:hAnsi="Times New Roman" w:cs="Times New Roman"/>
                <w:sz w:val="24"/>
                <w:szCs w:val="24"/>
              </w:rPr>
            </w:pPr>
          </w:p>
        </w:tc>
        <w:tc>
          <w:tcPr>
            <w:tcW w:w="693" w:type="dxa"/>
            <w:vAlign w:val="center"/>
          </w:tcPr>
          <w:p w:rsidR="00566EC0" w:rsidRPr="0074121B" w:rsidRDefault="00566EC0" w:rsidP="00BC7FE8">
            <w:pPr>
              <w:jc w:val="center"/>
            </w:pPr>
            <w:r w:rsidRPr="00730344">
              <w:rPr>
                <w:rFonts w:ascii="Times New Roman" w:hAnsi="Times New Roman"/>
                <w:sz w:val="24"/>
                <w:szCs w:val="24"/>
                <w:lang w:val="en-US"/>
              </w:rPr>
              <w:t>1</w:t>
            </w:r>
            <w:r>
              <w:rPr>
                <w:rFonts w:ascii="Times New Roman" w:hAnsi="Times New Roman"/>
                <w:sz w:val="24"/>
                <w:szCs w:val="24"/>
              </w:rPr>
              <w:t>9</w:t>
            </w:r>
          </w:p>
        </w:tc>
        <w:tc>
          <w:tcPr>
            <w:tcW w:w="688" w:type="dxa"/>
            <w:vAlign w:val="center"/>
          </w:tcPr>
          <w:p w:rsidR="00566EC0" w:rsidRDefault="00566EC0" w:rsidP="00BC7FE8">
            <w:pPr>
              <w:jc w:val="center"/>
              <w:rPr>
                <w:rFonts w:ascii="Times New Roman" w:hAnsi="Times New Roman" w:cs="Times New Roman"/>
                <w:sz w:val="24"/>
                <w:szCs w:val="24"/>
              </w:rPr>
            </w:pPr>
            <w:r>
              <w:rPr>
                <w:rFonts w:ascii="Times New Roman" w:hAnsi="Times New Roman" w:cs="Times New Roman"/>
                <w:sz w:val="24"/>
                <w:szCs w:val="24"/>
              </w:rPr>
              <w:t>12</w:t>
            </w:r>
          </w:p>
        </w:tc>
        <w:tc>
          <w:tcPr>
            <w:tcW w:w="572" w:type="dxa"/>
            <w:vAlign w:val="center"/>
          </w:tcPr>
          <w:p w:rsidR="00566EC0" w:rsidRDefault="00566EC0" w:rsidP="009D7D2E">
            <w:pPr>
              <w:jc w:val="center"/>
              <w:rPr>
                <w:rFonts w:ascii="Times New Roman" w:hAnsi="Times New Roman" w:cs="Times New Roman"/>
                <w:sz w:val="24"/>
                <w:szCs w:val="24"/>
              </w:rPr>
            </w:pPr>
            <w:r>
              <w:rPr>
                <w:rFonts w:ascii="Times New Roman" w:hAnsi="Times New Roman" w:cs="Times New Roman"/>
                <w:sz w:val="24"/>
                <w:szCs w:val="24"/>
              </w:rPr>
              <w:t>2</w:t>
            </w:r>
          </w:p>
        </w:tc>
        <w:tc>
          <w:tcPr>
            <w:tcW w:w="5220" w:type="dxa"/>
            <w:vAlign w:val="center"/>
          </w:tcPr>
          <w:p w:rsidR="00566EC0" w:rsidRDefault="00566EC0" w:rsidP="009D7D2E">
            <w:pPr>
              <w:jc w:val="both"/>
              <w:rPr>
                <w:rFonts w:ascii="Times New Roman" w:hAnsi="Times New Roman" w:cs="Times New Roman"/>
                <w:sz w:val="24"/>
                <w:szCs w:val="24"/>
              </w:rPr>
            </w:pPr>
            <w:r>
              <w:rPr>
                <w:rFonts w:ascii="Times New Roman" w:hAnsi="Times New Roman" w:cs="Times New Roman"/>
                <w:sz w:val="24"/>
                <w:szCs w:val="24"/>
              </w:rPr>
              <w:t>иные риски по пункту 12 направления деятельности</w:t>
            </w:r>
            <w:r w:rsidRPr="0074121B">
              <w:rPr>
                <w:rFonts w:ascii="Times New Roman" w:eastAsia="Calibri" w:hAnsi="Times New Roman" w:cs="Times New Roman"/>
                <w:sz w:val="24"/>
                <w:szCs w:val="24"/>
              </w:rPr>
              <w:t xml:space="preserve"> </w:t>
            </w:r>
            <w:r w:rsidRPr="00ED263A">
              <w:rPr>
                <w:rFonts w:ascii="Times New Roman" w:eastAsia="Times New Roman" w:hAnsi="Times New Roman" w:cs="Times New Roman"/>
                <w:color w:val="000000"/>
                <w:sz w:val="24"/>
                <w:szCs w:val="24"/>
                <w:lang w:val="en-US" w:eastAsia="ru-RU"/>
              </w:rPr>
              <w:t>XIX</w:t>
            </w:r>
            <w:r>
              <w:rPr>
                <w:rFonts w:ascii="Times New Roman" w:hAnsi="Times New Roman" w:cs="Times New Roman"/>
                <w:sz w:val="24"/>
                <w:szCs w:val="24"/>
              </w:rPr>
              <w:t>.</w:t>
            </w:r>
          </w:p>
        </w:tc>
        <w:tc>
          <w:tcPr>
            <w:tcW w:w="736" w:type="dxa"/>
            <w:vAlign w:val="center"/>
          </w:tcPr>
          <w:p w:rsidR="00566EC0" w:rsidRDefault="00566EC0" w:rsidP="00BC7FE8">
            <w:pPr>
              <w:jc w:val="center"/>
              <w:rPr>
                <w:rFonts w:ascii="Times New Roman" w:hAnsi="Times New Roman" w:cs="Times New Roman"/>
                <w:sz w:val="24"/>
                <w:szCs w:val="24"/>
              </w:rPr>
            </w:pPr>
            <w:r>
              <w:rPr>
                <w:rFonts w:ascii="Times New Roman" w:hAnsi="Times New Roman" w:cs="Times New Roman"/>
                <w:sz w:val="24"/>
                <w:szCs w:val="24"/>
              </w:rPr>
              <w:t>Х</w:t>
            </w:r>
          </w:p>
        </w:tc>
        <w:tc>
          <w:tcPr>
            <w:tcW w:w="759" w:type="dxa"/>
            <w:vAlign w:val="center"/>
          </w:tcPr>
          <w:p w:rsidR="00566EC0" w:rsidRDefault="00566EC0" w:rsidP="00BC7FE8">
            <w:pPr>
              <w:jc w:val="center"/>
            </w:pPr>
            <w:r>
              <w:rPr>
                <w:rFonts w:ascii="Times New Roman" w:hAnsi="Times New Roman" w:cs="Times New Roman"/>
                <w:sz w:val="24"/>
                <w:szCs w:val="24"/>
              </w:rPr>
              <w:t>–</w:t>
            </w:r>
          </w:p>
        </w:tc>
        <w:tc>
          <w:tcPr>
            <w:tcW w:w="783" w:type="dxa"/>
            <w:vAlign w:val="center"/>
          </w:tcPr>
          <w:p w:rsidR="00566EC0" w:rsidRDefault="00566EC0" w:rsidP="00BC7FE8">
            <w:pPr>
              <w:jc w:val="center"/>
            </w:pPr>
            <w:r>
              <w:rPr>
                <w:rFonts w:ascii="Times New Roman" w:hAnsi="Times New Roman" w:cs="Times New Roman"/>
                <w:sz w:val="24"/>
                <w:szCs w:val="24"/>
              </w:rPr>
              <w:t>–</w:t>
            </w:r>
          </w:p>
        </w:tc>
        <w:tc>
          <w:tcPr>
            <w:tcW w:w="736" w:type="dxa"/>
            <w:vAlign w:val="center"/>
          </w:tcPr>
          <w:p w:rsidR="00566EC0" w:rsidRDefault="00566EC0" w:rsidP="00BC7FE8">
            <w:pPr>
              <w:jc w:val="center"/>
            </w:pPr>
            <w:r w:rsidRPr="00643310">
              <w:rPr>
                <w:rFonts w:ascii="Times New Roman" w:hAnsi="Times New Roman" w:cs="Times New Roman"/>
                <w:sz w:val="24"/>
                <w:szCs w:val="24"/>
              </w:rPr>
              <w:t>Х</w:t>
            </w:r>
          </w:p>
        </w:tc>
        <w:tc>
          <w:tcPr>
            <w:tcW w:w="759" w:type="dxa"/>
            <w:vAlign w:val="center"/>
          </w:tcPr>
          <w:p w:rsidR="00566EC0" w:rsidRDefault="00566EC0" w:rsidP="00BC7FE8">
            <w:pPr>
              <w:jc w:val="center"/>
            </w:pPr>
            <w:r w:rsidRPr="00E90656">
              <w:rPr>
                <w:rFonts w:ascii="Times New Roman" w:hAnsi="Times New Roman" w:cs="Times New Roman"/>
                <w:sz w:val="24"/>
                <w:szCs w:val="24"/>
              </w:rPr>
              <w:t>–</w:t>
            </w:r>
          </w:p>
        </w:tc>
        <w:tc>
          <w:tcPr>
            <w:tcW w:w="783" w:type="dxa"/>
            <w:vAlign w:val="center"/>
          </w:tcPr>
          <w:p w:rsidR="00566EC0" w:rsidRDefault="00566EC0" w:rsidP="00BC7FE8">
            <w:pPr>
              <w:jc w:val="center"/>
            </w:pPr>
            <w:r w:rsidRPr="00E90656">
              <w:rPr>
                <w:rFonts w:ascii="Times New Roman" w:hAnsi="Times New Roman" w:cs="Times New Roman"/>
                <w:sz w:val="24"/>
                <w:szCs w:val="24"/>
              </w:rPr>
              <w:t>–</w:t>
            </w:r>
          </w:p>
        </w:tc>
        <w:tc>
          <w:tcPr>
            <w:tcW w:w="2222" w:type="dxa"/>
            <w:vAlign w:val="center"/>
          </w:tcPr>
          <w:p w:rsidR="00566EC0" w:rsidRDefault="00566EC0" w:rsidP="00BC7FE8">
            <w:pPr>
              <w:jc w:val="center"/>
            </w:pPr>
            <w:r w:rsidRPr="00643310">
              <w:rPr>
                <w:rFonts w:ascii="Times New Roman" w:hAnsi="Times New Roman" w:cs="Times New Roman"/>
                <w:sz w:val="24"/>
                <w:szCs w:val="24"/>
              </w:rPr>
              <w:t>низкий</w:t>
            </w:r>
          </w:p>
        </w:tc>
      </w:tr>
      <w:tr w:rsidR="00566EC0" w:rsidTr="00DA4AB2">
        <w:tc>
          <w:tcPr>
            <w:tcW w:w="882" w:type="dxa"/>
          </w:tcPr>
          <w:p w:rsidR="00566EC0" w:rsidRPr="00C4674E" w:rsidRDefault="00566EC0" w:rsidP="00BB3B70">
            <w:pPr>
              <w:jc w:val="center"/>
              <w:rPr>
                <w:rFonts w:ascii="Times New Roman" w:hAnsi="Times New Roman" w:cs="Times New Roman"/>
                <w:sz w:val="24"/>
                <w:szCs w:val="24"/>
              </w:rPr>
            </w:pPr>
            <w:r>
              <w:rPr>
                <w:rFonts w:ascii="Times New Roman" w:hAnsi="Times New Roman" w:cs="Times New Roman"/>
                <w:sz w:val="24"/>
                <w:szCs w:val="24"/>
              </w:rPr>
              <w:t>13</w:t>
            </w:r>
            <w:r w:rsidRPr="00C4674E">
              <w:rPr>
                <w:rFonts w:ascii="Times New Roman" w:hAnsi="Times New Roman" w:cs="Times New Roman"/>
                <w:sz w:val="24"/>
                <w:szCs w:val="24"/>
              </w:rPr>
              <w:t>.</w:t>
            </w:r>
          </w:p>
        </w:tc>
        <w:tc>
          <w:tcPr>
            <w:tcW w:w="693" w:type="dxa"/>
            <w:vAlign w:val="center"/>
          </w:tcPr>
          <w:p w:rsidR="00566EC0" w:rsidRPr="00FF4C24" w:rsidRDefault="00566EC0" w:rsidP="00BB3B70">
            <w:pPr>
              <w:jc w:val="center"/>
              <w:rPr>
                <w:rFonts w:ascii="Times New Roman" w:hAnsi="Times New Roman" w:cs="Times New Roman"/>
                <w:sz w:val="24"/>
                <w:szCs w:val="24"/>
              </w:rPr>
            </w:pPr>
            <w:r w:rsidRPr="00FF4C24">
              <w:rPr>
                <w:rFonts w:ascii="Times New Roman" w:hAnsi="Times New Roman" w:cs="Times New Roman"/>
                <w:sz w:val="24"/>
                <w:szCs w:val="24"/>
              </w:rPr>
              <w:t>19</w:t>
            </w:r>
          </w:p>
        </w:tc>
        <w:tc>
          <w:tcPr>
            <w:tcW w:w="688" w:type="dxa"/>
            <w:vAlign w:val="center"/>
          </w:tcPr>
          <w:p w:rsidR="00566EC0" w:rsidRPr="00FF4C24" w:rsidRDefault="00566EC0" w:rsidP="00BB3B70">
            <w:pPr>
              <w:jc w:val="center"/>
              <w:rPr>
                <w:rFonts w:ascii="Times New Roman" w:hAnsi="Times New Roman" w:cs="Times New Roman"/>
                <w:sz w:val="24"/>
                <w:szCs w:val="24"/>
              </w:rPr>
            </w:pPr>
            <w:r>
              <w:rPr>
                <w:rFonts w:ascii="Times New Roman" w:hAnsi="Times New Roman" w:cs="Times New Roman"/>
                <w:sz w:val="24"/>
                <w:szCs w:val="24"/>
              </w:rPr>
              <w:t>13</w:t>
            </w:r>
          </w:p>
        </w:tc>
        <w:tc>
          <w:tcPr>
            <w:tcW w:w="572" w:type="dxa"/>
            <w:vAlign w:val="center"/>
          </w:tcPr>
          <w:p w:rsidR="00566EC0" w:rsidRPr="00FF4C24" w:rsidRDefault="00566EC0">
            <w:pPr>
              <w:jc w:val="center"/>
              <w:rPr>
                <w:rFonts w:ascii="Times New Roman" w:hAnsi="Times New Roman" w:cs="Times New Roman"/>
                <w:sz w:val="24"/>
                <w:szCs w:val="24"/>
              </w:rPr>
            </w:pPr>
            <w:r>
              <w:rPr>
                <w:rFonts w:ascii="Times New Roman" w:hAnsi="Times New Roman" w:cs="Times New Roman"/>
                <w:sz w:val="24"/>
                <w:szCs w:val="24"/>
              </w:rPr>
              <w:t>1</w:t>
            </w:r>
          </w:p>
        </w:tc>
        <w:tc>
          <w:tcPr>
            <w:tcW w:w="5220" w:type="dxa"/>
          </w:tcPr>
          <w:p w:rsidR="00566EC0" w:rsidRPr="00ED263A" w:rsidRDefault="00566EC0" w:rsidP="00BB7931">
            <w:pPr>
              <w:jc w:val="both"/>
              <w:rPr>
                <w:rFonts w:ascii="Times New Roman" w:hAnsi="Times New Roman" w:cs="Times New Roman"/>
                <w:sz w:val="24"/>
                <w:szCs w:val="24"/>
              </w:rPr>
            </w:pPr>
            <w:r w:rsidRPr="00672339">
              <w:rPr>
                <w:rFonts w:ascii="Times New Roman" w:hAnsi="Times New Roman" w:cs="Times New Roman"/>
                <w:sz w:val="24"/>
                <w:szCs w:val="24"/>
              </w:rPr>
              <w:t xml:space="preserve">Другие риски, возникающие в работе УФК при осуществлении </w:t>
            </w:r>
            <w:r w:rsidRPr="00EA2BAC">
              <w:rPr>
                <w:rFonts w:ascii="Times New Roman" w:hAnsi="Times New Roman" w:cs="Times New Roman"/>
                <w:sz w:val="24"/>
                <w:szCs w:val="24"/>
              </w:rPr>
              <w:t>операций, действий (в том числе по формированию документов)</w:t>
            </w:r>
            <w:r w:rsidRPr="008F71F9">
              <w:rPr>
                <w:rFonts w:ascii="Times New Roman" w:hAnsi="Times New Roman" w:cs="Times New Roman"/>
                <w:sz w:val="24"/>
                <w:szCs w:val="24"/>
              </w:rPr>
              <w:t xml:space="preserve"> </w:t>
            </w:r>
            <w:r w:rsidRPr="00ED263A">
              <w:rPr>
                <w:rFonts w:ascii="Times New Roman" w:hAnsi="Times New Roman" w:cs="Times New Roman"/>
                <w:sz w:val="24"/>
                <w:szCs w:val="24"/>
              </w:rPr>
              <w:t>по направлению деятельности</w:t>
            </w:r>
            <w:r>
              <w:rPr>
                <w:rFonts w:ascii="Times New Roman" w:hAnsi="Times New Roman" w:cs="Times New Roman"/>
                <w:sz w:val="24"/>
                <w:szCs w:val="24"/>
              </w:rPr>
              <w:t xml:space="preserve"> </w:t>
            </w:r>
            <w:r w:rsidRPr="00ED263A">
              <w:rPr>
                <w:rFonts w:ascii="Times New Roman" w:eastAsia="Times New Roman" w:hAnsi="Times New Roman" w:cs="Times New Roman"/>
                <w:color w:val="000000"/>
                <w:sz w:val="24"/>
                <w:szCs w:val="24"/>
                <w:lang w:val="en-US" w:eastAsia="ru-RU"/>
              </w:rPr>
              <w:t>XIX</w:t>
            </w:r>
            <w:r w:rsidRPr="00ED263A">
              <w:rPr>
                <w:rFonts w:ascii="Times New Roman" w:eastAsia="Calibri" w:hAnsi="Times New Roman" w:cs="Times New Roman"/>
                <w:sz w:val="24"/>
                <w:szCs w:val="24"/>
              </w:rPr>
              <w:t>.</w:t>
            </w:r>
            <w:r>
              <w:rPr>
                <w:rFonts w:ascii="Times New Roman" w:eastAsia="Times New Roman" w:hAnsi="Times New Roman" w:cs="Times New Roman"/>
                <w:sz w:val="24"/>
                <w:szCs w:val="24"/>
                <w:lang w:eastAsia="ru-RU"/>
              </w:rPr>
              <w:t xml:space="preserve"> </w:t>
            </w:r>
          </w:p>
        </w:tc>
        <w:tc>
          <w:tcPr>
            <w:tcW w:w="736" w:type="dxa"/>
            <w:vAlign w:val="center"/>
          </w:tcPr>
          <w:p w:rsidR="00566EC0" w:rsidRPr="00C4674E" w:rsidRDefault="00566EC0" w:rsidP="00BB3B70">
            <w:pPr>
              <w:shd w:val="clear" w:color="auto" w:fill="FFFFFF"/>
              <w:tabs>
                <w:tab w:val="left" w:pos="0"/>
                <w:tab w:val="left" w:pos="1440"/>
              </w:tabs>
              <w:jc w:val="center"/>
              <w:rPr>
                <w:rFonts w:ascii="Times New Roman" w:hAnsi="Times New Roman" w:cs="Times New Roman"/>
                <w:sz w:val="24"/>
                <w:szCs w:val="24"/>
              </w:rPr>
            </w:pPr>
            <w:r w:rsidRPr="00C4674E">
              <w:rPr>
                <w:rFonts w:ascii="Times New Roman" w:hAnsi="Times New Roman" w:cs="Times New Roman"/>
                <w:sz w:val="24"/>
                <w:szCs w:val="24"/>
                <w:lang w:val="en-US"/>
              </w:rPr>
              <w:t>X</w:t>
            </w:r>
          </w:p>
        </w:tc>
        <w:tc>
          <w:tcPr>
            <w:tcW w:w="759" w:type="dxa"/>
            <w:vAlign w:val="center"/>
          </w:tcPr>
          <w:p w:rsidR="00566EC0" w:rsidRPr="00C4674E" w:rsidRDefault="00566EC0" w:rsidP="00BB3B70">
            <w:pPr>
              <w:jc w:val="center"/>
              <w:rPr>
                <w:rFonts w:ascii="Times New Roman" w:hAnsi="Times New Roman" w:cs="Times New Roman"/>
                <w:sz w:val="24"/>
                <w:szCs w:val="24"/>
              </w:rPr>
            </w:pPr>
            <w:r w:rsidRPr="00C77CE0">
              <w:rPr>
                <w:rFonts w:ascii="Times New Roman" w:hAnsi="Times New Roman" w:cs="Times New Roman"/>
                <w:sz w:val="24"/>
                <w:szCs w:val="24"/>
              </w:rPr>
              <w:t>–</w:t>
            </w:r>
          </w:p>
        </w:tc>
        <w:tc>
          <w:tcPr>
            <w:tcW w:w="783" w:type="dxa"/>
            <w:vAlign w:val="center"/>
          </w:tcPr>
          <w:p w:rsidR="00566EC0" w:rsidRPr="00C4674E" w:rsidRDefault="00566EC0" w:rsidP="00BB3B70">
            <w:pPr>
              <w:shd w:val="clear" w:color="auto" w:fill="FFFFFF"/>
              <w:tabs>
                <w:tab w:val="left" w:pos="0"/>
                <w:tab w:val="left" w:pos="1440"/>
              </w:tabs>
              <w:jc w:val="center"/>
              <w:rPr>
                <w:rFonts w:ascii="Times New Roman" w:hAnsi="Times New Roman" w:cs="Times New Roman"/>
                <w:sz w:val="24"/>
                <w:szCs w:val="24"/>
              </w:rPr>
            </w:pPr>
            <w:r w:rsidRPr="00C77CE0">
              <w:rPr>
                <w:rFonts w:ascii="Times New Roman" w:hAnsi="Times New Roman" w:cs="Times New Roman"/>
                <w:sz w:val="24"/>
                <w:szCs w:val="24"/>
              </w:rPr>
              <w:t>–</w:t>
            </w:r>
          </w:p>
        </w:tc>
        <w:tc>
          <w:tcPr>
            <w:tcW w:w="736" w:type="dxa"/>
            <w:vAlign w:val="center"/>
          </w:tcPr>
          <w:p w:rsidR="00566EC0" w:rsidRDefault="00566EC0" w:rsidP="00BB3B70">
            <w:pPr>
              <w:jc w:val="center"/>
            </w:pPr>
            <w:r w:rsidRPr="00C4674E">
              <w:rPr>
                <w:rFonts w:ascii="Times New Roman" w:hAnsi="Times New Roman" w:cs="Times New Roman"/>
                <w:sz w:val="24"/>
                <w:szCs w:val="24"/>
                <w:lang w:val="en-US"/>
              </w:rPr>
              <w:t>X</w:t>
            </w:r>
          </w:p>
        </w:tc>
        <w:tc>
          <w:tcPr>
            <w:tcW w:w="759" w:type="dxa"/>
            <w:vAlign w:val="center"/>
          </w:tcPr>
          <w:p w:rsidR="00566EC0" w:rsidRDefault="00566EC0" w:rsidP="00BB3B70">
            <w:pPr>
              <w:jc w:val="center"/>
            </w:pPr>
            <w:r w:rsidRPr="00C77CE0">
              <w:rPr>
                <w:rFonts w:ascii="Times New Roman" w:hAnsi="Times New Roman" w:cs="Times New Roman"/>
                <w:sz w:val="24"/>
                <w:szCs w:val="24"/>
              </w:rPr>
              <w:t>–</w:t>
            </w:r>
          </w:p>
        </w:tc>
        <w:tc>
          <w:tcPr>
            <w:tcW w:w="783" w:type="dxa"/>
            <w:vAlign w:val="center"/>
          </w:tcPr>
          <w:p w:rsidR="00566EC0" w:rsidRDefault="00566EC0" w:rsidP="00BB3B70">
            <w:pPr>
              <w:jc w:val="center"/>
            </w:pPr>
            <w:r w:rsidRPr="00C77CE0">
              <w:rPr>
                <w:rFonts w:ascii="Times New Roman" w:hAnsi="Times New Roman" w:cs="Times New Roman"/>
                <w:sz w:val="24"/>
                <w:szCs w:val="24"/>
              </w:rPr>
              <w:t>–</w:t>
            </w:r>
          </w:p>
        </w:tc>
        <w:tc>
          <w:tcPr>
            <w:tcW w:w="2222" w:type="dxa"/>
            <w:vAlign w:val="center"/>
          </w:tcPr>
          <w:p w:rsidR="00566EC0" w:rsidRDefault="00566EC0" w:rsidP="00BB3B70">
            <w:pPr>
              <w:jc w:val="center"/>
            </w:pPr>
            <w:r>
              <w:rPr>
                <w:rFonts w:ascii="Times New Roman" w:hAnsi="Times New Roman" w:cs="Times New Roman"/>
                <w:sz w:val="24"/>
                <w:szCs w:val="24"/>
              </w:rPr>
              <w:t>низкий</w:t>
            </w:r>
          </w:p>
        </w:tc>
      </w:tr>
      <w:tr w:rsidR="00566EC0" w:rsidTr="00BC7FE8">
        <w:tc>
          <w:tcPr>
            <w:tcW w:w="14833" w:type="dxa"/>
            <w:gridSpan w:val="12"/>
          </w:tcPr>
          <w:p w:rsidR="00566EC0" w:rsidRDefault="00566EC0">
            <w:pPr>
              <w:shd w:val="clear" w:color="auto" w:fill="FFFFFF"/>
              <w:tabs>
                <w:tab w:val="left" w:pos="0"/>
                <w:tab w:val="left" w:pos="1440"/>
              </w:tabs>
              <w:spacing w:line="276" w:lineRule="auto"/>
              <w:jc w:val="both"/>
            </w:pPr>
            <w:r w:rsidRPr="00436A18">
              <w:rPr>
                <w:rFonts w:ascii="Times New Roman" w:eastAsia="Calibri" w:hAnsi="Times New Roman" w:cs="Times New Roman"/>
                <w:b/>
                <w:sz w:val="24"/>
                <w:szCs w:val="24"/>
              </w:rPr>
              <w:t xml:space="preserve">Направление деятельности: </w:t>
            </w:r>
            <w:r w:rsidRPr="00436A18">
              <w:rPr>
                <w:rFonts w:ascii="Times New Roman" w:eastAsia="Calibri" w:hAnsi="Times New Roman" w:cs="Times New Roman"/>
                <w:b/>
                <w:sz w:val="24"/>
                <w:szCs w:val="24"/>
                <w:lang w:val="en-US"/>
              </w:rPr>
              <w:t>XX</w:t>
            </w:r>
            <w:r w:rsidRPr="00436A18">
              <w:rPr>
                <w:rFonts w:ascii="Times New Roman" w:eastAsia="Calibri" w:hAnsi="Times New Roman" w:cs="Times New Roman"/>
                <w:b/>
                <w:sz w:val="24"/>
                <w:szCs w:val="24"/>
              </w:rPr>
              <w:t>.</w:t>
            </w:r>
            <w:r w:rsidRPr="00436A18">
              <w:rPr>
                <w:rFonts w:ascii="Times New Roman" w:eastAsia="Calibri" w:hAnsi="Times New Roman" w:cs="Times New Roman"/>
                <w:b/>
                <w:sz w:val="24"/>
                <w:szCs w:val="24"/>
                <w:lang w:val="en-US"/>
              </w:rPr>
              <w:t> </w:t>
            </w:r>
            <w:r w:rsidRPr="00436A18">
              <w:rPr>
                <w:rFonts w:ascii="Times New Roman" w:eastAsia="Calibri" w:hAnsi="Times New Roman" w:cs="Times New Roman"/>
                <w:b/>
                <w:sz w:val="24"/>
                <w:szCs w:val="24"/>
              </w:rPr>
              <w:t xml:space="preserve">Осуществление </w:t>
            </w:r>
            <w:r w:rsidRPr="00436A18">
              <w:rPr>
                <w:rFonts w:ascii="Times New Roman" w:eastAsia="Calibri" w:hAnsi="Times New Roman" w:cs="Times New Roman"/>
                <w:b/>
                <w:bCs/>
                <w:sz w:val="24"/>
                <w:szCs w:val="24"/>
                <w:u w:val="single" w:color="FFFFFF"/>
              </w:rPr>
              <w:t>надзора за аудиторской деятельностью</w:t>
            </w:r>
          </w:p>
        </w:tc>
      </w:tr>
      <w:tr w:rsidR="00566EC0" w:rsidTr="00DA4AB2">
        <w:tc>
          <w:tcPr>
            <w:tcW w:w="882" w:type="dxa"/>
            <w:vMerge w:val="restart"/>
          </w:tcPr>
          <w:p w:rsidR="00566EC0" w:rsidRDefault="00566EC0" w:rsidP="00BC7FE8">
            <w:pPr>
              <w:jc w:val="center"/>
              <w:rPr>
                <w:rFonts w:ascii="Times New Roman" w:hAnsi="Times New Roman" w:cs="Times New Roman"/>
                <w:sz w:val="24"/>
                <w:szCs w:val="24"/>
              </w:rPr>
            </w:pPr>
            <w:r>
              <w:rPr>
                <w:rFonts w:ascii="Times New Roman" w:hAnsi="Times New Roman" w:cs="Times New Roman"/>
                <w:sz w:val="24"/>
                <w:szCs w:val="24"/>
              </w:rPr>
              <w:t>1.</w:t>
            </w:r>
          </w:p>
          <w:p w:rsidR="00566EC0" w:rsidRDefault="00566EC0" w:rsidP="00BC7FE8">
            <w:pPr>
              <w:jc w:val="center"/>
              <w:rPr>
                <w:rFonts w:ascii="Times New Roman" w:hAnsi="Times New Roman" w:cs="Times New Roman"/>
                <w:sz w:val="24"/>
                <w:szCs w:val="24"/>
              </w:rPr>
            </w:pPr>
          </w:p>
          <w:p w:rsidR="00566EC0" w:rsidRDefault="00566EC0" w:rsidP="00BC7FE8">
            <w:pPr>
              <w:jc w:val="center"/>
              <w:rPr>
                <w:rFonts w:ascii="Times New Roman" w:hAnsi="Times New Roman" w:cs="Times New Roman"/>
                <w:sz w:val="24"/>
                <w:szCs w:val="24"/>
              </w:rPr>
            </w:pPr>
          </w:p>
          <w:p w:rsidR="00566EC0" w:rsidRDefault="00566EC0" w:rsidP="00BC7FE8">
            <w:pPr>
              <w:jc w:val="center"/>
              <w:rPr>
                <w:rFonts w:ascii="Times New Roman" w:hAnsi="Times New Roman" w:cs="Times New Roman"/>
                <w:sz w:val="24"/>
                <w:szCs w:val="24"/>
              </w:rPr>
            </w:pPr>
          </w:p>
          <w:p w:rsidR="00566EC0" w:rsidRDefault="00566EC0" w:rsidP="00BC7FE8">
            <w:pPr>
              <w:jc w:val="center"/>
              <w:rPr>
                <w:rFonts w:ascii="Times New Roman" w:hAnsi="Times New Roman" w:cs="Times New Roman"/>
                <w:sz w:val="24"/>
                <w:szCs w:val="24"/>
              </w:rPr>
            </w:pPr>
          </w:p>
          <w:p w:rsidR="00566EC0" w:rsidRDefault="00566EC0" w:rsidP="00BC7FE8">
            <w:pPr>
              <w:jc w:val="center"/>
              <w:rPr>
                <w:rFonts w:ascii="Times New Roman" w:hAnsi="Times New Roman" w:cs="Times New Roman"/>
                <w:sz w:val="24"/>
                <w:szCs w:val="24"/>
              </w:rPr>
            </w:pPr>
          </w:p>
          <w:p w:rsidR="00566EC0" w:rsidRDefault="00566EC0" w:rsidP="00BC7FE8">
            <w:pPr>
              <w:jc w:val="center"/>
              <w:rPr>
                <w:rFonts w:ascii="Times New Roman" w:hAnsi="Times New Roman" w:cs="Times New Roman"/>
                <w:sz w:val="24"/>
                <w:szCs w:val="24"/>
              </w:rPr>
            </w:pPr>
          </w:p>
          <w:p w:rsidR="00566EC0" w:rsidRDefault="00566EC0" w:rsidP="00BC7FE8">
            <w:pPr>
              <w:jc w:val="center"/>
              <w:rPr>
                <w:rFonts w:ascii="Times New Roman" w:hAnsi="Times New Roman" w:cs="Times New Roman"/>
                <w:sz w:val="24"/>
                <w:szCs w:val="24"/>
              </w:rPr>
            </w:pPr>
          </w:p>
          <w:p w:rsidR="00566EC0" w:rsidRDefault="00566EC0" w:rsidP="00BC7FE8">
            <w:pPr>
              <w:jc w:val="center"/>
              <w:rPr>
                <w:rFonts w:ascii="Times New Roman" w:hAnsi="Times New Roman" w:cs="Times New Roman"/>
                <w:sz w:val="24"/>
                <w:szCs w:val="24"/>
              </w:rPr>
            </w:pPr>
          </w:p>
          <w:p w:rsidR="00566EC0" w:rsidRDefault="00566EC0" w:rsidP="00BC7FE8">
            <w:pPr>
              <w:jc w:val="center"/>
              <w:rPr>
                <w:rFonts w:ascii="Times New Roman" w:hAnsi="Times New Roman" w:cs="Times New Roman"/>
                <w:sz w:val="24"/>
                <w:szCs w:val="24"/>
              </w:rPr>
            </w:pPr>
          </w:p>
          <w:p w:rsidR="00566EC0" w:rsidRDefault="00566EC0" w:rsidP="00BC7FE8">
            <w:pPr>
              <w:jc w:val="center"/>
              <w:rPr>
                <w:rFonts w:ascii="Times New Roman" w:hAnsi="Times New Roman" w:cs="Times New Roman"/>
                <w:sz w:val="24"/>
                <w:szCs w:val="24"/>
              </w:rPr>
            </w:pPr>
          </w:p>
          <w:p w:rsidR="00566EC0" w:rsidRDefault="00566EC0" w:rsidP="00BC7FE8">
            <w:pPr>
              <w:jc w:val="center"/>
              <w:rPr>
                <w:rFonts w:ascii="Times New Roman" w:hAnsi="Times New Roman" w:cs="Times New Roman"/>
                <w:sz w:val="24"/>
                <w:szCs w:val="24"/>
              </w:rPr>
            </w:pPr>
          </w:p>
          <w:p w:rsidR="00566EC0" w:rsidRDefault="00566EC0" w:rsidP="00BC7FE8">
            <w:pPr>
              <w:jc w:val="center"/>
              <w:rPr>
                <w:rFonts w:ascii="Times New Roman" w:hAnsi="Times New Roman" w:cs="Times New Roman"/>
                <w:sz w:val="24"/>
                <w:szCs w:val="24"/>
              </w:rPr>
            </w:pPr>
          </w:p>
          <w:p w:rsidR="00566EC0" w:rsidRDefault="00566EC0" w:rsidP="00BC7FE8">
            <w:pPr>
              <w:jc w:val="center"/>
              <w:rPr>
                <w:rFonts w:ascii="Times New Roman" w:hAnsi="Times New Roman" w:cs="Times New Roman"/>
                <w:sz w:val="24"/>
                <w:szCs w:val="24"/>
              </w:rPr>
            </w:pPr>
          </w:p>
          <w:p w:rsidR="00566EC0" w:rsidRDefault="00566EC0" w:rsidP="00BC7FE8">
            <w:pPr>
              <w:jc w:val="center"/>
              <w:rPr>
                <w:rFonts w:ascii="Times New Roman" w:hAnsi="Times New Roman" w:cs="Times New Roman"/>
                <w:sz w:val="24"/>
                <w:szCs w:val="24"/>
              </w:rPr>
            </w:pPr>
          </w:p>
        </w:tc>
        <w:tc>
          <w:tcPr>
            <w:tcW w:w="13951" w:type="dxa"/>
            <w:gridSpan w:val="11"/>
            <w:vAlign w:val="center"/>
          </w:tcPr>
          <w:p w:rsidR="00566EC0" w:rsidRDefault="00566EC0" w:rsidP="00EC061B">
            <w:pPr>
              <w:rPr>
                <w:rFonts w:ascii="Times New Roman" w:hAnsi="Times New Roman" w:cs="Times New Roman"/>
                <w:sz w:val="24"/>
                <w:szCs w:val="24"/>
              </w:rPr>
            </w:pPr>
            <w:r>
              <w:rPr>
                <w:rFonts w:ascii="Times New Roman" w:hAnsi="Times New Roman" w:cs="Times New Roman"/>
                <w:sz w:val="24"/>
                <w:szCs w:val="24"/>
              </w:rPr>
              <w:t xml:space="preserve">Формирование </w:t>
            </w:r>
            <w:r w:rsidRPr="00885B0B">
              <w:rPr>
                <w:rFonts w:ascii="Times New Roman" w:hAnsi="Times New Roman" w:cs="Times New Roman"/>
                <w:sz w:val="24"/>
                <w:szCs w:val="24"/>
              </w:rPr>
              <w:t>положени</w:t>
            </w:r>
            <w:r>
              <w:rPr>
                <w:rFonts w:ascii="Times New Roman" w:hAnsi="Times New Roman" w:cs="Times New Roman"/>
                <w:sz w:val="24"/>
                <w:szCs w:val="24"/>
              </w:rPr>
              <w:t>я</w:t>
            </w:r>
            <w:r w:rsidRPr="00885B0B">
              <w:rPr>
                <w:rFonts w:ascii="Times New Roman" w:hAnsi="Times New Roman" w:cs="Times New Roman"/>
                <w:sz w:val="24"/>
                <w:szCs w:val="24"/>
              </w:rPr>
              <w:t xml:space="preserve"> о соответствующем структурном подразделении УФК</w:t>
            </w:r>
            <w:r>
              <w:rPr>
                <w:rFonts w:ascii="Times New Roman" w:hAnsi="Times New Roman" w:cs="Times New Roman"/>
                <w:sz w:val="24"/>
                <w:szCs w:val="24"/>
              </w:rPr>
              <w:t>:</w:t>
            </w:r>
          </w:p>
        </w:tc>
      </w:tr>
      <w:tr w:rsidR="00566EC0" w:rsidTr="00DA4AB2">
        <w:tc>
          <w:tcPr>
            <w:tcW w:w="882" w:type="dxa"/>
            <w:vMerge/>
          </w:tcPr>
          <w:p w:rsidR="00566EC0" w:rsidRPr="00C4674E" w:rsidRDefault="00566EC0" w:rsidP="00BC7FE8">
            <w:pPr>
              <w:jc w:val="center"/>
              <w:rPr>
                <w:rFonts w:ascii="Times New Roman" w:hAnsi="Times New Roman" w:cs="Times New Roman"/>
                <w:sz w:val="24"/>
                <w:szCs w:val="24"/>
              </w:rPr>
            </w:pPr>
          </w:p>
        </w:tc>
        <w:tc>
          <w:tcPr>
            <w:tcW w:w="693" w:type="dxa"/>
            <w:vAlign w:val="center"/>
          </w:tcPr>
          <w:p w:rsidR="00566EC0" w:rsidRPr="00C4674E" w:rsidRDefault="00566EC0" w:rsidP="00BC7FE8">
            <w:pPr>
              <w:jc w:val="center"/>
              <w:rPr>
                <w:rFonts w:ascii="Times New Roman" w:hAnsi="Times New Roman" w:cs="Times New Roman"/>
                <w:sz w:val="24"/>
                <w:szCs w:val="24"/>
              </w:rPr>
            </w:pPr>
            <w:r>
              <w:rPr>
                <w:rFonts w:ascii="Times New Roman" w:hAnsi="Times New Roman" w:cs="Times New Roman"/>
                <w:sz w:val="24"/>
                <w:szCs w:val="24"/>
              </w:rPr>
              <w:t>20</w:t>
            </w:r>
          </w:p>
        </w:tc>
        <w:tc>
          <w:tcPr>
            <w:tcW w:w="688" w:type="dxa"/>
            <w:vAlign w:val="center"/>
          </w:tcPr>
          <w:p w:rsidR="00566EC0" w:rsidRPr="00C4674E" w:rsidRDefault="00566EC0" w:rsidP="00BC7FE8">
            <w:pPr>
              <w:jc w:val="center"/>
              <w:rPr>
                <w:rFonts w:ascii="Times New Roman" w:hAnsi="Times New Roman" w:cs="Times New Roman"/>
                <w:sz w:val="24"/>
                <w:szCs w:val="24"/>
              </w:rPr>
            </w:pPr>
            <w:r>
              <w:rPr>
                <w:rFonts w:ascii="Times New Roman" w:hAnsi="Times New Roman" w:cs="Times New Roman"/>
                <w:sz w:val="24"/>
                <w:szCs w:val="24"/>
              </w:rPr>
              <w:t>1</w:t>
            </w:r>
          </w:p>
        </w:tc>
        <w:tc>
          <w:tcPr>
            <w:tcW w:w="572" w:type="dxa"/>
            <w:vAlign w:val="center"/>
          </w:tcPr>
          <w:p w:rsidR="00566EC0" w:rsidRPr="00C4674E" w:rsidRDefault="00566EC0" w:rsidP="005A1CB9">
            <w:pPr>
              <w:jc w:val="center"/>
              <w:rPr>
                <w:rFonts w:ascii="Times New Roman" w:hAnsi="Times New Roman" w:cs="Times New Roman"/>
                <w:sz w:val="24"/>
                <w:szCs w:val="24"/>
              </w:rPr>
            </w:pPr>
            <w:r>
              <w:rPr>
                <w:rFonts w:ascii="Times New Roman" w:hAnsi="Times New Roman" w:cs="Times New Roman"/>
                <w:sz w:val="24"/>
                <w:szCs w:val="24"/>
              </w:rPr>
              <w:t>1</w:t>
            </w:r>
          </w:p>
        </w:tc>
        <w:tc>
          <w:tcPr>
            <w:tcW w:w="5220" w:type="dxa"/>
            <w:vAlign w:val="center"/>
          </w:tcPr>
          <w:p w:rsidR="00566EC0" w:rsidRDefault="00566EC0" w:rsidP="00BC7FE8">
            <w:pPr>
              <w:pStyle w:val="ConsPlusTitle"/>
              <w:jc w:val="both"/>
              <w:rPr>
                <w:rFonts w:eastAsiaTheme="minorHAnsi"/>
                <w:b w:val="0"/>
                <w:bCs w:val="0"/>
                <w:lang w:eastAsia="en-US"/>
              </w:rPr>
            </w:pPr>
            <w:r>
              <w:rPr>
                <w:rFonts w:eastAsiaTheme="minorHAnsi"/>
                <w:b w:val="0"/>
                <w:bCs w:val="0"/>
                <w:lang w:eastAsia="en-US"/>
              </w:rPr>
              <w:t>отсутствие в положении о соответствующем структурном подразделении УФК функций, осуществляемых для решения задач:</w:t>
            </w:r>
          </w:p>
          <w:p w:rsidR="00566EC0" w:rsidRDefault="00566EC0" w:rsidP="00BC7FE8">
            <w:pPr>
              <w:ind w:firstLine="397"/>
              <w:jc w:val="both"/>
              <w:rPr>
                <w:rFonts w:ascii="Times New Roman" w:hAnsi="Times New Roman" w:cs="Times New Roman"/>
                <w:sz w:val="24"/>
                <w:szCs w:val="24"/>
              </w:rPr>
            </w:pPr>
            <w:r>
              <w:rPr>
                <w:rFonts w:ascii="Times New Roman" w:hAnsi="Times New Roman" w:cs="Times New Roman"/>
                <w:sz w:val="24"/>
                <w:szCs w:val="24"/>
              </w:rPr>
              <w:t>осуществления в установленном порядке внешнего контроля качества работы аудиторских организаций в соответствии с Федеральным законом от 30 декабря 2008 г. № 307-ФЗ «Об аудиторской деятельности» (Собрание законодательства Российской Федерации, 2009, № 1, ст. 15) (далее – Федеральный закон «Об аудиторской деятельности»);</w:t>
            </w:r>
          </w:p>
          <w:p w:rsidR="00566EC0" w:rsidRDefault="00566EC0" w:rsidP="00BC7FE8">
            <w:pPr>
              <w:ind w:firstLine="397"/>
              <w:jc w:val="both"/>
              <w:rPr>
                <w:rFonts w:ascii="Times New Roman" w:hAnsi="Times New Roman" w:cs="Times New Roman"/>
                <w:sz w:val="24"/>
                <w:szCs w:val="24"/>
              </w:rPr>
            </w:pPr>
            <w:r>
              <w:rPr>
                <w:rFonts w:ascii="Times New Roman" w:hAnsi="Times New Roman" w:cs="Times New Roman"/>
                <w:sz w:val="24"/>
                <w:szCs w:val="24"/>
              </w:rPr>
              <w:t xml:space="preserve">принятия мер по повышению </w:t>
            </w:r>
            <w:proofErr w:type="gramStart"/>
            <w:r>
              <w:rPr>
                <w:rFonts w:ascii="Times New Roman" w:hAnsi="Times New Roman" w:cs="Times New Roman"/>
                <w:sz w:val="24"/>
                <w:szCs w:val="24"/>
              </w:rPr>
              <w:t>эффективности осуществления внешнего контроля качества работы аудиторских организаций</w:t>
            </w:r>
            <w:proofErr w:type="gramEnd"/>
            <w:r>
              <w:rPr>
                <w:rFonts w:ascii="Times New Roman" w:hAnsi="Times New Roman" w:cs="Times New Roman"/>
                <w:sz w:val="24"/>
                <w:szCs w:val="24"/>
              </w:rPr>
              <w:t>;</w:t>
            </w:r>
          </w:p>
          <w:p w:rsidR="00566EC0" w:rsidRPr="00A14B7A" w:rsidRDefault="00566EC0" w:rsidP="005A1CB9">
            <w:pPr>
              <w:ind w:firstLine="397"/>
              <w:jc w:val="both"/>
              <w:rPr>
                <w:rFonts w:ascii="Times New Roman" w:hAnsi="Times New Roman" w:cs="Times New Roman"/>
                <w:sz w:val="24"/>
                <w:szCs w:val="24"/>
              </w:rPr>
            </w:pPr>
            <w:r w:rsidRPr="00E41EE3">
              <w:rPr>
                <w:rFonts w:ascii="Times New Roman" w:hAnsi="Times New Roman" w:cs="Times New Roman"/>
                <w:sz w:val="24"/>
                <w:szCs w:val="24"/>
              </w:rPr>
              <w:t xml:space="preserve">принятия мер по предупреждению, выявлению и пресечению нарушений требований Федерального закона «Об аудиторской деятельности», стандартов аудиторской деятельности, правил независимости аудиторов и аудиторских организаций, кодекса профессиональной этики аудиторов аудиторскими организациями, осуществляющими обязательный аудит бухгалтерской (финансовой) отчетности организаций, указанных в части 3 статьи 5 Федерального закона «Об аудиторской деятельности» (далее </w:t>
            </w:r>
            <w:r>
              <w:rPr>
                <w:rFonts w:ascii="Times New Roman" w:hAnsi="Times New Roman" w:cs="Times New Roman"/>
                <w:sz w:val="24"/>
                <w:szCs w:val="24"/>
              </w:rPr>
              <w:t>–</w:t>
            </w:r>
            <w:r w:rsidRPr="00E41EE3">
              <w:rPr>
                <w:rFonts w:ascii="Times New Roman" w:hAnsi="Times New Roman" w:cs="Times New Roman"/>
                <w:sz w:val="24"/>
                <w:szCs w:val="24"/>
              </w:rPr>
              <w:t xml:space="preserve"> аудиторские организации)</w:t>
            </w:r>
            <w:r>
              <w:rPr>
                <w:rFonts w:ascii="Times New Roman" w:hAnsi="Times New Roman" w:cs="Times New Roman"/>
                <w:sz w:val="24"/>
                <w:szCs w:val="24"/>
              </w:rPr>
              <w:t>;</w:t>
            </w:r>
          </w:p>
        </w:tc>
        <w:tc>
          <w:tcPr>
            <w:tcW w:w="736" w:type="dxa"/>
            <w:vAlign w:val="center"/>
          </w:tcPr>
          <w:p w:rsidR="00566EC0" w:rsidRPr="00C4674E" w:rsidRDefault="00566EC0" w:rsidP="00BC7FE8">
            <w:pPr>
              <w:shd w:val="clear" w:color="auto" w:fill="FFFFFF"/>
              <w:tabs>
                <w:tab w:val="left" w:pos="0"/>
                <w:tab w:val="left" w:pos="1440"/>
              </w:tabs>
              <w:jc w:val="center"/>
              <w:rPr>
                <w:rFonts w:ascii="Times New Roman" w:hAnsi="Times New Roman" w:cs="Times New Roman"/>
                <w:sz w:val="24"/>
                <w:szCs w:val="24"/>
              </w:rPr>
            </w:pPr>
            <w:r>
              <w:rPr>
                <w:rFonts w:ascii="Times New Roman" w:hAnsi="Times New Roman" w:cs="Times New Roman"/>
                <w:sz w:val="24"/>
                <w:szCs w:val="24"/>
              </w:rPr>
              <w:t>–</w:t>
            </w:r>
          </w:p>
        </w:tc>
        <w:tc>
          <w:tcPr>
            <w:tcW w:w="759" w:type="dxa"/>
            <w:vAlign w:val="center"/>
          </w:tcPr>
          <w:p w:rsidR="00566EC0" w:rsidRPr="00C4674E" w:rsidRDefault="00566EC0" w:rsidP="00BC7FE8">
            <w:pPr>
              <w:jc w:val="center"/>
              <w:rPr>
                <w:rFonts w:ascii="Times New Roman" w:hAnsi="Times New Roman" w:cs="Times New Roman"/>
                <w:sz w:val="24"/>
                <w:szCs w:val="24"/>
              </w:rPr>
            </w:pPr>
            <w:r>
              <w:rPr>
                <w:rFonts w:ascii="Times New Roman" w:hAnsi="Times New Roman" w:cs="Times New Roman"/>
                <w:sz w:val="24"/>
                <w:szCs w:val="24"/>
              </w:rPr>
              <w:t>Х</w:t>
            </w:r>
          </w:p>
        </w:tc>
        <w:tc>
          <w:tcPr>
            <w:tcW w:w="783" w:type="dxa"/>
            <w:vAlign w:val="center"/>
          </w:tcPr>
          <w:p w:rsidR="00566EC0" w:rsidRPr="00C4674E" w:rsidRDefault="00566EC0" w:rsidP="00BC7FE8">
            <w:pPr>
              <w:shd w:val="clear" w:color="auto" w:fill="FFFFFF"/>
              <w:tabs>
                <w:tab w:val="left" w:pos="0"/>
                <w:tab w:val="left" w:pos="1440"/>
              </w:tabs>
              <w:jc w:val="center"/>
              <w:rPr>
                <w:rFonts w:ascii="Times New Roman" w:hAnsi="Times New Roman" w:cs="Times New Roman"/>
                <w:sz w:val="24"/>
                <w:szCs w:val="24"/>
              </w:rPr>
            </w:pPr>
            <w:r>
              <w:rPr>
                <w:rFonts w:ascii="Times New Roman" w:hAnsi="Times New Roman" w:cs="Times New Roman"/>
                <w:sz w:val="24"/>
                <w:szCs w:val="24"/>
              </w:rPr>
              <w:t>–</w:t>
            </w:r>
          </w:p>
        </w:tc>
        <w:tc>
          <w:tcPr>
            <w:tcW w:w="736" w:type="dxa"/>
            <w:vAlign w:val="center"/>
          </w:tcPr>
          <w:p w:rsidR="00566EC0" w:rsidRDefault="00566EC0" w:rsidP="00BC7FE8">
            <w:pPr>
              <w:jc w:val="center"/>
            </w:pPr>
            <w:r>
              <w:rPr>
                <w:rFonts w:ascii="Times New Roman" w:hAnsi="Times New Roman" w:cs="Times New Roman"/>
                <w:sz w:val="24"/>
                <w:szCs w:val="24"/>
              </w:rPr>
              <w:t>Х</w:t>
            </w:r>
          </w:p>
        </w:tc>
        <w:tc>
          <w:tcPr>
            <w:tcW w:w="759" w:type="dxa"/>
            <w:vAlign w:val="center"/>
          </w:tcPr>
          <w:p w:rsidR="00566EC0" w:rsidRDefault="00566EC0" w:rsidP="00BC7FE8">
            <w:pPr>
              <w:jc w:val="center"/>
            </w:pPr>
            <w:r>
              <w:rPr>
                <w:rFonts w:ascii="Times New Roman" w:hAnsi="Times New Roman" w:cs="Times New Roman"/>
                <w:sz w:val="24"/>
                <w:szCs w:val="24"/>
              </w:rPr>
              <w:t>–</w:t>
            </w:r>
          </w:p>
        </w:tc>
        <w:tc>
          <w:tcPr>
            <w:tcW w:w="783" w:type="dxa"/>
            <w:vAlign w:val="center"/>
          </w:tcPr>
          <w:p w:rsidR="00566EC0" w:rsidRDefault="00566EC0" w:rsidP="00BC7FE8">
            <w:pPr>
              <w:jc w:val="center"/>
            </w:pPr>
            <w:r>
              <w:rPr>
                <w:rFonts w:ascii="Times New Roman" w:hAnsi="Times New Roman" w:cs="Times New Roman"/>
                <w:sz w:val="24"/>
                <w:szCs w:val="24"/>
              </w:rPr>
              <w:t>–</w:t>
            </w:r>
          </w:p>
        </w:tc>
        <w:tc>
          <w:tcPr>
            <w:tcW w:w="2222" w:type="dxa"/>
            <w:vAlign w:val="center"/>
          </w:tcPr>
          <w:p w:rsidR="00566EC0" w:rsidRDefault="00566EC0" w:rsidP="00F15C70">
            <w:pPr>
              <w:jc w:val="center"/>
            </w:pPr>
            <w:r>
              <w:rPr>
                <w:rFonts w:ascii="Times New Roman" w:hAnsi="Times New Roman" w:cs="Times New Roman"/>
                <w:sz w:val="24"/>
                <w:szCs w:val="24"/>
              </w:rPr>
              <w:t>средний</w:t>
            </w:r>
          </w:p>
        </w:tc>
      </w:tr>
      <w:tr w:rsidR="00566EC0" w:rsidTr="00DA4AB2">
        <w:tc>
          <w:tcPr>
            <w:tcW w:w="882" w:type="dxa"/>
            <w:vMerge/>
          </w:tcPr>
          <w:p w:rsidR="00566EC0" w:rsidRPr="009B57CE" w:rsidRDefault="00566EC0" w:rsidP="00D47E34">
            <w:pPr>
              <w:jc w:val="center"/>
              <w:rPr>
                <w:rFonts w:ascii="Times New Roman" w:hAnsi="Times New Roman"/>
                <w:sz w:val="24"/>
                <w:szCs w:val="24"/>
              </w:rPr>
            </w:pPr>
          </w:p>
        </w:tc>
        <w:tc>
          <w:tcPr>
            <w:tcW w:w="693" w:type="dxa"/>
            <w:vAlign w:val="center"/>
          </w:tcPr>
          <w:p w:rsidR="00566EC0" w:rsidRPr="00C4674E" w:rsidRDefault="00566EC0" w:rsidP="00BC7FE8">
            <w:pPr>
              <w:jc w:val="center"/>
              <w:rPr>
                <w:rFonts w:ascii="Times New Roman" w:hAnsi="Times New Roman" w:cs="Times New Roman"/>
                <w:sz w:val="24"/>
                <w:szCs w:val="24"/>
              </w:rPr>
            </w:pPr>
            <w:r>
              <w:rPr>
                <w:rFonts w:ascii="Times New Roman" w:hAnsi="Times New Roman" w:cs="Times New Roman"/>
                <w:sz w:val="24"/>
                <w:szCs w:val="24"/>
              </w:rPr>
              <w:t>20</w:t>
            </w:r>
          </w:p>
        </w:tc>
        <w:tc>
          <w:tcPr>
            <w:tcW w:w="688" w:type="dxa"/>
            <w:vAlign w:val="center"/>
          </w:tcPr>
          <w:p w:rsidR="00566EC0" w:rsidRPr="00C4674E" w:rsidRDefault="00566EC0" w:rsidP="00BC7FE8">
            <w:pPr>
              <w:jc w:val="center"/>
              <w:rPr>
                <w:rFonts w:ascii="Times New Roman" w:hAnsi="Times New Roman" w:cs="Times New Roman"/>
                <w:sz w:val="24"/>
                <w:szCs w:val="24"/>
              </w:rPr>
            </w:pPr>
            <w:r>
              <w:rPr>
                <w:rFonts w:ascii="Times New Roman" w:hAnsi="Times New Roman" w:cs="Times New Roman"/>
                <w:sz w:val="24"/>
                <w:szCs w:val="24"/>
              </w:rPr>
              <w:t>1</w:t>
            </w:r>
          </w:p>
        </w:tc>
        <w:tc>
          <w:tcPr>
            <w:tcW w:w="572" w:type="dxa"/>
            <w:vAlign w:val="center"/>
          </w:tcPr>
          <w:p w:rsidR="00566EC0" w:rsidRPr="00C4674E" w:rsidRDefault="00566EC0" w:rsidP="005A1CB9">
            <w:pPr>
              <w:jc w:val="center"/>
              <w:rPr>
                <w:rFonts w:ascii="Times New Roman" w:hAnsi="Times New Roman" w:cs="Times New Roman"/>
                <w:sz w:val="24"/>
                <w:szCs w:val="24"/>
              </w:rPr>
            </w:pPr>
            <w:r>
              <w:rPr>
                <w:rFonts w:ascii="Times New Roman" w:hAnsi="Times New Roman" w:cs="Times New Roman"/>
                <w:sz w:val="24"/>
                <w:szCs w:val="24"/>
              </w:rPr>
              <w:t>2</w:t>
            </w:r>
          </w:p>
        </w:tc>
        <w:tc>
          <w:tcPr>
            <w:tcW w:w="5220" w:type="dxa"/>
            <w:vAlign w:val="center"/>
          </w:tcPr>
          <w:p w:rsidR="00566EC0" w:rsidRPr="00A04232" w:rsidRDefault="00566EC0" w:rsidP="005A1CB9">
            <w:pPr>
              <w:jc w:val="both"/>
              <w:rPr>
                <w:rFonts w:ascii="Times New Roman" w:hAnsi="Times New Roman" w:cs="Times New Roman"/>
                <w:sz w:val="24"/>
                <w:szCs w:val="24"/>
              </w:rPr>
            </w:pPr>
            <w:r w:rsidRPr="00885B0B">
              <w:rPr>
                <w:rFonts w:ascii="Times New Roman" w:hAnsi="Times New Roman" w:cs="Times New Roman"/>
                <w:sz w:val="24"/>
                <w:szCs w:val="24"/>
              </w:rPr>
              <w:t xml:space="preserve">иные риски по пункту </w:t>
            </w:r>
            <w:r>
              <w:rPr>
                <w:rFonts w:ascii="Times New Roman" w:hAnsi="Times New Roman" w:cs="Times New Roman"/>
                <w:sz w:val="24"/>
                <w:szCs w:val="24"/>
              </w:rPr>
              <w:t>1</w:t>
            </w:r>
            <w:r w:rsidRPr="00885B0B">
              <w:rPr>
                <w:rFonts w:ascii="Times New Roman" w:hAnsi="Times New Roman" w:cs="Times New Roman"/>
                <w:sz w:val="24"/>
                <w:szCs w:val="24"/>
              </w:rPr>
              <w:t xml:space="preserve"> по направлению деятельности УФК</w:t>
            </w:r>
            <w:r w:rsidRPr="009765A7">
              <w:rPr>
                <w:rFonts w:ascii="Times New Roman" w:eastAsia="Times New Roman" w:hAnsi="Times New Roman" w:cs="Times New Roman"/>
                <w:bCs/>
                <w:sz w:val="24"/>
                <w:szCs w:val="24"/>
                <w:lang w:eastAsia="ru-RU"/>
              </w:rPr>
              <w:t xml:space="preserve"> </w:t>
            </w:r>
            <w:r>
              <w:rPr>
                <w:rFonts w:ascii="Times New Roman" w:hAnsi="Times New Roman" w:cs="Times New Roman"/>
                <w:sz w:val="24"/>
                <w:szCs w:val="24"/>
              </w:rPr>
              <w:t>XX «Осуществление надзора за аудиторской деятельностью» (далее – направление деятельности XX)</w:t>
            </w:r>
            <w:r w:rsidRPr="00ED263A">
              <w:rPr>
                <w:rFonts w:ascii="Times New Roman" w:hAnsi="Times New Roman" w:cs="Times New Roman"/>
                <w:sz w:val="24"/>
                <w:szCs w:val="24"/>
              </w:rPr>
              <w:t>.</w:t>
            </w:r>
          </w:p>
        </w:tc>
        <w:tc>
          <w:tcPr>
            <w:tcW w:w="736" w:type="dxa"/>
            <w:vAlign w:val="center"/>
          </w:tcPr>
          <w:p w:rsidR="00566EC0" w:rsidRDefault="00566EC0" w:rsidP="00BC7FE8">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59" w:type="dxa"/>
            <w:vAlign w:val="center"/>
          </w:tcPr>
          <w:p w:rsidR="00566EC0" w:rsidRDefault="00566EC0" w:rsidP="00BC7FE8">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3" w:type="dxa"/>
            <w:vAlign w:val="center"/>
          </w:tcPr>
          <w:p w:rsidR="00566EC0" w:rsidRDefault="00566EC0" w:rsidP="00BC7FE8">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36" w:type="dxa"/>
            <w:vAlign w:val="center"/>
          </w:tcPr>
          <w:p w:rsidR="00566EC0" w:rsidRDefault="00566EC0" w:rsidP="00BC7FE8">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59" w:type="dxa"/>
            <w:vAlign w:val="center"/>
          </w:tcPr>
          <w:p w:rsidR="00566EC0" w:rsidRDefault="00566EC0" w:rsidP="00BC7FE8">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3" w:type="dxa"/>
            <w:vAlign w:val="center"/>
          </w:tcPr>
          <w:p w:rsidR="00566EC0" w:rsidRDefault="00566EC0" w:rsidP="00BC7FE8">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2222" w:type="dxa"/>
            <w:vAlign w:val="center"/>
          </w:tcPr>
          <w:p w:rsidR="00566EC0" w:rsidRPr="00643310" w:rsidRDefault="00566EC0" w:rsidP="00BC7FE8">
            <w:pPr>
              <w:jc w:val="center"/>
              <w:rPr>
                <w:rFonts w:ascii="Times New Roman" w:hAnsi="Times New Roman" w:cs="Times New Roman"/>
                <w:sz w:val="24"/>
                <w:szCs w:val="24"/>
              </w:rPr>
            </w:pPr>
            <w:r>
              <w:rPr>
                <w:rFonts w:ascii="Times New Roman" w:hAnsi="Times New Roman" w:cs="Times New Roman"/>
                <w:sz w:val="24"/>
                <w:szCs w:val="24"/>
              </w:rPr>
              <w:t>низкий</w:t>
            </w:r>
          </w:p>
        </w:tc>
      </w:tr>
      <w:tr w:rsidR="00566EC0" w:rsidTr="00DA4AB2">
        <w:tc>
          <w:tcPr>
            <w:tcW w:w="882" w:type="dxa"/>
            <w:vMerge w:val="restart"/>
          </w:tcPr>
          <w:p w:rsidR="00566EC0" w:rsidRDefault="00566EC0" w:rsidP="00BC7FE8">
            <w:pPr>
              <w:jc w:val="center"/>
              <w:rPr>
                <w:rFonts w:ascii="Times New Roman" w:hAnsi="Times New Roman" w:cs="Times New Roman"/>
                <w:sz w:val="24"/>
                <w:szCs w:val="24"/>
              </w:rPr>
            </w:pPr>
            <w:r>
              <w:rPr>
                <w:rFonts w:ascii="Times New Roman" w:hAnsi="Times New Roman" w:cs="Times New Roman"/>
                <w:sz w:val="24"/>
                <w:szCs w:val="24"/>
              </w:rPr>
              <w:t>2.</w:t>
            </w:r>
          </w:p>
        </w:tc>
        <w:tc>
          <w:tcPr>
            <w:tcW w:w="13951" w:type="dxa"/>
            <w:gridSpan w:val="11"/>
            <w:vAlign w:val="center"/>
          </w:tcPr>
          <w:p w:rsidR="00566EC0" w:rsidRPr="00DA53BE" w:rsidRDefault="00566EC0" w:rsidP="00EC061B">
            <w:pPr>
              <w:jc w:val="both"/>
              <w:rPr>
                <w:rFonts w:ascii="Times New Roman" w:hAnsi="Times New Roman" w:cs="Times New Roman"/>
                <w:sz w:val="24"/>
                <w:szCs w:val="24"/>
              </w:rPr>
            </w:pPr>
            <w:r>
              <w:rPr>
                <w:rFonts w:ascii="Times New Roman" w:hAnsi="Times New Roman" w:cs="Times New Roman"/>
                <w:sz w:val="24"/>
                <w:szCs w:val="24"/>
              </w:rPr>
              <w:t>Формирование</w:t>
            </w:r>
            <w:r w:rsidRPr="00885B0B">
              <w:rPr>
                <w:rFonts w:ascii="Times New Roman" w:hAnsi="Times New Roman" w:cs="Times New Roman"/>
                <w:sz w:val="24"/>
                <w:szCs w:val="24"/>
              </w:rPr>
              <w:t xml:space="preserve"> должностных регламент</w:t>
            </w:r>
            <w:r>
              <w:rPr>
                <w:rFonts w:ascii="Times New Roman" w:hAnsi="Times New Roman" w:cs="Times New Roman"/>
                <w:sz w:val="24"/>
                <w:szCs w:val="24"/>
              </w:rPr>
              <w:t>ов</w:t>
            </w:r>
            <w:r w:rsidRPr="00885B0B">
              <w:rPr>
                <w:rFonts w:ascii="Times New Roman" w:hAnsi="Times New Roman" w:cs="Times New Roman"/>
                <w:sz w:val="24"/>
                <w:szCs w:val="24"/>
              </w:rPr>
              <w:t xml:space="preserve"> сотрудников соответствующего структурного подразделения УФК</w:t>
            </w:r>
            <w:r>
              <w:rPr>
                <w:rFonts w:ascii="Times New Roman" w:hAnsi="Times New Roman" w:cs="Times New Roman"/>
                <w:sz w:val="24"/>
                <w:szCs w:val="24"/>
              </w:rPr>
              <w:t>:</w:t>
            </w:r>
          </w:p>
        </w:tc>
      </w:tr>
      <w:tr w:rsidR="00566EC0" w:rsidTr="00DA4AB2">
        <w:tc>
          <w:tcPr>
            <w:tcW w:w="882" w:type="dxa"/>
            <w:vMerge/>
          </w:tcPr>
          <w:p w:rsidR="00566EC0" w:rsidRDefault="00566EC0" w:rsidP="00BC7FE8">
            <w:pPr>
              <w:jc w:val="center"/>
              <w:rPr>
                <w:rFonts w:ascii="Times New Roman" w:hAnsi="Times New Roman" w:cs="Times New Roman"/>
                <w:sz w:val="24"/>
                <w:szCs w:val="24"/>
              </w:rPr>
            </w:pPr>
          </w:p>
        </w:tc>
        <w:tc>
          <w:tcPr>
            <w:tcW w:w="693" w:type="dxa"/>
            <w:vAlign w:val="center"/>
          </w:tcPr>
          <w:p w:rsidR="00566EC0" w:rsidRPr="00C4674E" w:rsidRDefault="00566EC0" w:rsidP="00BC7FE8">
            <w:pPr>
              <w:jc w:val="center"/>
              <w:rPr>
                <w:rFonts w:ascii="Times New Roman" w:hAnsi="Times New Roman" w:cs="Times New Roman"/>
                <w:sz w:val="24"/>
                <w:szCs w:val="24"/>
              </w:rPr>
            </w:pPr>
            <w:r>
              <w:rPr>
                <w:rFonts w:ascii="Times New Roman" w:hAnsi="Times New Roman" w:cs="Times New Roman"/>
                <w:sz w:val="24"/>
                <w:szCs w:val="24"/>
              </w:rPr>
              <w:t>20</w:t>
            </w:r>
          </w:p>
        </w:tc>
        <w:tc>
          <w:tcPr>
            <w:tcW w:w="688" w:type="dxa"/>
            <w:vAlign w:val="center"/>
          </w:tcPr>
          <w:p w:rsidR="00566EC0" w:rsidRPr="00885B0B" w:rsidRDefault="00566EC0" w:rsidP="00BC7FE8">
            <w:pPr>
              <w:jc w:val="center"/>
              <w:rPr>
                <w:rFonts w:ascii="Times New Roman" w:hAnsi="Times New Roman" w:cs="Times New Roman"/>
                <w:sz w:val="24"/>
                <w:szCs w:val="24"/>
              </w:rPr>
            </w:pPr>
            <w:r w:rsidRPr="00885B0B">
              <w:rPr>
                <w:rFonts w:ascii="Times New Roman" w:hAnsi="Times New Roman" w:cs="Times New Roman"/>
                <w:sz w:val="24"/>
                <w:szCs w:val="24"/>
              </w:rPr>
              <w:t>2</w:t>
            </w:r>
          </w:p>
        </w:tc>
        <w:tc>
          <w:tcPr>
            <w:tcW w:w="572" w:type="dxa"/>
            <w:vAlign w:val="center"/>
          </w:tcPr>
          <w:p w:rsidR="00566EC0" w:rsidRPr="00885B0B" w:rsidRDefault="00566EC0" w:rsidP="00BC7FE8">
            <w:pPr>
              <w:jc w:val="center"/>
            </w:pPr>
            <w:r>
              <w:rPr>
                <w:rFonts w:ascii="Times New Roman" w:hAnsi="Times New Roman" w:cs="Times New Roman"/>
                <w:sz w:val="24"/>
                <w:szCs w:val="24"/>
              </w:rPr>
              <w:t>1</w:t>
            </w:r>
          </w:p>
        </w:tc>
        <w:tc>
          <w:tcPr>
            <w:tcW w:w="5220" w:type="dxa"/>
            <w:vAlign w:val="center"/>
          </w:tcPr>
          <w:p w:rsidR="00566EC0" w:rsidRPr="00885B0B" w:rsidRDefault="00566EC0" w:rsidP="00BC7FE8">
            <w:pPr>
              <w:jc w:val="both"/>
              <w:rPr>
                <w:rFonts w:ascii="Times New Roman" w:hAnsi="Times New Roman" w:cs="Times New Roman"/>
                <w:sz w:val="24"/>
                <w:szCs w:val="24"/>
              </w:rPr>
            </w:pPr>
            <w:r>
              <w:rPr>
                <w:rFonts w:ascii="Times New Roman" w:hAnsi="Times New Roman" w:cs="Times New Roman"/>
                <w:sz w:val="24"/>
                <w:szCs w:val="24"/>
              </w:rPr>
              <w:t>н</w:t>
            </w:r>
            <w:r w:rsidRPr="00885B0B">
              <w:rPr>
                <w:rFonts w:ascii="Times New Roman" w:hAnsi="Times New Roman" w:cs="Times New Roman"/>
                <w:sz w:val="24"/>
                <w:szCs w:val="24"/>
              </w:rPr>
              <w:t>есоответствие должностных обязанностей сотрудников соответствующего структурного подразделения УФК, содержащихся в их должностных регламентах, функциям, предусмотренным положением о структурном подразделении УФК</w:t>
            </w:r>
            <w:r>
              <w:rPr>
                <w:rFonts w:ascii="Times New Roman" w:hAnsi="Times New Roman" w:cs="Times New Roman"/>
                <w:sz w:val="24"/>
                <w:szCs w:val="24"/>
              </w:rPr>
              <w:t>;</w:t>
            </w:r>
          </w:p>
        </w:tc>
        <w:tc>
          <w:tcPr>
            <w:tcW w:w="736" w:type="dxa"/>
            <w:vAlign w:val="center"/>
          </w:tcPr>
          <w:p w:rsidR="00566EC0" w:rsidRPr="00C4674E" w:rsidRDefault="00566EC0" w:rsidP="00BC7FE8">
            <w:pPr>
              <w:shd w:val="clear" w:color="auto" w:fill="FFFFFF"/>
              <w:tabs>
                <w:tab w:val="left" w:pos="0"/>
                <w:tab w:val="left" w:pos="1440"/>
              </w:tabs>
              <w:jc w:val="center"/>
              <w:rPr>
                <w:rFonts w:ascii="Times New Roman" w:hAnsi="Times New Roman" w:cs="Times New Roman"/>
                <w:sz w:val="24"/>
                <w:szCs w:val="24"/>
              </w:rPr>
            </w:pPr>
            <w:r>
              <w:rPr>
                <w:rFonts w:ascii="Times New Roman" w:hAnsi="Times New Roman" w:cs="Times New Roman"/>
                <w:sz w:val="24"/>
                <w:szCs w:val="24"/>
              </w:rPr>
              <w:t>–</w:t>
            </w:r>
          </w:p>
        </w:tc>
        <w:tc>
          <w:tcPr>
            <w:tcW w:w="759" w:type="dxa"/>
            <w:vAlign w:val="center"/>
          </w:tcPr>
          <w:p w:rsidR="00566EC0" w:rsidRPr="00C4674E" w:rsidRDefault="00566EC0" w:rsidP="00BC7FE8">
            <w:pPr>
              <w:jc w:val="center"/>
              <w:rPr>
                <w:rFonts w:ascii="Times New Roman" w:hAnsi="Times New Roman" w:cs="Times New Roman"/>
                <w:sz w:val="24"/>
                <w:szCs w:val="24"/>
              </w:rPr>
            </w:pPr>
            <w:r>
              <w:rPr>
                <w:rFonts w:ascii="Times New Roman" w:hAnsi="Times New Roman" w:cs="Times New Roman"/>
                <w:sz w:val="24"/>
                <w:szCs w:val="24"/>
              </w:rPr>
              <w:t>Х</w:t>
            </w:r>
          </w:p>
        </w:tc>
        <w:tc>
          <w:tcPr>
            <w:tcW w:w="783" w:type="dxa"/>
            <w:vAlign w:val="center"/>
          </w:tcPr>
          <w:p w:rsidR="00566EC0" w:rsidRPr="00C4674E" w:rsidRDefault="00566EC0" w:rsidP="00BC7FE8">
            <w:pPr>
              <w:shd w:val="clear" w:color="auto" w:fill="FFFFFF"/>
              <w:tabs>
                <w:tab w:val="left" w:pos="0"/>
                <w:tab w:val="left" w:pos="1440"/>
              </w:tabs>
              <w:jc w:val="center"/>
              <w:rPr>
                <w:rFonts w:ascii="Times New Roman" w:hAnsi="Times New Roman" w:cs="Times New Roman"/>
                <w:sz w:val="24"/>
                <w:szCs w:val="24"/>
              </w:rPr>
            </w:pPr>
            <w:r>
              <w:rPr>
                <w:rFonts w:ascii="Times New Roman" w:hAnsi="Times New Roman" w:cs="Times New Roman"/>
                <w:sz w:val="24"/>
                <w:szCs w:val="24"/>
              </w:rPr>
              <w:t>–</w:t>
            </w:r>
          </w:p>
        </w:tc>
        <w:tc>
          <w:tcPr>
            <w:tcW w:w="736" w:type="dxa"/>
            <w:vAlign w:val="center"/>
          </w:tcPr>
          <w:p w:rsidR="00566EC0" w:rsidRDefault="00566EC0" w:rsidP="00BC7FE8">
            <w:pPr>
              <w:jc w:val="center"/>
            </w:pPr>
            <w:r>
              <w:rPr>
                <w:rFonts w:ascii="Times New Roman" w:hAnsi="Times New Roman" w:cs="Times New Roman"/>
                <w:sz w:val="24"/>
                <w:szCs w:val="24"/>
              </w:rPr>
              <w:t>Х</w:t>
            </w:r>
          </w:p>
        </w:tc>
        <w:tc>
          <w:tcPr>
            <w:tcW w:w="759" w:type="dxa"/>
            <w:vAlign w:val="center"/>
          </w:tcPr>
          <w:p w:rsidR="00566EC0" w:rsidRDefault="00566EC0" w:rsidP="00BC7FE8">
            <w:pPr>
              <w:jc w:val="center"/>
            </w:pPr>
            <w:r>
              <w:rPr>
                <w:rFonts w:ascii="Times New Roman" w:hAnsi="Times New Roman" w:cs="Times New Roman"/>
                <w:sz w:val="24"/>
                <w:szCs w:val="24"/>
              </w:rPr>
              <w:t>–</w:t>
            </w:r>
          </w:p>
        </w:tc>
        <w:tc>
          <w:tcPr>
            <w:tcW w:w="783" w:type="dxa"/>
            <w:vAlign w:val="center"/>
          </w:tcPr>
          <w:p w:rsidR="00566EC0" w:rsidRDefault="00566EC0" w:rsidP="00BC7FE8">
            <w:pPr>
              <w:jc w:val="center"/>
            </w:pPr>
            <w:r>
              <w:rPr>
                <w:rFonts w:ascii="Times New Roman" w:hAnsi="Times New Roman" w:cs="Times New Roman"/>
                <w:sz w:val="24"/>
                <w:szCs w:val="24"/>
              </w:rPr>
              <w:t>–</w:t>
            </w:r>
          </w:p>
        </w:tc>
        <w:tc>
          <w:tcPr>
            <w:tcW w:w="2222" w:type="dxa"/>
            <w:vAlign w:val="center"/>
          </w:tcPr>
          <w:p w:rsidR="00566EC0" w:rsidRDefault="00566EC0" w:rsidP="00F15C70">
            <w:pPr>
              <w:jc w:val="center"/>
            </w:pPr>
            <w:r>
              <w:rPr>
                <w:rFonts w:ascii="Times New Roman" w:hAnsi="Times New Roman" w:cs="Times New Roman"/>
                <w:sz w:val="24"/>
                <w:szCs w:val="24"/>
              </w:rPr>
              <w:t>средний</w:t>
            </w:r>
          </w:p>
        </w:tc>
      </w:tr>
      <w:tr w:rsidR="00566EC0" w:rsidTr="00DA4AB2">
        <w:tc>
          <w:tcPr>
            <w:tcW w:w="882" w:type="dxa"/>
            <w:vMerge/>
          </w:tcPr>
          <w:p w:rsidR="00566EC0" w:rsidRDefault="00566EC0" w:rsidP="00BC7FE8">
            <w:pPr>
              <w:jc w:val="center"/>
              <w:rPr>
                <w:rFonts w:ascii="Times New Roman" w:hAnsi="Times New Roman" w:cs="Times New Roman"/>
                <w:sz w:val="24"/>
                <w:szCs w:val="24"/>
              </w:rPr>
            </w:pPr>
          </w:p>
        </w:tc>
        <w:tc>
          <w:tcPr>
            <w:tcW w:w="693" w:type="dxa"/>
            <w:vAlign w:val="center"/>
          </w:tcPr>
          <w:p w:rsidR="00566EC0" w:rsidRPr="00C4674E" w:rsidRDefault="00566EC0" w:rsidP="00BC7FE8">
            <w:pPr>
              <w:jc w:val="center"/>
              <w:rPr>
                <w:rFonts w:ascii="Times New Roman" w:hAnsi="Times New Roman" w:cs="Times New Roman"/>
                <w:sz w:val="24"/>
                <w:szCs w:val="24"/>
              </w:rPr>
            </w:pPr>
            <w:r>
              <w:rPr>
                <w:rFonts w:ascii="Times New Roman" w:hAnsi="Times New Roman" w:cs="Times New Roman"/>
                <w:sz w:val="24"/>
                <w:szCs w:val="24"/>
              </w:rPr>
              <w:t>20</w:t>
            </w:r>
          </w:p>
        </w:tc>
        <w:tc>
          <w:tcPr>
            <w:tcW w:w="688" w:type="dxa"/>
            <w:vAlign w:val="center"/>
          </w:tcPr>
          <w:p w:rsidR="00566EC0" w:rsidRPr="00885B0B" w:rsidRDefault="00566EC0" w:rsidP="00BC7FE8">
            <w:pPr>
              <w:jc w:val="center"/>
              <w:rPr>
                <w:rFonts w:ascii="Times New Roman" w:hAnsi="Times New Roman" w:cs="Times New Roman"/>
                <w:sz w:val="24"/>
                <w:szCs w:val="24"/>
              </w:rPr>
            </w:pPr>
            <w:r>
              <w:rPr>
                <w:rFonts w:ascii="Times New Roman" w:hAnsi="Times New Roman" w:cs="Times New Roman"/>
                <w:sz w:val="24"/>
                <w:szCs w:val="24"/>
              </w:rPr>
              <w:t>2</w:t>
            </w:r>
          </w:p>
        </w:tc>
        <w:tc>
          <w:tcPr>
            <w:tcW w:w="572" w:type="dxa"/>
            <w:vAlign w:val="center"/>
          </w:tcPr>
          <w:p w:rsidR="00566EC0" w:rsidRDefault="00566EC0" w:rsidP="00BC7FE8">
            <w:pPr>
              <w:jc w:val="center"/>
              <w:rPr>
                <w:rFonts w:ascii="Times New Roman" w:hAnsi="Times New Roman" w:cs="Times New Roman"/>
                <w:sz w:val="24"/>
                <w:szCs w:val="24"/>
              </w:rPr>
            </w:pPr>
            <w:r>
              <w:rPr>
                <w:rFonts w:ascii="Times New Roman" w:hAnsi="Times New Roman" w:cs="Times New Roman"/>
                <w:sz w:val="24"/>
                <w:szCs w:val="24"/>
              </w:rPr>
              <w:t>2</w:t>
            </w:r>
          </w:p>
        </w:tc>
        <w:tc>
          <w:tcPr>
            <w:tcW w:w="5220" w:type="dxa"/>
            <w:vAlign w:val="center"/>
          </w:tcPr>
          <w:p w:rsidR="00566EC0" w:rsidRPr="00825980" w:rsidRDefault="00566EC0" w:rsidP="00BC7FE8">
            <w:pPr>
              <w:jc w:val="both"/>
              <w:rPr>
                <w:rFonts w:ascii="Times New Roman" w:hAnsi="Times New Roman" w:cs="Times New Roman"/>
                <w:sz w:val="24"/>
                <w:szCs w:val="24"/>
              </w:rPr>
            </w:pPr>
            <w:r w:rsidRPr="00885B0B">
              <w:rPr>
                <w:rFonts w:ascii="Times New Roman" w:hAnsi="Times New Roman" w:cs="Times New Roman"/>
                <w:sz w:val="24"/>
                <w:szCs w:val="24"/>
              </w:rPr>
              <w:t xml:space="preserve">иные риски по пункту </w:t>
            </w:r>
            <w:r>
              <w:rPr>
                <w:rFonts w:ascii="Times New Roman" w:hAnsi="Times New Roman" w:cs="Times New Roman"/>
                <w:sz w:val="24"/>
                <w:szCs w:val="24"/>
              </w:rPr>
              <w:t>2</w:t>
            </w:r>
            <w:r w:rsidRPr="00885B0B">
              <w:rPr>
                <w:rFonts w:ascii="Times New Roman" w:hAnsi="Times New Roman" w:cs="Times New Roman"/>
                <w:sz w:val="24"/>
                <w:szCs w:val="24"/>
              </w:rPr>
              <w:t xml:space="preserve"> направлени</w:t>
            </w:r>
            <w:r>
              <w:rPr>
                <w:rFonts w:ascii="Times New Roman" w:hAnsi="Times New Roman" w:cs="Times New Roman"/>
                <w:sz w:val="24"/>
                <w:szCs w:val="24"/>
              </w:rPr>
              <w:t>я</w:t>
            </w:r>
            <w:r w:rsidRPr="00885B0B">
              <w:rPr>
                <w:rFonts w:ascii="Times New Roman" w:hAnsi="Times New Roman" w:cs="Times New Roman"/>
                <w:sz w:val="24"/>
                <w:szCs w:val="24"/>
              </w:rPr>
              <w:t xml:space="preserve"> деятельност</w:t>
            </w:r>
            <w:r>
              <w:rPr>
                <w:rFonts w:ascii="Times New Roman" w:hAnsi="Times New Roman" w:cs="Times New Roman"/>
                <w:sz w:val="24"/>
                <w:szCs w:val="24"/>
              </w:rPr>
              <w:t>и</w:t>
            </w:r>
            <w:r w:rsidRPr="00DA34AC">
              <w:rPr>
                <w:rFonts w:ascii="Times New Roman" w:eastAsia="Times New Roman" w:hAnsi="Times New Roman" w:cs="Times New Roman"/>
                <w:color w:val="000000"/>
                <w:sz w:val="24"/>
                <w:szCs w:val="24"/>
                <w:lang w:eastAsia="ru-RU"/>
              </w:rPr>
              <w:t xml:space="preserve"> </w:t>
            </w:r>
            <w:r w:rsidRPr="00ED263A">
              <w:rPr>
                <w:rFonts w:ascii="Times New Roman" w:eastAsia="Times New Roman" w:hAnsi="Times New Roman" w:cs="Times New Roman"/>
                <w:color w:val="000000"/>
                <w:sz w:val="24"/>
                <w:szCs w:val="24"/>
                <w:lang w:val="en-US" w:eastAsia="ru-RU"/>
              </w:rPr>
              <w:t>XX</w:t>
            </w:r>
            <w:r>
              <w:rPr>
                <w:rFonts w:ascii="Times New Roman" w:hAnsi="Times New Roman" w:cs="Times New Roman"/>
                <w:sz w:val="24"/>
                <w:szCs w:val="24"/>
              </w:rPr>
              <w:t>.</w:t>
            </w:r>
            <w:r>
              <w:rPr>
                <w:rFonts w:ascii="Times New Roman" w:hAnsi="Times New Roman" w:cs="Times New Roman"/>
                <w:bCs/>
                <w:sz w:val="24"/>
                <w:szCs w:val="24"/>
              </w:rPr>
              <w:t xml:space="preserve"> </w:t>
            </w:r>
          </w:p>
        </w:tc>
        <w:tc>
          <w:tcPr>
            <w:tcW w:w="736" w:type="dxa"/>
            <w:vAlign w:val="center"/>
          </w:tcPr>
          <w:p w:rsidR="00566EC0" w:rsidRDefault="00566EC0" w:rsidP="00BC7FE8">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59" w:type="dxa"/>
            <w:vAlign w:val="center"/>
          </w:tcPr>
          <w:p w:rsidR="00566EC0" w:rsidRDefault="00566EC0" w:rsidP="00BC7FE8">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3" w:type="dxa"/>
            <w:vAlign w:val="center"/>
          </w:tcPr>
          <w:p w:rsidR="00566EC0" w:rsidRDefault="00566EC0" w:rsidP="00BC7FE8">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36" w:type="dxa"/>
            <w:vAlign w:val="center"/>
          </w:tcPr>
          <w:p w:rsidR="00566EC0" w:rsidRDefault="00566EC0" w:rsidP="00BC7FE8">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59" w:type="dxa"/>
            <w:vAlign w:val="center"/>
          </w:tcPr>
          <w:p w:rsidR="00566EC0" w:rsidRDefault="00566EC0" w:rsidP="00BC7FE8">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3" w:type="dxa"/>
            <w:vAlign w:val="center"/>
          </w:tcPr>
          <w:p w:rsidR="00566EC0" w:rsidRDefault="00566EC0" w:rsidP="00BC7FE8">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2222" w:type="dxa"/>
            <w:vAlign w:val="center"/>
          </w:tcPr>
          <w:p w:rsidR="00566EC0" w:rsidRPr="00643310" w:rsidRDefault="00566EC0" w:rsidP="00BC7FE8">
            <w:pPr>
              <w:jc w:val="center"/>
              <w:rPr>
                <w:rFonts w:ascii="Times New Roman" w:hAnsi="Times New Roman" w:cs="Times New Roman"/>
                <w:sz w:val="24"/>
                <w:szCs w:val="24"/>
              </w:rPr>
            </w:pPr>
            <w:r>
              <w:rPr>
                <w:rFonts w:ascii="Times New Roman" w:hAnsi="Times New Roman" w:cs="Times New Roman"/>
                <w:sz w:val="24"/>
                <w:szCs w:val="24"/>
              </w:rPr>
              <w:t>низкий</w:t>
            </w:r>
          </w:p>
        </w:tc>
      </w:tr>
      <w:tr w:rsidR="00566EC0" w:rsidTr="00DA4AB2">
        <w:tc>
          <w:tcPr>
            <w:tcW w:w="882" w:type="dxa"/>
            <w:vMerge w:val="restart"/>
          </w:tcPr>
          <w:p w:rsidR="00566EC0" w:rsidRPr="00E77C57" w:rsidRDefault="00566EC0" w:rsidP="00BC7FE8">
            <w:pPr>
              <w:jc w:val="center"/>
              <w:rPr>
                <w:rFonts w:ascii="Times New Roman" w:hAnsi="Times New Roman" w:cs="Times New Roman"/>
                <w:sz w:val="24"/>
                <w:szCs w:val="24"/>
              </w:rPr>
            </w:pPr>
            <w:r>
              <w:rPr>
                <w:rFonts w:ascii="Times New Roman" w:hAnsi="Times New Roman" w:cs="Times New Roman"/>
                <w:sz w:val="24"/>
                <w:szCs w:val="24"/>
              </w:rPr>
              <w:t>3</w:t>
            </w:r>
            <w:r w:rsidRPr="00885B0B">
              <w:rPr>
                <w:rFonts w:ascii="Times New Roman" w:hAnsi="Times New Roman" w:cs="Times New Roman"/>
                <w:sz w:val="24"/>
                <w:szCs w:val="24"/>
                <w:lang w:val="en-US"/>
              </w:rPr>
              <w:t>.</w:t>
            </w:r>
          </w:p>
        </w:tc>
        <w:tc>
          <w:tcPr>
            <w:tcW w:w="13951" w:type="dxa"/>
            <w:gridSpan w:val="11"/>
            <w:vAlign w:val="center"/>
          </w:tcPr>
          <w:p w:rsidR="00566EC0" w:rsidRPr="00885B0B" w:rsidRDefault="00566EC0" w:rsidP="00BB7931">
            <w:pPr>
              <w:rPr>
                <w:rFonts w:ascii="Times New Roman" w:hAnsi="Times New Roman" w:cs="Times New Roman"/>
                <w:sz w:val="24"/>
                <w:szCs w:val="24"/>
              </w:rPr>
            </w:pPr>
            <w:r>
              <w:rPr>
                <w:rFonts w:ascii="Times New Roman" w:hAnsi="Times New Roman" w:cs="Times New Roman"/>
                <w:sz w:val="24"/>
                <w:szCs w:val="24"/>
              </w:rPr>
              <w:t xml:space="preserve">Формирование </w:t>
            </w:r>
            <w:r w:rsidRPr="00885B0B">
              <w:rPr>
                <w:rFonts w:ascii="Times New Roman" w:hAnsi="Times New Roman" w:cs="Times New Roman"/>
                <w:sz w:val="24"/>
                <w:szCs w:val="24"/>
              </w:rPr>
              <w:t>показателей оценки результативности по направлению деятельности</w:t>
            </w:r>
            <w:r w:rsidRPr="00BB3B70">
              <w:rPr>
                <w:rFonts w:ascii="Times New Roman" w:eastAsia="Times New Roman" w:hAnsi="Times New Roman" w:cs="Times New Roman"/>
                <w:color w:val="000000"/>
                <w:sz w:val="24"/>
                <w:szCs w:val="24"/>
                <w:lang w:eastAsia="ru-RU"/>
              </w:rPr>
              <w:t xml:space="preserve"> </w:t>
            </w:r>
            <w:r w:rsidRPr="00ED263A">
              <w:rPr>
                <w:rFonts w:ascii="Times New Roman" w:eastAsia="Times New Roman" w:hAnsi="Times New Roman" w:cs="Times New Roman"/>
                <w:color w:val="000000"/>
                <w:sz w:val="24"/>
                <w:szCs w:val="24"/>
                <w:lang w:val="en-US" w:eastAsia="ru-RU"/>
              </w:rPr>
              <w:t>XX</w:t>
            </w:r>
            <w:r>
              <w:rPr>
                <w:rFonts w:ascii="Times New Roman" w:hAnsi="Times New Roman" w:cs="Times New Roman"/>
                <w:sz w:val="24"/>
                <w:szCs w:val="24"/>
              </w:rPr>
              <w:t>:</w:t>
            </w:r>
            <w:r w:rsidRPr="00885B0B">
              <w:rPr>
                <w:rFonts w:ascii="Times New Roman" w:hAnsi="Times New Roman" w:cs="Times New Roman"/>
                <w:sz w:val="24"/>
                <w:szCs w:val="24"/>
              </w:rPr>
              <w:t xml:space="preserve"> </w:t>
            </w:r>
          </w:p>
        </w:tc>
      </w:tr>
      <w:tr w:rsidR="00566EC0" w:rsidTr="00DA4AB2">
        <w:tc>
          <w:tcPr>
            <w:tcW w:w="882" w:type="dxa"/>
            <w:vMerge/>
          </w:tcPr>
          <w:p w:rsidR="00566EC0" w:rsidRPr="00440C93" w:rsidRDefault="00566EC0" w:rsidP="00BC7FE8">
            <w:pPr>
              <w:jc w:val="center"/>
              <w:rPr>
                <w:rFonts w:ascii="Times New Roman" w:hAnsi="Times New Roman" w:cs="Times New Roman"/>
                <w:sz w:val="24"/>
                <w:szCs w:val="24"/>
              </w:rPr>
            </w:pPr>
          </w:p>
        </w:tc>
        <w:tc>
          <w:tcPr>
            <w:tcW w:w="693" w:type="dxa"/>
            <w:vAlign w:val="center"/>
          </w:tcPr>
          <w:p w:rsidR="00566EC0" w:rsidRPr="00C4674E" w:rsidRDefault="00566EC0" w:rsidP="00BC7FE8">
            <w:pPr>
              <w:jc w:val="center"/>
              <w:rPr>
                <w:rFonts w:ascii="Times New Roman" w:hAnsi="Times New Roman" w:cs="Times New Roman"/>
                <w:sz w:val="24"/>
                <w:szCs w:val="24"/>
              </w:rPr>
            </w:pPr>
            <w:r>
              <w:rPr>
                <w:rFonts w:ascii="Times New Roman" w:hAnsi="Times New Roman" w:cs="Times New Roman"/>
                <w:sz w:val="24"/>
                <w:szCs w:val="24"/>
              </w:rPr>
              <w:t>20</w:t>
            </w:r>
          </w:p>
        </w:tc>
        <w:tc>
          <w:tcPr>
            <w:tcW w:w="688" w:type="dxa"/>
            <w:vAlign w:val="center"/>
          </w:tcPr>
          <w:p w:rsidR="00566EC0" w:rsidRDefault="00566EC0" w:rsidP="00BC7FE8">
            <w:pPr>
              <w:jc w:val="center"/>
              <w:rPr>
                <w:rFonts w:ascii="Times New Roman" w:hAnsi="Times New Roman" w:cs="Times New Roman"/>
                <w:sz w:val="24"/>
                <w:szCs w:val="24"/>
              </w:rPr>
            </w:pPr>
            <w:r>
              <w:rPr>
                <w:rFonts w:ascii="Times New Roman" w:hAnsi="Times New Roman" w:cs="Times New Roman"/>
                <w:sz w:val="24"/>
                <w:szCs w:val="24"/>
              </w:rPr>
              <w:t>3</w:t>
            </w:r>
          </w:p>
        </w:tc>
        <w:tc>
          <w:tcPr>
            <w:tcW w:w="572" w:type="dxa"/>
            <w:vAlign w:val="center"/>
          </w:tcPr>
          <w:p w:rsidR="00566EC0" w:rsidRDefault="00566EC0" w:rsidP="00BC7FE8">
            <w:pPr>
              <w:jc w:val="center"/>
              <w:rPr>
                <w:rFonts w:ascii="Times New Roman" w:hAnsi="Times New Roman" w:cs="Times New Roman"/>
                <w:sz w:val="24"/>
                <w:szCs w:val="24"/>
              </w:rPr>
            </w:pPr>
            <w:r>
              <w:rPr>
                <w:rFonts w:ascii="Times New Roman" w:hAnsi="Times New Roman" w:cs="Times New Roman"/>
                <w:sz w:val="24"/>
                <w:szCs w:val="24"/>
              </w:rPr>
              <w:t>1</w:t>
            </w:r>
          </w:p>
        </w:tc>
        <w:tc>
          <w:tcPr>
            <w:tcW w:w="5220" w:type="dxa"/>
            <w:vAlign w:val="center"/>
          </w:tcPr>
          <w:p w:rsidR="00566EC0" w:rsidRDefault="00566EC0" w:rsidP="00BC7FE8">
            <w:pPr>
              <w:jc w:val="both"/>
              <w:rPr>
                <w:rFonts w:ascii="Times New Roman" w:hAnsi="Times New Roman" w:cs="Times New Roman"/>
                <w:sz w:val="24"/>
                <w:szCs w:val="24"/>
              </w:rPr>
            </w:pPr>
            <w:r>
              <w:rPr>
                <w:rFonts w:ascii="Times New Roman" w:hAnsi="Times New Roman" w:cs="Times New Roman"/>
                <w:sz w:val="24"/>
                <w:szCs w:val="24"/>
              </w:rPr>
              <w:t>н</w:t>
            </w:r>
            <w:r w:rsidRPr="00885B0B">
              <w:rPr>
                <w:rFonts w:ascii="Times New Roman" w:hAnsi="Times New Roman" w:cs="Times New Roman"/>
                <w:sz w:val="24"/>
                <w:szCs w:val="24"/>
              </w:rPr>
              <w:t>едостоверность значений показателей оценки результативности по направлению деятельности</w:t>
            </w:r>
            <w:r w:rsidRPr="00BB3B70">
              <w:rPr>
                <w:rFonts w:ascii="Times New Roman" w:eastAsia="Times New Roman" w:hAnsi="Times New Roman" w:cs="Times New Roman"/>
                <w:color w:val="000000"/>
                <w:sz w:val="24"/>
                <w:szCs w:val="24"/>
                <w:lang w:eastAsia="ru-RU"/>
              </w:rPr>
              <w:t xml:space="preserve"> </w:t>
            </w:r>
            <w:r w:rsidRPr="00ED263A">
              <w:rPr>
                <w:rFonts w:ascii="Times New Roman" w:eastAsia="Times New Roman" w:hAnsi="Times New Roman" w:cs="Times New Roman"/>
                <w:color w:val="000000"/>
                <w:sz w:val="24"/>
                <w:szCs w:val="24"/>
                <w:lang w:val="en-US" w:eastAsia="ru-RU"/>
              </w:rPr>
              <w:t>XX</w:t>
            </w:r>
            <w:r>
              <w:rPr>
                <w:rFonts w:ascii="Times New Roman" w:hAnsi="Times New Roman" w:cs="Times New Roman"/>
                <w:sz w:val="24"/>
                <w:szCs w:val="24"/>
              </w:rPr>
              <w:t>;</w:t>
            </w:r>
          </w:p>
        </w:tc>
        <w:tc>
          <w:tcPr>
            <w:tcW w:w="736" w:type="dxa"/>
            <w:vAlign w:val="center"/>
          </w:tcPr>
          <w:p w:rsidR="00566EC0" w:rsidRPr="00C4674E" w:rsidRDefault="00566EC0" w:rsidP="00BC7FE8">
            <w:pPr>
              <w:shd w:val="clear" w:color="auto" w:fill="FFFFFF"/>
              <w:tabs>
                <w:tab w:val="left" w:pos="0"/>
                <w:tab w:val="left" w:pos="1440"/>
              </w:tabs>
              <w:jc w:val="center"/>
              <w:rPr>
                <w:rFonts w:ascii="Times New Roman" w:hAnsi="Times New Roman" w:cs="Times New Roman"/>
                <w:sz w:val="24"/>
                <w:szCs w:val="24"/>
              </w:rPr>
            </w:pPr>
            <w:r>
              <w:rPr>
                <w:rFonts w:ascii="Times New Roman" w:hAnsi="Times New Roman" w:cs="Times New Roman"/>
                <w:sz w:val="24"/>
                <w:szCs w:val="24"/>
              </w:rPr>
              <w:t>–</w:t>
            </w:r>
          </w:p>
        </w:tc>
        <w:tc>
          <w:tcPr>
            <w:tcW w:w="759" w:type="dxa"/>
            <w:vAlign w:val="center"/>
          </w:tcPr>
          <w:p w:rsidR="00566EC0" w:rsidRPr="00C4674E" w:rsidRDefault="00566EC0" w:rsidP="00BC7FE8">
            <w:pPr>
              <w:jc w:val="center"/>
              <w:rPr>
                <w:rFonts w:ascii="Times New Roman" w:hAnsi="Times New Roman" w:cs="Times New Roman"/>
                <w:sz w:val="24"/>
                <w:szCs w:val="24"/>
              </w:rPr>
            </w:pPr>
            <w:r>
              <w:rPr>
                <w:rFonts w:ascii="Times New Roman" w:hAnsi="Times New Roman" w:cs="Times New Roman"/>
                <w:sz w:val="24"/>
                <w:szCs w:val="24"/>
              </w:rPr>
              <w:t>Х</w:t>
            </w:r>
          </w:p>
        </w:tc>
        <w:tc>
          <w:tcPr>
            <w:tcW w:w="783" w:type="dxa"/>
            <w:vAlign w:val="center"/>
          </w:tcPr>
          <w:p w:rsidR="00566EC0" w:rsidRPr="00C4674E" w:rsidRDefault="00566EC0" w:rsidP="00BC7FE8">
            <w:pPr>
              <w:shd w:val="clear" w:color="auto" w:fill="FFFFFF"/>
              <w:tabs>
                <w:tab w:val="left" w:pos="0"/>
                <w:tab w:val="left" w:pos="1440"/>
              </w:tabs>
              <w:jc w:val="center"/>
              <w:rPr>
                <w:rFonts w:ascii="Times New Roman" w:hAnsi="Times New Roman" w:cs="Times New Roman"/>
                <w:sz w:val="24"/>
                <w:szCs w:val="24"/>
              </w:rPr>
            </w:pPr>
            <w:r>
              <w:rPr>
                <w:rFonts w:ascii="Times New Roman" w:hAnsi="Times New Roman" w:cs="Times New Roman"/>
                <w:sz w:val="24"/>
                <w:szCs w:val="24"/>
              </w:rPr>
              <w:t>–</w:t>
            </w:r>
          </w:p>
        </w:tc>
        <w:tc>
          <w:tcPr>
            <w:tcW w:w="736" w:type="dxa"/>
            <w:vAlign w:val="center"/>
          </w:tcPr>
          <w:p w:rsidR="00566EC0" w:rsidRDefault="00566EC0" w:rsidP="00BC7FE8">
            <w:pPr>
              <w:jc w:val="center"/>
            </w:pPr>
            <w:r>
              <w:rPr>
                <w:rFonts w:ascii="Times New Roman" w:hAnsi="Times New Roman" w:cs="Times New Roman"/>
                <w:sz w:val="24"/>
                <w:szCs w:val="24"/>
              </w:rPr>
              <w:t>Х</w:t>
            </w:r>
          </w:p>
        </w:tc>
        <w:tc>
          <w:tcPr>
            <w:tcW w:w="759" w:type="dxa"/>
            <w:vAlign w:val="center"/>
          </w:tcPr>
          <w:p w:rsidR="00566EC0" w:rsidRDefault="00566EC0" w:rsidP="00BC7FE8">
            <w:pPr>
              <w:jc w:val="center"/>
            </w:pPr>
            <w:r>
              <w:rPr>
                <w:rFonts w:ascii="Times New Roman" w:hAnsi="Times New Roman" w:cs="Times New Roman"/>
                <w:sz w:val="24"/>
                <w:szCs w:val="24"/>
              </w:rPr>
              <w:t>–</w:t>
            </w:r>
          </w:p>
        </w:tc>
        <w:tc>
          <w:tcPr>
            <w:tcW w:w="783" w:type="dxa"/>
            <w:vAlign w:val="center"/>
          </w:tcPr>
          <w:p w:rsidR="00566EC0" w:rsidRDefault="00566EC0" w:rsidP="00BC7FE8">
            <w:pPr>
              <w:jc w:val="center"/>
            </w:pPr>
            <w:r>
              <w:rPr>
                <w:rFonts w:ascii="Times New Roman" w:hAnsi="Times New Roman" w:cs="Times New Roman"/>
                <w:sz w:val="24"/>
                <w:szCs w:val="24"/>
              </w:rPr>
              <w:t>–</w:t>
            </w:r>
          </w:p>
        </w:tc>
        <w:tc>
          <w:tcPr>
            <w:tcW w:w="2222" w:type="dxa"/>
            <w:vAlign w:val="center"/>
          </w:tcPr>
          <w:p w:rsidR="00566EC0" w:rsidRDefault="00566EC0" w:rsidP="00F15C70">
            <w:pPr>
              <w:jc w:val="center"/>
            </w:pPr>
            <w:r>
              <w:rPr>
                <w:rFonts w:ascii="Times New Roman" w:hAnsi="Times New Roman" w:cs="Times New Roman"/>
                <w:sz w:val="24"/>
                <w:szCs w:val="24"/>
              </w:rPr>
              <w:t>средний</w:t>
            </w:r>
          </w:p>
        </w:tc>
      </w:tr>
      <w:tr w:rsidR="00566EC0" w:rsidTr="00DA4AB2">
        <w:tc>
          <w:tcPr>
            <w:tcW w:w="882" w:type="dxa"/>
            <w:vMerge/>
          </w:tcPr>
          <w:p w:rsidR="00566EC0" w:rsidRDefault="00566EC0" w:rsidP="00BC7FE8">
            <w:pPr>
              <w:jc w:val="center"/>
              <w:rPr>
                <w:rFonts w:ascii="Times New Roman" w:hAnsi="Times New Roman" w:cs="Times New Roman"/>
                <w:sz w:val="24"/>
                <w:szCs w:val="24"/>
              </w:rPr>
            </w:pPr>
          </w:p>
        </w:tc>
        <w:tc>
          <w:tcPr>
            <w:tcW w:w="693" w:type="dxa"/>
            <w:vAlign w:val="center"/>
          </w:tcPr>
          <w:p w:rsidR="00566EC0" w:rsidRPr="00C4674E" w:rsidRDefault="00566EC0" w:rsidP="00BC7FE8">
            <w:pPr>
              <w:jc w:val="center"/>
              <w:rPr>
                <w:rFonts w:ascii="Times New Roman" w:hAnsi="Times New Roman" w:cs="Times New Roman"/>
                <w:sz w:val="24"/>
                <w:szCs w:val="24"/>
              </w:rPr>
            </w:pPr>
            <w:r>
              <w:rPr>
                <w:rFonts w:ascii="Times New Roman" w:hAnsi="Times New Roman" w:cs="Times New Roman"/>
                <w:sz w:val="24"/>
                <w:szCs w:val="24"/>
              </w:rPr>
              <w:t>20</w:t>
            </w:r>
          </w:p>
        </w:tc>
        <w:tc>
          <w:tcPr>
            <w:tcW w:w="688" w:type="dxa"/>
            <w:vAlign w:val="center"/>
          </w:tcPr>
          <w:p w:rsidR="00566EC0" w:rsidRDefault="00566EC0" w:rsidP="00BC7FE8">
            <w:pPr>
              <w:jc w:val="center"/>
              <w:rPr>
                <w:rFonts w:ascii="Times New Roman" w:hAnsi="Times New Roman" w:cs="Times New Roman"/>
                <w:sz w:val="24"/>
                <w:szCs w:val="24"/>
              </w:rPr>
            </w:pPr>
            <w:r>
              <w:rPr>
                <w:rFonts w:ascii="Times New Roman" w:hAnsi="Times New Roman" w:cs="Times New Roman"/>
                <w:sz w:val="24"/>
                <w:szCs w:val="24"/>
              </w:rPr>
              <w:t>3</w:t>
            </w:r>
          </w:p>
        </w:tc>
        <w:tc>
          <w:tcPr>
            <w:tcW w:w="572" w:type="dxa"/>
            <w:vAlign w:val="center"/>
          </w:tcPr>
          <w:p w:rsidR="00566EC0" w:rsidRDefault="00566EC0" w:rsidP="00BC7FE8">
            <w:pPr>
              <w:jc w:val="center"/>
              <w:rPr>
                <w:rFonts w:ascii="Times New Roman" w:hAnsi="Times New Roman" w:cs="Times New Roman"/>
                <w:sz w:val="24"/>
                <w:szCs w:val="24"/>
              </w:rPr>
            </w:pPr>
            <w:r>
              <w:rPr>
                <w:rFonts w:ascii="Times New Roman" w:hAnsi="Times New Roman" w:cs="Times New Roman"/>
                <w:sz w:val="24"/>
                <w:szCs w:val="24"/>
              </w:rPr>
              <w:t>2</w:t>
            </w:r>
          </w:p>
        </w:tc>
        <w:tc>
          <w:tcPr>
            <w:tcW w:w="5220" w:type="dxa"/>
            <w:vAlign w:val="center"/>
          </w:tcPr>
          <w:p w:rsidR="00566EC0" w:rsidRDefault="00566EC0" w:rsidP="00BC7FE8">
            <w:pPr>
              <w:jc w:val="both"/>
              <w:rPr>
                <w:rFonts w:ascii="Times New Roman" w:hAnsi="Times New Roman" w:cs="Times New Roman"/>
                <w:sz w:val="24"/>
                <w:szCs w:val="24"/>
              </w:rPr>
            </w:pPr>
            <w:r w:rsidRPr="00885B0B">
              <w:rPr>
                <w:rFonts w:ascii="Times New Roman" w:hAnsi="Times New Roman" w:cs="Times New Roman"/>
                <w:sz w:val="24"/>
                <w:szCs w:val="24"/>
              </w:rPr>
              <w:t xml:space="preserve">иные риски по пункту </w:t>
            </w:r>
            <w:r>
              <w:rPr>
                <w:rFonts w:ascii="Times New Roman" w:hAnsi="Times New Roman" w:cs="Times New Roman"/>
                <w:sz w:val="24"/>
                <w:szCs w:val="24"/>
              </w:rPr>
              <w:t>3</w:t>
            </w:r>
            <w:r w:rsidRPr="00885B0B">
              <w:rPr>
                <w:rFonts w:ascii="Times New Roman" w:hAnsi="Times New Roman" w:cs="Times New Roman"/>
                <w:sz w:val="24"/>
                <w:szCs w:val="24"/>
              </w:rPr>
              <w:t xml:space="preserve"> направлени</w:t>
            </w:r>
            <w:r>
              <w:rPr>
                <w:rFonts w:ascii="Times New Roman" w:hAnsi="Times New Roman" w:cs="Times New Roman"/>
                <w:sz w:val="24"/>
                <w:szCs w:val="24"/>
              </w:rPr>
              <w:t>я</w:t>
            </w:r>
            <w:r w:rsidRPr="00885B0B">
              <w:rPr>
                <w:rFonts w:ascii="Times New Roman" w:hAnsi="Times New Roman" w:cs="Times New Roman"/>
                <w:sz w:val="24"/>
                <w:szCs w:val="24"/>
              </w:rPr>
              <w:t xml:space="preserve"> деятельности</w:t>
            </w:r>
            <w:r w:rsidRPr="00BB3B70">
              <w:rPr>
                <w:rFonts w:ascii="Times New Roman" w:eastAsia="Times New Roman" w:hAnsi="Times New Roman" w:cs="Times New Roman"/>
                <w:color w:val="000000"/>
                <w:sz w:val="24"/>
                <w:szCs w:val="24"/>
                <w:lang w:eastAsia="ru-RU"/>
              </w:rPr>
              <w:t xml:space="preserve"> </w:t>
            </w:r>
            <w:r w:rsidRPr="00ED263A">
              <w:rPr>
                <w:rFonts w:ascii="Times New Roman" w:eastAsia="Times New Roman" w:hAnsi="Times New Roman" w:cs="Times New Roman"/>
                <w:color w:val="000000"/>
                <w:sz w:val="24"/>
                <w:szCs w:val="24"/>
                <w:lang w:val="en-US" w:eastAsia="ru-RU"/>
              </w:rPr>
              <w:t>XX</w:t>
            </w:r>
            <w:r>
              <w:rPr>
                <w:rFonts w:ascii="Times New Roman" w:hAnsi="Times New Roman" w:cs="Times New Roman"/>
                <w:sz w:val="24"/>
                <w:szCs w:val="24"/>
              </w:rPr>
              <w:t>.</w:t>
            </w:r>
          </w:p>
        </w:tc>
        <w:tc>
          <w:tcPr>
            <w:tcW w:w="736" w:type="dxa"/>
            <w:vAlign w:val="center"/>
          </w:tcPr>
          <w:p w:rsidR="00566EC0" w:rsidRDefault="00566EC0" w:rsidP="00BC7FE8">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59" w:type="dxa"/>
            <w:vAlign w:val="center"/>
          </w:tcPr>
          <w:p w:rsidR="00566EC0" w:rsidRDefault="00566EC0" w:rsidP="00BC7FE8">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3" w:type="dxa"/>
            <w:vAlign w:val="center"/>
          </w:tcPr>
          <w:p w:rsidR="00566EC0" w:rsidRDefault="00566EC0" w:rsidP="00BC7FE8">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36" w:type="dxa"/>
            <w:vAlign w:val="center"/>
          </w:tcPr>
          <w:p w:rsidR="00566EC0" w:rsidRDefault="00566EC0" w:rsidP="00BC7FE8">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59" w:type="dxa"/>
            <w:vAlign w:val="center"/>
          </w:tcPr>
          <w:p w:rsidR="00566EC0" w:rsidRDefault="00566EC0" w:rsidP="00BC7FE8">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3" w:type="dxa"/>
            <w:vAlign w:val="center"/>
          </w:tcPr>
          <w:p w:rsidR="00566EC0" w:rsidRDefault="00566EC0" w:rsidP="00BC7FE8">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2222" w:type="dxa"/>
            <w:vAlign w:val="center"/>
          </w:tcPr>
          <w:p w:rsidR="00566EC0" w:rsidRPr="00643310" w:rsidRDefault="00566EC0" w:rsidP="00BC7FE8">
            <w:pPr>
              <w:jc w:val="center"/>
              <w:rPr>
                <w:rFonts w:ascii="Times New Roman" w:hAnsi="Times New Roman" w:cs="Times New Roman"/>
                <w:sz w:val="24"/>
                <w:szCs w:val="24"/>
              </w:rPr>
            </w:pPr>
            <w:r>
              <w:rPr>
                <w:rFonts w:ascii="Times New Roman" w:hAnsi="Times New Roman" w:cs="Times New Roman"/>
                <w:sz w:val="24"/>
                <w:szCs w:val="24"/>
              </w:rPr>
              <w:t>низкий</w:t>
            </w:r>
          </w:p>
        </w:tc>
      </w:tr>
      <w:tr w:rsidR="00566EC0" w:rsidTr="00DA4AB2">
        <w:tc>
          <w:tcPr>
            <w:tcW w:w="882" w:type="dxa"/>
            <w:vMerge w:val="restart"/>
          </w:tcPr>
          <w:p w:rsidR="00566EC0" w:rsidRPr="004874F2" w:rsidRDefault="00566EC0" w:rsidP="00BC7FE8">
            <w:pPr>
              <w:jc w:val="center"/>
              <w:rPr>
                <w:rFonts w:ascii="Times New Roman" w:hAnsi="Times New Roman" w:cs="Times New Roman"/>
                <w:sz w:val="24"/>
                <w:szCs w:val="24"/>
              </w:rPr>
            </w:pPr>
            <w:r>
              <w:rPr>
                <w:rFonts w:ascii="Times New Roman" w:hAnsi="Times New Roman" w:cs="Times New Roman"/>
                <w:sz w:val="24"/>
                <w:szCs w:val="24"/>
              </w:rPr>
              <w:t>4</w:t>
            </w:r>
            <w:r w:rsidRPr="00885B0B">
              <w:rPr>
                <w:rFonts w:ascii="Times New Roman" w:hAnsi="Times New Roman" w:cs="Times New Roman"/>
                <w:sz w:val="24"/>
                <w:szCs w:val="24"/>
                <w:lang w:val="en-US"/>
              </w:rPr>
              <w:t>.</w:t>
            </w:r>
          </w:p>
        </w:tc>
        <w:tc>
          <w:tcPr>
            <w:tcW w:w="13951" w:type="dxa"/>
            <w:gridSpan w:val="11"/>
            <w:vAlign w:val="center"/>
          </w:tcPr>
          <w:p w:rsidR="00566EC0" w:rsidRPr="00885B0B" w:rsidRDefault="00566EC0" w:rsidP="00EC061B">
            <w:pPr>
              <w:jc w:val="both"/>
              <w:rPr>
                <w:rFonts w:ascii="Times New Roman" w:hAnsi="Times New Roman" w:cs="Times New Roman"/>
                <w:sz w:val="24"/>
                <w:szCs w:val="24"/>
              </w:rPr>
            </w:pPr>
            <w:r>
              <w:rPr>
                <w:rFonts w:ascii="Times New Roman" w:hAnsi="Times New Roman" w:cs="Times New Roman"/>
                <w:sz w:val="24"/>
                <w:szCs w:val="24"/>
              </w:rPr>
              <w:t>О</w:t>
            </w:r>
            <w:r w:rsidRPr="00885B0B">
              <w:rPr>
                <w:rFonts w:ascii="Times New Roman" w:hAnsi="Times New Roman" w:cs="Times New Roman"/>
                <w:sz w:val="24"/>
                <w:szCs w:val="24"/>
              </w:rPr>
              <w:t>существлени</w:t>
            </w:r>
            <w:r>
              <w:rPr>
                <w:rFonts w:ascii="Times New Roman" w:hAnsi="Times New Roman" w:cs="Times New Roman"/>
                <w:sz w:val="24"/>
                <w:szCs w:val="24"/>
              </w:rPr>
              <w:t>е</w:t>
            </w:r>
            <w:r w:rsidRPr="00885B0B">
              <w:rPr>
                <w:rFonts w:ascii="Times New Roman" w:hAnsi="Times New Roman" w:cs="Times New Roman"/>
                <w:sz w:val="24"/>
                <w:szCs w:val="24"/>
              </w:rPr>
              <w:t xml:space="preserve"> </w:t>
            </w:r>
            <w:r>
              <w:rPr>
                <w:rFonts w:ascii="Times New Roman" w:hAnsi="Times New Roman" w:cs="Times New Roman"/>
                <w:sz w:val="24"/>
                <w:szCs w:val="24"/>
              </w:rPr>
              <w:t xml:space="preserve">в установленном порядке </w:t>
            </w:r>
            <w:r w:rsidRPr="008D1F28">
              <w:rPr>
                <w:rFonts w:ascii="Times New Roman" w:hAnsi="Times New Roman" w:cs="Times New Roman"/>
                <w:bCs/>
                <w:sz w:val="24"/>
                <w:szCs w:val="24"/>
              </w:rPr>
              <w:t>управления внутренними (операционными) казначейскими рисками</w:t>
            </w:r>
            <w:r>
              <w:rPr>
                <w:rFonts w:ascii="Times New Roman" w:hAnsi="Times New Roman" w:cs="Times New Roman"/>
                <w:sz w:val="24"/>
                <w:szCs w:val="24"/>
              </w:rPr>
              <w:t>,</w:t>
            </w:r>
            <w:r w:rsidRPr="00885B0B">
              <w:rPr>
                <w:rFonts w:ascii="Times New Roman" w:hAnsi="Times New Roman" w:cs="Times New Roman"/>
                <w:sz w:val="24"/>
                <w:szCs w:val="24"/>
              </w:rPr>
              <w:t xml:space="preserve"> внутреннего контроля </w:t>
            </w:r>
            <w:r>
              <w:rPr>
                <w:rFonts w:ascii="Times New Roman" w:hAnsi="Times New Roman" w:cs="Times New Roman"/>
                <w:sz w:val="24"/>
                <w:szCs w:val="24"/>
              </w:rPr>
              <w:t xml:space="preserve">в </w:t>
            </w:r>
            <w:r w:rsidRPr="00885B0B">
              <w:rPr>
                <w:rFonts w:ascii="Times New Roman" w:hAnsi="Times New Roman" w:cs="Times New Roman"/>
                <w:sz w:val="24"/>
                <w:szCs w:val="24"/>
              </w:rPr>
              <w:t>структурно</w:t>
            </w:r>
            <w:r>
              <w:rPr>
                <w:rFonts w:ascii="Times New Roman" w:hAnsi="Times New Roman" w:cs="Times New Roman"/>
                <w:sz w:val="24"/>
                <w:szCs w:val="24"/>
              </w:rPr>
              <w:t>м</w:t>
            </w:r>
            <w:r w:rsidRPr="00885B0B">
              <w:rPr>
                <w:rFonts w:ascii="Times New Roman" w:hAnsi="Times New Roman" w:cs="Times New Roman"/>
                <w:sz w:val="24"/>
                <w:szCs w:val="24"/>
              </w:rPr>
              <w:t xml:space="preserve"> подразделени</w:t>
            </w:r>
            <w:r>
              <w:rPr>
                <w:rFonts w:ascii="Times New Roman" w:hAnsi="Times New Roman" w:cs="Times New Roman"/>
                <w:sz w:val="24"/>
                <w:szCs w:val="24"/>
              </w:rPr>
              <w:t>и</w:t>
            </w:r>
            <w:r w:rsidRPr="00885B0B">
              <w:rPr>
                <w:rFonts w:ascii="Times New Roman" w:hAnsi="Times New Roman" w:cs="Times New Roman"/>
                <w:sz w:val="24"/>
                <w:szCs w:val="24"/>
              </w:rPr>
              <w:t xml:space="preserve"> УФК</w:t>
            </w:r>
            <w:r>
              <w:rPr>
                <w:rFonts w:ascii="Times New Roman" w:hAnsi="Times New Roman" w:cs="Times New Roman"/>
                <w:sz w:val="24"/>
                <w:szCs w:val="24"/>
              </w:rPr>
              <w:t>:</w:t>
            </w:r>
          </w:p>
        </w:tc>
      </w:tr>
      <w:tr w:rsidR="00566EC0" w:rsidTr="00DA4AB2">
        <w:tc>
          <w:tcPr>
            <w:tcW w:w="882" w:type="dxa"/>
            <w:vMerge/>
          </w:tcPr>
          <w:p w:rsidR="00566EC0" w:rsidRPr="00885B0B" w:rsidRDefault="00566EC0" w:rsidP="00BC7FE8">
            <w:pPr>
              <w:jc w:val="center"/>
              <w:rPr>
                <w:rFonts w:ascii="Times New Roman" w:hAnsi="Times New Roman" w:cs="Times New Roman"/>
                <w:sz w:val="24"/>
                <w:szCs w:val="24"/>
              </w:rPr>
            </w:pPr>
          </w:p>
        </w:tc>
        <w:tc>
          <w:tcPr>
            <w:tcW w:w="693" w:type="dxa"/>
            <w:vAlign w:val="center"/>
          </w:tcPr>
          <w:p w:rsidR="00566EC0" w:rsidRDefault="00566EC0">
            <w:pPr>
              <w:jc w:val="center"/>
              <w:rPr>
                <w:rFonts w:ascii="Times New Roman" w:hAnsi="Times New Roman" w:cs="Times New Roman"/>
                <w:sz w:val="24"/>
                <w:szCs w:val="24"/>
              </w:rPr>
            </w:pPr>
            <w:r>
              <w:rPr>
                <w:rFonts w:ascii="Times New Roman" w:hAnsi="Times New Roman" w:cs="Times New Roman"/>
                <w:sz w:val="24"/>
                <w:szCs w:val="24"/>
              </w:rPr>
              <w:t>20</w:t>
            </w:r>
          </w:p>
        </w:tc>
        <w:tc>
          <w:tcPr>
            <w:tcW w:w="688" w:type="dxa"/>
            <w:vAlign w:val="center"/>
          </w:tcPr>
          <w:p w:rsidR="00566EC0" w:rsidRDefault="00566EC0" w:rsidP="00BC7FE8">
            <w:pPr>
              <w:jc w:val="center"/>
              <w:rPr>
                <w:rFonts w:ascii="Times New Roman" w:hAnsi="Times New Roman" w:cs="Times New Roman"/>
                <w:sz w:val="24"/>
                <w:szCs w:val="24"/>
              </w:rPr>
            </w:pPr>
            <w:r w:rsidRPr="00885B0B">
              <w:rPr>
                <w:rFonts w:ascii="Times New Roman" w:hAnsi="Times New Roman" w:cs="Times New Roman"/>
                <w:sz w:val="24"/>
                <w:szCs w:val="24"/>
              </w:rPr>
              <w:t>4</w:t>
            </w:r>
          </w:p>
        </w:tc>
        <w:tc>
          <w:tcPr>
            <w:tcW w:w="572" w:type="dxa"/>
            <w:vAlign w:val="center"/>
          </w:tcPr>
          <w:p w:rsidR="00566EC0" w:rsidRDefault="00566EC0" w:rsidP="00BC7FE8">
            <w:pPr>
              <w:jc w:val="center"/>
              <w:rPr>
                <w:rFonts w:ascii="Times New Roman" w:hAnsi="Times New Roman" w:cs="Times New Roman"/>
                <w:sz w:val="24"/>
                <w:szCs w:val="24"/>
              </w:rPr>
            </w:pPr>
            <w:r>
              <w:rPr>
                <w:rFonts w:ascii="Times New Roman" w:hAnsi="Times New Roman" w:cs="Times New Roman"/>
                <w:sz w:val="24"/>
                <w:szCs w:val="24"/>
              </w:rPr>
              <w:t>1</w:t>
            </w:r>
          </w:p>
        </w:tc>
        <w:tc>
          <w:tcPr>
            <w:tcW w:w="5220" w:type="dxa"/>
            <w:vAlign w:val="center"/>
          </w:tcPr>
          <w:p w:rsidR="00566EC0" w:rsidRDefault="00566EC0" w:rsidP="00BC7FE8">
            <w:pPr>
              <w:jc w:val="both"/>
              <w:rPr>
                <w:rFonts w:ascii="Times New Roman" w:hAnsi="Times New Roman" w:cs="Times New Roman"/>
                <w:sz w:val="24"/>
                <w:szCs w:val="24"/>
              </w:rPr>
            </w:pPr>
            <w:r>
              <w:rPr>
                <w:rFonts w:ascii="Times New Roman" w:hAnsi="Times New Roman"/>
                <w:sz w:val="24"/>
                <w:szCs w:val="24"/>
              </w:rPr>
              <w:t>отсутствие</w:t>
            </w:r>
            <w:r w:rsidRPr="004F4458">
              <w:rPr>
                <w:rFonts w:ascii="Times New Roman" w:hAnsi="Times New Roman"/>
                <w:sz w:val="24"/>
                <w:szCs w:val="24"/>
              </w:rPr>
              <w:t xml:space="preserve"> в структурном подразделении УФК утвержденного Реестра внутренних рисков</w:t>
            </w:r>
            <w:r>
              <w:rPr>
                <w:rFonts w:ascii="Times New Roman" w:hAnsi="Times New Roman"/>
                <w:sz w:val="24"/>
                <w:szCs w:val="24"/>
              </w:rPr>
              <w:t>;</w:t>
            </w:r>
          </w:p>
        </w:tc>
        <w:tc>
          <w:tcPr>
            <w:tcW w:w="736" w:type="dxa"/>
            <w:vAlign w:val="center"/>
          </w:tcPr>
          <w:p w:rsidR="00566EC0" w:rsidRDefault="00566EC0" w:rsidP="00BC7FE8">
            <w:pPr>
              <w:shd w:val="clear" w:color="auto" w:fill="FFFFFF"/>
              <w:tabs>
                <w:tab w:val="left" w:pos="0"/>
                <w:tab w:val="left" w:pos="1440"/>
              </w:tabs>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59" w:type="dxa"/>
            <w:vAlign w:val="center"/>
          </w:tcPr>
          <w:p w:rsidR="00566EC0" w:rsidRDefault="00566EC0" w:rsidP="00BC7FE8">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3" w:type="dxa"/>
            <w:vAlign w:val="center"/>
          </w:tcPr>
          <w:p w:rsidR="00566EC0" w:rsidRDefault="00566EC0" w:rsidP="00BC7FE8">
            <w:pPr>
              <w:shd w:val="clear" w:color="auto" w:fill="FFFFFF"/>
              <w:tabs>
                <w:tab w:val="left" w:pos="0"/>
                <w:tab w:val="left" w:pos="1440"/>
              </w:tabs>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36" w:type="dxa"/>
            <w:vAlign w:val="center"/>
          </w:tcPr>
          <w:p w:rsidR="00566EC0" w:rsidRDefault="00566EC0" w:rsidP="00BC7FE8">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59" w:type="dxa"/>
            <w:vAlign w:val="center"/>
          </w:tcPr>
          <w:p w:rsidR="00566EC0" w:rsidRDefault="00566EC0" w:rsidP="00BC7FE8">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3" w:type="dxa"/>
            <w:vAlign w:val="center"/>
          </w:tcPr>
          <w:p w:rsidR="00566EC0" w:rsidRDefault="00566EC0" w:rsidP="00BC7FE8">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2222" w:type="dxa"/>
            <w:vAlign w:val="center"/>
          </w:tcPr>
          <w:p w:rsidR="00566EC0" w:rsidRPr="00C05472" w:rsidRDefault="00566EC0" w:rsidP="00B06720">
            <w:pPr>
              <w:jc w:val="center"/>
              <w:rPr>
                <w:rFonts w:ascii="Times New Roman" w:hAnsi="Times New Roman" w:cs="Times New Roman"/>
                <w:sz w:val="24"/>
                <w:szCs w:val="24"/>
              </w:rPr>
            </w:pPr>
            <w:r>
              <w:rPr>
                <w:rFonts w:ascii="Times New Roman" w:hAnsi="Times New Roman" w:cs="Times New Roman"/>
                <w:sz w:val="24"/>
                <w:szCs w:val="24"/>
              </w:rPr>
              <w:t>значимый</w:t>
            </w:r>
          </w:p>
        </w:tc>
      </w:tr>
      <w:tr w:rsidR="00566EC0" w:rsidTr="00DA4AB2">
        <w:tc>
          <w:tcPr>
            <w:tcW w:w="882" w:type="dxa"/>
            <w:vMerge/>
          </w:tcPr>
          <w:p w:rsidR="00566EC0" w:rsidRPr="00885B0B" w:rsidRDefault="00566EC0" w:rsidP="00BC7FE8">
            <w:pPr>
              <w:jc w:val="center"/>
              <w:rPr>
                <w:rFonts w:ascii="Times New Roman" w:hAnsi="Times New Roman" w:cs="Times New Roman"/>
                <w:sz w:val="24"/>
                <w:szCs w:val="24"/>
              </w:rPr>
            </w:pPr>
          </w:p>
        </w:tc>
        <w:tc>
          <w:tcPr>
            <w:tcW w:w="693" w:type="dxa"/>
            <w:vAlign w:val="center"/>
          </w:tcPr>
          <w:p w:rsidR="00566EC0" w:rsidRDefault="00566EC0" w:rsidP="00BC7FE8">
            <w:pPr>
              <w:jc w:val="center"/>
              <w:rPr>
                <w:rFonts w:ascii="Times New Roman" w:hAnsi="Times New Roman" w:cs="Times New Roman"/>
                <w:sz w:val="24"/>
                <w:szCs w:val="24"/>
              </w:rPr>
            </w:pPr>
            <w:r>
              <w:rPr>
                <w:rFonts w:ascii="Times New Roman" w:hAnsi="Times New Roman" w:cs="Times New Roman"/>
                <w:sz w:val="24"/>
                <w:szCs w:val="24"/>
              </w:rPr>
              <w:t>20</w:t>
            </w:r>
          </w:p>
        </w:tc>
        <w:tc>
          <w:tcPr>
            <w:tcW w:w="688" w:type="dxa"/>
            <w:vAlign w:val="center"/>
          </w:tcPr>
          <w:p w:rsidR="00566EC0" w:rsidRDefault="00566EC0" w:rsidP="00BC7FE8">
            <w:pPr>
              <w:jc w:val="center"/>
              <w:rPr>
                <w:rFonts w:ascii="Times New Roman" w:hAnsi="Times New Roman" w:cs="Times New Roman"/>
                <w:sz w:val="24"/>
                <w:szCs w:val="24"/>
              </w:rPr>
            </w:pPr>
            <w:r w:rsidRPr="00885B0B">
              <w:rPr>
                <w:rFonts w:ascii="Times New Roman" w:hAnsi="Times New Roman" w:cs="Times New Roman"/>
                <w:sz w:val="24"/>
                <w:szCs w:val="24"/>
              </w:rPr>
              <w:t>4</w:t>
            </w:r>
          </w:p>
        </w:tc>
        <w:tc>
          <w:tcPr>
            <w:tcW w:w="572" w:type="dxa"/>
            <w:vAlign w:val="center"/>
          </w:tcPr>
          <w:p w:rsidR="00566EC0" w:rsidRDefault="00566EC0" w:rsidP="00BC7FE8">
            <w:pPr>
              <w:jc w:val="center"/>
              <w:rPr>
                <w:rFonts w:ascii="Times New Roman" w:hAnsi="Times New Roman" w:cs="Times New Roman"/>
                <w:sz w:val="24"/>
                <w:szCs w:val="24"/>
              </w:rPr>
            </w:pPr>
            <w:r>
              <w:rPr>
                <w:rFonts w:ascii="Times New Roman" w:hAnsi="Times New Roman" w:cs="Times New Roman"/>
                <w:sz w:val="24"/>
                <w:szCs w:val="24"/>
              </w:rPr>
              <w:t>2</w:t>
            </w:r>
          </w:p>
        </w:tc>
        <w:tc>
          <w:tcPr>
            <w:tcW w:w="5220" w:type="dxa"/>
            <w:vAlign w:val="center"/>
          </w:tcPr>
          <w:p w:rsidR="00566EC0" w:rsidRDefault="00566EC0" w:rsidP="00BC7FE8">
            <w:pPr>
              <w:jc w:val="both"/>
              <w:rPr>
                <w:rFonts w:ascii="Times New Roman" w:hAnsi="Times New Roman" w:cs="Times New Roman"/>
                <w:sz w:val="24"/>
                <w:szCs w:val="24"/>
              </w:rPr>
            </w:pPr>
            <w:r>
              <w:rPr>
                <w:rFonts w:ascii="Times New Roman" w:hAnsi="Times New Roman" w:cs="Times New Roman"/>
                <w:sz w:val="24"/>
                <w:szCs w:val="24"/>
              </w:rPr>
              <w:t>нес</w:t>
            </w:r>
            <w:r w:rsidRPr="008A7372">
              <w:rPr>
                <w:rFonts w:ascii="Times New Roman" w:hAnsi="Times New Roman" w:cs="Times New Roman"/>
                <w:sz w:val="24"/>
                <w:szCs w:val="24"/>
              </w:rPr>
              <w:t>облюдение порядка формирования</w:t>
            </w:r>
            <w:r>
              <w:rPr>
                <w:rFonts w:ascii="Times New Roman" w:hAnsi="Times New Roman" w:cs="Times New Roman"/>
                <w:sz w:val="24"/>
                <w:szCs w:val="24"/>
              </w:rPr>
              <w:t xml:space="preserve"> и представления</w:t>
            </w:r>
            <w:r w:rsidRPr="008A7372">
              <w:rPr>
                <w:rFonts w:ascii="Times New Roman" w:hAnsi="Times New Roman" w:cs="Times New Roman"/>
                <w:sz w:val="24"/>
                <w:szCs w:val="24"/>
              </w:rPr>
              <w:t xml:space="preserve"> Отчета о результатах управления внутренними рисками</w:t>
            </w:r>
            <w:r w:rsidRPr="004F4458">
              <w:rPr>
                <w:rFonts w:ascii="Times New Roman" w:hAnsi="Times New Roman" w:cs="Times New Roman"/>
                <w:sz w:val="24"/>
                <w:szCs w:val="24"/>
              </w:rPr>
              <w:t xml:space="preserve"> структурного подразделения УФК</w:t>
            </w:r>
            <w:r>
              <w:rPr>
                <w:rFonts w:ascii="Times New Roman" w:hAnsi="Times New Roman" w:cs="Times New Roman"/>
                <w:sz w:val="24"/>
                <w:szCs w:val="24"/>
              </w:rPr>
              <w:t>;</w:t>
            </w:r>
          </w:p>
        </w:tc>
        <w:tc>
          <w:tcPr>
            <w:tcW w:w="736" w:type="dxa"/>
            <w:vAlign w:val="center"/>
          </w:tcPr>
          <w:p w:rsidR="00566EC0" w:rsidRDefault="00566EC0" w:rsidP="00BC7FE8">
            <w:pPr>
              <w:shd w:val="clear" w:color="auto" w:fill="FFFFFF"/>
              <w:tabs>
                <w:tab w:val="left" w:pos="0"/>
                <w:tab w:val="left" w:pos="1440"/>
              </w:tabs>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59" w:type="dxa"/>
            <w:vAlign w:val="center"/>
          </w:tcPr>
          <w:p w:rsidR="00566EC0" w:rsidRDefault="00566EC0" w:rsidP="00BC7FE8">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3" w:type="dxa"/>
            <w:vAlign w:val="center"/>
          </w:tcPr>
          <w:p w:rsidR="00566EC0" w:rsidRDefault="00566EC0" w:rsidP="00BC7FE8">
            <w:pPr>
              <w:shd w:val="clear" w:color="auto" w:fill="FFFFFF"/>
              <w:tabs>
                <w:tab w:val="left" w:pos="0"/>
                <w:tab w:val="left" w:pos="1440"/>
              </w:tabs>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36" w:type="dxa"/>
            <w:vAlign w:val="center"/>
          </w:tcPr>
          <w:p w:rsidR="00566EC0" w:rsidRDefault="00566EC0" w:rsidP="00BC7FE8">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59" w:type="dxa"/>
            <w:vAlign w:val="center"/>
          </w:tcPr>
          <w:p w:rsidR="00566EC0" w:rsidRDefault="00566EC0" w:rsidP="00BC7FE8">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3" w:type="dxa"/>
            <w:vAlign w:val="center"/>
          </w:tcPr>
          <w:p w:rsidR="00566EC0" w:rsidRDefault="00566EC0" w:rsidP="00BC7FE8">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2222" w:type="dxa"/>
            <w:vAlign w:val="center"/>
          </w:tcPr>
          <w:p w:rsidR="00566EC0" w:rsidRPr="00C05472" w:rsidRDefault="00566EC0" w:rsidP="00B06720">
            <w:pPr>
              <w:jc w:val="center"/>
              <w:rPr>
                <w:rFonts w:ascii="Times New Roman" w:hAnsi="Times New Roman" w:cs="Times New Roman"/>
                <w:sz w:val="24"/>
                <w:szCs w:val="24"/>
              </w:rPr>
            </w:pPr>
            <w:r>
              <w:rPr>
                <w:rFonts w:ascii="Times New Roman" w:hAnsi="Times New Roman" w:cs="Times New Roman"/>
                <w:sz w:val="24"/>
                <w:szCs w:val="24"/>
              </w:rPr>
              <w:t>значимый</w:t>
            </w:r>
          </w:p>
        </w:tc>
      </w:tr>
      <w:tr w:rsidR="00566EC0" w:rsidTr="00DA4AB2">
        <w:tc>
          <w:tcPr>
            <w:tcW w:w="882" w:type="dxa"/>
            <w:vMerge/>
          </w:tcPr>
          <w:p w:rsidR="00566EC0" w:rsidRPr="00885B0B" w:rsidRDefault="00566EC0" w:rsidP="00BC7FE8">
            <w:pPr>
              <w:jc w:val="center"/>
              <w:rPr>
                <w:rFonts w:ascii="Times New Roman" w:hAnsi="Times New Roman" w:cs="Times New Roman"/>
                <w:sz w:val="24"/>
                <w:szCs w:val="24"/>
              </w:rPr>
            </w:pPr>
          </w:p>
        </w:tc>
        <w:tc>
          <w:tcPr>
            <w:tcW w:w="693" w:type="dxa"/>
            <w:vAlign w:val="center"/>
          </w:tcPr>
          <w:p w:rsidR="00566EC0" w:rsidRDefault="00566EC0" w:rsidP="00BC7FE8">
            <w:pPr>
              <w:jc w:val="center"/>
              <w:rPr>
                <w:rFonts w:ascii="Times New Roman" w:hAnsi="Times New Roman" w:cs="Times New Roman"/>
                <w:sz w:val="24"/>
                <w:szCs w:val="24"/>
              </w:rPr>
            </w:pPr>
            <w:r>
              <w:rPr>
                <w:rFonts w:ascii="Times New Roman" w:hAnsi="Times New Roman" w:cs="Times New Roman"/>
                <w:sz w:val="24"/>
                <w:szCs w:val="24"/>
              </w:rPr>
              <w:t>20</w:t>
            </w:r>
          </w:p>
        </w:tc>
        <w:tc>
          <w:tcPr>
            <w:tcW w:w="688" w:type="dxa"/>
            <w:vAlign w:val="center"/>
          </w:tcPr>
          <w:p w:rsidR="00566EC0" w:rsidRDefault="00566EC0" w:rsidP="00BC7FE8">
            <w:pPr>
              <w:jc w:val="center"/>
              <w:rPr>
                <w:rFonts w:ascii="Times New Roman" w:hAnsi="Times New Roman" w:cs="Times New Roman"/>
                <w:sz w:val="24"/>
                <w:szCs w:val="24"/>
              </w:rPr>
            </w:pPr>
            <w:r w:rsidRPr="00885B0B">
              <w:rPr>
                <w:rFonts w:ascii="Times New Roman" w:hAnsi="Times New Roman" w:cs="Times New Roman"/>
                <w:sz w:val="24"/>
                <w:szCs w:val="24"/>
              </w:rPr>
              <w:t>4</w:t>
            </w:r>
          </w:p>
        </w:tc>
        <w:tc>
          <w:tcPr>
            <w:tcW w:w="572" w:type="dxa"/>
            <w:vAlign w:val="center"/>
          </w:tcPr>
          <w:p w:rsidR="00566EC0" w:rsidRDefault="00566EC0" w:rsidP="00BC7FE8">
            <w:pPr>
              <w:jc w:val="center"/>
              <w:rPr>
                <w:rFonts w:ascii="Times New Roman" w:hAnsi="Times New Roman" w:cs="Times New Roman"/>
                <w:sz w:val="24"/>
                <w:szCs w:val="24"/>
              </w:rPr>
            </w:pPr>
            <w:r>
              <w:rPr>
                <w:rFonts w:ascii="Times New Roman" w:hAnsi="Times New Roman" w:cs="Times New Roman"/>
                <w:sz w:val="24"/>
                <w:szCs w:val="24"/>
              </w:rPr>
              <w:t>3</w:t>
            </w:r>
          </w:p>
        </w:tc>
        <w:tc>
          <w:tcPr>
            <w:tcW w:w="5220" w:type="dxa"/>
            <w:vAlign w:val="center"/>
          </w:tcPr>
          <w:p w:rsidR="00566EC0" w:rsidRDefault="00566EC0" w:rsidP="00BC7FE8">
            <w:pPr>
              <w:jc w:val="both"/>
              <w:rPr>
                <w:rFonts w:ascii="Times New Roman" w:hAnsi="Times New Roman" w:cs="Times New Roman"/>
                <w:sz w:val="24"/>
                <w:szCs w:val="24"/>
              </w:rPr>
            </w:pPr>
            <w:r>
              <w:rPr>
                <w:rFonts w:ascii="Times New Roman" w:hAnsi="Times New Roman"/>
                <w:sz w:val="24"/>
                <w:szCs w:val="24"/>
              </w:rPr>
              <w:t>отсутствие</w:t>
            </w:r>
            <w:r w:rsidRPr="004F4458">
              <w:rPr>
                <w:rFonts w:ascii="Times New Roman" w:hAnsi="Times New Roman"/>
                <w:sz w:val="24"/>
                <w:szCs w:val="24"/>
              </w:rPr>
              <w:t xml:space="preserve"> </w:t>
            </w:r>
            <w:r>
              <w:rPr>
                <w:rFonts w:ascii="Times New Roman" w:hAnsi="Times New Roman"/>
                <w:sz w:val="24"/>
                <w:szCs w:val="24"/>
              </w:rPr>
              <w:t>в</w:t>
            </w:r>
            <w:r w:rsidRPr="00741B0A">
              <w:rPr>
                <w:rFonts w:ascii="Times New Roman" w:hAnsi="Times New Roman"/>
                <w:sz w:val="24"/>
                <w:szCs w:val="24"/>
              </w:rPr>
              <w:t xml:space="preserve"> структурном подразделении УФК утвержденно</w:t>
            </w:r>
            <w:r>
              <w:rPr>
                <w:rFonts w:ascii="Times New Roman" w:hAnsi="Times New Roman"/>
                <w:sz w:val="24"/>
                <w:szCs w:val="24"/>
              </w:rPr>
              <w:t>й Карты внутреннего контроля на очередной год;</w:t>
            </w:r>
          </w:p>
        </w:tc>
        <w:tc>
          <w:tcPr>
            <w:tcW w:w="736" w:type="dxa"/>
            <w:vAlign w:val="center"/>
          </w:tcPr>
          <w:p w:rsidR="00566EC0" w:rsidRDefault="00566EC0" w:rsidP="00BC7FE8">
            <w:pPr>
              <w:shd w:val="clear" w:color="auto" w:fill="FFFFFF"/>
              <w:tabs>
                <w:tab w:val="left" w:pos="0"/>
                <w:tab w:val="left" w:pos="1440"/>
              </w:tabs>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59" w:type="dxa"/>
            <w:vAlign w:val="center"/>
          </w:tcPr>
          <w:p w:rsidR="00566EC0" w:rsidRDefault="00566EC0" w:rsidP="00BC7FE8">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3" w:type="dxa"/>
            <w:vAlign w:val="center"/>
          </w:tcPr>
          <w:p w:rsidR="00566EC0" w:rsidRDefault="00566EC0" w:rsidP="00BC7FE8">
            <w:pPr>
              <w:shd w:val="clear" w:color="auto" w:fill="FFFFFF"/>
              <w:tabs>
                <w:tab w:val="left" w:pos="0"/>
                <w:tab w:val="left" w:pos="1440"/>
              </w:tabs>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36" w:type="dxa"/>
            <w:vAlign w:val="center"/>
          </w:tcPr>
          <w:p w:rsidR="00566EC0" w:rsidRDefault="00566EC0" w:rsidP="00BC7FE8">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59" w:type="dxa"/>
            <w:vAlign w:val="center"/>
          </w:tcPr>
          <w:p w:rsidR="00566EC0" w:rsidRDefault="00566EC0" w:rsidP="00BC7FE8">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3" w:type="dxa"/>
            <w:vAlign w:val="center"/>
          </w:tcPr>
          <w:p w:rsidR="00566EC0" w:rsidRDefault="00566EC0" w:rsidP="00BC7FE8">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2222" w:type="dxa"/>
            <w:vAlign w:val="center"/>
          </w:tcPr>
          <w:p w:rsidR="00566EC0" w:rsidRPr="00C05472" w:rsidRDefault="00566EC0" w:rsidP="00B06720">
            <w:pPr>
              <w:jc w:val="center"/>
              <w:rPr>
                <w:rFonts w:ascii="Times New Roman" w:hAnsi="Times New Roman" w:cs="Times New Roman"/>
                <w:sz w:val="24"/>
                <w:szCs w:val="24"/>
              </w:rPr>
            </w:pPr>
            <w:r>
              <w:rPr>
                <w:rFonts w:ascii="Times New Roman" w:hAnsi="Times New Roman" w:cs="Times New Roman"/>
                <w:sz w:val="24"/>
                <w:szCs w:val="24"/>
              </w:rPr>
              <w:t>значимый</w:t>
            </w:r>
          </w:p>
        </w:tc>
      </w:tr>
      <w:tr w:rsidR="00566EC0" w:rsidTr="00DA4AB2">
        <w:tc>
          <w:tcPr>
            <w:tcW w:w="882" w:type="dxa"/>
            <w:vMerge/>
          </w:tcPr>
          <w:p w:rsidR="00566EC0" w:rsidRPr="00885B0B" w:rsidRDefault="00566EC0" w:rsidP="00BC7FE8">
            <w:pPr>
              <w:jc w:val="center"/>
              <w:rPr>
                <w:rFonts w:ascii="Times New Roman" w:hAnsi="Times New Roman" w:cs="Times New Roman"/>
                <w:sz w:val="24"/>
                <w:szCs w:val="24"/>
              </w:rPr>
            </w:pPr>
          </w:p>
        </w:tc>
        <w:tc>
          <w:tcPr>
            <w:tcW w:w="693" w:type="dxa"/>
            <w:vAlign w:val="center"/>
          </w:tcPr>
          <w:p w:rsidR="00566EC0" w:rsidRDefault="00566EC0" w:rsidP="00BC7FE8">
            <w:pPr>
              <w:jc w:val="center"/>
              <w:rPr>
                <w:rFonts w:ascii="Times New Roman" w:hAnsi="Times New Roman" w:cs="Times New Roman"/>
                <w:sz w:val="24"/>
                <w:szCs w:val="24"/>
              </w:rPr>
            </w:pPr>
            <w:r>
              <w:rPr>
                <w:rFonts w:ascii="Times New Roman" w:hAnsi="Times New Roman" w:cs="Times New Roman"/>
                <w:sz w:val="24"/>
                <w:szCs w:val="24"/>
              </w:rPr>
              <w:t>20</w:t>
            </w:r>
          </w:p>
        </w:tc>
        <w:tc>
          <w:tcPr>
            <w:tcW w:w="688" w:type="dxa"/>
            <w:vAlign w:val="center"/>
          </w:tcPr>
          <w:p w:rsidR="00566EC0" w:rsidRDefault="00566EC0" w:rsidP="00BC7FE8">
            <w:pPr>
              <w:jc w:val="center"/>
              <w:rPr>
                <w:rFonts w:ascii="Times New Roman" w:hAnsi="Times New Roman" w:cs="Times New Roman"/>
                <w:sz w:val="24"/>
                <w:szCs w:val="24"/>
              </w:rPr>
            </w:pPr>
            <w:r w:rsidRPr="00885B0B">
              <w:rPr>
                <w:rFonts w:ascii="Times New Roman" w:hAnsi="Times New Roman" w:cs="Times New Roman"/>
                <w:sz w:val="24"/>
                <w:szCs w:val="24"/>
              </w:rPr>
              <w:t>4</w:t>
            </w:r>
          </w:p>
        </w:tc>
        <w:tc>
          <w:tcPr>
            <w:tcW w:w="572" w:type="dxa"/>
            <w:vAlign w:val="center"/>
          </w:tcPr>
          <w:p w:rsidR="00566EC0" w:rsidRDefault="00566EC0" w:rsidP="00BC7FE8">
            <w:pPr>
              <w:jc w:val="center"/>
              <w:rPr>
                <w:rFonts w:ascii="Times New Roman" w:hAnsi="Times New Roman" w:cs="Times New Roman"/>
                <w:sz w:val="24"/>
                <w:szCs w:val="24"/>
              </w:rPr>
            </w:pPr>
            <w:r>
              <w:rPr>
                <w:rFonts w:ascii="Times New Roman" w:hAnsi="Times New Roman" w:cs="Times New Roman"/>
                <w:sz w:val="24"/>
                <w:szCs w:val="24"/>
              </w:rPr>
              <w:t>4</w:t>
            </w:r>
          </w:p>
        </w:tc>
        <w:tc>
          <w:tcPr>
            <w:tcW w:w="5220" w:type="dxa"/>
            <w:vAlign w:val="center"/>
          </w:tcPr>
          <w:p w:rsidR="00566EC0" w:rsidRDefault="00566EC0" w:rsidP="00BC7FE8">
            <w:pPr>
              <w:jc w:val="both"/>
              <w:rPr>
                <w:rFonts w:ascii="Times New Roman" w:hAnsi="Times New Roman" w:cs="Times New Roman"/>
                <w:sz w:val="24"/>
                <w:szCs w:val="24"/>
              </w:rPr>
            </w:pPr>
            <w:r>
              <w:rPr>
                <w:rFonts w:ascii="Times New Roman" w:hAnsi="Times New Roman" w:cs="Times New Roman"/>
                <w:sz w:val="24"/>
                <w:szCs w:val="24"/>
              </w:rPr>
              <w:t>не</w:t>
            </w:r>
            <w:r w:rsidRPr="00005067">
              <w:rPr>
                <w:rFonts w:ascii="Times New Roman" w:hAnsi="Times New Roman" w:cs="Times New Roman"/>
                <w:sz w:val="24"/>
                <w:szCs w:val="24"/>
              </w:rPr>
              <w:t>соблюдение порядка ведения структурным подразделением УФК Ж</w:t>
            </w:r>
            <w:r w:rsidRPr="004F4458">
              <w:rPr>
                <w:rFonts w:ascii="Times New Roman" w:eastAsia="Times New Roman" w:hAnsi="Times New Roman" w:cs="Times New Roman"/>
                <w:sz w:val="24"/>
                <w:szCs w:val="24"/>
                <w:lang w:eastAsia="ru-RU"/>
              </w:rPr>
              <w:t>урнала учета выявленных нарушений за текущий год</w:t>
            </w:r>
            <w:r w:rsidRPr="00005067">
              <w:rPr>
                <w:rFonts w:ascii="Times New Roman" w:hAnsi="Times New Roman" w:cs="Times New Roman"/>
                <w:sz w:val="24"/>
                <w:szCs w:val="24"/>
              </w:rPr>
              <w:t>;</w:t>
            </w:r>
          </w:p>
        </w:tc>
        <w:tc>
          <w:tcPr>
            <w:tcW w:w="736" w:type="dxa"/>
            <w:vAlign w:val="center"/>
          </w:tcPr>
          <w:p w:rsidR="00566EC0" w:rsidRDefault="00566EC0" w:rsidP="00BC7FE8">
            <w:pPr>
              <w:shd w:val="clear" w:color="auto" w:fill="FFFFFF"/>
              <w:tabs>
                <w:tab w:val="left" w:pos="0"/>
                <w:tab w:val="left" w:pos="1440"/>
              </w:tabs>
              <w:jc w:val="center"/>
              <w:rPr>
                <w:rFonts w:ascii="Times New Roman" w:hAnsi="Times New Roman" w:cs="Times New Roman"/>
                <w:sz w:val="24"/>
                <w:szCs w:val="24"/>
              </w:rPr>
            </w:pPr>
            <w:r>
              <w:rPr>
                <w:rFonts w:ascii="Times New Roman" w:hAnsi="Times New Roman" w:cs="Times New Roman"/>
                <w:sz w:val="24"/>
                <w:szCs w:val="24"/>
              </w:rPr>
              <w:t>–</w:t>
            </w:r>
          </w:p>
        </w:tc>
        <w:tc>
          <w:tcPr>
            <w:tcW w:w="759" w:type="dxa"/>
            <w:vAlign w:val="center"/>
          </w:tcPr>
          <w:p w:rsidR="00566EC0" w:rsidRDefault="00566EC0" w:rsidP="00BC7FE8">
            <w:pPr>
              <w:jc w:val="center"/>
              <w:rPr>
                <w:rFonts w:ascii="Times New Roman" w:hAnsi="Times New Roman" w:cs="Times New Roman"/>
                <w:sz w:val="24"/>
                <w:szCs w:val="24"/>
              </w:rPr>
            </w:pPr>
            <w:r>
              <w:rPr>
                <w:rFonts w:ascii="Times New Roman" w:hAnsi="Times New Roman" w:cs="Times New Roman"/>
                <w:sz w:val="24"/>
                <w:szCs w:val="24"/>
              </w:rPr>
              <w:t>Х</w:t>
            </w:r>
          </w:p>
        </w:tc>
        <w:tc>
          <w:tcPr>
            <w:tcW w:w="783" w:type="dxa"/>
            <w:vAlign w:val="center"/>
          </w:tcPr>
          <w:p w:rsidR="00566EC0" w:rsidRDefault="00566EC0" w:rsidP="00BC7FE8">
            <w:pPr>
              <w:shd w:val="clear" w:color="auto" w:fill="FFFFFF"/>
              <w:tabs>
                <w:tab w:val="left" w:pos="0"/>
                <w:tab w:val="left" w:pos="1440"/>
              </w:tabs>
              <w:jc w:val="center"/>
              <w:rPr>
                <w:rFonts w:ascii="Times New Roman" w:hAnsi="Times New Roman" w:cs="Times New Roman"/>
                <w:sz w:val="24"/>
                <w:szCs w:val="24"/>
              </w:rPr>
            </w:pPr>
            <w:r>
              <w:rPr>
                <w:rFonts w:ascii="Times New Roman" w:hAnsi="Times New Roman" w:cs="Times New Roman"/>
                <w:sz w:val="24"/>
                <w:szCs w:val="24"/>
              </w:rPr>
              <w:t>–</w:t>
            </w:r>
          </w:p>
        </w:tc>
        <w:tc>
          <w:tcPr>
            <w:tcW w:w="736" w:type="dxa"/>
            <w:vAlign w:val="center"/>
          </w:tcPr>
          <w:p w:rsidR="00566EC0" w:rsidRDefault="00566EC0" w:rsidP="00BC7FE8">
            <w:pPr>
              <w:jc w:val="center"/>
              <w:rPr>
                <w:rFonts w:ascii="Times New Roman" w:hAnsi="Times New Roman" w:cs="Times New Roman"/>
                <w:sz w:val="24"/>
                <w:szCs w:val="24"/>
              </w:rPr>
            </w:pPr>
            <w:r>
              <w:rPr>
                <w:rFonts w:ascii="Times New Roman" w:hAnsi="Times New Roman" w:cs="Times New Roman"/>
                <w:sz w:val="24"/>
                <w:szCs w:val="24"/>
              </w:rPr>
              <w:t>Х</w:t>
            </w:r>
          </w:p>
        </w:tc>
        <w:tc>
          <w:tcPr>
            <w:tcW w:w="759" w:type="dxa"/>
            <w:vAlign w:val="center"/>
          </w:tcPr>
          <w:p w:rsidR="00566EC0" w:rsidRDefault="00566EC0" w:rsidP="00BC7FE8">
            <w:pPr>
              <w:jc w:val="center"/>
              <w:rPr>
                <w:rFonts w:ascii="Times New Roman" w:hAnsi="Times New Roman" w:cs="Times New Roman"/>
                <w:sz w:val="24"/>
                <w:szCs w:val="24"/>
              </w:rPr>
            </w:pPr>
            <w:r>
              <w:rPr>
                <w:rFonts w:ascii="Times New Roman" w:hAnsi="Times New Roman" w:cs="Times New Roman"/>
                <w:sz w:val="24"/>
                <w:szCs w:val="24"/>
              </w:rPr>
              <w:t>–</w:t>
            </w:r>
          </w:p>
        </w:tc>
        <w:tc>
          <w:tcPr>
            <w:tcW w:w="783" w:type="dxa"/>
            <w:vAlign w:val="center"/>
          </w:tcPr>
          <w:p w:rsidR="00566EC0" w:rsidRDefault="00566EC0" w:rsidP="00BC7FE8">
            <w:pPr>
              <w:jc w:val="center"/>
              <w:rPr>
                <w:rFonts w:ascii="Times New Roman" w:hAnsi="Times New Roman" w:cs="Times New Roman"/>
                <w:sz w:val="24"/>
                <w:szCs w:val="24"/>
              </w:rPr>
            </w:pPr>
            <w:r>
              <w:rPr>
                <w:rFonts w:ascii="Times New Roman" w:hAnsi="Times New Roman" w:cs="Times New Roman"/>
                <w:sz w:val="24"/>
                <w:szCs w:val="24"/>
              </w:rPr>
              <w:t>–</w:t>
            </w:r>
          </w:p>
        </w:tc>
        <w:tc>
          <w:tcPr>
            <w:tcW w:w="2222" w:type="dxa"/>
            <w:vAlign w:val="center"/>
          </w:tcPr>
          <w:p w:rsidR="00566EC0" w:rsidRPr="00C05472" w:rsidRDefault="00566EC0" w:rsidP="00B06720">
            <w:pPr>
              <w:jc w:val="center"/>
              <w:rPr>
                <w:rFonts w:ascii="Times New Roman" w:hAnsi="Times New Roman" w:cs="Times New Roman"/>
                <w:sz w:val="24"/>
                <w:szCs w:val="24"/>
              </w:rPr>
            </w:pPr>
            <w:r>
              <w:rPr>
                <w:rFonts w:ascii="Times New Roman" w:hAnsi="Times New Roman" w:cs="Times New Roman"/>
                <w:sz w:val="24"/>
                <w:szCs w:val="24"/>
              </w:rPr>
              <w:t>средний</w:t>
            </w:r>
          </w:p>
        </w:tc>
      </w:tr>
      <w:tr w:rsidR="00566EC0" w:rsidTr="00DA4AB2">
        <w:tc>
          <w:tcPr>
            <w:tcW w:w="882" w:type="dxa"/>
            <w:vMerge/>
          </w:tcPr>
          <w:p w:rsidR="00566EC0" w:rsidRPr="00885B0B" w:rsidRDefault="00566EC0" w:rsidP="00BC7FE8">
            <w:pPr>
              <w:jc w:val="center"/>
              <w:rPr>
                <w:rFonts w:ascii="Times New Roman" w:hAnsi="Times New Roman" w:cs="Times New Roman"/>
                <w:sz w:val="24"/>
                <w:szCs w:val="24"/>
              </w:rPr>
            </w:pPr>
          </w:p>
        </w:tc>
        <w:tc>
          <w:tcPr>
            <w:tcW w:w="693" w:type="dxa"/>
            <w:vAlign w:val="center"/>
          </w:tcPr>
          <w:p w:rsidR="00566EC0" w:rsidRDefault="00566EC0" w:rsidP="00BC7FE8">
            <w:pPr>
              <w:jc w:val="center"/>
              <w:rPr>
                <w:rFonts w:ascii="Times New Roman" w:hAnsi="Times New Roman" w:cs="Times New Roman"/>
                <w:sz w:val="24"/>
                <w:szCs w:val="24"/>
              </w:rPr>
            </w:pPr>
            <w:r>
              <w:rPr>
                <w:rFonts w:ascii="Times New Roman" w:hAnsi="Times New Roman" w:cs="Times New Roman"/>
                <w:sz w:val="24"/>
                <w:szCs w:val="24"/>
              </w:rPr>
              <w:t>20</w:t>
            </w:r>
          </w:p>
        </w:tc>
        <w:tc>
          <w:tcPr>
            <w:tcW w:w="688" w:type="dxa"/>
            <w:vAlign w:val="center"/>
          </w:tcPr>
          <w:p w:rsidR="00566EC0" w:rsidRDefault="00566EC0" w:rsidP="00BC7FE8">
            <w:pPr>
              <w:jc w:val="center"/>
              <w:rPr>
                <w:rFonts w:ascii="Times New Roman" w:hAnsi="Times New Roman" w:cs="Times New Roman"/>
                <w:sz w:val="24"/>
                <w:szCs w:val="24"/>
              </w:rPr>
            </w:pPr>
            <w:r w:rsidRPr="00885B0B">
              <w:rPr>
                <w:rFonts w:ascii="Times New Roman" w:hAnsi="Times New Roman" w:cs="Times New Roman"/>
                <w:sz w:val="24"/>
                <w:szCs w:val="24"/>
              </w:rPr>
              <w:t>4</w:t>
            </w:r>
          </w:p>
        </w:tc>
        <w:tc>
          <w:tcPr>
            <w:tcW w:w="572" w:type="dxa"/>
            <w:vAlign w:val="center"/>
          </w:tcPr>
          <w:p w:rsidR="00566EC0" w:rsidRDefault="00566EC0" w:rsidP="00BC7FE8">
            <w:pPr>
              <w:jc w:val="center"/>
              <w:rPr>
                <w:rFonts w:ascii="Times New Roman" w:hAnsi="Times New Roman" w:cs="Times New Roman"/>
                <w:sz w:val="24"/>
                <w:szCs w:val="24"/>
              </w:rPr>
            </w:pPr>
            <w:r>
              <w:rPr>
                <w:rFonts w:ascii="Times New Roman" w:hAnsi="Times New Roman" w:cs="Times New Roman"/>
                <w:sz w:val="24"/>
                <w:szCs w:val="24"/>
              </w:rPr>
              <w:t>5</w:t>
            </w:r>
          </w:p>
        </w:tc>
        <w:tc>
          <w:tcPr>
            <w:tcW w:w="5220" w:type="dxa"/>
            <w:vAlign w:val="center"/>
          </w:tcPr>
          <w:p w:rsidR="00566EC0" w:rsidRDefault="00566EC0" w:rsidP="00BC7FE8">
            <w:pPr>
              <w:jc w:val="both"/>
              <w:rPr>
                <w:rFonts w:ascii="Times New Roman" w:hAnsi="Times New Roman" w:cs="Times New Roman"/>
                <w:sz w:val="24"/>
                <w:szCs w:val="24"/>
              </w:rPr>
            </w:pPr>
            <w:r>
              <w:rPr>
                <w:rFonts w:ascii="Times New Roman" w:hAnsi="Times New Roman" w:cs="Times New Roman"/>
                <w:sz w:val="24"/>
                <w:szCs w:val="24"/>
              </w:rPr>
              <w:t>нес</w:t>
            </w:r>
            <w:r w:rsidRPr="00741B0A">
              <w:rPr>
                <w:rFonts w:ascii="Times New Roman" w:hAnsi="Times New Roman" w:cs="Times New Roman"/>
                <w:sz w:val="24"/>
                <w:szCs w:val="24"/>
              </w:rPr>
              <w:t>облюдение порядка формирования</w:t>
            </w:r>
            <w:r>
              <w:rPr>
                <w:rFonts w:ascii="Times New Roman" w:hAnsi="Times New Roman" w:cs="Times New Roman"/>
                <w:sz w:val="24"/>
                <w:szCs w:val="24"/>
              </w:rPr>
              <w:t xml:space="preserve"> и представления</w:t>
            </w:r>
            <w:r w:rsidRPr="00005067">
              <w:rPr>
                <w:rFonts w:ascii="Times New Roman" w:eastAsia="Times New Roman" w:hAnsi="Times New Roman" w:cs="Times New Roman"/>
                <w:sz w:val="28"/>
                <w:szCs w:val="28"/>
                <w:lang w:eastAsia="ru-RU"/>
              </w:rPr>
              <w:t xml:space="preserve"> </w:t>
            </w:r>
            <w:r w:rsidRPr="004F4458">
              <w:rPr>
                <w:rFonts w:ascii="Times New Roman" w:eastAsia="Times New Roman" w:hAnsi="Times New Roman" w:cs="Times New Roman"/>
                <w:sz w:val="24"/>
                <w:szCs w:val="24"/>
                <w:lang w:eastAsia="ru-RU"/>
              </w:rPr>
              <w:t>Отчета о проведенных контрольных мероприятиях за отчетный квартал</w:t>
            </w:r>
            <w:r>
              <w:rPr>
                <w:rFonts w:ascii="Times New Roman" w:eastAsia="Times New Roman" w:hAnsi="Times New Roman" w:cs="Times New Roman"/>
                <w:sz w:val="24"/>
                <w:szCs w:val="24"/>
                <w:lang w:eastAsia="ru-RU"/>
              </w:rPr>
              <w:t>;</w:t>
            </w:r>
          </w:p>
        </w:tc>
        <w:tc>
          <w:tcPr>
            <w:tcW w:w="736" w:type="dxa"/>
            <w:vAlign w:val="center"/>
          </w:tcPr>
          <w:p w:rsidR="00566EC0" w:rsidRDefault="00566EC0" w:rsidP="00BC7FE8">
            <w:pPr>
              <w:shd w:val="clear" w:color="auto" w:fill="FFFFFF"/>
              <w:tabs>
                <w:tab w:val="left" w:pos="0"/>
                <w:tab w:val="left" w:pos="1440"/>
              </w:tabs>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59" w:type="dxa"/>
            <w:vAlign w:val="center"/>
          </w:tcPr>
          <w:p w:rsidR="00566EC0" w:rsidRDefault="00566EC0" w:rsidP="00BC7FE8">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3" w:type="dxa"/>
            <w:vAlign w:val="center"/>
          </w:tcPr>
          <w:p w:rsidR="00566EC0" w:rsidRDefault="00566EC0" w:rsidP="00BC7FE8">
            <w:pPr>
              <w:shd w:val="clear" w:color="auto" w:fill="FFFFFF"/>
              <w:tabs>
                <w:tab w:val="left" w:pos="0"/>
                <w:tab w:val="left" w:pos="1440"/>
              </w:tabs>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36" w:type="dxa"/>
            <w:vAlign w:val="center"/>
          </w:tcPr>
          <w:p w:rsidR="00566EC0" w:rsidRDefault="00566EC0" w:rsidP="00BC7FE8">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59" w:type="dxa"/>
            <w:vAlign w:val="center"/>
          </w:tcPr>
          <w:p w:rsidR="00566EC0" w:rsidRDefault="00566EC0" w:rsidP="00BC7FE8">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3" w:type="dxa"/>
            <w:vAlign w:val="center"/>
          </w:tcPr>
          <w:p w:rsidR="00566EC0" w:rsidRDefault="00566EC0" w:rsidP="00BC7FE8">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2222" w:type="dxa"/>
            <w:vAlign w:val="center"/>
          </w:tcPr>
          <w:p w:rsidR="00566EC0" w:rsidRPr="00C05472" w:rsidRDefault="00566EC0" w:rsidP="00B06720">
            <w:pPr>
              <w:jc w:val="center"/>
              <w:rPr>
                <w:rFonts w:ascii="Times New Roman" w:hAnsi="Times New Roman" w:cs="Times New Roman"/>
                <w:sz w:val="24"/>
                <w:szCs w:val="24"/>
              </w:rPr>
            </w:pPr>
            <w:r>
              <w:rPr>
                <w:rFonts w:ascii="Times New Roman" w:hAnsi="Times New Roman" w:cs="Times New Roman"/>
                <w:sz w:val="24"/>
                <w:szCs w:val="24"/>
              </w:rPr>
              <w:t>значимый</w:t>
            </w:r>
          </w:p>
        </w:tc>
      </w:tr>
      <w:tr w:rsidR="00566EC0" w:rsidTr="00DA4AB2">
        <w:tc>
          <w:tcPr>
            <w:tcW w:w="882" w:type="dxa"/>
            <w:vMerge/>
          </w:tcPr>
          <w:p w:rsidR="00566EC0" w:rsidRPr="009B57CE" w:rsidRDefault="00566EC0" w:rsidP="00D47E34">
            <w:pPr>
              <w:jc w:val="center"/>
              <w:rPr>
                <w:rFonts w:ascii="Times New Roman" w:hAnsi="Times New Roman"/>
                <w:sz w:val="24"/>
                <w:szCs w:val="24"/>
              </w:rPr>
            </w:pPr>
          </w:p>
        </w:tc>
        <w:tc>
          <w:tcPr>
            <w:tcW w:w="693" w:type="dxa"/>
            <w:vAlign w:val="center"/>
          </w:tcPr>
          <w:p w:rsidR="00566EC0" w:rsidRPr="00C4674E" w:rsidRDefault="00566EC0" w:rsidP="00BC7FE8">
            <w:pPr>
              <w:jc w:val="center"/>
              <w:rPr>
                <w:rFonts w:ascii="Times New Roman" w:hAnsi="Times New Roman" w:cs="Times New Roman"/>
                <w:sz w:val="24"/>
                <w:szCs w:val="24"/>
              </w:rPr>
            </w:pPr>
            <w:r>
              <w:rPr>
                <w:rFonts w:ascii="Times New Roman" w:hAnsi="Times New Roman" w:cs="Times New Roman"/>
                <w:sz w:val="24"/>
                <w:szCs w:val="24"/>
              </w:rPr>
              <w:t>20</w:t>
            </w:r>
          </w:p>
        </w:tc>
        <w:tc>
          <w:tcPr>
            <w:tcW w:w="688" w:type="dxa"/>
            <w:vAlign w:val="center"/>
          </w:tcPr>
          <w:p w:rsidR="00566EC0" w:rsidRDefault="00566EC0" w:rsidP="00BC7FE8">
            <w:pPr>
              <w:jc w:val="center"/>
              <w:rPr>
                <w:rFonts w:ascii="Times New Roman" w:hAnsi="Times New Roman" w:cs="Times New Roman"/>
                <w:sz w:val="24"/>
                <w:szCs w:val="24"/>
              </w:rPr>
            </w:pPr>
            <w:r>
              <w:rPr>
                <w:rFonts w:ascii="Times New Roman" w:hAnsi="Times New Roman" w:cs="Times New Roman"/>
                <w:sz w:val="24"/>
                <w:szCs w:val="24"/>
              </w:rPr>
              <w:t>4</w:t>
            </w:r>
          </w:p>
        </w:tc>
        <w:tc>
          <w:tcPr>
            <w:tcW w:w="572" w:type="dxa"/>
            <w:vAlign w:val="center"/>
          </w:tcPr>
          <w:p w:rsidR="00566EC0" w:rsidRDefault="00566EC0" w:rsidP="00BC7FE8">
            <w:pPr>
              <w:jc w:val="center"/>
              <w:rPr>
                <w:rFonts w:ascii="Times New Roman" w:hAnsi="Times New Roman" w:cs="Times New Roman"/>
                <w:sz w:val="24"/>
                <w:szCs w:val="24"/>
              </w:rPr>
            </w:pPr>
            <w:r>
              <w:rPr>
                <w:rFonts w:ascii="Times New Roman" w:hAnsi="Times New Roman" w:cs="Times New Roman"/>
                <w:sz w:val="24"/>
                <w:szCs w:val="24"/>
              </w:rPr>
              <w:t>6</w:t>
            </w:r>
          </w:p>
        </w:tc>
        <w:tc>
          <w:tcPr>
            <w:tcW w:w="5220" w:type="dxa"/>
            <w:vAlign w:val="center"/>
          </w:tcPr>
          <w:p w:rsidR="00566EC0" w:rsidRDefault="00566EC0" w:rsidP="00BC7FE8">
            <w:pPr>
              <w:jc w:val="both"/>
              <w:rPr>
                <w:rFonts w:ascii="Times New Roman" w:hAnsi="Times New Roman" w:cs="Times New Roman"/>
                <w:sz w:val="24"/>
                <w:szCs w:val="24"/>
              </w:rPr>
            </w:pPr>
            <w:r w:rsidRPr="00885B0B">
              <w:rPr>
                <w:rFonts w:ascii="Times New Roman" w:hAnsi="Times New Roman" w:cs="Times New Roman"/>
                <w:sz w:val="24"/>
                <w:szCs w:val="24"/>
              </w:rPr>
              <w:t xml:space="preserve">иные риски по пункту </w:t>
            </w:r>
            <w:r>
              <w:rPr>
                <w:rFonts w:ascii="Times New Roman" w:hAnsi="Times New Roman" w:cs="Times New Roman"/>
                <w:sz w:val="24"/>
                <w:szCs w:val="24"/>
              </w:rPr>
              <w:t>4</w:t>
            </w:r>
            <w:r w:rsidRPr="00885B0B">
              <w:rPr>
                <w:rFonts w:ascii="Times New Roman" w:hAnsi="Times New Roman" w:cs="Times New Roman"/>
                <w:sz w:val="24"/>
                <w:szCs w:val="24"/>
              </w:rPr>
              <w:t xml:space="preserve"> направлени</w:t>
            </w:r>
            <w:r>
              <w:rPr>
                <w:rFonts w:ascii="Times New Roman" w:hAnsi="Times New Roman" w:cs="Times New Roman"/>
                <w:sz w:val="24"/>
                <w:szCs w:val="24"/>
              </w:rPr>
              <w:t>я</w:t>
            </w:r>
            <w:r w:rsidRPr="00885B0B">
              <w:rPr>
                <w:rFonts w:ascii="Times New Roman" w:hAnsi="Times New Roman" w:cs="Times New Roman"/>
                <w:sz w:val="24"/>
                <w:szCs w:val="24"/>
              </w:rPr>
              <w:t xml:space="preserve"> деятельности</w:t>
            </w:r>
            <w:r w:rsidRPr="00AF727A">
              <w:rPr>
                <w:rFonts w:ascii="Times New Roman" w:eastAsia="Times New Roman" w:hAnsi="Times New Roman" w:cs="Times New Roman"/>
                <w:color w:val="000000"/>
                <w:sz w:val="24"/>
                <w:szCs w:val="24"/>
                <w:lang w:eastAsia="ru-RU"/>
              </w:rPr>
              <w:t xml:space="preserve"> </w:t>
            </w:r>
            <w:r w:rsidRPr="00ED263A">
              <w:rPr>
                <w:rFonts w:ascii="Times New Roman" w:eastAsia="Times New Roman" w:hAnsi="Times New Roman" w:cs="Times New Roman"/>
                <w:color w:val="000000"/>
                <w:sz w:val="24"/>
                <w:szCs w:val="24"/>
                <w:lang w:val="en-US" w:eastAsia="ru-RU"/>
              </w:rPr>
              <w:t>XX</w:t>
            </w:r>
            <w:r>
              <w:rPr>
                <w:rFonts w:ascii="Times New Roman" w:hAnsi="Times New Roman" w:cs="Times New Roman"/>
                <w:sz w:val="24"/>
                <w:szCs w:val="24"/>
              </w:rPr>
              <w:t>.</w:t>
            </w:r>
          </w:p>
        </w:tc>
        <w:tc>
          <w:tcPr>
            <w:tcW w:w="736" w:type="dxa"/>
            <w:vAlign w:val="center"/>
          </w:tcPr>
          <w:p w:rsidR="00566EC0" w:rsidRDefault="00566EC0" w:rsidP="00BC7FE8">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59" w:type="dxa"/>
            <w:vAlign w:val="center"/>
          </w:tcPr>
          <w:p w:rsidR="00566EC0" w:rsidRDefault="00566EC0" w:rsidP="00BC7FE8">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3" w:type="dxa"/>
            <w:vAlign w:val="center"/>
          </w:tcPr>
          <w:p w:rsidR="00566EC0" w:rsidRDefault="00566EC0" w:rsidP="00BC7FE8">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36" w:type="dxa"/>
            <w:vAlign w:val="center"/>
          </w:tcPr>
          <w:p w:rsidR="00566EC0" w:rsidRDefault="00566EC0" w:rsidP="00BC7FE8">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59" w:type="dxa"/>
            <w:vAlign w:val="center"/>
          </w:tcPr>
          <w:p w:rsidR="00566EC0" w:rsidRDefault="00566EC0" w:rsidP="00BC7FE8">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3" w:type="dxa"/>
            <w:vAlign w:val="center"/>
          </w:tcPr>
          <w:p w:rsidR="00566EC0" w:rsidRDefault="00566EC0" w:rsidP="00BC7FE8">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2222" w:type="dxa"/>
            <w:vAlign w:val="center"/>
          </w:tcPr>
          <w:p w:rsidR="00566EC0" w:rsidRPr="00643310" w:rsidRDefault="00566EC0" w:rsidP="00BC7FE8">
            <w:pPr>
              <w:jc w:val="center"/>
              <w:rPr>
                <w:rFonts w:ascii="Times New Roman" w:hAnsi="Times New Roman" w:cs="Times New Roman"/>
                <w:sz w:val="24"/>
                <w:szCs w:val="24"/>
              </w:rPr>
            </w:pPr>
            <w:r>
              <w:rPr>
                <w:rFonts w:ascii="Times New Roman" w:hAnsi="Times New Roman" w:cs="Times New Roman"/>
                <w:sz w:val="24"/>
                <w:szCs w:val="24"/>
              </w:rPr>
              <w:t>низкий</w:t>
            </w:r>
          </w:p>
        </w:tc>
      </w:tr>
      <w:tr w:rsidR="00566EC0" w:rsidTr="00DA4AB2">
        <w:tc>
          <w:tcPr>
            <w:tcW w:w="882" w:type="dxa"/>
            <w:vMerge w:val="restart"/>
          </w:tcPr>
          <w:p w:rsidR="00566EC0" w:rsidRDefault="00566EC0" w:rsidP="00BC7FE8">
            <w:pPr>
              <w:jc w:val="center"/>
              <w:rPr>
                <w:rFonts w:ascii="Times New Roman" w:hAnsi="Times New Roman" w:cs="Times New Roman"/>
                <w:sz w:val="24"/>
                <w:szCs w:val="24"/>
              </w:rPr>
            </w:pPr>
            <w:r>
              <w:rPr>
                <w:rFonts w:ascii="Times New Roman" w:hAnsi="Times New Roman" w:cs="Times New Roman"/>
                <w:sz w:val="24"/>
                <w:szCs w:val="24"/>
              </w:rPr>
              <w:t>5.</w:t>
            </w:r>
          </w:p>
        </w:tc>
        <w:tc>
          <w:tcPr>
            <w:tcW w:w="13951" w:type="dxa"/>
            <w:gridSpan w:val="11"/>
            <w:vAlign w:val="center"/>
          </w:tcPr>
          <w:p w:rsidR="00566EC0" w:rsidRDefault="00566EC0" w:rsidP="00EC061B">
            <w:pPr>
              <w:rPr>
                <w:rFonts w:ascii="Times New Roman" w:hAnsi="Times New Roman" w:cs="Times New Roman"/>
                <w:sz w:val="24"/>
                <w:szCs w:val="24"/>
              </w:rPr>
            </w:pPr>
            <w:r>
              <w:rPr>
                <w:rFonts w:ascii="Times New Roman" w:hAnsi="Times New Roman" w:cs="Times New Roman"/>
                <w:sz w:val="24"/>
                <w:szCs w:val="24"/>
              </w:rPr>
              <w:t>О</w:t>
            </w:r>
            <w:r w:rsidRPr="00885B0B">
              <w:rPr>
                <w:rFonts w:ascii="Times New Roman" w:hAnsi="Times New Roman" w:cs="Times New Roman"/>
                <w:sz w:val="24"/>
                <w:szCs w:val="24"/>
              </w:rPr>
              <w:t>существлени</w:t>
            </w:r>
            <w:r>
              <w:rPr>
                <w:rFonts w:ascii="Times New Roman" w:hAnsi="Times New Roman" w:cs="Times New Roman"/>
                <w:sz w:val="24"/>
                <w:szCs w:val="24"/>
              </w:rPr>
              <w:t>е организации и проведения внешних проверок качества аудиторских организаций:</w:t>
            </w:r>
          </w:p>
        </w:tc>
      </w:tr>
      <w:tr w:rsidR="00566EC0" w:rsidTr="00DA4AB2">
        <w:tc>
          <w:tcPr>
            <w:tcW w:w="882" w:type="dxa"/>
            <w:vMerge/>
          </w:tcPr>
          <w:p w:rsidR="00566EC0" w:rsidRPr="00C4674E" w:rsidRDefault="00566EC0" w:rsidP="00BC7FE8">
            <w:pPr>
              <w:jc w:val="center"/>
              <w:rPr>
                <w:rFonts w:ascii="Times New Roman" w:hAnsi="Times New Roman" w:cs="Times New Roman"/>
                <w:sz w:val="24"/>
                <w:szCs w:val="24"/>
              </w:rPr>
            </w:pPr>
          </w:p>
        </w:tc>
        <w:tc>
          <w:tcPr>
            <w:tcW w:w="693" w:type="dxa"/>
            <w:vAlign w:val="center"/>
          </w:tcPr>
          <w:p w:rsidR="00566EC0" w:rsidRPr="00C4674E" w:rsidRDefault="00566EC0" w:rsidP="00BC7FE8">
            <w:pPr>
              <w:jc w:val="center"/>
              <w:rPr>
                <w:rFonts w:ascii="Times New Roman" w:hAnsi="Times New Roman" w:cs="Times New Roman"/>
                <w:sz w:val="24"/>
                <w:szCs w:val="24"/>
              </w:rPr>
            </w:pPr>
            <w:r>
              <w:rPr>
                <w:rFonts w:ascii="Times New Roman" w:hAnsi="Times New Roman" w:cs="Times New Roman"/>
                <w:sz w:val="24"/>
                <w:szCs w:val="24"/>
              </w:rPr>
              <w:t>20</w:t>
            </w:r>
          </w:p>
        </w:tc>
        <w:tc>
          <w:tcPr>
            <w:tcW w:w="688" w:type="dxa"/>
            <w:vAlign w:val="center"/>
          </w:tcPr>
          <w:p w:rsidR="00566EC0" w:rsidRPr="00C4674E" w:rsidRDefault="00566EC0" w:rsidP="00BC7FE8">
            <w:pPr>
              <w:jc w:val="center"/>
              <w:rPr>
                <w:rFonts w:ascii="Times New Roman" w:hAnsi="Times New Roman" w:cs="Times New Roman"/>
                <w:sz w:val="24"/>
                <w:szCs w:val="24"/>
              </w:rPr>
            </w:pPr>
            <w:r>
              <w:rPr>
                <w:rFonts w:ascii="Times New Roman" w:hAnsi="Times New Roman" w:cs="Times New Roman"/>
                <w:sz w:val="24"/>
                <w:szCs w:val="24"/>
              </w:rPr>
              <w:t>5</w:t>
            </w:r>
          </w:p>
        </w:tc>
        <w:tc>
          <w:tcPr>
            <w:tcW w:w="572" w:type="dxa"/>
            <w:vAlign w:val="center"/>
          </w:tcPr>
          <w:p w:rsidR="00566EC0" w:rsidRPr="00C4674E" w:rsidRDefault="00566EC0" w:rsidP="00DA3125">
            <w:pPr>
              <w:jc w:val="center"/>
              <w:rPr>
                <w:rFonts w:ascii="Times New Roman" w:hAnsi="Times New Roman" w:cs="Times New Roman"/>
                <w:sz w:val="24"/>
                <w:szCs w:val="24"/>
              </w:rPr>
            </w:pPr>
            <w:r>
              <w:rPr>
                <w:rFonts w:ascii="Times New Roman" w:hAnsi="Times New Roman" w:cs="Times New Roman"/>
                <w:sz w:val="24"/>
                <w:szCs w:val="24"/>
              </w:rPr>
              <w:t>1</w:t>
            </w:r>
          </w:p>
        </w:tc>
        <w:tc>
          <w:tcPr>
            <w:tcW w:w="5220" w:type="dxa"/>
          </w:tcPr>
          <w:p w:rsidR="00566EC0" w:rsidRPr="004E0CF9" w:rsidRDefault="00566EC0" w:rsidP="00BC7FE8">
            <w:pPr>
              <w:shd w:val="clear" w:color="auto" w:fill="FFFFFF"/>
              <w:tabs>
                <w:tab w:val="left" w:pos="1451"/>
              </w:tabs>
              <w:jc w:val="both"/>
              <w:rPr>
                <w:rFonts w:ascii="Times New Roman" w:hAnsi="Times New Roman" w:cs="Times New Roman"/>
                <w:sz w:val="24"/>
                <w:szCs w:val="24"/>
              </w:rPr>
            </w:pPr>
            <w:r>
              <w:rPr>
                <w:rFonts w:ascii="Times New Roman" w:hAnsi="Times New Roman" w:cs="Times New Roman"/>
                <w:sz w:val="24"/>
                <w:szCs w:val="24"/>
              </w:rPr>
              <w:t xml:space="preserve">несоответствие требованиям нормативных правовых актов порядка назначения и подготовки, проведения внешних проверок качества аудиторских организаций, а также применения мер воздействия, включая </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исполнением решения о мере воздействия;</w:t>
            </w:r>
          </w:p>
        </w:tc>
        <w:tc>
          <w:tcPr>
            <w:tcW w:w="736" w:type="dxa"/>
            <w:vAlign w:val="center"/>
          </w:tcPr>
          <w:p w:rsidR="00566EC0" w:rsidRPr="00C4674E" w:rsidRDefault="00566EC0" w:rsidP="00BC7FE8">
            <w:pPr>
              <w:shd w:val="clear" w:color="auto" w:fill="FFFFFF"/>
              <w:tabs>
                <w:tab w:val="left" w:pos="0"/>
                <w:tab w:val="left" w:pos="1440"/>
              </w:tabs>
              <w:jc w:val="center"/>
              <w:rPr>
                <w:rFonts w:ascii="Times New Roman" w:hAnsi="Times New Roman" w:cs="Times New Roman"/>
                <w:sz w:val="24"/>
                <w:szCs w:val="24"/>
              </w:rPr>
            </w:pPr>
            <w:r>
              <w:rPr>
                <w:rFonts w:ascii="Times New Roman" w:hAnsi="Times New Roman" w:cs="Times New Roman"/>
                <w:sz w:val="24"/>
                <w:szCs w:val="24"/>
              </w:rPr>
              <w:t>–</w:t>
            </w:r>
          </w:p>
        </w:tc>
        <w:tc>
          <w:tcPr>
            <w:tcW w:w="759" w:type="dxa"/>
            <w:vAlign w:val="center"/>
          </w:tcPr>
          <w:p w:rsidR="00566EC0" w:rsidRPr="00C4674E" w:rsidRDefault="00566EC0" w:rsidP="00BC7FE8">
            <w:pPr>
              <w:jc w:val="center"/>
              <w:rPr>
                <w:rFonts w:ascii="Times New Roman" w:hAnsi="Times New Roman" w:cs="Times New Roman"/>
                <w:sz w:val="24"/>
                <w:szCs w:val="24"/>
              </w:rPr>
            </w:pPr>
            <w:r>
              <w:rPr>
                <w:rFonts w:ascii="Times New Roman" w:hAnsi="Times New Roman" w:cs="Times New Roman"/>
                <w:sz w:val="24"/>
                <w:szCs w:val="24"/>
              </w:rPr>
              <w:t>–</w:t>
            </w:r>
          </w:p>
        </w:tc>
        <w:tc>
          <w:tcPr>
            <w:tcW w:w="783" w:type="dxa"/>
            <w:vAlign w:val="center"/>
          </w:tcPr>
          <w:p w:rsidR="00566EC0" w:rsidRPr="00C4674E" w:rsidRDefault="00566EC0" w:rsidP="00BC7FE8">
            <w:pPr>
              <w:shd w:val="clear" w:color="auto" w:fill="FFFFFF"/>
              <w:tabs>
                <w:tab w:val="left" w:pos="0"/>
                <w:tab w:val="left" w:pos="1440"/>
              </w:tabs>
              <w:jc w:val="center"/>
              <w:rPr>
                <w:rFonts w:ascii="Times New Roman" w:hAnsi="Times New Roman" w:cs="Times New Roman"/>
                <w:sz w:val="24"/>
                <w:szCs w:val="24"/>
              </w:rPr>
            </w:pPr>
            <w:r>
              <w:rPr>
                <w:rFonts w:ascii="Times New Roman" w:hAnsi="Times New Roman" w:cs="Times New Roman"/>
                <w:sz w:val="24"/>
                <w:szCs w:val="24"/>
              </w:rPr>
              <w:t>Х</w:t>
            </w:r>
          </w:p>
        </w:tc>
        <w:tc>
          <w:tcPr>
            <w:tcW w:w="736" w:type="dxa"/>
            <w:vAlign w:val="center"/>
          </w:tcPr>
          <w:p w:rsidR="00566EC0" w:rsidRDefault="00566EC0" w:rsidP="00BC7FE8">
            <w:pPr>
              <w:jc w:val="center"/>
            </w:pPr>
            <w:r>
              <w:rPr>
                <w:rFonts w:ascii="Times New Roman" w:hAnsi="Times New Roman" w:cs="Times New Roman"/>
                <w:sz w:val="24"/>
                <w:szCs w:val="24"/>
              </w:rPr>
              <w:t>–</w:t>
            </w:r>
          </w:p>
        </w:tc>
        <w:tc>
          <w:tcPr>
            <w:tcW w:w="759" w:type="dxa"/>
            <w:vAlign w:val="center"/>
          </w:tcPr>
          <w:p w:rsidR="00566EC0" w:rsidRDefault="00566EC0" w:rsidP="00BC7FE8">
            <w:pPr>
              <w:jc w:val="center"/>
            </w:pPr>
            <w:r>
              <w:rPr>
                <w:rFonts w:ascii="Times New Roman" w:hAnsi="Times New Roman" w:cs="Times New Roman"/>
                <w:sz w:val="24"/>
                <w:szCs w:val="24"/>
              </w:rPr>
              <w:t>Х</w:t>
            </w:r>
          </w:p>
        </w:tc>
        <w:tc>
          <w:tcPr>
            <w:tcW w:w="783" w:type="dxa"/>
            <w:vAlign w:val="center"/>
          </w:tcPr>
          <w:p w:rsidR="00566EC0" w:rsidRDefault="00566EC0" w:rsidP="00BC7FE8">
            <w:pPr>
              <w:jc w:val="center"/>
            </w:pPr>
            <w:r>
              <w:rPr>
                <w:rFonts w:ascii="Times New Roman" w:hAnsi="Times New Roman" w:cs="Times New Roman"/>
                <w:sz w:val="24"/>
                <w:szCs w:val="24"/>
              </w:rPr>
              <w:t>–</w:t>
            </w:r>
          </w:p>
        </w:tc>
        <w:tc>
          <w:tcPr>
            <w:tcW w:w="2222" w:type="dxa"/>
            <w:vAlign w:val="center"/>
          </w:tcPr>
          <w:p w:rsidR="00566EC0" w:rsidRDefault="00566EC0" w:rsidP="00B06720">
            <w:pPr>
              <w:jc w:val="center"/>
            </w:pPr>
            <w:r w:rsidRPr="00C05472">
              <w:rPr>
                <w:rFonts w:ascii="Times New Roman" w:hAnsi="Times New Roman" w:cs="Times New Roman"/>
                <w:sz w:val="24"/>
                <w:szCs w:val="24"/>
              </w:rPr>
              <w:t>значимый</w:t>
            </w:r>
          </w:p>
        </w:tc>
      </w:tr>
      <w:tr w:rsidR="00566EC0" w:rsidTr="00DA4AB2">
        <w:tc>
          <w:tcPr>
            <w:tcW w:w="882" w:type="dxa"/>
            <w:vMerge/>
          </w:tcPr>
          <w:p w:rsidR="00566EC0" w:rsidRDefault="00566EC0" w:rsidP="00B06720">
            <w:pPr>
              <w:jc w:val="center"/>
              <w:rPr>
                <w:rFonts w:ascii="Times New Roman" w:hAnsi="Times New Roman" w:cs="Times New Roman"/>
                <w:sz w:val="24"/>
                <w:szCs w:val="24"/>
              </w:rPr>
            </w:pPr>
          </w:p>
        </w:tc>
        <w:tc>
          <w:tcPr>
            <w:tcW w:w="693" w:type="dxa"/>
            <w:vAlign w:val="center"/>
          </w:tcPr>
          <w:p w:rsidR="00566EC0" w:rsidRPr="00C4674E" w:rsidRDefault="00566EC0" w:rsidP="00B06720">
            <w:pPr>
              <w:jc w:val="center"/>
              <w:rPr>
                <w:rFonts w:ascii="Times New Roman" w:hAnsi="Times New Roman" w:cs="Times New Roman"/>
                <w:sz w:val="24"/>
                <w:szCs w:val="24"/>
              </w:rPr>
            </w:pPr>
            <w:r>
              <w:rPr>
                <w:rFonts w:ascii="Times New Roman" w:hAnsi="Times New Roman" w:cs="Times New Roman"/>
                <w:sz w:val="24"/>
                <w:szCs w:val="24"/>
              </w:rPr>
              <w:t>20</w:t>
            </w:r>
          </w:p>
        </w:tc>
        <w:tc>
          <w:tcPr>
            <w:tcW w:w="688" w:type="dxa"/>
            <w:vAlign w:val="center"/>
          </w:tcPr>
          <w:p w:rsidR="00566EC0" w:rsidRPr="00C4674E" w:rsidRDefault="00566EC0" w:rsidP="00B06720">
            <w:pPr>
              <w:jc w:val="center"/>
              <w:rPr>
                <w:rFonts w:ascii="Times New Roman" w:hAnsi="Times New Roman" w:cs="Times New Roman"/>
                <w:sz w:val="24"/>
                <w:szCs w:val="24"/>
              </w:rPr>
            </w:pPr>
            <w:r>
              <w:rPr>
                <w:rFonts w:ascii="Times New Roman" w:hAnsi="Times New Roman" w:cs="Times New Roman"/>
                <w:sz w:val="24"/>
                <w:szCs w:val="24"/>
              </w:rPr>
              <w:t>5</w:t>
            </w:r>
          </w:p>
        </w:tc>
        <w:tc>
          <w:tcPr>
            <w:tcW w:w="572" w:type="dxa"/>
            <w:vAlign w:val="center"/>
          </w:tcPr>
          <w:p w:rsidR="00566EC0" w:rsidRPr="00C4674E" w:rsidRDefault="00566EC0" w:rsidP="00DA3125">
            <w:pPr>
              <w:jc w:val="center"/>
              <w:rPr>
                <w:rFonts w:ascii="Times New Roman" w:hAnsi="Times New Roman" w:cs="Times New Roman"/>
                <w:sz w:val="24"/>
                <w:szCs w:val="24"/>
              </w:rPr>
            </w:pPr>
            <w:r>
              <w:rPr>
                <w:rFonts w:ascii="Times New Roman" w:hAnsi="Times New Roman" w:cs="Times New Roman"/>
                <w:sz w:val="24"/>
                <w:szCs w:val="24"/>
              </w:rPr>
              <w:t>2</w:t>
            </w:r>
          </w:p>
        </w:tc>
        <w:tc>
          <w:tcPr>
            <w:tcW w:w="5220" w:type="dxa"/>
          </w:tcPr>
          <w:p w:rsidR="00566EC0" w:rsidRPr="004E0CF9" w:rsidRDefault="00566EC0" w:rsidP="00DA3125">
            <w:pPr>
              <w:jc w:val="both"/>
              <w:rPr>
                <w:rFonts w:ascii="Times New Roman" w:hAnsi="Times New Roman" w:cs="Times New Roman"/>
                <w:sz w:val="24"/>
                <w:szCs w:val="24"/>
              </w:rPr>
            </w:pPr>
            <w:r>
              <w:rPr>
                <w:rFonts w:ascii="Times New Roman" w:hAnsi="Times New Roman" w:cs="Times New Roman"/>
                <w:sz w:val="24"/>
                <w:szCs w:val="24"/>
              </w:rPr>
              <w:t>неосуществление анализа и обобщения материалов проверок, несвоевременность представления информации, справок, отчетов, аналитических документов по осуществлению внешнего контроля качества работы аудиторских организаций в центральный аппарат Федерального казначейства;</w:t>
            </w:r>
          </w:p>
        </w:tc>
        <w:tc>
          <w:tcPr>
            <w:tcW w:w="736" w:type="dxa"/>
            <w:vAlign w:val="center"/>
          </w:tcPr>
          <w:p w:rsidR="00566EC0" w:rsidRPr="00C4674E" w:rsidRDefault="00566EC0" w:rsidP="00B06720">
            <w:pPr>
              <w:shd w:val="clear" w:color="auto" w:fill="FFFFFF"/>
              <w:tabs>
                <w:tab w:val="left" w:pos="0"/>
                <w:tab w:val="left" w:pos="1440"/>
              </w:tabs>
              <w:jc w:val="center"/>
              <w:rPr>
                <w:rFonts w:ascii="Times New Roman" w:hAnsi="Times New Roman" w:cs="Times New Roman"/>
                <w:sz w:val="24"/>
                <w:szCs w:val="24"/>
              </w:rPr>
            </w:pPr>
            <w:r>
              <w:rPr>
                <w:rFonts w:ascii="Times New Roman" w:hAnsi="Times New Roman" w:cs="Times New Roman"/>
                <w:sz w:val="24"/>
                <w:szCs w:val="24"/>
              </w:rPr>
              <w:t>–</w:t>
            </w:r>
          </w:p>
        </w:tc>
        <w:tc>
          <w:tcPr>
            <w:tcW w:w="759" w:type="dxa"/>
            <w:vAlign w:val="center"/>
          </w:tcPr>
          <w:p w:rsidR="00566EC0" w:rsidRPr="00C4674E" w:rsidRDefault="00566EC0" w:rsidP="00B06720">
            <w:pPr>
              <w:jc w:val="center"/>
              <w:rPr>
                <w:rFonts w:ascii="Times New Roman" w:hAnsi="Times New Roman" w:cs="Times New Roman"/>
                <w:sz w:val="24"/>
                <w:szCs w:val="24"/>
              </w:rPr>
            </w:pPr>
            <w:r>
              <w:rPr>
                <w:rFonts w:ascii="Times New Roman" w:hAnsi="Times New Roman" w:cs="Times New Roman"/>
                <w:sz w:val="24"/>
                <w:szCs w:val="24"/>
              </w:rPr>
              <w:t>Х</w:t>
            </w:r>
          </w:p>
        </w:tc>
        <w:tc>
          <w:tcPr>
            <w:tcW w:w="783" w:type="dxa"/>
            <w:vAlign w:val="center"/>
          </w:tcPr>
          <w:p w:rsidR="00566EC0" w:rsidRPr="00C4674E" w:rsidRDefault="00566EC0" w:rsidP="00B06720">
            <w:pPr>
              <w:shd w:val="clear" w:color="auto" w:fill="FFFFFF"/>
              <w:tabs>
                <w:tab w:val="left" w:pos="0"/>
                <w:tab w:val="left" w:pos="1440"/>
              </w:tabs>
              <w:jc w:val="center"/>
              <w:rPr>
                <w:rFonts w:ascii="Times New Roman" w:hAnsi="Times New Roman" w:cs="Times New Roman"/>
                <w:sz w:val="24"/>
                <w:szCs w:val="24"/>
              </w:rPr>
            </w:pPr>
            <w:r>
              <w:rPr>
                <w:rFonts w:ascii="Times New Roman" w:hAnsi="Times New Roman" w:cs="Times New Roman"/>
                <w:sz w:val="24"/>
                <w:szCs w:val="24"/>
              </w:rPr>
              <w:t>–</w:t>
            </w:r>
          </w:p>
        </w:tc>
        <w:tc>
          <w:tcPr>
            <w:tcW w:w="736" w:type="dxa"/>
            <w:vAlign w:val="center"/>
          </w:tcPr>
          <w:p w:rsidR="00566EC0" w:rsidRDefault="00566EC0" w:rsidP="00B06720">
            <w:pPr>
              <w:jc w:val="center"/>
            </w:pPr>
            <w:r>
              <w:rPr>
                <w:rFonts w:ascii="Times New Roman" w:hAnsi="Times New Roman" w:cs="Times New Roman"/>
                <w:sz w:val="24"/>
                <w:szCs w:val="24"/>
              </w:rPr>
              <w:t>–</w:t>
            </w:r>
          </w:p>
        </w:tc>
        <w:tc>
          <w:tcPr>
            <w:tcW w:w="759" w:type="dxa"/>
            <w:vAlign w:val="center"/>
          </w:tcPr>
          <w:p w:rsidR="00566EC0" w:rsidRDefault="00566EC0" w:rsidP="00B06720">
            <w:pPr>
              <w:jc w:val="center"/>
            </w:pPr>
            <w:r>
              <w:rPr>
                <w:rFonts w:ascii="Times New Roman" w:hAnsi="Times New Roman" w:cs="Times New Roman"/>
                <w:sz w:val="24"/>
                <w:szCs w:val="24"/>
              </w:rPr>
              <w:t>Х</w:t>
            </w:r>
          </w:p>
        </w:tc>
        <w:tc>
          <w:tcPr>
            <w:tcW w:w="783" w:type="dxa"/>
            <w:vAlign w:val="center"/>
          </w:tcPr>
          <w:p w:rsidR="00566EC0" w:rsidRDefault="00566EC0" w:rsidP="00B06720">
            <w:pPr>
              <w:jc w:val="center"/>
            </w:pPr>
            <w:r>
              <w:rPr>
                <w:rFonts w:ascii="Times New Roman" w:hAnsi="Times New Roman" w:cs="Times New Roman"/>
                <w:sz w:val="24"/>
                <w:szCs w:val="24"/>
              </w:rPr>
              <w:t>–</w:t>
            </w:r>
          </w:p>
        </w:tc>
        <w:tc>
          <w:tcPr>
            <w:tcW w:w="2222" w:type="dxa"/>
            <w:vAlign w:val="center"/>
          </w:tcPr>
          <w:p w:rsidR="00566EC0" w:rsidRDefault="00566EC0" w:rsidP="00A75584">
            <w:pPr>
              <w:jc w:val="center"/>
              <w:rPr>
                <w:rFonts w:ascii="Times New Roman" w:hAnsi="Times New Roman" w:cs="Times New Roman"/>
                <w:sz w:val="24"/>
                <w:szCs w:val="24"/>
              </w:rPr>
            </w:pPr>
            <w:r w:rsidRPr="00C05472">
              <w:rPr>
                <w:rFonts w:ascii="Times New Roman" w:hAnsi="Times New Roman" w:cs="Times New Roman"/>
                <w:sz w:val="24"/>
                <w:szCs w:val="24"/>
              </w:rPr>
              <w:t>значимый</w:t>
            </w:r>
          </w:p>
        </w:tc>
      </w:tr>
      <w:tr w:rsidR="00566EC0" w:rsidTr="00DA4AB2">
        <w:tc>
          <w:tcPr>
            <w:tcW w:w="882" w:type="dxa"/>
            <w:vMerge/>
          </w:tcPr>
          <w:p w:rsidR="00566EC0" w:rsidRDefault="00566EC0" w:rsidP="00B06720">
            <w:pPr>
              <w:jc w:val="center"/>
              <w:rPr>
                <w:rFonts w:ascii="Times New Roman" w:hAnsi="Times New Roman" w:cs="Times New Roman"/>
                <w:sz w:val="24"/>
                <w:szCs w:val="24"/>
              </w:rPr>
            </w:pPr>
          </w:p>
        </w:tc>
        <w:tc>
          <w:tcPr>
            <w:tcW w:w="693" w:type="dxa"/>
            <w:vAlign w:val="center"/>
          </w:tcPr>
          <w:p w:rsidR="00566EC0" w:rsidRPr="00C4674E" w:rsidRDefault="00566EC0" w:rsidP="00B06720">
            <w:pPr>
              <w:jc w:val="center"/>
              <w:rPr>
                <w:rFonts w:ascii="Times New Roman" w:hAnsi="Times New Roman" w:cs="Times New Roman"/>
                <w:sz w:val="24"/>
                <w:szCs w:val="24"/>
              </w:rPr>
            </w:pPr>
            <w:r>
              <w:rPr>
                <w:rFonts w:ascii="Times New Roman" w:hAnsi="Times New Roman" w:cs="Times New Roman"/>
                <w:sz w:val="24"/>
                <w:szCs w:val="24"/>
              </w:rPr>
              <w:t>20</w:t>
            </w:r>
          </w:p>
        </w:tc>
        <w:tc>
          <w:tcPr>
            <w:tcW w:w="688" w:type="dxa"/>
            <w:vAlign w:val="center"/>
          </w:tcPr>
          <w:p w:rsidR="00566EC0" w:rsidRPr="00C4674E" w:rsidRDefault="00566EC0" w:rsidP="00B06720">
            <w:pPr>
              <w:jc w:val="center"/>
              <w:rPr>
                <w:rFonts w:ascii="Times New Roman" w:hAnsi="Times New Roman" w:cs="Times New Roman"/>
                <w:sz w:val="24"/>
                <w:szCs w:val="24"/>
              </w:rPr>
            </w:pPr>
            <w:r>
              <w:rPr>
                <w:rFonts w:ascii="Times New Roman" w:hAnsi="Times New Roman" w:cs="Times New Roman"/>
                <w:sz w:val="24"/>
                <w:szCs w:val="24"/>
              </w:rPr>
              <w:t>5</w:t>
            </w:r>
          </w:p>
        </w:tc>
        <w:tc>
          <w:tcPr>
            <w:tcW w:w="572" w:type="dxa"/>
            <w:vAlign w:val="center"/>
          </w:tcPr>
          <w:p w:rsidR="00566EC0" w:rsidRPr="00C4674E" w:rsidRDefault="00566EC0" w:rsidP="00DA3125">
            <w:pPr>
              <w:jc w:val="center"/>
              <w:rPr>
                <w:rFonts w:ascii="Times New Roman" w:hAnsi="Times New Roman" w:cs="Times New Roman"/>
                <w:sz w:val="24"/>
                <w:szCs w:val="24"/>
              </w:rPr>
            </w:pPr>
            <w:r>
              <w:rPr>
                <w:rFonts w:ascii="Times New Roman" w:hAnsi="Times New Roman" w:cs="Times New Roman"/>
                <w:sz w:val="24"/>
                <w:szCs w:val="24"/>
              </w:rPr>
              <w:t>3</w:t>
            </w:r>
          </w:p>
        </w:tc>
        <w:tc>
          <w:tcPr>
            <w:tcW w:w="5220" w:type="dxa"/>
          </w:tcPr>
          <w:p w:rsidR="00566EC0" w:rsidRPr="004E0CF9" w:rsidRDefault="00566EC0" w:rsidP="005216BC">
            <w:pPr>
              <w:shd w:val="clear" w:color="auto" w:fill="FFFFFF"/>
              <w:tabs>
                <w:tab w:val="left" w:pos="1206"/>
              </w:tabs>
              <w:jc w:val="both"/>
              <w:rPr>
                <w:rFonts w:ascii="Times New Roman" w:hAnsi="Times New Roman" w:cs="Times New Roman"/>
                <w:sz w:val="24"/>
                <w:szCs w:val="24"/>
              </w:rPr>
            </w:pPr>
            <w:r>
              <w:rPr>
                <w:rFonts w:ascii="Times New Roman" w:hAnsi="Times New Roman" w:cs="Times New Roman"/>
                <w:sz w:val="24"/>
                <w:szCs w:val="24"/>
              </w:rPr>
              <w:t xml:space="preserve">неосуществление анализа рынка аудиторских услуг, не определение общего количества объектов внешнего контроля качества работы аудиторских организаций, </w:t>
            </w:r>
            <w:proofErr w:type="gramStart"/>
            <w:r>
              <w:rPr>
                <w:rFonts w:ascii="Times New Roman" w:hAnsi="Times New Roman" w:cs="Times New Roman"/>
                <w:sz w:val="24"/>
                <w:szCs w:val="24"/>
              </w:rPr>
              <w:t>места</w:t>
            </w:r>
            <w:proofErr w:type="gramEnd"/>
            <w:r>
              <w:rPr>
                <w:rFonts w:ascii="Times New Roman" w:hAnsi="Times New Roman" w:cs="Times New Roman"/>
                <w:sz w:val="24"/>
                <w:szCs w:val="24"/>
              </w:rPr>
              <w:t xml:space="preserve"> нахождения которых относятся к подведомственной территории, не предоставление в центральный аппарат Федерального казначейства сведений по итогам проведенного анализа.</w:t>
            </w:r>
          </w:p>
        </w:tc>
        <w:tc>
          <w:tcPr>
            <w:tcW w:w="736" w:type="dxa"/>
            <w:vAlign w:val="center"/>
          </w:tcPr>
          <w:p w:rsidR="00566EC0" w:rsidRPr="00C4674E" w:rsidRDefault="00566EC0" w:rsidP="00B06720">
            <w:pPr>
              <w:shd w:val="clear" w:color="auto" w:fill="FFFFFF"/>
              <w:tabs>
                <w:tab w:val="left" w:pos="0"/>
                <w:tab w:val="left" w:pos="1440"/>
              </w:tabs>
              <w:jc w:val="center"/>
              <w:rPr>
                <w:rFonts w:ascii="Times New Roman" w:hAnsi="Times New Roman" w:cs="Times New Roman"/>
                <w:sz w:val="24"/>
                <w:szCs w:val="24"/>
              </w:rPr>
            </w:pPr>
            <w:r>
              <w:rPr>
                <w:rFonts w:ascii="Times New Roman" w:hAnsi="Times New Roman" w:cs="Times New Roman"/>
                <w:sz w:val="24"/>
                <w:szCs w:val="24"/>
              </w:rPr>
              <w:t>–</w:t>
            </w:r>
          </w:p>
        </w:tc>
        <w:tc>
          <w:tcPr>
            <w:tcW w:w="759" w:type="dxa"/>
            <w:vAlign w:val="center"/>
          </w:tcPr>
          <w:p w:rsidR="00566EC0" w:rsidRPr="00C4674E" w:rsidRDefault="00566EC0" w:rsidP="00B06720">
            <w:pPr>
              <w:jc w:val="center"/>
              <w:rPr>
                <w:rFonts w:ascii="Times New Roman" w:hAnsi="Times New Roman" w:cs="Times New Roman"/>
                <w:sz w:val="24"/>
                <w:szCs w:val="24"/>
              </w:rPr>
            </w:pPr>
            <w:r>
              <w:rPr>
                <w:rFonts w:ascii="Times New Roman" w:hAnsi="Times New Roman" w:cs="Times New Roman"/>
                <w:sz w:val="24"/>
                <w:szCs w:val="24"/>
              </w:rPr>
              <w:t>Х</w:t>
            </w:r>
          </w:p>
        </w:tc>
        <w:tc>
          <w:tcPr>
            <w:tcW w:w="783" w:type="dxa"/>
            <w:vAlign w:val="center"/>
          </w:tcPr>
          <w:p w:rsidR="00566EC0" w:rsidRPr="00C4674E" w:rsidRDefault="00566EC0" w:rsidP="00B06720">
            <w:pPr>
              <w:shd w:val="clear" w:color="auto" w:fill="FFFFFF"/>
              <w:tabs>
                <w:tab w:val="left" w:pos="0"/>
                <w:tab w:val="left" w:pos="1440"/>
              </w:tabs>
              <w:jc w:val="center"/>
              <w:rPr>
                <w:rFonts w:ascii="Times New Roman" w:hAnsi="Times New Roman" w:cs="Times New Roman"/>
                <w:sz w:val="24"/>
                <w:szCs w:val="24"/>
              </w:rPr>
            </w:pPr>
            <w:r>
              <w:rPr>
                <w:rFonts w:ascii="Times New Roman" w:hAnsi="Times New Roman" w:cs="Times New Roman"/>
                <w:sz w:val="24"/>
                <w:szCs w:val="24"/>
              </w:rPr>
              <w:t>–</w:t>
            </w:r>
          </w:p>
        </w:tc>
        <w:tc>
          <w:tcPr>
            <w:tcW w:w="736" w:type="dxa"/>
            <w:vAlign w:val="center"/>
          </w:tcPr>
          <w:p w:rsidR="00566EC0" w:rsidRDefault="00566EC0" w:rsidP="00B06720">
            <w:pPr>
              <w:jc w:val="center"/>
            </w:pPr>
            <w:r>
              <w:rPr>
                <w:rFonts w:ascii="Times New Roman" w:hAnsi="Times New Roman" w:cs="Times New Roman"/>
                <w:sz w:val="24"/>
                <w:szCs w:val="24"/>
              </w:rPr>
              <w:t>–</w:t>
            </w:r>
          </w:p>
        </w:tc>
        <w:tc>
          <w:tcPr>
            <w:tcW w:w="759" w:type="dxa"/>
            <w:vAlign w:val="center"/>
          </w:tcPr>
          <w:p w:rsidR="00566EC0" w:rsidRDefault="00566EC0" w:rsidP="00B06720">
            <w:pPr>
              <w:jc w:val="center"/>
            </w:pPr>
            <w:r>
              <w:rPr>
                <w:rFonts w:ascii="Times New Roman" w:hAnsi="Times New Roman" w:cs="Times New Roman"/>
                <w:sz w:val="24"/>
                <w:szCs w:val="24"/>
              </w:rPr>
              <w:t>Х</w:t>
            </w:r>
          </w:p>
        </w:tc>
        <w:tc>
          <w:tcPr>
            <w:tcW w:w="783" w:type="dxa"/>
            <w:vAlign w:val="center"/>
          </w:tcPr>
          <w:p w:rsidR="00566EC0" w:rsidRDefault="00566EC0" w:rsidP="00B06720">
            <w:pPr>
              <w:jc w:val="center"/>
            </w:pPr>
            <w:r>
              <w:rPr>
                <w:rFonts w:ascii="Times New Roman" w:hAnsi="Times New Roman" w:cs="Times New Roman"/>
                <w:sz w:val="24"/>
                <w:szCs w:val="24"/>
              </w:rPr>
              <w:t>–</w:t>
            </w:r>
          </w:p>
        </w:tc>
        <w:tc>
          <w:tcPr>
            <w:tcW w:w="2222" w:type="dxa"/>
            <w:vAlign w:val="center"/>
          </w:tcPr>
          <w:p w:rsidR="00566EC0" w:rsidRDefault="00566EC0" w:rsidP="00A75584">
            <w:pPr>
              <w:jc w:val="center"/>
              <w:rPr>
                <w:rFonts w:ascii="Times New Roman" w:hAnsi="Times New Roman" w:cs="Times New Roman"/>
                <w:sz w:val="24"/>
                <w:szCs w:val="24"/>
              </w:rPr>
            </w:pPr>
            <w:r w:rsidRPr="00C05472">
              <w:rPr>
                <w:rFonts w:ascii="Times New Roman" w:hAnsi="Times New Roman" w:cs="Times New Roman"/>
                <w:sz w:val="24"/>
                <w:szCs w:val="24"/>
              </w:rPr>
              <w:t>значимый</w:t>
            </w:r>
          </w:p>
        </w:tc>
      </w:tr>
      <w:tr w:rsidR="00566EC0" w:rsidTr="00DA4AB2">
        <w:tc>
          <w:tcPr>
            <w:tcW w:w="882" w:type="dxa"/>
            <w:vMerge w:val="restart"/>
          </w:tcPr>
          <w:p w:rsidR="00566EC0" w:rsidRDefault="00566EC0" w:rsidP="00BC7FE8">
            <w:pPr>
              <w:jc w:val="center"/>
              <w:rPr>
                <w:rFonts w:ascii="Times New Roman" w:hAnsi="Times New Roman" w:cs="Times New Roman"/>
                <w:sz w:val="24"/>
                <w:szCs w:val="24"/>
              </w:rPr>
            </w:pPr>
            <w:r>
              <w:rPr>
                <w:rFonts w:ascii="Times New Roman" w:hAnsi="Times New Roman" w:cs="Times New Roman"/>
                <w:sz w:val="24"/>
                <w:szCs w:val="24"/>
              </w:rPr>
              <w:t>6.</w:t>
            </w:r>
          </w:p>
        </w:tc>
        <w:tc>
          <w:tcPr>
            <w:tcW w:w="13951" w:type="dxa"/>
            <w:gridSpan w:val="11"/>
            <w:vAlign w:val="center"/>
          </w:tcPr>
          <w:p w:rsidR="00566EC0" w:rsidRDefault="00566EC0" w:rsidP="00EC061B">
            <w:r>
              <w:rPr>
                <w:rFonts w:ascii="Times New Roman" w:hAnsi="Times New Roman" w:cs="Times New Roman"/>
                <w:sz w:val="24"/>
                <w:szCs w:val="24"/>
              </w:rPr>
              <w:t>О</w:t>
            </w:r>
            <w:r w:rsidRPr="00885B0B">
              <w:rPr>
                <w:rFonts w:ascii="Times New Roman" w:hAnsi="Times New Roman" w:cs="Times New Roman"/>
                <w:sz w:val="24"/>
                <w:szCs w:val="24"/>
              </w:rPr>
              <w:t>существлени</w:t>
            </w:r>
            <w:r>
              <w:rPr>
                <w:rFonts w:ascii="Times New Roman" w:hAnsi="Times New Roman" w:cs="Times New Roman"/>
                <w:sz w:val="24"/>
                <w:szCs w:val="24"/>
              </w:rPr>
              <w:t xml:space="preserve">е производства по делам </w:t>
            </w:r>
            <w:r w:rsidRPr="00F73809">
              <w:rPr>
                <w:rFonts w:ascii="Times New Roman" w:eastAsia="Times New Roman" w:hAnsi="Times New Roman" w:cs="Times New Roman"/>
                <w:sz w:val="24"/>
                <w:szCs w:val="24"/>
                <w:lang w:eastAsia="ru-RU"/>
              </w:rPr>
              <w:t>об административных правонарушениях</w:t>
            </w:r>
            <w:r>
              <w:rPr>
                <w:rFonts w:ascii="Times New Roman" w:eastAsia="Times New Roman" w:hAnsi="Times New Roman" w:cs="Times New Roman"/>
                <w:sz w:val="24"/>
                <w:szCs w:val="24"/>
                <w:lang w:eastAsia="ru-RU"/>
              </w:rPr>
              <w:t>:</w:t>
            </w:r>
            <w:r w:rsidRPr="00F73809">
              <w:rPr>
                <w:rFonts w:ascii="Times New Roman" w:eastAsia="Times New Roman" w:hAnsi="Times New Roman" w:cs="Times New Roman"/>
                <w:sz w:val="24"/>
                <w:szCs w:val="24"/>
                <w:lang w:eastAsia="ru-RU"/>
              </w:rPr>
              <w:t xml:space="preserve"> </w:t>
            </w:r>
          </w:p>
        </w:tc>
      </w:tr>
      <w:tr w:rsidR="00566EC0" w:rsidTr="00DA4AB2">
        <w:tc>
          <w:tcPr>
            <w:tcW w:w="882" w:type="dxa"/>
            <w:vMerge/>
          </w:tcPr>
          <w:p w:rsidR="00566EC0" w:rsidRDefault="00566EC0" w:rsidP="00B06720">
            <w:pPr>
              <w:jc w:val="center"/>
              <w:rPr>
                <w:rFonts w:ascii="Times New Roman" w:hAnsi="Times New Roman" w:cs="Times New Roman"/>
                <w:sz w:val="24"/>
                <w:szCs w:val="24"/>
              </w:rPr>
            </w:pPr>
          </w:p>
        </w:tc>
        <w:tc>
          <w:tcPr>
            <w:tcW w:w="693" w:type="dxa"/>
            <w:vAlign w:val="center"/>
          </w:tcPr>
          <w:p w:rsidR="00566EC0" w:rsidRDefault="00566EC0" w:rsidP="00B06720">
            <w:pPr>
              <w:jc w:val="center"/>
              <w:rPr>
                <w:rFonts w:ascii="Times New Roman" w:hAnsi="Times New Roman" w:cs="Times New Roman"/>
                <w:sz w:val="24"/>
                <w:szCs w:val="24"/>
              </w:rPr>
            </w:pPr>
            <w:r>
              <w:rPr>
                <w:rFonts w:ascii="Times New Roman" w:hAnsi="Times New Roman" w:cs="Times New Roman"/>
                <w:sz w:val="24"/>
                <w:szCs w:val="24"/>
              </w:rPr>
              <w:t>20</w:t>
            </w:r>
          </w:p>
        </w:tc>
        <w:tc>
          <w:tcPr>
            <w:tcW w:w="688" w:type="dxa"/>
            <w:vAlign w:val="center"/>
          </w:tcPr>
          <w:p w:rsidR="00566EC0" w:rsidRDefault="00566EC0" w:rsidP="00B06720">
            <w:pPr>
              <w:jc w:val="center"/>
              <w:rPr>
                <w:rFonts w:ascii="Times New Roman" w:hAnsi="Times New Roman" w:cs="Times New Roman"/>
                <w:sz w:val="24"/>
                <w:szCs w:val="24"/>
              </w:rPr>
            </w:pPr>
            <w:r>
              <w:rPr>
                <w:rFonts w:ascii="Times New Roman" w:hAnsi="Times New Roman" w:cs="Times New Roman"/>
                <w:sz w:val="24"/>
                <w:szCs w:val="24"/>
              </w:rPr>
              <w:t>6</w:t>
            </w:r>
          </w:p>
        </w:tc>
        <w:tc>
          <w:tcPr>
            <w:tcW w:w="572" w:type="dxa"/>
            <w:vAlign w:val="center"/>
          </w:tcPr>
          <w:p w:rsidR="00566EC0" w:rsidRDefault="00566EC0" w:rsidP="00B06720">
            <w:pPr>
              <w:jc w:val="center"/>
              <w:rPr>
                <w:rFonts w:ascii="Times New Roman" w:hAnsi="Times New Roman" w:cs="Times New Roman"/>
                <w:sz w:val="24"/>
                <w:szCs w:val="24"/>
              </w:rPr>
            </w:pPr>
            <w:r>
              <w:rPr>
                <w:rFonts w:ascii="Times New Roman" w:hAnsi="Times New Roman" w:cs="Times New Roman"/>
                <w:sz w:val="24"/>
                <w:szCs w:val="24"/>
              </w:rPr>
              <w:t>1</w:t>
            </w:r>
          </w:p>
        </w:tc>
        <w:tc>
          <w:tcPr>
            <w:tcW w:w="5220" w:type="dxa"/>
            <w:vAlign w:val="center"/>
          </w:tcPr>
          <w:p w:rsidR="00566EC0" w:rsidDel="008D541D" w:rsidRDefault="00566EC0" w:rsidP="00B06720">
            <w:pPr>
              <w:shd w:val="clear" w:color="auto" w:fill="FFFFFF"/>
              <w:tabs>
                <w:tab w:val="left" w:pos="1206"/>
              </w:tabs>
              <w:jc w:val="both"/>
              <w:rPr>
                <w:rFonts w:ascii="Times New Roman" w:hAnsi="Times New Roman" w:cs="Times New Roman"/>
                <w:sz w:val="24"/>
                <w:szCs w:val="24"/>
              </w:rPr>
            </w:pPr>
            <w:proofErr w:type="spellStart"/>
            <w:r w:rsidRPr="0084041F">
              <w:rPr>
                <w:rFonts w:ascii="Times New Roman" w:eastAsia="Times New Roman" w:hAnsi="Times New Roman" w:cs="Times New Roman"/>
                <w:sz w:val="24"/>
                <w:szCs w:val="24"/>
                <w:lang w:eastAsia="ru-RU"/>
              </w:rPr>
              <w:t>несоставление</w:t>
            </w:r>
            <w:proofErr w:type="spellEnd"/>
            <w:r w:rsidRPr="0084041F">
              <w:rPr>
                <w:rFonts w:ascii="Times New Roman" w:eastAsia="Times New Roman" w:hAnsi="Times New Roman" w:cs="Times New Roman"/>
                <w:sz w:val="24"/>
                <w:szCs w:val="24"/>
                <w:lang w:eastAsia="ru-RU"/>
              </w:rPr>
              <w:t xml:space="preserve"> протоколов об административных правонарушениях в случае выявления фактов, свидетельствующих о наличии событий административных правонарушений; </w:t>
            </w:r>
          </w:p>
        </w:tc>
        <w:tc>
          <w:tcPr>
            <w:tcW w:w="736" w:type="dxa"/>
            <w:vAlign w:val="center"/>
          </w:tcPr>
          <w:p w:rsidR="00566EC0" w:rsidRDefault="00566EC0" w:rsidP="00B06720">
            <w:pPr>
              <w:shd w:val="clear" w:color="auto" w:fill="FFFFFF"/>
              <w:tabs>
                <w:tab w:val="left" w:pos="0"/>
                <w:tab w:val="left" w:pos="1440"/>
              </w:tabs>
              <w:jc w:val="center"/>
              <w:rPr>
                <w:rFonts w:ascii="Times New Roman" w:hAnsi="Times New Roman" w:cs="Times New Roman"/>
                <w:sz w:val="24"/>
                <w:szCs w:val="24"/>
              </w:rPr>
            </w:pPr>
            <w:r>
              <w:rPr>
                <w:rFonts w:ascii="Times New Roman" w:hAnsi="Times New Roman" w:cs="Times New Roman"/>
                <w:color w:val="000000"/>
                <w:sz w:val="24"/>
                <w:szCs w:val="24"/>
              </w:rPr>
              <w:t>–</w:t>
            </w:r>
          </w:p>
        </w:tc>
        <w:tc>
          <w:tcPr>
            <w:tcW w:w="759" w:type="dxa"/>
            <w:vAlign w:val="center"/>
          </w:tcPr>
          <w:p w:rsidR="00566EC0" w:rsidRDefault="00566EC0" w:rsidP="00B06720">
            <w:pPr>
              <w:jc w:val="center"/>
              <w:rPr>
                <w:rFonts w:ascii="Times New Roman" w:hAnsi="Times New Roman" w:cs="Times New Roman"/>
                <w:sz w:val="24"/>
                <w:szCs w:val="24"/>
              </w:rPr>
            </w:pPr>
            <w:r>
              <w:rPr>
                <w:rFonts w:ascii="Times New Roman" w:hAnsi="Times New Roman" w:cs="Times New Roman"/>
                <w:color w:val="000000"/>
                <w:sz w:val="24"/>
                <w:szCs w:val="24"/>
              </w:rPr>
              <w:t>–</w:t>
            </w:r>
          </w:p>
        </w:tc>
        <w:tc>
          <w:tcPr>
            <w:tcW w:w="783" w:type="dxa"/>
            <w:vAlign w:val="center"/>
          </w:tcPr>
          <w:p w:rsidR="00566EC0" w:rsidRDefault="00566EC0" w:rsidP="00B06720">
            <w:pPr>
              <w:shd w:val="clear" w:color="auto" w:fill="FFFFFF"/>
              <w:tabs>
                <w:tab w:val="left" w:pos="0"/>
                <w:tab w:val="left" w:pos="1440"/>
              </w:tabs>
              <w:jc w:val="center"/>
              <w:rPr>
                <w:rFonts w:ascii="Times New Roman" w:hAnsi="Times New Roman" w:cs="Times New Roman"/>
                <w:sz w:val="24"/>
                <w:szCs w:val="24"/>
              </w:rPr>
            </w:pPr>
            <w:r>
              <w:rPr>
                <w:rFonts w:ascii="Times New Roman" w:hAnsi="Times New Roman" w:cs="Times New Roman"/>
                <w:color w:val="000000"/>
                <w:sz w:val="24"/>
                <w:szCs w:val="24"/>
              </w:rPr>
              <w:t>Х</w:t>
            </w:r>
          </w:p>
        </w:tc>
        <w:tc>
          <w:tcPr>
            <w:tcW w:w="736" w:type="dxa"/>
            <w:vAlign w:val="center"/>
          </w:tcPr>
          <w:p w:rsidR="00566EC0" w:rsidRDefault="00566EC0" w:rsidP="00B06720">
            <w:pPr>
              <w:jc w:val="center"/>
              <w:rPr>
                <w:rFonts w:ascii="Times New Roman" w:hAnsi="Times New Roman" w:cs="Times New Roman"/>
                <w:sz w:val="24"/>
                <w:szCs w:val="24"/>
              </w:rPr>
            </w:pPr>
            <w:r>
              <w:rPr>
                <w:rFonts w:ascii="Times New Roman" w:hAnsi="Times New Roman" w:cs="Times New Roman"/>
                <w:color w:val="000000"/>
                <w:sz w:val="24"/>
                <w:szCs w:val="24"/>
              </w:rPr>
              <w:t>Х</w:t>
            </w:r>
          </w:p>
        </w:tc>
        <w:tc>
          <w:tcPr>
            <w:tcW w:w="759" w:type="dxa"/>
            <w:vAlign w:val="center"/>
          </w:tcPr>
          <w:p w:rsidR="00566EC0" w:rsidRDefault="00566EC0" w:rsidP="00B06720">
            <w:pPr>
              <w:jc w:val="center"/>
              <w:rPr>
                <w:rFonts w:ascii="Times New Roman" w:hAnsi="Times New Roman" w:cs="Times New Roman"/>
                <w:sz w:val="24"/>
                <w:szCs w:val="24"/>
              </w:rPr>
            </w:pPr>
            <w:r>
              <w:rPr>
                <w:rFonts w:ascii="Times New Roman" w:hAnsi="Times New Roman" w:cs="Times New Roman"/>
                <w:color w:val="000000"/>
                <w:sz w:val="24"/>
                <w:szCs w:val="24"/>
              </w:rPr>
              <w:t>–</w:t>
            </w:r>
          </w:p>
        </w:tc>
        <w:tc>
          <w:tcPr>
            <w:tcW w:w="783" w:type="dxa"/>
            <w:vAlign w:val="center"/>
          </w:tcPr>
          <w:p w:rsidR="00566EC0" w:rsidRDefault="00566EC0" w:rsidP="00B06720">
            <w:pPr>
              <w:jc w:val="center"/>
              <w:rPr>
                <w:rFonts w:ascii="Times New Roman" w:hAnsi="Times New Roman" w:cs="Times New Roman"/>
                <w:sz w:val="24"/>
                <w:szCs w:val="24"/>
              </w:rPr>
            </w:pPr>
            <w:r>
              <w:rPr>
                <w:rFonts w:ascii="Times New Roman" w:hAnsi="Times New Roman" w:cs="Times New Roman"/>
                <w:color w:val="000000"/>
                <w:sz w:val="24"/>
                <w:szCs w:val="24"/>
              </w:rPr>
              <w:t>–</w:t>
            </w:r>
          </w:p>
        </w:tc>
        <w:tc>
          <w:tcPr>
            <w:tcW w:w="2222" w:type="dxa"/>
            <w:vAlign w:val="center"/>
          </w:tcPr>
          <w:p w:rsidR="00566EC0" w:rsidRDefault="00566EC0" w:rsidP="00B06720">
            <w:pPr>
              <w:jc w:val="center"/>
            </w:pPr>
            <w:r w:rsidRPr="00C05472">
              <w:rPr>
                <w:rFonts w:ascii="Times New Roman" w:hAnsi="Times New Roman" w:cs="Times New Roman"/>
                <w:sz w:val="24"/>
                <w:szCs w:val="24"/>
              </w:rPr>
              <w:t>значимый</w:t>
            </w:r>
          </w:p>
        </w:tc>
      </w:tr>
      <w:tr w:rsidR="00566EC0" w:rsidTr="00DA4AB2">
        <w:trPr>
          <w:trHeight w:val="794"/>
        </w:trPr>
        <w:tc>
          <w:tcPr>
            <w:tcW w:w="882" w:type="dxa"/>
            <w:vMerge/>
          </w:tcPr>
          <w:p w:rsidR="00566EC0" w:rsidRDefault="00566EC0" w:rsidP="00B06720">
            <w:pPr>
              <w:jc w:val="center"/>
              <w:rPr>
                <w:rFonts w:ascii="Times New Roman" w:hAnsi="Times New Roman" w:cs="Times New Roman"/>
                <w:sz w:val="24"/>
                <w:szCs w:val="24"/>
              </w:rPr>
            </w:pPr>
          </w:p>
        </w:tc>
        <w:tc>
          <w:tcPr>
            <w:tcW w:w="693" w:type="dxa"/>
            <w:vAlign w:val="center"/>
          </w:tcPr>
          <w:p w:rsidR="00566EC0" w:rsidRDefault="00566EC0" w:rsidP="00B06720">
            <w:pPr>
              <w:jc w:val="center"/>
              <w:rPr>
                <w:rFonts w:ascii="Times New Roman" w:hAnsi="Times New Roman" w:cs="Times New Roman"/>
                <w:sz w:val="24"/>
                <w:szCs w:val="24"/>
              </w:rPr>
            </w:pPr>
            <w:r>
              <w:rPr>
                <w:rFonts w:ascii="Times New Roman" w:hAnsi="Times New Roman" w:cs="Times New Roman"/>
                <w:sz w:val="24"/>
                <w:szCs w:val="24"/>
              </w:rPr>
              <w:t>20</w:t>
            </w:r>
          </w:p>
        </w:tc>
        <w:tc>
          <w:tcPr>
            <w:tcW w:w="688" w:type="dxa"/>
            <w:vAlign w:val="center"/>
          </w:tcPr>
          <w:p w:rsidR="00566EC0" w:rsidRDefault="00566EC0" w:rsidP="00B06720">
            <w:pPr>
              <w:jc w:val="center"/>
              <w:rPr>
                <w:rFonts w:ascii="Times New Roman" w:hAnsi="Times New Roman" w:cs="Times New Roman"/>
                <w:sz w:val="24"/>
                <w:szCs w:val="24"/>
              </w:rPr>
            </w:pPr>
            <w:r>
              <w:rPr>
                <w:rFonts w:ascii="Times New Roman" w:hAnsi="Times New Roman" w:cs="Times New Roman"/>
                <w:sz w:val="24"/>
                <w:szCs w:val="24"/>
              </w:rPr>
              <w:t>6</w:t>
            </w:r>
          </w:p>
        </w:tc>
        <w:tc>
          <w:tcPr>
            <w:tcW w:w="572" w:type="dxa"/>
            <w:vAlign w:val="center"/>
          </w:tcPr>
          <w:p w:rsidR="00566EC0" w:rsidRDefault="00566EC0" w:rsidP="00B06720">
            <w:pPr>
              <w:jc w:val="center"/>
              <w:rPr>
                <w:rFonts w:ascii="Times New Roman" w:hAnsi="Times New Roman" w:cs="Times New Roman"/>
                <w:sz w:val="24"/>
                <w:szCs w:val="24"/>
              </w:rPr>
            </w:pPr>
            <w:r>
              <w:rPr>
                <w:rFonts w:ascii="Times New Roman" w:hAnsi="Times New Roman" w:cs="Times New Roman"/>
                <w:sz w:val="24"/>
                <w:szCs w:val="24"/>
              </w:rPr>
              <w:t>2</w:t>
            </w:r>
          </w:p>
        </w:tc>
        <w:tc>
          <w:tcPr>
            <w:tcW w:w="5220" w:type="dxa"/>
            <w:vAlign w:val="center"/>
          </w:tcPr>
          <w:p w:rsidR="00566EC0" w:rsidDel="008D541D" w:rsidRDefault="00566EC0" w:rsidP="00B06720">
            <w:pPr>
              <w:shd w:val="clear" w:color="auto" w:fill="FFFFFF"/>
              <w:tabs>
                <w:tab w:val="left" w:pos="1206"/>
              </w:tabs>
              <w:jc w:val="both"/>
              <w:rPr>
                <w:rFonts w:ascii="Times New Roman" w:hAnsi="Times New Roman" w:cs="Times New Roman"/>
                <w:sz w:val="24"/>
                <w:szCs w:val="24"/>
              </w:rPr>
            </w:pPr>
            <w:r w:rsidRPr="0084041F">
              <w:rPr>
                <w:rFonts w:ascii="Times New Roman" w:eastAsia="Times New Roman" w:hAnsi="Times New Roman" w:cs="Times New Roman"/>
                <w:sz w:val="24"/>
                <w:szCs w:val="24"/>
                <w:lang w:eastAsia="ru-RU"/>
              </w:rPr>
              <w:t xml:space="preserve">несоблюдение порядка извещения лиц о времени и месте составления протокола об административном правонарушении; </w:t>
            </w:r>
          </w:p>
        </w:tc>
        <w:tc>
          <w:tcPr>
            <w:tcW w:w="736" w:type="dxa"/>
            <w:vAlign w:val="center"/>
          </w:tcPr>
          <w:p w:rsidR="00566EC0" w:rsidRDefault="00566EC0" w:rsidP="00B06720">
            <w:pPr>
              <w:shd w:val="clear" w:color="auto" w:fill="FFFFFF"/>
              <w:tabs>
                <w:tab w:val="left" w:pos="0"/>
                <w:tab w:val="left" w:pos="1440"/>
              </w:tabs>
              <w:jc w:val="center"/>
              <w:rPr>
                <w:rFonts w:ascii="Times New Roman" w:hAnsi="Times New Roman" w:cs="Times New Roman"/>
                <w:sz w:val="24"/>
                <w:szCs w:val="24"/>
              </w:rPr>
            </w:pPr>
            <w:r>
              <w:rPr>
                <w:rFonts w:ascii="Times New Roman" w:hAnsi="Times New Roman" w:cs="Times New Roman"/>
                <w:color w:val="000000"/>
                <w:sz w:val="24"/>
                <w:szCs w:val="24"/>
              </w:rPr>
              <w:t>–</w:t>
            </w:r>
          </w:p>
        </w:tc>
        <w:tc>
          <w:tcPr>
            <w:tcW w:w="759" w:type="dxa"/>
            <w:vAlign w:val="center"/>
          </w:tcPr>
          <w:p w:rsidR="00566EC0" w:rsidRDefault="00566EC0" w:rsidP="00B06720">
            <w:pPr>
              <w:jc w:val="center"/>
              <w:rPr>
                <w:rFonts w:ascii="Times New Roman" w:hAnsi="Times New Roman" w:cs="Times New Roman"/>
                <w:sz w:val="24"/>
                <w:szCs w:val="24"/>
              </w:rPr>
            </w:pPr>
            <w:r>
              <w:rPr>
                <w:rFonts w:ascii="Times New Roman" w:hAnsi="Times New Roman" w:cs="Times New Roman"/>
                <w:color w:val="000000"/>
                <w:sz w:val="24"/>
                <w:szCs w:val="24"/>
              </w:rPr>
              <w:t>–</w:t>
            </w:r>
          </w:p>
        </w:tc>
        <w:tc>
          <w:tcPr>
            <w:tcW w:w="783" w:type="dxa"/>
            <w:vAlign w:val="center"/>
          </w:tcPr>
          <w:p w:rsidR="00566EC0" w:rsidRDefault="00566EC0" w:rsidP="00B06720">
            <w:pPr>
              <w:shd w:val="clear" w:color="auto" w:fill="FFFFFF"/>
              <w:tabs>
                <w:tab w:val="left" w:pos="0"/>
                <w:tab w:val="left" w:pos="1440"/>
              </w:tabs>
              <w:jc w:val="center"/>
              <w:rPr>
                <w:rFonts w:ascii="Times New Roman" w:hAnsi="Times New Roman" w:cs="Times New Roman"/>
                <w:sz w:val="24"/>
                <w:szCs w:val="24"/>
              </w:rPr>
            </w:pPr>
            <w:r>
              <w:rPr>
                <w:rFonts w:ascii="Times New Roman" w:hAnsi="Times New Roman" w:cs="Times New Roman"/>
                <w:color w:val="000000"/>
                <w:sz w:val="24"/>
                <w:szCs w:val="24"/>
              </w:rPr>
              <w:t>Х</w:t>
            </w:r>
          </w:p>
        </w:tc>
        <w:tc>
          <w:tcPr>
            <w:tcW w:w="736" w:type="dxa"/>
            <w:vAlign w:val="center"/>
          </w:tcPr>
          <w:p w:rsidR="00566EC0" w:rsidRDefault="00566EC0" w:rsidP="00B06720">
            <w:pPr>
              <w:jc w:val="center"/>
              <w:rPr>
                <w:rFonts w:ascii="Times New Roman" w:hAnsi="Times New Roman" w:cs="Times New Roman"/>
                <w:sz w:val="24"/>
                <w:szCs w:val="24"/>
              </w:rPr>
            </w:pPr>
            <w:r>
              <w:rPr>
                <w:rFonts w:ascii="Times New Roman" w:hAnsi="Times New Roman" w:cs="Times New Roman"/>
                <w:color w:val="000000"/>
                <w:sz w:val="24"/>
                <w:szCs w:val="24"/>
              </w:rPr>
              <w:t>Х</w:t>
            </w:r>
          </w:p>
        </w:tc>
        <w:tc>
          <w:tcPr>
            <w:tcW w:w="759" w:type="dxa"/>
            <w:vAlign w:val="center"/>
          </w:tcPr>
          <w:p w:rsidR="00566EC0" w:rsidRDefault="00566EC0" w:rsidP="00B06720">
            <w:pPr>
              <w:jc w:val="center"/>
              <w:rPr>
                <w:rFonts w:ascii="Times New Roman" w:hAnsi="Times New Roman" w:cs="Times New Roman"/>
                <w:sz w:val="24"/>
                <w:szCs w:val="24"/>
              </w:rPr>
            </w:pPr>
            <w:r>
              <w:rPr>
                <w:rFonts w:ascii="Times New Roman" w:hAnsi="Times New Roman" w:cs="Times New Roman"/>
                <w:color w:val="000000"/>
                <w:sz w:val="24"/>
                <w:szCs w:val="24"/>
              </w:rPr>
              <w:t>–</w:t>
            </w:r>
          </w:p>
        </w:tc>
        <w:tc>
          <w:tcPr>
            <w:tcW w:w="783" w:type="dxa"/>
            <w:vAlign w:val="center"/>
          </w:tcPr>
          <w:p w:rsidR="00566EC0" w:rsidRDefault="00566EC0" w:rsidP="00B06720">
            <w:pPr>
              <w:jc w:val="center"/>
              <w:rPr>
                <w:rFonts w:ascii="Times New Roman" w:hAnsi="Times New Roman" w:cs="Times New Roman"/>
                <w:sz w:val="24"/>
                <w:szCs w:val="24"/>
              </w:rPr>
            </w:pPr>
            <w:r>
              <w:rPr>
                <w:rFonts w:ascii="Times New Roman" w:hAnsi="Times New Roman" w:cs="Times New Roman"/>
                <w:color w:val="000000"/>
                <w:sz w:val="24"/>
                <w:szCs w:val="24"/>
              </w:rPr>
              <w:t>–</w:t>
            </w:r>
          </w:p>
        </w:tc>
        <w:tc>
          <w:tcPr>
            <w:tcW w:w="2222" w:type="dxa"/>
            <w:vAlign w:val="center"/>
          </w:tcPr>
          <w:p w:rsidR="00566EC0" w:rsidRDefault="00566EC0" w:rsidP="00B06720">
            <w:pPr>
              <w:jc w:val="center"/>
            </w:pPr>
            <w:r w:rsidRPr="00C05472">
              <w:rPr>
                <w:rFonts w:ascii="Times New Roman" w:hAnsi="Times New Roman" w:cs="Times New Roman"/>
                <w:sz w:val="24"/>
                <w:szCs w:val="24"/>
              </w:rPr>
              <w:t>значимый</w:t>
            </w:r>
          </w:p>
        </w:tc>
      </w:tr>
      <w:tr w:rsidR="00566EC0" w:rsidTr="00C32D86">
        <w:trPr>
          <w:trHeight w:val="170"/>
        </w:trPr>
        <w:tc>
          <w:tcPr>
            <w:tcW w:w="882" w:type="dxa"/>
            <w:vMerge/>
          </w:tcPr>
          <w:p w:rsidR="00566EC0" w:rsidRDefault="00566EC0" w:rsidP="00B06720">
            <w:pPr>
              <w:jc w:val="center"/>
              <w:rPr>
                <w:rFonts w:ascii="Times New Roman" w:hAnsi="Times New Roman" w:cs="Times New Roman"/>
                <w:sz w:val="24"/>
                <w:szCs w:val="24"/>
              </w:rPr>
            </w:pPr>
          </w:p>
        </w:tc>
        <w:tc>
          <w:tcPr>
            <w:tcW w:w="693" w:type="dxa"/>
            <w:vAlign w:val="center"/>
          </w:tcPr>
          <w:p w:rsidR="00566EC0" w:rsidRDefault="00566EC0" w:rsidP="008E1ED6">
            <w:pPr>
              <w:jc w:val="center"/>
              <w:rPr>
                <w:rFonts w:ascii="Times New Roman" w:hAnsi="Times New Roman" w:cs="Times New Roman"/>
                <w:sz w:val="24"/>
                <w:szCs w:val="24"/>
              </w:rPr>
            </w:pPr>
            <w:r>
              <w:rPr>
                <w:rFonts w:ascii="Times New Roman" w:hAnsi="Times New Roman" w:cs="Times New Roman"/>
                <w:sz w:val="24"/>
                <w:szCs w:val="24"/>
              </w:rPr>
              <w:t>20</w:t>
            </w:r>
          </w:p>
        </w:tc>
        <w:tc>
          <w:tcPr>
            <w:tcW w:w="688" w:type="dxa"/>
            <w:vAlign w:val="center"/>
          </w:tcPr>
          <w:p w:rsidR="00566EC0" w:rsidRDefault="00566EC0" w:rsidP="008E1ED6">
            <w:pPr>
              <w:jc w:val="center"/>
              <w:rPr>
                <w:rFonts w:ascii="Times New Roman" w:hAnsi="Times New Roman" w:cs="Times New Roman"/>
                <w:sz w:val="24"/>
                <w:szCs w:val="24"/>
              </w:rPr>
            </w:pPr>
            <w:r>
              <w:rPr>
                <w:rFonts w:ascii="Times New Roman" w:hAnsi="Times New Roman" w:cs="Times New Roman"/>
                <w:sz w:val="24"/>
                <w:szCs w:val="24"/>
              </w:rPr>
              <w:t>6</w:t>
            </w:r>
          </w:p>
        </w:tc>
        <w:tc>
          <w:tcPr>
            <w:tcW w:w="572" w:type="dxa"/>
            <w:vAlign w:val="center"/>
          </w:tcPr>
          <w:p w:rsidR="00566EC0" w:rsidRDefault="00566EC0" w:rsidP="008E1ED6">
            <w:pPr>
              <w:jc w:val="center"/>
              <w:rPr>
                <w:rFonts w:ascii="Times New Roman" w:hAnsi="Times New Roman" w:cs="Times New Roman"/>
                <w:sz w:val="24"/>
                <w:szCs w:val="24"/>
              </w:rPr>
            </w:pPr>
            <w:r>
              <w:rPr>
                <w:rFonts w:ascii="Times New Roman" w:hAnsi="Times New Roman" w:cs="Times New Roman"/>
                <w:sz w:val="24"/>
                <w:szCs w:val="24"/>
              </w:rPr>
              <w:t>3</w:t>
            </w:r>
          </w:p>
        </w:tc>
        <w:tc>
          <w:tcPr>
            <w:tcW w:w="5220" w:type="dxa"/>
          </w:tcPr>
          <w:p w:rsidR="00566EC0" w:rsidDel="008D541D" w:rsidRDefault="00566EC0">
            <w:pPr>
              <w:shd w:val="clear" w:color="auto" w:fill="FFFFFF"/>
              <w:tabs>
                <w:tab w:val="left" w:pos="1206"/>
              </w:tabs>
              <w:jc w:val="both"/>
              <w:rPr>
                <w:rFonts w:ascii="Times New Roman" w:hAnsi="Times New Roman" w:cs="Times New Roman"/>
                <w:sz w:val="24"/>
                <w:szCs w:val="24"/>
              </w:rPr>
            </w:pPr>
            <w:r w:rsidRPr="0084041F">
              <w:rPr>
                <w:rFonts w:ascii="Times New Roman" w:eastAsia="Times New Roman" w:hAnsi="Times New Roman" w:cs="Times New Roman"/>
                <w:sz w:val="24"/>
                <w:szCs w:val="24"/>
                <w:lang w:eastAsia="ru-RU"/>
              </w:rPr>
              <w:t>несоблюдение процессуальных сроков направления протоколов и материалов дел об административных правонарушениях на рассмотрение;</w:t>
            </w:r>
          </w:p>
        </w:tc>
        <w:tc>
          <w:tcPr>
            <w:tcW w:w="736" w:type="dxa"/>
            <w:vAlign w:val="center"/>
          </w:tcPr>
          <w:p w:rsidR="00566EC0" w:rsidRDefault="00566EC0" w:rsidP="008E1ED6">
            <w:pPr>
              <w:shd w:val="clear" w:color="auto" w:fill="FFFFFF"/>
              <w:tabs>
                <w:tab w:val="left" w:pos="0"/>
                <w:tab w:val="left" w:pos="1440"/>
              </w:tabs>
              <w:jc w:val="center"/>
              <w:rPr>
                <w:rFonts w:ascii="Times New Roman" w:hAnsi="Times New Roman" w:cs="Times New Roman"/>
                <w:sz w:val="24"/>
                <w:szCs w:val="24"/>
              </w:rPr>
            </w:pPr>
            <w:r>
              <w:rPr>
                <w:rFonts w:ascii="Times New Roman" w:hAnsi="Times New Roman" w:cs="Times New Roman"/>
                <w:snapToGrid w:val="0"/>
                <w:sz w:val="24"/>
                <w:szCs w:val="24"/>
              </w:rPr>
              <w:t>–</w:t>
            </w:r>
          </w:p>
        </w:tc>
        <w:tc>
          <w:tcPr>
            <w:tcW w:w="759" w:type="dxa"/>
            <w:vAlign w:val="center"/>
          </w:tcPr>
          <w:p w:rsidR="00566EC0" w:rsidRDefault="00566EC0" w:rsidP="008E1ED6">
            <w:pPr>
              <w:jc w:val="center"/>
              <w:rPr>
                <w:rFonts w:ascii="Times New Roman" w:hAnsi="Times New Roman" w:cs="Times New Roman"/>
                <w:sz w:val="24"/>
                <w:szCs w:val="24"/>
              </w:rPr>
            </w:pPr>
            <w:r>
              <w:rPr>
                <w:rFonts w:ascii="Times New Roman" w:hAnsi="Times New Roman" w:cs="Times New Roman"/>
                <w:snapToGrid w:val="0"/>
                <w:sz w:val="24"/>
                <w:szCs w:val="24"/>
              </w:rPr>
              <w:t>Х</w:t>
            </w:r>
          </w:p>
        </w:tc>
        <w:tc>
          <w:tcPr>
            <w:tcW w:w="783" w:type="dxa"/>
            <w:vAlign w:val="center"/>
          </w:tcPr>
          <w:p w:rsidR="00566EC0" w:rsidRDefault="00566EC0" w:rsidP="008E1ED6">
            <w:pPr>
              <w:shd w:val="clear" w:color="auto" w:fill="FFFFFF"/>
              <w:tabs>
                <w:tab w:val="left" w:pos="0"/>
                <w:tab w:val="left" w:pos="1440"/>
              </w:tabs>
              <w:jc w:val="center"/>
              <w:rPr>
                <w:rFonts w:ascii="Times New Roman" w:hAnsi="Times New Roman" w:cs="Times New Roman"/>
                <w:sz w:val="24"/>
                <w:szCs w:val="24"/>
              </w:rPr>
            </w:pPr>
            <w:r>
              <w:rPr>
                <w:rFonts w:ascii="Times New Roman" w:hAnsi="Times New Roman" w:cs="Times New Roman"/>
                <w:snapToGrid w:val="0"/>
                <w:sz w:val="24"/>
                <w:szCs w:val="24"/>
              </w:rPr>
              <w:t>–</w:t>
            </w:r>
          </w:p>
        </w:tc>
        <w:tc>
          <w:tcPr>
            <w:tcW w:w="736" w:type="dxa"/>
            <w:vAlign w:val="center"/>
          </w:tcPr>
          <w:p w:rsidR="00566EC0" w:rsidRDefault="00566EC0" w:rsidP="008E1ED6">
            <w:pPr>
              <w:jc w:val="center"/>
              <w:rPr>
                <w:rFonts w:ascii="Times New Roman" w:hAnsi="Times New Roman" w:cs="Times New Roman"/>
                <w:sz w:val="24"/>
                <w:szCs w:val="24"/>
              </w:rPr>
            </w:pPr>
            <w:r>
              <w:rPr>
                <w:rFonts w:ascii="Times New Roman" w:hAnsi="Times New Roman" w:cs="Times New Roman"/>
                <w:color w:val="000000"/>
                <w:sz w:val="24"/>
                <w:szCs w:val="24"/>
              </w:rPr>
              <w:t>Х</w:t>
            </w:r>
          </w:p>
        </w:tc>
        <w:tc>
          <w:tcPr>
            <w:tcW w:w="759" w:type="dxa"/>
            <w:vAlign w:val="center"/>
          </w:tcPr>
          <w:p w:rsidR="00566EC0" w:rsidRDefault="00566EC0" w:rsidP="008E1ED6">
            <w:pPr>
              <w:jc w:val="center"/>
              <w:rPr>
                <w:rFonts w:ascii="Times New Roman" w:hAnsi="Times New Roman" w:cs="Times New Roman"/>
                <w:sz w:val="24"/>
                <w:szCs w:val="24"/>
              </w:rPr>
            </w:pPr>
            <w:r>
              <w:rPr>
                <w:rFonts w:ascii="Times New Roman" w:hAnsi="Times New Roman" w:cs="Times New Roman"/>
                <w:color w:val="000000"/>
                <w:sz w:val="24"/>
                <w:szCs w:val="24"/>
              </w:rPr>
              <w:t>–</w:t>
            </w:r>
          </w:p>
        </w:tc>
        <w:tc>
          <w:tcPr>
            <w:tcW w:w="783" w:type="dxa"/>
            <w:vAlign w:val="center"/>
          </w:tcPr>
          <w:p w:rsidR="00566EC0" w:rsidRDefault="00566EC0" w:rsidP="008E1ED6">
            <w:pPr>
              <w:jc w:val="center"/>
              <w:rPr>
                <w:rFonts w:ascii="Times New Roman" w:hAnsi="Times New Roman" w:cs="Times New Roman"/>
                <w:sz w:val="24"/>
                <w:szCs w:val="24"/>
              </w:rPr>
            </w:pPr>
            <w:r>
              <w:rPr>
                <w:rFonts w:ascii="Times New Roman" w:hAnsi="Times New Roman" w:cs="Times New Roman"/>
                <w:color w:val="000000"/>
                <w:sz w:val="24"/>
                <w:szCs w:val="24"/>
              </w:rPr>
              <w:t>–</w:t>
            </w:r>
          </w:p>
        </w:tc>
        <w:tc>
          <w:tcPr>
            <w:tcW w:w="2222" w:type="dxa"/>
            <w:vAlign w:val="center"/>
          </w:tcPr>
          <w:p w:rsidR="00566EC0" w:rsidRDefault="00566EC0" w:rsidP="008E1ED6">
            <w:pPr>
              <w:jc w:val="center"/>
            </w:pPr>
            <w:r>
              <w:rPr>
                <w:rFonts w:ascii="Times New Roman" w:hAnsi="Times New Roman" w:cs="Times New Roman"/>
                <w:sz w:val="24"/>
                <w:szCs w:val="24"/>
              </w:rPr>
              <w:t>средний</w:t>
            </w:r>
          </w:p>
        </w:tc>
      </w:tr>
      <w:tr w:rsidR="00566EC0" w:rsidTr="00DA4AB2">
        <w:trPr>
          <w:trHeight w:val="794"/>
        </w:trPr>
        <w:tc>
          <w:tcPr>
            <w:tcW w:w="882" w:type="dxa"/>
            <w:vMerge/>
          </w:tcPr>
          <w:p w:rsidR="00566EC0" w:rsidRDefault="00566EC0" w:rsidP="00B06720">
            <w:pPr>
              <w:jc w:val="center"/>
              <w:rPr>
                <w:rFonts w:ascii="Times New Roman" w:hAnsi="Times New Roman" w:cs="Times New Roman"/>
                <w:sz w:val="24"/>
                <w:szCs w:val="24"/>
              </w:rPr>
            </w:pPr>
          </w:p>
        </w:tc>
        <w:tc>
          <w:tcPr>
            <w:tcW w:w="693" w:type="dxa"/>
            <w:vAlign w:val="center"/>
          </w:tcPr>
          <w:p w:rsidR="00566EC0" w:rsidRDefault="00566EC0" w:rsidP="00B06720">
            <w:pPr>
              <w:jc w:val="center"/>
              <w:rPr>
                <w:rFonts w:ascii="Times New Roman" w:hAnsi="Times New Roman" w:cs="Times New Roman"/>
                <w:sz w:val="24"/>
                <w:szCs w:val="24"/>
              </w:rPr>
            </w:pPr>
            <w:r>
              <w:rPr>
                <w:rFonts w:ascii="Times New Roman" w:hAnsi="Times New Roman" w:cs="Times New Roman"/>
                <w:sz w:val="24"/>
                <w:szCs w:val="24"/>
              </w:rPr>
              <w:t>20</w:t>
            </w:r>
          </w:p>
        </w:tc>
        <w:tc>
          <w:tcPr>
            <w:tcW w:w="688" w:type="dxa"/>
            <w:vAlign w:val="center"/>
          </w:tcPr>
          <w:p w:rsidR="00566EC0" w:rsidRDefault="00566EC0" w:rsidP="00B06720">
            <w:pPr>
              <w:jc w:val="center"/>
              <w:rPr>
                <w:rFonts w:ascii="Times New Roman" w:hAnsi="Times New Roman" w:cs="Times New Roman"/>
                <w:sz w:val="24"/>
                <w:szCs w:val="24"/>
              </w:rPr>
            </w:pPr>
            <w:r>
              <w:rPr>
                <w:rFonts w:ascii="Times New Roman" w:hAnsi="Times New Roman" w:cs="Times New Roman"/>
                <w:sz w:val="24"/>
                <w:szCs w:val="24"/>
              </w:rPr>
              <w:t>6</w:t>
            </w:r>
          </w:p>
        </w:tc>
        <w:tc>
          <w:tcPr>
            <w:tcW w:w="572" w:type="dxa"/>
            <w:vAlign w:val="center"/>
          </w:tcPr>
          <w:p w:rsidR="00566EC0" w:rsidRDefault="00566EC0" w:rsidP="00B06720">
            <w:pPr>
              <w:jc w:val="center"/>
              <w:rPr>
                <w:rFonts w:ascii="Times New Roman" w:hAnsi="Times New Roman" w:cs="Times New Roman"/>
                <w:sz w:val="24"/>
                <w:szCs w:val="24"/>
              </w:rPr>
            </w:pPr>
            <w:r>
              <w:rPr>
                <w:rFonts w:ascii="Times New Roman" w:hAnsi="Times New Roman" w:cs="Times New Roman"/>
                <w:sz w:val="24"/>
                <w:szCs w:val="24"/>
              </w:rPr>
              <w:t>4</w:t>
            </w:r>
          </w:p>
        </w:tc>
        <w:tc>
          <w:tcPr>
            <w:tcW w:w="5220" w:type="dxa"/>
            <w:vAlign w:val="center"/>
          </w:tcPr>
          <w:p w:rsidR="00566EC0" w:rsidDel="008D541D" w:rsidRDefault="00566EC0" w:rsidP="00B06720">
            <w:pPr>
              <w:shd w:val="clear" w:color="auto" w:fill="FFFFFF"/>
              <w:tabs>
                <w:tab w:val="left" w:pos="1206"/>
              </w:tabs>
              <w:jc w:val="both"/>
              <w:rPr>
                <w:rFonts w:ascii="Times New Roman" w:hAnsi="Times New Roman" w:cs="Times New Roman"/>
                <w:sz w:val="24"/>
                <w:szCs w:val="24"/>
              </w:rPr>
            </w:pPr>
            <w:r w:rsidRPr="0084041F">
              <w:rPr>
                <w:rFonts w:ascii="Times New Roman" w:eastAsia="Times New Roman" w:hAnsi="Times New Roman" w:cs="Times New Roman"/>
                <w:sz w:val="24"/>
                <w:szCs w:val="24"/>
                <w:lang w:eastAsia="ru-RU"/>
              </w:rPr>
              <w:t>несоблюдение требований к содержанию протоколов</w:t>
            </w:r>
            <w:r>
              <w:rPr>
                <w:rFonts w:ascii="Times New Roman" w:eastAsia="Times New Roman" w:hAnsi="Times New Roman" w:cs="Times New Roman"/>
                <w:sz w:val="24"/>
                <w:szCs w:val="24"/>
                <w:lang w:eastAsia="ru-RU"/>
              </w:rPr>
              <w:t>, определений, постановлений</w:t>
            </w:r>
            <w:r w:rsidRPr="0084041F">
              <w:rPr>
                <w:rFonts w:ascii="Times New Roman" w:eastAsia="Times New Roman" w:hAnsi="Times New Roman" w:cs="Times New Roman"/>
                <w:sz w:val="24"/>
                <w:szCs w:val="24"/>
                <w:lang w:eastAsia="ru-RU"/>
              </w:rPr>
              <w:t xml:space="preserve"> по делам об административных правонарушениях; </w:t>
            </w:r>
          </w:p>
        </w:tc>
        <w:tc>
          <w:tcPr>
            <w:tcW w:w="736" w:type="dxa"/>
            <w:vAlign w:val="center"/>
          </w:tcPr>
          <w:p w:rsidR="00566EC0" w:rsidRDefault="00566EC0" w:rsidP="00B06720">
            <w:pPr>
              <w:shd w:val="clear" w:color="auto" w:fill="FFFFFF"/>
              <w:tabs>
                <w:tab w:val="left" w:pos="0"/>
                <w:tab w:val="left" w:pos="1440"/>
              </w:tabs>
              <w:jc w:val="center"/>
              <w:rPr>
                <w:rFonts w:ascii="Times New Roman" w:hAnsi="Times New Roman" w:cs="Times New Roman"/>
                <w:sz w:val="24"/>
                <w:szCs w:val="24"/>
              </w:rPr>
            </w:pPr>
            <w:r>
              <w:rPr>
                <w:rFonts w:ascii="Times New Roman" w:hAnsi="Times New Roman" w:cs="Times New Roman"/>
                <w:color w:val="000000"/>
                <w:sz w:val="24"/>
                <w:szCs w:val="24"/>
              </w:rPr>
              <w:t>–</w:t>
            </w:r>
          </w:p>
        </w:tc>
        <w:tc>
          <w:tcPr>
            <w:tcW w:w="759" w:type="dxa"/>
            <w:vAlign w:val="center"/>
          </w:tcPr>
          <w:p w:rsidR="00566EC0" w:rsidRDefault="00566EC0" w:rsidP="00B06720">
            <w:pPr>
              <w:jc w:val="center"/>
              <w:rPr>
                <w:rFonts w:ascii="Times New Roman" w:hAnsi="Times New Roman" w:cs="Times New Roman"/>
                <w:sz w:val="24"/>
                <w:szCs w:val="24"/>
              </w:rPr>
            </w:pPr>
            <w:r>
              <w:rPr>
                <w:rFonts w:ascii="Times New Roman" w:hAnsi="Times New Roman" w:cs="Times New Roman"/>
                <w:color w:val="000000"/>
                <w:sz w:val="24"/>
                <w:szCs w:val="24"/>
              </w:rPr>
              <w:t>–</w:t>
            </w:r>
          </w:p>
        </w:tc>
        <w:tc>
          <w:tcPr>
            <w:tcW w:w="783" w:type="dxa"/>
            <w:vAlign w:val="center"/>
          </w:tcPr>
          <w:p w:rsidR="00566EC0" w:rsidRDefault="00566EC0" w:rsidP="00B06720">
            <w:pPr>
              <w:shd w:val="clear" w:color="auto" w:fill="FFFFFF"/>
              <w:tabs>
                <w:tab w:val="left" w:pos="0"/>
                <w:tab w:val="left" w:pos="1440"/>
              </w:tabs>
              <w:jc w:val="center"/>
              <w:rPr>
                <w:rFonts w:ascii="Times New Roman" w:hAnsi="Times New Roman" w:cs="Times New Roman"/>
                <w:sz w:val="24"/>
                <w:szCs w:val="24"/>
              </w:rPr>
            </w:pPr>
            <w:r>
              <w:rPr>
                <w:rFonts w:ascii="Times New Roman" w:hAnsi="Times New Roman" w:cs="Times New Roman"/>
                <w:color w:val="000000"/>
                <w:sz w:val="24"/>
                <w:szCs w:val="24"/>
              </w:rPr>
              <w:t>Х</w:t>
            </w:r>
          </w:p>
        </w:tc>
        <w:tc>
          <w:tcPr>
            <w:tcW w:w="736" w:type="dxa"/>
            <w:vAlign w:val="center"/>
          </w:tcPr>
          <w:p w:rsidR="00566EC0" w:rsidRDefault="00566EC0" w:rsidP="00B06720">
            <w:pPr>
              <w:jc w:val="center"/>
              <w:rPr>
                <w:rFonts w:ascii="Times New Roman" w:hAnsi="Times New Roman" w:cs="Times New Roman"/>
                <w:sz w:val="24"/>
                <w:szCs w:val="24"/>
              </w:rPr>
            </w:pPr>
            <w:r>
              <w:rPr>
                <w:rFonts w:ascii="Times New Roman" w:hAnsi="Times New Roman" w:cs="Times New Roman"/>
                <w:color w:val="000000"/>
                <w:sz w:val="24"/>
                <w:szCs w:val="24"/>
              </w:rPr>
              <w:t>Х</w:t>
            </w:r>
          </w:p>
        </w:tc>
        <w:tc>
          <w:tcPr>
            <w:tcW w:w="759" w:type="dxa"/>
            <w:vAlign w:val="center"/>
          </w:tcPr>
          <w:p w:rsidR="00566EC0" w:rsidRDefault="00566EC0" w:rsidP="00B06720">
            <w:pPr>
              <w:jc w:val="center"/>
              <w:rPr>
                <w:rFonts w:ascii="Times New Roman" w:hAnsi="Times New Roman" w:cs="Times New Roman"/>
                <w:sz w:val="24"/>
                <w:szCs w:val="24"/>
              </w:rPr>
            </w:pPr>
            <w:r>
              <w:rPr>
                <w:rFonts w:ascii="Times New Roman" w:hAnsi="Times New Roman" w:cs="Times New Roman"/>
                <w:color w:val="000000"/>
                <w:sz w:val="24"/>
                <w:szCs w:val="24"/>
              </w:rPr>
              <w:t>–</w:t>
            </w:r>
          </w:p>
        </w:tc>
        <w:tc>
          <w:tcPr>
            <w:tcW w:w="783" w:type="dxa"/>
            <w:vAlign w:val="center"/>
          </w:tcPr>
          <w:p w:rsidR="00566EC0" w:rsidRDefault="00566EC0" w:rsidP="00B06720">
            <w:pPr>
              <w:jc w:val="center"/>
              <w:rPr>
                <w:rFonts w:ascii="Times New Roman" w:hAnsi="Times New Roman" w:cs="Times New Roman"/>
                <w:sz w:val="24"/>
                <w:szCs w:val="24"/>
              </w:rPr>
            </w:pPr>
            <w:r>
              <w:rPr>
                <w:rFonts w:ascii="Times New Roman" w:hAnsi="Times New Roman" w:cs="Times New Roman"/>
                <w:color w:val="000000"/>
                <w:sz w:val="24"/>
                <w:szCs w:val="24"/>
              </w:rPr>
              <w:t>–</w:t>
            </w:r>
          </w:p>
        </w:tc>
        <w:tc>
          <w:tcPr>
            <w:tcW w:w="2222" w:type="dxa"/>
            <w:vAlign w:val="center"/>
          </w:tcPr>
          <w:p w:rsidR="00566EC0" w:rsidRDefault="00566EC0" w:rsidP="00B06720">
            <w:pPr>
              <w:jc w:val="center"/>
            </w:pPr>
            <w:r w:rsidRPr="00C05472">
              <w:rPr>
                <w:rFonts w:ascii="Times New Roman" w:hAnsi="Times New Roman" w:cs="Times New Roman"/>
                <w:sz w:val="24"/>
                <w:szCs w:val="24"/>
              </w:rPr>
              <w:t>значимый</w:t>
            </w:r>
          </w:p>
        </w:tc>
      </w:tr>
      <w:tr w:rsidR="00566EC0" w:rsidTr="00C32D86">
        <w:trPr>
          <w:trHeight w:val="567"/>
        </w:trPr>
        <w:tc>
          <w:tcPr>
            <w:tcW w:w="882" w:type="dxa"/>
            <w:vMerge/>
          </w:tcPr>
          <w:p w:rsidR="00566EC0" w:rsidRDefault="00566EC0" w:rsidP="00B06720">
            <w:pPr>
              <w:jc w:val="center"/>
              <w:rPr>
                <w:rFonts w:ascii="Times New Roman" w:hAnsi="Times New Roman" w:cs="Times New Roman"/>
                <w:sz w:val="24"/>
                <w:szCs w:val="24"/>
              </w:rPr>
            </w:pPr>
          </w:p>
        </w:tc>
        <w:tc>
          <w:tcPr>
            <w:tcW w:w="693" w:type="dxa"/>
            <w:vAlign w:val="center"/>
          </w:tcPr>
          <w:p w:rsidR="00566EC0" w:rsidRDefault="00566EC0" w:rsidP="00B06720">
            <w:pPr>
              <w:jc w:val="center"/>
              <w:rPr>
                <w:rFonts w:ascii="Times New Roman" w:hAnsi="Times New Roman" w:cs="Times New Roman"/>
                <w:sz w:val="24"/>
                <w:szCs w:val="24"/>
              </w:rPr>
            </w:pPr>
            <w:r>
              <w:rPr>
                <w:rFonts w:ascii="Times New Roman" w:hAnsi="Times New Roman" w:cs="Times New Roman"/>
                <w:sz w:val="24"/>
                <w:szCs w:val="24"/>
              </w:rPr>
              <w:t>20</w:t>
            </w:r>
          </w:p>
        </w:tc>
        <w:tc>
          <w:tcPr>
            <w:tcW w:w="688" w:type="dxa"/>
            <w:vAlign w:val="center"/>
          </w:tcPr>
          <w:p w:rsidR="00566EC0" w:rsidRDefault="00566EC0" w:rsidP="00B06720">
            <w:pPr>
              <w:jc w:val="center"/>
              <w:rPr>
                <w:rFonts w:ascii="Times New Roman" w:hAnsi="Times New Roman" w:cs="Times New Roman"/>
                <w:sz w:val="24"/>
                <w:szCs w:val="24"/>
              </w:rPr>
            </w:pPr>
            <w:r>
              <w:rPr>
                <w:rFonts w:ascii="Times New Roman" w:hAnsi="Times New Roman" w:cs="Times New Roman"/>
                <w:sz w:val="24"/>
                <w:szCs w:val="24"/>
              </w:rPr>
              <w:t>6</w:t>
            </w:r>
          </w:p>
        </w:tc>
        <w:tc>
          <w:tcPr>
            <w:tcW w:w="572" w:type="dxa"/>
            <w:vAlign w:val="center"/>
          </w:tcPr>
          <w:p w:rsidR="00566EC0" w:rsidRDefault="00566EC0" w:rsidP="00B06720">
            <w:pPr>
              <w:jc w:val="center"/>
              <w:rPr>
                <w:rFonts w:ascii="Times New Roman" w:hAnsi="Times New Roman" w:cs="Times New Roman"/>
                <w:sz w:val="24"/>
                <w:szCs w:val="24"/>
              </w:rPr>
            </w:pPr>
            <w:r>
              <w:rPr>
                <w:rFonts w:ascii="Times New Roman" w:hAnsi="Times New Roman" w:cs="Times New Roman"/>
                <w:sz w:val="24"/>
                <w:szCs w:val="24"/>
              </w:rPr>
              <w:t>5</w:t>
            </w:r>
          </w:p>
        </w:tc>
        <w:tc>
          <w:tcPr>
            <w:tcW w:w="5220" w:type="dxa"/>
          </w:tcPr>
          <w:p w:rsidR="00566EC0" w:rsidRPr="0084041F" w:rsidRDefault="00566EC0">
            <w:pPr>
              <w:shd w:val="clear" w:color="auto" w:fill="FFFFFF"/>
              <w:tabs>
                <w:tab w:val="left" w:pos="1206"/>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несоблюдение порядка учета дел об административных правонарушениях;</w:t>
            </w:r>
          </w:p>
        </w:tc>
        <w:tc>
          <w:tcPr>
            <w:tcW w:w="736" w:type="dxa"/>
            <w:vAlign w:val="center"/>
          </w:tcPr>
          <w:p w:rsidR="00566EC0" w:rsidRDefault="00566EC0" w:rsidP="00B06720">
            <w:pPr>
              <w:shd w:val="clear" w:color="auto" w:fill="FFFFFF"/>
              <w:tabs>
                <w:tab w:val="left" w:pos="0"/>
                <w:tab w:val="left" w:pos="1440"/>
              </w:tabs>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759" w:type="dxa"/>
            <w:vAlign w:val="center"/>
          </w:tcPr>
          <w:p w:rsidR="00566EC0" w:rsidRDefault="00566EC0" w:rsidP="00B06720">
            <w:pPr>
              <w:jc w:val="center"/>
              <w:rPr>
                <w:rFonts w:ascii="Times New Roman" w:hAnsi="Times New Roman" w:cs="Times New Roman"/>
                <w:color w:val="000000"/>
                <w:sz w:val="24"/>
                <w:szCs w:val="24"/>
              </w:rPr>
            </w:pPr>
            <w:r>
              <w:rPr>
                <w:rFonts w:ascii="Times New Roman" w:hAnsi="Times New Roman" w:cs="Times New Roman"/>
                <w:color w:val="000000"/>
                <w:sz w:val="24"/>
                <w:szCs w:val="24"/>
              </w:rPr>
              <w:t>Х</w:t>
            </w:r>
          </w:p>
        </w:tc>
        <w:tc>
          <w:tcPr>
            <w:tcW w:w="783" w:type="dxa"/>
            <w:vAlign w:val="center"/>
          </w:tcPr>
          <w:p w:rsidR="00566EC0" w:rsidRDefault="00566EC0" w:rsidP="00B06720">
            <w:pPr>
              <w:shd w:val="clear" w:color="auto" w:fill="FFFFFF"/>
              <w:tabs>
                <w:tab w:val="left" w:pos="0"/>
                <w:tab w:val="left" w:pos="1440"/>
              </w:tabs>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736" w:type="dxa"/>
            <w:vAlign w:val="center"/>
          </w:tcPr>
          <w:p w:rsidR="00566EC0" w:rsidRDefault="00566EC0" w:rsidP="00B06720">
            <w:pPr>
              <w:jc w:val="center"/>
              <w:rPr>
                <w:rFonts w:ascii="Times New Roman" w:hAnsi="Times New Roman" w:cs="Times New Roman"/>
                <w:color w:val="000000"/>
                <w:sz w:val="24"/>
                <w:szCs w:val="24"/>
              </w:rPr>
            </w:pPr>
            <w:r>
              <w:rPr>
                <w:rFonts w:ascii="Times New Roman" w:hAnsi="Times New Roman" w:cs="Times New Roman"/>
                <w:color w:val="000000"/>
                <w:sz w:val="24"/>
                <w:szCs w:val="24"/>
              </w:rPr>
              <w:t>Х</w:t>
            </w:r>
          </w:p>
        </w:tc>
        <w:tc>
          <w:tcPr>
            <w:tcW w:w="759" w:type="dxa"/>
            <w:vAlign w:val="center"/>
          </w:tcPr>
          <w:p w:rsidR="00566EC0" w:rsidRDefault="00566EC0" w:rsidP="00B06720">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783" w:type="dxa"/>
            <w:vAlign w:val="center"/>
          </w:tcPr>
          <w:p w:rsidR="00566EC0" w:rsidRDefault="00566EC0" w:rsidP="00B06720">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2222" w:type="dxa"/>
            <w:vAlign w:val="center"/>
          </w:tcPr>
          <w:p w:rsidR="00566EC0" w:rsidRPr="00C05472" w:rsidRDefault="00566EC0" w:rsidP="00B06720">
            <w:pPr>
              <w:jc w:val="center"/>
              <w:rPr>
                <w:rFonts w:ascii="Times New Roman" w:hAnsi="Times New Roman" w:cs="Times New Roman"/>
                <w:sz w:val="24"/>
                <w:szCs w:val="24"/>
              </w:rPr>
            </w:pPr>
            <w:r>
              <w:rPr>
                <w:rFonts w:ascii="Times New Roman" w:hAnsi="Times New Roman" w:cs="Times New Roman"/>
                <w:sz w:val="24"/>
                <w:szCs w:val="24"/>
              </w:rPr>
              <w:t>средний</w:t>
            </w:r>
          </w:p>
        </w:tc>
      </w:tr>
      <w:tr w:rsidR="00566EC0" w:rsidTr="00C32D86">
        <w:trPr>
          <w:trHeight w:val="680"/>
        </w:trPr>
        <w:tc>
          <w:tcPr>
            <w:tcW w:w="882" w:type="dxa"/>
            <w:vMerge/>
          </w:tcPr>
          <w:p w:rsidR="00566EC0" w:rsidRDefault="00566EC0" w:rsidP="00B06720">
            <w:pPr>
              <w:jc w:val="center"/>
              <w:rPr>
                <w:rFonts w:ascii="Times New Roman" w:hAnsi="Times New Roman" w:cs="Times New Roman"/>
                <w:sz w:val="24"/>
                <w:szCs w:val="24"/>
              </w:rPr>
            </w:pPr>
          </w:p>
        </w:tc>
        <w:tc>
          <w:tcPr>
            <w:tcW w:w="693" w:type="dxa"/>
            <w:vAlign w:val="center"/>
          </w:tcPr>
          <w:p w:rsidR="00566EC0" w:rsidRDefault="00566EC0" w:rsidP="00B06720">
            <w:pPr>
              <w:jc w:val="center"/>
              <w:rPr>
                <w:rFonts w:ascii="Times New Roman" w:hAnsi="Times New Roman" w:cs="Times New Roman"/>
                <w:sz w:val="24"/>
                <w:szCs w:val="24"/>
              </w:rPr>
            </w:pPr>
            <w:r>
              <w:rPr>
                <w:rFonts w:ascii="Times New Roman" w:hAnsi="Times New Roman" w:cs="Times New Roman"/>
                <w:sz w:val="24"/>
                <w:szCs w:val="24"/>
              </w:rPr>
              <w:t>20</w:t>
            </w:r>
          </w:p>
        </w:tc>
        <w:tc>
          <w:tcPr>
            <w:tcW w:w="688" w:type="dxa"/>
            <w:vAlign w:val="center"/>
          </w:tcPr>
          <w:p w:rsidR="00566EC0" w:rsidRDefault="00566EC0" w:rsidP="00B06720">
            <w:pPr>
              <w:jc w:val="center"/>
              <w:rPr>
                <w:rFonts w:ascii="Times New Roman" w:hAnsi="Times New Roman" w:cs="Times New Roman"/>
                <w:sz w:val="24"/>
                <w:szCs w:val="24"/>
              </w:rPr>
            </w:pPr>
            <w:r>
              <w:rPr>
                <w:rFonts w:ascii="Times New Roman" w:hAnsi="Times New Roman" w:cs="Times New Roman"/>
                <w:sz w:val="24"/>
                <w:szCs w:val="24"/>
              </w:rPr>
              <w:t>6</w:t>
            </w:r>
          </w:p>
        </w:tc>
        <w:tc>
          <w:tcPr>
            <w:tcW w:w="572" w:type="dxa"/>
            <w:vAlign w:val="center"/>
          </w:tcPr>
          <w:p w:rsidR="00566EC0" w:rsidRDefault="00566EC0" w:rsidP="00B06720">
            <w:pPr>
              <w:jc w:val="center"/>
              <w:rPr>
                <w:rFonts w:ascii="Times New Roman" w:hAnsi="Times New Roman" w:cs="Times New Roman"/>
                <w:sz w:val="24"/>
                <w:szCs w:val="24"/>
              </w:rPr>
            </w:pPr>
            <w:r>
              <w:rPr>
                <w:rFonts w:ascii="Times New Roman" w:hAnsi="Times New Roman" w:cs="Times New Roman"/>
                <w:sz w:val="24"/>
                <w:szCs w:val="24"/>
              </w:rPr>
              <w:t>6</w:t>
            </w:r>
          </w:p>
        </w:tc>
        <w:tc>
          <w:tcPr>
            <w:tcW w:w="5220" w:type="dxa"/>
          </w:tcPr>
          <w:p w:rsidR="00566EC0" w:rsidRPr="0084041F" w:rsidRDefault="00566EC0" w:rsidP="00BB7931">
            <w:pPr>
              <w:shd w:val="clear" w:color="auto" w:fill="FFFFFF"/>
              <w:tabs>
                <w:tab w:val="left" w:pos="1206"/>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н</w:t>
            </w:r>
            <w:r w:rsidRPr="006C392A">
              <w:rPr>
                <w:rFonts w:ascii="Times New Roman" w:eastAsia="Times New Roman" w:hAnsi="Times New Roman" w:cs="Times New Roman"/>
                <w:sz w:val="24"/>
                <w:szCs w:val="24"/>
              </w:rPr>
              <w:t>ео</w:t>
            </w:r>
            <w:r w:rsidRPr="006C392A">
              <w:rPr>
                <w:rFonts w:ascii="Times New Roman" w:eastAsia="Calibri" w:hAnsi="Times New Roman" w:cs="Times New Roman"/>
                <w:sz w:val="24"/>
                <w:szCs w:val="24"/>
              </w:rPr>
              <w:t xml:space="preserve">существление контроля исполнения вступивших в законную силу постановлений по делам об административных правонарушениях, вынесенных судом (в случае </w:t>
            </w:r>
            <w:r>
              <w:rPr>
                <w:rFonts w:ascii="Times New Roman" w:eastAsia="Calibri" w:hAnsi="Times New Roman" w:cs="Times New Roman"/>
                <w:sz w:val="24"/>
                <w:szCs w:val="24"/>
              </w:rPr>
              <w:t>направления</w:t>
            </w:r>
            <w:r w:rsidRPr="006C392A">
              <w:rPr>
                <w:rFonts w:ascii="Times New Roman" w:eastAsia="Calibri" w:hAnsi="Times New Roman" w:cs="Times New Roman"/>
                <w:sz w:val="24"/>
                <w:szCs w:val="24"/>
              </w:rPr>
              <w:t xml:space="preserve"> протокола об административном правонарушении</w:t>
            </w:r>
            <w:r>
              <w:rPr>
                <w:rFonts w:ascii="Times New Roman" w:eastAsia="Calibri" w:hAnsi="Times New Roman" w:cs="Times New Roman"/>
                <w:sz w:val="24"/>
                <w:szCs w:val="24"/>
              </w:rPr>
              <w:t xml:space="preserve"> на рассмотрение в суд</w:t>
            </w:r>
            <w:r w:rsidRPr="006C392A">
              <w:rPr>
                <w:rFonts w:ascii="Times New Roman" w:eastAsia="Calibri" w:hAnsi="Times New Roman" w:cs="Times New Roman"/>
                <w:sz w:val="24"/>
                <w:szCs w:val="24"/>
              </w:rPr>
              <w:t>)</w:t>
            </w:r>
            <w:r>
              <w:rPr>
                <w:rFonts w:ascii="Times New Roman" w:eastAsia="Calibri" w:hAnsi="Times New Roman" w:cs="Times New Roman"/>
                <w:sz w:val="24"/>
                <w:szCs w:val="24"/>
              </w:rPr>
              <w:t>;</w:t>
            </w:r>
          </w:p>
        </w:tc>
        <w:tc>
          <w:tcPr>
            <w:tcW w:w="736" w:type="dxa"/>
            <w:vAlign w:val="center"/>
          </w:tcPr>
          <w:p w:rsidR="00566EC0" w:rsidRDefault="00566EC0" w:rsidP="00B06720">
            <w:pPr>
              <w:shd w:val="clear" w:color="auto" w:fill="FFFFFF"/>
              <w:tabs>
                <w:tab w:val="left" w:pos="0"/>
                <w:tab w:val="left" w:pos="1440"/>
              </w:tabs>
              <w:jc w:val="center"/>
              <w:rPr>
                <w:rFonts w:ascii="Times New Roman" w:hAnsi="Times New Roman" w:cs="Times New Roman"/>
                <w:color w:val="000000"/>
                <w:sz w:val="24"/>
                <w:szCs w:val="24"/>
              </w:rPr>
            </w:pPr>
            <w:r>
              <w:rPr>
                <w:rFonts w:ascii="Times New Roman" w:hAnsi="Times New Roman" w:cs="Times New Roman"/>
                <w:sz w:val="24"/>
                <w:szCs w:val="24"/>
              </w:rPr>
              <w:t>–</w:t>
            </w:r>
          </w:p>
        </w:tc>
        <w:tc>
          <w:tcPr>
            <w:tcW w:w="759" w:type="dxa"/>
            <w:vAlign w:val="center"/>
          </w:tcPr>
          <w:p w:rsidR="00566EC0" w:rsidRDefault="00566EC0" w:rsidP="00B06720">
            <w:pPr>
              <w:jc w:val="center"/>
              <w:rPr>
                <w:rFonts w:ascii="Times New Roman" w:hAnsi="Times New Roman" w:cs="Times New Roman"/>
                <w:color w:val="000000"/>
                <w:sz w:val="24"/>
                <w:szCs w:val="24"/>
              </w:rPr>
            </w:pPr>
            <w:r>
              <w:rPr>
                <w:rFonts w:ascii="Times New Roman" w:hAnsi="Times New Roman" w:cs="Times New Roman"/>
                <w:sz w:val="24"/>
                <w:szCs w:val="24"/>
              </w:rPr>
              <w:t>–</w:t>
            </w:r>
          </w:p>
        </w:tc>
        <w:tc>
          <w:tcPr>
            <w:tcW w:w="783" w:type="dxa"/>
            <w:vAlign w:val="center"/>
          </w:tcPr>
          <w:p w:rsidR="00566EC0" w:rsidRDefault="00566EC0" w:rsidP="00B06720">
            <w:pPr>
              <w:shd w:val="clear" w:color="auto" w:fill="FFFFFF"/>
              <w:tabs>
                <w:tab w:val="left" w:pos="0"/>
                <w:tab w:val="left" w:pos="1440"/>
              </w:tabs>
              <w:jc w:val="center"/>
              <w:rPr>
                <w:rFonts w:ascii="Times New Roman" w:hAnsi="Times New Roman" w:cs="Times New Roman"/>
                <w:color w:val="000000"/>
                <w:sz w:val="24"/>
                <w:szCs w:val="24"/>
              </w:rPr>
            </w:pPr>
            <w:r>
              <w:rPr>
                <w:rFonts w:ascii="Times New Roman" w:hAnsi="Times New Roman" w:cs="Times New Roman"/>
                <w:sz w:val="24"/>
                <w:szCs w:val="24"/>
              </w:rPr>
              <w:t>Х</w:t>
            </w:r>
          </w:p>
        </w:tc>
        <w:tc>
          <w:tcPr>
            <w:tcW w:w="736" w:type="dxa"/>
            <w:vAlign w:val="center"/>
          </w:tcPr>
          <w:p w:rsidR="00566EC0" w:rsidRDefault="00566EC0" w:rsidP="00B06720">
            <w:pPr>
              <w:jc w:val="center"/>
              <w:rPr>
                <w:rFonts w:ascii="Times New Roman" w:hAnsi="Times New Roman" w:cs="Times New Roman"/>
                <w:color w:val="000000"/>
                <w:sz w:val="24"/>
                <w:szCs w:val="24"/>
              </w:rPr>
            </w:pPr>
            <w:r w:rsidRPr="00C4674E">
              <w:rPr>
                <w:rFonts w:ascii="Times New Roman" w:hAnsi="Times New Roman" w:cs="Times New Roman"/>
                <w:sz w:val="24"/>
                <w:szCs w:val="24"/>
                <w:lang w:val="en-US"/>
              </w:rPr>
              <w:t>X</w:t>
            </w:r>
          </w:p>
        </w:tc>
        <w:tc>
          <w:tcPr>
            <w:tcW w:w="759" w:type="dxa"/>
            <w:vAlign w:val="center"/>
          </w:tcPr>
          <w:p w:rsidR="00566EC0" w:rsidRDefault="00566EC0" w:rsidP="00B06720">
            <w:pPr>
              <w:jc w:val="center"/>
              <w:rPr>
                <w:rFonts w:ascii="Times New Roman" w:hAnsi="Times New Roman" w:cs="Times New Roman"/>
                <w:color w:val="000000"/>
                <w:sz w:val="24"/>
                <w:szCs w:val="24"/>
              </w:rPr>
            </w:pPr>
            <w:r w:rsidRPr="00C77CE0">
              <w:rPr>
                <w:rFonts w:ascii="Times New Roman" w:hAnsi="Times New Roman" w:cs="Times New Roman"/>
                <w:sz w:val="24"/>
                <w:szCs w:val="24"/>
              </w:rPr>
              <w:t>–</w:t>
            </w:r>
          </w:p>
        </w:tc>
        <w:tc>
          <w:tcPr>
            <w:tcW w:w="783" w:type="dxa"/>
            <w:vAlign w:val="center"/>
          </w:tcPr>
          <w:p w:rsidR="00566EC0" w:rsidRDefault="00566EC0" w:rsidP="00B06720">
            <w:pPr>
              <w:jc w:val="center"/>
              <w:rPr>
                <w:rFonts w:ascii="Times New Roman" w:hAnsi="Times New Roman" w:cs="Times New Roman"/>
                <w:color w:val="000000"/>
                <w:sz w:val="24"/>
                <w:szCs w:val="24"/>
              </w:rPr>
            </w:pPr>
            <w:r w:rsidRPr="00C77CE0">
              <w:rPr>
                <w:rFonts w:ascii="Times New Roman" w:hAnsi="Times New Roman" w:cs="Times New Roman"/>
                <w:sz w:val="24"/>
                <w:szCs w:val="24"/>
              </w:rPr>
              <w:t>–</w:t>
            </w:r>
          </w:p>
        </w:tc>
        <w:tc>
          <w:tcPr>
            <w:tcW w:w="2222" w:type="dxa"/>
            <w:vAlign w:val="center"/>
          </w:tcPr>
          <w:p w:rsidR="00566EC0" w:rsidRPr="00C05472" w:rsidRDefault="00566EC0" w:rsidP="00B06720">
            <w:pPr>
              <w:jc w:val="center"/>
              <w:rPr>
                <w:rFonts w:ascii="Times New Roman" w:hAnsi="Times New Roman" w:cs="Times New Roman"/>
                <w:sz w:val="24"/>
                <w:szCs w:val="24"/>
              </w:rPr>
            </w:pPr>
            <w:r w:rsidRPr="00C05472">
              <w:rPr>
                <w:rFonts w:ascii="Times New Roman" w:hAnsi="Times New Roman" w:cs="Times New Roman"/>
                <w:sz w:val="24"/>
                <w:szCs w:val="24"/>
              </w:rPr>
              <w:t>значимый</w:t>
            </w:r>
          </w:p>
        </w:tc>
      </w:tr>
      <w:tr w:rsidR="00566EC0" w:rsidTr="00C32D86">
        <w:trPr>
          <w:trHeight w:val="397"/>
        </w:trPr>
        <w:tc>
          <w:tcPr>
            <w:tcW w:w="882" w:type="dxa"/>
            <w:vMerge/>
          </w:tcPr>
          <w:p w:rsidR="00566EC0" w:rsidRDefault="00566EC0" w:rsidP="00B06720">
            <w:pPr>
              <w:jc w:val="center"/>
              <w:rPr>
                <w:rFonts w:ascii="Times New Roman" w:hAnsi="Times New Roman" w:cs="Times New Roman"/>
                <w:sz w:val="24"/>
                <w:szCs w:val="24"/>
              </w:rPr>
            </w:pPr>
          </w:p>
        </w:tc>
        <w:tc>
          <w:tcPr>
            <w:tcW w:w="693" w:type="dxa"/>
            <w:vAlign w:val="center"/>
          </w:tcPr>
          <w:p w:rsidR="00566EC0" w:rsidRDefault="00566EC0" w:rsidP="00B06720">
            <w:pPr>
              <w:jc w:val="center"/>
              <w:rPr>
                <w:rFonts w:ascii="Times New Roman" w:hAnsi="Times New Roman" w:cs="Times New Roman"/>
                <w:sz w:val="24"/>
                <w:szCs w:val="24"/>
              </w:rPr>
            </w:pPr>
            <w:r>
              <w:rPr>
                <w:rFonts w:ascii="Times New Roman" w:hAnsi="Times New Roman" w:cs="Times New Roman"/>
                <w:sz w:val="24"/>
                <w:szCs w:val="24"/>
              </w:rPr>
              <w:t>20</w:t>
            </w:r>
          </w:p>
        </w:tc>
        <w:tc>
          <w:tcPr>
            <w:tcW w:w="688" w:type="dxa"/>
            <w:vAlign w:val="center"/>
          </w:tcPr>
          <w:p w:rsidR="00566EC0" w:rsidRDefault="00566EC0" w:rsidP="00B06720">
            <w:pPr>
              <w:jc w:val="center"/>
              <w:rPr>
                <w:rFonts w:ascii="Times New Roman" w:hAnsi="Times New Roman" w:cs="Times New Roman"/>
                <w:sz w:val="24"/>
                <w:szCs w:val="24"/>
              </w:rPr>
            </w:pPr>
            <w:r>
              <w:rPr>
                <w:rFonts w:ascii="Times New Roman" w:hAnsi="Times New Roman" w:cs="Times New Roman"/>
                <w:sz w:val="24"/>
                <w:szCs w:val="24"/>
              </w:rPr>
              <w:t>6</w:t>
            </w:r>
          </w:p>
        </w:tc>
        <w:tc>
          <w:tcPr>
            <w:tcW w:w="572" w:type="dxa"/>
            <w:vAlign w:val="center"/>
          </w:tcPr>
          <w:p w:rsidR="00566EC0" w:rsidRDefault="00566EC0" w:rsidP="00B06720">
            <w:pPr>
              <w:jc w:val="center"/>
              <w:rPr>
                <w:rFonts w:ascii="Times New Roman" w:hAnsi="Times New Roman" w:cs="Times New Roman"/>
                <w:sz w:val="24"/>
                <w:szCs w:val="24"/>
              </w:rPr>
            </w:pPr>
            <w:r>
              <w:rPr>
                <w:rFonts w:ascii="Times New Roman" w:hAnsi="Times New Roman" w:cs="Times New Roman"/>
                <w:sz w:val="24"/>
                <w:szCs w:val="24"/>
              </w:rPr>
              <w:t>7</w:t>
            </w:r>
          </w:p>
        </w:tc>
        <w:tc>
          <w:tcPr>
            <w:tcW w:w="5220" w:type="dxa"/>
            <w:vAlign w:val="center"/>
          </w:tcPr>
          <w:p w:rsidR="00566EC0" w:rsidDel="008D541D" w:rsidRDefault="00566EC0" w:rsidP="00DA3125">
            <w:pPr>
              <w:shd w:val="clear" w:color="auto" w:fill="FFFFFF"/>
              <w:tabs>
                <w:tab w:val="left" w:pos="1206"/>
              </w:tabs>
              <w:jc w:val="both"/>
              <w:rPr>
                <w:rFonts w:ascii="Times New Roman" w:hAnsi="Times New Roman" w:cs="Times New Roman"/>
                <w:sz w:val="24"/>
                <w:szCs w:val="24"/>
              </w:rPr>
            </w:pPr>
            <w:r>
              <w:rPr>
                <w:rFonts w:ascii="Times New Roman" w:hAnsi="Times New Roman" w:cs="Times New Roman"/>
                <w:sz w:val="24"/>
                <w:szCs w:val="24"/>
              </w:rPr>
              <w:t>иные риски по пункту 6</w:t>
            </w:r>
            <w:r>
              <w:rPr>
                <w:rFonts w:ascii="Times New Roman" w:hAnsi="Times New Roman"/>
                <w:bCs/>
                <w:sz w:val="24"/>
                <w:szCs w:val="24"/>
              </w:rPr>
              <w:t xml:space="preserve"> направления деятельности </w:t>
            </w:r>
            <w:r w:rsidRPr="003D3646">
              <w:rPr>
                <w:rFonts w:ascii="Times New Roman" w:eastAsia="Times New Roman" w:hAnsi="Times New Roman" w:cs="Times New Roman"/>
                <w:color w:val="000000"/>
                <w:sz w:val="24"/>
                <w:szCs w:val="24"/>
                <w:lang w:val="en-US" w:eastAsia="ru-RU"/>
              </w:rPr>
              <w:t>XX</w:t>
            </w:r>
            <w:r>
              <w:rPr>
                <w:rFonts w:ascii="Times New Roman" w:hAnsi="Times New Roman" w:cs="Times New Roman"/>
                <w:bCs/>
                <w:sz w:val="24"/>
                <w:szCs w:val="24"/>
              </w:rPr>
              <w:t xml:space="preserve">. </w:t>
            </w:r>
          </w:p>
        </w:tc>
        <w:tc>
          <w:tcPr>
            <w:tcW w:w="736" w:type="dxa"/>
            <w:vAlign w:val="center"/>
          </w:tcPr>
          <w:p w:rsidR="00566EC0" w:rsidRDefault="00566EC0" w:rsidP="00B06720">
            <w:pPr>
              <w:shd w:val="clear" w:color="auto" w:fill="FFFFFF"/>
              <w:tabs>
                <w:tab w:val="left" w:pos="0"/>
                <w:tab w:val="left" w:pos="1440"/>
              </w:tabs>
              <w:jc w:val="center"/>
              <w:rPr>
                <w:rFonts w:ascii="Times New Roman" w:hAnsi="Times New Roman" w:cs="Times New Roman"/>
                <w:sz w:val="24"/>
                <w:szCs w:val="24"/>
              </w:rPr>
            </w:pPr>
            <w:r>
              <w:rPr>
                <w:rFonts w:ascii="Times New Roman" w:hAnsi="Times New Roman" w:cs="Times New Roman"/>
                <w:color w:val="000000"/>
                <w:sz w:val="24"/>
                <w:szCs w:val="24"/>
              </w:rPr>
              <w:t>Х</w:t>
            </w:r>
          </w:p>
        </w:tc>
        <w:tc>
          <w:tcPr>
            <w:tcW w:w="759" w:type="dxa"/>
            <w:vAlign w:val="center"/>
          </w:tcPr>
          <w:p w:rsidR="00566EC0" w:rsidRDefault="00566EC0" w:rsidP="00B06720">
            <w:pPr>
              <w:jc w:val="center"/>
              <w:rPr>
                <w:rFonts w:ascii="Times New Roman" w:hAnsi="Times New Roman" w:cs="Times New Roman"/>
                <w:sz w:val="24"/>
                <w:szCs w:val="24"/>
              </w:rPr>
            </w:pPr>
            <w:r>
              <w:rPr>
                <w:rFonts w:ascii="Times New Roman" w:hAnsi="Times New Roman" w:cs="Times New Roman"/>
                <w:color w:val="000000"/>
                <w:sz w:val="24"/>
                <w:szCs w:val="24"/>
              </w:rPr>
              <w:t>–</w:t>
            </w:r>
          </w:p>
        </w:tc>
        <w:tc>
          <w:tcPr>
            <w:tcW w:w="783" w:type="dxa"/>
            <w:vAlign w:val="center"/>
          </w:tcPr>
          <w:p w:rsidR="00566EC0" w:rsidRDefault="00566EC0" w:rsidP="00B06720">
            <w:pPr>
              <w:shd w:val="clear" w:color="auto" w:fill="FFFFFF"/>
              <w:tabs>
                <w:tab w:val="left" w:pos="0"/>
                <w:tab w:val="left" w:pos="1440"/>
              </w:tabs>
              <w:jc w:val="center"/>
              <w:rPr>
                <w:rFonts w:ascii="Times New Roman" w:hAnsi="Times New Roman" w:cs="Times New Roman"/>
                <w:sz w:val="24"/>
                <w:szCs w:val="24"/>
              </w:rPr>
            </w:pPr>
            <w:r>
              <w:rPr>
                <w:rFonts w:ascii="Times New Roman" w:hAnsi="Times New Roman" w:cs="Times New Roman"/>
                <w:color w:val="000000"/>
                <w:sz w:val="24"/>
                <w:szCs w:val="24"/>
              </w:rPr>
              <w:t>–</w:t>
            </w:r>
          </w:p>
        </w:tc>
        <w:tc>
          <w:tcPr>
            <w:tcW w:w="736" w:type="dxa"/>
            <w:vAlign w:val="center"/>
          </w:tcPr>
          <w:p w:rsidR="00566EC0" w:rsidRDefault="00566EC0" w:rsidP="00B06720">
            <w:pPr>
              <w:jc w:val="center"/>
              <w:rPr>
                <w:rFonts w:ascii="Times New Roman" w:hAnsi="Times New Roman" w:cs="Times New Roman"/>
                <w:sz w:val="24"/>
                <w:szCs w:val="24"/>
              </w:rPr>
            </w:pPr>
            <w:r>
              <w:rPr>
                <w:rFonts w:ascii="Times New Roman" w:hAnsi="Times New Roman" w:cs="Times New Roman"/>
                <w:color w:val="000000"/>
                <w:sz w:val="24"/>
                <w:szCs w:val="24"/>
              </w:rPr>
              <w:t>Х</w:t>
            </w:r>
          </w:p>
        </w:tc>
        <w:tc>
          <w:tcPr>
            <w:tcW w:w="759" w:type="dxa"/>
            <w:vAlign w:val="center"/>
          </w:tcPr>
          <w:p w:rsidR="00566EC0" w:rsidRDefault="00566EC0" w:rsidP="00B06720">
            <w:pPr>
              <w:jc w:val="center"/>
              <w:rPr>
                <w:rFonts w:ascii="Times New Roman" w:hAnsi="Times New Roman" w:cs="Times New Roman"/>
                <w:sz w:val="24"/>
                <w:szCs w:val="24"/>
              </w:rPr>
            </w:pPr>
            <w:r>
              <w:rPr>
                <w:rFonts w:ascii="Times New Roman" w:hAnsi="Times New Roman" w:cs="Times New Roman"/>
                <w:color w:val="000000"/>
                <w:sz w:val="24"/>
                <w:szCs w:val="24"/>
              </w:rPr>
              <w:t>–</w:t>
            </w:r>
          </w:p>
        </w:tc>
        <w:tc>
          <w:tcPr>
            <w:tcW w:w="783" w:type="dxa"/>
            <w:vAlign w:val="center"/>
          </w:tcPr>
          <w:p w:rsidR="00566EC0" w:rsidRDefault="00566EC0" w:rsidP="00B06720">
            <w:pPr>
              <w:jc w:val="center"/>
              <w:rPr>
                <w:rFonts w:ascii="Times New Roman" w:hAnsi="Times New Roman" w:cs="Times New Roman"/>
                <w:sz w:val="24"/>
                <w:szCs w:val="24"/>
              </w:rPr>
            </w:pPr>
            <w:r>
              <w:rPr>
                <w:rFonts w:ascii="Times New Roman" w:hAnsi="Times New Roman" w:cs="Times New Roman"/>
                <w:color w:val="000000"/>
                <w:sz w:val="24"/>
                <w:szCs w:val="24"/>
              </w:rPr>
              <w:t>–</w:t>
            </w:r>
          </w:p>
        </w:tc>
        <w:tc>
          <w:tcPr>
            <w:tcW w:w="2222" w:type="dxa"/>
            <w:vAlign w:val="center"/>
          </w:tcPr>
          <w:p w:rsidR="00566EC0" w:rsidRDefault="00566EC0" w:rsidP="00B06720">
            <w:pPr>
              <w:jc w:val="center"/>
              <w:rPr>
                <w:rFonts w:ascii="Times New Roman" w:hAnsi="Times New Roman" w:cs="Times New Roman"/>
                <w:sz w:val="24"/>
                <w:szCs w:val="24"/>
              </w:rPr>
            </w:pPr>
            <w:r w:rsidRPr="00531D14">
              <w:rPr>
                <w:rFonts w:ascii="Times New Roman" w:hAnsi="Times New Roman" w:cs="Times New Roman"/>
                <w:sz w:val="24"/>
                <w:szCs w:val="24"/>
              </w:rPr>
              <w:t>низкий</w:t>
            </w:r>
          </w:p>
        </w:tc>
      </w:tr>
      <w:tr w:rsidR="00566EC0" w:rsidTr="00DA4AB2">
        <w:tc>
          <w:tcPr>
            <w:tcW w:w="882" w:type="dxa"/>
            <w:vMerge w:val="restart"/>
          </w:tcPr>
          <w:p w:rsidR="00566EC0" w:rsidRDefault="00566EC0" w:rsidP="00B06720">
            <w:pPr>
              <w:jc w:val="center"/>
              <w:rPr>
                <w:rFonts w:ascii="Times New Roman" w:hAnsi="Times New Roman" w:cs="Times New Roman"/>
                <w:sz w:val="24"/>
                <w:szCs w:val="24"/>
              </w:rPr>
            </w:pPr>
            <w:r>
              <w:rPr>
                <w:rFonts w:ascii="Times New Roman" w:hAnsi="Times New Roman" w:cs="Times New Roman"/>
                <w:sz w:val="24"/>
                <w:szCs w:val="24"/>
              </w:rPr>
              <w:t>7.</w:t>
            </w:r>
          </w:p>
        </w:tc>
        <w:tc>
          <w:tcPr>
            <w:tcW w:w="13951" w:type="dxa"/>
            <w:gridSpan w:val="11"/>
            <w:vAlign w:val="center"/>
          </w:tcPr>
          <w:p w:rsidR="00566EC0" w:rsidRDefault="00566EC0" w:rsidP="00EC061B">
            <w:pPr>
              <w:rPr>
                <w:rFonts w:ascii="Times New Roman" w:hAnsi="Times New Roman" w:cs="Times New Roman"/>
                <w:sz w:val="24"/>
                <w:szCs w:val="24"/>
              </w:rPr>
            </w:pPr>
            <w:r>
              <w:rPr>
                <w:rFonts w:ascii="Times New Roman" w:hAnsi="Times New Roman" w:cs="Times New Roman"/>
                <w:sz w:val="24"/>
                <w:szCs w:val="24"/>
              </w:rPr>
              <w:t>О</w:t>
            </w:r>
            <w:r w:rsidRPr="00885B0B">
              <w:rPr>
                <w:rFonts w:ascii="Times New Roman" w:hAnsi="Times New Roman" w:cs="Times New Roman"/>
                <w:sz w:val="24"/>
                <w:szCs w:val="24"/>
              </w:rPr>
              <w:t>существлени</w:t>
            </w:r>
            <w:r>
              <w:rPr>
                <w:rFonts w:ascii="Times New Roman" w:hAnsi="Times New Roman" w:cs="Times New Roman"/>
                <w:sz w:val="24"/>
                <w:szCs w:val="24"/>
              </w:rPr>
              <w:t xml:space="preserve">е </w:t>
            </w:r>
            <w:proofErr w:type="gramStart"/>
            <w:r>
              <w:rPr>
                <w:rFonts w:ascii="Times New Roman" w:hAnsi="Times New Roman" w:cs="Times New Roman"/>
                <w:sz w:val="24"/>
                <w:szCs w:val="24"/>
              </w:rPr>
              <w:t>планирования внешних проверок качества работы аудиторских организаций</w:t>
            </w:r>
            <w:proofErr w:type="gramEnd"/>
            <w:r>
              <w:rPr>
                <w:rFonts w:ascii="Times New Roman" w:hAnsi="Times New Roman" w:cs="Times New Roman"/>
                <w:sz w:val="24"/>
                <w:szCs w:val="24"/>
              </w:rPr>
              <w:t>:</w:t>
            </w:r>
          </w:p>
        </w:tc>
      </w:tr>
      <w:tr w:rsidR="00566EC0" w:rsidTr="00DA4AB2">
        <w:tc>
          <w:tcPr>
            <w:tcW w:w="882" w:type="dxa"/>
            <w:vMerge/>
          </w:tcPr>
          <w:p w:rsidR="00566EC0" w:rsidRDefault="00566EC0" w:rsidP="00B06720">
            <w:pPr>
              <w:jc w:val="center"/>
              <w:rPr>
                <w:rFonts w:ascii="Times New Roman" w:hAnsi="Times New Roman" w:cs="Times New Roman"/>
                <w:sz w:val="24"/>
                <w:szCs w:val="24"/>
              </w:rPr>
            </w:pPr>
          </w:p>
        </w:tc>
        <w:tc>
          <w:tcPr>
            <w:tcW w:w="693" w:type="dxa"/>
            <w:vAlign w:val="center"/>
          </w:tcPr>
          <w:p w:rsidR="00566EC0" w:rsidRPr="00FF4C24" w:rsidRDefault="00566EC0" w:rsidP="00B06720">
            <w:pPr>
              <w:jc w:val="center"/>
              <w:rPr>
                <w:rFonts w:ascii="Times New Roman" w:hAnsi="Times New Roman" w:cs="Times New Roman"/>
                <w:sz w:val="24"/>
                <w:szCs w:val="24"/>
              </w:rPr>
            </w:pPr>
            <w:r>
              <w:rPr>
                <w:rFonts w:ascii="Times New Roman" w:hAnsi="Times New Roman" w:cs="Times New Roman"/>
                <w:sz w:val="24"/>
                <w:szCs w:val="24"/>
              </w:rPr>
              <w:t>20</w:t>
            </w:r>
          </w:p>
        </w:tc>
        <w:tc>
          <w:tcPr>
            <w:tcW w:w="688" w:type="dxa"/>
            <w:vAlign w:val="center"/>
          </w:tcPr>
          <w:p w:rsidR="00566EC0" w:rsidRDefault="00566EC0" w:rsidP="00DA3125">
            <w:pPr>
              <w:jc w:val="center"/>
              <w:rPr>
                <w:rFonts w:ascii="Times New Roman" w:hAnsi="Times New Roman" w:cs="Times New Roman"/>
                <w:sz w:val="24"/>
                <w:szCs w:val="24"/>
              </w:rPr>
            </w:pPr>
            <w:r>
              <w:rPr>
                <w:rFonts w:ascii="Times New Roman" w:hAnsi="Times New Roman" w:cs="Times New Roman"/>
                <w:sz w:val="24"/>
                <w:szCs w:val="24"/>
              </w:rPr>
              <w:t>7</w:t>
            </w:r>
          </w:p>
        </w:tc>
        <w:tc>
          <w:tcPr>
            <w:tcW w:w="572" w:type="dxa"/>
            <w:vAlign w:val="center"/>
          </w:tcPr>
          <w:p w:rsidR="00566EC0" w:rsidRPr="00C4674E" w:rsidRDefault="00566EC0" w:rsidP="00DA3125">
            <w:pPr>
              <w:jc w:val="center"/>
              <w:rPr>
                <w:rFonts w:ascii="Times New Roman" w:hAnsi="Times New Roman" w:cs="Times New Roman"/>
                <w:sz w:val="24"/>
                <w:szCs w:val="24"/>
              </w:rPr>
            </w:pPr>
            <w:r>
              <w:rPr>
                <w:rFonts w:ascii="Times New Roman" w:hAnsi="Times New Roman" w:cs="Times New Roman"/>
                <w:sz w:val="24"/>
                <w:szCs w:val="24"/>
              </w:rPr>
              <w:t>1</w:t>
            </w:r>
          </w:p>
        </w:tc>
        <w:tc>
          <w:tcPr>
            <w:tcW w:w="5220" w:type="dxa"/>
          </w:tcPr>
          <w:p w:rsidR="00566EC0" w:rsidRPr="004E0CF9" w:rsidDel="004E0CF9" w:rsidRDefault="00566EC0" w:rsidP="00DA3125">
            <w:pPr>
              <w:shd w:val="clear" w:color="auto" w:fill="FFFFFF"/>
              <w:tabs>
                <w:tab w:val="left" w:pos="1206"/>
              </w:tabs>
              <w:jc w:val="both"/>
              <w:rPr>
                <w:rFonts w:ascii="Times New Roman" w:eastAsia="Times New Roman" w:hAnsi="Times New Roman" w:cs="Times New Roman"/>
                <w:sz w:val="24"/>
                <w:szCs w:val="24"/>
                <w:lang w:eastAsia="ru-RU"/>
              </w:rPr>
            </w:pPr>
            <w:r>
              <w:rPr>
                <w:rFonts w:ascii="Times New Roman" w:hAnsi="Times New Roman" w:cs="Times New Roman"/>
                <w:sz w:val="24"/>
                <w:szCs w:val="24"/>
              </w:rPr>
              <w:t>неосуществление разработки ежегодного плана УФК внешних проверок качества работы аудиторских организаций, определенных Федеральным законом «Об аудиторской деятельности»;</w:t>
            </w:r>
          </w:p>
        </w:tc>
        <w:tc>
          <w:tcPr>
            <w:tcW w:w="736" w:type="dxa"/>
            <w:vAlign w:val="center"/>
          </w:tcPr>
          <w:p w:rsidR="00566EC0" w:rsidRPr="00C4674E" w:rsidRDefault="00566EC0" w:rsidP="00B06720">
            <w:pPr>
              <w:shd w:val="clear" w:color="auto" w:fill="FFFFFF"/>
              <w:tabs>
                <w:tab w:val="left" w:pos="0"/>
                <w:tab w:val="left" w:pos="1440"/>
              </w:tabs>
              <w:jc w:val="center"/>
              <w:rPr>
                <w:rFonts w:ascii="Times New Roman" w:hAnsi="Times New Roman" w:cs="Times New Roman"/>
                <w:sz w:val="24"/>
                <w:szCs w:val="24"/>
              </w:rPr>
            </w:pPr>
            <w:r>
              <w:rPr>
                <w:rFonts w:ascii="Times New Roman" w:hAnsi="Times New Roman" w:cs="Times New Roman"/>
                <w:sz w:val="24"/>
                <w:szCs w:val="24"/>
              </w:rPr>
              <w:t>–</w:t>
            </w:r>
          </w:p>
        </w:tc>
        <w:tc>
          <w:tcPr>
            <w:tcW w:w="759" w:type="dxa"/>
            <w:vAlign w:val="center"/>
          </w:tcPr>
          <w:p w:rsidR="00566EC0" w:rsidRPr="00C4674E" w:rsidRDefault="00566EC0" w:rsidP="00B06720">
            <w:pPr>
              <w:jc w:val="center"/>
              <w:rPr>
                <w:rFonts w:ascii="Times New Roman" w:hAnsi="Times New Roman" w:cs="Times New Roman"/>
                <w:sz w:val="24"/>
                <w:szCs w:val="24"/>
              </w:rPr>
            </w:pPr>
            <w:r>
              <w:rPr>
                <w:rFonts w:ascii="Times New Roman" w:hAnsi="Times New Roman" w:cs="Times New Roman"/>
                <w:sz w:val="24"/>
                <w:szCs w:val="24"/>
              </w:rPr>
              <w:t>Х</w:t>
            </w:r>
          </w:p>
        </w:tc>
        <w:tc>
          <w:tcPr>
            <w:tcW w:w="783" w:type="dxa"/>
            <w:vAlign w:val="center"/>
          </w:tcPr>
          <w:p w:rsidR="00566EC0" w:rsidRPr="00C4674E" w:rsidRDefault="00566EC0" w:rsidP="00B06720">
            <w:pPr>
              <w:shd w:val="clear" w:color="auto" w:fill="FFFFFF"/>
              <w:tabs>
                <w:tab w:val="left" w:pos="0"/>
                <w:tab w:val="left" w:pos="1440"/>
              </w:tabs>
              <w:jc w:val="center"/>
              <w:rPr>
                <w:rFonts w:ascii="Times New Roman" w:hAnsi="Times New Roman" w:cs="Times New Roman"/>
                <w:sz w:val="24"/>
                <w:szCs w:val="24"/>
              </w:rPr>
            </w:pPr>
            <w:r>
              <w:rPr>
                <w:rFonts w:ascii="Times New Roman" w:hAnsi="Times New Roman" w:cs="Times New Roman"/>
                <w:sz w:val="24"/>
                <w:szCs w:val="24"/>
              </w:rPr>
              <w:t>–</w:t>
            </w:r>
          </w:p>
        </w:tc>
        <w:tc>
          <w:tcPr>
            <w:tcW w:w="736" w:type="dxa"/>
            <w:vAlign w:val="center"/>
          </w:tcPr>
          <w:p w:rsidR="00566EC0" w:rsidRDefault="00566EC0" w:rsidP="00B06720">
            <w:pPr>
              <w:jc w:val="center"/>
            </w:pPr>
            <w:r>
              <w:rPr>
                <w:rFonts w:ascii="Times New Roman" w:hAnsi="Times New Roman" w:cs="Times New Roman"/>
                <w:sz w:val="24"/>
                <w:szCs w:val="24"/>
              </w:rPr>
              <w:t>Х</w:t>
            </w:r>
          </w:p>
        </w:tc>
        <w:tc>
          <w:tcPr>
            <w:tcW w:w="759" w:type="dxa"/>
            <w:vAlign w:val="center"/>
          </w:tcPr>
          <w:p w:rsidR="00566EC0" w:rsidRDefault="00566EC0" w:rsidP="00B06720">
            <w:pPr>
              <w:jc w:val="center"/>
            </w:pPr>
            <w:r>
              <w:rPr>
                <w:rFonts w:ascii="Times New Roman" w:hAnsi="Times New Roman" w:cs="Times New Roman"/>
                <w:sz w:val="24"/>
                <w:szCs w:val="24"/>
              </w:rPr>
              <w:t>–</w:t>
            </w:r>
          </w:p>
        </w:tc>
        <w:tc>
          <w:tcPr>
            <w:tcW w:w="783" w:type="dxa"/>
            <w:vAlign w:val="center"/>
          </w:tcPr>
          <w:p w:rsidR="00566EC0" w:rsidRDefault="00566EC0" w:rsidP="00B06720">
            <w:pPr>
              <w:jc w:val="center"/>
            </w:pPr>
            <w:r>
              <w:rPr>
                <w:rFonts w:ascii="Times New Roman" w:hAnsi="Times New Roman" w:cs="Times New Roman"/>
                <w:sz w:val="24"/>
                <w:szCs w:val="24"/>
              </w:rPr>
              <w:t>–</w:t>
            </w:r>
          </w:p>
        </w:tc>
        <w:tc>
          <w:tcPr>
            <w:tcW w:w="2222" w:type="dxa"/>
            <w:vAlign w:val="center"/>
          </w:tcPr>
          <w:p w:rsidR="00566EC0" w:rsidRDefault="00566EC0" w:rsidP="00F15C70">
            <w:pPr>
              <w:jc w:val="center"/>
            </w:pPr>
            <w:r>
              <w:rPr>
                <w:rFonts w:ascii="Times New Roman" w:hAnsi="Times New Roman" w:cs="Times New Roman"/>
                <w:sz w:val="24"/>
                <w:szCs w:val="24"/>
              </w:rPr>
              <w:t>средний</w:t>
            </w:r>
          </w:p>
        </w:tc>
      </w:tr>
      <w:tr w:rsidR="00566EC0" w:rsidTr="00DA4AB2">
        <w:tc>
          <w:tcPr>
            <w:tcW w:w="882" w:type="dxa"/>
            <w:vMerge/>
          </w:tcPr>
          <w:p w:rsidR="00566EC0" w:rsidRDefault="00566EC0" w:rsidP="00B06720">
            <w:pPr>
              <w:jc w:val="center"/>
              <w:rPr>
                <w:rFonts w:ascii="Times New Roman" w:hAnsi="Times New Roman" w:cs="Times New Roman"/>
                <w:sz w:val="24"/>
                <w:szCs w:val="24"/>
              </w:rPr>
            </w:pPr>
          </w:p>
        </w:tc>
        <w:tc>
          <w:tcPr>
            <w:tcW w:w="693" w:type="dxa"/>
            <w:vAlign w:val="center"/>
          </w:tcPr>
          <w:p w:rsidR="00566EC0" w:rsidRPr="00FF4C24" w:rsidRDefault="00566EC0" w:rsidP="00B06720">
            <w:pPr>
              <w:jc w:val="center"/>
              <w:rPr>
                <w:rFonts w:ascii="Times New Roman" w:hAnsi="Times New Roman" w:cs="Times New Roman"/>
                <w:sz w:val="24"/>
                <w:szCs w:val="24"/>
              </w:rPr>
            </w:pPr>
            <w:r>
              <w:rPr>
                <w:rFonts w:ascii="Times New Roman" w:hAnsi="Times New Roman" w:cs="Times New Roman"/>
                <w:sz w:val="24"/>
                <w:szCs w:val="24"/>
              </w:rPr>
              <w:t>20</w:t>
            </w:r>
          </w:p>
        </w:tc>
        <w:tc>
          <w:tcPr>
            <w:tcW w:w="688" w:type="dxa"/>
            <w:vAlign w:val="center"/>
          </w:tcPr>
          <w:p w:rsidR="00566EC0" w:rsidRDefault="00566EC0" w:rsidP="00B06720">
            <w:pPr>
              <w:jc w:val="center"/>
              <w:rPr>
                <w:rFonts w:ascii="Times New Roman" w:hAnsi="Times New Roman" w:cs="Times New Roman"/>
                <w:sz w:val="24"/>
                <w:szCs w:val="24"/>
              </w:rPr>
            </w:pPr>
            <w:r>
              <w:rPr>
                <w:rFonts w:ascii="Times New Roman" w:hAnsi="Times New Roman" w:cs="Times New Roman"/>
                <w:sz w:val="24"/>
                <w:szCs w:val="24"/>
              </w:rPr>
              <w:t>7</w:t>
            </w:r>
          </w:p>
        </w:tc>
        <w:tc>
          <w:tcPr>
            <w:tcW w:w="572" w:type="dxa"/>
            <w:vAlign w:val="center"/>
          </w:tcPr>
          <w:p w:rsidR="00566EC0" w:rsidRPr="00C4674E" w:rsidRDefault="00566EC0" w:rsidP="00DA3125">
            <w:pPr>
              <w:jc w:val="center"/>
              <w:rPr>
                <w:rFonts w:ascii="Times New Roman" w:hAnsi="Times New Roman" w:cs="Times New Roman"/>
                <w:sz w:val="24"/>
                <w:szCs w:val="24"/>
              </w:rPr>
            </w:pPr>
            <w:r>
              <w:rPr>
                <w:rFonts w:ascii="Times New Roman" w:hAnsi="Times New Roman" w:cs="Times New Roman"/>
                <w:sz w:val="24"/>
                <w:szCs w:val="24"/>
              </w:rPr>
              <w:t>2</w:t>
            </w:r>
          </w:p>
        </w:tc>
        <w:tc>
          <w:tcPr>
            <w:tcW w:w="5220" w:type="dxa"/>
          </w:tcPr>
          <w:p w:rsidR="00566EC0" w:rsidRDefault="00566EC0" w:rsidP="00B06720">
            <w:pPr>
              <w:shd w:val="clear" w:color="auto" w:fill="FFFFFF"/>
              <w:tabs>
                <w:tab w:val="left" w:pos="1206"/>
              </w:tabs>
              <w:jc w:val="both"/>
              <w:rPr>
                <w:rFonts w:ascii="Times New Roman" w:hAnsi="Times New Roman" w:cs="Times New Roman"/>
                <w:sz w:val="24"/>
                <w:szCs w:val="24"/>
              </w:rPr>
            </w:pPr>
            <w:r>
              <w:rPr>
                <w:rFonts w:ascii="Times New Roman" w:hAnsi="Times New Roman" w:cs="Times New Roman"/>
                <w:sz w:val="24"/>
                <w:szCs w:val="24"/>
              </w:rPr>
              <w:t>некачественное осуществление разработки ежегодного плана УФК внешних проверок качества работы аудиторских организаций, определенных Федеральным законом «Об аудиторской деятельности».</w:t>
            </w:r>
          </w:p>
        </w:tc>
        <w:tc>
          <w:tcPr>
            <w:tcW w:w="736" w:type="dxa"/>
            <w:vAlign w:val="center"/>
          </w:tcPr>
          <w:p w:rsidR="00566EC0" w:rsidRPr="00C4674E" w:rsidRDefault="00566EC0" w:rsidP="00B06720">
            <w:pPr>
              <w:shd w:val="clear" w:color="auto" w:fill="FFFFFF"/>
              <w:tabs>
                <w:tab w:val="left" w:pos="0"/>
                <w:tab w:val="left" w:pos="1440"/>
              </w:tabs>
              <w:jc w:val="center"/>
              <w:rPr>
                <w:rFonts w:ascii="Times New Roman" w:hAnsi="Times New Roman" w:cs="Times New Roman"/>
                <w:sz w:val="24"/>
                <w:szCs w:val="24"/>
              </w:rPr>
            </w:pPr>
            <w:r>
              <w:rPr>
                <w:rFonts w:ascii="Times New Roman" w:hAnsi="Times New Roman" w:cs="Times New Roman"/>
                <w:sz w:val="24"/>
                <w:szCs w:val="24"/>
              </w:rPr>
              <w:t>–</w:t>
            </w:r>
          </w:p>
        </w:tc>
        <w:tc>
          <w:tcPr>
            <w:tcW w:w="759" w:type="dxa"/>
            <w:vAlign w:val="center"/>
          </w:tcPr>
          <w:p w:rsidR="00566EC0" w:rsidRPr="00C4674E" w:rsidRDefault="00566EC0" w:rsidP="00B06720">
            <w:pPr>
              <w:jc w:val="center"/>
              <w:rPr>
                <w:rFonts w:ascii="Times New Roman" w:hAnsi="Times New Roman" w:cs="Times New Roman"/>
                <w:sz w:val="24"/>
                <w:szCs w:val="24"/>
              </w:rPr>
            </w:pPr>
            <w:r>
              <w:rPr>
                <w:rFonts w:ascii="Times New Roman" w:hAnsi="Times New Roman" w:cs="Times New Roman"/>
                <w:sz w:val="24"/>
                <w:szCs w:val="24"/>
              </w:rPr>
              <w:t>Х</w:t>
            </w:r>
          </w:p>
        </w:tc>
        <w:tc>
          <w:tcPr>
            <w:tcW w:w="783" w:type="dxa"/>
            <w:vAlign w:val="center"/>
          </w:tcPr>
          <w:p w:rsidR="00566EC0" w:rsidRPr="00C4674E" w:rsidRDefault="00566EC0" w:rsidP="00B06720">
            <w:pPr>
              <w:shd w:val="clear" w:color="auto" w:fill="FFFFFF"/>
              <w:tabs>
                <w:tab w:val="left" w:pos="0"/>
                <w:tab w:val="left" w:pos="1440"/>
              </w:tabs>
              <w:jc w:val="center"/>
              <w:rPr>
                <w:rFonts w:ascii="Times New Roman" w:hAnsi="Times New Roman" w:cs="Times New Roman"/>
                <w:sz w:val="24"/>
                <w:szCs w:val="24"/>
              </w:rPr>
            </w:pPr>
            <w:r>
              <w:rPr>
                <w:rFonts w:ascii="Times New Roman" w:hAnsi="Times New Roman" w:cs="Times New Roman"/>
                <w:sz w:val="24"/>
                <w:szCs w:val="24"/>
              </w:rPr>
              <w:t>–</w:t>
            </w:r>
          </w:p>
        </w:tc>
        <w:tc>
          <w:tcPr>
            <w:tcW w:w="736" w:type="dxa"/>
            <w:vAlign w:val="center"/>
          </w:tcPr>
          <w:p w:rsidR="00566EC0" w:rsidRDefault="00566EC0" w:rsidP="00B06720">
            <w:pPr>
              <w:jc w:val="center"/>
            </w:pPr>
            <w:r>
              <w:rPr>
                <w:rFonts w:ascii="Times New Roman" w:hAnsi="Times New Roman" w:cs="Times New Roman"/>
                <w:sz w:val="24"/>
                <w:szCs w:val="24"/>
              </w:rPr>
              <w:t>Х</w:t>
            </w:r>
          </w:p>
        </w:tc>
        <w:tc>
          <w:tcPr>
            <w:tcW w:w="759" w:type="dxa"/>
            <w:vAlign w:val="center"/>
          </w:tcPr>
          <w:p w:rsidR="00566EC0" w:rsidRDefault="00566EC0" w:rsidP="00B06720">
            <w:pPr>
              <w:jc w:val="center"/>
            </w:pPr>
            <w:r>
              <w:rPr>
                <w:rFonts w:ascii="Times New Roman" w:hAnsi="Times New Roman" w:cs="Times New Roman"/>
                <w:sz w:val="24"/>
                <w:szCs w:val="24"/>
              </w:rPr>
              <w:t>–</w:t>
            </w:r>
          </w:p>
        </w:tc>
        <w:tc>
          <w:tcPr>
            <w:tcW w:w="783" w:type="dxa"/>
            <w:vAlign w:val="center"/>
          </w:tcPr>
          <w:p w:rsidR="00566EC0" w:rsidRDefault="00566EC0" w:rsidP="00B06720">
            <w:pPr>
              <w:jc w:val="center"/>
            </w:pPr>
            <w:r>
              <w:rPr>
                <w:rFonts w:ascii="Times New Roman" w:hAnsi="Times New Roman" w:cs="Times New Roman"/>
                <w:sz w:val="24"/>
                <w:szCs w:val="24"/>
              </w:rPr>
              <w:t>–</w:t>
            </w:r>
          </w:p>
        </w:tc>
        <w:tc>
          <w:tcPr>
            <w:tcW w:w="2222" w:type="dxa"/>
            <w:vAlign w:val="center"/>
          </w:tcPr>
          <w:p w:rsidR="00566EC0" w:rsidRDefault="00566EC0" w:rsidP="00F15C70">
            <w:pPr>
              <w:jc w:val="center"/>
            </w:pPr>
            <w:r>
              <w:rPr>
                <w:rFonts w:ascii="Times New Roman" w:hAnsi="Times New Roman" w:cs="Times New Roman"/>
                <w:sz w:val="24"/>
                <w:szCs w:val="24"/>
              </w:rPr>
              <w:t>средний</w:t>
            </w:r>
          </w:p>
        </w:tc>
      </w:tr>
      <w:tr w:rsidR="00566EC0" w:rsidTr="00DA4AB2">
        <w:tc>
          <w:tcPr>
            <w:tcW w:w="882" w:type="dxa"/>
            <w:vMerge w:val="restart"/>
          </w:tcPr>
          <w:p w:rsidR="00566EC0" w:rsidRDefault="00566EC0" w:rsidP="00B06720">
            <w:pPr>
              <w:jc w:val="center"/>
              <w:rPr>
                <w:rFonts w:ascii="Times New Roman" w:hAnsi="Times New Roman" w:cs="Times New Roman"/>
                <w:sz w:val="24"/>
                <w:szCs w:val="24"/>
              </w:rPr>
            </w:pPr>
            <w:r>
              <w:rPr>
                <w:rFonts w:ascii="Times New Roman" w:hAnsi="Times New Roman" w:cs="Times New Roman"/>
                <w:sz w:val="24"/>
                <w:szCs w:val="24"/>
              </w:rPr>
              <w:t>8.</w:t>
            </w:r>
          </w:p>
          <w:p w:rsidR="00566EC0" w:rsidRDefault="00566EC0" w:rsidP="00B06720">
            <w:pPr>
              <w:jc w:val="center"/>
              <w:rPr>
                <w:rFonts w:ascii="Times New Roman" w:hAnsi="Times New Roman" w:cs="Times New Roman"/>
                <w:sz w:val="24"/>
                <w:szCs w:val="24"/>
              </w:rPr>
            </w:pPr>
          </w:p>
          <w:p w:rsidR="00566EC0" w:rsidRDefault="00566EC0" w:rsidP="00B06720">
            <w:pPr>
              <w:jc w:val="center"/>
              <w:rPr>
                <w:rFonts w:ascii="Times New Roman" w:hAnsi="Times New Roman" w:cs="Times New Roman"/>
                <w:sz w:val="24"/>
                <w:szCs w:val="24"/>
              </w:rPr>
            </w:pPr>
          </w:p>
          <w:p w:rsidR="00566EC0" w:rsidRDefault="00566EC0" w:rsidP="00B06720">
            <w:pPr>
              <w:jc w:val="center"/>
              <w:rPr>
                <w:rFonts w:ascii="Times New Roman" w:hAnsi="Times New Roman" w:cs="Times New Roman"/>
                <w:sz w:val="24"/>
                <w:szCs w:val="24"/>
              </w:rPr>
            </w:pPr>
          </w:p>
          <w:p w:rsidR="00566EC0" w:rsidRDefault="00566EC0" w:rsidP="00B06720">
            <w:pPr>
              <w:jc w:val="center"/>
              <w:rPr>
                <w:rFonts w:ascii="Times New Roman" w:hAnsi="Times New Roman" w:cs="Times New Roman"/>
                <w:sz w:val="24"/>
                <w:szCs w:val="24"/>
              </w:rPr>
            </w:pPr>
          </w:p>
          <w:p w:rsidR="00566EC0" w:rsidRDefault="00566EC0" w:rsidP="00B06720">
            <w:pPr>
              <w:jc w:val="center"/>
              <w:rPr>
                <w:rFonts w:ascii="Times New Roman" w:hAnsi="Times New Roman" w:cs="Times New Roman"/>
                <w:sz w:val="24"/>
                <w:szCs w:val="24"/>
              </w:rPr>
            </w:pPr>
          </w:p>
          <w:p w:rsidR="00566EC0" w:rsidRDefault="00566EC0" w:rsidP="00B06720">
            <w:pPr>
              <w:jc w:val="center"/>
              <w:rPr>
                <w:rFonts w:ascii="Times New Roman" w:hAnsi="Times New Roman" w:cs="Times New Roman"/>
                <w:sz w:val="24"/>
                <w:szCs w:val="24"/>
              </w:rPr>
            </w:pPr>
          </w:p>
        </w:tc>
        <w:tc>
          <w:tcPr>
            <w:tcW w:w="13951" w:type="dxa"/>
            <w:gridSpan w:val="11"/>
            <w:vAlign w:val="center"/>
          </w:tcPr>
          <w:p w:rsidR="00566EC0" w:rsidRDefault="00566EC0" w:rsidP="00EC061B">
            <w:pPr>
              <w:jc w:val="both"/>
              <w:rPr>
                <w:rFonts w:ascii="Times New Roman" w:hAnsi="Times New Roman" w:cs="Times New Roman"/>
                <w:sz w:val="24"/>
                <w:szCs w:val="24"/>
              </w:rPr>
            </w:pPr>
            <w:r>
              <w:rPr>
                <w:rFonts w:ascii="Times New Roman" w:hAnsi="Times New Roman" w:cs="Times New Roman"/>
                <w:sz w:val="24"/>
                <w:szCs w:val="24"/>
              </w:rPr>
              <w:t>О</w:t>
            </w:r>
            <w:r w:rsidRPr="00885B0B">
              <w:rPr>
                <w:rFonts w:ascii="Times New Roman" w:hAnsi="Times New Roman" w:cs="Times New Roman"/>
                <w:sz w:val="24"/>
                <w:szCs w:val="24"/>
              </w:rPr>
              <w:t>существлени</w:t>
            </w:r>
            <w:r>
              <w:rPr>
                <w:rFonts w:ascii="Times New Roman" w:hAnsi="Times New Roman" w:cs="Times New Roman"/>
                <w:sz w:val="24"/>
                <w:szCs w:val="24"/>
              </w:rPr>
              <w:t>е внесения информации об исполнении государственной функции по внешнему контролю качества работы аудиторских организаций в автоматизированную систему:</w:t>
            </w:r>
          </w:p>
        </w:tc>
      </w:tr>
      <w:tr w:rsidR="00566EC0" w:rsidTr="00DA4AB2">
        <w:tc>
          <w:tcPr>
            <w:tcW w:w="882" w:type="dxa"/>
            <w:vMerge/>
          </w:tcPr>
          <w:p w:rsidR="00566EC0" w:rsidRDefault="00566EC0" w:rsidP="00B06720">
            <w:pPr>
              <w:jc w:val="center"/>
              <w:rPr>
                <w:rFonts w:ascii="Times New Roman" w:hAnsi="Times New Roman" w:cs="Times New Roman"/>
                <w:sz w:val="24"/>
                <w:szCs w:val="24"/>
              </w:rPr>
            </w:pPr>
          </w:p>
        </w:tc>
        <w:tc>
          <w:tcPr>
            <w:tcW w:w="693" w:type="dxa"/>
            <w:vAlign w:val="center"/>
          </w:tcPr>
          <w:p w:rsidR="00566EC0" w:rsidRPr="00FF4C24" w:rsidRDefault="00566EC0" w:rsidP="00B06720">
            <w:pPr>
              <w:jc w:val="center"/>
              <w:rPr>
                <w:rFonts w:ascii="Times New Roman" w:hAnsi="Times New Roman" w:cs="Times New Roman"/>
                <w:sz w:val="24"/>
                <w:szCs w:val="24"/>
              </w:rPr>
            </w:pPr>
            <w:r>
              <w:rPr>
                <w:rFonts w:ascii="Times New Roman" w:hAnsi="Times New Roman" w:cs="Times New Roman"/>
                <w:sz w:val="24"/>
                <w:szCs w:val="24"/>
              </w:rPr>
              <w:t>20</w:t>
            </w:r>
          </w:p>
        </w:tc>
        <w:tc>
          <w:tcPr>
            <w:tcW w:w="688" w:type="dxa"/>
            <w:vAlign w:val="center"/>
          </w:tcPr>
          <w:p w:rsidR="00566EC0" w:rsidRDefault="00566EC0" w:rsidP="00397B97">
            <w:pPr>
              <w:jc w:val="center"/>
              <w:rPr>
                <w:rFonts w:ascii="Times New Roman" w:hAnsi="Times New Roman" w:cs="Times New Roman"/>
                <w:sz w:val="24"/>
                <w:szCs w:val="24"/>
              </w:rPr>
            </w:pPr>
            <w:r>
              <w:rPr>
                <w:rFonts w:ascii="Times New Roman" w:hAnsi="Times New Roman" w:cs="Times New Roman"/>
                <w:sz w:val="24"/>
                <w:szCs w:val="24"/>
              </w:rPr>
              <w:t>8</w:t>
            </w:r>
          </w:p>
        </w:tc>
        <w:tc>
          <w:tcPr>
            <w:tcW w:w="572" w:type="dxa"/>
            <w:vAlign w:val="center"/>
          </w:tcPr>
          <w:p w:rsidR="00566EC0" w:rsidRPr="00C4674E" w:rsidRDefault="00566EC0" w:rsidP="00DA3125">
            <w:pPr>
              <w:jc w:val="center"/>
              <w:rPr>
                <w:rFonts w:ascii="Times New Roman" w:hAnsi="Times New Roman" w:cs="Times New Roman"/>
                <w:sz w:val="24"/>
                <w:szCs w:val="24"/>
              </w:rPr>
            </w:pPr>
            <w:r>
              <w:rPr>
                <w:rFonts w:ascii="Times New Roman" w:hAnsi="Times New Roman" w:cs="Times New Roman"/>
                <w:sz w:val="24"/>
                <w:szCs w:val="24"/>
              </w:rPr>
              <w:t>1</w:t>
            </w:r>
          </w:p>
        </w:tc>
        <w:tc>
          <w:tcPr>
            <w:tcW w:w="5220" w:type="dxa"/>
          </w:tcPr>
          <w:p w:rsidR="00566EC0" w:rsidRPr="004E0CF9" w:rsidDel="004E0CF9" w:rsidRDefault="00566EC0" w:rsidP="00DA3125">
            <w:pPr>
              <w:shd w:val="clear" w:color="auto" w:fill="FFFFFF"/>
              <w:tabs>
                <w:tab w:val="left" w:pos="1206"/>
              </w:tabs>
              <w:jc w:val="both"/>
              <w:rPr>
                <w:rFonts w:ascii="Times New Roman" w:eastAsia="Times New Roman" w:hAnsi="Times New Roman" w:cs="Times New Roman"/>
                <w:sz w:val="24"/>
                <w:szCs w:val="24"/>
                <w:lang w:eastAsia="ru-RU"/>
              </w:rPr>
            </w:pPr>
            <w:r>
              <w:rPr>
                <w:rFonts w:ascii="Times New Roman" w:hAnsi="Times New Roman" w:cs="Times New Roman"/>
                <w:sz w:val="24"/>
                <w:szCs w:val="24"/>
              </w:rPr>
              <w:t>неосуществление внесения в автоматизированную систему «Единый реестр проверок» информации об исполнении государственной функции по внешнему контролю качества работы аудиторских организаций, определенных Федеральным законом «Об аудиторской деятельности», в части проведенных УФК внешних проверок качества работы таких аудиторских организаций;</w:t>
            </w:r>
          </w:p>
        </w:tc>
        <w:tc>
          <w:tcPr>
            <w:tcW w:w="736" w:type="dxa"/>
            <w:vAlign w:val="center"/>
          </w:tcPr>
          <w:p w:rsidR="00566EC0" w:rsidRPr="00C4674E" w:rsidRDefault="00566EC0" w:rsidP="00B06720">
            <w:pPr>
              <w:shd w:val="clear" w:color="auto" w:fill="FFFFFF"/>
              <w:tabs>
                <w:tab w:val="left" w:pos="0"/>
                <w:tab w:val="left" w:pos="1440"/>
              </w:tabs>
              <w:jc w:val="center"/>
              <w:rPr>
                <w:rFonts w:ascii="Times New Roman" w:hAnsi="Times New Roman" w:cs="Times New Roman"/>
                <w:sz w:val="24"/>
                <w:szCs w:val="24"/>
              </w:rPr>
            </w:pPr>
            <w:r>
              <w:rPr>
                <w:rFonts w:ascii="Times New Roman" w:hAnsi="Times New Roman" w:cs="Times New Roman"/>
                <w:sz w:val="24"/>
                <w:szCs w:val="24"/>
              </w:rPr>
              <w:t>–</w:t>
            </w:r>
          </w:p>
        </w:tc>
        <w:tc>
          <w:tcPr>
            <w:tcW w:w="759" w:type="dxa"/>
            <w:vAlign w:val="center"/>
          </w:tcPr>
          <w:p w:rsidR="00566EC0" w:rsidRPr="00C4674E" w:rsidRDefault="00566EC0" w:rsidP="00B06720">
            <w:pPr>
              <w:jc w:val="center"/>
              <w:rPr>
                <w:rFonts w:ascii="Times New Roman" w:hAnsi="Times New Roman" w:cs="Times New Roman"/>
                <w:sz w:val="24"/>
                <w:szCs w:val="24"/>
              </w:rPr>
            </w:pPr>
            <w:r>
              <w:rPr>
                <w:rFonts w:ascii="Times New Roman" w:hAnsi="Times New Roman" w:cs="Times New Roman"/>
                <w:sz w:val="24"/>
                <w:szCs w:val="24"/>
              </w:rPr>
              <w:t>Х</w:t>
            </w:r>
          </w:p>
        </w:tc>
        <w:tc>
          <w:tcPr>
            <w:tcW w:w="783" w:type="dxa"/>
            <w:vAlign w:val="center"/>
          </w:tcPr>
          <w:p w:rsidR="00566EC0" w:rsidRPr="00C4674E" w:rsidRDefault="00566EC0" w:rsidP="00B06720">
            <w:pPr>
              <w:shd w:val="clear" w:color="auto" w:fill="FFFFFF"/>
              <w:tabs>
                <w:tab w:val="left" w:pos="0"/>
                <w:tab w:val="left" w:pos="1440"/>
              </w:tabs>
              <w:jc w:val="center"/>
              <w:rPr>
                <w:rFonts w:ascii="Times New Roman" w:hAnsi="Times New Roman" w:cs="Times New Roman"/>
                <w:sz w:val="24"/>
                <w:szCs w:val="24"/>
              </w:rPr>
            </w:pPr>
            <w:r>
              <w:rPr>
                <w:rFonts w:ascii="Times New Roman" w:hAnsi="Times New Roman" w:cs="Times New Roman"/>
                <w:sz w:val="24"/>
                <w:szCs w:val="24"/>
              </w:rPr>
              <w:t>–</w:t>
            </w:r>
          </w:p>
        </w:tc>
        <w:tc>
          <w:tcPr>
            <w:tcW w:w="736" w:type="dxa"/>
            <w:vAlign w:val="center"/>
          </w:tcPr>
          <w:p w:rsidR="00566EC0" w:rsidRDefault="00566EC0" w:rsidP="00B06720">
            <w:pPr>
              <w:jc w:val="center"/>
            </w:pPr>
            <w:r>
              <w:rPr>
                <w:rFonts w:ascii="Times New Roman" w:hAnsi="Times New Roman" w:cs="Times New Roman"/>
                <w:sz w:val="24"/>
                <w:szCs w:val="24"/>
              </w:rPr>
              <w:t>Х</w:t>
            </w:r>
          </w:p>
        </w:tc>
        <w:tc>
          <w:tcPr>
            <w:tcW w:w="759" w:type="dxa"/>
            <w:vAlign w:val="center"/>
          </w:tcPr>
          <w:p w:rsidR="00566EC0" w:rsidRDefault="00566EC0" w:rsidP="00B06720">
            <w:pPr>
              <w:jc w:val="center"/>
            </w:pPr>
            <w:r>
              <w:rPr>
                <w:rFonts w:ascii="Times New Roman" w:hAnsi="Times New Roman" w:cs="Times New Roman"/>
                <w:sz w:val="24"/>
                <w:szCs w:val="24"/>
              </w:rPr>
              <w:t>–</w:t>
            </w:r>
          </w:p>
        </w:tc>
        <w:tc>
          <w:tcPr>
            <w:tcW w:w="783" w:type="dxa"/>
            <w:vAlign w:val="center"/>
          </w:tcPr>
          <w:p w:rsidR="00566EC0" w:rsidRDefault="00566EC0" w:rsidP="00B06720">
            <w:pPr>
              <w:jc w:val="center"/>
            </w:pPr>
            <w:r>
              <w:rPr>
                <w:rFonts w:ascii="Times New Roman" w:hAnsi="Times New Roman" w:cs="Times New Roman"/>
                <w:sz w:val="24"/>
                <w:szCs w:val="24"/>
              </w:rPr>
              <w:t>–</w:t>
            </w:r>
          </w:p>
        </w:tc>
        <w:tc>
          <w:tcPr>
            <w:tcW w:w="2222" w:type="dxa"/>
            <w:vAlign w:val="center"/>
          </w:tcPr>
          <w:p w:rsidR="00566EC0" w:rsidRDefault="00566EC0" w:rsidP="00F15C70">
            <w:pPr>
              <w:jc w:val="center"/>
            </w:pPr>
            <w:r>
              <w:rPr>
                <w:rFonts w:ascii="Times New Roman" w:hAnsi="Times New Roman" w:cs="Times New Roman"/>
                <w:sz w:val="24"/>
                <w:szCs w:val="24"/>
              </w:rPr>
              <w:t>средний</w:t>
            </w:r>
          </w:p>
        </w:tc>
      </w:tr>
      <w:tr w:rsidR="00566EC0" w:rsidTr="00DA4AB2">
        <w:tc>
          <w:tcPr>
            <w:tcW w:w="882" w:type="dxa"/>
            <w:vMerge/>
          </w:tcPr>
          <w:p w:rsidR="00566EC0" w:rsidRDefault="00566EC0" w:rsidP="00B06720">
            <w:pPr>
              <w:jc w:val="center"/>
              <w:rPr>
                <w:rFonts w:ascii="Times New Roman" w:hAnsi="Times New Roman" w:cs="Times New Roman"/>
                <w:sz w:val="24"/>
                <w:szCs w:val="24"/>
              </w:rPr>
            </w:pPr>
          </w:p>
        </w:tc>
        <w:tc>
          <w:tcPr>
            <w:tcW w:w="693" w:type="dxa"/>
            <w:vAlign w:val="center"/>
          </w:tcPr>
          <w:p w:rsidR="00566EC0" w:rsidRDefault="00566EC0" w:rsidP="00B06720">
            <w:pPr>
              <w:jc w:val="center"/>
              <w:rPr>
                <w:rFonts w:ascii="Times New Roman" w:hAnsi="Times New Roman" w:cs="Times New Roman"/>
                <w:sz w:val="24"/>
                <w:szCs w:val="24"/>
              </w:rPr>
            </w:pPr>
            <w:r>
              <w:rPr>
                <w:rFonts w:ascii="Times New Roman" w:hAnsi="Times New Roman" w:cs="Times New Roman"/>
                <w:sz w:val="24"/>
                <w:szCs w:val="24"/>
              </w:rPr>
              <w:t>20</w:t>
            </w:r>
          </w:p>
        </w:tc>
        <w:tc>
          <w:tcPr>
            <w:tcW w:w="688" w:type="dxa"/>
            <w:vAlign w:val="center"/>
          </w:tcPr>
          <w:p w:rsidR="00566EC0" w:rsidRDefault="00566EC0" w:rsidP="00397B97">
            <w:pPr>
              <w:jc w:val="center"/>
              <w:rPr>
                <w:rFonts w:ascii="Times New Roman" w:hAnsi="Times New Roman" w:cs="Times New Roman"/>
                <w:sz w:val="24"/>
                <w:szCs w:val="24"/>
              </w:rPr>
            </w:pPr>
            <w:r>
              <w:rPr>
                <w:rFonts w:ascii="Times New Roman" w:hAnsi="Times New Roman" w:cs="Times New Roman"/>
                <w:sz w:val="24"/>
                <w:szCs w:val="24"/>
              </w:rPr>
              <w:t>8</w:t>
            </w:r>
          </w:p>
        </w:tc>
        <w:tc>
          <w:tcPr>
            <w:tcW w:w="572" w:type="dxa"/>
            <w:vAlign w:val="center"/>
          </w:tcPr>
          <w:p w:rsidR="00566EC0" w:rsidRDefault="00566EC0" w:rsidP="00DA3125">
            <w:pPr>
              <w:jc w:val="center"/>
              <w:rPr>
                <w:rFonts w:ascii="Times New Roman" w:hAnsi="Times New Roman" w:cs="Times New Roman"/>
                <w:sz w:val="24"/>
                <w:szCs w:val="24"/>
              </w:rPr>
            </w:pPr>
            <w:r>
              <w:rPr>
                <w:rFonts w:ascii="Times New Roman" w:hAnsi="Times New Roman" w:cs="Times New Roman"/>
                <w:sz w:val="24"/>
                <w:szCs w:val="24"/>
              </w:rPr>
              <w:t>2</w:t>
            </w:r>
          </w:p>
        </w:tc>
        <w:tc>
          <w:tcPr>
            <w:tcW w:w="5220" w:type="dxa"/>
            <w:vAlign w:val="center"/>
          </w:tcPr>
          <w:p w:rsidR="00566EC0" w:rsidDel="008D541D" w:rsidRDefault="00566EC0" w:rsidP="00397B97">
            <w:pPr>
              <w:shd w:val="clear" w:color="auto" w:fill="FFFFFF"/>
              <w:tabs>
                <w:tab w:val="left" w:pos="1206"/>
              </w:tabs>
              <w:jc w:val="both"/>
              <w:rPr>
                <w:rFonts w:ascii="Times New Roman" w:hAnsi="Times New Roman" w:cs="Times New Roman"/>
                <w:sz w:val="24"/>
                <w:szCs w:val="24"/>
              </w:rPr>
            </w:pPr>
            <w:r>
              <w:rPr>
                <w:rFonts w:ascii="Times New Roman" w:hAnsi="Times New Roman" w:cs="Times New Roman"/>
                <w:sz w:val="24"/>
                <w:szCs w:val="24"/>
              </w:rPr>
              <w:t>иные риски по пункту 8</w:t>
            </w:r>
            <w:r>
              <w:rPr>
                <w:rFonts w:ascii="Times New Roman" w:hAnsi="Times New Roman"/>
                <w:bCs/>
                <w:sz w:val="24"/>
                <w:szCs w:val="24"/>
              </w:rPr>
              <w:t xml:space="preserve"> направления деятельности </w:t>
            </w:r>
            <w:r w:rsidRPr="003D3646">
              <w:rPr>
                <w:rFonts w:ascii="Times New Roman" w:eastAsia="Times New Roman" w:hAnsi="Times New Roman" w:cs="Times New Roman"/>
                <w:color w:val="000000"/>
                <w:sz w:val="24"/>
                <w:szCs w:val="24"/>
                <w:lang w:val="en-US" w:eastAsia="ru-RU"/>
              </w:rPr>
              <w:t>XX</w:t>
            </w:r>
            <w:r>
              <w:rPr>
                <w:rFonts w:ascii="Times New Roman" w:hAnsi="Times New Roman" w:cs="Times New Roman"/>
                <w:bCs/>
                <w:sz w:val="24"/>
                <w:szCs w:val="24"/>
              </w:rPr>
              <w:t xml:space="preserve">. </w:t>
            </w:r>
          </w:p>
        </w:tc>
        <w:tc>
          <w:tcPr>
            <w:tcW w:w="736" w:type="dxa"/>
            <w:vAlign w:val="center"/>
          </w:tcPr>
          <w:p w:rsidR="00566EC0" w:rsidRDefault="00566EC0" w:rsidP="00B06720">
            <w:pPr>
              <w:shd w:val="clear" w:color="auto" w:fill="FFFFFF"/>
              <w:tabs>
                <w:tab w:val="left" w:pos="0"/>
                <w:tab w:val="left" w:pos="1440"/>
              </w:tabs>
              <w:jc w:val="center"/>
              <w:rPr>
                <w:rFonts w:ascii="Times New Roman" w:hAnsi="Times New Roman" w:cs="Times New Roman"/>
                <w:sz w:val="24"/>
                <w:szCs w:val="24"/>
              </w:rPr>
            </w:pPr>
            <w:r>
              <w:rPr>
                <w:rFonts w:ascii="Times New Roman" w:hAnsi="Times New Roman" w:cs="Times New Roman"/>
                <w:color w:val="000000"/>
                <w:sz w:val="24"/>
                <w:szCs w:val="24"/>
              </w:rPr>
              <w:t>Х</w:t>
            </w:r>
          </w:p>
        </w:tc>
        <w:tc>
          <w:tcPr>
            <w:tcW w:w="759" w:type="dxa"/>
            <w:vAlign w:val="center"/>
          </w:tcPr>
          <w:p w:rsidR="00566EC0" w:rsidRDefault="00566EC0" w:rsidP="00B06720">
            <w:pPr>
              <w:jc w:val="center"/>
              <w:rPr>
                <w:rFonts w:ascii="Times New Roman" w:hAnsi="Times New Roman" w:cs="Times New Roman"/>
                <w:sz w:val="24"/>
                <w:szCs w:val="24"/>
              </w:rPr>
            </w:pPr>
            <w:r>
              <w:rPr>
                <w:rFonts w:ascii="Times New Roman" w:hAnsi="Times New Roman" w:cs="Times New Roman"/>
                <w:color w:val="000000"/>
                <w:sz w:val="24"/>
                <w:szCs w:val="24"/>
              </w:rPr>
              <w:t>–</w:t>
            </w:r>
          </w:p>
        </w:tc>
        <w:tc>
          <w:tcPr>
            <w:tcW w:w="783" w:type="dxa"/>
            <w:vAlign w:val="center"/>
          </w:tcPr>
          <w:p w:rsidR="00566EC0" w:rsidRDefault="00566EC0" w:rsidP="00B06720">
            <w:pPr>
              <w:shd w:val="clear" w:color="auto" w:fill="FFFFFF"/>
              <w:tabs>
                <w:tab w:val="left" w:pos="0"/>
                <w:tab w:val="left" w:pos="1440"/>
              </w:tabs>
              <w:jc w:val="center"/>
              <w:rPr>
                <w:rFonts w:ascii="Times New Roman" w:hAnsi="Times New Roman" w:cs="Times New Roman"/>
                <w:sz w:val="24"/>
                <w:szCs w:val="24"/>
              </w:rPr>
            </w:pPr>
            <w:r>
              <w:rPr>
                <w:rFonts w:ascii="Times New Roman" w:hAnsi="Times New Roman" w:cs="Times New Roman"/>
                <w:color w:val="000000"/>
                <w:sz w:val="24"/>
                <w:szCs w:val="24"/>
              </w:rPr>
              <w:t>–</w:t>
            </w:r>
          </w:p>
        </w:tc>
        <w:tc>
          <w:tcPr>
            <w:tcW w:w="736" w:type="dxa"/>
            <w:vAlign w:val="center"/>
          </w:tcPr>
          <w:p w:rsidR="00566EC0" w:rsidRDefault="00566EC0" w:rsidP="00B06720">
            <w:pPr>
              <w:jc w:val="center"/>
              <w:rPr>
                <w:rFonts w:ascii="Times New Roman" w:hAnsi="Times New Roman" w:cs="Times New Roman"/>
                <w:sz w:val="24"/>
                <w:szCs w:val="24"/>
              </w:rPr>
            </w:pPr>
            <w:r>
              <w:rPr>
                <w:rFonts w:ascii="Times New Roman" w:hAnsi="Times New Roman" w:cs="Times New Roman"/>
                <w:color w:val="000000"/>
                <w:sz w:val="24"/>
                <w:szCs w:val="24"/>
              </w:rPr>
              <w:t>Х</w:t>
            </w:r>
          </w:p>
        </w:tc>
        <w:tc>
          <w:tcPr>
            <w:tcW w:w="759" w:type="dxa"/>
            <w:vAlign w:val="center"/>
          </w:tcPr>
          <w:p w:rsidR="00566EC0" w:rsidRDefault="00566EC0" w:rsidP="00B06720">
            <w:pPr>
              <w:jc w:val="center"/>
              <w:rPr>
                <w:rFonts w:ascii="Times New Roman" w:hAnsi="Times New Roman" w:cs="Times New Roman"/>
                <w:sz w:val="24"/>
                <w:szCs w:val="24"/>
              </w:rPr>
            </w:pPr>
            <w:r>
              <w:rPr>
                <w:rFonts w:ascii="Times New Roman" w:hAnsi="Times New Roman" w:cs="Times New Roman"/>
                <w:color w:val="000000"/>
                <w:sz w:val="24"/>
                <w:szCs w:val="24"/>
              </w:rPr>
              <w:t>–</w:t>
            </w:r>
          </w:p>
        </w:tc>
        <w:tc>
          <w:tcPr>
            <w:tcW w:w="783" w:type="dxa"/>
            <w:vAlign w:val="center"/>
          </w:tcPr>
          <w:p w:rsidR="00566EC0" w:rsidRDefault="00566EC0" w:rsidP="00B06720">
            <w:pPr>
              <w:jc w:val="center"/>
              <w:rPr>
                <w:rFonts w:ascii="Times New Roman" w:hAnsi="Times New Roman" w:cs="Times New Roman"/>
                <w:sz w:val="24"/>
                <w:szCs w:val="24"/>
              </w:rPr>
            </w:pPr>
            <w:r>
              <w:rPr>
                <w:rFonts w:ascii="Times New Roman" w:hAnsi="Times New Roman" w:cs="Times New Roman"/>
                <w:color w:val="000000"/>
                <w:sz w:val="24"/>
                <w:szCs w:val="24"/>
              </w:rPr>
              <w:t>–</w:t>
            </w:r>
          </w:p>
        </w:tc>
        <w:tc>
          <w:tcPr>
            <w:tcW w:w="2222" w:type="dxa"/>
            <w:vAlign w:val="center"/>
          </w:tcPr>
          <w:p w:rsidR="00566EC0" w:rsidRDefault="00566EC0" w:rsidP="00B06720">
            <w:pPr>
              <w:jc w:val="center"/>
              <w:rPr>
                <w:rFonts w:ascii="Times New Roman" w:hAnsi="Times New Roman" w:cs="Times New Roman"/>
                <w:sz w:val="24"/>
                <w:szCs w:val="24"/>
              </w:rPr>
            </w:pPr>
            <w:r w:rsidRPr="00531D14">
              <w:rPr>
                <w:rFonts w:ascii="Times New Roman" w:hAnsi="Times New Roman" w:cs="Times New Roman"/>
                <w:sz w:val="24"/>
                <w:szCs w:val="24"/>
              </w:rPr>
              <w:t>низкий</w:t>
            </w:r>
          </w:p>
        </w:tc>
      </w:tr>
      <w:tr w:rsidR="00566EC0" w:rsidTr="00DA4AB2">
        <w:tc>
          <w:tcPr>
            <w:tcW w:w="882" w:type="dxa"/>
            <w:vMerge w:val="restart"/>
          </w:tcPr>
          <w:p w:rsidR="00566EC0" w:rsidRDefault="00566EC0" w:rsidP="00397B97">
            <w:pPr>
              <w:jc w:val="center"/>
              <w:rPr>
                <w:rFonts w:ascii="Times New Roman" w:hAnsi="Times New Roman" w:cs="Times New Roman"/>
                <w:sz w:val="24"/>
                <w:szCs w:val="24"/>
              </w:rPr>
            </w:pPr>
            <w:r>
              <w:rPr>
                <w:rFonts w:ascii="Times New Roman" w:hAnsi="Times New Roman" w:cs="Times New Roman"/>
                <w:sz w:val="24"/>
                <w:szCs w:val="24"/>
              </w:rPr>
              <w:t>9.</w:t>
            </w:r>
          </w:p>
        </w:tc>
        <w:tc>
          <w:tcPr>
            <w:tcW w:w="13951" w:type="dxa"/>
            <w:gridSpan w:val="11"/>
            <w:vAlign w:val="center"/>
          </w:tcPr>
          <w:p w:rsidR="00566EC0" w:rsidRPr="00347747" w:rsidRDefault="00566EC0" w:rsidP="00EC061B">
            <w:pPr>
              <w:jc w:val="both"/>
              <w:rPr>
                <w:rFonts w:ascii="Times New Roman" w:hAnsi="Times New Roman" w:cs="Times New Roman"/>
                <w:sz w:val="24"/>
                <w:szCs w:val="24"/>
              </w:rPr>
            </w:pPr>
            <w:r>
              <w:rPr>
                <w:rFonts w:ascii="Times New Roman" w:hAnsi="Times New Roman" w:cs="Times New Roman"/>
                <w:sz w:val="24"/>
                <w:szCs w:val="24"/>
              </w:rPr>
              <w:t xml:space="preserve">Использование </w:t>
            </w:r>
            <w:r w:rsidRPr="0002035E">
              <w:rPr>
                <w:rFonts w:ascii="Times New Roman" w:hAnsi="Times New Roman" w:cs="Times New Roman"/>
                <w:sz w:val="24"/>
                <w:szCs w:val="24"/>
              </w:rPr>
              <w:t>технологических регламентов Федерального казначейства в части осуществления функций по направлению деятельност</w:t>
            </w:r>
            <w:r>
              <w:rPr>
                <w:rFonts w:ascii="Times New Roman" w:hAnsi="Times New Roman" w:cs="Times New Roman"/>
                <w:sz w:val="24"/>
                <w:szCs w:val="24"/>
              </w:rPr>
              <w:t>и</w:t>
            </w:r>
            <w:r w:rsidRPr="00AF727A">
              <w:rPr>
                <w:rFonts w:ascii="Times New Roman" w:eastAsia="Times New Roman" w:hAnsi="Times New Roman" w:cs="Times New Roman"/>
                <w:color w:val="000000"/>
                <w:sz w:val="24"/>
                <w:szCs w:val="24"/>
                <w:lang w:eastAsia="ru-RU"/>
              </w:rPr>
              <w:t xml:space="preserve"> </w:t>
            </w:r>
            <w:r w:rsidRPr="00ED263A">
              <w:rPr>
                <w:rFonts w:ascii="Times New Roman" w:eastAsia="Times New Roman" w:hAnsi="Times New Roman" w:cs="Times New Roman"/>
                <w:color w:val="000000"/>
                <w:sz w:val="24"/>
                <w:szCs w:val="24"/>
                <w:lang w:val="en-US" w:eastAsia="ru-RU"/>
              </w:rPr>
              <w:t>XX</w:t>
            </w:r>
            <w:r>
              <w:rPr>
                <w:rFonts w:ascii="Times New Roman" w:hAnsi="Times New Roman" w:cs="Times New Roman"/>
                <w:sz w:val="24"/>
                <w:szCs w:val="24"/>
              </w:rPr>
              <w:t>:</w:t>
            </w:r>
          </w:p>
        </w:tc>
      </w:tr>
      <w:tr w:rsidR="00566EC0" w:rsidTr="00DA4AB2">
        <w:tc>
          <w:tcPr>
            <w:tcW w:w="882" w:type="dxa"/>
            <w:vMerge/>
          </w:tcPr>
          <w:p w:rsidR="00566EC0" w:rsidRDefault="00566EC0" w:rsidP="00B06720">
            <w:pPr>
              <w:jc w:val="center"/>
              <w:rPr>
                <w:rFonts w:ascii="Times New Roman" w:hAnsi="Times New Roman" w:cs="Times New Roman"/>
                <w:sz w:val="24"/>
                <w:szCs w:val="24"/>
              </w:rPr>
            </w:pPr>
          </w:p>
        </w:tc>
        <w:tc>
          <w:tcPr>
            <w:tcW w:w="693" w:type="dxa"/>
            <w:vAlign w:val="center"/>
          </w:tcPr>
          <w:p w:rsidR="00566EC0" w:rsidRPr="00FF4C24" w:rsidRDefault="00566EC0" w:rsidP="00B06720">
            <w:pPr>
              <w:jc w:val="center"/>
              <w:rPr>
                <w:rFonts w:ascii="Times New Roman" w:hAnsi="Times New Roman" w:cs="Times New Roman"/>
                <w:sz w:val="24"/>
                <w:szCs w:val="24"/>
              </w:rPr>
            </w:pPr>
            <w:r>
              <w:rPr>
                <w:rFonts w:ascii="Times New Roman" w:hAnsi="Times New Roman" w:cs="Times New Roman"/>
                <w:sz w:val="24"/>
                <w:szCs w:val="24"/>
              </w:rPr>
              <w:t>20</w:t>
            </w:r>
          </w:p>
        </w:tc>
        <w:tc>
          <w:tcPr>
            <w:tcW w:w="688" w:type="dxa"/>
            <w:vAlign w:val="center"/>
          </w:tcPr>
          <w:p w:rsidR="00566EC0" w:rsidRDefault="00566EC0" w:rsidP="00DA3125">
            <w:pPr>
              <w:jc w:val="center"/>
              <w:rPr>
                <w:rFonts w:ascii="Times New Roman" w:hAnsi="Times New Roman" w:cs="Times New Roman"/>
                <w:sz w:val="24"/>
                <w:szCs w:val="24"/>
              </w:rPr>
            </w:pPr>
            <w:r>
              <w:rPr>
                <w:rFonts w:ascii="Times New Roman" w:hAnsi="Times New Roman" w:cs="Times New Roman"/>
                <w:sz w:val="24"/>
                <w:szCs w:val="24"/>
              </w:rPr>
              <w:t>9</w:t>
            </w:r>
          </w:p>
        </w:tc>
        <w:tc>
          <w:tcPr>
            <w:tcW w:w="572" w:type="dxa"/>
            <w:vAlign w:val="center"/>
          </w:tcPr>
          <w:p w:rsidR="00566EC0" w:rsidRDefault="00566EC0" w:rsidP="00B06720">
            <w:pPr>
              <w:jc w:val="center"/>
              <w:rPr>
                <w:rFonts w:ascii="Times New Roman" w:hAnsi="Times New Roman" w:cs="Times New Roman"/>
                <w:sz w:val="24"/>
                <w:szCs w:val="24"/>
              </w:rPr>
            </w:pPr>
            <w:r>
              <w:rPr>
                <w:rFonts w:ascii="Times New Roman" w:hAnsi="Times New Roman" w:cs="Times New Roman"/>
                <w:sz w:val="24"/>
                <w:szCs w:val="24"/>
              </w:rPr>
              <w:t>1</w:t>
            </w:r>
          </w:p>
        </w:tc>
        <w:tc>
          <w:tcPr>
            <w:tcW w:w="5220" w:type="dxa"/>
            <w:vAlign w:val="center"/>
          </w:tcPr>
          <w:p w:rsidR="00566EC0" w:rsidRDefault="00566EC0" w:rsidP="00DA3125">
            <w:pPr>
              <w:tabs>
                <w:tab w:val="left" w:pos="1260"/>
                <w:tab w:val="left" w:pos="1440"/>
                <w:tab w:val="left" w:pos="1620"/>
              </w:tabs>
              <w:jc w:val="both"/>
              <w:rPr>
                <w:rFonts w:ascii="Times New Roman" w:hAnsi="Times New Roman" w:cs="Times New Roman"/>
                <w:sz w:val="24"/>
                <w:szCs w:val="24"/>
              </w:rPr>
            </w:pPr>
            <w:r>
              <w:rPr>
                <w:rFonts w:ascii="Times New Roman" w:eastAsia="Calibri" w:hAnsi="Times New Roman" w:cs="Times New Roman"/>
                <w:sz w:val="24"/>
                <w:szCs w:val="24"/>
              </w:rPr>
              <w:t>н</w:t>
            </w:r>
            <w:r>
              <w:rPr>
                <w:rFonts w:ascii="Times New Roman" w:hAnsi="Times New Roman" w:cs="Times New Roman"/>
                <w:sz w:val="24"/>
                <w:szCs w:val="24"/>
              </w:rPr>
              <w:t>есоблюдение</w:t>
            </w:r>
            <w:r>
              <w:rPr>
                <w:rFonts w:ascii="Times New Roman" w:eastAsia="Calibri" w:hAnsi="Times New Roman" w:cs="Times New Roman"/>
                <w:sz w:val="24"/>
                <w:szCs w:val="24"/>
              </w:rPr>
              <w:t xml:space="preserve"> требований технологических регламентов Федерального казначейства в части осуществления функций по направлению деятельности</w:t>
            </w:r>
            <w:r w:rsidRPr="00AF727A">
              <w:rPr>
                <w:rFonts w:ascii="Times New Roman" w:eastAsia="Times New Roman" w:hAnsi="Times New Roman" w:cs="Times New Roman"/>
                <w:color w:val="000000"/>
                <w:sz w:val="24"/>
                <w:szCs w:val="24"/>
                <w:lang w:eastAsia="ru-RU"/>
              </w:rPr>
              <w:t xml:space="preserve"> </w:t>
            </w:r>
            <w:r w:rsidRPr="00ED263A">
              <w:rPr>
                <w:rFonts w:ascii="Times New Roman" w:eastAsia="Times New Roman" w:hAnsi="Times New Roman" w:cs="Times New Roman"/>
                <w:color w:val="000000"/>
                <w:sz w:val="24"/>
                <w:szCs w:val="24"/>
                <w:lang w:val="en-US" w:eastAsia="ru-RU"/>
              </w:rPr>
              <w:t>XX</w:t>
            </w:r>
            <w:r>
              <w:rPr>
                <w:rFonts w:ascii="Times New Roman" w:hAnsi="Times New Roman" w:cs="Times New Roman"/>
                <w:sz w:val="24"/>
                <w:szCs w:val="24"/>
              </w:rPr>
              <w:t>;</w:t>
            </w:r>
          </w:p>
        </w:tc>
        <w:tc>
          <w:tcPr>
            <w:tcW w:w="736" w:type="dxa"/>
            <w:vAlign w:val="center"/>
          </w:tcPr>
          <w:p w:rsidR="00566EC0" w:rsidRPr="00C4674E" w:rsidRDefault="00566EC0" w:rsidP="00B06720">
            <w:pPr>
              <w:shd w:val="clear" w:color="auto" w:fill="FFFFFF"/>
              <w:tabs>
                <w:tab w:val="left" w:pos="0"/>
                <w:tab w:val="left" w:pos="1440"/>
              </w:tabs>
              <w:jc w:val="center"/>
              <w:rPr>
                <w:rFonts w:ascii="Times New Roman" w:hAnsi="Times New Roman" w:cs="Times New Roman"/>
                <w:sz w:val="24"/>
                <w:szCs w:val="24"/>
              </w:rPr>
            </w:pPr>
            <w:r>
              <w:rPr>
                <w:rFonts w:ascii="Times New Roman" w:hAnsi="Times New Roman" w:cs="Times New Roman"/>
                <w:sz w:val="24"/>
                <w:szCs w:val="24"/>
              </w:rPr>
              <w:t>–</w:t>
            </w:r>
          </w:p>
        </w:tc>
        <w:tc>
          <w:tcPr>
            <w:tcW w:w="759" w:type="dxa"/>
            <w:vAlign w:val="center"/>
          </w:tcPr>
          <w:p w:rsidR="00566EC0" w:rsidRPr="00C4674E" w:rsidRDefault="00566EC0" w:rsidP="00B06720">
            <w:pPr>
              <w:jc w:val="center"/>
              <w:rPr>
                <w:rFonts w:ascii="Times New Roman" w:hAnsi="Times New Roman" w:cs="Times New Roman"/>
                <w:sz w:val="24"/>
                <w:szCs w:val="24"/>
              </w:rPr>
            </w:pPr>
            <w:r>
              <w:rPr>
                <w:rFonts w:ascii="Times New Roman" w:hAnsi="Times New Roman" w:cs="Times New Roman"/>
                <w:sz w:val="24"/>
                <w:szCs w:val="24"/>
              </w:rPr>
              <w:t>Х</w:t>
            </w:r>
          </w:p>
        </w:tc>
        <w:tc>
          <w:tcPr>
            <w:tcW w:w="783" w:type="dxa"/>
            <w:vAlign w:val="center"/>
          </w:tcPr>
          <w:p w:rsidR="00566EC0" w:rsidRPr="00C4674E" w:rsidRDefault="00566EC0" w:rsidP="00B06720">
            <w:pPr>
              <w:shd w:val="clear" w:color="auto" w:fill="FFFFFF"/>
              <w:tabs>
                <w:tab w:val="left" w:pos="0"/>
                <w:tab w:val="left" w:pos="1440"/>
              </w:tabs>
              <w:jc w:val="center"/>
              <w:rPr>
                <w:rFonts w:ascii="Times New Roman" w:hAnsi="Times New Roman" w:cs="Times New Roman"/>
                <w:sz w:val="24"/>
                <w:szCs w:val="24"/>
              </w:rPr>
            </w:pPr>
            <w:r>
              <w:rPr>
                <w:rFonts w:ascii="Times New Roman" w:hAnsi="Times New Roman" w:cs="Times New Roman"/>
                <w:sz w:val="24"/>
                <w:szCs w:val="24"/>
              </w:rPr>
              <w:t>–</w:t>
            </w:r>
          </w:p>
        </w:tc>
        <w:tc>
          <w:tcPr>
            <w:tcW w:w="736" w:type="dxa"/>
            <w:vAlign w:val="center"/>
          </w:tcPr>
          <w:p w:rsidR="00566EC0" w:rsidRDefault="00566EC0" w:rsidP="00B06720">
            <w:pPr>
              <w:jc w:val="center"/>
            </w:pPr>
            <w:r>
              <w:rPr>
                <w:rFonts w:ascii="Times New Roman" w:hAnsi="Times New Roman" w:cs="Times New Roman"/>
                <w:sz w:val="24"/>
                <w:szCs w:val="24"/>
              </w:rPr>
              <w:t>Х</w:t>
            </w:r>
          </w:p>
        </w:tc>
        <w:tc>
          <w:tcPr>
            <w:tcW w:w="759" w:type="dxa"/>
            <w:vAlign w:val="center"/>
          </w:tcPr>
          <w:p w:rsidR="00566EC0" w:rsidRDefault="00566EC0" w:rsidP="00B06720">
            <w:pPr>
              <w:jc w:val="center"/>
            </w:pPr>
            <w:r>
              <w:rPr>
                <w:rFonts w:ascii="Times New Roman" w:hAnsi="Times New Roman" w:cs="Times New Roman"/>
                <w:sz w:val="24"/>
                <w:szCs w:val="24"/>
              </w:rPr>
              <w:t>–</w:t>
            </w:r>
          </w:p>
        </w:tc>
        <w:tc>
          <w:tcPr>
            <w:tcW w:w="783" w:type="dxa"/>
            <w:vAlign w:val="center"/>
          </w:tcPr>
          <w:p w:rsidR="00566EC0" w:rsidRDefault="00566EC0" w:rsidP="00B06720">
            <w:pPr>
              <w:jc w:val="center"/>
            </w:pPr>
            <w:r>
              <w:rPr>
                <w:rFonts w:ascii="Times New Roman" w:hAnsi="Times New Roman" w:cs="Times New Roman"/>
                <w:sz w:val="24"/>
                <w:szCs w:val="24"/>
              </w:rPr>
              <w:t>–</w:t>
            </w:r>
          </w:p>
        </w:tc>
        <w:tc>
          <w:tcPr>
            <w:tcW w:w="2222" w:type="dxa"/>
            <w:vAlign w:val="center"/>
          </w:tcPr>
          <w:p w:rsidR="00566EC0" w:rsidRDefault="00566EC0" w:rsidP="00F15C70">
            <w:pPr>
              <w:jc w:val="center"/>
            </w:pPr>
            <w:r>
              <w:rPr>
                <w:rFonts w:ascii="Times New Roman" w:hAnsi="Times New Roman" w:cs="Times New Roman"/>
                <w:sz w:val="24"/>
                <w:szCs w:val="24"/>
              </w:rPr>
              <w:t>средний</w:t>
            </w:r>
          </w:p>
        </w:tc>
      </w:tr>
      <w:tr w:rsidR="00566EC0" w:rsidTr="00DA4AB2">
        <w:tc>
          <w:tcPr>
            <w:tcW w:w="882" w:type="dxa"/>
            <w:vMerge/>
          </w:tcPr>
          <w:p w:rsidR="00566EC0" w:rsidRDefault="00566EC0" w:rsidP="00B06720">
            <w:pPr>
              <w:jc w:val="center"/>
              <w:rPr>
                <w:rFonts w:ascii="Times New Roman" w:hAnsi="Times New Roman" w:cs="Times New Roman"/>
                <w:sz w:val="24"/>
                <w:szCs w:val="24"/>
              </w:rPr>
            </w:pPr>
          </w:p>
        </w:tc>
        <w:tc>
          <w:tcPr>
            <w:tcW w:w="693" w:type="dxa"/>
            <w:vAlign w:val="center"/>
          </w:tcPr>
          <w:p w:rsidR="00566EC0" w:rsidRPr="00FF4C24" w:rsidRDefault="00566EC0" w:rsidP="00B06720">
            <w:pPr>
              <w:jc w:val="center"/>
              <w:rPr>
                <w:rFonts w:ascii="Times New Roman" w:hAnsi="Times New Roman" w:cs="Times New Roman"/>
                <w:sz w:val="24"/>
                <w:szCs w:val="24"/>
              </w:rPr>
            </w:pPr>
            <w:r>
              <w:rPr>
                <w:rFonts w:ascii="Times New Roman" w:hAnsi="Times New Roman" w:cs="Times New Roman"/>
                <w:sz w:val="24"/>
                <w:szCs w:val="24"/>
              </w:rPr>
              <w:t>20</w:t>
            </w:r>
          </w:p>
        </w:tc>
        <w:tc>
          <w:tcPr>
            <w:tcW w:w="688" w:type="dxa"/>
            <w:vAlign w:val="center"/>
          </w:tcPr>
          <w:p w:rsidR="00566EC0" w:rsidRDefault="00566EC0" w:rsidP="00397B97">
            <w:pPr>
              <w:jc w:val="center"/>
              <w:rPr>
                <w:rFonts w:ascii="Times New Roman" w:hAnsi="Times New Roman" w:cs="Times New Roman"/>
                <w:sz w:val="24"/>
                <w:szCs w:val="24"/>
              </w:rPr>
            </w:pPr>
            <w:r>
              <w:rPr>
                <w:rFonts w:ascii="Times New Roman" w:hAnsi="Times New Roman" w:cs="Times New Roman"/>
                <w:sz w:val="24"/>
                <w:szCs w:val="24"/>
              </w:rPr>
              <w:t>9</w:t>
            </w:r>
          </w:p>
        </w:tc>
        <w:tc>
          <w:tcPr>
            <w:tcW w:w="572" w:type="dxa"/>
            <w:vAlign w:val="center"/>
          </w:tcPr>
          <w:p w:rsidR="00566EC0" w:rsidRDefault="00566EC0" w:rsidP="00B06720">
            <w:pPr>
              <w:jc w:val="center"/>
              <w:rPr>
                <w:rFonts w:ascii="Times New Roman" w:hAnsi="Times New Roman" w:cs="Times New Roman"/>
                <w:sz w:val="24"/>
                <w:szCs w:val="24"/>
              </w:rPr>
            </w:pPr>
            <w:r>
              <w:rPr>
                <w:rFonts w:ascii="Times New Roman" w:hAnsi="Times New Roman" w:cs="Times New Roman"/>
                <w:sz w:val="24"/>
                <w:szCs w:val="24"/>
              </w:rPr>
              <w:t>2</w:t>
            </w:r>
          </w:p>
        </w:tc>
        <w:tc>
          <w:tcPr>
            <w:tcW w:w="5220" w:type="dxa"/>
            <w:vAlign w:val="center"/>
          </w:tcPr>
          <w:p w:rsidR="00566EC0" w:rsidRDefault="00566EC0" w:rsidP="00397B97">
            <w:pPr>
              <w:jc w:val="both"/>
              <w:rPr>
                <w:rFonts w:ascii="Times New Roman" w:hAnsi="Times New Roman" w:cs="Times New Roman"/>
                <w:sz w:val="24"/>
                <w:szCs w:val="24"/>
              </w:rPr>
            </w:pPr>
            <w:r>
              <w:rPr>
                <w:rFonts w:ascii="Times New Roman" w:hAnsi="Times New Roman" w:cs="Times New Roman"/>
                <w:sz w:val="24"/>
                <w:szCs w:val="24"/>
              </w:rPr>
              <w:t>иные риски по пункту 9 направления деятельности</w:t>
            </w:r>
            <w:r w:rsidRPr="0074121B">
              <w:rPr>
                <w:rFonts w:ascii="Times New Roman" w:eastAsia="Calibri" w:hAnsi="Times New Roman" w:cs="Times New Roman"/>
                <w:sz w:val="24"/>
                <w:szCs w:val="24"/>
              </w:rPr>
              <w:t xml:space="preserve"> </w:t>
            </w:r>
            <w:r w:rsidRPr="00ED263A">
              <w:rPr>
                <w:rFonts w:ascii="Times New Roman" w:eastAsia="Times New Roman" w:hAnsi="Times New Roman" w:cs="Times New Roman"/>
                <w:color w:val="000000"/>
                <w:sz w:val="24"/>
                <w:szCs w:val="24"/>
                <w:lang w:val="en-US" w:eastAsia="ru-RU"/>
              </w:rPr>
              <w:t>XX</w:t>
            </w:r>
            <w:r>
              <w:rPr>
                <w:rFonts w:ascii="Times New Roman" w:hAnsi="Times New Roman" w:cs="Times New Roman"/>
                <w:sz w:val="24"/>
                <w:szCs w:val="24"/>
              </w:rPr>
              <w:t>.</w:t>
            </w:r>
          </w:p>
        </w:tc>
        <w:tc>
          <w:tcPr>
            <w:tcW w:w="736" w:type="dxa"/>
            <w:vAlign w:val="center"/>
          </w:tcPr>
          <w:p w:rsidR="00566EC0" w:rsidRDefault="00566EC0" w:rsidP="00B06720">
            <w:pPr>
              <w:jc w:val="center"/>
              <w:rPr>
                <w:rFonts w:ascii="Times New Roman" w:hAnsi="Times New Roman" w:cs="Times New Roman"/>
                <w:sz w:val="24"/>
                <w:szCs w:val="24"/>
              </w:rPr>
            </w:pPr>
            <w:r>
              <w:rPr>
                <w:rFonts w:ascii="Times New Roman" w:hAnsi="Times New Roman" w:cs="Times New Roman"/>
                <w:sz w:val="24"/>
                <w:szCs w:val="24"/>
              </w:rPr>
              <w:t>Х</w:t>
            </w:r>
          </w:p>
        </w:tc>
        <w:tc>
          <w:tcPr>
            <w:tcW w:w="759" w:type="dxa"/>
            <w:vAlign w:val="center"/>
          </w:tcPr>
          <w:p w:rsidR="00566EC0" w:rsidRDefault="00566EC0" w:rsidP="00B06720">
            <w:pPr>
              <w:jc w:val="center"/>
            </w:pPr>
            <w:r>
              <w:rPr>
                <w:rFonts w:ascii="Times New Roman" w:hAnsi="Times New Roman" w:cs="Times New Roman"/>
                <w:sz w:val="24"/>
                <w:szCs w:val="24"/>
              </w:rPr>
              <w:t>–</w:t>
            </w:r>
          </w:p>
        </w:tc>
        <w:tc>
          <w:tcPr>
            <w:tcW w:w="783" w:type="dxa"/>
            <w:vAlign w:val="center"/>
          </w:tcPr>
          <w:p w:rsidR="00566EC0" w:rsidRDefault="00566EC0" w:rsidP="00B06720">
            <w:pPr>
              <w:jc w:val="center"/>
            </w:pPr>
            <w:r>
              <w:rPr>
                <w:rFonts w:ascii="Times New Roman" w:hAnsi="Times New Roman" w:cs="Times New Roman"/>
                <w:sz w:val="24"/>
                <w:szCs w:val="24"/>
              </w:rPr>
              <w:t>–</w:t>
            </w:r>
          </w:p>
        </w:tc>
        <w:tc>
          <w:tcPr>
            <w:tcW w:w="736" w:type="dxa"/>
            <w:vAlign w:val="center"/>
          </w:tcPr>
          <w:p w:rsidR="00566EC0" w:rsidRDefault="00566EC0" w:rsidP="00B06720">
            <w:pPr>
              <w:jc w:val="center"/>
            </w:pPr>
            <w:r w:rsidRPr="00643310">
              <w:rPr>
                <w:rFonts w:ascii="Times New Roman" w:hAnsi="Times New Roman" w:cs="Times New Roman"/>
                <w:sz w:val="24"/>
                <w:szCs w:val="24"/>
              </w:rPr>
              <w:t>Х</w:t>
            </w:r>
          </w:p>
        </w:tc>
        <w:tc>
          <w:tcPr>
            <w:tcW w:w="759" w:type="dxa"/>
            <w:vAlign w:val="center"/>
          </w:tcPr>
          <w:p w:rsidR="00566EC0" w:rsidRDefault="00566EC0" w:rsidP="00B06720">
            <w:pPr>
              <w:jc w:val="center"/>
            </w:pPr>
            <w:r w:rsidRPr="00E90656">
              <w:rPr>
                <w:rFonts w:ascii="Times New Roman" w:hAnsi="Times New Roman" w:cs="Times New Roman"/>
                <w:sz w:val="24"/>
                <w:szCs w:val="24"/>
              </w:rPr>
              <w:t>–</w:t>
            </w:r>
          </w:p>
        </w:tc>
        <w:tc>
          <w:tcPr>
            <w:tcW w:w="783" w:type="dxa"/>
            <w:vAlign w:val="center"/>
          </w:tcPr>
          <w:p w:rsidR="00566EC0" w:rsidRDefault="00566EC0" w:rsidP="00B06720">
            <w:pPr>
              <w:jc w:val="center"/>
            </w:pPr>
            <w:r w:rsidRPr="00E90656">
              <w:rPr>
                <w:rFonts w:ascii="Times New Roman" w:hAnsi="Times New Roman" w:cs="Times New Roman"/>
                <w:sz w:val="24"/>
                <w:szCs w:val="24"/>
              </w:rPr>
              <w:t>–</w:t>
            </w:r>
          </w:p>
        </w:tc>
        <w:tc>
          <w:tcPr>
            <w:tcW w:w="2222" w:type="dxa"/>
            <w:vAlign w:val="center"/>
          </w:tcPr>
          <w:p w:rsidR="00566EC0" w:rsidRDefault="00566EC0" w:rsidP="00B06720">
            <w:pPr>
              <w:jc w:val="center"/>
            </w:pPr>
            <w:r w:rsidRPr="00643310">
              <w:rPr>
                <w:rFonts w:ascii="Times New Roman" w:hAnsi="Times New Roman" w:cs="Times New Roman"/>
                <w:sz w:val="24"/>
                <w:szCs w:val="24"/>
              </w:rPr>
              <w:t>низкий</w:t>
            </w:r>
          </w:p>
        </w:tc>
      </w:tr>
      <w:tr w:rsidR="00566EC0" w:rsidTr="00DA4AB2">
        <w:tc>
          <w:tcPr>
            <w:tcW w:w="882" w:type="dxa"/>
          </w:tcPr>
          <w:p w:rsidR="00566EC0" w:rsidRPr="00C4674E" w:rsidRDefault="00566EC0" w:rsidP="00397B97">
            <w:pPr>
              <w:jc w:val="center"/>
              <w:rPr>
                <w:rFonts w:ascii="Times New Roman" w:hAnsi="Times New Roman" w:cs="Times New Roman"/>
                <w:sz w:val="24"/>
                <w:szCs w:val="24"/>
              </w:rPr>
            </w:pPr>
            <w:r>
              <w:rPr>
                <w:rFonts w:ascii="Times New Roman" w:hAnsi="Times New Roman" w:cs="Times New Roman"/>
                <w:sz w:val="24"/>
                <w:szCs w:val="24"/>
              </w:rPr>
              <w:t>10.</w:t>
            </w:r>
          </w:p>
        </w:tc>
        <w:tc>
          <w:tcPr>
            <w:tcW w:w="693" w:type="dxa"/>
            <w:vAlign w:val="center"/>
          </w:tcPr>
          <w:p w:rsidR="00566EC0" w:rsidRPr="00FF4C24" w:rsidRDefault="00566EC0" w:rsidP="00B06720">
            <w:pPr>
              <w:jc w:val="center"/>
              <w:rPr>
                <w:rFonts w:ascii="Times New Roman" w:hAnsi="Times New Roman" w:cs="Times New Roman"/>
                <w:sz w:val="24"/>
                <w:szCs w:val="24"/>
              </w:rPr>
            </w:pPr>
            <w:r>
              <w:rPr>
                <w:rFonts w:ascii="Times New Roman" w:hAnsi="Times New Roman" w:cs="Times New Roman"/>
                <w:sz w:val="24"/>
                <w:szCs w:val="24"/>
              </w:rPr>
              <w:t>20</w:t>
            </w:r>
          </w:p>
        </w:tc>
        <w:tc>
          <w:tcPr>
            <w:tcW w:w="688" w:type="dxa"/>
            <w:vAlign w:val="center"/>
          </w:tcPr>
          <w:p w:rsidR="00566EC0" w:rsidRPr="00FF4C24" w:rsidRDefault="00566EC0" w:rsidP="00397B97">
            <w:pPr>
              <w:jc w:val="center"/>
              <w:rPr>
                <w:rFonts w:ascii="Times New Roman" w:hAnsi="Times New Roman" w:cs="Times New Roman"/>
                <w:sz w:val="24"/>
                <w:szCs w:val="24"/>
              </w:rPr>
            </w:pPr>
            <w:r>
              <w:rPr>
                <w:rFonts w:ascii="Times New Roman" w:hAnsi="Times New Roman" w:cs="Times New Roman"/>
                <w:sz w:val="24"/>
                <w:szCs w:val="24"/>
              </w:rPr>
              <w:t>10</w:t>
            </w:r>
          </w:p>
        </w:tc>
        <w:tc>
          <w:tcPr>
            <w:tcW w:w="572" w:type="dxa"/>
            <w:vAlign w:val="center"/>
          </w:tcPr>
          <w:p w:rsidR="00566EC0" w:rsidRPr="00FF4C24" w:rsidRDefault="00566EC0">
            <w:pPr>
              <w:jc w:val="center"/>
              <w:rPr>
                <w:rFonts w:ascii="Times New Roman" w:hAnsi="Times New Roman" w:cs="Times New Roman"/>
                <w:sz w:val="24"/>
                <w:szCs w:val="24"/>
              </w:rPr>
            </w:pPr>
            <w:r>
              <w:rPr>
                <w:rFonts w:ascii="Times New Roman" w:hAnsi="Times New Roman" w:cs="Times New Roman"/>
                <w:sz w:val="24"/>
                <w:szCs w:val="24"/>
              </w:rPr>
              <w:t>1</w:t>
            </w:r>
          </w:p>
        </w:tc>
        <w:tc>
          <w:tcPr>
            <w:tcW w:w="5220" w:type="dxa"/>
          </w:tcPr>
          <w:p w:rsidR="00566EC0" w:rsidRPr="00C4674E" w:rsidRDefault="00566EC0" w:rsidP="00FA4BBC">
            <w:pPr>
              <w:jc w:val="both"/>
              <w:rPr>
                <w:rFonts w:ascii="Times New Roman" w:eastAsia="Times New Roman" w:hAnsi="Times New Roman" w:cs="Times New Roman"/>
                <w:sz w:val="24"/>
                <w:szCs w:val="24"/>
                <w:lang w:eastAsia="ru-RU"/>
              </w:rPr>
            </w:pPr>
            <w:r w:rsidRPr="00672339">
              <w:rPr>
                <w:rFonts w:ascii="Times New Roman" w:hAnsi="Times New Roman" w:cs="Times New Roman"/>
                <w:sz w:val="24"/>
                <w:szCs w:val="24"/>
              </w:rPr>
              <w:t xml:space="preserve">Другие риски, возникающие в работе УФК при осуществлении </w:t>
            </w:r>
            <w:r w:rsidRPr="00EA2BAC">
              <w:rPr>
                <w:rFonts w:ascii="Times New Roman" w:hAnsi="Times New Roman" w:cs="Times New Roman"/>
                <w:sz w:val="24"/>
                <w:szCs w:val="24"/>
              </w:rPr>
              <w:t>операций, действий (в том числе по формированию документов)</w:t>
            </w:r>
            <w:r w:rsidRPr="008F71F9">
              <w:rPr>
                <w:rFonts w:ascii="Times New Roman" w:hAnsi="Times New Roman" w:cs="Times New Roman"/>
                <w:sz w:val="24"/>
                <w:szCs w:val="24"/>
              </w:rPr>
              <w:t xml:space="preserve"> </w:t>
            </w:r>
            <w:r>
              <w:rPr>
                <w:rFonts w:ascii="Times New Roman" w:hAnsi="Times New Roman" w:cs="Times New Roman"/>
                <w:sz w:val="24"/>
                <w:szCs w:val="24"/>
              </w:rPr>
              <w:t xml:space="preserve">по направлению деятельности XX. </w:t>
            </w:r>
          </w:p>
        </w:tc>
        <w:tc>
          <w:tcPr>
            <w:tcW w:w="736" w:type="dxa"/>
            <w:vAlign w:val="center"/>
          </w:tcPr>
          <w:p w:rsidR="00566EC0" w:rsidRPr="00C4674E" w:rsidRDefault="00566EC0" w:rsidP="00B06720">
            <w:pPr>
              <w:shd w:val="clear" w:color="auto" w:fill="FFFFFF"/>
              <w:tabs>
                <w:tab w:val="left" w:pos="0"/>
                <w:tab w:val="left" w:pos="1440"/>
              </w:tabs>
              <w:jc w:val="center"/>
              <w:rPr>
                <w:rFonts w:ascii="Times New Roman" w:hAnsi="Times New Roman" w:cs="Times New Roman"/>
                <w:sz w:val="24"/>
                <w:szCs w:val="24"/>
              </w:rPr>
            </w:pPr>
            <w:r>
              <w:rPr>
                <w:rFonts w:ascii="Times New Roman" w:hAnsi="Times New Roman" w:cs="Times New Roman"/>
                <w:sz w:val="24"/>
                <w:szCs w:val="24"/>
              </w:rPr>
              <w:t>X</w:t>
            </w:r>
          </w:p>
        </w:tc>
        <w:tc>
          <w:tcPr>
            <w:tcW w:w="759" w:type="dxa"/>
            <w:vAlign w:val="center"/>
          </w:tcPr>
          <w:p w:rsidR="00566EC0" w:rsidRPr="00C4674E" w:rsidRDefault="00566EC0" w:rsidP="00B06720">
            <w:pPr>
              <w:jc w:val="center"/>
              <w:rPr>
                <w:rFonts w:ascii="Times New Roman" w:hAnsi="Times New Roman" w:cs="Times New Roman"/>
                <w:sz w:val="24"/>
                <w:szCs w:val="24"/>
              </w:rPr>
            </w:pPr>
            <w:r>
              <w:rPr>
                <w:rFonts w:ascii="Times New Roman" w:hAnsi="Times New Roman" w:cs="Times New Roman"/>
                <w:sz w:val="24"/>
                <w:szCs w:val="24"/>
              </w:rPr>
              <w:t>–</w:t>
            </w:r>
          </w:p>
        </w:tc>
        <w:tc>
          <w:tcPr>
            <w:tcW w:w="783" w:type="dxa"/>
            <w:vAlign w:val="center"/>
          </w:tcPr>
          <w:p w:rsidR="00566EC0" w:rsidRPr="00C4674E" w:rsidRDefault="00566EC0" w:rsidP="00B06720">
            <w:pPr>
              <w:shd w:val="clear" w:color="auto" w:fill="FFFFFF"/>
              <w:tabs>
                <w:tab w:val="left" w:pos="0"/>
                <w:tab w:val="left" w:pos="1440"/>
              </w:tabs>
              <w:jc w:val="center"/>
              <w:rPr>
                <w:rFonts w:ascii="Times New Roman" w:hAnsi="Times New Roman" w:cs="Times New Roman"/>
                <w:sz w:val="24"/>
                <w:szCs w:val="24"/>
              </w:rPr>
            </w:pPr>
            <w:r>
              <w:rPr>
                <w:rFonts w:ascii="Times New Roman" w:hAnsi="Times New Roman" w:cs="Times New Roman"/>
                <w:sz w:val="24"/>
                <w:szCs w:val="24"/>
              </w:rPr>
              <w:t>–</w:t>
            </w:r>
          </w:p>
        </w:tc>
        <w:tc>
          <w:tcPr>
            <w:tcW w:w="736" w:type="dxa"/>
            <w:vAlign w:val="center"/>
          </w:tcPr>
          <w:p w:rsidR="00566EC0" w:rsidRDefault="00566EC0" w:rsidP="00B06720">
            <w:pPr>
              <w:jc w:val="center"/>
            </w:pPr>
            <w:r>
              <w:rPr>
                <w:rFonts w:ascii="Times New Roman" w:hAnsi="Times New Roman" w:cs="Times New Roman"/>
                <w:sz w:val="24"/>
                <w:szCs w:val="24"/>
              </w:rPr>
              <w:t>Х</w:t>
            </w:r>
          </w:p>
        </w:tc>
        <w:tc>
          <w:tcPr>
            <w:tcW w:w="759" w:type="dxa"/>
            <w:vAlign w:val="center"/>
          </w:tcPr>
          <w:p w:rsidR="00566EC0" w:rsidRDefault="00566EC0" w:rsidP="00B06720">
            <w:pPr>
              <w:jc w:val="center"/>
            </w:pPr>
            <w:r>
              <w:rPr>
                <w:rFonts w:ascii="Times New Roman" w:hAnsi="Times New Roman" w:cs="Times New Roman"/>
                <w:sz w:val="24"/>
                <w:szCs w:val="24"/>
              </w:rPr>
              <w:t>–</w:t>
            </w:r>
          </w:p>
        </w:tc>
        <w:tc>
          <w:tcPr>
            <w:tcW w:w="783" w:type="dxa"/>
            <w:vAlign w:val="center"/>
          </w:tcPr>
          <w:p w:rsidR="00566EC0" w:rsidRDefault="00566EC0" w:rsidP="00B06720">
            <w:pPr>
              <w:jc w:val="center"/>
            </w:pPr>
            <w:r>
              <w:rPr>
                <w:rFonts w:ascii="Times New Roman" w:hAnsi="Times New Roman" w:cs="Times New Roman"/>
                <w:sz w:val="24"/>
                <w:szCs w:val="24"/>
              </w:rPr>
              <w:t>–</w:t>
            </w:r>
          </w:p>
        </w:tc>
        <w:tc>
          <w:tcPr>
            <w:tcW w:w="2222" w:type="dxa"/>
            <w:vAlign w:val="center"/>
          </w:tcPr>
          <w:p w:rsidR="00566EC0" w:rsidRDefault="00566EC0" w:rsidP="00B06720">
            <w:pPr>
              <w:jc w:val="center"/>
            </w:pPr>
            <w:r>
              <w:rPr>
                <w:rFonts w:ascii="Times New Roman" w:hAnsi="Times New Roman" w:cs="Times New Roman"/>
                <w:sz w:val="24"/>
                <w:szCs w:val="24"/>
              </w:rPr>
              <w:t>низкий</w:t>
            </w:r>
          </w:p>
        </w:tc>
      </w:tr>
      <w:tr w:rsidR="00566EC0" w:rsidTr="00B06720">
        <w:tc>
          <w:tcPr>
            <w:tcW w:w="14833" w:type="dxa"/>
            <w:gridSpan w:val="12"/>
          </w:tcPr>
          <w:p w:rsidR="00566EC0" w:rsidRDefault="00566EC0">
            <w:pPr>
              <w:shd w:val="clear" w:color="auto" w:fill="FFFFFF"/>
              <w:tabs>
                <w:tab w:val="left" w:pos="0"/>
                <w:tab w:val="left" w:pos="1440"/>
              </w:tabs>
              <w:jc w:val="both"/>
            </w:pPr>
            <w:r w:rsidRPr="00391913">
              <w:rPr>
                <w:rFonts w:ascii="Times New Roman" w:eastAsia="Calibri" w:hAnsi="Times New Roman" w:cs="Times New Roman"/>
                <w:b/>
                <w:sz w:val="24"/>
                <w:szCs w:val="24"/>
              </w:rPr>
              <w:t xml:space="preserve">Направление деятельности: </w:t>
            </w:r>
            <w:r w:rsidRPr="00391913">
              <w:rPr>
                <w:rFonts w:ascii="Times New Roman" w:eastAsia="Calibri" w:hAnsi="Times New Roman" w:cs="Times New Roman"/>
                <w:b/>
                <w:sz w:val="24"/>
                <w:szCs w:val="24"/>
                <w:lang w:val="en-US"/>
              </w:rPr>
              <w:t>XXI</w:t>
            </w:r>
            <w:r w:rsidRPr="00391913">
              <w:rPr>
                <w:rFonts w:ascii="Times New Roman" w:eastAsia="Calibri" w:hAnsi="Times New Roman" w:cs="Times New Roman"/>
                <w:b/>
                <w:sz w:val="24"/>
                <w:szCs w:val="24"/>
              </w:rPr>
              <w:t>. Предоставление бюджетного кредита на пополнение остатков средств на счетах бюджета субъекта Российской Федерации (местных бюджетов)</w:t>
            </w:r>
          </w:p>
        </w:tc>
      </w:tr>
      <w:tr w:rsidR="00566EC0" w:rsidTr="00DA4AB2">
        <w:tc>
          <w:tcPr>
            <w:tcW w:w="882" w:type="dxa"/>
            <w:vMerge w:val="restart"/>
          </w:tcPr>
          <w:p w:rsidR="00566EC0" w:rsidRPr="00C4674E" w:rsidRDefault="00566EC0" w:rsidP="00B06720">
            <w:pPr>
              <w:jc w:val="center"/>
              <w:rPr>
                <w:rFonts w:ascii="Times New Roman" w:hAnsi="Times New Roman" w:cs="Times New Roman"/>
                <w:sz w:val="24"/>
                <w:szCs w:val="24"/>
              </w:rPr>
            </w:pPr>
            <w:r w:rsidRPr="00C4674E">
              <w:rPr>
                <w:rFonts w:ascii="Times New Roman" w:hAnsi="Times New Roman" w:cs="Times New Roman"/>
                <w:sz w:val="24"/>
                <w:szCs w:val="24"/>
              </w:rPr>
              <w:t>1.</w:t>
            </w:r>
          </w:p>
        </w:tc>
        <w:tc>
          <w:tcPr>
            <w:tcW w:w="13951" w:type="dxa"/>
            <w:gridSpan w:val="11"/>
            <w:vAlign w:val="center"/>
          </w:tcPr>
          <w:p w:rsidR="00566EC0" w:rsidRDefault="00566EC0" w:rsidP="00EC061B">
            <w:pPr>
              <w:rPr>
                <w:rFonts w:ascii="Times New Roman" w:hAnsi="Times New Roman" w:cs="Times New Roman"/>
                <w:sz w:val="24"/>
                <w:szCs w:val="24"/>
              </w:rPr>
            </w:pPr>
            <w:r>
              <w:rPr>
                <w:rFonts w:ascii="Times New Roman" w:hAnsi="Times New Roman" w:cs="Times New Roman"/>
                <w:sz w:val="24"/>
                <w:szCs w:val="24"/>
              </w:rPr>
              <w:t xml:space="preserve">Формирование </w:t>
            </w:r>
            <w:r w:rsidRPr="00885B0B">
              <w:rPr>
                <w:rFonts w:ascii="Times New Roman" w:hAnsi="Times New Roman" w:cs="Times New Roman"/>
                <w:sz w:val="24"/>
                <w:szCs w:val="24"/>
              </w:rPr>
              <w:t>положени</w:t>
            </w:r>
            <w:r>
              <w:rPr>
                <w:rFonts w:ascii="Times New Roman" w:hAnsi="Times New Roman" w:cs="Times New Roman"/>
                <w:sz w:val="24"/>
                <w:szCs w:val="24"/>
              </w:rPr>
              <w:t>я</w:t>
            </w:r>
            <w:r w:rsidRPr="00885B0B">
              <w:rPr>
                <w:rFonts w:ascii="Times New Roman" w:hAnsi="Times New Roman" w:cs="Times New Roman"/>
                <w:sz w:val="24"/>
                <w:szCs w:val="24"/>
              </w:rPr>
              <w:t xml:space="preserve"> о соответствующем структурном подразделении УФК</w:t>
            </w:r>
            <w:r>
              <w:rPr>
                <w:rFonts w:ascii="Times New Roman" w:hAnsi="Times New Roman" w:cs="Times New Roman"/>
                <w:sz w:val="24"/>
                <w:szCs w:val="24"/>
              </w:rPr>
              <w:t>:</w:t>
            </w:r>
          </w:p>
        </w:tc>
      </w:tr>
      <w:tr w:rsidR="00566EC0" w:rsidTr="00DA4AB2">
        <w:tc>
          <w:tcPr>
            <w:tcW w:w="882" w:type="dxa"/>
            <w:vMerge/>
          </w:tcPr>
          <w:p w:rsidR="00566EC0" w:rsidRDefault="00566EC0" w:rsidP="00B06720">
            <w:pPr>
              <w:jc w:val="center"/>
              <w:rPr>
                <w:rFonts w:ascii="Times New Roman" w:hAnsi="Times New Roman" w:cs="Times New Roman"/>
                <w:sz w:val="24"/>
                <w:szCs w:val="24"/>
              </w:rPr>
            </w:pPr>
          </w:p>
        </w:tc>
        <w:tc>
          <w:tcPr>
            <w:tcW w:w="693" w:type="dxa"/>
            <w:vAlign w:val="center"/>
          </w:tcPr>
          <w:p w:rsidR="00566EC0" w:rsidRPr="00FF4C24" w:rsidRDefault="00566EC0" w:rsidP="00B06720">
            <w:pPr>
              <w:jc w:val="center"/>
              <w:rPr>
                <w:rFonts w:ascii="Times New Roman" w:hAnsi="Times New Roman" w:cs="Times New Roman"/>
                <w:sz w:val="24"/>
                <w:szCs w:val="24"/>
              </w:rPr>
            </w:pPr>
            <w:r w:rsidRPr="00FF4C24">
              <w:rPr>
                <w:rFonts w:ascii="Times New Roman" w:hAnsi="Times New Roman" w:cs="Times New Roman"/>
                <w:sz w:val="24"/>
                <w:szCs w:val="24"/>
              </w:rPr>
              <w:t>2</w:t>
            </w:r>
            <w:r>
              <w:rPr>
                <w:rFonts w:ascii="Times New Roman" w:hAnsi="Times New Roman" w:cs="Times New Roman"/>
                <w:sz w:val="24"/>
                <w:szCs w:val="24"/>
              </w:rPr>
              <w:t>1</w:t>
            </w:r>
          </w:p>
        </w:tc>
        <w:tc>
          <w:tcPr>
            <w:tcW w:w="688" w:type="dxa"/>
            <w:vAlign w:val="center"/>
          </w:tcPr>
          <w:p w:rsidR="00566EC0" w:rsidRDefault="00566EC0" w:rsidP="00B06720">
            <w:pPr>
              <w:jc w:val="center"/>
              <w:rPr>
                <w:rFonts w:ascii="Times New Roman" w:hAnsi="Times New Roman" w:cs="Times New Roman"/>
                <w:sz w:val="24"/>
                <w:szCs w:val="24"/>
              </w:rPr>
            </w:pPr>
            <w:r w:rsidRPr="00C4674E">
              <w:rPr>
                <w:rFonts w:ascii="Times New Roman" w:hAnsi="Times New Roman" w:cs="Times New Roman"/>
                <w:sz w:val="24"/>
                <w:szCs w:val="24"/>
              </w:rPr>
              <w:t>1</w:t>
            </w:r>
          </w:p>
        </w:tc>
        <w:tc>
          <w:tcPr>
            <w:tcW w:w="572" w:type="dxa"/>
            <w:vAlign w:val="center"/>
          </w:tcPr>
          <w:p w:rsidR="00566EC0" w:rsidRPr="00FF4C24" w:rsidRDefault="00566EC0" w:rsidP="00EA13A0">
            <w:pPr>
              <w:jc w:val="center"/>
              <w:rPr>
                <w:rFonts w:ascii="Times New Roman" w:hAnsi="Times New Roman" w:cs="Times New Roman"/>
                <w:sz w:val="24"/>
                <w:szCs w:val="24"/>
              </w:rPr>
            </w:pPr>
            <w:r>
              <w:rPr>
                <w:rFonts w:ascii="Times New Roman" w:hAnsi="Times New Roman" w:cs="Times New Roman"/>
                <w:sz w:val="24"/>
                <w:szCs w:val="24"/>
              </w:rPr>
              <w:t>1</w:t>
            </w:r>
          </w:p>
        </w:tc>
        <w:tc>
          <w:tcPr>
            <w:tcW w:w="5220" w:type="dxa"/>
            <w:vAlign w:val="center"/>
          </w:tcPr>
          <w:p w:rsidR="00566EC0" w:rsidRPr="00C4674E" w:rsidRDefault="00566EC0" w:rsidP="00B06720">
            <w:pPr>
              <w:pStyle w:val="ConsPlusTitle"/>
              <w:jc w:val="both"/>
              <w:rPr>
                <w:b w:val="0"/>
              </w:rPr>
            </w:pPr>
            <w:r>
              <w:rPr>
                <w:b w:val="0"/>
              </w:rPr>
              <w:t>о</w:t>
            </w:r>
            <w:r w:rsidRPr="00C4674E">
              <w:rPr>
                <w:b w:val="0"/>
              </w:rPr>
              <w:t>тсутствие в положении о соответствующем структурном подразделении УФК функций, осуществляемых для решения задач:</w:t>
            </w:r>
          </w:p>
          <w:p w:rsidR="00566EC0" w:rsidRPr="00FF4C24" w:rsidRDefault="00566EC0">
            <w:pPr>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r w:rsidRPr="003654BA">
              <w:rPr>
                <w:rFonts w:ascii="Times New Roman" w:eastAsia="Times New Roman" w:hAnsi="Times New Roman" w:cs="Times New Roman"/>
                <w:sz w:val="24"/>
                <w:szCs w:val="24"/>
              </w:rPr>
              <w:t xml:space="preserve">обеспечения предоставления бюджетного кредита на пополнение остатков средств на </w:t>
            </w:r>
            <w:r>
              <w:rPr>
                <w:rFonts w:ascii="Times New Roman" w:eastAsia="Times New Roman" w:hAnsi="Times New Roman" w:cs="Times New Roman"/>
                <w:sz w:val="24"/>
                <w:szCs w:val="24"/>
              </w:rPr>
              <w:t>счетах бюджета субъекта Российской Федерации (местных бюджетов) (далее – Кредит);</w:t>
            </w:r>
          </w:p>
        </w:tc>
        <w:tc>
          <w:tcPr>
            <w:tcW w:w="736" w:type="dxa"/>
            <w:vAlign w:val="center"/>
          </w:tcPr>
          <w:p w:rsidR="00566EC0" w:rsidRPr="006F2530" w:rsidRDefault="00566EC0" w:rsidP="00B06720">
            <w:pPr>
              <w:shd w:val="clear" w:color="auto" w:fill="FFFFFF"/>
              <w:tabs>
                <w:tab w:val="left" w:pos="0"/>
                <w:tab w:val="left" w:pos="1440"/>
              </w:tabs>
              <w:jc w:val="center"/>
              <w:rPr>
                <w:rFonts w:ascii="Times New Roman" w:hAnsi="Times New Roman" w:cs="Times New Roman"/>
                <w:sz w:val="24"/>
                <w:szCs w:val="24"/>
              </w:rPr>
            </w:pPr>
            <w:r w:rsidRPr="00C4674E">
              <w:rPr>
                <w:rFonts w:ascii="Times New Roman" w:hAnsi="Times New Roman" w:cs="Times New Roman"/>
                <w:sz w:val="24"/>
                <w:szCs w:val="24"/>
              </w:rPr>
              <w:t>–</w:t>
            </w:r>
          </w:p>
        </w:tc>
        <w:tc>
          <w:tcPr>
            <w:tcW w:w="759" w:type="dxa"/>
            <w:vAlign w:val="center"/>
          </w:tcPr>
          <w:p w:rsidR="00566EC0" w:rsidRPr="00C77CE0" w:rsidRDefault="00566EC0" w:rsidP="00B06720">
            <w:pPr>
              <w:jc w:val="center"/>
              <w:rPr>
                <w:rFonts w:ascii="Times New Roman" w:hAnsi="Times New Roman" w:cs="Times New Roman"/>
                <w:sz w:val="24"/>
                <w:szCs w:val="24"/>
              </w:rPr>
            </w:pPr>
            <w:r w:rsidRPr="00C4674E">
              <w:rPr>
                <w:rFonts w:ascii="Times New Roman" w:hAnsi="Times New Roman" w:cs="Times New Roman"/>
                <w:sz w:val="24"/>
                <w:szCs w:val="24"/>
              </w:rPr>
              <w:t>Х</w:t>
            </w:r>
          </w:p>
        </w:tc>
        <w:tc>
          <w:tcPr>
            <w:tcW w:w="783" w:type="dxa"/>
            <w:vAlign w:val="center"/>
          </w:tcPr>
          <w:p w:rsidR="00566EC0" w:rsidRPr="00C77CE0" w:rsidRDefault="00566EC0" w:rsidP="00B06720">
            <w:pPr>
              <w:shd w:val="clear" w:color="auto" w:fill="FFFFFF"/>
              <w:tabs>
                <w:tab w:val="left" w:pos="0"/>
                <w:tab w:val="left" w:pos="1440"/>
              </w:tabs>
              <w:jc w:val="center"/>
              <w:rPr>
                <w:rFonts w:ascii="Times New Roman" w:hAnsi="Times New Roman" w:cs="Times New Roman"/>
                <w:sz w:val="24"/>
                <w:szCs w:val="24"/>
              </w:rPr>
            </w:pPr>
            <w:r w:rsidRPr="00C4674E">
              <w:rPr>
                <w:rFonts w:ascii="Times New Roman" w:hAnsi="Times New Roman" w:cs="Times New Roman"/>
                <w:sz w:val="24"/>
                <w:szCs w:val="24"/>
              </w:rPr>
              <w:t>–</w:t>
            </w:r>
          </w:p>
        </w:tc>
        <w:tc>
          <w:tcPr>
            <w:tcW w:w="736" w:type="dxa"/>
            <w:vAlign w:val="center"/>
          </w:tcPr>
          <w:p w:rsidR="00566EC0" w:rsidRDefault="00566EC0" w:rsidP="00B06720">
            <w:pPr>
              <w:jc w:val="center"/>
            </w:pPr>
            <w:r>
              <w:rPr>
                <w:rFonts w:ascii="Times New Roman" w:hAnsi="Times New Roman" w:cs="Times New Roman"/>
                <w:sz w:val="24"/>
                <w:szCs w:val="24"/>
              </w:rPr>
              <w:t>Х</w:t>
            </w:r>
          </w:p>
        </w:tc>
        <w:tc>
          <w:tcPr>
            <w:tcW w:w="759" w:type="dxa"/>
            <w:vAlign w:val="center"/>
          </w:tcPr>
          <w:p w:rsidR="00566EC0" w:rsidRDefault="00566EC0" w:rsidP="00B06720">
            <w:pPr>
              <w:jc w:val="center"/>
            </w:pPr>
            <w:r>
              <w:rPr>
                <w:rFonts w:ascii="Times New Roman" w:hAnsi="Times New Roman" w:cs="Times New Roman"/>
                <w:sz w:val="24"/>
                <w:szCs w:val="24"/>
              </w:rPr>
              <w:t>–</w:t>
            </w:r>
          </w:p>
        </w:tc>
        <w:tc>
          <w:tcPr>
            <w:tcW w:w="783" w:type="dxa"/>
            <w:vAlign w:val="center"/>
          </w:tcPr>
          <w:p w:rsidR="00566EC0" w:rsidRDefault="00566EC0" w:rsidP="00B06720">
            <w:pPr>
              <w:jc w:val="center"/>
            </w:pPr>
            <w:r>
              <w:rPr>
                <w:rFonts w:ascii="Times New Roman" w:hAnsi="Times New Roman" w:cs="Times New Roman"/>
                <w:sz w:val="24"/>
                <w:szCs w:val="24"/>
              </w:rPr>
              <w:t>–</w:t>
            </w:r>
          </w:p>
        </w:tc>
        <w:tc>
          <w:tcPr>
            <w:tcW w:w="2222" w:type="dxa"/>
            <w:vAlign w:val="center"/>
          </w:tcPr>
          <w:p w:rsidR="00566EC0" w:rsidRDefault="00566EC0" w:rsidP="00F15C70">
            <w:pPr>
              <w:jc w:val="center"/>
            </w:pPr>
            <w:r>
              <w:rPr>
                <w:rFonts w:ascii="Times New Roman" w:hAnsi="Times New Roman" w:cs="Times New Roman"/>
                <w:sz w:val="24"/>
                <w:szCs w:val="24"/>
              </w:rPr>
              <w:t>средний</w:t>
            </w:r>
          </w:p>
        </w:tc>
      </w:tr>
      <w:tr w:rsidR="00566EC0" w:rsidTr="00DA4AB2">
        <w:tc>
          <w:tcPr>
            <w:tcW w:w="882" w:type="dxa"/>
            <w:vMerge/>
          </w:tcPr>
          <w:p w:rsidR="00566EC0" w:rsidRPr="00C4674E" w:rsidRDefault="00566EC0" w:rsidP="00B06720">
            <w:pPr>
              <w:jc w:val="center"/>
              <w:rPr>
                <w:rFonts w:ascii="Times New Roman" w:hAnsi="Times New Roman" w:cs="Times New Roman"/>
                <w:sz w:val="24"/>
                <w:szCs w:val="24"/>
              </w:rPr>
            </w:pPr>
          </w:p>
        </w:tc>
        <w:tc>
          <w:tcPr>
            <w:tcW w:w="693" w:type="dxa"/>
            <w:vAlign w:val="center"/>
          </w:tcPr>
          <w:p w:rsidR="00566EC0" w:rsidRPr="00FF4C24" w:rsidRDefault="00566EC0" w:rsidP="00EA13A0">
            <w:pPr>
              <w:jc w:val="center"/>
              <w:rPr>
                <w:rFonts w:ascii="Times New Roman" w:hAnsi="Times New Roman" w:cs="Times New Roman"/>
                <w:sz w:val="24"/>
                <w:szCs w:val="24"/>
              </w:rPr>
            </w:pPr>
            <w:r>
              <w:rPr>
                <w:rFonts w:ascii="Times New Roman" w:hAnsi="Times New Roman" w:cs="Times New Roman"/>
                <w:sz w:val="24"/>
                <w:szCs w:val="24"/>
              </w:rPr>
              <w:t>21</w:t>
            </w:r>
          </w:p>
        </w:tc>
        <w:tc>
          <w:tcPr>
            <w:tcW w:w="688" w:type="dxa"/>
            <w:vAlign w:val="center"/>
          </w:tcPr>
          <w:p w:rsidR="00566EC0" w:rsidRDefault="00566EC0" w:rsidP="00EA13A0">
            <w:pPr>
              <w:jc w:val="center"/>
              <w:rPr>
                <w:rFonts w:ascii="Times New Roman" w:hAnsi="Times New Roman" w:cs="Times New Roman"/>
                <w:sz w:val="24"/>
                <w:szCs w:val="24"/>
              </w:rPr>
            </w:pPr>
            <w:r>
              <w:rPr>
                <w:rFonts w:ascii="Times New Roman" w:hAnsi="Times New Roman" w:cs="Times New Roman"/>
                <w:sz w:val="24"/>
                <w:szCs w:val="24"/>
              </w:rPr>
              <w:t>1</w:t>
            </w:r>
          </w:p>
        </w:tc>
        <w:tc>
          <w:tcPr>
            <w:tcW w:w="572" w:type="dxa"/>
            <w:vAlign w:val="center"/>
          </w:tcPr>
          <w:p w:rsidR="00566EC0" w:rsidRDefault="00566EC0" w:rsidP="00B06720">
            <w:pPr>
              <w:jc w:val="center"/>
              <w:rPr>
                <w:rFonts w:ascii="Times New Roman" w:hAnsi="Times New Roman" w:cs="Times New Roman"/>
                <w:sz w:val="24"/>
                <w:szCs w:val="24"/>
              </w:rPr>
            </w:pPr>
            <w:r>
              <w:rPr>
                <w:rFonts w:ascii="Times New Roman" w:hAnsi="Times New Roman" w:cs="Times New Roman"/>
                <w:sz w:val="24"/>
                <w:szCs w:val="24"/>
              </w:rPr>
              <w:t>2</w:t>
            </w:r>
          </w:p>
        </w:tc>
        <w:tc>
          <w:tcPr>
            <w:tcW w:w="5220" w:type="dxa"/>
            <w:vAlign w:val="center"/>
          </w:tcPr>
          <w:p w:rsidR="00566EC0" w:rsidRDefault="00566EC0" w:rsidP="00EA13A0">
            <w:pPr>
              <w:jc w:val="both"/>
              <w:rPr>
                <w:rFonts w:ascii="Times New Roman" w:hAnsi="Times New Roman" w:cs="Times New Roman"/>
                <w:sz w:val="24"/>
                <w:szCs w:val="24"/>
              </w:rPr>
            </w:pPr>
            <w:r>
              <w:rPr>
                <w:rFonts w:ascii="Times New Roman" w:hAnsi="Times New Roman" w:cs="Times New Roman"/>
                <w:sz w:val="24"/>
                <w:szCs w:val="24"/>
              </w:rPr>
              <w:t>иные риски по пункту 1 направления деятельности</w:t>
            </w:r>
            <w:r w:rsidRPr="0074121B">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УФК </w:t>
            </w:r>
            <w:r w:rsidRPr="003C719C">
              <w:rPr>
                <w:rFonts w:ascii="Times New Roman" w:eastAsia="Calibri" w:hAnsi="Times New Roman" w:cs="Times New Roman"/>
                <w:sz w:val="24"/>
                <w:szCs w:val="24"/>
                <w:lang w:val="en-US"/>
              </w:rPr>
              <w:t>XXI</w:t>
            </w:r>
            <w:r>
              <w:rPr>
                <w:rFonts w:ascii="Times New Roman" w:eastAsia="Calibri" w:hAnsi="Times New Roman" w:cs="Times New Roman"/>
                <w:sz w:val="24"/>
                <w:szCs w:val="24"/>
              </w:rPr>
              <w:t xml:space="preserve"> «</w:t>
            </w:r>
            <w:r w:rsidRPr="003C719C">
              <w:rPr>
                <w:rFonts w:ascii="Times New Roman" w:eastAsia="Calibri" w:hAnsi="Times New Roman" w:cs="Times New Roman"/>
                <w:sz w:val="24"/>
                <w:szCs w:val="24"/>
              </w:rPr>
              <w:t>Предоставление бюджетного кредита на пополнение остатков средств на счетах бюджета субъекта Российской Федерации (местных бюджетов)</w:t>
            </w:r>
            <w:r>
              <w:rPr>
                <w:rFonts w:ascii="Times New Roman" w:eastAsia="Calibri" w:hAnsi="Times New Roman" w:cs="Times New Roman"/>
                <w:sz w:val="24"/>
                <w:szCs w:val="24"/>
              </w:rPr>
              <w:t xml:space="preserve">» </w:t>
            </w:r>
            <w:r>
              <w:rPr>
                <w:rFonts w:ascii="Times New Roman" w:hAnsi="Times New Roman" w:cs="Times New Roman"/>
                <w:sz w:val="24"/>
                <w:szCs w:val="24"/>
              </w:rPr>
              <w:t xml:space="preserve">(далее – направление деятельности </w:t>
            </w:r>
            <w:r w:rsidRPr="00BE6FDB">
              <w:rPr>
                <w:rFonts w:ascii="Times New Roman" w:eastAsia="Calibri" w:hAnsi="Times New Roman" w:cs="Times New Roman"/>
                <w:sz w:val="24"/>
                <w:szCs w:val="24"/>
                <w:lang w:val="en-US"/>
              </w:rPr>
              <w:t>XXI</w:t>
            </w:r>
            <w:r>
              <w:rPr>
                <w:rFonts w:ascii="Times New Roman" w:hAnsi="Times New Roman" w:cs="Times New Roman"/>
                <w:sz w:val="24"/>
                <w:szCs w:val="24"/>
              </w:rPr>
              <w:t>).</w:t>
            </w:r>
          </w:p>
        </w:tc>
        <w:tc>
          <w:tcPr>
            <w:tcW w:w="736" w:type="dxa"/>
            <w:vAlign w:val="center"/>
          </w:tcPr>
          <w:p w:rsidR="00566EC0" w:rsidRDefault="00566EC0" w:rsidP="00B06720">
            <w:pPr>
              <w:jc w:val="center"/>
              <w:rPr>
                <w:rFonts w:ascii="Times New Roman" w:hAnsi="Times New Roman" w:cs="Times New Roman"/>
                <w:sz w:val="24"/>
                <w:szCs w:val="24"/>
              </w:rPr>
            </w:pPr>
            <w:r>
              <w:rPr>
                <w:rFonts w:ascii="Times New Roman" w:hAnsi="Times New Roman" w:cs="Times New Roman"/>
                <w:sz w:val="24"/>
                <w:szCs w:val="24"/>
              </w:rPr>
              <w:t>Х</w:t>
            </w:r>
          </w:p>
        </w:tc>
        <w:tc>
          <w:tcPr>
            <w:tcW w:w="759" w:type="dxa"/>
            <w:vAlign w:val="center"/>
          </w:tcPr>
          <w:p w:rsidR="00566EC0" w:rsidRDefault="00566EC0" w:rsidP="00B06720">
            <w:pPr>
              <w:jc w:val="center"/>
            </w:pPr>
            <w:r>
              <w:rPr>
                <w:rFonts w:ascii="Times New Roman" w:hAnsi="Times New Roman" w:cs="Times New Roman"/>
                <w:sz w:val="24"/>
                <w:szCs w:val="24"/>
              </w:rPr>
              <w:t>–</w:t>
            </w:r>
          </w:p>
        </w:tc>
        <w:tc>
          <w:tcPr>
            <w:tcW w:w="783" w:type="dxa"/>
            <w:vAlign w:val="center"/>
          </w:tcPr>
          <w:p w:rsidR="00566EC0" w:rsidRDefault="00566EC0" w:rsidP="00B06720">
            <w:pPr>
              <w:jc w:val="center"/>
            </w:pPr>
            <w:r>
              <w:rPr>
                <w:rFonts w:ascii="Times New Roman" w:hAnsi="Times New Roman" w:cs="Times New Roman"/>
                <w:sz w:val="24"/>
                <w:szCs w:val="24"/>
              </w:rPr>
              <w:t>–</w:t>
            </w:r>
          </w:p>
        </w:tc>
        <w:tc>
          <w:tcPr>
            <w:tcW w:w="736" w:type="dxa"/>
            <w:vAlign w:val="center"/>
          </w:tcPr>
          <w:p w:rsidR="00566EC0" w:rsidRDefault="00566EC0" w:rsidP="00B06720">
            <w:pPr>
              <w:jc w:val="center"/>
            </w:pPr>
            <w:r w:rsidRPr="00643310">
              <w:rPr>
                <w:rFonts w:ascii="Times New Roman" w:hAnsi="Times New Roman" w:cs="Times New Roman"/>
                <w:sz w:val="24"/>
                <w:szCs w:val="24"/>
              </w:rPr>
              <w:t>Х</w:t>
            </w:r>
          </w:p>
        </w:tc>
        <w:tc>
          <w:tcPr>
            <w:tcW w:w="759" w:type="dxa"/>
            <w:vAlign w:val="center"/>
          </w:tcPr>
          <w:p w:rsidR="00566EC0" w:rsidRDefault="00566EC0" w:rsidP="00B06720">
            <w:pPr>
              <w:jc w:val="center"/>
            </w:pPr>
            <w:r w:rsidRPr="00E90656">
              <w:rPr>
                <w:rFonts w:ascii="Times New Roman" w:hAnsi="Times New Roman" w:cs="Times New Roman"/>
                <w:sz w:val="24"/>
                <w:szCs w:val="24"/>
              </w:rPr>
              <w:t>–</w:t>
            </w:r>
          </w:p>
        </w:tc>
        <w:tc>
          <w:tcPr>
            <w:tcW w:w="783" w:type="dxa"/>
            <w:vAlign w:val="center"/>
          </w:tcPr>
          <w:p w:rsidR="00566EC0" w:rsidRDefault="00566EC0" w:rsidP="00B06720">
            <w:pPr>
              <w:jc w:val="center"/>
            </w:pPr>
            <w:r w:rsidRPr="00E90656">
              <w:rPr>
                <w:rFonts w:ascii="Times New Roman" w:hAnsi="Times New Roman" w:cs="Times New Roman"/>
                <w:sz w:val="24"/>
                <w:szCs w:val="24"/>
              </w:rPr>
              <w:t>–</w:t>
            </w:r>
          </w:p>
        </w:tc>
        <w:tc>
          <w:tcPr>
            <w:tcW w:w="2222" w:type="dxa"/>
            <w:vAlign w:val="center"/>
          </w:tcPr>
          <w:p w:rsidR="00566EC0" w:rsidRDefault="00566EC0" w:rsidP="00B06720">
            <w:pPr>
              <w:jc w:val="center"/>
            </w:pPr>
            <w:r w:rsidRPr="00643310">
              <w:rPr>
                <w:rFonts w:ascii="Times New Roman" w:hAnsi="Times New Roman" w:cs="Times New Roman"/>
                <w:sz w:val="24"/>
                <w:szCs w:val="24"/>
              </w:rPr>
              <w:t>низкий</w:t>
            </w:r>
          </w:p>
        </w:tc>
      </w:tr>
      <w:tr w:rsidR="00566EC0" w:rsidTr="00DA4AB2">
        <w:tc>
          <w:tcPr>
            <w:tcW w:w="882" w:type="dxa"/>
            <w:vMerge w:val="restart"/>
          </w:tcPr>
          <w:p w:rsidR="00566EC0" w:rsidRPr="00C4674E" w:rsidRDefault="00566EC0" w:rsidP="00B06720">
            <w:pPr>
              <w:jc w:val="center"/>
              <w:rPr>
                <w:rFonts w:ascii="Times New Roman" w:hAnsi="Times New Roman" w:cs="Times New Roman"/>
                <w:sz w:val="24"/>
                <w:szCs w:val="24"/>
              </w:rPr>
            </w:pPr>
            <w:r w:rsidRPr="00C4674E">
              <w:rPr>
                <w:rFonts w:ascii="Times New Roman" w:hAnsi="Times New Roman" w:cs="Times New Roman"/>
                <w:sz w:val="24"/>
                <w:szCs w:val="24"/>
              </w:rPr>
              <w:t>2.</w:t>
            </w:r>
          </w:p>
        </w:tc>
        <w:tc>
          <w:tcPr>
            <w:tcW w:w="13951" w:type="dxa"/>
            <w:gridSpan w:val="11"/>
            <w:vAlign w:val="center"/>
          </w:tcPr>
          <w:p w:rsidR="00566EC0" w:rsidRDefault="00566EC0" w:rsidP="00EC061B">
            <w:pPr>
              <w:jc w:val="both"/>
              <w:rPr>
                <w:rFonts w:ascii="Times New Roman" w:hAnsi="Times New Roman" w:cs="Times New Roman"/>
                <w:sz w:val="24"/>
                <w:szCs w:val="24"/>
              </w:rPr>
            </w:pPr>
            <w:r>
              <w:rPr>
                <w:rFonts w:ascii="Times New Roman" w:hAnsi="Times New Roman" w:cs="Times New Roman"/>
                <w:sz w:val="24"/>
                <w:szCs w:val="24"/>
              </w:rPr>
              <w:t xml:space="preserve">Формирование </w:t>
            </w:r>
            <w:r w:rsidRPr="00885B0B">
              <w:rPr>
                <w:rFonts w:ascii="Times New Roman" w:hAnsi="Times New Roman" w:cs="Times New Roman"/>
                <w:sz w:val="24"/>
                <w:szCs w:val="24"/>
              </w:rPr>
              <w:t>должностных регламент</w:t>
            </w:r>
            <w:r>
              <w:rPr>
                <w:rFonts w:ascii="Times New Roman" w:hAnsi="Times New Roman" w:cs="Times New Roman"/>
                <w:sz w:val="24"/>
                <w:szCs w:val="24"/>
              </w:rPr>
              <w:t>ов</w:t>
            </w:r>
            <w:r w:rsidRPr="00885B0B">
              <w:rPr>
                <w:rFonts w:ascii="Times New Roman" w:hAnsi="Times New Roman" w:cs="Times New Roman"/>
                <w:sz w:val="24"/>
                <w:szCs w:val="24"/>
              </w:rPr>
              <w:t xml:space="preserve"> сотрудников соответствующего структурного подразделения УФК</w:t>
            </w:r>
            <w:r>
              <w:rPr>
                <w:rFonts w:ascii="Times New Roman" w:hAnsi="Times New Roman" w:cs="Times New Roman"/>
                <w:sz w:val="24"/>
                <w:szCs w:val="24"/>
              </w:rPr>
              <w:t>:</w:t>
            </w:r>
          </w:p>
        </w:tc>
      </w:tr>
      <w:tr w:rsidR="00566EC0" w:rsidTr="00DA4AB2">
        <w:tc>
          <w:tcPr>
            <w:tcW w:w="882" w:type="dxa"/>
            <w:vMerge/>
          </w:tcPr>
          <w:p w:rsidR="00566EC0" w:rsidRDefault="00566EC0" w:rsidP="00B06720">
            <w:pPr>
              <w:jc w:val="center"/>
              <w:rPr>
                <w:rFonts w:ascii="Times New Roman" w:hAnsi="Times New Roman" w:cs="Times New Roman"/>
                <w:sz w:val="24"/>
                <w:szCs w:val="24"/>
              </w:rPr>
            </w:pPr>
          </w:p>
        </w:tc>
        <w:tc>
          <w:tcPr>
            <w:tcW w:w="693" w:type="dxa"/>
            <w:vAlign w:val="center"/>
          </w:tcPr>
          <w:p w:rsidR="00566EC0" w:rsidRPr="00FF4C24" w:rsidRDefault="00566EC0" w:rsidP="00B06720">
            <w:pPr>
              <w:jc w:val="center"/>
              <w:rPr>
                <w:rFonts w:ascii="Times New Roman" w:hAnsi="Times New Roman" w:cs="Times New Roman"/>
                <w:sz w:val="24"/>
                <w:szCs w:val="24"/>
              </w:rPr>
            </w:pPr>
            <w:r w:rsidRPr="00FF4C24">
              <w:rPr>
                <w:rFonts w:ascii="Times New Roman" w:hAnsi="Times New Roman" w:cs="Times New Roman"/>
                <w:sz w:val="24"/>
                <w:szCs w:val="24"/>
              </w:rPr>
              <w:t>2</w:t>
            </w:r>
            <w:r>
              <w:rPr>
                <w:rFonts w:ascii="Times New Roman" w:hAnsi="Times New Roman" w:cs="Times New Roman"/>
                <w:sz w:val="24"/>
                <w:szCs w:val="24"/>
              </w:rPr>
              <w:t>1</w:t>
            </w:r>
          </w:p>
        </w:tc>
        <w:tc>
          <w:tcPr>
            <w:tcW w:w="688" w:type="dxa"/>
            <w:vAlign w:val="center"/>
          </w:tcPr>
          <w:p w:rsidR="00566EC0" w:rsidRDefault="00566EC0" w:rsidP="00B06720">
            <w:pPr>
              <w:jc w:val="center"/>
              <w:rPr>
                <w:rFonts w:ascii="Times New Roman" w:hAnsi="Times New Roman" w:cs="Times New Roman"/>
                <w:sz w:val="24"/>
                <w:szCs w:val="24"/>
              </w:rPr>
            </w:pPr>
            <w:r w:rsidRPr="00C4674E">
              <w:rPr>
                <w:rFonts w:ascii="Times New Roman" w:hAnsi="Times New Roman" w:cs="Times New Roman"/>
                <w:sz w:val="24"/>
                <w:szCs w:val="24"/>
              </w:rPr>
              <w:t>2</w:t>
            </w:r>
          </w:p>
        </w:tc>
        <w:tc>
          <w:tcPr>
            <w:tcW w:w="572" w:type="dxa"/>
            <w:vAlign w:val="center"/>
          </w:tcPr>
          <w:p w:rsidR="00566EC0" w:rsidRPr="00FF4C24" w:rsidRDefault="00566EC0" w:rsidP="00EA13A0">
            <w:pPr>
              <w:jc w:val="center"/>
              <w:rPr>
                <w:rFonts w:ascii="Times New Roman" w:hAnsi="Times New Roman" w:cs="Times New Roman"/>
                <w:sz w:val="24"/>
                <w:szCs w:val="24"/>
              </w:rPr>
            </w:pPr>
            <w:r>
              <w:rPr>
                <w:rFonts w:ascii="Times New Roman" w:hAnsi="Times New Roman" w:cs="Times New Roman"/>
                <w:sz w:val="24"/>
                <w:szCs w:val="24"/>
              </w:rPr>
              <w:t>1</w:t>
            </w:r>
          </w:p>
        </w:tc>
        <w:tc>
          <w:tcPr>
            <w:tcW w:w="5220" w:type="dxa"/>
            <w:vAlign w:val="center"/>
          </w:tcPr>
          <w:p w:rsidR="00566EC0" w:rsidRPr="001127C7" w:rsidRDefault="00566EC0" w:rsidP="00EA13A0">
            <w:pPr>
              <w:jc w:val="both"/>
              <w:rPr>
                <w:rFonts w:ascii="Times New Roman" w:hAnsi="Times New Roman" w:cs="Times New Roman"/>
                <w:sz w:val="24"/>
                <w:szCs w:val="24"/>
              </w:rPr>
            </w:pPr>
            <w:r>
              <w:rPr>
                <w:rFonts w:ascii="Times New Roman" w:hAnsi="Times New Roman" w:cs="Times New Roman"/>
                <w:sz w:val="24"/>
                <w:szCs w:val="24"/>
              </w:rPr>
              <w:t>н</w:t>
            </w:r>
            <w:r w:rsidRPr="001127C7">
              <w:rPr>
                <w:rFonts w:ascii="Times New Roman" w:hAnsi="Times New Roman" w:cs="Times New Roman"/>
                <w:sz w:val="24"/>
                <w:szCs w:val="24"/>
              </w:rPr>
              <w:t>есоответствие должностных обязанностей сотрудников соответствующего структурного подразделения УФК, содержащихся в их должностных регламентах</w:t>
            </w:r>
            <w:r w:rsidRPr="00EB7F92">
              <w:rPr>
                <w:rFonts w:ascii="Times New Roman" w:eastAsia="Times New Roman" w:hAnsi="Times New Roman" w:cs="Times New Roman"/>
                <w:sz w:val="24"/>
                <w:szCs w:val="24"/>
                <w:lang w:eastAsia="ru-RU"/>
              </w:rPr>
              <w:t xml:space="preserve">, </w:t>
            </w:r>
            <w:r w:rsidRPr="001127C7">
              <w:rPr>
                <w:rFonts w:ascii="Times New Roman" w:hAnsi="Times New Roman" w:cs="Times New Roman"/>
                <w:sz w:val="24"/>
                <w:szCs w:val="24"/>
              </w:rPr>
              <w:t>функциям, предусмотренным положением о структурном подразделении УФК</w:t>
            </w:r>
            <w:r>
              <w:rPr>
                <w:rFonts w:ascii="Times New Roman" w:hAnsi="Times New Roman" w:cs="Times New Roman"/>
                <w:sz w:val="24"/>
                <w:szCs w:val="24"/>
              </w:rPr>
              <w:t>;</w:t>
            </w:r>
          </w:p>
        </w:tc>
        <w:tc>
          <w:tcPr>
            <w:tcW w:w="736" w:type="dxa"/>
            <w:vAlign w:val="center"/>
          </w:tcPr>
          <w:p w:rsidR="00566EC0" w:rsidRPr="00C4674E" w:rsidRDefault="00566EC0" w:rsidP="00B06720">
            <w:pPr>
              <w:shd w:val="clear" w:color="auto" w:fill="FFFFFF"/>
              <w:tabs>
                <w:tab w:val="left" w:pos="0"/>
                <w:tab w:val="left" w:pos="1440"/>
              </w:tabs>
              <w:jc w:val="center"/>
              <w:rPr>
                <w:rFonts w:ascii="Times New Roman" w:hAnsi="Times New Roman" w:cs="Times New Roman"/>
                <w:sz w:val="24"/>
                <w:szCs w:val="24"/>
                <w:lang w:val="en-US"/>
              </w:rPr>
            </w:pPr>
            <w:r>
              <w:rPr>
                <w:rFonts w:ascii="Times New Roman" w:hAnsi="Times New Roman" w:cs="Times New Roman"/>
                <w:sz w:val="24"/>
                <w:szCs w:val="24"/>
              </w:rPr>
              <w:t>Х</w:t>
            </w:r>
          </w:p>
        </w:tc>
        <w:tc>
          <w:tcPr>
            <w:tcW w:w="759" w:type="dxa"/>
            <w:vAlign w:val="center"/>
          </w:tcPr>
          <w:p w:rsidR="00566EC0" w:rsidRPr="00C77CE0" w:rsidRDefault="00566EC0" w:rsidP="00B06720">
            <w:pPr>
              <w:jc w:val="center"/>
              <w:rPr>
                <w:rFonts w:ascii="Times New Roman" w:hAnsi="Times New Roman" w:cs="Times New Roman"/>
                <w:sz w:val="24"/>
                <w:szCs w:val="24"/>
              </w:rPr>
            </w:pPr>
            <w:r>
              <w:rPr>
                <w:rFonts w:ascii="Times New Roman" w:hAnsi="Times New Roman" w:cs="Times New Roman"/>
                <w:sz w:val="24"/>
                <w:szCs w:val="24"/>
              </w:rPr>
              <w:t>–</w:t>
            </w:r>
          </w:p>
        </w:tc>
        <w:tc>
          <w:tcPr>
            <w:tcW w:w="783" w:type="dxa"/>
            <w:vAlign w:val="center"/>
          </w:tcPr>
          <w:p w:rsidR="00566EC0" w:rsidRPr="00C77CE0" w:rsidRDefault="00566EC0" w:rsidP="00B06720">
            <w:pPr>
              <w:shd w:val="clear" w:color="auto" w:fill="FFFFFF"/>
              <w:tabs>
                <w:tab w:val="left" w:pos="0"/>
                <w:tab w:val="left" w:pos="1440"/>
              </w:tabs>
              <w:jc w:val="center"/>
              <w:rPr>
                <w:rFonts w:ascii="Times New Roman" w:hAnsi="Times New Roman" w:cs="Times New Roman"/>
                <w:sz w:val="24"/>
                <w:szCs w:val="24"/>
              </w:rPr>
            </w:pPr>
            <w:r>
              <w:rPr>
                <w:rFonts w:ascii="Times New Roman" w:hAnsi="Times New Roman" w:cs="Times New Roman"/>
                <w:sz w:val="24"/>
                <w:szCs w:val="24"/>
              </w:rPr>
              <w:t>–</w:t>
            </w:r>
          </w:p>
        </w:tc>
        <w:tc>
          <w:tcPr>
            <w:tcW w:w="736" w:type="dxa"/>
            <w:vAlign w:val="center"/>
          </w:tcPr>
          <w:p w:rsidR="00566EC0" w:rsidRDefault="00566EC0" w:rsidP="00B06720">
            <w:pPr>
              <w:jc w:val="center"/>
            </w:pPr>
            <w:r>
              <w:rPr>
                <w:rFonts w:ascii="Times New Roman" w:hAnsi="Times New Roman" w:cs="Times New Roman"/>
                <w:sz w:val="24"/>
                <w:szCs w:val="24"/>
              </w:rPr>
              <w:t>Х</w:t>
            </w:r>
          </w:p>
        </w:tc>
        <w:tc>
          <w:tcPr>
            <w:tcW w:w="759" w:type="dxa"/>
            <w:vAlign w:val="center"/>
          </w:tcPr>
          <w:p w:rsidR="00566EC0" w:rsidRDefault="00566EC0" w:rsidP="00B06720">
            <w:pPr>
              <w:jc w:val="center"/>
            </w:pPr>
            <w:r>
              <w:rPr>
                <w:rFonts w:ascii="Times New Roman" w:hAnsi="Times New Roman" w:cs="Times New Roman"/>
                <w:sz w:val="24"/>
                <w:szCs w:val="24"/>
              </w:rPr>
              <w:t>–</w:t>
            </w:r>
          </w:p>
        </w:tc>
        <w:tc>
          <w:tcPr>
            <w:tcW w:w="783" w:type="dxa"/>
            <w:vAlign w:val="center"/>
          </w:tcPr>
          <w:p w:rsidR="00566EC0" w:rsidRDefault="00566EC0" w:rsidP="00B06720">
            <w:pPr>
              <w:jc w:val="center"/>
            </w:pPr>
            <w:r>
              <w:rPr>
                <w:rFonts w:ascii="Times New Roman" w:hAnsi="Times New Roman" w:cs="Times New Roman"/>
                <w:sz w:val="24"/>
                <w:szCs w:val="24"/>
              </w:rPr>
              <w:t>–</w:t>
            </w:r>
          </w:p>
        </w:tc>
        <w:tc>
          <w:tcPr>
            <w:tcW w:w="2222" w:type="dxa"/>
            <w:vAlign w:val="center"/>
          </w:tcPr>
          <w:p w:rsidR="00566EC0" w:rsidRDefault="00566EC0" w:rsidP="00B06720">
            <w:pPr>
              <w:jc w:val="center"/>
            </w:pPr>
            <w:r>
              <w:rPr>
                <w:rFonts w:ascii="Times New Roman" w:hAnsi="Times New Roman" w:cs="Times New Roman"/>
                <w:sz w:val="24"/>
                <w:szCs w:val="24"/>
              </w:rPr>
              <w:t>низкий</w:t>
            </w:r>
          </w:p>
        </w:tc>
      </w:tr>
      <w:tr w:rsidR="00566EC0" w:rsidTr="00DA4AB2">
        <w:tc>
          <w:tcPr>
            <w:tcW w:w="882" w:type="dxa"/>
            <w:vMerge/>
          </w:tcPr>
          <w:p w:rsidR="00566EC0" w:rsidRPr="00C4674E" w:rsidRDefault="00566EC0" w:rsidP="00B06720">
            <w:pPr>
              <w:jc w:val="center"/>
              <w:rPr>
                <w:rFonts w:ascii="Times New Roman" w:hAnsi="Times New Roman" w:cs="Times New Roman"/>
                <w:sz w:val="24"/>
                <w:szCs w:val="24"/>
              </w:rPr>
            </w:pPr>
          </w:p>
        </w:tc>
        <w:tc>
          <w:tcPr>
            <w:tcW w:w="693" w:type="dxa"/>
            <w:vAlign w:val="center"/>
          </w:tcPr>
          <w:p w:rsidR="00566EC0" w:rsidRPr="00FF4C24" w:rsidRDefault="00566EC0" w:rsidP="00B06720">
            <w:pPr>
              <w:jc w:val="center"/>
              <w:rPr>
                <w:rFonts w:ascii="Times New Roman" w:hAnsi="Times New Roman" w:cs="Times New Roman"/>
                <w:sz w:val="24"/>
                <w:szCs w:val="24"/>
              </w:rPr>
            </w:pPr>
            <w:r>
              <w:rPr>
                <w:rFonts w:ascii="Times New Roman" w:hAnsi="Times New Roman" w:cs="Times New Roman"/>
                <w:sz w:val="24"/>
                <w:szCs w:val="24"/>
              </w:rPr>
              <w:t>21</w:t>
            </w:r>
          </w:p>
        </w:tc>
        <w:tc>
          <w:tcPr>
            <w:tcW w:w="688" w:type="dxa"/>
            <w:vAlign w:val="center"/>
          </w:tcPr>
          <w:p w:rsidR="00566EC0" w:rsidRDefault="00566EC0" w:rsidP="00B06720">
            <w:pPr>
              <w:jc w:val="center"/>
              <w:rPr>
                <w:rFonts w:ascii="Times New Roman" w:hAnsi="Times New Roman" w:cs="Times New Roman"/>
                <w:sz w:val="24"/>
                <w:szCs w:val="24"/>
              </w:rPr>
            </w:pPr>
            <w:r>
              <w:rPr>
                <w:rFonts w:ascii="Times New Roman" w:hAnsi="Times New Roman" w:cs="Times New Roman"/>
                <w:sz w:val="24"/>
                <w:szCs w:val="24"/>
              </w:rPr>
              <w:t>2</w:t>
            </w:r>
          </w:p>
        </w:tc>
        <w:tc>
          <w:tcPr>
            <w:tcW w:w="572" w:type="dxa"/>
            <w:vAlign w:val="center"/>
          </w:tcPr>
          <w:p w:rsidR="00566EC0" w:rsidRDefault="00566EC0" w:rsidP="00B06720">
            <w:pPr>
              <w:jc w:val="center"/>
              <w:rPr>
                <w:rFonts w:ascii="Times New Roman" w:hAnsi="Times New Roman" w:cs="Times New Roman"/>
                <w:sz w:val="24"/>
                <w:szCs w:val="24"/>
              </w:rPr>
            </w:pPr>
            <w:r>
              <w:rPr>
                <w:rFonts w:ascii="Times New Roman" w:hAnsi="Times New Roman" w:cs="Times New Roman"/>
                <w:sz w:val="24"/>
                <w:szCs w:val="24"/>
              </w:rPr>
              <w:t>2</w:t>
            </w:r>
          </w:p>
        </w:tc>
        <w:tc>
          <w:tcPr>
            <w:tcW w:w="5220" w:type="dxa"/>
            <w:vAlign w:val="center"/>
          </w:tcPr>
          <w:p w:rsidR="00566EC0" w:rsidRDefault="00566EC0" w:rsidP="00B06720">
            <w:pPr>
              <w:jc w:val="both"/>
              <w:rPr>
                <w:rFonts w:ascii="Times New Roman" w:hAnsi="Times New Roman" w:cs="Times New Roman"/>
                <w:sz w:val="24"/>
                <w:szCs w:val="24"/>
              </w:rPr>
            </w:pPr>
            <w:r>
              <w:rPr>
                <w:rFonts w:ascii="Times New Roman" w:hAnsi="Times New Roman" w:cs="Times New Roman"/>
                <w:sz w:val="24"/>
                <w:szCs w:val="24"/>
              </w:rPr>
              <w:t>иные риски по пункту 2 направления деятельности</w:t>
            </w:r>
            <w:r w:rsidRPr="0074121B">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УФК </w:t>
            </w:r>
            <w:r w:rsidRPr="003C719C">
              <w:rPr>
                <w:rFonts w:ascii="Times New Roman" w:eastAsia="Calibri" w:hAnsi="Times New Roman" w:cs="Times New Roman"/>
                <w:sz w:val="24"/>
                <w:szCs w:val="24"/>
                <w:lang w:val="en-US"/>
              </w:rPr>
              <w:t>XXI</w:t>
            </w:r>
            <w:r>
              <w:rPr>
                <w:rFonts w:ascii="Times New Roman" w:hAnsi="Times New Roman" w:cs="Times New Roman"/>
                <w:sz w:val="24"/>
                <w:szCs w:val="24"/>
              </w:rPr>
              <w:t>.</w:t>
            </w:r>
          </w:p>
        </w:tc>
        <w:tc>
          <w:tcPr>
            <w:tcW w:w="736" w:type="dxa"/>
            <w:vAlign w:val="center"/>
          </w:tcPr>
          <w:p w:rsidR="00566EC0" w:rsidRDefault="00566EC0" w:rsidP="00B06720">
            <w:pPr>
              <w:jc w:val="center"/>
              <w:rPr>
                <w:rFonts w:ascii="Times New Roman" w:hAnsi="Times New Roman" w:cs="Times New Roman"/>
                <w:sz w:val="24"/>
                <w:szCs w:val="24"/>
              </w:rPr>
            </w:pPr>
            <w:r>
              <w:rPr>
                <w:rFonts w:ascii="Times New Roman" w:hAnsi="Times New Roman" w:cs="Times New Roman"/>
                <w:sz w:val="24"/>
                <w:szCs w:val="24"/>
              </w:rPr>
              <w:t>Х</w:t>
            </w:r>
          </w:p>
        </w:tc>
        <w:tc>
          <w:tcPr>
            <w:tcW w:w="759" w:type="dxa"/>
            <w:vAlign w:val="center"/>
          </w:tcPr>
          <w:p w:rsidR="00566EC0" w:rsidRDefault="00566EC0" w:rsidP="00B06720">
            <w:pPr>
              <w:jc w:val="center"/>
            </w:pPr>
            <w:r>
              <w:rPr>
                <w:rFonts w:ascii="Times New Roman" w:hAnsi="Times New Roman" w:cs="Times New Roman"/>
                <w:sz w:val="24"/>
                <w:szCs w:val="24"/>
              </w:rPr>
              <w:t>–</w:t>
            </w:r>
          </w:p>
        </w:tc>
        <w:tc>
          <w:tcPr>
            <w:tcW w:w="783" w:type="dxa"/>
            <w:vAlign w:val="center"/>
          </w:tcPr>
          <w:p w:rsidR="00566EC0" w:rsidRDefault="00566EC0" w:rsidP="00B06720">
            <w:pPr>
              <w:jc w:val="center"/>
            </w:pPr>
            <w:r>
              <w:rPr>
                <w:rFonts w:ascii="Times New Roman" w:hAnsi="Times New Roman" w:cs="Times New Roman"/>
                <w:sz w:val="24"/>
                <w:szCs w:val="24"/>
              </w:rPr>
              <w:t>–</w:t>
            </w:r>
          </w:p>
        </w:tc>
        <w:tc>
          <w:tcPr>
            <w:tcW w:w="736" w:type="dxa"/>
            <w:vAlign w:val="center"/>
          </w:tcPr>
          <w:p w:rsidR="00566EC0" w:rsidRDefault="00566EC0" w:rsidP="00B06720">
            <w:pPr>
              <w:jc w:val="center"/>
            </w:pPr>
            <w:r w:rsidRPr="00643310">
              <w:rPr>
                <w:rFonts w:ascii="Times New Roman" w:hAnsi="Times New Roman" w:cs="Times New Roman"/>
                <w:sz w:val="24"/>
                <w:szCs w:val="24"/>
              </w:rPr>
              <w:t>Х</w:t>
            </w:r>
          </w:p>
        </w:tc>
        <w:tc>
          <w:tcPr>
            <w:tcW w:w="759" w:type="dxa"/>
            <w:vAlign w:val="center"/>
          </w:tcPr>
          <w:p w:rsidR="00566EC0" w:rsidRDefault="00566EC0" w:rsidP="00B06720">
            <w:pPr>
              <w:jc w:val="center"/>
            </w:pPr>
            <w:r w:rsidRPr="00E90656">
              <w:rPr>
                <w:rFonts w:ascii="Times New Roman" w:hAnsi="Times New Roman" w:cs="Times New Roman"/>
                <w:sz w:val="24"/>
                <w:szCs w:val="24"/>
              </w:rPr>
              <w:t>–</w:t>
            </w:r>
          </w:p>
        </w:tc>
        <w:tc>
          <w:tcPr>
            <w:tcW w:w="783" w:type="dxa"/>
            <w:vAlign w:val="center"/>
          </w:tcPr>
          <w:p w:rsidR="00566EC0" w:rsidRDefault="00566EC0" w:rsidP="00B06720">
            <w:pPr>
              <w:jc w:val="center"/>
            </w:pPr>
            <w:r w:rsidRPr="00E90656">
              <w:rPr>
                <w:rFonts w:ascii="Times New Roman" w:hAnsi="Times New Roman" w:cs="Times New Roman"/>
                <w:sz w:val="24"/>
                <w:szCs w:val="24"/>
              </w:rPr>
              <w:t>–</w:t>
            </w:r>
          </w:p>
        </w:tc>
        <w:tc>
          <w:tcPr>
            <w:tcW w:w="2222" w:type="dxa"/>
            <w:vAlign w:val="center"/>
          </w:tcPr>
          <w:p w:rsidR="00566EC0" w:rsidRDefault="00566EC0" w:rsidP="00B06720">
            <w:pPr>
              <w:jc w:val="center"/>
            </w:pPr>
            <w:r w:rsidRPr="00643310">
              <w:rPr>
                <w:rFonts w:ascii="Times New Roman" w:hAnsi="Times New Roman" w:cs="Times New Roman"/>
                <w:sz w:val="24"/>
                <w:szCs w:val="24"/>
              </w:rPr>
              <w:t>низкий</w:t>
            </w:r>
          </w:p>
        </w:tc>
      </w:tr>
      <w:tr w:rsidR="00566EC0" w:rsidTr="00DA4AB2">
        <w:tc>
          <w:tcPr>
            <w:tcW w:w="882" w:type="dxa"/>
            <w:vMerge w:val="restart"/>
          </w:tcPr>
          <w:p w:rsidR="00566EC0" w:rsidRPr="004874F2" w:rsidRDefault="00566EC0" w:rsidP="00B06720">
            <w:pPr>
              <w:jc w:val="center"/>
              <w:rPr>
                <w:rFonts w:ascii="Times New Roman" w:hAnsi="Times New Roman" w:cs="Times New Roman"/>
                <w:sz w:val="24"/>
                <w:szCs w:val="24"/>
              </w:rPr>
            </w:pPr>
            <w:r>
              <w:rPr>
                <w:rFonts w:ascii="Times New Roman" w:hAnsi="Times New Roman" w:cs="Times New Roman"/>
                <w:sz w:val="24"/>
                <w:szCs w:val="24"/>
              </w:rPr>
              <w:t>3</w:t>
            </w:r>
            <w:r w:rsidRPr="00885B0B">
              <w:rPr>
                <w:rFonts w:ascii="Times New Roman" w:hAnsi="Times New Roman" w:cs="Times New Roman"/>
                <w:sz w:val="24"/>
                <w:szCs w:val="24"/>
                <w:lang w:val="en-US"/>
              </w:rPr>
              <w:t>.</w:t>
            </w:r>
          </w:p>
        </w:tc>
        <w:tc>
          <w:tcPr>
            <w:tcW w:w="13951" w:type="dxa"/>
            <w:gridSpan w:val="11"/>
            <w:vAlign w:val="center"/>
          </w:tcPr>
          <w:p w:rsidR="00566EC0" w:rsidRPr="00885B0B" w:rsidRDefault="00566EC0" w:rsidP="00EC061B">
            <w:pPr>
              <w:jc w:val="both"/>
              <w:rPr>
                <w:rFonts w:ascii="Times New Roman" w:hAnsi="Times New Roman" w:cs="Times New Roman"/>
                <w:sz w:val="24"/>
                <w:szCs w:val="24"/>
              </w:rPr>
            </w:pPr>
            <w:r>
              <w:rPr>
                <w:rFonts w:ascii="Times New Roman" w:hAnsi="Times New Roman" w:cs="Times New Roman"/>
                <w:sz w:val="24"/>
                <w:szCs w:val="24"/>
              </w:rPr>
              <w:t>О</w:t>
            </w:r>
            <w:r w:rsidRPr="00885B0B">
              <w:rPr>
                <w:rFonts w:ascii="Times New Roman" w:hAnsi="Times New Roman" w:cs="Times New Roman"/>
                <w:sz w:val="24"/>
                <w:szCs w:val="24"/>
              </w:rPr>
              <w:t>существлени</w:t>
            </w:r>
            <w:r>
              <w:rPr>
                <w:rFonts w:ascii="Times New Roman" w:hAnsi="Times New Roman" w:cs="Times New Roman"/>
                <w:sz w:val="24"/>
                <w:szCs w:val="24"/>
              </w:rPr>
              <w:t>е</w:t>
            </w:r>
            <w:r w:rsidRPr="00885B0B">
              <w:rPr>
                <w:rFonts w:ascii="Times New Roman" w:hAnsi="Times New Roman" w:cs="Times New Roman"/>
                <w:sz w:val="24"/>
                <w:szCs w:val="24"/>
              </w:rPr>
              <w:t xml:space="preserve"> </w:t>
            </w:r>
            <w:r>
              <w:rPr>
                <w:rFonts w:ascii="Times New Roman" w:hAnsi="Times New Roman" w:cs="Times New Roman"/>
                <w:sz w:val="24"/>
                <w:szCs w:val="24"/>
              </w:rPr>
              <w:t xml:space="preserve">в установленном порядке </w:t>
            </w:r>
            <w:r w:rsidRPr="008D1F28">
              <w:rPr>
                <w:rFonts w:ascii="Times New Roman" w:hAnsi="Times New Roman" w:cs="Times New Roman"/>
                <w:bCs/>
                <w:sz w:val="24"/>
                <w:szCs w:val="24"/>
              </w:rPr>
              <w:t>управления внутренними (операционными) казначейскими рисками</w:t>
            </w:r>
            <w:r>
              <w:rPr>
                <w:rFonts w:ascii="Times New Roman" w:hAnsi="Times New Roman" w:cs="Times New Roman"/>
                <w:sz w:val="24"/>
                <w:szCs w:val="24"/>
              </w:rPr>
              <w:t>,</w:t>
            </w:r>
            <w:r w:rsidRPr="00885B0B">
              <w:rPr>
                <w:rFonts w:ascii="Times New Roman" w:hAnsi="Times New Roman" w:cs="Times New Roman"/>
                <w:sz w:val="24"/>
                <w:szCs w:val="24"/>
              </w:rPr>
              <w:t xml:space="preserve"> внутреннего контроля </w:t>
            </w:r>
            <w:r>
              <w:rPr>
                <w:rFonts w:ascii="Times New Roman" w:hAnsi="Times New Roman" w:cs="Times New Roman"/>
                <w:sz w:val="24"/>
                <w:szCs w:val="24"/>
              </w:rPr>
              <w:t xml:space="preserve">в </w:t>
            </w:r>
            <w:r w:rsidRPr="00885B0B">
              <w:rPr>
                <w:rFonts w:ascii="Times New Roman" w:hAnsi="Times New Roman" w:cs="Times New Roman"/>
                <w:sz w:val="24"/>
                <w:szCs w:val="24"/>
              </w:rPr>
              <w:t>структурно</w:t>
            </w:r>
            <w:r>
              <w:rPr>
                <w:rFonts w:ascii="Times New Roman" w:hAnsi="Times New Roman" w:cs="Times New Roman"/>
                <w:sz w:val="24"/>
                <w:szCs w:val="24"/>
              </w:rPr>
              <w:t>м</w:t>
            </w:r>
            <w:r w:rsidRPr="00885B0B">
              <w:rPr>
                <w:rFonts w:ascii="Times New Roman" w:hAnsi="Times New Roman" w:cs="Times New Roman"/>
                <w:sz w:val="24"/>
                <w:szCs w:val="24"/>
              </w:rPr>
              <w:t xml:space="preserve"> подразделени</w:t>
            </w:r>
            <w:r>
              <w:rPr>
                <w:rFonts w:ascii="Times New Roman" w:hAnsi="Times New Roman" w:cs="Times New Roman"/>
                <w:sz w:val="24"/>
                <w:szCs w:val="24"/>
              </w:rPr>
              <w:t>и</w:t>
            </w:r>
            <w:r w:rsidRPr="00885B0B">
              <w:rPr>
                <w:rFonts w:ascii="Times New Roman" w:hAnsi="Times New Roman" w:cs="Times New Roman"/>
                <w:sz w:val="24"/>
                <w:szCs w:val="24"/>
              </w:rPr>
              <w:t xml:space="preserve"> УФК</w:t>
            </w:r>
            <w:r>
              <w:rPr>
                <w:rFonts w:ascii="Times New Roman" w:hAnsi="Times New Roman" w:cs="Times New Roman"/>
                <w:sz w:val="24"/>
                <w:szCs w:val="24"/>
              </w:rPr>
              <w:t>:</w:t>
            </w:r>
          </w:p>
        </w:tc>
      </w:tr>
      <w:tr w:rsidR="00566EC0" w:rsidTr="00DA4AB2">
        <w:tc>
          <w:tcPr>
            <w:tcW w:w="882" w:type="dxa"/>
            <w:vMerge/>
          </w:tcPr>
          <w:p w:rsidR="00566EC0" w:rsidRPr="00885B0B" w:rsidRDefault="00566EC0" w:rsidP="00B06720">
            <w:pPr>
              <w:jc w:val="center"/>
              <w:rPr>
                <w:rFonts w:ascii="Times New Roman" w:hAnsi="Times New Roman" w:cs="Times New Roman"/>
                <w:sz w:val="24"/>
                <w:szCs w:val="24"/>
              </w:rPr>
            </w:pPr>
          </w:p>
        </w:tc>
        <w:tc>
          <w:tcPr>
            <w:tcW w:w="693" w:type="dxa"/>
            <w:vAlign w:val="center"/>
          </w:tcPr>
          <w:p w:rsidR="00566EC0" w:rsidRDefault="00566EC0">
            <w:pPr>
              <w:jc w:val="center"/>
              <w:rPr>
                <w:rFonts w:ascii="Times New Roman" w:hAnsi="Times New Roman" w:cs="Times New Roman"/>
                <w:sz w:val="24"/>
                <w:szCs w:val="24"/>
              </w:rPr>
            </w:pPr>
            <w:r>
              <w:rPr>
                <w:rFonts w:ascii="Times New Roman" w:hAnsi="Times New Roman" w:cs="Times New Roman"/>
                <w:sz w:val="24"/>
                <w:szCs w:val="24"/>
              </w:rPr>
              <w:t>21</w:t>
            </w:r>
          </w:p>
        </w:tc>
        <w:tc>
          <w:tcPr>
            <w:tcW w:w="688" w:type="dxa"/>
            <w:vAlign w:val="center"/>
          </w:tcPr>
          <w:p w:rsidR="00566EC0" w:rsidRDefault="00566EC0">
            <w:pPr>
              <w:jc w:val="center"/>
              <w:rPr>
                <w:rFonts w:ascii="Times New Roman" w:hAnsi="Times New Roman" w:cs="Times New Roman"/>
                <w:sz w:val="24"/>
                <w:szCs w:val="24"/>
              </w:rPr>
            </w:pPr>
            <w:r>
              <w:rPr>
                <w:rFonts w:ascii="Times New Roman" w:hAnsi="Times New Roman" w:cs="Times New Roman"/>
                <w:sz w:val="24"/>
                <w:szCs w:val="24"/>
              </w:rPr>
              <w:t>3</w:t>
            </w:r>
          </w:p>
        </w:tc>
        <w:tc>
          <w:tcPr>
            <w:tcW w:w="572" w:type="dxa"/>
            <w:vAlign w:val="center"/>
          </w:tcPr>
          <w:p w:rsidR="00566EC0" w:rsidRDefault="00566EC0" w:rsidP="00B06720">
            <w:pPr>
              <w:jc w:val="center"/>
              <w:rPr>
                <w:rFonts w:ascii="Times New Roman" w:hAnsi="Times New Roman" w:cs="Times New Roman"/>
                <w:sz w:val="24"/>
                <w:szCs w:val="24"/>
              </w:rPr>
            </w:pPr>
            <w:r>
              <w:rPr>
                <w:rFonts w:ascii="Times New Roman" w:hAnsi="Times New Roman" w:cs="Times New Roman"/>
                <w:sz w:val="24"/>
                <w:szCs w:val="24"/>
              </w:rPr>
              <w:t>1</w:t>
            </w:r>
          </w:p>
        </w:tc>
        <w:tc>
          <w:tcPr>
            <w:tcW w:w="5220" w:type="dxa"/>
            <w:vAlign w:val="center"/>
          </w:tcPr>
          <w:p w:rsidR="00566EC0" w:rsidRDefault="00566EC0" w:rsidP="00B06720">
            <w:pPr>
              <w:jc w:val="both"/>
              <w:rPr>
                <w:rFonts w:ascii="Times New Roman" w:hAnsi="Times New Roman" w:cs="Times New Roman"/>
                <w:sz w:val="24"/>
                <w:szCs w:val="24"/>
              </w:rPr>
            </w:pPr>
            <w:r>
              <w:rPr>
                <w:rFonts w:ascii="Times New Roman" w:hAnsi="Times New Roman"/>
                <w:sz w:val="24"/>
                <w:szCs w:val="24"/>
              </w:rPr>
              <w:t>отсутствие</w:t>
            </w:r>
            <w:r w:rsidRPr="004F4458">
              <w:rPr>
                <w:rFonts w:ascii="Times New Roman" w:hAnsi="Times New Roman"/>
                <w:sz w:val="24"/>
                <w:szCs w:val="24"/>
              </w:rPr>
              <w:t xml:space="preserve"> в структурном подразделении УФК утвержденного Реестра внутренних рисков</w:t>
            </w:r>
            <w:r>
              <w:rPr>
                <w:rFonts w:ascii="Times New Roman" w:hAnsi="Times New Roman"/>
                <w:sz w:val="24"/>
                <w:szCs w:val="24"/>
              </w:rPr>
              <w:t>;</w:t>
            </w:r>
          </w:p>
        </w:tc>
        <w:tc>
          <w:tcPr>
            <w:tcW w:w="736" w:type="dxa"/>
            <w:vAlign w:val="center"/>
          </w:tcPr>
          <w:p w:rsidR="00566EC0" w:rsidRPr="00C4674E" w:rsidRDefault="00566EC0" w:rsidP="00B06720">
            <w:pPr>
              <w:shd w:val="clear" w:color="auto" w:fill="FFFFFF"/>
              <w:tabs>
                <w:tab w:val="left" w:pos="0"/>
                <w:tab w:val="left" w:pos="1440"/>
              </w:tabs>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59" w:type="dxa"/>
            <w:vAlign w:val="center"/>
          </w:tcPr>
          <w:p w:rsidR="00566EC0" w:rsidRPr="00C4674E" w:rsidRDefault="00566EC0" w:rsidP="00B06720">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3" w:type="dxa"/>
            <w:vAlign w:val="center"/>
          </w:tcPr>
          <w:p w:rsidR="00566EC0" w:rsidRPr="00C4674E" w:rsidRDefault="00566EC0" w:rsidP="00B06720">
            <w:pPr>
              <w:shd w:val="clear" w:color="auto" w:fill="FFFFFF"/>
              <w:tabs>
                <w:tab w:val="left" w:pos="0"/>
                <w:tab w:val="left" w:pos="1440"/>
              </w:tabs>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36" w:type="dxa"/>
            <w:vAlign w:val="center"/>
          </w:tcPr>
          <w:p w:rsidR="00566EC0" w:rsidRDefault="00566EC0" w:rsidP="00B06720">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59" w:type="dxa"/>
            <w:vAlign w:val="center"/>
          </w:tcPr>
          <w:p w:rsidR="00566EC0" w:rsidRDefault="00566EC0" w:rsidP="00B06720">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3" w:type="dxa"/>
            <w:vAlign w:val="center"/>
          </w:tcPr>
          <w:p w:rsidR="00566EC0" w:rsidRDefault="00566EC0" w:rsidP="00B06720">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2222" w:type="dxa"/>
            <w:vAlign w:val="center"/>
          </w:tcPr>
          <w:p w:rsidR="00566EC0" w:rsidRPr="00C05472" w:rsidRDefault="00566EC0" w:rsidP="00A75584">
            <w:pPr>
              <w:jc w:val="center"/>
              <w:rPr>
                <w:rFonts w:ascii="Times New Roman" w:hAnsi="Times New Roman" w:cs="Times New Roman"/>
                <w:sz w:val="24"/>
                <w:szCs w:val="24"/>
              </w:rPr>
            </w:pPr>
            <w:r>
              <w:rPr>
                <w:rFonts w:ascii="Times New Roman" w:hAnsi="Times New Roman" w:cs="Times New Roman"/>
                <w:sz w:val="24"/>
                <w:szCs w:val="24"/>
              </w:rPr>
              <w:t>значимый</w:t>
            </w:r>
          </w:p>
        </w:tc>
      </w:tr>
      <w:tr w:rsidR="00566EC0" w:rsidTr="00DA4AB2">
        <w:tc>
          <w:tcPr>
            <w:tcW w:w="882" w:type="dxa"/>
            <w:vMerge/>
          </w:tcPr>
          <w:p w:rsidR="00566EC0" w:rsidRPr="00885B0B" w:rsidRDefault="00566EC0" w:rsidP="00B06720">
            <w:pPr>
              <w:jc w:val="center"/>
              <w:rPr>
                <w:rFonts w:ascii="Times New Roman" w:hAnsi="Times New Roman" w:cs="Times New Roman"/>
                <w:sz w:val="24"/>
                <w:szCs w:val="24"/>
              </w:rPr>
            </w:pPr>
          </w:p>
        </w:tc>
        <w:tc>
          <w:tcPr>
            <w:tcW w:w="693" w:type="dxa"/>
            <w:vAlign w:val="center"/>
          </w:tcPr>
          <w:p w:rsidR="00566EC0" w:rsidRDefault="00566EC0" w:rsidP="00B06720">
            <w:pPr>
              <w:jc w:val="center"/>
              <w:rPr>
                <w:rFonts w:ascii="Times New Roman" w:hAnsi="Times New Roman" w:cs="Times New Roman"/>
                <w:sz w:val="24"/>
                <w:szCs w:val="24"/>
              </w:rPr>
            </w:pPr>
            <w:r>
              <w:rPr>
                <w:rFonts w:ascii="Times New Roman" w:hAnsi="Times New Roman" w:cs="Times New Roman"/>
                <w:sz w:val="24"/>
                <w:szCs w:val="24"/>
              </w:rPr>
              <w:t>21</w:t>
            </w:r>
          </w:p>
        </w:tc>
        <w:tc>
          <w:tcPr>
            <w:tcW w:w="688" w:type="dxa"/>
            <w:vAlign w:val="center"/>
          </w:tcPr>
          <w:p w:rsidR="00566EC0" w:rsidRDefault="00566EC0" w:rsidP="00B06720">
            <w:pPr>
              <w:jc w:val="center"/>
              <w:rPr>
                <w:rFonts w:ascii="Times New Roman" w:hAnsi="Times New Roman" w:cs="Times New Roman"/>
                <w:sz w:val="24"/>
                <w:szCs w:val="24"/>
              </w:rPr>
            </w:pPr>
            <w:r>
              <w:rPr>
                <w:rFonts w:ascii="Times New Roman" w:hAnsi="Times New Roman" w:cs="Times New Roman"/>
                <w:sz w:val="24"/>
                <w:szCs w:val="24"/>
              </w:rPr>
              <w:t>3</w:t>
            </w:r>
          </w:p>
        </w:tc>
        <w:tc>
          <w:tcPr>
            <w:tcW w:w="572" w:type="dxa"/>
            <w:vAlign w:val="center"/>
          </w:tcPr>
          <w:p w:rsidR="00566EC0" w:rsidRDefault="00566EC0" w:rsidP="00B06720">
            <w:pPr>
              <w:jc w:val="center"/>
              <w:rPr>
                <w:rFonts w:ascii="Times New Roman" w:hAnsi="Times New Roman" w:cs="Times New Roman"/>
                <w:sz w:val="24"/>
                <w:szCs w:val="24"/>
              </w:rPr>
            </w:pPr>
            <w:r>
              <w:rPr>
                <w:rFonts w:ascii="Times New Roman" w:hAnsi="Times New Roman" w:cs="Times New Roman"/>
                <w:sz w:val="24"/>
                <w:szCs w:val="24"/>
              </w:rPr>
              <w:t>2</w:t>
            </w:r>
          </w:p>
        </w:tc>
        <w:tc>
          <w:tcPr>
            <w:tcW w:w="5220" w:type="dxa"/>
            <w:vAlign w:val="center"/>
          </w:tcPr>
          <w:p w:rsidR="00566EC0" w:rsidRDefault="00566EC0" w:rsidP="00B06720">
            <w:pPr>
              <w:jc w:val="both"/>
              <w:rPr>
                <w:rFonts w:ascii="Times New Roman" w:hAnsi="Times New Roman" w:cs="Times New Roman"/>
                <w:sz w:val="24"/>
                <w:szCs w:val="24"/>
              </w:rPr>
            </w:pPr>
            <w:r>
              <w:rPr>
                <w:rFonts w:ascii="Times New Roman" w:hAnsi="Times New Roman" w:cs="Times New Roman"/>
                <w:sz w:val="24"/>
                <w:szCs w:val="24"/>
              </w:rPr>
              <w:t>нес</w:t>
            </w:r>
            <w:r w:rsidRPr="008A7372">
              <w:rPr>
                <w:rFonts w:ascii="Times New Roman" w:hAnsi="Times New Roman" w:cs="Times New Roman"/>
                <w:sz w:val="24"/>
                <w:szCs w:val="24"/>
              </w:rPr>
              <w:t>облюдение порядка формирования</w:t>
            </w:r>
            <w:r>
              <w:rPr>
                <w:rFonts w:ascii="Times New Roman" w:hAnsi="Times New Roman" w:cs="Times New Roman"/>
                <w:sz w:val="24"/>
                <w:szCs w:val="24"/>
              </w:rPr>
              <w:t xml:space="preserve"> и представления</w:t>
            </w:r>
            <w:r w:rsidRPr="008A7372">
              <w:rPr>
                <w:rFonts w:ascii="Times New Roman" w:hAnsi="Times New Roman" w:cs="Times New Roman"/>
                <w:sz w:val="24"/>
                <w:szCs w:val="24"/>
              </w:rPr>
              <w:t xml:space="preserve"> Отчета о результатах управления внутренними рисками</w:t>
            </w:r>
            <w:r w:rsidRPr="004F4458">
              <w:rPr>
                <w:rFonts w:ascii="Times New Roman" w:hAnsi="Times New Roman" w:cs="Times New Roman"/>
                <w:sz w:val="24"/>
                <w:szCs w:val="24"/>
              </w:rPr>
              <w:t xml:space="preserve"> структурного подразделения УФК</w:t>
            </w:r>
            <w:r>
              <w:rPr>
                <w:rFonts w:ascii="Times New Roman" w:hAnsi="Times New Roman" w:cs="Times New Roman"/>
                <w:sz w:val="24"/>
                <w:szCs w:val="24"/>
              </w:rPr>
              <w:t>;</w:t>
            </w:r>
          </w:p>
        </w:tc>
        <w:tc>
          <w:tcPr>
            <w:tcW w:w="736" w:type="dxa"/>
            <w:vAlign w:val="center"/>
          </w:tcPr>
          <w:p w:rsidR="00566EC0" w:rsidRPr="00C4674E" w:rsidRDefault="00566EC0" w:rsidP="00B06720">
            <w:pPr>
              <w:shd w:val="clear" w:color="auto" w:fill="FFFFFF"/>
              <w:tabs>
                <w:tab w:val="left" w:pos="0"/>
                <w:tab w:val="left" w:pos="1440"/>
              </w:tabs>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59" w:type="dxa"/>
            <w:vAlign w:val="center"/>
          </w:tcPr>
          <w:p w:rsidR="00566EC0" w:rsidRPr="00C4674E" w:rsidRDefault="00566EC0" w:rsidP="00B06720">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3" w:type="dxa"/>
            <w:vAlign w:val="center"/>
          </w:tcPr>
          <w:p w:rsidR="00566EC0" w:rsidRPr="00C4674E" w:rsidRDefault="00566EC0" w:rsidP="00B06720">
            <w:pPr>
              <w:shd w:val="clear" w:color="auto" w:fill="FFFFFF"/>
              <w:tabs>
                <w:tab w:val="left" w:pos="0"/>
                <w:tab w:val="left" w:pos="1440"/>
              </w:tabs>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36" w:type="dxa"/>
            <w:vAlign w:val="center"/>
          </w:tcPr>
          <w:p w:rsidR="00566EC0" w:rsidRDefault="00566EC0" w:rsidP="00B06720">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59" w:type="dxa"/>
            <w:vAlign w:val="center"/>
          </w:tcPr>
          <w:p w:rsidR="00566EC0" w:rsidRDefault="00566EC0" w:rsidP="00B06720">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3" w:type="dxa"/>
            <w:vAlign w:val="center"/>
          </w:tcPr>
          <w:p w:rsidR="00566EC0" w:rsidRDefault="00566EC0" w:rsidP="00B06720">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2222" w:type="dxa"/>
            <w:vAlign w:val="center"/>
          </w:tcPr>
          <w:p w:rsidR="00566EC0" w:rsidRPr="00C05472" w:rsidRDefault="00566EC0" w:rsidP="00A75584">
            <w:pPr>
              <w:jc w:val="center"/>
              <w:rPr>
                <w:rFonts w:ascii="Times New Roman" w:hAnsi="Times New Roman" w:cs="Times New Roman"/>
                <w:sz w:val="24"/>
                <w:szCs w:val="24"/>
              </w:rPr>
            </w:pPr>
            <w:r>
              <w:rPr>
                <w:rFonts w:ascii="Times New Roman" w:hAnsi="Times New Roman" w:cs="Times New Roman"/>
                <w:sz w:val="24"/>
                <w:szCs w:val="24"/>
              </w:rPr>
              <w:t>значимый</w:t>
            </w:r>
          </w:p>
        </w:tc>
      </w:tr>
      <w:tr w:rsidR="00566EC0" w:rsidTr="00DA4AB2">
        <w:tc>
          <w:tcPr>
            <w:tcW w:w="882" w:type="dxa"/>
            <w:vMerge/>
          </w:tcPr>
          <w:p w:rsidR="00566EC0" w:rsidRPr="00885B0B" w:rsidRDefault="00566EC0" w:rsidP="00B06720">
            <w:pPr>
              <w:jc w:val="center"/>
              <w:rPr>
                <w:rFonts w:ascii="Times New Roman" w:hAnsi="Times New Roman" w:cs="Times New Roman"/>
                <w:sz w:val="24"/>
                <w:szCs w:val="24"/>
              </w:rPr>
            </w:pPr>
          </w:p>
        </w:tc>
        <w:tc>
          <w:tcPr>
            <w:tcW w:w="693" w:type="dxa"/>
            <w:vAlign w:val="center"/>
          </w:tcPr>
          <w:p w:rsidR="00566EC0" w:rsidRDefault="00566EC0" w:rsidP="00B06720">
            <w:pPr>
              <w:jc w:val="center"/>
              <w:rPr>
                <w:rFonts w:ascii="Times New Roman" w:hAnsi="Times New Roman" w:cs="Times New Roman"/>
                <w:sz w:val="24"/>
                <w:szCs w:val="24"/>
              </w:rPr>
            </w:pPr>
            <w:r>
              <w:rPr>
                <w:rFonts w:ascii="Times New Roman" w:hAnsi="Times New Roman" w:cs="Times New Roman"/>
                <w:sz w:val="24"/>
                <w:szCs w:val="24"/>
              </w:rPr>
              <w:t>21</w:t>
            </w:r>
          </w:p>
        </w:tc>
        <w:tc>
          <w:tcPr>
            <w:tcW w:w="688" w:type="dxa"/>
            <w:vAlign w:val="center"/>
          </w:tcPr>
          <w:p w:rsidR="00566EC0" w:rsidRDefault="00566EC0" w:rsidP="00B06720">
            <w:pPr>
              <w:jc w:val="center"/>
              <w:rPr>
                <w:rFonts w:ascii="Times New Roman" w:hAnsi="Times New Roman" w:cs="Times New Roman"/>
                <w:sz w:val="24"/>
                <w:szCs w:val="24"/>
              </w:rPr>
            </w:pPr>
            <w:r>
              <w:rPr>
                <w:rFonts w:ascii="Times New Roman" w:hAnsi="Times New Roman" w:cs="Times New Roman"/>
                <w:sz w:val="24"/>
                <w:szCs w:val="24"/>
              </w:rPr>
              <w:t>3</w:t>
            </w:r>
          </w:p>
        </w:tc>
        <w:tc>
          <w:tcPr>
            <w:tcW w:w="572" w:type="dxa"/>
            <w:vAlign w:val="center"/>
          </w:tcPr>
          <w:p w:rsidR="00566EC0" w:rsidRDefault="00566EC0" w:rsidP="00B06720">
            <w:pPr>
              <w:jc w:val="center"/>
              <w:rPr>
                <w:rFonts w:ascii="Times New Roman" w:hAnsi="Times New Roman" w:cs="Times New Roman"/>
                <w:sz w:val="24"/>
                <w:szCs w:val="24"/>
              </w:rPr>
            </w:pPr>
            <w:r>
              <w:rPr>
                <w:rFonts w:ascii="Times New Roman" w:hAnsi="Times New Roman" w:cs="Times New Roman"/>
                <w:sz w:val="24"/>
                <w:szCs w:val="24"/>
              </w:rPr>
              <w:t>3</w:t>
            </w:r>
          </w:p>
        </w:tc>
        <w:tc>
          <w:tcPr>
            <w:tcW w:w="5220" w:type="dxa"/>
            <w:vAlign w:val="center"/>
          </w:tcPr>
          <w:p w:rsidR="00566EC0" w:rsidRDefault="00566EC0" w:rsidP="00B06720">
            <w:pPr>
              <w:jc w:val="both"/>
              <w:rPr>
                <w:rFonts w:ascii="Times New Roman" w:hAnsi="Times New Roman" w:cs="Times New Roman"/>
                <w:sz w:val="24"/>
                <w:szCs w:val="24"/>
              </w:rPr>
            </w:pPr>
            <w:r>
              <w:rPr>
                <w:rFonts w:ascii="Times New Roman" w:hAnsi="Times New Roman"/>
                <w:sz w:val="24"/>
                <w:szCs w:val="24"/>
              </w:rPr>
              <w:t>отсутствие</w:t>
            </w:r>
            <w:r w:rsidRPr="004F4458">
              <w:rPr>
                <w:rFonts w:ascii="Times New Roman" w:hAnsi="Times New Roman"/>
                <w:sz w:val="24"/>
                <w:szCs w:val="24"/>
              </w:rPr>
              <w:t xml:space="preserve"> </w:t>
            </w:r>
            <w:r>
              <w:rPr>
                <w:rFonts w:ascii="Times New Roman" w:hAnsi="Times New Roman"/>
                <w:sz w:val="24"/>
                <w:szCs w:val="24"/>
              </w:rPr>
              <w:t>в</w:t>
            </w:r>
            <w:r w:rsidRPr="00741B0A">
              <w:rPr>
                <w:rFonts w:ascii="Times New Roman" w:hAnsi="Times New Roman"/>
                <w:sz w:val="24"/>
                <w:szCs w:val="24"/>
              </w:rPr>
              <w:t xml:space="preserve"> структурном подразделении УФК утвержденно</w:t>
            </w:r>
            <w:r>
              <w:rPr>
                <w:rFonts w:ascii="Times New Roman" w:hAnsi="Times New Roman"/>
                <w:sz w:val="24"/>
                <w:szCs w:val="24"/>
              </w:rPr>
              <w:t>й Карты внутреннего контроля на очередной год;</w:t>
            </w:r>
          </w:p>
        </w:tc>
        <w:tc>
          <w:tcPr>
            <w:tcW w:w="736" w:type="dxa"/>
            <w:vAlign w:val="center"/>
          </w:tcPr>
          <w:p w:rsidR="00566EC0" w:rsidRPr="00C4674E" w:rsidRDefault="00566EC0" w:rsidP="00B06720">
            <w:pPr>
              <w:shd w:val="clear" w:color="auto" w:fill="FFFFFF"/>
              <w:tabs>
                <w:tab w:val="left" w:pos="0"/>
                <w:tab w:val="left" w:pos="1440"/>
              </w:tabs>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59" w:type="dxa"/>
            <w:vAlign w:val="center"/>
          </w:tcPr>
          <w:p w:rsidR="00566EC0" w:rsidRPr="00C4674E" w:rsidRDefault="00566EC0" w:rsidP="00B06720">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3" w:type="dxa"/>
            <w:vAlign w:val="center"/>
          </w:tcPr>
          <w:p w:rsidR="00566EC0" w:rsidRPr="00C4674E" w:rsidRDefault="00566EC0" w:rsidP="00B06720">
            <w:pPr>
              <w:shd w:val="clear" w:color="auto" w:fill="FFFFFF"/>
              <w:tabs>
                <w:tab w:val="left" w:pos="0"/>
                <w:tab w:val="left" w:pos="1440"/>
              </w:tabs>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36" w:type="dxa"/>
            <w:vAlign w:val="center"/>
          </w:tcPr>
          <w:p w:rsidR="00566EC0" w:rsidRDefault="00566EC0" w:rsidP="00B06720">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59" w:type="dxa"/>
            <w:vAlign w:val="center"/>
          </w:tcPr>
          <w:p w:rsidR="00566EC0" w:rsidRDefault="00566EC0" w:rsidP="00B06720">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3" w:type="dxa"/>
            <w:vAlign w:val="center"/>
          </w:tcPr>
          <w:p w:rsidR="00566EC0" w:rsidRDefault="00566EC0" w:rsidP="00B06720">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2222" w:type="dxa"/>
            <w:vAlign w:val="center"/>
          </w:tcPr>
          <w:p w:rsidR="00566EC0" w:rsidRPr="00C05472" w:rsidRDefault="00566EC0" w:rsidP="00A75584">
            <w:pPr>
              <w:jc w:val="center"/>
              <w:rPr>
                <w:rFonts w:ascii="Times New Roman" w:hAnsi="Times New Roman" w:cs="Times New Roman"/>
                <w:sz w:val="24"/>
                <w:szCs w:val="24"/>
              </w:rPr>
            </w:pPr>
            <w:r>
              <w:rPr>
                <w:rFonts w:ascii="Times New Roman" w:hAnsi="Times New Roman" w:cs="Times New Roman"/>
                <w:sz w:val="24"/>
                <w:szCs w:val="24"/>
              </w:rPr>
              <w:t>значимый</w:t>
            </w:r>
          </w:p>
        </w:tc>
      </w:tr>
      <w:tr w:rsidR="00566EC0" w:rsidTr="00DA4AB2">
        <w:tc>
          <w:tcPr>
            <w:tcW w:w="882" w:type="dxa"/>
            <w:vMerge/>
          </w:tcPr>
          <w:p w:rsidR="00566EC0" w:rsidRPr="00885B0B" w:rsidRDefault="00566EC0" w:rsidP="00B06720">
            <w:pPr>
              <w:jc w:val="center"/>
              <w:rPr>
                <w:rFonts w:ascii="Times New Roman" w:hAnsi="Times New Roman" w:cs="Times New Roman"/>
                <w:sz w:val="24"/>
                <w:szCs w:val="24"/>
              </w:rPr>
            </w:pPr>
          </w:p>
        </w:tc>
        <w:tc>
          <w:tcPr>
            <w:tcW w:w="693" w:type="dxa"/>
            <w:vAlign w:val="center"/>
          </w:tcPr>
          <w:p w:rsidR="00566EC0" w:rsidRDefault="00566EC0" w:rsidP="00B06720">
            <w:pPr>
              <w:jc w:val="center"/>
              <w:rPr>
                <w:rFonts w:ascii="Times New Roman" w:hAnsi="Times New Roman" w:cs="Times New Roman"/>
                <w:sz w:val="24"/>
                <w:szCs w:val="24"/>
              </w:rPr>
            </w:pPr>
            <w:r>
              <w:rPr>
                <w:rFonts w:ascii="Times New Roman" w:hAnsi="Times New Roman" w:cs="Times New Roman"/>
                <w:sz w:val="24"/>
                <w:szCs w:val="24"/>
              </w:rPr>
              <w:t>21</w:t>
            </w:r>
          </w:p>
        </w:tc>
        <w:tc>
          <w:tcPr>
            <w:tcW w:w="688" w:type="dxa"/>
            <w:vAlign w:val="center"/>
          </w:tcPr>
          <w:p w:rsidR="00566EC0" w:rsidRDefault="00566EC0" w:rsidP="00B06720">
            <w:pPr>
              <w:jc w:val="center"/>
              <w:rPr>
                <w:rFonts w:ascii="Times New Roman" w:hAnsi="Times New Roman" w:cs="Times New Roman"/>
                <w:sz w:val="24"/>
                <w:szCs w:val="24"/>
              </w:rPr>
            </w:pPr>
            <w:r>
              <w:rPr>
                <w:rFonts w:ascii="Times New Roman" w:hAnsi="Times New Roman" w:cs="Times New Roman"/>
                <w:sz w:val="24"/>
                <w:szCs w:val="24"/>
              </w:rPr>
              <w:t>3</w:t>
            </w:r>
          </w:p>
        </w:tc>
        <w:tc>
          <w:tcPr>
            <w:tcW w:w="572" w:type="dxa"/>
            <w:vAlign w:val="center"/>
          </w:tcPr>
          <w:p w:rsidR="00566EC0" w:rsidRDefault="00566EC0" w:rsidP="00B06720">
            <w:pPr>
              <w:jc w:val="center"/>
              <w:rPr>
                <w:rFonts w:ascii="Times New Roman" w:hAnsi="Times New Roman" w:cs="Times New Roman"/>
                <w:sz w:val="24"/>
                <w:szCs w:val="24"/>
              </w:rPr>
            </w:pPr>
            <w:r>
              <w:rPr>
                <w:rFonts w:ascii="Times New Roman" w:hAnsi="Times New Roman" w:cs="Times New Roman"/>
                <w:sz w:val="24"/>
                <w:szCs w:val="24"/>
              </w:rPr>
              <w:t>4</w:t>
            </w:r>
          </w:p>
        </w:tc>
        <w:tc>
          <w:tcPr>
            <w:tcW w:w="5220" w:type="dxa"/>
            <w:vAlign w:val="center"/>
          </w:tcPr>
          <w:p w:rsidR="00566EC0" w:rsidRDefault="00566EC0" w:rsidP="00B06720">
            <w:pPr>
              <w:jc w:val="both"/>
              <w:rPr>
                <w:rFonts w:ascii="Times New Roman" w:hAnsi="Times New Roman" w:cs="Times New Roman"/>
                <w:sz w:val="24"/>
                <w:szCs w:val="24"/>
              </w:rPr>
            </w:pPr>
            <w:r>
              <w:rPr>
                <w:rFonts w:ascii="Times New Roman" w:hAnsi="Times New Roman" w:cs="Times New Roman"/>
                <w:sz w:val="24"/>
                <w:szCs w:val="24"/>
              </w:rPr>
              <w:t>не</w:t>
            </w:r>
            <w:r w:rsidRPr="00005067">
              <w:rPr>
                <w:rFonts w:ascii="Times New Roman" w:hAnsi="Times New Roman" w:cs="Times New Roman"/>
                <w:sz w:val="24"/>
                <w:szCs w:val="24"/>
              </w:rPr>
              <w:t>соблюдение порядка ведения структурным подразделением УФК Ж</w:t>
            </w:r>
            <w:r w:rsidRPr="004F4458">
              <w:rPr>
                <w:rFonts w:ascii="Times New Roman" w:eastAsia="Times New Roman" w:hAnsi="Times New Roman" w:cs="Times New Roman"/>
                <w:sz w:val="24"/>
                <w:szCs w:val="24"/>
                <w:lang w:eastAsia="ru-RU"/>
              </w:rPr>
              <w:t>урнала учета выявленных нарушений за текущий год</w:t>
            </w:r>
            <w:r w:rsidRPr="00005067">
              <w:rPr>
                <w:rFonts w:ascii="Times New Roman" w:hAnsi="Times New Roman" w:cs="Times New Roman"/>
                <w:sz w:val="24"/>
                <w:szCs w:val="24"/>
              </w:rPr>
              <w:t>;</w:t>
            </w:r>
          </w:p>
        </w:tc>
        <w:tc>
          <w:tcPr>
            <w:tcW w:w="736" w:type="dxa"/>
            <w:vAlign w:val="center"/>
          </w:tcPr>
          <w:p w:rsidR="00566EC0" w:rsidRPr="00C4674E" w:rsidRDefault="00566EC0" w:rsidP="00B06720">
            <w:pPr>
              <w:shd w:val="clear" w:color="auto" w:fill="FFFFFF"/>
              <w:tabs>
                <w:tab w:val="left" w:pos="0"/>
                <w:tab w:val="left" w:pos="1440"/>
              </w:tabs>
              <w:jc w:val="center"/>
              <w:rPr>
                <w:rFonts w:ascii="Times New Roman" w:hAnsi="Times New Roman" w:cs="Times New Roman"/>
                <w:sz w:val="24"/>
                <w:szCs w:val="24"/>
              </w:rPr>
            </w:pPr>
            <w:r>
              <w:rPr>
                <w:rFonts w:ascii="Times New Roman" w:hAnsi="Times New Roman" w:cs="Times New Roman"/>
                <w:sz w:val="24"/>
                <w:szCs w:val="24"/>
              </w:rPr>
              <w:t>–</w:t>
            </w:r>
          </w:p>
        </w:tc>
        <w:tc>
          <w:tcPr>
            <w:tcW w:w="759" w:type="dxa"/>
            <w:vAlign w:val="center"/>
          </w:tcPr>
          <w:p w:rsidR="00566EC0" w:rsidRPr="00C4674E" w:rsidRDefault="00566EC0" w:rsidP="00B06720">
            <w:pPr>
              <w:jc w:val="center"/>
              <w:rPr>
                <w:rFonts w:ascii="Times New Roman" w:hAnsi="Times New Roman" w:cs="Times New Roman"/>
                <w:sz w:val="24"/>
                <w:szCs w:val="24"/>
              </w:rPr>
            </w:pPr>
            <w:r>
              <w:rPr>
                <w:rFonts w:ascii="Times New Roman" w:hAnsi="Times New Roman" w:cs="Times New Roman"/>
                <w:sz w:val="24"/>
                <w:szCs w:val="24"/>
              </w:rPr>
              <w:t>Х</w:t>
            </w:r>
          </w:p>
        </w:tc>
        <w:tc>
          <w:tcPr>
            <w:tcW w:w="783" w:type="dxa"/>
            <w:vAlign w:val="center"/>
          </w:tcPr>
          <w:p w:rsidR="00566EC0" w:rsidRPr="00C4674E" w:rsidRDefault="00566EC0" w:rsidP="00B06720">
            <w:pPr>
              <w:shd w:val="clear" w:color="auto" w:fill="FFFFFF"/>
              <w:tabs>
                <w:tab w:val="left" w:pos="0"/>
                <w:tab w:val="left" w:pos="1440"/>
              </w:tabs>
              <w:jc w:val="center"/>
              <w:rPr>
                <w:rFonts w:ascii="Times New Roman" w:hAnsi="Times New Roman" w:cs="Times New Roman"/>
                <w:sz w:val="24"/>
                <w:szCs w:val="24"/>
              </w:rPr>
            </w:pPr>
            <w:r>
              <w:rPr>
                <w:rFonts w:ascii="Times New Roman" w:hAnsi="Times New Roman" w:cs="Times New Roman"/>
                <w:sz w:val="24"/>
                <w:szCs w:val="24"/>
              </w:rPr>
              <w:t>–</w:t>
            </w:r>
          </w:p>
        </w:tc>
        <w:tc>
          <w:tcPr>
            <w:tcW w:w="736" w:type="dxa"/>
            <w:vAlign w:val="center"/>
          </w:tcPr>
          <w:p w:rsidR="00566EC0" w:rsidRDefault="00566EC0" w:rsidP="00B06720">
            <w:pPr>
              <w:jc w:val="center"/>
              <w:rPr>
                <w:rFonts w:ascii="Times New Roman" w:hAnsi="Times New Roman" w:cs="Times New Roman"/>
                <w:sz w:val="24"/>
                <w:szCs w:val="24"/>
              </w:rPr>
            </w:pPr>
            <w:r>
              <w:rPr>
                <w:rFonts w:ascii="Times New Roman" w:hAnsi="Times New Roman" w:cs="Times New Roman"/>
                <w:sz w:val="24"/>
                <w:szCs w:val="24"/>
              </w:rPr>
              <w:t>Х</w:t>
            </w:r>
          </w:p>
        </w:tc>
        <w:tc>
          <w:tcPr>
            <w:tcW w:w="759" w:type="dxa"/>
            <w:vAlign w:val="center"/>
          </w:tcPr>
          <w:p w:rsidR="00566EC0" w:rsidRDefault="00566EC0" w:rsidP="00B06720">
            <w:pPr>
              <w:jc w:val="center"/>
              <w:rPr>
                <w:rFonts w:ascii="Times New Roman" w:hAnsi="Times New Roman" w:cs="Times New Roman"/>
                <w:sz w:val="24"/>
                <w:szCs w:val="24"/>
              </w:rPr>
            </w:pPr>
            <w:r>
              <w:rPr>
                <w:rFonts w:ascii="Times New Roman" w:hAnsi="Times New Roman" w:cs="Times New Roman"/>
                <w:sz w:val="24"/>
                <w:szCs w:val="24"/>
              </w:rPr>
              <w:t>–</w:t>
            </w:r>
          </w:p>
        </w:tc>
        <w:tc>
          <w:tcPr>
            <w:tcW w:w="783" w:type="dxa"/>
            <w:vAlign w:val="center"/>
          </w:tcPr>
          <w:p w:rsidR="00566EC0" w:rsidRDefault="00566EC0" w:rsidP="00B06720">
            <w:pPr>
              <w:jc w:val="center"/>
              <w:rPr>
                <w:rFonts w:ascii="Times New Roman" w:hAnsi="Times New Roman" w:cs="Times New Roman"/>
                <w:sz w:val="24"/>
                <w:szCs w:val="24"/>
              </w:rPr>
            </w:pPr>
            <w:r>
              <w:rPr>
                <w:rFonts w:ascii="Times New Roman" w:hAnsi="Times New Roman" w:cs="Times New Roman"/>
                <w:sz w:val="24"/>
                <w:szCs w:val="24"/>
              </w:rPr>
              <w:t>–</w:t>
            </w:r>
          </w:p>
        </w:tc>
        <w:tc>
          <w:tcPr>
            <w:tcW w:w="2222" w:type="dxa"/>
            <w:vAlign w:val="center"/>
          </w:tcPr>
          <w:p w:rsidR="00566EC0" w:rsidRPr="00C05472" w:rsidRDefault="00566EC0" w:rsidP="00A75584">
            <w:pPr>
              <w:jc w:val="center"/>
              <w:rPr>
                <w:rFonts w:ascii="Times New Roman" w:hAnsi="Times New Roman" w:cs="Times New Roman"/>
                <w:sz w:val="24"/>
                <w:szCs w:val="24"/>
              </w:rPr>
            </w:pPr>
            <w:r>
              <w:rPr>
                <w:rFonts w:ascii="Times New Roman" w:hAnsi="Times New Roman" w:cs="Times New Roman"/>
                <w:sz w:val="24"/>
                <w:szCs w:val="24"/>
              </w:rPr>
              <w:t>средний</w:t>
            </w:r>
          </w:p>
        </w:tc>
      </w:tr>
      <w:tr w:rsidR="00566EC0" w:rsidTr="00DA4AB2">
        <w:tc>
          <w:tcPr>
            <w:tcW w:w="882" w:type="dxa"/>
            <w:vMerge/>
          </w:tcPr>
          <w:p w:rsidR="00566EC0" w:rsidRPr="00885B0B" w:rsidRDefault="00566EC0" w:rsidP="00B06720">
            <w:pPr>
              <w:jc w:val="center"/>
              <w:rPr>
                <w:rFonts w:ascii="Times New Roman" w:hAnsi="Times New Roman" w:cs="Times New Roman"/>
                <w:sz w:val="24"/>
                <w:szCs w:val="24"/>
              </w:rPr>
            </w:pPr>
          </w:p>
        </w:tc>
        <w:tc>
          <w:tcPr>
            <w:tcW w:w="693" w:type="dxa"/>
            <w:vAlign w:val="center"/>
          </w:tcPr>
          <w:p w:rsidR="00566EC0" w:rsidRDefault="00566EC0" w:rsidP="00B06720">
            <w:pPr>
              <w:jc w:val="center"/>
              <w:rPr>
                <w:rFonts w:ascii="Times New Roman" w:hAnsi="Times New Roman" w:cs="Times New Roman"/>
                <w:sz w:val="24"/>
                <w:szCs w:val="24"/>
              </w:rPr>
            </w:pPr>
            <w:r>
              <w:rPr>
                <w:rFonts w:ascii="Times New Roman" w:hAnsi="Times New Roman" w:cs="Times New Roman"/>
                <w:sz w:val="24"/>
                <w:szCs w:val="24"/>
              </w:rPr>
              <w:t>21</w:t>
            </w:r>
          </w:p>
        </w:tc>
        <w:tc>
          <w:tcPr>
            <w:tcW w:w="688" w:type="dxa"/>
            <w:vAlign w:val="center"/>
          </w:tcPr>
          <w:p w:rsidR="00566EC0" w:rsidRDefault="00566EC0" w:rsidP="00B06720">
            <w:pPr>
              <w:jc w:val="center"/>
              <w:rPr>
                <w:rFonts w:ascii="Times New Roman" w:hAnsi="Times New Roman" w:cs="Times New Roman"/>
                <w:sz w:val="24"/>
                <w:szCs w:val="24"/>
              </w:rPr>
            </w:pPr>
            <w:r>
              <w:rPr>
                <w:rFonts w:ascii="Times New Roman" w:hAnsi="Times New Roman" w:cs="Times New Roman"/>
                <w:sz w:val="24"/>
                <w:szCs w:val="24"/>
              </w:rPr>
              <w:t>3</w:t>
            </w:r>
          </w:p>
        </w:tc>
        <w:tc>
          <w:tcPr>
            <w:tcW w:w="572" w:type="dxa"/>
            <w:vAlign w:val="center"/>
          </w:tcPr>
          <w:p w:rsidR="00566EC0" w:rsidRDefault="00566EC0" w:rsidP="00B06720">
            <w:pPr>
              <w:jc w:val="center"/>
              <w:rPr>
                <w:rFonts w:ascii="Times New Roman" w:hAnsi="Times New Roman" w:cs="Times New Roman"/>
                <w:sz w:val="24"/>
                <w:szCs w:val="24"/>
              </w:rPr>
            </w:pPr>
            <w:r>
              <w:rPr>
                <w:rFonts w:ascii="Times New Roman" w:hAnsi="Times New Roman" w:cs="Times New Roman"/>
                <w:sz w:val="24"/>
                <w:szCs w:val="24"/>
              </w:rPr>
              <w:t>5</w:t>
            </w:r>
          </w:p>
        </w:tc>
        <w:tc>
          <w:tcPr>
            <w:tcW w:w="5220" w:type="dxa"/>
            <w:vAlign w:val="center"/>
          </w:tcPr>
          <w:p w:rsidR="00566EC0" w:rsidRDefault="00566EC0" w:rsidP="00B06720">
            <w:pPr>
              <w:jc w:val="both"/>
              <w:rPr>
                <w:rFonts w:ascii="Times New Roman" w:hAnsi="Times New Roman" w:cs="Times New Roman"/>
                <w:sz w:val="24"/>
                <w:szCs w:val="24"/>
              </w:rPr>
            </w:pPr>
            <w:r>
              <w:rPr>
                <w:rFonts w:ascii="Times New Roman" w:hAnsi="Times New Roman" w:cs="Times New Roman"/>
                <w:sz w:val="24"/>
                <w:szCs w:val="24"/>
              </w:rPr>
              <w:t>нес</w:t>
            </w:r>
            <w:r w:rsidRPr="00741B0A">
              <w:rPr>
                <w:rFonts w:ascii="Times New Roman" w:hAnsi="Times New Roman" w:cs="Times New Roman"/>
                <w:sz w:val="24"/>
                <w:szCs w:val="24"/>
              </w:rPr>
              <w:t>облюдение порядка формирования</w:t>
            </w:r>
            <w:r>
              <w:rPr>
                <w:rFonts w:ascii="Times New Roman" w:hAnsi="Times New Roman" w:cs="Times New Roman"/>
                <w:sz w:val="24"/>
                <w:szCs w:val="24"/>
              </w:rPr>
              <w:t xml:space="preserve"> и представления</w:t>
            </w:r>
            <w:r w:rsidRPr="00005067">
              <w:rPr>
                <w:rFonts w:ascii="Times New Roman" w:eastAsia="Times New Roman" w:hAnsi="Times New Roman" w:cs="Times New Roman"/>
                <w:sz w:val="28"/>
                <w:szCs w:val="28"/>
                <w:lang w:eastAsia="ru-RU"/>
              </w:rPr>
              <w:t xml:space="preserve"> </w:t>
            </w:r>
            <w:r w:rsidRPr="004F4458">
              <w:rPr>
                <w:rFonts w:ascii="Times New Roman" w:eastAsia="Times New Roman" w:hAnsi="Times New Roman" w:cs="Times New Roman"/>
                <w:sz w:val="24"/>
                <w:szCs w:val="24"/>
                <w:lang w:eastAsia="ru-RU"/>
              </w:rPr>
              <w:t>Отчета о проведенных контрольных мероприятиях за отчетный квартал</w:t>
            </w:r>
            <w:r>
              <w:rPr>
                <w:rFonts w:ascii="Times New Roman" w:eastAsia="Times New Roman" w:hAnsi="Times New Roman" w:cs="Times New Roman"/>
                <w:sz w:val="24"/>
                <w:szCs w:val="24"/>
                <w:lang w:eastAsia="ru-RU"/>
              </w:rPr>
              <w:t>;</w:t>
            </w:r>
          </w:p>
        </w:tc>
        <w:tc>
          <w:tcPr>
            <w:tcW w:w="736" w:type="dxa"/>
            <w:vAlign w:val="center"/>
          </w:tcPr>
          <w:p w:rsidR="00566EC0" w:rsidRPr="00C4674E" w:rsidRDefault="00566EC0" w:rsidP="00B06720">
            <w:pPr>
              <w:shd w:val="clear" w:color="auto" w:fill="FFFFFF"/>
              <w:tabs>
                <w:tab w:val="left" w:pos="0"/>
                <w:tab w:val="left" w:pos="1440"/>
              </w:tabs>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59" w:type="dxa"/>
            <w:vAlign w:val="center"/>
          </w:tcPr>
          <w:p w:rsidR="00566EC0" w:rsidRPr="00C4674E" w:rsidRDefault="00566EC0" w:rsidP="00B06720">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3" w:type="dxa"/>
            <w:vAlign w:val="center"/>
          </w:tcPr>
          <w:p w:rsidR="00566EC0" w:rsidRPr="00C4674E" w:rsidRDefault="00566EC0" w:rsidP="00B06720">
            <w:pPr>
              <w:shd w:val="clear" w:color="auto" w:fill="FFFFFF"/>
              <w:tabs>
                <w:tab w:val="left" w:pos="0"/>
                <w:tab w:val="left" w:pos="1440"/>
              </w:tabs>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36" w:type="dxa"/>
            <w:vAlign w:val="center"/>
          </w:tcPr>
          <w:p w:rsidR="00566EC0" w:rsidRDefault="00566EC0" w:rsidP="00B06720">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59" w:type="dxa"/>
            <w:vAlign w:val="center"/>
          </w:tcPr>
          <w:p w:rsidR="00566EC0" w:rsidRDefault="00566EC0" w:rsidP="00B06720">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3" w:type="dxa"/>
            <w:vAlign w:val="center"/>
          </w:tcPr>
          <w:p w:rsidR="00566EC0" w:rsidRDefault="00566EC0" w:rsidP="00B06720">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2222" w:type="dxa"/>
            <w:vAlign w:val="center"/>
          </w:tcPr>
          <w:p w:rsidR="00566EC0" w:rsidRPr="00C05472" w:rsidRDefault="00566EC0" w:rsidP="00A75584">
            <w:pPr>
              <w:jc w:val="center"/>
              <w:rPr>
                <w:rFonts w:ascii="Times New Roman" w:hAnsi="Times New Roman" w:cs="Times New Roman"/>
                <w:sz w:val="24"/>
                <w:szCs w:val="24"/>
              </w:rPr>
            </w:pPr>
            <w:r>
              <w:rPr>
                <w:rFonts w:ascii="Times New Roman" w:hAnsi="Times New Roman" w:cs="Times New Roman"/>
                <w:sz w:val="24"/>
                <w:szCs w:val="24"/>
              </w:rPr>
              <w:t>значимый</w:t>
            </w:r>
          </w:p>
        </w:tc>
      </w:tr>
      <w:tr w:rsidR="00566EC0" w:rsidTr="00DA4AB2">
        <w:tc>
          <w:tcPr>
            <w:tcW w:w="882" w:type="dxa"/>
            <w:vMerge/>
          </w:tcPr>
          <w:p w:rsidR="00566EC0" w:rsidRPr="009B57CE" w:rsidRDefault="00566EC0" w:rsidP="00B06720">
            <w:pPr>
              <w:jc w:val="center"/>
              <w:rPr>
                <w:rFonts w:ascii="Times New Roman" w:hAnsi="Times New Roman"/>
                <w:sz w:val="24"/>
                <w:szCs w:val="24"/>
              </w:rPr>
            </w:pPr>
          </w:p>
        </w:tc>
        <w:tc>
          <w:tcPr>
            <w:tcW w:w="693" w:type="dxa"/>
            <w:vAlign w:val="center"/>
          </w:tcPr>
          <w:p w:rsidR="00566EC0" w:rsidRPr="00FF4C24" w:rsidRDefault="00566EC0" w:rsidP="00B06720">
            <w:pPr>
              <w:jc w:val="center"/>
              <w:rPr>
                <w:rFonts w:ascii="Times New Roman" w:hAnsi="Times New Roman" w:cs="Times New Roman"/>
                <w:sz w:val="24"/>
                <w:szCs w:val="24"/>
              </w:rPr>
            </w:pPr>
            <w:r>
              <w:rPr>
                <w:rFonts w:ascii="Times New Roman" w:hAnsi="Times New Roman" w:cs="Times New Roman"/>
                <w:sz w:val="24"/>
                <w:szCs w:val="24"/>
              </w:rPr>
              <w:t>21</w:t>
            </w:r>
          </w:p>
        </w:tc>
        <w:tc>
          <w:tcPr>
            <w:tcW w:w="688" w:type="dxa"/>
            <w:vAlign w:val="center"/>
          </w:tcPr>
          <w:p w:rsidR="00566EC0" w:rsidRDefault="00566EC0" w:rsidP="00B06720">
            <w:pPr>
              <w:jc w:val="center"/>
              <w:rPr>
                <w:rFonts w:ascii="Times New Roman" w:hAnsi="Times New Roman" w:cs="Times New Roman"/>
                <w:sz w:val="24"/>
                <w:szCs w:val="24"/>
              </w:rPr>
            </w:pPr>
            <w:r>
              <w:rPr>
                <w:rFonts w:ascii="Times New Roman" w:hAnsi="Times New Roman" w:cs="Times New Roman"/>
                <w:sz w:val="24"/>
                <w:szCs w:val="24"/>
              </w:rPr>
              <w:t>3</w:t>
            </w:r>
          </w:p>
        </w:tc>
        <w:tc>
          <w:tcPr>
            <w:tcW w:w="572" w:type="dxa"/>
            <w:vAlign w:val="center"/>
          </w:tcPr>
          <w:p w:rsidR="00566EC0" w:rsidRDefault="00566EC0" w:rsidP="00B06720">
            <w:pPr>
              <w:jc w:val="center"/>
              <w:rPr>
                <w:rFonts w:ascii="Times New Roman" w:hAnsi="Times New Roman" w:cs="Times New Roman"/>
                <w:sz w:val="24"/>
                <w:szCs w:val="24"/>
              </w:rPr>
            </w:pPr>
            <w:r>
              <w:rPr>
                <w:rFonts w:ascii="Times New Roman" w:hAnsi="Times New Roman" w:cs="Times New Roman"/>
                <w:sz w:val="24"/>
                <w:szCs w:val="24"/>
              </w:rPr>
              <w:t>6</w:t>
            </w:r>
          </w:p>
        </w:tc>
        <w:tc>
          <w:tcPr>
            <w:tcW w:w="5220" w:type="dxa"/>
            <w:vAlign w:val="center"/>
          </w:tcPr>
          <w:p w:rsidR="00566EC0" w:rsidRDefault="00566EC0" w:rsidP="00B06720">
            <w:pPr>
              <w:jc w:val="both"/>
              <w:rPr>
                <w:rFonts w:ascii="Times New Roman" w:hAnsi="Times New Roman" w:cs="Times New Roman"/>
                <w:sz w:val="24"/>
                <w:szCs w:val="24"/>
              </w:rPr>
            </w:pPr>
            <w:r w:rsidRPr="00885B0B">
              <w:rPr>
                <w:rFonts w:ascii="Times New Roman" w:hAnsi="Times New Roman" w:cs="Times New Roman"/>
                <w:sz w:val="24"/>
                <w:szCs w:val="24"/>
              </w:rPr>
              <w:t xml:space="preserve">иные риски по пункту </w:t>
            </w:r>
            <w:r>
              <w:rPr>
                <w:rFonts w:ascii="Times New Roman" w:hAnsi="Times New Roman" w:cs="Times New Roman"/>
                <w:sz w:val="24"/>
                <w:szCs w:val="24"/>
              </w:rPr>
              <w:t>3</w:t>
            </w:r>
            <w:r w:rsidRPr="00885B0B">
              <w:rPr>
                <w:rFonts w:ascii="Times New Roman" w:hAnsi="Times New Roman" w:cs="Times New Roman"/>
                <w:sz w:val="24"/>
                <w:szCs w:val="24"/>
              </w:rPr>
              <w:t xml:space="preserve"> направлени</w:t>
            </w:r>
            <w:r>
              <w:rPr>
                <w:rFonts w:ascii="Times New Roman" w:hAnsi="Times New Roman" w:cs="Times New Roman"/>
                <w:sz w:val="24"/>
                <w:szCs w:val="24"/>
              </w:rPr>
              <w:t>я</w:t>
            </w:r>
            <w:r w:rsidRPr="00885B0B">
              <w:rPr>
                <w:rFonts w:ascii="Times New Roman" w:hAnsi="Times New Roman" w:cs="Times New Roman"/>
                <w:sz w:val="24"/>
                <w:szCs w:val="24"/>
              </w:rPr>
              <w:t xml:space="preserve"> деятельности</w:t>
            </w:r>
            <w:r w:rsidRPr="00AF727A">
              <w:rPr>
                <w:rFonts w:ascii="Times New Roman" w:eastAsia="Times New Roman" w:hAnsi="Times New Roman" w:cs="Times New Roman"/>
                <w:color w:val="000000"/>
                <w:sz w:val="24"/>
                <w:szCs w:val="24"/>
                <w:lang w:eastAsia="ru-RU"/>
              </w:rPr>
              <w:t xml:space="preserve"> </w:t>
            </w:r>
            <w:r w:rsidRPr="003C719C">
              <w:rPr>
                <w:rFonts w:ascii="Times New Roman" w:eastAsia="Calibri" w:hAnsi="Times New Roman" w:cs="Times New Roman"/>
                <w:sz w:val="24"/>
                <w:szCs w:val="24"/>
                <w:lang w:val="en-US"/>
              </w:rPr>
              <w:t>XXI</w:t>
            </w:r>
            <w:r>
              <w:rPr>
                <w:rFonts w:ascii="Times New Roman" w:hAnsi="Times New Roman" w:cs="Times New Roman"/>
                <w:sz w:val="24"/>
                <w:szCs w:val="24"/>
              </w:rPr>
              <w:t>.</w:t>
            </w:r>
          </w:p>
        </w:tc>
        <w:tc>
          <w:tcPr>
            <w:tcW w:w="736" w:type="dxa"/>
            <w:vAlign w:val="center"/>
          </w:tcPr>
          <w:p w:rsidR="00566EC0" w:rsidRDefault="00566EC0" w:rsidP="00B06720">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59" w:type="dxa"/>
            <w:vAlign w:val="center"/>
          </w:tcPr>
          <w:p w:rsidR="00566EC0" w:rsidRDefault="00566EC0" w:rsidP="00B06720">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3" w:type="dxa"/>
            <w:vAlign w:val="center"/>
          </w:tcPr>
          <w:p w:rsidR="00566EC0" w:rsidRDefault="00566EC0" w:rsidP="00B06720">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36" w:type="dxa"/>
            <w:vAlign w:val="center"/>
          </w:tcPr>
          <w:p w:rsidR="00566EC0" w:rsidRDefault="00566EC0" w:rsidP="00B06720">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59" w:type="dxa"/>
            <w:vAlign w:val="center"/>
          </w:tcPr>
          <w:p w:rsidR="00566EC0" w:rsidRDefault="00566EC0" w:rsidP="00B06720">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3" w:type="dxa"/>
            <w:vAlign w:val="center"/>
          </w:tcPr>
          <w:p w:rsidR="00566EC0" w:rsidRDefault="00566EC0" w:rsidP="00B06720">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2222" w:type="dxa"/>
            <w:vAlign w:val="center"/>
          </w:tcPr>
          <w:p w:rsidR="00566EC0" w:rsidRPr="00643310" w:rsidRDefault="00566EC0" w:rsidP="00B06720">
            <w:pPr>
              <w:jc w:val="center"/>
              <w:rPr>
                <w:rFonts w:ascii="Times New Roman" w:hAnsi="Times New Roman" w:cs="Times New Roman"/>
                <w:sz w:val="24"/>
                <w:szCs w:val="24"/>
              </w:rPr>
            </w:pPr>
            <w:r>
              <w:rPr>
                <w:rFonts w:ascii="Times New Roman" w:hAnsi="Times New Roman" w:cs="Times New Roman"/>
                <w:sz w:val="24"/>
                <w:szCs w:val="24"/>
              </w:rPr>
              <w:t>низкий</w:t>
            </w:r>
          </w:p>
        </w:tc>
      </w:tr>
      <w:tr w:rsidR="00566EC0" w:rsidTr="00DA4AB2">
        <w:tc>
          <w:tcPr>
            <w:tcW w:w="882" w:type="dxa"/>
            <w:vMerge w:val="restart"/>
          </w:tcPr>
          <w:p w:rsidR="00566EC0" w:rsidRDefault="00566EC0" w:rsidP="00B06720">
            <w:pPr>
              <w:jc w:val="center"/>
              <w:rPr>
                <w:rFonts w:ascii="Times New Roman" w:hAnsi="Times New Roman" w:cs="Times New Roman"/>
                <w:sz w:val="24"/>
                <w:szCs w:val="24"/>
              </w:rPr>
            </w:pPr>
            <w:r>
              <w:rPr>
                <w:rFonts w:ascii="Times New Roman" w:hAnsi="Times New Roman" w:cs="Times New Roman"/>
                <w:sz w:val="24"/>
                <w:szCs w:val="24"/>
              </w:rPr>
              <w:t>4.</w:t>
            </w:r>
          </w:p>
          <w:p w:rsidR="00566EC0" w:rsidRDefault="00566EC0" w:rsidP="00B06720">
            <w:pPr>
              <w:jc w:val="center"/>
              <w:rPr>
                <w:rFonts w:ascii="Times New Roman" w:hAnsi="Times New Roman" w:cs="Times New Roman"/>
                <w:sz w:val="24"/>
                <w:szCs w:val="24"/>
              </w:rPr>
            </w:pPr>
          </w:p>
          <w:p w:rsidR="00566EC0" w:rsidRDefault="00566EC0" w:rsidP="00B06720">
            <w:pPr>
              <w:jc w:val="center"/>
              <w:rPr>
                <w:rFonts w:ascii="Times New Roman" w:hAnsi="Times New Roman" w:cs="Times New Roman"/>
                <w:sz w:val="24"/>
                <w:szCs w:val="24"/>
              </w:rPr>
            </w:pPr>
          </w:p>
          <w:p w:rsidR="00566EC0" w:rsidRDefault="00566EC0" w:rsidP="00B06720">
            <w:pPr>
              <w:jc w:val="center"/>
              <w:rPr>
                <w:rFonts w:ascii="Times New Roman" w:hAnsi="Times New Roman" w:cs="Times New Roman"/>
                <w:sz w:val="24"/>
                <w:szCs w:val="24"/>
              </w:rPr>
            </w:pPr>
          </w:p>
          <w:p w:rsidR="00566EC0" w:rsidRDefault="00566EC0" w:rsidP="00B06720">
            <w:pPr>
              <w:jc w:val="center"/>
              <w:rPr>
                <w:rFonts w:ascii="Times New Roman" w:hAnsi="Times New Roman" w:cs="Times New Roman"/>
                <w:sz w:val="24"/>
                <w:szCs w:val="24"/>
              </w:rPr>
            </w:pPr>
          </w:p>
          <w:p w:rsidR="00566EC0" w:rsidRDefault="00566EC0" w:rsidP="00B06720">
            <w:pPr>
              <w:jc w:val="center"/>
              <w:rPr>
                <w:rFonts w:ascii="Times New Roman" w:hAnsi="Times New Roman" w:cs="Times New Roman"/>
                <w:sz w:val="24"/>
                <w:szCs w:val="24"/>
              </w:rPr>
            </w:pPr>
          </w:p>
          <w:p w:rsidR="00566EC0" w:rsidRDefault="00566EC0" w:rsidP="00B06720">
            <w:pPr>
              <w:jc w:val="center"/>
              <w:rPr>
                <w:rFonts w:ascii="Times New Roman" w:hAnsi="Times New Roman" w:cs="Times New Roman"/>
                <w:sz w:val="24"/>
                <w:szCs w:val="24"/>
              </w:rPr>
            </w:pPr>
          </w:p>
          <w:p w:rsidR="00566EC0" w:rsidRDefault="00566EC0" w:rsidP="00B06720">
            <w:pPr>
              <w:jc w:val="center"/>
              <w:rPr>
                <w:rFonts w:ascii="Times New Roman" w:hAnsi="Times New Roman" w:cs="Times New Roman"/>
                <w:sz w:val="24"/>
                <w:szCs w:val="24"/>
              </w:rPr>
            </w:pPr>
          </w:p>
          <w:p w:rsidR="00566EC0" w:rsidRDefault="00566EC0" w:rsidP="00B06720">
            <w:pPr>
              <w:jc w:val="center"/>
              <w:rPr>
                <w:rFonts w:ascii="Times New Roman" w:hAnsi="Times New Roman" w:cs="Times New Roman"/>
                <w:sz w:val="24"/>
                <w:szCs w:val="24"/>
              </w:rPr>
            </w:pPr>
          </w:p>
          <w:p w:rsidR="00566EC0" w:rsidRDefault="00566EC0" w:rsidP="00B06720">
            <w:pPr>
              <w:jc w:val="center"/>
              <w:rPr>
                <w:rFonts w:ascii="Times New Roman" w:hAnsi="Times New Roman" w:cs="Times New Roman"/>
                <w:sz w:val="24"/>
                <w:szCs w:val="24"/>
              </w:rPr>
            </w:pPr>
          </w:p>
          <w:p w:rsidR="00566EC0" w:rsidRDefault="00566EC0" w:rsidP="00B06720">
            <w:pPr>
              <w:jc w:val="center"/>
              <w:rPr>
                <w:rFonts w:ascii="Times New Roman" w:hAnsi="Times New Roman" w:cs="Times New Roman"/>
                <w:sz w:val="24"/>
                <w:szCs w:val="24"/>
              </w:rPr>
            </w:pPr>
          </w:p>
        </w:tc>
        <w:tc>
          <w:tcPr>
            <w:tcW w:w="13951" w:type="dxa"/>
            <w:gridSpan w:val="11"/>
            <w:vAlign w:val="center"/>
          </w:tcPr>
          <w:p w:rsidR="00566EC0" w:rsidRPr="00C77CE0" w:rsidRDefault="00566EC0" w:rsidP="00EC061B">
            <w:pPr>
              <w:shd w:val="clear" w:color="auto" w:fill="FFFFFF"/>
              <w:tabs>
                <w:tab w:val="left" w:pos="0"/>
                <w:tab w:val="left" w:pos="1440"/>
              </w:tabs>
              <w:rPr>
                <w:rFonts w:ascii="Times New Roman" w:hAnsi="Times New Roman" w:cs="Times New Roman"/>
                <w:sz w:val="24"/>
                <w:szCs w:val="24"/>
              </w:rPr>
            </w:pPr>
            <w:r>
              <w:rPr>
                <w:rFonts w:ascii="Times New Roman" w:hAnsi="Times New Roman" w:cs="Times New Roman"/>
                <w:sz w:val="24"/>
                <w:szCs w:val="24"/>
              </w:rPr>
              <w:t>О</w:t>
            </w:r>
            <w:r w:rsidRPr="00885B0B">
              <w:rPr>
                <w:rFonts w:ascii="Times New Roman" w:hAnsi="Times New Roman" w:cs="Times New Roman"/>
                <w:sz w:val="24"/>
                <w:szCs w:val="24"/>
              </w:rPr>
              <w:t>существлени</w:t>
            </w:r>
            <w:r>
              <w:rPr>
                <w:rFonts w:ascii="Times New Roman" w:hAnsi="Times New Roman" w:cs="Times New Roman"/>
                <w:sz w:val="24"/>
                <w:szCs w:val="24"/>
              </w:rPr>
              <w:t xml:space="preserve">е </w:t>
            </w:r>
            <w:r>
              <w:rPr>
                <w:rFonts w:ascii="Times New Roman" w:eastAsia="Times New Roman" w:hAnsi="Times New Roman" w:cs="Times New Roman"/>
                <w:sz w:val="24"/>
                <w:szCs w:val="24"/>
              </w:rPr>
              <w:t xml:space="preserve">организации и </w:t>
            </w:r>
            <w:r>
              <w:rPr>
                <w:rFonts w:ascii="Times New Roman" w:hAnsi="Times New Roman" w:cs="Times New Roman"/>
                <w:sz w:val="24"/>
                <w:szCs w:val="24"/>
              </w:rPr>
              <w:t>осуществления</w:t>
            </w:r>
            <w:r>
              <w:rPr>
                <w:rFonts w:ascii="Times New Roman" w:eastAsia="Times New Roman" w:hAnsi="Times New Roman" w:cs="Times New Roman"/>
                <w:sz w:val="24"/>
                <w:szCs w:val="24"/>
              </w:rPr>
              <w:t xml:space="preserve"> работы УФК при предоставлении Кредита:</w:t>
            </w:r>
          </w:p>
        </w:tc>
      </w:tr>
      <w:tr w:rsidR="00566EC0" w:rsidTr="00DA4AB2">
        <w:tc>
          <w:tcPr>
            <w:tcW w:w="882" w:type="dxa"/>
            <w:vMerge/>
          </w:tcPr>
          <w:p w:rsidR="00566EC0" w:rsidRDefault="00566EC0" w:rsidP="00B06720">
            <w:pPr>
              <w:jc w:val="center"/>
              <w:rPr>
                <w:rFonts w:ascii="Times New Roman" w:hAnsi="Times New Roman" w:cs="Times New Roman"/>
                <w:sz w:val="24"/>
                <w:szCs w:val="24"/>
              </w:rPr>
            </w:pPr>
          </w:p>
        </w:tc>
        <w:tc>
          <w:tcPr>
            <w:tcW w:w="693" w:type="dxa"/>
            <w:vAlign w:val="center"/>
          </w:tcPr>
          <w:p w:rsidR="00566EC0" w:rsidRPr="00FF4C24" w:rsidRDefault="00566EC0" w:rsidP="00B06720">
            <w:pPr>
              <w:jc w:val="center"/>
              <w:rPr>
                <w:rFonts w:ascii="Times New Roman" w:hAnsi="Times New Roman" w:cs="Times New Roman"/>
                <w:sz w:val="24"/>
                <w:szCs w:val="24"/>
              </w:rPr>
            </w:pPr>
            <w:r>
              <w:rPr>
                <w:rFonts w:ascii="Times New Roman" w:hAnsi="Times New Roman" w:cs="Times New Roman"/>
                <w:sz w:val="24"/>
                <w:szCs w:val="24"/>
              </w:rPr>
              <w:t>21</w:t>
            </w:r>
          </w:p>
        </w:tc>
        <w:tc>
          <w:tcPr>
            <w:tcW w:w="688" w:type="dxa"/>
            <w:vAlign w:val="center"/>
          </w:tcPr>
          <w:p w:rsidR="00566EC0" w:rsidRDefault="00566EC0" w:rsidP="00B06720">
            <w:pPr>
              <w:jc w:val="center"/>
              <w:rPr>
                <w:rFonts w:ascii="Times New Roman" w:hAnsi="Times New Roman" w:cs="Times New Roman"/>
                <w:sz w:val="24"/>
                <w:szCs w:val="24"/>
              </w:rPr>
            </w:pPr>
            <w:r>
              <w:rPr>
                <w:rFonts w:ascii="Times New Roman" w:hAnsi="Times New Roman" w:cs="Times New Roman"/>
                <w:sz w:val="24"/>
                <w:szCs w:val="24"/>
              </w:rPr>
              <w:t>4</w:t>
            </w:r>
          </w:p>
        </w:tc>
        <w:tc>
          <w:tcPr>
            <w:tcW w:w="572" w:type="dxa"/>
            <w:vAlign w:val="center"/>
          </w:tcPr>
          <w:p w:rsidR="00566EC0" w:rsidRPr="00FF4C24" w:rsidRDefault="00566EC0" w:rsidP="00B06720">
            <w:pPr>
              <w:jc w:val="center"/>
              <w:rPr>
                <w:rFonts w:ascii="Times New Roman" w:hAnsi="Times New Roman" w:cs="Times New Roman"/>
                <w:sz w:val="24"/>
                <w:szCs w:val="24"/>
              </w:rPr>
            </w:pPr>
            <w:r>
              <w:rPr>
                <w:rFonts w:ascii="Times New Roman" w:hAnsi="Times New Roman" w:cs="Times New Roman"/>
                <w:sz w:val="24"/>
                <w:szCs w:val="24"/>
              </w:rPr>
              <w:t>1</w:t>
            </w:r>
          </w:p>
        </w:tc>
        <w:tc>
          <w:tcPr>
            <w:tcW w:w="5220" w:type="dxa"/>
            <w:vAlign w:val="center"/>
          </w:tcPr>
          <w:p w:rsidR="00566EC0" w:rsidRPr="00FF4C24" w:rsidRDefault="00566EC0" w:rsidP="00B06720">
            <w:pPr>
              <w:jc w:val="both"/>
              <w:rPr>
                <w:rFonts w:ascii="Times New Roman" w:hAnsi="Times New Roman" w:cs="Times New Roman"/>
                <w:sz w:val="24"/>
                <w:szCs w:val="24"/>
              </w:rPr>
            </w:pPr>
            <w:r>
              <w:rPr>
                <w:rFonts w:ascii="Times New Roman" w:eastAsia="Times New Roman" w:hAnsi="Times New Roman" w:cs="Times New Roman"/>
                <w:sz w:val="24"/>
                <w:szCs w:val="24"/>
              </w:rPr>
              <w:t>н</w:t>
            </w:r>
            <w:r>
              <w:rPr>
                <w:rFonts w:ascii="Times New Roman" w:hAnsi="Times New Roman" w:cs="Times New Roman"/>
                <w:sz w:val="24"/>
                <w:szCs w:val="24"/>
              </w:rPr>
              <w:t>есоблюдение</w:t>
            </w:r>
            <w:r>
              <w:rPr>
                <w:rFonts w:ascii="Times New Roman" w:eastAsia="Times New Roman" w:hAnsi="Times New Roman" w:cs="Times New Roman"/>
                <w:sz w:val="24"/>
                <w:szCs w:val="24"/>
              </w:rPr>
              <w:t xml:space="preserve"> порядка взаимодействия УФК с органом, уполномоченным субъектом Российской Федерации (муниципальным образованием) на получение Кредита;</w:t>
            </w:r>
          </w:p>
        </w:tc>
        <w:tc>
          <w:tcPr>
            <w:tcW w:w="736" w:type="dxa"/>
            <w:vAlign w:val="center"/>
          </w:tcPr>
          <w:p w:rsidR="00566EC0" w:rsidRPr="00C4674E" w:rsidRDefault="00566EC0" w:rsidP="00B06720">
            <w:pPr>
              <w:shd w:val="clear" w:color="auto" w:fill="FFFFFF"/>
              <w:tabs>
                <w:tab w:val="left" w:pos="0"/>
                <w:tab w:val="left" w:pos="1440"/>
              </w:tabs>
              <w:jc w:val="center"/>
              <w:rPr>
                <w:rFonts w:ascii="Times New Roman" w:hAnsi="Times New Roman" w:cs="Times New Roman"/>
                <w:sz w:val="24"/>
                <w:szCs w:val="24"/>
                <w:lang w:val="en-US"/>
              </w:rPr>
            </w:pPr>
            <w:r>
              <w:rPr>
                <w:rFonts w:ascii="Times New Roman" w:hAnsi="Times New Roman" w:cs="Times New Roman"/>
                <w:sz w:val="24"/>
                <w:szCs w:val="24"/>
              </w:rPr>
              <w:t>Х</w:t>
            </w:r>
          </w:p>
        </w:tc>
        <w:tc>
          <w:tcPr>
            <w:tcW w:w="759" w:type="dxa"/>
            <w:vAlign w:val="center"/>
          </w:tcPr>
          <w:p w:rsidR="00566EC0" w:rsidRPr="00C77CE0" w:rsidRDefault="00566EC0" w:rsidP="00B06720">
            <w:pPr>
              <w:jc w:val="center"/>
              <w:rPr>
                <w:rFonts w:ascii="Times New Roman" w:hAnsi="Times New Roman" w:cs="Times New Roman"/>
                <w:sz w:val="24"/>
                <w:szCs w:val="24"/>
              </w:rPr>
            </w:pPr>
            <w:r>
              <w:rPr>
                <w:rFonts w:ascii="Times New Roman" w:hAnsi="Times New Roman" w:cs="Times New Roman"/>
                <w:sz w:val="24"/>
                <w:szCs w:val="24"/>
              </w:rPr>
              <w:t>–</w:t>
            </w:r>
          </w:p>
        </w:tc>
        <w:tc>
          <w:tcPr>
            <w:tcW w:w="783" w:type="dxa"/>
            <w:vAlign w:val="center"/>
          </w:tcPr>
          <w:p w:rsidR="00566EC0" w:rsidRPr="00C77CE0" w:rsidRDefault="00566EC0" w:rsidP="00B06720">
            <w:pPr>
              <w:shd w:val="clear" w:color="auto" w:fill="FFFFFF"/>
              <w:tabs>
                <w:tab w:val="left" w:pos="0"/>
                <w:tab w:val="left" w:pos="1440"/>
              </w:tabs>
              <w:jc w:val="center"/>
              <w:rPr>
                <w:rFonts w:ascii="Times New Roman" w:hAnsi="Times New Roman" w:cs="Times New Roman"/>
                <w:sz w:val="24"/>
                <w:szCs w:val="24"/>
              </w:rPr>
            </w:pPr>
            <w:r>
              <w:rPr>
                <w:rFonts w:ascii="Times New Roman" w:hAnsi="Times New Roman" w:cs="Times New Roman"/>
                <w:sz w:val="24"/>
                <w:szCs w:val="24"/>
              </w:rPr>
              <w:t>–</w:t>
            </w:r>
          </w:p>
        </w:tc>
        <w:tc>
          <w:tcPr>
            <w:tcW w:w="736" w:type="dxa"/>
            <w:vAlign w:val="center"/>
          </w:tcPr>
          <w:p w:rsidR="00566EC0" w:rsidRDefault="00566EC0" w:rsidP="00B06720">
            <w:pPr>
              <w:jc w:val="center"/>
            </w:pPr>
            <w:r>
              <w:rPr>
                <w:rFonts w:ascii="Times New Roman" w:hAnsi="Times New Roman" w:cs="Times New Roman"/>
                <w:sz w:val="24"/>
                <w:szCs w:val="24"/>
              </w:rPr>
              <w:t>Х</w:t>
            </w:r>
          </w:p>
        </w:tc>
        <w:tc>
          <w:tcPr>
            <w:tcW w:w="759" w:type="dxa"/>
            <w:vAlign w:val="center"/>
          </w:tcPr>
          <w:p w:rsidR="00566EC0" w:rsidRDefault="00566EC0" w:rsidP="00B06720">
            <w:pPr>
              <w:jc w:val="center"/>
            </w:pPr>
            <w:r>
              <w:rPr>
                <w:rFonts w:ascii="Times New Roman" w:hAnsi="Times New Roman" w:cs="Times New Roman"/>
                <w:sz w:val="24"/>
                <w:szCs w:val="24"/>
              </w:rPr>
              <w:t>–</w:t>
            </w:r>
          </w:p>
        </w:tc>
        <w:tc>
          <w:tcPr>
            <w:tcW w:w="783" w:type="dxa"/>
            <w:vAlign w:val="center"/>
          </w:tcPr>
          <w:p w:rsidR="00566EC0" w:rsidRDefault="00566EC0" w:rsidP="00B06720">
            <w:pPr>
              <w:jc w:val="center"/>
            </w:pPr>
            <w:r>
              <w:rPr>
                <w:rFonts w:ascii="Times New Roman" w:hAnsi="Times New Roman" w:cs="Times New Roman"/>
                <w:sz w:val="24"/>
                <w:szCs w:val="24"/>
              </w:rPr>
              <w:t>–</w:t>
            </w:r>
          </w:p>
        </w:tc>
        <w:tc>
          <w:tcPr>
            <w:tcW w:w="2222" w:type="dxa"/>
            <w:vAlign w:val="center"/>
          </w:tcPr>
          <w:p w:rsidR="00566EC0" w:rsidRDefault="00566EC0" w:rsidP="00B06720">
            <w:pPr>
              <w:jc w:val="center"/>
            </w:pPr>
            <w:r>
              <w:rPr>
                <w:rFonts w:ascii="Times New Roman" w:hAnsi="Times New Roman" w:cs="Times New Roman"/>
                <w:sz w:val="24"/>
                <w:szCs w:val="24"/>
              </w:rPr>
              <w:t>низкий</w:t>
            </w:r>
          </w:p>
        </w:tc>
      </w:tr>
      <w:tr w:rsidR="00566EC0" w:rsidTr="00DA4AB2">
        <w:tc>
          <w:tcPr>
            <w:tcW w:w="882" w:type="dxa"/>
            <w:vMerge/>
          </w:tcPr>
          <w:p w:rsidR="00566EC0" w:rsidRDefault="00566EC0" w:rsidP="00B06720">
            <w:pPr>
              <w:jc w:val="center"/>
              <w:rPr>
                <w:rFonts w:ascii="Times New Roman" w:hAnsi="Times New Roman" w:cs="Times New Roman"/>
                <w:sz w:val="24"/>
                <w:szCs w:val="24"/>
              </w:rPr>
            </w:pPr>
          </w:p>
        </w:tc>
        <w:tc>
          <w:tcPr>
            <w:tcW w:w="693" w:type="dxa"/>
            <w:vAlign w:val="center"/>
          </w:tcPr>
          <w:p w:rsidR="00566EC0" w:rsidRPr="00FF4C24" w:rsidRDefault="00566EC0" w:rsidP="00B06720">
            <w:pPr>
              <w:jc w:val="center"/>
              <w:rPr>
                <w:rFonts w:ascii="Times New Roman" w:hAnsi="Times New Roman" w:cs="Times New Roman"/>
                <w:sz w:val="24"/>
                <w:szCs w:val="24"/>
              </w:rPr>
            </w:pPr>
            <w:r>
              <w:rPr>
                <w:rFonts w:ascii="Times New Roman" w:hAnsi="Times New Roman" w:cs="Times New Roman"/>
                <w:sz w:val="24"/>
                <w:szCs w:val="24"/>
              </w:rPr>
              <w:t>21</w:t>
            </w:r>
          </w:p>
        </w:tc>
        <w:tc>
          <w:tcPr>
            <w:tcW w:w="688" w:type="dxa"/>
            <w:vAlign w:val="center"/>
          </w:tcPr>
          <w:p w:rsidR="00566EC0" w:rsidRDefault="00566EC0" w:rsidP="00B06720">
            <w:pPr>
              <w:jc w:val="center"/>
              <w:rPr>
                <w:rFonts w:ascii="Times New Roman" w:hAnsi="Times New Roman" w:cs="Times New Roman"/>
                <w:sz w:val="24"/>
                <w:szCs w:val="24"/>
              </w:rPr>
            </w:pPr>
            <w:r>
              <w:rPr>
                <w:rFonts w:ascii="Times New Roman" w:hAnsi="Times New Roman" w:cs="Times New Roman"/>
                <w:sz w:val="24"/>
                <w:szCs w:val="24"/>
              </w:rPr>
              <w:t>4</w:t>
            </w:r>
          </w:p>
        </w:tc>
        <w:tc>
          <w:tcPr>
            <w:tcW w:w="572" w:type="dxa"/>
            <w:vAlign w:val="center"/>
          </w:tcPr>
          <w:p w:rsidR="00566EC0" w:rsidRPr="00FF4C24" w:rsidRDefault="00566EC0" w:rsidP="00B06720">
            <w:pPr>
              <w:jc w:val="center"/>
              <w:rPr>
                <w:rFonts w:ascii="Times New Roman" w:hAnsi="Times New Roman" w:cs="Times New Roman"/>
                <w:sz w:val="24"/>
                <w:szCs w:val="24"/>
              </w:rPr>
            </w:pPr>
            <w:r>
              <w:rPr>
                <w:rFonts w:ascii="Times New Roman" w:hAnsi="Times New Roman" w:cs="Times New Roman"/>
                <w:sz w:val="24"/>
                <w:szCs w:val="24"/>
              </w:rPr>
              <w:t>2</w:t>
            </w:r>
          </w:p>
        </w:tc>
        <w:tc>
          <w:tcPr>
            <w:tcW w:w="5220" w:type="dxa"/>
            <w:vAlign w:val="center"/>
          </w:tcPr>
          <w:p w:rsidR="00566EC0" w:rsidRPr="00FF4C24" w:rsidRDefault="00566EC0" w:rsidP="00B06720">
            <w:pPr>
              <w:jc w:val="both"/>
              <w:rPr>
                <w:rFonts w:ascii="Times New Roman" w:hAnsi="Times New Roman" w:cs="Times New Roman"/>
                <w:sz w:val="24"/>
                <w:szCs w:val="24"/>
              </w:rPr>
            </w:pPr>
            <w:r>
              <w:rPr>
                <w:rFonts w:ascii="Times New Roman" w:eastAsia="Times New Roman" w:hAnsi="Times New Roman" w:cs="Times New Roman"/>
                <w:sz w:val="24"/>
                <w:szCs w:val="24"/>
              </w:rPr>
              <w:t>н</w:t>
            </w:r>
            <w:r>
              <w:rPr>
                <w:rFonts w:ascii="Times New Roman" w:hAnsi="Times New Roman" w:cs="Times New Roman"/>
                <w:sz w:val="24"/>
                <w:szCs w:val="24"/>
              </w:rPr>
              <w:t>есоблюдение</w:t>
            </w:r>
            <w:r>
              <w:rPr>
                <w:rFonts w:ascii="Times New Roman" w:eastAsia="Times New Roman" w:hAnsi="Times New Roman" w:cs="Times New Roman"/>
                <w:sz w:val="24"/>
                <w:szCs w:val="24"/>
              </w:rPr>
              <w:t xml:space="preserve"> порядка проверки и обработки документов, связанных с предоставлением Кредита;</w:t>
            </w:r>
          </w:p>
        </w:tc>
        <w:tc>
          <w:tcPr>
            <w:tcW w:w="736" w:type="dxa"/>
            <w:vAlign w:val="center"/>
          </w:tcPr>
          <w:p w:rsidR="00566EC0" w:rsidRPr="00C4674E" w:rsidRDefault="00566EC0" w:rsidP="00B06720">
            <w:pPr>
              <w:shd w:val="clear" w:color="auto" w:fill="FFFFFF"/>
              <w:tabs>
                <w:tab w:val="left" w:pos="0"/>
                <w:tab w:val="left" w:pos="1440"/>
              </w:tabs>
              <w:jc w:val="center"/>
              <w:rPr>
                <w:rFonts w:ascii="Times New Roman" w:hAnsi="Times New Roman" w:cs="Times New Roman"/>
                <w:sz w:val="24"/>
                <w:szCs w:val="24"/>
                <w:lang w:val="en-US"/>
              </w:rPr>
            </w:pPr>
            <w:r>
              <w:rPr>
                <w:rFonts w:ascii="Times New Roman" w:hAnsi="Times New Roman" w:cs="Times New Roman"/>
                <w:sz w:val="24"/>
                <w:szCs w:val="24"/>
              </w:rPr>
              <w:t>–</w:t>
            </w:r>
          </w:p>
        </w:tc>
        <w:tc>
          <w:tcPr>
            <w:tcW w:w="759" w:type="dxa"/>
            <w:vAlign w:val="center"/>
          </w:tcPr>
          <w:p w:rsidR="00566EC0" w:rsidRPr="00C77CE0" w:rsidRDefault="00566EC0" w:rsidP="00B06720">
            <w:pPr>
              <w:jc w:val="center"/>
              <w:rPr>
                <w:rFonts w:ascii="Times New Roman" w:hAnsi="Times New Roman" w:cs="Times New Roman"/>
                <w:sz w:val="24"/>
                <w:szCs w:val="24"/>
              </w:rPr>
            </w:pPr>
            <w:r>
              <w:rPr>
                <w:rFonts w:ascii="Times New Roman" w:hAnsi="Times New Roman" w:cs="Times New Roman"/>
                <w:sz w:val="24"/>
                <w:szCs w:val="24"/>
              </w:rPr>
              <w:t>Х</w:t>
            </w:r>
          </w:p>
        </w:tc>
        <w:tc>
          <w:tcPr>
            <w:tcW w:w="783" w:type="dxa"/>
            <w:vAlign w:val="center"/>
          </w:tcPr>
          <w:p w:rsidR="00566EC0" w:rsidRPr="00C77CE0" w:rsidRDefault="00566EC0" w:rsidP="00B06720">
            <w:pPr>
              <w:shd w:val="clear" w:color="auto" w:fill="FFFFFF"/>
              <w:tabs>
                <w:tab w:val="left" w:pos="0"/>
                <w:tab w:val="left" w:pos="1440"/>
              </w:tabs>
              <w:jc w:val="center"/>
              <w:rPr>
                <w:rFonts w:ascii="Times New Roman" w:hAnsi="Times New Roman" w:cs="Times New Roman"/>
                <w:sz w:val="24"/>
                <w:szCs w:val="24"/>
              </w:rPr>
            </w:pPr>
            <w:r>
              <w:rPr>
                <w:rFonts w:ascii="Times New Roman" w:hAnsi="Times New Roman" w:cs="Times New Roman"/>
                <w:sz w:val="24"/>
                <w:szCs w:val="24"/>
              </w:rPr>
              <w:t>–</w:t>
            </w:r>
          </w:p>
        </w:tc>
        <w:tc>
          <w:tcPr>
            <w:tcW w:w="736" w:type="dxa"/>
            <w:vAlign w:val="center"/>
          </w:tcPr>
          <w:p w:rsidR="00566EC0" w:rsidRDefault="00566EC0" w:rsidP="00B06720">
            <w:pPr>
              <w:jc w:val="center"/>
            </w:pPr>
            <w:r>
              <w:rPr>
                <w:rFonts w:ascii="Times New Roman" w:hAnsi="Times New Roman" w:cs="Times New Roman"/>
                <w:sz w:val="24"/>
                <w:szCs w:val="24"/>
              </w:rPr>
              <w:t>–</w:t>
            </w:r>
          </w:p>
        </w:tc>
        <w:tc>
          <w:tcPr>
            <w:tcW w:w="759" w:type="dxa"/>
            <w:vAlign w:val="center"/>
          </w:tcPr>
          <w:p w:rsidR="00566EC0" w:rsidRDefault="00566EC0" w:rsidP="00B06720">
            <w:pPr>
              <w:jc w:val="center"/>
            </w:pPr>
            <w:r>
              <w:rPr>
                <w:rFonts w:ascii="Times New Roman" w:hAnsi="Times New Roman" w:cs="Times New Roman"/>
                <w:sz w:val="24"/>
                <w:szCs w:val="24"/>
              </w:rPr>
              <w:t>Х</w:t>
            </w:r>
          </w:p>
        </w:tc>
        <w:tc>
          <w:tcPr>
            <w:tcW w:w="783" w:type="dxa"/>
            <w:vAlign w:val="center"/>
          </w:tcPr>
          <w:p w:rsidR="00566EC0" w:rsidRDefault="00566EC0" w:rsidP="00B06720">
            <w:pPr>
              <w:jc w:val="center"/>
            </w:pPr>
            <w:r>
              <w:rPr>
                <w:rFonts w:ascii="Times New Roman" w:hAnsi="Times New Roman" w:cs="Times New Roman"/>
                <w:sz w:val="24"/>
                <w:szCs w:val="24"/>
              </w:rPr>
              <w:t>–</w:t>
            </w:r>
          </w:p>
        </w:tc>
        <w:tc>
          <w:tcPr>
            <w:tcW w:w="2222" w:type="dxa"/>
            <w:vAlign w:val="center"/>
          </w:tcPr>
          <w:p w:rsidR="00566EC0" w:rsidRDefault="00566EC0" w:rsidP="00A75584">
            <w:pPr>
              <w:jc w:val="center"/>
              <w:rPr>
                <w:rFonts w:ascii="Times New Roman" w:hAnsi="Times New Roman" w:cs="Times New Roman"/>
                <w:sz w:val="24"/>
                <w:szCs w:val="24"/>
              </w:rPr>
            </w:pPr>
            <w:r w:rsidRPr="00C05472">
              <w:rPr>
                <w:rFonts w:ascii="Times New Roman" w:hAnsi="Times New Roman" w:cs="Times New Roman"/>
                <w:sz w:val="24"/>
                <w:szCs w:val="24"/>
              </w:rPr>
              <w:t>значимый</w:t>
            </w:r>
          </w:p>
        </w:tc>
      </w:tr>
      <w:tr w:rsidR="00566EC0" w:rsidTr="00DA4AB2">
        <w:tc>
          <w:tcPr>
            <w:tcW w:w="882" w:type="dxa"/>
            <w:vMerge/>
          </w:tcPr>
          <w:p w:rsidR="00566EC0" w:rsidRDefault="00566EC0" w:rsidP="00B06720">
            <w:pPr>
              <w:jc w:val="center"/>
              <w:rPr>
                <w:rFonts w:ascii="Times New Roman" w:hAnsi="Times New Roman" w:cs="Times New Roman"/>
                <w:sz w:val="24"/>
                <w:szCs w:val="24"/>
              </w:rPr>
            </w:pPr>
          </w:p>
        </w:tc>
        <w:tc>
          <w:tcPr>
            <w:tcW w:w="693" w:type="dxa"/>
            <w:vAlign w:val="center"/>
          </w:tcPr>
          <w:p w:rsidR="00566EC0" w:rsidRPr="00FF4C24" w:rsidRDefault="00566EC0" w:rsidP="00B06720">
            <w:pPr>
              <w:jc w:val="center"/>
              <w:rPr>
                <w:rFonts w:ascii="Times New Roman" w:hAnsi="Times New Roman" w:cs="Times New Roman"/>
                <w:sz w:val="24"/>
                <w:szCs w:val="24"/>
              </w:rPr>
            </w:pPr>
            <w:r>
              <w:rPr>
                <w:rFonts w:ascii="Times New Roman" w:hAnsi="Times New Roman" w:cs="Times New Roman"/>
                <w:sz w:val="24"/>
                <w:szCs w:val="24"/>
              </w:rPr>
              <w:t>21</w:t>
            </w:r>
          </w:p>
        </w:tc>
        <w:tc>
          <w:tcPr>
            <w:tcW w:w="688" w:type="dxa"/>
            <w:vAlign w:val="center"/>
          </w:tcPr>
          <w:p w:rsidR="00566EC0" w:rsidRDefault="00566EC0" w:rsidP="00B06720">
            <w:pPr>
              <w:jc w:val="center"/>
              <w:rPr>
                <w:rFonts w:ascii="Times New Roman" w:hAnsi="Times New Roman" w:cs="Times New Roman"/>
                <w:sz w:val="24"/>
                <w:szCs w:val="24"/>
              </w:rPr>
            </w:pPr>
            <w:r>
              <w:rPr>
                <w:rFonts w:ascii="Times New Roman" w:hAnsi="Times New Roman" w:cs="Times New Roman"/>
                <w:sz w:val="24"/>
                <w:szCs w:val="24"/>
              </w:rPr>
              <w:t>4</w:t>
            </w:r>
          </w:p>
        </w:tc>
        <w:tc>
          <w:tcPr>
            <w:tcW w:w="572" w:type="dxa"/>
            <w:vAlign w:val="center"/>
          </w:tcPr>
          <w:p w:rsidR="00566EC0" w:rsidRPr="00FF4C24" w:rsidRDefault="00566EC0" w:rsidP="00B06720">
            <w:pPr>
              <w:jc w:val="center"/>
              <w:rPr>
                <w:rFonts w:ascii="Times New Roman" w:hAnsi="Times New Roman" w:cs="Times New Roman"/>
                <w:sz w:val="24"/>
                <w:szCs w:val="24"/>
              </w:rPr>
            </w:pPr>
            <w:r>
              <w:rPr>
                <w:rFonts w:ascii="Times New Roman" w:hAnsi="Times New Roman" w:cs="Times New Roman"/>
                <w:sz w:val="24"/>
                <w:szCs w:val="24"/>
              </w:rPr>
              <w:t>3</w:t>
            </w:r>
          </w:p>
        </w:tc>
        <w:tc>
          <w:tcPr>
            <w:tcW w:w="5220" w:type="dxa"/>
            <w:vAlign w:val="center"/>
          </w:tcPr>
          <w:p w:rsidR="00566EC0" w:rsidRPr="00FF4C24" w:rsidRDefault="00566EC0" w:rsidP="00B06720">
            <w:pPr>
              <w:jc w:val="both"/>
              <w:rPr>
                <w:rFonts w:ascii="Times New Roman" w:hAnsi="Times New Roman" w:cs="Times New Roman"/>
                <w:sz w:val="24"/>
                <w:szCs w:val="24"/>
              </w:rPr>
            </w:pPr>
            <w:r>
              <w:rPr>
                <w:rFonts w:ascii="Times New Roman" w:eastAsia="Times New Roman" w:hAnsi="Times New Roman" w:cs="Times New Roman"/>
                <w:sz w:val="24"/>
                <w:szCs w:val="24"/>
              </w:rPr>
              <w:t>н</w:t>
            </w:r>
            <w:r>
              <w:rPr>
                <w:rFonts w:ascii="Times New Roman" w:hAnsi="Times New Roman" w:cs="Times New Roman"/>
                <w:sz w:val="24"/>
                <w:szCs w:val="24"/>
              </w:rPr>
              <w:t>есоблюдение</w:t>
            </w:r>
            <w:r>
              <w:rPr>
                <w:rFonts w:ascii="Times New Roman" w:eastAsia="Times New Roman" w:hAnsi="Times New Roman" w:cs="Times New Roman"/>
                <w:sz w:val="24"/>
                <w:szCs w:val="24"/>
              </w:rPr>
              <w:t xml:space="preserve"> порядка предоставления Кредита, ненадлежащий </w:t>
            </w:r>
            <w:proofErr w:type="gramStart"/>
            <w:r>
              <w:rPr>
                <w:rFonts w:ascii="Times New Roman" w:eastAsia="Times New Roman" w:hAnsi="Times New Roman" w:cs="Times New Roman"/>
                <w:sz w:val="24"/>
                <w:szCs w:val="24"/>
              </w:rPr>
              <w:t>контроль за</w:t>
            </w:r>
            <w:proofErr w:type="gramEnd"/>
            <w:r>
              <w:rPr>
                <w:rFonts w:ascii="Times New Roman" w:eastAsia="Times New Roman" w:hAnsi="Times New Roman" w:cs="Times New Roman"/>
                <w:sz w:val="24"/>
                <w:szCs w:val="24"/>
              </w:rPr>
              <w:t xml:space="preserve"> соблюдением сроков по возврату Кредита и уплатой процентов за пользование Кредитом;</w:t>
            </w:r>
          </w:p>
        </w:tc>
        <w:tc>
          <w:tcPr>
            <w:tcW w:w="736" w:type="dxa"/>
            <w:vAlign w:val="center"/>
          </w:tcPr>
          <w:p w:rsidR="00566EC0" w:rsidRPr="00C4674E" w:rsidRDefault="00566EC0" w:rsidP="00B06720">
            <w:pPr>
              <w:shd w:val="clear" w:color="auto" w:fill="FFFFFF"/>
              <w:tabs>
                <w:tab w:val="left" w:pos="0"/>
                <w:tab w:val="left" w:pos="1440"/>
              </w:tabs>
              <w:jc w:val="center"/>
              <w:rPr>
                <w:rFonts w:ascii="Times New Roman" w:hAnsi="Times New Roman" w:cs="Times New Roman"/>
                <w:sz w:val="24"/>
                <w:szCs w:val="24"/>
                <w:lang w:val="en-US"/>
              </w:rPr>
            </w:pPr>
            <w:r>
              <w:rPr>
                <w:rFonts w:ascii="Times New Roman" w:hAnsi="Times New Roman" w:cs="Times New Roman"/>
                <w:sz w:val="24"/>
                <w:szCs w:val="24"/>
              </w:rPr>
              <w:t>–</w:t>
            </w:r>
          </w:p>
        </w:tc>
        <w:tc>
          <w:tcPr>
            <w:tcW w:w="759" w:type="dxa"/>
            <w:vAlign w:val="center"/>
          </w:tcPr>
          <w:p w:rsidR="00566EC0" w:rsidRPr="00C77CE0" w:rsidRDefault="00566EC0" w:rsidP="00B06720">
            <w:pPr>
              <w:jc w:val="center"/>
              <w:rPr>
                <w:rFonts w:ascii="Times New Roman" w:hAnsi="Times New Roman" w:cs="Times New Roman"/>
                <w:sz w:val="24"/>
                <w:szCs w:val="24"/>
              </w:rPr>
            </w:pPr>
            <w:r>
              <w:rPr>
                <w:rFonts w:ascii="Times New Roman" w:hAnsi="Times New Roman" w:cs="Times New Roman"/>
                <w:sz w:val="24"/>
                <w:szCs w:val="24"/>
              </w:rPr>
              <w:t>–</w:t>
            </w:r>
          </w:p>
        </w:tc>
        <w:tc>
          <w:tcPr>
            <w:tcW w:w="783" w:type="dxa"/>
            <w:vAlign w:val="center"/>
          </w:tcPr>
          <w:p w:rsidR="00566EC0" w:rsidRPr="00C77CE0" w:rsidRDefault="00566EC0" w:rsidP="00B06720">
            <w:pPr>
              <w:shd w:val="clear" w:color="auto" w:fill="FFFFFF"/>
              <w:tabs>
                <w:tab w:val="left" w:pos="0"/>
                <w:tab w:val="left" w:pos="1440"/>
              </w:tabs>
              <w:jc w:val="center"/>
              <w:rPr>
                <w:rFonts w:ascii="Times New Roman" w:hAnsi="Times New Roman" w:cs="Times New Roman"/>
                <w:sz w:val="24"/>
                <w:szCs w:val="24"/>
              </w:rPr>
            </w:pPr>
            <w:r>
              <w:rPr>
                <w:rFonts w:ascii="Times New Roman" w:hAnsi="Times New Roman" w:cs="Times New Roman"/>
                <w:sz w:val="24"/>
                <w:szCs w:val="24"/>
              </w:rPr>
              <w:t>Х</w:t>
            </w:r>
          </w:p>
        </w:tc>
        <w:tc>
          <w:tcPr>
            <w:tcW w:w="736" w:type="dxa"/>
            <w:vAlign w:val="center"/>
          </w:tcPr>
          <w:p w:rsidR="00566EC0" w:rsidRDefault="00566EC0" w:rsidP="00B06720">
            <w:pPr>
              <w:jc w:val="center"/>
            </w:pPr>
            <w:r>
              <w:rPr>
                <w:rFonts w:ascii="Times New Roman" w:hAnsi="Times New Roman" w:cs="Times New Roman"/>
                <w:sz w:val="24"/>
                <w:szCs w:val="24"/>
              </w:rPr>
              <w:t>–</w:t>
            </w:r>
          </w:p>
        </w:tc>
        <w:tc>
          <w:tcPr>
            <w:tcW w:w="759" w:type="dxa"/>
            <w:vAlign w:val="center"/>
          </w:tcPr>
          <w:p w:rsidR="00566EC0" w:rsidRDefault="00566EC0" w:rsidP="00B06720">
            <w:pPr>
              <w:jc w:val="center"/>
            </w:pPr>
            <w:r>
              <w:rPr>
                <w:rFonts w:ascii="Times New Roman" w:hAnsi="Times New Roman" w:cs="Times New Roman"/>
                <w:sz w:val="24"/>
                <w:szCs w:val="24"/>
              </w:rPr>
              <w:t>Х</w:t>
            </w:r>
          </w:p>
        </w:tc>
        <w:tc>
          <w:tcPr>
            <w:tcW w:w="783" w:type="dxa"/>
            <w:vAlign w:val="center"/>
          </w:tcPr>
          <w:p w:rsidR="00566EC0" w:rsidRDefault="00566EC0" w:rsidP="00B06720">
            <w:pPr>
              <w:jc w:val="center"/>
            </w:pPr>
            <w:r>
              <w:rPr>
                <w:rFonts w:ascii="Times New Roman" w:hAnsi="Times New Roman" w:cs="Times New Roman"/>
                <w:sz w:val="24"/>
                <w:szCs w:val="24"/>
              </w:rPr>
              <w:t>–</w:t>
            </w:r>
          </w:p>
        </w:tc>
        <w:tc>
          <w:tcPr>
            <w:tcW w:w="2222" w:type="dxa"/>
            <w:vAlign w:val="center"/>
          </w:tcPr>
          <w:p w:rsidR="00566EC0" w:rsidRDefault="00566EC0" w:rsidP="007E46FF">
            <w:pPr>
              <w:jc w:val="center"/>
            </w:pPr>
            <w:r w:rsidRPr="00C05472">
              <w:rPr>
                <w:rFonts w:ascii="Times New Roman" w:hAnsi="Times New Roman" w:cs="Times New Roman"/>
                <w:sz w:val="24"/>
                <w:szCs w:val="24"/>
              </w:rPr>
              <w:t>значимый</w:t>
            </w:r>
          </w:p>
        </w:tc>
      </w:tr>
      <w:tr w:rsidR="00566EC0" w:rsidTr="00DA4AB2">
        <w:tc>
          <w:tcPr>
            <w:tcW w:w="882" w:type="dxa"/>
            <w:vMerge/>
          </w:tcPr>
          <w:p w:rsidR="00566EC0" w:rsidRDefault="00566EC0" w:rsidP="00B06720">
            <w:pPr>
              <w:jc w:val="center"/>
              <w:rPr>
                <w:rFonts w:ascii="Times New Roman" w:hAnsi="Times New Roman" w:cs="Times New Roman"/>
                <w:sz w:val="24"/>
                <w:szCs w:val="24"/>
              </w:rPr>
            </w:pPr>
          </w:p>
        </w:tc>
        <w:tc>
          <w:tcPr>
            <w:tcW w:w="693" w:type="dxa"/>
            <w:vAlign w:val="center"/>
          </w:tcPr>
          <w:p w:rsidR="00566EC0" w:rsidRPr="00FF4C24" w:rsidRDefault="00566EC0" w:rsidP="00B06720">
            <w:pPr>
              <w:jc w:val="center"/>
              <w:rPr>
                <w:rFonts w:ascii="Times New Roman" w:hAnsi="Times New Roman" w:cs="Times New Roman"/>
                <w:sz w:val="24"/>
                <w:szCs w:val="24"/>
              </w:rPr>
            </w:pPr>
            <w:r>
              <w:rPr>
                <w:rFonts w:ascii="Times New Roman" w:hAnsi="Times New Roman" w:cs="Times New Roman"/>
                <w:sz w:val="24"/>
                <w:szCs w:val="24"/>
              </w:rPr>
              <w:t>21</w:t>
            </w:r>
          </w:p>
        </w:tc>
        <w:tc>
          <w:tcPr>
            <w:tcW w:w="688" w:type="dxa"/>
            <w:vAlign w:val="center"/>
          </w:tcPr>
          <w:p w:rsidR="00566EC0" w:rsidRDefault="00566EC0" w:rsidP="00B06720">
            <w:pPr>
              <w:jc w:val="center"/>
              <w:rPr>
                <w:rFonts w:ascii="Times New Roman" w:hAnsi="Times New Roman" w:cs="Times New Roman"/>
                <w:sz w:val="24"/>
                <w:szCs w:val="24"/>
              </w:rPr>
            </w:pPr>
            <w:r>
              <w:rPr>
                <w:rFonts w:ascii="Times New Roman" w:hAnsi="Times New Roman" w:cs="Times New Roman"/>
                <w:sz w:val="24"/>
                <w:szCs w:val="24"/>
              </w:rPr>
              <w:t>4</w:t>
            </w:r>
          </w:p>
        </w:tc>
        <w:tc>
          <w:tcPr>
            <w:tcW w:w="572" w:type="dxa"/>
            <w:vAlign w:val="center"/>
          </w:tcPr>
          <w:p w:rsidR="00566EC0" w:rsidRPr="00FF4C24" w:rsidRDefault="00566EC0" w:rsidP="00B06720">
            <w:pPr>
              <w:jc w:val="center"/>
              <w:rPr>
                <w:rFonts w:ascii="Times New Roman" w:hAnsi="Times New Roman" w:cs="Times New Roman"/>
                <w:sz w:val="24"/>
                <w:szCs w:val="24"/>
              </w:rPr>
            </w:pPr>
            <w:r>
              <w:rPr>
                <w:rFonts w:ascii="Times New Roman" w:hAnsi="Times New Roman" w:cs="Times New Roman"/>
                <w:sz w:val="24"/>
                <w:szCs w:val="24"/>
              </w:rPr>
              <w:t>4</w:t>
            </w:r>
          </w:p>
        </w:tc>
        <w:tc>
          <w:tcPr>
            <w:tcW w:w="5220" w:type="dxa"/>
            <w:vAlign w:val="center"/>
          </w:tcPr>
          <w:p w:rsidR="00566EC0" w:rsidRPr="00FF4C24" w:rsidRDefault="00566EC0" w:rsidP="00B06720">
            <w:pPr>
              <w:jc w:val="both"/>
              <w:rPr>
                <w:rFonts w:ascii="Times New Roman" w:hAnsi="Times New Roman" w:cs="Times New Roman"/>
                <w:sz w:val="24"/>
                <w:szCs w:val="24"/>
              </w:rPr>
            </w:pPr>
            <w:r>
              <w:rPr>
                <w:rFonts w:ascii="Times New Roman" w:eastAsia="Times New Roman" w:hAnsi="Times New Roman" w:cs="Times New Roman"/>
                <w:sz w:val="24"/>
                <w:szCs w:val="24"/>
              </w:rPr>
              <w:t>неправильный расчет штрафов и пеней за неисполнение или ненадлежащее исполнение обязательств, связанных с возвратом Кредита;</w:t>
            </w:r>
          </w:p>
        </w:tc>
        <w:tc>
          <w:tcPr>
            <w:tcW w:w="736" w:type="dxa"/>
            <w:vAlign w:val="center"/>
          </w:tcPr>
          <w:p w:rsidR="00566EC0" w:rsidRPr="00C4674E" w:rsidRDefault="00566EC0" w:rsidP="00B06720">
            <w:pPr>
              <w:shd w:val="clear" w:color="auto" w:fill="FFFFFF"/>
              <w:tabs>
                <w:tab w:val="left" w:pos="0"/>
                <w:tab w:val="left" w:pos="1440"/>
              </w:tabs>
              <w:jc w:val="center"/>
              <w:rPr>
                <w:rFonts w:ascii="Times New Roman" w:hAnsi="Times New Roman" w:cs="Times New Roman"/>
                <w:sz w:val="24"/>
                <w:szCs w:val="24"/>
                <w:lang w:val="en-US"/>
              </w:rPr>
            </w:pPr>
            <w:r>
              <w:rPr>
                <w:rFonts w:ascii="Times New Roman" w:hAnsi="Times New Roman" w:cs="Times New Roman"/>
                <w:sz w:val="24"/>
                <w:szCs w:val="24"/>
              </w:rPr>
              <w:t>–</w:t>
            </w:r>
          </w:p>
        </w:tc>
        <w:tc>
          <w:tcPr>
            <w:tcW w:w="759" w:type="dxa"/>
            <w:vAlign w:val="center"/>
          </w:tcPr>
          <w:p w:rsidR="00566EC0" w:rsidRPr="00C77CE0" w:rsidRDefault="00566EC0" w:rsidP="00B06720">
            <w:pPr>
              <w:jc w:val="center"/>
              <w:rPr>
                <w:rFonts w:ascii="Times New Roman" w:hAnsi="Times New Roman" w:cs="Times New Roman"/>
                <w:sz w:val="24"/>
                <w:szCs w:val="24"/>
              </w:rPr>
            </w:pPr>
            <w:r>
              <w:rPr>
                <w:rFonts w:ascii="Times New Roman" w:hAnsi="Times New Roman" w:cs="Times New Roman"/>
                <w:sz w:val="24"/>
                <w:szCs w:val="24"/>
              </w:rPr>
              <w:t>Х</w:t>
            </w:r>
          </w:p>
        </w:tc>
        <w:tc>
          <w:tcPr>
            <w:tcW w:w="783" w:type="dxa"/>
            <w:vAlign w:val="center"/>
          </w:tcPr>
          <w:p w:rsidR="00566EC0" w:rsidRPr="00C77CE0" w:rsidRDefault="00566EC0" w:rsidP="00B06720">
            <w:pPr>
              <w:shd w:val="clear" w:color="auto" w:fill="FFFFFF"/>
              <w:tabs>
                <w:tab w:val="left" w:pos="0"/>
                <w:tab w:val="left" w:pos="1440"/>
              </w:tabs>
              <w:jc w:val="center"/>
              <w:rPr>
                <w:rFonts w:ascii="Times New Roman" w:hAnsi="Times New Roman" w:cs="Times New Roman"/>
                <w:sz w:val="24"/>
                <w:szCs w:val="24"/>
              </w:rPr>
            </w:pPr>
            <w:r>
              <w:rPr>
                <w:rFonts w:ascii="Times New Roman" w:hAnsi="Times New Roman" w:cs="Times New Roman"/>
                <w:sz w:val="24"/>
                <w:szCs w:val="24"/>
              </w:rPr>
              <w:t>–</w:t>
            </w:r>
          </w:p>
        </w:tc>
        <w:tc>
          <w:tcPr>
            <w:tcW w:w="736" w:type="dxa"/>
            <w:vAlign w:val="center"/>
          </w:tcPr>
          <w:p w:rsidR="00566EC0" w:rsidRDefault="00566EC0" w:rsidP="00B06720">
            <w:pPr>
              <w:jc w:val="center"/>
            </w:pPr>
            <w:r>
              <w:rPr>
                <w:rFonts w:ascii="Times New Roman" w:hAnsi="Times New Roman" w:cs="Times New Roman"/>
                <w:sz w:val="24"/>
                <w:szCs w:val="24"/>
              </w:rPr>
              <w:t>–</w:t>
            </w:r>
          </w:p>
        </w:tc>
        <w:tc>
          <w:tcPr>
            <w:tcW w:w="759" w:type="dxa"/>
            <w:vAlign w:val="center"/>
          </w:tcPr>
          <w:p w:rsidR="00566EC0" w:rsidRDefault="00566EC0" w:rsidP="00B06720">
            <w:pPr>
              <w:jc w:val="center"/>
            </w:pPr>
            <w:r>
              <w:rPr>
                <w:rFonts w:ascii="Times New Roman" w:hAnsi="Times New Roman" w:cs="Times New Roman"/>
                <w:sz w:val="24"/>
                <w:szCs w:val="24"/>
              </w:rPr>
              <w:t>Х</w:t>
            </w:r>
          </w:p>
        </w:tc>
        <w:tc>
          <w:tcPr>
            <w:tcW w:w="783" w:type="dxa"/>
            <w:vAlign w:val="center"/>
          </w:tcPr>
          <w:p w:rsidR="00566EC0" w:rsidRDefault="00566EC0" w:rsidP="00B06720">
            <w:pPr>
              <w:jc w:val="center"/>
            </w:pPr>
            <w:r>
              <w:rPr>
                <w:rFonts w:ascii="Times New Roman" w:hAnsi="Times New Roman" w:cs="Times New Roman"/>
                <w:sz w:val="24"/>
                <w:szCs w:val="24"/>
              </w:rPr>
              <w:t>–</w:t>
            </w:r>
          </w:p>
        </w:tc>
        <w:tc>
          <w:tcPr>
            <w:tcW w:w="2222" w:type="dxa"/>
            <w:vAlign w:val="center"/>
          </w:tcPr>
          <w:p w:rsidR="00566EC0" w:rsidRDefault="00566EC0" w:rsidP="00A75584">
            <w:pPr>
              <w:jc w:val="center"/>
              <w:rPr>
                <w:rFonts w:ascii="Times New Roman" w:hAnsi="Times New Roman" w:cs="Times New Roman"/>
                <w:sz w:val="24"/>
                <w:szCs w:val="24"/>
              </w:rPr>
            </w:pPr>
            <w:r w:rsidRPr="00C05472">
              <w:rPr>
                <w:rFonts w:ascii="Times New Roman" w:hAnsi="Times New Roman" w:cs="Times New Roman"/>
                <w:sz w:val="24"/>
                <w:szCs w:val="24"/>
              </w:rPr>
              <w:t>значимый</w:t>
            </w:r>
          </w:p>
        </w:tc>
      </w:tr>
      <w:tr w:rsidR="00566EC0" w:rsidTr="00DA4AB2">
        <w:tc>
          <w:tcPr>
            <w:tcW w:w="882" w:type="dxa"/>
            <w:vMerge/>
          </w:tcPr>
          <w:p w:rsidR="00566EC0" w:rsidRDefault="00566EC0" w:rsidP="00B06720">
            <w:pPr>
              <w:jc w:val="center"/>
              <w:rPr>
                <w:rFonts w:ascii="Times New Roman" w:hAnsi="Times New Roman" w:cs="Times New Roman"/>
                <w:sz w:val="24"/>
                <w:szCs w:val="24"/>
              </w:rPr>
            </w:pPr>
          </w:p>
        </w:tc>
        <w:tc>
          <w:tcPr>
            <w:tcW w:w="693" w:type="dxa"/>
            <w:vAlign w:val="center"/>
          </w:tcPr>
          <w:p w:rsidR="00566EC0" w:rsidRPr="00FF4C24" w:rsidRDefault="00566EC0" w:rsidP="00B06720">
            <w:pPr>
              <w:jc w:val="center"/>
              <w:rPr>
                <w:rFonts w:ascii="Times New Roman" w:hAnsi="Times New Roman" w:cs="Times New Roman"/>
                <w:sz w:val="24"/>
                <w:szCs w:val="24"/>
              </w:rPr>
            </w:pPr>
            <w:r>
              <w:rPr>
                <w:rFonts w:ascii="Times New Roman" w:hAnsi="Times New Roman" w:cs="Times New Roman"/>
                <w:sz w:val="24"/>
                <w:szCs w:val="24"/>
              </w:rPr>
              <w:t>21</w:t>
            </w:r>
          </w:p>
        </w:tc>
        <w:tc>
          <w:tcPr>
            <w:tcW w:w="688" w:type="dxa"/>
            <w:vAlign w:val="center"/>
          </w:tcPr>
          <w:p w:rsidR="00566EC0" w:rsidRDefault="00566EC0" w:rsidP="00B06720">
            <w:pPr>
              <w:jc w:val="center"/>
              <w:rPr>
                <w:rFonts w:ascii="Times New Roman" w:hAnsi="Times New Roman" w:cs="Times New Roman"/>
                <w:sz w:val="24"/>
                <w:szCs w:val="24"/>
              </w:rPr>
            </w:pPr>
            <w:r>
              <w:rPr>
                <w:rFonts w:ascii="Times New Roman" w:hAnsi="Times New Roman" w:cs="Times New Roman"/>
                <w:sz w:val="24"/>
                <w:szCs w:val="24"/>
              </w:rPr>
              <w:t>4</w:t>
            </w:r>
          </w:p>
        </w:tc>
        <w:tc>
          <w:tcPr>
            <w:tcW w:w="572" w:type="dxa"/>
            <w:vAlign w:val="center"/>
          </w:tcPr>
          <w:p w:rsidR="00566EC0" w:rsidRPr="00FF4C24" w:rsidRDefault="00566EC0" w:rsidP="00B06720">
            <w:pPr>
              <w:jc w:val="center"/>
              <w:rPr>
                <w:rFonts w:ascii="Times New Roman" w:hAnsi="Times New Roman" w:cs="Times New Roman"/>
                <w:sz w:val="24"/>
                <w:szCs w:val="24"/>
              </w:rPr>
            </w:pPr>
            <w:r>
              <w:rPr>
                <w:rFonts w:ascii="Times New Roman" w:hAnsi="Times New Roman" w:cs="Times New Roman"/>
                <w:sz w:val="24"/>
                <w:szCs w:val="24"/>
              </w:rPr>
              <w:t>5</w:t>
            </w:r>
          </w:p>
        </w:tc>
        <w:tc>
          <w:tcPr>
            <w:tcW w:w="5220" w:type="dxa"/>
            <w:vAlign w:val="center"/>
          </w:tcPr>
          <w:p w:rsidR="00566EC0" w:rsidRPr="00FF4C24" w:rsidRDefault="00566EC0" w:rsidP="00B06720">
            <w:pPr>
              <w:jc w:val="both"/>
              <w:rPr>
                <w:rFonts w:ascii="Times New Roman" w:hAnsi="Times New Roman" w:cs="Times New Roman"/>
                <w:sz w:val="24"/>
                <w:szCs w:val="24"/>
              </w:rPr>
            </w:pPr>
            <w:r>
              <w:rPr>
                <w:rFonts w:ascii="Times New Roman" w:eastAsia="Times New Roman" w:hAnsi="Times New Roman" w:cs="Times New Roman"/>
                <w:sz w:val="24"/>
                <w:szCs w:val="24"/>
              </w:rPr>
              <w:t>н</w:t>
            </w:r>
            <w:r>
              <w:rPr>
                <w:rFonts w:ascii="Times New Roman" w:hAnsi="Times New Roman" w:cs="Times New Roman"/>
                <w:sz w:val="24"/>
                <w:szCs w:val="24"/>
              </w:rPr>
              <w:t>есоблюдение</w:t>
            </w:r>
            <w:r>
              <w:rPr>
                <w:rFonts w:ascii="Times New Roman" w:eastAsia="Times New Roman" w:hAnsi="Times New Roman" w:cs="Times New Roman"/>
                <w:sz w:val="24"/>
                <w:szCs w:val="24"/>
              </w:rPr>
              <w:t xml:space="preserve"> порядка и сроков представления в Федеральное казначейство информации о предоставленных Кредитах;</w:t>
            </w:r>
          </w:p>
        </w:tc>
        <w:tc>
          <w:tcPr>
            <w:tcW w:w="736" w:type="dxa"/>
            <w:vAlign w:val="center"/>
          </w:tcPr>
          <w:p w:rsidR="00566EC0" w:rsidRPr="00C4674E" w:rsidRDefault="00566EC0" w:rsidP="00B06720">
            <w:pPr>
              <w:shd w:val="clear" w:color="auto" w:fill="FFFFFF"/>
              <w:tabs>
                <w:tab w:val="left" w:pos="0"/>
                <w:tab w:val="left" w:pos="1440"/>
              </w:tabs>
              <w:jc w:val="center"/>
              <w:rPr>
                <w:rFonts w:ascii="Times New Roman" w:hAnsi="Times New Roman" w:cs="Times New Roman"/>
                <w:sz w:val="24"/>
                <w:szCs w:val="24"/>
                <w:lang w:val="en-US"/>
              </w:rPr>
            </w:pPr>
            <w:r>
              <w:rPr>
                <w:rFonts w:ascii="Times New Roman" w:hAnsi="Times New Roman" w:cs="Times New Roman"/>
                <w:sz w:val="24"/>
                <w:szCs w:val="24"/>
              </w:rPr>
              <w:t>Х</w:t>
            </w:r>
          </w:p>
        </w:tc>
        <w:tc>
          <w:tcPr>
            <w:tcW w:w="759" w:type="dxa"/>
            <w:vAlign w:val="center"/>
          </w:tcPr>
          <w:p w:rsidR="00566EC0" w:rsidRPr="00C77CE0" w:rsidRDefault="00566EC0" w:rsidP="00B06720">
            <w:pPr>
              <w:jc w:val="center"/>
              <w:rPr>
                <w:rFonts w:ascii="Times New Roman" w:hAnsi="Times New Roman" w:cs="Times New Roman"/>
                <w:sz w:val="24"/>
                <w:szCs w:val="24"/>
              </w:rPr>
            </w:pPr>
            <w:r>
              <w:rPr>
                <w:rFonts w:ascii="Times New Roman" w:hAnsi="Times New Roman" w:cs="Times New Roman"/>
                <w:sz w:val="24"/>
                <w:szCs w:val="24"/>
              </w:rPr>
              <w:t>–</w:t>
            </w:r>
          </w:p>
        </w:tc>
        <w:tc>
          <w:tcPr>
            <w:tcW w:w="783" w:type="dxa"/>
            <w:vAlign w:val="center"/>
          </w:tcPr>
          <w:p w:rsidR="00566EC0" w:rsidRPr="00C77CE0" w:rsidRDefault="00566EC0" w:rsidP="00B06720">
            <w:pPr>
              <w:shd w:val="clear" w:color="auto" w:fill="FFFFFF"/>
              <w:tabs>
                <w:tab w:val="left" w:pos="0"/>
                <w:tab w:val="left" w:pos="1440"/>
              </w:tabs>
              <w:jc w:val="center"/>
              <w:rPr>
                <w:rFonts w:ascii="Times New Roman" w:hAnsi="Times New Roman" w:cs="Times New Roman"/>
                <w:sz w:val="24"/>
                <w:szCs w:val="24"/>
              </w:rPr>
            </w:pPr>
            <w:r>
              <w:rPr>
                <w:rFonts w:ascii="Times New Roman" w:hAnsi="Times New Roman" w:cs="Times New Roman"/>
                <w:sz w:val="24"/>
                <w:szCs w:val="24"/>
              </w:rPr>
              <w:t>–</w:t>
            </w:r>
          </w:p>
        </w:tc>
        <w:tc>
          <w:tcPr>
            <w:tcW w:w="736" w:type="dxa"/>
            <w:vAlign w:val="center"/>
          </w:tcPr>
          <w:p w:rsidR="00566EC0" w:rsidRDefault="00566EC0" w:rsidP="00B06720">
            <w:pPr>
              <w:jc w:val="center"/>
            </w:pPr>
            <w:r>
              <w:rPr>
                <w:rFonts w:ascii="Times New Roman" w:hAnsi="Times New Roman" w:cs="Times New Roman"/>
                <w:sz w:val="24"/>
                <w:szCs w:val="24"/>
              </w:rPr>
              <w:t>Х</w:t>
            </w:r>
          </w:p>
        </w:tc>
        <w:tc>
          <w:tcPr>
            <w:tcW w:w="759" w:type="dxa"/>
            <w:vAlign w:val="center"/>
          </w:tcPr>
          <w:p w:rsidR="00566EC0" w:rsidRDefault="00566EC0" w:rsidP="00B06720">
            <w:pPr>
              <w:jc w:val="center"/>
            </w:pPr>
            <w:r>
              <w:rPr>
                <w:rFonts w:ascii="Times New Roman" w:hAnsi="Times New Roman" w:cs="Times New Roman"/>
                <w:sz w:val="24"/>
                <w:szCs w:val="24"/>
              </w:rPr>
              <w:t>–</w:t>
            </w:r>
          </w:p>
        </w:tc>
        <w:tc>
          <w:tcPr>
            <w:tcW w:w="783" w:type="dxa"/>
            <w:vAlign w:val="center"/>
          </w:tcPr>
          <w:p w:rsidR="00566EC0" w:rsidRDefault="00566EC0" w:rsidP="00B06720">
            <w:pPr>
              <w:jc w:val="center"/>
            </w:pPr>
            <w:r>
              <w:rPr>
                <w:rFonts w:ascii="Times New Roman" w:hAnsi="Times New Roman" w:cs="Times New Roman"/>
                <w:sz w:val="24"/>
                <w:szCs w:val="24"/>
              </w:rPr>
              <w:t>–</w:t>
            </w:r>
          </w:p>
        </w:tc>
        <w:tc>
          <w:tcPr>
            <w:tcW w:w="2222" w:type="dxa"/>
            <w:vAlign w:val="center"/>
          </w:tcPr>
          <w:p w:rsidR="00566EC0" w:rsidRDefault="00566EC0" w:rsidP="00B06720">
            <w:pPr>
              <w:jc w:val="center"/>
            </w:pPr>
            <w:r>
              <w:rPr>
                <w:rFonts w:ascii="Times New Roman" w:hAnsi="Times New Roman" w:cs="Times New Roman"/>
                <w:sz w:val="24"/>
                <w:szCs w:val="24"/>
              </w:rPr>
              <w:t>низкий</w:t>
            </w:r>
          </w:p>
        </w:tc>
      </w:tr>
      <w:tr w:rsidR="00566EC0" w:rsidTr="00DA4AB2">
        <w:tc>
          <w:tcPr>
            <w:tcW w:w="882" w:type="dxa"/>
            <w:vMerge/>
          </w:tcPr>
          <w:p w:rsidR="00566EC0" w:rsidRDefault="00566EC0" w:rsidP="00B06720">
            <w:pPr>
              <w:jc w:val="center"/>
              <w:rPr>
                <w:rFonts w:ascii="Times New Roman" w:hAnsi="Times New Roman" w:cs="Times New Roman"/>
                <w:sz w:val="24"/>
                <w:szCs w:val="24"/>
              </w:rPr>
            </w:pPr>
          </w:p>
        </w:tc>
        <w:tc>
          <w:tcPr>
            <w:tcW w:w="693" w:type="dxa"/>
            <w:vAlign w:val="center"/>
          </w:tcPr>
          <w:p w:rsidR="00566EC0" w:rsidRPr="00FF4C24" w:rsidRDefault="00566EC0" w:rsidP="00B06720">
            <w:pPr>
              <w:jc w:val="center"/>
              <w:rPr>
                <w:rFonts w:ascii="Times New Roman" w:hAnsi="Times New Roman" w:cs="Times New Roman"/>
                <w:sz w:val="24"/>
                <w:szCs w:val="24"/>
              </w:rPr>
            </w:pPr>
            <w:r>
              <w:rPr>
                <w:rFonts w:ascii="Times New Roman" w:hAnsi="Times New Roman" w:cs="Times New Roman"/>
                <w:sz w:val="24"/>
                <w:szCs w:val="24"/>
              </w:rPr>
              <w:t>21</w:t>
            </w:r>
          </w:p>
        </w:tc>
        <w:tc>
          <w:tcPr>
            <w:tcW w:w="688" w:type="dxa"/>
            <w:vAlign w:val="center"/>
          </w:tcPr>
          <w:p w:rsidR="00566EC0" w:rsidRDefault="00566EC0" w:rsidP="00B06720">
            <w:pPr>
              <w:jc w:val="center"/>
              <w:rPr>
                <w:rFonts w:ascii="Times New Roman" w:hAnsi="Times New Roman" w:cs="Times New Roman"/>
                <w:sz w:val="24"/>
                <w:szCs w:val="24"/>
              </w:rPr>
            </w:pPr>
            <w:r>
              <w:rPr>
                <w:rFonts w:ascii="Times New Roman" w:hAnsi="Times New Roman" w:cs="Times New Roman"/>
                <w:sz w:val="24"/>
                <w:szCs w:val="24"/>
              </w:rPr>
              <w:t>4</w:t>
            </w:r>
          </w:p>
        </w:tc>
        <w:tc>
          <w:tcPr>
            <w:tcW w:w="572" w:type="dxa"/>
            <w:vAlign w:val="center"/>
          </w:tcPr>
          <w:p w:rsidR="00566EC0" w:rsidRPr="00FF4C24" w:rsidRDefault="00566EC0" w:rsidP="00B06720">
            <w:pPr>
              <w:jc w:val="center"/>
              <w:rPr>
                <w:rFonts w:ascii="Times New Roman" w:hAnsi="Times New Roman" w:cs="Times New Roman"/>
                <w:sz w:val="24"/>
                <w:szCs w:val="24"/>
              </w:rPr>
            </w:pPr>
            <w:r>
              <w:rPr>
                <w:rFonts w:ascii="Times New Roman" w:hAnsi="Times New Roman" w:cs="Times New Roman"/>
                <w:sz w:val="24"/>
                <w:szCs w:val="24"/>
              </w:rPr>
              <w:t>6</w:t>
            </w:r>
          </w:p>
        </w:tc>
        <w:tc>
          <w:tcPr>
            <w:tcW w:w="5220" w:type="dxa"/>
            <w:vAlign w:val="center"/>
          </w:tcPr>
          <w:p w:rsidR="00566EC0" w:rsidRPr="00FF4C24" w:rsidRDefault="00566EC0" w:rsidP="00B06720">
            <w:pPr>
              <w:jc w:val="both"/>
              <w:rPr>
                <w:rFonts w:ascii="Times New Roman" w:hAnsi="Times New Roman" w:cs="Times New Roman"/>
                <w:sz w:val="24"/>
                <w:szCs w:val="24"/>
              </w:rPr>
            </w:pPr>
            <w:r>
              <w:rPr>
                <w:rFonts w:ascii="Times New Roman" w:hAnsi="Times New Roman" w:cs="Times New Roman"/>
                <w:sz w:val="24"/>
                <w:szCs w:val="24"/>
              </w:rPr>
              <w:t>иные риски по пункту 4</w:t>
            </w:r>
            <w:r>
              <w:rPr>
                <w:rFonts w:ascii="Times New Roman" w:hAnsi="Times New Roman"/>
                <w:bCs/>
                <w:sz w:val="24"/>
                <w:szCs w:val="24"/>
              </w:rPr>
              <w:t xml:space="preserve"> направления деятельности </w:t>
            </w:r>
            <w:r w:rsidRPr="00C4674E">
              <w:rPr>
                <w:rFonts w:ascii="Times New Roman" w:hAnsi="Times New Roman" w:cs="Times New Roman"/>
                <w:sz w:val="24"/>
                <w:szCs w:val="24"/>
              </w:rPr>
              <w:t>УФК</w:t>
            </w:r>
            <w:r>
              <w:rPr>
                <w:rFonts w:ascii="Times New Roman" w:hAnsi="Times New Roman" w:cs="Times New Roman"/>
                <w:sz w:val="24"/>
                <w:szCs w:val="24"/>
              </w:rPr>
              <w:t xml:space="preserve"> </w:t>
            </w:r>
            <w:r w:rsidRPr="003C719C">
              <w:rPr>
                <w:rFonts w:ascii="Times New Roman" w:eastAsia="Calibri" w:hAnsi="Times New Roman" w:cs="Times New Roman"/>
                <w:sz w:val="24"/>
                <w:szCs w:val="24"/>
                <w:lang w:val="en-US"/>
              </w:rPr>
              <w:t>XXI</w:t>
            </w:r>
            <w:r>
              <w:rPr>
                <w:rFonts w:ascii="Times New Roman" w:hAnsi="Times New Roman" w:cs="Times New Roman"/>
                <w:sz w:val="24"/>
                <w:szCs w:val="24"/>
              </w:rPr>
              <w:t xml:space="preserve">. </w:t>
            </w:r>
          </w:p>
        </w:tc>
        <w:tc>
          <w:tcPr>
            <w:tcW w:w="736" w:type="dxa"/>
            <w:vAlign w:val="center"/>
          </w:tcPr>
          <w:p w:rsidR="00566EC0" w:rsidRPr="00EB7F92" w:rsidRDefault="00566EC0" w:rsidP="00B06720">
            <w:pPr>
              <w:shd w:val="clear" w:color="auto" w:fill="FFFFFF"/>
              <w:tabs>
                <w:tab w:val="left" w:pos="0"/>
                <w:tab w:val="left" w:pos="1440"/>
              </w:tabs>
              <w:jc w:val="center"/>
              <w:rPr>
                <w:rFonts w:ascii="Times New Roman" w:hAnsi="Times New Roman" w:cs="Times New Roman"/>
                <w:sz w:val="24"/>
                <w:szCs w:val="24"/>
              </w:rPr>
            </w:pPr>
            <w:r>
              <w:rPr>
                <w:rFonts w:ascii="Times New Roman" w:hAnsi="Times New Roman" w:cs="Times New Roman"/>
                <w:sz w:val="24"/>
                <w:szCs w:val="24"/>
              </w:rPr>
              <w:t>Х</w:t>
            </w:r>
          </w:p>
        </w:tc>
        <w:tc>
          <w:tcPr>
            <w:tcW w:w="759" w:type="dxa"/>
            <w:vAlign w:val="center"/>
          </w:tcPr>
          <w:p w:rsidR="00566EC0" w:rsidRPr="00C77CE0" w:rsidRDefault="00566EC0" w:rsidP="00B06720">
            <w:pPr>
              <w:jc w:val="center"/>
              <w:rPr>
                <w:rFonts w:ascii="Times New Roman" w:hAnsi="Times New Roman" w:cs="Times New Roman"/>
                <w:sz w:val="24"/>
                <w:szCs w:val="24"/>
              </w:rPr>
            </w:pPr>
            <w:r>
              <w:rPr>
                <w:rFonts w:ascii="Times New Roman" w:hAnsi="Times New Roman" w:cs="Times New Roman"/>
                <w:sz w:val="24"/>
                <w:szCs w:val="24"/>
              </w:rPr>
              <w:t>–</w:t>
            </w:r>
          </w:p>
        </w:tc>
        <w:tc>
          <w:tcPr>
            <w:tcW w:w="783" w:type="dxa"/>
            <w:vAlign w:val="center"/>
          </w:tcPr>
          <w:p w:rsidR="00566EC0" w:rsidRPr="00C77CE0" w:rsidRDefault="00566EC0" w:rsidP="00B06720">
            <w:pPr>
              <w:shd w:val="clear" w:color="auto" w:fill="FFFFFF"/>
              <w:tabs>
                <w:tab w:val="left" w:pos="0"/>
                <w:tab w:val="left" w:pos="1440"/>
              </w:tabs>
              <w:jc w:val="center"/>
              <w:rPr>
                <w:rFonts w:ascii="Times New Roman" w:hAnsi="Times New Roman" w:cs="Times New Roman"/>
                <w:sz w:val="24"/>
                <w:szCs w:val="24"/>
              </w:rPr>
            </w:pPr>
            <w:r>
              <w:rPr>
                <w:rFonts w:ascii="Times New Roman" w:hAnsi="Times New Roman" w:cs="Times New Roman"/>
                <w:sz w:val="24"/>
                <w:szCs w:val="24"/>
              </w:rPr>
              <w:t>–</w:t>
            </w:r>
          </w:p>
        </w:tc>
        <w:tc>
          <w:tcPr>
            <w:tcW w:w="736" w:type="dxa"/>
            <w:vAlign w:val="center"/>
          </w:tcPr>
          <w:p w:rsidR="00566EC0" w:rsidRDefault="00566EC0" w:rsidP="00B06720">
            <w:pPr>
              <w:jc w:val="center"/>
            </w:pPr>
            <w:r>
              <w:rPr>
                <w:rFonts w:ascii="Times New Roman" w:hAnsi="Times New Roman" w:cs="Times New Roman"/>
                <w:sz w:val="24"/>
                <w:szCs w:val="24"/>
              </w:rPr>
              <w:t>Х</w:t>
            </w:r>
          </w:p>
        </w:tc>
        <w:tc>
          <w:tcPr>
            <w:tcW w:w="759" w:type="dxa"/>
            <w:vAlign w:val="center"/>
          </w:tcPr>
          <w:p w:rsidR="00566EC0" w:rsidRDefault="00566EC0" w:rsidP="00B06720">
            <w:pPr>
              <w:jc w:val="center"/>
            </w:pPr>
            <w:r>
              <w:rPr>
                <w:rFonts w:ascii="Times New Roman" w:hAnsi="Times New Roman" w:cs="Times New Roman"/>
                <w:sz w:val="24"/>
                <w:szCs w:val="24"/>
              </w:rPr>
              <w:t>–</w:t>
            </w:r>
          </w:p>
        </w:tc>
        <w:tc>
          <w:tcPr>
            <w:tcW w:w="783" w:type="dxa"/>
            <w:vAlign w:val="center"/>
          </w:tcPr>
          <w:p w:rsidR="00566EC0" w:rsidRDefault="00566EC0" w:rsidP="00B06720">
            <w:pPr>
              <w:jc w:val="center"/>
            </w:pPr>
            <w:r>
              <w:rPr>
                <w:rFonts w:ascii="Times New Roman" w:hAnsi="Times New Roman" w:cs="Times New Roman"/>
                <w:sz w:val="24"/>
                <w:szCs w:val="24"/>
              </w:rPr>
              <w:t>–</w:t>
            </w:r>
          </w:p>
        </w:tc>
        <w:tc>
          <w:tcPr>
            <w:tcW w:w="2222" w:type="dxa"/>
            <w:vAlign w:val="center"/>
          </w:tcPr>
          <w:p w:rsidR="00566EC0" w:rsidRDefault="00566EC0" w:rsidP="00B06720">
            <w:pPr>
              <w:jc w:val="center"/>
            </w:pPr>
            <w:r>
              <w:rPr>
                <w:rFonts w:ascii="Times New Roman" w:hAnsi="Times New Roman" w:cs="Times New Roman"/>
                <w:sz w:val="24"/>
                <w:szCs w:val="24"/>
              </w:rPr>
              <w:t>низкий</w:t>
            </w:r>
          </w:p>
        </w:tc>
      </w:tr>
      <w:tr w:rsidR="00566EC0" w:rsidTr="00DA4AB2">
        <w:tc>
          <w:tcPr>
            <w:tcW w:w="882" w:type="dxa"/>
            <w:vMerge w:val="restart"/>
          </w:tcPr>
          <w:p w:rsidR="00566EC0" w:rsidRDefault="00566EC0" w:rsidP="00B06720">
            <w:pPr>
              <w:jc w:val="center"/>
              <w:rPr>
                <w:rFonts w:ascii="Times New Roman" w:hAnsi="Times New Roman" w:cs="Times New Roman"/>
                <w:sz w:val="24"/>
                <w:szCs w:val="24"/>
              </w:rPr>
            </w:pPr>
            <w:r>
              <w:rPr>
                <w:rFonts w:ascii="Times New Roman" w:hAnsi="Times New Roman" w:cs="Times New Roman"/>
                <w:sz w:val="24"/>
                <w:szCs w:val="24"/>
              </w:rPr>
              <w:t>5.</w:t>
            </w:r>
          </w:p>
        </w:tc>
        <w:tc>
          <w:tcPr>
            <w:tcW w:w="13951" w:type="dxa"/>
            <w:gridSpan w:val="11"/>
            <w:vAlign w:val="center"/>
          </w:tcPr>
          <w:p w:rsidR="00566EC0" w:rsidRPr="00C77CE0" w:rsidRDefault="00566EC0" w:rsidP="00EC061B">
            <w:pPr>
              <w:shd w:val="clear" w:color="auto" w:fill="FFFFFF"/>
              <w:tabs>
                <w:tab w:val="left" w:pos="0"/>
                <w:tab w:val="left" w:pos="1440"/>
              </w:tabs>
              <w:jc w:val="both"/>
              <w:rPr>
                <w:rFonts w:ascii="Times New Roman" w:hAnsi="Times New Roman" w:cs="Times New Roman"/>
                <w:sz w:val="24"/>
                <w:szCs w:val="24"/>
              </w:rPr>
            </w:pPr>
            <w:r>
              <w:rPr>
                <w:rFonts w:ascii="Times New Roman" w:hAnsi="Times New Roman" w:cs="Times New Roman"/>
                <w:sz w:val="24"/>
                <w:szCs w:val="24"/>
              </w:rPr>
              <w:t>О</w:t>
            </w:r>
            <w:r w:rsidRPr="00885B0B">
              <w:rPr>
                <w:rFonts w:ascii="Times New Roman" w:hAnsi="Times New Roman" w:cs="Times New Roman"/>
                <w:sz w:val="24"/>
                <w:szCs w:val="24"/>
              </w:rPr>
              <w:t>существлени</w:t>
            </w:r>
            <w:r>
              <w:rPr>
                <w:rFonts w:ascii="Times New Roman" w:hAnsi="Times New Roman" w:cs="Times New Roman"/>
                <w:sz w:val="24"/>
                <w:szCs w:val="24"/>
              </w:rPr>
              <w:t>е бюджетного учета по предоставленному Кредиту по главе 100 «Федеральное казначейство»:</w:t>
            </w:r>
          </w:p>
        </w:tc>
      </w:tr>
      <w:tr w:rsidR="00566EC0" w:rsidTr="00DA4AB2">
        <w:tc>
          <w:tcPr>
            <w:tcW w:w="882" w:type="dxa"/>
            <w:vMerge/>
          </w:tcPr>
          <w:p w:rsidR="00566EC0" w:rsidRDefault="00566EC0" w:rsidP="00B06720">
            <w:pPr>
              <w:jc w:val="center"/>
              <w:rPr>
                <w:rFonts w:ascii="Times New Roman" w:hAnsi="Times New Roman" w:cs="Times New Roman"/>
                <w:sz w:val="24"/>
                <w:szCs w:val="24"/>
              </w:rPr>
            </w:pPr>
          </w:p>
        </w:tc>
        <w:tc>
          <w:tcPr>
            <w:tcW w:w="693" w:type="dxa"/>
            <w:vAlign w:val="center"/>
          </w:tcPr>
          <w:p w:rsidR="00566EC0" w:rsidRPr="00FF4C24" w:rsidRDefault="00566EC0" w:rsidP="00B06720">
            <w:pPr>
              <w:jc w:val="center"/>
              <w:rPr>
                <w:rFonts w:ascii="Times New Roman" w:hAnsi="Times New Roman" w:cs="Times New Roman"/>
                <w:sz w:val="24"/>
                <w:szCs w:val="24"/>
              </w:rPr>
            </w:pPr>
            <w:r>
              <w:rPr>
                <w:rFonts w:ascii="Times New Roman" w:hAnsi="Times New Roman" w:cs="Times New Roman"/>
                <w:sz w:val="24"/>
                <w:szCs w:val="24"/>
              </w:rPr>
              <w:t>21</w:t>
            </w:r>
          </w:p>
        </w:tc>
        <w:tc>
          <w:tcPr>
            <w:tcW w:w="688" w:type="dxa"/>
            <w:vAlign w:val="center"/>
          </w:tcPr>
          <w:p w:rsidR="00566EC0" w:rsidRDefault="00566EC0" w:rsidP="00B06720">
            <w:pPr>
              <w:jc w:val="center"/>
              <w:rPr>
                <w:rFonts w:ascii="Times New Roman" w:hAnsi="Times New Roman" w:cs="Times New Roman"/>
                <w:sz w:val="24"/>
                <w:szCs w:val="24"/>
              </w:rPr>
            </w:pPr>
            <w:r>
              <w:rPr>
                <w:rFonts w:ascii="Times New Roman" w:hAnsi="Times New Roman" w:cs="Times New Roman"/>
                <w:sz w:val="24"/>
                <w:szCs w:val="24"/>
              </w:rPr>
              <w:t>5</w:t>
            </w:r>
          </w:p>
        </w:tc>
        <w:tc>
          <w:tcPr>
            <w:tcW w:w="572" w:type="dxa"/>
            <w:vAlign w:val="center"/>
          </w:tcPr>
          <w:p w:rsidR="00566EC0" w:rsidRPr="00FF4C24" w:rsidRDefault="00566EC0" w:rsidP="00B06720">
            <w:pPr>
              <w:jc w:val="center"/>
              <w:rPr>
                <w:rFonts w:ascii="Times New Roman" w:hAnsi="Times New Roman" w:cs="Times New Roman"/>
                <w:sz w:val="24"/>
                <w:szCs w:val="24"/>
              </w:rPr>
            </w:pPr>
            <w:r>
              <w:rPr>
                <w:rFonts w:ascii="Times New Roman" w:hAnsi="Times New Roman" w:cs="Times New Roman"/>
                <w:sz w:val="24"/>
                <w:szCs w:val="24"/>
              </w:rPr>
              <w:t>1</w:t>
            </w:r>
          </w:p>
        </w:tc>
        <w:tc>
          <w:tcPr>
            <w:tcW w:w="5220" w:type="dxa"/>
            <w:vAlign w:val="center"/>
          </w:tcPr>
          <w:p w:rsidR="00566EC0" w:rsidRPr="00FF4C24" w:rsidRDefault="00566EC0" w:rsidP="00B06720">
            <w:pPr>
              <w:jc w:val="both"/>
              <w:rPr>
                <w:rFonts w:ascii="Times New Roman" w:hAnsi="Times New Roman" w:cs="Times New Roman"/>
                <w:sz w:val="24"/>
                <w:szCs w:val="24"/>
              </w:rPr>
            </w:pPr>
            <w:r>
              <w:rPr>
                <w:rFonts w:ascii="Times New Roman" w:hAnsi="Times New Roman" w:cs="Times New Roman"/>
                <w:sz w:val="24"/>
                <w:szCs w:val="24"/>
              </w:rPr>
              <w:t>несоблюдение порядка бюджетного учета по предоставленному Кредиту и задолженности по нему, включая проценты за пользование Кредитом, штрафы и пени;</w:t>
            </w:r>
          </w:p>
        </w:tc>
        <w:tc>
          <w:tcPr>
            <w:tcW w:w="736" w:type="dxa"/>
            <w:vAlign w:val="center"/>
          </w:tcPr>
          <w:p w:rsidR="00566EC0" w:rsidRPr="00C4674E" w:rsidRDefault="00566EC0" w:rsidP="00B06720">
            <w:pPr>
              <w:shd w:val="clear" w:color="auto" w:fill="FFFFFF"/>
              <w:tabs>
                <w:tab w:val="left" w:pos="0"/>
                <w:tab w:val="left" w:pos="1440"/>
              </w:tabs>
              <w:jc w:val="center"/>
              <w:rPr>
                <w:rFonts w:ascii="Times New Roman" w:hAnsi="Times New Roman" w:cs="Times New Roman"/>
                <w:sz w:val="24"/>
                <w:szCs w:val="24"/>
                <w:lang w:val="en-US"/>
              </w:rPr>
            </w:pPr>
            <w:r>
              <w:rPr>
                <w:rFonts w:ascii="Times New Roman" w:hAnsi="Times New Roman" w:cs="Times New Roman"/>
                <w:sz w:val="24"/>
                <w:szCs w:val="24"/>
              </w:rPr>
              <w:t>–</w:t>
            </w:r>
          </w:p>
        </w:tc>
        <w:tc>
          <w:tcPr>
            <w:tcW w:w="759" w:type="dxa"/>
            <w:vAlign w:val="center"/>
          </w:tcPr>
          <w:p w:rsidR="00566EC0" w:rsidRPr="00C77CE0" w:rsidRDefault="00566EC0" w:rsidP="00B06720">
            <w:pPr>
              <w:jc w:val="center"/>
              <w:rPr>
                <w:rFonts w:ascii="Times New Roman" w:hAnsi="Times New Roman" w:cs="Times New Roman"/>
                <w:sz w:val="24"/>
                <w:szCs w:val="24"/>
              </w:rPr>
            </w:pPr>
            <w:r>
              <w:rPr>
                <w:rFonts w:ascii="Times New Roman" w:hAnsi="Times New Roman" w:cs="Times New Roman"/>
                <w:sz w:val="24"/>
                <w:szCs w:val="24"/>
              </w:rPr>
              <w:t>Х</w:t>
            </w:r>
          </w:p>
        </w:tc>
        <w:tc>
          <w:tcPr>
            <w:tcW w:w="783" w:type="dxa"/>
            <w:vAlign w:val="center"/>
          </w:tcPr>
          <w:p w:rsidR="00566EC0" w:rsidRPr="00C77CE0" w:rsidRDefault="00566EC0" w:rsidP="00B06720">
            <w:pPr>
              <w:shd w:val="clear" w:color="auto" w:fill="FFFFFF"/>
              <w:tabs>
                <w:tab w:val="left" w:pos="0"/>
                <w:tab w:val="left" w:pos="1440"/>
              </w:tabs>
              <w:jc w:val="center"/>
              <w:rPr>
                <w:rFonts w:ascii="Times New Roman" w:hAnsi="Times New Roman" w:cs="Times New Roman"/>
                <w:sz w:val="24"/>
                <w:szCs w:val="24"/>
              </w:rPr>
            </w:pPr>
            <w:r>
              <w:rPr>
                <w:rFonts w:ascii="Times New Roman" w:hAnsi="Times New Roman" w:cs="Times New Roman"/>
                <w:sz w:val="24"/>
                <w:szCs w:val="24"/>
              </w:rPr>
              <w:t>–</w:t>
            </w:r>
          </w:p>
        </w:tc>
        <w:tc>
          <w:tcPr>
            <w:tcW w:w="736" w:type="dxa"/>
            <w:vAlign w:val="center"/>
          </w:tcPr>
          <w:p w:rsidR="00566EC0" w:rsidRDefault="00566EC0" w:rsidP="00B06720">
            <w:pPr>
              <w:jc w:val="center"/>
            </w:pPr>
            <w:r>
              <w:rPr>
                <w:rFonts w:ascii="Times New Roman" w:hAnsi="Times New Roman" w:cs="Times New Roman"/>
                <w:sz w:val="24"/>
                <w:szCs w:val="24"/>
              </w:rPr>
              <w:t>Х</w:t>
            </w:r>
          </w:p>
        </w:tc>
        <w:tc>
          <w:tcPr>
            <w:tcW w:w="759" w:type="dxa"/>
            <w:vAlign w:val="center"/>
          </w:tcPr>
          <w:p w:rsidR="00566EC0" w:rsidRDefault="00566EC0" w:rsidP="00B06720">
            <w:pPr>
              <w:jc w:val="center"/>
            </w:pPr>
            <w:r>
              <w:rPr>
                <w:rFonts w:ascii="Times New Roman" w:hAnsi="Times New Roman" w:cs="Times New Roman"/>
                <w:sz w:val="24"/>
                <w:szCs w:val="24"/>
              </w:rPr>
              <w:t>–</w:t>
            </w:r>
          </w:p>
        </w:tc>
        <w:tc>
          <w:tcPr>
            <w:tcW w:w="783" w:type="dxa"/>
            <w:vAlign w:val="center"/>
          </w:tcPr>
          <w:p w:rsidR="00566EC0" w:rsidRDefault="00566EC0" w:rsidP="00B06720">
            <w:pPr>
              <w:jc w:val="center"/>
            </w:pPr>
            <w:r>
              <w:rPr>
                <w:rFonts w:ascii="Times New Roman" w:hAnsi="Times New Roman" w:cs="Times New Roman"/>
                <w:sz w:val="24"/>
                <w:szCs w:val="24"/>
              </w:rPr>
              <w:t>–</w:t>
            </w:r>
          </w:p>
        </w:tc>
        <w:tc>
          <w:tcPr>
            <w:tcW w:w="2222" w:type="dxa"/>
            <w:vAlign w:val="center"/>
          </w:tcPr>
          <w:p w:rsidR="00566EC0" w:rsidRDefault="00566EC0" w:rsidP="00F15C70">
            <w:pPr>
              <w:jc w:val="center"/>
            </w:pPr>
            <w:r>
              <w:rPr>
                <w:rFonts w:ascii="Times New Roman" w:hAnsi="Times New Roman" w:cs="Times New Roman"/>
                <w:sz w:val="24"/>
                <w:szCs w:val="24"/>
              </w:rPr>
              <w:t>средний</w:t>
            </w:r>
          </w:p>
        </w:tc>
      </w:tr>
      <w:tr w:rsidR="00566EC0" w:rsidTr="00DA4AB2">
        <w:tc>
          <w:tcPr>
            <w:tcW w:w="882" w:type="dxa"/>
            <w:vMerge/>
          </w:tcPr>
          <w:p w:rsidR="00566EC0" w:rsidRDefault="00566EC0" w:rsidP="00B06720">
            <w:pPr>
              <w:jc w:val="center"/>
              <w:rPr>
                <w:rFonts w:ascii="Times New Roman" w:hAnsi="Times New Roman" w:cs="Times New Roman"/>
                <w:sz w:val="24"/>
                <w:szCs w:val="24"/>
              </w:rPr>
            </w:pPr>
          </w:p>
        </w:tc>
        <w:tc>
          <w:tcPr>
            <w:tcW w:w="693" w:type="dxa"/>
            <w:vAlign w:val="center"/>
          </w:tcPr>
          <w:p w:rsidR="00566EC0" w:rsidRPr="00FF4C24" w:rsidRDefault="00566EC0" w:rsidP="00B06720">
            <w:pPr>
              <w:jc w:val="center"/>
              <w:rPr>
                <w:rFonts w:ascii="Times New Roman" w:hAnsi="Times New Roman" w:cs="Times New Roman"/>
                <w:sz w:val="24"/>
                <w:szCs w:val="24"/>
              </w:rPr>
            </w:pPr>
            <w:r>
              <w:rPr>
                <w:rFonts w:ascii="Times New Roman" w:hAnsi="Times New Roman" w:cs="Times New Roman"/>
                <w:sz w:val="24"/>
                <w:szCs w:val="24"/>
              </w:rPr>
              <w:t>21</w:t>
            </w:r>
          </w:p>
        </w:tc>
        <w:tc>
          <w:tcPr>
            <w:tcW w:w="688" w:type="dxa"/>
            <w:vAlign w:val="center"/>
          </w:tcPr>
          <w:p w:rsidR="00566EC0" w:rsidRDefault="00566EC0" w:rsidP="00B06720">
            <w:pPr>
              <w:jc w:val="center"/>
              <w:rPr>
                <w:rFonts w:ascii="Times New Roman" w:hAnsi="Times New Roman" w:cs="Times New Roman"/>
                <w:sz w:val="24"/>
                <w:szCs w:val="24"/>
              </w:rPr>
            </w:pPr>
            <w:r>
              <w:rPr>
                <w:rFonts w:ascii="Times New Roman" w:hAnsi="Times New Roman" w:cs="Times New Roman"/>
                <w:sz w:val="24"/>
                <w:szCs w:val="24"/>
              </w:rPr>
              <w:t>5</w:t>
            </w:r>
          </w:p>
        </w:tc>
        <w:tc>
          <w:tcPr>
            <w:tcW w:w="572" w:type="dxa"/>
            <w:vAlign w:val="center"/>
          </w:tcPr>
          <w:p w:rsidR="00566EC0" w:rsidRPr="00FF4C24" w:rsidRDefault="00566EC0" w:rsidP="00B06720">
            <w:pPr>
              <w:jc w:val="center"/>
              <w:rPr>
                <w:rFonts w:ascii="Times New Roman" w:hAnsi="Times New Roman" w:cs="Times New Roman"/>
                <w:sz w:val="24"/>
                <w:szCs w:val="24"/>
              </w:rPr>
            </w:pPr>
            <w:r>
              <w:rPr>
                <w:rFonts w:ascii="Times New Roman" w:hAnsi="Times New Roman" w:cs="Times New Roman"/>
                <w:sz w:val="24"/>
                <w:szCs w:val="24"/>
              </w:rPr>
              <w:t>2</w:t>
            </w:r>
          </w:p>
        </w:tc>
        <w:tc>
          <w:tcPr>
            <w:tcW w:w="5220" w:type="dxa"/>
            <w:vAlign w:val="center"/>
          </w:tcPr>
          <w:p w:rsidR="00566EC0" w:rsidRPr="00FF4C24" w:rsidRDefault="00566EC0" w:rsidP="00B06720">
            <w:pPr>
              <w:jc w:val="both"/>
              <w:rPr>
                <w:rFonts w:ascii="Times New Roman" w:hAnsi="Times New Roman" w:cs="Times New Roman"/>
                <w:sz w:val="24"/>
                <w:szCs w:val="24"/>
              </w:rPr>
            </w:pPr>
            <w:r>
              <w:rPr>
                <w:rFonts w:ascii="Times New Roman" w:hAnsi="Times New Roman" w:cs="Times New Roman"/>
                <w:sz w:val="24"/>
                <w:szCs w:val="24"/>
              </w:rPr>
              <w:t>несоблюдение правил начисления процентов за пользование Кредитом, штрафов и пеней;</w:t>
            </w:r>
          </w:p>
        </w:tc>
        <w:tc>
          <w:tcPr>
            <w:tcW w:w="736" w:type="dxa"/>
            <w:vAlign w:val="center"/>
          </w:tcPr>
          <w:p w:rsidR="00566EC0" w:rsidRPr="00C4674E" w:rsidRDefault="00566EC0" w:rsidP="00B06720">
            <w:pPr>
              <w:shd w:val="clear" w:color="auto" w:fill="FFFFFF"/>
              <w:tabs>
                <w:tab w:val="left" w:pos="0"/>
                <w:tab w:val="left" w:pos="1440"/>
              </w:tabs>
              <w:jc w:val="center"/>
              <w:rPr>
                <w:rFonts w:ascii="Times New Roman" w:hAnsi="Times New Roman" w:cs="Times New Roman"/>
                <w:sz w:val="24"/>
                <w:szCs w:val="24"/>
                <w:lang w:val="en-US"/>
              </w:rPr>
            </w:pPr>
            <w:r>
              <w:rPr>
                <w:rFonts w:ascii="Times New Roman" w:hAnsi="Times New Roman" w:cs="Times New Roman"/>
                <w:sz w:val="24"/>
                <w:szCs w:val="24"/>
              </w:rPr>
              <w:t>–</w:t>
            </w:r>
          </w:p>
        </w:tc>
        <w:tc>
          <w:tcPr>
            <w:tcW w:w="759" w:type="dxa"/>
            <w:vAlign w:val="center"/>
          </w:tcPr>
          <w:p w:rsidR="00566EC0" w:rsidRPr="00C77CE0" w:rsidRDefault="00566EC0" w:rsidP="00B06720">
            <w:pPr>
              <w:jc w:val="center"/>
              <w:rPr>
                <w:rFonts w:ascii="Times New Roman" w:hAnsi="Times New Roman" w:cs="Times New Roman"/>
                <w:sz w:val="24"/>
                <w:szCs w:val="24"/>
              </w:rPr>
            </w:pPr>
            <w:r>
              <w:rPr>
                <w:rFonts w:ascii="Times New Roman" w:hAnsi="Times New Roman" w:cs="Times New Roman"/>
                <w:sz w:val="24"/>
                <w:szCs w:val="24"/>
              </w:rPr>
              <w:t>Х</w:t>
            </w:r>
          </w:p>
        </w:tc>
        <w:tc>
          <w:tcPr>
            <w:tcW w:w="783" w:type="dxa"/>
            <w:vAlign w:val="center"/>
          </w:tcPr>
          <w:p w:rsidR="00566EC0" w:rsidRPr="00C77CE0" w:rsidRDefault="00566EC0" w:rsidP="00B06720">
            <w:pPr>
              <w:shd w:val="clear" w:color="auto" w:fill="FFFFFF"/>
              <w:tabs>
                <w:tab w:val="left" w:pos="0"/>
                <w:tab w:val="left" w:pos="1440"/>
              </w:tabs>
              <w:jc w:val="center"/>
              <w:rPr>
                <w:rFonts w:ascii="Times New Roman" w:hAnsi="Times New Roman" w:cs="Times New Roman"/>
                <w:sz w:val="24"/>
                <w:szCs w:val="24"/>
              </w:rPr>
            </w:pPr>
            <w:r>
              <w:rPr>
                <w:rFonts w:ascii="Times New Roman" w:hAnsi="Times New Roman" w:cs="Times New Roman"/>
                <w:sz w:val="24"/>
                <w:szCs w:val="24"/>
              </w:rPr>
              <w:t>–</w:t>
            </w:r>
          </w:p>
        </w:tc>
        <w:tc>
          <w:tcPr>
            <w:tcW w:w="736" w:type="dxa"/>
            <w:vAlign w:val="center"/>
          </w:tcPr>
          <w:p w:rsidR="00566EC0" w:rsidRDefault="00566EC0" w:rsidP="00B06720">
            <w:pPr>
              <w:jc w:val="center"/>
            </w:pPr>
            <w:r>
              <w:rPr>
                <w:rFonts w:ascii="Times New Roman" w:hAnsi="Times New Roman" w:cs="Times New Roman"/>
                <w:sz w:val="24"/>
                <w:szCs w:val="24"/>
              </w:rPr>
              <w:t>Х</w:t>
            </w:r>
          </w:p>
        </w:tc>
        <w:tc>
          <w:tcPr>
            <w:tcW w:w="759" w:type="dxa"/>
            <w:vAlign w:val="center"/>
          </w:tcPr>
          <w:p w:rsidR="00566EC0" w:rsidRDefault="00566EC0" w:rsidP="00B06720">
            <w:pPr>
              <w:jc w:val="center"/>
            </w:pPr>
            <w:r>
              <w:rPr>
                <w:rFonts w:ascii="Times New Roman" w:hAnsi="Times New Roman" w:cs="Times New Roman"/>
                <w:sz w:val="24"/>
                <w:szCs w:val="24"/>
              </w:rPr>
              <w:t>–</w:t>
            </w:r>
          </w:p>
        </w:tc>
        <w:tc>
          <w:tcPr>
            <w:tcW w:w="783" w:type="dxa"/>
            <w:vAlign w:val="center"/>
          </w:tcPr>
          <w:p w:rsidR="00566EC0" w:rsidRDefault="00566EC0" w:rsidP="00B06720">
            <w:pPr>
              <w:jc w:val="center"/>
            </w:pPr>
            <w:r>
              <w:rPr>
                <w:rFonts w:ascii="Times New Roman" w:hAnsi="Times New Roman" w:cs="Times New Roman"/>
                <w:sz w:val="24"/>
                <w:szCs w:val="24"/>
              </w:rPr>
              <w:t>–</w:t>
            </w:r>
          </w:p>
        </w:tc>
        <w:tc>
          <w:tcPr>
            <w:tcW w:w="2222" w:type="dxa"/>
            <w:vAlign w:val="center"/>
          </w:tcPr>
          <w:p w:rsidR="00566EC0" w:rsidRDefault="00566EC0" w:rsidP="00F15C70">
            <w:pPr>
              <w:jc w:val="center"/>
            </w:pPr>
            <w:r>
              <w:rPr>
                <w:rFonts w:ascii="Times New Roman" w:hAnsi="Times New Roman" w:cs="Times New Roman"/>
                <w:sz w:val="24"/>
                <w:szCs w:val="24"/>
              </w:rPr>
              <w:t>средний</w:t>
            </w:r>
          </w:p>
        </w:tc>
      </w:tr>
      <w:tr w:rsidR="00566EC0" w:rsidTr="00DA4AB2">
        <w:tc>
          <w:tcPr>
            <w:tcW w:w="882" w:type="dxa"/>
            <w:vMerge/>
          </w:tcPr>
          <w:p w:rsidR="00566EC0" w:rsidRDefault="00566EC0" w:rsidP="00B06720">
            <w:pPr>
              <w:jc w:val="center"/>
              <w:rPr>
                <w:rFonts w:ascii="Times New Roman" w:hAnsi="Times New Roman" w:cs="Times New Roman"/>
                <w:sz w:val="24"/>
                <w:szCs w:val="24"/>
              </w:rPr>
            </w:pPr>
          </w:p>
        </w:tc>
        <w:tc>
          <w:tcPr>
            <w:tcW w:w="693" w:type="dxa"/>
            <w:vAlign w:val="center"/>
          </w:tcPr>
          <w:p w:rsidR="00566EC0" w:rsidRPr="00FF4C24" w:rsidRDefault="00566EC0" w:rsidP="00B06720">
            <w:pPr>
              <w:jc w:val="center"/>
              <w:rPr>
                <w:rFonts w:ascii="Times New Roman" w:hAnsi="Times New Roman" w:cs="Times New Roman"/>
                <w:sz w:val="24"/>
                <w:szCs w:val="24"/>
              </w:rPr>
            </w:pPr>
            <w:r>
              <w:rPr>
                <w:rFonts w:ascii="Times New Roman" w:hAnsi="Times New Roman" w:cs="Times New Roman"/>
                <w:sz w:val="24"/>
                <w:szCs w:val="24"/>
              </w:rPr>
              <w:t>21</w:t>
            </w:r>
          </w:p>
        </w:tc>
        <w:tc>
          <w:tcPr>
            <w:tcW w:w="688" w:type="dxa"/>
            <w:vAlign w:val="center"/>
          </w:tcPr>
          <w:p w:rsidR="00566EC0" w:rsidRDefault="00566EC0" w:rsidP="00B06720">
            <w:pPr>
              <w:jc w:val="center"/>
              <w:rPr>
                <w:rFonts w:ascii="Times New Roman" w:hAnsi="Times New Roman" w:cs="Times New Roman"/>
                <w:sz w:val="24"/>
                <w:szCs w:val="24"/>
              </w:rPr>
            </w:pPr>
            <w:r>
              <w:rPr>
                <w:rFonts w:ascii="Times New Roman" w:hAnsi="Times New Roman" w:cs="Times New Roman"/>
                <w:sz w:val="24"/>
                <w:szCs w:val="24"/>
              </w:rPr>
              <w:t>5</w:t>
            </w:r>
          </w:p>
        </w:tc>
        <w:tc>
          <w:tcPr>
            <w:tcW w:w="572" w:type="dxa"/>
            <w:vAlign w:val="center"/>
          </w:tcPr>
          <w:p w:rsidR="00566EC0" w:rsidRPr="00FF4C24" w:rsidRDefault="00566EC0" w:rsidP="00B06720">
            <w:pPr>
              <w:jc w:val="center"/>
              <w:rPr>
                <w:rFonts w:ascii="Times New Roman" w:hAnsi="Times New Roman" w:cs="Times New Roman"/>
                <w:sz w:val="24"/>
                <w:szCs w:val="24"/>
              </w:rPr>
            </w:pPr>
            <w:r>
              <w:rPr>
                <w:rFonts w:ascii="Times New Roman" w:hAnsi="Times New Roman" w:cs="Times New Roman"/>
                <w:sz w:val="24"/>
                <w:szCs w:val="24"/>
              </w:rPr>
              <w:t>3</w:t>
            </w:r>
          </w:p>
        </w:tc>
        <w:tc>
          <w:tcPr>
            <w:tcW w:w="5220" w:type="dxa"/>
            <w:vAlign w:val="center"/>
          </w:tcPr>
          <w:p w:rsidR="00566EC0" w:rsidRPr="00FF4C24" w:rsidRDefault="00566EC0" w:rsidP="00B06720">
            <w:pPr>
              <w:jc w:val="both"/>
              <w:rPr>
                <w:rFonts w:ascii="Times New Roman" w:hAnsi="Times New Roman" w:cs="Times New Roman"/>
                <w:sz w:val="24"/>
                <w:szCs w:val="24"/>
              </w:rPr>
            </w:pPr>
            <w:r>
              <w:rPr>
                <w:rFonts w:ascii="Times New Roman" w:hAnsi="Times New Roman" w:cs="Times New Roman"/>
                <w:sz w:val="24"/>
                <w:szCs w:val="24"/>
              </w:rPr>
              <w:t>иные риски по пункту 5</w:t>
            </w:r>
            <w:r>
              <w:rPr>
                <w:rFonts w:ascii="Times New Roman" w:hAnsi="Times New Roman"/>
                <w:bCs/>
                <w:sz w:val="24"/>
                <w:szCs w:val="24"/>
              </w:rPr>
              <w:t xml:space="preserve"> направления деятельности </w:t>
            </w:r>
            <w:r w:rsidRPr="002304E1">
              <w:rPr>
                <w:rFonts w:ascii="Times New Roman" w:eastAsia="Calibri" w:hAnsi="Times New Roman" w:cs="Times New Roman"/>
                <w:sz w:val="24"/>
                <w:szCs w:val="24"/>
                <w:lang w:val="en-US"/>
              </w:rPr>
              <w:t>XXI</w:t>
            </w:r>
            <w:r>
              <w:rPr>
                <w:rFonts w:ascii="Times New Roman" w:eastAsia="Calibri" w:hAnsi="Times New Roman" w:cs="Times New Roman"/>
                <w:sz w:val="24"/>
                <w:szCs w:val="24"/>
              </w:rPr>
              <w:t>.</w:t>
            </w:r>
          </w:p>
        </w:tc>
        <w:tc>
          <w:tcPr>
            <w:tcW w:w="736" w:type="dxa"/>
            <w:vAlign w:val="center"/>
          </w:tcPr>
          <w:p w:rsidR="00566EC0" w:rsidRPr="00C4674E" w:rsidRDefault="00566EC0" w:rsidP="00B06720">
            <w:pPr>
              <w:shd w:val="clear" w:color="auto" w:fill="FFFFFF"/>
              <w:tabs>
                <w:tab w:val="left" w:pos="0"/>
                <w:tab w:val="left" w:pos="1440"/>
              </w:tabs>
              <w:jc w:val="center"/>
              <w:rPr>
                <w:rFonts w:ascii="Times New Roman" w:hAnsi="Times New Roman" w:cs="Times New Roman"/>
                <w:sz w:val="24"/>
                <w:szCs w:val="24"/>
                <w:lang w:val="en-US"/>
              </w:rPr>
            </w:pPr>
            <w:r>
              <w:rPr>
                <w:rFonts w:ascii="Times New Roman" w:hAnsi="Times New Roman" w:cs="Times New Roman"/>
                <w:sz w:val="24"/>
                <w:szCs w:val="24"/>
              </w:rPr>
              <w:t>Х</w:t>
            </w:r>
          </w:p>
        </w:tc>
        <w:tc>
          <w:tcPr>
            <w:tcW w:w="759" w:type="dxa"/>
            <w:vAlign w:val="center"/>
          </w:tcPr>
          <w:p w:rsidR="00566EC0" w:rsidRPr="00C77CE0" w:rsidRDefault="00566EC0" w:rsidP="00B06720">
            <w:pPr>
              <w:jc w:val="center"/>
              <w:rPr>
                <w:rFonts w:ascii="Times New Roman" w:hAnsi="Times New Roman" w:cs="Times New Roman"/>
                <w:sz w:val="24"/>
                <w:szCs w:val="24"/>
              </w:rPr>
            </w:pPr>
            <w:r>
              <w:t>–</w:t>
            </w:r>
          </w:p>
        </w:tc>
        <w:tc>
          <w:tcPr>
            <w:tcW w:w="783" w:type="dxa"/>
            <w:vAlign w:val="center"/>
          </w:tcPr>
          <w:p w:rsidR="00566EC0" w:rsidRPr="00C77CE0" w:rsidRDefault="00566EC0" w:rsidP="00B06720">
            <w:pPr>
              <w:shd w:val="clear" w:color="auto" w:fill="FFFFFF"/>
              <w:tabs>
                <w:tab w:val="left" w:pos="0"/>
                <w:tab w:val="left" w:pos="1440"/>
              </w:tabs>
              <w:jc w:val="center"/>
              <w:rPr>
                <w:rFonts w:ascii="Times New Roman" w:hAnsi="Times New Roman" w:cs="Times New Roman"/>
                <w:sz w:val="24"/>
                <w:szCs w:val="24"/>
              </w:rPr>
            </w:pPr>
            <w:r>
              <w:t>–</w:t>
            </w:r>
          </w:p>
        </w:tc>
        <w:tc>
          <w:tcPr>
            <w:tcW w:w="736" w:type="dxa"/>
            <w:vAlign w:val="center"/>
          </w:tcPr>
          <w:p w:rsidR="00566EC0" w:rsidRDefault="00566EC0" w:rsidP="00B06720">
            <w:pPr>
              <w:jc w:val="center"/>
            </w:pPr>
            <w:r>
              <w:rPr>
                <w:rFonts w:ascii="Times New Roman" w:hAnsi="Times New Roman" w:cs="Times New Roman"/>
                <w:sz w:val="24"/>
                <w:szCs w:val="24"/>
              </w:rPr>
              <w:t>Х</w:t>
            </w:r>
          </w:p>
        </w:tc>
        <w:tc>
          <w:tcPr>
            <w:tcW w:w="759" w:type="dxa"/>
            <w:vAlign w:val="center"/>
          </w:tcPr>
          <w:p w:rsidR="00566EC0" w:rsidRDefault="00566EC0" w:rsidP="00B06720">
            <w:pPr>
              <w:jc w:val="center"/>
            </w:pPr>
            <w:r>
              <w:rPr>
                <w:rFonts w:ascii="Times New Roman" w:hAnsi="Times New Roman" w:cs="Times New Roman"/>
                <w:sz w:val="24"/>
                <w:szCs w:val="24"/>
              </w:rPr>
              <w:t>–</w:t>
            </w:r>
          </w:p>
        </w:tc>
        <w:tc>
          <w:tcPr>
            <w:tcW w:w="783" w:type="dxa"/>
            <w:vAlign w:val="center"/>
          </w:tcPr>
          <w:p w:rsidR="00566EC0" w:rsidRDefault="00566EC0" w:rsidP="00B06720">
            <w:pPr>
              <w:jc w:val="center"/>
            </w:pPr>
            <w:r>
              <w:rPr>
                <w:rFonts w:ascii="Times New Roman" w:hAnsi="Times New Roman" w:cs="Times New Roman"/>
                <w:sz w:val="24"/>
                <w:szCs w:val="24"/>
              </w:rPr>
              <w:t>–</w:t>
            </w:r>
          </w:p>
        </w:tc>
        <w:tc>
          <w:tcPr>
            <w:tcW w:w="2222" w:type="dxa"/>
            <w:vAlign w:val="center"/>
          </w:tcPr>
          <w:p w:rsidR="00566EC0" w:rsidRDefault="00566EC0" w:rsidP="00B06720">
            <w:pPr>
              <w:jc w:val="center"/>
            </w:pPr>
            <w:r>
              <w:rPr>
                <w:rFonts w:ascii="Times New Roman" w:hAnsi="Times New Roman" w:cs="Times New Roman"/>
                <w:sz w:val="24"/>
                <w:szCs w:val="24"/>
              </w:rPr>
              <w:t>низкий</w:t>
            </w:r>
          </w:p>
        </w:tc>
      </w:tr>
      <w:tr w:rsidR="00566EC0" w:rsidTr="00DA4AB2">
        <w:tc>
          <w:tcPr>
            <w:tcW w:w="882" w:type="dxa"/>
            <w:vMerge w:val="restart"/>
          </w:tcPr>
          <w:p w:rsidR="00566EC0" w:rsidRDefault="00566EC0" w:rsidP="00B06720">
            <w:pPr>
              <w:jc w:val="center"/>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lang w:val="en-US"/>
              </w:rPr>
              <w:t>.</w:t>
            </w:r>
          </w:p>
        </w:tc>
        <w:tc>
          <w:tcPr>
            <w:tcW w:w="13951" w:type="dxa"/>
            <w:gridSpan w:val="11"/>
            <w:vAlign w:val="center"/>
          </w:tcPr>
          <w:p w:rsidR="00566EC0" w:rsidRDefault="00566EC0" w:rsidP="00EC061B">
            <w:pPr>
              <w:jc w:val="both"/>
              <w:rPr>
                <w:rFonts w:ascii="Times New Roman" w:hAnsi="Times New Roman" w:cs="Times New Roman"/>
                <w:sz w:val="24"/>
                <w:szCs w:val="24"/>
              </w:rPr>
            </w:pPr>
            <w:r>
              <w:rPr>
                <w:rFonts w:ascii="Times New Roman" w:hAnsi="Times New Roman" w:cs="Times New Roman"/>
                <w:sz w:val="24"/>
                <w:szCs w:val="24"/>
              </w:rPr>
              <w:t>О</w:t>
            </w:r>
            <w:r w:rsidRPr="00885B0B">
              <w:rPr>
                <w:rFonts w:ascii="Times New Roman" w:hAnsi="Times New Roman" w:cs="Times New Roman"/>
                <w:sz w:val="24"/>
                <w:szCs w:val="24"/>
              </w:rPr>
              <w:t>существлени</w:t>
            </w:r>
            <w:r>
              <w:rPr>
                <w:rFonts w:ascii="Times New Roman" w:hAnsi="Times New Roman" w:cs="Times New Roman"/>
                <w:sz w:val="24"/>
                <w:szCs w:val="24"/>
              </w:rPr>
              <w:t xml:space="preserve">е </w:t>
            </w:r>
            <w:r>
              <w:rPr>
                <w:rFonts w:ascii="Times New Roman" w:eastAsia="Times New Roman" w:hAnsi="Times New Roman" w:cs="Times New Roman"/>
                <w:sz w:val="24"/>
                <w:szCs w:val="24"/>
              </w:rPr>
              <w:t>обращения взыскания задолженности субъекта Российской Федерации (муниципального образования) по Кредиту:</w:t>
            </w:r>
          </w:p>
        </w:tc>
      </w:tr>
      <w:tr w:rsidR="00566EC0" w:rsidTr="00DA4AB2">
        <w:tc>
          <w:tcPr>
            <w:tcW w:w="882" w:type="dxa"/>
            <w:vMerge/>
          </w:tcPr>
          <w:p w:rsidR="00566EC0" w:rsidRDefault="00566EC0" w:rsidP="00B06720">
            <w:pPr>
              <w:jc w:val="center"/>
              <w:rPr>
                <w:rFonts w:ascii="Times New Roman" w:hAnsi="Times New Roman" w:cs="Times New Roman"/>
                <w:sz w:val="24"/>
                <w:szCs w:val="24"/>
              </w:rPr>
            </w:pPr>
          </w:p>
        </w:tc>
        <w:tc>
          <w:tcPr>
            <w:tcW w:w="693" w:type="dxa"/>
            <w:vAlign w:val="center"/>
          </w:tcPr>
          <w:p w:rsidR="00566EC0" w:rsidRPr="00FF4C24" w:rsidRDefault="00566EC0" w:rsidP="00B06720">
            <w:pPr>
              <w:jc w:val="center"/>
              <w:rPr>
                <w:rFonts w:ascii="Times New Roman" w:hAnsi="Times New Roman" w:cs="Times New Roman"/>
                <w:sz w:val="24"/>
                <w:szCs w:val="24"/>
              </w:rPr>
            </w:pPr>
            <w:r>
              <w:rPr>
                <w:rFonts w:ascii="Times New Roman" w:hAnsi="Times New Roman" w:cs="Times New Roman"/>
                <w:sz w:val="24"/>
                <w:szCs w:val="24"/>
              </w:rPr>
              <w:t>21</w:t>
            </w:r>
          </w:p>
        </w:tc>
        <w:tc>
          <w:tcPr>
            <w:tcW w:w="688" w:type="dxa"/>
            <w:vAlign w:val="center"/>
          </w:tcPr>
          <w:p w:rsidR="00566EC0" w:rsidRDefault="00566EC0" w:rsidP="00B06720">
            <w:pPr>
              <w:jc w:val="center"/>
              <w:rPr>
                <w:rFonts w:ascii="Times New Roman" w:hAnsi="Times New Roman" w:cs="Times New Roman"/>
                <w:sz w:val="24"/>
                <w:szCs w:val="24"/>
              </w:rPr>
            </w:pPr>
            <w:r>
              <w:rPr>
                <w:rFonts w:ascii="Times New Roman" w:hAnsi="Times New Roman" w:cs="Times New Roman"/>
                <w:sz w:val="24"/>
                <w:szCs w:val="24"/>
              </w:rPr>
              <w:t>6</w:t>
            </w:r>
          </w:p>
        </w:tc>
        <w:tc>
          <w:tcPr>
            <w:tcW w:w="572" w:type="dxa"/>
            <w:vAlign w:val="center"/>
          </w:tcPr>
          <w:p w:rsidR="00566EC0" w:rsidRPr="00FF4C24" w:rsidRDefault="00566EC0" w:rsidP="00B06720">
            <w:pPr>
              <w:jc w:val="center"/>
              <w:rPr>
                <w:rFonts w:ascii="Times New Roman" w:hAnsi="Times New Roman" w:cs="Times New Roman"/>
                <w:sz w:val="24"/>
                <w:szCs w:val="24"/>
              </w:rPr>
            </w:pPr>
            <w:r>
              <w:rPr>
                <w:rFonts w:ascii="Times New Roman" w:hAnsi="Times New Roman" w:cs="Times New Roman"/>
                <w:sz w:val="24"/>
                <w:szCs w:val="24"/>
              </w:rPr>
              <w:t>1</w:t>
            </w:r>
          </w:p>
        </w:tc>
        <w:tc>
          <w:tcPr>
            <w:tcW w:w="5220" w:type="dxa"/>
            <w:vAlign w:val="center"/>
          </w:tcPr>
          <w:p w:rsidR="00566EC0" w:rsidRPr="00FF4C24" w:rsidRDefault="00566EC0" w:rsidP="00B06720">
            <w:pPr>
              <w:jc w:val="both"/>
              <w:rPr>
                <w:rFonts w:ascii="Times New Roman" w:hAnsi="Times New Roman" w:cs="Times New Roman"/>
                <w:sz w:val="24"/>
                <w:szCs w:val="24"/>
              </w:rPr>
            </w:pPr>
            <w:r>
              <w:rPr>
                <w:rFonts w:ascii="Times New Roman" w:hAnsi="Times New Roman" w:cs="Times New Roman"/>
                <w:sz w:val="24"/>
                <w:szCs w:val="24"/>
              </w:rPr>
              <w:t xml:space="preserve">несоблюдение </w:t>
            </w:r>
            <w:proofErr w:type="gramStart"/>
            <w:r>
              <w:rPr>
                <w:rFonts w:ascii="Times New Roman" w:hAnsi="Times New Roman" w:cs="Times New Roman"/>
                <w:sz w:val="24"/>
                <w:szCs w:val="24"/>
              </w:rPr>
              <w:t xml:space="preserve">порядка </w:t>
            </w:r>
            <w:r>
              <w:rPr>
                <w:rFonts w:ascii="Times New Roman" w:eastAsia="Times New Roman" w:hAnsi="Times New Roman" w:cs="Times New Roman"/>
                <w:sz w:val="24"/>
                <w:szCs w:val="24"/>
              </w:rPr>
              <w:t>обращения взыскания задолженности субъекта Российской</w:t>
            </w:r>
            <w:proofErr w:type="gramEnd"/>
            <w:r>
              <w:rPr>
                <w:rFonts w:ascii="Times New Roman" w:eastAsia="Times New Roman" w:hAnsi="Times New Roman" w:cs="Times New Roman"/>
                <w:sz w:val="24"/>
                <w:szCs w:val="24"/>
              </w:rPr>
              <w:t xml:space="preserve"> Федерации (муниципального образования) по Кредиту;</w:t>
            </w:r>
          </w:p>
        </w:tc>
        <w:tc>
          <w:tcPr>
            <w:tcW w:w="736" w:type="dxa"/>
            <w:vAlign w:val="center"/>
          </w:tcPr>
          <w:p w:rsidR="00566EC0" w:rsidRPr="00C4674E" w:rsidRDefault="00566EC0" w:rsidP="00B06720">
            <w:pPr>
              <w:shd w:val="clear" w:color="auto" w:fill="FFFFFF"/>
              <w:tabs>
                <w:tab w:val="left" w:pos="0"/>
                <w:tab w:val="left" w:pos="1440"/>
              </w:tabs>
              <w:jc w:val="center"/>
              <w:rPr>
                <w:rFonts w:ascii="Times New Roman" w:hAnsi="Times New Roman" w:cs="Times New Roman"/>
                <w:sz w:val="24"/>
                <w:szCs w:val="24"/>
                <w:lang w:val="en-US"/>
              </w:rPr>
            </w:pPr>
            <w:r>
              <w:rPr>
                <w:rFonts w:ascii="Times New Roman" w:hAnsi="Times New Roman" w:cs="Times New Roman"/>
                <w:sz w:val="24"/>
                <w:szCs w:val="24"/>
              </w:rPr>
              <w:t>–</w:t>
            </w:r>
          </w:p>
        </w:tc>
        <w:tc>
          <w:tcPr>
            <w:tcW w:w="759" w:type="dxa"/>
            <w:vAlign w:val="center"/>
          </w:tcPr>
          <w:p w:rsidR="00566EC0" w:rsidRPr="00C77CE0" w:rsidRDefault="00566EC0" w:rsidP="00B06720">
            <w:pPr>
              <w:jc w:val="center"/>
              <w:rPr>
                <w:rFonts w:ascii="Times New Roman" w:hAnsi="Times New Roman" w:cs="Times New Roman"/>
                <w:sz w:val="24"/>
                <w:szCs w:val="24"/>
              </w:rPr>
            </w:pPr>
            <w:r>
              <w:rPr>
                <w:rFonts w:ascii="Times New Roman" w:hAnsi="Times New Roman" w:cs="Times New Roman"/>
                <w:sz w:val="24"/>
                <w:szCs w:val="24"/>
              </w:rPr>
              <w:t>–</w:t>
            </w:r>
          </w:p>
        </w:tc>
        <w:tc>
          <w:tcPr>
            <w:tcW w:w="783" w:type="dxa"/>
            <w:vAlign w:val="center"/>
          </w:tcPr>
          <w:p w:rsidR="00566EC0" w:rsidRPr="00C77CE0" w:rsidRDefault="00566EC0" w:rsidP="00B06720">
            <w:pPr>
              <w:shd w:val="clear" w:color="auto" w:fill="FFFFFF"/>
              <w:tabs>
                <w:tab w:val="left" w:pos="0"/>
                <w:tab w:val="left" w:pos="1440"/>
              </w:tabs>
              <w:jc w:val="center"/>
              <w:rPr>
                <w:rFonts w:ascii="Times New Roman" w:hAnsi="Times New Roman" w:cs="Times New Roman"/>
                <w:sz w:val="24"/>
                <w:szCs w:val="24"/>
              </w:rPr>
            </w:pPr>
            <w:r>
              <w:rPr>
                <w:rFonts w:ascii="Times New Roman" w:hAnsi="Times New Roman" w:cs="Times New Roman"/>
                <w:sz w:val="24"/>
                <w:szCs w:val="24"/>
              </w:rPr>
              <w:t>Х</w:t>
            </w:r>
          </w:p>
        </w:tc>
        <w:tc>
          <w:tcPr>
            <w:tcW w:w="736" w:type="dxa"/>
            <w:vAlign w:val="center"/>
          </w:tcPr>
          <w:p w:rsidR="00566EC0" w:rsidRDefault="00566EC0" w:rsidP="00B06720">
            <w:pPr>
              <w:jc w:val="center"/>
            </w:pPr>
            <w:r>
              <w:rPr>
                <w:rFonts w:ascii="Times New Roman" w:hAnsi="Times New Roman" w:cs="Times New Roman"/>
                <w:sz w:val="24"/>
                <w:szCs w:val="24"/>
              </w:rPr>
              <w:t>–</w:t>
            </w:r>
          </w:p>
        </w:tc>
        <w:tc>
          <w:tcPr>
            <w:tcW w:w="759" w:type="dxa"/>
            <w:vAlign w:val="center"/>
          </w:tcPr>
          <w:p w:rsidR="00566EC0" w:rsidRDefault="00566EC0" w:rsidP="00B06720">
            <w:pPr>
              <w:jc w:val="center"/>
            </w:pPr>
            <w:r>
              <w:rPr>
                <w:rFonts w:ascii="Times New Roman" w:hAnsi="Times New Roman" w:cs="Times New Roman"/>
                <w:sz w:val="24"/>
                <w:szCs w:val="24"/>
              </w:rPr>
              <w:t>Х</w:t>
            </w:r>
          </w:p>
        </w:tc>
        <w:tc>
          <w:tcPr>
            <w:tcW w:w="783" w:type="dxa"/>
            <w:vAlign w:val="center"/>
          </w:tcPr>
          <w:p w:rsidR="00566EC0" w:rsidRDefault="00566EC0" w:rsidP="00B06720">
            <w:pPr>
              <w:jc w:val="center"/>
            </w:pPr>
            <w:r>
              <w:rPr>
                <w:rFonts w:ascii="Times New Roman" w:hAnsi="Times New Roman" w:cs="Times New Roman"/>
                <w:sz w:val="24"/>
                <w:szCs w:val="24"/>
              </w:rPr>
              <w:t>–</w:t>
            </w:r>
          </w:p>
        </w:tc>
        <w:tc>
          <w:tcPr>
            <w:tcW w:w="2222" w:type="dxa"/>
            <w:vAlign w:val="center"/>
          </w:tcPr>
          <w:p w:rsidR="00566EC0" w:rsidRDefault="00566EC0" w:rsidP="007E46FF">
            <w:pPr>
              <w:jc w:val="center"/>
            </w:pPr>
            <w:r w:rsidRPr="00C05472">
              <w:rPr>
                <w:rFonts w:ascii="Times New Roman" w:hAnsi="Times New Roman" w:cs="Times New Roman"/>
                <w:sz w:val="24"/>
                <w:szCs w:val="24"/>
              </w:rPr>
              <w:t>значимый</w:t>
            </w:r>
          </w:p>
        </w:tc>
      </w:tr>
      <w:tr w:rsidR="00566EC0" w:rsidTr="00DA4AB2">
        <w:tc>
          <w:tcPr>
            <w:tcW w:w="882" w:type="dxa"/>
            <w:vMerge/>
          </w:tcPr>
          <w:p w:rsidR="00566EC0" w:rsidRDefault="00566EC0" w:rsidP="00B06720">
            <w:pPr>
              <w:jc w:val="center"/>
              <w:rPr>
                <w:rFonts w:ascii="Times New Roman" w:hAnsi="Times New Roman" w:cs="Times New Roman"/>
                <w:sz w:val="24"/>
                <w:szCs w:val="24"/>
              </w:rPr>
            </w:pPr>
          </w:p>
        </w:tc>
        <w:tc>
          <w:tcPr>
            <w:tcW w:w="693" w:type="dxa"/>
            <w:vAlign w:val="center"/>
          </w:tcPr>
          <w:p w:rsidR="00566EC0" w:rsidRPr="00FF4C24" w:rsidRDefault="00566EC0" w:rsidP="00B06720">
            <w:pPr>
              <w:jc w:val="center"/>
              <w:rPr>
                <w:rFonts w:ascii="Times New Roman" w:hAnsi="Times New Roman" w:cs="Times New Roman"/>
                <w:sz w:val="24"/>
                <w:szCs w:val="24"/>
              </w:rPr>
            </w:pPr>
            <w:r>
              <w:rPr>
                <w:rFonts w:ascii="Times New Roman" w:hAnsi="Times New Roman" w:cs="Times New Roman"/>
                <w:sz w:val="24"/>
                <w:szCs w:val="24"/>
              </w:rPr>
              <w:t>21</w:t>
            </w:r>
          </w:p>
        </w:tc>
        <w:tc>
          <w:tcPr>
            <w:tcW w:w="688" w:type="dxa"/>
            <w:vAlign w:val="center"/>
          </w:tcPr>
          <w:p w:rsidR="00566EC0" w:rsidRDefault="00566EC0" w:rsidP="00B06720">
            <w:pPr>
              <w:jc w:val="center"/>
              <w:rPr>
                <w:rFonts w:ascii="Times New Roman" w:hAnsi="Times New Roman" w:cs="Times New Roman"/>
                <w:sz w:val="24"/>
                <w:szCs w:val="24"/>
              </w:rPr>
            </w:pPr>
            <w:r>
              <w:rPr>
                <w:rFonts w:ascii="Times New Roman" w:hAnsi="Times New Roman" w:cs="Times New Roman"/>
                <w:sz w:val="24"/>
                <w:szCs w:val="24"/>
              </w:rPr>
              <w:t>6</w:t>
            </w:r>
          </w:p>
        </w:tc>
        <w:tc>
          <w:tcPr>
            <w:tcW w:w="572" w:type="dxa"/>
            <w:vAlign w:val="center"/>
          </w:tcPr>
          <w:p w:rsidR="00566EC0" w:rsidRPr="00FF4C24" w:rsidRDefault="00566EC0" w:rsidP="00B06720">
            <w:pPr>
              <w:jc w:val="center"/>
              <w:rPr>
                <w:rFonts w:ascii="Times New Roman" w:hAnsi="Times New Roman" w:cs="Times New Roman"/>
                <w:sz w:val="24"/>
                <w:szCs w:val="24"/>
              </w:rPr>
            </w:pPr>
            <w:r>
              <w:rPr>
                <w:rFonts w:ascii="Times New Roman" w:hAnsi="Times New Roman" w:cs="Times New Roman"/>
                <w:sz w:val="24"/>
                <w:szCs w:val="24"/>
              </w:rPr>
              <w:t>2</w:t>
            </w:r>
          </w:p>
        </w:tc>
        <w:tc>
          <w:tcPr>
            <w:tcW w:w="5220" w:type="dxa"/>
            <w:vAlign w:val="center"/>
          </w:tcPr>
          <w:p w:rsidR="00566EC0" w:rsidRPr="00FF4C24" w:rsidRDefault="00566EC0" w:rsidP="00B06720">
            <w:pPr>
              <w:jc w:val="both"/>
              <w:rPr>
                <w:rFonts w:ascii="Times New Roman" w:hAnsi="Times New Roman" w:cs="Times New Roman"/>
                <w:sz w:val="24"/>
                <w:szCs w:val="24"/>
              </w:rPr>
            </w:pPr>
            <w:r>
              <w:rPr>
                <w:rFonts w:ascii="Times New Roman" w:hAnsi="Times New Roman" w:cs="Times New Roman"/>
                <w:sz w:val="24"/>
                <w:szCs w:val="24"/>
              </w:rPr>
              <w:t>иные риски по пункту 6</w:t>
            </w:r>
            <w:r>
              <w:rPr>
                <w:rFonts w:ascii="Times New Roman" w:hAnsi="Times New Roman"/>
                <w:bCs/>
                <w:sz w:val="24"/>
                <w:szCs w:val="24"/>
              </w:rPr>
              <w:t xml:space="preserve"> направления деятельности </w:t>
            </w:r>
            <w:r w:rsidRPr="002304E1">
              <w:rPr>
                <w:rFonts w:ascii="Times New Roman" w:eastAsia="Calibri" w:hAnsi="Times New Roman" w:cs="Times New Roman"/>
                <w:sz w:val="24"/>
                <w:szCs w:val="24"/>
                <w:lang w:val="en-US"/>
              </w:rPr>
              <w:t>XXI</w:t>
            </w:r>
            <w:r>
              <w:rPr>
                <w:rFonts w:ascii="Times New Roman" w:eastAsia="Calibri" w:hAnsi="Times New Roman" w:cs="Times New Roman"/>
                <w:sz w:val="24"/>
                <w:szCs w:val="24"/>
              </w:rPr>
              <w:t>.</w:t>
            </w:r>
          </w:p>
        </w:tc>
        <w:tc>
          <w:tcPr>
            <w:tcW w:w="736" w:type="dxa"/>
            <w:vAlign w:val="center"/>
          </w:tcPr>
          <w:p w:rsidR="00566EC0" w:rsidRPr="00C4674E" w:rsidRDefault="00566EC0" w:rsidP="00B06720">
            <w:pPr>
              <w:shd w:val="clear" w:color="auto" w:fill="FFFFFF"/>
              <w:tabs>
                <w:tab w:val="left" w:pos="0"/>
                <w:tab w:val="left" w:pos="1440"/>
              </w:tabs>
              <w:jc w:val="center"/>
              <w:rPr>
                <w:rFonts w:ascii="Times New Roman" w:hAnsi="Times New Roman" w:cs="Times New Roman"/>
                <w:sz w:val="24"/>
                <w:szCs w:val="24"/>
                <w:lang w:val="en-US"/>
              </w:rPr>
            </w:pPr>
            <w:r>
              <w:rPr>
                <w:rFonts w:ascii="Times New Roman" w:hAnsi="Times New Roman" w:cs="Times New Roman"/>
                <w:sz w:val="24"/>
                <w:szCs w:val="24"/>
              </w:rPr>
              <w:t>Х</w:t>
            </w:r>
          </w:p>
        </w:tc>
        <w:tc>
          <w:tcPr>
            <w:tcW w:w="759" w:type="dxa"/>
            <w:vAlign w:val="center"/>
          </w:tcPr>
          <w:p w:rsidR="00566EC0" w:rsidRPr="00C77CE0" w:rsidRDefault="00566EC0" w:rsidP="00B06720">
            <w:pPr>
              <w:jc w:val="center"/>
              <w:rPr>
                <w:rFonts w:ascii="Times New Roman" w:hAnsi="Times New Roman" w:cs="Times New Roman"/>
                <w:sz w:val="24"/>
                <w:szCs w:val="24"/>
              </w:rPr>
            </w:pPr>
            <w:r>
              <w:t>–</w:t>
            </w:r>
          </w:p>
        </w:tc>
        <w:tc>
          <w:tcPr>
            <w:tcW w:w="783" w:type="dxa"/>
            <w:vAlign w:val="center"/>
          </w:tcPr>
          <w:p w:rsidR="00566EC0" w:rsidRPr="00C77CE0" w:rsidRDefault="00566EC0" w:rsidP="00B06720">
            <w:pPr>
              <w:shd w:val="clear" w:color="auto" w:fill="FFFFFF"/>
              <w:tabs>
                <w:tab w:val="left" w:pos="0"/>
                <w:tab w:val="left" w:pos="1440"/>
              </w:tabs>
              <w:jc w:val="center"/>
              <w:rPr>
                <w:rFonts w:ascii="Times New Roman" w:hAnsi="Times New Roman" w:cs="Times New Roman"/>
                <w:sz w:val="24"/>
                <w:szCs w:val="24"/>
              </w:rPr>
            </w:pPr>
            <w:r>
              <w:t>–</w:t>
            </w:r>
          </w:p>
        </w:tc>
        <w:tc>
          <w:tcPr>
            <w:tcW w:w="736" w:type="dxa"/>
            <w:vAlign w:val="center"/>
          </w:tcPr>
          <w:p w:rsidR="00566EC0" w:rsidRDefault="00566EC0" w:rsidP="00B06720">
            <w:pPr>
              <w:jc w:val="center"/>
            </w:pPr>
            <w:r>
              <w:rPr>
                <w:rFonts w:ascii="Times New Roman" w:hAnsi="Times New Roman" w:cs="Times New Roman"/>
                <w:sz w:val="24"/>
                <w:szCs w:val="24"/>
              </w:rPr>
              <w:t>Х</w:t>
            </w:r>
          </w:p>
        </w:tc>
        <w:tc>
          <w:tcPr>
            <w:tcW w:w="759" w:type="dxa"/>
            <w:vAlign w:val="center"/>
          </w:tcPr>
          <w:p w:rsidR="00566EC0" w:rsidRDefault="00566EC0" w:rsidP="00B06720">
            <w:pPr>
              <w:jc w:val="center"/>
            </w:pPr>
            <w:r>
              <w:rPr>
                <w:rFonts w:ascii="Times New Roman" w:hAnsi="Times New Roman" w:cs="Times New Roman"/>
                <w:sz w:val="24"/>
                <w:szCs w:val="24"/>
              </w:rPr>
              <w:t>–</w:t>
            </w:r>
          </w:p>
        </w:tc>
        <w:tc>
          <w:tcPr>
            <w:tcW w:w="783" w:type="dxa"/>
            <w:vAlign w:val="center"/>
          </w:tcPr>
          <w:p w:rsidR="00566EC0" w:rsidRDefault="00566EC0" w:rsidP="00B06720">
            <w:pPr>
              <w:jc w:val="center"/>
            </w:pPr>
            <w:r>
              <w:rPr>
                <w:rFonts w:ascii="Times New Roman" w:hAnsi="Times New Roman" w:cs="Times New Roman"/>
                <w:sz w:val="24"/>
                <w:szCs w:val="24"/>
              </w:rPr>
              <w:t>–</w:t>
            </w:r>
          </w:p>
        </w:tc>
        <w:tc>
          <w:tcPr>
            <w:tcW w:w="2222" w:type="dxa"/>
            <w:vAlign w:val="center"/>
          </w:tcPr>
          <w:p w:rsidR="00566EC0" w:rsidRDefault="00566EC0" w:rsidP="00B06720">
            <w:pPr>
              <w:jc w:val="center"/>
            </w:pPr>
            <w:r>
              <w:rPr>
                <w:rFonts w:ascii="Times New Roman" w:hAnsi="Times New Roman" w:cs="Times New Roman"/>
                <w:sz w:val="24"/>
                <w:szCs w:val="24"/>
              </w:rPr>
              <w:t>низкий</w:t>
            </w:r>
          </w:p>
        </w:tc>
      </w:tr>
      <w:tr w:rsidR="00566EC0" w:rsidTr="00DA4AB2">
        <w:tc>
          <w:tcPr>
            <w:tcW w:w="882" w:type="dxa"/>
            <w:vMerge w:val="restart"/>
          </w:tcPr>
          <w:p w:rsidR="00566EC0" w:rsidRDefault="00566EC0" w:rsidP="00B06720">
            <w:pPr>
              <w:jc w:val="center"/>
              <w:rPr>
                <w:rFonts w:ascii="Times New Roman" w:hAnsi="Times New Roman" w:cs="Times New Roman"/>
                <w:sz w:val="24"/>
                <w:szCs w:val="24"/>
              </w:rPr>
            </w:pPr>
            <w:r>
              <w:rPr>
                <w:rFonts w:ascii="Times New Roman" w:hAnsi="Times New Roman" w:cs="Times New Roman"/>
                <w:sz w:val="24"/>
                <w:szCs w:val="24"/>
              </w:rPr>
              <w:t>7.</w:t>
            </w:r>
          </w:p>
        </w:tc>
        <w:tc>
          <w:tcPr>
            <w:tcW w:w="13951" w:type="dxa"/>
            <w:gridSpan w:val="11"/>
            <w:vAlign w:val="center"/>
          </w:tcPr>
          <w:p w:rsidR="00566EC0" w:rsidRPr="00B06720" w:rsidRDefault="00566EC0" w:rsidP="00EC061B">
            <w:pPr>
              <w:jc w:val="both"/>
              <w:rPr>
                <w:rFonts w:ascii="Times New Roman" w:hAnsi="Times New Roman" w:cs="Times New Roman"/>
                <w:sz w:val="24"/>
                <w:szCs w:val="24"/>
              </w:rPr>
            </w:pPr>
            <w:r>
              <w:rPr>
                <w:rFonts w:ascii="Times New Roman" w:hAnsi="Times New Roman" w:cs="Times New Roman"/>
                <w:sz w:val="24"/>
                <w:szCs w:val="24"/>
              </w:rPr>
              <w:t xml:space="preserve">Использование </w:t>
            </w:r>
            <w:r w:rsidRPr="0002035E">
              <w:rPr>
                <w:rFonts w:ascii="Times New Roman" w:hAnsi="Times New Roman" w:cs="Times New Roman"/>
                <w:sz w:val="24"/>
                <w:szCs w:val="24"/>
              </w:rPr>
              <w:t>технологических регламентов Федерального казначейства в части осуществления функций по направлению деятельност</w:t>
            </w:r>
            <w:r>
              <w:rPr>
                <w:rFonts w:ascii="Times New Roman" w:hAnsi="Times New Roman" w:cs="Times New Roman"/>
                <w:sz w:val="24"/>
                <w:szCs w:val="24"/>
              </w:rPr>
              <w:t>и</w:t>
            </w:r>
            <w:r w:rsidRPr="00B06720">
              <w:rPr>
                <w:rFonts w:ascii="Times New Roman" w:eastAsia="Calibri" w:hAnsi="Times New Roman" w:cs="Times New Roman"/>
                <w:sz w:val="24"/>
                <w:szCs w:val="24"/>
              </w:rPr>
              <w:t xml:space="preserve"> </w:t>
            </w:r>
            <w:r w:rsidRPr="002304E1">
              <w:rPr>
                <w:rFonts w:ascii="Times New Roman" w:eastAsia="Calibri" w:hAnsi="Times New Roman" w:cs="Times New Roman"/>
                <w:sz w:val="24"/>
                <w:szCs w:val="24"/>
                <w:lang w:val="en-US"/>
              </w:rPr>
              <w:t>XXI</w:t>
            </w:r>
            <w:r>
              <w:rPr>
                <w:rFonts w:ascii="Times New Roman" w:eastAsia="Calibri" w:hAnsi="Times New Roman" w:cs="Times New Roman"/>
                <w:sz w:val="24"/>
                <w:szCs w:val="24"/>
              </w:rPr>
              <w:t>:</w:t>
            </w:r>
          </w:p>
        </w:tc>
      </w:tr>
      <w:tr w:rsidR="00566EC0" w:rsidTr="00DA4AB2">
        <w:tc>
          <w:tcPr>
            <w:tcW w:w="882" w:type="dxa"/>
            <w:vMerge/>
          </w:tcPr>
          <w:p w:rsidR="00566EC0" w:rsidRDefault="00566EC0" w:rsidP="00B06720">
            <w:pPr>
              <w:jc w:val="center"/>
              <w:rPr>
                <w:rFonts w:ascii="Times New Roman" w:hAnsi="Times New Roman" w:cs="Times New Roman"/>
                <w:sz w:val="24"/>
                <w:szCs w:val="24"/>
              </w:rPr>
            </w:pPr>
          </w:p>
        </w:tc>
        <w:tc>
          <w:tcPr>
            <w:tcW w:w="693" w:type="dxa"/>
            <w:vAlign w:val="center"/>
          </w:tcPr>
          <w:p w:rsidR="00566EC0" w:rsidRPr="00FF4C24" w:rsidRDefault="00566EC0" w:rsidP="00B06720">
            <w:pPr>
              <w:jc w:val="center"/>
              <w:rPr>
                <w:rFonts w:ascii="Times New Roman" w:hAnsi="Times New Roman" w:cs="Times New Roman"/>
                <w:sz w:val="24"/>
                <w:szCs w:val="24"/>
              </w:rPr>
            </w:pPr>
            <w:r>
              <w:rPr>
                <w:rFonts w:ascii="Times New Roman" w:hAnsi="Times New Roman" w:cs="Times New Roman"/>
                <w:sz w:val="24"/>
                <w:szCs w:val="24"/>
              </w:rPr>
              <w:t>21</w:t>
            </w:r>
          </w:p>
        </w:tc>
        <w:tc>
          <w:tcPr>
            <w:tcW w:w="688" w:type="dxa"/>
            <w:vAlign w:val="center"/>
          </w:tcPr>
          <w:p w:rsidR="00566EC0" w:rsidRDefault="00566EC0" w:rsidP="00B06720">
            <w:pPr>
              <w:jc w:val="center"/>
              <w:rPr>
                <w:rFonts w:ascii="Times New Roman" w:hAnsi="Times New Roman" w:cs="Times New Roman"/>
                <w:sz w:val="24"/>
                <w:szCs w:val="24"/>
              </w:rPr>
            </w:pPr>
            <w:r>
              <w:rPr>
                <w:rFonts w:ascii="Times New Roman" w:hAnsi="Times New Roman" w:cs="Times New Roman"/>
                <w:sz w:val="24"/>
                <w:szCs w:val="24"/>
              </w:rPr>
              <w:t>7</w:t>
            </w:r>
          </w:p>
        </w:tc>
        <w:tc>
          <w:tcPr>
            <w:tcW w:w="572" w:type="dxa"/>
            <w:vAlign w:val="center"/>
          </w:tcPr>
          <w:p w:rsidR="00566EC0" w:rsidRDefault="00566EC0" w:rsidP="00B06720">
            <w:pPr>
              <w:jc w:val="center"/>
              <w:rPr>
                <w:rFonts w:ascii="Times New Roman" w:hAnsi="Times New Roman" w:cs="Times New Roman"/>
                <w:sz w:val="24"/>
                <w:szCs w:val="24"/>
              </w:rPr>
            </w:pPr>
            <w:r>
              <w:rPr>
                <w:rFonts w:ascii="Times New Roman" w:hAnsi="Times New Roman" w:cs="Times New Roman"/>
                <w:sz w:val="24"/>
                <w:szCs w:val="24"/>
              </w:rPr>
              <w:t>1</w:t>
            </w:r>
          </w:p>
        </w:tc>
        <w:tc>
          <w:tcPr>
            <w:tcW w:w="5220" w:type="dxa"/>
            <w:vAlign w:val="center"/>
          </w:tcPr>
          <w:p w:rsidR="00566EC0" w:rsidRPr="003723C9" w:rsidRDefault="00566EC0" w:rsidP="00B06720">
            <w:pPr>
              <w:tabs>
                <w:tab w:val="left" w:pos="1260"/>
                <w:tab w:val="left" w:pos="1440"/>
                <w:tab w:val="left" w:pos="1620"/>
              </w:tabs>
              <w:jc w:val="both"/>
              <w:rPr>
                <w:rFonts w:ascii="Times New Roman" w:hAnsi="Times New Roman" w:cs="Times New Roman"/>
                <w:sz w:val="24"/>
                <w:szCs w:val="24"/>
              </w:rPr>
            </w:pPr>
            <w:r>
              <w:rPr>
                <w:rFonts w:ascii="Times New Roman" w:eastAsia="Calibri" w:hAnsi="Times New Roman" w:cs="Times New Roman"/>
                <w:sz w:val="24"/>
                <w:szCs w:val="24"/>
              </w:rPr>
              <w:t>н</w:t>
            </w:r>
            <w:r>
              <w:rPr>
                <w:rFonts w:ascii="Times New Roman" w:hAnsi="Times New Roman" w:cs="Times New Roman"/>
                <w:sz w:val="24"/>
                <w:szCs w:val="24"/>
              </w:rPr>
              <w:t>есоблюдение</w:t>
            </w:r>
            <w:r>
              <w:rPr>
                <w:rFonts w:ascii="Times New Roman" w:eastAsia="Calibri" w:hAnsi="Times New Roman" w:cs="Times New Roman"/>
                <w:sz w:val="24"/>
                <w:szCs w:val="24"/>
              </w:rPr>
              <w:t xml:space="preserve"> требований технологических регламентов Федерального казначейства в части осуществления функций по направлению деятельности</w:t>
            </w:r>
            <w:r w:rsidRPr="00B06720">
              <w:rPr>
                <w:rFonts w:ascii="Times New Roman" w:eastAsia="Calibri" w:hAnsi="Times New Roman" w:cs="Times New Roman"/>
                <w:sz w:val="24"/>
                <w:szCs w:val="24"/>
              </w:rPr>
              <w:t xml:space="preserve"> </w:t>
            </w:r>
            <w:r w:rsidRPr="002304E1">
              <w:rPr>
                <w:rFonts w:ascii="Times New Roman" w:eastAsia="Calibri" w:hAnsi="Times New Roman" w:cs="Times New Roman"/>
                <w:sz w:val="24"/>
                <w:szCs w:val="24"/>
                <w:lang w:val="en-US"/>
              </w:rPr>
              <w:t>XXI</w:t>
            </w:r>
            <w:r>
              <w:rPr>
                <w:rFonts w:ascii="Times New Roman" w:eastAsia="Calibri" w:hAnsi="Times New Roman" w:cs="Times New Roman"/>
                <w:sz w:val="24"/>
                <w:szCs w:val="24"/>
              </w:rPr>
              <w:t>;</w:t>
            </w:r>
          </w:p>
        </w:tc>
        <w:tc>
          <w:tcPr>
            <w:tcW w:w="736" w:type="dxa"/>
            <w:vAlign w:val="center"/>
          </w:tcPr>
          <w:p w:rsidR="00566EC0" w:rsidRDefault="00566EC0" w:rsidP="00B06720">
            <w:pPr>
              <w:shd w:val="clear" w:color="auto" w:fill="FFFFFF"/>
              <w:tabs>
                <w:tab w:val="left" w:pos="0"/>
                <w:tab w:val="left" w:pos="1440"/>
              </w:tabs>
              <w:jc w:val="center"/>
              <w:rPr>
                <w:rFonts w:ascii="Times New Roman" w:hAnsi="Times New Roman" w:cs="Times New Roman"/>
                <w:sz w:val="24"/>
                <w:szCs w:val="24"/>
              </w:rPr>
            </w:pPr>
            <w:r w:rsidRPr="00C4674E">
              <w:rPr>
                <w:rFonts w:ascii="Times New Roman" w:hAnsi="Times New Roman" w:cs="Times New Roman"/>
                <w:snapToGrid w:val="0"/>
                <w:sz w:val="24"/>
                <w:szCs w:val="24"/>
              </w:rPr>
              <w:t>–</w:t>
            </w:r>
          </w:p>
        </w:tc>
        <w:tc>
          <w:tcPr>
            <w:tcW w:w="759" w:type="dxa"/>
            <w:vAlign w:val="center"/>
          </w:tcPr>
          <w:p w:rsidR="00566EC0" w:rsidRDefault="00566EC0" w:rsidP="00B06720">
            <w:pPr>
              <w:jc w:val="center"/>
              <w:rPr>
                <w:rFonts w:ascii="Times New Roman" w:hAnsi="Times New Roman" w:cs="Times New Roman"/>
                <w:sz w:val="24"/>
                <w:szCs w:val="24"/>
              </w:rPr>
            </w:pPr>
            <w:r w:rsidRPr="00C4674E">
              <w:rPr>
                <w:rFonts w:ascii="Times New Roman" w:hAnsi="Times New Roman" w:cs="Times New Roman"/>
                <w:iCs/>
                <w:sz w:val="24"/>
                <w:szCs w:val="24"/>
              </w:rPr>
              <w:t>Х</w:t>
            </w:r>
          </w:p>
        </w:tc>
        <w:tc>
          <w:tcPr>
            <w:tcW w:w="783" w:type="dxa"/>
            <w:vAlign w:val="center"/>
          </w:tcPr>
          <w:p w:rsidR="00566EC0" w:rsidRDefault="00566EC0" w:rsidP="00B06720">
            <w:pPr>
              <w:shd w:val="clear" w:color="auto" w:fill="FFFFFF"/>
              <w:tabs>
                <w:tab w:val="left" w:pos="0"/>
                <w:tab w:val="left" w:pos="1440"/>
              </w:tabs>
              <w:jc w:val="center"/>
              <w:rPr>
                <w:rFonts w:ascii="Times New Roman" w:hAnsi="Times New Roman" w:cs="Times New Roman"/>
                <w:sz w:val="24"/>
                <w:szCs w:val="24"/>
              </w:rPr>
            </w:pPr>
            <w:r w:rsidRPr="00C4674E">
              <w:rPr>
                <w:rFonts w:ascii="Times New Roman" w:hAnsi="Times New Roman" w:cs="Times New Roman"/>
                <w:snapToGrid w:val="0"/>
                <w:sz w:val="24"/>
                <w:szCs w:val="24"/>
              </w:rPr>
              <w:t>–</w:t>
            </w:r>
          </w:p>
        </w:tc>
        <w:tc>
          <w:tcPr>
            <w:tcW w:w="736" w:type="dxa"/>
            <w:vAlign w:val="center"/>
          </w:tcPr>
          <w:p w:rsidR="00566EC0" w:rsidRDefault="00566EC0" w:rsidP="00B06720">
            <w:pPr>
              <w:jc w:val="center"/>
            </w:pPr>
            <w:r>
              <w:rPr>
                <w:rFonts w:ascii="Times New Roman" w:hAnsi="Times New Roman" w:cs="Times New Roman"/>
                <w:sz w:val="24"/>
                <w:szCs w:val="24"/>
              </w:rPr>
              <w:t>–</w:t>
            </w:r>
          </w:p>
        </w:tc>
        <w:tc>
          <w:tcPr>
            <w:tcW w:w="759" w:type="dxa"/>
            <w:vAlign w:val="center"/>
          </w:tcPr>
          <w:p w:rsidR="00566EC0" w:rsidRDefault="00566EC0" w:rsidP="00B06720">
            <w:pPr>
              <w:jc w:val="center"/>
            </w:pPr>
            <w:r>
              <w:rPr>
                <w:rFonts w:ascii="Times New Roman" w:hAnsi="Times New Roman" w:cs="Times New Roman"/>
                <w:sz w:val="24"/>
                <w:szCs w:val="24"/>
              </w:rPr>
              <w:t>Х</w:t>
            </w:r>
          </w:p>
        </w:tc>
        <w:tc>
          <w:tcPr>
            <w:tcW w:w="783" w:type="dxa"/>
            <w:vAlign w:val="center"/>
          </w:tcPr>
          <w:p w:rsidR="00566EC0" w:rsidRDefault="00566EC0" w:rsidP="00B06720">
            <w:pPr>
              <w:jc w:val="center"/>
            </w:pPr>
            <w:r>
              <w:rPr>
                <w:rFonts w:ascii="Times New Roman" w:hAnsi="Times New Roman" w:cs="Times New Roman"/>
                <w:sz w:val="24"/>
                <w:szCs w:val="24"/>
              </w:rPr>
              <w:t>–</w:t>
            </w:r>
          </w:p>
        </w:tc>
        <w:tc>
          <w:tcPr>
            <w:tcW w:w="2222" w:type="dxa"/>
            <w:vAlign w:val="center"/>
          </w:tcPr>
          <w:p w:rsidR="00566EC0" w:rsidRDefault="00566EC0" w:rsidP="00A75584">
            <w:pPr>
              <w:jc w:val="center"/>
              <w:rPr>
                <w:rFonts w:ascii="Times New Roman" w:hAnsi="Times New Roman" w:cs="Times New Roman"/>
                <w:sz w:val="24"/>
                <w:szCs w:val="24"/>
              </w:rPr>
            </w:pPr>
            <w:r w:rsidRPr="00C05472">
              <w:rPr>
                <w:rFonts w:ascii="Times New Roman" w:hAnsi="Times New Roman" w:cs="Times New Roman"/>
                <w:sz w:val="24"/>
                <w:szCs w:val="24"/>
              </w:rPr>
              <w:t>значимый</w:t>
            </w:r>
          </w:p>
        </w:tc>
      </w:tr>
      <w:tr w:rsidR="00566EC0" w:rsidTr="00DA4AB2">
        <w:tc>
          <w:tcPr>
            <w:tcW w:w="882" w:type="dxa"/>
            <w:vMerge/>
          </w:tcPr>
          <w:p w:rsidR="00566EC0" w:rsidRDefault="00566EC0" w:rsidP="00B06720">
            <w:pPr>
              <w:jc w:val="center"/>
              <w:rPr>
                <w:rFonts w:ascii="Times New Roman" w:hAnsi="Times New Roman" w:cs="Times New Roman"/>
                <w:sz w:val="24"/>
                <w:szCs w:val="24"/>
              </w:rPr>
            </w:pPr>
          </w:p>
        </w:tc>
        <w:tc>
          <w:tcPr>
            <w:tcW w:w="693" w:type="dxa"/>
            <w:vAlign w:val="center"/>
          </w:tcPr>
          <w:p w:rsidR="00566EC0" w:rsidRPr="00FF4C24" w:rsidRDefault="00566EC0" w:rsidP="00B06720">
            <w:pPr>
              <w:jc w:val="center"/>
              <w:rPr>
                <w:rFonts w:ascii="Times New Roman" w:hAnsi="Times New Roman" w:cs="Times New Roman"/>
                <w:sz w:val="24"/>
                <w:szCs w:val="24"/>
              </w:rPr>
            </w:pPr>
            <w:r>
              <w:rPr>
                <w:rFonts w:ascii="Times New Roman" w:hAnsi="Times New Roman" w:cs="Times New Roman"/>
                <w:sz w:val="24"/>
                <w:szCs w:val="24"/>
              </w:rPr>
              <w:t>21</w:t>
            </w:r>
          </w:p>
        </w:tc>
        <w:tc>
          <w:tcPr>
            <w:tcW w:w="688" w:type="dxa"/>
            <w:vAlign w:val="center"/>
          </w:tcPr>
          <w:p w:rsidR="00566EC0" w:rsidRDefault="00566EC0" w:rsidP="00B06720">
            <w:pPr>
              <w:jc w:val="center"/>
              <w:rPr>
                <w:rFonts w:ascii="Times New Roman" w:hAnsi="Times New Roman" w:cs="Times New Roman"/>
                <w:sz w:val="24"/>
                <w:szCs w:val="24"/>
              </w:rPr>
            </w:pPr>
            <w:r>
              <w:rPr>
                <w:rFonts w:ascii="Times New Roman" w:hAnsi="Times New Roman" w:cs="Times New Roman"/>
                <w:sz w:val="24"/>
                <w:szCs w:val="24"/>
              </w:rPr>
              <w:t>7</w:t>
            </w:r>
          </w:p>
        </w:tc>
        <w:tc>
          <w:tcPr>
            <w:tcW w:w="572" w:type="dxa"/>
            <w:vAlign w:val="center"/>
          </w:tcPr>
          <w:p w:rsidR="00566EC0" w:rsidRDefault="00566EC0" w:rsidP="00B06720">
            <w:pPr>
              <w:jc w:val="center"/>
              <w:rPr>
                <w:rFonts w:ascii="Times New Roman" w:hAnsi="Times New Roman" w:cs="Times New Roman"/>
                <w:sz w:val="24"/>
                <w:szCs w:val="24"/>
              </w:rPr>
            </w:pPr>
            <w:r>
              <w:rPr>
                <w:rFonts w:ascii="Times New Roman" w:hAnsi="Times New Roman" w:cs="Times New Roman"/>
                <w:sz w:val="24"/>
                <w:szCs w:val="24"/>
              </w:rPr>
              <w:t>2</w:t>
            </w:r>
          </w:p>
        </w:tc>
        <w:tc>
          <w:tcPr>
            <w:tcW w:w="5220" w:type="dxa"/>
            <w:vAlign w:val="center"/>
          </w:tcPr>
          <w:p w:rsidR="00566EC0" w:rsidRDefault="00566EC0" w:rsidP="001E6614">
            <w:pPr>
              <w:jc w:val="both"/>
              <w:rPr>
                <w:rFonts w:ascii="Times New Roman" w:hAnsi="Times New Roman" w:cs="Times New Roman"/>
                <w:sz w:val="24"/>
                <w:szCs w:val="24"/>
              </w:rPr>
            </w:pPr>
            <w:r>
              <w:rPr>
                <w:rFonts w:ascii="Times New Roman" w:hAnsi="Times New Roman" w:cs="Times New Roman"/>
                <w:sz w:val="24"/>
                <w:szCs w:val="24"/>
              </w:rPr>
              <w:t>иные риски по пункту 7 направления деятельности</w:t>
            </w:r>
            <w:r w:rsidRPr="00B06720">
              <w:rPr>
                <w:rFonts w:ascii="Times New Roman" w:eastAsia="Calibri" w:hAnsi="Times New Roman" w:cs="Times New Roman"/>
                <w:sz w:val="24"/>
                <w:szCs w:val="24"/>
              </w:rPr>
              <w:t xml:space="preserve"> </w:t>
            </w:r>
            <w:r w:rsidRPr="002304E1">
              <w:rPr>
                <w:rFonts w:ascii="Times New Roman" w:eastAsia="Calibri" w:hAnsi="Times New Roman" w:cs="Times New Roman"/>
                <w:sz w:val="24"/>
                <w:szCs w:val="24"/>
                <w:lang w:val="en-US"/>
              </w:rPr>
              <w:t>XXI</w:t>
            </w:r>
            <w:r>
              <w:rPr>
                <w:rFonts w:ascii="Times New Roman" w:hAnsi="Times New Roman" w:cs="Times New Roman"/>
                <w:sz w:val="24"/>
                <w:szCs w:val="24"/>
              </w:rPr>
              <w:t>.</w:t>
            </w:r>
          </w:p>
        </w:tc>
        <w:tc>
          <w:tcPr>
            <w:tcW w:w="736" w:type="dxa"/>
            <w:vAlign w:val="center"/>
          </w:tcPr>
          <w:p w:rsidR="00566EC0" w:rsidRDefault="00566EC0" w:rsidP="00B06720">
            <w:pPr>
              <w:jc w:val="center"/>
              <w:rPr>
                <w:rFonts w:ascii="Times New Roman" w:hAnsi="Times New Roman" w:cs="Times New Roman"/>
                <w:sz w:val="24"/>
                <w:szCs w:val="24"/>
              </w:rPr>
            </w:pPr>
            <w:r>
              <w:rPr>
                <w:rFonts w:ascii="Times New Roman" w:hAnsi="Times New Roman" w:cs="Times New Roman"/>
                <w:sz w:val="24"/>
                <w:szCs w:val="24"/>
              </w:rPr>
              <w:t>Х</w:t>
            </w:r>
          </w:p>
        </w:tc>
        <w:tc>
          <w:tcPr>
            <w:tcW w:w="759" w:type="dxa"/>
            <w:vAlign w:val="center"/>
          </w:tcPr>
          <w:p w:rsidR="00566EC0" w:rsidRDefault="00566EC0" w:rsidP="00B06720">
            <w:pPr>
              <w:jc w:val="center"/>
            </w:pPr>
            <w:r>
              <w:rPr>
                <w:rFonts w:ascii="Times New Roman" w:hAnsi="Times New Roman" w:cs="Times New Roman"/>
                <w:sz w:val="24"/>
                <w:szCs w:val="24"/>
              </w:rPr>
              <w:t>–</w:t>
            </w:r>
          </w:p>
        </w:tc>
        <w:tc>
          <w:tcPr>
            <w:tcW w:w="783" w:type="dxa"/>
            <w:vAlign w:val="center"/>
          </w:tcPr>
          <w:p w:rsidR="00566EC0" w:rsidRDefault="00566EC0" w:rsidP="00B06720">
            <w:pPr>
              <w:jc w:val="center"/>
            </w:pPr>
            <w:r>
              <w:rPr>
                <w:rFonts w:ascii="Times New Roman" w:hAnsi="Times New Roman" w:cs="Times New Roman"/>
                <w:sz w:val="24"/>
                <w:szCs w:val="24"/>
              </w:rPr>
              <w:t>–</w:t>
            </w:r>
          </w:p>
        </w:tc>
        <w:tc>
          <w:tcPr>
            <w:tcW w:w="736" w:type="dxa"/>
            <w:vAlign w:val="center"/>
          </w:tcPr>
          <w:p w:rsidR="00566EC0" w:rsidRDefault="00566EC0" w:rsidP="00B06720">
            <w:pPr>
              <w:jc w:val="center"/>
            </w:pPr>
            <w:r w:rsidRPr="00643310">
              <w:rPr>
                <w:rFonts w:ascii="Times New Roman" w:hAnsi="Times New Roman" w:cs="Times New Roman"/>
                <w:sz w:val="24"/>
                <w:szCs w:val="24"/>
              </w:rPr>
              <w:t>Х</w:t>
            </w:r>
          </w:p>
        </w:tc>
        <w:tc>
          <w:tcPr>
            <w:tcW w:w="759" w:type="dxa"/>
            <w:vAlign w:val="center"/>
          </w:tcPr>
          <w:p w:rsidR="00566EC0" w:rsidRDefault="00566EC0" w:rsidP="00B06720">
            <w:pPr>
              <w:jc w:val="center"/>
            </w:pPr>
            <w:r w:rsidRPr="00E90656">
              <w:rPr>
                <w:rFonts w:ascii="Times New Roman" w:hAnsi="Times New Roman" w:cs="Times New Roman"/>
                <w:sz w:val="24"/>
                <w:szCs w:val="24"/>
              </w:rPr>
              <w:t>–</w:t>
            </w:r>
          </w:p>
        </w:tc>
        <w:tc>
          <w:tcPr>
            <w:tcW w:w="783" w:type="dxa"/>
            <w:vAlign w:val="center"/>
          </w:tcPr>
          <w:p w:rsidR="00566EC0" w:rsidRDefault="00566EC0" w:rsidP="00B06720">
            <w:pPr>
              <w:jc w:val="center"/>
            </w:pPr>
            <w:r w:rsidRPr="00E90656">
              <w:rPr>
                <w:rFonts w:ascii="Times New Roman" w:hAnsi="Times New Roman" w:cs="Times New Roman"/>
                <w:sz w:val="24"/>
                <w:szCs w:val="24"/>
              </w:rPr>
              <w:t>–</w:t>
            </w:r>
          </w:p>
        </w:tc>
        <w:tc>
          <w:tcPr>
            <w:tcW w:w="2222" w:type="dxa"/>
            <w:vAlign w:val="center"/>
          </w:tcPr>
          <w:p w:rsidR="00566EC0" w:rsidRDefault="00566EC0" w:rsidP="00B06720">
            <w:pPr>
              <w:jc w:val="center"/>
            </w:pPr>
            <w:r w:rsidRPr="00643310">
              <w:rPr>
                <w:rFonts w:ascii="Times New Roman" w:hAnsi="Times New Roman" w:cs="Times New Roman"/>
                <w:sz w:val="24"/>
                <w:szCs w:val="24"/>
              </w:rPr>
              <w:t>низкий</w:t>
            </w:r>
          </w:p>
        </w:tc>
      </w:tr>
      <w:tr w:rsidR="00566EC0" w:rsidTr="00DA4AB2">
        <w:tc>
          <w:tcPr>
            <w:tcW w:w="882" w:type="dxa"/>
          </w:tcPr>
          <w:p w:rsidR="00566EC0" w:rsidRDefault="00566EC0" w:rsidP="00B06720">
            <w:pPr>
              <w:jc w:val="center"/>
              <w:rPr>
                <w:rFonts w:ascii="Times New Roman" w:hAnsi="Times New Roman" w:cs="Times New Roman"/>
                <w:sz w:val="24"/>
                <w:szCs w:val="24"/>
              </w:rPr>
            </w:pPr>
            <w:r>
              <w:rPr>
                <w:rFonts w:ascii="Times New Roman" w:hAnsi="Times New Roman" w:cs="Times New Roman"/>
                <w:sz w:val="24"/>
                <w:szCs w:val="24"/>
              </w:rPr>
              <w:t>8</w:t>
            </w:r>
            <w:r w:rsidRPr="00C4674E">
              <w:rPr>
                <w:rFonts w:ascii="Times New Roman" w:hAnsi="Times New Roman" w:cs="Times New Roman"/>
                <w:sz w:val="24"/>
                <w:szCs w:val="24"/>
              </w:rPr>
              <w:t>.</w:t>
            </w:r>
          </w:p>
        </w:tc>
        <w:tc>
          <w:tcPr>
            <w:tcW w:w="693" w:type="dxa"/>
            <w:vAlign w:val="center"/>
          </w:tcPr>
          <w:p w:rsidR="00566EC0" w:rsidRDefault="00566EC0" w:rsidP="00B06720">
            <w:pPr>
              <w:jc w:val="center"/>
              <w:rPr>
                <w:rFonts w:ascii="Times New Roman" w:hAnsi="Times New Roman" w:cs="Times New Roman"/>
                <w:sz w:val="24"/>
                <w:szCs w:val="24"/>
              </w:rPr>
            </w:pPr>
            <w:r w:rsidRPr="00FF4C24">
              <w:rPr>
                <w:rFonts w:ascii="Times New Roman" w:hAnsi="Times New Roman" w:cs="Times New Roman"/>
                <w:sz w:val="24"/>
                <w:szCs w:val="24"/>
              </w:rPr>
              <w:t>2</w:t>
            </w:r>
            <w:r>
              <w:rPr>
                <w:rFonts w:ascii="Times New Roman" w:hAnsi="Times New Roman" w:cs="Times New Roman"/>
                <w:sz w:val="24"/>
                <w:szCs w:val="24"/>
              </w:rPr>
              <w:t>1</w:t>
            </w:r>
          </w:p>
        </w:tc>
        <w:tc>
          <w:tcPr>
            <w:tcW w:w="688" w:type="dxa"/>
            <w:vAlign w:val="center"/>
          </w:tcPr>
          <w:p w:rsidR="00566EC0" w:rsidRDefault="00566EC0" w:rsidP="00B06720">
            <w:pPr>
              <w:jc w:val="center"/>
              <w:rPr>
                <w:rFonts w:ascii="Times New Roman" w:hAnsi="Times New Roman" w:cs="Times New Roman"/>
                <w:sz w:val="24"/>
                <w:szCs w:val="24"/>
              </w:rPr>
            </w:pPr>
            <w:r>
              <w:rPr>
                <w:rFonts w:ascii="Times New Roman" w:hAnsi="Times New Roman" w:cs="Times New Roman"/>
                <w:sz w:val="24"/>
                <w:szCs w:val="24"/>
              </w:rPr>
              <w:t>8</w:t>
            </w:r>
          </w:p>
        </w:tc>
        <w:tc>
          <w:tcPr>
            <w:tcW w:w="572" w:type="dxa"/>
            <w:vAlign w:val="center"/>
          </w:tcPr>
          <w:p w:rsidR="00566EC0" w:rsidRDefault="00566EC0">
            <w:pPr>
              <w:jc w:val="center"/>
              <w:rPr>
                <w:rFonts w:ascii="Times New Roman" w:hAnsi="Times New Roman" w:cs="Times New Roman"/>
                <w:sz w:val="24"/>
                <w:szCs w:val="24"/>
              </w:rPr>
            </w:pPr>
            <w:r>
              <w:rPr>
                <w:rFonts w:ascii="Times New Roman" w:hAnsi="Times New Roman" w:cs="Times New Roman"/>
                <w:sz w:val="24"/>
                <w:szCs w:val="24"/>
              </w:rPr>
              <w:t>1</w:t>
            </w:r>
          </w:p>
        </w:tc>
        <w:tc>
          <w:tcPr>
            <w:tcW w:w="5220" w:type="dxa"/>
          </w:tcPr>
          <w:p w:rsidR="00566EC0" w:rsidRDefault="00566EC0" w:rsidP="00BB7931">
            <w:pPr>
              <w:jc w:val="both"/>
              <w:rPr>
                <w:rFonts w:ascii="Times New Roman" w:hAnsi="Times New Roman" w:cs="Times New Roman"/>
                <w:sz w:val="24"/>
                <w:szCs w:val="24"/>
              </w:rPr>
            </w:pPr>
            <w:r w:rsidRPr="00672339">
              <w:rPr>
                <w:rFonts w:ascii="Times New Roman" w:hAnsi="Times New Roman" w:cs="Times New Roman"/>
                <w:sz w:val="24"/>
                <w:szCs w:val="24"/>
              </w:rPr>
              <w:t xml:space="preserve">Другие риски, возникающие в работе УФК при осуществлении </w:t>
            </w:r>
            <w:r w:rsidRPr="00EA2BAC">
              <w:rPr>
                <w:rFonts w:ascii="Times New Roman" w:hAnsi="Times New Roman" w:cs="Times New Roman"/>
                <w:sz w:val="24"/>
                <w:szCs w:val="24"/>
              </w:rPr>
              <w:t>операций, действий (в том числе по формированию документов)</w:t>
            </w:r>
            <w:r w:rsidRPr="008F71F9">
              <w:rPr>
                <w:rFonts w:ascii="Times New Roman" w:hAnsi="Times New Roman" w:cs="Times New Roman"/>
                <w:sz w:val="24"/>
                <w:szCs w:val="24"/>
              </w:rPr>
              <w:t xml:space="preserve"> </w:t>
            </w:r>
            <w:r w:rsidRPr="00FF4C24">
              <w:rPr>
                <w:rFonts w:ascii="Times New Roman" w:hAnsi="Times New Roman" w:cs="Times New Roman"/>
                <w:sz w:val="24"/>
                <w:szCs w:val="24"/>
              </w:rPr>
              <w:t xml:space="preserve">по направлению деятельности </w:t>
            </w:r>
            <w:r w:rsidRPr="002304E1">
              <w:rPr>
                <w:rFonts w:ascii="Times New Roman" w:eastAsia="Calibri" w:hAnsi="Times New Roman" w:cs="Times New Roman"/>
                <w:sz w:val="24"/>
                <w:szCs w:val="24"/>
                <w:lang w:val="en-US"/>
              </w:rPr>
              <w:t>XXI</w:t>
            </w:r>
            <w:r>
              <w:rPr>
                <w:rFonts w:ascii="Times New Roman" w:eastAsia="Calibri" w:hAnsi="Times New Roman" w:cs="Times New Roman"/>
                <w:sz w:val="24"/>
                <w:szCs w:val="24"/>
              </w:rPr>
              <w:t>.</w:t>
            </w:r>
            <w:r>
              <w:rPr>
                <w:rFonts w:ascii="Times New Roman" w:eastAsia="Times New Roman" w:hAnsi="Times New Roman" w:cs="Times New Roman"/>
                <w:sz w:val="24"/>
                <w:szCs w:val="24"/>
                <w:lang w:eastAsia="ru-RU"/>
              </w:rPr>
              <w:t xml:space="preserve"> </w:t>
            </w:r>
          </w:p>
        </w:tc>
        <w:tc>
          <w:tcPr>
            <w:tcW w:w="736" w:type="dxa"/>
            <w:vAlign w:val="center"/>
          </w:tcPr>
          <w:p w:rsidR="00566EC0" w:rsidRDefault="00566EC0" w:rsidP="00B06720">
            <w:pPr>
              <w:shd w:val="clear" w:color="auto" w:fill="FFFFFF"/>
              <w:tabs>
                <w:tab w:val="left" w:pos="0"/>
                <w:tab w:val="left" w:pos="1440"/>
              </w:tabs>
              <w:jc w:val="center"/>
              <w:rPr>
                <w:rFonts w:ascii="Times New Roman" w:hAnsi="Times New Roman" w:cs="Times New Roman"/>
                <w:sz w:val="24"/>
                <w:szCs w:val="24"/>
              </w:rPr>
            </w:pPr>
            <w:r w:rsidRPr="00C4674E">
              <w:rPr>
                <w:rFonts w:ascii="Times New Roman" w:hAnsi="Times New Roman" w:cs="Times New Roman"/>
                <w:sz w:val="24"/>
                <w:szCs w:val="24"/>
                <w:lang w:val="en-US"/>
              </w:rPr>
              <w:t>X</w:t>
            </w:r>
          </w:p>
        </w:tc>
        <w:tc>
          <w:tcPr>
            <w:tcW w:w="759" w:type="dxa"/>
            <w:vAlign w:val="center"/>
          </w:tcPr>
          <w:p w:rsidR="00566EC0" w:rsidRDefault="00566EC0" w:rsidP="00B06720">
            <w:pPr>
              <w:jc w:val="center"/>
              <w:rPr>
                <w:rFonts w:ascii="Times New Roman" w:hAnsi="Times New Roman" w:cs="Times New Roman"/>
                <w:sz w:val="24"/>
                <w:szCs w:val="24"/>
              </w:rPr>
            </w:pPr>
            <w:r w:rsidRPr="00C77CE0">
              <w:rPr>
                <w:rFonts w:ascii="Times New Roman" w:hAnsi="Times New Roman" w:cs="Times New Roman"/>
                <w:sz w:val="24"/>
                <w:szCs w:val="24"/>
              </w:rPr>
              <w:t>–</w:t>
            </w:r>
          </w:p>
        </w:tc>
        <w:tc>
          <w:tcPr>
            <w:tcW w:w="783" w:type="dxa"/>
            <w:vAlign w:val="center"/>
          </w:tcPr>
          <w:p w:rsidR="00566EC0" w:rsidRDefault="00566EC0" w:rsidP="00B06720">
            <w:pPr>
              <w:shd w:val="clear" w:color="auto" w:fill="FFFFFF"/>
              <w:tabs>
                <w:tab w:val="left" w:pos="0"/>
                <w:tab w:val="left" w:pos="1440"/>
              </w:tabs>
              <w:jc w:val="center"/>
              <w:rPr>
                <w:rFonts w:ascii="Times New Roman" w:hAnsi="Times New Roman" w:cs="Times New Roman"/>
                <w:sz w:val="24"/>
                <w:szCs w:val="24"/>
              </w:rPr>
            </w:pPr>
            <w:r w:rsidRPr="00C77CE0">
              <w:rPr>
                <w:rFonts w:ascii="Times New Roman" w:hAnsi="Times New Roman" w:cs="Times New Roman"/>
                <w:sz w:val="24"/>
                <w:szCs w:val="24"/>
              </w:rPr>
              <w:t>–</w:t>
            </w:r>
          </w:p>
        </w:tc>
        <w:tc>
          <w:tcPr>
            <w:tcW w:w="736" w:type="dxa"/>
            <w:vAlign w:val="center"/>
          </w:tcPr>
          <w:p w:rsidR="00566EC0" w:rsidRDefault="00566EC0" w:rsidP="00B06720">
            <w:pPr>
              <w:jc w:val="center"/>
            </w:pPr>
            <w:r>
              <w:rPr>
                <w:rFonts w:ascii="Times New Roman" w:hAnsi="Times New Roman" w:cs="Times New Roman"/>
                <w:sz w:val="24"/>
                <w:szCs w:val="24"/>
              </w:rPr>
              <w:t>Х</w:t>
            </w:r>
          </w:p>
        </w:tc>
        <w:tc>
          <w:tcPr>
            <w:tcW w:w="759" w:type="dxa"/>
            <w:vAlign w:val="center"/>
          </w:tcPr>
          <w:p w:rsidR="00566EC0" w:rsidRDefault="00566EC0" w:rsidP="00B06720">
            <w:pPr>
              <w:jc w:val="center"/>
            </w:pPr>
            <w:r>
              <w:rPr>
                <w:rFonts w:ascii="Times New Roman" w:hAnsi="Times New Roman" w:cs="Times New Roman"/>
                <w:sz w:val="24"/>
                <w:szCs w:val="24"/>
              </w:rPr>
              <w:t>–</w:t>
            </w:r>
          </w:p>
        </w:tc>
        <w:tc>
          <w:tcPr>
            <w:tcW w:w="783" w:type="dxa"/>
            <w:vAlign w:val="center"/>
          </w:tcPr>
          <w:p w:rsidR="00566EC0" w:rsidRDefault="00566EC0" w:rsidP="00B06720">
            <w:pPr>
              <w:jc w:val="center"/>
            </w:pPr>
            <w:r>
              <w:rPr>
                <w:rFonts w:ascii="Times New Roman" w:hAnsi="Times New Roman" w:cs="Times New Roman"/>
                <w:sz w:val="24"/>
                <w:szCs w:val="24"/>
              </w:rPr>
              <w:t>–</w:t>
            </w:r>
          </w:p>
        </w:tc>
        <w:tc>
          <w:tcPr>
            <w:tcW w:w="2222" w:type="dxa"/>
            <w:vAlign w:val="center"/>
          </w:tcPr>
          <w:p w:rsidR="00566EC0" w:rsidRDefault="00566EC0" w:rsidP="00B06720">
            <w:pPr>
              <w:jc w:val="center"/>
            </w:pPr>
            <w:r>
              <w:rPr>
                <w:rFonts w:ascii="Times New Roman" w:hAnsi="Times New Roman" w:cs="Times New Roman"/>
                <w:sz w:val="24"/>
                <w:szCs w:val="24"/>
              </w:rPr>
              <w:t>низкий</w:t>
            </w:r>
          </w:p>
        </w:tc>
      </w:tr>
      <w:tr w:rsidR="00566EC0" w:rsidTr="007E46FF">
        <w:tc>
          <w:tcPr>
            <w:tcW w:w="14833" w:type="dxa"/>
            <w:gridSpan w:val="12"/>
          </w:tcPr>
          <w:p w:rsidR="00566EC0" w:rsidRDefault="00566EC0">
            <w:r w:rsidRPr="00391913">
              <w:rPr>
                <w:rFonts w:ascii="Times New Roman" w:eastAsia="Calibri" w:hAnsi="Times New Roman" w:cs="Times New Roman"/>
                <w:b/>
                <w:sz w:val="24"/>
                <w:szCs w:val="24"/>
              </w:rPr>
              <w:t xml:space="preserve">Направление деятельности: </w:t>
            </w:r>
            <w:r w:rsidRPr="00391913">
              <w:rPr>
                <w:rFonts w:ascii="Times New Roman" w:eastAsia="Calibri" w:hAnsi="Times New Roman" w:cs="Times New Roman"/>
                <w:b/>
                <w:sz w:val="24"/>
                <w:szCs w:val="24"/>
                <w:lang w:val="en-US"/>
              </w:rPr>
              <w:t>XXII</w:t>
            </w:r>
            <w:r w:rsidRPr="00391913">
              <w:rPr>
                <w:rFonts w:ascii="Times New Roman" w:eastAsia="Calibri" w:hAnsi="Times New Roman" w:cs="Times New Roman"/>
                <w:b/>
                <w:sz w:val="24"/>
                <w:szCs w:val="24"/>
              </w:rPr>
              <w:t>. Казначейское</w:t>
            </w:r>
            <w:r>
              <w:rPr>
                <w:rFonts w:ascii="Times New Roman" w:eastAsia="Calibri" w:hAnsi="Times New Roman" w:cs="Times New Roman"/>
                <w:b/>
                <w:sz w:val="24"/>
                <w:szCs w:val="24"/>
              </w:rPr>
              <w:t xml:space="preserve"> </w:t>
            </w:r>
            <w:r w:rsidRPr="00391913">
              <w:rPr>
                <w:rFonts w:ascii="Times New Roman" w:eastAsia="Calibri" w:hAnsi="Times New Roman" w:cs="Times New Roman"/>
                <w:b/>
                <w:sz w:val="24"/>
                <w:szCs w:val="24"/>
              </w:rPr>
              <w:t>сопровождение бюджетных средств</w:t>
            </w:r>
          </w:p>
        </w:tc>
      </w:tr>
      <w:tr w:rsidR="00566EC0" w:rsidTr="00DA4AB2">
        <w:tc>
          <w:tcPr>
            <w:tcW w:w="882" w:type="dxa"/>
            <w:vMerge w:val="restart"/>
          </w:tcPr>
          <w:p w:rsidR="00566EC0" w:rsidRPr="009B57CE" w:rsidRDefault="00566EC0" w:rsidP="007E46FF">
            <w:pPr>
              <w:jc w:val="center"/>
              <w:rPr>
                <w:rFonts w:ascii="Times New Roman" w:hAnsi="Times New Roman"/>
                <w:sz w:val="24"/>
                <w:szCs w:val="24"/>
              </w:rPr>
            </w:pPr>
            <w:r w:rsidRPr="00C4674E">
              <w:rPr>
                <w:rFonts w:ascii="Times New Roman" w:hAnsi="Times New Roman" w:cs="Times New Roman"/>
                <w:sz w:val="24"/>
                <w:szCs w:val="24"/>
              </w:rPr>
              <w:t>1.</w:t>
            </w:r>
          </w:p>
        </w:tc>
        <w:tc>
          <w:tcPr>
            <w:tcW w:w="13951" w:type="dxa"/>
            <w:gridSpan w:val="11"/>
            <w:vAlign w:val="center"/>
          </w:tcPr>
          <w:p w:rsidR="00566EC0" w:rsidRPr="00E41EE3" w:rsidRDefault="00566EC0" w:rsidP="00C32D86">
            <w:pPr>
              <w:rPr>
                <w:rFonts w:ascii="Times New Roman" w:hAnsi="Times New Roman" w:cs="Times New Roman"/>
                <w:sz w:val="24"/>
                <w:szCs w:val="24"/>
              </w:rPr>
            </w:pPr>
            <w:r>
              <w:rPr>
                <w:rFonts w:ascii="Times New Roman" w:hAnsi="Times New Roman" w:cs="Times New Roman"/>
                <w:sz w:val="24"/>
                <w:szCs w:val="24"/>
              </w:rPr>
              <w:t xml:space="preserve">Формирование </w:t>
            </w:r>
            <w:r w:rsidRPr="00885B0B">
              <w:rPr>
                <w:rFonts w:ascii="Times New Roman" w:hAnsi="Times New Roman" w:cs="Times New Roman"/>
                <w:sz w:val="24"/>
                <w:szCs w:val="24"/>
              </w:rPr>
              <w:t>положени</w:t>
            </w:r>
            <w:r>
              <w:rPr>
                <w:rFonts w:ascii="Times New Roman" w:hAnsi="Times New Roman" w:cs="Times New Roman"/>
                <w:sz w:val="24"/>
                <w:szCs w:val="24"/>
              </w:rPr>
              <w:t>я</w:t>
            </w:r>
            <w:r w:rsidRPr="00885B0B">
              <w:rPr>
                <w:rFonts w:ascii="Times New Roman" w:hAnsi="Times New Roman" w:cs="Times New Roman"/>
                <w:sz w:val="24"/>
                <w:szCs w:val="24"/>
              </w:rPr>
              <w:t xml:space="preserve"> о соответствующем структурном подразделении УФК</w:t>
            </w:r>
            <w:r>
              <w:rPr>
                <w:rFonts w:ascii="Times New Roman" w:hAnsi="Times New Roman" w:cs="Times New Roman"/>
                <w:sz w:val="24"/>
                <w:szCs w:val="24"/>
              </w:rPr>
              <w:t>:</w:t>
            </w:r>
          </w:p>
        </w:tc>
      </w:tr>
      <w:tr w:rsidR="00566EC0" w:rsidTr="00DA4AB2">
        <w:tc>
          <w:tcPr>
            <w:tcW w:w="882" w:type="dxa"/>
            <w:vMerge/>
          </w:tcPr>
          <w:p w:rsidR="00566EC0" w:rsidRDefault="00566EC0" w:rsidP="007E46FF">
            <w:pPr>
              <w:jc w:val="center"/>
              <w:rPr>
                <w:rFonts w:ascii="Times New Roman" w:hAnsi="Times New Roman" w:cs="Times New Roman"/>
                <w:sz w:val="24"/>
                <w:szCs w:val="24"/>
              </w:rPr>
            </w:pPr>
          </w:p>
        </w:tc>
        <w:tc>
          <w:tcPr>
            <w:tcW w:w="693" w:type="dxa"/>
            <w:vAlign w:val="center"/>
          </w:tcPr>
          <w:p w:rsidR="00566EC0" w:rsidRPr="00FF4C24" w:rsidRDefault="00566EC0" w:rsidP="007E46FF">
            <w:pPr>
              <w:jc w:val="center"/>
              <w:rPr>
                <w:rFonts w:ascii="Times New Roman" w:hAnsi="Times New Roman" w:cs="Times New Roman"/>
                <w:sz w:val="24"/>
                <w:szCs w:val="24"/>
              </w:rPr>
            </w:pPr>
            <w:r w:rsidRPr="00FF4C24">
              <w:rPr>
                <w:rFonts w:ascii="Times New Roman" w:hAnsi="Times New Roman" w:cs="Times New Roman"/>
                <w:sz w:val="24"/>
                <w:szCs w:val="24"/>
              </w:rPr>
              <w:t>2</w:t>
            </w:r>
            <w:r>
              <w:rPr>
                <w:rFonts w:ascii="Times New Roman" w:hAnsi="Times New Roman" w:cs="Times New Roman"/>
                <w:sz w:val="24"/>
                <w:szCs w:val="24"/>
              </w:rPr>
              <w:t>2</w:t>
            </w:r>
          </w:p>
        </w:tc>
        <w:tc>
          <w:tcPr>
            <w:tcW w:w="688" w:type="dxa"/>
            <w:vAlign w:val="center"/>
          </w:tcPr>
          <w:p w:rsidR="00566EC0" w:rsidRDefault="00566EC0" w:rsidP="007E46FF">
            <w:pPr>
              <w:jc w:val="center"/>
              <w:rPr>
                <w:rFonts w:ascii="Times New Roman" w:hAnsi="Times New Roman" w:cs="Times New Roman"/>
                <w:sz w:val="24"/>
                <w:szCs w:val="24"/>
              </w:rPr>
            </w:pPr>
            <w:r w:rsidRPr="00C4674E">
              <w:rPr>
                <w:rFonts w:ascii="Times New Roman" w:hAnsi="Times New Roman" w:cs="Times New Roman"/>
                <w:sz w:val="24"/>
                <w:szCs w:val="24"/>
              </w:rPr>
              <w:t>1</w:t>
            </w:r>
          </w:p>
        </w:tc>
        <w:tc>
          <w:tcPr>
            <w:tcW w:w="572" w:type="dxa"/>
            <w:vAlign w:val="center"/>
          </w:tcPr>
          <w:p w:rsidR="00566EC0" w:rsidRPr="00FF4C24" w:rsidRDefault="00566EC0" w:rsidP="001E6614">
            <w:pPr>
              <w:jc w:val="center"/>
              <w:rPr>
                <w:rFonts w:ascii="Times New Roman" w:hAnsi="Times New Roman" w:cs="Times New Roman"/>
                <w:sz w:val="24"/>
                <w:szCs w:val="24"/>
              </w:rPr>
            </w:pPr>
            <w:r>
              <w:rPr>
                <w:rFonts w:ascii="Times New Roman" w:hAnsi="Times New Roman" w:cs="Times New Roman"/>
                <w:sz w:val="24"/>
                <w:szCs w:val="24"/>
              </w:rPr>
              <w:t>1</w:t>
            </w:r>
          </w:p>
        </w:tc>
        <w:tc>
          <w:tcPr>
            <w:tcW w:w="5220" w:type="dxa"/>
            <w:vAlign w:val="center"/>
          </w:tcPr>
          <w:p w:rsidR="00566EC0" w:rsidRPr="00C4674E" w:rsidRDefault="00566EC0" w:rsidP="007E46FF">
            <w:pPr>
              <w:pStyle w:val="ConsPlusTitle"/>
              <w:jc w:val="both"/>
              <w:rPr>
                <w:b w:val="0"/>
              </w:rPr>
            </w:pPr>
            <w:r>
              <w:rPr>
                <w:b w:val="0"/>
              </w:rPr>
              <w:t>о</w:t>
            </w:r>
            <w:r w:rsidRPr="00C4674E">
              <w:rPr>
                <w:b w:val="0"/>
              </w:rPr>
              <w:t>тсутствие в положении о соответствующем структурном подразделении УФК функций, осуществляемых для решения задач:</w:t>
            </w:r>
          </w:p>
          <w:p w:rsidR="00566EC0" w:rsidRPr="005A587D" w:rsidRDefault="00566EC0" w:rsidP="007E46FF">
            <w:pPr>
              <w:autoSpaceDE w:val="0"/>
              <w:autoSpaceDN w:val="0"/>
              <w:adjustRightInd w:val="0"/>
              <w:ind w:firstLine="340"/>
              <w:contextualSpacing/>
              <w:jc w:val="both"/>
              <w:rPr>
                <w:rFonts w:ascii="Times New Roman" w:eastAsia="Calibri" w:hAnsi="Times New Roman" w:cs="Times New Roman"/>
                <w:sz w:val="24"/>
                <w:szCs w:val="24"/>
              </w:rPr>
            </w:pPr>
            <w:r w:rsidRPr="005A587D">
              <w:rPr>
                <w:rFonts w:ascii="Times New Roman" w:eastAsia="Calibri" w:hAnsi="Times New Roman" w:cs="Times New Roman"/>
                <w:sz w:val="24"/>
                <w:szCs w:val="24"/>
              </w:rPr>
              <w:t>осуществления казначейского сопровождения сре</w:t>
            </w:r>
            <w:proofErr w:type="gramStart"/>
            <w:r w:rsidRPr="005A587D">
              <w:rPr>
                <w:rFonts w:ascii="Times New Roman" w:eastAsia="Calibri" w:hAnsi="Times New Roman" w:cs="Times New Roman"/>
                <w:sz w:val="24"/>
                <w:szCs w:val="24"/>
              </w:rPr>
              <w:t>дств в в</w:t>
            </w:r>
            <w:proofErr w:type="gramEnd"/>
            <w:r w:rsidRPr="005A587D">
              <w:rPr>
                <w:rFonts w:ascii="Times New Roman" w:eastAsia="Calibri" w:hAnsi="Times New Roman" w:cs="Times New Roman"/>
                <w:sz w:val="24"/>
                <w:szCs w:val="24"/>
              </w:rPr>
              <w:t>алюте Российской Федерации в соответствии с законодательством Российской Федерации, предоставление которых должно осуществляться с последующим подтверждением их использования в соответствии с условиями и (или) целями предоставления указанных средств</w:t>
            </w:r>
            <w:r>
              <w:rPr>
                <w:rFonts w:ascii="Times New Roman" w:eastAsia="Calibri" w:hAnsi="Times New Roman" w:cs="Times New Roman"/>
                <w:sz w:val="24"/>
                <w:szCs w:val="24"/>
              </w:rPr>
              <w:t xml:space="preserve"> (далее – целевые средства)</w:t>
            </w:r>
            <w:r w:rsidRPr="005A587D">
              <w:rPr>
                <w:rFonts w:ascii="Times New Roman" w:eastAsia="Calibri" w:hAnsi="Times New Roman" w:cs="Times New Roman"/>
                <w:sz w:val="24"/>
                <w:szCs w:val="24"/>
              </w:rPr>
              <w:t>;</w:t>
            </w:r>
          </w:p>
          <w:p w:rsidR="00566EC0" w:rsidRPr="00FF4C24" w:rsidRDefault="00566EC0" w:rsidP="001E6614">
            <w:pPr>
              <w:autoSpaceDE w:val="0"/>
              <w:autoSpaceDN w:val="0"/>
              <w:adjustRightInd w:val="0"/>
              <w:ind w:firstLine="340"/>
              <w:jc w:val="both"/>
              <w:rPr>
                <w:rFonts w:ascii="Times New Roman" w:hAnsi="Times New Roman" w:cs="Times New Roman"/>
                <w:sz w:val="24"/>
                <w:szCs w:val="24"/>
              </w:rPr>
            </w:pPr>
            <w:r w:rsidRPr="005A587D">
              <w:rPr>
                <w:rFonts w:ascii="Times New Roman" w:eastAsia="Calibri" w:hAnsi="Times New Roman" w:cs="Times New Roman"/>
                <w:sz w:val="24"/>
                <w:szCs w:val="24"/>
                <w:lang w:eastAsia="ru-RU"/>
              </w:rPr>
              <w:t>формирования отчетных форм и аналитической информации по казначейскому сопровождению целевых средств</w:t>
            </w:r>
            <w:r>
              <w:rPr>
                <w:rFonts w:ascii="Times New Roman" w:eastAsia="Calibri" w:hAnsi="Times New Roman" w:cs="Times New Roman"/>
                <w:sz w:val="24"/>
                <w:szCs w:val="24"/>
                <w:lang w:eastAsia="ru-RU"/>
              </w:rPr>
              <w:t>;</w:t>
            </w:r>
            <w:r w:rsidRPr="00895FDF">
              <w:rPr>
                <w:rFonts w:ascii="Times New Roman" w:eastAsia="Times New Roman" w:hAnsi="Times New Roman" w:cs="Times New Roman"/>
                <w:sz w:val="24"/>
                <w:szCs w:val="24"/>
              </w:rPr>
              <w:t xml:space="preserve"> </w:t>
            </w:r>
          </w:p>
        </w:tc>
        <w:tc>
          <w:tcPr>
            <w:tcW w:w="736" w:type="dxa"/>
            <w:vAlign w:val="center"/>
          </w:tcPr>
          <w:p w:rsidR="00566EC0" w:rsidRPr="005A587D" w:rsidRDefault="00566EC0" w:rsidP="007E46FF">
            <w:pPr>
              <w:shd w:val="clear" w:color="auto" w:fill="FFFFFF"/>
              <w:tabs>
                <w:tab w:val="left" w:pos="0"/>
                <w:tab w:val="left" w:pos="1440"/>
              </w:tabs>
              <w:jc w:val="center"/>
              <w:rPr>
                <w:rFonts w:ascii="Times New Roman" w:hAnsi="Times New Roman" w:cs="Times New Roman"/>
                <w:sz w:val="24"/>
                <w:szCs w:val="24"/>
              </w:rPr>
            </w:pPr>
            <w:r w:rsidRPr="00C4674E">
              <w:rPr>
                <w:rFonts w:ascii="Times New Roman" w:hAnsi="Times New Roman" w:cs="Times New Roman"/>
                <w:sz w:val="24"/>
                <w:szCs w:val="24"/>
              </w:rPr>
              <w:t>–</w:t>
            </w:r>
          </w:p>
        </w:tc>
        <w:tc>
          <w:tcPr>
            <w:tcW w:w="759" w:type="dxa"/>
            <w:vAlign w:val="center"/>
          </w:tcPr>
          <w:p w:rsidR="00566EC0" w:rsidRPr="00C77CE0" w:rsidRDefault="00566EC0" w:rsidP="007E46FF">
            <w:pPr>
              <w:jc w:val="center"/>
              <w:rPr>
                <w:rFonts w:ascii="Times New Roman" w:hAnsi="Times New Roman" w:cs="Times New Roman"/>
                <w:sz w:val="24"/>
                <w:szCs w:val="24"/>
              </w:rPr>
            </w:pPr>
            <w:r w:rsidRPr="00C4674E">
              <w:rPr>
                <w:rFonts w:ascii="Times New Roman" w:hAnsi="Times New Roman" w:cs="Times New Roman"/>
                <w:sz w:val="24"/>
                <w:szCs w:val="24"/>
              </w:rPr>
              <w:t>Х</w:t>
            </w:r>
          </w:p>
        </w:tc>
        <w:tc>
          <w:tcPr>
            <w:tcW w:w="783" w:type="dxa"/>
            <w:vAlign w:val="center"/>
          </w:tcPr>
          <w:p w:rsidR="00566EC0" w:rsidRPr="00C77CE0" w:rsidRDefault="00566EC0" w:rsidP="007E46FF">
            <w:pPr>
              <w:shd w:val="clear" w:color="auto" w:fill="FFFFFF"/>
              <w:tabs>
                <w:tab w:val="left" w:pos="0"/>
                <w:tab w:val="left" w:pos="1440"/>
              </w:tabs>
              <w:jc w:val="center"/>
              <w:rPr>
                <w:rFonts w:ascii="Times New Roman" w:hAnsi="Times New Roman" w:cs="Times New Roman"/>
                <w:sz w:val="24"/>
                <w:szCs w:val="24"/>
              </w:rPr>
            </w:pPr>
            <w:r w:rsidRPr="00C4674E">
              <w:rPr>
                <w:rFonts w:ascii="Times New Roman" w:hAnsi="Times New Roman" w:cs="Times New Roman"/>
                <w:sz w:val="24"/>
                <w:szCs w:val="24"/>
              </w:rPr>
              <w:t>–</w:t>
            </w:r>
          </w:p>
        </w:tc>
        <w:tc>
          <w:tcPr>
            <w:tcW w:w="736" w:type="dxa"/>
            <w:vAlign w:val="center"/>
          </w:tcPr>
          <w:p w:rsidR="00566EC0" w:rsidRDefault="00566EC0" w:rsidP="007E46FF">
            <w:pPr>
              <w:jc w:val="center"/>
            </w:pPr>
            <w:r>
              <w:rPr>
                <w:rFonts w:ascii="Times New Roman" w:hAnsi="Times New Roman" w:cs="Times New Roman"/>
                <w:sz w:val="24"/>
                <w:szCs w:val="24"/>
              </w:rPr>
              <w:t>Х</w:t>
            </w:r>
          </w:p>
        </w:tc>
        <w:tc>
          <w:tcPr>
            <w:tcW w:w="759" w:type="dxa"/>
            <w:vAlign w:val="center"/>
          </w:tcPr>
          <w:p w:rsidR="00566EC0" w:rsidRDefault="00566EC0" w:rsidP="007E46FF">
            <w:pPr>
              <w:jc w:val="center"/>
            </w:pPr>
            <w:r w:rsidRPr="00343B79">
              <w:rPr>
                <w:rFonts w:ascii="Times New Roman" w:hAnsi="Times New Roman" w:cs="Times New Roman"/>
                <w:sz w:val="24"/>
                <w:szCs w:val="24"/>
              </w:rPr>
              <w:t>–</w:t>
            </w:r>
          </w:p>
        </w:tc>
        <w:tc>
          <w:tcPr>
            <w:tcW w:w="783" w:type="dxa"/>
            <w:vAlign w:val="center"/>
          </w:tcPr>
          <w:p w:rsidR="00566EC0" w:rsidRDefault="00566EC0" w:rsidP="007E46FF">
            <w:pPr>
              <w:jc w:val="center"/>
            </w:pPr>
            <w:r w:rsidRPr="00343B79">
              <w:rPr>
                <w:rFonts w:ascii="Times New Roman" w:hAnsi="Times New Roman" w:cs="Times New Roman"/>
                <w:sz w:val="24"/>
                <w:szCs w:val="24"/>
              </w:rPr>
              <w:t>–</w:t>
            </w:r>
          </w:p>
        </w:tc>
        <w:tc>
          <w:tcPr>
            <w:tcW w:w="2222" w:type="dxa"/>
            <w:vAlign w:val="center"/>
          </w:tcPr>
          <w:p w:rsidR="00566EC0" w:rsidRDefault="00566EC0" w:rsidP="00F15C70">
            <w:pPr>
              <w:jc w:val="center"/>
            </w:pPr>
            <w:r>
              <w:rPr>
                <w:rFonts w:ascii="Times New Roman" w:hAnsi="Times New Roman" w:cs="Times New Roman"/>
                <w:sz w:val="24"/>
                <w:szCs w:val="24"/>
              </w:rPr>
              <w:t>средний</w:t>
            </w:r>
          </w:p>
        </w:tc>
      </w:tr>
      <w:tr w:rsidR="00566EC0" w:rsidTr="00DA4AB2">
        <w:tc>
          <w:tcPr>
            <w:tcW w:w="882" w:type="dxa"/>
            <w:vMerge/>
          </w:tcPr>
          <w:p w:rsidR="00566EC0" w:rsidRPr="009B57CE" w:rsidRDefault="00566EC0" w:rsidP="00D47E34">
            <w:pPr>
              <w:jc w:val="center"/>
              <w:rPr>
                <w:rFonts w:ascii="Times New Roman" w:hAnsi="Times New Roman"/>
                <w:sz w:val="24"/>
                <w:szCs w:val="24"/>
              </w:rPr>
            </w:pPr>
          </w:p>
        </w:tc>
        <w:tc>
          <w:tcPr>
            <w:tcW w:w="693" w:type="dxa"/>
            <w:vAlign w:val="center"/>
          </w:tcPr>
          <w:p w:rsidR="00566EC0" w:rsidRPr="00FF4C24" w:rsidRDefault="00566EC0" w:rsidP="001E6614">
            <w:pPr>
              <w:jc w:val="center"/>
              <w:rPr>
                <w:rFonts w:ascii="Times New Roman" w:hAnsi="Times New Roman" w:cs="Times New Roman"/>
                <w:sz w:val="24"/>
                <w:szCs w:val="24"/>
              </w:rPr>
            </w:pPr>
            <w:r>
              <w:rPr>
                <w:rFonts w:ascii="Times New Roman" w:hAnsi="Times New Roman" w:cs="Times New Roman"/>
                <w:sz w:val="24"/>
                <w:szCs w:val="24"/>
              </w:rPr>
              <w:t>22</w:t>
            </w:r>
          </w:p>
        </w:tc>
        <w:tc>
          <w:tcPr>
            <w:tcW w:w="688" w:type="dxa"/>
            <w:vAlign w:val="center"/>
          </w:tcPr>
          <w:p w:rsidR="00566EC0" w:rsidRDefault="00566EC0" w:rsidP="007E46FF">
            <w:pPr>
              <w:jc w:val="center"/>
              <w:rPr>
                <w:rFonts w:ascii="Times New Roman" w:hAnsi="Times New Roman" w:cs="Times New Roman"/>
                <w:sz w:val="24"/>
                <w:szCs w:val="24"/>
              </w:rPr>
            </w:pPr>
            <w:r>
              <w:rPr>
                <w:rFonts w:ascii="Times New Roman" w:hAnsi="Times New Roman" w:cs="Times New Roman"/>
                <w:sz w:val="24"/>
                <w:szCs w:val="24"/>
              </w:rPr>
              <w:t>1</w:t>
            </w:r>
          </w:p>
        </w:tc>
        <w:tc>
          <w:tcPr>
            <w:tcW w:w="572" w:type="dxa"/>
            <w:vAlign w:val="center"/>
          </w:tcPr>
          <w:p w:rsidR="00566EC0" w:rsidRDefault="00566EC0" w:rsidP="007E46FF">
            <w:pPr>
              <w:jc w:val="center"/>
              <w:rPr>
                <w:rFonts w:ascii="Times New Roman" w:hAnsi="Times New Roman" w:cs="Times New Roman"/>
                <w:sz w:val="24"/>
                <w:szCs w:val="24"/>
              </w:rPr>
            </w:pPr>
            <w:r>
              <w:rPr>
                <w:rFonts w:ascii="Times New Roman" w:hAnsi="Times New Roman" w:cs="Times New Roman"/>
                <w:sz w:val="24"/>
                <w:szCs w:val="24"/>
              </w:rPr>
              <w:t>2</w:t>
            </w:r>
          </w:p>
        </w:tc>
        <w:tc>
          <w:tcPr>
            <w:tcW w:w="5220" w:type="dxa"/>
            <w:vAlign w:val="center"/>
          </w:tcPr>
          <w:p w:rsidR="00566EC0" w:rsidRDefault="00566EC0">
            <w:pPr>
              <w:jc w:val="both"/>
              <w:rPr>
                <w:rFonts w:ascii="Times New Roman" w:hAnsi="Times New Roman" w:cs="Times New Roman"/>
                <w:sz w:val="24"/>
                <w:szCs w:val="24"/>
              </w:rPr>
            </w:pPr>
            <w:r>
              <w:rPr>
                <w:rFonts w:ascii="Times New Roman" w:hAnsi="Times New Roman" w:cs="Times New Roman"/>
                <w:sz w:val="24"/>
                <w:szCs w:val="24"/>
              </w:rPr>
              <w:t>иные риски по пункту 1 направления деятельности</w:t>
            </w:r>
            <w:r w:rsidRPr="00B06720">
              <w:rPr>
                <w:rFonts w:ascii="Times New Roman" w:eastAsia="Calibri" w:hAnsi="Times New Roman" w:cs="Times New Roman"/>
                <w:sz w:val="24"/>
                <w:szCs w:val="24"/>
              </w:rPr>
              <w:t xml:space="preserve"> </w:t>
            </w:r>
            <w:r w:rsidRPr="00895FDF">
              <w:rPr>
                <w:rFonts w:ascii="Times New Roman" w:eastAsia="Times New Roman" w:hAnsi="Times New Roman" w:cs="Times New Roman"/>
                <w:sz w:val="24"/>
                <w:szCs w:val="24"/>
                <w:lang w:eastAsia="ru-RU"/>
              </w:rPr>
              <w:t xml:space="preserve">УФК </w:t>
            </w:r>
            <w:r w:rsidRPr="005A587D">
              <w:rPr>
                <w:rFonts w:ascii="Times New Roman" w:hAnsi="Times New Roman" w:cs="Times New Roman"/>
                <w:sz w:val="24"/>
                <w:szCs w:val="24"/>
                <w:lang w:val="en-US"/>
              </w:rPr>
              <w:t>XXII</w:t>
            </w:r>
            <w:r w:rsidRPr="00895FDF">
              <w:rPr>
                <w:rFonts w:ascii="Times New Roman" w:eastAsia="Times New Roman" w:hAnsi="Times New Roman" w:cs="Times New Roman"/>
                <w:sz w:val="24"/>
                <w:szCs w:val="24"/>
                <w:lang w:eastAsia="ru-RU"/>
              </w:rPr>
              <w:t xml:space="preserve"> «</w:t>
            </w:r>
            <w:r w:rsidRPr="005A587D">
              <w:rPr>
                <w:rFonts w:ascii="Times New Roman" w:eastAsia="Calibri" w:hAnsi="Times New Roman" w:cs="Times New Roman"/>
                <w:sz w:val="24"/>
                <w:szCs w:val="24"/>
              </w:rPr>
              <w:t>Казначейское сопровождение бюджетных средств</w:t>
            </w:r>
            <w:r w:rsidRPr="00895FDF">
              <w:rPr>
                <w:rFonts w:ascii="Times New Roman" w:eastAsia="Calibri" w:hAnsi="Times New Roman" w:cs="Times New Roman"/>
                <w:sz w:val="24"/>
                <w:szCs w:val="24"/>
              </w:rPr>
              <w:t>»</w:t>
            </w:r>
            <w:r w:rsidRPr="00895FDF">
              <w:rPr>
                <w:rFonts w:ascii="Times New Roman" w:hAnsi="Times New Roman" w:cs="Times New Roman"/>
                <w:sz w:val="24"/>
                <w:szCs w:val="24"/>
              </w:rPr>
              <w:t xml:space="preserve"> (далее – направление деятельности </w:t>
            </w:r>
            <w:r w:rsidRPr="005A587D">
              <w:rPr>
                <w:rFonts w:ascii="Times New Roman" w:hAnsi="Times New Roman" w:cs="Times New Roman"/>
                <w:sz w:val="24"/>
                <w:szCs w:val="24"/>
                <w:lang w:val="en-US"/>
              </w:rPr>
              <w:t>XXII</w:t>
            </w:r>
            <w:r w:rsidRPr="00895FDF">
              <w:rPr>
                <w:rFonts w:ascii="Times New Roman" w:hAnsi="Times New Roman" w:cs="Times New Roman"/>
                <w:bCs/>
                <w:sz w:val="24"/>
                <w:szCs w:val="24"/>
              </w:rPr>
              <w:t>)</w:t>
            </w:r>
            <w:r w:rsidRPr="00895FDF">
              <w:rPr>
                <w:rFonts w:ascii="Times New Roman" w:eastAsia="Calibri" w:hAnsi="Times New Roman" w:cs="Times New Roman"/>
                <w:sz w:val="24"/>
                <w:szCs w:val="24"/>
              </w:rPr>
              <w:t>.</w:t>
            </w:r>
          </w:p>
        </w:tc>
        <w:tc>
          <w:tcPr>
            <w:tcW w:w="736" w:type="dxa"/>
            <w:vAlign w:val="center"/>
          </w:tcPr>
          <w:p w:rsidR="00566EC0" w:rsidRDefault="00566EC0" w:rsidP="007E46FF">
            <w:pPr>
              <w:jc w:val="center"/>
              <w:rPr>
                <w:rFonts w:ascii="Times New Roman" w:hAnsi="Times New Roman" w:cs="Times New Roman"/>
                <w:sz w:val="24"/>
                <w:szCs w:val="24"/>
              </w:rPr>
            </w:pPr>
            <w:r>
              <w:rPr>
                <w:rFonts w:ascii="Times New Roman" w:hAnsi="Times New Roman" w:cs="Times New Roman"/>
                <w:sz w:val="24"/>
                <w:szCs w:val="24"/>
              </w:rPr>
              <w:t>Х</w:t>
            </w:r>
          </w:p>
        </w:tc>
        <w:tc>
          <w:tcPr>
            <w:tcW w:w="759" w:type="dxa"/>
            <w:vAlign w:val="center"/>
          </w:tcPr>
          <w:p w:rsidR="00566EC0" w:rsidRDefault="00566EC0" w:rsidP="007E46FF">
            <w:pPr>
              <w:jc w:val="center"/>
            </w:pPr>
            <w:r>
              <w:rPr>
                <w:rFonts w:ascii="Times New Roman" w:hAnsi="Times New Roman" w:cs="Times New Roman"/>
                <w:sz w:val="24"/>
                <w:szCs w:val="24"/>
              </w:rPr>
              <w:t>–</w:t>
            </w:r>
          </w:p>
        </w:tc>
        <w:tc>
          <w:tcPr>
            <w:tcW w:w="783" w:type="dxa"/>
            <w:vAlign w:val="center"/>
          </w:tcPr>
          <w:p w:rsidR="00566EC0" w:rsidRDefault="00566EC0" w:rsidP="007E46FF">
            <w:pPr>
              <w:jc w:val="center"/>
            </w:pPr>
            <w:r>
              <w:rPr>
                <w:rFonts w:ascii="Times New Roman" w:hAnsi="Times New Roman" w:cs="Times New Roman"/>
                <w:sz w:val="24"/>
                <w:szCs w:val="24"/>
              </w:rPr>
              <w:t>–</w:t>
            </w:r>
          </w:p>
        </w:tc>
        <w:tc>
          <w:tcPr>
            <w:tcW w:w="736" w:type="dxa"/>
            <w:vAlign w:val="center"/>
          </w:tcPr>
          <w:p w:rsidR="00566EC0" w:rsidRDefault="00566EC0" w:rsidP="007E46FF">
            <w:pPr>
              <w:jc w:val="center"/>
            </w:pPr>
            <w:r w:rsidRPr="00643310">
              <w:rPr>
                <w:rFonts w:ascii="Times New Roman" w:hAnsi="Times New Roman" w:cs="Times New Roman"/>
                <w:sz w:val="24"/>
                <w:szCs w:val="24"/>
              </w:rPr>
              <w:t>Х</w:t>
            </w:r>
          </w:p>
        </w:tc>
        <w:tc>
          <w:tcPr>
            <w:tcW w:w="759" w:type="dxa"/>
            <w:vAlign w:val="center"/>
          </w:tcPr>
          <w:p w:rsidR="00566EC0" w:rsidRDefault="00566EC0" w:rsidP="007E46FF">
            <w:pPr>
              <w:jc w:val="center"/>
            </w:pPr>
            <w:r w:rsidRPr="00E90656">
              <w:rPr>
                <w:rFonts w:ascii="Times New Roman" w:hAnsi="Times New Roman" w:cs="Times New Roman"/>
                <w:sz w:val="24"/>
                <w:szCs w:val="24"/>
              </w:rPr>
              <w:t>–</w:t>
            </w:r>
          </w:p>
        </w:tc>
        <w:tc>
          <w:tcPr>
            <w:tcW w:w="783" w:type="dxa"/>
            <w:vAlign w:val="center"/>
          </w:tcPr>
          <w:p w:rsidR="00566EC0" w:rsidRDefault="00566EC0" w:rsidP="007E46FF">
            <w:pPr>
              <w:jc w:val="center"/>
            </w:pPr>
            <w:r w:rsidRPr="00E90656">
              <w:rPr>
                <w:rFonts w:ascii="Times New Roman" w:hAnsi="Times New Roman" w:cs="Times New Roman"/>
                <w:sz w:val="24"/>
                <w:szCs w:val="24"/>
              </w:rPr>
              <w:t>–</w:t>
            </w:r>
          </w:p>
        </w:tc>
        <w:tc>
          <w:tcPr>
            <w:tcW w:w="2222" w:type="dxa"/>
            <w:vAlign w:val="center"/>
          </w:tcPr>
          <w:p w:rsidR="00566EC0" w:rsidRDefault="00566EC0" w:rsidP="007E46FF">
            <w:pPr>
              <w:jc w:val="center"/>
            </w:pPr>
            <w:r w:rsidRPr="00643310">
              <w:rPr>
                <w:rFonts w:ascii="Times New Roman" w:hAnsi="Times New Roman" w:cs="Times New Roman"/>
                <w:sz w:val="24"/>
                <w:szCs w:val="24"/>
              </w:rPr>
              <w:t>низкий</w:t>
            </w:r>
          </w:p>
        </w:tc>
      </w:tr>
      <w:tr w:rsidR="00566EC0" w:rsidTr="00DA4AB2">
        <w:tc>
          <w:tcPr>
            <w:tcW w:w="882" w:type="dxa"/>
            <w:vMerge w:val="restart"/>
          </w:tcPr>
          <w:p w:rsidR="00566EC0" w:rsidRPr="00C4674E" w:rsidRDefault="00566EC0" w:rsidP="007E46FF">
            <w:pPr>
              <w:jc w:val="center"/>
              <w:rPr>
                <w:rFonts w:ascii="Times New Roman" w:hAnsi="Times New Roman" w:cs="Times New Roman"/>
                <w:sz w:val="24"/>
                <w:szCs w:val="24"/>
              </w:rPr>
            </w:pPr>
            <w:r w:rsidRPr="00C4674E">
              <w:rPr>
                <w:rFonts w:ascii="Times New Roman" w:hAnsi="Times New Roman" w:cs="Times New Roman"/>
                <w:sz w:val="24"/>
                <w:szCs w:val="24"/>
              </w:rPr>
              <w:t>2.</w:t>
            </w:r>
          </w:p>
        </w:tc>
        <w:tc>
          <w:tcPr>
            <w:tcW w:w="13951" w:type="dxa"/>
            <w:gridSpan w:val="11"/>
            <w:vAlign w:val="center"/>
          </w:tcPr>
          <w:p w:rsidR="00566EC0" w:rsidRDefault="00566EC0" w:rsidP="00C32D86">
            <w:pPr>
              <w:jc w:val="both"/>
              <w:rPr>
                <w:rFonts w:ascii="Times New Roman" w:hAnsi="Times New Roman" w:cs="Times New Roman"/>
                <w:sz w:val="24"/>
                <w:szCs w:val="24"/>
              </w:rPr>
            </w:pPr>
            <w:r>
              <w:rPr>
                <w:rFonts w:ascii="Times New Roman" w:hAnsi="Times New Roman" w:cs="Times New Roman"/>
                <w:sz w:val="24"/>
                <w:szCs w:val="24"/>
              </w:rPr>
              <w:t>Формирование</w:t>
            </w:r>
            <w:r w:rsidRPr="00885B0B">
              <w:rPr>
                <w:rFonts w:ascii="Times New Roman" w:hAnsi="Times New Roman" w:cs="Times New Roman"/>
                <w:sz w:val="24"/>
                <w:szCs w:val="24"/>
              </w:rPr>
              <w:t xml:space="preserve"> должностных регламент</w:t>
            </w:r>
            <w:r>
              <w:rPr>
                <w:rFonts w:ascii="Times New Roman" w:hAnsi="Times New Roman" w:cs="Times New Roman"/>
                <w:sz w:val="24"/>
                <w:szCs w:val="24"/>
              </w:rPr>
              <w:t>ов</w:t>
            </w:r>
            <w:r w:rsidRPr="00885B0B">
              <w:rPr>
                <w:rFonts w:ascii="Times New Roman" w:hAnsi="Times New Roman" w:cs="Times New Roman"/>
                <w:sz w:val="24"/>
                <w:szCs w:val="24"/>
              </w:rPr>
              <w:t xml:space="preserve"> сотрудников соответствующего структурного подразделения УФК</w:t>
            </w:r>
            <w:r>
              <w:rPr>
                <w:rFonts w:ascii="Times New Roman" w:hAnsi="Times New Roman" w:cs="Times New Roman"/>
                <w:sz w:val="24"/>
                <w:szCs w:val="24"/>
              </w:rPr>
              <w:t>:</w:t>
            </w:r>
          </w:p>
        </w:tc>
      </w:tr>
      <w:tr w:rsidR="00566EC0" w:rsidTr="00DA4AB2">
        <w:tc>
          <w:tcPr>
            <w:tcW w:w="882" w:type="dxa"/>
            <w:vMerge/>
          </w:tcPr>
          <w:p w:rsidR="00566EC0" w:rsidRDefault="00566EC0" w:rsidP="007E46FF">
            <w:pPr>
              <w:jc w:val="center"/>
              <w:rPr>
                <w:rFonts w:ascii="Times New Roman" w:hAnsi="Times New Roman" w:cs="Times New Roman"/>
                <w:sz w:val="24"/>
                <w:szCs w:val="24"/>
              </w:rPr>
            </w:pPr>
          </w:p>
        </w:tc>
        <w:tc>
          <w:tcPr>
            <w:tcW w:w="693" w:type="dxa"/>
            <w:vAlign w:val="center"/>
          </w:tcPr>
          <w:p w:rsidR="00566EC0" w:rsidRPr="00FF4C24" w:rsidRDefault="00566EC0" w:rsidP="007E46FF">
            <w:pPr>
              <w:jc w:val="center"/>
              <w:rPr>
                <w:rFonts w:ascii="Times New Roman" w:hAnsi="Times New Roman" w:cs="Times New Roman"/>
                <w:sz w:val="24"/>
                <w:szCs w:val="24"/>
              </w:rPr>
            </w:pPr>
            <w:r>
              <w:rPr>
                <w:rFonts w:ascii="Times New Roman" w:hAnsi="Times New Roman" w:cs="Times New Roman"/>
                <w:sz w:val="24"/>
                <w:szCs w:val="24"/>
              </w:rPr>
              <w:t>22</w:t>
            </w:r>
          </w:p>
        </w:tc>
        <w:tc>
          <w:tcPr>
            <w:tcW w:w="688" w:type="dxa"/>
            <w:vAlign w:val="center"/>
          </w:tcPr>
          <w:p w:rsidR="00566EC0" w:rsidRDefault="00566EC0" w:rsidP="007E46FF">
            <w:pPr>
              <w:jc w:val="center"/>
              <w:rPr>
                <w:rFonts w:ascii="Times New Roman" w:hAnsi="Times New Roman" w:cs="Times New Roman"/>
                <w:sz w:val="24"/>
                <w:szCs w:val="24"/>
              </w:rPr>
            </w:pPr>
            <w:r w:rsidRPr="00C4674E">
              <w:rPr>
                <w:rFonts w:ascii="Times New Roman" w:hAnsi="Times New Roman" w:cs="Times New Roman"/>
                <w:sz w:val="24"/>
                <w:szCs w:val="24"/>
              </w:rPr>
              <w:t>2</w:t>
            </w:r>
          </w:p>
        </w:tc>
        <w:tc>
          <w:tcPr>
            <w:tcW w:w="572" w:type="dxa"/>
            <w:vAlign w:val="center"/>
          </w:tcPr>
          <w:p w:rsidR="00566EC0" w:rsidRPr="00FF4C24" w:rsidRDefault="00566EC0" w:rsidP="007E46FF">
            <w:pPr>
              <w:jc w:val="center"/>
              <w:rPr>
                <w:rFonts w:ascii="Times New Roman" w:hAnsi="Times New Roman" w:cs="Times New Roman"/>
                <w:sz w:val="24"/>
                <w:szCs w:val="24"/>
              </w:rPr>
            </w:pPr>
            <w:r>
              <w:rPr>
                <w:rFonts w:ascii="Times New Roman" w:hAnsi="Times New Roman" w:cs="Times New Roman"/>
                <w:sz w:val="24"/>
                <w:szCs w:val="24"/>
              </w:rPr>
              <w:t>1</w:t>
            </w:r>
          </w:p>
        </w:tc>
        <w:tc>
          <w:tcPr>
            <w:tcW w:w="5220" w:type="dxa"/>
            <w:vAlign w:val="center"/>
          </w:tcPr>
          <w:p w:rsidR="00566EC0" w:rsidRPr="001127C7" w:rsidRDefault="00566EC0" w:rsidP="007E46FF">
            <w:pPr>
              <w:jc w:val="both"/>
              <w:rPr>
                <w:rFonts w:ascii="Times New Roman" w:hAnsi="Times New Roman" w:cs="Times New Roman"/>
                <w:sz w:val="24"/>
                <w:szCs w:val="24"/>
              </w:rPr>
            </w:pPr>
            <w:r>
              <w:rPr>
                <w:rFonts w:ascii="Times New Roman" w:hAnsi="Times New Roman" w:cs="Times New Roman"/>
                <w:sz w:val="24"/>
                <w:szCs w:val="24"/>
              </w:rPr>
              <w:t>н</w:t>
            </w:r>
            <w:r w:rsidRPr="001127C7">
              <w:rPr>
                <w:rFonts w:ascii="Times New Roman" w:hAnsi="Times New Roman" w:cs="Times New Roman"/>
                <w:sz w:val="24"/>
                <w:szCs w:val="24"/>
              </w:rPr>
              <w:t>есоответствие должностных обязанностей сотрудников соответствующего структурного подразделения УФК, содержащихся в их должностных регламентах</w:t>
            </w:r>
            <w:r w:rsidRPr="00EB7F92">
              <w:rPr>
                <w:rFonts w:ascii="Times New Roman" w:eastAsia="Times New Roman" w:hAnsi="Times New Roman" w:cs="Times New Roman"/>
                <w:sz w:val="24"/>
                <w:szCs w:val="24"/>
                <w:lang w:eastAsia="ru-RU"/>
              </w:rPr>
              <w:t xml:space="preserve">, </w:t>
            </w:r>
            <w:r w:rsidRPr="001127C7">
              <w:rPr>
                <w:rFonts w:ascii="Times New Roman" w:hAnsi="Times New Roman" w:cs="Times New Roman"/>
                <w:sz w:val="24"/>
                <w:szCs w:val="24"/>
              </w:rPr>
              <w:t>функциям, предусмотренным положением о структурном подразделении УФК</w:t>
            </w:r>
            <w:r>
              <w:rPr>
                <w:rFonts w:ascii="Times New Roman" w:hAnsi="Times New Roman" w:cs="Times New Roman"/>
                <w:sz w:val="24"/>
                <w:szCs w:val="24"/>
              </w:rPr>
              <w:t>;</w:t>
            </w:r>
          </w:p>
        </w:tc>
        <w:tc>
          <w:tcPr>
            <w:tcW w:w="736" w:type="dxa"/>
            <w:vAlign w:val="center"/>
          </w:tcPr>
          <w:p w:rsidR="00566EC0" w:rsidRPr="005A587D" w:rsidRDefault="00566EC0" w:rsidP="007E46FF">
            <w:pPr>
              <w:shd w:val="clear" w:color="auto" w:fill="FFFFFF"/>
              <w:tabs>
                <w:tab w:val="left" w:pos="0"/>
                <w:tab w:val="left" w:pos="1440"/>
              </w:tabs>
              <w:jc w:val="center"/>
              <w:rPr>
                <w:rFonts w:ascii="Times New Roman" w:hAnsi="Times New Roman" w:cs="Times New Roman"/>
                <w:sz w:val="24"/>
                <w:szCs w:val="24"/>
              </w:rPr>
            </w:pPr>
            <w:r w:rsidRPr="00C4674E">
              <w:rPr>
                <w:rFonts w:ascii="Times New Roman" w:hAnsi="Times New Roman" w:cs="Times New Roman"/>
                <w:sz w:val="24"/>
                <w:szCs w:val="24"/>
              </w:rPr>
              <w:t>–</w:t>
            </w:r>
          </w:p>
        </w:tc>
        <w:tc>
          <w:tcPr>
            <w:tcW w:w="759" w:type="dxa"/>
            <w:vAlign w:val="center"/>
          </w:tcPr>
          <w:p w:rsidR="00566EC0" w:rsidRPr="00C77CE0" w:rsidRDefault="00566EC0" w:rsidP="007E46FF">
            <w:pPr>
              <w:jc w:val="center"/>
              <w:rPr>
                <w:rFonts w:ascii="Times New Roman" w:hAnsi="Times New Roman" w:cs="Times New Roman"/>
                <w:sz w:val="24"/>
                <w:szCs w:val="24"/>
              </w:rPr>
            </w:pPr>
            <w:r w:rsidRPr="00C4674E">
              <w:rPr>
                <w:rFonts w:ascii="Times New Roman" w:hAnsi="Times New Roman" w:cs="Times New Roman"/>
                <w:sz w:val="24"/>
                <w:szCs w:val="24"/>
              </w:rPr>
              <w:t>Х</w:t>
            </w:r>
          </w:p>
        </w:tc>
        <w:tc>
          <w:tcPr>
            <w:tcW w:w="783" w:type="dxa"/>
            <w:vAlign w:val="center"/>
          </w:tcPr>
          <w:p w:rsidR="00566EC0" w:rsidRPr="00C77CE0" w:rsidRDefault="00566EC0" w:rsidP="007E46FF">
            <w:pPr>
              <w:shd w:val="clear" w:color="auto" w:fill="FFFFFF"/>
              <w:tabs>
                <w:tab w:val="left" w:pos="0"/>
                <w:tab w:val="left" w:pos="1440"/>
              </w:tabs>
              <w:jc w:val="center"/>
              <w:rPr>
                <w:rFonts w:ascii="Times New Roman" w:hAnsi="Times New Roman" w:cs="Times New Roman"/>
                <w:sz w:val="24"/>
                <w:szCs w:val="24"/>
              </w:rPr>
            </w:pPr>
            <w:r w:rsidRPr="00C4674E">
              <w:rPr>
                <w:rFonts w:ascii="Times New Roman" w:hAnsi="Times New Roman" w:cs="Times New Roman"/>
                <w:sz w:val="24"/>
                <w:szCs w:val="24"/>
              </w:rPr>
              <w:t>–</w:t>
            </w:r>
          </w:p>
        </w:tc>
        <w:tc>
          <w:tcPr>
            <w:tcW w:w="736" w:type="dxa"/>
            <w:vAlign w:val="center"/>
          </w:tcPr>
          <w:p w:rsidR="00566EC0" w:rsidRDefault="00566EC0" w:rsidP="007E46FF">
            <w:pPr>
              <w:jc w:val="center"/>
            </w:pPr>
            <w:r>
              <w:rPr>
                <w:rFonts w:ascii="Times New Roman" w:hAnsi="Times New Roman" w:cs="Times New Roman"/>
                <w:sz w:val="24"/>
                <w:szCs w:val="24"/>
              </w:rPr>
              <w:t>Х</w:t>
            </w:r>
          </w:p>
        </w:tc>
        <w:tc>
          <w:tcPr>
            <w:tcW w:w="759" w:type="dxa"/>
            <w:vAlign w:val="center"/>
          </w:tcPr>
          <w:p w:rsidR="00566EC0" w:rsidRDefault="00566EC0" w:rsidP="007E46FF">
            <w:pPr>
              <w:jc w:val="center"/>
            </w:pPr>
            <w:r w:rsidRPr="00343B79">
              <w:rPr>
                <w:rFonts w:ascii="Times New Roman" w:hAnsi="Times New Roman" w:cs="Times New Roman"/>
                <w:sz w:val="24"/>
                <w:szCs w:val="24"/>
              </w:rPr>
              <w:t>–</w:t>
            </w:r>
          </w:p>
        </w:tc>
        <w:tc>
          <w:tcPr>
            <w:tcW w:w="783" w:type="dxa"/>
            <w:vAlign w:val="center"/>
          </w:tcPr>
          <w:p w:rsidR="00566EC0" w:rsidRDefault="00566EC0" w:rsidP="007E46FF">
            <w:pPr>
              <w:jc w:val="center"/>
            </w:pPr>
            <w:r w:rsidRPr="00343B79">
              <w:rPr>
                <w:rFonts w:ascii="Times New Roman" w:hAnsi="Times New Roman" w:cs="Times New Roman"/>
                <w:sz w:val="24"/>
                <w:szCs w:val="24"/>
              </w:rPr>
              <w:t>–</w:t>
            </w:r>
          </w:p>
        </w:tc>
        <w:tc>
          <w:tcPr>
            <w:tcW w:w="2222" w:type="dxa"/>
            <w:vAlign w:val="center"/>
          </w:tcPr>
          <w:p w:rsidR="00566EC0" w:rsidRDefault="00566EC0" w:rsidP="00F15C70">
            <w:pPr>
              <w:jc w:val="center"/>
            </w:pPr>
            <w:r>
              <w:rPr>
                <w:rFonts w:ascii="Times New Roman" w:hAnsi="Times New Roman" w:cs="Times New Roman"/>
                <w:sz w:val="24"/>
                <w:szCs w:val="24"/>
              </w:rPr>
              <w:t>средний</w:t>
            </w:r>
          </w:p>
        </w:tc>
      </w:tr>
      <w:tr w:rsidR="00566EC0" w:rsidTr="00DA4AB2">
        <w:tc>
          <w:tcPr>
            <w:tcW w:w="882" w:type="dxa"/>
            <w:vMerge/>
          </w:tcPr>
          <w:p w:rsidR="00566EC0" w:rsidRPr="00C4674E" w:rsidRDefault="00566EC0" w:rsidP="007E46FF">
            <w:pPr>
              <w:jc w:val="center"/>
              <w:rPr>
                <w:rFonts w:ascii="Times New Roman" w:hAnsi="Times New Roman" w:cs="Times New Roman"/>
                <w:sz w:val="24"/>
                <w:szCs w:val="24"/>
              </w:rPr>
            </w:pPr>
          </w:p>
        </w:tc>
        <w:tc>
          <w:tcPr>
            <w:tcW w:w="693" w:type="dxa"/>
            <w:vAlign w:val="center"/>
          </w:tcPr>
          <w:p w:rsidR="00566EC0" w:rsidRPr="00FF4C24" w:rsidRDefault="00566EC0" w:rsidP="007E46FF">
            <w:pPr>
              <w:jc w:val="center"/>
              <w:rPr>
                <w:rFonts w:ascii="Times New Roman" w:hAnsi="Times New Roman" w:cs="Times New Roman"/>
                <w:sz w:val="24"/>
                <w:szCs w:val="24"/>
              </w:rPr>
            </w:pPr>
            <w:r>
              <w:rPr>
                <w:rFonts w:ascii="Times New Roman" w:hAnsi="Times New Roman" w:cs="Times New Roman"/>
                <w:sz w:val="24"/>
                <w:szCs w:val="24"/>
              </w:rPr>
              <w:t>22</w:t>
            </w:r>
          </w:p>
        </w:tc>
        <w:tc>
          <w:tcPr>
            <w:tcW w:w="688" w:type="dxa"/>
            <w:vAlign w:val="center"/>
          </w:tcPr>
          <w:p w:rsidR="00566EC0" w:rsidRDefault="00566EC0" w:rsidP="007E46FF">
            <w:pPr>
              <w:jc w:val="center"/>
              <w:rPr>
                <w:rFonts w:ascii="Times New Roman" w:hAnsi="Times New Roman" w:cs="Times New Roman"/>
                <w:sz w:val="24"/>
                <w:szCs w:val="24"/>
              </w:rPr>
            </w:pPr>
            <w:r>
              <w:rPr>
                <w:rFonts w:ascii="Times New Roman" w:hAnsi="Times New Roman" w:cs="Times New Roman"/>
                <w:sz w:val="24"/>
                <w:szCs w:val="24"/>
              </w:rPr>
              <w:t>2</w:t>
            </w:r>
          </w:p>
        </w:tc>
        <w:tc>
          <w:tcPr>
            <w:tcW w:w="572" w:type="dxa"/>
            <w:vAlign w:val="center"/>
          </w:tcPr>
          <w:p w:rsidR="00566EC0" w:rsidRDefault="00566EC0" w:rsidP="007E46FF">
            <w:pPr>
              <w:jc w:val="center"/>
              <w:rPr>
                <w:rFonts w:ascii="Times New Roman" w:hAnsi="Times New Roman" w:cs="Times New Roman"/>
                <w:sz w:val="24"/>
                <w:szCs w:val="24"/>
              </w:rPr>
            </w:pPr>
            <w:r>
              <w:rPr>
                <w:rFonts w:ascii="Times New Roman" w:hAnsi="Times New Roman" w:cs="Times New Roman"/>
                <w:sz w:val="24"/>
                <w:szCs w:val="24"/>
              </w:rPr>
              <w:t>2</w:t>
            </w:r>
          </w:p>
        </w:tc>
        <w:tc>
          <w:tcPr>
            <w:tcW w:w="5220" w:type="dxa"/>
            <w:vAlign w:val="center"/>
          </w:tcPr>
          <w:p w:rsidR="00566EC0" w:rsidRDefault="00566EC0" w:rsidP="000B25A6">
            <w:pPr>
              <w:jc w:val="both"/>
              <w:rPr>
                <w:rFonts w:ascii="Times New Roman" w:hAnsi="Times New Roman" w:cs="Times New Roman"/>
                <w:sz w:val="24"/>
                <w:szCs w:val="24"/>
              </w:rPr>
            </w:pPr>
            <w:r>
              <w:rPr>
                <w:rFonts w:ascii="Times New Roman" w:hAnsi="Times New Roman" w:cs="Times New Roman"/>
                <w:sz w:val="24"/>
                <w:szCs w:val="24"/>
              </w:rPr>
              <w:t>иные риски по пункту 2 направления деятельности</w:t>
            </w:r>
            <w:r w:rsidRPr="000B25A6">
              <w:rPr>
                <w:rFonts w:ascii="Times New Roman" w:hAnsi="Times New Roman" w:cs="Times New Roman"/>
                <w:sz w:val="24"/>
                <w:szCs w:val="24"/>
              </w:rPr>
              <w:t xml:space="preserve"> </w:t>
            </w:r>
            <w:r w:rsidRPr="005A587D">
              <w:rPr>
                <w:rFonts w:ascii="Times New Roman" w:hAnsi="Times New Roman" w:cs="Times New Roman"/>
                <w:sz w:val="24"/>
                <w:szCs w:val="24"/>
                <w:lang w:val="en-US"/>
              </w:rPr>
              <w:t>XXII</w:t>
            </w:r>
            <w:r>
              <w:rPr>
                <w:rFonts w:ascii="Times New Roman" w:hAnsi="Times New Roman" w:cs="Times New Roman"/>
                <w:sz w:val="24"/>
                <w:szCs w:val="24"/>
              </w:rPr>
              <w:t>.</w:t>
            </w:r>
          </w:p>
        </w:tc>
        <w:tc>
          <w:tcPr>
            <w:tcW w:w="736" w:type="dxa"/>
            <w:vAlign w:val="center"/>
          </w:tcPr>
          <w:p w:rsidR="00566EC0" w:rsidRDefault="00566EC0" w:rsidP="007E46FF">
            <w:pPr>
              <w:jc w:val="center"/>
              <w:rPr>
                <w:rFonts w:ascii="Times New Roman" w:hAnsi="Times New Roman" w:cs="Times New Roman"/>
                <w:sz w:val="24"/>
                <w:szCs w:val="24"/>
              </w:rPr>
            </w:pPr>
            <w:r>
              <w:rPr>
                <w:rFonts w:ascii="Times New Roman" w:hAnsi="Times New Roman" w:cs="Times New Roman"/>
                <w:sz w:val="24"/>
                <w:szCs w:val="24"/>
              </w:rPr>
              <w:t>Х</w:t>
            </w:r>
          </w:p>
        </w:tc>
        <w:tc>
          <w:tcPr>
            <w:tcW w:w="759" w:type="dxa"/>
            <w:vAlign w:val="center"/>
          </w:tcPr>
          <w:p w:rsidR="00566EC0" w:rsidRDefault="00566EC0" w:rsidP="007E46FF">
            <w:pPr>
              <w:jc w:val="center"/>
            </w:pPr>
            <w:r>
              <w:rPr>
                <w:rFonts w:ascii="Times New Roman" w:hAnsi="Times New Roman" w:cs="Times New Roman"/>
                <w:sz w:val="24"/>
                <w:szCs w:val="24"/>
              </w:rPr>
              <w:t>–</w:t>
            </w:r>
          </w:p>
        </w:tc>
        <w:tc>
          <w:tcPr>
            <w:tcW w:w="783" w:type="dxa"/>
            <w:vAlign w:val="center"/>
          </w:tcPr>
          <w:p w:rsidR="00566EC0" w:rsidRDefault="00566EC0" w:rsidP="007E46FF">
            <w:pPr>
              <w:jc w:val="center"/>
            </w:pPr>
            <w:r>
              <w:rPr>
                <w:rFonts w:ascii="Times New Roman" w:hAnsi="Times New Roman" w:cs="Times New Roman"/>
                <w:sz w:val="24"/>
                <w:szCs w:val="24"/>
              </w:rPr>
              <w:t>–</w:t>
            </w:r>
          </w:p>
        </w:tc>
        <w:tc>
          <w:tcPr>
            <w:tcW w:w="736" w:type="dxa"/>
            <w:vAlign w:val="center"/>
          </w:tcPr>
          <w:p w:rsidR="00566EC0" w:rsidRDefault="00566EC0" w:rsidP="007E46FF">
            <w:pPr>
              <w:jc w:val="center"/>
            </w:pPr>
            <w:r w:rsidRPr="00643310">
              <w:rPr>
                <w:rFonts w:ascii="Times New Roman" w:hAnsi="Times New Roman" w:cs="Times New Roman"/>
                <w:sz w:val="24"/>
                <w:szCs w:val="24"/>
              </w:rPr>
              <w:t>Х</w:t>
            </w:r>
          </w:p>
        </w:tc>
        <w:tc>
          <w:tcPr>
            <w:tcW w:w="759" w:type="dxa"/>
            <w:vAlign w:val="center"/>
          </w:tcPr>
          <w:p w:rsidR="00566EC0" w:rsidRDefault="00566EC0" w:rsidP="007E46FF">
            <w:pPr>
              <w:jc w:val="center"/>
            </w:pPr>
            <w:r w:rsidRPr="00E90656">
              <w:rPr>
                <w:rFonts w:ascii="Times New Roman" w:hAnsi="Times New Roman" w:cs="Times New Roman"/>
                <w:sz w:val="24"/>
                <w:szCs w:val="24"/>
              </w:rPr>
              <w:t>–</w:t>
            </w:r>
          </w:p>
        </w:tc>
        <w:tc>
          <w:tcPr>
            <w:tcW w:w="783" w:type="dxa"/>
            <w:vAlign w:val="center"/>
          </w:tcPr>
          <w:p w:rsidR="00566EC0" w:rsidRDefault="00566EC0" w:rsidP="007E46FF">
            <w:pPr>
              <w:jc w:val="center"/>
            </w:pPr>
            <w:r w:rsidRPr="00E90656">
              <w:rPr>
                <w:rFonts w:ascii="Times New Roman" w:hAnsi="Times New Roman" w:cs="Times New Roman"/>
                <w:sz w:val="24"/>
                <w:szCs w:val="24"/>
              </w:rPr>
              <w:t>–</w:t>
            </w:r>
          </w:p>
        </w:tc>
        <w:tc>
          <w:tcPr>
            <w:tcW w:w="2222" w:type="dxa"/>
            <w:vAlign w:val="center"/>
          </w:tcPr>
          <w:p w:rsidR="00566EC0" w:rsidRDefault="00566EC0" w:rsidP="007E46FF">
            <w:pPr>
              <w:jc w:val="center"/>
            </w:pPr>
            <w:r w:rsidRPr="00643310">
              <w:rPr>
                <w:rFonts w:ascii="Times New Roman" w:hAnsi="Times New Roman" w:cs="Times New Roman"/>
                <w:sz w:val="24"/>
                <w:szCs w:val="24"/>
              </w:rPr>
              <w:t>низкий</w:t>
            </w:r>
          </w:p>
        </w:tc>
      </w:tr>
      <w:tr w:rsidR="00566EC0" w:rsidTr="00DA4AB2">
        <w:tc>
          <w:tcPr>
            <w:tcW w:w="882" w:type="dxa"/>
            <w:vMerge w:val="restart"/>
          </w:tcPr>
          <w:p w:rsidR="00566EC0" w:rsidRPr="004874F2" w:rsidRDefault="00566EC0" w:rsidP="007E46FF">
            <w:pPr>
              <w:jc w:val="center"/>
              <w:rPr>
                <w:rFonts w:ascii="Times New Roman" w:hAnsi="Times New Roman" w:cs="Times New Roman"/>
                <w:sz w:val="24"/>
                <w:szCs w:val="24"/>
              </w:rPr>
            </w:pPr>
            <w:r>
              <w:rPr>
                <w:rFonts w:ascii="Times New Roman" w:hAnsi="Times New Roman" w:cs="Times New Roman"/>
                <w:sz w:val="24"/>
                <w:szCs w:val="24"/>
              </w:rPr>
              <w:t>3</w:t>
            </w:r>
            <w:r w:rsidRPr="00885B0B">
              <w:rPr>
                <w:rFonts w:ascii="Times New Roman" w:hAnsi="Times New Roman" w:cs="Times New Roman"/>
                <w:sz w:val="24"/>
                <w:szCs w:val="24"/>
                <w:lang w:val="en-US"/>
              </w:rPr>
              <w:t>.</w:t>
            </w:r>
          </w:p>
        </w:tc>
        <w:tc>
          <w:tcPr>
            <w:tcW w:w="13951" w:type="dxa"/>
            <w:gridSpan w:val="11"/>
            <w:vAlign w:val="center"/>
          </w:tcPr>
          <w:p w:rsidR="00566EC0" w:rsidRPr="00885B0B" w:rsidRDefault="00566EC0" w:rsidP="00C32D86">
            <w:pPr>
              <w:jc w:val="both"/>
              <w:rPr>
                <w:rFonts w:ascii="Times New Roman" w:hAnsi="Times New Roman" w:cs="Times New Roman"/>
                <w:sz w:val="24"/>
                <w:szCs w:val="24"/>
              </w:rPr>
            </w:pPr>
            <w:r>
              <w:rPr>
                <w:rFonts w:ascii="Times New Roman" w:hAnsi="Times New Roman" w:cs="Times New Roman"/>
                <w:sz w:val="24"/>
                <w:szCs w:val="24"/>
              </w:rPr>
              <w:t>О</w:t>
            </w:r>
            <w:r w:rsidRPr="00885B0B">
              <w:rPr>
                <w:rFonts w:ascii="Times New Roman" w:hAnsi="Times New Roman" w:cs="Times New Roman"/>
                <w:sz w:val="24"/>
                <w:szCs w:val="24"/>
              </w:rPr>
              <w:t>существлени</w:t>
            </w:r>
            <w:r>
              <w:rPr>
                <w:rFonts w:ascii="Times New Roman" w:hAnsi="Times New Roman" w:cs="Times New Roman"/>
                <w:sz w:val="24"/>
                <w:szCs w:val="24"/>
              </w:rPr>
              <w:t>е</w:t>
            </w:r>
            <w:r w:rsidRPr="00885B0B">
              <w:rPr>
                <w:rFonts w:ascii="Times New Roman" w:hAnsi="Times New Roman" w:cs="Times New Roman"/>
                <w:sz w:val="24"/>
                <w:szCs w:val="24"/>
              </w:rPr>
              <w:t xml:space="preserve"> </w:t>
            </w:r>
            <w:r>
              <w:rPr>
                <w:rFonts w:ascii="Times New Roman" w:hAnsi="Times New Roman" w:cs="Times New Roman"/>
                <w:sz w:val="24"/>
                <w:szCs w:val="24"/>
              </w:rPr>
              <w:t xml:space="preserve">в установленном порядке </w:t>
            </w:r>
            <w:r w:rsidRPr="008D1F28">
              <w:rPr>
                <w:rFonts w:ascii="Times New Roman" w:hAnsi="Times New Roman" w:cs="Times New Roman"/>
                <w:bCs/>
                <w:sz w:val="24"/>
                <w:szCs w:val="24"/>
              </w:rPr>
              <w:t>управления внутренними (операционными) казначейскими рисками</w:t>
            </w:r>
            <w:r>
              <w:rPr>
                <w:rFonts w:ascii="Times New Roman" w:hAnsi="Times New Roman" w:cs="Times New Roman"/>
                <w:sz w:val="24"/>
                <w:szCs w:val="24"/>
              </w:rPr>
              <w:t>,</w:t>
            </w:r>
            <w:r w:rsidRPr="00885B0B">
              <w:rPr>
                <w:rFonts w:ascii="Times New Roman" w:hAnsi="Times New Roman" w:cs="Times New Roman"/>
                <w:sz w:val="24"/>
                <w:szCs w:val="24"/>
              </w:rPr>
              <w:t xml:space="preserve"> внутреннего контроля </w:t>
            </w:r>
            <w:r>
              <w:rPr>
                <w:rFonts w:ascii="Times New Roman" w:hAnsi="Times New Roman" w:cs="Times New Roman"/>
                <w:sz w:val="24"/>
                <w:szCs w:val="24"/>
              </w:rPr>
              <w:t xml:space="preserve">в </w:t>
            </w:r>
            <w:r w:rsidRPr="00885B0B">
              <w:rPr>
                <w:rFonts w:ascii="Times New Roman" w:hAnsi="Times New Roman" w:cs="Times New Roman"/>
                <w:sz w:val="24"/>
                <w:szCs w:val="24"/>
              </w:rPr>
              <w:t>структурно</w:t>
            </w:r>
            <w:r>
              <w:rPr>
                <w:rFonts w:ascii="Times New Roman" w:hAnsi="Times New Roman" w:cs="Times New Roman"/>
                <w:sz w:val="24"/>
                <w:szCs w:val="24"/>
              </w:rPr>
              <w:t>м</w:t>
            </w:r>
            <w:r w:rsidRPr="00885B0B">
              <w:rPr>
                <w:rFonts w:ascii="Times New Roman" w:hAnsi="Times New Roman" w:cs="Times New Roman"/>
                <w:sz w:val="24"/>
                <w:szCs w:val="24"/>
              </w:rPr>
              <w:t xml:space="preserve"> подразделени</w:t>
            </w:r>
            <w:r>
              <w:rPr>
                <w:rFonts w:ascii="Times New Roman" w:hAnsi="Times New Roman" w:cs="Times New Roman"/>
                <w:sz w:val="24"/>
                <w:szCs w:val="24"/>
              </w:rPr>
              <w:t>и</w:t>
            </w:r>
            <w:r w:rsidRPr="00885B0B">
              <w:rPr>
                <w:rFonts w:ascii="Times New Roman" w:hAnsi="Times New Roman" w:cs="Times New Roman"/>
                <w:sz w:val="24"/>
                <w:szCs w:val="24"/>
              </w:rPr>
              <w:t xml:space="preserve"> УФК</w:t>
            </w:r>
            <w:r>
              <w:rPr>
                <w:rFonts w:ascii="Times New Roman" w:hAnsi="Times New Roman" w:cs="Times New Roman"/>
                <w:sz w:val="24"/>
                <w:szCs w:val="24"/>
              </w:rPr>
              <w:t>:</w:t>
            </w:r>
          </w:p>
        </w:tc>
      </w:tr>
      <w:tr w:rsidR="00566EC0" w:rsidTr="00DA4AB2">
        <w:tc>
          <w:tcPr>
            <w:tcW w:w="882" w:type="dxa"/>
            <w:vMerge/>
          </w:tcPr>
          <w:p w:rsidR="00566EC0" w:rsidRPr="00885B0B" w:rsidRDefault="00566EC0" w:rsidP="007E46FF">
            <w:pPr>
              <w:jc w:val="center"/>
              <w:rPr>
                <w:rFonts w:ascii="Times New Roman" w:hAnsi="Times New Roman" w:cs="Times New Roman"/>
                <w:sz w:val="24"/>
                <w:szCs w:val="24"/>
              </w:rPr>
            </w:pPr>
          </w:p>
        </w:tc>
        <w:tc>
          <w:tcPr>
            <w:tcW w:w="693" w:type="dxa"/>
            <w:vAlign w:val="center"/>
          </w:tcPr>
          <w:p w:rsidR="00566EC0" w:rsidRDefault="00566EC0">
            <w:pPr>
              <w:jc w:val="center"/>
              <w:rPr>
                <w:rFonts w:ascii="Times New Roman" w:hAnsi="Times New Roman" w:cs="Times New Roman"/>
                <w:sz w:val="24"/>
                <w:szCs w:val="24"/>
              </w:rPr>
            </w:pPr>
            <w:r>
              <w:rPr>
                <w:rFonts w:ascii="Times New Roman" w:hAnsi="Times New Roman" w:cs="Times New Roman"/>
                <w:sz w:val="24"/>
                <w:szCs w:val="24"/>
              </w:rPr>
              <w:t>22</w:t>
            </w:r>
          </w:p>
        </w:tc>
        <w:tc>
          <w:tcPr>
            <w:tcW w:w="688" w:type="dxa"/>
            <w:vAlign w:val="center"/>
          </w:tcPr>
          <w:p w:rsidR="00566EC0" w:rsidRDefault="00566EC0">
            <w:pPr>
              <w:jc w:val="center"/>
              <w:rPr>
                <w:rFonts w:ascii="Times New Roman" w:hAnsi="Times New Roman" w:cs="Times New Roman"/>
                <w:sz w:val="24"/>
                <w:szCs w:val="24"/>
              </w:rPr>
            </w:pPr>
            <w:r>
              <w:rPr>
                <w:rFonts w:ascii="Times New Roman" w:hAnsi="Times New Roman" w:cs="Times New Roman"/>
                <w:sz w:val="24"/>
                <w:szCs w:val="24"/>
              </w:rPr>
              <w:t>3</w:t>
            </w:r>
          </w:p>
        </w:tc>
        <w:tc>
          <w:tcPr>
            <w:tcW w:w="572" w:type="dxa"/>
            <w:vAlign w:val="center"/>
          </w:tcPr>
          <w:p w:rsidR="00566EC0" w:rsidRDefault="00566EC0" w:rsidP="007E46FF">
            <w:pPr>
              <w:jc w:val="center"/>
              <w:rPr>
                <w:rFonts w:ascii="Times New Roman" w:hAnsi="Times New Roman" w:cs="Times New Roman"/>
                <w:sz w:val="24"/>
                <w:szCs w:val="24"/>
              </w:rPr>
            </w:pPr>
            <w:r>
              <w:rPr>
                <w:rFonts w:ascii="Times New Roman" w:hAnsi="Times New Roman" w:cs="Times New Roman"/>
                <w:sz w:val="24"/>
                <w:szCs w:val="24"/>
              </w:rPr>
              <w:t>1</w:t>
            </w:r>
          </w:p>
        </w:tc>
        <w:tc>
          <w:tcPr>
            <w:tcW w:w="5220" w:type="dxa"/>
            <w:vAlign w:val="center"/>
          </w:tcPr>
          <w:p w:rsidR="00566EC0" w:rsidRDefault="00566EC0" w:rsidP="007E46FF">
            <w:pPr>
              <w:jc w:val="both"/>
              <w:rPr>
                <w:rFonts w:ascii="Times New Roman" w:hAnsi="Times New Roman" w:cs="Times New Roman"/>
                <w:sz w:val="24"/>
                <w:szCs w:val="24"/>
              </w:rPr>
            </w:pPr>
            <w:r>
              <w:rPr>
                <w:rFonts w:ascii="Times New Roman" w:hAnsi="Times New Roman"/>
                <w:sz w:val="24"/>
                <w:szCs w:val="24"/>
              </w:rPr>
              <w:t>отсутствие</w:t>
            </w:r>
            <w:r w:rsidRPr="004F4458">
              <w:rPr>
                <w:rFonts w:ascii="Times New Roman" w:hAnsi="Times New Roman"/>
                <w:sz w:val="24"/>
                <w:szCs w:val="24"/>
              </w:rPr>
              <w:t xml:space="preserve"> в структурном подразделении УФК утвержденного Реестра внутренних рисков</w:t>
            </w:r>
            <w:r>
              <w:rPr>
                <w:rFonts w:ascii="Times New Roman" w:hAnsi="Times New Roman"/>
                <w:sz w:val="24"/>
                <w:szCs w:val="24"/>
              </w:rPr>
              <w:t>;</w:t>
            </w:r>
          </w:p>
        </w:tc>
        <w:tc>
          <w:tcPr>
            <w:tcW w:w="736" w:type="dxa"/>
            <w:vAlign w:val="center"/>
          </w:tcPr>
          <w:p w:rsidR="00566EC0" w:rsidRDefault="00566EC0" w:rsidP="007E46FF">
            <w:pPr>
              <w:shd w:val="clear" w:color="auto" w:fill="FFFFFF"/>
              <w:tabs>
                <w:tab w:val="left" w:pos="0"/>
                <w:tab w:val="left" w:pos="1440"/>
              </w:tabs>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59" w:type="dxa"/>
            <w:vAlign w:val="center"/>
          </w:tcPr>
          <w:p w:rsidR="00566EC0" w:rsidRDefault="00566EC0" w:rsidP="007E46FF">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3" w:type="dxa"/>
            <w:vAlign w:val="center"/>
          </w:tcPr>
          <w:p w:rsidR="00566EC0" w:rsidRDefault="00566EC0" w:rsidP="007E46FF">
            <w:pPr>
              <w:shd w:val="clear" w:color="auto" w:fill="FFFFFF"/>
              <w:tabs>
                <w:tab w:val="left" w:pos="0"/>
                <w:tab w:val="left" w:pos="1440"/>
              </w:tabs>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36" w:type="dxa"/>
            <w:vAlign w:val="center"/>
          </w:tcPr>
          <w:p w:rsidR="00566EC0" w:rsidRDefault="00566EC0" w:rsidP="007E46FF">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59" w:type="dxa"/>
            <w:vAlign w:val="center"/>
          </w:tcPr>
          <w:p w:rsidR="00566EC0" w:rsidRPr="00343B79" w:rsidRDefault="00566EC0" w:rsidP="007E46FF">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3" w:type="dxa"/>
            <w:vAlign w:val="center"/>
          </w:tcPr>
          <w:p w:rsidR="00566EC0" w:rsidRPr="00343B79" w:rsidRDefault="00566EC0" w:rsidP="007E46FF">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2222" w:type="dxa"/>
            <w:vAlign w:val="center"/>
          </w:tcPr>
          <w:p w:rsidR="00566EC0" w:rsidRPr="00C05472" w:rsidRDefault="00566EC0" w:rsidP="007E46FF">
            <w:pPr>
              <w:jc w:val="center"/>
              <w:rPr>
                <w:rFonts w:ascii="Times New Roman" w:hAnsi="Times New Roman" w:cs="Times New Roman"/>
                <w:sz w:val="24"/>
                <w:szCs w:val="24"/>
              </w:rPr>
            </w:pPr>
            <w:r>
              <w:rPr>
                <w:rFonts w:ascii="Times New Roman" w:hAnsi="Times New Roman" w:cs="Times New Roman"/>
                <w:sz w:val="24"/>
                <w:szCs w:val="24"/>
              </w:rPr>
              <w:t>значимый</w:t>
            </w:r>
          </w:p>
        </w:tc>
      </w:tr>
      <w:tr w:rsidR="00566EC0" w:rsidTr="00DA4AB2">
        <w:tc>
          <w:tcPr>
            <w:tcW w:w="882" w:type="dxa"/>
            <w:vMerge/>
          </w:tcPr>
          <w:p w:rsidR="00566EC0" w:rsidRPr="00885B0B" w:rsidRDefault="00566EC0" w:rsidP="007E46FF">
            <w:pPr>
              <w:jc w:val="center"/>
              <w:rPr>
                <w:rFonts w:ascii="Times New Roman" w:hAnsi="Times New Roman" w:cs="Times New Roman"/>
                <w:sz w:val="24"/>
                <w:szCs w:val="24"/>
              </w:rPr>
            </w:pPr>
          </w:p>
        </w:tc>
        <w:tc>
          <w:tcPr>
            <w:tcW w:w="693" w:type="dxa"/>
            <w:vAlign w:val="center"/>
          </w:tcPr>
          <w:p w:rsidR="00566EC0" w:rsidRDefault="00566EC0" w:rsidP="007E46FF">
            <w:pPr>
              <w:jc w:val="center"/>
              <w:rPr>
                <w:rFonts w:ascii="Times New Roman" w:hAnsi="Times New Roman" w:cs="Times New Roman"/>
                <w:sz w:val="24"/>
                <w:szCs w:val="24"/>
              </w:rPr>
            </w:pPr>
            <w:r>
              <w:rPr>
                <w:rFonts w:ascii="Times New Roman" w:hAnsi="Times New Roman" w:cs="Times New Roman"/>
                <w:sz w:val="24"/>
                <w:szCs w:val="24"/>
              </w:rPr>
              <w:t>22</w:t>
            </w:r>
          </w:p>
        </w:tc>
        <w:tc>
          <w:tcPr>
            <w:tcW w:w="688" w:type="dxa"/>
            <w:vAlign w:val="center"/>
          </w:tcPr>
          <w:p w:rsidR="00566EC0" w:rsidRDefault="00566EC0" w:rsidP="007E46FF">
            <w:pPr>
              <w:jc w:val="center"/>
              <w:rPr>
                <w:rFonts w:ascii="Times New Roman" w:hAnsi="Times New Roman" w:cs="Times New Roman"/>
                <w:sz w:val="24"/>
                <w:szCs w:val="24"/>
              </w:rPr>
            </w:pPr>
            <w:r>
              <w:rPr>
                <w:rFonts w:ascii="Times New Roman" w:hAnsi="Times New Roman" w:cs="Times New Roman"/>
                <w:sz w:val="24"/>
                <w:szCs w:val="24"/>
              </w:rPr>
              <w:t>3</w:t>
            </w:r>
          </w:p>
        </w:tc>
        <w:tc>
          <w:tcPr>
            <w:tcW w:w="572" w:type="dxa"/>
            <w:vAlign w:val="center"/>
          </w:tcPr>
          <w:p w:rsidR="00566EC0" w:rsidRDefault="00566EC0" w:rsidP="007E46FF">
            <w:pPr>
              <w:jc w:val="center"/>
              <w:rPr>
                <w:rFonts w:ascii="Times New Roman" w:hAnsi="Times New Roman" w:cs="Times New Roman"/>
                <w:sz w:val="24"/>
                <w:szCs w:val="24"/>
              </w:rPr>
            </w:pPr>
            <w:r>
              <w:rPr>
                <w:rFonts w:ascii="Times New Roman" w:hAnsi="Times New Roman" w:cs="Times New Roman"/>
                <w:sz w:val="24"/>
                <w:szCs w:val="24"/>
              </w:rPr>
              <w:t>2</w:t>
            </w:r>
          </w:p>
        </w:tc>
        <w:tc>
          <w:tcPr>
            <w:tcW w:w="5220" w:type="dxa"/>
            <w:vAlign w:val="center"/>
          </w:tcPr>
          <w:p w:rsidR="00566EC0" w:rsidRDefault="00566EC0" w:rsidP="007E46FF">
            <w:pPr>
              <w:jc w:val="both"/>
              <w:rPr>
                <w:rFonts w:ascii="Times New Roman" w:hAnsi="Times New Roman" w:cs="Times New Roman"/>
                <w:sz w:val="24"/>
                <w:szCs w:val="24"/>
              </w:rPr>
            </w:pPr>
            <w:r>
              <w:rPr>
                <w:rFonts w:ascii="Times New Roman" w:hAnsi="Times New Roman" w:cs="Times New Roman"/>
                <w:sz w:val="24"/>
                <w:szCs w:val="24"/>
              </w:rPr>
              <w:t>нес</w:t>
            </w:r>
            <w:r w:rsidRPr="008A7372">
              <w:rPr>
                <w:rFonts w:ascii="Times New Roman" w:hAnsi="Times New Roman" w:cs="Times New Roman"/>
                <w:sz w:val="24"/>
                <w:szCs w:val="24"/>
              </w:rPr>
              <w:t>облюдение порядка формирования</w:t>
            </w:r>
            <w:r>
              <w:rPr>
                <w:rFonts w:ascii="Times New Roman" w:hAnsi="Times New Roman" w:cs="Times New Roman"/>
                <w:sz w:val="24"/>
                <w:szCs w:val="24"/>
              </w:rPr>
              <w:t xml:space="preserve"> и представления</w:t>
            </w:r>
            <w:r w:rsidRPr="008A7372">
              <w:rPr>
                <w:rFonts w:ascii="Times New Roman" w:hAnsi="Times New Roman" w:cs="Times New Roman"/>
                <w:sz w:val="24"/>
                <w:szCs w:val="24"/>
              </w:rPr>
              <w:t xml:space="preserve"> Отчета о результатах управления внутренними рисками</w:t>
            </w:r>
            <w:r w:rsidRPr="004F4458">
              <w:rPr>
                <w:rFonts w:ascii="Times New Roman" w:hAnsi="Times New Roman" w:cs="Times New Roman"/>
                <w:sz w:val="24"/>
                <w:szCs w:val="24"/>
              </w:rPr>
              <w:t xml:space="preserve"> структурного подразделения УФК</w:t>
            </w:r>
            <w:r>
              <w:rPr>
                <w:rFonts w:ascii="Times New Roman" w:hAnsi="Times New Roman" w:cs="Times New Roman"/>
                <w:sz w:val="24"/>
                <w:szCs w:val="24"/>
              </w:rPr>
              <w:t>;</w:t>
            </w:r>
          </w:p>
        </w:tc>
        <w:tc>
          <w:tcPr>
            <w:tcW w:w="736" w:type="dxa"/>
            <w:vAlign w:val="center"/>
          </w:tcPr>
          <w:p w:rsidR="00566EC0" w:rsidRDefault="00566EC0" w:rsidP="007E46FF">
            <w:pPr>
              <w:shd w:val="clear" w:color="auto" w:fill="FFFFFF"/>
              <w:tabs>
                <w:tab w:val="left" w:pos="0"/>
                <w:tab w:val="left" w:pos="1440"/>
              </w:tabs>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59" w:type="dxa"/>
            <w:vAlign w:val="center"/>
          </w:tcPr>
          <w:p w:rsidR="00566EC0" w:rsidRDefault="00566EC0" w:rsidP="007E46FF">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3" w:type="dxa"/>
            <w:vAlign w:val="center"/>
          </w:tcPr>
          <w:p w:rsidR="00566EC0" w:rsidRDefault="00566EC0" w:rsidP="007E46FF">
            <w:pPr>
              <w:shd w:val="clear" w:color="auto" w:fill="FFFFFF"/>
              <w:tabs>
                <w:tab w:val="left" w:pos="0"/>
                <w:tab w:val="left" w:pos="1440"/>
              </w:tabs>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36" w:type="dxa"/>
            <w:vAlign w:val="center"/>
          </w:tcPr>
          <w:p w:rsidR="00566EC0" w:rsidRDefault="00566EC0" w:rsidP="007E46FF">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59" w:type="dxa"/>
            <w:vAlign w:val="center"/>
          </w:tcPr>
          <w:p w:rsidR="00566EC0" w:rsidRPr="00343B79" w:rsidRDefault="00566EC0" w:rsidP="007E46FF">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3" w:type="dxa"/>
            <w:vAlign w:val="center"/>
          </w:tcPr>
          <w:p w:rsidR="00566EC0" w:rsidRPr="00343B79" w:rsidRDefault="00566EC0" w:rsidP="007E46FF">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2222" w:type="dxa"/>
            <w:vAlign w:val="center"/>
          </w:tcPr>
          <w:p w:rsidR="00566EC0" w:rsidRPr="00C05472" w:rsidRDefault="00566EC0" w:rsidP="007E46FF">
            <w:pPr>
              <w:jc w:val="center"/>
              <w:rPr>
                <w:rFonts w:ascii="Times New Roman" w:hAnsi="Times New Roman" w:cs="Times New Roman"/>
                <w:sz w:val="24"/>
                <w:szCs w:val="24"/>
              </w:rPr>
            </w:pPr>
            <w:r>
              <w:rPr>
                <w:rFonts w:ascii="Times New Roman" w:hAnsi="Times New Roman" w:cs="Times New Roman"/>
                <w:sz w:val="24"/>
                <w:szCs w:val="24"/>
              </w:rPr>
              <w:t>значимый</w:t>
            </w:r>
          </w:p>
        </w:tc>
      </w:tr>
      <w:tr w:rsidR="00566EC0" w:rsidTr="00DA4AB2">
        <w:tc>
          <w:tcPr>
            <w:tcW w:w="882" w:type="dxa"/>
            <w:vMerge/>
          </w:tcPr>
          <w:p w:rsidR="00566EC0" w:rsidRPr="00885B0B" w:rsidRDefault="00566EC0" w:rsidP="007E46FF">
            <w:pPr>
              <w:jc w:val="center"/>
              <w:rPr>
                <w:rFonts w:ascii="Times New Roman" w:hAnsi="Times New Roman" w:cs="Times New Roman"/>
                <w:sz w:val="24"/>
                <w:szCs w:val="24"/>
              </w:rPr>
            </w:pPr>
          </w:p>
        </w:tc>
        <w:tc>
          <w:tcPr>
            <w:tcW w:w="693" w:type="dxa"/>
            <w:vAlign w:val="center"/>
          </w:tcPr>
          <w:p w:rsidR="00566EC0" w:rsidRDefault="00566EC0" w:rsidP="007E46FF">
            <w:pPr>
              <w:jc w:val="center"/>
              <w:rPr>
                <w:rFonts w:ascii="Times New Roman" w:hAnsi="Times New Roman" w:cs="Times New Roman"/>
                <w:sz w:val="24"/>
                <w:szCs w:val="24"/>
              </w:rPr>
            </w:pPr>
            <w:r>
              <w:rPr>
                <w:rFonts w:ascii="Times New Roman" w:hAnsi="Times New Roman" w:cs="Times New Roman"/>
                <w:sz w:val="24"/>
                <w:szCs w:val="24"/>
              </w:rPr>
              <w:t>22</w:t>
            </w:r>
          </w:p>
        </w:tc>
        <w:tc>
          <w:tcPr>
            <w:tcW w:w="688" w:type="dxa"/>
            <w:vAlign w:val="center"/>
          </w:tcPr>
          <w:p w:rsidR="00566EC0" w:rsidRDefault="00566EC0" w:rsidP="007E46FF">
            <w:pPr>
              <w:jc w:val="center"/>
              <w:rPr>
                <w:rFonts w:ascii="Times New Roman" w:hAnsi="Times New Roman" w:cs="Times New Roman"/>
                <w:sz w:val="24"/>
                <w:szCs w:val="24"/>
              </w:rPr>
            </w:pPr>
            <w:r>
              <w:rPr>
                <w:rFonts w:ascii="Times New Roman" w:hAnsi="Times New Roman" w:cs="Times New Roman"/>
                <w:sz w:val="24"/>
                <w:szCs w:val="24"/>
              </w:rPr>
              <w:t>3</w:t>
            </w:r>
          </w:p>
        </w:tc>
        <w:tc>
          <w:tcPr>
            <w:tcW w:w="572" w:type="dxa"/>
            <w:vAlign w:val="center"/>
          </w:tcPr>
          <w:p w:rsidR="00566EC0" w:rsidRDefault="00566EC0" w:rsidP="007E46FF">
            <w:pPr>
              <w:jc w:val="center"/>
              <w:rPr>
                <w:rFonts w:ascii="Times New Roman" w:hAnsi="Times New Roman" w:cs="Times New Roman"/>
                <w:sz w:val="24"/>
                <w:szCs w:val="24"/>
              </w:rPr>
            </w:pPr>
            <w:r>
              <w:rPr>
                <w:rFonts w:ascii="Times New Roman" w:hAnsi="Times New Roman" w:cs="Times New Roman"/>
                <w:sz w:val="24"/>
                <w:szCs w:val="24"/>
              </w:rPr>
              <w:t>3</w:t>
            </w:r>
          </w:p>
        </w:tc>
        <w:tc>
          <w:tcPr>
            <w:tcW w:w="5220" w:type="dxa"/>
            <w:vAlign w:val="center"/>
          </w:tcPr>
          <w:p w:rsidR="00566EC0" w:rsidRDefault="00566EC0" w:rsidP="007E46FF">
            <w:pPr>
              <w:jc w:val="both"/>
              <w:rPr>
                <w:rFonts w:ascii="Times New Roman" w:hAnsi="Times New Roman" w:cs="Times New Roman"/>
                <w:sz w:val="24"/>
                <w:szCs w:val="24"/>
              </w:rPr>
            </w:pPr>
            <w:r>
              <w:rPr>
                <w:rFonts w:ascii="Times New Roman" w:hAnsi="Times New Roman"/>
                <w:sz w:val="24"/>
                <w:szCs w:val="24"/>
              </w:rPr>
              <w:t>отсутствие</w:t>
            </w:r>
            <w:r w:rsidRPr="004F4458">
              <w:rPr>
                <w:rFonts w:ascii="Times New Roman" w:hAnsi="Times New Roman"/>
                <w:sz w:val="24"/>
                <w:szCs w:val="24"/>
              </w:rPr>
              <w:t xml:space="preserve"> </w:t>
            </w:r>
            <w:r>
              <w:rPr>
                <w:rFonts w:ascii="Times New Roman" w:hAnsi="Times New Roman"/>
                <w:sz w:val="24"/>
                <w:szCs w:val="24"/>
              </w:rPr>
              <w:t>в</w:t>
            </w:r>
            <w:r w:rsidRPr="00741B0A">
              <w:rPr>
                <w:rFonts w:ascii="Times New Roman" w:hAnsi="Times New Roman"/>
                <w:sz w:val="24"/>
                <w:szCs w:val="24"/>
              </w:rPr>
              <w:t xml:space="preserve"> структурном подразделении УФК утвержденно</w:t>
            </w:r>
            <w:r>
              <w:rPr>
                <w:rFonts w:ascii="Times New Roman" w:hAnsi="Times New Roman"/>
                <w:sz w:val="24"/>
                <w:szCs w:val="24"/>
              </w:rPr>
              <w:t>й Карты внутреннего контроля на очередной год;</w:t>
            </w:r>
          </w:p>
        </w:tc>
        <w:tc>
          <w:tcPr>
            <w:tcW w:w="736" w:type="dxa"/>
            <w:vAlign w:val="center"/>
          </w:tcPr>
          <w:p w:rsidR="00566EC0" w:rsidRDefault="00566EC0" w:rsidP="007E46FF">
            <w:pPr>
              <w:shd w:val="clear" w:color="auto" w:fill="FFFFFF"/>
              <w:tabs>
                <w:tab w:val="left" w:pos="0"/>
                <w:tab w:val="left" w:pos="1440"/>
              </w:tabs>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59" w:type="dxa"/>
            <w:vAlign w:val="center"/>
          </w:tcPr>
          <w:p w:rsidR="00566EC0" w:rsidRDefault="00566EC0" w:rsidP="007E46FF">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3" w:type="dxa"/>
            <w:vAlign w:val="center"/>
          </w:tcPr>
          <w:p w:rsidR="00566EC0" w:rsidRDefault="00566EC0" w:rsidP="007E46FF">
            <w:pPr>
              <w:shd w:val="clear" w:color="auto" w:fill="FFFFFF"/>
              <w:tabs>
                <w:tab w:val="left" w:pos="0"/>
                <w:tab w:val="left" w:pos="1440"/>
              </w:tabs>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36" w:type="dxa"/>
            <w:vAlign w:val="center"/>
          </w:tcPr>
          <w:p w:rsidR="00566EC0" w:rsidRDefault="00566EC0" w:rsidP="007E46FF">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59" w:type="dxa"/>
            <w:vAlign w:val="center"/>
          </w:tcPr>
          <w:p w:rsidR="00566EC0" w:rsidRPr="00343B79" w:rsidRDefault="00566EC0" w:rsidP="007E46FF">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3" w:type="dxa"/>
            <w:vAlign w:val="center"/>
          </w:tcPr>
          <w:p w:rsidR="00566EC0" w:rsidRPr="00343B79" w:rsidRDefault="00566EC0" w:rsidP="007E46FF">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2222" w:type="dxa"/>
            <w:vAlign w:val="center"/>
          </w:tcPr>
          <w:p w:rsidR="00566EC0" w:rsidRPr="00C05472" w:rsidRDefault="00566EC0" w:rsidP="007E46FF">
            <w:pPr>
              <w:jc w:val="center"/>
              <w:rPr>
                <w:rFonts w:ascii="Times New Roman" w:hAnsi="Times New Roman" w:cs="Times New Roman"/>
                <w:sz w:val="24"/>
                <w:szCs w:val="24"/>
              </w:rPr>
            </w:pPr>
            <w:r>
              <w:rPr>
                <w:rFonts w:ascii="Times New Roman" w:hAnsi="Times New Roman" w:cs="Times New Roman"/>
                <w:sz w:val="24"/>
                <w:szCs w:val="24"/>
              </w:rPr>
              <w:t>значимый</w:t>
            </w:r>
          </w:p>
        </w:tc>
      </w:tr>
      <w:tr w:rsidR="00566EC0" w:rsidTr="00DA4AB2">
        <w:tc>
          <w:tcPr>
            <w:tcW w:w="882" w:type="dxa"/>
            <w:vMerge/>
          </w:tcPr>
          <w:p w:rsidR="00566EC0" w:rsidRPr="00885B0B" w:rsidRDefault="00566EC0" w:rsidP="007E46FF">
            <w:pPr>
              <w:jc w:val="center"/>
              <w:rPr>
                <w:rFonts w:ascii="Times New Roman" w:hAnsi="Times New Roman" w:cs="Times New Roman"/>
                <w:sz w:val="24"/>
                <w:szCs w:val="24"/>
              </w:rPr>
            </w:pPr>
          </w:p>
        </w:tc>
        <w:tc>
          <w:tcPr>
            <w:tcW w:w="693" w:type="dxa"/>
            <w:vAlign w:val="center"/>
          </w:tcPr>
          <w:p w:rsidR="00566EC0" w:rsidRDefault="00566EC0" w:rsidP="007E46FF">
            <w:pPr>
              <w:jc w:val="center"/>
              <w:rPr>
                <w:rFonts w:ascii="Times New Roman" w:hAnsi="Times New Roman" w:cs="Times New Roman"/>
                <w:sz w:val="24"/>
                <w:szCs w:val="24"/>
              </w:rPr>
            </w:pPr>
            <w:r>
              <w:rPr>
                <w:rFonts w:ascii="Times New Roman" w:hAnsi="Times New Roman" w:cs="Times New Roman"/>
                <w:sz w:val="24"/>
                <w:szCs w:val="24"/>
              </w:rPr>
              <w:t>22</w:t>
            </w:r>
          </w:p>
        </w:tc>
        <w:tc>
          <w:tcPr>
            <w:tcW w:w="688" w:type="dxa"/>
            <w:vAlign w:val="center"/>
          </w:tcPr>
          <w:p w:rsidR="00566EC0" w:rsidRDefault="00566EC0" w:rsidP="007E46FF">
            <w:pPr>
              <w:jc w:val="center"/>
              <w:rPr>
                <w:rFonts w:ascii="Times New Roman" w:hAnsi="Times New Roman" w:cs="Times New Roman"/>
                <w:sz w:val="24"/>
                <w:szCs w:val="24"/>
              </w:rPr>
            </w:pPr>
            <w:r>
              <w:rPr>
                <w:rFonts w:ascii="Times New Roman" w:hAnsi="Times New Roman" w:cs="Times New Roman"/>
                <w:sz w:val="24"/>
                <w:szCs w:val="24"/>
              </w:rPr>
              <w:t>3</w:t>
            </w:r>
          </w:p>
        </w:tc>
        <w:tc>
          <w:tcPr>
            <w:tcW w:w="572" w:type="dxa"/>
            <w:vAlign w:val="center"/>
          </w:tcPr>
          <w:p w:rsidR="00566EC0" w:rsidRDefault="00566EC0" w:rsidP="007E46FF">
            <w:pPr>
              <w:jc w:val="center"/>
              <w:rPr>
                <w:rFonts w:ascii="Times New Roman" w:hAnsi="Times New Roman" w:cs="Times New Roman"/>
                <w:sz w:val="24"/>
                <w:szCs w:val="24"/>
              </w:rPr>
            </w:pPr>
            <w:r>
              <w:rPr>
                <w:rFonts w:ascii="Times New Roman" w:hAnsi="Times New Roman" w:cs="Times New Roman"/>
                <w:sz w:val="24"/>
                <w:szCs w:val="24"/>
              </w:rPr>
              <w:t>4</w:t>
            </w:r>
          </w:p>
        </w:tc>
        <w:tc>
          <w:tcPr>
            <w:tcW w:w="5220" w:type="dxa"/>
            <w:vAlign w:val="center"/>
          </w:tcPr>
          <w:p w:rsidR="00566EC0" w:rsidRDefault="00566EC0" w:rsidP="007E46FF">
            <w:pPr>
              <w:jc w:val="both"/>
              <w:rPr>
                <w:rFonts w:ascii="Times New Roman" w:hAnsi="Times New Roman" w:cs="Times New Roman"/>
                <w:sz w:val="24"/>
                <w:szCs w:val="24"/>
              </w:rPr>
            </w:pPr>
            <w:r>
              <w:rPr>
                <w:rFonts w:ascii="Times New Roman" w:hAnsi="Times New Roman" w:cs="Times New Roman"/>
                <w:sz w:val="24"/>
                <w:szCs w:val="24"/>
              </w:rPr>
              <w:t>не</w:t>
            </w:r>
            <w:r w:rsidRPr="00005067">
              <w:rPr>
                <w:rFonts w:ascii="Times New Roman" w:hAnsi="Times New Roman" w:cs="Times New Roman"/>
                <w:sz w:val="24"/>
                <w:szCs w:val="24"/>
              </w:rPr>
              <w:t>соблюдение порядка ведения структурным подразделением УФК Ж</w:t>
            </w:r>
            <w:r w:rsidRPr="004F4458">
              <w:rPr>
                <w:rFonts w:ascii="Times New Roman" w:eastAsia="Times New Roman" w:hAnsi="Times New Roman" w:cs="Times New Roman"/>
                <w:sz w:val="24"/>
                <w:szCs w:val="24"/>
                <w:lang w:eastAsia="ru-RU"/>
              </w:rPr>
              <w:t>урнала учета выявленных нарушений за текущий год</w:t>
            </w:r>
            <w:r w:rsidRPr="00005067">
              <w:rPr>
                <w:rFonts w:ascii="Times New Roman" w:hAnsi="Times New Roman" w:cs="Times New Roman"/>
                <w:sz w:val="24"/>
                <w:szCs w:val="24"/>
              </w:rPr>
              <w:t>;</w:t>
            </w:r>
          </w:p>
        </w:tc>
        <w:tc>
          <w:tcPr>
            <w:tcW w:w="736" w:type="dxa"/>
            <w:vAlign w:val="center"/>
          </w:tcPr>
          <w:p w:rsidR="00566EC0" w:rsidRDefault="00566EC0" w:rsidP="007E46FF">
            <w:pPr>
              <w:shd w:val="clear" w:color="auto" w:fill="FFFFFF"/>
              <w:tabs>
                <w:tab w:val="left" w:pos="0"/>
                <w:tab w:val="left" w:pos="1440"/>
              </w:tabs>
              <w:jc w:val="center"/>
              <w:rPr>
                <w:rFonts w:ascii="Times New Roman" w:hAnsi="Times New Roman" w:cs="Times New Roman"/>
                <w:sz w:val="24"/>
                <w:szCs w:val="24"/>
              </w:rPr>
            </w:pPr>
            <w:r>
              <w:rPr>
                <w:rFonts w:ascii="Times New Roman" w:hAnsi="Times New Roman" w:cs="Times New Roman"/>
                <w:sz w:val="24"/>
                <w:szCs w:val="24"/>
              </w:rPr>
              <w:t>–</w:t>
            </w:r>
          </w:p>
        </w:tc>
        <w:tc>
          <w:tcPr>
            <w:tcW w:w="759" w:type="dxa"/>
            <w:vAlign w:val="center"/>
          </w:tcPr>
          <w:p w:rsidR="00566EC0" w:rsidRDefault="00566EC0" w:rsidP="007E46FF">
            <w:pPr>
              <w:jc w:val="center"/>
              <w:rPr>
                <w:rFonts w:ascii="Times New Roman" w:hAnsi="Times New Roman" w:cs="Times New Roman"/>
                <w:sz w:val="24"/>
                <w:szCs w:val="24"/>
              </w:rPr>
            </w:pPr>
            <w:r>
              <w:rPr>
                <w:rFonts w:ascii="Times New Roman" w:hAnsi="Times New Roman" w:cs="Times New Roman"/>
                <w:sz w:val="24"/>
                <w:szCs w:val="24"/>
              </w:rPr>
              <w:t>Х</w:t>
            </w:r>
          </w:p>
        </w:tc>
        <w:tc>
          <w:tcPr>
            <w:tcW w:w="783" w:type="dxa"/>
            <w:vAlign w:val="center"/>
          </w:tcPr>
          <w:p w:rsidR="00566EC0" w:rsidRDefault="00566EC0" w:rsidP="007E46FF">
            <w:pPr>
              <w:shd w:val="clear" w:color="auto" w:fill="FFFFFF"/>
              <w:tabs>
                <w:tab w:val="left" w:pos="0"/>
                <w:tab w:val="left" w:pos="1440"/>
              </w:tabs>
              <w:jc w:val="center"/>
              <w:rPr>
                <w:rFonts w:ascii="Times New Roman" w:hAnsi="Times New Roman" w:cs="Times New Roman"/>
                <w:sz w:val="24"/>
                <w:szCs w:val="24"/>
              </w:rPr>
            </w:pPr>
            <w:r>
              <w:rPr>
                <w:rFonts w:ascii="Times New Roman" w:hAnsi="Times New Roman" w:cs="Times New Roman"/>
                <w:sz w:val="24"/>
                <w:szCs w:val="24"/>
              </w:rPr>
              <w:t>–</w:t>
            </w:r>
          </w:p>
        </w:tc>
        <w:tc>
          <w:tcPr>
            <w:tcW w:w="736" w:type="dxa"/>
            <w:vAlign w:val="center"/>
          </w:tcPr>
          <w:p w:rsidR="00566EC0" w:rsidRDefault="00566EC0" w:rsidP="007E46FF">
            <w:pPr>
              <w:jc w:val="center"/>
              <w:rPr>
                <w:rFonts w:ascii="Times New Roman" w:hAnsi="Times New Roman" w:cs="Times New Roman"/>
                <w:sz w:val="24"/>
                <w:szCs w:val="24"/>
              </w:rPr>
            </w:pPr>
            <w:r>
              <w:rPr>
                <w:rFonts w:ascii="Times New Roman" w:hAnsi="Times New Roman" w:cs="Times New Roman"/>
                <w:sz w:val="24"/>
                <w:szCs w:val="24"/>
              </w:rPr>
              <w:t>Х</w:t>
            </w:r>
          </w:p>
        </w:tc>
        <w:tc>
          <w:tcPr>
            <w:tcW w:w="759" w:type="dxa"/>
            <w:vAlign w:val="center"/>
          </w:tcPr>
          <w:p w:rsidR="00566EC0" w:rsidRPr="00343B79" w:rsidRDefault="00566EC0" w:rsidP="007E46FF">
            <w:pPr>
              <w:jc w:val="center"/>
              <w:rPr>
                <w:rFonts w:ascii="Times New Roman" w:hAnsi="Times New Roman" w:cs="Times New Roman"/>
                <w:sz w:val="24"/>
                <w:szCs w:val="24"/>
              </w:rPr>
            </w:pPr>
            <w:r>
              <w:rPr>
                <w:rFonts w:ascii="Times New Roman" w:hAnsi="Times New Roman" w:cs="Times New Roman"/>
                <w:sz w:val="24"/>
                <w:szCs w:val="24"/>
              </w:rPr>
              <w:t>–</w:t>
            </w:r>
          </w:p>
        </w:tc>
        <w:tc>
          <w:tcPr>
            <w:tcW w:w="783" w:type="dxa"/>
            <w:vAlign w:val="center"/>
          </w:tcPr>
          <w:p w:rsidR="00566EC0" w:rsidRPr="00343B79" w:rsidRDefault="00566EC0" w:rsidP="007E46FF">
            <w:pPr>
              <w:jc w:val="center"/>
              <w:rPr>
                <w:rFonts w:ascii="Times New Roman" w:hAnsi="Times New Roman" w:cs="Times New Roman"/>
                <w:sz w:val="24"/>
                <w:szCs w:val="24"/>
              </w:rPr>
            </w:pPr>
            <w:r>
              <w:rPr>
                <w:rFonts w:ascii="Times New Roman" w:hAnsi="Times New Roman" w:cs="Times New Roman"/>
                <w:sz w:val="24"/>
                <w:szCs w:val="24"/>
              </w:rPr>
              <w:t>–</w:t>
            </w:r>
          </w:p>
        </w:tc>
        <w:tc>
          <w:tcPr>
            <w:tcW w:w="2222" w:type="dxa"/>
            <w:vAlign w:val="center"/>
          </w:tcPr>
          <w:p w:rsidR="00566EC0" w:rsidRPr="00C05472" w:rsidRDefault="00566EC0" w:rsidP="007E46FF">
            <w:pPr>
              <w:jc w:val="center"/>
              <w:rPr>
                <w:rFonts w:ascii="Times New Roman" w:hAnsi="Times New Roman" w:cs="Times New Roman"/>
                <w:sz w:val="24"/>
                <w:szCs w:val="24"/>
              </w:rPr>
            </w:pPr>
            <w:r>
              <w:rPr>
                <w:rFonts w:ascii="Times New Roman" w:hAnsi="Times New Roman" w:cs="Times New Roman"/>
                <w:sz w:val="24"/>
                <w:szCs w:val="24"/>
              </w:rPr>
              <w:t>средний</w:t>
            </w:r>
          </w:p>
        </w:tc>
      </w:tr>
      <w:tr w:rsidR="00566EC0" w:rsidTr="00DA4AB2">
        <w:tc>
          <w:tcPr>
            <w:tcW w:w="882" w:type="dxa"/>
            <w:vMerge/>
          </w:tcPr>
          <w:p w:rsidR="00566EC0" w:rsidRPr="00885B0B" w:rsidRDefault="00566EC0" w:rsidP="007E46FF">
            <w:pPr>
              <w:jc w:val="center"/>
              <w:rPr>
                <w:rFonts w:ascii="Times New Roman" w:hAnsi="Times New Roman" w:cs="Times New Roman"/>
                <w:sz w:val="24"/>
                <w:szCs w:val="24"/>
              </w:rPr>
            </w:pPr>
          </w:p>
        </w:tc>
        <w:tc>
          <w:tcPr>
            <w:tcW w:w="693" w:type="dxa"/>
            <w:vAlign w:val="center"/>
          </w:tcPr>
          <w:p w:rsidR="00566EC0" w:rsidRDefault="00566EC0" w:rsidP="007E46FF">
            <w:pPr>
              <w:jc w:val="center"/>
              <w:rPr>
                <w:rFonts w:ascii="Times New Roman" w:hAnsi="Times New Roman" w:cs="Times New Roman"/>
                <w:sz w:val="24"/>
                <w:szCs w:val="24"/>
              </w:rPr>
            </w:pPr>
            <w:r>
              <w:rPr>
                <w:rFonts w:ascii="Times New Roman" w:hAnsi="Times New Roman" w:cs="Times New Roman"/>
                <w:sz w:val="24"/>
                <w:szCs w:val="24"/>
              </w:rPr>
              <w:t>22</w:t>
            </w:r>
          </w:p>
        </w:tc>
        <w:tc>
          <w:tcPr>
            <w:tcW w:w="688" w:type="dxa"/>
            <w:vAlign w:val="center"/>
          </w:tcPr>
          <w:p w:rsidR="00566EC0" w:rsidRDefault="00566EC0" w:rsidP="007E46FF">
            <w:pPr>
              <w:jc w:val="center"/>
              <w:rPr>
                <w:rFonts w:ascii="Times New Roman" w:hAnsi="Times New Roman" w:cs="Times New Roman"/>
                <w:sz w:val="24"/>
                <w:szCs w:val="24"/>
              </w:rPr>
            </w:pPr>
            <w:r>
              <w:rPr>
                <w:rFonts w:ascii="Times New Roman" w:hAnsi="Times New Roman" w:cs="Times New Roman"/>
                <w:sz w:val="24"/>
                <w:szCs w:val="24"/>
              </w:rPr>
              <w:t>3</w:t>
            </w:r>
          </w:p>
        </w:tc>
        <w:tc>
          <w:tcPr>
            <w:tcW w:w="572" w:type="dxa"/>
            <w:vAlign w:val="center"/>
          </w:tcPr>
          <w:p w:rsidR="00566EC0" w:rsidRDefault="00566EC0" w:rsidP="007E46FF">
            <w:pPr>
              <w:jc w:val="center"/>
              <w:rPr>
                <w:rFonts w:ascii="Times New Roman" w:hAnsi="Times New Roman" w:cs="Times New Roman"/>
                <w:sz w:val="24"/>
                <w:szCs w:val="24"/>
              </w:rPr>
            </w:pPr>
            <w:r>
              <w:rPr>
                <w:rFonts w:ascii="Times New Roman" w:hAnsi="Times New Roman" w:cs="Times New Roman"/>
                <w:sz w:val="24"/>
                <w:szCs w:val="24"/>
              </w:rPr>
              <w:t>5</w:t>
            </w:r>
          </w:p>
        </w:tc>
        <w:tc>
          <w:tcPr>
            <w:tcW w:w="5220" w:type="dxa"/>
            <w:vAlign w:val="center"/>
          </w:tcPr>
          <w:p w:rsidR="00566EC0" w:rsidRDefault="00566EC0" w:rsidP="007E46FF">
            <w:pPr>
              <w:jc w:val="both"/>
              <w:rPr>
                <w:rFonts w:ascii="Times New Roman" w:hAnsi="Times New Roman" w:cs="Times New Roman"/>
                <w:sz w:val="24"/>
                <w:szCs w:val="24"/>
              </w:rPr>
            </w:pPr>
            <w:r>
              <w:rPr>
                <w:rFonts w:ascii="Times New Roman" w:hAnsi="Times New Roman" w:cs="Times New Roman"/>
                <w:sz w:val="24"/>
                <w:szCs w:val="24"/>
              </w:rPr>
              <w:t>нес</w:t>
            </w:r>
            <w:r w:rsidRPr="00741B0A">
              <w:rPr>
                <w:rFonts w:ascii="Times New Roman" w:hAnsi="Times New Roman" w:cs="Times New Roman"/>
                <w:sz w:val="24"/>
                <w:szCs w:val="24"/>
              </w:rPr>
              <w:t>облюдение порядка формирования</w:t>
            </w:r>
            <w:r>
              <w:rPr>
                <w:rFonts w:ascii="Times New Roman" w:hAnsi="Times New Roman" w:cs="Times New Roman"/>
                <w:sz w:val="24"/>
                <w:szCs w:val="24"/>
              </w:rPr>
              <w:t xml:space="preserve"> и представления</w:t>
            </w:r>
            <w:r w:rsidRPr="00005067">
              <w:rPr>
                <w:rFonts w:ascii="Times New Roman" w:eastAsia="Times New Roman" w:hAnsi="Times New Roman" w:cs="Times New Roman"/>
                <w:sz w:val="28"/>
                <w:szCs w:val="28"/>
                <w:lang w:eastAsia="ru-RU"/>
              </w:rPr>
              <w:t xml:space="preserve"> </w:t>
            </w:r>
            <w:r w:rsidRPr="004F4458">
              <w:rPr>
                <w:rFonts w:ascii="Times New Roman" w:eastAsia="Times New Roman" w:hAnsi="Times New Roman" w:cs="Times New Roman"/>
                <w:sz w:val="24"/>
                <w:szCs w:val="24"/>
                <w:lang w:eastAsia="ru-RU"/>
              </w:rPr>
              <w:t>Отчета о проведенных контрольных мероприятиях за отчетный квартал</w:t>
            </w:r>
            <w:r>
              <w:rPr>
                <w:rFonts w:ascii="Times New Roman" w:eastAsia="Times New Roman" w:hAnsi="Times New Roman" w:cs="Times New Roman"/>
                <w:sz w:val="24"/>
                <w:szCs w:val="24"/>
                <w:lang w:eastAsia="ru-RU"/>
              </w:rPr>
              <w:t>;</w:t>
            </w:r>
          </w:p>
        </w:tc>
        <w:tc>
          <w:tcPr>
            <w:tcW w:w="736" w:type="dxa"/>
            <w:vAlign w:val="center"/>
          </w:tcPr>
          <w:p w:rsidR="00566EC0" w:rsidRDefault="00566EC0" w:rsidP="007E46FF">
            <w:pPr>
              <w:shd w:val="clear" w:color="auto" w:fill="FFFFFF"/>
              <w:tabs>
                <w:tab w:val="left" w:pos="0"/>
                <w:tab w:val="left" w:pos="1440"/>
              </w:tabs>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59" w:type="dxa"/>
            <w:vAlign w:val="center"/>
          </w:tcPr>
          <w:p w:rsidR="00566EC0" w:rsidRDefault="00566EC0" w:rsidP="007E46FF">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3" w:type="dxa"/>
            <w:vAlign w:val="center"/>
          </w:tcPr>
          <w:p w:rsidR="00566EC0" w:rsidRDefault="00566EC0" w:rsidP="007E46FF">
            <w:pPr>
              <w:shd w:val="clear" w:color="auto" w:fill="FFFFFF"/>
              <w:tabs>
                <w:tab w:val="left" w:pos="0"/>
                <w:tab w:val="left" w:pos="1440"/>
              </w:tabs>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36" w:type="dxa"/>
            <w:vAlign w:val="center"/>
          </w:tcPr>
          <w:p w:rsidR="00566EC0" w:rsidRDefault="00566EC0" w:rsidP="007E46FF">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59" w:type="dxa"/>
            <w:vAlign w:val="center"/>
          </w:tcPr>
          <w:p w:rsidR="00566EC0" w:rsidRPr="00343B79" w:rsidRDefault="00566EC0" w:rsidP="007E46FF">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3" w:type="dxa"/>
            <w:vAlign w:val="center"/>
          </w:tcPr>
          <w:p w:rsidR="00566EC0" w:rsidRPr="00343B79" w:rsidRDefault="00566EC0" w:rsidP="007E46FF">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2222" w:type="dxa"/>
            <w:vAlign w:val="center"/>
          </w:tcPr>
          <w:p w:rsidR="00566EC0" w:rsidRPr="00C05472" w:rsidRDefault="00566EC0" w:rsidP="007E46FF">
            <w:pPr>
              <w:jc w:val="center"/>
              <w:rPr>
                <w:rFonts w:ascii="Times New Roman" w:hAnsi="Times New Roman" w:cs="Times New Roman"/>
                <w:sz w:val="24"/>
                <w:szCs w:val="24"/>
              </w:rPr>
            </w:pPr>
            <w:r>
              <w:rPr>
                <w:rFonts w:ascii="Times New Roman" w:hAnsi="Times New Roman" w:cs="Times New Roman"/>
                <w:sz w:val="24"/>
                <w:szCs w:val="24"/>
              </w:rPr>
              <w:t>значимый</w:t>
            </w:r>
          </w:p>
        </w:tc>
      </w:tr>
      <w:tr w:rsidR="00566EC0" w:rsidTr="00DA4AB2">
        <w:tc>
          <w:tcPr>
            <w:tcW w:w="882" w:type="dxa"/>
            <w:vMerge/>
          </w:tcPr>
          <w:p w:rsidR="00566EC0" w:rsidRPr="009B57CE" w:rsidRDefault="00566EC0" w:rsidP="007E46FF">
            <w:pPr>
              <w:jc w:val="center"/>
              <w:rPr>
                <w:rFonts w:ascii="Times New Roman" w:hAnsi="Times New Roman"/>
                <w:sz w:val="24"/>
                <w:szCs w:val="24"/>
              </w:rPr>
            </w:pPr>
          </w:p>
        </w:tc>
        <w:tc>
          <w:tcPr>
            <w:tcW w:w="693" w:type="dxa"/>
            <w:vAlign w:val="center"/>
          </w:tcPr>
          <w:p w:rsidR="00566EC0" w:rsidRPr="00FF4C24" w:rsidRDefault="00566EC0" w:rsidP="007E46FF">
            <w:pPr>
              <w:jc w:val="center"/>
              <w:rPr>
                <w:rFonts w:ascii="Times New Roman" w:hAnsi="Times New Roman" w:cs="Times New Roman"/>
                <w:sz w:val="24"/>
                <w:szCs w:val="24"/>
              </w:rPr>
            </w:pPr>
            <w:r>
              <w:rPr>
                <w:rFonts w:ascii="Times New Roman" w:hAnsi="Times New Roman" w:cs="Times New Roman"/>
                <w:sz w:val="24"/>
                <w:szCs w:val="24"/>
              </w:rPr>
              <w:t>22</w:t>
            </w:r>
          </w:p>
        </w:tc>
        <w:tc>
          <w:tcPr>
            <w:tcW w:w="688" w:type="dxa"/>
            <w:vAlign w:val="center"/>
          </w:tcPr>
          <w:p w:rsidR="00566EC0" w:rsidRDefault="00566EC0" w:rsidP="007E46FF">
            <w:pPr>
              <w:jc w:val="center"/>
              <w:rPr>
                <w:rFonts w:ascii="Times New Roman" w:hAnsi="Times New Roman" w:cs="Times New Roman"/>
                <w:sz w:val="24"/>
                <w:szCs w:val="24"/>
              </w:rPr>
            </w:pPr>
            <w:r>
              <w:rPr>
                <w:rFonts w:ascii="Times New Roman" w:hAnsi="Times New Roman" w:cs="Times New Roman"/>
                <w:sz w:val="24"/>
                <w:szCs w:val="24"/>
              </w:rPr>
              <w:t>3</w:t>
            </w:r>
          </w:p>
        </w:tc>
        <w:tc>
          <w:tcPr>
            <w:tcW w:w="572" w:type="dxa"/>
            <w:vAlign w:val="center"/>
          </w:tcPr>
          <w:p w:rsidR="00566EC0" w:rsidRDefault="00566EC0" w:rsidP="007E46FF">
            <w:pPr>
              <w:jc w:val="center"/>
              <w:rPr>
                <w:rFonts w:ascii="Times New Roman" w:hAnsi="Times New Roman" w:cs="Times New Roman"/>
                <w:sz w:val="24"/>
                <w:szCs w:val="24"/>
              </w:rPr>
            </w:pPr>
            <w:r>
              <w:rPr>
                <w:rFonts w:ascii="Times New Roman" w:hAnsi="Times New Roman" w:cs="Times New Roman"/>
                <w:sz w:val="24"/>
                <w:szCs w:val="24"/>
              </w:rPr>
              <w:t>6</w:t>
            </w:r>
          </w:p>
        </w:tc>
        <w:tc>
          <w:tcPr>
            <w:tcW w:w="5220" w:type="dxa"/>
            <w:vAlign w:val="center"/>
          </w:tcPr>
          <w:p w:rsidR="00566EC0" w:rsidRDefault="00566EC0" w:rsidP="000B25A6">
            <w:pPr>
              <w:jc w:val="both"/>
              <w:rPr>
                <w:rFonts w:ascii="Times New Roman" w:hAnsi="Times New Roman" w:cs="Times New Roman"/>
                <w:sz w:val="24"/>
                <w:szCs w:val="24"/>
              </w:rPr>
            </w:pPr>
            <w:r w:rsidRPr="00885B0B">
              <w:rPr>
                <w:rFonts w:ascii="Times New Roman" w:hAnsi="Times New Roman" w:cs="Times New Roman"/>
                <w:sz w:val="24"/>
                <w:szCs w:val="24"/>
              </w:rPr>
              <w:t xml:space="preserve">иные риски по пункту </w:t>
            </w:r>
            <w:r>
              <w:rPr>
                <w:rFonts w:ascii="Times New Roman" w:hAnsi="Times New Roman" w:cs="Times New Roman"/>
                <w:sz w:val="24"/>
                <w:szCs w:val="24"/>
              </w:rPr>
              <w:t>3</w:t>
            </w:r>
            <w:r w:rsidRPr="00885B0B">
              <w:rPr>
                <w:rFonts w:ascii="Times New Roman" w:hAnsi="Times New Roman" w:cs="Times New Roman"/>
                <w:sz w:val="24"/>
                <w:szCs w:val="24"/>
              </w:rPr>
              <w:t xml:space="preserve"> направлени</w:t>
            </w:r>
            <w:r>
              <w:rPr>
                <w:rFonts w:ascii="Times New Roman" w:hAnsi="Times New Roman" w:cs="Times New Roman"/>
                <w:sz w:val="24"/>
                <w:szCs w:val="24"/>
              </w:rPr>
              <w:t>я</w:t>
            </w:r>
            <w:r w:rsidRPr="00885B0B">
              <w:rPr>
                <w:rFonts w:ascii="Times New Roman" w:hAnsi="Times New Roman" w:cs="Times New Roman"/>
                <w:sz w:val="24"/>
                <w:szCs w:val="24"/>
              </w:rPr>
              <w:t xml:space="preserve"> деятельности</w:t>
            </w:r>
            <w:r w:rsidRPr="000B25A6">
              <w:rPr>
                <w:rFonts w:ascii="Times New Roman" w:hAnsi="Times New Roman" w:cs="Times New Roman"/>
                <w:sz w:val="24"/>
                <w:szCs w:val="24"/>
              </w:rPr>
              <w:t xml:space="preserve"> </w:t>
            </w:r>
            <w:r w:rsidRPr="005A587D">
              <w:rPr>
                <w:rFonts w:ascii="Times New Roman" w:hAnsi="Times New Roman" w:cs="Times New Roman"/>
                <w:sz w:val="24"/>
                <w:szCs w:val="24"/>
                <w:lang w:val="en-US"/>
              </w:rPr>
              <w:t>XXII</w:t>
            </w:r>
            <w:r>
              <w:rPr>
                <w:rFonts w:ascii="Times New Roman" w:hAnsi="Times New Roman" w:cs="Times New Roman"/>
                <w:sz w:val="24"/>
                <w:szCs w:val="24"/>
              </w:rPr>
              <w:t>.</w:t>
            </w:r>
          </w:p>
        </w:tc>
        <w:tc>
          <w:tcPr>
            <w:tcW w:w="736" w:type="dxa"/>
            <w:vAlign w:val="center"/>
          </w:tcPr>
          <w:p w:rsidR="00566EC0" w:rsidRDefault="00566EC0" w:rsidP="007E46FF">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59" w:type="dxa"/>
            <w:vAlign w:val="center"/>
          </w:tcPr>
          <w:p w:rsidR="00566EC0" w:rsidRDefault="00566EC0" w:rsidP="007E46FF">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3" w:type="dxa"/>
            <w:vAlign w:val="center"/>
          </w:tcPr>
          <w:p w:rsidR="00566EC0" w:rsidRDefault="00566EC0" w:rsidP="007E46FF">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36" w:type="dxa"/>
            <w:vAlign w:val="center"/>
          </w:tcPr>
          <w:p w:rsidR="00566EC0" w:rsidRDefault="00566EC0" w:rsidP="007E46FF">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59" w:type="dxa"/>
            <w:vAlign w:val="center"/>
          </w:tcPr>
          <w:p w:rsidR="00566EC0" w:rsidRDefault="00566EC0" w:rsidP="007E46FF">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3" w:type="dxa"/>
            <w:vAlign w:val="center"/>
          </w:tcPr>
          <w:p w:rsidR="00566EC0" w:rsidRDefault="00566EC0" w:rsidP="007E46FF">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2222" w:type="dxa"/>
            <w:vAlign w:val="center"/>
          </w:tcPr>
          <w:p w:rsidR="00566EC0" w:rsidRPr="00643310" w:rsidRDefault="00566EC0" w:rsidP="007E46FF">
            <w:pPr>
              <w:jc w:val="center"/>
              <w:rPr>
                <w:rFonts w:ascii="Times New Roman" w:hAnsi="Times New Roman" w:cs="Times New Roman"/>
                <w:sz w:val="24"/>
                <w:szCs w:val="24"/>
              </w:rPr>
            </w:pPr>
            <w:r>
              <w:rPr>
                <w:rFonts w:ascii="Times New Roman" w:hAnsi="Times New Roman" w:cs="Times New Roman"/>
                <w:sz w:val="24"/>
                <w:szCs w:val="24"/>
              </w:rPr>
              <w:t>низкий</w:t>
            </w:r>
          </w:p>
        </w:tc>
      </w:tr>
      <w:tr w:rsidR="00566EC0" w:rsidTr="00DA4AB2">
        <w:tc>
          <w:tcPr>
            <w:tcW w:w="882" w:type="dxa"/>
            <w:vMerge w:val="restart"/>
          </w:tcPr>
          <w:p w:rsidR="00566EC0" w:rsidRPr="00E77C57" w:rsidRDefault="00566EC0" w:rsidP="007E46FF">
            <w:pPr>
              <w:jc w:val="center"/>
              <w:rPr>
                <w:rFonts w:ascii="Times New Roman" w:hAnsi="Times New Roman" w:cs="Times New Roman"/>
                <w:sz w:val="24"/>
                <w:szCs w:val="24"/>
              </w:rPr>
            </w:pPr>
            <w:r>
              <w:rPr>
                <w:rFonts w:ascii="Times New Roman" w:hAnsi="Times New Roman" w:cs="Times New Roman"/>
                <w:sz w:val="24"/>
                <w:szCs w:val="24"/>
              </w:rPr>
              <w:t>4</w:t>
            </w:r>
            <w:r w:rsidRPr="00885B0B">
              <w:rPr>
                <w:rFonts w:ascii="Times New Roman" w:hAnsi="Times New Roman" w:cs="Times New Roman"/>
                <w:sz w:val="24"/>
                <w:szCs w:val="24"/>
                <w:lang w:val="en-US"/>
              </w:rPr>
              <w:t>.</w:t>
            </w:r>
          </w:p>
        </w:tc>
        <w:tc>
          <w:tcPr>
            <w:tcW w:w="13951" w:type="dxa"/>
            <w:gridSpan w:val="11"/>
            <w:vAlign w:val="center"/>
          </w:tcPr>
          <w:p w:rsidR="00566EC0" w:rsidRPr="00885B0B" w:rsidRDefault="00566EC0" w:rsidP="00BB7931">
            <w:pPr>
              <w:rPr>
                <w:rFonts w:ascii="Times New Roman" w:hAnsi="Times New Roman" w:cs="Times New Roman"/>
                <w:sz w:val="24"/>
                <w:szCs w:val="24"/>
              </w:rPr>
            </w:pPr>
            <w:r>
              <w:rPr>
                <w:rFonts w:ascii="Times New Roman" w:hAnsi="Times New Roman" w:cs="Times New Roman"/>
                <w:sz w:val="24"/>
                <w:szCs w:val="24"/>
              </w:rPr>
              <w:t>Формирование</w:t>
            </w:r>
            <w:r w:rsidRPr="00885B0B">
              <w:rPr>
                <w:rFonts w:ascii="Times New Roman" w:hAnsi="Times New Roman" w:cs="Times New Roman"/>
                <w:sz w:val="24"/>
                <w:szCs w:val="24"/>
              </w:rPr>
              <w:t xml:space="preserve"> показателей оценки результативности по направлению деятельности</w:t>
            </w:r>
            <w:r w:rsidRPr="000B25A6">
              <w:rPr>
                <w:rFonts w:ascii="Times New Roman" w:hAnsi="Times New Roman" w:cs="Times New Roman"/>
                <w:sz w:val="24"/>
                <w:szCs w:val="24"/>
              </w:rPr>
              <w:t xml:space="preserve"> </w:t>
            </w:r>
            <w:r w:rsidRPr="005A587D">
              <w:rPr>
                <w:rFonts w:ascii="Times New Roman" w:hAnsi="Times New Roman" w:cs="Times New Roman"/>
                <w:sz w:val="24"/>
                <w:szCs w:val="24"/>
                <w:lang w:val="en-US"/>
              </w:rPr>
              <w:t>XXII</w:t>
            </w:r>
            <w:r>
              <w:rPr>
                <w:rFonts w:ascii="Times New Roman" w:hAnsi="Times New Roman" w:cs="Times New Roman"/>
                <w:sz w:val="24"/>
                <w:szCs w:val="24"/>
              </w:rPr>
              <w:t>:</w:t>
            </w:r>
            <w:r w:rsidRPr="00885B0B">
              <w:rPr>
                <w:rFonts w:ascii="Times New Roman" w:hAnsi="Times New Roman" w:cs="Times New Roman"/>
                <w:sz w:val="24"/>
                <w:szCs w:val="24"/>
              </w:rPr>
              <w:t xml:space="preserve"> </w:t>
            </w:r>
          </w:p>
        </w:tc>
      </w:tr>
      <w:tr w:rsidR="00566EC0" w:rsidTr="00DA4AB2">
        <w:tc>
          <w:tcPr>
            <w:tcW w:w="882" w:type="dxa"/>
            <w:vMerge/>
          </w:tcPr>
          <w:p w:rsidR="00566EC0" w:rsidRPr="00440C93" w:rsidRDefault="00566EC0" w:rsidP="007E46FF">
            <w:pPr>
              <w:jc w:val="center"/>
              <w:rPr>
                <w:rFonts w:ascii="Times New Roman" w:hAnsi="Times New Roman" w:cs="Times New Roman"/>
                <w:sz w:val="24"/>
                <w:szCs w:val="24"/>
              </w:rPr>
            </w:pPr>
          </w:p>
        </w:tc>
        <w:tc>
          <w:tcPr>
            <w:tcW w:w="693" w:type="dxa"/>
            <w:vAlign w:val="center"/>
          </w:tcPr>
          <w:p w:rsidR="00566EC0" w:rsidRPr="00FF4C24" w:rsidRDefault="00566EC0" w:rsidP="007E46FF">
            <w:pPr>
              <w:jc w:val="center"/>
              <w:rPr>
                <w:rFonts w:ascii="Times New Roman" w:hAnsi="Times New Roman" w:cs="Times New Roman"/>
                <w:sz w:val="24"/>
                <w:szCs w:val="24"/>
              </w:rPr>
            </w:pPr>
            <w:r>
              <w:rPr>
                <w:rFonts w:ascii="Times New Roman" w:hAnsi="Times New Roman" w:cs="Times New Roman"/>
                <w:sz w:val="24"/>
                <w:szCs w:val="24"/>
              </w:rPr>
              <w:t>22</w:t>
            </w:r>
          </w:p>
        </w:tc>
        <w:tc>
          <w:tcPr>
            <w:tcW w:w="688" w:type="dxa"/>
            <w:vAlign w:val="center"/>
          </w:tcPr>
          <w:p w:rsidR="00566EC0" w:rsidRDefault="00566EC0" w:rsidP="007E46FF">
            <w:pPr>
              <w:jc w:val="center"/>
              <w:rPr>
                <w:rFonts w:ascii="Times New Roman" w:hAnsi="Times New Roman" w:cs="Times New Roman"/>
                <w:sz w:val="24"/>
                <w:szCs w:val="24"/>
              </w:rPr>
            </w:pPr>
            <w:r>
              <w:rPr>
                <w:rFonts w:ascii="Times New Roman" w:hAnsi="Times New Roman" w:cs="Times New Roman"/>
                <w:sz w:val="24"/>
                <w:szCs w:val="24"/>
              </w:rPr>
              <w:t>4</w:t>
            </w:r>
          </w:p>
        </w:tc>
        <w:tc>
          <w:tcPr>
            <w:tcW w:w="572" w:type="dxa"/>
            <w:vAlign w:val="center"/>
          </w:tcPr>
          <w:p w:rsidR="00566EC0" w:rsidRDefault="00566EC0" w:rsidP="007E46FF">
            <w:pPr>
              <w:jc w:val="center"/>
              <w:rPr>
                <w:rFonts w:ascii="Times New Roman" w:hAnsi="Times New Roman" w:cs="Times New Roman"/>
                <w:sz w:val="24"/>
                <w:szCs w:val="24"/>
              </w:rPr>
            </w:pPr>
            <w:r>
              <w:rPr>
                <w:rFonts w:ascii="Times New Roman" w:hAnsi="Times New Roman" w:cs="Times New Roman"/>
                <w:sz w:val="24"/>
                <w:szCs w:val="24"/>
              </w:rPr>
              <w:t>1</w:t>
            </w:r>
          </w:p>
        </w:tc>
        <w:tc>
          <w:tcPr>
            <w:tcW w:w="5220" w:type="dxa"/>
            <w:vAlign w:val="center"/>
          </w:tcPr>
          <w:p w:rsidR="00566EC0" w:rsidRDefault="00566EC0" w:rsidP="000B25A6">
            <w:pPr>
              <w:jc w:val="both"/>
              <w:rPr>
                <w:rFonts w:ascii="Times New Roman" w:hAnsi="Times New Roman" w:cs="Times New Roman"/>
                <w:sz w:val="24"/>
                <w:szCs w:val="24"/>
              </w:rPr>
            </w:pPr>
            <w:r>
              <w:rPr>
                <w:rFonts w:ascii="Times New Roman" w:hAnsi="Times New Roman" w:cs="Times New Roman"/>
                <w:sz w:val="24"/>
                <w:szCs w:val="24"/>
              </w:rPr>
              <w:t>н</w:t>
            </w:r>
            <w:r w:rsidRPr="00885B0B">
              <w:rPr>
                <w:rFonts w:ascii="Times New Roman" w:hAnsi="Times New Roman" w:cs="Times New Roman"/>
                <w:sz w:val="24"/>
                <w:szCs w:val="24"/>
              </w:rPr>
              <w:t>едостоверность значений показателей оценки результативности по направлению деятельности</w:t>
            </w:r>
            <w:r w:rsidRPr="000B25A6">
              <w:rPr>
                <w:rFonts w:ascii="Times New Roman" w:hAnsi="Times New Roman" w:cs="Times New Roman"/>
                <w:sz w:val="24"/>
                <w:szCs w:val="24"/>
              </w:rPr>
              <w:t xml:space="preserve"> </w:t>
            </w:r>
            <w:r w:rsidRPr="005A587D">
              <w:rPr>
                <w:rFonts w:ascii="Times New Roman" w:hAnsi="Times New Roman" w:cs="Times New Roman"/>
                <w:sz w:val="24"/>
                <w:szCs w:val="24"/>
                <w:lang w:val="en-US"/>
              </w:rPr>
              <w:t>XXII</w:t>
            </w:r>
            <w:r>
              <w:rPr>
                <w:rFonts w:ascii="Times New Roman" w:hAnsi="Times New Roman" w:cs="Times New Roman"/>
                <w:sz w:val="24"/>
                <w:szCs w:val="24"/>
              </w:rPr>
              <w:t>;</w:t>
            </w:r>
          </w:p>
        </w:tc>
        <w:tc>
          <w:tcPr>
            <w:tcW w:w="736" w:type="dxa"/>
            <w:vAlign w:val="center"/>
          </w:tcPr>
          <w:p w:rsidR="00566EC0" w:rsidRPr="005A587D" w:rsidRDefault="00566EC0" w:rsidP="007E46FF">
            <w:pPr>
              <w:shd w:val="clear" w:color="auto" w:fill="FFFFFF"/>
              <w:tabs>
                <w:tab w:val="left" w:pos="0"/>
                <w:tab w:val="left" w:pos="1440"/>
              </w:tabs>
              <w:jc w:val="center"/>
              <w:rPr>
                <w:rFonts w:ascii="Times New Roman" w:hAnsi="Times New Roman" w:cs="Times New Roman"/>
                <w:sz w:val="24"/>
                <w:szCs w:val="24"/>
              </w:rPr>
            </w:pPr>
            <w:r w:rsidRPr="00C4674E">
              <w:rPr>
                <w:rFonts w:ascii="Times New Roman" w:hAnsi="Times New Roman" w:cs="Times New Roman"/>
                <w:sz w:val="24"/>
                <w:szCs w:val="24"/>
              </w:rPr>
              <w:t>–</w:t>
            </w:r>
          </w:p>
        </w:tc>
        <w:tc>
          <w:tcPr>
            <w:tcW w:w="759" w:type="dxa"/>
            <w:vAlign w:val="center"/>
          </w:tcPr>
          <w:p w:rsidR="00566EC0" w:rsidRPr="00C77CE0" w:rsidRDefault="00566EC0" w:rsidP="007E46FF">
            <w:pPr>
              <w:jc w:val="center"/>
              <w:rPr>
                <w:rFonts w:ascii="Times New Roman" w:hAnsi="Times New Roman" w:cs="Times New Roman"/>
                <w:sz w:val="24"/>
                <w:szCs w:val="24"/>
              </w:rPr>
            </w:pPr>
            <w:r w:rsidRPr="00C4674E">
              <w:rPr>
                <w:rFonts w:ascii="Times New Roman" w:hAnsi="Times New Roman" w:cs="Times New Roman"/>
                <w:sz w:val="24"/>
                <w:szCs w:val="24"/>
              </w:rPr>
              <w:t>Х</w:t>
            </w:r>
          </w:p>
        </w:tc>
        <w:tc>
          <w:tcPr>
            <w:tcW w:w="783" w:type="dxa"/>
            <w:vAlign w:val="center"/>
          </w:tcPr>
          <w:p w:rsidR="00566EC0" w:rsidRPr="00C77CE0" w:rsidRDefault="00566EC0" w:rsidP="007E46FF">
            <w:pPr>
              <w:shd w:val="clear" w:color="auto" w:fill="FFFFFF"/>
              <w:tabs>
                <w:tab w:val="left" w:pos="0"/>
                <w:tab w:val="left" w:pos="1440"/>
              </w:tabs>
              <w:jc w:val="center"/>
              <w:rPr>
                <w:rFonts w:ascii="Times New Roman" w:hAnsi="Times New Roman" w:cs="Times New Roman"/>
                <w:sz w:val="24"/>
                <w:szCs w:val="24"/>
              </w:rPr>
            </w:pPr>
            <w:r w:rsidRPr="00C4674E">
              <w:rPr>
                <w:rFonts w:ascii="Times New Roman" w:hAnsi="Times New Roman" w:cs="Times New Roman"/>
                <w:sz w:val="24"/>
                <w:szCs w:val="24"/>
              </w:rPr>
              <w:t>–</w:t>
            </w:r>
          </w:p>
        </w:tc>
        <w:tc>
          <w:tcPr>
            <w:tcW w:w="736" w:type="dxa"/>
            <w:vAlign w:val="center"/>
          </w:tcPr>
          <w:p w:rsidR="00566EC0" w:rsidRDefault="00566EC0" w:rsidP="007E46FF">
            <w:pPr>
              <w:jc w:val="center"/>
            </w:pPr>
            <w:r>
              <w:rPr>
                <w:rFonts w:ascii="Times New Roman" w:hAnsi="Times New Roman" w:cs="Times New Roman"/>
                <w:sz w:val="24"/>
                <w:szCs w:val="24"/>
              </w:rPr>
              <w:t>Х</w:t>
            </w:r>
          </w:p>
        </w:tc>
        <w:tc>
          <w:tcPr>
            <w:tcW w:w="759" w:type="dxa"/>
            <w:vAlign w:val="center"/>
          </w:tcPr>
          <w:p w:rsidR="00566EC0" w:rsidRDefault="00566EC0" w:rsidP="007E46FF">
            <w:pPr>
              <w:jc w:val="center"/>
            </w:pPr>
            <w:r>
              <w:rPr>
                <w:rFonts w:ascii="Times New Roman" w:hAnsi="Times New Roman" w:cs="Times New Roman"/>
                <w:sz w:val="24"/>
                <w:szCs w:val="24"/>
              </w:rPr>
              <w:t>–</w:t>
            </w:r>
          </w:p>
        </w:tc>
        <w:tc>
          <w:tcPr>
            <w:tcW w:w="783" w:type="dxa"/>
            <w:vAlign w:val="center"/>
          </w:tcPr>
          <w:p w:rsidR="00566EC0" w:rsidRDefault="00566EC0" w:rsidP="007E46FF">
            <w:pPr>
              <w:jc w:val="center"/>
            </w:pPr>
            <w:r w:rsidRPr="00090365">
              <w:rPr>
                <w:rFonts w:ascii="Times New Roman" w:hAnsi="Times New Roman" w:cs="Times New Roman"/>
                <w:sz w:val="24"/>
                <w:szCs w:val="24"/>
              </w:rPr>
              <w:t>–</w:t>
            </w:r>
          </w:p>
        </w:tc>
        <w:tc>
          <w:tcPr>
            <w:tcW w:w="2222" w:type="dxa"/>
            <w:vAlign w:val="center"/>
          </w:tcPr>
          <w:p w:rsidR="00566EC0" w:rsidRDefault="00566EC0" w:rsidP="00F15C70">
            <w:pPr>
              <w:jc w:val="center"/>
            </w:pPr>
            <w:r>
              <w:rPr>
                <w:rFonts w:ascii="Times New Roman" w:hAnsi="Times New Roman" w:cs="Times New Roman"/>
                <w:sz w:val="24"/>
                <w:szCs w:val="24"/>
              </w:rPr>
              <w:t>средний</w:t>
            </w:r>
          </w:p>
        </w:tc>
      </w:tr>
      <w:tr w:rsidR="00566EC0" w:rsidTr="00DA4AB2">
        <w:tc>
          <w:tcPr>
            <w:tcW w:w="882" w:type="dxa"/>
            <w:vMerge/>
          </w:tcPr>
          <w:p w:rsidR="00566EC0" w:rsidRDefault="00566EC0" w:rsidP="007E46FF">
            <w:pPr>
              <w:jc w:val="center"/>
              <w:rPr>
                <w:rFonts w:ascii="Times New Roman" w:hAnsi="Times New Roman" w:cs="Times New Roman"/>
                <w:sz w:val="24"/>
                <w:szCs w:val="24"/>
              </w:rPr>
            </w:pPr>
          </w:p>
        </w:tc>
        <w:tc>
          <w:tcPr>
            <w:tcW w:w="693" w:type="dxa"/>
            <w:vAlign w:val="center"/>
          </w:tcPr>
          <w:p w:rsidR="00566EC0" w:rsidRPr="00FF4C24" w:rsidRDefault="00566EC0" w:rsidP="007E46FF">
            <w:pPr>
              <w:jc w:val="center"/>
              <w:rPr>
                <w:rFonts w:ascii="Times New Roman" w:hAnsi="Times New Roman" w:cs="Times New Roman"/>
                <w:sz w:val="24"/>
                <w:szCs w:val="24"/>
              </w:rPr>
            </w:pPr>
            <w:r>
              <w:rPr>
                <w:rFonts w:ascii="Times New Roman" w:hAnsi="Times New Roman" w:cs="Times New Roman"/>
                <w:sz w:val="24"/>
                <w:szCs w:val="24"/>
              </w:rPr>
              <w:t>22</w:t>
            </w:r>
          </w:p>
        </w:tc>
        <w:tc>
          <w:tcPr>
            <w:tcW w:w="688" w:type="dxa"/>
            <w:vAlign w:val="center"/>
          </w:tcPr>
          <w:p w:rsidR="00566EC0" w:rsidRDefault="00566EC0" w:rsidP="000B25A6">
            <w:pPr>
              <w:jc w:val="center"/>
              <w:rPr>
                <w:rFonts w:ascii="Times New Roman" w:hAnsi="Times New Roman" w:cs="Times New Roman"/>
                <w:sz w:val="24"/>
                <w:szCs w:val="24"/>
              </w:rPr>
            </w:pPr>
            <w:r>
              <w:rPr>
                <w:rFonts w:ascii="Times New Roman" w:hAnsi="Times New Roman" w:cs="Times New Roman"/>
                <w:sz w:val="24"/>
                <w:szCs w:val="24"/>
              </w:rPr>
              <w:t>4</w:t>
            </w:r>
          </w:p>
        </w:tc>
        <w:tc>
          <w:tcPr>
            <w:tcW w:w="572" w:type="dxa"/>
            <w:vAlign w:val="center"/>
          </w:tcPr>
          <w:p w:rsidR="00566EC0" w:rsidRDefault="00566EC0" w:rsidP="007E46FF">
            <w:pPr>
              <w:jc w:val="center"/>
              <w:rPr>
                <w:rFonts w:ascii="Times New Roman" w:hAnsi="Times New Roman" w:cs="Times New Roman"/>
                <w:sz w:val="24"/>
                <w:szCs w:val="24"/>
              </w:rPr>
            </w:pPr>
            <w:r>
              <w:rPr>
                <w:rFonts w:ascii="Times New Roman" w:hAnsi="Times New Roman" w:cs="Times New Roman"/>
                <w:sz w:val="24"/>
                <w:szCs w:val="24"/>
              </w:rPr>
              <w:t>2</w:t>
            </w:r>
          </w:p>
        </w:tc>
        <w:tc>
          <w:tcPr>
            <w:tcW w:w="5220" w:type="dxa"/>
            <w:vAlign w:val="center"/>
          </w:tcPr>
          <w:p w:rsidR="00566EC0" w:rsidRDefault="00566EC0" w:rsidP="000B25A6">
            <w:pPr>
              <w:jc w:val="both"/>
              <w:rPr>
                <w:rFonts w:ascii="Times New Roman" w:hAnsi="Times New Roman" w:cs="Times New Roman"/>
                <w:sz w:val="24"/>
                <w:szCs w:val="24"/>
              </w:rPr>
            </w:pPr>
            <w:r w:rsidRPr="00885B0B">
              <w:rPr>
                <w:rFonts w:ascii="Times New Roman" w:hAnsi="Times New Roman" w:cs="Times New Roman"/>
                <w:sz w:val="24"/>
                <w:szCs w:val="24"/>
              </w:rPr>
              <w:t xml:space="preserve">иные риски по пункту </w:t>
            </w:r>
            <w:r>
              <w:rPr>
                <w:rFonts w:ascii="Times New Roman" w:hAnsi="Times New Roman" w:cs="Times New Roman"/>
                <w:sz w:val="24"/>
                <w:szCs w:val="24"/>
              </w:rPr>
              <w:t>4</w:t>
            </w:r>
            <w:r w:rsidRPr="00885B0B">
              <w:rPr>
                <w:rFonts w:ascii="Times New Roman" w:hAnsi="Times New Roman" w:cs="Times New Roman"/>
                <w:sz w:val="24"/>
                <w:szCs w:val="24"/>
              </w:rPr>
              <w:t xml:space="preserve"> направлени</w:t>
            </w:r>
            <w:r>
              <w:rPr>
                <w:rFonts w:ascii="Times New Roman" w:hAnsi="Times New Roman" w:cs="Times New Roman"/>
                <w:sz w:val="24"/>
                <w:szCs w:val="24"/>
              </w:rPr>
              <w:t>я</w:t>
            </w:r>
            <w:r w:rsidRPr="00885B0B">
              <w:rPr>
                <w:rFonts w:ascii="Times New Roman" w:hAnsi="Times New Roman" w:cs="Times New Roman"/>
                <w:sz w:val="24"/>
                <w:szCs w:val="24"/>
              </w:rPr>
              <w:t xml:space="preserve"> деятельности</w:t>
            </w:r>
            <w:r w:rsidRPr="000B25A6">
              <w:rPr>
                <w:rFonts w:ascii="Times New Roman" w:hAnsi="Times New Roman" w:cs="Times New Roman"/>
                <w:sz w:val="24"/>
                <w:szCs w:val="24"/>
              </w:rPr>
              <w:t xml:space="preserve"> </w:t>
            </w:r>
            <w:r w:rsidRPr="005A587D">
              <w:rPr>
                <w:rFonts w:ascii="Times New Roman" w:hAnsi="Times New Roman" w:cs="Times New Roman"/>
                <w:sz w:val="24"/>
                <w:szCs w:val="24"/>
                <w:lang w:val="en-US"/>
              </w:rPr>
              <w:t>XXII</w:t>
            </w:r>
            <w:r>
              <w:rPr>
                <w:rFonts w:ascii="Times New Roman" w:hAnsi="Times New Roman" w:cs="Times New Roman"/>
                <w:sz w:val="24"/>
                <w:szCs w:val="24"/>
              </w:rPr>
              <w:t>.</w:t>
            </w:r>
          </w:p>
        </w:tc>
        <w:tc>
          <w:tcPr>
            <w:tcW w:w="736" w:type="dxa"/>
            <w:vAlign w:val="center"/>
          </w:tcPr>
          <w:p w:rsidR="00566EC0" w:rsidRDefault="00566EC0" w:rsidP="007E46FF">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59" w:type="dxa"/>
            <w:vAlign w:val="center"/>
          </w:tcPr>
          <w:p w:rsidR="00566EC0" w:rsidRDefault="00566EC0" w:rsidP="007E46FF">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3" w:type="dxa"/>
            <w:vAlign w:val="center"/>
          </w:tcPr>
          <w:p w:rsidR="00566EC0" w:rsidRDefault="00566EC0" w:rsidP="007E46FF">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36" w:type="dxa"/>
            <w:vAlign w:val="center"/>
          </w:tcPr>
          <w:p w:rsidR="00566EC0" w:rsidRDefault="00566EC0" w:rsidP="007E46FF">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59" w:type="dxa"/>
            <w:vAlign w:val="center"/>
          </w:tcPr>
          <w:p w:rsidR="00566EC0" w:rsidRDefault="00566EC0" w:rsidP="007E46FF">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3" w:type="dxa"/>
            <w:vAlign w:val="center"/>
          </w:tcPr>
          <w:p w:rsidR="00566EC0" w:rsidRDefault="00566EC0" w:rsidP="007E46FF">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2222" w:type="dxa"/>
            <w:vAlign w:val="center"/>
          </w:tcPr>
          <w:p w:rsidR="00566EC0" w:rsidRPr="00643310" w:rsidRDefault="00566EC0" w:rsidP="007E46FF">
            <w:pPr>
              <w:jc w:val="center"/>
              <w:rPr>
                <w:rFonts w:ascii="Times New Roman" w:hAnsi="Times New Roman" w:cs="Times New Roman"/>
                <w:sz w:val="24"/>
                <w:szCs w:val="24"/>
              </w:rPr>
            </w:pPr>
            <w:r>
              <w:rPr>
                <w:rFonts w:ascii="Times New Roman" w:hAnsi="Times New Roman" w:cs="Times New Roman"/>
                <w:sz w:val="24"/>
                <w:szCs w:val="24"/>
              </w:rPr>
              <w:t>низкий</w:t>
            </w:r>
          </w:p>
        </w:tc>
      </w:tr>
      <w:tr w:rsidR="00566EC0" w:rsidTr="00DA4AB2">
        <w:tc>
          <w:tcPr>
            <w:tcW w:w="882" w:type="dxa"/>
            <w:vMerge w:val="restart"/>
          </w:tcPr>
          <w:p w:rsidR="00566EC0" w:rsidRDefault="00566EC0" w:rsidP="007E46FF">
            <w:pPr>
              <w:jc w:val="center"/>
              <w:rPr>
                <w:rFonts w:ascii="Times New Roman" w:hAnsi="Times New Roman" w:cs="Times New Roman"/>
                <w:sz w:val="24"/>
                <w:szCs w:val="24"/>
              </w:rPr>
            </w:pPr>
            <w:r>
              <w:rPr>
                <w:rFonts w:ascii="Times New Roman" w:hAnsi="Times New Roman" w:cs="Times New Roman"/>
                <w:sz w:val="24"/>
                <w:szCs w:val="24"/>
              </w:rPr>
              <w:t>5</w:t>
            </w:r>
            <w:r w:rsidRPr="006F2530">
              <w:rPr>
                <w:rFonts w:ascii="Times New Roman" w:hAnsi="Times New Roman" w:cs="Times New Roman"/>
                <w:sz w:val="24"/>
                <w:szCs w:val="24"/>
              </w:rPr>
              <w:t>.</w:t>
            </w:r>
          </w:p>
        </w:tc>
        <w:tc>
          <w:tcPr>
            <w:tcW w:w="13951" w:type="dxa"/>
            <w:gridSpan w:val="11"/>
            <w:vAlign w:val="center"/>
          </w:tcPr>
          <w:p w:rsidR="00566EC0" w:rsidRPr="00892609" w:rsidRDefault="00566EC0" w:rsidP="00C32D86">
            <w:pPr>
              <w:rPr>
                <w:rFonts w:ascii="Times New Roman" w:hAnsi="Times New Roman" w:cs="Times New Roman"/>
                <w:sz w:val="24"/>
                <w:szCs w:val="24"/>
              </w:rPr>
            </w:pPr>
            <w:r>
              <w:rPr>
                <w:rFonts w:ascii="Times New Roman" w:hAnsi="Times New Roman" w:cs="Times New Roman"/>
                <w:sz w:val="24"/>
                <w:szCs w:val="24"/>
              </w:rPr>
              <w:t>О</w:t>
            </w:r>
            <w:r w:rsidRPr="00885B0B">
              <w:rPr>
                <w:rFonts w:ascii="Times New Roman" w:hAnsi="Times New Roman" w:cs="Times New Roman"/>
                <w:sz w:val="24"/>
                <w:szCs w:val="24"/>
              </w:rPr>
              <w:t>существлени</w:t>
            </w:r>
            <w:r>
              <w:rPr>
                <w:rFonts w:ascii="Times New Roman" w:hAnsi="Times New Roman" w:cs="Times New Roman"/>
                <w:sz w:val="24"/>
                <w:szCs w:val="24"/>
              </w:rPr>
              <w:t xml:space="preserve">е </w:t>
            </w:r>
            <w:r>
              <w:rPr>
                <w:rFonts w:ascii="Times New Roman" w:eastAsia="Calibri" w:hAnsi="Times New Roman" w:cs="Times New Roman"/>
                <w:sz w:val="24"/>
                <w:szCs w:val="24"/>
              </w:rPr>
              <w:t>в</w:t>
            </w:r>
            <w:r w:rsidRPr="005A587D">
              <w:rPr>
                <w:rFonts w:ascii="Times New Roman" w:eastAsia="Calibri" w:hAnsi="Times New Roman" w:cs="Times New Roman"/>
                <w:sz w:val="24"/>
                <w:szCs w:val="24"/>
              </w:rPr>
              <w:t>едени</w:t>
            </w:r>
            <w:r>
              <w:rPr>
                <w:rFonts w:ascii="Times New Roman" w:eastAsia="Calibri" w:hAnsi="Times New Roman" w:cs="Times New Roman"/>
                <w:sz w:val="24"/>
                <w:szCs w:val="24"/>
              </w:rPr>
              <w:t>я</w:t>
            </w:r>
            <w:r w:rsidRPr="005A587D">
              <w:rPr>
                <w:rFonts w:ascii="Times New Roman" w:eastAsia="Calibri" w:hAnsi="Times New Roman" w:cs="Times New Roman"/>
                <w:sz w:val="24"/>
                <w:szCs w:val="24"/>
              </w:rPr>
              <w:t xml:space="preserve"> лицевых счетов получателям средств</w:t>
            </w:r>
            <w:r>
              <w:rPr>
                <w:rFonts w:ascii="Times New Roman" w:eastAsia="Calibri" w:hAnsi="Times New Roman" w:cs="Times New Roman"/>
                <w:sz w:val="24"/>
                <w:szCs w:val="24"/>
              </w:rPr>
              <w:t xml:space="preserve"> федерального бюджета:</w:t>
            </w:r>
          </w:p>
        </w:tc>
      </w:tr>
      <w:tr w:rsidR="00566EC0" w:rsidTr="00DA4AB2">
        <w:tc>
          <w:tcPr>
            <w:tcW w:w="882" w:type="dxa"/>
            <w:vMerge/>
          </w:tcPr>
          <w:p w:rsidR="00566EC0" w:rsidRDefault="00566EC0" w:rsidP="007E46FF">
            <w:pPr>
              <w:jc w:val="center"/>
              <w:rPr>
                <w:rFonts w:ascii="Times New Roman" w:hAnsi="Times New Roman" w:cs="Times New Roman"/>
                <w:sz w:val="24"/>
                <w:szCs w:val="24"/>
              </w:rPr>
            </w:pPr>
          </w:p>
        </w:tc>
        <w:tc>
          <w:tcPr>
            <w:tcW w:w="693" w:type="dxa"/>
            <w:vAlign w:val="center"/>
          </w:tcPr>
          <w:p w:rsidR="00566EC0" w:rsidRPr="00FF4C24" w:rsidRDefault="00566EC0" w:rsidP="007E46FF">
            <w:pPr>
              <w:jc w:val="center"/>
              <w:rPr>
                <w:rFonts w:ascii="Times New Roman" w:hAnsi="Times New Roman" w:cs="Times New Roman"/>
                <w:sz w:val="24"/>
                <w:szCs w:val="24"/>
              </w:rPr>
            </w:pPr>
            <w:r>
              <w:rPr>
                <w:rFonts w:ascii="Times New Roman" w:hAnsi="Times New Roman" w:cs="Times New Roman"/>
                <w:sz w:val="24"/>
                <w:szCs w:val="24"/>
              </w:rPr>
              <w:t>22</w:t>
            </w:r>
          </w:p>
        </w:tc>
        <w:tc>
          <w:tcPr>
            <w:tcW w:w="688" w:type="dxa"/>
            <w:vAlign w:val="center"/>
          </w:tcPr>
          <w:p w:rsidR="00566EC0" w:rsidRDefault="00566EC0" w:rsidP="007E46FF">
            <w:pPr>
              <w:jc w:val="center"/>
              <w:rPr>
                <w:rFonts w:ascii="Times New Roman" w:hAnsi="Times New Roman" w:cs="Times New Roman"/>
                <w:sz w:val="24"/>
                <w:szCs w:val="24"/>
              </w:rPr>
            </w:pPr>
            <w:r>
              <w:rPr>
                <w:rFonts w:ascii="Times New Roman" w:hAnsi="Times New Roman" w:cs="Times New Roman"/>
                <w:sz w:val="24"/>
                <w:szCs w:val="24"/>
              </w:rPr>
              <w:t>5</w:t>
            </w:r>
          </w:p>
        </w:tc>
        <w:tc>
          <w:tcPr>
            <w:tcW w:w="572" w:type="dxa"/>
            <w:vAlign w:val="center"/>
          </w:tcPr>
          <w:p w:rsidR="00566EC0" w:rsidRPr="00FF4C24" w:rsidRDefault="00566EC0" w:rsidP="00351939">
            <w:pPr>
              <w:jc w:val="center"/>
              <w:rPr>
                <w:rFonts w:ascii="Times New Roman" w:hAnsi="Times New Roman" w:cs="Times New Roman"/>
                <w:sz w:val="24"/>
                <w:szCs w:val="24"/>
              </w:rPr>
            </w:pPr>
            <w:r>
              <w:rPr>
                <w:rFonts w:ascii="Times New Roman" w:hAnsi="Times New Roman" w:cs="Times New Roman"/>
                <w:sz w:val="24"/>
                <w:szCs w:val="24"/>
              </w:rPr>
              <w:t>1</w:t>
            </w:r>
          </w:p>
        </w:tc>
        <w:tc>
          <w:tcPr>
            <w:tcW w:w="5220" w:type="dxa"/>
            <w:vAlign w:val="center"/>
          </w:tcPr>
          <w:p w:rsidR="00566EC0" w:rsidRPr="00895FDF" w:rsidRDefault="00566EC0">
            <w:pPr>
              <w:jc w:val="both"/>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t>несоблюдение порядка в</w:t>
            </w:r>
            <w:r w:rsidRPr="005A587D">
              <w:rPr>
                <w:rFonts w:ascii="Times New Roman" w:eastAsia="Calibri" w:hAnsi="Times New Roman" w:cs="Times New Roman"/>
                <w:sz w:val="24"/>
                <w:szCs w:val="24"/>
              </w:rPr>
              <w:t>едени</w:t>
            </w:r>
            <w:r>
              <w:rPr>
                <w:rFonts w:ascii="Times New Roman" w:eastAsia="Calibri" w:hAnsi="Times New Roman" w:cs="Times New Roman"/>
                <w:sz w:val="24"/>
                <w:szCs w:val="24"/>
              </w:rPr>
              <w:t>я</w:t>
            </w:r>
            <w:r w:rsidRPr="005A587D">
              <w:rPr>
                <w:rFonts w:ascii="Times New Roman" w:eastAsia="Calibri" w:hAnsi="Times New Roman" w:cs="Times New Roman"/>
                <w:sz w:val="24"/>
                <w:szCs w:val="24"/>
              </w:rPr>
              <w:t xml:space="preserve"> лицевых счетов </w:t>
            </w:r>
            <w:proofErr w:type="spellStart"/>
            <w:r w:rsidRPr="005A587D">
              <w:rPr>
                <w:rFonts w:ascii="Times New Roman" w:eastAsia="Calibri" w:hAnsi="Times New Roman" w:cs="Times New Roman"/>
                <w:sz w:val="24"/>
                <w:szCs w:val="24"/>
              </w:rPr>
              <w:t>неучастников</w:t>
            </w:r>
            <w:proofErr w:type="spellEnd"/>
            <w:r w:rsidRPr="005A587D">
              <w:rPr>
                <w:rFonts w:ascii="Times New Roman" w:eastAsia="Calibri" w:hAnsi="Times New Roman" w:cs="Times New Roman"/>
                <w:sz w:val="24"/>
                <w:szCs w:val="24"/>
              </w:rPr>
              <w:t xml:space="preserve"> бюджетного процесса, открытых в УФК юридическим лицам</w:t>
            </w:r>
            <w:r>
              <w:rPr>
                <w:rFonts w:ascii="Times New Roman" w:eastAsia="Calibri" w:hAnsi="Times New Roman" w:cs="Times New Roman"/>
                <w:sz w:val="24"/>
                <w:szCs w:val="24"/>
              </w:rPr>
              <w:t xml:space="preserve"> </w:t>
            </w:r>
            <w:r w:rsidRPr="006C392A">
              <w:rPr>
                <w:rFonts w:ascii="Times New Roman" w:eastAsia="Calibri" w:hAnsi="Times New Roman" w:cs="Times New Roman"/>
                <w:sz w:val="24"/>
                <w:szCs w:val="24"/>
              </w:rPr>
              <w:t>(индивидуальным предпринимателям</w:t>
            </w:r>
            <w:r>
              <w:rPr>
                <w:rFonts w:ascii="Times New Roman" w:eastAsia="Calibri" w:hAnsi="Times New Roman" w:cs="Times New Roman"/>
                <w:sz w:val="24"/>
                <w:szCs w:val="24"/>
              </w:rPr>
              <w:t>,</w:t>
            </w:r>
            <w:r w:rsidRPr="00217CDA">
              <w:rPr>
                <w:rFonts w:ascii="Times New Roman" w:eastAsia="Calibri" w:hAnsi="Times New Roman" w:cs="Times New Roman"/>
                <w:sz w:val="28"/>
                <w:szCs w:val="28"/>
              </w:rPr>
              <w:t xml:space="preserve"> </w:t>
            </w:r>
            <w:r w:rsidRPr="004641C3">
              <w:rPr>
                <w:rFonts w:ascii="Times New Roman" w:eastAsia="Calibri" w:hAnsi="Times New Roman" w:cs="Times New Roman"/>
                <w:sz w:val="24"/>
                <w:szCs w:val="24"/>
              </w:rPr>
              <w:t>крестьянским (фермерским) хозяйствам</w:t>
            </w:r>
            <w:r w:rsidRPr="006C392A">
              <w:rPr>
                <w:rFonts w:ascii="Times New Roman" w:eastAsia="Calibri" w:hAnsi="Times New Roman" w:cs="Times New Roman"/>
                <w:sz w:val="24"/>
                <w:szCs w:val="24"/>
              </w:rPr>
              <w:t xml:space="preserve">) </w:t>
            </w:r>
            <w:r w:rsidRPr="005A587D">
              <w:rPr>
                <w:rFonts w:ascii="Times New Roman" w:eastAsia="Calibri" w:hAnsi="Times New Roman" w:cs="Times New Roman"/>
                <w:sz w:val="24"/>
                <w:szCs w:val="24"/>
              </w:rPr>
              <w:t>получателям субсидий, бюджетных инвестиций и взносов в уставной капитал, получателям средств авансового платежа</w:t>
            </w:r>
            <w:r>
              <w:rPr>
                <w:rFonts w:ascii="Times New Roman" w:eastAsia="Calibri" w:hAnsi="Times New Roman" w:cs="Times New Roman"/>
                <w:sz w:val="24"/>
                <w:szCs w:val="24"/>
              </w:rPr>
              <w:t xml:space="preserve"> </w:t>
            </w:r>
            <w:r w:rsidRPr="006C392A">
              <w:rPr>
                <w:rFonts w:ascii="Times New Roman" w:eastAsia="Calibri" w:hAnsi="Times New Roman" w:cs="Times New Roman"/>
                <w:sz w:val="24"/>
                <w:szCs w:val="24"/>
              </w:rPr>
              <w:t>(расчетов) по государственным контрактам (контрактам, договорам), включая средства</w:t>
            </w:r>
            <w:r w:rsidRPr="005A587D">
              <w:rPr>
                <w:rFonts w:ascii="Times New Roman" w:eastAsia="Calibri" w:hAnsi="Times New Roman" w:cs="Times New Roman"/>
                <w:sz w:val="24"/>
                <w:szCs w:val="24"/>
              </w:rPr>
              <w:t xml:space="preserve"> по государственному оборонному заказу</w:t>
            </w:r>
            <w:r>
              <w:rPr>
                <w:rFonts w:ascii="Times New Roman" w:eastAsia="Calibri" w:hAnsi="Times New Roman" w:cs="Times New Roman"/>
                <w:sz w:val="24"/>
                <w:szCs w:val="24"/>
              </w:rPr>
              <w:t>;</w:t>
            </w:r>
          </w:p>
        </w:tc>
        <w:tc>
          <w:tcPr>
            <w:tcW w:w="736" w:type="dxa"/>
            <w:vAlign w:val="center"/>
          </w:tcPr>
          <w:p w:rsidR="00566EC0" w:rsidRPr="005A587D" w:rsidRDefault="00566EC0" w:rsidP="007E46FF">
            <w:pPr>
              <w:shd w:val="clear" w:color="auto" w:fill="FFFFFF"/>
              <w:tabs>
                <w:tab w:val="left" w:pos="0"/>
                <w:tab w:val="left" w:pos="1440"/>
              </w:tabs>
              <w:jc w:val="center"/>
              <w:rPr>
                <w:rFonts w:ascii="Times New Roman" w:hAnsi="Times New Roman" w:cs="Times New Roman"/>
                <w:sz w:val="24"/>
                <w:szCs w:val="24"/>
              </w:rPr>
            </w:pPr>
            <w:r>
              <w:rPr>
                <w:rFonts w:ascii="Times New Roman" w:hAnsi="Times New Roman" w:cs="Times New Roman"/>
                <w:sz w:val="24"/>
                <w:szCs w:val="24"/>
              </w:rPr>
              <w:t>–</w:t>
            </w:r>
          </w:p>
        </w:tc>
        <w:tc>
          <w:tcPr>
            <w:tcW w:w="759" w:type="dxa"/>
            <w:vAlign w:val="center"/>
          </w:tcPr>
          <w:p w:rsidR="00566EC0" w:rsidRPr="00C77CE0" w:rsidRDefault="00566EC0" w:rsidP="007E46FF">
            <w:pPr>
              <w:jc w:val="center"/>
              <w:rPr>
                <w:rFonts w:ascii="Times New Roman" w:hAnsi="Times New Roman" w:cs="Times New Roman"/>
                <w:sz w:val="24"/>
                <w:szCs w:val="24"/>
              </w:rPr>
            </w:pPr>
            <w:r>
              <w:rPr>
                <w:rFonts w:ascii="Times New Roman" w:hAnsi="Times New Roman" w:cs="Times New Roman"/>
                <w:sz w:val="24"/>
                <w:szCs w:val="24"/>
              </w:rPr>
              <w:t>–</w:t>
            </w:r>
          </w:p>
        </w:tc>
        <w:tc>
          <w:tcPr>
            <w:tcW w:w="783" w:type="dxa"/>
            <w:vAlign w:val="center"/>
          </w:tcPr>
          <w:p w:rsidR="00566EC0" w:rsidRPr="00C77CE0" w:rsidRDefault="00566EC0" w:rsidP="007E46FF">
            <w:pPr>
              <w:shd w:val="clear" w:color="auto" w:fill="FFFFFF"/>
              <w:tabs>
                <w:tab w:val="left" w:pos="0"/>
                <w:tab w:val="left" w:pos="1440"/>
              </w:tabs>
              <w:jc w:val="center"/>
              <w:rPr>
                <w:rFonts w:ascii="Times New Roman" w:hAnsi="Times New Roman" w:cs="Times New Roman"/>
                <w:sz w:val="24"/>
                <w:szCs w:val="24"/>
              </w:rPr>
            </w:pPr>
            <w:r>
              <w:rPr>
                <w:rFonts w:ascii="Times New Roman" w:hAnsi="Times New Roman" w:cs="Times New Roman"/>
                <w:sz w:val="24"/>
                <w:szCs w:val="24"/>
              </w:rPr>
              <w:t>Х</w:t>
            </w:r>
          </w:p>
        </w:tc>
        <w:tc>
          <w:tcPr>
            <w:tcW w:w="736" w:type="dxa"/>
            <w:vAlign w:val="center"/>
          </w:tcPr>
          <w:p w:rsidR="00566EC0" w:rsidRDefault="00566EC0" w:rsidP="007E46FF">
            <w:pPr>
              <w:jc w:val="center"/>
            </w:pPr>
            <w:r w:rsidRPr="00F22A2C">
              <w:rPr>
                <w:rFonts w:ascii="Times New Roman" w:hAnsi="Times New Roman" w:cs="Times New Roman"/>
                <w:sz w:val="24"/>
                <w:szCs w:val="24"/>
              </w:rPr>
              <w:t>–</w:t>
            </w:r>
          </w:p>
        </w:tc>
        <w:tc>
          <w:tcPr>
            <w:tcW w:w="759" w:type="dxa"/>
            <w:vAlign w:val="center"/>
          </w:tcPr>
          <w:p w:rsidR="00566EC0" w:rsidRDefault="00566EC0" w:rsidP="007E46FF">
            <w:pPr>
              <w:jc w:val="center"/>
            </w:pPr>
            <w:r>
              <w:rPr>
                <w:rFonts w:ascii="Times New Roman" w:hAnsi="Times New Roman" w:cs="Times New Roman"/>
                <w:sz w:val="24"/>
                <w:szCs w:val="24"/>
              </w:rPr>
              <w:t>Х</w:t>
            </w:r>
          </w:p>
        </w:tc>
        <w:tc>
          <w:tcPr>
            <w:tcW w:w="783" w:type="dxa"/>
            <w:vAlign w:val="center"/>
          </w:tcPr>
          <w:p w:rsidR="00566EC0" w:rsidRDefault="00566EC0" w:rsidP="007E46FF">
            <w:pPr>
              <w:jc w:val="center"/>
            </w:pPr>
            <w:r w:rsidRPr="00090365">
              <w:rPr>
                <w:rFonts w:ascii="Times New Roman" w:hAnsi="Times New Roman" w:cs="Times New Roman"/>
                <w:sz w:val="24"/>
                <w:szCs w:val="24"/>
              </w:rPr>
              <w:t>–</w:t>
            </w:r>
          </w:p>
        </w:tc>
        <w:tc>
          <w:tcPr>
            <w:tcW w:w="2222" w:type="dxa"/>
            <w:vAlign w:val="center"/>
          </w:tcPr>
          <w:p w:rsidR="00566EC0" w:rsidRDefault="00566EC0" w:rsidP="007E46FF">
            <w:pPr>
              <w:jc w:val="center"/>
            </w:pPr>
            <w:r w:rsidRPr="00C05472">
              <w:rPr>
                <w:rFonts w:ascii="Times New Roman" w:hAnsi="Times New Roman" w:cs="Times New Roman"/>
                <w:sz w:val="24"/>
                <w:szCs w:val="24"/>
              </w:rPr>
              <w:t>значимый</w:t>
            </w:r>
          </w:p>
        </w:tc>
      </w:tr>
      <w:tr w:rsidR="00566EC0" w:rsidTr="00DA4AB2">
        <w:tc>
          <w:tcPr>
            <w:tcW w:w="882" w:type="dxa"/>
            <w:vMerge/>
          </w:tcPr>
          <w:p w:rsidR="00566EC0" w:rsidRDefault="00566EC0" w:rsidP="007E46FF">
            <w:pPr>
              <w:jc w:val="center"/>
              <w:rPr>
                <w:rFonts w:ascii="Times New Roman" w:hAnsi="Times New Roman" w:cs="Times New Roman"/>
                <w:sz w:val="24"/>
                <w:szCs w:val="24"/>
              </w:rPr>
            </w:pPr>
          </w:p>
        </w:tc>
        <w:tc>
          <w:tcPr>
            <w:tcW w:w="693" w:type="dxa"/>
            <w:vAlign w:val="center"/>
          </w:tcPr>
          <w:p w:rsidR="00566EC0" w:rsidRPr="00FF4C24" w:rsidRDefault="00566EC0" w:rsidP="007E46FF">
            <w:pPr>
              <w:jc w:val="center"/>
              <w:rPr>
                <w:rFonts w:ascii="Times New Roman" w:hAnsi="Times New Roman" w:cs="Times New Roman"/>
                <w:sz w:val="24"/>
                <w:szCs w:val="24"/>
              </w:rPr>
            </w:pPr>
            <w:r>
              <w:rPr>
                <w:rFonts w:ascii="Times New Roman" w:hAnsi="Times New Roman" w:cs="Times New Roman"/>
                <w:sz w:val="24"/>
                <w:szCs w:val="24"/>
              </w:rPr>
              <w:t>22</w:t>
            </w:r>
          </w:p>
        </w:tc>
        <w:tc>
          <w:tcPr>
            <w:tcW w:w="688" w:type="dxa"/>
            <w:vAlign w:val="center"/>
          </w:tcPr>
          <w:p w:rsidR="00566EC0" w:rsidRDefault="00566EC0" w:rsidP="00D8596F">
            <w:pPr>
              <w:jc w:val="center"/>
              <w:rPr>
                <w:rFonts w:ascii="Times New Roman" w:hAnsi="Times New Roman" w:cs="Times New Roman"/>
                <w:sz w:val="24"/>
                <w:szCs w:val="24"/>
              </w:rPr>
            </w:pPr>
            <w:r>
              <w:rPr>
                <w:rFonts w:ascii="Times New Roman" w:hAnsi="Times New Roman" w:cs="Times New Roman"/>
                <w:sz w:val="24"/>
                <w:szCs w:val="24"/>
              </w:rPr>
              <w:t>5</w:t>
            </w:r>
          </w:p>
        </w:tc>
        <w:tc>
          <w:tcPr>
            <w:tcW w:w="572" w:type="dxa"/>
            <w:vAlign w:val="center"/>
          </w:tcPr>
          <w:p w:rsidR="00566EC0" w:rsidRDefault="00566EC0" w:rsidP="007E46FF">
            <w:pPr>
              <w:jc w:val="center"/>
              <w:rPr>
                <w:rFonts w:ascii="Times New Roman" w:hAnsi="Times New Roman" w:cs="Times New Roman"/>
                <w:sz w:val="24"/>
                <w:szCs w:val="24"/>
              </w:rPr>
            </w:pPr>
            <w:r>
              <w:rPr>
                <w:rFonts w:ascii="Times New Roman" w:hAnsi="Times New Roman" w:cs="Times New Roman"/>
                <w:sz w:val="24"/>
                <w:szCs w:val="24"/>
              </w:rPr>
              <w:t>2</w:t>
            </w:r>
          </w:p>
        </w:tc>
        <w:tc>
          <w:tcPr>
            <w:tcW w:w="5220" w:type="dxa"/>
            <w:vAlign w:val="center"/>
          </w:tcPr>
          <w:p w:rsidR="00566EC0" w:rsidRDefault="00566EC0" w:rsidP="00351939">
            <w:pPr>
              <w:jc w:val="both"/>
              <w:rPr>
                <w:rFonts w:ascii="Times New Roman" w:hAnsi="Times New Roman" w:cs="Times New Roman"/>
                <w:sz w:val="24"/>
                <w:szCs w:val="24"/>
              </w:rPr>
            </w:pPr>
            <w:r w:rsidRPr="00885B0B">
              <w:rPr>
                <w:rFonts w:ascii="Times New Roman" w:hAnsi="Times New Roman" w:cs="Times New Roman"/>
                <w:sz w:val="24"/>
                <w:szCs w:val="24"/>
              </w:rPr>
              <w:t xml:space="preserve">иные риски по пункту </w:t>
            </w:r>
            <w:r>
              <w:rPr>
                <w:rFonts w:ascii="Times New Roman" w:hAnsi="Times New Roman" w:cs="Times New Roman"/>
                <w:sz w:val="24"/>
                <w:szCs w:val="24"/>
              </w:rPr>
              <w:t>5</w:t>
            </w:r>
            <w:r w:rsidRPr="00885B0B">
              <w:rPr>
                <w:rFonts w:ascii="Times New Roman" w:hAnsi="Times New Roman" w:cs="Times New Roman"/>
                <w:sz w:val="24"/>
                <w:szCs w:val="24"/>
              </w:rPr>
              <w:t xml:space="preserve"> направлени</w:t>
            </w:r>
            <w:r>
              <w:rPr>
                <w:rFonts w:ascii="Times New Roman" w:hAnsi="Times New Roman" w:cs="Times New Roman"/>
                <w:sz w:val="24"/>
                <w:szCs w:val="24"/>
              </w:rPr>
              <w:t>я</w:t>
            </w:r>
            <w:r w:rsidRPr="00885B0B">
              <w:rPr>
                <w:rFonts w:ascii="Times New Roman" w:hAnsi="Times New Roman" w:cs="Times New Roman"/>
                <w:sz w:val="24"/>
                <w:szCs w:val="24"/>
              </w:rPr>
              <w:t xml:space="preserve"> деятельности</w:t>
            </w:r>
            <w:r w:rsidRPr="000B25A6">
              <w:rPr>
                <w:rFonts w:ascii="Times New Roman" w:hAnsi="Times New Roman" w:cs="Times New Roman"/>
                <w:sz w:val="24"/>
                <w:szCs w:val="24"/>
              </w:rPr>
              <w:t xml:space="preserve"> </w:t>
            </w:r>
            <w:r w:rsidRPr="005A587D">
              <w:rPr>
                <w:rFonts w:ascii="Times New Roman" w:hAnsi="Times New Roman" w:cs="Times New Roman"/>
                <w:sz w:val="24"/>
                <w:szCs w:val="24"/>
                <w:lang w:val="en-US"/>
              </w:rPr>
              <w:t>XXII</w:t>
            </w:r>
            <w:r>
              <w:rPr>
                <w:rFonts w:ascii="Times New Roman" w:hAnsi="Times New Roman" w:cs="Times New Roman"/>
                <w:sz w:val="24"/>
                <w:szCs w:val="24"/>
              </w:rPr>
              <w:t>.</w:t>
            </w:r>
          </w:p>
        </w:tc>
        <w:tc>
          <w:tcPr>
            <w:tcW w:w="736" w:type="dxa"/>
            <w:vAlign w:val="center"/>
          </w:tcPr>
          <w:p w:rsidR="00566EC0" w:rsidRDefault="00566EC0" w:rsidP="007E46FF">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59" w:type="dxa"/>
            <w:vAlign w:val="center"/>
          </w:tcPr>
          <w:p w:rsidR="00566EC0" w:rsidRDefault="00566EC0" w:rsidP="007E46FF">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3" w:type="dxa"/>
            <w:vAlign w:val="center"/>
          </w:tcPr>
          <w:p w:rsidR="00566EC0" w:rsidRDefault="00566EC0" w:rsidP="007E46FF">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36" w:type="dxa"/>
            <w:vAlign w:val="center"/>
          </w:tcPr>
          <w:p w:rsidR="00566EC0" w:rsidRDefault="00566EC0" w:rsidP="007E46FF">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59" w:type="dxa"/>
            <w:vAlign w:val="center"/>
          </w:tcPr>
          <w:p w:rsidR="00566EC0" w:rsidRDefault="00566EC0" w:rsidP="007E46FF">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3" w:type="dxa"/>
            <w:vAlign w:val="center"/>
          </w:tcPr>
          <w:p w:rsidR="00566EC0" w:rsidRDefault="00566EC0" w:rsidP="007E46FF">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2222" w:type="dxa"/>
            <w:vAlign w:val="center"/>
          </w:tcPr>
          <w:p w:rsidR="00566EC0" w:rsidRPr="00643310" w:rsidRDefault="00566EC0" w:rsidP="007E46FF">
            <w:pPr>
              <w:jc w:val="center"/>
              <w:rPr>
                <w:rFonts w:ascii="Times New Roman" w:hAnsi="Times New Roman" w:cs="Times New Roman"/>
                <w:sz w:val="24"/>
                <w:szCs w:val="24"/>
              </w:rPr>
            </w:pPr>
            <w:r>
              <w:rPr>
                <w:rFonts w:ascii="Times New Roman" w:hAnsi="Times New Roman" w:cs="Times New Roman"/>
                <w:sz w:val="24"/>
                <w:szCs w:val="24"/>
              </w:rPr>
              <w:t>низкий</w:t>
            </w:r>
          </w:p>
        </w:tc>
      </w:tr>
      <w:tr w:rsidR="00566EC0" w:rsidTr="00DA4AB2">
        <w:tc>
          <w:tcPr>
            <w:tcW w:w="882" w:type="dxa"/>
            <w:vMerge w:val="restart"/>
          </w:tcPr>
          <w:p w:rsidR="00566EC0" w:rsidRDefault="00566EC0" w:rsidP="007E46FF">
            <w:pPr>
              <w:jc w:val="center"/>
              <w:rPr>
                <w:rFonts w:ascii="Times New Roman" w:hAnsi="Times New Roman" w:cs="Times New Roman"/>
                <w:sz w:val="24"/>
                <w:szCs w:val="24"/>
              </w:rPr>
            </w:pPr>
            <w:r>
              <w:rPr>
                <w:rFonts w:ascii="Times New Roman" w:hAnsi="Times New Roman" w:cs="Times New Roman"/>
                <w:sz w:val="24"/>
                <w:szCs w:val="24"/>
              </w:rPr>
              <w:t>6.</w:t>
            </w:r>
          </w:p>
        </w:tc>
        <w:tc>
          <w:tcPr>
            <w:tcW w:w="13951" w:type="dxa"/>
            <w:gridSpan w:val="11"/>
            <w:vAlign w:val="center"/>
          </w:tcPr>
          <w:p w:rsidR="00566EC0" w:rsidRPr="00892609" w:rsidRDefault="00566EC0" w:rsidP="00C32D86">
            <w:pPr>
              <w:rPr>
                <w:rFonts w:ascii="Times New Roman" w:hAnsi="Times New Roman" w:cs="Times New Roman"/>
                <w:sz w:val="24"/>
                <w:szCs w:val="24"/>
              </w:rPr>
            </w:pPr>
            <w:r>
              <w:rPr>
                <w:rFonts w:ascii="Times New Roman" w:hAnsi="Times New Roman" w:cs="Times New Roman"/>
                <w:sz w:val="24"/>
                <w:szCs w:val="24"/>
              </w:rPr>
              <w:t>О</w:t>
            </w:r>
            <w:r w:rsidRPr="00885B0B">
              <w:rPr>
                <w:rFonts w:ascii="Times New Roman" w:hAnsi="Times New Roman" w:cs="Times New Roman"/>
                <w:sz w:val="24"/>
                <w:szCs w:val="24"/>
              </w:rPr>
              <w:t>существлени</w:t>
            </w:r>
            <w:r>
              <w:rPr>
                <w:rFonts w:ascii="Times New Roman" w:hAnsi="Times New Roman" w:cs="Times New Roman"/>
                <w:sz w:val="24"/>
                <w:szCs w:val="24"/>
              </w:rPr>
              <w:t xml:space="preserve">е </w:t>
            </w:r>
            <w:r>
              <w:rPr>
                <w:rFonts w:ascii="Times New Roman" w:eastAsia="Calibri" w:hAnsi="Times New Roman" w:cs="Times New Roman"/>
                <w:sz w:val="24"/>
                <w:szCs w:val="24"/>
              </w:rPr>
              <w:t>п</w:t>
            </w:r>
            <w:r w:rsidRPr="005A587D">
              <w:rPr>
                <w:rFonts w:ascii="Times New Roman" w:eastAsia="Calibri" w:hAnsi="Times New Roman" w:cs="Times New Roman"/>
                <w:sz w:val="24"/>
                <w:szCs w:val="24"/>
              </w:rPr>
              <w:t>роведени</w:t>
            </w:r>
            <w:r>
              <w:rPr>
                <w:rFonts w:ascii="Times New Roman" w:eastAsia="Calibri" w:hAnsi="Times New Roman" w:cs="Times New Roman"/>
                <w:sz w:val="24"/>
                <w:szCs w:val="24"/>
              </w:rPr>
              <w:t>я</w:t>
            </w:r>
            <w:r w:rsidRPr="005A587D">
              <w:rPr>
                <w:rFonts w:ascii="Times New Roman" w:eastAsia="Calibri" w:hAnsi="Times New Roman" w:cs="Times New Roman"/>
                <w:sz w:val="24"/>
                <w:szCs w:val="24"/>
              </w:rPr>
              <w:t xml:space="preserve"> и учет</w:t>
            </w:r>
            <w:r>
              <w:rPr>
                <w:rFonts w:ascii="Times New Roman" w:eastAsia="Calibri" w:hAnsi="Times New Roman" w:cs="Times New Roman"/>
                <w:sz w:val="24"/>
                <w:szCs w:val="24"/>
              </w:rPr>
              <w:t>а</w:t>
            </w:r>
            <w:r w:rsidRPr="005A587D">
              <w:rPr>
                <w:rFonts w:ascii="Times New Roman" w:eastAsia="Calibri" w:hAnsi="Times New Roman" w:cs="Times New Roman"/>
                <w:sz w:val="24"/>
                <w:szCs w:val="24"/>
              </w:rPr>
              <w:t xml:space="preserve"> операций с целевыми средствами </w:t>
            </w:r>
            <w:r>
              <w:rPr>
                <w:rFonts w:ascii="Times New Roman" w:eastAsia="Calibri" w:hAnsi="Times New Roman" w:cs="Times New Roman"/>
                <w:sz w:val="24"/>
                <w:szCs w:val="24"/>
              </w:rPr>
              <w:t>федерального бюджета:</w:t>
            </w:r>
          </w:p>
        </w:tc>
      </w:tr>
      <w:tr w:rsidR="00566EC0" w:rsidTr="00DA4AB2">
        <w:tc>
          <w:tcPr>
            <w:tcW w:w="882" w:type="dxa"/>
            <w:vMerge/>
          </w:tcPr>
          <w:p w:rsidR="00566EC0" w:rsidRDefault="00566EC0" w:rsidP="007E46FF">
            <w:pPr>
              <w:jc w:val="center"/>
              <w:rPr>
                <w:rFonts w:ascii="Times New Roman" w:hAnsi="Times New Roman" w:cs="Times New Roman"/>
                <w:sz w:val="24"/>
                <w:szCs w:val="24"/>
              </w:rPr>
            </w:pPr>
          </w:p>
        </w:tc>
        <w:tc>
          <w:tcPr>
            <w:tcW w:w="693" w:type="dxa"/>
            <w:vAlign w:val="center"/>
          </w:tcPr>
          <w:p w:rsidR="00566EC0" w:rsidRDefault="00566EC0" w:rsidP="007E46FF">
            <w:pPr>
              <w:jc w:val="center"/>
              <w:rPr>
                <w:rFonts w:ascii="Times New Roman" w:hAnsi="Times New Roman" w:cs="Times New Roman"/>
                <w:sz w:val="24"/>
                <w:szCs w:val="24"/>
              </w:rPr>
            </w:pPr>
            <w:r>
              <w:rPr>
                <w:rFonts w:ascii="Times New Roman" w:hAnsi="Times New Roman" w:cs="Times New Roman"/>
                <w:sz w:val="24"/>
                <w:szCs w:val="24"/>
              </w:rPr>
              <w:t>22</w:t>
            </w:r>
          </w:p>
        </w:tc>
        <w:tc>
          <w:tcPr>
            <w:tcW w:w="688" w:type="dxa"/>
            <w:vAlign w:val="center"/>
          </w:tcPr>
          <w:p w:rsidR="00566EC0" w:rsidRDefault="00566EC0" w:rsidP="007E46FF">
            <w:pPr>
              <w:jc w:val="center"/>
              <w:rPr>
                <w:rFonts w:ascii="Times New Roman" w:hAnsi="Times New Roman" w:cs="Times New Roman"/>
                <w:sz w:val="24"/>
                <w:szCs w:val="24"/>
              </w:rPr>
            </w:pPr>
            <w:r>
              <w:rPr>
                <w:rFonts w:ascii="Times New Roman" w:hAnsi="Times New Roman" w:cs="Times New Roman"/>
                <w:sz w:val="24"/>
                <w:szCs w:val="24"/>
              </w:rPr>
              <w:t>6</w:t>
            </w:r>
          </w:p>
        </w:tc>
        <w:tc>
          <w:tcPr>
            <w:tcW w:w="572" w:type="dxa"/>
            <w:vAlign w:val="center"/>
          </w:tcPr>
          <w:p w:rsidR="00566EC0" w:rsidRDefault="00566EC0" w:rsidP="00351939">
            <w:pPr>
              <w:jc w:val="center"/>
              <w:rPr>
                <w:rFonts w:ascii="Times New Roman" w:hAnsi="Times New Roman" w:cs="Times New Roman"/>
                <w:sz w:val="24"/>
                <w:szCs w:val="24"/>
              </w:rPr>
            </w:pPr>
            <w:r>
              <w:rPr>
                <w:rFonts w:ascii="Times New Roman" w:hAnsi="Times New Roman" w:cs="Times New Roman"/>
                <w:sz w:val="24"/>
                <w:szCs w:val="24"/>
              </w:rPr>
              <w:t>1</w:t>
            </w:r>
          </w:p>
        </w:tc>
        <w:tc>
          <w:tcPr>
            <w:tcW w:w="5220" w:type="dxa"/>
          </w:tcPr>
          <w:p w:rsidR="00566EC0" w:rsidRDefault="00566EC0" w:rsidP="00351939">
            <w:pPr>
              <w:autoSpaceDE w:val="0"/>
              <w:autoSpaceDN w:val="0"/>
              <w:adjustRightInd w:val="0"/>
              <w:contextualSpacing/>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несоблюдение порядка п</w:t>
            </w:r>
            <w:r w:rsidRPr="005A587D">
              <w:rPr>
                <w:rFonts w:ascii="Times New Roman" w:eastAsia="Calibri" w:hAnsi="Times New Roman" w:cs="Times New Roman"/>
                <w:sz w:val="24"/>
                <w:szCs w:val="24"/>
              </w:rPr>
              <w:t>роведени</w:t>
            </w:r>
            <w:r>
              <w:rPr>
                <w:rFonts w:ascii="Times New Roman" w:eastAsia="Calibri" w:hAnsi="Times New Roman" w:cs="Times New Roman"/>
                <w:sz w:val="24"/>
                <w:szCs w:val="24"/>
              </w:rPr>
              <w:t>я</w:t>
            </w:r>
            <w:r w:rsidRPr="005A587D">
              <w:rPr>
                <w:rFonts w:ascii="Times New Roman" w:eastAsia="Calibri" w:hAnsi="Times New Roman" w:cs="Times New Roman"/>
                <w:sz w:val="24"/>
                <w:szCs w:val="24"/>
              </w:rPr>
              <w:t xml:space="preserve"> и учет</w:t>
            </w:r>
            <w:r>
              <w:rPr>
                <w:rFonts w:ascii="Times New Roman" w:eastAsia="Calibri" w:hAnsi="Times New Roman" w:cs="Times New Roman"/>
                <w:sz w:val="24"/>
                <w:szCs w:val="24"/>
              </w:rPr>
              <w:t>а</w:t>
            </w:r>
            <w:r w:rsidRPr="005A587D">
              <w:rPr>
                <w:rFonts w:ascii="Times New Roman" w:eastAsia="Calibri" w:hAnsi="Times New Roman" w:cs="Times New Roman"/>
                <w:sz w:val="24"/>
                <w:szCs w:val="24"/>
              </w:rPr>
              <w:t xml:space="preserve"> операций с целевыми средствами на лицевых счетах для учета операций </w:t>
            </w:r>
            <w:proofErr w:type="spellStart"/>
            <w:r w:rsidRPr="005A587D">
              <w:rPr>
                <w:rFonts w:ascii="Times New Roman" w:eastAsia="Calibri" w:hAnsi="Times New Roman" w:cs="Times New Roman"/>
                <w:sz w:val="24"/>
                <w:szCs w:val="24"/>
              </w:rPr>
              <w:t>неучастников</w:t>
            </w:r>
            <w:proofErr w:type="spellEnd"/>
            <w:r w:rsidRPr="005A587D">
              <w:rPr>
                <w:rFonts w:ascii="Times New Roman" w:eastAsia="Calibri" w:hAnsi="Times New Roman" w:cs="Times New Roman"/>
                <w:sz w:val="24"/>
                <w:szCs w:val="24"/>
              </w:rPr>
              <w:t xml:space="preserve"> бюджетного процесса, открытых в УФК, в соответствии с федеральным законом о федеральном бюджете на соответствующий финансовый год и на плановый период, актами Президента Российской Федерации и Правительства Российской Федерации, принятыми в соответствии с бюджетным законодательством Российской Федерации, нормативными правовыми актами Министерства финансов Российской Федерации</w:t>
            </w:r>
            <w:proofErr w:type="gramEnd"/>
            <w:r w:rsidRPr="005A587D">
              <w:rPr>
                <w:rFonts w:ascii="Times New Roman" w:eastAsia="Calibri" w:hAnsi="Times New Roman" w:cs="Times New Roman"/>
                <w:sz w:val="24"/>
                <w:szCs w:val="24"/>
              </w:rPr>
              <w:t xml:space="preserve"> и Федерального казначейства, </w:t>
            </w:r>
            <w:proofErr w:type="gramStart"/>
            <w:r w:rsidRPr="005A587D">
              <w:rPr>
                <w:rFonts w:ascii="Times New Roman" w:eastAsia="Calibri" w:hAnsi="Times New Roman" w:cs="Times New Roman"/>
                <w:sz w:val="24"/>
                <w:szCs w:val="24"/>
              </w:rPr>
              <w:t>регулирующими</w:t>
            </w:r>
            <w:proofErr w:type="gramEnd"/>
            <w:r w:rsidRPr="005A587D">
              <w:rPr>
                <w:rFonts w:ascii="Times New Roman" w:eastAsia="Calibri" w:hAnsi="Times New Roman" w:cs="Times New Roman"/>
                <w:sz w:val="24"/>
                <w:szCs w:val="24"/>
              </w:rPr>
              <w:t xml:space="preserve"> казначейское сопровождение бюджетных средств</w:t>
            </w:r>
            <w:r>
              <w:rPr>
                <w:rFonts w:ascii="Times New Roman" w:eastAsia="Calibri" w:hAnsi="Times New Roman" w:cs="Times New Roman"/>
                <w:sz w:val="24"/>
                <w:szCs w:val="24"/>
              </w:rPr>
              <w:t>;</w:t>
            </w:r>
          </w:p>
        </w:tc>
        <w:tc>
          <w:tcPr>
            <w:tcW w:w="736" w:type="dxa"/>
            <w:vAlign w:val="center"/>
          </w:tcPr>
          <w:p w:rsidR="00566EC0" w:rsidRPr="005A587D" w:rsidRDefault="00566EC0" w:rsidP="007E46FF">
            <w:pPr>
              <w:shd w:val="clear" w:color="auto" w:fill="FFFFFF"/>
              <w:tabs>
                <w:tab w:val="left" w:pos="0"/>
                <w:tab w:val="left" w:pos="1440"/>
              </w:tabs>
              <w:jc w:val="center"/>
              <w:rPr>
                <w:rFonts w:ascii="Times New Roman" w:hAnsi="Times New Roman" w:cs="Times New Roman"/>
                <w:sz w:val="24"/>
                <w:szCs w:val="24"/>
              </w:rPr>
            </w:pPr>
            <w:r>
              <w:rPr>
                <w:rFonts w:ascii="Times New Roman" w:hAnsi="Times New Roman" w:cs="Times New Roman"/>
                <w:sz w:val="24"/>
                <w:szCs w:val="24"/>
              </w:rPr>
              <w:t>–</w:t>
            </w:r>
          </w:p>
        </w:tc>
        <w:tc>
          <w:tcPr>
            <w:tcW w:w="759" w:type="dxa"/>
            <w:vAlign w:val="center"/>
          </w:tcPr>
          <w:p w:rsidR="00566EC0" w:rsidRPr="00C77CE0" w:rsidRDefault="00566EC0" w:rsidP="007E46FF">
            <w:pPr>
              <w:jc w:val="center"/>
              <w:rPr>
                <w:rFonts w:ascii="Times New Roman" w:hAnsi="Times New Roman" w:cs="Times New Roman"/>
                <w:sz w:val="24"/>
                <w:szCs w:val="24"/>
              </w:rPr>
            </w:pPr>
            <w:r>
              <w:rPr>
                <w:rFonts w:ascii="Times New Roman" w:hAnsi="Times New Roman" w:cs="Times New Roman"/>
                <w:sz w:val="24"/>
                <w:szCs w:val="24"/>
              </w:rPr>
              <w:t>–</w:t>
            </w:r>
          </w:p>
        </w:tc>
        <w:tc>
          <w:tcPr>
            <w:tcW w:w="783" w:type="dxa"/>
            <w:vAlign w:val="center"/>
          </w:tcPr>
          <w:p w:rsidR="00566EC0" w:rsidRPr="00C77CE0" w:rsidRDefault="00566EC0" w:rsidP="007E46FF">
            <w:pPr>
              <w:shd w:val="clear" w:color="auto" w:fill="FFFFFF"/>
              <w:tabs>
                <w:tab w:val="left" w:pos="0"/>
                <w:tab w:val="left" w:pos="1440"/>
              </w:tabs>
              <w:jc w:val="center"/>
              <w:rPr>
                <w:rFonts w:ascii="Times New Roman" w:hAnsi="Times New Roman" w:cs="Times New Roman"/>
                <w:sz w:val="24"/>
                <w:szCs w:val="24"/>
              </w:rPr>
            </w:pPr>
            <w:r>
              <w:rPr>
                <w:rFonts w:ascii="Times New Roman" w:hAnsi="Times New Roman" w:cs="Times New Roman"/>
                <w:sz w:val="24"/>
                <w:szCs w:val="24"/>
              </w:rPr>
              <w:t>Х</w:t>
            </w:r>
          </w:p>
        </w:tc>
        <w:tc>
          <w:tcPr>
            <w:tcW w:w="736" w:type="dxa"/>
            <w:vAlign w:val="center"/>
          </w:tcPr>
          <w:p w:rsidR="00566EC0" w:rsidRDefault="00566EC0" w:rsidP="007E46FF">
            <w:pPr>
              <w:jc w:val="center"/>
            </w:pPr>
            <w:r w:rsidRPr="00F22A2C">
              <w:rPr>
                <w:rFonts w:ascii="Times New Roman" w:hAnsi="Times New Roman" w:cs="Times New Roman"/>
                <w:sz w:val="24"/>
                <w:szCs w:val="24"/>
              </w:rPr>
              <w:t>–</w:t>
            </w:r>
          </w:p>
        </w:tc>
        <w:tc>
          <w:tcPr>
            <w:tcW w:w="759" w:type="dxa"/>
            <w:vAlign w:val="center"/>
          </w:tcPr>
          <w:p w:rsidR="00566EC0" w:rsidRDefault="00566EC0" w:rsidP="007E46FF">
            <w:pPr>
              <w:jc w:val="center"/>
            </w:pPr>
            <w:r>
              <w:rPr>
                <w:rFonts w:ascii="Times New Roman" w:hAnsi="Times New Roman" w:cs="Times New Roman"/>
                <w:sz w:val="24"/>
                <w:szCs w:val="24"/>
              </w:rPr>
              <w:t>Х</w:t>
            </w:r>
          </w:p>
        </w:tc>
        <w:tc>
          <w:tcPr>
            <w:tcW w:w="783" w:type="dxa"/>
            <w:vAlign w:val="center"/>
          </w:tcPr>
          <w:p w:rsidR="00566EC0" w:rsidRDefault="00566EC0" w:rsidP="007E46FF">
            <w:pPr>
              <w:jc w:val="center"/>
            </w:pPr>
            <w:r w:rsidRPr="00090365">
              <w:rPr>
                <w:rFonts w:ascii="Times New Roman" w:hAnsi="Times New Roman" w:cs="Times New Roman"/>
                <w:sz w:val="24"/>
                <w:szCs w:val="24"/>
              </w:rPr>
              <w:t>–</w:t>
            </w:r>
          </w:p>
        </w:tc>
        <w:tc>
          <w:tcPr>
            <w:tcW w:w="2222" w:type="dxa"/>
            <w:vAlign w:val="center"/>
          </w:tcPr>
          <w:p w:rsidR="00566EC0" w:rsidRDefault="00566EC0" w:rsidP="007E46FF">
            <w:pPr>
              <w:jc w:val="center"/>
            </w:pPr>
            <w:r w:rsidRPr="00C05472">
              <w:rPr>
                <w:rFonts w:ascii="Times New Roman" w:hAnsi="Times New Roman" w:cs="Times New Roman"/>
                <w:sz w:val="24"/>
                <w:szCs w:val="24"/>
              </w:rPr>
              <w:t>значимый</w:t>
            </w:r>
          </w:p>
        </w:tc>
      </w:tr>
      <w:tr w:rsidR="00566EC0" w:rsidTr="00DA4AB2">
        <w:tc>
          <w:tcPr>
            <w:tcW w:w="882" w:type="dxa"/>
            <w:vMerge/>
          </w:tcPr>
          <w:p w:rsidR="00566EC0" w:rsidRDefault="00566EC0" w:rsidP="007E46FF">
            <w:pPr>
              <w:jc w:val="center"/>
              <w:rPr>
                <w:rFonts w:ascii="Times New Roman" w:hAnsi="Times New Roman" w:cs="Times New Roman"/>
                <w:sz w:val="24"/>
                <w:szCs w:val="24"/>
              </w:rPr>
            </w:pPr>
          </w:p>
        </w:tc>
        <w:tc>
          <w:tcPr>
            <w:tcW w:w="693" w:type="dxa"/>
            <w:vAlign w:val="center"/>
          </w:tcPr>
          <w:p w:rsidR="00566EC0" w:rsidRPr="00FF4C24" w:rsidRDefault="00566EC0" w:rsidP="007E46FF">
            <w:pPr>
              <w:jc w:val="center"/>
              <w:rPr>
                <w:rFonts w:ascii="Times New Roman" w:hAnsi="Times New Roman" w:cs="Times New Roman"/>
                <w:sz w:val="24"/>
                <w:szCs w:val="24"/>
              </w:rPr>
            </w:pPr>
            <w:r>
              <w:rPr>
                <w:rFonts w:ascii="Times New Roman" w:hAnsi="Times New Roman" w:cs="Times New Roman"/>
                <w:sz w:val="24"/>
                <w:szCs w:val="24"/>
              </w:rPr>
              <w:t>22</w:t>
            </w:r>
          </w:p>
        </w:tc>
        <w:tc>
          <w:tcPr>
            <w:tcW w:w="688" w:type="dxa"/>
            <w:vAlign w:val="center"/>
          </w:tcPr>
          <w:p w:rsidR="00566EC0" w:rsidRDefault="00566EC0" w:rsidP="00351939">
            <w:pPr>
              <w:jc w:val="center"/>
              <w:rPr>
                <w:rFonts w:ascii="Times New Roman" w:hAnsi="Times New Roman" w:cs="Times New Roman"/>
                <w:sz w:val="24"/>
                <w:szCs w:val="24"/>
              </w:rPr>
            </w:pPr>
            <w:r>
              <w:rPr>
                <w:rFonts w:ascii="Times New Roman" w:hAnsi="Times New Roman" w:cs="Times New Roman"/>
                <w:sz w:val="24"/>
                <w:szCs w:val="24"/>
              </w:rPr>
              <w:t>6</w:t>
            </w:r>
          </w:p>
        </w:tc>
        <w:tc>
          <w:tcPr>
            <w:tcW w:w="572" w:type="dxa"/>
            <w:vAlign w:val="center"/>
          </w:tcPr>
          <w:p w:rsidR="00566EC0" w:rsidRDefault="00566EC0" w:rsidP="007E46FF">
            <w:pPr>
              <w:jc w:val="center"/>
              <w:rPr>
                <w:rFonts w:ascii="Times New Roman" w:hAnsi="Times New Roman" w:cs="Times New Roman"/>
                <w:sz w:val="24"/>
                <w:szCs w:val="24"/>
              </w:rPr>
            </w:pPr>
            <w:r>
              <w:rPr>
                <w:rFonts w:ascii="Times New Roman" w:hAnsi="Times New Roman" w:cs="Times New Roman"/>
                <w:sz w:val="24"/>
                <w:szCs w:val="24"/>
              </w:rPr>
              <w:t>2</w:t>
            </w:r>
          </w:p>
        </w:tc>
        <w:tc>
          <w:tcPr>
            <w:tcW w:w="5220" w:type="dxa"/>
            <w:vAlign w:val="center"/>
          </w:tcPr>
          <w:p w:rsidR="00566EC0" w:rsidRDefault="00566EC0" w:rsidP="00351939">
            <w:pPr>
              <w:jc w:val="both"/>
              <w:rPr>
                <w:rFonts w:ascii="Times New Roman" w:hAnsi="Times New Roman" w:cs="Times New Roman"/>
                <w:sz w:val="24"/>
                <w:szCs w:val="24"/>
              </w:rPr>
            </w:pPr>
            <w:r w:rsidRPr="00885B0B">
              <w:rPr>
                <w:rFonts w:ascii="Times New Roman" w:hAnsi="Times New Roman" w:cs="Times New Roman"/>
                <w:sz w:val="24"/>
                <w:szCs w:val="24"/>
              </w:rPr>
              <w:t xml:space="preserve">иные риски по пункту </w:t>
            </w:r>
            <w:r>
              <w:rPr>
                <w:rFonts w:ascii="Times New Roman" w:hAnsi="Times New Roman" w:cs="Times New Roman"/>
                <w:sz w:val="24"/>
                <w:szCs w:val="24"/>
              </w:rPr>
              <w:t>6</w:t>
            </w:r>
            <w:r w:rsidRPr="00885B0B">
              <w:rPr>
                <w:rFonts w:ascii="Times New Roman" w:hAnsi="Times New Roman" w:cs="Times New Roman"/>
                <w:sz w:val="24"/>
                <w:szCs w:val="24"/>
              </w:rPr>
              <w:t xml:space="preserve"> направлени</w:t>
            </w:r>
            <w:r>
              <w:rPr>
                <w:rFonts w:ascii="Times New Roman" w:hAnsi="Times New Roman" w:cs="Times New Roman"/>
                <w:sz w:val="24"/>
                <w:szCs w:val="24"/>
              </w:rPr>
              <w:t>я</w:t>
            </w:r>
            <w:r w:rsidRPr="00885B0B">
              <w:rPr>
                <w:rFonts w:ascii="Times New Roman" w:hAnsi="Times New Roman" w:cs="Times New Roman"/>
                <w:sz w:val="24"/>
                <w:szCs w:val="24"/>
              </w:rPr>
              <w:t xml:space="preserve"> деятельности</w:t>
            </w:r>
            <w:r w:rsidRPr="000B25A6">
              <w:rPr>
                <w:rFonts w:ascii="Times New Roman" w:hAnsi="Times New Roman" w:cs="Times New Roman"/>
                <w:sz w:val="24"/>
                <w:szCs w:val="24"/>
              </w:rPr>
              <w:t xml:space="preserve"> </w:t>
            </w:r>
            <w:r w:rsidRPr="005A587D">
              <w:rPr>
                <w:rFonts w:ascii="Times New Roman" w:hAnsi="Times New Roman" w:cs="Times New Roman"/>
                <w:sz w:val="24"/>
                <w:szCs w:val="24"/>
                <w:lang w:val="en-US"/>
              </w:rPr>
              <w:t>XXII</w:t>
            </w:r>
            <w:r>
              <w:rPr>
                <w:rFonts w:ascii="Times New Roman" w:hAnsi="Times New Roman" w:cs="Times New Roman"/>
                <w:sz w:val="24"/>
                <w:szCs w:val="24"/>
              </w:rPr>
              <w:t>.</w:t>
            </w:r>
          </w:p>
        </w:tc>
        <w:tc>
          <w:tcPr>
            <w:tcW w:w="736" w:type="dxa"/>
            <w:vAlign w:val="center"/>
          </w:tcPr>
          <w:p w:rsidR="00566EC0" w:rsidRDefault="00566EC0" w:rsidP="007E46FF">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59" w:type="dxa"/>
            <w:vAlign w:val="center"/>
          </w:tcPr>
          <w:p w:rsidR="00566EC0" w:rsidRDefault="00566EC0" w:rsidP="007E46FF">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3" w:type="dxa"/>
            <w:vAlign w:val="center"/>
          </w:tcPr>
          <w:p w:rsidR="00566EC0" w:rsidRDefault="00566EC0" w:rsidP="007E46FF">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36" w:type="dxa"/>
            <w:vAlign w:val="center"/>
          </w:tcPr>
          <w:p w:rsidR="00566EC0" w:rsidRDefault="00566EC0" w:rsidP="007E46FF">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59" w:type="dxa"/>
            <w:vAlign w:val="center"/>
          </w:tcPr>
          <w:p w:rsidR="00566EC0" w:rsidRDefault="00566EC0" w:rsidP="007E46FF">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3" w:type="dxa"/>
            <w:vAlign w:val="center"/>
          </w:tcPr>
          <w:p w:rsidR="00566EC0" w:rsidRDefault="00566EC0" w:rsidP="007E46FF">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2222" w:type="dxa"/>
            <w:vAlign w:val="center"/>
          </w:tcPr>
          <w:p w:rsidR="00566EC0" w:rsidRPr="00643310" w:rsidRDefault="00566EC0" w:rsidP="007E46FF">
            <w:pPr>
              <w:jc w:val="center"/>
              <w:rPr>
                <w:rFonts w:ascii="Times New Roman" w:hAnsi="Times New Roman" w:cs="Times New Roman"/>
                <w:sz w:val="24"/>
                <w:szCs w:val="24"/>
              </w:rPr>
            </w:pPr>
            <w:r>
              <w:rPr>
                <w:rFonts w:ascii="Times New Roman" w:hAnsi="Times New Roman" w:cs="Times New Roman"/>
                <w:sz w:val="24"/>
                <w:szCs w:val="24"/>
              </w:rPr>
              <w:t>низкий</w:t>
            </w:r>
          </w:p>
        </w:tc>
      </w:tr>
      <w:tr w:rsidR="00566EC0" w:rsidTr="00DA4AB2">
        <w:tc>
          <w:tcPr>
            <w:tcW w:w="882" w:type="dxa"/>
            <w:vMerge w:val="restart"/>
          </w:tcPr>
          <w:p w:rsidR="00566EC0" w:rsidRDefault="00566EC0" w:rsidP="007E46FF">
            <w:pPr>
              <w:jc w:val="center"/>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lang w:val="en-US"/>
              </w:rPr>
              <w:t>.</w:t>
            </w:r>
          </w:p>
        </w:tc>
        <w:tc>
          <w:tcPr>
            <w:tcW w:w="13951" w:type="dxa"/>
            <w:gridSpan w:val="11"/>
            <w:vAlign w:val="center"/>
          </w:tcPr>
          <w:p w:rsidR="00566EC0" w:rsidRPr="00892609" w:rsidRDefault="00566EC0" w:rsidP="00C32D86">
            <w:pPr>
              <w:rPr>
                <w:rFonts w:ascii="Times New Roman" w:hAnsi="Times New Roman" w:cs="Times New Roman"/>
                <w:sz w:val="24"/>
                <w:szCs w:val="24"/>
              </w:rPr>
            </w:pPr>
            <w:r>
              <w:rPr>
                <w:rFonts w:ascii="Times New Roman" w:hAnsi="Times New Roman" w:cs="Times New Roman"/>
                <w:sz w:val="24"/>
                <w:szCs w:val="24"/>
              </w:rPr>
              <w:t>О</w:t>
            </w:r>
            <w:r w:rsidRPr="00885B0B">
              <w:rPr>
                <w:rFonts w:ascii="Times New Roman" w:hAnsi="Times New Roman" w:cs="Times New Roman"/>
                <w:sz w:val="24"/>
                <w:szCs w:val="24"/>
              </w:rPr>
              <w:t>существлени</w:t>
            </w:r>
            <w:r>
              <w:rPr>
                <w:rFonts w:ascii="Times New Roman" w:hAnsi="Times New Roman" w:cs="Times New Roman"/>
                <w:sz w:val="24"/>
                <w:szCs w:val="24"/>
              </w:rPr>
              <w:t xml:space="preserve">е </w:t>
            </w:r>
            <w:r>
              <w:rPr>
                <w:rFonts w:ascii="Times New Roman" w:eastAsia="Calibri" w:hAnsi="Times New Roman" w:cs="Times New Roman"/>
                <w:sz w:val="24"/>
                <w:szCs w:val="24"/>
              </w:rPr>
              <w:t>п</w:t>
            </w:r>
            <w:r w:rsidRPr="006F3FE1">
              <w:rPr>
                <w:rFonts w:ascii="Times New Roman" w:eastAsia="Calibri" w:hAnsi="Times New Roman" w:cs="Times New Roman"/>
                <w:sz w:val="24"/>
                <w:szCs w:val="24"/>
              </w:rPr>
              <w:t>роведени</w:t>
            </w:r>
            <w:r>
              <w:rPr>
                <w:rFonts w:ascii="Times New Roman" w:eastAsia="Calibri" w:hAnsi="Times New Roman" w:cs="Times New Roman"/>
                <w:sz w:val="24"/>
                <w:szCs w:val="24"/>
              </w:rPr>
              <w:t>я</w:t>
            </w:r>
            <w:r w:rsidRPr="006F3FE1">
              <w:rPr>
                <w:rFonts w:ascii="Times New Roman" w:eastAsia="Calibri" w:hAnsi="Times New Roman" w:cs="Times New Roman"/>
                <w:sz w:val="24"/>
                <w:szCs w:val="24"/>
              </w:rPr>
              <w:t xml:space="preserve"> </w:t>
            </w:r>
            <w:r>
              <w:rPr>
                <w:rFonts w:ascii="Times New Roman" w:eastAsia="Calibri" w:hAnsi="Times New Roman" w:cs="Times New Roman"/>
                <w:sz w:val="24"/>
                <w:szCs w:val="24"/>
              </w:rPr>
              <w:t>к</w:t>
            </w:r>
            <w:r w:rsidRPr="005A587D">
              <w:rPr>
                <w:rFonts w:ascii="Times New Roman" w:eastAsia="Calibri" w:hAnsi="Times New Roman" w:cs="Times New Roman"/>
                <w:sz w:val="24"/>
                <w:szCs w:val="24"/>
              </w:rPr>
              <w:t>ассовых выплат за счет целевых средств</w:t>
            </w:r>
            <w:r>
              <w:rPr>
                <w:rFonts w:ascii="Times New Roman" w:eastAsia="Calibri" w:hAnsi="Times New Roman" w:cs="Times New Roman"/>
                <w:sz w:val="24"/>
                <w:szCs w:val="24"/>
              </w:rPr>
              <w:t xml:space="preserve"> федерального бюджета:</w:t>
            </w:r>
          </w:p>
        </w:tc>
      </w:tr>
      <w:tr w:rsidR="00566EC0" w:rsidTr="00DA4AB2">
        <w:tc>
          <w:tcPr>
            <w:tcW w:w="882" w:type="dxa"/>
            <w:vMerge/>
          </w:tcPr>
          <w:p w:rsidR="00566EC0" w:rsidRDefault="00566EC0" w:rsidP="007E46FF">
            <w:pPr>
              <w:jc w:val="center"/>
              <w:rPr>
                <w:rFonts w:ascii="Times New Roman" w:hAnsi="Times New Roman" w:cs="Times New Roman"/>
                <w:sz w:val="24"/>
                <w:szCs w:val="24"/>
              </w:rPr>
            </w:pPr>
          </w:p>
        </w:tc>
        <w:tc>
          <w:tcPr>
            <w:tcW w:w="693" w:type="dxa"/>
            <w:vAlign w:val="center"/>
          </w:tcPr>
          <w:p w:rsidR="00566EC0" w:rsidRPr="00FF4C24" w:rsidRDefault="00566EC0" w:rsidP="007E46FF">
            <w:pPr>
              <w:jc w:val="center"/>
              <w:rPr>
                <w:rFonts w:ascii="Times New Roman" w:hAnsi="Times New Roman" w:cs="Times New Roman"/>
                <w:sz w:val="24"/>
                <w:szCs w:val="24"/>
              </w:rPr>
            </w:pPr>
            <w:r>
              <w:rPr>
                <w:rFonts w:ascii="Times New Roman" w:hAnsi="Times New Roman" w:cs="Times New Roman"/>
                <w:sz w:val="24"/>
                <w:szCs w:val="24"/>
              </w:rPr>
              <w:t>22</w:t>
            </w:r>
          </w:p>
        </w:tc>
        <w:tc>
          <w:tcPr>
            <w:tcW w:w="688" w:type="dxa"/>
            <w:vAlign w:val="center"/>
          </w:tcPr>
          <w:p w:rsidR="00566EC0" w:rsidRDefault="00566EC0" w:rsidP="007E46FF">
            <w:pPr>
              <w:jc w:val="center"/>
              <w:rPr>
                <w:rFonts w:ascii="Times New Roman" w:hAnsi="Times New Roman" w:cs="Times New Roman"/>
                <w:sz w:val="24"/>
                <w:szCs w:val="24"/>
              </w:rPr>
            </w:pPr>
            <w:r>
              <w:rPr>
                <w:rFonts w:ascii="Times New Roman" w:hAnsi="Times New Roman" w:cs="Times New Roman"/>
                <w:sz w:val="24"/>
                <w:szCs w:val="24"/>
              </w:rPr>
              <w:t>7</w:t>
            </w:r>
          </w:p>
        </w:tc>
        <w:tc>
          <w:tcPr>
            <w:tcW w:w="572" w:type="dxa"/>
            <w:vAlign w:val="center"/>
          </w:tcPr>
          <w:p w:rsidR="00566EC0" w:rsidRPr="00FF4C24" w:rsidRDefault="00566EC0" w:rsidP="00351939">
            <w:pPr>
              <w:jc w:val="center"/>
              <w:rPr>
                <w:rFonts w:ascii="Times New Roman" w:hAnsi="Times New Roman" w:cs="Times New Roman"/>
                <w:sz w:val="24"/>
                <w:szCs w:val="24"/>
              </w:rPr>
            </w:pPr>
            <w:r>
              <w:rPr>
                <w:rFonts w:ascii="Times New Roman" w:hAnsi="Times New Roman" w:cs="Times New Roman"/>
                <w:sz w:val="24"/>
                <w:szCs w:val="24"/>
              </w:rPr>
              <w:t>1</w:t>
            </w:r>
          </w:p>
        </w:tc>
        <w:tc>
          <w:tcPr>
            <w:tcW w:w="5220" w:type="dxa"/>
          </w:tcPr>
          <w:p w:rsidR="00566EC0" w:rsidRPr="00895FDF" w:rsidRDefault="00566EC0" w:rsidP="00351939">
            <w:pPr>
              <w:autoSpaceDE w:val="0"/>
              <w:autoSpaceDN w:val="0"/>
              <w:adjustRightInd w:val="0"/>
              <w:contextualSpacing/>
              <w:jc w:val="both"/>
              <w:rPr>
                <w:rFonts w:ascii="Times New Roman" w:hAnsi="Times New Roman" w:cs="Times New Roman"/>
                <w:sz w:val="24"/>
                <w:szCs w:val="24"/>
              </w:rPr>
            </w:pPr>
            <w:r>
              <w:rPr>
                <w:rFonts w:ascii="Times New Roman" w:eastAsia="Calibri" w:hAnsi="Times New Roman" w:cs="Times New Roman"/>
                <w:sz w:val="24"/>
                <w:szCs w:val="24"/>
              </w:rPr>
              <w:t>несоблюдение порядка п</w:t>
            </w:r>
            <w:r w:rsidRPr="006F3FE1">
              <w:rPr>
                <w:rFonts w:ascii="Times New Roman" w:eastAsia="Calibri" w:hAnsi="Times New Roman" w:cs="Times New Roman"/>
                <w:sz w:val="24"/>
                <w:szCs w:val="24"/>
              </w:rPr>
              <w:t>роведени</w:t>
            </w:r>
            <w:r>
              <w:rPr>
                <w:rFonts w:ascii="Times New Roman" w:eastAsia="Calibri" w:hAnsi="Times New Roman" w:cs="Times New Roman"/>
                <w:sz w:val="24"/>
                <w:szCs w:val="24"/>
              </w:rPr>
              <w:t>я</w:t>
            </w:r>
            <w:r w:rsidRPr="006F3FE1">
              <w:rPr>
                <w:rFonts w:ascii="Times New Roman" w:eastAsia="Calibri" w:hAnsi="Times New Roman" w:cs="Times New Roman"/>
                <w:sz w:val="24"/>
                <w:szCs w:val="24"/>
              </w:rPr>
              <w:t xml:space="preserve"> </w:t>
            </w:r>
            <w:r>
              <w:rPr>
                <w:rFonts w:ascii="Times New Roman" w:eastAsia="Calibri" w:hAnsi="Times New Roman" w:cs="Times New Roman"/>
                <w:sz w:val="24"/>
                <w:szCs w:val="24"/>
              </w:rPr>
              <w:t>к</w:t>
            </w:r>
            <w:r w:rsidRPr="005A587D">
              <w:rPr>
                <w:rFonts w:ascii="Times New Roman" w:eastAsia="Calibri" w:hAnsi="Times New Roman" w:cs="Times New Roman"/>
                <w:sz w:val="24"/>
                <w:szCs w:val="24"/>
              </w:rPr>
              <w:t>ассовых выплат за счет целевых сре</w:t>
            </w:r>
            <w:proofErr w:type="gramStart"/>
            <w:r w:rsidRPr="005A587D">
              <w:rPr>
                <w:rFonts w:ascii="Times New Roman" w:eastAsia="Calibri" w:hAnsi="Times New Roman" w:cs="Times New Roman"/>
                <w:sz w:val="24"/>
                <w:szCs w:val="24"/>
              </w:rPr>
              <w:t>дств с л</w:t>
            </w:r>
            <w:proofErr w:type="gramEnd"/>
            <w:r w:rsidRPr="005A587D">
              <w:rPr>
                <w:rFonts w:ascii="Times New Roman" w:eastAsia="Calibri" w:hAnsi="Times New Roman" w:cs="Times New Roman"/>
                <w:sz w:val="24"/>
                <w:szCs w:val="24"/>
              </w:rPr>
              <w:t xml:space="preserve">ицевых счетов для учета операций </w:t>
            </w:r>
            <w:proofErr w:type="spellStart"/>
            <w:r w:rsidRPr="005A587D">
              <w:rPr>
                <w:rFonts w:ascii="Times New Roman" w:eastAsia="Calibri" w:hAnsi="Times New Roman" w:cs="Times New Roman"/>
                <w:sz w:val="24"/>
                <w:szCs w:val="24"/>
              </w:rPr>
              <w:t>неучастников</w:t>
            </w:r>
            <w:proofErr w:type="spellEnd"/>
            <w:r w:rsidRPr="005A587D">
              <w:rPr>
                <w:rFonts w:ascii="Times New Roman" w:eastAsia="Calibri" w:hAnsi="Times New Roman" w:cs="Times New Roman"/>
                <w:sz w:val="24"/>
                <w:szCs w:val="24"/>
              </w:rPr>
              <w:t xml:space="preserve"> бюджетного процесса, которые в установленном порядке открыты в УФК</w:t>
            </w:r>
            <w:r>
              <w:rPr>
                <w:rFonts w:ascii="Times New Roman" w:eastAsia="Calibri" w:hAnsi="Times New Roman" w:cs="Times New Roman"/>
                <w:sz w:val="24"/>
                <w:szCs w:val="24"/>
              </w:rPr>
              <w:t>;</w:t>
            </w:r>
          </w:p>
        </w:tc>
        <w:tc>
          <w:tcPr>
            <w:tcW w:w="736" w:type="dxa"/>
            <w:vAlign w:val="center"/>
          </w:tcPr>
          <w:p w:rsidR="00566EC0" w:rsidRPr="005A587D" w:rsidRDefault="00566EC0" w:rsidP="007E46FF">
            <w:pPr>
              <w:shd w:val="clear" w:color="auto" w:fill="FFFFFF"/>
              <w:tabs>
                <w:tab w:val="left" w:pos="0"/>
                <w:tab w:val="left" w:pos="1440"/>
              </w:tabs>
              <w:jc w:val="center"/>
              <w:rPr>
                <w:rFonts w:ascii="Times New Roman" w:hAnsi="Times New Roman" w:cs="Times New Roman"/>
                <w:sz w:val="24"/>
                <w:szCs w:val="24"/>
              </w:rPr>
            </w:pPr>
            <w:r>
              <w:rPr>
                <w:rFonts w:ascii="Times New Roman" w:hAnsi="Times New Roman" w:cs="Times New Roman"/>
                <w:sz w:val="24"/>
                <w:szCs w:val="24"/>
              </w:rPr>
              <w:t>–</w:t>
            </w:r>
          </w:p>
        </w:tc>
        <w:tc>
          <w:tcPr>
            <w:tcW w:w="759" w:type="dxa"/>
            <w:vAlign w:val="center"/>
          </w:tcPr>
          <w:p w:rsidR="00566EC0" w:rsidRPr="00C77CE0" w:rsidRDefault="00566EC0" w:rsidP="007E46FF">
            <w:pPr>
              <w:jc w:val="center"/>
              <w:rPr>
                <w:rFonts w:ascii="Times New Roman" w:hAnsi="Times New Roman" w:cs="Times New Roman"/>
                <w:sz w:val="24"/>
                <w:szCs w:val="24"/>
              </w:rPr>
            </w:pPr>
            <w:r>
              <w:rPr>
                <w:rFonts w:ascii="Times New Roman" w:hAnsi="Times New Roman" w:cs="Times New Roman"/>
                <w:sz w:val="24"/>
                <w:szCs w:val="24"/>
              </w:rPr>
              <w:t>–</w:t>
            </w:r>
          </w:p>
        </w:tc>
        <w:tc>
          <w:tcPr>
            <w:tcW w:w="783" w:type="dxa"/>
            <w:vAlign w:val="center"/>
          </w:tcPr>
          <w:p w:rsidR="00566EC0" w:rsidRPr="00C77CE0" w:rsidRDefault="00566EC0" w:rsidP="007E46FF">
            <w:pPr>
              <w:shd w:val="clear" w:color="auto" w:fill="FFFFFF"/>
              <w:tabs>
                <w:tab w:val="left" w:pos="0"/>
                <w:tab w:val="left" w:pos="1440"/>
              </w:tabs>
              <w:jc w:val="center"/>
              <w:rPr>
                <w:rFonts w:ascii="Times New Roman" w:hAnsi="Times New Roman" w:cs="Times New Roman"/>
                <w:sz w:val="24"/>
                <w:szCs w:val="24"/>
              </w:rPr>
            </w:pPr>
            <w:r>
              <w:rPr>
                <w:rFonts w:ascii="Times New Roman" w:hAnsi="Times New Roman" w:cs="Times New Roman"/>
                <w:sz w:val="24"/>
                <w:szCs w:val="24"/>
              </w:rPr>
              <w:t>Х</w:t>
            </w:r>
          </w:p>
        </w:tc>
        <w:tc>
          <w:tcPr>
            <w:tcW w:w="736" w:type="dxa"/>
            <w:vAlign w:val="center"/>
          </w:tcPr>
          <w:p w:rsidR="00566EC0" w:rsidRDefault="00566EC0" w:rsidP="007E46FF">
            <w:pPr>
              <w:jc w:val="center"/>
            </w:pPr>
            <w:r w:rsidRPr="00481CC2">
              <w:rPr>
                <w:rFonts w:ascii="Times New Roman" w:hAnsi="Times New Roman" w:cs="Times New Roman"/>
                <w:sz w:val="24"/>
                <w:szCs w:val="24"/>
              </w:rPr>
              <w:t>–</w:t>
            </w:r>
          </w:p>
        </w:tc>
        <w:tc>
          <w:tcPr>
            <w:tcW w:w="759" w:type="dxa"/>
            <w:vAlign w:val="center"/>
          </w:tcPr>
          <w:p w:rsidR="00566EC0" w:rsidRDefault="00566EC0" w:rsidP="007E46FF">
            <w:pPr>
              <w:jc w:val="center"/>
            </w:pPr>
            <w:r>
              <w:rPr>
                <w:rFonts w:ascii="Times New Roman" w:hAnsi="Times New Roman" w:cs="Times New Roman"/>
                <w:sz w:val="24"/>
                <w:szCs w:val="24"/>
              </w:rPr>
              <w:t>Х</w:t>
            </w:r>
          </w:p>
        </w:tc>
        <w:tc>
          <w:tcPr>
            <w:tcW w:w="783" w:type="dxa"/>
            <w:vAlign w:val="center"/>
          </w:tcPr>
          <w:p w:rsidR="00566EC0" w:rsidRDefault="00566EC0" w:rsidP="007E46FF">
            <w:pPr>
              <w:jc w:val="center"/>
            </w:pPr>
            <w:r w:rsidRPr="009D34DC">
              <w:rPr>
                <w:rFonts w:ascii="Times New Roman" w:hAnsi="Times New Roman" w:cs="Times New Roman"/>
                <w:sz w:val="24"/>
                <w:szCs w:val="24"/>
              </w:rPr>
              <w:t>–</w:t>
            </w:r>
          </w:p>
        </w:tc>
        <w:tc>
          <w:tcPr>
            <w:tcW w:w="2222" w:type="dxa"/>
            <w:vAlign w:val="center"/>
          </w:tcPr>
          <w:p w:rsidR="00566EC0" w:rsidRDefault="00566EC0" w:rsidP="007E46FF">
            <w:pPr>
              <w:jc w:val="center"/>
            </w:pPr>
            <w:r w:rsidRPr="00C05472">
              <w:rPr>
                <w:rFonts w:ascii="Times New Roman" w:hAnsi="Times New Roman" w:cs="Times New Roman"/>
                <w:sz w:val="24"/>
                <w:szCs w:val="24"/>
              </w:rPr>
              <w:t>значимый</w:t>
            </w:r>
          </w:p>
        </w:tc>
      </w:tr>
      <w:tr w:rsidR="00566EC0" w:rsidTr="00DA4AB2">
        <w:tc>
          <w:tcPr>
            <w:tcW w:w="882" w:type="dxa"/>
            <w:vMerge/>
          </w:tcPr>
          <w:p w:rsidR="00566EC0" w:rsidRDefault="00566EC0" w:rsidP="007E46FF">
            <w:pPr>
              <w:jc w:val="center"/>
              <w:rPr>
                <w:rFonts w:ascii="Times New Roman" w:hAnsi="Times New Roman" w:cs="Times New Roman"/>
                <w:sz w:val="24"/>
                <w:szCs w:val="24"/>
              </w:rPr>
            </w:pPr>
          </w:p>
        </w:tc>
        <w:tc>
          <w:tcPr>
            <w:tcW w:w="693" w:type="dxa"/>
            <w:vAlign w:val="center"/>
          </w:tcPr>
          <w:p w:rsidR="00566EC0" w:rsidRPr="00FF4C24" w:rsidRDefault="00566EC0" w:rsidP="007E46FF">
            <w:pPr>
              <w:jc w:val="center"/>
              <w:rPr>
                <w:rFonts w:ascii="Times New Roman" w:hAnsi="Times New Roman" w:cs="Times New Roman"/>
                <w:sz w:val="24"/>
                <w:szCs w:val="24"/>
              </w:rPr>
            </w:pPr>
            <w:r>
              <w:rPr>
                <w:rFonts w:ascii="Times New Roman" w:hAnsi="Times New Roman" w:cs="Times New Roman"/>
                <w:sz w:val="24"/>
                <w:szCs w:val="24"/>
              </w:rPr>
              <w:t>22</w:t>
            </w:r>
          </w:p>
        </w:tc>
        <w:tc>
          <w:tcPr>
            <w:tcW w:w="688" w:type="dxa"/>
            <w:vAlign w:val="center"/>
          </w:tcPr>
          <w:p w:rsidR="00566EC0" w:rsidRDefault="00566EC0" w:rsidP="007E46FF">
            <w:pPr>
              <w:jc w:val="center"/>
              <w:rPr>
                <w:rFonts w:ascii="Times New Roman" w:hAnsi="Times New Roman" w:cs="Times New Roman"/>
                <w:sz w:val="24"/>
                <w:szCs w:val="24"/>
              </w:rPr>
            </w:pPr>
            <w:r>
              <w:rPr>
                <w:rFonts w:ascii="Times New Roman" w:hAnsi="Times New Roman" w:cs="Times New Roman"/>
                <w:sz w:val="24"/>
                <w:szCs w:val="24"/>
              </w:rPr>
              <w:t>7</w:t>
            </w:r>
          </w:p>
        </w:tc>
        <w:tc>
          <w:tcPr>
            <w:tcW w:w="572" w:type="dxa"/>
            <w:vAlign w:val="center"/>
          </w:tcPr>
          <w:p w:rsidR="00566EC0" w:rsidRDefault="00566EC0" w:rsidP="007E46FF">
            <w:pPr>
              <w:jc w:val="center"/>
              <w:rPr>
                <w:rFonts w:ascii="Times New Roman" w:hAnsi="Times New Roman" w:cs="Times New Roman"/>
                <w:sz w:val="24"/>
                <w:szCs w:val="24"/>
              </w:rPr>
            </w:pPr>
            <w:r>
              <w:rPr>
                <w:rFonts w:ascii="Times New Roman" w:hAnsi="Times New Roman" w:cs="Times New Roman"/>
                <w:sz w:val="24"/>
                <w:szCs w:val="24"/>
              </w:rPr>
              <w:t>2</w:t>
            </w:r>
          </w:p>
        </w:tc>
        <w:tc>
          <w:tcPr>
            <w:tcW w:w="5220" w:type="dxa"/>
            <w:vAlign w:val="center"/>
          </w:tcPr>
          <w:p w:rsidR="00566EC0" w:rsidRDefault="00566EC0" w:rsidP="00351939">
            <w:pPr>
              <w:jc w:val="both"/>
              <w:rPr>
                <w:rFonts w:ascii="Times New Roman" w:hAnsi="Times New Roman" w:cs="Times New Roman"/>
                <w:sz w:val="24"/>
                <w:szCs w:val="24"/>
              </w:rPr>
            </w:pPr>
            <w:r w:rsidRPr="00885B0B">
              <w:rPr>
                <w:rFonts w:ascii="Times New Roman" w:hAnsi="Times New Roman" w:cs="Times New Roman"/>
                <w:sz w:val="24"/>
                <w:szCs w:val="24"/>
              </w:rPr>
              <w:t xml:space="preserve">иные риски по пункту </w:t>
            </w:r>
            <w:r>
              <w:rPr>
                <w:rFonts w:ascii="Times New Roman" w:hAnsi="Times New Roman" w:cs="Times New Roman"/>
                <w:sz w:val="24"/>
                <w:szCs w:val="24"/>
              </w:rPr>
              <w:t>7</w:t>
            </w:r>
            <w:r w:rsidRPr="00885B0B">
              <w:rPr>
                <w:rFonts w:ascii="Times New Roman" w:hAnsi="Times New Roman" w:cs="Times New Roman"/>
                <w:sz w:val="24"/>
                <w:szCs w:val="24"/>
              </w:rPr>
              <w:t xml:space="preserve"> направлени</w:t>
            </w:r>
            <w:r>
              <w:rPr>
                <w:rFonts w:ascii="Times New Roman" w:hAnsi="Times New Roman" w:cs="Times New Roman"/>
                <w:sz w:val="24"/>
                <w:szCs w:val="24"/>
              </w:rPr>
              <w:t>я</w:t>
            </w:r>
            <w:r w:rsidRPr="00885B0B">
              <w:rPr>
                <w:rFonts w:ascii="Times New Roman" w:hAnsi="Times New Roman" w:cs="Times New Roman"/>
                <w:sz w:val="24"/>
                <w:szCs w:val="24"/>
              </w:rPr>
              <w:t xml:space="preserve"> деятельности</w:t>
            </w:r>
            <w:r w:rsidRPr="000B25A6">
              <w:rPr>
                <w:rFonts w:ascii="Times New Roman" w:hAnsi="Times New Roman" w:cs="Times New Roman"/>
                <w:sz w:val="24"/>
                <w:szCs w:val="24"/>
              </w:rPr>
              <w:t xml:space="preserve"> </w:t>
            </w:r>
            <w:r w:rsidRPr="005A587D">
              <w:rPr>
                <w:rFonts w:ascii="Times New Roman" w:hAnsi="Times New Roman" w:cs="Times New Roman"/>
                <w:sz w:val="24"/>
                <w:szCs w:val="24"/>
                <w:lang w:val="en-US"/>
              </w:rPr>
              <w:t>XXII</w:t>
            </w:r>
            <w:r>
              <w:rPr>
                <w:rFonts w:ascii="Times New Roman" w:hAnsi="Times New Roman" w:cs="Times New Roman"/>
                <w:sz w:val="24"/>
                <w:szCs w:val="24"/>
              </w:rPr>
              <w:t>.</w:t>
            </w:r>
          </w:p>
        </w:tc>
        <w:tc>
          <w:tcPr>
            <w:tcW w:w="736" w:type="dxa"/>
            <w:vAlign w:val="center"/>
          </w:tcPr>
          <w:p w:rsidR="00566EC0" w:rsidRDefault="00566EC0" w:rsidP="007E46FF">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59" w:type="dxa"/>
            <w:vAlign w:val="center"/>
          </w:tcPr>
          <w:p w:rsidR="00566EC0" w:rsidRDefault="00566EC0" w:rsidP="007E46FF">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3" w:type="dxa"/>
            <w:vAlign w:val="center"/>
          </w:tcPr>
          <w:p w:rsidR="00566EC0" w:rsidRDefault="00566EC0" w:rsidP="007E46FF">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36" w:type="dxa"/>
            <w:vAlign w:val="center"/>
          </w:tcPr>
          <w:p w:rsidR="00566EC0" w:rsidRDefault="00566EC0" w:rsidP="007E46FF">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59" w:type="dxa"/>
            <w:vAlign w:val="center"/>
          </w:tcPr>
          <w:p w:rsidR="00566EC0" w:rsidRDefault="00566EC0" w:rsidP="007E46FF">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3" w:type="dxa"/>
            <w:vAlign w:val="center"/>
          </w:tcPr>
          <w:p w:rsidR="00566EC0" w:rsidRDefault="00566EC0" w:rsidP="007E46FF">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2222" w:type="dxa"/>
            <w:vAlign w:val="center"/>
          </w:tcPr>
          <w:p w:rsidR="00566EC0" w:rsidRPr="00643310" w:rsidRDefault="00566EC0" w:rsidP="007E46FF">
            <w:pPr>
              <w:jc w:val="center"/>
              <w:rPr>
                <w:rFonts w:ascii="Times New Roman" w:hAnsi="Times New Roman" w:cs="Times New Roman"/>
                <w:sz w:val="24"/>
                <w:szCs w:val="24"/>
              </w:rPr>
            </w:pPr>
            <w:r>
              <w:rPr>
                <w:rFonts w:ascii="Times New Roman" w:hAnsi="Times New Roman" w:cs="Times New Roman"/>
                <w:sz w:val="24"/>
                <w:szCs w:val="24"/>
              </w:rPr>
              <w:t>низкий</w:t>
            </w:r>
          </w:p>
        </w:tc>
      </w:tr>
      <w:tr w:rsidR="00566EC0" w:rsidTr="00DA4AB2">
        <w:tc>
          <w:tcPr>
            <w:tcW w:w="882" w:type="dxa"/>
            <w:vMerge w:val="restart"/>
          </w:tcPr>
          <w:p w:rsidR="00566EC0" w:rsidRDefault="00566EC0" w:rsidP="007E46FF">
            <w:pPr>
              <w:jc w:val="center"/>
              <w:rPr>
                <w:rFonts w:ascii="Times New Roman" w:hAnsi="Times New Roman" w:cs="Times New Roman"/>
                <w:sz w:val="24"/>
                <w:szCs w:val="24"/>
              </w:rPr>
            </w:pPr>
            <w:r>
              <w:rPr>
                <w:rFonts w:ascii="Times New Roman" w:hAnsi="Times New Roman" w:cs="Times New Roman"/>
                <w:sz w:val="24"/>
                <w:szCs w:val="24"/>
              </w:rPr>
              <w:t>8</w:t>
            </w:r>
            <w:r>
              <w:rPr>
                <w:rFonts w:ascii="Times New Roman" w:hAnsi="Times New Roman" w:cs="Times New Roman"/>
                <w:sz w:val="24"/>
                <w:szCs w:val="24"/>
                <w:lang w:val="en-US"/>
              </w:rPr>
              <w:t>.</w:t>
            </w:r>
          </w:p>
        </w:tc>
        <w:tc>
          <w:tcPr>
            <w:tcW w:w="13951" w:type="dxa"/>
            <w:gridSpan w:val="11"/>
            <w:vAlign w:val="center"/>
          </w:tcPr>
          <w:p w:rsidR="00566EC0" w:rsidRPr="00954D77" w:rsidRDefault="00566EC0" w:rsidP="00C32D86">
            <w:pPr>
              <w:rPr>
                <w:rFonts w:ascii="Times New Roman" w:hAnsi="Times New Roman" w:cs="Times New Roman"/>
                <w:sz w:val="24"/>
                <w:szCs w:val="24"/>
              </w:rPr>
            </w:pPr>
            <w:r>
              <w:rPr>
                <w:rFonts w:ascii="Times New Roman" w:hAnsi="Times New Roman" w:cs="Times New Roman"/>
                <w:sz w:val="24"/>
                <w:szCs w:val="24"/>
              </w:rPr>
              <w:t>О</w:t>
            </w:r>
            <w:r w:rsidRPr="00885B0B">
              <w:rPr>
                <w:rFonts w:ascii="Times New Roman" w:hAnsi="Times New Roman" w:cs="Times New Roman"/>
                <w:sz w:val="24"/>
                <w:szCs w:val="24"/>
              </w:rPr>
              <w:t>существлени</w:t>
            </w:r>
            <w:r>
              <w:rPr>
                <w:rFonts w:ascii="Times New Roman" w:hAnsi="Times New Roman" w:cs="Times New Roman"/>
                <w:sz w:val="24"/>
                <w:szCs w:val="24"/>
              </w:rPr>
              <w:t xml:space="preserve">е </w:t>
            </w:r>
            <w:r w:rsidRPr="005A587D">
              <w:rPr>
                <w:rFonts w:ascii="Times New Roman" w:eastAsia="Calibri" w:hAnsi="Times New Roman" w:cs="Times New Roman"/>
                <w:sz w:val="24"/>
                <w:szCs w:val="24"/>
              </w:rPr>
              <w:t xml:space="preserve">санкционирования расходов юридических лиц </w:t>
            </w:r>
            <w:r>
              <w:rPr>
                <w:rFonts w:ascii="Times New Roman" w:eastAsia="Calibri" w:hAnsi="Times New Roman" w:cs="Times New Roman"/>
                <w:sz w:val="24"/>
                <w:szCs w:val="24"/>
              </w:rPr>
              <w:t>–</w:t>
            </w:r>
            <w:r w:rsidRPr="005A587D">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получателей </w:t>
            </w:r>
            <w:r w:rsidRPr="005A587D">
              <w:rPr>
                <w:rFonts w:ascii="Times New Roman" w:eastAsia="Calibri" w:hAnsi="Times New Roman" w:cs="Times New Roman"/>
                <w:sz w:val="24"/>
                <w:szCs w:val="24"/>
              </w:rPr>
              <w:t>целевы</w:t>
            </w:r>
            <w:r>
              <w:rPr>
                <w:rFonts w:ascii="Times New Roman" w:eastAsia="Calibri" w:hAnsi="Times New Roman" w:cs="Times New Roman"/>
                <w:sz w:val="24"/>
                <w:szCs w:val="24"/>
              </w:rPr>
              <w:t>х</w:t>
            </w:r>
            <w:r w:rsidRPr="005A587D">
              <w:rPr>
                <w:rFonts w:ascii="Times New Roman" w:eastAsia="Calibri" w:hAnsi="Times New Roman" w:cs="Times New Roman"/>
                <w:sz w:val="24"/>
                <w:szCs w:val="24"/>
              </w:rPr>
              <w:t xml:space="preserve"> средств</w:t>
            </w:r>
            <w:r>
              <w:rPr>
                <w:rFonts w:ascii="Times New Roman" w:eastAsia="Calibri" w:hAnsi="Times New Roman" w:cs="Times New Roman"/>
                <w:sz w:val="24"/>
                <w:szCs w:val="24"/>
              </w:rPr>
              <w:t>:</w:t>
            </w:r>
          </w:p>
        </w:tc>
      </w:tr>
      <w:tr w:rsidR="00566EC0" w:rsidTr="00DA4AB2">
        <w:tc>
          <w:tcPr>
            <w:tcW w:w="882" w:type="dxa"/>
            <w:vMerge/>
          </w:tcPr>
          <w:p w:rsidR="00566EC0" w:rsidRDefault="00566EC0" w:rsidP="007E46FF">
            <w:pPr>
              <w:jc w:val="center"/>
              <w:rPr>
                <w:rFonts w:ascii="Times New Roman" w:hAnsi="Times New Roman" w:cs="Times New Roman"/>
                <w:sz w:val="24"/>
                <w:szCs w:val="24"/>
              </w:rPr>
            </w:pPr>
          </w:p>
        </w:tc>
        <w:tc>
          <w:tcPr>
            <w:tcW w:w="693" w:type="dxa"/>
            <w:vAlign w:val="center"/>
          </w:tcPr>
          <w:p w:rsidR="00566EC0" w:rsidRPr="00FF4C24" w:rsidRDefault="00566EC0" w:rsidP="007E46FF">
            <w:pPr>
              <w:jc w:val="center"/>
              <w:rPr>
                <w:rFonts w:ascii="Times New Roman" w:hAnsi="Times New Roman" w:cs="Times New Roman"/>
                <w:sz w:val="24"/>
                <w:szCs w:val="24"/>
              </w:rPr>
            </w:pPr>
            <w:r>
              <w:rPr>
                <w:rFonts w:ascii="Times New Roman" w:hAnsi="Times New Roman" w:cs="Times New Roman"/>
                <w:sz w:val="24"/>
                <w:szCs w:val="24"/>
              </w:rPr>
              <w:t>22</w:t>
            </w:r>
          </w:p>
        </w:tc>
        <w:tc>
          <w:tcPr>
            <w:tcW w:w="688" w:type="dxa"/>
            <w:vAlign w:val="center"/>
          </w:tcPr>
          <w:p w:rsidR="00566EC0" w:rsidRDefault="00566EC0" w:rsidP="007E46FF">
            <w:pPr>
              <w:jc w:val="center"/>
              <w:rPr>
                <w:rFonts w:ascii="Times New Roman" w:hAnsi="Times New Roman" w:cs="Times New Roman"/>
                <w:sz w:val="24"/>
                <w:szCs w:val="24"/>
              </w:rPr>
            </w:pPr>
            <w:r>
              <w:rPr>
                <w:rFonts w:ascii="Times New Roman" w:hAnsi="Times New Roman" w:cs="Times New Roman"/>
                <w:sz w:val="24"/>
                <w:szCs w:val="24"/>
              </w:rPr>
              <w:t>8</w:t>
            </w:r>
          </w:p>
        </w:tc>
        <w:tc>
          <w:tcPr>
            <w:tcW w:w="572" w:type="dxa"/>
            <w:vAlign w:val="center"/>
          </w:tcPr>
          <w:p w:rsidR="00566EC0" w:rsidRPr="00FF4C24" w:rsidRDefault="00566EC0" w:rsidP="00D8596F">
            <w:pPr>
              <w:jc w:val="center"/>
              <w:rPr>
                <w:rFonts w:ascii="Times New Roman" w:hAnsi="Times New Roman" w:cs="Times New Roman"/>
                <w:sz w:val="24"/>
                <w:szCs w:val="24"/>
              </w:rPr>
            </w:pPr>
            <w:r>
              <w:rPr>
                <w:rFonts w:ascii="Times New Roman" w:hAnsi="Times New Roman" w:cs="Times New Roman"/>
                <w:sz w:val="24"/>
                <w:szCs w:val="24"/>
              </w:rPr>
              <w:t>1</w:t>
            </w:r>
          </w:p>
        </w:tc>
        <w:tc>
          <w:tcPr>
            <w:tcW w:w="5220" w:type="dxa"/>
          </w:tcPr>
          <w:p w:rsidR="00566EC0" w:rsidRPr="00895FDF" w:rsidRDefault="00566EC0" w:rsidP="00BB7931">
            <w:pPr>
              <w:autoSpaceDE w:val="0"/>
              <w:autoSpaceDN w:val="0"/>
              <w:adjustRightInd w:val="0"/>
              <w:contextualSpacing/>
              <w:jc w:val="both"/>
              <w:rPr>
                <w:rFonts w:ascii="Times New Roman" w:hAnsi="Times New Roman" w:cs="Times New Roman"/>
                <w:sz w:val="24"/>
                <w:szCs w:val="24"/>
              </w:rPr>
            </w:pPr>
            <w:r w:rsidRPr="00C31FBD">
              <w:rPr>
                <w:rFonts w:ascii="Times New Roman" w:eastAsia="Calibri" w:hAnsi="Times New Roman" w:cs="Times New Roman"/>
                <w:sz w:val="24"/>
                <w:szCs w:val="24"/>
              </w:rPr>
              <w:t xml:space="preserve">несоблюдение порядка санкционирования расходов юридических лиц </w:t>
            </w:r>
            <w:r w:rsidRPr="006C392A">
              <w:rPr>
                <w:rFonts w:ascii="Times New Roman" w:eastAsia="Calibri" w:hAnsi="Times New Roman" w:cs="Times New Roman"/>
                <w:sz w:val="24"/>
                <w:szCs w:val="24"/>
              </w:rPr>
              <w:t>(индивидуальных предпринимателей</w:t>
            </w:r>
            <w:r>
              <w:rPr>
                <w:rFonts w:ascii="Times New Roman" w:eastAsia="Calibri" w:hAnsi="Times New Roman" w:cs="Times New Roman"/>
                <w:sz w:val="24"/>
                <w:szCs w:val="24"/>
              </w:rPr>
              <w:t>,</w:t>
            </w:r>
            <w:r w:rsidRPr="00217CDA">
              <w:rPr>
                <w:rFonts w:ascii="Times New Roman" w:eastAsia="Calibri" w:hAnsi="Times New Roman" w:cs="Times New Roman"/>
                <w:sz w:val="28"/>
                <w:szCs w:val="28"/>
              </w:rPr>
              <w:t xml:space="preserve"> </w:t>
            </w:r>
            <w:r w:rsidRPr="004641C3">
              <w:rPr>
                <w:rFonts w:ascii="Times New Roman" w:eastAsia="Calibri" w:hAnsi="Times New Roman" w:cs="Times New Roman"/>
                <w:sz w:val="24"/>
                <w:szCs w:val="24"/>
              </w:rPr>
              <w:t>крестьянских (фермерских) хозяйств</w:t>
            </w:r>
            <w:r w:rsidRPr="006C392A">
              <w:rPr>
                <w:rFonts w:ascii="Times New Roman" w:eastAsia="Calibri" w:hAnsi="Times New Roman" w:cs="Times New Roman"/>
                <w:sz w:val="24"/>
                <w:szCs w:val="24"/>
              </w:rPr>
              <w:t>) - получателей субсидий, бюджетных инвестиций и взносов в уставной капитал, получателей средств авансового платежа (расчетов) по государственным контрактам (контрактам, договорам), включая средства по государственному оборонному заказу, в соответствии с законода</w:t>
            </w:r>
            <w:r w:rsidR="00BB7931">
              <w:rPr>
                <w:rFonts w:ascii="Times New Roman" w:eastAsia="Calibri" w:hAnsi="Times New Roman" w:cs="Times New Roman"/>
                <w:sz w:val="24"/>
                <w:szCs w:val="24"/>
              </w:rPr>
              <w:t>тельством Российской Федерации;</w:t>
            </w:r>
          </w:p>
        </w:tc>
        <w:tc>
          <w:tcPr>
            <w:tcW w:w="736" w:type="dxa"/>
            <w:vAlign w:val="center"/>
          </w:tcPr>
          <w:p w:rsidR="00566EC0" w:rsidRPr="005A587D" w:rsidRDefault="00566EC0" w:rsidP="007E46FF">
            <w:pPr>
              <w:shd w:val="clear" w:color="auto" w:fill="FFFFFF"/>
              <w:tabs>
                <w:tab w:val="left" w:pos="0"/>
                <w:tab w:val="left" w:pos="1440"/>
              </w:tabs>
              <w:jc w:val="center"/>
              <w:rPr>
                <w:rFonts w:ascii="Times New Roman" w:hAnsi="Times New Roman" w:cs="Times New Roman"/>
                <w:sz w:val="24"/>
                <w:szCs w:val="24"/>
              </w:rPr>
            </w:pPr>
            <w:r>
              <w:rPr>
                <w:rFonts w:ascii="Times New Roman" w:hAnsi="Times New Roman" w:cs="Times New Roman"/>
                <w:sz w:val="24"/>
                <w:szCs w:val="24"/>
              </w:rPr>
              <w:t>–</w:t>
            </w:r>
          </w:p>
        </w:tc>
        <w:tc>
          <w:tcPr>
            <w:tcW w:w="759" w:type="dxa"/>
            <w:vAlign w:val="center"/>
          </w:tcPr>
          <w:p w:rsidR="00566EC0" w:rsidRPr="00C77CE0" w:rsidRDefault="00566EC0" w:rsidP="007E46FF">
            <w:pPr>
              <w:jc w:val="center"/>
              <w:rPr>
                <w:rFonts w:ascii="Times New Roman" w:hAnsi="Times New Roman" w:cs="Times New Roman"/>
                <w:sz w:val="24"/>
                <w:szCs w:val="24"/>
              </w:rPr>
            </w:pPr>
            <w:r>
              <w:rPr>
                <w:rFonts w:ascii="Times New Roman" w:hAnsi="Times New Roman" w:cs="Times New Roman"/>
                <w:sz w:val="24"/>
                <w:szCs w:val="24"/>
              </w:rPr>
              <w:t>–</w:t>
            </w:r>
          </w:p>
        </w:tc>
        <w:tc>
          <w:tcPr>
            <w:tcW w:w="783" w:type="dxa"/>
            <w:vAlign w:val="center"/>
          </w:tcPr>
          <w:p w:rsidR="00566EC0" w:rsidRPr="00C77CE0" w:rsidRDefault="00566EC0" w:rsidP="007E46FF">
            <w:pPr>
              <w:shd w:val="clear" w:color="auto" w:fill="FFFFFF"/>
              <w:tabs>
                <w:tab w:val="left" w:pos="0"/>
                <w:tab w:val="left" w:pos="1440"/>
              </w:tabs>
              <w:jc w:val="center"/>
              <w:rPr>
                <w:rFonts w:ascii="Times New Roman" w:hAnsi="Times New Roman" w:cs="Times New Roman"/>
                <w:sz w:val="24"/>
                <w:szCs w:val="24"/>
              </w:rPr>
            </w:pPr>
            <w:r>
              <w:rPr>
                <w:rFonts w:ascii="Times New Roman" w:hAnsi="Times New Roman" w:cs="Times New Roman"/>
                <w:sz w:val="24"/>
                <w:szCs w:val="24"/>
              </w:rPr>
              <w:t>Х</w:t>
            </w:r>
          </w:p>
        </w:tc>
        <w:tc>
          <w:tcPr>
            <w:tcW w:w="736" w:type="dxa"/>
            <w:vAlign w:val="center"/>
          </w:tcPr>
          <w:p w:rsidR="00566EC0" w:rsidRDefault="00566EC0" w:rsidP="007E46FF">
            <w:pPr>
              <w:jc w:val="center"/>
            </w:pPr>
            <w:r w:rsidRPr="00481CC2">
              <w:rPr>
                <w:rFonts w:ascii="Times New Roman" w:hAnsi="Times New Roman" w:cs="Times New Roman"/>
                <w:sz w:val="24"/>
                <w:szCs w:val="24"/>
              </w:rPr>
              <w:t>–</w:t>
            </w:r>
          </w:p>
        </w:tc>
        <w:tc>
          <w:tcPr>
            <w:tcW w:w="759" w:type="dxa"/>
            <w:vAlign w:val="center"/>
          </w:tcPr>
          <w:p w:rsidR="00566EC0" w:rsidRDefault="00566EC0" w:rsidP="007E46FF">
            <w:pPr>
              <w:jc w:val="center"/>
            </w:pPr>
            <w:r>
              <w:rPr>
                <w:rFonts w:ascii="Times New Roman" w:hAnsi="Times New Roman" w:cs="Times New Roman"/>
                <w:sz w:val="24"/>
                <w:szCs w:val="24"/>
              </w:rPr>
              <w:t>Х</w:t>
            </w:r>
          </w:p>
        </w:tc>
        <w:tc>
          <w:tcPr>
            <w:tcW w:w="783" w:type="dxa"/>
            <w:vAlign w:val="center"/>
          </w:tcPr>
          <w:p w:rsidR="00566EC0" w:rsidRDefault="00566EC0" w:rsidP="007E46FF">
            <w:pPr>
              <w:jc w:val="center"/>
            </w:pPr>
            <w:r w:rsidRPr="009D34DC">
              <w:rPr>
                <w:rFonts w:ascii="Times New Roman" w:hAnsi="Times New Roman" w:cs="Times New Roman"/>
                <w:sz w:val="24"/>
                <w:szCs w:val="24"/>
              </w:rPr>
              <w:t>–</w:t>
            </w:r>
          </w:p>
        </w:tc>
        <w:tc>
          <w:tcPr>
            <w:tcW w:w="2222" w:type="dxa"/>
            <w:vAlign w:val="center"/>
          </w:tcPr>
          <w:p w:rsidR="00566EC0" w:rsidRDefault="00566EC0" w:rsidP="007E46FF">
            <w:pPr>
              <w:jc w:val="center"/>
            </w:pPr>
            <w:r w:rsidRPr="00C05472">
              <w:rPr>
                <w:rFonts w:ascii="Times New Roman" w:hAnsi="Times New Roman" w:cs="Times New Roman"/>
                <w:sz w:val="24"/>
                <w:szCs w:val="24"/>
              </w:rPr>
              <w:t>значимый</w:t>
            </w:r>
          </w:p>
        </w:tc>
      </w:tr>
      <w:tr w:rsidR="00566EC0" w:rsidTr="00DA4AB2">
        <w:tc>
          <w:tcPr>
            <w:tcW w:w="882" w:type="dxa"/>
            <w:vMerge/>
          </w:tcPr>
          <w:p w:rsidR="00566EC0" w:rsidRDefault="00566EC0" w:rsidP="007E46FF">
            <w:pPr>
              <w:jc w:val="center"/>
              <w:rPr>
                <w:rFonts w:ascii="Times New Roman" w:hAnsi="Times New Roman" w:cs="Times New Roman"/>
                <w:sz w:val="24"/>
                <w:szCs w:val="24"/>
              </w:rPr>
            </w:pPr>
          </w:p>
        </w:tc>
        <w:tc>
          <w:tcPr>
            <w:tcW w:w="693" w:type="dxa"/>
            <w:vAlign w:val="center"/>
          </w:tcPr>
          <w:p w:rsidR="00566EC0" w:rsidRPr="00FF4C24" w:rsidRDefault="00566EC0" w:rsidP="007E46FF">
            <w:pPr>
              <w:jc w:val="center"/>
              <w:rPr>
                <w:rFonts w:ascii="Times New Roman" w:hAnsi="Times New Roman" w:cs="Times New Roman"/>
                <w:sz w:val="24"/>
                <w:szCs w:val="24"/>
              </w:rPr>
            </w:pPr>
            <w:r>
              <w:rPr>
                <w:rFonts w:ascii="Times New Roman" w:hAnsi="Times New Roman" w:cs="Times New Roman"/>
                <w:sz w:val="24"/>
                <w:szCs w:val="24"/>
              </w:rPr>
              <w:t>22</w:t>
            </w:r>
          </w:p>
        </w:tc>
        <w:tc>
          <w:tcPr>
            <w:tcW w:w="688" w:type="dxa"/>
            <w:vAlign w:val="center"/>
          </w:tcPr>
          <w:p w:rsidR="00566EC0" w:rsidRDefault="00566EC0" w:rsidP="007E46FF">
            <w:pPr>
              <w:jc w:val="center"/>
              <w:rPr>
                <w:rFonts w:ascii="Times New Roman" w:hAnsi="Times New Roman" w:cs="Times New Roman"/>
                <w:sz w:val="24"/>
                <w:szCs w:val="24"/>
              </w:rPr>
            </w:pPr>
            <w:r>
              <w:rPr>
                <w:rFonts w:ascii="Times New Roman" w:hAnsi="Times New Roman" w:cs="Times New Roman"/>
                <w:sz w:val="24"/>
                <w:szCs w:val="24"/>
              </w:rPr>
              <w:t>8</w:t>
            </w:r>
          </w:p>
        </w:tc>
        <w:tc>
          <w:tcPr>
            <w:tcW w:w="572" w:type="dxa"/>
            <w:vAlign w:val="center"/>
          </w:tcPr>
          <w:p w:rsidR="00566EC0" w:rsidRDefault="00566EC0" w:rsidP="007E46FF">
            <w:pPr>
              <w:jc w:val="center"/>
              <w:rPr>
                <w:rFonts w:ascii="Times New Roman" w:hAnsi="Times New Roman" w:cs="Times New Roman"/>
                <w:sz w:val="24"/>
                <w:szCs w:val="24"/>
              </w:rPr>
            </w:pPr>
            <w:r>
              <w:rPr>
                <w:rFonts w:ascii="Times New Roman" w:hAnsi="Times New Roman" w:cs="Times New Roman"/>
                <w:sz w:val="24"/>
                <w:szCs w:val="24"/>
              </w:rPr>
              <w:t>2</w:t>
            </w:r>
          </w:p>
        </w:tc>
        <w:tc>
          <w:tcPr>
            <w:tcW w:w="5220" w:type="dxa"/>
            <w:vAlign w:val="center"/>
          </w:tcPr>
          <w:p w:rsidR="00566EC0" w:rsidRDefault="00566EC0" w:rsidP="003723C9">
            <w:pPr>
              <w:jc w:val="both"/>
              <w:rPr>
                <w:rFonts w:ascii="Times New Roman" w:hAnsi="Times New Roman" w:cs="Times New Roman"/>
                <w:sz w:val="24"/>
                <w:szCs w:val="24"/>
              </w:rPr>
            </w:pPr>
            <w:r w:rsidRPr="00885B0B">
              <w:rPr>
                <w:rFonts w:ascii="Times New Roman" w:hAnsi="Times New Roman" w:cs="Times New Roman"/>
                <w:sz w:val="24"/>
                <w:szCs w:val="24"/>
              </w:rPr>
              <w:t xml:space="preserve">иные риски по пункту </w:t>
            </w:r>
            <w:r>
              <w:rPr>
                <w:rFonts w:ascii="Times New Roman" w:hAnsi="Times New Roman" w:cs="Times New Roman"/>
                <w:sz w:val="24"/>
                <w:szCs w:val="24"/>
              </w:rPr>
              <w:t>8</w:t>
            </w:r>
            <w:r w:rsidRPr="00885B0B">
              <w:rPr>
                <w:rFonts w:ascii="Times New Roman" w:hAnsi="Times New Roman" w:cs="Times New Roman"/>
                <w:sz w:val="24"/>
                <w:szCs w:val="24"/>
              </w:rPr>
              <w:t xml:space="preserve"> направлени</w:t>
            </w:r>
            <w:r>
              <w:rPr>
                <w:rFonts w:ascii="Times New Roman" w:hAnsi="Times New Roman" w:cs="Times New Roman"/>
                <w:sz w:val="24"/>
                <w:szCs w:val="24"/>
              </w:rPr>
              <w:t>я</w:t>
            </w:r>
            <w:r w:rsidRPr="00885B0B">
              <w:rPr>
                <w:rFonts w:ascii="Times New Roman" w:hAnsi="Times New Roman" w:cs="Times New Roman"/>
                <w:sz w:val="24"/>
                <w:szCs w:val="24"/>
              </w:rPr>
              <w:t xml:space="preserve"> деятельности</w:t>
            </w:r>
            <w:r w:rsidRPr="000B25A6">
              <w:rPr>
                <w:rFonts w:ascii="Times New Roman" w:hAnsi="Times New Roman" w:cs="Times New Roman"/>
                <w:sz w:val="24"/>
                <w:szCs w:val="24"/>
              </w:rPr>
              <w:t xml:space="preserve"> </w:t>
            </w:r>
            <w:r w:rsidRPr="005A587D">
              <w:rPr>
                <w:rFonts w:ascii="Times New Roman" w:hAnsi="Times New Roman" w:cs="Times New Roman"/>
                <w:sz w:val="24"/>
                <w:szCs w:val="24"/>
                <w:lang w:val="en-US"/>
              </w:rPr>
              <w:t>XXII</w:t>
            </w:r>
            <w:r>
              <w:rPr>
                <w:rFonts w:ascii="Times New Roman" w:hAnsi="Times New Roman" w:cs="Times New Roman"/>
                <w:sz w:val="24"/>
                <w:szCs w:val="24"/>
              </w:rPr>
              <w:t>.</w:t>
            </w:r>
          </w:p>
        </w:tc>
        <w:tc>
          <w:tcPr>
            <w:tcW w:w="736" w:type="dxa"/>
            <w:vAlign w:val="center"/>
          </w:tcPr>
          <w:p w:rsidR="00566EC0" w:rsidRDefault="00566EC0" w:rsidP="007E46FF">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59" w:type="dxa"/>
            <w:vAlign w:val="center"/>
          </w:tcPr>
          <w:p w:rsidR="00566EC0" w:rsidRDefault="00566EC0" w:rsidP="007E46FF">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3" w:type="dxa"/>
            <w:vAlign w:val="center"/>
          </w:tcPr>
          <w:p w:rsidR="00566EC0" w:rsidRDefault="00566EC0" w:rsidP="007E46FF">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36" w:type="dxa"/>
            <w:vAlign w:val="center"/>
          </w:tcPr>
          <w:p w:rsidR="00566EC0" w:rsidRDefault="00566EC0" w:rsidP="007E46FF">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59" w:type="dxa"/>
            <w:vAlign w:val="center"/>
          </w:tcPr>
          <w:p w:rsidR="00566EC0" w:rsidRDefault="00566EC0" w:rsidP="007E46FF">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3" w:type="dxa"/>
            <w:vAlign w:val="center"/>
          </w:tcPr>
          <w:p w:rsidR="00566EC0" w:rsidRDefault="00566EC0" w:rsidP="007E46FF">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2222" w:type="dxa"/>
            <w:vAlign w:val="center"/>
          </w:tcPr>
          <w:p w:rsidR="00566EC0" w:rsidRPr="00643310" w:rsidRDefault="00566EC0" w:rsidP="007E46FF">
            <w:pPr>
              <w:jc w:val="center"/>
              <w:rPr>
                <w:rFonts w:ascii="Times New Roman" w:hAnsi="Times New Roman" w:cs="Times New Roman"/>
                <w:sz w:val="24"/>
                <w:szCs w:val="24"/>
              </w:rPr>
            </w:pPr>
            <w:r>
              <w:rPr>
                <w:rFonts w:ascii="Times New Roman" w:hAnsi="Times New Roman" w:cs="Times New Roman"/>
                <w:sz w:val="24"/>
                <w:szCs w:val="24"/>
              </w:rPr>
              <w:t>низкий</w:t>
            </w:r>
          </w:p>
        </w:tc>
      </w:tr>
      <w:tr w:rsidR="00566EC0" w:rsidTr="00DA4AB2">
        <w:tc>
          <w:tcPr>
            <w:tcW w:w="882" w:type="dxa"/>
            <w:vMerge w:val="restart"/>
          </w:tcPr>
          <w:p w:rsidR="00566EC0" w:rsidRDefault="00566EC0" w:rsidP="007E46FF">
            <w:pPr>
              <w:jc w:val="center"/>
              <w:rPr>
                <w:rFonts w:ascii="Times New Roman" w:hAnsi="Times New Roman" w:cs="Times New Roman"/>
                <w:sz w:val="24"/>
                <w:szCs w:val="24"/>
              </w:rPr>
            </w:pPr>
            <w:r>
              <w:rPr>
                <w:rFonts w:ascii="Times New Roman" w:hAnsi="Times New Roman" w:cs="Times New Roman"/>
                <w:sz w:val="24"/>
                <w:szCs w:val="24"/>
              </w:rPr>
              <w:t>9</w:t>
            </w:r>
            <w:r>
              <w:rPr>
                <w:rFonts w:ascii="Times New Roman" w:hAnsi="Times New Roman" w:cs="Times New Roman"/>
                <w:sz w:val="24"/>
                <w:szCs w:val="24"/>
                <w:lang w:val="en-US"/>
              </w:rPr>
              <w:t>.</w:t>
            </w:r>
          </w:p>
        </w:tc>
        <w:tc>
          <w:tcPr>
            <w:tcW w:w="13951" w:type="dxa"/>
            <w:gridSpan w:val="11"/>
            <w:vAlign w:val="center"/>
          </w:tcPr>
          <w:p w:rsidR="00566EC0" w:rsidRPr="00954D77" w:rsidRDefault="00566EC0" w:rsidP="00C32D86">
            <w:pPr>
              <w:rPr>
                <w:rFonts w:ascii="Times New Roman" w:hAnsi="Times New Roman" w:cs="Times New Roman"/>
                <w:sz w:val="24"/>
                <w:szCs w:val="24"/>
              </w:rPr>
            </w:pPr>
            <w:r>
              <w:rPr>
                <w:rFonts w:ascii="Times New Roman" w:hAnsi="Times New Roman" w:cs="Times New Roman"/>
                <w:sz w:val="24"/>
                <w:szCs w:val="24"/>
              </w:rPr>
              <w:t>О</w:t>
            </w:r>
            <w:r w:rsidRPr="00885B0B">
              <w:rPr>
                <w:rFonts w:ascii="Times New Roman" w:hAnsi="Times New Roman" w:cs="Times New Roman"/>
                <w:sz w:val="24"/>
                <w:szCs w:val="24"/>
              </w:rPr>
              <w:t>существлени</w:t>
            </w:r>
            <w:r>
              <w:rPr>
                <w:rFonts w:ascii="Times New Roman" w:hAnsi="Times New Roman" w:cs="Times New Roman"/>
                <w:sz w:val="24"/>
                <w:szCs w:val="24"/>
              </w:rPr>
              <w:t xml:space="preserve">е </w:t>
            </w:r>
            <w:r>
              <w:rPr>
                <w:rFonts w:ascii="Times New Roman" w:eastAsia="Calibri" w:hAnsi="Times New Roman" w:cs="Times New Roman"/>
                <w:sz w:val="24"/>
                <w:szCs w:val="24"/>
              </w:rPr>
              <w:t>п</w:t>
            </w:r>
            <w:r w:rsidRPr="006F3FE1">
              <w:rPr>
                <w:rFonts w:ascii="Times New Roman" w:eastAsia="Calibri" w:hAnsi="Times New Roman" w:cs="Times New Roman"/>
                <w:sz w:val="24"/>
                <w:szCs w:val="24"/>
              </w:rPr>
              <w:t>роведени</w:t>
            </w:r>
            <w:r>
              <w:rPr>
                <w:rFonts w:ascii="Times New Roman" w:eastAsia="Calibri" w:hAnsi="Times New Roman" w:cs="Times New Roman"/>
                <w:sz w:val="24"/>
                <w:szCs w:val="24"/>
              </w:rPr>
              <w:t>я</w:t>
            </w:r>
            <w:r w:rsidRPr="006F3FE1">
              <w:rPr>
                <w:rFonts w:ascii="Times New Roman" w:eastAsia="Calibri" w:hAnsi="Times New Roman" w:cs="Times New Roman"/>
                <w:sz w:val="24"/>
                <w:szCs w:val="24"/>
              </w:rPr>
              <w:t xml:space="preserve"> </w:t>
            </w:r>
            <w:r>
              <w:rPr>
                <w:rFonts w:ascii="Times New Roman" w:eastAsia="Calibri" w:hAnsi="Times New Roman" w:cs="Times New Roman"/>
                <w:sz w:val="24"/>
                <w:szCs w:val="24"/>
              </w:rPr>
              <w:t>о</w:t>
            </w:r>
            <w:r w:rsidRPr="005A587D">
              <w:rPr>
                <w:rFonts w:ascii="Times New Roman" w:eastAsia="Calibri" w:hAnsi="Times New Roman" w:cs="Times New Roman"/>
                <w:sz w:val="24"/>
                <w:szCs w:val="24"/>
              </w:rPr>
              <w:t>пераций по обеспечению наличными денежными средствами</w:t>
            </w:r>
            <w:r>
              <w:rPr>
                <w:rFonts w:ascii="Times New Roman" w:eastAsia="Calibri" w:hAnsi="Times New Roman" w:cs="Times New Roman"/>
                <w:sz w:val="24"/>
                <w:szCs w:val="24"/>
              </w:rPr>
              <w:t>:</w:t>
            </w:r>
          </w:p>
        </w:tc>
      </w:tr>
      <w:tr w:rsidR="00566EC0" w:rsidTr="00DA4AB2">
        <w:tc>
          <w:tcPr>
            <w:tcW w:w="882" w:type="dxa"/>
            <w:vMerge/>
          </w:tcPr>
          <w:p w:rsidR="00566EC0" w:rsidRDefault="00566EC0" w:rsidP="007E46FF">
            <w:pPr>
              <w:jc w:val="center"/>
              <w:rPr>
                <w:rFonts w:ascii="Times New Roman" w:hAnsi="Times New Roman" w:cs="Times New Roman"/>
                <w:sz w:val="24"/>
                <w:szCs w:val="24"/>
              </w:rPr>
            </w:pPr>
          </w:p>
        </w:tc>
        <w:tc>
          <w:tcPr>
            <w:tcW w:w="693" w:type="dxa"/>
            <w:vAlign w:val="center"/>
          </w:tcPr>
          <w:p w:rsidR="00566EC0" w:rsidRPr="00FF4C24" w:rsidRDefault="00566EC0" w:rsidP="007E46FF">
            <w:pPr>
              <w:jc w:val="center"/>
              <w:rPr>
                <w:rFonts w:ascii="Times New Roman" w:hAnsi="Times New Roman" w:cs="Times New Roman"/>
                <w:sz w:val="24"/>
                <w:szCs w:val="24"/>
              </w:rPr>
            </w:pPr>
            <w:r>
              <w:rPr>
                <w:rFonts w:ascii="Times New Roman" w:hAnsi="Times New Roman" w:cs="Times New Roman"/>
                <w:sz w:val="24"/>
                <w:szCs w:val="24"/>
              </w:rPr>
              <w:t>22</w:t>
            </w:r>
          </w:p>
        </w:tc>
        <w:tc>
          <w:tcPr>
            <w:tcW w:w="688" w:type="dxa"/>
            <w:vAlign w:val="center"/>
          </w:tcPr>
          <w:p w:rsidR="00566EC0" w:rsidRDefault="00566EC0" w:rsidP="007E46FF">
            <w:pPr>
              <w:jc w:val="center"/>
              <w:rPr>
                <w:rFonts w:ascii="Times New Roman" w:hAnsi="Times New Roman" w:cs="Times New Roman"/>
                <w:sz w:val="24"/>
                <w:szCs w:val="24"/>
              </w:rPr>
            </w:pPr>
            <w:r>
              <w:rPr>
                <w:rFonts w:ascii="Times New Roman" w:hAnsi="Times New Roman" w:cs="Times New Roman"/>
                <w:sz w:val="24"/>
                <w:szCs w:val="24"/>
              </w:rPr>
              <w:t>9</w:t>
            </w:r>
          </w:p>
        </w:tc>
        <w:tc>
          <w:tcPr>
            <w:tcW w:w="572" w:type="dxa"/>
            <w:vAlign w:val="center"/>
          </w:tcPr>
          <w:p w:rsidR="00566EC0" w:rsidRPr="00FF4C24" w:rsidRDefault="00566EC0" w:rsidP="00D8596F">
            <w:pPr>
              <w:jc w:val="center"/>
              <w:rPr>
                <w:rFonts w:ascii="Times New Roman" w:hAnsi="Times New Roman" w:cs="Times New Roman"/>
                <w:sz w:val="24"/>
                <w:szCs w:val="24"/>
              </w:rPr>
            </w:pPr>
            <w:r>
              <w:rPr>
                <w:rFonts w:ascii="Times New Roman" w:hAnsi="Times New Roman" w:cs="Times New Roman"/>
                <w:sz w:val="24"/>
                <w:szCs w:val="24"/>
              </w:rPr>
              <w:t>1</w:t>
            </w:r>
          </w:p>
        </w:tc>
        <w:tc>
          <w:tcPr>
            <w:tcW w:w="5220" w:type="dxa"/>
          </w:tcPr>
          <w:p w:rsidR="00566EC0" w:rsidRPr="00956CB7" w:rsidRDefault="00566EC0" w:rsidP="00D8596F">
            <w:pPr>
              <w:autoSpaceDE w:val="0"/>
              <w:autoSpaceDN w:val="0"/>
              <w:adjustRightInd w:val="0"/>
              <w:spacing w:after="120"/>
              <w:contextualSpacing/>
              <w:jc w:val="both"/>
              <w:rPr>
                <w:rFonts w:ascii="Times New Roman" w:hAnsi="Times New Roman" w:cs="Times New Roman"/>
                <w:sz w:val="24"/>
                <w:szCs w:val="24"/>
              </w:rPr>
            </w:pPr>
            <w:proofErr w:type="gramStart"/>
            <w:r w:rsidRPr="00956CB7">
              <w:rPr>
                <w:rFonts w:ascii="Times New Roman" w:eastAsia="Calibri" w:hAnsi="Times New Roman" w:cs="Times New Roman"/>
                <w:sz w:val="24"/>
                <w:szCs w:val="24"/>
              </w:rPr>
              <w:t xml:space="preserve">несоблюдение порядка проведения операций по обеспечению наличными денежными средствами юридических лиц </w:t>
            </w:r>
            <w:r w:rsidRPr="006C392A">
              <w:rPr>
                <w:rFonts w:ascii="Times New Roman" w:eastAsia="Calibri" w:hAnsi="Times New Roman" w:cs="Times New Roman"/>
                <w:sz w:val="24"/>
                <w:szCs w:val="24"/>
              </w:rPr>
              <w:t>(индивидуальных предпринимателей)</w:t>
            </w:r>
            <w:r w:rsidRPr="00956CB7">
              <w:rPr>
                <w:rFonts w:ascii="Times New Roman" w:eastAsia="Calibri" w:hAnsi="Times New Roman" w:cs="Times New Roman"/>
                <w:sz w:val="24"/>
                <w:szCs w:val="24"/>
              </w:rPr>
              <w:t xml:space="preserve"> и осуществление операций с использованием расчетных (дебетовых) карт в целях выплат по оплате труда с учетом начислений и социальных выплат, командировочных расходов, и иных выплат в пользу работников, а также лицам, не состоящим в штате юридического лица </w:t>
            </w:r>
            <w:r w:rsidRPr="006C392A">
              <w:rPr>
                <w:rFonts w:ascii="Times New Roman" w:eastAsia="Calibri" w:hAnsi="Times New Roman" w:cs="Times New Roman"/>
                <w:sz w:val="24"/>
                <w:szCs w:val="24"/>
              </w:rPr>
              <w:t>(индивидуальных предпринимателей)</w:t>
            </w:r>
            <w:r w:rsidRPr="00956CB7">
              <w:rPr>
                <w:rFonts w:ascii="Times New Roman" w:eastAsia="Calibri" w:hAnsi="Times New Roman" w:cs="Times New Roman"/>
                <w:sz w:val="24"/>
                <w:szCs w:val="24"/>
              </w:rPr>
              <w:t>, привлеченным для достижения целей, определенных при предоставлении целевых</w:t>
            </w:r>
            <w:proofErr w:type="gramEnd"/>
            <w:r w:rsidRPr="00956CB7">
              <w:rPr>
                <w:rFonts w:ascii="Times New Roman" w:eastAsia="Calibri" w:hAnsi="Times New Roman" w:cs="Times New Roman"/>
                <w:sz w:val="24"/>
                <w:szCs w:val="24"/>
              </w:rPr>
              <w:t xml:space="preserve"> средств;</w:t>
            </w:r>
          </w:p>
        </w:tc>
        <w:tc>
          <w:tcPr>
            <w:tcW w:w="736" w:type="dxa"/>
            <w:vAlign w:val="center"/>
          </w:tcPr>
          <w:p w:rsidR="00566EC0" w:rsidRPr="00956CB7" w:rsidRDefault="00566EC0" w:rsidP="007E46FF">
            <w:pPr>
              <w:shd w:val="clear" w:color="auto" w:fill="FFFFFF"/>
              <w:tabs>
                <w:tab w:val="left" w:pos="0"/>
                <w:tab w:val="left" w:pos="1440"/>
              </w:tabs>
              <w:jc w:val="center"/>
              <w:rPr>
                <w:rFonts w:ascii="Times New Roman" w:hAnsi="Times New Roman" w:cs="Times New Roman"/>
                <w:sz w:val="24"/>
                <w:szCs w:val="24"/>
              </w:rPr>
            </w:pPr>
            <w:r w:rsidRPr="00956CB7">
              <w:rPr>
                <w:rFonts w:ascii="Times New Roman" w:hAnsi="Times New Roman" w:cs="Times New Roman"/>
                <w:sz w:val="24"/>
                <w:szCs w:val="24"/>
              </w:rPr>
              <w:t>–</w:t>
            </w:r>
          </w:p>
        </w:tc>
        <w:tc>
          <w:tcPr>
            <w:tcW w:w="759" w:type="dxa"/>
            <w:vAlign w:val="center"/>
          </w:tcPr>
          <w:p w:rsidR="00566EC0" w:rsidRPr="00C77CE0" w:rsidRDefault="00566EC0" w:rsidP="007E46FF">
            <w:pPr>
              <w:jc w:val="center"/>
              <w:rPr>
                <w:rFonts w:ascii="Times New Roman" w:hAnsi="Times New Roman" w:cs="Times New Roman"/>
                <w:sz w:val="24"/>
                <w:szCs w:val="24"/>
              </w:rPr>
            </w:pPr>
            <w:r>
              <w:rPr>
                <w:rFonts w:ascii="Times New Roman" w:hAnsi="Times New Roman" w:cs="Times New Roman"/>
                <w:sz w:val="24"/>
                <w:szCs w:val="24"/>
              </w:rPr>
              <w:t>–</w:t>
            </w:r>
          </w:p>
        </w:tc>
        <w:tc>
          <w:tcPr>
            <w:tcW w:w="783" w:type="dxa"/>
            <w:vAlign w:val="center"/>
          </w:tcPr>
          <w:p w:rsidR="00566EC0" w:rsidRPr="00C77CE0" w:rsidRDefault="00566EC0" w:rsidP="007E46FF">
            <w:pPr>
              <w:shd w:val="clear" w:color="auto" w:fill="FFFFFF"/>
              <w:tabs>
                <w:tab w:val="left" w:pos="0"/>
                <w:tab w:val="left" w:pos="1440"/>
              </w:tabs>
              <w:jc w:val="center"/>
              <w:rPr>
                <w:rFonts w:ascii="Times New Roman" w:hAnsi="Times New Roman" w:cs="Times New Roman"/>
                <w:sz w:val="24"/>
                <w:szCs w:val="24"/>
              </w:rPr>
            </w:pPr>
            <w:r>
              <w:rPr>
                <w:rFonts w:ascii="Times New Roman" w:hAnsi="Times New Roman" w:cs="Times New Roman"/>
                <w:sz w:val="24"/>
                <w:szCs w:val="24"/>
              </w:rPr>
              <w:t>Х</w:t>
            </w:r>
          </w:p>
        </w:tc>
        <w:tc>
          <w:tcPr>
            <w:tcW w:w="736" w:type="dxa"/>
            <w:vAlign w:val="center"/>
          </w:tcPr>
          <w:p w:rsidR="00566EC0" w:rsidRDefault="00566EC0" w:rsidP="007E46FF">
            <w:pPr>
              <w:jc w:val="center"/>
            </w:pPr>
            <w:r w:rsidRPr="00481CC2">
              <w:rPr>
                <w:rFonts w:ascii="Times New Roman" w:hAnsi="Times New Roman" w:cs="Times New Roman"/>
                <w:sz w:val="24"/>
                <w:szCs w:val="24"/>
              </w:rPr>
              <w:t>–</w:t>
            </w:r>
          </w:p>
        </w:tc>
        <w:tc>
          <w:tcPr>
            <w:tcW w:w="759" w:type="dxa"/>
            <w:vAlign w:val="center"/>
          </w:tcPr>
          <w:p w:rsidR="00566EC0" w:rsidRDefault="00566EC0" w:rsidP="007E46FF">
            <w:pPr>
              <w:jc w:val="center"/>
            </w:pPr>
            <w:r>
              <w:rPr>
                <w:rFonts w:ascii="Times New Roman" w:hAnsi="Times New Roman" w:cs="Times New Roman"/>
                <w:sz w:val="24"/>
                <w:szCs w:val="24"/>
              </w:rPr>
              <w:t>Х</w:t>
            </w:r>
          </w:p>
        </w:tc>
        <w:tc>
          <w:tcPr>
            <w:tcW w:w="783" w:type="dxa"/>
            <w:vAlign w:val="center"/>
          </w:tcPr>
          <w:p w:rsidR="00566EC0" w:rsidRDefault="00566EC0" w:rsidP="007E46FF">
            <w:pPr>
              <w:jc w:val="center"/>
            </w:pPr>
            <w:r w:rsidRPr="009D34DC">
              <w:rPr>
                <w:rFonts w:ascii="Times New Roman" w:hAnsi="Times New Roman" w:cs="Times New Roman"/>
                <w:sz w:val="24"/>
                <w:szCs w:val="24"/>
              </w:rPr>
              <w:t>–</w:t>
            </w:r>
          </w:p>
        </w:tc>
        <w:tc>
          <w:tcPr>
            <w:tcW w:w="2222" w:type="dxa"/>
            <w:vAlign w:val="center"/>
          </w:tcPr>
          <w:p w:rsidR="00566EC0" w:rsidRDefault="00566EC0" w:rsidP="007E46FF">
            <w:pPr>
              <w:jc w:val="center"/>
            </w:pPr>
            <w:r w:rsidRPr="00C05472">
              <w:rPr>
                <w:rFonts w:ascii="Times New Roman" w:hAnsi="Times New Roman" w:cs="Times New Roman"/>
                <w:sz w:val="24"/>
                <w:szCs w:val="24"/>
              </w:rPr>
              <w:t>значимый</w:t>
            </w:r>
          </w:p>
        </w:tc>
      </w:tr>
      <w:tr w:rsidR="00566EC0" w:rsidTr="00C32D86">
        <w:trPr>
          <w:trHeight w:val="458"/>
        </w:trPr>
        <w:tc>
          <w:tcPr>
            <w:tcW w:w="882" w:type="dxa"/>
            <w:vMerge/>
          </w:tcPr>
          <w:p w:rsidR="00566EC0" w:rsidRDefault="00566EC0" w:rsidP="007E46FF">
            <w:pPr>
              <w:jc w:val="center"/>
              <w:rPr>
                <w:rFonts w:ascii="Times New Roman" w:hAnsi="Times New Roman" w:cs="Times New Roman"/>
                <w:sz w:val="24"/>
                <w:szCs w:val="24"/>
              </w:rPr>
            </w:pPr>
          </w:p>
        </w:tc>
        <w:tc>
          <w:tcPr>
            <w:tcW w:w="693" w:type="dxa"/>
            <w:vAlign w:val="center"/>
          </w:tcPr>
          <w:p w:rsidR="00566EC0" w:rsidRPr="00FF4C24" w:rsidRDefault="00566EC0" w:rsidP="007E46FF">
            <w:pPr>
              <w:jc w:val="center"/>
              <w:rPr>
                <w:rFonts w:ascii="Times New Roman" w:hAnsi="Times New Roman" w:cs="Times New Roman"/>
                <w:sz w:val="24"/>
                <w:szCs w:val="24"/>
              </w:rPr>
            </w:pPr>
            <w:r>
              <w:rPr>
                <w:rFonts w:ascii="Times New Roman" w:hAnsi="Times New Roman" w:cs="Times New Roman"/>
                <w:sz w:val="24"/>
                <w:szCs w:val="24"/>
              </w:rPr>
              <w:t>22</w:t>
            </w:r>
          </w:p>
        </w:tc>
        <w:tc>
          <w:tcPr>
            <w:tcW w:w="688" w:type="dxa"/>
            <w:vAlign w:val="center"/>
          </w:tcPr>
          <w:p w:rsidR="00566EC0" w:rsidRDefault="00566EC0" w:rsidP="00D8596F">
            <w:pPr>
              <w:jc w:val="center"/>
              <w:rPr>
                <w:rFonts w:ascii="Times New Roman" w:hAnsi="Times New Roman" w:cs="Times New Roman"/>
                <w:sz w:val="24"/>
                <w:szCs w:val="24"/>
              </w:rPr>
            </w:pPr>
            <w:r>
              <w:rPr>
                <w:rFonts w:ascii="Times New Roman" w:hAnsi="Times New Roman" w:cs="Times New Roman"/>
                <w:sz w:val="24"/>
                <w:szCs w:val="24"/>
              </w:rPr>
              <w:t>9</w:t>
            </w:r>
          </w:p>
        </w:tc>
        <w:tc>
          <w:tcPr>
            <w:tcW w:w="572" w:type="dxa"/>
            <w:vAlign w:val="center"/>
          </w:tcPr>
          <w:p w:rsidR="00566EC0" w:rsidRDefault="00566EC0" w:rsidP="007E46FF">
            <w:pPr>
              <w:jc w:val="center"/>
              <w:rPr>
                <w:rFonts w:ascii="Times New Roman" w:hAnsi="Times New Roman" w:cs="Times New Roman"/>
                <w:sz w:val="24"/>
                <w:szCs w:val="24"/>
              </w:rPr>
            </w:pPr>
            <w:r>
              <w:rPr>
                <w:rFonts w:ascii="Times New Roman" w:hAnsi="Times New Roman" w:cs="Times New Roman"/>
                <w:sz w:val="24"/>
                <w:szCs w:val="24"/>
              </w:rPr>
              <w:t>2</w:t>
            </w:r>
          </w:p>
        </w:tc>
        <w:tc>
          <w:tcPr>
            <w:tcW w:w="5220" w:type="dxa"/>
            <w:vAlign w:val="center"/>
          </w:tcPr>
          <w:p w:rsidR="00566EC0" w:rsidRDefault="00566EC0" w:rsidP="00D8596F">
            <w:pPr>
              <w:jc w:val="both"/>
              <w:rPr>
                <w:rFonts w:ascii="Times New Roman" w:hAnsi="Times New Roman" w:cs="Times New Roman"/>
                <w:sz w:val="24"/>
                <w:szCs w:val="24"/>
              </w:rPr>
            </w:pPr>
            <w:r w:rsidRPr="00885B0B">
              <w:rPr>
                <w:rFonts w:ascii="Times New Roman" w:hAnsi="Times New Roman" w:cs="Times New Roman"/>
                <w:sz w:val="24"/>
                <w:szCs w:val="24"/>
              </w:rPr>
              <w:t xml:space="preserve">иные риски по пункту </w:t>
            </w:r>
            <w:r>
              <w:rPr>
                <w:rFonts w:ascii="Times New Roman" w:hAnsi="Times New Roman" w:cs="Times New Roman"/>
                <w:sz w:val="24"/>
                <w:szCs w:val="24"/>
              </w:rPr>
              <w:t>9</w:t>
            </w:r>
            <w:r w:rsidRPr="00885B0B">
              <w:rPr>
                <w:rFonts w:ascii="Times New Roman" w:hAnsi="Times New Roman" w:cs="Times New Roman"/>
                <w:sz w:val="24"/>
                <w:szCs w:val="24"/>
              </w:rPr>
              <w:t xml:space="preserve"> направлени</w:t>
            </w:r>
            <w:r>
              <w:rPr>
                <w:rFonts w:ascii="Times New Roman" w:hAnsi="Times New Roman" w:cs="Times New Roman"/>
                <w:sz w:val="24"/>
                <w:szCs w:val="24"/>
              </w:rPr>
              <w:t>я</w:t>
            </w:r>
            <w:r w:rsidRPr="00885B0B">
              <w:rPr>
                <w:rFonts w:ascii="Times New Roman" w:hAnsi="Times New Roman" w:cs="Times New Roman"/>
                <w:sz w:val="24"/>
                <w:szCs w:val="24"/>
              </w:rPr>
              <w:t xml:space="preserve"> деятельности</w:t>
            </w:r>
            <w:r w:rsidRPr="000B25A6">
              <w:rPr>
                <w:rFonts w:ascii="Times New Roman" w:hAnsi="Times New Roman" w:cs="Times New Roman"/>
                <w:sz w:val="24"/>
                <w:szCs w:val="24"/>
              </w:rPr>
              <w:t xml:space="preserve"> </w:t>
            </w:r>
            <w:r w:rsidRPr="005A587D">
              <w:rPr>
                <w:rFonts w:ascii="Times New Roman" w:hAnsi="Times New Roman" w:cs="Times New Roman"/>
                <w:sz w:val="24"/>
                <w:szCs w:val="24"/>
                <w:lang w:val="en-US"/>
              </w:rPr>
              <w:t>XXII</w:t>
            </w:r>
            <w:r>
              <w:rPr>
                <w:rFonts w:ascii="Times New Roman" w:hAnsi="Times New Roman" w:cs="Times New Roman"/>
                <w:sz w:val="24"/>
                <w:szCs w:val="24"/>
              </w:rPr>
              <w:t>.</w:t>
            </w:r>
          </w:p>
        </w:tc>
        <w:tc>
          <w:tcPr>
            <w:tcW w:w="736" w:type="dxa"/>
            <w:vAlign w:val="center"/>
          </w:tcPr>
          <w:p w:rsidR="00566EC0" w:rsidRDefault="00566EC0" w:rsidP="007E46FF">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59" w:type="dxa"/>
            <w:vAlign w:val="center"/>
          </w:tcPr>
          <w:p w:rsidR="00566EC0" w:rsidRDefault="00566EC0" w:rsidP="007E46FF">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3" w:type="dxa"/>
            <w:vAlign w:val="center"/>
          </w:tcPr>
          <w:p w:rsidR="00566EC0" w:rsidRDefault="00566EC0" w:rsidP="007E46FF">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36" w:type="dxa"/>
            <w:vAlign w:val="center"/>
          </w:tcPr>
          <w:p w:rsidR="00566EC0" w:rsidRDefault="00566EC0" w:rsidP="007E46FF">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59" w:type="dxa"/>
            <w:vAlign w:val="center"/>
          </w:tcPr>
          <w:p w:rsidR="00566EC0" w:rsidRDefault="00566EC0" w:rsidP="007E46FF">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3" w:type="dxa"/>
            <w:vAlign w:val="center"/>
          </w:tcPr>
          <w:p w:rsidR="00566EC0" w:rsidRDefault="00566EC0" w:rsidP="007E46FF">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2222" w:type="dxa"/>
            <w:vAlign w:val="center"/>
          </w:tcPr>
          <w:p w:rsidR="00566EC0" w:rsidRPr="00643310" w:rsidRDefault="00566EC0" w:rsidP="007E46FF">
            <w:pPr>
              <w:jc w:val="center"/>
              <w:rPr>
                <w:rFonts w:ascii="Times New Roman" w:hAnsi="Times New Roman" w:cs="Times New Roman"/>
                <w:sz w:val="24"/>
                <w:szCs w:val="24"/>
              </w:rPr>
            </w:pPr>
            <w:r>
              <w:rPr>
                <w:rFonts w:ascii="Times New Roman" w:hAnsi="Times New Roman" w:cs="Times New Roman"/>
                <w:sz w:val="24"/>
                <w:szCs w:val="24"/>
              </w:rPr>
              <w:t>низкий</w:t>
            </w:r>
          </w:p>
        </w:tc>
      </w:tr>
      <w:tr w:rsidR="00566EC0" w:rsidTr="00DA4AB2">
        <w:tc>
          <w:tcPr>
            <w:tcW w:w="882" w:type="dxa"/>
            <w:vMerge w:val="restart"/>
          </w:tcPr>
          <w:p w:rsidR="00566EC0" w:rsidRDefault="00566EC0" w:rsidP="007E46FF">
            <w:pPr>
              <w:jc w:val="center"/>
              <w:rPr>
                <w:rFonts w:ascii="Times New Roman" w:hAnsi="Times New Roman" w:cs="Times New Roman"/>
                <w:sz w:val="24"/>
                <w:szCs w:val="24"/>
              </w:rPr>
            </w:pPr>
            <w:r>
              <w:rPr>
                <w:rFonts w:ascii="Times New Roman" w:hAnsi="Times New Roman" w:cs="Times New Roman"/>
                <w:sz w:val="24"/>
                <w:szCs w:val="24"/>
              </w:rPr>
              <w:t>10</w:t>
            </w:r>
            <w:r>
              <w:rPr>
                <w:rFonts w:ascii="Times New Roman" w:hAnsi="Times New Roman" w:cs="Times New Roman"/>
                <w:sz w:val="24"/>
                <w:szCs w:val="24"/>
                <w:lang w:val="en-US"/>
              </w:rPr>
              <w:t>.</w:t>
            </w:r>
          </w:p>
        </w:tc>
        <w:tc>
          <w:tcPr>
            <w:tcW w:w="13951" w:type="dxa"/>
            <w:gridSpan w:val="11"/>
            <w:vAlign w:val="center"/>
          </w:tcPr>
          <w:p w:rsidR="00566EC0" w:rsidRPr="00954D77" w:rsidRDefault="00566EC0" w:rsidP="00C32D86">
            <w:pPr>
              <w:rPr>
                <w:rFonts w:ascii="Times New Roman" w:hAnsi="Times New Roman" w:cs="Times New Roman"/>
                <w:sz w:val="24"/>
                <w:szCs w:val="24"/>
              </w:rPr>
            </w:pPr>
            <w:r>
              <w:rPr>
                <w:rFonts w:ascii="Times New Roman" w:hAnsi="Times New Roman" w:cs="Times New Roman"/>
                <w:sz w:val="24"/>
                <w:szCs w:val="24"/>
              </w:rPr>
              <w:t>О</w:t>
            </w:r>
            <w:r w:rsidRPr="00885B0B">
              <w:rPr>
                <w:rFonts w:ascii="Times New Roman" w:hAnsi="Times New Roman" w:cs="Times New Roman"/>
                <w:sz w:val="24"/>
                <w:szCs w:val="24"/>
              </w:rPr>
              <w:t>существлени</w:t>
            </w:r>
            <w:r>
              <w:rPr>
                <w:rFonts w:ascii="Times New Roman" w:hAnsi="Times New Roman" w:cs="Times New Roman"/>
                <w:sz w:val="24"/>
                <w:szCs w:val="24"/>
              </w:rPr>
              <w:t xml:space="preserve">е </w:t>
            </w:r>
            <w:r>
              <w:rPr>
                <w:rFonts w:ascii="Times New Roman" w:eastAsia="Calibri" w:hAnsi="Times New Roman" w:cs="Times New Roman"/>
                <w:sz w:val="24"/>
                <w:szCs w:val="24"/>
              </w:rPr>
              <w:t>ф</w:t>
            </w:r>
            <w:r w:rsidRPr="005A587D">
              <w:rPr>
                <w:rFonts w:ascii="Times New Roman" w:eastAsia="Calibri" w:hAnsi="Times New Roman" w:cs="Times New Roman"/>
                <w:sz w:val="24"/>
                <w:szCs w:val="24"/>
              </w:rPr>
              <w:t>ормировани</w:t>
            </w:r>
            <w:r>
              <w:rPr>
                <w:rFonts w:ascii="Times New Roman" w:eastAsia="Calibri" w:hAnsi="Times New Roman" w:cs="Times New Roman"/>
                <w:sz w:val="24"/>
                <w:szCs w:val="24"/>
              </w:rPr>
              <w:t>я</w:t>
            </w:r>
            <w:r w:rsidRPr="005A587D">
              <w:rPr>
                <w:rFonts w:ascii="Times New Roman" w:eastAsia="Calibri" w:hAnsi="Times New Roman" w:cs="Times New Roman"/>
                <w:sz w:val="24"/>
                <w:szCs w:val="24"/>
              </w:rPr>
              <w:t xml:space="preserve"> и доведени</w:t>
            </w:r>
            <w:r>
              <w:rPr>
                <w:rFonts w:ascii="Times New Roman" w:eastAsia="Calibri" w:hAnsi="Times New Roman" w:cs="Times New Roman"/>
                <w:sz w:val="24"/>
                <w:szCs w:val="24"/>
              </w:rPr>
              <w:t>я</w:t>
            </w:r>
            <w:r w:rsidRPr="005A587D">
              <w:rPr>
                <w:rFonts w:ascii="Times New Roman" w:eastAsia="Calibri" w:hAnsi="Times New Roman" w:cs="Times New Roman"/>
                <w:sz w:val="24"/>
                <w:szCs w:val="24"/>
              </w:rPr>
              <w:t xml:space="preserve"> до клиентов выписок из лицевых счетов</w:t>
            </w:r>
            <w:r>
              <w:rPr>
                <w:rFonts w:ascii="Times New Roman" w:eastAsia="Calibri" w:hAnsi="Times New Roman" w:cs="Times New Roman"/>
                <w:sz w:val="24"/>
                <w:szCs w:val="24"/>
              </w:rPr>
              <w:t>:</w:t>
            </w:r>
          </w:p>
        </w:tc>
      </w:tr>
      <w:tr w:rsidR="00566EC0" w:rsidTr="00DA4AB2">
        <w:tc>
          <w:tcPr>
            <w:tcW w:w="882" w:type="dxa"/>
            <w:vMerge/>
          </w:tcPr>
          <w:p w:rsidR="00566EC0" w:rsidRDefault="00566EC0" w:rsidP="007E46FF">
            <w:pPr>
              <w:jc w:val="center"/>
              <w:rPr>
                <w:rFonts w:ascii="Times New Roman" w:hAnsi="Times New Roman" w:cs="Times New Roman"/>
                <w:sz w:val="24"/>
                <w:szCs w:val="24"/>
              </w:rPr>
            </w:pPr>
          </w:p>
        </w:tc>
        <w:tc>
          <w:tcPr>
            <w:tcW w:w="693" w:type="dxa"/>
            <w:vAlign w:val="center"/>
          </w:tcPr>
          <w:p w:rsidR="00566EC0" w:rsidRPr="00FF4C24" w:rsidRDefault="00566EC0" w:rsidP="007E46FF">
            <w:pPr>
              <w:jc w:val="center"/>
              <w:rPr>
                <w:rFonts w:ascii="Times New Roman" w:hAnsi="Times New Roman" w:cs="Times New Roman"/>
                <w:sz w:val="24"/>
                <w:szCs w:val="24"/>
              </w:rPr>
            </w:pPr>
            <w:r>
              <w:rPr>
                <w:rFonts w:ascii="Times New Roman" w:hAnsi="Times New Roman" w:cs="Times New Roman"/>
                <w:sz w:val="24"/>
                <w:szCs w:val="24"/>
              </w:rPr>
              <w:t>22</w:t>
            </w:r>
          </w:p>
        </w:tc>
        <w:tc>
          <w:tcPr>
            <w:tcW w:w="688" w:type="dxa"/>
            <w:vAlign w:val="center"/>
          </w:tcPr>
          <w:p w:rsidR="00566EC0" w:rsidRDefault="00566EC0" w:rsidP="007E46FF">
            <w:pPr>
              <w:jc w:val="center"/>
              <w:rPr>
                <w:rFonts w:ascii="Times New Roman" w:hAnsi="Times New Roman" w:cs="Times New Roman"/>
                <w:sz w:val="24"/>
                <w:szCs w:val="24"/>
              </w:rPr>
            </w:pPr>
            <w:r>
              <w:rPr>
                <w:rFonts w:ascii="Times New Roman" w:hAnsi="Times New Roman" w:cs="Times New Roman"/>
                <w:sz w:val="24"/>
                <w:szCs w:val="24"/>
              </w:rPr>
              <w:t>10</w:t>
            </w:r>
          </w:p>
        </w:tc>
        <w:tc>
          <w:tcPr>
            <w:tcW w:w="572" w:type="dxa"/>
            <w:vAlign w:val="center"/>
          </w:tcPr>
          <w:p w:rsidR="00566EC0" w:rsidRPr="00FF4C24" w:rsidRDefault="00566EC0" w:rsidP="00D8596F">
            <w:pPr>
              <w:jc w:val="center"/>
              <w:rPr>
                <w:rFonts w:ascii="Times New Roman" w:hAnsi="Times New Roman" w:cs="Times New Roman"/>
                <w:sz w:val="24"/>
                <w:szCs w:val="24"/>
              </w:rPr>
            </w:pPr>
            <w:r>
              <w:rPr>
                <w:rFonts w:ascii="Times New Roman" w:hAnsi="Times New Roman" w:cs="Times New Roman"/>
                <w:sz w:val="24"/>
                <w:szCs w:val="24"/>
              </w:rPr>
              <w:t>1</w:t>
            </w:r>
          </w:p>
        </w:tc>
        <w:tc>
          <w:tcPr>
            <w:tcW w:w="5220" w:type="dxa"/>
          </w:tcPr>
          <w:p w:rsidR="00566EC0" w:rsidRPr="00266A56" w:rsidRDefault="00566EC0" w:rsidP="00C32D86">
            <w:pPr>
              <w:autoSpaceDE w:val="0"/>
              <w:autoSpaceDN w:val="0"/>
              <w:adjustRightInd w:val="0"/>
              <w:contextualSpacing/>
              <w:jc w:val="both"/>
              <w:rPr>
                <w:rFonts w:ascii="Times New Roman" w:hAnsi="Times New Roman" w:cs="Times New Roman"/>
                <w:sz w:val="24"/>
                <w:szCs w:val="24"/>
              </w:rPr>
            </w:pPr>
            <w:r w:rsidRPr="00266A56">
              <w:rPr>
                <w:rFonts w:ascii="Times New Roman" w:eastAsia="Calibri" w:hAnsi="Times New Roman" w:cs="Times New Roman"/>
                <w:sz w:val="24"/>
                <w:szCs w:val="24"/>
              </w:rPr>
              <w:t xml:space="preserve">несоблюдение порядка формирования и доведения до клиентов выписок из лицевых счетов для учета операций </w:t>
            </w:r>
            <w:proofErr w:type="spellStart"/>
            <w:r w:rsidRPr="00266A56">
              <w:rPr>
                <w:rFonts w:ascii="Times New Roman" w:eastAsia="Calibri" w:hAnsi="Times New Roman" w:cs="Times New Roman"/>
                <w:sz w:val="24"/>
                <w:szCs w:val="24"/>
              </w:rPr>
              <w:t>неучастников</w:t>
            </w:r>
            <w:proofErr w:type="spellEnd"/>
            <w:r w:rsidRPr="00266A56">
              <w:rPr>
                <w:rFonts w:ascii="Times New Roman" w:eastAsia="Calibri" w:hAnsi="Times New Roman" w:cs="Times New Roman"/>
                <w:sz w:val="24"/>
                <w:szCs w:val="24"/>
              </w:rPr>
              <w:t xml:space="preserve"> бюджетного процесса, открытых в УФК;</w:t>
            </w:r>
          </w:p>
        </w:tc>
        <w:tc>
          <w:tcPr>
            <w:tcW w:w="736" w:type="dxa"/>
            <w:vAlign w:val="center"/>
          </w:tcPr>
          <w:p w:rsidR="00566EC0" w:rsidRPr="005A587D" w:rsidRDefault="00566EC0" w:rsidP="007E46FF">
            <w:pPr>
              <w:shd w:val="clear" w:color="auto" w:fill="FFFFFF"/>
              <w:tabs>
                <w:tab w:val="left" w:pos="0"/>
                <w:tab w:val="left" w:pos="1440"/>
              </w:tabs>
              <w:jc w:val="center"/>
              <w:rPr>
                <w:rFonts w:ascii="Times New Roman" w:hAnsi="Times New Roman" w:cs="Times New Roman"/>
                <w:sz w:val="24"/>
                <w:szCs w:val="24"/>
              </w:rPr>
            </w:pPr>
            <w:r>
              <w:rPr>
                <w:rFonts w:ascii="Times New Roman" w:hAnsi="Times New Roman" w:cs="Times New Roman"/>
                <w:sz w:val="24"/>
                <w:szCs w:val="24"/>
              </w:rPr>
              <w:t>–</w:t>
            </w:r>
          </w:p>
        </w:tc>
        <w:tc>
          <w:tcPr>
            <w:tcW w:w="759" w:type="dxa"/>
            <w:vAlign w:val="center"/>
          </w:tcPr>
          <w:p w:rsidR="00566EC0" w:rsidRPr="00C77CE0" w:rsidRDefault="00566EC0" w:rsidP="007E46FF">
            <w:pPr>
              <w:jc w:val="center"/>
              <w:rPr>
                <w:rFonts w:ascii="Times New Roman" w:hAnsi="Times New Roman" w:cs="Times New Roman"/>
                <w:sz w:val="24"/>
                <w:szCs w:val="24"/>
              </w:rPr>
            </w:pPr>
            <w:r>
              <w:rPr>
                <w:rFonts w:ascii="Times New Roman" w:hAnsi="Times New Roman" w:cs="Times New Roman"/>
                <w:sz w:val="24"/>
                <w:szCs w:val="24"/>
              </w:rPr>
              <w:t>–</w:t>
            </w:r>
          </w:p>
        </w:tc>
        <w:tc>
          <w:tcPr>
            <w:tcW w:w="783" w:type="dxa"/>
            <w:vAlign w:val="center"/>
          </w:tcPr>
          <w:p w:rsidR="00566EC0" w:rsidRPr="00C77CE0" w:rsidRDefault="00566EC0" w:rsidP="007E46FF">
            <w:pPr>
              <w:shd w:val="clear" w:color="auto" w:fill="FFFFFF"/>
              <w:tabs>
                <w:tab w:val="left" w:pos="0"/>
                <w:tab w:val="left" w:pos="1440"/>
              </w:tabs>
              <w:jc w:val="center"/>
              <w:rPr>
                <w:rFonts w:ascii="Times New Roman" w:hAnsi="Times New Roman" w:cs="Times New Roman"/>
                <w:sz w:val="24"/>
                <w:szCs w:val="24"/>
              </w:rPr>
            </w:pPr>
            <w:r>
              <w:rPr>
                <w:rFonts w:ascii="Times New Roman" w:hAnsi="Times New Roman" w:cs="Times New Roman"/>
                <w:sz w:val="24"/>
                <w:szCs w:val="24"/>
              </w:rPr>
              <w:t>Х</w:t>
            </w:r>
          </w:p>
        </w:tc>
        <w:tc>
          <w:tcPr>
            <w:tcW w:w="736" w:type="dxa"/>
            <w:vAlign w:val="center"/>
          </w:tcPr>
          <w:p w:rsidR="00566EC0" w:rsidRDefault="00566EC0" w:rsidP="007E46FF">
            <w:pPr>
              <w:jc w:val="center"/>
            </w:pPr>
            <w:r w:rsidRPr="00FB4568">
              <w:rPr>
                <w:rFonts w:ascii="Times New Roman" w:hAnsi="Times New Roman" w:cs="Times New Roman"/>
                <w:sz w:val="24"/>
                <w:szCs w:val="24"/>
              </w:rPr>
              <w:t>–</w:t>
            </w:r>
          </w:p>
        </w:tc>
        <w:tc>
          <w:tcPr>
            <w:tcW w:w="759" w:type="dxa"/>
            <w:vAlign w:val="center"/>
          </w:tcPr>
          <w:p w:rsidR="00566EC0" w:rsidRDefault="00566EC0" w:rsidP="007E46FF">
            <w:pPr>
              <w:jc w:val="center"/>
            </w:pPr>
            <w:r>
              <w:rPr>
                <w:rFonts w:ascii="Times New Roman" w:hAnsi="Times New Roman" w:cs="Times New Roman"/>
                <w:sz w:val="24"/>
                <w:szCs w:val="24"/>
              </w:rPr>
              <w:t>Х</w:t>
            </w:r>
          </w:p>
        </w:tc>
        <w:tc>
          <w:tcPr>
            <w:tcW w:w="783" w:type="dxa"/>
            <w:vAlign w:val="center"/>
          </w:tcPr>
          <w:p w:rsidR="00566EC0" w:rsidRDefault="00566EC0" w:rsidP="007E46FF">
            <w:pPr>
              <w:jc w:val="center"/>
            </w:pPr>
            <w:r>
              <w:rPr>
                <w:rFonts w:ascii="Times New Roman" w:hAnsi="Times New Roman" w:cs="Times New Roman"/>
                <w:sz w:val="24"/>
                <w:szCs w:val="24"/>
              </w:rPr>
              <w:t>–</w:t>
            </w:r>
          </w:p>
        </w:tc>
        <w:tc>
          <w:tcPr>
            <w:tcW w:w="2222" w:type="dxa"/>
            <w:vAlign w:val="center"/>
          </w:tcPr>
          <w:p w:rsidR="00566EC0" w:rsidRDefault="00566EC0" w:rsidP="007E46FF">
            <w:pPr>
              <w:jc w:val="center"/>
            </w:pPr>
            <w:r w:rsidRPr="00C05472">
              <w:rPr>
                <w:rFonts w:ascii="Times New Roman" w:hAnsi="Times New Roman" w:cs="Times New Roman"/>
                <w:sz w:val="24"/>
                <w:szCs w:val="24"/>
              </w:rPr>
              <w:t>значимый</w:t>
            </w:r>
          </w:p>
        </w:tc>
      </w:tr>
      <w:tr w:rsidR="00566EC0" w:rsidTr="00DA4AB2">
        <w:tc>
          <w:tcPr>
            <w:tcW w:w="882" w:type="dxa"/>
            <w:vMerge/>
          </w:tcPr>
          <w:p w:rsidR="00566EC0" w:rsidRDefault="00566EC0" w:rsidP="007E46FF">
            <w:pPr>
              <w:jc w:val="center"/>
              <w:rPr>
                <w:rFonts w:ascii="Times New Roman" w:hAnsi="Times New Roman" w:cs="Times New Roman"/>
                <w:sz w:val="24"/>
                <w:szCs w:val="24"/>
              </w:rPr>
            </w:pPr>
          </w:p>
        </w:tc>
        <w:tc>
          <w:tcPr>
            <w:tcW w:w="693" w:type="dxa"/>
            <w:vAlign w:val="center"/>
          </w:tcPr>
          <w:p w:rsidR="00566EC0" w:rsidRPr="00FF4C24" w:rsidRDefault="00566EC0" w:rsidP="007E46FF">
            <w:pPr>
              <w:jc w:val="center"/>
              <w:rPr>
                <w:rFonts w:ascii="Times New Roman" w:hAnsi="Times New Roman" w:cs="Times New Roman"/>
                <w:sz w:val="24"/>
                <w:szCs w:val="24"/>
              </w:rPr>
            </w:pPr>
            <w:r>
              <w:rPr>
                <w:rFonts w:ascii="Times New Roman" w:hAnsi="Times New Roman" w:cs="Times New Roman"/>
                <w:sz w:val="24"/>
                <w:szCs w:val="24"/>
              </w:rPr>
              <w:t>22</w:t>
            </w:r>
          </w:p>
        </w:tc>
        <w:tc>
          <w:tcPr>
            <w:tcW w:w="688" w:type="dxa"/>
            <w:vAlign w:val="center"/>
          </w:tcPr>
          <w:p w:rsidR="00566EC0" w:rsidRDefault="00566EC0" w:rsidP="007E46FF">
            <w:pPr>
              <w:jc w:val="center"/>
              <w:rPr>
                <w:rFonts w:ascii="Times New Roman" w:hAnsi="Times New Roman" w:cs="Times New Roman"/>
                <w:sz w:val="24"/>
                <w:szCs w:val="24"/>
              </w:rPr>
            </w:pPr>
            <w:r>
              <w:rPr>
                <w:rFonts w:ascii="Times New Roman" w:hAnsi="Times New Roman" w:cs="Times New Roman"/>
                <w:sz w:val="24"/>
                <w:szCs w:val="24"/>
              </w:rPr>
              <w:t>10</w:t>
            </w:r>
          </w:p>
        </w:tc>
        <w:tc>
          <w:tcPr>
            <w:tcW w:w="572" w:type="dxa"/>
            <w:vAlign w:val="center"/>
          </w:tcPr>
          <w:p w:rsidR="00566EC0" w:rsidRDefault="00566EC0" w:rsidP="007E46FF">
            <w:pPr>
              <w:jc w:val="center"/>
              <w:rPr>
                <w:rFonts w:ascii="Times New Roman" w:hAnsi="Times New Roman" w:cs="Times New Roman"/>
                <w:sz w:val="24"/>
                <w:szCs w:val="24"/>
              </w:rPr>
            </w:pPr>
            <w:r>
              <w:rPr>
                <w:rFonts w:ascii="Times New Roman" w:hAnsi="Times New Roman" w:cs="Times New Roman"/>
                <w:sz w:val="24"/>
                <w:szCs w:val="24"/>
              </w:rPr>
              <w:t>2</w:t>
            </w:r>
          </w:p>
        </w:tc>
        <w:tc>
          <w:tcPr>
            <w:tcW w:w="5220" w:type="dxa"/>
            <w:vAlign w:val="center"/>
          </w:tcPr>
          <w:p w:rsidR="00566EC0" w:rsidRPr="001668CE" w:rsidRDefault="00566EC0" w:rsidP="00C32D86">
            <w:pPr>
              <w:jc w:val="both"/>
              <w:rPr>
                <w:rFonts w:ascii="Times New Roman" w:hAnsi="Times New Roman" w:cs="Times New Roman"/>
                <w:sz w:val="24"/>
                <w:szCs w:val="24"/>
              </w:rPr>
            </w:pPr>
            <w:r w:rsidRPr="001668CE">
              <w:rPr>
                <w:rFonts w:ascii="Times New Roman" w:hAnsi="Times New Roman" w:cs="Times New Roman"/>
                <w:sz w:val="24"/>
                <w:szCs w:val="24"/>
              </w:rPr>
              <w:t xml:space="preserve">иные риски по пункту 10 направления деятельности </w:t>
            </w:r>
            <w:r w:rsidRPr="001668CE">
              <w:rPr>
                <w:rFonts w:ascii="Times New Roman" w:hAnsi="Times New Roman" w:cs="Times New Roman"/>
                <w:sz w:val="24"/>
                <w:szCs w:val="24"/>
                <w:lang w:val="en-US"/>
              </w:rPr>
              <w:t>XXII</w:t>
            </w:r>
            <w:r w:rsidRPr="001668CE">
              <w:rPr>
                <w:rFonts w:ascii="Times New Roman" w:hAnsi="Times New Roman" w:cs="Times New Roman"/>
                <w:sz w:val="24"/>
                <w:szCs w:val="24"/>
              </w:rPr>
              <w:t>.</w:t>
            </w:r>
          </w:p>
        </w:tc>
        <w:tc>
          <w:tcPr>
            <w:tcW w:w="736" w:type="dxa"/>
            <w:vAlign w:val="center"/>
          </w:tcPr>
          <w:p w:rsidR="00566EC0" w:rsidRDefault="00566EC0" w:rsidP="007E46FF">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59" w:type="dxa"/>
            <w:vAlign w:val="center"/>
          </w:tcPr>
          <w:p w:rsidR="00566EC0" w:rsidRDefault="00566EC0" w:rsidP="007E46FF">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3" w:type="dxa"/>
            <w:vAlign w:val="center"/>
          </w:tcPr>
          <w:p w:rsidR="00566EC0" w:rsidRDefault="00566EC0" w:rsidP="007E46FF">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36" w:type="dxa"/>
            <w:vAlign w:val="center"/>
          </w:tcPr>
          <w:p w:rsidR="00566EC0" w:rsidRDefault="00566EC0" w:rsidP="007E46FF">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59" w:type="dxa"/>
            <w:vAlign w:val="center"/>
          </w:tcPr>
          <w:p w:rsidR="00566EC0" w:rsidRDefault="00566EC0" w:rsidP="007E46FF">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3" w:type="dxa"/>
            <w:vAlign w:val="center"/>
          </w:tcPr>
          <w:p w:rsidR="00566EC0" w:rsidRDefault="00566EC0" w:rsidP="007E46FF">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2222" w:type="dxa"/>
            <w:vAlign w:val="center"/>
          </w:tcPr>
          <w:p w:rsidR="00566EC0" w:rsidRPr="00643310" w:rsidRDefault="00566EC0" w:rsidP="007E46FF">
            <w:pPr>
              <w:jc w:val="center"/>
              <w:rPr>
                <w:rFonts w:ascii="Times New Roman" w:hAnsi="Times New Roman" w:cs="Times New Roman"/>
                <w:sz w:val="24"/>
                <w:szCs w:val="24"/>
              </w:rPr>
            </w:pPr>
            <w:r>
              <w:rPr>
                <w:rFonts w:ascii="Times New Roman" w:hAnsi="Times New Roman" w:cs="Times New Roman"/>
                <w:sz w:val="24"/>
                <w:szCs w:val="24"/>
              </w:rPr>
              <w:t>низкий</w:t>
            </w:r>
          </w:p>
        </w:tc>
      </w:tr>
      <w:tr w:rsidR="00566EC0" w:rsidTr="00DA4AB2">
        <w:tc>
          <w:tcPr>
            <w:tcW w:w="882" w:type="dxa"/>
            <w:vMerge w:val="restart"/>
          </w:tcPr>
          <w:p w:rsidR="00566EC0" w:rsidRDefault="00566EC0" w:rsidP="007E46FF">
            <w:pPr>
              <w:jc w:val="center"/>
              <w:rPr>
                <w:rFonts w:ascii="Times New Roman" w:hAnsi="Times New Roman" w:cs="Times New Roman"/>
                <w:sz w:val="24"/>
                <w:szCs w:val="24"/>
              </w:rPr>
            </w:pPr>
            <w:r>
              <w:rPr>
                <w:rFonts w:ascii="Times New Roman" w:hAnsi="Times New Roman" w:cs="Times New Roman"/>
                <w:sz w:val="24"/>
                <w:szCs w:val="24"/>
              </w:rPr>
              <w:t>11</w:t>
            </w:r>
            <w:r>
              <w:rPr>
                <w:rFonts w:ascii="Times New Roman" w:hAnsi="Times New Roman" w:cs="Times New Roman"/>
                <w:sz w:val="24"/>
                <w:szCs w:val="24"/>
                <w:lang w:val="en-US"/>
              </w:rPr>
              <w:t>.</w:t>
            </w:r>
          </w:p>
        </w:tc>
        <w:tc>
          <w:tcPr>
            <w:tcW w:w="13951" w:type="dxa"/>
            <w:gridSpan w:val="11"/>
            <w:vAlign w:val="center"/>
          </w:tcPr>
          <w:p w:rsidR="00566EC0" w:rsidRPr="00954D77" w:rsidRDefault="00566EC0" w:rsidP="00C32D86">
            <w:pPr>
              <w:rPr>
                <w:rFonts w:ascii="Times New Roman" w:hAnsi="Times New Roman" w:cs="Times New Roman"/>
                <w:sz w:val="24"/>
                <w:szCs w:val="24"/>
              </w:rPr>
            </w:pPr>
            <w:r>
              <w:rPr>
                <w:rFonts w:ascii="Times New Roman" w:hAnsi="Times New Roman" w:cs="Times New Roman"/>
                <w:sz w:val="24"/>
                <w:szCs w:val="24"/>
              </w:rPr>
              <w:t>О</w:t>
            </w:r>
            <w:r w:rsidRPr="00885B0B">
              <w:rPr>
                <w:rFonts w:ascii="Times New Roman" w:hAnsi="Times New Roman" w:cs="Times New Roman"/>
                <w:sz w:val="24"/>
                <w:szCs w:val="24"/>
              </w:rPr>
              <w:t>существлени</w:t>
            </w:r>
            <w:r>
              <w:rPr>
                <w:rFonts w:ascii="Times New Roman" w:hAnsi="Times New Roman" w:cs="Times New Roman"/>
                <w:sz w:val="24"/>
                <w:szCs w:val="24"/>
              </w:rPr>
              <w:t xml:space="preserve">е </w:t>
            </w:r>
            <w:r w:rsidRPr="005A587D">
              <w:rPr>
                <w:rFonts w:ascii="Times New Roman" w:eastAsia="Calibri" w:hAnsi="Times New Roman" w:cs="Times New Roman"/>
                <w:sz w:val="24"/>
                <w:szCs w:val="24"/>
              </w:rPr>
              <w:t>уточнения, возврата невыясненны</w:t>
            </w:r>
            <w:r>
              <w:rPr>
                <w:rFonts w:ascii="Times New Roman" w:eastAsia="Calibri" w:hAnsi="Times New Roman" w:cs="Times New Roman"/>
                <w:sz w:val="24"/>
                <w:szCs w:val="24"/>
              </w:rPr>
              <w:t>х</w:t>
            </w:r>
            <w:r w:rsidRPr="005A587D">
              <w:rPr>
                <w:rFonts w:ascii="Times New Roman" w:eastAsia="Calibri" w:hAnsi="Times New Roman" w:cs="Times New Roman"/>
                <w:sz w:val="24"/>
                <w:szCs w:val="24"/>
              </w:rPr>
              <w:t xml:space="preserve"> поступлени</w:t>
            </w:r>
            <w:r>
              <w:rPr>
                <w:rFonts w:ascii="Times New Roman" w:eastAsia="Calibri" w:hAnsi="Times New Roman" w:cs="Times New Roman"/>
                <w:sz w:val="24"/>
                <w:szCs w:val="24"/>
              </w:rPr>
              <w:t>й:</w:t>
            </w:r>
          </w:p>
        </w:tc>
      </w:tr>
      <w:tr w:rsidR="00566EC0" w:rsidTr="00266A56">
        <w:trPr>
          <w:trHeight w:val="1984"/>
        </w:trPr>
        <w:tc>
          <w:tcPr>
            <w:tcW w:w="882" w:type="dxa"/>
            <w:vMerge/>
          </w:tcPr>
          <w:p w:rsidR="00566EC0" w:rsidRDefault="00566EC0" w:rsidP="007E46FF">
            <w:pPr>
              <w:jc w:val="center"/>
              <w:rPr>
                <w:rFonts w:ascii="Times New Roman" w:hAnsi="Times New Roman" w:cs="Times New Roman"/>
                <w:sz w:val="24"/>
                <w:szCs w:val="24"/>
              </w:rPr>
            </w:pPr>
          </w:p>
        </w:tc>
        <w:tc>
          <w:tcPr>
            <w:tcW w:w="693" w:type="dxa"/>
            <w:vAlign w:val="center"/>
          </w:tcPr>
          <w:p w:rsidR="00566EC0" w:rsidRPr="00FF4C24" w:rsidRDefault="00566EC0" w:rsidP="007E46FF">
            <w:pPr>
              <w:jc w:val="center"/>
              <w:rPr>
                <w:rFonts w:ascii="Times New Roman" w:hAnsi="Times New Roman" w:cs="Times New Roman"/>
                <w:sz w:val="24"/>
                <w:szCs w:val="24"/>
              </w:rPr>
            </w:pPr>
            <w:r>
              <w:rPr>
                <w:rFonts w:ascii="Times New Roman" w:hAnsi="Times New Roman" w:cs="Times New Roman"/>
                <w:sz w:val="24"/>
                <w:szCs w:val="24"/>
              </w:rPr>
              <w:t>22</w:t>
            </w:r>
          </w:p>
        </w:tc>
        <w:tc>
          <w:tcPr>
            <w:tcW w:w="688" w:type="dxa"/>
            <w:vAlign w:val="center"/>
          </w:tcPr>
          <w:p w:rsidR="00566EC0" w:rsidRDefault="00566EC0" w:rsidP="007E46FF">
            <w:pPr>
              <w:jc w:val="center"/>
              <w:rPr>
                <w:rFonts w:ascii="Times New Roman" w:hAnsi="Times New Roman" w:cs="Times New Roman"/>
                <w:sz w:val="24"/>
                <w:szCs w:val="24"/>
              </w:rPr>
            </w:pPr>
            <w:r>
              <w:rPr>
                <w:rFonts w:ascii="Times New Roman" w:hAnsi="Times New Roman" w:cs="Times New Roman"/>
                <w:sz w:val="24"/>
                <w:szCs w:val="24"/>
              </w:rPr>
              <w:t>11</w:t>
            </w:r>
          </w:p>
        </w:tc>
        <w:tc>
          <w:tcPr>
            <w:tcW w:w="572" w:type="dxa"/>
            <w:vAlign w:val="center"/>
          </w:tcPr>
          <w:p w:rsidR="00566EC0" w:rsidRPr="00FF4C24" w:rsidRDefault="00566EC0" w:rsidP="00D8596F">
            <w:pPr>
              <w:jc w:val="center"/>
              <w:rPr>
                <w:rFonts w:ascii="Times New Roman" w:hAnsi="Times New Roman" w:cs="Times New Roman"/>
                <w:sz w:val="24"/>
                <w:szCs w:val="24"/>
              </w:rPr>
            </w:pPr>
            <w:r>
              <w:rPr>
                <w:rFonts w:ascii="Times New Roman" w:hAnsi="Times New Roman" w:cs="Times New Roman"/>
                <w:sz w:val="24"/>
                <w:szCs w:val="24"/>
              </w:rPr>
              <w:t>1</w:t>
            </w:r>
          </w:p>
        </w:tc>
        <w:tc>
          <w:tcPr>
            <w:tcW w:w="5220" w:type="dxa"/>
          </w:tcPr>
          <w:p w:rsidR="00566EC0" w:rsidRPr="00266A56" w:rsidRDefault="00566EC0" w:rsidP="00D744F3">
            <w:pPr>
              <w:autoSpaceDE w:val="0"/>
              <w:autoSpaceDN w:val="0"/>
              <w:adjustRightInd w:val="0"/>
              <w:spacing w:before="20" w:after="20"/>
              <w:contextualSpacing/>
              <w:jc w:val="both"/>
              <w:rPr>
                <w:rFonts w:ascii="Times New Roman" w:hAnsi="Times New Roman" w:cs="Times New Roman"/>
                <w:sz w:val="24"/>
                <w:szCs w:val="24"/>
              </w:rPr>
            </w:pPr>
            <w:r w:rsidRPr="00266A56">
              <w:rPr>
                <w:rFonts w:ascii="Times New Roman" w:eastAsia="Calibri" w:hAnsi="Times New Roman" w:cs="Times New Roman"/>
                <w:sz w:val="24"/>
                <w:szCs w:val="24"/>
              </w:rPr>
              <w:t xml:space="preserve">несоблюдение порядка уточнения платежей, возврата платежей, направления Запроса на выяснение принадлежности платежа по платежам, поступившим на счета, открытые УФК для учета операций со средствами </w:t>
            </w:r>
            <w:proofErr w:type="spellStart"/>
            <w:r w:rsidRPr="00266A56">
              <w:rPr>
                <w:rFonts w:ascii="Times New Roman" w:eastAsia="Calibri" w:hAnsi="Times New Roman" w:cs="Times New Roman"/>
                <w:sz w:val="24"/>
                <w:szCs w:val="24"/>
              </w:rPr>
              <w:t>неучастников</w:t>
            </w:r>
            <w:proofErr w:type="spellEnd"/>
            <w:r w:rsidRPr="00266A56">
              <w:rPr>
                <w:rFonts w:ascii="Times New Roman" w:eastAsia="Calibri" w:hAnsi="Times New Roman" w:cs="Times New Roman"/>
                <w:sz w:val="24"/>
                <w:szCs w:val="24"/>
              </w:rPr>
              <w:t xml:space="preserve"> бюджетного процесса, и учтенным как невыясненные поступления;</w:t>
            </w:r>
            <w:r w:rsidRPr="00266A56">
              <w:rPr>
                <w:rFonts w:ascii="Times New Roman" w:hAnsi="Times New Roman" w:cs="Times New Roman"/>
                <w:sz w:val="24"/>
                <w:szCs w:val="24"/>
              </w:rPr>
              <w:t xml:space="preserve"> </w:t>
            </w:r>
          </w:p>
        </w:tc>
        <w:tc>
          <w:tcPr>
            <w:tcW w:w="736" w:type="dxa"/>
            <w:vAlign w:val="center"/>
          </w:tcPr>
          <w:p w:rsidR="00566EC0" w:rsidRPr="005A587D" w:rsidRDefault="00566EC0" w:rsidP="007E46FF">
            <w:pPr>
              <w:shd w:val="clear" w:color="auto" w:fill="FFFFFF"/>
              <w:tabs>
                <w:tab w:val="left" w:pos="0"/>
                <w:tab w:val="left" w:pos="1440"/>
              </w:tabs>
              <w:jc w:val="center"/>
              <w:rPr>
                <w:rFonts w:ascii="Times New Roman" w:hAnsi="Times New Roman" w:cs="Times New Roman"/>
                <w:sz w:val="24"/>
                <w:szCs w:val="24"/>
              </w:rPr>
            </w:pPr>
            <w:r>
              <w:rPr>
                <w:rFonts w:ascii="Times New Roman" w:hAnsi="Times New Roman" w:cs="Times New Roman"/>
                <w:sz w:val="24"/>
                <w:szCs w:val="24"/>
              </w:rPr>
              <w:t>–</w:t>
            </w:r>
          </w:p>
        </w:tc>
        <w:tc>
          <w:tcPr>
            <w:tcW w:w="759" w:type="dxa"/>
            <w:vAlign w:val="center"/>
          </w:tcPr>
          <w:p w:rsidR="00566EC0" w:rsidRPr="00C77CE0" w:rsidRDefault="00566EC0" w:rsidP="007E46FF">
            <w:pPr>
              <w:jc w:val="center"/>
              <w:rPr>
                <w:rFonts w:ascii="Times New Roman" w:hAnsi="Times New Roman" w:cs="Times New Roman"/>
                <w:sz w:val="24"/>
                <w:szCs w:val="24"/>
              </w:rPr>
            </w:pPr>
            <w:r>
              <w:rPr>
                <w:rFonts w:ascii="Times New Roman" w:hAnsi="Times New Roman" w:cs="Times New Roman"/>
                <w:sz w:val="24"/>
                <w:szCs w:val="24"/>
              </w:rPr>
              <w:t>–</w:t>
            </w:r>
          </w:p>
        </w:tc>
        <w:tc>
          <w:tcPr>
            <w:tcW w:w="783" w:type="dxa"/>
            <w:vAlign w:val="center"/>
          </w:tcPr>
          <w:p w:rsidR="00566EC0" w:rsidRPr="00C77CE0" w:rsidRDefault="00566EC0" w:rsidP="007E46FF">
            <w:pPr>
              <w:shd w:val="clear" w:color="auto" w:fill="FFFFFF"/>
              <w:tabs>
                <w:tab w:val="left" w:pos="0"/>
                <w:tab w:val="left" w:pos="1440"/>
              </w:tabs>
              <w:jc w:val="center"/>
              <w:rPr>
                <w:rFonts w:ascii="Times New Roman" w:hAnsi="Times New Roman" w:cs="Times New Roman"/>
                <w:sz w:val="24"/>
                <w:szCs w:val="24"/>
              </w:rPr>
            </w:pPr>
            <w:r>
              <w:rPr>
                <w:rFonts w:ascii="Times New Roman" w:hAnsi="Times New Roman" w:cs="Times New Roman"/>
                <w:sz w:val="24"/>
                <w:szCs w:val="24"/>
              </w:rPr>
              <w:t>Х</w:t>
            </w:r>
          </w:p>
        </w:tc>
        <w:tc>
          <w:tcPr>
            <w:tcW w:w="736" w:type="dxa"/>
            <w:vAlign w:val="center"/>
          </w:tcPr>
          <w:p w:rsidR="00566EC0" w:rsidRDefault="00566EC0" w:rsidP="007E46FF">
            <w:pPr>
              <w:jc w:val="center"/>
            </w:pPr>
            <w:r w:rsidRPr="00FB4568">
              <w:rPr>
                <w:rFonts w:ascii="Times New Roman" w:hAnsi="Times New Roman" w:cs="Times New Roman"/>
                <w:sz w:val="24"/>
                <w:szCs w:val="24"/>
              </w:rPr>
              <w:t>–</w:t>
            </w:r>
          </w:p>
        </w:tc>
        <w:tc>
          <w:tcPr>
            <w:tcW w:w="759" w:type="dxa"/>
            <w:vAlign w:val="center"/>
          </w:tcPr>
          <w:p w:rsidR="00566EC0" w:rsidRDefault="00566EC0" w:rsidP="007E46FF">
            <w:pPr>
              <w:jc w:val="center"/>
            </w:pPr>
            <w:r>
              <w:rPr>
                <w:rFonts w:ascii="Times New Roman" w:hAnsi="Times New Roman" w:cs="Times New Roman"/>
                <w:sz w:val="24"/>
                <w:szCs w:val="24"/>
              </w:rPr>
              <w:t>Х</w:t>
            </w:r>
          </w:p>
        </w:tc>
        <w:tc>
          <w:tcPr>
            <w:tcW w:w="783" w:type="dxa"/>
            <w:vAlign w:val="center"/>
          </w:tcPr>
          <w:p w:rsidR="00566EC0" w:rsidRDefault="00566EC0" w:rsidP="007E46FF">
            <w:pPr>
              <w:jc w:val="center"/>
            </w:pPr>
            <w:r>
              <w:rPr>
                <w:rFonts w:ascii="Times New Roman" w:hAnsi="Times New Roman" w:cs="Times New Roman"/>
                <w:sz w:val="24"/>
                <w:szCs w:val="24"/>
              </w:rPr>
              <w:t>–</w:t>
            </w:r>
          </w:p>
        </w:tc>
        <w:tc>
          <w:tcPr>
            <w:tcW w:w="2222" w:type="dxa"/>
            <w:vAlign w:val="center"/>
          </w:tcPr>
          <w:p w:rsidR="00566EC0" w:rsidRDefault="00566EC0" w:rsidP="007E46FF">
            <w:pPr>
              <w:jc w:val="center"/>
            </w:pPr>
            <w:r w:rsidRPr="00C05472">
              <w:rPr>
                <w:rFonts w:ascii="Times New Roman" w:hAnsi="Times New Roman" w:cs="Times New Roman"/>
                <w:sz w:val="24"/>
                <w:szCs w:val="24"/>
              </w:rPr>
              <w:t>значимый</w:t>
            </w:r>
          </w:p>
        </w:tc>
      </w:tr>
      <w:tr w:rsidR="00566EC0" w:rsidTr="00266A56">
        <w:trPr>
          <w:trHeight w:val="624"/>
        </w:trPr>
        <w:tc>
          <w:tcPr>
            <w:tcW w:w="882" w:type="dxa"/>
            <w:vMerge/>
          </w:tcPr>
          <w:p w:rsidR="00566EC0" w:rsidRDefault="00566EC0" w:rsidP="007E46FF">
            <w:pPr>
              <w:jc w:val="center"/>
              <w:rPr>
                <w:rFonts w:ascii="Times New Roman" w:hAnsi="Times New Roman" w:cs="Times New Roman"/>
                <w:sz w:val="24"/>
                <w:szCs w:val="24"/>
              </w:rPr>
            </w:pPr>
          </w:p>
        </w:tc>
        <w:tc>
          <w:tcPr>
            <w:tcW w:w="693" w:type="dxa"/>
            <w:vAlign w:val="center"/>
          </w:tcPr>
          <w:p w:rsidR="00566EC0" w:rsidRPr="00FF4C24" w:rsidRDefault="00566EC0" w:rsidP="007E46FF">
            <w:pPr>
              <w:jc w:val="center"/>
              <w:rPr>
                <w:rFonts w:ascii="Times New Roman" w:hAnsi="Times New Roman" w:cs="Times New Roman"/>
                <w:sz w:val="24"/>
                <w:szCs w:val="24"/>
              </w:rPr>
            </w:pPr>
            <w:r>
              <w:rPr>
                <w:rFonts w:ascii="Times New Roman" w:hAnsi="Times New Roman" w:cs="Times New Roman"/>
                <w:sz w:val="24"/>
                <w:szCs w:val="24"/>
              </w:rPr>
              <w:t>22</w:t>
            </w:r>
          </w:p>
        </w:tc>
        <w:tc>
          <w:tcPr>
            <w:tcW w:w="688" w:type="dxa"/>
            <w:vAlign w:val="center"/>
          </w:tcPr>
          <w:p w:rsidR="00566EC0" w:rsidRDefault="00566EC0" w:rsidP="00D8596F">
            <w:pPr>
              <w:jc w:val="center"/>
              <w:rPr>
                <w:rFonts w:ascii="Times New Roman" w:hAnsi="Times New Roman" w:cs="Times New Roman"/>
                <w:sz w:val="24"/>
                <w:szCs w:val="24"/>
              </w:rPr>
            </w:pPr>
            <w:r>
              <w:rPr>
                <w:rFonts w:ascii="Times New Roman" w:hAnsi="Times New Roman" w:cs="Times New Roman"/>
                <w:sz w:val="24"/>
                <w:szCs w:val="24"/>
              </w:rPr>
              <w:t>11</w:t>
            </w:r>
          </w:p>
        </w:tc>
        <w:tc>
          <w:tcPr>
            <w:tcW w:w="572" w:type="dxa"/>
            <w:vAlign w:val="center"/>
          </w:tcPr>
          <w:p w:rsidR="00566EC0" w:rsidRDefault="00566EC0" w:rsidP="007E46FF">
            <w:pPr>
              <w:jc w:val="center"/>
              <w:rPr>
                <w:rFonts w:ascii="Times New Roman" w:hAnsi="Times New Roman" w:cs="Times New Roman"/>
                <w:sz w:val="24"/>
                <w:szCs w:val="24"/>
              </w:rPr>
            </w:pPr>
            <w:r>
              <w:rPr>
                <w:rFonts w:ascii="Times New Roman" w:hAnsi="Times New Roman" w:cs="Times New Roman"/>
                <w:sz w:val="24"/>
                <w:szCs w:val="24"/>
              </w:rPr>
              <w:t>2</w:t>
            </w:r>
          </w:p>
        </w:tc>
        <w:tc>
          <w:tcPr>
            <w:tcW w:w="5220" w:type="dxa"/>
            <w:vAlign w:val="center"/>
          </w:tcPr>
          <w:p w:rsidR="00566EC0" w:rsidRDefault="00566EC0" w:rsidP="00D744F3">
            <w:pPr>
              <w:spacing w:before="20" w:after="20"/>
              <w:jc w:val="both"/>
              <w:rPr>
                <w:rFonts w:ascii="Times New Roman" w:hAnsi="Times New Roman" w:cs="Times New Roman"/>
                <w:sz w:val="24"/>
                <w:szCs w:val="24"/>
              </w:rPr>
            </w:pPr>
            <w:r w:rsidRPr="00885B0B">
              <w:rPr>
                <w:rFonts w:ascii="Times New Roman" w:hAnsi="Times New Roman" w:cs="Times New Roman"/>
                <w:sz w:val="24"/>
                <w:szCs w:val="24"/>
              </w:rPr>
              <w:t xml:space="preserve">иные риски по пункту </w:t>
            </w:r>
            <w:r>
              <w:rPr>
                <w:rFonts w:ascii="Times New Roman" w:hAnsi="Times New Roman" w:cs="Times New Roman"/>
                <w:sz w:val="24"/>
                <w:szCs w:val="24"/>
              </w:rPr>
              <w:t>11</w:t>
            </w:r>
            <w:r w:rsidRPr="00885B0B">
              <w:rPr>
                <w:rFonts w:ascii="Times New Roman" w:hAnsi="Times New Roman" w:cs="Times New Roman"/>
                <w:sz w:val="24"/>
                <w:szCs w:val="24"/>
              </w:rPr>
              <w:t xml:space="preserve"> направлени</w:t>
            </w:r>
            <w:r>
              <w:rPr>
                <w:rFonts w:ascii="Times New Roman" w:hAnsi="Times New Roman" w:cs="Times New Roman"/>
                <w:sz w:val="24"/>
                <w:szCs w:val="24"/>
              </w:rPr>
              <w:t>я</w:t>
            </w:r>
            <w:r w:rsidRPr="00885B0B">
              <w:rPr>
                <w:rFonts w:ascii="Times New Roman" w:hAnsi="Times New Roman" w:cs="Times New Roman"/>
                <w:sz w:val="24"/>
                <w:szCs w:val="24"/>
              </w:rPr>
              <w:t xml:space="preserve"> деятельности</w:t>
            </w:r>
            <w:r w:rsidRPr="000B25A6">
              <w:rPr>
                <w:rFonts w:ascii="Times New Roman" w:hAnsi="Times New Roman" w:cs="Times New Roman"/>
                <w:sz w:val="24"/>
                <w:szCs w:val="24"/>
              </w:rPr>
              <w:t xml:space="preserve"> </w:t>
            </w:r>
            <w:r w:rsidRPr="005A587D">
              <w:rPr>
                <w:rFonts w:ascii="Times New Roman" w:hAnsi="Times New Roman" w:cs="Times New Roman"/>
                <w:sz w:val="24"/>
                <w:szCs w:val="24"/>
                <w:lang w:val="en-US"/>
              </w:rPr>
              <w:t>XXII</w:t>
            </w:r>
            <w:r>
              <w:rPr>
                <w:rFonts w:ascii="Times New Roman" w:hAnsi="Times New Roman" w:cs="Times New Roman"/>
                <w:sz w:val="24"/>
                <w:szCs w:val="24"/>
              </w:rPr>
              <w:t>.</w:t>
            </w:r>
          </w:p>
        </w:tc>
        <w:tc>
          <w:tcPr>
            <w:tcW w:w="736" w:type="dxa"/>
            <w:vAlign w:val="center"/>
          </w:tcPr>
          <w:p w:rsidR="00566EC0" w:rsidRDefault="00566EC0" w:rsidP="007E46FF">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59" w:type="dxa"/>
            <w:vAlign w:val="center"/>
          </w:tcPr>
          <w:p w:rsidR="00566EC0" w:rsidRDefault="00566EC0" w:rsidP="007E46FF">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3" w:type="dxa"/>
            <w:vAlign w:val="center"/>
          </w:tcPr>
          <w:p w:rsidR="00566EC0" w:rsidRDefault="00566EC0" w:rsidP="007E46FF">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36" w:type="dxa"/>
            <w:vAlign w:val="center"/>
          </w:tcPr>
          <w:p w:rsidR="00566EC0" w:rsidRDefault="00566EC0" w:rsidP="007E46FF">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59" w:type="dxa"/>
            <w:vAlign w:val="center"/>
          </w:tcPr>
          <w:p w:rsidR="00566EC0" w:rsidRDefault="00566EC0" w:rsidP="007E46FF">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3" w:type="dxa"/>
            <w:vAlign w:val="center"/>
          </w:tcPr>
          <w:p w:rsidR="00566EC0" w:rsidRDefault="00566EC0" w:rsidP="007E46FF">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2222" w:type="dxa"/>
            <w:vAlign w:val="center"/>
          </w:tcPr>
          <w:p w:rsidR="00566EC0" w:rsidRPr="00643310" w:rsidRDefault="00566EC0" w:rsidP="007E46FF">
            <w:pPr>
              <w:jc w:val="center"/>
              <w:rPr>
                <w:rFonts w:ascii="Times New Roman" w:hAnsi="Times New Roman" w:cs="Times New Roman"/>
                <w:sz w:val="24"/>
                <w:szCs w:val="24"/>
              </w:rPr>
            </w:pPr>
            <w:r>
              <w:rPr>
                <w:rFonts w:ascii="Times New Roman" w:hAnsi="Times New Roman" w:cs="Times New Roman"/>
                <w:sz w:val="24"/>
                <w:szCs w:val="24"/>
              </w:rPr>
              <w:t>низкий</w:t>
            </w:r>
          </w:p>
        </w:tc>
      </w:tr>
      <w:tr w:rsidR="00566EC0" w:rsidTr="00266A56">
        <w:trPr>
          <w:trHeight w:val="397"/>
        </w:trPr>
        <w:tc>
          <w:tcPr>
            <w:tcW w:w="882" w:type="dxa"/>
            <w:vMerge w:val="restart"/>
          </w:tcPr>
          <w:p w:rsidR="00566EC0" w:rsidRDefault="00566EC0" w:rsidP="007E46FF">
            <w:pPr>
              <w:jc w:val="center"/>
              <w:rPr>
                <w:rFonts w:ascii="Times New Roman" w:hAnsi="Times New Roman" w:cs="Times New Roman"/>
                <w:sz w:val="24"/>
                <w:szCs w:val="24"/>
              </w:rPr>
            </w:pPr>
            <w:r>
              <w:rPr>
                <w:rFonts w:ascii="Times New Roman" w:hAnsi="Times New Roman" w:cs="Times New Roman"/>
                <w:sz w:val="24"/>
                <w:szCs w:val="24"/>
              </w:rPr>
              <w:t>12</w:t>
            </w:r>
            <w:r>
              <w:rPr>
                <w:rFonts w:ascii="Times New Roman" w:hAnsi="Times New Roman" w:cs="Times New Roman"/>
                <w:sz w:val="24"/>
                <w:szCs w:val="24"/>
                <w:lang w:val="en-US"/>
              </w:rPr>
              <w:t>.</w:t>
            </w:r>
          </w:p>
        </w:tc>
        <w:tc>
          <w:tcPr>
            <w:tcW w:w="13951" w:type="dxa"/>
            <w:gridSpan w:val="11"/>
            <w:vAlign w:val="center"/>
          </w:tcPr>
          <w:p w:rsidR="00566EC0" w:rsidRPr="00954D77" w:rsidRDefault="00566EC0" w:rsidP="00C32D86">
            <w:pPr>
              <w:rPr>
                <w:rFonts w:ascii="Times New Roman" w:hAnsi="Times New Roman" w:cs="Times New Roman"/>
                <w:sz w:val="24"/>
                <w:szCs w:val="24"/>
              </w:rPr>
            </w:pPr>
            <w:r>
              <w:rPr>
                <w:rFonts w:ascii="Times New Roman" w:hAnsi="Times New Roman" w:cs="Times New Roman"/>
                <w:sz w:val="24"/>
                <w:szCs w:val="24"/>
              </w:rPr>
              <w:t>О</w:t>
            </w:r>
            <w:r w:rsidRPr="00885B0B">
              <w:rPr>
                <w:rFonts w:ascii="Times New Roman" w:hAnsi="Times New Roman" w:cs="Times New Roman"/>
                <w:sz w:val="24"/>
                <w:szCs w:val="24"/>
              </w:rPr>
              <w:t>существлени</w:t>
            </w:r>
            <w:r>
              <w:rPr>
                <w:rFonts w:ascii="Times New Roman" w:hAnsi="Times New Roman" w:cs="Times New Roman"/>
                <w:sz w:val="24"/>
                <w:szCs w:val="24"/>
              </w:rPr>
              <w:t xml:space="preserve">е </w:t>
            </w:r>
            <w:proofErr w:type="gramStart"/>
            <w:r w:rsidRPr="005A587D">
              <w:rPr>
                <w:rFonts w:ascii="Times New Roman" w:eastAsia="Calibri" w:hAnsi="Times New Roman" w:cs="Times New Roman"/>
                <w:sz w:val="24"/>
                <w:szCs w:val="24"/>
              </w:rPr>
              <w:t>контроля за</w:t>
            </w:r>
            <w:proofErr w:type="gramEnd"/>
            <w:r w:rsidRPr="005A587D">
              <w:rPr>
                <w:rFonts w:ascii="Times New Roman" w:eastAsia="Calibri" w:hAnsi="Times New Roman" w:cs="Times New Roman"/>
                <w:sz w:val="24"/>
                <w:szCs w:val="24"/>
              </w:rPr>
              <w:t xml:space="preserve"> соответствием данных полученной выписки банка проведенным операциям</w:t>
            </w:r>
            <w:r>
              <w:rPr>
                <w:rFonts w:ascii="Times New Roman" w:eastAsia="Calibri" w:hAnsi="Times New Roman" w:cs="Times New Roman"/>
                <w:sz w:val="24"/>
                <w:szCs w:val="24"/>
              </w:rPr>
              <w:t>:</w:t>
            </w:r>
          </w:p>
        </w:tc>
      </w:tr>
      <w:tr w:rsidR="00566EC0" w:rsidTr="00266A56">
        <w:trPr>
          <w:trHeight w:val="1474"/>
        </w:trPr>
        <w:tc>
          <w:tcPr>
            <w:tcW w:w="882" w:type="dxa"/>
            <w:vMerge/>
          </w:tcPr>
          <w:p w:rsidR="00566EC0" w:rsidRDefault="00566EC0" w:rsidP="007E46FF">
            <w:pPr>
              <w:jc w:val="center"/>
              <w:rPr>
                <w:rFonts w:ascii="Times New Roman" w:hAnsi="Times New Roman" w:cs="Times New Roman"/>
                <w:sz w:val="24"/>
                <w:szCs w:val="24"/>
              </w:rPr>
            </w:pPr>
          </w:p>
        </w:tc>
        <w:tc>
          <w:tcPr>
            <w:tcW w:w="693" w:type="dxa"/>
            <w:vAlign w:val="center"/>
          </w:tcPr>
          <w:p w:rsidR="00566EC0" w:rsidRPr="00FF4C24" w:rsidRDefault="00566EC0" w:rsidP="007E46FF">
            <w:pPr>
              <w:jc w:val="center"/>
              <w:rPr>
                <w:rFonts w:ascii="Times New Roman" w:hAnsi="Times New Roman" w:cs="Times New Roman"/>
                <w:sz w:val="24"/>
                <w:szCs w:val="24"/>
              </w:rPr>
            </w:pPr>
            <w:r>
              <w:rPr>
                <w:rFonts w:ascii="Times New Roman" w:hAnsi="Times New Roman" w:cs="Times New Roman"/>
                <w:sz w:val="24"/>
                <w:szCs w:val="24"/>
              </w:rPr>
              <w:t>22</w:t>
            </w:r>
          </w:p>
        </w:tc>
        <w:tc>
          <w:tcPr>
            <w:tcW w:w="688" w:type="dxa"/>
            <w:vAlign w:val="center"/>
          </w:tcPr>
          <w:p w:rsidR="00566EC0" w:rsidRDefault="00566EC0" w:rsidP="007E46FF">
            <w:pPr>
              <w:jc w:val="center"/>
              <w:rPr>
                <w:rFonts w:ascii="Times New Roman" w:hAnsi="Times New Roman" w:cs="Times New Roman"/>
                <w:sz w:val="24"/>
                <w:szCs w:val="24"/>
              </w:rPr>
            </w:pPr>
            <w:r>
              <w:rPr>
                <w:rFonts w:ascii="Times New Roman" w:hAnsi="Times New Roman" w:cs="Times New Roman"/>
                <w:sz w:val="24"/>
                <w:szCs w:val="24"/>
              </w:rPr>
              <w:t>12</w:t>
            </w:r>
          </w:p>
        </w:tc>
        <w:tc>
          <w:tcPr>
            <w:tcW w:w="572" w:type="dxa"/>
            <w:vAlign w:val="center"/>
          </w:tcPr>
          <w:p w:rsidR="00566EC0" w:rsidRPr="00FF4C24" w:rsidRDefault="00566EC0" w:rsidP="00D8596F">
            <w:pPr>
              <w:jc w:val="center"/>
              <w:rPr>
                <w:rFonts w:ascii="Times New Roman" w:hAnsi="Times New Roman" w:cs="Times New Roman"/>
                <w:sz w:val="24"/>
                <w:szCs w:val="24"/>
              </w:rPr>
            </w:pPr>
            <w:r>
              <w:rPr>
                <w:rFonts w:ascii="Times New Roman" w:hAnsi="Times New Roman" w:cs="Times New Roman"/>
                <w:sz w:val="24"/>
                <w:szCs w:val="24"/>
              </w:rPr>
              <w:t>1</w:t>
            </w:r>
          </w:p>
        </w:tc>
        <w:tc>
          <w:tcPr>
            <w:tcW w:w="5220" w:type="dxa"/>
          </w:tcPr>
          <w:p w:rsidR="00566EC0" w:rsidRPr="00895FDF" w:rsidRDefault="00566EC0" w:rsidP="00D744F3">
            <w:pPr>
              <w:autoSpaceDE w:val="0"/>
              <w:autoSpaceDN w:val="0"/>
              <w:adjustRightInd w:val="0"/>
              <w:spacing w:before="40" w:after="40"/>
              <w:contextualSpacing/>
              <w:jc w:val="both"/>
              <w:rPr>
                <w:rFonts w:ascii="Times New Roman" w:hAnsi="Times New Roman" w:cs="Times New Roman"/>
                <w:sz w:val="24"/>
                <w:szCs w:val="24"/>
              </w:rPr>
            </w:pPr>
            <w:r>
              <w:rPr>
                <w:rFonts w:ascii="Times New Roman" w:eastAsia="Calibri" w:hAnsi="Times New Roman" w:cs="Times New Roman"/>
                <w:sz w:val="24"/>
                <w:szCs w:val="24"/>
              </w:rPr>
              <w:t>не</w:t>
            </w:r>
            <w:r w:rsidRPr="005A587D">
              <w:rPr>
                <w:rFonts w:ascii="Times New Roman" w:eastAsia="Calibri" w:hAnsi="Times New Roman" w:cs="Times New Roman"/>
                <w:sz w:val="24"/>
                <w:szCs w:val="24"/>
              </w:rPr>
              <w:t xml:space="preserve">соответствие данных полученной выписки банка проведенным операциям на лицевых счетах для учета операций </w:t>
            </w:r>
            <w:proofErr w:type="spellStart"/>
            <w:r w:rsidRPr="005A587D">
              <w:rPr>
                <w:rFonts w:ascii="Times New Roman" w:eastAsia="Calibri" w:hAnsi="Times New Roman" w:cs="Times New Roman"/>
                <w:sz w:val="24"/>
                <w:szCs w:val="24"/>
              </w:rPr>
              <w:t>неучастников</w:t>
            </w:r>
            <w:proofErr w:type="spellEnd"/>
            <w:r w:rsidRPr="005A587D">
              <w:rPr>
                <w:rFonts w:ascii="Times New Roman" w:eastAsia="Calibri" w:hAnsi="Times New Roman" w:cs="Times New Roman"/>
                <w:sz w:val="24"/>
                <w:szCs w:val="24"/>
              </w:rPr>
              <w:t xml:space="preserve"> бюджетного процесса</w:t>
            </w:r>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не</w:t>
            </w:r>
            <w:r w:rsidRPr="005A587D">
              <w:rPr>
                <w:rFonts w:ascii="Times New Roman" w:eastAsia="Calibri" w:hAnsi="Times New Roman" w:cs="Times New Roman"/>
                <w:sz w:val="24"/>
                <w:szCs w:val="24"/>
              </w:rPr>
              <w:t>подтверждение</w:t>
            </w:r>
            <w:proofErr w:type="spellEnd"/>
            <w:r w:rsidRPr="005A587D">
              <w:rPr>
                <w:rFonts w:ascii="Times New Roman" w:eastAsia="Calibri" w:hAnsi="Times New Roman" w:cs="Times New Roman"/>
                <w:sz w:val="24"/>
                <w:szCs w:val="24"/>
              </w:rPr>
              <w:t xml:space="preserve"> поступлений по выписке банка по счету УФК</w:t>
            </w:r>
            <w:r>
              <w:rPr>
                <w:rFonts w:ascii="Times New Roman" w:eastAsia="Calibri" w:hAnsi="Times New Roman" w:cs="Times New Roman"/>
                <w:sz w:val="24"/>
                <w:szCs w:val="24"/>
              </w:rPr>
              <w:t>;</w:t>
            </w:r>
          </w:p>
        </w:tc>
        <w:tc>
          <w:tcPr>
            <w:tcW w:w="736" w:type="dxa"/>
            <w:vAlign w:val="center"/>
          </w:tcPr>
          <w:p w:rsidR="00566EC0" w:rsidRPr="005A587D" w:rsidRDefault="00566EC0" w:rsidP="007E46FF">
            <w:pPr>
              <w:shd w:val="clear" w:color="auto" w:fill="FFFFFF"/>
              <w:tabs>
                <w:tab w:val="left" w:pos="0"/>
                <w:tab w:val="left" w:pos="1440"/>
              </w:tabs>
              <w:jc w:val="center"/>
              <w:rPr>
                <w:rFonts w:ascii="Times New Roman" w:hAnsi="Times New Roman" w:cs="Times New Roman"/>
                <w:sz w:val="24"/>
                <w:szCs w:val="24"/>
              </w:rPr>
            </w:pPr>
            <w:r>
              <w:rPr>
                <w:rFonts w:ascii="Times New Roman" w:hAnsi="Times New Roman" w:cs="Times New Roman"/>
                <w:sz w:val="24"/>
                <w:szCs w:val="24"/>
              </w:rPr>
              <w:t>–</w:t>
            </w:r>
          </w:p>
        </w:tc>
        <w:tc>
          <w:tcPr>
            <w:tcW w:w="759" w:type="dxa"/>
            <w:vAlign w:val="center"/>
          </w:tcPr>
          <w:p w:rsidR="00566EC0" w:rsidRPr="00C77CE0" w:rsidRDefault="00566EC0" w:rsidP="007E46FF">
            <w:pPr>
              <w:jc w:val="center"/>
              <w:rPr>
                <w:rFonts w:ascii="Times New Roman" w:hAnsi="Times New Roman" w:cs="Times New Roman"/>
                <w:sz w:val="24"/>
                <w:szCs w:val="24"/>
              </w:rPr>
            </w:pPr>
            <w:r>
              <w:rPr>
                <w:rFonts w:ascii="Times New Roman" w:hAnsi="Times New Roman" w:cs="Times New Roman"/>
                <w:sz w:val="24"/>
                <w:szCs w:val="24"/>
              </w:rPr>
              <w:t>–</w:t>
            </w:r>
          </w:p>
        </w:tc>
        <w:tc>
          <w:tcPr>
            <w:tcW w:w="783" w:type="dxa"/>
            <w:vAlign w:val="center"/>
          </w:tcPr>
          <w:p w:rsidR="00566EC0" w:rsidRPr="00C77CE0" w:rsidRDefault="00566EC0" w:rsidP="007E46FF">
            <w:pPr>
              <w:shd w:val="clear" w:color="auto" w:fill="FFFFFF"/>
              <w:tabs>
                <w:tab w:val="left" w:pos="0"/>
                <w:tab w:val="left" w:pos="1440"/>
              </w:tabs>
              <w:jc w:val="center"/>
              <w:rPr>
                <w:rFonts w:ascii="Times New Roman" w:hAnsi="Times New Roman" w:cs="Times New Roman"/>
                <w:sz w:val="24"/>
                <w:szCs w:val="24"/>
              </w:rPr>
            </w:pPr>
            <w:r>
              <w:rPr>
                <w:rFonts w:ascii="Times New Roman" w:hAnsi="Times New Roman" w:cs="Times New Roman"/>
                <w:sz w:val="24"/>
                <w:szCs w:val="24"/>
              </w:rPr>
              <w:t>Х</w:t>
            </w:r>
          </w:p>
        </w:tc>
        <w:tc>
          <w:tcPr>
            <w:tcW w:w="736" w:type="dxa"/>
            <w:vAlign w:val="center"/>
          </w:tcPr>
          <w:p w:rsidR="00566EC0" w:rsidRDefault="00566EC0" w:rsidP="007E46FF">
            <w:pPr>
              <w:jc w:val="center"/>
            </w:pPr>
            <w:r>
              <w:rPr>
                <w:rFonts w:ascii="Times New Roman" w:hAnsi="Times New Roman" w:cs="Times New Roman"/>
                <w:sz w:val="24"/>
                <w:szCs w:val="24"/>
              </w:rPr>
              <w:t>–</w:t>
            </w:r>
          </w:p>
        </w:tc>
        <w:tc>
          <w:tcPr>
            <w:tcW w:w="759" w:type="dxa"/>
            <w:vAlign w:val="center"/>
          </w:tcPr>
          <w:p w:rsidR="00566EC0" w:rsidRDefault="00566EC0" w:rsidP="007E46FF">
            <w:pPr>
              <w:jc w:val="center"/>
            </w:pPr>
            <w:r>
              <w:rPr>
                <w:rFonts w:ascii="Times New Roman" w:hAnsi="Times New Roman" w:cs="Times New Roman"/>
                <w:sz w:val="24"/>
                <w:szCs w:val="24"/>
              </w:rPr>
              <w:t>Х</w:t>
            </w:r>
          </w:p>
        </w:tc>
        <w:tc>
          <w:tcPr>
            <w:tcW w:w="783" w:type="dxa"/>
            <w:vAlign w:val="center"/>
          </w:tcPr>
          <w:p w:rsidR="00566EC0" w:rsidRDefault="00566EC0" w:rsidP="007E46FF">
            <w:pPr>
              <w:jc w:val="center"/>
            </w:pPr>
            <w:r>
              <w:rPr>
                <w:rFonts w:ascii="Times New Roman" w:hAnsi="Times New Roman" w:cs="Times New Roman"/>
                <w:sz w:val="24"/>
                <w:szCs w:val="24"/>
              </w:rPr>
              <w:t>–</w:t>
            </w:r>
          </w:p>
        </w:tc>
        <w:tc>
          <w:tcPr>
            <w:tcW w:w="2222" w:type="dxa"/>
            <w:vAlign w:val="center"/>
          </w:tcPr>
          <w:p w:rsidR="00566EC0" w:rsidRDefault="00566EC0" w:rsidP="007E46FF">
            <w:pPr>
              <w:jc w:val="center"/>
            </w:pPr>
            <w:r w:rsidRPr="00C05472">
              <w:rPr>
                <w:rFonts w:ascii="Times New Roman" w:hAnsi="Times New Roman" w:cs="Times New Roman"/>
                <w:sz w:val="24"/>
                <w:szCs w:val="24"/>
              </w:rPr>
              <w:t>значимый</w:t>
            </w:r>
          </w:p>
        </w:tc>
      </w:tr>
      <w:tr w:rsidR="00566EC0" w:rsidTr="00266A56">
        <w:trPr>
          <w:trHeight w:val="567"/>
        </w:trPr>
        <w:tc>
          <w:tcPr>
            <w:tcW w:w="882" w:type="dxa"/>
            <w:vMerge/>
          </w:tcPr>
          <w:p w:rsidR="00566EC0" w:rsidRDefault="00566EC0" w:rsidP="007E46FF">
            <w:pPr>
              <w:jc w:val="center"/>
              <w:rPr>
                <w:rFonts w:ascii="Times New Roman" w:hAnsi="Times New Roman" w:cs="Times New Roman"/>
                <w:sz w:val="24"/>
                <w:szCs w:val="24"/>
              </w:rPr>
            </w:pPr>
          </w:p>
        </w:tc>
        <w:tc>
          <w:tcPr>
            <w:tcW w:w="693" w:type="dxa"/>
            <w:vAlign w:val="center"/>
          </w:tcPr>
          <w:p w:rsidR="00566EC0" w:rsidRPr="00FF4C24" w:rsidRDefault="00566EC0" w:rsidP="007E46FF">
            <w:pPr>
              <w:jc w:val="center"/>
              <w:rPr>
                <w:rFonts w:ascii="Times New Roman" w:hAnsi="Times New Roman" w:cs="Times New Roman"/>
                <w:sz w:val="24"/>
                <w:szCs w:val="24"/>
              </w:rPr>
            </w:pPr>
            <w:r>
              <w:rPr>
                <w:rFonts w:ascii="Times New Roman" w:hAnsi="Times New Roman" w:cs="Times New Roman"/>
                <w:sz w:val="24"/>
                <w:szCs w:val="24"/>
              </w:rPr>
              <w:t>22</w:t>
            </w:r>
          </w:p>
        </w:tc>
        <w:tc>
          <w:tcPr>
            <w:tcW w:w="688" w:type="dxa"/>
            <w:vAlign w:val="center"/>
          </w:tcPr>
          <w:p w:rsidR="00566EC0" w:rsidRDefault="00566EC0" w:rsidP="00D8596F">
            <w:pPr>
              <w:jc w:val="center"/>
              <w:rPr>
                <w:rFonts w:ascii="Times New Roman" w:hAnsi="Times New Roman" w:cs="Times New Roman"/>
                <w:sz w:val="24"/>
                <w:szCs w:val="24"/>
              </w:rPr>
            </w:pPr>
            <w:r>
              <w:rPr>
                <w:rFonts w:ascii="Times New Roman" w:hAnsi="Times New Roman" w:cs="Times New Roman"/>
                <w:sz w:val="24"/>
                <w:szCs w:val="24"/>
              </w:rPr>
              <w:t>12</w:t>
            </w:r>
          </w:p>
        </w:tc>
        <w:tc>
          <w:tcPr>
            <w:tcW w:w="572" w:type="dxa"/>
            <w:vAlign w:val="center"/>
          </w:tcPr>
          <w:p w:rsidR="00566EC0" w:rsidRDefault="00566EC0" w:rsidP="007E46FF">
            <w:pPr>
              <w:jc w:val="center"/>
              <w:rPr>
                <w:rFonts w:ascii="Times New Roman" w:hAnsi="Times New Roman" w:cs="Times New Roman"/>
                <w:sz w:val="24"/>
                <w:szCs w:val="24"/>
              </w:rPr>
            </w:pPr>
            <w:r>
              <w:rPr>
                <w:rFonts w:ascii="Times New Roman" w:hAnsi="Times New Roman" w:cs="Times New Roman"/>
                <w:sz w:val="24"/>
                <w:szCs w:val="24"/>
              </w:rPr>
              <w:t>2</w:t>
            </w:r>
          </w:p>
        </w:tc>
        <w:tc>
          <w:tcPr>
            <w:tcW w:w="5220" w:type="dxa"/>
            <w:vAlign w:val="center"/>
          </w:tcPr>
          <w:p w:rsidR="00566EC0" w:rsidRDefault="00566EC0" w:rsidP="00C32D86">
            <w:pPr>
              <w:jc w:val="both"/>
              <w:rPr>
                <w:rFonts w:ascii="Times New Roman" w:hAnsi="Times New Roman" w:cs="Times New Roman"/>
                <w:sz w:val="24"/>
                <w:szCs w:val="24"/>
              </w:rPr>
            </w:pPr>
            <w:r w:rsidRPr="00885B0B">
              <w:rPr>
                <w:rFonts w:ascii="Times New Roman" w:hAnsi="Times New Roman" w:cs="Times New Roman"/>
                <w:sz w:val="24"/>
                <w:szCs w:val="24"/>
              </w:rPr>
              <w:t xml:space="preserve">иные риски по пункту </w:t>
            </w:r>
            <w:r>
              <w:rPr>
                <w:rFonts w:ascii="Times New Roman" w:hAnsi="Times New Roman" w:cs="Times New Roman"/>
                <w:sz w:val="24"/>
                <w:szCs w:val="24"/>
              </w:rPr>
              <w:t>12</w:t>
            </w:r>
            <w:r w:rsidRPr="00885B0B">
              <w:rPr>
                <w:rFonts w:ascii="Times New Roman" w:hAnsi="Times New Roman" w:cs="Times New Roman"/>
                <w:sz w:val="24"/>
                <w:szCs w:val="24"/>
              </w:rPr>
              <w:t xml:space="preserve"> направлени</w:t>
            </w:r>
            <w:r>
              <w:rPr>
                <w:rFonts w:ascii="Times New Roman" w:hAnsi="Times New Roman" w:cs="Times New Roman"/>
                <w:sz w:val="24"/>
                <w:szCs w:val="24"/>
              </w:rPr>
              <w:t>я</w:t>
            </w:r>
            <w:r w:rsidRPr="00885B0B">
              <w:rPr>
                <w:rFonts w:ascii="Times New Roman" w:hAnsi="Times New Roman" w:cs="Times New Roman"/>
                <w:sz w:val="24"/>
                <w:szCs w:val="24"/>
              </w:rPr>
              <w:t xml:space="preserve"> деятельности</w:t>
            </w:r>
            <w:r w:rsidRPr="000B25A6">
              <w:rPr>
                <w:rFonts w:ascii="Times New Roman" w:hAnsi="Times New Roman" w:cs="Times New Roman"/>
                <w:sz w:val="24"/>
                <w:szCs w:val="24"/>
              </w:rPr>
              <w:t xml:space="preserve"> </w:t>
            </w:r>
            <w:r w:rsidRPr="005A587D">
              <w:rPr>
                <w:rFonts w:ascii="Times New Roman" w:hAnsi="Times New Roman" w:cs="Times New Roman"/>
                <w:sz w:val="24"/>
                <w:szCs w:val="24"/>
                <w:lang w:val="en-US"/>
              </w:rPr>
              <w:t>XXII</w:t>
            </w:r>
            <w:r>
              <w:rPr>
                <w:rFonts w:ascii="Times New Roman" w:hAnsi="Times New Roman" w:cs="Times New Roman"/>
                <w:sz w:val="24"/>
                <w:szCs w:val="24"/>
              </w:rPr>
              <w:t>.</w:t>
            </w:r>
          </w:p>
        </w:tc>
        <w:tc>
          <w:tcPr>
            <w:tcW w:w="736" w:type="dxa"/>
            <w:vAlign w:val="center"/>
          </w:tcPr>
          <w:p w:rsidR="00566EC0" w:rsidRDefault="00566EC0" w:rsidP="007E46FF">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59" w:type="dxa"/>
            <w:vAlign w:val="center"/>
          </w:tcPr>
          <w:p w:rsidR="00566EC0" w:rsidRDefault="00566EC0" w:rsidP="007E46FF">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3" w:type="dxa"/>
            <w:vAlign w:val="center"/>
          </w:tcPr>
          <w:p w:rsidR="00566EC0" w:rsidRDefault="00566EC0" w:rsidP="007E46FF">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36" w:type="dxa"/>
            <w:vAlign w:val="center"/>
          </w:tcPr>
          <w:p w:rsidR="00566EC0" w:rsidRDefault="00566EC0" w:rsidP="007E46FF">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59" w:type="dxa"/>
            <w:vAlign w:val="center"/>
          </w:tcPr>
          <w:p w:rsidR="00566EC0" w:rsidRDefault="00566EC0" w:rsidP="007E46FF">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3" w:type="dxa"/>
            <w:vAlign w:val="center"/>
          </w:tcPr>
          <w:p w:rsidR="00566EC0" w:rsidRDefault="00566EC0" w:rsidP="007E46FF">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2222" w:type="dxa"/>
            <w:vAlign w:val="center"/>
          </w:tcPr>
          <w:p w:rsidR="00566EC0" w:rsidRPr="00643310" w:rsidRDefault="00566EC0" w:rsidP="007E46FF">
            <w:pPr>
              <w:jc w:val="center"/>
              <w:rPr>
                <w:rFonts w:ascii="Times New Roman" w:hAnsi="Times New Roman" w:cs="Times New Roman"/>
                <w:sz w:val="24"/>
                <w:szCs w:val="24"/>
              </w:rPr>
            </w:pPr>
            <w:r>
              <w:rPr>
                <w:rFonts w:ascii="Times New Roman" w:hAnsi="Times New Roman" w:cs="Times New Roman"/>
                <w:sz w:val="24"/>
                <w:szCs w:val="24"/>
              </w:rPr>
              <w:t>низкий</w:t>
            </w:r>
          </w:p>
        </w:tc>
      </w:tr>
      <w:tr w:rsidR="00566EC0" w:rsidTr="00266A56">
        <w:trPr>
          <w:trHeight w:val="340"/>
        </w:trPr>
        <w:tc>
          <w:tcPr>
            <w:tcW w:w="882" w:type="dxa"/>
            <w:vMerge w:val="restart"/>
          </w:tcPr>
          <w:p w:rsidR="00566EC0" w:rsidRDefault="00566EC0" w:rsidP="007E46FF">
            <w:pPr>
              <w:jc w:val="center"/>
              <w:rPr>
                <w:rFonts w:ascii="Times New Roman" w:hAnsi="Times New Roman" w:cs="Times New Roman"/>
                <w:sz w:val="24"/>
                <w:szCs w:val="24"/>
              </w:rPr>
            </w:pPr>
            <w:r>
              <w:rPr>
                <w:rFonts w:ascii="Times New Roman" w:hAnsi="Times New Roman" w:cs="Times New Roman"/>
                <w:sz w:val="24"/>
                <w:szCs w:val="24"/>
              </w:rPr>
              <w:t>13</w:t>
            </w:r>
            <w:r>
              <w:rPr>
                <w:rFonts w:ascii="Times New Roman" w:hAnsi="Times New Roman" w:cs="Times New Roman"/>
                <w:sz w:val="24"/>
                <w:szCs w:val="24"/>
                <w:lang w:val="en-US"/>
              </w:rPr>
              <w:t>.</w:t>
            </w:r>
          </w:p>
        </w:tc>
        <w:tc>
          <w:tcPr>
            <w:tcW w:w="13951" w:type="dxa"/>
            <w:gridSpan w:val="11"/>
            <w:vAlign w:val="center"/>
          </w:tcPr>
          <w:p w:rsidR="00566EC0" w:rsidRPr="00F5221A" w:rsidRDefault="00566EC0" w:rsidP="00C32D86">
            <w:pPr>
              <w:rPr>
                <w:rFonts w:ascii="Times New Roman" w:hAnsi="Times New Roman" w:cs="Times New Roman"/>
                <w:sz w:val="24"/>
                <w:szCs w:val="24"/>
              </w:rPr>
            </w:pPr>
            <w:r>
              <w:rPr>
                <w:rFonts w:ascii="Times New Roman" w:hAnsi="Times New Roman" w:cs="Times New Roman"/>
                <w:sz w:val="24"/>
                <w:szCs w:val="24"/>
              </w:rPr>
              <w:t>О</w:t>
            </w:r>
            <w:r w:rsidRPr="00885B0B">
              <w:rPr>
                <w:rFonts w:ascii="Times New Roman" w:hAnsi="Times New Roman" w:cs="Times New Roman"/>
                <w:sz w:val="24"/>
                <w:szCs w:val="24"/>
              </w:rPr>
              <w:t>существлени</w:t>
            </w:r>
            <w:r>
              <w:rPr>
                <w:rFonts w:ascii="Times New Roman" w:hAnsi="Times New Roman" w:cs="Times New Roman"/>
                <w:sz w:val="24"/>
                <w:szCs w:val="24"/>
              </w:rPr>
              <w:t xml:space="preserve">е </w:t>
            </w:r>
            <w:r w:rsidRPr="005A587D">
              <w:rPr>
                <w:rFonts w:ascii="Times New Roman" w:eastAsia="Calibri" w:hAnsi="Times New Roman" w:cs="Times New Roman"/>
                <w:sz w:val="24"/>
                <w:szCs w:val="24"/>
              </w:rPr>
              <w:t>представления отчетности по казначейскому сопровождению целевых средств</w:t>
            </w:r>
            <w:r>
              <w:rPr>
                <w:rFonts w:ascii="Times New Roman" w:eastAsia="Calibri" w:hAnsi="Times New Roman" w:cs="Times New Roman"/>
                <w:sz w:val="24"/>
                <w:szCs w:val="24"/>
              </w:rPr>
              <w:t>:</w:t>
            </w:r>
          </w:p>
        </w:tc>
      </w:tr>
      <w:tr w:rsidR="00566EC0" w:rsidTr="00266A56">
        <w:trPr>
          <w:trHeight w:val="3118"/>
        </w:trPr>
        <w:tc>
          <w:tcPr>
            <w:tcW w:w="882" w:type="dxa"/>
            <w:vMerge/>
          </w:tcPr>
          <w:p w:rsidR="00566EC0" w:rsidRDefault="00566EC0" w:rsidP="007E46FF">
            <w:pPr>
              <w:jc w:val="center"/>
              <w:rPr>
                <w:rFonts w:ascii="Times New Roman" w:hAnsi="Times New Roman" w:cs="Times New Roman"/>
                <w:sz w:val="24"/>
                <w:szCs w:val="24"/>
              </w:rPr>
            </w:pPr>
          </w:p>
        </w:tc>
        <w:tc>
          <w:tcPr>
            <w:tcW w:w="693" w:type="dxa"/>
            <w:vAlign w:val="center"/>
          </w:tcPr>
          <w:p w:rsidR="00566EC0" w:rsidRPr="00FF4C24" w:rsidRDefault="00566EC0" w:rsidP="007E46FF">
            <w:pPr>
              <w:jc w:val="center"/>
              <w:rPr>
                <w:rFonts w:ascii="Times New Roman" w:hAnsi="Times New Roman" w:cs="Times New Roman"/>
                <w:sz w:val="24"/>
                <w:szCs w:val="24"/>
              </w:rPr>
            </w:pPr>
            <w:r>
              <w:rPr>
                <w:rFonts w:ascii="Times New Roman" w:hAnsi="Times New Roman" w:cs="Times New Roman"/>
                <w:sz w:val="24"/>
                <w:szCs w:val="24"/>
              </w:rPr>
              <w:t>22</w:t>
            </w:r>
          </w:p>
        </w:tc>
        <w:tc>
          <w:tcPr>
            <w:tcW w:w="688" w:type="dxa"/>
            <w:vAlign w:val="center"/>
          </w:tcPr>
          <w:p w:rsidR="00566EC0" w:rsidRDefault="00566EC0" w:rsidP="007E46FF">
            <w:pPr>
              <w:jc w:val="center"/>
              <w:rPr>
                <w:rFonts w:ascii="Times New Roman" w:hAnsi="Times New Roman" w:cs="Times New Roman"/>
                <w:sz w:val="24"/>
                <w:szCs w:val="24"/>
              </w:rPr>
            </w:pPr>
            <w:r>
              <w:rPr>
                <w:rFonts w:ascii="Times New Roman" w:hAnsi="Times New Roman" w:cs="Times New Roman"/>
                <w:sz w:val="24"/>
                <w:szCs w:val="24"/>
              </w:rPr>
              <w:t>13</w:t>
            </w:r>
          </w:p>
        </w:tc>
        <w:tc>
          <w:tcPr>
            <w:tcW w:w="572" w:type="dxa"/>
            <w:vAlign w:val="center"/>
          </w:tcPr>
          <w:p w:rsidR="00566EC0" w:rsidRPr="00FF4C24" w:rsidRDefault="00566EC0" w:rsidP="00EA7ADE">
            <w:pPr>
              <w:jc w:val="center"/>
              <w:rPr>
                <w:rFonts w:ascii="Times New Roman" w:hAnsi="Times New Roman" w:cs="Times New Roman"/>
                <w:sz w:val="24"/>
                <w:szCs w:val="24"/>
              </w:rPr>
            </w:pPr>
            <w:r>
              <w:rPr>
                <w:rFonts w:ascii="Times New Roman" w:hAnsi="Times New Roman" w:cs="Times New Roman"/>
                <w:sz w:val="24"/>
                <w:szCs w:val="24"/>
              </w:rPr>
              <w:t>1</w:t>
            </w:r>
          </w:p>
        </w:tc>
        <w:tc>
          <w:tcPr>
            <w:tcW w:w="5220" w:type="dxa"/>
          </w:tcPr>
          <w:p w:rsidR="00566EC0" w:rsidRPr="00266A56" w:rsidRDefault="00566EC0" w:rsidP="00BB7931">
            <w:pPr>
              <w:autoSpaceDE w:val="0"/>
              <w:autoSpaceDN w:val="0"/>
              <w:adjustRightInd w:val="0"/>
              <w:contextualSpacing/>
              <w:jc w:val="both"/>
              <w:rPr>
                <w:rFonts w:ascii="Times New Roman" w:hAnsi="Times New Roman" w:cs="Times New Roman"/>
                <w:sz w:val="24"/>
                <w:szCs w:val="24"/>
              </w:rPr>
            </w:pPr>
            <w:r w:rsidRPr="00266A56">
              <w:rPr>
                <w:rFonts w:ascii="Times New Roman" w:eastAsia="Calibri" w:hAnsi="Times New Roman" w:cs="Times New Roman"/>
                <w:sz w:val="24"/>
                <w:szCs w:val="24"/>
              </w:rPr>
              <w:t>несоблюдение порядка представления отчетности, информации по казначейскому сопровождению целевых сре</w:t>
            </w:r>
            <w:proofErr w:type="gramStart"/>
            <w:r w:rsidRPr="00266A56">
              <w:rPr>
                <w:rFonts w:ascii="Times New Roman" w:eastAsia="Calibri" w:hAnsi="Times New Roman" w:cs="Times New Roman"/>
                <w:sz w:val="24"/>
                <w:szCs w:val="24"/>
              </w:rPr>
              <w:t>дств в с</w:t>
            </w:r>
            <w:proofErr w:type="gramEnd"/>
            <w:r w:rsidRPr="00266A56">
              <w:rPr>
                <w:rFonts w:ascii="Times New Roman" w:eastAsia="Calibri" w:hAnsi="Times New Roman" w:cs="Times New Roman"/>
                <w:sz w:val="24"/>
                <w:szCs w:val="24"/>
              </w:rPr>
              <w:t xml:space="preserve">оответствии с запросами государственных заказчиков, заказчиков - учреждений, головных исполнителей, получателей средств федерального бюджета, получателей субсидий, бюджетных инвестиций и взносов в уставной капитал, получателей средств авансового платежа (расчетов) по государственным контрактам (контрактам, договорам); </w:t>
            </w:r>
          </w:p>
        </w:tc>
        <w:tc>
          <w:tcPr>
            <w:tcW w:w="736" w:type="dxa"/>
            <w:vAlign w:val="center"/>
          </w:tcPr>
          <w:p w:rsidR="00566EC0" w:rsidRPr="005A587D" w:rsidRDefault="00566EC0" w:rsidP="007E46FF">
            <w:pPr>
              <w:shd w:val="clear" w:color="auto" w:fill="FFFFFF"/>
              <w:tabs>
                <w:tab w:val="left" w:pos="0"/>
                <w:tab w:val="left" w:pos="1440"/>
              </w:tabs>
              <w:jc w:val="center"/>
              <w:rPr>
                <w:rFonts w:ascii="Times New Roman" w:hAnsi="Times New Roman" w:cs="Times New Roman"/>
                <w:sz w:val="24"/>
                <w:szCs w:val="24"/>
              </w:rPr>
            </w:pPr>
            <w:r>
              <w:rPr>
                <w:rFonts w:ascii="Times New Roman" w:hAnsi="Times New Roman" w:cs="Times New Roman"/>
                <w:sz w:val="24"/>
                <w:szCs w:val="24"/>
              </w:rPr>
              <w:t>–</w:t>
            </w:r>
          </w:p>
        </w:tc>
        <w:tc>
          <w:tcPr>
            <w:tcW w:w="759" w:type="dxa"/>
            <w:vAlign w:val="center"/>
          </w:tcPr>
          <w:p w:rsidR="00566EC0" w:rsidRPr="00C77CE0" w:rsidRDefault="00566EC0" w:rsidP="007E46FF">
            <w:pPr>
              <w:jc w:val="center"/>
              <w:rPr>
                <w:rFonts w:ascii="Times New Roman" w:hAnsi="Times New Roman" w:cs="Times New Roman"/>
                <w:sz w:val="24"/>
                <w:szCs w:val="24"/>
              </w:rPr>
            </w:pPr>
            <w:r>
              <w:rPr>
                <w:rFonts w:ascii="Times New Roman" w:hAnsi="Times New Roman" w:cs="Times New Roman"/>
                <w:sz w:val="24"/>
                <w:szCs w:val="24"/>
              </w:rPr>
              <w:t>–</w:t>
            </w:r>
          </w:p>
        </w:tc>
        <w:tc>
          <w:tcPr>
            <w:tcW w:w="783" w:type="dxa"/>
            <w:vAlign w:val="center"/>
          </w:tcPr>
          <w:p w:rsidR="00566EC0" w:rsidRPr="00C77CE0" w:rsidRDefault="00566EC0" w:rsidP="007E46FF">
            <w:pPr>
              <w:shd w:val="clear" w:color="auto" w:fill="FFFFFF"/>
              <w:tabs>
                <w:tab w:val="left" w:pos="0"/>
                <w:tab w:val="left" w:pos="1440"/>
              </w:tabs>
              <w:jc w:val="center"/>
              <w:rPr>
                <w:rFonts w:ascii="Times New Roman" w:hAnsi="Times New Roman" w:cs="Times New Roman"/>
                <w:sz w:val="24"/>
                <w:szCs w:val="24"/>
              </w:rPr>
            </w:pPr>
            <w:r>
              <w:rPr>
                <w:rFonts w:ascii="Times New Roman" w:hAnsi="Times New Roman" w:cs="Times New Roman"/>
                <w:sz w:val="24"/>
                <w:szCs w:val="24"/>
              </w:rPr>
              <w:t xml:space="preserve">Х </w:t>
            </w:r>
          </w:p>
        </w:tc>
        <w:tc>
          <w:tcPr>
            <w:tcW w:w="736" w:type="dxa"/>
            <w:vAlign w:val="center"/>
          </w:tcPr>
          <w:p w:rsidR="00566EC0" w:rsidRDefault="00566EC0" w:rsidP="007E46FF">
            <w:pPr>
              <w:jc w:val="center"/>
            </w:pPr>
            <w:r>
              <w:rPr>
                <w:rFonts w:ascii="Times New Roman" w:hAnsi="Times New Roman" w:cs="Times New Roman"/>
                <w:sz w:val="24"/>
                <w:szCs w:val="24"/>
              </w:rPr>
              <w:t>Х</w:t>
            </w:r>
          </w:p>
        </w:tc>
        <w:tc>
          <w:tcPr>
            <w:tcW w:w="759" w:type="dxa"/>
            <w:vAlign w:val="center"/>
          </w:tcPr>
          <w:p w:rsidR="00566EC0" w:rsidRDefault="00566EC0" w:rsidP="007E46FF">
            <w:pPr>
              <w:jc w:val="center"/>
            </w:pPr>
            <w:r w:rsidRPr="00E93CFC">
              <w:rPr>
                <w:rFonts w:ascii="Times New Roman" w:hAnsi="Times New Roman" w:cs="Times New Roman"/>
                <w:sz w:val="24"/>
                <w:szCs w:val="24"/>
              </w:rPr>
              <w:t>–</w:t>
            </w:r>
          </w:p>
        </w:tc>
        <w:tc>
          <w:tcPr>
            <w:tcW w:w="783" w:type="dxa"/>
            <w:vAlign w:val="center"/>
          </w:tcPr>
          <w:p w:rsidR="00566EC0" w:rsidRDefault="00566EC0" w:rsidP="007E46FF">
            <w:pPr>
              <w:jc w:val="center"/>
            </w:pPr>
            <w:r w:rsidRPr="00E93CFC">
              <w:rPr>
                <w:rFonts w:ascii="Times New Roman" w:hAnsi="Times New Roman" w:cs="Times New Roman"/>
                <w:sz w:val="24"/>
                <w:szCs w:val="24"/>
              </w:rPr>
              <w:t>–</w:t>
            </w:r>
          </w:p>
        </w:tc>
        <w:tc>
          <w:tcPr>
            <w:tcW w:w="2222" w:type="dxa"/>
            <w:vAlign w:val="center"/>
          </w:tcPr>
          <w:p w:rsidR="00566EC0" w:rsidRDefault="00566EC0" w:rsidP="007E46FF">
            <w:pPr>
              <w:jc w:val="center"/>
            </w:pPr>
            <w:r w:rsidRPr="00C05472">
              <w:rPr>
                <w:rFonts w:ascii="Times New Roman" w:hAnsi="Times New Roman" w:cs="Times New Roman"/>
                <w:sz w:val="24"/>
                <w:szCs w:val="24"/>
              </w:rPr>
              <w:t>значимый</w:t>
            </w:r>
          </w:p>
        </w:tc>
      </w:tr>
      <w:tr w:rsidR="00566EC0" w:rsidTr="00266A56">
        <w:trPr>
          <w:trHeight w:val="567"/>
        </w:trPr>
        <w:tc>
          <w:tcPr>
            <w:tcW w:w="882" w:type="dxa"/>
            <w:vMerge/>
          </w:tcPr>
          <w:p w:rsidR="00566EC0" w:rsidRDefault="00566EC0" w:rsidP="007E46FF">
            <w:pPr>
              <w:jc w:val="center"/>
              <w:rPr>
                <w:rFonts w:ascii="Times New Roman" w:hAnsi="Times New Roman" w:cs="Times New Roman"/>
                <w:sz w:val="24"/>
                <w:szCs w:val="24"/>
              </w:rPr>
            </w:pPr>
          </w:p>
        </w:tc>
        <w:tc>
          <w:tcPr>
            <w:tcW w:w="693" w:type="dxa"/>
            <w:vAlign w:val="center"/>
          </w:tcPr>
          <w:p w:rsidR="00566EC0" w:rsidRPr="00FF4C24" w:rsidRDefault="00566EC0" w:rsidP="007E46FF">
            <w:pPr>
              <w:jc w:val="center"/>
              <w:rPr>
                <w:rFonts w:ascii="Times New Roman" w:hAnsi="Times New Roman" w:cs="Times New Roman"/>
                <w:sz w:val="24"/>
                <w:szCs w:val="24"/>
              </w:rPr>
            </w:pPr>
            <w:r>
              <w:rPr>
                <w:rFonts w:ascii="Times New Roman" w:hAnsi="Times New Roman" w:cs="Times New Roman"/>
                <w:sz w:val="24"/>
                <w:szCs w:val="24"/>
              </w:rPr>
              <w:t>22</w:t>
            </w:r>
          </w:p>
        </w:tc>
        <w:tc>
          <w:tcPr>
            <w:tcW w:w="688" w:type="dxa"/>
            <w:vAlign w:val="center"/>
          </w:tcPr>
          <w:p w:rsidR="00566EC0" w:rsidRDefault="00566EC0" w:rsidP="007E46FF">
            <w:pPr>
              <w:jc w:val="center"/>
              <w:rPr>
                <w:rFonts w:ascii="Times New Roman" w:hAnsi="Times New Roman" w:cs="Times New Roman"/>
                <w:sz w:val="24"/>
                <w:szCs w:val="24"/>
              </w:rPr>
            </w:pPr>
            <w:r>
              <w:rPr>
                <w:rFonts w:ascii="Times New Roman" w:hAnsi="Times New Roman" w:cs="Times New Roman"/>
                <w:sz w:val="24"/>
                <w:szCs w:val="24"/>
              </w:rPr>
              <w:t>13</w:t>
            </w:r>
          </w:p>
        </w:tc>
        <w:tc>
          <w:tcPr>
            <w:tcW w:w="572" w:type="dxa"/>
            <w:vAlign w:val="center"/>
          </w:tcPr>
          <w:p w:rsidR="00566EC0" w:rsidRDefault="00566EC0" w:rsidP="007E46FF">
            <w:pPr>
              <w:jc w:val="center"/>
              <w:rPr>
                <w:rFonts w:ascii="Times New Roman" w:hAnsi="Times New Roman" w:cs="Times New Roman"/>
                <w:sz w:val="24"/>
                <w:szCs w:val="24"/>
              </w:rPr>
            </w:pPr>
            <w:r>
              <w:rPr>
                <w:rFonts w:ascii="Times New Roman" w:hAnsi="Times New Roman" w:cs="Times New Roman"/>
                <w:sz w:val="24"/>
                <w:szCs w:val="24"/>
              </w:rPr>
              <w:t>2</w:t>
            </w:r>
          </w:p>
        </w:tc>
        <w:tc>
          <w:tcPr>
            <w:tcW w:w="5220" w:type="dxa"/>
            <w:vAlign w:val="center"/>
          </w:tcPr>
          <w:p w:rsidR="00566EC0" w:rsidRDefault="00566EC0" w:rsidP="00C32D86">
            <w:pPr>
              <w:jc w:val="both"/>
              <w:rPr>
                <w:rFonts w:ascii="Times New Roman" w:hAnsi="Times New Roman" w:cs="Times New Roman"/>
                <w:sz w:val="24"/>
                <w:szCs w:val="24"/>
              </w:rPr>
            </w:pPr>
            <w:r w:rsidRPr="00885B0B">
              <w:rPr>
                <w:rFonts w:ascii="Times New Roman" w:hAnsi="Times New Roman" w:cs="Times New Roman"/>
                <w:sz w:val="24"/>
                <w:szCs w:val="24"/>
              </w:rPr>
              <w:t>иные риски по пункту</w:t>
            </w:r>
            <w:r>
              <w:rPr>
                <w:rFonts w:ascii="Times New Roman" w:hAnsi="Times New Roman" w:cs="Times New Roman"/>
                <w:sz w:val="24"/>
                <w:szCs w:val="24"/>
              </w:rPr>
              <w:t xml:space="preserve"> 13 </w:t>
            </w:r>
            <w:r w:rsidRPr="00885B0B">
              <w:rPr>
                <w:rFonts w:ascii="Times New Roman" w:hAnsi="Times New Roman" w:cs="Times New Roman"/>
                <w:sz w:val="24"/>
                <w:szCs w:val="24"/>
              </w:rPr>
              <w:t>направлени</w:t>
            </w:r>
            <w:r>
              <w:rPr>
                <w:rFonts w:ascii="Times New Roman" w:hAnsi="Times New Roman" w:cs="Times New Roman"/>
                <w:sz w:val="24"/>
                <w:szCs w:val="24"/>
              </w:rPr>
              <w:t>я</w:t>
            </w:r>
            <w:r w:rsidRPr="00885B0B">
              <w:rPr>
                <w:rFonts w:ascii="Times New Roman" w:hAnsi="Times New Roman" w:cs="Times New Roman"/>
                <w:sz w:val="24"/>
                <w:szCs w:val="24"/>
              </w:rPr>
              <w:t xml:space="preserve"> деятельности</w:t>
            </w:r>
            <w:r w:rsidRPr="000B25A6">
              <w:rPr>
                <w:rFonts w:ascii="Times New Roman" w:hAnsi="Times New Roman" w:cs="Times New Roman"/>
                <w:sz w:val="24"/>
                <w:szCs w:val="24"/>
              </w:rPr>
              <w:t xml:space="preserve"> </w:t>
            </w:r>
            <w:r w:rsidRPr="005A587D">
              <w:rPr>
                <w:rFonts w:ascii="Times New Roman" w:hAnsi="Times New Roman" w:cs="Times New Roman"/>
                <w:sz w:val="24"/>
                <w:szCs w:val="24"/>
                <w:lang w:val="en-US"/>
              </w:rPr>
              <w:t>XXII</w:t>
            </w:r>
            <w:r>
              <w:rPr>
                <w:rFonts w:ascii="Times New Roman" w:hAnsi="Times New Roman" w:cs="Times New Roman"/>
                <w:sz w:val="24"/>
                <w:szCs w:val="24"/>
              </w:rPr>
              <w:t>.</w:t>
            </w:r>
          </w:p>
        </w:tc>
        <w:tc>
          <w:tcPr>
            <w:tcW w:w="736" w:type="dxa"/>
            <w:vAlign w:val="center"/>
          </w:tcPr>
          <w:p w:rsidR="00566EC0" w:rsidRDefault="00566EC0" w:rsidP="007E46FF">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59" w:type="dxa"/>
            <w:vAlign w:val="center"/>
          </w:tcPr>
          <w:p w:rsidR="00566EC0" w:rsidRDefault="00566EC0" w:rsidP="007E46FF">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3" w:type="dxa"/>
            <w:vAlign w:val="center"/>
          </w:tcPr>
          <w:p w:rsidR="00566EC0" w:rsidRDefault="00566EC0" w:rsidP="007E46FF">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36" w:type="dxa"/>
            <w:vAlign w:val="center"/>
          </w:tcPr>
          <w:p w:rsidR="00566EC0" w:rsidRDefault="00566EC0" w:rsidP="007E46FF">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59" w:type="dxa"/>
            <w:vAlign w:val="center"/>
          </w:tcPr>
          <w:p w:rsidR="00566EC0" w:rsidRDefault="00566EC0" w:rsidP="007E46FF">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3" w:type="dxa"/>
            <w:vAlign w:val="center"/>
          </w:tcPr>
          <w:p w:rsidR="00566EC0" w:rsidRDefault="00566EC0" w:rsidP="007E46FF">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2222" w:type="dxa"/>
            <w:vAlign w:val="center"/>
          </w:tcPr>
          <w:p w:rsidR="00566EC0" w:rsidRPr="00643310" w:rsidRDefault="00566EC0" w:rsidP="007E46FF">
            <w:pPr>
              <w:jc w:val="center"/>
              <w:rPr>
                <w:rFonts w:ascii="Times New Roman" w:hAnsi="Times New Roman" w:cs="Times New Roman"/>
                <w:sz w:val="24"/>
                <w:szCs w:val="24"/>
              </w:rPr>
            </w:pPr>
            <w:r>
              <w:rPr>
                <w:rFonts w:ascii="Times New Roman" w:hAnsi="Times New Roman" w:cs="Times New Roman"/>
                <w:sz w:val="24"/>
                <w:szCs w:val="24"/>
              </w:rPr>
              <w:t>низкий</w:t>
            </w:r>
          </w:p>
        </w:tc>
      </w:tr>
      <w:tr w:rsidR="00566EC0" w:rsidTr="00266A56">
        <w:trPr>
          <w:trHeight w:val="283"/>
        </w:trPr>
        <w:tc>
          <w:tcPr>
            <w:tcW w:w="882" w:type="dxa"/>
            <w:vMerge w:val="restart"/>
          </w:tcPr>
          <w:p w:rsidR="00566EC0" w:rsidRDefault="00566EC0" w:rsidP="00C440E7">
            <w:pPr>
              <w:jc w:val="center"/>
              <w:rPr>
                <w:rFonts w:ascii="Times New Roman" w:hAnsi="Times New Roman" w:cs="Times New Roman"/>
                <w:sz w:val="24"/>
                <w:szCs w:val="24"/>
              </w:rPr>
            </w:pPr>
            <w:r>
              <w:rPr>
                <w:rFonts w:ascii="Times New Roman" w:hAnsi="Times New Roman" w:cs="Times New Roman"/>
                <w:sz w:val="24"/>
                <w:szCs w:val="24"/>
              </w:rPr>
              <w:t>14.</w:t>
            </w:r>
          </w:p>
        </w:tc>
        <w:tc>
          <w:tcPr>
            <w:tcW w:w="13951" w:type="dxa"/>
            <w:gridSpan w:val="11"/>
            <w:vAlign w:val="center"/>
          </w:tcPr>
          <w:p w:rsidR="00566EC0" w:rsidRPr="00B06720" w:rsidRDefault="00566EC0" w:rsidP="00C32D86">
            <w:pPr>
              <w:jc w:val="both"/>
              <w:rPr>
                <w:rFonts w:ascii="Times New Roman" w:hAnsi="Times New Roman" w:cs="Times New Roman"/>
                <w:sz w:val="24"/>
                <w:szCs w:val="24"/>
              </w:rPr>
            </w:pPr>
            <w:r>
              <w:rPr>
                <w:rFonts w:ascii="Times New Roman" w:hAnsi="Times New Roman" w:cs="Times New Roman"/>
                <w:sz w:val="24"/>
                <w:szCs w:val="24"/>
              </w:rPr>
              <w:t xml:space="preserve">Использование </w:t>
            </w:r>
            <w:r w:rsidRPr="0002035E">
              <w:rPr>
                <w:rFonts w:ascii="Times New Roman" w:hAnsi="Times New Roman" w:cs="Times New Roman"/>
                <w:sz w:val="24"/>
                <w:szCs w:val="24"/>
              </w:rPr>
              <w:t>технологических регламентов Федерального казначейства в части осуществления функций по направлению деятельност</w:t>
            </w:r>
            <w:r>
              <w:rPr>
                <w:rFonts w:ascii="Times New Roman" w:hAnsi="Times New Roman" w:cs="Times New Roman"/>
                <w:sz w:val="24"/>
                <w:szCs w:val="24"/>
              </w:rPr>
              <w:t>и</w:t>
            </w:r>
            <w:r w:rsidRPr="00EA7ADE">
              <w:rPr>
                <w:rFonts w:ascii="Times New Roman" w:hAnsi="Times New Roman" w:cs="Times New Roman"/>
                <w:sz w:val="24"/>
                <w:szCs w:val="24"/>
              </w:rPr>
              <w:t xml:space="preserve"> </w:t>
            </w:r>
            <w:r w:rsidRPr="005A587D">
              <w:rPr>
                <w:rFonts w:ascii="Times New Roman" w:hAnsi="Times New Roman" w:cs="Times New Roman"/>
                <w:sz w:val="24"/>
                <w:szCs w:val="24"/>
                <w:lang w:val="en-US"/>
              </w:rPr>
              <w:t>XXII</w:t>
            </w:r>
            <w:r>
              <w:rPr>
                <w:rFonts w:ascii="Times New Roman" w:eastAsia="Calibri" w:hAnsi="Times New Roman" w:cs="Times New Roman"/>
                <w:sz w:val="24"/>
                <w:szCs w:val="24"/>
              </w:rPr>
              <w:t>:</w:t>
            </w:r>
          </w:p>
        </w:tc>
      </w:tr>
      <w:tr w:rsidR="00566EC0" w:rsidTr="00266A56">
        <w:trPr>
          <w:trHeight w:val="737"/>
        </w:trPr>
        <w:tc>
          <w:tcPr>
            <w:tcW w:w="882" w:type="dxa"/>
            <w:vMerge/>
          </w:tcPr>
          <w:p w:rsidR="00566EC0" w:rsidRDefault="00566EC0" w:rsidP="007E46FF">
            <w:pPr>
              <w:jc w:val="center"/>
              <w:rPr>
                <w:rFonts w:ascii="Times New Roman" w:hAnsi="Times New Roman" w:cs="Times New Roman"/>
                <w:sz w:val="24"/>
                <w:szCs w:val="24"/>
              </w:rPr>
            </w:pPr>
          </w:p>
        </w:tc>
        <w:tc>
          <w:tcPr>
            <w:tcW w:w="693" w:type="dxa"/>
            <w:vAlign w:val="center"/>
          </w:tcPr>
          <w:p w:rsidR="00566EC0" w:rsidRPr="00FF4C24" w:rsidRDefault="00566EC0" w:rsidP="00EA7ADE">
            <w:pPr>
              <w:jc w:val="center"/>
              <w:rPr>
                <w:rFonts w:ascii="Times New Roman" w:hAnsi="Times New Roman" w:cs="Times New Roman"/>
                <w:sz w:val="24"/>
                <w:szCs w:val="24"/>
              </w:rPr>
            </w:pPr>
            <w:r>
              <w:rPr>
                <w:rFonts w:ascii="Times New Roman" w:hAnsi="Times New Roman" w:cs="Times New Roman"/>
                <w:sz w:val="24"/>
                <w:szCs w:val="24"/>
              </w:rPr>
              <w:t>22</w:t>
            </w:r>
          </w:p>
        </w:tc>
        <w:tc>
          <w:tcPr>
            <w:tcW w:w="688" w:type="dxa"/>
            <w:vAlign w:val="center"/>
          </w:tcPr>
          <w:p w:rsidR="00566EC0" w:rsidRDefault="00566EC0" w:rsidP="00C440E7">
            <w:pPr>
              <w:jc w:val="center"/>
              <w:rPr>
                <w:rFonts w:ascii="Times New Roman" w:hAnsi="Times New Roman" w:cs="Times New Roman"/>
                <w:sz w:val="24"/>
                <w:szCs w:val="24"/>
              </w:rPr>
            </w:pPr>
            <w:r>
              <w:rPr>
                <w:rFonts w:ascii="Times New Roman" w:hAnsi="Times New Roman" w:cs="Times New Roman"/>
                <w:sz w:val="24"/>
                <w:szCs w:val="24"/>
              </w:rPr>
              <w:t>14</w:t>
            </w:r>
          </w:p>
        </w:tc>
        <w:tc>
          <w:tcPr>
            <w:tcW w:w="572" w:type="dxa"/>
            <w:vAlign w:val="center"/>
          </w:tcPr>
          <w:p w:rsidR="00566EC0" w:rsidRDefault="00566EC0" w:rsidP="007E46FF">
            <w:pPr>
              <w:jc w:val="center"/>
              <w:rPr>
                <w:rFonts w:ascii="Times New Roman" w:hAnsi="Times New Roman" w:cs="Times New Roman"/>
                <w:sz w:val="24"/>
                <w:szCs w:val="24"/>
              </w:rPr>
            </w:pPr>
            <w:r>
              <w:rPr>
                <w:rFonts w:ascii="Times New Roman" w:hAnsi="Times New Roman" w:cs="Times New Roman"/>
                <w:sz w:val="24"/>
                <w:szCs w:val="24"/>
              </w:rPr>
              <w:t>1</w:t>
            </w:r>
          </w:p>
        </w:tc>
        <w:tc>
          <w:tcPr>
            <w:tcW w:w="5220" w:type="dxa"/>
            <w:vAlign w:val="center"/>
          </w:tcPr>
          <w:p w:rsidR="00566EC0" w:rsidRPr="00266A56" w:rsidRDefault="00566EC0" w:rsidP="00C32D86">
            <w:pPr>
              <w:tabs>
                <w:tab w:val="left" w:pos="1260"/>
                <w:tab w:val="left" w:pos="1440"/>
                <w:tab w:val="left" w:pos="1620"/>
              </w:tabs>
              <w:jc w:val="both"/>
              <w:rPr>
                <w:rFonts w:ascii="Times New Roman" w:hAnsi="Times New Roman" w:cs="Times New Roman"/>
                <w:sz w:val="24"/>
                <w:szCs w:val="24"/>
              </w:rPr>
            </w:pPr>
            <w:r w:rsidRPr="00266A56">
              <w:rPr>
                <w:rFonts w:ascii="Times New Roman" w:eastAsia="Calibri" w:hAnsi="Times New Roman" w:cs="Times New Roman"/>
                <w:sz w:val="24"/>
                <w:szCs w:val="24"/>
              </w:rPr>
              <w:t>н</w:t>
            </w:r>
            <w:r w:rsidRPr="00266A56">
              <w:rPr>
                <w:rFonts w:ascii="Times New Roman" w:hAnsi="Times New Roman" w:cs="Times New Roman"/>
                <w:sz w:val="24"/>
                <w:szCs w:val="24"/>
              </w:rPr>
              <w:t>есоблюдение</w:t>
            </w:r>
            <w:r w:rsidRPr="00266A56">
              <w:rPr>
                <w:rFonts w:ascii="Times New Roman" w:eastAsia="Calibri" w:hAnsi="Times New Roman" w:cs="Times New Roman"/>
                <w:sz w:val="24"/>
                <w:szCs w:val="24"/>
              </w:rPr>
              <w:t xml:space="preserve"> требований технологических регламентов Федерального казначейства в части осуществления функций по направлению деятельности</w:t>
            </w:r>
            <w:r w:rsidRPr="00266A56">
              <w:rPr>
                <w:rFonts w:ascii="Times New Roman" w:hAnsi="Times New Roman" w:cs="Times New Roman"/>
                <w:sz w:val="24"/>
                <w:szCs w:val="24"/>
              </w:rPr>
              <w:t xml:space="preserve"> </w:t>
            </w:r>
            <w:r w:rsidRPr="00266A56">
              <w:rPr>
                <w:rFonts w:ascii="Times New Roman" w:hAnsi="Times New Roman" w:cs="Times New Roman"/>
                <w:sz w:val="24"/>
                <w:szCs w:val="24"/>
                <w:lang w:val="en-US"/>
              </w:rPr>
              <w:t>XXII</w:t>
            </w:r>
            <w:r w:rsidRPr="00266A56">
              <w:rPr>
                <w:rFonts w:ascii="Times New Roman" w:hAnsi="Times New Roman" w:cs="Times New Roman"/>
                <w:sz w:val="24"/>
                <w:szCs w:val="24"/>
              </w:rPr>
              <w:t>;</w:t>
            </w:r>
          </w:p>
        </w:tc>
        <w:tc>
          <w:tcPr>
            <w:tcW w:w="736" w:type="dxa"/>
            <w:vAlign w:val="center"/>
          </w:tcPr>
          <w:p w:rsidR="00566EC0" w:rsidRDefault="00566EC0" w:rsidP="007E46FF">
            <w:pPr>
              <w:shd w:val="clear" w:color="auto" w:fill="FFFFFF"/>
              <w:tabs>
                <w:tab w:val="left" w:pos="0"/>
                <w:tab w:val="left" w:pos="1440"/>
              </w:tabs>
              <w:jc w:val="center"/>
              <w:rPr>
                <w:rFonts w:ascii="Times New Roman" w:hAnsi="Times New Roman" w:cs="Times New Roman"/>
                <w:sz w:val="24"/>
                <w:szCs w:val="24"/>
              </w:rPr>
            </w:pPr>
            <w:r w:rsidRPr="00C4674E">
              <w:rPr>
                <w:rFonts w:ascii="Times New Roman" w:hAnsi="Times New Roman" w:cs="Times New Roman"/>
                <w:snapToGrid w:val="0"/>
                <w:sz w:val="24"/>
                <w:szCs w:val="24"/>
              </w:rPr>
              <w:t>–</w:t>
            </w:r>
          </w:p>
        </w:tc>
        <w:tc>
          <w:tcPr>
            <w:tcW w:w="759" w:type="dxa"/>
            <w:vAlign w:val="center"/>
          </w:tcPr>
          <w:p w:rsidR="00566EC0" w:rsidRDefault="00566EC0" w:rsidP="007E46FF">
            <w:pPr>
              <w:jc w:val="center"/>
              <w:rPr>
                <w:rFonts w:ascii="Times New Roman" w:hAnsi="Times New Roman" w:cs="Times New Roman"/>
                <w:sz w:val="24"/>
                <w:szCs w:val="24"/>
              </w:rPr>
            </w:pPr>
            <w:r w:rsidRPr="00C4674E">
              <w:rPr>
                <w:rFonts w:ascii="Times New Roman" w:hAnsi="Times New Roman" w:cs="Times New Roman"/>
                <w:iCs/>
                <w:sz w:val="24"/>
                <w:szCs w:val="24"/>
              </w:rPr>
              <w:t>Х</w:t>
            </w:r>
          </w:p>
        </w:tc>
        <w:tc>
          <w:tcPr>
            <w:tcW w:w="783" w:type="dxa"/>
            <w:vAlign w:val="center"/>
          </w:tcPr>
          <w:p w:rsidR="00566EC0" w:rsidRDefault="00566EC0" w:rsidP="007E46FF">
            <w:pPr>
              <w:shd w:val="clear" w:color="auto" w:fill="FFFFFF"/>
              <w:tabs>
                <w:tab w:val="left" w:pos="0"/>
                <w:tab w:val="left" w:pos="1440"/>
              </w:tabs>
              <w:jc w:val="center"/>
              <w:rPr>
                <w:rFonts w:ascii="Times New Roman" w:hAnsi="Times New Roman" w:cs="Times New Roman"/>
                <w:sz w:val="24"/>
                <w:szCs w:val="24"/>
              </w:rPr>
            </w:pPr>
            <w:r w:rsidRPr="00C4674E">
              <w:rPr>
                <w:rFonts w:ascii="Times New Roman" w:hAnsi="Times New Roman" w:cs="Times New Roman"/>
                <w:snapToGrid w:val="0"/>
                <w:sz w:val="24"/>
                <w:szCs w:val="24"/>
              </w:rPr>
              <w:t>–</w:t>
            </w:r>
          </w:p>
        </w:tc>
        <w:tc>
          <w:tcPr>
            <w:tcW w:w="736" w:type="dxa"/>
            <w:vAlign w:val="center"/>
          </w:tcPr>
          <w:p w:rsidR="00566EC0" w:rsidRDefault="00566EC0" w:rsidP="007E46FF">
            <w:pPr>
              <w:jc w:val="center"/>
            </w:pPr>
            <w:r>
              <w:rPr>
                <w:rFonts w:ascii="Times New Roman" w:hAnsi="Times New Roman" w:cs="Times New Roman"/>
                <w:sz w:val="24"/>
                <w:szCs w:val="24"/>
              </w:rPr>
              <w:t>–</w:t>
            </w:r>
          </w:p>
        </w:tc>
        <w:tc>
          <w:tcPr>
            <w:tcW w:w="759" w:type="dxa"/>
            <w:vAlign w:val="center"/>
          </w:tcPr>
          <w:p w:rsidR="00566EC0" w:rsidRDefault="00566EC0" w:rsidP="007E46FF">
            <w:pPr>
              <w:jc w:val="center"/>
            </w:pPr>
            <w:r>
              <w:rPr>
                <w:rFonts w:ascii="Times New Roman" w:hAnsi="Times New Roman" w:cs="Times New Roman"/>
                <w:sz w:val="24"/>
                <w:szCs w:val="24"/>
              </w:rPr>
              <w:t>Х</w:t>
            </w:r>
          </w:p>
        </w:tc>
        <w:tc>
          <w:tcPr>
            <w:tcW w:w="783" w:type="dxa"/>
            <w:vAlign w:val="center"/>
          </w:tcPr>
          <w:p w:rsidR="00566EC0" w:rsidRDefault="00566EC0" w:rsidP="007E46FF">
            <w:pPr>
              <w:jc w:val="center"/>
            </w:pPr>
            <w:r>
              <w:rPr>
                <w:rFonts w:ascii="Times New Roman" w:hAnsi="Times New Roman" w:cs="Times New Roman"/>
                <w:sz w:val="24"/>
                <w:szCs w:val="24"/>
              </w:rPr>
              <w:t>–</w:t>
            </w:r>
          </w:p>
        </w:tc>
        <w:tc>
          <w:tcPr>
            <w:tcW w:w="2222" w:type="dxa"/>
            <w:vAlign w:val="center"/>
          </w:tcPr>
          <w:p w:rsidR="00566EC0" w:rsidRDefault="00566EC0" w:rsidP="00A75584">
            <w:pPr>
              <w:jc w:val="center"/>
              <w:rPr>
                <w:rFonts w:ascii="Times New Roman" w:hAnsi="Times New Roman" w:cs="Times New Roman"/>
                <w:sz w:val="24"/>
                <w:szCs w:val="24"/>
              </w:rPr>
            </w:pPr>
            <w:r w:rsidRPr="00C05472">
              <w:rPr>
                <w:rFonts w:ascii="Times New Roman" w:hAnsi="Times New Roman" w:cs="Times New Roman"/>
                <w:sz w:val="24"/>
                <w:szCs w:val="24"/>
              </w:rPr>
              <w:t>значимый</w:t>
            </w:r>
          </w:p>
        </w:tc>
      </w:tr>
      <w:tr w:rsidR="00566EC0" w:rsidTr="00266A56">
        <w:trPr>
          <w:trHeight w:val="510"/>
        </w:trPr>
        <w:tc>
          <w:tcPr>
            <w:tcW w:w="882" w:type="dxa"/>
            <w:vMerge/>
          </w:tcPr>
          <w:p w:rsidR="00566EC0" w:rsidRDefault="00566EC0" w:rsidP="007E46FF">
            <w:pPr>
              <w:jc w:val="center"/>
              <w:rPr>
                <w:rFonts w:ascii="Times New Roman" w:hAnsi="Times New Roman" w:cs="Times New Roman"/>
                <w:sz w:val="24"/>
                <w:szCs w:val="24"/>
              </w:rPr>
            </w:pPr>
          </w:p>
        </w:tc>
        <w:tc>
          <w:tcPr>
            <w:tcW w:w="693" w:type="dxa"/>
            <w:vAlign w:val="center"/>
          </w:tcPr>
          <w:p w:rsidR="00566EC0" w:rsidRPr="00FF4C24" w:rsidRDefault="00566EC0" w:rsidP="007E46FF">
            <w:pPr>
              <w:jc w:val="center"/>
              <w:rPr>
                <w:rFonts w:ascii="Times New Roman" w:hAnsi="Times New Roman" w:cs="Times New Roman"/>
                <w:sz w:val="24"/>
                <w:szCs w:val="24"/>
              </w:rPr>
            </w:pPr>
            <w:r>
              <w:rPr>
                <w:rFonts w:ascii="Times New Roman" w:hAnsi="Times New Roman" w:cs="Times New Roman"/>
                <w:sz w:val="24"/>
                <w:szCs w:val="24"/>
              </w:rPr>
              <w:t>22</w:t>
            </w:r>
          </w:p>
        </w:tc>
        <w:tc>
          <w:tcPr>
            <w:tcW w:w="688" w:type="dxa"/>
            <w:vAlign w:val="center"/>
          </w:tcPr>
          <w:p w:rsidR="00566EC0" w:rsidRDefault="00566EC0" w:rsidP="00C440E7">
            <w:pPr>
              <w:jc w:val="center"/>
              <w:rPr>
                <w:rFonts w:ascii="Times New Roman" w:hAnsi="Times New Roman" w:cs="Times New Roman"/>
                <w:sz w:val="24"/>
                <w:szCs w:val="24"/>
              </w:rPr>
            </w:pPr>
            <w:r>
              <w:rPr>
                <w:rFonts w:ascii="Times New Roman" w:hAnsi="Times New Roman" w:cs="Times New Roman"/>
                <w:sz w:val="24"/>
                <w:szCs w:val="24"/>
              </w:rPr>
              <w:t>14</w:t>
            </w:r>
          </w:p>
        </w:tc>
        <w:tc>
          <w:tcPr>
            <w:tcW w:w="572" w:type="dxa"/>
            <w:vAlign w:val="center"/>
          </w:tcPr>
          <w:p w:rsidR="00566EC0" w:rsidRDefault="00566EC0" w:rsidP="007E46FF">
            <w:pPr>
              <w:jc w:val="center"/>
              <w:rPr>
                <w:rFonts w:ascii="Times New Roman" w:hAnsi="Times New Roman" w:cs="Times New Roman"/>
                <w:sz w:val="24"/>
                <w:szCs w:val="24"/>
              </w:rPr>
            </w:pPr>
            <w:r>
              <w:rPr>
                <w:rFonts w:ascii="Times New Roman" w:hAnsi="Times New Roman" w:cs="Times New Roman"/>
                <w:sz w:val="24"/>
                <w:szCs w:val="24"/>
              </w:rPr>
              <w:t>2</w:t>
            </w:r>
          </w:p>
        </w:tc>
        <w:tc>
          <w:tcPr>
            <w:tcW w:w="5220" w:type="dxa"/>
            <w:vAlign w:val="center"/>
          </w:tcPr>
          <w:p w:rsidR="00566EC0" w:rsidRPr="00EA7ADE" w:rsidRDefault="00566EC0" w:rsidP="00C32D86">
            <w:pPr>
              <w:jc w:val="both"/>
              <w:rPr>
                <w:rFonts w:ascii="Times New Roman" w:hAnsi="Times New Roman" w:cs="Times New Roman"/>
                <w:sz w:val="24"/>
                <w:szCs w:val="24"/>
              </w:rPr>
            </w:pPr>
            <w:r>
              <w:rPr>
                <w:rFonts w:ascii="Times New Roman" w:hAnsi="Times New Roman" w:cs="Times New Roman"/>
                <w:sz w:val="24"/>
                <w:szCs w:val="24"/>
              </w:rPr>
              <w:t>иные риски по пункту 14 направления деятельности</w:t>
            </w:r>
            <w:r w:rsidRPr="00B06720">
              <w:rPr>
                <w:rFonts w:ascii="Times New Roman" w:eastAsia="Calibri" w:hAnsi="Times New Roman" w:cs="Times New Roman"/>
                <w:sz w:val="24"/>
                <w:szCs w:val="24"/>
              </w:rPr>
              <w:t xml:space="preserve"> </w:t>
            </w:r>
            <w:r w:rsidRPr="005A587D">
              <w:rPr>
                <w:rFonts w:ascii="Times New Roman" w:hAnsi="Times New Roman" w:cs="Times New Roman"/>
                <w:sz w:val="24"/>
                <w:szCs w:val="24"/>
                <w:lang w:val="en-US"/>
              </w:rPr>
              <w:t>XXII</w:t>
            </w:r>
            <w:r>
              <w:rPr>
                <w:rFonts w:ascii="Times New Roman" w:hAnsi="Times New Roman" w:cs="Times New Roman"/>
                <w:sz w:val="24"/>
                <w:szCs w:val="24"/>
              </w:rPr>
              <w:t>.</w:t>
            </w:r>
          </w:p>
        </w:tc>
        <w:tc>
          <w:tcPr>
            <w:tcW w:w="736" w:type="dxa"/>
            <w:vAlign w:val="center"/>
          </w:tcPr>
          <w:p w:rsidR="00566EC0" w:rsidRDefault="00566EC0" w:rsidP="007E46FF">
            <w:pPr>
              <w:jc w:val="center"/>
              <w:rPr>
                <w:rFonts w:ascii="Times New Roman" w:hAnsi="Times New Roman" w:cs="Times New Roman"/>
                <w:sz w:val="24"/>
                <w:szCs w:val="24"/>
              </w:rPr>
            </w:pPr>
            <w:r>
              <w:rPr>
                <w:rFonts w:ascii="Times New Roman" w:hAnsi="Times New Roman" w:cs="Times New Roman"/>
                <w:sz w:val="24"/>
                <w:szCs w:val="24"/>
              </w:rPr>
              <w:t>Х</w:t>
            </w:r>
          </w:p>
        </w:tc>
        <w:tc>
          <w:tcPr>
            <w:tcW w:w="759" w:type="dxa"/>
            <w:vAlign w:val="center"/>
          </w:tcPr>
          <w:p w:rsidR="00566EC0" w:rsidRDefault="00566EC0" w:rsidP="007E46FF">
            <w:pPr>
              <w:jc w:val="center"/>
            </w:pPr>
            <w:r>
              <w:rPr>
                <w:rFonts w:ascii="Times New Roman" w:hAnsi="Times New Roman" w:cs="Times New Roman"/>
                <w:sz w:val="24"/>
                <w:szCs w:val="24"/>
              </w:rPr>
              <w:t>–</w:t>
            </w:r>
          </w:p>
        </w:tc>
        <w:tc>
          <w:tcPr>
            <w:tcW w:w="783" w:type="dxa"/>
            <w:vAlign w:val="center"/>
          </w:tcPr>
          <w:p w:rsidR="00566EC0" w:rsidRDefault="00566EC0" w:rsidP="007E46FF">
            <w:pPr>
              <w:jc w:val="center"/>
            </w:pPr>
            <w:r>
              <w:rPr>
                <w:rFonts w:ascii="Times New Roman" w:hAnsi="Times New Roman" w:cs="Times New Roman"/>
                <w:sz w:val="24"/>
                <w:szCs w:val="24"/>
              </w:rPr>
              <w:t>–</w:t>
            </w:r>
          </w:p>
        </w:tc>
        <w:tc>
          <w:tcPr>
            <w:tcW w:w="736" w:type="dxa"/>
            <w:vAlign w:val="center"/>
          </w:tcPr>
          <w:p w:rsidR="00566EC0" w:rsidRDefault="00566EC0" w:rsidP="007E46FF">
            <w:pPr>
              <w:jc w:val="center"/>
            </w:pPr>
            <w:r w:rsidRPr="00643310">
              <w:rPr>
                <w:rFonts w:ascii="Times New Roman" w:hAnsi="Times New Roman" w:cs="Times New Roman"/>
                <w:sz w:val="24"/>
                <w:szCs w:val="24"/>
              </w:rPr>
              <w:t>Х</w:t>
            </w:r>
          </w:p>
        </w:tc>
        <w:tc>
          <w:tcPr>
            <w:tcW w:w="759" w:type="dxa"/>
            <w:vAlign w:val="center"/>
          </w:tcPr>
          <w:p w:rsidR="00566EC0" w:rsidRDefault="00566EC0" w:rsidP="007E46FF">
            <w:pPr>
              <w:jc w:val="center"/>
            </w:pPr>
            <w:r w:rsidRPr="00E90656">
              <w:rPr>
                <w:rFonts w:ascii="Times New Roman" w:hAnsi="Times New Roman" w:cs="Times New Roman"/>
                <w:sz w:val="24"/>
                <w:szCs w:val="24"/>
              </w:rPr>
              <w:t>–</w:t>
            </w:r>
          </w:p>
        </w:tc>
        <w:tc>
          <w:tcPr>
            <w:tcW w:w="783" w:type="dxa"/>
            <w:vAlign w:val="center"/>
          </w:tcPr>
          <w:p w:rsidR="00566EC0" w:rsidRDefault="00566EC0" w:rsidP="007E46FF">
            <w:pPr>
              <w:jc w:val="center"/>
            </w:pPr>
            <w:r w:rsidRPr="00E90656">
              <w:rPr>
                <w:rFonts w:ascii="Times New Roman" w:hAnsi="Times New Roman" w:cs="Times New Roman"/>
                <w:sz w:val="24"/>
                <w:szCs w:val="24"/>
              </w:rPr>
              <w:t>–</w:t>
            </w:r>
          </w:p>
        </w:tc>
        <w:tc>
          <w:tcPr>
            <w:tcW w:w="2222" w:type="dxa"/>
            <w:vAlign w:val="center"/>
          </w:tcPr>
          <w:p w:rsidR="00566EC0" w:rsidRDefault="00566EC0" w:rsidP="007E46FF">
            <w:pPr>
              <w:jc w:val="center"/>
            </w:pPr>
            <w:r w:rsidRPr="00643310">
              <w:rPr>
                <w:rFonts w:ascii="Times New Roman" w:hAnsi="Times New Roman" w:cs="Times New Roman"/>
                <w:sz w:val="24"/>
                <w:szCs w:val="24"/>
              </w:rPr>
              <w:t>низкий</w:t>
            </w:r>
          </w:p>
        </w:tc>
      </w:tr>
      <w:tr w:rsidR="00566EC0" w:rsidTr="00266A56">
        <w:trPr>
          <w:trHeight w:val="340"/>
        </w:trPr>
        <w:tc>
          <w:tcPr>
            <w:tcW w:w="882" w:type="dxa"/>
          </w:tcPr>
          <w:p w:rsidR="00566EC0" w:rsidRDefault="00566EC0" w:rsidP="00C440E7">
            <w:pPr>
              <w:jc w:val="center"/>
              <w:rPr>
                <w:rFonts w:ascii="Times New Roman" w:hAnsi="Times New Roman" w:cs="Times New Roman"/>
                <w:sz w:val="24"/>
                <w:szCs w:val="24"/>
              </w:rPr>
            </w:pPr>
            <w:r>
              <w:rPr>
                <w:rFonts w:ascii="Times New Roman" w:hAnsi="Times New Roman" w:cs="Times New Roman"/>
                <w:sz w:val="24"/>
                <w:szCs w:val="24"/>
              </w:rPr>
              <w:t>15</w:t>
            </w:r>
            <w:r w:rsidRPr="00C4674E">
              <w:rPr>
                <w:rFonts w:ascii="Times New Roman" w:hAnsi="Times New Roman" w:cs="Times New Roman"/>
                <w:sz w:val="24"/>
                <w:szCs w:val="24"/>
              </w:rPr>
              <w:t>.</w:t>
            </w:r>
          </w:p>
        </w:tc>
        <w:tc>
          <w:tcPr>
            <w:tcW w:w="693" w:type="dxa"/>
            <w:vAlign w:val="center"/>
          </w:tcPr>
          <w:p w:rsidR="00566EC0" w:rsidRPr="00FF4C24" w:rsidRDefault="00566EC0" w:rsidP="007E46FF">
            <w:pPr>
              <w:jc w:val="center"/>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lang w:val="en-US"/>
              </w:rPr>
              <w:t>2</w:t>
            </w:r>
          </w:p>
        </w:tc>
        <w:tc>
          <w:tcPr>
            <w:tcW w:w="688" w:type="dxa"/>
            <w:vAlign w:val="center"/>
          </w:tcPr>
          <w:p w:rsidR="00566EC0" w:rsidRDefault="00566EC0" w:rsidP="00C440E7">
            <w:pPr>
              <w:jc w:val="center"/>
              <w:rPr>
                <w:rFonts w:ascii="Times New Roman" w:hAnsi="Times New Roman" w:cs="Times New Roman"/>
                <w:sz w:val="24"/>
                <w:szCs w:val="24"/>
              </w:rPr>
            </w:pPr>
            <w:r>
              <w:rPr>
                <w:rFonts w:ascii="Times New Roman" w:hAnsi="Times New Roman" w:cs="Times New Roman"/>
                <w:sz w:val="24"/>
                <w:szCs w:val="24"/>
              </w:rPr>
              <w:t>15</w:t>
            </w:r>
          </w:p>
        </w:tc>
        <w:tc>
          <w:tcPr>
            <w:tcW w:w="572" w:type="dxa"/>
            <w:vAlign w:val="center"/>
          </w:tcPr>
          <w:p w:rsidR="00566EC0" w:rsidRPr="00FF4C24" w:rsidRDefault="00566EC0">
            <w:pPr>
              <w:jc w:val="center"/>
              <w:rPr>
                <w:rFonts w:ascii="Times New Roman" w:hAnsi="Times New Roman" w:cs="Times New Roman"/>
                <w:sz w:val="24"/>
                <w:szCs w:val="24"/>
              </w:rPr>
            </w:pPr>
            <w:r>
              <w:rPr>
                <w:rFonts w:ascii="Times New Roman" w:hAnsi="Times New Roman" w:cs="Times New Roman"/>
                <w:sz w:val="24"/>
                <w:szCs w:val="24"/>
              </w:rPr>
              <w:t>1</w:t>
            </w:r>
          </w:p>
        </w:tc>
        <w:tc>
          <w:tcPr>
            <w:tcW w:w="5220" w:type="dxa"/>
            <w:vAlign w:val="center"/>
          </w:tcPr>
          <w:p w:rsidR="00566EC0" w:rsidRDefault="00566EC0">
            <w:pPr>
              <w:jc w:val="both"/>
              <w:rPr>
                <w:rFonts w:ascii="Times New Roman" w:hAnsi="Times New Roman" w:cs="Times New Roman"/>
                <w:sz w:val="24"/>
                <w:szCs w:val="24"/>
              </w:rPr>
            </w:pPr>
            <w:proofErr w:type="gramStart"/>
            <w:r w:rsidRPr="00672339">
              <w:rPr>
                <w:rFonts w:ascii="Times New Roman" w:hAnsi="Times New Roman" w:cs="Times New Roman"/>
                <w:sz w:val="24"/>
                <w:szCs w:val="24"/>
              </w:rPr>
              <w:t xml:space="preserve">Другие риски, возникающие в работе УФК при осуществлении </w:t>
            </w:r>
            <w:r w:rsidRPr="00EA2BAC">
              <w:rPr>
                <w:rFonts w:ascii="Times New Roman" w:hAnsi="Times New Roman" w:cs="Times New Roman"/>
                <w:sz w:val="24"/>
                <w:szCs w:val="24"/>
              </w:rPr>
              <w:t>операций, действий (в том числе</w:t>
            </w:r>
            <w:proofErr w:type="gramEnd"/>
          </w:p>
          <w:p w:rsidR="00566EC0" w:rsidRDefault="00566EC0">
            <w:pPr>
              <w:jc w:val="both"/>
              <w:rPr>
                <w:rFonts w:ascii="Times New Roman" w:hAnsi="Times New Roman" w:cs="Times New Roman"/>
                <w:sz w:val="24"/>
                <w:szCs w:val="24"/>
              </w:rPr>
            </w:pPr>
          </w:p>
          <w:p w:rsidR="00566EC0" w:rsidRPr="00FF4C24" w:rsidRDefault="00566EC0" w:rsidP="00BB7931">
            <w:pPr>
              <w:jc w:val="both"/>
              <w:rPr>
                <w:rFonts w:ascii="Times New Roman" w:hAnsi="Times New Roman" w:cs="Times New Roman"/>
                <w:sz w:val="24"/>
                <w:szCs w:val="24"/>
              </w:rPr>
            </w:pPr>
            <w:r w:rsidRPr="00EA2BAC">
              <w:rPr>
                <w:rFonts w:ascii="Times New Roman" w:hAnsi="Times New Roman" w:cs="Times New Roman"/>
                <w:sz w:val="24"/>
                <w:szCs w:val="24"/>
              </w:rPr>
              <w:t>по формированию документов)</w:t>
            </w:r>
            <w:r w:rsidRPr="008F71F9">
              <w:rPr>
                <w:rFonts w:ascii="Times New Roman" w:hAnsi="Times New Roman" w:cs="Times New Roman"/>
                <w:sz w:val="24"/>
                <w:szCs w:val="24"/>
              </w:rPr>
              <w:t xml:space="preserve"> </w:t>
            </w:r>
            <w:r w:rsidRPr="00FF4C24">
              <w:rPr>
                <w:rFonts w:ascii="Times New Roman" w:hAnsi="Times New Roman" w:cs="Times New Roman"/>
                <w:sz w:val="24"/>
                <w:szCs w:val="24"/>
              </w:rPr>
              <w:t xml:space="preserve">по направлению деятельности </w:t>
            </w:r>
            <w:r w:rsidRPr="002304E1">
              <w:rPr>
                <w:rFonts w:ascii="Times New Roman" w:eastAsia="Calibri" w:hAnsi="Times New Roman" w:cs="Times New Roman"/>
                <w:sz w:val="24"/>
                <w:szCs w:val="24"/>
                <w:lang w:val="en-US"/>
              </w:rPr>
              <w:t>XX</w:t>
            </w:r>
            <w:r>
              <w:rPr>
                <w:rFonts w:ascii="Times New Roman" w:hAnsi="Times New Roman" w:cs="Times New Roman"/>
                <w:sz w:val="24"/>
                <w:szCs w:val="24"/>
                <w:lang w:val="en-US"/>
              </w:rPr>
              <w:t>I</w:t>
            </w:r>
            <w:r w:rsidRPr="002304E1">
              <w:rPr>
                <w:rFonts w:ascii="Times New Roman" w:eastAsia="Calibri" w:hAnsi="Times New Roman" w:cs="Times New Roman"/>
                <w:sz w:val="24"/>
                <w:szCs w:val="24"/>
                <w:lang w:val="en-US"/>
              </w:rPr>
              <w:t>I</w:t>
            </w:r>
            <w:r>
              <w:rPr>
                <w:rFonts w:ascii="Times New Roman" w:eastAsia="Calibri" w:hAnsi="Times New Roman" w:cs="Times New Roman"/>
                <w:sz w:val="24"/>
                <w:szCs w:val="24"/>
              </w:rPr>
              <w:t>.</w:t>
            </w:r>
            <w:r>
              <w:rPr>
                <w:rFonts w:ascii="Times New Roman" w:eastAsia="Times New Roman" w:hAnsi="Times New Roman" w:cs="Times New Roman"/>
                <w:sz w:val="24"/>
                <w:szCs w:val="24"/>
                <w:lang w:eastAsia="ru-RU"/>
              </w:rPr>
              <w:t xml:space="preserve"> </w:t>
            </w:r>
          </w:p>
        </w:tc>
        <w:tc>
          <w:tcPr>
            <w:tcW w:w="736" w:type="dxa"/>
            <w:vAlign w:val="center"/>
          </w:tcPr>
          <w:p w:rsidR="00566EC0" w:rsidRPr="005A587D" w:rsidRDefault="00566EC0" w:rsidP="007E46FF">
            <w:pPr>
              <w:shd w:val="clear" w:color="auto" w:fill="FFFFFF"/>
              <w:tabs>
                <w:tab w:val="left" w:pos="0"/>
                <w:tab w:val="left" w:pos="1440"/>
              </w:tabs>
              <w:jc w:val="center"/>
              <w:rPr>
                <w:rFonts w:ascii="Times New Roman" w:hAnsi="Times New Roman" w:cs="Times New Roman"/>
                <w:sz w:val="24"/>
                <w:szCs w:val="24"/>
              </w:rPr>
            </w:pPr>
            <w:r w:rsidRPr="00C4674E">
              <w:rPr>
                <w:rFonts w:ascii="Times New Roman" w:hAnsi="Times New Roman" w:cs="Times New Roman"/>
                <w:sz w:val="24"/>
                <w:szCs w:val="24"/>
                <w:lang w:val="en-US"/>
              </w:rPr>
              <w:t>X</w:t>
            </w:r>
          </w:p>
        </w:tc>
        <w:tc>
          <w:tcPr>
            <w:tcW w:w="759" w:type="dxa"/>
            <w:vAlign w:val="center"/>
          </w:tcPr>
          <w:p w:rsidR="00566EC0" w:rsidRPr="00C77CE0" w:rsidRDefault="00566EC0" w:rsidP="007E46FF">
            <w:pPr>
              <w:jc w:val="center"/>
              <w:rPr>
                <w:rFonts w:ascii="Times New Roman" w:hAnsi="Times New Roman" w:cs="Times New Roman"/>
                <w:sz w:val="24"/>
                <w:szCs w:val="24"/>
              </w:rPr>
            </w:pPr>
            <w:r w:rsidRPr="00C77CE0">
              <w:rPr>
                <w:rFonts w:ascii="Times New Roman" w:hAnsi="Times New Roman" w:cs="Times New Roman"/>
                <w:sz w:val="24"/>
                <w:szCs w:val="24"/>
              </w:rPr>
              <w:t>–</w:t>
            </w:r>
          </w:p>
        </w:tc>
        <w:tc>
          <w:tcPr>
            <w:tcW w:w="783" w:type="dxa"/>
            <w:vAlign w:val="center"/>
          </w:tcPr>
          <w:p w:rsidR="00566EC0" w:rsidRPr="00C77CE0" w:rsidRDefault="00566EC0" w:rsidP="007E46FF">
            <w:pPr>
              <w:shd w:val="clear" w:color="auto" w:fill="FFFFFF"/>
              <w:tabs>
                <w:tab w:val="left" w:pos="0"/>
                <w:tab w:val="left" w:pos="1440"/>
              </w:tabs>
              <w:jc w:val="center"/>
              <w:rPr>
                <w:rFonts w:ascii="Times New Roman" w:hAnsi="Times New Roman" w:cs="Times New Roman"/>
                <w:sz w:val="24"/>
                <w:szCs w:val="24"/>
              </w:rPr>
            </w:pPr>
            <w:r w:rsidRPr="00C77CE0">
              <w:rPr>
                <w:rFonts w:ascii="Times New Roman" w:hAnsi="Times New Roman" w:cs="Times New Roman"/>
                <w:sz w:val="24"/>
                <w:szCs w:val="24"/>
              </w:rPr>
              <w:t>–</w:t>
            </w:r>
          </w:p>
        </w:tc>
        <w:tc>
          <w:tcPr>
            <w:tcW w:w="736" w:type="dxa"/>
            <w:vAlign w:val="center"/>
          </w:tcPr>
          <w:p w:rsidR="00566EC0" w:rsidRDefault="00566EC0" w:rsidP="007E46FF">
            <w:pPr>
              <w:jc w:val="center"/>
            </w:pPr>
            <w:r>
              <w:rPr>
                <w:rFonts w:ascii="Times New Roman" w:hAnsi="Times New Roman" w:cs="Times New Roman"/>
                <w:sz w:val="24"/>
                <w:szCs w:val="24"/>
              </w:rPr>
              <w:t>Х</w:t>
            </w:r>
          </w:p>
        </w:tc>
        <w:tc>
          <w:tcPr>
            <w:tcW w:w="759" w:type="dxa"/>
            <w:vAlign w:val="center"/>
          </w:tcPr>
          <w:p w:rsidR="00566EC0" w:rsidRDefault="00566EC0" w:rsidP="007E46FF">
            <w:pPr>
              <w:jc w:val="center"/>
            </w:pPr>
            <w:r w:rsidRPr="00E93CFC">
              <w:rPr>
                <w:rFonts w:ascii="Times New Roman" w:hAnsi="Times New Roman" w:cs="Times New Roman"/>
                <w:sz w:val="24"/>
                <w:szCs w:val="24"/>
              </w:rPr>
              <w:t>–</w:t>
            </w:r>
          </w:p>
        </w:tc>
        <w:tc>
          <w:tcPr>
            <w:tcW w:w="783" w:type="dxa"/>
            <w:vAlign w:val="center"/>
          </w:tcPr>
          <w:p w:rsidR="00566EC0" w:rsidRDefault="00566EC0" w:rsidP="007E46FF">
            <w:pPr>
              <w:jc w:val="center"/>
            </w:pPr>
            <w:r w:rsidRPr="00E93CFC">
              <w:rPr>
                <w:rFonts w:ascii="Times New Roman" w:hAnsi="Times New Roman" w:cs="Times New Roman"/>
                <w:sz w:val="24"/>
                <w:szCs w:val="24"/>
              </w:rPr>
              <w:t>–</w:t>
            </w:r>
          </w:p>
        </w:tc>
        <w:tc>
          <w:tcPr>
            <w:tcW w:w="2222" w:type="dxa"/>
            <w:vAlign w:val="center"/>
          </w:tcPr>
          <w:p w:rsidR="00566EC0" w:rsidRPr="00F22CB3" w:rsidRDefault="00566EC0" w:rsidP="007E46FF">
            <w:pPr>
              <w:jc w:val="center"/>
              <w:rPr>
                <w:rFonts w:ascii="Times New Roman" w:hAnsi="Times New Roman" w:cs="Times New Roman"/>
                <w:sz w:val="24"/>
                <w:szCs w:val="24"/>
              </w:rPr>
            </w:pPr>
            <w:r w:rsidRPr="00F22CB3">
              <w:rPr>
                <w:rFonts w:ascii="Times New Roman" w:hAnsi="Times New Roman" w:cs="Times New Roman"/>
                <w:sz w:val="24"/>
                <w:szCs w:val="24"/>
              </w:rPr>
              <w:t>низкий</w:t>
            </w:r>
          </w:p>
        </w:tc>
      </w:tr>
    </w:tbl>
    <w:p w:rsidR="0038507E" w:rsidRDefault="0038507E"/>
    <w:sectPr w:rsidR="0038507E" w:rsidSect="00266A56">
      <w:headerReference w:type="default" r:id="rId11"/>
      <w:pgSz w:w="16838" w:h="11906" w:orient="landscape" w:code="9"/>
      <w:pgMar w:top="1361" w:right="1134" w:bottom="136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1302" w:rsidRDefault="00A61302" w:rsidP="0038507E">
      <w:pPr>
        <w:spacing w:after="0" w:line="240" w:lineRule="auto"/>
      </w:pPr>
      <w:r>
        <w:separator/>
      </w:r>
    </w:p>
  </w:endnote>
  <w:endnote w:type="continuationSeparator" w:id="0">
    <w:p w:rsidR="00A61302" w:rsidRDefault="00A61302" w:rsidP="003850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1302" w:rsidRDefault="00A61302" w:rsidP="0038507E">
      <w:pPr>
        <w:spacing w:after="0" w:line="240" w:lineRule="auto"/>
      </w:pPr>
      <w:r>
        <w:separator/>
      </w:r>
    </w:p>
  </w:footnote>
  <w:footnote w:type="continuationSeparator" w:id="0">
    <w:p w:rsidR="00A61302" w:rsidRDefault="00A61302" w:rsidP="0038507E">
      <w:pPr>
        <w:spacing w:after="0" w:line="240" w:lineRule="auto"/>
      </w:pPr>
      <w:r>
        <w:continuationSeparator/>
      </w:r>
    </w:p>
  </w:footnote>
  <w:footnote w:id="1">
    <w:p w:rsidR="00A61302" w:rsidRDefault="00A61302" w:rsidP="00EC309B">
      <w:pPr>
        <w:pStyle w:val="a4"/>
        <w:jc w:val="both"/>
      </w:pPr>
      <w:r w:rsidRPr="006F2530">
        <w:rPr>
          <w:rStyle w:val="a6"/>
          <w:rFonts w:ascii="Times New Roman" w:hAnsi="Times New Roman" w:cs="Times New Roman"/>
        </w:rPr>
        <w:t>*</w:t>
      </w:r>
      <w:r w:rsidRPr="006F2530">
        <w:rPr>
          <w:rFonts w:ascii="Times New Roman" w:hAnsi="Times New Roman" w:cs="Times New Roman"/>
        </w:rPr>
        <w:t xml:space="preserve"> </w:t>
      </w:r>
      <w:r w:rsidRPr="00B85FC7">
        <w:rPr>
          <w:rFonts w:ascii="Times New Roman" w:hAnsi="Times New Roman"/>
          <w:szCs w:val="24"/>
        </w:rPr>
        <w:t xml:space="preserve">Показатель внутреннего (операционного) казначейского риска определен в соответствии с порядком, установленным </w:t>
      </w:r>
      <w:r w:rsidRPr="00B85FC7">
        <w:rPr>
          <w:rFonts w:ascii="Times New Roman" w:hAnsi="Times New Roman" w:cs="Times New Roman"/>
          <w:bCs/>
          <w:szCs w:val="24"/>
        </w:rPr>
        <w:t>Стандартом управления внутренними (операционными) казначейскими рисками в Федеральном казначействе, утвержденным приказом Федерального казначейства.</w:t>
      </w:r>
    </w:p>
  </w:footnote>
  <w:footnote w:id="2">
    <w:p w:rsidR="00A61302" w:rsidRPr="00F672B6" w:rsidRDefault="00A61302" w:rsidP="00C871EF">
      <w:pPr>
        <w:pStyle w:val="a4"/>
        <w:jc w:val="both"/>
        <w:rPr>
          <w:rFonts w:ascii="Times New Roman" w:hAnsi="Times New Roman" w:cs="Times New Roman"/>
        </w:rPr>
      </w:pPr>
      <w:r>
        <w:rPr>
          <w:rStyle w:val="a6"/>
        </w:rPr>
        <w:footnoteRef/>
      </w:r>
      <w:r>
        <w:t xml:space="preserve"> </w:t>
      </w:r>
      <w:r w:rsidRPr="006E0FFE">
        <w:rPr>
          <w:rFonts w:ascii="Times New Roman" w:hAnsi="Times New Roman" w:cs="Times New Roman"/>
        </w:rPr>
        <w:t>Действие риска</w:t>
      </w:r>
      <w:r w:rsidRPr="00677BCF">
        <w:rPr>
          <w:rFonts w:ascii="Times New Roman" w:hAnsi="Times New Roman" w:cs="Times New Roman"/>
        </w:rPr>
        <w:t xml:space="preserve"> </w:t>
      </w:r>
      <w:r>
        <w:rPr>
          <w:rFonts w:ascii="Times New Roman" w:hAnsi="Times New Roman" w:cs="Times New Roman"/>
        </w:rPr>
        <w:t>п</w:t>
      </w:r>
      <w:r w:rsidRPr="00677BCF">
        <w:rPr>
          <w:rFonts w:ascii="Times New Roman" w:hAnsi="Times New Roman" w:cs="Times New Roman"/>
        </w:rPr>
        <w:t>рименимо в</w:t>
      </w:r>
      <w:r>
        <w:rPr>
          <w:rFonts w:ascii="Times New Roman" w:hAnsi="Times New Roman" w:cs="Times New Roman"/>
        </w:rPr>
        <w:t xml:space="preserve"> </w:t>
      </w:r>
      <w:r w:rsidRPr="008228B3">
        <w:rPr>
          <w:rFonts w:ascii="Times New Roman" w:eastAsia="Times New Roman" w:hAnsi="Times New Roman" w:cs="Times New Roman"/>
        </w:rPr>
        <w:t xml:space="preserve">случае, если </w:t>
      </w:r>
      <w:r>
        <w:rPr>
          <w:rFonts w:ascii="Times New Roman" w:eastAsia="Times New Roman" w:hAnsi="Times New Roman" w:cs="Times New Roman"/>
        </w:rPr>
        <w:t xml:space="preserve">соответствующие </w:t>
      </w:r>
      <w:r w:rsidRPr="008228B3">
        <w:rPr>
          <w:rFonts w:ascii="Times New Roman" w:eastAsia="Times New Roman" w:hAnsi="Times New Roman" w:cs="Times New Roman"/>
        </w:rPr>
        <w:t xml:space="preserve">полномочия </w:t>
      </w:r>
      <w:r w:rsidRPr="00F672B6">
        <w:rPr>
          <w:rFonts w:ascii="Times New Roman" w:hAnsi="Times New Roman" w:cs="Times New Roman"/>
        </w:rPr>
        <w:t>закреплен</w:t>
      </w:r>
      <w:r>
        <w:rPr>
          <w:rFonts w:ascii="Times New Roman" w:hAnsi="Times New Roman" w:cs="Times New Roman"/>
        </w:rPr>
        <w:t>ы</w:t>
      </w:r>
      <w:r w:rsidRPr="00F672B6">
        <w:rPr>
          <w:rFonts w:ascii="Times New Roman" w:hAnsi="Times New Roman" w:cs="Times New Roman"/>
        </w:rPr>
        <w:t xml:space="preserve"> за </w:t>
      </w:r>
      <w:r>
        <w:rPr>
          <w:rFonts w:ascii="Times New Roman" w:hAnsi="Times New Roman" w:cs="Times New Roman"/>
        </w:rPr>
        <w:t>о</w:t>
      </w:r>
      <w:r w:rsidRPr="00F672B6">
        <w:rPr>
          <w:rFonts w:ascii="Times New Roman" w:hAnsi="Times New Roman" w:cs="Times New Roman"/>
        </w:rPr>
        <w:t>тделом расходов</w:t>
      </w:r>
      <w:r>
        <w:rPr>
          <w:rFonts w:ascii="Times New Roman" w:hAnsi="Times New Roman" w:cs="Times New Roman"/>
        </w:rPr>
        <w:t xml:space="preserve"> УФК</w:t>
      </w:r>
      <w:r w:rsidRPr="00F672B6">
        <w:rPr>
          <w:rFonts w:ascii="Times New Roman" w:hAnsi="Times New Roman" w:cs="Times New Roman"/>
        </w:rPr>
        <w:t xml:space="preserve">, </w:t>
      </w:r>
      <w:r>
        <w:rPr>
          <w:rFonts w:ascii="Times New Roman" w:hAnsi="Times New Roman" w:cs="Times New Roman"/>
        </w:rPr>
        <w:t>о</w:t>
      </w:r>
      <w:r w:rsidRPr="00F672B6">
        <w:rPr>
          <w:rFonts w:ascii="Times New Roman" w:hAnsi="Times New Roman" w:cs="Times New Roman"/>
        </w:rPr>
        <w:t>тделом обслуживания силовых ведомств</w:t>
      </w:r>
      <w:r>
        <w:rPr>
          <w:rFonts w:ascii="Times New Roman" w:hAnsi="Times New Roman" w:cs="Times New Roman"/>
        </w:rPr>
        <w:t xml:space="preserve"> </w:t>
      </w:r>
      <w:r>
        <w:rPr>
          <w:rFonts w:ascii="Times New Roman" w:eastAsia="Times New Roman" w:hAnsi="Times New Roman" w:cs="Times New Roman"/>
        </w:rPr>
        <w:t>УФК</w:t>
      </w:r>
      <w:r w:rsidRPr="008228B3">
        <w:rPr>
          <w:rFonts w:ascii="Times New Roman" w:eastAsia="Times New Roman" w:hAnsi="Times New Roman" w:cs="Times New Roman"/>
        </w:rPr>
        <w:t>.</w:t>
      </w:r>
    </w:p>
    <w:p w:rsidR="00A61302" w:rsidRPr="00F672B6" w:rsidRDefault="00A61302" w:rsidP="00F672B6">
      <w:pPr>
        <w:pStyle w:val="a4"/>
        <w:jc w:val="both"/>
        <w:rPr>
          <w:rFonts w:ascii="Times New Roman" w:hAnsi="Times New Roman" w:cs="Times New Roman"/>
        </w:rPr>
      </w:pPr>
    </w:p>
  </w:footnote>
  <w:footnote w:id="3">
    <w:p w:rsidR="00A61302" w:rsidRPr="00F672B6" w:rsidRDefault="00A61302" w:rsidP="00F672B6">
      <w:pPr>
        <w:pStyle w:val="a4"/>
        <w:jc w:val="both"/>
        <w:rPr>
          <w:rFonts w:ascii="Times New Roman" w:hAnsi="Times New Roman" w:cs="Times New Roman"/>
        </w:rPr>
      </w:pPr>
      <w:r>
        <w:rPr>
          <w:rStyle w:val="a6"/>
        </w:rPr>
        <w:footnoteRef/>
      </w:r>
      <w:r>
        <w:t xml:space="preserve"> </w:t>
      </w:r>
      <w:r w:rsidRPr="006E0FFE">
        <w:rPr>
          <w:rFonts w:ascii="Times New Roman" w:hAnsi="Times New Roman" w:cs="Times New Roman"/>
        </w:rPr>
        <w:t>Действие риска</w:t>
      </w:r>
      <w:r w:rsidRPr="00677BCF">
        <w:rPr>
          <w:rFonts w:ascii="Times New Roman" w:hAnsi="Times New Roman" w:cs="Times New Roman"/>
        </w:rPr>
        <w:t xml:space="preserve"> </w:t>
      </w:r>
      <w:r>
        <w:rPr>
          <w:rFonts w:ascii="Times New Roman" w:hAnsi="Times New Roman" w:cs="Times New Roman"/>
        </w:rPr>
        <w:t>п</w:t>
      </w:r>
      <w:r w:rsidRPr="00677BCF">
        <w:rPr>
          <w:rFonts w:ascii="Times New Roman" w:hAnsi="Times New Roman" w:cs="Times New Roman"/>
        </w:rPr>
        <w:t>рименимо в</w:t>
      </w:r>
      <w:r>
        <w:rPr>
          <w:rFonts w:ascii="Times New Roman" w:hAnsi="Times New Roman" w:cs="Times New Roman"/>
        </w:rPr>
        <w:t xml:space="preserve"> </w:t>
      </w:r>
      <w:r w:rsidRPr="008228B3">
        <w:rPr>
          <w:rFonts w:ascii="Times New Roman" w:eastAsia="Times New Roman" w:hAnsi="Times New Roman" w:cs="Times New Roman"/>
        </w:rPr>
        <w:t xml:space="preserve">случае, если </w:t>
      </w:r>
      <w:r>
        <w:rPr>
          <w:rFonts w:ascii="Times New Roman" w:eastAsia="Times New Roman" w:hAnsi="Times New Roman" w:cs="Times New Roman"/>
        </w:rPr>
        <w:t xml:space="preserve">соответствующие </w:t>
      </w:r>
      <w:r w:rsidRPr="008228B3">
        <w:rPr>
          <w:rFonts w:ascii="Times New Roman" w:eastAsia="Times New Roman" w:hAnsi="Times New Roman" w:cs="Times New Roman"/>
        </w:rPr>
        <w:t xml:space="preserve">полномочия </w:t>
      </w:r>
      <w:r w:rsidRPr="00F672B6">
        <w:rPr>
          <w:rFonts w:ascii="Times New Roman" w:hAnsi="Times New Roman" w:cs="Times New Roman"/>
        </w:rPr>
        <w:t>закреплен</w:t>
      </w:r>
      <w:r>
        <w:rPr>
          <w:rFonts w:ascii="Times New Roman" w:hAnsi="Times New Roman" w:cs="Times New Roman"/>
        </w:rPr>
        <w:t>ы</w:t>
      </w:r>
      <w:r w:rsidRPr="00F672B6">
        <w:rPr>
          <w:rFonts w:ascii="Times New Roman" w:hAnsi="Times New Roman" w:cs="Times New Roman"/>
        </w:rPr>
        <w:t xml:space="preserve"> за </w:t>
      </w:r>
      <w:r>
        <w:rPr>
          <w:rFonts w:ascii="Times New Roman" w:hAnsi="Times New Roman" w:cs="Times New Roman"/>
        </w:rPr>
        <w:t>о</w:t>
      </w:r>
      <w:r w:rsidRPr="00F672B6">
        <w:rPr>
          <w:rFonts w:ascii="Times New Roman" w:hAnsi="Times New Roman" w:cs="Times New Roman"/>
        </w:rPr>
        <w:t xml:space="preserve">тделом </w:t>
      </w:r>
      <w:r w:rsidRPr="008D1F28">
        <w:rPr>
          <w:rFonts w:ascii="Times New Roman" w:eastAsia="Times New Roman" w:hAnsi="Times New Roman" w:cs="Times New Roman"/>
          <w:sz w:val="22"/>
          <w:szCs w:val="22"/>
        </w:rPr>
        <w:t>кассового обслуживания исполнения бюджетов</w:t>
      </w:r>
      <w:r w:rsidRPr="008228B3">
        <w:rPr>
          <w:rFonts w:ascii="Times New Roman" w:eastAsia="Times New Roman" w:hAnsi="Times New Roman" w:cs="Times New Roman"/>
        </w:rPr>
        <w:t xml:space="preserve"> </w:t>
      </w:r>
      <w:r>
        <w:rPr>
          <w:rFonts w:ascii="Times New Roman" w:eastAsia="Times New Roman" w:hAnsi="Times New Roman" w:cs="Times New Roman"/>
        </w:rPr>
        <w:t>УФК</w:t>
      </w:r>
      <w:r w:rsidRPr="008228B3">
        <w:rPr>
          <w:rFonts w:ascii="Times New Roman" w:eastAsia="Times New Roman" w:hAnsi="Times New Roman" w:cs="Times New Roman"/>
        </w:rPr>
        <w:t>.</w:t>
      </w:r>
    </w:p>
  </w:footnote>
  <w:footnote w:id="4">
    <w:p w:rsidR="00A61302" w:rsidRPr="00217CDA" w:rsidRDefault="00A61302" w:rsidP="00217CDA">
      <w:pPr>
        <w:pStyle w:val="a4"/>
        <w:rPr>
          <w:rFonts w:ascii="Times New Roman" w:eastAsia="Times New Roman" w:hAnsi="Times New Roman" w:cs="Times New Roman"/>
        </w:rPr>
      </w:pPr>
      <w:r>
        <w:rPr>
          <w:rStyle w:val="a6"/>
        </w:rPr>
        <w:footnoteRef/>
      </w:r>
      <w:r>
        <w:t xml:space="preserve"> </w:t>
      </w:r>
      <w:r w:rsidR="00D51432" w:rsidRPr="006E0FFE">
        <w:rPr>
          <w:rFonts w:ascii="Times New Roman" w:hAnsi="Times New Roman" w:cs="Times New Roman"/>
        </w:rPr>
        <w:t>Действие риск</w:t>
      </w:r>
      <w:r w:rsidR="00D51432">
        <w:rPr>
          <w:rFonts w:ascii="Times New Roman" w:hAnsi="Times New Roman" w:cs="Times New Roman"/>
        </w:rPr>
        <w:t>ов по направлению деятельности</w:t>
      </w:r>
      <w:r w:rsidR="00D51432" w:rsidRPr="00677BCF">
        <w:rPr>
          <w:rFonts w:ascii="Times New Roman" w:hAnsi="Times New Roman" w:cs="Times New Roman"/>
        </w:rPr>
        <w:t xml:space="preserve"> </w:t>
      </w:r>
      <w:r w:rsidR="00D51432">
        <w:rPr>
          <w:rFonts w:ascii="Times New Roman" w:hAnsi="Times New Roman" w:cs="Times New Roman"/>
        </w:rPr>
        <w:t>п</w:t>
      </w:r>
      <w:r w:rsidR="00D51432" w:rsidRPr="00677BCF">
        <w:rPr>
          <w:rFonts w:ascii="Times New Roman" w:hAnsi="Times New Roman" w:cs="Times New Roman"/>
        </w:rPr>
        <w:t>рименим</w:t>
      </w:r>
      <w:r w:rsidR="00D51432">
        <w:rPr>
          <w:rFonts w:ascii="Times New Roman" w:hAnsi="Times New Roman" w:cs="Times New Roman"/>
        </w:rPr>
        <w:t>ы</w:t>
      </w:r>
      <w:r w:rsidR="00D51432" w:rsidRPr="00677BCF">
        <w:rPr>
          <w:rFonts w:ascii="Times New Roman" w:hAnsi="Times New Roman" w:cs="Times New Roman"/>
        </w:rPr>
        <w:t xml:space="preserve"> в</w:t>
      </w:r>
      <w:r w:rsidR="00D51432">
        <w:rPr>
          <w:rFonts w:ascii="Times New Roman" w:hAnsi="Times New Roman" w:cs="Times New Roman"/>
        </w:rPr>
        <w:t xml:space="preserve"> </w:t>
      </w:r>
      <w:r w:rsidR="00D51432" w:rsidRPr="008228B3">
        <w:rPr>
          <w:rFonts w:ascii="Times New Roman" w:eastAsia="Times New Roman" w:hAnsi="Times New Roman" w:cs="Times New Roman"/>
        </w:rPr>
        <w:t>случае</w:t>
      </w:r>
      <w:bookmarkStart w:id="1" w:name="_GoBack"/>
      <w:bookmarkEnd w:id="1"/>
      <w:r w:rsidRPr="00217CDA">
        <w:rPr>
          <w:rFonts w:ascii="Times New Roman" w:eastAsia="Times New Roman" w:hAnsi="Times New Roman" w:cs="Times New Roman"/>
        </w:rPr>
        <w:t xml:space="preserve"> осуществления УФК указанных полномочий.</w:t>
      </w:r>
    </w:p>
    <w:p w:rsidR="00A61302" w:rsidRDefault="00A61302">
      <w:pPr>
        <w:pStyle w:val="a4"/>
      </w:pPr>
    </w:p>
  </w:footnote>
  <w:footnote w:id="5">
    <w:p w:rsidR="00A61302" w:rsidRDefault="00A61302" w:rsidP="009504D3">
      <w:pPr>
        <w:pStyle w:val="a4"/>
        <w:jc w:val="both"/>
      </w:pPr>
      <w:r>
        <w:rPr>
          <w:rStyle w:val="a6"/>
        </w:rPr>
        <w:footnoteRef/>
      </w:r>
      <w:r>
        <w:t xml:space="preserve"> </w:t>
      </w:r>
      <w:r w:rsidRPr="006E0FFE">
        <w:rPr>
          <w:rFonts w:ascii="Times New Roman" w:hAnsi="Times New Roman" w:cs="Times New Roman"/>
        </w:rPr>
        <w:t xml:space="preserve">Действие риска </w:t>
      </w:r>
      <w:r>
        <w:rPr>
          <w:rFonts w:ascii="Times New Roman" w:hAnsi="Times New Roman" w:cs="Times New Roman"/>
        </w:rPr>
        <w:t>в части н</w:t>
      </w:r>
      <w:r w:rsidRPr="006E0FFE">
        <w:rPr>
          <w:rFonts w:ascii="Times New Roman" w:hAnsi="Times New Roman" w:cs="Times New Roman"/>
        </w:rPr>
        <w:t>есоответстви</w:t>
      </w:r>
      <w:r>
        <w:rPr>
          <w:rFonts w:ascii="Times New Roman" w:hAnsi="Times New Roman" w:cs="Times New Roman"/>
        </w:rPr>
        <w:t xml:space="preserve">я </w:t>
      </w:r>
      <w:r w:rsidRPr="006E0FFE">
        <w:rPr>
          <w:rFonts w:ascii="Times New Roman" w:hAnsi="Times New Roman" w:cs="Times New Roman"/>
        </w:rPr>
        <w:t>законодательству и/или нормативным правовым актам</w:t>
      </w:r>
      <w:r>
        <w:rPr>
          <w:rFonts w:ascii="Times New Roman" w:hAnsi="Times New Roman" w:cs="Times New Roman"/>
        </w:rPr>
        <w:t xml:space="preserve"> </w:t>
      </w:r>
      <w:r w:rsidRPr="006E0FFE">
        <w:rPr>
          <w:rFonts w:ascii="Times New Roman" w:hAnsi="Times New Roman" w:cs="Times New Roman"/>
        </w:rPr>
        <w:t xml:space="preserve">Российской Федерации </w:t>
      </w:r>
      <w:r w:rsidRPr="00011DEB">
        <w:rPr>
          <w:rFonts w:ascii="Times New Roman" w:hAnsi="Times New Roman" w:cs="Times New Roman"/>
        </w:rPr>
        <w:t>государственных контрактов</w:t>
      </w:r>
      <w:r w:rsidRPr="007F30CB">
        <w:rPr>
          <w:rFonts w:ascii="Times New Roman" w:eastAsia="Calibri" w:hAnsi="Times New Roman" w:cs="Times New Roman"/>
          <w:lang w:eastAsia="en-US"/>
        </w:rPr>
        <w:t xml:space="preserve"> применимо </w:t>
      </w:r>
      <w:r w:rsidRPr="000346FB">
        <w:rPr>
          <w:rFonts w:ascii="Times New Roman" w:eastAsia="Calibri" w:hAnsi="Times New Roman" w:cs="Times New Roman"/>
          <w:lang w:eastAsia="en-US"/>
        </w:rPr>
        <w:t xml:space="preserve">при осуществлении деятельности </w:t>
      </w:r>
      <w:r w:rsidRPr="00F07FE7">
        <w:rPr>
          <w:rFonts w:ascii="Times New Roman" w:eastAsia="Calibri" w:hAnsi="Times New Roman" w:cs="Times New Roman"/>
          <w:lang w:eastAsia="en-US"/>
        </w:rPr>
        <w:t>Управлени</w:t>
      </w:r>
      <w:r w:rsidRPr="005D633F">
        <w:rPr>
          <w:rFonts w:ascii="Times New Roman" w:eastAsia="Calibri" w:hAnsi="Times New Roman" w:cs="Times New Roman"/>
          <w:lang w:eastAsia="en-US"/>
        </w:rPr>
        <w:t>я</w:t>
      </w:r>
      <w:r>
        <w:rPr>
          <w:rFonts w:ascii="Times New Roman" w:eastAsia="Calibri" w:hAnsi="Times New Roman" w:cs="Times New Roman"/>
          <w:lang w:eastAsia="en-US"/>
        </w:rPr>
        <w:t xml:space="preserve"> </w:t>
      </w:r>
      <w:r w:rsidRPr="007F30CB">
        <w:rPr>
          <w:rFonts w:ascii="Times New Roman" w:eastAsia="Calibri" w:hAnsi="Times New Roman" w:cs="Times New Roman"/>
          <w:lang w:eastAsia="en-US"/>
        </w:rPr>
        <w:t>Федерального казначейства по г. Москве</w:t>
      </w:r>
      <w:r>
        <w:rPr>
          <w:rFonts w:ascii="Times New Roman" w:eastAsia="Calibri" w:hAnsi="Times New Roman" w:cs="Times New Roman"/>
          <w:lang w:eastAsia="en-US"/>
        </w:rPr>
        <w:t>.</w:t>
      </w:r>
    </w:p>
    <w:p w:rsidR="00A61302" w:rsidRPr="004D5553" w:rsidRDefault="00A61302">
      <w:pPr>
        <w:pStyle w:val="a4"/>
      </w:pPr>
    </w:p>
  </w:footnote>
  <w:footnote w:id="6">
    <w:p w:rsidR="00A61302" w:rsidRPr="009E0621" w:rsidRDefault="00A61302" w:rsidP="0011599F">
      <w:pPr>
        <w:pStyle w:val="a4"/>
        <w:jc w:val="both"/>
        <w:rPr>
          <w:rFonts w:ascii="Times New Roman" w:hAnsi="Times New Roman" w:cs="Times New Roman"/>
        </w:rPr>
      </w:pPr>
      <w:r>
        <w:rPr>
          <w:rStyle w:val="a6"/>
        </w:rPr>
        <w:footnoteRef/>
      </w:r>
      <w:r>
        <w:t xml:space="preserve"> </w:t>
      </w:r>
      <w:r w:rsidRPr="006E0FFE">
        <w:rPr>
          <w:rFonts w:ascii="Times New Roman" w:hAnsi="Times New Roman" w:cs="Times New Roman"/>
        </w:rPr>
        <w:t>Действие риска</w:t>
      </w:r>
      <w:r w:rsidRPr="00677BCF">
        <w:rPr>
          <w:rFonts w:ascii="Times New Roman" w:hAnsi="Times New Roman" w:cs="Times New Roman"/>
        </w:rPr>
        <w:t xml:space="preserve"> </w:t>
      </w:r>
      <w:r>
        <w:rPr>
          <w:rFonts w:ascii="Times New Roman" w:hAnsi="Times New Roman" w:cs="Times New Roman"/>
        </w:rPr>
        <w:t>п</w:t>
      </w:r>
      <w:r w:rsidRPr="00677BCF">
        <w:rPr>
          <w:rFonts w:ascii="Times New Roman" w:hAnsi="Times New Roman" w:cs="Times New Roman"/>
        </w:rPr>
        <w:t xml:space="preserve">рименимо </w:t>
      </w:r>
      <w:r w:rsidRPr="00F672B6">
        <w:rPr>
          <w:rFonts w:ascii="Times New Roman" w:hAnsi="Times New Roman" w:cs="Times New Roman"/>
        </w:rPr>
        <w:t>в отношении УФК по субъектам Российской Федерации, котор</w:t>
      </w:r>
      <w:r>
        <w:rPr>
          <w:rFonts w:ascii="Times New Roman" w:hAnsi="Times New Roman" w:cs="Times New Roman"/>
        </w:rPr>
        <w:t>ые</w:t>
      </w:r>
      <w:r w:rsidRPr="00F672B6">
        <w:rPr>
          <w:rFonts w:ascii="Times New Roman" w:hAnsi="Times New Roman" w:cs="Times New Roman"/>
        </w:rPr>
        <w:t xml:space="preserve"> </w:t>
      </w:r>
      <w:r w:rsidRPr="009E0621">
        <w:rPr>
          <w:rFonts w:ascii="Times New Roman" w:hAnsi="Times New Roman" w:cs="Times New Roman"/>
        </w:rPr>
        <w:t xml:space="preserve">решением руководителя Федерального казначейства </w:t>
      </w:r>
      <w:r>
        <w:rPr>
          <w:rFonts w:ascii="Times New Roman" w:hAnsi="Times New Roman" w:cs="Times New Roman"/>
        </w:rPr>
        <w:t xml:space="preserve">наделены </w:t>
      </w:r>
      <w:r w:rsidRPr="009E0621">
        <w:rPr>
          <w:rFonts w:ascii="Times New Roman" w:hAnsi="Times New Roman" w:cs="Times New Roman"/>
        </w:rPr>
        <w:t>полномочиями Центра компетенции в сфере закупок.</w:t>
      </w:r>
    </w:p>
  </w:footnote>
  <w:footnote w:id="7">
    <w:p w:rsidR="00A61302" w:rsidRPr="009E0621" w:rsidRDefault="00A61302" w:rsidP="003359DA">
      <w:pPr>
        <w:pStyle w:val="a4"/>
        <w:jc w:val="both"/>
        <w:rPr>
          <w:rFonts w:ascii="Times New Roman" w:hAnsi="Times New Roman" w:cs="Times New Roman"/>
        </w:rPr>
      </w:pPr>
      <w:r w:rsidRPr="009E0621">
        <w:rPr>
          <w:rStyle w:val="a6"/>
          <w:rFonts w:ascii="Times New Roman" w:hAnsi="Times New Roman" w:cs="Times New Roman"/>
        </w:rPr>
        <w:footnoteRef/>
      </w:r>
      <w:r w:rsidRPr="009E0621">
        <w:rPr>
          <w:rFonts w:ascii="Times New Roman" w:hAnsi="Times New Roman" w:cs="Times New Roman"/>
        </w:rPr>
        <w:t xml:space="preserve"> </w:t>
      </w:r>
      <w:r w:rsidRPr="006E0FFE">
        <w:rPr>
          <w:rFonts w:ascii="Times New Roman" w:hAnsi="Times New Roman" w:cs="Times New Roman"/>
        </w:rPr>
        <w:t>Действие риска</w:t>
      </w:r>
      <w:r w:rsidRPr="00677BCF">
        <w:rPr>
          <w:rFonts w:ascii="Times New Roman" w:hAnsi="Times New Roman" w:cs="Times New Roman"/>
        </w:rPr>
        <w:t xml:space="preserve"> </w:t>
      </w:r>
      <w:r>
        <w:rPr>
          <w:rFonts w:ascii="Times New Roman" w:hAnsi="Times New Roman" w:cs="Times New Roman"/>
        </w:rPr>
        <w:t>п</w:t>
      </w:r>
      <w:r w:rsidRPr="00677BCF">
        <w:rPr>
          <w:rFonts w:ascii="Times New Roman" w:hAnsi="Times New Roman" w:cs="Times New Roman"/>
        </w:rPr>
        <w:t xml:space="preserve">рименимо </w:t>
      </w:r>
      <w:r w:rsidRPr="00F672B6">
        <w:rPr>
          <w:rFonts w:ascii="Times New Roman" w:hAnsi="Times New Roman" w:cs="Times New Roman"/>
        </w:rPr>
        <w:t>в отношении</w:t>
      </w:r>
      <w:r>
        <w:rPr>
          <w:rFonts w:ascii="Times New Roman" w:hAnsi="Times New Roman" w:cs="Times New Roman"/>
        </w:rPr>
        <w:t xml:space="preserve"> </w:t>
      </w:r>
      <w:r w:rsidRPr="00F672B6">
        <w:rPr>
          <w:rFonts w:ascii="Times New Roman" w:hAnsi="Times New Roman" w:cs="Times New Roman"/>
        </w:rPr>
        <w:t>УФК по субъектам Российской Федерации, котор</w:t>
      </w:r>
      <w:r>
        <w:rPr>
          <w:rFonts w:ascii="Times New Roman" w:hAnsi="Times New Roman" w:cs="Times New Roman"/>
        </w:rPr>
        <w:t xml:space="preserve">ые </w:t>
      </w:r>
      <w:r w:rsidRPr="009E0621">
        <w:rPr>
          <w:rFonts w:ascii="Times New Roman" w:hAnsi="Times New Roman" w:cs="Times New Roman"/>
        </w:rPr>
        <w:t xml:space="preserve">решением руководителя Федерального казначейства </w:t>
      </w:r>
      <w:r>
        <w:rPr>
          <w:rFonts w:ascii="Times New Roman" w:hAnsi="Times New Roman" w:cs="Times New Roman"/>
        </w:rPr>
        <w:t xml:space="preserve">наделены </w:t>
      </w:r>
      <w:r w:rsidRPr="009E0621">
        <w:rPr>
          <w:rFonts w:ascii="Times New Roman" w:hAnsi="Times New Roman" w:cs="Times New Roman"/>
        </w:rPr>
        <w:t>полномочиями Центра компетенции в сфере закупок.</w:t>
      </w:r>
    </w:p>
  </w:footnote>
  <w:footnote w:id="8">
    <w:p w:rsidR="00A61302" w:rsidRPr="009E0621" w:rsidRDefault="00A61302" w:rsidP="003359DA">
      <w:pPr>
        <w:pStyle w:val="a4"/>
        <w:jc w:val="both"/>
        <w:rPr>
          <w:rFonts w:ascii="Times New Roman" w:hAnsi="Times New Roman" w:cs="Times New Roman"/>
        </w:rPr>
      </w:pPr>
      <w:r w:rsidRPr="009E0621">
        <w:rPr>
          <w:rStyle w:val="a6"/>
          <w:rFonts w:ascii="Times New Roman" w:hAnsi="Times New Roman" w:cs="Times New Roman"/>
        </w:rPr>
        <w:footnoteRef/>
      </w:r>
      <w:r w:rsidRPr="009E0621">
        <w:rPr>
          <w:rFonts w:ascii="Times New Roman" w:hAnsi="Times New Roman" w:cs="Times New Roman"/>
        </w:rPr>
        <w:t xml:space="preserve"> </w:t>
      </w:r>
      <w:r w:rsidRPr="006E0FFE">
        <w:rPr>
          <w:rFonts w:ascii="Times New Roman" w:hAnsi="Times New Roman" w:cs="Times New Roman"/>
        </w:rPr>
        <w:t>Действие риска</w:t>
      </w:r>
      <w:r w:rsidRPr="00677BCF">
        <w:rPr>
          <w:rFonts w:ascii="Times New Roman" w:hAnsi="Times New Roman" w:cs="Times New Roman"/>
        </w:rPr>
        <w:t xml:space="preserve"> </w:t>
      </w:r>
      <w:r>
        <w:rPr>
          <w:rFonts w:ascii="Times New Roman" w:hAnsi="Times New Roman" w:cs="Times New Roman"/>
        </w:rPr>
        <w:t>п</w:t>
      </w:r>
      <w:r w:rsidRPr="00677BCF">
        <w:rPr>
          <w:rFonts w:ascii="Times New Roman" w:hAnsi="Times New Roman" w:cs="Times New Roman"/>
        </w:rPr>
        <w:t xml:space="preserve">рименимо </w:t>
      </w:r>
      <w:r w:rsidRPr="00F672B6">
        <w:rPr>
          <w:rFonts w:ascii="Times New Roman" w:hAnsi="Times New Roman" w:cs="Times New Roman"/>
        </w:rPr>
        <w:t>в отношении УФК по субъектам Российской Федерации, котор</w:t>
      </w:r>
      <w:r>
        <w:rPr>
          <w:rFonts w:ascii="Times New Roman" w:hAnsi="Times New Roman" w:cs="Times New Roman"/>
        </w:rPr>
        <w:t xml:space="preserve">ые </w:t>
      </w:r>
      <w:r w:rsidRPr="009E0621">
        <w:rPr>
          <w:rFonts w:ascii="Times New Roman" w:hAnsi="Times New Roman" w:cs="Times New Roman"/>
        </w:rPr>
        <w:t xml:space="preserve">решением руководителя Федерального казначейства </w:t>
      </w:r>
      <w:r>
        <w:rPr>
          <w:rFonts w:ascii="Times New Roman" w:hAnsi="Times New Roman" w:cs="Times New Roman"/>
        </w:rPr>
        <w:t xml:space="preserve">наделены </w:t>
      </w:r>
      <w:r w:rsidRPr="009E0621">
        <w:rPr>
          <w:rFonts w:ascii="Times New Roman" w:hAnsi="Times New Roman" w:cs="Times New Roman"/>
        </w:rPr>
        <w:t>полномочиями Центра компетенции в сфере закупок.</w:t>
      </w:r>
    </w:p>
  </w:footnote>
  <w:footnote w:id="9">
    <w:p w:rsidR="00A61302" w:rsidRPr="009E0621" w:rsidRDefault="00A61302" w:rsidP="003359DA">
      <w:pPr>
        <w:pStyle w:val="a4"/>
        <w:jc w:val="both"/>
        <w:rPr>
          <w:rFonts w:ascii="Times New Roman" w:hAnsi="Times New Roman" w:cs="Times New Roman"/>
        </w:rPr>
      </w:pPr>
      <w:r w:rsidRPr="009E0621">
        <w:rPr>
          <w:rStyle w:val="a6"/>
          <w:rFonts w:ascii="Times New Roman" w:hAnsi="Times New Roman" w:cs="Times New Roman"/>
        </w:rPr>
        <w:footnoteRef/>
      </w:r>
      <w:r w:rsidRPr="009E0621">
        <w:rPr>
          <w:rFonts w:ascii="Times New Roman" w:hAnsi="Times New Roman" w:cs="Times New Roman"/>
        </w:rPr>
        <w:t xml:space="preserve"> </w:t>
      </w:r>
      <w:r w:rsidRPr="006E0FFE">
        <w:rPr>
          <w:rFonts w:ascii="Times New Roman" w:hAnsi="Times New Roman" w:cs="Times New Roman"/>
        </w:rPr>
        <w:t>Действие риска</w:t>
      </w:r>
      <w:r w:rsidRPr="00677BCF">
        <w:rPr>
          <w:rFonts w:ascii="Times New Roman" w:hAnsi="Times New Roman" w:cs="Times New Roman"/>
        </w:rPr>
        <w:t xml:space="preserve"> </w:t>
      </w:r>
      <w:r>
        <w:rPr>
          <w:rFonts w:ascii="Times New Roman" w:hAnsi="Times New Roman" w:cs="Times New Roman"/>
        </w:rPr>
        <w:t>п</w:t>
      </w:r>
      <w:r w:rsidRPr="00677BCF">
        <w:rPr>
          <w:rFonts w:ascii="Times New Roman" w:hAnsi="Times New Roman" w:cs="Times New Roman"/>
        </w:rPr>
        <w:t xml:space="preserve">рименимо </w:t>
      </w:r>
      <w:r w:rsidRPr="00F672B6">
        <w:rPr>
          <w:rFonts w:ascii="Times New Roman" w:hAnsi="Times New Roman" w:cs="Times New Roman"/>
        </w:rPr>
        <w:t>в отношении УФК по субъектам Российской Федерации, котор</w:t>
      </w:r>
      <w:r>
        <w:rPr>
          <w:rFonts w:ascii="Times New Roman" w:hAnsi="Times New Roman" w:cs="Times New Roman"/>
        </w:rPr>
        <w:t xml:space="preserve">ые </w:t>
      </w:r>
      <w:r w:rsidRPr="009E0621">
        <w:rPr>
          <w:rFonts w:ascii="Times New Roman" w:hAnsi="Times New Roman" w:cs="Times New Roman"/>
        </w:rPr>
        <w:t xml:space="preserve">решением руководителя Федерального казначейства </w:t>
      </w:r>
      <w:r>
        <w:rPr>
          <w:rFonts w:ascii="Times New Roman" w:hAnsi="Times New Roman" w:cs="Times New Roman"/>
        </w:rPr>
        <w:t xml:space="preserve">наделены </w:t>
      </w:r>
      <w:r w:rsidRPr="009E0621">
        <w:rPr>
          <w:rFonts w:ascii="Times New Roman" w:hAnsi="Times New Roman" w:cs="Times New Roman"/>
        </w:rPr>
        <w:t>полномочиями Центра компетенции в сфере закупок.</w:t>
      </w:r>
    </w:p>
  </w:footnote>
  <w:footnote w:id="10">
    <w:p w:rsidR="00A61302" w:rsidRPr="009E0621" w:rsidRDefault="00A61302" w:rsidP="003359DA">
      <w:pPr>
        <w:pStyle w:val="a4"/>
        <w:jc w:val="both"/>
        <w:rPr>
          <w:rFonts w:ascii="Times New Roman" w:hAnsi="Times New Roman" w:cs="Times New Roman"/>
        </w:rPr>
      </w:pPr>
      <w:r w:rsidRPr="009E0621">
        <w:rPr>
          <w:rStyle w:val="a6"/>
          <w:rFonts w:ascii="Times New Roman" w:hAnsi="Times New Roman" w:cs="Times New Roman"/>
        </w:rPr>
        <w:footnoteRef/>
      </w:r>
      <w:r w:rsidRPr="009E0621">
        <w:rPr>
          <w:rFonts w:ascii="Times New Roman" w:hAnsi="Times New Roman" w:cs="Times New Roman"/>
        </w:rPr>
        <w:t xml:space="preserve"> </w:t>
      </w:r>
      <w:r w:rsidRPr="006E0FFE">
        <w:rPr>
          <w:rFonts w:ascii="Times New Roman" w:hAnsi="Times New Roman" w:cs="Times New Roman"/>
        </w:rPr>
        <w:t>Действие риска</w:t>
      </w:r>
      <w:r w:rsidRPr="00677BCF">
        <w:rPr>
          <w:rFonts w:ascii="Times New Roman" w:hAnsi="Times New Roman" w:cs="Times New Roman"/>
        </w:rPr>
        <w:t xml:space="preserve"> </w:t>
      </w:r>
      <w:r>
        <w:rPr>
          <w:rFonts w:ascii="Times New Roman" w:hAnsi="Times New Roman" w:cs="Times New Roman"/>
        </w:rPr>
        <w:t>п</w:t>
      </w:r>
      <w:r w:rsidRPr="00677BCF">
        <w:rPr>
          <w:rFonts w:ascii="Times New Roman" w:hAnsi="Times New Roman" w:cs="Times New Roman"/>
        </w:rPr>
        <w:t xml:space="preserve">рименимо </w:t>
      </w:r>
      <w:r w:rsidRPr="00F672B6">
        <w:rPr>
          <w:rFonts w:ascii="Times New Roman" w:hAnsi="Times New Roman" w:cs="Times New Roman"/>
        </w:rPr>
        <w:t>в отношении УФК по субъектам Российской Федерации, котор</w:t>
      </w:r>
      <w:r>
        <w:rPr>
          <w:rFonts w:ascii="Times New Roman" w:hAnsi="Times New Roman" w:cs="Times New Roman"/>
        </w:rPr>
        <w:t xml:space="preserve">ые </w:t>
      </w:r>
      <w:r w:rsidRPr="009E0621">
        <w:rPr>
          <w:rFonts w:ascii="Times New Roman" w:hAnsi="Times New Roman" w:cs="Times New Roman"/>
        </w:rPr>
        <w:t xml:space="preserve">решением руководителя Федерального казначейства </w:t>
      </w:r>
      <w:r>
        <w:rPr>
          <w:rFonts w:ascii="Times New Roman" w:hAnsi="Times New Roman" w:cs="Times New Roman"/>
        </w:rPr>
        <w:t xml:space="preserve">наделены </w:t>
      </w:r>
      <w:r w:rsidRPr="009E0621">
        <w:rPr>
          <w:rFonts w:ascii="Times New Roman" w:hAnsi="Times New Roman" w:cs="Times New Roman"/>
        </w:rPr>
        <w:t>полномочиями Центра компетенции в сфере закупок.</w:t>
      </w:r>
    </w:p>
  </w:footnote>
  <w:footnote w:id="11">
    <w:p w:rsidR="00A61302" w:rsidRPr="009E0621" w:rsidRDefault="00A61302" w:rsidP="003359DA">
      <w:pPr>
        <w:pStyle w:val="a4"/>
        <w:jc w:val="both"/>
        <w:rPr>
          <w:rFonts w:ascii="Times New Roman" w:hAnsi="Times New Roman" w:cs="Times New Roman"/>
        </w:rPr>
      </w:pPr>
      <w:r w:rsidRPr="009E0621">
        <w:rPr>
          <w:rStyle w:val="a6"/>
          <w:rFonts w:ascii="Times New Roman" w:hAnsi="Times New Roman" w:cs="Times New Roman"/>
        </w:rPr>
        <w:footnoteRef/>
      </w:r>
      <w:r w:rsidRPr="009E0621">
        <w:rPr>
          <w:rFonts w:ascii="Times New Roman" w:hAnsi="Times New Roman" w:cs="Times New Roman"/>
        </w:rPr>
        <w:t xml:space="preserve"> </w:t>
      </w:r>
      <w:r w:rsidRPr="006E0FFE">
        <w:rPr>
          <w:rFonts w:ascii="Times New Roman" w:hAnsi="Times New Roman" w:cs="Times New Roman"/>
        </w:rPr>
        <w:t>Действие риска</w:t>
      </w:r>
      <w:r w:rsidRPr="00677BCF">
        <w:rPr>
          <w:rFonts w:ascii="Times New Roman" w:hAnsi="Times New Roman" w:cs="Times New Roman"/>
        </w:rPr>
        <w:t xml:space="preserve"> </w:t>
      </w:r>
      <w:r>
        <w:rPr>
          <w:rFonts w:ascii="Times New Roman" w:hAnsi="Times New Roman" w:cs="Times New Roman"/>
        </w:rPr>
        <w:t>п</w:t>
      </w:r>
      <w:r w:rsidRPr="00677BCF">
        <w:rPr>
          <w:rFonts w:ascii="Times New Roman" w:hAnsi="Times New Roman" w:cs="Times New Roman"/>
        </w:rPr>
        <w:t xml:space="preserve">рименимо </w:t>
      </w:r>
      <w:r w:rsidRPr="00F672B6">
        <w:rPr>
          <w:rFonts w:ascii="Times New Roman" w:hAnsi="Times New Roman" w:cs="Times New Roman"/>
        </w:rPr>
        <w:t>в отношении УФК по субъектам Российской Федерации, котор</w:t>
      </w:r>
      <w:r>
        <w:rPr>
          <w:rFonts w:ascii="Times New Roman" w:hAnsi="Times New Roman" w:cs="Times New Roman"/>
        </w:rPr>
        <w:t xml:space="preserve">ые </w:t>
      </w:r>
      <w:r w:rsidRPr="009E0621">
        <w:rPr>
          <w:rFonts w:ascii="Times New Roman" w:hAnsi="Times New Roman" w:cs="Times New Roman"/>
        </w:rPr>
        <w:t xml:space="preserve">решением руководителя Федерального казначейства </w:t>
      </w:r>
      <w:r>
        <w:rPr>
          <w:rFonts w:ascii="Times New Roman" w:hAnsi="Times New Roman" w:cs="Times New Roman"/>
        </w:rPr>
        <w:t xml:space="preserve">наделены </w:t>
      </w:r>
      <w:r w:rsidRPr="009E0621">
        <w:rPr>
          <w:rFonts w:ascii="Times New Roman" w:hAnsi="Times New Roman" w:cs="Times New Roman"/>
        </w:rPr>
        <w:t>полномочиями Центра компетенции в сфере закупок.</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0590378"/>
      <w:docPartObj>
        <w:docPartGallery w:val="Page Numbers (Top of Page)"/>
        <w:docPartUnique/>
      </w:docPartObj>
    </w:sdtPr>
    <w:sdtEndPr>
      <w:rPr>
        <w:rFonts w:ascii="Times New Roman" w:hAnsi="Times New Roman" w:cs="Times New Roman"/>
        <w:sz w:val="24"/>
        <w:szCs w:val="24"/>
      </w:rPr>
    </w:sdtEndPr>
    <w:sdtContent>
      <w:p w:rsidR="00A61302" w:rsidRPr="00FA7AE8" w:rsidRDefault="00A61302">
        <w:pPr>
          <w:pStyle w:val="a9"/>
          <w:jc w:val="center"/>
          <w:rPr>
            <w:rFonts w:ascii="Times New Roman" w:hAnsi="Times New Roman" w:cs="Times New Roman"/>
            <w:sz w:val="24"/>
            <w:szCs w:val="24"/>
          </w:rPr>
        </w:pPr>
        <w:r w:rsidRPr="00FA7AE8">
          <w:rPr>
            <w:rFonts w:ascii="Times New Roman" w:hAnsi="Times New Roman" w:cs="Times New Roman"/>
            <w:sz w:val="24"/>
            <w:szCs w:val="24"/>
          </w:rPr>
          <w:fldChar w:fldCharType="begin"/>
        </w:r>
        <w:r w:rsidRPr="00FA7AE8">
          <w:rPr>
            <w:rFonts w:ascii="Times New Roman" w:hAnsi="Times New Roman" w:cs="Times New Roman"/>
            <w:sz w:val="24"/>
            <w:szCs w:val="24"/>
          </w:rPr>
          <w:instrText>PAGE   \* MERGEFORMAT</w:instrText>
        </w:r>
        <w:r w:rsidRPr="00FA7AE8">
          <w:rPr>
            <w:rFonts w:ascii="Times New Roman" w:hAnsi="Times New Roman" w:cs="Times New Roman"/>
            <w:sz w:val="24"/>
            <w:szCs w:val="24"/>
          </w:rPr>
          <w:fldChar w:fldCharType="separate"/>
        </w:r>
        <w:r w:rsidR="00D51432">
          <w:rPr>
            <w:rFonts w:ascii="Times New Roman" w:hAnsi="Times New Roman" w:cs="Times New Roman"/>
            <w:noProof/>
            <w:sz w:val="24"/>
            <w:szCs w:val="24"/>
          </w:rPr>
          <w:t>191</w:t>
        </w:r>
        <w:r w:rsidRPr="00FA7AE8">
          <w:rPr>
            <w:rFonts w:ascii="Times New Roman" w:hAnsi="Times New Roman" w:cs="Times New Roman"/>
            <w:sz w:val="24"/>
            <w:szCs w:val="24"/>
          </w:rPr>
          <w:fldChar w:fldCharType="end"/>
        </w:r>
      </w:p>
    </w:sdtContent>
  </w:sdt>
  <w:p w:rsidR="00A61302" w:rsidRDefault="00A61302">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58E0"/>
    <w:rsid w:val="00000C6F"/>
    <w:rsid w:val="00005067"/>
    <w:rsid w:val="00013CFA"/>
    <w:rsid w:val="00016274"/>
    <w:rsid w:val="00021AD6"/>
    <w:rsid w:val="00025BC2"/>
    <w:rsid w:val="00025F6A"/>
    <w:rsid w:val="00034562"/>
    <w:rsid w:val="000468B2"/>
    <w:rsid w:val="000479DA"/>
    <w:rsid w:val="00047CE7"/>
    <w:rsid w:val="000502CA"/>
    <w:rsid w:val="00051EA3"/>
    <w:rsid w:val="00052DED"/>
    <w:rsid w:val="00054C84"/>
    <w:rsid w:val="00056272"/>
    <w:rsid w:val="00067E9A"/>
    <w:rsid w:val="0007107A"/>
    <w:rsid w:val="00073672"/>
    <w:rsid w:val="00077768"/>
    <w:rsid w:val="0008488B"/>
    <w:rsid w:val="00092DBD"/>
    <w:rsid w:val="00093B1D"/>
    <w:rsid w:val="000A31B9"/>
    <w:rsid w:val="000A4240"/>
    <w:rsid w:val="000A6D57"/>
    <w:rsid w:val="000A7BD6"/>
    <w:rsid w:val="000B25A6"/>
    <w:rsid w:val="000C5B09"/>
    <w:rsid w:val="000D3176"/>
    <w:rsid w:val="000D43B2"/>
    <w:rsid w:val="000D54DD"/>
    <w:rsid w:val="000F0117"/>
    <w:rsid w:val="000F1CB7"/>
    <w:rsid w:val="000F4FF2"/>
    <w:rsid w:val="0010022C"/>
    <w:rsid w:val="001004C1"/>
    <w:rsid w:val="001007C8"/>
    <w:rsid w:val="001015C1"/>
    <w:rsid w:val="001044FF"/>
    <w:rsid w:val="0010680D"/>
    <w:rsid w:val="0011599F"/>
    <w:rsid w:val="001172EF"/>
    <w:rsid w:val="00123DF2"/>
    <w:rsid w:val="00124554"/>
    <w:rsid w:val="001255BF"/>
    <w:rsid w:val="00130341"/>
    <w:rsid w:val="001312AA"/>
    <w:rsid w:val="00134834"/>
    <w:rsid w:val="00152611"/>
    <w:rsid w:val="00156558"/>
    <w:rsid w:val="00156B04"/>
    <w:rsid w:val="00160710"/>
    <w:rsid w:val="001646B4"/>
    <w:rsid w:val="00165B25"/>
    <w:rsid w:val="001668CE"/>
    <w:rsid w:val="0016791E"/>
    <w:rsid w:val="00167C33"/>
    <w:rsid w:val="001759B3"/>
    <w:rsid w:val="00185162"/>
    <w:rsid w:val="00190994"/>
    <w:rsid w:val="00191A41"/>
    <w:rsid w:val="0019775F"/>
    <w:rsid w:val="001A6DA5"/>
    <w:rsid w:val="001B2302"/>
    <w:rsid w:val="001B3FD9"/>
    <w:rsid w:val="001C068E"/>
    <w:rsid w:val="001C192A"/>
    <w:rsid w:val="001C1FE2"/>
    <w:rsid w:val="001C47CA"/>
    <w:rsid w:val="001E10F8"/>
    <w:rsid w:val="001E52F5"/>
    <w:rsid w:val="001E6614"/>
    <w:rsid w:val="001E759A"/>
    <w:rsid w:val="001F0D26"/>
    <w:rsid w:val="001F4AC5"/>
    <w:rsid w:val="00201EC4"/>
    <w:rsid w:val="002140DC"/>
    <w:rsid w:val="00217CDA"/>
    <w:rsid w:val="00226008"/>
    <w:rsid w:val="00227EED"/>
    <w:rsid w:val="00230022"/>
    <w:rsid w:val="00234235"/>
    <w:rsid w:val="00235253"/>
    <w:rsid w:val="002426CC"/>
    <w:rsid w:val="00243722"/>
    <w:rsid w:val="002475A9"/>
    <w:rsid w:val="00254556"/>
    <w:rsid w:val="00254892"/>
    <w:rsid w:val="00255C0C"/>
    <w:rsid w:val="00266A56"/>
    <w:rsid w:val="00266B3D"/>
    <w:rsid w:val="0027190B"/>
    <w:rsid w:val="00271ED8"/>
    <w:rsid w:val="002832BA"/>
    <w:rsid w:val="00283D28"/>
    <w:rsid w:val="002878E1"/>
    <w:rsid w:val="00290A79"/>
    <w:rsid w:val="002952E4"/>
    <w:rsid w:val="002A3E19"/>
    <w:rsid w:val="002B248A"/>
    <w:rsid w:val="002B3733"/>
    <w:rsid w:val="002C7C04"/>
    <w:rsid w:val="002D115A"/>
    <w:rsid w:val="002D2DB5"/>
    <w:rsid w:val="002D3F1E"/>
    <w:rsid w:val="002D68A4"/>
    <w:rsid w:val="002E1A81"/>
    <w:rsid w:val="002E7CD1"/>
    <w:rsid w:val="002F61B3"/>
    <w:rsid w:val="002F6C52"/>
    <w:rsid w:val="003020F1"/>
    <w:rsid w:val="00306529"/>
    <w:rsid w:val="003228DD"/>
    <w:rsid w:val="00331283"/>
    <w:rsid w:val="003331DD"/>
    <w:rsid w:val="00333497"/>
    <w:rsid w:val="00334619"/>
    <w:rsid w:val="003359DA"/>
    <w:rsid w:val="00341068"/>
    <w:rsid w:val="003470B5"/>
    <w:rsid w:val="00347319"/>
    <w:rsid w:val="00347747"/>
    <w:rsid w:val="00351939"/>
    <w:rsid w:val="0035543F"/>
    <w:rsid w:val="003575A8"/>
    <w:rsid w:val="00357C1B"/>
    <w:rsid w:val="00357D61"/>
    <w:rsid w:val="003637D5"/>
    <w:rsid w:val="00366615"/>
    <w:rsid w:val="00366F94"/>
    <w:rsid w:val="0036776D"/>
    <w:rsid w:val="003723C9"/>
    <w:rsid w:val="0037289E"/>
    <w:rsid w:val="0037718E"/>
    <w:rsid w:val="00382ED9"/>
    <w:rsid w:val="0038507E"/>
    <w:rsid w:val="003866ED"/>
    <w:rsid w:val="00391628"/>
    <w:rsid w:val="00393D9D"/>
    <w:rsid w:val="00396445"/>
    <w:rsid w:val="00397B97"/>
    <w:rsid w:val="003A4561"/>
    <w:rsid w:val="003A47D1"/>
    <w:rsid w:val="003B34AA"/>
    <w:rsid w:val="003B453F"/>
    <w:rsid w:val="003B6FF9"/>
    <w:rsid w:val="003D1F42"/>
    <w:rsid w:val="003E4CCF"/>
    <w:rsid w:val="003F1CB4"/>
    <w:rsid w:val="003F2A85"/>
    <w:rsid w:val="003F4235"/>
    <w:rsid w:val="003F4905"/>
    <w:rsid w:val="00405239"/>
    <w:rsid w:val="00413E1B"/>
    <w:rsid w:val="00420D36"/>
    <w:rsid w:val="00422206"/>
    <w:rsid w:val="00436BA9"/>
    <w:rsid w:val="00437C7A"/>
    <w:rsid w:val="004428FD"/>
    <w:rsid w:val="00455DE1"/>
    <w:rsid w:val="00461891"/>
    <w:rsid w:val="00461AA9"/>
    <w:rsid w:val="004641C3"/>
    <w:rsid w:val="00464671"/>
    <w:rsid w:val="0046647C"/>
    <w:rsid w:val="004674B4"/>
    <w:rsid w:val="0047553C"/>
    <w:rsid w:val="0048152C"/>
    <w:rsid w:val="004843BF"/>
    <w:rsid w:val="004874F2"/>
    <w:rsid w:val="004879C8"/>
    <w:rsid w:val="00493A45"/>
    <w:rsid w:val="00493F87"/>
    <w:rsid w:val="00495D3F"/>
    <w:rsid w:val="004A0D4B"/>
    <w:rsid w:val="004A6388"/>
    <w:rsid w:val="004B193B"/>
    <w:rsid w:val="004B5BAD"/>
    <w:rsid w:val="004B7A74"/>
    <w:rsid w:val="004C2C07"/>
    <w:rsid w:val="004C3B13"/>
    <w:rsid w:val="004C50C2"/>
    <w:rsid w:val="004E361D"/>
    <w:rsid w:val="004E7DB8"/>
    <w:rsid w:val="004F422A"/>
    <w:rsid w:val="004F6BAF"/>
    <w:rsid w:val="0050035C"/>
    <w:rsid w:val="005010C1"/>
    <w:rsid w:val="005016AF"/>
    <w:rsid w:val="00506E90"/>
    <w:rsid w:val="005110ED"/>
    <w:rsid w:val="00512410"/>
    <w:rsid w:val="0051486C"/>
    <w:rsid w:val="00514E55"/>
    <w:rsid w:val="00517365"/>
    <w:rsid w:val="005216BC"/>
    <w:rsid w:val="005232C3"/>
    <w:rsid w:val="00525986"/>
    <w:rsid w:val="00530864"/>
    <w:rsid w:val="005332F1"/>
    <w:rsid w:val="00533373"/>
    <w:rsid w:val="00536C09"/>
    <w:rsid w:val="005378F7"/>
    <w:rsid w:val="00540074"/>
    <w:rsid w:val="00544E14"/>
    <w:rsid w:val="00546035"/>
    <w:rsid w:val="0055015A"/>
    <w:rsid w:val="0055198E"/>
    <w:rsid w:val="005528B3"/>
    <w:rsid w:val="00553AAD"/>
    <w:rsid w:val="005558C4"/>
    <w:rsid w:val="00556024"/>
    <w:rsid w:val="00556E83"/>
    <w:rsid w:val="00564DCF"/>
    <w:rsid w:val="00566EC0"/>
    <w:rsid w:val="00572398"/>
    <w:rsid w:val="00572A52"/>
    <w:rsid w:val="00575583"/>
    <w:rsid w:val="005770C8"/>
    <w:rsid w:val="00582F5A"/>
    <w:rsid w:val="00592118"/>
    <w:rsid w:val="00592749"/>
    <w:rsid w:val="005A1CB9"/>
    <w:rsid w:val="005A1EF4"/>
    <w:rsid w:val="005A4144"/>
    <w:rsid w:val="005B2FEF"/>
    <w:rsid w:val="005C5E4B"/>
    <w:rsid w:val="005C7733"/>
    <w:rsid w:val="005C7D2D"/>
    <w:rsid w:val="005D5798"/>
    <w:rsid w:val="005D7C31"/>
    <w:rsid w:val="005E17DA"/>
    <w:rsid w:val="005E5F18"/>
    <w:rsid w:val="005F368F"/>
    <w:rsid w:val="005F4C00"/>
    <w:rsid w:val="005F75B8"/>
    <w:rsid w:val="0060195E"/>
    <w:rsid w:val="0060499B"/>
    <w:rsid w:val="00625DCE"/>
    <w:rsid w:val="006351A3"/>
    <w:rsid w:val="00635B71"/>
    <w:rsid w:val="00640B0B"/>
    <w:rsid w:val="00644780"/>
    <w:rsid w:val="0064500A"/>
    <w:rsid w:val="0066526F"/>
    <w:rsid w:val="00672339"/>
    <w:rsid w:val="00673D1B"/>
    <w:rsid w:val="00676851"/>
    <w:rsid w:val="00681ABC"/>
    <w:rsid w:val="0068521F"/>
    <w:rsid w:val="006965A3"/>
    <w:rsid w:val="006A4F30"/>
    <w:rsid w:val="006B3DCF"/>
    <w:rsid w:val="006B3FBA"/>
    <w:rsid w:val="006C1C26"/>
    <w:rsid w:val="006C392A"/>
    <w:rsid w:val="006C7C58"/>
    <w:rsid w:val="006E4C25"/>
    <w:rsid w:val="00710F21"/>
    <w:rsid w:val="007139ED"/>
    <w:rsid w:val="00715CB6"/>
    <w:rsid w:val="007175A3"/>
    <w:rsid w:val="00717DE3"/>
    <w:rsid w:val="00724358"/>
    <w:rsid w:val="00732703"/>
    <w:rsid w:val="00734121"/>
    <w:rsid w:val="0074121B"/>
    <w:rsid w:val="007530F1"/>
    <w:rsid w:val="0075776C"/>
    <w:rsid w:val="007646D2"/>
    <w:rsid w:val="00774066"/>
    <w:rsid w:val="0077585B"/>
    <w:rsid w:val="00775EBE"/>
    <w:rsid w:val="00775F4A"/>
    <w:rsid w:val="00783808"/>
    <w:rsid w:val="00783917"/>
    <w:rsid w:val="00783FB9"/>
    <w:rsid w:val="007A148E"/>
    <w:rsid w:val="007A6FEB"/>
    <w:rsid w:val="007B2333"/>
    <w:rsid w:val="007B2D7C"/>
    <w:rsid w:val="007C0558"/>
    <w:rsid w:val="007C071E"/>
    <w:rsid w:val="007C4378"/>
    <w:rsid w:val="007C79C1"/>
    <w:rsid w:val="007D023F"/>
    <w:rsid w:val="007D5887"/>
    <w:rsid w:val="007E1537"/>
    <w:rsid w:val="007E46FF"/>
    <w:rsid w:val="007F08CD"/>
    <w:rsid w:val="007F4561"/>
    <w:rsid w:val="008045B7"/>
    <w:rsid w:val="00807D7D"/>
    <w:rsid w:val="00814143"/>
    <w:rsid w:val="0081611D"/>
    <w:rsid w:val="00820745"/>
    <w:rsid w:val="00837B57"/>
    <w:rsid w:val="008448E6"/>
    <w:rsid w:val="00845132"/>
    <w:rsid w:val="00845B78"/>
    <w:rsid w:val="00861BA9"/>
    <w:rsid w:val="00873582"/>
    <w:rsid w:val="00891BE7"/>
    <w:rsid w:val="00892411"/>
    <w:rsid w:val="00893423"/>
    <w:rsid w:val="008A3267"/>
    <w:rsid w:val="008A7372"/>
    <w:rsid w:val="008A7798"/>
    <w:rsid w:val="008B05CA"/>
    <w:rsid w:val="008B24BD"/>
    <w:rsid w:val="008C1248"/>
    <w:rsid w:val="008C5755"/>
    <w:rsid w:val="008D1F28"/>
    <w:rsid w:val="008E0657"/>
    <w:rsid w:val="008E1ED6"/>
    <w:rsid w:val="008E5BF6"/>
    <w:rsid w:val="008F1940"/>
    <w:rsid w:val="008F36A6"/>
    <w:rsid w:val="008F71F9"/>
    <w:rsid w:val="00925AA7"/>
    <w:rsid w:val="009341B1"/>
    <w:rsid w:val="009504D3"/>
    <w:rsid w:val="00956CB7"/>
    <w:rsid w:val="0095792D"/>
    <w:rsid w:val="00961F02"/>
    <w:rsid w:val="00981759"/>
    <w:rsid w:val="0099075D"/>
    <w:rsid w:val="0099297F"/>
    <w:rsid w:val="0099578C"/>
    <w:rsid w:val="00996CA1"/>
    <w:rsid w:val="00997BC9"/>
    <w:rsid w:val="009A26AE"/>
    <w:rsid w:val="009A27CA"/>
    <w:rsid w:val="009A5AE2"/>
    <w:rsid w:val="009B001C"/>
    <w:rsid w:val="009B0998"/>
    <w:rsid w:val="009B7E18"/>
    <w:rsid w:val="009C18B9"/>
    <w:rsid w:val="009C3DD3"/>
    <w:rsid w:val="009C3DE5"/>
    <w:rsid w:val="009C4EFD"/>
    <w:rsid w:val="009D036D"/>
    <w:rsid w:val="009D07D1"/>
    <w:rsid w:val="009D7482"/>
    <w:rsid w:val="009D7D2E"/>
    <w:rsid w:val="009E5E7A"/>
    <w:rsid w:val="009F02FE"/>
    <w:rsid w:val="009F39B1"/>
    <w:rsid w:val="009F5D9C"/>
    <w:rsid w:val="00A00FCD"/>
    <w:rsid w:val="00A01459"/>
    <w:rsid w:val="00A03A11"/>
    <w:rsid w:val="00A04232"/>
    <w:rsid w:val="00A14DE7"/>
    <w:rsid w:val="00A169B2"/>
    <w:rsid w:val="00A22F4B"/>
    <w:rsid w:val="00A365EE"/>
    <w:rsid w:val="00A473D6"/>
    <w:rsid w:val="00A47B16"/>
    <w:rsid w:val="00A52280"/>
    <w:rsid w:val="00A60230"/>
    <w:rsid w:val="00A61302"/>
    <w:rsid w:val="00A61907"/>
    <w:rsid w:val="00A657FA"/>
    <w:rsid w:val="00A75584"/>
    <w:rsid w:val="00A75EA2"/>
    <w:rsid w:val="00A80B47"/>
    <w:rsid w:val="00A8383E"/>
    <w:rsid w:val="00A957B0"/>
    <w:rsid w:val="00AA0B74"/>
    <w:rsid w:val="00AA3A83"/>
    <w:rsid w:val="00AA6AB3"/>
    <w:rsid w:val="00AB5D31"/>
    <w:rsid w:val="00AD19A3"/>
    <w:rsid w:val="00AD22BC"/>
    <w:rsid w:val="00AD4342"/>
    <w:rsid w:val="00AE4532"/>
    <w:rsid w:val="00AE7C35"/>
    <w:rsid w:val="00AF1A1A"/>
    <w:rsid w:val="00AF5D66"/>
    <w:rsid w:val="00AF727A"/>
    <w:rsid w:val="00B06720"/>
    <w:rsid w:val="00B10FCA"/>
    <w:rsid w:val="00B12EEC"/>
    <w:rsid w:val="00B1672F"/>
    <w:rsid w:val="00B2087D"/>
    <w:rsid w:val="00B23ED5"/>
    <w:rsid w:val="00B32333"/>
    <w:rsid w:val="00B51AD2"/>
    <w:rsid w:val="00B5651E"/>
    <w:rsid w:val="00B7481F"/>
    <w:rsid w:val="00B776DE"/>
    <w:rsid w:val="00BA75C5"/>
    <w:rsid w:val="00BB3B70"/>
    <w:rsid w:val="00BB45A9"/>
    <w:rsid w:val="00BB7931"/>
    <w:rsid w:val="00BC0D3E"/>
    <w:rsid w:val="00BC3BC5"/>
    <w:rsid w:val="00BC72DE"/>
    <w:rsid w:val="00BC7FE8"/>
    <w:rsid w:val="00BD4372"/>
    <w:rsid w:val="00BD58E0"/>
    <w:rsid w:val="00BD64C7"/>
    <w:rsid w:val="00BE232F"/>
    <w:rsid w:val="00BE7DFD"/>
    <w:rsid w:val="00C05D17"/>
    <w:rsid w:val="00C06B1B"/>
    <w:rsid w:val="00C07043"/>
    <w:rsid w:val="00C1093A"/>
    <w:rsid w:val="00C16A80"/>
    <w:rsid w:val="00C259DB"/>
    <w:rsid w:val="00C264ED"/>
    <w:rsid w:val="00C27998"/>
    <w:rsid w:val="00C31FBD"/>
    <w:rsid w:val="00C32D86"/>
    <w:rsid w:val="00C3744F"/>
    <w:rsid w:val="00C4086B"/>
    <w:rsid w:val="00C40C67"/>
    <w:rsid w:val="00C43120"/>
    <w:rsid w:val="00C440E7"/>
    <w:rsid w:val="00C67EA5"/>
    <w:rsid w:val="00C72A92"/>
    <w:rsid w:val="00C849C7"/>
    <w:rsid w:val="00C8685D"/>
    <w:rsid w:val="00C8693B"/>
    <w:rsid w:val="00C871EF"/>
    <w:rsid w:val="00C924B1"/>
    <w:rsid w:val="00C9372C"/>
    <w:rsid w:val="00C94DA8"/>
    <w:rsid w:val="00CA2FFD"/>
    <w:rsid w:val="00CA4244"/>
    <w:rsid w:val="00CC4E12"/>
    <w:rsid w:val="00CE4D40"/>
    <w:rsid w:val="00CF29C2"/>
    <w:rsid w:val="00CF4A5B"/>
    <w:rsid w:val="00D00A25"/>
    <w:rsid w:val="00D02611"/>
    <w:rsid w:val="00D03228"/>
    <w:rsid w:val="00D044E0"/>
    <w:rsid w:val="00D16C10"/>
    <w:rsid w:val="00D20D94"/>
    <w:rsid w:val="00D23707"/>
    <w:rsid w:val="00D26169"/>
    <w:rsid w:val="00D26B3F"/>
    <w:rsid w:val="00D27803"/>
    <w:rsid w:val="00D31897"/>
    <w:rsid w:val="00D358CE"/>
    <w:rsid w:val="00D35C34"/>
    <w:rsid w:val="00D36F54"/>
    <w:rsid w:val="00D37545"/>
    <w:rsid w:val="00D41DAA"/>
    <w:rsid w:val="00D4429B"/>
    <w:rsid w:val="00D47E34"/>
    <w:rsid w:val="00D5104F"/>
    <w:rsid w:val="00D51432"/>
    <w:rsid w:val="00D5448C"/>
    <w:rsid w:val="00D62D55"/>
    <w:rsid w:val="00D64ECF"/>
    <w:rsid w:val="00D724F4"/>
    <w:rsid w:val="00D744F3"/>
    <w:rsid w:val="00D8465B"/>
    <w:rsid w:val="00D84812"/>
    <w:rsid w:val="00D8596F"/>
    <w:rsid w:val="00D877DE"/>
    <w:rsid w:val="00D931A8"/>
    <w:rsid w:val="00DA3125"/>
    <w:rsid w:val="00DA34AC"/>
    <w:rsid w:val="00DA4AB2"/>
    <w:rsid w:val="00DB0D46"/>
    <w:rsid w:val="00DB1602"/>
    <w:rsid w:val="00DB3E2C"/>
    <w:rsid w:val="00DB6A0B"/>
    <w:rsid w:val="00DB78F7"/>
    <w:rsid w:val="00DC3573"/>
    <w:rsid w:val="00DC6E04"/>
    <w:rsid w:val="00DD143E"/>
    <w:rsid w:val="00DD4FF4"/>
    <w:rsid w:val="00DD504C"/>
    <w:rsid w:val="00DD586D"/>
    <w:rsid w:val="00DD6AE9"/>
    <w:rsid w:val="00DE1F03"/>
    <w:rsid w:val="00DE4238"/>
    <w:rsid w:val="00DE48F8"/>
    <w:rsid w:val="00DE5125"/>
    <w:rsid w:val="00DE53EF"/>
    <w:rsid w:val="00DE6862"/>
    <w:rsid w:val="00DE7391"/>
    <w:rsid w:val="00DF39BF"/>
    <w:rsid w:val="00E00718"/>
    <w:rsid w:val="00E0359E"/>
    <w:rsid w:val="00E03D10"/>
    <w:rsid w:val="00E05943"/>
    <w:rsid w:val="00E15DCD"/>
    <w:rsid w:val="00E23456"/>
    <w:rsid w:val="00E26493"/>
    <w:rsid w:val="00E31002"/>
    <w:rsid w:val="00E37C00"/>
    <w:rsid w:val="00E413EA"/>
    <w:rsid w:val="00E447CF"/>
    <w:rsid w:val="00E5088A"/>
    <w:rsid w:val="00E61240"/>
    <w:rsid w:val="00E63FE7"/>
    <w:rsid w:val="00E64A3B"/>
    <w:rsid w:val="00E669DD"/>
    <w:rsid w:val="00E750B3"/>
    <w:rsid w:val="00E77C57"/>
    <w:rsid w:val="00E81D1E"/>
    <w:rsid w:val="00E856E7"/>
    <w:rsid w:val="00E92280"/>
    <w:rsid w:val="00E938E7"/>
    <w:rsid w:val="00E94E56"/>
    <w:rsid w:val="00E96998"/>
    <w:rsid w:val="00EA121A"/>
    <w:rsid w:val="00EA13A0"/>
    <w:rsid w:val="00EA2C91"/>
    <w:rsid w:val="00EA4EF9"/>
    <w:rsid w:val="00EA7ADE"/>
    <w:rsid w:val="00EC061B"/>
    <w:rsid w:val="00EC28D7"/>
    <w:rsid w:val="00EC2AA6"/>
    <w:rsid w:val="00EC309B"/>
    <w:rsid w:val="00EC41D5"/>
    <w:rsid w:val="00EC4BF7"/>
    <w:rsid w:val="00ED7533"/>
    <w:rsid w:val="00EE40B7"/>
    <w:rsid w:val="00EE7CC1"/>
    <w:rsid w:val="00EF2E95"/>
    <w:rsid w:val="00EF4B18"/>
    <w:rsid w:val="00EF77CF"/>
    <w:rsid w:val="00EF7D4A"/>
    <w:rsid w:val="00F06623"/>
    <w:rsid w:val="00F06978"/>
    <w:rsid w:val="00F15C70"/>
    <w:rsid w:val="00F21F1F"/>
    <w:rsid w:val="00F222DC"/>
    <w:rsid w:val="00F22AD0"/>
    <w:rsid w:val="00F331DF"/>
    <w:rsid w:val="00F35ECF"/>
    <w:rsid w:val="00F41374"/>
    <w:rsid w:val="00F44A8B"/>
    <w:rsid w:val="00F450EB"/>
    <w:rsid w:val="00F50167"/>
    <w:rsid w:val="00F527E6"/>
    <w:rsid w:val="00F529FD"/>
    <w:rsid w:val="00F536BD"/>
    <w:rsid w:val="00F53969"/>
    <w:rsid w:val="00F562D2"/>
    <w:rsid w:val="00F657D6"/>
    <w:rsid w:val="00F672B6"/>
    <w:rsid w:val="00F82C34"/>
    <w:rsid w:val="00F960C7"/>
    <w:rsid w:val="00FA09FC"/>
    <w:rsid w:val="00FA31BF"/>
    <w:rsid w:val="00FA4BBC"/>
    <w:rsid w:val="00FA76D4"/>
    <w:rsid w:val="00FA7AE8"/>
    <w:rsid w:val="00FB104A"/>
    <w:rsid w:val="00FB2156"/>
    <w:rsid w:val="00FB732C"/>
    <w:rsid w:val="00FC0B9B"/>
    <w:rsid w:val="00FC345B"/>
    <w:rsid w:val="00FD1AD1"/>
    <w:rsid w:val="00FD53FB"/>
    <w:rsid w:val="00FE40F4"/>
    <w:rsid w:val="00FE6707"/>
    <w:rsid w:val="00FE6D02"/>
    <w:rsid w:val="00FF3576"/>
    <w:rsid w:val="00FF6D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507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850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basedOn w:val="a"/>
    <w:link w:val="a5"/>
    <w:uiPriority w:val="99"/>
    <w:unhideWhenUsed/>
    <w:rsid w:val="0038507E"/>
    <w:pPr>
      <w:spacing w:after="0" w:line="240" w:lineRule="auto"/>
    </w:pPr>
    <w:rPr>
      <w:rFonts w:eastAsiaTheme="minorEastAsia"/>
      <w:sz w:val="20"/>
      <w:szCs w:val="20"/>
      <w:lang w:eastAsia="ru-RU"/>
    </w:rPr>
  </w:style>
  <w:style w:type="character" w:customStyle="1" w:styleId="a5">
    <w:name w:val="Текст сноски Знак"/>
    <w:basedOn w:val="a0"/>
    <w:link w:val="a4"/>
    <w:uiPriority w:val="99"/>
    <w:rsid w:val="0038507E"/>
    <w:rPr>
      <w:rFonts w:eastAsiaTheme="minorEastAsia"/>
      <w:sz w:val="20"/>
      <w:szCs w:val="20"/>
      <w:lang w:eastAsia="ru-RU"/>
    </w:rPr>
  </w:style>
  <w:style w:type="character" w:styleId="a6">
    <w:name w:val="footnote reference"/>
    <w:basedOn w:val="a0"/>
    <w:unhideWhenUsed/>
    <w:rsid w:val="0038507E"/>
    <w:rPr>
      <w:vertAlign w:val="superscript"/>
    </w:rPr>
  </w:style>
  <w:style w:type="paragraph" w:styleId="a7">
    <w:name w:val="Body Text Indent"/>
    <w:basedOn w:val="a"/>
    <w:link w:val="a8"/>
    <w:rsid w:val="00DE1F03"/>
    <w:pPr>
      <w:spacing w:after="0" w:line="360" w:lineRule="auto"/>
      <w:ind w:firstLine="720"/>
      <w:jc w:val="both"/>
    </w:pPr>
    <w:rPr>
      <w:rFonts w:ascii="Times New Roman" w:eastAsia="Times New Roman" w:hAnsi="Times New Roman" w:cs="Times New Roman"/>
      <w:sz w:val="28"/>
      <w:szCs w:val="20"/>
      <w:lang w:eastAsia="ru-RU"/>
    </w:rPr>
  </w:style>
  <w:style w:type="character" w:customStyle="1" w:styleId="a8">
    <w:name w:val="Основной текст с отступом Знак"/>
    <w:basedOn w:val="a0"/>
    <w:link w:val="a7"/>
    <w:rsid w:val="00DE1F03"/>
    <w:rPr>
      <w:rFonts w:ascii="Times New Roman" w:eastAsia="Times New Roman" w:hAnsi="Times New Roman" w:cs="Times New Roman"/>
      <w:sz w:val="28"/>
      <w:szCs w:val="20"/>
      <w:lang w:eastAsia="ru-RU"/>
    </w:rPr>
  </w:style>
  <w:style w:type="paragraph" w:styleId="a9">
    <w:name w:val="header"/>
    <w:basedOn w:val="a"/>
    <w:link w:val="aa"/>
    <w:uiPriority w:val="99"/>
    <w:unhideWhenUsed/>
    <w:rsid w:val="00FA7AE8"/>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FA7AE8"/>
  </w:style>
  <w:style w:type="paragraph" w:styleId="ab">
    <w:name w:val="footer"/>
    <w:basedOn w:val="a"/>
    <w:link w:val="ac"/>
    <w:uiPriority w:val="99"/>
    <w:unhideWhenUsed/>
    <w:rsid w:val="00FA7AE8"/>
    <w:pPr>
      <w:tabs>
        <w:tab w:val="center" w:pos="4677"/>
        <w:tab w:val="right" w:pos="9355"/>
      </w:tabs>
      <w:spacing w:after="0" w:line="240" w:lineRule="auto"/>
    </w:pPr>
  </w:style>
  <w:style w:type="character" w:customStyle="1" w:styleId="ac">
    <w:name w:val="Нижний колонтитул Знак"/>
    <w:basedOn w:val="a0"/>
    <w:link w:val="ab"/>
    <w:uiPriority w:val="99"/>
    <w:rsid w:val="00FA7AE8"/>
  </w:style>
  <w:style w:type="paragraph" w:customStyle="1" w:styleId="ConsPlusNormal">
    <w:name w:val="ConsPlusNormal"/>
    <w:rsid w:val="00572A5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d">
    <w:name w:val="List Paragraph"/>
    <w:basedOn w:val="a"/>
    <w:uiPriority w:val="34"/>
    <w:qFormat/>
    <w:rsid w:val="00D23707"/>
    <w:pPr>
      <w:spacing w:after="0" w:line="240" w:lineRule="auto"/>
      <w:ind w:left="720"/>
      <w:contextualSpacing/>
      <w:jc w:val="center"/>
    </w:pPr>
    <w:rPr>
      <w:rFonts w:ascii="Calibri" w:eastAsia="Calibri" w:hAnsi="Calibri" w:cs="Times New Roman"/>
    </w:rPr>
  </w:style>
  <w:style w:type="paragraph" w:customStyle="1" w:styleId="ConsPlusTitle">
    <w:name w:val="ConsPlusTitle"/>
    <w:rsid w:val="005E5F18"/>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e">
    <w:name w:val="Balloon Text"/>
    <w:basedOn w:val="a"/>
    <w:link w:val="af"/>
    <w:uiPriority w:val="99"/>
    <w:semiHidden/>
    <w:unhideWhenUsed/>
    <w:rsid w:val="005332F1"/>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5332F1"/>
    <w:rPr>
      <w:rFonts w:ascii="Tahoma" w:hAnsi="Tahoma" w:cs="Tahoma"/>
      <w:sz w:val="16"/>
      <w:szCs w:val="16"/>
    </w:rPr>
  </w:style>
  <w:style w:type="character" w:styleId="af0">
    <w:name w:val="annotation reference"/>
    <w:basedOn w:val="a0"/>
    <w:uiPriority w:val="99"/>
    <w:semiHidden/>
    <w:unhideWhenUsed/>
    <w:rsid w:val="005332F1"/>
    <w:rPr>
      <w:sz w:val="16"/>
      <w:szCs w:val="16"/>
    </w:rPr>
  </w:style>
  <w:style w:type="paragraph" w:styleId="af1">
    <w:name w:val="annotation text"/>
    <w:basedOn w:val="a"/>
    <w:link w:val="af2"/>
    <w:uiPriority w:val="99"/>
    <w:semiHidden/>
    <w:unhideWhenUsed/>
    <w:rsid w:val="005332F1"/>
    <w:pPr>
      <w:spacing w:line="240" w:lineRule="auto"/>
    </w:pPr>
    <w:rPr>
      <w:sz w:val="20"/>
      <w:szCs w:val="20"/>
    </w:rPr>
  </w:style>
  <w:style w:type="character" w:customStyle="1" w:styleId="af2">
    <w:name w:val="Текст примечания Знак"/>
    <w:basedOn w:val="a0"/>
    <w:link w:val="af1"/>
    <w:uiPriority w:val="99"/>
    <w:semiHidden/>
    <w:rsid w:val="005332F1"/>
    <w:rPr>
      <w:sz w:val="20"/>
      <w:szCs w:val="20"/>
    </w:rPr>
  </w:style>
  <w:style w:type="paragraph" w:styleId="af3">
    <w:name w:val="annotation subject"/>
    <w:basedOn w:val="af1"/>
    <w:next w:val="af1"/>
    <w:link w:val="af4"/>
    <w:uiPriority w:val="99"/>
    <w:semiHidden/>
    <w:unhideWhenUsed/>
    <w:rsid w:val="005332F1"/>
    <w:rPr>
      <w:b/>
      <w:bCs/>
    </w:rPr>
  </w:style>
  <w:style w:type="character" w:customStyle="1" w:styleId="af4">
    <w:name w:val="Тема примечания Знак"/>
    <w:basedOn w:val="af2"/>
    <w:link w:val="af3"/>
    <w:uiPriority w:val="99"/>
    <w:semiHidden/>
    <w:rsid w:val="005332F1"/>
    <w:rPr>
      <w:b/>
      <w:bCs/>
      <w:sz w:val="20"/>
      <w:szCs w:val="20"/>
    </w:rPr>
  </w:style>
  <w:style w:type="paragraph" w:styleId="af5">
    <w:name w:val="Revision"/>
    <w:hidden/>
    <w:uiPriority w:val="99"/>
    <w:semiHidden/>
    <w:rsid w:val="00DB78F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507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850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basedOn w:val="a"/>
    <w:link w:val="a5"/>
    <w:uiPriority w:val="99"/>
    <w:unhideWhenUsed/>
    <w:rsid w:val="0038507E"/>
    <w:pPr>
      <w:spacing w:after="0" w:line="240" w:lineRule="auto"/>
    </w:pPr>
    <w:rPr>
      <w:rFonts w:eastAsiaTheme="minorEastAsia"/>
      <w:sz w:val="20"/>
      <w:szCs w:val="20"/>
      <w:lang w:eastAsia="ru-RU"/>
    </w:rPr>
  </w:style>
  <w:style w:type="character" w:customStyle="1" w:styleId="a5">
    <w:name w:val="Текст сноски Знак"/>
    <w:basedOn w:val="a0"/>
    <w:link w:val="a4"/>
    <w:uiPriority w:val="99"/>
    <w:rsid w:val="0038507E"/>
    <w:rPr>
      <w:rFonts w:eastAsiaTheme="minorEastAsia"/>
      <w:sz w:val="20"/>
      <w:szCs w:val="20"/>
      <w:lang w:eastAsia="ru-RU"/>
    </w:rPr>
  </w:style>
  <w:style w:type="character" w:styleId="a6">
    <w:name w:val="footnote reference"/>
    <w:basedOn w:val="a0"/>
    <w:unhideWhenUsed/>
    <w:rsid w:val="0038507E"/>
    <w:rPr>
      <w:vertAlign w:val="superscript"/>
    </w:rPr>
  </w:style>
  <w:style w:type="paragraph" w:styleId="a7">
    <w:name w:val="Body Text Indent"/>
    <w:basedOn w:val="a"/>
    <w:link w:val="a8"/>
    <w:rsid w:val="00DE1F03"/>
    <w:pPr>
      <w:spacing w:after="0" w:line="360" w:lineRule="auto"/>
      <w:ind w:firstLine="720"/>
      <w:jc w:val="both"/>
    </w:pPr>
    <w:rPr>
      <w:rFonts w:ascii="Times New Roman" w:eastAsia="Times New Roman" w:hAnsi="Times New Roman" w:cs="Times New Roman"/>
      <w:sz w:val="28"/>
      <w:szCs w:val="20"/>
      <w:lang w:eastAsia="ru-RU"/>
    </w:rPr>
  </w:style>
  <w:style w:type="character" w:customStyle="1" w:styleId="a8">
    <w:name w:val="Основной текст с отступом Знак"/>
    <w:basedOn w:val="a0"/>
    <w:link w:val="a7"/>
    <w:rsid w:val="00DE1F03"/>
    <w:rPr>
      <w:rFonts w:ascii="Times New Roman" w:eastAsia="Times New Roman" w:hAnsi="Times New Roman" w:cs="Times New Roman"/>
      <w:sz w:val="28"/>
      <w:szCs w:val="20"/>
      <w:lang w:eastAsia="ru-RU"/>
    </w:rPr>
  </w:style>
  <w:style w:type="paragraph" w:styleId="a9">
    <w:name w:val="header"/>
    <w:basedOn w:val="a"/>
    <w:link w:val="aa"/>
    <w:uiPriority w:val="99"/>
    <w:unhideWhenUsed/>
    <w:rsid w:val="00FA7AE8"/>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FA7AE8"/>
  </w:style>
  <w:style w:type="paragraph" w:styleId="ab">
    <w:name w:val="footer"/>
    <w:basedOn w:val="a"/>
    <w:link w:val="ac"/>
    <w:uiPriority w:val="99"/>
    <w:unhideWhenUsed/>
    <w:rsid w:val="00FA7AE8"/>
    <w:pPr>
      <w:tabs>
        <w:tab w:val="center" w:pos="4677"/>
        <w:tab w:val="right" w:pos="9355"/>
      </w:tabs>
      <w:spacing w:after="0" w:line="240" w:lineRule="auto"/>
    </w:pPr>
  </w:style>
  <w:style w:type="character" w:customStyle="1" w:styleId="ac">
    <w:name w:val="Нижний колонтитул Знак"/>
    <w:basedOn w:val="a0"/>
    <w:link w:val="ab"/>
    <w:uiPriority w:val="99"/>
    <w:rsid w:val="00FA7AE8"/>
  </w:style>
  <w:style w:type="paragraph" w:customStyle="1" w:styleId="ConsPlusNormal">
    <w:name w:val="ConsPlusNormal"/>
    <w:rsid w:val="00572A5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d">
    <w:name w:val="List Paragraph"/>
    <w:basedOn w:val="a"/>
    <w:uiPriority w:val="34"/>
    <w:qFormat/>
    <w:rsid w:val="00D23707"/>
    <w:pPr>
      <w:spacing w:after="0" w:line="240" w:lineRule="auto"/>
      <w:ind w:left="720"/>
      <w:contextualSpacing/>
      <w:jc w:val="center"/>
    </w:pPr>
    <w:rPr>
      <w:rFonts w:ascii="Calibri" w:eastAsia="Calibri" w:hAnsi="Calibri" w:cs="Times New Roman"/>
    </w:rPr>
  </w:style>
  <w:style w:type="paragraph" w:customStyle="1" w:styleId="ConsPlusTitle">
    <w:name w:val="ConsPlusTitle"/>
    <w:rsid w:val="005E5F18"/>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e">
    <w:name w:val="Balloon Text"/>
    <w:basedOn w:val="a"/>
    <w:link w:val="af"/>
    <w:uiPriority w:val="99"/>
    <w:semiHidden/>
    <w:unhideWhenUsed/>
    <w:rsid w:val="005332F1"/>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5332F1"/>
    <w:rPr>
      <w:rFonts w:ascii="Tahoma" w:hAnsi="Tahoma" w:cs="Tahoma"/>
      <w:sz w:val="16"/>
      <w:szCs w:val="16"/>
    </w:rPr>
  </w:style>
  <w:style w:type="character" w:styleId="af0">
    <w:name w:val="annotation reference"/>
    <w:basedOn w:val="a0"/>
    <w:uiPriority w:val="99"/>
    <w:semiHidden/>
    <w:unhideWhenUsed/>
    <w:rsid w:val="005332F1"/>
    <w:rPr>
      <w:sz w:val="16"/>
      <w:szCs w:val="16"/>
    </w:rPr>
  </w:style>
  <w:style w:type="paragraph" w:styleId="af1">
    <w:name w:val="annotation text"/>
    <w:basedOn w:val="a"/>
    <w:link w:val="af2"/>
    <w:uiPriority w:val="99"/>
    <w:semiHidden/>
    <w:unhideWhenUsed/>
    <w:rsid w:val="005332F1"/>
    <w:pPr>
      <w:spacing w:line="240" w:lineRule="auto"/>
    </w:pPr>
    <w:rPr>
      <w:sz w:val="20"/>
      <w:szCs w:val="20"/>
    </w:rPr>
  </w:style>
  <w:style w:type="character" w:customStyle="1" w:styleId="af2">
    <w:name w:val="Текст примечания Знак"/>
    <w:basedOn w:val="a0"/>
    <w:link w:val="af1"/>
    <w:uiPriority w:val="99"/>
    <w:semiHidden/>
    <w:rsid w:val="005332F1"/>
    <w:rPr>
      <w:sz w:val="20"/>
      <w:szCs w:val="20"/>
    </w:rPr>
  </w:style>
  <w:style w:type="paragraph" w:styleId="af3">
    <w:name w:val="annotation subject"/>
    <w:basedOn w:val="af1"/>
    <w:next w:val="af1"/>
    <w:link w:val="af4"/>
    <w:uiPriority w:val="99"/>
    <w:semiHidden/>
    <w:unhideWhenUsed/>
    <w:rsid w:val="005332F1"/>
    <w:rPr>
      <w:b/>
      <w:bCs/>
    </w:rPr>
  </w:style>
  <w:style w:type="character" w:customStyle="1" w:styleId="af4">
    <w:name w:val="Тема примечания Знак"/>
    <w:basedOn w:val="af2"/>
    <w:link w:val="af3"/>
    <w:uiPriority w:val="99"/>
    <w:semiHidden/>
    <w:rsid w:val="005332F1"/>
    <w:rPr>
      <w:b/>
      <w:bCs/>
      <w:sz w:val="20"/>
      <w:szCs w:val="20"/>
    </w:rPr>
  </w:style>
  <w:style w:type="paragraph" w:styleId="af5">
    <w:name w:val="Revision"/>
    <w:hidden/>
    <w:uiPriority w:val="99"/>
    <w:semiHidden/>
    <w:rsid w:val="00DB78F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00347;fld=134;dst=3145"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pravo.gov.ru" TargetMode="External"/><Relationship Id="rId4" Type="http://schemas.openxmlformats.org/officeDocument/2006/relationships/settings" Target="settings.xml"/><Relationship Id="rId9" Type="http://schemas.openxmlformats.org/officeDocument/2006/relationships/hyperlink" Target="http://www.pravo.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6C8FD0-3E0C-4615-9D68-7508FA010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4469</TotalTime>
  <Pages>191</Pages>
  <Words>34875</Words>
  <Characters>198790</Characters>
  <Application>Microsoft Office Word</Application>
  <DocSecurity>0</DocSecurity>
  <Lines>1656</Lines>
  <Paragraphs>466</Paragraphs>
  <ScaleCrop>false</ScaleCrop>
  <HeadingPairs>
    <vt:vector size="2" baseType="variant">
      <vt:variant>
        <vt:lpstr>Название</vt:lpstr>
      </vt:variant>
      <vt:variant>
        <vt:i4>1</vt:i4>
      </vt:variant>
    </vt:vector>
  </HeadingPairs>
  <TitlesOfParts>
    <vt:vector size="1" baseType="lpstr">
      <vt:lpstr/>
    </vt:vector>
  </TitlesOfParts>
  <Company>ФК</Company>
  <LinksUpToDate>false</LinksUpToDate>
  <CharactersWithSpaces>233199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Доценко Наталья Ивановна</dc:creator>
  <cp:lastModifiedBy>Доценко Наталья Ивановна</cp:lastModifiedBy>
  <cp:revision>197</cp:revision>
  <cp:lastPrinted>2018-08-20T12:27:00Z</cp:lastPrinted>
  <dcterms:created xsi:type="dcterms:W3CDTF">2018-05-08T13:38:00Z</dcterms:created>
  <dcterms:modified xsi:type="dcterms:W3CDTF">2018-12-25T08:53:00Z</dcterms:modified>
</cp:coreProperties>
</file>